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1A7ADF" w14:textId="77777777" w:rsidR="003C69CC" w:rsidRPr="00121C7F" w:rsidRDefault="003C69CC" w:rsidP="003C69CC">
      <w:pPr>
        <w:rPr>
          <w:color w:val="auto"/>
        </w:rPr>
      </w:pPr>
    </w:p>
    <w:p w14:paraId="7B7E6455" w14:textId="73C42178" w:rsidR="009D3F90" w:rsidRPr="00121C7F" w:rsidRDefault="005E03E6" w:rsidP="00121C7F">
      <w:pPr>
        <w:spacing w:after="33"/>
        <w:ind w:left="0" w:right="251"/>
        <w:rPr>
          <w:color w:val="auto"/>
        </w:rPr>
      </w:pPr>
      <w:r w:rsidRPr="00121C7F">
        <w:rPr>
          <w:color w:val="auto"/>
        </w:rPr>
        <w:t xml:space="preserve">Na podlagi 189. in 190. člena Zakona o zdravilih (Uradni list RS, št. 17/14), 39. in 40. člena Zakona o javnih agencijah (Uradni list RS, št. 52/02, 51/04 – EZ-A in 33/11 – ZEKom-C), 11. člena Sklepa o ustanovitvi Javne agencije Republike Slovenije za zdravila in medicinske pripomočke (Uradni list RS, št. 115/06) in soglasja Vlade Republike Slovenije z dne </w:t>
      </w:r>
      <w:r w:rsidR="00270AF0">
        <w:rPr>
          <w:color w:val="auto"/>
        </w:rPr>
        <w:t>__________</w:t>
      </w:r>
      <w:r w:rsidRPr="00121C7F">
        <w:rPr>
          <w:color w:val="auto"/>
        </w:rPr>
        <w:t xml:space="preserve"> izdajam </w:t>
      </w:r>
    </w:p>
    <w:p w14:paraId="29D6B04F" w14:textId="77777777" w:rsidR="009D3F90" w:rsidRPr="00121C7F" w:rsidRDefault="005E03E6">
      <w:pPr>
        <w:spacing w:after="0" w:line="259" w:lineRule="auto"/>
        <w:ind w:left="142" w:right="0"/>
        <w:jc w:val="left"/>
        <w:rPr>
          <w:color w:val="auto"/>
        </w:rPr>
      </w:pPr>
      <w:r w:rsidRPr="00121C7F">
        <w:rPr>
          <w:color w:val="auto"/>
        </w:rPr>
        <w:t xml:space="preserve"> </w:t>
      </w:r>
    </w:p>
    <w:p w14:paraId="3E4208D9" w14:textId="77777777" w:rsidR="00604351" w:rsidRDefault="005E03E6">
      <w:pPr>
        <w:spacing w:after="58" w:line="250" w:lineRule="auto"/>
        <w:ind w:left="159" w:right="179" w:hanging="10"/>
        <w:jc w:val="center"/>
        <w:rPr>
          <w:color w:val="auto"/>
        </w:rPr>
      </w:pPr>
      <w:r w:rsidRPr="00121C7F">
        <w:rPr>
          <w:b/>
          <w:color w:val="auto"/>
        </w:rPr>
        <w:t>T A R I F O</w:t>
      </w:r>
      <w:r w:rsidRPr="00121C7F">
        <w:rPr>
          <w:color w:val="auto"/>
        </w:rPr>
        <w:t xml:space="preserve"> </w:t>
      </w:r>
    </w:p>
    <w:p w14:paraId="40D996F4" w14:textId="065A4986" w:rsidR="009D3F90" w:rsidRPr="00121C7F" w:rsidRDefault="005E03E6">
      <w:pPr>
        <w:spacing w:after="58" w:line="250" w:lineRule="auto"/>
        <w:ind w:left="159" w:right="179" w:hanging="10"/>
        <w:jc w:val="center"/>
        <w:rPr>
          <w:color w:val="auto"/>
        </w:rPr>
      </w:pPr>
      <w:r w:rsidRPr="00121C7F">
        <w:rPr>
          <w:b/>
          <w:color w:val="auto"/>
        </w:rPr>
        <w:t xml:space="preserve">Javne agencije Republike Slovenije za zdravila in medicinske pripomočke </w:t>
      </w:r>
    </w:p>
    <w:p w14:paraId="100C5B58" w14:textId="50C3413E" w:rsidR="009D3F90" w:rsidRPr="00121C7F" w:rsidRDefault="005E03E6" w:rsidP="00604351">
      <w:pPr>
        <w:spacing w:after="45" w:line="259" w:lineRule="auto"/>
        <w:ind w:left="14" w:right="0"/>
        <w:jc w:val="center"/>
        <w:rPr>
          <w:color w:val="auto"/>
        </w:rPr>
      </w:pPr>
      <w:r w:rsidRPr="00121C7F">
        <w:rPr>
          <w:color w:val="auto"/>
        </w:rPr>
        <w:t xml:space="preserve">  </w:t>
      </w:r>
    </w:p>
    <w:p w14:paraId="1902FF46" w14:textId="77777777" w:rsidR="00B10ED7" w:rsidRDefault="005E03E6" w:rsidP="008E07F1">
      <w:pPr>
        <w:spacing w:after="4" w:line="249" w:lineRule="auto"/>
        <w:ind w:left="159" w:right="158" w:hanging="10"/>
        <w:jc w:val="center"/>
        <w:rPr>
          <w:color w:val="auto"/>
        </w:rPr>
      </w:pPr>
      <w:r w:rsidRPr="00121C7F">
        <w:rPr>
          <w:b/>
          <w:color w:val="auto"/>
        </w:rPr>
        <w:t>I. SPLOŠNE DOLOČBE</w:t>
      </w:r>
      <w:r w:rsidRPr="00121C7F">
        <w:rPr>
          <w:color w:val="auto"/>
        </w:rPr>
        <w:t xml:space="preserve"> </w:t>
      </w:r>
    </w:p>
    <w:p w14:paraId="7D4B091B" w14:textId="77777777" w:rsidR="00B10ED7" w:rsidRDefault="00B10ED7" w:rsidP="008E07F1">
      <w:pPr>
        <w:spacing w:after="4" w:line="249" w:lineRule="auto"/>
        <w:ind w:left="159" w:right="158" w:hanging="10"/>
        <w:jc w:val="center"/>
        <w:rPr>
          <w:color w:val="auto"/>
        </w:rPr>
      </w:pPr>
    </w:p>
    <w:p w14:paraId="12F40E89" w14:textId="2307CCDD" w:rsidR="009D3F90" w:rsidRPr="00121C7F" w:rsidRDefault="005E03E6" w:rsidP="008E07F1">
      <w:pPr>
        <w:spacing w:after="4" w:line="249" w:lineRule="auto"/>
        <w:ind w:left="159" w:right="158" w:hanging="10"/>
        <w:jc w:val="center"/>
        <w:rPr>
          <w:color w:val="auto"/>
        </w:rPr>
      </w:pPr>
      <w:r w:rsidRPr="00121C7F">
        <w:rPr>
          <w:b/>
          <w:color w:val="auto"/>
        </w:rPr>
        <w:t>1. člen</w:t>
      </w:r>
      <w:r w:rsidRPr="00121C7F">
        <w:rPr>
          <w:color w:val="auto"/>
        </w:rPr>
        <w:t xml:space="preserve"> </w:t>
      </w:r>
    </w:p>
    <w:p w14:paraId="632E83DD" w14:textId="27598862" w:rsidR="009D3F90" w:rsidRPr="00121C7F" w:rsidRDefault="7B86957F">
      <w:pPr>
        <w:pStyle w:val="Naslov1"/>
        <w:ind w:left="159" w:right="155"/>
        <w:rPr>
          <w:b w:val="0"/>
          <w:color w:val="auto"/>
        </w:rPr>
      </w:pPr>
      <w:r w:rsidRPr="00121C7F">
        <w:rPr>
          <w:color w:val="auto"/>
        </w:rPr>
        <w:t>(vrste storitev)</w:t>
      </w:r>
      <w:r w:rsidRPr="00121C7F">
        <w:rPr>
          <w:b w:val="0"/>
          <w:color w:val="auto"/>
        </w:rPr>
        <w:t xml:space="preserve"> </w:t>
      </w:r>
    </w:p>
    <w:p w14:paraId="608DEACE" w14:textId="77777777" w:rsidR="009D3F90" w:rsidRPr="00121C7F" w:rsidRDefault="005E03E6">
      <w:pPr>
        <w:spacing w:after="0" w:line="259" w:lineRule="auto"/>
        <w:ind w:left="141" w:right="0"/>
        <w:jc w:val="left"/>
        <w:rPr>
          <w:color w:val="auto"/>
        </w:rPr>
      </w:pPr>
      <w:r w:rsidRPr="00121C7F">
        <w:rPr>
          <w:color w:val="auto"/>
        </w:rPr>
        <w:t xml:space="preserve"> </w:t>
      </w:r>
    </w:p>
    <w:p w14:paraId="1CE8206C" w14:textId="42A9544F" w:rsidR="009D3F90" w:rsidRPr="00121C7F" w:rsidRDefault="00B10ED7" w:rsidP="00B10ED7">
      <w:pPr>
        <w:spacing w:after="26"/>
        <w:ind w:left="0" w:right="251" w:firstLine="574"/>
        <w:rPr>
          <w:color w:val="auto"/>
        </w:rPr>
      </w:pPr>
      <w:r>
        <w:rPr>
          <w:color w:val="auto"/>
        </w:rPr>
        <w:t xml:space="preserve">(1) </w:t>
      </w:r>
      <w:r w:rsidR="005E03E6" w:rsidRPr="00121C7F">
        <w:rPr>
          <w:color w:val="auto"/>
        </w:rPr>
        <w:t xml:space="preserve">Ta tarifa določa plačila za storitve, ki jih opravlja Javna agencija Republike Slovenije za zdravila in medicinske pripomočke (v nadaljnjem besedilu: JAZMP) za posameznike in pravne osebe, za stroške izvajanja upravnih nalog, ki so del javnega pooblastila in jih izvaja JAZMP ter za stroške izvajanja strokovnih nalog in storitev s področja pristojnosti JAZMP. </w:t>
      </w:r>
    </w:p>
    <w:p w14:paraId="2BAC6FC9" w14:textId="77777777" w:rsidR="009D3F90" w:rsidRPr="00121C7F" w:rsidRDefault="005E03E6">
      <w:pPr>
        <w:spacing w:after="0" w:line="259" w:lineRule="auto"/>
        <w:ind w:left="147" w:right="0"/>
        <w:jc w:val="left"/>
        <w:rPr>
          <w:color w:val="auto"/>
        </w:rPr>
      </w:pPr>
      <w:r w:rsidRPr="00121C7F">
        <w:rPr>
          <w:color w:val="auto"/>
        </w:rPr>
        <w:t xml:space="preserve"> </w:t>
      </w:r>
    </w:p>
    <w:p w14:paraId="1D403CD5" w14:textId="75142C25" w:rsidR="009D3F90" w:rsidRPr="00121C7F" w:rsidRDefault="00B10ED7" w:rsidP="00B10ED7">
      <w:pPr>
        <w:ind w:left="0" w:right="251" w:firstLine="574"/>
        <w:rPr>
          <w:color w:val="auto"/>
        </w:rPr>
      </w:pPr>
      <w:r>
        <w:rPr>
          <w:color w:val="auto"/>
        </w:rPr>
        <w:t xml:space="preserve">(2) </w:t>
      </w:r>
      <w:r w:rsidR="005E03E6" w:rsidRPr="00121C7F">
        <w:rPr>
          <w:color w:val="auto"/>
        </w:rPr>
        <w:t xml:space="preserve">Imetnik dovoljenja za promet z zdravilom oziroma </w:t>
      </w:r>
      <w:r w:rsidR="30000248" w:rsidRPr="00121C7F">
        <w:rPr>
          <w:color w:val="auto"/>
        </w:rPr>
        <w:t>paralelno</w:t>
      </w:r>
      <w:r w:rsidR="000853E2" w:rsidRPr="00121C7F">
        <w:rPr>
          <w:color w:val="auto"/>
        </w:rPr>
        <w:t xml:space="preserve"> </w:t>
      </w:r>
      <w:r w:rsidR="005E03E6" w:rsidRPr="00121C7F">
        <w:rPr>
          <w:color w:val="auto"/>
        </w:rPr>
        <w:t xml:space="preserve">uvoženim zdravilom in imetnik dovoljenja za opravljanje dejavnosti, ki jih izdaja JAZMP, plačuje tudi letno pristojbino za stroške spremljanja zdravila na trgu, ki se nanašajo na posamezno zdravilo glede na število farmacevtskih oblik ali jakosti. </w:t>
      </w:r>
    </w:p>
    <w:p w14:paraId="156A6281" w14:textId="77777777" w:rsidR="009D3F90" w:rsidRPr="00121C7F" w:rsidRDefault="005E03E6">
      <w:pPr>
        <w:spacing w:after="0" w:line="259" w:lineRule="auto"/>
        <w:ind w:left="571" w:right="0"/>
        <w:jc w:val="left"/>
        <w:rPr>
          <w:color w:val="auto"/>
        </w:rPr>
      </w:pPr>
      <w:r w:rsidRPr="00121C7F">
        <w:rPr>
          <w:color w:val="auto"/>
        </w:rPr>
        <w:t xml:space="preserve"> </w:t>
      </w:r>
    </w:p>
    <w:p w14:paraId="3345D9D5" w14:textId="21EE724B" w:rsidR="009D3F90" w:rsidRPr="00121C7F" w:rsidRDefault="00B10ED7" w:rsidP="00B10ED7">
      <w:pPr>
        <w:ind w:left="574" w:right="251"/>
        <w:rPr>
          <w:color w:val="auto"/>
        </w:rPr>
      </w:pPr>
      <w:r>
        <w:rPr>
          <w:color w:val="auto"/>
        </w:rPr>
        <w:t xml:space="preserve">(3) </w:t>
      </w:r>
      <w:r w:rsidR="005E03E6" w:rsidRPr="00121C7F">
        <w:rPr>
          <w:color w:val="auto"/>
        </w:rPr>
        <w:t xml:space="preserve">Pristojbine, ki jih zaračunava JAZMP, so: </w:t>
      </w:r>
    </w:p>
    <w:p w14:paraId="792DE64F" w14:textId="31B3A850" w:rsidR="009D3F90" w:rsidRPr="00121C7F" w:rsidRDefault="005E03E6" w:rsidP="003039E9">
      <w:pPr>
        <w:numPr>
          <w:ilvl w:val="0"/>
          <w:numId w:val="6"/>
        </w:numPr>
        <w:ind w:left="567" w:right="251" w:hanging="567"/>
        <w:rPr>
          <w:color w:val="auto"/>
        </w:rPr>
      </w:pPr>
      <w:r w:rsidRPr="00121C7F">
        <w:rPr>
          <w:color w:val="auto"/>
        </w:rPr>
        <w:t>letne pristojbine za spremljanje zdravila z dovoljenjem za promet na trgu in za spremljanje dejavnosti v zvezi z zdravili</w:t>
      </w:r>
      <w:r w:rsidR="00C72490">
        <w:rPr>
          <w:color w:val="auto"/>
        </w:rPr>
        <w:t>;</w:t>
      </w:r>
      <w:r w:rsidRPr="00121C7F">
        <w:rPr>
          <w:color w:val="auto"/>
        </w:rPr>
        <w:t xml:space="preserve"> </w:t>
      </w:r>
    </w:p>
    <w:p w14:paraId="334CF97B" w14:textId="5F1E90CA" w:rsidR="009D3F90" w:rsidRPr="00121C7F" w:rsidRDefault="005E03E6" w:rsidP="003039E9">
      <w:pPr>
        <w:numPr>
          <w:ilvl w:val="0"/>
          <w:numId w:val="6"/>
        </w:numPr>
        <w:ind w:left="567" w:right="251" w:hanging="567"/>
        <w:rPr>
          <w:color w:val="auto"/>
        </w:rPr>
      </w:pPr>
      <w:r w:rsidRPr="00121C7F">
        <w:rPr>
          <w:color w:val="auto"/>
        </w:rPr>
        <w:t>pristojbine za izdajo, spremembo in prenehanje dovoljenja za proizvodnjo zdravil</w:t>
      </w:r>
      <w:r w:rsidR="00C72490">
        <w:rPr>
          <w:color w:val="auto"/>
        </w:rPr>
        <w:t>;</w:t>
      </w:r>
    </w:p>
    <w:p w14:paraId="0867B062" w14:textId="00A9EC52" w:rsidR="009D3F90" w:rsidRPr="00121C7F" w:rsidRDefault="005E03E6" w:rsidP="003039E9">
      <w:pPr>
        <w:numPr>
          <w:ilvl w:val="0"/>
          <w:numId w:val="6"/>
        </w:numPr>
        <w:ind w:left="567" w:right="251" w:hanging="567"/>
        <w:rPr>
          <w:color w:val="auto"/>
        </w:rPr>
      </w:pPr>
      <w:r w:rsidRPr="00121C7F">
        <w:rPr>
          <w:color w:val="auto"/>
        </w:rPr>
        <w:t>pristojbine za izdajo potrdil v povezavi s preverjanjem skladnosti z dobro proizvodno prakso pri proizvajalcih zdravil</w:t>
      </w:r>
      <w:r w:rsidR="00C72490">
        <w:rPr>
          <w:color w:val="auto"/>
        </w:rPr>
        <w:t>;</w:t>
      </w:r>
    </w:p>
    <w:p w14:paraId="4F9662DF" w14:textId="34BAF727" w:rsidR="009D3F90" w:rsidRPr="00121C7F" w:rsidRDefault="005E03E6" w:rsidP="003039E9">
      <w:pPr>
        <w:numPr>
          <w:ilvl w:val="0"/>
          <w:numId w:val="6"/>
        </w:numPr>
        <w:spacing w:after="52"/>
        <w:ind w:left="567" w:right="251" w:hanging="567"/>
        <w:rPr>
          <w:color w:val="auto"/>
        </w:rPr>
      </w:pPr>
      <w:r w:rsidRPr="00121C7F">
        <w:rPr>
          <w:color w:val="auto"/>
        </w:rPr>
        <w:t>pristojbine za izdajo, spremembo in prenehanje dovoljenja za promet z zdravili na debelo in priglasitvijo veletrgovca s sedežem v Evropski uniji</w:t>
      </w:r>
      <w:r w:rsidR="00C72490">
        <w:rPr>
          <w:color w:val="auto"/>
        </w:rPr>
        <w:t>;</w:t>
      </w:r>
    </w:p>
    <w:p w14:paraId="0612A4C5" w14:textId="4E5BABF8" w:rsidR="009D3F90" w:rsidRPr="00121C7F" w:rsidRDefault="005E03E6" w:rsidP="003039E9">
      <w:pPr>
        <w:numPr>
          <w:ilvl w:val="0"/>
          <w:numId w:val="6"/>
        </w:numPr>
        <w:spacing w:line="250" w:lineRule="auto"/>
        <w:ind w:left="567" w:right="251" w:hanging="567"/>
        <w:rPr>
          <w:color w:val="auto"/>
        </w:rPr>
      </w:pPr>
      <w:r w:rsidRPr="00121C7F">
        <w:rPr>
          <w:color w:val="auto"/>
        </w:rPr>
        <w:t>pristojbina za izdajo potrdila o dobri distribucijski praksi za zdravila in učinkovine</w:t>
      </w:r>
      <w:r w:rsidR="00C72490">
        <w:rPr>
          <w:color w:val="auto"/>
        </w:rPr>
        <w:t>;</w:t>
      </w:r>
    </w:p>
    <w:p w14:paraId="3BF21906" w14:textId="1A1137F2" w:rsidR="009D3F90" w:rsidRPr="00121C7F" w:rsidRDefault="005E03E6" w:rsidP="003039E9">
      <w:pPr>
        <w:numPr>
          <w:ilvl w:val="0"/>
          <w:numId w:val="6"/>
        </w:numPr>
        <w:ind w:left="567" w:right="251" w:hanging="567"/>
        <w:rPr>
          <w:color w:val="auto"/>
        </w:rPr>
      </w:pPr>
      <w:r w:rsidRPr="00121C7F">
        <w:rPr>
          <w:color w:val="auto"/>
        </w:rPr>
        <w:t>pristojbine za izdajo, spremembo in prenehanje dovoljenja za opravljanje prometa z zdravili na drobno v specializiranih prodajalnah za izdajo zdravil brez recepta</w:t>
      </w:r>
      <w:r w:rsidR="00C72490">
        <w:rPr>
          <w:color w:val="auto"/>
        </w:rPr>
        <w:t>;</w:t>
      </w:r>
    </w:p>
    <w:p w14:paraId="35C16BF8" w14:textId="475BF860" w:rsidR="009D3F90" w:rsidRPr="00121C7F" w:rsidRDefault="005E03E6" w:rsidP="003039E9">
      <w:pPr>
        <w:numPr>
          <w:ilvl w:val="0"/>
          <w:numId w:val="6"/>
        </w:numPr>
        <w:ind w:left="567" w:right="251" w:hanging="567"/>
        <w:rPr>
          <w:color w:val="auto"/>
        </w:rPr>
      </w:pPr>
      <w:r w:rsidRPr="00121C7F">
        <w:rPr>
          <w:color w:val="auto"/>
        </w:rPr>
        <w:t>pristojbine za vpis v register proizvajalcev, veletrgovcev in uvoznikov učinkovin, za spremembo v registru in izbris iz njega</w:t>
      </w:r>
      <w:r w:rsidR="00C72490">
        <w:rPr>
          <w:color w:val="auto"/>
        </w:rPr>
        <w:t>;</w:t>
      </w:r>
    </w:p>
    <w:p w14:paraId="46C18B3F" w14:textId="7203DC04" w:rsidR="009D3F90" w:rsidRPr="00121C7F" w:rsidRDefault="005E03E6" w:rsidP="003039E9">
      <w:pPr>
        <w:numPr>
          <w:ilvl w:val="0"/>
          <w:numId w:val="6"/>
        </w:numPr>
        <w:ind w:left="567" w:right="251" w:hanging="567"/>
        <w:rPr>
          <w:color w:val="auto"/>
        </w:rPr>
      </w:pPr>
      <w:r w:rsidRPr="00121C7F">
        <w:rPr>
          <w:color w:val="auto"/>
        </w:rPr>
        <w:t>pristojbine za vpis v register posrednikov v prometu z zdravili in učinkovinami, za spremembo v registru in izbris iz njega</w:t>
      </w:r>
      <w:r w:rsidR="00C72490">
        <w:rPr>
          <w:color w:val="auto"/>
        </w:rPr>
        <w:t>;</w:t>
      </w:r>
      <w:r w:rsidRPr="00121C7F">
        <w:rPr>
          <w:color w:val="auto"/>
        </w:rPr>
        <w:t xml:space="preserve"> </w:t>
      </w:r>
    </w:p>
    <w:p w14:paraId="4A6E7947" w14:textId="4DFDB72C" w:rsidR="009D3F90" w:rsidRPr="00121C7F" w:rsidRDefault="005E03E6" w:rsidP="003039E9">
      <w:pPr>
        <w:numPr>
          <w:ilvl w:val="0"/>
          <w:numId w:val="6"/>
        </w:numPr>
        <w:ind w:left="567" w:right="251" w:hanging="567"/>
        <w:rPr>
          <w:color w:val="auto"/>
        </w:rPr>
      </w:pPr>
      <w:r w:rsidRPr="00121C7F">
        <w:rPr>
          <w:color w:val="auto"/>
        </w:rPr>
        <w:t>pristojbine za vpis v register strokovnih sodelavcev pri oglaševanju zdravil, za spremembo v registru in izbris iz njega</w:t>
      </w:r>
      <w:r w:rsidR="00C72490">
        <w:rPr>
          <w:color w:val="auto"/>
        </w:rPr>
        <w:t>;</w:t>
      </w:r>
    </w:p>
    <w:p w14:paraId="6200378D" w14:textId="690D2F6D" w:rsidR="009D3F90" w:rsidRPr="00121C7F" w:rsidRDefault="005E03E6" w:rsidP="003039E9">
      <w:pPr>
        <w:numPr>
          <w:ilvl w:val="0"/>
          <w:numId w:val="6"/>
        </w:numPr>
        <w:ind w:left="567" w:right="251" w:hanging="567"/>
        <w:rPr>
          <w:color w:val="auto"/>
        </w:rPr>
      </w:pPr>
      <w:r w:rsidRPr="00121C7F">
        <w:rPr>
          <w:color w:val="auto"/>
        </w:rPr>
        <w:t>pristojbine za postopek priglasitve oziroma odobritve kliničnega preskušanja zdravila in oceno izvajanja klinične študije</w:t>
      </w:r>
      <w:r w:rsidR="00C72490">
        <w:rPr>
          <w:color w:val="auto"/>
        </w:rPr>
        <w:t>;</w:t>
      </w:r>
      <w:r w:rsidRPr="00121C7F">
        <w:rPr>
          <w:color w:val="auto"/>
        </w:rPr>
        <w:t xml:space="preserve"> </w:t>
      </w:r>
    </w:p>
    <w:p w14:paraId="7091ACDC" w14:textId="15002EDC" w:rsidR="009D3F90" w:rsidRPr="00121C7F" w:rsidRDefault="005E03E6" w:rsidP="003039E9">
      <w:pPr>
        <w:numPr>
          <w:ilvl w:val="0"/>
          <w:numId w:val="6"/>
        </w:numPr>
        <w:ind w:left="567" w:right="251" w:hanging="567"/>
        <w:rPr>
          <w:color w:val="auto"/>
        </w:rPr>
      </w:pPr>
      <w:r w:rsidRPr="00121C7F">
        <w:rPr>
          <w:color w:val="auto"/>
        </w:rPr>
        <w:t xml:space="preserve">pristojbine za postopek priglasitve </w:t>
      </w:r>
      <w:proofErr w:type="spellStart"/>
      <w:r w:rsidRPr="00121C7F">
        <w:rPr>
          <w:color w:val="auto"/>
        </w:rPr>
        <w:t>neintervencijskega</w:t>
      </w:r>
      <w:proofErr w:type="spellEnd"/>
      <w:r w:rsidRPr="00121C7F">
        <w:rPr>
          <w:color w:val="auto"/>
        </w:rPr>
        <w:t xml:space="preserve"> kliničnega preskušanja ali </w:t>
      </w:r>
      <w:proofErr w:type="spellStart"/>
      <w:r w:rsidRPr="00121C7F">
        <w:rPr>
          <w:color w:val="auto"/>
        </w:rPr>
        <w:t>neintervencijske</w:t>
      </w:r>
      <w:proofErr w:type="spellEnd"/>
      <w:r w:rsidRPr="00121C7F">
        <w:rPr>
          <w:color w:val="auto"/>
        </w:rPr>
        <w:t xml:space="preserve"> študije oziroma izdaje predhodnega soglasja k </w:t>
      </w:r>
      <w:proofErr w:type="spellStart"/>
      <w:r w:rsidRPr="00121C7F">
        <w:rPr>
          <w:color w:val="auto"/>
        </w:rPr>
        <w:t>neintervencijskemu</w:t>
      </w:r>
      <w:proofErr w:type="spellEnd"/>
      <w:r w:rsidRPr="00121C7F">
        <w:rPr>
          <w:color w:val="auto"/>
        </w:rPr>
        <w:t xml:space="preserve"> kliničnemu preskušanju ali </w:t>
      </w:r>
      <w:proofErr w:type="spellStart"/>
      <w:r w:rsidRPr="00121C7F">
        <w:rPr>
          <w:color w:val="auto"/>
        </w:rPr>
        <w:t>neintervencijski</w:t>
      </w:r>
      <w:proofErr w:type="spellEnd"/>
      <w:r w:rsidRPr="00121C7F">
        <w:rPr>
          <w:color w:val="auto"/>
        </w:rPr>
        <w:t xml:space="preserve"> študiji</w:t>
      </w:r>
      <w:r w:rsidR="00C72490">
        <w:rPr>
          <w:color w:val="auto"/>
        </w:rPr>
        <w:t>;</w:t>
      </w:r>
      <w:r w:rsidRPr="00121C7F">
        <w:rPr>
          <w:color w:val="auto"/>
        </w:rPr>
        <w:t xml:space="preserve"> </w:t>
      </w:r>
    </w:p>
    <w:p w14:paraId="52AC0973" w14:textId="0B2A9526" w:rsidR="009D3F90" w:rsidRPr="00121C7F" w:rsidRDefault="005E03E6" w:rsidP="003039E9">
      <w:pPr>
        <w:numPr>
          <w:ilvl w:val="0"/>
          <w:numId w:val="6"/>
        </w:numPr>
        <w:ind w:left="567" w:right="251" w:hanging="567"/>
        <w:rPr>
          <w:color w:val="auto"/>
        </w:rPr>
      </w:pPr>
      <w:r w:rsidRPr="00121C7F">
        <w:rPr>
          <w:color w:val="auto"/>
        </w:rPr>
        <w:t>pristojbine za izdajo dovoljenja za sočutno uporabo zdravil</w:t>
      </w:r>
      <w:r w:rsidR="00C72490">
        <w:rPr>
          <w:color w:val="auto"/>
        </w:rPr>
        <w:t>;</w:t>
      </w:r>
    </w:p>
    <w:p w14:paraId="46E84EE9" w14:textId="4CAD145E" w:rsidR="009D3F90" w:rsidRPr="00121C7F" w:rsidRDefault="005E03E6" w:rsidP="003039E9">
      <w:pPr>
        <w:numPr>
          <w:ilvl w:val="0"/>
          <w:numId w:val="6"/>
        </w:numPr>
        <w:ind w:left="567" w:right="251" w:hanging="567"/>
        <w:rPr>
          <w:color w:val="auto"/>
        </w:rPr>
      </w:pPr>
      <w:r w:rsidRPr="00121C7F">
        <w:rPr>
          <w:color w:val="auto"/>
        </w:rPr>
        <w:t>pristojbine za izdajo, razširitev, podaljšanje, spremembo, prenos in prenehanje dovoljenja za promet z zdravilom za uporabo v humani medicini in dovoljenja za promet z zdravilom za uporabo veterinarski medicini</w:t>
      </w:r>
      <w:r w:rsidR="00C72490">
        <w:rPr>
          <w:color w:val="auto"/>
        </w:rPr>
        <w:t>;</w:t>
      </w:r>
    </w:p>
    <w:p w14:paraId="45B45B11" w14:textId="5A0EFEC2" w:rsidR="009D3F90" w:rsidRPr="00121C7F" w:rsidRDefault="005E03E6" w:rsidP="003039E9">
      <w:pPr>
        <w:numPr>
          <w:ilvl w:val="0"/>
          <w:numId w:val="6"/>
        </w:numPr>
        <w:spacing w:after="41"/>
        <w:ind w:left="567" w:right="251" w:hanging="567"/>
        <w:rPr>
          <w:color w:val="auto"/>
        </w:rPr>
      </w:pPr>
      <w:r w:rsidRPr="00121C7F">
        <w:rPr>
          <w:color w:val="auto"/>
        </w:rPr>
        <w:t>pristojbine za oceno rednega posodobljenega poročila o varnosti zdravila (PSUR) za zdravila z neomejenim dovoljenjem za promet z zdravilom</w:t>
      </w:r>
      <w:r w:rsidR="00C72490">
        <w:rPr>
          <w:color w:val="auto"/>
        </w:rPr>
        <w:t>;</w:t>
      </w:r>
    </w:p>
    <w:p w14:paraId="0D5B6A15" w14:textId="47942A99" w:rsidR="009D3F90" w:rsidRPr="00121C7F" w:rsidRDefault="005E03E6" w:rsidP="003039E9">
      <w:pPr>
        <w:numPr>
          <w:ilvl w:val="0"/>
          <w:numId w:val="6"/>
        </w:numPr>
        <w:spacing w:line="250" w:lineRule="auto"/>
        <w:ind w:left="567" w:right="251" w:hanging="567"/>
        <w:rPr>
          <w:color w:val="auto"/>
        </w:rPr>
      </w:pPr>
      <w:r w:rsidRPr="00121C7F">
        <w:rPr>
          <w:color w:val="auto"/>
        </w:rPr>
        <w:lastRenderedPageBreak/>
        <w:t>pristojbine za pregled izobraževalnih gradiv za varno in učinkovito uporabo zdravil ter</w:t>
      </w:r>
      <w:r w:rsidRPr="00121C7F">
        <w:rPr>
          <w:b/>
          <w:color w:val="auto"/>
        </w:rPr>
        <w:t xml:space="preserve"> </w:t>
      </w:r>
      <w:r w:rsidRPr="00121C7F">
        <w:rPr>
          <w:color w:val="auto"/>
        </w:rPr>
        <w:t>za druge spremembe informacij o zdravilu</w:t>
      </w:r>
      <w:r w:rsidR="00C72490">
        <w:rPr>
          <w:color w:val="auto"/>
        </w:rPr>
        <w:t>;</w:t>
      </w:r>
    </w:p>
    <w:p w14:paraId="4C93201A" w14:textId="31B594A7" w:rsidR="009D3F90" w:rsidRPr="00121C7F" w:rsidRDefault="005E03E6" w:rsidP="003039E9">
      <w:pPr>
        <w:numPr>
          <w:ilvl w:val="0"/>
          <w:numId w:val="6"/>
        </w:numPr>
        <w:ind w:left="567" w:right="251" w:hanging="567"/>
        <w:rPr>
          <w:color w:val="auto"/>
        </w:rPr>
      </w:pPr>
      <w:r w:rsidRPr="00121C7F">
        <w:rPr>
          <w:color w:val="auto"/>
        </w:rPr>
        <w:t xml:space="preserve">pristojbine za vlogo za uvrstitev zdravila na seznam medsebojno zamenljivih zdravil </w:t>
      </w:r>
      <w:r w:rsidR="00F51B6B" w:rsidRPr="001834C3">
        <w:rPr>
          <w:color w:val="auto"/>
        </w:rPr>
        <w:t>ali odstranitev zdravila s seznama medsebojno zamenljivih zdravil</w:t>
      </w:r>
      <w:r w:rsidR="00E23E02" w:rsidRPr="001834C3">
        <w:rPr>
          <w:color w:val="auto"/>
        </w:rPr>
        <w:t>,</w:t>
      </w:r>
      <w:r w:rsidR="00F51B6B" w:rsidRPr="00121C7F">
        <w:rPr>
          <w:color w:val="auto"/>
        </w:rPr>
        <w:t xml:space="preserve"> </w:t>
      </w:r>
      <w:r w:rsidRPr="00121C7F">
        <w:rPr>
          <w:color w:val="auto"/>
        </w:rPr>
        <w:t>v okviru samostojnega postopka za ugotavljanje medsebojne zamenljivosti</w:t>
      </w:r>
      <w:r w:rsidR="00C72490">
        <w:rPr>
          <w:color w:val="auto"/>
        </w:rPr>
        <w:t>;</w:t>
      </w:r>
      <w:r w:rsidRPr="00121C7F">
        <w:rPr>
          <w:color w:val="auto"/>
        </w:rPr>
        <w:t xml:space="preserve"> </w:t>
      </w:r>
    </w:p>
    <w:p w14:paraId="49DFE0FD" w14:textId="14911399" w:rsidR="009D3F90" w:rsidRPr="00121C7F" w:rsidRDefault="005E03E6" w:rsidP="003039E9">
      <w:pPr>
        <w:numPr>
          <w:ilvl w:val="0"/>
          <w:numId w:val="6"/>
        </w:numPr>
        <w:ind w:left="567" w:right="251" w:hanging="567"/>
        <w:rPr>
          <w:color w:val="auto"/>
        </w:rPr>
      </w:pPr>
      <w:r w:rsidRPr="00121C7F">
        <w:rPr>
          <w:color w:val="auto"/>
        </w:rPr>
        <w:t>pristojbine za izdajo, podaljšanje, spremembo, prenos in prenehanje dovoljenja za promet z zdravili rastlinskega izvora</w:t>
      </w:r>
      <w:r w:rsidR="00C72490">
        <w:rPr>
          <w:color w:val="auto"/>
        </w:rPr>
        <w:t>;</w:t>
      </w:r>
      <w:r w:rsidRPr="00121C7F">
        <w:rPr>
          <w:color w:val="auto"/>
        </w:rPr>
        <w:t xml:space="preserve"> </w:t>
      </w:r>
    </w:p>
    <w:p w14:paraId="1C3E8DAF" w14:textId="5855222F" w:rsidR="009D3F90" w:rsidRPr="00121C7F" w:rsidRDefault="005E03E6" w:rsidP="003039E9">
      <w:pPr>
        <w:numPr>
          <w:ilvl w:val="0"/>
          <w:numId w:val="6"/>
        </w:numPr>
        <w:spacing w:after="31"/>
        <w:ind w:left="567" w:right="251" w:hanging="567"/>
        <w:rPr>
          <w:color w:val="auto"/>
        </w:rPr>
      </w:pPr>
      <w:r w:rsidRPr="00121C7F">
        <w:rPr>
          <w:color w:val="auto"/>
        </w:rPr>
        <w:t>pristojbine za izdajo, podaljšanje, spremembo, prenos in prenehanje dovoljenja za promet s homeopatskimi zdravili</w:t>
      </w:r>
      <w:r w:rsidR="00C72490">
        <w:rPr>
          <w:color w:val="auto"/>
        </w:rPr>
        <w:t>;</w:t>
      </w:r>
    </w:p>
    <w:p w14:paraId="316D9099" w14:textId="79447C64" w:rsidR="000853E2" w:rsidRPr="00121C7F" w:rsidRDefault="000853E2" w:rsidP="003039E9">
      <w:pPr>
        <w:numPr>
          <w:ilvl w:val="0"/>
          <w:numId w:val="6"/>
        </w:numPr>
        <w:ind w:left="567" w:right="251" w:hanging="567"/>
        <w:rPr>
          <w:color w:val="auto"/>
        </w:rPr>
      </w:pPr>
      <w:r w:rsidRPr="00121C7F">
        <w:rPr>
          <w:color w:val="auto"/>
        </w:rPr>
        <w:t>pristojbine za izdajo začasnega dovoljenja za promet z zdravilom in za vnos oziroma uvoz zdravil, ki nimajo dovoljenja za promet</w:t>
      </w:r>
      <w:r w:rsidR="00C72490">
        <w:rPr>
          <w:color w:val="auto"/>
        </w:rPr>
        <w:t>;</w:t>
      </w:r>
    </w:p>
    <w:p w14:paraId="36CBC21D" w14:textId="1C64BDCB" w:rsidR="000853E2" w:rsidRPr="00121C7F" w:rsidRDefault="000853E2" w:rsidP="003039E9">
      <w:pPr>
        <w:numPr>
          <w:ilvl w:val="0"/>
          <w:numId w:val="6"/>
        </w:numPr>
        <w:ind w:left="567" w:right="251" w:hanging="567"/>
        <w:rPr>
          <w:color w:val="auto"/>
        </w:rPr>
      </w:pPr>
      <w:r w:rsidRPr="00121C7F">
        <w:rPr>
          <w:color w:val="auto"/>
        </w:rPr>
        <w:t>pristojbine za izdajo dovoljenja za vnos ali uvoz in iznos ali izvoz prepovedanih drog skupine II in III ter za pečatenje knjig zdravil, ki so prepovedane droge skupine II, III a in III c</w:t>
      </w:r>
      <w:r w:rsidR="00C72490">
        <w:rPr>
          <w:color w:val="auto"/>
        </w:rPr>
        <w:t>;</w:t>
      </w:r>
    </w:p>
    <w:p w14:paraId="1EF66B8B" w14:textId="11819BC6" w:rsidR="000853E2" w:rsidRPr="00121C7F" w:rsidRDefault="000853E2" w:rsidP="003039E9">
      <w:pPr>
        <w:numPr>
          <w:ilvl w:val="0"/>
          <w:numId w:val="6"/>
        </w:numPr>
        <w:ind w:left="567" w:right="251" w:hanging="567"/>
        <w:rPr>
          <w:color w:val="auto"/>
        </w:rPr>
      </w:pPr>
      <w:r w:rsidRPr="00121C7F">
        <w:rPr>
          <w:color w:val="auto"/>
        </w:rPr>
        <w:t>pristojbine za dovoljenje za promet s paralelno uvoženim zdravilom in potrdilo o paralelni distribuciji zdravil</w:t>
      </w:r>
      <w:r w:rsidR="00C72490">
        <w:rPr>
          <w:color w:val="auto"/>
        </w:rPr>
        <w:t>;</w:t>
      </w:r>
    </w:p>
    <w:p w14:paraId="6E887521" w14:textId="58480C62" w:rsidR="000853E2" w:rsidRPr="00121C7F" w:rsidRDefault="000853E2" w:rsidP="003039E9">
      <w:pPr>
        <w:numPr>
          <w:ilvl w:val="0"/>
          <w:numId w:val="6"/>
        </w:numPr>
        <w:ind w:left="567" w:right="251" w:hanging="567"/>
        <w:rPr>
          <w:color w:val="auto"/>
        </w:rPr>
      </w:pPr>
      <w:r w:rsidRPr="00121C7F">
        <w:rPr>
          <w:color w:val="auto"/>
        </w:rPr>
        <w:t>pristojbine za izdajo, podaljšanje, spremembo in prenehanje dovoljenja za promet s paralelno uvoženim zdravilom</w:t>
      </w:r>
      <w:r w:rsidR="00C72490">
        <w:rPr>
          <w:color w:val="auto"/>
        </w:rPr>
        <w:t>;</w:t>
      </w:r>
      <w:r w:rsidRPr="00121C7F">
        <w:rPr>
          <w:color w:val="auto"/>
        </w:rPr>
        <w:t xml:space="preserve"> </w:t>
      </w:r>
    </w:p>
    <w:p w14:paraId="077982EF" w14:textId="41A94B03" w:rsidR="009D3F90" w:rsidRPr="00121C7F" w:rsidRDefault="000853E2" w:rsidP="003039E9">
      <w:pPr>
        <w:numPr>
          <w:ilvl w:val="0"/>
          <w:numId w:val="6"/>
        </w:numPr>
        <w:ind w:left="567" w:right="251" w:hanging="567"/>
        <w:rPr>
          <w:color w:val="auto"/>
        </w:rPr>
      </w:pPr>
      <w:r w:rsidRPr="00121C7F">
        <w:rPr>
          <w:color w:val="auto"/>
        </w:rPr>
        <w:t>pristojbine za odobritev posamičnih odstopov od pogojev dovoljenja za promet z zdravilom (OOS) in za ohranitev dovoljenja za promet z zdravilom</w:t>
      </w:r>
      <w:r w:rsidR="00C72490">
        <w:rPr>
          <w:color w:val="auto"/>
        </w:rPr>
        <w:t>;</w:t>
      </w:r>
    </w:p>
    <w:p w14:paraId="2EEAEE70" w14:textId="668127AD" w:rsidR="009D3F90" w:rsidRPr="00121C7F" w:rsidRDefault="005E03E6" w:rsidP="003039E9">
      <w:pPr>
        <w:numPr>
          <w:ilvl w:val="0"/>
          <w:numId w:val="6"/>
        </w:numPr>
        <w:ind w:left="567" w:right="251" w:hanging="567"/>
        <w:rPr>
          <w:color w:val="auto"/>
        </w:rPr>
      </w:pPr>
      <w:r w:rsidRPr="00121C7F">
        <w:rPr>
          <w:color w:val="auto"/>
        </w:rPr>
        <w:t>pristojbine za odobritev označevanja zdravila v tujem jeziku z nalepko v slovenskem jeziku</w:t>
      </w:r>
      <w:r w:rsidR="00C72490">
        <w:rPr>
          <w:color w:val="auto"/>
        </w:rPr>
        <w:t>;</w:t>
      </w:r>
      <w:r w:rsidRPr="00121C7F">
        <w:rPr>
          <w:color w:val="auto"/>
        </w:rPr>
        <w:t xml:space="preserve"> </w:t>
      </w:r>
    </w:p>
    <w:p w14:paraId="72CDEA4E" w14:textId="08C0B337" w:rsidR="009D3F90" w:rsidRPr="00121C7F" w:rsidRDefault="005E03E6" w:rsidP="003039E9">
      <w:pPr>
        <w:numPr>
          <w:ilvl w:val="0"/>
          <w:numId w:val="6"/>
        </w:numPr>
        <w:ind w:left="567" w:right="251" w:hanging="567"/>
        <w:rPr>
          <w:color w:val="auto"/>
        </w:rPr>
      </w:pPr>
      <w:r w:rsidRPr="00121C7F">
        <w:rPr>
          <w:color w:val="auto"/>
        </w:rPr>
        <w:t>pristojbine za določitev elementov modrega okenca in nacionalnega identifikatorja za zdravila, ki so dovoljenje za promet pridobila po centraliziranem postopku, 26. pristojbine za odlog ukinitve dovoljenja za promet z zdravilom</w:t>
      </w:r>
      <w:r w:rsidR="00C72490">
        <w:rPr>
          <w:color w:val="auto"/>
        </w:rPr>
        <w:t>;</w:t>
      </w:r>
    </w:p>
    <w:p w14:paraId="0C1E1CF5" w14:textId="06949464" w:rsidR="009D3F90" w:rsidRPr="00121C7F" w:rsidRDefault="005E03E6" w:rsidP="003039E9">
      <w:pPr>
        <w:numPr>
          <w:ilvl w:val="0"/>
          <w:numId w:val="7"/>
        </w:numPr>
        <w:ind w:left="567" w:right="251" w:hanging="567"/>
        <w:rPr>
          <w:color w:val="auto"/>
        </w:rPr>
      </w:pPr>
      <w:r w:rsidRPr="00121C7F">
        <w:rPr>
          <w:color w:val="auto"/>
        </w:rPr>
        <w:t>pristojbina za odobritev opravljanja kampanje za cepljenje s potrebnimi podatki o cepivih</w:t>
      </w:r>
      <w:r w:rsidR="00C72490">
        <w:rPr>
          <w:color w:val="auto"/>
        </w:rPr>
        <w:t>;</w:t>
      </w:r>
    </w:p>
    <w:p w14:paraId="1625D7BC" w14:textId="2951DFDC" w:rsidR="009D3F90" w:rsidRPr="00121C7F" w:rsidRDefault="005E03E6" w:rsidP="003039E9">
      <w:pPr>
        <w:numPr>
          <w:ilvl w:val="0"/>
          <w:numId w:val="7"/>
        </w:numPr>
        <w:ind w:left="567" w:right="251" w:hanging="567"/>
        <w:rPr>
          <w:color w:val="auto"/>
        </w:rPr>
      </w:pPr>
      <w:r w:rsidRPr="00121C7F">
        <w:rPr>
          <w:color w:val="auto"/>
        </w:rPr>
        <w:t>pristojbine za opredelitev izdelka</w:t>
      </w:r>
      <w:r w:rsidR="00C72490">
        <w:rPr>
          <w:color w:val="auto"/>
        </w:rPr>
        <w:t>;</w:t>
      </w:r>
    </w:p>
    <w:p w14:paraId="25CD1242" w14:textId="1F5D7519" w:rsidR="009D3F90" w:rsidRPr="00121C7F" w:rsidRDefault="005E03E6" w:rsidP="003039E9">
      <w:pPr>
        <w:numPr>
          <w:ilvl w:val="0"/>
          <w:numId w:val="7"/>
        </w:numPr>
        <w:ind w:left="567" w:right="251" w:hanging="567"/>
        <w:rPr>
          <w:color w:val="auto"/>
        </w:rPr>
      </w:pPr>
      <w:r w:rsidRPr="00121C7F">
        <w:rPr>
          <w:color w:val="auto"/>
        </w:rPr>
        <w:t>pristojbine za določitev izredne višje dovoljene cene zdravila</w:t>
      </w:r>
      <w:r w:rsidR="00C72490">
        <w:rPr>
          <w:color w:val="auto"/>
        </w:rPr>
        <w:t>;</w:t>
      </w:r>
    </w:p>
    <w:p w14:paraId="761D489C" w14:textId="220B0AC0" w:rsidR="009D3F90" w:rsidRPr="00121C7F" w:rsidRDefault="005E03E6" w:rsidP="003039E9">
      <w:pPr>
        <w:numPr>
          <w:ilvl w:val="0"/>
          <w:numId w:val="7"/>
        </w:numPr>
        <w:ind w:left="567" w:right="251" w:hanging="567"/>
        <w:rPr>
          <w:color w:val="auto"/>
        </w:rPr>
      </w:pPr>
      <w:r w:rsidRPr="00121C7F">
        <w:rPr>
          <w:color w:val="auto"/>
        </w:rPr>
        <w:t>pristojbine za določitev najvišje dovoljene cene zdravila</w:t>
      </w:r>
      <w:r w:rsidR="00C72490">
        <w:rPr>
          <w:color w:val="auto"/>
        </w:rPr>
        <w:t>;</w:t>
      </w:r>
    </w:p>
    <w:p w14:paraId="64BB9E61" w14:textId="543FF042" w:rsidR="009D3F90" w:rsidRPr="00121C7F" w:rsidRDefault="005E03E6" w:rsidP="003039E9">
      <w:pPr>
        <w:numPr>
          <w:ilvl w:val="0"/>
          <w:numId w:val="7"/>
        </w:numPr>
        <w:ind w:left="567" w:right="251" w:hanging="567"/>
        <w:rPr>
          <w:color w:val="auto"/>
        </w:rPr>
      </w:pPr>
      <w:r w:rsidRPr="00121C7F">
        <w:rPr>
          <w:color w:val="auto"/>
        </w:rPr>
        <w:t>pristojbine za priglasitev poslovnih donacij zdravil</w:t>
      </w:r>
      <w:r w:rsidR="00C72490">
        <w:rPr>
          <w:color w:val="auto"/>
        </w:rPr>
        <w:t>;</w:t>
      </w:r>
    </w:p>
    <w:p w14:paraId="5C709090" w14:textId="5B6CD40C" w:rsidR="009D3F90" w:rsidRPr="00121C7F" w:rsidRDefault="005E03E6" w:rsidP="003039E9">
      <w:pPr>
        <w:numPr>
          <w:ilvl w:val="0"/>
          <w:numId w:val="7"/>
        </w:numPr>
        <w:ind w:left="567" w:right="251" w:hanging="567"/>
        <w:rPr>
          <w:color w:val="auto"/>
        </w:rPr>
      </w:pPr>
      <w:r w:rsidRPr="00121C7F">
        <w:rPr>
          <w:color w:val="auto"/>
        </w:rPr>
        <w:t>pristojbine za izdajo, spremembo in odvzem dovoljenja za preskrbo s človeškimi tkivi in celicami</w:t>
      </w:r>
      <w:r w:rsidR="00C72490">
        <w:rPr>
          <w:color w:val="auto"/>
        </w:rPr>
        <w:t>;</w:t>
      </w:r>
    </w:p>
    <w:p w14:paraId="461F3A08" w14:textId="4550A643" w:rsidR="009D3F90" w:rsidRPr="00121C7F" w:rsidRDefault="005E03E6" w:rsidP="003039E9">
      <w:pPr>
        <w:numPr>
          <w:ilvl w:val="0"/>
          <w:numId w:val="7"/>
        </w:numPr>
        <w:ind w:left="567" w:right="251" w:hanging="567"/>
        <w:rPr>
          <w:color w:val="auto"/>
        </w:rPr>
      </w:pPr>
      <w:r w:rsidRPr="00121C7F">
        <w:rPr>
          <w:color w:val="auto"/>
        </w:rPr>
        <w:t>pristojbine za izdajo, spremembo in odvzem dovoljenja za preskrbo s krvjo</w:t>
      </w:r>
      <w:r w:rsidR="00C72490">
        <w:rPr>
          <w:color w:val="auto"/>
        </w:rPr>
        <w:t>;</w:t>
      </w:r>
    </w:p>
    <w:p w14:paraId="73311616" w14:textId="425D8D18" w:rsidR="009D3F90" w:rsidRPr="00121C7F" w:rsidRDefault="005E03E6" w:rsidP="003039E9">
      <w:pPr>
        <w:numPr>
          <w:ilvl w:val="0"/>
          <w:numId w:val="7"/>
        </w:numPr>
        <w:ind w:left="567" w:right="251" w:hanging="567"/>
        <w:rPr>
          <w:color w:val="auto"/>
        </w:rPr>
      </w:pPr>
      <w:r w:rsidRPr="00121C7F">
        <w:rPr>
          <w:color w:val="auto"/>
        </w:rPr>
        <w:t xml:space="preserve">pristojbine za izdajo, spremembo in odvzem dovoljenja za pripravo </w:t>
      </w:r>
      <w:proofErr w:type="spellStart"/>
      <w:r w:rsidRPr="00121C7F">
        <w:rPr>
          <w:color w:val="auto"/>
        </w:rPr>
        <w:t>nerutinsko</w:t>
      </w:r>
      <w:proofErr w:type="spellEnd"/>
      <w:r w:rsidRPr="00121C7F">
        <w:rPr>
          <w:color w:val="auto"/>
        </w:rPr>
        <w:t xml:space="preserve"> pripravljenega zdravila za napredno zdravljenje</w:t>
      </w:r>
      <w:r w:rsidR="00C72490">
        <w:rPr>
          <w:color w:val="auto"/>
        </w:rPr>
        <w:t>;</w:t>
      </w:r>
    </w:p>
    <w:p w14:paraId="2BA3F12B" w14:textId="77777777" w:rsidR="009D3F90" w:rsidRPr="00121C7F" w:rsidRDefault="005E03E6" w:rsidP="003039E9">
      <w:pPr>
        <w:numPr>
          <w:ilvl w:val="0"/>
          <w:numId w:val="7"/>
        </w:numPr>
        <w:spacing w:after="26"/>
        <w:ind w:left="567" w:right="251" w:hanging="567"/>
        <w:rPr>
          <w:color w:val="auto"/>
        </w:rPr>
      </w:pPr>
      <w:r w:rsidRPr="00121C7F">
        <w:rPr>
          <w:color w:val="auto"/>
        </w:rPr>
        <w:t xml:space="preserve">pristojbine za vpis v register zdravnikov in veterinarjev, ki pri zdravljenju uporabljajo </w:t>
      </w:r>
      <w:proofErr w:type="spellStart"/>
      <w:r w:rsidRPr="00121C7F">
        <w:rPr>
          <w:color w:val="auto"/>
        </w:rPr>
        <w:t>nerutinsko</w:t>
      </w:r>
      <w:proofErr w:type="spellEnd"/>
      <w:r w:rsidRPr="00121C7F">
        <w:rPr>
          <w:color w:val="auto"/>
        </w:rPr>
        <w:t xml:space="preserve"> pripravljeno zdravilo za napredno zdravljenje, za spremembo v registru in izbris iz njega. </w:t>
      </w:r>
    </w:p>
    <w:p w14:paraId="20876B09" w14:textId="77777777" w:rsidR="009D3F90" w:rsidRPr="00121C7F" w:rsidRDefault="005E03E6">
      <w:pPr>
        <w:spacing w:after="0" w:line="259" w:lineRule="auto"/>
        <w:ind w:left="145" w:right="0"/>
        <w:jc w:val="left"/>
        <w:rPr>
          <w:color w:val="auto"/>
        </w:rPr>
      </w:pPr>
      <w:r w:rsidRPr="00121C7F">
        <w:rPr>
          <w:color w:val="auto"/>
        </w:rPr>
        <w:t xml:space="preserve"> </w:t>
      </w:r>
    </w:p>
    <w:p w14:paraId="2152556E" w14:textId="77777777" w:rsidR="009D3F90" w:rsidRPr="00121C7F" w:rsidRDefault="005E03E6" w:rsidP="00B10ED7">
      <w:pPr>
        <w:ind w:left="712" w:right="251" w:hanging="145"/>
        <w:rPr>
          <w:color w:val="auto"/>
        </w:rPr>
      </w:pPr>
      <w:r w:rsidRPr="00121C7F">
        <w:rPr>
          <w:color w:val="auto"/>
        </w:rPr>
        <w:t xml:space="preserve">(4) JAZMP zaračunava izvajanje naslednjih strokovnih nalog in storitev: </w:t>
      </w:r>
    </w:p>
    <w:p w14:paraId="376E6197" w14:textId="431841A7" w:rsidR="009D3F90" w:rsidRPr="00121C7F" w:rsidRDefault="005E03E6" w:rsidP="003039E9">
      <w:pPr>
        <w:numPr>
          <w:ilvl w:val="0"/>
          <w:numId w:val="8"/>
        </w:numPr>
        <w:ind w:right="251" w:hanging="501"/>
        <w:rPr>
          <w:color w:val="auto"/>
        </w:rPr>
      </w:pPr>
      <w:r w:rsidRPr="00121C7F">
        <w:rPr>
          <w:color w:val="auto"/>
        </w:rPr>
        <w:t>strokovno izobraževanje, predavanje, delavnico in posvet</w:t>
      </w:r>
      <w:r w:rsidR="00C72490">
        <w:rPr>
          <w:color w:val="auto"/>
        </w:rPr>
        <w:t>;</w:t>
      </w:r>
      <w:r w:rsidRPr="00121C7F">
        <w:rPr>
          <w:color w:val="auto"/>
        </w:rPr>
        <w:t xml:space="preserve"> </w:t>
      </w:r>
    </w:p>
    <w:p w14:paraId="530DC570" w14:textId="1F1D5A1A" w:rsidR="009D3F90" w:rsidRPr="00121C7F" w:rsidRDefault="005E03E6" w:rsidP="003039E9">
      <w:pPr>
        <w:numPr>
          <w:ilvl w:val="0"/>
          <w:numId w:val="8"/>
        </w:numPr>
        <w:ind w:right="251" w:hanging="501"/>
        <w:rPr>
          <w:color w:val="auto"/>
        </w:rPr>
      </w:pPr>
      <w:r w:rsidRPr="00121C7F">
        <w:rPr>
          <w:color w:val="auto"/>
        </w:rPr>
        <w:t>svetovanje</w:t>
      </w:r>
      <w:r w:rsidR="00C72490">
        <w:rPr>
          <w:color w:val="auto"/>
        </w:rPr>
        <w:t>;</w:t>
      </w:r>
    </w:p>
    <w:p w14:paraId="5EAC9A14" w14:textId="32A8AFEA" w:rsidR="009D3F90" w:rsidRPr="00121C7F" w:rsidRDefault="005E03E6" w:rsidP="003039E9">
      <w:pPr>
        <w:numPr>
          <w:ilvl w:val="0"/>
          <w:numId w:val="8"/>
        </w:numPr>
        <w:ind w:right="251" w:hanging="501"/>
        <w:rPr>
          <w:color w:val="auto"/>
        </w:rPr>
      </w:pPr>
      <w:r w:rsidRPr="00121C7F">
        <w:rPr>
          <w:color w:val="auto"/>
        </w:rPr>
        <w:t>specializacijo in mentorstvo</w:t>
      </w:r>
      <w:r w:rsidR="00C72490">
        <w:rPr>
          <w:color w:val="auto"/>
        </w:rPr>
        <w:t>;</w:t>
      </w:r>
    </w:p>
    <w:p w14:paraId="0DF1A917" w14:textId="582246DD" w:rsidR="009D3F90" w:rsidRPr="00121C7F" w:rsidRDefault="005E03E6" w:rsidP="003039E9">
      <w:pPr>
        <w:numPr>
          <w:ilvl w:val="0"/>
          <w:numId w:val="8"/>
        </w:numPr>
        <w:ind w:right="251" w:hanging="501"/>
        <w:rPr>
          <w:color w:val="auto"/>
        </w:rPr>
      </w:pPr>
      <w:r w:rsidRPr="00121C7F">
        <w:rPr>
          <w:color w:val="auto"/>
        </w:rPr>
        <w:t>potne in druge stroške izvedencev ter farmacevtskih inšpektorjev pri izvajanju nalog</w:t>
      </w:r>
      <w:r w:rsidR="00C72490">
        <w:rPr>
          <w:color w:val="auto"/>
        </w:rPr>
        <w:t>;</w:t>
      </w:r>
    </w:p>
    <w:p w14:paraId="7BE88D89" w14:textId="023354FA" w:rsidR="009D3F90" w:rsidRPr="00121C7F" w:rsidRDefault="005E03E6" w:rsidP="003039E9">
      <w:pPr>
        <w:numPr>
          <w:ilvl w:val="0"/>
          <w:numId w:val="8"/>
        </w:numPr>
        <w:ind w:right="251" w:hanging="501"/>
        <w:rPr>
          <w:color w:val="auto"/>
        </w:rPr>
      </w:pPr>
      <w:r w:rsidRPr="00121C7F">
        <w:rPr>
          <w:color w:val="auto"/>
        </w:rPr>
        <w:t>založništvo</w:t>
      </w:r>
      <w:r w:rsidR="00C72490">
        <w:rPr>
          <w:color w:val="auto"/>
        </w:rPr>
        <w:t>;</w:t>
      </w:r>
    </w:p>
    <w:p w14:paraId="7714DF8C" w14:textId="169C9159" w:rsidR="009D3F90" w:rsidRPr="00121C7F" w:rsidRDefault="005E03E6" w:rsidP="003039E9">
      <w:pPr>
        <w:numPr>
          <w:ilvl w:val="0"/>
          <w:numId w:val="8"/>
        </w:numPr>
        <w:spacing w:after="50"/>
        <w:ind w:right="251" w:hanging="501"/>
        <w:rPr>
          <w:color w:val="auto"/>
        </w:rPr>
      </w:pPr>
      <w:r w:rsidRPr="00121C7F">
        <w:rPr>
          <w:color w:val="auto"/>
        </w:rPr>
        <w:t xml:space="preserve">fotokopiranje, tiskanje in </w:t>
      </w:r>
      <w:proofErr w:type="spellStart"/>
      <w:r w:rsidRPr="00121C7F">
        <w:rPr>
          <w:color w:val="auto"/>
        </w:rPr>
        <w:t>skeniranje</w:t>
      </w:r>
      <w:proofErr w:type="spellEnd"/>
      <w:r w:rsidR="00C72490">
        <w:rPr>
          <w:color w:val="auto"/>
        </w:rPr>
        <w:t>;</w:t>
      </w:r>
    </w:p>
    <w:p w14:paraId="5E03FD62" w14:textId="609F6BE2" w:rsidR="009D3F90" w:rsidRPr="00121C7F" w:rsidRDefault="005E03E6" w:rsidP="003039E9">
      <w:pPr>
        <w:numPr>
          <w:ilvl w:val="0"/>
          <w:numId w:val="8"/>
        </w:numPr>
        <w:spacing w:line="250" w:lineRule="auto"/>
        <w:ind w:right="251" w:hanging="501"/>
        <w:rPr>
          <w:color w:val="auto"/>
        </w:rPr>
      </w:pPr>
      <w:r w:rsidRPr="00121C7F">
        <w:rPr>
          <w:color w:val="auto"/>
        </w:rPr>
        <w:t>izdajo dodatnih izvodov in dvojnikov ter potrditev pravnomočnost posamičnih upravnih aktov</w:t>
      </w:r>
      <w:r w:rsidR="00C72490">
        <w:rPr>
          <w:color w:val="auto"/>
        </w:rPr>
        <w:t>;</w:t>
      </w:r>
    </w:p>
    <w:p w14:paraId="5D3762E9" w14:textId="0EA7397E" w:rsidR="009D3F90" w:rsidRPr="00121C7F" w:rsidRDefault="005E03E6" w:rsidP="003039E9">
      <w:pPr>
        <w:numPr>
          <w:ilvl w:val="0"/>
          <w:numId w:val="8"/>
        </w:numPr>
        <w:ind w:right="251" w:hanging="501"/>
        <w:rPr>
          <w:color w:val="auto"/>
        </w:rPr>
      </w:pPr>
      <w:r w:rsidRPr="00121C7F">
        <w:rPr>
          <w:color w:val="auto"/>
        </w:rPr>
        <w:t>druge strokovne naloge</w:t>
      </w:r>
      <w:r w:rsidR="00C72490">
        <w:rPr>
          <w:color w:val="auto"/>
        </w:rPr>
        <w:t>;</w:t>
      </w:r>
    </w:p>
    <w:p w14:paraId="744B3E44" w14:textId="77777777" w:rsidR="009D3F90" w:rsidRPr="00121C7F" w:rsidRDefault="005E03E6" w:rsidP="003039E9">
      <w:pPr>
        <w:numPr>
          <w:ilvl w:val="0"/>
          <w:numId w:val="8"/>
        </w:numPr>
        <w:ind w:right="251" w:hanging="501"/>
        <w:rPr>
          <w:color w:val="auto"/>
        </w:rPr>
      </w:pPr>
      <w:r w:rsidRPr="00121C7F">
        <w:rPr>
          <w:color w:val="auto"/>
        </w:rPr>
        <w:t xml:space="preserve">izdajo opominov za neplačane obveznosti. </w:t>
      </w:r>
    </w:p>
    <w:p w14:paraId="10146664" w14:textId="77777777" w:rsidR="009D3F90" w:rsidRPr="00121C7F" w:rsidRDefault="005E03E6">
      <w:pPr>
        <w:spacing w:after="2" w:line="259" w:lineRule="auto"/>
        <w:ind w:left="147" w:right="0"/>
        <w:jc w:val="left"/>
        <w:rPr>
          <w:color w:val="auto"/>
        </w:rPr>
      </w:pPr>
      <w:r w:rsidRPr="00121C7F">
        <w:rPr>
          <w:color w:val="auto"/>
        </w:rPr>
        <w:t xml:space="preserve"> </w:t>
      </w:r>
    </w:p>
    <w:p w14:paraId="440FE0EA" w14:textId="77777777" w:rsidR="009D3F90" w:rsidRPr="00121C7F" w:rsidRDefault="005E03E6">
      <w:pPr>
        <w:spacing w:line="250" w:lineRule="auto"/>
        <w:ind w:left="159" w:right="182" w:hanging="10"/>
        <w:jc w:val="center"/>
        <w:rPr>
          <w:color w:val="auto"/>
        </w:rPr>
      </w:pPr>
      <w:r w:rsidRPr="00121C7F">
        <w:rPr>
          <w:b/>
          <w:color w:val="auto"/>
        </w:rPr>
        <w:t>2. člen</w:t>
      </w:r>
      <w:r w:rsidRPr="00121C7F">
        <w:rPr>
          <w:color w:val="auto"/>
        </w:rPr>
        <w:t xml:space="preserve"> </w:t>
      </w:r>
    </w:p>
    <w:p w14:paraId="1FABCD1F" w14:textId="77777777" w:rsidR="009D3F90" w:rsidRPr="00121C7F" w:rsidRDefault="005E03E6">
      <w:pPr>
        <w:pStyle w:val="Naslov1"/>
        <w:ind w:left="159" w:right="182"/>
        <w:rPr>
          <w:color w:val="auto"/>
        </w:rPr>
      </w:pPr>
      <w:r w:rsidRPr="00121C7F">
        <w:rPr>
          <w:color w:val="auto"/>
        </w:rPr>
        <w:t>(višina tarif)</w:t>
      </w:r>
      <w:r w:rsidRPr="00121C7F">
        <w:rPr>
          <w:b w:val="0"/>
          <w:color w:val="auto"/>
        </w:rPr>
        <w:t xml:space="preserve"> </w:t>
      </w:r>
    </w:p>
    <w:p w14:paraId="5B68B9CD" w14:textId="77777777" w:rsidR="009D3F90" w:rsidRPr="00121C7F" w:rsidRDefault="005E03E6">
      <w:pPr>
        <w:spacing w:after="1" w:line="259" w:lineRule="auto"/>
        <w:ind w:left="147" w:right="0"/>
        <w:jc w:val="left"/>
        <w:rPr>
          <w:color w:val="auto"/>
        </w:rPr>
      </w:pPr>
      <w:r w:rsidRPr="00121C7F">
        <w:rPr>
          <w:color w:val="auto"/>
        </w:rPr>
        <w:t xml:space="preserve"> </w:t>
      </w:r>
    </w:p>
    <w:p w14:paraId="38DD0219" w14:textId="314D4BA6" w:rsidR="009D3F90" w:rsidRPr="00121C7F" w:rsidRDefault="00B10ED7" w:rsidP="00B10ED7">
      <w:pPr>
        <w:spacing w:line="253" w:lineRule="auto"/>
        <w:ind w:left="702" w:right="203" w:hanging="135"/>
        <w:rPr>
          <w:color w:val="auto"/>
        </w:rPr>
      </w:pPr>
      <w:r>
        <w:rPr>
          <w:color w:val="auto"/>
        </w:rPr>
        <w:t xml:space="preserve">(1) </w:t>
      </w:r>
      <w:r w:rsidR="005E03E6" w:rsidRPr="00121C7F">
        <w:rPr>
          <w:color w:val="auto"/>
        </w:rPr>
        <w:t xml:space="preserve">Tarifa je določena v točkah. Znesek za plačilo je zmnožek vrednosti točke in števila točk. </w:t>
      </w:r>
    </w:p>
    <w:p w14:paraId="1B7172F4" w14:textId="77777777" w:rsidR="009D3F90" w:rsidRPr="00121C7F" w:rsidRDefault="005E03E6">
      <w:pPr>
        <w:spacing w:after="0" w:line="259" w:lineRule="auto"/>
        <w:ind w:left="572" w:right="0"/>
        <w:jc w:val="left"/>
        <w:rPr>
          <w:color w:val="auto"/>
        </w:rPr>
      </w:pPr>
      <w:r w:rsidRPr="00121C7F">
        <w:rPr>
          <w:color w:val="auto"/>
        </w:rPr>
        <w:t xml:space="preserve"> </w:t>
      </w:r>
    </w:p>
    <w:p w14:paraId="6DC6DD3F" w14:textId="7D5BE728" w:rsidR="009D3F90" w:rsidRPr="00121C7F" w:rsidRDefault="00B10ED7" w:rsidP="00B10ED7">
      <w:pPr>
        <w:spacing w:after="26"/>
        <w:ind w:left="0" w:right="203" w:firstLine="567"/>
        <w:rPr>
          <w:color w:val="auto"/>
        </w:rPr>
      </w:pPr>
      <w:r>
        <w:rPr>
          <w:color w:val="auto"/>
        </w:rPr>
        <w:lastRenderedPageBreak/>
        <w:t xml:space="preserve">(2) </w:t>
      </w:r>
      <w:r w:rsidR="63D2D596" w:rsidRPr="00121C7F">
        <w:rPr>
          <w:color w:val="auto"/>
        </w:rPr>
        <w:t>Vrednost ene točke je</w:t>
      </w:r>
      <w:r w:rsidR="002909BB">
        <w:rPr>
          <w:color w:val="auto"/>
        </w:rPr>
        <w:t xml:space="preserve"> </w:t>
      </w:r>
      <w:r w:rsidR="0024631D" w:rsidRPr="00121C7F">
        <w:rPr>
          <w:color w:val="auto"/>
        </w:rPr>
        <w:t xml:space="preserve">6 </w:t>
      </w:r>
      <w:proofErr w:type="spellStart"/>
      <w:r w:rsidR="63D2D596" w:rsidRPr="00121C7F">
        <w:rPr>
          <w:color w:val="auto"/>
        </w:rPr>
        <w:t>eurov</w:t>
      </w:r>
      <w:proofErr w:type="spellEnd"/>
      <w:r w:rsidR="63D2D596" w:rsidRPr="00121C7F">
        <w:rPr>
          <w:color w:val="auto"/>
        </w:rPr>
        <w:t xml:space="preserve"> brez davka na dodano vrednost. Vrednost točke se lahko preverja vsako leto, in sicer na podlagi dejanskih stroškov, ki so povezani z opravljanjem nalog in storitev iz te tarife. Vsako spremembo vrednosti točke sprejme svet JAZMP s soglasjem ustanovitelja. Nova vrednost točke se objavi v Uradnem listu Republike Slovenije. </w:t>
      </w:r>
    </w:p>
    <w:p w14:paraId="325CE300" w14:textId="77777777" w:rsidR="009D3F90" w:rsidRPr="00121C7F" w:rsidRDefault="005E03E6">
      <w:pPr>
        <w:spacing w:after="0" w:line="259" w:lineRule="auto"/>
        <w:ind w:left="567" w:right="0"/>
        <w:jc w:val="left"/>
        <w:rPr>
          <w:color w:val="auto"/>
        </w:rPr>
      </w:pPr>
      <w:r w:rsidRPr="00121C7F">
        <w:rPr>
          <w:color w:val="auto"/>
        </w:rPr>
        <w:t xml:space="preserve"> </w:t>
      </w:r>
    </w:p>
    <w:p w14:paraId="060038B7" w14:textId="77777777" w:rsidR="0063640E" w:rsidRDefault="005E03E6">
      <w:pPr>
        <w:spacing w:line="250" w:lineRule="auto"/>
        <w:ind w:left="159" w:right="160" w:hanging="10"/>
        <w:jc w:val="center"/>
        <w:rPr>
          <w:color w:val="auto"/>
        </w:rPr>
      </w:pPr>
      <w:r w:rsidRPr="00121C7F">
        <w:rPr>
          <w:b/>
          <w:color w:val="auto"/>
        </w:rPr>
        <w:t>II. PRISTOJBINE</w:t>
      </w:r>
      <w:r w:rsidRPr="00121C7F">
        <w:rPr>
          <w:color w:val="auto"/>
        </w:rPr>
        <w:t xml:space="preserve"> </w:t>
      </w:r>
    </w:p>
    <w:p w14:paraId="1783656B" w14:textId="77777777" w:rsidR="0063640E" w:rsidRDefault="0063640E">
      <w:pPr>
        <w:spacing w:line="250" w:lineRule="auto"/>
        <w:ind w:left="159" w:right="160" w:hanging="10"/>
        <w:jc w:val="center"/>
        <w:rPr>
          <w:b/>
          <w:color w:val="auto"/>
        </w:rPr>
      </w:pPr>
    </w:p>
    <w:p w14:paraId="25DD3341" w14:textId="0A534AD6" w:rsidR="009D3F90" w:rsidRPr="00121C7F" w:rsidRDefault="005E03E6" w:rsidP="0063640E">
      <w:pPr>
        <w:spacing w:line="250" w:lineRule="auto"/>
        <w:ind w:left="159" w:right="160" w:hanging="10"/>
        <w:jc w:val="center"/>
        <w:rPr>
          <w:color w:val="auto"/>
        </w:rPr>
      </w:pPr>
      <w:r w:rsidRPr="00121C7F">
        <w:rPr>
          <w:b/>
          <w:color w:val="auto"/>
        </w:rPr>
        <w:t>3. člen</w:t>
      </w:r>
      <w:r w:rsidRPr="00121C7F">
        <w:rPr>
          <w:color w:val="auto"/>
        </w:rPr>
        <w:t xml:space="preserve"> </w:t>
      </w:r>
    </w:p>
    <w:p w14:paraId="64D3505D" w14:textId="77777777" w:rsidR="009D3F90" w:rsidRPr="00121C7F" w:rsidRDefault="005E03E6">
      <w:pPr>
        <w:pStyle w:val="Naslov1"/>
        <w:ind w:left="159" w:right="198"/>
        <w:rPr>
          <w:color w:val="auto"/>
        </w:rPr>
      </w:pPr>
      <w:r w:rsidRPr="00121C7F">
        <w:rPr>
          <w:color w:val="auto"/>
        </w:rPr>
        <w:t>(nastanek obveznosti, način in roki plačil)</w:t>
      </w:r>
      <w:r w:rsidRPr="00121C7F">
        <w:rPr>
          <w:b w:val="0"/>
          <w:color w:val="auto"/>
        </w:rPr>
        <w:t xml:space="preserve"> </w:t>
      </w:r>
    </w:p>
    <w:p w14:paraId="23DD831B" w14:textId="77777777" w:rsidR="009D3F90" w:rsidRPr="00121C7F" w:rsidRDefault="005E03E6">
      <w:pPr>
        <w:spacing w:after="0" w:line="259" w:lineRule="auto"/>
        <w:ind w:left="140" w:right="0"/>
        <w:jc w:val="left"/>
        <w:rPr>
          <w:color w:val="auto"/>
        </w:rPr>
      </w:pPr>
      <w:r w:rsidRPr="00121C7F">
        <w:rPr>
          <w:color w:val="auto"/>
        </w:rPr>
        <w:t xml:space="preserve"> </w:t>
      </w:r>
    </w:p>
    <w:p w14:paraId="5188E27C" w14:textId="49BFF127" w:rsidR="009D3F90" w:rsidRPr="00121C7F" w:rsidRDefault="00B10ED7" w:rsidP="00B10ED7">
      <w:pPr>
        <w:spacing w:after="28"/>
        <w:ind w:left="567" w:right="251"/>
        <w:rPr>
          <w:color w:val="auto"/>
        </w:rPr>
      </w:pPr>
      <w:r>
        <w:rPr>
          <w:color w:val="auto"/>
        </w:rPr>
        <w:t xml:space="preserve">(1) </w:t>
      </w:r>
      <w:r w:rsidR="005E03E6" w:rsidRPr="00121C7F">
        <w:rPr>
          <w:color w:val="auto"/>
        </w:rPr>
        <w:t xml:space="preserve">Obveznost plačila pristojbine nastane </w:t>
      </w:r>
      <w:r w:rsidR="00CB7007" w:rsidRPr="00121C7F">
        <w:rPr>
          <w:color w:val="auto"/>
        </w:rPr>
        <w:t>z vložitvijo vloge</w:t>
      </w:r>
      <w:r w:rsidR="005E03E6" w:rsidRPr="00121C7F">
        <w:rPr>
          <w:color w:val="auto"/>
        </w:rPr>
        <w:t xml:space="preserve">. </w:t>
      </w:r>
    </w:p>
    <w:p w14:paraId="28CE8CB7" w14:textId="77777777" w:rsidR="009D3F90" w:rsidRPr="00121C7F" w:rsidRDefault="005E03E6" w:rsidP="00B10ED7">
      <w:pPr>
        <w:spacing w:after="0" w:line="259" w:lineRule="auto"/>
        <w:ind w:left="0" w:right="0" w:firstLine="567"/>
        <w:jc w:val="left"/>
        <w:rPr>
          <w:color w:val="auto"/>
        </w:rPr>
      </w:pPr>
      <w:r w:rsidRPr="00121C7F">
        <w:rPr>
          <w:color w:val="auto"/>
        </w:rPr>
        <w:t xml:space="preserve"> </w:t>
      </w:r>
    </w:p>
    <w:p w14:paraId="50B3520F" w14:textId="63933650" w:rsidR="009D3F90" w:rsidRPr="00121C7F" w:rsidRDefault="00B10ED7" w:rsidP="00B10ED7">
      <w:pPr>
        <w:ind w:left="0" w:right="251" w:firstLine="567"/>
        <w:rPr>
          <w:color w:val="auto"/>
        </w:rPr>
      </w:pPr>
      <w:r>
        <w:rPr>
          <w:color w:val="auto"/>
        </w:rPr>
        <w:t xml:space="preserve">(2) </w:t>
      </w:r>
      <w:r w:rsidR="3F0B0685" w:rsidRPr="00121C7F">
        <w:rPr>
          <w:color w:val="auto"/>
        </w:rPr>
        <w:t xml:space="preserve">JAZMP pošlje obvestilo o načinu plačila pristojbine po elektronski pošti predlagatelju na elektronski naslov, ki ga predlagatelj priloži ob oddaji vloge. Obvestilo o načinu plačila pristojbine vsebuje najmanj podatke o predlagatelju, prejeti vlogi, predmetu zaračunane pristojbine (izdelki), znesku pristojbine, sklicni številki in drugih podatkih, ki so potrebni za plačilo. Predlagatelj plača pristojbino za postopke v </w:t>
      </w:r>
      <w:r w:rsidR="00CB7007" w:rsidRPr="00121C7F">
        <w:rPr>
          <w:color w:val="auto"/>
        </w:rPr>
        <w:t xml:space="preserve">največ </w:t>
      </w:r>
      <w:r w:rsidR="3F0B0685" w:rsidRPr="00121C7F">
        <w:rPr>
          <w:color w:val="auto"/>
        </w:rPr>
        <w:t xml:space="preserve">15 dneh na podračun JAZMP. </w:t>
      </w:r>
    </w:p>
    <w:p w14:paraId="1895D3B7" w14:textId="77777777" w:rsidR="009D3F90" w:rsidRPr="00121C7F" w:rsidRDefault="005E03E6" w:rsidP="00B10ED7">
      <w:pPr>
        <w:spacing w:after="0" w:line="259" w:lineRule="auto"/>
        <w:ind w:left="0" w:right="0" w:firstLine="567"/>
        <w:jc w:val="left"/>
        <w:rPr>
          <w:color w:val="auto"/>
        </w:rPr>
      </w:pPr>
      <w:r w:rsidRPr="00121C7F">
        <w:rPr>
          <w:color w:val="auto"/>
        </w:rPr>
        <w:t xml:space="preserve"> </w:t>
      </w:r>
    </w:p>
    <w:p w14:paraId="1360DA24" w14:textId="21979067" w:rsidR="009D3F90" w:rsidRPr="00121C7F" w:rsidRDefault="00B10ED7" w:rsidP="00B10ED7">
      <w:pPr>
        <w:spacing w:after="26"/>
        <w:ind w:left="0" w:right="251" w:firstLine="567"/>
        <w:rPr>
          <w:color w:val="auto"/>
        </w:rPr>
      </w:pPr>
      <w:r>
        <w:rPr>
          <w:color w:val="auto"/>
        </w:rPr>
        <w:t xml:space="preserve">(3) </w:t>
      </w:r>
      <w:r w:rsidR="005E03E6" w:rsidRPr="00121C7F">
        <w:rPr>
          <w:color w:val="auto"/>
        </w:rPr>
        <w:t xml:space="preserve">Letna pristojbina se plača v 15 dneh. JAZMP posreduje pozive za plačilo letnih pristojbin imetnikom dovoljenja najpozneje do 31. marca tekočega koledarskega leta za vsa veljavna dovoljenja na dan 1. januarja tekočega koledarskega leta. </w:t>
      </w:r>
    </w:p>
    <w:p w14:paraId="7FDE0BDC" w14:textId="77777777" w:rsidR="009D3F90" w:rsidRPr="00121C7F" w:rsidRDefault="005E03E6" w:rsidP="00B10ED7">
      <w:pPr>
        <w:spacing w:after="0" w:line="259" w:lineRule="auto"/>
        <w:ind w:left="0" w:right="0" w:firstLine="567"/>
        <w:jc w:val="left"/>
        <w:rPr>
          <w:color w:val="auto"/>
        </w:rPr>
      </w:pPr>
      <w:r w:rsidRPr="00121C7F">
        <w:rPr>
          <w:color w:val="auto"/>
        </w:rPr>
        <w:t xml:space="preserve"> </w:t>
      </w:r>
    </w:p>
    <w:p w14:paraId="648CD0D5" w14:textId="4E8B8420" w:rsidR="009D3F90" w:rsidRPr="00121C7F" w:rsidRDefault="00B10ED7" w:rsidP="00B10ED7">
      <w:pPr>
        <w:spacing w:after="41"/>
        <w:ind w:left="0" w:right="251" w:firstLine="567"/>
        <w:rPr>
          <w:color w:val="auto"/>
        </w:rPr>
      </w:pPr>
      <w:r>
        <w:rPr>
          <w:color w:val="auto"/>
        </w:rPr>
        <w:t xml:space="preserve">(4) </w:t>
      </w:r>
      <w:r w:rsidR="005E03E6" w:rsidRPr="00121C7F">
        <w:rPr>
          <w:color w:val="auto"/>
        </w:rPr>
        <w:t xml:space="preserve">Predlagatelj se pri plačilu pristojbine sklicuje na sklicno številko, ki je navedena na pozivu oziroma obvestilu o načinu plačila pristojbine. </w:t>
      </w:r>
    </w:p>
    <w:p w14:paraId="6C1031F9" w14:textId="77777777" w:rsidR="009D3F90" w:rsidRPr="00121C7F" w:rsidRDefault="005E03E6" w:rsidP="00B10ED7">
      <w:pPr>
        <w:spacing w:after="0" w:line="259" w:lineRule="auto"/>
        <w:ind w:left="0" w:right="0" w:firstLine="567"/>
        <w:jc w:val="left"/>
        <w:rPr>
          <w:color w:val="auto"/>
        </w:rPr>
      </w:pPr>
      <w:r w:rsidRPr="00121C7F">
        <w:rPr>
          <w:color w:val="auto"/>
        </w:rPr>
        <w:t xml:space="preserve"> </w:t>
      </w:r>
    </w:p>
    <w:p w14:paraId="318D19AA" w14:textId="5958AF1E" w:rsidR="009D3F90" w:rsidRPr="00121C7F" w:rsidRDefault="00B10ED7" w:rsidP="00B10ED7">
      <w:pPr>
        <w:spacing w:after="25"/>
        <w:ind w:left="0" w:right="251" w:firstLine="567"/>
        <w:rPr>
          <w:color w:val="auto"/>
        </w:rPr>
      </w:pPr>
      <w:r>
        <w:rPr>
          <w:color w:val="auto"/>
        </w:rPr>
        <w:t xml:space="preserve">(5) </w:t>
      </w:r>
      <w:r w:rsidR="005E03E6" w:rsidRPr="00121C7F">
        <w:rPr>
          <w:color w:val="auto"/>
        </w:rPr>
        <w:t xml:space="preserve">V primeru neplačila pristojbine lahko JAZMP predlagatelju zaračuna zakonite zamudne obresti. </w:t>
      </w:r>
    </w:p>
    <w:p w14:paraId="4CE745D7" w14:textId="77777777" w:rsidR="009D3F90" w:rsidRPr="00121C7F" w:rsidRDefault="005E03E6">
      <w:pPr>
        <w:spacing w:after="2" w:line="259" w:lineRule="auto"/>
        <w:ind w:left="143" w:right="0"/>
        <w:jc w:val="left"/>
        <w:rPr>
          <w:color w:val="auto"/>
        </w:rPr>
      </w:pPr>
      <w:r w:rsidRPr="00121C7F">
        <w:rPr>
          <w:color w:val="auto"/>
        </w:rPr>
        <w:t xml:space="preserve"> </w:t>
      </w:r>
    </w:p>
    <w:p w14:paraId="3DA19355" w14:textId="77777777" w:rsidR="009D3F90" w:rsidRPr="00121C7F" w:rsidRDefault="005E03E6">
      <w:pPr>
        <w:spacing w:line="250" w:lineRule="auto"/>
        <w:ind w:left="159" w:right="190" w:hanging="10"/>
        <w:jc w:val="center"/>
        <w:rPr>
          <w:color w:val="auto"/>
        </w:rPr>
      </w:pPr>
      <w:r w:rsidRPr="00121C7F">
        <w:rPr>
          <w:b/>
          <w:color w:val="auto"/>
        </w:rPr>
        <w:t>4. člen</w:t>
      </w:r>
      <w:r w:rsidRPr="00121C7F">
        <w:rPr>
          <w:color w:val="auto"/>
        </w:rPr>
        <w:t xml:space="preserve"> </w:t>
      </w:r>
    </w:p>
    <w:p w14:paraId="353AE219" w14:textId="77777777" w:rsidR="009D3F90" w:rsidRPr="00121C7F" w:rsidRDefault="005E03E6">
      <w:pPr>
        <w:pStyle w:val="Naslov1"/>
        <w:ind w:left="159" w:right="191"/>
        <w:rPr>
          <w:color w:val="auto"/>
        </w:rPr>
      </w:pPr>
      <w:r w:rsidRPr="00121C7F">
        <w:rPr>
          <w:color w:val="auto"/>
        </w:rPr>
        <w:t>(letne pristojbine)</w:t>
      </w:r>
      <w:r w:rsidRPr="00121C7F">
        <w:rPr>
          <w:b w:val="0"/>
          <w:color w:val="auto"/>
        </w:rPr>
        <w:t xml:space="preserve"> </w:t>
      </w:r>
    </w:p>
    <w:p w14:paraId="7D149327" w14:textId="77777777" w:rsidR="009D3F90" w:rsidRPr="00121C7F" w:rsidRDefault="005E03E6">
      <w:pPr>
        <w:spacing w:after="0" w:line="259" w:lineRule="auto"/>
        <w:ind w:left="142" w:right="0"/>
        <w:jc w:val="left"/>
        <w:rPr>
          <w:color w:val="auto"/>
        </w:rPr>
      </w:pPr>
      <w:r w:rsidRPr="00121C7F">
        <w:rPr>
          <w:color w:val="auto"/>
        </w:rPr>
        <w:t xml:space="preserve"> </w:t>
      </w:r>
    </w:p>
    <w:p w14:paraId="4033B43C" w14:textId="77777777" w:rsidR="000853E2" w:rsidRPr="00121C7F" w:rsidRDefault="005E03E6" w:rsidP="000853E2">
      <w:pPr>
        <w:spacing w:after="50"/>
        <w:ind w:left="569" w:right="251"/>
        <w:rPr>
          <w:color w:val="auto"/>
        </w:rPr>
      </w:pPr>
      <w:r w:rsidRPr="00121C7F">
        <w:rPr>
          <w:color w:val="auto"/>
        </w:rPr>
        <w:t>Letne pristojbine za spremljanje zdravila na trgu in spremljanje de</w:t>
      </w:r>
      <w:r w:rsidR="000853E2" w:rsidRPr="00121C7F">
        <w:rPr>
          <w:color w:val="auto"/>
        </w:rPr>
        <w:t>javnosti v zvezi z zdravili so:</w:t>
      </w:r>
    </w:p>
    <w:p w14:paraId="412B4518" w14:textId="24D1969F" w:rsidR="00A84BA0" w:rsidRPr="00121C7F" w:rsidRDefault="3F0B0685" w:rsidP="003039E9">
      <w:pPr>
        <w:pStyle w:val="Odstavekseznama"/>
        <w:numPr>
          <w:ilvl w:val="0"/>
          <w:numId w:val="9"/>
        </w:numPr>
        <w:spacing w:after="50"/>
        <w:ind w:left="567" w:right="251" w:hanging="567"/>
        <w:rPr>
          <w:color w:val="auto"/>
        </w:rPr>
      </w:pPr>
      <w:r w:rsidRPr="00121C7F">
        <w:rPr>
          <w:color w:val="auto"/>
        </w:rPr>
        <w:t>za dovoljenja za promet z zdravilom oziroma s paralelno uvoženim zdravilom</w:t>
      </w:r>
      <w:r w:rsidR="003A435D" w:rsidRPr="00121C7F">
        <w:rPr>
          <w:color w:val="auto"/>
        </w:rPr>
        <w:t xml:space="preserve"> </w:t>
      </w:r>
      <w:r w:rsidR="00391CF3">
        <w:rPr>
          <w:color w:val="auto"/>
        </w:rPr>
        <w:t xml:space="preserve">za uporabo v humani medicini </w:t>
      </w:r>
      <w:r w:rsidRPr="00121C7F">
        <w:rPr>
          <w:color w:val="auto"/>
        </w:rPr>
        <w:t>za</w:t>
      </w:r>
      <w:r w:rsidR="003A435D" w:rsidRPr="00121C7F">
        <w:rPr>
          <w:color w:val="auto"/>
        </w:rPr>
        <w:t xml:space="preserve"> </w:t>
      </w:r>
      <w:r w:rsidRPr="00121C7F">
        <w:rPr>
          <w:color w:val="auto"/>
        </w:rPr>
        <w:t xml:space="preserve">vsako farmacevtsko obliko </w:t>
      </w:r>
      <w:r w:rsidR="003A435D" w:rsidRPr="00121C7F">
        <w:rPr>
          <w:color w:val="auto"/>
        </w:rPr>
        <w:t>52</w:t>
      </w:r>
      <w:r w:rsidR="00A84BA0" w:rsidRPr="00121C7F">
        <w:rPr>
          <w:color w:val="auto"/>
        </w:rPr>
        <w:t xml:space="preserve"> </w:t>
      </w:r>
      <w:r w:rsidRPr="00121C7F">
        <w:rPr>
          <w:color w:val="auto"/>
        </w:rPr>
        <w:t>točk</w:t>
      </w:r>
      <w:r w:rsidR="00A84BA0" w:rsidRPr="00121C7F">
        <w:rPr>
          <w:color w:val="auto"/>
        </w:rPr>
        <w:t>, vendar ne manj kot 1</w:t>
      </w:r>
      <w:r w:rsidR="003A435D" w:rsidRPr="00121C7F">
        <w:rPr>
          <w:color w:val="auto"/>
        </w:rPr>
        <w:t>5</w:t>
      </w:r>
      <w:r w:rsidR="00A84BA0" w:rsidRPr="00121C7F">
        <w:rPr>
          <w:color w:val="auto"/>
        </w:rPr>
        <w:t>0 točk</w:t>
      </w:r>
      <w:r w:rsidR="003A435D" w:rsidRPr="00121C7F">
        <w:rPr>
          <w:color w:val="auto"/>
        </w:rPr>
        <w:t xml:space="preserve"> in ne več kot 9000 točk</w:t>
      </w:r>
      <w:r w:rsidR="00C72490">
        <w:rPr>
          <w:color w:val="auto"/>
        </w:rPr>
        <w:t>;</w:t>
      </w:r>
    </w:p>
    <w:p w14:paraId="60E2BB60" w14:textId="57C83C79" w:rsidR="006A3401" w:rsidRPr="00121C7F" w:rsidRDefault="006A3401" w:rsidP="003039E9">
      <w:pPr>
        <w:pStyle w:val="Odstavekseznama"/>
        <w:numPr>
          <w:ilvl w:val="0"/>
          <w:numId w:val="9"/>
        </w:numPr>
        <w:spacing w:after="50"/>
        <w:ind w:left="567" w:right="251" w:hanging="567"/>
        <w:rPr>
          <w:color w:val="auto"/>
          <w:szCs w:val="20"/>
        </w:rPr>
      </w:pPr>
      <w:r w:rsidRPr="00121C7F">
        <w:rPr>
          <w:color w:val="auto"/>
          <w:szCs w:val="20"/>
        </w:rPr>
        <w:t xml:space="preserve">za posamezno dovoljenje za promet z zdravilom rastlinskega izvora za vsako farmacevtsko obliko </w:t>
      </w:r>
      <w:r w:rsidR="003A435D" w:rsidRPr="00121C7F">
        <w:rPr>
          <w:color w:val="auto"/>
          <w:szCs w:val="20"/>
        </w:rPr>
        <w:t>52</w:t>
      </w:r>
      <w:r w:rsidRPr="00121C7F">
        <w:rPr>
          <w:color w:val="auto"/>
          <w:szCs w:val="20"/>
        </w:rPr>
        <w:t xml:space="preserve"> točk; </w:t>
      </w:r>
    </w:p>
    <w:p w14:paraId="5A54C3FA" w14:textId="0CB0E087" w:rsidR="000853E2" w:rsidRPr="00121C7F" w:rsidRDefault="005E03E6" w:rsidP="003039E9">
      <w:pPr>
        <w:pStyle w:val="Odstavekseznama"/>
        <w:numPr>
          <w:ilvl w:val="0"/>
          <w:numId w:val="9"/>
        </w:numPr>
        <w:spacing w:after="50"/>
        <w:ind w:left="567" w:right="251" w:hanging="567"/>
        <w:rPr>
          <w:color w:val="auto"/>
          <w:szCs w:val="20"/>
        </w:rPr>
      </w:pPr>
      <w:r w:rsidRPr="00121C7F">
        <w:rPr>
          <w:color w:val="auto"/>
        </w:rPr>
        <w:t>za posamezno dovoljenje za promet s homeopatskim zdravilom za vsako farmacevtsko obliko 7 točk,</w:t>
      </w:r>
      <w:r w:rsidR="000853E2" w:rsidRPr="00121C7F">
        <w:rPr>
          <w:color w:val="auto"/>
        </w:rPr>
        <w:t xml:space="preserve"> </w:t>
      </w:r>
    </w:p>
    <w:p w14:paraId="44C9B381" w14:textId="77777777" w:rsidR="006A3401" w:rsidRPr="00121C7F" w:rsidRDefault="006A3401" w:rsidP="003039E9">
      <w:pPr>
        <w:pStyle w:val="Odstavekseznama"/>
        <w:numPr>
          <w:ilvl w:val="0"/>
          <w:numId w:val="9"/>
        </w:numPr>
        <w:spacing w:after="50"/>
        <w:ind w:left="567" w:right="251" w:hanging="567"/>
        <w:rPr>
          <w:color w:val="auto"/>
          <w:szCs w:val="20"/>
        </w:rPr>
      </w:pPr>
      <w:r w:rsidRPr="00121C7F">
        <w:rPr>
          <w:color w:val="auto"/>
          <w:szCs w:val="20"/>
        </w:rPr>
        <w:t xml:space="preserve">za posamezno dovoljenje za promet z zdravilom za uporabo v veterinarski medicini za vsako farmacevtsko obliko 26 točk; </w:t>
      </w:r>
    </w:p>
    <w:p w14:paraId="319C12EF" w14:textId="6F79C1E1" w:rsidR="000853E2" w:rsidRPr="00121C7F" w:rsidRDefault="005E03E6" w:rsidP="003039E9">
      <w:pPr>
        <w:pStyle w:val="Odstavekseznama"/>
        <w:numPr>
          <w:ilvl w:val="0"/>
          <w:numId w:val="9"/>
        </w:numPr>
        <w:spacing w:after="50"/>
        <w:ind w:left="567" w:right="251" w:hanging="567"/>
        <w:rPr>
          <w:color w:val="auto"/>
          <w:szCs w:val="20"/>
        </w:rPr>
      </w:pPr>
      <w:r w:rsidRPr="00121C7F">
        <w:rPr>
          <w:color w:val="auto"/>
        </w:rPr>
        <w:t>za posamezno dovoljenje za proizvodnjo zdravi</w:t>
      </w:r>
      <w:r w:rsidR="00391CF3">
        <w:rPr>
          <w:color w:val="auto"/>
        </w:rPr>
        <w:t xml:space="preserve">l </w:t>
      </w:r>
      <w:r w:rsidR="5ACBC383" w:rsidRPr="00121C7F">
        <w:rPr>
          <w:color w:val="auto"/>
        </w:rPr>
        <w:t xml:space="preserve">200 </w:t>
      </w:r>
      <w:r w:rsidR="000853E2" w:rsidRPr="00121C7F">
        <w:rPr>
          <w:color w:val="auto"/>
        </w:rPr>
        <w:t>točk</w:t>
      </w:r>
      <w:r w:rsidR="00C72490">
        <w:rPr>
          <w:color w:val="auto"/>
        </w:rPr>
        <w:t>;</w:t>
      </w:r>
    </w:p>
    <w:p w14:paraId="6FC5AC0E" w14:textId="4F7520D2" w:rsidR="000853E2" w:rsidRPr="00121C7F" w:rsidRDefault="000853E2" w:rsidP="003039E9">
      <w:pPr>
        <w:pStyle w:val="Odstavekseznama"/>
        <w:numPr>
          <w:ilvl w:val="0"/>
          <w:numId w:val="9"/>
        </w:numPr>
        <w:spacing w:after="50"/>
        <w:ind w:left="567" w:right="251" w:hanging="567"/>
        <w:rPr>
          <w:color w:val="auto"/>
          <w:szCs w:val="20"/>
        </w:rPr>
      </w:pPr>
      <w:r w:rsidRPr="00121C7F">
        <w:rPr>
          <w:color w:val="auto"/>
          <w:szCs w:val="20"/>
        </w:rPr>
        <w:t>za posamezno dovoljenje za promet z zdravili na debelo</w:t>
      </w:r>
      <w:r w:rsidR="00391CF3">
        <w:rPr>
          <w:color w:val="auto"/>
          <w:szCs w:val="20"/>
        </w:rPr>
        <w:t xml:space="preserve"> </w:t>
      </w:r>
      <w:r w:rsidRPr="00121C7F">
        <w:rPr>
          <w:color w:val="auto"/>
        </w:rPr>
        <w:t>200</w:t>
      </w:r>
      <w:r w:rsidRPr="00121C7F">
        <w:rPr>
          <w:color w:val="auto"/>
          <w:szCs w:val="20"/>
        </w:rPr>
        <w:t xml:space="preserve"> točk</w:t>
      </w:r>
      <w:r w:rsidR="00C72490">
        <w:rPr>
          <w:color w:val="auto"/>
          <w:szCs w:val="20"/>
        </w:rPr>
        <w:t>;</w:t>
      </w:r>
    </w:p>
    <w:p w14:paraId="593382CC" w14:textId="5DB24CC4" w:rsidR="007218B6" w:rsidRPr="00121C7F" w:rsidRDefault="000853E2" w:rsidP="003039E9">
      <w:pPr>
        <w:pStyle w:val="Odstavekseznama"/>
        <w:numPr>
          <w:ilvl w:val="0"/>
          <w:numId w:val="9"/>
        </w:numPr>
        <w:spacing w:after="50"/>
        <w:ind w:left="567" w:right="251" w:hanging="567"/>
        <w:rPr>
          <w:color w:val="auto"/>
          <w:szCs w:val="20"/>
        </w:rPr>
      </w:pPr>
      <w:r w:rsidRPr="00121C7F">
        <w:rPr>
          <w:color w:val="auto"/>
          <w:szCs w:val="20"/>
        </w:rPr>
        <w:t xml:space="preserve">za posamezno dovoljenje za opravljanje prometa z zdravili na drobno v specializirani prodajalni </w:t>
      </w:r>
      <w:r w:rsidRPr="00121C7F">
        <w:rPr>
          <w:color w:val="auto"/>
        </w:rPr>
        <w:t>100</w:t>
      </w:r>
      <w:r w:rsidRPr="00121C7F">
        <w:rPr>
          <w:color w:val="auto"/>
          <w:szCs w:val="20"/>
        </w:rPr>
        <w:t xml:space="preserve"> točk</w:t>
      </w:r>
      <w:r w:rsidR="00C72490">
        <w:rPr>
          <w:color w:val="auto"/>
        </w:rPr>
        <w:t>;</w:t>
      </w:r>
    </w:p>
    <w:p w14:paraId="2CB928A4" w14:textId="45F9FF66" w:rsidR="007218B6" w:rsidRPr="00121C7F" w:rsidRDefault="000853E2" w:rsidP="003039E9">
      <w:pPr>
        <w:pStyle w:val="Odstavekseznama"/>
        <w:numPr>
          <w:ilvl w:val="0"/>
          <w:numId w:val="9"/>
        </w:numPr>
        <w:spacing w:after="50"/>
        <w:ind w:left="567" w:right="251" w:hanging="567"/>
        <w:rPr>
          <w:color w:val="auto"/>
          <w:szCs w:val="20"/>
        </w:rPr>
      </w:pPr>
      <w:r w:rsidRPr="00121C7F">
        <w:rPr>
          <w:color w:val="auto"/>
          <w:szCs w:val="20"/>
        </w:rPr>
        <w:t>za posamezno potrdilo o vpisu v register proizvajalcev učinkovin, veletrgovcev z učinkovinami in uvoznikov učinkovin 200 točk</w:t>
      </w:r>
      <w:r w:rsidR="00C72490">
        <w:rPr>
          <w:color w:val="auto"/>
          <w:szCs w:val="20"/>
        </w:rPr>
        <w:t>;</w:t>
      </w:r>
    </w:p>
    <w:p w14:paraId="299BABC8" w14:textId="529BCEFF" w:rsidR="007218B6" w:rsidRPr="00121C7F" w:rsidRDefault="000853E2" w:rsidP="003039E9">
      <w:pPr>
        <w:pStyle w:val="Odstavekseznama"/>
        <w:numPr>
          <w:ilvl w:val="0"/>
          <w:numId w:val="9"/>
        </w:numPr>
        <w:spacing w:after="50"/>
        <w:ind w:left="567" w:right="251" w:hanging="567"/>
        <w:rPr>
          <w:color w:val="auto"/>
          <w:szCs w:val="20"/>
        </w:rPr>
      </w:pPr>
      <w:r w:rsidRPr="00121C7F">
        <w:rPr>
          <w:color w:val="auto"/>
          <w:szCs w:val="20"/>
        </w:rPr>
        <w:t>za posamezno potrdilo o priglasitvi vpisa v uradno evidenco priglašenega veletrgovca z zdravili, ki je dovoljenje za promet z zdravili pridobil v drugi državi članici Evropske unije 100 točk</w:t>
      </w:r>
      <w:r w:rsidR="00C72490">
        <w:rPr>
          <w:color w:val="auto"/>
          <w:szCs w:val="20"/>
        </w:rPr>
        <w:t>;</w:t>
      </w:r>
    </w:p>
    <w:p w14:paraId="1EAC40F7" w14:textId="28DDCC51" w:rsidR="007218B6" w:rsidRPr="00121C7F" w:rsidRDefault="000853E2" w:rsidP="003039E9">
      <w:pPr>
        <w:pStyle w:val="Odstavekseznama"/>
        <w:numPr>
          <w:ilvl w:val="0"/>
          <w:numId w:val="9"/>
        </w:numPr>
        <w:spacing w:after="50"/>
        <w:ind w:left="567" w:right="251" w:hanging="567"/>
        <w:rPr>
          <w:color w:val="auto"/>
          <w:szCs w:val="20"/>
        </w:rPr>
      </w:pPr>
      <w:r w:rsidRPr="00121C7F">
        <w:rPr>
          <w:color w:val="auto"/>
          <w:szCs w:val="20"/>
        </w:rPr>
        <w:t>za posamezno potrdilo o vpisu v register posrednikov v prometu z zdravili in učinkovinami 100 točk</w:t>
      </w:r>
      <w:r w:rsidR="00C72490">
        <w:rPr>
          <w:color w:val="auto"/>
          <w:szCs w:val="20"/>
        </w:rPr>
        <w:t>;</w:t>
      </w:r>
      <w:r w:rsidRPr="00121C7F">
        <w:rPr>
          <w:color w:val="auto"/>
          <w:szCs w:val="20"/>
        </w:rPr>
        <w:t xml:space="preserve"> </w:t>
      </w:r>
    </w:p>
    <w:p w14:paraId="1FFFD1E9" w14:textId="10DF9745" w:rsidR="007218B6" w:rsidRPr="00121C7F" w:rsidRDefault="000853E2" w:rsidP="003039E9">
      <w:pPr>
        <w:pStyle w:val="Odstavekseznama"/>
        <w:numPr>
          <w:ilvl w:val="0"/>
          <w:numId w:val="9"/>
        </w:numPr>
        <w:spacing w:after="50"/>
        <w:ind w:left="567" w:right="251" w:hanging="567"/>
        <w:rPr>
          <w:color w:val="auto"/>
          <w:szCs w:val="20"/>
        </w:rPr>
      </w:pPr>
      <w:r w:rsidRPr="00121C7F">
        <w:rPr>
          <w:color w:val="auto"/>
          <w:szCs w:val="20"/>
        </w:rPr>
        <w:lastRenderedPageBreak/>
        <w:t>za dovoljenja za opravljanje dejavnosti preskrbe s krvjo 100 točk</w:t>
      </w:r>
      <w:r w:rsidR="00C72490">
        <w:rPr>
          <w:color w:val="auto"/>
          <w:szCs w:val="20"/>
        </w:rPr>
        <w:t>;</w:t>
      </w:r>
    </w:p>
    <w:p w14:paraId="591E0155" w14:textId="651D4908" w:rsidR="007218B6" w:rsidRPr="00121C7F" w:rsidRDefault="000853E2" w:rsidP="003039E9">
      <w:pPr>
        <w:pStyle w:val="Odstavekseznama"/>
        <w:numPr>
          <w:ilvl w:val="0"/>
          <w:numId w:val="9"/>
        </w:numPr>
        <w:spacing w:after="50"/>
        <w:ind w:left="567" w:right="251" w:hanging="567"/>
        <w:rPr>
          <w:color w:val="auto"/>
          <w:szCs w:val="20"/>
        </w:rPr>
      </w:pPr>
      <w:r w:rsidRPr="00121C7F">
        <w:rPr>
          <w:color w:val="auto"/>
          <w:szCs w:val="20"/>
        </w:rPr>
        <w:t>za dovoljenje za opravljanje dejavnosti preskrbe s tkivi in celicami 200 točk</w:t>
      </w:r>
      <w:r w:rsidR="00C72490">
        <w:rPr>
          <w:color w:val="auto"/>
          <w:szCs w:val="20"/>
        </w:rPr>
        <w:t>;</w:t>
      </w:r>
    </w:p>
    <w:p w14:paraId="59AADDC5" w14:textId="734EFE61" w:rsidR="000853E2" w:rsidRPr="00121C7F" w:rsidRDefault="000853E2" w:rsidP="003039E9">
      <w:pPr>
        <w:pStyle w:val="Odstavekseznama"/>
        <w:numPr>
          <w:ilvl w:val="0"/>
          <w:numId w:val="9"/>
        </w:numPr>
        <w:spacing w:after="50"/>
        <w:ind w:left="567" w:right="251" w:hanging="567"/>
        <w:rPr>
          <w:color w:val="auto"/>
          <w:szCs w:val="20"/>
        </w:rPr>
      </w:pPr>
      <w:r w:rsidRPr="00121C7F">
        <w:rPr>
          <w:color w:val="auto"/>
          <w:szCs w:val="20"/>
        </w:rPr>
        <w:t xml:space="preserve">za dovoljenje za pripravo </w:t>
      </w:r>
      <w:proofErr w:type="spellStart"/>
      <w:r w:rsidRPr="00121C7F">
        <w:rPr>
          <w:color w:val="auto"/>
          <w:szCs w:val="20"/>
        </w:rPr>
        <w:t>nerutinsko</w:t>
      </w:r>
      <w:proofErr w:type="spellEnd"/>
      <w:r w:rsidRPr="00121C7F">
        <w:rPr>
          <w:color w:val="auto"/>
          <w:szCs w:val="20"/>
        </w:rPr>
        <w:t xml:space="preserve"> pripravljenih zdravil za napredno zdravljenje 200 točk.</w:t>
      </w:r>
    </w:p>
    <w:p w14:paraId="253B9705" w14:textId="780F76E1" w:rsidR="009D3F90" w:rsidRPr="00121C7F" w:rsidRDefault="009D3F90" w:rsidP="007218B6">
      <w:pPr>
        <w:spacing w:after="50"/>
        <w:ind w:left="0" w:right="251"/>
        <w:rPr>
          <w:color w:val="auto"/>
          <w:szCs w:val="20"/>
        </w:rPr>
      </w:pPr>
    </w:p>
    <w:p w14:paraId="55A6B3A3" w14:textId="77777777" w:rsidR="009D3F90" w:rsidRPr="00121C7F" w:rsidRDefault="005E03E6">
      <w:pPr>
        <w:spacing w:line="250" w:lineRule="auto"/>
        <w:ind w:left="159" w:right="182" w:hanging="10"/>
        <w:jc w:val="center"/>
        <w:rPr>
          <w:color w:val="auto"/>
        </w:rPr>
      </w:pPr>
      <w:r w:rsidRPr="00121C7F">
        <w:rPr>
          <w:b/>
          <w:color w:val="auto"/>
        </w:rPr>
        <w:t>5. člen</w:t>
      </w:r>
      <w:r w:rsidRPr="00121C7F">
        <w:rPr>
          <w:color w:val="auto"/>
        </w:rPr>
        <w:t xml:space="preserve"> </w:t>
      </w:r>
    </w:p>
    <w:p w14:paraId="6416E04B" w14:textId="77777777" w:rsidR="009D3F90" w:rsidRPr="00121C7F" w:rsidRDefault="005E03E6">
      <w:pPr>
        <w:pStyle w:val="Naslov1"/>
        <w:ind w:left="159" w:right="181"/>
        <w:rPr>
          <w:color w:val="auto"/>
        </w:rPr>
      </w:pPr>
      <w:r w:rsidRPr="00121C7F">
        <w:rPr>
          <w:color w:val="auto"/>
        </w:rPr>
        <w:t>(pristojbine v zvezi s proizvodnjo zdravil)</w:t>
      </w:r>
      <w:r w:rsidRPr="00121C7F">
        <w:rPr>
          <w:b w:val="0"/>
          <w:color w:val="auto"/>
        </w:rPr>
        <w:t xml:space="preserve"> </w:t>
      </w:r>
    </w:p>
    <w:p w14:paraId="752553BD" w14:textId="77777777" w:rsidR="009D3F90" w:rsidRPr="00121C7F" w:rsidRDefault="005E03E6">
      <w:pPr>
        <w:spacing w:after="0" w:line="259" w:lineRule="auto"/>
        <w:ind w:left="146" w:right="0"/>
        <w:jc w:val="left"/>
        <w:rPr>
          <w:color w:val="auto"/>
        </w:rPr>
      </w:pPr>
      <w:r w:rsidRPr="00121C7F">
        <w:rPr>
          <w:color w:val="auto"/>
        </w:rPr>
        <w:t xml:space="preserve"> </w:t>
      </w:r>
    </w:p>
    <w:p w14:paraId="5B9E26B9" w14:textId="77777777" w:rsidR="009D3F90" w:rsidRPr="00121C7F" w:rsidRDefault="005E03E6">
      <w:pPr>
        <w:ind w:left="573" w:right="251"/>
        <w:rPr>
          <w:color w:val="auto"/>
        </w:rPr>
      </w:pPr>
      <w:r w:rsidRPr="00121C7F">
        <w:rPr>
          <w:color w:val="auto"/>
        </w:rPr>
        <w:t xml:space="preserve">Pristojbine za izdajo, spremembo in prenehanje dovoljenja za proizvodnjo zdravil so naslednje: </w:t>
      </w:r>
    </w:p>
    <w:p w14:paraId="14FE9548" w14:textId="77777777" w:rsidR="009D3F90" w:rsidRPr="00121C7F" w:rsidRDefault="005E03E6" w:rsidP="003039E9">
      <w:pPr>
        <w:numPr>
          <w:ilvl w:val="0"/>
          <w:numId w:val="10"/>
        </w:numPr>
        <w:ind w:left="567" w:right="251" w:hanging="567"/>
        <w:rPr>
          <w:color w:val="auto"/>
        </w:rPr>
      </w:pPr>
      <w:r w:rsidRPr="00121C7F">
        <w:rPr>
          <w:color w:val="auto"/>
        </w:rPr>
        <w:t xml:space="preserve">za izdajo dovoljenja za proizvodnjo zdravil na podlagi ugotavljanja skladnosti z dobro proizvodno prakso pri predlagatelju na dan ogleda strokovne komisije 380 točk; </w:t>
      </w:r>
    </w:p>
    <w:p w14:paraId="2F63958C" w14:textId="335AC99F" w:rsidR="009D3F90" w:rsidRPr="00121C7F" w:rsidRDefault="005E03E6" w:rsidP="003039E9">
      <w:pPr>
        <w:numPr>
          <w:ilvl w:val="0"/>
          <w:numId w:val="10"/>
        </w:numPr>
        <w:ind w:left="567" w:right="251" w:hanging="567"/>
        <w:rPr>
          <w:color w:val="auto"/>
        </w:rPr>
      </w:pPr>
      <w:r w:rsidRPr="00121C7F">
        <w:rPr>
          <w:color w:val="auto"/>
        </w:rPr>
        <w:t>za obravnavo spremembe, ko ni potrebno ponovno ugotavljanje skladnosti z dobro proizvodno prakso in ko sprememba zahteva spremembo dovoljenja za proizvodnjo zdravil</w:t>
      </w:r>
      <w:r w:rsidR="0041374E">
        <w:rPr>
          <w:color w:val="auto"/>
        </w:rPr>
        <w:t xml:space="preserve"> </w:t>
      </w:r>
      <w:r w:rsidR="007218B6" w:rsidRPr="00121C7F">
        <w:rPr>
          <w:color w:val="auto"/>
        </w:rPr>
        <w:t>125</w:t>
      </w:r>
      <w:r w:rsidRPr="00121C7F">
        <w:rPr>
          <w:color w:val="auto"/>
        </w:rPr>
        <w:t xml:space="preserve"> točk; </w:t>
      </w:r>
    </w:p>
    <w:p w14:paraId="521AB0F2" w14:textId="77777777" w:rsidR="009D3F90" w:rsidRPr="00121C7F" w:rsidRDefault="005E03E6" w:rsidP="003039E9">
      <w:pPr>
        <w:numPr>
          <w:ilvl w:val="0"/>
          <w:numId w:val="10"/>
        </w:numPr>
        <w:ind w:left="567" w:right="251" w:hanging="567"/>
        <w:rPr>
          <w:color w:val="auto"/>
        </w:rPr>
      </w:pPr>
      <w:r w:rsidRPr="00121C7F">
        <w:rPr>
          <w:color w:val="auto"/>
        </w:rPr>
        <w:t xml:space="preserve">za obravnavo spremembe, ko je potrebno ponovno ugotavljanje skladnosti z dobro proizvodno prakso in sprememba zahteva spremembo dovoljenja za proizvodnjo zdravil, pri predlagatelju na posameznem mestu proizvodnje na dan ogleda strokovne komisije 305 točk; </w:t>
      </w:r>
    </w:p>
    <w:p w14:paraId="1F267B8E" w14:textId="2A1D6609" w:rsidR="007218B6" w:rsidRPr="00121C7F" w:rsidRDefault="005E03E6" w:rsidP="003039E9">
      <w:pPr>
        <w:numPr>
          <w:ilvl w:val="0"/>
          <w:numId w:val="10"/>
        </w:numPr>
        <w:ind w:left="567" w:right="251" w:hanging="567"/>
        <w:rPr>
          <w:color w:val="auto"/>
        </w:rPr>
      </w:pPr>
      <w:r w:rsidRPr="00121C7F">
        <w:rPr>
          <w:color w:val="auto"/>
        </w:rPr>
        <w:t xml:space="preserve">za izdajo ocene izpolnjevanja pogojev za opravljanje proizvodnje zdravil, ko je potrebno ponovno ugotavljanje skladnosti z dobro proizvodno prakso in sprememba ne zahteva spremembe dovoljenja za proizvodnjo </w:t>
      </w:r>
      <w:r w:rsidRPr="00875B3B">
        <w:rPr>
          <w:color w:val="auto"/>
        </w:rPr>
        <w:t>zdravil</w:t>
      </w:r>
      <w:r w:rsidR="00875B3B" w:rsidRPr="00875B3B">
        <w:rPr>
          <w:color w:val="auto"/>
        </w:rPr>
        <w:t xml:space="preserve"> ter</w:t>
      </w:r>
      <w:r w:rsidR="007218B6" w:rsidRPr="00121C7F">
        <w:rPr>
          <w:color w:val="auto"/>
        </w:rPr>
        <w:t xml:space="preserve"> ogled pri predlagatelju ni potreben, na člana strokovne komisije 125 točk; </w:t>
      </w:r>
    </w:p>
    <w:p w14:paraId="3E2E5F85" w14:textId="257B104E" w:rsidR="009D3F90" w:rsidRPr="00121C7F" w:rsidRDefault="007218B6" w:rsidP="003039E9">
      <w:pPr>
        <w:numPr>
          <w:ilvl w:val="0"/>
          <w:numId w:val="10"/>
        </w:numPr>
        <w:ind w:left="567" w:right="251" w:hanging="567"/>
        <w:rPr>
          <w:color w:val="auto"/>
        </w:rPr>
      </w:pPr>
      <w:r w:rsidRPr="00121C7F">
        <w:rPr>
          <w:color w:val="auto"/>
          <w:szCs w:val="20"/>
        </w:rPr>
        <w:t>za izdajo ocene izpolnjevanja pogojev za opravljanje proizvodnje zdravil, ko ni potrebno ponovno ugotavljanje skladnosti z dobro proizvodno prakso in sprememba ne zahteva spremembe dovoljenja za proizvodnjo zdravil, 75 točk;</w:t>
      </w:r>
      <w:r w:rsidR="005E03E6" w:rsidRPr="00121C7F">
        <w:rPr>
          <w:color w:val="auto"/>
        </w:rPr>
        <w:t xml:space="preserve"> </w:t>
      </w:r>
    </w:p>
    <w:p w14:paraId="2CE8573B" w14:textId="6B8898EA" w:rsidR="009D3F90" w:rsidRPr="00121C7F" w:rsidRDefault="005E03E6" w:rsidP="003039E9">
      <w:pPr>
        <w:numPr>
          <w:ilvl w:val="0"/>
          <w:numId w:val="10"/>
        </w:numPr>
        <w:ind w:left="567" w:right="251" w:hanging="567"/>
        <w:rPr>
          <w:color w:val="auto"/>
        </w:rPr>
      </w:pPr>
      <w:r w:rsidRPr="00121C7F">
        <w:rPr>
          <w:color w:val="auto"/>
        </w:rPr>
        <w:t>za prenehanje veljavnosti dovoljenja za proizvodnjo zdravil na zahtevo imetnika dovoljenja</w:t>
      </w:r>
      <w:r w:rsidR="00875B3B">
        <w:rPr>
          <w:color w:val="auto"/>
        </w:rPr>
        <w:t xml:space="preserve"> </w:t>
      </w:r>
      <w:r w:rsidR="007218B6" w:rsidRPr="00121C7F">
        <w:rPr>
          <w:color w:val="auto"/>
        </w:rPr>
        <w:t xml:space="preserve">50 </w:t>
      </w:r>
      <w:r w:rsidRPr="00121C7F">
        <w:rPr>
          <w:color w:val="auto"/>
        </w:rPr>
        <w:t xml:space="preserve">točk; </w:t>
      </w:r>
    </w:p>
    <w:p w14:paraId="6B384809" w14:textId="725F43F6" w:rsidR="009D3F90" w:rsidRPr="00121C7F" w:rsidRDefault="005E03E6" w:rsidP="003039E9">
      <w:pPr>
        <w:numPr>
          <w:ilvl w:val="0"/>
          <w:numId w:val="10"/>
        </w:numPr>
        <w:ind w:left="567" w:right="251" w:hanging="567"/>
        <w:rPr>
          <w:color w:val="auto"/>
        </w:rPr>
      </w:pPr>
      <w:r w:rsidRPr="00121C7F">
        <w:rPr>
          <w:color w:val="auto"/>
        </w:rPr>
        <w:t xml:space="preserve">za vpis </w:t>
      </w:r>
      <w:r w:rsidR="007218B6" w:rsidRPr="00121C7F">
        <w:rPr>
          <w:color w:val="auto"/>
        </w:rPr>
        <w:t xml:space="preserve">osebe </w:t>
      </w:r>
      <w:r w:rsidRPr="00121C7F">
        <w:rPr>
          <w:color w:val="auto"/>
        </w:rPr>
        <w:t xml:space="preserve">v register odgovornih oseb za sproščanje posameznih serij zdravil </w:t>
      </w:r>
      <w:r w:rsidR="007218B6" w:rsidRPr="00121C7F">
        <w:rPr>
          <w:color w:val="auto"/>
        </w:rPr>
        <w:t xml:space="preserve">75 </w:t>
      </w:r>
      <w:r w:rsidRPr="00121C7F">
        <w:rPr>
          <w:color w:val="auto"/>
        </w:rPr>
        <w:t xml:space="preserve">točk; </w:t>
      </w:r>
    </w:p>
    <w:p w14:paraId="5014C502" w14:textId="4BBF376B" w:rsidR="009D3F90" w:rsidRPr="00121C7F" w:rsidRDefault="005E03E6" w:rsidP="003039E9">
      <w:pPr>
        <w:numPr>
          <w:ilvl w:val="0"/>
          <w:numId w:val="10"/>
        </w:numPr>
        <w:ind w:left="567" w:right="251" w:hanging="567"/>
        <w:rPr>
          <w:color w:val="auto"/>
        </w:rPr>
      </w:pPr>
      <w:r w:rsidRPr="00121C7F">
        <w:rPr>
          <w:color w:val="auto"/>
        </w:rPr>
        <w:t xml:space="preserve">za spremembo vpisa </w:t>
      </w:r>
      <w:r w:rsidR="007218B6" w:rsidRPr="00121C7F">
        <w:rPr>
          <w:color w:val="auto"/>
        </w:rPr>
        <w:t xml:space="preserve">osebe </w:t>
      </w:r>
      <w:r w:rsidRPr="00121C7F">
        <w:rPr>
          <w:color w:val="auto"/>
        </w:rPr>
        <w:t xml:space="preserve">v register odgovornih oseb za sproščanje posameznih serij zdravil </w:t>
      </w:r>
      <w:r w:rsidR="007218B6" w:rsidRPr="00121C7F">
        <w:rPr>
          <w:color w:val="auto"/>
        </w:rPr>
        <w:t xml:space="preserve">40 </w:t>
      </w:r>
      <w:r w:rsidRPr="00121C7F">
        <w:rPr>
          <w:color w:val="auto"/>
        </w:rPr>
        <w:t xml:space="preserve">točk; </w:t>
      </w:r>
    </w:p>
    <w:p w14:paraId="1D354F2C" w14:textId="6AC77F03" w:rsidR="009D3F90" w:rsidRPr="00121C7F" w:rsidRDefault="005E03E6" w:rsidP="003039E9">
      <w:pPr>
        <w:numPr>
          <w:ilvl w:val="0"/>
          <w:numId w:val="10"/>
        </w:numPr>
        <w:ind w:left="567" w:right="251" w:hanging="567"/>
        <w:rPr>
          <w:color w:val="auto"/>
        </w:rPr>
      </w:pPr>
      <w:r w:rsidRPr="00121C7F">
        <w:rPr>
          <w:color w:val="auto"/>
        </w:rPr>
        <w:t>za izbris</w:t>
      </w:r>
      <w:r w:rsidR="007218B6" w:rsidRPr="00121C7F">
        <w:rPr>
          <w:color w:val="auto"/>
        </w:rPr>
        <w:t xml:space="preserve"> osebe</w:t>
      </w:r>
      <w:r w:rsidRPr="00121C7F">
        <w:rPr>
          <w:color w:val="auto"/>
        </w:rPr>
        <w:t xml:space="preserve"> iz registra odgovornih oseb za sproščanje posameznih serij zdravil 20 točk. </w:t>
      </w:r>
    </w:p>
    <w:p w14:paraId="56051E44" w14:textId="77777777" w:rsidR="009D3F90" w:rsidRPr="00121C7F" w:rsidRDefault="005E03E6">
      <w:pPr>
        <w:spacing w:after="2" w:line="259" w:lineRule="auto"/>
        <w:ind w:left="142" w:right="0"/>
        <w:jc w:val="left"/>
        <w:rPr>
          <w:color w:val="auto"/>
        </w:rPr>
      </w:pPr>
      <w:r w:rsidRPr="00121C7F">
        <w:rPr>
          <w:color w:val="auto"/>
        </w:rPr>
        <w:t xml:space="preserve"> </w:t>
      </w:r>
    </w:p>
    <w:p w14:paraId="49431A18" w14:textId="77777777" w:rsidR="009D3F90" w:rsidRPr="00121C7F" w:rsidRDefault="005E03E6">
      <w:pPr>
        <w:spacing w:line="250" w:lineRule="auto"/>
        <w:ind w:left="159" w:right="192" w:hanging="10"/>
        <w:jc w:val="center"/>
        <w:rPr>
          <w:color w:val="auto"/>
        </w:rPr>
      </w:pPr>
      <w:r w:rsidRPr="00121C7F">
        <w:rPr>
          <w:b/>
          <w:color w:val="auto"/>
        </w:rPr>
        <w:t>6. člen</w:t>
      </w:r>
      <w:r w:rsidRPr="00121C7F">
        <w:rPr>
          <w:color w:val="auto"/>
        </w:rPr>
        <w:t xml:space="preserve"> </w:t>
      </w:r>
    </w:p>
    <w:p w14:paraId="44822E6A" w14:textId="77777777" w:rsidR="009D3F90" w:rsidRPr="00121C7F" w:rsidRDefault="005E03E6">
      <w:pPr>
        <w:pStyle w:val="Naslov1"/>
        <w:ind w:left="159" w:right="146"/>
        <w:rPr>
          <w:color w:val="auto"/>
        </w:rPr>
      </w:pPr>
      <w:r w:rsidRPr="00121C7F">
        <w:rPr>
          <w:color w:val="auto"/>
        </w:rPr>
        <w:t>(pristojbine v zvezi z izvajanjem dobre proizvodne prakse ter potrdila o kakovosti in statusu zdravil)</w:t>
      </w:r>
      <w:r w:rsidRPr="00121C7F">
        <w:rPr>
          <w:b w:val="0"/>
          <w:color w:val="auto"/>
        </w:rPr>
        <w:t xml:space="preserve"> </w:t>
      </w:r>
    </w:p>
    <w:p w14:paraId="554EF5F4" w14:textId="77777777" w:rsidR="009D3F90" w:rsidRPr="00121C7F" w:rsidRDefault="005E03E6">
      <w:pPr>
        <w:spacing w:after="0" w:line="259" w:lineRule="auto"/>
        <w:ind w:left="147" w:right="0"/>
        <w:jc w:val="left"/>
        <w:rPr>
          <w:color w:val="auto"/>
        </w:rPr>
      </w:pPr>
      <w:r w:rsidRPr="00121C7F">
        <w:rPr>
          <w:color w:val="auto"/>
        </w:rPr>
        <w:t xml:space="preserve"> </w:t>
      </w:r>
    </w:p>
    <w:p w14:paraId="769D74B1" w14:textId="77777777" w:rsidR="009D3F90" w:rsidRPr="00121C7F" w:rsidRDefault="005E03E6">
      <w:pPr>
        <w:ind w:left="144" w:right="251" w:firstLine="430"/>
        <w:rPr>
          <w:color w:val="auto"/>
        </w:rPr>
      </w:pPr>
      <w:r w:rsidRPr="00121C7F">
        <w:rPr>
          <w:color w:val="auto"/>
        </w:rPr>
        <w:t xml:space="preserve">(1) Pristojbine za izvajanje dobre proizvodne prakse za zdravila in učinkovine na mestu, kjer poteka proizvodnja zdravil, in pristojbine v zvezi z izdajo potrdil, vezanih na izvajanje dobre proizvodne prakse, so: </w:t>
      </w:r>
    </w:p>
    <w:p w14:paraId="63A2D1C0" w14:textId="00FF5D8F" w:rsidR="009D3F90" w:rsidRPr="00121C7F" w:rsidRDefault="005E03E6" w:rsidP="003039E9">
      <w:pPr>
        <w:numPr>
          <w:ilvl w:val="0"/>
          <w:numId w:val="11"/>
        </w:numPr>
        <w:ind w:left="567" w:right="251" w:hanging="567"/>
        <w:rPr>
          <w:color w:val="auto"/>
        </w:rPr>
      </w:pPr>
      <w:r w:rsidRPr="00121C7F">
        <w:rPr>
          <w:color w:val="auto"/>
        </w:rPr>
        <w:t xml:space="preserve">za ocenjevanje skladnosti z dobro proizvodno prakso v postopku pridobitve dovoljenja za promet z zdravilom pri predlagatelju na dan ogleda </w:t>
      </w:r>
      <w:r w:rsidR="00273BBF" w:rsidRPr="00121C7F">
        <w:rPr>
          <w:color w:val="auto"/>
        </w:rPr>
        <w:t xml:space="preserve">(8 ur) </w:t>
      </w:r>
      <w:r w:rsidRPr="00121C7F">
        <w:rPr>
          <w:color w:val="auto"/>
        </w:rPr>
        <w:t>farmacevtskega inšpektorja 400 točk</w:t>
      </w:r>
      <w:r w:rsidR="00273BBF" w:rsidRPr="00121C7F">
        <w:rPr>
          <w:color w:val="auto"/>
        </w:rPr>
        <w:t xml:space="preserve"> ter 50 točk za vsako </w:t>
      </w:r>
      <w:r w:rsidR="00CB7007" w:rsidRPr="00121C7F">
        <w:rPr>
          <w:color w:val="auto"/>
        </w:rPr>
        <w:t xml:space="preserve">začeto </w:t>
      </w:r>
      <w:r w:rsidR="00273BBF" w:rsidRPr="00121C7F">
        <w:rPr>
          <w:color w:val="auto"/>
        </w:rPr>
        <w:t>dodatno uro ogleda</w:t>
      </w:r>
      <w:r w:rsidRPr="00121C7F">
        <w:rPr>
          <w:color w:val="auto"/>
        </w:rPr>
        <w:t xml:space="preserve">; </w:t>
      </w:r>
    </w:p>
    <w:p w14:paraId="7331BF03" w14:textId="18F72B83" w:rsidR="009D3F90" w:rsidRPr="00121C7F" w:rsidRDefault="005E03E6" w:rsidP="003039E9">
      <w:pPr>
        <w:numPr>
          <w:ilvl w:val="0"/>
          <w:numId w:val="11"/>
        </w:numPr>
        <w:ind w:left="567" w:right="251" w:hanging="567"/>
        <w:rPr>
          <w:color w:val="auto"/>
        </w:rPr>
      </w:pPr>
      <w:r w:rsidRPr="00121C7F">
        <w:rPr>
          <w:color w:val="auto"/>
        </w:rPr>
        <w:t xml:space="preserve">za ocenjevanje skladnosti z dobro proizvodno prakso v tujini na predlog </w:t>
      </w:r>
      <w:r w:rsidR="00CB7007" w:rsidRPr="00121C7F">
        <w:rPr>
          <w:color w:val="auto"/>
        </w:rPr>
        <w:t>poslovnega subjekta</w:t>
      </w:r>
      <w:r w:rsidRPr="00121C7F">
        <w:rPr>
          <w:color w:val="auto"/>
        </w:rPr>
        <w:t xml:space="preserve"> na dan ogleda </w:t>
      </w:r>
      <w:r w:rsidR="00273BBF" w:rsidRPr="00121C7F">
        <w:rPr>
          <w:color w:val="auto"/>
        </w:rPr>
        <w:t xml:space="preserve">(8 ur) </w:t>
      </w:r>
      <w:r w:rsidRPr="00121C7F">
        <w:rPr>
          <w:color w:val="auto"/>
        </w:rPr>
        <w:t>farmacevtskega inšpektorja 400 točk</w:t>
      </w:r>
      <w:r w:rsidR="00273BBF" w:rsidRPr="00121C7F">
        <w:rPr>
          <w:color w:val="auto"/>
        </w:rPr>
        <w:t xml:space="preserve"> ter 50 točk za vsako </w:t>
      </w:r>
      <w:r w:rsidR="00CB7007" w:rsidRPr="00121C7F">
        <w:rPr>
          <w:color w:val="auto"/>
        </w:rPr>
        <w:t xml:space="preserve">začeto </w:t>
      </w:r>
      <w:r w:rsidR="00273BBF" w:rsidRPr="00121C7F">
        <w:rPr>
          <w:color w:val="auto"/>
        </w:rPr>
        <w:t>dodatno uro ogleda</w:t>
      </w:r>
      <w:r w:rsidRPr="00121C7F">
        <w:rPr>
          <w:color w:val="auto"/>
        </w:rPr>
        <w:t xml:space="preserve">; </w:t>
      </w:r>
    </w:p>
    <w:p w14:paraId="69BCC078" w14:textId="14FEC12E" w:rsidR="009D3F90" w:rsidRPr="00B10ED7" w:rsidRDefault="005E03E6" w:rsidP="003039E9">
      <w:pPr>
        <w:numPr>
          <w:ilvl w:val="0"/>
          <w:numId w:val="11"/>
        </w:numPr>
        <w:spacing w:after="0" w:line="259" w:lineRule="auto"/>
        <w:ind w:left="567" w:right="251" w:hanging="567"/>
        <w:rPr>
          <w:color w:val="auto"/>
        </w:rPr>
      </w:pPr>
      <w:r w:rsidRPr="00121C7F">
        <w:rPr>
          <w:color w:val="auto"/>
        </w:rPr>
        <w:t xml:space="preserve">za izdajo potrdila o izvajanju dobre proizvodne prakse za zdravila in učinkovine v tujini 100 </w:t>
      </w:r>
      <w:r w:rsidRPr="00B10ED7">
        <w:rPr>
          <w:color w:val="auto"/>
        </w:rPr>
        <w:t xml:space="preserve">točk. </w:t>
      </w:r>
    </w:p>
    <w:p w14:paraId="7E235B9D" w14:textId="77777777" w:rsidR="009D3F90" w:rsidRPr="00121C7F" w:rsidRDefault="005E03E6">
      <w:pPr>
        <w:spacing w:after="0" w:line="259" w:lineRule="auto"/>
        <w:ind w:left="574" w:right="0"/>
        <w:jc w:val="left"/>
        <w:rPr>
          <w:color w:val="auto"/>
        </w:rPr>
      </w:pPr>
      <w:r w:rsidRPr="00121C7F">
        <w:rPr>
          <w:color w:val="auto"/>
        </w:rPr>
        <w:t xml:space="preserve"> </w:t>
      </w:r>
    </w:p>
    <w:p w14:paraId="408C19ED" w14:textId="0C45AC6C" w:rsidR="009D3F90" w:rsidRPr="00121C7F" w:rsidRDefault="00B10ED7" w:rsidP="00B10ED7">
      <w:pPr>
        <w:ind w:left="0" w:right="251" w:firstLine="574"/>
        <w:rPr>
          <w:color w:val="auto"/>
        </w:rPr>
      </w:pPr>
      <w:r>
        <w:rPr>
          <w:color w:val="auto"/>
        </w:rPr>
        <w:t xml:space="preserve">(2) </w:t>
      </w:r>
      <w:r w:rsidR="005E03E6" w:rsidRPr="00121C7F">
        <w:rPr>
          <w:color w:val="auto"/>
        </w:rPr>
        <w:t xml:space="preserve">Pristojbina za izdajo potrdil o kakovosti in statusu zdravil, ki vstopajo v mednarodni promet (CPP, potrdilo o prodaji in proizvodnji zdravila v skladu z GMP, potrdilo o </w:t>
      </w:r>
      <w:proofErr w:type="spellStart"/>
      <w:r w:rsidR="005E03E6" w:rsidRPr="00121C7F">
        <w:rPr>
          <w:color w:val="auto"/>
        </w:rPr>
        <w:t>regulativnem</w:t>
      </w:r>
      <w:proofErr w:type="spellEnd"/>
      <w:r w:rsidR="005E03E6" w:rsidRPr="00121C7F">
        <w:rPr>
          <w:color w:val="auto"/>
        </w:rPr>
        <w:t xml:space="preserve"> statusu zdravila, izjava o izdelavi zdravila v Sloveniji), je 50 točk. </w:t>
      </w:r>
    </w:p>
    <w:p w14:paraId="66AC4DF1" w14:textId="77777777" w:rsidR="009D3F90" w:rsidRPr="00121C7F" w:rsidRDefault="005E03E6">
      <w:pPr>
        <w:spacing w:after="0" w:line="259" w:lineRule="auto"/>
        <w:ind w:left="574" w:right="0"/>
        <w:jc w:val="left"/>
        <w:rPr>
          <w:color w:val="auto"/>
        </w:rPr>
      </w:pPr>
      <w:r w:rsidRPr="00121C7F">
        <w:rPr>
          <w:color w:val="auto"/>
        </w:rPr>
        <w:t xml:space="preserve"> </w:t>
      </w:r>
    </w:p>
    <w:p w14:paraId="7BB8AF5D" w14:textId="67F4733D" w:rsidR="009D3F90" w:rsidRPr="00121C7F" w:rsidRDefault="00B10ED7" w:rsidP="00B10ED7">
      <w:pPr>
        <w:spacing w:after="26"/>
        <w:ind w:left="0" w:right="251" w:firstLine="574"/>
        <w:rPr>
          <w:color w:val="auto"/>
        </w:rPr>
      </w:pPr>
      <w:r>
        <w:rPr>
          <w:color w:val="auto"/>
        </w:rPr>
        <w:t xml:space="preserve">(3) </w:t>
      </w:r>
      <w:r w:rsidR="005E03E6" w:rsidRPr="00121C7F">
        <w:rPr>
          <w:color w:val="auto"/>
        </w:rPr>
        <w:t xml:space="preserve">Poleg pristojbin iz 1. in 2. točke prejšnjega odstavka mora predlagatelj postopka plačati tudi druge stroške farmacevtskih inšpektorjev skladno s 50. členom te tarife. </w:t>
      </w:r>
    </w:p>
    <w:p w14:paraId="131F8F3A" w14:textId="77777777" w:rsidR="009D3F90" w:rsidRPr="00121C7F" w:rsidRDefault="005E03E6">
      <w:pPr>
        <w:spacing w:after="2" w:line="259" w:lineRule="auto"/>
        <w:ind w:left="143" w:right="0"/>
        <w:jc w:val="left"/>
        <w:rPr>
          <w:color w:val="auto"/>
        </w:rPr>
      </w:pPr>
      <w:r w:rsidRPr="00121C7F">
        <w:rPr>
          <w:color w:val="auto"/>
        </w:rPr>
        <w:lastRenderedPageBreak/>
        <w:t xml:space="preserve"> </w:t>
      </w:r>
    </w:p>
    <w:p w14:paraId="039DD85A" w14:textId="77777777" w:rsidR="009D3F90" w:rsidRPr="00121C7F" w:rsidRDefault="005E03E6">
      <w:pPr>
        <w:spacing w:line="250" w:lineRule="auto"/>
        <w:ind w:left="159" w:right="189" w:hanging="10"/>
        <w:jc w:val="center"/>
        <w:rPr>
          <w:color w:val="auto"/>
        </w:rPr>
      </w:pPr>
      <w:r w:rsidRPr="00121C7F">
        <w:rPr>
          <w:b/>
          <w:color w:val="auto"/>
        </w:rPr>
        <w:t>7. člen</w:t>
      </w:r>
      <w:r w:rsidRPr="00121C7F">
        <w:rPr>
          <w:color w:val="auto"/>
        </w:rPr>
        <w:t xml:space="preserve"> </w:t>
      </w:r>
    </w:p>
    <w:p w14:paraId="4B16B6DC" w14:textId="77777777" w:rsidR="009D3F90" w:rsidRPr="00121C7F" w:rsidRDefault="005E03E6">
      <w:pPr>
        <w:pStyle w:val="Naslov1"/>
        <w:ind w:left="159" w:right="189"/>
        <w:rPr>
          <w:color w:val="auto"/>
        </w:rPr>
      </w:pPr>
      <w:r w:rsidRPr="00121C7F">
        <w:rPr>
          <w:color w:val="auto"/>
        </w:rPr>
        <w:t>(pristojbine v zvezi z dovoljenjem za promet z zdravili na debelo)</w:t>
      </w:r>
      <w:r w:rsidRPr="00121C7F">
        <w:rPr>
          <w:b w:val="0"/>
          <w:color w:val="auto"/>
        </w:rPr>
        <w:t xml:space="preserve"> </w:t>
      </w:r>
    </w:p>
    <w:p w14:paraId="455E230F" w14:textId="77777777" w:rsidR="009D3F90" w:rsidRPr="00121C7F" w:rsidRDefault="005E03E6">
      <w:pPr>
        <w:spacing w:after="0" w:line="259" w:lineRule="auto"/>
        <w:ind w:left="141" w:right="0"/>
        <w:jc w:val="left"/>
        <w:rPr>
          <w:color w:val="auto"/>
        </w:rPr>
      </w:pPr>
      <w:r w:rsidRPr="00121C7F">
        <w:rPr>
          <w:color w:val="auto"/>
        </w:rPr>
        <w:t xml:space="preserve"> </w:t>
      </w:r>
    </w:p>
    <w:p w14:paraId="03CDA21A" w14:textId="77777777" w:rsidR="009D3F90" w:rsidRPr="00121C7F" w:rsidRDefault="005E03E6" w:rsidP="00F51DC6">
      <w:pPr>
        <w:ind w:left="0" w:right="251" w:firstLine="569"/>
        <w:rPr>
          <w:color w:val="auto"/>
        </w:rPr>
      </w:pPr>
      <w:r w:rsidRPr="00121C7F">
        <w:rPr>
          <w:color w:val="auto"/>
        </w:rPr>
        <w:t xml:space="preserve">(1) Pristojbine za izdajo, spremembo in prenehanje dovoljenja za promet z zdravili na debelo – polni obseg opravljanja dejavnosti in za postopke, katerih predlagatelj je Zavod Republike Slovenije za blagovne rezerve so naslednje: </w:t>
      </w:r>
    </w:p>
    <w:p w14:paraId="1A72D043" w14:textId="42065345" w:rsidR="009D3F90" w:rsidRPr="00121C7F" w:rsidRDefault="005E03E6" w:rsidP="003039E9">
      <w:pPr>
        <w:numPr>
          <w:ilvl w:val="0"/>
          <w:numId w:val="12"/>
        </w:numPr>
        <w:ind w:right="251" w:hanging="82"/>
        <w:rPr>
          <w:color w:val="auto"/>
        </w:rPr>
      </w:pPr>
      <w:r w:rsidRPr="00121C7F">
        <w:rPr>
          <w:color w:val="auto"/>
        </w:rPr>
        <w:t xml:space="preserve">za izdajo dovoljenja za promet z zdravili na debelo na podlagi ugotavljanja skladnosti z dobro distribucijsko prakso pri predlagatelju na dan ogleda strokovne komisije </w:t>
      </w:r>
      <w:r w:rsidR="00273BBF" w:rsidRPr="00121C7F">
        <w:rPr>
          <w:color w:val="auto"/>
        </w:rPr>
        <w:t xml:space="preserve">380 </w:t>
      </w:r>
      <w:r w:rsidRPr="00121C7F">
        <w:rPr>
          <w:color w:val="auto"/>
        </w:rPr>
        <w:t xml:space="preserve">točk; </w:t>
      </w:r>
    </w:p>
    <w:p w14:paraId="4F2F78C9" w14:textId="77777777" w:rsidR="009D3F90" w:rsidRPr="00121C7F" w:rsidRDefault="005E03E6" w:rsidP="003039E9">
      <w:pPr>
        <w:numPr>
          <w:ilvl w:val="0"/>
          <w:numId w:val="12"/>
        </w:numPr>
        <w:ind w:right="251" w:hanging="82"/>
        <w:rPr>
          <w:color w:val="auto"/>
        </w:rPr>
      </w:pPr>
      <w:r w:rsidRPr="00121C7F">
        <w:rPr>
          <w:color w:val="auto"/>
        </w:rPr>
        <w:t xml:space="preserve">za obravnavo spremembe, kjer ni potrebno ponovno ugotavljanje skladnosti z dobro distribucijsko prakso in sprememba zahteva spremembo dovoljenja za promet z zdravili na debelo, 55 točk; </w:t>
      </w:r>
    </w:p>
    <w:p w14:paraId="4286912E" w14:textId="1450330D" w:rsidR="009D3F90" w:rsidRPr="00121C7F" w:rsidRDefault="005E03E6" w:rsidP="003039E9">
      <w:pPr>
        <w:numPr>
          <w:ilvl w:val="0"/>
          <w:numId w:val="12"/>
        </w:numPr>
        <w:ind w:right="251" w:hanging="82"/>
        <w:rPr>
          <w:color w:val="auto"/>
        </w:rPr>
      </w:pPr>
      <w:r w:rsidRPr="00121C7F">
        <w:rPr>
          <w:color w:val="auto"/>
        </w:rPr>
        <w:t>za obravnavo spremembe, kjer je potrebno ponovno ugotavljanje skladnosti z dobro distribucijsko prakso in kjer sprememba zahteva spremembo dovoljenja za promet z zdravili na debelo, pri predlagatelju na dan ogleda strokovne komisije</w:t>
      </w:r>
      <w:r w:rsidR="00EB7000">
        <w:rPr>
          <w:color w:val="auto"/>
        </w:rPr>
        <w:t xml:space="preserve"> </w:t>
      </w:r>
      <w:r w:rsidR="00273BBF" w:rsidRPr="00121C7F">
        <w:rPr>
          <w:color w:val="auto"/>
        </w:rPr>
        <w:t>305</w:t>
      </w:r>
      <w:r w:rsidRPr="00121C7F">
        <w:rPr>
          <w:color w:val="auto"/>
        </w:rPr>
        <w:t xml:space="preserve"> točk; </w:t>
      </w:r>
    </w:p>
    <w:p w14:paraId="2C3C53B6" w14:textId="540A063C" w:rsidR="00273BBF" w:rsidRPr="00121C7F" w:rsidRDefault="00273BBF" w:rsidP="003039E9">
      <w:pPr>
        <w:numPr>
          <w:ilvl w:val="0"/>
          <w:numId w:val="12"/>
        </w:numPr>
        <w:ind w:right="251" w:hanging="82"/>
        <w:rPr>
          <w:color w:val="auto"/>
        </w:rPr>
      </w:pPr>
      <w:r w:rsidRPr="00121C7F">
        <w:rPr>
          <w:color w:val="auto"/>
        </w:rPr>
        <w:t>za obravnavo spremembe, kjer je potrebno ponovno ugotavljanje skladnosti z dobro distribucijsko prakso in kjer sprememba zahteva spremembo dovoljenja za promet z zdravili na debelo, ko ogled pri predlagatelju ni potreben, na člana strokovne komisije, 75 točk;</w:t>
      </w:r>
    </w:p>
    <w:p w14:paraId="3F0411F4" w14:textId="63C34446" w:rsidR="00273BBF" w:rsidRPr="00121C7F" w:rsidRDefault="005E03E6" w:rsidP="003039E9">
      <w:pPr>
        <w:numPr>
          <w:ilvl w:val="0"/>
          <w:numId w:val="12"/>
        </w:numPr>
        <w:ind w:right="251" w:hanging="82"/>
        <w:rPr>
          <w:color w:val="auto"/>
        </w:rPr>
      </w:pPr>
      <w:r w:rsidRPr="00121C7F">
        <w:rPr>
          <w:color w:val="auto"/>
        </w:rPr>
        <w:t xml:space="preserve">za izdajo ocene izpolnjevanja pogojev za opravljanje prometa z zdravili na debelo, ko je potrebno ponovno ugotavljanje skladnosti z dobro distribucijsko prakso in sprememba ne zahteva spremembe dovoljenja za promet z zdravili na debelo, pri predlagatelju na dan ogleda strokovne komisije </w:t>
      </w:r>
      <w:r w:rsidR="00273BBF" w:rsidRPr="00121C7F">
        <w:rPr>
          <w:color w:val="auto"/>
        </w:rPr>
        <w:t xml:space="preserve">305 </w:t>
      </w:r>
      <w:r w:rsidRPr="00121C7F">
        <w:rPr>
          <w:color w:val="auto"/>
        </w:rPr>
        <w:t>točk</w:t>
      </w:r>
      <w:r w:rsidR="00273BBF" w:rsidRPr="00121C7F">
        <w:rPr>
          <w:color w:val="auto"/>
        </w:rPr>
        <w:t>;</w:t>
      </w:r>
    </w:p>
    <w:p w14:paraId="74BA5B65" w14:textId="5D4CFDF4" w:rsidR="00273BBF" w:rsidRPr="00121C7F" w:rsidRDefault="00273BBF" w:rsidP="003039E9">
      <w:pPr>
        <w:numPr>
          <w:ilvl w:val="0"/>
          <w:numId w:val="12"/>
        </w:numPr>
        <w:ind w:right="251" w:hanging="82"/>
        <w:rPr>
          <w:color w:val="auto"/>
        </w:rPr>
      </w:pPr>
      <w:r w:rsidRPr="00121C7F">
        <w:rPr>
          <w:color w:val="auto"/>
        </w:rPr>
        <w:t>za izdajo ocene izpolnjevanja pogojev za opravljanje prometa z zdravili na debelo, ko je potrebno ponovno ugotavljanje skladnosti z dobro distribucijsko prakso in sprememba ne zahteva spremembe dovoljenja za promet z zdravili na debelo</w:t>
      </w:r>
      <w:r w:rsidR="003F40D2" w:rsidRPr="00121C7F">
        <w:rPr>
          <w:color w:val="auto"/>
        </w:rPr>
        <w:t xml:space="preserve"> ter</w:t>
      </w:r>
      <w:r w:rsidRPr="00121C7F">
        <w:rPr>
          <w:color w:val="auto"/>
        </w:rPr>
        <w:t xml:space="preserve"> ogled pri predlagatelju ni potreben, na člana strokovne komisije, 75  točk.</w:t>
      </w:r>
    </w:p>
    <w:p w14:paraId="0A8DB014" w14:textId="77777777" w:rsidR="009D3F90" w:rsidRPr="00121C7F" w:rsidRDefault="005E03E6">
      <w:pPr>
        <w:spacing w:after="38" w:line="259" w:lineRule="auto"/>
        <w:ind w:left="574" w:right="0"/>
        <w:jc w:val="left"/>
        <w:rPr>
          <w:color w:val="auto"/>
        </w:rPr>
      </w:pPr>
      <w:r w:rsidRPr="00121C7F">
        <w:rPr>
          <w:color w:val="auto"/>
        </w:rPr>
        <w:t xml:space="preserve"> </w:t>
      </w:r>
    </w:p>
    <w:p w14:paraId="7A4592BC" w14:textId="77777777" w:rsidR="009D3F90" w:rsidRPr="00121C7F" w:rsidRDefault="005E03E6" w:rsidP="00F51DC6">
      <w:pPr>
        <w:ind w:left="0" w:right="251" w:firstLine="574"/>
        <w:rPr>
          <w:color w:val="auto"/>
        </w:rPr>
      </w:pPr>
      <w:r w:rsidRPr="00121C7F">
        <w:rPr>
          <w:color w:val="auto"/>
        </w:rPr>
        <w:t xml:space="preserve">(2) Pristojbine za izdajo, spremembo in prenehanje dovoljenja za promet z zdravili na debelo – produktno omejen obseg opravljanja dejavnosti so: </w:t>
      </w:r>
    </w:p>
    <w:p w14:paraId="5C18514B" w14:textId="5741ABE7" w:rsidR="009D3F90" w:rsidRPr="00121C7F" w:rsidRDefault="005E03E6" w:rsidP="003039E9">
      <w:pPr>
        <w:numPr>
          <w:ilvl w:val="0"/>
          <w:numId w:val="13"/>
        </w:numPr>
        <w:ind w:right="251" w:hanging="82"/>
        <w:rPr>
          <w:color w:val="auto"/>
        </w:rPr>
      </w:pPr>
      <w:r w:rsidRPr="00121C7F">
        <w:rPr>
          <w:color w:val="auto"/>
        </w:rPr>
        <w:t xml:space="preserve">za izdajo dovoljenja za promet z zdravili na debelo na podlagi ugotavljanja skladnosti z dobro distribucijsko prakso pri predlagatelju na dan ogleda strokovne komisije </w:t>
      </w:r>
      <w:r w:rsidR="00273BBF" w:rsidRPr="00121C7F">
        <w:rPr>
          <w:color w:val="auto"/>
        </w:rPr>
        <w:t>485</w:t>
      </w:r>
      <w:r w:rsidRPr="00121C7F">
        <w:rPr>
          <w:color w:val="auto"/>
        </w:rPr>
        <w:t xml:space="preserve"> točk; </w:t>
      </w:r>
    </w:p>
    <w:p w14:paraId="2F5EF0A5" w14:textId="06A3214E" w:rsidR="009D3F90" w:rsidRPr="00121C7F" w:rsidRDefault="005E03E6" w:rsidP="003039E9">
      <w:pPr>
        <w:numPr>
          <w:ilvl w:val="0"/>
          <w:numId w:val="13"/>
        </w:numPr>
        <w:ind w:right="251" w:hanging="82"/>
        <w:rPr>
          <w:color w:val="auto"/>
        </w:rPr>
      </w:pPr>
      <w:r w:rsidRPr="00121C7F">
        <w:rPr>
          <w:color w:val="auto"/>
        </w:rPr>
        <w:t>za obravnavo spremembe, ko ni potrebno ponovno ugotavljanje skladnosti z dobro distribucijsko prakso in sprememba zahteva spremembo dovoljenja za promet z zdravili na debelo,</w:t>
      </w:r>
      <w:r w:rsidR="00EB7000">
        <w:rPr>
          <w:color w:val="auto"/>
        </w:rPr>
        <w:t xml:space="preserve"> </w:t>
      </w:r>
      <w:r w:rsidR="00273BBF" w:rsidRPr="00121C7F">
        <w:rPr>
          <w:color w:val="auto"/>
        </w:rPr>
        <w:t>120</w:t>
      </w:r>
      <w:r w:rsidRPr="00121C7F">
        <w:rPr>
          <w:color w:val="auto"/>
        </w:rPr>
        <w:t xml:space="preserve"> točk; </w:t>
      </w:r>
    </w:p>
    <w:p w14:paraId="3227A309" w14:textId="331211CD" w:rsidR="00273BBF" w:rsidRPr="00121C7F" w:rsidRDefault="005E03E6" w:rsidP="003039E9">
      <w:pPr>
        <w:numPr>
          <w:ilvl w:val="0"/>
          <w:numId w:val="13"/>
        </w:numPr>
        <w:ind w:right="251" w:hanging="82"/>
        <w:rPr>
          <w:color w:val="auto"/>
        </w:rPr>
      </w:pPr>
      <w:r w:rsidRPr="00121C7F">
        <w:rPr>
          <w:color w:val="auto"/>
        </w:rPr>
        <w:t>za obravnavo spremembe, kjer je potrebno ponovno ugotavljanje skladnosti z dobro distribucijsko prakso in sprememba zahteva spremembo dovoljenja za promet z zdravili na debelo, pri predlagatelju na dan ogleda strokovne komisije</w:t>
      </w:r>
      <w:r w:rsidR="00EB7000">
        <w:rPr>
          <w:color w:val="auto"/>
        </w:rPr>
        <w:t xml:space="preserve"> </w:t>
      </w:r>
      <w:r w:rsidR="00273BBF" w:rsidRPr="00121C7F">
        <w:rPr>
          <w:color w:val="auto"/>
        </w:rPr>
        <w:t>420</w:t>
      </w:r>
      <w:r w:rsidRPr="00121C7F">
        <w:rPr>
          <w:color w:val="auto"/>
        </w:rPr>
        <w:t xml:space="preserve"> točk;</w:t>
      </w:r>
    </w:p>
    <w:p w14:paraId="4167489C" w14:textId="6DB770C6" w:rsidR="00273BBF" w:rsidRPr="00121C7F" w:rsidRDefault="00273BBF" w:rsidP="003039E9">
      <w:pPr>
        <w:numPr>
          <w:ilvl w:val="0"/>
          <w:numId w:val="13"/>
        </w:numPr>
        <w:ind w:right="251" w:hanging="82"/>
        <w:rPr>
          <w:color w:val="auto"/>
        </w:rPr>
      </w:pPr>
      <w:r w:rsidRPr="00121C7F">
        <w:rPr>
          <w:color w:val="auto"/>
        </w:rPr>
        <w:t>za obravnavo spremembe, kjer je potrebno ponovno ugotavljanje skladnosti z dobro distribucijsko prakso in sprememba zahteva spremembo dovoljenja za promet z zdravili na debelo, ko ogled pri predlagatelju ni potreben, na člana strokovne komisije, 95 točk;</w:t>
      </w:r>
    </w:p>
    <w:p w14:paraId="6BDE49FA" w14:textId="3B415A8E" w:rsidR="00273BBF" w:rsidRPr="00121C7F" w:rsidRDefault="005E03E6" w:rsidP="003039E9">
      <w:pPr>
        <w:numPr>
          <w:ilvl w:val="0"/>
          <w:numId w:val="13"/>
        </w:numPr>
        <w:ind w:right="251" w:hanging="82"/>
        <w:rPr>
          <w:color w:val="auto"/>
        </w:rPr>
      </w:pPr>
      <w:r w:rsidRPr="00121C7F">
        <w:rPr>
          <w:color w:val="auto"/>
        </w:rPr>
        <w:t xml:space="preserve">za izdajo ocene izpolnjevanja pogojev za produktno omejen obseg opravljanja dejavnosti prometa z zdravili na debelo z ogledom, ko je potrebno ponovno ugotavljanje skladnosti z dobro distribucijsko prakso in sprememba ne zahteva spremembe dovoljenja za promet z zdravili na debelo, pri predlagatelju na dan ogleda strokovne komisije </w:t>
      </w:r>
      <w:r w:rsidR="00273BBF" w:rsidRPr="00121C7F">
        <w:rPr>
          <w:color w:val="auto"/>
        </w:rPr>
        <w:t>420</w:t>
      </w:r>
      <w:r w:rsidRPr="00121C7F">
        <w:rPr>
          <w:color w:val="auto"/>
        </w:rPr>
        <w:t xml:space="preserve"> točk</w:t>
      </w:r>
      <w:r w:rsidR="00273BBF" w:rsidRPr="00121C7F">
        <w:rPr>
          <w:color w:val="auto"/>
        </w:rPr>
        <w:t>;</w:t>
      </w:r>
      <w:r w:rsidRPr="00121C7F">
        <w:rPr>
          <w:color w:val="auto"/>
        </w:rPr>
        <w:t xml:space="preserve"> </w:t>
      </w:r>
    </w:p>
    <w:p w14:paraId="4422111F" w14:textId="70B7A2C5" w:rsidR="009D3F90" w:rsidRPr="00121C7F" w:rsidRDefault="00273BBF" w:rsidP="003039E9">
      <w:pPr>
        <w:numPr>
          <w:ilvl w:val="0"/>
          <w:numId w:val="13"/>
        </w:numPr>
        <w:ind w:right="251" w:hanging="82"/>
        <w:rPr>
          <w:color w:val="auto"/>
        </w:rPr>
      </w:pPr>
      <w:r w:rsidRPr="00121C7F">
        <w:rPr>
          <w:color w:val="auto"/>
        </w:rPr>
        <w:t>za izdajo ocene izpolnjevanja pogojev za opravljanje prometa z zdravili na debelo, ko je potrebno ponovno ugotavljanje skladnosti z dobro distribucijsko prakso in sprememba ne zahteva spremembe dovoljenja za promet z zdravili na debelo</w:t>
      </w:r>
      <w:r w:rsidR="003F40D2" w:rsidRPr="00121C7F">
        <w:rPr>
          <w:color w:val="auto"/>
        </w:rPr>
        <w:t xml:space="preserve"> ter</w:t>
      </w:r>
      <w:r w:rsidRPr="00121C7F">
        <w:rPr>
          <w:color w:val="auto"/>
        </w:rPr>
        <w:t xml:space="preserve"> ogled pri predlagatelju ni potreben, na člana strokovne komisije 95  točk.</w:t>
      </w:r>
    </w:p>
    <w:p w14:paraId="03D8BA8D" w14:textId="77777777" w:rsidR="009D3F90" w:rsidRPr="00121C7F" w:rsidRDefault="005E03E6">
      <w:pPr>
        <w:spacing w:after="0" w:line="259" w:lineRule="auto"/>
        <w:ind w:left="568" w:right="0"/>
        <w:jc w:val="left"/>
        <w:rPr>
          <w:color w:val="auto"/>
        </w:rPr>
      </w:pPr>
      <w:r w:rsidRPr="00121C7F">
        <w:rPr>
          <w:color w:val="auto"/>
        </w:rPr>
        <w:t xml:space="preserve"> </w:t>
      </w:r>
    </w:p>
    <w:p w14:paraId="40C18DAA" w14:textId="77777777" w:rsidR="009D3F90" w:rsidRPr="00121C7F" w:rsidRDefault="005E03E6" w:rsidP="00F51DC6">
      <w:pPr>
        <w:ind w:left="0" w:right="251" w:firstLine="568"/>
        <w:rPr>
          <w:color w:val="auto"/>
        </w:rPr>
      </w:pPr>
      <w:r w:rsidRPr="00121C7F">
        <w:rPr>
          <w:color w:val="auto"/>
        </w:rPr>
        <w:t xml:space="preserve">(3) Pristojbine za izdajo, spremembo in prenehanje dovoljenja za promet z zdravili na debelo – kontaktno omejen obseg opravljanja dejavnosti so: </w:t>
      </w:r>
    </w:p>
    <w:p w14:paraId="4D74C568" w14:textId="5E54FE38" w:rsidR="009D3F90" w:rsidRPr="00121C7F" w:rsidRDefault="005E03E6" w:rsidP="003039E9">
      <w:pPr>
        <w:numPr>
          <w:ilvl w:val="0"/>
          <w:numId w:val="14"/>
        </w:numPr>
        <w:ind w:left="567" w:right="251" w:hanging="441"/>
        <w:rPr>
          <w:color w:val="auto"/>
        </w:rPr>
      </w:pPr>
      <w:r w:rsidRPr="00121C7F">
        <w:rPr>
          <w:color w:val="auto"/>
        </w:rPr>
        <w:t xml:space="preserve">za izdajo dovoljenja za promet z zdravili na debelo na podlagi ugotavljanja skladnosti z dobro distribucijsko prakso pri predlagatelju na dan ogleda strokovne komisije </w:t>
      </w:r>
      <w:r w:rsidR="00273BBF" w:rsidRPr="00121C7F">
        <w:rPr>
          <w:color w:val="auto"/>
        </w:rPr>
        <w:t>330</w:t>
      </w:r>
      <w:r w:rsidRPr="00121C7F">
        <w:rPr>
          <w:color w:val="auto"/>
        </w:rPr>
        <w:t xml:space="preserve"> točk; </w:t>
      </w:r>
    </w:p>
    <w:p w14:paraId="40AEFB64" w14:textId="7DA98AD9" w:rsidR="009D3F90" w:rsidRPr="00121C7F" w:rsidRDefault="005E03E6" w:rsidP="003039E9">
      <w:pPr>
        <w:numPr>
          <w:ilvl w:val="0"/>
          <w:numId w:val="14"/>
        </w:numPr>
        <w:ind w:left="567" w:right="251" w:hanging="441"/>
        <w:rPr>
          <w:color w:val="auto"/>
        </w:rPr>
      </w:pPr>
      <w:r w:rsidRPr="00121C7F">
        <w:rPr>
          <w:color w:val="auto"/>
        </w:rPr>
        <w:lastRenderedPageBreak/>
        <w:t xml:space="preserve">za obravnavo spremembe, ko ni potrebno ponovno ugotavljanje skladnosti z dobro distribucijsko prakso in sprememba zahteva spremembo dovoljenja za promet z zdravili na debelo, </w:t>
      </w:r>
      <w:r w:rsidR="00273BBF" w:rsidRPr="00121C7F">
        <w:rPr>
          <w:color w:val="auto"/>
        </w:rPr>
        <w:t xml:space="preserve">100 </w:t>
      </w:r>
      <w:r w:rsidRPr="00121C7F">
        <w:rPr>
          <w:color w:val="auto"/>
        </w:rPr>
        <w:t xml:space="preserve">točk; </w:t>
      </w:r>
    </w:p>
    <w:p w14:paraId="2BE56A0F" w14:textId="2D7C4BAC" w:rsidR="009D3F90" w:rsidRPr="00121C7F" w:rsidRDefault="005E03E6" w:rsidP="003039E9">
      <w:pPr>
        <w:numPr>
          <w:ilvl w:val="0"/>
          <w:numId w:val="14"/>
        </w:numPr>
        <w:ind w:left="567" w:right="251" w:hanging="441"/>
        <w:rPr>
          <w:color w:val="auto"/>
        </w:rPr>
      </w:pPr>
      <w:r w:rsidRPr="00121C7F">
        <w:rPr>
          <w:color w:val="auto"/>
        </w:rPr>
        <w:t xml:space="preserve">za obravnavo spremembe, kjer je potrebno ponovno ugotavljanje skladnosti z dobro distribucijsko prakso in sprememba zahteva spremembo dovoljenja za promet z zdravili na debelo, pri predlagatelju na dan ogleda strokovne komisije </w:t>
      </w:r>
      <w:r w:rsidR="00273BBF" w:rsidRPr="00121C7F">
        <w:rPr>
          <w:color w:val="auto"/>
        </w:rPr>
        <w:t xml:space="preserve">250 </w:t>
      </w:r>
      <w:r w:rsidRPr="00121C7F">
        <w:rPr>
          <w:color w:val="auto"/>
        </w:rPr>
        <w:t xml:space="preserve">točk; </w:t>
      </w:r>
    </w:p>
    <w:p w14:paraId="33BE330C" w14:textId="50838219" w:rsidR="00273BBF" w:rsidRPr="00121C7F" w:rsidRDefault="00273BBF" w:rsidP="003039E9">
      <w:pPr>
        <w:numPr>
          <w:ilvl w:val="0"/>
          <w:numId w:val="14"/>
        </w:numPr>
        <w:ind w:left="567" w:right="251" w:hanging="441"/>
        <w:rPr>
          <w:color w:val="auto"/>
        </w:rPr>
      </w:pPr>
      <w:r w:rsidRPr="00121C7F">
        <w:rPr>
          <w:color w:val="auto"/>
          <w:szCs w:val="20"/>
        </w:rPr>
        <w:t>za obravnavo spremembe, kjer je potrebno ponovno ugotavljanje skladnosti z dobro distribucijsko prakso in kjer sprememba zahteva spremembo dovoljenja za promet z zdravili na debelo, ko ogled pri predlagatelju ni potreben, na člana strokovne komisije, 95  točk</w:t>
      </w:r>
      <w:r w:rsidR="00CF2ADB">
        <w:rPr>
          <w:color w:val="auto"/>
          <w:szCs w:val="20"/>
        </w:rPr>
        <w:t>;</w:t>
      </w:r>
    </w:p>
    <w:p w14:paraId="13D2639C" w14:textId="5E4C750D" w:rsidR="00273BBF" w:rsidRPr="00121C7F" w:rsidRDefault="005E03E6" w:rsidP="003039E9">
      <w:pPr>
        <w:numPr>
          <w:ilvl w:val="0"/>
          <w:numId w:val="14"/>
        </w:numPr>
        <w:ind w:left="567" w:right="251" w:hanging="441"/>
        <w:rPr>
          <w:color w:val="auto"/>
        </w:rPr>
      </w:pPr>
      <w:r w:rsidRPr="00121C7F">
        <w:rPr>
          <w:color w:val="auto"/>
        </w:rPr>
        <w:t xml:space="preserve">za izdajo ocene izpolnjevanja pogojev za kontaktno omejen obseg opravljanja dejavnosti prometa z zdravili na debelo, ko je potrebno ponovno ugotavljanje skladnosti z dobro distribucijsko prakso in sprememba ne zahteva spremembe dovoljenja prometa z zdravili na debelo, pri predlagatelju na dan ogleda strokovne komisije </w:t>
      </w:r>
      <w:r w:rsidR="00273BBF" w:rsidRPr="00121C7F">
        <w:rPr>
          <w:color w:val="auto"/>
        </w:rPr>
        <w:t xml:space="preserve">250 </w:t>
      </w:r>
      <w:r w:rsidRPr="00121C7F">
        <w:rPr>
          <w:color w:val="auto"/>
        </w:rPr>
        <w:t>točk</w:t>
      </w:r>
      <w:r w:rsidR="00273BBF" w:rsidRPr="00121C7F">
        <w:rPr>
          <w:color w:val="auto"/>
        </w:rPr>
        <w:t>;</w:t>
      </w:r>
    </w:p>
    <w:p w14:paraId="423F0EF7" w14:textId="4FEC5427" w:rsidR="009D3F90" w:rsidRPr="00121C7F" w:rsidRDefault="00273BBF" w:rsidP="003039E9">
      <w:pPr>
        <w:numPr>
          <w:ilvl w:val="0"/>
          <w:numId w:val="14"/>
        </w:numPr>
        <w:ind w:left="567" w:right="251" w:hanging="441"/>
        <w:rPr>
          <w:color w:val="auto"/>
        </w:rPr>
      </w:pPr>
      <w:r w:rsidRPr="00121C7F">
        <w:rPr>
          <w:color w:val="auto"/>
        </w:rPr>
        <w:t>za izdajo ocene izpolnjevanja pogojev za opravljanje prometa z zdravili na debelo, ko je potrebno ponovno ugotavljanje skladnosti z dobro distribucijsko prakso in sprememba ne zahteva spremembe dovoljenja za promet z zdravili na debelo</w:t>
      </w:r>
      <w:r w:rsidR="003F40D2" w:rsidRPr="00121C7F">
        <w:rPr>
          <w:color w:val="auto"/>
        </w:rPr>
        <w:t xml:space="preserve"> ter</w:t>
      </w:r>
      <w:r w:rsidRPr="00121C7F">
        <w:rPr>
          <w:color w:val="auto"/>
        </w:rPr>
        <w:t xml:space="preserve"> ogled pri predlagatelju ni potreben, na člana strokovne komisije, 95  točk.</w:t>
      </w:r>
    </w:p>
    <w:p w14:paraId="69A0658A" w14:textId="77777777" w:rsidR="009D3F90" w:rsidRPr="00121C7F" w:rsidRDefault="005E03E6">
      <w:pPr>
        <w:spacing w:after="0" w:line="259" w:lineRule="auto"/>
        <w:ind w:left="147" w:right="0"/>
        <w:jc w:val="left"/>
        <w:rPr>
          <w:color w:val="auto"/>
        </w:rPr>
      </w:pPr>
      <w:r w:rsidRPr="00121C7F">
        <w:rPr>
          <w:color w:val="auto"/>
        </w:rPr>
        <w:t xml:space="preserve"> </w:t>
      </w:r>
    </w:p>
    <w:p w14:paraId="74869699" w14:textId="77777777" w:rsidR="009D3F90" w:rsidRPr="00121C7F" w:rsidRDefault="005E03E6" w:rsidP="00F51DC6">
      <w:pPr>
        <w:ind w:left="0" w:right="251" w:firstLine="567"/>
        <w:rPr>
          <w:color w:val="auto"/>
        </w:rPr>
      </w:pPr>
      <w:r w:rsidRPr="00121C7F">
        <w:rPr>
          <w:color w:val="auto"/>
        </w:rPr>
        <w:t xml:space="preserve">(4) Druge pristojbine v zvezi z izdajo, spremembo in prenehanjem dovoljenja za promet z zdravili na debelo so: </w:t>
      </w:r>
    </w:p>
    <w:p w14:paraId="31F31B9C" w14:textId="77777777" w:rsidR="009D3F90" w:rsidRPr="00121C7F" w:rsidRDefault="005E03E6" w:rsidP="003039E9">
      <w:pPr>
        <w:numPr>
          <w:ilvl w:val="0"/>
          <w:numId w:val="15"/>
        </w:numPr>
        <w:ind w:left="567" w:right="251" w:hanging="425"/>
        <w:rPr>
          <w:color w:val="auto"/>
        </w:rPr>
      </w:pPr>
      <w:r w:rsidRPr="00121C7F">
        <w:rPr>
          <w:color w:val="auto"/>
        </w:rPr>
        <w:t xml:space="preserve">za izdajo potrdila o izvajanju dobre distribucijske prakse 100 točk; </w:t>
      </w:r>
    </w:p>
    <w:p w14:paraId="0E1628EB" w14:textId="2A028670" w:rsidR="009D3F90" w:rsidRPr="00121C7F" w:rsidRDefault="005E03E6" w:rsidP="003039E9">
      <w:pPr>
        <w:numPr>
          <w:ilvl w:val="0"/>
          <w:numId w:val="15"/>
        </w:numPr>
        <w:ind w:left="567" w:right="251" w:hanging="425"/>
        <w:rPr>
          <w:color w:val="auto"/>
        </w:rPr>
      </w:pPr>
      <w:r w:rsidRPr="00121C7F">
        <w:rPr>
          <w:color w:val="auto"/>
        </w:rPr>
        <w:t xml:space="preserve">za prenehanje veljavnosti dovoljenja za promet z zdravili na debelo na zahtevo imetnika dovoljenja </w:t>
      </w:r>
      <w:r w:rsidR="00273BBF" w:rsidRPr="00121C7F">
        <w:rPr>
          <w:color w:val="auto"/>
        </w:rPr>
        <w:t>50</w:t>
      </w:r>
      <w:r w:rsidRPr="00121C7F">
        <w:rPr>
          <w:color w:val="auto"/>
        </w:rPr>
        <w:t xml:space="preserve"> točk; </w:t>
      </w:r>
    </w:p>
    <w:p w14:paraId="009BCFC3" w14:textId="72E8264F" w:rsidR="009D3F90" w:rsidRPr="00121C7F" w:rsidRDefault="005E03E6" w:rsidP="003039E9">
      <w:pPr>
        <w:numPr>
          <w:ilvl w:val="0"/>
          <w:numId w:val="15"/>
        </w:numPr>
        <w:ind w:left="567" w:right="251" w:hanging="425"/>
        <w:rPr>
          <w:color w:val="auto"/>
        </w:rPr>
      </w:pPr>
      <w:r w:rsidRPr="00121C7F">
        <w:rPr>
          <w:color w:val="auto"/>
        </w:rPr>
        <w:t xml:space="preserve">za vpis </w:t>
      </w:r>
      <w:r w:rsidR="009429E9" w:rsidRPr="00121C7F">
        <w:rPr>
          <w:color w:val="auto"/>
        </w:rPr>
        <w:t xml:space="preserve">osebe </w:t>
      </w:r>
      <w:r w:rsidRPr="00121C7F">
        <w:rPr>
          <w:color w:val="auto"/>
        </w:rPr>
        <w:t>v register odgovornih oseb za sprejetje zdravil</w:t>
      </w:r>
      <w:r w:rsidR="009429E9" w:rsidRPr="00121C7F">
        <w:rPr>
          <w:color w:val="auto"/>
        </w:rPr>
        <w:t xml:space="preserve"> 95</w:t>
      </w:r>
      <w:r w:rsidRPr="00121C7F">
        <w:rPr>
          <w:color w:val="auto"/>
        </w:rPr>
        <w:t xml:space="preserve"> točk; </w:t>
      </w:r>
    </w:p>
    <w:p w14:paraId="627D4282" w14:textId="4F12965D" w:rsidR="009D3F90" w:rsidRPr="00121C7F" w:rsidRDefault="005E03E6" w:rsidP="003039E9">
      <w:pPr>
        <w:numPr>
          <w:ilvl w:val="0"/>
          <w:numId w:val="15"/>
        </w:numPr>
        <w:ind w:left="567" w:right="251" w:hanging="425"/>
        <w:rPr>
          <w:color w:val="auto"/>
        </w:rPr>
      </w:pPr>
      <w:r w:rsidRPr="00121C7F">
        <w:rPr>
          <w:color w:val="auto"/>
        </w:rPr>
        <w:t>za spremembo vpisa</w:t>
      </w:r>
      <w:r w:rsidR="009429E9" w:rsidRPr="00121C7F">
        <w:rPr>
          <w:color w:val="auto"/>
        </w:rPr>
        <w:t xml:space="preserve"> osebe</w:t>
      </w:r>
      <w:r w:rsidRPr="00121C7F">
        <w:rPr>
          <w:color w:val="auto"/>
        </w:rPr>
        <w:t xml:space="preserve"> v register odgovornih oseb za sprejetje zdravil </w:t>
      </w:r>
      <w:r w:rsidR="009429E9" w:rsidRPr="00121C7F">
        <w:rPr>
          <w:color w:val="auto"/>
        </w:rPr>
        <w:t>75</w:t>
      </w:r>
      <w:r w:rsidRPr="00121C7F">
        <w:rPr>
          <w:color w:val="auto"/>
        </w:rPr>
        <w:t xml:space="preserve"> točk; </w:t>
      </w:r>
    </w:p>
    <w:p w14:paraId="44B575B0" w14:textId="7A1AF309" w:rsidR="009D3F90" w:rsidRPr="00EB7000" w:rsidRDefault="005E03E6" w:rsidP="003039E9">
      <w:pPr>
        <w:numPr>
          <w:ilvl w:val="0"/>
          <w:numId w:val="15"/>
        </w:numPr>
        <w:ind w:left="567" w:right="251" w:hanging="425"/>
        <w:rPr>
          <w:color w:val="auto"/>
        </w:rPr>
      </w:pPr>
      <w:r w:rsidRPr="00121C7F">
        <w:rPr>
          <w:color w:val="auto"/>
        </w:rPr>
        <w:t>za izbris</w:t>
      </w:r>
      <w:r w:rsidR="009429E9" w:rsidRPr="00121C7F">
        <w:rPr>
          <w:color w:val="auto"/>
        </w:rPr>
        <w:t xml:space="preserve"> osebe</w:t>
      </w:r>
      <w:r w:rsidRPr="00121C7F">
        <w:rPr>
          <w:color w:val="auto"/>
        </w:rPr>
        <w:t xml:space="preserve"> iz registra odgovornih oseb za sprejetje zdravil </w:t>
      </w:r>
      <w:r w:rsidR="009429E9" w:rsidRPr="00EB7000">
        <w:rPr>
          <w:color w:val="auto"/>
        </w:rPr>
        <w:t>30</w:t>
      </w:r>
      <w:r w:rsidRPr="00EB7000">
        <w:rPr>
          <w:color w:val="auto"/>
        </w:rPr>
        <w:t xml:space="preserve"> točk; </w:t>
      </w:r>
    </w:p>
    <w:p w14:paraId="634EA8A5" w14:textId="76EA8BDD" w:rsidR="009D3F90" w:rsidRPr="00121C7F" w:rsidRDefault="005E03E6" w:rsidP="003039E9">
      <w:pPr>
        <w:numPr>
          <w:ilvl w:val="0"/>
          <w:numId w:val="15"/>
        </w:numPr>
        <w:ind w:left="567" w:right="251" w:hanging="425"/>
        <w:rPr>
          <w:color w:val="auto"/>
        </w:rPr>
      </w:pPr>
      <w:r w:rsidRPr="00121C7F">
        <w:rPr>
          <w:color w:val="auto"/>
        </w:rPr>
        <w:t xml:space="preserve">za vpis v uradno evidenco priglašenega veletrgovca z zdravili, ki je dovoljenje za promet z zdravili pridobil v drugi državi članici Evropske unije, </w:t>
      </w:r>
      <w:r w:rsidR="009429E9" w:rsidRPr="00121C7F">
        <w:rPr>
          <w:color w:val="auto"/>
        </w:rPr>
        <w:t>300</w:t>
      </w:r>
      <w:r w:rsidRPr="00121C7F">
        <w:rPr>
          <w:color w:val="auto"/>
        </w:rPr>
        <w:t xml:space="preserve"> točk; </w:t>
      </w:r>
    </w:p>
    <w:p w14:paraId="22D364ED" w14:textId="1F049732" w:rsidR="009D3F90" w:rsidRPr="00121C7F" w:rsidRDefault="005E03E6" w:rsidP="003039E9">
      <w:pPr>
        <w:numPr>
          <w:ilvl w:val="0"/>
          <w:numId w:val="15"/>
        </w:numPr>
        <w:ind w:left="567" w:right="251" w:hanging="425"/>
        <w:rPr>
          <w:color w:val="auto"/>
        </w:rPr>
      </w:pPr>
      <w:r w:rsidRPr="00121C7F">
        <w:rPr>
          <w:color w:val="auto"/>
        </w:rPr>
        <w:t xml:space="preserve">za spremembo vpisa v uradno evidenco priglašenega veletrgovca z zdravili, ki je dovoljenje za promet z zdravili pridobil v drugi državi članici Evropske unije, </w:t>
      </w:r>
      <w:r w:rsidR="009429E9" w:rsidRPr="00121C7F">
        <w:rPr>
          <w:color w:val="auto"/>
        </w:rPr>
        <w:t>200</w:t>
      </w:r>
      <w:r w:rsidRPr="00121C7F">
        <w:rPr>
          <w:color w:val="auto"/>
        </w:rPr>
        <w:t xml:space="preserve"> točk; </w:t>
      </w:r>
    </w:p>
    <w:p w14:paraId="74AC2C80" w14:textId="0E292106" w:rsidR="009D3F90" w:rsidRPr="00121C7F" w:rsidRDefault="005E03E6" w:rsidP="003039E9">
      <w:pPr>
        <w:numPr>
          <w:ilvl w:val="0"/>
          <w:numId w:val="15"/>
        </w:numPr>
        <w:spacing w:after="70"/>
        <w:ind w:left="567" w:right="251" w:hanging="425"/>
        <w:rPr>
          <w:color w:val="auto"/>
        </w:rPr>
      </w:pPr>
      <w:r w:rsidRPr="00121C7F">
        <w:rPr>
          <w:color w:val="auto"/>
        </w:rPr>
        <w:t xml:space="preserve">za izbris priglašenega veletrgovca z zdravili, ki je dovoljenje za promet z zdravili pridobil v drugi </w:t>
      </w:r>
      <w:r w:rsidR="009429E9" w:rsidRPr="00121C7F">
        <w:rPr>
          <w:color w:val="auto"/>
        </w:rPr>
        <w:t xml:space="preserve"> </w:t>
      </w:r>
      <w:r w:rsidRPr="00121C7F">
        <w:rPr>
          <w:color w:val="auto"/>
        </w:rPr>
        <w:t xml:space="preserve">državi članici Evropske unije iz uradne evidence, </w:t>
      </w:r>
      <w:r w:rsidR="009429E9" w:rsidRPr="00121C7F">
        <w:rPr>
          <w:color w:val="auto"/>
        </w:rPr>
        <w:t xml:space="preserve">30 </w:t>
      </w:r>
      <w:r w:rsidRPr="00121C7F">
        <w:rPr>
          <w:color w:val="auto"/>
        </w:rPr>
        <w:t xml:space="preserve">točk. </w:t>
      </w:r>
    </w:p>
    <w:p w14:paraId="2EA285AA" w14:textId="77777777" w:rsidR="009D3F90" w:rsidRPr="00121C7F" w:rsidRDefault="005E03E6">
      <w:pPr>
        <w:spacing w:after="2" w:line="259" w:lineRule="auto"/>
        <w:ind w:left="143" w:right="0"/>
        <w:jc w:val="left"/>
        <w:rPr>
          <w:color w:val="auto"/>
        </w:rPr>
      </w:pPr>
      <w:r w:rsidRPr="00121C7F">
        <w:rPr>
          <w:color w:val="auto"/>
        </w:rPr>
        <w:t xml:space="preserve"> </w:t>
      </w:r>
    </w:p>
    <w:p w14:paraId="5D4BD74C" w14:textId="77777777" w:rsidR="009D3F90" w:rsidRPr="00121C7F" w:rsidRDefault="005E03E6">
      <w:pPr>
        <w:spacing w:line="250" w:lineRule="auto"/>
        <w:ind w:left="159" w:right="191" w:hanging="10"/>
        <w:jc w:val="center"/>
        <w:rPr>
          <w:color w:val="auto"/>
        </w:rPr>
      </w:pPr>
      <w:r w:rsidRPr="00121C7F">
        <w:rPr>
          <w:b/>
          <w:color w:val="auto"/>
        </w:rPr>
        <w:t>8. člen</w:t>
      </w:r>
      <w:r w:rsidRPr="00121C7F">
        <w:rPr>
          <w:color w:val="auto"/>
        </w:rPr>
        <w:t xml:space="preserve"> </w:t>
      </w:r>
    </w:p>
    <w:p w14:paraId="76D5F597" w14:textId="77777777" w:rsidR="009D3F90" w:rsidRPr="00121C7F" w:rsidRDefault="005E03E6">
      <w:pPr>
        <w:pStyle w:val="Naslov1"/>
        <w:ind w:left="159" w:right="135"/>
        <w:rPr>
          <w:color w:val="auto"/>
        </w:rPr>
      </w:pPr>
      <w:r w:rsidRPr="00121C7F">
        <w:rPr>
          <w:color w:val="auto"/>
        </w:rPr>
        <w:t>(pristojbine za dovoljenje za opravljanje prometa z zdravili na drobno v specializiranih prodajalnah)</w:t>
      </w:r>
      <w:r w:rsidRPr="00121C7F">
        <w:rPr>
          <w:b w:val="0"/>
          <w:color w:val="auto"/>
        </w:rPr>
        <w:t xml:space="preserve"> </w:t>
      </w:r>
    </w:p>
    <w:p w14:paraId="58BC89FB" w14:textId="77777777" w:rsidR="009D3F90" w:rsidRPr="00121C7F" w:rsidRDefault="005E03E6">
      <w:pPr>
        <w:spacing w:after="0" w:line="259" w:lineRule="auto"/>
        <w:ind w:left="141" w:right="0"/>
        <w:jc w:val="left"/>
        <w:rPr>
          <w:color w:val="auto"/>
        </w:rPr>
      </w:pPr>
      <w:r w:rsidRPr="00121C7F">
        <w:rPr>
          <w:color w:val="auto"/>
        </w:rPr>
        <w:t xml:space="preserve"> </w:t>
      </w:r>
    </w:p>
    <w:p w14:paraId="71BFB8C9" w14:textId="77777777" w:rsidR="009D3F90" w:rsidRPr="00121C7F" w:rsidRDefault="005E03E6" w:rsidP="00F51DC6">
      <w:pPr>
        <w:ind w:left="0" w:right="251" w:firstLine="568"/>
        <w:rPr>
          <w:color w:val="auto"/>
        </w:rPr>
      </w:pPr>
      <w:r w:rsidRPr="00121C7F">
        <w:rPr>
          <w:color w:val="auto"/>
        </w:rPr>
        <w:t xml:space="preserve">Pristojbine za izdajo, spremembo in prenehanje dovoljenja za opravljanje prometa z zdravili na drobno v specializiranih prodajalnah so: </w:t>
      </w:r>
    </w:p>
    <w:p w14:paraId="006A1786" w14:textId="77777777" w:rsidR="009D3F90" w:rsidRPr="00121C7F" w:rsidRDefault="005E03E6" w:rsidP="003039E9">
      <w:pPr>
        <w:numPr>
          <w:ilvl w:val="0"/>
          <w:numId w:val="16"/>
        </w:numPr>
        <w:ind w:left="567" w:right="251" w:hanging="442"/>
        <w:rPr>
          <w:color w:val="auto"/>
        </w:rPr>
      </w:pPr>
      <w:r w:rsidRPr="00121C7F">
        <w:rPr>
          <w:color w:val="auto"/>
        </w:rPr>
        <w:t xml:space="preserve">za izdajo dovoljenja za opravljanje prometa z zdravili na drobno v specializirani prodajalni na podlagi preverjanja izpolnjevanja pogojev na dan ogleda strokovne komisije 305 točk; </w:t>
      </w:r>
    </w:p>
    <w:p w14:paraId="38581232" w14:textId="77777777" w:rsidR="009429E9" w:rsidRPr="00121C7F" w:rsidRDefault="005E03E6" w:rsidP="003039E9">
      <w:pPr>
        <w:numPr>
          <w:ilvl w:val="0"/>
          <w:numId w:val="16"/>
        </w:numPr>
        <w:ind w:left="567" w:right="251" w:hanging="442"/>
        <w:rPr>
          <w:color w:val="auto"/>
        </w:rPr>
      </w:pPr>
      <w:r w:rsidRPr="00121C7F">
        <w:rPr>
          <w:color w:val="auto"/>
        </w:rPr>
        <w:t>za obravnavo spremembe, ko ni potrebno ponovno preverjanje izpolnjevanja pogojev in sprememba zahteva spremembo dovoljenja za opravljanje prometa z zdravili na drobno v specializirani prodajalni, 75 točk;</w:t>
      </w:r>
    </w:p>
    <w:p w14:paraId="51FE9B81" w14:textId="174A1F52" w:rsidR="009D3F90" w:rsidRPr="00121C7F" w:rsidRDefault="009429E9" w:rsidP="003039E9">
      <w:pPr>
        <w:numPr>
          <w:ilvl w:val="0"/>
          <w:numId w:val="16"/>
        </w:numPr>
        <w:ind w:left="567" w:right="251" w:hanging="442"/>
        <w:rPr>
          <w:color w:val="auto"/>
        </w:rPr>
      </w:pPr>
      <w:r w:rsidRPr="00121C7F">
        <w:rPr>
          <w:color w:val="auto"/>
        </w:rPr>
        <w:t>za obravnavo spremembe, ko je potrebno ponovno preverjanje izpolnjevanja pogojev in sprememba zahteva spremembo dovoljenja za opravljanje prometa z zdravili na drobno, na dan ogleda strokovne komisije 230 točk;</w:t>
      </w:r>
    </w:p>
    <w:p w14:paraId="31A0F83E" w14:textId="4EE73AF5" w:rsidR="009429E9" w:rsidRPr="00121C7F" w:rsidRDefault="005E03E6" w:rsidP="003039E9">
      <w:pPr>
        <w:numPr>
          <w:ilvl w:val="0"/>
          <w:numId w:val="16"/>
        </w:numPr>
        <w:ind w:left="567" w:right="251" w:hanging="442"/>
        <w:rPr>
          <w:color w:val="auto"/>
        </w:rPr>
      </w:pPr>
      <w:r w:rsidRPr="00121C7F">
        <w:rPr>
          <w:color w:val="auto"/>
        </w:rPr>
        <w:t xml:space="preserve">za </w:t>
      </w:r>
      <w:r w:rsidR="009429E9" w:rsidRPr="00121C7F">
        <w:rPr>
          <w:color w:val="auto"/>
        </w:rPr>
        <w:t>izdajo ocene</w:t>
      </w:r>
      <w:r w:rsidRPr="00121C7F">
        <w:rPr>
          <w:color w:val="auto"/>
        </w:rPr>
        <w:t xml:space="preserve"> izpolnjevanja pogojev prometa z zdravili na drobno v specializirani prodajalni, ko je potrebno ponovno preverjanje izpolnjevanja pogojev in sprememba ne zahteva spremembe dovoljenja za opravljanje prometa z zdravili na drobno, na dan ogleda strokovne komisije 230 točk; </w:t>
      </w:r>
    </w:p>
    <w:p w14:paraId="30B3E50D" w14:textId="77777777" w:rsidR="009429E9" w:rsidRPr="00121C7F" w:rsidRDefault="009429E9" w:rsidP="003039E9">
      <w:pPr>
        <w:numPr>
          <w:ilvl w:val="0"/>
          <w:numId w:val="16"/>
        </w:numPr>
        <w:ind w:left="567" w:right="251" w:hanging="442"/>
        <w:rPr>
          <w:color w:val="auto"/>
        </w:rPr>
      </w:pPr>
      <w:r w:rsidRPr="00121C7F">
        <w:rPr>
          <w:color w:val="auto"/>
        </w:rPr>
        <w:t xml:space="preserve">za izdajo ocene izpolnjevanja pogojev prometa z zdravili na drobno v specializirani prodajalni, ko ogled strokovne komisije pri predlagatelju ni potreben in sprememba ne </w:t>
      </w:r>
      <w:r w:rsidRPr="00121C7F">
        <w:rPr>
          <w:color w:val="auto"/>
        </w:rPr>
        <w:lastRenderedPageBreak/>
        <w:t>zahteva spremembe dovoljenja za opravljanje prometa z zdravili na drobno, na člana strokovne komisije 125 točk;</w:t>
      </w:r>
    </w:p>
    <w:p w14:paraId="15FAA902" w14:textId="3C4A6BD1" w:rsidR="009429E9" w:rsidRPr="00121C7F" w:rsidRDefault="009429E9" w:rsidP="003039E9">
      <w:pPr>
        <w:numPr>
          <w:ilvl w:val="0"/>
          <w:numId w:val="16"/>
        </w:numPr>
        <w:ind w:left="567" w:right="251" w:hanging="442"/>
        <w:rPr>
          <w:color w:val="auto"/>
        </w:rPr>
      </w:pPr>
      <w:r w:rsidRPr="00121C7F">
        <w:rPr>
          <w:color w:val="auto"/>
        </w:rPr>
        <w:t>za izdajo ocene izpolnjevanja pogojev prometa z zdravili na drobno v specializirani prodajalni, ko ogled strokovne komisije pri predlagatelju ni potreben in sprememba ne zahteva spremembe dovoljenja za opravljanje prometa z zdravili na drobno 75 točk;</w:t>
      </w:r>
    </w:p>
    <w:p w14:paraId="1A95B11E" w14:textId="57134419" w:rsidR="009D3F90" w:rsidRPr="00121C7F" w:rsidRDefault="005E03E6" w:rsidP="003039E9">
      <w:pPr>
        <w:numPr>
          <w:ilvl w:val="0"/>
          <w:numId w:val="16"/>
        </w:numPr>
        <w:spacing w:after="43"/>
        <w:ind w:left="567" w:right="251" w:hanging="440"/>
        <w:rPr>
          <w:color w:val="auto"/>
        </w:rPr>
      </w:pPr>
      <w:r w:rsidRPr="00121C7F">
        <w:rPr>
          <w:color w:val="auto"/>
        </w:rPr>
        <w:t>za prenehanje veljavnosti dovoljenja za opravljanje prometa z zdravili na drobno v</w:t>
      </w:r>
      <w:r w:rsidR="009429E9" w:rsidRPr="00121C7F">
        <w:rPr>
          <w:color w:val="auto"/>
        </w:rPr>
        <w:t xml:space="preserve"> </w:t>
      </w:r>
      <w:r w:rsidRPr="00121C7F">
        <w:rPr>
          <w:color w:val="auto"/>
        </w:rPr>
        <w:t xml:space="preserve">specializirani prodajalni na zahtevo imetnika dovoljenja 40 točk. </w:t>
      </w:r>
    </w:p>
    <w:p w14:paraId="70945AB8" w14:textId="77777777" w:rsidR="009D3F90" w:rsidRPr="00121C7F" w:rsidRDefault="005E03E6">
      <w:pPr>
        <w:spacing w:after="7" w:line="259" w:lineRule="auto"/>
        <w:ind w:left="144" w:right="0"/>
        <w:jc w:val="left"/>
        <w:rPr>
          <w:color w:val="auto"/>
        </w:rPr>
      </w:pPr>
      <w:r w:rsidRPr="00121C7F">
        <w:rPr>
          <w:color w:val="auto"/>
        </w:rPr>
        <w:t xml:space="preserve"> </w:t>
      </w:r>
    </w:p>
    <w:p w14:paraId="348125CB" w14:textId="77777777" w:rsidR="009D3F90" w:rsidRPr="00121C7F" w:rsidRDefault="005E03E6">
      <w:pPr>
        <w:spacing w:line="250" w:lineRule="auto"/>
        <w:ind w:left="159" w:right="188" w:hanging="10"/>
        <w:jc w:val="center"/>
        <w:rPr>
          <w:color w:val="auto"/>
        </w:rPr>
      </w:pPr>
      <w:r w:rsidRPr="00121C7F">
        <w:rPr>
          <w:b/>
          <w:color w:val="auto"/>
        </w:rPr>
        <w:t>9. člen</w:t>
      </w:r>
      <w:r w:rsidRPr="00121C7F">
        <w:rPr>
          <w:color w:val="auto"/>
        </w:rPr>
        <w:t xml:space="preserve"> </w:t>
      </w:r>
    </w:p>
    <w:p w14:paraId="66690154" w14:textId="62AF9C0A" w:rsidR="009D3F90" w:rsidRPr="00121C7F" w:rsidRDefault="005E03E6">
      <w:pPr>
        <w:pStyle w:val="Naslov1"/>
        <w:ind w:left="159" w:right="188"/>
        <w:rPr>
          <w:color w:val="auto"/>
        </w:rPr>
      </w:pPr>
      <w:r w:rsidRPr="00121C7F">
        <w:rPr>
          <w:color w:val="auto"/>
        </w:rPr>
        <w:t>(pristojbine za</w:t>
      </w:r>
      <w:r w:rsidR="00E63E1F">
        <w:rPr>
          <w:color w:val="auto"/>
        </w:rPr>
        <w:t xml:space="preserve"> vodenje</w:t>
      </w:r>
      <w:r w:rsidRPr="00121C7F">
        <w:rPr>
          <w:color w:val="auto"/>
        </w:rPr>
        <w:t xml:space="preserve"> registr</w:t>
      </w:r>
      <w:r w:rsidR="00E63E1F">
        <w:rPr>
          <w:color w:val="auto"/>
        </w:rPr>
        <w:t>ov</w:t>
      </w:r>
      <w:r w:rsidRPr="00121C7F">
        <w:rPr>
          <w:color w:val="auto"/>
        </w:rPr>
        <w:t xml:space="preserve"> proizvajalcev, veletrgovcev in uvoznikov učinkovin)</w:t>
      </w:r>
      <w:r w:rsidRPr="00121C7F">
        <w:rPr>
          <w:b w:val="0"/>
          <w:color w:val="auto"/>
        </w:rPr>
        <w:t xml:space="preserve"> </w:t>
      </w:r>
    </w:p>
    <w:p w14:paraId="45FB2F13" w14:textId="77777777" w:rsidR="009D3F90" w:rsidRPr="00121C7F" w:rsidRDefault="005E03E6">
      <w:pPr>
        <w:spacing w:after="0" w:line="259" w:lineRule="auto"/>
        <w:ind w:left="142" w:right="0"/>
        <w:jc w:val="left"/>
        <w:rPr>
          <w:color w:val="auto"/>
        </w:rPr>
      </w:pPr>
      <w:r w:rsidRPr="00121C7F">
        <w:rPr>
          <w:color w:val="auto"/>
        </w:rPr>
        <w:t xml:space="preserve"> </w:t>
      </w:r>
    </w:p>
    <w:p w14:paraId="785DA587" w14:textId="54B6DE4A" w:rsidR="009D3F90" w:rsidRPr="00121C7F" w:rsidRDefault="005E03E6" w:rsidP="00F51DC6">
      <w:pPr>
        <w:ind w:left="0" w:right="251" w:firstLine="567"/>
        <w:rPr>
          <w:color w:val="auto"/>
        </w:rPr>
      </w:pPr>
      <w:r w:rsidRPr="00121C7F">
        <w:rPr>
          <w:color w:val="auto"/>
        </w:rPr>
        <w:t xml:space="preserve">Pristojbine za </w:t>
      </w:r>
      <w:r w:rsidR="00E63E1F">
        <w:rPr>
          <w:color w:val="auto"/>
        </w:rPr>
        <w:t xml:space="preserve">vodenje </w:t>
      </w:r>
      <w:r w:rsidRPr="00121C7F">
        <w:rPr>
          <w:color w:val="auto"/>
        </w:rPr>
        <w:t>registr</w:t>
      </w:r>
      <w:r w:rsidR="00E63E1F">
        <w:rPr>
          <w:color w:val="auto"/>
        </w:rPr>
        <w:t>ov</w:t>
      </w:r>
      <w:r w:rsidRPr="00121C7F">
        <w:rPr>
          <w:color w:val="auto"/>
        </w:rPr>
        <w:t xml:space="preserve"> proizvajalcev, veletrgovcev in uvoznikov učinkovin so: </w:t>
      </w:r>
    </w:p>
    <w:p w14:paraId="5BB12F39" w14:textId="7B38ED81" w:rsidR="009D3F90" w:rsidRPr="00121C7F" w:rsidRDefault="005E03E6" w:rsidP="003039E9">
      <w:pPr>
        <w:numPr>
          <w:ilvl w:val="0"/>
          <w:numId w:val="17"/>
        </w:numPr>
        <w:ind w:left="567" w:right="251" w:hanging="442"/>
        <w:rPr>
          <w:color w:val="auto"/>
        </w:rPr>
      </w:pPr>
      <w:r w:rsidRPr="00121C7F">
        <w:rPr>
          <w:color w:val="auto"/>
        </w:rPr>
        <w:t xml:space="preserve">za vpis v register proizvajalcev, veletrgovcev in uvoznikov učinkovin </w:t>
      </w:r>
      <w:r w:rsidR="006D30FE" w:rsidRPr="00121C7F">
        <w:rPr>
          <w:color w:val="auto"/>
        </w:rPr>
        <w:t>300</w:t>
      </w:r>
      <w:r w:rsidRPr="00121C7F">
        <w:rPr>
          <w:color w:val="auto"/>
        </w:rPr>
        <w:t xml:space="preserve"> točk; </w:t>
      </w:r>
    </w:p>
    <w:p w14:paraId="245D8F4D" w14:textId="46C42F62" w:rsidR="009D3F90" w:rsidRPr="00121C7F" w:rsidRDefault="005E03E6" w:rsidP="003039E9">
      <w:pPr>
        <w:numPr>
          <w:ilvl w:val="0"/>
          <w:numId w:val="17"/>
        </w:numPr>
        <w:ind w:left="567" w:right="251" w:hanging="442"/>
        <w:rPr>
          <w:color w:val="auto"/>
        </w:rPr>
      </w:pPr>
      <w:r w:rsidRPr="00121C7F">
        <w:rPr>
          <w:color w:val="auto"/>
        </w:rPr>
        <w:t xml:space="preserve">za vpis v register proizvajalcev, veletrgovcev in uvoznikov učinkovin z ogledom na dan ogleda strokovne komisije </w:t>
      </w:r>
      <w:r w:rsidR="006D30FE" w:rsidRPr="00121C7F">
        <w:rPr>
          <w:color w:val="auto"/>
        </w:rPr>
        <w:t>400</w:t>
      </w:r>
      <w:r w:rsidRPr="00121C7F">
        <w:rPr>
          <w:color w:val="auto"/>
        </w:rPr>
        <w:t xml:space="preserve"> točk; </w:t>
      </w:r>
    </w:p>
    <w:p w14:paraId="1B938DC0" w14:textId="6F5AAE45" w:rsidR="009D3F90" w:rsidRPr="00121C7F" w:rsidRDefault="005E03E6" w:rsidP="003039E9">
      <w:pPr>
        <w:numPr>
          <w:ilvl w:val="0"/>
          <w:numId w:val="17"/>
        </w:numPr>
        <w:ind w:left="567" w:right="251" w:hanging="442"/>
        <w:rPr>
          <w:color w:val="auto"/>
        </w:rPr>
      </w:pPr>
      <w:r w:rsidRPr="00121C7F">
        <w:rPr>
          <w:color w:val="auto"/>
        </w:rPr>
        <w:t xml:space="preserve">za spremembo vpisa v registru proizvajalcev, veletrgovcev in uvoznikov učinkovin </w:t>
      </w:r>
      <w:r w:rsidR="006D30FE" w:rsidRPr="00121C7F">
        <w:rPr>
          <w:color w:val="auto"/>
        </w:rPr>
        <w:t>130</w:t>
      </w:r>
      <w:r w:rsidRPr="00121C7F">
        <w:rPr>
          <w:color w:val="auto"/>
        </w:rPr>
        <w:t xml:space="preserve"> točk; </w:t>
      </w:r>
    </w:p>
    <w:p w14:paraId="76DB6C7B" w14:textId="04DC8DF2" w:rsidR="006D30FE" w:rsidRPr="00121C7F" w:rsidRDefault="005E03E6" w:rsidP="003039E9">
      <w:pPr>
        <w:numPr>
          <w:ilvl w:val="0"/>
          <w:numId w:val="17"/>
        </w:numPr>
        <w:ind w:left="567" w:right="251" w:hanging="442"/>
        <w:rPr>
          <w:color w:val="auto"/>
        </w:rPr>
      </w:pPr>
      <w:r w:rsidRPr="00121C7F">
        <w:rPr>
          <w:color w:val="auto"/>
        </w:rPr>
        <w:t xml:space="preserve">za spremembo vpisa v registru proizvajalcev, veletrgovcev in uvoznikov učinkovin z ogledom na dan ogleda strokovne komisije </w:t>
      </w:r>
      <w:r w:rsidR="006D30FE" w:rsidRPr="00121C7F">
        <w:rPr>
          <w:color w:val="auto"/>
        </w:rPr>
        <w:t>350</w:t>
      </w:r>
      <w:r w:rsidRPr="00121C7F">
        <w:rPr>
          <w:color w:val="auto"/>
        </w:rPr>
        <w:t xml:space="preserve"> točk;</w:t>
      </w:r>
    </w:p>
    <w:p w14:paraId="0C876DFF" w14:textId="4A945B56" w:rsidR="006D30FE" w:rsidRPr="00121C7F" w:rsidRDefault="006D30FE" w:rsidP="003039E9">
      <w:pPr>
        <w:numPr>
          <w:ilvl w:val="0"/>
          <w:numId w:val="17"/>
        </w:numPr>
        <w:ind w:left="567" w:right="251" w:hanging="442"/>
        <w:rPr>
          <w:color w:val="auto"/>
        </w:rPr>
      </w:pPr>
      <w:r w:rsidRPr="00121C7F">
        <w:rPr>
          <w:color w:val="auto"/>
        </w:rPr>
        <w:t>za spremembo vpisa v registru proizvajalcev, veletrgovcev in uvoznikov učinkovin</w:t>
      </w:r>
      <w:r w:rsidR="00DC4CB3" w:rsidRPr="00121C7F">
        <w:rPr>
          <w:color w:val="auto"/>
        </w:rPr>
        <w:t>, ko</w:t>
      </w:r>
      <w:r w:rsidRPr="00121C7F">
        <w:rPr>
          <w:color w:val="auto"/>
        </w:rPr>
        <w:t xml:space="preserve"> je </w:t>
      </w:r>
      <w:r w:rsidR="00DC4CB3" w:rsidRPr="00121C7F">
        <w:rPr>
          <w:color w:val="auto"/>
        </w:rPr>
        <w:t xml:space="preserve">potrebno </w:t>
      </w:r>
      <w:r w:rsidRPr="00121C7F">
        <w:rPr>
          <w:color w:val="auto"/>
        </w:rPr>
        <w:t xml:space="preserve">preverjanje izpolnjevanja pogojev </w:t>
      </w:r>
      <w:r w:rsidR="00DC4CB3" w:rsidRPr="00121C7F">
        <w:rPr>
          <w:color w:val="auto"/>
        </w:rPr>
        <w:t>in</w:t>
      </w:r>
      <w:r w:rsidRPr="00121C7F">
        <w:rPr>
          <w:color w:val="auto"/>
        </w:rPr>
        <w:t xml:space="preserve"> ogled pri predlagatelju ni potreben, na člana strokovne komisije 95  točk;</w:t>
      </w:r>
    </w:p>
    <w:p w14:paraId="6A89E844" w14:textId="3880C7E3" w:rsidR="006D30FE" w:rsidRPr="00121C7F" w:rsidRDefault="006D30FE" w:rsidP="003039E9">
      <w:pPr>
        <w:numPr>
          <w:ilvl w:val="0"/>
          <w:numId w:val="17"/>
        </w:numPr>
        <w:ind w:left="567" w:right="251" w:hanging="442"/>
        <w:rPr>
          <w:color w:val="auto"/>
        </w:rPr>
      </w:pPr>
      <w:r w:rsidRPr="00121C7F">
        <w:rPr>
          <w:color w:val="auto"/>
        </w:rPr>
        <w:t>za izdajo ocene izpolnjevanja pogojev za opravljanje proizvodnje učinkovin, dejavnosti prometa z učinkovinami na debelo, pogojev za uvoz učinkovin 95 točk;</w:t>
      </w:r>
    </w:p>
    <w:p w14:paraId="4DC85BE1" w14:textId="2C96FDA6" w:rsidR="006D30FE" w:rsidRPr="00121C7F" w:rsidRDefault="006D30FE" w:rsidP="003039E9">
      <w:pPr>
        <w:numPr>
          <w:ilvl w:val="0"/>
          <w:numId w:val="17"/>
        </w:numPr>
        <w:ind w:left="567" w:right="251" w:hanging="442"/>
        <w:rPr>
          <w:color w:val="auto"/>
        </w:rPr>
      </w:pPr>
      <w:r w:rsidRPr="00121C7F">
        <w:rPr>
          <w:color w:val="auto"/>
        </w:rPr>
        <w:t>za izdajo ocene izpolnjevanja pogojev za opravljanje proizvodnje učinkovin, dejavnosti prometa z učinkovinami na debelo</w:t>
      </w:r>
      <w:r w:rsidR="00DC4CB3" w:rsidRPr="00121C7F">
        <w:rPr>
          <w:color w:val="auto"/>
        </w:rPr>
        <w:t xml:space="preserve"> ali</w:t>
      </w:r>
      <w:r w:rsidRPr="00121C7F">
        <w:rPr>
          <w:color w:val="auto"/>
        </w:rPr>
        <w:t xml:space="preserve"> uvoz</w:t>
      </w:r>
      <w:r w:rsidR="00DC4CB3" w:rsidRPr="00121C7F">
        <w:rPr>
          <w:color w:val="auto"/>
        </w:rPr>
        <w:t>a</w:t>
      </w:r>
      <w:r w:rsidRPr="00121C7F">
        <w:rPr>
          <w:color w:val="auto"/>
        </w:rPr>
        <w:t xml:space="preserve"> učinkovin,  ko je potrebno ponovno ugotavljanje skladnosti z dobro distribucijsko prakso</w:t>
      </w:r>
      <w:r w:rsidR="00DC4CB3" w:rsidRPr="00121C7F">
        <w:rPr>
          <w:color w:val="auto"/>
        </w:rPr>
        <w:t xml:space="preserve"> in</w:t>
      </w:r>
      <w:r w:rsidRPr="00121C7F">
        <w:rPr>
          <w:color w:val="auto"/>
        </w:rPr>
        <w:t xml:space="preserve"> ogled pri predlagatelju ni potreben, na člana strokovne komisije 95  točk;</w:t>
      </w:r>
    </w:p>
    <w:p w14:paraId="3746E4AF" w14:textId="378D9283" w:rsidR="006D30FE" w:rsidRPr="00121C7F" w:rsidRDefault="006D30FE" w:rsidP="003039E9">
      <w:pPr>
        <w:numPr>
          <w:ilvl w:val="0"/>
          <w:numId w:val="17"/>
        </w:numPr>
        <w:ind w:left="567" w:right="251" w:hanging="442"/>
        <w:rPr>
          <w:color w:val="auto"/>
        </w:rPr>
      </w:pPr>
      <w:r w:rsidRPr="00121C7F">
        <w:rPr>
          <w:color w:val="auto"/>
        </w:rPr>
        <w:t>za izdajo ocene izpolnjevanja pogojev za opravljanje proizvodnje učinkovin, dejavnosti prometa z učinkovinami na debelo, pogojev za uvoz učinkovin z ogledom na dan ogleda strokovne komisije  200 točk;</w:t>
      </w:r>
    </w:p>
    <w:p w14:paraId="0C341098" w14:textId="6AC7C40A" w:rsidR="009D3F90" w:rsidRPr="00121C7F" w:rsidRDefault="005E03E6" w:rsidP="003039E9">
      <w:pPr>
        <w:numPr>
          <w:ilvl w:val="0"/>
          <w:numId w:val="17"/>
        </w:numPr>
        <w:ind w:left="567" w:right="251" w:hanging="442"/>
        <w:rPr>
          <w:color w:val="auto"/>
        </w:rPr>
      </w:pPr>
      <w:r w:rsidRPr="00121C7F">
        <w:rPr>
          <w:color w:val="auto"/>
        </w:rPr>
        <w:t xml:space="preserve">za izbris iz registra proizvajalcev, veletrgovcev in uvoznikov učinkovin </w:t>
      </w:r>
      <w:r w:rsidR="006D30FE" w:rsidRPr="00121C7F">
        <w:rPr>
          <w:color w:val="auto"/>
        </w:rPr>
        <w:t>40</w:t>
      </w:r>
      <w:r w:rsidRPr="00121C7F">
        <w:rPr>
          <w:color w:val="auto"/>
        </w:rPr>
        <w:t xml:space="preserve"> točk; </w:t>
      </w:r>
    </w:p>
    <w:p w14:paraId="3D4CE1C5" w14:textId="2F971DBC" w:rsidR="78AFD595" w:rsidRPr="00121C7F" w:rsidRDefault="78AFD595" w:rsidP="003039E9">
      <w:pPr>
        <w:numPr>
          <w:ilvl w:val="0"/>
          <w:numId w:val="17"/>
        </w:numPr>
        <w:spacing w:after="0" w:line="240" w:lineRule="auto"/>
        <w:ind w:left="567" w:right="249" w:hanging="442"/>
        <w:rPr>
          <w:color w:val="auto"/>
          <w:szCs w:val="20"/>
        </w:rPr>
      </w:pPr>
      <w:r w:rsidRPr="00121C7F">
        <w:rPr>
          <w:color w:val="auto"/>
          <w:szCs w:val="20"/>
        </w:rPr>
        <w:t xml:space="preserve">za obravnavo letnega poročila proizvajalca, veletrgovca in uvoznika učinkovin 40 točk; </w:t>
      </w:r>
    </w:p>
    <w:p w14:paraId="263A7849" w14:textId="1F77FA12" w:rsidR="78AFD595" w:rsidRPr="00121C7F" w:rsidRDefault="78AFD595" w:rsidP="003039E9">
      <w:pPr>
        <w:numPr>
          <w:ilvl w:val="0"/>
          <w:numId w:val="17"/>
        </w:numPr>
        <w:spacing w:after="0" w:line="240" w:lineRule="auto"/>
        <w:ind w:left="567" w:right="249" w:hanging="442"/>
        <w:rPr>
          <w:color w:val="auto"/>
          <w:szCs w:val="20"/>
        </w:rPr>
      </w:pPr>
      <w:r w:rsidRPr="00121C7F">
        <w:rPr>
          <w:color w:val="auto"/>
        </w:rPr>
        <w:t>za potrditev podatkov o registraciji proizvajalcev, veletrgovcev in uvoznikov učinkovin, posredovanih v bazo podatkov Evropske unije (</w:t>
      </w:r>
      <w:proofErr w:type="spellStart"/>
      <w:r w:rsidRPr="00121C7F">
        <w:rPr>
          <w:color w:val="auto"/>
        </w:rPr>
        <w:t>EudraGMDP</w:t>
      </w:r>
      <w:proofErr w:type="spellEnd"/>
      <w:r w:rsidRPr="00121C7F">
        <w:rPr>
          <w:color w:val="auto"/>
        </w:rPr>
        <w:t>) v obliki, kot je določena v Zbirki postopkov Evropske unije ali izjav, ki jih lahko poda JAZMP, 20 točk na izpis/potrdilo.</w:t>
      </w:r>
    </w:p>
    <w:p w14:paraId="184D15E4" w14:textId="77777777" w:rsidR="009D3F90" w:rsidRPr="00121C7F" w:rsidRDefault="005E03E6">
      <w:pPr>
        <w:spacing w:after="0" w:line="259" w:lineRule="auto"/>
        <w:ind w:left="144" w:right="0"/>
        <w:jc w:val="left"/>
        <w:rPr>
          <w:color w:val="auto"/>
        </w:rPr>
      </w:pPr>
      <w:r w:rsidRPr="00121C7F">
        <w:rPr>
          <w:color w:val="auto"/>
        </w:rPr>
        <w:t xml:space="preserve"> </w:t>
      </w:r>
    </w:p>
    <w:p w14:paraId="117F37FA" w14:textId="77777777" w:rsidR="009D3F90" w:rsidRPr="00121C7F" w:rsidRDefault="005E03E6">
      <w:pPr>
        <w:spacing w:line="250" w:lineRule="auto"/>
        <w:ind w:left="159" w:right="188" w:hanging="10"/>
        <w:jc w:val="center"/>
        <w:rPr>
          <w:color w:val="auto"/>
        </w:rPr>
      </w:pPr>
      <w:r w:rsidRPr="00121C7F">
        <w:rPr>
          <w:b/>
          <w:color w:val="auto"/>
        </w:rPr>
        <w:t>10. člen</w:t>
      </w:r>
      <w:r w:rsidRPr="00121C7F">
        <w:rPr>
          <w:color w:val="auto"/>
        </w:rPr>
        <w:t xml:space="preserve"> </w:t>
      </w:r>
    </w:p>
    <w:p w14:paraId="3C88C775" w14:textId="77777777" w:rsidR="009D3F90" w:rsidRPr="00121C7F" w:rsidRDefault="005E03E6">
      <w:pPr>
        <w:pStyle w:val="Naslov1"/>
        <w:ind w:left="159" w:right="188"/>
        <w:rPr>
          <w:color w:val="auto"/>
        </w:rPr>
      </w:pPr>
      <w:r w:rsidRPr="00121C7F">
        <w:rPr>
          <w:color w:val="auto"/>
        </w:rPr>
        <w:t>(pristojbine za posredništvo v prometu z zdravili in učinkovinami)</w:t>
      </w:r>
      <w:r w:rsidRPr="00121C7F">
        <w:rPr>
          <w:b w:val="0"/>
          <w:color w:val="auto"/>
        </w:rPr>
        <w:t xml:space="preserve"> </w:t>
      </w:r>
    </w:p>
    <w:p w14:paraId="63A420E6" w14:textId="77777777" w:rsidR="009D3F90" w:rsidRPr="00121C7F" w:rsidRDefault="005E03E6">
      <w:pPr>
        <w:spacing w:after="0" w:line="259" w:lineRule="auto"/>
        <w:ind w:left="142" w:right="0"/>
        <w:jc w:val="left"/>
        <w:rPr>
          <w:color w:val="auto"/>
        </w:rPr>
      </w:pPr>
      <w:r w:rsidRPr="00121C7F">
        <w:rPr>
          <w:color w:val="auto"/>
        </w:rPr>
        <w:t xml:space="preserve"> </w:t>
      </w:r>
    </w:p>
    <w:p w14:paraId="5FE0B460" w14:textId="77777777" w:rsidR="009D3F90" w:rsidRPr="00121C7F" w:rsidRDefault="005E03E6" w:rsidP="00F51DC6">
      <w:pPr>
        <w:ind w:left="0" w:right="251" w:firstLine="570"/>
        <w:rPr>
          <w:color w:val="auto"/>
        </w:rPr>
      </w:pPr>
      <w:r w:rsidRPr="00121C7F">
        <w:rPr>
          <w:color w:val="auto"/>
        </w:rPr>
        <w:t xml:space="preserve">Pristojbine za posredništvo v prometu z zdravili in učinkovinami so: </w:t>
      </w:r>
    </w:p>
    <w:p w14:paraId="241CFEDD" w14:textId="70D16ECE" w:rsidR="009D3F90" w:rsidRPr="00121C7F" w:rsidRDefault="005E03E6" w:rsidP="003039E9">
      <w:pPr>
        <w:numPr>
          <w:ilvl w:val="0"/>
          <w:numId w:val="18"/>
        </w:numPr>
        <w:ind w:left="567" w:right="251" w:hanging="442"/>
        <w:rPr>
          <w:color w:val="auto"/>
        </w:rPr>
      </w:pPr>
      <w:r w:rsidRPr="00121C7F">
        <w:rPr>
          <w:color w:val="auto"/>
        </w:rPr>
        <w:t xml:space="preserve">za vpis v register posrednikov v prometu z zdravili in učinkovinami </w:t>
      </w:r>
      <w:r w:rsidR="006D30FE" w:rsidRPr="00121C7F">
        <w:rPr>
          <w:color w:val="auto"/>
        </w:rPr>
        <w:t xml:space="preserve">75 </w:t>
      </w:r>
      <w:r w:rsidRPr="00121C7F">
        <w:rPr>
          <w:color w:val="auto"/>
        </w:rPr>
        <w:t>točk</w:t>
      </w:r>
      <w:r w:rsidR="008A72F1">
        <w:rPr>
          <w:color w:val="auto"/>
        </w:rPr>
        <w:t>;</w:t>
      </w:r>
      <w:r w:rsidRPr="00121C7F">
        <w:rPr>
          <w:color w:val="auto"/>
        </w:rPr>
        <w:t xml:space="preserve"> </w:t>
      </w:r>
    </w:p>
    <w:p w14:paraId="514A8259" w14:textId="66C4BCD1" w:rsidR="009D3F90" w:rsidRPr="00121C7F" w:rsidRDefault="005E03E6" w:rsidP="003039E9">
      <w:pPr>
        <w:numPr>
          <w:ilvl w:val="0"/>
          <w:numId w:val="18"/>
        </w:numPr>
        <w:ind w:left="567" w:right="251" w:hanging="442"/>
        <w:rPr>
          <w:color w:val="auto"/>
        </w:rPr>
      </w:pPr>
      <w:r w:rsidRPr="00121C7F">
        <w:rPr>
          <w:color w:val="auto"/>
        </w:rPr>
        <w:t>za spremembo vpisa v register posrednikov v prometu z zdravili in učinkovinami 40 točk</w:t>
      </w:r>
      <w:r w:rsidR="008A72F1">
        <w:rPr>
          <w:color w:val="auto"/>
        </w:rPr>
        <w:t>;</w:t>
      </w:r>
    </w:p>
    <w:p w14:paraId="2B5E2A17" w14:textId="77777777" w:rsidR="009D3F90" w:rsidRPr="00121C7F" w:rsidRDefault="005E03E6" w:rsidP="003039E9">
      <w:pPr>
        <w:numPr>
          <w:ilvl w:val="0"/>
          <w:numId w:val="18"/>
        </w:numPr>
        <w:ind w:left="567" w:right="251" w:hanging="442"/>
        <w:rPr>
          <w:color w:val="auto"/>
        </w:rPr>
      </w:pPr>
      <w:r w:rsidRPr="00121C7F">
        <w:rPr>
          <w:color w:val="auto"/>
        </w:rPr>
        <w:t xml:space="preserve">za izbris iz registra posrednikov v prometu z zdravili in učinkovinami 20 točk. </w:t>
      </w:r>
    </w:p>
    <w:p w14:paraId="028EB558" w14:textId="77777777" w:rsidR="009D3F90" w:rsidRPr="00121C7F" w:rsidRDefault="005E03E6">
      <w:pPr>
        <w:spacing w:after="0" w:line="259" w:lineRule="auto"/>
        <w:ind w:left="713" w:right="0"/>
        <w:jc w:val="left"/>
        <w:rPr>
          <w:color w:val="auto"/>
        </w:rPr>
      </w:pPr>
      <w:r w:rsidRPr="00121C7F">
        <w:rPr>
          <w:color w:val="auto"/>
        </w:rPr>
        <w:t xml:space="preserve"> </w:t>
      </w:r>
    </w:p>
    <w:p w14:paraId="31ADB876" w14:textId="77777777" w:rsidR="009D3F90" w:rsidRPr="00121C7F" w:rsidRDefault="005E03E6">
      <w:pPr>
        <w:spacing w:line="250" w:lineRule="auto"/>
        <w:ind w:left="159" w:right="184" w:hanging="10"/>
        <w:jc w:val="center"/>
        <w:rPr>
          <w:color w:val="auto"/>
        </w:rPr>
      </w:pPr>
      <w:r w:rsidRPr="00121C7F">
        <w:rPr>
          <w:b/>
          <w:color w:val="auto"/>
        </w:rPr>
        <w:t>11. člen</w:t>
      </w:r>
      <w:r w:rsidRPr="00121C7F">
        <w:rPr>
          <w:color w:val="auto"/>
        </w:rPr>
        <w:t xml:space="preserve"> </w:t>
      </w:r>
    </w:p>
    <w:p w14:paraId="7F3526EE" w14:textId="77777777" w:rsidR="009D3F90" w:rsidRPr="00121C7F" w:rsidRDefault="005E03E6">
      <w:pPr>
        <w:pStyle w:val="Naslov1"/>
        <w:ind w:left="1504" w:right="1471"/>
        <w:rPr>
          <w:color w:val="auto"/>
        </w:rPr>
      </w:pPr>
      <w:r w:rsidRPr="00121C7F">
        <w:rPr>
          <w:color w:val="auto"/>
        </w:rPr>
        <w:t>(pristojbine za vpis v register strokovnih sodelavcev za</w:t>
      </w:r>
      <w:r w:rsidRPr="00121C7F">
        <w:rPr>
          <w:b w:val="0"/>
          <w:color w:val="auto"/>
        </w:rPr>
        <w:t xml:space="preserve"> </w:t>
      </w:r>
      <w:r w:rsidRPr="00121C7F">
        <w:rPr>
          <w:color w:val="auto"/>
        </w:rPr>
        <w:t>oglaševanje zdravil, spremembo v registru in izbris iz njega)</w:t>
      </w:r>
      <w:r w:rsidRPr="00121C7F">
        <w:rPr>
          <w:b w:val="0"/>
          <w:color w:val="auto"/>
        </w:rPr>
        <w:t xml:space="preserve"> </w:t>
      </w:r>
    </w:p>
    <w:p w14:paraId="66E8DF9A" w14:textId="77777777" w:rsidR="009D3F90" w:rsidRPr="00121C7F" w:rsidRDefault="005E03E6">
      <w:pPr>
        <w:spacing w:after="0" w:line="259" w:lineRule="auto"/>
        <w:ind w:left="144" w:right="0"/>
        <w:jc w:val="left"/>
        <w:rPr>
          <w:color w:val="auto"/>
        </w:rPr>
      </w:pPr>
      <w:r w:rsidRPr="00121C7F">
        <w:rPr>
          <w:color w:val="auto"/>
        </w:rPr>
        <w:t xml:space="preserve"> </w:t>
      </w:r>
    </w:p>
    <w:p w14:paraId="7C4EF6B7" w14:textId="77777777" w:rsidR="009D3F90" w:rsidRPr="00121C7F" w:rsidRDefault="005E03E6" w:rsidP="00F51DC6">
      <w:pPr>
        <w:ind w:left="0" w:right="251" w:firstLine="571"/>
        <w:rPr>
          <w:color w:val="auto"/>
        </w:rPr>
      </w:pPr>
      <w:r w:rsidRPr="00121C7F">
        <w:rPr>
          <w:color w:val="auto"/>
        </w:rPr>
        <w:t xml:space="preserve">Pristojbine za vpis v register strokovnih sodelavcev pri oglaševanju zdravil, spremembo v registru in izbris iz njega so: </w:t>
      </w:r>
    </w:p>
    <w:p w14:paraId="6E4741B0" w14:textId="5CF7B601" w:rsidR="009D3F90" w:rsidRPr="00121C7F" w:rsidRDefault="005E03E6" w:rsidP="003039E9">
      <w:pPr>
        <w:numPr>
          <w:ilvl w:val="0"/>
          <w:numId w:val="19"/>
        </w:numPr>
        <w:ind w:left="567" w:right="251" w:hanging="442"/>
        <w:rPr>
          <w:color w:val="auto"/>
        </w:rPr>
      </w:pPr>
      <w:r w:rsidRPr="00121C7F">
        <w:rPr>
          <w:color w:val="auto"/>
        </w:rPr>
        <w:t xml:space="preserve">za vpis strokovnega sodelavca v register </w:t>
      </w:r>
      <w:r w:rsidR="006D30FE" w:rsidRPr="00121C7F">
        <w:rPr>
          <w:color w:val="auto"/>
        </w:rPr>
        <w:t xml:space="preserve">75 </w:t>
      </w:r>
      <w:r w:rsidRPr="00121C7F">
        <w:rPr>
          <w:color w:val="auto"/>
        </w:rPr>
        <w:t>točk</w:t>
      </w:r>
      <w:r w:rsidR="00F12A19">
        <w:rPr>
          <w:color w:val="auto"/>
        </w:rPr>
        <w:t>;</w:t>
      </w:r>
    </w:p>
    <w:p w14:paraId="166C4348" w14:textId="1BA77EE4" w:rsidR="009D3F90" w:rsidRPr="00121C7F" w:rsidRDefault="005E03E6" w:rsidP="003039E9">
      <w:pPr>
        <w:numPr>
          <w:ilvl w:val="0"/>
          <w:numId w:val="19"/>
        </w:numPr>
        <w:ind w:left="567" w:right="251" w:hanging="442"/>
        <w:rPr>
          <w:color w:val="auto"/>
        </w:rPr>
      </w:pPr>
      <w:r w:rsidRPr="00121C7F">
        <w:rPr>
          <w:color w:val="auto"/>
        </w:rPr>
        <w:t xml:space="preserve">za spremembo vpisa strokovnega sodelavca v register </w:t>
      </w:r>
      <w:r w:rsidR="006D30FE" w:rsidRPr="00121C7F">
        <w:rPr>
          <w:color w:val="auto"/>
        </w:rPr>
        <w:t>40</w:t>
      </w:r>
      <w:r w:rsidRPr="00121C7F">
        <w:rPr>
          <w:color w:val="auto"/>
        </w:rPr>
        <w:t xml:space="preserve"> točk</w:t>
      </w:r>
      <w:r w:rsidR="00F12A19">
        <w:rPr>
          <w:color w:val="auto"/>
        </w:rPr>
        <w:t>;</w:t>
      </w:r>
    </w:p>
    <w:p w14:paraId="15E7C50D" w14:textId="77777777" w:rsidR="009D3F90" w:rsidRPr="00121C7F" w:rsidRDefault="005E03E6" w:rsidP="003039E9">
      <w:pPr>
        <w:numPr>
          <w:ilvl w:val="0"/>
          <w:numId w:val="19"/>
        </w:numPr>
        <w:ind w:left="567" w:right="251" w:hanging="442"/>
        <w:rPr>
          <w:color w:val="auto"/>
        </w:rPr>
      </w:pPr>
      <w:r w:rsidRPr="00121C7F">
        <w:rPr>
          <w:color w:val="auto"/>
        </w:rPr>
        <w:t xml:space="preserve">za izbris strokovnega sodelavca iz registra 20 točk. </w:t>
      </w:r>
    </w:p>
    <w:p w14:paraId="637F08B6" w14:textId="77777777" w:rsidR="009D3F90" w:rsidRPr="00121C7F" w:rsidRDefault="005E03E6">
      <w:pPr>
        <w:spacing w:after="0" w:line="259" w:lineRule="auto"/>
        <w:ind w:left="0" w:right="123"/>
        <w:jc w:val="center"/>
        <w:rPr>
          <w:color w:val="auto"/>
        </w:rPr>
      </w:pPr>
      <w:r w:rsidRPr="00121C7F">
        <w:rPr>
          <w:b/>
          <w:color w:val="auto"/>
        </w:rPr>
        <w:t xml:space="preserve"> </w:t>
      </w:r>
    </w:p>
    <w:p w14:paraId="21EF33EC" w14:textId="77777777" w:rsidR="009D3F90" w:rsidRPr="00121C7F" w:rsidRDefault="005E03E6">
      <w:pPr>
        <w:pStyle w:val="Naslov1"/>
        <w:spacing w:after="69"/>
        <w:ind w:left="159" w:right="182"/>
        <w:rPr>
          <w:color w:val="auto"/>
        </w:rPr>
      </w:pPr>
      <w:r w:rsidRPr="00121C7F">
        <w:rPr>
          <w:color w:val="auto"/>
        </w:rPr>
        <w:lastRenderedPageBreak/>
        <w:t>12. člen</w:t>
      </w:r>
      <w:r w:rsidRPr="00121C7F">
        <w:rPr>
          <w:b w:val="0"/>
          <w:color w:val="auto"/>
        </w:rPr>
        <w:t xml:space="preserve"> </w:t>
      </w:r>
    </w:p>
    <w:p w14:paraId="01514B5F" w14:textId="77777777" w:rsidR="009D3F90" w:rsidRPr="00121C7F" w:rsidRDefault="005E03E6">
      <w:pPr>
        <w:spacing w:after="0" w:line="312" w:lineRule="auto"/>
        <w:ind w:left="133" w:right="123" w:hanging="10"/>
        <w:jc w:val="center"/>
        <w:rPr>
          <w:color w:val="auto"/>
        </w:rPr>
      </w:pPr>
      <w:r w:rsidRPr="00121C7F">
        <w:rPr>
          <w:b/>
          <w:color w:val="auto"/>
        </w:rPr>
        <w:t xml:space="preserve">(pristojbine za klinično preskušanje zdravil in </w:t>
      </w:r>
      <w:proofErr w:type="spellStart"/>
      <w:r w:rsidRPr="00121C7F">
        <w:rPr>
          <w:b/>
          <w:color w:val="auto"/>
        </w:rPr>
        <w:t>neintervencijsko</w:t>
      </w:r>
      <w:proofErr w:type="spellEnd"/>
      <w:r w:rsidRPr="00121C7F">
        <w:rPr>
          <w:b/>
          <w:color w:val="auto"/>
        </w:rPr>
        <w:t xml:space="preserve"> klinično preskušanje zdravil ali </w:t>
      </w:r>
      <w:proofErr w:type="spellStart"/>
      <w:r w:rsidRPr="00121C7F">
        <w:rPr>
          <w:b/>
          <w:color w:val="auto"/>
        </w:rPr>
        <w:t>neintervencijsko</w:t>
      </w:r>
      <w:proofErr w:type="spellEnd"/>
      <w:r w:rsidRPr="00121C7F">
        <w:rPr>
          <w:b/>
          <w:color w:val="auto"/>
        </w:rPr>
        <w:t xml:space="preserve"> študijo) </w:t>
      </w:r>
    </w:p>
    <w:p w14:paraId="5F93075F" w14:textId="77777777" w:rsidR="009D3F90" w:rsidRPr="00121C7F" w:rsidRDefault="005E03E6">
      <w:pPr>
        <w:spacing w:after="44" w:line="259" w:lineRule="auto"/>
        <w:ind w:left="20" w:right="0"/>
        <w:jc w:val="center"/>
        <w:rPr>
          <w:color w:val="auto"/>
        </w:rPr>
      </w:pPr>
      <w:r w:rsidRPr="00121C7F">
        <w:rPr>
          <w:color w:val="auto"/>
        </w:rPr>
        <w:t xml:space="preserve"> </w:t>
      </w:r>
    </w:p>
    <w:p w14:paraId="6D86981B" w14:textId="67A11CB6" w:rsidR="009D3F90" w:rsidRDefault="00F51DC6" w:rsidP="00F51DC6">
      <w:pPr>
        <w:pStyle w:val="Odstavekseznama"/>
        <w:ind w:left="0" w:right="251" w:firstLine="567"/>
        <w:rPr>
          <w:color w:val="auto"/>
        </w:rPr>
      </w:pPr>
      <w:r>
        <w:rPr>
          <w:color w:val="auto"/>
        </w:rPr>
        <w:t xml:space="preserve">(1) </w:t>
      </w:r>
      <w:r w:rsidR="005E03E6" w:rsidRPr="00F12A19">
        <w:rPr>
          <w:color w:val="auto"/>
        </w:rPr>
        <w:t xml:space="preserve">Pristojbine za postopek priglasitve oziroma odobritve kliničnega preskušanja zdravila in pristojbine za izvedbo nadzora nad izvajanjem klinične študije v skladu z dobro klinično prakso so: </w:t>
      </w:r>
    </w:p>
    <w:p w14:paraId="3DBDC446" w14:textId="77777777" w:rsidR="00F12A19" w:rsidRPr="00121C7F" w:rsidRDefault="00F12A19" w:rsidP="003039E9">
      <w:pPr>
        <w:numPr>
          <w:ilvl w:val="0"/>
          <w:numId w:val="54"/>
        </w:numPr>
        <w:spacing w:after="33"/>
        <w:ind w:left="567" w:right="219" w:hanging="567"/>
        <w:rPr>
          <w:color w:val="auto"/>
        </w:rPr>
      </w:pPr>
      <w:r w:rsidRPr="00121C7F">
        <w:rPr>
          <w:color w:val="auto"/>
        </w:rPr>
        <w:t xml:space="preserve">za priglasitev oziroma odobritev kliničnega preskušanja zdravila na podlagi ocene druge države članice Evropske unije 190 točk; </w:t>
      </w:r>
    </w:p>
    <w:p w14:paraId="341F8221" w14:textId="77777777" w:rsidR="00F12A19" w:rsidRPr="00121C7F" w:rsidRDefault="00F12A19" w:rsidP="003039E9">
      <w:pPr>
        <w:numPr>
          <w:ilvl w:val="0"/>
          <w:numId w:val="54"/>
        </w:numPr>
        <w:ind w:left="567" w:right="219" w:hanging="567"/>
        <w:rPr>
          <w:color w:val="auto"/>
        </w:rPr>
      </w:pPr>
      <w:r w:rsidRPr="00121C7F">
        <w:rPr>
          <w:color w:val="auto"/>
        </w:rPr>
        <w:t xml:space="preserve">za priglasitev oziroma odobritev kliničnega preskušanja zdravila z oceno protokola 1.210 točk, </w:t>
      </w:r>
    </w:p>
    <w:p w14:paraId="37CFF784" w14:textId="77777777" w:rsidR="00F12A19" w:rsidRPr="00121C7F" w:rsidRDefault="00F12A19" w:rsidP="003039E9">
      <w:pPr>
        <w:numPr>
          <w:ilvl w:val="0"/>
          <w:numId w:val="54"/>
        </w:numPr>
        <w:spacing w:after="26"/>
        <w:ind w:left="567" w:right="219" w:hanging="567"/>
        <w:rPr>
          <w:color w:val="auto"/>
        </w:rPr>
      </w:pPr>
      <w:r w:rsidRPr="00121C7F">
        <w:rPr>
          <w:color w:val="auto"/>
        </w:rPr>
        <w:t xml:space="preserve">za priglasitev spremembe kliničnega preskušanja zdravila 40 točk; </w:t>
      </w:r>
    </w:p>
    <w:p w14:paraId="40576064" w14:textId="77777777" w:rsidR="00F12A19" w:rsidRPr="00121C7F" w:rsidRDefault="00F12A19" w:rsidP="003039E9">
      <w:pPr>
        <w:numPr>
          <w:ilvl w:val="0"/>
          <w:numId w:val="54"/>
        </w:numPr>
        <w:ind w:left="567" w:right="219" w:hanging="567"/>
        <w:rPr>
          <w:color w:val="auto"/>
        </w:rPr>
      </w:pPr>
      <w:r w:rsidRPr="00121C7F">
        <w:rPr>
          <w:color w:val="auto"/>
        </w:rPr>
        <w:t xml:space="preserve">za izdajo soglasja k protokolu </w:t>
      </w:r>
      <w:proofErr w:type="spellStart"/>
      <w:r w:rsidRPr="00121C7F">
        <w:rPr>
          <w:color w:val="auto"/>
        </w:rPr>
        <w:t>neintervencijskega</w:t>
      </w:r>
      <w:proofErr w:type="spellEnd"/>
      <w:r w:rsidRPr="00121C7F">
        <w:rPr>
          <w:color w:val="auto"/>
        </w:rPr>
        <w:t xml:space="preserve"> kliničnega preskušanja zdravila ali </w:t>
      </w:r>
      <w:proofErr w:type="spellStart"/>
      <w:r w:rsidRPr="00121C7F">
        <w:rPr>
          <w:color w:val="auto"/>
        </w:rPr>
        <w:t>neintervencijske</w:t>
      </w:r>
      <w:proofErr w:type="spellEnd"/>
      <w:r w:rsidRPr="00121C7F">
        <w:rPr>
          <w:color w:val="auto"/>
        </w:rPr>
        <w:t xml:space="preserve"> študije, ki se izvaja na zahtevo JAZMP in poteka le v Republiki Sloveniji, 305 točk; </w:t>
      </w:r>
    </w:p>
    <w:p w14:paraId="7319A335" w14:textId="77777777" w:rsidR="00F12A19" w:rsidRPr="00121C7F" w:rsidRDefault="00F12A19" w:rsidP="003039E9">
      <w:pPr>
        <w:numPr>
          <w:ilvl w:val="0"/>
          <w:numId w:val="54"/>
        </w:numPr>
        <w:ind w:left="567" w:right="219" w:hanging="567"/>
        <w:rPr>
          <w:color w:val="auto"/>
        </w:rPr>
      </w:pPr>
      <w:r w:rsidRPr="00121C7F">
        <w:rPr>
          <w:color w:val="auto"/>
        </w:rPr>
        <w:t xml:space="preserve">za priglasitev </w:t>
      </w:r>
      <w:proofErr w:type="spellStart"/>
      <w:r w:rsidRPr="00121C7F">
        <w:rPr>
          <w:color w:val="auto"/>
        </w:rPr>
        <w:t>neintervencijskega</w:t>
      </w:r>
      <w:proofErr w:type="spellEnd"/>
      <w:r w:rsidRPr="00121C7F">
        <w:rPr>
          <w:color w:val="auto"/>
        </w:rPr>
        <w:t xml:space="preserve"> kliničnega preskušanja zdravila ali </w:t>
      </w:r>
      <w:proofErr w:type="spellStart"/>
      <w:r w:rsidRPr="00121C7F">
        <w:rPr>
          <w:color w:val="auto"/>
        </w:rPr>
        <w:t>neintervencijske</w:t>
      </w:r>
      <w:proofErr w:type="spellEnd"/>
      <w:r w:rsidRPr="00121C7F">
        <w:rPr>
          <w:color w:val="auto"/>
        </w:rPr>
        <w:t xml:space="preserve"> študije 75 točk; </w:t>
      </w:r>
    </w:p>
    <w:p w14:paraId="39972203" w14:textId="77777777" w:rsidR="00F12A19" w:rsidRPr="00121C7F" w:rsidRDefault="00F12A19" w:rsidP="003039E9">
      <w:pPr>
        <w:numPr>
          <w:ilvl w:val="0"/>
          <w:numId w:val="54"/>
        </w:numPr>
        <w:ind w:left="567" w:right="219" w:hanging="567"/>
        <w:rPr>
          <w:color w:val="auto"/>
        </w:rPr>
      </w:pPr>
      <w:r w:rsidRPr="00121C7F">
        <w:rPr>
          <w:color w:val="auto"/>
        </w:rPr>
        <w:t xml:space="preserve">za priglasitev večje spremembe protokola </w:t>
      </w:r>
      <w:proofErr w:type="spellStart"/>
      <w:r w:rsidRPr="00121C7F">
        <w:rPr>
          <w:color w:val="auto"/>
        </w:rPr>
        <w:t>neintervencijskega</w:t>
      </w:r>
      <w:proofErr w:type="spellEnd"/>
      <w:r w:rsidRPr="00121C7F">
        <w:rPr>
          <w:color w:val="auto"/>
        </w:rPr>
        <w:t xml:space="preserve"> kliničnega preskušanja zdravila ali </w:t>
      </w:r>
      <w:proofErr w:type="spellStart"/>
      <w:r w:rsidRPr="00121C7F">
        <w:rPr>
          <w:color w:val="auto"/>
        </w:rPr>
        <w:t>neintervencijske</w:t>
      </w:r>
      <w:proofErr w:type="spellEnd"/>
      <w:r w:rsidRPr="00121C7F">
        <w:rPr>
          <w:color w:val="auto"/>
        </w:rPr>
        <w:t xml:space="preserve"> študije, ki se izvaja na zahtevo JAZMP in poteka le v Republiki Sloveniji, 35 točk; </w:t>
      </w:r>
    </w:p>
    <w:p w14:paraId="7600AD5F" w14:textId="77777777" w:rsidR="00F12A19" w:rsidRPr="00121C7F" w:rsidRDefault="00F12A19" w:rsidP="003039E9">
      <w:pPr>
        <w:numPr>
          <w:ilvl w:val="0"/>
          <w:numId w:val="54"/>
        </w:numPr>
        <w:ind w:left="567" w:right="219" w:hanging="567"/>
        <w:rPr>
          <w:color w:val="auto"/>
        </w:rPr>
      </w:pPr>
      <w:r w:rsidRPr="00121C7F">
        <w:rPr>
          <w:color w:val="auto"/>
        </w:rPr>
        <w:t xml:space="preserve">za oceno izvajanja kliničnega preskušanja v skladu z dobro klinično prakso na predlog pravne oziroma fizične osebe na dan na farmacevtskega inšpektorja 305 točk; </w:t>
      </w:r>
    </w:p>
    <w:p w14:paraId="1307FF04" w14:textId="77777777" w:rsidR="00F12A19" w:rsidRPr="00121C7F" w:rsidRDefault="00F12A19" w:rsidP="003039E9">
      <w:pPr>
        <w:numPr>
          <w:ilvl w:val="0"/>
          <w:numId w:val="54"/>
        </w:numPr>
        <w:ind w:left="567" w:right="219" w:hanging="567"/>
        <w:rPr>
          <w:color w:val="auto"/>
        </w:rPr>
      </w:pPr>
      <w:r w:rsidRPr="00121C7F">
        <w:rPr>
          <w:color w:val="auto"/>
        </w:rPr>
        <w:t xml:space="preserve">za oceno izvajanja kliničnega preskušanja v skladu z dobro klinično prakso v postopku pridobitve dovoljenja za promet z zdravilom na dan na farmacevtskega inšpektorja 305 točk. </w:t>
      </w:r>
    </w:p>
    <w:p w14:paraId="17A87188" w14:textId="77777777" w:rsidR="00F12A19" w:rsidRPr="00F12A19" w:rsidRDefault="00F12A19" w:rsidP="00F12A19">
      <w:pPr>
        <w:ind w:right="251"/>
        <w:rPr>
          <w:color w:val="auto"/>
        </w:rPr>
      </w:pPr>
    </w:p>
    <w:p w14:paraId="59025A62" w14:textId="2AD75E64" w:rsidR="00F12A19" w:rsidRDefault="00F51DC6" w:rsidP="00F51DC6">
      <w:pPr>
        <w:pStyle w:val="Odstavekseznama"/>
        <w:ind w:left="0" w:right="251" w:firstLine="567"/>
        <w:rPr>
          <w:color w:val="auto"/>
        </w:rPr>
      </w:pPr>
      <w:r>
        <w:rPr>
          <w:color w:val="auto"/>
        </w:rPr>
        <w:t xml:space="preserve">(2) </w:t>
      </w:r>
      <w:r w:rsidR="005E03E6" w:rsidRPr="00F12A19">
        <w:rPr>
          <w:color w:val="auto"/>
        </w:rPr>
        <w:t xml:space="preserve">Poleg pristojbin iz 7. in 8. točke prejšnjega odstavka mora predlagatelj postopka plačati tudi druge stroške farmacevtskih inšpektorjev v skladu s 50. členom te tarife. </w:t>
      </w:r>
    </w:p>
    <w:p w14:paraId="53BBB8D0" w14:textId="77777777" w:rsidR="00F12A19" w:rsidRDefault="00F12A19" w:rsidP="00F12A19">
      <w:pPr>
        <w:pStyle w:val="Odstavekseznama"/>
        <w:ind w:left="993" w:right="251"/>
        <w:rPr>
          <w:color w:val="auto"/>
        </w:rPr>
      </w:pPr>
    </w:p>
    <w:p w14:paraId="1B71724B" w14:textId="234CE7DD" w:rsidR="009D3F90" w:rsidRPr="00F12A19" w:rsidRDefault="00F51DC6" w:rsidP="00F51DC6">
      <w:pPr>
        <w:pStyle w:val="Odstavekseznama"/>
        <w:ind w:left="0" w:right="251" w:firstLine="567"/>
        <w:rPr>
          <w:color w:val="auto"/>
        </w:rPr>
      </w:pPr>
      <w:r>
        <w:rPr>
          <w:color w:val="auto"/>
        </w:rPr>
        <w:t xml:space="preserve">(3) </w:t>
      </w:r>
      <w:r w:rsidR="005E03E6" w:rsidRPr="00F12A19">
        <w:rPr>
          <w:color w:val="auto"/>
        </w:rPr>
        <w:t xml:space="preserve">Pristojbine za postopek priglasitve kliničnega preskušanja zdravila za uporabo v veterinarski medicini so:  </w:t>
      </w:r>
    </w:p>
    <w:p w14:paraId="134838E1" w14:textId="552627DF" w:rsidR="009D3F90" w:rsidRPr="00121C7F" w:rsidRDefault="005E03E6" w:rsidP="003039E9">
      <w:pPr>
        <w:numPr>
          <w:ilvl w:val="1"/>
          <w:numId w:val="20"/>
        </w:numPr>
        <w:spacing w:after="0" w:line="240" w:lineRule="auto"/>
        <w:ind w:left="567" w:right="0" w:hanging="281"/>
        <w:rPr>
          <w:color w:val="auto"/>
        </w:rPr>
      </w:pPr>
      <w:r w:rsidRPr="00121C7F">
        <w:rPr>
          <w:color w:val="auto"/>
        </w:rPr>
        <w:t>za priglasitev kliničnega preskušanja zdravil z oceno protokola 150 točk</w:t>
      </w:r>
      <w:r w:rsidR="00F12A19">
        <w:rPr>
          <w:color w:val="auto"/>
        </w:rPr>
        <w:t>;</w:t>
      </w:r>
      <w:r w:rsidRPr="00121C7F">
        <w:rPr>
          <w:color w:val="auto"/>
        </w:rPr>
        <w:t xml:space="preserve"> </w:t>
      </w:r>
    </w:p>
    <w:p w14:paraId="37CBC116" w14:textId="58F8E284" w:rsidR="009D3F90" w:rsidRPr="00121C7F" w:rsidRDefault="005E03E6" w:rsidP="003039E9">
      <w:pPr>
        <w:numPr>
          <w:ilvl w:val="1"/>
          <w:numId w:val="20"/>
        </w:numPr>
        <w:spacing w:after="0" w:line="240" w:lineRule="auto"/>
        <w:ind w:left="567" w:right="0" w:hanging="281"/>
        <w:rPr>
          <w:color w:val="auto"/>
        </w:rPr>
      </w:pPr>
      <w:r w:rsidRPr="00121C7F">
        <w:rPr>
          <w:color w:val="auto"/>
        </w:rPr>
        <w:t>za priglasitev spremembe kliničnega preskušanja zdravila 40 točk</w:t>
      </w:r>
      <w:r w:rsidR="00F12A19">
        <w:rPr>
          <w:color w:val="auto"/>
        </w:rPr>
        <w:t>;</w:t>
      </w:r>
    </w:p>
    <w:p w14:paraId="3547B7B6" w14:textId="096628A7" w:rsidR="009D3F90" w:rsidRPr="00121C7F" w:rsidRDefault="005E03E6" w:rsidP="003039E9">
      <w:pPr>
        <w:numPr>
          <w:ilvl w:val="1"/>
          <w:numId w:val="20"/>
        </w:numPr>
        <w:spacing w:after="0" w:line="240" w:lineRule="auto"/>
        <w:ind w:left="567" w:right="0" w:hanging="281"/>
        <w:rPr>
          <w:color w:val="auto"/>
        </w:rPr>
      </w:pPr>
      <w:r w:rsidRPr="00121C7F">
        <w:rPr>
          <w:color w:val="auto"/>
        </w:rPr>
        <w:t xml:space="preserve">za priglasitev </w:t>
      </w:r>
      <w:proofErr w:type="spellStart"/>
      <w:r w:rsidRPr="00121C7F">
        <w:rPr>
          <w:color w:val="auto"/>
        </w:rPr>
        <w:t>neintervencijskega</w:t>
      </w:r>
      <w:proofErr w:type="spellEnd"/>
      <w:r w:rsidRPr="00121C7F">
        <w:rPr>
          <w:color w:val="auto"/>
        </w:rPr>
        <w:t xml:space="preserve"> kliničnega preskušanja 75 točk</w:t>
      </w:r>
      <w:r w:rsidR="00F12A19">
        <w:rPr>
          <w:color w:val="auto"/>
        </w:rPr>
        <w:t>;</w:t>
      </w:r>
    </w:p>
    <w:p w14:paraId="70E54B2B" w14:textId="77777777" w:rsidR="009D3F90" w:rsidRPr="00121C7F" w:rsidRDefault="005E03E6" w:rsidP="003039E9">
      <w:pPr>
        <w:numPr>
          <w:ilvl w:val="1"/>
          <w:numId w:val="20"/>
        </w:numPr>
        <w:spacing w:after="0" w:line="240" w:lineRule="auto"/>
        <w:ind w:left="567" w:right="0" w:hanging="281"/>
        <w:rPr>
          <w:color w:val="auto"/>
        </w:rPr>
      </w:pPr>
      <w:r w:rsidRPr="00121C7F">
        <w:rPr>
          <w:color w:val="auto"/>
        </w:rPr>
        <w:t xml:space="preserve">za priglasitev spremembe </w:t>
      </w:r>
      <w:proofErr w:type="spellStart"/>
      <w:r w:rsidRPr="00121C7F">
        <w:rPr>
          <w:color w:val="auto"/>
        </w:rPr>
        <w:t>neintervencijskega</w:t>
      </w:r>
      <w:proofErr w:type="spellEnd"/>
      <w:r w:rsidRPr="00121C7F">
        <w:rPr>
          <w:color w:val="auto"/>
        </w:rPr>
        <w:t xml:space="preserve"> kliničnega preskušanja 35 točk. </w:t>
      </w:r>
    </w:p>
    <w:p w14:paraId="11596254" w14:textId="77777777" w:rsidR="009D3F90" w:rsidRPr="00121C7F" w:rsidRDefault="005E03E6">
      <w:pPr>
        <w:spacing w:after="0" w:line="259" w:lineRule="auto"/>
        <w:ind w:left="574" w:right="0"/>
        <w:jc w:val="left"/>
        <w:rPr>
          <w:color w:val="auto"/>
        </w:rPr>
      </w:pPr>
      <w:r w:rsidRPr="00121C7F">
        <w:rPr>
          <w:color w:val="auto"/>
        </w:rPr>
        <w:t xml:space="preserve"> </w:t>
      </w:r>
    </w:p>
    <w:p w14:paraId="17E625FA" w14:textId="5867D257" w:rsidR="009D3F90" w:rsidRPr="00F12A19" w:rsidRDefault="00F51DC6" w:rsidP="00F51DC6">
      <w:pPr>
        <w:pStyle w:val="Odstavekseznama"/>
        <w:spacing w:after="40"/>
        <w:ind w:left="0" w:right="251" w:firstLine="567"/>
        <w:rPr>
          <w:color w:val="auto"/>
        </w:rPr>
      </w:pPr>
      <w:r>
        <w:rPr>
          <w:color w:val="auto"/>
        </w:rPr>
        <w:t xml:space="preserve">(4) </w:t>
      </w:r>
      <w:r w:rsidR="005E03E6" w:rsidRPr="00F12A19">
        <w:rPr>
          <w:color w:val="auto"/>
        </w:rPr>
        <w:t xml:space="preserve">Pristojbine v zvezi s postopkom priglasitve oziroma odobritve kliničnega preskušanja zdravila pri pediatrični populaciji in pri zdravilih sirotah so polovico vrednosti posamezne pristojbine iz prvega odstavka tega člena. </w:t>
      </w:r>
    </w:p>
    <w:p w14:paraId="06ED1C03" w14:textId="77777777" w:rsidR="009D3F90" w:rsidRPr="00121C7F" w:rsidRDefault="005E03E6">
      <w:pPr>
        <w:spacing w:after="0" w:line="259" w:lineRule="auto"/>
        <w:ind w:left="569" w:right="0"/>
        <w:jc w:val="left"/>
        <w:rPr>
          <w:color w:val="auto"/>
        </w:rPr>
      </w:pPr>
      <w:r w:rsidRPr="00121C7F">
        <w:rPr>
          <w:color w:val="auto"/>
        </w:rPr>
        <w:t xml:space="preserve"> </w:t>
      </w:r>
    </w:p>
    <w:p w14:paraId="39A15B68" w14:textId="21FD3145" w:rsidR="009D3F90" w:rsidRPr="00121C7F" w:rsidRDefault="00F51DC6" w:rsidP="00F51DC6">
      <w:pPr>
        <w:spacing w:after="37"/>
        <w:ind w:left="0" w:right="251" w:firstLine="567"/>
        <w:rPr>
          <w:color w:val="auto"/>
        </w:rPr>
      </w:pPr>
      <w:r>
        <w:rPr>
          <w:color w:val="auto"/>
        </w:rPr>
        <w:t xml:space="preserve">(5) </w:t>
      </w:r>
      <w:r w:rsidR="005E03E6" w:rsidRPr="00121C7F">
        <w:rPr>
          <w:color w:val="auto"/>
        </w:rPr>
        <w:t xml:space="preserve">Pristojbine v zvezi s postopkom priglasitve oziroma odobritve kliničnega preskušanja zdravila in priglasitve pomembne spremembe kliničnega preskušanja zdravila za uporabo v humani medicini, sponzorji pa so neprofitni poslovni subjekti in posamezniki (nekomercialno klinično preskušanje), so polovico vrednosti posamezne pristojbine iz prvega odstavka tega člena. </w:t>
      </w:r>
    </w:p>
    <w:p w14:paraId="707D7BCF" w14:textId="77777777" w:rsidR="009D3F90" w:rsidRPr="00121C7F" w:rsidRDefault="005E03E6">
      <w:pPr>
        <w:spacing w:after="20" w:line="259" w:lineRule="auto"/>
        <w:ind w:left="138" w:right="0"/>
        <w:jc w:val="left"/>
        <w:rPr>
          <w:color w:val="auto"/>
        </w:rPr>
      </w:pPr>
      <w:r w:rsidRPr="00121C7F">
        <w:rPr>
          <w:color w:val="auto"/>
        </w:rPr>
        <w:t xml:space="preserve"> </w:t>
      </w:r>
    </w:p>
    <w:p w14:paraId="0E5354D2" w14:textId="0957D97E" w:rsidR="009D3F90" w:rsidRPr="00121C7F" w:rsidRDefault="00F51DC6" w:rsidP="00F51DC6">
      <w:pPr>
        <w:spacing w:after="33"/>
        <w:ind w:left="0" w:right="251" w:firstLine="567"/>
        <w:rPr>
          <w:color w:val="auto"/>
        </w:rPr>
      </w:pPr>
      <w:r>
        <w:rPr>
          <w:color w:val="auto"/>
        </w:rPr>
        <w:t xml:space="preserve">(6) </w:t>
      </w:r>
      <w:r w:rsidR="005E03E6" w:rsidRPr="00121C7F">
        <w:rPr>
          <w:color w:val="auto"/>
        </w:rPr>
        <w:t>Pristojbine v zvezi s postopkom pridobitve dovoljenja za sočutno uporabo zdravila (»</w:t>
      </w:r>
      <w:proofErr w:type="spellStart"/>
      <w:r w:rsidR="005E03E6" w:rsidRPr="00121C7F">
        <w:rPr>
          <w:color w:val="auto"/>
        </w:rPr>
        <w:t>compassionate</w:t>
      </w:r>
      <w:proofErr w:type="spellEnd"/>
      <w:r w:rsidR="005E03E6" w:rsidRPr="00121C7F">
        <w:rPr>
          <w:color w:val="auto"/>
        </w:rPr>
        <w:t xml:space="preserve"> </w:t>
      </w:r>
      <w:proofErr w:type="spellStart"/>
      <w:r w:rsidR="005E03E6" w:rsidRPr="00121C7F">
        <w:rPr>
          <w:color w:val="auto"/>
        </w:rPr>
        <w:t>use</w:t>
      </w:r>
      <w:proofErr w:type="spellEnd"/>
      <w:r w:rsidR="005E03E6" w:rsidRPr="00121C7F">
        <w:rPr>
          <w:color w:val="auto"/>
        </w:rPr>
        <w:t xml:space="preserve">«) se ne zaračunavajo. </w:t>
      </w:r>
    </w:p>
    <w:p w14:paraId="2A47D515" w14:textId="77777777" w:rsidR="009D3F90" w:rsidRPr="00121C7F" w:rsidRDefault="005E03E6">
      <w:pPr>
        <w:spacing w:after="2" w:line="259" w:lineRule="auto"/>
        <w:ind w:left="574" w:right="0"/>
        <w:jc w:val="left"/>
        <w:rPr>
          <w:color w:val="auto"/>
        </w:rPr>
      </w:pPr>
      <w:r w:rsidRPr="00121C7F">
        <w:rPr>
          <w:color w:val="auto"/>
        </w:rPr>
        <w:t xml:space="preserve"> </w:t>
      </w:r>
    </w:p>
    <w:p w14:paraId="7BE3F5EE" w14:textId="77777777" w:rsidR="009D3F90" w:rsidRPr="00121C7F" w:rsidRDefault="005E03E6">
      <w:pPr>
        <w:spacing w:line="250" w:lineRule="auto"/>
        <w:ind w:left="159" w:right="182" w:hanging="10"/>
        <w:jc w:val="center"/>
        <w:rPr>
          <w:color w:val="auto"/>
        </w:rPr>
      </w:pPr>
      <w:r w:rsidRPr="00121C7F">
        <w:rPr>
          <w:b/>
          <w:color w:val="auto"/>
        </w:rPr>
        <w:t>13. člen</w:t>
      </w:r>
      <w:r w:rsidRPr="00121C7F">
        <w:rPr>
          <w:color w:val="auto"/>
        </w:rPr>
        <w:t xml:space="preserve"> </w:t>
      </w:r>
    </w:p>
    <w:p w14:paraId="58092CDA" w14:textId="0A3F7DCF" w:rsidR="009D3F90" w:rsidRPr="00121C7F" w:rsidRDefault="005E03E6" w:rsidP="00F51DC6">
      <w:pPr>
        <w:pStyle w:val="Naslov1"/>
        <w:spacing w:after="4" w:line="249" w:lineRule="auto"/>
        <w:ind w:left="618" w:right="0"/>
        <w:rPr>
          <w:color w:val="auto"/>
        </w:rPr>
      </w:pPr>
      <w:r w:rsidRPr="00121C7F">
        <w:rPr>
          <w:color w:val="auto"/>
        </w:rPr>
        <w:t>(pristojbine za izdajo dovoljenja za promet z zdravilom za uporabo v humani medicini)</w:t>
      </w:r>
    </w:p>
    <w:p w14:paraId="15E48944" w14:textId="77777777" w:rsidR="009D3F90" w:rsidRPr="00121C7F" w:rsidRDefault="005E03E6">
      <w:pPr>
        <w:spacing w:after="0" w:line="259" w:lineRule="auto"/>
        <w:ind w:left="146" w:right="0"/>
        <w:jc w:val="left"/>
        <w:rPr>
          <w:color w:val="auto"/>
        </w:rPr>
      </w:pPr>
      <w:r w:rsidRPr="00121C7F">
        <w:rPr>
          <w:color w:val="auto"/>
        </w:rPr>
        <w:t xml:space="preserve"> </w:t>
      </w:r>
    </w:p>
    <w:p w14:paraId="37EB2242" w14:textId="77777777" w:rsidR="009D3F90" w:rsidRPr="00121C7F" w:rsidRDefault="005E03E6" w:rsidP="00F51DC6">
      <w:pPr>
        <w:ind w:left="0" w:right="251" w:firstLine="573"/>
        <w:rPr>
          <w:color w:val="auto"/>
        </w:rPr>
      </w:pPr>
      <w:r w:rsidRPr="00121C7F">
        <w:rPr>
          <w:color w:val="auto"/>
        </w:rPr>
        <w:t xml:space="preserve">(1) JAZMP izdaja dovoljenja za promet z zdravilom v naslednjih postopkih: </w:t>
      </w:r>
    </w:p>
    <w:p w14:paraId="6204533F" w14:textId="77777777" w:rsidR="00DF691B" w:rsidRPr="00DF691B" w:rsidRDefault="005E03E6" w:rsidP="003039E9">
      <w:pPr>
        <w:pStyle w:val="Odstavekseznama"/>
        <w:numPr>
          <w:ilvl w:val="0"/>
          <w:numId w:val="55"/>
        </w:numPr>
        <w:ind w:left="567" w:right="251" w:hanging="567"/>
        <w:rPr>
          <w:color w:val="auto"/>
        </w:rPr>
      </w:pPr>
      <w:r w:rsidRPr="00DF691B">
        <w:rPr>
          <w:color w:val="auto"/>
        </w:rPr>
        <w:t>nacionalni postopek (v nadaljnjem besedilu: NP)</w:t>
      </w:r>
      <w:r w:rsidR="00DF691B" w:rsidRPr="00DF691B">
        <w:rPr>
          <w:color w:val="auto"/>
        </w:rPr>
        <w:t>;</w:t>
      </w:r>
      <w:r w:rsidRPr="00DF691B">
        <w:rPr>
          <w:color w:val="auto"/>
        </w:rPr>
        <w:t xml:space="preserve"> </w:t>
      </w:r>
    </w:p>
    <w:p w14:paraId="425574FD" w14:textId="10067006" w:rsidR="009D3F90" w:rsidRPr="00DF691B" w:rsidRDefault="005E03E6" w:rsidP="003039E9">
      <w:pPr>
        <w:pStyle w:val="Odstavekseznama"/>
        <w:numPr>
          <w:ilvl w:val="0"/>
          <w:numId w:val="55"/>
        </w:numPr>
        <w:ind w:left="567" w:right="251" w:hanging="567"/>
        <w:rPr>
          <w:color w:val="auto"/>
        </w:rPr>
      </w:pPr>
      <w:r w:rsidRPr="00DF691B">
        <w:rPr>
          <w:color w:val="auto"/>
        </w:rPr>
        <w:t>postopek z medsebojnim priznavanjem, kjer je Republika Slovenija referenčna država (v nadaljnjem besedilu: MRP-RMS)</w:t>
      </w:r>
      <w:r w:rsidR="00DF691B" w:rsidRPr="00DF691B">
        <w:rPr>
          <w:color w:val="auto"/>
        </w:rPr>
        <w:t>;</w:t>
      </w:r>
    </w:p>
    <w:p w14:paraId="4BA208F2" w14:textId="77777777" w:rsidR="00DF691B" w:rsidRPr="00DF691B" w:rsidRDefault="005E03E6" w:rsidP="003039E9">
      <w:pPr>
        <w:pStyle w:val="Odstavekseznama"/>
        <w:numPr>
          <w:ilvl w:val="0"/>
          <w:numId w:val="55"/>
        </w:numPr>
        <w:ind w:left="567" w:right="251" w:hanging="567"/>
        <w:rPr>
          <w:color w:val="auto"/>
        </w:rPr>
      </w:pPr>
      <w:r w:rsidRPr="00DF691B">
        <w:rPr>
          <w:color w:val="auto"/>
        </w:rPr>
        <w:lastRenderedPageBreak/>
        <w:t>postopek z medsebojnim priznavanjem, kjer je Republika Slovenija zadevna država (v nadaljnjem besedilu: MRP-CMS)</w:t>
      </w:r>
      <w:r w:rsidR="00DF691B" w:rsidRPr="00DF691B">
        <w:rPr>
          <w:color w:val="auto"/>
        </w:rPr>
        <w:t>;</w:t>
      </w:r>
    </w:p>
    <w:p w14:paraId="470C5CA5" w14:textId="1D010824" w:rsidR="00DF691B" w:rsidRPr="00DF691B" w:rsidRDefault="005E03E6" w:rsidP="003039E9">
      <w:pPr>
        <w:pStyle w:val="Odstavekseznama"/>
        <w:numPr>
          <w:ilvl w:val="0"/>
          <w:numId w:val="55"/>
        </w:numPr>
        <w:ind w:left="567" w:right="251" w:hanging="567"/>
        <w:rPr>
          <w:color w:val="auto"/>
        </w:rPr>
      </w:pPr>
      <w:r w:rsidRPr="00DF691B">
        <w:rPr>
          <w:color w:val="auto"/>
        </w:rPr>
        <w:t>decentralizirani postopek, kjer je Republika Slovenija referenčna država (v nadaljnjem besedilu: DCP-RMS)</w:t>
      </w:r>
      <w:r w:rsidR="00DF691B" w:rsidRPr="00DF691B">
        <w:rPr>
          <w:color w:val="auto"/>
        </w:rPr>
        <w:t>;</w:t>
      </w:r>
      <w:r w:rsidRPr="00DF691B">
        <w:rPr>
          <w:color w:val="auto"/>
        </w:rPr>
        <w:t xml:space="preserve"> </w:t>
      </w:r>
    </w:p>
    <w:p w14:paraId="2AD3BED6" w14:textId="71F45FCE" w:rsidR="009D3F90" w:rsidRPr="00DF691B" w:rsidRDefault="005E03E6" w:rsidP="003039E9">
      <w:pPr>
        <w:pStyle w:val="Odstavekseznama"/>
        <w:numPr>
          <w:ilvl w:val="0"/>
          <w:numId w:val="55"/>
        </w:numPr>
        <w:ind w:left="567" w:right="251" w:hanging="567"/>
        <w:rPr>
          <w:color w:val="auto"/>
        </w:rPr>
      </w:pPr>
      <w:r w:rsidRPr="00DF691B">
        <w:rPr>
          <w:color w:val="auto"/>
        </w:rPr>
        <w:t>decentralizirani postopek, kjer je Republika Slovenija zadevna država (v nadaljnjem besedilu: DCP-CMS)</w:t>
      </w:r>
      <w:r w:rsidR="00DF691B" w:rsidRPr="00DF691B">
        <w:rPr>
          <w:color w:val="auto"/>
        </w:rPr>
        <w:t>;</w:t>
      </w:r>
      <w:r w:rsidRPr="00DF691B">
        <w:rPr>
          <w:color w:val="auto"/>
        </w:rPr>
        <w:t xml:space="preserve"> </w:t>
      </w:r>
    </w:p>
    <w:p w14:paraId="308FFB92" w14:textId="77777777" w:rsidR="009D3F90" w:rsidRPr="00DF691B" w:rsidRDefault="005E03E6" w:rsidP="003039E9">
      <w:pPr>
        <w:pStyle w:val="Odstavekseznama"/>
        <w:numPr>
          <w:ilvl w:val="0"/>
          <w:numId w:val="55"/>
        </w:numPr>
        <w:spacing w:after="27"/>
        <w:ind w:left="567" w:right="251" w:hanging="567"/>
        <w:rPr>
          <w:color w:val="auto"/>
        </w:rPr>
      </w:pPr>
      <w:r w:rsidRPr="00DF691B">
        <w:rPr>
          <w:color w:val="auto"/>
        </w:rPr>
        <w:t xml:space="preserve">ponovna uporaba postopka z medsebojnim priznavanjem po končanem MRP ali DCP postopku, kjer je Republika Slovenija referenčna država (v nadaljnjem besedilu: RUP-RMS). </w:t>
      </w:r>
    </w:p>
    <w:p w14:paraId="0A4E68ED" w14:textId="77777777" w:rsidR="009D3F90" w:rsidRPr="00121C7F" w:rsidRDefault="005E03E6">
      <w:pPr>
        <w:spacing w:after="0" w:line="259" w:lineRule="auto"/>
        <w:ind w:left="573" w:right="0"/>
        <w:jc w:val="left"/>
        <w:rPr>
          <w:color w:val="auto"/>
        </w:rPr>
      </w:pPr>
      <w:r w:rsidRPr="00121C7F">
        <w:rPr>
          <w:color w:val="auto"/>
        </w:rPr>
        <w:t xml:space="preserve"> </w:t>
      </w:r>
    </w:p>
    <w:p w14:paraId="30E85FE0" w14:textId="40CA292B" w:rsidR="009D3F90" w:rsidRPr="00121C7F" w:rsidRDefault="005E03E6" w:rsidP="00F51DC6">
      <w:pPr>
        <w:ind w:left="0" w:right="251" w:firstLine="573"/>
        <w:rPr>
          <w:color w:val="auto"/>
        </w:rPr>
      </w:pPr>
      <w:r w:rsidRPr="00121C7F">
        <w:rPr>
          <w:color w:val="auto"/>
        </w:rPr>
        <w:t xml:space="preserve">(2) Pristojbine za izdajo dovoljenja za promet z zdravilom za uporabo v humani medicini so:  </w:t>
      </w:r>
    </w:p>
    <w:p w14:paraId="739DA769" w14:textId="77777777" w:rsidR="009D3F90" w:rsidRPr="00121C7F" w:rsidRDefault="005E03E6" w:rsidP="00D619AA">
      <w:pPr>
        <w:ind w:left="0" w:right="251"/>
        <w:rPr>
          <w:color w:val="auto"/>
        </w:rPr>
      </w:pPr>
      <w:r w:rsidRPr="00121C7F">
        <w:rPr>
          <w:color w:val="auto"/>
        </w:rPr>
        <w:t xml:space="preserve">1. za izdajo dovoljenja za promet z zdravilom na podlagi 44. ali 49. člena zakona pri: </w:t>
      </w:r>
    </w:p>
    <w:p w14:paraId="50BF864C" w14:textId="31E7613D" w:rsidR="009D3F90" w:rsidRPr="00D619AA" w:rsidRDefault="3F0B0685" w:rsidP="003039E9">
      <w:pPr>
        <w:pStyle w:val="Odstavekseznama"/>
        <w:numPr>
          <w:ilvl w:val="0"/>
          <w:numId w:val="56"/>
        </w:numPr>
        <w:ind w:right="251"/>
        <w:rPr>
          <w:color w:val="auto"/>
        </w:rPr>
      </w:pPr>
      <w:r w:rsidRPr="00D619AA">
        <w:rPr>
          <w:color w:val="auto"/>
        </w:rPr>
        <w:t>NP 2.055 točk</w:t>
      </w:r>
      <w:r w:rsidR="00AC68D5" w:rsidRPr="00D619AA">
        <w:rPr>
          <w:color w:val="auto"/>
        </w:rPr>
        <w:t>;</w:t>
      </w:r>
      <w:r w:rsidRPr="00D619AA">
        <w:rPr>
          <w:color w:val="auto"/>
        </w:rPr>
        <w:t xml:space="preserve"> </w:t>
      </w:r>
    </w:p>
    <w:p w14:paraId="1181C067" w14:textId="15C70385" w:rsidR="009D3F90" w:rsidRPr="00D619AA" w:rsidRDefault="3F0B0685" w:rsidP="003039E9">
      <w:pPr>
        <w:pStyle w:val="Odstavekseznama"/>
        <w:numPr>
          <w:ilvl w:val="0"/>
          <w:numId w:val="56"/>
        </w:numPr>
        <w:ind w:right="251"/>
        <w:rPr>
          <w:color w:val="auto"/>
        </w:rPr>
      </w:pPr>
      <w:r w:rsidRPr="00D619AA">
        <w:rPr>
          <w:color w:val="auto"/>
        </w:rPr>
        <w:t>MRP-CMS 735 točk</w:t>
      </w:r>
      <w:r w:rsidR="00AC68D5" w:rsidRPr="00D619AA">
        <w:rPr>
          <w:color w:val="auto"/>
        </w:rPr>
        <w:t>;</w:t>
      </w:r>
      <w:r w:rsidRPr="00D619AA">
        <w:rPr>
          <w:color w:val="auto"/>
        </w:rPr>
        <w:t xml:space="preserve"> </w:t>
      </w:r>
    </w:p>
    <w:p w14:paraId="263A224E" w14:textId="13697E24" w:rsidR="3F0B0685" w:rsidRPr="00D619AA" w:rsidRDefault="7B86957F" w:rsidP="003039E9">
      <w:pPr>
        <w:pStyle w:val="Odstavekseznama"/>
        <w:numPr>
          <w:ilvl w:val="0"/>
          <w:numId w:val="56"/>
        </w:numPr>
        <w:ind w:right="251"/>
        <w:rPr>
          <w:color w:val="auto"/>
          <w:szCs w:val="20"/>
        </w:rPr>
      </w:pPr>
      <w:r w:rsidRPr="00D619AA">
        <w:rPr>
          <w:color w:val="auto"/>
        </w:rPr>
        <w:t xml:space="preserve">MRP-RMS </w:t>
      </w:r>
      <w:r w:rsidR="001D42AB" w:rsidRPr="00D619AA">
        <w:rPr>
          <w:color w:val="auto"/>
        </w:rPr>
        <w:t>4</w:t>
      </w:r>
      <w:r w:rsidRPr="00D619AA">
        <w:rPr>
          <w:color w:val="auto"/>
        </w:rPr>
        <w:t>.</w:t>
      </w:r>
      <w:r w:rsidR="004303EC" w:rsidRPr="00D619AA">
        <w:rPr>
          <w:color w:val="auto"/>
        </w:rPr>
        <w:t xml:space="preserve">900 </w:t>
      </w:r>
      <w:r w:rsidRPr="00D619AA">
        <w:rPr>
          <w:color w:val="auto"/>
        </w:rPr>
        <w:t>točk</w:t>
      </w:r>
      <w:r w:rsidR="00AC68D5" w:rsidRPr="00D619AA">
        <w:rPr>
          <w:color w:val="auto"/>
        </w:rPr>
        <w:t>;</w:t>
      </w:r>
      <w:r w:rsidRPr="00D619AA">
        <w:rPr>
          <w:color w:val="auto"/>
        </w:rPr>
        <w:t xml:space="preserve"> </w:t>
      </w:r>
    </w:p>
    <w:p w14:paraId="22782BBD" w14:textId="45DED410" w:rsidR="3F0B0685" w:rsidRPr="00D619AA" w:rsidRDefault="3F0B0685" w:rsidP="003039E9">
      <w:pPr>
        <w:pStyle w:val="Odstavekseznama"/>
        <w:numPr>
          <w:ilvl w:val="0"/>
          <w:numId w:val="56"/>
        </w:numPr>
        <w:ind w:right="251"/>
        <w:rPr>
          <w:color w:val="auto"/>
          <w:szCs w:val="20"/>
        </w:rPr>
      </w:pPr>
      <w:r w:rsidRPr="00D619AA">
        <w:rPr>
          <w:color w:val="auto"/>
          <w:szCs w:val="20"/>
        </w:rPr>
        <w:t>MRP-RMS duplikati (enaka dokumentacija) 2.</w:t>
      </w:r>
      <w:r w:rsidR="004303EC" w:rsidRPr="00D619AA">
        <w:rPr>
          <w:color w:val="auto"/>
          <w:szCs w:val="20"/>
        </w:rPr>
        <w:t>45</w:t>
      </w:r>
      <w:r w:rsidRPr="00D619AA">
        <w:rPr>
          <w:color w:val="auto"/>
          <w:szCs w:val="20"/>
        </w:rPr>
        <w:t>0 točk</w:t>
      </w:r>
      <w:r w:rsidR="00AC68D5" w:rsidRPr="00D619AA">
        <w:rPr>
          <w:color w:val="auto"/>
          <w:szCs w:val="20"/>
        </w:rPr>
        <w:t>;</w:t>
      </w:r>
    </w:p>
    <w:p w14:paraId="407579F8" w14:textId="3E232819" w:rsidR="009D3F90" w:rsidRPr="00D619AA" w:rsidRDefault="7B86957F" w:rsidP="003039E9">
      <w:pPr>
        <w:pStyle w:val="Odstavekseznama"/>
        <w:numPr>
          <w:ilvl w:val="0"/>
          <w:numId w:val="56"/>
        </w:numPr>
        <w:ind w:right="251"/>
        <w:rPr>
          <w:color w:val="auto"/>
        </w:rPr>
      </w:pPr>
      <w:r w:rsidRPr="00D619AA">
        <w:rPr>
          <w:color w:val="auto"/>
        </w:rPr>
        <w:t xml:space="preserve">RUP-RMS </w:t>
      </w:r>
      <w:r w:rsidR="004303EC" w:rsidRPr="00D619AA">
        <w:rPr>
          <w:color w:val="auto"/>
        </w:rPr>
        <w:t>3.300</w:t>
      </w:r>
      <w:r w:rsidRPr="00D619AA">
        <w:rPr>
          <w:color w:val="auto"/>
        </w:rPr>
        <w:t xml:space="preserve"> točk</w:t>
      </w:r>
      <w:r w:rsidR="00AC68D5" w:rsidRPr="00D619AA">
        <w:rPr>
          <w:color w:val="auto"/>
        </w:rPr>
        <w:t>;</w:t>
      </w:r>
    </w:p>
    <w:p w14:paraId="5FE952B4" w14:textId="7CC19137" w:rsidR="009D3F90" w:rsidRPr="00D619AA" w:rsidRDefault="3F0B0685" w:rsidP="003039E9">
      <w:pPr>
        <w:pStyle w:val="Odstavekseznama"/>
        <w:numPr>
          <w:ilvl w:val="0"/>
          <w:numId w:val="56"/>
        </w:numPr>
        <w:ind w:right="251"/>
        <w:rPr>
          <w:color w:val="auto"/>
        </w:rPr>
      </w:pPr>
      <w:r w:rsidRPr="00D619AA">
        <w:rPr>
          <w:color w:val="auto"/>
          <w:szCs w:val="20"/>
        </w:rPr>
        <w:t>RUP-RMS duplikati (enaka dokumentacija) 1.650 točk</w:t>
      </w:r>
      <w:r w:rsidR="00AC68D5" w:rsidRPr="00D619AA">
        <w:rPr>
          <w:color w:val="auto"/>
          <w:szCs w:val="20"/>
        </w:rPr>
        <w:t>;</w:t>
      </w:r>
    </w:p>
    <w:p w14:paraId="6EBBE8C2" w14:textId="450B3C13" w:rsidR="009D3F90" w:rsidRPr="00D619AA" w:rsidRDefault="3F0B0685" w:rsidP="003039E9">
      <w:pPr>
        <w:pStyle w:val="Odstavekseznama"/>
        <w:numPr>
          <w:ilvl w:val="0"/>
          <w:numId w:val="56"/>
        </w:numPr>
        <w:ind w:right="251"/>
        <w:rPr>
          <w:color w:val="auto"/>
        </w:rPr>
      </w:pPr>
      <w:r w:rsidRPr="00D619AA">
        <w:rPr>
          <w:color w:val="auto"/>
        </w:rPr>
        <w:t>DCP-CMS 735 točk</w:t>
      </w:r>
      <w:r w:rsidR="00AC68D5" w:rsidRPr="00D619AA">
        <w:rPr>
          <w:color w:val="auto"/>
        </w:rPr>
        <w:t>;</w:t>
      </w:r>
    </w:p>
    <w:p w14:paraId="564C9943" w14:textId="09B1CD56" w:rsidR="009D3F90" w:rsidRPr="00D619AA" w:rsidRDefault="7B86957F" w:rsidP="003039E9">
      <w:pPr>
        <w:pStyle w:val="Odstavekseznama"/>
        <w:numPr>
          <w:ilvl w:val="0"/>
          <w:numId w:val="56"/>
        </w:numPr>
        <w:ind w:right="251"/>
        <w:rPr>
          <w:color w:val="auto"/>
        </w:rPr>
      </w:pPr>
      <w:r w:rsidRPr="00D619AA">
        <w:rPr>
          <w:color w:val="auto"/>
        </w:rPr>
        <w:t xml:space="preserve">DCP-RMS </w:t>
      </w:r>
      <w:r w:rsidR="004303EC" w:rsidRPr="00D619AA">
        <w:rPr>
          <w:color w:val="auto"/>
        </w:rPr>
        <w:t>5.500</w:t>
      </w:r>
      <w:r w:rsidRPr="00D619AA">
        <w:rPr>
          <w:color w:val="auto"/>
        </w:rPr>
        <w:t xml:space="preserve"> točk</w:t>
      </w:r>
      <w:r w:rsidR="00AC68D5" w:rsidRPr="00D619AA">
        <w:rPr>
          <w:color w:val="auto"/>
        </w:rPr>
        <w:t>;</w:t>
      </w:r>
      <w:r w:rsidRPr="00D619AA">
        <w:rPr>
          <w:color w:val="auto"/>
        </w:rPr>
        <w:t xml:space="preserve"> </w:t>
      </w:r>
    </w:p>
    <w:p w14:paraId="4140B758" w14:textId="14CA4A96" w:rsidR="009D3F90" w:rsidRPr="00D619AA" w:rsidRDefault="3F0B0685" w:rsidP="003039E9">
      <w:pPr>
        <w:pStyle w:val="Odstavekseznama"/>
        <w:numPr>
          <w:ilvl w:val="0"/>
          <w:numId w:val="56"/>
        </w:numPr>
        <w:ind w:right="251"/>
        <w:rPr>
          <w:color w:val="auto"/>
        </w:rPr>
      </w:pPr>
      <w:r w:rsidRPr="00D619AA">
        <w:rPr>
          <w:color w:val="auto"/>
          <w:szCs w:val="20"/>
        </w:rPr>
        <w:t>DCP-RMS duplikati (enaka dokumentacija) 2.</w:t>
      </w:r>
      <w:r w:rsidR="004303EC" w:rsidRPr="00D619AA">
        <w:rPr>
          <w:color w:val="auto"/>
          <w:szCs w:val="20"/>
        </w:rPr>
        <w:t>7</w:t>
      </w:r>
      <w:r w:rsidR="00E658A8" w:rsidRPr="00D619AA">
        <w:rPr>
          <w:color w:val="auto"/>
          <w:szCs w:val="20"/>
        </w:rPr>
        <w:t>5</w:t>
      </w:r>
      <w:r w:rsidR="00A73807" w:rsidRPr="00D619AA">
        <w:rPr>
          <w:color w:val="auto"/>
          <w:szCs w:val="20"/>
        </w:rPr>
        <w:t xml:space="preserve">0 </w:t>
      </w:r>
      <w:r w:rsidRPr="00D619AA">
        <w:rPr>
          <w:color w:val="auto"/>
          <w:szCs w:val="20"/>
        </w:rPr>
        <w:t>točk</w:t>
      </w:r>
      <w:r w:rsidR="00AC68D5" w:rsidRPr="00D619AA">
        <w:rPr>
          <w:color w:val="auto"/>
          <w:szCs w:val="20"/>
        </w:rPr>
        <w:t>;</w:t>
      </w:r>
    </w:p>
    <w:p w14:paraId="2080AEB9" w14:textId="269A2E97" w:rsidR="009D3F90" w:rsidRPr="00121C7F" w:rsidRDefault="3F0B0685" w:rsidP="00F51DC6">
      <w:pPr>
        <w:ind w:left="567" w:right="251"/>
        <w:rPr>
          <w:color w:val="auto"/>
        </w:rPr>
      </w:pPr>
      <w:r w:rsidRPr="00121C7F">
        <w:rPr>
          <w:color w:val="auto"/>
        </w:rPr>
        <w:t xml:space="preserve"> </w:t>
      </w:r>
      <w:r w:rsidR="005E03E6" w:rsidRPr="00121C7F">
        <w:rPr>
          <w:color w:val="auto"/>
        </w:rPr>
        <w:t xml:space="preserve"> </w:t>
      </w:r>
    </w:p>
    <w:p w14:paraId="1099FDF5" w14:textId="77777777" w:rsidR="009D3F90" w:rsidRPr="00121C7F" w:rsidRDefault="005E03E6" w:rsidP="00D619AA">
      <w:pPr>
        <w:ind w:left="0" w:right="251"/>
        <w:rPr>
          <w:color w:val="auto"/>
        </w:rPr>
      </w:pPr>
      <w:r w:rsidRPr="00121C7F">
        <w:rPr>
          <w:color w:val="auto"/>
        </w:rPr>
        <w:t xml:space="preserve">2. za izdajo dovoljenja za promet z zdravilom na podlagi 47. člena zakona pri: </w:t>
      </w:r>
    </w:p>
    <w:p w14:paraId="06EE9F84" w14:textId="7FA8004C" w:rsidR="009D3F90" w:rsidRPr="00121C7F" w:rsidRDefault="3F0B0685" w:rsidP="003039E9">
      <w:pPr>
        <w:numPr>
          <w:ilvl w:val="0"/>
          <w:numId w:val="21"/>
        </w:numPr>
        <w:ind w:right="251" w:hanging="281"/>
        <w:rPr>
          <w:color w:val="auto"/>
        </w:rPr>
      </w:pPr>
      <w:r w:rsidRPr="00121C7F">
        <w:rPr>
          <w:color w:val="auto"/>
        </w:rPr>
        <w:t>NP 2.000 točk</w:t>
      </w:r>
      <w:r w:rsidR="00CE1621">
        <w:rPr>
          <w:color w:val="auto"/>
        </w:rPr>
        <w:t>;</w:t>
      </w:r>
      <w:r w:rsidRPr="00121C7F">
        <w:rPr>
          <w:color w:val="auto"/>
        </w:rPr>
        <w:t xml:space="preserve"> </w:t>
      </w:r>
    </w:p>
    <w:p w14:paraId="3FA20002" w14:textId="6A08430C" w:rsidR="009D3F90" w:rsidRPr="00121C7F" w:rsidRDefault="3F0B0685" w:rsidP="003039E9">
      <w:pPr>
        <w:numPr>
          <w:ilvl w:val="0"/>
          <w:numId w:val="21"/>
        </w:numPr>
        <w:ind w:right="251" w:hanging="281"/>
        <w:rPr>
          <w:color w:val="auto"/>
        </w:rPr>
      </w:pPr>
      <w:r w:rsidRPr="00121C7F">
        <w:rPr>
          <w:color w:val="auto"/>
        </w:rPr>
        <w:t>MRP-CMS 735 točk</w:t>
      </w:r>
      <w:r w:rsidR="00CE1621">
        <w:rPr>
          <w:color w:val="auto"/>
        </w:rPr>
        <w:t>;</w:t>
      </w:r>
    </w:p>
    <w:p w14:paraId="12D50300" w14:textId="7573E2E0" w:rsidR="009D3F90" w:rsidRPr="00121C7F" w:rsidRDefault="7B86957F" w:rsidP="003039E9">
      <w:pPr>
        <w:numPr>
          <w:ilvl w:val="0"/>
          <w:numId w:val="21"/>
        </w:numPr>
        <w:ind w:right="251" w:hanging="281"/>
        <w:rPr>
          <w:color w:val="auto"/>
          <w:szCs w:val="20"/>
        </w:rPr>
      </w:pPr>
      <w:r w:rsidRPr="00121C7F">
        <w:rPr>
          <w:color w:val="auto"/>
        </w:rPr>
        <w:t>MRP-RMS 4.7</w:t>
      </w:r>
      <w:r w:rsidR="004303EC" w:rsidRPr="00121C7F">
        <w:rPr>
          <w:color w:val="auto"/>
        </w:rPr>
        <w:t>5</w:t>
      </w:r>
      <w:r w:rsidRPr="00121C7F">
        <w:rPr>
          <w:color w:val="auto"/>
        </w:rPr>
        <w:t>0 točk</w:t>
      </w:r>
      <w:r w:rsidR="00CE1621">
        <w:rPr>
          <w:color w:val="auto"/>
        </w:rPr>
        <w:t>;</w:t>
      </w:r>
      <w:r w:rsidRPr="00121C7F">
        <w:rPr>
          <w:color w:val="auto"/>
        </w:rPr>
        <w:t xml:space="preserve"> </w:t>
      </w:r>
    </w:p>
    <w:p w14:paraId="07E63B76" w14:textId="347AC838" w:rsidR="009D3F90" w:rsidRPr="00121C7F" w:rsidRDefault="3F0B0685" w:rsidP="003039E9">
      <w:pPr>
        <w:numPr>
          <w:ilvl w:val="0"/>
          <w:numId w:val="21"/>
        </w:numPr>
        <w:ind w:right="251" w:hanging="281"/>
        <w:rPr>
          <w:color w:val="auto"/>
          <w:szCs w:val="20"/>
        </w:rPr>
      </w:pPr>
      <w:r w:rsidRPr="00121C7F">
        <w:rPr>
          <w:color w:val="auto"/>
          <w:szCs w:val="20"/>
        </w:rPr>
        <w:t>MRP-RMS duplikati (enaka dokumentacija) 2.</w:t>
      </w:r>
      <w:r w:rsidR="004303EC" w:rsidRPr="00121C7F">
        <w:rPr>
          <w:color w:val="auto"/>
          <w:szCs w:val="20"/>
        </w:rPr>
        <w:t xml:space="preserve">375 </w:t>
      </w:r>
      <w:r w:rsidRPr="00121C7F">
        <w:rPr>
          <w:color w:val="auto"/>
          <w:szCs w:val="20"/>
        </w:rPr>
        <w:t>točk</w:t>
      </w:r>
      <w:r w:rsidR="00CE1621">
        <w:rPr>
          <w:color w:val="auto"/>
          <w:szCs w:val="20"/>
        </w:rPr>
        <w:t>;</w:t>
      </w:r>
    </w:p>
    <w:p w14:paraId="70FBAFB4" w14:textId="2C2AFDF2" w:rsidR="3F0B0685" w:rsidRPr="00121C7F" w:rsidRDefault="7B86957F" w:rsidP="003039E9">
      <w:pPr>
        <w:numPr>
          <w:ilvl w:val="0"/>
          <w:numId w:val="21"/>
        </w:numPr>
        <w:ind w:right="251" w:hanging="281"/>
        <w:rPr>
          <w:color w:val="auto"/>
          <w:szCs w:val="20"/>
        </w:rPr>
      </w:pPr>
      <w:r w:rsidRPr="00121C7F">
        <w:rPr>
          <w:color w:val="auto"/>
        </w:rPr>
        <w:t>RUP-RMS 3.</w:t>
      </w:r>
      <w:r w:rsidR="004303EC" w:rsidRPr="00121C7F">
        <w:rPr>
          <w:color w:val="auto"/>
        </w:rPr>
        <w:t>1</w:t>
      </w:r>
      <w:r w:rsidRPr="00121C7F">
        <w:rPr>
          <w:color w:val="auto"/>
        </w:rPr>
        <w:t>00 točk</w:t>
      </w:r>
      <w:r w:rsidR="00CE1621">
        <w:rPr>
          <w:color w:val="auto"/>
        </w:rPr>
        <w:t>;</w:t>
      </w:r>
    </w:p>
    <w:p w14:paraId="74C282B3" w14:textId="70217697" w:rsidR="3F0B0685" w:rsidRPr="00121C7F" w:rsidRDefault="3F0B0685" w:rsidP="003039E9">
      <w:pPr>
        <w:numPr>
          <w:ilvl w:val="0"/>
          <w:numId w:val="21"/>
        </w:numPr>
        <w:ind w:right="251" w:hanging="281"/>
        <w:rPr>
          <w:color w:val="auto"/>
          <w:szCs w:val="20"/>
        </w:rPr>
      </w:pPr>
      <w:r w:rsidRPr="00121C7F">
        <w:rPr>
          <w:color w:val="auto"/>
          <w:szCs w:val="20"/>
        </w:rPr>
        <w:t>RUP-RMS duplikati (enaka dokumentacija) 1.5</w:t>
      </w:r>
      <w:r w:rsidR="004303EC" w:rsidRPr="00121C7F">
        <w:rPr>
          <w:color w:val="auto"/>
          <w:szCs w:val="20"/>
        </w:rPr>
        <w:t>5</w:t>
      </w:r>
      <w:r w:rsidRPr="00121C7F">
        <w:rPr>
          <w:color w:val="auto"/>
          <w:szCs w:val="20"/>
        </w:rPr>
        <w:t>0 točk</w:t>
      </w:r>
      <w:r w:rsidR="00CE1621">
        <w:rPr>
          <w:color w:val="auto"/>
          <w:szCs w:val="20"/>
        </w:rPr>
        <w:t>;</w:t>
      </w:r>
    </w:p>
    <w:p w14:paraId="75733F8D" w14:textId="20ADC1DF" w:rsidR="009D3F90" w:rsidRPr="00121C7F" w:rsidRDefault="3F0B0685" w:rsidP="003039E9">
      <w:pPr>
        <w:numPr>
          <w:ilvl w:val="0"/>
          <w:numId w:val="21"/>
        </w:numPr>
        <w:ind w:right="251" w:hanging="281"/>
        <w:rPr>
          <w:color w:val="auto"/>
        </w:rPr>
      </w:pPr>
      <w:r w:rsidRPr="00121C7F">
        <w:rPr>
          <w:color w:val="auto"/>
        </w:rPr>
        <w:t>DCP-CMS 735 točk</w:t>
      </w:r>
      <w:r w:rsidR="00CE1621">
        <w:rPr>
          <w:color w:val="auto"/>
        </w:rPr>
        <w:t>;</w:t>
      </w:r>
    </w:p>
    <w:p w14:paraId="4CFCF769" w14:textId="436EAE60" w:rsidR="3F0B0685" w:rsidRPr="00121C7F" w:rsidRDefault="7B86957F" w:rsidP="003039E9">
      <w:pPr>
        <w:numPr>
          <w:ilvl w:val="0"/>
          <w:numId w:val="21"/>
        </w:numPr>
        <w:ind w:right="251" w:hanging="281"/>
        <w:rPr>
          <w:color w:val="auto"/>
          <w:szCs w:val="20"/>
        </w:rPr>
      </w:pPr>
      <w:r w:rsidRPr="00121C7F">
        <w:rPr>
          <w:color w:val="auto"/>
        </w:rPr>
        <w:t>DCP-RMS 5.3</w:t>
      </w:r>
      <w:r w:rsidR="004303EC" w:rsidRPr="00121C7F">
        <w:rPr>
          <w:color w:val="auto"/>
        </w:rPr>
        <w:t>5</w:t>
      </w:r>
      <w:r w:rsidRPr="00121C7F">
        <w:rPr>
          <w:color w:val="auto"/>
        </w:rPr>
        <w:t>0 točk</w:t>
      </w:r>
      <w:r w:rsidR="00CE1621">
        <w:rPr>
          <w:color w:val="auto"/>
        </w:rPr>
        <w:t>;</w:t>
      </w:r>
      <w:r w:rsidRPr="00121C7F">
        <w:rPr>
          <w:color w:val="auto"/>
        </w:rPr>
        <w:t xml:space="preserve"> </w:t>
      </w:r>
    </w:p>
    <w:p w14:paraId="23D5EFF5" w14:textId="79936086" w:rsidR="3F0B0685" w:rsidRPr="00121C7F" w:rsidRDefault="3F0B0685" w:rsidP="003039E9">
      <w:pPr>
        <w:numPr>
          <w:ilvl w:val="0"/>
          <w:numId w:val="21"/>
        </w:numPr>
        <w:ind w:right="251" w:hanging="281"/>
        <w:rPr>
          <w:color w:val="auto"/>
          <w:szCs w:val="20"/>
        </w:rPr>
      </w:pPr>
      <w:r w:rsidRPr="00121C7F">
        <w:rPr>
          <w:color w:val="auto"/>
          <w:szCs w:val="20"/>
        </w:rPr>
        <w:t>DCP-RMS duplikati (enaka dokumentacija) 2.</w:t>
      </w:r>
      <w:r w:rsidR="004303EC" w:rsidRPr="00121C7F">
        <w:rPr>
          <w:color w:val="auto"/>
          <w:szCs w:val="20"/>
        </w:rPr>
        <w:t xml:space="preserve">675 </w:t>
      </w:r>
      <w:r w:rsidRPr="00121C7F">
        <w:rPr>
          <w:color w:val="auto"/>
          <w:szCs w:val="20"/>
        </w:rPr>
        <w:t>točk;</w:t>
      </w:r>
    </w:p>
    <w:p w14:paraId="29AC5F55" w14:textId="77777777" w:rsidR="009D3F90" w:rsidRPr="00121C7F" w:rsidRDefault="005E03E6">
      <w:pPr>
        <w:spacing w:after="0" w:line="259" w:lineRule="auto"/>
        <w:ind w:left="572" w:right="0"/>
        <w:jc w:val="left"/>
        <w:rPr>
          <w:color w:val="auto"/>
        </w:rPr>
      </w:pPr>
      <w:r w:rsidRPr="00121C7F">
        <w:rPr>
          <w:color w:val="auto"/>
        </w:rPr>
        <w:t xml:space="preserve"> </w:t>
      </w:r>
    </w:p>
    <w:p w14:paraId="72586654" w14:textId="77777777" w:rsidR="009D3F90" w:rsidRPr="00121C7F" w:rsidRDefault="005E03E6" w:rsidP="00CE1621">
      <w:pPr>
        <w:ind w:left="0" w:right="251"/>
        <w:rPr>
          <w:color w:val="auto"/>
        </w:rPr>
      </w:pPr>
      <w:r w:rsidRPr="00121C7F">
        <w:rPr>
          <w:color w:val="auto"/>
        </w:rPr>
        <w:t xml:space="preserve">3. za izdajo dovoljenja za promet z zdravilom na podlagi prvega ali šestega odstavka 45. člena zakona pri: </w:t>
      </w:r>
    </w:p>
    <w:p w14:paraId="3E162404" w14:textId="77074288" w:rsidR="009D3F90" w:rsidRPr="00121C7F" w:rsidRDefault="3F0B0685" w:rsidP="003039E9">
      <w:pPr>
        <w:numPr>
          <w:ilvl w:val="0"/>
          <w:numId w:val="22"/>
        </w:numPr>
        <w:ind w:left="281" w:right="251" w:hanging="281"/>
        <w:rPr>
          <w:color w:val="auto"/>
        </w:rPr>
      </w:pPr>
      <w:r w:rsidRPr="00121C7F">
        <w:rPr>
          <w:color w:val="auto"/>
        </w:rPr>
        <w:t>NP 1.775 točk</w:t>
      </w:r>
      <w:r w:rsidR="00CE1621">
        <w:rPr>
          <w:color w:val="auto"/>
        </w:rPr>
        <w:t>;</w:t>
      </w:r>
      <w:r w:rsidRPr="00121C7F">
        <w:rPr>
          <w:color w:val="auto"/>
        </w:rPr>
        <w:t xml:space="preserve"> </w:t>
      </w:r>
    </w:p>
    <w:p w14:paraId="41E1DE53" w14:textId="1689EB93" w:rsidR="009D3F90" w:rsidRPr="00121C7F" w:rsidRDefault="3F0B0685" w:rsidP="003039E9">
      <w:pPr>
        <w:numPr>
          <w:ilvl w:val="0"/>
          <w:numId w:val="22"/>
        </w:numPr>
        <w:ind w:left="281" w:right="251" w:hanging="281"/>
        <w:rPr>
          <w:color w:val="auto"/>
        </w:rPr>
      </w:pPr>
      <w:r w:rsidRPr="00121C7F">
        <w:rPr>
          <w:color w:val="auto"/>
        </w:rPr>
        <w:t>MRP-CMS 615 točk</w:t>
      </w:r>
      <w:r w:rsidR="00CE1621">
        <w:rPr>
          <w:color w:val="auto"/>
        </w:rPr>
        <w:t>;</w:t>
      </w:r>
      <w:r w:rsidRPr="00121C7F">
        <w:rPr>
          <w:color w:val="auto"/>
        </w:rPr>
        <w:t xml:space="preserve"> </w:t>
      </w:r>
    </w:p>
    <w:p w14:paraId="65A5C526" w14:textId="7789E5E8" w:rsidR="3F0B0685" w:rsidRPr="00121C7F" w:rsidRDefault="7B86957F" w:rsidP="003039E9">
      <w:pPr>
        <w:numPr>
          <w:ilvl w:val="0"/>
          <w:numId w:val="22"/>
        </w:numPr>
        <w:ind w:left="281" w:right="251" w:hanging="281"/>
        <w:rPr>
          <w:color w:val="auto"/>
          <w:szCs w:val="20"/>
        </w:rPr>
      </w:pPr>
      <w:r w:rsidRPr="00121C7F">
        <w:rPr>
          <w:color w:val="auto"/>
        </w:rPr>
        <w:t xml:space="preserve">MRP-RMS </w:t>
      </w:r>
      <w:r w:rsidR="00E658A8" w:rsidRPr="00121C7F">
        <w:rPr>
          <w:color w:val="auto"/>
        </w:rPr>
        <w:t>3.</w:t>
      </w:r>
      <w:r w:rsidR="00617037" w:rsidRPr="00121C7F">
        <w:rPr>
          <w:color w:val="auto"/>
        </w:rPr>
        <w:t>300</w:t>
      </w:r>
      <w:r w:rsidRPr="00121C7F">
        <w:rPr>
          <w:color w:val="auto"/>
        </w:rPr>
        <w:t xml:space="preserve"> točk</w:t>
      </w:r>
      <w:r w:rsidR="00CE1621">
        <w:rPr>
          <w:color w:val="auto"/>
        </w:rPr>
        <w:t>;</w:t>
      </w:r>
    </w:p>
    <w:p w14:paraId="2435588D" w14:textId="18295950" w:rsidR="3F0B0685" w:rsidRPr="00121C7F" w:rsidRDefault="3F0B0685" w:rsidP="003039E9">
      <w:pPr>
        <w:numPr>
          <w:ilvl w:val="0"/>
          <w:numId w:val="22"/>
        </w:numPr>
        <w:ind w:left="281" w:right="251" w:hanging="281"/>
        <w:rPr>
          <w:color w:val="auto"/>
          <w:szCs w:val="20"/>
        </w:rPr>
      </w:pPr>
      <w:r w:rsidRPr="00121C7F">
        <w:rPr>
          <w:color w:val="auto"/>
          <w:szCs w:val="20"/>
        </w:rPr>
        <w:t xml:space="preserve">MRP-RMS duplikati (enaka dokumentacija) </w:t>
      </w:r>
      <w:r w:rsidR="00E658A8" w:rsidRPr="00121C7F">
        <w:rPr>
          <w:color w:val="auto"/>
          <w:szCs w:val="20"/>
        </w:rPr>
        <w:t>1.6</w:t>
      </w:r>
      <w:r w:rsidR="004C4BEF" w:rsidRPr="00121C7F">
        <w:rPr>
          <w:color w:val="auto"/>
          <w:szCs w:val="20"/>
        </w:rPr>
        <w:t>5</w:t>
      </w:r>
      <w:r w:rsidR="00E658A8" w:rsidRPr="00121C7F">
        <w:rPr>
          <w:color w:val="auto"/>
          <w:szCs w:val="20"/>
        </w:rPr>
        <w:t>0</w:t>
      </w:r>
      <w:r w:rsidRPr="00121C7F">
        <w:rPr>
          <w:color w:val="auto"/>
          <w:szCs w:val="20"/>
        </w:rPr>
        <w:t xml:space="preserve"> točk</w:t>
      </w:r>
      <w:r w:rsidR="00CE1621">
        <w:rPr>
          <w:color w:val="auto"/>
          <w:szCs w:val="20"/>
        </w:rPr>
        <w:t>;</w:t>
      </w:r>
    </w:p>
    <w:p w14:paraId="5783592E" w14:textId="043175FE" w:rsidR="3F0B0685" w:rsidRPr="00121C7F" w:rsidRDefault="7B86957F" w:rsidP="003039E9">
      <w:pPr>
        <w:numPr>
          <w:ilvl w:val="0"/>
          <w:numId w:val="22"/>
        </w:numPr>
        <w:ind w:left="281" w:right="251" w:hanging="281"/>
        <w:rPr>
          <w:color w:val="auto"/>
          <w:szCs w:val="20"/>
        </w:rPr>
      </w:pPr>
      <w:r w:rsidRPr="00121C7F">
        <w:rPr>
          <w:color w:val="auto"/>
        </w:rPr>
        <w:t>RUP-RMS 2.</w:t>
      </w:r>
      <w:r w:rsidR="004C4BEF" w:rsidRPr="00121C7F">
        <w:rPr>
          <w:color w:val="auto"/>
        </w:rPr>
        <w:t>3</w:t>
      </w:r>
      <w:r w:rsidRPr="00121C7F">
        <w:rPr>
          <w:color w:val="auto"/>
        </w:rPr>
        <w:t>00 točk</w:t>
      </w:r>
      <w:r w:rsidR="00CE1621">
        <w:rPr>
          <w:color w:val="auto"/>
        </w:rPr>
        <w:t>;</w:t>
      </w:r>
    </w:p>
    <w:p w14:paraId="1B71751B" w14:textId="214B363B" w:rsidR="3F0B0685" w:rsidRPr="00121C7F" w:rsidRDefault="3F0B0685" w:rsidP="003039E9">
      <w:pPr>
        <w:numPr>
          <w:ilvl w:val="0"/>
          <w:numId w:val="22"/>
        </w:numPr>
        <w:ind w:left="281" w:right="251" w:hanging="281"/>
        <w:rPr>
          <w:color w:val="auto"/>
          <w:szCs w:val="20"/>
        </w:rPr>
      </w:pPr>
      <w:r w:rsidRPr="00121C7F">
        <w:rPr>
          <w:color w:val="auto"/>
          <w:szCs w:val="20"/>
        </w:rPr>
        <w:t>RUP-RMS duplikati (enaka dokumentacija) 1.</w:t>
      </w:r>
      <w:r w:rsidR="00FF3F9D" w:rsidRPr="00121C7F">
        <w:rPr>
          <w:color w:val="auto"/>
          <w:szCs w:val="20"/>
        </w:rPr>
        <w:t xml:space="preserve">150 </w:t>
      </w:r>
      <w:r w:rsidRPr="00121C7F">
        <w:rPr>
          <w:color w:val="auto"/>
          <w:szCs w:val="20"/>
        </w:rPr>
        <w:t>točk</w:t>
      </w:r>
      <w:r w:rsidR="00CE1621">
        <w:rPr>
          <w:color w:val="auto"/>
          <w:szCs w:val="20"/>
        </w:rPr>
        <w:t>;</w:t>
      </w:r>
    </w:p>
    <w:p w14:paraId="6F5EC5DE" w14:textId="0725357A" w:rsidR="3F0B0685" w:rsidRPr="00121C7F" w:rsidRDefault="3F0B0685" w:rsidP="003039E9">
      <w:pPr>
        <w:numPr>
          <w:ilvl w:val="0"/>
          <w:numId w:val="22"/>
        </w:numPr>
        <w:ind w:left="281" w:right="251" w:hanging="281"/>
        <w:rPr>
          <w:color w:val="auto"/>
          <w:szCs w:val="20"/>
        </w:rPr>
      </w:pPr>
      <w:r w:rsidRPr="00121C7F">
        <w:rPr>
          <w:color w:val="auto"/>
        </w:rPr>
        <w:t>DCP-CMS 615 točk</w:t>
      </w:r>
      <w:r w:rsidR="00CE1621">
        <w:rPr>
          <w:color w:val="auto"/>
        </w:rPr>
        <w:t>;</w:t>
      </w:r>
    </w:p>
    <w:p w14:paraId="5BB93726" w14:textId="2BF267B5" w:rsidR="3F0B0685" w:rsidRPr="00121C7F" w:rsidRDefault="7B86957F" w:rsidP="003039E9">
      <w:pPr>
        <w:numPr>
          <w:ilvl w:val="0"/>
          <w:numId w:val="22"/>
        </w:numPr>
        <w:ind w:left="281" w:right="251" w:hanging="281"/>
        <w:rPr>
          <w:color w:val="auto"/>
          <w:szCs w:val="20"/>
        </w:rPr>
      </w:pPr>
      <w:r w:rsidRPr="00121C7F">
        <w:rPr>
          <w:color w:val="auto"/>
        </w:rPr>
        <w:t xml:space="preserve">DCP-RMS </w:t>
      </w:r>
      <w:r w:rsidR="004C4BEF" w:rsidRPr="00121C7F">
        <w:rPr>
          <w:color w:val="auto"/>
        </w:rPr>
        <w:t xml:space="preserve">3.900 </w:t>
      </w:r>
      <w:r w:rsidRPr="00121C7F">
        <w:rPr>
          <w:color w:val="auto"/>
        </w:rPr>
        <w:t>točk</w:t>
      </w:r>
      <w:r w:rsidR="00CE1621">
        <w:rPr>
          <w:color w:val="auto"/>
        </w:rPr>
        <w:t>;</w:t>
      </w:r>
    </w:p>
    <w:p w14:paraId="65DEA753" w14:textId="6221D72E" w:rsidR="3F0B0685" w:rsidRPr="00121C7F" w:rsidRDefault="3F0B0685" w:rsidP="003039E9">
      <w:pPr>
        <w:numPr>
          <w:ilvl w:val="0"/>
          <w:numId w:val="22"/>
        </w:numPr>
        <w:ind w:left="281" w:right="251" w:hanging="281"/>
        <w:rPr>
          <w:color w:val="auto"/>
          <w:szCs w:val="20"/>
        </w:rPr>
      </w:pPr>
      <w:r w:rsidRPr="00121C7F">
        <w:rPr>
          <w:color w:val="auto"/>
          <w:szCs w:val="20"/>
        </w:rPr>
        <w:t xml:space="preserve">DCP-RMS duplikati (enaka dokumentacija) </w:t>
      </w:r>
      <w:r w:rsidR="004C4BEF" w:rsidRPr="00121C7F">
        <w:rPr>
          <w:color w:val="auto"/>
          <w:szCs w:val="20"/>
        </w:rPr>
        <w:t>1.950</w:t>
      </w:r>
      <w:r w:rsidRPr="00121C7F">
        <w:rPr>
          <w:color w:val="auto"/>
          <w:szCs w:val="20"/>
        </w:rPr>
        <w:t xml:space="preserve"> točk;</w:t>
      </w:r>
    </w:p>
    <w:p w14:paraId="4A2859AB" w14:textId="77777777" w:rsidR="009D3F90" w:rsidRPr="00121C7F" w:rsidRDefault="005E03E6" w:rsidP="00CE1621">
      <w:pPr>
        <w:spacing w:after="0" w:line="259" w:lineRule="auto"/>
        <w:ind w:left="0" w:right="0"/>
        <w:jc w:val="left"/>
        <w:rPr>
          <w:color w:val="auto"/>
        </w:rPr>
      </w:pPr>
      <w:r w:rsidRPr="00121C7F">
        <w:rPr>
          <w:color w:val="auto"/>
        </w:rPr>
        <w:t xml:space="preserve"> </w:t>
      </w:r>
    </w:p>
    <w:p w14:paraId="145C8B86" w14:textId="77777777" w:rsidR="009D3F90" w:rsidRPr="00121C7F" w:rsidRDefault="005E03E6" w:rsidP="00CE1621">
      <w:pPr>
        <w:spacing w:after="35"/>
        <w:ind w:left="0" w:right="251"/>
        <w:rPr>
          <w:color w:val="auto"/>
        </w:rPr>
      </w:pPr>
      <w:r w:rsidRPr="00121C7F">
        <w:rPr>
          <w:color w:val="auto"/>
        </w:rPr>
        <w:t xml:space="preserve">4. za izdajo dovoljenja za promet z zdravilom na podlagi 50. člena zakona pri: </w:t>
      </w:r>
    </w:p>
    <w:p w14:paraId="66DF7003" w14:textId="3730D613" w:rsidR="009D3F90" w:rsidRPr="00121C7F" w:rsidRDefault="3F0B0685" w:rsidP="003039E9">
      <w:pPr>
        <w:numPr>
          <w:ilvl w:val="0"/>
          <w:numId w:val="23"/>
        </w:numPr>
        <w:spacing w:after="31" w:line="250" w:lineRule="auto"/>
        <w:ind w:right="251" w:hanging="281"/>
        <w:rPr>
          <w:color w:val="auto"/>
        </w:rPr>
      </w:pPr>
      <w:r w:rsidRPr="00121C7F">
        <w:rPr>
          <w:color w:val="auto"/>
        </w:rPr>
        <w:t>NP 650 točk</w:t>
      </w:r>
      <w:r w:rsidR="00CE1621">
        <w:rPr>
          <w:color w:val="auto"/>
        </w:rPr>
        <w:t>;</w:t>
      </w:r>
      <w:r w:rsidRPr="00121C7F">
        <w:rPr>
          <w:color w:val="auto"/>
        </w:rPr>
        <w:t xml:space="preserve"> </w:t>
      </w:r>
    </w:p>
    <w:p w14:paraId="6C5E1985" w14:textId="7ED4DB97" w:rsidR="009D3F90" w:rsidRPr="00121C7F" w:rsidRDefault="3F0B0685" w:rsidP="003039E9">
      <w:pPr>
        <w:numPr>
          <w:ilvl w:val="0"/>
          <w:numId w:val="23"/>
        </w:numPr>
        <w:ind w:right="251" w:hanging="281"/>
        <w:rPr>
          <w:color w:val="auto"/>
        </w:rPr>
      </w:pPr>
      <w:r w:rsidRPr="00121C7F">
        <w:rPr>
          <w:color w:val="auto"/>
        </w:rPr>
        <w:t>MRP-CMS 510 točk</w:t>
      </w:r>
      <w:r w:rsidR="00CE1621">
        <w:rPr>
          <w:color w:val="auto"/>
        </w:rPr>
        <w:t>;</w:t>
      </w:r>
    </w:p>
    <w:p w14:paraId="25BC307F" w14:textId="5F681032" w:rsidR="3F0B0685" w:rsidRPr="00121C7F" w:rsidRDefault="7B86957F" w:rsidP="003039E9">
      <w:pPr>
        <w:numPr>
          <w:ilvl w:val="0"/>
          <w:numId w:val="23"/>
        </w:numPr>
        <w:ind w:right="251" w:hanging="281"/>
        <w:rPr>
          <w:color w:val="auto"/>
          <w:szCs w:val="20"/>
        </w:rPr>
      </w:pPr>
      <w:r w:rsidRPr="00121C7F">
        <w:rPr>
          <w:color w:val="auto"/>
        </w:rPr>
        <w:t xml:space="preserve">MRP-RMS </w:t>
      </w:r>
      <w:r w:rsidR="00BA1108" w:rsidRPr="00121C7F">
        <w:rPr>
          <w:color w:val="auto"/>
        </w:rPr>
        <w:t>1.700</w:t>
      </w:r>
      <w:r w:rsidRPr="00121C7F">
        <w:rPr>
          <w:color w:val="auto"/>
        </w:rPr>
        <w:t xml:space="preserve"> točk</w:t>
      </w:r>
      <w:r w:rsidR="00CE1621">
        <w:rPr>
          <w:color w:val="auto"/>
        </w:rPr>
        <w:t>;</w:t>
      </w:r>
    </w:p>
    <w:p w14:paraId="4F63C494" w14:textId="26A5F644" w:rsidR="3F0B0685" w:rsidRPr="00121C7F" w:rsidRDefault="3F0B0685" w:rsidP="003039E9">
      <w:pPr>
        <w:numPr>
          <w:ilvl w:val="0"/>
          <w:numId w:val="23"/>
        </w:numPr>
        <w:ind w:right="251" w:hanging="281"/>
        <w:rPr>
          <w:color w:val="auto"/>
          <w:szCs w:val="20"/>
        </w:rPr>
      </w:pPr>
      <w:r w:rsidRPr="00121C7F">
        <w:rPr>
          <w:color w:val="auto"/>
          <w:szCs w:val="20"/>
        </w:rPr>
        <w:t xml:space="preserve">MRP-RMS duplikati (enaka dokumentacija) </w:t>
      </w:r>
      <w:r w:rsidR="00BA1108" w:rsidRPr="00121C7F">
        <w:rPr>
          <w:color w:val="auto"/>
          <w:szCs w:val="20"/>
        </w:rPr>
        <w:t>850</w:t>
      </w:r>
      <w:r w:rsidRPr="00121C7F">
        <w:rPr>
          <w:color w:val="auto"/>
          <w:szCs w:val="20"/>
        </w:rPr>
        <w:t xml:space="preserve"> točk</w:t>
      </w:r>
      <w:r w:rsidR="00CE1621">
        <w:rPr>
          <w:color w:val="auto"/>
          <w:szCs w:val="20"/>
        </w:rPr>
        <w:t>;</w:t>
      </w:r>
    </w:p>
    <w:p w14:paraId="4BFF2BF8" w14:textId="42D4FD1D" w:rsidR="3F0B0685" w:rsidRPr="00121C7F" w:rsidRDefault="7B86957F" w:rsidP="003039E9">
      <w:pPr>
        <w:numPr>
          <w:ilvl w:val="0"/>
          <w:numId w:val="23"/>
        </w:numPr>
        <w:ind w:right="251" w:hanging="281"/>
        <w:rPr>
          <w:color w:val="auto"/>
          <w:szCs w:val="20"/>
        </w:rPr>
      </w:pPr>
      <w:r w:rsidRPr="00121C7F">
        <w:rPr>
          <w:color w:val="auto"/>
        </w:rPr>
        <w:t xml:space="preserve">RUP-RMS </w:t>
      </w:r>
      <w:r w:rsidR="00BA1108" w:rsidRPr="00121C7F">
        <w:rPr>
          <w:color w:val="auto"/>
        </w:rPr>
        <w:t>1.200</w:t>
      </w:r>
      <w:r w:rsidRPr="00121C7F">
        <w:rPr>
          <w:color w:val="auto"/>
        </w:rPr>
        <w:t xml:space="preserve"> točk</w:t>
      </w:r>
      <w:r w:rsidR="00CE1621">
        <w:rPr>
          <w:color w:val="auto"/>
        </w:rPr>
        <w:t>;</w:t>
      </w:r>
    </w:p>
    <w:p w14:paraId="18A72E40" w14:textId="78B024B5" w:rsidR="3F0B0685" w:rsidRPr="00121C7F" w:rsidRDefault="3F0B0685" w:rsidP="003039E9">
      <w:pPr>
        <w:numPr>
          <w:ilvl w:val="0"/>
          <w:numId w:val="23"/>
        </w:numPr>
        <w:ind w:right="251" w:hanging="281"/>
        <w:rPr>
          <w:color w:val="auto"/>
          <w:szCs w:val="20"/>
        </w:rPr>
      </w:pPr>
      <w:r w:rsidRPr="00121C7F">
        <w:rPr>
          <w:color w:val="auto"/>
          <w:szCs w:val="20"/>
        </w:rPr>
        <w:t xml:space="preserve">RUP-RMS duplikati (enaka dokumentacija) </w:t>
      </w:r>
      <w:r w:rsidR="00864976" w:rsidRPr="00121C7F">
        <w:rPr>
          <w:color w:val="auto"/>
          <w:szCs w:val="20"/>
        </w:rPr>
        <w:t>6</w:t>
      </w:r>
      <w:r w:rsidRPr="00121C7F">
        <w:rPr>
          <w:color w:val="auto"/>
          <w:szCs w:val="20"/>
        </w:rPr>
        <w:t>00 točk</w:t>
      </w:r>
      <w:r w:rsidR="00CE1621">
        <w:rPr>
          <w:color w:val="auto"/>
          <w:szCs w:val="20"/>
        </w:rPr>
        <w:t>;</w:t>
      </w:r>
    </w:p>
    <w:p w14:paraId="78D7466D" w14:textId="123EFF84" w:rsidR="3F0B0685" w:rsidRPr="00121C7F" w:rsidRDefault="3F0B0685" w:rsidP="003039E9">
      <w:pPr>
        <w:numPr>
          <w:ilvl w:val="0"/>
          <w:numId w:val="23"/>
        </w:numPr>
        <w:ind w:right="251" w:hanging="281"/>
        <w:rPr>
          <w:color w:val="auto"/>
          <w:szCs w:val="20"/>
        </w:rPr>
      </w:pPr>
      <w:r w:rsidRPr="00121C7F">
        <w:rPr>
          <w:color w:val="auto"/>
        </w:rPr>
        <w:t>DCP-CMS 735 točk</w:t>
      </w:r>
      <w:r w:rsidR="00CE1621">
        <w:rPr>
          <w:color w:val="auto"/>
        </w:rPr>
        <w:t>;</w:t>
      </w:r>
    </w:p>
    <w:p w14:paraId="1975469A" w14:textId="610D1ACD" w:rsidR="3F0B0685" w:rsidRPr="00121C7F" w:rsidRDefault="7B86957F" w:rsidP="003039E9">
      <w:pPr>
        <w:numPr>
          <w:ilvl w:val="0"/>
          <w:numId w:val="23"/>
        </w:numPr>
        <w:ind w:right="251" w:hanging="281"/>
        <w:rPr>
          <w:color w:val="auto"/>
          <w:szCs w:val="20"/>
        </w:rPr>
      </w:pPr>
      <w:r w:rsidRPr="00121C7F">
        <w:rPr>
          <w:color w:val="auto"/>
        </w:rPr>
        <w:lastRenderedPageBreak/>
        <w:t xml:space="preserve">DCP-RMS </w:t>
      </w:r>
      <w:r w:rsidR="00BA1108" w:rsidRPr="00121C7F">
        <w:rPr>
          <w:color w:val="auto"/>
        </w:rPr>
        <w:t>3.200</w:t>
      </w:r>
      <w:r w:rsidRPr="00121C7F">
        <w:rPr>
          <w:color w:val="auto"/>
        </w:rPr>
        <w:t xml:space="preserve"> točk</w:t>
      </w:r>
      <w:r w:rsidR="00CE1621">
        <w:rPr>
          <w:color w:val="auto"/>
        </w:rPr>
        <w:t>;</w:t>
      </w:r>
    </w:p>
    <w:p w14:paraId="07167B86" w14:textId="18F942C6" w:rsidR="3F0B0685" w:rsidRPr="00121C7F" w:rsidRDefault="3F0B0685" w:rsidP="003039E9">
      <w:pPr>
        <w:numPr>
          <w:ilvl w:val="0"/>
          <w:numId w:val="23"/>
        </w:numPr>
        <w:ind w:right="251" w:hanging="281"/>
        <w:rPr>
          <w:color w:val="auto"/>
          <w:szCs w:val="20"/>
        </w:rPr>
      </w:pPr>
      <w:r w:rsidRPr="00121C7F">
        <w:rPr>
          <w:color w:val="auto"/>
          <w:szCs w:val="20"/>
        </w:rPr>
        <w:t xml:space="preserve">DCP-RMS duplikati (enaka dokumentacija) </w:t>
      </w:r>
      <w:r w:rsidR="00BA1108" w:rsidRPr="00121C7F">
        <w:rPr>
          <w:color w:val="auto"/>
          <w:szCs w:val="20"/>
        </w:rPr>
        <w:t>1.600</w:t>
      </w:r>
      <w:r w:rsidRPr="00121C7F">
        <w:rPr>
          <w:color w:val="auto"/>
          <w:szCs w:val="20"/>
        </w:rPr>
        <w:t xml:space="preserve"> točk.</w:t>
      </w:r>
    </w:p>
    <w:p w14:paraId="1ECA394A" w14:textId="77777777" w:rsidR="009D3F90" w:rsidRPr="00121C7F" w:rsidRDefault="005E03E6">
      <w:pPr>
        <w:spacing w:after="21" w:line="259" w:lineRule="auto"/>
        <w:ind w:left="573" w:right="0"/>
        <w:jc w:val="left"/>
        <w:rPr>
          <w:color w:val="auto"/>
        </w:rPr>
      </w:pPr>
      <w:r w:rsidRPr="00121C7F">
        <w:rPr>
          <w:color w:val="auto"/>
        </w:rPr>
        <w:t xml:space="preserve"> </w:t>
      </w:r>
    </w:p>
    <w:p w14:paraId="04B651B4" w14:textId="03FA13C7" w:rsidR="009D3F90" w:rsidRPr="00CE1621" w:rsidRDefault="00F51DC6" w:rsidP="00F51DC6">
      <w:pPr>
        <w:pStyle w:val="Odstavekseznama"/>
        <w:spacing w:after="35"/>
        <w:ind w:left="0" w:right="178" w:firstLine="567"/>
        <w:rPr>
          <w:color w:val="auto"/>
        </w:rPr>
      </w:pPr>
      <w:r>
        <w:rPr>
          <w:color w:val="auto"/>
        </w:rPr>
        <w:t xml:space="preserve">(3) </w:t>
      </w:r>
      <w:r w:rsidR="005E03E6" w:rsidRPr="00CE1621">
        <w:rPr>
          <w:color w:val="auto"/>
        </w:rPr>
        <w:t>Pristojbine za pridobitev dovoljenja za promet z zdravilom ne glede na vrsto postopka pri vseh pravnih podlagah za zdravila, ki so na seznamu nujno potrebnih zdravil ali esencialnih zdravil in so se</w:t>
      </w:r>
      <w:r w:rsidR="00DF24EC" w:rsidRPr="00CE1621">
        <w:rPr>
          <w:color w:val="auto"/>
        </w:rPr>
        <w:t xml:space="preserve"> </w:t>
      </w:r>
      <w:r w:rsidR="007578B2" w:rsidRPr="00CE1621">
        <w:rPr>
          <w:color w:val="auto"/>
        </w:rPr>
        <w:t xml:space="preserve">do predložitve vloge </w:t>
      </w:r>
      <w:r w:rsidR="00DF24EC" w:rsidRPr="00CE1621">
        <w:rPr>
          <w:color w:val="auto"/>
        </w:rPr>
        <w:t>v preteklem letu</w:t>
      </w:r>
      <w:r w:rsidR="005E03E6" w:rsidRPr="00CE1621">
        <w:rPr>
          <w:color w:val="auto"/>
        </w:rPr>
        <w:t xml:space="preserve"> vnašala ali uvažala v skladu s tretjim odstavkom 20. člena zakona, so nižje od pristojbin iz prejšnjega odstavka za 50 odstotkov. </w:t>
      </w:r>
    </w:p>
    <w:p w14:paraId="0A254139" w14:textId="77777777" w:rsidR="00DF24EC" w:rsidRPr="00121C7F" w:rsidRDefault="00DF24EC">
      <w:pPr>
        <w:spacing w:line="250" w:lineRule="auto"/>
        <w:ind w:left="159" w:right="184" w:hanging="10"/>
        <w:jc w:val="center"/>
        <w:rPr>
          <w:b/>
          <w:color w:val="auto"/>
        </w:rPr>
      </w:pPr>
    </w:p>
    <w:p w14:paraId="0DB135A6" w14:textId="02C2E704" w:rsidR="009D3F90" w:rsidRPr="00121C7F" w:rsidRDefault="005E03E6">
      <w:pPr>
        <w:spacing w:line="250" w:lineRule="auto"/>
        <w:ind w:left="159" w:right="184" w:hanging="10"/>
        <w:jc w:val="center"/>
        <w:rPr>
          <w:color w:val="auto"/>
        </w:rPr>
      </w:pPr>
      <w:r w:rsidRPr="00121C7F">
        <w:rPr>
          <w:b/>
          <w:color w:val="auto"/>
        </w:rPr>
        <w:t>14. člen</w:t>
      </w:r>
      <w:r w:rsidRPr="00121C7F">
        <w:rPr>
          <w:color w:val="auto"/>
        </w:rPr>
        <w:t xml:space="preserve"> </w:t>
      </w:r>
    </w:p>
    <w:p w14:paraId="68E60924" w14:textId="77777777" w:rsidR="009D3F90" w:rsidRPr="00121C7F" w:rsidRDefault="005E03E6">
      <w:pPr>
        <w:pStyle w:val="Naslov1"/>
        <w:ind w:left="159" w:right="186"/>
        <w:rPr>
          <w:color w:val="auto"/>
        </w:rPr>
      </w:pPr>
      <w:r w:rsidRPr="00121C7F">
        <w:rPr>
          <w:color w:val="auto"/>
        </w:rPr>
        <w:t>(pristojbine za izdajo dovoljenja za promet z zdravilom za uporabo v veterinarski medicini)</w:t>
      </w:r>
      <w:r w:rsidRPr="00121C7F">
        <w:rPr>
          <w:b w:val="0"/>
          <w:color w:val="auto"/>
        </w:rPr>
        <w:t xml:space="preserve"> </w:t>
      </w:r>
    </w:p>
    <w:p w14:paraId="7146A6A2" w14:textId="77777777" w:rsidR="009D3F90" w:rsidRPr="00121C7F" w:rsidRDefault="005E03E6">
      <w:pPr>
        <w:spacing w:after="0" w:line="259" w:lineRule="auto"/>
        <w:ind w:left="144" w:right="0"/>
        <w:jc w:val="left"/>
        <w:rPr>
          <w:color w:val="auto"/>
        </w:rPr>
      </w:pPr>
      <w:r w:rsidRPr="00121C7F">
        <w:rPr>
          <w:color w:val="auto"/>
        </w:rPr>
        <w:t xml:space="preserve"> </w:t>
      </w:r>
    </w:p>
    <w:p w14:paraId="0E9BD3DC" w14:textId="77777777" w:rsidR="009D3F90" w:rsidRPr="00121C7F" w:rsidRDefault="005E03E6" w:rsidP="00F51DC6">
      <w:pPr>
        <w:ind w:left="0" w:right="251" w:firstLine="572"/>
        <w:rPr>
          <w:color w:val="auto"/>
        </w:rPr>
      </w:pPr>
      <w:r w:rsidRPr="00121C7F">
        <w:rPr>
          <w:color w:val="auto"/>
        </w:rPr>
        <w:t xml:space="preserve">(1) Pristojbine za izdajo dovoljenja za promet z zdravilom za uporabo v veterinarski medicini so: </w:t>
      </w:r>
    </w:p>
    <w:p w14:paraId="3E226854" w14:textId="77777777" w:rsidR="009D3F90" w:rsidRPr="00121C7F" w:rsidRDefault="005E03E6">
      <w:pPr>
        <w:spacing w:after="0" w:line="259" w:lineRule="auto"/>
        <w:ind w:left="570" w:right="0"/>
        <w:jc w:val="left"/>
        <w:rPr>
          <w:color w:val="auto"/>
        </w:rPr>
      </w:pPr>
      <w:r w:rsidRPr="00121C7F">
        <w:rPr>
          <w:color w:val="auto"/>
        </w:rPr>
        <w:t xml:space="preserve"> </w:t>
      </w:r>
    </w:p>
    <w:p w14:paraId="27835B74" w14:textId="77777777" w:rsidR="009D3F90" w:rsidRPr="00121C7F" w:rsidRDefault="005E03E6" w:rsidP="003039E9">
      <w:pPr>
        <w:numPr>
          <w:ilvl w:val="0"/>
          <w:numId w:val="24"/>
        </w:numPr>
        <w:ind w:left="567" w:right="251" w:firstLine="429"/>
        <w:rPr>
          <w:color w:val="auto"/>
        </w:rPr>
      </w:pPr>
      <w:r w:rsidRPr="00121C7F">
        <w:rPr>
          <w:color w:val="auto"/>
        </w:rPr>
        <w:t xml:space="preserve">za izdajo dovoljenja za promet z zdravilom na podlagi 44. ali 49. člena zakona pri: </w:t>
      </w:r>
    </w:p>
    <w:p w14:paraId="79284C2D" w14:textId="4C745D96" w:rsidR="009D3F90" w:rsidRPr="006D5831" w:rsidRDefault="005E03E6" w:rsidP="003039E9">
      <w:pPr>
        <w:pStyle w:val="Odstavekseznama"/>
        <w:numPr>
          <w:ilvl w:val="0"/>
          <w:numId w:val="57"/>
        </w:numPr>
        <w:ind w:right="251"/>
        <w:rPr>
          <w:color w:val="auto"/>
        </w:rPr>
      </w:pPr>
      <w:r w:rsidRPr="006D5831">
        <w:rPr>
          <w:color w:val="auto"/>
        </w:rPr>
        <w:t>NP 1.000 točk</w:t>
      </w:r>
      <w:r w:rsidR="006D5831" w:rsidRPr="006D5831">
        <w:rPr>
          <w:color w:val="auto"/>
        </w:rPr>
        <w:t>;</w:t>
      </w:r>
      <w:r w:rsidRPr="006D5831">
        <w:rPr>
          <w:color w:val="auto"/>
        </w:rPr>
        <w:t xml:space="preserve"> </w:t>
      </w:r>
    </w:p>
    <w:p w14:paraId="52510678" w14:textId="0A2203E6" w:rsidR="009D3F90" w:rsidRPr="006D5831" w:rsidRDefault="005E03E6" w:rsidP="003039E9">
      <w:pPr>
        <w:pStyle w:val="Odstavekseznama"/>
        <w:numPr>
          <w:ilvl w:val="0"/>
          <w:numId w:val="57"/>
        </w:numPr>
        <w:ind w:right="251"/>
        <w:rPr>
          <w:color w:val="auto"/>
        </w:rPr>
      </w:pPr>
      <w:r w:rsidRPr="006D5831">
        <w:rPr>
          <w:color w:val="auto"/>
        </w:rPr>
        <w:t>MRP-CMS 420 točk</w:t>
      </w:r>
      <w:r w:rsidR="006D5831" w:rsidRPr="006D5831">
        <w:rPr>
          <w:color w:val="auto"/>
        </w:rPr>
        <w:t>;</w:t>
      </w:r>
      <w:r w:rsidRPr="006D5831">
        <w:rPr>
          <w:color w:val="auto"/>
        </w:rPr>
        <w:t xml:space="preserve"> </w:t>
      </w:r>
    </w:p>
    <w:p w14:paraId="4122D7E0" w14:textId="4789D515" w:rsidR="009D3F90" w:rsidRPr="006D5831" w:rsidRDefault="005E03E6" w:rsidP="003039E9">
      <w:pPr>
        <w:pStyle w:val="Odstavekseznama"/>
        <w:numPr>
          <w:ilvl w:val="0"/>
          <w:numId w:val="57"/>
        </w:numPr>
        <w:ind w:right="251"/>
        <w:rPr>
          <w:color w:val="auto"/>
        </w:rPr>
      </w:pPr>
      <w:r w:rsidRPr="006D5831">
        <w:rPr>
          <w:color w:val="auto"/>
        </w:rPr>
        <w:t>MRP-RMS 6.000 točk</w:t>
      </w:r>
      <w:r w:rsidR="006D5831" w:rsidRPr="006D5831">
        <w:rPr>
          <w:color w:val="auto"/>
        </w:rPr>
        <w:t>;</w:t>
      </w:r>
      <w:r w:rsidRPr="006D5831">
        <w:rPr>
          <w:color w:val="auto"/>
        </w:rPr>
        <w:t xml:space="preserve"> </w:t>
      </w:r>
    </w:p>
    <w:p w14:paraId="66D43BB3" w14:textId="266A427A" w:rsidR="009D3F90" w:rsidRPr="006D5831" w:rsidRDefault="005E03E6" w:rsidP="003039E9">
      <w:pPr>
        <w:pStyle w:val="Odstavekseznama"/>
        <w:numPr>
          <w:ilvl w:val="0"/>
          <w:numId w:val="57"/>
        </w:numPr>
        <w:ind w:right="251"/>
        <w:rPr>
          <w:color w:val="auto"/>
        </w:rPr>
      </w:pPr>
      <w:r w:rsidRPr="006D5831">
        <w:rPr>
          <w:color w:val="auto"/>
        </w:rPr>
        <w:t>DCP-CMS 450 točk</w:t>
      </w:r>
      <w:r w:rsidR="006D5831" w:rsidRPr="006D5831">
        <w:rPr>
          <w:color w:val="auto"/>
        </w:rPr>
        <w:t>;</w:t>
      </w:r>
    </w:p>
    <w:p w14:paraId="61ACDB55" w14:textId="6C517CB0" w:rsidR="009D3F90" w:rsidRPr="006D5831" w:rsidRDefault="005E03E6" w:rsidP="003039E9">
      <w:pPr>
        <w:pStyle w:val="Odstavekseznama"/>
        <w:numPr>
          <w:ilvl w:val="0"/>
          <w:numId w:val="57"/>
        </w:numPr>
        <w:ind w:right="251"/>
        <w:rPr>
          <w:color w:val="auto"/>
        </w:rPr>
      </w:pPr>
      <w:r w:rsidRPr="006D5831">
        <w:rPr>
          <w:color w:val="auto"/>
        </w:rPr>
        <w:t xml:space="preserve">DCP-RMS 7.000 točk; </w:t>
      </w:r>
    </w:p>
    <w:p w14:paraId="61965C7B" w14:textId="77777777" w:rsidR="009D3F90" w:rsidRPr="00121C7F" w:rsidRDefault="005E03E6">
      <w:pPr>
        <w:spacing w:after="0" w:line="259" w:lineRule="auto"/>
        <w:ind w:left="567" w:right="0"/>
        <w:jc w:val="left"/>
        <w:rPr>
          <w:color w:val="auto"/>
        </w:rPr>
      </w:pPr>
      <w:r w:rsidRPr="00121C7F">
        <w:rPr>
          <w:color w:val="auto"/>
        </w:rPr>
        <w:t xml:space="preserve"> </w:t>
      </w:r>
    </w:p>
    <w:p w14:paraId="0425A6A8" w14:textId="77777777" w:rsidR="009D3F90" w:rsidRPr="00121C7F" w:rsidRDefault="005E03E6" w:rsidP="003039E9">
      <w:pPr>
        <w:numPr>
          <w:ilvl w:val="0"/>
          <w:numId w:val="24"/>
        </w:numPr>
        <w:ind w:left="567" w:right="251" w:firstLine="429"/>
        <w:rPr>
          <w:color w:val="auto"/>
        </w:rPr>
      </w:pPr>
      <w:r w:rsidRPr="00121C7F">
        <w:rPr>
          <w:color w:val="auto"/>
        </w:rPr>
        <w:t xml:space="preserve">za izdajo dovoljenja za promet z zdravilom na podlagi 48. člena zakona pri: </w:t>
      </w:r>
    </w:p>
    <w:p w14:paraId="0A87DFD2" w14:textId="337ECDB1" w:rsidR="006D5831" w:rsidRPr="006D5831" w:rsidRDefault="005E03E6" w:rsidP="003039E9">
      <w:pPr>
        <w:pStyle w:val="Odstavekseznama"/>
        <w:numPr>
          <w:ilvl w:val="0"/>
          <w:numId w:val="58"/>
        </w:numPr>
        <w:ind w:right="251"/>
        <w:rPr>
          <w:color w:val="auto"/>
        </w:rPr>
      </w:pPr>
      <w:r w:rsidRPr="006D5831">
        <w:rPr>
          <w:color w:val="auto"/>
        </w:rPr>
        <w:t>NP 800 točk</w:t>
      </w:r>
      <w:r w:rsidR="006D5831" w:rsidRPr="006D5831">
        <w:rPr>
          <w:color w:val="auto"/>
        </w:rPr>
        <w:t>;</w:t>
      </w:r>
      <w:r w:rsidRPr="006D5831">
        <w:rPr>
          <w:color w:val="auto"/>
        </w:rPr>
        <w:t xml:space="preserve"> </w:t>
      </w:r>
    </w:p>
    <w:p w14:paraId="239D9F66" w14:textId="77777777" w:rsidR="006D5831" w:rsidRPr="006D5831" w:rsidRDefault="005E03E6" w:rsidP="003039E9">
      <w:pPr>
        <w:pStyle w:val="Odstavekseznama"/>
        <w:numPr>
          <w:ilvl w:val="0"/>
          <w:numId w:val="58"/>
        </w:numPr>
        <w:ind w:right="251"/>
        <w:rPr>
          <w:color w:val="auto"/>
        </w:rPr>
      </w:pPr>
      <w:r w:rsidRPr="006D5831">
        <w:rPr>
          <w:color w:val="auto"/>
        </w:rPr>
        <w:t>MRP-CMS 380 točk</w:t>
      </w:r>
      <w:r w:rsidR="006D5831" w:rsidRPr="006D5831">
        <w:rPr>
          <w:color w:val="auto"/>
        </w:rPr>
        <w:t>;</w:t>
      </w:r>
    </w:p>
    <w:p w14:paraId="4B43ED2C" w14:textId="370F7040" w:rsidR="009D3F90" w:rsidRPr="006D5831" w:rsidRDefault="005E03E6" w:rsidP="003039E9">
      <w:pPr>
        <w:pStyle w:val="Odstavekseznama"/>
        <w:numPr>
          <w:ilvl w:val="0"/>
          <w:numId w:val="58"/>
        </w:numPr>
        <w:ind w:right="251"/>
        <w:rPr>
          <w:color w:val="auto"/>
        </w:rPr>
      </w:pPr>
      <w:r w:rsidRPr="006D5831">
        <w:rPr>
          <w:color w:val="auto"/>
        </w:rPr>
        <w:t>MRP-RMS 5.000 točk</w:t>
      </w:r>
      <w:r w:rsidR="006D5831" w:rsidRPr="006D5831">
        <w:rPr>
          <w:color w:val="auto"/>
        </w:rPr>
        <w:t>;</w:t>
      </w:r>
    </w:p>
    <w:p w14:paraId="7EFADACA" w14:textId="0F86E5DB" w:rsidR="009D3F90" w:rsidRPr="006D5831" w:rsidRDefault="005E03E6" w:rsidP="003039E9">
      <w:pPr>
        <w:pStyle w:val="Odstavekseznama"/>
        <w:numPr>
          <w:ilvl w:val="0"/>
          <w:numId w:val="58"/>
        </w:numPr>
        <w:ind w:right="251"/>
        <w:rPr>
          <w:color w:val="auto"/>
        </w:rPr>
      </w:pPr>
      <w:r w:rsidRPr="006D5831">
        <w:rPr>
          <w:color w:val="auto"/>
        </w:rPr>
        <w:t>DCP-CMS 420 točk</w:t>
      </w:r>
      <w:r w:rsidR="006D5831" w:rsidRPr="006D5831">
        <w:rPr>
          <w:color w:val="auto"/>
        </w:rPr>
        <w:t>;</w:t>
      </w:r>
      <w:r w:rsidRPr="006D5831">
        <w:rPr>
          <w:color w:val="auto"/>
        </w:rPr>
        <w:t xml:space="preserve"> </w:t>
      </w:r>
    </w:p>
    <w:p w14:paraId="3B1A25CB" w14:textId="60CBB7DE" w:rsidR="009D3F90" w:rsidRPr="006D5831" w:rsidRDefault="005E03E6" w:rsidP="003039E9">
      <w:pPr>
        <w:pStyle w:val="Odstavekseznama"/>
        <w:numPr>
          <w:ilvl w:val="0"/>
          <w:numId w:val="58"/>
        </w:numPr>
        <w:spacing w:after="32"/>
        <w:ind w:right="251"/>
        <w:rPr>
          <w:color w:val="auto"/>
        </w:rPr>
      </w:pPr>
      <w:r w:rsidRPr="006D5831">
        <w:rPr>
          <w:color w:val="auto"/>
        </w:rPr>
        <w:t xml:space="preserve">DCP-RMS 5.500 točk; </w:t>
      </w:r>
    </w:p>
    <w:p w14:paraId="4467701B" w14:textId="77777777" w:rsidR="009D3F90" w:rsidRPr="00121C7F" w:rsidRDefault="005E03E6">
      <w:pPr>
        <w:spacing w:after="0" w:line="259" w:lineRule="auto"/>
        <w:ind w:left="574" w:right="0"/>
        <w:jc w:val="left"/>
        <w:rPr>
          <w:color w:val="auto"/>
        </w:rPr>
      </w:pPr>
      <w:r w:rsidRPr="00121C7F">
        <w:rPr>
          <w:color w:val="auto"/>
        </w:rPr>
        <w:t xml:space="preserve"> </w:t>
      </w:r>
    </w:p>
    <w:p w14:paraId="4B56FC77" w14:textId="77777777" w:rsidR="009D3F90" w:rsidRPr="00121C7F" w:rsidRDefault="005E03E6" w:rsidP="003039E9">
      <w:pPr>
        <w:numPr>
          <w:ilvl w:val="0"/>
          <w:numId w:val="24"/>
        </w:numPr>
        <w:ind w:left="567" w:right="251" w:firstLine="429"/>
        <w:rPr>
          <w:color w:val="auto"/>
        </w:rPr>
      </w:pPr>
      <w:r w:rsidRPr="00121C7F">
        <w:rPr>
          <w:color w:val="auto"/>
        </w:rPr>
        <w:t xml:space="preserve">za izdajo dovoljenja za promet z zdravilom na podlagi prvega ali šestega odstavka 46. člena zakona pri: </w:t>
      </w:r>
    </w:p>
    <w:p w14:paraId="442D6849" w14:textId="28B05E1B" w:rsidR="009D3F90" w:rsidRPr="006D5831" w:rsidRDefault="005E03E6" w:rsidP="003039E9">
      <w:pPr>
        <w:pStyle w:val="Odstavekseznama"/>
        <w:numPr>
          <w:ilvl w:val="0"/>
          <w:numId w:val="59"/>
        </w:numPr>
        <w:ind w:right="251"/>
        <w:rPr>
          <w:color w:val="auto"/>
        </w:rPr>
      </w:pPr>
      <w:r w:rsidRPr="006D5831">
        <w:rPr>
          <w:color w:val="auto"/>
        </w:rPr>
        <w:t>NP 700 točk</w:t>
      </w:r>
      <w:r w:rsidR="006D5831" w:rsidRPr="006D5831">
        <w:rPr>
          <w:color w:val="auto"/>
        </w:rPr>
        <w:t>;</w:t>
      </w:r>
    </w:p>
    <w:p w14:paraId="4C762F2C" w14:textId="7558487A" w:rsidR="009D3F90" w:rsidRPr="006D5831" w:rsidRDefault="005E03E6" w:rsidP="003039E9">
      <w:pPr>
        <w:pStyle w:val="Odstavekseznama"/>
        <w:numPr>
          <w:ilvl w:val="0"/>
          <w:numId w:val="59"/>
        </w:numPr>
        <w:ind w:right="251"/>
        <w:rPr>
          <w:color w:val="auto"/>
        </w:rPr>
      </w:pPr>
      <w:r w:rsidRPr="006D5831">
        <w:rPr>
          <w:color w:val="auto"/>
        </w:rPr>
        <w:t>MRP-CMS 360 točk</w:t>
      </w:r>
      <w:r w:rsidR="006D5831" w:rsidRPr="006D5831">
        <w:rPr>
          <w:color w:val="auto"/>
        </w:rPr>
        <w:t>;</w:t>
      </w:r>
    </w:p>
    <w:p w14:paraId="3986870E" w14:textId="5A2E779F" w:rsidR="009D3F90" w:rsidRPr="006D5831" w:rsidRDefault="005E03E6" w:rsidP="003039E9">
      <w:pPr>
        <w:pStyle w:val="Odstavekseznama"/>
        <w:numPr>
          <w:ilvl w:val="0"/>
          <w:numId w:val="59"/>
        </w:numPr>
        <w:ind w:right="251"/>
        <w:rPr>
          <w:color w:val="auto"/>
        </w:rPr>
      </w:pPr>
      <w:r w:rsidRPr="006D5831">
        <w:rPr>
          <w:color w:val="auto"/>
        </w:rPr>
        <w:t>MRP-RMS 5.000 točk</w:t>
      </w:r>
    </w:p>
    <w:p w14:paraId="095F3BCD" w14:textId="77777777" w:rsidR="006D5831" w:rsidRPr="006D5831" w:rsidRDefault="005E03E6" w:rsidP="003039E9">
      <w:pPr>
        <w:pStyle w:val="Odstavekseznama"/>
        <w:numPr>
          <w:ilvl w:val="0"/>
          <w:numId w:val="59"/>
        </w:numPr>
        <w:ind w:right="6411"/>
        <w:rPr>
          <w:color w:val="auto"/>
        </w:rPr>
      </w:pPr>
      <w:r w:rsidRPr="006D5831">
        <w:rPr>
          <w:color w:val="auto"/>
        </w:rPr>
        <w:t>RUP-RMS 2.700 točk</w:t>
      </w:r>
      <w:r w:rsidR="006D5831" w:rsidRPr="006D5831">
        <w:rPr>
          <w:color w:val="auto"/>
        </w:rPr>
        <w:t>;</w:t>
      </w:r>
    </w:p>
    <w:p w14:paraId="6F369625" w14:textId="274568F5" w:rsidR="009D3F90" w:rsidRPr="006D5831" w:rsidRDefault="005E03E6" w:rsidP="003039E9">
      <w:pPr>
        <w:pStyle w:val="Odstavekseznama"/>
        <w:numPr>
          <w:ilvl w:val="0"/>
          <w:numId w:val="59"/>
        </w:numPr>
        <w:ind w:right="6411"/>
        <w:rPr>
          <w:color w:val="auto"/>
        </w:rPr>
      </w:pPr>
      <w:r w:rsidRPr="006D5831">
        <w:rPr>
          <w:color w:val="auto"/>
        </w:rPr>
        <w:t>DCP-CMS 380 točk</w:t>
      </w:r>
      <w:r w:rsidR="006D5831" w:rsidRPr="006D5831">
        <w:rPr>
          <w:color w:val="auto"/>
        </w:rPr>
        <w:t>;</w:t>
      </w:r>
      <w:r w:rsidRPr="006D5831">
        <w:rPr>
          <w:color w:val="auto"/>
        </w:rPr>
        <w:t xml:space="preserve"> </w:t>
      </w:r>
    </w:p>
    <w:p w14:paraId="1D7470A9" w14:textId="2CD85519" w:rsidR="009D3F90" w:rsidRPr="006D5831" w:rsidRDefault="005E03E6" w:rsidP="003039E9">
      <w:pPr>
        <w:pStyle w:val="Odstavekseznama"/>
        <w:numPr>
          <w:ilvl w:val="0"/>
          <w:numId w:val="59"/>
        </w:numPr>
        <w:ind w:right="251"/>
        <w:rPr>
          <w:color w:val="auto"/>
        </w:rPr>
      </w:pPr>
      <w:r w:rsidRPr="006D5831">
        <w:rPr>
          <w:color w:val="auto"/>
        </w:rPr>
        <w:t xml:space="preserve">DCP-RMS 5.800 točk; </w:t>
      </w:r>
    </w:p>
    <w:p w14:paraId="762EAA38" w14:textId="77777777" w:rsidR="009D3F90" w:rsidRPr="00121C7F" w:rsidRDefault="005E03E6">
      <w:pPr>
        <w:spacing w:after="0" w:line="259" w:lineRule="auto"/>
        <w:ind w:left="570" w:right="0"/>
        <w:jc w:val="left"/>
        <w:rPr>
          <w:color w:val="auto"/>
        </w:rPr>
      </w:pPr>
      <w:r w:rsidRPr="00121C7F">
        <w:rPr>
          <w:color w:val="auto"/>
        </w:rPr>
        <w:t xml:space="preserve"> </w:t>
      </w:r>
    </w:p>
    <w:p w14:paraId="7D799932" w14:textId="77777777" w:rsidR="009D3F90" w:rsidRPr="00121C7F" w:rsidRDefault="005E03E6" w:rsidP="003039E9">
      <w:pPr>
        <w:numPr>
          <w:ilvl w:val="0"/>
          <w:numId w:val="24"/>
        </w:numPr>
        <w:ind w:left="567" w:right="251" w:firstLine="429"/>
        <w:rPr>
          <w:color w:val="auto"/>
        </w:rPr>
      </w:pPr>
      <w:r w:rsidRPr="00121C7F">
        <w:rPr>
          <w:color w:val="auto"/>
        </w:rPr>
        <w:t xml:space="preserve">za izdajo dovoljenja za promet z zdravilom na podlagi 50. člena zakona pri: </w:t>
      </w:r>
    </w:p>
    <w:p w14:paraId="3B144417" w14:textId="5429E651" w:rsidR="009D3F90" w:rsidRPr="002D2CA6" w:rsidRDefault="005E03E6" w:rsidP="003039E9">
      <w:pPr>
        <w:pStyle w:val="Odstavekseznama"/>
        <w:numPr>
          <w:ilvl w:val="0"/>
          <w:numId w:val="60"/>
        </w:numPr>
        <w:ind w:right="251"/>
        <w:rPr>
          <w:color w:val="auto"/>
        </w:rPr>
      </w:pPr>
      <w:r w:rsidRPr="002D2CA6">
        <w:rPr>
          <w:color w:val="auto"/>
        </w:rPr>
        <w:t>NP 200 točk</w:t>
      </w:r>
      <w:r w:rsidR="002D2CA6" w:rsidRPr="002D2CA6">
        <w:rPr>
          <w:color w:val="auto"/>
        </w:rPr>
        <w:t>;</w:t>
      </w:r>
    </w:p>
    <w:p w14:paraId="3B003CE4" w14:textId="06943C90" w:rsidR="009D3F90" w:rsidRPr="002D2CA6" w:rsidRDefault="005E03E6" w:rsidP="003039E9">
      <w:pPr>
        <w:pStyle w:val="Odstavekseznama"/>
        <w:numPr>
          <w:ilvl w:val="0"/>
          <w:numId w:val="60"/>
        </w:numPr>
        <w:ind w:right="251"/>
        <w:rPr>
          <w:color w:val="auto"/>
        </w:rPr>
      </w:pPr>
      <w:r w:rsidRPr="002D2CA6">
        <w:rPr>
          <w:color w:val="auto"/>
        </w:rPr>
        <w:t>MRP-CMS 200 točk</w:t>
      </w:r>
      <w:r w:rsidR="002D2CA6" w:rsidRPr="002D2CA6">
        <w:rPr>
          <w:color w:val="auto"/>
        </w:rPr>
        <w:t>;</w:t>
      </w:r>
    </w:p>
    <w:p w14:paraId="79185506" w14:textId="645E0728" w:rsidR="009D3F90" w:rsidRPr="002D2CA6" w:rsidRDefault="005E03E6" w:rsidP="003039E9">
      <w:pPr>
        <w:pStyle w:val="Odstavekseznama"/>
        <w:numPr>
          <w:ilvl w:val="0"/>
          <w:numId w:val="60"/>
        </w:numPr>
        <w:ind w:right="251"/>
        <w:rPr>
          <w:color w:val="auto"/>
        </w:rPr>
      </w:pPr>
      <w:r w:rsidRPr="002D2CA6">
        <w:rPr>
          <w:color w:val="auto"/>
        </w:rPr>
        <w:t>MRP-RMS 3.500 točk</w:t>
      </w:r>
      <w:r w:rsidR="002D2CA6" w:rsidRPr="002D2CA6">
        <w:rPr>
          <w:color w:val="auto"/>
        </w:rPr>
        <w:t>;</w:t>
      </w:r>
    </w:p>
    <w:p w14:paraId="5EC90B78" w14:textId="77777777" w:rsidR="002D2CA6" w:rsidRPr="002D2CA6" w:rsidRDefault="005E03E6" w:rsidP="003039E9">
      <w:pPr>
        <w:pStyle w:val="Odstavekseznama"/>
        <w:numPr>
          <w:ilvl w:val="0"/>
          <w:numId w:val="60"/>
        </w:numPr>
        <w:ind w:right="6424"/>
        <w:rPr>
          <w:color w:val="auto"/>
        </w:rPr>
      </w:pPr>
      <w:r w:rsidRPr="002D2CA6">
        <w:rPr>
          <w:color w:val="auto"/>
        </w:rPr>
        <w:t>RUP-RMS 2.700 točk</w:t>
      </w:r>
      <w:r w:rsidR="002D2CA6" w:rsidRPr="002D2CA6">
        <w:rPr>
          <w:color w:val="auto"/>
        </w:rPr>
        <w:t>;</w:t>
      </w:r>
    </w:p>
    <w:p w14:paraId="189C71A5" w14:textId="44CCB158" w:rsidR="009D3F90" w:rsidRPr="002D2CA6" w:rsidRDefault="005E03E6" w:rsidP="003039E9">
      <w:pPr>
        <w:pStyle w:val="Odstavekseznama"/>
        <w:numPr>
          <w:ilvl w:val="0"/>
          <w:numId w:val="60"/>
        </w:numPr>
        <w:ind w:right="6424"/>
        <w:rPr>
          <w:color w:val="auto"/>
        </w:rPr>
      </w:pPr>
      <w:r w:rsidRPr="002D2CA6">
        <w:rPr>
          <w:color w:val="auto"/>
        </w:rPr>
        <w:t>DCP-CMS 200 točk</w:t>
      </w:r>
      <w:r w:rsidR="002D2CA6" w:rsidRPr="002D2CA6">
        <w:rPr>
          <w:color w:val="auto"/>
        </w:rPr>
        <w:t>;</w:t>
      </w:r>
      <w:r w:rsidRPr="002D2CA6">
        <w:rPr>
          <w:color w:val="auto"/>
        </w:rPr>
        <w:t xml:space="preserve"> </w:t>
      </w:r>
    </w:p>
    <w:p w14:paraId="4C95F61F" w14:textId="7BBC5F92" w:rsidR="009D3F90" w:rsidRPr="002D2CA6" w:rsidRDefault="005E03E6" w:rsidP="003039E9">
      <w:pPr>
        <w:pStyle w:val="Odstavekseznama"/>
        <w:numPr>
          <w:ilvl w:val="0"/>
          <w:numId w:val="60"/>
        </w:numPr>
        <w:ind w:right="251"/>
        <w:rPr>
          <w:color w:val="auto"/>
        </w:rPr>
      </w:pPr>
      <w:r w:rsidRPr="002D2CA6">
        <w:rPr>
          <w:color w:val="auto"/>
        </w:rPr>
        <w:t xml:space="preserve">DCP-RMS 4.600 točk. </w:t>
      </w:r>
    </w:p>
    <w:p w14:paraId="16E66445" w14:textId="77777777" w:rsidR="009D3F90" w:rsidRPr="00121C7F" w:rsidRDefault="005E03E6">
      <w:pPr>
        <w:spacing w:after="21" w:line="259" w:lineRule="auto"/>
        <w:ind w:left="567" w:right="0"/>
        <w:jc w:val="left"/>
        <w:rPr>
          <w:color w:val="auto"/>
        </w:rPr>
      </w:pPr>
      <w:r w:rsidRPr="00121C7F">
        <w:rPr>
          <w:color w:val="auto"/>
        </w:rPr>
        <w:t xml:space="preserve"> </w:t>
      </w:r>
    </w:p>
    <w:p w14:paraId="73CDFA73" w14:textId="29E8F196" w:rsidR="009D3F90" w:rsidRPr="00121C7F" w:rsidRDefault="005E03E6" w:rsidP="00F51DC6">
      <w:pPr>
        <w:ind w:left="0" w:right="0" w:firstLine="567"/>
        <w:rPr>
          <w:color w:val="auto"/>
        </w:rPr>
      </w:pPr>
      <w:r w:rsidRPr="00121C7F">
        <w:rPr>
          <w:color w:val="auto"/>
        </w:rPr>
        <w:t xml:space="preserve">(2) Pristojbine za pridobitev dovoljenja za promet z zdravilom ne glede na vrsto postopka pri vseh pravnih podlagah za zdravila, ki vsebujejo učinkovine ter so trenutno za potrebe preskrbe trga dane v promet kot nujno potrebna zdravila in esencialna zdravila, ki nimajo dovoljenja za promet z zdravilom in so bila v preteklem letu v prometu na podlagi dovoljenja za vnos ali uvoz, so nižje od pristojbin iz prejšnjega odstavka za 50 odstotkov. </w:t>
      </w:r>
    </w:p>
    <w:p w14:paraId="7DE13593" w14:textId="77777777" w:rsidR="009D3F90" w:rsidRPr="00121C7F" w:rsidRDefault="005E03E6">
      <w:pPr>
        <w:spacing w:after="35" w:line="259" w:lineRule="auto"/>
        <w:ind w:left="147" w:right="0"/>
        <w:jc w:val="left"/>
        <w:rPr>
          <w:color w:val="auto"/>
        </w:rPr>
      </w:pPr>
      <w:r w:rsidRPr="00121C7F">
        <w:rPr>
          <w:color w:val="auto"/>
        </w:rPr>
        <w:t xml:space="preserve"> </w:t>
      </w:r>
    </w:p>
    <w:p w14:paraId="344C316F" w14:textId="632BFBDD" w:rsidR="009D3F90" w:rsidRPr="00121C7F" w:rsidRDefault="005E03E6" w:rsidP="009C7FE2">
      <w:pPr>
        <w:spacing w:after="36" w:line="250" w:lineRule="auto"/>
        <w:ind w:left="159" w:right="182" w:hanging="10"/>
        <w:jc w:val="center"/>
        <w:rPr>
          <w:color w:val="auto"/>
        </w:rPr>
      </w:pPr>
      <w:r w:rsidRPr="00121C7F">
        <w:rPr>
          <w:b/>
          <w:color w:val="auto"/>
        </w:rPr>
        <w:t>15. člen</w:t>
      </w:r>
    </w:p>
    <w:p w14:paraId="7D4FE7E5" w14:textId="296A31EA" w:rsidR="009D3F90" w:rsidRPr="00121C7F" w:rsidRDefault="005E03E6" w:rsidP="009C7FE2">
      <w:pPr>
        <w:pStyle w:val="Naslov1"/>
        <w:spacing w:after="32" w:line="249" w:lineRule="auto"/>
        <w:ind w:left="507" w:right="0"/>
        <w:rPr>
          <w:color w:val="auto"/>
        </w:rPr>
      </w:pPr>
      <w:r w:rsidRPr="00121C7F">
        <w:rPr>
          <w:color w:val="auto"/>
        </w:rPr>
        <w:lastRenderedPageBreak/>
        <w:t>(pristojbine za razširitev dovoljenja za promet za zdravila za uporabo v humani medicini)</w:t>
      </w:r>
    </w:p>
    <w:p w14:paraId="6EBA70B7" w14:textId="77777777" w:rsidR="009D3F90" w:rsidRPr="00121C7F" w:rsidRDefault="005E03E6">
      <w:pPr>
        <w:spacing w:after="21" w:line="259" w:lineRule="auto"/>
        <w:ind w:left="23" w:right="0"/>
        <w:jc w:val="center"/>
        <w:rPr>
          <w:color w:val="auto"/>
        </w:rPr>
      </w:pPr>
      <w:r w:rsidRPr="00121C7F">
        <w:rPr>
          <w:color w:val="auto"/>
        </w:rPr>
        <w:t xml:space="preserve"> </w:t>
      </w:r>
    </w:p>
    <w:p w14:paraId="2928BBB6" w14:textId="77777777" w:rsidR="009D3F90" w:rsidRPr="00121C7F" w:rsidRDefault="005E03E6" w:rsidP="00F51DC6">
      <w:pPr>
        <w:spacing w:after="31"/>
        <w:ind w:left="0" w:right="0" w:firstLine="567"/>
        <w:rPr>
          <w:color w:val="auto"/>
        </w:rPr>
      </w:pPr>
      <w:r w:rsidRPr="00121C7F">
        <w:rPr>
          <w:color w:val="auto"/>
        </w:rPr>
        <w:t xml:space="preserve">Pristojbine za obravnavo vlog za razširitev dovoljenja za promet z zdravili za uporabo v humani medicini pri: </w:t>
      </w:r>
    </w:p>
    <w:p w14:paraId="43277A91" w14:textId="3C5E85D2" w:rsidR="009D3F90" w:rsidRPr="00121C7F" w:rsidRDefault="3F0B0685" w:rsidP="003039E9">
      <w:pPr>
        <w:numPr>
          <w:ilvl w:val="0"/>
          <w:numId w:val="25"/>
        </w:numPr>
        <w:ind w:left="567" w:right="251" w:hanging="226"/>
        <w:rPr>
          <w:color w:val="auto"/>
        </w:rPr>
      </w:pPr>
      <w:r w:rsidRPr="00121C7F">
        <w:rPr>
          <w:color w:val="auto"/>
        </w:rPr>
        <w:t>NP 1.320 točk</w:t>
      </w:r>
      <w:r w:rsidR="00276001">
        <w:rPr>
          <w:color w:val="auto"/>
        </w:rPr>
        <w:t>;</w:t>
      </w:r>
      <w:r w:rsidRPr="00121C7F">
        <w:rPr>
          <w:color w:val="auto"/>
        </w:rPr>
        <w:t xml:space="preserve"> </w:t>
      </w:r>
    </w:p>
    <w:p w14:paraId="770FCC8F" w14:textId="781AF685" w:rsidR="009D3F90" w:rsidRPr="00121C7F" w:rsidRDefault="3F0B0685" w:rsidP="003039E9">
      <w:pPr>
        <w:numPr>
          <w:ilvl w:val="0"/>
          <w:numId w:val="25"/>
        </w:numPr>
        <w:spacing w:after="37"/>
        <w:ind w:left="567" w:right="251" w:hanging="226"/>
        <w:rPr>
          <w:color w:val="auto"/>
        </w:rPr>
      </w:pPr>
      <w:r w:rsidRPr="00121C7F">
        <w:rPr>
          <w:color w:val="auto"/>
        </w:rPr>
        <w:t>MRP-CMS 615 točk</w:t>
      </w:r>
      <w:r w:rsidR="00276001">
        <w:rPr>
          <w:color w:val="auto"/>
        </w:rPr>
        <w:t>;</w:t>
      </w:r>
      <w:r w:rsidRPr="00121C7F">
        <w:rPr>
          <w:color w:val="auto"/>
        </w:rPr>
        <w:t xml:space="preserve"> </w:t>
      </w:r>
    </w:p>
    <w:p w14:paraId="76CEA9AE" w14:textId="159F39D0" w:rsidR="009D3F90" w:rsidRPr="00121C7F" w:rsidRDefault="3F0B0685" w:rsidP="003039E9">
      <w:pPr>
        <w:numPr>
          <w:ilvl w:val="0"/>
          <w:numId w:val="25"/>
        </w:numPr>
        <w:ind w:left="567" w:right="251" w:hanging="226"/>
        <w:rPr>
          <w:color w:val="auto"/>
        </w:rPr>
      </w:pPr>
      <w:r w:rsidRPr="00121C7F">
        <w:rPr>
          <w:color w:val="auto"/>
        </w:rPr>
        <w:t>DCP-CMS 615 točk</w:t>
      </w:r>
      <w:r w:rsidR="00276001">
        <w:rPr>
          <w:color w:val="auto"/>
        </w:rPr>
        <w:t>;</w:t>
      </w:r>
      <w:r w:rsidRPr="00121C7F">
        <w:rPr>
          <w:color w:val="auto"/>
        </w:rPr>
        <w:t xml:space="preserve"> </w:t>
      </w:r>
    </w:p>
    <w:p w14:paraId="6980E636" w14:textId="0A7BFD75" w:rsidR="3F0B0685" w:rsidRPr="00121C7F" w:rsidRDefault="7B86957F" w:rsidP="003039E9">
      <w:pPr>
        <w:numPr>
          <w:ilvl w:val="0"/>
          <w:numId w:val="25"/>
        </w:numPr>
        <w:ind w:left="567" w:right="251" w:hanging="226"/>
        <w:rPr>
          <w:color w:val="auto"/>
          <w:szCs w:val="20"/>
        </w:rPr>
      </w:pPr>
      <w:r w:rsidRPr="00121C7F">
        <w:rPr>
          <w:color w:val="auto"/>
        </w:rPr>
        <w:t>MRP-RMS 2.</w:t>
      </w:r>
      <w:r w:rsidR="005A2304" w:rsidRPr="00121C7F">
        <w:rPr>
          <w:color w:val="auto"/>
        </w:rPr>
        <w:t xml:space="preserve">100 </w:t>
      </w:r>
      <w:r w:rsidRPr="00121C7F">
        <w:rPr>
          <w:color w:val="auto"/>
        </w:rPr>
        <w:t>točk</w:t>
      </w:r>
      <w:r w:rsidR="00276001">
        <w:rPr>
          <w:color w:val="auto"/>
        </w:rPr>
        <w:t>;</w:t>
      </w:r>
    </w:p>
    <w:p w14:paraId="39EF748B" w14:textId="78AB3305" w:rsidR="3F0B0685" w:rsidRPr="00121C7F" w:rsidRDefault="3F0B0685" w:rsidP="003039E9">
      <w:pPr>
        <w:numPr>
          <w:ilvl w:val="0"/>
          <w:numId w:val="25"/>
        </w:numPr>
        <w:ind w:left="567" w:right="251" w:hanging="226"/>
        <w:rPr>
          <w:color w:val="auto"/>
          <w:szCs w:val="20"/>
        </w:rPr>
      </w:pPr>
      <w:r w:rsidRPr="00121C7F">
        <w:rPr>
          <w:color w:val="auto"/>
          <w:szCs w:val="20"/>
        </w:rPr>
        <w:t>MRP-RMS duplikati (enaka dokumentacija) 1.</w:t>
      </w:r>
      <w:r w:rsidR="005A2304" w:rsidRPr="00121C7F">
        <w:rPr>
          <w:color w:val="auto"/>
          <w:szCs w:val="20"/>
        </w:rPr>
        <w:t>050</w:t>
      </w:r>
      <w:r w:rsidRPr="00121C7F">
        <w:rPr>
          <w:color w:val="auto"/>
          <w:szCs w:val="20"/>
        </w:rPr>
        <w:t xml:space="preserve"> točk</w:t>
      </w:r>
      <w:r w:rsidR="00276001">
        <w:rPr>
          <w:color w:val="auto"/>
          <w:szCs w:val="20"/>
        </w:rPr>
        <w:t>;</w:t>
      </w:r>
    </w:p>
    <w:p w14:paraId="2CD0A89F" w14:textId="2642E329" w:rsidR="3F0B0685" w:rsidRPr="00121C7F" w:rsidRDefault="7B86957F" w:rsidP="003039E9">
      <w:pPr>
        <w:numPr>
          <w:ilvl w:val="0"/>
          <w:numId w:val="25"/>
        </w:numPr>
        <w:ind w:left="567" w:right="251" w:hanging="226"/>
        <w:rPr>
          <w:color w:val="auto"/>
          <w:szCs w:val="20"/>
        </w:rPr>
      </w:pPr>
      <w:r w:rsidRPr="00121C7F">
        <w:rPr>
          <w:color w:val="auto"/>
        </w:rPr>
        <w:t xml:space="preserve">DCP-RMS </w:t>
      </w:r>
      <w:r w:rsidR="005A2304" w:rsidRPr="00121C7F">
        <w:rPr>
          <w:color w:val="auto"/>
        </w:rPr>
        <w:t>2.600</w:t>
      </w:r>
      <w:r w:rsidRPr="00121C7F">
        <w:rPr>
          <w:color w:val="auto"/>
        </w:rPr>
        <w:t xml:space="preserve"> točk</w:t>
      </w:r>
      <w:r w:rsidR="00276001">
        <w:rPr>
          <w:color w:val="auto"/>
        </w:rPr>
        <w:t>;</w:t>
      </w:r>
    </w:p>
    <w:p w14:paraId="7288A09A" w14:textId="201FB732" w:rsidR="3F0B0685" w:rsidRPr="00121C7F" w:rsidRDefault="3F0B0685" w:rsidP="003039E9">
      <w:pPr>
        <w:numPr>
          <w:ilvl w:val="0"/>
          <w:numId w:val="25"/>
        </w:numPr>
        <w:ind w:left="567" w:right="251" w:hanging="226"/>
        <w:rPr>
          <w:color w:val="auto"/>
          <w:szCs w:val="20"/>
        </w:rPr>
      </w:pPr>
      <w:r w:rsidRPr="00121C7F">
        <w:rPr>
          <w:color w:val="auto"/>
          <w:szCs w:val="20"/>
        </w:rPr>
        <w:t>DCP-RMS duplikati (enaka dokumentacija) 1.</w:t>
      </w:r>
      <w:r w:rsidR="005A2304" w:rsidRPr="00121C7F">
        <w:rPr>
          <w:color w:val="auto"/>
          <w:szCs w:val="20"/>
        </w:rPr>
        <w:t>3</w:t>
      </w:r>
      <w:r w:rsidRPr="00121C7F">
        <w:rPr>
          <w:color w:val="auto"/>
          <w:szCs w:val="20"/>
        </w:rPr>
        <w:t>00 točk.</w:t>
      </w:r>
    </w:p>
    <w:p w14:paraId="3F2CD050" w14:textId="77777777" w:rsidR="009D3F90" w:rsidRPr="00121C7F" w:rsidRDefault="005E03E6">
      <w:pPr>
        <w:spacing w:after="0" w:line="259" w:lineRule="auto"/>
        <w:ind w:left="144" w:right="0"/>
        <w:jc w:val="left"/>
        <w:rPr>
          <w:color w:val="auto"/>
        </w:rPr>
      </w:pPr>
      <w:r w:rsidRPr="00121C7F">
        <w:rPr>
          <w:color w:val="auto"/>
        </w:rPr>
        <w:t xml:space="preserve"> </w:t>
      </w:r>
    </w:p>
    <w:p w14:paraId="502FCF9D" w14:textId="6A09B5AC" w:rsidR="009D3F90" w:rsidRPr="00121C7F" w:rsidRDefault="005E03E6" w:rsidP="009C7FE2">
      <w:pPr>
        <w:spacing w:line="250" w:lineRule="auto"/>
        <w:ind w:left="159" w:right="187" w:hanging="10"/>
        <w:jc w:val="center"/>
        <w:rPr>
          <w:color w:val="auto"/>
        </w:rPr>
      </w:pPr>
      <w:r w:rsidRPr="00121C7F">
        <w:rPr>
          <w:b/>
          <w:color w:val="auto"/>
        </w:rPr>
        <w:t>16. člen</w:t>
      </w:r>
    </w:p>
    <w:p w14:paraId="061CDF85" w14:textId="118B7542" w:rsidR="009D3F90" w:rsidRPr="00121C7F" w:rsidRDefault="005E03E6" w:rsidP="009C7FE2">
      <w:pPr>
        <w:pStyle w:val="Naslov1"/>
        <w:spacing w:after="4" w:line="249" w:lineRule="auto"/>
        <w:ind w:left="298" w:right="0"/>
        <w:rPr>
          <w:color w:val="auto"/>
        </w:rPr>
      </w:pPr>
      <w:r w:rsidRPr="00121C7F">
        <w:rPr>
          <w:color w:val="auto"/>
        </w:rPr>
        <w:t>(pristojbine za razširitev dovoljenja za promet za zdravila za uporabo v veterinarski medicini)</w:t>
      </w:r>
    </w:p>
    <w:p w14:paraId="72121151" w14:textId="77777777" w:rsidR="009D3F90" w:rsidRPr="00121C7F" w:rsidRDefault="005E03E6">
      <w:pPr>
        <w:spacing w:after="0" w:line="259" w:lineRule="auto"/>
        <w:ind w:left="142" w:right="0"/>
        <w:jc w:val="left"/>
        <w:rPr>
          <w:color w:val="auto"/>
        </w:rPr>
      </w:pPr>
      <w:r w:rsidRPr="00121C7F">
        <w:rPr>
          <w:color w:val="auto"/>
        </w:rPr>
        <w:t xml:space="preserve"> </w:t>
      </w:r>
    </w:p>
    <w:p w14:paraId="17B926FD" w14:textId="77777777" w:rsidR="009D3F90" w:rsidRPr="00121C7F" w:rsidRDefault="005E03E6" w:rsidP="009C7FE2">
      <w:pPr>
        <w:ind w:left="0" w:right="0" w:firstLine="569"/>
        <w:rPr>
          <w:color w:val="auto"/>
        </w:rPr>
      </w:pPr>
      <w:r w:rsidRPr="00121C7F">
        <w:rPr>
          <w:color w:val="auto"/>
        </w:rPr>
        <w:t xml:space="preserve">Pristojbine za obravnavo vlog za razširitev dovoljenja za promet z zdravili za uporabo v veterinarski medicini pri: </w:t>
      </w:r>
    </w:p>
    <w:p w14:paraId="489FC5BD" w14:textId="0982E404" w:rsidR="009D3F90" w:rsidRPr="00121C7F" w:rsidRDefault="005E03E6" w:rsidP="003039E9">
      <w:pPr>
        <w:numPr>
          <w:ilvl w:val="0"/>
          <w:numId w:val="26"/>
        </w:numPr>
        <w:ind w:left="284" w:right="251" w:hanging="226"/>
        <w:rPr>
          <w:color w:val="auto"/>
        </w:rPr>
      </w:pPr>
      <w:r w:rsidRPr="00121C7F">
        <w:rPr>
          <w:color w:val="auto"/>
        </w:rPr>
        <w:t>NP 600 točk</w:t>
      </w:r>
      <w:r w:rsidR="00061C3A">
        <w:rPr>
          <w:color w:val="auto"/>
        </w:rPr>
        <w:t>;</w:t>
      </w:r>
      <w:r w:rsidRPr="00121C7F">
        <w:rPr>
          <w:color w:val="auto"/>
        </w:rPr>
        <w:t xml:space="preserve"> </w:t>
      </w:r>
    </w:p>
    <w:p w14:paraId="79422907" w14:textId="1D1E6AE1" w:rsidR="009D3F90" w:rsidRPr="00121C7F" w:rsidRDefault="005E03E6" w:rsidP="003039E9">
      <w:pPr>
        <w:numPr>
          <w:ilvl w:val="0"/>
          <w:numId w:val="26"/>
        </w:numPr>
        <w:ind w:left="284" w:right="251" w:hanging="226"/>
        <w:rPr>
          <w:color w:val="auto"/>
        </w:rPr>
      </w:pPr>
      <w:r w:rsidRPr="00121C7F">
        <w:rPr>
          <w:color w:val="auto"/>
        </w:rPr>
        <w:t>MRP-CMS 250 točk</w:t>
      </w:r>
      <w:r w:rsidR="00061C3A">
        <w:rPr>
          <w:color w:val="auto"/>
        </w:rPr>
        <w:t>;</w:t>
      </w:r>
      <w:r w:rsidRPr="00121C7F">
        <w:rPr>
          <w:color w:val="auto"/>
        </w:rPr>
        <w:t xml:space="preserve"> </w:t>
      </w:r>
    </w:p>
    <w:p w14:paraId="64922AB7" w14:textId="47501922" w:rsidR="009D3F90" w:rsidRPr="00121C7F" w:rsidRDefault="005E03E6" w:rsidP="003039E9">
      <w:pPr>
        <w:numPr>
          <w:ilvl w:val="0"/>
          <w:numId w:val="26"/>
        </w:numPr>
        <w:ind w:left="284" w:right="251" w:hanging="226"/>
        <w:rPr>
          <w:color w:val="auto"/>
        </w:rPr>
      </w:pPr>
      <w:r w:rsidRPr="00121C7F">
        <w:rPr>
          <w:color w:val="auto"/>
        </w:rPr>
        <w:t>DCP-CMS 280 točk</w:t>
      </w:r>
      <w:r w:rsidR="00061C3A">
        <w:rPr>
          <w:color w:val="auto"/>
        </w:rPr>
        <w:t>;</w:t>
      </w:r>
      <w:r w:rsidRPr="00121C7F">
        <w:rPr>
          <w:color w:val="auto"/>
        </w:rPr>
        <w:t xml:space="preserve"> </w:t>
      </w:r>
    </w:p>
    <w:p w14:paraId="71D68939" w14:textId="626D6E01" w:rsidR="009D3F90" w:rsidRPr="00121C7F" w:rsidRDefault="005E03E6" w:rsidP="003039E9">
      <w:pPr>
        <w:numPr>
          <w:ilvl w:val="0"/>
          <w:numId w:val="26"/>
        </w:numPr>
        <w:ind w:left="284" w:right="251" w:hanging="226"/>
        <w:rPr>
          <w:color w:val="auto"/>
        </w:rPr>
      </w:pPr>
      <w:r w:rsidRPr="00121C7F">
        <w:rPr>
          <w:color w:val="auto"/>
        </w:rPr>
        <w:t>MRP-RMS 3.000 točk</w:t>
      </w:r>
      <w:r w:rsidR="00061C3A">
        <w:rPr>
          <w:color w:val="auto"/>
        </w:rPr>
        <w:t>;</w:t>
      </w:r>
      <w:r w:rsidRPr="00121C7F">
        <w:rPr>
          <w:color w:val="auto"/>
        </w:rPr>
        <w:t xml:space="preserve"> </w:t>
      </w:r>
    </w:p>
    <w:p w14:paraId="4DAF4013" w14:textId="77777777" w:rsidR="009D3F90" w:rsidRPr="00121C7F" w:rsidRDefault="005E03E6" w:rsidP="003039E9">
      <w:pPr>
        <w:numPr>
          <w:ilvl w:val="0"/>
          <w:numId w:val="26"/>
        </w:numPr>
        <w:ind w:left="284" w:right="251" w:hanging="226"/>
        <w:rPr>
          <w:color w:val="auto"/>
        </w:rPr>
      </w:pPr>
      <w:r w:rsidRPr="00121C7F">
        <w:rPr>
          <w:color w:val="auto"/>
        </w:rPr>
        <w:t xml:space="preserve">DCP-RMS 3.000 točk. </w:t>
      </w:r>
    </w:p>
    <w:p w14:paraId="32D65AFA" w14:textId="77777777" w:rsidR="009D3F90" w:rsidRPr="00121C7F" w:rsidRDefault="005E03E6">
      <w:pPr>
        <w:spacing w:after="0" w:line="259" w:lineRule="auto"/>
        <w:ind w:left="147" w:right="0"/>
        <w:jc w:val="left"/>
        <w:rPr>
          <w:color w:val="auto"/>
        </w:rPr>
      </w:pPr>
      <w:r w:rsidRPr="00121C7F">
        <w:rPr>
          <w:color w:val="auto"/>
        </w:rPr>
        <w:t xml:space="preserve"> </w:t>
      </w:r>
    </w:p>
    <w:p w14:paraId="71F07CE0" w14:textId="77777777" w:rsidR="009D3F90" w:rsidRPr="00121C7F" w:rsidRDefault="005E03E6">
      <w:pPr>
        <w:spacing w:line="250" w:lineRule="auto"/>
        <w:ind w:left="159" w:right="182" w:hanging="10"/>
        <w:jc w:val="center"/>
        <w:rPr>
          <w:color w:val="auto"/>
        </w:rPr>
      </w:pPr>
      <w:r w:rsidRPr="00121C7F">
        <w:rPr>
          <w:b/>
          <w:color w:val="auto"/>
        </w:rPr>
        <w:t>17. člen</w:t>
      </w:r>
      <w:r w:rsidRPr="00121C7F">
        <w:rPr>
          <w:color w:val="auto"/>
        </w:rPr>
        <w:t xml:space="preserve"> </w:t>
      </w:r>
    </w:p>
    <w:p w14:paraId="6584D8C8" w14:textId="77777777" w:rsidR="009D3F90" w:rsidRPr="00121C7F" w:rsidRDefault="005E03E6">
      <w:pPr>
        <w:pStyle w:val="Naslov1"/>
        <w:ind w:left="159" w:right="181"/>
        <w:rPr>
          <w:color w:val="auto"/>
        </w:rPr>
      </w:pPr>
      <w:r w:rsidRPr="00121C7F">
        <w:rPr>
          <w:color w:val="auto"/>
        </w:rPr>
        <w:t>(pristojbine za podaljšanje dovoljenja za promet za zdravila za uporabo v humani medicini)</w:t>
      </w:r>
      <w:r w:rsidRPr="00121C7F">
        <w:rPr>
          <w:b w:val="0"/>
          <w:color w:val="auto"/>
        </w:rPr>
        <w:t xml:space="preserve"> </w:t>
      </w:r>
    </w:p>
    <w:p w14:paraId="09845CEA" w14:textId="77777777" w:rsidR="009D3F90" w:rsidRPr="00121C7F" w:rsidRDefault="005E03E6">
      <w:pPr>
        <w:spacing w:after="0" w:line="259" w:lineRule="auto"/>
        <w:ind w:left="146" w:right="0"/>
        <w:jc w:val="left"/>
        <w:rPr>
          <w:color w:val="auto"/>
        </w:rPr>
      </w:pPr>
      <w:r w:rsidRPr="00121C7F">
        <w:rPr>
          <w:color w:val="auto"/>
        </w:rPr>
        <w:t xml:space="preserve"> </w:t>
      </w:r>
    </w:p>
    <w:p w14:paraId="087C141E" w14:textId="77777777" w:rsidR="009D3F90" w:rsidRPr="00121C7F" w:rsidRDefault="005E03E6" w:rsidP="009C7FE2">
      <w:pPr>
        <w:ind w:left="0" w:right="251" w:firstLine="573"/>
        <w:rPr>
          <w:color w:val="auto"/>
        </w:rPr>
      </w:pPr>
      <w:r w:rsidRPr="00121C7F">
        <w:rPr>
          <w:color w:val="auto"/>
        </w:rPr>
        <w:t xml:space="preserve">Pristojbine za podaljšanje dovoljenja za promet z zdravilom za uporabo v humani medicini so pri: </w:t>
      </w:r>
    </w:p>
    <w:p w14:paraId="1A6B3512" w14:textId="562DA994" w:rsidR="009D3F90" w:rsidRPr="00121C7F" w:rsidRDefault="3F0B0685" w:rsidP="003039E9">
      <w:pPr>
        <w:numPr>
          <w:ilvl w:val="0"/>
          <w:numId w:val="27"/>
        </w:numPr>
        <w:ind w:left="284" w:right="3140" w:hanging="221"/>
        <w:rPr>
          <w:color w:val="auto"/>
        </w:rPr>
      </w:pPr>
      <w:r w:rsidRPr="00121C7F">
        <w:rPr>
          <w:color w:val="auto"/>
        </w:rPr>
        <w:t>NP 400 točk</w:t>
      </w:r>
      <w:r w:rsidR="00F9553E">
        <w:rPr>
          <w:color w:val="auto"/>
        </w:rPr>
        <w:t>;</w:t>
      </w:r>
      <w:r w:rsidRPr="00121C7F">
        <w:rPr>
          <w:color w:val="auto"/>
        </w:rPr>
        <w:t xml:space="preserve"> </w:t>
      </w:r>
    </w:p>
    <w:p w14:paraId="6F1DA122" w14:textId="1CE2233E" w:rsidR="009D3F90" w:rsidRPr="00121C7F" w:rsidRDefault="3F0B0685" w:rsidP="003039E9">
      <w:pPr>
        <w:numPr>
          <w:ilvl w:val="0"/>
          <w:numId w:val="27"/>
        </w:numPr>
        <w:spacing w:after="46"/>
        <w:ind w:left="284" w:right="3140" w:hanging="221"/>
        <w:rPr>
          <w:color w:val="auto"/>
        </w:rPr>
      </w:pPr>
      <w:r w:rsidRPr="00121C7F">
        <w:rPr>
          <w:color w:val="auto"/>
        </w:rPr>
        <w:t>MRP/DCP-CMS 255 točk</w:t>
      </w:r>
      <w:r w:rsidR="00F9553E">
        <w:rPr>
          <w:color w:val="auto"/>
        </w:rPr>
        <w:t>;</w:t>
      </w:r>
    </w:p>
    <w:p w14:paraId="31A46F27" w14:textId="51E69F69" w:rsidR="009D3F90" w:rsidRPr="00121C7F" w:rsidRDefault="7B86957F" w:rsidP="003039E9">
      <w:pPr>
        <w:numPr>
          <w:ilvl w:val="0"/>
          <w:numId w:val="27"/>
        </w:numPr>
        <w:spacing w:after="46"/>
        <w:ind w:left="284" w:right="3140" w:hanging="221"/>
        <w:rPr>
          <w:color w:val="auto"/>
        </w:rPr>
      </w:pPr>
      <w:r w:rsidRPr="00121C7F">
        <w:rPr>
          <w:color w:val="auto"/>
        </w:rPr>
        <w:t>MRP/DCP-RMS 1.</w:t>
      </w:r>
      <w:r w:rsidR="00860F77" w:rsidRPr="00121C7F">
        <w:rPr>
          <w:color w:val="auto"/>
        </w:rPr>
        <w:t>400</w:t>
      </w:r>
      <w:r w:rsidRPr="00121C7F">
        <w:rPr>
          <w:color w:val="auto"/>
        </w:rPr>
        <w:t xml:space="preserve"> točk. </w:t>
      </w:r>
    </w:p>
    <w:p w14:paraId="3AA4ADE7" w14:textId="77777777" w:rsidR="009D3F90" w:rsidRPr="00121C7F" w:rsidRDefault="005E03E6">
      <w:pPr>
        <w:spacing w:after="0" w:line="259" w:lineRule="auto"/>
        <w:ind w:left="144" w:right="0"/>
        <w:jc w:val="left"/>
        <w:rPr>
          <w:color w:val="auto"/>
        </w:rPr>
      </w:pPr>
      <w:r w:rsidRPr="00121C7F">
        <w:rPr>
          <w:color w:val="auto"/>
        </w:rPr>
        <w:t xml:space="preserve"> </w:t>
      </w:r>
    </w:p>
    <w:p w14:paraId="1FDC2308" w14:textId="77777777" w:rsidR="009D3F90" w:rsidRPr="00121C7F" w:rsidRDefault="005E03E6">
      <w:pPr>
        <w:spacing w:line="250" w:lineRule="auto"/>
        <w:ind w:left="159" w:right="182" w:hanging="10"/>
        <w:jc w:val="center"/>
        <w:rPr>
          <w:color w:val="auto"/>
        </w:rPr>
      </w:pPr>
      <w:r w:rsidRPr="00121C7F">
        <w:rPr>
          <w:b/>
          <w:color w:val="auto"/>
        </w:rPr>
        <w:t>18. člen</w:t>
      </w:r>
      <w:r w:rsidRPr="00121C7F">
        <w:rPr>
          <w:color w:val="auto"/>
        </w:rPr>
        <w:t xml:space="preserve"> </w:t>
      </w:r>
    </w:p>
    <w:p w14:paraId="3316B377" w14:textId="77777777" w:rsidR="009D3F90" w:rsidRPr="00121C7F" w:rsidRDefault="005E03E6">
      <w:pPr>
        <w:pStyle w:val="Naslov1"/>
        <w:ind w:left="159" w:right="127"/>
        <w:rPr>
          <w:color w:val="auto"/>
        </w:rPr>
      </w:pPr>
      <w:r w:rsidRPr="00121C7F">
        <w:rPr>
          <w:color w:val="auto"/>
        </w:rPr>
        <w:t>(pristojbine za podaljšanje dovoljenja za promet za zdravila za uporabo v veterinarski</w:t>
      </w:r>
      <w:r w:rsidRPr="00121C7F">
        <w:rPr>
          <w:b w:val="0"/>
          <w:color w:val="auto"/>
        </w:rPr>
        <w:t xml:space="preserve"> </w:t>
      </w:r>
      <w:r w:rsidRPr="00121C7F">
        <w:rPr>
          <w:color w:val="auto"/>
        </w:rPr>
        <w:t>medicini)</w:t>
      </w:r>
      <w:r w:rsidRPr="00121C7F">
        <w:rPr>
          <w:b w:val="0"/>
          <w:color w:val="auto"/>
        </w:rPr>
        <w:t xml:space="preserve"> </w:t>
      </w:r>
    </w:p>
    <w:p w14:paraId="77ABD302" w14:textId="77777777" w:rsidR="009D3F90" w:rsidRPr="00121C7F" w:rsidRDefault="005E03E6">
      <w:pPr>
        <w:spacing w:after="0" w:line="259" w:lineRule="auto"/>
        <w:ind w:left="145" w:right="0"/>
        <w:jc w:val="left"/>
        <w:rPr>
          <w:color w:val="auto"/>
        </w:rPr>
      </w:pPr>
      <w:r w:rsidRPr="00121C7F">
        <w:rPr>
          <w:color w:val="auto"/>
        </w:rPr>
        <w:t xml:space="preserve"> </w:t>
      </w:r>
    </w:p>
    <w:p w14:paraId="2DD0D041" w14:textId="77777777" w:rsidR="009D3F90" w:rsidRPr="00121C7F" w:rsidRDefault="005E03E6" w:rsidP="009C7FE2">
      <w:pPr>
        <w:ind w:left="0" w:right="251" w:firstLine="567"/>
        <w:rPr>
          <w:color w:val="auto"/>
        </w:rPr>
      </w:pPr>
      <w:r w:rsidRPr="00121C7F">
        <w:rPr>
          <w:color w:val="auto"/>
        </w:rPr>
        <w:t xml:space="preserve">Pristojbine za podaljšanje dovoljenja za promet z zdravilom za uporabo v veterinarski medicini so pri: </w:t>
      </w:r>
    </w:p>
    <w:p w14:paraId="22CA364D" w14:textId="23D12357" w:rsidR="009D3F90" w:rsidRPr="00121C7F" w:rsidRDefault="005E03E6" w:rsidP="003039E9">
      <w:pPr>
        <w:numPr>
          <w:ilvl w:val="0"/>
          <w:numId w:val="28"/>
        </w:numPr>
        <w:ind w:left="284" w:right="251" w:hanging="226"/>
        <w:rPr>
          <w:color w:val="auto"/>
        </w:rPr>
      </w:pPr>
      <w:r w:rsidRPr="00121C7F">
        <w:rPr>
          <w:color w:val="auto"/>
        </w:rPr>
        <w:t>NP 300 točk</w:t>
      </w:r>
      <w:r w:rsidR="00EC604C">
        <w:rPr>
          <w:color w:val="auto"/>
        </w:rPr>
        <w:t>;</w:t>
      </w:r>
      <w:r w:rsidRPr="00121C7F">
        <w:rPr>
          <w:color w:val="auto"/>
        </w:rPr>
        <w:t xml:space="preserve"> </w:t>
      </w:r>
    </w:p>
    <w:p w14:paraId="2DF14F59" w14:textId="3147793D" w:rsidR="009D3F90" w:rsidRPr="00121C7F" w:rsidRDefault="005E03E6" w:rsidP="003039E9">
      <w:pPr>
        <w:numPr>
          <w:ilvl w:val="0"/>
          <w:numId w:val="28"/>
        </w:numPr>
        <w:ind w:left="284" w:right="251" w:hanging="226"/>
        <w:rPr>
          <w:color w:val="auto"/>
        </w:rPr>
      </w:pPr>
      <w:r w:rsidRPr="00121C7F">
        <w:rPr>
          <w:color w:val="auto"/>
        </w:rPr>
        <w:t>MRP/DCP-CMS 250 točk</w:t>
      </w:r>
      <w:r w:rsidR="00EC604C">
        <w:rPr>
          <w:color w:val="auto"/>
        </w:rPr>
        <w:t>;</w:t>
      </w:r>
    </w:p>
    <w:p w14:paraId="3F7B46D6" w14:textId="77777777" w:rsidR="009D3F90" w:rsidRPr="00121C7F" w:rsidRDefault="005E03E6" w:rsidP="003039E9">
      <w:pPr>
        <w:numPr>
          <w:ilvl w:val="0"/>
          <w:numId w:val="28"/>
        </w:numPr>
        <w:spacing w:after="36" w:line="250" w:lineRule="auto"/>
        <w:ind w:left="284" w:right="251" w:hanging="226"/>
        <w:rPr>
          <w:color w:val="auto"/>
        </w:rPr>
      </w:pPr>
      <w:r w:rsidRPr="00121C7F">
        <w:rPr>
          <w:color w:val="auto"/>
        </w:rPr>
        <w:t xml:space="preserve">MRP/DCP-RMS 2.350 točk. </w:t>
      </w:r>
    </w:p>
    <w:p w14:paraId="0C9381D1" w14:textId="77777777" w:rsidR="009D3F90" w:rsidRPr="00121C7F" w:rsidRDefault="005E03E6">
      <w:pPr>
        <w:spacing w:after="0" w:line="259" w:lineRule="auto"/>
        <w:ind w:left="144" w:right="0"/>
        <w:jc w:val="left"/>
        <w:rPr>
          <w:color w:val="auto"/>
        </w:rPr>
      </w:pPr>
      <w:r w:rsidRPr="00121C7F">
        <w:rPr>
          <w:color w:val="auto"/>
        </w:rPr>
        <w:t xml:space="preserve"> </w:t>
      </w:r>
    </w:p>
    <w:p w14:paraId="6EBCC882" w14:textId="77777777" w:rsidR="009D3F90" w:rsidRPr="00121C7F" w:rsidRDefault="005E03E6">
      <w:pPr>
        <w:spacing w:line="250" w:lineRule="auto"/>
        <w:ind w:left="159" w:right="190" w:hanging="10"/>
        <w:jc w:val="center"/>
        <w:rPr>
          <w:color w:val="auto"/>
        </w:rPr>
      </w:pPr>
      <w:r w:rsidRPr="00121C7F">
        <w:rPr>
          <w:b/>
          <w:color w:val="auto"/>
        </w:rPr>
        <w:t>19. člen</w:t>
      </w:r>
      <w:r w:rsidRPr="00121C7F">
        <w:rPr>
          <w:color w:val="auto"/>
        </w:rPr>
        <w:t xml:space="preserve"> </w:t>
      </w:r>
    </w:p>
    <w:p w14:paraId="6A6725E1" w14:textId="77777777" w:rsidR="009D3F90" w:rsidRPr="00121C7F" w:rsidRDefault="005E03E6">
      <w:pPr>
        <w:pStyle w:val="Naslov1"/>
        <w:ind w:left="159" w:right="187"/>
        <w:rPr>
          <w:color w:val="auto"/>
        </w:rPr>
      </w:pPr>
      <w:r w:rsidRPr="00121C7F">
        <w:rPr>
          <w:color w:val="auto"/>
        </w:rPr>
        <w:t>(pristojbine za spremembo tipa I in tipa II za zdravila za uporabo v humani medicini)</w:t>
      </w:r>
      <w:r w:rsidRPr="00121C7F">
        <w:rPr>
          <w:b w:val="0"/>
          <w:color w:val="auto"/>
        </w:rPr>
        <w:t xml:space="preserve"> </w:t>
      </w:r>
    </w:p>
    <w:p w14:paraId="5DD46645" w14:textId="77777777" w:rsidR="009D3F90" w:rsidRPr="00121C7F" w:rsidRDefault="005E03E6">
      <w:pPr>
        <w:spacing w:after="0" w:line="259" w:lineRule="auto"/>
        <w:ind w:left="142" w:right="0"/>
        <w:jc w:val="left"/>
        <w:rPr>
          <w:color w:val="auto"/>
        </w:rPr>
      </w:pPr>
      <w:r w:rsidRPr="00121C7F">
        <w:rPr>
          <w:color w:val="auto"/>
        </w:rPr>
        <w:t xml:space="preserve"> </w:t>
      </w:r>
    </w:p>
    <w:p w14:paraId="297267DB" w14:textId="77777777" w:rsidR="009D3F90" w:rsidRPr="00121C7F" w:rsidRDefault="005E03E6" w:rsidP="009C7FE2">
      <w:pPr>
        <w:ind w:left="0" w:right="251" w:firstLine="569"/>
        <w:rPr>
          <w:color w:val="auto"/>
        </w:rPr>
      </w:pPr>
      <w:r w:rsidRPr="00121C7F">
        <w:rPr>
          <w:color w:val="auto"/>
        </w:rPr>
        <w:t xml:space="preserve">Pristojbine za obravnavo sprememb tipa I in tipa II za zdravila se nanašajo le na zdravila, ki so dovoljenje za promet z zdravilom pridobila v Republiki Sloveniji. Če je vloga vložena kot združena sprememba za več dovoljenj za promet z zdravilom ali delitev dela, se vedno upošteva pristojbina za združeno spremembo oziroma delitev dela. Eno dovoljenje za promet z zdravilom po tem členu obsega zdravilo v vseh jakostih, farmacevtskih oblikah ali pakiranjih, kot ga določa koren </w:t>
      </w:r>
      <w:r w:rsidRPr="00121C7F">
        <w:rPr>
          <w:color w:val="auto"/>
        </w:rPr>
        <w:lastRenderedPageBreak/>
        <w:t xml:space="preserve">oziroma glavni del številke dovoljenja za promet z zdravilom za uporabo v humani medicini. Pristojbine so: </w:t>
      </w:r>
    </w:p>
    <w:p w14:paraId="66978A9C" w14:textId="77777777" w:rsidR="009D3F90" w:rsidRPr="00121C7F" w:rsidRDefault="005E03E6">
      <w:pPr>
        <w:spacing w:after="0" w:line="259" w:lineRule="auto"/>
        <w:ind w:left="147" w:right="0"/>
        <w:jc w:val="left"/>
        <w:rPr>
          <w:color w:val="auto"/>
        </w:rPr>
      </w:pPr>
      <w:r w:rsidRPr="00121C7F">
        <w:rPr>
          <w:color w:val="auto"/>
        </w:rPr>
        <w:t xml:space="preserve"> </w:t>
      </w:r>
    </w:p>
    <w:p w14:paraId="46F6D7E4" w14:textId="77777777" w:rsidR="009D3F90" w:rsidRPr="00121C7F" w:rsidRDefault="005E03E6" w:rsidP="003039E9">
      <w:pPr>
        <w:numPr>
          <w:ilvl w:val="0"/>
          <w:numId w:val="29"/>
        </w:numPr>
        <w:ind w:left="284" w:right="251" w:hanging="223"/>
        <w:rPr>
          <w:color w:val="auto"/>
        </w:rPr>
      </w:pPr>
      <w:r w:rsidRPr="00121C7F">
        <w:rPr>
          <w:color w:val="auto"/>
        </w:rPr>
        <w:t xml:space="preserve">za priglasitev spremembe tipa IA pri: </w:t>
      </w:r>
    </w:p>
    <w:p w14:paraId="0A632BD7" w14:textId="51512091" w:rsidR="009D3F90" w:rsidRPr="005864C4" w:rsidRDefault="005E03E6" w:rsidP="003039E9">
      <w:pPr>
        <w:pStyle w:val="Odstavekseznama"/>
        <w:numPr>
          <w:ilvl w:val="0"/>
          <w:numId w:val="61"/>
        </w:numPr>
        <w:tabs>
          <w:tab w:val="center" w:pos="284"/>
          <w:tab w:val="center" w:pos="1136"/>
        </w:tabs>
        <w:ind w:left="284" w:right="0" w:hanging="284"/>
        <w:jc w:val="left"/>
        <w:rPr>
          <w:color w:val="auto"/>
        </w:rPr>
      </w:pPr>
      <w:r w:rsidRPr="005864C4">
        <w:rPr>
          <w:color w:val="auto"/>
        </w:rPr>
        <w:t xml:space="preserve">NP </w:t>
      </w:r>
      <w:r w:rsidR="3F0B0685" w:rsidRPr="005864C4">
        <w:rPr>
          <w:color w:val="auto"/>
        </w:rPr>
        <w:t>60 točk</w:t>
      </w:r>
      <w:r w:rsidR="005864C4" w:rsidRPr="005864C4">
        <w:rPr>
          <w:color w:val="auto"/>
        </w:rPr>
        <w:t>;</w:t>
      </w:r>
      <w:r w:rsidRPr="005864C4">
        <w:rPr>
          <w:color w:val="auto"/>
        </w:rPr>
        <w:t xml:space="preserve"> </w:t>
      </w:r>
    </w:p>
    <w:p w14:paraId="378A194A" w14:textId="5BE1DF26" w:rsidR="009D3F90" w:rsidRPr="005864C4" w:rsidRDefault="005E03E6" w:rsidP="003039E9">
      <w:pPr>
        <w:pStyle w:val="Odstavekseznama"/>
        <w:numPr>
          <w:ilvl w:val="0"/>
          <w:numId w:val="61"/>
        </w:numPr>
        <w:tabs>
          <w:tab w:val="center" w:pos="284"/>
          <w:tab w:val="center" w:pos="1716"/>
        </w:tabs>
        <w:ind w:left="284" w:right="0" w:hanging="284"/>
        <w:jc w:val="left"/>
        <w:rPr>
          <w:color w:val="auto"/>
        </w:rPr>
      </w:pPr>
      <w:r w:rsidRPr="005864C4">
        <w:rPr>
          <w:color w:val="auto"/>
        </w:rPr>
        <w:t xml:space="preserve">MRP/DCP-CMS </w:t>
      </w:r>
      <w:r w:rsidR="3F0B0685" w:rsidRPr="005864C4">
        <w:rPr>
          <w:color w:val="auto"/>
        </w:rPr>
        <w:t>50 točk</w:t>
      </w:r>
      <w:r w:rsidR="005864C4" w:rsidRPr="005864C4">
        <w:rPr>
          <w:color w:val="auto"/>
        </w:rPr>
        <w:t>;</w:t>
      </w:r>
    </w:p>
    <w:p w14:paraId="4AF3D064" w14:textId="033A8E59" w:rsidR="009D3F90" w:rsidRPr="005864C4" w:rsidRDefault="005E03E6" w:rsidP="003039E9">
      <w:pPr>
        <w:pStyle w:val="Odstavekseznama"/>
        <w:numPr>
          <w:ilvl w:val="0"/>
          <w:numId w:val="61"/>
        </w:numPr>
        <w:tabs>
          <w:tab w:val="center" w:pos="284"/>
          <w:tab w:val="center" w:pos="1771"/>
        </w:tabs>
        <w:ind w:left="284" w:right="0" w:hanging="284"/>
        <w:jc w:val="left"/>
        <w:rPr>
          <w:color w:val="auto"/>
        </w:rPr>
      </w:pPr>
      <w:r w:rsidRPr="005864C4">
        <w:rPr>
          <w:color w:val="auto"/>
        </w:rPr>
        <w:t xml:space="preserve">MRP/DCP-RMS </w:t>
      </w:r>
      <w:r w:rsidR="3F0B0685" w:rsidRPr="005864C4">
        <w:rPr>
          <w:color w:val="auto"/>
        </w:rPr>
        <w:t>2</w:t>
      </w:r>
      <w:r w:rsidR="00142B54" w:rsidRPr="005864C4">
        <w:rPr>
          <w:color w:val="auto"/>
        </w:rPr>
        <w:t>1</w:t>
      </w:r>
      <w:r w:rsidR="3F0B0685" w:rsidRPr="005864C4">
        <w:rPr>
          <w:color w:val="auto"/>
        </w:rPr>
        <w:t>0 točk</w:t>
      </w:r>
      <w:r w:rsidRPr="005864C4">
        <w:rPr>
          <w:color w:val="auto"/>
        </w:rPr>
        <w:t xml:space="preserve">;  </w:t>
      </w:r>
    </w:p>
    <w:p w14:paraId="6F8FFF11" w14:textId="77777777" w:rsidR="009D3F90" w:rsidRPr="00121C7F" w:rsidRDefault="005E03E6">
      <w:pPr>
        <w:spacing w:after="0" w:line="259" w:lineRule="auto"/>
        <w:ind w:left="146" w:right="0"/>
        <w:jc w:val="left"/>
        <w:rPr>
          <w:color w:val="auto"/>
        </w:rPr>
      </w:pPr>
      <w:r w:rsidRPr="00121C7F">
        <w:rPr>
          <w:color w:val="auto"/>
        </w:rPr>
        <w:t xml:space="preserve"> </w:t>
      </w:r>
    </w:p>
    <w:p w14:paraId="290D0CA2" w14:textId="77777777" w:rsidR="009D3F90" w:rsidRPr="00121C7F" w:rsidRDefault="005E03E6" w:rsidP="003039E9">
      <w:pPr>
        <w:numPr>
          <w:ilvl w:val="0"/>
          <w:numId w:val="29"/>
        </w:numPr>
        <w:ind w:left="284" w:right="251" w:hanging="223"/>
        <w:rPr>
          <w:color w:val="auto"/>
        </w:rPr>
      </w:pPr>
      <w:r w:rsidRPr="00121C7F">
        <w:rPr>
          <w:color w:val="auto"/>
        </w:rPr>
        <w:t xml:space="preserve">za priglasitev spremembe tipa IB pri: </w:t>
      </w:r>
    </w:p>
    <w:p w14:paraId="06104B9C" w14:textId="77777777" w:rsidR="00356A0A" w:rsidRDefault="005E03E6" w:rsidP="003039E9">
      <w:pPr>
        <w:pStyle w:val="Odstavekseznama"/>
        <w:numPr>
          <w:ilvl w:val="0"/>
          <w:numId w:val="62"/>
        </w:numPr>
        <w:tabs>
          <w:tab w:val="center" w:pos="284"/>
          <w:tab w:val="center" w:pos="1190"/>
        </w:tabs>
        <w:ind w:left="284" w:right="0" w:hanging="284"/>
        <w:jc w:val="left"/>
        <w:rPr>
          <w:color w:val="auto"/>
        </w:rPr>
      </w:pPr>
      <w:r w:rsidRPr="00356A0A">
        <w:rPr>
          <w:color w:val="auto"/>
        </w:rPr>
        <w:t>NP 110 točk</w:t>
      </w:r>
      <w:r w:rsidR="005864C4" w:rsidRPr="00356A0A">
        <w:rPr>
          <w:color w:val="auto"/>
        </w:rPr>
        <w:t>;</w:t>
      </w:r>
    </w:p>
    <w:p w14:paraId="572B955A" w14:textId="77777777" w:rsidR="00356A0A" w:rsidRDefault="005E03E6" w:rsidP="003039E9">
      <w:pPr>
        <w:pStyle w:val="Odstavekseznama"/>
        <w:numPr>
          <w:ilvl w:val="0"/>
          <w:numId w:val="62"/>
        </w:numPr>
        <w:tabs>
          <w:tab w:val="center" w:pos="284"/>
          <w:tab w:val="center" w:pos="1190"/>
        </w:tabs>
        <w:ind w:left="284" w:right="0" w:hanging="284"/>
        <w:jc w:val="left"/>
        <w:rPr>
          <w:color w:val="auto"/>
        </w:rPr>
      </w:pPr>
      <w:r w:rsidRPr="00356A0A">
        <w:rPr>
          <w:color w:val="auto"/>
        </w:rPr>
        <w:t>MRP/DCP-CMS 110 točk</w:t>
      </w:r>
      <w:r w:rsidR="00356A0A" w:rsidRPr="00356A0A">
        <w:rPr>
          <w:color w:val="auto"/>
        </w:rPr>
        <w:t>;</w:t>
      </w:r>
      <w:r w:rsidRPr="00356A0A">
        <w:rPr>
          <w:color w:val="auto"/>
        </w:rPr>
        <w:t xml:space="preserve"> </w:t>
      </w:r>
    </w:p>
    <w:p w14:paraId="63355A08" w14:textId="1EC06D3E" w:rsidR="009D3F90" w:rsidRPr="00356A0A" w:rsidRDefault="005E03E6" w:rsidP="003039E9">
      <w:pPr>
        <w:pStyle w:val="Odstavekseznama"/>
        <w:numPr>
          <w:ilvl w:val="0"/>
          <w:numId w:val="62"/>
        </w:numPr>
        <w:tabs>
          <w:tab w:val="center" w:pos="284"/>
          <w:tab w:val="center" w:pos="1190"/>
        </w:tabs>
        <w:ind w:left="284" w:right="0" w:hanging="284"/>
        <w:jc w:val="left"/>
        <w:rPr>
          <w:color w:val="auto"/>
        </w:rPr>
      </w:pPr>
      <w:r w:rsidRPr="00356A0A">
        <w:rPr>
          <w:color w:val="auto"/>
        </w:rPr>
        <w:t xml:space="preserve">MRP/DCP-RMS </w:t>
      </w:r>
      <w:r w:rsidR="00142B54" w:rsidRPr="00356A0A">
        <w:rPr>
          <w:color w:val="auto"/>
        </w:rPr>
        <w:t xml:space="preserve">450 </w:t>
      </w:r>
      <w:r w:rsidR="3F0B0685" w:rsidRPr="00356A0A">
        <w:rPr>
          <w:color w:val="auto"/>
        </w:rPr>
        <w:t>točk</w:t>
      </w:r>
      <w:r w:rsidRPr="00356A0A">
        <w:rPr>
          <w:color w:val="auto"/>
        </w:rPr>
        <w:t xml:space="preserve">; </w:t>
      </w:r>
    </w:p>
    <w:p w14:paraId="336B16C7" w14:textId="77777777" w:rsidR="009D3F90" w:rsidRPr="00121C7F" w:rsidRDefault="005E03E6">
      <w:pPr>
        <w:spacing w:after="0" w:line="259" w:lineRule="auto"/>
        <w:ind w:left="145" w:right="0"/>
        <w:jc w:val="left"/>
        <w:rPr>
          <w:color w:val="auto"/>
        </w:rPr>
      </w:pPr>
      <w:r w:rsidRPr="00121C7F">
        <w:rPr>
          <w:color w:val="auto"/>
        </w:rPr>
        <w:t xml:space="preserve"> </w:t>
      </w:r>
    </w:p>
    <w:p w14:paraId="4A451BC3" w14:textId="77777777" w:rsidR="009D3F90" w:rsidRPr="00121C7F" w:rsidRDefault="005E03E6" w:rsidP="003039E9">
      <w:pPr>
        <w:numPr>
          <w:ilvl w:val="0"/>
          <w:numId w:val="29"/>
        </w:numPr>
        <w:ind w:left="284" w:right="251" w:hanging="223"/>
        <w:rPr>
          <w:color w:val="auto"/>
        </w:rPr>
      </w:pPr>
      <w:r w:rsidRPr="00121C7F">
        <w:rPr>
          <w:color w:val="auto"/>
        </w:rPr>
        <w:t xml:space="preserve">za odobritev spremembe tipa II pri: </w:t>
      </w:r>
    </w:p>
    <w:p w14:paraId="1E24A5EF" w14:textId="755B9959" w:rsidR="009D3F90" w:rsidRPr="00356A0A" w:rsidRDefault="005E03E6" w:rsidP="003039E9">
      <w:pPr>
        <w:pStyle w:val="Odstavekseznama"/>
        <w:numPr>
          <w:ilvl w:val="0"/>
          <w:numId w:val="62"/>
        </w:numPr>
        <w:tabs>
          <w:tab w:val="center" w:pos="284"/>
          <w:tab w:val="center" w:pos="1187"/>
        </w:tabs>
        <w:ind w:left="284" w:right="0" w:hanging="284"/>
        <w:jc w:val="left"/>
        <w:rPr>
          <w:color w:val="auto"/>
        </w:rPr>
      </w:pPr>
      <w:r w:rsidRPr="00356A0A">
        <w:rPr>
          <w:color w:val="auto"/>
        </w:rPr>
        <w:t>NP 260 točk</w:t>
      </w:r>
      <w:r w:rsidR="00356A0A">
        <w:rPr>
          <w:color w:val="auto"/>
        </w:rPr>
        <w:t>;</w:t>
      </w:r>
      <w:r w:rsidRPr="00356A0A">
        <w:rPr>
          <w:color w:val="auto"/>
        </w:rPr>
        <w:t xml:space="preserve"> </w:t>
      </w:r>
    </w:p>
    <w:p w14:paraId="71558BB3" w14:textId="1111DA69" w:rsidR="009D3F90" w:rsidRPr="00356A0A" w:rsidRDefault="005E03E6" w:rsidP="003039E9">
      <w:pPr>
        <w:pStyle w:val="Odstavekseznama"/>
        <w:numPr>
          <w:ilvl w:val="0"/>
          <w:numId w:val="62"/>
        </w:numPr>
        <w:tabs>
          <w:tab w:val="center" w:pos="284"/>
          <w:tab w:val="center" w:pos="1190"/>
        </w:tabs>
        <w:ind w:left="284" w:right="0" w:hanging="284"/>
        <w:jc w:val="left"/>
        <w:rPr>
          <w:color w:val="auto"/>
        </w:rPr>
      </w:pPr>
      <w:r w:rsidRPr="00356A0A">
        <w:rPr>
          <w:color w:val="auto"/>
        </w:rPr>
        <w:t>MRP/DCP-CMS 140 točk</w:t>
      </w:r>
      <w:r w:rsidR="00356A0A">
        <w:rPr>
          <w:color w:val="auto"/>
        </w:rPr>
        <w:t>;</w:t>
      </w:r>
    </w:p>
    <w:p w14:paraId="465C67A2" w14:textId="52D29ED6" w:rsidR="009D3F90" w:rsidRPr="00356A0A" w:rsidRDefault="005E03E6" w:rsidP="003039E9">
      <w:pPr>
        <w:pStyle w:val="Odstavekseznama"/>
        <w:numPr>
          <w:ilvl w:val="0"/>
          <w:numId w:val="62"/>
        </w:numPr>
        <w:tabs>
          <w:tab w:val="center" w:pos="284"/>
          <w:tab w:val="center" w:pos="1190"/>
        </w:tabs>
        <w:ind w:left="284" w:right="0" w:hanging="284"/>
        <w:jc w:val="left"/>
        <w:rPr>
          <w:color w:val="auto"/>
        </w:rPr>
      </w:pPr>
      <w:r w:rsidRPr="00356A0A">
        <w:rPr>
          <w:color w:val="auto"/>
        </w:rPr>
        <w:t xml:space="preserve">MRP/DCP-RMS </w:t>
      </w:r>
      <w:r w:rsidR="3F0B0685" w:rsidRPr="00356A0A">
        <w:rPr>
          <w:color w:val="auto"/>
        </w:rPr>
        <w:t>1.085 točk</w:t>
      </w:r>
      <w:r w:rsidRPr="00356A0A">
        <w:rPr>
          <w:color w:val="auto"/>
        </w:rPr>
        <w:t xml:space="preserve">; </w:t>
      </w:r>
    </w:p>
    <w:p w14:paraId="597B45D8" w14:textId="77777777" w:rsidR="009D3F90" w:rsidRPr="00121C7F" w:rsidRDefault="005E03E6">
      <w:pPr>
        <w:spacing w:after="0" w:line="259" w:lineRule="auto"/>
        <w:ind w:left="144" w:right="0"/>
        <w:jc w:val="left"/>
        <w:rPr>
          <w:color w:val="auto"/>
        </w:rPr>
      </w:pPr>
      <w:r w:rsidRPr="00121C7F">
        <w:rPr>
          <w:color w:val="auto"/>
        </w:rPr>
        <w:t xml:space="preserve"> </w:t>
      </w:r>
    </w:p>
    <w:p w14:paraId="52C1AA01" w14:textId="77777777" w:rsidR="009D3F90" w:rsidRPr="00121C7F" w:rsidRDefault="005E03E6" w:rsidP="003039E9">
      <w:pPr>
        <w:numPr>
          <w:ilvl w:val="0"/>
          <w:numId w:val="29"/>
        </w:numPr>
        <w:ind w:left="284" w:right="251" w:hanging="223"/>
        <w:rPr>
          <w:color w:val="auto"/>
        </w:rPr>
      </w:pPr>
      <w:r w:rsidRPr="00121C7F">
        <w:rPr>
          <w:color w:val="auto"/>
        </w:rPr>
        <w:t xml:space="preserve">pri združevanju sprememb v skupine v skladu s 7. in 13d. členom Uredbe Komisije (ES) št. 1234/2008 z dne 24. novembra 2008 o pregledu sprememb pogojev dovoljenj za promet z zdravili za uporabo v humani medicini in zdravili za uporabo v veterinarski medicini (UL L št. 334 z dne 12. 12. 2008, str. 7), zadnjič spremenjene z Uredbo Komisije (EU) št. 712/2012 z dne 3. avgusta 2012 o spremembi Uredbe (ES) št. 1234/2008 o pregledu sprememb pogojev dovoljenj za promet z zdravili za uporabo v humani medicini in zdravili za uporabo v veterinarski medicini (UL L št. 209 z dne 4. 8. 2012, str. 4), (v nadaljnjem besedilu: Uredba 1234/2008/ES): </w:t>
      </w:r>
    </w:p>
    <w:p w14:paraId="5838B334" w14:textId="2A55FA2F" w:rsidR="009D3F90" w:rsidRPr="001E7D1E" w:rsidRDefault="005E03E6" w:rsidP="003039E9">
      <w:pPr>
        <w:pStyle w:val="Odstavekseznama"/>
        <w:numPr>
          <w:ilvl w:val="0"/>
          <w:numId w:val="66"/>
        </w:numPr>
        <w:ind w:right="251"/>
        <w:rPr>
          <w:color w:val="auto"/>
        </w:rPr>
      </w:pPr>
      <w:r w:rsidRPr="001E7D1E">
        <w:rPr>
          <w:color w:val="auto"/>
        </w:rPr>
        <w:t xml:space="preserve">pri točki a) drugega odstavka 7. člena Uredbe 1234/2008/ES in v zvezi s točko a) drugega odstavka 13d. člena Uredbe 1234/2008/ES (priglasitev sprememb tipa IA za eno dovoljenje za promet z zdravilom): za prvo spremembo celotna pristojbina iz 1. točke tega člena in 75 odstotkov pristojbine iz 1. točke tega člena za vsako nadaljnjo spremembo istega dovoljenja za promet z zdravilom, vendar ne več kot: </w:t>
      </w:r>
    </w:p>
    <w:p w14:paraId="428289E8" w14:textId="00C3B42D" w:rsidR="009D3F90" w:rsidRPr="00121C7F" w:rsidRDefault="005E03E6" w:rsidP="003039E9">
      <w:pPr>
        <w:numPr>
          <w:ilvl w:val="0"/>
          <w:numId w:val="63"/>
        </w:numPr>
        <w:ind w:right="251" w:hanging="216"/>
        <w:rPr>
          <w:color w:val="auto"/>
        </w:rPr>
      </w:pPr>
      <w:r w:rsidRPr="00121C7F">
        <w:rPr>
          <w:color w:val="auto"/>
        </w:rPr>
        <w:t>pri NP 400 točk</w:t>
      </w:r>
      <w:r w:rsidR="00356A0A">
        <w:rPr>
          <w:color w:val="auto"/>
        </w:rPr>
        <w:t>;</w:t>
      </w:r>
    </w:p>
    <w:p w14:paraId="2A071BC3" w14:textId="39025956" w:rsidR="007069DD" w:rsidRDefault="005E03E6" w:rsidP="003039E9">
      <w:pPr>
        <w:numPr>
          <w:ilvl w:val="0"/>
          <w:numId w:val="63"/>
        </w:numPr>
        <w:ind w:right="251" w:hanging="216"/>
        <w:rPr>
          <w:color w:val="auto"/>
        </w:rPr>
      </w:pPr>
      <w:r w:rsidRPr="00121C7F">
        <w:rPr>
          <w:color w:val="auto"/>
        </w:rPr>
        <w:t>pri MRP/DCP-CMS 250 točk</w:t>
      </w:r>
      <w:r w:rsidR="00356A0A">
        <w:rPr>
          <w:color w:val="auto"/>
        </w:rPr>
        <w:t>;</w:t>
      </w:r>
    </w:p>
    <w:p w14:paraId="0907C6F5" w14:textId="0A9FA845" w:rsidR="57D26694" w:rsidRPr="007069DD" w:rsidRDefault="3F0B0685" w:rsidP="003039E9">
      <w:pPr>
        <w:numPr>
          <w:ilvl w:val="0"/>
          <w:numId w:val="63"/>
        </w:numPr>
        <w:ind w:right="251" w:hanging="216"/>
        <w:rPr>
          <w:color w:val="auto"/>
        </w:rPr>
      </w:pPr>
      <w:r w:rsidRPr="007069DD">
        <w:rPr>
          <w:color w:val="auto"/>
        </w:rPr>
        <w:t xml:space="preserve">pri MRP/DCP-RMS 1.500 točk; </w:t>
      </w:r>
    </w:p>
    <w:p w14:paraId="487F46E7" w14:textId="197C49D2" w:rsidR="009D3F90" w:rsidRPr="001E7D1E" w:rsidRDefault="005E03E6" w:rsidP="003039E9">
      <w:pPr>
        <w:pStyle w:val="Odstavekseznama"/>
        <w:numPr>
          <w:ilvl w:val="0"/>
          <w:numId w:val="66"/>
        </w:numPr>
        <w:spacing w:after="32" w:line="250" w:lineRule="auto"/>
        <w:ind w:right="0"/>
        <w:rPr>
          <w:color w:val="auto"/>
        </w:rPr>
      </w:pPr>
      <w:r w:rsidRPr="001E7D1E">
        <w:rPr>
          <w:color w:val="auto"/>
        </w:rPr>
        <w:t xml:space="preserve">pri točki a) drugega odstavka 7. člena Uredbe 1234/2008/ES in v zvezi s točko a) drugega odstavka 13d. člena Uredbe 1234/2008/ES (priglasitev sprememb tipa IA za več dovoljenj za promet z zdravilom istega imetnika): za prvo spremembo prvega dovoljenja za promet celotna pristojbina iz 1. točke tega člena, za nadaljnje spremembe prvega dovoljenja za promet 75 odstotkov pristojbine iz 1. točke tega člena in za enake spremembe vsakega nadaljnjega dovoljenja za promet 75 odstotkov celotne pristojbine, izračunane za spremembe prvega dovoljenja za promet, vendar ne več kot: </w:t>
      </w:r>
    </w:p>
    <w:p w14:paraId="705C395B" w14:textId="27DCC5A5" w:rsidR="009D3F90" w:rsidRPr="00121C7F" w:rsidRDefault="005E03E6" w:rsidP="003039E9">
      <w:pPr>
        <w:numPr>
          <w:ilvl w:val="0"/>
          <w:numId w:val="30"/>
        </w:numPr>
        <w:ind w:right="251" w:hanging="216"/>
        <w:rPr>
          <w:color w:val="auto"/>
        </w:rPr>
      </w:pPr>
      <w:r w:rsidRPr="00121C7F">
        <w:rPr>
          <w:color w:val="auto"/>
        </w:rPr>
        <w:t>pri NP 400 točk</w:t>
      </w:r>
      <w:r w:rsidR="00356A0A">
        <w:rPr>
          <w:color w:val="auto"/>
        </w:rPr>
        <w:t>;</w:t>
      </w:r>
      <w:r w:rsidRPr="00121C7F">
        <w:rPr>
          <w:color w:val="auto"/>
        </w:rPr>
        <w:t xml:space="preserve"> </w:t>
      </w:r>
    </w:p>
    <w:p w14:paraId="44755792" w14:textId="4BAAF508" w:rsidR="009D3F90" w:rsidRPr="00121C7F" w:rsidRDefault="005E03E6" w:rsidP="003039E9">
      <w:pPr>
        <w:numPr>
          <w:ilvl w:val="0"/>
          <w:numId w:val="30"/>
        </w:numPr>
        <w:ind w:right="251" w:hanging="216"/>
        <w:rPr>
          <w:color w:val="auto"/>
        </w:rPr>
      </w:pPr>
      <w:r w:rsidRPr="00121C7F">
        <w:rPr>
          <w:color w:val="auto"/>
        </w:rPr>
        <w:t>pri MRP/DCP-CMS 250 točk</w:t>
      </w:r>
      <w:r w:rsidR="00356A0A">
        <w:rPr>
          <w:color w:val="auto"/>
        </w:rPr>
        <w:t>;</w:t>
      </w:r>
      <w:r w:rsidRPr="00121C7F">
        <w:rPr>
          <w:color w:val="auto"/>
        </w:rPr>
        <w:t xml:space="preserve"> </w:t>
      </w:r>
    </w:p>
    <w:p w14:paraId="278721EC" w14:textId="37425836" w:rsidR="009D3F90" w:rsidRPr="00121C7F" w:rsidRDefault="3F0B0685" w:rsidP="003039E9">
      <w:pPr>
        <w:numPr>
          <w:ilvl w:val="0"/>
          <w:numId w:val="30"/>
        </w:numPr>
        <w:ind w:right="251" w:hanging="216"/>
        <w:rPr>
          <w:color w:val="auto"/>
        </w:rPr>
      </w:pPr>
      <w:r w:rsidRPr="00121C7F">
        <w:rPr>
          <w:color w:val="auto"/>
        </w:rPr>
        <w:t xml:space="preserve">pri MRP/DCP-RMS 1.500 točk; </w:t>
      </w:r>
    </w:p>
    <w:p w14:paraId="38E27B4C" w14:textId="0FFEECC6" w:rsidR="009D3F90" w:rsidRPr="001E7D1E" w:rsidRDefault="005E03E6" w:rsidP="003039E9">
      <w:pPr>
        <w:pStyle w:val="Odstavekseznama"/>
        <w:numPr>
          <w:ilvl w:val="0"/>
          <w:numId w:val="66"/>
        </w:numPr>
        <w:spacing w:line="250" w:lineRule="auto"/>
        <w:ind w:right="251"/>
        <w:rPr>
          <w:color w:val="auto"/>
        </w:rPr>
      </w:pPr>
      <w:r w:rsidRPr="001E7D1E">
        <w:rPr>
          <w:color w:val="auto"/>
        </w:rPr>
        <w:t xml:space="preserve">pri točki b) drugega odstavka 7. člena Uredbe 1234/2008/ES in v zvezi s točko b) drugega odstavka 13d. člena Uredbe 1234/2008/ES (razširitev dovoljenja za promet in posledične spremembe): za glavno spremembo celotna pristojbina v skladu s </w:t>
      </w:r>
      <w:r w:rsidR="6EA0C0FB" w:rsidRPr="001E7D1E">
        <w:rPr>
          <w:color w:val="auto"/>
        </w:rPr>
        <w:t xml:space="preserve">15. </w:t>
      </w:r>
      <w:r w:rsidRPr="001E7D1E">
        <w:rPr>
          <w:color w:val="auto"/>
        </w:rPr>
        <w:t xml:space="preserve">členom te tarife in 75 odstotkov celotne pristojbine za vsako nadaljnjo spremembo iz 1., 2. ali 3. točke tega člena, vendar ne več kot: </w:t>
      </w:r>
    </w:p>
    <w:p w14:paraId="1E9BFBF5" w14:textId="697E97B6" w:rsidR="009D3F90" w:rsidRPr="001E7D1E" w:rsidRDefault="005E03E6" w:rsidP="003039E9">
      <w:pPr>
        <w:pStyle w:val="Odstavekseznama"/>
        <w:numPr>
          <w:ilvl w:val="0"/>
          <w:numId w:val="65"/>
        </w:numPr>
        <w:ind w:right="251"/>
        <w:rPr>
          <w:color w:val="auto"/>
        </w:rPr>
      </w:pPr>
      <w:r w:rsidRPr="001E7D1E">
        <w:rPr>
          <w:color w:val="auto"/>
        </w:rPr>
        <w:t>pri NP 2.000 točk</w:t>
      </w:r>
      <w:r w:rsidR="00C04E45" w:rsidRPr="001E7D1E">
        <w:rPr>
          <w:color w:val="auto"/>
        </w:rPr>
        <w:t>;</w:t>
      </w:r>
      <w:r w:rsidRPr="001E7D1E">
        <w:rPr>
          <w:color w:val="auto"/>
        </w:rPr>
        <w:t xml:space="preserve"> </w:t>
      </w:r>
    </w:p>
    <w:p w14:paraId="6A45AC7B" w14:textId="757FBB66" w:rsidR="009D3F90" w:rsidRPr="00121C7F" w:rsidRDefault="005E03E6" w:rsidP="003039E9">
      <w:pPr>
        <w:numPr>
          <w:ilvl w:val="0"/>
          <w:numId w:val="67"/>
        </w:numPr>
        <w:ind w:right="251"/>
        <w:rPr>
          <w:color w:val="auto"/>
        </w:rPr>
      </w:pPr>
      <w:r w:rsidRPr="00121C7F">
        <w:rPr>
          <w:color w:val="auto"/>
        </w:rPr>
        <w:t>pri MRP/DCP-CMS 1.200 točk</w:t>
      </w:r>
      <w:r w:rsidR="00EA21CA">
        <w:rPr>
          <w:color w:val="auto"/>
        </w:rPr>
        <w:t>;</w:t>
      </w:r>
      <w:r w:rsidRPr="00121C7F">
        <w:rPr>
          <w:color w:val="auto"/>
        </w:rPr>
        <w:t xml:space="preserve"> </w:t>
      </w:r>
    </w:p>
    <w:p w14:paraId="42251F60" w14:textId="77777777" w:rsidR="009D3F90" w:rsidRPr="00121C7F" w:rsidRDefault="005E03E6" w:rsidP="003039E9">
      <w:pPr>
        <w:numPr>
          <w:ilvl w:val="0"/>
          <w:numId w:val="67"/>
        </w:numPr>
        <w:ind w:right="251"/>
        <w:rPr>
          <w:color w:val="auto"/>
        </w:rPr>
      </w:pPr>
      <w:r w:rsidRPr="00121C7F">
        <w:rPr>
          <w:color w:val="auto"/>
        </w:rPr>
        <w:t xml:space="preserve">pri MRP/DCP-RMS 4.200 točk; </w:t>
      </w:r>
    </w:p>
    <w:p w14:paraId="396E93C6" w14:textId="25473A50" w:rsidR="009D3F90" w:rsidRPr="001E7D1E" w:rsidRDefault="001E7D1E" w:rsidP="00E91C30">
      <w:pPr>
        <w:ind w:left="49" w:right="251" w:firstLine="209"/>
        <w:rPr>
          <w:color w:val="auto"/>
        </w:rPr>
      </w:pPr>
      <w:r>
        <w:rPr>
          <w:color w:val="auto"/>
        </w:rPr>
        <w:t xml:space="preserve">č)   </w:t>
      </w:r>
      <w:r w:rsidR="005E03E6" w:rsidRPr="001E7D1E">
        <w:rPr>
          <w:color w:val="auto"/>
        </w:rPr>
        <w:t xml:space="preserve">pri točki b) drugega odstavka 7. člena Uredbe 1234/2008/ES in v zvezi s točko b) drugega odstavka 13d. člena Uredbe 1234/2008/ES (sprememba tipa IB ali II in posledične oziroma </w:t>
      </w:r>
      <w:r w:rsidR="005E03E6" w:rsidRPr="001E7D1E">
        <w:rPr>
          <w:color w:val="auto"/>
        </w:rPr>
        <w:lastRenderedPageBreak/>
        <w:t xml:space="preserve">povezane spremembe): za glavno spremembo celotna pristojbina iz 2. ali 3. točke tega člena in 75 odstotkov celotne pristojbine za vsako nadaljnjo spremembo iz 1., 2. ali 3. točke tega člena, vendar ne več kot: </w:t>
      </w:r>
    </w:p>
    <w:p w14:paraId="3549027A" w14:textId="0E5E9998" w:rsidR="009D3F90" w:rsidRPr="00121C7F" w:rsidRDefault="005E03E6" w:rsidP="003039E9">
      <w:pPr>
        <w:numPr>
          <w:ilvl w:val="0"/>
          <w:numId w:val="68"/>
        </w:numPr>
        <w:ind w:right="251"/>
        <w:rPr>
          <w:color w:val="auto"/>
        </w:rPr>
      </w:pPr>
      <w:r w:rsidRPr="00121C7F">
        <w:rPr>
          <w:color w:val="auto"/>
        </w:rPr>
        <w:t>pri NP 800 točk</w:t>
      </w:r>
      <w:r w:rsidR="00877FF7">
        <w:rPr>
          <w:color w:val="auto"/>
        </w:rPr>
        <w:t>;</w:t>
      </w:r>
    </w:p>
    <w:p w14:paraId="7D87A694" w14:textId="2BAFB5EF" w:rsidR="009D3F90" w:rsidRPr="00121C7F" w:rsidRDefault="005E03E6" w:rsidP="003039E9">
      <w:pPr>
        <w:numPr>
          <w:ilvl w:val="0"/>
          <w:numId w:val="68"/>
        </w:numPr>
        <w:ind w:right="251"/>
        <w:rPr>
          <w:color w:val="auto"/>
        </w:rPr>
      </w:pPr>
      <w:r w:rsidRPr="00121C7F">
        <w:rPr>
          <w:color w:val="auto"/>
        </w:rPr>
        <w:t>pri MRP/DCP-CMS 450 točk</w:t>
      </w:r>
      <w:r w:rsidR="008D47C3">
        <w:rPr>
          <w:color w:val="auto"/>
        </w:rPr>
        <w:t>;</w:t>
      </w:r>
      <w:r w:rsidRPr="00121C7F">
        <w:rPr>
          <w:color w:val="auto"/>
        </w:rPr>
        <w:t xml:space="preserve"> </w:t>
      </w:r>
    </w:p>
    <w:p w14:paraId="199DBA3C" w14:textId="24A2A90F" w:rsidR="009D3F90" w:rsidRPr="00121C7F" w:rsidRDefault="3F0B0685" w:rsidP="003039E9">
      <w:pPr>
        <w:numPr>
          <w:ilvl w:val="0"/>
          <w:numId w:val="68"/>
        </w:numPr>
        <w:ind w:right="251"/>
        <w:rPr>
          <w:color w:val="auto"/>
        </w:rPr>
      </w:pPr>
      <w:r w:rsidRPr="00121C7F">
        <w:rPr>
          <w:color w:val="auto"/>
        </w:rPr>
        <w:t xml:space="preserve">pri MRP/DCP-RMS 3.500 točk;  </w:t>
      </w:r>
    </w:p>
    <w:p w14:paraId="1C1CBEE1" w14:textId="6ECE8D54" w:rsidR="008D47C3" w:rsidRDefault="001E7D1E" w:rsidP="00E91C30">
      <w:pPr>
        <w:ind w:left="0" w:right="251" w:firstLine="223"/>
        <w:rPr>
          <w:color w:val="auto"/>
        </w:rPr>
      </w:pPr>
      <w:r>
        <w:rPr>
          <w:color w:val="auto"/>
        </w:rPr>
        <w:t>d</w:t>
      </w:r>
      <w:r w:rsidR="008D47C3">
        <w:rPr>
          <w:color w:val="auto"/>
        </w:rPr>
        <w:t xml:space="preserve">)   </w:t>
      </w:r>
      <w:r w:rsidR="57D26694" w:rsidRPr="008D47C3">
        <w:rPr>
          <w:color w:val="auto"/>
        </w:rPr>
        <w:t xml:space="preserve">pri točki c) drugega odstavka 13d. člena Uredbe 1234/2008/ES (združevanje sprememb tipa IB ali II in posledičnih oziroma povezanih sprememb za več izključno nacionalnih dovoljenj za promet z zdravilom istega imetnika): za prvo spremembo prvega dovoljenja za promet celotna pristojbina iz 2. ali 3. točke tega člena, za posledične spremembe prvega dovoljenja za promet 75 odstotkov pristojbine iz 1., 2. ali 3. točke tega člena in za enake spremembe vsakega nadaljnjega dovoljenja za promet 75 odstotkov pristojbine, izračunane za spremembe prvega dovoljenja za promet; </w:t>
      </w:r>
    </w:p>
    <w:p w14:paraId="2CD92D9C" w14:textId="6DEBF62D" w:rsidR="009D3F90" w:rsidRPr="008D47C3" w:rsidRDefault="005E03E6" w:rsidP="003039E9">
      <w:pPr>
        <w:pStyle w:val="Odstavekseznama"/>
        <w:numPr>
          <w:ilvl w:val="0"/>
          <w:numId w:val="29"/>
        </w:numPr>
        <w:spacing w:after="0" w:line="259" w:lineRule="auto"/>
        <w:ind w:left="284" w:right="0"/>
        <w:jc w:val="left"/>
        <w:rPr>
          <w:color w:val="auto"/>
        </w:rPr>
      </w:pPr>
      <w:r w:rsidRPr="008D47C3">
        <w:rPr>
          <w:color w:val="auto"/>
        </w:rPr>
        <w:t xml:space="preserve">ne glede na prejšnjo točko: </w:t>
      </w:r>
    </w:p>
    <w:p w14:paraId="678CE9E6" w14:textId="6E934AB4" w:rsidR="009D3F90" w:rsidRPr="00121C7F" w:rsidRDefault="005E03E6">
      <w:pPr>
        <w:ind w:left="265" w:right="251"/>
        <w:rPr>
          <w:color w:val="auto"/>
        </w:rPr>
      </w:pPr>
      <w:r w:rsidRPr="00121C7F">
        <w:rPr>
          <w:color w:val="auto"/>
        </w:rPr>
        <w:t xml:space="preserve">a) </w:t>
      </w:r>
      <w:r w:rsidR="274B34D3" w:rsidRPr="00121C7F">
        <w:rPr>
          <w:color w:val="auto"/>
        </w:rPr>
        <w:t>ne glede na vrsto postopka</w:t>
      </w:r>
      <w:r w:rsidR="57D26694" w:rsidRPr="00121C7F">
        <w:rPr>
          <w:color w:val="auto"/>
        </w:rPr>
        <w:t>,</w:t>
      </w:r>
      <w:r w:rsidR="274B34D3" w:rsidRPr="00121C7F">
        <w:rPr>
          <w:color w:val="auto"/>
        </w:rPr>
        <w:t xml:space="preserve"> </w:t>
      </w:r>
      <w:r w:rsidRPr="00121C7F">
        <w:rPr>
          <w:color w:val="auto"/>
        </w:rPr>
        <w:t xml:space="preserve">za </w:t>
      </w:r>
      <w:r w:rsidR="2859B51D" w:rsidRPr="00121C7F">
        <w:rPr>
          <w:color w:val="auto"/>
        </w:rPr>
        <w:t xml:space="preserve">združeno </w:t>
      </w:r>
      <w:r w:rsidR="57D26694" w:rsidRPr="00121C7F">
        <w:rPr>
          <w:color w:val="auto"/>
        </w:rPr>
        <w:t xml:space="preserve">eno </w:t>
      </w:r>
      <w:r w:rsidRPr="00121C7F">
        <w:rPr>
          <w:color w:val="auto"/>
        </w:rPr>
        <w:t xml:space="preserve">spremembo imena ali naslova imetnika dovoljenja za promet ali le eno priglasitev povzetka glavnega dosjeja o sistemu </w:t>
      </w:r>
      <w:proofErr w:type="spellStart"/>
      <w:r w:rsidRPr="00121C7F">
        <w:rPr>
          <w:color w:val="auto"/>
        </w:rPr>
        <w:t>farmakovigilance</w:t>
      </w:r>
      <w:proofErr w:type="spellEnd"/>
      <w:r w:rsidRPr="00121C7F">
        <w:rPr>
          <w:color w:val="auto"/>
        </w:rPr>
        <w:t xml:space="preserve"> za več zdravil</w:t>
      </w:r>
      <w:r w:rsidR="57D26694" w:rsidRPr="00121C7F">
        <w:rPr>
          <w:color w:val="auto"/>
        </w:rPr>
        <w:t xml:space="preserve"> (več dovoljenj za promet)</w:t>
      </w:r>
      <w:r w:rsidR="150A8279" w:rsidRPr="00121C7F">
        <w:rPr>
          <w:color w:val="auto"/>
        </w:rPr>
        <w:t xml:space="preserve">, </w:t>
      </w:r>
      <w:r w:rsidR="3F1A43C3" w:rsidRPr="00121C7F">
        <w:rPr>
          <w:color w:val="auto"/>
        </w:rPr>
        <w:t xml:space="preserve">četudi zadeva le eno zdravilo </w:t>
      </w:r>
      <w:r w:rsidR="57D26694" w:rsidRPr="00121C7F">
        <w:rPr>
          <w:color w:val="auto"/>
        </w:rPr>
        <w:t xml:space="preserve">(eno dovoljenje za promet) </w:t>
      </w:r>
      <w:r w:rsidR="3F1A43C3" w:rsidRPr="00121C7F">
        <w:rPr>
          <w:color w:val="auto"/>
        </w:rPr>
        <w:t xml:space="preserve">v </w:t>
      </w:r>
      <w:r w:rsidR="57D26694" w:rsidRPr="00121C7F">
        <w:rPr>
          <w:color w:val="auto"/>
        </w:rPr>
        <w:t>Republiki Sloveniji</w:t>
      </w:r>
      <w:r w:rsidR="71BC3E45" w:rsidRPr="00121C7F">
        <w:rPr>
          <w:color w:val="auto"/>
        </w:rPr>
        <w:t>,</w:t>
      </w:r>
      <w:r w:rsidRPr="00121C7F">
        <w:rPr>
          <w:color w:val="auto"/>
        </w:rPr>
        <w:t xml:space="preserve"> </w:t>
      </w:r>
      <w:r w:rsidR="008F4AFA" w:rsidRPr="00121C7F">
        <w:rPr>
          <w:color w:val="auto"/>
        </w:rPr>
        <w:t xml:space="preserve">je </w:t>
      </w:r>
      <w:r w:rsidR="2E4AEFFA" w:rsidRPr="00121C7F">
        <w:rPr>
          <w:color w:val="auto"/>
        </w:rPr>
        <w:t>p</w:t>
      </w:r>
      <w:r w:rsidRPr="00121C7F">
        <w:rPr>
          <w:color w:val="auto"/>
        </w:rPr>
        <w:t>ristojbina:</w:t>
      </w:r>
    </w:p>
    <w:p w14:paraId="4887A96B" w14:textId="5D1C634F" w:rsidR="009D3F90" w:rsidRPr="00FD7701" w:rsidRDefault="005E03E6" w:rsidP="003039E9">
      <w:pPr>
        <w:pStyle w:val="Odstavekseznama"/>
        <w:numPr>
          <w:ilvl w:val="0"/>
          <w:numId w:val="64"/>
        </w:numPr>
        <w:rPr>
          <w:color w:val="auto"/>
        </w:rPr>
      </w:pPr>
      <w:r w:rsidRPr="00FD7701">
        <w:rPr>
          <w:color w:val="auto"/>
        </w:rPr>
        <w:t>od 1 do 20 zdravil 100 točk</w:t>
      </w:r>
      <w:r w:rsidR="00FD7701" w:rsidRPr="00FD7701">
        <w:rPr>
          <w:color w:val="auto"/>
        </w:rPr>
        <w:t>;</w:t>
      </w:r>
      <w:r w:rsidRPr="00FD7701">
        <w:rPr>
          <w:color w:val="auto"/>
        </w:rPr>
        <w:t xml:space="preserve">  </w:t>
      </w:r>
    </w:p>
    <w:p w14:paraId="0043A1C5" w14:textId="0EDB99CB" w:rsidR="009D3F90" w:rsidRPr="00FD7701" w:rsidRDefault="3F0B0685" w:rsidP="003039E9">
      <w:pPr>
        <w:pStyle w:val="Odstavekseznama"/>
        <w:numPr>
          <w:ilvl w:val="0"/>
          <w:numId w:val="64"/>
        </w:numPr>
        <w:rPr>
          <w:color w:val="auto"/>
        </w:rPr>
      </w:pPr>
      <w:r w:rsidRPr="00FD7701">
        <w:rPr>
          <w:color w:val="auto"/>
        </w:rPr>
        <w:t>od 21. do 50 zdravil 200 točk</w:t>
      </w:r>
      <w:r w:rsidR="00FD7701" w:rsidRPr="00FD7701">
        <w:rPr>
          <w:color w:val="auto"/>
        </w:rPr>
        <w:t>;</w:t>
      </w:r>
    </w:p>
    <w:p w14:paraId="6F62D323" w14:textId="3E99F1D8" w:rsidR="57D26694" w:rsidRPr="008558B5" w:rsidRDefault="005E03E6" w:rsidP="003039E9">
      <w:pPr>
        <w:pStyle w:val="Odstavekseznama"/>
        <w:numPr>
          <w:ilvl w:val="0"/>
          <w:numId w:val="64"/>
        </w:numPr>
        <w:rPr>
          <w:color w:val="auto"/>
        </w:rPr>
      </w:pPr>
      <w:r w:rsidRPr="00FD7701">
        <w:rPr>
          <w:color w:val="auto"/>
        </w:rPr>
        <w:t xml:space="preserve">nad 50 zdravil 400 točk; </w:t>
      </w:r>
    </w:p>
    <w:p w14:paraId="7737F961" w14:textId="66B2DBD0" w:rsidR="009D3F90" w:rsidRPr="008558B5" w:rsidRDefault="009C7FE2" w:rsidP="009C7FE2">
      <w:pPr>
        <w:pStyle w:val="Odstavekseznama"/>
        <w:ind w:left="269" w:right="269"/>
        <w:rPr>
          <w:color w:val="auto"/>
          <w:szCs w:val="20"/>
        </w:rPr>
      </w:pPr>
      <w:r>
        <w:rPr>
          <w:color w:val="auto"/>
        </w:rPr>
        <w:t xml:space="preserve">b) </w:t>
      </w:r>
      <w:r w:rsidR="57D26694" w:rsidRPr="00121C7F">
        <w:rPr>
          <w:color w:val="auto"/>
        </w:rPr>
        <w:t xml:space="preserve">za združene spremembe imena zdravila za uporabo v humani medicini v več državah članicah Evropske unije za eno dovoljenje za promet z zdravilom </w:t>
      </w:r>
      <w:r w:rsidR="008F4AFA" w:rsidRPr="00121C7F">
        <w:rPr>
          <w:color w:val="auto"/>
        </w:rPr>
        <w:t>je</w:t>
      </w:r>
      <w:r w:rsidR="57D26694" w:rsidRPr="00121C7F">
        <w:rPr>
          <w:color w:val="auto"/>
        </w:rPr>
        <w:t xml:space="preserve"> pristojbina za eno spremembo v višini iz 2. točke tega člena, kar se upošteva tudi, če se ime zdravila v Republiki Sloveniji ne spremeni; </w:t>
      </w:r>
    </w:p>
    <w:p w14:paraId="0F9F1466" w14:textId="35D27A84" w:rsidR="00E91C30" w:rsidRDefault="009C7FE2" w:rsidP="009C7FE2">
      <w:pPr>
        <w:spacing w:line="250" w:lineRule="auto"/>
        <w:ind w:left="269" w:right="269"/>
        <w:rPr>
          <w:color w:val="auto"/>
        </w:rPr>
      </w:pPr>
      <w:r>
        <w:rPr>
          <w:color w:val="auto"/>
        </w:rPr>
        <w:t xml:space="preserve">c) </w:t>
      </w:r>
      <w:r w:rsidR="57D26694" w:rsidRPr="00121C7F">
        <w:rPr>
          <w:color w:val="auto"/>
        </w:rPr>
        <w:t xml:space="preserve">za združene spremembe imena ali naslova imetnika dovoljenja za promet z zdravilom v več državah članicah Evropske unije za eno zdravilo (eno dovoljenje za promet z zdravilom) </w:t>
      </w:r>
      <w:r w:rsidR="008F4AFA" w:rsidRPr="00121C7F">
        <w:rPr>
          <w:color w:val="auto"/>
        </w:rPr>
        <w:t xml:space="preserve">je </w:t>
      </w:r>
      <w:r w:rsidR="57D26694" w:rsidRPr="00121C7F">
        <w:rPr>
          <w:color w:val="auto"/>
        </w:rPr>
        <w:t xml:space="preserve">pristojbina za eno spremembo v višini iz 1. točke tega člena, ne glede na to, ali se ime ali naslov imetnika dovoljenja za promet z zdravilom v Republiki Sloveniji spremeni ali ne; </w:t>
      </w:r>
    </w:p>
    <w:p w14:paraId="798F7C45" w14:textId="67E4AC73" w:rsidR="009D3F90" w:rsidRPr="00E91C30" w:rsidRDefault="005E03E6" w:rsidP="003039E9">
      <w:pPr>
        <w:pStyle w:val="Odstavekseznama"/>
        <w:numPr>
          <w:ilvl w:val="0"/>
          <w:numId w:val="29"/>
        </w:numPr>
        <w:spacing w:line="250" w:lineRule="auto"/>
        <w:ind w:left="284" w:right="269"/>
        <w:rPr>
          <w:color w:val="auto"/>
        </w:rPr>
      </w:pPr>
      <w:r w:rsidRPr="00E91C30">
        <w:rPr>
          <w:color w:val="auto"/>
        </w:rPr>
        <w:t>pri postopkih delitve dela v skladu z 20. členom Uredbe 1234/2008/ES za spremembo</w:t>
      </w:r>
      <w:r w:rsidR="57D26694" w:rsidRPr="00E91C30">
        <w:rPr>
          <w:color w:val="auto"/>
        </w:rPr>
        <w:t xml:space="preserve"> ali spremembe</w:t>
      </w:r>
      <w:r w:rsidRPr="00E91C30">
        <w:rPr>
          <w:color w:val="auto"/>
        </w:rPr>
        <w:t xml:space="preserve"> prvega dovoljenja za promet z zdravilom </w:t>
      </w:r>
      <w:r w:rsidR="57D26694" w:rsidRPr="00E91C30">
        <w:rPr>
          <w:color w:val="auto"/>
        </w:rPr>
        <w:t xml:space="preserve">v Republiki Sloveniji </w:t>
      </w:r>
      <w:r w:rsidRPr="00E91C30">
        <w:rPr>
          <w:color w:val="auto"/>
        </w:rPr>
        <w:t>celotn</w:t>
      </w:r>
      <w:r w:rsidR="008F4AFA" w:rsidRPr="00E91C30">
        <w:rPr>
          <w:color w:val="auto"/>
        </w:rPr>
        <w:t>a</w:t>
      </w:r>
      <w:r w:rsidRPr="00E91C30">
        <w:rPr>
          <w:color w:val="auto"/>
        </w:rPr>
        <w:t xml:space="preserve"> pristojbin</w:t>
      </w:r>
      <w:r w:rsidR="008F4AFA" w:rsidRPr="00E91C30">
        <w:rPr>
          <w:color w:val="auto"/>
        </w:rPr>
        <w:t>a</w:t>
      </w:r>
      <w:r w:rsidRPr="00E91C30">
        <w:rPr>
          <w:color w:val="auto"/>
        </w:rPr>
        <w:t xml:space="preserve"> v skladu </w:t>
      </w:r>
      <w:r w:rsidR="1CC65B17" w:rsidRPr="00E91C30">
        <w:rPr>
          <w:color w:val="auto"/>
        </w:rPr>
        <w:t xml:space="preserve">z </w:t>
      </w:r>
      <w:r w:rsidR="57D26694" w:rsidRPr="00E91C30">
        <w:rPr>
          <w:color w:val="auto"/>
        </w:rPr>
        <w:t>2.</w:t>
      </w:r>
      <w:r w:rsidR="00275A2F" w:rsidRPr="00E91C30">
        <w:rPr>
          <w:color w:val="auto"/>
        </w:rPr>
        <w:t>,</w:t>
      </w:r>
      <w:r w:rsidR="57D26694" w:rsidRPr="00E91C30">
        <w:rPr>
          <w:color w:val="auto"/>
        </w:rPr>
        <w:t xml:space="preserve"> 3. </w:t>
      </w:r>
      <w:r w:rsidRPr="00E91C30">
        <w:rPr>
          <w:color w:val="auto"/>
        </w:rPr>
        <w:t xml:space="preserve">ali </w:t>
      </w:r>
      <w:r w:rsidR="35D7F203" w:rsidRPr="00E91C30">
        <w:rPr>
          <w:color w:val="auto"/>
        </w:rPr>
        <w:t>č)</w:t>
      </w:r>
      <w:r w:rsidRPr="00E91C30">
        <w:rPr>
          <w:color w:val="auto"/>
        </w:rPr>
        <w:t xml:space="preserve"> </w:t>
      </w:r>
      <w:r w:rsidR="008558B5" w:rsidRPr="00E91C30">
        <w:rPr>
          <w:color w:val="auto"/>
        </w:rPr>
        <w:t>točke</w:t>
      </w:r>
      <w:r w:rsidR="1CC65B17" w:rsidRPr="00E91C30">
        <w:rPr>
          <w:color w:val="auto"/>
        </w:rPr>
        <w:t xml:space="preserve"> </w:t>
      </w:r>
      <w:r w:rsidRPr="00E91C30">
        <w:rPr>
          <w:color w:val="auto"/>
        </w:rPr>
        <w:t xml:space="preserve">4. točke tega člena in za vsako nadaljnje dovoljenje za promet z zdravilom 75 odstotkov celotne pristojbine, izračunane za spremembo ali spremembe prvega dovoljenja za promet </w:t>
      </w:r>
      <w:r w:rsidR="57D26694" w:rsidRPr="00E91C30">
        <w:rPr>
          <w:color w:val="auto"/>
        </w:rPr>
        <w:t xml:space="preserve">z zdravilom, </w:t>
      </w:r>
      <w:r w:rsidRPr="00E91C30">
        <w:rPr>
          <w:color w:val="auto"/>
        </w:rPr>
        <w:t xml:space="preserve">ob upoštevanju, ali je Republika Slovenija v zadevnem postopku delitve dela referenčni organ ali zadevna država članica. </w:t>
      </w:r>
    </w:p>
    <w:p w14:paraId="56156A73" w14:textId="77777777" w:rsidR="009D3F90" w:rsidRPr="00121C7F" w:rsidRDefault="005E03E6">
      <w:pPr>
        <w:spacing w:after="0" w:line="259" w:lineRule="auto"/>
        <w:ind w:left="147" w:right="0"/>
        <w:jc w:val="left"/>
        <w:rPr>
          <w:color w:val="auto"/>
        </w:rPr>
      </w:pPr>
      <w:r w:rsidRPr="00121C7F">
        <w:rPr>
          <w:color w:val="auto"/>
        </w:rPr>
        <w:t xml:space="preserve"> </w:t>
      </w:r>
    </w:p>
    <w:p w14:paraId="1F327453" w14:textId="77777777" w:rsidR="009D3F90" w:rsidRPr="00121C7F" w:rsidRDefault="005E03E6">
      <w:pPr>
        <w:spacing w:line="250" w:lineRule="auto"/>
        <w:ind w:left="159" w:right="182" w:hanging="10"/>
        <w:jc w:val="center"/>
        <w:rPr>
          <w:color w:val="auto"/>
        </w:rPr>
      </w:pPr>
      <w:r w:rsidRPr="00121C7F">
        <w:rPr>
          <w:b/>
          <w:color w:val="auto"/>
        </w:rPr>
        <w:t>20. člen</w:t>
      </w:r>
      <w:r w:rsidRPr="00121C7F">
        <w:rPr>
          <w:color w:val="auto"/>
        </w:rPr>
        <w:t xml:space="preserve"> </w:t>
      </w:r>
    </w:p>
    <w:p w14:paraId="75661D1C" w14:textId="77777777" w:rsidR="009D3F90" w:rsidRPr="00121C7F" w:rsidRDefault="005E03E6">
      <w:pPr>
        <w:pStyle w:val="Naslov1"/>
        <w:ind w:left="159" w:right="184"/>
        <w:rPr>
          <w:color w:val="auto"/>
        </w:rPr>
      </w:pPr>
      <w:r w:rsidRPr="00121C7F">
        <w:rPr>
          <w:color w:val="auto"/>
        </w:rPr>
        <w:t>(pristojbine za spremembo tipa I in tipa II za zdravila za uporabo v veterinarski medicini)</w:t>
      </w:r>
      <w:r w:rsidRPr="00121C7F">
        <w:rPr>
          <w:b w:val="0"/>
          <w:color w:val="auto"/>
        </w:rPr>
        <w:t xml:space="preserve"> </w:t>
      </w:r>
    </w:p>
    <w:p w14:paraId="714FDA4A" w14:textId="77777777" w:rsidR="009D3F90" w:rsidRPr="00121C7F" w:rsidRDefault="005E03E6">
      <w:pPr>
        <w:spacing w:after="0" w:line="259" w:lineRule="auto"/>
        <w:ind w:left="145" w:right="0"/>
        <w:jc w:val="left"/>
        <w:rPr>
          <w:color w:val="auto"/>
        </w:rPr>
      </w:pPr>
      <w:r w:rsidRPr="00121C7F">
        <w:rPr>
          <w:color w:val="auto"/>
        </w:rPr>
        <w:t xml:space="preserve"> </w:t>
      </w:r>
    </w:p>
    <w:p w14:paraId="7404F199" w14:textId="77777777" w:rsidR="009D3F90" w:rsidRPr="00121C7F" w:rsidRDefault="005E03E6" w:rsidP="009C7FE2">
      <w:pPr>
        <w:ind w:left="0" w:right="251" w:firstLine="573"/>
        <w:rPr>
          <w:color w:val="auto"/>
        </w:rPr>
      </w:pPr>
      <w:r w:rsidRPr="00121C7F">
        <w:rPr>
          <w:color w:val="auto"/>
        </w:rPr>
        <w:t xml:space="preserve">Pristojbine za obravnavo sprememb tipa I in tipa II za zdravila za uporabo v veterinarski medicini se nanašajo le na zdravila, ki so dovoljenje za promet z zdravilom pridobila v Republiki Sloveniji. Če je vloga vložena kot združena sprememba za več dovoljenj za promet z zdravilom ali delitev dela, se vedno upošteva pristojbina za združeno spremembo oziroma delitev dela. Pristojbine so: </w:t>
      </w:r>
    </w:p>
    <w:p w14:paraId="7B0679C1" w14:textId="77777777" w:rsidR="009D3F90" w:rsidRPr="00121C7F" w:rsidRDefault="005E03E6">
      <w:pPr>
        <w:spacing w:after="0" w:line="259" w:lineRule="auto"/>
        <w:ind w:left="139" w:right="0"/>
        <w:jc w:val="left"/>
        <w:rPr>
          <w:color w:val="auto"/>
        </w:rPr>
      </w:pPr>
      <w:r w:rsidRPr="00121C7F">
        <w:rPr>
          <w:color w:val="auto"/>
        </w:rPr>
        <w:t xml:space="preserve"> </w:t>
      </w:r>
    </w:p>
    <w:p w14:paraId="5DE8D61E" w14:textId="77777777" w:rsidR="009D3F90" w:rsidRPr="00121C7F" w:rsidRDefault="005E03E6">
      <w:pPr>
        <w:ind w:left="265" w:right="251"/>
        <w:rPr>
          <w:color w:val="auto"/>
        </w:rPr>
      </w:pPr>
      <w:r w:rsidRPr="00121C7F">
        <w:rPr>
          <w:color w:val="auto"/>
        </w:rPr>
        <w:t xml:space="preserve">1. za priglasitev spremembe tipa IA pri: </w:t>
      </w:r>
    </w:p>
    <w:p w14:paraId="54767D41" w14:textId="342FAD39" w:rsidR="009D3F90" w:rsidRPr="00817F5F" w:rsidRDefault="005E03E6" w:rsidP="003039E9">
      <w:pPr>
        <w:pStyle w:val="Odstavekseznama"/>
        <w:numPr>
          <w:ilvl w:val="0"/>
          <w:numId w:val="69"/>
        </w:numPr>
        <w:ind w:right="251"/>
        <w:rPr>
          <w:color w:val="auto"/>
        </w:rPr>
      </w:pPr>
      <w:r w:rsidRPr="00817F5F">
        <w:rPr>
          <w:color w:val="auto"/>
        </w:rPr>
        <w:t>NP 30 točk</w:t>
      </w:r>
      <w:r w:rsidR="00817F5F" w:rsidRPr="00817F5F">
        <w:rPr>
          <w:color w:val="auto"/>
        </w:rPr>
        <w:t>;</w:t>
      </w:r>
      <w:r w:rsidRPr="00817F5F">
        <w:rPr>
          <w:color w:val="auto"/>
        </w:rPr>
        <w:t xml:space="preserve"> </w:t>
      </w:r>
    </w:p>
    <w:p w14:paraId="31A25389" w14:textId="25A12EF9" w:rsidR="009D3F90" w:rsidRPr="00817F5F" w:rsidRDefault="005E03E6" w:rsidP="003039E9">
      <w:pPr>
        <w:pStyle w:val="Odstavekseznama"/>
        <w:numPr>
          <w:ilvl w:val="0"/>
          <w:numId w:val="69"/>
        </w:numPr>
        <w:ind w:right="251"/>
        <w:rPr>
          <w:color w:val="auto"/>
        </w:rPr>
      </w:pPr>
      <w:r w:rsidRPr="00817F5F">
        <w:rPr>
          <w:color w:val="auto"/>
        </w:rPr>
        <w:t>MRP/DCP-CMS 30 točk</w:t>
      </w:r>
      <w:r w:rsidR="00817F5F" w:rsidRPr="00817F5F">
        <w:rPr>
          <w:color w:val="auto"/>
        </w:rPr>
        <w:t>;</w:t>
      </w:r>
    </w:p>
    <w:p w14:paraId="5538227A" w14:textId="49222B86" w:rsidR="009D3F90" w:rsidRPr="00817F5F" w:rsidRDefault="005E03E6" w:rsidP="003039E9">
      <w:pPr>
        <w:pStyle w:val="Odstavekseznama"/>
        <w:numPr>
          <w:ilvl w:val="0"/>
          <w:numId w:val="69"/>
        </w:numPr>
        <w:ind w:right="251"/>
        <w:rPr>
          <w:color w:val="auto"/>
        </w:rPr>
      </w:pPr>
      <w:r w:rsidRPr="00817F5F">
        <w:rPr>
          <w:color w:val="auto"/>
        </w:rPr>
        <w:t>MRP/DCP-RMS 400 točk</w:t>
      </w:r>
      <w:r w:rsidR="00817F5F" w:rsidRPr="00817F5F">
        <w:rPr>
          <w:color w:val="auto"/>
        </w:rPr>
        <w:t>;</w:t>
      </w:r>
      <w:r w:rsidRPr="00817F5F">
        <w:rPr>
          <w:color w:val="auto"/>
        </w:rPr>
        <w:t xml:space="preserve"> </w:t>
      </w:r>
    </w:p>
    <w:p w14:paraId="637C29F4" w14:textId="77777777" w:rsidR="009D3F90" w:rsidRPr="00121C7F" w:rsidRDefault="005E03E6">
      <w:pPr>
        <w:spacing w:after="0" w:line="259" w:lineRule="auto"/>
        <w:ind w:left="147" w:right="0"/>
        <w:jc w:val="left"/>
        <w:rPr>
          <w:color w:val="auto"/>
        </w:rPr>
      </w:pPr>
      <w:r w:rsidRPr="00121C7F">
        <w:rPr>
          <w:color w:val="auto"/>
        </w:rPr>
        <w:t xml:space="preserve"> </w:t>
      </w:r>
    </w:p>
    <w:p w14:paraId="653338AA" w14:textId="77777777" w:rsidR="009D3F90" w:rsidRPr="00121C7F" w:rsidRDefault="005E03E6">
      <w:pPr>
        <w:ind w:left="265" w:right="251"/>
        <w:rPr>
          <w:color w:val="auto"/>
        </w:rPr>
      </w:pPr>
      <w:r w:rsidRPr="00121C7F">
        <w:rPr>
          <w:color w:val="auto"/>
        </w:rPr>
        <w:t xml:space="preserve">2. za priglasitev spremembe tipa IB pri: </w:t>
      </w:r>
    </w:p>
    <w:p w14:paraId="0DD9C447" w14:textId="652C47FF" w:rsidR="009D3F90" w:rsidRPr="00817F5F" w:rsidRDefault="005E03E6" w:rsidP="003039E9">
      <w:pPr>
        <w:pStyle w:val="Odstavekseznama"/>
        <w:numPr>
          <w:ilvl w:val="0"/>
          <w:numId w:val="70"/>
        </w:numPr>
        <w:ind w:right="251"/>
        <w:rPr>
          <w:color w:val="auto"/>
        </w:rPr>
      </w:pPr>
      <w:r w:rsidRPr="00817F5F">
        <w:rPr>
          <w:color w:val="auto"/>
        </w:rPr>
        <w:t>NP 99 točk</w:t>
      </w:r>
      <w:r w:rsidR="00817F5F" w:rsidRPr="00817F5F">
        <w:rPr>
          <w:color w:val="auto"/>
        </w:rPr>
        <w:t>;</w:t>
      </w:r>
      <w:r w:rsidRPr="00817F5F">
        <w:rPr>
          <w:color w:val="auto"/>
        </w:rPr>
        <w:t xml:space="preserve"> </w:t>
      </w:r>
    </w:p>
    <w:p w14:paraId="76754C9A" w14:textId="1110C7D5" w:rsidR="009D3F90" w:rsidRPr="00817F5F" w:rsidRDefault="005E03E6" w:rsidP="003039E9">
      <w:pPr>
        <w:pStyle w:val="Odstavekseznama"/>
        <w:numPr>
          <w:ilvl w:val="0"/>
          <w:numId w:val="70"/>
        </w:numPr>
        <w:ind w:right="251"/>
        <w:rPr>
          <w:color w:val="auto"/>
        </w:rPr>
      </w:pPr>
      <w:r w:rsidRPr="00817F5F">
        <w:rPr>
          <w:color w:val="auto"/>
        </w:rPr>
        <w:t>MRP/DCP-CMS 99 točk</w:t>
      </w:r>
      <w:r w:rsidR="00817F5F" w:rsidRPr="00817F5F">
        <w:rPr>
          <w:color w:val="auto"/>
        </w:rPr>
        <w:t>;</w:t>
      </w:r>
    </w:p>
    <w:p w14:paraId="53CC5818" w14:textId="5AD774C6" w:rsidR="009D3F90" w:rsidRPr="00817F5F" w:rsidRDefault="005E03E6" w:rsidP="003039E9">
      <w:pPr>
        <w:pStyle w:val="Odstavekseznama"/>
        <w:numPr>
          <w:ilvl w:val="0"/>
          <w:numId w:val="70"/>
        </w:numPr>
        <w:ind w:right="251"/>
        <w:rPr>
          <w:color w:val="auto"/>
        </w:rPr>
      </w:pPr>
      <w:r w:rsidRPr="00817F5F">
        <w:rPr>
          <w:color w:val="auto"/>
        </w:rPr>
        <w:lastRenderedPageBreak/>
        <w:t>MRP/DCP-RMS 800 točk</w:t>
      </w:r>
      <w:r w:rsidR="00817F5F" w:rsidRPr="00817F5F">
        <w:rPr>
          <w:color w:val="auto"/>
        </w:rPr>
        <w:t>;</w:t>
      </w:r>
      <w:r w:rsidRPr="00817F5F">
        <w:rPr>
          <w:color w:val="auto"/>
        </w:rPr>
        <w:t xml:space="preserve"> </w:t>
      </w:r>
    </w:p>
    <w:p w14:paraId="7913A28A" w14:textId="77777777" w:rsidR="009D3F90" w:rsidRPr="00121C7F" w:rsidRDefault="005E03E6">
      <w:pPr>
        <w:spacing w:after="0" w:line="259" w:lineRule="auto"/>
        <w:ind w:right="0"/>
        <w:jc w:val="left"/>
        <w:rPr>
          <w:color w:val="auto"/>
        </w:rPr>
      </w:pPr>
      <w:r w:rsidRPr="00121C7F">
        <w:rPr>
          <w:color w:val="auto"/>
        </w:rPr>
        <w:t xml:space="preserve"> </w:t>
      </w:r>
    </w:p>
    <w:p w14:paraId="5D30F55C" w14:textId="77777777" w:rsidR="009D3F90" w:rsidRPr="00121C7F" w:rsidRDefault="005E03E6">
      <w:pPr>
        <w:ind w:left="265" w:right="251"/>
        <w:rPr>
          <w:color w:val="auto"/>
        </w:rPr>
      </w:pPr>
      <w:r w:rsidRPr="00121C7F">
        <w:rPr>
          <w:color w:val="auto"/>
        </w:rPr>
        <w:t xml:space="preserve">3. za odobritev spremembe tipa II pri: </w:t>
      </w:r>
    </w:p>
    <w:p w14:paraId="622466BB" w14:textId="021ABA22" w:rsidR="009D3F90" w:rsidRPr="00121C7F" w:rsidRDefault="005E03E6" w:rsidP="003039E9">
      <w:pPr>
        <w:numPr>
          <w:ilvl w:val="0"/>
          <w:numId w:val="31"/>
        </w:numPr>
        <w:ind w:left="431" w:right="251" w:hanging="166"/>
        <w:rPr>
          <w:color w:val="auto"/>
        </w:rPr>
      </w:pPr>
      <w:r w:rsidRPr="00121C7F">
        <w:rPr>
          <w:color w:val="auto"/>
        </w:rPr>
        <w:t>NP 165 točk</w:t>
      </w:r>
      <w:r w:rsidR="00817F5F">
        <w:rPr>
          <w:color w:val="auto"/>
        </w:rPr>
        <w:t>;</w:t>
      </w:r>
    </w:p>
    <w:p w14:paraId="2D7F30C4" w14:textId="44FD5104" w:rsidR="009D3F90" w:rsidRPr="00121C7F" w:rsidRDefault="005E03E6" w:rsidP="003039E9">
      <w:pPr>
        <w:numPr>
          <w:ilvl w:val="0"/>
          <w:numId w:val="31"/>
        </w:numPr>
        <w:ind w:left="431" w:right="251" w:hanging="166"/>
        <w:rPr>
          <w:color w:val="auto"/>
        </w:rPr>
      </w:pPr>
      <w:r w:rsidRPr="00121C7F">
        <w:rPr>
          <w:color w:val="auto"/>
        </w:rPr>
        <w:t>MRP/DCP-CMS 165 točk</w:t>
      </w:r>
      <w:r w:rsidR="00817F5F">
        <w:rPr>
          <w:color w:val="auto"/>
        </w:rPr>
        <w:t>;</w:t>
      </w:r>
    </w:p>
    <w:p w14:paraId="51CF286F" w14:textId="77777777" w:rsidR="009D3F90" w:rsidRPr="00121C7F" w:rsidRDefault="005E03E6" w:rsidP="003039E9">
      <w:pPr>
        <w:numPr>
          <w:ilvl w:val="0"/>
          <w:numId w:val="31"/>
        </w:numPr>
        <w:ind w:left="431" w:right="251" w:hanging="166"/>
        <w:rPr>
          <w:color w:val="auto"/>
        </w:rPr>
      </w:pPr>
      <w:r w:rsidRPr="00121C7F">
        <w:rPr>
          <w:color w:val="auto"/>
        </w:rPr>
        <w:t xml:space="preserve">MRP/DCP-RMS 1.300 točk; </w:t>
      </w:r>
    </w:p>
    <w:p w14:paraId="2F0EC2E1" w14:textId="77777777" w:rsidR="009D3F90" w:rsidRPr="00121C7F" w:rsidRDefault="005E03E6">
      <w:pPr>
        <w:spacing w:after="0" w:line="259" w:lineRule="auto"/>
        <w:ind w:left="146" w:right="0"/>
        <w:jc w:val="left"/>
        <w:rPr>
          <w:color w:val="auto"/>
        </w:rPr>
      </w:pPr>
      <w:r w:rsidRPr="00121C7F">
        <w:rPr>
          <w:color w:val="auto"/>
        </w:rPr>
        <w:t xml:space="preserve"> </w:t>
      </w:r>
    </w:p>
    <w:p w14:paraId="73A8FA1F" w14:textId="77777777" w:rsidR="009D3F90" w:rsidRPr="00121C7F" w:rsidRDefault="005E03E6">
      <w:pPr>
        <w:ind w:left="265" w:right="251"/>
        <w:rPr>
          <w:color w:val="auto"/>
        </w:rPr>
      </w:pPr>
      <w:r w:rsidRPr="00121C7F">
        <w:rPr>
          <w:color w:val="auto"/>
        </w:rPr>
        <w:t xml:space="preserve">4. pri združevanju sprememb v skupine v skladu s 7. in 13d. členom Uredbe 1234/2008/ES: </w:t>
      </w:r>
    </w:p>
    <w:p w14:paraId="11137AD1" w14:textId="3B94F587" w:rsidR="009D3F90" w:rsidRPr="00121C7F" w:rsidRDefault="00510DAC" w:rsidP="00510DAC">
      <w:pPr>
        <w:ind w:left="265" w:right="251"/>
        <w:rPr>
          <w:color w:val="auto"/>
        </w:rPr>
      </w:pPr>
      <w:r>
        <w:rPr>
          <w:color w:val="auto"/>
        </w:rPr>
        <w:t xml:space="preserve">a) </w:t>
      </w:r>
      <w:r w:rsidR="005E03E6" w:rsidRPr="00121C7F">
        <w:rPr>
          <w:color w:val="auto"/>
        </w:rPr>
        <w:t xml:space="preserve">pri točki a) drugega odstavka 7. člena Uredbe 1234/2008/ES in v zvezi z 8. členom Uredbe 1234/2008/ES (letna priglasitev sprememb tipa IA): za prvo spremembo celotna pristojbina iz 1. točke tega člena in 75 odstotkov celotne pristojbine za vsako nadaljnjo spremembo; </w:t>
      </w:r>
    </w:p>
    <w:p w14:paraId="4D1884CA" w14:textId="5C9C2025" w:rsidR="009D3F90" w:rsidRPr="00121C7F" w:rsidRDefault="00510DAC" w:rsidP="00510DAC">
      <w:pPr>
        <w:ind w:left="265" w:right="251"/>
        <w:rPr>
          <w:color w:val="auto"/>
        </w:rPr>
      </w:pPr>
      <w:r>
        <w:rPr>
          <w:color w:val="auto"/>
        </w:rPr>
        <w:t xml:space="preserve">b) </w:t>
      </w:r>
      <w:r w:rsidR="005E03E6" w:rsidRPr="00121C7F">
        <w:rPr>
          <w:color w:val="auto"/>
        </w:rPr>
        <w:t xml:space="preserve">pri točki a) drugega odstavka 7. člena Uredbe 1234/2008/ES in v zvezi s točko a) drugega odstavka 13d. člena Uredbe 1234/2008/ES (priglasitev sprememb tipa IA za eno dovoljenje za promet z zdravilom): za prvo spremembo celotna pristojbina iz 1. točke tega člena in 75 odstotkov pristojbine iz 1. točke tega člena za vsako nadaljnjo spremembo istega dovoljenja za promet z zdravilom, vendar ne več kot: </w:t>
      </w:r>
    </w:p>
    <w:p w14:paraId="293387D2" w14:textId="0B6B68C3" w:rsidR="009D3F90" w:rsidRPr="00121C7F" w:rsidRDefault="005E03E6" w:rsidP="003039E9">
      <w:pPr>
        <w:numPr>
          <w:ilvl w:val="1"/>
          <w:numId w:val="32"/>
        </w:numPr>
        <w:ind w:right="251" w:hanging="216"/>
        <w:rPr>
          <w:color w:val="auto"/>
        </w:rPr>
      </w:pPr>
      <w:r w:rsidRPr="00121C7F">
        <w:rPr>
          <w:color w:val="auto"/>
        </w:rPr>
        <w:t>pri NP 400 točk</w:t>
      </w:r>
      <w:r w:rsidR="00177991">
        <w:rPr>
          <w:color w:val="auto"/>
        </w:rPr>
        <w:t>;</w:t>
      </w:r>
      <w:r w:rsidRPr="00121C7F">
        <w:rPr>
          <w:color w:val="auto"/>
        </w:rPr>
        <w:t xml:space="preserve"> </w:t>
      </w:r>
    </w:p>
    <w:p w14:paraId="08AC3C04" w14:textId="0479523A" w:rsidR="009D3F90" w:rsidRPr="00121C7F" w:rsidRDefault="005E03E6" w:rsidP="003039E9">
      <w:pPr>
        <w:numPr>
          <w:ilvl w:val="1"/>
          <w:numId w:val="32"/>
        </w:numPr>
        <w:ind w:right="251" w:hanging="216"/>
        <w:rPr>
          <w:color w:val="auto"/>
        </w:rPr>
      </w:pPr>
      <w:r w:rsidRPr="00121C7F">
        <w:rPr>
          <w:color w:val="auto"/>
        </w:rPr>
        <w:t>pri MRP/DCP-CMS</w:t>
      </w:r>
      <w:r w:rsidR="00D93B98">
        <w:rPr>
          <w:color w:val="auto"/>
        </w:rPr>
        <w:t xml:space="preserve"> </w:t>
      </w:r>
      <w:r w:rsidRPr="00121C7F">
        <w:rPr>
          <w:color w:val="auto"/>
        </w:rPr>
        <w:t>250 točk</w:t>
      </w:r>
      <w:r w:rsidR="00177991">
        <w:rPr>
          <w:color w:val="auto"/>
        </w:rPr>
        <w:t>;</w:t>
      </w:r>
    </w:p>
    <w:p w14:paraId="5E53DDD8" w14:textId="77777777" w:rsidR="009D3F90" w:rsidRPr="00121C7F" w:rsidRDefault="005E03E6" w:rsidP="003039E9">
      <w:pPr>
        <w:numPr>
          <w:ilvl w:val="1"/>
          <w:numId w:val="32"/>
        </w:numPr>
        <w:ind w:right="251" w:hanging="216"/>
        <w:rPr>
          <w:color w:val="auto"/>
        </w:rPr>
      </w:pPr>
      <w:r w:rsidRPr="00121C7F">
        <w:rPr>
          <w:color w:val="auto"/>
        </w:rPr>
        <w:t xml:space="preserve">pri MRP/DCP-RMS 1.500 točk; </w:t>
      </w:r>
    </w:p>
    <w:p w14:paraId="78267662" w14:textId="6C8A1F0E" w:rsidR="009D3F90" w:rsidRPr="00680557" w:rsidRDefault="00510DAC" w:rsidP="00510DAC">
      <w:pPr>
        <w:spacing w:after="47" w:line="240" w:lineRule="auto"/>
        <w:ind w:left="272" w:right="261"/>
        <w:contextualSpacing/>
        <w:rPr>
          <w:color w:val="auto"/>
        </w:rPr>
      </w:pPr>
      <w:r>
        <w:rPr>
          <w:color w:val="auto"/>
        </w:rPr>
        <w:t xml:space="preserve">c) </w:t>
      </w:r>
      <w:r w:rsidR="005E03E6" w:rsidRPr="00680557">
        <w:rPr>
          <w:color w:val="auto"/>
        </w:rPr>
        <w:t xml:space="preserve">pri točki a) drugega odstavka 7. člena Uredbe 1234/2008/ES in v zvezi s točko a) drugega odstavka 13d. člena Uredbe 1234/2008/ES (priglasitev sprememb tipa IA za več dovoljenj za promet z zdravilom istega imetnika): za prvo spremembo prvega dovoljenja za promet celotna pristojbina iz 1. točke tega člena, za nadaljnje spremembe prvega dovoljenja za promet 75 odstotkov pristojbine iz 1. točke tega člena in za enake spremembe vsakega nadaljnjega dovoljenja za promet 75 odstotkov celotne pristojbine, izračunane za spremembe prvega dovoljenja za promet, vendar ne več kot: </w:t>
      </w:r>
    </w:p>
    <w:p w14:paraId="4A1930AC" w14:textId="6F7CA894" w:rsidR="009D3F90" w:rsidRPr="00121C7F" w:rsidRDefault="005E03E6" w:rsidP="003039E9">
      <w:pPr>
        <w:numPr>
          <w:ilvl w:val="0"/>
          <w:numId w:val="33"/>
        </w:numPr>
        <w:ind w:right="251" w:hanging="216"/>
        <w:rPr>
          <w:color w:val="auto"/>
        </w:rPr>
      </w:pPr>
      <w:r w:rsidRPr="00121C7F">
        <w:rPr>
          <w:color w:val="auto"/>
        </w:rPr>
        <w:t>pri NP 400točk</w:t>
      </w:r>
      <w:r w:rsidR="004D6661">
        <w:rPr>
          <w:color w:val="auto"/>
        </w:rPr>
        <w:t>;</w:t>
      </w:r>
      <w:r w:rsidRPr="00121C7F">
        <w:rPr>
          <w:color w:val="auto"/>
        </w:rPr>
        <w:t xml:space="preserve"> </w:t>
      </w:r>
    </w:p>
    <w:p w14:paraId="4292ED7E" w14:textId="72FF4A13" w:rsidR="009D3F90" w:rsidRPr="00121C7F" w:rsidRDefault="005E03E6" w:rsidP="003039E9">
      <w:pPr>
        <w:numPr>
          <w:ilvl w:val="0"/>
          <w:numId w:val="33"/>
        </w:numPr>
        <w:ind w:right="251" w:hanging="216"/>
        <w:rPr>
          <w:color w:val="auto"/>
        </w:rPr>
      </w:pPr>
      <w:r w:rsidRPr="00121C7F">
        <w:rPr>
          <w:color w:val="auto"/>
        </w:rPr>
        <w:t>pri MRP/DCP-CMS</w:t>
      </w:r>
      <w:r w:rsidR="00120E47">
        <w:rPr>
          <w:color w:val="auto"/>
        </w:rPr>
        <w:t xml:space="preserve"> </w:t>
      </w:r>
      <w:r w:rsidRPr="00121C7F">
        <w:rPr>
          <w:color w:val="auto"/>
        </w:rPr>
        <w:t>250 točk</w:t>
      </w:r>
      <w:r w:rsidR="004D6661">
        <w:rPr>
          <w:color w:val="auto"/>
        </w:rPr>
        <w:t>;</w:t>
      </w:r>
    </w:p>
    <w:p w14:paraId="477937F8" w14:textId="77777777" w:rsidR="009D3F90" w:rsidRPr="00121C7F" w:rsidRDefault="005E03E6" w:rsidP="003039E9">
      <w:pPr>
        <w:numPr>
          <w:ilvl w:val="0"/>
          <w:numId w:val="33"/>
        </w:numPr>
        <w:ind w:right="251" w:hanging="216"/>
        <w:rPr>
          <w:color w:val="auto"/>
        </w:rPr>
      </w:pPr>
      <w:r w:rsidRPr="00121C7F">
        <w:rPr>
          <w:color w:val="auto"/>
        </w:rPr>
        <w:t xml:space="preserve">pri MRP/DCP-RMS 5.000 točk; </w:t>
      </w:r>
    </w:p>
    <w:p w14:paraId="674D08ED" w14:textId="71E91B7F" w:rsidR="009D3F90" w:rsidRPr="009C7FE2" w:rsidRDefault="009C7FE2" w:rsidP="00510DAC">
      <w:pPr>
        <w:ind w:left="284" w:right="251"/>
        <w:rPr>
          <w:color w:val="auto"/>
        </w:rPr>
      </w:pPr>
      <w:r>
        <w:rPr>
          <w:color w:val="auto"/>
        </w:rPr>
        <w:t xml:space="preserve">č) </w:t>
      </w:r>
      <w:r w:rsidR="57D26694" w:rsidRPr="009C7FE2">
        <w:rPr>
          <w:color w:val="auto"/>
        </w:rPr>
        <w:t xml:space="preserve">pri točki b) drugega odstavka 7. člena Uredbe 1234/2008/ES in v zvezi s točko b) drugega odstavka 13d. člena Uredbe 1234/2008/ES (razširitev dovoljenja za promet in posledične spremembe): za glavno spremembo celotna pristojbina v skladu s 16. členom te tarife in 75 odstotkov celotne pristojbine za vsako nadaljnjo spremembo iz 1., 2. ali 3. točke tega člena, vendar ne več kot: </w:t>
      </w:r>
    </w:p>
    <w:p w14:paraId="78B51E1F" w14:textId="40088C1F" w:rsidR="009D3F90" w:rsidRPr="00121C7F" w:rsidRDefault="005E03E6" w:rsidP="003039E9">
      <w:pPr>
        <w:numPr>
          <w:ilvl w:val="0"/>
          <w:numId w:val="33"/>
        </w:numPr>
        <w:ind w:right="251" w:hanging="216"/>
        <w:rPr>
          <w:color w:val="auto"/>
        </w:rPr>
      </w:pPr>
      <w:r w:rsidRPr="00121C7F">
        <w:rPr>
          <w:color w:val="auto"/>
        </w:rPr>
        <w:t>pri NP 1.000 točk</w:t>
      </w:r>
      <w:r w:rsidR="00126A4B">
        <w:rPr>
          <w:color w:val="auto"/>
        </w:rPr>
        <w:t>;</w:t>
      </w:r>
    </w:p>
    <w:p w14:paraId="661A2EEE" w14:textId="5521B167" w:rsidR="009D3F90" w:rsidRPr="00121C7F" w:rsidRDefault="005E03E6" w:rsidP="003039E9">
      <w:pPr>
        <w:numPr>
          <w:ilvl w:val="0"/>
          <w:numId w:val="33"/>
        </w:numPr>
        <w:ind w:right="251" w:hanging="216"/>
        <w:rPr>
          <w:color w:val="auto"/>
        </w:rPr>
      </w:pPr>
      <w:r w:rsidRPr="00121C7F">
        <w:rPr>
          <w:color w:val="auto"/>
        </w:rPr>
        <w:t>pri MRP/DCP-CMS 800 točk</w:t>
      </w:r>
      <w:r w:rsidR="00126A4B">
        <w:rPr>
          <w:color w:val="auto"/>
        </w:rPr>
        <w:t>;</w:t>
      </w:r>
    </w:p>
    <w:p w14:paraId="4924A530" w14:textId="77777777" w:rsidR="009D3F90" w:rsidRPr="00121C7F" w:rsidRDefault="005E03E6" w:rsidP="003039E9">
      <w:pPr>
        <w:numPr>
          <w:ilvl w:val="0"/>
          <w:numId w:val="33"/>
        </w:numPr>
        <w:ind w:right="251" w:hanging="216"/>
        <w:rPr>
          <w:color w:val="auto"/>
        </w:rPr>
      </w:pPr>
      <w:r w:rsidRPr="00121C7F">
        <w:rPr>
          <w:color w:val="auto"/>
        </w:rPr>
        <w:t xml:space="preserve">pri MRP/DCP-RMS 5.000 točk; </w:t>
      </w:r>
    </w:p>
    <w:p w14:paraId="4CB8C07C" w14:textId="16D0D159" w:rsidR="009D3F90" w:rsidRPr="00121C7F" w:rsidRDefault="00510DAC" w:rsidP="00510DAC">
      <w:pPr>
        <w:ind w:left="265" w:right="251"/>
        <w:rPr>
          <w:color w:val="auto"/>
        </w:rPr>
      </w:pPr>
      <w:r>
        <w:rPr>
          <w:color w:val="auto"/>
        </w:rPr>
        <w:t xml:space="preserve">d) </w:t>
      </w:r>
      <w:r w:rsidR="005E03E6" w:rsidRPr="00121C7F">
        <w:rPr>
          <w:color w:val="auto"/>
        </w:rPr>
        <w:t xml:space="preserve">pri točki b) drugega odstavka 7. člena Uredbe 1234/2008/ES in v zvezi s točko b) drugega odstavka 13d. člena Uredbe 1234/2008/ES (sprememba tipa IB ali II in posledične oziroma povezane spremembe): za glavno spremembo celotna pristojbina iz 2. ali 3. točke tega člena in 75 odstotkov celotne pristojbine za vsako nadaljnjo spremembo iz 1., 2. ali 3. točke tega člena, vendar ne več kot: </w:t>
      </w:r>
    </w:p>
    <w:p w14:paraId="7F2CFA60" w14:textId="0F169348" w:rsidR="009D3F90" w:rsidRPr="00121C7F" w:rsidRDefault="005E03E6" w:rsidP="003039E9">
      <w:pPr>
        <w:numPr>
          <w:ilvl w:val="1"/>
          <w:numId w:val="34"/>
        </w:numPr>
        <w:ind w:right="251" w:hanging="216"/>
        <w:rPr>
          <w:color w:val="auto"/>
        </w:rPr>
      </w:pPr>
      <w:r w:rsidRPr="00121C7F">
        <w:rPr>
          <w:color w:val="auto"/>
        </w:rPr>
        <w:t>pri NP 600 točk</w:t>
      </w:r>
      <w:r w:rsidR="00126A4B">
        <w:rPr>
          <w:color w:val="auto"/>
        </w:rPr>
        <w:t>;</w:t>
      </w:r>
    </w:p>
    <w:p w14:paraId="5759CD11" w14:textId="2B2E35D9" w:rsidR="009D3F90" w:rsidRPr="00121C7F" w:rsidRDefault="005E03E6" w:rsidP="003039E9">
      <w:pPr>
        <w:numPr>
          <w:ilvl w:val="1"/>
          <w:numId w:val="34"/>
        </w:numPr>
        <w:ind w:right="251" w:hanging="216"/>
        <w:rPr>
          <w:color w:val="auto"/>
        </w:rPr>
      </w:pPr>
      <w:r w:rsidRPr="00121C7F">
        <w:rPr>
          <w:color w:val="auto"/>
        </w:rPr>
        <w:t>pri MRP/DCP-CMS 550 točk</w:t>
      </w:r>
      <w:r w:rsidR="00126A4B">
        <w:rPr>
          <w:color w:val="auto"/>
        </w:rPr>
        <w:t>;</w:t>
      </w:r>
    </w:p>
    <w:p w14:paraId="2684A3EE" w14:textId="77777777" w:rsidR="009D3F90" w:rsidRPr="00121C7F" w:rsidRDefault="005E03E6" w:rsidP="003039E9">
      <w:pPr>
        <w:numPr>
          <w:ilvl w:val="1"/>
          <w:numId w:val="34"/>
        </w:numPr>
        <w:ind w:right="251" w:hanging="216"/>
        <w:rPr>
          <w:color w:val="auto"/>
        </w:rPr>
      </w:pPr>
      <w:r w:rsidRPr="00121C7F">
        <w:rPr>
          <w:color w:val="auto"/>
        </w:rPr>
        <w:t xml:space="preserve">pri MRP/DCP-RMS 3.000 točk; </w:t>
      </w:r>
    </w:p>
    <w:p w14:paraId="1B642F88" w14:textId="63FC00B2" w:rsidR="009D3F90" w:rsidRPr="00B14112" w:rsidRDefault="00510DAC" w:rsidP="00510DAC">
      <w:pPr>
        <w:spacing w:after="26"/>
        <w:ind w:left="265" w:right="251"/>
        <w:rPr>
          <w:color w:val="auto"/>
        </w:rPr>
      </w:pPr>
      <w:r>
        <w:rPr>
          <w:color w:val="auto"/>
        </w:rPr>
        <w:t xml:space="preserve">e) </w:t>
      </w:r>
      <w:r w:rsidR="005E03E6" w:rsidRPr="00121C7F">
        <w:rPr>
          <w:color w:val="auto"/>
        </w:rPr>
        <w:t xml:space="preserve">pri točki c) drugega odstavka 13d. člena Uredbe 1234/2008/ES (združevanje sprememb tipa IB ali II in posledičnih oziroma povezanih sprememb za več izključno nacionalnih dovoljenj za promet z zdravilom istega imetnika): za prvo spremembo prvega dovoljenja za promet celotna pristojbina iz 2. ali 3. točke tega člena, za posledične spremembe prvega dovoljenja za promet 75 odstotkov pristojbine iz 1., 2. ali 3. točke tega člena in za enake spremembe vsakega nadaljnjega dovoljenja za promet 75 odstotkov pristojbine, izračunane za spremembe prvega dovoljenja za promet; </w:t>
      </w:r>
    </w:p>
    <w:p w14:paraId="4FE64C36" w14:textId="77777777" w:rsidR="009C7FE2" w:rsidRDefault="009C7FE2">
      <w:pPr>
        <w:ind w:left="265" w:right="251"/>
        <w:rPr>
          <w:color w:val="auto"/>
        </w:rPr>
      </w:pPr>
    </w:p>
    <w:p w14:paraId="0F9CE3DA" w14:textId="77777777" w:rsidR="009D3F90" w:rsidRPr="00121C7F" w:rsidRDefault="005E03E6">
      <w:pPr>
        <w:ind w:left="265" w:right="251"/>
        <w:rPr>
          <w:color w:val="auto"/>
        </w:rPr>
      </w:pPr>
      <w:r w:rsidRPr="00121C7F">
        <w:rPr>
          <w:color w:val="auto"/>
        </w:rPr>
        <w:t xml:space="preserve">5. ne glede na prejšnjo točko se: </w:t>
      </w:r>
    </w:p>
    <w:p w14:paraId="4778E176" w14:textId="77777777" w:rsidR="009D3F90" w:rsidRPr="00121C7F" w:rsidRDefault="005E03E6">
      <w:pPr>
        <w:spacing w:after="59"/>
        <w:ind w:left="265" w:right="251"/>
        <w:rPr>
          <w:color w:val="auto"/>
        </w:rPr>
      </w:pPr>
      <w:r w:rsidRPr="00121C7F">
        <w:rPr>
          <w:color w:val="auto"/>
        </w:rPr>
        <w:lastRenderedPageBreak/>
        <w:t xml:space="preserve">a) za spremembo imena ali naslova imetnika dovoljenja za promet ali le eno spremembo obstoječega podrobnega opisa sistema </w:t>
      </w:r>
      <w:proofErr w:type="spellStart"/>
      <w:r w:rsidRPr="00121C7F">
        <w:rPr>
          <w:color w:val="auto"/>
        </w:rPr>
        <w:t>farmakovigilance</w:t>
      </w:r>
      <w:proofErr w:type="spellEnd"/>
      <w:r w:rsidRPr="00121C7F">
        <w:rPr>
          <w:color w:val="auto"/>
        </w:rPr>
        <w:t xml:space="preserve"> za več zdravil je najvišja pristojbina: </w:t>
      </w:r>
    </w:p>
    <w:p w14:paraId="10A97071" w14:textId="3EF21EB9" w:rsidR="009D3F90" w:rsidRPr="00121C7F" w:rsidRDefault="005E03E6" w:rsidP="003039E9">
      <w:pPr>
        <w:numPr>
          <w:ilvl w:val="1"/>
          <w:numId w:val="34"/>
        </w:numPr>
        <w:ind w:right="251" w:hanging="166"/>
        <w:rPr>
          <w:color w:val="auto"/>
        </w:rPr>
      </w:pPr>
      <w:r w:rsidRPr="00121C7F">
        <w:rPr>
          <w:color w:val="auto"/>
        </w:rPr>
        <w:t>do 20 zdravil 100 točk</w:t>
      </w:r>
      <w:r w:rsidR="00B14112">
        <w:rPr>
          <w:color w:val="auto"/>
        </w:rPr>
        <w:t>;</w:t>
      </w:r>
    </w:p>
    <w:p w14:paraId="59336182" w14:textId="0984F993" w:rsidR="009D3F90" w:rsidRPr="00121C7F" w:rsidRDefault="005E03E6" w:rsidP="003039E9">
      <w:pPr>
        <w:numPr>
          <w:ilvl w:val="1"/>
          <w:numId w:val="34"/>
        </w:numPr>
        <w:ind w:right="251" w:hanging="166"/>
        <w:rPr>
          <w:color w:val="auto"/>
        </w:rPr>
      </w:pPr>
      <w:r w:rsidRPr="00121C7F">
        <w:rPr>
          <w:color w:val="auto"/>
        </w:rPr>
        <w:t>nad 20 zdravil 200 točk</w:t>
      </w:r>
      <w:r w:rsidR="00B14112">
        <w:rPr>
          <w:color w:val="auto"/>
        </w:rPr>
        <w:t>;</w:t>
      </w:r>
      <w:r w:rsidRPr="00121C7F">
        <w:rPr>
          <w:color w:val="auto"/>
        </w:rPr>
        <w:t xml:space="preserve"> </w:t>
      </w:r>
    </w:p>
    <w:p w14:paraId="0DFAE634" w14:textId="2205242D" w:rsidR="009D3F90" w:rsidRPr="0010790B" w:rsidRDefault="005E03E6" w:rsidP="003039E9">
      <w:pPr>
        <w:numPr>
          <w:ilvl w:val="1"/>
          <w:numId w:val="34"/>
        </w:numPr>
        <w:ind w:right="251"/>
        <w:rPr>
          <w:color w:val="auto"/>
        </w:rPr>
      </w:pPr>
      <w:r w:rsidRPr="00121C7F">
        <w:rPr>
          <w:color w:val="auto"/>
        </w:rPr>
        <w:t xml:space="preserve">nad 50 zdravil 400 točk; </w:t>
      </w:r>
      <w:r w:rsidRPr="0010790B">
        <w:rPr>
          <w:color w:val="auto"/>
        </w:rPr>
        <w:t xml:space="preserve"> </w:t>
      </w:r>
    </w:p>
    <w:p w14:paraId="35847AC3" w14:textId="363A4C4D" w:rsidR="009D3F90" w:rsidRDefault="005E03E6" w:rsidP="0010790B">
      <w:pPr>
        <w:ind w:left="265" w:right="251"/>
        <w:rPr>
          <w:color w:val="auto"/>
        </w:rPr>
      </w:pPr>
      <w:r w:rsidRPr="00121C7F">
        <w:rPr>
          <w:color w:val="auto"/>
        </w:rPr>
        <w:t xml:space="preserve">b) za združene spremembe imena zdravila za uporabo v veterinarski medicini v več državah članicah Evropske unije plača pristojbina za eno spremembo v višini iz 2. točke tega člena, kar se upošteva, če se ime zdravila spremeni v Republiki Sloveniji; </w:t>
      </w:r>
    </w:p>
    <w:p w14:paraId="4FEBAFEE" w14:textId="77777777" w:rsidR="00510DAC" w:rsidRPr="00121C7F" w:rsidRDefault="00510DAC" w:rsidP="0010790B">
      <w:pPr>
        <w:ind w:left="265" w:right="251"/>
        <w:rPr>
          <w:color w:val="auto"/>
        </w:rPr>
      </w:pPr>
    </w:p>
    <w:p w14:paraId="7123B562" w14:textId="3E6A20BF" w:rsidR="009D3F90" w:rsidRPr="00121C7F" w:rsidRDefault="005E03E6">
      <w:pPr>
        <w:ind w:left="265" w:right="251"/>
        <w:rPr>
          <w:color w:val="auto"/>
        </w:rPr>
      </w:pPr>
      <w:r w:rsidRPr="00121C7F">
        <w:rPr>
          <w:color w:val="auto"/>
        </w:rPr>
        <w:t xml:space="preserve">6. pri postopkih delitve dela v skladu z 20. členom Uredbe 1234/2008/ES za spremembo </w:t>
      </w:r>
      <w:r w:rsidR="004420C9" w:rsidRPr="00121C7F">
        <w:rPr>
          <w:color w:val="auto"/>
        </w:rPr>
        <w:t xml:space="preserve">ali spremembe </w:t>
      </w:r>
      <w:r w:rsidRPr="00121C7F">
        <w:rPr>
          <w:color w:val="auto"/>
        </w:rPr>
        <w:t xml:space="preserve">prvega dovoljenja za promet z zdravilom celotno pristojbino v skladu </w:t>
      </w:r>
      <w:r w:rsidR="00275A2F" w:rsidRPr="00121C7F">
        <w:rPr>
          <w:color w:val="auto"/>
        </w:rPr>
        <w:t xml:space="preserve">z 2., 3. ali č) alinejo </w:t>
      </w:r>
      <w:r w:rsidRPr="00121C7F">
        <w:rPr>
          <w:color w:val="auto"/>
        </w:rPr>
        <w:t xml:space="preserve">4. točke tega člena in za vsako nadaljnje dovoljenje za promet z zdravilom 75 odstotkov celotne pristojbine, izračunane za spremembo ali spremembe prvega dovoljenja za promet ob upoštevanju, ali je Republika Slovenija v zadevnem postopku delitve dela referenčni organ ali zadevna država članica. </w:t>
      </w:r>
    </w:p>
    <w:p w14:paraId="2F1B62F3" w14:textId="77777777" w:rsidR="009D3F90" w:rsidRPr="00121C7F" w:rsidRDefault="005E03E6">
      <w:pPr>
        <w:spacing w:after="0" w:line="259" w:lineRule="auto"/>
        <w:ind w:left="138" w:right="0"/>
        <w:jc w:val="left"/>
        <w:rPr>
          <w:color w:val="auto"/>
        </w:rPr>
      </w:pPr>
      <w:r w:rsidRPr="00121C7F">
        <w:rPr>
          <w:color w:val="auto"/>
        </w:rPr>
        <w:t xml:space="preserve"> </w:t>
      </w:r>
    </w:p>
    <w:p w14:paraId="62893387" w14:textId="77777777" w:rsidR="009D3F90" w:rsidRPr="00121C7F" w:rsidRDefault="005E03E6">
      <w:pPr>
        <w:spacing w:line="250" w:lineRule="auto"/>
        <w:ind w:left="159" w:right="247" w:hanging="10"/>
        <w:jc w:val="center"/>
        <w:rPr>
          <w:color w:val="auto"/>
        </w:rPr>
      </w:pPr>
      <w:r w:rsidRPr="00121C7F">
        <w:rPr>
          <w:b/>
          <w:color w:val="auto"/>
        </w:rPr>
        <w:t>21. člen</w:t>
      </w:r>
      <w:r w:rsidRPr="00121C7F">
        <w:rPr>
          <w:color w:val="auto"/>
        </w:rPr>
        <w:t xml:space="preserve"> </w:t>
      </w:r>
    </w:p>
    <w:p w14:paraId="4C927CDE" w14:textId="4C3746B8" w:rsidR="009D3F90" w:rsidRPr="00121C7F" w:rsidRDefault="005E03E6" w:rsidP="00510DAC">
      <w:pPr>
        <w:pStyle w:val="Naslov1"/>
        <w:spacing w:after="4" w:line="249" w:lineRule="auto"/>
        <w:ind w:left="284" w:right="0" w:hanging="31"/>
        <w:rPr>
          <w:color w:val="auto"/>
        </w:rPr>
      </w:pPr>
      <w:r w:rsidRPr="00121C7F">
        <w:rPr>
          <w:color w:val="auto"/>
        </w:rPr>
        <w:t>(pristojbine za prenos ali prenehanje dovoljenja za promet z zdravilom za uporabo v humani medicini)</w:t>
      </w:r>
    </w:p>
    <w:p w14:paraId="26E74E7B" w14:textId="77777777" w:rsidR="009D3F90" w:rsidRPr="00121C7F" w:rsidRDefault="005E03E6">
      <w:pPr>
        <w:spacing w:after="0" w:line="259" w:lineRule="auto"/>
        <w:ind w:left="147" w:right="0"/>
        <w:jc w:val="left"/>
        <w:rPr>
          <w:color w:val="auto"/>
        </w:rPr>
      </w:pPr>
      <w:r w:rsidRPr="00121C7F">
        <w:rPr>
          <w:color w:val="auto"/>
        </w:rPr>
        <w:t xml:space="preserve"> </w:t>
      </w:r>
    </w:p>
    <w:p w14:paraId="133A03DA" w14:textId="77777777" w:rsidR="009D3F90" w:rsidRPr="00121C7F" w:rsidRDefault="005E03E6">
      <w:pPr>
        <w:ind w:left="145" w:right="251" w:firstLine="429"/>
        <w:rPr>
          <w:color w:val="auto"/>
        </w:rPr>
      </w:pPr>
      <w:r w:rsidRPr="00121C7F">
        <w:rPr>
          <w:color w:val="auto"/>
        </w:rPr>
        <w:t xml:space="preserve">Pristojbine za prenos in prenehanje dovoljenja za promet z zdravilom na zahtevo imetnika dovoljenja za promet z zdravilom so: </w:t>
      </w:r>
    </w:p>
    <w:p w14:paraId="6D06A540" w14:textId="4477D798" w:rsidR="009D3F90" w:rsidRPr="00121C7F" w:rsidRDefault="005E03E6" w:rsidP="003039E9">
      <w:pPr>
        <w:numPr>
          <w:ilvl w:val="0"/>
          <w:numId w:val="35"/>
        </w:numPr>
        <w:ind w:left="707" w:right="251" w:hanging="442"/>
        <w:rPr>
          <w:color w:val="auto"/>
        </w:rPr>
      </w:pPr>
      <w:r w:rsidRPr="00121C7F">
        <w:rPr>
          <w:color w:val="auto"/>
        </w:rPr>
        <w:t>za prenos dovoljenja za promet z zdravilom na drugo pravno ali fizično osebo 70 točk</w:t>
      </w:r>
      <w:r w:rsidR="00AA4DEA">
        <w:rPr>
          <w:color w:val="auto"/>
        </w:rPr>
        <w:t>;</w:t>
      </w:r>
      <w:r w:rsidRPr="00121C7F">
        <w:rPr>
          <w:color w:val="auto"/>
        </w:rPr>
        <w:t xml:space="preserve"> </w:t>
      </w:r>
    </w:p>
    <w:p w14:paraId="3B6F341E" w14:textId="17808436" w:rsidR="009D3F90" w:rsidRPr="00121C7F" w:rsidRDefault="005E03E6" w:rsidP="003039E9">
      <w:pPr>
        <w:numPr>
          <w:ilvl w:val="0"/>
          <w:numId w:val="35"/>
        </w:numPr>
        <w:ind w:left="707" w:right="251" w:hanging="442"/>
        <w:rPr>
          <w:color w:val="auto"/>
        </w:rPr>
      </w:pPr>
      <w:r w:rsidRPr="00121C7F">
        <w:rPr>
          <w:color w:val="auto"/>
        </w:rPr>
        <w:t>najvišje pristojbine za hkraten prenos več dovoljenj za promet z zdravilom na drugo pravno ali fizično osebo 280 točk</w:t>
      </w:r>
      <w:r w:rsidR="00AA4DEA">
        <w:rPr>
          <w:color w:val="auto"/>
        </w:rPr>
        <w:t>;</w:t>
      </w:r>
    </w:p>
    <w:p w14:paraId="5F86A632" w14:textId="469FE29B" w:rsidR="009D3F90" w:rsidRPr="00121C7F" w:rsidRDefault="7B86957F" w:rsidP="003039E9">
      <w:pPr>
        <w:numPr>
          <w:ilvl w:val="0"/>
          <w:numId w:val="35"/>
        </w:numPr>
        <w:ind w:left="707" w:right="251" w:hanging="442"/>
        <w:rPr>
          <w:color w:val="auto"/>
        </w:rPr>
      </w:pPr>
      <w:r w:rsidRPr="00121C7F">
        <w:rPr>
          <w:color w:val="auto"/>
        </w:rPr>
        <w:t xml:space="preserve">za prenehanje dovoljenja za promet z zdravilom na zahtevo imetnika dovoljenja za promet z zdravilom za posamezno farmacevtsko obliko oziroma jakost 30 točk. </w:t>
      </w:r>
    </w:p>
    <w:p w14:paraId="40612A33" w14:textId="77777777" w:rsidR="009D3F90" w:rsidRPr="00121C7F" w:rsidRDefault="005E03E6">
      <w:pPr>
        <w:spacing w:after="0" w:line="259" w:lineRule="auto"/>
        <w:ind w:left="137" w:right="0"/>
        <w:jc w:val="left"/>
        <w:rPr>
          <w:color w:val="auto"/>
        </w:rPr>
      </w:pPr>
      <w:r w:rsidRPr="00121C7F">
        <w:rPr>
          <w:color w:val="auto"/>
        </w:rPr>
        <w:t xml:space="preserve"> </w:t>
      </w:r>
    </w:p>
    <w:p w14:paraId="3EF4D6A9" w14:textId="7FA0E11F" w:rsidR="009D3F90" w:rsidRPr="00510DAC" w:rsidRDefault="005E03E6" w:rsidP="00510DAC">
      <w:pPr>
        <w:spacing w:line="250" w:lineRule="auto"/>
        <w:ind w:left="159" w:right="247" w:hanging="10"/>
        <w:jc w:val="center"/>
        <w:rPr>
          <w:b/>
          <w:color w:val="auto"/>
        </w:rPr>
      </w:pPr>
      <w:r w:rsidRPr="00121C7F">
        <w:rPr>
          <w:b/>
          <w:color w:val="auto"/>
        </w:rPr>
        <w:t>22. člen</w:t>
      </w:r>
    </w:p>
    <w:p w14:paraId="34172DF1" w14:textId="59E9721F" w:rsidR="009D3F90" w:rsidRPr="00510DAC" w:rsidRDefault="005E03E6" w:rsidP="00510DAC">
      <w:pPr>
        <w:spacing w:line="250" w:lineRule="auto"/>
        <w:ind w:left="159" w:right="247" w:hanging="10"/>
        <w:jc w:val="center"/>
        <w:rPr>
          <w:b/>
          <w:color w:val="auto"/>
        </w:rPr>
      </w:pPr>
      <w:r w:rsidRPr="00510DAC">
        <w:rPr>
          <w:b/>
          <w:color w:val="auto"/>
        </w:rPr>
        <w:t>(pristojbine za prenos ali prenehanje dovoljenja za promet z zdravilom za uporabo v veterinarski medicini)</w:t>
      </w:r>
    </w:p>
    <w:p w14:paraId="7E728875" w14:textId="77777777" w:rsidR="009D3F90" w:rsidRPr="00121C7F" w:rsidRDefault="005E03E6">
      <w:pPr>
        <w:spacing w:after="0" w:line="259" w:lineRule="auto"/>
        <w:ind w:left="145" w:right="0"/>
        <w:jc w:val="left"/>
        <w:rPr>
          <w:color w:val="auto"/>
        </w:rPr>
      </w:pPr>
      <w:r w:rsidRPr="00121C7F">
        <w:rPr>
          <w:color w:val="auto"/>
        </w:rPr>
        <w:t xml:space="preserve"> </w:t>
      </w:r>
    </w:p>
    <w:p w14:paraId="1F0F944D" w14:textId="77777777" w:rsidR="009D3F90" w:rsidRPr="00121C7F" w:rsidRDefault="005E03E6" w:rsidP="00510DAC">
      <w:pPr>
        <w:ind w:left="0" w:right="251" w:firstLine="572"/>
        <w:rPr>
          <w:color w:val="auto"/>
        </w:rPr>
      </w:pPr>
      <w:r w:rsidRPr="00121C7F">
        <w:rPr>
          <w:color w:val="auto"/>
        </w:rPr>
        <w:t xml:space="preserve">Pristojbine za prenos in prenehanje dovoljenja za promet z zdravilom na zahtevo imetnika dovoljenja za promet z zdravilom za uporabo v veterinarski medicini so: </w:t>
      </w:r>
    </w:p>
    <w:p w14:paraId="7FDEE64C" w14:textId="4CDBE69F" w:rsidR="009D3F90" w:rsidRPr="00121C7F" w:rsidRDefault="005E03E6" w:rsidP="003039E9">
      <w:pPr>
        <w:numPr>
          <w:ilvl w:val="0"/>
          <w:numId w:val="36"/>
        </w:numPr>
        <w:ind w:left="617" w:right="251" w:hanging="418"/>
        <w:rPr>
          <w:color w:val="auto"/>
        </w:rPr>
      </w:pPr>
      <w:r w:rsidRPr="00121C7F">
        <w:rPr>
          <w:color w:val="auto"/>
        </w:rPr>
        <w:t>za prenos dovoljenja za promet z zdravilom na drugo pravno ali fizično osebo 50 točk</w:t>
      </w:r>
      <w:r w:rsidR="001B1BE5">
        <w:rPr>
          <w:color w:val="auto"/>
        </w:rPr>
        <w:t>;</w:t>
      </w:r>
    </w:p>
    <w:p w14:paraId="189DE0B3" w14:textId="32F02DA4" w:rsidR="009D3F90" w:rsidRPr="00121C7F" w:rsidRDefault="005E03E6" w:rsidP="003039E9">
      <w:pPr>
        <w:numPr>
          <w:ilvl w:val="0"/>
          <w:numId w:val="36"/>
        </w:numPr>
        <w:ind w:left="617" w:right="251" w:hanging="418"/>
        <w:rPr>
          <w:color w:val="auto"/>
        </w:rPr>
      </w:pPr>
      <w:r w:rsidRPr="00121C7F">
        <w:rPr>
          <w:color w:val="auto"/>
        </w:rPr>
        <w:t>najvišje pristojbine za hkraten prenos več dovoljenj za promet z zdravilom na drugo pravno ali fizično osebo 200 točk</w:t>
      </w:r>
      <w:r w:rsidR="001B1BE5">
        <w:rPr>
          <w:color w:val="auto"/>
        </w:rPr>
        <w:t>;</w:t>
      </w:r>
    </w:p>
    <w:p w14:paraId="16A08B97" w14:textId="77777777" w:rsidR="009D3F90" w:rsidRPr="00121C7F" w:rsidRDefault="005E03E6" w:rsidP="003039E9">
      <w:pPr>
        <w:numPr>
          <w:ilvl w:val="0"/>
          <w:numId w:val="36"/>
        </w:numPr>
        <w:ind w:left="617" w:right="251" w:hanging="418"/>
        <w:rPr>
          <w:color w:val="auto"/>
        </w:rPr>
      </w:pPr>
      <w:r w:rsidRPr="00121C7F">
        <w:rPr>
          <w:color w:val="auto"/>
        </w:rPr>
        <w:t xml:space="preserve">za prenehanje dovoljenja za promet z zdravilom na zahtevo imetnika dovoljenja za promet z zdravilom za posamezno farmacevtsko obliko oziroma jakost 20 točk. </w:t>
      </w:r>
    </w:p>
    <w:p w14:paraId="57E04963" w14:textId="77777777" w:rsidR="009D3F90" w:rsidRPr="00121C7F" w:rsidRDefault="005E03E6">
      <w:pPr>
        <w:spacing w:after="0" w:line="259" w:lineRule="auto"/>
        <w:ind w:left="147" w:right="0"/>
        <w:jc w:val="left"/>
        <w:rPr>
          <w:color w:val="auto"/>
        </w:rPr>
      </w:pPr>
      <w:r w:rsidRPr="00121C7F">
        <w:rPr>
          <w:color w:val="auto"/>
        </w:rPr>
        <w:t xml:space="preserve"> </w:t>
      </w:r>
    </w:p>
    <w:p w14:paraId="33A2B48F" w14:textId="77777777" w:rsidR="009D3F90" w:rsidRPr="00510DAC" w:rsidRDefault="005E03E6" w:rsidP="00510DAC">
      <w:pPr>
        <w:spacing w:line="250" w:lineRule="auto"/>
        <w:ind w:left="159" w:right="247" w:hanging="10"/>
        <w:jc w:val="center"/>
        <w:rPr>
          <w:b/>
          <w:color w:val="auto"/>
        </w:rPr>
      </w:pPr>
      <w:r w:rsidRPr="00121C7F">
        <w:rPr>
          <w:b/>
          <w:color w:val="auto"/>
        </w:rPr>
        <w:t>23. člen</w:t>
      </w:r>
      <w:r w:rsidRPr="00510DAC">
        <w:rPr>
          <w:b/>
          <w:color w:val="auto"/>
        </w:rPr>
        <w:t xml:space="preserve"> </w:t>
      </w:r>
    </w:p>
    <w:p w14:paraId="42FE185E" w14:textId="77777777" w:rsidR="009D3F90" w:rsidRPr="00510DAC" w:rsidRDefault="005E03E6" w:rsidP="00510DAC">
      <w:pPr>
        <w:spacing w:line="250" w:lineRule="auto"/>
        <w:ind w:left="159" w:right="247" w:hanging="10"/>
        <w:jc w:val="center"/>
        <w:rPr>
          <w:b/>
          <w:color w:val="auto"/>
        </w:rPr>
      </w:pPr>
      <w:r w:rsidRPr="00510DAC">
        <w:rPr>
          <w:b/>
          <w:color w:val="auto"/>
        </w:rPr>
        <w:t>(pristojbine za oceno PSUR)</w:t>
      </w:r>
      <w:r w:rsidRPr="00121C7F">
        <w:rPr>
          <w:b/>
          <w:color w:val="auto"/>
        </w:rPr>
        <w:t xml:space="preserve"> </w:t>
      </w:r>
    </w:p>
    <w:p w14:paraId="4D23D007" w14:textId="77777777" w:rsidR="009D3F90" w:rsidRPr="00121C7F" w:rsidRDefault="005E03E6">
      <w:pPr>
        <w:spacing w:after="0" w:line="259" w:lineRule="auto"/>
        <w:ind w:left="146" w:right="0"/>
        <w:jc w:val="left"/>
        <w:rPr>
          <w:color w:val="auto"/>
        </w:rPr>
      </w:pPr>
      <w:r w:rsidRPr="00121C7F">
        <w:rPr>
          <w:color w:val="auto"/>
        </w:rPr>
        <w:t xml:space="preserve"> </w:t>
      </w:r>
    </w:p>
    <w:p w14:paraId="020DE492" w14:textId="77777777" w:rsidR="009D3F90" w:rsidRPr="00121C7F" w:rsidRDefault="005E03E6" w:rsidP="00510DAC">
      <w:pPr>
        <w:ind w:left="0" w:right="251" w:firstLine="573"/>
        <w:rPr>
          <w:color w:val="auto"/>
        </w:rPr>
      </w:pPr>
      <w:r w:rsidRPr="00121C7F">
        <w:rPr>
          <w:color w:val="auto"/>
        </w:rPr>
        <w:t xml:space="preserve">(1) Pristojbine za oceno rednega posodobljenega poročila o varnosti zdravila (PSUR) za zdravila za uporabo v veterinarski medicini z neomejenim dovoljenjem za promet z zdravilom glede na postopek, na podlagi katerega je zdravilo pridobilo dovoljenje za promet, so: </w:t>
      </w:r>
    </w:p>
    <w:p w14:paraId="7439ED12" w14:textId="32359437" w:rsidR="009D3F90" w:rsidRPr="00121C7F" w:rsidRDefault="005E03E6" w:rsidP="003039E9">
      <w:pPr>
        <w:numPr>
          <w:ilvl w:val="0"/>
          <w:numId w:val="37"/>
        </w:numPr>
        <w:ind w:left="851" w:right="3190" w:hanging="221"/>
        <w:rPr>
          <w:color w:val="auto"/>
        </w:rPr>
      </w:pPr>
      <w:r w:rsidRPr="00121C7F">
        <w:rPr>
          <w:color w:val="auto"/>
        </w:rPr>
        <w:t>NP 300 točk</w:t>
      </w:r>
      <w:r w:rsidR="00B2471F">
        <w:rPr>
          <w:color w:val="auto"/>
        </w:rPr>
        <w:t>;</w:t>
      </w:r>
    </w:p>
    <w:p w14:paraId="4C847E6F" w14:textId="77777777" w:rsidR="009D3F90" w:rsidRPr="00121C7F" w:rsidRDefault="005E03E6" w:rsidP="003039E9">
      <w:pPr>
        <w:numPr>
          <w:ilvl w:val="0"/>
          <w:numId w:val="37"/>
        </w:numPr>
        <w:ind w:left="851" w:right="3190" w:hanging="221"/>
        <w:rPr>
          <w:color w:val="auto"/>
        </w:rPr>
      </w:pPr>
      <w:r w:rsidRPr="00121C7F">
        <w:rPr>
          <w:color w:val="auto"/>
        </w:rPr>
        <w:t xml:space="preserve">MRP/DCP-CMS 50 točk, 3. MRP/DCP-RMS 1.995 točk. </w:t>
      </w:r>
    </w:p>
    <w:p w14:paraId="07256260" w14:textId="77777777" w:rsidR="009D3F90" w:rsidRPr="00121C7F" w:rsidRDefault="005E03E6">
      <w:pPr>
        <w:spacing w:after="33" w:line="259" w:lineRule="auto"/>
        <w:ind w:left="571" w:right="0"/>
        <w:jc w:val="left"/>
        <w:rPr>
          <w:color w:val="auto"/>
        </w:rPr>
      </w:pPr>
      <w:r w:rsidRPr="00121C7F">
        <w:rPr>
          <w:color w:val="auto"/>
        </w:rPr>
        <w:t xml:space="preserve"> </w:t>
      </w:r>
    </w:p>
    <w:p w14:paraId="3488A690" w14:textId="77828073" w:rsidR="009D3F90" w:rsidRPr="00121C7F" w:rsidRDefault="00510DAC" w:rsidP="00510DAC">
      <w:pPr>
        <w:spacing w:after="28"/>
        <w:ind w:left="0" w:right="90" w:firstLine="566"/>
        <w:rPr>
          <w:color w:val="auto"/>
        </w:rPr>
      </w:pPr>
      <w:r>
        <w:rPr>
          <w:color w:val="auto"/>
        </w:rPr>
        <w:t xml:space="preserve">(2) </w:t>
      </w:r>
      <w:r w:rsidR="005E03E6" w:rsidRPr="00121C7F">
        <w:rPr>
          <w:color w:val="auto"/>
        </w:rPr>
        <w:t xml:space="preserve">Pristojbina za oceno rednega posodobljenega poročila o varnosti zdravila (PSUR) za zdravilo za uporabo v humani medicini – nacionalni postopek (NP) je 755 točk. </w:t>
      </w:r>
    </w:p>
    <w:p w14:paraId="29B840A6" w14:textId="77777777" w:rsidR="009D3F90" w:rsidRPr="00121C7F" w:rsidRDefault="005E03E6">
      <w:pPr>
        <w:spacing w:after="49" w:line="259" w:lineRule="auto"/>
        <w:ind w:left="570" w:right="0"/>
        <w:jc w:val="left"/>
        <w:rPr>
          <w:color w:val="auto"/>
        </w:rPr>
      </w:pPr>
      <w:r w:rsidRPr="00121C7F">
        <w:rPr>
          <w:color w:val="auto"/>
        </w:rPr>
        <w:t xml:space="preserve"> </w:t>
      </w:r>
    </w:p>
    <w:p w14:paraId="7161CC2D" w14:textId="6486A6D9" w:rsidR="009D3F90" w:rsidRPr="00121C7F" w:rsidRDefault="00510DAC" w:rsidP="00510DAC">
      <w:pPr>
        <w:spacing w:after="0" w:line="240" w:lineRule="auto"/>
        <w:ind w:left="0" w:right="91" w:firstLine="567"/>
        <w:rPr>
          <w:color w:val="auto"/>
        </w:rPr>
      </w:pPr>
      <w:r>
        <w:rPr>
          <w:color w:val="auto"/>
        </w:rPr>
        <w:lastRenderedPageBreak/>
        <w:t xml:space="preserve">(3) </w:t>
      </w:r>
      <w:r w:rsidR="005E03E6" w:rsidRPr="00121C7F">
        <w:rPr>
          <w:color w:val="auto"/>
        </w:rPr>
        <w:t xml:space="preserve">Pristojbina za oceno rednega posodobljenega poročila o varnosti zdravila (PSUR) za uporabo v humani medicini, ki je vključeno v enotno oceno rednih posodobljenih poročil (PSUSA), se ne zaračunava. </w:t>
      </w:r>
    </w:p>
    <w:p w14:paraId="0DD171FB" w14:textId="77777777" w:rsidR="009D3F90" w:rsidRPr="00121C7F" w:rsidRDefault="005E03E6">
      <w:pPr>
        <w:spacing w:after="2" w:line="259" w:lineRule="auto"/>
        <w:ind w:left="143" w:right="0"/>
        <w:jc w:val="left"/>
        <w:rPr>
          <w:color w:val="auto"/>
        </w:rPr>
      </w:pPr>
      <w:r w:rsidRPr="00121C7F">
        <w:rPr>
          <w:color w:val="auto"/>
        </w:rPr>
        <w:t xml:space="preserve"> </w:t>
      </w:r>
    </w:p>
    <w:p w14:paraId="1CBBC267" w14:textId="77777777" w:rsidR="00510DAC" w:rsidRDefault="005E03E6" w:rsidP="00510DAC">
      <w:pPr>
        <w:spacing w:line="250" w:lineRule="auto"/>
        <w:ind w:left="159" w:right="247" w:hanging="10"/>
        <w:jc w:val="center"/>
        <w:rPr>
          <w:b/>
          <w:color w:val="auto"/>
        </w:rPr>
      </w:pPr>
      <w:r w:rsidRPr="00510DAC">
        <w:rPr>
          <w:b/>
          <w:color w:val="auto"/>
        </w:rPr>
        <w:t>24. člen</w:t>
      </w:r>
      <w:r w:rsidRPr="00121C7F">
        <w:rPr>
          <w:b/>
          <w:color w:val="auto"/>
        </w:rPr>
        <w:t xml:space="preserve"> </w:t>
      </w:r>
    </w:p>
    <w:p w14:paraId="51C11EBA" w14:textId="6A1DAEA6" w:rsidR="009D3F90" w:rsidRPr="00510DAC" w:rsidRDefault="005E03E6" w:rsidP="00510DAC">
      <w:pPr>
        <w:spacing w:line="250" w:lineRule="auto"/>
        <w:ind w:left="159" w:right="247" w:hanging="10"/>
        <w:jc w:val="center"/>
        <w:rPr>
          <w:b/>
          <w:color w:val="auto"/>
        </w:rPr>
      </w:pPr>
      <w:r w:rsidRPr="00510DAC">
        <w:rPr>
          <w:b/>
          <w:color w:val="auto"/>
        </w:rPr>
        <w:t>(pristojbine za pregled izobraževalnih gradiv za varno in učinkovito uporabo zdravil ter za druge spremembe informacij o zdravilu)</w:t>
      </w:r>
      <w:r w:rsidRPr="00121C7F">
        <w:rPr>
          <w:b/>
          <w:color w:val="auto"/>
        </w:rPr>
        <w:t xml:space="preserve"> </w:t>
      </w:r>
    </w:p>
    <w:p w14:paraId="1CFE44F5" w14:textId="77777777" w:rsidR="009D3F90" w:rsidRPr="00121C7F" w:rsidRDefault="005E03E6">
      <w:pPr>
        <w:spacing w:after="24" w:line="259" w:lineRule="auto"/>
        <w:ind w:left="142" w:right="0"/>
        <w:jc w:val="left"/>
        <w:rPr>
          <w:color w:val="auto"/>
        </w:rPr>
      </w:pPr>
      <w:r w:rsidRPr="00121C7F">
        <w:rPr>
          <w:color w:val="auto"/>
        </w:rPr>
        <w:t xml:space="preserve"> </w:t>
      </w:r>
    </w:p>
    <w:p w14:paraId="6B3C8299" w14:textId="773BA657" w:rsidR="009D3F90" w:rsidRPr="006977DD" w:rsidRDefault="00510DAC" w:rsidP="00510DAC">
      <w:pPr>
        <w:pStyle w:val="Odstavekseznama"/>
        <w:spacing w:after="0" w:line="240" w:lineRule="auto"/>
        <w:ind w:left="0" w:right="0" w:firstLine="929"/>
        <w:rPr>
          <w:color w:val="auto"/>
        </w:rPr>
      </w:pPr>
      <w:r>
        <w:rPr>
          <w:color w:val="auto"/>
        </w:rPr>
        <w:t xml:space="preserve">(1) </w:t>
      </w:r>
      <w:r w:rsidR="005E03E6" w:rsidRPr="006977DD">
        <w:rPr>
          <w:color w:val="auto"/>
        </w:rPr>
        <w:t xml:space="preserve">Pristojbine za pregled izobraževalnega gradiva za varno in učinkovito uporabo zdravil so: </w:t>
      </w:r>
    </w:p>
    <w:p w14:paraId="2C37872F" w14:textId="77777777" w:rsidR="009D3F90" w:rsidRPr="00121C7F" w:rsidRDefault="005E03E6" w:rsidP="003039E9">
      <w:pPr>
        <w:numPr>
          <w:ilvl w:val="0"/>
          <w:numId w:val="78"/>
        </w:numPr>
        <w:ind w:left="851" w:right="3190" w:hanging="553"/>
        <w:rPr>
          <w:color w:val="auto"/>
        </w:rPr>
      </w:pPr>
      <w:r w:rsidRPr="00121C7F">
        <w:rPr>
          <w:color w:val="auto"/>
        </w:rPr>
        <w:t xml:space="preserve">za novo izobraževalno gradivo 305 točk, </w:t>
      </w:r>
    </w:p>
    <w:p w14:paraId="37F2F51E" w14:textId="77777777" w:rsidR="009D3F90" w:rsidRPr="00121C7F" w:rsidRDefault="005E03E6" w:rsidP="003039E9">
      <w:pPr>
        <w:numPr>
          <w:ilvl w:val="0"/>
          <w:numId w:val="78"/>
        </w:numPr>
        <w:ind w:left="851" w:right="3190" w:hanging="553"/>
        <w:rPr>
          <w:color w:val="auto"/>
        </w:rPr>
      </w:pPr>
      <w:r w:rsidRPr="00121C7F">
        <w:rPr>
          <w:color w:val="auto"/>
        </w:rPr>
        <w:t xml:space="preserve">za posodobitev izobraževalnega gradiva 225 točk. </w:t>
      </w:r>
    </w:p>
    <w:p w14:paraId="19ADC6D0" w14:textId="77777777" w:rsidR="009D3F90" w:rsidRPr="00121C7F" w:rsidRDefault="005E03E6" w:rsidP="00287891">
      <w:pPr>
        <w:spacing w:after="0" w:line="240" w:lineRule="auto"/>
        <w:ind w:left="569" w:right="0"/>
        <w:jc w:val="left"/>
        <w:rPr>
          <w:color w:val="auto"/>
        </w:rPr>
      </w:pPr>
      <w:r w:rsidRPr="00121C7F">
        <w:rPr>
          <w:color w:val="auto"/>
        </w:rPr>
        <w:t xml:space="preserve"> </w:t>
      </w:r>
    </w:p>
    <w:p w14:paraId="2A603AF0" w14:textId="46694C58" w:rsidR="57D26694" w:rsidRPr="003B34BE" w:rsidRDefault="00510DAC" w:rsidP="00510DAC">
      <w:pPr>
        <w:pStyle w:val="Odstavekseznama"/>
        <w:spacing w:after="0" w:line="240" w:lineRule="auto"/>
        <w:ind w:left="0" w:right="0" w:firstLine="851"/>
        <w:rPr>
          <w:color w:val="auto"/>
        </w:rPr>
      </w:pPr>
      <w:r>
        <w:rPr>
          <w:color w:val="auto"/>
        </w:rPr>
        <w:t xml:space="preserve">(2) </w:t>
      </w:r>
      <w:r w:rsidR="7B86957F" w:rsidRPr="003B34BE">
        <w:rPr>
          <w:color w:val="auto"/>
        </w:rPr>
        <w:t>Pristojbina za priglasitev spremembe navodila za uporabo in ovojnine, ki niso v povezavi s spremembo povzetka glavnih značilnosti zdravila za posamezno farmacevtsko obliko oziroma jakost, je</w:t>
      </w:r>
      <w:r w:rsidR="0082171B" w:rsidRPr="003B34BE">
        <w:rPr>
          <w:color w:val="auto"/>
        </w:rPr>
        <w:t xml:space="preserve"> </w:t>
      </w:r>
      <w:r w:rsidR="7B86957F" w:rsidRPr="003B34BE">
        <w:rPr>
          <w:color w:val="auto"/>
        </w:rPr>
        <w:t xml:space="preserve">40 točk. </w:t>
      </w:r>
    </w:p>
    <w:p w14:paraId="09C214E0" w14:textId="00BA5030" w:rsidR="57D26694" w:rsidRPr="00121C7F" w:rsidRDefault="57D26694" w:rsidP="00287891">
      <w:pPr>
        <w:spacing w:after="0" w:line="240" w:lineRule="auto"/>
        <w:ind w:left="574" w:right="0"/>
        <w:jc w:val="left"/>
        <w:rPr>
          <w:color w:val="auto"/>
        </w:rPr>
      </w:pPr>
    </w:p>
    <w:p w14:paraId="64FF18CA" w14:textId="50A2A5CF" w:rsidR="009D3F90" w:rsidRPr="003B34BE" w:rsidRDefault="00510DAC" w:rsidP="00510DAC">
      <w:pPr>
        <w:pStyle w:val="Odstavekseznama"/>
        <w:spacing w:after="0" w:line="240" w:lineRule="auto"/>
        <w:ind w:left="0" w:right="0" w:firstLine="851"/>
        <w:rPr>
          <w:color w:val="auto"/>
        </w:rPr>
      </w:pPr>
      <w:r>
        <w:rPr>
          <w:color w:val="auto"/>
        </w:rPr>
        <w:t xml:space="preserve">(3) </w:t>
      </w:r>
      <w:r w:rsidR="005E03E6" w:rsidRPr="003B34BE">
        <w:rPr>
          <w:color w:val="auto"/>
        </w:rPr>
        <w:t xml:space="preserve">Pristojbine za spremembe mesta ali načina izdaje zdravila za uporabo v humani medicini so: </w:t>
      </w:r>
    </w:p>
    <w:p w14:paraId="248D78C3" w14:textId="13041807" w:rsidR="009D3F90" w:rsidRPr="00121C7F" w:rsidRDefault="005E03E6" w:rsidP="003039E9">
      <w:pPr>
        <w:numPr>
          <w:ilvl w:val="0"/>
          <w:numId w:val="38"/>
        </w:numPr>
        <w:spacing w:after="0" w:line="240" w:lineRule="auto"/>
        <w:ind w:left="851" w:right="251" w:hanging="223"/>
        <w:rPr>
          <w:color w:val="auto"/>
        </w:rPr>
      </w:pPr>
      <w:r w:rsidRPr="00121C7F">
        <w:rPr>
          <w:color w:val="auto"/>
        </w:rPr>
        <w:t>za spremembo razvrstitve zdravila glede mesta izdaje zdravila 110 točk</w:t>
      </w:r>
      <w:r w:rsidR="00287891">
        <w:rPr>
          <w:color w:val="auto"/>
        </w:rPr>
        <w:t>;</w:t>
      </w:r>
      <w:r w:rsidRPr="00121C7F">
        <w:rPr>
          <w:color w:val="auto"/>
        </w:rPr>
        <w:t xml:space="preserve"> </w:t>
      </w:r>
    </w:p>
    <w:p w14:paraId="103C2C8E" w14:textId="77777777" w:rsidR="009D3F90" w:rsidRPr="00121C7F" w:rsidRDefault="005E03E6" w:rsidP="003039E9">
      <w:pPr>
        <w:numPr>
          <w:ilvl w:val="0"/>
          <w:numId w:val="38"/>
        </w:numPr>
        <w:spacing w:after="0" w:line="240" w:lineRule="auto"/>
        <w:ind w:left="851" w:right="251" w:hanging="223"/>
        <w:rPr>
          <w:color w:val="auto"/>
        </w:rPr>
      </w:pPr>
      <w:r w:rsidRPr="00121C7F">
        <w:rPr>
          <w:color w:val="auto"/>
        </w:rPr>
        <w:t xml:space="preserve">za spremembo razvrstitve zdravila glede načina izdaje zdravila 260 točk. </w:t>
      </w:r>
    </w:p>
    <w:p w14:paraId="75DBCBFA" w14:textId="77777777" w:rsidR="009D3F90" w:rsidRPr="00121C7F" w:rsidRDefault="005E03E6" w:rsidP="00287891">
      <w:pPr>
        <w:spacing w:after="0" w:line="240" w:lineRule="auto"/>
        <w:ind w:left="573" w:right="0"/>
        <w:jc w:val="left"/>
        <w:rPr>
          <w:color w:val="auto"/>
        </w:rPr>
      </w:pPr>
      <w:r w:rsidRPr="00121C7F">
        <w:rPr>
          <w:color w:val="auto"/>
        </w:rPr>
        <w:t xml:space="preserve"> </w:t>
      </w:r>
    </w:p>
    <w:p w14:paraId="70730901" w14:textId="36F86821" w:rsidR="009D3F90" w:rsidRPr="003B34BE" w:rsidRDefault="00510DAC" w:rsidP="00510DAC">
      <w:pPr>
        <w:pStyle w:val="Odstavekseznama"/>
        <w:spacing w:after="0" w:line="240" w:lineRule="auto"/>
        <w:ind w:left="0" w:right="0" w:firstLine="851"/>
        <w:rPr>
          <w:color w:val="auto"/>
        </w:rPr>
      </w:pPr>
      <w:r>
        <w:rPr>
          <w:color w:val="auto"/>
        </w:rPr>
        <w:t xml:space="preserve">(4) </w:t>
      </w:r>
      <w:r w:rsidR="005E03E6" w:rsidRPr="003B34BE">
        <w:rPr>
          <w:color w:val="auto"/>
        </w:rPr>
        <w:t>Pristojbina za odobritev oglaševanja, če o tem ni bilo odločeno v okviru vloge za pridobitev ali vzdrževanja dovoljenja za promet, je 15</w:t>
      </w:r>
      <w:r w:rsidR="007000BB" w:rsidRPr="003B34BE">
        <w:rPr>
          <w:color w:val="auto"/>
        </w:rPr>
        <w:t xml:space="preserve"> točk. </w:t>
      </w:r>
    </w:p>
    <w:p w14:paraId="11FEAC3D" w14:textId="77777777" w:rsidR="007000BB" w:rsidRPr="00121C7F" w:rsidRDefault="007000BB" w:rsidP="007000BB">
      <w:pPr>
        <w:spacing w:after="0" w:line="240" w:lineRule="auto"/>
        <w:ind w:left="146" w:right="9"/>
        <w:rPr>
          <w:color w:val="auto"/>
        </w:rPr>
      </w:pPr>
    </w:p>
    <w:p w14:paraId="52A0C38E" w14:textId="77777777" w:rsidR="009D3F90" w:rsidRPr="00510DAC" w:rsidRDefault="005E03E6" w:rsidP="00510DAC">
      <w:pPr>
        <w:spacing w:line="250" w:lineRule="auto"/>
        <w:ind w:left="159" w:right="247" w:hanging="10"/>
        <w:jc w:val="center"/>
        <w:rPr>
          <w:b/>
          <w:color w:val="auto"/>
        </w:rPr>
      </w:pPr>
      <w:r w:rsidRPr="00121C7F">
        <w:rPr>
          <w:b/>
          <w:color w:val="auto"/>
        </w:rPr>
        <w:t>25. člen</w:t>
      </w:r>
      <w:r w:rsidRPr="00510DAC">
        <w:rPr>
          <w:b/>
          <w:color w:val="auto"/>
        </w:rPr>
        <w:t xml:space="preserve"> </w:t>
      </w:r>
    </w:p>
    <w:p w14:paraId="35EE1C33" w14:textId="2E9A8DA8" w:rsidR="009D3F90" w:rsidRPr="00510DAC" w:rsidRDefault="005E03E6" w:rsidP="00510DAC">
      <w:pPr>
        <w:spacing w:line="250" w:lineRule="auto"/>
        <w:ind w:left="159" w:right="247" w:hanging="10"/>
        <w:jc w:val="center"/>
        <w:rPr>
          <w:b/>
          <w:color w:val="auto"/>
        </w:rPr>
      </w:pPr>
      <w:r w:rsidRPr="00510DAC">
        <w:rPr>
          <w:b/>
          <w:color w:val="auto"/>
        </w:rPr>
        <w:t xml:space="preserve">(pristojbine za medsebojno </w:t>
      </w:r>
      <w:r w:rsidR="1CC65B17" w:rsidRPr="00510DAC">
        <w:rPr>
          <w:b/>
          <w:color w:val="auto"/>
        </w:rPr>
        <w:t>zamenljiva zdravila</w:t>
      </w:r>
      <w:r w:rsidRPr="00510DAC">
        <w:rPr>
          <w:b/>
          <w:color w:val="auto"/>
        </w:rPr>
        <w:t>)</w:t>
      </w:r>
      <w:r w:rsidRPr="00121C7F">
        <w:rPr>
          <w:b/>
          <w:color w:val="auto"/>
        </w:rPr>
        <w:t xml:space="preserve"> </w:t>
      </w:r>
    </w:p>
    <w:p w14:paraId="0E165042" w14:textId="77777777" w:rsidR="009D3F90" w:rsidRPr="00121C7F" w:rsidRDefault="005E03E6">
      <w:pPr>
        <w:spacing w:after="0" w:line="259" w:lineRule="auto"/>
        <w:ind w:left="144" w:right="0"/>
        <w:jc w:val="left"/>
        <w:rPr>
          <w:color w:val="auto"/>
        </w:rPr>
      </w:pPr>
      <w:r w:rsidRPr="00121C7F">
        <w:rPr>
          <w:color w:val="auto"/>
        </w:rPr>
        <w:t xml:space="preserve"> </w:t>
      </w:r>
    </w:p>
    <w:p w14:paraId="135FFE85" w14:textId="79B1F32A" w:rsidR="009D3F90" w:rsidRPr="00121C7F" w:rsidRDefault="1CC65B17" w:rsidP="00510DAC">
      <w:pPr>
        <w:ind w:left="0" w:right="251" w:firstLine="571"/>
        <w:rPr>
          <w:color w:val="auto"/>
        </w:rPr>
      </w:pPr>
      <w:r w:rsidRPr="00121C7F">
        <w:rPr>
          <w:color w:val="auto"/>
        </w:rPr>
        <w:t>Pristojbina za obravnavo vloge</w:t>
      </w:r>
      <w:r w:rsidR="005E03E6" w:rsidRPr="00121C7F">
        <w:rPr>
          <w:color w:val="auto"/>
        </w:rPr>
        <w:t xml:space="preserve"> za </w:t>
      </w:r>
      <w:r w:rsidR="008F4AFA" w:rsidRPr="00121C7F">
        <w:rPr>
          <w:color w:val="auto"/>
        </w:rPr>
        <w:t>ugotavljanje medsebojne</w:t>
      </w:r>
      <w:r w:rsidRPr="00121C7F">
        <w:rPr>
          <w:rFonts w:ascii="Myriad Pro" w:eastAsia="Myriad Pro" w:hAnsi="Myriad Pro" w:cs="Myriad Pro"/>
          <w:color w:val="auto"/>
          <w:szCs w:val="20"/>
        </w:rPr>
        <w:t xml:space="preserve"> zamenljiv</w:t>
      </w:r>
      <w:r w:rsidR="008F4AFA" w:rsidRPr="00121C7F">
        <w:rPr>
          <w:rFonts w:ascii="Myriad Pro" w:eastAsia="Myriad Pro" w:hAnsi="Myriad Pro" w:cs="Myriad Pro"/>
          <w:color w:val="auto"/>
          <w:szCs w:val="20"/>
        </w:rPr>
        <w:t>osti</w:t>
      </w:r>
      <w:r w:rsidRPr="00121C7F">
        <w:rPr>
          <w:rFonts w:ascii="Myriad Pro" w:eastAsia="Myriad Pro" w:hAnsi="Myriad Pro" w:cs="Myriad Pro"/>
          <w:color w:val="auto"/>
          <w:szCs w:val="20"/>
        </w:rPr>
        <w:t xml:space="preserve"> zdravil</w:t>
      </w:r>
      <w:r w:rsidRPr="00121C7F">
        <w:rPr>
          <w:color w:val="auto"/>
        </w:rPr>
        <w:t xml:space="preserve"> </w:t>
      </w:r>
      <w:r w:rsidR="005E03E6" w:rsidRPr="00121C7F">
        <w:rPr>
          <w:color w:val="auto"/>
        </w:rPr>
        <w:t xml:space="preserve">v okviru samostojnega postopka za ugotavljanje medsebojne zamenljivosti </w:t>
      </w:r>
      <w:r w:rsidRPr="00121C7F">
        <w:rPr>
          <w:color w:val="auto"/>
        </w:rPr>
        <w:t xml:space="preserve">je </w:t>
      </w:r>
      <w:r w:rsidR="005E03E6" w:rsidRPr="00121C7F">
        <w:rPr>
          <w:color w:val="auto"/>
        </w:rPr>
        <w:t xml:space="preserve">100 točk. </w:t>
      </w:r>
    </w:p>
    <w:p w14:paraId="4FC280CF" w14:textId="77777777" w:rsidR="009D3F90" w:rsidRPr="00121C7F" w:rsidRDefault="005E03E6">
      <w:pPr>
        <w:spacing w:after="0" w:line="259" w:lineRule="auto"/>
        <w:ind w:left="143" w:right="0"/>
        <w:jc w:val="left"/>
        <w:rPr>
          <w:color w:val="auto"/>
        </w:rPr>
      </w:pPr>
      <w:r w:rsidRPr="00121C7F">
        <w:rPr>
          <w:color w:val="auto"/>
        </w:rPr>
        <w:t xml:space="preserve"> </w:t>
      </w:r>
    </w:p>
    <w:p w14:paraId="125CD066" w14:textId="77777777" w:rsidR="009D3F90" w:rsidRPr="00510DAC" w:rsidRDefault="005E03E6" w:rsidP="00510DAC">
      <w:pPr>
        <w:spacing w:line="250" w:lineRule="auto"/>
        <w:ind w:left="159" w:right="247" w:hanging="10"/>
        <w:jc w:val="center"/>
        <w:rPr>
          <w:b/>
          <w:color w:val="auto"/>
        </w:rPr>
      </w:pPr>
      <w:r w:rsidRPr="00121C7F">
        <w:rPr>
          <w:b/>
          <w:color w:val="auto"/>
        </w:rPr>
        <w:t>26. člen</w:t>
      </w:r>
      <w:r w:rsidRPr="00510DAC">
        <w:rPr>
          <w:b/>
          <w:color w:val="auto"/>
        </w:rPr>
        <w:t xml:space="preserve"> </w:t>
      </w:r>
    </w:p>
    <w:p w14:paraId="422A76A5" w14:textId="77777777" w:rsidR="009D3F90" w:rsidRPr="00510DAC" w:rsidRDefault="005E03E6" w:rsidP="00510DAC">
      <w:pPr>
        <w:spacing w:line="250" w:lineRule="auto"/>
        <w:ind w:left="159" w:right="247" w:hanging="10"/>
        <w:jc w:val="center"/>
        <w:rPr>
          <w:b/>
          <w:color w:val="auto"/>
        </w:rPr>
      </w:pPr>
      <w:r w:rsidRPr="00510DAC">
        <w:rPr>
          <w:b/>
          <w:color w:val="auto"/>
        </w:rPr>
        <w:t>(pristojbine za zdravila rastlinskega izvora s klinično dokazano učinkovitostjo)</w:t>
      </w:r>
      <w:r w:rsidRPr="00121C7F">
        <w:rPr>
          <w:b/>
          <w:color w:val="auto"/>
        </w:rPr>
        <w:t xml:space="preserve"> </w:t>
      </w:r>
    </w:p>
    <w:p w14:paraId="34F22BBF" w14:textId="77777777" w:rsidR="009D3F90" w:rsidRPr="00121C7F" w:rsidRDefault="005E03E6">
      <w:pPr>
        <w:spacing w:after="0" w:line="259" w:lineRule="auto"/>
        <w:ind w:left="0" w:right="91"/>
        <w:jc w:val="center"/>
        <w:rPr>
          <w:color w:val="auto"/>
        </w:rPr>
      </w:pPr>
      <w:r w:rsidRPr="00121C7F">
        <w:rPr>
          <w:color w:val="auto"/>
        </w:rPr>
        <w:t xml:space="preserve"> </w:t>
      </w:r>
    </w:p>
    <w:p w14:paraId="475238F1" w14:textId="77777777" w:rsidR="009D3F90" w:rsidRPr="00121C7F" w:rsidRDefault="005E03E6" w:rsidP="00510DAC">
      <w:pPr>
        <w:spacing w:line="253" w:lineRule="auto"/>
        <w:ind w:left="0" w:right="0" w:firstLine="567"/>
        <w:jc w:val="center"/>
        <w:rPr>
          <w:color w:val="auto"/>
        </w:rPr>
      </w:pPr>
      <w:r w:rsidRPr="00121C7F">
        <w:rPr>
          <w:color w:val="auto"/>
        </w:rPr>
        <w:t xml:space="preserve">Pristojbine za izdajo, razširitev, podaljšanje, spremembo, prenos in prenehanje dovoljenja za </w:t>
      </w:r>
    </w:p>
    <w:p w14:paraId="5C17552E" w14:textId="77777777" w:rsidR="009D3F90" w:rsidRPr="00121C7F" w:rsidRDefault="005E03E6" w:rsidP="00510DAC">
      <w:pPr>
        <w:ind w:left="0" w:right="251" w:firstLine="140"/>
        <w:rPr>
          <w:color w:val="auto"/>
        </w:rPr>
      </w:pPr>
      <w:r w:rsidRPr="00121C7F">
        <w:rPr>
          <w:color w:val="auto"/>
        </w:rPr>
        <w:t xml:space="preserve">promet z zdravilom rastlinskega izvora s klinično dokazano učinkovitostjo so: </w:t>
      </w:r>
    </w:p>
    <w:p w14:paraId="523978C1" w14:textId="77777777" w:rsidR="009D3F90" w:rsidRPr="00121C7F" w:rsidRDefault="005E03E6">
      <w:pPr>
        <w:spacing w:after="0" w:line="259" w:lineRule="auto"/>
        <w:ind w:left="147" w:right="0"/>
        <w:jc w:val="left"/>
        <w:rPr>
          <w:color w:val="auto"/>
        </w:rPr>
      </w:pPr>
      <w:r w:rsidRPr="00121C7F">
        <w:rPr>
          <w:color w:val="auto"/>
        </w:rPr>
        <w:t xml:space="preserve"> </w:t>
      </w:r>
    </w:p>
    <w:p w14:paraId="54801BC4" w14:textId="77777777" w:rsidR="009D3F90" w:rsidRPr="00121C7F" w:rsidRDefault="005E03E6" w:rsidP="003039E9">
      <w:pPr>
        <w:numPr>
          <w:ilvl w:val="0"/>
          <w:numId w:val="39"/>
        </w:numPr>
        <w:spacing w:after="37"/>
        <w:ind w:right="125" w:hanging="226"/>
        <w:rPr>
          <w:color w:val="auto"/>
        </w:rPr>
      </w:pPr>
      <w:r w:rsidRPr="00121C7F">
        <w:rPr>
          <w:color w:val="auto"/>
        </w:rPr>
        <w:t xml:space="preserve">za izdajo dovoljenja za promet z zdravilom na podlagi 44. ali 49. člena zakona pri: </w:t>
      </w:r>
    </w:p>
    <w:p w14:paraId="2E35BDEE" w14:textId="4FEA3E82" w:rsidR="009D3F90" w:rsidRPr="00121C7F" w:rsidRDefault="005E03E6" w:rsidP="003000B7">
      <w:pPr>
        <w:pStyle w:val="Odstavekseznama"/>
        <w:numPr>
          <w:ilvl w:val="0"/>
          <w:numId w:val="5"/>
        </w:numPr>
        <w:tabs>
          <w:tab w:val="center" w:pos="1169"/>
        </w:tabs>
        <w:spacing w:line="250" w:lineRule="auto"/>
        <w:rPr>
          <w:color w:val="auto"/>
          <w:szCs w:val="20"/>
        </w:rPr>
      </w:pPr>
      <w:r w:rsidRPr="00121C7F">
        <w:rPr>
          <w:color w:val="auto"/>
        </w:rPr>
        <w:t>NP 1.030 točk</w:t>
      </w:r>
      <w:r w:rsidR="007C784A">
        <w:rPr>
          <w:color w:val="auto"/>
        </w:rPr>
        <w:t>;</w:t>
      </w:r>
      <w:r w:rsidRPr="00121C7F">
        <w:rPr>
          <w:color w:val="auto"/>
        </w:rPr>
        <w:t xml:space="preserve"> </w:t>
      </w:r>
    </w:p>
    <w:p w14:paraId="3B9635BA" w14:textId="33310BF2" w:rsidR="009D3F90" w:rsidRPr="00121C7F" w:rsidRDefault="005E03E6" w:rsidP="003000B7">
      <w:pPr>
        <w:pStyle w:val="Odstavekseznama"/>
        <w:numPr>
          <w:ilvl w:val="0"/>
          <w:numId w:val="5"/>
        </w:numPr>
        <w:tabs>
          <w:tab w:val="center" w:pos="1426"/>
        </w:tabs>
        <w:spacing w:line="250" w:lineRule="auto"/>
        <w:rPr>
          <w:color w:val="auto"/>
          <w:szCs w:val="20"/>
        </w:rPr>
      </w:pPr>
      <w:r w:rsidRPr="00121C7F">
        <w:rPr>
          <w:color w:val="auto"/>
        </w:rPr>
        <w:t>MRP-CMS 510 točk</w:t>
      </w:r>
      <w:r w:rsidR="007C784A">
        <w:rPr>
          <w:color w:val="auto"/>
        </w:rPr>
        <w:t>;</w:t>
      </w:r>
      <w:r w:rsidRPr="00121C7F">
        <w:rPr>
          <w:color w:val="auto"/>
        </w:rPr>
        <w:t xml:space="preserve"> </w:t>
      </w:r>
    </w:p>
    <w:p w14:paraId="325C5143" w14:textId="5D8BFC5A" w:rsidR="009D3F90" w:rsidRPr="00121C7F" w:rsidRDefault="7B86957F" w:rsidP="003000B7">
      <w:pPr>
        <w:pStyle w:val="Odstavekseznama"/>
        <w:numPr>
          <w:ilvl w:val="0"/>
          <w:numId w:val="5"/>
        </w:numPr>
        <w:tabs>
          <w:tab w:val="center" w:pos="1510"/>
        </w:tabs>
        <w:spacing w:line="250" w:lineRule="auto"/>
        <w:rPr>
          <w:color w:val="auto"/>
          <w:szCs w:val="20"/>
        </w:rPr>
      </w:pPr>
      <w:r w:rsidRPr="00121C7F">
        <w:rPr>
          <w:color w:val="auto"/>
        </w:rPr>
        <w:t xml:space="preserve">MRP-RMS </w:t>
      </w:r>
      <w:r w:rsidR="007F1B87" w:rsidRPr="00121C7F">
        <w:rPr>
          <w:color w:val="auto"/>
        </w:rPr>
        <w:t>4.900</w:t>
      </w:r>
      <w:r w:rsidRPr="00121C7F">
        <w:rPr>
          <w:color w:val="auto"/>
        </w:rPr>
        <w:t xml:space="preserve"> točk</w:t>
      </w:r>
      <w:r w:rsidR="007C784A">
        <w:rPr>
          <w:color w:val="auto"/>
        </w:rPr>
        <w:t>;</w:t>
      </w:r>
      <w:r w:rsidRPr="00121C7F">
        <w:rPr>
          <w:color w:val="auto"/>
        </w:rPr>
        <w:t xml:space="preserve"> </w:t>
      </w:r>
    </w:p>
    <w:p w14:paraId="3A93A21C" w14:textId="5E5CE23C" w:rsidR="009D3F90" w:rsidRPr="00121C7F" w:rsidRDefault="3F0B0685" w:rsidP="003000B7">
      <w:pPr>
        <w:pStyle w:val="Odstavekseznama"/>
        <w:numPr>
          <w:ilvl w:val="0"/>
          <w:numId w:val="5"/>
        </w:numPr>
        <w:tabs>
          <w:tab w:val="center" w:pos="1510"/>
        </w:tabs>
        <w:spacing w:line="250" w:lineRule="auto"/>
        <w:rPr>
          <w:color w:val="auto"/>
          <w:szCs w:val="20"/>
        </w:rPr>
      </w:pPr>
      <w:r w:rsidRPr="00121C7F">
        <w:rPr>
          <w:color w:val="auto"/>
          <w:szCs w:val="20"/>
        </w:rPr>
        <w:t>MRP-RMS duplikati (enaka dokumentacija) 2.</w:t>
      </w:r>
      <w:r w:rsidR="007F1B87" w:rsidRPr="00121C7F">
        <w:rPr>
          <w:color w:val="auto"/>
          <w:szCs w:val="20"/>
        </w:rPr>
        <w:t>4</w:t>
      </w:r>
      <w:r w:rsidRPr="00121C7F">
        <w:rPr>
          <w:color w:val="auto"/>
          <w:szCs w:val="20"/>
        </w:rPr>
        <w:t>50 točk</w:t>
      </w:r>
      <w:r w:rsidR="007C784A">
        <w:rPr>
          <w:color w:val="auto"/>
          <w:szCs w:val="20"/>
        </w:rPr>
        <w:t>;</w:t>
      </w:r>
      <w:r w:rsidR="005E03E6" w:rsidRPr="00121C7F">
        <w:rPr>
          <w:color w:val="auto"/>
        </w:rPr>
        <w:t xml:space="preserve"> </w:t>
      </w:r>
    </w:p>
    <w:p w14:paraId="3D985A6F" w14:textId="54B26F77" w:rsidR="009D3F90" w:rsidRPr="00121C7F" w:rsidRDefault="7B86957F" w:rsidP="003000B7">
      <w:pPr>
        <w:pStyle w:val="Odstavekseznama"/>
        <w:numPr>
          <w:ilvl w:val="0"/>
          <w:numId w:val="5"/>
        </w:numPr>
        <w:spacing w:line="250" w:lineRule="auto"/>
        <w:rPr>
          <w:color w:val="auto"/>
          <w:szCs w:val="20"/>
        </w:rPr>
      </w:pPr>
      <w:r w:rsidRPr="00121C7F">
        <w:rPr>
          <w:color w:val="auto"/>
        </w:rPr>
        <w:t>RUP-RMS 3.300 točk</w:t>
      </w:r>
      <w:r w:rsidR="007C784A">
        <w:rPr>
          <w:color w:val="auto"/>
        </w:rPr>
        <w:t>;</w:t>
      </w:r>
    </w:p>
    <w:p w14:paraId="43459D1E" w14:textId="5C6B0211" w:rsidR="009D3F90" w:rsidRPr="00121C7F" w:rsidRDefault="3F0B0685" w:rsidP="003000B7">
      <w:pPr>
        <w:pStyle w:val="Odstavekseznama"/>
        <w:numPr>
          <w:ilvl w:val="0"/>
          <w:numId w:val="5"/>
        </w:numPr>
        <w:spacing w:line="250" w:lineRule="auto"/>
        <w:rPr>
          <w:color w:val="auto"/>
          <w:szCs w:val="20"/>
        </w:rPr>
      </w:pPr>
      <w:r w:rsidRPr="00121C7F">
        <w:rPr>
          <w:color w:val="auto"/>
          <w:szCs w:val="20"/>
        </w:rPr>
        <w:t>RUP-RMS duplikati (enaka dokumentacija) 1.650 točk</w:t>
      </w:r>
      <w:r w:rsidR="007C784A">
        <w:rPr>
          <w:color w:val="auto"/>
          <w:szCs w:val="20"/>
        </w:rPr>
        <w:t>;</w:t>
      </w:r>
    </w:p>
    <w:p w14:paraId="5D647E39" w14:textId="4AB855F4" w:rsidR="009D3F90" w:rsidRPr="00121C7F" w:rsidRDefault="005E03E6" w:rsidP="003000B7">
      <w:pPr>
        <w:pStyle w:val="Odstavekseznama"/>
        <w:numPr>
          <w:ilvl w:val="0"/>
          <w:numId w:val="5"/>
        </w:numPr>
        <w:spacing w:line="250" w:lineRule="auto"/>
        <w:rPr>
          <w:color w:val="auto"/>
          <w:szCs w:val="20"/>
        </w:rPr>
      </w:pPr>
      <w:r w:rsidRPr="00121C7F">
        <w:rPr>
          <w:color w:val="auto"/>
        </w:rPr>
        <w:t>DCP-CMS 510 točk</w:t>
      </w:r>
      <w:r w:rsidR="007C784A">
        <w:rPr>
          <w:color w:val="auto"/>
        </w:rPr>
        <w:t>;</w:t>
      </w:r>
    </w:p>
    <w:p w14:paraId="666A9EC1" w14:textId="5F5AE6F5" w:rsidR="009D3F90" w:rsidRPr="00121C7F" w:rsidRDefault="7B86957F" w:rsidP="003000B7">
      <w:pPr>
        <w:pStyle w:val="Odstavekseznama"/>
        <w:numPr>
          <w:ilvl w:val="0"/>
          <w:numId w:val="5"/>
        </w:numPr>
        <w:tabs>
          <w:tab w:val="center" w:pos="1498"/>
        </w:tabs>
        <w:spacing w:line="250" w:lineRule="auto"/>
        <w:rPr>
          <w:color w:val="auto"/>
          <w:szCs w:val="20"/>
        </w:rPr>
      </w:pPr>
      <w:r w:rsidRPr="00121C7F">
        <w:rPr>
          <w:color w:val="auto"/>
        </w:rPr>
        <w:t>DCP-RMS 5.</w:t>
      </w:r>
      <w:r w:rsidR="007F1B87" w:rsidRPr="00121C7F">
        <w:rPr>
          <w:color w:val="auto"/>
        </w:rPr>
        <w:t>5</w:t>
      </w:r>
      <w:r w:rsidRPr="00121C7F">
        <w:rPr>
          <w:color w:val="auto"/>
        </w:rPr>
        <w:t>00 toč</w:t>
      </w:r>
      <w:r w:rsidR="007C784A">
        <w:rPr>
          <w:color w:val="auto"/>
        </w:rPr>
        <w:t>k;</w:t>
      </w:r>
      <w:r w:rsidRPr="00121C7F">
        <w:rPr>
          <w:color w:val="auto"/>
        </w:rPr>
        <w:t xml:space="preserve"> </w:t>
      </w:r>
    </w:p>
    <w:p w14:paraId="0FAFCC60" w14:textId="3D5B219E" w:rsidR="57D26694" w:rsidRPr="00121C7F" w:rsidRDefault="3F0B0685" w:rsidP="003000B7">
      <w:pPr>
        <w:pStyle w:val="Odstavekseznama"/>
        <w:numPr>
          <w:ilvl w:val="0"/>
          <w:numId w:val="5"/>
        </w:numPr>
        <w:spacing w:line="250" w:lineRule="auto"/>
        <w:rPr>
          <w:color w:val="auto"/>
          <w:szCs w:val="20"/>
        </w:rPr>
      </w:pPr>
      <w:r w:rsidRPr="00121C7F">
        <w:rPr>
          <w:color w:val="auto"/>
        </w:rPr>
        <w:t>DCP-RMS duplikati (enaka dokumentacija) 2.</w:t>
      </w:r>
      <w:r w:rsidR="007F1B87" w:rsidRPr="00121C7F">
        <w:rPr>
          <w:color w:val="auto"/>
        </w:rPr>
        <w:t>750</w:t>
      </w:r>
      <w:r w:rsidRPr="00121C7F">
        <w:rPr>
          <w:color w:val="auto"/>
        </w:rPr>
        <w:t xml:space="preserve"> točk</w:t>
      </w:r>
      <w:r w:rsidR="007C784A">
        <w:rPr>
          <w:color w:val="auto"/>
        </w:rPr>
        <w:t>;</w:t>
      </w:r>
    </w:p>
    <w:p w14:paraId="7BF3D9A5" w14:textId="77777777" w:rsidR="009D3F90" w:rsidRPr="00121C7F" w:rsidRDefault="57D26694" w:rsidP="57D26694">
      <w:pPr>
        <w:spacing w:after="23" w:line="259" w:lineRule="auto"/>
        <w:ind w:left="146" w:right="0"/>
        <w:jc w:val="left"/>
        <w:rPr>
          <w:rFonts w:ascii="Segoe UI Symbol" w:eastAsia="Segoe UI Symbol" w:hAnsi="Segoe UI Symbol" w:cs="Segoe UI Symbol"/>
          <w:color w:val="auto"/>
        </w:rPr>
      </w:pPr>
      <w:r w:rsidRPr="00121C7F">
        <w:rPr>
          <w:rFonts w:ascii="Segoe UI Symbol" w:eastAsia="Segoe UI Symbol" w:hAnsi="Segoe UI Symbol" w:cs="Segoe UI Symbol"/>
          <w:color w:val="auto"/>
          <w:szCs w:val="20"/>
        </w:rPr>
        <w:t xml:space="preserve"> </w:t>
      </w:r>
    </w:p>
    <w:p w14:paraId="56BB3BC9" w14:textId="77777777" w:rsidR="009D3F90" w:rsidRPr="00121C7F" w:rsidRDefault="005E03E6" w:rsidP="003039E9">
      <w:pPr>
        <w:numPr>
          <w:ilvl w:val="0"/>
          <w:numId w:val="39"/>
        </w:numPr>
        <w:spacing w:after="50" w:line="250" w:lineRule="auto"/>
        <w:ind w:right="125" w:hanging="226"/>
        <w:rPr>
          <w:color w:val="auto"/>
        </w:rPr>
      </w:pPr>
      <w:r w:rsidRPr="00121C7F">
        <w:rPr>
          <w:color w:val="auto"/>
        </w:rPr>
        <w:t xml:space="preserve">za izdajo dovoljenja za promet z zdravilom na podlagi 47. člena zakona pri: </w:t>
      </w:r>
    </w:p>
    <w:p w14:paraId="2ACC5B75" w14:textId="737A8A6B" w:rsidR="009D3F90" w:rsidRPr="00121C7F" w:rsidRDefault="005E03E6" w:rsidP="003000B7">
      <w:pPr>
        <w:pStyle w:val="Odstavekseznama"/>
        <w:numPr>
          <w:ilvl w:val="0"/>
          <w:numId w:val="4"/>
        </w:numPr>
        <w:tabs>
          <w:tab w:val="center" w:pos="1168"/>
        </w:tabs>
        <w:spacing w:line="250" w:lineRule="auto"/>
        <w:rPr>
          <w:color w:val="auto"/>
          <w:szCs w:val="20"/>
        </w:rPr>
      </w:pPr>
      <w:r w:rsidRPr="00121C7F">
        <w:rPr>
          <w:color w:val="auto"/>
        </w:rPr>
        <w:t>NP 1.000 točk</w:t>
      </w:r>
      <w:r w:rsidR="007C784A">
        <w:rPr>
          <w:color w:val="auto"/>
        </w:rPr>
        <w:t>;</w:t>
      </w:r>
      <w:r w:rsidRPr="00121C7F">
        <w:rPr>
          <w:color w:val="auto"/>
        </w:rPr>
        <w:t xml:space="preserve"> </w:t>
      </w:r>
    </w:p>
    <w:p w14:paraId="577D2EC5" w14:textId="3785822A" w:rsidR="009D3F90" w:rsidRPr="00121C7F" w:rsidRDefault="005E03E6" w:rsidP="003000B7">
      <w:pPr>
        <w:pStyle w:val="Odstavekseznama"/>
        <w:numPr>
          <w:ilvl w:val="0"/>
          <w:numId w:val="4"/>
        </w:numPr>
        <w:tabs>
          <w:tab w:val="center" w:pos="2686"/>
        </w:tabs>
        <w:rPr>
          <w:color w:val="auto"/>
          <w:szCs w:val="20"/>
        </w:rPr>
      </w:pPr>
      <w:r w:rsidRPr="00121C7F">
        <w:rPr>
          <w:color w:val="auto"/>
        </w:rPr>
        <w:t>NP – če je monografija Evropske unije, 750 točk</w:t>
      </w:r>
      <w:r w:rsidR="007C784A">
        <w:rPr>
          <w:color w:val="auto"/>
        </w:rPr>
        <w:t>;</w:t>
      </w:r>
    </w:p>
    <w:p w14:paraId="16691A49" w14:textId="6451FDF8" w:rsidR="009D3F90" w:rsidRPr="00121C7F" w:rsidRDefault="005E03E6" w:rsidP="003000B7">
      <w:pPr>
        <w:pStyle w:val="Odstavekseznama"/>
        <w:numPr>
          <w:ilvl w:val="0"/>
          <w:numId w:val="4"/>
        </w:numPr>
        <w:tabs>
          <w:tab w:val="center" w:pos="1425"/>
        </w:tabs>
        <w:spacing w:line="250" w:lineRule="auto"/>
        <w:rPr>
          <w:color w:val="auto"/>
          <w:szCs w:val="20"/>
        </w:rPr>
      </w:pPr>
      <w:r w:rsidRPr="00121C7F">
        <w:rPr>
          <w:color w:val="auto"/>
        </w:rPr>
        <w:t>MRP-CMS 510 točk</w:t>
      </w:r>
      <w:r w:rsidR="007C784A">
        <w:rPr>
          <w:color w:val="auto"/>
        </w:rPr>
        <w:t>;</w:t>
      </w:r>
    </w:p>
    <w:p w14:paraId="3D1A767E" w14:textId="792CD087" w:rsidR="009D3F90" w:rsidRPr="00121C7F" w:rsidRDefault="7B86957F" w:rsidP="003000B7">
      <w:pPr>
        <w:pStyle w:val="Odstavekseznama"/>
        <w:numPr>
          <w:ilvl w:val="0"/>
          <w:numId w:val="4"/>
        </w:numPr>
        <w:tabs>
          <w:tab w:val="center" w:pos="1509"/>
        </w:tabs>
        <w:spacing w:line="250" w:lineRule="auto"/>
        <w:rPr>
          <w:color w:val="auto"/>
          <w:szCs w:val="20"/>
        </w:rPr>
      </w:pPr>
      <w:r w:rsidRPr="00121C7F">
        <w:rPr>
          <w:color w:val="auto"/>
        </w:rPr>
        <w:t>MRP-RMS 4.7</w:t>
      </w:r>
      <w:r w:rsidR="00C34B6A" w:rsidRPr="00121C7F">
        <w:rPr>
          <w:color w:val="auto"/>
        </w:rPr>
        <w:t>5</w:t>
      </w:r>
      <w:r w:rsidRPr="00121C7F">
        <w:rPr>
          <w:color w:val="auto"/>
        </w:rPr>
        <w:t>0 točk</w:t>
      </w:r>
      <w:r w:rsidR="007C784A">
        <w:rPr>
          <w:color w:val="auto"/>
        </w:rPr>
        <w:t>;</w:t>
      </w:r>
      <w:r w:rsidRPr="00121C7F">
        <w:rPr>
          <w:color w:val="auto"/>
        </w:rPr>
        <w:t xml:space="preserve"> </w:t>
      </w:r>
    </w:p>
    <w:p w14:paraId="1F620F0F" w14:textId="4B236A3E" w:rsidR="009D3F90" w:rsidRPr="00121C7F" w:rsidRDefault="3F0B0685" w:rsidP="003000B7">
      <w:pPr>
        <w:pStyle w:val="Odstavekseznama"/>
        <w:numPr>
          <w:ilvl w:val="0"/>
          <w:numId w:val="4"/>
        </w:numPr>
        <w:tabs>
          <w:tab w:val="center" w:pos="1509"/>
        </w:tabs>
        <w:spacing w:line="250" w:lineRule="auto"/>
        <w:rPr>
          <w:color w:val="auto"/>
          <w:szCs w:val="20"/>
        </w:rPr>
      </w:pPr>
      <w:r w:rsidRPr="00121C7F">
        <w:rPr>
          <w:color w:val="auto"/>
          <w:szCs w:val="20"/>
        </w:rPr>
        <w:lastRenderedPageBreak/>
        <w:t>MRP-RMS duplikati (enaka dokumentacija) 2.3</w:t>
      </w:r>
      <w:r w:rsidR="00C34B6A" w:rsidRPr="00121C7F">
        <w:rPr>
          <w:color w:val="auto"/>
          <w:szCs w:val="20"/>
        </w:rPr>
        <w:t>7</w:t>
      </w:r>
      <w:r w:rsidRPr="00121C7F">
        <w:rPr>
          <w:color w:val="auto"/>
          <w:szCs w:val="20"/>
        </w:rPr>
        <w:t>5 točk</w:t>
      </w:r>
      <w:r w:rsidR="007C784A">
        <w:rPr>
          <w:color w:val="auto"/>
        </w:rPr>
        <w:t>;</w:t>
      </w:r>
    </w:p>
    <w:p w14:paraId="52B01D9B" w14:textId="6DECBC78" w:rsidR="009D3F90" w:rsidRPr="00121C7F" w:rsidRDefault="7B86957F" w:rsidP="003000B7">
      <w:pPr>
        <w:pStyle w:val="Odstavekseznama"/>
        <w:numPr>
          <w:ilvl w:val="0"/>
          <w:numId w:val="4"/>
        </w:numPr>
        <w:spacing w:line="250" w:lineRule="auto"/>
        <w:rPr>
          <w:color w:val="auto"/>
          <w:szCs w:val="20"/>
        </w:rPr>
      </w:pPr>
      <w:r w:rsidRPr="00121C7F">
        <w:rPr>
          <w:color w:val="auto"/>
        </w:rPr>
        <w:t>RUP-RMS 3.000 točk</w:t>
      </w:r>
      <w:r w:rsidR="007C784A">
        <w:rPr>
          <w:color w:val="auto"/>
        </w:rPr>
        <w:t>;</w:t>
      </w:r>
    </w:p>
    <w:p w14:paraId="7D5D87E9" w14:textId="63C5639F" w:rsidR="009D3F90" w:rsidRPr="00121C7F" w:rsidRDefault="3F0B0685" w:rsidP="003000B7">
      <w:pPr>
        <w:pStyle w:val="Odstavekseznama"/>
        <w:numPr>
          <w:ilvl w:val="0"/>
          <w:numId w:val="4"/>
        </w:numPr>
        <w:spacing w:line="250" w:lineRule="auto"/>
        <w:rPr>
          <w:color w:val="auto"/>
          <w:szCs w:val="20"/>
        </w:rPr>
      </w:pPr>
      <w:r w:rsidRPr="00121C7F">
        <w:rPr>
          <w:color w:val="auto"/>
          <w:szCs w:val="20"/>
        </w:rPr>
        <w:t>RUP-RMS duplikati (enaka dokumentacija) 1.500 točk</w:t>
      </w:r>
      <w:r w:rsidR="007C784A">
        <w:rPr>
          <w:color w:val="auto"/>
          <w:szCs w:val="20"/>
        </w:rPr>
        <w:t>;</w:t>
      </w:r>
    </w:p>
    <w:p w14:paraId="37CFE520" w14:textId="4BCA2CAB" w:rsidR="009D3F90" w:rsidRPr="00121C7F" w:rsidRDefault="005E03E6" w:rsidP="003000B7">
      <w:pPr>
        <w:pStyle w:val="Odstavekseznama"/>
        <w:numPr>
          <w:ilvl w:val="0"/>
          <w:numId w:val="4"/>
        </w:numPr>
        <w:spacing w:line="250" w:lineRule="auto"/>
        <w:rPr>
          <w:color w:val="auto"/>
          <w:szCs w:val="20"/>
        </w:rPr>
      </w:pPr>
      <w:r w:rsidRPr="00121C7F">
        <w:rPr>
          <w:color w:val="auto"/>
        </w:rPr>
        <w:t>DCP-CMS 510 točk</w:t>
      </w:r>
      <w:r w:rsidR="009D0F21">
        <w:rPr>
          <w:color w:val="auto"/>
        </w:rPr>
        <w:t>;</w:t>
      </w:r>
      <w:r w:rsidRPr="00121C7F">
        <w:rPr>
          <w:color w:val="auto"/>
        </w:rPr>
        <w:t xml:space="preserve"> </w:t>
      </w:r>
    </w:p>
    <w:p w14:paraId="0F0E5900" w14:textId="26207B22" w:rsidR="009D3F90" w:rsidRPr="00121C7F" w:rsidRDefault="7B86957F" w:rsidP="003000B7">
      <w:pPr>
        <w:pStyle w:val="Odstavekseznama"/>
        <w:numPr>
          <w:ilvl w:val="0"/>
          <w:numId w:val="4"/>
        </w:numPr>
        <w:tabs>
          <w:tab w:val="center" w:pos="1497"/>
        </w:tabs>
        <w:spacing w:line="250" w:lineRule="auto"/>
        <w:rPr>
          <w:color w:val="auto"/>
          <w:szCs w:val="20"/>
        </w:rPr>
      </w:pPr>
      <w:r w:rsidRPr="00121C7F">
        <w:rPr>
          <w:color w:val="auto"/>
        </w:rPr>
        <w:t>DCP-RMS 5.300 točk</w:t>
      </w:r>
      <w:r w:rsidR="009D0F21">
        <w:rPr>
          <w:color w:val="auto"/>
        </w:rPr>
        <w:t>;</w:t>
      </w:r>
      <w:r w:rsidRPr="00121C7F">
        <w:rPr>
          <w:color w:val="auto"/>
        </w:rPr>
        <w:t xml:space="preserve">  </w:t>
      </w:r>
    </w:p>
    <w:p w14:paraId="0CB98926" w14:textId="793F49C7" w:rsidR="009D3F90" w:rsidRPr="00121C7F" w:rsidRDefault="3F0B0685" w:rsidP="003000B7">
      <w:pPr>
        <w:pStyle w:val="Odstavekseznama"/>
        <w:numPr>
          <w:ilvl w:val="0"/>
          <w:numId w:val="4"/>
        </w:numPr>
        <w:tabs>
          <w:tab w:val="center" w:pos="1497"/>
        </w:tabs>
        <w:spacing w:line="250" w:lineRule="auto"/>
        <w:rPr>
          <w:color w:val="auto"/>
          <w:szCs w:val="20"/>
        </w:rPr>
      </w:pPr>
      <w:r w:rsidRPr="00121C7F">
        <w:rPr>
          <w:color w:val="auto"/>
          <w:szCs w:val="20"/>
        </w:rPr>
        <w:t>DCP-RMS duplikati (enaka dokumentacija) 2.6</w:t>
      </w:r>
      <w:r w:rsidR="00C34B6A" w:rsidRPr="00121C7F">
        <w:rPr>
          <w:color w:val="auto"/>
          <w:szCs w:val="20"/>
        </w:rPr>
        <w:t>75</w:t>
      </w:r>
      <w:r w:rsidRPr="00121C7F">
        <w:rPr>
          <w:color w:val="auto"/>
          <w:szCs w:val="20"/>
        </w:rPr>
        <w:t xml:space="preserve"> točk</w:t>
      </w:r>
      <w:r w:rsidR="005E03E6" w:rsidRPr="00121C7F">
        <w:rPr>
          <w:color w:val="auto"/>
        </w:rPr>
        <w:t xml:space="preserve">; </w:t>
      </w:r>
    </w:p>
    <w:p w14:paraId="0A711F4A" w14:textId="77777777" w:rsidR="009D3F90" w:rsidRPr="00121C7F" w:rsidRDefault="005E03E6">
      <w:pPr>
        <w:spacing w:after="23" w:line="259" w:lineRule="auto"/>
        <w:ind w:left="145" w:right="0"/>
        <w:jc w:val="left"/>
        <w:rPr>
          <w:color w:val="auto"/>
        </w:rPr>
      </w:pPr>
      <w:r w:rsidRPr="00121C7F">
        <w:rPr>
          <w:color w:val="auto"/>
        </w:rPr>
        <w:t xml:space="preserve"> </w:t>
      </w:r>
    </w:p>
    <w:p w14:paraId="1E05C61A" w14:textId="77777777" w:rsidR="009D3F90" w:rsidRPr="00121C7F" w:rsidRDefault="005E03E6" w:rsidP="003039E9">
      <w:pPr>
        <w:numPr>
          <w:ilvl w:val="0"/>
          <w:numId w:val="39"/>
        </w:numPr>
        <w:spacing w:after="49" w:line="250" w:lineRule="auto"/>
        <w:ind w:right="125" w:hanging="226"/>
        <w:rPr>
          <w:color w:val="auto"/>
        </w:rPr>
      </w:pPr>
      <w:r w:rsidRPr="00121C7F">
        <w:rPr>
          <w:color w:val="auto"/>
        </w:rPr>
        <w:t xml:space="preserve">za izdajo dovoljenja za promet z zdravilom na podlagi 50. člena zakona pri: </w:t>
      </w:r>
    </w:p>
    <w:p w14:paraId="0CE85CFD" w14:textId="423C37ED" w:rsidR="009D3F90" w:rsidRPr="00121C7F" w:rsidRDefault="005E03E6" w:rsidP="003000B7">
      <w:pPr>
        <w:pStyle w:val="Odstavekseznama"/>
        <w:numPr>
          <w:ilvl w:val="0"/>
          <w:numId w:val="2"/>
        </w:numPr>
        <w:tabs>
          <w:tab w:val="center" w:pos="1082"/>
        </w:tabs>
        <w:spacing w:line="250" w:lineRule="auto"/>
        <w:rPr>
          <w:color w:val="auto"/>
          <w:szCs w:val="20"/>
        </w:rPr>
      </w:pPr>
      <w:r w:rsidRPr="00121C7F">
        <w:rPr>
          <w:color w:val="auto"/>
        </w:rPr>
        <w:t>NP 325 točk</w:t>
      </w:r>
      <w:r w:rsidR="004B6363">
        <w:rPr>
          <w:color w:val="auto"/>
        </w:rPr>
        <w:t>;</w:t>
      </w:r>
      <w:r w:rsidRPr="00121C7F">
        <w:rPr>
          <w:color w:val="auto"/>
        </w:rPr>
        <w:t xml:space="preserve"> </w:t>
      </w:r>
    </w:p>
    <w:p w14:paraId="0F892F8A" w14:textId="0C521A9A" w:rsidR="009D3F90" w:rsidRPr="00121C7F" w:rsidRDefault="005E03E6" w:rsidP="003000B7">
      <w:pPr>
        <w:pStyle w:val="Odstavekseznama"/>
        <w:numPr>
          <w:ilvl w:val="0"/>
          <w:numId w:val="2"/>
        </w:numPr>
        <w:tabs>
          <w:tab w:val="center" w:pos="1424"/>
        </w:tabs>
        <w:spacing w:line="250" w:lineRule="auto"/>
        <w:rPr>
          <w:color w:val="auto"/>
          <w:szCs w:val="20"/>
        </w:rPr>
      </w:pPr>
      <w:r w:rsidRPr="00121C7F">
        <w:rPr>
          <w:color w:val="auto"/>
        </w:rPr>
        <w:t>MRP-CMS 310 točk</w:t>
      </w:r>
      <w:r w:rsidR="004B6363">
        <w:rPr>
          <w:color w:val="auto"/>
        </w:rPr>
        <w:t>;</w:t>
      </w:r>
    </w:p>
    <w:p w14:paraId="6B113C0A" w14:textId="7451ECCB" w:rsidR="009D3F90" w:rsidRPr="00121C7F" w:rsidRDefault="7B86957F" w:rsidP="003000B7">
      <w:pPr>
        <w:pStyle w:val="Odstavekseznama"/>
        <w:numPr>
          <w:ilvl w:val="0"/>
          <w:numId w:val="2"/>
        </w:numPr>
        <w:tabs>
          <w:tab w:val="center" w:pos="1508"/>
        </w:tabs>
        <w:spacing w:line="250" w:lineRule="auto"/>
        <w:rPr>
          <w:color w:val="auto"/>
          <w:szCs w:val="20"/>
        </w:rPr>
      </w:pPr>
      <w:r w:rsidRPr="00121C7F">
        <w:rPr>
          <w:color w:val="auto"/>
        </w:rPr>
        <w:t xml:space="preserve">MRP-RMS </w:t>
      </w:r>
      <w:r w:rsidR="009A4103" w:rsidRPr="00121C7F">
        <w:rPr>
          <w:color w:val="auto"/>
        </w:rPr>
        <w:t>1.700</w:t>
      </w:r>
      <w:r w:rsidRPr="00121C7F">
        <w:rPr>
          <w:color w:val="auto"/>
        </w:rPr>
        <w:t xml:space="preserve"> točk</w:t>
      </w:r>
      <w:r w:rsidR="004B6363">
        <w:rPr>
          <w:color w:val="auto"/>
        </w:rPr>
        <w:t>;</w:t>
      </w:r>
      <w:r w:rsidRPr="00121C7F">
        <w:rPr>
          <w:color w:val="auto"/>
        </w:rPr>
        <w:t xml:space="preserve"> </w:t>
      </w:r>
    </w:p>
    <w:p w14:paraId="21DE1D72" w14:textId="05F62807" w:rsidR="3F0B0685" w:rsidRPr="00121C7F" w:rsidRDefault="3F0B0685" w:rsidP="003000B7">
      <w:pPr>
        <w:pStyle w:val="Odstavekseznama"/>
        <w:numPr>
          <w:ilvl w:val="0"/>
          <w:numId w:val="2"/>
        </w:numPr>
        <w:rPr>
          <w:color w:val="auto"/>
          <w:szCs w:val="20"/>
        </w:rPr>
      </w:pPr>
      <w:r w:rsidRPr="00121C7F">
        <w:rPr>
          <w:color w:val="auto"/>
          <w:szCs w:val="20"/>
        </w:rPr>
        <w:t xml:space="preserve">MRP-RMS duplikati (enaka dokumentacija) </w:t>
      </w:r>
      <w:r w:rsidR="009A4103" w:rsidRPr="00121C7F">
        <w:rPr>
          <w:color w:val="auto"/>
          <w:szCs w:val="20"/>
        </w:rPr>
        <w:t>850</w:t>
      </w:r>
      <w:r w:rsidRPr="00121C7F">
        <w:rPr>
          <w:color w:val="auto"/>
          <w:szCs w:val="20"/>
        </w:rPr>
        <w:t xml:space="preserve"> točk</w:t>
      </w:r>
      <w:r w:rsidR="004B6363">
        <w:rPr>
          <w:color w:val="auto"/>
          <w:szCs w:val="20"/>
        </w:rPr>
        <w:t>;</w:t>
      </w:r>
    </w:p>
    <w:p w14:paraId="3F20EEA3" w14:textId="17C72B8D" w:rsidR="009D3F90" w:rsidRPr="00121C7F" w:rsidRDefault="7B86957F" w:rsidP="003000B7">
      <w:pPr>
        <w:pStyle w:val="Odstavekseznama"/>
        <w:numPr>
          <w:ilvl w:val="0"/>
          <w:numId w:val="2"/>
        </w:numPr>
        <w:spacing w:line="250" w:lineRule="auto"/>
        <w:rPr>
          <w:color w:val="auto"/>
          <w:szCs w:val="20"/>
        </w:rPr>
      </w:pPr>
      <w:r w:rsidRPr="00121C7F">
        <w:rPr>
          <w:color w:val="auto"/>
        </w:rPr>
        <w:t>RUP-RMS 1.</w:t>
      </w:r>
      <w:r w:rsidR="009A4103" w:rsidRPr="00121C7F">
        <w:rPr>
          <w:color w:val="auto"/>
        </w:rPr>
        <w:t>2</w:t>
      </w:r>
      <w:r w:rsidRPr="00121C7F">
        <w:rPr>
          <w:color w:val="auto"/>
        </w:rPr>
        <w:t>00 točk</w:t>
      </w:r>
      <w:r w:rsidR="004B6363">
        <w:rPr>
          <w:color w:val="auto"/>
        </w:rPr>
        <w:t>;</w:t>
      </w:r>
    </w:p>
    <w:p w14:paraId="73C7A8A0" w14:textId="4EDE8874" w:rsidR="009D3F90" w:rsidRPr="00121C7F" w:rsidRDefault="3F0B0685" w:rsidP="003000B7">
      <w:pPr>
        <w:pStyle w:val="Odstavekseznama"/>
        <w:numPr>
          <w:ilvl w:val="0"/>
          <w:numId w:val="2"/>
        </w:numPr>
        <w:spacing w:line="250" w:lineRule="auto"/>
        <w:rPr>
          <w:color w:val="auto"/>
          <w:szCs w:val="20"/>
        </w:rPr>
      </w:pPr>
      <w:r w:rsidRPr="00121C7F">
        <w:rPr>
          <w:color w:val="auto"/>
          <w:szCs w:val="20"/>
        </w:rPr>
        <w:t xml:space="preserve">RUP-RMS duplikati (enaka dokumentacija) </w:t>
      </w:r>
      <w:r w:rsidR="009A4103" w:rsidRPr="00121C7F">
        <w:rPr>
          <w:color w:val="auto"/>
          <w:szCs w:val="20"/>
        </w:rPr>
        <w:t>6</w:t>
      </w:r>
      <w:r w:rsidRPr="00121C7F">
        <w:rPr>
          <w:color w:val="auto"/>
          <w:szCs w:val="20"/>
        </w:rPr>
        <w:t>00 točk</w:t>
      </w:r>
      <w:r w:rsidR="004B6363">
        <w:rPr>
          <w:color w:val="auto"/>
          <w:szCs w:val="20"/>
        </w:rPr>
        <w:t>;</w:t>
      </w:r>
    </w:p>
    <w:p w14:paraId="24FCCBE8" w14:textId="7D051E42" w:rsidR="009D3F90" w:rsidRPr="00121C7F" w:rsidRDefault="005E03E6" w:rsidP="003000B7">
      <w:pPr>
        <w:pStyle w:val="Odstavekseznama"/>
        <w:numPr>
          <w:ilvl w:val="0"/>
          <w:numId w:val="2"/>
        </w:numPr>
        <w:spacing w:line="250" w:lineRule="auto"/>
        <w:rPr>
          <w:color w:val="auto"/>
          <w:szCs w:val="20"/>
        </w:rPr>
      </w:pPr>
      <w:r w:rsidRPr="00121C7F">
        <w:rPr>
          <w:color w:val="auto"/>
        </w:rPr>
        <w:t>DCP-CMS 310 točk</w:t>
      </w:r>
      <w:r w:rsidR="004B6363">
        <w:rPr>
          <w:color w:val="auto"/>
        </w:rPr>
        <w:t>;</w:t>
      </w:r>
    </w:p>
    <w:p w14:paraId="541E67BF" w14:textId="4866D20C" w:rsidR="009D3F90" w:rsidRPr="00121C7F" w:rsidRDefault="7B86957F" w:rsidP="003000B7">
      <w:pPr>
        <w:pStyle w:val="Odstavekseznama"/>
        <w:numPr>
          <w:ilvl w:val="0"/>
          <w:numId w:val="2"/>
        </w:numPr>
        <w:tabs>
          <w:tab w:val="center" w:pos="1496"/>
        </w:tabs>
        <w:spacing w:line="250" w:lineRule="auto"/>
        <w:rPr>
          <w:color w:val="auto"/>
          <w:szCs w:val="20"/>
        </w:rPr>
      </w:pPr>
      <w:r w:rsidRPr="00121C7F">
        <w:rPr>
          <w:color w:val="auto"/>
        </w:rPr>
        <w:t xml:space="preserve">DCP-RMS </w:t>
      </w:r>
      <w:r w:rsidR="009A4103" w:rsidRPr="00121C7F">
        <w:rPr>
          <w:color w:val="auto"/>
        </w:rPr>
        <w:t>3.200</w:t>
      </w:r>
      <w:r w:rsidRPr="00121C7F">
        <w:rPr>
          <w:color w:val="auto"/>
        </w:rPr>
        <w:t xml:space="preserve"> točk</w:t>
      </w:r>
      <w:r w:rsidR="004B6363">
        <w:rPr>
          <w:color w:val="auto"/>
        </w:rPr>
        <w:t>;</w:t>
      </w:r>
      <w:r w:rsidRPr="00121C7F">
        <w:rPr>
          <w:color w:val="auto"/>
        </w:rPr>
        <w:t xml:space="preserve">  </w:t>
      </w:r>
    </w:p>
    <w:p w14:paraId="051A0775" w14:textId="788CF242" w:rsidR="009D3F90" w:rsidRPr="00121C7F" w:rsidRDefault="3F0B0685" w:rsidP="003000B7">
      <w:pPr>
        <w:pStyle w:val="Odstavekseznama"/>
        <w:numPr>
          <w:ilvl w:val="0"/>
          <w:numId w:val="2"/>
        </w:numPr>
        <w:tabs>
          <w:tab w:val="center" w:pos="1496"/>
        </w:tabs>
        <w:spacing w:line="250" w:lineRule="auto"/>
        <w:rPr>
          <w:color w:val="auto"/>
          <w:szCs w:val="20"/>
        </w:rPr>
      </w:pPr>
      <w:r w:rsidRPr="00121C7F">
        <w:rPr>
          <w:color w:val="auto"/>
          <w:szCs w:val="20"/>
        </w:rPr>
        <w:t xml:space="preserve">DCP-RMS duplikati (enaka dokumentacija) </w:t>
      </w:r>
      <w:r w:rsidR="009A4103" w:rsidRPr="00121C7F">
        <w:rPr>
          <w:color w:val="auto"/>
          <w:szCs w:val="20"/>
        </w:rPr>
        <w:t>1.600</w:t>
      </w:r>
      <w:r w:rsidRPr="00121C7F">
        <w:rPr>
          <w:color w:val="auto"/>
          <w:szCs w:val="20"/>
        </w:rPr>
        <w:t xml:space="preserve"> točk</w:t>
      </w:r>
      <w:r w:rsidR="005E03E6" w:rsidRPr="00121C7F">
        <w:rPr>
          <w:color w:val="auto"/>
        </w:rPr>
        <w:t xml:space="preserve">; </w:t>
      </w:r>
    </w:p>
    <w:p w14:paraId="3BFE8F37" w14:textId="77777777" w:rsidR="009D3F90" w:rsidRPr="00121C7F" w:rsidRDefault="005E03E6">
      <w:pPr>
        <w:spacing w:after="0" w:line="259" w:lineRule="auto"/>
        <w:ind w:left="144" w:right="0"/>
        <w:jc w:val="left"/>
        <w:rPr>
          <w:color w:val="auto"/>
        </w:rPr>
      </w:pPr>
      <w:r w:rsidRPr="00121C7F">
        <w:rPr>
          <w:color w:val="auto"/>
        </w:rPr>
        <w:t xml:space="preserve"> </w:t>
      </w:r>
    </w:p>
    <w:p w14:paraId="739BB602" w14:textId="77777777" w:rsidR="009D3F90" w:rsidRPr="00121C7F" w:rsidRDefault="005E03E6" w:rsidP="003039E9">
      <w:pPr>
        <w:numPr>
          <w:ilvl w:val="0"/>
          <w:numId w:val="39"/>
        </w:numPr>
        <w:ind w:right="125" w:hanging="226"/>
        <w:rPr>
          <w:color w:val="auto"/>
        </w:rPr>
      </w:pPr>
      <w:r w:rsidRPr="00121C7F">
        <w:rPr>
          <w:color w:val="auto"/>
        </w:rPr>
        <w:t xml:space="preserve">za razširitev dovoljenja za promet z zdravilom pri: </w:t>
      </w:r>
    </w:p>
    <w:p w14:paraId="1EC609A0" w14:textId="345A03CA" w:rsidR="009D3F90" w:rsidRPr="00121C7F" w:rsidRDefault="005E03E6" w:rsidP="003000B7">
      <w:pPr>
        <w:pStyle w:val="Odstavekseznama"/>
        <w:numPr>
          <w:ilvl w:val="0"/>
          <w:numId w:val="3"/>
        </w:numPr>
        <w:tabs>
          <w:tab w:val="center" w:pos="1073"/>
        </w:tabs>
        <w:ind w:right="0"/>
        <w:jc w:val="left"/>
        <w:rPr>
          <w:color w:val="auto"/>
          <w:szCs w:val="20"/>
        </w:rPr>
      </w:pPr>
      <w:r w:rsidRPr="00121C7F">
        <w:rPr>
          <w:color w:val="auto"/>
        </w:rPr>
        <w:t>NP 660 točk</w:t>
      </w:r>
      <w:r w:rsidR="004B6363">
        <w:rPr>
          <w:color w:val="auto"/>
        </w:rPr>
        <w:t>;</w:t>
      </w:r>
    </w:p>
    <w:p w14:paraId="5AB39A14" w14:textId="6F8AF707" w:rsidR="009D3F90" w:rsidRPr="00121C7F" w:rsidRDefault="005E03E6" w:rsidP="003000B7">
      <w:pPr>
        <w:pStyle w:val="Odstavekseznama"/>
        <w:numPr>
          <w:ilvl w:val="0"/>
          <w:numId w:val="3"/>
        </w:numPr>
        <w:tabs>
          <w:tab w:val="center" w:pos="1650"/>
        </w:tabs>
        <w:ind w:right="0"/>
        <w:jc w:val="left"/>
        <w:rPr>
          <w:color w:val="auto"/>
          <w:szCs w:val="20"/>
        </w:rPr>
      </w:pPr>
      <w:r w:rsidRPr="00121C7F">
        <w:rPr>
          <w:color w:val="auto"/>
        </w:rPr>
        <w:t>MRP/DCP-CMS 370 točk</w:t>
      </w:r>
      <w:r w:rsidR="004B6363">
        <w:rPr>
          <w:color w:val="auto"/>
        </w:rPr>
        <w:t>;</w:t>
      </w:r>
    </w:p>
    <w:p w14:paraId="281E43BE" w14:textId="594D4AFF" w:rsidR="009D3F90" w:rsidRPr="00121C7F" w:rsidRDefault="7B86957F" w:rsidP="003000B7">
      <w:pPr>
        <w:pStyle w:val="Odstavekseznama"/>
        <w:numPr>
          <w:ilvl w:val="0"/>
          <w:numId w:val="3"/>
        </w:numPr>
        <w:tabs>
          <w:tab w:val="center" w:pos="1499"/>
        </w:tabs>
        <w:ind w:right="0"/>
        <w:jc w:val="left"/>
        <w:rPr>
          <w:color w:val="auto"/>
          <w:szCs w:val="20"/>
        </w:rPr>
      </w:pPr>
      <w:r w:rsidRPr="00121C7F">
        <w:rPr>
          <w:color w:val="auto"/>
        </w:rPr>
        <w:t>MRP-RMS 2.600 točk</w:t>
      </w:r>
      <w:r w:rsidR="004B6363">
        <w:rPr>
          <w:color w:val="auto"/>
        </w:rPr>
        <w:t>;</w:t>
      </w:r>
    </w:p>
    <w:p w14:paraId="78ADD757" w14:textId="05430EA7" w:rsidR="3F0B0685" w:rsidRPr="00121C7F" w:rsidRDefault="3F0B0685" w:rsidP="003000B7">
      <w:pPr>
        <w:pStyle w:val="Odstavekseznama"/>
        <w:numPr>
          <w:ilvl w:val="0"/>
          <w:numId w:val="3"/>
        </w:numPr>
        <w:ind w:right="0"/>
        <w:jc w:val="left"/>
        <w:rPr>
          <w:color w:val="auto"/>
          <w:szCs w:val="20"/>
        </w:rPr>
      </w:pPr>
      <w:r w:rsidRPr="00121C7F">
        <w:rPr>
          <w:color w:val="auto"/>
          <w:szCs w:val="20"/>
        </w:rPr>
        <w:t>MRP-RMS duplikati (enaka dokumentacija) 1.300 točk</w:t>
      </w:r>
      <w:r w:rsidR="004B6363">
        <w:rPr>
          <w:color w:val="auto"/>
          <w:szCs w:val="20"/>
        </w:rPr>
        <w:t>;</w:t>
      </w:r>
    </w:p>
    <w:p w14:paraId="3FE51F98" w14:textId="7895D35D" w:rsidR="009D3F90" w:rsidRPr="00121C7F" w:rsidRDefault="7B86957F" w:rsidP="003000B7">
      <w:pPr>
        <w:pStyle w:val="Odstavekseznama"/>
        <w:numPr>
          <w:ilvl w:val="0"/>
          <w:numId w:val="3"/>
        </w:numPr>
        <w:tabs>
          <w:tab w:val="center" w:pos="1488"/>
        </w:tabs>
        <w:ind w:right="0"/>
        <w:jc w:val="left"/>
        <w:rPr>
          <w:color w:val="auto"/>
          <w:szCs w:val="20"/>
        </w:rPr>
      </w:pPr>
      <w:r w:rsidRPr="00121C7F">
        <w:rPr>
          <w:color w:val="auto"/>
        </w:rPr>
        <w:t>DCP-RMS 3.200 točk</w:t>
      </w:r>
      <w:r w:rsidR="004B6363">
        <w:rPr>
          <w:color w:val="auto"/>
        </w:rPr>
        <w:t>;</w:t>
      </w:r>
      <w:r w:rsidRPr="00121C7F">
        <w:rPr>
          <w:color w:val="auto"/>
        </w:rPr>
        <w:t xml:space="preserve"> </w:t>
      </w:r>
    </w:p>
    <w:p w14:paraId="451BAD8B" w14:textId="389F2F3E" w:rsidR="009D3F90" w:rsidRPr="00121C7F" w:rsidRDefault="3F0B0685" w:rsidP="003000B7">
      <w:pPr>
        <w:pStyle w:val="Odstavekseznama"/>
        <w:numPr>
          <w:ilvl w:val="0"/>
          <w:numId w:val="3"/>
        </w:numPr>
        <w:tabs>
          <w:tab w:val="center" w:pos="1488"/>
        </w:tabs>
        <w:ind w:right="0"/>
        <w:jc w:val="left"/>
        <w:rPr>
          <w:color w:val="auto"/>
          <w:szCs w:val="20"/>
        </w:rPr>
      </w:pPr>
      <w:r w:rsidRPr="00121C7F">
        <w:rPr>
          <w:color w:val="auto"/>
          <w:szCs w:val="20"/>
        </w:rPr>
        <w:t>DCP-RMS duplikati (enaka dokumentacija) 1.600 točk</w:t>
      </w:r>
      <w:r w:rsidR="005E03E6" w:rsidRPr="00121C7F">
        <w:rPr>
          <w:color w:val="auto"/>
        </w:rPr>
        <w:t xml:space="preserve">; </w:t>
      </w:r>
    </w:p>
    <w:p w14:paraId="7AA3CD39" w14:textId="77777777" w:rsidR="009D3F90" w:rsidRPr="00121C7F" w:rsidRDefault="005E03E6">
      <w:pPr>
        <w:spacing w:after="0" w:line="259" w:lineRule="auto"/>
        <w:ind w:left="142" w:right="0"/>
        <w:jc w:val="left"/>
        <w:rPr>
          <w:color w:val="auto"/>
        </w:rPr>
      </w:pPr>
      <w:r w:rsidRPr="00121C7F">
        <w:rPr>
          <w:color w:val="auto"/>
        </w:rPr>
        <w:t xml:space="preserve"> </w:t>
      </w:r>
    </w:p>
    <w:p w14:paraId="2F4C5C38" w14:textId="7E9F5116" w:rsidR="009D3F90" w:rsidRPr="00121C7F" w:rsidRDefault="3F0B0685" w:rsidP="003039E9">
      <w:pPr>
        <w:pStyle w:val="Odstavekseznama"/>
        <w:numPr>
          <w:ilvl w:val="0"/>
          <w:numId w:val="39"/>
        </w:numPr>
        <w:ind w:right="251"/>
        <w:rPr>
          <w:color w:val="auto"/>
          <w:szCs w:val="20"/>
        </w:rPr>
      </w:pPr>
      <w:r w:rsidRPr="00121C7F">
        <w:rPr>
          <w:color w:val="auto"/>
        </w:rPr>
        <w:t xml:space="preserve">za podaljšanje dovoljenja za promet z zdravilom pri: </w:t>
      </w:r>
    </w:p>
    <w:p w14:paraId="5B351C5B" w14:textId="5D03B9C8" w:rsidR="009D3F90" w:rsidRPr="00121C7F" w:rsidRDefault="005E03E6" w:rsidP="003000B7">
      <w:pPr>
        <w:pStyle w:val="Odstavekseznama"/>
        <w:numPr>
          <w:ilvl w:val="0"/>
          <w:numId w:val="1"/>
        </w:numPr>
        <w:tabs>
          <w:tab w:val="center" w:pos="1077"/>
        </w:tabs>
        <w:rPr>
          <w:color w:val="auto"/>
          <w:szCs w:val="20"/>
        </w:rPr>
      </w:pPr>
      <w:r w:rsidRPr="00121C7F">
        <w:rPr>
          <w:color w:val="auto"/>
        </w:rPr>
        <w:t>NP 400 točk</w:t>
      </w:r>
      <w:r w:rsidR="000A73CB">
        <w:rPr>
          <w:color w:val="auto"/>
        </w:rPr>
        <w:t>;</w:t>
      </w:r>
    </w:p>
    <w:p w14:paraId="3FC794CD" w14:textId="276C24BF" w:rsidR="009D3F90" w:rsidRPr="00121C7F" w:rsidRDefault="005E03E6" w:rsidP="003000B7">
      <w:pPr>
        <w:pStyle w:val="Odstavekseznama"/>
        <w:numPr>
          <w:ilvl w:val="0"/>
          <w:numId w:val="1"/>
        </w:numPr>
        <w:tabs>
          <w:tab w:val="center" w:pos="1652"/>
        </w:tabs>
        <w:rPr>
          <w:color w:val="auto"/>
          <w:szCs w:val="20"/>
        </w:rPr>
      </w:pPr>
      <w:r w:rsidRPr="00121C7F">
        <w:rPr>
          <w:color w:val="auto"/>
        </w:rPr>
        <w:t>MRP/DCP-CMS 255 točk</w:t>
      </w:r>
      <w:r w:rsidR="000A73CB">
        <w:rPr>
          <w:color w:val="auto"/>
        </w:rPr>
        <w:t>;</w:t>
      </w:r>
    </w:p>
    <w:p w14:paraId="543160FB" w14:textId="208412B4" w:rsidR="009D3F90" w:rsidRPr="004836BA" w:rsidRDefault="7B86957F" w:rsidP="003000B7">
      <w:pPr>
        <w:pStyle w:val="Odstavekseznama"/>
        <w:numPr>
          <w:ilvl w:val="0"/>
          <w:numId w:val="1"/>
        </w:numPr>
        <w:tabs>
          <w:tab w:val="center" w:pos="1734"/>
        </w:tabs>
        <w:rPr>
          <w:color w:val="auto"/>
          <w:szCs w:val="20"/>
        </w:rPr>
      </w:pPr>
      <w:r w:rsidRPr="00121C7F">
        <w:rPr>
          <w:color w:val="auto"/>
        </w:rPr>
        <w:t xml:space="preserve">MRP/DCP-RMS </w:t>
      </w:r>
      <w:r w:rsidRPr="004836BA">
        <w:rPr>
          <w:color w:val="auto"/>
        </w:rPr>
        <w:t xml:space="preserve">1750 točk; </w:t>
      </w:r>
    </w:p>
    <w:p w14:paraId="63ABC34F" w14:textId="77777777" w:rsidR="009D3F90" w:rsidRPr="00121C7F" w:rsidRDefault="005E03E6">
      <w:pPr>
        <w:spacing w:after="0" w:line="259" w:lineRule="auto"/>
        <w:ind w:left="147" w:right="0"/>
        <w:jc w:val="left"/>
        <w:rPr>
          <w:color w:val="auto"/>
        </w:rPr>
      </w:pPr>
      <w:r w:rsidRPr="00121C7F">
        <w:rPr>
          <w:color w:val="auto"/>
        </w:rPr>
        <w:t xml:space="preserve"> </w:t>
      </w:r>
    </w:p>
    <w:p w14:paraId="5E2F248F" w14:textId="4405D3FD" w:rsidR="009D3F90" w:rsidRPr="00121C7F" w:rsidRDefault="3F0B0685" w:rsidP="003039E9">
      <w:pPr>
        <w:pStyle w:val="Odstavekseznama"/>
        <w:numPr>
          <w:ilvl w:val="0"/>
          <w:numId w:val="39"/>
        </w:numPr>
        <w:ind w:right="251"/>
        <w:rPr>
          <w:color w:val="auto"/>
          <w:szCs w:val="20"/>
        </w:rPr>
      </w:pPr>
      <w:r w:rsidRPr="00121C7F">
        <w:rPr>
          <w:color w:val="auto"/>
        </w:rPr>
        <w:t xml:space="preserve">za obravnavo sprememb tipa I in II dovoljenja za promet z zdravilom so enake pristojbinam iz 19. člena te tarife; </w:t>
      </w:r>
    </w:p>
    <w:p w14:paraId="78492FB3" w14:textId="77777777" w:rsidR="009D3F90" w:rsidRPr="00121C7F" w:rsidRDefault="005E03E6">
      <w:pPr>
        <w:spacing w:after="0" w:line="259" w:lineRule="auto"/>
        <w:ind w:left="145" w:right="0"/>
        <w:jc w:val="left"/>
        <w:rPr>
          <w:color w:val="auto"/>
        </w:rPr>
      </w:pPr>
      <w:r w:rsidRPr="00121C7F">
        <w:rPr>
          <w:color w:val="auto"/>
        </w:rPr>
        <w:t xml:space="preserve"> </w:t>
      </w:r>
    </w:p>
    <w:p w14:paraId="5C1E9BE7" w14:textId="58A8C466" w:rsidR="009D3F90" w:rsidRPr="00121C7F" w:rsidRDefault="7B86957F" w:rsidP="003039E9">
      <w:pPr>
        <w:pStyle w:val="Odstavekseznama"/>
        <w:numPr>
          <w:ilvl w:val="0"/>
          <w:numId w:val="39"/>
        </w:numPr>
        <w:ind w:right="251"/>
        <w:rPr>
          <w:color w:val="auto"/>
          <w:szCs w:val="20"/>
        </w:rPr>
      </w:pPr>
      <w:r w:rsidRPr="00121C7F">
        <w:rPr>
          <w:color w:val="auto"/>
        </w:rPr>
        <w:t xml:space="preserve"> za priglasitev spremembe navodila za uporabo in ovojnine, ki niso v povezavi s spremembo povzetka glavnih značilnosti zdravila za posamezno farmacevtsko obliko oziroma jakost, 40 točk</w:t>
      </w:r>
      <w:r w:rsidR="004E0D0D">
        <w:rPr>
          <w:color w:val="auto"/>
        </w:rPr>
        <w:t>;</w:t>
      </w:r>
    </w:p>
    <w:p w14:paraId="2EBF4771" w14:textId="79E7EC01" w:rsidR="57D26694" w:rsidRPr="00121C7F" w:rsidRDefault="57D26694" w:rsidP="57D26694">
      <w:pPr>
        <w:ind w:left="141" w:right="251"/>
        <w:rPr>
          <w:color w:val="auto"/>
        </w:rPr>
      </w:pPr>
    </w:p>
    <w:p w14:paraId="7D9F3AB2" w14:textId="1D0D6041" w:rsidR="009D3F90" w:rsidRPr="00121C7F" w:rsidRDefault="3F0B0685" w:rsidP="003039E9">
      <w:pPr>
        <w:pStyle w:val="Odstavekseznama"/>
        <w:numPr>
          <w:ilvl w:val="0"/>
          <w:numId w:val="39"/>
        </w:numPr>
        <w:ind w:right="251"/>
        <w:rPr>
          <w:color w:val="auto"/>
          <w:szCs w:val="20"/>
        </w:rPr>
      </w:pPr>
      <w:r w:rsidRPr="00121C7F">
        <w:rPr>
          <w:color w:val="auto"/>
        </w:rPr>
        <w:t xml:space="preserve">za prenos ali prenehanje dovoljenja za promet z zdravilom na zahtevo imetnika dovoljenja za promet z zdravilom so enake pristojbinam iz 21. člena te tarife. </w:t>
      </w:r>
    </w:p>
    <w:p w14:paraId="3079E7C0" w14:textId="77777777" w:rsidR="009D3F90" w:rsidRPr="00121C7F" w:rsidRDefault="005E03E6">
      <w:pPr>
        <w:spacing w:after="0" w:line="259" w:lineRule="auto"/>
        <w:ind w:left="139" w:right="0"/>
        <w:jc w:val="left"/>
        <w:rPr>
          <w:color w:val="auto"/>
        </w:rPr>
      </w:pPr>
      <w:r w:rsidRPr="00121C7F">
        <w:rPr>
          <w:color w:val="auto"/>
        </w:rPr>
        <w:t xml:space="preserve"> </w:t>
      </w:r>
    </w:p>
    <w:p w14:paraId="6273782F" w14:textId="77777777" w:rsidR="009D3F90" w:rsidRPr="00510DAC" w:rsidRDefault="005E03E6" w:rsidP="00510DAC">
      <w:pPr>
        <w:spacing w:line="250" w:lineRule="auto"/>
        <w:ind w:left="159" w:right="247" w:hanging="10"/>
        <w:jc w:val="center"/>
        <w:rPr>
          <w:b/>
          <w:color w:val="auto"/>
        </w:rPr>
      </w:pPr>
      <w:r w:rsidRPr="00121C7F">
        <w:rPr>
          <w:b/>
          <w:color w:val="auto"/>
        </w:rPr>
        <w:t>27. člen</w:t>
      </w:r>
      <w:r w:rsidRPr="00510DAC">
        <w:rPr>
          <w:b/>
          <w:color w:val="auto"/>
        </w:rPr>
        <w:t xml:space="preserve"> </w:t>
      </w:r>
    </w:p>
    <w:p w14:paraId="3BBFD590" w14:textId="77777777" w:rsidR="009D3F90" w:rsidRPr="00510DAC" w:rsidRDefault="005E03E6" w:rsidP="00510DAC">
      <w:pPr>
        <w:spacing w:line="250" w:lineRule="auto"/>
        <w:ind w:left="159" w:right="247" w:hanging="10"/>
        <w:jc w:val="center"/>
        <w:rPr>
          <w:b/>
          <w:color w:val="auto"/>
        </w:rPr>
      </w:pPr>
      <w:r w:rsidRPr="00510DAC">
        <w:rPr>
          <w:b/>
          <w:color w:val="auto"/>
        </w:rPr>
        <w:t>(pristojbine za tradicionalna zdravila rastlinskega izvora)</w:t>
      </w:r>
      <w:r w:rsidRPr="00121C7F">
        <w:rPr>
          <w:b/>
          <w:color w:val="auto"/>
        </w:rPr>
        <w:t xml:space="preserve"> </w:t>
      </w:r>
    </w:p>
    <w:p w14:paraId="7C9FA973" w14:textId="77777777" w:rsidR="009D3F90" w:rsidRPr="00121C7F" w:rsidRDefault="005E03E6">
      <w:pPr>
        <w:spacing w:after="0" w:line="259" w:lineRule="auto"/>
        <w:ind w:left="145" w:right="0"/>
        <w:jc w:val="left"/>
        <w:rPr>
          <w:color w:val="auto"/>
        </w:rPr>
      </w:pPr>
      <w:r w:rsidRPr="00121C7F">
        <w:rPr>
          <w:color w:val="auto"/>
        </w:rPr>
        <w:t xml:space="preserve"> </w:t>
      </w:r>
    </w:p>
    <w:p w14:paraId="216399C4" w14:textId="77777777" w:rsidR="009D3F90" w:rsidRPr="00121C7F" w:rsidRDefault="005E03E6" w:rsidP="00510DAC">
      <w:pPr>
        <w:ind w:left="0" w:right="251" w:firstLine="572"/>
        <w:rPr>
          <w:color w:val="auto"/>
        </w:rPr>
      </w:pPr>
      <w:r w:rsidRPr="00121C7F">
        <w:rPr>
          <w:color w:val="auto"/>
        </w:rPr>
        <w:t xml:space="preserve">Pristojbine za izdajo, razširitev, podaljšanje, spremembo, prenos in prenehanje dovoljenja za promet s tradicionalnim zdravilom rastlinskega izvora po poenostavljenem postopku so: </w:t>
      </w:r>
    </w:p>
    <w:p w14:paraId="672EDC33" w14:textId="77777777" w:rsidR="009D3F90" w:rsidRPr="00121C7F" w:rsidRDefault="005E03E6">
      <w:pPr>
        <w:spacing w:after="0" w:line="259" w:lineRule="auto"/>
        <w:ind w:left="143" w:right="0"/>
        <w:jc w:val="left"/>
        <w:rPr>
          <w:color w:val="auto"/>
        </w:rPr>
      </w:pPr>
      <w:r w:rsidRPr="00121C7F">
        <w:rPr>
          <w:color w:val="auto"/>
        </w:rPr>
        <w:t xml:space="preserve"> </w:t>
      </w:r>
    </w:p>
    <w:p w14:paraId="529D8C49" w14:textId="77777777" w:rsidR="009D3F90" w:rsidRPr="00121C7F" w:rsidRDefault="005E03E6" w:rsidP="003039E9">
      <w:pPr>
        <w:numPr>
          <w:ilvl w:val="0"/>
          <w:numId w:val="40"/>
        </w:numPr>
        <w:ind w:left="426" w:right="251" w:hanging="223"/>
        <w:rPr>
          <w:color w:val="auto"/>
        </w:rPr>
      </w:pPr>
      <w:r w:rsidRPr="00121C7F">
        <w:rPr>
          <w:color w:val="auto"/>
        </w:rPr>
        <w:t xml:space="preserve">za izdajo dovoljenja za promet z zdravilom pri: </w:t>
      </w:r>
    </w:p>
    <w:p w14:paraId="6022B259" w14:textId="45CEA539" w:rsidR="009D3F90" w:rsidRPr="00DC534A" w:rsidRDefault="005E03E6" w:rsidP="003039E9">
      <w:pPr>
        <w:pStyle w:val="Odstavekseznama"/>
        <w:numPr>
          <w:ilvl w:val="0"/>
          <w:numId w:val="71"/>
        </w:numPr>
        <w:ind w:left="426" w:right="251" w:hanging="426"/>
        <w:rPr>
          <w:color w:val="auto"/>
        </w:rPr>
      </w:pPr>
      <w:r w:rsidRPr="00DC534A">
        <w:rPr>
          <w:color w:val="auto"/>
        </w:rPr>
        <w:t>NP na podlagi drugega odstavka 52. člena zakona, če ni monografije Evropske unije ali če so predloženi dodatni podatki 600 točk</w:t>
      </w:r>
      <w:r w:rsidR="00E74FF7" w:rsidRPr="00DC534A">
        <w:rPr>
          <w:color w:val="auto"/>
        </w:rPr>
        <w:t>;</w:t>
      </w:r>
      <w:r w:rsidRPr="00DC534A">
        <w:rPr>
          <w:color w:val="auto"/>
        </w:rPr>
        <w:t xml:space="preserve"> </w:t>
      </w:r>
    </w:p>
    <w:p w14:paraId="4C113801" w14:textId="52E88873" w:rsidR="009D3F90" w:rsidRPr="00DC534A" w:rsidRDefault="005E03E6" w:rsidP="003039E9">
      <w:pPr>
        <w:pStyle w:val="Odstavekseznama"/>
        <w:numPr>
          <w:ilvl w:val="0"/>
          <w:numId w:val="71"/>
        </w:numPr>
        <w:ind w:left="426" w:right="0" w:hanging="426"/>
        <w:rPr>
          <w:color w:val="auto"/>
        </w:rPr>
      </w:pPr>
      <w:r w:rsidRPr="00DC534A">
        <w:rPr>
          <w:color w:val="auto"/>
        </w:rPr>
        <w:t>NP na podlagi drugega odstavka 52. člena zakona, v skladu z monografijo Evropske unije 500 točk</w:t>
      </w:r>
      <w:r w:rsidR="00E74FF7" w:rsidRPr="00DC534A">
        <w:rPr>
          <w:color w:val="auto"/>
        </w:rPr>
        <w:t>;</w:t>
      </w:r>
      <w:r w:rsidRPr="00DC534A">
        <w:rPr>
          <w:color w:val="auto"/>
        </w:rPr>
        <w:t xml:space="preserve"> </w:t>
      </w:r>
    </w:p>
    <w:p w14:paraId="197233E7" w14:textId="2B0DD258" w:rsidR="009D3F90" w:rsidRPr="00DC534A" w:rsidRDefault="005E03E6" w:rsidP="003039E9">
      <w:pPr>
        <w:pStyle w:val="Odstavekseznama"/>
        <w:numPr>
          <w:ilvl w:val="0"/>
          <w:numId w:val="71"/>
        </w:numPr>
        <w:ind w:left="426" w:right="251" w:hanging="426"/>
        <w:rPr>
          <w:color w:val="auto"/>
        </w:rPr>
      </w:pPr>
      <w:r w:rsidRPr="00DC534A">
        <w:rPr>
          <w:color w:val="auto"/>
        </w:rPr>
        <w:lastRenderedPageBreak/>
        <w:t>MRP in DCP-CMS 300 točk</w:t>
      </w:r>
      <w:r w:rsidR="00E74FF7" w:rsidRPr="00DC534A">
        <w:rPr>
          <w:color w:val="auto"/>
        </w:rPr>
        <w:t>;</w:t>
      </w:r>
      <w:r w:rsidRPr="00DC534A">
        <w:rPr>
          <w:color w:val="auto"/>
        </w:rPr>
        <w:t xml:space="preserve"> </w:t>
      </w:r>
    </w:p>
    <w:p w14:paraId="17AFCD2E" w14:textId="0084C1C1" w:rsidR="009D3F90" w:rsidRPr="00DC534A" w:rsidRDefault="7B86957F" w:rsidP="003039E9">
      <w:pPr>
        <w:pStyle w:val="Odstavekseznama"/>
        <w:numPr>
          <w:ilvl w:val="0"/>
          <w:numId w:val="71"/>
        </w:numPr>
        <w:ind w:left="426" w:right="251" w:hanging="426"/>
        <w:rPr>
          <w:color w:val="auto"/>
        </w:rPr>
      </w:pPr>
      <w:r w:rsidRPr="00DC534A">
        <w:rPr>
          <w:color w:val="auto"/>
        </w:rPr>
        <w:t>MRP-RMS 3.340 točk</w:t>
      </w:r>
      <w:r w:rsidR="00E74FF7" w:rsidRPr="00DC534A">
        <w:rPr>
          <w:color w:val="auto"/>
        </w:rPr>
        <w:t>;</w:t>
      </w:r>
    </w:p>
    <w:p w14:paraId="1A830B5C" w14:textId="7D5F2033" w:rsidR="009D3F90" w:rsidRPr="00DC534A" w:rsidRDefault="3F0B0685" w:rsidP="003039E9">
      <w:pPr>
        <w:pStyle w:val="Odstavekseznama"/>
        <w:numPr>
          <w:ilvl w:val="0"/>
          <w:numId w:val="71"/>
        </w:numPr>
        <w:ind w:left="426" w:right="251" w:hanging="426"/>
        <w:rPr>
          <w:color w:val="auto"/>
          <w:szCs w:val="20"/>
        </w:rPr>
      </w:pPr>
      <w:r w:rsidRPr="00DC534A">
        <w:rPr>
          <w:color w:val="auto"/>
          <w:szCs w:val="20"/>
        </w:rPr>
        <w:t>MRP-RMS duplikati (enaka dokumentacija) 1.670 točk</w:t>
      </w:r>
      <w:r w:rsidR="008B34CF">
        <w:rPr>
          <w:color w:val="auto"/>
        </w:rPr>
        <w:t>;</w:t>
      </w:r>
      <w:r w:rsidRPr="00DC534A">
        <w:rPr>
          <w:color w:val="auto"/>
        </w:rPr>
        <w:t xml:space="preserve"> </w:t>
      </w:r>
    </w:p>
    <w:p w14:paraId="340BF570" w14:textId="79628FEB" w:rsidR="009D3F90" w:rsidRPr="00DC534A" w:rsidRDefault="7B86957F" w:rsidP="003039E9">
      <w:pPr>
        <w:pStyle w:val="Odstavekseznama"/>
        <w:numPr>
          <w:ilvl w:val="0"/>
          <w:numId w:val="71"/>
        </w:numPr>
        <w:ind w:left="426" w:right="251" w:hanging="426"/>
        <w:rPr>
          <w:color w:val="auto"/>
        </w:rPr>
      </w:pPr>
      <w:r w:rsidRPr="00DC534A">
        <w:rPr>
          <w:color w:val="auto"/>
        </w:rPr>
        <w:t>RUP-RMS 2.250 točk</w:t>
      </w:r>
      <w:r w:rsidR="00E74FF7" w:rsidRPr="00DC534A">
        <w:rPr>
          <w:color w:val="auto"/>
        </w:rPr>
        <w:t xml:space="preserve">; </w:t>
      </w:r>
    </w:p>
    <w:p w14:paraId="68108876" w14:textId="15E6B8D8" w:rsidR="009D3F90" w:rsidRPr="00DC534A" w:rsidRDefault="3F0B0685" w:rsidP="003039E9">
      <w:pPr>
        <w:pStyle w:val="Odstavekseznama"/>
        <w:numPr>
          <w:ilvl w:val="0"/>
          <w:numId w:val="71"/>
        </w:numPr>
        <w:ind w:left="426" w:right="251" w:hanging="426"/>
        <w:rPr>
          <w:color w:val="auto"/>
          <w:szCs w:val="20"/>
        </w:rPr>
      </w:pPr>
      <w:r w:rsidRPr="00DC534A">
        <w:rPr>
          <w:color w:val="auto"/>
          <w:szCs w:val="20"/>
        </w:rPr>
        <w:t>RUP-RMS duplikati (enaka dokumentacija) 1125 točk</w:t>
      </w:r>
      <w:r w:rsidR="008B34CF">
        <w:rPr>
          <w:color w:val="auto"/>
        </w:rPr>
        <w:t>;</w:t>
      </w:r>
      <w:r w:rsidRPr="00DC534A">
        <w:rPr>
          <w:color w:val="auto"/>
        </w:rPr>
        <w:t xml:space="preserve"> </w:t>
      </w:r>
    </w:p>
    <w:p w14:paraId="5E515128" w14:textId="5373F256" w:rsidR="00DC534A" w:rsidRPr="00DC534A" w:rsidRDefault="7B86957F" w:rsidP="003039E9">
      <w:pPr>
        <w:pStyle w:val="Odstavekseznama"/>
        <w:numPr>
          <w:ilvl w:val="0"/>
          <w:numId w:val="71"/>
        </w:numPr>
        <w:ind w:left="426" w:right="251" w:hanging="426"/>
        <w:rPr>
          <w:color w:val="auto"/>
        </w:rPr>
      </w:pPr>
      <w:r w:rsidRPr="00DC534A">
        <w:rPr>
          <w:color w:val="auto"/>
        </w:rPr>
        <w:t>DCP-RMS 3.750 točk</w:t>
      </w:r>
      <w:r w:rsidR="00DC534A" w:rsidRPr="00DC534A">
        <w:rPr>
          <w:color w:val="auto"/>
        </w:rPr>
        <w:t xml:space="preserve">; </w:t>
      </w:r>
    </w:p>
    <w:p w14:paraId="685F511E" w14:textId="6DD4B364" w:rsidR="009D3F90" w:rsidRDefault="3F0B0685" w:rsidP="003039E9">
      <w:pPr>
        <w:pStyle w:val="Odstavekseznama"/>
        <w:numPr>
          <w:ilvl w:val="0"/>
          <w:numId w:val="71"/>
        </w:numPr>
        <w:ind w:left="426" w:right="251" w:hanging="426"/>
        <w:rPr>
          <w:color w:val="auto"/>
        </w:rPr>
      </w:pPr>
      <w:r w:rsidRPr="00DC534A">
        <w:rPr>
          <w:color w:val="auto"/>
          <w:szCs w:val="20"/>
        </w:rPr>
        <w:t>DCP-RMS duplikati (enaka dokumentacija) 1.875 točk</w:t>
      </w:r>
      <w:r w:rsidRPr="00DC534A">
        <w:rPr>
          <w:color w:val="auto"/>
        </w:rPr>
        <w:t xml:space="preserve">; </w:t>
      </w:r>
    </w:p>
    <w:p w14:paraId="76541E4E" w14:textId="77777777" w:rsidR="00510DAC" w:rsidRPr="008B34CF" w:rsidRDefault="00510DAC" w:rsidP="00510DAC">
      <w:pPr>
        <w:pStyle w:val="Odstavekseznama"/>
        <w:ind w:left="426" w:right="251" w:hanging="426"/>
        <w:rPr>
          <w:color w:val="auto"/>
        </w:rPr>
      </w:pPr>
    </w:p>
    <w:p w14:paraId="476339D1" w14:textId="77777777" w:rsidR="009D3F90" w:rsidRPr="00121C7F" w:rsidRDefault="005E03E6" w:rsidP="003039E9">
      <w:pPr>
        <w:numPr>
          <w:ilvl w:val="0"/>
          <w:numId w:val="40"/>
        </w:numPr>
        <w:ind w:left="426" w:right="251" w:hanging="223"/>
        <w:rPr>
          <w:color w:val="auto"/>
        </w:rPr>
      </w:pPr>
      <w:r w:rsidRPr="00121C7F">
        <w:rPr>
          <w:color w:val="auto"/>
        </w:rPr>
        <w:t xml:space="preserve">za razširitev dovoljenja za promet z zdravilom pri: </w:t>
      </w:r>
    </w:p>
    <w:p w14:paraId="45DB6DB7" w14:textId="4DBC34D4" w:rsidR="009D3F90" w:rsidRPr="00571636" w:rsidRDefault="005E03E6" w:rsidP="003039E9">
      <w:pPr>
        <w:pStyle w:val="Odstavekseznama"/>
        <w:numPr>
          <w:ilvl w:val="0"/>
          <w:numId w:val="72"/>
        </w:numPr>
        <w:ind w:left="426" w:right="251" w:hanging="426"/>
        <w:rPr>
          <w:color w:val="auto"/>
        </w:rPr>
      </w:pPr>
      <w:r w:rsidRPr="00571636">
        <w:rPr>
          <w:color w:val="auto"/>
        </w:rPr>
        <w:t>NP 500 točk</w:t>
      </w:r>
      <w:r w:rsidR="008B34CF" w:rsidRPr="00571636">
        <w:rPr>
          <w:color w:val="auto"/>
        </w:rPr>
        <w:t>;</w:t>
      </w:r>
      <w:r w:rsidRPr="00571636">
        <w:rPr>
          <w:color w:val="auto"/>
        </w:rPr>
        <w:t xml:space="preserve"> </w:t>
      </w:r>
    </w:p>
    <w:p w14:paraId="66E55C63" w14:textId="619276A2" w:rsidR="009D3F90" w:rsidRPr="00571636" w:rsidRDefault="005E03E6" w:rsidP="003039E9">
      <w:pPr>
        <w:pStyle w:val="Odstavekseznama"/>
        <w:numPr>
          <w:ilvl w:val="0"/>
          <w:numId w:val="72"/>
        </w:numPr>
        <w:ind w:left="426" w:right="251" w:hanging="426"/>
        <w:rPr>
          <w:color w:val="auto"/>
        </w:rPr>
      </w:pPr>
      <w:r w:rsidRPr="00571636">
        <w:rPr>
          <w:color w:val="auto"/>
        </w:rPr>
        <w:t>MRP/DCP-CMS 250 točk</w:t>
      </w:r>
      <w:r w:rsidR="008B34CF" w:rsidRPr="00571636">
        <w:rPr>
          <w:color w:val="auto"/>
        </w:rPr>
        <w:t>;</w:t>
      </w:r>
      <w:r w:rsidRPr="00571636">
        <w:rPr>
          <w:color w:val="auto"/>
        </w:rPr>
        <w:t xml:space="preserve"> </w:t>
      </w:r>
    </w:p>
    <w:p w14:paraId="2832FF16" w14:textId="117DD153" w:rsidR="009D3F90" w:rsidRPr="00571636" w:rsidRDefault="7B86957F" w:rsidP="003039E9">
      <w:pPr>
        <w:pStyle w:val="Odstavekseznama"/>
        <w:numPr>
          <w:ilvl w:val="0"/>
          <w:numId w:val="72"/>
        </w:numPr>
        <w:ind w:left="426" w:right="251" w:hanging="426"/>
        <w:rPr>
          <w:color w:val="auto"/>
        </w:rPr>
      </w:pPr>
      <w:r w:rsidRPr="00571636">
        <w:rPr>
          <w:color w:val="auto"/>
        </w:rPr>
        <w:t>RUP-RMS 1.170 točk</w:t>
      </w:r>
      <w:r w:rsidR="008B34CF" w:rsidRPr="00571636">
        <w:rPr>
          <w:color w:val="auto"/>
        </w:rPr>
        <w:t>;</w:t>
      </w:r>
    </w:p>
    <w:p w14:paraId="030C1E12" w14:textId="01938AAB" w:rsidR="009D3F90" w:rsidRDefault="7B86957F" w:rsidP="003039E9">
      <w:pPr>
        <w:pStyle w:val="Odstavekseznama"/>
        <w:numPr>
          <w:ilvl w:val="0"/>
          <w:numId w:val="72"/>
        </w:numPr>
        <w:ind w:left="426" w:right="251" w:hanging="426"/>
        <w:rPr>
          <w:color w:val="auto"/>
        </w:rPr>
      </w:pPr>
      <w:r w:rsidRPr="00571636">
        <w:rPr>
          <w:color w:val="auto"/>
        </w:rPr>
        <w:t xml:space="preserve">MRP/DCP-RMS 1.670 točk;  </w:t>
      </w:r>
      <w:r w:rsidR="005E03E6" w:rsidRPr="00571636">
        <w:rPr>
          <w:color w:val="auto"/>
        </w:rPr>
        <w:t xml:space="preserve"> </w:t>
      </w:r>
    </w:p>
    <w:p w14:paraId="220A8C04" w14:textId="77777777" w:rsidR="00510DAC" w:rsidRPr="00571636" w:rsidRDefault="00510DAC" w:rsidP="00510DAC">
      <w:pPr>
        <w:pStyle w:val="Odstavekseznama"/>
        <w:ind w:left="426" w:right="251" w:hanging="426"/>
        <w:rPr>
          <w:color w:val="auto"/>
        </w:rPr>
      </w:pPr>
    </w:p>
    <w:p w14:paraId="778729FC" w14:textId="77777777" w:rsidR="009D3F90" w:rsidRPr="00121C7F" w:rsidRDefault="005E03E6" w:rsidP="003039E9">
      <w:pPr>
        <w:numPr>
          <w:ilvl w:val="0"/>
          <w:numId w:val="40"/>
        </w:numPr>
        <w:ind w:left="426" w:right="251" w:hanging="223"/>
        <w:rPr>
          <w:color w:val="auto"/>
        </w:rPr>
      </w:pPr>
      <w:r w:rsidRPr="00121C7F">
        <w:rPr>
          <w:color w:val="auto"/>
        </w:rPr>
        <w:t xml:space="preserve">za podaljšanje dovoljenja za promet z zdravilom pri: </w:t>
      </w:r>
    </w:p>
    <w:p w14:paraId="44A6D87C" w14:textId="29FB964E" w:rsidR="009D3F90" w:rsidRPr="00DA0326" w:rsidRDefault="005E03E6" w:rsidP="003039E9">
      <w:pPr>
        <w:pStyle w:val="Odstavekseznama"/>
        <w:numPr>
          <w:ilvl w:val="0"/>
          <w:numId w:val="73"/>
        </w:numPr>
        <w:tabs>
          <w:tab w:val="center" w:pos="308"/>
          <w:tab w:val="center" w:pos="1183"/>
        </w:tabs>
        <w:ind w:left="426" w:right="0" w:hanging="426"/>
        <w:jc w:val="left"/>
        <w:rPr>
          <w:color w:val="auto"/>
        </w:rPr>
      </w:pPr>
      <w:r w:rsidRPr="00DA0326">
        <w:rPr>
          <w:color w:val="auto"/>
        </w:rPr>
        <w:t>NP 300 točk</w:t>
      </w:r>
      <w:r w:rsidR="00DA0326" w:rsidRPr="00DA0326">
        <w:rPr>
          <w:color w:val="auto"/>
        </w:rPr>
        <w:t>;</w:t>
      </w:r>
      <w:r w:rsidRPr="00DA0326">
        <w:rPr>
          <w:color w:val="auto"/>
        </w:rPr>
        <w:t xml:space="preserve"> </w:t>
      </w:r>
    </w:p>
    <w:p w14:paraId="712635E5" w14:textId="6F6676A6" w:rsidR="009D3F90" w:rsidRPr="00DA0326" w:rsidRDefault="005E03E6" w:rsidP="003039E9">
      <w:pPr>
        <w:pStyle w:val="Odstavekseznama"/>
        <w:numPr>
          <w:ilvl w:val="0"/>
          <w:numId w:val="73"/>
        </w:numPr>
        <w:tabs>
          <w:tab w:val="center" w:pos="308"/>
          <w:tab w:val="center" w:pos="1764"/>
        </w:tabs>
        <w:ind w:left="426" w:right="0" w:hanging="426"/>
        <w:jc w:val="left"/>
        <w:rPr>
          <w:color w:val="auto"/>
        </w:rPr>
      </w:pPr>
      <w:r w:rsidRPr="00DA0326">
        <w:rPr>
          <w:color w:val="auto"/>
        </w:rPr>
        <w:t>MRP/DCP-CMS 160 točk</w:t>
      </w:r>
      <w:r w:rsidR="00DA0326" w:rsidRPr="00DA0326">
        <w:rPr>
          <w:color w:val="auto"/>
        </w:rPr>
        <w:t>;</w:t>
      </w:r>
    </w:p>
    <w:p w14:paraId="5FDD04B4" w14:textId="1D24E96A" w:rsidR="009D3F90" w:rsidRPr="00DA0326" w:rsidRDefault="005E03E6" w:rsidP="003039E9">
      <w:pPr>
        <w:pStyle w:val="Odstavekseznama"/>
        <w:numPr>
          <w:ilvl w:val="0"/>
          <w:numId w:val="73"/>
        </w:numPr>
        <w:tabs>
          <w:tab w:val="center" w:pos="308"/>
          <w:tab w:val="center" w:pos="1847"/>
        </w:tabs>
        <w:ind w:left="426" w:right="0" w:hanging="426"/>
        <w:jc w:val="left"/>
        <w:rPr>
          <w:color w:val="auto"/>
        </w:rPr>
      </w:pPr>
      <w:r w:rsidRPr="00DA0326">
        <w:rPr>
          <w:color w:val="auto"/>
        </w:rPr>
        <w:t xml:space="preserve">MRP/DCP-RMS 1.000 točk; </w:t>
      </w:r>
    </w:p>
    <w:p w14:paraId="2A013F76" w14:textId="77777777" w:rsidR="009D3F90" w:rsidRPr="00121C7F" w:rsidRDefault="005E03E6" w:rsidP="00510DAC">
      <w:pPr>
        <w:spacing w:after="0" w:line="259" w:lineRule="auto"/>
        <w:ind w:left="426" w:right="0" w:hanging="426"/>
        <w:jc w:val="left"/>
        <w:rPr>
          <w:color w:val="auto"/>
        </w:rPr>
      </w:pPr>
      <w:r w:rsidRPr="00121C7F">
        <w:rPr>
          <w:color w:val="auto"/>
        </w:rPr>
        <w:t xml:space="preserve"> </w:t>
      </w:r>
    </w:p>
    <w:p w14:paraId="62E2B82F" w14:textId="77777777" w:rsidR="00285607" w:rsidRDefault="3F0B0685" w:rsidP="003039E9">
      <w:pPr>
        <w:numPr>
          <w:ilvl w:val="0"/>
          <w:numId w:val="40"/>
        </w:numPr>
        <w:ind w:left="426" w:right="251" w:hanging="284"/>
        <w:rPr>
          <w:color w:val="auto"/>
        </w:rPr>
      </w:pPr>
      <w:r w:rsidRPr="00121C7F">
        <w:rPr>
          <w:color w:val="auto"/>
        </w:rPr>
        <w:t xml:space="preserve">za obravnavo sprememb tipa I in II dovoljenja za promet z zdravilom so 70 odstotkov pristojbin iz 19. člena te tarife; </w:t>
      </w:r>
    </w:p>
    <w:p w14:paraId="45F15EC5" w14:textId="77777777" w:rsidR="00510DAC" w:rsidRDefault="00510DAC" w:rsidP="00510DAC">
      <w:pPr>
        <w:ind w:left="426" w:right="251" w:hanging="426"/>
        <w:rPr>
          <w:color w:val="auto"/>
        </w:rPr>
      </w:pPr>
    </w:p>
    <w:p w14:paraId="3F742752" w14:textId="16ADEE19" w:rsidR="3F0B0685" w:rsidRDefault="7B86957F" w:rsidP="003039E9">
      <w:pPr>
        <w:numPr>
          <w:ilvl w:val="0"/>
          <w:numId w:val="40"/>
        </w:numPr>
        <w:ind w:left="426" w:right="251" w:hanging="284"/>
        <w:rPr>
          <w:color w:val="auto"/>
        </w:rPr>
      </w:pPr>
      <w:r w:rsidRPr="00285607">
        <w:rPr>
          <w:color w:val="auto"/>
        </w:rPr>
        <w:t xml:space="preserve">za priglasitev spremembe navodila za uporabo in ovojnine, ki niso v povezane s spremembo povzetka glavnih značilnosti zdravila za posamezno farmacevtsko obliko oziroma jakost, 40 točk;  </w:t>
      </w:r>
    </w:p>
    <w:p w14:paraId="3AD80ADB" w14:textId="77777777" w:rsidR="00510DAC" w:rsidRPr="00285607" w:rsidRDefault="00510DAC" w:rsidP="00510DAC">
      <w:pPr>
        <w:ind w:left="426" w:right="251" w:hanging="426"/>
        <w:rPr>
          <w:color w:val="auto"/>
        </w:rPr>
      </w:pPr>
    </w:p>
    <w:p w14:paraId="1EDA2CF5" w14:textId="77777777" w:rsidR="009D3F90" w:rsidRPr="00121C7F" w:rsidRDefault="3F0B0685" w:rsidP="003039E9">
      <w:pPr>
        <w:numPr>
          <w:ilvl w:val="0"/>
          <w:numId w:val="40"/>
        </w:numPr>
        <w:ind w:left="426" w:right="251" w:hanging="223"/>
        <w:rPr>
          <w:color w:val="auto"/>
        </w:rPr>
      </w:pPr>
      <w:r w:rsidRPr="00121C7F">
        <w:rPr>
          <w:color w:val="auto"/>
        </w:rPr>
        <w:t xml:space="preserve">za prenos ali prenehanje dovoljenja za promet z zdravilom na zahtevo imetnika dovoljenja za promet z zdravilom so enake pristojbinam iz 21. člena te tarife. </w:t>
      </w:r>
    </w:p>
    <w:p w14:paraId="32E1FC6F" w14:textId="77777777" w:rsidR="009D3F90" w:rsidRPr="00121C7F" w:rsidRDefault="005E03E6">
      <w:pPr>
        <w:spacing w:after="0" w:line="259" w:lineRule="auto"/>
        <w:ind w:left="145" w:right="0"/>
        <w:jc w:val="left"/>
        <w:rPr>
          <w:color w:val="auto"/>
        </w:rPr>
      </w:pPr>
      <w:r w:rsidRPr="00121C7F">
        <w:rPr>
          <w:color w:val="auto"/>
        </w:rPr>
        <w:t xml:space="preserve"> </w:t>
      </w:r>
    </w:p>
    <w:p w14:paraId="4363FBFC" w14:textId="77777777" w:rsidR="009D3F90" w:rsidRPr="00510DAC" w:rsidRDefault="005E03E6" w:rsidP="00510DAC">
      <w:pPr>
        <w:spacing w:line="250" w:lineRule="auto"/>
        <w:ind w:left="159" w:right="247" w:hanging="10"/>
        <w:jc w:val="center"/>
        <w:rPr>
          <w:b/>
          <w:color w:val="auto"/>
        </w:rPr>
      </w:pPr>
      <w:r w:rsidRPr="00121C7F">
        <w:rPr>
          <w:b/>
          <w:color w:val="auto"/>
        </w:rPr>
        <w:t>28. člen</w:t>
      </w:r>
      <w:r w:rsidRPr="00510DAC">
        <w:rPr>
          <w:b/>
          <w:color w:val="auto"/>
        </w:rPr>
        <w:t xml:space="preserve"> </w:t>
      </w:r>
    </w:p>
    <w:p w14:paraId="67E84301" w14:textId="77777777" w:rsidR="009D3F90" w:rsidRPr="00510DAC" w:rsidRDefault="005E03E6" w:rsidP="00510DAC">
      <w:pPr>
        <w:spacing w:line="250" w:lineRule="auto"/>
        <w:ind w:left="159" w:right="247" w:hanging="10"/>
        <w:jc w:val="center"/>
        <w:rPr>
          <w:b/>
          <w:color w:val="auto"/>
        </w:rPr>
      </w:pPr>
      <w:r w:rsidRPr="00510DAC">
        <w:rPr>
          <w:b/>
          <w:color w:val="auto"/>
        </w:rPr>
        <w:t>(pristojbine za homeopatska zdravila)</w:t>
      </w:r>
      <w:r w:rsidRPr="00121C7F">
        <w:rPr>
          <w:b/>
          <w:color w:val="auto"/>
        </w:rPr>
        <w:t xml:space="preserve"> </w:t>
      </w:r>
    </w:p>
    <w:p w14:paraId="3BA12C1A" w14:textId="77777777" w:rsidR="009D3F90" w:rsidRPr="00121C7F" w:rsidRDefault="005E03E6">
      <w:pPr>
        <w:spacing w:after="0" w:line="259" w:lineRule="auto"/>
        <w:ind w:left="144" w:right="0"/>
        <w:jc w:val="left"/>
        <w:rPr>
          <w:color w:val="auto"/>
        </w:rPr>
      </w:pPr>
      <w:r w:rsidRPr="00121C7F">
        <w:rPr>
          <w:color w:val="auto"/>
        </w:rPr>
        <w:t xml:space="preserve"> </w:t>
      </w:r>
    </w:p>
    <w:p w14:paraId="1E14E140" w14:textId="77777777" w:rsidR="009D3F90" w:rsidRPr="00121C7F" w:rsidRDefault="005E03E6" w:rsidP="00510DAC">
      <w:pPr>
        <w:ind w:left="0" w:right="251" w:firstLine="571"/>
        <w:rPr>
          <w:color w:val="auto"/>
        </w:rPr>
      </w:pPr>
      <w:r w:rsidRPr="00121C7F">
        <w:rPr>
          <w:color w:val="auto"/>
        </w:rPr>
        <w:t xml:space="preserve">Pristojbine za izdajo, podaljšanje, spremembo, prenos in prenehanje dovoljenja za promet s homeopatskim zdravilom so: </w:t>
      </w:r>
    </w:p>
    <w:p w14:paraId="6906145B" w14:textId="3E1588B5" w:rsidR="009D3F90" w:rsidRPr="00121C7F" w:rsidRDefault="7B86957F" w:rsidP="003039E9">
      <w:pPr>
        <w:numPr>
          <w:ilvl w:val="0"/>
          <w:numId w:val="41"/>
        </w:numPr>
        <w:spacing w:after="26"/>
        <w:ind w:right="251"/>
        <w:rPr>
          <w:color w:val="auto"/>
        </w:rPr>
      </w:pPr>
      <w:r w:rsidRPr="00121C7F">
        <w:rPr>
          <w:color w:val="auto"/>
        </w:rPr>
        <w:t xml:space="preserve">za izdajo dovoljenja za promet s homeopatskim zdravilom po poenostavljenem postopku, ki vsebuje eno homeopatsko surovino, za eno farmacevtsko obliko – NP 250 točk; </w:t>
      </w:r>
    </w:p>
    <w:p w14:paraId="1D9A3554" w14:textId="1FDC7D3E" w:rsidR="009D3F90" w:rsidRPr="00121C7F" w:rsidRDefault="3F0B0685" w:rsidP="003039E9">
      <w:pPr>
        <w:numPr>
          <w:ilvl w:val="0"/>
          <w:numId w:val="41"/>
        </w:numPr>
        <w:ind w:right="251"/>
        <w:rPr>
          <w:color w:val="auto"/>
        </w:rPr>
      </w:pPr>
      <w:r w:rsidRPr="00121C7F">
        <w:rPr>
          <w:color w:val="auto"/>
        </w:rPr>
        <w:t xml:space="preserve">za izdajo dovoljenja za promet s homeopatskim zdravilom po poenostavljenem postopku, ki vsebuje eno homeopatsko surovino, za eno farmacevtsko obliko – MRP/DCP-CMS 100 točk; </w:t>
      </w:r>
    </w:p>
    <w:p w14:paraId="027782BD" w14:textId="77777777" w:rsidR="009D3F90" w:rsidRPr="00121C7F" w:rsidRDefault="57D26694" w:rsidP="003039E9">
      <w:pPr>
        <w:numPr>
          <w:ilvl w:val="0"/>
          <w:numId w:val="41"/>
        </w:numPr>
        <w:ind w:right="251"/>
        <w:rPr>
          <w:color w:val="auto"/>
        </w:rPr>
      </w:pPr>
      <w:r w:rsidRPr="00121C7F">
        <w:rPr>
          <w:color w:val="auto"/>
        </w:rPr>
        <w:t xml:space="preserve">za izdajo dovoljenja za promet s homeopatskim zdravilom po poenostavljenem postopku, ki vsebuje eno homeopatsko surovino, za eno farmacevtsko obliko – MRP/DCP-RMS 3.500 točk; </w:t>
      </w:r>
    </w:p>
    <w:p w14:paraId="7DD096DC" w14:textId="19B8F417" w:rsidR="009D3F90" w:rsidRPr="00121C7F" w:rsidRDefault="7B86957F" w:rsidP="003039E9">
      <w:pPr>
        <w:numPr>
          <w:ilvl w:val="0"/>
          <w:numId w:val="41"/>
        </w:numPr>
        <w:spacing w:after="32"/>
        <w:ind w:right="251"/>
        <w:rPr>
          <w:color w:val="auto"/>
        </w:rPr>
      </w:pPr>
      <w:r w:rsidRPr="00121C7F">
        <w:rPr>
          <w:color w:val="auto"/>
        </w:rPr>
        <w:t xml:space="preserve">za izdajo dovoljenja za promet s homeopatskim zdravilom po poenostavljenem postopku, ki vsebuje od dve do tri homeopatske surovine za eno farmacevtsko obliko – NP 625 točk; </w:t>
      </w:r>
    </w:p>
    <w:p w14:paraId="0EECBBFE" w14:textId="77777777" w:rsidR="009D3F90" w:rsidRPr="00121C7F" w:rsidRDefault="57D26694" w:rsidP="003039E9">
      <w:pPr>
        <w:numPr>
          <w:ilvl w:val="0"/>
          <w:numId w:val="41"/>
        </w:numPr>
        <w:spacing w:after="40"/>
        <w:ind w:right="251"/>
        <w:rPr>
          <w:color w:val="auto"/>
        </w:rPr>
      </w:pPr>
      <w:r w:rsidRPr="00121C7F">
        <w:rPr>
          <w:color w:val="auto"/>
        </w:rPr>
        <w:t xml:space="preserve">za izdajo dovoljenja za promet s homeopatskim zdravilom po poenostavljenem postopku, ki vsebuje od dve do tri homeopatske surovine za eno farmacevtsko obliko – MRP/DCP-CMS 300 točk; </w:t>
      </w:r>
    </w:p>
    <w:p w14:paraId="32CA959D" w14:textId="77777777" w:rsidR="009D3F90" w:rsidRPr="00121C7F" w:rsidRDefault="57D26694" w:rsidP="003039E9">
      <w:pPr>
        <w:numPr>
          <w:ilvl w:val="0"/>
          <w:numId w:val="41"/>
        </w:numPr>
        <w:spacing w:after="40"/>
        <w:ind w:right="251"/>
        <w:rPr>
          <w:color w:val="auto"/>
        </w:rPr>
      </w:pPr>
      <w:r w:rsidRPr="00121C7F">
        <w:rPr>
          <w:color w:val="auto"/>
        </w:rPr>
        <w:t xml:space="preserve">za izdajo dovoljenja za promet s homeopatskim zdravilom po poenostavljenem postopku, ki vsebuje od dve do tri homeopatske surovine za eno farmacevtsko obliko – MRP/DCP-RMS 4.240 točk; </w:t>
      </w:r>
    </w:p>
    <w:p w14:paraId="7880F206" w14:textId="33AC5489" w:rsidR="009D3F90" w:rsidRPr="00121C7F" w:rsidRDefault="7B86957F" w:rsidP="003039E9">
      <w:pPr>
        <w:numPr>
          <w:ilvl w:val="0"/>
          <w:numId w:val="41"/>
        </w:numPr>
        <w:ind w:right="251"/>
        <w:rPr>
          <w:color w:val="auto"/>
        </w:rPr>
      </w:pPr>
      <w:r w:rsidRPr="00121C7F">
        <w:rPr>
          <w:color w:val="auto"/>
        </w:rPr>
        <w:t xml:space="preserve">za izdajo dovoljenja za promet s homeopatskim zdravilom po poenostavljenem postopku, ki vsebuje več kot tri homeopatske surovin, za eno farmacevtsko obliko – NP 1000 točk; </w:t>
      </w:r>
    </w:p>
    <w:p w14:paraId="733BB7C5" w14:textId="77777777" w:rsidR="009D3F90" w:rsidRPr="00121C7F" w:rsidRDefault="57D26694" w:rsidP="003039E9">
      <w:pPr>
        <w:numPr>
          <w:ilvl w:val="0"/>
          <w:numId w:val="41"/>
        </w:numPr>
        <w:ind w:right="251"/>
        <w:rPr>
          <w:color w:val="auto"/>
        </w:rPr>
      </w:pPr>
      <w:r w:rsidRPr="00121C7F">
        <w:rPr>
          <w:color w:val="auto"/>
        </w:rPr>
        <w:lastRenderedPageBreak/>
        <w:t xml:space="preserve">za izdajo dovoljenja za promet s homeopatskim zdravilom po poenostavljenem postopku, ki vsebuje več kot tri homeopatske surovine, za eno farmacevtsko obliko – MRP/DCP-CMS 700 točk; </w:t>
      </w:r>
    </w:p>
    <w:p w14:paraId="7FE2DE95" w14:textId="77777777" w:rsidR="009D3F90" w:rsidRPr="00121C7F" w:rsidRDefault="57D26694" w:rsidP="003039E9">
      <w:pPr>
        <w:numPr>
          <w:ilvl w:val="0"/>
          <w:numId w:val="41"/>
        </w:numPr>
        <w:spacing w:after="38"/>
        <w:ind w:right="251"/>
        <w:rPr>
          <w:color w:val="auto"/>
        </w:rPr>
      </w:pPr>
      <w:r w:rsidRPr="00121C7F">
        <w:rPr>
          <w:color w:val="auto"/>
        </w:rPr>
        <w:t xml:space="preserve">za izdajo dovoljenja za promet s homeopatskim zdravilom po poenostavljenem postopku, ki vsebuje več kot tri homeopatske surovine, za eno farmacevtsko obliko – MRP/DCP-RMS 4.655 točk; </w:t>
      </w:r>
    </w:p>
    <w:p w14:paraId="143017E2" w14:textId="489F21E8" w:rsidR="009D3F90" w:rsidRPr="00121C7F" w:rsidRDefault="7B86957F" w:rsidP="003039E9">
      <w:pPr>
        <w:numPr>
          <w:ilvl w:val="0"/>
          <w:numId w:val="41"/>
        </w:numPr>
        <w:ind w:right="251"/>
        <w:rPr>
          <w:color w:val="auto"/>
        </w:rPr>
      </w:pPr>
      <w:r w:rsidRPr="00121C7F">
        <w:rPr>
          <w:color w:val="auto"/>
        </w:rPr>
        <w:t xml:space="preserve">za podaljšanje dovoljenja za promet s homeopatskim zdravilom iz 1., 4., 5., 7. in 8. točke tega člena 140 točk; </w:t>
      </w:r>
    </w:p>
    <w:p w14:paraId="5BF0C17D" w14:textId="77777777" w:rsidR="009D3F90" w:rsidRPr="00121C7F" w:rsidRDefault="57D26694" w:rsidP="003039E9">
      <w:pPr>
        <w:numPr>
          <w:ilvl w:val="0"/>
          <w:numId w:val="41"/>
        </w:numPr>
        <w:ind w:right="251"/>
        <w:rPr>
          <w:color w:val="auto"/>
        </w:rPr>
      </w:pPr>
      <w:r w:rsidRPr="00121C7F">
        <w:rPr>
          <w:color w:val="auto"/>
        </w:rPr>
        <w:t xml:space="preserve">za podaljšanje dovoljenja za promet s homeopatskim zdravilom iz 2. točke tega člena 80 točk; </w:t>
      </w:r>
    </w:p>
    <w:p w14:paraId="5C28E672" w14:textId="77777777" w:rsidR="009D3F90" w:rsidRPr="00121C7F" w:rsidRDefault="57D26694" w:rsidP="003039E9">
      <w:pPr>
        <w:numPr>
          <w:ilvl w:val="0"/>
          <w:numId w:val="41"/>
        </w:numPr>
        <w:ind w:right="251"/>
        <w:rPr>
          <w:color w:val="auto"/>
        </w:rPr>
      </w:pPr>
      <w:r w:rsidRPr="00121C7F">
        <w:rPr>
          <w:color w:val="auto"/>
        </w:rPr>
        <w:t xml:space="preserve">za podaljšanje dovoljenja za promet s homeopatskim zdravilom iz 3., 6. in 9. točke tega člena 1.000 točk; </w:t>
      </w:r>
    </w:p>
    <w:p w14:paraId="4C612189" w14:textId="7DE83DEF" w:rsidR="009D3F90" w:rsidRPr="00121C7F" w:rsidRDefault="7B86957F" w:rsidP="003039E9">
      <w:pPr>
        <w:numPr>
          <w:ilvl w:val="0"/>
          <w:numId w:val="41"/>
        </w:numPr>
        <w:ind w:right="251"/>
        <w:rPr>
          <w:color w:val="auto"/>
        </w:rPr>
      </w:pPr>
      <w:r w:rsidRPr="00121C7F">
        <w:rPr>
          <w:color w:val="auto"/>
        </w:rPr>
        <w:t>za spremembo dovoljenja za promet s homeopatskim zdravilom iz 1., 4., 5., 7. in 8. točke tega člena</w:t>
      </w:r>
      <w:r w:rsidR="00B55007">
        <w:rPr>
          <w:color w:val="auto"/>
        </w:rPr>
        <w:t xml:space="preserve"> </w:t>
      </w:r>
      <w:r w:rsidRPr="00121C7F">
        <w:rPr>
          <w:color w:val="auto"/>
        </w:rPr>
        <w:t xml:space="preserve">100 točk; </w:t>
      </w:r>
    </w:p>
    <w:p w14:paraId="5CC0FE09" w14:textId="77777777" w:rsidR="009D3F90" w:rsidRPr="00121C7F" w:rsidRDefault="57D26694" w:rsidP="003039E9">
      <w:pPr>
        <w:numPr>
          <w:ilvl w:val="0"/>
          <w:numId w:val="41"/>
        </w:numPr>
        <w:ind w:right="251"/>
        <w:rPr>
          <w:color w:val="auto"/>
        </w:rPr>
      </w:pPr>
      <w:r w:rsidRPr="00121C7F">
        <w:rPr>
          <w:color w:val="auto"/>
        </w:rPr>
        <w:t xml:space="preserve">za spremembo dovoljenja za promet s homeopatskim zdravilom iz 2. točke tega člena 70 točk; </w:t>
      </w:r>
    </w:p>
    <w:p w14:paraId="5E6FD3E8" w14:textId="77777777" w:rsidR="009D3F90" w:rsidRPr="00121C7F" w:rsidRDefault="57D26694" w:rsidP="003039E9">
      <w:pPr>
        <w:numPr>
          <w:ilvl w:val="0"/>
          <w:numId w:val="41"/>
        </w:numPr>
        <w:ind w:right="251"/>
        <w:rPr>
          <w:color w:val="auto"/>
        </w:rPr>
      </w:pPr>
      <w:r w:rsidRPr="00121C7F">
        <w:rPr>
          <w:color w:val="auto"/>
        </w:rPr>
        <w:t xml:space="preserve">za spremembo dovoljenja za promet s homeopatskim zdravilom iz 3., 6. in 9. točke tega člena 1.000 točk; </w:t>
      </w:r>
    </w:p>
    <w:p w14:paraId="2E180330" w14:textId="77777777" w:rsidR="009D3F90" w:rsidRPr="00121C7F" w:rsidRDefault="57D26694" w:rsidP="003039E9">
      <w:pPr>
        <w:numPr>
          <w:ilvl w:val="0"/>
          <w:numId w:val="41"/>
        </w:numPr>
        <w:ind w:right="251"/>
        <w:rPr>
          <w:color w:val="auto"/>
        </w:rPr>
      </w:pPr>
      <w:r w:rsidRPr="00121C7F">
        <w:rPr>
          <w:color w:val="auto"/>
        </w:rPr>
        <w:t xml:space="preserve">za prenos ali prenehanje dovoljenja za promet z zdravilom na zahtevo imetnika dovoljenja za promet z zdravilom so enake pristojbinam iz 21. člena te tarife; </w:t>
      </w:r>
    </w:p>
    <w:p w14:paraId="2F164949" w14:textId="77777777" w:rsidR="009D3F90" w:rsidRPr="00121C7F" w:rsidRDefault="57D26694" w:rsidP="003039E9">
      <w:pPr>
        <w:numPr>
          <w:ilvl w:val="0"/>
          <w:numId w:val="41"/>
        </w:numPr>
        <w:ind w:right="251"/>
        <w:rPr>
          <w:color w:val="auto"/>
        </w:rPr>
      </w:pPr>
      <w:r w:rsidRPr="00121C7F">
        <w:rPr>
          <w:color w:val="auto"/>
        </w:rPr>
        <w:t xml:space="preserve">za izdajo dovoljenja za promet s homeopatskim zdravilom v skladu s prvim odstavkom 53. </w:t>
      </w:r>
    </w:p>
    <w:p w14:paraId="0153E436" w14:textId="7967433E" w:rsidR="00B55007" w:rsidRDefault="3F0B0685" w:rsidP="00B55007">
      <w:pPr>
        <w:spacing w:after="26"/>
        <w:ind w:left="505" w:right="251"/>
        <w:rPr>
          <w:color w:val="auto"/>
        </w:rPr>
      </w:pPr>
      <w:r w:rsidRPr="00121C7F">
        <w:rPr>
          <w:color w:val="auto"/>
        </w:rPr>
        <w:t>člena zakona so enake pristojbinam iz 13. člena te tarife</w:t>
      </w:r>
      <w:r w:rsidR="0057583F">
        <w:rPr>
          <w:color w:val="auto"/>
        </w:rPr>
        <w:t>;</w:t>
      </w:r>
    </w:p>
    <w:p w14:paraId="246AD382" w14:textId="482BDA87" w:rsidR="0057583F" w:rsidRDefault="3F0B0685" w:rsidP="003039E9">
      <w:pPr>
        <w:pStyle w:val="Odstavekseznama"/>
        <w:numPr>
          <w:ilvl w:val="0"/>
          <w:numId w:val="41"/>
        </w:numPr>
        <w:spacing w:after="26"/>
        <w:ind w:right="251"/>
        <w:rPr>
          <w:color w:val="auto"/>
        </w:rPr>
      </w:pPr>
      <w:r w:rsidRPr="0057583F">
        <w:rPr>
          <w:color w:val="auto"/>
        </w:rPr>
        <w:t>za priglasitev dodatne stopnje razredčitve zdravila 5 točk</w:t>
      </w:r>
      <w:r w:rsidR="0057583F" w:rsidRPr="0057583F">
        <w:rPr>
          <w:color w:val="auto"/>
        </w:rPr>
        <w:t>;</w:t>
      </w:r>
    </w:p>
    <w:p w14:paraId="5BB3FDAB" w14:textId="556B5737" w:rsidR="3F0B0685" w:rsidRPr="0057583F" w:rsidRDefault="3F0B0685" w:rsidP="003039E9">
      <w:pPr>
        <w:pStyle w:val="Odstavekseznama"/>
        <w:numPr>
          <w:ilvl w:val="0"/>
          <w:numId w:val="41"/>
        </w:numPr>
        <w:spacing w:after="26"/>
        <w:ind w:right="251"/>
        <w:rPr>
          <w:color w:val="auto"/>
        </w:rPr>
      </w:pPr>
      <w:r w:rsidRPr="0057583F">
        <w:rPr>
          <w:color w:val="auto"/>
        </w:rPr>
        <w:t>za priglasitev spremembe navodila za uporabo ali/in ovojnine 40 točk</w:t>
      </w:r>
      <w:r w:rsidR="003A66B0">
        <w:rPr>
          <w:color w:val="auto"/>
        </w:rPr>
        <w:t>.</w:t>
      </w:r>
    </w:p>
    <w:p w14:paraId="2A337277" w14:textId="77777777" w:rsidR="009D3F90" w:rsidRPr="00121C7F" w:rsidRDefault="005E03E6">
      <w:pPr>
        <w:spacing w:after="0" w:line="259" w:lineRule="auto"/>
        <w:ind w:left="144" w:right="0"/>
        <w:jc w:val="left"/>
        <w:rPr>
          <w:color w:val="auto"/>
        </w:rPr>
      </w:pPr>
      <w:r w:rsidRPr="00121C7F">
        <w:rPr>
          <w:color w:val="auto"/>
        </w:rPr>
        <w:t xml:space="preserve"> </w:t>
      </w:r>
    </w:p>
    <w:p w14:paraId="261F3EE3" w14:textId="77777777" w:rsidR="009D3F90" w:rsidRPr="00A34C44" w:rsidRDefault="005E03E6" w:rsidP="00A34C44">
      <w:pPr>
        <w:spacing w:line="250" w:lineRule="auto"/>
        <w:ind w:left="159" w:right="247" w:hanging="10"/>
        <w:jc w:val="center"/>
        <w:rPr>
          <w:b/>
          <w:color w:val="auto"/>
        </w:rPr>
      </w:pPr>
      <w:r w:rsidRPr="00121C7F">
        <w:rPr>
          <w:b/>
          <w:color w:val="auto"/>
        </w:rPr>
        <w:t>29. člen</w:t>
      </w:r>
      <w:r w:rsidRPr="00A34C44">
        <w:rPr>
          <w:b/>
          <w:color w:val="auto"/>
        </w:rPr>
        <w:t xml:space="preserve"> </w:t>
      </w:r>
    </w:p>
    <w:p w14:paraId="289D712E" w14:textId="77777777" w:rsidR="009D3F90" w:rsidRPr="00A34C44" w:rsidRDefault="005E03E6" w:rsidP="00A34C44">
      <w:pPr>
        <w:spacing w:line="250" w:lineRule="auto"/>
        <w:ind w:left="159" w:right="247" w:hanging="10"/>
        <w:jc w:val="center"/>
        <w:rPr>
          <w:b/>
          <w:color w:val="auto"/>
        </w:rPr>
      </w:pPr>
      <w:r w:rsidRPr="00A34C44">
        <w:rPr>
          <w:b/>
          <w:color w:val="auto"/>
        </w:rPr>
        <w:t>(pristojbine za začasno dovoljenje za promet oziroma vnos ali uvoz zdravil, ki nimajo dovoljenja za promet z zdravilom)</w:t>
      </w:r>
      <w:r w:rsidRPr="00121C7F">
        <w:rPr>
          <w:b/>
          <w:color w:val="auto"/>
        </w:rPr>
        <w:t xml:space="preserve"> </w:t>
      </w:r>
    </w:p>
    <w:p w14:paraId="563F6820" w14:textId="77777777" w:rsidR="009D3F90" w:rsidRPr="00121C7F" w:rsidRDefault="005E03E6">
      <w:pPr>
        <w:spacing w:after="0" w:line="259" w:lineRule="auto"/>
        <w:ind w:left="141" w:right="0"/>
        <w:jc w:val="left"/>
        <w:rPr>
          <w:color w:val="auto"/>
        </w:rPr>
      </w:pPr>
      <w:r w:rsidRPr="00121C7F">
        <w:rPr>
          <w:color w:val="auto"/>
        </w:rPr>
        <w:t xml:space="preserve"> </w:t>
      </w:r>
    </w:p>
    <w:p w14:paraId="0E19C436" w14:textId="76769073" w:rsidR="009D3F90" w:rsidRPr="00121C7F" w:rsidRDefault="00A34C44" w:rsidP="00A34C44">
      <w:pPr>
        <w:pStyle w:val="Odstavekseznama"/>
        <w:ind w:left="0" w:right="251" w:firstLine="567"/>
        <w:rPr>
          <w:color w:val="auto"/>
        </w:rPr>
      </w:pPr>
      <w:r>
        <w:rPr>
          <w:color w:val="auto"/>
        </w:rPr>
        <w:t xml:space="preserve">(1) </w:t>
      </w:r>
      <w:r w:rsidR="005E03E6" w:rsidRPr="00121C7F">
        <w:rPr>
          <w:color w:val="auto"/>
        </w:rPr>
        <w:t xml:space="preserve">Pristojbine za izdajo začasnega dovoljenja za promet, vnos oziroma uvoz zdravil, ki nimajo dovoljenja za promet z zdravilom, so: </w:t>
      </w:r>
    </w:p>
    <w:p w14:paraId="5B58B0F4" w14:textId="77777777" w:rsidR="009D3F90" w:rsidRPr="00121C7F" w:rsidRDefault="005E03E6" w:rsidP="003039E9">
      <w:pPr>
        <w:numPr>
          <w:ilvl w:val="0"/>
          <w:numId w:val="75"/>
        </w:numPr>
        <w:ind w:left="426" w:right="251" w:hanging="426"/>
        <w:rPr>
          <w:color w:val="auto"/>
        </w:rPr>
      </w:pPr>
      <w:r w:rsidRPr="00121C7F">
        <w:rPr>
          <w:color w:val="auto"/>
        </w:rPr>
        <w:t xml:space="preserve">za izdajo dovoljenja za posamezno zdravilo (farmacevtska oblika, jakost, pakiranje) v nujnih primerih posamičnega zdravljenja 10 točk; </w:t>
      </w:r>
    </w:p>
    <w:p w14:paraId="4CB464B5" w14:textId="3D6149AB" w:rsidR="009D3F90" w:rsidRPr="00121C7F" w:rsidRDefault="7B86957F" w:rsidP="003039E9">
      <w:pPr>
        <w:numPr>
          <w:ilvl w:val="0"/>
          <w:numId w:val="75"/>
        </w:numPr>
        <w:ind w:left="426" w:right="251" w:hanging="426"/>
        <w:rPr>
          <w:color w:val="auto"/>
        </w:rPr>
      </w:pPr>
      <w:r w:rsidRPr="00121C7F">
        <w:rPr>
          <w:color w:val="auto"/>
        </w:rPr>
        <w:t xml:space="preserve">za izdajo dovoljenja za posamezno zdravilo (farmacevtska oblika, jakost, pakiranje) iz seznama esencialnih ali nujno potrebnih zdravil 20 točk; </w:t>
      </w:r>
    </w:p>
    <w:p w14:paraId="6C4848CF" w14:textId="77777777" w:rsidR="009D3F90" w:rsidRPr="00121C7F" w:rsidRDefault="005E03E6" w:rsidP="003039E9">
      <w:pPr>
        <w:numPr>
          <w:ilvl w:val="0"/>
          <w:numId w:val="75"/>
        </w:numPr>
        <w:ind w:left="426" w:right="251" w:hanging="426"/>
        <w:rPr>
          <w:color w:val="auto"/>
        </w:rPr>
      </w:pPr>
      <w:r w:rsidRPr="00121C7F">
        <w:rPr>
          <w:color w:val="auto"/>
        </w:rPr>
        <w:t xml:space="preserve">za izdajo dovoljenja za posamezno zdravilo (farmacevtska oblika, jakost, pakiranje) v izrednih primerih v interesu varovanja javnega zdravja 10 točk; </w:t>
      </w:r>
    </w:p>
    <w:p w14:paraId="4F6E30AC" w14:textId="77777777" w:rsidR="009D3F90" w:rsidRPr="00121C7F" w:rsidRDefault="3F0B0685" w:rsidP="003039E9">
      <w:pPr>
        <w:numPr>
          <w:ilvl w:val="0"/>
          <w:numId w:val="75"/>
        </w:numPr>
        <w:ind w:left="426" w:right="251" w:hanging="426"/>
        <w:rPr>
          <w:color w:val="auto"/>
        </w:rPr>
      </w:pPr>
      <w:r w:rsidRPr="00121C7F">
        <w:rPr>
          <w:color w:val="auto"/>
        </w:rPr>
        <w:t xml:space="preserve">za izdajo dovoljenja za posamezno zdravilo (farmacevtska oblika, jakost, pakiranje) za zdravila, zagotovljena iz proračunskih sredstev, 10 točk; </w:t>
      </w:r>
    </w:p>
    <w:p w14:paraId="3675068D" w14:textId="77777777" w:rsidR="009D3F90" w:rsidRPr="00121C7F" w:rsidRDefault="005E03E6" w:rsidP="003039E9">
      <w:pPr>
        <w:numPr>
          <w:ilvl w:val="0"/>
          <w:numId w:val="75"/>
        </w:numPr>
        <w:ind w:left="426" w:right="251" w:hanging="426"/>
        <w:rPr>
          <w:color w:val="auto"/>
        </w:rPr>
      </w:pPr>
      <w:r w:rsidRPr="00121C7F">
        <w:rPr>
          <w:color w:val="auto"/>
        </w:rPr>
        <w:t xml:space="preserve">za izdajo dovoljenja za posamezno zdravilo (farmacevtska oblika, jakost, pakiranje) za zdravila za uporabo v veterinarski medicini ob pojavu epizootskih bolezni 10 točk; </w:t>
      </w:r>
    </w:p>
    <w:p w14:paraId="47C35061" w14:textId="442EEB73" w:rsidR="009D3F90" w:rsidRPr="00121C7F" w:rsidRDefault="7B86957F" w:rsidP="003039E9">
      <w:pPr>
        <w:numPr>
          <w:ilvl w:val="0"/>
          <w:numId w:val="75"/>
        </w:numPr>
        <w:spacing w:after="27"/>
        <w:ind w:left="426" w:right="251" w:hanging="426"/>
        <w:rPr>
          <w:color w:val="auto"/>
        </w:rPr>
      </w:pPr>
      <w:r w:rsidRPr="00121C7F">
        <w:rPr>
          <w:color w:val="auto"/>
        </w:rPr>
        <w:t>za izdajo dovoljenja za uvoz ali vnos zdravil na podlagi letnega razpisa potrebnih količin zdravil 50 točk.</w:t>
      </w:r>
    </w:p>
    <w:p w14:paraId="23F2AE0E" w14:textId="77777777" w:rsidR="006D30FE" w:rsidRPr="00121C7F" w:rsidRDefault="006D30FE" w:rsidP="006D30FE">
      <w:pPr>
        <w:spacing w:after="27"/>
        <w:ind w:left="928" w:right="251"/>
        <w:rPr>
          <w:color w:val="auto"/>
        </w:rPr>
      </w:pPr>
    </w:p>
    <w:p w14:paraId="2953CE49" w14:textId="6B5A24E5" w:rsidR="006D30FE" w:rsidRPr="00121C7F" w:rsidRDefault="00A34C44" w:rsidP="00A34C44">
      <w:pPr>
        <w:pStyle w:val="Odstavekseznama"/>
        <w:spacing w:after="27"/>
        <w:ind w:left="0" w:right="251" w:firstLine="567"/>
        <w:rPr>
          <w:color w:val="auto"/>
        </w:rPr>
      </w:pPr>
      <w:r>
        <w:rPr>
          <w:color w:val="auto"/>
        </w:rPr>
        <w:t xml:space="preserve">(2) </w:t>
      </w:r>
      <w:r w:rsidR="3F0B0685" w:rsidRPr="00121C7F">
        <w:rPr>
          <w:color w:val="auto"/>
        </w:rPr>
        <w:t xml:space="preserve">Ne glede  na 1., 2., 3. in 4. točko prejšnjega odstavka </w:t>
      </w:r>
      <w:r w:rsidR="008F4AFA" w:rsidRPr="00121C7F">
        <w:rPr>
          <w:color w:val="auto"/>
        </w:rPr>
        <w:t xml:space="preserve">je </w:t>
      </w:r>
      <w:r w:rsidR="3F0B0685" w:rsidRPr="00121C7F">
        <w:rPr>
          <w:color w:val="auto"/>
        </w:rPr>
        <w:t xml:space="preserve">pristojbina </w:t>
      </w:r>
      <w:r w:rsidR="00CA5C8A" w:rsidRPr="00121C7F">
        <w:rPr>
          <w:color w:val="auto"/>
        </w:rPr>
        <w:t>3</w:t>
      </w:r>
      <w:r w:rsidR="3F0B0685" w:rsidRPr="00121C7F">
        <w:rPr>
          <w:color w:val="auto"/>
        </w:rPr>
        <w:t>0 točk za:</w:t>
      </w:r>
    </w:p>
    <w:p w14:paraId="59307DDF" w14:textId="5F6D9FFA" w:rsidR="006D30FE" w:rsidRPr="00121C7F" w:rsidRDefault="006D30FE" w:rsidP="003039E9">
      <w:pPr>
        <w:pStyle w:val="Odstavekseznama"/>
        <w:keepNext/>
        <w:keepLines/>
        <w:numPr>
          <w:ilvl w:val="0"/>
          <w:numId w:val="74"/>
        </w:numPr>
        <w:spacing w:after="0" w:line="240" w:lineRule="auto"/>
        <w:ind w:left="426" w:hanging="426"/>
        <w:rPr>
          <w:color w:val="auto"/>
        </w:rPr>
      </w:pPr>
      <w:r w:rsidRPr="00121C7F">
        <w:rPr>
          <w:color w:val="auto"/>
        </w:rPr>
        <w:t xml:space="preserve">izdajo začasnega dovoljenja za promet, vnos oziroma uvoz za posamezno skupino alergijskih testov ali </w:t>
      </w:r>
      <w:proofErr w:type="spellStart"/>
      <w:r w:rsidRPr="00121C7F">
        <w:rPr>
          <w:color w:val="auto"/>
        </w:rPr>
        <w:t>alergenskih</w:t>
      </w:r>
      <w:proofErr w:type="spellEnd"/>
      <w:r w:rsidRPr="00121C7F">
        <w:rPr>
          <w:color w:val="auto"/>
        </w:rPr>
        <w:t xml:space="preserve"> ekstraktov; </w:t>
      </w:r>
    </w:p>
    <w:p w14:paraId="0D790691" w14:textId="63401391" w:rsidR="006D30FE" w:rsidRPr="00121C7F" w:rsidRDefault="3F0B0685" w:rsidP="003039E9">
      <w:pPr>
        <w:pStyle w:val="Odstavekseznama"/>
        <w:keepNext/>
        <w:keepLines/>
        <w:numPr>
          <w:ilvl w:val="0"/>
          <w:numId w:val="74"/>
        </w:numPr>
        <w:spacing w:after="0" w:line="240" w:lineRule="auto"/>
        <w:ind w:left="426" w:hanging="426"/>
        <w:rPr>
          <w:color w:val="auto"/>
        </w:rPr>
      </w:pPr>
      <w:r w:rsidRPr="00121C7F">
        <w:rPr>
          <w:color w:val="auto"/>
        </w:rPr>
        <w:t xml:space="preserve">izdajo začasnega dovoljenja za promet, vnos oziroma uvoz za </w:t>
      </w:r>
      <w:proofErr w:type="spellStart"/>
      <w:r w:rsidRPr="00121C7F">
        <w:rPr>
          <w:color w:val="auto"/>
        </w:rPr>
        <w:t>radiofarmake</w:t>
      </w:r>
      <w:proofErr w:type="spellEnd"/>
      <w:r w:rsidRPr="00121C7F">
        <w:rPr>
          <w:color w:val="auto"/>
        </w:rPr>
        <w:t xml:space="preserve"> na ravni posameznega zdravila v vseh jakostih, farmacevtskih oblikah in pakiranjih.</w:t>
      </w:r>
    </w:p>
    <w:p w14:paraId="28DE32AF" w14:textId="77777777" w:rsidR="009D3F90" w:rsidRPr="00121C7F" w:rsidRDefault="005E03E6">
      <w:pPr>
        <w:spacing w:after="0" w:line="259" w:lineRule="auto"/>
        <w:ind w:left="141" w:right="0"/>
        <w:jc w:val="left"/>
        <w:rPr>
          <w:color w:val="auto"/>
        </w:rPr>
      </w:pPr>
      <w:r w:rsidRPr="00121C7F">
        <w:rPr>
          <w:color w:val="auto"/>
        </w:rPr>
        <w:t xml:space="preserve"> </w:t>
      </w:r>
    </w:p>
    <w:p w14:paraId="3CF05D3C" w14:textId="77777777" w:rsidR="009D3F90" w:rsidRPr="00121C7F" w:rsidRDefault="005E03E6">
      <w:pPr>
        <w:spacing w:line="250" w:lineRule="auto"/>
        <w:ind w:left="159" w:right="196" w:hanging="10"/>
        <w:jc w:val="center"/>
        <w:rPr>
          <w:color w:val="auto"/>
        </w:rPr>
      </w:pPr>
      <w:r w:rsidRPr="00121C7F">
        <w:rPr>
          <w:b/>
          <w:color w:val="auto"/>
        </w:rPr>
        <w:t>30. člen</w:t>
      </w:r>
      <w:r w:rsidRPr="00121C7F">
        <w:rPr>
          <w:color w:val="auto"/>
        </w:rPr>
        <w:t xml:space="preserve"> </w:t>
      </w:r>
    </w:p>
    <w:p w14:paraId="61193172" w14:textId="77777777" w:rsidR="009D3F90" w:rsidRPr="00121C7F" w:rsidRDefault="005E03E6">
      <w:pPr>
        <w:pStyle w:val="Naslov1"/>
        <w:ind w:left="159" w:right="137"/>
        <w:rPr>
          <w:color w:val="auto"/>
        </w:rPr>
      </w:pPr>
      <w:r w:rsidRPr="00121C7F">
        <w:rPr>
          <w:color w:val="auto"/>
        </w:rPr>
        <w:t>(pristojbine za izdajo dovoljenja za vnos ali uvoz in iznos ali izvoz prepovedanih drog skupine II in III ter za pečatenje knjig zdravil, ki so prepovedane droge skupine II, III a in III c)</w:t>
      </w:r>
      <w:r w:rsidRPr="00121C7F">
        <w:rPr>
          <w:b w:val="0"/>
          <w:color w:val="auto"/>
        </w:rPr>
        <w:t xml:space="preserve"> </w:t>
      </w:r>
    </w:p>
    <w:p w14:paraId="7BC0AEE0" w14:textId="77777777" w:rsidR="009D3F90" w:rsidRPr="00121C7F" w:rsidRDefault="005E03E6">
      <w:pPr>
        <w:spacing w:after="0" w:line="259" w:lineRule="auto"/>
        <w:ind w:left="147" w:right="0"/>
        <w:jc w:val="left"/>
        <w:rPr>
          <w:color w:val="auto"/>
        </w:rPr>
      </w:pPr>
      <w:r w:rsidRPr="00121C7F">
        <w:rPr>
          <w:color w:val="auto"/>
        </w:rPr>
        <w:t xml:space="preserve"> </w:t>
      </w:r>
    </w:p>
    <w:p w14:paraId="6EFB4801" w14:textId="7C464D0A" w:rsidR="009D3F90" w:rsidRPr="00121C7F" w:rsidRDefault="00A34C44" w:rsidP="00A34C44">
      <w:pPr>
        <w:ind w:left="0" w:right="251" w:firstLine="573"/>
        <w:rPr>
          <w:color w:val="auto"/>
        </w:rPr>
      </w:pPr>
      <w:r>
        <w:rPr>
          <w:color w:val="auto"/>
        </w:rPr>
        <w:lastRenderedPageBreak/>
        <w:t xml:space="preserve">(1) </w:t>
      </w:r>
      <w:r w:rsidR="7B86957F" w:rsidRPr="00121C7F">
        <w:rPr>
          <w:color w:val="auto"/>
        </w:rPr>
        <w:t>Pristojbina za izdajo dovoljenja za vnos ali uvoz in iznos ali izvoz zdravil oziroma učinkovin, ki so prepovedane droge skupine II in III, je za posamezno zdravilo (farmacevtska oblika, jakost, pakiranje) oziroma učinkovino</w:t>
      </w:r>
      <w:r w:rsidR="007F534E">
        <w:rPr>
          <w:color w:val="auto"/>
        </w:rPr>
        <w:t xml:space="preserve"> </w:t>
      </w:r>
      <w:r w:rsidR="7B86957F" w:rsidRPr="00121C7F">
        <w:rPr>
          <w:color w:val="auto"/>
        </w:rPr>
        <w:t xml:space="preserve">10 točk. </w:t>
      </w:r>
    </w:p>
    <w:p w14:paraId="498AECBE" w14:textId="77777777" w:rsidR="009D3F90" w:rsidRPr="00121C7F" w:rsidRDefault="005E03E6">
      <w:pPr>
        <w:spacing w:after="0" w:line="259" w:lineRule="auto"/>
        <w:ind w:left="571" w:right="0"/>
        <w:jc w:val="left"/>
        <w:rPr>
          <w:color w:val="auto"/>
        </w:rPr>
      </w:pPr>
      <w:r w:rsidRPr="00121C7F">
        <w:rPr>
          <w:color w:val="auto"/>
        </w:rPr>
        <w:t xml:space="preserve"> </w:t>
      </w:r>
    </w:p>
    <w:p w14:paraId="413F2D8F" w14:textId="30066F8C" w:rsidR="009D3F90" w:rsidRPr="00121C7F" w:rsidRDefault="00A34C44" w:rsidP="00A34C44">
      <w:pPr>
        <w:ind w:left="0" w:right="251" w:firstLine="573"/>
        <w:rPr>
          <w:color w:val="auto"/>
        </w:rPr>
      </w:pPr>
      <w:r>
        <w:rPr>
          <w:color w:val="auto"/>
        </w:rPr>
        <w:t xml:space="preserve">(2) </w:t>
      </w:r>
      <w:r w:rsidR="005E03E6" w:rsidRPr="00121C7F">
        <w:rPr>
          <w:color w:val="auto"/>
        </w:rPr>
        <w:t xml:space="preserve">Pristojbina za pečatenje vsake knjige evidenc zdravil, ki so prepovedane droge skupine II, III a in III c, je </w:t>
      </w:r>
      <w:r w:rsidR="00881DFC" w:rsidRPr="00121C7F">
        <w:rPr>
          <w:color w:val="auto"/>
        </w:rPr>
        <w:t>5</w:t>
      </w:r>
      <w:r w:rsidR="008F4AFA" w:rsidRPr="00121C7F">
        <w:rPr>
          <w:color w:val="auto"/>
        </w:rPr>
        <w:t xml:space="preserve"> </w:t>
      </w:r>
      <w:r w:rsidR="005E03E6" w:rsidRPr="00121C7F">
        <w:rPr>
          <w:color w:val="auto"/>
        </w:rPr>
        <w:t xml:space="preserve">točk. </w:t>
      </w:r>
    </w:p>
    <w:p w14:paraId="5463077F" w14:textId="77777777" w:rsidR="009D3F90" w:rsidRPr="00121C7F" w:rsidRDefault="005E03E6">
      <w:pPr>
        <w:spacing w:after="0" w:line="259" w:lineRule="auto"/>
        <w:ind w:left="143" w:right="0"/>
        <w:jc w:val="left"/>
        <w:rPr>
          <w:color w:val="auto"/>
        </w:rPr>
      </w:pPr>
      <w:r w:rsidRPr="00121C7F">
        <w:rPr>
          <w:color w:val="auto"/>
        </w:rPr>
        <w:t xml:space="preserve"> </w:t>
      </w:r>
    </w:p>
    <w:p w14:paraId="7320A6FE" w14:textId="01F20B88" w:rsidR="009D3F90" w:rsidRPr="00A34C44" w:rsidRDefault="005E03E6" w:rsidP="00A34C44">
      <w:pPr>
        <w:spacing w:line="250" w:lineRule="auto"/>
        <w:ind w:left="159" w:right="196" w:hanging="10"/>
        <w:jc w:val="center"/>
        <w:rPr>
          <w:b/>
          <w:color w:val="auto"/>
        </w:rPr>
      </w:pPr>
      <w:r w:rsidRPr="00121C7F">
        <w:rPr>
          <w:b/>
          <w:color w:val="auto"/>
        </w:rPr>
        <w:t>31. člen</w:t>
      </w:r>
    </w:p>
    <w:p w14:paraId="5F89B4AC" w14:textId="3DB10054" w:rsidR="009D3F90" w:rsidRPr="00A34C44" w:rsidRDefault="005E03E6" w:rsidP="00A34C44">
      <w:pPr>
        <w:spacing w:line="250" w:lineRule="auto"/>
        <w:ind w:left="159" w:right="196" w:hanging="10"/>
        <w:jc w:val="center"/>
        <w:rPr>
          <w:b/>
          <w:color w:val="auto"/>
        </w:rPr>
      </w:pPr>
      <w:r w:rsidRPr="00A34C44">
        <w:rPr>
          <w:b/>
          <w:color w:val="auto"/>
        </w:rPr>
        <w:t xml:space="preserve">(pristojbine za dovoljenje za promet s </w:t>
      </w:r>
      <w:r w:rsidR="006D30FE" w:rsidRPr="00A34C44">
        <w:rPr>
          <w:b/>
          <w:color w:val="auto"/>
        </w:rPr>
        <w:t xml:space="preserve">paralelno </w:t>
      </w:r>
      <w:r w:rsidRPr="00A34C44">
        <w:rPr>
          <w:b/>
          <w:color w:val="auto"/>
        </w:rPr>
        <w:t>uvoženim zdravilom in potrdilo o paralelni distribuciji zdravil)</w:t>
      </w:r>
    </w:p>
    <w:p w14:paraId="64908678" w14:textId="77777777" w:rsidR="009D3F90" w:rsidRPr="00121C7F" w:rsidRDefault="005E03E6">
      <w:pPr>
        <w:spacing w:after="0" w:line="259" w:lineRule="auto"/>
        <w:ind w:left="142" w:right="0"/>
        <w:jc w:val="left"/>
        <w:rPr>
          <w:color w:val="auto"/>
        </w:rPr>
      </w:pPr>
      <w:r w:rsidRPr="00121C7F">
        <w:rPr>
          <w:color w:val="auto"/>
        </w:rPr>
        <w:t xml:space="preserve"> </w:t>
      </w:r>
    </w:p>
    <w:p w14:paraId="3F33FE1F" w14:textId="191BA91B" w:rsidR="009D3F90" w:rsidRPr="00121C7F" w:rsidRDefault="005E03E6" w:rsidP="00A34C44">
      <w:pPr>
        <w:ind w:left="0" w:right="251" w:firstLine="567"/>
        <w:rPr>
          <w:color w:val="auto"/>
        </w:rPr>
      </w:pPr>
      <w:r w:rsidRPr="00121C7F">
        <w:rPr>
          <w:color w:val="auto"/>
        </w:rPr>
        <w:t xml:space="preserve">Pristojbine za izdajo, podaljšanje, spremembo in prenehanje dovoljenja za promet s </w:t>
      </w:r>
      <w:r w:rsidR="006D30FE" w:rsidRPr="00121C7F">
        <w:rPr>
          <w:color w:val="auto"/>
        </w:rPr>
        <w:t xml:space="preserve">paralelno </w:t>
      </w:r>
      <w:r w:rsidRPr="00121C7F">
        <w:rPr>
          <w:color w:val="auto"/>
        </w:rPr>
        <w:t xml:space="preserve">uvoženim zdravilom so: </w:t>
      </w:r>
    </w:p>
    <w:p w14:paraId="07CFA885" w14:textId="77777777" w:rsidR="009D3F90" w:rsidRPr="00121C7F" w:rsidRDefault="005E03E6">
      <w:pPr>
        <w:spacing w:after="0" w:line="259" w:lineRule="auto"/>
        <w:ind w:left="140" w:right="0"/>
        <w:jc w:val="left"/>
        <w:rPr>
          <w:color w:val="auto"/>
        </w:rPr>
      </w:pPr>
      <w:r w:rsidRPr="00121C7F">
        <w:rPr>
          <w:color w:val="auto"/>
        </w:rPr>
        <w:t xml:space="preserve"> </w:t>
      </w:r>
    </w:p>
    <w:p w14:paraId="5DF50336" w14:textId="5F13E3EB" w:rsidR="009D3F90" w:rsidRPr="00121C7F" w:rsidRDefault="005E03E6" w:rsidP="003039E9">
      <w:pPr>
        <w:numPr>
          <w:ilvl w:val="0"/>
          <w:numId w:val="42"/>
        </w:numPr>
        <w:ind w:left="284" w:right="251"/>
        <w:rPr>
          <w:color w:val="auto"/>
        </w:rPr>
      </w:pPr>
      <w:r w:rsidRPr="00121C7F">
        <w:rPr>
          <w:color w:val="auto"/>
        </w:rPr>
        <w:t xml:space="preserve">za izdajo, podaljšanje, spremembo in prenehanje dovoljenja za promet s </w:t>
      </w:r>
      <w:r w:rsidR="006D30FE" w:rsidRPr="00121C7F">
        <w:rPr>
          <w:color w:val="auto"/>
        </w:rPr>
        <w:t xml:space="preserve">paralelno </w:t>
      </w:r>
      <w:r w:rsidRPr="00121C7F">
        <w:rPr>
          <w:color w:val="auto"/>
        </w:rPr>
        <w:t xml:space="preserve">uvoženim zdravilom za uporabo v humani medicini: </w:t>
      </w:r>
    </w:p>
    <w:p w14:paraId="6DE0986F" w14:textId="6ADF65C2" w:rsidR="009D3F90" w:rsidRPr="003000B7" w:rsidRDefault="005E03E6" w:rsidP="003039E9">
      <w:pPr>
        <w:pStyle w:val="Odstavekseznama"/>
        <w:numPr>
          <w:ilvl w:val="0"/>
          <w:numId w:val="76"/>
        </w:numPr>
        <w:tabs>
          <w:tab w:val="center" w:pos="343"/>
          <w:tab w:val="center" w:pos="1342"/>
        </w:tabs>
        <w:ind w:left="284" w:right="0" w:hanging="284"/>
        <w:jc w:val="left"/>
        <w:rPr>
          <w:color w:val="auto"/>
        </w:rPr>
      </w:pPr>
      <w:r w:rsidRPr="003000B7">
        <w:rPr>
          <w:color w:val="auto"/>
        </w:rPr>
        <w:t>izdaja 530 točk</w:t>
      </w:r>
      <w:r w:rsidR="003000B7" w:rsidRPr="003000B7">
        <w:rPr>
          <w:color w:val="auto"/>
        </w:rPr>
        <w:t>;</w:t>
      </w:r>
      <w:r w:rsidRPr="003000B7">
        <w:rPr>
          <w:color w:val="auto"/>
        </w:rPr>
        <w:t xml:space="preserve"> </w:t>
      </w:r>
    </w:p>
    <w:p w14:paraId="1F46965D" w14:textId="1B93CD87" w:rsidR="009D3F90" w:rsidRPr="003000B7" w:rsidRDefault="005E03E6" w:rsidP="003039E9">
      <w:pPr>
        <w:pStyle w:val="Odstavekseznama"/>
        <w:numPr>
          <w:ilvl w:val="0"/>
          <w:numId w:val="76"/>
        </w:numPr>
        <w:tabs>
          <w:tab w:val="center" w:pos="343"/>
          <w:tab w:val="center" w:pos="1584"/>
        </w:tabs>
        <w:ind w:left="284" w:right="0" w:hanging="284"/>
        <w:jc w:val="left"/>
        <w:rPr>
          <w:color w:val="auto"/>
        </w:rPr>
      </w:pPr>
      <w:r w:rsidRPr="003000B7">
        <w:rPr>
          <w:color w:val="auto"/>
        </w:rPr>
        <w:t>podaljšanje 305 točk</w:t>
      </w:r>
      <w:r w:rsidR="003000B7" w:rsidRPr="003000B7">
        <w:rPr>
          <w:color w:val="auto"/>
        </w:rPr>
        <w:t>;</w:t>
      </w:r>
    </w:p>
    <w:p w14:paraId="605226AD" w14:textId="73FC5A06" w:rsidR="009D3F90" w:rsidRPr="003000B7" w:rsidRDefault="005E03E6" w:rsidP="003039E9">
      <w:pPr>
        <w:pStyle w:val="Odstavekseznama"/>
        <w:numPr>
          <w:ilvl w:val="0"/>
          <w:numId w:val="76"/>
        </w:numPr>
        <w:tabs>
          <w:tab w:val="center" w:pos="343"/>
          <w:tab w:val="center" w:pos="1608"/>
        </w:tabs>
        <w:ind w:left="284" w:right="0" w:hanging="284"/>
        <w:jc w:val="left"/>
        <w:rPr>
          <w:color w:val="auto"/>
        </w:rPr>
      </w:pPr>
      <w:r w:rsidRPr="003000B7">
        <w:rPr>
          <w:color w:val="auto"/>
        </w:rPr>
        <w:t>sprememba 150 toč</w:t>
      </w:r>
      <w:r w:rsidR="003000B7" w:rsidRPr="003000B7">
        <w:rPr>
          <w:color w:val="auto"/>
        </w:rPr>
        <w:t>k;</w:t>
      </w:r>
      <w:r w:rsidRPr="003000B7">
        <w:rPr>
          <w:color w:val="auto"/>
        </w:rPr>
        <w:t xml:space="preserve"> </w:t>
      </w:r>
    </w:p>
    <w:p w14:paraId="432B9427" w14:textId="6E19AC71" w:rsidR="009D3F90" w:rsidRPr="003000B7" w:rsidRDefault="005E03E6" w:rsidP="003039E9">
      <w:pPr>
        <w:pStyle w:val="Odstavekseznama"/>
        <w:numPr>
          <w:ilvl w:val="0"/>
          <w:numId w:val="76"/>
        </w:numPr>
        <w:tabs>
          <w:tab w:val="center" w:pos="342"/>
          <w:tab w:val="center" w:pos="2618"/>
        </w:tabs>
        <w:ind w:left="284" w:right="0" w:hanging="284"/>
        <w:jc w:val="left"/>
        <w:rPr>
          <w:color w:val="auto"/>
        </w:rPr>
      </w:pPr>
      <w:r w:rsidRPr="003000B7">
        <w:rPr>
          <w:color w:val="auto"/>
        </w:rPr>
        <w:t xml:space="preserve">prenehanje na predlog predlagatelja 25 točk;  </w:t>
      </w:r>
    </w:p>
    <w:p w14:paraId="2E7AC667" w14:textId="1A09E6B1" w:rsidR="009D3F90" w:rsidRPr="00121C7F" w:rsidRDefault="005E03E6" w:rsidP="003039E9">
      <w:pPr>
        <w:numPr>
          <w:ilvl w:val="0"/>
          <w:numId w:val="42"/>
        </w:numPr>
        <w:ind w:left="284" w:right="251"/>
        <w:rPr>
          <w:color w:val="auto"/>
        </w:rPr>
      </w:pPr>
      <w:r w:rsidRPr="00121C7F">
        <w:rPr>
          <w:color w:val="auto"/>
        </w:rPr>
        <w:t xml:space="preserve">za izdajo, podaljšanje, spremembo in prenehanje dovoljenja za promet s </w:t>
      </w:r>
      <w:r w:rsidR="006D30FE" w:rsidRPr="00121C7F">
        <w:rPr>
          <w:color w:val="auto"/>
        </w:rPr>
        <w:t xml:space="preserve">paralelno </w:t>
      </w:r>
      <w:r w:rsidRPr="00121C7F">
        <w:rPr>
          <w:color w:val="auto"/>
        </w:rPr>
        <w:t xml:space="preserve">uvoženim zdravilom za uporabo v veterinarski medicini: </w:t>
      </w:r>
    </w:p>
    <w:p w14:paraId="1140ACFC" w14:textId="10CD5DB2" w:rsidR="009D3F90" w:rsidRPr="003000B7" w:rsidRDefault="005E03E6" w:rsidP="003039E9">
      <w:pPr>
        <w:pStyle w:val="Odstavekseznama"/>
        <w:numPr>
          <w:ilvl w:val="0"/>
          <w:numId w:val="77"/>
        </w:numPr>
        <w:tabs>
          <w:tab w:val="center" w:pos="339"/>
          <w:tab w:val="center" w:pos="1340"/>
        </w:tabs>
        <w:ind w:left="284" w:right="0" w:hanging="284"/>
        <w:jc w:val="left"/>
        <w:rPr>
          <w:color w:val="auto"/>
        </w:rPr>
      </w:pPr>
      <w:r w:rsidRPr="003000B7">
        <w:rPr>
          <w:color w:val="auto"/>
        </w:rPr>
        <w:t>izdaja 300 točk</w:t>
      </w:r>
      <w:r w:rsidR="003000B7" w:rsidRPr="003000B7">
        <w:rPr>
          <w:color w:val="auto"/>
        </w:rPr>
        <w:t>;</w:t>
      </w:r>
      <w:r w:rsidRPr="003000B7">
        <w:rPr>
          <w:color w:val="auto"/>
        </w:rPr>
        <w:t xml:space="preserve"> </w:t>
      </w:r>
    </w:p>
    <w:p w14:paraId="5C1AF03C" w14:textId="19135C2F" w:rsidR="009D3F90" w:rsidRPr="003000B7" w:rsidRDefault="005E03E6" w:rsidP="003039E9">
      <w:pPr>
        <w:pStyle w:val="Odstavekseznama"/>
        <w:numPr>
          <w:ilvl w:val="0"/>
          <w:numId w:val="77"/>
        </w:numPr>
        <w:tabs>
          <w:tab w:val="center" w:pos="339"/>
          <w:tab w:val="center" w:pos="1584"/>
        </w:tabs>
        <w:ind w:left="284" w:right="0" w:hanging="284"/>
        <w:jc w:val="left"/>
        <w:rPr>
          <w:color w:val="auto"/>
        </w:rPr>
      </w:pPr>
      <w:r w:rsidRPr="003000B7">
        <w:rPr>
          <w:color w:val="auto"/>
        </w:rPr>
        <w:t>podaljšanje 150 točk</w:t>
      </w:r>
      <w:r w:rsidR="003000B7" w:rsidRPr="003000B7">
        <w:rPr>
          <w:color w:val="auto"/>
        </w:rPr>
        <w:t>;</w:t>
      </w:r>
      <w:r w:rsidRPr="003000B7">
        <w:rPr>
          <w:color w:val="auto"/>
        </w:rPr>
        <w:t xml:space="preserve"> </w:t>
      </w:r>
    </w:p>
    <w:p w14:paraId="5CABFE66" w14:textId="4F7F8B8E" w:rsidR="009D3F90" w:rsidRPr="003000B7" w:rsidRDefault="005E03E6" w:rsidP="003039E9">
      <w:pPr>
        <w:pStyle w:val="Odstavekseznama"/>
        <w:numPr>
          <w:ilvl w:val="0"/>
          <w:numId w:val="77"/>
        </w:numPr>
        <w:tabs>
          <w:tab w:val="center" w:pos="339"/>
          <w:tab w:val="center" w:pos="1546"/>
        </w:tabs>
        <w:ind w:left="284" w:right="0" w:hanging="284"/>
        <w:jc w:val="left"/>
        <w:rPr>
          <w:color w:val="auto"/>
        </w:rPr>
      </w:pPr>
      <w:r w:rsidRPr="003000B7">
        <w:rPr>
          <w:color w:val="auto"/>
        </w:rPr>
        <w:t>sprememba 80 točk</w:t>
      </w:r>
      <w:r w:rsidR="003000B7" w:rsidRPr="003000B7">
        <w:rPr>
          <w:color w:val="auto"/>
        </w:rPr>
        <w:t>;</w:t>
      </w:r>
    </w:p>
    <w:p w14:paraId="380B2AEE" w14:textId="7A6CCE4C" w:rsidR="009D3F90" w:rsidRPr="003000B7" w:rsidRDefault="005E03E6" w:rsidP="003039E9">
      <w:pPr>
        <w:pStyle w:val="Odstavekseznama"/>
        <w:numPr>
          <w:ilvl w:val="0"/>
          <w:numId w:val="77"/>
        </w:numPr>
        <w:tabs>
          <w:tab w:val="center" w:pos="338"/>
          <w:tab w:val="center" w:pos="2615"/>
        </w:tabs>
        <w:ind w:left="284" w:right="0" w:hanging="284"/>
        <w:jc w:val="left"/>
        <w:rPr>
          <w:color w:val="auto"/>
        </w:rPr>
      </w:pPr>
      <w:r w:rsidRPr="003000B7">
        <w:rPr>
          <w:color w:val="auto"/>
        </w:rPr>
        <w:t xml:space="preserve">prenehanje na predlog predlagatelja 20 točk; </w:t>
      </w:r>
    </w:p>
    <w:p w14:paraId="4F94E319" w14:textId="570B44EF" w:rsidR="009D3F90" w:rsidRPr="00121C7F" w:rsidRDefault="3F0B0685" w:rsidP="003039E9">
      <w:pPr>
        <w:numPr>
          <w:ilvl w:val="0"/>
          <w:numId w:val="42"/>
        </w:numPr>
        <w:ind w:left="284" w:right="251"/>
        <w:rPr>
          <w:color w:val="auto"/>
        </w:rPr>
      </w:pPr>
      <w:r w:rsidRPr="00121C7F">
        <w:rPr>
          <w:color w:val="auto"/>
        </w:rPr>
        <w:t xml:space="preserve">za izdajo potrdila o prejemu obvestila o paralelni distribuciji za posamezno zdravilo (vsaka farmacevtska oblika, jakost ali pakiranje) 25 točk. </w:t>
      </w:r>
    </w:p>
    <w:p w14:paraId="68A4F895" w14:textId="77777777" w:rsidR="009D3F90" w:rsidRPr="00121C7F" w:rsidRDefault="005E03E6">
      <w:pPr>
        <w:spacing w:after="50" w:line="259" w:lineRule="auto"/>
        <w:ind w:left="256" w:right="0"/>
        <w:jc w:val="left"/>
        <w:rPr>
          <w:color w:val="auto"/>
        </w:rPr>
      </w:pPr>
      <w:r w:rsidRPr="00121C7F">
        <w:rPr>
          <w:color w:val="auto"/>
        </w:rPr>
        <w:t xml:space="preserve"> </w:t>
      </w:r>
    </w:p>
    <w:p w14:paraId="0A9D1FEC" w14:textId="77777777" w:rsidR="009D3F90" w:rsidRPr="00A34C44" w:rsidRDefault="005E03E6" w:rsidP="00A34C44">
      <w:pPr>
        <w:spacing w:line="250" w:lineRule="auto"/>
        <w:ind w:left="159" w:right="196" w:hanging="10"/>
        <w:jc w:val="center"/>
        <w:rPr>
          <w:b/>
          <w:color w:val="auto"/>
        </w:rPr>
      </w:pPr>
      <w:r w:rsidRPr="00121C7F">
        <w:rPr>
          <w:b/>
          <w:color w:val="auto"/>
        </w:rPr>
        <w:t>32. člen</w:t>
      </w:r>
      <w:r w:rsidRPr="00A34C44">
        <w:rPr>
          <w:b/>
          <w:color w:val="auto"/>
        </w:rPr>
        <w:t xml:space="preserve"> </w:t>
      </w:r>
    </w:p>
    <w:p w14:paraId="57A1A797" w14:textId="77777777" w:rsidR="009D3F90" w:rsidRPr="00A34C44" w:rsidRDefault="005E03E6" w:rsidP="00A34C44">
      <w:pPr>
        <w:spacing w:line="250" w:lineRule="auto"/>
        <w:ind w:left="159" w:right="196" w:hanging="10"/>
        <w:jc w:val="center"/>
        <w:rPr>
          <w:b/>
          <w:color w:val="auto"/>
        </w:rPr>
      </w:pPr>
      <w:r w:rsidRPr="00A34C44">
        <w:rPr>
          <w:b/>
          <w:color w:val="auto"/>
        </w:rPr>
        <w:t>(pristojbine za odobritev posamičnih odstopov od dovoljenja za promet z zdravilom)</w:t>
      </w:r>
      <w:r w:rsidRPr="00121C7F">
        <w:rPr>
          <w:b/>
          <w:color w:val="auto"/>
        </w:rPr>
        <w:t xml:space="preserve"> </w:t>
      </w:r>
    </w:p>
    <w:p w14:paraId="6A8219F2" w14:textId="77777777" w:rsidR="009D3F90" w:rsidRPr="00121C7F" w:rsidRDefault="005E03E6">
      <w:pPr>
        <w:spacing w:after="0" w:line="259" w:lineRule="auto"/>
        <w:ind w:left="141" w:right="0"/>
        <w:jc w:val="left"/>
        <w:rPr>
          <w:color w:val="auto"/>
        </w:rPr>
      </w:pPr>
      <w:r w:rsidRPr="00121C7F">
        <w:rPr>
          <w:color w:val="auto"/>
        </w:rPr>
        <w:t xml:space="preserve"> </w:t>
      </w:r>
    </w:p>
    <w:p w14:paraId="17ACD640" w14:textId="0EC34CE7" w:rsidR="009D3F90" w:rsidRPr="00121C7F" w:rsidRDefault="00A34C44" w:rsidP="00A34C44">
      <w:pPr>
        <w:spacing w:after="246"/>
        <w:ind w:left="0" w:right="217" w:firstLine="566"/>
        <w:rPr>
          <w:color w:val="auto"/>
        </w:rPr>
      </w:pPr>
      <w:r>
        <w:rPr>
          <w:color w:val="auto"/>
        </w:rPr>
        <w:t xml:space="preserve">(1) </w:t>
      </w:r>
      <w:r w:rsidR="3F0B0685" w:rsidRPr="00121C7F">
        <w:rPr>
          <w:color w:val="auto"/>
        </w:rPr>
        <w:t>Pristojbin</w:t>
      </w:r>
      <w:r w:rsidR="00AC3F6D">
        <w:rPr>
          <w:color w:val="auto"/>
        </w:rPr>
        <w:t>a</w:t>
      </w:r>
      <w:r w:rsidR="3F0B0685" w:rsidRPr="00121C7F">
        <w:rPr>
          <w:color w:val="auto"/>
        </w:rPr>
        <w:t xml:space="preserve"> za izdajo odobritve posamičnega odstopa od dovoljenja za promet z zdravilom za posamično zdravilo (farmacevtska oblika, jakost, pakiranje) </w:t>
      </w:r>
      <w:r w:rsidR="00AC3F6D">
        <w:rPr>
          <w:color w:val="auto"/>
        </w:rPr>
        <w:t>je</w:t>
      </w:r>
      <w:r w:rsidR="3F0B0685" w:rsidRPr="00121C7F">
        <w:rPr>
          <w:color w:val="auto"/>
        </w:rPr>
        <w:t xml:space="preserve"> 200 točk. </w:t>
      </w:r>
    </w:p>
    <w:p w14:paraId="00AA8F75" w14:textId="7569F748" w:rsidR="009D3F90" w:rsidRPr="00121C7F" w:rsidRDefault="00A34C44" w:rsidP="00A34C44">
      <w:pPr>
        <w:spacing w:after="27"/>
        <w:ind w:left="0" w:right="217" w:firstLine="566"/>
        <w:rPr>
          <w:color w:val="auto"/>
        </w:rPr>
      </w:pPr>
      <w:r>
        <w:rPr>
          <w:color w:val="auto"/>
        </w:rPr>
        <w:t xml:space="preserve">(2) </w:t>
      </w:r>
      <w:r w:rsidR="3F0B0685" w:rsidRPr="00121C7F">
        <w:rPr>
          <w:color w:val="auto"/>
        </w:rPr>
        <w:t xml:space="preserve">Pristojbina za izdajo odobritve posamičnega odstopa od pogojev dovoljenja za promet z zdravilom za zdravila za uporabo v veterinarski medicini se zniža za 50 odstotkov, če organ, pristojen za veterinarstvo, poda pisno mnenje o nujnosti zadevnega zdravila v interesu varovanja javnega zdravja.  </w:t>
      </w:r>
    </w:p>
    <w:p w14:paraId="53FB0AA8" w14:textId="77777777" w:rsidR="009D3F90" w:rsidRPr="00121C7F" w:rsidRDefault="005E03E6">
      <w:pPr>
        <w:spacing w:after="0" w:line="259" w:lineRule="auto"/>
        <w:ind w:left="138" w:right="0"/>
        <w:jc w:val="left"/>
        <w:rPr>
          <w:color w:val="auto"/>
        </w:rPr>
      </w:pPr>
      <w:r w:rsidRPr="00121C7F">
        <w:rPr>
          <w:color w:val="auto"/>
        </w:rPr>
        <w:t xml:space="preserve"> </w:t>
      </w:r>
    </w:p>
    <w:p w14:paraId="1B7F1F46" w14:textId="77777777" w:rsidR="009D3F90" w:rsidRPr="00A34C44" w:rsidRDefault="005E03E6" w:rsidP="00A34C44">
      <w:pPr>
        <w:spacing w:line="250" w:lineRule="auto"/>
        <w:ind w:left="159" w:right="196" w:hanging="10"/>
        <w:jc w:val="center"/>
        <w:rPr>
          <w:b/>
          <w:color w:val="auto"/>
        </w:rPr>
      </w:pPr>
      <w:r w:rsidRPr="00121C7F">
        <w:rPr>
          <w:b/>
          <w:color w:val="auto"/>
        </w:rPr>
        <w:t>33. člen</w:t>
      </w:r>
      <w:r w:rsidRPr="00A34C44">
        <w:rPr>
          <w:b/>
          <w:color w:val="auto"/>
        </w:rPr>
        <w:t xml:space="preserve"> </w:t>
      </w:r>
    </w:p>
    <w:p w14:paraId="43C29DAC" w14:textId="45F172ED" w:rsidR="009D3F90" w:rsidRPr="00A34C44" w:rsidRDefault="005E03E6" w:rsidP="00A34C44">
      <w:pPr>
        <w:spacing w:line="250" w:lineRule="auto"/>
        <w:ind w:left="159" w:right="196" w:hanging="10"/>
        <w:jc w:val="center"/>
        <w:rPr>
          <w:b/>
          <w:color w:val="auto"/>
        </w:rPr>
      </w:pPr>
      <w:r w:rsidRPr="00A34C44">
        <w:rPr>
          <w:b/>
          <w:color w:val="auto"/>
        </w:rPr>
        <w:t xml:space="preserve">(pristojbine za </w:t>
      </w:r>
      <w:r w:rsidR="004A697C" w:rsidRPr="00A34C44">
        <w:rPr>
          <w:b/>
          <w:color w:val="auto"/>
        </w:rPr>
        <w:t>drugačno označevanje zdravila</w:t>
      </w:r>
      <w:r w:rsidRPr="00A34C44">
        <w:rPr>
          <w:b/>
          <w:color w:val="auto"/>
        </w:rPr>
        <w:t>)</w:t>
      </w:r>
      <w:r w:rsidRPr="00121C7F">
        <w:rPr>
          <w:b/>
          <w:color w:val="auto"/>
        </w:rPr>
        <w:t xml:space="preserve"> </w:t>
      </w:r>
    </w:p>
    <w:p w14:paraId="21824AF6" w14:textId="77777777" w:rsidR="009D3F90" w:rsidRPr="00121C7F" w:rsidRDefault="005E03E6">
      <w:pPr>
        <w:spacing w:after="0" w:line="259" w:lineRule="auto"/>
        <w:ind w:left="147" w:right="0"/>
        <w:jc w:val="left"/>
        <w:rPr>
          <w:color w:val="auto"/>
        </w:rPr>
      </w:pPr>
      <w:r w:rsidRPr="00121C7F">
        <w:rPr>
          <w:color w:val="auto"/>
        </w:rPr>
        <w:t xml:space="preserve"> </w:t>
      </w:r>
    </w:p>
    <w:p w14:paraId="65E88B56" w14:textId="0FDEF473" w:rsidR="009D3F90" w:rsidRPr="00D55A7B" w:rsidRDefault="7B86957F" w:rsidP="00A34C44">
      <w:pPr>
        <w:ind w:left="0" w:right="251" w:firstLine="567"/>
        <w:rPr>
          <w:color w:val="auto"/>
        </w:rPr>
      </w:pPr>
      <w:r w:rsidRPr="00D55A7B">
        <w:rPr>
          <w:color w:val="auto"/>
        </w:rPr>
        <w:t>Pristojbin</w:t>
      </w:r>
      <w:r w:rsidR="00D80744" w:rsidRPr="00D55A7B">
        <w:rPr>
          <w:color w:val="auto"/>
        </w:rPr>
        <w:t>a</w:t>
      </w:r>
      <w:r w:rsidRPr="00D55A7B">
        <w:rPr>
          <w:color w:val="auto"/>
        </w:rPr>
        <w:t xml:space="preserve"> za izdajo dovoljenja za uporabo ovojnine v tujem jeziku </w:t>
      </w:r>
      <w:r w:rsidR="00D80744" w:rsidRPr="00D55A7B">
        <w:rPr>
          <w:color w:val="auto"/>
        </w:rPr>
        <w:t>ali</w:t>
      </w:r>
      <w:r w:rsidRPr="00D55A7B">
        <w:rPr>
          <w:color w:val="auto"/>
        </w:rPr>
        <w:t xml:space="preserve"> uporabo ovojnine v tujem jeziku z nalepko v slovenskem jeziku na podlagi petega odstavka 87. člena zakona </w:t>
      </w:r>
      <w:r w:rsidR="00D80744" w:rsidRPr="00D55A7B">
        <w:rPr>
          <w:color w:val="auto"/>
        </w:rPr>
        <w:t>je</w:t>
      </w:r>
      <w:r w:rsidRPr="00D55A7B">
        <w:rPr>
          <w:color w:val="auto"/>
        </w:rPr>
        <w:t xml:space="preserve"> 30 točk za vsako farmacevtsko obliko in jakost zdravila. </w:t>
      </w:r>
    </w:p>
    <w:p w14:paraId="1F01E42C" w14:textId="77777777" w:rsidR="009D3F90" w:rsidRPr="00121C7F" w:rsidRDefault="005E03E6">
      <w:pPr>
        <w:spacing w:after="0" w:line="259" w:lineRule="auto"/>
        <w:ind w:left="144" w:right="0"/>
        <w:jc w:val="left"/>
        <w:rPr>
          <w:color w:val="auto"/>
        </w:rPr>
      </w:pPr>
      <w:r w:rsidRPr="00121C7F">
        <w:rPr>
          <w:color w:val="auto"/>
        </w:rPr>
        <w:t xml:space="preserve"> </w:t>
      </w:r>
    </w:p>
    <w:p w14:paraId="7648BB27" w14:textId="77777777" w:rsidR="009D3F90" w:rsidRPr="00020CCD" w:rsidRDefault="005E03E6" w:rsidP="00020CCD">
      <w:pPr>
        <w:spacing w:line="250" w:lineRule="auto"/>
        <w:ind w:left="159" w:right="196" w:hanging="10"/>
        <w:jc w:val="center"/>
        <w:rPr>
          <w:b/>
          <w:color w:val="auto"/>
        </w:rPr>
      </w:pPr>
      <w:r w:rsidRPr="00020CCD">
        <w:rPr>
          <w:b/>
          <w:color w:val="auto"/>
        </w:rPr>
        <w:t>34. člen</w:t>
      </w:r>
      <w:r w:rsidRPr="00121C7F">
        <w:rPr>
          <w:b/>
          <w:color w:val="auto"/>
        </w:rPr>
        <w:t xml:space="preserve"> </w:t>
      </w:r>
    </w:p>
    <w:p w14:paraId="0505CAD6" w14:textId="77777777" w:rsidR="009D3F90" w:rsidRPr="00020CCD" w:rsidRDefault="005E03E6" w:rsidP="00020CCD">
      <w:pPr>
        <w:spacing w:line="250" w:lineRule="auto"/>
        <w:ind w:left="159" w:right="196" w:hanging="10"/>
        <w:jc w:val="center"/>
        <w:rPr>
          <w:b/>
          <w:color w:val="auto"/>
        </w:rPr>
      </w:pPr>
      <w:r w:rsidRPr="00121C7F">
        <w:rPr>
          <w:b/>
          <w:color w:val="auto"/>
        </w:rPr>
        <w:t>(pristojbine za določitev elementov modrega okenca in nacionalnega identifikatorja za zdravila, ki so dovoljenje za promet pridobila po centraliziranem postopku)</w:t>
      </w:r>
      <w:r w:rsidRPr="00020CCD">
        <w:rPr>
          <w:b/>
          <w:color w:val="auto"/>
        </w:rPr>
        <w:t xml:space="preserve"> </w:t>
      </w:r>
    </w:p>
    <w:p w14:paraId="09201E7C" w14:textId="77777777" w:rsidR="009D3F90" w:rsidRPr="00121C7F" w:rsidRDefault="005E03E6">
      <w:pPr>
        <w:spacing w:after="0" w:line="259" w:lineRule="auto"/>
        <w:ind w:left="144" w:right="0"/>
        <w:jc w:val="left"/>
        <w:rPr>
          <w:color w:val="auto"/>
        </w:rPr>
      </w:pPr>
      <w:r w:rsidRPr="00121C7F">
        <w:rPr>
          <w:color w:val="auto"/>
        </w:rPr>
        <w:t xml:space="preserve"> </w:t>
      </w:r>
    </w:p>
    <w:p w14:paraId="7DB12F22" w14:textId="678330A4" w:rsidR="009D3F90" w:rsidRPr="00121C7F" w:rsidRDefault="005E03E6" w:rsidP="00020CCD">
      <w:pPr>
        <w:spacing w:line="240" w:lineRule="auto"/>
        <w:ind w:left="0" w:right="249" w:firstLine="572"/>
        <w:contextualSpacing/>
        <w:rPr>
          <w:color w:val="auto"/>
        </w:rPr>
      </w:pPr>
      <w:r w:rsidRPr="00121C7F">
        <w:rPr>
          <w:color w:val="auto"/>
        </w:rPr>
        <w:t xml:space="preserve">Pristojbine za določitev elementov v modrem okencu in nacionalnega identifikatorja </w:t>
      </w:r>
      <w:r w:rsidR="4CC33431" w:rsidRPr="00121C7F">
        <w:rPr>
          <w:color w:val="auto"/>
        </w:rPr>
        <w:t>zdravila</w:t>
      </w:r>
      <w:r w:rsidRPr="00121C7F">
        <w:rPr>
          <w:color w:val="auto"/>
        </w:rPr>
        <w:t xml:space="preserve"> so</w:t>
      </w:r>
      <w:r w:rsidR="0032610E" w:rsidRPr="00121C7F">
        <w:rPr>
          <w:color w:val="auto"/>
        </w:rPr>
        <w:t xml:space="preserve"> </w:t>
      </w:r>
      <w:r w:rsidR="00F72CC3" w:rsidRPr="00121C7F">
        <w:rPr>
          <w:color w:val="auto"/>
        </w:rPr>
        <w:t>12</w:t>
      </w:r>
      <w:r w:rsidR="0032610E" w:rsidRPr="00121C7F">
        <w:rPr>
          <w:color w:val="auto"/>
        </w:rPr>
        <w:t xml:space="preserve">0 </w:t>
      </w:r>
      <w:r w:rsidRPr="00121C7F">
        <w:rPr>
          <w:color w:val="auto"/>
        </w:rPr>
        <w:t xml:space="preserve">točk na </w:t>
      </w:r>
      <w:r w:rsidR="000E2AAD" w:rsidRPr="00121C7F">
        <w:rPr>
          <w:color w:val="auto"/>
        </w:rPr>
        <w:t>eno dovoljenje za promet z zdravilom</w:t>
      </w:r>
      <w:r w:rsidR="000E298B" w:rsidRPr="00121C7F">
        <w:rPr>
          <w:color w:val="auto"/>
        </w:rPr>
        <w:t>, pri čemer se upošteva, da e</w:t>
      </w:r>
      <w:r w:rsidR="00345FD9" w:rsidRPr="00121C7F">
        <w:rPr>
          <w:color w:val="auto"/>
        </w:rPr>
        <w:t xml:space="preserve">no dovoljenje za </w:t>
      </w:r>
      <w:r w:rsidR="00345FD9" w:rsidRPr="00121C7F">
        <w:rPr>
          <w:color w:val="auto"/>
        </w:rPr>
        <w:lastRenderedPageBreak/>
        <w:t>promet z zdravilom po tem členu obsega zdravilo v vseh jakostih, farmacevtskih oblikah ali pakiranjih, kot ga določa koren oziroma glavni del številke dovoljenja za promet z zdravilom za uporabo v humani medicini.</w:t>
      </w:r>
    </w:p>
    <w:p w14:paraId="5054EF2A" w14:textId="21078B88" w:rsidR="009D3F90" w:rsidRPr="00121C7F" w:rsidRDefault="009D3F90">
      <w:pPr>
        <w:spacing w:after="0" w:line="259" w:lineRule="auto"/>
        <w:ind w:left="255" w:right="0"/>
        <w:jc w:val="left"/>
        <w:rPr>
          <w:color w:val="auto"/>
        </w:rPr>
      </w:pPr>
    </w:p>
    <w:p w14:paraId="2B90E6A8" w14:textId="77777777" w:rsidR="009D3F90" w:rsidRPr="00020CCD" w:rsidRDefault="005E03E6" w:rsidP="00020CCD">
      <w:pPr>
        <w:spacing w:line="250" w:lineRule="auto"/>
        <w:ind w:left="159" w:right="196" w:hanging="10"/>
        <w:jc w:val="center"/>
        <w:rPr>
          <w:b/>
          <w:color w:val="auto"/>
        </w:rPr>
      </w:pPr>
      <w:r w:rsidRPr="00121C7F">
        <w:rPr>
          <w:b/>
          <w:color w:val="auto"/>
        </w:rPr>
        <w:t>35. člen</w:t>
      </w:r>
      <w:r w:rsidRPr="00020CCD">
        <w:rPr>
          <w:b/>
          <w:color w:val="auto"/>
        </w:rPr>
        <w:t xml:space="preserve"> </w:t>
      </w:r>
    </w:p>
    <w:p w14:paraId="6B5D3556" w14:textId="77777777" w:rsidR="009D3F90" w:rsidRPr="00020CCD" w:rsidRDefault="005E03E6" w:rsidP="00020CCD">
      <w:pPr>
        <w:spacing w:line="250" w:lineRule="auto"/>
        <w:ind w:left="159" w:right="196" w:hanging="10"/>
        <w:jc w:val="center"/>
        <w:rPr>
          <w:b/>
          <w:color w:val="auto"/>
        </w:rPr>
      </w:pPr>
      <w:r w:rsidRPr="00020CCD">
        <w:rPr>
          <w:b/>
          <w:color w:val="auto"/>
        </w:rPr>
        <w:t>(pristojbine za odlog ukinitve dovoljenja za promet z zdravilom)</w:t>
      </w:r>
      <w:r w:rsidRPr="00121C7F">
        <w:rPr>
          <w:b/>
          <w:color w:val="auto"/>
        </w:rPr>
        <w:t xml:space="preserve"> </w:t>
      </w:r>
    </w:p>
    <w:p w14:paraId="2BE0F067" w14:textId="77777777" w:rsidR="009D3F90" w:rsidRPr="00121C7F" w:rsidRDefault="005E03E6">
      <w:pPr>
        <w:spacing w:after="21" w:line="259" w:lineRule="auto"/>
        <w:ind w:left="147" w:right="0"/>
        <w:jc w:val="left"/>
        <w:rPr>
          <w:color w:val="auto"/>
        </w:rPr>
      </w:pPr>
      <w:r w:rsidRPr="00121C7F">
        <w:rPr>
          <w:color w:val="auto"/>
        </w:rPr>
        <w:t xml:space="preserve"> </w:t>
      </w:r>
    </w:p>
    <w:p w14:paraId="33FC0B2A" w14:textId="77777777" w:rsidR="009D3F90" w:rsidRPr="00121C7F" w:rsidRDefault="005E03E6" w:rsidP="00020CCD">
      <w:pPr>
        <w:spacing w:line="240" w:lineRule="auto"/>
        <w:ind w:left="0" w:right="251" w:firstLine="574"/>
        <w:rPr>
          <w:color w:val="auto"/>
        </w:rPr>
      </w:pPr>
      <w:r w:rsidRPr="00121C7F">
        <w:rPr>
          <w:color w:val="auto"/>
        </w:rPr>
        <w:t xml:space="preserve">Pristojbina za obravnavo predloga odloga ukinitve dovoljenja za promet z zdravilom, ki ni na trgu tri zaporedna leta od uveljavitve dovoljenja je 20 točk. </w:t>
      </w:r>
    </w:p>
    <w:p w14:paraId="7330B32E" w14:textId="77777777" w:rsidR="009D3F90" w:rsidRPr="00020CCD" w:rsidRDefault="005E03E6" w:rsidP="00020CCD">
      <w:pPr>
        <w:spacing w:line="250" w:lineRule="auto"/>
        <w:ind w:left="159" w:right="196" w:hanging="10"/>
        <w:jc w:val="center"/>
        <w:rPr>
          <w:b/>
          <w:color w:val="auto"/>
        </w:rPr>
      </w:pPr>
      <w:r w:rsidRPr="00121C7F">
        <w:rPr>
          <w:color w:val="auto"/>
        </w:rPr>
        <w:t xml:space="preserve"> </w:t>
      </w:r>
    </w:p>
    <w:p w14:paraId="26767F2E" w14:textId="2C641D1A" w:rsidR="009D3F90" w:rsidRPr="00020CCD" w:rsidRDefault="005E03E6" w:rsidP="00020CCD">
      <w:pPr>
        <w:spacing w:line="250" w:lineRule="auto"/>
        <w:ind w:left="159" w:right="196" w:hanging="10"/>
        <w:jc w:val="center"/>
        <w:rPr>
          <w:b/>
          <w:color w:val="auto"/>
        </w:rPr>
      </w:pPr>
      <w:r w:rsidRPr="00121C7F">
        <w:rPr>
          <w:b/>
          <w:color w:val="auto"/>
        </w:rPr>
        <w:t xml:space="preserve">36. </w:t>
      </w:r>
      <w:r w:rsidR="004A697C" w:rsidRPr="00121C7F">
        <w:rPr>
          <w:b/>
          <w:color w:val="auto"/>
        </w:rPr>
        <w:t>člen</w:t>
      </w:r>
    </w:p>
    <w:p w14:paraId="11277E75" w14:textId="77777777" w:rsidR="009D3F90" w:rsidRPr="00020CCD" w:rsidRDefault="005E03E6" w:rsidP="00020CCD">
      <w:pPr>
        <w:spacing w:line="250" w:lineRule="auto"/>
        <w:ind w:left="159" w:right="196" w:hanging="10"/>
        <w:jc w:val="center"/>
        <w:rPr>
          <w:b/>
          <w:color w:val="auto"/>
        </w:rPr>
      </w:pPr>
      <w:r w:rsidRPr="00020CCD">
        <w:rPr>
          <w:b/>
          <w:color w:val="auto"/>
        </w:rPr>
        <w:t xml:space="preserve">(pristojbina za odobritev opravljanja kampanje s potrebnimi podatki o cepivih, ki so v programu cepljenja in zaščite z zdravili) </w:t>
      </w:r>
    </w:p>
    <w:p w14:paraId="68B7C3A1" w14:textId="77777777" w:rsidR="009D3F90" w:rsidRPr="00121C7F" w:rsidRDefault="005E03E6">
      <w:pPr>
        <w:spacing w:after="0" w:line="259" w:lineRule="auto"/>
        <w:ind w:left="9" w:right="0"/>
        <w:jc w:val="left"/>
        <w:rPr>
          <w:color w:val="auto"/>
        </w:rPr>
      </w:pPr>
      <w:r w:rsidRPr="00121C7F">
        <w:rPr>
          <w:color w:val="auto"/>
        </w:rPr>
        <w:t xml:space="preserve"> </w:t>
      </w:r>
    </w:p>
    <w:p w14:paraId="6AF3A4E9" w14:textId="443B359F" w:rsidR="009D3F90" w:rsidRPr="00121C7F" w:rsidRDefault="005E03E6" w:rsidP="0097515E">
      <w:pPr>
        <w:spacing w:after="33" w:line="240" w:lineRule="auto"/>
        <w:ind w:left="10" w:right="-15" w:firstLine="698"/>
        <w:contextualSpacing/>
        <w:rPr>
          <w:color w:val="auto"/>
        </w:rPr>
      </w:pPr>
      <w:r w:rsidRPr="00121C7F">
        <w:rPr>
          <w:color w:val="auto"/>
        </w:rPr>
        <w:t xml:space="preserve">Pristojbina za </w:t>
      </w:r>
      <w:r w:rsidR="00D21D9C" w:rsidRPr="00121C7F">
        <w:rPr>
          <w:color w:val="auto"/>
        </w:rPr>
        <w:t>vlogo</w:t>
      </w:r>
      <w:r w:rsidR="004418AB" w:rsidRPr="00121C7F">
        <w:rPr>
          <w:color w:val="auto"/>
        </w:rPr>
        <w:t xml:space="preserve"> za</w:t>
      </w:r>
      <w:r w:rsidR="00D21D9C" w:rsidRPr="00121C7F">
        <w:rPr>
          <w:color w:val="auto"/>
        </w:rPr>
        <w:t xml:space="preserve"> </w:t>
      </w:r>
      <w:r w:rsidRPr="00121C7F">
        <w:rPr>
          <w:color w:val="auto"/>
        </w:rPr>
        <w:t>odobritev opravljanja kampanje s potrebnimi podatki o cepivih, ki so v</w:t>
      </w:r>
      <w:r w:rsidR="00304F6A">
        <w:rPr>
          <w:color w:val="auto"/>
        </w:rPr>
        <w:t xml:space="preserve"> </w:t>
      </w:r>
      <w:r w:rsidRPr="00121C7F">
        <w:rPr>
          <w:color w:val="auto"/>
        </w:rPr>
        <w:t xml:space="preserve">programu cepljenja in zaščite z zdravili, je 300 točk. </w:t>
      </w:r>
    </w:p>
    <w:p w14:paraId="463DEA52" w14:textId="77777777" w:rsidR="009D3F90" w:rsidRPr="00121C7F" w:rsidRDefault="005E03E6">
      <w:pPr>
        <w:spacing w:after="0" w:line="259" w:lineRule="auto"/>
        <w:ind w:left="26" w:right="0"/>
        <w:jc w:val="center"/>
        <w:rPr>
          <w:color w:val="auto"/>
        </w:rPr>
      </w:pPr>
      <w:r w:rsidRPr="00121C7F">
        <w:rPr>
          <w:b/>
          <w:color w:val="auto"/>
        </w:rPr>
        <w:t xml:space="preserve"> </w:t>
      </w:r>
    </w:p>
    <w:p w14:paraId="70A96969" w14:textId="77777777" w:rsidR="009D3F90" w:rsidRPr="00020CCD" w:rsidRDefault="005E03E6" w:rsidP="00020CCD">
      <w:pPr>
        <w:spacing w:line="250" w:lineRule="auto"/>
        <w:ind w:left="159" w:right="196" w:hanging="10"/>
        <w:jc w:val="center"/>
        <w:rPr>
          <w:b/>
          <w:color w:val="auto"/>
        </w:rPr>
      </w:pPr>
      <w:r w:rsidRPr="00121C7F">
        <w:rPr>
          <w:b/>
          <w:color w:val="auto"/>
        </w:rPr>
        <w:t>37. člen</w:t>
      </w:r>
      <w:r w:rsidRPr="00020CCD">
        <w:rPr>
          <w:b/>
          <w:color w:val="auto"/>
        </w:rPr>
        <w:t xml:space="preserve"> </w:t>
      </w:r>
    </w:p>
    <w:p w14:paraId="68E141AD" w14:textId="77777777" w:rsidR="009D3F90" w:rsidRPr="00020CCD" w:rsidRDefault="005E03E6" w:rsidP="00020CCD">
      <w:pPr>
        <w:spacing w:line="250" w:lineRule="auto"/>
        <w:ind w:left="159" w:right="196" w:hanging="10"/>
        <w:jc w:val="center"/>
        <w:rPr>
          <w:b/>
          <w:color w:val="auto"/>
        </w:rPr>
      </w:pPr>
      <w:r w:rsidRPr="00020CCD">
        <w:rPr>
          <w:b/>
          <w:color w:val="auto"/>
        </w:rPr>
        <w:t>(pristojbine za opredelitev izdelka)</w:t>
      </w:r>
      <w:r w:rsidRPr="00121C7F">
        <w:rPr>
          <w:b/>
          <w:color w:val="auto"/>
        </w:rPr>
        <w:t xml:space="preserve"> </w:t>
      </w:r>
    </w:p>
    <w:p w14:paraId="3AEFCB3A" w14:textId="77777777" w:rsidR="009D3F90" w:rsidRPr="00121C7F" w:rsidRDefault="005E03E6">
      <w:pPr>
        <w:spacing w:after="0" w:line="259" w:lineRule="auto"/>
        <w:ind w:left="8" w:right="0"/>
        <w:jc w:val="left"/>
        <w:rPr>
          <w:color w:val="auto"/>
        </w:rPr>
      </w:pPr>
      <w:r w:rsidRPr="00121C7F">
        <w:rPr>
          <w:color w:val="auto"/>
        </w:rPr>
        <w:t xml:space="preserve"> </w:t>
      </w:r>
    </w:p>
    <w:p w14:paraId="41F1373C" w14:textId="77777777" w:rsidR="009D3F90" w:rsidRPr="00121C7F" w:rsidRDefault="005E03E6" w:rsidP="00020CCD">
      <w:pPr>
        <w:spacing w:after="33" w:line="240" w:lineRule="auto"/>
        <w:ind w:left="10" w:right="-15" w:firstLine="698"/>
        <w:contextualSpacing/>
        <w:rPr>
          <w:color w:val="auto"/>
        </w:rPr>
      </w:pPr>
      <w:r w:rsidRPr="00121C7F">
        <w:rPr>
          <w:color w:val="auto"/>
        </w:rPr>
        <w:t xml:space="preserve">Pristojbine za opredelitev izdelka in izdajo odločbe o opredelitvi izdelka v skladu s 7. členom zakona so 190 točk. </w:t>
      </w:r>
    </w:p>
    <w:p w14:paraId="264E6CDE" w14:textId="77777777" w:rsidR="009D3F90" w:rsidRPr="00121C7F" w:rsidRDefault="005E03E6">
      <w:pPr>
        <w:spacing w:after="0" w:line="259" w:lineRule="auto"/>
        <w:ind w:left="8" w:right="0"/>
        <w:jc w:val="left"/>
        <w:rPr>
          <w:color w:val="auto"/>
        </w:rPr>
      </w:pPr>
      <w:r w:rsidRPr="00121C7F">
        <w:rPr>
          <w:color w:val="auto"/>
        </w:rPr>
        <w:t xml:space="preserve"> </w:t>
      </w:r>
    </w:p>
    <w:p w14:paraId="094DD013" w14:textId="77777777" w:rsidR="009D3F90" w:rsidRPr="00020CCD" w:rsidRDefault="005E03E6" w:rsidP="00020CCD">
      <w:pPr>
        <w:spacing w:line="250" w:lineRule="auto"/>
        <w:ind w:left="159" w:right="196" w:hanging="10"/>
        <w:jc w:val="center"/>
        <w:rPr>
          <w:b/>
          <w:color w:val="auto"/>
        </w:rPr>
      </w:pPr>
      <w:r w:rsidRPr="00121C7F">
        <w:rPr>
          <w:b/>
          <w:color w:val="auto"/>
        </w:rPr>
        <w:t>38. člen</w:t>
      </w:r>
      <w:r w:rsidRPr="00020CCD">
        <w:rPr>
          <w:b/>
          <w:color w:val="auto"/>
        </w:rPr>
        <w:t xml:space="preserve"> </w:t>
      </w:r>
    </w:p>
    <w:p w14:paraId="26928567" w14:textId="77777777" w:rsidR="009D3F90" w:rsidRPr="00020CCD" w:rsidRDefault="005E03E6" w:rsidP="00020CCD">
      <w:pPr>
        <w:spacing w:line="250" w:lineRule="auto"/>
        <w:ind w:left="159" w:right="196" w:hanging="10"/>
        <w:jc w:val="center"/>
        <w:rPr>
          <w:b/>
          <w:color w:val="auto"/>
        </w:rPr>
      </w:pPr>
      <w:r w:rsidRPr="00020CCD">
        <w:rPr>
          <w:b/>
          <w:color w:val="auto"/>
        </w:rPr>
        <w:t>(pristojbine za določitev izredne višje dovoljene cene zdravila)</w:t>
      </w:r>
      <w:r w:rsidRPr="00121C7F">
        <w:rPr>
          <w:b/>
          <w:color w:val="auto"/>
        </w:rPr>
        <w:t xml:space="preserve"> </w:t>
      </w:r>
    </w:p>
    <w:p w14:paraId="374DD3B2" w14:textId="77777777" w:rsidR="009D3F90" w:rsidRPr="00121C7F" w:rsidRDefault="005E03E6">
      <w:pPr>
        <w:spacing w:after="0" w:line="259" w:lineRule="auto"/>
        <w:ind w:left="6" w:right="0"/>
        <w:jc w:val="left"/>
        <w:rPr>
          <w:color w:val="auto"/>
        </w:rPr>
      </w:pPr>
      <w:r w:rsidRPr="00121C7F">
        <w:rPr>
          <w:color w:val="auto"/>
        </w:rPr>
        <w:t xml:space="preserve"> </w:t>
      </w:r>
    </w:p>
    <w:p w14:paraId="28A9A6DC" w14:textId="77777777" w:rsidR="009D3F90" w:rsidRPr="00121C7F" w:rsidRDefault="005E03E6" w:rsidP="00020CCD">
      <w:pPr>
        <w:spacing w:after="33" w:line="240" w:lineRule="auto"/>
        <w:ind w:left="10" w:right="-15" w:firstLine="698"/>
        <w:contextualSpacing/>
        <w:rPr>
          <w:color w:val="auto"/>
        </w:rPr>
      </w:pPr>
      <w:r w:rsidRPr="00121C7F">
        <w:rPr>
          <w:color w:val="auto"/>
        </w:rPr>
        <w:t>(1) Pristojbine za določitev izredne višje dovoljene cene zdravila za zdravila za uporabo v humani medicini z izkazano skupno letno porabo javnih sredstev za vsa pakiranj</w:t>
      </w:r>
      <w:r w:rsidR="004A697C" w:rsidRPr="00121C7F">
        <w:rPr>
          <w:color w:val="auto"/>
        </w:rPr>
        <w:t xml:space="preserve">a zdravila, ki jih ima zavezanec </w:t>
      </w:r>
      <w:r w:rsidRPr="00121C7F">
        <w:rPr>
          <w:color w:val="auto"/>
        </w:rPr>
        <w:t xml:space="preserve">za oblikovanje cen na trgu Republike Slovenije, nad 50.000 </w:t>
      </w:r>
      <w:proofErr w:type="spellStart"/>
      <w:r w:rsidRPr="00121C7F">
        <w:rPr>
          <w:color w:val="auto"/>
        </w:rPr>
        <w:t>eurov</w:t>
      </w:r>
      <w:proofErr w:type="spellEnd"/>
      <w:r w:rsidRPr="00121C7F">
        <w:rPr>
          <w:color w:val="auto"/>
        </w:rPr>
        <w:t xml:space="preserve">, oziroma z ugotovljeno tarčno populacijo za področje terapevtskih indikacij zdravila nad 1.000 pacientov v Republiki Sloveniji, so: </w:t>
      </w:r>
    </w:p>
    <w:p w14:paraId="0C67FE7E" w14:textId="32C8501D" w:rsidR="009D3F90" w:rsidRPr="00121C7F" w:rsidRDefault="09792CC7" w:rsidP="003039E9">
      <w:pPr>
        <w:pStyle w:val="Odstavekseznama"/>
        <w:numPr>
          <w:ilvl w:val="0"/>
          <w:numId w:val="43"/>
        </w:numPr>
        <w:ind w:left="993" w:right="125"/>
        <w:rPr>
          <w:color w:val="auto"/>
          <w:szCs w:val="20"/>
        </w:rPr>
      </w:pPr>
      <w:r w:rsidRPr="00121C7F">
        <w:rPr>
          <w:color w:val="auto"/>
        </w:rPr>
        <w:t xml:space="preserve">za določitev izredne višje dovoljene cene zdravila – na ravni posamezne učinkovine oziroma kombinacij učinkovin (ATC5) 140 točk; </w:t>
      </w:r>
    </w:p>
    <w:p w14:paraId="351CEE5A" w14:textId="711B08AD" w:rsidR="009D3F90" w:rsidRPr="00121C7F" w:rsidRDefault="09792CC7" w:rsidP="003039E9">
      <w:pPr>
        <w:pStyle w:val="Odstavekseznama"/>
        <w:numPr>
          <w:ilvl w:val="0"/>
          <w:numId w:val="43"/>
        </w:numPr>
        <w:ind w:left="993" w:right="125"/>
        <w:rPr>
          <w:color w:val="auto"/>
          <w:szCs w:val="20"/>
        </w:rPr>
      </w:pPr>
      <w:r w:rsidRPr="00121C7F">
        <w:rPr>
          <w:color w:val="auto"/>
        </w:rPr>
        <w:t xml:space="preserve">za določitev izredne višje dovoljene cene zdravila – dodatna farmacevtska oblika oziroma jakost 25 točk; </w:t>
      </w:r>
    </w:p>
    <w:p w14:paraId="5E7FFE74" w14:textId="2B3E97E1" w:rsidR="009D3F90" w:rsidRPr="00121C7F" w:rsidRDefault="09792CC7" w:rsidP="003039E9">
      <w:pPr>
        <w:pStyle w:val="Odstavekseznama"/>
        <w:numPr>
          <w:ilvl w:val="0"/>
          <w:numId w:val="43"/>
        </w:numPr>
        <w:ind w:left="993" w:right="125"/>
        <w:rPr>
          <w:color w:val="auto"/>
          <w:szCs w:val="20"/>
        </w:rPr>
      </w:pPr>
      <w:r w:rsidRPr="00121C7F">
        <w:rPr>
          <w:color w:val="auto"/>
        </w:rPr>
        <w:t>za določitev izredne višje dovoljene cene zdravila – dodatno pakiranje</w:t>
      </w:r>
      <w:r w:rsidR="00B429B1">
        <w:rPr>
          <w:color w:val="auto"/>
        </w:rPr>
        <w:t xml:space="preserve"> </w:t>
      </w:r>
      <w:r w:rsidRPr="00121C7F">
        <w:rPr>
          <w:color w:val="auto"/>
        </w:rPr>
        <w:t xml:space="preserve">10 točk; </w:t>
      </w:r>
    </w:p>
    <w:p w14:paraId="30FFA8B4" w14:textId="77519964" w:rsidR="009D3F90" w:rsidRPr="00121C7F" w:rsidRDefault="09792CC7" w:rsidP="003039E9">
      <w:pPr>
        <w:pStyle w:val="Odstavekseznama"/>
        <w:numPr>
          <w:ilvl w:val="0"/>
          <w:numId w:val="43"/>
        </w:numPr>
        <w:ind w:left="993" w:right="125"/>
        <w:rPr>
          <w:color w:val="auto"/>
          <w:szCs w:val="20"/>
        </w:rPr>
      </w:pPr>
      <w:r w:rsidRPr="00121C7F">
        <w:rPr>
          <w:color w:val="auto"/>
        </w:rPr>
        <w:t xml:space="preserve">za prenehanje veljavnosti izredne višje dovoljene cene na predlog zavezanca 5 točk. </w:t>
      </w:r>
    </w:p>
    <w:p w14:paraId="585B78C4" w14:textId="77777777" w:rsidR="009D3F90" w:rsidRPr="00121C7F" w:rsidRDefault="005E03E6">
      <w:pPr>
        <w:spacing w:after="0" w:line="259" w:lineRule="auto"/>
        <w:ind w:left="4" w:right="0"/>
        <w:jc w:val="left"/>
        <w:rPr>
          <w:color w:val="auto"/>
        </w:rPr>
      </w:pPr>
      <w:r w:rsidRPr="00121C7F">
        <w:rPr>
          <w:color w:val="auto"/>
        </w:rPr>
        <w:t xml:space="preserve"> </w:t>
      </w:r>
    </w:p>
    <w:p w14:paraId="0B3E48B1" w14:textId="77777777" w:rsidR="009D3F90" w:rsidRPr="00121C7F" w:rsidRDefault="005E03E6" w:rsidP="00020CCD">
      <w:pPr>
        <w:spacing w:after="33" w:line="240" w:lineRule="auto"/>
        <w:ind w:left="10" w:right="-15" w:firstLine="698"/>
        <w:contextualSpacing/>
        <w:rPr>
          <w:color w:val="auto"/>
        </w:rPr>
      </w:pPr>
      <w:r w:rsidRPr="00121C7F">
        <w:rPr>
          <w:color w:val="auto"/>
        </w:rPr>
        <w:t xml:space="preserve">(2) Pristojbine za določitev izredne višje dovoljene cene zdravila za druga zdravila za uporabo v humani medicini so: </w:t>
      </w:r>
    </w:p>
    <w:p w14:paraId="687A7789" w14:textId="4A0C71D7" w:rsidR="009D3F90" w:rsidRPr="00121C7F" w:rsidRDefault="09792CC7" w:rsidP="003039E9">
      <w:pPr>
        <w:pStyle w:val="Odstavekseznama"/>
        <w:numPr>
          <w:ilvl w:val="0"/>
          <w:numId w:val="44"/>
        </w:numPr>
        <w:ind w:left="993" w:right="0" w:hanging="284"/>
        <w:rPr>
          <w:color w:val="auto"/>
          <w:szCs w:val="20"/>
        </w:rPr>
      </w:pPr>
      <w:r w:rsidRPr="00121C7F">
        <w:rPr>
          <w:color w:val="auto"/>
        </w:rPr>
        <w:t xml:space="preserve">za določitev izredne višje dovoljene cene zdravila – na ravni posamezne učinkovine oziroma kombinacij učinkovin 70 točk; </w:t>
      </w:r>
    </w:p>
    <w:p w14:paraId="4437525E" w14:textId="5A78217E" w:rsidR="009D3F90" w:rsidRPr="00121C7F" w:rsidRDefault="09792CC7" w:rsidP="003039E9">
      <w:pPr>
        <w:pStyle w:val="Odstavekseznama"/>
        <w:numPr>
          <w:ilvl w:val="0"/>
          <w:numId w:val="44"/>
        </w:numPr>
        <w:ind w:left="993" w:right="0" w:hanging="284"/>
        <w:rPr>
          <w:color w:val="auto"/>
          <w:szCs w:val="20"/>
        </w:rPr>
      </w:pPr>
      <w:r w:rsidRPr="00121C7F">
        <w:rPr>
          <w:color w:val="auto"/>
        </w:rPr>
        <w:t xml:space="preserve">za določitev izredne višje dovoljene cene zdravila – dodatna farmacevtska oblika oziroma jakost 15 točk; </w:t>
      </w:r>
    </w:p>
    <w:p w14:paraId="4A2B14D0" w14:textId="22E59D77" w:rsidR="009D3F90" w:rsidRPr="00121C7F" w:rsidRDefault="09792CC7" w:rsidP="003039E9">
      <w:pPr>
        <w:pStyle w:val="Odstavekseznama"/>
        <w:numPr>
          <w:ilvl w:val="0"/>
          <w:numId w:val="44"/>
        </w:numPr>
        <w:ind w:left="993" w:right="0" w:hanging="284"/>
        <w:rPr>
          <w:color w:val="auto"/>
          <w:szCs w:val="20"/>
        </w:rPr>
      </w:pPr>
      <w:r w:rsidRPr="00121C7F">
        <w:rPr>
          <w:color w:val="auto"/>
        </w:rPr>
        <w:t>za določitev izredne višje dovoljene cene zdravila – dodatno pakiranje 5 točk;</w:t>
      </w:r>
    </w:p>
    <w:p w14:paraId="37EC93E8" w14:textId="4B4E8495" w:rsidR="009D3F90" w:rsidRPr="00B429B1" w:rsidRDefault="09792CC7" w:rsidP="003039E9">
      <w:pPr>
        <w:pStyle w:val="Odstavekseznama"/>
        <w:numPr>
          <w:ilvl w:val="0"/>
          <w:numId w:val="44"/>
        </w:numPr>
        <w:ind w:left="993" w:right="0" w:hanging="284"/>
        <w:rPr>
          <w:color w:val="auto"/>
          <w:szCs w:val="20"/>
        </w:rPr>
      </w:pPr>
      <w:r w:rsidRPr="00B429B1">
        <w:rPr>
          <w:color w:val="auto"/>
        </w:rPr>
        <w:t xml:space="preserve">za prenehanje veljavnosti izredne višje dovoljene cene na predlog zavezanca 5 točk. </w:t>
      </w:r>
    </w:p>
    <w:p w14:paraId="67EAFD01" w14:textId="71E0075D" w:rsidR="009D3F90" w:rsidRPr="00121C7F" w:rsidRDefault="005E03E6">
      <w:pPr>
        <w:spacing w:after="0" w:line="259" w:lineRule="auto"/>
        <w:ind w:left="7" w:right="0"/>
        <w:jc w:val="left"/>
        <w:rPr>
          <w:color w:val="auto"/>
        </w:rPr>
      </w:pPr>
      <w:r w:rsidRPr="00121C7F">
        <w:rPr>
          <w:color w:val="auto"/>
        </w:rPr>
        <w:t xml:space="preserve"> </w:t>
      </w:r>
    </w:p>
    <w:p w14:paraId="77FF4AD4" w14:textId="110F6ECF" w:rsidR="00880DEC" w:rsidRPr="00121C7F" w:rsidRDefault="00020CCD" w:rsidP="00020CCD">
      <w:pPr>
        <w:spacing w:after="33" w:line="240" w:lineRule="auto"/>
        <w:ind w:left="10" w:right="-15" w:firstLine="698"/>
        <w:contextualSpacing/>
        <w:rPr>
          <w:color w:val="auto"/>
        </w:rPr>
      </w:pPr>
      <w:r>
        <w:rPr>
          <w:color w:val="auto"/>
        </w:rPr>
        <w:t xml:space="preserve">(3) </w:t>
      </w:r>
      <w:r w:rsidR="00880DEC" w:rsidRPr="00121C7F">
        <w:rPr>
          <w:color w:val="auto"/>
        </w:rPr>
        <w:t>Ne glede  na prvi in drugi odstavek tega člena je  pristojbina 140 točk za:</w:t>
      </w:r>
    </w:p>
    <w:p w14:paraId="17E694DD" w14:textId="77777777" w:rsidR="00880DEC" w:rsidRPr="00121C7F" w:rsidRDefault="00880DEC" w:rsidP="003039E9">
      <w:pPr>
        <w:pStyle w:val="Odstavekseznama"/>
        <w:keepNext/>
        <w:keepLines/>
        <w:numPr>
          <w:ilvl w:val="0"/>
          <w:numId w:val="79"/>
        </w:numPr>
        <w:spacing w:after="0" w:line="240" w:lineRule="auto"/>
        <w:ind w:left="993" w:hanging="284"/>
        <w:rPr>
          <w:color w:val="auto"/>
        </w:rPr>
      </w:pPr>
      <w:r w:rsidRPr="00121C7F">
        <w:rPr>
          <w:color w:val="auto"/>
        </w:rPr>
        <w:t xml:space="preserve">določitev izredno višje dovoljene cene za posamezno skupino alergijskih testov ali </w:t>
      </w:r>
      <w:proofErr w:type="spellStart"/>
      <w:r w:rsidRPr="00121C7F">
        <w:rPr>
          <w:color w:val="auto"/>
        </w:rPr>
        <w:t>alergenskih</w:t>
      </w:r>
      <w:proofErr w:type="spellEnd"/>
      <w:r w:rsidRPr="00121C7F">
        <w:rPr>
          <w:color w:val="auto"/>
        </w:rPr>
        <w:t xml:space="preserve"> ekstraktov; </w:t>
      </w:r>
    </w:p>
    <w:p w14:paraId="03E9A0DB" w14:textId="77777777" w:rsidR="00880DEC" w:rsidRPr="00121C7F" w:rsidRDefault="00880DEC" w:rsidP="003039E9">
      <w:pPr>
        <w:pStyle w:val="Odstavekseznama"/>
        <w:keepNext/>
        <w:keepLines/>
        <w:numPr>
          <w:ilvl w:val="0"/>
          <w:numId w:val="79"/>
        </w:numPr>
        <w:spacing w:after="0" w:line="240" w:lineRule="auto"/>
        <w:ind w:left="993" w:hanging="284"/>
        <w:rPr>
          <w:color w:val="auto"/>
        </w:rPr>
      </w:pPr>
      <w:r w:rsidRPr="00121C7F">
        <w:rPr>
          <w:color w:val="auto"/>
        </w:rPr>
        <w:t xml:space="preserve">določitev izredno višje dovoljene cene za </w:t>
      </w:r>
      <w:proofErr w:type="spellStart"/>
      <w:r w:rsidRPr="00121C7F">
        <w:rPr>
          <w:color w:val="auto"/>
        </w:rPr>
        <w:t>radiofarmake</w:t>
      </w:r>
      <w:proofErr w:type="spellEnd"/>
      <w:r w:rsidRPr="00121C7F">
        <w:rPr>
          <w:color w:val="auto"/>
        </w:rPr>
        <w:t xml:space="preserve"> na ravni posameznega zdravila v vseh jakostih, farmacevtskih oblikah in pakiranjih.</w:t>
      </w:r>
    </w:p>
    <w:p w14:paraId="0F7A500C" w14:textId="2999CD96" w:rsidR="009D3F90" w:rsidRPr="00121C7F" w:rsidRDefault="09792CC7" w:rsidP="00791C50">
      <w:pPr>
        <w:spacing w:after="25"/>
        <w:ind w:left="0" w:right="120"/>
        <w:rPr>
          <w:strike/>
          <w:color w:val="auto"/>
        </w:rPr>
      </w:pPr>
      <w:r w:rsidRPr="00121C7F">
        <w:rPr>
          <w:color w:val="auto"/>
        </w:rPr>
        <w:t xml:space="preserve"> </w:t>
      </w:r>
    </w:p>
    <w:p w14:paraId="6DBF1358" w14:textId="77777777" w:rsidR="009D3F90" w:rsidRPr="00121C7F" w:rsidRDefault="005E03E6">
      <w:pPr>
        <w:spacing w:after="0" w:line="259" w:lineRule="auto"/>
        <w:ind w:left="10" w:right="0"/>
        <w:jc w:val="left"/>
        <w:rPr>
          <w:color w:val="auto"/>
        </w:rPr>
      </w:pPr>
      <w:r w:rsidRPr="00121C7F">
        <w:rPr>
          <w:color w:val="auto"/>
        </w:rPr>
        <w:t xml:space="preserve"> </w:t>
      </w:r>
    </w:p>
    <w:p w14:paraId="5F9CA8A3" w14:textId="77777777" w:rsidR="009D3F90" w:rsidRPr="00121C7F" w:rsidRDefault="005E03E6">
      <w:pPr>
        <w:spacing w:line="250" w:lineRule="auto"/>
        <w:ind w:left="159" w:right="181" w:hanging="10"/>
        <w:jc w:val="center"/>
        <w:rPr>
          <w:color w:val="auto"/>
        </w:rPr>
      </w:pPr>
      <w:r w:rsidRPr="00121C7F">
        <w:rPr>
          <w:b/>
          <w:color w:val="auto"/>
        </w:rPr>
        <w:lastRenderedPageBreak/>
        <w:t>39. člen</w:t>
      </w:r>
      <w:r w:rsidRPr="00121C7F">
        <w:rPr>
          <w:color w:val="auto"/>
        </w:rPr>
        <w:t xml:space="preserve"> </w:t>
      </w:r>
    </w:p>
    <w:p w14:paraId="2A7A53D0" w14:textId="77777777" w:rsidR="009D3F90" w:rsidRPr="00121C7F" w:rsidRDefault="005E03E6">
      <w:pPr>
        <w:pStyle w:val="Naslov1"/>
        <w:ind w:left="159" w:right="180"/>
        <w:rPr>
          <w:color w:val="auto"/>
        </w:rPr>
      </w:pPr>
      <w:r w:rsidRPr="00121C7F">
        <w:rPr>
          <w:color w:val="auto"/>
        </w:rPr>
        <w:t>(pristojbine za določitev najvišje dovoljene cene zdravila)</w:t>
      </w:r>
      <w:r w:rsidRPr="00121C7F">
        <w:rPr>
          <w:b w:val="0"/>
          <w:color w:val="auto"/>
        </w:rPr>
        <w:t xml:space="preserve"> </w:t>
      </w:r>
    </w:p>
    <w:p w14:paraId="19C96908" w14:textId="77777777" w:rsidR="009D3F90" w:rsidRPr="00121C7F" w:rsidRDefault="005E03E6">
      <w:pPr>
        <w:spacing w:after="0" w:line="259" w:lineRule="auto"/>
        <w:ind w:left="8" w:right="0"/>
        <w:jc w:val="left"/>
        <w:rPr>
          <w:color w:val="auto"/>
        </w:rPr>
      </w:pPr>
      <w:r w:rsidRPr="00121C7F">
        <w:rPr>
          <w:color w:val="auto"/>
        </w:rPr>
        <w:t xml:space="preserve"> </w:t>
      </w:r>
    </w:p>
    <w:p w14:paraId="795539B8" w14:textId="620EAEF0" w:rsidR="009D3F90" w:rsidRPr="00121C7F" w:rsidRDefault="00020CCD" w:rsidP="00020CCD">
      <w:pPr>
        <w:pStyle w:val="Odstavekseznama"/>
        <w:ind w:left="0" w:right="251" w:firstLine="709"/>
        <w:rPr>
          <w:color w:val="auto"/>
        </w:rPr>
      </w:pPr>
      <w:r>
        <w:rPr>
          <w:color w:val="auto"/>
        </w:rPr>
        <w:t xml:space="preserve">(1) </w:t>
      </w:r>
      <w:r w:rsidR="005E03E6" w:rsidRPr="00121C7F">
        <w:rPr>
          <w:color w:val="auto"/>
        </w:rPr>
        <w:t xml:space="preserve">Pristojbine za določitev najvišje dovoljene cene zdravila za uporabo v humani medicini so: </w:t>
      </w:r>
    </w:p>
    <w:p w14:paraId="4344BC11" w14:textId="3525F8FC" w:rsidR="009D3F90" w:rsidRPr="00791C50" w:rsidRDefault="09792CC7" w:rsidP="003039E9">
      <w:pPr>
        <w:pStyle w:val="Odstavekseznama"/>
        <w:numPr>
          <w:ilvl w:val="0"/>
          <w:numId w:val="45"/>
        </w:numPr>
        <w:ind w:left="993" w:right="0" w:hanging="284"/>
        <w:jc w:val="left"/>
        <w:rPr>
          <w:color w:val="auto"/>
          <w:szCs w:val="20"/>
        </w:rPr>
      </w:pPr>
      <w:r w:rsidRPr="00791C50">
        <w:rPr>
          <w:color w:val="auto"/>
        </w:rPr>
        <w:t xml:space="preserve">za določitev najvišje dovoljene cene zdravila za vsako posamezno zdravilo na ravni učinkovine oziroma kombinacij učinkovin (ATC5), jakosti, farmacevtske oblike in pakiranja </w:t>
      </w:r>
      <w:r w:rsidR="00700134">
        <w:rPr>
          <w:color w:val="auto"/>
        </w:rPr>
        <w:t>1</w:t>
      </w:r>
      <w:r w:rsidRPr="00791C50">
        <w:rPr>
          <w:color w:val="auto"/>
        </w:rPr>
        <w:t>0 točk</w:t>
      </w:r>
      <w:r w:rsidR="00BE17BE">
        <w:rPr>
          <w:color w:val="auto"/>
        </w:rPr>
        <w:t>;</w:t>
      </w:r>
      <w:r w:rsidRPr="00791C50">
        <w:rPr>
          <w:color w:val="auto"/>
        </w:rPr>
        <w:t xml:space="preserve"> </w:t>
      </w:r>
    </w:p>
    <w:p w14:paraId="173CA733" w14:textId="21547282" w:rsidR="009D3F90" w:rsidRPr="0043110C" w:rsidRDefault="09792CC7" w:rsidP="003039E9">
      <w:pPr>
        <w:pStyle w:val="Odstavekseznama"/>
        <w:numPr>
          <w:ilvl w:val="0"/>
          <w:numId w:val="45"/>
        </w:numPr>
        <w:spacing w:after="29"/>
        <w:ind w:left="993" w:right="0" w:hanging="284"/>
        <w:jc w:val="left"/>
        <w:rPr>
          <w:color w:val="auto"/>
          <w:szCs w:val="20"/>
        </w:rPr>
      </w:pPr>
      <w:r w:rsidRPr="00121C7F">
        <w:rPr>
          <w:color w:val="auto"/>
        </w:rPr>
        <w:t xml:space="preserve">za periodično usklajevanje in nižanje najvišje dovoljene cene zdravila za vsako posamezno zdravilo na ravni učinkovine oziroma kombinacij učinkovin (ATC5), jakosti, farmacevtske oblike in pakiranja </w:t>
      </w:r>
      <w:r w:rsidR="00700134">
        <w:rPr>
          <w:color w:val="auto"/>
        </w:rPr>
        <w:t>6</w:t>
      </w:r>
      <w:r w:rsidR="00880DEC" w:rsidRPr="00121C7F">
        <w:rPr>
          <w:color w:val="auto"/>
        </w:rPr>
        <w:t xml:space="preserve"> </w:t>
      </w:r>
      <w:r w:rsidRPr="00121C7F">
        <w:rPr>
          <w:color w:val="auto"/>
        </w:rPr>
        <w:t xml:space="preserve">točk. </w:t>
      </w:r>
    </w:p>
    <w:p w14:paraId="42E09C05" w14:textId="3DCE5624" w:rsidR="00880DEC" w:rsidRPr="00121C7F" w:rsidRDefault="00880DEC" w:rsidP="00880DEC">
      <w:pPr>
        <w:pStyle w:val="Odstavekseznama"/>
        <w:spacing w:after="29"/>
        <w:ind w:left="364" w:right="0"/>
        <w:jc w:val="left"/>
        <w:rPr>
          <w:color w:val="auto"/>
          <w:szCs w:val="20"/>
        </w:rPr>
      </w:pPr>
    </w:p>
    <w:p w14:paraId="2B1145BA" w14:textId="01BA8E64" w:rsidR="00880DEC" w:rsidRPr="00020CCD" w:rsidRDefault="00020CCD" w:rsidP="00020CCD">
      <w:pPr>
        <w:spacing w:after="27"/>
        <w:ind w:left="0" w:right="251" w:firstLine="709"/>
        <w:rPr>
          <w:color w:val="auto"/>
        </w:rPr>
      </w:pPr>
      <w:r>
        <w:rPr>
          <w:color w:val="auto"/>
        </w:rPr>
        <w:t xml:space="preserve">(2) </w:t>
      </w:r>
      <w:r w:rsidR="00880DEC" w:rsidRPr="00020CCD">
        <w:rPr>
          <w:color w:val="auto"/>
        </w:rPr>
        <w:t>Ne glede  na prvi odstavek tega člena je  pristojbina 50 točk za:</w:t>
      </w:r>
    </w:p>
    <w:p w14:paraId="53C35B34" w14:textId="14F7E9E5" w:rsidR="007B7AF8" w:rsidRDefault="00880DEC" w:rsidP="003039E9">
      <w:pPr>
        <w:pStyle w:val="Odstavekseznama"/>
        <w:numPr>
          <w:ilvl w:val="0"/>
          <w:numId w:val="80"/>
        </w:numPr>
        <w:ind w:right="0"/>
        <w:jc w:val="left"/>
        <w:rPr>
          <w:color w:val="auto"/>
        </w:rPr>
      </w:pPr>
      <w:r w:rsidRPr="00121C7F">
        <w:rPr>
          <w:color w:val="auto"/>
        </w:rPr>
        <w:t xml:space="preserve">prvo določitev najvišje dovoljene cene in za periodično usklajevanje ali nižanje najvišje dovoljene cene zdravila za posamezno skupino alergijskih testov ali </w:t>
      </w:r>
      <w:proofErr w:type="spellStart"/>
      <w:r w:rsidRPr="00121C7F">
        <w:rPr>
          <w:color w:val="auto"/>
        </w:rPr>
        <w:t>alergenskih</w:t>
      </w:r>
      <w:proofErr w:type="spellEnd"/>
      <w:r w:rsidRPr="00121C7F">
        <w:rPr>
          <w:color w:val="auto"/>
        </w:rPr>
        <w:t xml:space="preserve"> ekstraktov; </w:t>
      </w:r>
    </w:p>
    <w:p w14:paraId="2FCB7341" w14:textId="391AC9FA" w:rsidR="00880DEC" w:rsidRPr="007B7AF8" w:rsidRDefault="00880DEC" w:rsidP="003039E9">
      <w:pPr>
        <w:pStyle w:val="Odstavekseznama"/>
        <w:numPr>
          <w:ilvl w:val="0"/>
          <w:numId w:val="80"/>
        </w:numPr>
        <w:ind w:right="0"/>
        <w:jc w:val="left"/>
        <w:rPr>
          <w:color w:val="auto"/>
        </w:rPr>
      </w:pPr>
      <w:r w:rsidRPr="007B7AF8">
        <w:rPr>
          <w:color w:val="auto"/>
        </w:rPr>
        <w:t xml:space="preserve">prvo določitev najvišje dovoljene cene in za periodično usklajevanje ali nižanje najvišje dovoljene cene zdravila za </w:t>
      </w:r>
      <w:proofErr w:type="spellStart"/>
      <w:r w:rsidRPr="007B7AF8">
        <w:rPr>
          <w:color w:val="auto"/>
        </w:rPr>
        <w:t>radiofarmake</w:t>
      </w:r>
      <w:proofErr w:type="spellEnd"/>
      <w:r w:rsidRPr="007B7AF8">
        <w:rPr>
          <w:color w:val="auto"/>
        </w:rPr>
        <w:t xml:space="preserve"> na ravni posameznega zdravila v vseh jakostih, farmacevtskih oblikah in pakiranjih.</w:t>
      </w:r>
    </w:p>
    <w:p w14:paraId="5923928A" w14:textId="77777777" w:rsidR="009D3F90" w:rsidRPr="00121C7F" w:rsidRDefault="005E03E6">
      <w:pPr>
        <w:spacing w:after="0" w:line="259" w:lineRule="auto"/>
        <w:ind w:left="2" w:right="0"/>
        <w:jc w:val="left"/>
        <w:rPr>
          <w:color w:val="auto"/>
        </w:rPr>
      </w:pPr>
      <w:r w:rsidRPr="00121C7F">
        <w:rPr>
          <w:color w:val="auto"/>
        </w:rPr>
        <w:t xml:space="preserve"> </w:t>
      </w:r>
    </w:p>
    <w:p w14:paraId="14A3E3B2" w14:textId="77777777" w:rsidR="009D3F90" w:rsidRPr="00020CCD" w:rsidRDefault="005E03E6" w:rsidP="00020CCD">
      <w:pPr>
        <w:spacing w:line="250" w:lineRule="auto"/>
        <w:ind w:left="159" w:right="181" w:hanging="10"/>
        <w:jc w:val="center"/>
        <w:rPr>
          <w:b/>
          <w:color w:val="auto"/>
        </w:rPr>
      </w:pPr>
      <w:r w:rsidRPr="00121C7F">
        <w:rPr>
          <w:b/>
          <w:color w:val="auto"/>
        </w:rPr>
        <w:t>40. člen</w:t>
      </w:r>
      <w:r w:rsidRPr="00020CCD">
        <w:rPr>
          <w:b/>
          <w:color w:val="auto"/>
        </w:rPr>
        <w:t xml:space="preserve"> </w:t>
      </w:r>
    </w:p>
    <w:p w14:paraId="08EA61DA" w14:textId="35C8889F" w:rsidR="009D3F90" w:rsidRPr="00020CCD" w:rsidRDefault="005E03E6" w:rsidP="00020CCD">
      <w:pPr>
        <w:spacing w:line="250" w:lineRule="auto"/>
        <w:ind w:left="159" w:right="181" w:hanging="10"/>
        <w:jc w:val="center"/>
        <w:rPr>
          <w:b/>
          <w:color w:val="auto"/>
        </w:rPr>
      </w:pPr>
      <w:r w:rsidRPr="00020CCD">
        <w:rPr>
          <w:b/>
          <w:color w:val="auto"/>
        </w:rPr>
        <w:t>(pristojbin</w:t>
      </w:r>
      <w:r w:rsidR="00446661" w:rsidRPr="00020CCD">
        <w:rPr>
          <w:b/>
          <w:color w:val="auto"/>
        </w:rPr>
        <w:t>a</w:t>
      </w:r>
      <w:r w:rsidRPr="00020CCD">
        <w:rPr>
          <w:b/>
          <w:color w:val="auto"/>
        </w:rPr>
        <w:t xml:space="preserve"> za priglasitev poslovne donacije zdravil)</w:t>
      </w:r>
      <w:r w:rsidRPr="00121C7F">
        <w:rPr>
          <w:b/>
          <w:color w:val="auto"/>
        </w:rPr>
        <w:t xml:space="preserve"> </w:t>
      </w:r>
    </w:p>
    <w:p w14:paraId="3476ADBD" w14:textId="77777777" w:rsidR="009D3F90" w:rsidRPr="00121C7F" w:rsidRDefault="005E03E6">
      <w:pPr>
        <w:spacing w:after="0" w:line="259" w:lineRule="auto"/>
        <w:ind w:left="2" w:right="0"/>
        <w:jc w:val="left"/>
        <w:rPr>
          <w:color w:val="auto"/>
        </w:rPr>
      </w:pPr>
      <w:r w:rsidRPr="00121C7F">
        <w:rPr>
          <w:color w:val="auto"/>
        </w:rPr>
        <w:t xml:space="preserve"> </w:t>
      </w:r>
    </w:p>
    <w:p w14:paraId="42202876" w14:textId="28E608A0" w:rsidR="009D3F90" w:rsidRPr="00121C7F" w:rsidRDefault="005E03E6" w:rsidP="00020CCD">
      <w:pPr>
        <w:ind w:left="1" w:right="0" w:firstLine="708"/>
        <w:rPr>
          <w:color w:val="auto"/>
        </w:rPr>
      </w:pPr>
      <w:r w:rsidRPr="00121C7F">
        <w:rPr>
          <w:color w:val="auto"/>
        </w:rPr>
        <w:t>Pristojbin</w:t>
      </w:r>
      <w:r w:rsidR="00446661">
        <w:rPr>
          <w:color w:val="auto"/>
        </w:rPr>
        <w:t>a</w:t>
      </w:r>
      <w:r w:rsidRPr="00121C7F">
        <w:rPr>
          <w:color w:val="auto"/>
        </w:rPr>
        <w:t xml:space="preserve"> za priglasitev poslovne donacije zdravila (vsaka farmacevtska oblika, jakost ali pakiranje) </w:t>
      </w:r>
      <w:r w:rsidR="00446661">
        <w:rPr>
          <w:color w:val="auto"/>
        </w:rPr>
        <w:t>je</w:t>
      </w:r>
      <w:r w:rsidRPr="00121C7F">
        <w:rPr>
          <w:color w:val="auto"/>
        </w:rPr>
        <w:t xml:space="preserve"> 40 točk. </w:t>
      </w:r>
    </w:p>
    <w:p w14:paraId="79D85208" w14:textId="77777777" w:rsidR="009D3F90" w:rsidRPr="00121C7F" w:rsidRDefault="005E03E6">
      <w:pPr>
        <w:spacing w:after="0" w:line="259" w:lineRule="auto"/>
        <w:ind w:left="87" w:right="0"/>
        <w:jc w:val="left"/>
        <w:rPr>
          <w:color w:val="auto"/>
        </w:rPr>
      </w:pPr>
      <w:r w:rsidRPr="00121C7F">
        <w:rPr>
          <w:color w:val="auto"/>
        </w:rPr>
        <w:t xml:space="preserve"> </w:t>
      </w:r>
    </w:p>
    <w:p w14:paraId="3D447313" w14:textId="7A2567DC" w:rsidR="009D3F90" w:rsidRPr="00B4017F" w:rsidRDefault="005E03E6" w:rsidP="00B4017F">
      <w:pPr>
        <w:spacing w:line="250" w:lineRule="auto"/>
        <w:ind w:left="159" w:right="181" w:hanging="10"/>
        <w:jc w:val="center"/>
        <w:rPr>
          <w:b/>
          <w:color w:val="auto"/>
        </w:rPr>
      </w:pPr>
      <w:r w:rsidRPr="00121C7F">
        <w:rPr>
          <w:b/>
          <w:color w:val="auto"/>
        </w:rPr>
        <w:t xml:space="preserve">41. </w:t>
      </w:r>
      <w:r w:rsidR="004A697C" w:rsidRPr="00121C7F">
        <w:rPr>
          <w:b/>
          <w:color w:val="auto"/>
        </w:rPr>
        <w:t>člen</w:t>
      </w:r>
    </w:p>
    <w:p w14:paraId="7C16CA55" w14:textId="77777777" w:rsidR="009D3F90" w:rsidRDefault="005E03E6" w:rsidP="00B4017F">
      <w:pPr>
        <w:spacing w:line="250" w:lineRule="auto"/>
        <w:ind w:left="159" w:right="181" w:hanging="10"/>
        <w:jc w:val="center"/>
        <w:rPr>
          <w:b/>
          <w:color w:val="auto"/>
        </w:rPr>
      </w:pPr>
      <w:r w:rsidRPr="00B4017F">
        <w:rPr>
          <w:b/>
          <w:color w:val="auto"/>
        </w:rPr>
        <w:t>(pristojbine za izdajo dovoljenja v zvezi s preskrbo s človeškimi tkivi in celicami)</w:t>
      </w:r>
      <w:r w:rsidRPr="00121C7F">
        <w:rPr>
          <w:b/>
          <w:color w:val="auto"/>
        </w:rPr>
        <w:t xml:space="preserve"> </w:t>
      </w:r>
    </w:p>
    <w:p w14:paraId="16D927C8" w14:textId="77777777" w:rsidR="00B4017F" w:rsidRPr="00B4017F" w:rsidRDefault="00B4017F" w:rsidP="00B4017F">
      <w:pPr>
        <w:spacing w:line="250" w:lineRule="auto"/>
        <w:ind w:left="159" w:right="181" w:hanging="10"/>
        <w:jc w:val="center"/>
        <w:rPr>
          <w:b/>
          <w:color w:val="auto"/>
        </w:rPr>
      </w:pPr>
    </w:p>
    <w:p w14:paraId="25BC0832" w14:textId="77777777" w:rsidR="009D3F90" w:rsidRPr="00121C7F" w:rsidRDefault="005E03E6" w:rsidP="00B4017F">
      <w:pPr>
        <w:ind w:left="7" w:right="0" w:firstLine="702"/>
        <w:rPr>
          <w:color w:val="auto"/>
        </w:rPr>
      </w:pPr>
      <w:r w:rsidRPr="00121C7F">
        <w:rPr>
          <w:color w:val="auto"/>
        </w:rPr>
        <w:t xml:space="preserve">(1) Pristojbine za izdajo, spremembo in odvzem dovoljenja za preskrbo s človeškimi tkivi in celicami so: </w:t>
      </w:r>
    </w:p>
    <w:p w14:paraId="1A74303E" w14:textId="77777777" w:rsidR="009D3F90" w:rsidRPr="00121C7F" w:rsidRDefault="005E03E6" w:rsidP="003039E9">
      <w:pPr>
        <w:numPr>
          <w:ilvl w:val="0"/>
          <w:numId w:val="46"/>
        </w:numPr>
        <w:ind w:left="1134" w:right="113" w:hanging="425"/>
        <w:rPr>
          <w:color w:val="auto"/>
        </w:rPr>
      </w:pPr>
      <w:r w:rsidRPr="00121C7F">
        <w:rPr>
          <w:color w:val="auto"/>
        </w:rPr>
        <w:t xml:space="preserve">za izdajo dovoljenja za preskrbo s človeškimi tkivi in celicami pri predlagatelju na dan verifikacijskega pregleda komisije 245 točk; </w:t>
      </w:r>
    </w:p>
    <w:p w14:paraId="138C1FC3" w14:textId="77777777" w:rsidR="009D3F90" w:rsidRPr="00121C7F" w:rsidRDefault="005E03E6" w:rsidP="003039E9">
      <w:pPr>
        <w:numPr>
          <w:ilvl w:val="0"/>
          <w:numId w:val="46"/>
        </w:numPr>
        <w:spacing w:after="31"/>
        <w:ind w:left="1134" w:right="113" w:hanging="425"/>
        <w:rPr>
          <w:color w:val="auto"/>
        </w:rPr>
      </w:pPr>
      <w:r w:rsidRPr="00121C7F">
        <w:rPr>
          <w:color w:val="auto"/>
        </w:rPr>
        <w:t xml:space="preserve">za obravnavo spremembe, ko je potreben ponovni verifikacijski pregled pri predlagatelju in ko sprememba zahteva spremembo dovoljenja za preskrbo s človeškimi tkivi in celicami, na dan pregleda komisije 225 točk; </w:t>
      </w:r>
    </w:p>
    <w:p w14:paraId="50868CF8" w14:textId="6E228804" w:rsidR="004A697C" w:rsidRPr="00121C7F" w:rsidRDefault="005E03E6" w:rsidP="003039E9">
      <w:pPr>
        <w:numPr>
          <w:ilvl w:val="0"/>
          <w:numId w:val="46"/>
        </w:numPr>
        <w:ind w:left="1134" w:right="113" w:hanging="425"/>
        <w:rPr>
          <w:color w:val="auto"/>
        </w:rPr>
      </w:pPr>
      <w:r w:rsidRPr="00121C7F">
        <w:rPr>
          <w:color w:val="auto"/>
        </w:rPr>
        <w:t xml:space="preserve">za obravnavo spremembe, </w:t>
      </w:r>
      <w:r w:rsidR="00880DEC" w:rsidRPr="00121C7F">
        <w:rPr>
          <w:color w:val="auto"/>
        </w:rPr>
        <w:t xml:space="preserve">ko </w:t>
      </w:r>
      <w:r w:rsidRPr="00121C7F">
        <w:rPr>
          <w:color w:val="auto"/>
        </w:rPr>
        <w:t xml:space="preserve">ni potreben ponovni verifikacijski pregled pri predlagatelju in </w:t>
      </w:r>
      <w:r w:rsidR="00880DEC" w:rsidRPr="00121C7F">
        <w:rPr>
          <w:color w:val="auto"/>
        </w:rPr>
        <w:t>ko</w:t>
      </w:r>
      <w:r w:rsidRPr="00121C7F">
        <w:rPr>
          <w:color w:val="auto"/>
        </w:rPr>
        <w:t xml:space="preserve"> sprememba zahteva spremembo dovoljenja za preskrbo s človeškimi tkivi in celicami, 75 točk;</w:t>
      </w:r>
    </w:p>
    <w:p w14:paraId="3DDB732B" w14:textId="60DBD806" w:rsidR="004A697C" w:rsidRPr="00121C7F" w:rsidRDefault="004A697C" w:rsidP="003039E9">
      <w:pPr>
        <w:numPr>
          <w:ilvl w:val="0"/>
          <w:numId w:val="46"/>
        </w:numPr>
        <w:ind w:left="1134" w:right="113" w:hanging="425"/>
        <w:rPr>
          <w:color w:val="auto"/>
        </w:rPr>
      </w:pPr>
      <w:r w:rsidRPr="00121C7F">
        <w:rPr>
          <w:color w:val="auto"/>
        </w:rPr>
        <w:t xml:space="preserve">za obravnavo spremembe, </w:t>
      </w:r>
      <w:r w:rsidR="0020466F" w:rsidRPr="00121C7F">
        <w:rPr>
          <w:color w:val="auto"/>
        </w:rPr>
        <w:t xml:space="preserve">ko </w:t>
      </w:r>
      <w:r w:rsidRPr="00121C7F">
        <w:rPr>
          <w:color w:val="auto"/>
        </w:rPr>
        <w:t>ni potreben ponovni verifikacijski pregled pri predlagatelju in k</w:t>
      </w:r>
      <w:r w:rsidR="0020466F" w:rsidRPr="00121C7F">
        <w:rPr>
          <w:color w:val="auto"/>
        </w:rPr>
        <w:t>o</w:t>
      </w:r>
      <w:r w:rsidRPr="00121C7F">
        <w:rPr>
          <w:color w:val="auto"/>
        </w:rPr>
        <w:t xml:space="preserve"> sprememba zahteva spremembo dovoljenja za preskrbo s človeškimi tkivi in celicami na podlagi mnenja komisije, 75 točk na člana komisije;</w:t>
      </w:r>
    </w:p>
    <w:p w14:paraId="4FD88B35" w14:textId="77777777" w:rsidR="004A697C" w:rsidRPr="00121C7F" w:rsidRDefault="004A697C" w:rsidP="003039E9">
      <w:pPr>
        <w:numPr>
          <w:ilvl w:val="0"/>
          <w:numId w:val="46"/>
        </w:numPr>
        <w:ind w:left="1134" w:right="113" w:hanging="425"/>
        <w:rPr>
          <w:color w:val="auto"/>
        </w:rPr>
      </w:pPr>
      <w:r w:rsidRPr="00121C7F">
        <w:rPr>
          <w:color w:val="auto"/>
        </w:rPr>
        <w:t>z</w:t>
      </w:r>
      <w:r w:rsidR="005E03E6" w:rsidRPr="00121C7F">
        <w:rPr>
          <w:color w:val="auto"/>
        </w:rPr>
        <w:t>a oceno izpolnjevanja pogojev opravljanja dejavnosti preskrbe s človeškimi tkivi in celicami, ko je potreben ponovni verifikacijski pregled pri predlagatelju in sprememba ne zahteva spremembe dovoljenja za preskrbo s človeškimi tkivi in celicami, na dan ogleda komisije 225 točk;</w:t>
      </w:r>
    </w:p>
    <w:p w14:paraId="74347664" w14:textId="77777777" w:rsidR="004A697C" w:rsidRPr="00121C7F" w:rsidRDefault="004A697C" w:rsidP="003039E9">
      <w:pPr>
        <w:numPr>
          <w:ilvl w:val="0"/>
          <w:numId w:val="46"/>
        </w:numPr>
        <w:ind w:left="1134" w:right="113" w:hanging="425"/>
        <w:rPr>
          <w:color w:val="auto"/>
        </w:rPr>
      </w:pPr>
      <w:r w:rsidRPr="00121C7F">
        <w:rPr>
          <w:color w:val="auto"/>
        </w:rPr>
        <w:t>za oceno izpolnjevanja pogojev opravljanja dejavnosti preskrbe s človeškimi tkivi in celicami, ko ni potreben ponovni verifikacijski pregled pri predlagatelju in sprememba ne zahteva spremembe dovoljenja za preskrbo s človeškimi tkivi in celicami, na člana komisije, ki pripravlja oceno izpolnjevanja pogojev na podlagi predložene dokumentacije,  75 točk;</w:t>
      </w:r>
      <w:r w:rsidR="005E03E6" w:rsidRPr="00121C7F">
        <w:rPr>
          <w:color w:val="auto"/>
        </w:rPr>
        <w:t xml:space="preserve"> </w:t>
      </w:r>
    </w:p>
    <w:p w14:paraId="34ADD649" w14:textId="27DD69E6" w:rsidR="009D3F90" w:rsidRPr="00121C7F" w:rsidRDefault="005E03E6" w:rsidP="003039E9">
      <w:pPr>
        <w:numPr>
          <w:ilvl w:val="0"/>
          <w:numId w:val="46"/>
        </w:numPr>
        <w:ind w:left="1134" w:right="113" w:hanging="425"/>
        <w:rPr>
          <w:color w:val="auto"/>
        </w:rPr>
      </w:pPr>
      <w:r w:rsidRPr="00121C7F">
        <w:rPr>
          <w:color w:val="auto"/>
        </w:rPr>
        <w:t xml:space="preserve">za odvzem dovoljenja za preskrbo s človeškimi tkivi in celicami na predlog imetnika dovoljenja 20 točk. </w:t>
      </w:r>
    </w:p>
    <w:p w14:paraId="084F8005" w14:textId="77777777" w:rsidR="009D3F90" w:rsidRPr="00121C7F" w:rsidRDefault="005E03E6">
      <w:pPr>
        <w:spacing w:after="37" w:line="259" w:lineRule="auto"/>
        <w:ind w:left="6" w:right="0"/>
        <w:jc w:val="left"/>
        <w:rPr>
          <w:color w:val="auto"/>
        </w:rPr>
      </w:pPr>
      <w:r w:rsidRPr="00121C7F">
        <w:rPr>
          <w:color w:val="auto"/>
        </w:rPr>
        <w:t xml:space="preserve"> </w:t>
      </w:r>
    </w:p>
    <w:p w14:paraId="355A925F" w14:textId="77777777" w:rsidR="009D3F90" w:rsidRPr="00121C7F" w:rsidRDefault="005E03E6" w:rsidP="00B4017F">
      <w:pPr>
        <w:spacing w:line="240" w:lineRule="auto"/>
        <w:ind w:left="7" w:right="0" w:firstLine="702"/>
        <w:rPr>
          <w:color w:val="auto"/>
        </w:rPr>
      </w:pPr>
      <w:r w:rsidRPr="00121C7F">
        <w:rPr>
          <w:color w:val="auto"/>
        </w:rPr>
        <w:lastRenderedPageBreak/>
        <w:t xml:space="preserve">(2) Pristojbine za izdajo dovoljenja za enkraten vnos ali uvoz ter iznos ali izvoz človeških tkiv in vnos ali uvoz ter iznos ali izvoz človeških tkiv in celic v nujnih primerih so: </w:t>
      </w:r>
    </w:p>
    <w:p w14:paraId="2F5869BA" w14:textId="7B0C3A03" w:rsidR="00B4017F" w:rsidRPr="00B4017F" w:rsidRDefault="005E03E6" w:rsidP="003039E9">
      <w:pPr>
        <w:pStyle w:val="Odstavekseznama"/>
        <w:numPr>
          <w:ilvl w:val="0"/>
          <w:numId w:val="81"/>
        </w:numPr>
        <w:spacing w:line="240" w:lineRule="auto"/>
        <w:ind w:left="1134" w:right="0" w:hanging="425"/>
        <w:rPr>
          <w:color w:val="auto"/>
        </w:rPr>
      </w:pPr>
      <w:r w:rsidRPr="00B4017F">
        <w:rPr>
          <w:color w:val="auto"/>
        </w:rPr>
        <w:t>za izdajo dovoljenja za enkraten vnos ali uvoz ter iznos ali izvoz človeških tkiv in celic 165 točk</w:t>
      </w:r>
      <w:r w:rsidR="00790436" w:rsidRPr="00B4017F">
        <w:rPr>
          <w:color w:val="auto"/>
        </w:rPr>
        <w:t>;</w:t>
      </w:r>
      <w:r w:rsidRPr="00B4017F">
        <w:rPr>
          <w:color w:val="auto"/>
        </w:rPr>
        <w:t xml:space="preserve"> </w:t>
      </w:r>
    </w:p>
    <w:p w14:paraId="3171806B" w14:textId="6B31C597" w:rsidR="009D3F90" w:rsidRPr="00B4017F" w:rsidRDefault="005E03E6" w:rsidP="003039E9">
      <w:pPr>
        <w:pStyle w:val="Odstavekseznama"/>
        <w:numPr>
          <w:ilvl w:val="0"/>
          <w:numId w:val="81"/>
        </w:numPr>
        <w:spacing w:line="240" w:lineRule="auto"/>
        <w:ind w:left="1134" w:right="0" w:hanging="425"/>
        <w:rPr>
          <w:color w:val="auto"/>
        </w:rPr>
      </w:pPr>
      <w:r w:rsidRPr="00B4017F">
        <w:rPr>
          <w:color w:val="auto"/>
        </w:rPr>
        <w:t xml:space="preserve">za izdajo dovoljenja za vnos ali uvoz ter iznos ali izvoz človeških tkiv in celic v nujnih primerih 115 točk. </w:t>
      </w:r>
    </w:p>
    <w:p w14:paraId="6EF810FE" w14:textId="77777777" w:rsidR="009D3F90" w:rsidRPr="00121C7F" w:rsidRDefault="005E03E6">
      <w:pPr>
        <w:spacing w:after="0" w:line="259" w:lineRule="auto"/>
        <w:ind w:left="4" w:right="0"/>
        <w:jc w:val="left"/>
        <w:rPr>
          <w:color w:val="auto"/>
        </w:rPr>
      </w:pPr>
      <w:r w:rsidRPr="00121C7F">
        <w:rPr>
          <w:color w:val="auto"/>
        </w:rPr>
        <w:t xml:space="preserve"> </w:t>
      </w:r>
    </w:p>
    <w:p w14:paraId="07720F91" w14:textId="77777777" w:rsidR="009D3F90" w:rsidRPr="00B4017F" w:rsidRDefault="005E03E6" w:rsidP="00B4017F">
      <w:pPr>
        <w:spacing w:line="250" w:lineRule="auto"/>
        <w:ind w:left="159" w:right="181" w:hanging="10"/>
        <w:jc w:val="center"/>
        <w:rPr>
          <w:b/>
          <w:color w:val="auto"/>
        </w:rPr>
      </w:pPr>
      <w:r w:rsidRPr="00121C7F">
        <w:rPr>
          <w:b/>
          <w:color w:val="auto"/>
        </w:rPr>
        <w:t xml:space="preserve">42. člen </w:t>
      </w:r>
    </w:p>
    <w:p w14:paraId="7D9B2399" w14:textId="77777777" w:rsidR="009D3F90" w:rsidRPr="00B4017F" w:rsidRDefault="005E03E6" w:rsidP="00B4017F">
      <w:pPr>
        <w:spacing w:line="250" w:lineRule="auto"/>
        <w:ind w:left="159" w:right="181" w:hanging="10"/>
        <w:jc w:val="center"/>
        <w:rPr>
          <w:b/>
          <w:color w:val="auto"/>
        </w:rPr>
      </w:pPr>
      <w:r w:rsidRPr="00B4017F">
        <w:rPr>
          <w:b/>
          <w:color w:val="auto"/>
        </w:rPr>
        <w:t>(pristojbine za izdajo dovoljenja za preskrbo s krvjo)</w:t>
      </w:r>
      <w:r w:rsidRPr="00121C7F">
        <w:rPr>
          <w:b/>
          <w:color w:val="auto"/>
        </w:rPr>
        <w:t xml:space="preserve"> </w:t>
      </w:r>
    </w:p>
    <w:p w14:paraId="200285E2" w14:textId="77777777" w:rsidR="009D3F90" w:rsidRPr="00121C7F" w:rsidRDefault="005E03E6">
      <w:pPr>
        <w:spacing w:after="0" w:line="259" w:lineRule="auto"/>
        <w:ind w:left="3" w:right="0"/>
        <w:jc w:val="left"/>
        <w:rPr>
          <w:color w:val="auto"/>
        </w:rPr>
      </w:pPr>
      <w:r w:rsidRPr="00121C7F">
        <w:rPr>
          <w:color w:val="auto"/>
        </w:rPr>
        <w:t xml:space="preserve"> </w:t>
      </w:r>
    </w:p>
    <w:p w14:paraId="639D489C" w14:textId="77777777" w:rsidR="009D3F90" w:rsidRPr="00121C7F" w:rsidRDefault="005E03E6">
      <w:pPr>
        <w:ind w:left="430" w:right="251"/>
        <w:rPr>
          <w:color w:val="auto"/>
        </w:rPr>
      </w:pPr>
      <w:r w:rsidRPr="00121C7F">
        <w:rPr>
          <w:color w:val="auto"/>
        </w:rPr>
        <w:t xml:space="preserve">Pristojbine za izdajo, spremembo in odvzem dovoljenja za preskrbo s krvjo so: </w:t>
      </w:r>
    </w:p>
    <w:p w14:paraId="309072F1" w14:textId="76CCCC9A" w:rsidR="00B4017F" w:rsidRPr="00B4017F" w:rsidRDefault="005E03E6" w:rsidP="003039E9">
      <w:pPr>
        <w:pStyle w:val="Odstavekseznama"/>
        <w:numPr>
          <w:ilvl w:val="0"/>
          <w:numId w:val="82"/>
        </w:numPr>
        <w:ind w:right="119"/>
        <w:rPr>
          <w:color w:val="auto"/>
        </w:rPr>
      </w:pPr>
      <w:r w:rsidRPr="00B4017F">
        <w:rPr>
          <w:color w:val="auto"/>
        </w:rPr>
        <w:t xml:space="preserve">za izdajo dovoljenja za preskrbo s krvjo na dan verifikacijskega pregleda komisije 245 točk; </w:t>
      </w:r>
    </w:p>
    <w:p w14:paraId="14C7A862" w14:textId="32418E40" w:rsidR="009D3F90" w:rsidRPr="00B4017F" w:rsidRDefault="005E03E6" w:rsidP="003039E9">
      <w:pPr>
        <w:pStyle w:val="Odstavekseznama"/>
        <w:numPr>
          <w:ilvl w:val="0"/>
          <w:numId w:val="47"/>
        </w:numPr>
        <w:ind w:left="1134" w:right="119" w:hanging="425"/>
        <w:rPr>
          <w:color w:val="auto"/>
        </w:rPr>
      </w:pPr>
      <w:r w:rsidRPr="00B4017F">
        <w:rPr>
          <w:color w:val="auto"/>
        </w:rPr>
        <w:t xml:space="preserve">za obravnavo spremembe, kjer je potreben ponovni verifikacijski ogled pri predlagatelju in sprememba zahteva spremembo dovoljenja za preskrbo s krvjo, na dan verifikacijskega pregleda komisije 225 točk; </w:t>
      </w:r>
    </w:p>
    <w:p w14:paraId="0621BCB0" w14:textId="77777777" w:rsidR="009D3F90" w:rsidRPr="00121C7F" w:rsidRDefault="005E03E6" w:rsidP="003039E9">
      <w:pPr>
        <w:numPr>
          <w:ilvl w:val="0"/>
          <w:numId w:val="47"/>
        </w:numPr>
        <w:ind w:left="1134" w:right="61" w:hanging="425"/>
        <w:rPr>
          <w:color w:val="auto"/>
        </w:rPr>
      </w:pPr>
      <w:r w:rsidRPr="00121C7F">
        <w:rPr>
          <w:color w:val="auto"/>
        </w:rPr>
        <w:t xml:space="preserve">za obravnavo spremembe, kjer ni potreben ponovni ogled pri predlagatelju in sprememba zahteva spremembo dovoljenja za preskrbo s krvjo, 75 točk; </w:t>
      </w:r>
    </w:p>
    <w:p w14:paraId="3E09E2BC" w14:textId="77777777" w:rsidR="004A697C" w:rsidRPr="00121C7F" w:rsidRDefault="005E03E6" w:rsidP="003039E9">
      <w:pPr>
        <w:numPr>
          <w:ilvl w:val="0"/>
          <w:numId w:val="47"/>
        </w:numPr>
        <w:spacing w:after="0" w:line="240" w:lineRule="auto"/>
        <w:ind w:left="1134" w:right="76" w:hanging="425"/>
        <w:rPr>
          <w:color w:val="auto"/>
          <w:szCs w:val="20"/>
        </w:rPr>
      </w:pPr>
      <w:r w:rsidRPr="00121C7F">
        <w:rPr>
          <w:color w:val="auto"/>
        </w:rPr>
        <w:t xml:space="preserve">za oceno izpolnjevanja pogojev za opravljanje dejavnosti preskrbe s krvjo, ko je potreben ponoven verifikacijski pregled pri predlagatelju in sprememba ne zahteva spremembe dovoljenja za preskrbo s krvjo, na dan verifikacijskega pregleda komisije 225 točk; </w:t>
      </w:r>
    </w:p>
    <w:p w14:paraId="716779C2" w14:textId="77777777" w:rsidR="004A697C" w:rsidRPr="00121C7F" w:rsidRDefault="004A697C" w:rsidP="003039E9">
      <w:pPr>
        <w:numPr>
          <w:ilvl w:val="0"/>
          <w:numId w:val="47"/>
        </w:numPr>
        <w:spacing w:after="31" w:line="240" w:lineRule="auto"/>
        <w:ind w:left="1134" w:right="61" w:hanging="425"/>
        <w:rPr>
          <w:color w:val="auto"/>
        </w:rPr>
      </w:pPr>
      <w:r w:rsidRPr="00121C7F">
        <w:rPr>
          <w:color w:val="auto"/>
          <w:spacing w:val="-2"/>
          <w:szCs w:val="20"/>
        </w:rPr>
        <w:t xml:space="preserve">za </w:t>
      </w:r>
      <w:r w:rsidRPr="00121C7F">
        <w:rPr>
          <w:color w:val="auto"/>
          <w:spacing w:val="1"/>
          <w:szCs w:val="20"/>
        </w:rPr>
        <w:t>o</w:t>
      </w:r>
      <w:r w:rsidRPr="00121C7F">
        <w:rPr>
          <w:color w:val="auto"/>
          <w:szCs w:val="20"/>
        </w:rPr>
        <w:t>ce</w:t>
      </w:r>
      <w:r w:rsidRPr="00121C7F">
        <w:rPr>
          <w:color w:val="auto"/>
          <w:spacing w:val="-1"/>
          <w:szCs w:val="20"/>
        </w:rPr>
        <w:t>n</w:t>
      </w:r>
      <w:r w:rsidRPr="00121C7F">
        <w:rPr>
          <w:color w:val="auto"/>
          <w:szCs w:val="20"/>
        </w:rPr>
        <w:t>o i</w:t>
      </w:r>
      <w:r w:rsidRPr="00121C7F">
        <w:rPr>
          <w:color w:val="auto"/>
          <w:spacing w:val="-1"/>
          <w:szCs w:val="20"/>
        </w:rPr>
        <w:t>z</w:t>
      </w:r>
      <w:r w:rsidRPr="00121C7F">
        <w:rPr>
          <w:color w:val="auto"/>
          <w:spacing w:val="-3"/>
          <w:szCs w:val="20"/>
        </w:rPr>
        <w:t>p</w:t>
      </w:r>
      <w:r w:rsidRPr="00121C7F">
        <w:rPr>
          <w:color w:val="auto"/>
          <w:spacing w:val="1"/>
          <w:szCs w:val="20"/>
        </w:rPr>
        <w:t>o</w:t>
      </w:r>
      <w:r w:rsidRPr="00121C7F">
        <w:rPr>
          <w:color w:val="auto"/>
          <w:szCs w:val="20"/>
        </w:rPr>
        <w:t>l</w:t>
      </w:r>
      <w:r w:rsidRPr="00121C7F">
        <w:rPr>
          <w:color w:val="auto"/>
          <w:spacing w:val="-1"/>
          <w:szCs w:val="20"/>
        </w:rPr>
        <w:t>n</w:t>
      </w:r>
      <w:r w:rsidRPr="00121C7F">
        <w:rPr>
          <w:color w:val="auto"/>
          <w:szCs w:val="20"/>
        </w:rPr>
        <w:t>j</w:t>
      </w:r>
      <w:r w:rsidRPr="00121C7F">
        <w:rPr>
          <w:color w:val="auto"/>
          <w:spacing w:val="-2"/>
          <w:szCs w:val="20"/>
        </w:rPr>
        <w:t>e</w:t>
      </w:r>
      <w:r w:rsidRPr="00121C7F">
        <w:rPr>
          <w:color w:val="auto"/>
          <w:spacing w:val="1"/>
          <w:szCs w:val="20"/>
        </w:rPr>
        <w:t>v</w:t>
      </w:r>
      <w:r w:rsidRPr="00121C7F">
        <w:rPr>
          <w:color w:val="auto"/>
          <w:szCs w:val="20"/>
        </w:rPr>
        <w:t>a</w:t>
      </w:r>
      <w:r w:rsidRPr="00121C7F">
        <w:rPr>
          <w:color w:val="auto"/>
          <w:spacing w:val="-1"/>
          <w:szCs w:val="20"/>
        </w:rPr>
        <w:t>n</w:t>
      </w:r>
      <w:r w:rsidRPr="00121C7F">
        <w:rPr>
          <w:color w:val="auto"/>
          <w:szCs w:val="20"/>
        </w:rPr>
        <w:t xml:space="preserve">ja </w:t>
      </w:r>
      <w:r w:rsidRPr="00121C7F">
        <w:rPr>
          <w:color w:val="auto"/>
          <w:spacing w:val="-1"/>
          <w:szCs w:val="20"/>
        </w:rPr>
        <w:t>p</w:t>
      </w:r>
      <w:r w:rsidRPr="00121C7F">
        <w:rPr>
          <w:color w:val="auto"/>
          <w:spacing w:val="1"/>
          <w:szCs w:val="20"/>
        </w:rPr>
        <w:t>o</w:t>
      </w:r>
      <w:r w:rsidRPr="00121C7F">
        <w:rPr>
          <w:color w:val="auto"/>
          <w:spacing w:val="-3"/>
          <w:szCs w:val="20"/>
        </w:rPr>
        <w:t>g</w:t>
      </w:r>
      <w:r w:rsidRPr="00121C7F">
        <w:rPr>
          <w:color w:val="auto"/>
          <w:spacing w:val="1"/>
          <w:szCs w:val="20"/>
        </w:rPr>
        <w:t>o</w:t>
      </w:r>
      <w:r w:rsidRPr="00121C7F">
        <w:rPr>
          <w:color w:val="auto"/>
          <w:szCs w:val="20"/>
        </w:rPr>
        <w:t>j</w:t>
      </w:r>
      <w:r w:rsidRPr="00121C7F">
        <w:rPr>
          <w:color w:val="auto"/>
          <w:spacing w:val="-2"/>
          <w:szCs w:val="20"/>
        </w:rPr>
        <w:t>e</w:t>
      </w:r>
      <w:r w:rsidRPr="00121C7F">
        <w:rPr>
          <w:color w:val="auto"/>
          <w:szCs w:val="20"/>
        </w:rPr>
        <w:t>v</w:t>
      </w:r>
      <w:r w:rsidRPr="00121C7F">
        <w:rPr>
          <w:color w:val="auto"/>
          <w:spacing w:val="2"/>
          <w:szCs w:val="20"/>
        </w:rPr>
        <w:t xml:space="preserve"> opravljanja dejavnosti </w:t>
      </w:r>
      <w:r w:rsidRPr="00121C7F">
        <w:rPr>
          <w:color w:val="auto"/>
          <w:spacing w:val="-1"/>
          <w:szCs w:val="20"/>
        </w:rPr>
        <w:t>p</w:t>
      </w:r>
      <w:r w:rsidRPr="00121C7F">
        <w:rPr>
          <w:color w:val="auto"/>
          <w:szCs w:val="20"/>
        </w:rPr>
        <w:t>re</w:t>
      </w:r>
      <w:r w:rsidRPr="00121C7F">
        <w:rPr>
          <w:color w:val="auto"/>
          <w:spacing w:val="-2"/>
          <w:szCs w:val="20"/>
        </w:rPr>
        <w:t>s</w:t>
      </w:r>
      <w:r w:rsidRPr="00121C7F">
        <w:rPr>
          <w:color w:val="auto"/>
          <w:szCs w:val="20"/>
        </w:rPr>
        <w:t>kr</w:t>
      </w:r>
      <w:r w:rsidRPr="00121C7F">
        <w:rPr>
          <w:color w:val="auto"/>
          <w:spacing w:val="-1"/>
          <w:szCs w:val="20"/>
        </w:rPr>
        <w:t>b</w:t>
      </w:r>
      <w:r w:rsidRPr="00121C7F">
        <w:rPr>
          <w:color w:val="auto"/>
          <w:szCs w:val="20"/>
        </w:rPr>
        <w:t>e</w:t>
      </w:r>
      <w:r w:rsidRPr="00121C7F">
        <w:rPr>
          <w:color w:val="auto"/>
          <w:spacing w:val="1"/>
          <w:szCs w:val="20"/>
        </w:rPr>
        <w:t xml:space="preserve"> </w:t>
      </w:r>
      <w:r w:rsidRPr="00121C7F">
        <w:rPr>
          <w:color w:val="auto"/>
          <w:szCs w:val="20"/>
        </w:rPr>
        <w:t>s</w:t>
      </w:r>
      <w:r w:rsidRPr="00121C7F">
        <w:rPr>
          <w:color w:val="auto"/>
          <w:spacing w:val="-2"/>
          <w:szCs w:val="20"/>
        </w:rPr>
        <w:t xml:space="preserve"> krvjo</w:t>
      </w:r>
      <w:r w:rsidRPr="00121C7F">
        <w:rPr>
          <w:color w:val="auto"/>
          <w:szCs w:val="20"/>
        </w:rPr>
        <w:t xml:space="preserve">, </w:t>
      </w:r>
      <w:r w:rsidRPr="00121C7F">
        <w:rPr>
          <w:color w:val="auto"/>
          <w:position w:val="1"/>
          <w:szCs w:val="20"/>
        </w:rPr>
        <w:t>ko</w:t>
      </w:r>
      <w:r w:rsidRPr="00121C7F">
        <w:rPr>
          <w:color w:val="auto"/>
          <w:spacing w:val="-7"/>
          <w:position w:val="1"/>
          <w:szCs w:val="20"/>
        </w:rPr>
        <w:t xml:space="preserve"> </w:t>
      </w:r>
      <w:r w:rsidRPr="00121C7F">
        <w:rPr>
          <w:color w:val="auto"/>
          <w:position w:val="1"/>
          <w:szCs w:val="20"/>
        </w:rPr>
        <w:t>ni</w:t>
      </w:r>
      <w:r w:rsidRPr="00121C7F">
        <w:rPr>
          <w:color w:val="auto"/>
          <w:spacing w:val="-6"/>
          <w:position w:val="1"/>
          <w:szCs w:val="20"/>
        </w:rPr>
        <w:t xml:space="preserve"> </w:t>
      </w:r>
      <w:r w:rsidRPr="00121C7F">
        <w:rPr>
          <w:color w:val="auto"/>
          <w:spacing w:val="-1"/>
          <w:position w:val="1"/>
          <w:szCs w:val="20"/>
        </w:rPr>
        <w:t>p</w:t>
      </w:r>
      <w:r w:rsidRPr="00121C7F">
        <w:rPr>
          <w:color w:val="auto"/>
          <w:spacing w:val="1"/>
          <w:position w:val="1"/>
          <w:szCs w:val="20"/>
        </w:rPr>
        <w:t>o</w:t>
      </w:r>
      <w:r w:rsidRPr="00121C7F">
        <w:rPr>
          <w:color w:val="auto"/>
          <w:spacing w:val="-2"/>
          <w:position w:val="1"/>
          <w:szCs w:val="20"/>
        </w:rPr>
        <w:t>t</w:t>
      </w:r>
      <w:r w:rsidRPr="00121C7F">
        <w:rPr>
          <w:color w:val="auto"/>
          <w:position w:val="1"/>
          <w:szCs w:val="20"/>
        </w:rPr>
        <w:t>re</w:t>
      </w:r>
      <w:r w:rsidRPr="00121C7F">
        <w:rPr>
          <w:color w:val="auto"/>
          <w:spacing w:val="-1"/>
          <w:position w:val="1"/>
          <w:szCs w:val="20"/>
        </w:rPr>
        <w:t>b</w:t>
      </w:r>
      <w:r w:rsidRPr="00121C7F">
        <w:rPr>
          <w:color w:val="auto"/>
          <w:position w:val="1"/>
          <w:szCs w:val="20"/>
        </w:rPr>
        <w:t>en</w:t>
      </w:r>
      <w:r w:rsidRPr="00121C7F">
        <w:rPr>
          <w:color w:val="auto"/>
          <w:spacing w:val="-7"/>
          <w:position w:val="1"/>
          <w:szCs w:val="20"/>
        </w:rPr>
        <w:t xml:space="preserve"> </w:t>
      </w:r>
      <w:r w:rsidRPr="00121C7F">
        <w:rPr>
          <w:color w:val="auto"/>
          <w:spacing w:val="-1"/>
          <w:position w:val="1"/>
          <w:szCs w:val="20"/>
        </w:rPr>
        <w:t>p</w:t>
      </w:r>
      <w:r w:rsidRPr="00121C7F">
        <w:rPr>
          <w:color w:val="auto"/>
          <w:spacing w:val="1"/>
          <w:position w:val="1"/>
          <w:szCs w:val="20"/>
        </w:rPr>
        <w:t>o</w:t>
      </w:r>
      <w:r w:rsidRPr="00121C7F">
        <w:rPr>
          <w:color w:val="auto"/>
          <w:spacing w:val="-3"/>
          <w:position w:val="1"/>
          <w:szCs w:val="20"/>
        </w:rPr>
        <w:t>n</w:t>
      </w:r>
      <w:r w:rsidRPr="00121C7F">
        <w:rPr>
          <w:color w:val="auto"/>
          <w:spacing w:val="1"/>
          <w:position w:val="1"/>
          <w:szCs w:val="20"/>
        </w:rPr>
        <w:t>ov</w:t>
      </w:r>
      <w:r w:rsidRPr="00121C7F">
        <w:rPr>
          <w:color w:val="auto"/>
          <w:spacing w:val="-1"/>
          <w:position w:val="1"/>
          <w:szCs w:val="20"/>
        </w:rPr>
        <w:t>n</w:t>
      </w:r>
      <w:r w:rsidRPr="00121C7F">
        <w:rPr>
          <w:color w:val="auto"/>
          <w:position w:val="1"/>
          <w:szCs w:val="20"/>
        </w:rPr>
        <w:t>i</w:t>
      </w:r>
      <w:r w:rsidRPr="00121C7F">
        <w:rPr>
          <w:color w:val="auto"/>
          <w:spacing w:val="-7"/>
          <w:position w:val="1"/>
          <w:szCs w:val="20"/>
        </w:rPr>
        <w:t xml:space="preserve"> verifikacijski </w:t>
      </w:r>
      <w:r w:rsidRPr="00121C7F">
        <w:rPr>
          <w:color w:val="auto"/>
          <w:spacing w:val="-1"/>
          <w:position w:val="1"/>
          <w:szCs w:val="20"/>
        </w:rPr>
        <w:t>preg</w:t>
      </w:r>
      <w:r w:rsidRPr="00121C7F">
        <w:rPr>
          <w:color w:val="auto"/>
          <w:position w:val="1"/>
          <w:szCs w:val="20"/>
        </w:rPr>
        <w:t>led</w:t>
      </w:r>
      <w:r w:rsidRPr="00121C7F">
        <w:rPr>
          <w:color w:val="auto"/>
          <w:spacing w:val="-5"/>
          <w:position w:val="1"/>
          <w:szCs w:val="20"/>
        </w:rPr>
        <w:t xml:space="preserve"> </w:t>
      </w:r>
      <w:r w:rsidRPr="00121C7F">
        <w:rPr>
          <w:color w:val="auto"/>
          <w:spacing w:val="-1"/>
          <w:position w:val="1"/>
          <w:szCs w:val="20"/>
        </w:rPr>
        <w:t>p</w:t>
      </w:r>
      <w:r w:rsidRPr="00121C7F">
        <w:rPr>
          <w:color w:val="auto"/>
          <w:position w:val="1"/>
          <w:szCs w:val="20"/>
        </w:rPr>
        <w:t>ri</w:t>
      </w:r>
      <w:r w:rsidRPr="00121C7F">
        <w:rPr>
          <w:color w:val="auto"/>
          <w:spacing w:val="-4"/>
          <w:position w:val="1"/>
          <w:szCs w:val="20"/>
        </w:rPr>
        <w:t xml:space="preserve"> </w:t>
      </w:r>
      <w:r w:rsidRPr="00121C7F">
        <w:rPr>
          <w:color w:val="auto"/>
          <w:spacing w:val="-1"/>
          <w:position w:val="1"/>
          <w:szCs w:val="20"/>
        </w:rPr>
        <w:t>p</w:t>
      </w:r>
      <w:r w:rsidRPr="00121C7F">
        <w:rPr>
          <w:color w:val="auto"/>
          <w:spacing w:val="-3"/>
          <w:position w:val="1"/>
          <w:szCs w:val="20"/>
        </w:rPr>
        <w:t>r</w:t>
      </w:r>
      <w:r w:rsidRPr="00121C7F">
        <w:rPr>
          <w:color w:val="auto"/>
          <w:position w:val="1"/>
          <w:szCs w:val="20"/>
        </w:rPr>
        <w:t>e</w:t>
      </w:r>
      <w:r w:rsidRPr="00121C7F">
        <w:rPr>
          <w:color w:val="auto"/>
          <w:spacing w:val="-1"/>
          <w:position w:val="1"/>
          <w:szCs w:val="20"/>
        </w:rPr>
        <w:t>d</w:t>
      </w:r>
      <w:r w:rsidRPr="00121C7F">
        <w:rPr>
          <w:color w:val="auto"/>
          <w:position w:val="1"/>
          <w:szCs w:val="20"/>
        </w:rPr>
        <w:t>la</w:t>
      </w:r>
      <w:r w:rsidRPr="00121C7F">
        <w:rPr>
          <w:color w:val="auto"/>
          <w:spacing w:val="-1"/>
          <w:position w:val="1"/>
          <w:szCs w:val="20"/>
        </w:rPr>
        <w:t>g</w:t>
      </w:r>
      <w:r w:rsidRPr="00121C7F">
        <w:rPr>
          <w:color w:val="auto"/>
          <w:position w:val="1"/>
          <w:szCs w:val="20"/>
        </w:rPr>
        <w:t>atelju</w:t>
      </w:r>
      <w:r w:rsidRPr="00121C7F">
        <w:rPr>
          <w:color w:val="auto"/>
          <w:spacing w:val="-7"/>
          <w:position w:val="1"/>
          <w:szCs w:val="20"/>
        </w:rPr>
        <w:t xml:space="preserve"> </w:t>
      </w:r>
      <w:r w:rsidRPr="00121C7F">
        <w:rPr>
          <w:color w:val="auto"/>
          <w:position w:val="1"/>
          <w:szCs w:val="20"/>
        </w:rPr>
        <w:t>in</w:t>
      </w:r>
      <w:r w:rsidRPr="00121C7F">
        <w:rPr>
          <w:color w:val="auto"/>
          <w:spacing w:val="-5"/>
          <w:position w:val="1"/>
          <w:szCs w:val="20"/>
        </w:rPr>
        <w:t xml:space="preserve"> </w:t>
      </w:r>
      <w:r w:rsidRPr="00121C7F">
        <w:rPr>
          <w:color w:val="auto"/>
          <w:position w:val="1"/>
          <w:szCs w:val="20"/>
        </w:rPr>
        <w:t>s</w:t>
      </w:r>
      <w:r w:rsidRPr="00121C7F">
        <w:rPr>
          <w:color w:val="auto"/>
          <w:spacing w:val="-1"/>
          <w:position w:val="1"/>
          <w:szCs w:val="20"/>
        </w:rPr>
        <w:t>p</w:t>
      </w:r>
      <w:r w:rsidRPr="00121C7F">
        <w:rPr>
          <w:color w:val="auto"/>
          <w:spacing w:val="-3"/>
          <w:position w:val="1"/>
          <w:szCs w:val="20"/>
        </w:rPr>
        <w:t>r</w:t>
      </w:r>
      <w:r w:rsidRPr="00121C7F">
        <w:rPr>
          <w:color w:val="auto"/>
          <w:position w:val="1"/>
          <w:szCs w:val="20"/>
        </w:rPr>
        <w:t>e</w:t>
      </w:r>
      <w:r w:rsidRPr="00121C7F">
        <w:rPr>
          <w:color w:val="auto"/>
          <w:spacing w:val="-1"/>
          <w:position w:val="1"/>
          <w:szCs w:val="20"/>
        </w:rPr>
        <w:t>m</w:t>
      </w:r>
      <w:r w:rsidRPr="00121C7F">
        <w:rPr>
          <w:color w:val="auto"/>
          <w:position w:val="1"/>
          <w:szCs w:val="20"/>
        </w:rPr>
        <w:t>e</w:t>
      </w:r>
      <w:r w:rsidRPr="00121C7F">
        <w:rPr>
          <w:color w:val="auto"/>
          <w:spacing w:val="1"/>
          <w:position w:val="1"/>
          <w:szCs w:val="20"/>
        </w:rPr>
        <w:t>m</w:t>
      </w:r>
      <w:r w:rsidRPr="00121C7F">
        <w:rPr>
          <w:color w:val="auto"/>
          <w:spacing w:val="-1"/>
          <w:position w:val="1"/>
          <w:szCs w:val="20"/>
        </w:rPr>
        <w:t>b</w:t>
      </w:r>
      <w:r w:rsidRPr="00121C7F">
        <w:rPr>
          <w:color w:val="auto"/>
          <w:position w:val="1"/>
          <w:szCs w:val="20"/>
        </w:rPr>
        <w:t>a</w:t>
      </w:r>
      <w:r w:rsidRPr="00121C7F">
        <w:rPr>
          <w:color w:val="auto"/>
          <w:spacing w:val="-7"/>
          <w:position w:val="1"/>
          <w:szCs w:val="20"/>
        </w:rPr>
        <w:t xml:space="preserve"> ne </w:t>
      </w:r>
      <w:r w:rsidRPr="00121C7F">
        <w:rPr>
          <w:color w:val="auto"/>
          <w:spacing w:val="-1"/>
          <w:position w:val="1"/>
          <w:szCs w:val="20"/>
        </w:rPr>
        <w:t>z</w:t>
      </w:r>
      <w:r w:rsidRPr="00121C7F">
        <w:rPr>
          <w:color w:val="auto"/>
          <w:position w:val="1"/>
          <w:szCs w:val="20"/>
        </w:rPr>
        <w:t>a</w:t>
      </w:r>
      <w:r w:rsidRPr="00121C7F">
        <w:rPr>
          <w:color w:val="auto"/>
          <w:spacing w:val="-1"/>
          <w:position w:val="1"/>
          <w:szCs w:val="20"/>
        </w:rPr>
        <w:t>h</w:t>
      </w:r>
      <w:r w:rsidRPr="00121C7F">
        <w:rPr>
          <w:color w:val="auto"/>
          <w:position w:val="1"/>
          <w:szCs w:val="20"/>
        </w:rPr>
        <w:t>t</w:t>
      </w:r>
      <w:r w:rsidRPr="00121C7F">
        <w:rPr>
          <w:color w:val="auto"/>
          <w:spacing w:val="-2"/>
          <w:position w:val="1"/>
          <w:szCs w:val="20"/>
        </w:rPr>
        <w:t>e</w:t>
      </w:r>
      <w:r w:rsidRPr="00121C7F">
        <w:rPr>
          <w:color w:val="auto"/>
          <w:spacing w:val="-1"/>
          <w:position w:val="1"/>
          <w:szCs w:val="20"/>
        </w:rPr>
        <w:t>v</w:t>
      </w:r>
      <w:r w:rsidRPr="00121C7F">
        <w:rPr>
          <w:color w:val="auto"/>
          <w:position w:val="1"/>
          <w:szCs w:val="20"/>
        </w:rPr>
        <w:t xml:space="preserve">a </w:t>
      </w:r>
      <w:r w:rsidRPr="00121C7F">
        <w:rPr>
          <w:color w:val="auto"/>
          <w:szCs w:val="20"/>
        </w:rPr>
        <w:t>s</w:t>
      </w:r>
      <w:r w:rsidRPr="00121C7F">
        <w:rPr>
          <w:color w:val="auto"/>
          <w:spacing w:val="-1"/>
          <w:szCs w:val="20"/>
        </w:rPr>
        <w:t>p</w:t>
      </w:r>
      <w:r w:rsidRPr="00121C7F">
        <w:rPr>
          <w:color w:val="auto"/>
          <w:szCs w:val="20"/>
        </w:rPr>
        <w:t>re</w:t>
      </w:r>
      <w:r w:rsidRPr="00121C7F">
        <w:rPr>
          <w:color w:val="auto"/>
          <w:spacing w:val="-1"/>
          <w:szCs w:val="20"/>
        </w:rPr>
        <w:t>m</w:t>
      </w:r>
      <w:r w:rsidRPr="00121C7F">
        <w:rPr>
          <w:color w:val="auto"/>
          <w:szCs w:val="20"/>
        </w:rPr>
        <w:t>e</w:t>
      </w:r>
      <w:r w:rsidRPr="00121C7F">
        <w:rPr>
          <w:color w:val="auto"/>
          <w:spacing w:val="1"/>
          <w:szCs w:val="20"/>
        </w:rPr>
        <w:t>m</w:t>
      </w:r>
      <w:r w:rsidRPr="00121C7F">
        <w:rPr>
          <w:color w:val="auto"/>
          <w:spacing w:val="-3"/>
          <w:szCs w:val="20"/>
        </w:rPr>
        <w:t>be</w:t>
      </w:r>
      <w:r w:rsidRPr="00121C7F">
        <w:rPr>
          <w:color w:val="auto"/>
          <w:spacing w:val="2"/>
          <w:szCs w:val="20"/>
        </w:rPr>
        <w:t xml:space="preserve"> </w:t>
      </w:r>
      <w:r w:rsidRPr="00121C7F">
        <w:rPr>
          <w:color w:val="auto"/>
          <w:spacing w:val="-3"/>
          <w:szCs w:val="20"/>
        </w:rPr>
        <w:t>d</w:t>
      </w:r>
      <w:r w:rsidRPr="00121C7F">
        <w:rPr>
          <w:color w:val="auto"/>
          <w:spacing w:val="1"/>
          <w:szCs w:val="20"/>
        </w:rPr>
        <w:t>o</w:t>
      </w:r>
      <w:r w:rsidRPr="00121C7F">
        <w:rPr>
          <w:color w:val="auto"/>
          <w:spacing w:val="-1"/>
          <w:szCs w:val="20"/>
        </w:rPr>
        <w:t>v</w:t>
      </w:r>
      <w:r w:rsidRPr="00121C7F">
        <w:rPr>
          <w:color w:val="auto"/>
          <w:spacing w:val="1"/>
          <w:szCs w:val="20"/>
        </w:rPr>
        <w:t>o</w:t>
      </w:r>
      <w:r w:rsidRPr="00121C7F">
        <w:rPr>
          <w:color w:val="auto"/>
          <w:szCs w:val="20"/>
        </w:rPr>
        <w:t>lje</w:t>
      </w:r>
      <w:r w:rsidRPr="00121C7F">
        <w:rPr>
          <w:color w:val="auto"/>
          <w:spacing w:val="-1"/>
          <w:szCs w:val="20"/>
        </w:rPr>
        <w:t>n</w:t>
      </w:r>
      <w:r w:rsidRPr="00121C7F">
        <w:rPr>
          <w:color w:val="auto"/>
          <w:szCs w:val="20"/>
        </w:rPr>
        <w:t>ja</w:t>
      </w:r>
      <w:r w:rsidRPr="00121C7F">
        <w:rPr>
          <w:color w:val="auto"/>
          <w:spacing w:val="-2"/>
          <w:szCs w:val="20"/>
        </w:rPr>
        <w:t xml:space="preserve"> </w:t>
      </w:r>
      <w:r w:rsidRPr="00121C7F">
        <w:rPr>
          <w:color w:val="auto"/>
          <w:spacing w:val="-1"/>
          <w:szCs w:val="20"/>
        </w:rPr>
        <w:t>z</w:t>
      </w:r>
      <w:r w:rsidRPr="00121C7F">
        <w:rPr>
          <w:color w:val="auto"/>
          <w:szCs w:val="20"/>
        </w:rPr>
        <w:t>a</w:t>
      </w:r>
      <w:r w:rsidRPr="00121C7F">
        <w:rPr>
          <w:color w:val="auto"/>
          <w:spacing w:val="-2"/>
          <w:szCs w:val="20"/>
        </w:rPr>
        <w:t xml:space="preserve"> </w:t>
      </w:r>
      <w:r w:rsidRPr="00121C7F">
        <w:rPr>
          <w:color w:val="auto"/>
          <w:spacing w:val="-1"/>
          <w:szCs w:val="20"/>
        </w:rPr>
        <w:t>p</w:t>
      </w:r>
      <w:r w:rsidRPr="00121C7F">
        <w:rPr>
          <w:color w:val="auto"/>
          <w:szCs w:val="20"/>
        </w:rPr>
        <w:t>reskr</w:t>
      </w:r>
      <w:r w:rsidRPr="00121C7F">
        <w:rPr>
          <w:color w:val="auto"/>
          <w:spacing w:val="-1"/>
          <w:szCs w:val="20"/>
        </w:rPr>
        <w:t>b</w:t>
      </w:r>
      <w:r w:rsidRPr="00121C7F">
        <w:rPr>
          <w:color w:val="auto"/>
          <w:szCs w:val="20"/>
        </w:rPr>
        <w:t>o s</w:t>
      </w:r>
      <w:r w:rsidRPr="00121C7F">
        <w:rPr>
          <w:color w:val="auto"/>
          <w:spacing w:val="1"/>
          <w:szCs w:val="20"/>
        </w:rPr>
        <w:t xml:space="preserve"> krvjo</w:t>
      </w:r>
      <w:r w:rsidRPr="00121C7F">
        <w:rPr>
          <w:color w:val="auto"/>
          <w:szCs w:val="20"/>
        </w:rPr>
        <w:t xml:space="preserve">, </w:t>
      </w:r>
      <w:r w:rsidRPr="00121C7F">
        <w:rPr>
          <w:color w:val="auto"/>
          <w:spacing w:val="-1"/>
          <w:szCs w:val="20"/>
        </w:rPr>
        <w:t>n</w:t>
      </w:r>
      <w:r w:rsidRPr="00121C7F">
        <w:rPr>
          <w:color w:val="auto"/>
          <w:szCs w:val="20"/>
        </w:rPr>
        <w:t xml:space="preserve">a </w:t>
      </w:r>
      <w:r w:rsidRPr="00121C7F">
        <w:rPr>
          <w:color w:val="auto"/>
          <w:spacing w:val="-1"/>
          <w:szCs w:val="20"/>
        </w:rPr>
        <w:t>člana komisije, ki pripravlja oceno izpolnjevanja pogojev na podlagi predložene dokumentacije,  75</w:t>
      </w:r>
      <w:r w:rsidRPr="00121C7F">
        <w:rPr>
          <w:color w:val="auto"/>
          <w:spacing w:val="2"/>
          <w:szCs w:val="20"/>
        </w:rPr>
        <w:t xml:space="preserve"> </w:t>
      </w:r>
      <w:r w:rsidRPr="00121C7F">
        <w:rPr>
          <w:color w:val="auto"/>
          <w:spacing w:val="-2"/>
          <w:szCs w:val="20"/>
        </w:rPr>
        <w:t>t</w:t>
      </w:r>
      <w:r w:rsidRPr="00121C7F">
        <w:rPr>
          <w:color w:val="auto"/>
          <w:spacing w:val="1"/>
          <w:szCs w:val="20"/>
        </w:rPr>
        <w:t>o</w:t>
      </w:r>
      <w:r w:rsidRPr="00121C7F">
        <w:rPr>
          <w:color w:val="auto"/>
          <w:szCs w:val="20"/>
        </w:rPr>
        <w:t>čk;</w:t>
      </w:r>
    </w:p>
    <w:p w14:paraId="345093D4" w14:textId="4096B9EC" w:rsidR="009D3F90" w:rsidRPr="00121C7F" w:rsidRDefault="005E03E6" w:rsidP="003039E9">
      <w:pPr>
        <w:numPr>
          <w:ilvl w:val="0"/>
          <w:numId w:val="47"/>
        </w:numPr>
        <w:spacing w:after="31" w:line="240" w:lineRule="auto"/>
        <w:ind w:left="1134" w:right="61" w:hanging="425"/>
        <w:rPr>
          <w:color w:val="auto"/>
        </w:rPr>
      </w:pPr>
      <w:r w:rsidRPr="00121C7F">
        <w:rPr>
          <w:color w:val="auto"/>
        </w:rPr>
        <w:t xml:space="preserve">za odvzem dovoljenja za preskrbo s krvjo 40 točk. </w:t>
      </w:r>
    </w:p>
    <w:p w14:paraId="68D27E08" w14:textId="77777777" w:rsidR="009D3F90" w:rsidRPr="00121C7F" w:rsidRDefault="005E03E6">
      <w:pPr>
        <w:spacing w:after="2" w:line="259" w:lineRule="auto"/>
        <w:ind w:left="10" w:right="0"/>
        <w:jc w:val="left"/>
        <w:rPr>
          <w:color w:val="auto"/>
        </w:rPr>
      </w:pPr>
      <w:r w:rsidRPr="00121C7F">
        <w:rPr>
          <w:color w:val="auto"/>
        </w:rPr>
        <w:t xml:space="preserve"> </w:t>
      </w:r>
    </w:p>
    <w:p w14:paraId="2766F1CB" w14:textId="77777777" w:rsidR="009D3F90" w:rsidRPr="00B4017F" w:rsidRDefault="005E03E6">
      <w:pPr>
        <w:spacing w:line="250" w:lineRule="auto"/>
        <w:ind w:left="159" w:right="181" w:hanging="10"/>
        <w:jc w:val="center"/>
        <w:rPr>
          <w:b/>
          <w:color w:val="auto"/>
        </w:rPr>
      </w:pPr>
      <w:r w:rsidRPr="00121C7F">
        <w:rPr>
          <w:b/>
          <w:color w:val="auto"/>
        </w:rPr>
        <w:t>43. člen</w:t>
      </w:r>
      <w:r w:rsidRPr="00B4017F">
        <w:rPr>
          <w:b/>
          <w:color w:val="auto"/>
        </w:rPr>
        <w:t xml:space="preserve"> </w:t>
      </w:r>
    </w:p>
    <w:p w14:paraId="38D31D46" w14:textId="77777777" w:rsidR="009D3F90" w:rsidRPr="00B4017F" w:rsidRDefault="005E03E6" w:rsidP="00B4017F">
      <w:pPr>
        <w:spacing w:line="250" w:lineRule="auto"/>
        <w:ind w:left="159" w:right="181" w:hanging="10"/>
        <w:jc w:val="center"/>
        <w:rPr>
          <w:b/>
          <w:color w:val="auto"/>
        </w:rPr>
      </w:pPr>
      <w:r w:rsidRPr="00B4017F">
        <w:rPr>
          <w:b/>
          <w:color w:val="auto"/>
        </w:rPr>
        <w:t xml:space="preserve">(pristojbine za pripravo </w:t>
      </w:r>
      <w:proofErr w:type="spellStart"/>
      <w:r w:rsidRPr="00B4017F">
        <w:rPr>
          <w:b/>
          <w:color w:val="auto"/>
        </w:rPr>
        <w:t>nerutinsko</w:t>
      </w:r>
      <w:proofErr w:type="spellEnd"/>
      <w:r w:rsidRPr="00B4017F">
        <w:rPr>
          <w:b/>
          <w:color w:val="auto"/>
        </w:rPr>
        <w:t xml:space="preserve"> pripravljenih zdravil za napredno zdravljenje)</w:t>
      </w:r>
      <w:r w:rsidRPr="00121C7F">
        <w:rPr>
          <w:b/>
          <w:color w:val="auto"/>
        </w:rPr>
        <w:t xml:space="preserve"> </w:t>
      </w:r>
    </w:p>
    <w:p w14:paraId="602490E3" w14:textId="77777777" w:rsidR="009D3F90" w:rsidRPr="00121C7F" w:rsidRDefault="005E03E6">
      <w:pPr>
        <w:spacing w:after="0" w:line="259" w:lineRule="auto"/>
        <w:ind w:left="9" w:right="0"/>
        <w:jc w:val="left"/>
        <w:rPr>
          <w:color w:val="auto"/>
        </w:rPr>
      </w:pPr>
      <w:r w:rsidRPr="00121C7F">
        <w:rPr>
          <w:color w:val="auto"/>
        </w:rPr>
        <w:t xml:space="preserve"> </w:t>
      </w:r>
    </w:p>
    <w:p w14:paraId="6B39CC01" w14:textId="77777777" w:rsidR="009D3F90" w:rsidRPr="00121C7F" w:rsidRDefault="005E03E6" w:rsidP="00B4017F">
      <w:pPr>
        <w:ind w:left="8" w:right="0" w:firstLine="559"/>
        <w:rPr>
          <w:color w:val="auto"/>
        </w:rPr>
      </w:pPr>
      <w:r w:rsidRPr="00121C7F">
        <w:rPr>
          <w:color w:val="auto"/>
        </w:rPr>
        <w:t xml:space="preserve">Pristojbine za izdajo, spremembo in odvzem dovoljenja za pripravo </w:t>
      </w:r>
      <w:proofErr w:type="spellStart"/>
      <w:r w:rsidRPr="00121C7F">
        <w:rPr>
          <w:color w:val="auto"/>
        </w:rPr>
        <w:t>nerutinsko</w:t>
      </w:r>
      <w:proofErr w:type="spellEnd"/>
      <w:r w:rsidRPr="00121C7F">
        <w:rPr>
          <w:color w:val="auto"/>
        </w:rPr>
        <w:t xml:space="preserve"> pripravljenih zdravil za napredno zdravljenje so: </w:t>
      </w:r>
    </w:p>
    <w:p w14:paraId="57ACD549" w14:textId="77777777" w:rsidR="009D3F90" w:rsidRPr="00121C7F" w:rsidRDefault="005E03E6" w:rsidP="003039E9">
      <w:pPr>
        <w:numPr>
          <w:ilvl w:val="0"/>
          <w:numId w:val="48"/>
        </w:numPr>
        <w:ind w:left="1134" w:right="114" w:hanging="425"/>
        <w:rPr>
          <w:color w:val="auto"/>
        </w:rPr>
      </w:pPr>
      <w:r w:rsidRPr="00121C7F">
        <w:rPr>
          <w:color w:val="auto"/>
        </w:rPr>
        <w:t xml:space="preserve">za izdajo dovoljenja za pripravo </w:t>
      </w:r>
      <w:proofErr w:type="spellStart"/>
      <w:r w:rsidRPr="00121C7F">
        <w:rPr>
          <w:color w:val="auto"/>
        </w:rPr>
        <w:t>nerutinsko</w:t>
      </w:r>
      <w:proofErr w:type="spellEnd"/>
      <w:r w:rsidRPr="00121C7F">
        <w:rPr>
          <w:color w:val="auto"/>
        </w:rPr>
        <w:t xml:space="preserve"> pripravljenih zdravil za napredno zdravljenje pri predlagatelju na dan ogleda strokovne komisije 480 točk; </w:t>
      </w:r>
    </w:p>
    <w:p w14:paraId="632BDC25" w14:textId="6CFB4BB9" w:rsidR="009D3F90" w:rsidRPr="00121C7F" w:rsidRDefault="005E03E6" w:rsidP="003039E9">
      <w:pPr>
        <w:numPr>
          <w:ilvl w:val="0"/>
          <w:numId w:val="48"/>
        </w:numPr>
        <w:ind w:left="1134" w:right="114" w:hanging="425"/>
        <w:rPr>
          <w:color w:val="auto"/>
        </w:rPr>
      </w:pPr>
      <w:r w:rsidRPr="00121C7F">
        <w:rPr>
          <w:color w:val="auto"/>
        </w:rPr>
        <w:t xml:space="preserve">za obravnavo spremembe, </w:t>
      </w:r>
      <w:r w:rsidR="0020466F" w:rsidRPr="00121C7F">
        <w:rPr>
          <w:color w:val="auto"/>
        </w:rPr>
        <w:t xml:space="preserve">ko </w:t>
      </w:r>
      <w:r w:rsidRPr="00121C7F">
        <w:rPr>
          <w:color w:val="auto"/>
        </w:rPr>
        <w:t xml:space="preserve">je potreben ponovni ogled pri predlagatelju in sprememba zahteva spremembo dovoljenja za pripravo </w:t>
      </w:r>
      <w:proofErr w:type="spellStart"/>
      <w:r w:rsidRPr="00121C7F">
        <w:rPr>
          <w:color w:val="auto"/>
        </w:rPr>
        <w:t>nerutinsko</w:t>
      </w:r>
      <w:proofErr w:type="spellEnd"/>
      <w:r w:rsidRPr="00121C7F">
        <w:rPr>
          <w:color w:val="auto"/>
        </w:rPr>
        <w:t xml:space="preserve"> pripravljenih zdravil za napredno zdravljenje, pri predlagatelju na dan ogleda strokovne komisije 300 točk; </w:t>
      </w:r>
    </w:p>
    <w:p w14:paraId="6C87AD61" w14:textId="7F94E779" w:rsidR="009D3F90" w:rsidRPr="00121C7F" w:rsidRDefault="005E03E6" w:rsidP="003039E9">
      <w:pPr>
        <w:numPr>
          <w:ilvl w:val="0"/>
          <w:numId w:val="48"/>
        </w:numPr>
        <w:ind w:left="1134" w:right="114" w:hanging="425"/>
        <w:rPr>
          <w:color w:val="auto"/>
        </w:rPr>
      </w:pPr>
      <w:r w:rsidRPr="00121C7F">
        <w:rPr>
          <w:color w:val="auto"/>
        </w:rPr>
        <w:t xml:space="preserve">za obravnavo spremembe, </w:t>
      </w:r>
      <w:r w:rsidR="0020466F" w:rsidRPr="00121C7F">
        <w:rPr>
          <w:color w:val="auto"/>
        </w:rPr>
        <w:t xml:space="preserve">ko </w:t>
      </w:r>
      <w:r w:rsidRPr="00121C7F">
        <w:rPr>
          <w:color w:val="auto"/>
        </w:rPr>
        <w:t xml:space="preserve">ni potreben ponovni ogled pri predlagatelju in sprememba zahteva spremembo dovoljenja za pripravo </w:t>
      </w:r>
      <w:proofErr w:type="spellStart"/>
      <w:r w:rsidRPr="00121C7F">
        <w:rPr>
          <w:color w:val="auto"/>
        </w:rPr>
        <w:t>nerutinsko</w:t>
      </w:r>
      <w:proofErr w:type="spellEnd"/>
      <w:r w:rsidRPr="00121C7F">
        <w:rPr>
          <w:color w:val="auto"/>
        </w:rPr>
        <w:t xml:space="preserve"> pripravljenih zdravil za napredno zdravljenje pri predlagatelju 120 točk; </w:t>
      </w:r>
    </w:p>
    <w:p w14:paraId="7FAB15E5" w14:textId="066180FA" w:rsidR="004A697C" w:rsidRPr="00121C7F" w:rsidRDefault="004A697C" w:rsidP="003039E9">
      <w:pPr>
        <w:numPr>
          <w:ilvl w:val="0"/>
          <w:numId w:val="48"/>
        </w:numPr>
        <w:ind w:left="1134" w:right="114" w:hanging="425"/>
        <w:rPr>
          <w:color w:val="auto"/>
        </w:rPr>
      </w:pPr>
      <w:r w:rsidRPr="00121C7F">
        <w:rPr>
          <w:color w:val="auto"/>
        </w:rPr>
        <w:t xml:space="preserve">za obravnavo spremembe, </w:t>
      </w:r>
      <w:r w:rsidR="0020466F" w:rsidRPr="00121C7F">
        <w:rPr>
          <w:color w:val="auto"/>
        </w:rPr>
        <w:t xml:space="preserve">ko </w:t>
      </w:r>
      <w:r w:rsidRPr="00121C7F">
        <w:rPr>
          <w:color w:val="auto"/>
        </w:rPr>
        <w:t xml:space="preserve">ni potreben ponovni pregled pri predlagatelju in sprememba zahteva spremembo dovoljenja za pripravo </w:t>
      </w:r>
      <w:proofErr w:type="spellStart"/>
      <w:r w:rsidRPr="00121C7F">
        <w:rPr>
          <w:color w:val="auto"/>
        </w:rPr>
        <w:t>nerutinsko</w:t>
      </w:r>
      <w:proofErr w:type="spellEnd"/>
      <w:r w:rsidRPr="00121C7F">
        <w:rPr>
          <w:color w:val="auto"/>
        </w:rPr>
        <w:t xml:space="preserve"> pripravljenih zdravil za napredno zdravljenje na podlagi mnenja strokovne komisije, na člana strokovne komisije 120 točk;</w:t>
      </w:r>
    </w:p>
    <w:p w14:paraId="33DD588C" w14:textId="77777777" w:rsidR="009D3F90" w:rsidRPr="00121C7F" w:rsidRDefault="005E03E6" w:rsidP="003039E9">
      <w:pPr>
        <w:numPr>
          <w:ilvl w:val="0"/>
          <w:numId w:val="48"/>
        </w:numPr>
        <w:ind w:left="1134" w:right="114" w:hanging="425"/>
        <w:rPr>
          <w:color w:val="auto"/>
        </w:rPr>
      </w:pPr>
      <w:r w:rsidRPr="00121C7F">
        <w:rPr>
          <w:color w:val="auto"/>
        </w:rPr>
        <w:t xml:space="preserve">za oceno izpolnjevanja pogojev za pripravo </w:t>
      </w:r>
      <w:proofErr w:type="spellStart"/>
      <w:r w:rsidRPr="00121C7F">
        <w:rPr>
          <w:color w:val="auto"/>
        </w:rPr>
        <w:t>nerutinsko</w:t>
      </w:r>
      <w:proofErr w:type="spellEnd"/>
      <w:r w:rsidRPr="00121C7F">
        <w:rPr>
          <w:color w:val="auto"/>
        </w:rPr>
        <w:t xml:space="preserve"> pripravljenih zdravil za napredno zdravljenje, ko je potreben ponoven verifikacijski pregled pri predlagatelju in sprememba ne zahteva spremembe dovoljenja za pripravo </w:t>
      </w:r>
      <w:proofErr w:type="spellStart"/>
      <w:r w:rsidRPr="00121C7F">
        <w:rPr>
          <w:color w:val="auto"/>
        </w:rPr>
        <w:t>nerutinsko</w:t>
      </w:r>
      <w:proofErr w:type="spellEnd"/>
      <w:r w:rsidRPr="00121C7F">
        <w:rPr>
          <w:color w:val="auto"/>
        </w:rPr>
        <w:t xml:space="preserve"> pripravljenih zdravil za napredno zdravljenje, pri predlagatelju na dan ogleda strokovne komisije 300 točk; </w:t>
      </w:r>
    </w:p>
    <w:p w14:paraId="7FD3E4D4" w14:textId="659D9996" w:rsidR="004A697C" w:rsidRPr="00121C7F" w:rsidRDefault="004A697C" w:rsidP="003039E9">
      <w:pPr>
        <w:numPr>
          <w:ilvl w:val="0"/>
          <w:numId w:val="48"/>
        </w:numPr>
        <w:ind w:left="1134" w:right="114" w:hanging="425"/>
        <w:rPr>
          <w:color w:val="auto"/>
        </w:rPr>
      </w:pPr>
      <w:r w:rsidRPr="00121C7F">
        <w:rPr>
          <w:color w:val="auto"/>
        </w:rPr>
        <w:t xml:space="preserve">za oceno izpolnjevanja pogojev priprave </w:t>
      </w:r>
      <w:proofErr w:type="spellStart"/>
      <w:r w:rsidRPr="00121C7F">
        <w:rPr>
          <w:color w:val="auto"/>
        </w:rPr>
        <w:t>nerutinsko</w:t>
      </w:r>
      <w:proofErr w:type="spellEnd"/>
      <w:r w:rsidRPr="00121C7F">
        <w:rPr>
          <w:color w:val="auto"/>
        </w:rPr>
        <w:t xml:space="preserve"> pripravljenih zdravil za napredno zdravljenje, ko ni potreben ponovni verifikacijski pregled pri predlagatelju in sprememba ne zahteva spremembe dovoljenja za pripravo </w:t>
      </w:r>
      <w:proofErr w:type="spellStart"/>
      <w:r w:rsidRPr="00121C7F">
        <w:rPr>
          <w:color w:val="auto"/>
        </w:rPr>
        <w:t>nerutinsko</w:t>
      </w:r>
      <w:proofErr w:type="spellEnd"/>
      <w:r w:rsidRPr="00121C7F">
        <w:rPr>
          <w:color w:val="auto"/>
        </w:rPr>
        <w:t xml:space="preserve"> pripravljenih zdravil za napredno zdravljenje, na člana komisije, ki pripravlja oceno izpolnjevanja pogojev na podlagi predložene dokumentacije 120 točk; </w:t>
      </w:r>
    </w:p>
    <w:p w14:paraId="120798AD" w14:textId="77777777" w:rsidR="009D3F90" w:rsidRPr="00121C7F" w:rsidRDefault="005E03E6" w:rsidP="003039E9">
      <w:pPr>
        <w:numPr>
          <w:ilvl w:val="0"/>
          <w:numId w:val="48"/>
        </w:numPr>
        <w:spacing w:after="33"/>
        <w:ind w:left="1134" w:right="114" w:hanging="425"/>
        <w:rPr>
          <w:color w:val="auto"/>
        </w:rPr>
      </w:pPr>
      <w:r w:rsidRPr="00121C7F">
        <w:rPr>
          <w:color w:val="auto"/>
        </w:rPr>
        <w:lastRenderedPageBreak/>
        <w:t xml:space="preserve">za odvzem dovoljenja za pripravo </w:t>
      </w:r>
      <w:proofErr w:type="spellStart"/>
      <w:r w:rsidRPr="00121C7F">
        <w:rPr>
          <w:color w:val="auto"/>
        </w:rPr>
        <w:t>nerutinsko</w:t>
      </w:r>
      <w:proofErr w:type="spellEnd"/>
      <w:r w:rsidRPr="00121C7F">
        <w:rPr>
          <w:color w:val="auto"/>
        </w:rPr>
        <w:t xml:space="preserve"> pripravljenih zdravil za napredno zdravljenje 40 točk. </w:t>
      </w:r>
    </w:p>
    <w:p w14:paraId="6F7B095A" w14:textId="77777777" w:rsidR="009D3F90" w:rsidRPr="00121C7F" w:rsidRDefault="005E03E6">
      <w:pPr>
        <w:spacing w:after="0" w:line="259" w:lineRule="auto"/>
        <w:ind w:left="3" w:right="0"/>
        <w:jc w:val="left"/>
        <w:rPr>
          <w:color w:val="auto"/>
        </w:rPr>
      </w:pPr>
      <w:r w:rsidRPr="00121C7F">
        <w:rPr>
          <w:color w:val="auto"/>
        </w:rPr>
        <w:t xml:space="preserve"> </w:t>
      </w:r>
    </w:p>
    <w:p w14:paraId="62A510AF" w14:textId="77777777" w:rsidR="009D3F90" w:rsidRPr="00B4017F" w:rsidRDefault="005E03E6" w:rsidP="00B4017F">
      <w:pPr>
        <w:spacing w:line="250" w:lineRule="auto"/>
        <w:ind w:left="159" w:right="181" w:hanging="10"/>
        <w:jc w:val="center"/>
        <w:rPr>
          <w:b/>
          <w:color w:val="auto"/>
        </w:rPr>
      </w:pPr>
      <w:r w:rsidRPr="00121C7F">
        <w:rPr>
          <w:b/>
          <w:color w:val="auto"/>
        </w:rPr>
        <w:t xml:space="preserve">44. </w:t>
      </w:r>
    </w:p>
    <w:p w14:paraId="7B2A8CD6" w14:textId="77777777" w:rsidR="009D3F90" w:rsidRDefault="005E03E6" w:rsidP="00B4017F">
      <w:pPr>
        <w:spacing w:line="250" w:lineRule="auto"/>
        <w:ind w:left="159" w:right="181" w:hanging="10"/>
        <w:jc w:val="center"/>
        <w:rPr>
          <w:b/>
          <w:color w:val="auto"/>
        </w:rPr>
      </w:pPr>
      <w:r w:rsidRPr="00B4017F">
        <w:rPr>
          <w:b/>
          <w:color w:val="auto"/>
        </w:rPr>
        <w:t>(pristojbine za register zdravnikov oziroma veterinarjev)</w:t>
      </w:r>
      <w:r w:rsidRPr="00121C7F">
        <w:rPr>
          <w:b/>
          <w:color w:val="auto"/>
        </w:rPr>
        <w:t xml:space="preserve"> </w:t>
      </w:r>
    </w:p>
    <w:p w14:paraId="4579B9C9" w14:textId="77777777" w:rsidR="00B4017F" w:rsidRPr="00B4017F" w:rsidRDefault="00B4017F" w:rsidP="00B4017F">
      <w:pPr>
        <w:spacing w:line="250" w:lineRule="auto"/>
        <w:ind w:left="159" w:right="181" w:hanging="10"/>
        <w:jc w:val="center"/>
        <w:rPr>
          <w:b/>
          <w:color w:val="auto"/>
        </w:rPr>
      </w:pPr>
    </w:p>
    <w:p w14:paraId="7356F34F" w14:textId="77777777" w:rsidR="009D3F90" w:rsidRPr="00121C7F" w:rsidRDefault="005E03E6" w:rsidP="00B4017F">
      <w:pPr>
        <w:spacing w:line="240" w:lineRule="auto"/>
        <w:ind w:left="10" w:right="35" w:firstLine="699"/>
        <w:contextualSpacing/>
        <w:rPr>
          <w:color w:val="auto"/>
        </w:rPr>
      </w:pPr>
      <w:r w:rsidRPr="00121C7F">
        <w:rPr>
          <w:color w:val="auto"/>
        </w:rPr>
        <w:t xml:space="preserve">Pristojbine za vpis v register, spremembo vpisa in izbris iz registra zdravnikov oziroma veterinarjev, ki pri zdravljenju uporabljajo </w:t>
      </w:r>
      <w:proofErr w:type="spellStart"/>
      <w:r w:rsidRPr="00121C7F">
        <w:rPr>
          <w:color w:val="auto"/>
        </w:rPr>
        <w:t>nerutinsko</w:t>
      </w:r>
      <w:proofErr w:type="spellEnd"/>
      <w:r w:rsidRPr="00121C7F">
        <w:rPr>
          <w:color w:val="auto"/>
        </w:rPr>
        <w:t xml:space="preserve"> pripravljena zdravila za napredno zdravljenje, so: </w:t>
      </w:r>
    </w:p>
    <w:p w14:paraId="0AE2F9F7" w14:textId="4201548F" w:rsidR="009D3F90" w:rsidRPr="00121C7F" w:rsidRDefault="005E03E6" w:rsidP="003039E9">
      <w:pPr>
        <w:numPr>
          <w:ilvl w:val="0"/>
          <w:numId w:val="49"/>
        </w:numPr>
        <w:spacing w:after="82" w:line="240" w:lineRule="auto"/>
        <w:ind w:left="1134" w:right="0" w:hanging="425"/>
        <w:contextualSpacing/>
        <w:rPr>
          <w:color w:val="auto"/>
        </w:rPr>
      </w:pPr>
      <w:r w:rsidRPr="00121C7F">
        <w:rPr>
          <w:color w:val="auto"/>
        </w:rPr>
        <w:t>za vpis zdravnika oziroma veterinarja v register 20 točk</w:t>
      </w:r>
      <w:r w:rsidR="009C295A">
        <w:rPr>
          <w:color w:val="auto"/>
        </w:rPr>
        <w:t>;</w:t>
      </w:r>
      <w:r w:rsidRPr="00121C7F">
        <w:rPr>
          <w:color w:val="auto"/>
        </w:rPr>
        <w:t xml:space="preserve"> </w:t>
      </w:r>
    </w:p>
    <w:p w14:paraId="42431B86" w14:textId="1F95F51F" w:rsidR="009D3F90" w:rsidRPr="00121C7F" w:rsidRDefault="005E03E6" w:rsidP="003039E9">
      <w:pPr>
        <w:numPr>
          <w:ilvl w:val="0"/>
          <w:numId w:val="49"/>
        </w:numPr>
        <w:spacing w:after="100" w:line="240" w:lineRule="auto"/>
        <w:ind w:left="1134" w:right="0" w:hanging="425"/>
        <w:contextualSpacing/>
        <w:rPr>
          <w:color w:val="auto"/>
        </w:rPr>
      </w:pPr>
      <w:r w:rsidRPr="00121C7F">
        <w:rPr>
          <w:color w:val="auto"/>
        </w:rPr>
        <w:t>za spremembo vpisa zdravnika oziroma veterinarja v register 20 točk</w:t>
      </w:r>
      <w:r w:rsidR="009C295A">
        <w:rPr>
          <w:color w:val="auto"/>
        </w:rPr>
        <w:t>;</w:t>
      </w:r>
    </w:p>
    <w:p w14:paraId="2CA69D97" w14:textId="77777777" w:rsidR="009D3F90" w:rsidRPr="00121C7F" w:rsidRDefault="005E03E6" w:rsidP="003039E9">
      <w:pPr>
        <w:numPr>
          <w:ilvl w:val="0"/>
          <w:numId w:val="49"/>
        </w:numPr>
        <w:spacing w:after="63" w:line="240" w:lineRule="auto"/>
        <w:ind w:left="1134" w:right="0" w:hanging="425"/>
        <w:contextualSpacing/>
        <w:rPr>
          <w:color w:val="auto"/>
        </w:rPr>
      </w:pPr>
      <w:r w:rsidRPr="00121C7F">
        <w:rPr>
          <w:color w:val="auto"/>
        </w:rPr>
        <w:t xml:space="preserve">za izbris zdravnika oziroma veterinarja iz registra 20 točk. </w:t>
      </w:r>
    </w:p>
    <w:p w14:paraId="6FF8F179" w14:textId="77777777" w:rsidR="009D3F90" w:rsidRPr="00121C7F" w:rsidRDefault="005E03E6" w:rsidP="008B7E64">
      <w:pPr>
        <w:spacing w:after="7" w:line="240" w:lineRule="auto"/>
        <w:ind w:left="10" w:right="0"/>
        <w:jc w:val="left"/>
        <w:rPr>
          <w:color w:val="auto"/>
        </w:rPr>
      </w:pPr>
      <w:r w:rsidRPr="00121C7F">
        <w:rPr>
          <w:color w:val="auto"/>
        </w:rPr>
        <w:t xml:space="preserve"> </w:t>
      </w:r>
    </w:p>
    <w:p w14:paraId="7D42C887" w14:textId="77777777" w:rsidR="009D3F90" w:rsidRPr="00B4017F" w:rsidRDefault="005E03E6" w:rsidP="00B4017F">
      <w:pPr>
        <w:spacing w:line="250" w:lineRule="auto"/>
        <w:ind w:left="159" w:right="181" w:hanging="10"/>
        <w:jc w:val="center"/>
        <w:rPr>
          <w:b/>
          <w:color w:val="auto"/>
        </w:rPr>
      </w:pPr>
      <w:r w:rsidRPr="00121C7F">
        <w:rPr>
          <w:b/>
          <w:color w:val="auto"/>
        </w:rPr>
        <w:t>45. člen</w:t>
      </w:r>
      <w:r w:rsidRPr="00B4017F">
        <w:rPr>
          <w:b/>
          <w:color w:val="auto"/>
        </w:rPr>
        <w:t xml:space="preserve"> </w:t>
      </w:r>
    </w:p>
    <w:p w14:paraId="7CD47044" w14:textId="77777777" w:rsidR="009D3F90" w:rsidRPr="00B4017F" w:rsidRDefault="005E03E6" w:rsidP="00B4017F">
      <w:pPr>
        <w:spacing w:line="250" w:lineRule="auto"/>
        <w:ind w:left="159" w:right="181" w:hanging="10"/>
        <w:jc w:val="center"/>
        <w:rPr>
          <w:b/>
          <w:color w:val="auto"/>
        </w:rPr>
      </w:pPr>
      <w:r w:rsidRPr="00B4017F">
        <w:rPr>
          <w:b/>
          <w:color w:val="auto"/>
        </w:rPr>
        <w:t>(stroški postopka)</w:t>
      </w:r>
      <w:r w:rsidRPr="00121C7F">
        <w:rPr>
          <w:b/>
          <w:color w:val="auto"/>
        </w:rPr>
        <w:t xml:space="preserve"> </w:t>
      </w:r>
    </w:p>
    <w:p w14:paraId="165563D2" w14:textId="77777777" w:rsidR="009D3F90" w:rsidRPr="00121C7F" w:rsidRDefault="005E03E6">
      <w:pPr>
        <w:spacing w:after="0" w:line="259" w:lineRule="auto"/>
        <w:ind w:left="9" w:right="0"/>
        <w:jc w:val="left"/>
        <w:rPr>
          <w:color w:val="auto"/>
        </w:rPr>
      </w:pPr>
      <w:r w:rsidRPr="00121C7F">
        <w:rPr>
          <w:color w:val="auto"/>
        </w:rPr>
        <w:t xml:space="preserve"> </w:t>
      </w:r>
    </w:p>
    <w:p w14:paraId="72254BFD" w14:textId="31E4D08F" w:rsidR="009D3F90" w:rsidRPr="00121C7F" w:rsidRDefault="3F0B0685" w:rsidP="00B4017F">
      <w:pPr>
        <w:ind w:left="0" w:right="251" w:firstLine="709"/>
        <w:rPr>
          <w:color w:val="auto"/>
        </w:rPr>
      </w:pPr>
      <w:r w:rsidRPr="00121C7F">
        <w:rPr>
          <w:color w:val="auto"/>
        </w:rPr>
        <w:t xml:space="preserve">(1) Če predlagatelj pred koncem postopka umakne vlogo, mu JAZMP zaračuna: </w:t>
      </w:r>
    </w:p>
    <w:p w14:paraId="450FEFCF" w14:textId="0D5EAA7D" w:rsidR="009D3F90" w:rsidRPr="00121C7F" w:rsidRDefault="3F0B0685" w:rsidP="003039E9">
      <w:pPr>
        <w:numPr>
          <w:ilvl w:val="0"/>
          <w:numId w:val="50"/>
        </w:numPr>
        <w:ind w:left="1134" w:right="0" w:hanging="425"/>
        <w:rPr>
          <w:color w:val="auto"/>
        </w:rPr>
      </w:pPr>
      <w:r w:rsidRPr="00121C7F">
        <w:rPr>
          <w:color w:val="auto"/>
        </w:rPr>
        <w:t xml:space="preserve">15 odstotkov vrednosti pristojbine, če se obravnava zahtevka še ni začela (to je pregled formalne popolnosti vloge oziroma do poslanega obvestila o načinu plačila pristojbine); </w:t>
      </w:r>
    </w:p>
    <w:p w14:paraId="4D024FEE" w14:textId="6A19F41E" w:rsidR="009D3F90" w:rsidRPr="00121C7F" w:rsidRDefault="3F0B0685" w:rsidP="003039E9">
      <w:pPr>
        <w:numPr>
          <w:ilvl w:val="0"/>
          <w:numId w:val="50"/>
        </w:numPr>
        <w:spacing w:after="26"/>
        <w:ind w:left="1134" w:right="0" w:hanging="425"/>
        <w:rPr>
          <w:color w:val="auto"/>
        </w:rPr>
      </w:pPr>
      <w:r w:rsidRPr="00121C7F">
        <w:rPr>
          <w:color w:val="auto"/>
        </w:rPr>
        <w:t xml:space="preserve">do </w:t>
      </w:r>
      <w:r w:rsidR="00E437A2" w:rsidRPr="00121C7F">
        <w:rPr>
          <w:color w:val="auto"/>
        </w:rPr>
        <w:t>celotne</w:t>
      </w:r>
      <w:r w:rsidRPr="00121C7F">
        <w:rPr>
          <w:color w:val="auto"/>
        </w:rPr>
        <w:t xml:space="preserve"> vrednosti pristojbine, če predlagatelj umakne vlogo pred koncem postopka, glede na obseg že opravljenih dejanj v postopku, o čemer odloči JAZMP. </w:t>
      </w:r>
    </w:p>
    <w:p w14:paraId="15579D19" w14:textId="77777777" w:rsidR="009D3F90" w:rsidRPr="00121C7F" w:rsidRDefault="005E03E6">
      <w:pPr>
        <w:spacing w:after="0" w:line="259" w:lineRule="auto"/>
        <w:ind w:left="1" w:right="0"/>
        <w:jc w:val="left"/>
        <w:rPr>
          <w:color w:val="auto"/>
        </w:rPr>
      </w:pPr>
      <w:r w:rsidRPr="00121C7F">
        <w:rPr>
          <w:color w:val="auto"/>
        </w:rPr>
        <w:t xml:space="preserve"> </w:t>
      </w:r>
    </w:p>
    <w:p w14:paraId="20EA51BE" w14:textId="77777777" w:rsidR="009D3F90" w:rsidRPr="00121C7F" w:rsidRDefault="3F0B0685" w:rsidP="00B4017F">
      <w:pPr>
        <w:ind w:left="0" w:right="0" w:firstLine="709"/>
        <w:rPr>
          <w:color w:val="auto"/>
        </w:rPr>
      </w:pPr>
      <w:r w:rsidRPr="00121C7F">
        <w:rPr>
          <w:color w:val="auto"/>
        </w:rPr>
        <w:t xml:space="preserve">(2) S sklepom o ustavitvi upravnega postopka JAZMP odloči tudi o stroških upravnega postopka. </w:t>
      </w:r>
    </w:p>
    <w:p w14:paraId="2A86321D" w14:textId="77777777" w:rsidR="009D3F90" w:rsidRPr="00121C7F" w:rsidRDefault="3F0B0685" w:rsidP="3F0B0685">
      <w:pPr>
        <w:spacing w:after="0" w:line="259" w:lineRule="auto"/>
        <w:ind w:left="293" w:right="0"/>
        <w:jc w:val="left"/>
        <w:rPr>
          <w:b/>
          <w:bCs/>
          <w:color w:val="auto"/>
        </w:rPr>
      </w:pPr>
      <w:r w:rsidRPr="00121C7F">
        <w:rPr>
          <w:b/>
          <w:bCs/>
          <w:color w:val="auto"/>
        </w:rPr>
        <w:t xml:space="preserve"> </w:t>
      </w:r>
    </w:p>
    <w:p w14:paraId="25D3C52E" w14:textId="77777777" w:rsidR="00B4017F" w:rsidRDefault="005E03E6" w:rsidP="00B4017F">
      <w:pPr>
        <w:spacing w:line="250" w:lineRule="auto"/>
        <w:ind w:left="159" w:right="181" w:hanging="10"/>
        <w:jc w:val="center"/>
        <w:rPr>
          <w:b/>
          <w:color w:val="auto"/>
        </w:rPr>
      </w:pPr>
      <w:r w:rsidRPr="00121C7F">
        <w:rPr>
          <w:b/>
          <w:color w:val="auto"/>
        </w:rPr>
        <w:t>III. STROKOVNE NALOGE IN STORITVE</w:t>
      </w:r>
      <w:r w:rsidRPr="00B4017F">
        <w:rPr>
          <w:b/>
          <w:color w:val="auto"/>
        </w:rPr>
        <w:t xml:space="preserve"> </w:t>
      </w:r>
    </w:p>
    <w:p w14:paraId="64447C65" w14:textId="77777777" w:rsidR="00B4017F" w:rsidRDefault="00B4017F" w:rsidP="00B4017F">
      <w:pPr>
        <w:spacing w:line="250" w:lineRule="auto"/>
        <w:ind w:left="159" w:right="181" w:hanging="10"/>
        <w:jc w:val="center"/>
        <w:rPr>
          <w:b/>
          <w:color w:val="auto"/>
        </w:rPr>
      </w:pPr>
    </w:p>
    <w:p w14:paraId="02B138C5" w14:textId="3265229B" w:rsidR="009D3F90" w:rsidRPr="00B4017F" w:rsidRDefault="005E03E6" w:rsidP="00B4017F">
      <w:pPr>
        <w:spacing w:line="250" w:lineRule="auto"/>
        <w:ind w:left="159" w:right="181" w:hanging="10"/>
        <w:jc w:val="center"/>
        <w:rPr>
          <w:b/>
          <w:color w:val="auto"/>
        </w:rPr>
      </w:pPr>
      <w:r w:rsidRPr="00121C7F">
        <w:rPr>
          <w:b/>
          <w:color w:val="auto"/>
        </w:rPr>
        <w:t>46. člen</w:t>
      </w:r>
      <w:r w:rsidRPr="00B4017F">
        <w:rPr>
          <w:b/>
          <w:color w:val="auto"/>
        </w:rPr>
        <w:t xml:space="preserve">  </w:t>
      </w:r>
    </w:p>
    <w:p w14:paraId="0833E494" w14:textId="77777777" w:rsidR="009D3F90" w:rsidRPr="00B4017F" w:rsidRDefault="005E03E6" w:rsidP="00B4017F">
      <w:pPr>
        <w:spacing w:line="250" w:lineRule="auto"/>
        <w:ind w:left="159" w:right="181" w:hanging="10"/>
        <w:jc w:val="center"/>
        <w:rPr>
          <w:b/>
          <w:color w:val="auto"/>
        </w:rPr>
      </w:pPr>
      <w:r w:rsidRPr="00B4017F">
        <w:rPr>
          <w:b/>
          <w:color w:val="auto"/>
        </w:rPr>
        <w:t>(nastanek obveznosti, način in rok plačila)</w:t>
      </w:r>
      <w:r w:rsidRPr="00121C7F">
        <w:rPr>
          <w:b/>
          <w:color w:val="auto"/>
        </w:rPr>
        <w:t xml:space="preserve"> </w:t>
      </w:r>
    </w:p>
    <w:p w14:paraId="3C1BA4E5" w14:textId="77777777" w:rsidR="009D3F90" w:rsidRPr="00121C7F" w:rsidRDefault="005E03E6">
      <w:pPr>
        <w:spacing w:after="0" w:line="259" w:lineRule="auto"/>
        <w:ind w:left="9" w:right="0"/>
        <w:jc w:val="left"/>
        <w:rPr>
          <w:color w:val="auto"/>
        </w:rPr>
      </w:pPr>
      <w:r w:rsidRPr="00121C7F">
        <w:rPr>
          <w:color w:val="auto"/>
        </w:rPr>
        <w:t xml:space="preserve"> </w:t>
      </w:r>
    </w:p>
    <w:p w14:paraId="2FC06532" w14:textId="6CED6E12" w:rsidR="009D3F90" w:rsidRDefault="00B4017F" w:rsidP="00B4017F">
      <w:pPr>
        <w:ind w:left="0" w:right="113" w:firstLine="709"/>
        <w:rPr>
          <w:color w:val="auto"/>
        </w:rPr>
      </w:pPr>
      <w:r>
        <w:rPr>
          <w:color w:val="auto"/>
        </w:rPr>
        <w:t xml:space="preserve">(1) </w:t>
      </w:r>
      <w:r w:rsidR="005E03E6" w:rsidRPr="00121C7F">
        <w:rPr>
          <w:color w:val="auto"/>
        </w:rPr>
        <w:t>Obveznost plačila tarife za opravljene storitve strokovnih nalog in storitev za uporabnika nastane po prejemu računa oziroma poziva JAZMP, ki ga mora izvesti na podračun JAZMP v 15 dneh</w:t>
      </w:r>
      <w:r w:rsidR="00162F47">
        <w:rPr>
          <w:color w:val="auto"/>
        </w:rPr>
        <w:t>.</w:t>
      </w:r>
      <w:r w:rsidR="005E03E6" w:rsidRPr="00121C7F">
        <w:rPr>
          <w:color w:val="auto"/>
        </w:rPr>
        <w:t xml:space="preserve"> </w:t>
      </w:r>
    </w:p>
    <w:p w14:paraId="216BD6AA" w14:textId="77777777" w:rsidR="00162F47" w:rsidRPr="00162F47" w:rsidRDefault="00162F47" w:rsidP="00162F47">
      <w:pPr>
        <w:ind w:left="405" w:right="113"/>
        <w:rPr>
          <w:color w:val="auto"/>
        </w:rPr>
      </w:pPr>
    </w:p>
    <w:p w14:paraId="3B82DB77" w14:textId="6BA4999B" w:rsidR="009D3F90" w:rsidRPr="00121C7F" w:rsidRDefault="00B4017F" w:rsidP="00B4017F">
      <w:pPr>
        <w:ind w:left="0" w:right="113" w:firstLine="709"/>
        <w:rPr>
          <w:color w:val="auto"/>
        </w:rPr>
      </w:pPr>
      <w:r>
        <w:rPr>
          <w:color w:val="auto"/>
        </w:rPr>
        <w:t xml:space="preserve">(2) </w:t>
      </w:r>
      <w:r w:rsidR="3F0B0685" w:rsidRPr="00121C7F">
        <w:rPr>
          <w:color w:val="auto"/>
        </w:rPr>
        <w:t xml:space="preserve">V primeru neplačila lahko JAZMP predlagatelju zaračuna zakonite zamudne obresti. </w:t>
      </w:r>
    </w:p>
    <w:p w14:paraId="70EC48CF" w14:textId="77777777" w:rsidR="009D3F90" w:rsidRPr="00121C7F" w:rsidRDefault="005E03E6">
      <w:pPr>
        <w:spacing w:after="2" w:line="259" w:lineRule="auto"/>
        <w:ind w:left="5" w:right="0"/>
        <w:jc w:val="left"/>
        <w:rPr>
          <w:color w:val="auto"/>
        </w:rPr>
      </w:pPr>
      <w:r w:rsidRPr="00121C7F">
        <w:rPr>
          <w:color w:val="auto"/>
        </w:rPr>
        <w:t xml:space="preserve"> </w:t>
      </w:r>
    </w:p>
    <w:p w14:paraId="6522FE2D" w14:textId="77777777" w:rsidR="009D3F90" w:rsidRPr="00B4017F" w:rsidRDefault="005E03E6" w:rsidP="00B4017F">
      <w:pPr>
        <w:spacing w:line="250" w:lineRule="auto"/>
        <w:ind w:left="159" w:right="181" w:hanging="10"/>
        <w:jc w:val="center"/>
        <w:rPr>
          <w:b/>
          <w:color w:val="auto"/>
        </w:rPr>
      </w:pPr>
      <w:r w:rsidRPr="00121C7F">
        <w:rPr>
          <w:b/>
          <w:color w:val="auto"/>
        </w:rPr>
        <w:t>47. člen</w:t>
      </w:r>
      <w:r w:rsidRPr="00B4017F">
        <w:rPr>
          <w:b/>
          <w:color w:val="auto"/>
        </w:rPr>
        <w:t xml:space="preserve"> </w:t>
      </w:r>
    </w:p>
    <w:p w14:paraId="1DC43373" w14:textId="77777777" w:rsidR="009D3F90" w:rsidRPr="00B4017F" w:rsidRDefault="005E03E6" w:rsidP="00B4017F">
      <w:pPr>
        <w:spacing w:line="250" w:lineRule="auto"/>
        <w:ind w:left="159" w:right="181" w:hanging="10"/>
        <w:jc w:val="center"/>
        <w:rPr>
          <w:b/>
          <w:color w:val="auto"/>
        </w:rPr>
      </w:pPr>
      <w:r w:rsidRPr="00B4017F">
        <w:rPr>
          <w:b/>
          <w:color w:val="auto"/>
        </w:rPr>
        <w:t>(strokovno izobraževanje, predavanje in posvet)</w:t>
      </w:r>
      <w:r w:rsidRPr="00121C7F">
        <w:rPr>
          <w:b/>
          <w:color w:val="auto"/>
        </w:rPr>
        <w:t xml:space="preserve"> </w:t>
      </w:r>
    </w:p>
    <w:p w14:paraId="213EE5A7" w14:textId="77777777" w:rsidR="009D3F90" w:rsidRPr="00121C7F" w:rsidRDefault="005E03E6">
      <w:pPr>
        <w:spacing w:after="0" w:line="259" w:lineRule="auto"/>
        <w:ind w:left="5" w:right="0"/>
        <w:jc w:val="left"/>
        <w:rPr>
          <w:color w:val="auto"/>
        </w:rPr>
      </w:pPr>
      <w:r w:rsidRPr="00121C7F">
        <w:rPr>
          <w:color w:val="auto"/>
        </w:rPr>
        <w:t xml:space="preserve"> </w:t>
      </w:r>
    </w:p>
    <w:p w14:paraId="4CB315DC" w14:textId="64E4F81D" w:rsidR="009D3F90" w:rsidRPr="00121C7F" w:rsidRDefault="00B4017F" w:rsidP="00B4017F">
      <w:pPr>
        <w:ind w:left="0" w:right="113" w:firstLine="709"/>
        <w:rPr>
          <w:color w:val="auto"/>
        </w:rPr>
      </w:pPr>
      <w:r>
        <w:rPr>
          <w:color w:val="auto"/>
        </w:rPr>
        <w:t xml:space="preserve">(1) </w:t>
      </w:r>
      <w:r w:rsidR="005E03E6" w:rsidRPr="00121C7F">
        <w:rPr>
          <w:color w:val="auto"/>
        </w:rPr>
        <w:t xml:space="preserve">JAZMP zaračuna uporabniku sodelovanje svojih zaposlenih na strokovnih izobraževanjih, predavanjih, delavnicah in posvetih </w:t>
      </w:r>
      <w:r w:rsidR="0020466F" w:rsidRPr="00121C7F">
        <w:rPr>
          <w:color w:val="auto"/>
        </w:rPr>
        <w:t>3</w:t>
      </w:r>
      <w:r w:rsidR="005E03E6" w:rsidRPr="00121C7F">
        <w:rPr>
          <w:color w:val="auto"/>
        </w:rPr>
        <w:t>0 točk na uro</w:t>
      </w:r>
      <w:r w:rsidR="0020466F" w:rsidRPr="00121C7F">
        <w:rPr>
          <w:color w:val="auto"/>
        </w:rPr>
        <w:t xml:space="preserve"> za sodelovanje in 20 točk na uro za vsako uro priprave na sodelovanje</w:t>
      </w:r>
      <w:r w:rsidR="005E03E6" w:rsidRPr="00121C7F">
        <w:rPr>
          <w:color w:val="auto"/>
        </w:rPr>
        <w:t xml:space="preserve">. </w:t>
      </w:r>
    </w:p>
    <w:p w14:paraId="5F7E921F" w14:textId="77777777" w:rsidR="009D3F90" w:rsidRPr="00121C7F" w:rsidRDefault="005E03E6">
      <w:pPr>
        <w:spacing w:after="14" w:line="259" w:lineRule="auto"/>
        <w:ind w:left="3" w:right="0"/>
        <w:jc w:val="left"/>
        <w:rPr>
          <w:color w:val="auto"/>
        </w:rPr>
      </w:pPr>
      <w:r w:rsidRPr="00121C7F">
        <w:rPr>
          <w:color w:val="auto"/>
        </w:rPr>
        <w:t xml:space="preserve"> </w:t>
      </w:r>
    </w:p>
    <w:p w14:paraId="693AEA72" w14:textId="3F0F4D60" w:rsidR="009D3F90" w:rsidRPr="00121C7F" w:rsidRDefault="00B4017F" w:rsidP="00B4017F">
      <w:pPr>
        <w:spacing w:after="38"/>
        <w:ind w:left="0" w:right="113" w:firstLine="709"/>
        <w:rPr>
          <w:color w:val="auto"/>
        </w:rPr>
      </w:pPr>
      <w:r>
        <w:rPr>
          <w:color w:val="auto"/>
        </w:rPr>
        <w:t xml:space="preserve">(2) </w:t>
      </w:r>
      <w:r w:rsidR="005E03E6" w:rsidRPr="00121C7F">
        <w:rPr>
          <w:color w:val="auto"/>
        </w:rPr>
        <w:t xml:space="preserve">JAZMP na podlagi predloga za strokovno izobraževanje, predavanje in posvet pripravi predračun. </w:t>
      </w:r>
    </w:p>
    <w:p w14:paraId="604840A5" w14:textId="77777777" w:rsidR="009D3F90" w:rsidRPr="00121C7F" w:rsidRDefault="005E03E6">
      <w:pPr>
        <w:spacing w:after="0" w:line="259" w:lineRule="auto"/>
        <w:ind w:left="10" w:right="0"/>
        <w:jc w:val="left"/>
        <w:rPr>
          <w:color w:val="auto"/>
        </w:rPr>
      </w:pPr>
      <w:r w:rsidRPr="00121C7F">
        <w:rPr>
          <w:color w:val="auto"/>
        </w:rPr>
        <w:t xml:space="preserve"> </w:t>
      </w:r>
    </w:p>
    <w:p w14:paraId="22DA46D3" w14:textId="49182860" w:rsidR="009D3F90" w:rsidRPr="00121C7F" w:rsidRDefault="00B4017F" w:rsidP="00B4017F">
      <w:pPr>
        <w:spacing w:after="27"/>
        <w:ind w:left="0" w:right="113" w:firstLine="709"/>
        <w:rPr>
          <w:color w:val="auto"/>
        </w:rPr>
      </w:pPr>
      <w:r>
        <w:rPr>
          <w:color w:val="auto"/>
        </w:rPr>
        <w:t xml:space="preserve">(3) </w:t>
      </w:r>
      <w:r w:rsidR="005E03E6" w:rsidRPr="00121C7F">
        <w:rPr>
          <w:color w:val="auto"/>
        </w:rPr>
        <w:t xml:space="preserve">Poleg tarife iz prvega odstavka tega člena mora uporabnik plačati tudi stroške, ki nastanejo v zvezi s strokovnim izobraževanjem, predavanjem in posvetom in zajemajo stroške po predpisih, ki urejajo povračilo stroškov za službena potovanja zaposlenih. </w:t>
      </w:r>
    </w:p>
    <w:p w14:paraId="4FEFCEA3" w14:textId="77777777" w:rsidR="009D3F90" w:rsidRPr="00121C7F" w:rsidRDefault="005E03E6">
      <w:pPr>
        <w:spacing w:after="0" w:line="259" w:lineRule="auto"/>
        <w:ind w:left="5" w:right="0"/>
        <w:jc w:val="left"/>
        <w:rPr>
          <w:color w:val="auto"/>
        </w:rPr>
      </w:pPr>
      <w:r w:rsidRPr="00121C7F">
        <w:rPr>
          <w:color w:val="auto"/>
        </w:rPr>
        <w:t xml:space="preserve"> </w:t>
      </w:r>
    </w:p>
    <w:p w14:paraId="02EA8C8A" w14:textId="3ED1D62C" w:rsidR="009D3F90" w:rsidRPr="00121C7F" w:rsidRDefault="00B4017F" w:rsidP="00B4017F">
      <w:pPr>
        <w:spacing w:after="37"/>
        <w:ind w:left="0" w:right="113" w:firstLine="709"/>
        <w:rPr>
          <w:color w:val="auto"/>
        </w:rPr>
      </w:pPr>
      <w:r>
        <w:rPr>
          <w:color w:val="auto"/>
        </w:rPr>
        <w:t xml:space="preserve">(4) </w:t>
      </w:r>
      <w:r w:rsidR="005E03E6" w:rsidRPr="00121C7F">
        <w:rPr>
          <w:color w:val="auto"/>
        </w:rPr>
        <w:t xml:space="preserve">JAZMP stroške izobraževanj, seminarjev in delavnic, ki jih organizira, določi s kotizacijo. </w:t>
      </w:r>
    </w:p>
    <w:p w14:paraId="1A596415" w14:textId="77777777" w:rsidR="009D3F90" w:rsidRPr="00121C7F" w:rsidRDefault="005E03E6">
      <w:pPr>
        <w:spacing w:after="0" w:line="259" w:lineRule="auto"/>
        <w:ind w:left="4" w:right="0"/>
        <w:jc w:val="left"/>
        <w:rPr>
          <w:color w:val="auto"/>
        </w:rPr>
      </w:pPr>
      <w:r w:rsidRPr="00121C7F">
        <w:rPr>
          <w:color w:val="auto"/>
        </w:rPr>
        <w:t xml:space="preserve"> </w:t>
      </w:r>
    </w:p>
    <w:p w14:paraId="2F3F72DB" w14:textId="13123406" w:rsidR="009D3F90" w:rsidRPr="00121C7F" w:rsidRDefault="00B4017F" w:rsidP="00B4017F">
      <w:pPr>
        <w:spacing w:after="25"/>
        <w:ind w:left="0" w:right="113" w:firstLine="709"/>
        <w:rPr>
          <w:color w:val="auto"/>
        </w:rPr>
      </w:pPr>
      <w:r>
        <w:rPr>
          <w:color w:val="auto"/>
        </w:rPr>
        <w:t xml:space="preserve">(5) </w:t>
      </w:r>
      <w:r w:rsidR="005E03E6" w:rsidRPr="00121C7F">
        <w:rPr>
          <w:color w:val="auto"/>
        </w:rPr>
        <w:t xml:space="preserve">Kotizacija iz prejšnjega odstavka se določi različno glede na stroške dela, najema prostorov, in izdelave strokovnega materiala ter druge stroške, ki nastanejo med izvajanjem </w:t>
      </w:r>
      <w:r w:rsidR="005E03E6" w:rsidRPr="00121C7F">
        <w:rPr>
          <w:color w:val="auto"/>
        </w:rPr>
        <w:lastRenderedPageBreak/>
        <w:t xml:space="preserve">izobraževanja, seminarja ali posveta. JAZMP objavi informacijo o višini kotizacije na svoji spletni strani oziroma na prijavnici za izobraževanje, seminar ali posvet. </w:t>
      </w:r>
    </w:p>
    <w:p w14:paraId="451D2A7E" w14:textId="77777777" w:rsidR="009D3F90" w:rsidRPr="00121C7F" w:rsidRDefault="005E03E6">
      <w:pPr>
        <w:spacing w:after="0" w:line="259" w:lineRule="auto"/>
        <w:ind w:left="10" w:right="0"/>
        <w:jc w:val="left"/>
        <w:rPr>
          <w:color w:val="auto"/>
        </w:rPr>
      </w:pPr>
      <w:r w:rsidRPr="00121C7F">
        <w:rPr>
          <w:color w:val="auto"/>
        </w:rPr>
        <w:t xml:space="preserve"> </w:t>
      </w:r>
    </w:p>
    <w:p w14:paraId="3900EBC5" w14:textId="77777777" w:rsidR="009D3F90" w:rsidRPr="00B4017F" w:rsidRDefault="005E03E6" w:rsidP="00B4017F">
      <w:pPr>
        <w:spacing w:line="250" w:lineRule="auto"/>
        <w:ind w:left="159" w:right="181" w:hanging="10"/>
        <w:jc w:val="center"/>
        <w:rPr>
          <w:b/>
          <w:color w:val="auto"/>
        </w:rPr>
      </w:pPr>
      <w:r w:rsidRPr="00121C7F">
        <w:rPr>
          <w:b/>
          <w:color w:val="auto"/>
        </w:rPr>
        <w:t>48. člen</w:t>
      </w:r>
      <w:r w:rsidRPr="00B4017F">
        <w:rPr>
          <w:b/>
          <w:color w:val="auto"/>
        </w:rPr>
        <w:t xml:space="preserve"> </w:t>
      </w:r>
    </w:p>
    <w:p w14:paraId="1FAE53DB" w14:textId="77777777" w:rsidR="009D3F90" w:rsidRPr="00B4017F" w:rsidRDefault="005E03E6" w:rsidP="00B4017F">
      <w:pPr>
        <w:spacing w:line="250" w:lineRule="auto"/>
        <w:ind w:left="159" w:right="181" w:hanging="10"/>
        <w:jc w:val="center"/>
        <w:rPr>
          <w:b/>
          <w:color w:val="auto"/>
        </w:rPr>
      </w:pPr>
      <w:r w:rsidRPr="00B4017F">
        <w:rPr>
          <w:b/>
          <w:color w:val="auto"/>
        </w:rPr>
        <w:t>(svetovanje)</w:t>
      </w:r>
      <w:r w:rsidRPr="00121C7F">
        <w:rPr>
          <w:b/>
          <w:color w:val="auto"/>
        </w:rPr>
        <w:t xml:space="preserve"> </w:t>
      </w:r>
    </w:p>
    <w:p w14:paraId="59A56ADA" w14:textId="77777777" w:rsidR="009D3F90" w:rsidRPr="00121C7F" w:rsidRDefault="005E03E6">
      <w:pPr>
        <w:spacing w:after="0" w:line="259" w:lineRule="auto"/>
        <w:ind w:left="9" w:right="0"/>
        <w:jc w:val="left"/>
        <w:rPr>
          <w:color w:val="auto"/>
        </w:rPr>
      </w:pPr>
      <w:r w:rsidRPr="00121C7F">
        <w:rPr>
          <w:color w:val="auto"/>
        </w:rPr>
        <w:t xml:space="preserve"> </w:t>
      </w:r>
    </w:p>
    <w:p w14:paraId="3A122038" w14:textId="727F8E13" w:rsidR="009D3F90" w:rsidRPr="00121C7F" w:rsidRDefault="00B4017F" w:rsidP="00B4017F">
      <w:pPr>
        <w:ind w:left="0" w:right="117" w:firstLine="709"/>
        <w:rPr>
          <w:color w:val="auto"/>
        </w:rPr>
      </w:pPr>
      <w:r>
        <w:rPr>
          <w:color w:val="auto"/>
        </w:rPr>
        <w:t xml:space="preserve">(1) </w:t>
      </w:r>
      <w:r w:rsidR="005E03E6" w:rsidRPr="00121C7F">
        <w:rPr>
          <w:color w:val="auto"/>
        </w:rPr>
        <w:t xml:space="preserve">Svetovanje JAZMP zaračuna uporabniku </w:t>
      </w:r>
      <w:r w:rsidR="0020466F" w:rsidRPr="00121C7F">
        <w:rPr>
          <w:color w:val="auto"/>
        </w:rPr>
        <w:t>3</w:t>
      </w:r>
      <w:r w:rsidR="005E03E6" w:rsidRPr="00121C7F">
        <w:rPr>
          <w:color w:val="auto"/>
        </w:rPr>
        <w:t xml:space="preserve">0 točk na uro. </w:t>
      </w:r>
    </w:p>
    <w:p w14:paraId="03ACE597" w14:textId="77777777" w:rsidR="009D3F90" w:rsidRPr="00121C7F" w:rsidRDefault="005E03E6" w:rsidP="00B4017F">
      <w:pPr>
        <w:spacing w:after="0" w:line="259" w:lineRule="auto"/>
        <w:ind w:left="8" w:right="0" w:firstLine="709"/>
        <w:jc w:val="left"/>
        <w:rPr>
          <w:color w:val="auto"/>
        </w:rPr>
      </w:pPr>
      <w:r w:rsidRPr="00121C7F">
        <w:rPr>
          <w:color w:val="auto"/>
        </w:rPr>
        <w:t xml:space="preserve"> </w:t>
      </w:r>
    </w:p>
    <w:p w14:paraId="20198F8D" w14:textId="227A5BA0" w:rsidR="009D3F90" w:rsidRPr="00121C7F" w:rsidRDefault="00B4017F" w:rsidP="00B4017F">
      <w:pPr>
        <w:ind w:left="0" w:right="117" w:firstLine="709"/>
        <w:rPr>
          <w:color w:val="auto"/>
        </w:rPr>
      </w:pPr>
      <w:r>
        <w:rPr>
          <w:color w:val="auto"/>
        </w:rPr>
        <w:t xml:space="preserve">(2) </w:t>
      </w:r>
      <w:r w:rsidR="005E03E6" w:rsidRPr="00121C7F">
        <w:rPr>
          <w:color w:val="auto"/>
        </w:rPr>
        <w:t xml:space="preserve">JAZMP na podlagi predloga za svetovanje o strokovni pripravi dokumentacije s področja pristojnosti JAZMP iz prejšnjega odstavka pripravi predračun z ocenjeno vrednostjo. Uporabnik plača 50 odstotkov vrednosti predračuna pred začetkom izvedbe svetovanja. </w:t>
      </w:r>
    </w:p>
    <w:p w14:paraId="06AC920D" w14:textId="77777777" w:rsidR="009D3F90" w:rsidRPr="00121C7F" w:rsidRDefault="005E03E6">
      <w:pPr>
        <w:spacing w:after="41" w:line="259" w:lineRule="auto"/>
        <w:ind w:left="438" w:right="0"/>
        <w:jc w:val="left"/>
        <w:rPr>
          <w:color w:val="auto"/>
        </w:rPr>
      </w:pPr>
      <w:r w:rsidRPr="00121C7F">
        <w:rPr>
          <w:color w:val="auto"/>
        </w:rPr>
        <w:t xml:space="preserve"> </w:t>
      </w:r>
    </w:p>
    <w:p w14:paraId="1E550671" w14:textId="4B19D22E" w:rsidR="009D3F90" w:rsidRPr="00121C7F" w:rsidRDefault="00B4017F" w:rsidP="00B4017F">
      <w:pPr>
        <w:spacing w:after="43" w:line="250" w:lineRule="auto"/>
        <w:ind w:left="0" w:right="117" w:firstLine="709"/>
        <w:rPr>
          <w:color w:val="auto"/>
        </w:rPr>
      </w:pPr>
      <w:r>
        <w:rPr>
          <w:color w:val="auto"/>
        </w:rPr>
        <w:t xml:space="preserve">(3) </w:t>
      </w:r>
      <w:r w:rsidR="005E03E6" w:rsidRPr="00121C7F">
        <w:rPr>
          <w:color w:val="auto"/>
        </w:rPr>
        <w:t xml:space="preserve">JAZMP izstavi račun po dejansko opravljenih urah. </w:t>
      </w:r>
    </w:p>
    <w:p w14:paraId="18E31A85" w14:textId="77777777" w:rsidR="009D3F90" w:rsidRPr="00121C7F" w:rsidRDefault="005E03E6">
      <w:pPr>
        <w:spacing w:after="0" w:line="259" w:lineRule="auto"/>
        <w:ind w:left="11" w:right="0"/>
        <w:jc w:val="left"/>
        <w:rPr>
          <w:color w:val="auto"/>
        </w:rPr>
      </w:pPr>
      <w:r w:rsidRPr="00121C7F">
        <w:rPr>
          <w:color w:val="auto"/>
        </w:rPr>
        <w:t xml:space="preserve"> </w:t>
      </w:r>
    </w:p>
    <w:p w14:paraId="6FB01D2E" w14:textId="77777777" w:rsidR="009D3F90" w:rsidRPr="00B4017F" w:rsidRDefault="005E03E6" w:rsidP="00B4017F">
      <w:pPr>
        <w:spacing w:line="250" w:lineRule="auto"/>
        <w:ind w:left="159" w:right="181" w:hanging="10"/>
        <w:jc w:val="center"/>
        <w:rPr>
          <w:b/>
          <w:color w:val="auto"/>
        </w:rPr>
      </w:pPr>
      <w:r w:rsidRPr="00121C7F">
        <w:rPr>
          <w:b/>
          <w:color w:val="auto"/>
        </w:rPr>
        <w:t>49. člen</w:t>
      </w:r>
      <w:r w:rsidRPr="00B4017F">
        <w:rPr>
          <w:b/>
          <w:color w:val="auto"/>
        </w:rPr>
        <w:t xml:space="preserve"> </w:t>
      </w:r>
    </w:p>
    <w:p w14:paraId="172EE5B4" w14:textId="77777777" w:rsidR="009D3F90" w:rsidRPr="00B4017F" w:rsidRDefault="005E03E6" w:rsidP="00B4017F">
      <w:pPr>
        <w:spacing w:line="250" w:lineRule="auto"/>
        <w:ind w:left="159" w:right="181" w:hanging="10"/>
        <w:jc w:val="center"/>
        <w:rPr>
          <w:b/>
          <w:color w:val="auto"/>
        </w:rPr>
      </w:pPr>
      <w:r w:rsidRPr="00B4017F">
        <w:rPr>
          <w:b/>
          <w:color w:val="auto"/>
        </w:rPr>
        <w:t>(specializacija in mentorstvo zunanjim uporabnikom)</w:t>
      </w:r>
      <w:r w:rsidRPr="00121C7F">
        <w:rPr>
          <w:b/>
          <w:color w:val="auto"/>
        </w:rPr>
        <w:t xml:space="preserve"> </w:t>
      </w:r>
    </w:p>
    <w:p w14:paraId="74C6F25A" w14:textId="77777777" w:rsidR="009D3F90" w:rsidRPr="00121C7F" w:rsidRDefault="005E03E6">
      <w:pPr>
        <w:spacing w:after="0" w:line="259" w:lineRule="auto"/>
        <w:ind w:left="10" w:right="0"/>
        <w:jc w:val="left"/>
        <w:rPr>
          <w:color w:val="auto"/>
        </w:rPr>
      </w:pPr>
      <w:r w:rsidRPr="00121C7F">
        <w:rPr>
          <w:color w:val="auto"/>
        </w:rPr>
        <w:t xml:space="preserve"> </w:t>
      </w:r>
    </w:p>
    <w:p w14:paraId="177F6A8F" w14:textId="49CE7501" w:rsidR="009D3F90" w:rsidRPr="00121C7F" w:rsidRDefault="00B4017F" w:rsidP="00B4017F">
      <w:pPr>
        <w:spacing w:after="0" w:line="259" w:lineRule="auto"/>
        <w:ind w:left="0" w:right="81" w:firstLine="709"/>
        <w:rPr>
          <w:color w:val="auto"/>
        </w:rPr>
      </w:pPr>
      <w:r>
        <w:rPr>
          <w:color w:val="auto"/>
        </w:rPr>
        <w:t xml:space="preserve">(1) </w:t>
      </w:r>
      <w:r w:rsidR="005E03E6" w:rsidRPr="00121C7F">
        <w:rPr>
          <w:color w:val="auto"/>
        </w:rPr>
        <w:t xml:space="preserve">Izvedbo specializacije ali mentorstva zunanjim uporabnikom JAZMP zaračuna 5 točk na uro. </w:t>
      </w:r>
    </w:p>
    <w:p w14:paraId="3C0A1CDA" w14:textId="77777777" w:rsidR="009D3F90" w:rsidRPr="00121C7F" w:rsidRDefault="005E03E6">
      <w:pPr>
        <w:spacing w:after="0" w:line="259" w:lineRule="auto"/>
        <w:ind w:left="436" w:right="0"/>
        <w:jc w:val="left"/>
        <w:rPr>
          <w:color w:val="auto"/>
        </w:rPr>
      </w:pPr>
      <w:r w:rsidRPr="00121C7F">
        <w:rPr>
          <w:color w:val="auto"/>
        </w:rPr>
        <w:t xml:space="preserve"> </w:t>
      </w:r>
    </w:p>
    <w:p w14:paraId="5E3C389A" w14:textId="106B88B3" w:rsidR="009D3F90" w:rsidRPr="00121C7F" w:rsidRDefault="00B4017F" w:rsidP="00B4017F">
      <w:pPr>
        <w:ind w:left="0" w:right="81" w:firstLine="709"/>
        <w:rPr>
          <w:color w:val="auto"/>
        </w:rPr>
      </w:pPr>
      <w:r>
        <w:rPr>
          <w:color w:val="auto"/>
        </w:rPr>
        <w:t xml:space="preserve">(2) </w:t>
      </w:r>
      <w:r w:rsidR="005E03E6" w:rsidRPr="00121C7F">
        <w:rPr>
          <w:color w:val="auto"/>
        </w:rPr>
        <w:t xml:space="preserve">JAZMP na podlagi predloga za specializacijo ali mentorstvo zunanjim uporabnikom pripravi predračun. Sodelovanja pri specializaciji ali mentorstvu zunanjim uporabnikom ne izvede, dokler uporabnik ne potrdi predračuna za izvedbo specializacije ali mentorstva. </w:t>
      </w:r>
    </w:p>
    <w:p w14:paraId="77B42A28" w14:textId="77777777" w:rsidR="009D3F90" w:rsidRPr="00121C7F" w:rsidRDefault="005E03E6">
      <w:pPr>
        <w:spacing w:after="0" w:line="259" w:lineRule="auto"/>
        <w:ind w:left="403" w:right="0"/>
        <w:jc w:val="left"/>
        <w:rPr>
          <w:color w:val="auto"/>
        </w:rPr>
      </w:pPr>
      <w:r w:rsidRPr="00121C7F">
        <w:rPr>
          <w:color w:val="auto"/>
        </w:rPr>
        <w:t xml:space="preserve"> </w:t>
      </w:r>
    </w:p>
    <w:p w14:paraId="2551EC5C" w14:textId="77777777" w:rsidR="009D3F90" w:rsidRPr="00B4017F" w:rsidRDefault="005E03E6" w:rsidP="00B4017F">
      <w:pPr>
        <w:spacing w:line="250" w:lineRule="auto"/>
        <w:ind w:left="159" w:right="181" w:hanging="10"/>
        <w:jc w:val="center"/>
        <w:rPr>
          <w:b/>
          <w:color w:val="auto"/>
        </w:rPr>
      </w:pPr>
      <w:r w:rsidRPr="00B4017F">
        <w:rPr>
          <w:b/>
          <w:color w:val="auto"/>
        </w:rPr>
        <w:t>50. člen</w:t>
      </w:r>
      <w:r w:rsidRPr="00121C7F">
        <w:rPr>
          <w:b/>
          <w:color w:val="auto"/>
        </w:rPr>
        <w:t xml:space="preserve"> </w:t>
      </w:r>
    </w:p>
    <w:p w14:paraId="580416F1" w14:textId="77777777" w:rsidR="009D3F90" w:rsidRPr="00B4017F" w:rsidRDefault="005E03E6" w:rsidP="00B4017F">
      <w:pPr>
        <w:spacing w:line="250" w:lineRule="auto"/>
        <w:ind w:left="159" w:right="181" w:hanging="10"/>
        <w:jc w:val="center"/>
        <w:rPr>
          <w:b/>
          <w:color w:val="auto"/>
        </w:rPr>
      </w:pPr>
      <w:r w:rsidRPr="00121C7F">
        <w:rPr>
          <w:b/>
          <w:color w:val="auto"/>
        </w:rPr>
        <w:t>(potni in drugi stroški članov strokovnih in verifikacijskih komisij pri izvajanju nalog)</w:t>
      </w:r>
      <w:r w:rsidRPr="00B4017F">
        <w:rPr>
          <w:b/>
          <w:color w:val="auto"/>
        </w:rPr>
        <w:t xml:space="preserve"> </w:t>
      </w:r>
    </w:p>
    <w:p w14:paraId="439F3034" w14:textId="77777777" w:rsidR="009D3F90" w:rsidRPr="00121C7F" w:rsidRDefault="005E03E6">
      <w:pPr>
        <w:spacing w:line="259" w:lineRule="auto"/>
        <w:ind w:left="4" w:right="0"/>
        <w:jc w:val="left"/>
        <w:rPr>
          <w:color w:val="auto"/>
        </w:rPr>
      </w:pPr>
      <w:r w:rsidRPr="00121C7F">
        <w:rPr>
          <w:color w:val="auto"/>
        </w:rPr>
        <w:t xml:space="preserve"> </w:t>
      </w:r>
    </w:p>
    <w:p w14:paraId="21914BEB" w14:textId="77777777" w:rsidR="009D3F90" w:rsidRPr="00121C7F" w:rsidRDefault="005E03E6" w:rsidP="00B4017F">
      <w:pPr>
        <w:ind w:left="0" w:right="83" w:firstLine="709"/>
        <w:rPr>
          <w:color w:val="auto"/>
        </w:rPr>
      </w:pPr>
      <w:r w:rsidRPr="00121C7F">
        <w:rPr>
          <w:color w:val="auto"/>
        </w:rPr>
        <w:t xml:space="preserve">Poleg pristojbin iz te tarife predlagatelj postopka plača tudi stroške članov strokovnih in verifikacijskih komisij iz 6. in 12. člena te tarife, ki se obračunajo po predpisu, ki ureja povračilo stroškov za službena potovanja. </w:t>
      </w:r>
    </w:p>
    <w:p w14:paraId="2C3D5CA5" w14:textId="77777777" w:rsidR="009D3F90" w:rsidRPr="00121C7F" w:rsidRDefault="005E03E6">
      <w:pPr>
        <w:spacing w:after="0" w:line="259" w:lineRule="auto"/>
        <w:ind w:left="11" w:right="0"/>
        <w:jc w:val="left"/>
        <w:rPr>
          <w:color w:val="auto"/>
        </w:rPr>
      </w:pPr>
      <w:r w:rsidRPr="00121C7F">
        <w:rPr>
          <w:color w:val="auto"/>
        </w:rPr>
        <w:t xml:space="preserve"> </w:t>
      </w:r>
    </w:p>
    <w:p w14:paraId="0131C497" w14:textId="77777777" w:rsidR="009D3F90" w:rsidRPr="00B4017F" w:rsidRDefault="005E03E6" w:rsidP="00B4017F">
      <w:pPr>
        <w:spacing w:line="250" w:lineRule="auto"/>
        <w:ind w:left="159" w:right="181" w:hanging="10"/>
        <w:jc w:val="center"/>
        <w:rPr>
          <w:b/>
          <w:color w:val="auto"/>
        </w:rPr>
      </w:pPr>
      <w:r w:rsidRPr="00121C7F">
        <w:rPr>
          <w:b/>
          <w:color w:val="auto"/>
        </w:rPr>
        <w:t>51. člen</w:t>
      </w:r>
      <w:r w:rsidRPr="00B4017F">
        <w:rPr>
          <w:b/>
          <w:color w:val="auto"/>
        </w:rPr>
        <w:t xml:space="preserve"> </w:t>
      </w:r>
    </w:p>
    <w:p w14:paraId="7649AD0C" w14:textId="77777777" w:rsidR="009D3F90" w:rsidRPr="00B4017F" w:rsidRDefault="005E03E6" w:rsidP="00B4017F">
      <w:pPr>
        <w:spacing w:line="250" w:lineRule="auto"/>
        <w:ind w:left="159" w:right="181" w:hanging="10"/>
        <w:jc w:val="center"/>
        <w:rPr>
          <w:b/>
          <w:color w:val="auto"/>
        </w:rPr>
      </w:pPr>
      <w:r w:rsidRPr="00B4017F">
        <w:rPr>
          <w:b/>
          <w:color w:val="auto"/>
        </w:rPr>
        <w:t>(založništvo)</w:t>
      </w:r>
      <w:r w:rsidRPr="00121C7F">
        <w:rPr>
          <w:b/>
          <w:color w:val="auto"/>
        </w:rPr>
        <w:t xml:space="preserve"> </w:t>
      </w:r>
    </w:p>
    <w:p w14:paraId="7CEABF5E" w14:textId="77777777" w:rsidR="009D3F90" w:rsidRPr="00121C7F" w:rsidRDefault="005E03E6">
      <w:pPr>
        <w:spacing w:after="0" w:line="259" w:lineRule="auto"/>
        <w:ind w:left="10" w:right="0"/>
        <w:jc w:val="left"/>
        <w:rPr>
          <w:color w:val="auto"/>
        </w:rPr>
      </w:pPr>
      <w:r w:rsidRPr="00121C7F">
        <w:rPr>
          <w:color w:val="auto"/>
        </w:rPr>
        <w:t xml:space="preserve"> </w:t>
      </w:r>
    </w:p>
    <w:p w14:paraId="49E1065A" w14:textId="77777777" w:rsidR="009D3F90" w:rsidRPr="00121C7F" w:rsidRDefault="005E03E6" w:rsidP="00B4017F">
      <w:pPr>
        <w:ind w:left="0" w:right="251" w:firstLine="709"/>
        <w:rPr>
          <w:color w:val="auto"/>
        </w:rPr>
      </w:pPr>
      <w:r w:rsidRPr="00121C7F">
        <w:rPr>
          <w:color w:val="auto"/>
        </w:rPr>
        <w:t xml:space="preserve">Dobavo edicije </w:t>
      </w:r>
      <w:proofErr w:type="spellStart"/>
      <w:r w:rsidRPr="00121C7F">
        <w:rPr>
          <w:color w:val="auto"/>
        </w:rPr>
        <w:t>Formularum</w:t>
      </w:r>
      <w:proofErr w:type="spellEnd"/>
      <w:r w:rsidRPr="00121C7F">
        <w:rPr>
          <w:color w:val="auto"/>
        </w:rPr>
        <w:t xml:space="preserve"> </w:t>
      </w:r>
      <w:proofErr w:type="spellStart"/>
      <w:r w:rsidRPr="00121C7F">
        <w:rPr>
          <w:color w:val="auto"/>
        </w:rPr>
        <w:t>Slovenicum</w:t>
      </w:r>
      <w:proofErr w:type="spellEnd"/>
      <w:r w:rsidRPr="00121C7F">
        <w:rPr>
          <w:color w:val="auto"/>
        </w:rPr>
        <w:t xml:space="preserve"> JAZMP zaračuna uporabniku: </w:t>
      </w:r>
    </w:p>
    <w:p w14:paraId="40851712" w14:textId="76A056CB" w:rsidR="009D3F90" w:rsidRPr="00121C7F" w:rsidRDefault="005E03E6" w:rsidP="003039E9">
      <w:pPr>
        <w:numPr>
          <w:ilvl w:val="0"/>
          <w:numId w:val="51"/>
        </w:numPr>
        <w:ind w:left="993" w:right="251" w:hanging="284"/>
        <w:rPr>
          <w:color w:val="auto"/>
        </w:rPr>
      </w:pPr>
      <w:proofErr w:type="spellStart"/>
      <w:r w:rsidRPr="00121C7F">
        <w:rPr>
          <w:color w:val="auto"/>
        </w:rPr>
        <w:t>Formularum</w:t>
      </w:r>
      <w:proofErr w:type="spellEnd"/>
      <w:r w:rsidRPr="00121C7F">
        <w:rPr>
          <w:color w:val="auto"/>
        </w:rPr>
        <w:t xml:space="preserve"> </w:t>
      </w:r>
      <w:proofErr w:type="spellStart"/>
      <w:r w:rsidRPr="00121C7F">
        <w:rPr>
          <w:color w:val="auto"/>
        </w:rPr>
        <w:t>Slovenicum</w:t>
      </w:r>
      <w:proofErr w:type="spellEnd"/>
      <w:r w:rsidRPr="00121C7F">
        <w:rPr>
          <w:color w:val="auto"/>
        </w:rPr>
        <w:t xml:space="preserve"> – tiskana izdaja, 15 točk za kos</w:t>
      </w:r>
      <w:r w:rsidR="004C6888">
        <w:rPr>
          <w:color w:val="auto"/>
        </w:rPr>
        <w:t>;</w:t>
      </w:r>
      <w:r w:rsidRPr="00121C7F">
        <w:rPr>
          <w:color w:val="auto"/>
        </w:rPr>
        <w:t xml:space="preserve"> </w:t>
      </w:r>
    </w:p>
    <w:p w14:paraId="5FE2D7D4" w14:textId="5A1753E0" w:rsidR="009D3F90" w:rsidRPr="00121C7F" w:rsidRDefault="005E03E6" w:rsidP="003039E9">
      <w:pPr>
        <w:numPr>
          <w:ilvl w:val="0"/>
          <w:numId w:val="51"/>
        </w:numPr>
        <w:ind w:left="993" w:right="251" w:hanging="284"/>
        <w:rPr>
          <w:color w:val="auto"/>
        </w:rPr>
      </w:pPr>
      <w:proofErr w:type="spellStart"/>
      <w:r w:rsidRPr="00121C7F">
        <w:rPr>
          <w:color w:val="auto"/>
        </w:rPr>
        <w:t>Formularum</w:t>
      </w:r>
      <w:proofErr w:type="spellEnd"/>
      <w:r w:rsidRPr="00121C7F">
        <w:rPr>
          <w:color w:val="auto"/>
        </w:rPr>
        <w:t xml:space="preserve"> </w:t>
      </w:r>
      <w:proofErr w:type="spellStart"/>
      <w:r w:rsidRPr="00121C7F">
        <w:rPr>
          <w:color w:val="auto"/>
        </w:rPr>
        <w:t>Slovenicum</w:t>
      </w:r>
      <w:proofErr w:type="spellEnd"/>
      <w:r w:rsidRPr="00121C7F">
        <w:rPr>
          <w:color w:val="auto"/>
        </w:rPr>
        <w:t xml:space="preserve"> – na spletu 1 do 5 gesel, 17 točk za kos</w:t>
      </w:r>
      <w:r w:rsidR="004C6888">
        <w:rPr>
          <w:color w:val="auto"/>
        </w:rPr>
        <w:t>;</w:t>
      </w:r>
    </w:p>
    <w:p w14:paraId="26714C9B" w14:textId="4144D7E0" w:rsidR="009D3F90" w:rsidRPr="00121C7F" w:rsidRDefault="005E03E6" w:rsidP="003039E9">
      <w:pPr>
        <w:numPr>
          <w:ilvl w:val="0"/>
          <w:numId w:val="51"/>
        </w:numPr>
        <w:ind w:left="993" w:right="251" w:hanging="284"/>
        <w:rPr>
          <w:color w:val="auto"/>
        </w:rPr>
      </w:pPr>
      <w:proofErr w:type="spellStart"/>
      <w:r w:rsidRPr="00121C7F">
        <w:rPr>
          <w:color w:val="auto"/>
        </w:rPr>
        <w:t>Formularum</w:t>
      </w:r>
      <w:proofErr w:type="spellEnd"/>
      <w:r w:rsidRPr="00121C7F">
        <w:rPr>
          <w:color w:val="auto"/>
        </w:rPr>
        <w:t xml:space="preserve"> </w:t>
      </w:r>
      <w:proofErr w:type="spellStart"/>
      <w:r w:rsidRPr="00121C7F">
        <w:rPr>
          <w:color w:val="auto"/>
        </w:rPr>
        <w:t>Slovenicum</w:t>
      </w:r>
      <w:proofErr w:type="spellEnd"/>
      <w:r w:rsidRPr="00121C7F">
        <w:rPr>
          <w:color w:val="auto"/>
        </w:rPr>
        <w:t xml:space="preserve"> – na spletu 6 do 25 gesel, 15 točk za kos</w:t>
      </w:r>
      <w:r w:rsidR="004C6888">
        <w:rPr>
          <w:color w:val="auto"/>
        </w:rPr>
        <w:t>;</w:t>
      </w:r>
      <w:r w:rsidRPr="00121C7F">
        <w:rPr>
          <w:color w:val="auto"/>
        </w:rPr>
        <w:t xml:space="preserve"> </w:t>
      </w:r>
    </w:p>
    <w:p w14:paraId="0D7C83B1" w14:textId="59036481" w:rsidR="00A249DF" w:rsidRPr="00121C7F" w:rsidRDefault="005E03E6" w:rsidP="003039E9">
      <w:pPr>
        <w:numPr>
          <w:ilvl w:val="0"/>
          <w:numId w:val="51"/>
        </w:numPr>
        <w:spacing w:after="38"/>
        <w:ind w:left="993" w:right="251" w:hanging="284"/>
        <w:rPr>
          <w:color w:val="auto"/>
        </w:rPr>
      </w:pPr>
      <w:proofErr w:type="spellStart"/>
      <w:r w:rsidRPr="00121C7F">
        <w:rPr>
          <w:color w:val="auto"/>
        </w:rPr>
        <w:t>Formularum</w:t>
      </w:r>
      <w:proofErr w:type="spellEnd"/>
      <w:r w:rsidRPr="00121C7F">
        <w:rPr>
          <w:color w:val="auto"/>
        </w:rPr>
        <w:t xml:space="preserve"> </w:t>
      </w:r>
      <w:proofErr w:type="spellStart"/>
      <w:r w:rsidRPr="00121C7F">
        <w:rPr>
          <w:color w:val="auto"/>
        </w:rPr>
        <w:t>Slovenicum</w:t>
      </w:r>
      <w:proofErr w:type="spellEnd"/>
      <w:r w:rsidRPr="00121C7F">
        <w:rPr>
          <w:color w:val="auto"/>
        </w:rPr>
        <w:t xml:space="preserve"> – na spletu nad 25 gesel, 13 točk za kos</w:t>
      </w:r>
      <w:r w:rsidR="004C6888">
        <w:rPr>
          <w:color w:val="auto"/>
        </w:rPr>
        <w:t>;</w:t>
      </w:r>
    </w:p>
    <w:p w14:paraId="269751C4" w14:textId="4EF54F76" w:rsidR="009D3F90" w:rsidRPr="00121C7F" w:rsidRDefault="005E03E6" w:rsidP="003039E9">
      <w:pPr>
        <w:numPr>
          <w:ilvl w:val="0"/>
          <w:numId w:val="51"/>
        </w:numPr>
        <w:spacing w:after="38"/>
        <w:ind w:left="993" w:right="251" w:hanging="284"/>
        <w:rPr>
          <w:color w:val="auto"/>
        </w:rPr>
      </w:pPr>
      <w:r w:rsidRPr="00121C7F">
        <w:rPr>
          <w:color w:val="auto"/>
        </w:rPr>
        <w:t xml:space="preserve">Brošura ob predstavitvi </w:t>
      </w:r>
      <w:proofErr w:type="spellStart"/>
      <w:r w:rsidRPr="00121C7F">
        <w:rPr>
          <w:color w:val="auto"/>
        </w:rPr>
        <w:t>Formularum</w:t>
      </w:r>
      <w:proofErr w:type="spellEnd"/>
      <w:r w:rsidRPr="00121C7F">
        <w:rPr>
          <w:color w:val="auto"/>
        </w:rPr>
        <w:t xml:space="preserve"> </w:t>
      </w:r>
      <w:proofErr w:type="spellStart"/>
      <w:r w:rsidRPr="00121C7F">
        <w:rPr>
          <w:color w:val="auto"/>
        </w:rPr>
        <w:t>Slovenicum</w:t>
      </w:r>
      <w:proofErr w:type="spellEnd"/>
      <w:r w:rsidRPr="00121C7F">
        <w:rPr>
          <w:color w:val="auto"/>
        </w:rPr>
        <w:t xml:space="preserve">, 12 točk za kos. </w:t>
      </w:r>
    </w:p>
    <w:p w14:paraId="7441C586" w14:textId="77777777" w:rsidR="009D3F90" w:rsidRPr="00121C7F" w:rsidRDefault="005E03E6">
      <w:pPr>
        <w:spacing w:after="7" w:line="259" w:lineRule="auto"/>
        <w:ind w:left="1" w:right="0"/>
        <w:jc w:val="left"/>
        <w:rPr>
          <w:color w:val="auto"/>
        </w:rPr>
      </w:pPr>
      <w:r w:rsidRPr="00121C7F">
        <w:rPr>
          <w:color w:val="auto"/>
        </w:rPr>
        <w:t xml:space="preserve"> </w:t>
      </w:r>
    </w:p>
    <w:p w14:paraId="14D865CE" w14:textId="77777777" w:rsidR="009D3F90" w:rsidRPr="00B4017F" w:rsidRDefault="005E03E6" w:rsidP="00B4017F">
      <w:pPr>
        <w:spacing w:line="250" w:lineRule="auto"/>
        <w:ind w:left="159" w:right="181" w:hanging="10"/>
        <w:jc w:val="center"/>
        <w:rPr>
          <w:b/>
          <w:color w:val="auto"/>
        </w:rPr>
      </w:pPr>
      <w:r w:rsidRPr="00121C7F">
        <w:rPr>
          <w:b/>
          <w:color w:val="auto"/>
        </w:rPr>
        <w:t>52. člen</w:t>
      </w:r>
      <w:r w:rsidRPr="00B4017F">
        <w:rPr>
          <w:b/>
          <w:color w:val="auto"/>
        </w:rPr>
        <w:t xml:space="preserve"> </w:t>
      </w:r>
    </w:p>
    <w:p w14:paraId="4AB4B8CF" w14:textId="77777777" w:rsidR="009D3F90" w:rsidRPr="00B4017F" w:rsidRDefault="005E03E6" w:rsidP="00B4017F">
      <w:pPr>
        <w:spacing w:line="250" w:lineRule="auto"/>
        <w:ind w:left="159" w:right="181" w:hanging="10"/>
        <w:jc w:val="center"/>
        <w:rPr>
          <w:b/>
          <w:color w:val="auto"/>
        </w:rPr>
      </w:pPr>
      <w:r w:rsidRPr="00B4017F">
        <w:rPr>
          <w:b/>
          <w:color w:val="auto"/>
        </w:rPr>
        <w:t>(fotokopiranje)</w:t>
      </w:r>
      <w:r w:rsidRPr="00121C7F">
        <w:rPr>
          <w:b/>
          <w:color w:val="auto"/>
        </w:rPr>
        <w:t xml:space="preserve"> </w:t>
      </w:r>
    </w:p>
    <w:p w14:paraId="5562CA5F" w14:textId="77777777" w:rsidR="009D3F90" w:rsidRPr="00121C7F" w:rsidRDefault="005E03E6">
      <w:pPr>
        <w:spacing w:after="0" w:line="259" w:lineRule="auto"/>
        <w:ind w:left="1" w:right="0"/>
        <w:jc w:val="left"/>
        <w:rPr>
          <w:color w:val="auto"/>
        </w:rPr>
      </w:pPr>
      <w:r w:rsidRPr="00121C7F">
        <w:rPr>
          <w:color w:val="auto"/>
        </w:rPr>
        <w:t xml:space="preserve"> </w:t>
      </w:r>
    </w:p>
    <w:p w14:paraId="64FB451D" w14:textId="77777777" w:rsidR="009D3F90" w:rsidRPr="00121C7F" w:rsidRDefault="005E03E6" w:rsidP="00B4017F">
      <w:pPr>
        <w:spacing w:after="32"/>
        <w:ind w:left="0" w:right="251" w:firstLine="709"/>
        <w:rPr>
          <w:color w:val="auto"/>
        </w:rPr>
      </w:pPr>
      <w:r w:rsidRPr="00121C7F">
        <w:rPr>
          <w:color w:val="auto"/>
        </w:rPr>
        <w:t xml:space="preserve">(1) Fotokopiranje, tiskanje in </w:t>
      </w:r>
      <w:proofErr w:type="spellStart"/>
      <w:r w:rsidRPr="00121C7F">
        <w:rPr>
          <w:color w:val="auto"/>
        </w:rPr>
        <w:t>skeniranje</w:t>
      </w:r>
      <w:proofErr w:type="spellEnd"/>
      <w:r w:rsidRPr="00121C7F">
        <w:rPr>
          <w:color w:val="auto"/>
        </w:rPr>
        <w:t xml:space="preserve"> JAZMP zaračuna uporabniku: </w:t>
      </w:r>
    </w:p>
    <w:p w14:paraId="021AB083" w14:textId="2C15AC46" w:rsidR="009D3F90" w:rsidRPr="00121C7F" w:rsidRDefault="005E03E6" w:rsidP="003039E9">
      <w:pPr>
        <w:numPr>
          <w:ilvl w:val="0"/>
          <w:numId w:val="52"/>
        </w:numPr>
        <w:spacing w:after="0" w:line="240" w:lineRule="auto"/>
        <w:ind w:left="993" w:right="251" w:hanging="284"/>
        <w:contextualSpacing/>
        <w:rPr>
          <w:color w:val="auto"/>
        </w:rPr>
      </w:pPr>
      <w:r w:rsidRPr="00121C7F">
        <w:rPr>
          <w:color w:val="auto"/>
        </w:rPr>
        <w:t>fotokopiranje, tiskanje – A4, črno-belo, enostransko, 0,028 točke za kos</w:t>
      </w:r>
      <w:r w:rsidR="000E78B2">
        <w:rPr>
          <w:color w:val="auto"/>
        </w:rPr>
        <w:t>;</w:t>
      </w:r>
      <w:r w:rsidRPr="00121C7F">
        <w:rPr>
          <w:color w:val="auto"/>
        </w:rPr>
        <w:t xml:space="preserve"> </w:t>
      </w:r>
    </w:p>
    <w:p w14:paraId="05C66AC7" w14:textId="28522F6E" w:rsidR="009D3F90" w:rsidRPr="00121C7F" w:rsidRDefault="005E03E6" w:rsidP="003039E9">
      <w:pPr>
        <w:numPr>
          <w:ilvl w:val="0"/>
          <w:numId w:val="52"/>
        </w:numPr>
        <w:spacing w:after="0" w:line="240" w:lineRule="auto"/>
        <w:ind w:left="993" w:right="251" w:hanging="284"/>
        <w:contextualSpacing/>
        <w:rPr>
          <w:color w:val="auto"/>
        </w:rPr>
      </w:pPr>
      <w:r w:rsidRPr="00121C7F">
        <w:rPr>
          <w:color w:val="auto"/>
        </w:rPr>
        <w:t>fotokopiranje, tiskanje – A4, črno-belo, dvostransko, 0,04 točke za kos</w:t>
      </w:r>
      <w:r w:rsidR="000E78B2">
        <w:rPr>
          <w:color w:val="auto"/>
        </w:rPr>
        <w:t>;</w:t>
      </w:r>
    </w:p>
    <w:p w14:paraId="4004805F" w14:textId="6D9C7BB8" w:rsidR="009D3F90" w:rsidRPr="00121C7F" w:rsidRDefault="005E03E6" w:rsidP="003039E9">
      <w:pPr>
        <w:numPr>
          <w:ilvl w:val="0"/>
          <w:numId w:val="52"/>
        </w:numPr>
        <w:spacing w:after="0" w:line="240" w:lineRule="auto"/>
        <w:ind w:left="993" w:right="251" w:hanging="284"/>
        <w:contextualSpacing/>
        <w:rPr>
          <w:color w:val="auto"/>
        </w:rPr>
      </w:pPr>
      <w:r w:rsidRPr="00121C7F">
        <w:rPr>
          <w:color w:val="auto"/>
        </w:rPr>
        <w:t>fotokopiranje, tiskanje – A4, barvno, enostransko, 0,12 točke za kos</w:t>
      </w:r>
      <w:r w:rsidR="000E78B2">
        <w:rPr>
          <w:color w:val="auto"/>
        </w:rPr>
        <w:t>;</w:t>
      </w:r>
    </w:p>
    <w:p w14:paraId="411E8190" w14:textId="5A8BB535" w:rsidR="009D3F90" w:rsidRPr="00121C7F" w:rsidRDefault="005E03E6" w:rsidP="003039E9">
      <w:pPr>
        <w:numPr>
          <w:ilvl w:val="0"/>
          <w:numId w:val="52"/>
        </w:numPr>
        <w:spacing w:after="0" w:line="240" w:lineRule="auto"/>
        <w:ind w:left="993" w:right="251" w:hanging="284"/>
        <w:contextualSpacing/>
        <w:rPr>
          <w:color w:val="auto"/>
        </w:rPr>
      </w:pPr>
      <w:r w:rsidRPr="00121C7F">
        <w:rPr>
          <w:color w:val="auto"/>
        </w:rPr>
        <w:t>fotokopiranje, tiskanje – A4, barvno, dvostransko, 0,22 točke za kos</w:t>
      </w:r>
      <w:r w:rsidR="000E78B2">
        <w:rPr>
          <w:color w:val="auto"/>
        </w:rPr>
        <w:t>;</w:t>
      </w:r>
      <w:r w:rsidRPr="00121C7F">
        <w:rPr>
          <w:color w:val="auto"/>
        </w:rPr>
        <w:t xml:space="preserve"> </w:t>
      </w:r>
    </w:p>
    <w:p w14:paraId="14D25933" w14:textId="77777777" w:rsidR="000E78B2" w:rsidRDefault="005E03E6" w:rsidP="003039E9">
      <w:pPr>
        <w:numPr>
          <w:ilvl w:val="0"/>
          <w:numId w:val="52"/>
        </w:numPr>
        <w:spacing w:after="0" w:line="240" w:lineRule="auto"/>
        <w:ind w:left="993" w:right="251" w:hanging="284"/>
        <w:contextualSpacing/>
        <w:rPr>
          <w:color w:val="auto"/>
        </w:rPr>
      </w:pPr>
      <w:proofErr w:type="spellStart"/>
      <w:r w:rsidRPr="00121C7F">
        <w:rPr>
          <w:color w:val="auto"/>
        </w:rPr>
        <w:t>skeniranje</w:t>
      </w:r>
      <w:proofErr w:type="spellEnd"/>
      <w:r w:rsidRPr="00121C7F">
        <w:rPr>
          <w:color w:val="auto"/>
        </w:rPr>
        <w:t xml:space="preserve"> – A4, enostransko, 0,024 točke za kos</w:t>
      </w:r>
      <w:r w:rsidR="000E78B2">
        <w:rPr>
          <w:color w:val="auto"/>
        </w:rPr>
        <w:t>;</w:t>
      </w:r>
    </w:p>
    <w:p w14:paraId="6B0E1986" w14:textId="724E24AB" w:rsidR="009D3F90" w:rsidRPr="000E78B2" w:rsidRDefault="005E03E6" w:rsidP="003039E9">
      <w:pPr>
        <w:numPr>
          <w:ilvl w:val="0"/>
          <w:numId w:val="52"/>
        </w:numPr>
        <w:spacing w:after="0" w:line="240" w:lineRule="auto"/>
        <w:ind w:left="993" w:right="251" w:hanging="284"/>
        <w:contextualSpacing/>
        <w:rPr>
          <w:color w:val="auto"/>
        </w:rPr>
      </w:pPr>
      <w:proofErr w:type="spellStart"/>
      <w:r w:rsidRPr="000E78B2">
        <w:rPr>
          <w:color w:val="auto"/>
        </w:rPr>
        <w:t>skeniranje</w:t>
      </w:r>
      <w:proofErr w:type="spellEnd"/>
      <w:r w:rsidRPr="000E78B2">
        <w:rPr>
          <w:color w:val="auto"/>
        </w:rPr>
        <w:t xml:space="preserve"> – A4, dvostransko, 0,036 točke za kos. </w:t>
      </w:r>
    </w:p>
    <w:p w14:paraId="1E2F745C" w14:textId="77777777" w:rsidR="009D3F90" w:rsidRPr="00121C7F" w:rsidRDefault="005E03E6" w:rsidP="00F60626">
      <w:pPr>
        <w:spacing w:after="0" w:line="240" w:lineRule="auto"/>
        <w:ind w:left="431" w:right="0"/>
        <w:contextualSpacing/>
        <w:jc w:val="left"/>
        <w:rPr>
          <w:color w:val="auto"/>
        </w:rPr>
      </w:pPr>
      <w:r w:rsidRPr="00121C7F">
        <w:rPr>
          <w:color w:val="auto"/>
        </w:rPr>
        <w:t xml:space="preserve"> </w:t>
      </w:r>
    </w:p>
    <w:p w14:paraId="7F6EA38D" w14:textId="77777777" w:rsidR="009D3F90" w:rsidRPr="00121C7F" w:rsidRDefault="005E03E6" w:rsidP="00B4017F">
      <w:pPr>
        <w:ind w:left="0" w:right="251" w:firstLine="709"/>
        <w:rPr>
          <w:color w:val="auto"/>
        </w:rPr>
      </w:pPr>
      <w:r w:rsidRPr="00121C7F">
        <w:rPr>
          <w:color w:val="auto"/>
        </w:rPr>
        <w:t xml:space="preserve">(2) </w:t>
      </w:r>
      <w:proofErr w:type="spellStart"/>
      <w:r w:rsidRPr="00121C7F">
        <w:rPr>
          <w:color w:val="auto"/>
        </w:rPr>
        <w:t>Skeniranje</w:t>
      </w:r>
      <w:proofErr w:type="spellEnd"/>
      <w:r w:rsidRPr="00121C7F">
        <w:rPr>
          <w:color w:val="auto"/>
        </w:rPr>
        <w:t xml:space="preserve"> in tiskanje JAZMP zaračuna uporabniku po tarifi za tiskanje. </w:t>
      </w:r>
    </w:p>
    <w:p w14:paraId="61914771" w14:textId="77777777" w:rsidR="009D3F90" w:rsidRPr="00121C7F" w:rsidRDefault="005E03E6">
      <w:pPr>
        <w:spacing w:after="0" w:line="259" w:lineRule="auto"/>
        <w:ind w:left="431" w:right="0"/>
        <w:jc w:val="left"/>
        <w:rPr>
          <w:color w:val="auto"/>
        </w:rPr>
      </w:pPr>
      <w:r w:rsidRPr="00121C7F">
        <w:rPr>
          <w:color w:val="auto"/>
        </w:rPr>
        <w:lastRenderedPageBreak/>
        <w:t xml:space="preserve"> </w:t>
      </w:r>
    </w:p>
    <w:p w14:paraId="5756E32D" w14:textId="77777777" w:rsidR="004A697C" w:rsidRPr="00121C7F" w:rsidRDefault="005E03E6" w:rsidP="00B4017F">
      <w:pPr>
        <w:spacing w:line="250" w:lineRule="auto"/>
        <w:ind w:left="159" w:right="181" w:hanging="10"/>
        <w:jc w:val="center"/>
        <w:rPr>
          <w:b/>
          <w:color w:val="auto"/>
        </w:rPr>
      </w:pPr>
      <w:r w:rsidRPr="00B4017F">
        <w:rPr>
          <w:b/>
          <w:color w:val="auto"/>
        </w:rPr>
        <w:t>53. člen</w:t>
      </w:r>
      <w:r w:rsidRPr="00121C7F">
        <w:rPr>
          <w:b/>
          <w:color w:val="auto"/>
        </w:rPr>
        <w:t xml:space="preserve"> </w:t>
      </w:r>
    </w:p>
    <w:p w14:paraId="3064D8E7" w14:textId="45F15BAD" w:rsidR="009D3F90" w:rsidRPr="00B4017F" w:rsidRDefault="005E03E6" w:rsidP="00B4017F">
      <w:pPr>
        <w:spacing w:line="250" w:lineRule="auto"/>
        <w:ind w:left="159" w:right="181" w:hanging="10"/>
        <w:jc w:val="center"/>
        <w:rPr>
          <w:b/>
          <w:color w:val="auto"/>
        </w:rPr>
      </w:pPr>
      <w:r w:rsidRPr="00B4017F">
        <w:rPr>
          <w:b/>
          <w:color w:val="auto"/>
        </w:rPr>
        <w:t xml:space="preserve">(izdaja dodatnih izvodov in dvojnikov ter potrditev pravnomočnosti posamičnih upravnih aktov) </w:t>
      </w:r>
      <w:r w:rsidRPr="00121C7F">
        <w:rPr>
          <w:b/>
          <w:color w:val="auto"/>
        </w:rPr>
        <w:t xml:space="preserve"> </w:t>
      </w:r>
    </w:p>
    <w:p w14:paraId="346A3559" w14:textId="77777777" w:rsidR="009D3F90" w:rsidRPr="00121C7F" w:rsidRDefault="005E03E6">
      <w:pPr>
        <w:spacing w:after="0" w:line="259" w:lineRule="auto"/>
        <w:ind w:left="3" w:right="0"/>
        <w:jc w:val="left"/>
        <w:rPr>
          <w:color w:val="auto"/>
        </w:rPr>
      </w:pPr>
      <w:r w:rsidRPr="00121C7F">
        <w:rPr>
          <w:color w:val="auto"/>
        </w:rPr>
        <w:t xml:space="preserve"> </w:t>
      </w:r>
    </w:p>
    <w:p w14:paraId="065FEBDC" w14:textId="77777777" w:rsidR="009D3F90" w:rsidRPr="00121C7F" w:rsidRDefault="005E03E6" w:rsidP="003039E9">
      <w:pPr>
        <w:spacing w:line="240" w:lineRule="auto"/>
        <w:ind w:left="0" w:right="0" w:firstLine="709"/>
        <w:rPr>
          <w:color w:val="auto"/>
        </w:rPr>
      </w:pPr>
      <w:r w:rsidRPr="00121C7F">
        <w:rPr>
          <w:color w:val="auto"/>
        </w:rPr>
        <w:t xml:space="preserve">Izdajo dodatnih izvodov in dvojnikov ter potrditev pravnomočnost posamičnih upravnih aktov JAZMP zaračuna uporabniku: </w:t>
      </w:r>
    </w:p>
    <w:p w14:paraId="623EB1EF" w14:textId="25C3EB0A" w:rsidR="009D3F90" w:rsidRPr="00121C7F" w:rsidRDefault="005E03E6" w:rsidP="003039E9">
      <w:pPr>
        <w:numPr>
          <w:ilvl w:val="0"/>
          <w:numId w:val="53"/>
        </w:numPr>
        <w:spacing w:after="0" w:line="240" w:lineRule="auto"/>
        <w:ind w:left="993" w:right="0" w:hanging="284"/>
        <w:rPr>
          <w:color w:val="auto"/>
        </w:rPr>
      </w:pPr>
      <w:r w:rsidRPr="00121C7F">
        <w:rPr>
          <w:color w:val="auto"/>
        </w:rPr>
        <w:t>za vsak dodatni izvod posamičnega upravnega akta (odločba, sklep, priglasitev, potrdilo ipd.) 6 točk</w:t>
      </w:r>
      <w:r w:rsidR="00434034">
        <w:rPr>
          <w:color w:val="auto"/>
        </w:rPr>
        <w:t>;</w:t>
      </w:r>
      <w:r w:rsidRPr="00121C7F">
        <w:rPr>
          <w:color w:val="auto"/>
        </w:rPr>
        <w:t xml:space="preserve"> </w:t>
      </w:r>
    </w:p>
    <w:p w14:paraId="737E02E6" w14:textId="6E105DCC" w:rsidR="009D3F90" w:rsidRPr="00121C7F" w:rsidRDefault="005E03E6" w:rsidP="003039E9">
      <w:pPr>
        <w:numPr>
          <w:ilvl w:val="0"/>
          <w:numId w:val="53"/>
        </w:numPr>
        <w:spacing w:after="0" w:line="240" w:lineRule="auto"/>
        <w:ind w:left="993" w:right="0" w:hanging="284"/>
        <w:rPr>
          <w:color w:val="auto"/>
        </w:rPr>
      </w:pPr>
      <w:r w:rsidRPr="00121C7F">
        <w:rPr>
          <w:color w:val="auto"/>
        </w:rPr>
        <w:t>za izdajo dvojnika posamičnega upravnega akta (odločba, sklep, priglasitev, potrdilo ipd.) 15 točk</w:t>
      </w:r>
      <w:r w:rsidR="00434034">
        <w:rPr>
          <w:color w:val="auto"/>
        </w:rPr>
        <w:t>;</w:t>
      </w:r>
    </w:p>
    <w:p w14:paraId="2CD45621" w14:textId="67284FEF" w:rsidR="009D3F90" w:rsidRPr="003039E9" w:rsidRDefault="005E03E6" w:rsidP="003039E9">
      <w:pPr>
        <w:numPr>
          <w:ilvl w:val="0"/>
          <w:numId w:val="53"/>
        </w:numPr>
        <w:spacing w:after="0" w:line="240" w:lineRule="auto"/>
        <w:ind w:left="993" w:right="0" w:hanging="284"/>
        <w:rPr>
          <w:color w:val="auto"/>
        </w:rPr>
      </w:pPr>
      <w:r w:rsidRPr="00121C7F">
        <w:rPr>
          <w:color w:val="auto"/>
        </w:rPr>
        <w:t xml:space="preserve">za potrditev pravnomočnosti posamičnega upravnega akta (odločba, sklep, priglasitev, potrdilo </w:t>
      </w:r>
      <w:r w:rsidRPr="003039E9">
        <w:rPr>
          <w:color w:val="auto"/>
        </w:rPr>
        <w:t xml:space="preserve">ipd.) 6 točk. </w:t>
      </w:r>
    </w:p>
    <w:p w14:paraId="24CD2A44" w14:textId="77777777" w:rsidR="009D3F90" w:rsidRPr="00121C7F" w:rsidRDefault="005E03E6" w:rsidP="00434034">
      <w:pPr>
        <w:spacing w:after="0" w:line="240" w:lineRule="auto"/>
        <w:ind w:left="571" w:right="0"/>
        <w:jc w:val="left"/>
        <w:rPr>
          <w:color w:val="auto"/>
        </w:rPr>
      </w:pPr>
      <w:r w:rsidRPr="00121C7F">
        <w:rPr>
          <w:color w:val="auto"/>
        </w:rPr>
        <w:t xml:space="preserve"> </w:t>
      </w:r>
    </w:p>
    <w:p w14:paraId="7F6CDBE9" w14:textId="77777777" w:rsidR="009D3F90" w:rsidRPr="00121C7F" w:rsidRDefault="005E03E6">
      <w:pPr>
        <w:spacing w:line="250" w:lineRule="auto"/>
        <w:ind w:left="159" w:right="140" w:hanging="10"/>
        <w:jc w:val="center"/>
        <w:rPr>
          <w:color w:val="auto"/>
        </w:rPr>
      </w:pPr>
      <w:r w:rsidRPr="00121C7F">
        <w:rPr>
          <w:b/>
          <w:color w:val="auto"/>
        </w:rPr>
        <w:t>54. člen</w:t>
      </w:r>
      <w:r w:rsidRPr="00121C7F">
        <w:rPr>
          <w:color w:val="auto"/>
        </w:rPr>
        <w:t xml:space="preserve"> </w:t>
      </w:r>
    </w:p>
    <w:p w14:paraId="7C293D4B" w14:textId="77777777" w:rsidR="009D3F90" w:rsidRPr="00121C7F" w:rsidRDefault="005E03E6">
      <w:pPr>
        <w:pStyle w:val="Naslov1"/>
        <w:spacing w:after="173"/>
        <w:ind w:left="159" w:right="139"/>
        <w:rPr>
          <w:color w:val="auto"/>
        </w:rPr>
      </w:pPr>
      <w:r w:rsidRPr="00121C7F">
        <w:rPr>
          <w:color w:val="auto"/>
        </w:rPr>
        <w:t>(druge strokovne naloge)</w:t>
      </w:r>
      <w:r w:rsidRPr="00121C7F">
        <w:rPr>
          <w:b w:val="0"/>
          <w:color w:val="auto"/>
        </w:rPr>
        <w:t xml:space="preserve"> </w:t>
      </w:r>
    </w:p>
    <w:p w14:paraId="4372E976" w14:textId="77777777" w:rsidR="009D3F90" w:rsidRPr="00121C7F" w:rsidRDefault="005E03E6" w:rsidP="003039E9">
      <w:pPr>
        <w:ind w:left="0" w:right="80" w:firstLine="709"/>
        <w:rPr>
          <w:color w:val="auto"/>
        </w:rPr>
      </w:pPr>
      <w:r w:rsidRPr="00121C7F">
        <w:rPr>
          <w:color w:val="auto"/>
        </w:rPr>
        <w:t xml:space="preserve">JAZMP lahko zaračuna  izvajanje drugih strokovnih nalog, ki niso urejene po tej tarifi, in sicer na podlagi kalkulacij, smiselne uporabe tarife za svetovanje in za fotokopiranje ter drugih neposrednih stroškov. </w:t>
      </w:r>
    </w:p>
    <w:p w14:paraId="44DE8547" w14:textId="77777777" w:rsidR="009D3F90" w:rsidRPr="00121C7F" w:rsidRDefault="005E03E6">
      <w:pPr>
        <w:spacing w:after="0" w:line="259" w:lineRule="auto"/>
        <w:ind w:left="8" w:right="0"/>
        <w:jc w:val="left"/>
        <w:rPr>
          <w:color w:val="auto"/>
        </w:rPr>
      </w:pPr>
      <w:r w:rsidRPr="00121C7F">
        <w:rPr>
          <w:color w:val="auto"/>
        </w:rPr>
        <w:t xml:space="preserve"> </w:t>
      </w:r>
    </w:p>
    <w:p w14:paraId="017125DF" w14:textId="77777777" w:rsidR="009D3F90" w:rsidRPr="00121C7F" w:rsidRDefault="005E03E6">
      <w:pPr>
        <w:spacing w:line="250" w:lineRule="auto"/>
        <w:ind w:left="159" w:right="148" w:hanging="10"/>
        <w:jc w:val="center"/>
        <w:rPr>
          <w:color w:val="auto"/>
        </w:rPr>
      </w:pPr>
      <w:r w:rsidRPr="00121C7F">
        <w:rPr>
          <w:b/>
          <w:color w:val="auto"/>
        </w:rPr>
        <w:t>55. člen</w:t>
      </w:r>
      <w:r w:rsidRPr="00121C7F">
        <w:rPr>
          <w:color w:val="auto"/>
        </w:rPr>
        <w:t xml:space="preserve"> </w:t>
      </w:r>
    </w:p>
    <w:p w14:paraId="61E84D7F" w14:textId="77777777" w:rsidR="009D3F90" w:rsidRPr="00121C7F" w:rsidRDefault="005E03E6">
      <w:pPr>
        <w:spacing w:line="250" w:lineRule="auto"/>
        <w:ind w:left="159" w:right="144" w:hanging="10"/>
        <w:jc w:val="center"/>
        <w:rPr>
          <w:color w:val="auto"/>
        </w:rPr>
      </w:pPr>
      <w:r w:rsidRPr="00121C7F">
        <w:rPr>
          <w:b/>
          <w:color w:val="auto"/>
        </w:rPr>
        <w:t>(izdaja opominov za neplačane obveznosti)</w:t>
      </w:r>
      <w:r w:rsidRPr="00121C7F">
        <w:rPr>
          <w:color w:val="auto"/>
        </w:rPr>
        <w:t xml:space="preserve"> </w:t>
      </w:r>
    </w:p>
    <w:p w14:paraId="2089D209" w14:textId="77777777" w:rsidR="009D3F90" w:rsidRPr="00121C7F" w:rsidRDefault="005E03E6">
      <w:pPr>
        <w:spacing w:after="0" w:line="259" w:lineRule="auto"/>
        <w:ind w:left="7" w:right="0"/>
        <w:jc w:val="left"/>
        <w:rPr>
          <w:color w:val="auto"/>
        </w:rPr>
      </w:pPr>
      <w:r w:rsidRPr="00121C7F">
        <w:rPr>
          <w:color w:val="auto"/>
        </w:rPr>
        <w:t xml:space="preserve"> </w:t>
      </w:r>
    </w:p>
    <w:p w14:paraId="21D2E915" w14:textId="77777777" w:rsidR="009D3F90" w:rsidRPr="00121C7F" w:rsidRDefault="005E03E6" w:rsidP="003039E9">
      <w:pPr>
        <w:ind w:left="0" w:right="0" w:firstLine="709"/>
        <w:rPr>
          <w:color w:val="auto"/>
        </w:rPr>
      </w:pPr>
      <w:r w:rsidRPr="00121C7F">
        <w:rPr>
          <w:color w:val="auto"/>
        </w:rPr>
        <w:t xml:space="preserve">Za izdajo opomina za neplačane zapadle obveznosti lahko JAZMP zaračuna dolžniku 0,4 točke. </w:t>
      </w:r>
    </w:p>
    <w:p w14:paraId="57CAF251" w14:textId="77777777" w:rsidR="009D3F90" w:rsidRPr="00121C7F" w:rsidRDefault="005E03E6">
      <w:pPr>
        <w:spacing w:after="17" w:line="259" w:lineRule="auto"/>
        <w:ind w:left="5" w:right="0"/>
        <w:jc w:val="left"/>
        <w:rPr>
          <w:color w:val="auto"/>
        </w:rPr>
      </w:pPr>
      <w:r w:rsidRPr="00121C7F">
        <w:rPr>
          <w:color w:val="auto"/>
        </w:rPr>
        <w:t xml:space="preserve"> </w:t>
      </w:r>
    </w:p>
    <w:p w14:paraId="26D4A9AD" w14:textId="77777777" w:rsidR="009D3F90" w:rsidRPr="00121C7F" w:rsidRDefault="005E03E6">
      <w:pPr>
        <w:spacing w:after="0" w:line="259" w:lineRule="auto"/>
        <w:ind w:left="5" w:right="0"/>
        <w:jc w:val="left"/>
        <w:rPr>
          <w:color w:val="auto"/>
        </w:rPr>
      </w:pPr>
      <w:r w:rsidRPr="00121C7F">
        <w:rPr>
          <w:color w:val="auto"/>
        </w:rPr>
        <w:t xml:space="preserve"> </w:t>
      </w:r>
    </w:p>
    <w:p w14:paraId="0F90F0C2" w14:textId="77777777" w:rsidR="003039E9" w:rsidRDefault="005E03E6">
      <w:pPr>
        <w:spacing w:line="250" w:lineRule="auto"/>
        <w:ind w:left="159" w:right="145" w:hanging="10"/>
        <w:jc w:val="center"/>
        <w:rPr>
          <w:b/>
          <w:color w:val="auto"/>
        </w:rPr>
      </w:pPr>
      <w:r w:rsidRPr="00121C7F">
        <w:rPr>
          <w:b/>
          <w:color w:val="auto"/>
        </w:rPr>
        <w:t>IV. PREHODNA IN KONČNA DOLOČBA</w:t>
      </w:r>
    </w:p>
    <w:p w14:paraId="09CE3022" w14:textId="4670FAF9" w:rsidR="004A697C" w:rsidRPr="00121C7F" w:rsidRDefault="005E03E6">
      <w:pPr>
        <w:spacing w:line="250" w:lineRule="auto"/>
        <w:ind w:left="159" w:right="145" w:hanging="10"/>
        <w:jc w:val="center"/>
        <w:rPr>
          <w:color w:val="auto"/>
        </w:rPr>
      </w:pPr>
      <w:r w:rsidRPr="00121C7F">
        <w:rPr>
          <w:color w:val="auto"/>
        </w:rPr>
        <w:t xml:space="preserve"> </w:t>
      </w:r>
    </w:p>
    <w:p w14:paraId="28639C8F" w14:textId="38B1943E" w:rsidR="009D3F90" w:rsidRPr="00121C7F" w:rsidRDefault="005E03E6" w:rsidP="003039E9">
      <w:pPr>
        <w:spacing w:line="250" w:lineRule="auto"/>
        <w:ind w:left="159" w:right="145" w:hanging="10"/>
        <w:jc w:val="center"/>
        <w:rPr>
          <w:color w:val="auto"/>
        </w:rPr>
      </w:pPr>
      <w:r w:rsidRPr="00121C7F">
        <w:rPr>
          <w:b/>
          <w:color w:val="auto"/>
        </w:rPr>
        <w:t>56. člen</w:t>
      </w:r>
      <w:r w:rsidRPr="00121C7F">
        <w:rPr>
          <w:color w:val="auto"/>
        </w:rPr>
        <w:t xml:space="preserve"> </w:t>
      </w:r>
    </w:p>
    <w:p w14:paraId="02D3A780" w14:textId="77777777" w:rsidR="009D3F90" w:rsidRPr="00121C7F" w:rsidRDefault="005E03E6">
      <w:pPr>
        <w:pStyle w:val="Naslov1"/>
        <w:ind w:left="159" w:right="146"/>
        <w:rPr>
          <w:color w:val="auto"/>
        </w:rPr>
      </w:pPr>
      <w:r w:rsidRPr="00121C7F">
        <w:rPr>
          <w:color w:val="auto"/>
        </w:rPr>
        <w:t>(prenehanje veljavnosti)</w:t>
      </w:r>
      <w:r w:rsidRPr="00121C7F">
        <w:rPr>
          <w:b w:val="0"/>
          <w:color w:val="auto"/>
        </w:rPr>
        <w:t xml:space="preserve"> </w:t>
      </w:r>
    </w:p>
    <w:p w14:paraId="7AD2ECDF" w14:textId="77777777" w:rsidR="009D3F90" w:rsidRPr="00121C7F" w:rsidRDefault="005E03E6">
      <w:pPr>
        <w:spacing w:after="0" w:line="259" w:lineRule="auto"/>
        <w:ind w:left="5" w:right="0"/>
        <w:jc w:val="left"/>
        <w:rPr>
          <w:color w:val="auto"/>
        </w:rPr>
      </w:pPr>
      <w:r w:rsidRPr="00121C7F">
        <w:rPr>
          <w:color w:val="auto"/>
        </w:rPr>
        <w:t xml:space="preserve"> </w:t>
      </w:r>
    </w:p>
    <w:p w14:paraId="77758215" w14:textId="7758FAA5" w:rsidR="009D3F90" w:rsidRDefault="003039E9" w:rsidP="003039E9">
      <w:pPr>
        <w:ind w:left="0" w:right="0" w:firstLine="709"/>
        <w:rPr>
          <w:color w:val="auto"/>
        </w:rPr>
      </w:pPr>
      <w:r>
        <w:rPr>
          <w:color w:val="auto"/>
        </w:rPr>
        <w:t xml:space="preserve">(1) </w:t>
      </w:r>
      <w:r w:rsidR="005E03E6" w:rsidRPr="00121C7F">
        <w:rPr>
          <w:color w:val="auto"/>
        </w:rPr>
        <w:t xml:space="preserve">Z dnem uveljavitve te tarife preneha veljati </w:t>
      </w:r>
      <w:r w:rsidR="00EE299C">
        <w:rPr>
          <w:color w:val="auto"/>
        </w:rPr>
        <w:t xml:space="preserve">Tarifa Javne agencije Republike Slovenije za zdravila in medicinske pripomočke (Uradni list RS, št. 9/18). </w:t>
      </w:r>
    </w:p>
    <w:p w14:paraId="208DC12F" w14:textId="77777777" w:rsidR="00AD72D6" w:rsidRPr="00121C7F" w:rsidRDefault="00AD72D6" w:rsidP="00AD72D6">
      <w:pPr>
        <w:ind w:left="438" w:right="0"/>
        <w:rPr>
          <w:color w:val="auto"/>
        </w:rPr>
      </w:pPr>
    </w:p>
    <w:p w14:paraId="744DEB14" w14:textId="2B948421" w:rsidR="009D3F90" w:rsidRPr="00121C7F" w:rsidRDefault="003039E9" w:rsidP="003039E9">
      <w:pPr>
        <w:spacing w:after="26"/>
        <w:ind w:left="0" w:right="0" w:firstLine="709"/>
        <w:rPr>
          <w:color w:val="auto"/>
        </w:rPr>
      </w:pPr>
      <w:r>
        <w:rPr>
          <w:color w:val="auto"/>
        </w:rPr>
        <w:t xml:space="preserve">(2) </w:t>
      </w:r>
      <w:r w:rsidR="005E03E6" w:rsidRPr="00121C7F">
        <w:rPr>
          <w:color w:val="auto"/>
        </w:rPr>
        <w:t xml:space="preserve">Za postopke, ki so se začeli pred uveljavitvijo te tarife ali glede katerih je bilo ob uveljavitvi te tarife že vloženo pravno sredstvo, se uporablja </w:t>
      </w:r>
      <w:r w:rsidR="0044575C" w:rsidRPr="0044575C">
        <w:rPr>
          <w:color w:val="auto"/>
        </w:rPr>
        <w:t>Tarifa Javne agencije Republike Slovenije za zdravila in medicinske pripomočke (Uradni list RS, št. 9/18)</w:t>
      </w:r>
      <w:r w:rsidR="005E03E6" w:rsidRPr="00121C7F">
        <w:rPr>
          <w:color w:val="auto"/>
        </w:rPr>
        <w:t xml:space="preserve">. </w:t>
      </w:r>
    </w:p>
    <w:p w14:paraId="1B6A7917" w14:textId="77777777" w:rsidR="009D3F90" w:rsidRPr="00121C7F" w:rsidRDefault="005E03E6">
      <w:pPr>
        <w:spacing w:after="0" w:line="259" w:lineRule="auto"/>
        <w:ind w:left="10" w:right="0"/>
        <w:jc w:val="left"/>
        <w:rPr>
          <w:color w:val="auto"/>
        </w:rPr>
      </w:pPr>
      <w:r w:rsidRPr="00121C7F">
        <w:rPr>
          <w:color w:val="auto"/>
        </w:rPr>
        <w:t xml:space="preserve"> </w:t>
      </w:r>
    </w:p>
    <w:p w14:paraId="7AC6B791" w14:textId="77777777" w:rsidR="009D3F90" w:rsidRPr="003039E9" w:rsidRDefault="005E03E6" w:rsidP="003039E9">
      <w:pPr>
        <w:spacing w:line="250" w:lineRule="auto"/>
        <w:ind w:left="159" w:right="145" w:hanging="10"/>
        <w:jc w:val="center"/>
        <w:rPr>
          <w:b/>
          <w:color w:val="auto"/>
        </w:rPr>
      </w:pPr>
      <w:r w:rsidRPr="00121C7F">
        <w:rPr>
          <w:b/>
          <w:color w:val="auto"/>
        </w:rPr>
        <w:t>57. člen</w:t>
      </w:r>
      <w:r w:rsidRPr="003039E9">
        <w:rPr>
          <w:b/>
          <w:color w:val="auto"/>
        </w:rPr>
        <w:t xml:space="preserve"> </w:t>
      </w:r>
    </w:p>
    <w:p w14:paraId="44CA29C3" w14:textId="77777777" w:rsidR="009D3F90" w:rsidRPr="003039E9" w:rsidRDefault="005E03E6" w:rsidP="003039E9">
      <w:pPr>
        <w:spacing w:line="250" w:lineRule="auto"/>
        <w:ind w:left="159" w:right="145" w:hanging="10"/>
        <w:jc w:val="center"/>
        <w:rPr>
          <w:b/>
          <w:color w:val="auto"/>
        </w:rPr>
      </w:pPr>
      <w:r w:rsidRPr="003039E9">
        <w:rPr>
          <w:b/>
          <w:color w:val="auto"/>
        </w:rPr>
        <w:t>(začetek veljavnosti)</w:t>
      </w:r>
      <w:r w:rsidRPr="00121C7F">
        <w:rPr>
          <w:b/>
          <w:color w:val="auto"/>
        </w:rPr>
        <w:t xml:space="preserve"> </w:t>
      </w:r>
    </w:p>
    <w:p w14:paraId="1BEF8BEF" w14:textId="77777777" w:rsidR="009D3F90" w:rsidRPr="00121C7F" w:rsidRDefault="005E03E6">
      <w:pPr>
        <w:spacing w:after="0" w:line="259" w:lineRule="auto"/>
        <w:ind w:left="10" w:right="0"/>
        <w:jc w:val="left"/>
        <w:rPr>
          <w:color w:val="auto"/>
        </w:rPr>
      </w:pPr>
      <w:r w:rsidRPr="00121C7F">
        <w:rPr>
          <w:color w:val="auto"/>
        </w:rPr>
        <w:t xml:space="preserve"> </w:t>
      </w:r>
    </w:p>
    <w:p w14:paraId="66DA8A64" w14:textId="77777777" w:rsidR="009D3F90" w:rsidRPr="00121C7F" w:rsidRDefault="005E03E6" w:rsidP="003039E9">
      <w:pPr>
        <w:ind w:left="0" w:right="251" w:firstLine="709"/>
        <w:rPr>
          <w:color w:val="auto"/>
        </w:rPr>
      </w:pPr>
      <w:r w:rsidRPr="00121C7F">
        <w:rPr>
          <w:color w:val="auto"/>
        </w:rPr>
        <w:t xml:space="preserve">Ta tarifa začne veljati petnajsti dan po objavi v Uradnem listu Republike Slovenije. </w:t>
      </w:r>
    </w:p>
    <w:p w14:paraId="359D99E5" w14:textId="77777777" w:rsidR="009D3F90" w:rsidRPr="00121C7F" w:rsidRDefault="005E03E6">
      <w:pPr>
        <w:spacing w:after="0" w:line="259" w:lineRule="auto"/>
        <w:ind w:left="9" w:right="0"/>
        <w:jc w:val="left"/>
        <w:rPr>
          <w:color w:val="auto"/>
        </w:rPr>
      </w:pPr>
      <w:r w:rsidRPr="00121C7F">
        <w:rPr>
          <w:color w:val="auto"/>
        </w:rPr>
        <w:t xml:space="preserve"> </w:t>
      </w:r>
    </w:p>
    <w:p w14:paraId="6E73657C" w14:textId="77777777" w:rsidR="009D3F90" w:rsidRPr="00121C7F" w:rsidRDefault="005E03E6">
      <w:pPr>
        <w:spacing w:after="26" w:line="259" w:lineRule="auto"/>
        <w:ind w:left="9" w:right="0"/>
        <w:jc w:val="left"/>
        <w:rPr>
          <w:color w:val="auto"/>
        </w:rPr>
      </w:pPr>
      <w:r w:rsidRPr="00121C7F">
        <w:rPr>
          <w:color w:val="auto"/>
        </w:rPr>
        <w:t xml:space="preserve"> </w:t>
      </w:r>
    </w:p>
    <w:p w14:paraId="6ACB5E01" w14:textId="77777777" w:rsidR="009D3F90" w:rsidRPr="00121C7F" w:rsidRDefault="005E03E6">
      <w:pPr>
        <w:spacing w:after="0" w:line="259" w:lineRule="auto"/>
        <w:ind w:left="9" w:right="0"/>
        <w:jc w:val="left"/>
        <w:rPr>
          <w:color w:val="auto"/>
        </w:rPr>
      </w:pPr>
      <w:r w:rsidRPr="00121C7F">
        <w:rPr>
          <w:color w:val="auto"/>
        </w:rPr>
        <w:t xml:space="preserve"> </w:t>
      </w:r>
    </w:p>
    <w:p w14:paraId="3BA80C30" w14:textId="42E9572A" w:rsidR="009D3F90" w:rsidRPr="00121C7F" w:rsidRDefault="005E03E6">
      <w:pPr>
        <w:ind w:left="124" w:right="251"/>
        <w:rPr>
          <w:color w:val="auto"/>
        </w:rPr>
      </w:pPr>
      <w:r w:rsidRPr="00121C7F">
        <w:rPr>
          <w:color w:val="auto"/>
        </w:rPr>
        <w:t>Št.</w:t>
      </w:r>
      <w:r w:rsidR="003039E9">
        <w:rPr>
          <w:color w:val="auto"/>
        </w:rPr>
        <w:t xml:space="preserve"> 0070-120/2019</w:t>
      </w:r>
      <w:r w:rsidRPr="00121C7F">
        <w:rPr>
          <w:color w:val="auto"/>
        </w:rPr>
        <w:t xml:space="preserve"> </w:t>
      </w:r>
    </w:p>
    <w:p w14:paraId="02712036" w14:textId="7F5817BC" w:rsidR="009D3F90" w:rsidRPr="00121C7F" w:rsidRDefault="005E03E6">
      <w:pPr>
        <w:ind w:left="124" w:right="251"/>
        <w:rPr>
          <w:color w:val="auto"/>
        </w:rPr>
      </w:pPr>
      <w:r w:rsidRPr="00121C7F">
        <w:rPr>
          <w:color w:val="auto"/>
        </w:rPr>
        <w:t>Ljubljana, dne</w:t>
      </w:r>
      <w:r w:rsidR="003039E9">
        <w:rPr>
          <w:color w:val="auto"/>
        </w:rPr>
        <w:t xml:space="preserve"> 3. decembra 2019</w:t>
      </w:r>
      <w:r w:rsidRPr="00121C7F">
        <w:rPr>
          <w:color w:val="auto"/>
        </w:rPr>
        <w:t xml:space="preserve"> </w:t>
      </w:r>
    </w:p>
    <w:p w14:paraId="6E30E591" w14:textId="1B2A5AC7" w:rsidR="009D3F90" w:rsidRPr="00121C7F" w:rsidRDefault="005E03E6">
      <w:pPr>
        <w:ind w:left="124" w:right="251"/>
        <w:rPr>
          <w:color w:val="auto"/>
        </w:rPr>
      </w:pPr>
      <w:r w:rsidRPr="00121C7F">
        <w:rPr>
          <w:color w:val="auto"/>
        </w:rPr>
        <w:t xml:space="preserve">EVA </w:t>
      </w:r>
      <w:r w:rsidR="003039E9">
        <w:rPr>
          <w:color w:val="auto"/>
        </w:rPr>
        <w:t>2019-2711-0073</w:t>
      </w:r>
    </w:p>
    <w:p w14:paraId="167B3D2B" w14:textId="71937F67" w:rsidR="009D3F90" w:rsidRDefault="009D3F90">
      <w:pPr>
        <w:spacing w:after="0" w:line="259" w:lineRule="auto"/>
        <w:ind w:left="8" w:right="0"/>
        <w:jc w:val="left"/>
        <w:rPr>
          <w:color w:val="auto"/>
        </w:rPr>
      </w:pPr>
    </w:p>
    <w:p w14:paraId="464E741F" w14:textId="77777777" w:rsidR="003039E9" w:rsidRPr="00121C7F" w:rsidRDefault="003039E9">
      <w:pPr>
        <w:spacing w:after="0" w:line="259" w:lineRule="auto"/>
        <w:ind w:left="8" w:right="0"/>
        <w:jc w:val="left"/>
        <w:rPr>
          <w:color w:val="auto"/>
        </w:rPr>
      </w:pPr>
    </w:p>
    <w:p w14:paraId="2D91C94B" w14:textId="77777777" w:rsidR="009D3F90" w:rsidRPr="00121C7F" w:rsidRDefault="005E03E6">
      <w:pPr>
        <w:spacing w:after="0" w:line="259" w:lineRule="auto"/>
        <w:ind w:left="8" w:right="0"/>
        <w:jc w:val="left"/>
        <w:rPr>
          <w:color w:val="auto"/>
        </w:rPr>
      </w:pPr>
      <w:r w:rsidRPr="00121C7F">
        <w:rPr>
          <w:color w:val="auto"/>
        </w:rPr>
        <w:t xml:space="preserve"> </w:t>
      </w:r>
    </w:p>
    <w:p w14:paraId="77A69335" w14:textId="77777777" w:rsidR="009D3F90" w:rsidRPr="00121C7F" w:rsidRDefault="005E03E6">
      <w:pPr>
        <w:spacing w:after="0" w:line="259" w:lineRule="auto"/>
        <w:ind w:left="8" w:right="0"/>
        <w:jc w:val="left"/>
        <w:rPr>
          <w:color w:val="auto"/>
        </w:rPr>
      </w:pPr>
      <w:r w:rsidRPr="00121C7F">
        <w:rPr>
          <w:color w:val="auto"/>
        </w:rPr>
        <w:t xml:space="preserve">                                                                                                                           </w:t>
      </w:r>
    </w:p>
    <w:p w14:paraId="09BD2F02" w14:textId="1ECCA2DD" w:rsidR="009D3F90" w:rsidRPr="00121C7F" w:rsidRDefault="00815635" w:rsidP="00815635">
      <w:pPr>
        <w:ind w:left="6380" w:right="251"/>
        <w:rPr>
          <w:color w:val="auto"/>
        </w:rPr>
      </w:pPr>
      <w:r>
        <w:rPr>
          <w:color w:val="auto"/>
        </w:rPr>
        <w:lastRenderedPageBreak/>
        <w:t xml:space="preserve">      Franjo Levstik</w:t>
      </w:r>
    </w:p>
    <w:p w14:paraId="148BA970" w14:textId="77777777" w:rsidR="009D3F90" w:rsidRPr="00121C7F" w:rsidRDefault="005E03E6">
      <w:pPr>
        <w:spacing w:after="0" w:line="259" w:lineRule="auto"/>
        <w:ind w:left="10" w:right="646" w:hanging="10"/>
        <w:jc w:val="right"/>
        <w:rPr>
          <w:color w:val="auto"/>
        </w:rPr>
      </w:pPr>
      <w:r w:rsidRPr="00121C7F">
        <w:rPr>
          <w:color w:val="auto"/>
        </w:rPr>
        <w:t xml:space="preserve">predsednik Sveta Javne </w:t>
      </w:r>
    </w:p>
    <w:p w14:paraId="753F223F" w14:textId="77777777" w:rsidR="009D3F90" w:rsidRPr="00121C7F" w:rsidRDefault="005E03E6">
      <w:pPr>
        <w:spacing w:after="0" w:line="259" w:lineRule="auto"/>
        <w:ind w:left="10" w:right="435" w:hanging="10"/>
        <w:jc w:val="right"/>
        <w:rPr>
          <w:color w:val="auto"/>
        </w:rPr>
      </w:pPr>
      <w:r w:rsidRPr="00121C7F">
        <w:rPr>
          <w:color w:val="auto"/>
        </w:rPr>
        <w:t xml:space="preserve">agencije Republike Slovenije </w:t>
      </w:r>
    </w:p>
    <w:p w14:paraId="2217BCC3" w14:textId="77777777" w:rsidR="009D3F90" w:rsidRPr="00121C7F" w:rsidRDefault="005E03E6">
      <w:pPr>
        <w:spacing w:line="253" w:lineRule="auto"/>
        <w:ind w:left="5760" w:right="31" w:hanging="10"/>
        <w:jc w:val="center"/>
        <w:rPr>
          <w:color w:val="auto"/>
        </w:rPr>
      </w:pPr>
      <w:r w:rsidRPr="00121C7F">
        <w:rPr>
          <w:color w:val="auto"/>
        </w:rPr>
        <w:t xml:space="preserve">za zdravila in medicinske pripomočke </w:t>
      </w:r>
    </w:p>
    <w:p w14:paraId="0861120E" w14:textId="77777777" w:rsidR="009D3F90" w:rsidRPr="00121C7F" w:rsidRDefault="005E03E6">
      <w:pPr>
        <w:spacing w:after="12" w:line="259" w:lineRule="auto"/>
        <w:ind w:left="7" w:right="0"/>
        <w:jc w:val="left"/>
        <w:rPr>
          <w:color w:val="auto"/>
        </w:rPr>
      </w:pPr>
      <w:r w:rsidRPr="00121C7F">
        <w:rPr>
          <w:color w:val="auto"/>
        </w:rPr>
        <w:t xml:space="preserve"> </w:t>
      </w:r>
    </w:p>
    <w:p w14:paraId="3723503E" w14:textId="77777777" w:rsidR="009D3F90" w:rsidRPr="00121C7F" w:rsidRDefault="005E03E6">
      <w:pPr>
        <w:spacing w:after="14" w:line="259" w:lineRule="auto"/>
        <w:ind w:left="7" w:right="0"/>
        <w:jc w:val="left"/>
        <w:rPr>
          <w:color w:val="auto"/>
        </w:rPr>
      </w:pPr>
      <w:r w:rsidRPr="00121C7F">
        <w:rPr>
          <w:color w:val="auto"/>
        </w:rPr>
        <w:t xml:space="preserve"> </w:t>
      </w:r>
    </w:p>
    <w:p w14:paraId="40345D64" w14:textId="77777777" w:rsidR="009D3F90" w:rsidRDefault="005E03E6">
      <w:pPr>
        <w:spacing w:after="0" w:line="259" w:lineRule="auto"/>
        <w:ind w:left="7" w:right="0"/>
        <w:jc w:val="left"/>
        <w:rPr>
          <w:color w:val="auto"/>
        </w:rPr>
      </w:pPr>
      <w:r w:rsidRPr="00121C7F">
        <w:rPr>
          <w:color w:val="auto"/>
        </w:rPr>
        <w:t xml:space="preserve"> </w:t>
      </w:r>
    </w:p>
    <w:p w14:paraId="5F452DCC" w14:textId="77777777" w:rsidR="00C36A3E" w:rsidRDefault="00C36A3E">
      <w:pPr>
        <w:spacing w:after="0" w:line="259" w:lineRule="auto"/>
        <w:ind w:left="7" w:right="0"/>
        <w:jc w:val="left"/>
        <w:rPr>
          <w:color w:val="auto"/>
        </w:rPr>
      </w:pPr>
    </w:p>
    <w:p w14:paraId="7BFAC1A6" w14:textId="77777777" w:rsidR="00C36A3E" w:rsidRDefault="00C36A3E">
      <w:pPr>
        <w:spacing w:after="0" w:line="259" w:lineRule="auto"/>
        <w:ind w:left="7" w:right="0"/>
        <w:jc w:val="left"/>
        <w:rPr>
          <w:color w:val="auto"/>
        </w:rPr>
      </w:pPr>
    </w:p>
    <w:p w14:paraId="5DE3F5A3" w14:textId="77777777" w:rsidR="00C36A3E" w:rsidRDefault="00C36A3E">
      <w:pPr>
        <w:spacing w:after="0" w:line="259" w:lineRule="auto"/>
        <w:ind w:left="7" w:right="0"/>
        <w:jc w:val="left"/>
        <w:rPr>
          <w:color w:val="auto"/>
        </w:rPr>
      </w:pPr>
    </w:p>
    <w:p w14:paraId="0D5363A2" w14:textId="77777777" w:rsidR="00C36A3E" w:rsidRDefault="00C36A3E">
      <w:pPr>
        <w:spacing w:after="0" w:line="259" w:lineRule="auto"/>
        <w:ind w:left="7" w:right="0"/>
        <w:jc w:val="left"/>
        <w:rPr>
          <w:color w:val="auto"/>
        </w:rPr>
      </w:pPr>
    </w:p>
    <w:p w14:paraId="5321E32A" w14:textId="77777777" w:rsidR="00C36A3E" w:rsidRDefault="00C36A3E">
      <w:pPr>
        <w:spacing w:after="0" w:line="259" w:lineRule="auto"/>
        <w:ind w:left="7" w:right="0"/>
        <w:jc w:val="left"/>
        <w:rPr>
          <w:color w:val="auto"/>
        </w:rPr>
      </w:pPr>
    </w:p>
    <w:p w14:paraId="5614ADA1" w14:textId="77777777" w:rsidR="00C36A3E" w:rsidRDefault="00C36A3E">
      <w:pPr>
        <w:spacing w:after="0" w:line="259" w:lineRule="auto"/>
        <w:ind w:left="7" w:right="0"/>
        <w:jc w:val="left"/>
        <w:rPr>
          <w:color w:val="auto"/>
        </w:rPr>
      </w:pPr>
    </w:p>
    <w:p w14:paraId="7255DE7D" w14:textId="77777777" w:rsidR="00C36A3E" w:rsidRDefault="00C36A3E">
      <w:pPr>
        <w:spacing w:after="0" w:line="259" w:lineRule="auto"/>
        <w:ind w:left="7" w:right="0"/>
        <w:jc w:val="left"/>
        <w:rPr>
          <w:color w:val="auto"/>
        </w:rPr>
      </w:pPr>
    </w:p>
    <w:p w14:paraId="63455BEB" w14:textId="77777777" w:rsidR="00C36A3E" w:rsidRDefault="00C36A3E">
      <w:pPr>
        <w:spacing w:after="0" w:line="259" w:lineRule="auto"/>
        <w:ind w:left="7" w:right="0"/>
        <w:jc w:val="left"/>
        <w:rPr>
          <w:color w:val="auto"/>
        </w:rPr>
      </w:pPr>
    </w:p>
    <w:p w14:paraId="76E41F9C" w14:textId="77777777" w:rsidR="00C36A3E" w:rsidRDefault="00C36A3E">
      <w:pPr>
        <w:spacing w:after="0" w:line="259" w:lineRule="auto"/>
        <w:ind w:left="7" w:right="0"/>
        <w:jc w:val="left"/>
        <w:rPr>
          <w:color w:val="auto"/>
        </w:rPr>
      </w:pPr>
    </w:p>
    <w:p w14:paraId="289D8A53" w14:textId="77777777" w:rsidR="00C36A3E" w:rsidRDefault="00C36A3E">
      <w:pPr>
        <w:spacing w:after="0" w:line="259" w:lineRule="auto"/>
        <w:ind w:left="7" w:right="0"/>
        <w:jc w:val="left"/>
        <w:rPr>
          <w:color w:val="auto"/>
        </w:rPr>
      </w:pPr>
    </w:p>
    <w:p w14:paraId="3ED0664C" w14:textId="77777777" w:rsidR="00C36A3E" w:rsidRDefault="00C36A3E">
      <w:pPr>
        <w:spacing w:after="0" w:line="259" w:lineRule="auto"/>
        <w:ind w:left="7" w:right="0"/>
        <w:jc w:val="left"/>
        <w:rPr>
          <w:color w:val="auto"/>
        </w:rPr>
      </w:pPr>
    </w:p>
    <w:p w14:paraId="5BF14AC6" w14:textId="77777777" w:rsidR="00C36A3E" w:rsidRDefault="00C36A3E">
      <w:pPr>
        <w:spacing w:after="0" w:line="259" w:lineRule="auto"/>
        <w:ind w:left="7" w:right="0"/>
        <w:jc w:val="left"/>
        <w:rPr>
          <w:color w:val="auto"/>
        </w:rPr>
      </w:pPr>
    </w:p>
    <w:p w14:paraId="52CE6D9D" w14:textId="77777777" w:rsidR="00C36A3E" w:rsidRDefault="00C36A3E">
      <w:pPr>
        <w:spacing w:after="0" w:line="259" w:lineRule="auto"/>
        <w:ind w:left="7" w:right="0"/>
        <w:jc w:val="left"/>
        <w:rPr>
          <w:color w:val="auto"/>
        </w:rPr>
      </w:pPr>
    </w:p>
    <w:p w14:paraId="544FF826" w14:textId="77777777" w:rsidR="00C36A3E" w:rsidRDefault="00C36A3E">
      <w:pPr>
        <w:spacing w:after="0" w:line="259" w:lineRule="auto"/>
        <w:ind w:left="7" w:right="0"/>
        <w:jc w:val="left"/>
        <w:rPr>
          <w:color w:val="auto"/>
        </w:rPr>
      </w:pPr>
    </w:p>
    <w:p w14:paraId="1AEFBB06" w14:textId="77777777" w:rsidR="00C36A3E" w:rsidRDefault="00C36A3E">
      <w:pPr>
        <w:spacing w:after="0" w:line="259" w:lineRule="auto"/>
        <w:ind w:left="7" w:right="0"/>
        <w:jc w:val="left"/>
        <w:rPr>
          <w:color w:val="auto"/>
        </w:rPr>
      </w:pPr>
    </w:p>
    <w:p w14:paraId="79E69A43" w14:textId="77777777" w:rsidR="00C36A3E" w:rsidRDefault="00C36A3E">
      <w:pPr>
        <w:spacing w:after="0" w:line="259" w:lineRule="auto"/>
        <w:ind w:left="7" w:right="0"/>
        <w:jc w:val="left"/>
        <w:rPr>
          <w:color w:val="auto"/>
        </w:rPr>
      </w:pPr>
    </w:p>
    <w:p w14:paraId="1EB8E850" w14:textId="77777777" w:rsidR="00C36A3E" w:rsidRDefault="00C36A3E">
      <w:pPr>
        <w:spacing w:after="0" w:line="259" w:lineRule="auto"/>
        <w:ind w:left="7" w:right="0"/>
        <w:jc w:val="left"/>
        <w:rPr>
          <w:color w:val="auto"/>
        </w:rPr>
      </w:pPr>
    </w:p>
    <w:p w14:paraId="36B51529" w14:textId="77777777" w:rsidR="00C36A3E" w:rsidRDefault="00C36A3E">
      <w:pPr>
        <w:spacing w:after="0" w:line="259" w:lineRule="auto"/>
        <w:ind w:left="7" w:right="0"/>
        <w:jc w:val="left"/>
        <w:rPr>
          <w:color w:val="auto"/>
        </w:rPr>
      </w:pPr>
    </w:p>
    <w:p w14:paraId="5BF9A667" w14:textId="77777777" w:rsidR="00C36A3E" w:rsidRDefault="00C36A3E">
      <w:pPr>
        <w:spacing w:after="0" w:line="259" w:lineRule="auto"/>
        <w:ind w:left="7" w:right="0"/>
        <w:jc w:val="left"/>
        <w:rPr>
          <w:color w:val="auto"/>
        </w:rPr>
      </w:pPr>
    </w:p>
    <w:p w14:paraId="13719576" w14:textId="77777777" w:rsidR="00C36A3E" w:rsidRDefault="00C36A3E">
      <w:pPr>
        <w:spacing w:after="0" w:line="259" w:lineRule="auto"/>
        <w:ind w:left="7" w:right="0"/>
        <w:jc w:val="left"/>
        <w:rPr>
          <w:color w:val="auto"/>
        </w:rPr>
      </w:pPr>
    </w:p>
    <w:p w14:paraId="077F93C2" w14:textId="77777777" w:rsidR="00C36A3E" w:rsidRDefault="00C36A3E">
      <w:pPr>
        <w:spacing w:after="0" w:line="259" w:lineRule="auto"/>
        <w:ind w:left="7" w:right="0"/>
        <w:jc w:val="left"/>
        <w:rPr>
          <w:color w:val="auto"/>
        </w:rPr>
      </w:pPr>
    </w:p>
    <w:p w14:paraId="44541C51" w14:textId="77777777" w:rsidR="00C36A3E" w:rsidRDefault="00C36A3E">
      <w:pPr>
        <w:spacing w:after="0" w:line="259" w:lineRule="auto"/>
        <w:ind w:left="7" w:right="0"/>
        <w:jc w:val="left"/>
        <w:rPr>
          <w:color w:val="auto"/>
        </w:rPr>
      </w:pPr>
    </w:p>
    <w:p w14:paraId="69CF3B05" w14:textId="77777777" w:rsidR="00C36A3E" w:rsidRDefault="00C36A3E">
      <w:pPr>
        <w:spacing w:after="0" w:line="259" w:lineRule="auto"/>
        <w:ind w:left="7" w:right="0"/>
        <w:jc w:val="left"/>
        <w:rPr>
          <w:color w:val="auto"/>
        </w:rPr>
      </w:pPr>
    </w:p>
    <w:p w14:paraId="4E1828B9" w14:textId="77777777" w:rsidR="00C36A3E" w:rsidRDefault="00C36A3E">
      <w:pPr>
        <w:spacing w:after="0" w:line="259" w:lineRule="auto"/>
        <w:ind w:left="7" w:right="0"/>
        <w:jc w:val="left"/>
        <w:rPr>
          <w:color w:val="auto"/>
        </w:rPr>
      </w:pPr>
    </w:p>
    <w:p w14:paraId="0FDF2F5B" w14:textId="77777777" w:rsidR="00C36A3E" w:rsidRDefault="00C36A3E">
      <w:pPr>
        <w:spacing w:after="0" w:line="259" w:lineRule="auto"/>
        <w:ind w:left="7" w:right="0"/>
        <w:jc w:val="left"/>
        <w:rPr>
          <w:color w:val="auto"/>
        </w:rPr>
      </w:pPr>
    </w:p>
    <w:p w14:paraId="002869FD" w14:textId="77777777" w:rsidR="00C36A3E" w:rsidRDefault="00C36A3E">
      <w:pPr>
        <w:spacing w:after="0" w:line="259" w:lineRule="auto"/>
        <w:ind w:left="7" w:right="0"/>
        <w:jc w:val="left"/>
        <w:rPr>
          <w:color w:val="auto"/>
        </w:rPr>
      </w:pPr>
    </w:p>
    <w:p w14:paraId="2976BDAB" w14:textId="77777777" w:rsidR="00C36A3E" w:rsidRDefault="00C36A3E">
      <w:pPr>
        <w:spacing w:after="0" w:line="259" w:lineRule="auto"/>
        <w:ind w:left="7" w:right="0"/>
        <w:jc w:val="left"/>
        <w:rPr>
          <w:color w:val="auto"/>
        </w:rPr>
      </w:pPr>
    </w:p>
    <w:p w14:paraId="4B5709C9" w14:textId="77777777" w:rsidR="00C36A3E" w:rsidRDefault="00C36A3E">
      <w:pPr>
        <w:spacing w:after="0" w:line="259" w:lineRule="auto"/>
        <w:ind w:left="7" w:right="0"/>
        <w:jc w:val="left"/>
        <w:rPr>
          <w:color w:val="auto"/>
        </w:rPr>
      </w:pPr>
    </w:p>
    <w:p w14:paraId="651F42E0" w14:textId="77777777" w:rsidR="00C36A3E" w:rsidRDefault="00C36A3E">
      <w:pPr>
        <w:spacing w:after="0" w:line="259" w:lineRule="auto"/>
        <w:ind w:left="7" w:right="0"/>
        <w:jc w:val="left"/>
        <w:rPr>
          <w:color w:val="auto"/>
        </w:rPr>
      </w:pPr>
    </w:p>
    <w:p w14:paraId="7B5589ED" w14:textId="77777777" w:rsidR="00C36A3E" w:rsidRDefault="00C36A3E">
      <w:pPr>
        <w:spacing w:after="0" w:line="259" w:lineRule="auto"/>
        <w:ind w:left="7" w:right="0"/>
        <w:jc w:val="left"/>
        <w:rPr>
          <w:color w:val="auto"/>
        </w:rPr>
      </w:pPr>
    </w:p>
    <w:p w14:paraId="1B994149" w14:textId="77777777" w:rsidR="00C36A3E" w:rsidRDefault="00C36A3E">
      <w:pPr>
        <w:spacing w:after="0" w:line="259" w:lineRule="auto"/>
        <w:ind w:left="7" w:right="0"/>
        <w:jc w:val="left"/>
        <w:rPr>
          <w:color w:val="auto"/>
        </w:rPr>
      </w:pPr>
    </w:p>
    <w:p w14:paraId="616A4E7B" w14:textId="77777777" w:rsidR="00C36A3E" w:rsidRDefault="00C36A3E">
      <w:pPr>
        <w:spacing w:after="0" w:line="259" w:lineRule="auto"/>
        <w:ind w:left="7" w:right="0"/>
        <w:jc w:val="left"/>
        <w:rPr>
          <w:color w:val="auto"/>
        </w:rPr>
      </w:pPr>
    </w:p>
    <w:p w14:paraId="4651B108" w14:textId="77777777" w:rsidR="00C36A3E" w:rsidRDefault="00C36A3E">
      <w:pPr>
        <w:spacing w:after="0" w:line="259" w:lineRule="auto"/>
        <w:ind w:left="7" w:right="0"/>
        <w:jc w:val="left"/>
        <w:rPr>
          <w:color w:val="auto"/>
        </w:rPr>
      </w:pPr>
    </w:p>
    <w:p w14:paraId="47014C68" w14:textId="77777777" w:rsidR="00C36A3E" w:rsidRDefault="00C36A3E">
      <w:pPr>
        <w:spacing w:after="0" w:line="259" w:lineRule="auto"/>
        <w:ind w:left="7" w:right="0"/>
        <w:jc w:val="left"/>
        <w:rPr>
          <w:color w:val="auto"/>
        </w:rPr>
      </w:pPr>
    </w:p>
    <w:p w14:paraId="17DD1D15" w14:textId="77777777" w:rsidR="00C36A3E" w:rsidRDefault="00C36A3E">
      <w:pPr>
        <w:spacing w:after="0" w:line="259" w:lineRule="auto"/>
        <w:ind w:left="7" w:right="0"/>
        <w:jc w:val="left"/>
        <w:rPr>
          <w:color w:val="auto"/>
        </w:rPr>
      </w:pPr>
    </w:p>
    <w:p w14:paraId="18B1664E" w14:textId="77777777" w:rsidR="00C36A3E" w:rsidRDefault="00C36A3E">
      <w:pPr>
        <w:spacing w:after="0" w:line="259" w:lineRule="auto"/>
        <w:ind w:left="7" w:right="0"/>
        <w:jc w:val="left"/>
        <w:rPr>
          <w:color w:val="auto"/>
        </w:rPr>
      </w:pPr>
    </w:p>
    <w:p w14:paraId="68AE703C" w14:textId="77777777" w:rsidR="00C36A3E" w:rsidRDefault="00C36A3E">
      <w:pPr>
        <w:spacing w:after="0" w:line="259" w:lineRule="auto"/>
        <w:ind w:left="7" w:right="0"/>
        <w:jc w:val="left"/>
        <w:rPr>
          <w:color w:val="auto"/>
        </w:rPr>
      </w:pPr>
    </w:p>
    <w:p w14:paraId="0714ACF4" w14:textId="77777777" w:rsidR="00C36A3E" w:rsidRDefault="00C36A3E">
      <w:pPr>
        <w:spacing w:after="0" w:line="259" w:lineRule="auto"/>
        <w:ind w:left="7" w:right="0"/>
        <w:jc w:val="left"/>
        <w:rPr>
          <w:color w:val="auto"/>
        </w:rPr>
      </w:pPr>
    </w:p>
    <w:p w14:paraId="3F3BC97C" w14:textId="77777777" w:rsidR="00C36A3E" w:rsidRDefault="00C36A3E">
      <w:pPr>
        <w:spacing w:after="0" w:line="259" w:lineRule="auto"/>
        <w:ind w:left="7" w:right="0"/>
        <w:jc w:val="left"/>
        <w:rPr>
          <w:color w:val="auto"/>
        </w:rPr>
      </w:pPr>
    </w:p>
    <w:p w14:paraId="73AD6067" w14:textId="77777777" w:rsidR="00C36A3E" w:rsidRDefault="00C36A3E">
      <w:pPr>
        <w:spacing w:after="0" w:line="259" w:lineRule="auto"/>
        <w:ind w:left="7" w:right="0"/>
        <w:jc w:val="left"/>
        <w:rPr>
          <w:color w:val="auto"/>
        </w:rPr>
      </w:pPr>
    </w:p>
    <w:p w14:paraId="5D583EC3" w14:textId="77777777" w:rsidR="00C36A3E" w:rsidRDefault="00C36A3E">
      <w:pPr>
        <w:spacing w:after="0" w:line="259" w:lineRule="auto"/>
        <w:ind w:left="7" w:right="0"/>
        <w:jc w:val="left"/>
        <w:rPr>
          <w:color w:val="auto"/>
        </w:rPr>
      </w:pPr>
    </w:p>
    <w:p w14:paraId="1D6C95AF" w14:textId="77777777" w:rsidR="00C36A3E" w:rsidRDefault="00C36A3E">
      <w:pPr>
        <w:spacing w:after="0" w:line="259" w:lineRule="auto"/>
        <w:ind w:left="7" w:right="0"/>
        <w:jc w:val="left"/>
        <w:rPr>
          <w:color w:val="auto"/>
        </w:rPr>
      </w:pPr>
    </w:p>
    <w:p w14:paraId="69B7220E" w14:textId="77777777" w:rsidR="00C36A3E" w:rsidRDefault="00C36A3E">
      <w:pPr>
        <w:spacing w:after="0" w:line="259" w:lineRule="auto"/>
        <w:ind w:left="7" w:right="0"/>
        <w:jc w:val="left"/>
        <w:rPr>
          <w:color w:val="auto"/>
        </w:rPr>
      </w:pPr>
    </w:p>
    <w:p w14:paraId="31A257DE" w14:textId="77777777" w:rsidR="00C36A3E" w:rsidRDefault="00C36A3E">
      <w:pPr>
        <w:spacing w:after="0" w:line="259" w:lineRule="auto"/>
        <w:ind w:left="7" w:right="0"/>
        <w:jc w:val="left"/>
        <w:rPr>
          <w:color w:val="auto"/>
        </w:rPr>
      </w:pPr>
    </w:p>
    <w:p w14:paraId="3C119EE3" w14:textId="77777777" w:rsidR="00C36A3E" w:rsidRDefault="00C36A3E">
      <w:pPr>
        <w:spacing w:after="0" w:line="259" w:lineRule="auto"/>
        <w:ind w:left="7" w:right="0"/>
        <w:jc w:val="left"/>
        <w:rPr>
          <w:color w:val="auto"/>
        </w:rPr>
      </w:pPr>
    </w:p>
    <w:p w14:paraId="4D2B323D" w14:textId="4A91BB1D" w:rsidR="00C36A3E" w:rsidRPr="004B7E10" w:rsidRDefault="00C36A3E" w:rsidP="00C36A3E">
      <w:pPr>
        <w:autoSpaceDE w:val="0"/>
        <w:autoSpaceDN w:val="0"/>
        <w:adjustRightInd w:val="0"/>
        <w:spacing w:after="0" w:line="300" w:lineRule="exact"/>
        <w:ind w:left="0" w:right="0"/>
        <w:rPr>
          <w:rFonts w:eastAsia="Calibri"/>
          <w:b/>
          <w:color w:val="auto"/>
          <w:szCs w:val="20"/>
          <w:lang w:eastAsia="en-US"/>
        </w:rPr>
      </w:pPr>
      <w:r w:rsidRPr="004B7E10">
        <w:rPr>
          <w:rFonts w:eastAsia="Calibri"/>
          <w:b/>
          <w:color w:val="auto"/>
          <w:szCs w:val="20"/>
          <w:lang w:eastAsia="en-US"/>
        </w:rPr>
        <w:lastRenderedPageBreak/>
        <w:t>OBRAZLOŽITEV</w:t>
      </w:r>
    </w:p>
    <w:p w14:paraId="2E38D64E" w14:textId="77777777" w:rsidR="00C36A3E" w:rsidRPr="004B7E10" w:rsidRDefault="00C36A3E" w:rsidP="00C36A3E">
      <w:pPr>
        <w:numPr>
          <w:ilvl w:val="0"/>
          <w:numId w:val="84"/>
        </w:numPr>
        <w:autoSpaceDE w:val="0"/>
        <w:autoSpaceDN w:val="0"/>
        <w:adjustRightInd w:val="0"/>
        <w:spacing w:after="0" w:line="300" w:lineRule="exact"/>
        <w:ind w:right="0"/>
        <w:contextualSpacing/>
        <w:jc w:val="left"/>
        <w:rPr>
          <w:rFonts w:eastAsia="Calibri"/>
          <w:b/>
          <w:color w:val="auto"/>
          <w:szCs w:val="20"/>
          <w:lang w:eastAsia="en-US"/>
        </w:rPr>
      </w:pPr>
      <w:r w:rsidRPr="004B7E10">
        <w:rPr>
          <w:rFonts w:eastAsia="Calibri"/>
          <w:b/>
          <w:color w:val="auto"/>
          <w:szCs w:val="20"/>
          <w:lang w:eastAsia="en-US"/>
        </w:rPr>
        <w:t>PRAVNA PODLAGA</w:t>
      </w:r>
    </w:p>
    <w:p w14:paraId="7D606E55" w14:textId="77777777" w:rsidR="00C36A3E" w:rsidRPr="004B7E10" w:rsidRDefault="00C36A3E" w:rsidP="00C36A3E">
      <w:pPr>
        <w:autoSpaceDE w:val="0"/>
        <w:autoSpaceDN w:val="0"/>
        <w:adjustRightInd w:val="0"/>
        <w:spacing w:after="0" w:line="300" w:lineRule="exact"/>
        <w:ind w:left="0" w:right="0"/>
        <w:rPr>
          <w:rFonts w:eastAsia="Calibri"/>
          <w:color w:val="auto"/>
          <w:szCs w:val="20"/>
          <w:lang w:eastAsia="en-US"/>
        </w:rPr>
      </w:pPr>
      <w:r w:rsidRPr="004B7E10">
        <w:rPr>
          <w:rFonts w:eastAsia="Calibri"/>
          <w:color w:val="auto"/>
          <w:szCs w:val="20"/>
          <w:lang w:eastAsia="en-US"/>
        </w:rPr>
        <w:t xml:space="preserve">Pravna podlaga za izdajo Tarife Javne agencije Republike Slovenije za zdravila in medicinske pripomočke (v nadaljevanju: Tarifa JAZMP) so 189. in 190. člen Zakona o zdravilih (Uradni list RS, št. 17/14, v nadaljevanju: ZZdr-2), 39. in 40. člen Zakona o javnih agencijah (Uradni list RS, št. 52/02, 51/04 - EZ-A, 33/11 - ZEKom-C, v nadaljevanju: ZJA) in 11. člen Sklepa o ustanovitvi Javne agencije Republike Slovenije za zdravila in medicinske pripomočke (Uradni list RS, št. 115/06, 70/17). V skladu z ZZdr-2 stroške izvajanja upravnih nalog, ki so del javnega pooblastila in jih izvaja Javna agencija Republike Slovenije za zdravila in medicinske pripomočke (v nadaljevanju: JAZMP, agencija), plača predlagatelj postopka, razen če zakon ne določa drugače. imetniki dovoljenj za promet z zdravilom oziroma paralelno uvoženim zdravilom in imetniki dovoljenj za opravljanje dejavnosti, ki jih izdaja JAZMP, plačujejo tudi letne pristojbine za stroške spremljanja zdravil na trgu, ki se nanašajo na posamezno zdravilo glede na število farmacevtskih oblik. Za stroške izvajanja strokovnih nalog in storitev s področja pristojnosti JAZMP izda Svet JAZMP tarifo, s katero določi višino plačil zanje. Tarifa in njene spremembe veljajo, ko da nanje soglasje ustanovitelj. V skladu z določili ZJA prihodki agencije zajemajo: </w:t>
      </w:r>
    </w:p>
    <w:p w14:paraId="7775B720" w14:textId="77777777" w:rsidR="00C36A3E" w:rsidRPr="004B7E10" w:rsidRDefault="00C36A3E" w:rsidP="00C36A3E">
      <w:pPr>
        <w:numPr>
          <w:ilvl w:val="0"/>
          <w:numId w:val="85"/>
        </w:numPr>
        <w:autoSpaceDE w:val="0"/>
        <w:autoSpaceDN w:val="0"/>
        <w:adjustRightInd w:val="0"/>
        <w:spacing w:after="0" w:line="300" w:lineRule="exact"/>
        <w:ind w:right="0"/>
        <w:contextualSpacing/>
        <w:jc w:val="left"/>
        <w:rPr>
          <w:rFonts w:eastAsia="Calibri"/>
          <w:color w:val="auto"/>
          <w:szCs w:val="20"/>
          <w:lang w:eastAsia="en-US"/>
        </w:rPr>
      </w:pPr>
      <w:r w:rsidRPr="004B7E10">
        <w:rPr>
          <w:rFonts w:eastAsia="Calibri"/>
          <w:color w:val="auto"/>
          <w:szCs w:val="20"/>
          <w:lang w:eastAsia="en-US"/>
        </w:rPr>
        <w:t xml:space="preserve">sredstva proračuna, pridobljena na podlagi pogodbe, sklenjene s pristojnim ministrstvom oziroma lokalno skupnostjo; </w:t>
      </w:r>
    </w:p>
    <w:p w14:paraId="79FF3764" w14:textId="77777777" w:rsidR="00C36A3E" w:rsidRPr="004B7E10" w:rsidRDefault="00C36A3E" w:rsidP="00C36A3E">
      <w:pPr>
        <w:numPr>
          <w:ilvl w:val="0"/>
          <w:numId w:val="85"/>
        </w:numPr>
        <w:autoSpaceDE w:val="0"/>
        <w:autoSpaceDN w:val="0"/>
        <w:adjustRightInd w:val="0"/>
        <w:spacing w:after="0" w:line="300" w:lineRule="exact"/>
        <w:ind w:right="0"/>
        <w:contextualSpacing/>
        <w:jc w:val="left"/>
        <w:rPr>
          <w:rFonts w:eastAsia="Calibri"/>
          <w:color w:val="auto"/>
          <w:szCs w:val="20"/>
          <w:lang w:eastAsia="en-US"/>
        </w:rPr>
      </w:pPr>
      <w:r w:rsidRPr="004B7E10">
        <w:rPr>
          <w:rFonts w:eastAsia="Calibri"/>
          <w:color w:val="auto"/>
          <w:szCs w:val="20"/>
          <w:lang w:eastAsia="en-US"/>
        </w:rPr>
        <w:t xml:space="preserve">prihodke, pridobljene s prodajo blaga in storitev; </w:t>
      </w:r>
    </w:p>
    <w:p w14:paraId="4EFCDF67" w14:textId="77777777" w:rsidR="00C36A3E" w:rsidRPr="004B7E10" w:rsidRDefault="00C36A3E" w:rsidP="00C36A3E">
      <w:pPr>
        <w:numPr>
          <w:ilvl w:val="0"/>
          <w:numId w:val="85"/>
        </w:numPr>
        <w:autoSpaceDE w:val="0"/>
        <w:autoSpaceDN w:val="0"/>
        <w:adjustRightInd w:val="0"/>
        <w:spacing w:after="0" w:line="300" w:lineRule="exact"/>
        <w:ind w:right="0"/>
        <w:contextualSpacing/>
        <w:jc w:val="left"/>
        <w:rPr>
          <w:rFonts w:eastAsia="Calibri"/>
          <w:color w:val="auto"/>
          <w:szCs w:val="20"/>
          <w:lang w:eastAsia="en-US"/>
        </w:rPr>
      </w:pPr>
      <w:r w:rsidRPr="004B7E10">
        <w:rPr>
          <w:rFonts w:eastAsia="Calibri"/>
          <w:color w:val="auto"/>
          <w:szCs w:val="20"/>
          <w:lang w:eastAsia="en-US"/>
        </w:rPr>
        <w:t xml:space="preserve">druge prihodke. </w:t>
      </w:r>
    </w:p>
    <w:p w14:paraId="561357CC" w14:textId="77777777" w:rsidR="00C36A3E" w:rsidRPr="004B7E10" w:rsidRDefault="00C36A3E" w:rsidP="00C36A3E">
      <w:pPr>
        <w:autoSpaceDE w:val="0"/>
        <w:autoSpaceDN w:val="0"/>
        <w:adjustRightInd w:val="0"/>
        <w:spacing w:after="0" w:line="300" w:lineRule="exact"/>
        <w:ind w:left="0" w:right="0"/>
        <w:rPr>
          <w:rFonts w:eastAsia="Calibri"/>
          <w:color w:val="auto"/>
          <w:szCs w:val="20"/>
          <w:lang w:eastAsia="en-US"/>
        </w:rPr>
      </w:pPr>
      <w:r w:rsidRPr="004B7E10">
        <w:rPr>
          <w:rFonts w:eastAsia="Calibri"/>
          <w:color w:val="auto"/>
          <w:szCs w:val="20"/>
          <w:lang w:eastAsia="en-US"/>
        </w:rPr>
        <w:t xml:space="preserve">Če javna agencija opravlja storitve za posameznike in pravne osebe za plačilo, izda tarifo, s katero določi višino plačil za storitve, ki jih opravlja. Višina plačil za storitve, ki jih opravlja javna agencija, se določi glede na potrebno pokrivanje stroškov posamezne storitve ter glede na načrtovane cilje in naloge, določene v programu dela agencije. Tarifa vsebuje posebno obrazložitev, v kateri se navedeni razlogi za sprejetje ali spremembo te tarife ter cilji, ki bi jih tako dosegli. Tarifa je splošni akt agencije, ki se objavi v Uradnem listu Republike Slovenije. </w:t>
      </w:r>
    </w:p>
    <w:p w14:paraId="3F1BFDBC" w14:textId="77777777" w:rsidR="00C36A3E" w:rsidRPr="004B7E10" w:rsidRDefault="00C36A3E" w:rsidP="00C36A3E">
      <w:pPr>
        <w:autoSpaceDE w:val="0"/>
        <w:autoSpaceDN w:val="0"/>
        <w:adjustRightInd w:val="0"/>
        <w:spacing w:after="0" w:line="300" w:lineRule="exact"/>
        <w:ind w:left="0" w:right="0"/>
        <w:rPr>
          <w:rFonts w:eastAsia="Calibri"/>
          <w:color w:val="auto"/>
          <w:szCs w:val="20"/>
          <w:lang w:eastAsia="en-US"/>
        </w:rPr>
      </w:pPr>
    </w:p>
    <w:p w14:paraId="2FE1D9DC" w14:textId="77777777" w:rsidR="00C36A3E" w:rsidRPr="004B7E10" w:rsidRDefault="00C36A3E" w:rsidP="00C36A3E">
      <w:pPr>
        <w:autoSpaceDE w:val="0"/>
        <w:autoSpaceDN w:val="0"/>
        <w:adjustRightInd w:val="0"/>
        <w:spacing w:after="0" w:line="300" w:lineRule="exact"/>
        <w:ind w:left="0" w:right="0"/>
        <w:rPr>
          <w:rFonts w:eastAsia="Calibri"/>
          <w:color w:val="auto"/>
          <w:szCs w:val="20"/>
          <w:lang w:eastAsia="en-US"/>
        </w:rPr>
      </w:pPr>
      <w:r w:rsidRPr="004B7E10">
        <w:rPr>
          <w:rFonts w:eastAsia="Calibri"/>
          <w:color w:val="auto"/>
          <w:szCs w:val="20"/>
          <w:lang w:eastAsia="en-US"/>
        </w:rPr>
        <w:t xml:space="preserve">Sklep o ustanovitvi JAZMP v 11. členu opredeljuje pristojnosti Sveta agencije. </w:t>
      </w:r>
    </w:p>
    <w:p w14:paraId="066F881E" w14:textId="77777777" w:rsidR="00C36A3E" w:rsidRPr="004B7E10" w:rsidRDefault="00C36A3E" w:rsidP="00C36A3E">
      <w:pPr>
        <w:autoSpaceDE w:val="0"/>
        <w:autoSpaceDN w:val="0"/>
        <w:adjustRightInd w:val="0"/>
        <w:spacing w:after="0" w:line="300" w:lineRule="exact"/>
        <w:ind w:left="0" w:right="0"/>
        <w:rPr>
          <w:rFonts w:eastAsia="Calibri"/>
          <w:color w:val="auto"/>
          <w:szCs w:val="20"/>
          <w:lang w:eastAsia="en-US"/>
        </w:rPr>
      </w:pPr>
    </w:p>
    <w:p w14:paraId="7FC5AD67" w14:textId="77777777" w:rsidR="00C36A3E" w:rsidRPr="004B7E10" w:rsidRDefault="00C36A3E" w:rsidP="00C36A3E">
      <w:pPr>
        <w:numPr>
          <w:ilvl w:val="0"/>
          <w:numId w:val="84"/>
        </w:numPr>
        <w:autoSpaceDE w:val="0"/>
        <w:autoSpaceDN w:val="0"/>
        <w:adjustRightInd w:val="0"/>
        <w:spacing w:after="0" w:line="300" w:lineRule="exact"/>
        <w:ind w:right="0"/>
        <w:contextualSpacing/>
        <w:jc w:val="left"/>
        <w:rPr>
          <w:rFonts w:eastAsia="Calibri"/>
          <w:b/>
          <w:color w:val="auto"/>
          <w:szCs w:val="20"/>
          <w:lang w:eastAsia="en-US"/>
        </w:rPr>
      </w:pPr>
      <w:r w:rsidRPr="004B7E10">
        <w:rPr>
          <w:rFonts w:eastAsia="Calibri"/>
          <w:b/>
          <w:color w:val="auto"/>
          <w:szCs w:val="20"/>
          <w:lang w:eastAsia="en-US"/>
        </w:rPr>
        <w:t>SPLOŠNA OBRAZLOŽITEV</w:t>
      </w:r>
    </w:p>
    <w:p w14:paraId="0270B27B" w14:textId="7CE8ECCF" w:rsidR="00C36A3E" w:rsidRPr="004B7E10" w:rsidRDefault="00C36A3E" w:rsidP="00C36A3E">
      <w:pPr>
        <w:autoSpaceDE w:val="0"/>
        <w:autoSpaceDN w:val="0"/>
        <w:adjustRightInd w:val="0"/>
        <w:spacing w:after="0" w:line="300" w:lineRule="exact"/>
        <w:ind w:left="0" w:right="0"/>
        <w:contextualSpacing/>
        <w:rPr>
          <w:rFonts w:eastAsia="Calibri"/>
          <w:color w:val="auto"/>
          <w:szCs w:val="20"/>
          <w:lang w:eastAsia="en-US"/>
        </w:rPr>
      </w:pPr>
      <w:r w:rsidRPr="004B7E10">
        <w:rPr>
          <w:rFonts w:eastAsia="Calibri"/>
          <w:color w:val="auto"/>
          <w:szCs w:val="20"/>
          <w:lang w:eastAsia="en-US"/>
        </w:rPr>
        <w:t xml:space="preserve">Za kritje stroškov izvajanja nalog JAZMP zaračunava pristojbine, določene s Tarifo JAZMP, ki je stopila v veljavo 1. 3. 2018. Namen navedene Tarife je bil zagotoviti stabilnejše financiranje, preglednejše kritje stroškov po posameznih nalogah, ki jih izvaja JAZMP in tudi zmanjšanje tveganja za bremenitev državnega proračuna. Tarifa temelji na usmeritvi, da JAZMP s pristojbinami krije stroške izvajanja vseh svojih nalog v skladu z veljavnimi predpisi in pooblastili ter stroške izvajanja razvojnih nalog. </w:t>
      </w:r>
    </w:p>
    <w:p w14:paraId="387BD2FB" w14:textId="77777777" w:rsidR="00C36A3E" w:rsidRPr="004B7E10" w:rsidRDefault="00C36A3E" w:rsidP="00C36A3E">
      <w:pPr>
        <w:autoSpaceDE w:val="0"/>
        <w:autoSpaceDN w:val="0"/>
        <w:adjustRightInd w:val="0"/>
        <w:spacing w:after="0" w:line="300" w:lineRule="exact"/>
        <w:ind w:left="0" w:right="0"/>
        <w:rPr>
          <w:rFonts w:eastAsia="Calibri"/>
          <w:color w:val="auto"/>
          <w:szCs w:val="20"/>
          <w:lang w:eastAsia="en-US"/>
        </w:rPr>
      </w:pPr>
      <w:r w:rsidRPr="004B7E10">
        <w:rPr>
          <w:rFonts w:eastAsia="Calibri"/>
          <w:color w:val="auto"/>
          <w:szCs w:val="20"/>
          <w:lang w:eastAsia="en-US"/>
        </w:rPr>
        <w:t xml:space="preserve"> </w:t>
      </w:r>
    </w:p>
    <w:p w14:paraId="0159A6CE" w14:textId="77777777" w:rsidR="00C36A3E" w:rsidRPr="004B7E10" w:rsidRDefault="00C36A3E" w:rsidP="00C36A3E">
      <w:pPr>
        <w:autoSpaceDE w:val="0"/>
        <w:autoSpaceDN w:val="0"/>
        <w:adjustRightInd w:val="0"/>
        <w:spacing w:after="0" w:line="300" w:lineRule="exact"/>
        <w:ind w:left="0" w:right="0"/>
        <w:rPr>
          <w:rFonts w:eastAsia="Calibri"/>
          <w:color w:val="auto"/>
          <w:szCs w:val="20"/>
          <w:lang w:eastAsia="en-US"/>
        </w:rPr>
      </w:pPr>
      <w:r w:rsidRPr="004B7E10">
        <w:rPr>
          <w:rFonts w:eastAsia="Calibri"/>
          <w:color w:val="auto"/>
          <w:szCs w:val="20"/>
          <w:lang w:eastAsia="en-US"/>
        </w:rPr>
        <w:t>Za naloge in storitve s področja pristojnosti se zaračunava določeno število točk. Višina pristojbin oziroma število točk je bilo določenih na podlagi stroškov po posameznih nalogah.</w:t>
      </w:r>
    </w:p>
    <w:p w14:paraId="6760D91E" w14:textId="77777777" w:rsidR="00C36A3E" w:rsidRPr="004B7E10" w:rsidRDefault="00C36A3E" w:rsidP="00C36A3E">
      <w:pPr>
        <w:autoSpaceDE w:val="0"/>
        <w:autoSpaceDN w:val="0"/>
        <w:adjustRightInd w:val="0"/>
        <w:spacing w:after="0" w:line="300" w:lineRule="exact"/>
        <w:ind w:left="0" w:right="0"/>
        <w:rPr>
          <w:rFonts w:eastAsia="Calibri"/>
          <w:color w:val="auto"/>
          <w:szCs w:val="20"/>
          <w:lang w:eastAsia="en-US"/>
        </w:rPr>
      </w:pPr>
    </w:p>
    <w:p w14:paraId="09763B28" w14:textId="77777777" w:rsidR="00C36A3E" w:rsidRPr="004B7E10" w:rsidRDefault="00C36A3E" w:rsidP="00C36A3E">
      <w:pPr>
        <w:autoSpaceDE w:val="0"/>
        <w:autoSpaceDN w:val="0"/>
        <w:adjustRightInd w:val="0"/>
        <w:spacing w:after="0" w:line="300" w:lineRule="exact"/>
        <w:ind w:left="0" w:right="0"/>
        <w:rPr>
          <w:rFonts w:eastAsia="Calibri"/>
          <w:color w:val="auto"/>
          <w:szCs w:val="20"/>
          <w:lang w:eastAsia="en-US"/>
        </w:rPr>
      </w:pPr>
      <w:r w:rsidRPr="004B7E10">
        <w:rPr>
          <w:rFonts w:eastAsia="Calibri"/>
          <w:color w:val="auto"/>
          <w:szCs w:val="20"/>
          <w:lang w:eastAsia="en-US"/>
        </w:rPr>
        <w:t xml:space="preserve">Kalkulacije pristojbin temeljijo na metodologiji, ki izhaja iz Navodila o metodologiji za določitev pristojbin in nadomestil za izvajanje upravnih, nadzorstvenih in strokovnih nalog ter storitev JAZMP, potrjenega s strani Sveta JAZMP dne 19. 12. 2016. Stroški postopkov in storitev vključujejo tako neposredne in posredne stroške dela ter ukrepe za varovanje javnega zdravja kot tudi primerjavo </w:t>
      </w:r>
      <w:r w:rsidRPr="004B7E10">
        <w:rPr>
          <w:rFonts w:eastAsia="Calibri"/>
          <w:color w:val="auto"/>
          <w:szCs w:val="20"/>
          <w:lang w:eastAsia="en-US"/>
        </w:rPr>
        <w:lastRenderedPageBreak/>
        <w:t>pristojbin pristojnih organov drugih držav članic za postopke z medsebojnim priznavanjem in decentralizirane postopke, kjer je Republika Slovenija referenčna država članica, vključuje formule in sodila (S in E korekcijski element). Kalkulacije stroškov posameznih nalog so bile pripravljene na podlagi normativov za posamezno nalogo. Vsaki nalogi so bili pripisani neposredni ter posredni stroški dela, stroški materiala, storitev in drugi stroški dela na podlagi planiranega obsega opravljenih nalog.</w:t>
      </w:r>
    </w:p>
    <w:p w14:paraId="17C811A6" w14:textId="77777777" w:rsidR="00C36A3E" w:rsidRPr="004B7E10" w:rsidRDefault="00C36A3E" w:rsidP="00C36A3E">
      <w:pPr>
        <w:autoSpaceDE w:val="0"/>
        <w:autoSpaceDN w:val="0"/>
        <w:adjustRightInd w:val="0"/>
        <w:spacing w:after="0" w:line="300" w:lineRule="exact"/>
        <w:ind w:left="0" w:right="0"/>
        <w:rPr>
          <w:rFonts w:eastAsia="Calibri"/>
          <w:color w:val="auto"/>
          <w:szCs w:val="20"/>
          <w:lang w:eastAsia="en-US"/>
        </w:rPr>
      </w:pPr>
    </w:p>
    <w:p w14:paraId="7159D5E8" w14:textId="77777777" w:rsidR="00C36A3E" w:rsidRPr="004B7E10" w:rsidRDefault="00C36A3E" w:rsidP="00C36A3E">
      <w:pPr>
        <w:autoSpaceDE w:val="0"/>
        <w:autoSpaceDN w:val="0"/>
        <w:adjustRightInd w:val="0"/>
        <w:spacing w:after="0" w:line="300" w:lineRule="exact"/>
        <w:ind w:left="0" w:right="0"/>
        <w:rPr>
          <w:rFonts w:eastAsia="Calibri"/>
          <w:color w:val="auto"/>
          <w:szCs w:val="20"/>
          <w:lang w:eastAsia="en-US"/>
        </w:rPr>
      </w:pPr>
      <w:r w:rsidRPr="004B7E10">
        <w:rPr>
          <w:rFonts w:eastAsia="Calibri"/>
          <w:color w:val="auto"/>
          <w:szCs w:val="20"/>
          <w:lang w:eastAsia="en-US"/>
        </w:rPr>
        <w:t>Z uveljavitvijo Tarife JAZMP se je predvidevalo, da bo imela JAZMP zagotovljen ustrezen obseg finančnih sredstev oziroma prihodkov za pokritje vseh stroškov. Kritje stroškov izhaja iz obsega opravljenih nalog. Obseg  opravljenih nalog je odvisen od števila prejetih nalog s strani uporabnikov, v nekaterih primerih tudi od njihove odločitve, da za izvajanje naloge izberejo JAZMP. Nadalje je obseg opravljenih nalog odvisen od števila zaposlenih, ki posredno in neposredno sodelujejo pri izvajanju nalog. Na obseg izvedenih nalog in same stroške pa vpliva tudi obseg oziroma število proračunskih nalog (nalog po uradni dolžnosti ter drugih nalog), za katere ne zaračunavamo pristojbine, so pa ključne za varovanje javnega zdravja.</w:t>
      </w:r>
    </w:p>
    <w:p w14:paraId="1E7025DC" w14:textId="77777777" w:rsidR="00C36A3E" w:rsidRPr="004B7E10" w:rsidRDefault="00C36A3E" w:rsidP="00C36A3E">
      <w:pPr>
        <w:autoSpaceDE w:val="0"/>
        <w:autoSpaceDN w:val="0"/>
        <w:adjustRightInd w:val="0"/>
        <w:spacing w:after="0" w:line="300" w:lineRule="exact"/>
        <w:ind w:left="0" w:right="0"/>
        <w:rPr>
          <w:rFonts w:eastAsia="Calibri"/>
          <w:color w:val="auto"/>
          <w:szCs w:val="20"/>
          <w:lang w:eastAsia="en-US"/>
        </w:rPr>
      </w:pPr>
    </w:p>
    <w:p w14:paraId="4F693712" w14:textId="77777777" w:rsidR="00C36A3E" w:rsidRPr="004B7E10" w:rsidRDefault="00C36A3E" w:rsidP="00C36A3E">
      <w:pPr>
        <w:autoSpaceDE w:val="0"/>
        <w:autoSpaceDN w:val="0"/>
        <w:adjustRightInd w:val="0"/>
        <w:spacing w:after="0" w:line="300" w:lineRule="exact"/>
        <w:ind w:left="0" w:right="0"/>
        <w:rPr>
          <w:rFonts w:eastAsia="Calibri"/>
          <w:color w:val="auto"/>
          <w:szCs w:val="20"/>
          <w:lang w:eastAsia="en-US"/>
        </w:rPr>
      </w:pPr>
      <w:r w:rsidRPr="004B7E10">
        <w:rPr>
          <w:rFonts w:eastAsia="Calibri"/>
          <w:color w:val="auto"/>
          <w:szCs w:val="20"/>
          <w:lang w:eastAsia="en-US"/>
        </w:rPr>
        <w:t xml:space="preserve">Tarifa je bila izračunana na podlagi podatkov iz leta 2016, zaradi medresorskega usklajevanja se je pričela uporabljati šele marca 2018. V tem času se je predvsem povečeval obseg in število nalog, za katere se ne zaračunava pristojbin, njihovo izvajanje pa je nujno zaradi varovanja javnega zdravja. </w:t>
      </w:r>
    </w:p>
    <w:p w14:paraId="127298B1" w14:textId="77777777" w:rsidR="00C36A3E" w:rsidRPr="004B7E10" w:rsidRDefault="00C36A3E" w:rsidP="00C36A3E">
      <w:pPr>
        <w:autoSpaceDE w:val="0"/>
        <w:autoSpaceDN w:val="0"/>
        <w:adjustRightInd w:val="0"/>
        <w:spacing w:after="0" w:line="300" w:lineRule="exact"/>
        <w:ind w:left="0" w:right="0"/>
        <w:rPr>
          <w:rFonts w:eastAsia="Calibri"/>
          <w:color w:val="auto"/>
          <w:szCs w:val="20"/>
          <w:lang w:eastAsia="en-US"/>
        </w:rPr>
      </w:pPr>
    </w:p>
    <w:p w14:paraId="51586809" w14:textId="77777777" w:rsidR="00C36A3E" w:rsidRPr="004B7E10" w:rsidRDefault="00C36A3E" w:rsidP="00C36A3E">
      <w:pPr>
        <w:autoSpaceDE w:val="0"/>
        <w:autoSpaceDN w:val="0"/>
        <w:adjustRightInd w:val="0"/>
        <w:spacing w:after="0" w:line="300" w:lineRule="exact"/>
        <w:ind w:left="0" w:right="0"/>
        <w:rPr>
          <w:rFonts w:eastAsia="Calibri"/>
          <w:color w:val="auto"/>
          <w:szCs w:val="20"/>
          <w:lang w:eastAsia="en-US"/>
        </w:rPr>
      </w:pPr>
      <w:r w:rsidRPr="004B7E10">
        <w:rPr>
          <w:rFonts w:eastAsia="Calibri"/>
          <w:color w:val="auto"/>
          <w:szCs w:val="20"/>
          <w:lang w:eastAsia="en-US"/>
        </w:rPr>
        <w:t xml:space="preserve">Iz pregleda realizacije od leta 2016 do 2018 je razvidno, da se celotni stroški agencije povečujejo, prihodki pa ostajajo na enakem nivoju. Predvidevalo se je, da bo JAZMP po uveljavitvi tarife imela višji priliv prihodkov v primerjavi s starim pravilnikom na osnovi primerljivega števila opravljenih nalog.  </w:t>
      </w:r>
    </w:p>
    <w:p w14:paraId="479C01C7" w14:textId="77777777" w:rsidR="00C36A3E" w:rsidRPr="004B7E10" w:rsidRDefault="00C36A3E" w:rsidP="00C36A3E">
      <w:pPr>
        <w:autoSpaceDE w:val="0"/>
        <w:autoSpaceDN w:val="0"/>
        <w:adjustRightInd w:val="0"/>
        <w:spacing w:after="0" w:line="300" w:lineRule="exact"/>
        <w:ind w:left="0" w:right="0"/>
        <w:rPr>
          <w:rFonts w:eastAsia="Calibri"/>
          <w:color w:val="auto"/>
          <w:szCs w:val="20"/>
          <w:lang w:eastAsia="en-US"/>
        </w:rPr>
      </w:pPr>
    </w:p>
    <w:p w14:paraId="46FD0755" w14:textId="77777777" w:rsidR="00C36A3E" w:rsidRPr="004B7E10" w:rsidRDefault="00C36A3E" w:rsidP="00C36A3E">
      <w:pPr>
        <w:autoSpaceDE w:val="0"/>
        <w:autoSpaceDN w:val="0"/>
        <w:adjustRightInd w:val="0"/>
        <w:spacing w:after="0" w:line="300" w:lineRule="exact"/>
        <w:ind w:left="0" w:right="0"/>
        <w:rPr>
          <w:rFonts w:eastAsia="Calibri"/>
          <w:color w:val="auto"/>
          <w:szCs w:val="20"/>
          <w:lang w:eastAsia="en-US"/>
        </w:rPr>
      </w:pPr>
      <w:r w:rsidRPr="004B7E10">
        <w:rPr>
          <w:rFonts w:eastAsia="Calibri"/>
          <w:color w:val="auto"/>
          <w:szCs w:val="20"/>
          <w:lang w:eastAsia="en-US"/>
        </w:rPr>
        <w:t xml:space="preserve">Podatki kažejo, da se z uveljavitvijo Tarife JAZMP prihodki iz opravljenih nalog, za katere zaračunamo pristojbino, zmanjšujejo in ne povečujejo. Posamezni procesi za naloge, za katere zaračunamo pristojbine po Tarifi JAZMP, se od leta 2016 do 2019 niso spremenili, posledično se niso spremenili tudi normativi, iz česar  izhaja, da je tarifna osnova za nalogo nespremenjena. Iz pregleda realizacije od leta 2016 do 2018 je razvidno, da smo opravili primerljivo število nalog oz. storitev, za katere zaračunavamo pristojbine. </w:t>
      </w:r>
    </w:p>
    <w:p w14:paraId="740F3220" w14:textId="77777777" w:rsidR="00C36A3E" w:rsidRPr="004B7E10" w:rsidRDefault="00C36A3E" w:rsidP="00C36A3E">
      <w:pPr>
        <w:autoSpaceDE w:val="0"/>
        <w:autoSpaceDN w:val="0"/>
        <w:adjustRightInd w:val="0"/>
        <w:spacing w:after="0" w:line="300" w:lineRule="exact"/>
        <w:ind w:left="0" w:right="0"/>
        <w:rPr>
          <w:rFonts w:eastAsia="Calibri"/>
          <w:color w:val="auto"/>
          <w:szCs w:val="20"/>
          <w:lang w:eastAsia="en-US"/>
        </w:rPr>
      </w:pPr>
    </w:p>
    <w:p w14:paraId="0602E532" w14:textId="77777777" w:rsidR="00C36A3E" w:rsidRPr="004B7E10" w:rsidRDefault="00C36A3E" w:rsidP="00C36A3E">
      <w:pPr>
        <w:autoSpaceDE w:val="0"/>
        <w:autoSpaceDN w:val="0"/>
        <w:adjustRightInd w:val="0"/>
        <w:spacing w:after="0" w:line="300" w:lineRule="exact"/>
        <w:ind w:left="0" w:right="0"/>
        <w:rPr>
          <w:rFonts w:eastAsia="Calibri"/>
          <w:color w:val="auto"/>
          <w:szCs w:val="20"/>
          <w:lang w:eastAsia="en-US"/>
        </w:rPr>
      </w:pPr>
      <w:r w:rsidRPr="004B7E10">
        <w:rPr>
          <w:rFonts w:eastAsia="Calibri"/>
          <w:color w:val="auto"/>
          <w:szCs w:val="20"/>
          <w:lang w:eastAsia="en-US"/>
        </w:rPr>
        <w:t xml:space="preserve">Na povečevanje stroškov agencije je vplival tudi dogovor o plačah in drugih stroških dela v javnem sektorju ter potreba po zaposlovanju visoko kvalificiranega kadra, s katerim lahko JAZMP konkurira na področju mednarodnih postopkov. </w:t>
      </w:r>
    </w:p>
    <w:p w14:paraId="381F7479" w14:textId="77777777" w:rsidR="00C36A3E" w:rsidRPr="004B7E10" w:rsidRDefault="00C36A3E" w:rsidP="00C36A3E">
      <w:pPr>
        <w:autoSpaceDE w:val="0"/>
        <w:autoSpaceDN w:val="0"/>
        <w:adjustRightInd w:val="0"/>
        <w:spacing w:after="0" w:line="300" w:lineRule="exact"/>
        <w:ind w:left="0" w:right="0"/>
        <w:rPr>
          <w:rFonts w:eastAsia="Calibri"/>
          <w:color w:val="auto"/>
          <w:szCs w:val="20"/>
          <w:lang w:eastAsia="en-US"/>
        </w:rPr>
      </w:pPr>
    </w:p>
    <w:p w14:paraId="29C42079" w14:textId="77777777" w:rsidR="00C36A3E" w:rsidRPr="004B7E10" w:rsidRDefault="00C36A3E" w:rsidP="00C36A3E">
      <w:pPr>
        <w:autoSpaceDE w:val="0"/>
        <w:autoSpaceDN w:val="0"/>
        <w:adjustRightInd w:val="0"/>
        <w:spacing w:after="0" w:line="300" w:lineRule="exact"/>
        <w:ind w:left="0" w:right="0"/>
        <w:rPr>
          <w:rFonts w:eastAsia="Calibri"/>
          <w:b/>
          <w:color w:val="auto"/>
          <w:szCs w:val="20"/>
          <w:lang w:eastAsia="en-US"/>
        </w:rPr>
      </w:pPr>
      <w:r w:rsidRPr="004B7E10">
        <w:rPr>
          <w:rFonts w:eastAsia="Calibri"/>
          <w:b/>
          <w:bCs/>
          <w:color w:val="auto"/>
          <w:szCs w:val="20"/>
          <w:lang w:eastAsia="en-US"/>
        </w:rPr>
        <w:t>Predlog spremembe Tarife</w:t>
      </w:r>
      <w:r w:rsidRPr="004B7E10">
        <w:rPr>
          <w:rFonts w:eastAsia="Calibri"/>
          <w:b/>
          <w:color w:val="auto"/>
          <w:szCs w:val="20"/>
          <w:lang w:eastAsia="en-US"/>
        </w:rPr>
        <w:t>:</w:t>
      </w:r>
    </w:p>
    <w:p w14:paraId="641E859E" w14:textId="77777777" w:rsidR="00C36A3E" w:rsidRPr="004B7E10" w:rsidRDefault="00C36A3E" w:rsidP="00C36A3E">
      <w:pPr>
        <w:numPr>
          <w:ilvl w:val="0"/>
          <w:numId w:val="83"/>
        </w:numPr>
        <w:autoSpaceDE w:val="0"/>
        <w:autoSpaceDN w:val="0"/>
        <w:adjustRightInd w:val="0"/>
        <w:spacing w:after="0" w:line="300" w:lineRule="exact"/>
        <w:ind w:right="0"/>
        <w:contextualSpacing/>
        <w:jc w:val="left"/>
        <w:rPr>
          <w:rFonts w:eastAsia="Calibri"/>
          <w:color w:val="auto"/>
          <w:szCs w:val="20"/>
          <w:lang w:eastAsia="en-US"/>
        </w:rPr>
      </w:pPr>
      <w:r w:rsidRPr="004B7E10">
        <w:rPr>
          <w:rFonts w:eastAsia="Calibri"/>
          <w:color w:val="auto"/>
          <w:szCs w:val="20"/>
          <w:lang w:eastAsia="en-US"/>
        </w:rPr>
        <w:t>dvig tarifne točke iz 5 na 6 EUR,</w:t>
      </w:r>
    </w:p>
    <w:p w14:paraId="01F8D911" w14:textId="77777777" w:rsidR="00C36A3E" w:rsidRPr="004B7E10" w:rsidRDefault="00C36A3E" w:rsidP="00C36A3E">
      <w:pPr>
        <w:numPr>
          <w:ilvl w:val="0"/>
          <w:numId w:val="83"/>
        </w:numPr>
        <w:autoSpaceDE w:val="0"/>
        <w:autoSpaceDN w:val="0"/>
        <w:adjustRightInd w:val="0"/>
        <w:spacing w:after="0" w:line="300" w:lineRule="exact"/>
        <w:ind w:right="0"/>
        <w:contextualSpacing/>
        <w:jc w:val="left"/>
        <w:rPr>
          <w:rFonts w:eastAsia="Calibri"/>
          <w:color w:val="auto"/>
          <w:szCs w:val="20"/>
          <w:lang w:eastAsia="en-US"/>
        </w:rPr>
      </w:pPr>
      <w:r w:rsidRPr="004B7E10">
        <w:rPr>
          <w:rFonts w:eastAsia="Calibri"/>
          <w:color w:val="auto"/>
          <w:szCs w:val="20"/>
          <w:lang w:eastAsia="en-US"/>
        </w:rPr>
        <w:t>dvig letnih pristojbin,</w:t>
      </w:r>
    </w:p>
    <w:p w14:paraId="42AC0C69" w14:textId="77777777" w:rsidR="00C36A3E" w:rsidRPr="004B7E10" w:rsidRDefault="00C36A3E" w:rsidP="00C36A3E">
      <w:pPr>
        <w:numPr>
          <w:ilvl w:val="0"/>
          <w:numId w:val="83"/>
        </w:numPr>
        <w:spacing w:after="0" w:line="300" w:lineRule="exact"/>
        <w:ind w:right="0"/>
        <w:jc w:val="left"/>
        <w:rPr>
          <w:rFonts w:eastAsia="Calibri"/>
          <w:color w:val="auto"/>
          <w:szCs w:val="20"/>
          <w:lang w:eastAsia="en-US"/>
        </w:rPr>
      </w:pPr>
      <w:r w:rsidRPr="004B7E10">
        <w:rPr>
          <w:rFonts w:eastAsia="Calibri"/>
          <w:color w:val="auto"/>
          <w:szCs w:val="20"/>
          <w:lang w:eastAsia="en-US"/>
        </w:rPr>
        <w:t xml:space="preserve">nujni popravki nekaterih členov Tarife JAZMP in uvedba pristojbin za nove naloge, ki jih je JAZMP sprejela v obdobju 2016 – 2019 (storitev opravimo, vendar je ne zaračunamo); </w:t>
      </w:r>
    </w:p>
    <w:p w14:paraId="0387A607" w14:textId="0959F63D" w:rsidR="00C36A3E" w:rsidRDefault="00C36A3E" w:rsidP="004B7E10">
      <w:pPr>
        <w:numPr>
          <w:ilvl w:val="0"/>
          <w:numId w:val="83"/>
        </w:numPr>
        <w:spacing w:after="0" w:line="300" w:lineRule="exact"/>
        <w:ind w:right="0"/>
        <w:jc w:val="left"/>
        <w:rPr>
          <w:rFonts w:eastAsia="Calibri"/>
          <w:color w:val="auto"/>
          <w:szCs w:val="20"/>
          <w:lang w:eastAsia="en-US"/>
        </w:rPr>
      </w:pPr>
      <w:r w:rsidRPr="004B7E10">
        <w:rPr>
          <w:rFonts w:eastAsia="Calibri"/>
          <w:color w:val="auto"/>
          <w:szCs w:val="20"/>
          <w:lang w:eastAsia="en-US"/>
        </w:rPr>
        <w:t>nižanje pristojbin za nekatere mednarodne postopke zaradi zagotavljanja konkurenčnosti JAZMP.</w:t>
      </w:r>
    </w:p>
    <w:p w14:paraId="5B482500" w14:textId="77777777" w:rsidR="004B7E10" w:rsidRPr="004B7E10" w:rsidRDefault="004B7E10" w:rsidP="004B7E10">
      <w:pPr>
        <w:spacing w:after="0" w:line="300" w:lineRule="exact"/>
        <w:ind w:left="720" w:right="0"/>
        <w:jc w:val="left"/>
        <w:rPr>
          <w:rFonts w:eastAsia="Calibri"/>
          <w:color w:val="auto"/>
          <w:szCs w:val="20"/>
          <w:lang w:eastAsia="en-US"/>
        </w:rPr>
      </w:pPr>
    </w:p>
    <w:p w14:paraId="05F91CDC" w14:textId="77777777" w:rsidR="00C36A3E" w:rsidRPr="004B7E10" w:rsidRDefault="00C36A3E" w:rsidP="00C36A3E">
      <w:pPr>
        <w:spacing w:after="0" w:line="300" w:lineRule="exact"/>
        <w:ind w:left="0" w:right="0"/>
        <w:rPr>
          <w:rFonts w:eastAsia="Calibri"/>
          <w:color w:val="auto"/>
          <w:szCs w:val="20"/>
          <w:lang w:eastAsia="en-US"/>
        </w:rPr>
      </w:pPr>
      <w:r w:rsidRPr="004B7E10">
        <w:rPr>
          <w:rFonts w:eastAsia="Calibri"/>
          <w:color w:val="auto"/>
          <w:szCs w:val="20"/>
          <w:lang w:eastAsia="en-US"/>
        </w:rPr>
        <w:t>Finančni učinek spremembe tarife je prikazan v spodnji tabeli:</w:t>
      </w:r>
    </w:p>
    <w:p w14:paraId="40D4CDE2" w14:textId="77777777" w:rsidR="00C36A3E" w:rsidRPr="00C36A3E" w:rsidRDefault="00C36A3E" w:rsidP="00C36A3E">
      <w:pPr>
        <w:spacing w:after="0" w:line="300" w:lineRule="exact"/>
        <w:ind w:left="0" w:right="0"/>
        <w:rPr>
          <w:rFonts w:ascii="Myriad Pro" w:eastAsia="Calibri" w:hAnsi="Myriad Pro" w:cs="Times New Roman"/>
          <w:color w:val="auto"/>
          <w:szCs w:val="20"/>
          <w:lang w:eastAsia="en-US"/>
        </w:rPr>
      </w:pPr>
    </w:p>
    <w:tbl>
      <w:tblPr>
        <w:tblW w:w="9209" w:type="dxa"/>
        <w:tblCellMar>
          <w:left w:w="70" w:type="dxa"/>
          <w:right w:w="70" w:type="dxa"/>
        </w:tblCellMar>
        <w:tblLook w:val="04A0" w:firstRow="1" w:lastRow="0" w:firstColumn="1" w:lastColumn="0" w:noHBand="0" w:noVBand="1"/>
      </w:tblPr>
      <w:tblGrid>
        <w:gridCol w:w="2380"/>
        <w:gridCol w:w="1740"/>
        <w:gridCol w:w="1240"/>
        <w:gridCol w:w="1740"/>
        <w:gridCol w:w="2109"/>
      </w:tblGrid>
      <w:tr w:rsidR="00C36A3E" w:rsidRPr="00C36A3E" w14:paraId="10519D98" w14:textId="77777777" w:rsidTr="00C36A3E">
        <w:trPr>
          <w:trHeight w:val="300"/>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B2627" w14:textId="77777777" w:rsidR="00C36A3E" w:rsidRPr="00C36A3E" w:rsidRDefault="00C36A3E" w:rsidP="00C36A3E">
            <w:pPr>
              <w:spacing w:after="0" w:line="240" w:lineRule="auto"/>
              <w:ind w:left="0" w:right="0"/>
              <w:jc w:val="left"/>
              <w:rPr>
                <w:rFonts w:ascii="Calibri" w:eastAsia="Times New Roman" w:hAnsi="Calibri" w:cs="Calibri"/>
                <w:sz w:val="22"/>
              </w:rPr>
            </w:pPr>
            <w:r w:rsidRPr="00C36A3E">
              <w:rPr>
                <w:rFonts w:ascii="Calibri" w:eastAsia="Times New Roman" w:hAnsi="Calibri" w:cs="Calibri"/>
                <w:sz w:val="22"/>
              </w:rPr>
              <w:lastRenderedPageBreak/>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5E2371D8" w14:textId="77777777" w:rsidR="00C36A3E" w:rsidRPr="00C36A3E" w:rsidRDefault="00C36A3E" w:rsidP="00C36A3E">
            <w:pPr>
              <w:spacing w:after="0" w:line="240" w:lineRule="auto"/>
              <w:ind w:left="0" w:right="0"/>
              <w:jc w:val="left"/>
              <w:rPr>
                <w:rFonts w:ascii="Calibri" w:eastAsia="Times New Roman" w:hAnsi="Calibri" w:cs="Calibri"/>
                <w:sz w:val="22"/>
              </w:rPr>
            </w:pPr>
            <w:r w:rsidRPr="00C36A3E">
              <w:rPr>
                <w:rFonts w:ascii="Calibri" w:eastAsia="Times New Roman" w:hAnsi="Calibri" w:cs="Calibri"/>
                <w:sz w:val="22"/>
              </w:rPr>
              <w:t xml:space="preserve"> Realizacija 2018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0D356D8" w14:textId="77777777" w:rsidR="00C36A3E" w:rsidRPr="00C36A3E" w:rsidRDefault="00C36A3E" w:rsidP="00C36A3E">
            <w:pPr>
              <w:spacing w:after="0" w:line="240" w:lineRule="auto"/>
              <w:ind w:left="0" w:right="0"/>
              <w:jc w:val="center"/>
              <w:rPr>
                <w:rFonts w:ascii="Calibri" w:eastAsia="Times New Roman" w:hAnsi="Calibri" w:cs="Calibri"/>
                <w:sz w:val="22"/>
              </w:rPr>
            </w:pPr>
            <w:r w:rsidRPr="00C36A3E">
              <w:rPr>
                <w:rFonts w:ascii="Calibri" w:eastAsia="Times New Roman" w:hAnsi="Calibri" w:cs="Calibri"/>
                <w:sz w:val="22"/>
              </w:rPr>
              <w:t>PFN 2019</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16B75B1D" w14:textId="77777777" w:rsidR="00C36A3E" w:rsidRPr="00C36A3E" w:rsidRDefault="00C36A3E" w:rsidP="00C36A3E">
            <w:pPr>
              <w:spacing w:after="0" w:line="240" w:lineRule="auto"/>
              <w:ind w:left="0" w:right="0"/>
              <w:jc w:val="center"/>
              <w:rPr>
                <w:rFonts w:ascii="Calibri" w:eastAsia="Times New Roman" w:hAnsi="Calibri" w:cs="Calibri"/>
                <w:sz w:val="22"/>
              </w:rPr>
            </w:pPr>
            <w:r w:rsidRPr="00C36A3E">
              <w:rPr>
                <w:rFonts w:ascii="Calibri" w:eastAsia="Times New Roman" w:hAnsi="Calibri" w:cs="Calibri"/>
                <w:sz w:val="22"/>
              </w:rPr>
              <w:t>Sprememba tarife</w:t>
            </w:r>
          </w:p>
        </w:tc>
        <w:tc>
          <w:tcPr>
            <w:tcW w:w="2109" w:type="dxa"/>
            <w:tcBorders>
              <w:top w:val="single" w:sz="4" w:space="0" w:color="auto"/>
              <w:left w:val="nil"/>
              <w:bottom w:val="single" w:sz="4" w:space="0" w:color="auto"/>
              <w:right w:val="single" w:sz="4" w:space="0" w:color="auto"/>
            </w:tcBorders>
            <w:shd w:val="clear" w:color="auto" w:fill="auto"/>
            <w:noWrap/>
            <w:vAlign w:val="bottom"/>
            <w:hideMark/>
          </w:tcPr>
          <w:p w14:paraId="132F1552" w14:textId="77777777" w:rsidR="00C36A3E" w:rsidRPr="00C36A3E" w:rsidRDefault="00C36A3E" w:rsidP="00C36A3E">
            <w:pPr>
              <w:spacing w:after="0" w:line="240" w:lineRule="auto"/>
              <w:ind w:left="0" w:right="0"/>
              <w:jc w:val="center"/>
              <w:rPr>
                <w:rFonts w:ascii="Calibri" w:eastAsia="Times New Roman" w:hAnsi="Calibri" w:cs="Calibri"/>
                <w:sz w:val="22"/>
              </w:rPr>
            </w:pPr>
            <w:r w:rsidRPr="00C36A3E">
              <w:rPr>
                <w:rFonts w:ascii="Calibri" w:eastAsia="Times New Roman" w:hAnsi="Calibri" w:cs="Calibri"/>
                <w:sz w:val="22"/>
              </w:rPr>
              <w:t>Učinek spremembe tarife</w:t>
            </w:r>
          </w:p>
        </w:tc>
      </w:tr>
      <w:tr w:rsidR="00C36A3E" w:rsidRPr="00C36A3E" w14:paraId="18454543" w14:textId="77777777" w:rsidTr="00C36A3E">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2617898A" w14:textId="77777777" w:rsidR="00C36A3E" w:rsidRPr="00C36A3E" w:rsidRDefault="00C36A3E" w:rsidP="00C36A3E">
            <w:pPr>
              <w:spacing w:after="0" w:line="240" w:lineRule="auto"/>
              <w:ind w:left="0" w:right="0"/>
              <w:jc w:val="left"/>
              <w:rPr>
                <w:rFonts w:ascii="Calibri" w:eastAsia="Times New Roman" w:hAnsi="Calibri" w:cs="Calibri"/>
                <w:sz w:val="22"/>
              </w:rPr>
            </w:pPr>
            <w:r w:rsidRPr="00C36A3E">
              <w:rPr>
                <w:rFonts w:ascii="Calibri" w:eastAsia="Times New Roman" w:hAnsi="Calibri" w:cs="Calibri"/>
                <w:sz w:val="22"/>
              </w:rPr>
              <w:t xml:space="preserve"> Celotni prihodki </w:t>
            </w:r>
          </w:p>
        </w:tc>
        <w:tc>
          <w:tcPr>
            <w:tcW w:w="1740" w:type="dxa"/>
            <w:tcBorders>
              <w:top w:val="nil"/>
              <w:left w:val="nil"/>
              <w:bottom w:val="single" w:sz="4" w:space="0" w:color="auto"/>
              <w:right w:val="single" w:sz="4" w:space="0" w:color="auto"/>
            </w:tcBorders>
            <w:shd w:val="clear" w:color="auto" w:fill="auto"/>
            <w:noWrap/>
            <w:vAlign w:val="bottom"/>
            <w:hideMark/>
          </w:tcPr>
          <w:p w14:paraId="70044B3F" w14:textId="77777777" w:rsidR="00C36A3E" w:rsidRPr="00C36A3E" w:rsidRDefault="00C36A3E" w:rsidP="00C36A3E">
            <w:pPr>
              <w:spacing w:after="0" w:line="240" w:lineRule="auto"/>
              <w:ind w:left="0" w:right="0"/>
              <w:jc w:val="left"/>
              <w:rPr>
                <w:rFonts w:ascii="Calibri" w:eastAsia="Times New Roman" w:hAnsi="Calibri" w:cs="Calibri"/>
                <w:sz w:val="22"/>
              </w:rPr>
            </w:pPr>
            <w:r w:rsidRPr="00C36A3E">
              <w:rPr>
                <w:rFonts w:ascii="Calibri" w:eastAsia="Times New Roman" w:hAnsi="Calibri" w:cs="Calibri"/>
                <w:sz w:val="22"/>
              </w:rPr>
              <w:t xml:space="preserve">             5.845.931     </w:t>
            </w:r>
          </w:p>
        </w:tc>
        <w:tc>
          <w:tcPr>
            <w:tcW w:w="1240" w:type="dxa"/>
            <w:tcBorders>
              <w:top w:val="nil"/>
              <w:left w:val="nil"/>
              <w:bottom w:val="single" w:sz="4" w:space="0" w:color="auto"/>
              <w:right w:val="single" w:sz="4" w:space="0" w:color="auto"/>
            </w:tcBorders>
            <w:shd w:val="clear" w:color="auto" w:fill="auto"/>
            <w:noWrap/>
            <w:vAlign w:val="bottom"/>
            <w:hideMark/>
          </w:tcPr>
          <w:p w14:paraId="6FC7A11A" w14:textId="77777777" w:rsidR="00C36A3E" w:rsidRPr="00C36A3E" w:rsidRDefault="00C36A3E" w:rsidP="00C36A3E">
            <w:pPr>
              <w:spacing w:after="0" w:line="240" w:lineRule="auto"/>
              <w:ind w:left="0" w:right="0"/>
              <w:jc w:val="center"/>
              <w:rPr>
                <w:rFonts w:ascii="Calibri" w:eastAsia="Times New Roman" w:hAnsi="Calibri" w:cs="Calibri"/>
                <w:sz w:val="22"/>
              </w:rPr>
            </w:pPr>
            <w:r w:rsidRPr="00C36A3E">
              <w:rPr>
                <w:rFonts w:ascii="Calibri" w:eastAsia="Times New Roman" w:hAnsi="Calibri" w:cs="Calibri"/>
                <w:sz w:val="22"/>
              </w:rPr>
              <w:t>7.122.807</w:t>
            </w:r>
          </w:p>
        </w:tc>
        <w:tc>
          <w:tcPr>
            <w:tcW w:w="1740" w:type="dxa"/>
            <w:tcBorders>
              <w:top w:val="nil"/>
              <w:left w:val="nil"/>
              <w:bottom w:val="single" w:sz="4" w:space="0" w:color="auto"/>
              <w:right w:val="single" w:sz="4" w:space="0" w:color="auto"/>
            </w:tcBorders>
            <w:shd w:val="clear" w:color="auto" w:fill="auto"/>
            <w:noWrap/>
            <w:vAlign w:val="bottom"/>
            <w:hideMark/>
          </w:tcPr>
          <w:p w14:paraId="587C4DF7" w14:textId="77777777" w:rsidR="00C36A3E" w:rsidRPr="00C36A3E" w:rsidRDefault="00C36A3E" w:rsidP="00C36A3E">
            <w:pPr>
              <w:spacing w:after="0" w:line="240" w:lineRule="auto"/>
              <w:ind w:left="0" w:right="0"/>
              <w:jc w:val="center"/>
              <w:rPr>
                <w:rFonts w:ascii="Calibri" w:eastAsia="Times New Roman" w:hAnsi="Calibri" w:cs="Calibri"/>
                <w:sz w:val="22"/>
              </w:rPr>
            </w:pPr>
          </w:p>
        </w:tc>
        <w:tc>
          <w:tcPr>
            <w:tcW w:w="2109" w:type="dxa"/>
            <w:tcBorders>
              <w:top w:val="nil"/>
              <w:left w:val="nil"/>
              <w:bottom w:val="single" w:sz="4" w:space="0" w:color="auto"/>
              <w:right w:val="single" w:sz="4" w:space="0" w:color="auto"/>
            </w:tcBorders>
            <w:shd w:val="clear" w:color="auto" w:fill="auto"/>
            <w:noWrap/>
            <w:vAlign w:val="bottom"/>
            <w:hideMark/>
          </w:tcPr>
          <w:p w14:paraId="33C7EFBF" w14:textId="77777777" w:rsidR="00C36A3E" w:rsidRPr="00C36A3E" w:rsidRDefault="00C36A3E" w:rsidP="00C36A3E">
            <w:pPr>
              <w:spacing w:after="0" w:line="240" w:lineRule="auto"/>
              <w:ind w:left="0" w:right="0"/>
              <w:jc w:val="center"/>
              <w:rPr>
                <w:rFonts w:ascii="Calibri" w:eastAsia="Times New Roman" w:hAnsi="Calibri" w:cs="Calibri"/>
                <w:sz w:val="22"/>
              </w:rPr>
            </w:pPr>
            <w:r w:rsidRPr="00C36A3E">
              <w:rPr>
                <w:rFonts w:ascii="Calibri" w:eastAsia="Times New Roman" w:hAnsi="Calibri" w:cs="Calibri"/>
                <w:sz w:val="22"/>
              </w:rPr>
              <w:t> </w:t>
            </w:r>
          </w:p>
        </w:tc>
      </w:tr>
      <w:tr w:rsidR="00C36A3E" w:rsidRPr="00C36A3E" w14:paraId="62653595" w14:textId="77777777" w:rsidTr="00C36A3E">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347ECAC5" w14:textId="77777777" w:rsidR="00C36A3E" w:rsidRPr="00C36A3E" w:rsidRDefault="00C36A3E" w:rsidP="00C36A3E">
            <w:pPr>
              <w:spacing w:after="0" w:line="240" w:lineRule="auto"/>
              <w:ind w:left="0" w:right="0"/>
              <w:jc w:val="left"/>
              <w:rPr>
                <w:rFonts w:ascii="Calibri" w:eastAsia="Times New Roman" w:hAnsi="Calibri" w:cs="Calibri"/>
                <w:sz w:val="22"/>
              </w:rPr>
            </w:pPr>
            <w:r w:rsidRPr="00C36A3E">
              <w:rPr>
                <w:rFonts w:ascii="Calibri" w:eastAsia="Times New Roman" w:hAnsi="Calibri" w:cs="Calibri"/>
                <w:sz w:val="22"/>
              </w:rPr>
              <w:t xml:space="preserve"> Prihodki vlog po Tarifi </w:t>
            </w:r>
          </w:p>
        </w:tc>
        <w:tc>
          <w:tcPr>
            <w:tcW w:w="1740" w:type="dxa"/>
            <w:tcBorders>
              <w:top w:val="nil"/>
              <w:left w:val="nil"/>
              <w:bottom w:val="single" w:sz="4" w:space="0" w:color="auto"/>
              <w:right w:val="single" w:sz="4" w:space="0" w:color="auto"/>
            </w:tcBorders>
            <w:shd w:val="clear" w:color="auto" w:fill="auto"/>
            <w:noWrap/>
            <w:vAlign w:val="bottom"/>
            <w:hideMark/>
          </w:tcPr>
          <w:p w14:paraId="7F35C094" w14:textId="77777777" w:rsidR="00C36A3E" w:rsidRPr="00C36A3E" w:rsidRDefault="00C36A3E" w:rsidP="00C36A3E">
            <w:pPr>
              <w:spacing w:after="0" w:line="240" w:lineRule="auto"/>
              <w:ind w:left="0" w:right="0"/>
              <w:jc w:val="left"/>
              <w:rPr>
                <w:rFonts w:ascii="Calibri" w:eastAsia="Times New Roman" w:hAnsi="Calibri" w:cs="Calibri"/>
                <w:sz w:val="22"/>
              </w:rPr>
            </w:pPr>
            <w:r w:rsidRPr="00C36A3E">
              <w:rPr>
                <w:rFonts w:ascii="Calibri" w:eastAsia="Times New Roman" w:hAnsi="Calibri" w:cs="Calibri"/>
                <w:sz w:val="22"/>
              </w:rPr>
              <w:t xml:space="preserve">             4.788.529     </w:t>
            </w:r>
          </w:p>
        </w:tc>
        <w:tc>
          <w:tcPr>
            <w:tcW w:w="1240" w:type="dxa"/>
            <w:tcBorders>
              <w:top w:val="nil"/>
              <w:left w:val="nil"/>
              <w:bottom w:val="single" w:sz="4" w:space="0" w:color="auto"/>
              <w:right w:val="single" w:sz="4" w:space="0" w:color="auto"/>
            </w:tcBorders>
            <w:shd w:val="clear" w:color="auto" w:fill="auto"/>
            <w:noWrap/>
            <w:vAlign w:val="bottom"/>
            <w:hideMark/>
          </w:tcPr>
          <w:p w14:paraId="4C29E5E0" w14:textId="77777777" w:rsidR="00C36A3E" w:rsidRPr="00C36A3E" w:rsidRDefault="00C36A3E" w:rsidP="00C36A3E">
            <w:pPr>
              <w:spacing w:after="0" w:line="240" w:lineRule="auto"/>
              <w:ind w:left="0" w:right="0"/>
              <w:jc w:val="center"/>
              <w:rPr>
                <w:rFonts w:ascii="Calibri" w:eastAsia="Times New Roman" w:hAnsi="Calibri" w:cs="Calibri"/>
                <w:sz w:val="22"/>
              </w:rPr>
            </w:pPr>
            <w:r w:rsidRPr="00C36A3E">
              <w:rPr>
                <w:rFonts w:ascii="Calibri" w:eastAsia="Times New Roman" w:hAnsi="Calibri" w:cs="Calibri"/>
                <w:sz w:val="22"/>
              </w:rPr>
              <w:t>5.665.581</w:t>
            </w:r>
          </w:p>
        </w:tc>
        <w:tc>
          <w:tcPr>
            <w:tcW w:w="1740" w:type="dxa"/>
            <w:tcBorders>
              <w:top w:val="nil"/>
              <w:left w:val="nil"/>
              <w:bottom w:val="single" w:sz="4" w:space="0" w:color="auto"/>
              <w:right w:val="single" w:sz="4" w:space="0" w:color="auto"/>
            </w:tcBorders>
            <w:shd w:val="clear" w:color="auto" w:fill="auto"/>
            <w:noWrap/>
            <w:vAlign w:val="bottom"/>
            <w:hideMark/>
          </w:tcPr>
          <w:p w14:paraId="7E64A2CE" w14:textId="77777777" w:rsidR="00C36A3E" w:rsidRPr="00C36A3E" w:rsidRDefault="00C36A3E" w:rsidP="00C36A3E">
            <w:pPr>
              <w:spacing w:after="0" w:line="240" w:lineRule="auto"/>
              <w:ind w:left="0" w:right="0"/>
              <w:jc w:val="center"/>
              <w:rPr>
                <w:rFonts w:ascii="Calibri" w:eastAsia="Times New Roman" w:hAnsi="Calibri" w:cs="Calibri"/>
                <w:sz w:val="22"/>
              </w:rPr>
            </w:pPr>
            <w:r w:rsidRPr="00C36A3E">
              <w:rPr>
                <w:rFonts w:ascii="Calibri" w:eastAsia="Times New Roman" w:hAnsi="Calibri" w:cs="Calibri"/>
                <w:sz w:val="22"/>
              </w:rPr>
              <w:t>6.501.573</w:t>
            </w:r>
          </w:p>
        </w:tc>
        <w:tc>
          <w:tcPr>
            <w:tcW w:w="2109" w:type="dxa"/>
            <w:tcBorders>
              <w:top w:val="nil"/>
              <w:left w:val="nil"/>
              <w:bottom w:val="single" w:sz="4" w:space="0" w:color="auto"/>
              <w:right w:val="single" w:sz="4" w:space="0" w:color="auto"/>
            </w:tcBorders>
            <w:shd w:val="clear" w:color="auto" w:fill="auto"/>
            <w:noWrap/>
            <w:vAlign w:val="bottom"/>
            <w:hideMark/>
          </w:tcPr>
          <w:p w14:paraId="75C6B045" w14:textId="77777777" w:rsidR="00C36A3E" w:rsidRPr="00C36A3E" w:rsidRDefault="00C36A3E" w:rsidP="00C36A3E">
            <w:pPr>
              <w:spacing w:after="0" w:line="240" w:lineRule="auto"/>
              <w:ind w:left="0" w:right="0"/>
              <w:jc w:val="center"/>
              <w:rPr>
                <w:rFonts w:ascii="Calibri" w:eastAsia="Times New Roman" w:hAnsi="Calibri" w:cs="Calibri"/>
                <w:sz w:val="22"/>
              </w:rPr>
            </w:pPr>
            <w:r w:rsidRPr="00C36A3E">
              <w:rPr>
                <w:rFonts w:ascii="Calibri" w:eastAsia="Times New Roman" w:hAnsi="Calibri" w:cs="Calibri"/>
                <w:sz w:val="22"/>
              </w:rPr>
              <w:t>835.992</w:t>
            </w:r>
          </w:p>
        </w:tc>
      </w:tr>
      <w:tr w:rsidR="00C36A3E" w:rsidRPr="00C36A3E" w14:paraId="65BD2C70" w14:textId="77777777" w:rsidTr="00C36A3E">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5FC59255" w14:textId="77777777" w:rsidR="00C36A3E" w:rsidRPr="00C36A3E" w:rsidRDefault="00C36A3E" w:rsidP="00C36A3E">
            <w:pPr>
              <w:spacing w:after="0" w:line="240" w:lineRule="auto"/>
              <w:ind w:left="0" w:right="0"/>
              <w:jc w:val="left"/>
              <w:rPr>
                <w:rFonts w:ascii="Calibri" w:eastAsia="Times New Roman" w:hAnsi="Calibri" w:cs="Calibri"/>
                <w:sz w:val="22"/>
              </w:rPr>
            </w:pPr>
            <w:r w:rsidRPr="00C36A3E">
              <w:rPr>
                <w:rFonts w:ascii="Calibri" w:eastAsia="Times New Roman" w:hAnsi="Calibri" w:cs="Calibri"/>
                <w:sz w:val="22"/>
              </w:rPr>
              <w:t xml:space="preserve"> Letne pristojbine </w:t>
            </w:r>
          </w:p>
        </w:tc>
        <w:tc>
          <w:tcPr>
            <w:tcW w:w="1740" w:type="dxa"/>
            <w:tcBorders>
              <w:top w:val="nil"/>
              <w:left w:val="nil"/>
              <w:bottom w:val="single" w:sz="4" w:space="0" w:color="auto"/>
              <w:right w:val="single" w:sz="4" w:space="0" w:color="auto"/>
            </w:tcBorders>
            <w:shd w:val="clear" w:color="auto" w:fill="auto"/>
            <w:noWrap/>
            <w:vAlign w:val="bottom"/>
            <w:hideMark/>
          </w:tcPr>
          <w:p w14:paraId="398BB4B9" w14:textId="77777777" w:rsidR="00C36A3E" w:rsidRPr="00C36A3E" w:rsidRDefault="00C36A3E" w:rsidP="00C36A3E">
            <w:pPr>
              <w:spacing w:after="0" w:line="240" w:lineRule="auto"/>
              <w:ind w:left="0" w:right="0"/>
              <w:jc w:val="left"/>
              <w:rPr>
                <w:rFonts w:ascii="Calibri" w:eastAsia="Times New Roman" w:hAnsi="Calibri" w:cs="Calibri"/>
                <w:sz w:val="22"/>
              </w:rPr>
            </w:pPr>
            <w:r w:rsidRPr="00C36A3E">
              <w:rPr>
                <w:rFonts w:ascii="Calibri" w:eastAsia="Times New Roman" w:hAnsi="Calibri" w:cs="Calibri"/>
                <w:sz w:val="22"/>
              </w:rPr>
              <w:t xml:space="preserve">                285.775     </w:t>
            </w:r>
          </w:p>
        </w:tc>
        <w:tc>
          <w:tcPr>
            <w:tcW w:w="1240" w:type="dxa"/>
            <w:tcBorders>
              <w:top w:val="nil"/>
              <w:left w:val="nil"/>
              <w:bottom w:val="single" w:sz="4" w:space="0" w:color="auto"/>
              <w:right w:val="single" w:sz="4" w:space="0" w:color="auto"/>
            </w:tcBorders>
            <w:shd w:val="clear" w:color="auto" w:fill="auto"/>
            <w:noWrap/>
            <w:vAlign w:val="bottom"/>
            <w:hideMark/>
          </w:tcPr>
          <w:p w14:paraId="3FA101FC" w14:textId="77777777" w:rsidR="00C36A3E" w:rsidRPr="00C36A3E" w:rsidRDefault="00C36A3E" w:rsidP="00C36A3E">
            <w:pPr>
              <w:spacing w:after="0" w:line="240" w:lineRule="auto"/>
              <w:ind w:left="0" w:right="0"/>
              <w:jc w:val="center"/>
              <w:rPr>
                <w:rFonts w:ascii="Calibri" w:eastAsia="Times New Roman" w:hAnsi="Calibri" w:cs="Calibri"/>
                <w:sz w:val="22"/>
              </w:rPr>
            </w:pPr>
            <w:r w:rsidRPr="00C36A3E">
              <w:rPr>
                <w:rFonts w:ascii="Calibri" w:eastAsia="Times New Roman" w:hAnsi="Calibri" w:cs="Calibri"/>
                <w:sz w:val="22"/>
              </w:rPr>
              <w:t>325.000</w:t>
            </w:r>
          </w:p>
        </w:tc>
        <w:tc>
          <w:tcPr>
            <w:tcW w:w="1740" w:type="dxa"/>
            <w:tcBorders>
              <w:top w:val="nil"/>
              <w:left w:val="nil"/>
              <w:bottom w:val="single" w:sz="4" w:space="0" w:color="auto"/>
              <w:right w:val="single" w:sz="4" w:space="0" w:color="auto"/>
            </w:tcBorders>
            <w:shd w:val="clear" w:color="auto" w:fill="auto"/>
            <w:noWrap/>
            <w:vAlign w:val="bottom"/>
            <w:hideMark/>
          </w:tcPr>
          <w:p w14:paraId="1ED60627" w14:textId="77777777" w:rsidR="00C36A3E" w:rsidRPr="00C36A3E" w:rsidRDefault="00C36A3E" w:rsidP="00C36A3E">
            <w:pPr>
              <w:spacing w:after="0" w:line="240" w:lineRule="auto"/>
              <w:ind w:left="0" w:right="0"/>
              <w:jc w:val="center"/>
              <w:rPr>
                <w:rFonts w:ascii="Calibri" w:eastAsia="Times New Roman" w:hAnsi="Calibri" w:cs="Calibri"/>
                <w:sz w:val="22"/>
              </w:rPr>
            </w:pPr>
            <w:r w:rsidRPr="00C36A3E">
              <w:rPr>
                <w:rFonts w:ascii="Calibri" w:eastAsia="Times New Roman" w:hAnsi="Calibri" w:cs="Calibri"/>
                <w:sz w:val="22"/>
              </w:rPr>
              <w:t>950.180</w:t>
            </w:r>
          </w:p>
        </w:tc>
        <w:tc>
          <w:tcPr>
            <w:tcW w:w="2109" w:type="dxa"/>
            <w:tcBorders>
              <w:top w:val="nil"/>
              <w:left w:val="nil"/>
              <w:bottom w:val="single" w:sz="4" w:space="0" w:color="auto"/>
              <w:right w:val="single" w:sz="4" w:space="0" w:color="auto"/>
            </w:tcBorders>
            <w:shd w:val="clear" w:color="auto" w:fill="auto"/>
            <w:noWrap/>
            <w:vAlign w:val="bottom"/>
            <w:hideMark/>
          </w:tcPr>
          <w:p w14:paraId="13B6C556" w14:textId="77777777" w:rsidR="00C36A3E" w:rsidRPr="00C36A3E" w:rsidRDefault="00C36A3E" w:rsidP="00C36A3E">
            <w:pPr>
              <w:spacing w:after="0" w:line="240" w:lineRule="auto"/>
              <w:ind w:left="0" w:right="0"/>
              <w:jc w:val="center"/>
              <w:rPr>
                <w:rFonts w:ascii="Calibri" w:eastAsia="Times New Roman" w:hAnsi="Calibri" w:cs="Calibri"/>
                <w:sz w:val="22"/>
              </w:rPr>
            </w:pPr>
            <w:r w:rsidRPr="00C36A3E">
              <w:rPr>
                <w:rFonts w:ascii="Calibri" w:eastAsia="Times New Roman" w:hAnsi="Calibri" w:cs="Calibri"/>
                <w:sz w:val="22"/>
              </w:rPr>
              <w:t>625.180</w:t>
            </w:r>
          </w:p>
        </w:tc>
      </w:tr>
      <w:tr w:rsidR="00C36A3E" w:rsidRPr="00C36A3E" w14:paraId="5844B305" w14:textId="77777777" w:rsidTr="00C36A3E">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255EA75F" w14:textId="77777777" w:rsidR="00C36A3E" w:rsidRPr="00C36A3E" w:rsidRDefault="00C36A3E" w:rsidP="00C36A3E">
            <w:pPr>
              <w:spacing w:after="0" w:line="240" w:lineRule="auto"/>
              <w:ind w:left="0" w:right="0"/>
              <w:jc w:val="left"/>
              <w:rPr>
                <w:rFonts w:ascii="Calibri" w:eastAsia="Times New Roman" w:hAnsi="Calibri" w:cs="Calibri"/>
                <w:sz w:val="22"/>
              </w:rPr>
            </w:pPr>
            <w:r w:rsidRPr="00C36A3E">
              <w:rPr>
                <w:rFonts w:ascii="Calibri" w:eastAsia="Times New Roman" w:hAnsi="Calibri" w:cs="Calibri"/>
                <w:sz w:val="22"/>
              </w:rPr>
              <w:t xml:space="preserve"> Celotni odhodki </w:t>
            </w:r>
          </w:p>
        </w:tc>
        <w:tc>
          <w:tcPr>
            <w:tcW w:w="1740" w:type="dxa"/>
            <w:tcBorders>
              <w:top w:val="nil"/>
              <w:left w:val="nil"/>
              <w:bottom w:val="single" w:sz="4" w:space="0" w:color="auto"/>
              <w:right w:val="single" w:sz="4" w:space="0" w:color="auto"/>
            </w:tcBorders>
            <w:shd w:val="clear" w:color="auto" w:fill="auto"/>
            <w:noWrap/>
            <w:vAlign w:val="bottom"/>
            <w:hideMark/>
          </w:tcPr>
          <w:p w14:paraId="3B47A374" w14:textId="77777777" w:rsidR="00C36A3E" w:rsidRPr="00C36A3E" w:rsidRDefault="00C36A3E" w:rsidP="00C36A3E">
            <w:pPr>
              <w:spacing w:after="0" w:line="240" w:lineRule="auto"/>
              <w:ind w:left="0" w:right="0"/>
              <w:jc w:val="left"/>
              <w:rPr>
                <w:rFonts w:ascii="Calibri" w:eastAsia="Times New Roman" w:hAnsi="Calibri" w:cs="Calibri"/>
                <w:sz w:val="22"/>
              </w:rPr>
            </w:pPr>
            <w:r w:rsidRPr="00C36A3E">
              <w:rPr>
                <w:rFonts w:ascii="Calibri" w:eastAsia="Times New Roman" w:hAnsi="Calibri" w:cs="Calibri"/>
                <w:sz w:val="22"/>
              </w:rPr>
              <w:t xml:space="preserve">             6.910.571     </w:t>
            </w:r>
          </w:p>
        </w:tc>
        <w:tc>
          <w:tcPr>
            <w:tcW w:w="1240" w:type="dxa"/>
            <w:tcBorders>
              <w:top w:val="nil"/>
              <w:left w:val="nil"/>
              <w:bottom w:val="single" w:sz="4" w:space="0" w:color="auto"/>
              <w:right w:val="single" w:sz="4" w:space="0" w:color="auto"/>
            </w:tcBorders>
            <w:shd w:val="clear" w:color="auto" w:fill="auto"/>
            <w:noWrap/>
            <w:vAlign w:val="bottom"/>
            <w:hideMark/>
          </w:tcPr>
          <w:p w14:paraId="46567EF8" w14:textId="77777777" w:rsidR="00C36A3E" w:rsidRPr="00C36A3E" w:rsidRDefault="00C36A3E" w:rsidP="00C36A3E">
            <w:pPr>
              <w:spacing w:after="0" w:line="240" w:lineRule="auto"/>
              <w:ind w:left="0" w:right="0"/>
              <w:jc w:val="center"/>
              <w:rPr>
                <w:rFonts w:ascii="Calibri" w:eastAsia="Times New Roman" w:hAnsi="Calibri" w:cs="Calibri"/>
                <w:sz w:val="22"/>
              </w:rPr>
            </w:pPr>
            <w:r w:rsidRPr="00C36A3E">
              <w:rPr>
                <w:rFonts w:ascii="Calibri" w:eastAsia="Times New Roman" w:hAnsi="Calibri" w:cs="Calibri"/>
                <w:sz w:val="22"/>
              </w:rPr>
              <w:t>7.122.807</w:t>
            </w:r>
          </w:p>
        </w:tc>
        <w:tc>
          <w:tcPr>
            <w:tcW w:w="1740" w:type="dxa"/>
            <w:tcBorders>
              <w:top w:val="nil"/>
              <w:left w:val="nil"/>
              <w:bottom w:val="single" w:sz="4" w:space="0" w:color="auto"/>
              <w:right w:val="single" w:sz="4" w:space="0" w:color="auto"/>
            </w:tcBorders>
            <w:shd w:val="clear" w:color="auto" w:fill="auto"/>
            <w:noWrap/>
            <w:vAlign w:val="bottom"/>
            <w:hideMark/>
          </w:tcPr>
          <w:p w14:paraId="7F51C429" w14:textId="77777777" w:rsidR="00C36A3E" w:rsidRPr="00C36A3E" w:rsidRDefault="00C36A3E" w:rsidP="00C36A3E">
            <w:pPr>
              <w:spacing w:after="0" w:line="240" w:lineRule="auto"/>
              <w:ind w:left="0" w:right="0"/>
              <w:jc w:val="center"/>
              <w:rPr>
                <w:rFonts w:ascii="Calibri" w:eastAsia="Times New Roman" w:hAnsi="Calibri" w:cs="Calibri"/>
                <w:sz w:val="22"/>
              </w:rPr>
            </w:pPr>
            <w:r w:rsidRPr="00C36A3E">
              <w:rPr>
                <w:rFonts w:ascii="Calibri" w:eastAsia="Times New Roman" w:hAnsi="Calibri" w:cs="Calibri"/>
                <w:sz w:val="22"/>
              </w:rPr>
              <w:t> </w:t>
            </w:r>
          </w:p>
        </w:tc>
        <w:tc>
          <w:tcPr>
            <w:tcW w:w="2109" w:type="dxa"/>
            <w:tcBorders>
              <w:top w:val="nil"/>
              <w:left w:val="nil"/>
              <w:bottom w:val="single" w:sz="4" w:space="0" w:color="auto"/>
              <w:right w:val="single" w:sz="4" w:space="0" w:color="auto"/>
            </w:tcBorders>
            <w:shd w:val="clear" w:color="auto" w:fill="auto"/>
            <w:noWrap/>
            <w:vAlign w:val="bottom"/>
            <w:hideMark/>
          </w:tcPr>
          <w:p w14:paraId="7EDF5173" w14:textId="77777777" w:rsidR="00C36A3E" w:rsidRPr="00C36A3E" w:rsidRDefault="00C36A3E" w:rsidP="00C36A3E">
            <w:pPr>
              <w:spacing w:after="0" w:line="240" w:lineRule="auto"/>
              <w:ind w:left="0" w:right="0"/>
              <w:jc w:val="center"/>
              <w:rPr>
                <w:rFonts w:ascii="Calibri" w:eastAsia="Times New Roman" w:hAnsi="Calibri" w:cs="Calibri"/>
                <w:sz w:val="22"/>
              </w:rPr>
            </w:pPr>
            <w:r w:rsidRPr="00C36A3E">
              <w:rPr>
                <w:rFonts w:ascii="Calibri" w:eastAsia="Times New Roman" w:hAnsi="Calibri" w:cs="Calibri"/>
                <w:sz w:val="22"/>
              </w:rPr>
              <w:t> </w:t>
            </w:r>
          </w:p>
        </w:tc>
      </w:tr>
      <w:tr w:rsidR="00C36A3E" w:rsidRPr="00C36A3E" w14:paraId="177D5070" w14:textId="77777777" w:rsidTr="00C36A3E">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5E94A599" w14:textId="77777777" w:rsidR="00C36A3E" w:rsidRPr="00C36A3E" w:rsidRDefault="00C36A3E" w:rsidP="00C36A3E">
            <w:pPr>
              <w:spacing w:after="0" w:line="240" w:lineRule="auto"/>
              <w:ind w:left="0" w:right="0"/>
              <w:jc w:val="left"/>
              <w:rPr>
                <w:rFonts w:ascii="Calibri" w:eastAsia="Times New Roman" w:hAnsi="Calibri" w:cs="Calibri"/>
                <w:sz w:val="22"/>
              </w:rPr>
            </w:pPr>
            <w:r w:rsidRPr="00C36A3E">
              <w:rPr>
                <w:rFonts w:ascii="Calibri" w:eastAsia="Times New Roman" w:hAnsi="Calibri" w:cs="Calibri"/>
                <w:sz w:val="22"/>
              </w:rPr>
              <w:t xml:space="preserve"> Stroški dela </w:t>
            </w:r>
          </w:p>
        </w:tc>
        <w:tc>
          <w:tcPr>
            <w:tcW w:w="1740" w:type="dxa"/>
            <w:tcBorders>
              <w:top w:val="nil"/>
              <w:left w:val="nil"/>
              <w:bottom w:val="single" w:sz="4" w:space="0" w:color="auto"/>
              <w:right w:val="single" w:sz="4" w:space="0" w:color="auto"/>
            </w:tcBorders>
            <w:shd w:val="clear" w:color="auto" w:fill="auto"/>
            <w:noWrap/>
            <w:vAlign w:val="bottom"/>
            <w:hideMark/>
          </w:tcPr>
          <w:p w14:paraId="07A1D62C" w14:textId="77777777" w:rsidR="00C36A3E" w:rsidRPr="00C36A3E" w:rsidRDefault="00C36A3E" w:rsidP="00C36A3E">
            <w:pPr>
              <w:spacing w:after="0" w:line="240" w:lineRule="auto"/>
              <w:ind w:left="0" w:right="0"/>
              <w:jc w:val="left"/>
              <w:rPr>
                <w:rFonts w:ascii="Calibri" w:eastAsia="Times New Roman" w:hAnsi="Calibri" w:cs="Calibri"/>
                <w:sz w:val="22"/>
              </w:rPr>
            </w:pPr>
            <w:r w:rsidRPr="00C36A3E">
              <w:rPr>
                <w:rFonts w:ascii="Calibri" w:eastAsia="Times New Roman" w:hAnsi="Calibri" w:cs="Calibri"/>
                <w:sz w:val="22"/>
              </w:rPr>
              <w:t xml:space="preserve">             4.992.804     </w:t>
            </w:r>
          </w:p>
        </w:tc>
        <w:tc>
          <w:tcPr>
            <w:tcW w:w="1240" w:type="dxa"/>
            <w:tcBorders>
              <w:top w:val="nil"/>
              <w:left w:val="nil"/>
              <w:bottom w:val="single" w:sz="4" w:space="0" w:color="auto"/>
              <w:right w:val="single" w:sz="4" w:space="0" w:color="auto"/>
            </w:tcBorders>
            <w:shd w:val="clear" w:color="auto" w:fill="auto"/>
            <w:noWrap/>
            <w:vAlign w:val="bottom"/>
            <w:hideMark/>
          </w:tcPr>
          <w:p w14:paraId="66A20590" w14:textId="77777777" w:rsidR="00C36A3E" w:rsidRPr="00C36A3E" w:rsidRDefault="00C36A3E" w:rsidP="00C36A3E">
            <w:pPr>
              <w:spacing w:after="0" w:line="240" w:lineRule="auto"/>
              <w:ind w:left="0" w:right="0"/>
              <w:jc w:val="center"/>
              <w:rPr>
                <w:rFonts w:ascii="Calibri" w:eastAsia="Times New Roman" w:hAnsi="Calibri" w:cs="Calibri"/>
                <w:sz w:val="22"/>
              </w:rPr>
            </w:pPr>
            <w:r w:rsidRPr="00C36A3E">
              <w:rPr>
                <w:rFonts w:ascii="Calibri" w:eastAsia="Times New Roman" w:hAnsi="Calibri" w:cs="Calibri"/>
                <w:sz w:val="22"/>
              </w:rPr>
              <w:t>5.313.236</w:t>
            </w:r>
          </w:p>
        </w:tc>
        <w:tc>
          <w:tcPr>
            <w:tcW w:w="1740" w:type="dxa"/>
            <w:tcBorders>
              <w:top w:val="nil"/>
              <w:left w:val="nil"/>
              <w:bottom w:val="single" w:sz="4" w:space="0" w:color="auto"/>
              <w:right w:val="single" w:sz="4" w:space="0" w:color="auto"/>
            </w:tcBorders>
            <w:shd w:val="clear" w:color="auto" w:fill="auto"/>
            <w:noWrap/>
            <w:vAlign w:val="bottom"/>
            <w:hideMark/>
          </w:tcPr>
          <w:p w14:paraId="70BC4C43" w14:textId="77777777" w:rsidR="00C36A3E" w:rsidRPr="00C36A3E" w:rsidRDefault="00C36A3E" w:rsidP="00C36A3E">
            <w:pPr>
              <w:spacing w:after="0" w:line="240" w:lineRule="auto"/>
              <w:ind w:left="0" w:right="0"/>
              <w:jc w:val="center"/>
              <w:rPr>
                <w:rFonts w:ascii="Calibri" w:eastAsia="Times New Roman" w:hAnsi="Calibri" w:cs="Calibri"/>
                <w:sz w:val="22"/>
              </w:rPr>
            </w:pPr>
            <w:r w:rsidRPr="00C36A3E">
              <w:rPr>
                <w:rFonts w:ascii="Calibri" w:eastAsia="Times New Roman" w:hAnsi="Calibri" w:cs="Calibri"/>
                <w:sz w:val="22"/>
              </w:rPr>
              <w:t> </w:t>
            </w:r>
          </w:p>
        </w:tc>
        <w:tc>
          <w:tcPr>
            <w:tcW w:w="2109" w:type="dxa"/>
            <w:tcBorders>
              <w:top w:val="nil"/>
              <w:left w:val="nil"/>
              <w:bottom w:val="single" w:sz="4" w:space="0" w:color="auto"/>
              <w:right w:val="single" w:sz="4" w:space="0" w:color="auto"/>
            </w:tcBorders>
            <w:shd w:val="clear" w:color="auto" w:fill="auto"/>
            <w:noWrap/>
            <w:vAlign w:val="bottom"/>
            <w:hideMark/>
          </w:tcPr>
          <w:p w14:paraId="02C69636" w14:textId="77777777" w:rsidR="00C36A3E" w:rsidRPr="00C36A3E" w:rsidRDefault="00C36A3E" w:rsidP="00C36A3E">
            <w:pPr>
              <w:spacing w:after="0" w:line="240" w:lineRule="auto"/>
              <w:ind w:left="0" w:right="0"/>
              <w:jc w:val="center"/>
              <w:rPr>
                <w:rFonts w:ascii="Calibri" w:eastAsia="Times New Roman" w:hAnsi="Calibri" w:cs="Calibri"/>
                <w:sz w:val="22"/>
              </w:rPr>
            </w:pPr>
            <w:r w:rsidRPr="00C36A3E">
              <w:rPr>
                <w:rFonts w:ascii="Calibri" w:eastAsia="Times New Roman" w:hAnsi="Calibri" w:cs="Calibri"/>
                <w:sz w:val="22"/>
              </w:rPr>
              <w:t> </w:t>
            </w:r>
          </w:p>
        </w:tc>
      </w:tr>
    </w:tbl>
    <w:p w14:paraId="1F4EA5AB" w14:textId="77777777" w:rsidR="00C36A3E" w:rsidRDefault="00C36A3E" w:rsidP="00C36A3E">
      <w:pPr>
        <w:spacing w:after="0" w:line="300" w:lineRule="exact"/>
        <w:ind w:left="0" w:right="0"/>
        <w:rPr>
          <w:rFonts w:ascii="Myriad Pro" w:eastAsia="Calibri" w:hAnsi="Myriad Pro" w:cs="Times New Roman"/>
          <w:color w:val="auto"/>
          <w:szCs w:val="20"/>
          <w:lang w:eastAsia="en-US"/>
        </w:rPr>
      </w:pPr>
    </w:p>
    <w:p w14:paraId="3D83A2B8" w14:textId="77777777" w:rsidR="00C36A3E" w:rsidRPr="004B7E10" w:rsidRDefault="00C36A3E" w:rsidP="00C36A3E">
      <w:pPr>
        <w:spacing w:after="0" w:line="300" w:lineRule="exact"/>
        <w:ind w:left="0" w:right="0"/>
        <w:rPr>
          <w:rFonts w:eastAsia="Calibri"/>
          <w:color w:val="auto"/>
          <w:szCs w:val="20"/>
          <w:lang w:eastAsia="en-US"/>
        </w:rPr>
      </w:pPr>
      <w:r w:rsidRPr="004B7E10">
        <w:rPr>
          <w:rFonts w:eastAsia="Calibri"/>
          <w:color w:val="auto"/>
          <w:szCs w:val="20"/>
          <w:lang w:eastAsia="en-US"/>
        </w:rPr>
        <w:t>V tabeli so prikazani ključni podatki o prihodkih in odhodkih JAZMP za leto 2018 ter Plana finančnega načrta za leto 2019. Predvidevamo, da bo JAZMP po uveljavitvi tarife imela zagotovljen ustrezen obseg finančnih sredstev oziroma prihodkov za pokritje stroškov, ki izhajajo iz v zakonodaji določenih nalog.</w:t>
      </w:r>
    </w:p>
    <w:p w14:paraId="7E064901" w14:textId="77777777" w:rsidR="00C36A3E" w:rsidRPr="004B7E10" w:rsidRDefault="00C36A3E" w:rsidP="00C36A3E">
      <w:pPr>
        <w:spacing w:after="0" w:line="300" w:lineRule="exact"/>
        <w:ind w:left="0" w:right="0"/>
        <w:rPr>
          <w:rFonts w:eastAsia="Calibri"/>
          <w:color w:val="auto"/>
          <w:szCs w:val="20"/>
          <w:lang w:eastAsia="en-US"/>
        </w:rPr>
      </w:pPr>
      <w:r w:rsidRPr="004B7E10">
        <w:rPr>
          <w:rFonts w:eastAsia="Calibri"/>
          <w:color w:val="auto"/>
          <w:szCs w:val="20"/>
          <w:lang w:eastAsia="en-US"/>
        </w:rPr>
        <w:t xml:space="preserve"> </w:t>
      </w:r>
    </w:p>
    <w:p w14:paraId="522B953C" w14:textId="77777777" w:rsidR="00C36A3E" w:rsidRPr="004B7E10" w:rsidRDefault="00C36A3E" w:rsidP="00C36A3E">
      <w:pPr>
        <w:spacing w:after="0" w:line="300" w:lineRule="exact"/>
        <w:ind w:left="0" w:right="0"/>
        <w:rPr>
          <w:rFonts w:eastAsia="Calibri"/>
          <w:color w:val="auto"/>
          <w:szCs w:val="20"/>
          <w:lang w:eastAsia="en-US"/>
        </w:rPr>
      </w:pPr>
      <w:r w:rsidRPr="004B7E10">
        <w:rPr>
          <w:rFonts w:eastAsia="Calibri"/>
          <w:color w:val="auto"/>
          <w:szCs w:val="20"/>
          <w:lang w:eastAsia="en-US"/>
        </w:rPr>
        <w:t>V skladu z drugim odstavkom 2. člena Tarife JAZMP se v</w:t>
      </w:r>
      <w:r w:rsidRPr="004B7E10">
        <w:rPr>
          <w:rFonts w:eastAsia="Calibri"/>
          <w:bCs/>
          <w:color w:val="auto"/>
          <w:szCs w:val="20"/>
          <w:lang w:eastAsia="en-US"/>
        </w:rPr>
        <w:t xml:space="preserve">rednost točke preverja vsako leto, in sicer na podlagi dejanskih stroškov, ki so povezani z opravljanjem nalog in storitev iz Tarife JAZMP. Vsako spremembo vrednosti točke sprejme svet JAZMP s soglasjem ustanovitelja. Z </w:t>
      </w:r>
      <w:r w:rsidRPr="004B7E10">
        <w:rPr>
          <w:rFonts w:eastAsia="Calibri"/>
          <w:color w:val="auto"/>
          <w:szCs w:val="20"/>
          <w:lang w:eastAsia="en-US"/>
        </w:rPr>
        <w:t>namenom vzdržnosti financiranja JAZMP se predlaga dvig tarifne točke iz 5 na 6 EUR in dvig letnih pristojbin.</w:t>
      </w:r>
    </w:p>
    <w:p w14:paraId="6D0911F6" w14:textId="77777777" w:rsidR="00C36A3E" w:rsidRPr="004B7E10" w:rsidRDefault="00C36A3E" w:rsidP="00C36A3E">
      <w:pPr>
        <w:spacing w:after="0" w:line="300" w:lineRule="exact"/>
        <w:ind w:left="0" w:right="0"/>
        <w:rPr>
          <w:rFonts w:eastAsia="Calibri"/>
          <w:color w:val="auto"/>
          <w:szCs w:val="20"/>
          <w:lang w:eastAsia="en-US"/>
        </w:rPr>
      </w:pPr>
    </w:p>
    <w:p w14:paraId="1002EB2E" w14:textId="77777777" w:rsidR="00C36A3E" w:rsidRPr="004B7E10" w:rsidRDefault="00C36A3E" w:rsidP="00C36A3E">
      <w:pPr>
        <w:spacing w:after="0" w:line="300" w:lineRule="exact"/>
        <w:ind w:left="0" w:right="0"/>
        <w:rPr>
          <w:rFonts w:eastAsia="Calibri"/>
          <w:color w:val="auto"/>
          <w:szCs w:val="20"/>
          <w:lang w:eastAsia="en-US"/>
        </w:rPr>
      </w:pPr>
      <w:r w:rsidRPr="004B7E10">
        <w:rPr>
          <w:rFonts w:eastAsia="Calibri"/>
          <w:color w:val="auto"/>
          <w:szCs w:val="20"/>
          <w:lang w:eastAsia="en-US"/>
        </w:rPr>
        <w:t xml:space="preserve">Letne pristojbine zajemajo stroške spremljanja zdravila na trgu, ki se nanašajo na posamezno zdravilo glede na število farmacevtskih oblik. Dvig letnih pristojbin je utemeljen na vedno večjem številu nalog, ki jih je JAZMP dolžna izvajati v povezavi s spremljanjem zdravila na trgu.  </w:t>
      </w:r>
    </w:p>
    <w:p w14:paraId="5B04EAE6" w14:textId="77777777" w:rsidR="00C36A3E" w:rsidRPr="004B7E10" w:rsidRDefault="00C36A3E" w:rsidP="00C36A3E">
      <w:pPr>
        <w:spacing w:after="0" w:line="300" w:lineRule="exact"/>
        <w:ind w:left="0" w:right="0"/>
        <w:rPr>
          <w:rFonts w:eastAsia="Calibri"/>
          <w:color w:val="auto"/>
          <w:szCs w:val="20"/>
          <w:lang w:eastAsia="en-US"/>
        </w:rPr>
      </w:pPr>
    </w:p>
    <w:p w14:paraId="66B45351" w14:textId="77777777" w:rsidR="00C36A3E" w:rsidRPr="004B7E10" w:rsidRDefault="00C36A3E" w:rsidP="00C36A3E">
      <w:pPr>
        <w:spacing w:after="0" w:line="300" w:lineRule="exact"/>
        <w:ind w:left="0" w:right="0"/>
        <w:rPr>
          <w:rFonts w:eastAsia="Calibri"/>
          <w:color w:val="auto"/>
          <w:szCs w:val="20"/>
          <w:lang w:eastAsia="en-US"/>
        </w:rPr>
      </w:pPr>
      <w:r w:rsidRPr="004B7E10">
        <w:rPr>
          <w:rFonts w:eastAsia="Calibri"/>
          <w:color w:val="auto"/>
          <w:szCs w:val="20"/>
          <w:lang w:eastAsia="en-US"/>
        </w:rPr>
        <w:t xml:space="preserve">Predlog Tarife JAZMP zajema tudi nekatere nujne vsebinske popravke, predvsem se to nanaša na doslej neustrezno navajanje »sočasno uvoženo zdravilo« namesto »paralelno uvoženo zdravilo«, s čimer se terminologija usklajuje z ZZdr-2. </w:t>
      </w:r>
    </w:p>
    <w:p w14:paraId="2EED3B7E" w14:textId="77777777" w:rsidR="00C36A3E" w:rsidRPr="004B7E10" w:rsidRDefault="00C36A3E" w:rsidP="00C36A3E">
      <w:pPr>
        <w:spacing w:after="0" w:line="300" w:lineRule="exact"/>
        <w:ind w:left="0" w:right="0"/>
        <w:rPr>
          <w:rFonts w:eastAsia="Calibri"/>
          <w:color w:val="auto"/>
          <w:szCs w:val="20"/>
          <w:lang w:eastAsia="en-US"/>
        </w:rPr>
      </w:pPr>
    </w:p>
    <w:p w14:paraId="5E102E48" w14:textId="77777777" w:rsidR="00C36A3E" w:rsidRPr="004B7E10" w:rsidRDefault="00C36A3E" w:rsidP="00C36A3E">
      <w:pPr>
        <w:spacing w:after="0" w:line="300" w:lineRule="exact"/>
        <w:ind w:left="0" w:right="0"/>
        <w:rPr>
          <w:rFonts w:eastAsia="Calibri"/>
          <w:color w:val="auto"/>
          <w:szCs w:val="20"/>
          <w:lang w:eastAsia="en-US"/>
        </w:rPr>
      </w:pPr>
      <w:r w:rsidRPr="004B7E10">
        <w:rPr>
          <w:rFonts w:eastAsia="Calibri"/>
          <w:color w:val="auto"/>
          <w:szCs w:val="20"/>
          <w:lang w:eastAsia="en-US"/>
        </w:rPr>
        <w:t>S tem se zadosti usmeritvi, ki izhaja iz Navodila o metodologiji za določitev pristojbin in nadomestil JAZMP, da JAZMP s pristojbinami krije stroške izvajanja vseh svojih nalog v skladu z veljavnimi predpisi ter da je zagotovljena kakovost izvedenih nalog.</w:t>
      </w:r>
    </w:p>
    <w:p w14:paraId="2DCC745F" w14:textId="77777777" w:rsidR="00C36A3E" w:rsidRPr="004B7E10" w:rsidRDefault="00C36A3E" w:rsidP="00C36A3E">
      <w:pPr>
        <w:spacing w:after="0" w:line="300" w:lineRule="exact"/>
        <w:ind w:left="0" w:right="0"/>
        <w:rPr>
          <w:rFonts w:eastAsia="Calibri"/>
          <w:color w:val="auto"/>
          <w:szCs w:val="20"/>
          <w:lang w:eastAsia="en-US"/>
        </w:rPr>
      </w:pPr>
    </w:p>
    <w:p w14:paraId="17992FCA" w14:textId="77777777" w:rsidR="00C36A3E" w:rsidRPr="004B7E10" w:rsidRDefault="00C36A3E" w:rsidP="00C36A3E">
      <w:pPr>
        <w:spacing w:after="0" w:line="300" w:lineRule="exact"/>
        <w:ind w:left="0" w:right="0"/>
        <w:rPr>
          <w:rFonts w:eastAsia="Calibri"/>
          <w:color w:val="auto"/>
          <w:szCs w:val="20"/>
          <w:lang w:eastAsia="en-US"/>
        </w:rPr>
      </w:pPr>
      <w:r w:rsidRPr="004B7E10">
        <w:rPr>
          <w:rFonts w:eastAsia="Calibri"/>
          <w:color w:val="auto"/>
          <w:szCs w:val="20"/>
          <w:lang w:eastAsia="en-US"/>
        </w:rPr>
        <w:t>Predlog spremembe Tarife JAZMP je potrdil Svet agencije 8. 10. 2019 na svoji 18. redni seji.</w:t>
      </w:r>
    </w:p>
    <w:p w14:paraId="53C42605" w14:textId="77777777" w:rsidR="004B7E10" w:rsidRDefault="004B7E10" w:rsidP="00C36A3E">
      <w:pPr>
        <w:spacing w:after="0" w:line="300" w:lineRule="exact"/>
        <w:ind w:left="0" w:right="0"/>
        <w:rPr>
          <w:rFonts w:eastAsia="Calibri"/>
          <w:color w:val="auto"/>
          <w:szCs w:val="20"/>
          <w:lang w:eastAsia="en-US"/>
        </w:rPr>
      </w:pPr>
    </w:p>
    <w:p w14:paraId="00E782C6" w14:textId="77777777" w:rsidR="00C36A3E" w:rsidRPr="004B7E10" w:rsidRDefault="00C36A3E" w:rsidP="00C36A3E">
      <w:pPr>
        <w:spacing w:after="0" w:line="300" w:lineRule="exact"/>
        <w:ind w:left="0" w:right="0"/>
        <w:rPr>
          <w:rFonts w:eastAsia="Calibri"/>
          <w:color w:val="auto"/>
          <w:szCs w:val="20"/>
          <w:lang w:eastAsia="en-US"/>
        </w:rPr>
      </w:pPr>
      <w:r w:rsidRPr="004B7E10">
        <w:rPr>
          <w:rFonts w:eastAsia="Calibri"/>
          <w:color w:val="auto"/>
          <w:szCs w:val="20"/>
          <w:lang w:eastAsia="en-US"/>
        </w:rPr>
        <w:t xml:space="preserve">Primerjava letnih pristojbin po državah: </w:t>
      </w:r>
    </w:p>
    <w:p w14:paraId="4C908925" w14:textId="0DB0FE6D" w:rsidR="00C36A3E" w:rsidRPr="00C36A3E" w:rsidRDefault="00C36A3E" w:rsidP="00C36A3E">
      <w:pPr>
        <w:spacing w:after="0" w:line="300" w:lineRule="exact"/>
        <w:ind w:left="0" w:right="0"/>
        <w:rPr>
          <w:rFonts w:ascii="Myriad Pro" w:eastAsia="Calibri" w:hAnsi="Myriad Pro" w:cs="Times New Roman"/>
          <w:color w:val="auto"/>
          <w:szCs w:val="20"/>
          <w:lang w:eastAsia="en-US"/>
        </w:rPr>
      </w:pPr>
      <w:r w:rsidRPr="00C36A3E">
        <w:rPr>
          <w:rFonts w:ascii="Calibri" w:eastAsia="Calibri" w:hAnsi="Calibri" w:cs="Times New Roman"/>
          <w:noProof/>
          <w:color w:val="auto"/>
          <w:sz w:val="22"/>
        </w:rPr>
        <w:drawing>
          <wp:anchor distT="0" distB="0" distL="114300" distR="114300" simplePos="0" relativeHeight="251661312" behindDoc="0" locked="0" layoutInCell="1" allowOverlap="1" wp14:anchorId="1FBF8090" wp14:editId="5A1D4BC6">
            <wp:simplePos x="0" y="0"/>
            <wp:positionH relativeFrom="column">
              <wp:posOffset>-107950</wp:posOffset>
            </wp:positionH>
            <wp:positionV relativeFrom="paragraph">
              <wp:posOffset>82550</wp:posOffset>
            </wp:positionV>
            <wp:extent cx="5638800" cy="1765300"/>
            <wp:effectExtent l="0" t="0" r="0" b="635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8800" cy="1765300"/>
                    </a:xfrm>
                    <a:prstGeom prst="rect">
                      <a:avLst/>
                    </a:prstGeom>
                    <a:noFill/>
                    <a:ln>
                      <a:noFill/>
                    </a:ln>
                  </pic:spPr>
                </pic:pic>
              </a:graphicData>
            </a:graphic>
          </wp:anchor>
        </w:drawing>
      </w:r>
    </w:p>
    <w:p w14:paraId="5E2EF59F" w14:textId="77777777" w:rsidR="004B7E10" w:rsidRDefault="004B7E10" w:rsidP="00C36A3E">
      <w:pPr>
        <w:spacing w:after="0" w:line="300" w:lineRule="exact"/>
        <w:ind w:left="0" w:right="0"/>
        <w:rPr>
          <w:rFonts w:eastAsia="Calibri"/>
          <w:color w:val="auto"/>
          <w:szCs w:val="20"/>
          <w:lang w:eastAsia="en-US"/>
        </w:rPr>
      </w:pPr>
    </w:p>
    <w:p w14:paraId="0B094FFF" w14:textId="4E46D046" w:rsidR="00C36A3E" w:rsidRPr="00C36A3E" w:rsidRDefault="00C36A3E" w:rsidP="00C36A3E">
      <w:pPr>
        <w:spacing w:after="0" w:line="300" w:lineRule="exact"/>
        <w:ind w:left="0" w:right="0"/>
        <w:rPr>
          <w:rFonts w:ascii="Calibri" w:eastAsia="Calibri" w:hAnsi="Calibri" w:cs="Times New Roman"/>
          <w:color w:val="auto"/>
          <w:sz w:val="22"/>
          <w:lang w:eastAsia="en-US"/>
        </w:rPr>
      </w:pPr>
      <w:bookmarkStart w:id="0" w:name="_GoBack"/>
      <w:bookmarkEnd w:id="0"/>
    </w:p>
    <w:sectPr w:rsidR="00C36A3E" w:rsidRPr="00C36A3E" w:rsidSect="00010453">
      <w:headerReference w:type="even" r:id="rId13"/>
      <w:headerReference w:type="default" r:id="rId14"/>
      <w:footerReference w:type="default" r:id="rId15"/>
      <w:headerReference w:type="first" r:id="rId16"/>
      <w:pgSz w:w="11906" w:h="16838"/>
      <w:pgMar w:top="971" w:right="1420" w:bottom="2493" w:left="1405"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53128" w14:textId="77777777" w:rsidR="00C36A3E" w:rsidRDefault="00C36A3E">
      <w:pPr>
        <w:spacing w:after="0" w:line="240" w:lineRule="auto"/>
      </w:pPr>
      <w:r>
        <w:separator/>
      </w:r>
    </w:p>
  </w:endnote>
  <w:endnote w:type="continuationSeparator" w:id="0">
    <w:p w14:paraId="4B02B7A4" w14:textId="77777777" w:rsidR="00C36A3E" w:rsidRDefault="00C36A3E">
      <w:pPr>
        <w:spacing w:after="0" w:line="240" w:lineRule="auto"/>
      </w:pPr>
      <w:r>
        <w:continuationSeparator/>
      </w:r>
    </w:p>
  </w:endnote>
  <w:endnote w:type="continuationNotice" w:id="1">
    <w:p w14:paraId="7584BE03" w14:textId="77777777" w:rsidR="00C36A3E" w:rsidRDefault="00C36A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7"/>
      <w:gridCol w:w="3027"/>
      <w:gridCol w:w="3027"/>
    </w:tblGrid>
    <w:tr w:rsidR="00C36A3E" w14:paraId="637636E1" w14:textId="77777777" w:rsidTr="3F0B0685">
      <w:tc>
        <w:tcPr>
          <w:tcW w:w="3027" w:type="dxa"/>
        </w:tcPr>
        <w:p w14:paraId="28FAFE18" w14:textId="3C67EA2B" w:rsidR="00C36A3E" w:rsidRDefault="00C36A3E" w:rsidP="3F0B0685">
          <w:pPr>
            <w:pStyle w:val="Glava"/>
            <w:ind w:left="-115"/>
            <w:jc w:val="left"/>
          </w:pPr>
        </w:p>
      </w:tc>
      <w:tc>
        <w:tcPr>
          <w:tcW w:w="3027" w:type="dxa"/>
        </w:tcPr>
        <w:p w14:paraId="4A821669" w14:textId="7C7D580A" w:rsidR="00C36A3E" w:rsidRDefault="00C36A3E" w:rsidP="3F0B0685">
          <w:pPr>
            <w:pStyle w:val="Glava"/>
            <w:jc w:val="center"/>
          </w:pPr>
        </w:p>
      </w:tc>
      <w:tc>
        <w:tcPr>
          <w:tcW w:w="3027" w:type="dxa"/>
        </w:tcPr>
        <w:p w14:paraId="102D9478" w14:textId="64615C77" w:rsidR="00C36A3E" w:rsidRDefault="00C36A3E" w:rsidP="3F0B0685">
          <w:pPr>
            <w:pStyle w:val="Glava"/>
            <w:ind w:right="-115"/>
            <w:jc w:val="right"/>
          </w:pPr>
          <w:r>
            <w:fldChar w:fldCharType="begin"/>
          </w:r>
          <w:r>
            <w:instrText>PAGE</w:instrText>
          </w:r>
          <w:r>
            <w:fldChar w:fldCharType="separate"/>
          </w:r>
          <w:r w:rsidR="004B7E10">
            <w:rPr>
              <w:noProof/>
            </w:rPr>
            <w:t>26</w:t>
          </w:r>
          <w:r>
            <w:fldChar w:fldCharType="end"/>
          </w:r>
        </w:p>
      </w:tc>
    </w:tr>
  </w:tbl>
  <w:p w14:paraId="65CB8FD0" w14:textId="5140118A" w:rsidR="00C36A3E" w:rsidRDefault="00C36A3E" w:rsidP="3F0B068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2931A" w14:textId="77777777" w:rsidR="00C36A3E" w:rsidRDefault="00C36A3E">
      <w:pPr>
        <w:spacing w:after="0" w:line="240" w:lineRule="auto"/>
      </w:pPr>
      <w:r>
        <w:separator/>
      </w:r>
    </w:p>
  </w:footnote>
  <w:footnote w:type="continuationSeparator" w:id="0">
    <w:p w14:paraId="737852EC" w14:textId="77777777" w:rsidR="00C36A3E" w:rsidRDefault="00C36A3E">
      <w:pPr>
        <w:spacing w:after="0" w:line="240" w:lineRule="auto"/>
      </w:pPr>
      <w:r>
        <w:continuationSeparator/>
      </w:r>
    </w:p>
  </w:footnote>
  <w:footnote w:type="continuationNotice" w:id="1">
    <w:p w14:paraId="52401A37" w14:textId="77777777" w:rsidR="00C36A3E" w:rsidRDefault="00C36A3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61E4C" w14:textId="77777777" w:rsidR="00C36A3E" w:rsidRDefault="00C36A3E">
    <w:pPr>
      <w:spacing w:after="160" w:line="259" w:lineRule="auto"/>
      <w:ind w:left="0" w:right="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9BBE3" w14:textId="77777777" w:rsidR="00C36A3E" w:rsidRDefault="00C36A3E">
    <w:pPr>
      <w:spacing w:after="160" w:line="259" w:lineRule="auto"/>
      <w:ind w:left="0" w:right="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5A809" w14:textId="77777777" w:rsidR="00C36A3E" w:rsidRDefault="00C36A3E">
    <w:pPr>
      <w:spacing w:after="160" w:line="259" w:lineRule="auto"/>
      <w:ind w:left="0" w:right="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097"/>
    <w:multiLevelType w:val="hybridMultilevel"/>
    <w:tmpl w:val="74CC2F74"/>
    <w:lvl w:ilvl="0" w:tplc="0809000F">
      <w:start w:val="1"/>
      <w:numFmt w:val="decimal"/>
      <w:lvlText w:val="%1."/>
      <w:lvlJc w:val="left"/>
      <w:pPr>
        <w:ind w:left="572"/>
      </w:pPr>
      <w:rPr>
        <w:b w:val="0"/>
        <w:i w:val="0"/>
        <w:strike w:val="0"/>
        <w:dstrike w:val="0"/>
        <w:color w:val="000000"/>
        <w:sz w:val="20"/>
        <w:szCs w:val="20"/>
        <w:u w:val="none" w:color="000000"/>
        <w:bdr w:val="none" w:sz="0" w:space="0" w:color="auto"/>
        <w:shd w:val="clear" w:color="auto" w:fill="auto"/>
        <w:vertAlign w:val="baseline"/>
      </w:rPr>
    </w:lvl>
    <w:lvl w:ilvl="1" w:tplc="A12A312E">
      <w:start w:val="1"/>
      <w:numFmt w:val="lowerLetter"/>
      <w:lvlText w:val="%2"/>
      <w:lvlJc w:val="left"/>
      <w:pPr>
        <w:ind w:left="1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84835A">
      <w:start w:val="1"/>
      <w:numFmt w:val="lowerRoman"/>
      <w:lvlText w:val="%3"/>
      <w:lvlJc w:val="left"/>
      <w:pPr>
        <w:ind w:left="1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C6A3602">
      <w:start w:val="1"/>
      <w:numFmt w:val="decimal"/>
      <w:lvlText w:val="%4"/>
      <w:lvlJc w:val="left"/>
      <w:pPr>
        <w:ind w:left="2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ECCEC4">
      <w:start w:val="1"/>
      <w:numFmt w:val="lowerLetter"/>
      <w:lvlText w:val="%5"/>
      <w:lvlJc w:val="left"/>
      <w:pPr>
        <w:ind w:left="3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042318">
      <w:start w:val="1"/>
      <w:numFmt w:val="lowerRoman"/>
      <w:lvlText w:val="%6"/>
      <w:lvlJc w:val="left"/>
      <w:pPr>
        <w:ind w:left="3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422D072">
      <w:start w:val="1"/>
      <w:numFmt w:val="decimal"/>
      <w:lvlText w:val="%7"/>
      <w:lvlJc w:val="left"/>
      <w:pPr>
        <w:ind w:left="4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DAAB5C">
      <w:start w:val="1"/>
      <w:numFmt w:val="lowerLetter"/>
      <w:lvlText w:val="%8"/>
      <w:lvlJc w:val="left"/>
      <w:pPr>
        <w:ind w:left="5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9FEBE60">
      <w:start w:val="1"/>
      <w:numFmt w:val="lowerRoman"/>
      <w:lvlText w:val="%9"/>
      <w:lvlJc w:val="left"/>
      <w:pPr>
        <w:ind w:left="6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01AB1CF0"/>
    <w:multiLevelType w:val="hybridMultilevel"/>
    <w:tmpl w:val="C11A8D4C"/>
    <w:lvl w:ilvl="0" w:tplc="F0DA838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2453CB0"/>
    <w:multiLevelType w:val="hybridMultilevel"/>
    <w:tmpl w:val="E1DE8892"/>
    <w:lvl w:ilvl="0" w:tplc="F0DA838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02594707"/>
    <w:multiLevelType w:val="hybridMultilevel"/>
    <w:tmpl w:val="3F422A8E"/>
    <w:lvl w:ilvl="0" w:tplc="F0DA838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0300426E"/>
    <w:multiLevelType w:val="hybridMultilevel"/>
    <w:tmpl w:val="2FF4268C"/>
    <w:lvl w:ilvl="0" w:tplc="3B4C25A8">
      <w:start w:val="2"/>
      <w:numFmt w:val="decimal"/>
      <w:lvlText w:val="%1."/>
      <w:lvlJc w:val="left"/>
      <w:pPr>
        <w:ind w:left="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D68942">
      <w:start w:val="1"/>
      <w:numFmt w:val="lowerLetter"/>
      <w:lvlText w:val="%2"/>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68F5A8">
      <w:start w:val="1"/>
      <w:numFmt w:val="lowerRoman"/>
      <w:lvlText w:val="%3"/>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5F24B7E">
      <w:start w:val="1"/>
      <w:numFmt w:val="decimal"/>
      <w:lvlText w:val="%4"/>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F4FF4E">
      <w:start w:val="1"/>
      <w:numFmt w:val="lowerLetter"/>
      <w:lvlText w:val="%5"/>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8E46A94">
      <w:start w:val="1"/>
      <w:numFmt w:val="lowerRoman"/>
      <w:lvlText w:val="%6"/>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CFEACBE">
      <w:start w:val="1"/>
      <w:numFmt w:val="decimal"/>
      <w:lvlText w:val="%7"/>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2CF69E">
      <w:start w:val="1"/>
      <w:numFmt w:val="lowerLetter"/>
      <w:lvlText w:val="%8"/>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818F3DE">
      <w:start w:val="1"/>
      <w:numFmt w:val="lowerRoman"/>
      <w:lvlText w:val="%9"/>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049F70B5"/>
    <w:multiLevelType w:val="hybridMultilevel"/>
    <w:tmpl w:val="638ED8BE"/>
    <w:lvl w:ilvl="0" w:tplc="A406FB8C">
      <w:start w:val="1"/>
      <w:numFmt w:val="bullet"/>
      <w:lvlText w:val="–"/>
      <w:lvlJc w:val="left"/>
      <w:pPr>
        <w:ind w:left="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22EBD6">
      <w:start w:val="1"/>
      <w:numFmt w:val="bullet"/>
      <w:lvlText w:val="o"/>
      <w:lvlJc w:val="left"/>
      <w:pPr>
        <w:ind w:left="1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3E8B510">
      <w:start w:val="1"/>
      <w:numFmt w:val="bullet"/>
      <w:lvlText w:val="▪"/>
      <w:lvlJc w:val="left"/>
      <w:pPr>
        <w:ind w:left="1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526108">
      <w:start w:val="1"/>
      <w:numFmt w:val="bullet"/>
      <w:lvlText w:val="•"/>
      <w:lvlJc w:val="left"/>
      <w:pPr>
        <w:ind w:left="2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1A1E54">
      <w:start w:val="1"/>
      <w:numFmt w:val="bullet"/>
      <w:lvlText w:val="o"/>
      <w:lvlJc w:val="left"/>
      <w:pPr>
        <w:ind w:left="3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9923F3C">
      <w:start w:val="1"/>
      <w:numFmt w:val="bullet"/>
      <w:lvlText w:val="▪"/>
      <w:lvlJc w:val="left"/>
      <w:pPr>
        <w:ind w:left="4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8C0502">
      <w:start w:val="1"/>
      <w:numFmt w:val="bullet"/>
      <w:lvlText w:val="•"/>
      <w:lvlJc w:val="left"/>
      <w:pPr>
        <w:ind w:left="4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BEE20C">
      <w:start w:val="1"/>
      <w:numFmt w:val="bullet"/>
      <w:lvlText w:val="o"/>
      <w:lvlJc w:val="left"/>
      <w:pPr>
        <w:ind w:left="5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F16B64A">
      <w:start w:val="1"/>
      <w:numFmt w:val="bullet"/>
      <w:lvlText w:val="▪"/>
      <w:lvlJc w:val="left"/>
      <w:pPr>
        <w:ind w:left="6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nsid w:val="04A97110"/>
    <w:multiLevelType w:val="hybridMultilevel"/>
    <w:tmpl w:val="985C7B64"/>
    <w:lvl w:ilvl="0" w:tplc="13E6A84E">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3CFF00">
      <w:start w:val="1"/>
      <w:numFmt w:val="lowerLetter"/>
      <w:lvlText w:val="%2"/>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B344952">
      <w:start w:val="1"/>
      <w:numFmt w:val="lowerRoman"/>
      <w:lvlText w:val="%3"/>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F41172">
      <w:start w:val="1"/>
      <w:numFmt w:val="decimal"/>
      <w:lvlText w:val="%4"/>
      <w:lvlJc w:val="left"/>
      <w:pPr>
        <w:ind w:left="2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A4D4A2">
      <w:start w:val="1"/>
      <w:numFmt w:val="lowerLetter"/>
      <w:lvlText w:val="%5"/>
      <w:lvlJc w:val="left"/>
      <w:pPr>
        <w:ind w:left="3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427584">
      <w:start w:val="1"/>
      <w:numFmt w:val="lowerRoman"/>
      <w:lvlText w:val="%6"/>
      <w:lvlJc w:val="left"/>
      <w:pPr>
        <w:ind w:left="4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A001D6">
      <w:start w:val="1"/>
      <w:numFmt w:val="decimal"/>
      <w:lvlText w:val="%7"/>
      <w:lvlJc w:val="left"/>
      <w:pPr>
        <w:ind w:left="5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F45F16">
      <w:start w:val="1"/>
      <w:numFmt w:val="lowerLetter"/>
      <w:lvlText w:val="%8"/>
      <w:lvlJc w:val="left"/>
      <w:pPr>
        <w:ind w:left="5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AA06EB0">
      <w:start w:val="1"/>
      <w:numFmt w:val="lowerRoman"/>
      <w:lvlText w:val="%9"/>
      <w:lvlJc w:val="left"/>
      <w:pPr>
        <w:ind w:left="6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04AB3E6A"/>
    <w:multiLevelType w:val="hybridMultilevel"/>
    <w:tmpl w:val="4E58165A"/>
    <w:lvl w:ilvl="0" w:tplc="F0DA838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05D44AD9"/>
    <w:multiLevelType w:val="hybridMultilevel"/>
    <w:tmpl w:val="8A00C988"/>
    <w:lvl w:ilvl="0" w:tplc="B46073B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nsid w:val="0BBA1A1C"/>
    <w:multiLevelType w:val="hybridMultilevel"/>
    <w:tmpl w:val="9EA84434"/>
    <w:lvl w:ilvl="0" w:tplc="D77C599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nsid w:val="0D8C694F"/>
    <w:multiLevelType w:val="hybridMultilevel"/>
    <w:tmpl w:val="A90A6BDA"/>
    <w:lvl w:ilvl="0" w:tplc="F0DA838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0DA64ACE"/>
    <w:multiLevelType w:val="hybridMultilevel"/>
    <w:tmpl w:val="F3FA80F4"/>
    <w:lvl w:ilvl="0" w:tplc="FFFFFFFF">
      <w:start w:val="1"/>
      <w:numFmt w:val="decimal"/>
      <w:lvlText w:val="%1."/>
      <w:lvlJc w:val="left"/>
      <w:pPr>
        <w:ind w:left="364"/>
      </w:pPr>
      <w:rPr>
        <w:b w:val="0"/>
        <w:i w:val="0"/>
        <w:strike w:val="0"/>
        <w:dstrike w:val="0"/>
        <w:color w:val="000000"/>
        <w:sz w:val="20"/>
        <w:szCs w:val="20"/>
        <w:u w:val="none" w:color="000000"/>
        <w:bdr w:val="none" w:sz="0" w:space="0" w:color="auto"/>
        <w:shd w:val="clear" w:color="auto" w:fill="auto"/>
        <w:vertAlign w:val="baseline"/>
      </w:rPr>
    </w:lvl>
    <w:lvl w:ilvl="1" w:tplc="14C8B426">
      <w:start w:val="1"/>
      <w:numFmt w:val="lowerLetter"/>
      <w:lvlText w:val="%2"/>
      <w:lvlJc w:val="left"/>
      <w:pPr>
        <w:ind w:left="1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8E4E20">
      <w:start w:val="1"/>
      <w:numFmt w:val="lowerRoman"/>
      <w:lvlText w:val="%3"/>
      <w:lvlJc w:val="left"/>
      <w:pPr>
        <w:ind w:left="21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1FACD32">
      <w:start w:val="1"/>
      <w:numFmt w:val="decimal"/>
      <w:lvlText w:val="%4"/>
      <w:lvlJc w:val="left"/>
      <w:pPr>
        <w:ind w:left="2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76BE2A">
      <w:start w:val="1"/>
      <w:numFmt w:val="lowerLetter"/>
      <w:lvlText w:val="%5"/>
      <w:lvlJc w:val="left"/>
      <w:pPr>
        <w:ind w:left="3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282CB0">
      <w:start w:val="1"/>
      <w:numFmt w:val="lowerRoman"/>
      <w:lvlText w:val="%6"/>
      <w:lvlJc w:val="left"/>
      <w:pPr>
        <w:ind w:left="43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326FD52">
      <w:start w:val="1"/>
      <w:numFmt w:val="decimal"/>
      <w:lvlText w:val="%7"/>
      <w:lvlJc w:val="left"/>
      <w:pPr>
        <w:ind w:left="50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403596">
      <w:start w:val="1"/>
      <w:numFmt w:val="lowerLetter"/>
      <w:lvlText w:val="%8"/>
      <w:lvlJc w:val="left"/>
      <w:pPr>
        <w:ind w:left="5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F8A378">
      <w:start w:val="1"/>
      <w:numFmt w:val="lowerRoman"/>
      <w:lvlText w:val="%9"/>
      <w:lvlJc w:val="left"/>
      <w:pPr>
        <w:ind w:left="64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nsid w:val="0E075395"/>
    <w:multiLevelType w:val="hybridMultilevel"/>
    <w:tmpl w:val="A4D650D4"/>
    <w:lvl w:ilvl="0" w:tplc="6D7E1822">
      <w:start w:val="1"/>
      <w:numFmt w:val="decimal"/>
      <w:lvlText w:val="%1."/>
      <w:lvlJc w:val="left"/>
      <w:pPr>
        <w:ind w:left="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6A883C">
      <w:start w:val="1"/>
      <w:numFmt w:val="lowerLetter"/>
      <w:lvlText w:val="%2"/>
      <w:lvlJc w:val="left"/>
      <w:pPr>
        <w:ind w:left="1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FA74D0">
      <w:start w:val="1"/>
      <w:numFmt w:val="lowerRoman"/>
      <w:lvlText w:val="%3"/>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BEEAFB0">
      <w:start w:val="1"/>
      <w:numFmt w:val="decimal"/>
      <w:lvlText w:val="%4"/>
      <w:lvlJc w:val="left"/>
      <w:pPr>
        <w:ind w:left="2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BA2706">
      <w:start w:val="1"/>
      <w:numFmt w:val="lowerLetter"/>
      <w:lvlText w:val="%5"/>
      <w:lvlJc w:val="left"/>
      <w:pPr>
        <w:ind w:left="3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3E23D34">
      <w:start w:val="1"/>
      <w:numFmt w:val="lowerRoman"/>
      <w:lvlText w:val="%6"/>
      <w:lvlJc w:val="left"/>
      <w:pPr>
        <w:ind w:left="3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CAC67FA">
      <w:start w:val="1"/>
      <w:numFmt w:val="decimal"/>
      <w:lvlText w:val="%7"/>
      <w:lvlJc w:val="left"/>
      <w:pPr>
        <w:ind w:left="4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3036C6">
      <w:start w:val="1"/>
      <w:numFmt w:val="lowerLetter"/>
      <w:lvlText w:val="%8"/>
      <w:lvlJc w:val="left"/>
      <w:pPr>
        <w:ind w:left="54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7CEA6F8">
      <w:start w:val="1"/>
      <w:numFmt w:val="lowerRoman"/>
      <w:lvlText w:val="%9"/>
      <w:lvlJc w:val="left"/>
      <w:pPr>
        <w:ind w:left="61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nsid w:val="0E7B2A53"/>
    <w:multiLevelType w:val="hybridMultilevel"/>
    <w:tmpl w:val="D24C2B3A"/>
    <w:lvl w:ilvl="0" w:tplc="0424000F">
      <w:start w:val="1"/>
      <w:numFmt w:val="decimal"/>
      <w:lvlText w:val="%1."/>
      <w:lvlJc w:val="left"/>
      <w:pPr>
        <w:ind w:left="993" w:hanging="360"/>
      </w:pPr>
      <w:rPr>
        <w:rFonts w:hint="default"/>
      </w:rPr>
    </w:lvl>
    <w:lvl w:ilvl="1" w:tplc="04240019" w:tentative="1">
      <w:start w:val="1"/>
      <w:numFmt w:val="lowerLetter"/>
      <w:lvlText w:val="%2."/>
      <w:lvlJc w:val="left"/>
      <w:pPr>
        <w:ind w:left="1713" w:hanging="360"/>
      </w:pPr>
    </w:lvl>
    <w:lvl w:ilvl="2" w:tplc="0424001B" w:tentative="1">
      <w:start w:val="1"/>
      <w:numFmt w:val="lowerRoman"/>
      <w:lvlText w:val="%3."/>
      <w:lvlJc w:val="right"/>
      <w:pPr>
        <w:ind w:left="2433" w:hanging="180"/>
      </w:pPr>
    </w:lvl>
    <w:lvl w:ilvl="3" w:tplc="0424000F" w:tentative="1">
      <w:start w:val="1"/>
      <w:numFmt w:val="decimal"/>
      <w:lvlText w:val="%4."/>
      <w:lvlJc w:val="left"/>
      <w:pPr>
        <w:ind w:left="3153" w:hanging="360"/>
      </w:pPr>
    </w:lvl>
    <w:lvl w:ilvl="4" w:tplc="04240019" w:tentative="1">
      <w:start w:val="1"/>
      <w:numFmt w:val="lowerLetter"/>
      <w:lvlText w:val="%5."/>
      <w:lvlJc w:val="left"/>
      <w:pPr>
        <w:ind w:left="3873" w:hanging="360"/>
      </w:pPr>
    </w:lvl>
    <w:lvl w:ilvl="5" w:tplc="0424001B" w:tentative="1">
      <w:start w:val="1"/>
      <w:numFmt w:val="lowerRoman"/>
      <w:lvlText w:val="%6."/>
      <w:lvlJc w:val="right"/>
      <w:pPr>
        <w:ind w:left="4593" w:hanging="180"/>
      </w:pPr>
    </w:lvl>
    <w:lvl w:ilvl="6" w:tplc="0424000F" w:tentative="1">
      <w:start w:val="1"/>
      <w:numFmt w:val="decimal"/>
      <w:lvlText w:val="%7."/>
      <w:lvlJc w:val="left"/>
      <w:pPr>
        <w:ind w:left="5313" w:hanging="360"/>
      </w:pPr>
    </w:lvl>
    <w:lvl w:ilvl="7" w:tplc="04240019" w:tentative="1">
      <w:start w:val="1"/>
      <w:numFmt w:val="lowerLetter"/>
      <w:lvlText w:val="%8."/>
      <w:lvlJc w:val="left"/>
      <w:pPr>
        <w:ind w:left="6033" w:hanging="360"/>
      </w:pPr>
    </w:lvl>
    <w:lvl w:ilvl="8" w:tplc="0424001B" w:tentative="1">
      <w:start w:val="1"/>
      <w:numFmt w:val="lowerRoman"/>
      <w:lvlText w:val="%9."/>
      <w:lvlJc w:val="right"/>
      <w:pPr>
        <w:ind w:left="6753" w:hanging="180"/>
      </w:pPr>
    </w:lvl>
  </w:abstractNum>
  <w:abstractNum w:abstractNumId="14">
    <w:nsid w:val="0F6B1C87"/>
    <w:multiLevelType w:val="hybridMultilevel"/>
    <w:tmpl w:val="455644BC"/>
    <w:lvl w:ilvl="0" w:tplc="F0DA838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nsid w:val="10257F7B"/>
    <w:multiLevelType w:val="hybridMultilevel"/>
    <w:tmpl w:val="DE68F6C0"/>
    <w:lvl w:ilvl="0" w:tplc="E6D6576E">
      <w:start w:val="1"/>
      <w:numFmt w:val="decimal"/>
      <w:lvlText w:val="%1."/>
      <w:lvlJc w:val="left"/>
      <w:pPr>
        <w:ind w:left="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40A010">
      <w:start w:val="1"/>
      <w:numFmt w:val="lowerLetter"/>
      <w:lvlText w:val="%2"/>
      <w:lvlJc w:val="left"/>
      <w:pPr>
        <w:ind w:left="1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AE6C2A">
      <w:start w:val="1"/>
      <w:numFmt w:val="lowerRoman"/>
      <w:lvlText w:val="%3"/>
      <w:lvlJc w:val="left"/>
      <w:pPr>
        <w:ind w:left="2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D0F1C6">
      <w:start w:val="1"/>
      <w:numFmt w:val="decimal"/>
      <w:lvlText w:val="%4"/>
      <w:lvlJc w:val="left"/>
      <w:pPr>
        <w:ind w:left="29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327158">
      <w:start w:val="1"/>
      <w:numFmt w:val="lowerLetter"/>
      <w:lvlText w:val="%5"/>
      <w:lvlJc w:val="left"/>
      <w:pPr>
        <w:ind w:left="3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458AFCE">
      <w:start w:val="1"/>
      <w:numFmt w:val="lowerRoman"/>
      <w:lvlText w:val="%6"/>
      <w:lvlJc w:val="left"/>
      <w:pPr>
        <w:ind w:left="4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5E03A6">
      <w:start w:val="1"/>
      <w:numFmt w:val="decimal"/>
      <w:lvlText w:val="%7"/>
      <w:lvlJc w:val="left"/>
      <w:pPr>
        <w:ind w:left="5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DC42BC">
      <w:start w:val="1"/>
      <w:numFmt w:val="lowerLetter"/>
      <w:lvlText w:val="%8"/>
      <w:lvlJc w:val="left"/>
      <w:pPr>
        <w:ind w:left="5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E2089E">
      <w:start w:val="1"/>
      <w:numFmt w:val="lowerRoman"/>
      <w:lvlText w:val="%9"/>
      <w:lvlJc w:val="left"/>
      <w:pPr>
        <w:ind w:left="6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nsid w:val="12C82795"/>
    <w:multiLevelType w:val="hybridMultilevel"/>
    <w:tmpl w:val="5DF26850"/>
    <w:lvl w:ilvl="0" w:tplc="256ABA6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3E8F66">
      <w:start w:val="1"/>
      <w:numFmt w:val="lowerLetter"/>
      <w:lvlText w:val="%2"/>
      <w:lvlJc w:val="left"/>
      <w:pPr>
        <w:ind w:left="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6046A96">
      <w:start w:val="1"/>
      <w:numFmt w:val="lowerRoman"/>
      <w:lvlText w:val="%3"/>
      <w:lvlJc w:val="left"/>
      <w:pPr>
        <w:ind w:left="1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B29328">
      <w:start w:val="1"/>
      <w:numFmt w:val="decimal"/>
      <w:lvlText w:val="%4"/>
      <w:lvlJc w:val="left"/>
      <w:pPr>
        <w:ind w:left="2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A45E7C">
      <w:start w:val="1"/>
      <w:numFmt w:val="lowerLetter"/>
      <w:lvlText w:val="%5"/>
      <w:lvlJc w:val="left"/>
      <w:pPr>
        <w:ind w:left="3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394D570">
      <w:start w:val="1"/>
      <w:numFmt w:val="lowerRoman"/>
      <w:lvlText w:val="%6"/>
      <w:lvlJc w:val="left"/>
      <w:pPr>
        <w:ind w:left="3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8E99B4">
      <w:start w:val="1"/>
      <w:numFmt w:val="decimal"/>
      <w:lvlText w:val="%7"/>
      <w:lvlJc w:val="left"/>
      <w:pPr>
        <w:ind w:left="4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0E60E6">
      <w:start w:val="1"/>
      <w:numFmt w:val="lowerLetter"/>
      <w:lvlText w:val="%8"/>
      <w:lvlJc w:val="left"/>
      <w:pPr>
        <w:ind w:left="5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2D0E4D2">
      <w:start w:val="1"/>
      <w:numFmt w:val="lowerRoman"/>
      <w:lvlText w:val="%9"/>
      <w:lvlJc w:val="left"/>
      <w:pPr>
        <w:ind w:left="59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nsid w:val="143B465A"/>
    <w:multiLevelType w:val="hybridMultilevel"/>
    <w:tmpl w:val="4B288F10"/>
    <w:lvl w:ilvl="0" w:tplc="F0DA8384">
      <w:start w:val="1"/>
      <w:numFmt w:val="bullet"/>
      <w:lvlText w:val=""/>
      <w:lvlJc w:val="left"/>
      <w:pPr>
        <w:ind w:left="625" w:hanging="360"/>
      </w:pPr>
      <w:rPr>
        <w:rFonts w:ascii="Symbol" w:hAnsi="Symbol" w:hint="default"/>
      </w:rPr>
    </w:lvl>
    <w:lvl w:ilvl="1" w:tplc="04240003" w:tentative="1">
      <w:start w:val="1"/>
      <w:numFmt w:val="bullet"/>
      <w:lvlText w:val="o"/>
      <w:lvlJc w:val="left"/>
      <w:pPr>
        <w:ind w:left="1345" w:hanging="360"/>
      </w:pPr>
      <w:rPr>
        <w:rFonts w:ascii="Courier New" w:hAnsi="Courier New" w:cs="Courier New" w:hint="default"/>
      </w:rPr>
    </w:lvl>
    <w:lvl w:ilvl="2" w:tplc="04240005" w:tentative="1">
      <w:start w:val="1"/>
      <w:numFmt w:val="bullet"/>
      <w:lvlText w:val=""/>
      <w:lvlJc w:val="left"/>
      <w:pPr>
        <w:ind w:left="2065" w:hanging="360"/>
      </w:pPr>
      <w:rPr>
        <w:rFonts w:ascii="Wingdings" w:hAnsi="Wingdings" w:hint="default"/>
      </w:rPr>
    </w:lvl>
    <w:lvl w:ilvl="3" w:tplc="04240001" w:tentative="1">
      <w:start w:val="1"/>
      <w:numFmt w:val="bullet"/>
      <w:lvlText w:val=""/>
      <w:lvlJc w:val="left"/>
      <w:pPr>
        <w:ind w:left="2785" w:hanging="360"/>
      </w:pPr>
      <w:rPr>
        <w:rFonts w:ascii="Symbol" w:hAnsi="Symbol" w:hint="default"/>
      </w:rPr>
    </w:lvl>
    <w:lvl w:ilvl="4" w:tplc="04240003" w:tentative="1">
      <w:start w:val="1"/>
      <w:numFmt w:val="bullet"/>
      <w:lvlText w:val="o"/>
      <w:lvlJc w:val="left"/>
      <w:pPr>
        <w:ind w:left="3505" w:hanging="360"/>
      </w:pPr>
      <w:rPr>
        <w:rFonts w:ascii="Courier New" w:hAnsi="Courier New" w:cs="Courier New" w:hint="default"/>
      </w:rPr>
    </w:lvl>
    <w:lvl w:ilvl="5" w:tplc="04240005" w:tentative="1">
      <w:start w:val="1"/>
      <w:numFmt w:val="bullet"/>
      <w:lvlText w:val=""/>
      <w:lvlJc w:val="left"/>
      <w:pPr>
        <w:ind w:left="4225" w:hanging="360"/>
      </w:pPr>
      <w:rPr>
        <w:rFonts w:ascii="Wingdings" w:hAnsi="Wingdings" w:hint="default"/>
      </w:rPr>
    </w:lvl>
    <w:lvl w:ilvl="6" w:tplc="04240001" w:tentative="1">
      <w:start w:val="1"/>
      <w:numFmt w:val="bullet"/>
      <w:lvlText w:val=""/>
      <w:lvlJc w:val="left"/>
      <w:pPr>
        <w:ind w:left="4945" w:hanging="360"/>
      </w:pPr>
      <w:rPr>
        <w:rFonts w:ascii="Symbol" w:hAnsi="Symbol" w:hint="default"/>
      </w:rPr>
    </w:lvl>
    <w:lvl w:ilvl="7" w:tplc="04240003" w:tentative="1">
      <w:start w:val="1"/>
      <w:numFmt w:val="bullet"/>
      <w:lvlText w:val="o"/>
      <w:lvlJc w:val="left"/>
      <w:pPr>
        <w:ind w:left="5665" w:hanging="360"/>
      </w:pPr>
      <w:rPr>
        <w:rFonts w:ascii="Courier New" w:hAnsi="Courier New" w:cs="Courier New" w:hint="default"/>
      </w:rPr>
    </w:lvl>
    <w:lvl w:ilvl="8" w:tplc="04240005" w:tentative="1">
      <w:start w:val="1"/>
      <w:numFmt w:val="bullet"/>
      <w:lvlText w:val=""/>
      <w:lvlJc w:val="left"/>
      <w:pPr>
        <w:ind w:left="6385" w:hanging="360"/>
      </w:pPr>
      <w:rPr>
        <w:rFonts w:ascii="Wingdings" w:hAnsi="Wingdings" w:hint="default"/>
      </w:rPr>
    </w:lvl>
  </w:abstractNum>
  <w:abstractNum w:abstractNumId="18">
    <w:nsid w:val="16836713"/>
    <w:multiLevelType w:val="hybridMultilevel"/>
    <w:tmpl w:val="358C9660"/>
    <w:lvl w:ilvl="0" w:tplc="F0DA838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nsid w:val="16A73B81"/>
    <w:multiLevelType w:val="hybridMultilevel"/>
    <w:tmpl w:val="E48A3D82"/>
    <w:lvl w:ilvl="0" w:tplc="F0DA8384">
      <w:start w:val="1"/>
      <w:numFmt w:val="bullet"/>
      <w:lvlText w:val=""/>
      <w:lvlJc w:val="left"/>
      <w:pPr>
        <w:ind w:left="625" w:hanging="360"/>
      </w:pPr>
      <w:rPr>
        <w:rFonts w:ascii="Symbol" w:hAnsi="Symbol" w:hint="default"/>
      </w:rPr>
    </w:lvl>
    <w:lvl w:ilvl="1" w:tplc="04240003" w:tentative="1">
      <w:start w:val="1"/>
      <w:numFmt w:val="bullet"/>
      <w:lvlText w:val="o"/>
      <w:lvlJc w:val="left"/>
      <w:pPr>
        <w:ind w:left="1345" w:hanging="360"/>
      </w:pPr>
      <w:rPr>
        <w:rFonts w:ascii="Courier New" w:hAnsi="Courier New" w:cs="Courier New" w:hint="default"/>
      </w:rPr>
    </w:lvl>
    <w:lvl w:ilvl="2" w:tplc="04240005" w:tentative="1">
      <w:start w:val="1"/>
      <w:numFmt w:val="bullet"/>
      <w:lvlText w:val=""/>
      <w:lvlJc w:val="left"/>
      <w:pPr>
        <w:ind w:left="2065" w:hanging="360"/>
      </w:pPr>
      <w:rPr>
        <w:rFonts w:ascii="Wingdings" w:hAnsi="Wingdings" w:hint="default"/>
      </w:rPr>
    </w:lvl>
    <w:lvl w:ilvl="3" w:tplc="04240001" w:tentative="1">
      <w:start w:val="1"/>
      <w:numFmt w:val="bullet"/>
      <w:lvlText w:val=""/>
      <w:lvlJc w:val="left"/>
      <w:pPr>
        <w:ind w:left="2785" w:hanging="360"/>
      </w:pPr>
      <w:rPr>
        <w:rFonts w:ascii="Symbol" w:hAnsi="Symbol" w:hint="default"/>
      </w:rPr>
    </w:lvl>
    <w:lvl w:ilvl="4" w:tplc="04240003" w:tentative="1">
      <w:start w:val="1"/>
      <w:numFmt w:val="bullet"/>
      <w:lvlText w:val="o"/>
      <w:lvlJc w:val="left"/>
      <w:pPr>
        <w:ind w:left="3505" w:hanging="360"/>
      </w:pPr>
      <w:rPr>
        <w:rFonts w:ascii="Courier New" w:hAnsi="Courier New" w:cs="Courier New" w:hint="default"/>
      </w:rPr>
    </w:lvl>
    <w:lvl w:ilvl="5" w:tplc="04240005" w:tentative="1">
      <w:start w:val="1"/>
      <w:numFmt w:val="bullet"/>
      <w:lvlText w:val=""/>
      <w:lvlJc w:val="left"/>
      <w:pPr>
        <w:ind w:left="4225" w:hanging="360"/>
      </w:pPr>
      <w:rPr>
        <w:rFonts w:ascii="Wingdings" w:hAnsi="Wingdings" w:hint="default"/>
      </w:rPr>
    </w:lvl>
    <w:lvl w:ilvl="6" w:tplc="04240001" w:tentative="1">
      <w:start w:val="1"/>
      <w:numFmt w:val="bullet"/>
      <w:lvlText w:val=""/>
      <w:lvlJc w:val="left"/>
      <w:pPr>
        <w:ind w:left="4945" w:hanging="360"/>
      </w:pPr>
      <w:rPr>
        <w:rFonts w:ascii="Symbol" w:hAnsi="Symbol" w:hint="default"/>
      </w:rPr>
    </w:lvl>
    <w:lvl w:ilvl="7" w:tplc="04240003" w:tentative="1">
      <w:start w:val="1"/>
      <w:numFmt w:val="bullet"/>
      <w:lvlText w:val="o"/>
      <w:lvlJc w:val="left"/>
      <w:pPr>
        <w:ind w:left="5665" w:hanging="360"/>
      </w:pPr>
      <w:rPr>
        <w:rFonts w:ascii="Courier New" w:hAnsi="Courier New" w:cs="Courier New" w:hint="default"/>
      </w:rPr>
    </w:lvl>
    <w:lvl w:ilvl="8" w:tplc="04240005" w:tentative="1">
      <w:start w:val="1"/>
      <w:numFmt w:val="bullet"/>
      <w:lvlText w:val=""/>
      <w:lvlJc w:val="left"/>
      <w:pPr>
        <w:ind w:left="6385" w:hanging="360"/>
      </w:pPr>
      <w:rPr>
        <w:rFonts w:ascii="Wingdings" w:hAnsi="Wingdings" w:hint="default"/>
      </w:rPr>
    </w:lvl>
  </w:abstractNum>
  <w:abstractNum w:abstractNumId="20">
    <w:nsid w:val="1AE50756"/>
    <w:multiLevelType w:val="hybridMultilevel"/>
    <w:tmpl w:val="3C94489A"/>
    <w:lvl w:ilvl="0" w:tplc="C504B67C">
      <w:start w:val="1"/>
      <w:numFmt w:val="decimal"/>
      <w:lvlText w:val="%1."/>
      <w:lvlJc w:val="left"/>
      <w:pPr>
        <w:ind w:left="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9E9676">
      <w:start w:val="1"/>
      <w:numFmt w:val="lowerLetter"/>
      <w:lvlText w:val="%2"/>
      <w:lvlJc w:val="left"/>
      <w:pPr>
        <w:ind w:left="1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BC2456">
      <w:start w:val="1"/>
      <w:numFmt w:val="lowerRoman"/>
      <w:lvlText w:val="%3"/>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0AE5C80">
      <w:start w:val="1"/>
      <w:numFmt w:val="decimal"/>
      <w:lvlText w:val="%4"/>
      <w:lvlJc w:val="left"/>
      <w:pPr>
        <w:ind w:left="2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5C3168">
      <w:start w:val="1"/>
      <w:numFmt w:val="lowerLetter"/>
      <w:lvlText w:val="%5"/>
      <w:lvlJc w:val="left"/>
      <w:pPr>
        <w:ind w:left="3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5D04240">
      <w:start w:val="1"/>
      <w:numFmt w:val="lowerRoman"/>
      <w:lvlText w:val="%6"/>
      <w:lvlJc w:val="left"/>
      <w:pPr>
        <w:ind w:left="3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3FE3A5C">
      <w:start w:val="1"/>
      <w:numFmt w:val="decimal"/>
      <w:lvlText w:val="%7"/>
      <w:lvlJc w:val="left"/>
      <w:pPr>
        <w:ind w:left="4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142BEC">
      <w:start w:val="1"/>
      <w:numFmt w:val="lowerLetter"/>
      <w:lvlText w:val="%8"/>
      <w:lvlJc w:val="left"/>
      <w:pPr>
        <w:ind w:left="54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B6281C">
      <w:start w:val="1"/>
      <w:numFmt w:val="lowerRoman"/>
      <w:lvlText w:val="%9"/>
      <w:lvlJc w:val="left"/>
      <w:pPr>
        <w:ind w:left="61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nsid w:val="1B635082"/>
    <w:multiLevelType w:val="hybridMultilevel"/>
    <w:tmpl w:val="986E2D7A"/>
    <w:lvl w:ilvl="0" w:tplc="FC3AC36E">
      <w:start w:val="1"/>
      <w:numFmt w:val="decimal"/>
      <w:lvlText w:val="%1."/>
      <w:lvlJc w:val="left"/>
      <w:pPr>
        <w:ind w:left="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24398A">
      <w:start w:val="1"/>
      <w:numFmt w:val="lowerLetter"/>
      <w:lvlText w:val="%2"/>
      <w:lvlJc w:val="left"/>
      <w:pPr>
        <w:ind w:left="1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908468">
      <w:start w:val="1"/>
      <w:numFmt w:val="lowerRoman"/>
      <w:lvlText w:val="%3"/>
      <w:lvlJc w:val="left"/>
      <w:pPr>
        <w:ind w:left="1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501E20">
      <w:start w:val="1"/>
      <w:numFmt w:val="decimal"/>
      <w:lvlText w:val="%4"/>
      <w:lvlJc w:val="left"/>
      <w:pPr>
        <w:ind w:left="2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0C9B3C">
      <w:start w:val="1"/>
      <w:numFmt w:val="lowerLetter"/>
      <w:lvlText w:val="%5"/>
      <w:lvlJc w:val="left"/>
      <w:pPr>
        <w:ind w:left="3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5025A64">
      <w:start w:val="1"/>
      <w:numFmt w:val="lowerRoman"/>
      <w:lvlText w:val="%6"/>
      <w:lvlJc w:val="left"/>
      <w:pPr>
        <w:ind w:left="3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CE457C0">
      <w:start w:val="1"/>
      <w:numFmt w:val="decimal"/>
      <w:lvlText w:val="%7"/>
      <w:lvlJc w:val="left"/>
      <w:pPr>
        <w:ind w:left="4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B872CA">
      <w:start w:val="1"/>
      <w:numFmt w:val="lowerLetter"/>
      <w:lvlText w:val="%8"/>
      <w:lvlJc w:val="left"/>
      <w:pPr>
        <w:ind w:left="5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804917C">
      <w:start w:val="1"/>
      <w:numFmt w:val="lowerRoman"/>
      <w:lvlText w:val="%9"/>
      <w:lvlJc w:val="left"/>
      <w:pPr>
        <w:ind w:left="6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nsid w:val="1BA1166F"/>
    <w:multiLevelType w:val="hybridMultilevel"/>
    <w:tmpl w:val="9B9642FC"/>
    <w:lvl w:ilvl="0" w:tplc="FFFFFFFF">
      <w:start w:val="1"/>
      <w:numFmt w:val="decimal"/>
      <w:lvlText w:val="%1."/>
      <w:lvlJc w:val="left"/>
      <w:pPr>
        <w:ind w:left="706"/>
      </w:pPr>
      <w:rPr>
        <w:b w:val="0"/>
        <w:i w:val="0"/>
        <w:strike w:val="0"/>
        <w:dstrike w:val="0"/>
        <w:color w:val="000000"/>
        <w:sz w:val="20"/>
        <w:szCs w:val="20"/>
        <w:u w:val="none" w:color="000000"/>
        <w:bdr w:val="none" w:sz="0" w:space="0" w:color="auto"/>
        <w:shd w:val="clear" w:color="auto" w:fill="auto"/>
        <w:vertAlign w:val="baseline"/>
      </w:rPr>
    </w:lvl>
    <w:lvl w:ilvl="1" w:tplc="EB585434">
      <w:start w:val="1"/>
      <w:numFmt w:val="lowerLetter"/>
      <w:lvlText w:val="%2"/>
      <w:lvlJc w:val="left"/>
      <w:pPr>
        <w:ind w:left="12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E8EEBDC">
      <w:start w:val="1"/>
      <w:numFmt w:val="lowerRoman"/>
      <w:lvlText w:val="%3"/>
      <w:lvlJc w:val="left"/>
      <w:pPr>
        <w:ind w:left="19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A86129C">
      <w:start w:val="1"/>
      <w:numFmt w:val="decimal"/>
      <w:lvlText w:val="%4"/>
      <w:lvlJc w:val="left"/>
      <w:pPr>
        <w:ind w:left="26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985B66">
      <w:start w:val="1"/>
      <w:numFmt w:val="lowerLetter"/>
      <w:lvlText w:val="%5"/>
      <w:lvlJc w:val="left"/>
      <w:pPr>
        <w:ind w:left="33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DECAA48">
      <w:start w:val="1"/>
      <w:numFmt w:val="lowerRoman"/>
      <w:lvlText w:val="%6"/>
      <w:lvlJc w:val="left"/>
      <w:pPr>
        <w:ind w:left="4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287CBC">
      <w:start w:val="1"/>
      <w:numFmt w:val="decimal"/>
      <w:lvlText w:val="%7"/>
      <w:lvlJc w:val="left"/>
      <w:pPr>
        <w:ind w:left="48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3E432E">
      <w:start w:val="1"/>
      <w:numFmt w:val="lowerLetter"/>
      <w:lvlText w:val="%8"/>
      <w:lvlJc w:val="left"/>
      <w:pPr>
        <w:ind w:left="55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D5ACD08">
      <w:start w:val="1"/>
      <w:numFmt w:val="lowerRoman"/>
      <w:lvlText w:val="%9"/>
      <w:lvlJc w:val="left"/>
      <w:pPr>
        <w:ind w:left="6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nsid w:val="1DD9415C"/>
    <w:multiLevelType w:val="hybridMultilevel"/>
    <w:tmpl w:val="5D1A1DF0"/>
    <w:lvl w:ilvl="0" w:tplc="C6762664">
      <w:start w:val="1"/>
      <w:numFmt w:val="bullet"/>
      <w:lvlText w:val=""/>
      <w:lvlJc w:val="left"/>
      <w:pPr>
        <w:ind w:left="720" w:hanging="360"/>
      </w:pPr>
      <w:rPr>
        <w:rFonts w:ascii="Symbol" w:hAnsi="Symbol" w:hint="default"/>
      </w:rPr>
    </w:lvl>
    <w:lvl w:ilvl="1" w:tplc="2AB236B8">
      <w:start w:val="1"/>
      <w:numFmt w:val="bullet"/>
      <w:lvlText w:val="o"/>
      <w:lvlJc w:val="left"/>
      <w:pPr>
        <w:ind w:left="1440" w:hanging="360"/>
      </w:pPr>
      <w:rPr>
        <w:rFonts w:ascii="Courier New" w:hAnsi="Courier New" w:hint="default"/>
      </w:rPr>
    </w:lvl>
    <w:lvl w:ilvl="2" w:tplc="AFC47F90">
      <w:start w:val="1"/>
      <w:numFmt w:val="bullet"/>
      <w:lvlText w:val=""/>
      <w:lvlJc w:val="left"/>
      <w:pPr>
        <w:ind w:left="2160" w:hanging="360"/>
      </w:pPr>
      <w:rPr>
        <w:rFonts w:ascii="Wingdings" w:hAnsi="Wingdings" w:hint="default"/>
      </w:rPr>
    </w:lvl>
    <w:lvl w:ilvl="3" w:tplc="28AE156E">
      <w:start w:val="1"/>
      <w:numFmt w:val="bullet"/>
      <w:lvlText w:val=""/>
      <w:lvlJc w:val="left"/>
      <w:pPr>
        <w:ind w:left="2880" w:hanging="360"/>
      </w:pPr>
      <w:rPr>
        <w:rFonts w:ascii="Symbol" w:hAnsi="Symbol" w:hint="default"/>
      </w:rPr>
    </w:lvl>
    <w:lvl w:ilvl="4" w:tplc="7DA46884">
      <w:start w:val="1"/>
      <w:numFmt w:val="bullet"/>
      <w:lvlText w:val="o"/>
      <w:lvlJc w:val="left"/>
      <w:pPr>
        <w:ind w:left="3600" w:hanging="360"/>
      </w:pPr>
      <w:rPr>
        <w:rFonts w:ascii="Courier New" w:hAnsi="Courier New" w:hint="default"/>
      </w:rPr>
    </w:lvl>
    <w:lvl w:ilvl="5" w:tplc="2DCC3032">
      <w:start w:val="1"/>
      <w:numFmt w:val="bullet"/>
      <w:lvlText w:val=""/>
      <w:lvlJc w:val="left"/>
      <w:pPr>
        <w:ind w:left="4320" w:hanging="360"/>
      </w:pPr>
      <w:rPr>
        <w:rFonts w:ascii="Wingdings" w:hAnsi="Wingdings" w:hint="default"/>
      </w:rPr>
    </w:lvl>
    <w:lvl w:ilvl="6" w:tplc="7D2C693E">
      <w:start w:val="1"/>
      <w:numFmt w:val="bullet"/>
      <w:lvlText w:val=""/>
      <w:lvlJc w:val="left"/>
      <w:pPr>
        <w:ind w:left="5040" w:hanging="360"/>
      </w:pPr>
      <w:rPr>
        <w:rFonts w:ascii="Symbol" w:hAnsi="Symbol" w:hint="default"/>
      </w:rPr>
    </w:lvl>
    <w:lvl w:ilvl="7" w:tplc="E1AC3606">
      <w:start w:val="1"/>
      <w:numFmt w:val="bullet"/>
      <w:lvlText w:val="o"/>
      <w:lvlJc w:val="left"/>
      <w:pPr>
        <w:ind w:left="5760" w:hanging="360"/>
      </w:pPr>
      <w:rPr>
        <w:rFonts w:ascii="Courier New" w:hAnsi="Courier New" w:hint="default"/>
      </w:rPr>
    </w:lvl>
    <w:lvl w:ilvl="8" w:tplc="EF1829BC">
      <w:start w:val="1"/>
      <w:numFmt w:val="bullet"/>
      <w:lvlText w:val=""/>
      <w:lvlJc w:val="left"/>
      <w:pPr>
        <w:ind w:left="6480" w:hanging="360"/>
      </w:pPr>
      <w:rPr>
        <w:rFonts w:ascii="Wingdings" w:hAnsi="Wingdings" w:hint="default"/>
      </w:rPr>
    </w:lvl>
  </w:abstractNum>
  <w:abstractNum w:abstractNumId="24">
    <w:nsid w:val="1F1A5735"/>
    <w:multiLevelType w:val="hybridMultilevel"/>
    <w:tmpl w:val="6DA000B2"/>
    <w:lvl w:ilvl="0" w:tplc="DE108B2A">
      <w:start w:val="1"/>
      <w:numFmt w:val="decimal"/>
      <w:lvlText w:val="%1."/>
      <w:lvlJc w:val="left"/>
      <w:pPr>
        <w:ind w:left="725" w:hanging="360"/>
      </w:pPr>
      <w:rPr>
        <w:rFonts w:hint="default"/>
      </w:rPr>
    </w:lvl>
    <w:lvl w:ilvl="1" w:tplc="04240019" w:tentative="1">
      <w:start w:val="1"/>
      <w:numFmt w:val="lowerLetter"/>
      <w:lvlText w:val="%2."/>
      <w:lvlJc w:val="left"/>
      <w:pPr>
        <w:ind w:left="1445" w:hanging="360"/>
      </w:pPr>
    </w:lvl>
    <w:lvl w:ilvl="2" w:tplc="0424001B" w:tentative="1">
      <w:start w:val="1"/>
      <w:numFmt w:val="lowerRoman"/>
      <w:lvlText w:val="%3."/>
      <w:lvlJc w:val="right"/>
      <w:pPr>
        <w:ind w:left="2165" w:hanging="180"/>
      </w:pPr>
    </w:lvl>
    <w:lvl w:ilvl="3" w:tplc="0424000F" w:tentative="1">
      <w:start w:val="1"/>
      <w:numFmt w:val="decimal"/>
      <w:lvlText w:val="%4."/>
      <w:lvlJc w:val="left"/>
      <w:pPr>
        <w:ind w:left="2885" w:hanging="360"/>
      </w:pPr>
    </w:lvl>
    <w:lvl w:ilvl="4" w:tplc="04240019" w:tentative="1">
      <w:start w:val="1"/>
      <w:numFmt w:val="lowerLetter"/>
      <w:lvlText w:val="%5."/>
      <w:lvlJc w:val="left"/>
      <w:pPr>
        <w:ind w:left="3605" w:hanging="360"/>
      </w:pPr>
    </w:lvl>
    <w:lvl w:ilvl="5" w:tplc="0424001B" w:tentative="1">
      <w:start w:val="1"/>
      <w:numFmt w:val="lowerRoman"/>
      <w:lvlText w:val="%6."/>
      <w:lvlJc w:val="right"/>
      <w:pPr>
        <w:ind w:left="4325" w:hanging="180"/>
      </w:pPr>
    </w:lvl>
    <w:lvl w:ilvl="6" w:tplc="0424000F" w:tentative="1">
      <w:start w:val="1"/>
      <w:numFmt w:val="decimal"/>
      <w:lvlText w:val="%7."/>
      <w:lvlJc w:val="left"/>
      <w:pPr>
        <w:ind w:left="5045" w:hanging="360"/>
      </w:pPr>
    </w:lvl>
    <w:lvl w:ilvl="7" w:tplc="04240019" w:tentative="1">
      <w:start w:val="1"/>
      <w:numFmt w:val="lowerLetter"/>
      <w:lvlText w:val="%8."/>
      <w:lvlJc w:val="left"/>
      <w:pPr>
        <w:ind w:left="5765" w:hanging="360"/>
      </w:pPr>
    </w:lvl>
    <w:lvl w:ilvl="8" w:tplc="0424001B" w:tentative="1">
      <w:start w:val="1"/>
      <w:numFmt w:val="lowerRoman"/>
      <w:lvlText w:val="%9."/>
      <w:lvlJc w:val="right"/>
      <w:pPr>
        <w:ind w:left="6485" w:hanging="180"/>
      </w:pPr>
    </w:lvl>
  </w:abstractNum>
  <w:abstractNum w:abstractNumId="25">
    <w:nsid w:val="1FA65A07"/>
    <w:multiLevelType w:val="hybridMultilevel"/>
    <w:tmpl w:val="F446D030"/>
    <w:lvl w:ilvl="0" w:tplc="4E5A3038">
      <w:start w:val="1"/>
      <w:numFmt w:val="decimal"/>
      <w:lvlText w:val="%1."/>
      <w:lvlJc w:val="left"/>
      <w:pPr>
        <w:ind w:left="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32BBAC">
      <w:start w:val="1"/>
      <w:numFmt w:val="lowerLetter"/>
      <w:lvlText w:val="%2"/>
      <w:lvlJc w:val="left"/>
      <w:pPr>
        <w:ind w:left="1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38B43C">
      <w:start w:val="1"/>
      <w:numFmt w:val="lowerRoman"/>
      <w:lvlText w:val="%3"/>
      <w:lvlJc w:val="left"/>
      <w:pPr>
        <w:ind w:left="2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AE7752">
      <w:start w:val="1"/>
      <w:numFmt w:val="decimal"/>
      <w:lvlText w:val="%4"/>
      <w:lvlJc w:val="left"/>
      <w:pPr>
        <w:ind w:left="2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FCE284">
      <w:start w:val="1"/>
      <w:numFmt w:val="lowerLetter"/>
      <w:lvlText w:val="%5"/>
      <w:lvlJc w:val="left"/>
      <w:pPr>
        <w:ind w:left="3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7ECBBC8">
      <w:start w:val="1"/>
      <w:numFmt w:val="lowerRoman"/>
      <w:lvlText w:val="%6"/>
      <w:lvlJc w:val="left"/>
      <w:pPr>
        <w:ind w:left="4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EF05AC4">
      <w:start w:val="1"/>
      <w:numFmt w:val="decimal"/>
      <w:lvlText w:val="%7"/>
      <w:lvlJc w:val="left"/>
      <w:pPr>
        <w:ind w:left="5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FE2712">
      <w:start w:val="1"/>
      <w:numFmt w:val="lowerLetter"/>
      <w:lvlText w:val="%8"/>
      <w:lvlJc w:val="left"/>
      <w:pPr>
        <w:ind w:left="5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B434DA">
      <w:start w:val="1"/>
      <w:numFmt w:val="lowerRoman"/>
      <w:lvlText w:val="%9"/>
      <w:lvlJc w:val="left"/>
      <w:pPr>
        <w:ind w:left="6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nsid w:val="210B66FF"/>
    <w:multiLevelType w:val="hybridMultilevel"/>
    <w:tmpl w:val="3E247992"/>
    <w:lvl w:ilvl="0" w:tplc="6BFC3C0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AEF92E">
      <w:start w:val="1"/>
      <w:numFmt w:val="decimal"/>
      <w:lvlText w:val="%2."/>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796C69C">
      <w:start w:val="1"/>
      <w:numFmt w:val="lowerRoman"/>
      <w:lvlText w:val="%3"/>
      <w:lvlJc w:val="left"/>
      <w:pPr>
        <w:ind w:left="1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E8486A">
      <w:start w:val="1"/>
      <w:numFmt w:val="decimal"/>
      <w:lvlText w:val="%4"/>
      <w:lvlJc w:val="left"/>
      <w:pPr>
        <w:ind w:left="2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B0745A">
      <w:start w:val="1"/>
      <w:numFmt w:val="lowerLetter"/>
      <w:lvlText w:val="%5"/>
      <w:lvlJc w:val="left"/>
      <w:pPr>
        <w:ind w:left="2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4ACB5B0">
      <w:start w:val="1"/>
      <w:numFmt w:val="lowerRoman"/>
      <w:lvlText w:val="%6"/>
      <w:lvlJc w:val="left"/>
      <w:pPr>
        <w:ind w:left="3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D046F6">
      <w:start w:val="1"/>
      <w:numFmt w:val="decimal"/>
      <w:lvlText w:val="%7"/>
      <w:lvlJc w:val="left"/>
      <w:pPr>
        <w:ind w:left="4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9664B4">
      <w:start w:val="1"/>
      <w:numFmt w:val="lowerLetter"/>
      <w:lvlText w:val="%8"/>
      <w:lvlJc w:val="left"/>
      <w:pPr>
        <w:ind w:left="5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3609B2">
      <w:start w:val="1"/>
      <w:numFmt w:val="lowerRoman"/>
      <w:lvlText w:val="%9"/>
      <w:lvlJc w:val="left"/>
      <w:pPr>
        <w:ind w:left="5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nsid w:val="23233164"/>
    <w:multiLevelType w:val="hybridMultilevel"/>
    <w:tmpl w:val="25BC20C2"/>
    <w:lvl w:ilvl="0" w:tplc="095C8368">
      <w:start w:val="1"/>
      <w:numFmt w:val="decimal"/>
      <w:lvlText w:val="%1."/>
      <w:lvlJc w:val="left"/>
      <w:pPr>
        <w:ind w:left="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5EA0EE">
      <w:start w:val="1"/>
      <w:numFmt w:val="lowerLetter"/>
      <w:lvlText w:val="%2"/>
      <w:lvlJc w:val="left"/>
      <w:pPr>
        <w:ind w:left="14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947998">
      <w:start w:val="1"/>
      <w:numFmt w:val="lowerRoman"/>
      <w:lvlText w:val="%3"/>
      <w:lvlJc w:val="left"/>
      <w:pPr>
        <w:ind w:left="2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8C6162">
      <w:start w:val="1"/>
      <w:numFmt w:val="decimal"/>
      <w:lvlText w:val="%4"/>
      <w:lvlJc w:val="left"/>
      <w:pPr>
        <w:ind w:left="2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CE7A4E">
      <w:start w:val="1"/>
      <w:numFmt w:val="lowerLetter"/>
      <w:lvlText w:val="%5"/>
      <w:lvlJc w:val="left"/>
      <w:pPr>
        <w:ind w:left="3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CACB80">
      <w:start w:val="1"/>
      <w:numFmt w:val="lowerRoman"/>
      <w:lvlText w:val="%6"/>
      <w:lvlJc w:val="left"/>
      <w:pPr>
        <w:ind w:left="4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F3E2416">
      <w:start w:val="1"/>
      <w:numFmt w:val="decimal"/>
      <w:lvlText w:val="%7"/>
      <w:lvlJc w:val="left"/>
      <w:pPr>
        <w:ind w:left="5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704E00">
      <w:start w:val="1"/>
      <w:numFmt w:val="lowerLetter"/>
      <w:lvlText w:val="%8"/>
      <w:lvlJc w:val="left"/>
      <w:pPr>
        <w:ind w:left="5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D4C064">
      <w:start w:val="1"/>
      <w:numFmt w:val="lowerRoman"/>
      <w:lvlText w:val="%9"/>
      <w:lvlJc w:val="left"/>
      <w:pPr>
        <w:ind w:left="6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nsid w:val="247F5D0A"/>
    <w:multiLevelType w:val="hybridMultilevel"/>
    <w:tmpl w:val="039496C4"/>
    <w:lvl w:ilvl="0" w:tplc="4B7C6B14">
      <w:start w:val="1"/>
      <w:numFmt w:val="bullet"/>
      <w:lvlText w:val="‒"/>
      <w:lvlJc w:val="left"/>
      <w:pPr>
        <w:ind w:left="837" w:hanging="360"/>
      </w:pPr>
      <w:rPr>
        <w:rFonts w:ascii="Arial" w:hAnsi="Arial" w:hint="default"/>
      </w:rPr>
    </w:lvl>
    <w:lvl w:ilvl="1" w:tplc="04240003" w:tentative="1">
      <w:start w:val="1"/>
      <w:numFmt w:val="bullet"/>
      <w:lvlText w:val="o"/>
      <w:lvlJc w:val="left"/>
      <w:pPr>
        <w:ind w:left="1557" w:hanging="360"/>
      </w:pPr>
      <w:rPr>
        <w:rFonts w:ascii="Courier New" w:hAnsi="Courier New" w:cs="Courier New" w:hint="default"/>
      </w:rPr>
    </w:lvl>
    <w:lvl w:ilvl="2" w:tplc="04240005" w:tentative="1">
      <w:start w:val="1"/>
      <w:numFmt w:val="bullet"/>
      <w:lvlText w:val=""/>
      <w:lvlJc w:val="left"/>
      <w:pPr>
        <w:ind w:left="2277" w:hanging="360"/>
      </w:pPr>
      <w:rPr>
        <w:rFonts w:ascii="Wingdings" w:hAnsi="Wingdings" w:hint="default"/>
      </w:rPr>
    </w:lvl>
    <w:lvl w:ilvl="3" w:tplc="04240001" w:tentative="1">
      <w:start w:val="1"/>
      <w:numFmt w:val="bullet"/>
      <w:lvlText w:val=""/>
      <w:lvlJc w:val="left"/>
      <w:pPr>
        <w:ind w:left="2997" w:hanging="360"/>
      </w:pPr>
      <w:rPr>
        <w:rFonts w:ascii="Symbol" w:hAnsi="Symbol" w:hint="default"/>
      </w:rPr>
    </w:lvl>
    <w:lvl w:ilvl="4" w:tplc="04240003" w:tentative="1">
      <w:start w:val="1"/>
      <w:numFmt w:val="bullet"/>
      <w:lvlText w:val="o"/>
      <w:lvlJc w:val="left"/>
      <w:pPr>
        <w:ind w:left="3717" w:hanging="360"/>
      </w:pPr>
      <w:rPr>
        <w:rFonts w:ascii="Courier New" w:hAnsi="Courier New" w:cs="Courier New" w:hint="default"/>
      </w:rPr>
    </w:lvl>
    <w:lvl w:ilvl="5" w:tplc="04240005" w:tentative="1">
      <w:start w:val="1"/>
      <w:numFmt w:val="bullet"/>
      <w:lvlText w:val=""/>
      <w:lvlJc w:val="left"/>
      <w:pPr>
        <w:ind w:left="4437" w:hanging="360"/>
      </w:pPr>
      <w:rPr>
        <w:rFonts w:ascii="Wingdings" w:hAnsi="Wingdings" w:hint="default"/>
      </w:rPr>
    </w:lvl>
    <w:lvl w:ilvl="6" w:tplc="04240001" w:tentative="1">
      <w:start w:val="1"/>
      <w:numFmt w:val="bullet"/>
      <w:lvlText w:val=""/>
      <w:lvlJc w:val="left"/>
      <w:pPr>
        <w:ind w:left="5157" w:hanging="360"/>
      </w:pPr>
      <w:rPr>
        <w:rFonts w:ascii="Symbol" w:hAnsi="Symbol" w:hint="default"/>
      </w:rPr>
    </w:lvl>
    <w:lvl w:ilvl="7" w:tplc="04240003" w:tentative="1">
      <w:start w:val="1"/>
      <w:numFmt w:val="bullet"/>
      <w:lvlText w:val="o"/>
      <w:lvlJc w:val="left"/>
      <w:pPr>
        <w:ind w:left="5877" w:hanging="360"/>
      </w:pPr>
      <w:rPr>
        <w:rFonts w:ascii="Courier New" w:hAnsi="Courier New" w:cs="Courier New" w:hint="default"/>
      </w:rPr>
    </w:lvl>
    <w:lvl w:ilvl="8" w:tplc="04240005" w:tentative="1">
      <w:start w:val="1"/>
      <w:numFmt w:val="bullet"/>
      <w:lvlText w:val=""/>
      <w:lvlJc w:val="left"/>
      <w:pPr>
        <w:ind w:left="6597" w:hanging="360"/>
      </w:pPr>
      <w:rPr>
        <w:rFonts w:ascii="Wingdings" w:hAnsi="Wingdings" w:hint="default"/>
      </w:rPr>
    </w:lvl>
  </w:abstractNum>
  <w:abstractNum w:abstractNumId="29">
    <w:nsid w:val="261F3644"/>
    <w:multiLevelType w:val="hybridMultilevel"/>
    <w:tmpl w:val="405EB7BA"/>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nsid w:val="29D100EF"/>
    <w:multiLevelType w:val="hybridMultilevel"/>
    <w:tmpl w:val="12DA92D4"/>
    <w:lvl w:ilvl="0" w:tplc="67D85086">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31">
    <w:nsid w:val="29D7603D"/>
    <w:multiLevelType w:val="hybridMultilevel"/>
    <w:tmpl w:val="9F36839A"/>
    <w:lvl w:ilvl="0" w:tplc="1E3A04D2">
      <w:start w:val="1"/>
      <w:numFmt w:val="bullet"/>
      <w:lvlText w:val="–"/>
      <w:lvlJc w:val="left"/>
      <w:pPr>
        <w:ind w:left="4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8CA120">
      <w:start w:val="1"/>
      <w:numFmt w:val="bullet"/>
      <w:lvlText w:val="o"/>
      <w:lvlJc w:val="left"/>
      <w:pPr>
        <w:ind w:left="1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0E4B94">
      <w:start w:val="1"/>
      <w:numFmt w:val="bullet"/>
      <w:lvlText w:val="▪"/>
      <w:lvlJc w:val="left"/>
      <w:pPr>
        <w:ind w:left="1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4037C0">
      <w:start w:val="1"/>
      <w:numFmt w:val="bullet"/>
      <w:lvlText w:val="•"/>
      <w:lvlJc w:val="left"/>
      <w:pPr>
        <w:ind w:left="2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AED90E">
      <w:start w:val="1"/>
      <w:numFmt w:val="bullet"/>
      <w:lvlText w:val="o"/>
      <w:lvlJc w:val="left"/>
      <w:pPr>
        <w:ind w:left="3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3E8DAC">
      <w:start w:val="1"/>
      <w:numFmt w:val="bullet"/>
      <w:lvlText w:val="▪"/>
      <w:lvlJc w:val="left"/>
      <w:pPr>
        <w:ind w:left="4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EEEC3C4">
      <w:start w:val="1"/>
      <w:numFmt w:val="bullet"/>
      <w:lvlText w:val="•"/>
      <w:lvlJc w:val="left"/>
      <w:pPr>
        <w:ind w:left="4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4484EE">
      <w:start w:val="1"/>
      <w:numFmt w:val="bullet"/>
      <w:lvlText w:val="o"/>
      <w:lvlJc w:val="left"/>
      <w:pPr>
        <w:ind w:left="5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5FCA546">
      <w:start w:val="1"/>
      <w:numFmt w:val="bullet"/>
      <w:lvlText w:val="▪"/>
      <w:lvlJc w:val="left"/>
      <w:pPr>
        <w:ind w:left="6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nsid w:val="2C6E2FE3"/>
    <w:multiLevelType w:val="hybridMultilevel"/>
    <w:tmpl w:val="CC1289EE"/>
    <w:lvl w:ilvl="0" w:tplc="F8F68DB6">
      <w:start w:val="1"/>
      <w:numFmt w:val="decimal"/>
      <w:lvlText w:val="%1."/>
      <w:lvlJc w:val="left"/>
      <w:pPr>
        <w:tabs>
          <w:tab w:val="num" w:pos="720"/>
        </w:tabs>
        <w:ind w:left="720" w:hanging="360"/>
      </w:pPr>
    </w:lvl>
    <w:lvl w:ilvl="1" w:tplc="F0E2AE0E">
      <w:numFmt w:val="bullet"/>
      <w:lvlText w:val=""/>
      <w:lvlJc w:val="left"/>
      <w:pPr>
        <w:tabs>
          <w:tab w:val="num" w:pos="1440"/>
        </w:tabs>
        <w:ind w:left="1440" w:hanging="360"/>
      </w:pPr>
      <w:rPr>
        <w:rFonts w:ascii="Wingdings" w:hAnsi="Wingdings" w:hint="default"/>
      </w:rPr>
    </w:lvl>
    <w:lvl w:ilvl="2" w:tplc="C2F840D8" w:tentative="1">
      <w:start w:val="1"/>
      <w:numFmt w:val="decimal"/>
      <w:lvlText w:val="%3."/>
      <w:lvlJc w:val="left"/>
      <w:pPr>
        <w:tabs>
          <w:tab w:val="num" w:pos="2160"/>
        </w:tabs>
        <w:ind w:left="2160" w:hanging="360"/>
      </w:pPr>
    </w:lvl>
    <w:lvl w:ilvl="3" w:tplc="051C7624" w:tentative="1">
      <w:start w:val="1"/>
      <w:numFmt w:val="decimal"/>
      <w:lvlText w:val="%4."/>
      <w:lvlJc w:val="left"/>
      <w:pPr>
        <w:tabs>
          <w:tab w:val="num" w:pos="2880"/>
        </w:tabs>
        <w:ind w:left="2880" w:hanging="360"/>
      </w:pPr>
    </w:lvl>
    <w:lvl w:ilvl="4" w:tplc="BD0AE394" w:tentative="1">
      <w:start w:val="1"/>
      <w:numFmt w:val="decimal"/>
      <w:lvlText w:val="%5."/>
      <w:lvlJc w:val="left"/>
      <w:pPr>
        <w:tabs>
          <w:tab w:val="num" w:pos="3600"/>
        </w:tabs>
        <w:ind w:left="3600" w:hanging="360"/>
      </w:pPr>
    </w:lvl>
    <w:lvl w:ilvl="5" w:tplc="5EBCDAA2" w:tentative="1">
      <w:start w:val="1"/>
      <w:numFmt w:val="decimal"/>
      <w:lvlText w:val="%6."/>
      <w:lvlJc w:val="left"/>
      <w:pPr>
        <w:tabs>
          <w:tab w:val="num" w:pos="4320"/>
        </w:tabs>
        <w:ind w:left="4320" w:hanging="360"/>
      </w:pPr>
    </w:lvl>
    <w:lvl w:ilvl="6" w:tplc="26DA02D6" w:tentative="1">
      <w:start w:val="1"/>
      <w:numFmt w:val="decimal"/>
      <w:lvlText w:val="%7."/>
      <w:lvlJc w:val="left"/>
      <w:pPr>
        <w:tabs>
          <w:tab w:val="num" w:pos="5040"/>
        </w:tabs>
        <w:ind w:left="5040" w:hanging="360"/>
      </w:pPr>
    </w:lvl>
    <w:lvl w:ilvl="7" w:tplc="28E6426A" w:tentative="1">
      <w:start w:val="1"/>
      <w:numFmt w:val="decimal"/>
      <w:lvlText w:val="%8."/>
      <w:lvlJc w:val="left"/>
      <w:pPr>
        <w:tabs>
          <w:tab w:val="num" w:pos="5760"/>
        </w:tabs>
        <w:ind w:left="5760" w:hanging="360"/>
      </w:pPr>
    </w:lvl>
    <w:lvl w:ilvl="8" w:tplc="6EAEA1FC" w:tentative="1">
      <w:start w:val="1"/>
      <w:numFmt w:val="decimal"/>
      <w:lvlText w:val="%9."/>
      <w:lvlJc w:val="left"/>
      <w:pPr>
        <w:tabs>
          <w:tab w:val="num" w:pos="6480"/>
        </w:tabs>
        <w:ind w:left="6480" w:hanging="360"/>
      </w:pPr>
    </w:lvl>
  </w:abstractNum>
  <w:abstractNum w:abstractNumId="33">
    <w:nsid w:val="2C8F3601"/>
    <w:multiLevelType w:val="hybridMultilevel"/>
    <w:tmpl w:val="47562866"/>
    <w:lvl w:ilvl="0" w:tplc="42CAD030">
      <w:start w:val="1"/>
      <w:numFmt w:val="bullet"/>
      <w:lvlText w:val="-"/>
      <w:lvlJc w:val="left"/>
      <w:pPr>
        <w:ind w:left="720" w:hanging="360"/>
      </w:pPr>
      <w:rPr>
        <w:rFonts w:ascii="Myriad Pro" w:eastAsiaTheme="minorHAnsi" w:hAnsi="Myriad Pro"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2DCD470D"/>
    <w:multiLevelType w:val="hybridMultilevel"/>
    <w:tmpl w:val="006EC3A2"/>
    <w:lvl w:ilvl="0" w:tplc="CE24E262">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B00578">
      <w:start w:val="1"/>
      <w:numFmt w:val="lowerLetter"/>
      <w:lvlText w:val="%2"/>
      <w:lvlJc w:val="left"/>
      <w:pPr>
        <w:ind w:left="12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74D912">
      <w:start w:val="1"/>
      <w:numFmt w:val="lowerRoman"/>
      <w:lvlText w:val="%3"/>
      <w:lvlJc w:val="left"/>
      <w:pPr>
        <w:ind w:left="19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604AD5A">
      <w:start w:val="1"/>
      <w:numFmt w:val="decimal"/>
      <w:lvlText w:val="%4"/>
      <w:lvlJc w:val="left"/>
      <w:pPr>
        <w:ind w:left="26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38F81E">
      <w:start w:val="1"/>
      <w:numFmt w:val="lowerLetter"/>
      <w:lvlText w:val="%5"/>
      <w:lvlJc w:val="left"/>
      <w:pPr>
        <w:ind w:left="33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14EA9A">
      <w:start w:val="1"/>
      <w:numFmt w:val="lowerRoman"/>
      <w:lvlText w:val="%6"/>
      <w:lvlJc w:val="left"/>
      <w:pPr>
        <w:ind w:left="4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A92C440">
      <w:start w:val="1"/>
      <w:numFmt w:val="decimal"/>
      <w:lvlText w:val="%7"/>
      <w:lvlJc w:val="left"/>
      <w:pPr>
        <w:ind w:left="48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6414CA">
      <w:start w:val="1"/>
      <w:numFmt w:val="lowerLetter"/>
      <w:lvlText w:val="%8"/>
      <w:lvlJc w:val="left"/>
      <w:pPr>
        <w:ind w:left="55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99682FC">
      <w:start w:val="1"/>
      <w:numFmt w:val="lowerRoman"/>
      <w:lvlText w:val="%9"/>
      <w:lvlJc w:val="left"/>
      <w:pPr>
        <w:ind w:left="6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nsid w:val="2E0F3628"/>
    <w:multiLevelType w:val="hybridMultilevel"/>
    <w:tmpl w:val="BF8E5A3E"/>
    <w:lvl w:ilvl="0" w:tplc="76A2C9F0">
      <w:start w:val="1"/>
      <w:numFmt w:val="decimal"/>
      <w:lvlText w:val="%1."/>
      <w:lvlJc w:val="left"/>
      <w:pPr>
        <w:ind w:left="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429B0C">
      <w:start w:val="1"/>
      <w:numFmt w:val="lowerLetter"/>
      <w:lvlText w:val="%2"/>
      <w:lvlJc w:val="left"/>
      <w:pPr>
        <w:ind w:left="1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A66FF2">
      <w:start w:val="1"/>
      <w:numFmt w:val="lowerRoman"/>
      <w:lvlText w:val="%3"/>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19E548A">
      <w:start w:val="1"/>
      <w:numFmt w:val="decimal"/>
      <w:lvlText w:val="%4"/>
      <w:lvlJc w:val="left"/>
      <w:pPr>
        <w:ind w:left="2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525DA6">
      <w:start w:val="1"/>
      <w:numFmt w:val="lowerLetter"/>
      <w:lvlText w:val="%5"/>
      <w:lvlJc w:val="left"/>
      <w:pPr>
        <w:ind w:left="3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E6FE7C">
      <w:start w:val="1"/>
      <w:numFmt w:val="lowerRoman"/>
      <w:lvlText w:val="%6"/>
      <w:lvlJc w:val="left"/>
      <w:pPr>
        <w:ind w:left="3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8C380E">
      <w:start w:val="1"/>
      <w:numFmt w:val="decimal"/>
      <w:lvlText w:val="%7"/>
      <w:lvlJc w:val="left"/>
      <w:pPr>
        <w:ind w:left="4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625188">
      <w:start w:val="1"/>
      <w:numFmt w:val="lowerLetter"/>
      <w:lvlText w:val="%8"/>
      <w:lvlJc w:val="left"/>
      <w:pPr>
        <w:ind w:left="54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AA162E">
      <w:start w:val="1"/>
      <w:numFmt w:val="lowerRoman"/>
      <w:lvlText w:val="%9"/>
      <w:lvlJc w:val="left"/>
      <w:pPr>
        <w:ind w:left="61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nsid w:val="2E5C28F5"/>
    <w:multiLevelType w:val="hybridMultilevel"/>
    <w:tmpl w:val="E7CE8310"/>
    <w:lvl w:ilvl="0" w:tplc="630633EC">
      <w:start w:val="1"/>
      <w:numFmt w:val="decimal"/>
      <w:lvlText w:val="%1."/>
      <w:lvlJc w:val="left"/>
      <w:pPr>
        <w:ind w:left="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7E409A">
      <w:start w:val="1"/>
      <w:numFmt w:val="lowerLetter"/>
      <w:lvlText w:val="%2"/>
      <w:lvlJc w:val="left"/>
      <w:pPr>
        <w:ind w:left="1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DADA20">
      <w:start w:val="1"/>
      <w:numFmt w:val="lowerRoman"/>
      <w:lvlText w:val="%3"/>
      <w:lvlJc w:val="left"/>
      <w:pPr>
        <w:ind w:left="2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D4AB7AE">
      <w:start w:val="1"/>
      <w:numFmt w:val="decimal"/>
      <w:lvlText w:val="%4"/>
      <w:lvlJc w:val="left"/>
      <w:pPr>
        <w:ind w:left="2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7C7DC6">
      <w:start w:val="1"/>
      <w:numFmt w:val="lowerLetter"/>
      <w:lvlText w:val="%5"/>
      <w:lvlJc w:val="left"/>
      <w:pPr>
        <w:ind w:left="3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D8E20A">
      <w:start w:val="1"/>
      <w:numFmt w:val="lowerRoman"/>
      <w:lvlText w:val="%6"/>
      <w:lvlJc w:val="left"/>
      <w:pPr>
        <w:ind w:left="4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9AE23C">
      <w:start w:val="1"/>
      <w:numFmt w:val="decimal"/>
      <w:lvlText w:val="%7"/>
      <w:lvlJc w:val="left"/>
      <w:pPr>
        <w:ind w:left="5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DAF71A">
      <w:start w:val="1"/>
      <w:numFmt w:val="lowerLetter"/>
      <w:lvlText w:val="%8"/>
      <w:lvlJc w:val="left"/>
      <w:pPr>
        <w:ind w:left="5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A8A7ABE">
      <w:start w:val="1"/>
      <w:numFmt w:val="lowerRoman"/>
      <w:lvlText w:val="%9"/>
      <w:lvlJc w:val="left"/>
      <w:pPr>
        <w:ind w:left="6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nsid w:val="303E7D37"/>
    <w:multiLevelType w:val="hybridMultilevel"/>
    <w:tmpl w:val="03486218"/>
    <w:lvl w:ilvl="0" w:tplc="94B0D23C">
      <w:start w:val="1"/>
      <w:numFmt w:val="bullet"/>
      <w:lvlText w:val=""/>
      <w:lvlJc w:val="left"/>
      <w:pPr>
        <w:ind w:left="720" w:hanging="360"/>
      </w:pPr>
      <w:rPr>
        <w:rFonts w:ascii="Symbol" w:hAnsi="Symbol" w:hint="default"/>
      </w:rPr>
    </w:lvl>
    <w:lvl w:ilvl="1" w:tplc="E6A0150A">
      <w:start w:val="1"/>
      <w:numFmt w:val="bullet"/>
      <w:lvlText w:val="o"/>
      <w:lvlJc w:val="left"/>
      <w:pPr>
        <w:ind w:left="1440" w:hanging="360"/>
      </w:pPr>
      <w:rPr>
        <w:rFonts w:ascii="Courier New" w:hAnsi="Courier New" w:hint="default"/>
      </w:rPr>
    </w:lvl>
    <w:lvl w:ilvl="2" w:tplc="9576616A">
      <w:start w:val="1"/>
      <w:numFmt w:val="bullet"/>
      <w:lvlText w:val=""/>
      <w:lvlJc w:val="left"/>
      <w:pPr>
        <w:ind w:left="2160" w:hanging="360"/>
      </w:pPr>
      <w:rPr>
        <w:rFonts w:ascii="Wingdings" w:hAnsi="Wingdings" w:hint="default"/>
      </w:rPr>
    </w:lvl>
    <w:lvl w:ilvl="3" w:tplc="B88421D4">
      <w:start w:val="1"/>
      <w:numFmt w:val="bullet"/>
      <w:lvlText w:val=""/>
      <w:lvlJc w:val="left"/>
      <w:pPr>
        <w:ind w:left="2880" w:hanging="360"/>
      </w:pPr>
      <w:rPr>
        <w:rFonts w:ascii="Symbol" w:hAnsi="Symbol" w:hint="default"/>
      </w:rPr>
    </w:lvl>
    <w:lvl w:ilvl="4" w:tplc="0FB62AF0">
      <w:start w:val="1"/>
      <w:numFmt w:val="bullet"/>
      <w:lvlText w:val="o"/>
      <w:lvlJc w:val="left"/>
      <w:pPr>
        <w:ind w:left="3600" w:hanging="360"/>
      </w:pPr>
      <w:rPr>
        <w:rFonts w:ascii="Courier New" w:hAnsi="Courier New" w:hint="default"/>
      </w:rPr>
    </w:lvl>
    <w:lvl w:ilvl="5" w:tplc="BD0ABD22">
      <w:start w:val="1"/>
      <w:numFmt w:val="bullet"/>
      <w:lvlText w:val=""/>
      <w:lvlJc w:val="left"/>
      <w:pPr>
        <w:ind w:left="4320" w:hanging="360"/>
      </w:pPr>
      <w:rPr>
        <w:rFonts w:ascii="Wingdings" w:hAnsi="Wingdings" w:hint="default"/>
      </w:rPr>
    </w:lvl>
    <w:lvl w:ilvl="6" w:tplc="619E523A">
      <w:start w:val="1"/>
      <w:numFmt w:val="bullet"/>
      <w:lvlText w:val=""/>
      <w:lvlJc w:val="left"/>
      <w:pPr>
        <w:ind w:left="5040" w:hanging="360"/>
      </w:pPr>
      <w:rPr>
        <w:rFonts w:ascii="Symbol" w:hAnsi="Symbol" w:hint="default"/>
      </w:rPr>
    </w:lvl>
    <w:lvl w:ilvl="7" w:tplc="E6644CDA">
      <w:start w:val="1"/>
      <w:numFmt w:val="bullet"/>
      <w:lvlText w:val="o"/>
      <w:lvlJc w:val="left"/>
      <w:pPr>
        <w:ind w:left="5760" w:hanging="360"/>
      </w:pPr>
      <w:rPr>
        <w:rFonts w:ascii="Courier New" w:hAnsi="Courier New" w:hint="default"/>
      </w:rPr>
    </w:lvl>
    <w:lvl w:ilvl="8" w:tplc="A1A6D6FA">
      <w:start w:val="1"/>
      <w:numFmt w:val="bullet"/>
      <w:lvlText w:val=""/>
      <w:lvlJc w:val="left"/>
      <w:pPr>
        <w:ind w:left="6480" w:hanging="360"/>
      </w:pPr>
      <w:rPr>
        <w:rFonts w:ascii="Wingdings" w:hAnsi="Wingdings" w:hint="default"/>
      </w:rPr>
    </w:lvl>
  </w:abstractNum>
  <w:abstractNum w:abstractNumId="38">
    <w:nsid w:val="30B007BE"/>
    <w:multiLevelType w:val="hybridMultilevel"/>
    <w:tmpl w:val="8A7C2DE6"/>
    <w:lvl w:ilvl="0" w:tplc="599627F8">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9609CC">
      <w:start w:val="1"/>
      <w:numFmt w:val="lowerLetter"/>
      <w:lvlText w:val="%2"/>
      <w:lvlJc w:val="left"/>
      <w:pPr>
        <w:ind w:left="1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FC1E8C">
      <w:start w:val="1"/>
      <w:numFmt w:val="lowerRoman"/>
      <w:lvlText w:val="%3"/>
      <w:lvlJc w:val="left"/>
      <w:pPr>
        <w:ind w:left="1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C4E8A0E">
      <w:start w:val="1"/>
      <w:numFmt w:val="decimal"/>
      <w:lvlText w:val="%4"/>
      <w:lvlJc w:val="left"/>
      <w:pPr>
        <w:ind w:left="2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E87264">
      <w:start w:val="1"/>
      <w:numFmt w:val="lowerLetter"/>
      <w:lvlText w:val="%5"/>
      <w:lvlJc w:val="left"/>
      <w:pPr>
        <w:ind w:left="3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D6DFCC">
      <w:start w:val="1"/>
      <w:numFmt w:val="lowerRoman"/>
      <w:lvlText w:val="%6"/>
      <w:lvlJc w:val="left"/>
      <w:pPr>
        <w:ind w:left="4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9C8644">
      <w:start w:val="1"/>
      <w:numFmt w:val="decimal"/>
      <w:lvlText w:val="%7"/>
      <w:lvlJc w:val="left"/>
      <w:pPr>
        <w:ind w:left="4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38BC58">
      <w:start w:val="1"/>
      <w:numFmt w:val="lowerLetter"/>
      <w:lvlText w:val="%8"/>
      <w:lvlJc w:val="left"/>
      <w:pPr>
        <w:ind w:left="5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007FFE">
      <w:start w:val="1"/>
      <w:numFmt w:val="lowerRoman"/>
      <w:lvlText w:val="%9"/>
      <w:lvlJc w:val="left"/>
      <w:pPr>
        <w:ind w:left="6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nsid w:val="30FA27ED"/>
    <w:multiLevelType w:val="hybridMultilevel"/>
    <w:tmpl w:val="EBE43FBA"/>
    <w:lvl w:ilvl="0" w:tplc="FFFFFFFF">
      <w:start w:val="1"/>
      <w:numFmt w:val="bullet"/>
      <w:lvlText w:val=""/>
      <w:lvlJc w:val="left"/>
      <w:pPr>
        <w:ind w:left="28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EFB0CD32">
      <w:start w:val="1"/>
      <w:numFmt w:val="lowerLetter"/>
      <w:lvlText w:val="%2"/>
      <w:lvlJc w:val="left"/>
      <w:pPr>
        <w:ind w:left="9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26A9EE">
      <w:start w:val="1"/>
      <w:numFmt w:val="lowerRoman"/>
      <w:lvlText w:val="%3"/>
      <w:lvlJc w:val="left"/>
      <w:pPr>
        <w:ind w:left="1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8EE358">
      <w:start w:val="1"/>
      <w:numFmt w:val="decimal"/>
      <w:lvlText w:val="%4"/>
      <w:lvlJc w:val="left"/>
      <w:pPr>
        <w:ind w:left="2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4C8422">
      <w:start w:val="1"/>
      <w:numFmt w:val="lowerLetter"/>
      <w:lvlText w:val="%5"/>
      <w:lvlJc w:val="left"/>
      <w:pPr>
        <w:ind w:left="3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B141A10">
      <w:start w:val="1"/>
      <w:numFmt w:val="lowerRoman"/>
      <w:lvlText w:val="%6"/>
      <w:lvlJc w:val="left"/>
      <w:pPr>
        <w:ind w:left="3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21EAA1A">
      <w:start w:val="1"/>
      <w:numFmt w:val="decimal"/>
      <w:lvlText w:val="%7"/>
      <w:lvlJc w:val="left"/>
      <w:pPr>
        <w:ind w:left="4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9C4A18">
      <w:start w:val="1"/>
      <w:numFmt w:val="lowerLetter"/>
      <w:lvlText w:val="%8"/>
      <w:lvlJc w:val="left"/>
      <w:pPr>
        <w:ind w:left="52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C0AA48">
      <w:start w:val="1"/>
      <w:numFmt w:val="lowerRoman"/>
      <w:lvlText w:val="%9"/>
      <w:lvlJc w:val="left"/>
      <w:pPr>
        <w:ind w:left="5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nsid w:val="31BB07FC"/>
    <w:multiLevelType w:val="hybridMultilevel"/>
    <w:tmpl w:val="15C68DCA"/>
    <w:lvl w:ilvl="0" w:tplc="1944ADAE">
      <w:start w:val="1"/>
      <w:numFmt w:val="decimal"/>
      <w:lvlText w:val="%1."/>
      <w:lvlJc w:val="left"/>
      <w:pPr>
        <w:ind w:left="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DC5862">
      <w:start w:val="1"/>
      <w:numFmt w:val="lowerLetter"/>
      <w:lvlText w:val="%2"/>
      <w:lvlJc w:val="left"/>
      <w:pPr>
        <w:ind w:left="14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78E45E">
      <w:start w:val="1"/>
      <w:numFmt w:val="lowerRoman"/>
      <w:lvlText w:val="%3"/>
      <w:lvlJc w:val="left"/>
      <w:pPr>
        <w:ind w:left="2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788BA7C">
      <w:start w:val="1"/>
      <w:numFmt w:val="decimal"/>
      <w:lvlText w:val="%4"/>
      <w:lvlJc w:val="left"/>
      <w:pPr>
        <w:ind w:left="28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683878">
      <w:start w:val="1"/>
      <w:numFmt w:val="lowerLetter"/>
      <w:lvlText w:val="%5"/>
      <w:lvlJc w:val="left"/>
      <w:pPr>
        <w:ind w:left="3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A6A780">
      <w:start w:val="1"/>
      <w:numFmt w:val="lowerRoman"/>
      <w:lvlText w:val="%6"/>
      <w:lvlJc w:val="left"/>
      <w:pPr>
        <w:ind w:left="43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2DA9BEE">
      <w:start w:val="1"/>
      <w:numFmt w:val="decimal"/>
      <w:lvlText w:val="%7"/>
      <w:lvlJc w:val="left"/>
      <w:pPr>
        <w:ind w:left="50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2AA5F8">
      <w:start w:val="1"/>
      <w:numFmt w:val="lowerLetter"/>
      <w:lvlText w:val="%8"/>
      <w:lvlJc w:val="left"/>
      <w:pPr>
        <w:ind w:left="57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7AB956">
      <w:start w:val="1"/>
      <w:numFmt w:val="lowerRoman"/>
      <w:lvlText w:val="%9"/>
      <w:lvlJc w:val="left"/>
      <w:pPr>
        <w:ind w:left="64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nsid w:val="32331C56"/>
    <w:multiLevelType w:val="hybridMultilevel"/>
    <w:tmpl w:val="9568357E"/>
    <w:lvl w:ilvl="0" w:tplc="FFFFFFFF">
      <w:start w:val="1"/>
      <w:numFmt w:val="bullet"/>
      <w:lvlText w:val=""/>
      <w:lvlJc w:val="left"/>
      <w:pPr>
        <w:ind w:left="849"/>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11D0CEDA">
      <w:start w:val="1"/>
      <w:numFmt w:val="lowerLetter"/>
      <w:lvlText w:val="%2"/>
      <w:lvlJc w:val="left"/>
      <w:pPr>
        <w:ind w:left="1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2ECF1F2">
      <w:start w:val="1"/>
      <w:numFmt w:val="lowerRoman"/>
      <w:lvlText w:val="%3"/>
      <w:lvlJc w:val="left"/>
      <w:pPr>
        <w:ind w:left="2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DA5CE8">
      <w:start w:val="1"/>
      <w:numFmt w:val="decimal"/>
      <w:lvlText w:val="%4"/>
      <w:lvlJc w:val="left"/>
      <w:pPr>
        <w:ind w:left="2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4CC57A">
      <w:start w:val="1"/>
      <w:numFmt w:val="lowerLetter"/>
      <w:lvlText w:val="%5"/>
      <w:lvlJc w:val="left"/>
      <w:pPr>
        <w:ind w:left="3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4EEF85E">
      <w:start w:val="1"/>
      <w:numFmt w:val="lowerRoman"/>
      <w:lvlText w:val="%6"/>
      <w:lvlJc w:val="left"/>
      <w:pPr>
        <w:ind w:left="4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94CEC4">
      <w:start w:val="1"/>
      <w:numFmt w:val="decimal"/>
      <w:lvlText w:val="%7"/>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FCC574">
      <w:start w:val="1"/>
      <w:numFmt w:val="lowerLetter"/>
      <w:lvlText w:val="%8"/>
      <w:lvlJc w:val="left"/>
      <w:pPr>
        <w:ind w:left="5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B080210">
      <w:start w:val="1"/>
      <w:numFmt w:val="lowerRoman"/>
      <w:lvlText w:val="%9"/>
      <w:lvlJc w:val="left"/>
      <w:pPr>
        <w:ind w:left="6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nsid w:val="32D60396"/>
    <w:multiLevelType w:val="hybridMultilevel"/>
    <w:tmpl w:val="64186616"/>
    <w:lvl w:ilvl="0" w:tplc="F39A1B7E">
      <w:start w:val="1"/>
      <w:numFmt w:val="decimal"/>
      <w:lvlText w:val="%1."/>
      <w:lvlJc w:val="left"/>
      <w:pPr>
        <w:ind w:left="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58ABD6">
      <w:start w:val="1"/>
      <w:numFmt w:val="lowerLetter"/>
      <w:lvlText w:val="%2"/>
      <w:lvlJc w:val="left"/>
      <w:pPr>
        <w:ind w:left="1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82FFBE">
      <w:start w:val="1"/>
      <w:numFmt w:val="lowerRoman"/>
      <w:lvlText w:val="%3"/>
      <w:lvlJc w:val="left"/>
      <w:pPr>
        <w:ind w:left="1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6FC3DAA">
      <w:start w:val="1"/>
      <w:numFmt w:val="decimal"/>
      <w:lvlText w:val="%4"/>
      <w:lvlJc w:val="left"/>
      <w:pPr>
        <w:ind w:left="2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00C8B8">
      <w:start w:val="1"/>
      <w:numFmt w:val="lowerLetter"/>
      <w:lvlText w:val="%5"/>
      <w:lvlJc w:val="left"/>
      <w:pPr>
        <w:ind w:left="3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B2EAE6">
      <w:start w:val="1"/>
      <w:numFmt w:val="lowerRoman"/>
      <w:lvlText w:val="%6"/>
      <w:lvlJc w:val="left"/>
      <w:pPr>
        <w:ind w:left="3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5A43FE">
      <w:start w:val="1"/>
      <w:numFmt w:val="decimal"/>
      <w:lvlText w:val="%7"/>
      <w:lvlJc w:val="left"/>
      <w:pPr>
        <w:ind w:left="4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68490E">
      <w:start w:val="1"/>
      <w:numFmt w:val="lowerLetter"/>
      <w:lvlText w:val="%8"/>
      <w:lvlJc w:val="left"/>
      <w:pPr>
        <w:ind w:left="5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DE20C8E">
      <w:start w:val="1"/>
      <w:numFmt w:val="lowerRoman"/>
      <w:lvlText w:val="%9"/>
      <w:lvlJc w:val="left"/>
      <w:pPr>
        <w:ind w:left="6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nsid w:val="33224AC2"/>
    <w:multiLevelType w:val="hybridMultilevel"/>
    <w:tmpl w:val="7788F940"/>
    <w:lvl w:ilvl="0" w:tplc="BCA8FDD0">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62B68E">
      <w:start w:val="1"/>
      <w:numFmt w:val="lowerLetter"/>
      <w:lvlText w:val="%2"/>
      <w:lvlJc w:val="left"/>
      <w:pPr>
        <w:ind w:left="12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9C91D2">
      <w:start w:val="1"/>
      <w:numFmt w:val="lowerRoman"/>
      <w:lvlText w:val="%3"/>
      <w:lvlJc w:val="left"/>
      <w:pPr>
        <w:ind w:left="1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38A01B0">
      <w:start w:val="1"/>
      <w:numFmt w:val="decimal"/>
      <w:lvlText w:val="%4"/>
      <w:lvlJc w:val="left"/>
      <w:pPr>
        <w:ind w:left="2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08E4C8">
      <w:start w:val="1"/>
      <w:numFmt w:val="lowerLetter"/>
      <w:lvlText w:val="%5"/>
      <w:lvlJc w:val="left"/>
      <w:pPr>
        <w:ind w:left="3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112995E">
      <w:start w:val="1"/>
      <w:numFmt w:val="lowerRoman"/>
      <w:lvlText w:val="%6"/>
      <w:lvlJc w:val="left"/>
      <w:pPr>
        <w:ind w:left="4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128D0A">
      <w:start w:val="1"/>
      <w:numFmt w:val="decimal"/>
      <w:lvlText w:val="%7"/>
      <w:lvlJc w:val="left"/>
      <w:pPr>
        <w:ind w:left="4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A63BA8">
      <w:start w:val="1"/>
      <w:numFmt w:val="lowerLetter"/>
      <w:lvlText w:val="%8"/>
      <w:lvlJc w:val="left"/>
      <w:pPr>
        <w:ind w:left="5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50EA4A">
      <w:start w:val="1"/>
      <w:numFmt w:val="lowerRoman"/>
      <w:lvlText w:val="%9"/>
      <w:lvlJc w:val="left"/>
      <w:pPr>
        <w:ind w:left="6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nsid w:val="389440B1"/>
    <w:multiLevelType w:val="hybridMultilevel"/>
    <w:tmpl w:val="341A347C"/>
    <w:lvl w:ilvl="0" w:tplc="F0DA8384">
      <w:start w:val="1"/>
      <w:numFmt w:val="bullet"/>
      <w:lvlText w:val=""/>
      <w:lvlJc w:val="left"/>
      <w:pPr>
        <w:ind w:left="618" w:hanging="360"/>
      </w:pPr>
      <w:rPr>
        <w:rFonts w:ascii="Symbol" w:hAnsi="Symbol" w:hint="default"/>
      </w:rPr>
    </w:lvl>
    <w:lvl w:ilvl="1" w:tplc="04240019" w:tentative="1">
      <w:start w:val="1"/>
      <w:numFmt w:val="lowerLetter"/>
      <w:lvlText w:val="%2."/>
      <w:lvlJc w:val="left"/>
      <w:pPr>
        <w:ind w:left="1338" w:hanging="360"/>
      </w:pPr>
    </w:lvl>
    <w:lvl w:ilvl="2" w:tplc="0424001B" w:tentative="1">
      <w:start w:val="1"/>
      <w:numFmt w:val="lowerRoman"/>
      <w:lvlText w:val="%3."/>
      <w:lvlJc w:val="right"/>
      <w:pPr>
        <w:ind w:left="2058" w:hanging="180"/>
      </w:pPr>
    </w:lvl>
    <w:lvl w:ilvl="3" w:tplc="0424000F" w:tentative="1">
      <w:start w:val="1"/>
      <w:numFmt w:val="decimal"/>
      <w:lvlText w:val="%4."/>
      <w:lvlJc w:val="left"/>
      <w:pPr>
        <w:ind w:left="2778" w:hanging="360"/>
      </w:pPr>
    </w:lvl>
    <w:lvl w:ilvl="4" w:tplc="04240019" w:tentative="1">
      <w:start w:val="1"/>
      <w:numFmt w:val="lowerLetter"/>
      <w:lvlText w:val="%5."/>
      <w:lvlJc w:val="left"/>
      <w:pPr>
        <w:ind w:left="3498" w:hanging="360"/>
      </w:pPr>
    </w:lvl>
    <w:lvl w:ilvl="5" w:tplc="0424001B" w:tentative="1">
      <w:start w:val="1"/>
      <w:numFmt w:val="lowerRoman"/>
      <w:lvlText w:val="%6."/>
      <w:lvlJc w:val="right"/>
      <w:pPr>
        <w:ind w:left="4218" w:hanging="180"/>
      </w:pPr>
    </w:lvl>
    <w:lvl w:ilvl="6" w:tplc="0424000F" w:tentative="1">
      <w:start w:val="1"/>
      <w:numFmt w:val="decimal"/>
      <w:lvlText w:val="%7."/>
      <w:lvlJc w:val="left"/>
      <w:pPr>
        <w:ind w:left="4938" w:hanging="360"/>
      </w:pPr>
    </w:lvl>
    <w:lvl w:ilvl="7" w:tplc="04240019" w:tentative="1">
      <w:start w:val="1"/>
      <w:numFmt w:val="lowerLetter"/>
      <w:lvlText w:val="%8."/>
      <w:lvlJc w:val="left"/>
      <w:pPr>
        <w:ind w:left="5658" w:hanging="360"/>
      </w:pPr>
    </w:lvl>
    <w:lvl w:ilvl="8" w:tplc="0424001B" w:tentative="1">
      <w:start w:val="1"/>
      <w:numFmt w:val="lowerRoman"/>
      <w:lvlText w:val="%9."/>
      <w:lvlJc w:val="right"/>
      <w:pPr>
        <w:ind w:left="6378" w:hanging="180"/>
      </w:pPr>
    </w:lvl>
  </w:abstractNum>
  <w:abstractNum w:abstractNumId="45">
    <w:nsid w:val="38A5553A"/>
    <w:multiLevelType w:val="hybridMultilevel"/>
    <w:tmpl w:val="723A7AEE"/>
    <w:lvl w:ilvl="0" w:tplc="D45442D0">
      <w:start w:val="1"/>
      <w:numFmt w:val="decimal"/>
      <w:lvlText w:val="%1."/>
      <w:lvlJc w:val="left"/>
      <w:pPr>
        <w:ind w:left="553" w:hanging="553"/>
      </w:pPr>
      <w:rPr>
        <w:rFonts w:hint="default"/>
        <w:b w:val="0"/>
        <w:i w:val="0"/>
        <w:strike w:val="0"/>
        <w:dstrike w:val="0"/>
        <w:color w:val="000000"/>
        <w:sz w:val="20"/>
        <w:szCs w:val="20"/>
        <w:u w:val="none" w:color="000000"/>
        <w:bdr w:val="none" w:sz="0" w:space="0" w:color="auto"/>
        <w:shd w:val="clear" w:color="auto" w:fill="auto"/>
        <w:vertAlign w:val="baseline"/>
      </w:rPr>
    </w:lvl>
    <w:lvl w:ilvl="1" w:tplc="A5309616">
      <w:start w:val="1"/>
      <w:numFmt w:val="lowerLetter"/>
      <w:lvlText w:val="%2"/>
      <w:lvlJc w:val="left"/>
      <w:pPr>
        <w:ind w:left="10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58BB44">
      <w:start w:val="1"/>
      <w:numFmt w:val="lowerRoman"/>
      <w:lvlText w:val="%3"/>
      <w:lvlJc w:val="left"/>
      <w:pPr>
        <w:ind w:left="1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6563E9C">
      <w:start w:val="1"/>
      <w:numFmt w:val="decimal"/>
      <w:lvlText w:val="%4"/>
      <w:lvlJc w:val="left"/>
      <w:pPr>
        <w:ind w:left="2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62BE10">
      <w:start w:val="1"/>
      <w:numFmt w:val="lowerLetter"/>
      <w:lvlText w:val="%5"/>
      <w:lvlJc w:val="left"/>
      <w:pPr>
        <w:ind w:left="3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E4B1B8">
      <w:start w:val="1"/>
      <w:numFmt w:val="lowerRoman"/>
      <w:lvlText w:val="%6"/>
      <w:lvlJc w:val="left"/>
      <w:pPr>
        <w:ind w:left="3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A006DE">
      <w:start w:val="1"/>
      <w:numFmt w:val="decimal"/>
      <w:lvlText w:val="%7"/>
      <w:lvlJc w:val="left"/>
      <w:pPr>
        <w:ind w:left="4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F4C91C">
      <w:start w:val="1"/>
      <w:numFmt w:val="lowerLetter"/>
      <w:lvlText w:val="%8"/>
      <w:lvlJc w:val="left"/>
      <w:pPr>
        <w:ind w:left="5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D365844">
      <w:start w:val="1"/>
      <w:numFmt w:val="lowerRoman"/>
      <w:lvlText w:val="%9"/>
      <w:lvlJc w:val="left"/>
      <w:pPr>
        <w:ind w:left="6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nsid w:val="3CB0669F"/>
    <w:multiLevelType w:val="hybridMultilevel"/>
    <w:tmpl w:val="4BA2F802"/>
    <w:lvl w:ilvl="0" w:tplc="203C0E44">
      <w:start w:val="1"/>
      <w:numFmt w:val="bullet"/>
      <w:lvlText w:val=""/>
      <w:lvlJc w:val="left"/>
      <w:pPr>
        <w:ind w:left="720" w:hanging="360"/>
      </w:pPr>
      <w:rPr>
        <w:rFonts w:ascii="Symbol" w:hAnsi="Symbol" w:hint="default"/>
      </w:rPr>
    </w:lvl>
    <w:lvl w:ilvl="1" w:tplc="8C760226">
      <w:start w:val="1"/>
      <w:numFmt w:val="bullet"/>
      <w:lvlText w:val="o"/>
      <w:lvlJc w:val="left"/>
      <w:pPr>
        <w:ind w:left="1440" w:hanging="360"/>
      </w:pPr>
      <w:rPr>
        <w:rFonts w:ascii="Courier New" w:hAnsi="Courier New" w:hint="default"/>
      </w:rPr>
    </w:lvl>
    <w:lvl w:ilvl="2" w:tplc="BED21304">
      <w:start w:val="1"/>
      <w:numFmt w:val="bullet"/>
      <w:lvlText w:val=""/>
      <w:lvlJc w:val="left"/>
      <w:pPr>
        <w:ind w:left="2160" w:hanging="360"/>
      </w:pPr>
      <w:rPr>
        <w:rFonts w:ascii="Wingdings" w:hAnsi="Wingdings" w:hint="default"/>
      </w:rPr>
    </w:lvl>
    <w:lvl w:ilvl="3" w:tplc="D91CB9EE">
      <w:start w:val="1"/>
      <w:numFmt w:val="bullet"/>
      <w:lvlText w:val=""/>
      <w:lvlJc w:val="left"/>
      <w:pPr>
        <w:ind w:left="2880" w:hanging="360"/>
      </w:pPr>
      <w:rPr>
        <w:rFonts w:ascii="Symbol" w:hAnsi="Symbol" w:hint="default"/>
      </w:rPr>
    </w:lvl>
    <w:lvl w:ilvl="4" w:tplc="740670C8">
      <w:start w:val="1"/>
      <w:numFmt w:val="bullet"/>
      <w:lvlText w:val="o"/>
      <w:lvlJc w:val="left"/>
      <w:pPr>
        <w:ind w:left="3600" w:hanging="360"/>
      </w:pPr>
      <w:rPr>
        <w:rFonts w:ascii="Courier New" w:hAnsi="Courier New" w:hint="default"/>
      </w:rPr>
    </w:lvl>
    <w:lvl w:ilvl="5" w:tplc="06123360">
      <w:start w:val="1"/>
      <w:numFmt w:val="bullet"/>
      <w:lvlText w:val=""/>
      <w:lvlJc w:val="left"/>
      <w:pPr>
        <w:ind w:left="4320" w:hanging="360"/>
      </w:pPr>
      <w:rPr>
        <w:rFonts w:ascii="Wingdings" w:hAnsi="Wingdings" w:hint="default"/>
      </w:rPr>
    </w:lvl>
    <w:lvl w:ilvl="6" w:tplc="46F22D18">
      <w:start w:val="1"/>
      <w:numFmt w:val="bullet"/>
      <w:lvlText w:val=""/>
      <w:lvlJc w:val="left"/>
      <w:pPr>
        <w:ind w:left="5040" w:hanging="360"/>
      </w:pPr>
      <w:rPr>
        <w:rFonts w:ascii="Symbol" w:hAnsi="Symbol" w:hint="default"/>
      </w:rPr>
    </w:lvl>
    <w:lvl w:ilvl="7" w:tplc="454A8074">
      <w:start w:val="1"/>
      <w:numFmt w:val="bullet"/>
      <w:lvlText w:val="o"/>
      <w:lvlJc w:val="left"/>
      <w:pPr>
        <w:ind w:left="5760" w:hanging="360"/>
      </w:pPr>
      <w:rPr>
        <w:rFonts w:ascii="Courier New" w:hAnsi="Courier New" w:hint="default"/>
      </w:rPr>
    </w:lvl>
    <w:lvl w:ilvl="8" w:tplc="52667FDE">
      <w:start w:val="1"/>
      <w:numFmt w:val="bullet"/>
      <w:lvlText w:val=""/>
      <w:lvlJc w:val="left"/>
      <w:pPr>
        <w:ind w:left="6480" w:hanging="360"/>
      </w:pPr>
      <w:rPr>
        <w:rFonts w:ascii="Wingdings" w:hAnsi="Wingdings" w:hint="default"/>
      </w:rPr>
    </w:lvl>
  </w:abstractNum>
  <w:abstractNum w:abstractNumId="47">
    <w:nsid w:val="3E0C247B"/>
    <w:multiLevelType w:val="hybridMultilevel"/>
    <w:tmpl w:val="88DE45B0"/>
    <w:lvl w:ilvl="0" w:tplc="F0DA8384">
      <w:start w:val="1"/>
      <w:numFmt w:val="bullet"/>
      <w:lvlText w:val=""/>
      <w:lvlJc w:val="left"/>
      <w:pPr>
        <w:ind w:left="48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
      <w:lvlJc w:val="left"/>
      <w:pPr>
        <w:ind w:left="1052"/>
      </w:pPr>
      <w:rPr>
        <w:rFonts w:ascii="Arial" w:hAnsi="Arial" w:hint="default"/>
        <w:b w:val="0"/>
        <w:i w:val="0"/>
        <w:strike w:val="0"/>
        <w:dstrike w:val="0"/>
        <w:color w:val="000000"/>
        <w:sz w:val="20"/>
        <w:szCs w:val="20"/>
        <w:u w:val="none" w:color="000000"/>
        <w:bdr w:val="none" w:sz="0" w:space="0" w:color="auto"/>
        <w:shd w:val="clear" w:color="auto" w:fill="auto"/>
        <w:vertAlign w:val="baseline"/>
      </w:rPr>
    </w:lvl>
    <w:lvl w:ilvl="2" w:tplc="746A61E0">
      <w:start w:val="1"/>
      <w:numFmt w:val="bullet"/>
      <w:lvlText w:val="▪"/>
      <w:lvlJc w:val="left"/>
      <w:pPr>
        <w:ind w:left="1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A44282">
      <w:start w:val="1"/>
      <w:numFmt w:val="bullet"/>
      <w:lvlText w:val="•"/>
      <w:lvlJc w:val="left"/>
      <w:pPr>
        <w:ind w:left="2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04D51A">
      <w:start w:val="1"/>
      <w:numFmt w:val="bullet"/>
      <w:lvlText w:val="o"/>
      <w:lvlJc w:val="left"/>
      <w:pPr>
        <w:ind w:left="3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6A2D16">
      <w:start w:val="1"/>
      <w:numFmt w:val="bullet"/>
      <w:lvlText w:val="▪"/>
      <w:lvlJc w:val="left"/>
      <w:pPr>
        <w:ind w:left="3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BAEDC0">
      <w:start w:val="1"/>
      <w:numFmt w:val="bullet"/>
      <w:lvlText w:val="•"/>
      <w:lvlJc w:val="left"/>
      <w:pPr>
        <w:ind w:left="4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968750">
      <w:start w:val="1"/>
      <w:numFmt w:val="bullet"/>
      <w:lvlText w:val="o"/>
      <w:lvlJc w:val="left"/>
      <w:pPr>
        <w:ind w:left="5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E8A444">
      <w:start w:val="1"/>
      <w:numFmt w:val="bullet"/>
      <w:lvlText w:val="▪"/>
      <w:lvlJc w:val="left"/>
      <w:pPr>
        <w:ind w:left="6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nsid w:val="3EEC16A9"/>
    <w:multiLevelType w:val="hybridMultilevel"/>
    <w:tmpl w:val="2D78A1D8"/>
    <w:lvl w:ilvl="0" w:tplc="F0DA8384">
      <w:start w:val="1"/>
      <w:numFmt w:val="bullet"/>
      <w:lvlText w:val=""/>
      <w:lvlJc w:val="left"/>
      <w:pPr>
        <w:ind w:left="625" w:hanging="360"/>
      </w:pPr>
      <w:rPr>
        <w:rFonts w:ascii="Symbol" w:hAnsi="Symbol" w:hint="default"/>
      </w:rPr>
    </w:lvl>
    <w:lvl w:ilvl="1" w:tplc="04240003" w:tentative="1">
      <w:start w:val="1"/>
      <w:numFmt w:val="bullet"/>
      <w:lvlText w:val="o"/>
      <w:lvlJc w:val="left"/>
      <w:pPr>
        <w:ind w:left="1345" w:hanging="360"/>
      </w:pPr>
      <w:rPr>
        <w:rFonts w:ascii="Courier New" w:hAnsi="Courier New" w:cs="Courier New" w:hint="default"/>
      </w:rPr>
    </w:lvl>
    <w:lvl w:ilvl="2" w:tplc="04240005" w:tentative="1">
      <w:start w:val="1"/>
      <w:numFmt w:val="bullet"/>
      <w:lvlText w:val=""/>
      <w:lvlJc w:val="left"/>
      <w:pPr>
        <w:ind w:left="2065" w:hanging="360"/>
      </w:pPr>
      <w:rPr>
        <w:rFonts w:ascii="Wingdings" w:hAnsi="Wingdings" w:hint="default"/>
      </w:rPr>
    </w:lvl>
    <w:lvl w:ilvl="3" w:tplc="04240001" w:tentative="1">
      <w:start w:val="1"/>
      <w:numFmt w:val="bullet"/>
      <w:lvlText w:val=""/>
      <w:lvlJc w:val="left"/>
      <w:pPr>
        <w:ind w:left="2785" w:hanging="360"/>
      </w:pPr>
      <w:rPr>
        <w:rFonts w:ascii="Symbol" w:hAnsi="Symbol" w:hint="default"/>
      </w:rPr>
    </w:lvl>
    <w:lvl w:ilvl="4" w:tplc="04240003" w:tentative="1">
      <w:start w:val="1"/>
      <w:numFmt w:val="bullet"/>
      <w:lvlText w:val="o"/>
      <w:lvlJc w:val="left"/>
      <w:pPr>
        <w:ind w:left="3505" w:hanging="360"/>
      </w:pPr>
      <w:rPr>
        <w:rFonts w:ascii="Courier New" w:hAnsi="Courier New" w:cs="Courier New" w:hint="default"/>
      </w:rPr>
    </w:lvl>
    <w:lvl w:ilvl="5" w:tplc="04240005" w:tentative="1">
      <w:start w:val="1"/>
      <w:numFmt w:val="bullet"/>
      <w:lvlText w:val=""/>
      <w:lvlJc w:val="left"/>
      <w:pPr>
        <w:ind w:left="4225" w:hanging="360"/>
      </w:pPr>
      <w:rPr>
        <w:rFonts w:ascii="Wingdings" w:hAnsi="Wingdings" w:hint="default"/>
      </w:rPr>
    </w:lvl>
    <w:lvl w:ilvl="6" w:tplc="04240001" w:tentative="1">
      <w:start w:val="1"/>
      <w:numFmt w:val="bullet"/>
      <w:lvlText w:val=""/>
      <w:lvlJc w:val="left"/>
      <w:pPr>
        <w:ind w:left="4945" w:hanging="360"/>
      </w:pPr>
      <w:rPr>
        <w:rFonts w:ascii="Symbol" w:hAnsi="Symbol" w:hint="default"/>
      </w:rPr>
    </w:lvl>
    <w:lvl w:ilvl="7" w:tplc="04240003" w:tentative="1">
      <w:start w:val="1"/>
      <w:numFmt w:val="bullet"/>
      <w:lvlText w:val="o"/>
      <w:lvlJc w:val="left"/>
      <w:pPr>
        <w:ind w:left="5665" w:hanging="360"/>
      </w:pPr>
      <w:rPr>
        <w:rFonts w:ascii="Courier New" w:hAnsi="Courier New" w:cs="Courier New" w:hint="default"/>
      </w:rPr>
    </w:lvl>
    <w:lvl w:ilvl="8" w:tplc="04240005" w:tentative="1">
      <w:start w:val="1"/>
      <w:numFmt w:val="bullet"/>
      <w:lvlText w:val=""/>
      <w:lvlJc w:val="left"/>
      <w:pPr>
        <w:ind w:left="6385" w:hanging="360"/>
      </w:pPr>
      <w:rPr>
        <w:rFonts w:ascii="Wingdings" w:hAnsi="Wingdings" w:hint="default"/>
      </w:rPr>
    </w:lvl>
  </w:abstractNum>
  <w:abstractNum w:abstractNumId="49">
    <w:nsid w:val="3F3B710A"/>
    <w:multiLevelType w:val="hybridMultilevel"/>
    <w:tmpl w:val="CFB84CD8"/>
    <w:lvl w:ilvl="0" w:tplc="5A1C66BE">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9097BE">
      <w:start w:val="1"/>
      <w:numFmt w:val="lowerLetter"/>
      <w:lvlText w:val="%2"/>
      <w:lvlJc w:val="left"/>
      <w:pPr>
        <w:ind w:left="12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0507DB4">
      <w:start w:val="1"/>
      <w:numFmt w:val="lowerRoman"/>
      <w:lvlText w:val="%3"/>
      <w:lvlJc w:val="left"/>
      <w:pPr>
        <w:ind w:left="19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4D88A32">
      <w:start w:val="1"/>
      <w:numFmt w:val="decimal"/>
      <w:lvlText w:val="%4"/>
      <w:lvlJc w:val="left"/>
      <w:pPr>
        <w:ind w:left="26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4A1382">
      <w:start w:val="1"/>
      <w:numFmt w:val="lowerLetter"/>
      <w:lvlText w:val="%5"/>
      <w:lvlJc w:val="left"/>
      <w:pPr>
        <w:ind w:left="33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82A734C">
      <w:start w:val="1"/>
      <w:numFmt w:val="lowerRoman"/>
      <w:lvlText w:val="%6"/>
      <w:lvlJc w:val="left"/>
      <w:pPr>
        <w:ind w:left="4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812422E">
      <w:start w:val="1"/>
      <w:numFmt w:val="decimal"/>
      <w:lvlText w:val="%7"/>
      <w:lvlJc w:val="left"/>
      <w:pPr>
        <w:ind w:left="48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084332">
      <w:start w:val="1"/>
      <w:numFmt w:val="lowerLetter"/>
      <w:lvlText w:val="%8"/>
      <w:lvlJc w:val="left"/>
      <w:pPr>
        <w:ind w:left="55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102F818">
      <w:start w:val="1"/>
      <w:numFmt w:val="lowerRoman"/>
      <w:lvlText w:val="%9"/>
      <w:lvlJc w:val="left"/>
      <w:pPr>
        <w:ind w:left="6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nsid w:val="3F6B1E5B"/>
    <w:multiLevelType w:val="hybridMultilevel"/>
    <w:tmpl w:val="5DAADD14"/>
    <w:lvl w:ilvl="0" w:tplc="AB649C16">
      <w:start w:val="1"/>
      <w:numFmt w:val="lowerLetter"/>
      <w:lvlText w:val="%1)"/>
      <w:lvlJc w:val="left"/>
      <w:pPr>
        <w:ind w:left="618" w:hanging="360"/>
      </w:pPr>
      <w:rPr>
        <w:rFonts w:hint="default"/>
      </w:rPr>
    </w:lvl>
    <w:lvl w:ilvl="1" w:tplc="04240019" w:tentative="1">
      <w:start w:val="1"/>
      <w:numFmt w:val="lowerLetter"/>
      <w:lvlText w:val="%2."/>
      <w:lvlJc w:val="left"/>
      <w:pPr>
        <w:ind w:left="1338" w:hanging="360"/>
      </w:pPr>
    </w:lvl>
    <w:lvl w:ilvl="2" w:tplc="0424001B" w:tentative="1">
      <w:start w:val="1"/>
      <w:numFmt w:val="lowerRoman"/>
      <w:lvlText w:val="%3."/>
      <w:lvlJc w:val="right"/>
      <w:pPr>
        <w:ind w:left="2058" w:hanging="180"/>
      </w:pPr>
    </w:lvl>
    <w:lvl w:ilvl="3" w:tplc="0424000F" w:tentative="1">
      <w:start w:val="1"/>
      <w:numFmt w:val="decimal"/>
      <w:lvlText w:val="%4."/>
      <w:lvlJc w:val="left"/>
      <w:pPr>
        <w:ind w:left="2778" w:hanging="360"/>
      </w:pPr>
    </w:lvl>
    <w:lvl w:ilvl="4" w:tplc="04240019" w:tentative="1">
      <w:start w:val="1"/>
      <w:numFmt w:val="lowerLetter"/>
      <w:lvlText w:val="%5."/>
      <w:lvlJc w:val="left"/>
      <w:pPr>
        <w:ind w:left="3498" w:hanging="360"/>
      </w:pPr>
    </w:lvl>
    <w:lvl w:ilvl="5" w:tplc="0424001B" w:tentative="1">
      <w:start w:val="1"/>
      <w:numFmt w:val="lowerRoman"/>
      <w:lvlText w:val="%6."/>
      <w:lvlJc w:val="right"/>
      <w:pPr>
        <w:ind w:left="4218" w:hanging="180"/>
      </w:pPr>
    </w:lvl>
    <w:lvl w:ilvl="6" w:tplc="0424000F" w:tentative="1">
      <w:start w:val="1"/>
      <w:numFmt w:val="decimal"/>
      <w:lvlText w:val="%7."/>
      <w:lvlJc w:val="left"/>
      <w:pPr>
        <w:ind w:left="4938" w:hanging="360"/>
      </w:pPr>
    </w:lvl>
    <w:lvl w:ilvl="7" w:tplc="04240019" w:tentative="1">
      <w:start w:val="1"/>
      <w:numFmt w:val="lowerLetter"/>
      <w:lvlText w:val="%8."/>
      <w:lvlJc w:val="left"/>
      <w:pPr>
        <w:ind w:left="5658" w:hanging="360"/>
      </w:pPr>
    </w:lvl>
    <w:lvl w:ilvl="8" w:tplc="0424001B" w:tentative="1">
      <w:start w:val="1"/>
      <w:numFmt w:val="lowerRoman"/>
      <w:lvlText w:val="%9."/>
      <w:lvlJc w:val="right"/>
      <w:pPr>
        <w:ind w:left="6378" w:hanging="180"/>
      </w:pPr>
    </w:lvl>
  </w:abstractNum>
  <w:abstractNum w:abstractNumId="51">
    <w:nsid w:val="40C15FA6"/>
    <w:multiLevelType w:val="hybridMultilevel"/>
    <w:tmpl w:val="69AEBADC"/>
    <w:lvl w:ilvl="0" w:tplc="F0DA838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nsid w:val="414C3274"/>
    <w:multiLevelType w:val="hybridMultilevel"/>
    <w:tmpl w:val="9A0C3F7E"/>
    <w:lvl w:ilvl="0" w:tplc="23F242A8">
      <w:start w:val="1"/>
      <w:numFmt w:val="decimal"/>
      <w:lvlText w:val="%1."/>
      <w:lvlJc w:val="left"/>
      <w:pPr>
        <w:ind w:left="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E4F71C">
      <w:start w:val="1"/>
      <w:numFmt w:val="lowerLetter"/>
      <w:lvlText w:val="%2"/>
      <w:lvlJc w:val="left"/>
      <w:pPr>
        <w:ind w:left="1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6E2400">
      <w:start w:val="1"/>
      <w:numFmt w:val="lowerRoman"/>
      <w:lvlText w:val="%3"/>
      <w:lvlJc w:val="left"/>
      <w:pPr>
        <w:ind w:left="1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D069C10">
      <w:start w:val="1"/>
      <w:numFmt w:val="decimal"/>
      <w:lvlText w:val="%4"/>
      <w:lvlJc w:val="left"/>
      <w:pPr>
        <w:ind w:left="2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3C3AEC">
      <w:start w:val="1"/>
      <w:numFmt w:val="lowerLetter"/>
      <w:lvlText w:val="%5"/>
      <w:lvlJc w:val="left"/>
      <w:pPr>
        <w:ind w:left="3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8CCB850">
      <w:start w:val="1"/>
      <w:numFmt w:val="lowerRoman"/>
      <w:lvlText w:val="%6"/>
      <w:lvlJc w:val="left"/>
      <w:pPr>
        <w:ind w:left="4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E2CE4A">
      <w:start w:val="1"/>
      <w:numFmt w:val="decimal"/>
      <w:lvlText w:val="%7"/>
      <w:lvlJc w:val="left"/>
      <w:pPr>
        <w:ind w:left="4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D0E054">
      <w:start w:val="1"/>
      <w:numFmt w:val="lowerLetter"/>
      <w:lvlText w:val="%8"/>
      <w:lvlJc w:val="left"/>
      <w:pPr>
        <w:ind w:left="5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CA1548">
      <w:start w:val="1"/>
      <w:numFmt w:val="lowerRoman"/>
      <w:lvlText w:val="%9"/>
      <w:lvlJc w:val="left"/>
      <w:pPr>
        <w:ind w:left="63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
    <w:nsid w:val="448031E1"/>
    <w:multiLevelType w:val="hybridMultilevel"/>
    <w:tmpl w:val="9CD2AD64"/>
    <w:lvl w:ilvl="0" w:tplc="0809000F">
      <w:start w:val="1"/>
      <w:numFmt w:val="decimal"/>
      <w:lvlText w:val="%1."/>
      <w:lvlJc w:val="left"/>
      <w:pPr>
        <w:ind w:left="0" w:firstLine="0"/>
      </w:pPr>
      <w:rPr>
        <w:rFonts w:hint="default"/>
        <w:b w:val="0"/>
        <w:i w:val="0"/>
        <w:strike w:val="0"/>
        <w:dstrike w:val="0"/>
        <w:color w:val="000000"/>
        <w:sz w:val="20"/>
        <w:szCs w:val="20"/>
        <w:u w:val="none" w:color="000000"/>
        <w:bdr w:val="none" w:sz="0" w:space="0" w:color="auto"/>
        <w:shd w:val="clear" w:color="auto" w:fill="auto"/>
        <w:vertAlign w:val="baseline"/>
      </w:rPr>
    </w:lvl>
    <w:lvl w:ilvl="1" w:tplc="9E08237C">
      <w:start w:val="1"/>
      <w:numFmt w:val="lowerLetter"/>
      <w:lvlText w:val="%2"/>
      <w:lvlJc w:val="left"/>
      <w:pPr>
        <w:ind w:left="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2245A8">
      <w:start w:val="1"/>
      <w:numFmt w:val="lowerRoman"/>
      <w:lvlText w:val="%3"/>
      <w:lvlJc w:val="left"/>
      <w:pPr>
        <w:ind w:left="1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194556C">
      <w:start w:val="1"/>
      <w:numFmt w:val="decimal"/>
      <w:lvlText w:val="%4"/>
      <w:lvlJc w:val="left"/>
      <w:pPr>
        <w:ind w:left="1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8C2420">
      <w:start w:val="1"/>
      <w:numFmt w:val="lowerLetter"/>
      <w:lvlText w:val="%5"/>
      <w:lvlJc w:val="left"/>
      <w:pPr>
        <w:ind w:left="2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2BA61B2">
      <w:start w:val="1"/>
      <w:numFmt w:val="lowerRoman"/>
      <w:lvlText w:val="%6"/>
      <w:lvlJc w:val="left"/>
      <w:pPr>
        <w:ind w:left="3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8C8840A">
      <w:start w:val="1"/>
      <w:numFmt w:val="decimal"/>
      <w:lvlText w:val="%7"/>
      <w:lvlJc w:val="left"/>
      <w:pPr>
        <w:ind w:left="4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BE4CD2">
      <w:start w:val="1"/>
      <w:numFmt w:val="lowerLetter"/>
      <w:lvlText w:val="%8"/>
      <w:lvlJc w:val="left"/>
      <w:pPr>
        <w:ind w:left="4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389FA6">
      <w:start w:val="1"/>
      <w:numFmt w:val="lowerRoman"/>
      <w:lvlText w:val="%9"/>
      <w:lvlJc w:val="left"/>
      <w:pPr>
        <w:ind w:left="5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
    <w:nsid w:val="46957E99"/>
    <w:multiLevelType w:val="hybridMultilevel"/>
    <w:tmpl w:val="00F65512"/>
    <w:lvl w:ilvl="0" w:tplc="268E65C6">
      <w:start w:val="1"/>
      <w:numFmt w:val="decimal"/>
      <w:lvlText w:val="%1."/>
      <w:lvlJc w:val="left"/>
      <w:pPr>
        <w:ind w:left="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4C3D48">
      <w:start w:val="1"/>
      <w:numFmt w:val="lowerLetter"/>
      <w:lvlText w:val="%2"/>
      <w:lvlJc w:val="left"/>
      <w:pPr>
        <w:ind w:left="15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BEF056">
      <w:start w:val="1"/>
      <w:numFmt w:val="lowerRoman"/>
      <w:lvlText w:val="%3"/>
      <w:lvlJc w:val="left"/>
      <w:pPr>
        <w:ind w:left="2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1641C66">
      <w:start w:val="1"/>
      <w:numFmt w:val="decimal"/>
      <w:lvlText w:val="%4"/>
      <w:lvlJc w:val="left"/>
      <w:pPr>
        <w:ind w:left="30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E8B79C">
      <w:start w:val="1"/>
      <w:numFmt w:val="lowerLetter"/>
      <w:lvlText w:val="%5"/>
      <w:lvlJc w:val="left"/>
      <w:pPr>
        <w:ind w:left="3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29A4D6A">
      <w:start w:val="1"/>
      <w:numFmt w:val="lowerRoman"/>
      <w:lvlText w:val="%6"/>
      <w:lvlJc w:val="left"/>
      <w:pPr>
        <w:ind w:left="4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28280EE">
      <w:start w:val="1"/>
      <w:numFmt w:val="decimal"/>
      <w:lvlText w:val="%7"/>
      <w:lvlJc w:val="left"/>
      <w:pPr>
        <w:ind w:left="51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7EDFBA">
      <w:start w:val="1"/>
      <w:numFmt w:val="lowerLetter"/>
      <w:lvlText w:val="%8"/>
      <w:lvlJc w:val="left"/>
      <w:pPr>
        <w:ind w:left="58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7AE230">
      <w:start w:val="1"/>
      <w:numFmt w:val="lowerRoman"/>
      <w:lvlText w:val="%9"/>
      <w:lvlJc w:val="left"/>
      <w:pPr>
        <w:ind w:left="66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5">
    <w:nsid w:val="4A3B011C"/>
    <w:multiLevelType w:val="hybridMultilevel"/>
    <w:tmpl w:val="9946A234"/>
    <w:lvl w:ilvl="0" w:tplc="F0DA8384">
      <w:start w:val="1"/>
      <w:numFmt w:val="bullet"/>
      <w:lvlText w:val=""/>
      <w:lvlJc w:val="left"/>
      <w:pPr>
        <w:ind w:left="625" w:hanging="360"/>
      </w:pPr>
      <w:rPr>
        <w:rFonts w:ascii="Symbol" w:hAnsi="Symbol" w:hint="default"/>
      </w:rPr>
    </w:lvl>
    <w:lvl w:ilvl="1" w:tplc="04240003" w:tentative="1">
      <w:start w:val="1"/>
      <w:numFmt w:val="bullet"/>
      <w:lvlText w:val="o"/>
      <w:lvlJc w:val="left"/>
      <w:pPr>
        <w:ind w:left="1345" w:hanging="360"/>
      </w:pPr>
      <w:rPr>
        <w:rFonts w:ascii="Courier New" w:hAnsi="Courier New" w:cs="Courier New" w:hint="default"/>
      </w:rPr>
    </w:lvl>
    <w:lvl w:ilvl="2" w:tplc="04240005" w:tentative="1">
      <w:start w:val="1"/>
      <w:numFmt w:val="bullet"/>
      <w:lvlText w:val=""/>
      <w:lvlJc w:val="left"/>
      <w:pPr>
        <w:ind w:left="2065" w:hanging="360"/>
      </w:pPr>
      <w:rPr>
        <w:rFonts w:ascii="Wingdings" w:hAnsi="Wingdings" w:hint="default"/>
      </w:rPr>
    </w:lvl>
    <w:lvl w:ilvl="3" w:tplc="04240001" w:tentative="1">
      <w:start w:val="1"/>
      <w:numFmt w:val="bullet"/>
      <w:lvlText w:val=""/>
      <w:lvlJc w:val="left"/>
      <w:pPr>
        <w:ind w:left="2785" w:hanging="360"/>
      </w:pPr>
      <w:rPr>
        <w:rFonts w:ascii="Symbol" w:hAnsi="Symbol" w:hint="default"/>
      </w:rPr>
    </w:lvl>
    <w:lvl w:ilvl="4" w:tplc="04240003" w:tentative="1">
      <w:start w:val="1"/>
      <w:numFmt w:val="bullet"/>
      <w:lvlText w:val="o"/>
      <w:lvlJc w:val="left"/>
      <w:pPr>
        <w:ind w:left="3505" w:hanging="360"/>
      </w:pPr>
      <w:rPr>
        <w:rFonts w:ascii="Courier New" w:hAnsi="Courier New" w:cs="Courier New" w:hint="default"/>
      </w:rPr>
    </w:lvl>
    <w:lvl w:ilvl="5" w:tplc="04240005" w:tentative="1">
      <w:start w:val="1"/>
      <w:numFmt w:val="bullet"/>
      <w:lvlText w:val=""/>
      <w:lvlJc w:val="left"/>
      <w:pPr>
        <w:ind w:left="4225" w:hanging="360"/>
      </w:pPr>
      <w:rPr>
        <w:rFonts w:ascii="Wingdings" w:hAnsi="Wingdings" w:hint="default"/>
      </w:rPr>
    </w:lvl>
    <w:lvl w:ilvl="6" w:tplc="04240001" w:tentative="1">
      <w:start w:val="1"/>
      <w:numFmt w:val="bullet"/>
      <w:lvlText w:val=""/>
      <w:lvlJc w:val="left"/>
      <w:pPr>
        <w:ind w:left="4945" w:hanging="360"/>
      </w:pPr>
      <w:rPr>
        <w:rFonts w:ascii="Symbol" w:hAnsi="Symbol" w:hint="default"/>
      </w:rPr>
    </w:lvl>
    <w:lvl w:ilvl="7" w:tplc="04240003" w:tentative="1">
      <w:start w:val="1"/>
      <w:numFmt w:val="bullet"/>
      <w:lvlText w:val="o"/>
      <w:lvlJc w:val="left"/>
      <w:pPr>
        <w:ind w:left="5665" w:hanging="360"/>
      </w:pPr>
      <w:rPr>
        <w:rFonts w:ascii="Courier New" w:hAnsi="Courier New" w:cs="Courier New" w:hint="default"/>
      </w:rPr>
    </w:lvl>
    <w:lvl w:ilvl="8" w:tplc="04240005" w:tentative="1">
      <w:start w:val="1"/>
      <w:numFmt w:val="bullet"/>
      <w:lvlText w:val=""/>
      <w:lvlJc w:val="left"/>
      <w:pPr>
        <w:ind w:left="6385" w:hanging="360"/>
      </w:pPr>
      <w:rPr>
        <w:rFonts w:ascii="Wingdings" w:hAnsi="Wingdings" w:hint="default"/>
      </w:rPr>
    </w:lvl>
  </w:abstractNum>
  <w:abstractNum w:abstractNumId="56">
    <w:nsid w:val="4C4E7ECC"/>
    <w:multiLevelType w:val="hybridMultilevel"/>
    <w:tmpl w:val="56CC3B5A"/>
    <w:lvl w:ilvl="0" w:tplc="FFFFFFFF">
      <w:start w:val="1"/>
      <w:numFmt w:val="decimal"/>
      <w:lvlText w:val="%1."/>
      <w:lvlJc w:val="left"/>
      <w:pPr>
        <w:ind w:left="703"/>
      </w:pPr>
      <w:rPr>
        <w:b w:val="0"/>
        <w:i w:val="0"/>
        <w:strike w:val="0"/>
        <w:dstrike w:val="0"/>
        <w:color w:val="000000"/>
        <w:sz w:val="20"/>
        <w:szCs w:val="20"/>
        <w:u w:val="none" w:color="000000"/>
        <w:bdr w:val="none" w:sz="0" w:space="0" w:color="auto"/>
        <w:shd w:val="clear" w:color="auto" w:fill="auto"/>
        <w:vertAlign w:val="baseline"/>
      </w:rPr>
    </w:lvl>
    <w:lvl w:ilvl="1" w:tplc="0D942292">
      <w:start w:val="1"/>
      <w:numFmt w:val="lowerLetter"/>
      <w:lvlText w:val="%2"/>
      <w:lvlJc w:val="left"/>
      <w:pPr>
        <w:ind w:left="15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B845D4C">
      <w:start w:val="1"/>
      <w:numFmt w:val="lowerRoman"/>
      <w:lvlText w:val="%3"/>
      <w:lvlJc w:val="left"/>
      <w:pPr>
        <w:ind w:left="2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48AC80">
      <w:start w:val="1"/>
      <w:numFmt w:val="decimal"/>
      <w:lvlText w:val="%4"/>
      <w:lvlJc w:val="left"/>
      <w:pPr>
        <w:ind w:left="30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785BF2">
      <w:start w:val="1"/>
      <w:numFmt w:val="lowerLetter"/>
      <w:lvlText w:val="%5"/>
      <w:lvlJc w:val="left"/>
      <w:pPr>
        <w:ind w:left="3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F60CB8">
      <w:start w:val="1"/>
      <w:numFmt w:val="lowerRoman"/>
      <w:lvlText w:val="%6"/>
      <w:lvlJc w:val="left"/>
      <w:pPr>
        <w:ind w:left="4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BE7518">
      <w:start w:val="1"/>
      <w:numFmt w:val="decimal"/>
      <w:lvlText w:val="%7"/>
      <w:lvlJc w:val="left"/>
      <w:pPr>
        <w:ind w:left="51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DC60A8">
      <w:start w:val="1"/>
      <w:numFmt w:val="lowerLetter"/>
      <w:lvlText w:val="%8"/>
      <w:lvlJc w:val="left"/>
      <w:pPr>
        <w:ind w:left="58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AA2E4E">
      <w:start w:val="1"/>
      <w:numFmt w:val="lowerRoman"/>
      <w:lvlText w:val="%9"/>
      <w:lvlJc w:val="left"/>
      <w:pPr>
        <w:ind w:left="66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
    <w:nsid w:val="4F62161A"/>
    <w:multiLevelType w:val="hybridMultilevel"/>
    <w:tmpl w:val="3B9EAE80"/>
    <w:lvl w:ilvl="0" w:tplc="1490254E">
      <w:start w:val="4"/>
      <w:numFmt w:val="lowerLetter"/>
      <w:lvlText w:val="%1)"/>
      <w:lvlJc w:val="left"/>
      <w:pPr>
        <w:ind w:left="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141554">
      <w:start w:val="1"/>
      <w:numFmt w:val="bullet"/>
      <w:lvlText w:val="–"/>
      <w:lvlJc w:val="left"/>
      <w:pPr>
        <w:ind w:left="8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142838">
      <w:start w:val="1"/>
      <w:numFmt w:val="bullet"/>
      <w:lvlText w:val="▪"/>
      <w:lvlJc w:val="left"/>
      <w:pPr>
        <w:ind w:left="15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C8C338">
      <w:start w:val="1"/>
      <w:numFmt w:val="bullet"/>
      <w:lvlText w:val="•"/>
      <w:lvlJc w:val="left"/>
      <w:pPr>
        <w:ind w:left="2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DAE9B0">
      <w:start w:val="1"/>
      <w:numFmt w:val="bullet"/>
      <w:lvlText w:val="o"/>
      <w:lvlJc w:val="left"/>
      <w:pPr>
        <w:ind w:left="30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0E2BEDA">
      <w:start w:val="1"/>
      <w:numFmt w:val="bullet"/>
      <w:lvlText w:val="▪"/>
      <w:lvlJc w:val="left"/>
      <w:pPr>
        <w:ind w:left="3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7826852">
      <w:start w:val="1"/>
      <w:numFmt w:val="bullet"/>
      <w:lvlText w:val="•"/>
      <w:lvlJc w:val="left"/>
      <w:pPr>
        <w:ind w:left="4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24B714">
      <w:start w:val="1"/>
      <w:numFmt w:val="bullet"/>
      <w:lvlText w:val="o"/>
      <w:lvlJc w:val="left"/>
      <w:pPr>
        <w:ind w:left="51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2A24358">
      <w:start w:val="1"/>
      <w:numFmt w:val="bullet"/>
      <w:lvlText w:val="▪"/>
      <w:lvlJc w:val="left"/>
      <w:pPr>
        <w:ind w:left="58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8">
    <w:nsid w:val="500B0394"/>
    <w:multiLevelType w:val="hybridMultilevel"/>
    <w:tmpl w:val="E8769DA8"/>
    <w:lvl w:ilvl="0" w:tplc="B146645C">
      <w:start w:val="1"/>
      <w:numFmt w:val="bullet"/>
      <w:lvlText w:val=""/>
      <w:lvlJc w:val="left"/>
      <w:pPr>
        <w:ind w:left="720" w:hanging="360"/>
      </w:pPr>
      <w:rPr>
        <w:rFonts w:ascii="Symbol" w:hAnsi="Symbol" w:hint="default"/>
      </w:rPr>
    </w:lvl>
    <w:lvl w:ilvl="1" w:tplc="918E56BE">
      <w:start w:val="1"/>
      <w:numFmt w:val="bullet"/>
      <w:lvlText w:val="o"/>
      <w:lvlJc w:val="left"/>
      <w:pPr>
        <w:ind w:left="1440" w:hanging="360"/>
      </w:pPr>
      <w:rPr>
        <w:rFonts w:ascii="Courier New" w:hAnsi="Courier New" w:hint="default"/>
      </w:rPr>
    </w:lvl>
    <w:lvl w:ilvl="2" w:tplc="111A8538">
      <w:start w:val="1"/>
      <w:numFmt w:val="bullet"/>
      <w:lvlText w:val=""/>
      <w:lvlJc w:val="left"/>
      <w:pPr>
        <w:ind w:left="2160" w:hanging="360"/>
      </w:pPr>
      <w:rPr>
        <w:rFonts w:ascii="Wingdings" w:hAnsi="Wingdings" w:hint="default"/>
      </w:rPr>
    </w:lvl>
    <w:lvl w:ilvl="3" w:tplc="3B323F34">
      <w:start w:val="1"/>
      <w:numFmt w:val="bullet"/>
      <w:lvlText w:val=""/>
      <w:lvlJc w:val="left"/>
      <w:pPr>
        <w:ind w:left="2880" w:hanging="360"/>
      </w:pPr>
      <w:rPr>
        <w:rFonts w:ascii="Symbol" w:hAnsi="Symbol" w:hint="default"/>
      </w:rPr>
    </w:lvl>
    <w:lvl w:ilvl="4" w:tplc="1F624E7C">
      <w:start w:val="1"/>
      <w:numFmt w:val="bullet"/>
      <w:lvlText w:val="o"/>
      <w:lvlJc w:val="left"/>
      <w:pPr>
        <w:ind w:left="3600" w:hanging="360"/>
      </w:pPr>
      <w:rPr>
        <w:rFonts w:ascii="Courier New" w:hAnsi="Courier New" w:hint="default"/>
      </w:rPr>
    </w:lvl>
    <w:lvl w:ilvl="5" w:tplc="80C695AE">
      <w:start w:val="1"/>
      <w:numFmt w:val="bullet"/>
      <w:lvlText w:val=""/>
      <w:lvlJc w:val="left"/>
      <w:pPr>
        <w:ind w:left="4320" w:hanging="360"/>
      </w:pPr>
      <w:rPr>
        <w:rFonts w:ascii="Wingdings" w:hAnsi="Wingdings" w:hint="default"/>
      </w:rPr>
    </w:lvl>
    <w:lvl w:ilvl="6" w:tplc="DEC83976">
      <w:start w:val="1"/>
      <w:numFmt w:val="bullet"/>
      <w:lvlText w:val=""/>
      <w:lvlJc w:val="left"/>
      <w:pPr>
        <w:ind w:left="5040" w:hanging="360"/>
      </w:pPr>
      <w:rPr>
        <w:rFonts w:ascii="Symbol" w:hAnsi="Symbol" w:hint="default"/>
      </w:rPr>
    </w:lvl>
    <w:lvl w:ilvl="7" w:tplc="F6BC12A2">
      <w:start w:val="1"/>
      <w:numFmt w:val="bullet"/>
      <w:lvlText w:val="o"/>
      <w:lvlJc w:val="left"/>
      <w:pPr>
        <w:ind w:left="5760" w:hanging="360"/>
      </w:pPr>
      <w:rPr>
        <w:rFonts w:ascii="Courier New" w:hAnsi="Courier New" w:hint="default"/>
      </w:rPr>
    </w:lvl>
    <w:lvl w:ilvl="8" w:tplc="43E87AD8">
      <w:start w:val="1"/>
      <w:numFmt w:val="bullet"/>
      <w:lvlText w:val=""/>
      <w:lvlJc w:val="left"/>
      <w:pPr>
        <w:ind w:left="6480" w:hanging="360"/>
      </w:pPr>
      <w:rPr>
        <w:rFonts w:ascii="Wingdings" w:hAnsi="Wingdings" w:hint="default"/>
      </w:rPr>
    </w:lvl>
  </w:abstractNum>
  <w:abstractNum w:abstractNumId="59">
    <w:nsid w:val="507147E6"/>
    <w:multiLevelType w:val="hybridMultilevel"/>
    <w:tmpl w:val="03A2D084"/>
    <w:lvl w:ilvl="0" w:tplc="162286D4">
      <w:start w:val="1"/>
      <w:numFmt w:val="decimal"/>
      <w:lvlText w:val="%1."/>
      <w:lvlJc w:val="left"/>
      <w:pPr>
        <w:ind w:left="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402A62">
      <w:start w:val="1"/>
      <w:numFmt w:val="lowerLetter"/>
      <w:lvlText w:val="%2"/>
      <w:lvlJc w:val="left"/>
      <w:pPr>
        <w:ind w:left="1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FA1CF4">
      <w:start w:val="1"/>
      <w:numFmt w:val="lowerRoman"/>
      <w:lvlText w:val="%3"/>
      <w:lvlJc w:val="left"/>
      <w:pPr>
        <w:ind w:left="21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FEDB28">
      <w:start w:val="1"/>
      <w:numFmt w:val="decimal"/>
      <w:lvlText w:val="%4"/>
      <w:lvlJc w:val="left"/>
      <w:pPr>
        <w:ind w:left="28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C27928">
      <w:start w:val="1"/>
      <w:numFmt w:val="lowerLetter"/>
      <w:lvlText w:val="%5"/>
      <w:lvlJc w:val="left"/>
      <w:pPr>
        <w:ind w:left="36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AA044">
      <w:start w:val="1"/>
      <w:numFmt w:val="lowerRoman"/>
      <w:lvlText w:val="%6"/>
      <w:lvlJc w:val="left"/>
      <w:pPr>
        <w:ind w:left="43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22C814">
      <w:start w:val="1"/>
      <w:numFmt w:val="decimal"/>
      <w:lvlText w:val="%7"/>
      <w:lvlJc w:val="left"/>
      <w:pPr>
        <w:ind w:left="50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64D0A2">
      <w:start w:val="1"/>
      <w:numFmt w:val="lowerLetter"/>
      <w:lvlText w:val="%8"/>
      <w:lvlJc w:val="left"/>
      <w:pPr>
        <w:ind w:left="57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36650C">
      <w:start w:val="1"/>
      <w:numFmt w:val="lowerRoman"/>
      <w:lvlText w:val="%9"/>
      <w:lvlJc w:val="left"/>
      <w:pPr>
        <w:ind w:left="64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0">
    <w:nsid w:val="51074BF2"/>
    <w:multiLevelType w:val="hybridMultilevel"/>
    <w:tmpl w:val="7220CEB0"/>
    <w:lvl w:ilvl="0" w:tplc="BB36BB3A">
      <w:start w:val="1"/>
      <w:numFmt w:val="lowerLetter"/>
      <w:lvlText w:val="%1)"/>
      <w:lvlJc w:val="left"/>
      <w:pPr>
        <w:ind w:left="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D030BA">
      <w:start w:val="1"/>
      <w:numFmt w:val="bullet"/>
      <w:lvlText w:val="–"/>
      <w:lvlJc w:val="left"/>
      <w:pPr>
        <w:ind w:left="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B3E0050">
      <w:start w:val="1"/>
      <w:numFmt w:val="bullet"/>
      <w:lvlText w:val="▪"/>
      <w:lvlJc w:val="left"/>
      <w:pPr>
        <w:ind w:left="1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02A1AEE">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86213C">
      <w:start w:val="1"/>
      <w:numFmt w:val="bullet"/>
      <w:lvlText w:val="o"/>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8856D4">
      <w:start w:val="1"/>
      <w:numFmt w:val="bullet"/>
      <w:lvlText w:val="▪"/>
      <w:lvlJc w:val="left"/>
      <w:pPr>
        <w:ind w:left="3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4CCF12">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CA1630">
      <w:start w:val="1"/>
      <w:numFmt w:val="bullet"/>
      <w:lvlText w:val="o"/>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A842112">
      <w:start w:val="1"/>
      <w:numFmt w:val="bullet"/>
      <w:lvlText w:val="▪"/>
      <w:lvlJc w:val="left"/>
      <w:pPr>
        <w:ind w:left="5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1">
    <w:nsid w:val="520D0F4D"/>
    <w:multiLevelType w:val="hybridMultilevel"/>
    <w:tmpl w:val="6576C6E4"/>
    <w:lvl w:ilvl="0" w:tplc="F0DA838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nsid w:val="533277AA"/>
    <w:multiLevelType w:val="hybridMultilevel"/>
    <w:tmpl w:val="0B16AC92"/>
    <w:lvl w:ilvl="0" w:tplc="D3D8AE20">
      <w:start w:val="1"/>
      <w:numFmt w:val="decimal"/>
      <w:lvlText w:val="%1."/>
      <w:lvlJc w:val="left"/>
      <w:pPr>
        <w:ind w:left="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508C8A">
      <w:start w:val="1"/>
      <w:numFmt w:val="lowerLetter"/>
      <w:lvlText w:val="%2"/>
      <w:lvlJc w:val="left"/>
      <w:pPr>
        <w:ind w:left="10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6F01502">
      <w:start w:val="1"/>
      <w:numFmt w:val="lowerRoman"/>
      <w:lvlText w:val="%3"/>
      <w:lvlJc w:val="left"/>
      <w:pPr>
        <w:ind w:left="18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B6E182C">
      <w:start w:val="1"/>
      <w:numFmt w:val="decimal"/>
      <w:lvlText w:val="%4"/>
      <w:lvlJc w:val="left"/>
      <w:pPr>
        <w:ind w:left="2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425E4C">
      <w:start w:val="1"/>
      <w:numFmt w:val="lowerLetter"/>
      <w:lvlText w:val="%5"/>
      <w:lvlJc w:val="left"/>
      <w:pPr>
        <w:ind w:left="3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D241F16">
      <w:start w:val="1"/>
      <w:numFmt w:val="lowerRoman"/>
      <w:lvlText w:val="%6"/>
      <w:lvlJc w:val="left"/>
      <w:pPr>
        <w:ind w:left="3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5219DA">
      <w:start w:val="1"/>
      <w:numFmt w:val="decimal"/>
      <w:lvlText w:val="%7"/>
      <w:lvlJc w:val="left"/>
      <w:pPr>
        <w:ind w:left="4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9EF5D0">
      <w:start w:val="1"/>
      <w:numFmt w:val="lowerLetter"/>
      <w:lvlText w:val="%8"/>
      <w:lvlJc w:val="left"/>
      <w:pPr>
        <w:ind w:left="54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26DDB6">
      <w:start w:val="1"/>
      <w:numFmt w:val="lowerRoman"/>
      <w:lvlText w:val="%9"/>
      <w:lvlJc w:val="left"/>
      <w:pPr>
        <w:ind w:left="6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3">
    <w:nsid w:val="5756360B"/>
    <w:multiLevelType w:val="hybridMultilevel"/>
    <w:tmpl w:val="0304EF22"/>
    <w:lvl w:ilvl="0" w:tplc="FFFFFFFF">
      <w:start w:val="1"/>
      <w:numFmt w:val="bullet"/>
      <w:lvlText w:val=""/>
      <w:lvlJc w:val="left"/>
      <w:pPr>
        <w:ind w:left="28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B4F25CDA">
      <w:start w:val="1"/>
      <w:numFmt w:val="lowerLetter"/>
      <w:lvlText w:val="%2"/>
      <w:lvlJc w:val="left"/>
      <w:pPr>
        <w:ind w:left="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50D3FC">
      <w:start w:val="1"/>
      <w:numFmt w:val="lowerRoman"/>
      <w:lvlText w:val="%3"/>
      <w:lvlJc w:val="left"/>
      <w:pPr>
        <w:ind w:left="16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0C1C0C">
      <w:start w:val="1"/>
      <w:numFmt w:val="decimal"/>
      <w:lvlText w:val="%4"/>
      <w:lvlJc w:val="left"/>
      <w:pPr>
        <w:ind w:left="23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64FBD6">
      <w:start w:val="1"/>
      <w:numFmt w:val="lowerLetter"/>
      <w:lvlText w:val="%5"/>
      <w:lvlJc w:val="left"/>
      <w:pPr>
        <w:ind w:left="3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98C64DC">
      <w:start w:val="1"/>
      <w:numFmt w:val="lowerRoman"/>
      <w:lvlText w:val="%6"/>
      <w:lvlJc w:val="left"/>
      <w:pPr>
        <w:ind w:left="38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5A2176">
      <w:start w:val="1"/>
      <w:numFmt w:val="decimal"/>
      <w:lvlText w:val="%7"/>
      <w:lvlJc w:val="left"/>
      <w:pPr>
        <w:ind w:left="45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ACA092">
      <w:start w:val="1"/>
      <w:numFmt w:val="lowerLetter"/>
      <w:lvlText w:val="%8"/>
      <w:lvlJc w:val="left"/>
      <w:pPr>
        <w:ind w:left="52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D585C40">
      <w:start w:val="1"/>
      <w:numFmt w:val="lowerRoman"/>
      <w:lvlText w:val="%9"/>
      <w:lvlJc w:val="left"/>
      <w:pPr>
        <w:ind w:left="59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4">
    <w:nsid w:val="5B2D1004"/>
    <w:multiLevelType w:val="hybridMultilevel"/>
    <w:tmpl w:val="43CA3212"/>
    <w:lvl w:ilvl="0" w:tplc="EEDC2FA4">
      <w:start w:val="1"/>
      <w:numFmt w:val="decimal"/>
      <w:lvlText w:val="%1."/>
      <w:lvlJc w:val="left"/>
      <w:pPr>
        <w:ind w:left="360" w:hanging="360"/>
      </w:pPr>
      <w:rPr>
        <w:rFonts w:hint="default"/>
        <w:b w:val="0"/>
        <w:i w:val="0"/>
        <w:strike w:val="0"/>
        <w:dstrike w:val="0"/>
        <w:color w:val="000000"/>
        <w:sz w:val="20"/>
        <w:szCs w:val="20"/>
        <w:u w:val="none" w:color="00000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nsid w:val="5BC42AC7"/>
    <w:multiLevelType w:val="hybridMultilevel"/>
    <w:tmpl w:val="8E6EBEBC"/>
    <w:lvl w:ilvl="0" w:tplc="DC4CF018">
      <w:start w:val="1"/>
      <w:numFmt w:val="decimal"/>
      <w:lvlText w:val="%1."/>
      <w:lvlJc w:val="left"/>
      <w:pPr>
        <w:ind w:left="6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044B0C">
      <w:start w:val="1"/>
      <w:numFmt w:val="lowerLetter"/>
      <w:lvlText w:val="%2"/>
      <w:lvlJc w:val="left"/>
      <w:pPr>
        <w:ind w:left="1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EFA31D0">
      <w:start w:val="1"/>
      <w:numFmt w:val="lowerRoman"/>
      <w:lvlText w:val="%3"/>
      <w:lvlJc w:val="left"/>
      <w:pPr>
        <w:ind w:left="1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22A5E4">
      <w:start w:val="1"/>
      <w:numFmt w:val="decimal"/>
      <w:lvlText w:val="%4"/>
      <w:lvlJc w:val="left"/>
      <w:pPr>
        <w:ind w:left="2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74A900">
      <w:start w:val="1"/>
      <w:numFmt w:val="lowerLetter"/>
      <w:lvlText w:val="%5"/>
      <w:lvlJc w:val="left"/>
      <w:pPr>
        <w:ind w:left="33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2CABD4">
      <w:start w:val="1"/>
      <w:numFmt w:val="lowerRoman"/>
      <w:lvlText w:val="%6"/>
      <w:lvlJc w:val="left"/>
      <w:pPr>
        <w:ind w:left="40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2E4F35C">
      <w:start w:val="1"/>
      <w:numFmt w:val="decimal"/>
      <w:lvlText w:val="%7"/>
      <w:lvlJc w:val="left"/>
      <w:pPr>
        <w:ind w:left="47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5A9AC6">
      <w:start w:val="1"/>
      <w:numFmt w:val="lowerLetter"/>
      <w:lvlText w:val="%8"/>
      <w:lvlJc w:val="left"/>
      <w:pPr>
        <w:ind w:left="54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C26C76">
      <w:start w:val="1"/>
      <w:numFmt w:val="lowerRoman"/>
      <w:lvlText w:val="%9"/>
      <w:lvlJc w:val="left"/>
      <w:pPr>
        <w:ind w:left="6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6">
    <w:nsid w:val="5CD06596"/>
    <w:multiLevelType w:val="hybridMultilevel"/>
    <w:tmpl w:val="F7C29930"/>
    <w:lvl w:ilvl="0" w:tplc="F0DA8384">
      <w:start w:val="1"/>
      <w:numFmt w:val="bullet"/>
      <w:lvlText w:val=""/>
      <w:lvlJc w:val="left"/>
      <w:pPr>
        <w:ind w:left="625" w:hanging="360"/>
      </w:pPr>
      <w:rPr>
        <w:rFonts w:ascii="Symbol" w:hAnsi="Symbol" w:hint="default"/>
      </w:rPr>
    </w:lvl>
    <w:lvl w:ilvl="1" w:tplc="04240003" w:tentative="1">
      <w:start w:val="1"/>
      <w:numFmt w:val="bullet"/>
      <w:lvlText w:val="o"/>
      <w:lvlJc w:val="left"/>
      <w:pPr>
        <w:ind w:left="1345" w:hanging="360"/>
      </w:pPr>
      <w:rPr>
        <w:rFonts w:ascii="Courier New" w:hAnsi="Courier New" w:cs="Courier New" w:hint="default"/>
      </w:rPr>
    </w:lvl>
    <w:lvl w:ilvl="2" w:tplc="04240005" w:tentative="1">
      <w:start w:val="1"/>
      <w:numFmt w:val="bullet"/>
      <w:lvlText w:val=""/>
      <w:lvlJc w:val="left"/>
      <w:pPr>
        <w:ind w:left="2065" w:hanging="360"/>
      </w:pPr>
      <w:rPr>
        <w:rFonts w:ascii="Wingdings" w:hAnsi="Wingdings" w:hint="default"/>
      </w:rPr>
    </w:lvl>
    <w:lvl w:ilvl="3" w:tplc="04240001" w:tentative="1">
      <w:start w:val="1"/>
      <w:numFmt w:val="bullet"/>
      <w:lvlText w:val=""/>
      <w:lvlJc w:val="left"/>
      <w:pPr>
        <w:ind w:left="2785" w:hanging="360"/>
      </w:pPr>
      <w:rPr>
        <w:rFonts w:ascii="Symbol" w:hAnsi="Symbol" w:hint="default"/>
      </w:rPr>
    </w:lvl>
    <w:lvl w:ilvl="4" w:tplc="04240003" w:tentative="1">
      <w:start w:val="1"/>
      <w:numFmt w:val="bullet"/>
      <w:lvlText w:val="o"/>
      <w:lvlJc w:val="left"/>
      <w:pPr>
        <w:ind w:left="3505" w:hanging="360"/>
      </w:pPr>
      <w:rPr>
        <w:rFonts w:ascii="Courier New" w:hAnsi="Courier New" w:cs="Courier New" w:hint="default"/>
      </w:rPr>
    </w:lvl>
    <w:lvl w:ilvl="5" w:tplc="04240005" w:tentative="1">
      <w:start w:val="1"/>
      <w:numFmt w:val="bullet"/>
      <w:lvlText w:val=""/>
      <w:lvlJc w:val="left"/>
      <w:pPr>
        <w:ind w:left="4225" w:hanging="360"/>
      </w:pPr>
      <w:rPr>
        <w:rFonts w:ascii="Wingdings" w:hAnsi="Wingdings" w:hint="default"/>
      </w:rPr>
    </w:lvl>
    <w:lvl w:ilvl="6" w:tplc="04240001" w:tentative="1">
      <w:start w:val="1"/>
      <w:numFmt w:val="bullet"/>
      <w:lvlText w:val=""/>
      <w:lvlJc w:val="left"/>
      <w:pPr>
        <w:ind w:left="4945" w:hanging="360"/>
      </w:pPr>
      <w:rPr>
        <w:rFonts w:ascii="Symbol" w:hAnsi="Symbol" w:hint="default"/>
      </w:rPr>
    </w:lvl>
    <w:lvl w:ilvl="7" w:tplc="04240003" w:tentative="1">
      <w:start w:val="1"/>
      <w:numFmt w:val="bullet"/>
      <w:lvlText w:val="o"/>
      <w:lvlJc w:val="left"/>
      <w:pPr>
        <w:ind w:left="5665" w:hanging="360"/>
      </w:pPr>
      <w:rPr>
        <w:rFonts w:ascii="Courier New" w:hAnsi="Courier New" w:cs="Courier New" w:hint="default"/>
      </w:rPr>
    </w:lvl>
    <w:lvl w:ilvl="8" w:tplc="04240005" w:tentative="1">
      <w:start w:val="1"/>
      <w:numFmt w:val="bullet"/>
      <w:lvlText w:val=""/>
      <w:lvlJc w:val="left"/>
      <w:pPr>
        <w:ind w:left="6385" w:hanging="360"/>
      </w:pPr>
      <w:rPr>
        <w:rFonts w:ascii="Wingdings" w:hAnsi="Wingdings" w:hint="default"/>
      </w:rPr>
    </w:lvl>
  </w:abstractNum>
  <w:abstractNum w:abstractNumId="67">
    <w:nsid w:val="5DC634E0"/>
    <w:multiLevelType w:val="hybridMultilevel"/>
    <w:tmpl w:val="352A1BA8"/>
    <w:lvl w:ilvl="0" w:tplc="FFFFFFFF">
      <w:start w:val="1"/>
      <w:numFmt w:val="decimal"/>
      <w:lvlText w:val="%1."/>
      <w:lvlJc w:val="left"/>
      <w:pPr>
        <w:ind w:left="142"/>
      </w:pPr>
      <w:rPr>
        <w:b w:val="0"/>
        <w:i w:val="0"/>
        <w:strike w:val="0"/>
        <w:dstrike w:val="0"/>
        <w:color w:val="000000"/>
        <w:sz w:val="20"/>
        <w:szCs w:val="20"/>
        <w:u w:val="none" w:color="000000"/>
        <w:bdr w:val="none" w:sz="0" w:space="0" w:color="auto"/>
        <w:shd w:val="clear" w:color="auto" w:fill="auto"/>
        <w:vertAlign w:val="baseline"/>
      </w:rPr>
    </w:lvl>
    <w:lvl w:ilvl="1" w:tplc="574EA068">
      <w:start w:val="1"/>
      <w:numFmt w:val="lowerLetter"/>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F43668">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C4C8D2">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52FA92">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A408E4C">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7A8AAAE">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E2F2B4">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90003A">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8">
    <w:nsid w:val="5E3F63D3"/>
    <w:multiLevelType w:val="hybridMultilevel"/>
    <w:tmpl w:val="C3C03002"/>
    <w:lvl w:ilvl="0" w:tplc="F0DA8384">
      <w:start w:val="1"/>
      <w:numFmt w:val="bullet"/>
      <w:lvlText w:val=""/>
      <w:lvlJc w:val="left"/>
      <w:pPr>
        <w:ind w:left="625" w:hanging="360"/>
      </w:pPr>
      <w:rPr>
        <w:rFonts w:ascii="Symbol" w:hAnsi="Symbol" w:hint="default"/>
      </w:rPr>
    </w:lvl>
    <w:lvl w:ilvl="1" w:tplc="04240003" w:tentative="1">
      <w:start w:val="1"/>
      <w:numFmt w:val="bullet"/>
      <w:lvlText w:val="o"/>
      <w:lvlJc w:val="left"/>
      <w:pPr>
        <w:ind w:left="1345" w:hanging="360"/>
      </w:pPr>
      <w:rPr>
        <w:rFonts w:ascii="Courier New" w:hAnsi="Courier New" w:cs="Courier New" w:hint="default"/>
      </w:rPr>
    </w:lvl>
    <w:lvl w:ilvl="2" w:tplc="04240005" w:tentative="1">
      <w:start w:val="1"/>
      <w:numFmt w:val="bullet"/>
      <w:lvlText w:val=""/>
      <w:lvlJc w:val="left"/>
      <w:pPr>
        <w:ind w:left="2065" w:hanging="360"/>
      </w:pPr>
      <w:rPr>
        <w:rFonts w:ascii="Wingdings" w:hAnsi="Wingdings" w:hint="default"/>
      </w:rPr>
    </w:lvl>
    <w:lvl w:ilvl="3" w:tplc="04240001" w:tentative="1">
      <w:start w:val="1"/>
      <w:numFmt w:val="bullet"/>
      <w:lvlText w:val=""/>
      <w:lvlJc w:val="left"/>
      <w:pPr>
        <w:ind w:left="2785" w:hanging="360"/>
      </w:pPr>
      <w:rPr>
        <w:rFonts w:ascii="Symbol" w:hAnsi="Symbol" w:hint="default"/>
      </w:rPr>
    </w:lvl>
    <w:lvl w:ilvl="4" w:tplc="04240003" w:tentative="1">
      <w:start w:val="1"/>
      <w:numFmt w:val="bullet"/>
      <w:lvlText w:val="o"/>
      <w:lvlJc w:val="left"/>
      <w:pPr>
        <w:ind w:left="3505" w:hanging="360"/>
      </w:pPr>
      <w:rPr>
        <w:rFonts w:ascii="Courier New" w:hAnsi="Courier New" w:cs="Courier New" w:hint="default"/>
      </w:rPr>
    </w:lvl>
    <w:lvl w:ilvl="5" w:tplc="04240005" w:tentative="1">
      <w:start w:val="1"/>
      <w:numFmt w:val="bullet"/>
      <w:lvlText w:val=""/>
      <w:lvlJc w:val="left"/>
      <w:pPr>
        <w:ind w:left="4225" w:hanging="360"/>
      </w:pPr>
      <w:rPr>
        <w:rFonts w:ascii="Wingdings" w:hAnsi="Wingdings" w:hint="default"/>
      </w:rPr>
    </w:lvl>
    <w:lvl w:ilvl="6" w:tplc="04240001" w:tentative="1">
      <w:start w:val="1"/>
      <w:numFmt w:val="bullet"/>
      <w:lvlText w:val=""/>
      <w:lvlJc w:val="left"/>
      <w:pPr>
        <w:ind w:left="4945" w:hanging="360"/>
      </w:pPr>
      <w:rPr>
        <w:rFonts w:ascii="Symbol" w:hAnsi="Symbol" w:hint="default"/>
      </w:rPr>
    </w:lvl>
    <w:lvl w:ilvl="7" w:tplc="04240003" w:tentative="1">
      <w:start w:val="1"/>
      <w:numFmt w:val="bullet"/>
      <w:lvlText w:val="o"/>
      <w:lvlJc w:val="left"/>
      <w:pPr>
        <w:ind w:left="5665" w:hanging="360"/>
      </w:pPr>
      <w:rPr>
        <w:rFonts w:ascii="Courier New" w:hAnsi="Courier New" w:cs="Courier New" w:hint="default"/>
      </w:rPr>
    </w:lvl>
    <w:lvl w:ilvl="8" w:tplc="04240005" w:tentative="1">
      <w:start w:val="1"/>
      <w:numFmt w:val="bullet"/>
      <w:lvlText w:val=""/>
      <w:lvlJc w:val="left"/>
      <w:pPr>
        <w:ind w:left="6385" w:hanging="360"/>
      </w:pPr>
      <w:rPr>
        <w:rFonts w:ascii="Wingdings" w:hAnsi="Wingdings" w:hint="default"/>
      </w:rPr>
    </w:lvl>
  </w:abstractNum>
  <w:abstractNum w:abstractNumId="69">
    <w:nsid w:val="618C0BDF"/>
    <w:multiLevelType w:val="hybridMultilevel"/>
    <w:tmpl w:val="23E80368"/>
    <w:lvl w:ilvl="0" w:tplc="EB2C9C70">
      <w:start w:val="1"/>
      <w:numFmt w:val="decimal"/>
      <w:lvlText w:val="%1."/>
      <w:lvlJc w:val="left"/>
      <w:pPr>
        <w:ind w:left="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A2207A">
      <w:start w:val="1"/>
      <w:numFmt w:val="lowerLetter"/>
      <w:lvlText w:val="%2"/>
      <w:lvlJc w:val="left"/>
      <w:pPr>
        <w:ind w:left="1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943142">
      <w:start w:val="1"/>
      <w:numFmt w:val="lowerRoman"/>
      <w:lvlText w:val="%3"/>
      <w:lvlJc w:val="left"/>
      <w:pPr>
        <w:ind w:left="2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6F604DA">
      <w:start w:val="1"/>
      <w:numFmt w:val="decimal"/>
      <w:lvlText w:val="%4"/>
      <w:lvlJc w:val="left"/>
      <w:pPr>
        <w:ind w:left="2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365254">
      <w:start w:val="1"/>
      <w:numFmt w:val="lowerLetter"/>
      <w:lvlText w:val="%5"/>
      <w:lvlJc w:val="left"/>
      <w:pPr>
        <w:ind w:left="3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98324A">
      <w:start w:val="1"/>
      <w:numFmt w:val="lowerRoman"/>
      <w:lvlText w:val="%6"/>
      <w:lvlJc w:val="left"/>
      <w:pPr>
        <w:ind w:left="4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3D8A8B8">
      <w:start w:val="1"/>
      <w:numFmt w:val="decimal"/>
      <w:lvlText w:val="%7"/>
      <w:lvlJc w:val="left"/>
      <w:pPr>
        <w:ind w:left="5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94918A">
      <w:start w:val="1"/>
      <w:numFmt w:val="lowerLetter"/>
      <w:lvlText w:val="%8"/>
      <w:lvlJc w:val="left"/>
      <w:pPr>
        <w:ind w:left="5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C8B1BA">
      <w:start w:val="1"/>
      <w:numFmt w:val="lowerRoman"/>
      <w:lvlText w:val="%9"/>
      <w:lvlJc w:val="left"/>
      <w:pPr>
        <w:ind w:left="6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0">
    <w:nsid w:val="63A73711"/>
    <w:multiLevelType w:val="hybridMultilevel"/>
    <w:tmpl w:val="7D74538E"/>
    <w:lvl w:ilvl="0" w:tplc="FFFFFFFF">
      <w:start w:val="1"/>
      <w:numFmt w:val="bullet"/>
      <w:lvlText w:val=""/>
      <w:lvlJc w:val="left"/>
      <w:pPr>
        <w:ind w:left="49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2F729B66">
      <w:start w:val="1"/>
      <w:numFmt w:val="lowerLetter"/>
      <w:lvlText w:val="%2"/>
      <w:lvlJc w:val="left"/>
      <w:pPr>
        <w:ind w:left="12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B230BA">
      <w:start w:val="1"/>
      <w:numFmt w:val="lowerRoman"/>
      <w:lvlText w:val="%3"/>
      <w:lvlJc w:val="left"/>
      <w:pPr>
        <w:ind w:left="1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A2E38E">
      <w:start w:val="1"/>
      <w:numFmt w:val="decimal"/>
      <w:lvlText w:val="%4"/>
      <w:lvlJc w:val="left"/>
      <w:pPr>
        <w:ind w:left="2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FA39DA">
      <w:start w:val="1"/>
      <w:numFmt w:val="lowerLetter"/>
      <w:lvlText w:val="%5"/>
      <w:lvlJc w:val="left"/>
      <w:pPr>
        <w:ind w:left="3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567544">
      <w:start w:val="1"/>
      <w:numFmt w:val="lowerRoman"/>
      <w:lvlText w:val="%6"/>
      <w:lvlJc w:val="left"/>
      <w:pPr>
        <w:ind w:left="4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E808560">
      <w:start w:val="1"/>
      <w:numFmt w:val="decimal"/>
      <w:lvlText w:val="%7"/>
      <w:lvlJc w:val="left"/>
      <w:pPr>
        <w:ind w:left="4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581FC4">
      <w:start w:val="1"/>
      <w:numFmt w:val="lowerLetter"/>
      <w:lvlText w:val="%8"/>
      <w:lvlJc w:val="left"/>
      <w:pPr>
        <w:ind w:left="5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58AE96">
      <w:start w:val="1"/>
      <w:numFmt w:val="lowerRoman"/>
      <w:lvlText w:val="%9"/>
      <w:lvlJc w:val="left"/>
      <w:pPr>
        <w:ind w:left="6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1">
    <w:nsid w:val="64E26D62"/>
    <w:multiLevelType w:val="hybridMultilevel"/>
    <w:tmpl w:val="387693A6"/>
    <w:lvl w:ilvl="0" w:tplc="DB200A70">
      <w:start w:val="1"/>
      <w:numFmt w:val="decimal"/>
      <w:lvlText w:val="%1."/>
      <w:lvlJc w:val="left"/>
      <w:pPr>
        <w:ind w:left="8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14CC30">
      <w:start w:val="1"/>
      <w:numFmt w:val="lowerLetter"/>
      <w:lvlText w:val="%2"/>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B86518">
      <w:start w:val="1"/>
      <w:numFmt w:val="lowerRoman"/>
      <w:lvlText w:val="%3"/>
      <w:lvlJc w:val="left"/>
      <w:pPr>
        <w:ind w:left="2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7BA5D24">
      <w:start w:val="1"/>
      <w:numFmt w:val="decimal"/>
      <w:lvlText w:val="%4"/>
      <w:lvlJc w:val="left"/>
      <w:pPr>
        <w:ind w:left="2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84C594">
      <w:start w:val="1"/>
      <w:numFmt w:val="lowerLetter"/>
      <w:lvlText w:val="%5"/>
      <w:lvlJc w:val="left"/>
      <w:pPr>
        <w:ind w:left="3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CC4B6A">
      <w:start w:val="1"/>
      <w:numFmt w:val="lowerRoman"/>
      <w:lvlText w:val="%6"/>
      <w:lvlJc w:val="left"/>
      <w:pPr>
        <w:ind w:left="43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92E79A">
      <w:start w:val="1"/>
      <w:numFmt w:val="decimal"/>
      <w:lvlText w:val="%7"/>
      <w:lvlJc w:val="left"/>
      <w:pPr>
        <w:ind w:left="50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2AD8C6">
      <w:start w:val="1"/>
      <w:numFmt w:val="lowerLetter"/>
      <w:lvlText w:val="%8"/>
      <w:lvlJc w:val="left"/>
      <w:pPr>
        <w:ind w:left="57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42616AC">
      <w:start w:val="1"/>
      <w:numFmt w:val="lowerRoman"/>
      <w:lvlText w:val="%9"/>
      <w:lvlJc w:val="left"/>
      <w:pPr>
        <w:ind w:left="64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2">
    <w:nsid w:val="667A262B"/>
    <w:multiLevelType w:val="hybridMultilevel"/>
    <w:tmpl w:val="E10045CE"/>
    <w:lvl w:ilvl="0" w:tplc="4D7C178A">
      <w:start w:val="1"/>
      <w:numFmt w:val="decimal"/>
      <w:lvlText w:val="%1."/>
      <w:lvlJc w:val="left"/>
      <w:pPr>
        <w:ind w:left="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D63932">
      <w:start w:val="1"/>
      <w:numFmt w:val="lowerLetter"/>
      <w:lvlText w:val="%2"/>
      <w:lvlJc w:val="left"/>
      <w:pPr>
        <w:ind w:left="1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B9E6918">
      <w:start w:val="1"/>
      <w:numFmt w:val="lowerRoman"/>
      <w:lvlText w:val="%3"/>
      <w:lvlJc w:val="left"/>
      <w:pPr>
        <w:ind w:left="1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D06D58">
      <w:start w:val="1"/>
      <w:numFmt w:val="decimal"/>
      <w:lvlText w:val="%4"/>
      <w:lvlJc w:val="left"/>
      <w:pPr>
        <w:ind w:left="2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10CDDC">
      <w:start w:val="1"/>
      <w:numFmt w:val="lowerLetter"/>
      <w:lvlText w:val="%5"/>
      <w:lvlJc w:val="left"/>
      <w:pPr>
        <w:ind w:left="3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DEC342">
      <w:start w:val="1"/>
      <w:numFmt w:val="lowerRoman"/>
      <w:lvlText w:val="%6"/>
      <w:lvlJc w:val="left"/>
      <w:pPr>
        <w:ind w:left="4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9B4DBE8">
      <w:start w:val="1"/>
      <w:numFmt w:val="decimal"/>
      <w:lvlText w:val="%7"/>
      <w:lvlJc w:val="left"/>
      <w:pPr>
        <w:ind w:left="4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E6D2AC">
      <w:start w:val="1"/>
      <w:numFmt w:val="lowerLetter"/>
      <w:lvlText w:val="%8"/>
      <w:lvlJc w:val="left"/>
      <w:pPr>
        <w:ind w:left="5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88A0A40">
      <w:start w:val="1"/>
      <w:numFmt w:val="lowerRoman"/>
      <w:lvlText w:val="%9"/>
      <w:lvlJc w:val="left"/>
      <w:pPr>
        <w:ind w:left="6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3">
    <w:nsid w:val="66E65015"/>
    <w:multiLevelType w:val="hybridMultilevel"/>
    <w:tmpl w:val="0B2628F4"/>
    <w:lvl w:ilvl="0" w:tplc="95A8FD32">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749B90">
      <w:start w:val="1"/>
      <w:numFmt w:val="lowerLetter"/>
      <w:lvlText w:val="%2"/>
      <w:lvlJc w:val="left"/>
      <w:pPr>
        <w:ind w:left="12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A62E50">
      <w:start w:val="1"/>
      <w:numFmt w:val="lowerRoman"/>
      <w:lvlText w:val="%3"/>
      <w:lvlJc w:val="left"/>
      <w:pPr>
        <w:ind w:left="1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6E3168">
      <w:start w:val="1"/>
      <w:numFmt w:val="decimal"/>
      <w:lvlText w:val="%4"/>
      <w:lvlJc w:val="left"/>
      <w:pPr>
        <w:ind w:left="2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92CC10">
      <w:start w:val="1"/>
      <w:numFmt w:val="lowerLetter"/>
      <w:lvlText w:val="%5"/>
      <w:lvlJc w:val="left"/>
      <w:pPr>
        <w:ind w:left="3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8AF0A8">
      <w:start w:val="1"/>
      <w:numFmt w:val="lowerRoman"/>
      <w:lvlText w:val="%6"/>
      <w:lvlJc w:val="left"/>
      <w:pPr>
        <w:ind w:left="4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F9AAD06">
      <w:start w:val="1"/>
      <w:numFmt w:val="decimal"/>
      <w:lvlText w:val="%7"/>
      <w:lvlJc w:val="left"/>
      <w:pPr>
        <w:ind w:left="4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32CB32">
      <w:start w:val="1"/>
      <w:numFmt w:val="lowerLetter"/>
      <w:lvlText w:val="%8"/>
      <w:lvlJc w:val="left"/>
      <w:pPr>
        <w:ind w:left="5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C6E496">
      <w:start w:val="1"/>
      <w:numFmt w:val="lowerRoman"/>
      <w:lvlText w:val="%9"/>
      <w:lvlJc w:val="left"/>
      <w:pPr>
        <w:ind w:left="6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4">
    <w:nsid w:val="6A8955C8"/>
    <w:multiLevelType w:val="hybridMultilevel"/>
    <w:tmpl w:val="2FFE6E76"/>
    <w:lvl w:ilvl="0" w:tplc="FFFFFFFF">
      <w:start w:val="1"/>
      <w:numFmt w:val="decimal"/>
      <w:lvlText w:val="%1."/>
      <w:lvlJc w:val="left"/>
      <w:pPr>
        <w:ind w:left="704"/>
      </w:pPr>
      <w:rPr>
        <w:b w:val="0"/>
        <w:i w:val="0"/>
        <w:strike w:val="0"/>
        <w:dstrike w:val="0"/>
        <w:color w:val="000000"/>
        <w:sz w:val="20"/>
        <w:szCs w:val="20"/>
        <w:u w:val="none" w:color="000000"/>
        <w:bdr w:val="none" w:sz="0" w:space="0" w:color="auto"/>
        <w:shd w:val="clear" w:color="auto" w:fill="auto"/>
        <w:vertAlign w:val="baseline"/>
      </w:rPr>
    </w:lvl>
    <w:lvl w:ilvl="1" w:tplc="A8B01222">
      <w:start w:val="1"/>
      <w:numFmt w:val="lowerLetter"/>
      <w:lvlText w:val="%2"/>
      <w:lvlJc w:val="left"/>
      <w:pPr>
        <w:ind w:left="15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02FDEE">
      <w:start w:val="1"/>
      <w:numFmt w:val="lowerRoman"/>
      <w:lvlText w:val="%3"/>
      <w:lvlJc w:val="left"/>
      <w:pPr>
        <w:ind w:left="22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487B8E">
      <w:start w:val="1"/>
      <w:numFmt w:val="decimal"/>
      <w:lvlText w:val="%4"/>
      <w:lvlJc w:val="left"/>
      <w:pPr>
        <w:ind w:left="30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841F1C">
      <w:start w:val="1"/>
      <w:numFmt w:val="lowerLetter"/>
      <w:lvlText w:val="%5"/>
      <w:lvlJc w:val="left"/>
      <w:pPr>
        <w:ind w:left="3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963102">
      <w:start w:val="1"/>
      <w:numFmt w:val="lowerRoman"/>
      <w:lvlText w:val="%6"/>
      <w:lvlJc w:val="left"/>
      <w:pPr>
        <w:ind w:left="4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ECDFA8">
      <w:start w:val="1"/>
      <w:numFmt w:val="decimal"/>
      <w:lvlText w:val="%7"/>
      <w:lvlJc w:val="left"/>
      <w:pPr>
        <w:ind w:left="5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282CD2">
      <w:start w:val="1"/>
      <w:numFmt w:val="lowerLetter"/>
      <w:lvlText w:val="%8"/>
      <w:lvlJc w:val="left"/>
      <w:pPr>
        <w:ind w:left="5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54478EA">
      <w:start w:val="1"/>
      <w:numFmt w:val="lowerRoman"/>
      <w:lvlText w:val="%9"/>
      <w:lvlJc w:val="left"/>
      <w:pPr>
        <w:ind w:left="6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5">
    <w:nsid w:val="6B087106"/>
    <w:multiLevelType w:val="hybridMultilevel"/>
    <w:tmpl w:val="9CE6A6CA"/>
    <w:lvl w:ilvl="0" w:tplc="FFFFFFFF">
      <w:start w:val="1"/>
      <w:numFmt w:val="decimal"/>
      <w:lvlText w:val="%1."/>
      <w:lvlJc w:val="left"/>
      <w:pPr>
        <w:ind w:left="488"/>
      </w:pPr>
      <w:rPr>
        <w:b w:val="0"/>
        <w:i w:val="0"/>
        <w:strike w:val="0"/>
        <w:dstrike w:val="0"/>
        <w:color w:val="000000"/>
        <w:sz w:val="20"/>
        <w:szCs w:val="20"/>
        <w:u w:val="none" w:color="000000"/>
        <w:bdr w:val="none" w:sz="0" w:space="0" w:color="auto"/>
        <w:shd w:val="clear" w:color="auto" w:fill="auto"/>
        <w:vertAlign w:val="baseline"/>
      </w:rPr>
    </w:lvl>
    <w:lvl w:ilvl="1" w:tplc="B538BD2E">
      <w:start w:val="1"/>
      <w:numFmt w:val="lowerLetter"/>
      <w:lvlText w:val="%2"/>
      <w:lvlJc w:val="left"/>
      <w:pPr>
        <w:ind w:left="1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40FF68">
      <w:start w:val="1"/>
      <w:numFmt w:val="lowerRoman"/>
      <w:lvlText w:val="%3"/>
      <w:lvlJc w:val="left"/>
      <w:pPr>
        <w:ind w:left="20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444628">
      <w:start w:val="1"/>
      <w:numFmt w:val="decimal"/>
      <w:lvlText w:val="%4"/>
      <w:lvlJc w:val="left"/>
      <w:pPr>
        <w:ind w:left="2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8E5D88">
      <w:start w:val="1"/>
      <w:numFmt w:val="lowerLetter"/>
      <w:lvlText w:val="%5"/>
      <w:lvlJc w:val="left"/>
      <w:pPr>
        <w:ind w:left="3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9F8F92A">
      <w:start w:val="1"/>
      <w:numFmt w:val="lowerRoman"/>
      <w:lvlText w:val="%6"/>
      <w:lvlJc w:val="left"/>
      <w:pPr>
        <w:ind w:left="41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C85C9E">
      <w:start w:val="1"/>
      <w:numFmt w:val="decimal"/>
      <w:lvlText w:val="%7"/>
      <w:lvlJc w:val="left"/>
      <w:pPr>
        <w:ind w:left="48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EE9818">
      <w:start w:val="1"/>
      <w:numFmt w:val="lowerLetter"/>
      <w:lvlText w:val="%8"/>
      <w:lvlJc w:val="left"/>
      <w:pPr>
        <w:ind w:left="56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FA0ED20">
      <w:start w:val="1"/>
      <w:numFmt w:val="lowerRoman"/>
      <w:lvlText w:val="%9"/>
      <w:lvlJc w:val="left"/>
      <w:pPr>
        <w:ind w:left="63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6">
    <w:nsid w:val="6DD71C11"/>
    <w:multiLevelType w:val="hybridMultilevel"/>
    <w:tmpl w:val="C8564900"/>
    <w:lvl w:ilvl="0" w:tplc="0424000F">
      <w:start w:val="1"/>
      <w:numFmt w:val="decimal"/>
      <w:lvlText w:val="%1."/>
      <w:lvlJc w:val="left"/>
      <w:pPr>
        <w:ind w:left="791"/>
      </w:pPr>
      <w:rPr>
        <w:b w:val="0"/>
        <w:i w:val="0"/>
        <w:strike w:val="0"/>
        <w:dstrike w:val="0"/>
        <w:color w:val="000000"/>
        <w:sz w:val="20"/>
        <w:szCs w:val="20"/>
        <w:u w:val="none" w:color="000000"/>
        <w:bdr w:val="none" w:sz="0" w:space="0" w:color="auto"/>
        <w:shd w:val="clear" w:color="auto" w:fill="auto"/>
        <w:vertAlign w:val="baseline"/>
      </w:rPr>
    </w:lvl>
    <w:lvl w:ilvl="1" w:tplc="507E409A">
      <w:start w:val="1"/>
      <w:numFmt w:val="lowerLetter"/>
      <w:lvlText w:val="%2"/>
      <w:lvlJc w:val="left"/>
      <w:pPr>
        <w:ind w:left="1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DADA20">
      <w:start w:val="1"/>
      <w:numFmt w:val="lowerRoman"/>
      <w:lvlText w:val="%3"/>
      <w:lvlJc w:val="left"/>
      <w:pPr>
        <w:ind w:left="2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D4AB7AE">
      <w:start w:val="1"/>
      <w:numFmt w:val="decimal"/>
      <w:lvlText w:val="%4"/>
      <w:lvlJc w:val="left"/>
      <w:pPr>
        <w:ind w:left="2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7C7DC6">
      <w:start w:val="1"/>
      <w:numFmt w:val="lowerLetter"/>
      <w:lvlText w:val="%5"/>
      <w:lvlJc w:val="left"/>
      <w:pPr>
        <w:ind w:left="3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D8E20A">
      <w:start w:val="1"/>
      <w:numFmt w:val="lowerRoman"/>
      <w:lvlText w:val="%6"/>
      <w:lvlJc w:val="left"/>
      <w:pPr>
        <w:ind w:left="4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9AE23C">
      <w:start w:val="1"/>
      <w:numFmt w:val="decimal"/>
      <w:lvlText w:val="%7"/>
      <w:lvlJc w:val="left"/>
      <w:pPr>
        <w:ind w:left="5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DAF71A">
      <w:start w:val="1"/>
      <w:numFmt w:val="lowerLetter"/>
      <w:lvlText w:val="%8"/>
      <w:lvlJc w:val="left"/>
      <w:pPr>
        <w:ind w:left="5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A8A7ABE">
      <w:start w:val="1"/>
      <w:numFmt w:val="lowerRoman"/>
      <w:lvlText w:val="%9"/>
      <w:lvlJc w:val="left"/>
      <w:pPr>
        <w:ind w:left="6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7">
    <w:nsid w:val="6E230F0D"/>
    <w:multiLevelType w:val="hybridMultilevel"/>
    <w:tmpl w:val="30102624"/>
    <w:lvl w:ilvl="0" w:tplc="B1CEA9E0">
      <w:start w:val="27"/>
      <w:numFmt w:val="decimal"/>
      <w:lvlText w:val="%1."/>
      <w:lvlJc w:val="left"/>
      <w:pPr>
        <w:ind w:left="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4497C6">
      <w:start w:val="1"/>
      <w:numFmt w:val="lowerLetter"/>
      <w:lvlText w:val="%2"/>
      <w:lvlJc w:val="left"/>
      <w:pPr>
        <w:ind w:left="1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8049BA">
      <w:start w:val="1"/>
      <w:numFmt w:val="lowerRoman"/>
      <w:lvlText w:val="%3"/>
      <w:lvlJc w:val="left"/>
      <w:pPr>
        <w:ind w:left="1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1C3D48">
      <w:start w:val="1"/>
      <w:numFmt w:val="decimal"/>
      <w:lvlText w:val="%4"/>
      <w:lvlJc w:val="left"/>
      <w:pPr>
        <w:ind w:left="2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E676B2">
      <w:start w:val="1"/>
      <w:numFmt w:val="lowerLetter"/>
      <w:lvlText w:val="%5"/>
      <w:lvlJc w:val="left"/>
      <w:pPr>
        <w:ind w:left="3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28DB06">
      <w:start w:val="1"/>
      <w:numFmt w:val="lowerRoman"/>
      <w:lvlText w:val="%6"/>
      <w:lvlJc w:val="left"/>
      <w:pPr>
        <w:ind w:left="3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8AA32">
      <w:start w:val="1"/>
      <w:numFmt w:val="decimal"/>
      <w:lvlText w:val="%7"/>
      <w:lvlJc w:val="left"/>
      <w:pPr>
        <w:ind w:left="4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085A0E">
      <w:start w:val="1"/>
      <w:numFmt w:val="lowerLetter"/>
      <w:lvlText w:val="%8"/>
      <w:lvlJc w:val="left"/>
      <w:pPr>
        <w:ind w:left="5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70F4F0">
      <w:start w:val="1"/>
      <w:numFmt w:val="lowerRoman"/>
      <w:lvlText w:val="%9"/>
      <w:lvlJc w:val="left"/>
      <w:pPr>
        <w:ind w:left="61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8">
    <w:nsid w:val="73C174CB"/>
    <w:multiLevelType w:val="hybridMultilevel"/>
    <w:tmpl w:val="C9649888"/>
    <w:lvl w:ilvl="0" w:tplc="F0DA8384">
      <w:start w:val="1"/>
      <w:numFmt w:val="bullet"/>
      <w:lvlText w:val=""/>
      <w:lvlJc w:val="left"/>
      <w:pPr>
        <w:ind w:left="618" w:hanging="360"/>
      </w:pPr>
      <w:rPr>
        <w:rFonts w:ascii="Symbol" w:hAnsi="Symbol" w:hint="default"/>
      </w:rPr>
    </w:lvl>
    <w:lvl w:ilvl="1" w:tplc="04240019" w:tentative="1">
      <w:start w:val="1"/>
      <w:numFmt w:val="lowerLetter"/>
      <w:lvlText w:val="%2."/>
      <w:lvlJc w:val="left"/>
      <w:pPr>
        <w:ind w:left="1338" w:hanging="360"/>
      </w:pPr>
    </w:lvl>
    <w:lvl w:ilvl="2" w:tplc="0424001B" w:tentative="1">
      <w:start w:val="1"/>
      <w:numFmt w:val="lowerRoman"/>
      <w:lvlText w:val="%3."/>
      <w:lvlJc w:val="right"/>
      <w:pPr>
        <w:ind w:left="2058" w:hanging="180"/>
      </w:pPr>
    </w:lvl>
    <w:lvl w:ilvl="3" w:tplc="0424000F" w:tentative="1">
      <w:start w:val="1"/>
      <w:numFmt w:val="decimal"/>
      <w:lvlText w:val="%4."/>
      <w:lvlJc w:val="left"/>
      <w:pPr>
        <w:ind w:left="2778" w:hanging="360"/>
      </w:pPr>
    </w:lvl>
    <w:lvl w:ilvl="4" w:tplc="04240019" w:tentative="1">
      <w:start w:val="1"/>
      <w:numFmt w:val="lowerLetter"/>
      <w:lvlText w:val="%5."/>
      <w:lvlJc w:val="left"/>
      <w:pPr>
        <w:ind w:left="3498" w:hanging="360"/>
      </w:pPr>
    </w:lvl>
    <w:lvl w:ilvl="5" w:tplc="0424001B" w:tentative="1">
      <w:start w:val="1"/>
      <w:numFmt w:val="lowerRoman"/>
      <w:lvlText w:val="%6."/>
      <w:lvlJc w:val="right"/>
      <w:pPr>
        <w:ind w:left="4218" w:hanging="180"/>
      </w:pPr>
    </w:lvl>
    <w:lvl w:ilvl="6" w:tplc="0424000F" w:tentative="1">
      <w:start w:val="1"/>
      <w:numFmt w:val="decimal"/>
      <w:lvlText w:val="%7."/>
      <w:lvlJc w:val="left"/>
      <w:pPr>
        <w:ind w:left="4938" w:hanging="360"/>
      </w:pPr>
    </w:lvl>
    <w:lvl w:ilvl="7" w:tplc="04240019" w:tentative="1">
      <w:start w:val="1"/>
      <w:numFmt w:val="lowerLetter"/>
      <w:lvlText w:val="%8."/>
      <w:lvlJc w:val="left"/>
      <w:pPr>
        <w:ind w:left="5658" w:hanging="360"/>
      </w:pPr>
    </w:lvl>
    <w:lvl w:ilvl="8" w:tplc="0424001B" w:tentative="1">
      <w:start w:val="1"/>
      <w:numFmt w:val="lowerRoman"/>
      <w:lvlText w:val="%9."/>
      <w:lvlJc w:val="right"/>
      <w:pPr>
        <w:ind w:left="6378" w:hanging="180"/>
      </w:pPr>
    </w:lvl>
  </w:abstractNum>
  <w:abstractNum w:abstractNumId="79">
    <w:nsid w:val="746B7347"/>
    <w:multiLevelType w:val="hybridMultilevel"/>
    <w:tmpl w:val="8A485BC2"/>
    <w:lvl w:ilvl="0" w:tplc="811EE69A">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463E9C">
      <w:start w:val="1"/>
      <w:numFmt w:val="lowerLetter"/>
      <w:lvlText w:val="%2"/>
      <w:lvlJc w:val="left"/>
      <w:pPr>
        <w:ind w:left="12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DE8CDE">
      <w:start w:val="1"/>
      <w:numFmt w:val="lowerRoman"/>
      <w:lvlText w:val="%3"/>
      <w:lvlJc w:val="left"/>
      <w:pPr>
        <w:ind w:left="19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EABE34">
      <w:start w:val="1"/>
      <w:numFmt w:val="decimal"/>
      <w:lvlText w:val="%4"/>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8E3BC8">
      <w:start w:val="1"/>
      <w:numFmt w:val="lowerLetter"/>
      <w:lvlText w:val="%5"/>
      <w:lvlJc w:val="left"/>
      <w:pPr>
        <w:ind w:left="3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6C28CE">
      <w:start w:val="1"/>
      <w:numFmt w:val="lowerRoman"/>
      <w:lvlText w:val="%6"/>
      <w:lvlJc w:val="left"/>
      <w:pPr>
        <w:ind w:left="4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8E1970">
      <w:start w:val="1"/>
      <w:numFmt w:val="decimal"/>
      <w:lvlText w:val="%7"/>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A8EA8A">
      <w:start w:val="1"/>
      <w:numFmt w:val="lowerLetter"/>
      <w:lvlText w:val="%8"/>
      <w:lvlJc w:val="left"/>
      <w:pPr>
        <w:ind w:left="5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326AF6">
      <w:start w:val="1"/>
      <w:numFmt w:val="lowerRoman"/>
      <w:lvlText w:val="%9"/>
      <w:lvlJc w:val="left"/>
      <w:pPr>
        <w:ind w:left="6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0">
    <w:nsid w:val="7872071F"/>
    <w:multiLevelType w:val="hybridMultilevel"/>
    <w:tmpl w:val="CD1EB52A"/>
    <w:lvl w:ilvl="0" w:tplc="F0DA838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1">
    <w:nsid w:val="78FE70FC"/>
    <w:multiLevelType w:val="hybridMultilevel"/>
    <w:tmpl w:val="ABF41EB4"/>
    <w:lvl w:ilvl="0" w:tplc="2652746E">
      <w:start w:val="1"/>
      <w:numFmt w:val="bullet"/>
      <w:lvlText w:val="–"/>
      <w:lvlJc w:val="left"/>
      <w:pPr>
        <w:ind w:left="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AE04AA">
      <w:start w:val="1"/>
      <w:numFmt w:val="bullet"/>
      <w:lvlText w:val="o"/>
      <w:lvlJc w:val="left"/>
      <w:pPr>
        <w:ind w:left="1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B5E7ACC">
      <w:start w:val="1"/>
      <w:numFmt w:val="bullet"/>
      <w:lvlText w:val="▪"/>
      <w:lvlJc w:val="left"/>
      <w:pPr>
        <w:ind w:left="22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6A0258A">
      <w:start w:val="1"/>
      <w:numFmt w:val="bullet"/>
      <w:lvlText w:val="•"/>
      <w:lvlJc w:val="left"/>
      <w:pPr>
        <w:ind w:left="3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BEF2B0">
      <w:start w:val="1"/>
      <w:numFmt w:val="bullet"/>
      <w:lvlText w:val="o"/>
      <w:lvlJc w:val="left"/>
      <w:pPr>
        <w:ind w:left="3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B1A2344">
      <w:start w:val="1"/>
      <w:numFmt w:val="bullet"/>
      <w:lvlText w:val="▪"/>
      <w:lvlJc w:val="left"/>
      <w:pPr>
        <w:ind w:left="4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3481D9C">
      <w:start w:val="1"/>
      <w:numFmt w:val="bullet"/>
      <w:lvlText w:val="•"/>
      <w:lvlJc w:val="left"/>
      <w:pPr>
        <w:ind w:left="5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A0B92A">
      <w:start w:val="1"/>
      <w:numFmt w:val="bullet"/>
      <w:lvlText w:val="o"/>
      <w:lvlJc w:val="left"/>
      <w:pPr>
        <w:ind w:left="5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A4A8090">
      <w:start w:val="1"/>
      <w:numFmt w:val="bullet"/>
      <w:lvlText w:val="▪"/>
      <w:lvlJc w:val="left"/>
      <w:pPr>
        <w:ind w:left="6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2">
    <w:nsid w:val="793E23A5"/>
    <w:multiLevelType w:val="hybridMultilevel"/>
    <w:tmpl w:val="63728B2E"/>
    <w:lvl w:ilvl="0" w:tplc="FFFFFFFF">
      <w:start w:val="1"/>
      <w:numFmt w:val="decimal"/>
      <w:lvlText w:val="%1."/>
      <w:lvlJc w:val="left"/>
      <w:pPr>
        <w:ind w:left="838"/>
      </w:pPr>
      <w:rPr>
        <w:b w:val="0"/>
        <w:i w:val="0"/>
        <w:strike w:val="0"/>
        <w:dstrike w:val="0"/>
        <w:color w:val="000000"/>
        <w:sz w:val="20"/>
        <w:szCs w:val="20"/>
        <w:u w:val="none" w:color="000000"/>
        <w:bdr w:val="none" w:sz="0" w:space="0" w:color="auto"/>
        <w:shd w:val="clear" w:color="auto" w:fill="auto"/>
        <w:vertAlign w:val="baseline"/>
      </w:rPr>
    </w:lvl>
    <w:lvl w:ilvl="1" w:tplc="87D2156C">
      <w:start w:val="1"/>
      <w:numFmt w:val="lowerLetter"/>
      <w:lvlText w:val="%2"/>
      <w:lvlJc w:val="left"/>
      <w:pPr>
        <w:ind w:left="15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F8EFE8A">
      <w:start w:val="1"/>
      <w:numFmt w:val="lowerRoman"/>
      <w:lvlText w:val="%3"/>
      <w:lvlJc w:val="left"/>
      <w:pPr>
        <w:ind w:left="22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4289CA">
      <w:start w:val="1"/>
      <w:numFmt w:val="decimal"/>
      <w:lvlText w:val="%4"/>
      <w:lvlJc w:val="left"/>
      <w:pPr>
        <w:ind w:left="2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983220">
      <w:start w:val="1"/>
      <w:numFmt w:val="lowerLetter"/>
      <w:lvlText w:val="%5"/>
      <w:lvlJc w:val="left"/>
      <w:pPr>
        <w:ind w:left="3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507B8E">
      <w:start w:val="1"/>
      <w:numFmt w:val="lowerRoman"/>
      <w:lvlText w:val="%6"/>
      <w:lvlJc w:val="left"/>
      <w:pPr>
        <w:ind w:left="44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E66994">
      <w:start w:val="1"/>
      <w:numFmt w:val="decimal"/>
      <w:lvlText w:val="%7"/>
      <w:lvlJc w:val="left"/>
      <w:pPr>
        <w:ind w:left="51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0A1FEE">
      <w:start w:val="1"/>
      <w:numFmt w:val="lowerLetter"/>
      <w:lvlText w:val="%8"/>
      <w:lvlJc w:val="left"/>
      <w:pPr>
        <w:ind w:left="5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7361776">
      <w:start w:val="1"/>
      <w:numFmt w:val="lowerRoman"/>
      <w:lvlText w:val="%9"/>
      <w:lvlJc w:val="left"/>
      <w:pPr>
        <w:ind w:left="65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3">
    <w:nsid w:val="7A9911C3"/>
    <w:multiLevelType w:val="hybridMultilevel"/>
    <w:tmpl w:val="57F60ABA"/>
    <w:lvl w:ilvl="0" w:tplc="BE0C470A">
      <w:start w:val="1"/>
      <w:numFmt w:val="decimal"/>
      <w:lvlText w:val="%1."/>
      <w:lvlJc w:val="left"/>
      <w:pPr>
        <w:ind w:left="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62E740">
      <w:start w:val="1"/>
      <w:numFmt w:val="lowerLetter"/>
      <w:lvlText w:val="%2"/>
      <w:lvlJc w:val="left"/>
      <w:pPr>
        <w:ind w:left="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EC9D14">
      <w:start w:val="1"/>
      <w:numFmt w:val="lowerRoman"/>
      <w:lvlText w:val="%3"/>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A78F38C">
      <w:start w:val="1"/>
      <w:numFmt w:val="decimal"/>
      <w:lvlText w:val="%4"/>
      <w:lvlJc w:val="left"/>
      <w:pPr>
        <w:ind w:left="2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906236">
      <w:start w:val="1"/>
      <w:numFmt w:val="lowerLetter"/>
      <w:lvlText w:val="%5"/>
      <w:lvlJc w:val="left"/>
      <w:pPr>
        <w:ind w:left="3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D9C4052">
      <w:start w:val="1"/>
      <w:numFmt w:val="lowerRoman"/>
      <w:lvlText w:val="%6"/>
      <w:lvlJc w:val="left"/>
      <w:pPr>
        <w:ind w:left="3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38E6314">
      <w:start w:val="1"/>
      <w:numFmt w:val="decimal"/>
      <w:lvlText w:val="%7"/>
      <w:lvlJc w:val="left"/>
      <w:pPr>
        <w:ind w:left="4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423244">
      <w:start w:val="1"/>
      <w:numFmt w:val="lowerLetter"/>
      <w:lvlText w:val="%8"/>
      <w:lvlJc w:val="left"/>
      <w:pPr>
        <w:ind w:left="5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36A792">
      <w:start w:val="1"/>
      <w:numFmt w:val="lowerRoman"/>
      <w:lvlText w:val="%9"/>
      <w:lvlJc w:val="left"/>
      <w:pPr>
        <w:ind w:left="5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4">
    <w:nsid w:val="7CD25EA5"/>
    <w:multiLevelType w:val="hybridMultilevel"/>
    <w:tmpl w:val="67BCF970"/>
    <w:lvl w:ilvl="0" w:tplc="F0DA8384">
      <w:start w:val="1"/>
      <w:numFmt w:val="bullet"/>
      <w:lvlText w:val=""/>
      <w:lvlJc w:val="left"/>
      <w:pPr>
        <w:ind w:left="720" w:hanging="360"/>
      </w:pPr>
      <w:rPr>
        <w:rFonts w:ascii="Symbol" w:hAnsi="Symbol" w:hint="default"/>
      </w:rPr>
    </w:lvl>
    <w:lvl w:ilvl="1" w:tplc="C010C306">
      <w:start w:val="1"/>
      <w:numFmt w:val="bullet"/>
      <w:lvlText w:val="o"/>
      <w:lvlJc w:val="left"/>
      <w:pPr>
        <w:ind w:left="1440" w:hanging="360"/>
      </w:pPr>
      <w:rPr>
        <w:rFonts w:ascii="Courier New" w:hAnsi="Courier New" w:hint="default"/>
      </w:rPr>
    </w:lvl>
    <w:lvl w:ilvl="2" w:tplc="3B52497E">
      <w:start w:val="1"/>
      <w:numFmt w:val="bullet"/>
      <w:lvlText w:val=""/>
      <w:lvlJc w:val="left"/>
      <w:pPr>
        <w:ind w:left="2160" w:hanging="360"/>
      </w:pPr>
      <w:rPr>
        <w:rFonts w:ascii="Wingdings" w:hAnsi="Wingdings" w:hint="default"/>
      </w:rPr>
    </w:lvl>
    <w:lvl w:ilvl="3" w:tplc="F6C48112">
      <w:start w:val="1"/>
      <w:numFmt w:val="bullet"/>
      <w:lvlText w:val=""/>
      <w:lvlJc w:val="left"/>
      <w:pPr>
        <w:ind w:left="2880" w:hanging="360"/>
      </w:pPr>
      <w:rPr>
        <w:rFonts w:ascii="Symbol" w:hAnsi="Symbol" w:hint="default"/>
      </w:rPr>
    </w:lvl>
    <w:lvl w:ilvl="4" w:tplc="0882C540">
      <w:start w:val="1"/>
      <w:numFmt w:val="bullet"/>
      <w:lvlText w:val="o"/>
      <w:lvlJc w:val="left"/>
      <w:pPr>
        <w:ind w:left="3600" w:hanging="360"/>
      </w:pPr>
      <w:rPr>
        <w:rFonts w:ascii="Courier New" w:hAnsi="Courier New" w:hint="default"/>
      </w:rPr>
    </w:lvl>
    <w:lvl w:ilvl="5" w:tplc="C472C436">
      <w:start w:val="1"/>
      <w:numFmt w:val="bullet"/>
      <w:lvlText w:val=""/>
      <w:lvlJc w:val="left"/>
      <w:pPr>
        <w:ind w:left="4320" w:hanging="360"/>
      </w:pPr>
      <w:rPr>
        <w:rFonts w:ascii="Wingdings" w:hAnsi="Wingdings" w:hint="default"/>
      </w:rPr>
    </w:lvl>
    <w:lvl w:ilvl="6" w:tplc="CF405232">
      <w:start w:val="1"/>
      <w:numFmt w:val="bullet"/>
      <w:lvlText w:val=""/>
      <w:lvlJc w:val="left"/>
      <w:pPr>
        <w:ind w:left="5040" w:hanging="360"/>
      </w:pPr>
      <w:rPr>
        <w:rFonts w:ascii="Symbol" w:hAnsi="Symbol" w:hint="default"/>
      </w:rPr>
    </w:lvl>
    <w:lvl w:ilvl="7" w:tplc="CA8845DC">
      <w:start w:val="1"/>
      <w:numFmt w:val="bullet"/>
      <w:lvlText w:val="o"/>
      <w:lvlJc w:val="left"/>
      <w:pPr>
        <w:ind w:left="5760" w:hanging="360"/>
      </w:pPr>
      <w:rPr>
        <w:rFonts w:ascii="Courier New" w:hAnsi="Courier New" w:hint="default"/>
      </w:rPr>
    </w:lvl>
    <w:lvl w:ilvl="8" w:tplc="63C4D9B6">
      <w:start w:val="1"/>
      <w:numFmt w:val="bullet"/>
      <w:lvlText w:val=""/>
      <w:lvlJc w:val="left"/>
      <w:pPr>
        <w:ind w:left="6480" w:hanging="360"/>
      </w:pPr>
      <w:rPr>
        <w:rFonts w:ascii="Wingdings" w:hAnsi="Wingdings" w:hint="default"/>
      </w:rPr>
    </w:lvl>
  </w:abstractNum>
  <w:num w:numId="1">
    <w:abstractNumId w:val="58"/>
  </w:num>
  <w:num w:numId="2">
    <w:abstractNumId w:val="23"/>
  </w:num>
  <w:num w:numId="3">
    <w:abstractNumId w:val="37"/>
  </w:num>
  <w:num w:numId="4">
    <w:abstractNumId w:val="46"/>
  </w:num>
  <w:num w:numId="5">
    <w:abstractNumId w:val="84"/>
  </w:num>
  <w:num w:numId="6">
    <w:abstractNumId w:val="0"/>
  </w:num>
  <w:num w:numId="7">
    <w:abstractNumId w:val="77"/>
  </w:num>
  <w:num w:numId="8">
    <w:abstractNumId w:val="42"/>
  </w:num>
  <w:num w:numId="9">
    <w:abstractNumId w:val="67"/>
  </w:num>
  <w:num w:numId="10">
    <w:abstractNumId w:val="79"/>
  </w:num>
  <w:num w:numId="11">
    <w:abstractNumId w:val="71"/>
  </w:num>
  <w:num w:numId="12">
    <w:abstractNumId w:val="6"/>
  </w:num>
  <w:num w:numId="13">
    <w:abstractNumId w:val="69"/>
  </w:num>
  <w:num w:numId="14">
    <w:abstractNumId w:val="73"/>
  </w:num>
  <w:num w:numId="15">
    <w:abstractNumId w:val="72"/>
  </w:num>
  <w:num w:numId="16">
    <w:abstractNumId w:val="49"/>
  </w:num>
  <w:num w:numId="17">
    <w:abstractNumId w:val="22"/>
  </w:num>
  <w:num w:numId="18">
    <w:abstractNumId w:val="34"/>
  </w:num>
  <w:num w:numId="19">
    <w:abstractNumId w:val="43"/>
  </w:num>
  <w:num w:numId="20">
    <w:abstractNumId w:val="26"/>
  </w:num>
  <w:num w:numId="21">
    <w:abstractNumId w:val="63"/>
  </w:num>
  <w:num w:numId="22">
    <w:abstractNumId w:val="41"/>
  </w:num>
  <w:num w:numId="23">
    <w:abstractNumId w:val="39"/>
  </w:num>
  <w:num w:numId="24">
    <w:abstractNumId w:val="16"/>
  </w:num>
  <w:num w:numId="25">
    <w:abstractNumId w:val="70"/>
  </w:num>
  <w:num w:numId="26">
    <w:abstractNumId w:val="15"/>
  </w:num>
  <w:num w:numId="27">
    <w:abstractNumId w:val="82"/>
  </w:num>
  <w:num w:numId="28">
    <w:abstractNumId w:val="54"/>
  </w:num>
  <w:num w:numId="29">
    <w:abstractNumId w:val="83"/>
  </w:num>
  <w:num w:numId="30">
    <w:abstractNumId w:val="31"/>
  </w:num>
  <w:num w:numId="31">
    <w:abstractNumId w:val="5"/>
  </w:num>
  <w:num w:numId="32">
    <w:abstractNumId w:val="60"/>
  </w:num>
  <w:num w:numId="33">
    <w:abstractNumId w:val="81"/>
  </w:num>
  <w:num w:numId="34">
    <w:abstractNumId w:val="57"/>
  </w:num>
  <w:num w:numId="35">
    <w:abstractNumId w:val="38"/>
  </w:num>
  <w:num w:numId="36">
    <w:abstractNumId w:val="65"/>
  </w:num>
  <w:num w:numId="37">
    <w:abstractNumId w:val="36"/>
  </w:num>
  <w:num w:numId="38">
    <w:abstractNumId w:val="25"/>
  </w:num>
  <w:num w:numId="39">
    <w:abstractNumId w:val="12"/>
  </w:num>
  <w:num w:numId="40">
    <w:abstractNumId w:val="75"/>
  </w:num>
  <w:num w:numId="41">
    <w:abstractNumId w:val="45"/>
  </w:num>
  <w:num w:numId="42">
    <w:abstractNumId w:val="52"/>
  </w:num>
  <w:num w:numId="43">
    <w:abstractNumId w:val="56"/>
  </w:num>
  <w:num w:numId="44">
    <w:abstractNumId w:val="74"/>
  </w:num>
  <w:num w:numId="45">
    <w:abstractNumId w:val="11"/>
  </w:num>
  <w:num w:numId="46">
    <w:abstractNumId w:val="59"/>
  </w:num>
  <w:num w:numId="47">
    <w:abstractNumId w:val="4"/>
  </w:num>
  <w:num w:numId="48">
    <w:abstractNumId w:val="27"/>
  </w:num>
  <w:num w:numId="49">
    <w:abstractNumId w:val="40"/>
  </w:num>
  <w:num w:numId="50">
    <w:abstractNumId w:val="62"/>
  </w:num>
  <w:num w:numId="51">
    <w:abstractNumId w:val="35"/>
  </w:num>
  <w:num w:numId="52">
    <w:abstractNumId w:val="20"/>
  </w:num>
  <w:num w:numId="53">
    <w:abstractNumId w:val="21"/>
  </w:num>
  <w:num w:numId="54">
    <w:abstractNumId w:val="13"/>
  </w:num>
  <w:num w:numId="55">
    <w:abstractNumId w:val="29"/>
  </w:num>
  <w:num w:numId="56">
    <w:abstractNumId w:val="14"/>
  </w:num>
  <w:num w:numId="57">
    <w:abstractNumId w:val="18"/>
  </w:num>
  <w:num w:numId="58">
    <w:abstractNumId w:val="3"/>
  </w:num>
  <w:num w:numId="59">
    <w:abstractNumId w:val="2"/>
  </w:num>
  <w:num w:numId="60">
    <w:abstractNumId w:val="7"/>
  </w:num>
  <w:num w:numId="61">
    <w:abstractNumId w:val="80"/>
  </w:num>
  <w:num w:numId="62">
    <w:abstractNumId w:val="51"/>
  </w:num>
  <w:num w:numId="63">
    <w:abstractNumId w:val="47"/>
  </w:num>
  <w:num w:numId="64">
    <w:abstractNumId w:val="10"/>
  </w:num>
  <w:num w:numId="65">
    <w:abstractNumId w:val="66"/>
  </w:num>
  <w:num w:numId="66">
    <w:abstractNumId w:val="50"/>
  </w:num>
  <w:num w:numId="67">
    <w:abstractNumId w:val="78"/>
  </w:num>
  <w:num w:numId="68">
    <w:abstractNumId w:val="44"/>
  </w:num>
  <w:num w:numId="69">
    <w:abstractNumId w:val="48"/>
  </w:num>
  <w:num w:numId="70">
    <w:abstractNumId w:val="19"/>
  </w:num>
  <w:num w:numId="71">
    <w:abstractNumId w:val="68"/>
  </w:num>
  <w:num w:numId="72">
    <w:abstractNumId w:val="17"/>
  </w:num>
  <w:num w:numId="73">
    <w:abstractNumId w:val="55"/>
  </w:num>
  <w:num w:numId="74">
    <w:abstractNumId w:val="64"/>
  </w:num>
  <w:num w:numId="75">
    <w:abstractNumId w:val="53"/>
  </w:num>
  <w:num w:numId="76">
    <w:abstractNumId w:val="61"/>
  </w:num>
  <w:num w:numId="77">
    <w:abstractNumId w:val="1"/>
  </w:num>
  <w:num w:numId="78">
    <w:abstractNumId w:val="76"/>
  </w:num>
  <w:num w:numId="79">
    <w:abstractNumId w:val="28"/>
  </w:num>
  <w:num w:numId="80">
    <w:abstractNumId w:val="8"/>
  </w:num>
  <w:num w:numId="81">
    <w:abstractNumId w:val="24"/>
  </w:num>
  <w:num w:numId="82">
    <w:abstractNumId w:val="30"/>
  </w:num>
  <w:num w:numId="83">
    <w:abstractNumId w:val="32"/>
  </w:num>
  <w:num w:numId="84">
    <w:abstractNumId w:val="9"/>
  </w:num>
  <w:num w:numId="85">
    <w:abstractNumId w:val="3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90"/>
    <w:rsid w:val="00010453"/>
    <w:rsid w:val="00020CCD"/>
    <w:rsid w:val="00061C3A"/>
    <w:rsid w:val="00073076"/>
    <w:rsid w:val="00076785"/>
    <w:rsid w:val="000853E2"/>
    <w:rsid w:val="000A73CB"/>
    <w:rsid w:val="000E298B"/>
    <w:rsid w:val="000E2AAD"/>
    <w:rsid w:val="000E3F65"/>
    <w:rsid w:val="000E78B2"/>
    <w:rsid w:val="00102C7E"/>
    <w:rsid w:val="00105272"/>
    <w:rsid w:val="0010790B"/>
    <w:rsid w:val="0011415F"/>
    <w:rsid w:val="00120E47"/>
    <w:rsid w:val="00121C7F"/>
    <w:rsid w:val="00126A4B"/>
    <w:rsid w:val="00142B54"/>
    <w:rsid w:val="00162F47"/>
    <w:rsid w:val="00177991"/>
    <w:rsid w:val="00182E5C"/>
    <w:rsid w:val="001834C3"/>
    <w:rsid w:val="001A57AC"/>
    <w:rsid w:val="001B0552"/>
    <w:rsid w:val="001B1BE5"/>
    <w:rsid w:val="001D42AB"/>
    <w:rsid w:val="001E7D1E"/>
    <w:rsid w:val="0020466F"/>
    <w:rsid w:val="00237E08"/>
    <w:rsid w:val="0024631D"/>
    <w:rsid w:val="00270AF0"/>
    <w:rsid w:val="00273BBF"/>
    <w:rsid w:val="00275A2F"/>
    <w:rsid w:val="00276001"/>
    <w:rsid w:val="002767AD"/>
    <w:rsid w:val="00285607"/>
    <w:rsid w:val="00287891"/>
    <w:rsid w:val="002909BB"/>
    <w:rsid w:val="002A0A3D"/>
    <w:rsid w:val="002B4462"/>
    <w:rsid w:val="002C7B75"/>
    <w:rsid w:val="002D2CA6"/>
    <w:rsid w:val="003000B7"/>
    <w:rsid w:val="003016D6"/>
    <w:rsid w:val="003039E9"/>
    <w:rsid w:val="00304F6A"/>
    <w:rsid w:val="0032610E"/>
    <w:rsid w:val="00345FD9"/>
    <w:rsid w:val="00356A0A"/>
    <w:rsid w:val="00391CF3"/>
    <w:rsid w:val="003A435D"/>
    <w:rsid w:val="003A66B0"/>
    <w:rsid w:val="003B34BE"/>
    <w:rsid w:val="003C69CC"/>
    <w:rsid w:val="003F40D2"/>
    <w:rsid w:val="003F6EED"/>
    <w:rsid w:val="00403D4D"/>
    <w:rsid w:val="00406867"/>
    <w:rsid w:val="0041374E"/>
    <w:rsid w:val="004303EC"/>
    <w:rsid w:val="0043110C"/>
    <w:rsid w:val="00434034"/>
    <w:rsid w:val="004418AB"/>
    <w:rsid w:val="004420C9"/>
    <w:rsid w:val="0044575C"/>
    <w:rsid w:val="00446661"/>
    <w:rsid w:val="0047240D"/>
    <w:rsid w:val="004836BA"/>
    <w:rsid w:val="004A697C"/>
    <w:rsid w:val="004B6363"/>
    <w:rsid w:val="004B709F"/>
    <w:rsid w:val="004B7E10"/>
    <w:rsid w:val="004C2CA9"/>
    <w:rsid w:val="004C4BEF"/>
    <w:rsid w:val="004C6888"/>
    <w:rsid w:val="004D6661"/>
    <w:rsid w:val="004E0D0D"/>
    <w:rsid w:val="004ED1A1"/>
    <w:rsid w:val="00504501"/>
    <w:rsid w:val="00510DAC"/>
    <w:rsid w:val="00522F3F"/>
    <w:rsid w:val="005233D7"/>
    <w:rsid w:val="00571636"/>
    <w:rsid w:val="005755C7"/>
    <w:rsid w:val="0057583F"/>
    <w:rsid w:val="005864C4"/>
    <w:rsid w:val="005A2304"/>
    <w:rsid w:val="005A4CB9"/>
    <w:rsid w:val="005B206F"/>
    <w:rsid w:val="005C502C"/>
    <w:rsid w:val="005D7244"/>
    <w:rsid w:val="005E03E6"/>
    <w:rsid w:val="005F7AA2"/>
    <w:rsid w:val="00604351"/>
    <w:rsid w:val="00617037"/>
    <w:rsid w:val="0062694A"/>
    <w:rsid w:val="00633A9D"/>
    <w:rsid w:val="0063640E"/>
    <w:rsid w:val="00647397"/>
    <w:rsid w:val="006643DC"/>
    <w:rsid w:val="00675401"/>
    <w:rsid w:val="00680557"/>
    <w:rsid w:val="006977DD"/>
    <w:rsid w:val="006A3401"/>
    <w:rsid w:val="006A697F"/>
    <w:rsid w:val="006D30FE"/>
    <w:rsid w:val="006D5831"/>
    <w:rsid w:val="006E54A8"/>
    <w:rsid w:val="006E5B84"/>
    <w:rsid w:val="007000BB"/>
    <w:rsid w:val="00700134"/>
    <w:rsid w:val="007069DD"/>
    <w:rsid w:val="007147C3"/>
    <w:rsid w:val="007204CC"/>
    <w:rsid w:val="007218B6"/>
    <w:rsid w:val="00737918"/>
    <w:rsid w:val="007578B2"/>
    <w:rsid w:val="00790436"/>
    <w:rsid w:val="00791C50"/>
    <w:rsid w:val="007A5257"/>
    <w:rsid w:val="007B7AF8"/>
    <w:rsid w:val="007C784A"/>
    <w:rsid w:val="007E0079"/>
    <w:rsid w:val="007F1B87"/>
    <w:rsid w:val="007F534E"/>
    <w:rsid w:val="0080432D"/>
    <w:rsid w:val="00815635"/>
    <w:rsid w:val="00817F5F"/>
    <w:rsid w:val="0082171B"/>
    <w:rsid w:val="008433C6"/>
    <w:rsid w:val="008558B5"/>
    <w:rsid w:val="00860ECB"/>
    <w:rsid w:val="00860F77"/>
    <w:rsid w:val="00864976"/>
    <w:rsid w:val="00875B3B"/>
    <w:rsid w:val="00877FF7"/>
    <w:rsid w:val="008800CE"/>
    <w:rsid w:val="00880DEC"/>
    <w:rsid w:val="008812B5"/>
    <w:rsid w:val="00881DFC"/>
    <w:rsid w:val="008A72F1"/>
    <w:rsid w:val="008B34CF"/>
    <w:rsid w:val="008B7E64"/>
    <w:rsid w:val="008C04A5"/>
    <w:rsid w:val="008D2DBF"/>
    <w:rsid w:val="008D47C3"/>
    <w:rsid w:val="008D7AA8"/>
    <w:rsid w:val="008E07F1"/>
    <w:rsid w:val="008E439E"/>
    <w:rsid w:val="008F4AFA"/>
    <w:rsid w:val="00912B16"/>
    <w:rsid w:val="009429E9"/>
    <w:rsid w:val="009543A9"/>
    <w:rsid w:val="0097515E"/>
    <w:rsid w:val="00986D60"/>
    <w:rsid w:val="00993CEB"/>
    <w:rsid w:val="009A4103"/>
    <w:rsid w:val="009C295A"/>
    <w:rsid w:val="009C7FE2"/>
    <w:rsid w:val="009D0F21"/>
    <w:rsid w:val="009D3F90"/>
    <w:rsid w:val="009E348B"/>
    <w:rsid w:val="00A12AD9"/>
    <w:rsid w:val="00A17393"/>
    <w:rsid w:val="00A249DF"/>
    <w:rsid w:val="00A34C44"/>
    <w:rsid w:val="00A73807"/>
    <w:rsid w:val="00A84BA0"/>
    <w:rsid w:val="00AA0215"/>
    <w:rsid w:val="00AA4DEA"/>
    <w:rsid w:val="00AB5FFF"/>
    <w:rsid w:val="00AC3F6D"/>
    <w:rsid w:val="00AC5D8A"/>
    <w:rsid w:val="00AC68D5"/>
    <w:rsid w:val="00AD72D6"/>
    <w:rsid w:val="00B10ED7"/>
    <w:rsid w:val="00B14112"/>
    <w:rsid w:val="00B2471F"/>
    <w:rsid w:val="00B4017F"/>
    <w:rsid w:val="00B429B1"/>
    <w:rsid w:val="00B55007"/>
    <w:rsid w:val="00BA1108"/>
    <w:rsid w:val="00BA611C"/>
    <w:rsid w:val="00BE17BE"/>
    <w:rsid w:val="00C04E45"/>
    <w:rsid w:val="00C07EE6"/>
    <w:rsid w:val="00C34B6A"/>
    <w:rsid w:val="00C36A3E"/>
    <w:rsid w:val="00C72490"/>
    <w:rsid w:val="00C82BC2"/>
    <w:rsid w:val="00CA4C02"/>
    <w:rsid w:val="00CA5C8A"/>
    <w:rsid w:val="00CB7007"/>
    <w:rsid w:val="00CE1621"/>
    <w:rsid w:val="00CF2ADB"/>
    <w:rsid w:val="00D21D9C"/>
    <w:rsid w:val="00D22D50"/>
    <w:rsid w:val="00D37F0C"/>
    <w:rsid w:val="00D55A7B"/>
    <w:rsid w:val="00D60AF6"/>
    <w:rsid w:val="00D619AA"/>
    <w:rsid w:val="00D6783C"/>
    <w:rsid w:val="00D75B62"/>
    <w:rsid w:val="00D80744"/>
    <w:rsid w:val="00D93B98"/>
    <w:rsid w:val="00D93E18"/>
    <w:rsid w:val="00DA0326"/>
    <w:rsid w:val="00DA46B4"/>
    <w:rsid w:val="00DC491B"/>
    <w:rsid w:val="00DC4CB3"/>
    <w:rsid w:val="00DC534A"/>
    <w:rsid w:val="00DE718A"/>
    <w:rsid w:val="00DF24EC"/>
    <w:rsid w:val="00DF691B"/>
    <w:rsid w:val="00E23E02"/>
    <w:rsid w:val="00E437A2"/>
    <w:rsid w:val="00E57F5A"/>
    <w:rsid w:val="00E63E1F"/>
    <w:rsid w:val="00E658A8"/>
    <w:rsid w:val="00E74FF7"/>
    <w:rsid w:val="00E91C30"/>
    <w:rsid w:val="00EA21CA"/>
    <w:rsid w:val="00EB10BC"/>
    <w:rsid w:val="00EB7000"/>
    <w:rsid w:val="00EC604C"/>
    <w:rsid w:val="00ED6D6B"/>
    <w:rsid w:val="00EE091A"/>
    <w:rsid w:val="00EE299C"/>
    <w:rsid w:val="00F03717"/>
    <w:rsid w:val="00F12A19"/>
    <w:rsid w:val="00F51B6B"/>
    <w:rsid w:val="00F51DC6"/>
    <w:rsid w:val="00F60626"/>
    <w:rsid w:val="00F72CC3"/>
    <w:rsid w:val="00F72DE8"/>
    <w:rsid w:val="00F9553E"/>
    <w:rsid w:val="00FD7701"/>
    <w:rsid w:val="00FE2A40"/>
    <w:rsid w:val="00FE7EC7"/>
    <w:rsid w:val="00FF3F9D"/>
    <w:rsid w:val="015B3EC6"/>
    <w:rsid w:val="01A59905"/>
    <w:rsid w:val="09792CC7"/>
    <w:rsid w:val="0A308766"/>
    <w:rsid w:val="0E0F234C"/>
    <w:rsid w:val="0FD5944A"/>
    <w:rsid w:val="150A8279"/>
    <w:rsid w:val="16A56EA5"/>
    <w:rsid w:val="1848A545"/>
    <w:rsid w:val="18EAD0B7"/>
    <w:rsid w:val="1B8A48F7"/>
    <w:rsid w:val="1CC65B17"/>
    <w:rsid w:val="20C7A696"/>
    <w:rsid w:val="21886AEB"/>
    <w:rsid w:val="260FA598"/>
    <w:rsid w:val="2614A643"/>
    <w:rsid w:val="274B34D3"/>
    <w:rsid w:val="2859B51D"/>
    <w:rsid w:val="293B5B06"/>
    <w:rsid w:val="29F92BDE"/>
    <w:rsid w:val="2AAC3792"/>
    <w:rsid w:val="2AB65CC1"/>
    <w:rsid w:val="2B2D49BC"/>
    <w:rsid w:val="2DD4E734"/>
    <w:rsid w:val="2E4AEFFA"/>
    <w:rsid w:val="30000248"/>
    <w:rsid w:val="324587D7"/>
    <w:rsid w:val="337CB9B0"/>
    <w:rsid w:val="34187AE9"/>
    <w:rsid w:val="342E96FD"/>
    <w:rsid w:val="3461C0DC"/>
    <w:rsid w:val="35D7F203"/>
    <w:rsid w:val="370D7F9F"/>
    <w:rsid w:val="3CBFAEA5"/>
    <w:rsid w:val="3EE3278D"/>
    <w:rsid w:val="3F0B0685"/>
    <w:rsid w:val="3F1A43C3"/>
    <w:rsid w:val="4417E926"/>
    <w:rsid w:val="45ADEDB3"/>
    <w:rsid w:val="48FA5104"/>
    <w:rsid w:val="4CC33431"/>
    <w:rsid w:val="4D8F86D1"/>
    <w:rsid w:val="56D9055F"/>
    <w:rsid w:val="57D26694"/>
    <w:rsid w:val="584C6ACA"/>
    <w:rsid w:val="5ACBC383"/>
    <w:rsid w:val="5ED4869F"/>
    <w:rsid w:val="605D47FF"/>
    <w:rsid w:val="63D2D596"/>
    <w:rsid w:val="69747831"/>
    <w:rsid w:val="6AFDDB0A"/>
    <w:rsid w:val="6C663298"/>
    <w:rsid w:val="6D057E9A"/>
    <w:rsid w:val="6EA0C0FB"/>
    <w:rsid w:val="71BC3E45"/>
    <w:rsid w:val="78AFD595"/>
    <w:rsid w:val="7B10FC2A"/>
    <w:rsid w:val="7B83B886"/>
    <w:rsid w:val="7B8695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C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5" w:line="251" w:lineRule="auto"/>
      <w:ind w:left="258" w:right="255"/>
      <w:jc w:val="both"/>
    </w:pPr>
    <w:rPr>
      <w:rFonts w:ascii="Arial" w:eastAsia="Arial" w:hAnsi="Arial" w:cs="Arial"/>
      <w:color w:val="000000"/>
      <w:sz w:val="20"/>
    </w:rPr>
  </w:style>
  <w:style w:type="paragraph" w:styleId="Naslov1">
    <w:name w:val="heading 1"/>
    <w:next w:val="Navaden"/>
    <w:link w:val="Naslov1Znak"/>
    <w:uiPriority w:val="9"/>
    <w:unhideWhenUsed/>
    <w:qFormat/>
    <w:pPr>
      <w:keepNext/>
      <w:keepLines/>
      <w:spacing w:after="5" w:line="250" w:lineRule="auto"/>
      <w:ind w:left="10" w:right="30" w:hanging="10"/>
      <w:jc w:val="center"/>
      <w:outlineLvl w:val="0"/>
    </w:pPr>
    <w:rPr>
      <w:rFonts w:ascii="Arial" w:eastAsia="Arial" w:hAnsi="Arial" w:cs="Arial"/>
      <w:b/>
      <w:color w:val="000000"/>
      <w:sz w:val="20"/>
    </w:rPr>
  </w:style>
  <w:style w:type="paragraph" w:styleId="Naslov2">
    <w:name w:val="heading 2"/>
    <w:basedOn w:val="Navaden"/>
    <w:next w:val="Navaden"/>
    <w:link w:val="Naslov2Znak"/>
    <w:uiPriority w:val="9"/>
    <w:unhideWhenUsed/>
    <w:qFormat/>
    <w:rsid w:val="004A69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Arial" w:eastAsia="Arial" w:hAnsi="Arial" w:cs="Arial"/>
      <w:b/>
      <w:color w:val="000000"/>
      <w:sz w:val="20"/>
    </w:rPr>
  </w:style>
  <w:style w:type="paragraph" w:styleId="Odstavekseznama">
    <w:name w:val="List Paragraph"/>
    <w:basedOn w:val="Navaden"/>
    <w:uiPriority w:val="34"/>
    <w:qFormat/>
    <w:pPr>
      <w:ind w:left="720"/>
      <w:contextualSpacing/>
    </w:pPr>
  </w:style>
  <w:style w:type="paragraph" w:styleId="Besedilooblaka">
    <w:name w:val="Balloon Text"/>
    <w:basedOn w:val="Navaden"/>
    <w:link w:val="BesedilooblakaZnak"/>
    <w:uiPriority w:val="99"/>
    <w:semiHidden/>
    <w:unhideWhenUsed/>
    <w:rsid w:val="0001045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10453"/>
    <w:rPr>
      <w:rFonts w:ascii="Segoe UI" w:eastAsia="Arial" w:hAnsi="Segoe UI" w:cs="Segoe UI"/>
      <w:color w:val="000000"/>
      <w:sz w:val="18"/>
      <w:szCs w:val="18"/>
    </w:rPr>
  </w:style>
  <w:style w:type="paragraph" w:styleId="Glava">
    <w:name w:val="header"/>
    <w:basedOn w:val="Navaden"/>
    <w:link w:val="GlavaZnak"/>
    <w:uiPriority w:val="99"/>
    <w:semiHidden/>
    <w:unhideWhenUsed/>
    <w:rsid w:val="007E0079"/>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7E0079"/>
    <w:rPr>
      <w:rFonts w:ascii="Arial" w:eastAsia="Arial" w:hAnsi="Arial" w:cs="Arial"/>
      <w:color w:val="000000"/>
      <w:sz w:val="20"/>
    </w:rPr>
  </w:style>
  <w:style w:type="paragraph" w:styleId="Noga">
    <w:name w:val="footer"/>
    <w:basedOn w:val="Navaden"/>
    <w:link w:val="NogaZnak"/>
    <w:uiPriority w:val="99"/>
    <w:unhideWhenUsed/>
    <w:rsid w:val="007E0079"/>
    <w:pPr>
      <w:tabs>
        <w:tab w:val="center" w:pos="4536"/>
        <w:tab w:val="right" w:pos="9072"/>
      </w:tabs>
      <w:spacing w:after="0" w:line="240" w:lineRule="auto"/>
    </w:pPr>
  </w:style>
  <w:style w:type="character" w:customStyle="1" w:styleId="NogaZnak">
    <w:name w:val="Noga Znak"/>
    <w:basedOn w:val="Privzetapisavaodstavka"/>
    <w:link w:val="Noga"/>
    <w:uiPriority w:val="99"/>
    <w:rsid w:val="007E0079"/>
    <w:rPr>
      <w:rFonts w:ascii="Arial" w:eastAsia="Arial" w:hAnsi="Arial" w:cs="Arial"/>
      <w:color w:val="000000"/>
      <w:sz w:val="20"/>
    </w:rPr>
  </w:style>
  <w:style w:type="character" w:customStyle="1" w:styleId="Naslov2Znak">
    <w:name w:val="Naslov 2 Znak"/>
    <w:basedOn w:val="Privzetapisavaodstavka"/>
    <w:link w:val="Naslov2"/>
    <w:uiPriority w:val="9"/>
    <w:rsid w:val="004A697C"/>
    <w:rPr>
      <w:rFonts w:asciiTheme="majorHAnsi" w:eastAsiaTheme="majorEastAsia" w:hAnsiTheme="majorHAnsi" w:cstheme="majorBidi"/>
      <w:color w:val="2E74B5" w:themeColor="accent1" w:themeShade="BF"/>
      <w:sz w:val="26"/>
      <w:szCs w:val="26"/>
    </w:rPr>
  </w:style>
  <w:style w:type="table" w:styleId="Tabelamrea">
    <w:name w:val="Table Grid"/>
    <w:basedOn w:val="Navadnatabe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ipombabesedilo">
    <w:name w:val="annotation text"/>
    <w:basedOn w:val="Navaden"/>
    <w:link w:val="PripombabesediloZnak"/>
    <w:uiPriority w:val="99"/>
    <w:semiHidden/>
    <w:unhideWhenUsed/>
    <w:pPr>
      <w:spacing w:line="240" w:lineRule="auto"/>
    </w:pPr>
    <w:rPr>
      <w:szCs w:val="20"/>
    </w:rPr>
  </w:style>
  <w:style w:type="character" w:customStyle="1" w:styleId="PripombabesediloZnak">
    <w:name w:val="Pripomba – besedilo Znak"/>
    <w:basedOn w:val="Privzetapisavaodstavka"/>
    <w:link w:val="Pripombabesedilo"/>
    <w:uiPriority w:val="99"/>
    <w:semiHidden/>
    <w:rPr>
      <w:rFonts w:ascii="Arial" w:eastAsia="Arial" w:hAnsi="Arial" w:cs="Arial"/>
      <w:color w:val="000000"/>
      <w:sz w:val="20"/>
      <w:szCs w:val="20"/>
    </w:rPr>
  </w:style>
  <w:style w:type="character" w:styleId="Pripombasklic">
    <w:name w:val="annotation reference"/>
    <w:basedOn w:val="Privzetapisavaodstavka"/>
    <w:uiPriority w:val="99"/>
    <w:semiHidden/>
    <w:unhideWhenUsed/>
    <w:rPr>
      <w:sz w:val="16"/>
      <w:szCs w:val="16"/>
    </w:rPr>
  </w:style>
  <w:style w:type="paragraph" w:styleId="Revizija">
    <w:name w:val="Revision"/>
    <w:hidden/>
    <w:uiPriority w:val="99"/>
    <w:semiHidden/>
    <w:rsid w:val="00A73807"/>
    <w:pPr>
      <w:spacing w:after="0" w:line="240" w:lineRule="auto"/>
    </w:pPr>
    <w:rPr>
      <w:rFonts w:ascii="Arial" w:eastAsia="Arial" w:hAnsi="Arial" w:cs="Arial"/>
      <w:color w:val="000000"/>
      <w:sz w:val="20"/>
    </w:rPr>
  </w:style>
  <w:style w:type="paragraph" w:styleId="Zadevapripombe">
    <w:name w:val="annotation subject"/>
    <w:basedOn w:val="Pripombabesedilo"/>
    <w:next w:val="Pripombabesedilo"/>
    <w:link w:val="ZadevapripombeZnak"/>
    <w:uiPriority w:val="99"/>
    <w:semiHidden/>
    <w:unhideWhenUsed/>
    <w:rsid w:val="008D7AA8"/>
    <w:rPr>
      <w:b/>
      <w:bCs/>
    </w:rPr>
  </w:style>
  <w:style w:type="character" w:customStyle="1" w:styleId="ZadevapripombeZnak">
    <w:name w:val="Zadeva pripombe Znak"/>
    <w:basedOn w:val="PripombabesediloZnak"/>
    <w:link w:val="Zadevapripombe"/>
    <w:uiPriority w:val="99"/>
    <w:semiHidden/>
    <w:rsid w:val="008D7AA8"/>
    <w:rPr>
      <w:rFonts w:ascii="Arial" w:eastAsia="Arial" w:hAnsi="Arial" w:cs="Arial"/>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5" w:line="251" w:lineRule="auto"/>
      <w:ind w:left="258" w:right="255"/>
      <w:jc w:val="both"/>
    </w:pPr>
    <w:rPr>
      <w:rFonts w:ascii="Arial" w:eastAsia="Arial" w:hAnsi="Arial" w:cs="Arial"/>
      <w:color w:val="000000"/>
      <w:sz w:val="20"/>
    </w:rPr>
  </w:style>
  <w:style w:type="paragraph" w:styleId="Naslov1">
    <w:name w:val="heading 1"/>
    <w:next w:val="Navaden"/>
    <w:link w:val="Naslov1Znak"/>
    <w:uiPriority w:val="9"/>
    <w:unhideWhenUsed/>
    <w:qFormat/>
    <w:pPr>
      <w:keepNext/>
      <w:keepLines/>
      <w:spacing w:after="5" w:line="250" w:lineRule="auto"/>
      <w:ind w:left="10" w:right="30" w:hanging="10"/>
      <w:jc w:val="center"/>
      <w:outlineLvl w:val="0"/>
    </w:pPr>
    <w:rPr>
      <w:rFonts w:ascii="Arial" w:eastAsia="Arial" w:hAnsi="Arial" w:cs="Arial"/>
      <w:b/>
      <w:color w:val="000000"/>
      <w:sz w:val="20"/>
    </w:rPr>
  </w:style>
  <w:style w:type="paragraph" w:styleId="Naslov2">
    <w:name w:val="heading 2"/>
    <w:basedOn w:val="Navaden"/>
    <w:next w:val="Navaden"/>
    <w:link w:val="Naslov2Znak"/>
    <w:uiPriority w:val="9"/>
    <w:unhideWhenUsed/>
    <w:qFormat/>
    <w:rsid w:val="004A69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Arial" w:eastAsia="Arial" w:hAnsi="Arial" w:cs="Arial"/>
      <w:b/>
      <w:color w:val="000000"/>
      <w:sz w:val="20"/>
    </w:rPr>
  </w:style>
  <w:style w:type="paragraph" w:styleId="Odstavekseznama">
    <w:name w:val="List Paragraph"/>
    <w:basedOn w:val="Navaden"/>
    <w:uiPriority w:val="34"/>
    <w:qFormat/>
    <w:pPr>
      <w:ind w:left="720"/>
      <w:contextualSpacing/>
    </w:pPr>
  </w:style>
  <w:style w:type="paragraph" w:styleId="Besedilooblaka">
    <w:name w:val="Balloon Text"/>
    <w:basedOn w:val="Navaden"/>
    <w:link w:val="BesedilooblakaZnak"/>
    <w:uiPriority w:val="99"/>
    <w:semiHidden/>
    <w:unhideWhenUsed/>
    <w:rsid w:val="0001045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10453"/>
    <w:rPr>
      <w:rFonts w:ascii="Segoe UI" w:eastAsia="Arial" w:hAnsi="Segoe UI" w:cs="Segoe UI"/>
      <w:color w:val="000000"/>
      <w:sz w:val="18"/>
      <w:szCs w:val="18"/>
    </w:rPr>
  </w:style>
  <w:style w:type="paragraph" w:styleId="Glava">
    <w:name w:val="header"/>
    <w:basedOn w:val="Navaden"/>
    <w:link w:val="GlavaZnak"/>
    <w:uiPriority w:val="99"/>
    <w:semiHidden/>
    <w:unhideWhenUsed/>
    <w:rsid w:val="007E0079"/>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7E0079"/>
    <w:rPr>
      <w:rFonts w:ascii="Arial" w:eastAsia="Arial" w:hAnsi="Arial" w:cs="Arial"/>
      <w:color w:val="000000"/>
      <w:sz w:val="20"/>
    </w:rPr>
  </w:style>
  <w:style w:type="paragraph" w:styleId="Noga">
    <w:name w:val="footer"/>
    <w:basedOn w:val="Navaden"/>
    <w:link w:val="NogaZnak"/>
    <w:uiPriority w:val="99"/>
    <w:unhideWhenUsed/>
    <w:rsid w:val="007E0079"/>
    <w:pPr>
      <w:tabs>
        <w:tab w:val="center" w:pos="4536"/>
        <w:tab w:val="right" w:pos="9072"/>
      </w:tabs>
      <w:spacing w:after="0" w:line="240" w:lineRule="auto"/>
    </w:pPr>
  </w:style>
  <w:style w:type="character" w:customStyle="1" w:styleId="NogaZnak">
    <w:name w:val="Noga Znak"/>
    <w:basedOn w:val="Privzetapisavaodstavka"/>
    <w:link w:val="Noga"/>
    <w:uiPriority w:val="99"/>
    <w:rsid w:val="007E0079"/>
    <w:rPr>
      <w:rFonts w:ascii="Arial" w:eastAsia="Arial" w:hAnsi="Arial" w:cs="Arial"/>
      <w:color w:val="000000"/>
      <w:sz w:val="20"/>
    </w:rPr>
  </w:style>
  <w:style w:type="character" w:customStyle="1" w:styleId="Naslov2Znak">
    <w:name w:val="Naslov 2 Znak"/>
    <w:basedOn w:val="Privzetapisavaodstavka"/>
    <w:link w:val="Naslov2"/>
    <w:uiPriority w:val="9"/>
    <w:rsid w:val="004A697C"/>
    <w:rPr>
      <w:rFonts w:asciiTheme="majorHAnsi" w:eastAsiaTheme="majorEastAsia" w:hAnsiTheme="majorHAnsi" w:cstheme="majorBidi"/>
      <w:color w:val="2E74B5" w:themeColor="accent1" w:themeShade="BF"/>
      <w:sz w:val="26"/>
      <w:szCs w:val="26"/>
    </w:rPr>
  </w:style>
  <w:style w:type="table" w:styleId="Tabelamrea">
    <w:name w:val="Table Grid"/>
    <w:basedOn w:val="Navadnatabe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ipombabesedilo">
    <w:name w:val="annotation text"/>
    <w:basedOn w:val="Navaden"/>
    <w:link w:val="PripombabesediloZnak"/>
    <w:uiPriority w:val="99"/>
    <w:semiHidden/>
    <w:unhideWhenUsed/>
    <w:pPr>
      <w:spacing w:line="240" w:lineRule="auto"/>
    </w:pPr>
    <w:rPr>
      <w:szCs w:val="20"/>
    </w:rPr>
  </w:style>
  <w:style w:type="character" w:customStyle="1" w:styleId="PripombabesediloZnak">
    <w:name w:val="Pripomba – besedilo Znak"/>
    <w:basedOn w:val="Privzetapisavaodstavka"/>
    <w:link w:val="Pripombabesedilo"/>
    <w:uiPriority w:val="99"/>
    <w:semiHidden/>
    <w:rPr>
      <w:rFonts w:ascii="Arial" w:eastAsia="Arial" w:hAnsi="Arial" w:cs="Arial"/>
      <w:color w:val="000000"/>
      <w:sz w:val="20"/>
      <w:szCs w:val="20"/>
    </w:rPr>
  </w:style>
  <w:style w:type="character" w:styleId="Pripombasklic">
    <w:name w:val="annotation reference"/>
    <w:basedOn w:val="Privzetapisavaodstavka"/>
    <w:uiPriority w:val="99"/>
    <w:semiHidden/>
    <w:unhideWhenUsed/>
    <w:rPr>
      <w:sz w:val="16"/>
      <w:szCs w:val="16"/>
    </w:rPr>
  </w:style>
  <w:style w:type="paragraph" w:styleId="Revizija">
    <w:name w:val="Revision"/>
    <w:hidden/>
    <w:uiPriority w:val="99"/>
    <w:semiHidden/>
    <w:rsid w:val="00A73807"/>
    <w:pPr>
      <w:spacing w:after="0" w:line="240" w:lineRule="auto"/>
    </w:pPr>
    <w:rPr>
      <w:rFonts w:ascii="Arial" w:eastAsia="Arial" w:hAnsi="Arial" w:cs="Arial"/>
      <w:color w:val="000000"/>
      <w:sz w:val="20"/>
    </w:rPr>
  </w:style>
  <w:style w:type="paragraph" w:styleId="Zadevapripombe">
    <w:name w:val="annotation subject"/>
    <w:basedOn w:val="Pripombabesedilo"/>
    <w:next w:val="Pripombabesedilo"/>
    <w:link w:val="ZadevapripombeZnak"/>
    <w:uiPriority w:val="99"/>
    <w:semiHidden/>
    <w:unhideWhenUsed/>
    <w:rsid w:val="008D7AA8"/>
    <w:rPr>
      <w:b/>
      <w:bCs/>
    </w:rPr>
  </w:style>
  <w:style w:type="character" w:customStyle="1" w:styleId="ZadevapripombeZnak">
    <w:name w:val="Zadeva pripombe Znak"/>
    <w:basedOn w:val="PripombabesediloZnak"/>
    <w:link w:val="Zadevapripombe"/>
    <w:uiPriority w:val="99"/>
    <w:semiHidden/>
    <w:rsid w:val="008D7AA8"/>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3051D68DA684409C50F46F4F09AFA6" ma:contentTypeVersion="2" ma:contentTypeDescription="Ustvari nov dokument." ma:contentTypeScope="" ma:versionID="06c1bcfb249ae2f604a1dfb6908a37b5">
  <xsd:schema xmlns:xsd="http://www.w3.org/2001/XMLSchema" xmlns:xs="http://www.w3.org/2001/XMLSchema" xmlns:p="http://schemas.microsoft.com/office/2006/metadata/properties" xmlns:ns2="f892fc0f-2248-4957-8c98-3855fbe52a8e" targetNamespace="http://schemas.microsoft.com/office/2006/metadata/properties" ma:root="true" ma:fieldsID="caf14cfe76188a762031542f72f95645" ns2:_="">
    <xsd:import namespace="f892fc0f-2248-4957-8c98-3855fbe52a8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fc0f-2248-4957-8c98-3855fbe52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596DA2F-26DD-479A-A1B8-11E5C9EAB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fc0f-2248-4957-8c98-3855fbe52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18D51A-DC4D-4844-8D12-7E3890626B61}">
  <ds:schemaRefs>
    <ds:schemaRef ds:uri="http://schemas.microsoft.com/sharepoint/v3/contenttype/forms"/>
  </ds:schemaRefs>
</ds:datastoreItem>
</file>

<file path=customXml/itemProps3.xml><?xml version="1.0" encoding="utf-8"?>
<ds:datastoreItem xmlns:ds="http://schemas.openxmlformats.org/officeDocument/2006/customXml" ds:itemID="{A97F673E-15B9-4ED5-805C-7165AD3C0424}">
  <ds:schemaRefs>
    <ds:schemaRef ds:uri="http://purl.org/dc/elements/1.1/"/>
    <ds:schemaRef ds:uri="f892fc0f-2248-4957-8c98-3855fbe52a8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6CCB81E-FCAF-4320-B10B-E1A99F1C7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11855</Words>
  <Characters>67579</Characters>
  <Application>Microsoft Office Word</Application>
  <DocSecurity>0</DocSecurity>
  <Lines>563</Lines>
  <Paragraphs>158</Paragraphs>
  <ScaleCrop>false</ScaleCrop>
  <HeadingPairs>
    <vt:vector size="2" baseType="variant">
      <vt:variant>
        <vt:lpstr>Naslov</vt:lpstr>
      </vt:variant>
      <vt:variant>
        <vt:i4>1</vt:i4>
      </vt:variant>
    </vt:vector>
  </HeadingPairs>
  <TitlesOfParts>
    <vt:vector size="1" baseType="lpstr">
      <vt:lpstr/>
    </vt:vector>
  </TitlesOfParts>
  <Company>Javna agencija za zdravje in medicinske pripomočke</Company>
  <LinksUpToDate>false</LinksUpToDate>
  <CharactersWithSpaces>79276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Neža Kompare</dc:creator>
  <cp:lastModifiedBy>Tonija Črnigoj</cp:lastModifiedBy>
  <cp:revision>2</cp:revision>
  <cp:lastPrinted>2019-10-03T14:18:00Z</cp:lastPrinted>
  <dcterms:created xsi:type="dcterms:W3CDTF">2019-12-03T14:21:00Z</dcterms:created>
  <dcterms:modified xsi:type="dcterms:W3CDTF">2019-12-03T14:21:00Z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0x010100BD3051D68DA684409C50F46F4F09AFA6</vt:lpwstr>
  </property>
</Properties>
</file>