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1E53" w14:textId="77777777" w:rsidR="00FB6219" w:rsidRPr="0044126E" w:rsidRDefault="00FB6219" w:rsidP="00B32DD9">
      <w:pPr>
        <w:spacing w:after="0" w:line="276" w:lineRule="auto"/>
        <w:rPr>
          <w:rFonts w:ascii="Arial" w:hAnsi="Arial" w:cs="Arial"/>
          <w:b/>
          <w:color w:val="0070C0"/>
          <w:sz w:val="20"/>
          <w:szCs w:val="20"/>
        </w:rPr>
      </w:pPr>
    </w:p>
    <w:p w14:paraId="4FF34485" w14:textId="77777777" w:rsidR="00FB6219" w:rsidRPr="0044126E" w:rsidRDefault="00FB6219" w:rsidP="00B32DD9">
      <w:pPr>
        <w:spacing w:after="0" w:line="276" w:lineRule="auto"/>
        <w:rPr>
          <w:rFonts w:ascii="Arial" w:hAnsi="Arial" w:cs="Arial"/>
          <w:b/>
          <w:color w:val="0070C0"/>
          <w:sz w:val="20"/>
          <w:szCs w:val="20"/>
        </w:rPr>
      </w:pPr>
    </w:p>
    <w:p w14:paraId="42989183" w14:textId="77777777" w:rsidR="00FB6219" w:rsidRPr="0044126E" w:rsidRDefault="00FB6219" w:rsidP="00B32DD9">
      <w:pPr>
        <w:spacing w:after="0" w:line="276" w:lineRule="auto"/>
        <w:rPr>
          <w:rFonts w:ascii="Arial" w:hAnsi="Arial" w:cs="Arial"/>
          <w:b/>
          <w:color w:val="0070C0"/>
          <w:sz w:val="20"/>
          <w:szCs w:val="20"/>
        </w:rPr>
      </w:pPr>
    </w:p>
    <w:p w14:paraId="72131758" w14:textId="77777777" w:rsidR="00FB6219" w:rsidRPr="0044126E" w:rsidRDefault="00FB6219" w:rsidP="00B32DD9">
      <w:pPr>
        <w:spacing w:after="0" w:line="276" w:lineRule="auto"/>
        <w:rPr>
          <w:rFonts w:ascii="Arial" w:hAnsi="Arial" w:cs="Arial"/>
          <w:b/>
          <w:color w:val="0070C0"/>
          <w:sz w:val="20"/>
          <w:szCs w:val="20"/>
        </w:rPr>
      </w:pPr>
    </w:p>
    <w:p w14:paraId="6173731E" w14:textId="77777777" w:rsidR="00FB6219" w:rsidRPr="0044126E" w:rsidRDefault="00FB6219" w:rsidP="00B32DD9">
      <w:pPr>
        <w:spacing w:after="0" w:line="276" w:lineRule="auto"/>
        <w:rPr>
          <w:rFonts w:ascii="Arial" w:hAnsi="Arial" w:cs="Arial"/>
          <w:b/>
          <w:color w:val="0070C0"/>
          <w:sz w:val="20"/>
          <w:szCs w:val="20"/>
        </w:rPr>
      </w:pPr>
    </w:p>
    <w:p w14:paraId="25143252" w14:textId="77777777" w:rsidR="00FB6219" w:rsidRPr="0044126E" w:rsidRDefault="00FB6219" w:rsidP="00B32DD9">
      <w:pPr>
        <w:spacing w:after="0" w:line="276" w:lineRule="auto"/>
        <w:rPr>
          <w:rFonts w:ascii="Arial" w:hAnsi="Arial" w:cs="Arial"/>
          <w:b/>
          <w:color w:val="0070C0"/>
          <w:sz w:val="20"/>
          <w:szCs w:val="20"/>
        </w:rPr>
      </w:pPr>
    </w:p>
    <w:p w14:paraId="12DB4743" w14:textId="77777777" w:rsidR="00B124B3" w:rsidRDefault="00B124B3" w:rsidP="00B32DD9">
      <w:pPr>
        <w:spacing w:after="0" w:line="276" w:lineRule="auto"/>
        <w:rPr>
          <w:rFonts w:ascii="Arial" w:hAnsi="Arial" w:cs="Arial"/>
          <w:b/>
          <w:color w:val="0070C0"/>
          <w:sz w:val="40"/>
          <w:szCs w:val="40"/>
        </w:rPr>
      </w:pPr>
    </w:p>
    <w:p w14:paraId="01499628" w14:textId="77777777" w:rsidR="00B124B3" w:rsidRDefault="00B124B3" w:rsidP="00B32DD9">
      <w:pPr>
        <w:spacing w:after="0" w:line="276" w:lineRule="auto"/>
        <w:rPr>
          <w:rFonts w:ascii="Arial" w:hAnsi="Arial" w:cs="Arial"/>
          <w:b/>
          <w:color w:val="0070C0"/>
          <w:sz w:val="40"/>
          <w:szCs w:val="40"/>
        </w:rPr>
      </w:pPr>
    </w:p>
    <w:p w14:paraId="7F123493" w14:textId="77777777" w:rsidR="00B124B3" w:rsidRDefault="00B124B3" w:rsidP="00B32DD9">
      <w:pPr>
        <w:spacing w:after="0" w:line="276" w:lineRule="auto"/>
        <w:rPr>
          <w:rFonts w:ascii="Arial" w:hAnsi="Arial" w:cs="Arial"/>
          <w:b/>
          <w:color w:val="0070C0"/>
          <w:sz w:val="40"/>
          <w:szCs w:val="40"/>
        </w:rPr>
      </w:pPr>
    </w:p>
    <w:p w14:paraId="7877E682" w14:textId="77777777" w:rsidR="00B124B3" w:rsidRDefault="00B124B3" w:rsidP="00B32DD9">
      <w:pPr>
        <w:spacing w:after="0" w:line="276" w:lineRule="auto"/>
        <w:rPr>
          <w:rFonts w:ascii="Arial" w:hAnsi="Arial" w:cs="Arial"/>
          <w:b/>
          <w:color w:val="0070C0"/>
          <w:sz w:val="40"/>
          <w:szCs w:val="40"/>
        </w:rPr>
      </w:pPr>
    </w:p>
    <w:p w14:paraId="2AD2FF64" w14:textId="77777777" w:rsidR="00B124B3" w:rsidRDefault="00B124B3" w:rsidP="00B32DD9">
      <w:pPr>
        <w:spacing w:after="0" w:line="276" w:lineRule="auto"/>
        <w:rPr>
          <w:rFonts w:ascii="Arial" w:hAnsi="Arial" w:cs="Arial"/>
          <w:b/>
          <w:color w:val="0070C0"/>
          <w:sz w:val="40"/>
          <w:szCs w:val="40"/>
        </w:rPr>
      </w:pPr>
    </w:p>
    <w:p w14:paraId="7B9C6409" w14:textId="77777777" w:rsidR="00FB6219" w:rsidRPr="00C216E3" w:rsidRDefault="007E6282" w:rsidP="00B32DD9">
      <w:pPr>
        <w:spacing w:after="0" w:line="276" w:lineRule="auto"/>
        <w:rPr>
          <w:rFonts w:ascii="Arial" w:hAnsi="Arial" w:cs="Arial"/>
          <w:b/>
          <w:color w:val="0070C0"/>
          <w:sz w:val="40"/>
          <w:szCs w:val="40"/>
        </w:rPr>
      </w:pPr>
      <w:r w:rsidRPr="00C216E3">
        <w:rPr>
          <w:rFonts w:ascii="Arial" w:hAnsi="Arial" w:cs="Arial"/>
          <w:b/>
          <w:color w:val="0070C0"/>
          <w:sz w:val="40"/>
          <w:szCs w:val="40"/>
        </w:rPr>
        <w:t>NACIONALNA STRATEGIJA ZDRAVSTVENE PISMENOSTI 2025–2035</w:t>
      </w:r>
    </w:p>
    <w:p w14:paraId="39B69CC3" w14:textId="77777777" w:rsidR="00FB6219" w:rsidRPr="0044126E" w:rsidRDefault="00FB6219" w:rsidP="00B32DD9">
      <w:pPr>
        <w:spacing w:after="0" w:line="276" w:lineRule="auto"/>
        <w:rPr>
          <w:rFonts w:ascii="Arial" w:hAnsi="Arial" w:cs="Arial"/>
          <w:sz w:val="20"/>
          <w:szCs w:val="20"/>
        </w:rPr>
      </w:pPr>
    </w:p>
    <w:p w14:paraId="2DA8C978" w14:textId="77777777" w:rsidR="00FB6219" w:rsidRPr="0044126E" w:rsidRDefault="00FB6219" w:rsidP="00B32DD9">
      <w:pPr>
        <w:spacing w:after="0" w:line="276" w:lineRule="auto"/>
        <w:rPr>
          <w:rFonts w:ascii="Arial" w:hAnsi="Arial" w:cs="Arial"/>
          <w:sz w:val="20"/>
          <w:szCs w:val="20"/>
        </w:rPr>
      </w:pPr>
    </w:p>
    <w:p w14:paraId="3F45D843" w14:textId="77777777" w:rsidR="00FB6219" w:rsidRPr="0044126E" w:rsidRDefault="00FB6219" w:rsidP="00B32DD9">
      <w:pPr>
        <w:spacing w:after="0" w:line="276" w:lineRule="auto"/>
        <w:rPr>
          <w:rFonts w:ascii="Arial" w:hAnsi="Arial" w:cs="Arial"/>
          <w:sz w:val="20"/>
          <w:szCs w:val="20"/>
        </w:rPr>
      </w:pPr>
    </w:p>
    <w:p w14:paraId="758649BE" w14:textId="77777777" w:rsidR="00FB6219" w:rsidRPr="0044126E" w:rsidRDefault="00FB6219" w:rsidP="00B32DD9">
      <w:pPr>
        <w:spacing w:after="0" w:line="276" w:lineRule="auto"/>
        <w:rPr>
          <w:rFonts w:ascii="Arial" w:hAnsi="Arial" w:cs="Arial"/>
          <w:sz w:val="20"/>
          <w:szCs w:val="20"/>
        </w:rPr>
      </w:pPr>
    </w:p>
    <w:p w14:paraId="3BC80233" w14:textId="77777777" w:rsidR="00FF6648" w:rsidRPr="0044126E" w:rsidRDefault="00FF6648" w:rsidP="00B32DD9">
      <w:pPr>
        <w:spacing w:after="0" w:line="276" w:lineRule="auto"/>
        <w:rPr>
          <w:rFonts w:ascii="Arial" w:hAnsi="Arial" w:cs="Arial"/>
          <w:sz w:val="20"/>
          <w:szCs w:val="20"/>
        </w:rPr>
      </w:pPr>
    </w:p>
    <w:p w14:paraId="030921E4" w14:textId="77777777" w:rsidR="00FF6648" w:rsidRPr="0044126E" w:rsidRDefault="00FF6648" w:rsidP="00B32DD9">
      <w:pPr>
        <w:spacing w:after="0" w:line="276" w:lineRule="auto"/>
        <w:rPr>
          <w:rFonts w:ascii="Arial" w:hAnsi="Arial" w:cs="Arial"/>
          <w:sz w:val="20"/>
          <w:szCs w:val="20"/>
        </w:rPr>
      </w:pPr>
    </w:p>
    <w:p w14:paraId="1065E69F" w14:textId="77777777" w:rsidR="00FB6219" w:rsidRPr="0044126E" w:rsidRDefault="00FB6219" w:rsidP="00B32DD9">
      <w:pPr>
        <w:spacing w:after="0" w:line="276" w:lineRule="auto"/>
        <w:rPr>
          <w:rFonts w:ascii="Arial" w:hAnsi="Arial" w:cs="Arial"/>
          <w:sz w:val="20"/>
          <w:szCs w:val="20"/>
        </w:rPr>
      </w:pPr>
    </w:p>
    <w:p w14:paraId="304D1D7C" w14:textId="77777777" w:rsidR="00A662FB" w:rsidRPr="0044126E" w:rsidRDefault="00EE32CF" w:rsidP="00B32DD9">
      <w:pPr>
        <w:spacing w:after="0" w:line="276" w:lineRule="auto"/>
        <w:rPr>
          <w:rFonts w:ascii="Arial" w:hAnsi="Arial" w:cs="Arial"/>
          <w:b/>
          <w:color w:val="0070C0"/>
          <w:sz w:val="20"/>
          <w:szCs w:val="20"/>
          <w:lang w:eastAsia="en-US"/>
        </w:rPr>
      </w:pPr>
      <w:r w:rsidRPr="0044126E">
        <w:rPr>
          <w:rFonts w:ascii="Arial" w:hAnsi="Arial" w:cs="Arial"/>
          <w:sz w:val="20"/>
          <w:szCs w:val="20"/>
        </w:rPr>
        <w:br w:type="page"/>
      </w:r>
    </w:p>
    <w:p w14:paraId="1970DF9D" w14:textId="77777777" w:rsidR="00FC3767" w:rsidRDefault="005319C2" w:rsidP="00B32DD9">
      <w:pPr>
        <w:pStyle w:val="Naslov1"/>
        <w:jc w:val="both"/>
      </w:pPr>
      <w:bookmarkStart w:id="0" w:name="_Toc197335413"/>
      <w:bookmarkStart w:id="1" w:name="_Toc199256737"/>
      <w:bookmarkStart w:id="2" w:name="_Toc199260757"/>
      <w:r w:rsidRPr="00671DAD">
        <w:lastRenderedPageBreak/>
        <w:t>Kazalo</w:t>
      </w:r>
      <w:bookmarkEnd w:id="0"/>
      <w:bookmarkEnd w:id="1"/>
      <w:bookmarkEnd w:id="2"/>
      <w:r w:rsidR="000C68BC" w:rsidRPr="00671DAD">
        <w:rPr>
          <w:b w:val="0"/>
          <w:sz w:val="20"/>
        </w:rPr>
        <w:fldChar w:fldCharType="begin"/>
      </w:r>
      <w:r w:rsidR="000C68BC" w:rsidRPr="00671DAD">
        <w:rPr>
          <w:b w:val="0"/>
          <w:sz w:val="20"/>
        </w:rPr>
        <w:instrText xml:space="preserve"> TOC \o "1-7" \f \h \z \u </w:instrText>
      </w:r>
      <w:r w:rsidR="000C68BC" w:rsidRPr="00671DAD">
        <w:rPr>
          <w:b w:val="0"/>
          <w:sz w:val="20"/>
        </w:rPr>
        <w:fldChar w:fldCharType="separate"/>
      </w:r>
    </w:p>
    <w:p w14:paraId="5131CAD3" w14:textId="7C6B93D3" w:rsidR="00A4764C" w:rsidRDefault="00A4764C" w:rsidP="00B32DD9">
      <w:pPr>
        <w:pStyle w:val="Kazalovsebine1"/>
        <w:jc w:val="both"/>
      </w:pPr>
      <w:r>
        <w:fldChar w:fldCharType="begin"/>
      </w:r>
      <w:r>
        <w:instrText>HYPERLINK \l "_Toc199256737"</w:instrText>
      </w:r>
      <w:r>
        <w:fldChar w:fldCharType="separate"/>
      </w:r>
      <w:r>
        <w:rPr>
          <w:rStyle w:val="Hiperpovezava"/>
        </w:rPr>
        <w:fldChar w:fldCharType="begin"/>
      </w:r>
      <w:r>
        <w:rPr>
          <w:rStyle w:val="Hiperpovezava"/>
        </w:rPr>
        <w:instrText xml:space="preserve"> TOC \o "1-3" \h \z \u </w:instrText>
      </w:r>
      <w:r>
        <w:rPr>
          <w:rStyle w:val="Hiperpovezava"/>
        </w:rPr>
        <w:fldChar w:fldCharType="separate"/>
      </w:r>
    </w:p>
    <w:p w14:paraId="7E3EEC8C" w14:textId="53646086" w:rsidR="00A4764C" w:rsidRDefault="00B52521">
      <w:pPr>
        <w:pStyle w:val="Kazalovsebine1"/>
        <w:rPr>
          <w:rFonts w:asciiTheme="minorHAnsi" w:eastAsiaTheme="minorEastAsia" w:hAnsiTheme="minorHAnsi" w:cstheme="minorBidi"/>
          <w:b w:val="0"/>
          <w:bCs w:val="0"/>
          <w:sz w:val="22"/>
          <w:szCs w:val="22"/>
        </w:rPr>
      </w:pPr>
      <w:hyperlink w:anchor="_Toc199260757" w:history="1">
        <w:r w:rsidR="00A4764C" w:rsidRPr="00E509FD">
          <w:rPr>
            <w:rStyle w:val="Hiperpovezava"/>
          </w:rPr>
          <w:t>Kazalo</w:t>
        </w:r>
        <w:r w:rsidR="00A4764C">
          <w:rPr>
            <w:webHidden/>
          </w:rPr>
          <w:tab/>
        </w:r>
        <w:r w:rsidR="00A4764C">
          <w:rPr>
            <w:webHidden/>
          </w:rPr>
          <w:fldChar w:fldCharType="begin"/>
        </w:r>
        <w:r w:rsidR="00A4764C">
          <w:rPr>
            <w:webHidden/>
          </w:rPr>
          <w:instrText xml:space="preserve"> PAGEREF _Toc199260757 \h </w:instrText>
        </w:r>
        <w:r w:rsidR="00A4764C">
          <w:rPr>
            <w:webHidden/>
          </w:rPr>
        </w:r>
        <w:r w:rsidR="00A4764C">
          <w:rPr>
            <w:webHidden/>
          </w:rPr>
          <w:fldChar w:fldCharType="separate"/>
        </w:r>
        <w:r>
          <w:rPr>
            <w:webHidden/>
          </w:rPr>
          <w:t>2</w:t>
        </w:r>
        <w:r w:rsidR="00A4764C">
          <w:rPr>
            <w:webHidden/>
          </w:rPr>
          <w:fldChar w:fldCharType="end"/>
        </w:r>
      </w:hyperlink>
    </w:p>
    <w:p w14:paraId="4F05A647" w14:textId="412DD677" w:rsidR="00A4764C" w:rsidRDefault="00B52521">
      <w:pPr>
        <w:pStyle w:val="Kazalovsebine1"/>
        <w:rPr>
          <w:rFonts w:asciiTheme="minorHAnsi" w:eastAsiaTheme="minorEastAsia" w:hAnsiTheme="minorHAnsi" w:cstheme="minorBidi"/>
          <w:b w:val="0"/>
          <w:bCs w:val="0"/>
          <w:sz w:val="22"/>
          <w:szCs w:val="22"/>
        </w:rPr>
      </w:pPr>
      <w:hyperlink w:anchor="_Toc199260758" w:history="1">
        <w:r w:rsidR="00A4764C" w:rsidRPr="00E509FD">
          <w:rPr>
            <w:rStyle w:val="Hiperpovezava"/>
          </w:rPr>
          <w:t>Seznam kratic</w:t>
        </w:r>
        <w:r w:rsidR="00A4764C">
          <w:rPr>
            <w:webHidden/>
          </w:rPr>
          <w:tab/>
        </w:r>
        <w:r w:rsidR="00A4764C">
          <w:rPr>
            <w:webHidden/>
          </w:rPr>
          <w:fldChar w:fldCharType="begin"/>
        </w:r>
        <w:r w:rsidR="00A4764C">
          <w:rPr>
            <w:webHidden/>
          </w:rPr>
          <w:instrText xml:space="preserve"> PAGEREF _Toc199260758 \h </w:instrText>
        </w:r>
        <w:r w:rsidR="00A4764C">
          <w:rPr>
            <w:webHidden/>
          </w:rPr>
        </w:r>
        <w:r w:rsidR="00A4764C">
          <w:rPr>
            <w:webHidden/>
          </w:rPr>
          <w:fldChar w:fldCharType="separate"/>
        </w:r>
        <w:r>
          <w:rPr>
            <w:webHidden/>
          </w:rPr>
          <w:t>3</w:t>
        </w:r>
        <w:r w:rsidR="00A4764C">
          <w:rPr>
            <w:webHidden/>
          </w:rPr>
          <w:fldChar w:fldCharType="end"/>
        </w:r>
      </w:hyperlink>
    </w:p>
    <w:p w14:paraId="26C8CF88" w14:textId="2ED1583E" w:rsidR="00A4764C" w:rsidRDefault="00B52521">
      <w:pPr>
        <w:pStyle w:val="Kazalovsebine1"/>
        <w:rPr>
          <w:rFonts w:asciiTheme="minorHAnsi" w:eastAsiaTheme="minorEastAsia" w:hAnsiTheme="minorHAnsi" w:cstheme="minorBidi"/>
          <w:b w:val="0"/>
          <w:bCs w:val="0"/>
          <w:sz w:val="22"/>
          <w:szCs w:val="22"/>
        </w:rPr>
      </w:pPr>
      <w:hyperlink w:anchor="_Toc199260759" w:history="1">
        <w:r w:rsidR="00A4764C" w:rsidRPr="00E509FD">
          <w:rPr>
            <w:rStyle w:val="Hiperpovezava"/>
          </w:rPr>
          <w:t>Opredelitev izrazov</w:t>
        </w:r>
        <w:r w:rsidR="00A4764C">
          <w:rPr>
            <w:webHidden/>
          </w:rPr>
          <w:tab/>
        </w:r>
        <w:r w:rsidR="00A4764C">
          <w:rPr>
            <w:webHidden/>
          </w:rPr>
          <w:fldChar w:fldCharType="begin"/>
        </w:r>
        <w:r w:rsidR="00A4764C">
          <w:rPr>
            <w:webHidden/>
          </w:rPr>
          <w:instrText xml:space="preserve"> PAGEREF _Toc199260759 \h </w:instrText>
        </w:r>
        <w:r w:rsidR="00A4764C">
          <w:rPr>
            <w:webHidden/>
          </w:rPr>
        </w:r>
        <w:r w:rsidR="00A4764C">
          <w:rPr>
            <w:webHidden/>
          </w:rPr>
          <w:fldChar w:fldCharType="separate"/>
        </w:r>
        <w:r>
          <w:rPr>
            <w:webHidden/>
          </w:rPr>
          <w:t>5</w:t>
        </w:r>
        <w:r w:rsidR="00A4764C">
          <w:rPr>
            <w:webHidden/>
          </w:rPr>
          <w:fldChar w:fldCharType="end"/>
        </w:r>
      </w:hyperlink>
    </w:p>
    <w:p w14:paraId="00CE50CD" w14:textId="309AF293" w:rsidR="00A4764C" w:rsidRDefault="00B52521">
      <w:pPr>
        <w:pStyle w:val="Kazalovsebine1"/>
        <w:rPr>
          <w:rFonts w:asciiTheme="minorHAnsi" w:eastAsiaTheme="minorEastAsia" w:hAnsiTheme="minorHAnsi" w:cstheme="minorBidi"/>
          <w:b w:val="0"/>
          <w:bCs w:val="0"/>
          <w:sz w:val="22"/>
          <w:szCs w:val="22"/>
        </w:rPr>
      </w:pPr>
      <w:hyperlink w:anchor="_Toc199260760" w:history="1">
        <w:r w:rsidR="00A4764C" w:rsidRPr="00E509FD">
          <w:rPr>
            <w:rStyle w:val="Hiperpovezava"/>
          </w:rPr>
          <w:t>1.</w:t>
        </w:r>
        <w:r w:rsidR="00A4764C">
          <w:rPr>
            <w:rFonts w:asciiTheme="minorHAnsi" w:eastAsiaTheme="minorEastAsia" w:hAnsiTheme="minorHAnsi" w:cstheme="minorBidi"/>
            <w:b w:val="0"/>
            <w:bCs w:val="0"/>
            <w:sz w:val="22"/>
            <w:szCs w:val="22"/>
          </w:rPr>
          <w:tab/>
        </w:r>
        <w:r w:rsidR="00A4764C" w:rsidRPr="00E509FD">
          <w:rPr>
            <w:rStyle w:val="Hiperpovezava"/>
          </w:rPr>
          <w:t>Uvod</w:t>
        </w:r>
        <w:r w:rsidR="00A4764C">
          <w:rPr>
            <w:webHidden/>
          </w:rPr>
          <w:tab/>
        </w:r>
        <w:r w:rsidR="00A4764C">
          <w:rPr>
            <w:webHidden/>
          </w:rPr>
          <w:fldChar w:fldCharType="begin"/>
        </w:r>
        <w:r w:rsidR="00A4764C">
          <w:rPr>
            <w:webHidden/>
          </w:rPr>
          <w:instrText xml:space="preserve"> PAGEREF _Toc199260760 \h </w:instrText>
        </w:r>
        <w:r w:rsidR="00A4764C">
          <w:rPr>
            <w:webHidden/>
          </w:rPr>
        </w:r>
        <w:r w:rsidR="00A4764C">
          <w:rPr>
            <w:webHidden/>
          </w:rPr>
          <w:fldChar w:fldCharType="separate"/>
        </w:r>
        <w:r>
          <w:rPr>
            <w:webHidden/>
          </w:rPr>
          <w:t>9</w:t>
        </w:r>
        <w:r w:rsidR="00A4764C">
          <w:rPr>
            <w:webHidden/>
          </w:rPr>
          <w:fldChar w:fldCharType="end"/>
        </w:r>
      </w:hyperlink>
    </w:p>
    <w:p w14:paraId="05FE8B63" w14:textId="3F6E8739" w:rsidR="00A4764C" w:rsidRDefault="00B52521">
      <w:pPr>
        <w:pStyle w:val="Kazalovsebine2"/>
        <w:tabs>
          <w:tab w:val="right" w:leader="underscore" w:pos="9396"/>
        </w:tabs>
        <w:rPr>
          <w:rFonts w:eastAsiaTheme="minorEastAsia" w:cstheme="minorBidi"/>
          <w:b w:val="0"/>
          <w:bCs w:val="0"/>
          <w:noProof/>
        </w:rPr>
      </w:pPr>
      <w:hyperlink w:anchor="_Toc199260761" w:history="1">
        <w:r w:rsidR="00A4764C" w:rsidRPr="00E509FD">
          <w:rPr>
            <w:rStyle w:val="Hiperpovezava"/>
            <w:noProof/>
          </w:rPr>
          <w:t>1.1 Vizija</w:t>
        </w:r>
        <w:r w:rsidR="00A4764C">
          <w:rPr>
            <w:noProof/>
            <w:webHidden/>
          </w:rPr>
          <w:tab/>
        </w:r>
        <w:r w:rsidR="00A4764C">
          <w:rPr>
            <w:noProof/>
            <w:webHidden/>
          </w:rPr>
          <w:fldChar w:fldCharType="begin"/>
        </w:r>
        <w:r w:rsidR="00A4764C">
          <w:rPr>
            <w:noProof/>
            <w:webHidden/>
          </w:rPr>
          <w:instrText xml:space="preserve"> PAGEREF _Toc199260761 \h </w:instrText>
        </w:r>
        <w:r w:rsidR="00A4764C">
          <w:rPr>
            <w:noProof/>
            <w:webHidden/>
          </w:rPr>
        </w:r>
        <w:r w:rsidR="00A4764C">
          <w:rPr>
            <w:noProof/>
            <w:webHidden/>
          </w:rPr>
          <w:fldChar w:fldCharType="separate"/>
        </w:r>
        <w:r>
          <w:rPr>
            <w:noProof/>
            <w:webHidden/>
          </w:rPr>
          <w:t>11</w:t>
        </w:r>
        <w:r w:rsidR="00A4764C">
          <w:rPr>
            <w:noProof/>
            <w:webHidden/>
          </w:rPr>
          <w:fldChar w:fldCharType="end"/>
        </w:r>
      </w:hyperlink>
    </w:p>
    <w:p w14:paraId="11361050" w14:textId="3F1280F4" w:rsidR="00A4764C" w:rsidRDefault="00B52521">
      <w:pPr>
        <w:pStyle w:val="Kazalovsebine2"/>
        <w:tabs>
          <w:tab w:val="right" w:leader="underscore" w:pos="9396"/>
        </w:tabs>
        <w:rPr>
          <w:rFonts w:eastAsiaTheme="minorEastAsia" w:cstheme="minorBidi"/>
          <w:b w:val="0"/>
          <w:bCs w:val="0"/>
          <w:noProof/>
        </w:rPr>
      </w:pPr>
      <w:hyperlink w:anchor="_Toc199260762" w:history="1">
        <w:r w:rsidR="00A4764C" w:rsidRPr="00E509FD">
          <w:rPr>
            <w:rStyle w:val="Hiperpovezava"/>
            <w:noProof/>
          </w:rPr>
          <w:t>1.2 Načela zdravstvene pismenosti</w:t>
        </w:r>
        <w:r w:rsidR="00A4764C">
          <w:rPr>
            <w:noProof/>
            <w:webHidden/>
          </w:rPr>
          <w:tab/>
        </w:r>
        <w:r w:rsidR="00A4764C">
          <w:rPr>
            <w:noProof/>
            <w:webHidden/>
          </w:rPr>
          <w:fldChar w:fldCharType="begin"/>
        </w:r>
        <w:r w:rsidR="00A4764C">
          <w:rPr>
            <w:noProof/>
            <w:webHidden/>
          </w:rPr>
          <w:instrText xml:space="preserve"> PAGEREF _Toc199260762 \h </w:instrText>
        </w:r>
        <w:r w:rsidR="00A4764C">
          <w:rPr>
            <w:noProof/>
            <w:webHidden/>
          </w:rPr>
        </w:r>
        <w:r w:rsidR="00A4764C">
          <w:rPr>
            <w:noProof/>
            <w:webHidden/>
          </w:rPr>
          <w:fldChar w:fldCharType="separate"/>
        </w:r>
        <w:r>
          <w:rPr>
            <w:noProof/>
            <w:webHidden/>
          </w:rPr>
          <w:t>11</w:t>
        </w:r>
        <w:r w:rsidR="00A4764C">
          <w:rPr>
            <w:noProof/>
            <w:webHidden/>
          </w:rPr>
          <w:fldChar w:fldCharType="end"/>
        </w:r>
      </w:hyperlink>
    </w:p>
    <w:p w14:paraId="621C86A3" w14:textId="00CF571C" w:rsidR="00A4764C" w:rsidRDefault="00B52521">
      <w:pPr>
        <w:pStyle w:val="Kazalovsebine2"/>
        <w:tabs>
          <w:tab w:val="right" w:leader="underscore" w:pos="9396"/>
        </w:tabs>
        <w:rPr>
          <w:rFonts w:eastAsiaTheme="minorEastAsia" w:cstheme="minorBidi"/>
          <w:b w:val="0"/>
          <w:bCs w:val="0"/>
          <w:noProof/>
        </w:rPr>
      </w:pPr>
      <w:hyperlink w:anchor="_Toc199260763" w:history="1">
        <w:r w:rsidR="00A4764C" w:rsidRPr="00E509FD">
          <w:rPr>
            <w:rStyle w:val="Hiperpovezava"/>
            <w:noProof/>
          </w:rPr>
          <w:t>1.3 Namen  strategije</w:t>
        </w:r>
        <w:r w:rsidR="00A4764C">
          <w:rPr>
            <w:noProof/>
            <w:webHidden/>
          </w:rPr>
          <w:tab/>
        </w:r>
        <w:r w:rsidR="00A4764C">
          <w:rPr>
            <w:noProof/>
            <w:webHidden/>
          </w:rPr>
          <w:fldChar w:fldCharType="begin"/>
        </w:r>
        <w:r w:rsidR="00A4764C">
          <w:rPr>
            <w:noProof/>
            <w:webHidden/>
          </w:rPr>
          <w:instrText xml:space="preserve"> PAGEREF _Toc199260763 \h </w:instrText>
        </w:r>
        <w:r w:rsidR="00A4764C">
          <w:rPr>
            <w:noProof/>
            <w:webHidden/>
          </w:rPr>
        </w:r>
        <w:r w:rsidR="00A4764C">
          <w:rPr>
            <w:noProof/>
            <w:webHidden/>
          </w:rPr>
          <w:fldChar w:fldCharType="separate"/>
        </w:r>
        <w:r>
          <w:rPr>
            <w:noProof/>
            <w:webHidden/>
          </w:rPr>
          <w:t>12</w:t>
        </w:r>
        <w:r w:rsidR="00A4764C">
          <w:rPr>
            <w:noProof/>
            <w:webHidden/>
          </w:rPr>
          <w:fldChar w:fldCharType="end"/>
        </w:r>
      </w:hyperlink>
    </w:p>
    <w:p w14:paraId="7B661746" w14:textId="0F3F29A6" w:rsidR="00A4764C" w:rsidRDefault="00B52521">
      <w:pPr>
        <w:pStyle w:val="Kazalovsebine2"/>
        <w:tabs>
          <w:tab w:val="right" w:leader="underscore" w:pos="9396"/>
        </w:tabs>
        <w:rPr>
          <w:rFonts w:eastAsiaTheme="minorEastAsia" w:cstheme="minorBidi"/>
          <w:b w:val="0"/>
          <w:bCs w:val="0"/>
          <w:noProof/>
        </w:rPr>
      </w:pPr>
      <w:hyperlink w:anchor="_Toc199260764" w:history="1">
        <w:r w:rsidR="00A4764C" w:rsidRPr="00E509FD">
          <w:rPr>
            <w:rStyle w:val="Hiperpovezava"/>
            <w:noProof/>
          </w:rPr>
          <w:t>1.4 Tveganja in omejitve nacionalne strategije zdravstvene pismenosti</w:t>
        </w:r>
        <w:r w:rsidR="00A4764C">
          <w:rPr>
            <w:noProof/>
            <w:webHidden/>
          </w:rPr>
          <w:tab/>
        </w:r>
        <w:r w:rsidR="00A4764C">
          <w:rPr>
            <w:noProof/>
            <w:webHidden/>
          </w:rPr>
          <w:fldChar w:fldCharType="begin"/>
        </w:r>
        <w:r w:rsidR="00A4764C">
          <w:rPr>
            <w:noProof/>
            <w:webHidden/>
          </w:rPr>
          <w:instrText xml:space="preserve"> PAGEREF _Toc199260764 \h </w:instrText>
        </w:r>
        <w:r w:rsidR="00A4764C">
          <w:rPr>
            <w:noProof/>
            <w:webHidden/>
          </w:rPr>
        </w:r>
        <w:r w:rsidR="00A4764C">
          <w:rPr>
            <w:noProof/>
            <w:webHidden/>
          </w:rPr>
          <w:fldChar w:fldCharType="separate"/>
        </w:r>
        <w:r>
          <w:rPr>
            <w:noProof/>
            <w:webHidden/>
          </w:rPr>
          <w:t>13</w:t>
        </w:r>
        <w:r w:rsidR="00A4764C">
          <w:rPr>
            <w:noProof/>
            <w:webHidden/>
          </w:rPr>
          <w:fldChar w:fldCharType="end"/>
        </w:r>
      </w:hyperlink>
    </w:p>
    <w:p w14:paraId="1697D8B6" w14:textId="3C3055E3" w:rsidR="00A4764C" w:rsidRDefault="00B52521">
      <w:pPr>
        <w:pStyle w:val="Kazalovsebine2"/>
        <w:tabs>
          <w:tab w:val="right" w:leader="underscore" w:pos="9396"/>
        </w:tabs>
        <w:rPr>
          <w:rFonts w:eastAsiaTheme="minorEastAsia" w:cstheme="minorBidi"/>
          <w:b w:val="0"/>
          <w:bCs w:val="0"/>
          <w:noProof/>
        </w:rPr>
      </w:pPr>
      <w:hyperlink w:anchor="_Toc199260765" w:history="1">
        <w:r w:rsidR="00A4764C" w:rsidRPr="00E509FD">
          <w:rPr>
            <w:rStyle w:val="Hiperpovezava"/>
            <w:noProof/>
          </w:rPr>
          <w:t>1.5 Krepitev zdravstvene pismenosti za opolnomočeno in zdravo družbo</w:t>
        </w:r>
        <w:r w:rsidR="00A4764C">
          <w:rPr>
            <w:noProof/>
            <w:webHidden/>
          </w:rPr>
          <w:tab/>
        </w:r>
        <w:r w:rsidR="00A4764C">
          <w:rPr>
            <w:noProof/>
            <w:webHidden/>
          </w:rPr>
          <w:fldChar w:fldCharType="begin"/>
        </w:r>
        <w:r w:rsidR="00A4764C">
          <w:rPr>
            <w:noProof/>
            <w:webHidden/>
          </w:rPr>
          <w:instrText xml:space="preserve"> PAGEREF _Toc199260765 \h </w:instrText>
        </w:r>
        <w:r w:rsidR="00A4764C">
          <w:rPr>
            <w:noProof/>
            <w:webHidden/>
          </w:rPr>
        </w:r>
        <w:r w:rsidR="00A4764C">
          <w:rPr>
            <w:noProof/>
            <w:webHidden/>
          </w:rPr>
          <w:fldChar w:fldCharType="separate"/>
        </w:r>
        <w:r>
          <w:rPr>
            <w:noProof/>
            <w:webHidden/>
          </w:rPr>
          <w:t>14</w:t>
        </w:r>
        <w:r w:rsidR="00A4764C">
          <w:rPr>
            <w:noProof/>
            <w:webHidden/>
          </w:rPr>
          <w:fldChar w:fldCharType="end"/>
        </w:r>
      </w:hyperlink>
    </w:p>
    <w:p w14:paraId="5A617065" w14:textId="489239E5" w:rsidR="00A4764C" w:rsidRDefault="00B52521">
      <w:pPr>
        <w:pStyle w:val="Kazalovsebine2"/>
        <w:tabs>
          <w:tab w:val="right" w:leader="underscore" w:pos="9396"/>
        </w:tabs>
        <w:rPr>
          <w:rFonts w:eastAsiaTheme="minorEastAsia" w:cstheme="minorBidi"/>
          <w:b w:val="0"/>
          <w:bCs w:val="0"/>
          <w:noProof/>
        </w:rPr>
      </w:pPr>
      <w:hyperlink w:anchor="_Toc199260766" w:history="1">
        <w:r w:rsidR="00A4764C" w:rsidRPr="00E509FD">
          <w:rPr>
            <w:rStyle w:val="Hiperpovezava"/>
            <w:noProof/>
          </w:rPr>
          <w:t>1.6 Zaupanje v zdravstveni sistem</w:t>
        </w:r>
        <w:r w:rsidR="00A4764C">
          <w:rPr>
            <w:noProof/>
            <w:webHidden/>
          </w:rPr>
          <w:tab/>
        </w:r>
        <w:r w:rsidR="00A4764C">
          <w:rPr>
            <w:noProof/>
            <w:webHidden/>
          </w:rPr>
          <w:fldChar w:fldCharType="begin"/>
        </w:r>
        <w:r w:rsidR="00A4764C">
          <w:rPr>
            <w:noProof/>
            <w:webHidden/>
          </w:rPr>
          <w:instrText xml:space="preserve"> PAGEREF _Toc199260766 \h </w:instrText>
        </w:r>
        <w:r w:rsidR="00A4764C">
          <w:rPr>
            <w:noProof/>
            <w:webHidden/>
          </w:rPr>
        </w:r>
        <w:r w:rsidR="00A4764C">
          <w:rPr>
            <w:noProof/>
            <w:webHidden/>
          </w:rPr>
          <w:fldChar w:fldCharType="separate"/>
        </w:r>
        <w:r>
          <w:rPr>
            <w:noProof/>
            <w:webHidden/>
          </w:rPr>
          <w:t>17</w:t>
        </w:r>
        <w:r w:rsidR="00A4764C">
          <w:rPr>
            <w:noProof/>
            <w:webHidden/>
          </w:rPr>
          <w:fldChar w:fldCharType="end"/>
        </w:r>
      </w:hyperlink>
    </w:p>
    <w:p w14:paraId="6721A7F5" w14:textId="6EF84149" w:rsidR="00A4764C" w:rsidRDefault="00B52521">
      <w:pPr>
        <w:pStyle w:val="Kazalovsebine1"/>
        <w:rPr>
          <w:rFonts w:asciiTheme="minorHAnsi" w:eastAsiaTheme="minorEastAsia" w:hAnsiTheme="minorHAnsi" w:cstheme="minorBidi"/>
          <w:b w:val="0"/>
          <w:bCs w:val="0"/>
          <w:sz w:val="22"/>
          <w:szCs w:val="22"/>
        </w:rPr>
      </w:pPr>
      <w:hyperlink w:anchor="_Toc199260767" w:history="1">
        <w:r w:rsidR="00A4764C" w:rsidRPr="00E509FD">
          <w:rPr>
            <w:rStyle w:val="Hiperpovezava"/>
          </w:rPr>
          <w:t>2.</w:t>
        </w:r>
        <w:r w:rsidR="00A4764C">
          <w:rPr>
            <w:rFonts w:asciiTheme="minorHAnsi" w:eastAsiaTheme="minorEastAsia" w:hAnsiTheme="minorHAnsi" w:cstheme="minorBidi"/>
            <w:b w:val="0"/>
            <w:bCs w:val="0"/>
            <w:sz w:val="22"/>
            <w:szCs w:val="22"/>
          </w:rPr>
          <w:tab/>
        </w:r>
        <w:r w:rsidR="00A4764C" w:rsidRPr="00E509FD">
          <w:rPr>
            <w:rStyle w:val="Hiperpovezava"/>
          </w:rPr>
          <w:t>Izhodišča</w:t>
        </w:r>
        <w:r w:rsidR="00A4764C">
          <w:rPr>
            <w:webHidden/>
          </w:rPr>
          <w:tab/>
        </w:r>
        <w:r w:rsidR="00A4764C">
          <w:rPr>
            <w:webHidden/>
          </w:rPr>
          <w:fldChar w:fldCharType="begin"/>
        </w:r>
        <w:r w:rsidR="00A4764C">
          <w:rPr>
            <w:webHidden/>
          </w:rPr>
          <w:instrText xml:space="preserve"> PAGEREF _Toc199260767 \h </w:instrText>
        </w:r>
        <w:r w:rsidR="00A4764C">
          <w:rPr>
            <w:webHidden/>
          </w:rPr>
        </w:r>
        <w:r w:rsidR="00A4764C">
          <w:rPr>
            <w:webHidden/>
          </w:rPr>
          <w:fldChar w:fldCharType="separate"/>
        </w:r>
        <w:r>
          <w:rPr>
            <w:webHidden/>
          </w:rPr>
          <w:t>19</w:t>
        </w:r>
        <w:r w:rsidR="00A4764C">
          <w:rPr>
            <w:webHidden/>
          </w:rPr>
          <w:fldChar w:fldCharType="end"/>
        </w:r>
      </w:hyperlink>
    </w:p>
    <w:p w14:paraId="113556F8" w14:textId="67714ED1" w:rsidR="00A4764C" w:rsidRDefault="00B52521">
      <w:pPr>
        <w:pStyle w:val="Kazalovsebine2"/>
        <w:tabs>
          <w:tab w:val="right" w:leader="underscore" w:pos="9396"/>
        </w:tabs>
        <w:rPr>
          <w:rFonts w:eastAsiaTheme="minorEastAsia" w:cstheme="minorBidi"/>
          <w:b w:val="0"/>
          <w:bCs w:val="0"/>
          <w:noProof/>
        </w:rPr>
      </w:pPr>
      <w:hyperlink w:anchor="_Toc199260768" w:history="1">
        <w:r w:rsidR="00A4764C" w:rsidRPr="00E509FD">
          <w:rPr>
            <w:rStyle w:val="Hiperpovezava"/>
            <w:noProof/>
          </w:rPr>
          <w:t>2.1 Koncept zdravstvene pismenosti in njen pomen</w:t>
        </w:r>
        <w:r w:rsidR="00A4764C">
          <w:rPr>
            <w:noProof/>
            <w:webHidden/>
          </w:rPr>
          <w:tab/>
        </w:r>
        <w:r w:rsidR="00A4764C">
          <w:rPr>
            <w:noProof/>
            <w:webHidden/>
          </w:rPr>
          <w:fldChar w:fldCharType="begin"/>
        </w:r>
        <w:r w:rsidR="00A4764C">
          <w:rPr>
            <w:noProof/>
            <w:webHidden/>
          </w:rPr>
          <w:instrText xml:space="preserve"> PAGEREF _Toc199260768 \h </w:instrText>
        </w:r>
        <w:r w:rsidR="00A4764C">
          <w:rPr>
            <w:noProof/>
            <w:webHidden/>
          </w:rPr>
        </w:r>
        <w:r w:rsidR="00A4764C">
          <w:rPr>
            <w:noProof/>
            <w:webHidden/>
          </w:rPr>
          <w:fldChar w:fldCharType="separate"/>
        </w:r>
        <w:r>
          <w:rPr>
            <w:noProof/>
            <w:webHidden/>
          </w:rPr>
          <w:t>19</w:t>
        </w:r>
        <w:r w:rsidR="00A4764C">
          <w:rPr>
            <w:noProof/>
            <w:webHidden/>
          </w:rPr>
          <w:fldChar w:fldCharType="end"/>
        </w:r>
      </w:hyperlink>
    </w:p>
    <w:p w14:paraId="46563053" w14:textId="1A40A113" w:rsidR="00A4764C" w:rsidRDefault="00B52521">
      <w:pPr>
        <w:pStyle w:val="Kazalovsebine2"/>
        <w:tabs>
          <w:tab w:val="right" w:leader="underscore" w:pos="9396"/>
        </w:tabs>
        <w:rPr>
          <w:rFonts w:eastAsiaTheme="minorEastAsia" w:cstheme="minorBidi"/>
          <w:b w:val="0"/>
          <w:bCs w:val="0"/>
          <w:noProof/>
        </w:rPr>
      </w:pPr>
      <w:hyperlink w:anchor="_Toc199260769" w:history="1">
        <w:r w:rsidR="00A4764C" w:rsidRPr="00E509FD">
          <w:rPr>
            <w:rStyle w:val="Hiperpovezava"/>
            <w:noProof/>
          </w:rPr>
          <w:t>2.2 Organizacijska zdravstvena pismenost</w:t>
        </w:r>
        <w:r w:rsidR="00A4764C">
          <w:rPr>
            <w:noProof/>
            <w:webHidden/>
          </w:rPr>
          <w:tab/>
        </w:r>
        <w:r w:rsidR="00A4764C">
          <w:rPr>
            <w:noProof/>
            <w:webHidden/>
          </w:rPr>
          <w:fldChar w:fldCharType="begin"/>
        </w:r>
        <w:r w:rsidR="00A4764C">
          <w:rPr>
            <w:noProof/>
            <w:webHidden/>
          </w:rPr>
          <w:instrText xml:space="preserve"> PAGEREF _Toc199260769 \h </w:instrText>
        </w:r>
        <w:r w:rsidR="00A4764C">
          <w:rPr>
            <w:noProof/>
            <w:webHidden/>
          </w:rPr>
        </w:r>
        <w:r w:rsidR="00A4764C">
          <w:rPr>
            <w:noProof/>
            <w:webHidden/>
          </w:rPr>
          <w:fldChar w:fldCharType="separate"/>
        </w:r>
        <w:r>
          <w:rPr>
            <w:noProof/>
            <w:webHidden/>
          </w:rPr>
          <w:t>23</w:t>
        </w:r>
        <w:r w:rsidR="00A4764C">
          <w:rPr>
            <w:noProof/>
            <w:webHidden/>
          </w:rPr>
          <w:fldChar w:fldCharType="end"/>
        </w:r>
      </w:hyperlink>
    </w:p>
    <w:p w14:paraId="7388BDE3" w14:textId="332CF401" w:rsidR="00A4764C" w:rsidRDefault="00B52521">
      <w:pPr>
        <w:pStyle w:val="Kazalovsebine2"/>
        <w:tabs>
          <w:tab w:val="right" w:leader="underscore" w:pos="9396"/>
        </w:tabs>
        <w:rPr>
          <w:rFonts w:eastAsiaTheme="minorEastAsia" w:cstheme="minorBidi"/>
          <w:b w:val="0"/>
          <w:bCs w:val="0"/>
          <w:noProof/>
        </w:rPr>
      </w:pPr>
      <w:hyperlink w:anchor="_Toc199260770" w:history="1">
        <w:r w:rsidR="00A4764C" w:rsidRPr="00E509FD">
          <w:rPr>
            <w:rStyle w:val="Hiperpovezava"/>
            <w:noProof/>
          </w:rPr>
          <w:t>2.3 Krepitev zdravstvene pismenosti izven zdravstvenega sistema</w:t>
        </w:r>
        <w:r w:rsidR="00A4764C">
          <w:rPr>
            <w:noProof/>
            <w:webHidden/>
          </w:rPr>
          <w:tab/>
        </w:r>
        <w:r w:rsidR="00A4764C">
          <w:rPr>
            <w:noProof/>
            <w:webHidden/>
          </w:rPr>
          <w:fldChar w:fldCharType="begin"/>
        </w:r>
        <w:r w:rsidR="00A4764C">
          <w:rPr>
            <w:noProof/>
            <w:webHidden/>
          </w:rPr>
          <w:instrText xml:space="preserve"> PAGEREF _Toc199260770 \h </w:instrText>
        </w:r>
        <w:r w:rsidR="00A4764C">
          <w:rPr>
            <w:noProof/>
            <w:webHidden/>
          </w:rPr>
        </w:r>
        <w:r w:rsidR="00A4764C">
          <w:rPr>
            <w:noProof/>
            <w:webHidden/>
          </w:rPr>
          <w:fldChar w:fldCharType="separate"/>
        </w:r>
        <w:r>
          <w:rPr>
            <w:noProof/>
            <w:webHidden/>
          </w:rPr>
          <w:t>26</w:t>
        </w:r>
        <w:r w:rsidR="00A4764C">
          <w:rPr>
            <w:noProof/>
            <w:webHidden/>
          </w:rPr>
          <w:fldChar w:fldCharType="end"/>
        </w:r>
      </w:hyperlink>
    </w:p>
    <w:p w14:paraId="5FE99038" w14:textId="46D2D559" w:rsidR="00A4764C" w:rsidRDefault="00B52521">
      <w:pPr>
        <w:pStyle w:val="Kazalovsebine2"/>
        <w:tabs>
          <w:tab w:val="right" w:leader="underscore" w:pos="9396"/>
        </w:tabs>
        <w:rPr>
          <w:rFonts w:eastAsiaTheme="minorEastAsia" w:cstheme="minorBidi"/>
          <w:b w:val="0"/>
          <w:bCs w:val="0"/>
          <w:noProof/>
        </w:rPr>
      </w:pPr>
      <w:hyperlink w:anchor="_Toc199260771" w:history="1">
        <w:r w:rsidR="00A4764C" w:rsidRPr="00E509FD">
          <w:rPr>
            <w:rStyle w:val="Hiperpovezava"/>
            <w:noProof/>
          </w:rPr>
          <w:t>2.4 Mednarodni politični okvir</w:t>
        </w:r>
        <w:r w:rsidR="00A4764C">
          <w:rPr>
            <w:noProof/>
            <w:webHidden/>
          </w:rPr>
          <w:tab/>
        </w:r>
        <w:r w:rsidR="00A4764C">
          <w:rPr>
            <w:noProof/>
            <w:webHidden/>
          </w:rPr>
          <w:fldChar w:fldCharType="begin"/>
        </w:r>
        <w:r w:rsidR="00A4764C">
          <w:rPr>
            <w:noProof/>
            <w:webHidden/>
          </w:rPr>
          <w:instrText xml:space="preserve"> PAGEREF _Toc199260771 \h </w:instrText>
        </w:r>
        <w:r w:rsidR="00A4764C">
          <w:rPr>
            <w:noProof/>
            <w:webHidden/>
          </w:rPr>
        </w:r>
        <w:r w:rsidR="00A4764C">
          <w:rPr>
            <w:noProof/>
            <w:webHidden/>
          </w:rPr>
          <w:fldChar w:fldCharType="separate"/>
        </w:r>
        <w:r>
          <w:rPr>
            <w:noProof/>
            <w:webHidden/>
          </w:rPr>
          <w:t>27</w:t>
        </w:r>
        <w:r w:rsidR="00A4764C">
          <w:rPr>
            <w:noProof/>
            <w:webHidden/>
          </w:rPr>
          <w:fldChar w:fldCharType="end"/>
        </w:r>
      </w:hyperlink>
    </w:p>
    <w:p w14:paraId="1E4E9DC5" w14:textId="044A791E" w:rsidR="00A4764C" w:rsidRDefault="00B52521">
      <w:pPr>
        <w:pStyle w:val="Kazalovsebine2"/>
        <w:tabs>
          <w:tab w:val="right" w:leader="underscore" w:pos="9396"/>
        </w:tabs>
        <w:rPr>
          <w:rFonts w:eastAsiaTheme="minorEastAsia" w:cstheme="minorBidi"/>
          <w:b w:val="0"/>
          <w:bCs w:val="0"/>
          <w:noProof/>
        </w:rPr>
      </w:pPr>
      <w:hyperlink w:anchor="_Toc199260772" w:history="1">
        <w:r w:rsidR="00A4764C" w:rsidRPr="00E509FD">
          <w:rPr>
            <w:rStyle w:val="Hiperpovezava"/>
            <w:noProof/>
          </w:rPr>
          <w:t>2.5 Zdravstvena pismenost prebivalcev Slovenije</w:t>
        </w:r>
        <w:r w:rsidR="00A4764C">
          <w:rPr>
            <w:noProof/>
            <w:webHidden/>
          </w:rPr>
          <w:tab/>
        </w:r>
        <w:r w:rsidR="00A4764C">
          <w:rPr>
            <w:noProof/>
            <w:webHidden/>
          </w:rPr>
          <w:fldChar w:fldCharType="begin"/>
        </w:r>
        <w:r w:rsidR="00A4764C">
          <w:rPr>
            <w:noProof/>
            <w:webHidden/>
          </w:rPr>
          <w:instrText xml:space="preserve"> PAGEREF _Toc199260772 \h </w:instrText>
        </w:r>
        <w:r w:rsidR="00A4764C">
          <w:rPr>
            <w:noProof/>
            <w:webHidden/>
          </w:rPr>
        </w:r>
        <w:r w:rsidR="00A4764C">
          <w:rPr>
            <w:noProof/>
            <w:webHidden/>
          </w:rPr>
          <w:fldChar w:fldCharType="separate"/>
        </w:r>
        <w:r>
          <w:rPr>
            <w:noProof/>
            <w:webHidden/>
          </w:rPr>
          <w:t>29</w:t>
        </w:r>
        <w:r w:rsidR="00A4764C">
          <w:rPr>
            <w:noProof/>
            <w:webHidden/>
          </w:rPr>
          <w:fldChar w:fldCharType="end"/>
        </w:r>
      </w:hyperlink>
    </w:p>
    <w:p w14:paraId="490757D9" w14:textId="1EBF7D9C" w:rsidR="00A4764C" w:rsidRDefault="00B52521">
      <w:pPr>
        <w:pStyle w:val="Kazalovsebine2"/>
        <w:tabs>
          <w:tab w:val="right" w:leader="underscore" w:pos="9396"/>
        </w:tabs>
        <w:rPr>
          <w:rFonts w:eastAsiaTheme="minorEastAsia" w:cstheme="minorBidi"/>
          <w:b w:val="0"/>
          <w:bCs w:val="0"/>
          <w:noProof/>
        </w:rPr>
      </w:pPr>
      <w:hyperlink w:anchor="_Toc199260773" w:history="1">
        <w:r w:rsidR="00A4764C" w:rsidRPr="00E509FD">
          <w:rPr>
            <w:rStyle w:val="Hiperpovezava"/>
            <w:noProof/>
          </w:rPr>
          <w:t>2.6 Obstoječe prakse za krepitev zdravstvene pismenosti v  Sloveniji</w:t>
        </w:r>
        <w:r w:rsidR="00A4764C">
          <w:rPr>
            <w:noProof/>
            <w:webHidden/>
          </w:rPr>
          <w:tab/>
        </w:r>
        <w:r w:rsidR="00A4764C">
          <w:rPr>
            <w:noProof/>
            <w:webHidden/>
          </w:rPr>
          <w:fldChar w:fldCharType="begin"/>
        </w:r>
        <w:r w:rsidR="00A4764C">
          <w:rPr>
            <w:noProof/>
            <w:webHidden/>
          </w:rPr>
          <w:instrText xml:space="preserve"> PAGEREF _Toc199260773 \h </w:instrText>
        </w:r>
        <w:r w:rsidR="00A4764C">
          <w:rPr>
            <w:noProof/>
            <w:webHidden/>
          </w:rPr>
        </w:r>
        <w:r w:rsidR="00A4764C">
          <w:rPr>
            <w:noProof/>
            <w:webHidden/>
          </w:rPr>
          <w:fldChar w:fldCharType="separate"/>
        </w:r>
        <w:r>
          <w:rPr>
            <w:noProof/>
            <w:webHidden/>
          </w:rPr>
          <w:t>35</w:t>
        </w:r>
        <w:r w:rsidR="00A4764C">
          <w:rPr>
            <w:noProof/>
            <w:webHidden/>
          </w:rPr>
          <w:fldChar w:fldCharType="end"/>
        </w:r>
      </w:hyperlink>
    </w:p>
    <w:p w14:paraId="39C1EC09" w14:textId="1AF2B385" w:rsidR="00A4764C" w:rsidRDefault="00B52521">
      <w:pPr>
        <w:pStyle w:val="Kazalovsebine1"/>
        <w:rPr>
          <w:rFonts w:asciiTheme="minorHAnsi" w:eastAsiaTheme="minorEastAsia" w:hAnsiTheme="minorHAnsi" w:cstheme="minorBidi"/>
          <w:b w:val="0"/>
          <w:bCs w:val="0"/>
          <w:sz w:val="22"/>
          <w:szCs w:val="22"/>
        </w:rPr>
      </w:pPr>
      <w:hyperlink w:anchor="_Toc199260774" w:history="1">
        <w:r w:rsidR="00A4764C" w:rsidRPr="00E509FD">
          <w:rPr>
            <w:rStyle w:val="Hiperpovezava"/>
          </w:rPr>
          <w:t>3.</w:t>
        </w:r>
        <w:r w:rsidR="00A4764C">
          <w:rPr>
            <w:rFonts w:asciiTheme="minorHAnsi" w:eastAsiaTheme="minorEastAsia" w:hAnsiTheme="minorHAnsi" w:cstheme="minorBidi"/>
            <w:b w:val="0"/>
            <w:bCs w:val="0"/>
            <w:sz w:val="22"/>
            <w:szCs w:val="22"/>
          </w:rPr>
          <w:tab/>
        </w:r>
        <w:r w:rsidR="00A4764C" w:rsidRPr="00E509FD">
          <w:rPr>
            <w:rStyle w:val="Hiperpovezava"/>
          </w:rPr>
          <w:t>Strateški cilj, podcilji in ukrepi</w:t>
        </w:r>
        <w:r w:rsidR="00A4764C">
          <w:rPr>
            <w:webHidden/>
          </w:rPr>
          <w:tab/>
        </w:r>
        <w:r w:rsidR="00A4764C">
          <w:rPr>
            <w:webHidden/>
          </w:rPr>
          <w:fldChar w:fldCharType="begin"/>
        </w:r>
        <w:r w:rsidR="00A4764C">
          <w:rPr>
            <w:webHidden/>
          </w:rPr>
          <w:instrText xml:space="preserve"> PAGEREF _Toc199260774 \h </w:instrText>
        </w:r>
        <w:r w:rsidR="00A4764C">
          <w:rPr>
            <w:webHidden/>
          </w:rPr>
        </w:r>
        <w:r w:rsidR="00A4764C">
          <w:rPr>
            <w:webHidden/>
          </w:rPr>
          <w:fldChar w:fldCharType="separate"/>
        </w:r>
        <w:r>
          <w:rPr>
            <w:webHidden/>
          </w:rPr>
          <w:t>38</w:t>
        </w:r>
        <w:r w:rsidR="00A4764C">
          <w:rPr>
            <w:webHidden/>
          </w:rPr>
          <w:fldChar w:fldCharType="end"/>
        </w:r>
      </w:hyperlink>
    </w:p>
    <w:p w14:paraId="5F88E4B1" w14:textId="3319D47A" w:rsidR="00A4764C" w:rsidRDefault="00B52521">
      <w:pPr>
        <w:pStyle w:val="Kazalovsebine2"/>
        <w:tabs>
          <w:tab w:val="right" w:leader="underscore" w:pos="9396"/>
        </w:tabs>
        <w:rPr>
          <w:rFonts w:eastAsiaTheme="minorEastAsia" w:cstheme="minorBidi"/>
          <w:b w:val="0"/>
          <w:bCs w:val="0"/>
          <w:noProof/>
        </w:rPr>
      </w:pPr>
      <w:hyperlink w:anchor="_Toc199260775" w:history="1">
        <w:r w:rsidR="00A4764C" w:rsidRPr="00E509FD">
          <w:rPr>
            <w:rStyle w:val="Hiperpovezava"/>
            <w:noProof/>
          </w:rPr>
          <w:t>3.1 Strateški podcilj 1. Opolnomočiti prebivalce Slovenije z zagotavljanjem dostopa do jasnih, razumljivih, zanesljivih in kulturno ustreznih zdravstvenih informacij</w:t>
        </w:r>
        <w:r w:rsidR="00A4764C">
          <w:rPr>
            <w:noProof/>
            <w:webHidden/>
          </w:rPr>
          <w:tab/>
        </w:r>
        <w:r w:rsidR="00A4764C">
          <w:rPr>
            <w:noProof/>
            <w:webHidden/>
          </w:rPr>
          <w:fldChar w:fldCharType="begin"/>
        </w:r>
        <w:r w:rsidR="00A4764C">
          <w:rPr>
            <w:noProof/>
            <w:webHidden/>
          </w:rPr>
          <w:instrText xml:space="preserve"> PAGEREF _Toc199260775 \h </w:instrText>
        </w:r>
        <w:r w:rsidR="00A4764C">
          <w:rPr>
            <w:noProof/>
            <w:webHidden/>
          </w:rPr>
        </w:r>
        <w:r w:rsidR="00A4764C">
          <w:rPr>
            <w:noProof/>
            <w:webHidden/>
          </w:rPr>
          <w:fldChar w:fldCharType="separate"/>
        </w:r>
        <w:r>
          <w:rPr>
            <w:noProof/>
            <w:webHidden/>
          </w:rPr>
          <w:t>42</w:t>
        </w:r>
        <w:r w:rsidR="00A4764C">
          <w:rPr>
            <w:noProof/>
            <w:webHidden/>
          </w:rPr>
          <w:fldChar w:fldCharType="end"/>
        </w:r>
      </w:hyperlink>
    </w:p>
    <w:p w14:paraId="21BA48D2" w14:textId="70C109FF" w:rsidR="00A4764C" w:rsidRDefault="00B52521">
      <w:pPr>
        <w:pStyle w:val="Kazalovsebine2"/>
        <w:tabs>
          <w:tab w:val="right" w:leader="underscore" w:pos="9396"/>
        </w:tabs>
        <w:rPr>
          <w:rFonts w:eastAsiaTheme="minorEastAsia" w:cstheme="minorBidi"/>
          <w:b w:val="0"/>
          <w:bCs w:val="0"/>
          <w:noProof/>
        </w:rPr>
      </w:pPr>
      <w:hyperlink w:anchor="_Toc199260776" w:history="1">
        <w:r w:rsidR="00A4764C" w:rsidRPr="00E509FD">
          <w:rPr>
            <w:rStyle w:val="Hiperpovezava"/>
            <w:noProof/>
          </w:rPr>
          <w:t>3.2 Strateški podcilj 2. Krepiti vlogo zdravstvenih organizacij kot ustanov, ki sistematično krepijo zdravstveno pismenost</w:t>
        </w:r>
        <w:r w:rsidR="00A4764C">
          <w:rPr>
            <w:noProof/>
            <w:webHidden/>
          </w:rPr>
          <w:tab/>
        </w:r>
        <w:r w:rsidR="00A4764C">
          <w:rPr>
            <w:noProof/>
            <w:webHidden/>
          </w:rPr>
          <w:fldChar w:fldCharType="begin"/>
        </w:r>
        <w:r w:rsidR="00A4764C">
          <w:rPr>
            <w:noProof/>
            <w:webHidden/>
          </w:rPr>
          <w:instrText xml:space="preserve"> PAGEREF _Toc199260776 \h </w:instrText>
        </w:r>
        <w:r w:rsidR="00A4764C">
          <w:rPr>
            <w:noProof/>
            <w:webHidden/>
          </w:rPr>
        </w:r>
        <w:r w:rsidR="00A4764C">
          <w:rPr>
            <w:noProof/>
            <w:webHidden/>
          </w:rPr>
          <w:fldChar w:fldCharType="separate"/>
        </w:r>
        <w:r>
          <w:rPr>
            <w:noProof/>
            <w:webHidden/>
          </w:rPr>
          <w:t>46</w:t>
        </w:r>
        <w:r w:rsidR="00A4764C">
          <w:rPr>
            <w:noProof/>
            <w:webHidden/>
          </w:rPr>
          <w:fldChar w:fldCharType="end"/>
        </w:r>
      </w:hyperlink>
    </w:p>
    <w:p w14:paraId="0288770F" w14:textId="5620E57F" w:rsidR="00A4764C" w:rsidRDefault="00B52521">
      <w:pPr>
        <w:pStyle w:val="Kazalovsebine2"/>
        <w:tabs>
          <w:tab w:val="right" w:leader="underscore" w:pos="9396"/>
        </w:tabs>
        <w:rPr>
          <w:rFonts w:eastAsiaTheme="minorEastAsia" w:cstheme="minorBidi"/>
          <w:b w:val="0"/>
          <w:bCs w:val="0"/>
          <w:noProof/>
        </w:rPr>
      </w:pPr>
      <w:hyperlink w:anchor="_Toc199260777" w:history="1">
        <w:r w:rsidR="00A4764C" w:rsidRPr="00E509FD">
          <w:rPr>
            <w:rStyle w:val="Hiperpovezava"/>
            <w:noProof/>
          </w:rPr>
          <w:t>3.3 Strateški podcilj 3. Izboljšati kompetence zdravstvenih strokovnjakov na področju zdravstvene pismenosti</w:t>
        </w:r>
        <w:r w:rsidR="00A4764C">
          <w:rPr>
            <w:noProof/>
            <w:webHidden/>
          </w:rPr>
          <w:tab/>
        </w:r>
        <w:r w:rsidR="00A4764C">
          <w:rPr>
            <w:noProof/>
            <w:webHidden/>
          </w:rPr>
          <w:fldChar w:fldCharType="begin"/>
        </w:r>
        <w:r w:rsidR="00A4764C">
          <w:rPr>
            <w:noProof/>
            <w:webHidden/>
          </w:rPr>
          <w:instrText xml:space="preserve"> PAGEREF _Toc199260777 \h </w:instrText>
        </w:r>
        <w:r w:rsidR="00A4764C">
          <w:rPr>
            <w:noProof/>
            <w:webHidden/>
          </w:rPr>
        </w:r>
        <w:r w:rsidR="00A4764C">
          <w:rPr>
            <w:noProof/>
            <w:webHidden/>
          </w:rPr>
          <w:fldChar w:fldCharType="separate"/>
        </w:r>
        <w:r>
          <w:rPr>
            <w:noProof/>
            <w:webHidden/>
          </w:rPr>
          <w:t>48</w:t>
        </w:r>
        <w:r w:rsidR="00A4764C">
          <w:rPr>
            <w:noProof/>
            <w:webHidden/>
          </w:rPr>
          <w:fldChar w:fldCharType="end"/>
        </w:r>
      </w:hyperlink>
    </w:p>
    <w:p w14:paraId="484C3AF6" w14:textId="78C387F1" w:rsidR="00A4764C" w:rsidRDefault="00B52521">
      <w:pPr>
        <w:pStyle w:val="Kazalovsebine2"/>
        <w:tabs>
          <w:tab w:val="right" w:leader="underscore" w:pos="9396"/>
        </w:tabs>
        <w:rPr>
          <w:rFonts w:eastAsiaTheme="minorEastAsia" w:cstheme="minorBidi"/>
          <w:b w:val="0"/>
          <w:bCs w:val="0"/>
          <w:noProof/>
        </w:rPr>
      </w:pPr>
      <w:hyperlink w:anchor="_Toc199260778" w:history="1">
        <w:r w:rsidR="00A4764C" w:rsidRPr="00E509FD">
          <w:rPr>
            <w:rStyle w:val="Hiperpovezava"/>
            <w:noProof/>
          </w:rPr>
          <w:t>3.4 Strateški podcilj 4. Krepiti zdravstveno pismenost oseb s kroničnimi boleznimi za njihovo opolnomočenje, aktivno participacijo in izboljšanje samooskrbe</w:t>
        </w:r>
        <w:r w:rsidR="00A4764C">
          <w:rPr>
            <w:noProof/>
            <w:webHidden/>
          </w:rPr>
          <w:tab/>
        </w:r>
        <w:r w:rsidR="00A4764C">
          <w:rPr>
            <w:noProof/>
            <w:webHidden/>
          </w:rPr>
          <w:fldChar w:fldCharType="begin"/>
        </w:r>
        <w:r w:rsidR="00A4764C">
          <w:rPr>
            <w:noProof/>
            <w:webHidden/>
          </w:rPr>
          <w:instrText xml:space="preserve"> PAGEREF _Toc199260778 \h </w:instrText>
        </w:r>
        <w:r w:rsidR="00A4764C">
          <w:rPr>
            <w:noProof/>
            <w:webHidden/>
          </w:rPr>
        </w:r>
        <w:r w:rsidR="00A4764C">
          <w:rPr>
            <w:noProof/>
            <w:webHidden/>
          </w:rPr>
          <w:fldChar w:fldCharType="separate"/>
        </w:r>
        <w:r>
          <w:rPr>
            <w:noProof/>
            <w:webHidden/>
          </w:rPr>
          <w:t>50</w:t>
        </w:r>
        <w:r w:rsidR="00A4764C">
          <w:rPr>
            <w:noProof/>
            <w:webHidden/>
          </w:rPr>
          <w:fldChar w:fldCharType="end"/>
        </w:r>
      </w:hyperlink>
    </w:p>
    <w:p w14:paraId="2F7ED845" w14:textId="2976FD58" w:rsidR="00A4764C" w:rsidRDefault="00B52521">
      <w:pPr>
        <w:pStyle w:val="Kazalovsebine2"/>
        <w:tabs>
          <w:tab w:val="right" w:leader="underscore" w:pos="9396"/>
        </w:tabs>
        <w:rPr>
          <w:rFonts w:eastAsiaTheme="minorEastAsia" w:cstheme="minorBidi"/>
          <w:b w:val="0"/>
          <w:bCs w:val="0"/>
          <w:noProof/>
        </w:rPr>
      </w:pPr>
      <w:hyperlink w:anchor="_Toc199260779" w:history="1">
        <w:r w:rsidR="00A4764C" w:rsidRPr="00E509FD">
          <w:rPr>
            <w:rStyle w:val="Hiperpovezava"/>
            <w:noProof/>
          </w:rPr>
          <w:t>3.5 Strateški podcilj 5. Krepiti digitalno zdravstveno pismenost za učinkovit in pravičen dostop do zdravstvenih informacij in storitev</w:t>
        </w:r>
        <w:r w:rsidR="00A4764C">
          <w:rPr>
            <w:noProof/>
            <w:webHidden/>
          </w:rPr>
          <w:tab/>
        </w:r>
        <w:r w:rsidR="00A4764C">
          <w:rPr>
            <w:noProof/>
            <w:webHidden/>
          </w:rPr>
          <w:fldChar w:fldCharType="begin"/>
        </w:r>
        <w:r w:rsidR="00A4764C">
          <w:rPr>
            <w:noProof/>
            <w:webHidden/>
          </w:rPr>
          <w:instrText xml:space="preserve"> PAGEREF _Toc199260779 \h </w:instrText>
        </w:r>
        <w:r w:rsidR="00A4764C">
          <w:rPr>
            <w:noProof/>
            <w:webHidden/>
          </w:rPr>
        </w:r>
        <w:r w:rsidR="00A4764C">
          <w:rPr>
            <w:noProof/>
            <w:webHidden/>
          </w:rPr>
          <w:fldChar w:fldCharType="separate"/>
        </w:r>
        <w:r>
          <w:rPr>
            <w:noProof/>
            <w:webHidden/>
          </w:rPr>
          <w:t>53</w:t>
        </w:r>
        <w:r w:rsidR="00A4764C">
          <w:rPr>
            <w:noProof/>
            <w:webHidden/>
          </w:rPr>
          <w:fldChar w:fldCharType="end"/>
        </w:r>
      </w:hyperlink>
    </w:p>
    <w:p w14:paraId="303BA4EF" w14:textId="79FEFCD5" w:rsidR="00A4764C" w:rsidRDefault="00B52521">
      <w:pPr>
        <w:pStyle w:val="Kazalovsebine2"/>
        <w:tabs>
          <w:tab w:val="right" w:leader="underscore" w:pos="9396"/>
        </w:tabs>
        <w:rPr>
          <w:rFonts w:eastAsiaTheme="minorEastAsia" w:cstheme="minorBidi"/>
          <w:b w:val="0"/>
          <w:bCs w:val="0"/>
          <w:noProof/>
        </w:rPr>
      </w:pPr>
      <w:hyperlink w:anchor="_Toc199260780" w:history="1">
        <w:r w:rsidR="00A4764C" w:rsidRPr="00E509FD">
          <w:rPr>
            <w:rStyle w:val="Hiperpovezava"/>
            <w:noProof/>
          </w:rPr>
          <w:t>3.6 Strateški podcilj 6. Izboljšati zdravstveno pismenost populacije skozi vseživljenjski pristop, v različnih življenjskih okoljih in z aktivno participacijo civilne družbe</w:t>
        </w:r>
        <w:r w:rsidR="00A4764C">
          <w:rPr>
            <w:noProof/>
            <w:webHidden/>
          </w:rPr>
          <w:tab/>
        </w:r>
        <w:r w:rsidR="00A4764C">
          <w:rPr>
            <w:noProof/>
            <w:webHidden/>
          </w:rPr>
          <w:fldChar w:fldCharType="begin"/>
        </w:r>
        <w:r w:rsidR="00A4764C">
          <w:rPr>
            <w:noProof/>
            <w:webHidden/>
          </w:rPr>
          <w:instrText xml:space="preserve"> PAGEREF _Toc199260780 \h </w:instrText>
        </w:r>
        <w:r w:rsidR="00A4764C">
          <w:rPr>
            <w:noProof/>
            <w:webHidden/>
          </w:rPr>
        </w:r>
        <w:r w:rsidR="00A4764C">
          <w:rPr>
            <w:noProof/>
            <w:webHidden/>
          </w:rPr>
          <w:fldChar w:fldCharType="separate"/>
        </w:r>
        <w:r>
          <w:rPr>
            <w:noProof/>
            <w:webHidden/>
          </w:rPr>
          <w:t>56</w:t>
        </w:r>
        <w:r w:rsidR="00A4764C">
          <w:rPr>
            <w:noProof/>
            <w:webHidden/>
          </w:rPr>
          <w:fldChar w:fldCharType="end"/>
        </w:r>
      </w:hyperlink>
    </w:p>
    <w:p w14:paraId="7B3344CE" w14:textId="3368375C" w:rsidR="00A4764C" w:rsidRDefault="00B52521">
      <w:pPr>
        <w:pStyle w:val="Kazalovsebine2"/>
        <w:tabs>
          <w:tab w:val="right" w:leader="underscore" w:pos="9396"/>
        </w:tabs>
        <w:rPr>
          <w:rFonts w:eastAsiaTheme="minorEastAsia" w:cstheme="minorBidi"/>
          <w:b w:val="0"/>
          <w:bCs w:val="0"/>
          <w:noProof/>
        </w:rPr>
      </w:pPr>
      <w:hyperlink w:anchor="_Toc199260781" w:history="1">
        <w:r w:rsidR="00A4764C" w:rsidRPr="00E509FD">
          <w:rPr>
            <w:rStyle w:val="Hiperpovezava"/>
            <w:noProof/>
          </w:rPr>
          <w:t>3.7 Strateški podcilj 7. Povečati obseg in kakovost raziskovanja in razvoja zdravstvene pismenosti</w:t>
        </w:r>
        <w:r w:rsidR="00A4764C">
          <w:rPr>
            <w:noProof/>
            <w:webHidden/>
          </w:rPr>
          <w:tab/>
        </w:r>
        <w:r w:rsidR="00A4764C">
          <w:rPr>
            <w:noProof/>
            <w:webHidden/>
          </w:rPr>
          <w:fldChar w:fldCharType="begin"/>
        </w:r>
        <w:r w:rsidR="00A4764C">
          <w:rPr>
            <w:noProof/>
            <w:webHidden/>
          </w:rPr>
          <w:instrText xml:space="preserve"> PAGEREF _Toc199260781 \h </w:instrText>
        </w:r>
        <w:r w:rsidR="00A4764C">
          <w:rPr>
            <w:noProof/>
            <w:webHidden/>
          </w:rPr>
        </w:r>
        <w:r w:rsidR="00A4764C">
          <w:rPr>
            <w:noProof/>
            <w:webHidden/>
          </w:rPr>
          <w:fldChar w:fldCharType="separate"/>
        </w:r>
        <w:r>
          <w:rPr>
            <w:noProof/>
            <w:webHidden/>
          </w:rPr>
          <w:t>59</w:t>
        </w:r>
        <w:r w:rsidR="00A4764C">
          <w:rPr>
            <w:noProof/>
            <w:webHidden/>
          </w:rPr>
          <w:fldChar w:fldCharType="end"/>
        </w:r>
      </w:hyperlink>
    </w:p>
    <w:p w14:paraId="78E386D2" w14:textId="3F3BD850" w:rsidR="00A4764C" w:rsidRDefault="00B52521">
      <w:pPr>
        <w:pStyle w:val="Kazalovsebine2"/>
        <w:tabs>
          <w:tab w:val="right" w:leader="underscore" w:pos="9396"/>
        </w:tabs>
        <w:rPr>
          <w:rFonts w:eastAsiaTheme="minorEastAsia" w:cstheme="minorBidi"/>
          <w:b w:val="0"/>
          <w:bCs w:val="0"/>
          <w:noProof/>
        </w:rPr>
      </w:pPr>
      <w:hyperlink w:anchor="_Toc199260782" w:history="1">
        <w:r w:rsidR="00A4764C" w:rsidRPr="00E509FD">
          <w:rPr>
            <w:rStyle w:val="Hiperpovezava"/>
            <w:noProof/>
          </w:rPr>
          <w:t>3.8 Strateški podcilj 8. Okrepiti zagovorništvo ter sistematično vključevati zdravstveno pismenost v javne politike in medsektorsko sodelovanje</w:t>
        </w:r>
        <w:r w:rsidR="00A4764C">
          <w:rPr>
            <w:noProof/>
            <w:webHidden/>
          </w:rPr>
          <w:tab/>
        </w:r>
        <w:r w:rsidR="00A4764C">
          <w:rPr>
            <w:noProof/>
            <w:webHidden/>
          </w:rPr>
          <w:fldChar w:fldCharType="begin"/>
        </w:r>
        <w:r w:rsidR="00A4764C">
          <w:rPr>
            <w:noProof/>
            <w:webHidden/>
          </w:rPr>
          <w:instrText xml:space="preserve"> PAGEREF _Toc199260782 \h </w:instrText>
        </w:r>
        <w:r w:rsidR="00A4764C">
          <w:rPr>
            <w:noProof/>
            <w:webHidden/>
          </w:rPr>
        </w:r>
        <w:r w:rsidR="00A4764C">
          <w:rPr>
            <w:noProof/>
            <w:webHidden/>
          </w:rPr>
          <w:fldChar w:fldCharType="separate"/>
        </w:r>
        <w:r>
          <w:rPr>
            <w:noProof/>
            <w:webHidden/>
          </w:rPr>
          <w:t>62</w:t>
        </w:r>
        <w:r w:rsidR="00A4764C">
          <w:rPr>
            <w:noProof/>
            <w:webHidden/>
          </w:rPr>
          <w:fldChar w:fldCharType="end"/>
        </w:r>
      </w:hyperlink>
    </w:p>
    <w:p w14:paraId="4BB82D62" w14:textId="1F092A1E" w:rsidR="00A4764C" w:rsidRDefault="00B52521">
      <w:pPr>
        <w:pStyle w:val="Kazalovsebine2"/>
        <w:tabs>
          <w:tab w:val="right" w:leader="underscore" w:pos="9396"/>
        </w:tabs>
        <w:rPr>
          <w:rFonts w:eastAsiaTheme="minorEastAsia" w:cstheme="minorBidi"/>
          <w:b w:val="0"/>
          <w:bCs w:val="0"/>
          <w:noProof/>
        </w:rPr>
      </w:pPr>
      <w:hyperlink w:anchor="_Toc199260783" w:history="1">
        <w:r w:rsidR="00A4764C" w:rsidRPr="00E509FD">
          <w:rPr>
            <w:rStyle w:val="Hiperpovezava"/>
            <w:noProof/>
          </w:rPr>
          <w:t>3.9 Strateški podcilj 9. Povečati aktivno vključevanje Slovenije v mednarodno sodelovanje na področju razvoja in krepitve zdravstvene pismenosti</w:t>
        </w:r>
        <w:r w:rsidR="00A4764C">
          <w:rPr>
            <w:noProof/>
            <w:webHidden/>
          </w:rPr>
          <w:tab/>
        </w:r>
        <w:r w:rsidR="00A4764C">
          <w:rPr>
            <w:noProof/>
            <w:webHidden/>
          </w:rPr>
          <w:fldChar w:fldCharType="begin"/>
        </w:r>
        <w:r w:rsidR="00A4764C">
          <w:rPr>
            <w:noProof/>
            <w:webHidden/>
          </w:rPr>
          <w:instrText xml:space="preserve"> PAGEREF _Toc199260783 \h </w:instrText>
        </w:r>
        <w:r w:rsidR="00A4764C">
          <w:rPr>
            <w:noProof/>
            <w:webHidden/>
          </w:rPr>
        </w:r>
        <w:r w:rsidR="00A4764C">
          <w:rPr>
            <w:noProof/>
            <w:webHidden/>
          </w:rPr>
          <w:fldChar w:fldCharType="separate"/>
        </w:r>
        <w:r>
          <w:rPr>
            <w:noProof/>
            <w:webHidden/>
          </w:rPr>
          <w:t>64</w:t>
        </w:r>
        <w:r w:rsidR="00A4764C">
          <w:rPr>
            <w:noProof/>
            <w:webHidden/>
          </w:rPr>
          <w:fldChar w:fldCharType="end"/>
        </w:r>
      </w:hyperlink>
    </w:p>
    <w:p w14:paraId="73B1F59F" w14:textId="7A4A26E2" w:rsidR="00A4764C" w:rsidRDefault="00B52521">
      <w:pPr>
        <w:pStyle w:val="Kazalovsebine1"/>
        <w:rPr>
          <w:rFonts w:asciiTheme="minorHAnsi" w:eastAsiaTheme="minorEastAsia" w:hAnsiTheme="minorHAnsi" w:cstheme="minorBidi"/>
          <w:b w:val="0"/>
          <w:bCs w:val="0"/>
          <w:sz w:val="22"/>
          <w:szCs w:val="22"/>
        </w:rPr>
      </w:pPr>
      <w:hyperlink w:anchor="_Toc199260784" w:history="1">
        <w:r w:rsidR="00A4764C" w:rsidRPr="00E509FD">
          <w:rPr>
            <w:rStyle w:val="Hiperpovezava"/>
          </w:rPr>
          <w:t>4.</w:t>
        </w:r>
        <w:r w:rsidR="00A4764C">
          <w:rPr>
            <w:rFonts w:asciiTheme="minorHAnsi" w:eastAsiaTheme="minorEastAsia" w:hAnsiTheme="minorHAnsi" w:cstheme="minorBidi"/>
            <w:b w:val="0"/>
            <w:bCs w:val="0"/>
            <w:sz w:val="22"/>
            <w:szCs w:val="22"/>
          </w:rPr>
          <w:tab/>
        </w:r>
        <w:r w:rsidR="00A4764C" w:rsidRPr="00E509FD">
          <w:rPr>
            <w:rStyle w:val="Hiperpovezava"/>
          </w:rPr>
          <w:t>Viri financiranja izvajanja strategije</w:t>
        </w:r>
        <w:r w:rsidR="00A4764C">
          <w:rPr>
            <w:webHidden/>
          </w:rPr>
          <w:tab/>
        </w:r>
        <w:r w:rsidR="00A4764C">
          <w:rPr>
            <w:webHidden/>
          </w:rPr>
          <w:fldChar w:fldCharType="begin"/>
        </w:r>
        <w:r w:rsidR="00A4764C">
          <w:rPr>
            <w:webHidden/>
          </w:rPr>
          <w:instrText xml:space="preserve"> PAGEREF _Toc199260784 \h </w:instrText>
        </w:r>
        <w:r w:rsidR="00A4764C">
          <w:rPr>
            <w:webHidden/>
          </w:rPr>
        </w:r>
        <w:r w:rsidR="00A4764C">
          <w:rPr>
            <w:webHidden/>
          </w:rPr>
          <w:fldChar w:fldCharType="separate"/>
        </w:r>
        <w:r>
          <w:rPr>
            <w:webHidden/>
          </w:rPr>
          <w:t>67</w:t>
        </w:r>
        <w:r w:rsidR="00A4764C">
          <w:rPr>
            <w:webHidden/>
          </w:rPr>
          <w:fldChar w:fldCharType="end"/>
        </w:r>
      </w:hyperlink>
    </w:p>
    <w:p w14:paraId="0D28B99E" w14:textId="0AD7CF6A" w:rsidR="00A4764C" w:rsidRDefault="00B52521">
      <w:pPr>
        <w:pStyle w:val="Kazalovsebine1"/>
        <w:rPr>
          <w:rFonts w:asciiTheme="minorHAnsi" w:eastAsiaTheme="minorEastAsia" w:hAnsiTheme="minorHAnsi" w:cstheme="minorBidi"/>
          <w:b w:val="0"/>
          <w:bCs w:val="0"/>
          <w:sz w:val="22"/>
          <w:szCs w:val="22"/>
        </w:rPr>
      </w:pPr>
      <w:hyperlink w:anchor="_Toc199260785" w:history="1">
        <w:r w:rsidR="00A4764C" w:rsidRPr="00E509FD">
          <w:rPr>
            <w:rStyle w:val="Hiperpovezava"/>
          </w:rPr>
          <w:t>5.</w:t>
        </w:r>
        <w:r w:rsidR="00A4764C">
          <w:rPr>
            <w:rFonts w:asciiTheme="minorHAnsi" w:eastAsiaTheme="minorEastAsia" w:hAnsiTheme="minorHAnsi" w:cstheme="minorBidi"/>
            <w:b w:val="0"/>
            <w:bCs w:val="0"/>
            <w:sz w:val="22"/>
            <w:szCs w:val="22"/>
          </w:rPr>
          <w:tab/>
        </w:r>
        <w:r w:rsidR="00A4764C" w:rsidRPr="00E509FD">
          <w:rPr>
            <w:rStyle w:val="Hiperpovezava"/>
          </w:rPr>
          <w:t>Spremljanje, upravljanje in vrednotenje</w:t>
        </w:r>
        <w:r w:rsidR="00A4764C">
          <w:rPr>
            <w:webHidden/>
          </w:rPr>
          <w:tab/>
        </w:r>
        <w:r w:rsidR="00A4764C">
          <w:rPr>
            <w:webHidden/>
          </w:rPr>
          <w:fldChar w:fldCharType="begin"/>
        </w:r>
        <w:r w:rsidR="00A4764C">
          <w:rPr>
            <w:webHidden/>
          </w:rPr>
          <w:instrText xml:space="preserve"> PAGEREF _Toc199260785 \h </w:instrText>
        </w:r>
        <w:r w:rsidR="00A4764C">
          <w:rPr>
            <w:webHidden/>
          </w:rPr>
        </w:r>
        <w:r w:rsidR="00A4764C">
          <w:rPr>
            <w:webHidden/>
          </w:rPr>
          <w:fldChar w:fldCharType="separate"/>
        </w:r>
        <w:r>
          <w:rPr>
            <w:webHidden/>
          </w:rPr>
          <w:t>67</w:t>
        </w:r>
        <w:r w:rsidR="00A4764C">
          <w:rPr>
            <w:webHidden/>
          </w:rPr>
          <w:fldChar w:fldCharType="end"/>
        </w:r>
      </w:hyperlink>
    </w:p>
    <w:p w14:paraId="6E65A8C1" w14:textId="7E35F7D7" w:rsidR="00A4764C" w:rsidRDefault="00B52521">
      <w:pPr>
        <w:pStyle w:val="Kazalovsebine1"/>
        <w:rPr>
          <w:rFonts w:asciiTheme="minorHAnsi" w:eastAsiaTheme="minorEastAsia" w:hAnsiTheme="minorHAnsi" w:cstheme="minorBidi"/>
          <w:b w:val="0"/>
          <w:bCs w:val="0"/>
          <w:sz w:val="22"/>
          <w:szCs w:val="22"/>
        </w:rPr>
      </w:pPr>
      <w:hyperlink w:anchor="_Toc199260786" w:history="1">
        <w:r w:rsidR="00A4764C" w:rsidRPr="00E509FD">
          <w:rPr>
            <w:rStyle w:val="Hiperpovezava"/>
          </w:rPr>
          <w:t>6.</w:t>
        </w:r>
        <w:r w:rsidR="00A4764C">
          <w:rPr>
            <w:rFonts w:asciiTheme="minorHAnsi" w:eastAsiaTheme="minorEastAsia" w:hAnsiTheme="minorHAnsi" w:cstheme="minorBidi"/>
            <w:b w:val="0"/>
            <w:bCs w:val="0"/>
            <w:sz w:val="22"/>
            <w:szCs w:val="22"/>
          </w:rPr>
          <w:tab/>
        </w:r>
        <w:r w:rsidR="00A4764C" w:rsidRPr="00E509FD">
          <w:rPr>
            <w:rStyle w:val="Hiperpovezava"/>
          </w:rPr>
          <w:t>Zaključek</w:t>
        </w:r>
        <w:r w:rsidR="00A4764C">
          <w:rPr>
            <w:webHidden/>
          </w:rPr>
          <w:tab/>
        </w:r>
        <w:r w:rsidR="00A4764C">
          <w:rPr>
            <w:webHidden/>
          </w:rPr>
          <w:fldChar w:fldCharType="begin"/>
        </w:r>
        <w:r w:rsidR="00A4764C">
          <w:rPr>
            <w:webHidden/>
          </w:rPr>
          <w:instrText xml:space="preserve"> PAGEREF _Toc199260786 \h </w:instrText>
        </w:r>
        <w:r w:rsidR="00A4764C">
          <w:rPr>
            <w:webHidden/>
          </w:rPr>
        </w:r>
        <w:r w:rsidR="00A4764C">
          <w:rPr>
            <w:webHidden/>
          </w:rPr>
          <w:fldChar w:fldCharType="separate"/>
        </w:r>
        <w:r>
          <w:rPr>
            <w:webHidden/>
          </w:rPr>
          <w:t>70</w:t>
        </w:r>
        <w:r w:rsidR="00A4764C">
          <w:rPr>
            <w:webHidden/>
          </w:rPr>
          <w:fldChar w:fldCharType="end"/>
        </w:r>
      </w:hyperlink>
    </w:p>
    <w:p w14:paraId="4D07E375" w14:textId="693C9345" w:rsidR="00A4764C" w:rsidRDefault="00B52521">
      <w:pPr>
        <w:pStyle w:val="Kazalovsebine1"/>
        <w:rPr>
          <w:rFonts w:asciiTheme="minorHAnsi" w:eastAsiaTheme="minorEastAsia" w:hAnsiTheme="minorHAnsi" w:cstheme="minorBidi"/>
          <w:b w:val="0"/>
          <w:bCs w:val="0"/>
          <w:sz w:val="22"/>
          <w:szCs w:val="22"/>
        </w:rPr>
      </w:pPr>
      <w:hyperlink w:anchor="_Toc199260787" w:history="1">
        <w:r w:rsidR="00A4764C" w:rsidRPr="00E509FD">
          <w:rPr>
            <w:rStyle w:val="Hiperpovezava"/>
          </w:rPr>
          <w:t>7.</w:t>
        </w:r>
        <w:r w:rsidR="00A4764C">
          <w:rPr>
            <w:rFonts w:asciiTheme="minorHAnsi" w:eastAsiaTheme="minorEastAsia" w:hAnsiTheme="minorHAnsi" w:cstheme="minorBidi"/>
            <w:b w:val="0"/>
            <w:bCs w:val="0"/>
            <w:sz w:val="22"/>
            <w:szCs w:val="22"/>
          </w:rPr>
          <w:tab/>
        </w:r>
        <w:r w:rsidR="00A4764C" w:rsidRPr="00E509FD">
          <w:rPr>
            <w:rStyle w:val="Hiperpovezava"/>
          </w:rPr>
          <w:t>Kazalniki nacionalne strategije zdravstvene pismenosti 2025–2035</w:t>
        </w:r>
        <w:r w:rsidR="00A4764C">
          <w:rPr>
            <w:webHidden/>
          </w:rPr>
          <w:tab/>
        </w:r>
        <w:r w:rsidR="00A4764C">
          <w:rPr>
            <w:webHidden/>
          </w:rPr>
          <w:fldChar w:fldCharType="begin"/>
        </w:r>
        <w:r w:rsidR="00A4764C">
          <w:rPr>
            <w:webHidden/>
          </w:rPr>
          <w:instrText xml:space="preserve"> PAGEREF _Toc199260787 \h </w:instrText>
        </w:r>
        <w:r w:rsidR="00A4764C">
          <w:rPr>
            <w:webHidden/>
          </w:rPr>
        </w:r>
        <w:r w:rsidR="00A4764C">
          <w:rPr>
            <w:webHidden/>
          </w:rPr>
          <w:fldChar w:fldCharType="separate"/>
        </w:r>
        <w:r>
          <w:rPr>
            <w:webHidden/>
          </w:rPr>
          <w:t>1</w:t>
        </w:r>
        <w:r w:rsidR="00A4764C">
          <w:rPr>
            <w:webHidden/>
          </w:rPr>
          <w:fldChar w:fldCharType="end"/>
        </w:r>
      </w:hyperlink>
    </w:p>
    <w:p w14:paraId="42ADD659" w14:textId="6C8451EA" w:rsidR="00A4764C" w:rsidRDefault="00B52521">
      <w:pPr>
        <w:pStyle w:val="Kazalovsebine1"/>
        <w:rPr>
          <w:rFonts w:asciiTheme="minorHAnsi" w:eastAsiaTheme="minorEastAsia" w:hAnsiTheme="minorHAnsi" w:cstheme="minorBidi"/>
          <w:b w:val="0"/>
          <w:bCs w:val="0"/>
          <w:sz w:val="22"/>
          <w:szCs w:val="22"/>
        </w:rPr>
      </w:pPr>
      <w:hyperlink w:anchor="_Toc199260788" w:history="1">
        <w:r w:rsidR="00A4764C" w:rsidRPr="00E509FD">
          <w:rPr>
            <w:rStyle w:val="Hiperpovezava"/>
            <w:lang w:eastAsia="en-US"/>
          </w:rPr>
          <w:t>8.</w:t>
        </w:r>
        <w:r w:rsidR="00A4764C">
          <w:rPr>
            <w:rFonts w:asciiTheme="minorHAnsi" w:eastAsiaTheme="minorEastAsia" w:hAnsiTheme="minorHAnsi" w:cstheme="minorBidi"/>
            <w:b w:val="0"/>
            <w:bCs w:val="0"/>
            <w:sz w:val="22"/>
            <w:szCs w:val="22"/>
          </w:rPr>
          <w:tab/>
        </w:r>
        <w:r w:rsidR="00A4764C" w:rsidRPr="00E509FD">
          <w:rPr>
            <w:rStyle w:val="Hiperpovezava"/>
            <w:lang w:eastAsia="en-US"/>
          </w:rPr>
          <w:t>Akcijski načrt 2025 - 2027</w:t>
        </w:r>
        <w:r w:rsidR="00A4764C">
          <w:rPr>
            <w:webHidden/>
          </w:rPr>
          <w:tab/>
        </w:r>
        <w:r w:rsidR="00A4764C">
          <w:rPr>
            <w:webHidden/>
          </w:rPr>
          <w:fldChar w:fldCharType="begin"/>
        </w:r>
        <w:r w:rsidR="00A4764C">
          <w:rPr>
            <w:webHidden/>
          </w:rPr>
          <w:instrText xml:space="preserve"> PAGEREF _Toc199260788 \h </w:instrText>
        </w:r>
        <w:r w:rsidR="00A4764C">
          <w:rPr>
            <w:webHidden/>
          </w:rPr>
        </w:r>
        <w:r w:rsidR="00A4764C">
          <w:rPr>
            <w:webHidden/>
          </w:rPr>
          <w:fldChar w:fldCharType="separate"/>
        </w:r>
        <w:r>
          <w:rPr>
            <w:webHidden/>
          </w:rPr>
          <w:t>73</w:t>
        </w:r>
        <w:r w:rsidR="00A4764C">
          <w:rPr>
            <w:webHidden/>
          </w:rPr>
          <w:fldChar w:fldCharType="end"/>
        </w:r>
      </w:hyperlink>
    </w:p>
    <w:p w14:paraId="1A3F3B0A" w14:textId="2B70D340" w:rsidR="00FC3767" w:rsidRDefault="00A4764C" w:rsidP="00B32DD9">
      <w:pPr>
        <w:pStyle w:val="Kazalovsebine1"/>
        <w:jc w:val="both"/>
        <w:rPr>
          <w:rFonts w:asciiTheme="minorHAnsi" w:eastAsiaTheme="minorEastAsia" w:hAnsiTheme="minorHAnsi" w:cstheme="minorBidi"/>
          <w:b w:val="0"/>
          <w:bCs w:val="0"/>
          <w:noProof w:val="0"/>
          <w:sz w:val="22"/>
          <w:szCs w:val="22"/>
          <w:lang w:val="en-US" w:eastAsia="en-US"/>
        </w:rPr>
      </w:pPr>
      <w:r>
        <w:rPr>
          <w:rStyle w:val="Hiperpovezava"/>
        </w:rPr>
        <w:fldChar w:fldCharType="end"/>
      </w:r>
      <w:r w:rsidR="00FC3767">
        <w:rPr>
          <w:webHidden/>
        </w:rPr>
        <w:tab/>
      </w:r>
      <w:r w:rsidR="00FC3767">
        <w:rPr>
          <w:webHidden/>
        </w:rPr>
        <w:fldChar w:fldCharType="begin"/>
      </w:r>
      <w:r w:rsidR="00FC3767">
        <w:rPr>
          <w:webHidden/>
        </w:rPr>
        <w:instrText xml:space="preserve"> PAGEREF _Toc199256737 \h </w:instrText>
      </w:r>
      <w:r w:rsidR="00FC3767">
        <w:rPr>
          <w:webHidden/>
        </w:rPr>
      </w:r>
      <w:r w:rsidR="00B52521">
        <w:rPr>
          <w:webHidden/>
        </w:rPr>
        <w:fldChar w:fldCharType="separate"/>
      </w:r>
      <w:r w:rsidR="00B52521">
        <w:rPr>
          <w:webHidden/>
        </w:rPr>
        <w:t>2</w:t>
      </w:r>
      <w:r w:rsidR="00FC3767">
        <w:rPr>
          <w:webHidden/>
        </w:rPr>
        <w:fldChar w:fldCharType="end"/>
      </w:r>
      <w:r>
        <w:fldChar w:fldCharType="end"/>
      </w:r>
    </w:p>
    <w:p w14:paraId="6284DE0A" w14:textId="41931C00" w:rsidR="00FC3767" w:rsidRDefault="00FC3767" w:rsidP="00B32DD9">
      <w:pPr>
        <w:pStyle w:val="Kazalovsebine2"/>
        <w:tabs>
          <w:tab w:val="right" w:leader="dot" w:pos="9396"/>
        </w:tabs>
        <w:jc w:val="both"/>
        <w:rPr>
          <w:rFonts w:eastAsiaTheme="minorEastAsia" w:cstheme="minorBidi"/>
          <w:b w:val="0"/>
          <w:bCs w:val="0"/>
          <w:lang w:val="en-US" w:eastAsia="en-US"/>
        </w:rPr>
      </w:pPr>
    </w:p>
    <w:p w14:paraId="295111CE" w14:textId="43A6010B" w:rsidR="00FC3767" w:rsidRDefault="00FC3767" w:rsidP="00B32DD9">
      <w:pPr>
        <w:pStyle w:val="Kazalovsebine2"/>
        <w:tabs>
          <w:tab w:val="right" w:leader="dot" w:pos="9396"/>
        </w:tabs>
        <w:jc w:val="both"/>
        <w:rPr>
          <w:rFonts w:eastAsiaTheme="minorEastAsia" w:cstheme="minorBidi"/>
          <w:b w:val="0"/>
          <w:bCs w:val="0"/>
          <w:lang w:val="en-US" w:eastAsia="en-US"/>
        </w:rPr>
      </w:pPr>
    </w:p>
    <w:p w14:paraId="07A048EE" w14:textId="024D64AF" w:rsidR="00CC218C" w:rsidRPr="0044126E" w:rsidRDefault="000C68BC" w:rsidP="002E5589">
      <w:pPr>
        <w:pStyle w:val="Kazalovsebine1"/>
        <w:jc w:val="both"/>
      </w:pPr>
      <w:r w:rsidRPr="00671DAD">
        <w:fldChar w:fldCharType="end"/>
      </w:r>
      <w:bookmarkStart w:id="3" w:name="_Toc199256738"/>
      <w:bookmarkStart w:id="4" w:name="_Toc199260758"/>
      <w:r w:rsidR="00CC218C" w:rsidRPr="0044126E">
        <w:t>S</w:t>
      </w:r>
      <w:r w:rsidR="00281C5B" w:rsidRPr="0044126E">
        <w:t>eznam kratic</w:t>
      </w:r>
      <w:bookmarkEnd w:id="3"/>
      <w:bookmarkEnd w:id="4"/>
    </w:p>
    <w:p w14:paraId="2B1A8FFB" w14:textId="77777777" w:rsidR="00CB2B64" w:rsidRPr="0044126E" w:rsidRDefault="00CB2B64" w:rsidP="00B32DD9">
      <w:pPr>
        <w:spacing w:after="0" w:line="360" w:lineRule="auto"/>
        <w:rPr>
          <w:rFonts w:ascii="Arial" w:hAnsi="Arial" w:cs="Arial"/>
          <w:sz w:val="20"/>
          <w:szCs w:val="20"/>
          <w:lang w:eastAsia="en-US"/>
        </w:rPr>
      </w:pPr>
    </w:p>
    <w:p w14:paraId="35124888"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CKZ</w:t>
      </w:r>
      <w:r w:rsidRPr="0060025E">
        <w:rPr>
          <w:rFonts w:ascii="Arial" w:hAnsi="Arial" w:cs="Arial"/>
          <w:sz w:val="20"/>
          <w:szCs w:val="20"/>
        </w:rPr>
        <w:t xml:space="preserve"> – Centri za krepitev zdravja </w:t>
      </w:r>
    </w:p>
    <w:p w14:paraId="197553AA"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EK</w:t>
      </w:r>
      <w:r w:rsidRPr="0060025E">
        <w:rPr>
          <w:rFonts w:ascii="Arial" w:hAnsi="Arial" w:cs="Arial"/>
          <w:sz w:val="20"/>
          <w:szCs w:val="20"/>
        </w:rPr>
        <w:t xml:space="preserve"> – Evropska komisija </w:t>
      </w:r>
    </w:p>
    <w:p w14:paraId="45175475"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EKP</w:t>
      </w:r>
      <w:r w:rsidRPr="0060025E">
        <w:rPr>
          <w:rFonts w:ascii="Arial" w:hAnsi="Arial" w:cs="Arial"/>
          <w:sz w:val="20"/>
          <w:szCs w:val="20"/>
        </w:rPr>
        <w:t xml:space="preserve"> – Evropska kohezijska politika </w:t>
      </w:r>
    </w:p>
    <w:p w14:paraId="2B0FF315" w14:textId="77777777" w:rsidR="0060025E" w:rsidRPr="0060025E" w:rsidRDefault="0060025E" w:rsidP="00B32DD9">
      <w:pPr>
        <w:numPr>
          <w:ilvl w:val="0"/>
          <w:numId w:val="9"/>
        </w:numPr>
        <w:spacing w:after="0" w:line="360" w:lineRule="auto"/>
        <w:textAlignment w:val="baseline"/>
        <w:rPr>
          <w:rFonts w:ascii="Arial" w:eastAsia="Times New Roman" w:hAnsi="Arial" w:cs="Arial"/>
          <w:sz w:val="20"/>
          <w:szCs w:val="20"/>
        </w:rPr>
      </w:pPr>
      <w:r w:rsidRPr="0060025E">
        <w:rPr>
          <w:rFonts w:ascii="Arial" w:eastAsia="Times New Roman" w:hAnsi="Arial" w:cs="Arial"/>
          <w:b/>
          <w:bCs/>
          <w:sz w:val="20"/>
          <w:szCs w:val="20"/>
        </w:rPr>
        <w:t xml:space="preserve">ESS+ - </w:t>
      </w:r>
      <w:r w:rsidRPr="0060025E">
        <w:rPr>
          <w:rFonts w:ascii="Arial" w:eastAsia="Times New Roman" w:hAnsi="Arial" w:cs="Arial"/>
          <w:sz w:val="20"/>
          <w:szCs w:val="20"/>
        </w:rPr>
        <w:t>Evropski socialni sklad plus  </w:t>
      </w:r>
    </w:p>
    <w:p w14:paraId="1DED39A8" w14:textId="77777777" w:rsidR="0060025E" w:rsidRPr="0060025E" w:rsidRDefault="0060025E" w:rsidP="00B32DD9">
      <w:pPr>
        <w:numPr>
          <w:ilvl w:val="0"/>
          <w:numId w:val="9"/>
        </w:numPr>
        <w:spacing w:after="0" w:line="360" w:lineRule="auto"/>
        <w:textAlignment w:val="baseline"/>
        <w:rPr>
          <w:rFonts w:ascii="Arial" w:eastAsia="Times New Roman" w:hAnsi="Arial" w:cs="Arial"/>
          <w:b/>
          <w:bCs/>
          <w:sz w:val="20"/>
          <w:szCs w:val="20"/>
        </w:rPr>
      </w:pPr>
      <w:r w:rsidRPr="0060025E">
        <w:rPr>
          <w:rFonts w:ascii="Arial" w:eastAsia="Times New Roman" w:hAnsi="Arial" w:cs="Arial"/>
          <w:b/>
          <w:bCs/>
          <w:sz w:val="20"/>
          <w:szCs w:val="20"/>
        </w:rPr>
        <w:t xml:space="preserve">ESRR - </w:t>
      </w:r>
      <w:r w:rsidRPr="0060025E">
        <w:rPr>
          <w:rFonts w:ascii="Arial" w:eastAsia="Times New Roman" w:hAnsi="Arial" w:cs="Arial"/>
          <w:sz w:val="20"/>
          <w:szCs w:val="20"/>
        </w:rPr>
        <w:t>Evropski sklad za regionalni razvoj</w:t>
      </w:r>
    </w:p>
    <w:p w14:paraId="30C9B162"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EU</w:t>
      </w:r>
      <w:r w:rsidRPr="0060025E">
        <w:rPr>
          <w:rFonts w:ascii="Arial" w:hAnsi="Arial" w:cs="Arial"/>
          <w:sz w:val="20"/>
          <w:szCs w:val="20"/>
        </w:rPr>
        <w:t xml:space="preserve"> – Evropska unija </w:t>
      </w:r>
    </w:p>
    <w:p w14:paraId="44A6BDCA" w14:textId="77777777" w:rsidR="00916453" w:rsidRPr="0060025E" w:rsidRDefault="00916453" w:rsidP="00B32DD9">
      <w:pPr>
        <w:pStyle w:val="Odstavekseznama"/>
        <w:numPr>
          <w:ilvl w:val="0"/>
          <w:numId w:val="9"/>
        </w:numPr>
        <w:spacing w:after="0" w:line="360" w:lineRule="auto"/>
        <w:rPr>
          <w:rFonts w:ascii="Arial" w:hAnsi="Arial" w:cs="Arial"/>
          <w:sz w:val="20"/>
          <w:szCs w:val="20"/>
        </w:rPr>
      </w:pPr>
      <w:bookmarkStart w:id="5" w:name="_Hlk198030054"/>
      <w:r w:rsidRPr="0060025E">
        <w:rPr>
          <w:rFonts w:ascii="Arial" w:hAnsi="Arial" w:cs="Arial"/>
          <w:b/>
          <w:bCs/>
          <w:sz w:val="20"/>
          <w:szCs w:val="20"/>
        </w:rPr>
        <w:t>HLS</w:t>
      </w:r>
      <w:r w:rsidRPr="0060025E">
        <w:rPr>
          <w:rFonts w:ascii="Arial" w:hAnsi="Arial" w:cs="Arial"/>
          <w:sz w:val="20"/>
          <w:szCs w:val="20"/>
        </w:rPr>
        <w:t>-</w:t>
      </w:r>
      <w:r w:rsidRPr="0060025E">
        <w:rPr>
          <w:rFonts w:ascii="Arial" w:hAnsi="Arial" w:cs="Arial"/>
          <w:b/>
          <w:bCs/>
          <w:sz w:val="20"/>
          <w:szCs w:val="20"/>
        </w:rPr>
        <w:t>SI</w:t>
      </w:r>
      <w:r w:rsidRPr="0060025E">
        <w:rPr>
          <w:rFonts w:ascii="Cambria Math" w:hAnsi="Cambria Math" w:cs="Cambria Math"/>
          <w:b/>
          <w:bCs/>
          <w:sz w:val="20"/>
          <w:szCs w:val="20"/>
        </w:rPr>
        <w:t>₁₉</w:t>
      </w:r>
      <w:r w:rsidRPr="0060025E">
        <w:rPr>
          <w:rFonts w:ascii="Arial" w:hAnsi="Arial" w:cs="Arial"/>
          <w:b/>
          <w:bCs/>
          <w:sz w:val="20"/>
          <w:szCs w:val="20"/>
        </w:rPr>
        <w:t xml:space="preserve"> </w:t>
      </w:r>
      <w:bookmarkEnd w:id="5"/>
      <w:r w:rsidRPr="0060025E">
        <w:rPr>
          <w:rFonts w:ascii="Arial" w:hAnsi="Arial" w:cs="Arial"/>
          <w:sz w:val="20"/>
          <w:szCs w:val="20"/>
        </w:rPr>
        <w:t xml:space="preserve">- </w:t>
      </w:r>
      <w:r w:rsidR="00AF740A" w:rsidRPr="0060025E">
        <w:rPr>
          <w:rFonts w:ascii="Arial" w:hAnsi="Arial" w:cs="Arial"/>
          <w:sz w:val="20"/>
          <w:szCs w:val="20"/>
        </w:rPr>
        <w:t>Nacionalna raziskava zdravstvene pismenosti v Sloveniji, izvedena v okviru HLS-EU</w:t>
      </w:r>
      <w:r w:rsidR="00AF740A" w:rsidRPr="0060025E">
        <w:rPr>
          <w:rFonts w:ascii="Cambria Math" w:hAnsi="Cambria Math" w:cs="Cambria Math"/>
          <w:sz w:val="20"/>
          <w:szCs w:val="20"/>
        </w:rPr>
        <w:t>₁₉</w:t>
      </w:r>
      <w:r w:rsidR="00AF740A" w:rsidRPr="0060025E">
        <w:rPr>
          <w:rFonts w:ascii="Arial" w:hAnsi="Arial" w:cs="Arial"/>
          <w:sz w:val="20"/>
          <w:szCs w:val="20"/>
        </w:rPr>
        <w:t xml:space="preserve"> in zajema obdobje 2019 - 2021</w:t>
      </w:r>
    </w:p>
    <w:p w14:paraId="4BCBC945"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IKT</w:t>
      </w:r>
      <w:r w:rsidRPr="0060025E">
        <w:rPr>
          <w:rFonts w:ascii="Arial" w:hAnsi="Arial" w:cs="Arial"/>
          <w:sz w:val="20"/>
          <w:szCs w:val="20"/>
        </w:rPr>
        <w:t xml:space="preserve"> – Informacijsko-komunikacijska tehnologija </w:t>
      </w:r>
    </w:p>
    <w:p w14:paraId="63F54291"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MDDSZ</w:t>
      </w:r>
      <w:r w:rsidRPr="0060025E">
        <w:rPr>
          <w:rFonts w:ascii="Arial" w:hAnsi="Arial" w:cs="Arial"/>
          <w:sz w:val="20"/>
          <w:szCs w:val="20"/>
        </w:rPr>
        <w:t xml:space="preserve"> – Ministrstvo za delo, družino, socialne zadeve in enake možnosti </w:t>
      </w:r>
    </w:p>
    <w:p w14:paraId="5307A119" w14:textId="77777777" w:rsidR="00D13425" w:rsidRPr="0060025E" w:rsidRDefault="00D13425" w:rsidP="00B32DD9">
      <w:pPr>
        <w:pStyle w:val="Odstavekseznama"/>
        <w:numPr>
          <w:ilvl w:val="0"/>
          <w:numId w:val="9"/>
        </w:numPr>
        <w:spacing w:after="0" w:line="360" w:lineRule="auto"/>
        <w:rPr>
          <w:rFonts w:ascii="Arial" w:hAnsi="Arial" w:cs="Arial"/>
          <w:sz w:val="20"/>
          <w:szCs w:val="20"/>
        </w:rPr>
      </w:pPr>
      <w:r w:rsidRPr="0060025E">
        <w:rPr>
          <w:rFonts w:ascii="Arial" w:hAnsi="Arial" w:cs="Arial"/>
          <w:b/>
          <w:bCs/>
          <w:sz w:val="20"/>
          <w:szCs w:val="20"/>
        </w:rPr>
        <w:t>MV</w:t>
      </w:r>
      <w:r w:rsidR="00CA3954" w:rsidRPr="0060025E">
        <w:rPr>
          <w:rFonts w:ascii="Arial" w:hAnsi="Arial" w:cs="Arial"/>
          <w:b/>
          <w:bCs/>
          <w:sz w:val="20"/>
          <w:szCs w:val="20"/>
        </w:rPr>
        <w:t>Z</w:t>
      </w:r>
      <w:r w:rsidRPr="0060025E">
        <w:rPr>
          <w:rFonts w:ascii="Arial" w:hAnsi="Arial" w:cs="Arial"/>
          <w:b/>
          <w:bCs/>
          <w:sz w:val="20"/>
          <w:szCs w:val="20"/>
        </w:rPr>
        <w:t>I</w:t>
      </w:r>
      <w:r w:rsidRPr="0060025E">
        <w:rPr>
          <w:rFonts w:ascii="Arial" w:hAnsi="Arial" w:cs="Arial"/>
          <w:sz w:val="20"/>
          <w:szCs w:val="20"/>
        </w:rPr>
        <w:t xml:space="preserve"> – Ministrstvo za visoko šolstvo, znanost in inovacije </w:t>
      </w:r>
    </w:p>
    <w:p w14:paraId="66BC0F8D" w14:textId="77777777" w:rsidR="00D5269C"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MVI</w:t>
      </w:r>
      <w:r w:rsidRPr="0060025E">
        <w:rPr>
          <w:rFonts w:ascii="Arial" w:hAnsi="Arial" w:cs="Arial"/>
          <w:sz w:val="20"/>
          <w:szCs w:val="20"/>
        </w:rPr>
        <w:t xml:space="preserve"> – Ministrstvo za vzgojo in izobraževanje </w:t>
      </w:r>
    </w:p>
    <w:p w14:paraId="57AD7B66" w14:textId="77777777" w:rsidR="00D5269C"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MZ</w:t>
      </w:r>
      <w:r w:rsidRPr="0060025E">
        <w:rPr>
          <w:rFonts w:ascii="Arial" w:hAnsi="Arial" w:cs="Arial"/>
          <w:sz w:val="20"/>
          <w:szCs w:val="20"/>
        </w:rPr>
        <w:t xml:space="preserve"> – Ministrstvo za zdravje </w:t>
      </w:r>
    </w:p>
    <w:p w14:paraId="3563D677" w14:textId="77777777" w:rsidR="00D5269C" w:rsidRPr="0060025E" w:rsidRDefault="00D5269C"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M–POHL</w:t>
      </w:r>
      <w:r w:rsidRPr="0060025E">
        <w:rPr>
          <w:rFonts w:ascii="Arial" w:hAnsi="Arial" w:cs="Arial"/>
          <w:sz w:val="20"/>
          <w:szCs w:val="20"/>
        </w:rPr>
        <w:t xml:space="preserve"> (ang. </w:t>
      </w:r>
      <w:r w:rsidRPr="0060025E">
        <w:rPr>
          <w:rFonts w:ascii="Arial" w:hAnsi="Arial" w:cs="Arial"/>
          <w:i/>
          <w:iCs/>
          <w:sz w:val="20"/>
          <w:szCs w:val="20"/>
        </w:rPr>
        <w:t>Action Network on Measuring Population and Organizational Health Literacy</w:t>
      </w:r>
      <w:r w:rsidRPr="0060025E">
        <w:rPr>
          <w:rFonts w:ascii="Arial" w:hAnsi="Arial" w:cs="Arial"/>
          <w:sz w:val="20"/>
          <w:szCs w:val="20"/>
        </w:rPr>
        <w:t xml:space="preserve">) </w:t>
      </w:r>
      <w:r w:rsidR="00916453" w:rsidRPr="0060025E">
        <w:rPr>
          <w:rFonts w:ascii="Arial" w:hAnsi="Arial" w:cs="Arial"/>
          <w:sz w:val="20"/>
          <w:szCs w:val="20"/>
        </w:rPr>
        <w:t>mednarodna akcijska mreža za merjenje populacijske in organizacijske zdravstvene pismenosti</w:t>
      </w:r>
    </w:p>
    <w:p w14:paraId="522767F9" w14:textId="77777777" w:rsidR="00D13425"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NIJZ</w:t>
      </w:r>
      <w:r w:rsidRPr="0060025E">
        <w:rPr>
          <w:rFonts w:ascii="Arial" w:hAnsi="Arial" w:cs="Arial"/>
          <w:sz w:val="20"/>
          <w:szCs w:val="20"/>
        </w:rPr>
        <w:t xml:space="preserve"> – Nacionalni inštitut za javno zdravje </w:t>
      </w:r>
    </w:p>
    <w:p w14:paraId="4CCCA601" w14:textId="77777777" w:rsidR="00D13425"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NVO</w:t>
      </w:r>
      <w:r w:rsidRPr="0060025E">
        <w:rPr>
          <w:rFonts w:ascii="Arial" w:hAnsi="Arial" w:cs="Arial"/>
          <w:sz w:val="20"/>
          <w:szCs w:val="20"/>
        </w:rPr>
        <w:t xml:space="preserve"> – Nevladne organizacije </w:t>
      </w:r>
    </w:p>
    <w:p w14:paraId="62095971" w14:textId="77777777" w:rsidR="00D13425" w:rsidRPr="0060025E" w:rsidRDefault="00D13425" w:rsidP="00B32DD9">
      <w:pPr>
        <w:pStyle w:val="Odstavekseznama"/>
        <w:numPr>
          <w:ilvl w:val="0"/>
          <w:numId w:val="8"/>
        </w:numPr>
        <w:spacing w:after="0" w:line="360" w:lineRule="auto"/>
        <w:rPr>
          <w:rFonts w:ascii="Arial" w:hAnsi="Arial" w:cs="Arial"/>
          <w:i/>
          <w:iCs/>
          <w:sz w:val="20"/>
          <w:szCs w:val="20"/>
        </w:rPr>
      </w:pPr>
      <w:r w:rsidRPr="0060025E">
        <w:rPr>
          <w:rFonts w:ascii="Arial" w:hAnsi="Arial" w:cs="Arial"/>
          <w:b/>
          <w:bCs/>
          <w:sz w:val="20"/>
          <w:szCs w:val="20"/>
        </w:rPr>
        <w:t>OECD</w:t>
      </w:r>
      <w:r w:rsidRPr="0060025E">
        <w:rPr>
          <w:rFonts w:ascii="Arial" w:hAnsi="Arial" w:cs="Arial"/>
          <w:sz w:val="20"/>
          <w:szCs w:val="20"/>
        </w:rPr>
        <w:t xml:space="preserve"> </w:t>
      </w:r>
      <w:r w:rsidR="00D5269C" w:rsidRPr="0060025E">
        <w:rPr>
          <w:rFonts w:ascii="Arial" w:hAnsi="Arial" w:cs="Arial"/>
          <w:sz w:val="20"/>
          <w:szCs w:val="20"/>
        </w:rPr>
        <w:t xml:space="preserve">(ang. </w:t>
      </w:r>
      <w:r w:rsidR="00D5269C" w:rsidRPr="0060025E">
        <w:rPr>
          <w:rFonts w:ascii="Arial" w:hAnsi="Arial" w:cs="Arial"/>
          <w:i/>
          <w:iCs/>
          <w:sz w:val="20"/>
          <w:szCs w:val="20"/>
        </w:rPr>
        <w:t>Organisation for Economic Co-operation and Development</w:t>
      </w:r>
      <w:r w:rsidR="00D5269C" w:rsidRPr="0060025E">
        <w:rPr>
          <w:rFonts w:ascii="Arial" w:hAnsi="Arial" w:cs="Arial"/>
          <w:sz w:val="20"/>
          <w:szCs w:val="20"/>
        </w:rPr>
        <w:t xml:space="preserve">) </w:t>
      </w:r>
      <w:r w:rsidRPr="0060025E">
        <w:rPr>
          <w:rFonts w:ascii="Arial" w:hAnsi="Arial" w:cs="Arial"/>
          <w:sz w:val="20"/>
          <w:szCs w:val="20"/>
        </w:rPr>
        <w:t xml:space="preserve">– Organizacija za gospodarsko sodelovanje in razvoj </w:t>
      </w:r>
    </w:p>
    <w:p w14:paraId="1BB91F2B" w14:textId="77777777" w:rsidR="00D13425"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PaRIS</w:t>
      </w:r>
      <w:r w:rsidRPr="0060025E">
        <w:rPr>
          <w:rFonts w:ascii="Arial" w:hAnsi="Arial" w:cs="Arial"/>
          <w:sz w:val="20"/>
          <w:szCs w:val="20"/>
        </w:rPr>
        <w:t xml:space="preserve"> </w:t>
      </w:r>
      <w:r w:rsidR="00D5269C" w:rsidRPr="0060025E">
        <w:rPr>
          <w:rFonts w:ascii="Arial" w:hAnsi="Arial" w:cs="Arial"/>
          <w:sz w:val="20"/>
          <w:szCs w:val="20"/>
        </w:rPr>
        <w:t xml:space="preserve">(ang. </w:t>
      </w:r>
      <w:r w:rsidR="00D5269C" w:rsidRPr="0060025E">
        <w:rPr>
          <w:rFonts w:ascii="Arial" w:hAnsi="Arial" w:cs="Arial"/>
          <w:i/>
          <w:iCs/>
          <w:sz w:val="20"/>
          <w:szCs w:val="20"/>
        </w:rPr>
        <w:t>Patient-Reported Indicator Surveys</w:t>
      </w:r>
      <w:r w:rsidR="00D5269C" w:rsidRPr="0060025E">
        <w:rPr>
          <w:rFonts w:ascii="Arial" w:hAnsi="Arial" w:cs="Arial"/>
          <w:sz w:val="20"/>
          <w:szCs w:val="20"/>
        </w:rPr>
        <w:t xml:space="preserve">) </w:t>
      </w:r>
      <w:r w:rsidRPr="0060025E">
        <w:rPr>
          <w:rFonts w:ascii="Arial" w:hAnsi="Arial" w:cs="Arial"/>
          <w:sz w:val="20"/>
          <w:szCs w:val="20"/>
        </w:rPr>
        <w:t xml:space="preserve">– Raziskave kazalnikov, ki jih poročajo pacienti </w:t>
      </w:r>
    </w:p>
    <w:p w14:paraId="27ED634E" w14:textId="77777777" w:rsidR="00465E44" w:rsidRPr="0060025E" w:rsidRDefault="00465E44" w:rsidP="00B32DD9">
      <w:pPr>
        <w:numPr>
          <w:ilvl w:val="0"/>
          <w:numId w:val="8"/>
        </w:numPr>
        <w:spacing w:after="0" w:line="360" w:lineRule="auto"/>
        <w:contextualSpacing/>
        <w:rPr>
          <w:rFonts w:ascii="Arial" w:hAnsi="Arial" w:cs="Arial"/>
          <w:sz w:val="20"/>
          <w:szCs w:val="20"/>
        </w:rPr>
      </w:pPr>
      <w:r w:rsidRPr="0060025E">
        <w:rPr>
          <w:rFonts w:ascii="Arial" w:hAnsi="Arial" w:cs="Arial"/>
          <w:b/>
          <w:bCs/>
          <w:sz w:val="20"/>
          <w:szCs w:val="20"/>
        </w:rPr>
        <w:lastRenderedPageBreak/>
        <w:t>SWOT</w:t>
      </w:r>
      <w:r w:rsidRPr="0060025E">
        <w:rPr>
          <w:rFonts w:ascii="Arial" w:hAnsi="Arial" w:cs="Arial"/>
          <w:sz w:val="20"/>
          <w:szCs w:val="20"/>
        </w:rPr>
        <w:t xml:space="preserve"> (ang. </w:t>
      </w:r>
      <w:r w:rsidRPr="0060025E">
        <w:rPr>
          <w:rFonts w:ascii="Arial" w:hAnsi="Arial" w:cs="Arial"/>
          <w:i/>
          <w:iCs/>
          <w:sz w:val="20"/>
          <w:szCs w:val="20"/>
        </w:rPr>
        <w:t>Strengths, Weaknesses, Opportunities, Threats</w:t>
      </w:r>
      <w:r w:rsidRPr="0060025E">
        <w:rPr>
          <w:rFonts w:ascii="Arial" w:hAnsi="Arial" w:cs="Arial"/>
          <w:sz w:val="20"/>
          <w:szCs w:val="20"/>
        </w:rPr>
        <w:t>) – analiza prednosti, slabosti, priložnosti in groženj</w:t>
      </w:r>
    </w:p>
    <w:p w14:paraId="59076108" w14:textId="77777777" w:rsidR="00D5269C"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zVEM</w:t>
      </w:r>
      <w:r w:rsidRPr="0060025E">
        <w:rPr>
          <w:rFonts w:ascii="Arial" w:hAnsi="Arial" w:cs="Arial"/>
          <w:sz w:val="20"/>
          <w:szCs w:val="20"/>
        </w:rPr>
        <w:t xml:space="preserve"> – Informacijski sistem za eZdravje v Sloveniji </w:t>
      </w:r>
    </w:p>
    <w:p w14:paraId="0B224481" w14:textId="77777777" w:rsidR="0095329E" w:rsidRPr="0060025E" w:rsidRDefault="00D13425"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ZZZS</w:t>
      </w:r>
      <w:r w:rsidRPr="0060025E">
        <w:rPr>
          <w:rFonts w:ascii="Arial" w:hAnsi="Arial" w:cs="Arial"/>
          <w:sz w:val="20"/>
          <w:szCs w:val="20"/>
        </w:rPr>
        <w:t xml:space="preserve"> – Zavod za zdravstveno zavarovanje Slovenije</w:t>
      </w:r>
      <w:r w:rsidR="0095329E" w:rsidRPr="0060025E">
        <w:rPr>
          <w:rFonts w:ascii="Arial" w:hAnsi="Arial" w:cs="Arial"/>
          <w:b/>
          <w:bCs/>
          <w:sz w:val="20"/>
          <w:szCs w:val="20"/>
        </w:rPr>
        <w:t xml:space="preserve"> </w:t>
      </w:r>
    </w:p>
    <w:p w14:paraId="3CAABF1D" w14:textId="77777777" w:rsidR="0095329E" w:rsidRPr="0060025E" w:rsidRDefault="0095329E" w:rsidP="00B32DD9">
      <w:pPr>
        <w:pStyle w:val="Odstavekseznama"/>
        <w:numPr>
          <w:ilvl w:val="0"/>
          <w:numId w:val="8"/>
        </w:numPr>
        <w:spacing w:after="0" w:line="360" w:lineRule="auto"/>
        <w:rPr>
          <w:rFonts w:ascii="Arial" w:hAnsi="Arial" w:cs="Arial"/>
          <w:sz w:val="20"/>
          <w:szCs w:val="20"/>
        </w:rPr>
      </w:pPr>
      <w:r w:rsidRPr="0060025E">
        <w:rPr>
          <w:rFonts w:ascii="Arial" w:hAnsi="Arial" w:cs="Arial"/>
          <w:b/>
          <w:bCs/>
          <w:sz w:val="20"/>
          <w:szCs w:val="20"/>
        </w:rPr>
        <w:t xml:space="preserve">WHO </w:t>
      </w:r>
      <w:r w:rsidRPr="0060025E">
        <w:rPr>
          <w:rFonts w:ascii="Arial" w:hAnsi="Arial" w:cs="Arial"/>
          <w:sz w:val="20"/>
          <w:szCs w:val="20"/>
        </w:rPr>
        <w:t xml:space="preserve">(ang. </w:t>
      </w:r>
      <w:r w:rsidRPr="0060025E">
        <w:rPr>
          <w:rFonts w:ascii="Arial" w:hAnsi="Arial" w:cs="Arial"/>
          <w:i/>
          <w:iCs/>
          <w:sz w:val="20"/>
          <w:szCs w:val="20"/>
        </w:rPr>
        <w:t>World Health Organization</w:t>
      </w:r>
      <w:r w:rsidRPr="0060025E">
        <w:rPr>
          <w:rFonts w:ascii="Arial" w:hAnsi="Arial" w:cs="Arial"/>
          <w:sz w:val="20"/>
          <w:szCs w:val="20"/>
        </w:rPr>
        <w:t xml:space="preserve">)  – Svetovna zdravstvena organizacija </w:t>
      </w:r>
      <w:r w:rsidR="001B334F" w:rsidRPr="0060025E">
        <w:rPr>
          <w:rFonts w:ascii="Arial" w:hAnsi="Arial" w:cs="Arial"/>
          <w:sz w:val="20"/>
          <w:szCs w:val="20"/>
        </w:rPr>
        <w:t>–</w:t>
      </w:r>
      <w:r w:rsidR="00465E44" w:rsidRPr="0060025E">
        <w:rPr>
          <w:rFonts w:ascii="Arial" w:hAnsi="Arial" w:cs="Arial"/>
          <w:sz w:val="20"/>
          <w:szCs w:val="20"/>
        </w:rPr>
        <w:t xml:space="preserve"> SZO</w:t>
      </w:r>
    </w:p>
    <w:p w14:paraId="7D72827D" w14:textId="77777777" w:rsidR="00D13425" w:rsidRPr="0044126E" w:rsidRDefault="00D13425" w:rsidP="00B32DD9">
      <w:pPr>
        <w:pStyle w:val="Odstavekseznama"/>
        <w:spacing w:after="0" w:line="276" w:lineRule="auto"/>
        <w:rPr>
          <w:rFonts w:ascii="Arial" w:hAnsi="Arial" w:cs="Arial"/>
          <w:sz w:val="20"/>
          <w:szCs w:val="20"/>
        </w:rPr>
      </w:pPr>
      <w:r w:rsidRPr="0044126E">
        <w:rPr>
          <w:rFonts w:ascii="Arial" w:hAnsi="Arial" w:cs="Arial"/>
          <w:sz w:val="20"/>
          <w:szCs w:val="20"/>
        </w:rPr>
        <w:br w:type="page"/>
      </w:r>
    </w:p>
    <w:p w14:paraId="2D04F623" w14:textId="77777777" w:rsidR="00EE32CF" w:rsidRPr="0044126E" w:rsidRDefault="00CC218C" w:rsidP="00B32DD9">
      <w:pPr>
        <w:pStyle w:val="Naslov1"/>
        <w:jc w:val="both"/>
      </w:pPr>
      <w:bookmarkStart w:id="6" w:name="_Toc199256739"/>
      <w:bookmarkStart w:id="7" w:name="_Toc199260759"/>
      <w:r w:rsidRPr="0044126E">
        <w:lastRenderedPageBreak/>
        <w:t>O</w:t>
      </w:r>
      <w:r w:rsidR="00281C5B" w:rsidRPr="0044126E">
        <w:t>predelitev izrazov</w:t>
      </w:r>
      <w:bookmarkEnd w:id="6"/>
      <w:bookmarkEnd w:id="7"/>
    </w:p>
    <w:p w14:paraId="326378F4" w14:textId="77777777" w:rsidR="00544497" w:rsidRPr="0044126E" w:rsidRDefault="00544497" w:rsidP="00B32DD9">
      <w:pPr>
        <w:spacing w:after="0" w:line="276" w:lineRule="auto"/>
        <w:rPr>
          <w:rFonts w:ascii="Arial" w:hAnsi="Arial" w:cs="Arial"/>
          <w:b/>
          <w:bCs/>
          <w:sz w:val="20"/>
          <w:szCs w:val="20"/>
        </w:rPr>
      </w:pPr>
    </w:p>
    <w:p w14:paraId="2D23F31F"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Centri za krepitev zdravja</w:t>
      </w:r>
    </w:p>
    <w:p w14:paraId="5732B4DE" w14:textId="77777777" w:rsidR="00913B70" w:rsidRDefault="00913B70" w:rsidP="00B32DD9">
      <w:pPr>
        <w:spacing w:after="0" w:line="276" w:lineRule="auto"/>
        <w:rPr>
          <w:rFonts w:ascii="Arial" w:hAnsi="Arial" w:cs="Arial"/>
          <w:sz w:val="20"/>
          <w:szCs w:val="20"/>
        </w:rPr>
      </w:pPr>
      <w:r w:rsidRPr="00913B70">
        <w:rPr>
          <w:rFonts w:ascii="Arial" w:hAnsi="Arial" w:cs="Arial"/>
          <w:sz w:val="20"/>
          <w:szCs w:val="20"/>
        </w:rPr>
        <w:t>C</w:t>
      </w:r>
      <w:r>
        <w:rPr>
          <w:rFonts w:ascii="Arial" w:hAnsi="Arial" w:cs="Arial"/>
          <w:sz w:val="20"/>
          <w:szCs w:val="20"/>
        </w:rPr>
        <w:t>entri za krepitev zdravja</w:t>
      </w:r>
      <w:r w:rsidRPr="00913B70">
        <w:rPr>
          <w:rFonts w:ascii="Arial" w:hAnsi="Arial" w:cs="Arial"/>
          <w:sz w:val="20"/>
          <w:szCs w:val="20"/>
        </w:rPr>
        <w:t xml:space="preserve"> </w:t>
      </w:r>
      <w:r w:rsidRPr="0044126E">
        <w:rPr>
          <w:rFonts w:ascii="Arial" w:hAnsi="Arial" w:cs="Arial"/>
          <w:sz w:val="20"/>
          <w:szCs w:val="20"/>
        </w:rPr>
        <w:t>(</w:t>
      </w:r>
      <w:r>
        <w:rPr>
          <w:rFonts w:ascii="Arial" w:hAnsi="Arial" w:cs="Arial"/>
          <w:sz w:val="20"/>
          <w:szCs w:val="20"/>
        </w:rPr>
        <w:t xml:space="preserve">v nadaljevanju </w:t>
      </w:r>
      <w:r w:rsidRPr="0044126E">
        <w:rPr>
          <w:rFonts w:ascii="Arial" w:hAnsi="Arial" w:cs="Arial"/>
          <w:sz w:val="20"/>
          <w:szCs w:val="20"/>
        </w:rPr>
        <w:t xml:space="preserve">CKZ) </w:t>
      </w:r>
      <w:r w:rsidRPr="00913B70">
        <w:rPr>
          <w:rFonts w:ascii="Arial" w:hAnsi="Arial" w:cs="Arial"/>
          <w:sz w:val="20"/>
          <w:szCs w:val="20"/>
        </w:rPr>
        <w:t xml:space="preserve">so </w:t>
      </w:r>
      <w:r>
        <w:rPr>
          <w:rFonts w:ascii="Arial" w:hAnsi="Arial" w:cs="Arial"/>
          <w:sz w:val="20"/>
          <w:szCs w:val="20"/>
        </w:rPr>
        <w:t>organizacijske</w:t>
      </w:r>
      <w:r w:rsidRPr="00913B70">
        <w:rPr>
          <w:rFonts w:ascii="Arial" w:hAnsi="Arial" w:cs="Arial"/>
          <w:sz w:val="20"/>
          <w:szCs w:val="20"/>
        </w:rPr>
        <w:t xml:space="preserve"> enote v </w:t>
      </w:r>
      <w:r>
        <w:rPr>
          <w:rFonts w:ascii="Arial" w:hAnsi="Arial" w:cs="Arial"/>
          <w:sz w:val="20"/>
          <w:szCs w:val="20"/>
        </w:rPr>
        <w:t>zdravstvenih domovih</w:t>
      </w:r>
      <w:r w:rsidRPr="00913B70">
        <w:rPr>
          <w:rFonts w:ascii="Arial" w:hAnsi="Arial" w:cs="Arial"/>
          <w:sz w:val="20"/>
          <w:szCs w:val="20"/>
        </w:rPr>
        <w:t>, ki zagotavljajo preventivne obravnave in promocijo zdravja za vse populacijske skupine v lokalnem okolju ter so usmerjene v zmanjševanje neenakosti v zdravju. V vseh CKZ-jih v Sloveniji delujejo interdisciplinarni timi strokovnjakov, in sicer diplomiranih medicinskih sester, fizioterapevtov, psihologov, dietetikov in kineziologov, ki izvajajo dejavnosti vzgoje za zdravje, zdravstvene vzgoje in ostale dejavnosti integrirane preventive kroničnih bolezni. Dejavnosti potekajo v obliki skupinskih in individualnih preventivnih obravnav ter aktivnosti promocije zdravja.</w:t>
      </w:r>
      <w:r w:rsidR="008442D9">
        <w:rPr>
          <w:rFonts w:ascii="Arial" w:hAnsi="Arial" w:cs="Arial"/>
          <w:sz w:val="20"/>
          <w:szCs w:val="20"/>
        </w:rPr>
        <w:t xml:space="preserve"> </w:t>
      </w:r>
      <w:r w:rsidRPr="00913B70">
        <w:rPr>
          <w:rFonts w:ascii="Arial" w:hAnsi="Arial" w:cs="Arial"/>
          <w:sz w:val="20"/>
          <w:szCs w:val="20"/>
        </w:rPr>
        <w:t xml:space="preserve">CKZ pomembno prispevajo h krepitvi zdravstvene pismenosti prebivalstva, saj posameznikom omogočajo boljše razumevanje zdravja, bolezni ter učinkovitejše </w:t>
      </w:r>
      <w:r w:rsidR="008442D9">
        <w:rPr>
          <w:rFonts w:ascii="Arial" w:hAnsi="Arial" w:cs="Arial"/>
          <w:sz w:val="20"/>
          <w:szCs w:val="20"/>
        </w:rPr>
        <w:t>izvajanje vedenj samooskrbe pri osebah s kroničnimi boleznimi.</w:t>
      </w:r>
    </w:p>
    <w:p w14:paraId="4F5182DD" w14:textId="77777777" w:rsidR="00141DFE" w:rsidRPr="0044126E" w:rsidRDefault="00141DFE" w:rsidP="00B32DD9">
      <w:pPr>
        <w:spacing w:after="0" w:line="276" w:lineRule="auto"/>
        <w:rPr>
          <w:rFonts w:ascii="Arial" w:hAnsi="Arial" w:cs="Arial"/>
          <w:sz w:val="20"/>
          <w:szCs w:val="20"/>
        </w:rPr>
      </w:pPr>
    </w:p>
    <w:p w14:paraId="05162670"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Dezinformacije in napačne zdravstvene informacije</w:t>
      </w:r>
    </w:p>
    <w:p w14:paraId="3DCD5B79" w14:textId="77777777" w:rsidR="00EF26DD" w:rsidRPr="0044126E" w:rsidRDefault="00EF26DD" w:rsidP="00B32DD9">
      <w:pPr>
        <w:spacing w:after="0" w:line="276" w:lineRule="auto"/>
        <w:rPr>
          <w:rFonts w:ascii="Arial" w:hAnsi="Arial" w:cs="Arial"/>
          <w:sz w:val="20"/>
          <w:szCs w:val="20"/>
        </w:rPr>
      </w:pPr>
      <w:r w:rsidRPr="0044126E">
        <w:rPr>
          <w:rFonts w:ascii="Arial" w:hAnsi="Arial" w:cs="Arial"/>
          <w:sz w:val="20"/>
          <w:szCs w:val="20"/>
        </w:rPr>
        <w:t>Napačne zdravstvene informacije so netočne ali zavajajoče trditve o zdravju, ki se širijo ne glede na namen – bodisi zaradi nevednosti (</w:t>
      </w:r>
      <w:r w:rsidR="000F708C" w:rsidRPr="0044126E">
        <w:rPr>
          <w:rFonts w:ascii="Arial" w:hAnsi="Arial" w:cs="Arial"/>
          <w:sz w:val="20"/>
          <w:szCs w:val="20"/>
        </w:rPr>
        <w:t>napačne informacije)</w:t>
      </w:r>
      <w:r w:rsidRPr="0044126E">
        <w:rPr>
          <w:rFonts w:ascii="Arial" w:hAnsi="Arial" w:cs="Arial"/>
          <w:sz w:val="20"/>
          <w:szCs w:val="20"/>
        </w:rPr>
        <w:t xml:space="preserve"> bodisi z namenom zavajanja (dezinformacija). Pogosto krožijo po spletu, družbenih omrežjih in drugih komunikacijskih kanalih ter lahko negativno vplivajo na zdravje posameznikov in javno zdravje.</w:t>
      </w:r>
    </w:p>
    <w:p w14:paraId="0A3B010F" w14:textId="77777777" w:rsidR="00544497" w:rsidRPr="0044126E" w:rsidRDefault="00544497" w:rsidP="00B32DD9">
      <w:pPr>
        <w:spacing w:after="0" w:line="276" w:lineRule="auto"/>
        <w:rPr>
          <w:rFonts w:ascii="Arial" w:hAnsi="Arial" w:cs="Arial"/>
          <w:sz w:val="20"/>
          <w:szCs w:val="20"/>
        </w:rPr>
      </w:pPr>
    </w:p>
    <w:p w14:paraId="14A45699"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E-zdravje</w:t>
      </w:r>
    </w:p>
    <w:p w14:paraId="7F9ADD42" w14:textId="77777777" w:rsidR="005319C2" w:rsidRPr="0044126E" w:rsidRDefault="005319C2" w:rsidP="00B32DD9">
      <w:pPr>
        <w:spacing w:after="0" w:line="276" w:lineRule="auto"/>
        <w:rPr>
          <w:rFonts w:ascii="Arial" w:hAnsi="Arial" w:cs="Arial"/>
          <w:sz w:val="20"/>
          <w:szCs w:val="20"/>
        </w:rPr>
      </w:pPr>
      <w:r w:rsidRPr="0044126E">
        <w:rPr>
          <w:rFonts w:ascii="Arial" w:hAnsi="Arial" w:cs="Arial"/>
          <w:sz w:val="20"/>
          <w:szCs w:val="20"/>
        </w:rPr>
        <w:t>E-zdravje označuje uporabo digitalnih tehnologij v zdravstvenem sistemu za izboljšanje dostopa do zdravstvenih informacij in storitev. Vključuje elektronske zdravstvene kartone, spletne portale za paciente, telemedicino, mobilne aplikacije za spremljanje zdravja ter druge digitalne rešitve, ki podpirajo učinkovitejše upravljanje zdravja in zdravstvene oskrbe.</w:t>
      </w:r>
    </w:p>
    <w:p w14:paraId="73271739" w14:textId="77777777" w:rsidR="00544497" w:rsidRPr="0044126E" w:rsidRDefault="00544497" w:rsidP="00B32DD9">
      <w:pPr>
        <w:spacing w:after="0" w:line="276" w:lineRule="auto"/>
        <w:rPr>
          <w:rFonts w:ascii="Arial" w:hAnsi="Arial" w:cs="Arial"/>
          <w:sz w:val="20"/>
          <w:szCs w:val="20"/>
        </w:rPr>
      </w:pPr>
    </w:p>
    <w:p w14:paraId="3DB2D56D" w14:textId="77777777" w:rsidR="00EF26DD" w:rsidRPr="0044126E" w:rsidRDefault="007E653E" w:rsidP="00B32DD9">
      <w:pPr>
        <w:spacing w:after="0" w:line="276" w:lineRule="auto"/>
        <w:rPr>
          <w:rFonts w:ascii="Arial" w:hAnsi="Arial" w:cs="Arial"/>
          <w:b/>
          <w:bCs/>
          <w:sz w:val="20"/>
          <w:szCs w:val="20"/>
        </w:rPr>
      </w:pPr>
      <w:r w:rsidRPr="0044126E">
        <w:rPr>
          <w:rFonts w:ascii="Arial" w:hAnsi="Arial" w:cs="Arial"/>
          <w:b/>
          <w:bCs/>
          <w:sz w:val="20"/>
          <w:szCs w:val="20"/>
        </w:rPr>
        <w:t>Infodemija</w:t>
      </w:r>
    </w:p>
    <w:p w14:paraId="10B289D9" w14:textId="77777777" w:rsidR="00EF26DD" w:rsidRPr="0044126E" w:rsidRDefault="007E653E" w:rsidP="00B32DD9">
      <w:pPr>
        <w:spacing w:after="0" w:line="276" w:lineRule="auto"/>
        <w:rPr>
          <w:rFonts w:ascii="Arial" w:hAnsi="Arial" w:cs="Arial"/>
          <w:sz w:val="20"/>
          <w:szCs w:val="20"/>
        </w:rPr>
      </w:pPr>
      <w:r w:rsidRPr="0044126E">
        <w:rPr>
          <w:rFonts w:ascii="Arial" w:hAnsi="Arial" w:cs="Arial"/>
          <w:sz w:val="20"/>
          <w:szCs w:val="20"/>
        </w:rPr>
        <w:t>Infodemija (informacijska epidemija)</w:t>
      </w:r>
      <w:r w:rsidR="00EF26DD" w:rsidRPr="0044126E">
        <w:rPr>
          <w:rFonts w:ascii="Arial" w:hAnsi="Arial" w:cs="Arial"/>
          <w:sz w:val="20"/>
          <w:szCs w:val="20"/>
        </w:rPr>
        <w:t xml:space="preserve"> </w:t>
      </w:r>
      <w:r w:rsidR="00671458" w:rsidRPr="0044126E">
        <w:rPr>
          <w:rFonts w:ascii="Arial" w:hAnsi="Arial" w:cs="Arial"/>
          <w:sz w:val="20"/>
          <w:szCs w:val="20"/>
        </w:rPr>
        <w:t>je hitro in nenadzorovano širjenje velike količine informacij, med katerimi so pogosto tudi napačne, zavajajoče ali protislovne trditve. Pojavlja se predvsem v kriznih situacijah, kot so pandemije ali družbene krize, ter otežuje dostop do zanesljivih in preverjenih podatkov. Posledično lahko vpliva na vedenje posameznikov, spodkopava zaupanje v uradne vire informacij in škoduje javnemu zdravju.</w:t>
      </w:r>
    </w:p>
    <w:p w14:paraId="2C5EF5BE" w14:textId="77777777" w:rsidR="00544497" w:rsidRPr="0044126E" w:rsidRDefault="00544497" w:rsidP="00B32DD9">
      <w:pPr>
        <w:spacing w:after="0" w:line="276" w:lineRule="auto"/>
        <w:rPr>
          <w:rFonts w:ascii="Arial" w:hAnsi="Arial" w:cs="Arial"/>
          <w:sz w:val="20"/>
          <w:szCs w:val="20"/>
        </w:rPr>
      </w:pPr>
    </w:p>
    <w:p w14:paraId="52063E6F"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Integrirane poti oskrbe</w:t>
      </w:r>
    </w:p>
    <w:p w14:paraId="5495FBF1" w14:textId="77777777" w:rsidR="005319C2" w:rsidRPr="0044126E" w:rsidRDefault="005319C2" w:rsidP="00B32DD9">
      <w:pPr>
        <w:spacing w:after="0" w:line="276" w:lineRule="auto"/>
        <w:rPr>
          <w:rFonts w:ascii="Arial" w:hAnsi="Arial" w:cs="Arial"/>
          <w:sz w:val="20"/>
          <w:szCs w:val="20"/>
        </w:rPr>
      </w:pPr>
      <w:r w:rsidRPr="0044126E">
        <w:rPr>
          <w:rFonts w:ascii="Arial" w:hAnsi="Arial" w:cs="Arial"/>
          <w:sz w:val="20"/>
          <w:szCs w:val="20"/>
        </w:rPr>
        <w:t xml:space="preserve">Integrirane poti oskrbe so usklajeni procesi zdravstvene obravnave, ki povezujejo različne ravni zdravstvenega in socialnega varstva ter pacientom zagotavljajo celostno in neprekinjeno oskrbo. </w:t>
      </w:r>
      <w:r w:rsidR="00417AAC" w:rsidRPr="0044126E">
        <w:rPr>
          <w:rFonts w:ascii="Arial" w:hAnsi="Arial" w:cs="Arial"/>
          <w:sz w:val="20"/>
          <w:szCs w:val="20"/>
        </w:rPr>
        <w:t>C</w:t>
      </w:r>
      <w:r w:rsidR="008108E9" w:rsidRPr="0044126E">
        <w:rPr>
          <w:rFonts w:ascii="Arial" w:hAnsi="Arial" w:cs="Arial"/>
          <w:sz w:val="20"/>
          <w:szCs w:val="20"/>
        </w:rPr>
        <w:t>ilj</w:t>
      </w:r>
      <w:r w:rsidRPr="0044126E">
        <w:rPr>
          <w:rFonts w:ascii="Arial" w:hAnsi="Arial" w:cs="Arial"/>
          <w:sz w:val="20"/>
          <w:szCs w:val="20"/>
        </w:rPr>
        <w:t xml:space="preserve"> je izboljšati koordinacijo med različnimi zdravstvenimi storitvami in olajšati dostop do ustrezne obravnave, zlasti za kronične bolnike.</w:t>
      </w:r>
    </w:p>
    <w:p w14:paraId="18EF41AB" w14:textId="77777777" w:rsidR="00544497" w:rsidRPr="0044126E" w:rsidRDefault="00544497" w:rsidP="00B32DD9">
      <w:pPr>
        <w:spacing w:after="0" w:line="276" w:lineRule="auto"/>
        <w:rPr>
          <w:rFonts w:ascii="Arial" w:hAnsi="Arial" w:cs="Arial"/>
          <w:sz w:val="20"/>
          <w:szCs w:val="20"/>
        </w:rPr>
      </w:pPr>
    </w:p>
    <w:p w14:paraId="2DB6ECED"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Kazalniki zdravstvene pismenosti</w:t>
      </w:r>
    </w:p>
    <w:p w14:paraId="5DAC1597" w14:textId="77777777" w:rsidR="005319C2" w:rsidRPr="0044126E" w:rsidRDefault="005319C2" w:rsidP="00B32DD9">
      <w:pPr>
        <w:spacing w:after="0" w:line="276" w:lineRule="auto"/>
        <w:rPr>
          <w:rFonts w:ascii="Arial" w:hAnsi="Arial" w:cs="Arial"/>
          <w:sz w:val="20"/>
          <w:szCs w:val="20"/>
        </w:rPr>
      </w:pPr>
      <w:r w:rsidRPr="0044126E">
        <w:rPr>
          <w:rFonts w:ascii="Arial" w:hAnsi="Arial" w:cs="Arial"/>
          <w:sz w:val="20"/>
          <w:szCs w:val="20"/>
        </w:rPr>
        <w:t>Kazalniki zdravstvene pismenosti so merila, s katerimi se ocenjuje stopnja zdravstvene pismenosti v populaciji ter uspešnost ukrepov za njeno izboljšanje. Vključujejo oceno dostopnosti in razumljivosti zdravstvenih informacij, sposobnost posameznikov za kritično presojo virov ter uporabo zdravstvenih storitev.</w:t>
      </w:r>
    </w:p>
    <w:p w14:paraId="2DC5255D" w14:textId="77777777" w:rsidR="00B124B3" w:rsidRDefault="00B124B3" w:rsidP="00B32DD9">
      <w:pPr>
        <w:spacing w:after="0" w:line="276" w:lineRule="auto"/>
        <w:rPr>
          <w:rFonts w:ascii="Arial" w:hAnsi="Arial" w:cs="Arial"/>
          <w:b/>
          <w:bCs/>
          <w:sz w:val="20"/>
          <w:szCs w:val="20"/>
        </w:rPr>
      </w:pPr>
    </w:p>
    <w:p w14:paraId="7F371CA6" w14:textId="77777777" w:rsidR="00EB4DC1" w:rsidRDefault="00EB4DC1" w:rsidP="00B32DD9">
      <w:pPr>
        <w:spacing w:after="0" w:line="276" w:lineRule="auto"/>
        <w:rPr>
          <w:rFonts w:ascii="Arial" w:hAnsi="Arial" w:cs="Arial"/>
          <w:b/>
          <w:bCs/>
          <w:sz w:val="20"/>
          <w:szCs w:val="20"/>
        </w:rPr>
      </w:pPr>
    </w:p>
    <w:p w14:paraId="00531188" w14:textId="77777777" w:rsidR="00EB4DC1" w:rsidRDefault="00EB4DC1" w:rsidP="00B32DD9">
      <w:pPr>
        <w:spacing w:after="0" w:line="276" w:lineRule="auto"/>
        <w:rPr>
          <w:rFonts w:ascii="Arial" w:hAnsi="Arial" w:cs="Arial"/>
          <w:b/>
          <w:bCs/>
          <w:sz w:val="20"/>
          <w:szCs w:val="20"/>
        </w:rPr>
      </w:pPr>
    </w:p>
    <w:p w14:paraId="0DD44063"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lastRenderedPageBreak/>
        <w:t>Laični svetovalci za zdravje</w:t>
      </w:r>
    </w:p>
    <w:p w14:paraId="22B6CF5D" w14:textId="77777777" w:rsidR="00EF26DD" w:rsidRPr="0044126E" w:rsidRDefault="005319C2" w:rsidP="00B32DD9">
      <w:pPr>
        <w:spacing w:after="0" w:line="276" w:lineRule="auto"/>
        <w:rPr>
          <w:rFonts w:ascii="Arial" w:hAnsi="Arial" w:cs="Arial"/>
          <w:sz w:val="20"/>
          <w:szCs w:val="20"/>
        </w:rPr>
      </w:pPr>
      <w:r w:rsidRPr="0044126E">
        <w:rPr>
          <w:rFonts w:ascii="Arial" w:hAnsi="Arial" w:cs="Arial"/>
          <w:sz w:val="20"/>
          <w:szCs w:val="20"/>
        </w:rPr>
        <w:t xml:space="preserve">Laični svetovalci za zdravje so posamezniki, ki niso zdravstveni delavci, a so usposobljeni za nudenje osnovnih informacij, podpore in usmerjanja prebivalcev pri iskanju zdravstvenih informacij ter navigaciji v zdravstvenem sistemu. Pogosto so to osebe z osebnimi izkušnjami z določeno boleznijo ali zdravstvenim stanjem, ki lahko nudijo dragoceno pomoč drugim </w:t>
      </w:r>
      <w:r w:rsidR="00EF26DD" w:rsidRPr="0044126E">
        <w:rPr>
          <w:rFonts w:ascii="Arial" w:hAnsi="Arial" w:cs="Arial"/>
          <w:sz w:val="20"/>
          <w:szCs w:val="20"/>
        </w:rPr>
        <w:t>pacientom.</w:t>
      </w:r>
    </w:p>
    <w:p w14:paraId="5A3DE9DF" w14:textId="77777777" w:rsidR="00544497" w:rsidRPr="0044126E" w:rsidRDefault="00544497" w:rsidP="00B32DD9">
      <w:pPr>
        <w:spacing w:after="0" w:line="276" w:lineRule="auto"/>
        <w:rPr>
          <w:rFonts w:ascii="Arial" w:hAnsi="Arial" w:cs="Arial"/>
          <w:sz w:val="20"/>
          <w:szCs w:val="20"/>
        </w:rPr>
      </w:pPr>
    </w:p>
    <w:p w14:paraId="1442002F"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Medsektorsko sodelovanje</w:t>
      </w:r>
    </w:p>
    <w:p w14:paraId="430DBB54" w14:textId="77777777" w:rsidR="00544497" w:rsidRPr="0044126E" w:rsidRDefault="00544497" w:rsidP="00B32DD9">
      <w:pPr>
        <w:spacing w:after="0" w:line="276" w:lineRule="auto"/>
        <w:rPr>
          <w:rFonts w:ascii="Arial" w:hAnsi="Arial" w:cs="Arial"/>
          <w:sz w:val="20"/>
          <w:szCs w:val="20"/>
        </w:rPr>
      </w:pPr>
      <w:r w:rsidRPr="0044126E">
        <w:rPr>
          <w:rFonts w:ascii="Arial" w:hAnsi="Arial" w:cs="Arial"/>
          <w:sz w:val="20"/>
          <w:szCs w:val="20"/>
        </w:rPr>
        <w:t>Medsektorsko sodelovanje pomeni povezovanje različnih sektorjev (zdravstva, izobraževanja, socialnega varstva, medijev) z namenom izboljšanja zdravstvene pismenosti in dostopa do zdravstvenih informacij. Ključni vidik tega sodelovanja je pristop zdravje v vseh politikah, ki zagotavlja, da se učinki na zdravje upoštevajo pri oblikovanju in izvajanju politik v vseh sektorjih. Celovit pristop omogoča boljše prilagajanje strategij in večjo učinkovitost ukrepov.</w:t>
      </w:r>
    </w:p>
    <w:p w14:paraId="00D85E76" w14:textId="77777777" w:rsidR="00E606C2" w:rsidRDefault="00E606C2" w:rsidP="00B32DD9">
      <w:pPr>
        <w:spacing w:after="0" w:line="276" w:lineRule="auto"/>
        <w:rPr>
          <w:rFonts w:ascii="Arial" w:hAnsi="Arial" w:cs="Arial"/>
          <w:sz w:val="20"/>
          <w:szCs w:val="20"/>
        </w:rPr>
      </w:pPr>
    </w:p>
    <w:p w14:paraId="07AC7949" w14:textId="77777777" w:rsidR="00E606C2" w:rsidRPr="0060025E" w:rsidRDefault="00E606C2" w:rsidP="00B32DD9">
      <w:pPr>
        <w:spacing w:after="0" w:line="276" w:lineRule="auto"/>
        <w:rPr>
          <w:rFonts w:ascii="Arial" w:hAnsi="Arial" w:cs="Arial"/>
          <w:b/>
          <w:bCs/>
          <w:sz w:val="20"/>
          <w:szCs w:val="20"/>
        </w:rPr>
      </w:pPr>
      <w:r w:rsidRPr="0060025E">
        <w:rPr>
          <w:rFonts w:ascii="Arial" w:hAnsi="Arial" w:cs="Arial"/>
          <w:b/>
          <w:bCs/>
          <w:sz w:val="20"/>
          <w:szCs w:val="20"/>
        </w:rPr>
        <w:t>Osebe z ranljivostmi</w:t>
      </w:r>
    </w:p>
    <w:p w14:paraId="7EB5A3A2" w14:textId="77777777" w:rsidR="005C0295" w:rsidRPr="0060025E" w:rsidRDefault="005C0295" w:rsidP="00B32DD9">
      <w:pPr>
        <w:spacing w:after="0" w:line="276" w:lineRule="auto"/>
        <w:rPr>
          <w:rFonts w:ascii="Arial" w:hAnsi="Arial" w:cs="Arial"/>
          <w:sz w:val="20"/>
          <w:szCs w:val="20"/>
        </w:rPr>
      </w:pPr>
      <w:r w:rsidRPr="0060025E">
        <w:rPr>
          <w:rFonts w:ascii="Arial" w:hAnsi="Arial" w:cs="Arial"/>
          <w:sz w:val="20"/>
          <w:szCs w:val="20"/>
        </w:rPr>
        <w:t>Posamezniki ali skupine, ki so zaradi osebnih, socialnih, kulturnih, jezikovnih, ekonomskih ali zdravstvenih okoliščin bolj izpostavljeni tveganju za slabšo zdravstveno pismenost, omejen dostop do informacij in storitev ter zmanjšano zmožnost aktivnega vključevanja v odločitve o lastnem zdravju. Mednje sodijo med drugim starejši, osebe z nižjo izobrazbo ali socialno-ekonomskim statusom, posamezniki z motnjami v duševnem zdravju, invalidi, migranti, pripadniki romske skupnosti, osebe z omejenim znanjem jezika, nizko digitalno pismenostjo ali drugimi specifičnimi ovirami.</w:t>
      </w:r>
    </w:p>
    <w:p w14:paraId="19537973" w14:textId="77777777" w:rsidR="00544497" w:rsidRPr="0044126E" w:rsidRDefault="00544497" w:rsidP="00B32DD9">
      <w:pPr>
        <w:spacing w:after="0" w:line="276" w:lineRule="auto"/>
        <w:rPr>
          <w:rFonts w:ascii="Arial" w:hAnsi="Arial" w:cs="Arial"/>
          <w:sz w:val="20"/>
          <w:szCs w:val="20"/>
        </w:rPr>
      </w:pPr>
    </w:p>
    <w:p w14:paraId="3266E8C0" w14:textId="77777777" w:rsidR="00544497" w:rsidRPr="0044126E" w:rsidRDefault="00544497" w:rsidP="00B32DD9">
      <w:pPr>
        <w:spacing w:after="0" w:line="276" w:lineRule="auto"/>
        <w:rPr>
          <w:rFonts w:ascii="Arial" w:hAnsi="Arial" w:cs="Arial"/>
          <w:b/>
          <w:bCs/>
          <w:sz w:val="20"/>
          <w:szCs w:val="20"/>
        </w:rPr>
      </w:pPr>
      <w:r w:rsidRPr="0044126E">
        <w:rPr>
          <w:rFonts w:ascii="Arial" w:hAnsi="Arial" w:cs="Arial"/>
          <w:b/>
          <w:bCs/>
          <w:sz w:val="20"/>
          <w:szCs w:val="20"/>
        </w:rPr>
        <w:t xml:space="preserve">Raziskave kazalnikov, ki jih poročajo pacienti (PaRIS) </w:t>
      </w:r>
    </w:p>
    <w:p w14:paraId="30FBDB87" w14:textId="77777777" w:rsidR="00332A3B" w:rsidRPr="00332A3B" w:rsidRDefault="00332A3B" w:rsidP="00B32DD9">
      <w:pPr>
        <w:spacing w:after="0" w:line="276" w:lineRule="auto"/>
        <w:rPr>
          <w:rFonts w:ascii="Arial" w:hAnsi="Arial" w:cs="Arial"/>
          <w:sz w:val="20"/>
          <w:szCs w:val="20"/>
        </w:rPr>
      </w:pPr>
      <w:r w:rsidRPr="00332A3B">
        <w:rPr>
          <w:rFonts w:ascii="Arial" w:hAnsi="Arial" w:cs="Arial"/>
          <w:sz w:val="20"/>
          <w:szCs w:val="20"/>
        </w:rPr>
        <w:t>Kazalniki, ki jih poročajo pacienti (angl. Patient-Reported Indicators – PRI) so podatki, ki jih neposredno sporočijo pacienti brez interpretacije zdravstvenih delavcev, in zajemajo njihove izkušnje z zdravstveno oskrbo (PREMs – Patient-Reported Experience Measures) ter njihove lastne ocene zdravstvenega stanja in izidov zdravljenja (PROMs – Patient-Reported Outcome Measures). Ti kazalniki se uporabljajo za ocenjevanje kakovosti, varnosti in osredotočenosti zdravstvenega sistema na posameznika.</w:t>
      </w:r>
    </w:p>
    <w:p w14:paraId="49219259" w14:textId="77777777" w:rsidR="00141DFE" w:rsidRDefault="00332A3B" w:rsidP="00B32DD9">
      <w:pPr>
        <w:spacing w:after="0" w:line="276" w:lineRule="auto"/>
        <w:rPr>
          <w:rFonts w:ascii="Arial" w:hAnsi="Arial" w:cs="Arial"/>
          <w:sz w:val="20"/>
          <w:szCs w:val="20"/>
        </w:rPr>
      </w:pPr>
      <w:r w:rsidRPr="00332A3B">
        <w:rPr>
          <w:rFonts w:ascii="Arial" w:hAnsi="Arial" w:cs="Arial"/>
          <w:sz w:val="20"/>
          <w:szCs w:val="20"/>
        </w:rPr>
        <w:t xml:space="preserve">Mednarodno obstajajo različne pobude in raziskave, ki razvijajo in zbirajo te kazalnike, med katerimi je tudi OECD, ki s projektom PaRIS (Patient-Reported Indicators Survey) zbira podatke o izkušnjah in izidih zdravljenja pri odraslih s kroničnimi boleznimi v okviru primarne zdravstvene oskrbe. </w:t>
      </w:r>
    </w:p>
    <w:p w14:paraId="27F8450A" w14:textId="77777777" w:rsidR="00332A3B" w:rsidRPr="00332A3B" w:rsidRDefault="00332A3B" w:rsidP="00B32DD9">
      <w:pPr>
        <w:spacing w:after="0" w:line="276" w:lineRule="auto"/>
        <w:rPr>
          <w:rFonts w:ascii="Arial" w:hAnsi="Arial" w:cs="Arial"/>
          <w:sz w:val="20"/>
          <w:szCs w:val="20"/>
        </w:rPr>
      </w:pPr>
    </w:p>
    <w:p w14:paraId="7A7D48E7"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Preventivni programi</w:t>
      </w:r>
    </w:p>
    <w:p w14:paraId="3362AF91" w14:textId="77777777" w:rsidR="00544497" w:rsidRDefault="00332A3B" w:rsidP="00B32DD9">
      <w:pPr>
        <w:spacing w:after="0" w:line="276" w:lineRule="auto"/>
        <w:rPr>
          <w:rFonts w:ascii="Arial" w:hAnsi="Arial" w:cs="Arial"/>
          <w:sz w:val="20"/>
          <w:szCs w:val="20"/>
        </w:rPr>
      </w:pPr>
      <w:r w:rsidRPr="00332A3B">
        <w:rPr>
          <w:rFonts w:ascii="Arial" w:hAnsi="Arial" w:cs="Arial"/>
          <w:sz w:val="20"/>
          <w:szCs w:val="20"/>
        </w:rPr>
        <w:t>Preventivni programi so celovito zasnovani, sistematično izvajani ukrepi za ohranjanje in krepitev zdravja prebivalstva ter preprečevanje bolezni, invalidnosti in prezgodnje umrljivosti. Temeljijo na zmanjševanju tveganj za zdravje, krepitvi varovalnih dejavnikov in odpravljanju škodljivih vplivov iz fizičnega, socialnega in ekonomskega okolja. Ključni cilji preventivnih programov so omogočanje zdravih izbir, podpora posameznikom in skupnostim pri oblikovanju zdravega življenjskega sloga ter zmanjševanje zdravstvenih neenakosti. Poleg cepljenj, presejalnih programov in svetovanja vključujejo tudi ukrepe, usmerjene v spremembe vedenjskih, okoljskih in družbenih dejavnikov, ki vplivajo na zdravje.</w:t>
      </w:r>
    </w:p>
    <w:p w14:paraId="6BF62C02" w14:textId="77777777" w:rsidR="009A39C9" w:rsidRPr="0044126E" w:rsidRDefault="009A39C9" w:rsidP="00B32DD9">
      <w:pPr>
        <w:spacing w:after="0" w:line="276" w:lineRule="auto"/>
        <w:rPr>
          <w:rFonts w:ascii="Arial" w:hAnsi="Arial" w:cs="Arial"/>
          <w:sz w:val="20"/>
          <w:szCs w:val="20"/>
        </w:rPr>
      </w:pPr>
    </w:p>
    <w:p w14:paraId="5E033CDD"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Telemedicina</w:t>
      </w:r>
    </w:p>
    <w:p w14:paraId="3D42D91B" w14:textId="77777777" w:rsidR="005319C2" w:rsidRPr="0044126E" w:rsidRDefault="005319C2" w:rsidP="00B32DD9">
      <w:pPr>
        <w:spacing w:after="0" w:line="276" w:lineRule="auto"/>
        <w:rPr>
          <w:rFonts w:ascii="Arial" w:hAnsi="Arial" w:cs="Arial"/>
          <w:sz w:val="20"/>
          <w:szCs w:val="20"/>
        </w:rPr>
      </w:pPr>
      <w:r w:rsidRPr="0044126E">
        <w:rPr>
          <w:rFonts w:ascii="Arial" w:hAnsi="Arial" w:cs="Arial"/>
          <w:sz w:val="20"/>
          <w:szCs w:val="20"/>
        </w:rPr>
        <w:t xml:space="preserve">Telemedicina je oblika zdravstvene oskrbe, ki omogoča komunikacijo med pacienti in zdravstvenimi strokovnjaki na daljavo </w:t>
      </w:r>
      <w:r w:rsidR="002719C9" w:rsidRPr="0044126E">
        <w:rPr>
          <w:rFonts w:ascii="Arial" w:hAnsi="Arial" w:cs="Arial"/>
          <w:sz w:val="20"/>
          <w:szCs w:val="20"/>
        </w:rPr>
        <w:t>s pomočjo</w:t>
      </w:r>
      <w:r w:rsidRPr="0044126E">
        <w:rPr>
          <w:rFonts w:ascii="Arial" w:hAnsi="Arial" w:cs="Arial"/>
          <w:sz w:val="20"/>
          <w:szCs w:val="20"/>
        </w:rPr>
        <w:t xml:space="preserve"> digitalnih tehnologij. Omogoča posvetovanja, spremljanje kroničnih bolezni in dostop do zdravstvenih storitev brez fizičnega obiska zdravstvene ustanove, kar je še posebej pomembno za prebivalce oddaljenih območij ali osebe z omejeno mobilnostjo.</w:t>
      </w:r>
    </w:p>
    <w:p w14:paraId="488FAD16" w14:textId="77777777" w:rsidR="00544497" w:rsidRPr="0044126E" w:rsidRDefault="00544497" w:rsidP="00B32DD9">
      <w:pPr>
        <w:spacing w:after="0" w:line="276" w:lineRule="auto"/>
        <w:rPr>
          <w:rFonts w:ascii="Arial" w:hAnsi="Arial" w:cs="Arial"/>
          <w:sz w:val="20"/>
          <w:szCs w:val="20"/>
        </w:rPr>
      </w:pPr>
    </w:p>
    <w:p w14:paraId="4AEFFB62" w14:textId="77777777" w:rsidR="00EB4DC1" w:rsidRDefault="00EB4DC1" w:rsidP="00B32DD9">
      <w:pPr>
        <w:spacing w:after="0" w:line="276" w:lineRule="auto"/>
        <w:rPr>
          <w:rFonts w:ascii="Arial" w:hAnsi="Arial" w:cs="Arial"/>
          <w:b/>
          <w:bCs/>
          <w:sz w:val="20"/>
          <w:szCs w:val="20"/>
        </w:rPr>
      </w:pPr>
    </w:p>
    <w:p w14:paraId="738BC8FF" w14:textId="77777777" w:rsidR="00EF26DD" w:rsidRPr="0044126E" w:rsidRDefault="00EF26DD" w:rsidP="00B32DD9">
      <w:pPr>
        <w:spacing w:after="0" w:line="276" w:lineRule="auto"/>
        <w:rPr>
          <w:rFonts w:ascii="Arial" w:hAnsi="Arial" w:cs="Arial"/>
          <w:b/>
          <w:bCs/>
          <w:sz w:val="20"/>
          <w:szCs w:val="20"/>
        </w:rPr>
      </w:pPr>
      <w:r w:rsidRPr="0044126E">
        <w:rPr>
          <w:rFonts w:ascii="Arial" w:hAnsi="Arial" w:cs="Arial"/>
          <w:b/>
          <w:bCs/>
          <w:sz w:val="20"/>
          <w:szCs w:val="20"/>
        </w:rPr>
        <w:lastRenderedPageBreak/>
        <w:t>Uporabniki zdravstvenega sistema</w:t>
      </w:r>
    </w:p>
    <w:p w14:paraId="54AADC24" w14:textId="77777777" w:rsidR="00544497" w:rsidRDefault="00F9651E" w:rsidP="00B32DD9">
      <w:pPr>
        <w:spacing w:after="0" w:line="276" w:lineRule="auto"/>
        <w:rPr>
          <w:rFonts w:ascii="Arial" w:hAnsi="Arial" w:cs="Arial"/>
          <w:sz w:val="20"/>
          <w:szCs w:val="20"/>
        </w:rPr>
      </w:pPr>
      <w:r w:rsidRPr="00F9651E">
        <w:rPr>
          <w:rFonts w:ascii="Arial" w:hAnsi="Arial" w:cs="Arial"/>
          <w:sz w:val="20"/>
          <w:szCs w:val="20"/>
        </w:rPr>
        <w:t>Uporabniki zdravstvenega sistema so vse osebe, ki na kakršenkoli način uporabljajo zdravstvene storitve ali so v interakciji z zdravstvenim sistemom – bodisi kot pacienti, zdravi posamezniki, ki sodelujejo v preventivnih programih, ali kot svojci in skrbniki, ki pri tem nudijo podporo. Med uporabnike sodijo bolniki z akutnimi in kroničnimi obolenji, zdravi posamezniki, ki koristijo storitve zdravstvenega varstva za ohranjanje ali krepitev zdravja, pa tudi otroci in mladostniki, vključeni v obvezne in dodatne programe. Sem spadajo tudi vsi, ki sodelujejo v cepljenjih, presejalnih programih, svetovanjih in drugih aktivnostih, na primer v Centrih za krepitev zdravja. Uporabniki vključujejo tako neposredne prejemnike storitev kot tiste, ki aktivno sodelujejo pri skrbi za zdravje drugih.</w:t>
      </w:r>
    </w:p>
    <w:p w14:paraId="39CC3482" w14:textId="77777777" w:rsidR="009A39C9" w:rsidRDefault="009A39C9" w:rsidP="00B32DD9">
      <w:pPr>
        <w:spacing w:after="0" w:line="276" w:lineRule="auto"/>
        <w:rPr>
          <w:rFonts w:ascii="Arial" w:hAnsi="Arial" w:cs="Arial"/>
          <w:sz w:val="20"/>
          <w:szCs w:val="20"/>
        </w:rPr>
      </w:pPr>
    </w:p>
    <w:p w14:paraId="6A073A7D" w14:textId="77777777" w:rsidR="00BF6B35" w:rsidRPr="009A39C9" w:rsidRDefault="00BF6B35" w:rsidP="00B32DD9">
      <w:pPr>
        <w:spacing w:after="0" w:line="276" w:lineRule="auto"/>
        <w:ind w:left="851"/>
        <w:rPr>
          <w:rFonts w:ascii="Arial" w:hAnsi="Arial" w:cs="Arial"/>
          <w:sz w:val="20"/>
          <w:szCs w:val="20"/>
        </w:rPr>
      </w:pPr>
      <w:r w:rsidRPr="009A39C9">
        <w:rPr>
          <w:rFonts w:ascii="Arial" w:hAnsi="Arial" w:cs="Arial"/>
          <w:b/>
          <w:bCs/>
          <w:sz w:val="20"/>
          <w:szCs w:val="20"/>
        </w:rPr>
        <w:t>Pacient</w:t>
      </w:r>
      <w:r w:rsidRPr="009A39C9">
        <w:rPr>
          <w:rFonts w:ascii="Arial" w:hAnsi="Arial" w:cs="Arial"/>
          <w:sz w:val="20"/>
          <w:szCs w:val="20"/>
        </w:rPr>
        <w:br/>
        <w:t xml:space="preserve">Oseba, ki prejema ali potrebuje zdravstveno oskrbo ali storitve, vključno s preventivo, diagnostiko, zdravljenjem, rehabilitacijo ali zdravstvenim svetovanjem. </w:t>
      </w:r>
      <w:r w:rsidR="00AF3288" w:rsidRPr="009A39C9">
        <w:rPr>
          <w:rFonts w:ascii="Arial" w:hAnsi="Arial" w:cs="Arial"/>
          <w:sz w:val="20"/>
          <w:szCs w:val="20"/>
        </w:rPr>
        <w:t>Definicija je skladna z Zakonom o pacientovih pravicah, omogoča vključitev vseh, ki so naslovniki zdravstvene pismenosti (ne le akutnih bolnikov), se lahko uporablja v povezavi s koncepti, kot so aktivno državljanstvo, soudeležba in pravica do zdravja.</w:t>
      </w:r>
    </w:p>
    <w:p w14:paraId="325BB064" w14:textId="77777777" w:rsidR="0060025E" w:rsidRPr="009A39C9" w:rsidRDefault="0060025E" w:rsidP="00B32DD9">
      <w:pPr>
        <w:spacing w:after="0" w:line="276" w:lineRule="auto"/>
        <w:ind w:left="851"/>
        <w:rPr>
          <w:rFonts w:ascii="Arial" w:hAnsi="Arial" w:cs="Arial"/>
          <w:b/>
          <w:bCs/>
          <w:sz w:val="20"/>
          <w:szCs w:val="20"/>
        </w:rPr>
      </w:pPr>
    </w:p>
    <w:p w14:paraId="028AC426" w14:textId="77777777" w:rsidR="00AF3288" w:rsidRPr="009A39C9" w:rsidRDefault="00AF3288" w:rsidP="00B32DD9">
      <w:pPr>
        <w:spacing w:after="0" w:line="276" w:lineRule="auto"/>
        <w:ind w:left="851"/>
        <w:rPr>
          <w:rFonts w:ascii="Arial" w:hAnsi="Arial" w:cs="Arial"/>
          <w:b/>
          <w:bCs/>
          <w:sz w:val="20"/>
          <w:szCs w:val="20"/>
        </w:rPr>
      </w:pPr>
      <w:r w:rsidRPr="009A39C9">
        <w:rPr>
          <w:rFonts w:ascii="Arial" w:hAnsi="Arial" w:cs="Arial"/>
          <w:b/>
          <w:bCs/>
          <w:sz w:val="20"/>
          <w:szCs w:val="20"/>
        </w:rPr>
        <w:t>Oseba s kronično boleznijo</w:t>
      </w:r>
    </w:p>
    <w:p w14:paraId="209394C9" w14:textId="77777777" w:rsidR="00E606C2" w:rsidRPr="0060025E" w:rsidRDefault="00AF3288" w:rsidP="00B32DD9">
      <w:pPr>
        <w:spacing w:after="0" w:line="276" w:lineRule="auto"/>
        <w:ind w:left="851"/>
        <w:rPr>
          <w:rFonts w:ascii="Arial" w:hAnsi="Arial" w:cs="Arial"/>
          <w:color w:val="FF0000"/>
          <w:sz w:val="20"/>
          <w:szCs w:val="20"/>
        </w:rPr>
      </w:pPr>
      <w:r w:rsidRPr="009A39C9">
        <w:rPr>
          <w:rFonts w:ascii="Arial" w:hAnsi="Arial" w:cs="Arial"/>
          <w:sz w:val="20"/>
          <w:szCs w:val="20"/>
        </w:rPr>
        <w:t>Posameznik, pri katerem je prisotna dolgotrajna bolezen ali zdravstveno stanje, ki običajno napreduje počasi, traja več kot 12 mesecev in zahteva stalno obvladovanje ali zdravljenje. Kronične bolezni lahko vplivajo na telesno, duševno ali socialno funkcioniranje in pogosto zahtevajo sodelovanje posameznika pri vsakodnevnem samoobvladovanju bolezni ter pri uporabi zdravstvenih storitev.</w:t>
      </w:r>
    </w:p>
    <w:p w14:paraId="58BFB897" w14:textId="77777777" w:rsidR="00E606C2" w:rsidRDefault="00E606C2" w:rsidP="00B32DD9">
      <w:pPr>
        <w:pStyle w:val="Odstavekseznama"/>
        <w:spacing w:after="0" w:line="276" w:lineRule="auto"/>
        <w:ind w:left="800"/>
        <w:rPr>
          <w:rFonts w:ascii="Arial" w:hAnsi="Arial" w:cs="Arial"/>
          <w:sz w:val="20"/>
          <w:szCs w:val="20"/>
        </w:rPr>
      </w:pPr>
    </w:p>
    <w:p w14:paraId="4E1953F8" w14:textId="77777777" w:rsidR="00EF26DD" w:rsidRPr="0044126E" w:rsidRDefault="00EF26DD" w:rsidP="00B32DD9">
      <w:pPr>
        <w:spacing w:after="0" w:line="276" w:lineRule="auto"/>
        <w:rPr>
          <w:rFonts w:ascii="Arial" w:hAnsi="Arial" w:cs="Arial"/>
          <w:b/>
          <w:bCs/>
          <w:sz w:val="20"/>
          <w:szCs w:val="20"/>
        </w:rPr>
      </w:pPr>
      <w:r w:rsidRPr="0044126E">
        <w:rPr>
          <w:rFonts w:ascii="Arial" w:hAnsi="Arial" w:cs="Arial"/>
          <w:b/>
          <w:bCs/>
          <w:sz w:val="20"/>
          <w:szCs w:val="20"/>
        </w:rPr>
        <w:t>Zdravstveni delavci</w:t>
      </w:r>
      <w:r w:rsidR="00325B47">
        <w:rPr>
          <w:rFonts w:ascii="Arial" w:hAnsi="Arial" w:cs="Arial"/>
          <w:b/>
          <w:bCs/>
          <w:sz w:val="20"/>
          <w:szCs w:val="20"/>
        </w:rPr>
        <w:t xml:space="preserve"> in sodelavci</w:t>
      </w:r>
    </w:p>
    <w:p w14:paraId="3CB72623" w14:textId="77777777" w:rsidR="00EF26DD" w:rsidRDefault="00EF26DD" w:rsidP="00B32DD9">
      <w:pPr>
        <w:spacing w:after="0" w:line="276" w:lineRule="auto"/>
        <w:rPr>
          <w:rFonts w:ascii="Arial" w:hAnsi="Arial" w:cs="Arial"/>
          <w:sz w:val="20"/>
          <w:szCs w:val="20"/>
        </w:rPr>
      </w:pPr>
      <w:r w:rsidRPr="0044126E">
        <w:rPr>
          <w:rStyle w:val="Krepko"/>
          <w:rFonts w:ascii="Arial" w:hAnsi="Arial" w:cs="Arial"/>
          <w:b w:val="0"/>
          <w:bCs w:val="0"/>
          <w:sz w:val="20"/>
          <w:szCs w:val="20"/>
        </w:rPr>
        <w:t>Zdravstveni delavci</w:t>
      </w:r>
      <w:r w:rsidRPr="0044126E">
        <w:rPr>
          <w:rFonts w:ascii="Arial" w:hAnsi="Arial" w:cs="Arial"/>
          <w:sz w:val="20"/>
          <w:szCs w:val="20"/>
        </w:rPr>
        <w:t xml:space="preserve"> so osebe, ki opravljajo regulirane poklice na področju zdravstvene dejavnosti in imajo ustrezno izobrazbo, licenco ali dovoljenje za izvajanje zdravstvenih storitev. Sem spadajo zdravniki, zobozdravniki, medicinske sestre, babice, farmacevti, fizioterapevti, delovni terapevti, klinični psihologi, logopedi, dietetiki in drugi strokovnjaki, ki neposredno ali posredno sodelujejo pri diagnostiki, zdravljenju, rehabilitaciji in zdravstveni oskrbi pacientov. Njihovo delo temelji na strokovnih smernicah, etičnih načelih ter zakonodaji s </w:t>
      </w:r>
      <w:r w:rsidR="008108E9" w:rsidRPr="0044126E">
        <w:rPr>
          <w:rFonts w:ascii="Arial" w:hAnsi="Arial" w:cs="Arial"/>
          <w:sz w:val="20"/>
          <w:szCs w:val="20"/>
        </w:rPr>
        <w:t>cilj</w:t>
      </w:r>
      <w:r w:rsidRPr="0044126E">
        <w:rPr>
          <w:rFonts w:ascii="Arial" w:hAnsi="Arial" w:cs="Arial"/>
          <w:sz w:val="20"/>
          <w:szCs w:val="20"/>
        </w:rPr>
        <w:t>em varovanja, ohranjanja in izboljšanja zdravja posameznikov in skupnosti.</w:t>
      </w:r>
    </w:p>
    <w:p w14:paraId="593EECC6" w14:textId="77777777" w:rsidR="00325B47" w:rsidRPr="0044126E" w:rsidRDefault="00325B47" w:rsidP="00B32DD9">
      <w:pPr>
        <w:spacing w:after="0" w:line="276" w:lineRule="auto"/>
        <w:rPr>
          <w:rFonts w:ascii="Arial" w:hAnsi="Arial" w:cs="Arial"/>
          <w:sz w:val="20"/>
          <w:szCs w:val="20"/>
        </w:rPr>
      </w:pPr>
      <w:r w:rsidRPr="00325B47">
        <w:rPr>
          <w:rFonts w:ascii="Arial" w:hAnsi="Arial" w:cs="Arial"/>
          <w:sz w:val="20"/>
          <w:szCs w:val="20"/>
        </w:rPr>
        <w:t>Zdravstveni sodelavci so strokovnjaki, ki podpirajo delo zdravstvenih delavcev in prispevajo k celoviti obravnavi uporabnikov, vendar ne opravljajo reguliranih zdravstvenih poklicev. Sem sodijo na primer socialni delavci v zdravstvu, zdravstveno-administrativno osebje, izvajalci zdravstvene vzgoje in promocije zdravja ter drugi, ki sodelujejo pri obveščanju, podpori, organizaciji in spremljanju zdravstvenih storitev.</w:t>
      </w:r>
    </w:p>
    <w:p w14:paraId="5E0E3C86" w14:textId="77777777" w:rsidR="00544497" w:rsidRPr="0044126E" w:rsidRDefault="00544497" w:rsidP="00B32DD9">
      <w:pPr>
        <w:spacing w:after="0" w:line="276" w:lineRule="auto"/>
        <w:rPr>
          <w:rFonts w:ascii="Arial" w:hAnsi="Arial" w:cs="Arial"/>
          <w:b/>
          <w:bCs/>
          <w:sz w:val="20"/>
          <w:szCs w:val="20"/>
        </w:rPr>
      </w:pPr>
    </w:p>
    <w:p w14:paraId="6334BD4A"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t>Zdravstven</w:t>
      </w:r>
      <w:r w:rsidR="00A76215">
        <w:rPr>
          <w:rFonts w:ascii="Arial" w:hAnsi="Arial" w:cs="Arial"/>
          <w:b/>
          <w:bCs/>
          <w:sz w:val="20"/>
          <w:szCs w:val="20"/>
        </w:rPr>
        <w:t>o</w:t>
      </w:r>
      <w:r w:rsidRPr="0044126E">
        <w:rPr>
          <w:rFonts w:ascii="Arial" w:hAnsi="Arial" w:cs="Arial"/>
          <w:b/>
          <w:bCs/>
          <w:sz w:val="20"/>
          <w:szCs w:val="20"/>
        </w:rPr>
        <w:t xml:space="preserve"> komuni</w:t>
      </w:r>
      <w:r w:rsidR="007E653E" w:rsidRPr="0044126E">
        <w:rPr>
          <w:rFonts w:ascii="Arial" w:hAnsi="Arial" w:cs="Arial"/>
          <w:b/>
          <w:bCs/>
          <w:sz w:val="20"/>
          <w:szCs w:val="20"/>
        </w:rPr>
        <w:t>ciranje</w:t>
      </w:r>
    </w:p>
    <w:p w14:paraId="794EAD33" w14:textId="77777777" w:rsidR="00544497" w:rsidRPr="0044126E" w:rsidRDefault="003A4E60" w:rsidP="00B32DD9">
      <w:pPr>
        <w:spacing w:after="0" w:line="276" w:lineRule="auto"/>
        <w:rPr>
          <w:rFonts w:ascii="Arial" w:hAnsi="Arial" w:cs="Arial"/>
          <w:sz w:val="20"/>
          <w:szCs w:val="20"/>
        </w:rPr>
      </w:pPr>
      <w:r w:rsidRPr="0044126E">
        <w:rPr>
          <w:rFonts w:ascii="Arial" w:hAnsi="Arial" w:cs="Arial"/>
          <w:sz w:val="20"/>
          <w:szCs w:val="20"/>
        </w:rPr>
        <w:t>Zdravstven</w:t>
      </w:r>
      <w:r w:rsidR="007E653E" w:rsidRPr="0044126E">
        <w:rPr>
          <w:rFonts w:ascii="Arial" w:hAnsi="Arial" w:cs="Arial"/>
          <w:sz w:val="20"/>
          <w:szCs w:val="20"/>
        </w:rPr>
        <w:t>o komuniciranje</w:t>
      </w:r>
      <w:r w:rsidRPr="0044126E">
        <w:rPr>
          <w:rFonts w:ascii="Arial" w:hAnsi="Arial" w:cs="Arial"/>
          <w:sz w:val="20"/>
          <w:szCs w:val="20"/>
        </w:rPr>
        <w:t xml:space="preserve"> zajema vse oblike </w:t>
      </w:r>
      <w:r w:rsidR="001C049C">
        <w:rPr>
          <w:rFonts w:ascii="Arial" w:hAnsi="Arial" w:cs="Arial"/>
          <w:sz w:val="20"/>
          <w:szCs w:val="20"/>
        </w:rPr>
        <w:t>interakcij</w:t>
      </w:r>
      <w:r w:rsidRPr="0044126E">
        <w:rPr>
          <w:rFonts w:ascii="Arial" w:hAnsi="Arial" w:cs="Arial"/>
          <w:sz w:val="20"/>
          <w:szCs w:val="20"/>
        </w:rPr>
        <w:t xml:space="preserve"> med zdravstvenimi delavci, pacienti in širšo javnostjo ter vključuje tako ustno in pisno kot tudi digitalno komunikacijo. Njeno bistvo je zagotavljanje jasnih, razumljivih in dostopnih informacij, ki pacientom omogočajo sprejemanje informiranih odločitev o svojem zdravju ter izboljšujejo odnos med pacienti in zdravstvenim osebjem. Poleg tega prispeva k večji zdravstveni pismenosti, spodbuja preventivne ukrepe in krepi zaupanje v zdravstveni sistem. Učinkovit</w:t>
      </w:r>
      <w:r w:rsidR="007E653E" w:rsidRPr="0044126E">
        <w:rPr>
          <w:rFonts w:ascii="Arial" w:hAnsi="Arial" w:cs="Arial"/>
          <w:sz w:val="20"/>
          <w:szCs w:val="20"/>
        </w:rPr>
        <w:t>o</w:t>
      </w:r>
      <w:r w:rsidRPr="0044126E">
        <w:rPr>
          <w:rFonts w:ascii="Arial" w:hAnsi="Arial" w:cs="Arial"/>
          <w:sz w:val="20"/>
          <w:szCs w:val="20"/>
        </w:rPr>
        <w:t xml:space="preserve"> zdravstven</w:t>
      </w:r>
      <w:r w:rsidR="007E653E" w:rsidRPr="0044126E">
        <w:rPr>
          <w:rFonts w:ascii="Arial" w:hAnsi="Arial" w:cs="Arial"/>
          <w:sz w:val="20"/>
          <w:szCs w:val="20"/>
        </w:rPr>
        <w:t>o</w:t>
      </w:r>
      <w:r w:rsidRPr="0044126E">
        <w:rPr>
          <w:rFonts w:ascii="Arial" w:hAnsi="Arial" w:cs="Arial"/>
          <w:sz w:val="20"/>
          <w:szCs w:val="20"/>
        </w:rPr>
        <w:t xml:space="preserve"> komunikaci</w:t>
      </w:r>
      <w:r w:rsidR="008959DA">
        <w:rPr>
          <w:rFonts w:ascii="Arial" w:hAnsi="Arial" w:cs="Arial"/>
          <w:sz w:val="20"/>
          <w:szCs w:val="20"/>
        </w:rPr>
        <w:t>ranje</w:t>
      </w:r>
      <w:r w:rsidRPr="0044126E">
        <w:rPr>
          <w:rFonts w:ascii="Arial" w:hAnsi="Arial" w:cs="Arial"/>
          <w:sz w:val="20"/>
          <w:szCs w:val="20"/>
        </w:rPr>
        <w:t xml:space="preserve"> je ključn</w:t>
      </w:r>
      <w:r w:rsidR="008959DA">
        <w:rPr>
          <w:rFonts w:ascii="Arial" w:hAnsi="Arial" w:cs="Arial"/>
          <w:sz w:val="20"/>
          <w:szCs w:val="20"/>
        </w:rPr>
        <w:t>o</w:t>
      </w:r>
      <w:r w:rsidRPr="0044126E">
        <w:rPr>
          <w:rFonts w:ascii="Arial" w:hAnsi="Arial" w:cs="Arial"/>
          <w:sz w:val="20"/>
          <w:szCs w:val="20"/>
        </w:rPr>
        <w:t xml:space="preserve"> pri obvladovanju javnozdravstvenih kriz, širjenju preverjenih informacij ter zmanjševanju vpliva dezinformacij in napačnih zdravstvenih trditev.</w:t>
      </w:r>
    </w:p>
    <w:p w14:paraId="5A577E41" w14:textId="77777777" w:rsidR="003A4E60" w:rsidRPr="0044126E" w:rsidRDefault="003A4E60" w:rsidP="00B32DD9">
      <w:pPr>
        <w:spacing w:after="0" w:line="276" w:lineRule="auto"/>
        <w:rPr>
          <w:rFonts w:ascii="Arial" w:hAnsi="Arial" w:cs="Arial"/>
          <w:sz w:val="20"/>
          <w:szCs w:val="20"/>
        </w:rPr>
      </w:pPr>
    </w:p>
    <w:p w14:paraId="69935FD9" w14:textId="77777777" w:rsidR="00EB4DC1" w:rsidRDefault="00EB4DC1" w:rsidP="00B32DD9">
      <w:pPr>
        <w:spacing w:after="0" w:line="276" w:lineRule="auto"/>
        <w:rPr>
          <w:rFonts w:ascii="Arial" w:hAnsi="Arial" w:cs="Arial"/>
          <w:b/>
          <w:bCs/>
          <w:sz w:val="20"/>
          <w:szCs w:val="20"/>
        </w:rPr>
      </w:pPr>
    </w:p>
    <w:p w14:paraId="55D0F8AC" w14:textId="77777777" w:rsidR="00EB4DC1" w:rsidRDefault="00EB4DC1" w:rsidP="00B32DD9">
      <w:pPr>
        <w:spacing w:after="0" w:line="276" w:lineRule="auto"/>
        <w:rPr>
          <w:rFonts w:ascii="Arial" w:hAnsi="Arial" w:cs="Arial"/>
          <w:b/>
          <w:bCs/>
          <w:sz w:val="20"/>
          <w:szCs w:val="20"/>
        </w:rPr>
      </w:pPr>
    </w:p>
    <w:p w14:paraId="4CE0CD74" w14:textId="77777777" w:rsidR="005319C2" w:rsidRPr="0044126E" w:rsidRDefault="005319C2" w:rsidP="00B32DD9">
      <w:pPr>
        <w:spacing w:after="0" w:line="276" w:lineRule="auto"/>
        <w:rPr>
          <w:rFonts w:ascii="Arial" w:hAnsi="Arial" w:cs="Arial"/>
          <w:b/>
          <w:bCs/>
          <w:sz w:val="20"/>
          <w:szCs w:val="20"/>
        </w:rPr>
      </w:pPr>
      <w:r w:rsidRPr="0044126E">
        <w:rPr>
          <w:rFonts w:ascii="Arial" w:hAnsi="Arial" w:cs="Arial"/>
          <w:b/>
          <w:bCs/>
          <w:sz w:val="20"/>
          <w:szCs w:val="20"/>
        </w:rPr>
        <w:lastRenderedPageBreak/>
        <w:t>Zdravstvena neenakost</w:t>
      </w:r>
    </w:p>
    <w:p w14:paraId="6736B55A" w14:textId="77777777" w:rsidR="003A4E60" w:rsidRDefault="00236E59" w:rsidP="00B32DD9">
      <w:pPr>
        <w:spacing w:after="0" w:line="276" w:lineRule="auto"/>
        <w:rPr>
          <w:rFonts w:ascii="Arial" w:hAnsi="Arial" w:cs="Arial"/>
          <w:sz w:val="20"/>
          <w:szCs w:val="20"/>
        </w:rPr>
      </w:pPr>
      <w:r>
        <w:rPr>
          <w:rFonts w:ascii="Arial" w:hAnsi="Arial" w:cs="Arial"/>
          <w:sz w:val="20"/>
          <w:szCs w:val="20"/>
        </w:rPr>
        <w:t>O</w:t>
      </w:r>
      <w:r w:rsidRPr="00236E59">
        <w:rPr>
          <w:rFonts w:ascii="Arial" w:hAnsi="Arial" w:cs="Arial"/>
          <w:sz w:val="20"/>
          <w:szCs w:val="20"/>
        </w:rPr>
        <w:t xml:space="preserve">značuje razlike v zdravju med različnimi skupinami prebivalstva, ki izhajajo iz družbenih, ekonomskih, geografskih, izobrazbenih in drugih strukturnih dejavnikov. </w:t>
      </w:r>
      <w:r w:rsidR="002C7625">
        <w:rPr>
          <w:rFonts w:ascii="Arial" w:hAnsi="Arial" w:cs="Arial"/>
          <w:sz w:val="20"/>
          <w:szCs w:val="20"/>
        </w:rPr>
        <w:t>Z</w:t>
      </w:r>
      <w:r w:rsidRPr="00236E59">
        <w:rPr>
          <w:rFonts w:ascii="Arial" w:hAnsi="Arial" w:cs="Arial"/>
          <w:sz w:val="20"/>
          <w:szCs w:val="20"/>
        </w:rPr>
        <w:t>dravstvena pismenost je pogosto povezana s temi dejavniki in lahko dodatno prispeva k poglabljanju zdravstvenih neenakosti, saj omejuje posameznikovo zmožnost, da razume, presoja in uporabi zdravstvene informacije ter se učinkovito vključuje v zdravstveni sistem.</w:t>
      </w:r>
    </w:p>
    <w:p w14:paraId="38D83236" w14:textId="77777777" w:rsidR="00236E59" w:rsidRPr="0044126E" w:rsidRDefault="00236E59" w:rsidP="00B32DD9">
      <w:pPr>
        <w:spacing w:after="0" w:line="276" w:lineRule="auto"/>
        <w:rPr>
          <w:rFonts w:ascii="Arial" w:hAnsi="Arial" w:cs="Arial"/>
          <w:sz w:val="20"/>
          <w:szCs w:val="20"/>
        </w:rPr>
      </w:pPr>
    </w:p>
    <w:p w14:paraId="590B0666" w14:textId="77777777" w:rsidR="00EE32CF" w:rsidRPr="0044126E" w:rsidRDefault="00EE32CF" w:rsidP="00B32DD9">
      <w:pPr>
        <w:spacing w:after="0" w:line="276" w:lineRule="auto"/>
        <w:rPr>
          <w:rFonts w:ascii="Arial" w:hAnsi="Arial" w:cs="Arial"/>
          <w:b/>
          <w:color w:val="0070C0"/>
          <w:sz w:val="20"/>
          <w:szCs w:val="20"/>
          <w:lang w:eastAsia="en-US"/>
        </w:rPr>
      </w:pPr>
      <w:r w:rsidRPr="0044126E">
        <w:rPr>
          <w:rFonts w:ascii="Arial" w:hAnsi="Arial" w:cs="Arial"/>
          <w:sz w:val="20"/>
          <w:szCs w:val="20"/>
        </w:rPr>
        <w:br w:type="page"/>
      </w:r>
    </w:p>
    <w:p w14:paraId="17016D85" w14:textId="77777777" w:rsidR="00F919C5" w:rsidRPr="0044126E" w:rsidRDefault="007E6282" w:rsidP="00B32DD9">
      <w:pPr>
        <w:pStyle w:val="Naslov1"/>
        <w:numPr>
          <w:ilvl w:val="0"/>
          <w:numId w:val="20"/>
        </w:numPr>
        <w:jc w:val="both"/>
      </w:pPr>
      <w:bookmarkStart w:id="8" w:name="_Toc199256740"/>
      <w:bookmarkStart w:id="9" w:name="_Toc199260760"/>
      <w:r w:rsidRPr="0044126E">
        <w:lastRenderedPageBreak/>
        <w:t>U</w:t>
      </w:r>
      <w:r w:rsidR="00281C5B" w:rsidRPr="0044126E">
        <w:t>vod</w:t>
      </w:r>
      <w:bookmarkEnd w:id="8"/>
      <w:bookmarkEnd w:id="9"/>
    </w:p>
    <w:p w14:paraId="2CD34176" w14:textId="77777777" w:rsidR="0044126E" w:rsidRDefault="0044126E" w:rsidP="00B32DD9">
      <w:pPr>
        <w:spacing w:after="0" w:line="276" w:lineRule="auto"/>
        <w:rPr>
          <w:rFonts w:ascii="Arial" w:hAnsi="Arial" w:cs="Arial"/>
          <w:sz w:val="20"/>
          <w:szCs w:val="20"/>
        </w:rPr>
      </w:pPr>
    </w:p>
    <w:p w14:paraId="3F8323E9" w14:textId="77777777" w:rsidR="00321935" w:rsidRDefault="00321935" w:rsidP="00B32DD9">
      <w:pPr>
        <w:spacing w:after="0" w:line="276" w:lineRule="auto"/>
        <w:rPr>
          <w:rFonts w:ascii="Arial" w:hAnsi="Arial" w:cs="Arial"/>
          <w:sz w:val="20"/>
          <w:szCs w:val="20"/>
        </w:rPr>
      </w:pPr>
      <w:r w:rsidRPr="00321935">
        <w:rPr>
          <w:rFonts w:ascii="Arial" w:hAnsi="Arial" w:cs="Arial"/>
          <w:sz w:val="20"/>
          <w:szCs w:val="20"/>
        </w:rPr>
        <w:t xml:space="preserve">V sodobni družbi smo vsakodnevno izpostavljeni obilici informacij o zdravju, zato postaja </w:t>
      </w:r>
      <w:r w:rsidRPr="00321935">
        <w:rPr>
          <w:rFonts w:ascii="Arial" w:hAnsi="Arial" w:cs="Arial"/>
          <w:b/>
          <w:bCs/>
          <w:sz w:val="20"/>
          <w:szCs w:val="20"/>
        </w:rPr>
        <w:t>zdravstvena pismenost</w:t>
      </w:r>
      <w:r w:rsidRPr="00321935">
        <w:rPr>
          <w:rFonts w:ascii="Arial" w:hAnsi="Arial" w:cs="Arial"/>
          <w:sz w:val="20"/>
          <w:szCs w:val="20"/>
        </w:rPr>
        <w:t xml:space="preserve"> ena ključnih veščin za posameznika in družbo. Gre za </w:t>
      </w:r>
      <w:r w:rsidRPr="00321935">
        <w:rPr>
          <w:rFonts w:ascii="Arial" w:hAnsi="Arial" w:cs="Arial"/>
          <w:b/>
          <w:bCs/>
          <w:sz w:val="20"/>
          <w:szCs w:val="20"/>
        </w:rPr>
        <w:t>sposobnost pridobivanja, razumevanja, presoje in uporabe zdravstvenih informacij za ohranjanje in izboljšanje zdravja.</w:t>
      </w:r>
      <w:r w:rsidRPr="00321935">
        <w:rPr>
          <w:rFonts w:ascii="Arial" w:hAnsi="Arial" w:cs="Arial"/>
          <w:sz w:val="20"/>
          <w:szCs w:val="20"/>
        </w:rPr>
        <w:t xml:space="preserve"> Njen vpliv sega od kakovosti življenja in varnosti uporabnikov zdravstvenega sistema do učinkovitosti zdravstvenega sistema kot celote. Kljub temu raziskave kažejo, da ima skoraj vsak drugi odrasli prebivalec Slovenije omejeno zdravstveno pismenost, kar otežuje dostop do zanesljivih informacij in sprejemanje ustreznih odločitev glede zdravja.</w:t>
      </w:r>
    </w:p>
    <w:p w14:paraId="25056588" w14:textId="77777777" w:rsidR="00321935" w:rsidRPr="00321935" w:rsidRDefault="00321935" w:rsidP="00B32DD9">
      <w:pPr>
        <w:spacing w:after="0" w:line="276" w:lineRule="auto"/>
        <w:rPr>
          <w:rFonts w:ascii="Arial" w:hAnsi="Arial" w:cs="Arial"/>
          <w:sz w:val="20"/>
          <w:szCs w:val="20"/>
        </w:rPr>
      </w:pPr>
    </w:p>
    <w:p w14:paraId="5B14DB9C" w14:textId="77777777" w:rsidR="00321935" w:rsidRPr="007B2959" w:rsidRDefault="00321935" w:rsidP="00B32DD9">
      <w:pPr>
        <w:spacing w:after="0" w:line="276" w:lineRule="auto"/>
        <w:rPr>
          <w:rFonts w:ascii="Arial" w:hAnsi="Arial" w:cs="Arial"/>
          <w:b/>
          <w:bCs/>
          <w:sz w:val="20"/>
          <w:szCs w:val="20"/>
        </w:rPr>
      </w:pPr>
      <w:r w:rsidRPr="00321935">
        <w:rPr>
          <w:rFonts w:ascii="Arial" w:hAnsi="Arial" w:cs="Arial"/>
          <w:sz w:val="20"/>
          <w:szCs w:val="20"/>
        </w:rPr>
        <w:t>Zdravstvena pismenost kot koncept se je začela razvijati v 70. letih prejšnjega stoletja v Združenih državah Amerike in Kanadi. V zadnjih letih pridobiva vse večjo veljavo tudi v Evropi, kjer jo Evropska unija</w:t>
      </w:r>
      <w:r w:rsidR="00C4665C">
        <w:rPr>
          <w:rFonts w:ascii="Arial" w:hAnsi="Arial" w:cs="Arial"/>
          <w:sz w:val="20"/>
          <w:szCs w:val="20"/>
        </w:rPr>
        <w:t xml:space="preserve"> (v nadaljevanju EU)</w:t>
      </w:r>
      <w:r w:rsidRPr="00321935">
        <w:rPr>
          <w:rFonts w:ascii="Arial" w:hAnsi="Arial" w:cs="Arial"/>
          <w:sz w:val="20"/>
          <w:szCs w:val="20"/>
        </w:rPr>
        <w:t xml:space="preserve"> obravnava kot eno prednostnih področij za izboljšanje zdravja prebivalstva. Nizka zdravstvena pismenost je namreč povezana s slabšimi zdravstvenimi izidi, pogostejšo uporabo zdravstvenih storitev in višjimi izdatki za zdravstvo. V luči </w:t>
      </w:r>
      <w:r w:rsidRPr="00321935">
        <w:rPr>
          <w:rFonts w:ascii="Arial" w:hAnsi="Arial" w:cs="Arial"/>
          <w:b/>
          <w:bCs/>
          <w:sz w:val="20"/>
          <w:szCs w:val="20"/>
        </w:rPr>
        <w:t>demografskih sprememb in naraščajočega bremena kroničnih bolezni</w:t>
      </w:r>
      <w:r w:rsidRPr="00321935">
        <w:rPr>
          <w:rFonts w:ascii="Arial" w:hAnsi="Arial" w:cs="Arial"/>
          <w:sz w:val="20"/>
          <w:szCs w:val="20"/>
        </w:rPr>
        <w:t xml:space="preserve"> je zato nujno vzpostaviti sistemske in ciljno usmerjene ukrepe, ki bodo </w:t>
      </w:r>
      <w:r w:rsidRPr="00321935">
        <w:rPr>
          <w:rFonts w:ascii="Arial" w:hAnsi="Arial" w:cs="Arial"/>
          <w:b/>
          <w:bCs/>
          <w:sz w:val="20"/>
          <w:szCs w:val="20"/>
        </w:rPr>
        <w:t>izboljšali zdravstveno pismenost posameznikov, razbremenili zdravstveni sistem ter prispevali k bolj pravičnemu dostopu do zdravstvenih informacij in storitev.</w:t>
      </w:r>
    </w:p>
    <w:p w14:paraId="4A39DB45" w14:textId="77777777" w:rsidR="00321935" w:rsidRPr="00321935" w:rsidRDefault="00321935" w:rsidP="00B32DD9">
      <w:pPr>
        <w:spacing w:after="0" w:line="276" w:lineRule="auto"/>
        <w:rPr>
          <w:rFonts w:ascii="Arial" w:hAnsi="Arial" w:cs="Arial"/>
          <w:sz w:val="20"/>
          <w:szCs w:val="20"/>
        </w:rPr>
      </w:pPr>
    </w:p>
    <w:p w14:paraId="289DB99D" w14:textId="77777777" w:rsidR="00321935" w:rsidRDefault="00321935" w:rsidP="00B32DD9">
      <w:pPr>
        <w:spacing w:after="0" w:line="276" w:lineRule="auto"/>
        <w:rPr>
          <w:rFonts w:ascii="Arial" w:hAnsi="Arial" w:cs="Arial"/>
          <w:sz w:val="20"/>
          <w:szCs w:val="20"/>
        </w:rPr>
      </w:pPr>
      <w:r w:rsidRPr="00321935">
        <w:rPr>
          <w:rFonts w:ascii="Arial" w:hAnsi="Arial" w:cs="Arial"/>
          <w:b/>
          <w:bCs/>
          <w:sz w:val="20"/>
          <w:szCs w:val="20"/>
        </w:rPr>
        <w:t>Pomanjkanje zdravstvene pismenosti</w:t>
      </w:r>
      <w:r w:rsidRPr="00321935">
        <w:rPr>
          <w:rFonts w:ascii="Arial" w:hAnsi="Arial" w:cs="Arial"/>
          <w:sz w:val="20"/>
          <w:szCs w:val="20"/>
        </w:rPr>
        <w:t xml:space="preserve"> se je posebej izrazito pokazalo v času kriz, kot je bila pandemija covida-19. Širjenje infodemije je zmanjšalo zaupanje v zdravstveni sistem in otežilo učinkovito upravljanje javnega zdravja. Hkrati je razkrilo tudi nizko raven digitalne zdravstvene pismenosti, ki omejuje dostop do sodobnih zdravstvenih storitev, saj se vse več informacij seli na splet in zahteva ustrezne digitalne veščine. Zmožnost iskanja, razumevanja in presojanja spletnih zdravstvenih informacij postaja ključna za enakopravno vključevanje v zdravstveni sistem.</w:t>
      </w:r>
    </w:p>
    <w:p w14:paraId="45E683D1" w14:textId="77777777" w:rsidR="00321935" w:rsidRPr="00321935" w:rsidRDefault="00321935" w:rsidP="00B32DD9">
      <w:pPr>
        <w:spacing w:after="0" w:line="276" w:lineRule="auto"/>
        <w:rPr>
          <w:rFonts w:ascii="Arial" w:hAnsi="Arial" w:cs="Arial"/>
          <w:sz w:val="20"/>
          <w:szCs w:val="20"/>
        </w:rPr>
      </w:pPr>
    </w:p>
    <w:p w14:paraId="375BC337" w14:textId="77777777" w:rsidR="00321935" w:rsidRPr="007B2959" w:rsidRDefault="00321935" w:rsidP="00B32DD9">
      <w:pPr>
        <w:spacing w:after="0" w:line="276" w:lineRule="auto"/>
        <w:rPr>
          <w:rFonts w:ascii="Arial" w:hAnsi="Arial" w:cs="Arial"/>
          <w:b/>
          <w:bCs/>
          <w:sz w:val="20"/>
          <w:szCs w:val="20"/>
        </w:rPr>
      </w:pPr>
      <w:r w:rsidRPr="00321935">
        <w:rPr>
          <w:rFonts w:ascii="Arial" w:hAnsi="Arial" w:cs="Arial"/>
          <w:b/>
          <w:bCs/>
          <w:sz w:val="20"/>
          <w:szCs w:val="20"/>
        </w:rPr>
        <w:t>Zaupanje v zdravstveni sistem</w:t>
      </w:r>
      <w:r w:rsidRPr="00321935">
        <w:rPr>
          <w:rFonts w:ascii="Arial" w:hAnsi="Arial" w:cs="Arial"/>
          <w:sz w:val="20"/>
          <w:szCs w:val="20"/>
        </w:rPr>
        <w:t xml:space="preserve"> je temelj za sprejemanje preventivnih ukrepov, upoštevanje strokovnih nasvetov in pravočasno iskanje zdravstvene oskrbe. V Sloveniji se izzivi na tem področju odražajo v dolgotrajnih čakalnih dobah, pomanjkanju jasnih informacij in nezadostnem komuniciranju ob večjih spremembah v zdravstvu. </w:t>
      </w:r>
      <w:r w:rsidRPr="00321935">
        <w:rPr>
          <w:rFonts w:ascii="Arial" w:hAnsi="Arial" w:cs="Arial"/>
          <w:b/>
          <w:bCs/>
          <w:sz w:val="20"/>
          <w:szCs w:val="20"/>
        </w:rPr>
        <w:t xml:space="preserve">Zato strategija poudarja pomen </w:t>
      </w:r>
      <w:r w:rsidR="001A0CAB">
        <w:rPr>
          <w:rFonts w:ascii="Arial" w:hAnsi="Arial" w:cs="Arial"/>
          <w:b/>
          <w:bCs/>
          <w:sz w:val="20"/>
          <w:szCs w:val="20"/>
        </w:rPr>
        <w:t xml:space="preserve">komuciranja, ki je </w:t>
      </w:r>
      <w:r w:rsidRPr="00321935">
        <w:rPr>
          <w:rFonts w:ascii="Arial" w:hAnsi="Arial" w:cs="Arial"/>
          <w:b/>
          <w:bCs/>
          <w:sz w:val="20"/>
          <w:szCs w:val="20"/>
        </w:rPr>
        <w:t>odprt</w:t>
      </w:r>
      <w:r w:rsidR="001A0CAB">
        <w:rPr>
          <w:rFonts w:ascii="Arial" w:hAnsi="Arial" w:cs="Arial"/>
          <w:b/>
          <w:bCs/>
          <w:sz w:val="20"/>
          <w:szCs w:val="20"/>
        </w:rPr>
        <w:t>o</w:t>
      </w:r>
      <w:r w:rsidRPr="00321935">
        <w:rPr>
          <w:rFonts w:ascii="Arial" w:hAnsi="Arial" w:cs="Arial"/>
          <w:b/>
          <w:bCs/>
          <w:sz w:val="20"/>
          <w:szCs w:val="20"/>
        </w:rPr>
        <w:t>, razumljiv</w:t>
      </w:r>
      <w:r w:rsidR="001A0CAB">
        <w:rPr>
          <w:rFonts w:ascii="Arial" w:hAnsi="Arial" w:cs="Arial"/>
          <w:b/>
          <w:bCs/>
          <w:sz w:val="20"/>
          <w:szCs w:val="20"/>
        </w:rPr>
        <w:t xml:space="preserve">o </w:t>
      </w:r>
      <w:r w:rsidRPr="00321935">
        <w:rPr>
          <w:rFonts w:ascii="Arial" w:hAnsi="Arial" w:cs="Arial"/>
          <w:b/>
          <w:bCs/>
          <w:sz w:val="20"/>
          <w:szCs w:val="20"/>
        </w:rPr>
        <w:t>in dostopn</w:t>
      </w:r>
      <w:r w:rsidR="001A0CAB">
        <w:rPr>
          <w:rFonts w:ascii="Arial" w:hAnsi="Arial" w:cs="Arial"/>
          <w:b/>
          <w:bCs/>
          <w:sz w:val="20"/>
          <w:szCs w:val="20"/>
        </w:rPr>
        <w:t>o</w:t>
      </w:r>
      <w:r w:rsidRPr="00321935">
        <w:rPr>
          <w:rFonts w:ascii="Arial" w:hAnsi="Arial" w:cs="Arial"/>
          <w:b/>
          <w:bCs/>
          <w:sz w:val="20"/>
          <w:szCs w:val="20"/>
        </w:rPr>
        <w:t xml:space="preserve"> ter prilagoditev zdravstvenih ustanov, da bodo informacije jasnejše in bližje potrebam vseh uporabnikov zdravstvenega sistema.</w:t>
      </w:r>
    </w:p>
    <w:p w14:paraId="565CEA19" w14:textId="77777777" w:rsidR="00321935" w:rsidRPr="00321935" w:rsidRDefault="00321935" w:rsidP="00B32DD9">
      <w:pPr>
        <w:spacing w:after="0" w:line="276" w:lineRule="auto"/>
        <w:rPr>
          <w:rFonts w:ascii="Arial" w:hAnsi="Arial" w:cs="Arial"/>
          <w:sz w:val="20"/>
          <w:szCs w:val="20"/>
        </w:rPr>
      </w:pPr>
    </w:p>
    <w:p w14:paraId="458DA81C" w14:textId="77777777" w:rsidR="00321935" w:rsidRDefault="00321935" w:rsidP="00B32DD9">
      <w:pPr>
        <w:spacing w:after="0" w:line="276" w:lineRule="auto"/>
        <w:rPr>
          <w:rFonts w:ascii="Arial" w:hAnsi="Arial" w:cs="Arial"/>
          <w:sz w:val="20"/>
          <w:szCs w:val="20"/>
        </w:rPr>
      </w:pPr>
      <w:r w:rsidRPr="00321935">
        <w:rPr>
          <w:rFonts w:ascii="Arial" w:hAnsi="Arial" w:cs="Arial"/>
          <w:sz w:val="20"/>
          <w:szCs w:val="20"/>
        </w:rPr>
        <w:t xml:space="preserve">Slovenija že izvaja številne programe za krepitev zdravja prebivalcev in izboljšanje preventivnih ukrepov ter aktivno sodeluje v mednarodnih pobudah, kot je </w:t>
      </w:r>
      <w:r w:rsidR="001679DB" w:rsidRPr="001679DB">
        <w:rPr>
          <w:rFonts w:ascii="Arial" w:hAnsi="Arial" w:cs="Arial"/>
          <w:sz w:val="20"/>
          <w:szCs w:val="20"/>
        </w:rPr>
        <w:t>mednarodna akcijska mreža za merjenje populacijske in organizacijske zdravstvene pismenosti</w:t>
      </w:r>
      <w:r w:rsidR="001679DB">
        <w:rPr>
          <w:rFonts w:ascii="Arial" w:hAnsi="Arial" w:cs="Arial"/>
          <w:sz w:val="20"/>
          <w:szCs w:val="20"/>
        </w:rPr>
        <w:t xml:space="preserve"> (v nadaljevanju </w:t>
      </w:r>
      <w:r w:rsidRPr="00321935">
        <w:rPr>
          <w:rFonts w:ascii="Arial" w:hAnsi="Arial" w:cs="Arial"/>
          <w:b/>
          <w:bCs/>
          <w:sz w:val="20"/>
          <w:szCs w:val="20"/>
        </w:rPr>
        <w:t>M-POHL</w:t>
      </w:r>
      <w:r w:rsidR="001679DB">
        <w:rPr>
          <w:rFonts w:ascii="Arial" w:hAnsi="Arial" w:cs="Arial"/>
          <w:b/>
          <w:bCs/>
          <w:sz w:val="20"/>
          <w:szCs w:val="20"/>
        </w:rPr>
        <w:t>)</w:t>
      </w:r>
      <w:r w:rsidRPr="00321935">
        <w:rPr>
          <w:rFonts w:ascii="Arial" w:hAnsi="Arial" w:cs="Arial"/>
          <w:sz w:val="20"/>
          <w:szCs w:val="20"/>
        </w:rPr>
        <w:t xml:space="preserve"> pri Svetovni zdravstveni organizaciji. Nacionalna raziskava zdravstvene pismenosti </w:t>
      </w:r>
      <w:r w:rsidRPr="001B4EC0">
        <w:rPr>
          <w:rFonts w:ascii="Arial" w:hAnsi="Arial" w:cs="Arial"/>
          <w:sz w:val="20"/>
          <w:szCs w:val="20"/>
        </w:rPr>
        <w:t>(</w:t>
      </w:r>
      <w:r w:rsidR="001B4EC0" w:rsidRPr="001B4EC0">
        <w:rPr>
          <w:rFonts w:ascii="Arial" w:hAnsi="Arial" w:cs="Arial"/>
          <w:sz w:val="20"/>
          <w:szCs w:val="20"/>
        </w:rPr>
        <w:t>v nadaljevanju</w:t>
      </w:r>
      <w:r w:rsidR="001B4EC0">
        <w:rPr>
          <w:rFonts w:ascii="Arial" w:hAnsi="Arial" w:cs="Arial"/>
          <w:b/>
          <w:bCs/>
          <w:sz w:val="20"/>
          <w:szCs w:val="20"/>
        </w:rPr>
        <w:t xml:space="preserve"> </w:t>
      </w:r>
      <w:bookmarkStart w:id="10" w:name="_Hlk197943987"/>
      <w:r w:rsidRPr="00321935">
        <w:rPr>
          <w:rFonts w:ascii="Arial" w:hAnsi="Arial" w:cs="Arial"/>
          <w:b/>
          <w:bCs/>
          <w:sz w:val="20"/>
          <w:szCs w:val="20"/>
        </w:rPr>
        <w:t>HLS-SI</w:t>
      </w:r>
      <w:r w:rsidRPr="00321935">
        <w:rPr>
          <w:rFonts w:ascii="Cambria Math" w:hAnsi="Cambria Math" w:cs="Cambria Math"/>
          <w:b/>
          <w:bCs/>
          <w:sz w:val="20"/>
          <w:szCs w:val="20"/>
        </w:rPr>
        <w:t>₁₉</w:t>
      </w:r>
      <w:bookmarkEnd w:id="10"/>
      <w:r w:rsidRPr="001B4EC0">
        <w:rPr>
          <w:rFonts w:ascii="Arial" w:hAnsi="Arial" w:cs="Arial"/>
          <w:sz w:val="20"/>
          <w:szCs w:val="20"/>
        </w:rPr>
        <w:t>)</w:t>
      </w:r>
      <w:r w:rsidRPr="00321935">
        <w:rPr>
          <w:rFonts w:ascii="Arial" w:hAnsi="Arial" w:cs="Arial"/>
          <w:sz w:val="20"/>
          <w:szCs w:val="20"/>
        </w:rPr>
        <w:t xml:space="preserve"> je pokazala, da imajo prebivalci največ težav pri presoji zdravstvenih informacij, kar dodatno potrjuje potrebo po celovitem in usmerjenem pristopu. Tudi mednarodna raziskava</w:t>
      </w:r>
      <w:r w:rsidR="001679DB">
        <w:t xml:space="preserve"> </w:t>
      </w:r>
      <w:r w:rsidR="001679DB" w:rsidRPr="001679DB">
        <w:rPr>
          <w:rFonts w:ascii="Arial" w:hAnsi="Arial" w:cs="Arial"/>
          <w:sz w:val="20"/>
          <w:szCs w:val="20"/>
        </w:rPr>
        <w:t xml:space="preserve">kazalnikov, ki jih poročajo pacienti </w:t>
      </w:r>
      <w:r w:rsidR="001679DB">
        <w:rPr>
          <w:rFonts w:ascii="Arial" w:hAnsi="Arial" w:cs="Arial"/>
          <w:sz w:val="20"/>
          <w:szCs w:val="20"/>
        </w:rPr>
        <w:t>(v nadaljevanju</w:t>
      </w:r>
      <w:r w:rsidRPr="00321935">
        <w:rPr>
          <w:rFonts w:ascii="Arial" w:hAnsi="Arial" w:cs="Arial"/>
          <w:sz w:val="20"/>
          <w:szCs w:val="20"/>
        </w:rPr>
        <w:t xml:space="preserve"> </w:t>
      </w:r>
      <w:r w:rsidRPr="00321935">
        <w:rPr>
          <w:rFonts w:ascii="Arial" w:hAnsi="Arial" w:cs="Arial"/>
          <w:b/>
          <w:bCs/>
          <w:sz w:val="20"/>
          <w:szCs w:val="20"/>
        </w:rPr>
        <w:t>PaRIS</w:t>
      </w:r>
      <w:r w:rsidR="001679DB">
        <w:rPr>
          <w:rFonts w:ascii="Arial" w:hAnsi="Arial" w:cs="Arial"/>
          <w:sz w:val="20"/>
          <w:szCs w:val="20"/>
        </w:rPr>
        <w:t xml:space="preserve">) </w:t>
      </w:r>
      <w:r w:rsidRPr="00321935">
        <w:rPr>
          <w:rFonts w:ascii="Arial" w:hAnsi="Arial" w:cs="Arial"/>
          <w:sz w:val="20"/>
          <w:szCs w:val="20"/>
        </w:rPr>
        <w:t xml:space="preserve">pri </w:t>
      </w:r>
      <w:r w:rsidR="001679DB" w:rsidRPr="001679DB">
        <w:rPr>
          <w:rFonts w:ascii="Arial" w:hAnsi="Arial" w:cs="Arial"/>
          <w:sz w:val="20"/>
          <w:szCs w:val="20"/>
        </w:rPr>
        <w:t>Organizacij</w:t>
      </w:r>
      <w:r w:rsidR="001679DB">
        <w:rPr>
          <w:rFonts w:ascii="Arial" w:hAnsi="Arial" w:cs="Arial"/>
          <w:sz w:val="20"/>
          <w:szCs w:val="20"/>
        </w:rPr>
        <w:t>i</w:t>
      </w:r>
      <w:r w:rsidR="001679DB" w:rsidRPr="001679DB">
        <w:rPr>
          <w:rFonts w:ascii="Arial" w:hAnsi="Arial" w:cs="Arial"/>
          <w:sz w:val="20"/>
          <w:szCs w:val="20"/>
        </w:rPr>
        <w:t xml:space="preserve"> za gospodarsko sodelovanje in razvoj</w:t>
      </w:r>
      <w:r w:rsidR="001679DB">
        <w:rPr>
          <w:rFonts w:ascii="Arial" w:hAnsi="Arial" w:cs="Arial"/>
          <w:sz w:val="20"/>
          <w:szCs w:val="20"/>
        </w:rPr>
        <w:t xml:space="preserve"> (v nadaljevanju</w:t>
      </w:r>
      <w:r w:rsidR="001679DB" w:rsidRPr="001679DB">
        <w:rPr>
          <w:rFonts w:ascii="Arial" w:hAnsi="Arial" w:cs="Arial"/>
          <w:sz w:val="20"/>
          <w:szCs w:val="20"/>
        </w:rPr>
        <w:t xml:space="preserve"> </w:t>
      </w:r>
      <w:r w:rsidRPr="00321935">
        <w:rPr>
          <w:rFonts w:ascii="Arial" w:hAnsi="Arial" w:cs="Arial"/>
          <w:sz w:val="20"/>
          <w:szCs w:val="20"/>
        </w:rPr>
        <w:t>OECD</w:t>
      </w:r>
      <w:r w:rsidR="001679DB">
        <w:rPr>
          <w:rFonts w:ascii="Arial" w:hAnsi="Arial" w:cs="Arial"/>
          <w:sz w:val="20"/>
          <w:szCs w:val="20"/>
        </w:rPr>
        <w:t>)</w:t>
      </w:r>
      <w:r w:rsidRPr="00321935">
        <w:rPr>
          <w:rFonts w:ascii="Arial" w:hAnsi="Arial" w:cs="Arial"/>
          <w:sz w:val="20"/>
          <w:szCs w:val="20"/>
        </w:rPr>
        <w:t xml:space="preserve"> je potrdila, da uporabniki zdravstvenega sistema z višjo zdravstveno pismenostjo dosegajo boljše zdravstvene izide.</w:t>
      </w:r>
    </w:p>
    <w:p w14:paraId="66770AA5" w14:textId="77777777" w:rsidR="00321935" w:rsidRPr="00321935" w:rsidRDefault="00321935" w:rsidP="00B32DD9">
      <w:pPr>
        <w:spacing w:after="0" w:line="276" w:lineRule="auto"/>
        <w:rPr>
          <w:rFonts w:ascii="Arial" w:hAnsi="Arial" w:cs="Arial"/>
          <w:sz w:val="20"/>
          <w:szCs w:val="20"/>
        </w:rPr>
      </w:pPr>
    </w:p>
    <w:p w14:paraId="7FE038ED" w14:textId="77777777" w:rsidR="00321935" w:rsidRDefault="00321935" w:rsidP="00B32DD9">
      <w:pPr>
        <w:spacing w:after="0" w:line="276" w:lineRule="auto"/>
        <w:rPr>
          <w:rFonts w:ascii="Arial" w:hAnsi="Arial" w:cs="Arial"/>
          <w:sz w:val="20"/>
          <w:szCs w:val="20"/>
        </w:rPr>
      </w:pPr>
      <w:r w:rsidRPr="00321935">
        <w:rPr>
          <w:rFonts w:ascii="Arial" w:hAnsi="Arial" w:cs="Arial"/>
          <w:b/>
          <w:bCs/>
          <w:sz w:val="20"/>
          <w:szCs w:val="20"/>
        </w:rPr>
        <w:t>Nacionalna strategija zdravstvene pismenosti 2025–2035</w:t>
      </w:r>
      <w:r w:rsidRPr="00321935">
        <w:rPr>
          <w:rFonts w:ascii="Arial" w:hAnsi="Arial" w:cs="Arial"/>
          <w:sz w:val="20"/>
          <w:szCs w:val="20"/>
        </w:rPr>
        <w:t xml:space="preserve"> prinaša celovit pristop k izboljšanju zdravstvene pismenosti v Sloveniji. </w:t>
      </w:r>
      <w:r w:rsidRPr="00321935">
        <w:rPr>
          <w:rFonts w:ascii="Arial" w:hAnsi="Arial" w:cs="Arial"/>
          <w:b/>
          <w:bCs/>
          <w:sz w:val="20"/>
          <w:szCs w:val="20"/>
        </w:rPr>
        <w:t>Osredotoča se na uporabnika zdravstvenega sistema,</w:t>
      </w:r>
      <w:r w:rsidRPr="00321935">
        <w:rPr>
          <w:rFonts w:ascii="Arial" w:hAnsi="Arial" w:cs="Arial"/>
          <w:sz w:val="20"/>
          <w:szCs w:val="20"/>
        </w:rPr>
        <w:t xml:space="preserve"> njegovo zmožnost razumevanja in uporabe informacij ter na krepitev kompetenc zdravstvenih delavcev pri jasnem </w:t>
      </w:r>
      <w:r w:rsidRPr="00321935">
        <w:rPr>
          <w:rFonts w:ascii="Arial" w:hAnsi="Arial" w:cs="Arial"/>
          <w:sz w:val="20"/>
          <w:szCs w:val="20"/>
        </w:rPr>
        <w:lastRenderedPageBreak/>
        <w:t xml:space="preserve">in učinkovitem komuniciranju. Ključen poudarek je tudi na </w:t>
      </w:r>
      <w:r w:rsidRPr="00321935">
        <w:rPr>
          <w:rFonts w:ascii="Arial" w:hAnsi="Arial" w:cs="Arial"/>
          <w:b/>
          <w:bCs/>
          <w:sz w:val="20"/>
          <w:szCs w:val="20"/>
        </w:rPr>
        <w:t>organizacijski zdravstveni pismenosti,</w:t>
      </w:r>
      <w:r w:rsidRPr="00321935">
        <w:rPr>
          <w:rFonts w:ascii="Arial" w:hAnsi="Arial" w:cs="Arial"/>
          <w:sz w:val="20"/>
          <w:szCs w:val="20"/>
        </w:rPr>
        <w:t xml:space="preserve"> ki zajema prilagajanje delovanja zdravstvenih ustanov za večjo razumljivost in dostopnost informacij.</w:t>
      </w:r>
    </w:p>
    <w:p w14:paraId="57F4C5E5" w14:textId="77777777" w:rsidR="00321935" w:rsidRPr="00321935" w:rsidRDefault="00321935" w:rsidP="00B32DD9">
      <w:pPr>
        <w:spacing w:after="0" w:line="276" w:lineRule="auto"/>
        <w:rPr>
          <w:rFonts w:ascii="Arial" w:hAnsi="Arial" w:cs="Arial"/>
          <w:sz w:val="20"/>
          <w:szCs w:val="20"/>
        </w:rPr>
      </w:pPr>
    </w:p>
    <w:p w14:paraId="6458CE50" w14:textId="77777777" w:rsidR="00321935" w:rsidRDefault="00321935" w:rsidP="00B32DD9">
      <w:pPr>
        <w:spacing w:after="0" w:line="276" w:lineRule="auto"/>
        <w:rPr>
          <w:rFonts w:ascii="Arial" w:hAnsi="Arial" w:cs="Arial"/>
          <w:b/>
          <w:bCs/>
          <w:sz w:val="20"/>
          <w:szCs w:val="20"/>
        </w:rPr>
      </w:pPr>
      <w:r w:rsidRPr="00321935">
        <w:rPr>
          <w:rFonts w:ascii="Arial" w:hAnsi="Arial" w:cs="Arial"/>
          <w:sz w:val="20"/>
          <w:szCs w:val="20"/>
        </w:rPr>
        <w:t xml:space="preserve">Poseben izziv predstavlja </w:t>
      </w:r>
      <w:r w:rsidRPr="00321935">
        <w:rPr>
          <w:rFonts w:ascii="Arial" w:hAnsi="Arial" w:cs="Arial"/>
          <w:b/>
          <w:bCs/>
          <w:sz w:val="20"/>
          <w:szCs w:val="20"/>
        </w:rPr>
        <w:t>digitalna vrzel.</w:t>
      </w:r>
      <w:r w:rsidRPr="00321935">
        <w:rPr>
          <w:rFonts w:ascii="Arial" w:hAnsi="Arial" w:cs="Arial"/>
          <w:sz w:val="20"/>
          <w:szCs w:val="20"/>
        </w:rPr>
        <w:t xml:space="preserve"> Ker uporaba e-zdravja postaja standard, </w:t>
      </w:r>
      <w:r w:rsidRPr="00321935">
        <w:rPr>
          <w:rFonts w:ascii="Arial" w:hAnsi="Arial" w:cs="Arial"/>
          <w:b/>
          <w:bCs/>
          <w:sz w:val="20"/>
          <w:szCs w:val="20"/>
        </w:rPr>
        <w:t>strategija vključuje ukrepe za izboljšanje digitalnih veščin, dostop do digitalnih rešitev in krepitev sposobnosti prebivalcev za kritično vrednotenje spletnih vsebin.</w:t>
      </w:r>
    </w:p>
    <w:p w14:paraId="3DEFB106" w14:textId="77777777" w:rsidR="007B2959" w:rsidRPr="00321935" w:rsidRDefault="007B2959" w:rsidP="00B32DD9">
      <w:pPr>
        <w:spacing w:after="0" w:line="276" w:lineRule="auto"/>
        <w:rPr>
          <w:rFonts w:ascii="Arial" w:hAnsi="Arial" w:cs="Arial"/>
          <w:b/>
          <w:bCs/>
          <w:sz w:val="20"/>
          <w:szCs w:val="20"/>
        </w:rPr>
      </w:pPr>
    </w:p>
    <w:p w14:paraId="2F67047A" w14:textId="77777777" w:rsidR="00321935" w:rsidRDefault="00321935" w:rsidP="00B32DD9">
      <w:pPr>
        <w:spacing w:after="0" w:line="276" w:lineRule="auto"/>
        <w:rPr>
          <w:rFonts w:ascii="Arial" w:hAnsi="Arial" w:cs="Arial"/>
          <w:sz w:val="20"/>
          <w:szCs w:val="20"/>
        </w:rPr>
      </w:pPr>
      <w:r w:rsidRPr="00321935">
        <w:rPr>
          <w:rFonts w:ascii="Arial" w:hAnsi="Arial" w:cs="Arial"/>
          <w:sz w:val="20"/>
          <w:szCs w:val="20"/>
        </w:rPr>
        <w:t xml:space="preserve">Strategija določa jasne </w:t>
      </w:r>
      <w:r w:rsidRPr="00321935">
        <w:rPr>
          <w:rFonts w:ascii="Arial" w:hAnsi="Arial" w:cs="Arial"/>
          <w:b/>
          <w:bCs/>
          <w:sz w:val="20"/>
          <w:szCs w:val="20"/>
        </w:rPr>
        <w:t>strateške cilje in ukrepe,</w:t>
      </w:r>
      <w:r w:rsidRPr="00321935">
        <w:rPr>
          <w:rFonts w:ascii="Arial" w:hAnsi="Arial" w:cs="Arial"/>
          <w:sz w:val="20"/>
          <w:szCs w:val="20"/>
        </w:rPr>
        <w:t xml:space="preserve"> ki naslavljajo ključne izzive, kot so izboljšanje dostopa do kakovostnih informacij, razvoj digitalnih kompetenc in krepitev sposobnosti za kritično presojo. Za spremljanje napredka določa tudi </w:t>
      </w:r>
      <w:r w:rsidRPr="00321935">
        <w:rPr>
          <w:rFonts w:ascii="Arial" w:hAnsi="Arial" w:cs="Arial"/>
          <w:b/>
          <w:bCs/>
          <w:sz w:val="20"/>
          <w:szCs w:val="20"/>
        </w:rPr>
        <w:t>kazalnike uspešnosti,</w:t>
      </w:r>
      <w:r w:rsidRPr="00321935">
        <w:rPr>
          <w:rFonts w:ascii="Arial" w:hAnsi="Arial" w:cs="Arial"/>
          <w:sz w:val="20"/>
          <w:szCs w:val="20"/>
        </w:rPr>
        <w:t xml:space="preserve"> ki bodo omogočali sprotno </w:t>
      </w:r>
      <w:r w:rsidRPr="00321935">
        <w:rPr>
          <w:rFonts w:ascii="Arial" w:hAnsi="Arial" w:cs="Arial"/>
          <w:b/>
          <w:bCs/>
          <w:sz w:val="20"/>
          <w:szCs w:val="20"/>
        </w:rPr>
        <w:t>evalvacijo</w:t>
      </w:r>
      <w:r w:rsidRPr="00321935">
        <w:rPr>
          <w:rFonts w:ascii="Arial" w:hAnsi="Arial" w:cs="Arial"/>
          <w:sz w:val="20"/>
          <w:szCs w:val="20"/>
        </w:rPr>
        <w:t xml:space="preserve"> in prilagajanje izvajanja.</w:t>
      </w:r>
    </w:p>
    <w:p w14:paraId="1E23993C" w14:textId="77777777" w:rsidR="00321935" w:rsidRPr="00321935" w:rsidRDefault="00321935" w:rsidP="00B32DD9">
      <w:pPr>
        <w:spacing w:after="0" w:line="276" w:lineRule="auto"/>
        <w:rPr>
          <w:rFonts w:ascii="Arial" w:hAnsi="Arial" w:cs="Arial"/>
          <w:sz w:val="20"/>
          <w:szCs w:val="20"/>
        </w:rPr>
      </w:pPr>
    </w:p>
    <w:p w14:paraId="56BA4F43" w14:textId="77777777" w:rsidR="00321935" w:rsidRPr="007B2959" w:rsidRDefault="00321935" w:rsidP="00B32DD9">
      <w:pPr>
        <w:spacing w:after="0" w:line="276" w:lineRule="auto"/>
        <w:rPr>
          <w:rFonts w:ascii="Arial" w:hAnsi="Arial" w:cs="Arial"/>
          <w:b/>
          <w:bCs/>
          <w:sz w:val="20"/>
          <w:szCs w:val="20"/>
        </w:rPr>
      </w:pPr>
      <w:r w:rsidRPr="00321935">
        <w:rPr>
          <w:rFonts w:ascii="Arial" w:hAnsi="Arial" w:cs="Arial"/>
          <w:sz w:val="20"/>
          <w:szCs w:val="20"/>
        </w:rPr>
        <w:t xml:space="preserve">S sprejemom te strategije uveljavljamo nove pristope, ki temeljijo na </w:t>
      </w:r>
      <w:r w:rsidRPr="00321935">
        <w:rPr>
          <w:rFonts w:ascii="Arial" w:hAnsi="Arial" w:cs="Arial"/>
          <w:b/>
          <w:bCs/>
          <w:sz w:val="20"/>
          <w:szCs w:val="20"/>
        </w:rPr>
        <w:t>mednarodnih dobrih praksah in znanstvenih dokazih.</w:t>
      </w:r>
      <w:r w:rsidRPr="00321935">
        <w:rPr>
          <w:rFonts w:ascii="Arial" w:hAnsi="Arial" w:cs="Arial"/>
          <w:sz w:val="20"/>
          <w:szCs w:val="20"/>
        </w:rPr>
        <w:t xml:space="preserve"> </w:t>
      </w:r>
      <w:r w:rsidRPr="00321935">
        <w:rPr>
          <w:rFonts w:ascii="Arial" w:hAnsi="Arial" w:cs="Arial"/>
          <w:b/>
          <w:bCs/>
          <w:sz w:val="20"/>
          <w:szCs w:val="20"/>
        </w:rPr>
        <w:t xml:space="preserve">Cilj </w:t>
      </w:r>
      <w:r w:rsidRPr="00321935">
        <w:rPr>
          <w:rFonts w:ascii="Arial" w:hAnsi="Arial" w:cs="Arial"/>
          <w:sz w:val="20"/>
          <w:szCs w:val="20"/>
        </w:rPr>
        <w:t xml:space="preserve">je ustvariti okolje, v katerem bodo uporabniki zdravstvenega sistema – ne glede na starost, socialni položaj ali izobrazbo – opolnomočeni za razumevanje in uporabo zdravstvenih informacij. </w:t>
      </w:r>
      <w:r w:rsidRPr="00321935">
        <w:rPr>
          <w:rFonts w:ascii="Arial" w:hAnsi="Arial" w:cs="Arial"/>
          <w:b/>
          <w:bCs/>
          <w:sz w:val="20"/>
          <w:szCs w:val="20"/>
        </w:rPr>
        <w:t>S tem bomo zmanjšali neenakosti v zdravju, izboljšali preventivo in obvladovanje kroničnih bolezni ter dolgoročno razbremenili zdravstveni sistem.</w:t>
      </w:r>
    </w:p>
    <w:p w14:paraId="447FAD95" w14:textId="77777777" w:rsidR="00321935" w:rsidRPr="00321935" w:rsidRDefault="00321935" w:rsidP="00B32DD9">
      <w:pPr>
        <w:spacing w:after="0" w:line="276" w:lineRule="auto"/>
        <w:rPr>
          <w:rFonts w:ascii="Arial" w:hAnsi="Arial" w:cs="Arial"/>
          <w:sz w:val="20"/>
          <w:szCs w:val="20"/>
        </w:rPr>
      </w:pPr>
    </w:p>
    <w:p w14:paraId="71330AB6" w14:textId="77777777" w:rsidR="00321935" w:rsidRDefault="00321935" w:rsidP="00B32DD9">
      <w:pPr>
        <w:spacing w:after="0" w:line="276" w:lineRule="auto"/>
        <w:rPr>
          <w:rFonts w:ascii="Arial" w:hAnsi="Arial" w:cs="Arial"/>
          <w:sz w:val="20"/>
          <w:szCs w:val="20"/>
        </w:rPr>
      </w:pPr>
      <w:r w:rsidRPr="00321935">
        <w:rPr>
          <w:rFonts w:ascii="Arial" w:hAnsi="Arial" w:cs="Arial"/>
          <w:sz w:val="20"/>
          <w:szCs w:val="20"/>
        </w:rPr>
        <w:t xml:space="preserve">Strategiji bo sledil </w:t>
      </w:r>
      <w:r w:rsidRPr="00321935">
        <w:rPr>
          <w:rFonts w:ascii="Arial" w:hAnsi="Arial" w:cs="Arial"/>
          <w:b/>
          <w:bCs/>
          <w:sz w:val="20"/>
          <w:szCs w:val="20"/>
        </w:rPr>
        <w:t>akcijski načrt,</w:t>
      </w:r>
      <w:r w:rsidRPr="00321935">
        <w:rPr>
          <w:rFonts w:ascii="Arial" w:hAnsi="Arial" w:cs="Arial"/>
          <w:sz w:val="20"/>
          <w:szCs w:val="20"/>
        </w:rPr>
        <w:t xml:space="preserve"> ki bo določil konkretne </w:t>
      </w:r>
      <w:r w:rsidRPr="00321935">
        <w:rPr>
          <w:rFonts w:ascii="Arial" w:hAnsi="Arial" w:cs="Arial"/>
          <w:b/>
          <w:bCs/>
          <w:sz w:val="20"/>
          <w:szCs w:val="20"/>
        </w:rPr>
        <w:t>aktivnosti, nosilce ukrepov in časovne okvire njihovega izvajanja.</w:t>
      </w:r>
      <w:r w:rsidRPr="00321935">
        <w:rPr>
          <w:rFonts w:ascii="Arial" w:hAnsi="Arial" w:cs="Arial"/>
          <w:sz w:val="20"/>
          <w:szCs w:val="20"/>
        </w:rPr>
        <w:t xml:space="preserve"> </w:t>
      </w:r>
      <w:r w:rsidRPr="00321935">
        <w:rPr>
          <w:rFonts w:ascii="Arial" w:hAnsi="Arial" w:cs="Arial"/>
          <w:b/>
          <w:bCs/>
          <w:sz w:val="20"/>
          <w:szCs w:val="20"/>
        </w:rPr>
        <w:t>Evalvacija</w:t>
      </w:r>
      <w:r w:rsidRPr="00321935">
        <w:rPr>
          <w:rFonts w:ascii="Arial" w:hAnsi="Arial" w:cs="Arial"/>
          <w:sz w:val="20"/>
          <w:szCs w:val="20"/>
        </w:rPr>
        <w:t xml:space="preserve"> bo ključni element za spremljanje učinkovitosti in prilagajanje ukrepov glede na pridobljene podatke in nastajajoče izzive.</w:t>
      </w:r>
    </w:p>
    <w:p w14:paraId="4E2EE34C" w14:textId="77777777" w:rsidR="00321935" w:rsidRPr="00321935" w:rsidRDefault="00321935" w:rsidP="00B32DD9">
      <w:pPr>
        <w:spacing w:after="0" w:line="276" w:lineRule="auto"/>
        <w:rPr>
          <w:rFonts w:ascii="Arial" w:hAnsi="Arial" w:cs="Arial"/>
          <w:sz w:val="20"/>
          <w:szCs w:val="20"/>
        </w:rPr>
      </w:pPr>
    </w:p>
    <w:p w14:paraId="77D2CC1F" w14:textId="77777777" w:rsidR="00321935" w:rsidRPr="00DC3960" w:rsidRDefault="00321935" w:rsidP="00B32DD9">
      <w:pPr>
        <w:spacing w:after="0" w:line="276" w:lineRule="auto"/>
        <w:rPr>
          <w:rFonts w:ascii="Arial" w:hAnsi="Arial" w:cs="Arial"/>
          <w:b/>
          <w:bCs/>
          <w:sz w:val="20"/>
          <w:szCs w:val="20"/>
        </w:rPr>
      </w:pPr>
      <w:r w:rsidRPr="00321935">
        <w:rPr>
          <w:rFonts w:ascii="Arial" w:hAnsi="Arial" w:cs="Arial"/>
          <w:sz w:val="20"/>
          <w:szCs w:val="20"/>
        </w:rPr>
        <w:t xml:space="preserve">Z uresničevanjem te strategije ustvarjamo pogoje za boljšo zdravstveno pismenost prebivalcev ter omogočamo enakopravnejši dostop do informacij in zdravstvenih storitev. </w:t>
      </w:r>
      <w:r w:rsidRPr="00321935">
        <w:rPr>
          <w:rFonts w:ascii="Arial" w:hAnsi="Arial" w:cs="Arial"/>
          <w:b/>
          <w:bCs/>
          <w:sz w:val="20"/>
          <w:szCs w:val="20"/>
        </w:rPr>
        <w:t>Uporabniki zdravstvenega sistema so postavljeni v središče, kjer jim zdravstveni delavci zagotavljajo podporo in dostop do jasnih informacij, kar jim omogoča aktivno sodelovanje pri skrbi za zdravje in boljše obvladovanje kroničnih bolezni ali drugih zdravstvenih stanj.</w:t>
      </w:r>
    </w:p>
    <w:p w14:paraId="6CEDC894" w14:textId="77777777" w:rsidR="00321935" w:rsidRDefault="00321935" w:rsidP="00B32DD9">
      <w:pPr>
        <w:spacing w:after="0" w:line="276" w:lineRule="auto"/>
        <w:rPr>
          <w:rFonts w:ascii="Arial" w:hAnsi="Arial" w:cs="Arial"/>
          <w:sz w:val="20"/>
          <w:szCs w:val="20"/>
        </w:rPr>
      </w:pPr>
    </w:p>
    <w:p w14:paraId="7934D7C3" w14:textId="77777777" w:rsidR="00B17291" w:rsidRDefault="00B17291" w:rsidP="00B32DD9">
      <w:pPr>
        <w:spacing w:line="259" w:lineRule="auto"/>
        <w:rPr>
          <w:rFonts w:ascii="Arial" w:hAnsi="Arial" w:cs="Arial"/>
          <w:b/>
          <w:bCs/>
          <w:color w:val="0070C0"/>
          <w:sz w:val="28"/>
          <w:szCs w:val="20"/>
          <w:lang w:eastAsia="en-US"/>
        </w:rPr>
      </w:pPr>
      <w:r>
        <w:br w:type="page"/>
      </w:r>
    </w:p>
    <w:p w14:paraId="7B4659BC" w14:textId="77777777" w:rsidR="007B2B19" w:rsidRDefault="00671DAD" w:rsidP="00B32DD9">
      <w:pPr>
        <w:pStyle w:val="Naslov2"/>
        <w:jc w:val="both"/>
      </w:pPr>
      <w:bookmarkStart w:id="11" w:name="_Toc199256741"/>
      <w:bookmarkStart w:id="12" w:name="_Toc199260761"/>
      <w:r>
        <w:lastRenderedPageBreak/>
        <w:t xml:space="preserve">1.1 </w:t>
      </w:r>
      <w:r w:rsidR="00281C5B" w:rsidRPr="007B2B19">
        <w:t>Vizija</w:t>
      </w:r>
      <w:bookmarkEnd w:id="11"/>
      <w:bookmarkEnd w:id="12"/>
    </w:p>
    <w:p w14:paraId="54ED71EA" w14:textId="77777777" w:rsidR="00A80985" w:rsidRDefault="00B17291" w:rsidP="00B32DD9">
      <w:pPr>
        <w:spacing w:line="276" w:lineRule="auto"/>
        <w:rPr>
          <w:rFonts w:ascii="Arial" w:hAnsi="Arial" w:cs="Arial"/>
          <w:sz w:val="20"/>
          <w:szCs w:val="20"/>
        </w:rPr>
      </w:pPr>
      <w:r w:rsidRPr="00B17291">
        <w:rPr>
          <w:rFonts w:ascii="Arial" w:hAnsi="Arial" w:cs="Arial"/>
          <w:sz w:val="20"/>
          <w:szCs w:val="20"/>
        </w:rPr>
        <w:t>Slovenija ima dolgo tradicijo močnega javnega zdravstvenega sistema in celostnega pristopa k zdravju</w:t>
      </w:r>
      <w:r w:rsidR="00A80985">
        <w:rPr>
          <w:rFonts w:ascii="Arial" w:hAnsi="Arial" w:cs="Arial"/>
          <w:sz w:val="20"/>
          <w:szCs w:val="20"/>
        </w:rPr>
        <w:t xml:space="preserve">. V zadnjih letih pa vse bolj prepoznavamo </w:t>
      </w:r>
      <w:r w:rsidRPr="00B17291">
        <w:rPr>
          <w:rFonts w:ascii="Arial" w:hAnsi="Arial" w:cs="Arial"/>
          <w:sz w:val="20"/>
          <w:szCs w:val="20"/>
        </w:rPr>
        <w:t xml:space="preserve">pomen zdravstvene pismenosti kot </w:t>
      </w:r>
      <w:r w:rsidR="00A80985">
        <w:rPr>
          <w:rFonts w:ascii="Arial" w:hAnsi="Arial" w:cs="Arial"/>
          <w:sz w:val="20"/>
          <w:szCs w:val="20"/>
        </w:rPr>
        <w:t>ključnega</w:t>
      </w:r>
      <w:r w:rsidR="00A80985" w:rsidRPr="00B17291">
        <w:rPr>
          <w:rFonts w:ascii="Arial" w:hAnsi="Arial" w:cs="Arial"/>
          <w:sz w:val="20"/>
          <w:szCs w:val="20"/>
        </w:rPr>
        <w:t xml:space="preserve"> </w:t>
      </w:r>
      <w:r w:rsidRPr="00B17291">
        <w:rPr>
          <w:rFonts w:ascii="Arial" w:hAnsi="Arial" w:cs="Arial"/>
          <w:sz w:val="20"/>
          <w:szCs w:val="20"/>
        </w:rPr>
        <w:t>dejavnika za zmanjševanje neenakosti</w:t>
      </w:r>
      <w:r w:rsidR="00A80985">
        <w:rPr>
          <w:rFonts w:ascii="Arial" w:hAnsi="Arial" w:cs="Arial"/>
          <w:sz w:val="20"/>
          <w:szCs w:val="20"/>
        </w:rPr>
        <w:t xml:space="preserve"> v zdravju</w:t>
      </w:r>
      <w:r w:rsidRPr="00B17291">
        <w:rPr>
          <w:rFonts w:ascii="Arial" w:hAnsi="Arial" w:cs="Arial"/>
          <w:sz w:val="20"/>
          <w:szCs w:val="20"/>
        </w:rPr>
        <w:t>, krepitev javnega zdravja in odpornost</w:t>
      </w:r>
      <w:r w:rsidR="00A80985">
        <w:rPr>
          <w:rFonts w:ascii="Arial" w:hAnsi="Arial" w:cs="Arial"/>
          <w:sz w:val="20"/>
          <w:szCs w:val="20"/>
        </w:rPr>
        <w:t>i</w:t>
      </w:r>
      <w:r w:rsidRPr="00B17291">
        <w:rPr>
          <w:rFonts w:ascii="Arial" w:hAnsi="Arial" w:cs="Arial"/>
          <w:sz w:val="20"/>
          <w:szCs w:val="20"/>
        </w:rPr>
        <w:t xml:space="preserve"> zdravstvenega sistema. </w:t>
      </w:r>
    </w:p>
    <w:p w14:paraId="3437F826" w14:textId="77777777" w:rsidR="00B17291" w:rsidRPr="00B17291" w:rsidRDefault="00B17291" w:rsidP="00B32DD9">
      <w:pPr>
        <w:spacing w:line="276" w:lineRule="auto"/>
        <w:rPr>
          <w:rFonts w:ascii="Arial" w:hAnsi="Arial" w:cs="Arial"/>
          <w:sz w:val="20"/>
          <w:szCs w:val="20"/>
        </w:rPr>
      </w:pPr>
      <w:r w:rsidRPr="00B17291">
        <w:rPr>
          <w:rFonts w:ascii="Arial" w:hAnsi="Arial" w:cs="Arial"/>
          <w:sz w:val="20"/>
          <w:szCs w:val="20"/>
        </w:rPr>
        <w:t>Vizija</w:t>
      </w:r>
      <w:r w:rsidR="00A80985">
        <w:rPr>
          <w:rFonts w:ascii="Arial" w:hAnsi="Arial" w:cs="Arial"/>
          <w:sz w:val="20"/>
          <w:szCs w:val="20"/>
        </w:rPr>
        <w:t xml:space="preserve"> razvoja krepitve</w:t>
      </w:r>
      <w:r w:rsidRPr="00B17291">
        <w:rPr>
          <w:rFonts w:ascii="Arial" w:hAnsi="Arial" w:cs="Arial"/>
          <w:sz w:val="20"/>
          <w:szCs w:val="20"/>
        </w:rPr>
        <w:t xml:space="preserve"> zdravstvene pismenosti v Sloveniji do leta 2035 </w:t>
      </w:r>
      <w:r w:rsidR="00A80985">
        <w:rPr>
          <w:rFonts w:ascii="Arial" w:hAnsi="Arial" w:cs="Arial"/>
          <w:sz w:val="20"/>
          <w:szCs w:val="20"/>
        </w:rPr>
        <w:t>temelji na</w:t>
      </w:r>
      <w:r w:rsidRPr="00B17291">
        <w:rPr>
          <w:rFonts w:ascii="Arial" w:hAnsi="Arial" w:cs="Arial"/>
          <w:sz w:val="20"/>
          <w:szCs w:val="20"/>
        </w:rPr>
        <w:t xml:space="preserve"> domačih in mednarodnih priporočil</w:t>
      </w:r>
      <w:r w:rsidR="00A80985">
        <w:rPr>
          <w:rFonts w:ascii="Arial" w:hAnsi="Arial" w:cs="Arial"/>
          <w:sz w:val="20"/>
          <w:szCs w:val="20"/>
        </w:rPr>
        <w:t>ih</w:t>
      </w:r>
      <w:r w:rsidRPr="00B17291">
        <w:rPr>
          <w:rFonts w:ascii="Arial" w:hAnsi="Arial" w:cs="Arial"/>
          <w:sz w:val="20"/>
          <w:szCs w:val="20"/>
        </w:rPr>
        <w:t xml:space="preserve">, </w:t>
      </w:r>
      <w:r w:rsidR="00A80985">
        <w:rPr>
          <w:rFonts w:ascii="Arial" w:hAnsi="Arial" w:cs="Arial"/>
          <w:sz w:val="20"/>
          <w:szCs w:val="20"/>
        </w:rPr>
        <w:t xml:space="preserve">vključno s </w:t>
      </w:r>
      <w:r w:rsidRPr="00B17291">
        <w:rPr>
          <w:rFonts w:ascii="Arial" w:hAnsi="Arial" w:cs="Arial"/>
          <w:sz w:val="20"/>
          <w:szCs w:val="20"/>
        </w:rPr>
        <w:t>smernic</w:t>
      </w:r>
      <w:r w:rsidR="00A80985">
        <w:rPr>
          <w:rFonts w:ascii="Arial" w:hAnsi="Arial" w:cs="Arial"/>
          <w:sz w:val="20"/>
          <w:szCs w:val="20"/>
        </w:rPr>
        <w:t>ami</w:t>
      </w:r>
      <w:r w:rsidRPr="00B17291">
        <w:rPr>
          <w:rFonts w:ascii="Arial" w:hAnsi="Arial" w:cs="Arial"/>
          <w:sz w:val="20"/>
          <w:szCs w:val="20"/>
        </w:rPr>
        <w:t xml:space="preserve"> Svetovne zdravstvene organizacije, Evropske komisije in dobr</w:t>
      </w:r>
      <w:r w:rsidR="00A80985">
        <w:rPr>
          <w:rFonts w:ascii="Arial" w:hAnsi="Arial" w:cs="Arial"/>
          <w:sz w:val="20"/>
          <w:szCs w:val="20"/>
        </w:rPr>
        <w:t>ih</w:t>
      </w:r>
      <w:r w:rsidRPr="00B17291">
        <w:rPr>
          <w:rFonts w:ascii="Arial" w:hAnsi="Arial" w:cs="Arial"/>
          <w:sz w:val="20"/>
          <w:szCs w:val="20"/>
        </w:rPr>
        <w:t xml:space="preserve"> praks držav članic EU</w:t>
      </w:r>
      <w:r w:rsidR="00C4665C">
        <w:rPr>
          <w:rFonts w:ascii="Arial" w:hAnsi="Arial" w:cs="Arial"/>
          <w:sz w:val="20"/>
          <w:szCs w:val="20"/>
        </w:rPr>
        <w:t>.</w:t>
      </w:r>
      <w:r w:rsidR="00A80985">
        <w:rPr>
          <w:rFonts w:ascii="Arial" w:hAnsi="Arial" w:cs="Arial"/>
          <w:sz w:val="20"/>
          <w:szCs w:val="20"/>
        </w:rPr>
        <w:t xml:space="preserve"> </w:t>
      </w:r>
      <w:r w:rsidRPr="00B17291">
        <w:rPr>
          <w:rFonts w:ascii="Arial" w:hAnsi="Arial" w:cs="Arial"/>
          <w:sz w:val="20"/>
          <w:szCs w:val="20"/>
        </w:rPr>
        <w:t xml:space="preserve">Strategija se </w:t>
      </w:r>
      <w:r w:rsidR="00A80985">
        <w:rPr>
          <w:rFonts w:ascii="Arial" w:hAnsi="Arial" w:cs="Arial"/>
          <w:sz w:val="20"/>
          <w:szCs w:val="20"/>
        </w:rPr>
        <w:t>opira</w:t>
      </w:r>
      <w:r w:rsidR="00A80985" w:rsidRPr="00B17291">
        <w:rPr>
          <w:rFonts w:ascii="Arial" w:hAnsi="Arial" w:cs="Arial"/>
          <w:sz w:val="20"/>
          <w:szCs w:val="20"/>
        </w:rPr>
        <w:t xml:space="preserve"> </w:t>
      </w:r>
      <w:r w:rsidRPr="00B17291">
        <w:rPr>
          <w:rFonts w:ascii="Arial" w:hAnsi="Arial" w:cs="Arial"/>
          <w:sz w:val="20"/>
          <w:szCs w:val="20"/>
        </w:rPr>
        <w:t xml:space="preserve">tudi na izsledke </w:t>
      </w:r>
      <w:r w:rsidR="00A80985">
        <w:rPr>
          <w:rFonts w:ascii="Arial" w:hAnsi="Arial" w:cs="Arial"/>
          <w:sz w:val="20"/>
          <w:szCs w:val="20"/>
        </w:rPr>
        <w:t xml:space="preserve">prve </w:t>
      </w:r>
      <w:r w:rsidRPr="00B17291">
        <w:rPr>
          <w:rFonts w:ascii="Arial" w:hAnsi="Arial" w:cs="Arial"/>
          <w:sz w:val="20"/>
          <w:szCs w:val="20"/>
        </w:rPr>
        <w:t xml:space="preserve">nacionalne raziskave </w:t>
      </w:r>
      <w:r w:rsidR="00A80985">
        <w:rPr>
          <w:rFonts w:ascii="Arial" w:hAnsi="Arial" w:cs="Arial"/>
          <w:sz w:val="20"/>
          <w:szCs w:val="20"/>
        </w:rPr>
        <w:t>zdravstvene pismenosti v Sloveniji (</w:t>
      </w:r>
      <w:r w:rsidR="001679DB" w:rsidRPr="001679DB">
        <w:rPr>
          <w:rFonts w:ascii="Arial" w:hAnsi="Arial" w:cs="Arial"/>
          <w:sz w:val="20"/>
          <w:szCs w:val="20"/>
        </w:rPr>
        <w:t>HLS-SI</w:t>
      </w:r>
      <w:r w:rsidR="001679DB" w:rsidRPr="001679DB">
        <w:rPr>
          <w:rFonts w:ascii="Cambria Math" w:hAnsi="Cambria Math" w:cs="Cambria Math"/>
          <w:sz w:val="20"/>
          <w:szCs w:val="20"/>
        </w:rPr>
        <w:t>₁₉</w:t>
      </w:r>
      <w:r w:rsidR="00A80985">
        <w:rPr>
          <w:rFonts w:ascii="Cambria Math" w:hAnsi="Cambria Math" w:cs="Cambria Math"/>
          <w:sz w:val="20"/>
          <w:szCs w:val="20"/>
        </w:rPr>
        <w:t>)</w:t>
      </w:r>
      <w:r w:rsidR="001679DB">
        <w:rPr>
          <w:rFonts w:ascii="Cambria Math" w:hAnsi="Cambria Math" w:cs="Cambria Math"/>
          <w:sz w:val="20"/>
          <w:szCs w:val="20"/>
        </w:rPr>
        <w:t>,</w:t>
      </w:r>
      <w:r w:rsidRPr="00B17291">
        <w:rPr>
          <w:rFonts w:ascii="Arial" w:hAnsi="Arial" w:cs="Arial"/>
          <w:sz w:val="20"/>
          <w:szCs w:val="20"/>
        </w:rPr>
        <w:t xml:space="preserve"> ter </w:t>
      </w:r>
      <w:r w:rsidR="00A80985">
        <w:rPr>
          <w:rFonts w:ascii="Arial" w:hAnsi="Arial" w:cs="Arial"/>
          <w:sz w:val="20"/>
          <w:szCs w:val="20"/>
        </w:rPr>
        <w:t>na strateške dokumente</w:t>
      </w:r>
      <w:r w:rsidRPr="00B17291">
        <w:rPr>
          <w:rFonts w:ascii="Arial" w:hAnsi="Arial" w:cs="Arial"/>
          <w:sz w:val="20"/>
          <w:szCs w:val="20"/>
        </w:rPr>
        <w:t xml:space="preserve">, kot sta </w:t>
      </w:r>
      <w:r w:rsidRPr="00253270">
        <w:rPr>
          <w:rFonts w:ascii="Arial" w:hAnsi="Arial" w:cs="Arial"/>
          <w:i/>
          <w:sz w:val="20"/>
          <w:szCs w:val="20"/>
        </w:rPr>
        <w:t>Resolucija o nacionalnem planu zdravstvenega varstva 2016–2025</w:t>
      </w:r>
      <w:r w:rsidRPr="00B17291">
        <w:rPr>
          <w:rFonts w:ascii="Arial" w:hAnsi="Arial" w:cs="Arial"/>
          <w:sz w:val="20"/>
          <w:szCs w:val="20"/>
        </w:rPr>
        <w:t xml:space="preserve"> in </w:t>
      </w:r>
      <w:r w:rsidRPr="00253270">
        <w:rPr>
          <w:rFonts w:ascii="Arial" w:hAnsi="Arial" w:cs="Arial"/>
          <w:i/>
          <w:sz w:val="20"/>
          <w:szCs w:val="20"/>
        </w:rPr>
        <w:t>Strategija razvoja zdravstvene dejavnosti na primarni ravni</w:t>
      </w:r>
      <w:r w:rsidR="00BF598C" w:rsidRPr="00253270">
        <w:rPr>
          <w:rFonts w:ascii="Arial" w:hAnsi="Arial" w:cs="Arial"/>
          <w:i/>
          <w:sz w:val="20"/>
          <w:szCs w:val="20"/>
        </w:rPr>
        <w:t xml:space="preserve"> zdravstvene dejavnosti do leta 2031</w:t>
      </w:r>
      <w:r w:rsidRPr="00B17291">
        <w:rPr>
          <w:rFonts w:ascii="Arial" w:hAnsi="Arial" w:cs="Arial"/>
          <w:sz w:val="20"/>
          <w:szCs w:val="20"/>
        </w:rPr>
        <w:t xml:space="preserve">. Skupni imenovalec </w:t>
      </w:r>
      <w:r w:rsidR="00A80985">
        <w:rPr>
          <w:rFonts w:ascii="Arial" w:hAnsi="Arial" w:cs="Arial"/>
          <w:sz w:val="20"/>
          <w:szCs w:val="20"/>
        </w:rPr>
        <w:t xml:space="preserve">vseh </w:t>
      </w:r>
      <w:r w:rsidRPr="00B17291">
        <w:rPr>
          <w:rFonts w:ascii="Arial" w:hAnsi="Arial" w:cs="Arial"/>
          <w:sz w:val="20"/>
          <w:szCs w:val="20"/>
        </w:rPr>
        <w:t xml:space="preserve">teh dokumentov je prizadevanje za vključujočo družbo, v kateri je vsak posameznik opolnomočen za </w:t>
      </w:r>
      <w:r w:rsidR="00A80985">
        <w:rPr>
          <w:rFonts w:ascii="Arial" w:hAnsi="Arial" w:cs="Arial"/>
          <w:sz w:val="20"/>
          <w:szCs w:val="20"/>
        </w:rPr>
        <w:t xml:space="preserve">aktivno </w:t>
      </w:r>
      <w:r w:rsidRPr="00B17291">
        <w:rPr>
          <w:rFonts w:ascii="Arial" w:hAnsi="Arial" w:cs="Arial"/>
          <w:sz w:val="20"/>
          <w:szCs w:val="20"/>
        </w:rPr>
        <w:t xml:space="preserve">skrb za </w:t>
      </w:r>
      <w:r w:rsidR="00A80985">
        <w:rPr>
          <w:rFonts w:ascii="Arial" w:hAnsi="Arial" w:cs="Arial"/>
          <w:sz w:val="20"/>
          <w:szCs w:val="20"/>
        </w:rPr>
        <w:t xml:space="preserve">lastno </w:t>
      </w:r>
      <w:r w:rsidRPr="00B17291">
        <w:rPr>
          <w:rFonts w:ascii="Arial" w:hAnsi="Arial" w:cs="Arial"/>
          <w:sz w:val="20"/>
          <w:szCs w:val="20"/>
        </w:rPr>
        <w:t>zdravje</w:t>
      </w:r>
      <w:r w:rsidR="00A80985">
        <w:rPr>
          <w:rFonts w:ascii="Arial" w:hAnsi="Arial" w:cs="Arial"/>
          <w:sz w:val="20"/>
          <w:szCs w:val="20"/>
        </w:rPr>
        <w:t xml:space="preserve">. Pri tem </w:t>
      </w:r>
      <w:r w:rsidRPr="00B17291">
        <w:rPr>
          <w:rFonts w:ascii="Arial" w:hAnsi="Arial" w:cs="Arial"/>
          <w:sz w:val="20"/>
          <w:szCs w:val="20"/>
        </w:rPr>
        <w:t xml:space="preserve">imajo javne ustanove, zdravstveni sistem in </w:t>
      </w:r>
      <w:r w:rsidR="00A80985">
        <w:rPr>
          <w:rFonts w:ascii="Arial" w:hAnsi="Arial" w:cs="Arial"/>
          <w:sz w:val="20"/>
          <w:szCs w:val="20"/>
        </w:rPr>
        <w:t xml:space="preserve">drugi </w:t>
      </w:r>
      <w:r w:rsidRPr="00B17291">
        <w:rPr>
          <w:rFonts w:ascii="Arial" w:hAnsi="Arial" w:cs="Arial"/>
          <w:sz w:val="20"/>
          <w:szCs w:val="20"/>
        </w:rPr>
        <w:t>družbeni deležniki ključno vlogo pri zagotavljanju dostop</w:t>
      </w:r>
      <w:r w:rsidR="00A80985">
        <w:rPr>
          <w:rFonts w:ascii="Arial" w:hAnsi="Arial" w:cs="Arial"/>
          <w:sz w:val="20"/>
          <w:szCs w:val="20"/>
        </w:rPr>
        <w:t>nosti</w:t>
      </w:r>
      <w:r w:rsidRPr="00B17291">
        <w:rPr>
          <w:rFonts w:ascii="Arial" w:hAnsi="Arial" w:cs="Arial"/>
          <w:sz w:val="20"/>
          <w:szCs w:val="20"/>
        </w:rPr>
        <w:t xml:space="preserve"> do informacij</w:t>
      </w:r>
      <w:r w:rsidR="00A80985">
        <w:rPr>
          <w:rFonts w:ascii="Arial" w:hAnsi="Arial" w:cs="Arial"/>
          <w:sz w:val="20"/>
          <w:szCs w:val="20"/>
        </w:rPr>
        <w:t xml:space="preserve">, </w:t>
      </w:r>
      <w:r w:rsidRPr="00B17291">
        <w:rPr>
          <w:rFonts w:ascii="Arial" w:hAnsi="Arial" w:cs="Arial"/>
          <w:sz w:val="20"/>
          <w:szCs w:val="20"/>
        </w:rPr>
        <w:t>storitev</w:t>
      </w:r>
      <w:r w:rsidR="00A80985">
        <w:rPr>
          <w:rFonts w:ascii="Arial" w:hAnsi="Arial" w:cs="Arial"/>
          <w:sz w:val="20"/>
          <w:szCs w:val="20"/>
        </w:rPr>
        <w:t xml:space="preserve"> in podpore.</w:t>
      </w:r>
    </w:p>
    <w:p w14:paraId="623790FC" w14:textId="77777777" w:rsidR="00857244" w:rsidRPr="00930AF6" w:rsidRDefault="00DB5AF7" w:rsidP="00B32DD9">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r w:rsidRPr="00930AF6">
        <w:rPr>
          <w:rFonts w:ascii="Arial" w:hAnsi="Arial" w:cs="Arial"/>
          <w:b/>
          <w:i/>
          <w:sz w:val="20"/>
          <w:szCs w:val="20"/>
        </w:rPr>
        <w:t>Do leta 2035 želimo v Sloveniji ustvariti družbo, v kateri imajo vsi prebivalci – ne glede na starost, spol, izobrazbo, jezik</w:t>
      </w:r>
      <w:r w:rsidR="00A80985">
        <w:rPr>
          <w:rFonts w:ascii="Arial" w:hAnsi="Arial" w:cs="Arial"/>
          <w:b/>
          <w:i/>
          <w:sz w:val="20"/>
          <w:szCs w:val="20"/>
        </w:rPr>
        <w:t xml:space="preserve">, </w:t>
      </w:r>
      <w:r w:rsidRPr="00930AF6">
        <w:rPr>
          <w:rFonts w:ascii="Arial" w:hAnsi="Arial" w:cs="Arial"/>
          <w:b/>
          <w:i/>
          <w:sz w:val="20"/>
          <w:szCs w:val="20"/>
        </w:rPr>
        <w:t>kulturno ozadje, socialne in ekonomske razmere</w:t>
      </w:r>
      <w:r w:rsidR="005531E0" w:rsidRPr="00930AF6">
        <w:rPr>
          <w:rFonts w:ascii="Arial" w:hAnsi="Arial" w:cs="Arial"/>
          <w:b/>
          <w:i/>
          <w:sz w:val="20"/>
          <w:szCs w:val="20"/>
        </w:rPr>
        <w:t>, geografsk</w:t>
      </w:r>
      <w:r w:rsidR="00A80985">
        <w:rPr>
          <w:rFonts w:ascii="Arial" w:hAnsi="Arial" w:cs="Arial"/>
          <w:b/>
          <w:i/>
          <w:sz w:val="20"/>
          <w:szCs w:val="20"/>
        </w:rPr>
        <w:t xml:space="preserve">o lokacijo </w:t>
      </w:r>
      <w:r w:rsidRPr="00930AF6">
        <w:rPr>
          <w:rFonts w:ascii="Arial" w:hAnsi="Arial" w:cs="Arial"/>
          <w:b/>
          <w:i/>
          <w:sz w:val="20"/>
          <w:szCs w:val="20"/>
        </w:rPr>
        <w:t xml:space="preserve">ali stopnjo digitalne vključenosti – </w:t>
      </w:r>
      <w:r w:rsidR="00A80985">
        <w:rPr>
          <w:rFonts w:ascii="Arial" w:hAnsi="Arial" w:cs="Arial"/>
          <w:b/>
          <w:i/>
          <w:sz w:val="20"/>
          <w:szCs w:val="20"/>
        </w:rPr>
        <w:t xml:space="preserve">znanje, </w:t>
      </w:r>
      <w:r w:rsidRPr="00930AF6">
        <w:rPr>
          <w:rFonts w:ascii="Arial" w:hAnsi="Arial" w:cs="Arial"/>
          <w:b/>
          <w:i/>
          <w:sz w:val="20"/>
          <w:szCs w:val="20"/>
        </w:rPr>
        <w:t>sposobnost</w:t>
      </w:r>
      <w:r w:rsidR="00A80985">
        <w:rPr>
          <w:rFonts w:ascii="Arial" w:hAnsi="Arial" w:cs="Arial"/>
          <w:b/>
          <w:i/>
          <w:sz w:val="20"/>
          <w:szCs w:val="20"/>
        </w:rPr>
        <w:t>i in priložnosti</w:t>
      </w:r>
      <w:r w:rsidRPr="00930AF6">
        <w:rPr>
          <w:rFonts w:ascii="Arial" w:hAnsi="Arial" w:cs="Arial"/>
          <w:b/>
          <w:i/>
          <w:sz w:val="20"/>
          <w:szCs w:val="20"/>
        </w:rPr>
        <w:t xml:space="preserve"> </w:t>
      </w:r>
      <w:r w:rsidR="00A80985">
        <w:rPr>
          <w:rFonts w:ascii="Arial" w:hAnsi="Arial" w:cs="Arial"/>
          <w:b/>
          <w:i/>
          <w:sz w:val="20"/>
          <w:szCs w:val="20"/>
        </w:rPr>
        <w:t xml:space="preserve">za </w:t>
      </w:r>
      <w:r w:rsidRPr="00930AF6">
        <w:rPr>
          <w:rFonts w:ascii="Arial" w:hAnsi="Arial" w:cs="Arial"/>
          <w:b/>
          <w:i/>
          <w:sz w:val="20"/>
          <w:szCs w:val="20"/>
        </w:rPr>
        <w:t>pridobi</w:t>
      </w:r>
      <w:r w:rsidR="00A80985">
        <w:rPr>
          <w:rFonts w:ascii="Arial" w:hAnsi="Arial" w:cs="Arial"/>
          <w:b/>
          <w:i/>
          <w:sz w:val="20"/>
          <w:szCs w:val="20"/>
        </w:rPr>
        <w:t>vanje</w:t>
      </w:r>
      <w:r w:rsidRPr="00930AF6">
        <w:rPr>
          <w:rFonts w:ascii="Arial" w:hAnsi="Arial" w:cs="Arial"/>
          <w:b/>
          <w:i/>
          <w:sz w:val="20"/>
          <w:szCs w:val="20"/>
        </w:rPr>
        <w:t>, razume</w:t>
      </w:r>
      <w:r w:rsidR="00A80985">
        <w:rPr>
          <w:rFonts w:ascii="Arial" w:hAnsi="Arial" w:cs="Arial"/>
          <w:b/>
          <w:i/>
          <w:sz w:val="20"/>
          <w:szCs w:val="20"/>
        </w:rPr>
        <w:t>vanje</w:t>
      </w:r>
      <w:r w:rsidRPr="00930AF6">
        <w:rPr>
          <w:rFonts w:ascii="Arial" w:hAnsi="Arial" w:cs="Arial"/>
          <w:b/>
          <w:i/>
          <w:sz w:val="20"/>
          <w:szCs w:val="20"/>
        </w:rPr>
        <w:t>, presoja</w:t>
      </w:r>
      <w:r w:rsidR="004F5832">
        <w:rPr>
          <w:rFonts w:ascii="Arial" w:hAnsi="Arial" w:cs="Arial"/>
          <w:b/>
          <w:i/>
          <w:sz w:val="20"/>
          <w:szCs w:val="20"/>
        </w:rPr>
        <w:t>nje</w:t>
      </w:r>
      <w:r w:rsidRPr="00930AF6">
        <w:rPr>
          <w:rFonts w:ascii="Arial" w:hAnsi="Arial" w:cs="Arial"/>
          <w:b/>
          <w:i/>
          <w:sz w:val="20"/>
          <w:szCs w:val="20"/>
        </w:rPr>
        <w:t xml:space="preserve"> in uporab</w:t>
      </w:r>
      <w:r w:rsidR="004F5832">
        <w:rPr>
          <w:rFonts w:ascii="Arial" w:hAnsi="Arial" w:cs="Arial"/>
          <w:b/>
          <w:i/>
          <w:sz w:val="20"/>
          <w:szCs w:val="20"/>
        </w:rPr>
        <w:t>o</w:t>
      </w:r>
      <w:r w:rsidRPr="00930AF6">
        <w:rPr>
          <w:rFonts w:ascii="Arial" w:hAnsi="Arial" w:cs="Arial"/>
          <w:b/>
          <w:i/>
          <w:sz w:val="20"/>
          <w:szCs w:val="20"/>
        </w:rPr>
        <w:t xml:space="preserve"> zdravstve</w:t>
      </w:r>
      <w:r w:rsidR="004F5832">
        <w:rPr>
          <w:rFonts w:ascii="Arial" w:hAnsi="Arial" w:cs="Arial"/>
          <w:b/>
          <w:i/>
          <w:sz w:val="20"/>
          <w:szCs w:val="20"/>
        </w:rPr>
        <w:t>nih</w:t>
      </w:r>
      <w:r w:rsidRPr="00930AF6">
        <w:rPr>
          <w:rFonts w:ascii="Arial" w:hAnsi="Arial" w:cs="Arial"/>
          <w:b/>
          <w:i/>
          <w:sz w:val="20"/>
          <w:szCs w:val="20"/>
        </w:rPr>
        <w:t xml:space="preserve"> informacij ter storite</w:t>
      </w:r>
      <w:r w:rsidR="004F5832">
        <w:rPr>
          <w:rFonts w:ascii="Arial" w:hAnsi="Arial" w:cs="Arial"/>
          <w:b/>
          <w:i/>
          <w:sz w:val="20"/>
          <w:szCs w:val="20"/>
        </w:rPr>
        <w:t>v</w:t>
      </w:r>
      <w:r w:rsidRPr="00930AF6">
        <w:rPr>
          <w:rFonts w:ascii="Arial" w:hAnsi="Arial" w:cs="Arial"/>
          <w:b/>
          <w:i/>
          <w:sz w:val="20"/>
          <w:szCs w:val="20"/>
        </w:rPr>
        <w:t xml:space="preserve"> za krepitev svojega zdravja in dobrobiti skupnosti.</w:t>
      </w:r>
    </w:p>
    <w:p w14:paraId="08C202D2" w14:textId="77777777" w:rsidR="007776F8" w:rsidRPr="0044126E" w:rsidRDefault="007776F8" w:rsidP="00B32DD9">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p>
    <w:p w14:paraId="15F2DBA7" w14:textId="77777777" w:rsidR="007B2B19" w:rsidRPr="007B2B19" w:rsidRDefault="00CC4F1A" w:rsidP="00B32DD9">
      <w:pPr>
        <w:pBdr>
          <w:top w:val="single" w:sz="4" w:space="1" w:color="auto"/>
          <w:left w:val="single" w:sz="4" w:space="0" w:color="auto"/>
          <w:bottom w:val="single" w:sz="4" w:space="1" w:color="auto"/>
          <w:right w:val="single" w:sz="4" w:space="4" w:color="auto"/>
        </w:pBdr>
        <w:spacing w:after="0" w:line="276" w:lineRule="auto"/>
        <w:rPr>
          <w:rFonts w:ascii="Arial" w:hAnsi="Arial" w:cs="Arial"/>
          <w:b/>
          <w:i/>
          <w:sz w:val="20"/>
          <w:szCs w:val="20"/>
        </w:rPr>
      </w:pPr>
      <w:r w:rsidRPr="0044126E">
        <w:rPr>
          <w:rFonts w:ascii="Arial" w:hAnsi="Arial" w:cs="Arial"/>
          <w:b/>
          <w:i/>
          <w:sz w:val="20"/>
          <w:szCs w:val="20"/>
        </w:rPr>
        <w:t xml:space="preserve">Zdravstvena pismenost bo prepoznana kot eden </w:t>
      </w:r>
      <w:r w:rsidR="004F5832">
        <w:rPr>
          <w:rFonts w:ascii="Arial" w:hAnsi="Arial" w:cs="Arial"/>
          <w:b/>
          <w:i/>
          <w:sz w:val="20"/>
          <w:szCs w:val="20"/>
        </w:rPr>
        <w:t>izmed</w:t>
      </w:r>
      <w:r w:rsidRPr="0044126E">
        <w:rPr>
          <w:rFonts w:ascii="Arial" w:hAnsi="Arial" w:cs="Arial"/>
          <w:b/>
          <w:i/>
          <w:sz w:val="20"/>
          <w:szCs w:val="20"/>
        </w:rPr>
        <w:t xml:space="preserve"> ključnih </w:t>
      </w:r>
      <w:r w:rsidR="00890801">
        <w:rPr>
          <w:rFonts w:ascii="Arial" w:hAnsi="Arial" w:cs="Arial"/>
          <w:b/>
          <w:i/>
          <w:sz w:val="20"/>
          <w:szCs w:val="20"/>
        </w:rPr>
        <w:t>temeljev</w:t>
      </w:r>
      <w:r w:rsidRPr="0044126E">
        <w:rPr>
          <w:rFonts w:ascii="Arial" w:hAnsi="Arial" w:cs="Arial"/>
          <w:b/>
          <w:i/>
          <w:sz w:val="20"/>
          <w:szCs w:val="20"/>
        </w:rPr>
        <w:t xml:space="preserve"> odzivnega, vključujočega in trajnostnega zdravstvenega sistema. V ospredju bodo </w:t>
      </w:r>
      <w:r w:rsidR="00834A18" w:rsidRPr="0044126E">
        <w:rPr>
          <w:rFonts w:ascii="Arial" w:hAnsi="Arial" w:cs="Arial"/>
          <w:b/>
          <w:i/>
          <w:sz w:val="20"/>
          <w:szCs w:val="20"/>
        </w:rPr>
        <w:t>jasn</w:t>
      </w:r>
      <w:r w:rsidR="00834A18">
        <w:rPr>
          <w:rFonts w:ascii="Arial" w:hAnsi="Arial" w:cs="Arial"/>
          <w:b/>
          <w:i/>
          <w:sz w:val="20"/>
          <w:szCs w:val="20"/>
        </w:rPr>
        <w:t>o</w:t>
      </w:r>
      <w:r w:rsidR="00834A18" w:rsidRPr="0044126E">
        <w:rPr>
          <w:rFonts w:ascii="Arial" w:hAnsi="Arial" w:cs="Arial"/>
          <w:b/>
          <w:i/>
          <w:sz w:val="20"/>
          <w:szCs w:val="20"/>
        </w:rPr>
        <w:t xml:space="preserve"> </w:t>
      </w:r>
      <w:r w:rsidRPr="0044126E">
        <w:rPr>
          <w:rFonts w:ascii="Arial" w:hAnsi="Arial" w:cs="Arial"/>
          <w:b/>
          <w:i/>
          <w:sz w:val="20"/>
          <w:szCs w:val="20"/>
        </w:rPr>
        <w:t xml:space="preserve">in </w:t>
      </w:r>
      <w:r w:rsidR="00834A18">
        <w:rPr>
          <w:rFonts w:ascii="Arial" w:hAnsi="Arial" w:cs="Arial"/>
          <w:b/>
          <w:i/>
          <w:sz w:val="20"/>
          <w:szCs w:val="20"/>
        </w:rPr>
        <w:t>razumljivo</w:t>
      </w:r>
      <w:r w:rsidR="00834A18" w:rsidRPr="0044126E">
        <w:rPr>
          <w:rFonts w:ascii="Arial" w:hAnsi="Arial" w:cs="Arial"/>
          <w:b/>
          <w:i/>
          <w:sz w:val="20"/>
          <w:szCs w:val="20"/>
        </w:rPr>
        <w:t xml:space="preserve"> </w:t>
      </w:r>
      <w:r w:rsidRPr="0044126E">
        <w:rPr>
          <w:rFonts w:ascii="Arial" w:hAnsi="Arial" w:cs="Arial"/>
          <w:b/>
          <w:i/>
          <w:sz w:val="20"/>
          <w:szCs w:val="20"/>
        </w:rPr>
        <w:t>komunikaci</w:t>
      </w:r>
      <w:r w:rsidR="00834A18">
        <w:rPr>
          <w:rFonts w:ascii="Arial" w:hAnsi="Arial" w:cs="Arial"/>
          <w:b/>
          <w:i/>
          <w:sz w:val="20"/>
          <w:szCs w:val="20"/>
        </w:rPr>
        <w:t>ranje</w:t>
      </w:r>
      <w:r w:rsidRPr="0044126E">
        <w:rPr>
          <w:rFonts w:ascii="Arial" w:hAnsi="Arial" w:cs="Arial"/>
          <w:b/>
          <w:i/>
          <w:sz w:val="20"/>
          <w:szCs w:val="20"/>
        </w:rPr>
        <w:t xml:space="preserve">, visoka raven organizacijske zdravstvene pismenosti ter digitalna orodja, </w:t>
      </w:r>
      <w:r w:rsidR="00F72ED6" w:rsidRPr="00F72ED6">
        <w:rPr>
          <w:rFonts w:ascii="Arial" w:hAnsi="Arial" w:cs="Arial"/>
          <w:b/>
          <w:i/>
          <w:sz w:val="20"/>
          <w:szCs w:val="20"/>
        </w:rPr>
        <w:t>prilagojena potrebam uporabnikov zdravstven</w:t>
      </w:r>
      <w:r w:rsidR="004F5832">
        <w:rPr>
          <w:rFonts w:ascii="Arial" w:hAnsi="Arial" w:cs="Arial"/>
          <w:b/>
          <w:i/>
          <w:sz w:val="20"/>
          <w:szCs w:val="20"/>
        </w:rPr>
        <w:t>ih storitev.</w:t>
      </w:r>
      <w:r w:rsidRPr="0044126E">
        <w:rPr>
          <w:rFonts w:ascii="Arial" w:hAnsi="Arial" w:cs="Arial"/>
          <w:b/>
          <w:i/>
          <w:sz w:val="20"/>
          <w:szCs w:val="20"/>
        </w:rPr>
        <w:t xml:space="preserve"> Poseben poudarek bo namenjen osebam s kroničnimi boleznimi, </w:t>
      </w:r>
      <w:r w:rsidR="00F72ED6">
        <w:rPr>
          <w:rFonts w:ascii="Arial" w:hAnsi="Arial" w:cs="Arial"/>
          <w:b/>
          <w:i/>
          <w:sz w:val="20"/>
          <w:szCs w:val="20"/>
        </w:rPr>
        <w:t>posameznikom</w:t>
      </w:r>
      <w:r w:rsidRPr="0044126E">
        <w:rPr>
          <w:rFonts w:ascii="Arial" w:hAnsi="Arial" w:cs="Arial"/>
          <w:b/>
          <w:i/>
          <w:sz w:val="20"/>
          <w:szCs w:val="20"/>
        </w:rPr>
        <w:t xml:space="preserve"> z </w:t>
      </w:r>
      <w:r w:rsidR="00F72ED6" w:rsidRPr="00F72ED6">
        <w:rPr>
          <w:rFonts w:ascii="Arial" w:hAnsi="Arial" w:cs="Arial"/>
          <w:b/>
          <w:i/>
          <w:sz w:val="20"/>
          <w:szCs w:val="20"/>
        </w:rPr>
        <w:t xml:space="preserve">različnimi oblikami ranljivosti ali oviranosti ter razvoju </w:t>
      </w:r>
      <w:r w:rsidR="004F5832">
        <w:rPr>
          <w:rFonts w:ascii="Arial" w:hAnsi="Arial" w:cs="Arial"/>
          <w:b/>
          <w:i/>
          <w:sz w:val="20"/>
          <w:szCs w:val="20"/>
        </w:rPr>
        <w:t>podpornega</w:t>
      </w:r>
      <w:r w:rsidR="004F5832" w:rsidRPr="00F72ED6">
        <w:rPr>
          <w:rFonts w:ascii="Arial" w:hAnsi="Arial" w:cs="Arial"/>
          <w:b/>
          <w:i/>
          <w:sz w:val="20"/>
          <w:szCs w:val="20"/>
        </w:rPr>
        <w:t xml:space="preserve"> </w:t>
      </w:r>
      <w:r w:rsidR="00F72ED6" w:rsidRPr="00F72ED6">
        <w:rPr>
          <w:rFonts w:ascii="Arial" w:hAnsi="Arial" w:cs="Arial"/>
          <w:b/>
          <w:i/>
          <w:sz w:val="20"/>
          <w:szCs w:val="20"/>
        </w:rPr>
        <w:t xml:space="preserve">okolja, ki </w:t>
      </w:r>
      <w:r w:rsidR="004F5832">
        <w:rPr>
          <w:rFonts w:ascii="Arial" w:hAnsi="Arial" w:cs="Arial"/>
          <w:b/>
          <w:i/>
          <w:sz w:val="20"/>
          <w:szCs w:val="20"/>
        </w:rPr>
        <w:t xml:space="preserve">spodbuja </w:t>
      </w:r>
      <w:r w:rsidR="00F72ED6" w:rsidRPr="00F72ED6">
        <w:rPr>
          <w:rFonts w:ascii="Arial" w:hAnsi="Arial" w:cs="Arial"/>
          <w:b/>
          <w:i/>
          <w:sz w:val="20"/>
          <w:szCs w:val="20"/>
        </w:rPr>
        <w:t xml:space="preserve">kritično mišljenje, aktivno sodelovanje pri odločanju o zdravju </w:t>
      </w:r>
      <w:r w:rsidR="004F5832">
        <w:rPr>
          <w:rFonts w:ascii="Arial" w:hAnsi="Arial" w:cs="Arial"/>
          <w:b/>
          <w:i/>
          <w:sz w:val="20"/>
          <w:szCs w:val="20"/>
        </w:rPr>
        <w:t xml:space="preserve">in sprejemanju </w:t>
      </w:r>
      <w:r w:rsidR="00F72ED6" w:rsidRPr="00F72ED6">
        <w:rPr>
          <w:rFonts w:ascii="Arial" w:hAnsi="Arial" w:cs="Arial"/>
          <w:b/>
          <w:i/>
          <w:sz w:val="20"/>
          <w:szCs w:val="20"/>
        </w:rPr>
        <w:t>zdrav</w:t>
      </w:r>
      <w:r w:rsidR="004F5832">
        <w:rPr>
          <w:rFonts w:ascii="Arial" w:hAnsi="Arial" w:cs="Arial"/>
          <w:b/>
          <w:i/>
          <w:sz w:val="20"/>
          <w:szCs w:val="20"/>
        </w:rPr>
        <w:t>ih</w:t>
      </w:r>
      <w:r w:rsidR="00F72ED6" w:rsidRPr="00F72ED6">
        <w:rPr>
          <w:rFonts w:ascii="Arial" w:hAnsi="Arial" w:cs="Arial"/>
          <w:b/>
          <w:i/>
          <w:sz w:val="20"/>
          <w:szCs w:val="20"/>
        </w:rPr>
        <w:t xml:space="preserve"> življenjski</w:t>
      </w:r>
      <w:r w:rsidR="004F5832">
        <w:rPr>
          <w:rFonts w:ascii="Arial" w:hAnsi="Arial" w:cs="Arial"/>
          <w:b/>
          <w:i/>
          <w:sz w:val="20"/>
          <w:szCs w:val="20"/>
        </w:rPr>
        <w:t>h</w:t>
      </w:r>
      <w:r w:rsidR="00F72ED6" w:rsidRPr="00F72ED6">
        <w:rPr>
          <w:rFonts w:ascii="Arial" w:hAnsi="Arial" w:cs="Arial"/>
          <w:b/>
          <w:i/>
          <w:sz w:val="20"/>
          <w:szCs w:val="20"/>
        </w:rPr>
        <w:t xml:space="preserve"> </w:t>
      </w:r>
      <w:r w:rsidR="004F5832">
        <w:rPr>
          <w:rFonts w:ascii="Arial" w:hAnsi="Arial" w:cs="Arial"/>
          <w:b/>
          <w:i/>
          <w:sz w:val="20"/>
          <w:szCs w:val="20"/>
        </w:rPr>
        <w:t>izbir.</w:t>
      </w:r>
      <w:r w:rsidR="007B2B19">
        <w:rPr>
          <w:rFonts w:ascii="Arial" w:hAnsi="Arial" w:cs="Arial"/>
          <w:b/>
          <w:i/>
          <w:sz w:val="20"/>
          <w:szCs w:val="20"/>
        </w:rPr>
        <w:tab/>
      </w:r>
    </w:p>
    <w:p w14:paraId="20E15356" w14:textId="77777777" w:rsidR="00FA32B6" w:rsidRDefault="00FA32B6" w:rsidP="00B32DD9">
      <w:pPr>
        <w:spacing w:line="259" w:lineRule="auto"/>
        <w:rPr>
          <w:rFonts w:ascii="Arial" w:hAnsi="Arial" w:cs="Arial"/>
          <w:b/>
          <w:bCs/>
          <w:color w:val="0070C0"/>
          <w:sz w:val="28"/>
          <w:szCs w:val="20"/>
          <w:lang w:eastAsia="en-US"/>
        </w:rPr>
      </w:pPr>
    </w:p>
    <w:p w14:paraId="7F46D085" w14:textId="77777777" w:rsidR="004252B4" w:rsidRDefault="00671DAD" w:rsidP="00B32DD9">
      <w:pPr>
        <w:pStyle w:val="Naslov2"/>
        <w:jc w:val="both"/>
      </w:pPr>
      <w:bookmarkStart w:id="13" w:name="_Toc199256742"/>
      <w:bookmarkStart w:id="14" w:name="_Toc199260762"/>
      <w:r>
        <w:t>1.</w:t>
      </w:r>
      <w:r w:rsidR="00930AF6">
        <w:t>2</w:t>
      </w:r>
      <w:r>
        <w:t xml:space="preserve"> </w:t>
      </w:r>
      <w:r w:rsidR="007B2B19" w:rsidRPr="0044126E">
        <w:t>Načela zdravstvene pismenosti</w:t>
      </w:r>
      <w:bookmarkEnd w:id="13"/>
      <w:bookmarkEnd w:id="14"/>
    </w:p>
    <w:p w14:paraId="5ABA8D0E" w14:textId="77777777" w:rsidR="00DB5AF7" w:rsidRPr="00DB5AF7" w:rsidRDefault="004252B4" w:rsidP="00B32DD9">
      <w:pPr>
        <w:pStyle w:val="Odstavekseznama"/>
        <w:numPr>
          <w:ilvl w:val="0"/>
          <w:numId w:val="19"/>
        </w:numPr>
        <w:spacing w:after="0" w:line="276" w:lineRule="auto"/>
        <w:ind w:left="284" w:hanging="284"/>
        <w:rPr>
          <w:rFonts w:ascii="Arial" w:eastAsia="Times New Roman" w:hAnsi="Arial" w:cs="Arial"/>
          <w:sz w:val="20"/>
          <w:szCs w:val="20"/>
        </w:rPr>
      </w:pPr>
      <w:r w:rsidRPr="00DB5AF7">
        <w:rPr>
          <w:rFonts w:ascii="Arial" w:eastAsia="Times New Roman" w:hAnsi="Arial" w:cs="Arial"/>
          <w:b/>
          <w:bCs/>
          <w:sz w:val="20"/>
          <w:szCs w:val="20"/>
        </w:rPr>
        <w:t>Pravičnost in dostopnost</w:t>
      </w:r>
    </w:p>
    <w:p w14:paraId="41C22CF9" w14:textId="77777777" w:rsidR="00DB5AF7" w:rsidRPr="00DB5AF7" w:rsidRDefault="00DB5AF7" w:rsidP="00B32DD9">
      <w:pPr>
        <w:pStyle w:val="Odstavekseznama"/>
        <w:spacing w:after="0" w:line="276" w:lineRule="auto"/>
        <w:ind w:left="284"/>
        <w:rPr>
          <w:rFonts w:ascii="Arial" w:eastAsia="Times New Roman" w:hAnsi="Arial" w:cs="Arial"/>
          <w:sz w:val="20"/>
          <w:szCs w:val="20"/>
        </w:rPr>
      </w:pPr>
      <w:r w:rsidRPr="00DB5AF7">
        <w:rPr>
          <w:rFonts w:ascii="Arial" w:eastAsia="Times New Roman" w:hAnsi="Arial" w:cs="Arial"/>
          <w:sz w:val="20"/>
          <w:szCs w:val="20"/>
        </w:rPr>
        <w:t>Zdravstvena pismenost mora biti dostopna vsem – ne glede na starost, spol, raven izobrazbe, jezik, kulturno ozadje,</w:t>
      </w:r>
      <w:r w:rsidR="004B1C47">
        <w:rPr>
          <w:rFonts w:ascii="Arial" w:eastAsia="Times New Roman" w:hAnsi="Arial" w:cs="Arial"/>
          <w:sz w:val="20"/>
          <w:szCs w:val="20"/>
        </w:rPr>
        <w:t xml:space="preserve"> </w:t>
      </w:r>
      <w:r w:rsidRPr="00DB5AF7">
        <w:rPr>
          <w:rFonts w:ascii="Arial" w:eastAsia="Times New Roman" w:hAnsi="Arial" w:cs="Arial"/>
          <w:sz w:val="20"/>
          <w:szCs w:val="20"/>
        </w:rPr>
        <w:t>socialne ali ekonomske razmere</w:t>
      </w:r>
      <w:r w:rsidR="004B1C47">
        <w:rPr>
          <w:rFonts w:ascii="Arial" w:eastAsia="Times New Roman" w:hAnsi="Arial" w:cs="Arial"/>
          <w:sz w:val="20"/>
          <w:szCs w:val="20"/>
        </w:rPr>
        <w:t>, geografske okoliščine</w:t>
      </w:r>
      <w:r w:rsidRPr="00DB5AF7">
        <w:rPr>
          <w:rFonts w:ascii="Arial" w:eastAsia="Times New Roman" w:hAnsi="Arial" w:cs="Arial"/>
          <w:sz w:val="20"/>
          <w:szCs w:val="20"/>
        </w:rPr>
        <w:t xml:space="preserve"> ter stopnjo digitalne vključenosti. Posebna pozornost je namenjena ranljivim skupinam ter zmanjševanju neenakosti pri dostopu do informacij, storitev in možnosti za sodelovanje pri odločanju o zdravju.</w:t>
      </w:r>
    </w:p>
    <w:p w14:paraId="514432F5" w14:textId="77777777" w:rsidR="004252B4" w:rsidRPr="00B124B3" w:rsidRDefault="004252B4" w:rsidP="00B32DD9">
      <w:pPr>
        <w:pStyle w:val="Odstavekseznama"/>
        <w:spacing w:line="276" w:lineRule="auto"/>
        <w:ind w:left="284" w:hanging="284"/>
        <w:rPr>
          <w:rFonts w:ascii="Arial" w:eastAsia="Times New Roman" w:hAnsi="Arial" w:cs="Arial"/>
          <w:sz w:val="20"/>
          <w:szCs w:val="20"/>
        </w:rPr>
      </w:pPr>
    </w:p>
    <w:p w14:paraId="083345AA" w14:textId="77777777" w:rsidR="00B32DD9" w:rsidRPr="00B32DD9" w:rsidRDefault="004252B4" w:rsidP="00B32DD9">
      <w:pPr>
        <w:pStyle w:val="Odstavekseznama"/>
        <w:numPr>
          <w:ilvl w:val="0"/>
          <w:numId w:val="19"/>
        </w:numPr>
        <w:spacing w:before="240"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Sistemskost in skupna odgovornost</w:t>
      </w:r>
    </w:p>
    <w:p w14:paraId="4063CD6D" w14:textId="320443A1" w:rsidR="004252B4" w:rsidRDefault="004252B4" w:rsidP="00B32DD9">
      <w:pPr>
        <w:pStyle w:val="Odstavekseznama"/>
        <w:spacing w:before="240" w:line="276" w:lineRule="auto"/>
        <w:ind w:left="284"/>
        <w:rPr>
          <w:rFonts w:ascii="Arial" w:eastAsia="Times New Roman" w:hAnsi="Arial" w:cs="Arial"/>
          <w:sz w:val="20"/>
          <w:szCs w:val="20"/>
        </w:rPr>
      </w:pPr>
      <w:r w:rsidRPr="004252B4">
        <w:rPr>
          <w:rFonts w:ascii="Arial" w:eastAsia="Times New Roman" w:hAnsi="Arial" w:cs="Arial"/>
          <w:sz w:val="20"/>
          <w:szCs w:val="20"/>
        </w:rPr>
        <w:t xml:space="preserve">Zdravstvena pismenost ni le individualna veščina, temveč rezultat skupnega delovanja vseh akterjev v družbi. Zdravstvene ustanove, šole, </w:t>
      </w:r>
      <w:r w:rsidR="00DB5AF7">
        <w:rPr>
          <w:rFonts w:ascii="Arial" w:eastAsia="Times New Roman" w:hAnsi="Arial" w:cs="Arial"/>
          <w:sz w:val="20"/>
          <w:szCs w:val="20"/>
        </w:rPr>
        <w:t xml:space="preserve">občine in </w:t>
      </w:r>
      <w:r w:rsidRPr="004252B4">
        <w:rPr>
          <w:rFonts w:ascii="Arial" w:eastAsia="Times New Roman" w:hAnsi="Arial" w:cs="Arial"/>
          <w:sz w:val="20"/>
          <w:szCs w:val="20"/>
        </w:rPr>
        <w:t xml:space="preserve">lokalne skupnosti, </w:t>
      </w:r>
      <w:r w:rsidR="004F7F84">
        <w:rPr>
          <w:rFonts w:ascii="Arial" w:eastAsia="Times New Roman" w:hAnsi="Arial" w:cs="Arial"/>
          <w:sz w:val="20"/>
          <w:szCs w:val="20"/>
        </w:rPr>
        <w:t xml:space="preserve">nevladne organizacije, </w:t>
      </w:r>
      <w:r w:rsidRPr="004252B4">
        <w:rPr>
          <w:rFonts w:ascii="Arial" w:eastAsia="Times New Roman" w:hAnsi="Arial" w:cs="Arial"/>
          <w:sz w:val="20"/>
          <w:szCs w:val="20"/>
        </w:rPr>
        <w:t>mediji in državni organi so soodgovorni za ustvarjanje jasnih, razumljivih in uporabniku prijaznih informacij ter za vzpostavljanje podpornega okolja.</w:t>
      </w:r>
    </w:p>
    <w:p w14:paraId="4FCCA211" w14:textId="77777777" w:rsidR="00B124B3" w:rsidRPr="00B124B3" w:rsidRDefault="00B124B3" w:rsidP="00B32DD9">
      <w:pPr>
        <w:pStyle w:val="Odstavekseznama"/>
        <w:spacing w:before="240" w:line="276" w:lineRule="auto"/>
        <w:ind w:left="284" w:hanging="284"/>
        <w:rPr>
          <w:rFonts w:ascii="Arial" w:eastAsia="Times New Roman" w:hAnsi="Arial" w:cs="Arial"/>
          <w:sz w:val="20"/>
          <w:szCs w:val="20"/>
        </w:rPr>
      </w:pPr>
    </w:p>
    <w:p w14:paraId="5BAD7E1C" w14:textId="77777777" w:rsidR="00B32DD9" w:rsidRPr="00B32DD9" w:rsidRDefault="004252B4" w:rsidP="00B32DD9">
      <w:pPr>
        <w:pStyle w:val="Odstavekseznama"/>
        <w:numPr>
          <w:ilvl w:val="0"/>
          <w:numId w:val="19"/>
        </w:numPr>
        <w:spacing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Razumljivost in kulturna ustreznost</w:t>
      </w:r>
    </w:p>
    <w:p w14:paraId="78724D59" w14:textId="29CBE15F" w:rsidR="00B124B3" w:rsidRPr="00B124B3" w:rsidRDefault="004252B4" w:rsidP="00B32DD9">
      <w:pPr>
        <w:pStyle w:val="Odstavekseznama"/>
        <w:spacing w:line="276" w:lineRule="auto"/>
        <w:ind w:left="284"/>
        <w:rPr>
          <w:rFonts w:ascii="Arial" w:eastAsia="Times New Roman" w:hAnsi="Arial" w:cs="Arial"/>
          <w:sz w:val="20"/>
          <w:szCs w:val="20"/>
        </w:rPr>
      </w:pPr>
      <w:r w:rsidRPr="004252B4">
        <w:rPr>
          <w:rFonts w:ascii="Arial" w:eastAsia="Times New Roman" w:hAnsi="Arial" w:cs="Arial"/>
          <w:sz w:val="20"/>
          <w:szCs w:val="20"/>
        </w:rPr>
        <w:lastRenderedPageBreak/>
        <w:t>Zdravstvene informacije morajo biti jezikovno jasne, vizualno podprte, večjezične in kulturno primerne. Vsebina se mora prilagajati jeziku, ravni pismenosti, starosti, kognitivnim in funkcionalnim sposobnostim ter življenjskim okoliščinam naslovnikov.</w:t>
      </w:r>
    </w:p>
    <w:p w14:paraId="540E541B" w14:textId="77777777" w:rsidR="00B124B3" w:rsidRPr="00B124B3" w:rsidRDefault="00B124B3" w:rsidP="00B32DD9">
      <w:pPr>
        <w:pStyle w:val="Odstavekseznama"/>
        <w:spacing w:line="276" w:lineRule="auto"/>
        <w:ind w:left="284" w:hanging="284"/>
        <w:rPr>
          <w:rFonts w:ascii="Arial" w:eastAsia="Times New Roman" w:hAnsi="Arial" w:cs="Arial"/>
          <w:sz w:val="20"/>
          <w:szCs w:val="20"/>
        </w:rPr>
      </w:pPr>
    </w:p>
    <w:p w14:paraId="2E8873D1" w14:textId="77777777" w:rsidR="00B32DD9" w:rsidRPr="00B32DD9" w:rsidRDefault="004252B4" w:rsidP="00B32DD9">
      <w:pPr>
        <w:pStyle w:val="Odstavekseznama"/>
        <w:numPr>
          <w:ilvl w:val="0"/>
          <w:numId w:val="19"/>
        </w:numPr>
        <w:spacing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Aktivno vključevanje in participacija</w:t>
      </w:r>
    </w:p>
    <w:p w14:paraId="44BD648D" w14:textId="43CFE73A" w:rsidR="00B124B3" w:rsidRPr="00B124B3" w:rsidRDefault="004252B4" w:rsidP="00B32DD9">
      <w:pPr>
        <w:pStyle w:val="Odstavekseznama"/>
        <w:spacing w:line="276" w:lineRule="auto"/>
        <w:ind w:left="284"/>
        <w:rPr>
          <w:rFonts w:ascii="Arial" w:eastAsia="Times New Roman" w:hAnsi="Arial" w:cs="Arial"/>
          <w:sz w:val="20"/>
          <w:szCs w:val="20"/>
        </w:rPr>
      </w:pPr>
      <w:r w:rsidRPr="004252B4">
        <w:rPr>
          <w:rFonts w:ascii="Arial" w:eastAsia="Times New Roman" w:hAnsi="Arial" w:cs="Arial"/>
          <w:sz w:val="20"/>
          <w:szCs w:val="20"/>
        </w:rPr>
        <w:t>Krepitev zdravstvene pismenosti temelji na sodelovanju. Posamezniki, skupnosti, organizacije pacientov in civilna družba morajo imeti priložnost za dejavno sodelovanje pri oblikovanju, izvajanju in vrednotenju ukrepov, ki vplivajo na njihovo zdravje.</w:t>
      </w:r>
    </w:p>
    <w:p w14:paraId="30C75FC6" w14:textId="77777777" w:rsidR="00B124B3" w:rsidRPr="00B124B3" w:rsidRDefault="00B124B3" w:rsidP="00B32DD9">
      <w:pPr>
        <w:pStyle w:val="Odstavekseznama"/>
        <w:spacing w:line="276" w:lineRule="auto"/>
        <w:ind w:left="284" w:hanging="284"/>
        <w:rPr>
          <w:rFonts w:ascii="Arial" w:eastAsia="Times New Roman" w:hAnsi="Arial" w:cs="Arial"/>
          <w:sz w:val="20"/>
          <w:szCs w:val="20"/>
        </w:rPr>
      </w:pPr>
    </w:p>
    <w:p w14:paraId="3835299A" w14:textId="77777777" w:rsidR="00B32DD9" w:rsidRPr="00B32DD9" w:rsidRDefault="004252B4" w:rsidP="00B32DD9">
      <w:pPr>
        <w:pStyle w:val="Odstavekseznama"/>
        <w:numPr>
          <w:ilvl w:val="0"/>
          <w:numId w:val="19"/>
        </w:numPr>
        <w:spacing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Prilagodljivost in odzivnost</w:t>
      </w:r>
    </w:p>
    <w:p w14:paraId="6BB1EDA4" w14:textId="6A89DA33" w:rsidR="00B124B3" w:rsidRPr="00B124B3" w:rsidRDefault="004252B4" w:rsidP="00B32DD9">
      <w:pPr>
        <w:pStyle w:val="Odstavekseznama"/>
        <w:spacing w:line="276" w:lineRule="auto"/>
        <w:ind w:left="284"/>
        <w:rPr>
          <w:rFonts w:ascii="Arial" w:eastAsia="Times New Roman" w:hAnsi="Arial" w:cs="Arial"/>
          <w:sz w:val="20"/>
          <w:szCs w:val="20"/>
        </w:rPr>
      </w:pPr>
      <w:r w:rsidRPr="004252B4">
        <w:rPr>
          <w:rFonts w:ascii="Arial" w:eastAsia="Times New Roman" w:hAnsi="Arial" w:cs="Arial"/>
          <w:sz w:val="20"/>
          <w:szCs w:val="20"/>
        </w:rPr>
        <w:t>Sistem za izboljševanje zdravstvene pismenosti mora biti prožen in sposoben odzivanja na krizne dogodke, digitalne trende, demografske spremembe in druge sodobne izzive. Pristopi morajo biti lokalno prilagojeni in redno posodabljani glede na nove okoliščine in potrebe.</w:t>
      </w:r>
    </w:p>
    <w:p w14:paraId="23F6AE0E" w14:textId="77777777" w:rsidR="00B124B3" w:rsidRPr="00B124B3" w:rsidRDefault="00B124B3" w:rsidP="00B32DD9">
      <w:pPr>
        <w:pStyle w:val="Odstavekseznama"/>
        <w:spacing w:line="276" w:lineRule="auto"/>
        <w:ind w:left="284" w:hanging="284"/>
        <w:rPr>
          <w:rFonts w:ascii="Arial" w:eastAsia="Times New Roman" w:hAnsi="Arial" w:cs="Arial"/>
          <w:sz w:val="20"/>
          <w:szCs w:val="20"/>
        </w:rPr>
      </w:pPr>
    </w:p>
    <w:p w14:paraId="29554BA9" w14:textId="77777777" w:rsidR="00B32DD9" w:rsidRPr="00B32DD9" w:rsidRDefault="004252B4" w:rsidP="00B32DD9">
      <w:pPr>
        <w:pStyle w:val="Odstavekseznama"/>
        <w:numPr>
          <w:ilvl w:val="0"/>
          <w:numId w:val="19"/>
        </w:numPr>
        <w:spacing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Učinkovitost in merljivost</w:t>
      </w:r>
    </w:p>
    <w:p w14:paraId="49802421" w14:textId="44CF12D8" w:rsidR="00B124B3" w:rsidRPr="00B124B3" w:rsidRDefault="004252B4" w:rsidP="00B32DD9">
      <w:pPr>
        <w:pStyle w:val="Odstavekseznama"/>
        <w:spacing w:line="276" w:lineRule="auto"/>
        <w:ind w:left="284"/>
        <w:rPr>
          <w:rFonts w:ascii="Arial" w:eastAsia="Times New Roman" w:hAnsi="Arial" w:cs="Arial"/>
          <w:sz w:val="20"/>
          <w:szCs w:val="20"/>
        </w:rPr>
      </w:pPr>
      <w:r w:rsidRPr="004252B4">
        <w:rPr>
          <w:rFonts w:ascii="Arial" w:eastAsia="Times New Roman" w:hAnsi="Arial" w:cs="Arial"/>
          <w:sz w:val="20"/>
          <w:szCs w:val="20"/>
        </w:rPr>
        <w:t>Dejavnosti na področju zdravstvene pismenosti morajo temeljiti na podatkih, biti ciljno usmerjene in podprte z jasno določenimi kazalniki. Spremljanje razumevanja, uporabe in vpliva informacij je ključno za stalno izboljševanje kakovosti komunikaci</w:t>
      </w:r>
      <w:r w:rsidR="00834A18">
        <w:rPr>
          <w:rFonts w:ascii="Arial" w:eastAsia="Times New Roman" w:hAnsi="Arial" w:cs="Arial"/>
          <w:sz w:val="20"/>
          <w:szCs w:val="20"/>
        </w:rPr>
        <w:t>ranja</w:t>
      </w:r>
      <w:r w:rsidRPr="004252B4">
        <w:rPr>
          <w:rFonts w:ascii="Arial" w:eastAsia="Times New Roman" w:hAnsi="Arial" w:cs="Arial"/>
          <w:sz w:val="20"/>
          <w:szCs w:val="20"/>
        </w:rPr>
        <w:t xml:space="preserve"> in učinkovitosti ukrepov.</w:t>
      </w:r>
    </w:p>
    <w:p w14:paraId="53F6E60C" w14:textId="77777777" w:rsidR="00B124B3" w:rsidRPr="00B124B3" w:rsidRDefault="00B124B3" w:rsidP="00B32DD9">
      <w:pPr>
        <w:pStyle w:val="Odstavekseznama"/>
        <w:spacing w:line="276" w:lineRule="auto"/>
        <w:ind w:left="284" w:hanging="284"/>
        <w:rPr>
          <w:rFonts w:ascii="Arial" w:eastAsia="Times New Roman" w:hAnsi="Arial" w:cs="Arial"/>
          <w:sz w:val="20"/>
          <w:szCs w:val="20"/>
        </w:rPr>
      </w:pPr>
    </w:p>
    <w:p w14:paraId="49E6C3B1" w14:textId="77777777" w:rsidR="00B32DD9" w:rsidRPr="00B32DD9" w:rsidRDefault="004252B4" w:rsidP="00B32DD9">
      <w:pPr>
        <w:pStyle w:val="Odstavekseznama"/>
        <w:numPr>
          <w:ilvl w:val="0"/>
          <w:numId w:val="19"/>
        </w:numPr>
        <w:spacing w:line="276" w:lineRule="auto"/>
        <w:ind w:left="284" w:hanging="284"/>
        <w:rPr>
          <w:rFonts w:ascii="Arial" w:eastAsia="Times New Roman" w:hAnsi="Arial" w:cs="Arial"/>
          <w:sz w:val="20"/>
          <w:szCs w:val="20"/>
        </w:rPr>
      </w:pPr>
      <w:r w:rsidRPr="004252B4">
        <w:rPr>
          <w:rFonts w:ascii="Arial" w:eastAsia="Times New Roman" w:hAnsi="Arial" w:cs="Arial"/>
          <w:b/>
          <w:bCs/>
          <w:sz w:val="20"/>
          <w:szCs w:val="20"/>
        </w:rPr>
        <w:t>Podpora zdravju prijaznemu okolju</w:t>
      </w:r>
    </w:p>
    <w:p w14:paraId="41E42EF4" w14:textId="112526E3" w:rsidR="004252B4" w:rsidRPr="00DC3960" w:rsidRDefault="004252B4" w:rsidP="00B32DD9">
      <w:pPr>
        <w:pStyle w:val="Odstavekseznama"/>
        <w:spacing w:line="276" w:lineRule="auto"/>
        <w:ind w:left="284"/>
        <w:rPr>
          <w:rFonts w:ascii="Arial" w:eastAsia="Times New Roman" w:hAnsi="Arial" w:cs="Arial"/>
          <w:sz w:val="20"/>
          <w:szCs w:val="20"/>
        </w:rPr>
      </w:pPr>
      <w:r w:rsidRPr="004252B4">
        <w:rPr>
          <w:rFonts w:ascii="Arial" w:eastAsia="Times New Roman" w:hAnsi="Arial" w:cs="Arial"/>
          <w:sz w:val="20"/>
          <w:szCs w:val="20"/>
        </w:rPr>
        <w:t>Zdravstvena pismenost se razvija v okolju, ki spodbuja varne, zdrave in premišljene odločitve. To vključuje digitalno dostopnost, visoko raven organizacijske zdravstvene pismenosti, vključujoče storitve in dolgoročno usmerjenost v trajnostno zdravje posameznikov in skupnosti.</w:t>
      </w:r>
    </w:p>
    <w:p w14:paraId="69EA2340" w14:textId="77777777" w:rsidR="0044126E" w:rsidRPr="0044126E" w:rsidRDefault="0044126E" w:rsidP="00B32DD9">
      <w:pPr>
        <w:spacing w:after="0" w:line="276" w:lineRule="auto"/>
        <w:rPr>
          <w:rFonts w:ascii="Arial" w:eastAsia="Times New Roman" w:hAnsi="Arial" w:cs="Arial"/>
          <w:sz w:val="20"/>
          <w:szCs w:val="20"/>
        </w:rPr>
      </w:pPr>
    </w:p>
    <w:p w14:paraId="56573B92" w14:textId="77777777" w:rsidR="00281C5B" w:rsidRPr="0044126E" w:rsidRDefault="00671DAD" w:rsidP="00B32DD9">
      <w:pPr>
        <w:pStyle w:val="Naslov2"/>
        <w:jc w:val="both"/>
      </w:pPr>
      <w:bookmarkStart w:id="15" w:name="_Toc199256743"/>
      <w:bookmarkStart w:id="16" w:name="_Toc199260763"/>
      <w:r>
        <w:t>1.</w:t>
      </w:r>
      <w:r w:rsidR="00930AF6">
        <w:t>3</w:t>
      </w:r>
      <w:r>
        <w:t xml:space="preserve"> </w:t>
      </w:r>
      <w:r w:rsidR="00281C5B" w:rsidRPr="0044126E">
        <w:t>Namen  strategije</w:t>
      </w:r>
      <w:bookmarkEnd w:id="15"/>
      <w:bookmarkEnd w:id="16"/>
      <w:r w:rsidR="00281C5B" w:rsidRPr="0044126E">
        <w:t xml:space="preserve"> </w:t>
      </w:r>
    </w:p>
    <w:p w14:paraId="6B952A66" w14:textId="77777777" w:rsidR="00EF26DD" w:rsidRDefault="00EF26DD" w:rsidP="00B32DD9">
      <w:pPr>
        <w:spacing w:after="0" w:line="276" w:lineRule="auto"/>
        <w:rPr>
          <w:rFonts w:ascii="Arial" w:hAnsi="Arial" w:cs="Arial"/>
          <w:sz w:val="20"/>
          <w:szCs w:val="20"/>
        </w:rPr>
      </w:pPr>
      <w:r w:rsidRPr="0044126E">
        <w:rPr>
          <w:rFonts w:ascii="Arial" w:hAnsi="Arial" w:cs="Arial"/>
          <w:sz w:val="20"/>
          <w:szCs w:val="20"/>
        </w:rPr>
        <w:t xml:space="preserve">Nacionalna strategija za zdravstveno pismenost v Sloveniji postavlja temelje za izboljšanje razumevanja in uporabe zdravstvenih informacij, kar bo posameznikom omogočilo boljšo skrb za </w:t>
      </w:r>
      <w:r w:rsidR="004252B4">
        <w:rPr>
          <w:rFonts w:ascii="Arial" w:hAnsi="Arial" w:cs="Arial"/>
          <w:sz w:val="20"/>
          <w:szCs w:val="20"/>
        </w:rPr>
        <w:t>lastno</w:t>
      </w:r>
      <w:r w:rsidRPr="0044126E">
        <w:rPr>
          <w:rFonts w:ascii="Arial" w:hAnsi="Arial" w:cs="Arial"/>
          <w:sz w:val="20"/>
          <w:szCs w:val="20"/>
        </w:rPr>
        <w:t xml:space="preserve"> zdravje </w:t>
      </w:r>
      <w:r w:rsidR="004252B4" w:rsidRPr="004252B4">
        <w:rPr>
          <w:rFonts w:ascii="Arial" w:hAnsi="Arial" w:cs="Arial"/>
          <w:sz w:val="20"/>
          <w:szCs w:val="20"/>
        </w:rPr>
        <w:t>ter učinkovitejše obvladovanje kroničnih bolezni</w:t>
      </w:r>
      <w:r w:rsidRPr="0044126E">
        <w:rPr>
          <w:rFonts w:ascii="Arial" w:hAnsi="Arial" w:cs="Arial"/>
          <w:sz w:val="20"/>
          <w:szCs w:val="20"/>
        </w:rPr>
        <w:t xml:space="preserve">. </w:t>
      </w:r>
      <w:r w:rsidR="004252B4" w:rsidRPr="004252B4">
        <w:rPr>
          <w:rFonts w:ascii="Arial" w:hAnsi="Arial" w:cs="Arial"/>
          <w:sz w:val="20"/>
          <w:szCs w:val="20"/>
        </w:rPr>
        <w:t>Usmerjena je v sistemske spremembe, ki krepijo zdravstveno pismenost tako na ravni posameznika kot tudi organizacij, ter izboljšujejo dostop do jasnih, zanesljivih in uporabniku prilagojenih informacij.</w:t>
      </w:r>
    </w:p>
    <w:p w14:paraId="54888D81" w14:textId="77777777" w:rsidR="0044126E" w:rsidRPr="0044126E" w:rsidRDefault="0044126E" w:rsidP="00B32DD9">
      <w:pPr>
        <w:spacing w:after="0" w:line="276" w:lineRule="auto"/>
        <w:rPr>
          <w:rFonts w:ascii="Arial" w:hAnsi="Arial" w:cs="Arial"/>
          <w:sz w:val="20"/>
          <w:szCs w:val="20"/>
        </w:rPr>
      </w:pPr>
    </w:p>
    <w:p w14:paraId="15A970D9" w14:textId="77777777" w:rsidR="00EF26DD" w:rsidRDefault="00EF26DD" w:rsidP="00B32DD9">
      <w:pPr>
        <w:spacing w:after="0" w:line="276" w:lineRule="auto"/>
        <w:rPr>
          <w:rFonts w:ascii="Arial" w:hAnsi="Arial" w:cs="Arial"/>
          <w:sz w:val="20"/>
          <w:szCs w:val="20"/>
        </w:rPr>
      </w:pPr>
      <w:r w:rsidRPr="0044126E">
        <w:rPr>
          <w:rFonts w:ascii="Arial" w:hAnsi="Arial" w:cs="Arial"/>
          <w:sz w:val="20"/>
          <w:szCs w:val="20"/>
        </w:rPr>
        <w:t>S strategijo želimo:</w:t>
      </w:r>
    </w:p>
    <w:p w14:paraId="205AE649" w14:textId="77777777" w:rsidR="00930AF6" w:rsidRPr="0044126E" w:rsidRDefault="00930AF6" w:rsidP="00B32DD9">
      <w:pPr>
        <w:spacing w:after="0" w:line="276" w:lineRule="auto"/>
        <w:rPr>
          <w:rFonts w:ascii="Arial" w:hAnsi="Arial" w:cs="Arial"/>
          <w:sz w:val="20"/>
          <w:szCs w:val="20"/>
        </w:rPr>
      </w:pPr>
    </w:p>
    <w:p w14:paraId="5A4153DD" w14:textId="77777777" w:rsidR="00EF26DD" w:rsidRDefault="00EF26DD" w:rsidP="00B32DD9">
      <w:pPr>
        <w:numPr>
          <w:ilvl w:val="0"/>
          <w:numId w:val="7"/>
        </w:numPr>
        <w:spacing w:after="0" w:line="276" w:lineRule="auto"/>
        <w:rPr>
          <w:rFonts w:ascii="Arial" w:hAnsi="Arial" w:cs="Arial"/>
          <w:sz w:val="20"/>
          <w:szCs w:val="20"/>
        </w:rPr>
      </w:pPr>
      <w:r w:rsidRPr="0044126E">
        <w:rPr>
          <w:rFonts w:ascii="Arial" w:hAnsi="Arial" w:cs="Arial"/>
          <w:b/>
          <w:bCs/>
          <w:sz w:val="20"/>
          <w:szCs w:val="20"/>
        </w:rPr>
        <w:t>Opolnomočiti posameznike</w:t>
      </w:r>
      <w:r w:rsidRPr="0044126E">
        <w:rPr>
          <w:rFonts w:ascii="Arial" w:hAnsi="Arial" w:cs="Arial"/>
          <w:sz w:val="20"/>
          <w:szCs w:val="20"/>
        </w:rPr>
        <w:t xml:space="preserve"> za boljše razumevanje zdravja, sprejemanje </w:t>
      </w:r>
      <w:r w:rsidR="004252B4">
        <w:rPr>
          <w:rFonts w:ascii="Arial" w:hAnsi="Arial" w:cs="Arial"/>
          <w:sz w:val="20"/>
          <w:szCs w:val="20"/>
        </w:rPr>
        <w:t>odgovornih</w:t>
      </w:r>
      <w:r w:rsidRPr="0044126E">
        <w:rPr>
          <w:rFonts w:ascii="Arial" w:hAnsi="Arial" w:cs="Arial"/>
          <w:sz w:val="20"/>
          <w:szCs w:val="20"/>
        </w:rPr>
        <w:t xml:space="preserve"> odločitev in učinkovito preprečevanje ter obvladovanje bolezni.</w:t>
      </w:r>
    </w:p>
    <w:p w14:paraId="173B1ADB" w14:textId="77777777" w:rsidR="00930AF6" w:rsidRPr="0044126E" w:rsidRDefault="00930AF6" w:rsidP="00B32DD9">
      <w:pPr>
        <w:spacing w:after="0" w:line="276" w:lineRule="auto"/>
        <w:ind w:left="720"/>
        <w:rPr>
          <w:rFonts w:ascii="Arial" w:hAnsi="Arial" w:cs="Arial"/>
          <w:sz w:val="20"/>
          <w:szCs w:val="20"/>
        </w:rPr>
      </w:pPr>
    </w:p>
    <w:p w14:paraId="518207AB" w14:textId="77777777" w:rsidR="00EF26DD" w:rsidRDefault="00EF26DD" w:rsidP="00B32DD9">
      <w:pPr>
        <w:numPr>
          <w:ilvl w:val="0"/>
          <w:numId w:val="7"/>
        </w:numPr>
        <w:spacing w:after="0" w:line="276" w:lineRule="auto"/>
        <w:rPr>
          <w:rFonts w:ascii="Arial" w:hAnsi="Arial" w:cs="Arial"/>
          <w:sz w:val="20"/>
          <w:szCs w:val="20"/>
        </w:rPr>
      </w:pPr>
      <w:r w:rsidRPr="0044126E">
        <w:rPr>
          <w:rFonts w:ascii="Arial" w:hAnsi="Arial" w:cs="Arial"/>
          <w:b/>
          <w:bCs/>
          <w:sz w:val="20"/>
          <w:szCs w:val="20"/>
        </w:rPr>
        <w:t>Ozavestiti javnost in strokovnjake</w:t>
      </w:r>
      <w:r w:rsidRPr="0044126E">
        <w:rPr>
          <w:rFonts w:ascii="Arial" w:hAnsi="Arial" w:cs="Arial"/>
          <w:sz w:val="20"/>
          <w:szCs w:val="20"/>
        </w:rPr>
        <w:t xml:space="preserve"> o </w:t>
      </w:r>
      <w:r w:rsidR="00981897" w:rsidRPr="00981897">
        <w:rPr>
          <w:rFonts w:ascii="Arial" w:hAnsi="Arial" w:cs="Arial"/>
          <w:sz w:val="20"/>
          <w:szCs w:val="20"/>
        </w:rPr>
        <w:t>vplivu zdravstvene pismenosti na zdravje prebivalcev, delovanje zdravstvenega sistema in dostopnost storitev</w:t>
      </w:r>
      <w:r w:rsidR="00981897">
        <w:rPr>
          <w:rFonts w:ascii="Arial" w:hAnsi="Arial" w:cs="Arial"/>
          <w:sz w:val="20"/>
          <w:szCs w:val="20"/>
        </w:rPr>
        <w:t>.</w:t>
      </w:r>
    </w:p>
    <w:p w14:paraId="046D093C" w14:textId="77777777" w:rsidR="00930AF6" w:rsidRPr="0044126E" w:rsidRDefault="00930AF6" w:rsidP="00B32DD9">
      <w:pPr>
        <w:spacing w:after="0" w:line="276" w:lineRule="auto"/>
        <w:ind w:left="720"/>
        <w:rPr>
          <w:rFonts w:ascii="Arial" w:hAnsi="Arial" w:cs="Arial"/>
          <w:sz w:val="20"/>
          <w:szCs w:val="20"/>
        </w:rPr>
      </w:pPr>
    </w:p>
    <w:p w14:paraId="6607FBAA" w14:textId="77777777" w:rsidR="00EF26DD" w:rsidRDefault="00EF26DD" w:rsidP="00B32DD9">
      <w:pPr>
        <w:numPr>
          <w:ilvl w:val="0"/>
          <w:numId w:val="7"/>
        </w:numPr>
        <w:spacing w:after="0" w:line="276" w:lineRule="auto"/>
        <w:rPr>
          <w:rFonts w:ascii="Arial" w:hAnsi="Arial" w:cs="Arial"/>
          <w:sz w:val="20"/>
          <w:szCs w:val="20"/>
        </w:rPr>
      </w:pPr>
      <w:r w:rsidRPr="0044126E">
        <w:rPr>
          <w:rFonts w:ascii="Arial" w:hAnsi="Arial" w:cs="Arial"/>
          <w:b/>
          <w:bCs/>
          <w:sz w:val="20"/>
          <w:szCs w:val="20"/>
        </w:rPr>
        <w:t>Krepiti kompetence zdravstvenih delavcev</w:t>
      </w:r>
      <w:r w:rsidRPr="0044126E">
        <w:rPr>
          <w:rFonts w:ascii="Arial" w:hAnsi="Arial" w:cs="Arial"/>
          <w:sz w:val="20"/>
          <w:szCs w:val="20"/>
        </w:rPr>
        <w:t xml:space="preserve">, </w:t>
      </w:r>
      <w:r w:rsidR="00981897" w:rsidRPr="00981897">
        <w:rPr>
          <w:rFonts w:ascii="Arial" w:hAnsi="Arial" w:cs="Arial"/>
          <w:sz w:val="20"/>
          <w:szCs w:val="20"/>
        </w:rPr>
        <w:t>za jasno, učinkovito in prilagojeno komuniciranje z uporabniki zdravstvenega sistema.</w:t>
      </w:r>
    </w:p>
    <w:p w14:paraId="5B4EA3CA" w14:textId="77777777" w:rsidR="00930AF6" w:rsidRPr="0044126E" w:rsidRDefault="00930AF6" w:rsidP="00B32DD9">
      <w:pPr>
        <w:spacing w:after="0" w:line="276" w:lineRule="auto"/>
        <w:ind w:left="720"/>
        <w:rPr>
          <w:rFonts w:ascii="Arial" w:hAnsi="Arial" w:cs="Arial"/>
          <w:sz w:val="20"/>
          <w:szCs w:val="20"/>
        </w:rPr>
      </w:pPr>
    </w:p>
    <w:p w14:paraId="72EE5FF6" w14:textId="77777777" w:rsidR="00EF26DD" w:rsidRPr="004F7F84" w:rsidRDefault="00981897" w:rsidP="00B32DD9">
      <w:pPr>
        <w:pStyle w:val="Odstavekseznama"/>
        <w:numPr>
          <w:ilvl w:val="0"/>
          <w:numId w:val="7"/>
        </w:numPr>
        <w:rPr>
          <w:rFonts w:ascii="Arial" w:hAnsi="Arial" w:cs="Arial"/>
          <w:sz w:val="20"/>
          <w:szCs w:val="20"/>
        </w:rPr>
      </w:pPr>
      <w:r w:rsidRPr="004F7F84">
        <w:rPr>
          <w:rFonts w:ascii="Arial" w:hAnsi="Arial" w:cs="Arial"/>
          <w:b/>
          <w:bCs/>
          <w:sz w:val="20"/>
          <w:szCs w:val="20"/>
        </w:rPr>
        <w:lastRenderedPageBreak/>
        <w:t xml:space="preserve">Zagotoviti dostop do razumljivih informacij </w:t>
      </w:r>
      <w:r w:rsidRPr="004F7F84">
        <w:rPr>
          <w:rFonts w:ascii="Arial" w:hAnsi="Arial" w:cs="Arial"/>
          <w:sz w:val="20"/>
          <w:szCs w:val="20"/>
        </w:rPr>
        <w:t xml:space="preserve">ne </w:t>
      </w:r>
      <w:r w:rsidR="004F7F84" w:rsidRPr="004F7F84">
        <w:rPr>
          <w:rFonts w:ascii="Arial" w:hAnsi="Arial" w:cs="Arial"/>
          <w:sz w:val="20"/>
          <w:szCs w:val="20"/>
        </w:rPr>
        <w:t>glede na starost, spol, raven izobrazbe, jezik, kulturno ozadje, socialne ali ekonomske razmere</w:t>
      </w:r>
      <w:r w:rsidR="00623E14">
        <w:rPr>
          <w:rFonts w:ascii="Arial" w:hAnsi="Arial" w:cs="Arial"/>
          <w:sz w:val="20"/>
          <w:szCs w:val="20"/>
        </w:rPr>
        <w:t>, geografske okoliščine</w:t>
      </w:r>
      <w:r w:rsidR="004F7F84" w:rsidRPr="004F7F84">
        <w:rPr>
          <w:rFonts w:ascii="Arial" w:hAnsi="Arial" w:cs="Arial"/>
          <w:sz w:val="20"/>
          <w:szCs w:val="20"/>
        </w:rPr>
        <w:t xml:space="preserve"> ter stopnjo digitalne vključenosti.</w:t>
      </w:r>
    </w:p>
    <w:p w14:paraId="3DE44991" w14:textId="77777777" w:rsidR="00EF26DD" w:rsidRPr="0044126E" w:rsidRDefault="00EF26DD" w:rsidP="00B32DD9">
      <w:pPr>
        <w:numPr>
          <w:ilvl w:val="0"/>
          <w:numId w:val="7"/>
        </w:numPr>
        <w:spacing w:after="0" w:line="276" w:lineRule="auto"/>
        <w:rPr>
          <w:rFonts w:ascii="Arial" w:hAnsi="Arial" w:cs="Arial"/>
          <w:sz w:val="20"/>
          <w:szCs w:val="20"/>
        </w:rPr>
      </w:pPr>
      <w:r w:rsidRPr="0044126E">
        <w:rPr>
          <w:rFonts w:ascii="Arial" w:hAnsi="Arial" w:cs="Arial"/>
          <w:b/>
          <w:bCs/>
          <w:sz w:val="20"/>
          <w:szCs w:val="20"/>
        </w:rPr>
        <w:t>Spodbujati kritično razmišljanje pri pridobivanju in presojanju zdravstvenih informacij</w:t>
      </w:r>
      <w:r w:rsidRPr="0044126E">
        <w:rPr>
          <w:rFonts w:ascii="Arial" w:hAnsi="Arial" w:cs="Arial"/>
          <w:sz w:val="20"/>
          <w:szCs w:val="20"/>
        </w:rPr>
        <w:t xml:space="preserve"> ter preprečevati </w:t>
      </w:r>
      <w:r w:rsidR="00981897">
        <w:rPr>
          <w:rFonts w:ascii="Arial" w:hAnsi="Arial" w:cs="Arial"/>
          <w:sz w:val="20"/>
          <w:szCs w:val="20"/>
        </w:rPr>
        <w:t xml:space="preserve">in zmanjšati </w:t>
      </w:r>
      <w:r w:rsidRPr="0044126E">
        <w:rPr>
          <w:rFonts w:ascii="Arial" w:hAnsi="Arial" w:cs="Arial"/>
          <w:sz w:val="20"/>
          <w:szCs w:val="20"/>
        </w:rPr>
        <w:t>širjenje dezinformacij.</w:t>
      </w:r>
    </w:p>
    <w:p w14:paraId="79E71A69" w14:textId="77777777" w:rsidR="0044126E" w:rsidRDefault="0044126E" w:rsidP="00B32DD9">
      <w:pPr>
        <w:spacing w:after="0" w:line="276" w:lineRule="auto"/>
        <w:rPr>
          <w:rFonts w:ascii="Arial" w:hAnsi="Arial" w:cs="Arial"/>
          <w:sz w:val="20"/>
          <w:szCs w:val="20"/>
        </w:rPr>
      </w:pPr>
    </w:p>
    <w:p w14:paraId="31ED2D13" w14:textId="77777777" w:rsidR="00EF26DD" w:rsidRDefault="00981897" w:rsidP="00B32DD9">
      <w:pPr>
        <w:spacing w:after="0" w:line="276" w:lineRule="auto"/>
        <w:rPr>
          <w:rFonts w:ascii="Arial" w:hAnsi="Arial" w:cs="Arial"/>
          <w:sz w:val="20"/>
          <w:szCs w:val="20"/>
        </w:rPr>
      </w:pPr>
      <w:r w:rsidRPr="00981897">
        <w:rPr>
          <w:rFonts w:ascii="Arial" w:hAnsi="Arial" w:cs="Arial"/>
          <w:sz w:val="20"/>
          <w:szCs w:val="20"/>
        </w:rPr>
        <w:t>Strategija presega raven posameznika – vključuje tudi zdravstvene ustanove, izobraževalne in druge javne organizacije, ki so odgovorne za ustvarjanje okolja, v katerem so informacije in storitve dostopne, razumljive in vključujoče. Celostni pristop bo prispeval k bolj zdravemu prebivalstvu, zmanjšanju neenakosti</w:t>
      </w:r>
      <w:r w:rsidR="003B3B02">
        <w:rPr>
          <w:rFonts w:ascii="Arial" w:hAnsi="Arial" w:cs="Arial"/>
          <w:sz w:val="20"/>
          <w:szCs w:val="20"/>
        </w:rPr>
        <w:t xml:space="preserve"> v zdravju</w:t>
      </w:r>
      <w:r w:rsidRPr="00981897">
        <w:rPr>
          <w:rFonts w:ascii="Arial" w:hAnsi="Arial" w:cs="Arial"/>
          <w:sz w:val="20"/>
          <w:szCs w:val="20"/>
        </w:rPr>
        <w:t xml:space="preserve"> in večji odpornosti zdravstvenega sistema na prihodnje izzive.</w:t>
      </w:r>
    </w:p>
    <w:p w14:paraId="72E70059" w14:textId="77777777" w:rsidR="00AC094E" w:rsidRPr="0044126E" w:rsidRDefault="00AC094E" w:rsidP="00B32DD9">
      <w:pPr>
        <w:spacing w:after="0" w:line="276" w:lineRule="auto"/>
        <w:rPr>
          <w:rFonts w:ascii="Arial" w:hAnsi="Arial" w:cs="Arial"/>
          <w:sz w:val="20"/>
          <w:szCs w:val="20"/>
        </w:rPr>
      </w:pPr>
    </w:p>
    <w:p w14:paraId="23055D5B" w14:textId="77777777" w:rsidR="00981897" w:rsidRPr="00981897" w:rsidRDefault="00671DAD" w:rsidP="00B32DD9">
      <w:pPr>
        <w:pStyle w:val="Naslov2"/>
        <w:jc w:val="both"/>
      </w:pPr>
      <w:bookmarkStart w:id="17" w:name="_Toc199256744"/>
      <w:bookmarkStart w:id="18" w:name="_Toc199260764"/>
      <w:r>
        <w:t>1.</w:t>
      </w:r>
      <w:r w:rsidR="00930AF6">
        <w:t>4</w:t>
      </w:r>
      <w:r>
        <w:t xml:space="preserve"> </w:t>
      </w:r>
      <w:r w:rsidR="009735F3" w:rsidRPr="0044126E">
        <w:t>Tveganja in omejitve nacionalne strategije zdravstvene pismenosti</w:t>
      </w:r>
      <w:bookmarkEnd w:id="17"/>
      <w:bookmarkEnd w:id="18"/>
    </w:p>
    <w:p w14:paraId="1FDB2BD3" w14:textId="77777777" w:rsidR="00EF26DD" w:rsidRDefault="00981897" w:rsidP="00B32DD9">
      <w:pPr>
        <w:spacing w:after="0" w:line="276" w:lineRule="auto"/>
        <w:rPr>
          <w:rFonts w:ascii="Arial" w:hAnsi="Arial" w:cs="Arial"/>
          <w:sz w:val="20"/>
          <w:szCs w:val="20"/>
        </w:rPr>
      </w:pPr>
      <w:r w:rsidRPr="00981897">
        <w:rPr>
          <w:rFonts w:ascii="Arial" w:hAnsi="Arial" w:cs="Arial"/>
          <w:sz w:val="20"/>
          <w:szCs w:val="20"/>
        </w:rPr>
        <w:t>Nacionalna strategija zdravstvene pismenosti predstavlja pomembno priložnost za izboljšanje zdravstvenih izidov, zmanjšanje neenakosti pri dostopu do informacij in krepitev vloge uporabnikov v zdravstvenem sistemu. Slovenija ima za uresničevanje teh ciljev številne prednosti: močno javnozdravstveno infrastrukturo, obstoječe programe za krepitev zdravja in zdravstvene pismenosti ter možnosti, ki jih prinašajo digitalna orodja in mednarodno sodelovanje.</w:t>
      </w:r>
    </w:p>
    <w:p w14:paraId="362D073C" w14:textId="77777777" w:rsidR="005902CC" w:rsidRDefault="005902CC" w:rsidP="00B32DD9">
      <w:pPr>
        <w:spacing w:after="0" w:line="276" w:lineRule="auto"/>
        <w:rPr>
          <w:rFonts w:ascii="Arial" w:hAnsi="Arial" w:cs="Arial"/>
          <w:sz w:val="20"/>
          <w:szCs w:val="20"/>
        </w:rPr>
      </w:pPr>
    </w:p>
    <w:p w14:paraId="787B4A82" w14:textId="77777777" w:rsidR="0044126E" w:rsidRDefault="005902CC" w:rsidP="00B32DD9">
      <w:pPr>
        <w:spacing w:after="0" w:line="276" w:lineRule="auto"/>
        <w:rPr>
          <w:rFonts w:ascii="Arial" w:hAnsi="Arial" w:cs="Arial"/>
          <w:sz w:val="20"/>
          <w:szCs w:val="20"/>
        </w:rPr>
      </w:pPr>
      <w:r w:rsidRPr="005902CC">
        <w:rPr>
          <w:rFonts w:ascii="Arial" w:hAnsi="Arial" w:cs="Arial"/>
          <w:sz w:val="20"/>
          <w:szCs w:val="20"/>
        </w:rPr>
        <w:t xml:space="preserve">Kljub tem prednostim bodo uspešnost izvajanja strategije oblikovali številni ključni izzivi. Med najpomembnejšimi so neenak dostop do zanesljivih in razumljivih informacij, pomanjkanje usklajenih in kontinuiranih raziskav o zdravstveni pismenosti in dejavnikih, ki nanjo vplivajo, nizka raven digitalnih kompetenc v delu prebivalstva ter tveganje širjenja dezinformacij. Učinkovita implementacija bo zahtevala stabilno politično podporo, dolgoročno zagotavljanje finančnih </w:t>
      </w:r>
      <w:r>
        <w:rPr>
          <w:rFonts w:ascii="Arial" w:hAnsi="Arial" w:cs="Arial"/>
          <w:sz w:val="20"/>
          <w:szCs w:val="20"/>
        </w:rPr>
        <w:t>sredstev</w:t>
      </w:r>
      <w:r w:rsidRPr="005902CC">
        <w:rPr>
          <w:rFonts w:ascii="Arial" w:hAnsi="Arial" w:cs="Arial"/>
          <w:sz w:val="20"/>
          <w:szCs w:val="20"/>
        </w:rPr>
        <w:t xml:space="preserve"> ter sprotno prilagajanje ukrepov glede na spreminjajoče se razmere in potrebe prebivalstva.</w:t>
      </w:r>
    </w:p>
    <w:p w14:paraId="2CE64288" w14:textId="77777777" w:rsidR="005902CC" w:rsidRPr="0044126E" w:rsidRDefault="005902CC" w:rsidP="00B32DD9">
      <w:pPr>
        <w:spacing w:after="0" w:line="276" w:lineRule="auto"/>
        <w:rPr>
          <w:rFonts w:ascii="Arial" w:hAnsi="Arial" w:cs="Arial"/>
          <w:sz w:val="20"/>
          <w:szCs w:val="20"/>
        </w:rPr>
      </w:pPr>
    </w:p>
    <w:p w14:paraId="18932510" w14:textId="77777777" w:rsidR="00EF26DD" w:rsidRDefault="00EF26DD" w:rsidP="00B32DD9">
      <w:pPr>
        <w:spacing w:after="0" w:line="276" w:lineRule="auto"/>
        <w:rPr>
          <w:rFonts w:ascii="Arial" w:hAnsi="Arial" w:cs="Arial"/>
          <w:sz w:val="20"/>
          <w:szCs w:val="20"/>
        </w:rPr>
      </w:pPr>
      <w:r w:rsidRPr="0044126E">
        <w:rPr>
          <w:rFonts w:ascii="Arial" w:hAnsi="Arial" w:cs="Arial"/>
          <w:sz w:val="20"/>
          <w:szCs w:val="20"/>
        </w:rPr>
        <w:t>Posebno pozornost bo treba nameniti tudi preprečevanju dezinformacij ter zagotavljanju, da bodo digitalne rešitve dostopne in uporabne za vse prebivalce, ne glede na njihovo stopnjo digitalne pismenosti.</w:t>
      </w:r>
    </w:p>
    <w:p w14:paraId="60019F7E" w14:textId="77777777" w:rsidR="0044126E" w:rsidRPr="0044126E" w:rsidRDefault="0044126E" w:rsidP="00B32DD9">
      <w:pPr>
        <w:spacing w:after="0" w:line="276" w:lineRule="auto"/>
        <w:rPr>
          <w:rFonts w:ascii="Arial" w:hAnsi="Arial" w:cs="Arial"/>
          <w:sz w:val="20"/>
          <w:szCs w:val="20"/>
        </w:rPr>
      </w:pPr>
    </w:p>
    <w:p w14:paraId="395085F5" w14:textId="77777777" w:rsidR="00981897" w:rsidRDefault="00873990" w:rsidP="00B32DD9">
      <w:pPr>
        <w:spacing w:after="0" w:line="276" w:lineRule="auto"/>
        <w:rPr>
          <w:rFonts w:ascii="Arial" w:hAnsi="Arial" w:cs="Arial"/>
          <w:sz w:val="20"/>
          <w:szCs w:val="20"/>
        </w:rPr>
      </w:pPr>
      <w:r w:rsidRPr="00873990">
        <w:rPr>
          <w:rFonts w:ascii="Arial" w:hAnsi="Arial" w:cs="Arial"/>
          <w:sz w:val="20"/>
          <w:szCs w:val="20"/>
        </w:rPr>
        <w:t>Uspešnost strategije bo močno odvisna od sodelovanja vseh ključnih akterjev – zdravstvenih delavcev in sodelavcev, izobraževalnih in znanstvenih ustanov, medijev, lokalnih skupnosti, organizacij civilne družbe ter samih uporabnikov zdravstvenega sistema. Le s skupnim, usklajenim delovanjem in rednim spremljanjem učinkov bomo lahko dolgoročno izboljšali zdravstveno pismenost in s tem tudi odpornost zdravstvenega sistema.</w:t>
      </w:r>
    </w:p>
    <w:p w14:paraId="612FD208" w14:textId="77777777" w:rsidR="00981897" w:rsidRDefault="00981897" w:rsidP="00B32DD9">
      <w:pPr>
        <w:spacing w:after="0" w:line="276" w:lineRule="auto"/>
        <w:rPr>
          <w:rFonts w:ascii="Arial" w:hAnsi="Arial" w:cs="Arial"/>
          <w:sz w:val="20"/>
          <w:szCs w:val="20"/>
        </w:rPr>
      </w:pPr>
    </w:p>
    <w:p w14:paraId="0299686F" w14:textId="77777777" w:rsidR="00981897" w:rsidRDefault="00981897" w:rsidP="00B32DD9">
      <w:pPr>
        <w:spacing w:after="0" w:line="276" w:lineRule="auto"/>
        <w:rPr>
          <w:rFonts w:ascii="Arial" w:hAnsi="Arial" w:cs="Arial"/>
          <w:sz w:val="20"/>
          <w:szCs w:val="20"/>
        </w:rPr>
      </w:pPr>
    </w:p>
    <w:p w14:paraId="52481089" w14:textId="77777777" w:rsidR="00981897" w:rsidRDefault="00981897" w:rsidP="00B32DD9">
      <w:pPr>
        <w:spacing w:after="0" w:line="276" w:lineRule="auto"/>
        <w:rPr>
          <w:rFonts w:ascii="Arial" w:hAnsi="Arial" w:cs="Arial"/>
          <w:sz w:val="20"/>
          <w:szCs w:val="20"/>
        </w:rPr>
      </w:pPr>
    </w:p>
    <w:p w14:paraId="31AF4A0A" w14:textId="77777777" w:rsidR="00981897" w:rsidRDefault="00981897" w:rsidP="00B32DD9">
      <w:pPr>
        <w:spacing w:after="0" w:line="276" w:lineRule="auto"/>
        <w:rPr>
          <w:rFonts w:ascii="Arial" w:hAnsi="Arial" w:cs="Arial"/>
          <w:sz w:val="20"/>
          <w:szCs w:val="20"/>
        </w:rPr>
      </w:pPr>
    </w:p>
    <w:p w14:paraId="2CB82C30" w14:textId="77777777" w:rsidR="00981897" w:rsidRDefault="00981897" w:rsidP="00B32DD9">
      <w:pPr>
        <w:spacing w:after="0" w:line="276" w:lineRule="auto"/>
        <w:rPr>
          <w:rFonts w:ascii="Arial" w:hAnsi="Arial" w:cs="Arial"/>
          <w:sz w:val="20"/>
          <w:szCs w:val="20"/>
        </w:rPr>
      </w:pPr>
    </w:p>
    <w:p w14:paraId="3083FD03" w14:textId="77777777" w:rsidR="00981897" w:rsidRDefault="00981897" w:rsidP="00B32DD9">
      <w:pPr>
        <w:spacing w:after="0" w:line="276" w:lineRule="auto"/>
        <w:rPr>
          <w:rFonts w:ascii="Arial" w:hAnsi="Arial" w:cs="Arial"/>
          <w:sz w:val="20"/>
          <w:szCs w:val="20"/>
        </w:rPr>
      </w:pPr>
    </w:p>
    <w:p w14:paraId="528E322F" w14:textId="77777777" w:rsidR="00981897" w:rsidRDefault="00981897" w:rsidP="00B32DD9">
      <w:pPr>
        <w:spacing w:after="0" w:line="276" w:lineRule="auto"/>
        <w:rPr>
          <w:rFonts w:ascii="Arial" w:hAnsi="Arial" w:cs="Arial"/>
          <w:sz w:val="20"/>
          <w:szCs w:val="20"/>
        </w:rPr>
      </w:pPr>
    </w:p>
    <w:p w14:paraId="3428039A" w14:textId="77777777" w:rsidR="00B124B3" w:rsidRDefault="00B124B3" w:rsidP="00B32DD9">
      <w:pPr>
        <w:spacing w:after="0" w:line="276" w:lineRule="auto"/>
        <w:rPr>
          <w:rFonts w:ascii="Arial" w:hAnsi="Arial" w:cs="Arial"/>
          <w:b/>
          <w:bCs/>
          <w:i/>
          <w:iCs/>
          <w:color w:val="000000"/>
          <w:sz w:val="20"/>
          <w:szCs w:val="20"/>
        </w:rPr>
      </w:pPr>
    </w:p>
    <w:p w14:paraId="7E1EEC34" w14:textId="77777777" w:rsidR="00CD4BE5" w:rsidRDefault="00CD4BE5" w:rsidP="00B32DD9">
      <w:pPr>
        <w:spacing w:after="0" w:line="276" w:lineRule="auto"/>
        <w:rPr>
          <w:rFonts w:ascii="Arial" w:hAnsi="Arial" w:cs="Arial"/>
          <w:b/>
          <w:bCs/>
          <w:i/>
          <w:iCs/>
          <w:color w:val="000000"/>
          <w:sz w:val="20"/>
          <w:szCs w:val="20"/>
        </w:rPr>
      </w:pPr>
    </w:p>
    <w:p w14:paraId="03588F1D" w14:textId="77777777" w:rsidR="00CD4BE5" w:rsidRDefault="00CD4BE5" w:rsidP="00B32DD9">
      <w:pPr>
        <w:spacing w:after="0" w:line="276" w:lineRule="auto"/>
        <w:rPr>
          <w:rFonts w:ascii="Arial" w:hAnsi="Arial" w:cs="Arial"/>
          <w:b/>
          <w:bCs/>
          <w:i/>
          <w:iCs/>
          <w:color w:val="000000"/>
          <w:sz w:val="20"/>
          <w:szCs w:val="20"/>
        </w:rPr>
      </w:pPr>
    </w:p>
    <w:p w14:paraId="777707B3" w14:textId="77777777" w:rsidR="00CD4BE5" w:rsidRDefault="00CD4BE5" w:rsidP="00B32DD9">
      <w:pPr>
        <w:spacing w:after="0" w:line="276" w:lineRule="auto"/>
        <w:rPr>
          <w:rFonts w:ascii="Arial" w:hAnsi="Arial" w:cs="Arial"/>
          <w:b/>
          <w:bCs/>
          <w:i/>
          <w:iCs/>
          <w:color w:val="000000"/>
          <w:sz w:val="20"/>
          <w:szCs w:val="20"/>
        </w:rPr>
      </w:pPr>
    </w:p>
    <w:p w14:paraId="2C6F58C3" w14:textId="77777777" w:rsidR="00CD4BE5" w:rsidRDefault="00CD4BE5" w:rsidP="00B32DD9">
      <w:pPr>
        <w:spacing w:after="0" w:line="276" w:lineRule="auto"/>
        <w:rPr>
          <w:rFonts w:ascii="Arial" w:hAnsi="Arial" w:cs="Arial"/>
          <w:b/>
          <w:bCs/>
          <w:i/>
          <w:iCs/>
          <w:color w:val="000000"/>
          <w:sz w:val="20"/>
          <w:szCs w:val="20"/>
        </w:rPr>
      </w:pPr>
    </w:p>
    <w:p w14:paraId="46ACF8B2" w14:textId="77777777" w:rsidR="00CD4BE5" w:rsidRDefault="00CD4BE5" w:rsidP="00B32DD9">
      <w:pPr>
        <w:spacing w:after="0" w:line="276" w:lineRule="auto"/>
        <w:rPr>
          <w:rFonts w:ascii="Arial" w:hAnsi="Arial" w:cs="Arial"/>
          <w:bCs/>
          <w:i/>
          <w:iCs/>
          <w:color w:val="000000"/>
          <w:sz w:val="18"/>
          <w:szCs w:val="20"/>
        </w:rPr>
      </w:pPr>
      <w:r>
        <w:rPr>
          <w:rFonts w:ascii="Arial" w:hAnsi="Arial" w:cs="Arial"/>
          <w:bCs/>
          <w:iCs/>
          <w:color w:val="000000"/>
          <w:sz w:val="18"/>
          <w:szCs w:val="20"/>
        </w:rPr>
        <w:t>Tabela</w:t>
      </w:r>
      <w:r w:rsidRPr="00CD4BE5">
        <w:rPr>
          <w:rFonts w:ascii="Arial" w:hAnsi="Arial" w:cs="Arial"/>
          <w:bCs/>
          <w:iCs/>
          <w:color w:val="000000"/>
          <w:sz w:val="18"/>
          <w:szCs w:val="20"/>
        </w:rPr>
        <w:t xml:space="preserve"> 1. SWOT analiza implementacije </w:t>
      </w:r>
      <w:r w:rsidRPr="00CD4BE5">
        <w:rPr>
          <w:rFonts w:ascii="Arial" w:hAnsi="Arial" w:cs="Arial"/>
          <w:bCs/>
          <w:i/>
          <w:iCs/>
          <w:color w:val="000000"/>
          <w:sz w:val="18"/>
          <w:szCs w:val="20"/>
        </w:rPr>
        <w:t>Nacionalne strategije zdravstvene pismenosti</w:t>
      </w:r>
    </w:p>
    <w:tbl>
      <w:tblPr>
        <w:tblStyle w:val="Tabelatemnamrea5poudarek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677"/>
        <w:gridCol w:w="4536"/>
      </w:tblGrid>
      <w:tr w:rsidR="0067580A" w:rsidRPr="0066279B" w14:paraId="45C53069" w14:textId="77777777" w:rsidTr="00E17F5A">
        <w:trPr>
          <w:cnfStyle w:val="000000100000" w:firstRow="0" w:lastRow="0" w:firstColumn="0" w:lastColumn="0" w:oddVBand="0" w:evenVBand="0" w:oddHBand="1" w:evenHBand="0" w:firstRowFirstColumn="0" w:firstRowLastColumn="0" w:lastRowFirstColumn="0" w:lastRowLastColumn="0"/>
          <w:trHeight w:val="628"/>
        </w:trPr>
        <w:tc>
          <w:tcPr>
            <w:cnfStyle w:val="000010000000" w:firstRow="0" w:lastRow="0" w:firstColumn="0" w:lastColumn="0" w:oddVBand="1" w:evenVBand="0" w:oddHBand="0" w:evenHBand="0" w:firstRowFirstColumn="0" w:firstRowLastColumn="0" w:lastRowFirstColumn="0" w:lastRowLastColumn="0"/>
            <w:tcW w:w="5103" w:type="dxa"/>
            <w:gridSpan w:val="2"/>
            <w:vAlign w:val="center"/>
          </w:tcPr>
          <w:p w14:paraId="74CDA5EB" w14:textId="77777777" w:rsidR="0067580A" w:rsidRPr="0066279B" w:rsidRDefault="0067580A" w:rsidP="00B32DD9">
            <w:pPr>
              <w:autoSpaceDE w:val="0"/>
              <w:autoSpaceDN w:val="0"/>
              <w:adjustRightInd w:val="0"/>
              <w:spacing w:line="276" w:lineRule="auto"/>
              <w:rPr>
                <w:rFonts w:ascii="Arial" w:hAnsi="Arial" w:cs="Arial"/>
                <w:color w:val="000000"/>
                <w:sz w:val="14"/>
                <w:szCs w:val="14"/>
              </w:rPr>
            </w:pPr>
            <w:r w:rsidRPr="0066279B">
              <w:rPr>
                <w:rFonts w:ascii="Arial" w:hAnsi="Arial" w:cs="Arial"/>
                <w:b/>
                <w:bCs/>
                <w:color w:val="000000"/>
                <w:sz w:val="14"/>
                <w:szCs w:val="14"/>
              </w:rPr>
              <w:t>KORISTNO</w:t>
            </w:r>
          </w:p>
        </w:tc>
        <w:tc>
          <w:tcPr>
            <w:tcW w:w="4536" w:type="dxa"/>
            <w:vAlign w:val="center"/>
          </w:tcPr>
          <w:p w14:paraId="10631FBC" w14:textId="77777777" w:rsidR="0067580A" w:rsidRPr="0066279B" w:rsidRDefault="0067580A" w:rsidP="00B32DD9">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b/>
                <w:bCs/>
                <w:color w:val="000000"/>
                <w:sz w:val="14"/>
                <w:szCs w:val="14"/>
              </w:rPr>
              <w:t>ŠKODLJIVO</w:t>
            </w:r>
          </w:p>
        </w:tc>
      </w:tr>
      <w:tr w:rsidR="0067580A" w:rsidRPr="0066279B" w14:paraId="1291EB83" w14:textId="77777777" w:rsidTr="00EC6E76">
        <w:trPr>
          <w:cantSplit/>
          <w:trHeight w:val="4076"/>
        </w:trPr>
        <w:tc>
          <w:tcPr>
            <w:cnfStyle w:val="000010000000" w:firstRow="0" w:lastRow="0" w:firstColumn="0" w:lastColumn="0" w:oddVBand="1" w:evenVBand="0" w:oddHBand="0" w:evenHBand="0" w:firstRowFirstColumn="0" w:firstRowLastColumn="0" w:lastRowFirstColumn="0" w:lastRowLastColumn="0"/>
            <w:tcW w:w="426" w:type="dxa"/>
            <w:textDirection w:val="btLr"/>
          </w:tcPr>
          <w:p w14:paraId="38DF0011" w14:textId="77777777" w:rsidR="0067580A" w:rsidRPr="0066279B" w:rsidRDefault="0067580A" w:rsidP="00B32DD9">
            <w:pPr>
              <w:autoSpaceDE w:val="0"/>
              <w:autoSpaceDN w:val="0"/>
              <w:adjustRightInd w:val="0"/>
              <w:spacing w:line="276" w:lineRule="auto"/>
              <w:ind w:left="113" w:right="113"/>
              <w:rPr>
                <w:rFonts w:ascii="Arial" w:hAnsi="Arial" w:cs="Arial"/>
                <w:color w:val="000000"/>
                <w:sz w:val="14"/>
                <w:szCs w:val="14"/>
              </w:rPr>
            </w:pPr>
            <w:r w:rsidRPr="0066279B">
              <w:rPr>
                <w:rFonts w:ascii="Arial" w:hAnsi="Arial" w:cs="Arial"/>
                <w:b/>
                <w:bCs/>
                <w:color w:val="000000"/>
                <w:sz w:val="14"/>
                <w:szCs w:val="14"/>
              </w:rPr>
              <w:t>NOTRANJI DEJAVNIKI</w:t>
            </w:r>
          </w:p>
        </w:tc>
        <w:tc>
          <w:tcPr>
            <w:tcW w:w="4677" w:type="dxa"/>
          </w:tcPr>
          <w:p w14:paraId="5E12506F" w14:textId="77777777" w:rsidR="0067580A" w:rsidRPr="0066279B" w:rsidRDefault="0067580A" w:rsidP="00B32DD9">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6279B">
              <w:rPr>
                <w:rFonts w:ascii="Arial" w:hAnsi="Arial" w:cs="Arial"/>
                <w:b/>
                <w:bCs/>
                <w:color w:val="000000"/>
                <w:sz w:val="14"/>
                <w:szCs w:val="14"/>
              </w:rPr>
              <w:t xml:space="preserve">Prednosti </w:t>
            </w:r>
          </w:p>
          <w:p w14:paraId="7FA49E5E"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Sistematičen medsektorski pristop h krepitvi zdravstveni pismenosti na nacionalni ravni</w:t>
            </w:r>
          </w:p>
          <w:p w14:paraId="695C7980"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Močna javnozdravstvena infrastruktura</w:t>
            </w:r>
          </w:p>
          <w:p w14:paraId="1BAE1F5C"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Programi preventive in promocije zdravja za različne populacijske skupine</w:t>
            </w:r>
          </w:p>
          <w:p w14:paraId="01F5C991"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Presejalni programi za zgodnje odkrivanje raka (</w:t>
            </w:r>
            <w:r w:rsidRPr="0066279B">
              <w:rPr>
                <w:rFonts w:ascii="Arial" w:eastAsia="Times New Roman" w:hAnsi="Arial" w:cs="Arial"/>
                <w:sz w:val="14"/>
                <w:szCs w:val="14"/>
              </w:rPr>
              <w:t xml:space="preserve">krepijo razumevanje povezave med preventivo in zdravjem, </w:t>
            </w:r>
            <w:r w:rsidRPr="0066279B">
              <w:rPr>
                <w:rFonts w:ascii="Arial" w:hAnsi="Arial" w:cs="Arial"/>
                <w:sz w:val="14"/>
                <w:szCs w:val="14"/>
              </w:rPr>
              <w:t xml:space="preserve">spodbujajo informirano odločanje, povečujejo dostop do preverjenih virov informacij, krepitev zdravstvene pismenosti izboljšuje odzivnost, presejalni programi prispevajo k zmanjševanju neenakosti v zdravju, vključujejo usposabljanje izvajalcev za jasno komuniciranje) </w:t>
            </w:r>
          </w:p>
          <w:p w14:paraId="4D427B8B"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Celovit pristop, ki obsega vse ravni preventive</w:t>
            </w:r>
          </w:p>
          <w:p w14:paraId="0A8A625C"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6279B">
              <w:rPr>
                <w:rFonts w:ascii="Arial" w:hAnsi="Arial" w:cs="Arial"/>
                <w:sz w:val="14"/>
                <w:szCs w:val="14"/>
              </w:rPr>
              <w:t>Izvajanje vzgoje za zdravje in zdravstvene vzgoje za različne populacijske skupine (v vrtcih, šolah, lokalnih skupnostih, delovnih organizacijah, zdravstvenih organizacijah …)</w:t>
            </w:r>
          </w:p>
          <w:p w14:paraId="79EC2C40"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6279B">
              <w:rPr>
                <w:rFonts w:ascii="Arial" w:hAnsi="Arial" w:cs="Arial"/>
                <w:sz w:val="14"/>
                <w:szCs w:val="14"/>
              </w:rPr>
              <w:t>Raziskave o zdravstveni pismenosti prebivalcev Slovenije z razpoložljivimi nacionalnimi podatki</w:t>
            </w:r>
          </w:p>
          <w:p w14:paraId="746A825E"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6279B">
              <w:rPr>
                <w:rFonts w:ascii="Arial" w:hAnsi="Arial" w:cs="Arial"/>
                <w:sz w:val="14"/>
                <w:szCs w:val="14"/>
              </w:rPr>
              <w:t>Implementacija skupnostnega pristopa k zdravju in aktivno vključevanje nevladnih organizacij</w:t>
            </w:r>
          </w:p>
          <w:p w14:paraId="35183860" w14:textId="77777777" w:rsidR="0067580A" w:rsidRPr="0066279B" w:rsidRDefault="0067580A" w:rsidP="00B32DD9">
            <w:pPr>
              <w:pStyle w:val="Odstavekseznama"/>
              <w:numPr>
                <w:ilvl w:val="0"/>
                <w:numId w:val="39"/>
              </w:numPr>
              <w:autoSpaceDE w:val="0"/>
              <w:autoSpaceDN w:val="0"/>
              <w:adjustRightInd w:val="0"/>
              <w:spacing w:line="276" w:lineRule="auto"/>
              <w:ind w:left="169" w:hanging="142"/>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6279B">
              <w:rPr>
                <w:rFonts w:ascii="Arial" w:hAnsi="Arial" w:cs="Arial"/>
                <w:color w:val="000000"/>
                <w:sz w:val="14"/>
                <w:szCs w:val="14"/>
              </w:rPr>
              <w:t>Aktivna vloga ključnih institucij pri izvajanju ukrepov</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DEEAF6" w:themeFill="accent1" w:themeFillTint="33"/>
          </w:tcPr>
          <w:p w14:paraId="7D3787D3" w14:textId="77777777" w:rsidR="0067580A" w:rsidRPr="0066279B" w:rsidRDefault="0067580A" w:rsidP="00B32DD9">
            <w:pPr>
              <w:autoSpaceDE w:val="0"/>
              <w:autoSpaceDN w:val="0"/>
              <w:adjustRightInd w:val="0"/>
              <w:spacing w:line="276" w:lineRule="auto"/>
              <w:rPr>
                <w:rFonts w:ascii="Arial" w:hAnsi="Arial" w:cs="Arial"/>
                <w:b/>
                <w:bCs/>
                <w:color w:val="000000"/>
                <w:sz w:val="14"/>
                <w:szCs w:val="14"/>
              </w:rPr>
            </w:pPr>
            <w:r w:rsidRPr="0066279B">
              <w:rPr>
                <w:rFonts w:ascii="Arial" w:hAnsi="Arial" w:cs="Arial"/>
                <w:b/>
                <w:bCs/>
                <w:color w:val="000000"/>
                <w:sz w:val="14"/>
                <w:szCs w:val="14"/>
              </w:rPr>
              <w:t>Pomanjkljivosti</w:t>
            </w:r>
          </w:p>
          <w:p w14:paraId="56629865"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Pomanjkanje vsebin o zdravstveni pismenosti v kurikulumih formalnih izobraževanj bodočih zdravstvenih strokovnjakov</w:t>
            </w:r>
          </w:p>
          <w:p w14:paraId="1F7D4684"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Pomanjkanje kompetenc zdravstvenih delavcev in sodelavcev s področja zdravstvene pismenosti</w:t>
            </w:r>
          </w:p>
          <w:p w14:paraId="2406F80B"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 xml:space="preserve">Pomanjkanje kontinuiranega in sistematičnega sodelovanja in povezovanja med različnimi sektorji in institucijami, ki lahko prispevajo h krepitvi zdravstvene pismenosti </w:t>
            </w:r>
          </w:p>
          <w:p w14:paraId="3A66796A"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Pomanjkanje formaliziranih podpornih mehanizmov za medinstitucionalno in medsektorsko sodelovanje</w:t>
            </w:r>
          </w:p>
          <w:p w14:paraId="084CB2ED"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Neustrezna dostopnost do jasnih in zanesljivih zdravstvenih informacij</w:t>
            </w:r>
          </w:p>
          <w:p w14:paraId="0178D24B"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Različne stopnje digitalne pismenosti v populaciji</w:t>
            </w:r>
          </w:p>
          <w:p w14:paraId="13283076" w14:textId="77777777" w:rsidR="0067580A" w:rsidRPr="0066279B" w:rsidRDefault="0067580A" w:rsidP="00B32DD9">
            <w:pPr>
              <w:pStyle w:val="Odstavekseznama"/>
              <w:numPr>
                <w:ilvl w:val="0"/>
                <w:numId w:val="40"/>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 xml:space="preserve">Kompleksnost merjenja napredka in učinkovitosti ukrepov </w:t>
            </w:r>
          </w:p>
          <w:p w14:paraId="07D7CE9A" w14:textId="77777777" w:rsidR="0067580A" w:rsidRPr="0066279B" w:rsidRDefault="0067580A" w:rsidP="00B32DD9">
            <w:pPr>
              <w:pStyle w:val="Odstavekseznama"/>
              <w:numPr>
                <w:ilvl w:val="0"/>
                <w:numId w:val="40"/>
              </w:numPr>
              <w:spacing w:line="276" w:lineRule="auto"/>
              <w:ind w:left="179" w:hanging="179"/>
              <w:rPr>
                <w:rFonts w:ascii="Arial" w:hAnsi="Arial" w:cs="Arial"/>
                <w:sz w:val="14"/>
                <w:szCs w:val="14"/>
              </w:rPr>
            </w:pPr>
            <w:r w:rsidRPr="0066279B">
              <w:rPr>
                <w:rFonts w:ascii="Arial" w:hAnsi="Arial" w:cs="Arial"/>
                <w:sz w:val="14"/>
                <w:szCs w:val="14"/>
              </w:rPr>
              <w:t>Omejeni kadrovski in finančni viri za optimalno implementacijo strategije</w:t>
            </w:r>
          </w:p>
          <w:p w14:paraId="7D1D9D9B" w14:textId="77777777" w:rsidR="0067580A" w:rsidRPr="0066279B" w:rsidRDefault="0067580A" w:rsidP="00B32DD9">
            <w:pPr>
              <w:pStyle w:val="Odstavekseznama"/>
              <w:autoSpaceDE w:val="0"/>
              <w:autoSpaceDN w:val="0"/>
              <w:adjustRightInd w:val="0"/>
              <w:spacing w:line="276" w:lineRule="auto"/>
              <w:ind w:left="360"/>
              <w:rPr>
                <w:rFonts w:ascii="Arial" w:hAnsi="Arial" w:cs="Arial"/>
                <w:color w:val="FF0000"/>
                <w:sz w:val="14"/>
                <w:szCs w:val="14"/>
              </w:rPr>
            </w:pPr>
          </w:p>
          <w:p w14:paraId="74343994" w14:textId="77777777" w:rsidR="0067580A" w:rsidRPr="0066279B" w:rsidRDefault="0067580A" w:rsidP="00B32DD9">
            <w:pPr>
              <w:autoSpaceDE w:val="0"/>
              <w:autoSpaceDN w:val="0"/>
              <w:adjustRightInd w:val="0"/>
              <w:spacing w:line="276" w:lineRule="auto"/>
              <w:rPr>
                <w:rFonts w:ascii="Arial" w:hAnsi="Arial" w:cs="Arial"/>
                <w:color w:val="000000"/>
                <w:sz w:val="14"/>
                <w:szCs w:val="14"/>
              </w:rPr>
            </w:pPr>
          </w:p>
        </w:tc>
      </w:tr>
      <w:tr w:rsidR="0067580A" w:rsidRPr="0066279B" w14:paraId="76EA5800" w14:textId="77777777" w:rsidTr="00EC6E76">
        <w:trPr>
          <w:cnfStyle w:val="000000100000" w:firstRow="0" w:lastRow="0" w:firstColumn="0" w:lastColumn="0" w:oddVBand="0" w:evenVBand="0" w:oddHBand="1" w:evenHBand="0" w:firstRowFirstColumn="0" w:firstRowLastColumn="0" w:lastRowFirstColumn="0" w:lastRowLastColumn="0"/>
          <w:cantSplit/>
          <w:trHeight w:val="3642"/>
        </w:trPr>
        <w:tc>
          <w:tcPr>
            <w:cnfStyle w:val="000010000000" w:firstRow="0" w:lastRow="0" w:firstColumn="0" w:lastColumn="0" w:oddVBand="1" w:evenVBand="0" w:oddHBand="0" w:evenHBand="0" w:firstRowFirstColumn="0" w:firstRowLastColumn="0" w:lastRowFirstColumn="0" w:lastRowLastColumn="0"/>
            <w:tcW w:w="426" w:type="dxa"/>
            <w:textDirection w:val="btLr"/>
          </w:tcPr>
          <w:p w14:paraId="0304C71A" w14:textId="77777777" w:rsidR="0067580A" w:rsidRPr="0066279B" w:rsidRDefault="0067580A" w:rsidP="00B32DD9">
            <w:pPr>
              <w:autoSpaceDE w:val="0"/>
              <w:autoSpaceDN w:val="0"/>
              <w:adjustRightInd w:val="0"/>
              <w:spacing w:line="276" w:lineRule="auto"/>
              <w:ind w:left="113" w:right="113"/>
              <w:rPr>
                <w:rFonts w:ascii="Arial" w:hAnsi="Arial" w:cs="Arial"/>
                <w:color w:val="000000"/>
                <w:sz w:val="14"/>
                <w:szCs w:val="14"/>
              </w:rPr>
            </w:pPr>
            <w:r w:rsidRPr="0066279B">
              <w:rPr>
                <w:rFonts w:ascii="Arial" w:hAnsi="Arial" w:cs="Arial"/>
                <w:b/>
                <w:bCs/>
                <w:color w:val="000000"/>
                <w:sz w:val="14"/>
                <w:szCs w:val="14"/>
              </w:rPr>
              <w:t>ZUNANJI DEJAVNIKI</w:t>
            </w:r>
          </w:p>
        </w:tc>
        <w:tc>
          <w:tcPr>
            <w:tcW w:w="4677" w:type="dxa"/>
            <w:shd w:val="clear" w:color="auto" w:fill="DEEAF6" w:themeFill="accent1" w:themeFillTint="33"/>
          </w:tcPr>
          <w:p w14:paraId="6956E0FF" w14:textId="77777777" w:rsidR="0067580A" w:rsidRPr="0066279B" w:rsidRDefault="0067580A" w:rsidP="00B32DD9">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b/>
                <w:bCs/>
                <w:color w:val="000000"/>
                <w:sz w:val="14"/>
                <w:szCs w:val="14"/>
              </w:rPr>
              <w:t>Priložnosti</w:t>
            </w:r>
          </w:p>
          <w:p w14:paraId="45028B74"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Politična podpora</w:t>
            </w:r>
          </w:p>
          <w:p w14:paraId="0DACB271"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Stabilno in dolgoročno financiranje</w:t>
            </w:r>
          </w:p>
          <w:p w14:paraId="35464F99" w14:textId="77777777" w:rsidR="0067580A" w:rsidRPr="0066279B" w:rsidRDefault="0067580A" w:rsidP="00B32DD9">
            <w:pPr>
              <w:pStyle w:val="Odstavekseznama"/>
              <w:numPr>
                <w:ilvl w:val="0"/>
                <w:numId w:val="41"/>
              </w:numPr>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Pravičen dostop do uporabniku prijaznih digitalnih rešitev</w:t>
            </w:r>
          </w:p>
          <w:p w14:paraId="65688369"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sz w:val="14"/>
                <w:szCs w:val="14"/>
              </w:rPr>
              <w:t>Sistemsko vključevanje koncepta zdravstvene pismenosti v formalno izobraževanje bodočih zdravstvenih delavcev in sodelavcev</w:t>
            </w:r>
          </w:p>
          <w:p w14:paraId="75864362" w14:textId="77777777" w:rsidR="0067580A" w:rsidRPr="0066279B" w:rsidRDefault="0067580A" w:rsidP="00B32DD9">
            <w:pPr>
              <w:pStyle w:val="Odstavekseznama"/>
              <w:numPr>
                <w:ilvl w:val="0"/>
                <w:numId w:val="41"/>
              </w:numPr>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Okrepljena podpora osebam z ranljivostmi</w:t>
            </w:r>
          </w:p>
          <w:p w14:paraId="3AD40A8D"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Aktivno vključevanje različnih deležnikov (npr. iz zdravstva, vzgoje in izobraževanja, sociale, dela, civilne družbe, lokalnih skupnosti …) in medsektorsko sodelovanje</w:t>
            </w:r>
          </w:p>
          <w:p w14:paraId="73A5981D"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Nacionalna implementacija skupnostnega pristopa k zdravju</w:t>
            </w:r>
          </w:p>
          <w:p w14:paraId="32C98905"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Odgovorna uporaba sodobnih tehnologij in digitalnih orodij</w:t>
            </w:r>
          </w:p>
          <w:p w14:paraId="789A61A6"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6279B">
              <w:rPr>
                <w:rFonts w:ascii="Arial" w:hAnsi="Arial" w:cs="Arial"/>
                <w:sz w:val="14"/>
                <w:szCs w:val="14"/>
              </w:rPr>
              <w:t xml:space="preserve">Vključevanje v evropske in druge mednarodne mreže in iniciative </w:t>
            </w:r>
          </w:p>
          <w:p w14:paraId="55A11F87"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color w:val="000000"/>
                <w:sz w:val="14"/>
                <w:szCs w:val="14"/>
              </w:rPr>
              <w:t>Povečanje zanimanja za preventivo in zdrav življenjski slog</w:t>
            </w:r>
          </w:p>
          <w:p w14:paraId="2143728F"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color w:val="000000"/>
                <w:sz w:val="14"/>
                <w:szCs w:val="14"/>
              </w:rPr>
              <w:t>Sodelovanje z mediji in (digitalnimi) vplivneži</w:t>
            </w:r>
          </w:p>
          <w:p w14:paraId="338E9CBC"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color w:val="000000"/>
                <w:sz w:val="14"/>
                <w:szCs w:val="14"/>
              </w:rPr>
              <w:t>Izvajanje raziskav s področja zdravstvene pismenosti in podatkovna podpora</w:t>
            </w:r>
          </w:p>
          <w:p w14:paraId="011FA866" w14:textId="77777777" w:rsidR="0067580A" w:rsidRPr="0066279B" w:rsidRDefault="0067580A" w:rsidP="00B32DD9">
            <w:pPr>
              <w:pStyle w:val="Odstavekseznama"/>
              <w:numPr>
                <w:ilvl w:val="0"/>
                <w:numId w:val="41"/>
              </w:numPr>
              <w:autoSpaceDE w:val="0"/>
              <w:autoSpaceDN w:val="0"/>
              <w:adjustRightInd w:val="0"/>
              <w:spacing w:line="27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6279B">
              <w:rPr>
                <w:rFonts w:ascii="Arial" w:hAnsi="Arial" w:cs="Arial"/>
                <w:color w:val="000000"/>
                <w:sz w:val="14"/>
                <w:szCs w:val="14"/>
              </w:rPr>
              <w:t>Zmanjševanje razlik v dostopu do zdravstvenih storitev</w:t>
            </w:r>
          </w:p>
          <w:p w14:paraId="368C0B33" w14:textId="77777777" w:rsidR="0067580A" w:rsidRPr="0066279B" w:rsidRDefault="0067580A" w:rsidP="00B32DD9">
            <w:pPr>
              <w:pStyle w:val="Odstavekseznama"/>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c>
          <w:tcPr>
            <w:cnfStyle w:val="000010000000" w:firstRow="0" w:lastRow="0" w:firstColumn="0" w:lastColumn="0" w:oddVBand="1" w:evenVBand="0" w:oddHBand="0" w:evenHBand="0" w:firstRowFirstColumn="0" w:firstRowLastColumn="0" w:lastRowFirstColumn="0" w:lastRowLastColumn="0"/>
            <w:tcW w:w="4536" w:type="dxa"/>
            <w:shd w:val="clear" w:color="auto" w:fill="DEEAF6" w:themeFill="accent1" w:themeFillTint="33"/>
          </w:tcPr>
          <w:p w14:paraId="35967B92" w14:textId="77777777" w:rsidR="0067580A" w:rsidRPr="0066279B" w:rsidRDefault="0067580A" w:rsidP="00B32DD9">
            <w:pPr>
              <w:autoSpaceDE w:val="0"/>
              <w:autoSpaceDN w:val="0"/>
              <w:adjustRightInd w:val="0"/>
              <w:spacing w:line="276" w:lineRule="auto"/>
              <w:rPr>
                <w:rFonts w:ascii="Arial" w:hAnsi="Arial" w:cs="Arial"/>
                <w:color w:val="000000"/>
                <w:sz w:val="14"/>
                <w:szCs w:val="14"/>
              </w:rPr>
            </w:pPr>
            <w:r w:rsidRPr="0066279B">
              <w:rPr>
                <w:rFonts w:ascii="Arial" w:hAnsi="Arial" w:cs="Arial"/>
                <w:b/>
                <w:bCs/>
                <w:color w:val="000000"/>
                <w:sz w:val="14"/>
                <w:szCs w:val="14"/>
              </w:rPr>
              <w:t xml:space="preserve">Grožnje </w:t>
            </w:r>
          </w:p>
          <w:p w14:paraId="690F5F63"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Pomanjkljivo poznavanje koncepta zdravstvene pismenosti in njenega pomena v splošni in strokovnih javnostih</w:t>
            </w:r>
          </w:p>
          <w:p w14:paraId="0DCB4085"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 xml:space="preserve">Deležniki, ki lahko prispevajo h krepitvi zdravstvene pismenosti, pri tem ne prepoznajo svoje vloge </w:t>
            </w:r>
          </w:p>
          <w:p w14:paraId="4976E2D7"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Pojav infodemije, širjenja dezinformacij in teorij zarot, širjenje lažnih informacij , predvsem prek družbenih omrežij</w:t>
            </w:r>
          </w:p>
          <w:p w14:paraId="70E9389B"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Odpornost na spremembe v zdravstvenem sistemu in zadržanost za razvoj in implementacijo inovacij</w:t>
            </w:r>
          </w:p>
          <w:p w14:paraId="3E2D7EBB"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Družbeno-ekonomske in politične nestabilnosti (politični, gospodarski pretresi in krize, varčevalni ukrepi, zdravstvene grožnje, pandemije)</w:t>
            </w:r>
          </w:p>
          <w:p w14:paraId="72639F7A"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 xml:space="preserve">Dolg časovni horizont za vidne učinke in dokazovanje uspešnosti ukrepov </w:t>
            </w:r>
          </w:p>
          <w:p w14:paraId="72E9F976"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Neoptimalen dostop do različnih zdravstvenih storitev (ljudje ne vedo, kaj vse jim v zdravstvenem sistemu in izven njega pripada za ustrezno skrb za zdravje)</w:t>
            </w:r>
          </w:p>
          <w:p w14:paraId="151424AC" w14:textId="77777777" w:rsidR="0067580A" w:rsidRPr="0066279B" w:rsidRDefault="0067580A" w:rsidP="00B32DD9">
            <w:pPr>
              <w:pStyle w:val="Odstavekseznama"/>
              <w:numPr>
                <w:ilvl w:val="0"/>
                <w:numId w:val="42"/>
              </w:numPr>
              <w:autoSpaceDE w:val="0"/>
              <w:autoSpaceDN w:val="0"/>
              <w:adjustRightInd w:val="0"/>
              <w:spacing w:line="276" w:lineRule="auto"/>
              <w:ind w:left="179" w:hanging="179"/>
              <w:rPr>
                <w:rFonts w:ascii="Arial" w:hAnsi="Arial" w:cs="Arial"/>
                <w:sz w:val="14"/>
                <w:szCs w:val="14"/>
              </w:rPr>
            </w:pPr>
            <w:r w:rsidRPr="0066279B">
              <w:rPr>
                <w:rFonts w:ascii="Arial" w:hAnsi="Arial" w:cs="Arial"/>
                <w:sz w:val="14"/>
                <w:szCs w:val="14"/>
              </w:rPr>
              <w:t>Povečanje družbene polarizacije in upad zaupanja v zdravstveni sistem</w:t>
            </w:r>
          </w:p>
          <w:p w14:paraId="40CF9740" w14:textId="77777777" w:rsidR="0067580A" w:rsidRPr="0066279B" w:rsidRDefault="0067580A" w:rsidP="00B32DD9">
            <w:pPr>
              <w:autoSpaceDE w:val="0"/>
              <w:autoSpaceDN w:val="0"/>
              <w:adjustRightInd w:val="0"/>
              <w:spacing w:line="276" w:lineRule="auto"/>
              <w:ind w:left="360"/>
              <w:rPr>
                <w:rFonts w:ascii="Arial" w:hAnsi="Arial" w:cs="Arial"/>
                <w:color w:val="000000"/>
                <w:sz w:val="14"/>
                <w:szCs w:val="14"/>
              </w:rPr>
            </w:pPr>
          </w:p>
        </w:tc>
      </w:tr>
    </w:tbl>
    <w:p w14:paraId="173EEB78" w14:textId="77777777" w:rsidR="0067580A" w:rsidRDefault="0067580A" w:rsidP="00B32DD9">
      <w:pPr>
        <w:spacing w:after="0" w:line="276" w:lineRule="auto"/>
        <w:rPr>
          <w:rFonts w:ascii="Arial" w:hAnsi="Arial" w:cs="Arial"/>
          <w:bCs/>
          <w:i/>
          <w:iCs/>
          <w:color w:val="000000"/>
          <w:sz w:val="18"/>
          <w:szCs w:val="20"/>
        </w:rPr>
      </w:pPr>
    </w:p>
    <w:p w14:paraId="63DC0A9F" w14:textId="77777777" w:rsidR="0044126E" w:rsidRPr="0044126E" w:rsidRDefault="0044126E" w:rsidP="00B32DD9">
      <w:pPr>
        <w:spacing w:after="0" w:line="276" w:lineRule="auto"/>
        <w:rPr>
          <w:rFonts w:ascii="Arial" w:hAnsi="Arial" w:cs="Arial"/>
          <w:b/>
          <w:bCs/>
          <w:i/>
          <w:iCs/>
          <w:color w:val="000000"/>
          <w:sz w:val="20"/>
          <w:szCs w:val="20"/>
        </w:rPr>
      </w:pPr>
    </w:p>
    <w:p w14:paraId="0B90602A" w14:textId="77777777" w:rsidR="002A455D" w:rsidRDefault="00B124B3" w:rsidP="00B32DD9">
      <w:pPr>
        <w:pStyle w:val="Naslov2"/>
        <w:jc w:val="both"/>
      </w:pPr>
      <w:bookmarkStart w:id="19" w:name="_Toc199256745"/>
      <w:bookmarkStart w:id="20" w:name="_Toc199260765"/>
      <w:r>
        <w:t>1.</w:t>
      </w:r>
      <w:r w:rsidR="00930AF6">
        <w:t>5</w:t>
      </w:r>
      <w:r>
        <w:t xml:space="preserve"> </w:t>
      </w:r>
      <w:r w:rsidR="002A455D" w:rsidRPr="0044126E">
        <w:t>Krepitev zdravstvene pismenosti za</w:t>
      </w:r>
      <w:r w:rsidR="004B1B02" w:rsidRPr="0044126E">
        <w:t xml:space="preserve"> </w:t>
      </w:r>
      <w:r w:rsidR="002A455D" w:rsidRPr="0044126E">
        <w:t>opolnomočeno in zdravo družbo</w:t>
      </w:r>
      <w:bookmarkEnd w:id="19"/>
      <w:bookmarkEnd w:id="20"/>
    </w:p>
    <w:p w14:paraId="3CC5DC09" w14:textId="77777777" w:rsidR="00873990" w:rsidRDefault="00873990" w:rsidP="00B32DD9">
      <w:pPr>
        <w:spacing w:after="0" w:line="276" w:lineRule="auto"/>
        <w:rPr>
          <w:rFonts w:ascii="Arial" w:hAnsi="Arial" w:cs="Arial"/>
          <w:bCs/>
          <w:sz w:val="20"/>
          <w:szCs w:val="20"/>
        </w:rPr>
      </w:pPr>
      <w:r w:rsidRPr="00873990">
        <w:rPr>
          <w:rFonts w:ascii="Arial" w:hAnsi="Arial" w:cs="Arial"/>
          <w:bCs/>
          <w:sz w:val="20"/>
          <w:szCs w:val="20"/>
        </w:rPr>
        <w:t>V Sloveniji je javno zdravje že dolgo razumljeno kot skupna dobrina in temelj varnosti, solidarnosti ter povezanosti v skupnosti. Njegovi začetki segajo v leto 1919 z ustanovitvijo Higienskega zavoda v Ljubljani, predhodnika današnjega Nacionalnega inštituta za javno zdravje</w:t>
      </w:r>
      <w:r w:rsidR="004B46D3">
        <w:rPr>
          <w:rFonts w:ascii="Arial" w:hAnsi="Arial" w:cs="Arial"/>
          <w:bCs/>
          <w:sz w:val="20"/>
          <w:szCs w:val="20"/>
        </w:rPr>
        <w:t xml:space="preserve"> (v nadaljevanju NIJZ)</w:t>
      </w:r>
      <w:r w:rsidRPr="00873990">
        <w:rPr>
          <w:rFonts w:ascii="Arial" w:hAnsi="Arial" w:cs="Arial"/>
          <w:bCs/>
          <w:sz w:val="20"/>
          <w:szCs w:val="20"/>
        </w:rPr>
        <w:t xml:space="preserve">. V desetletjih po drugi svetovni vojni se je sistem utrdil z mrežo zdravstvenih domov, dispanzerjev in higienskih služb, ki so povezovali zdravljenje, preprečevanje bolezni in zdravstveno vzgojo. Že takrat so se oblikovala načela dostopnosti, nadzora nad nalezljivimi boleznimi in pravične obravnave – vrednote, ki ostajajo temelj našega </w:t>
      </w:r>
      <w:r w:rsidRPr="00873990">
        <w:rPr>
          <w:rFonts w:ascii="Arial" w:hAnsi="Arial" w:cs="Arial"/>
          <w:bCs/>
          <w:sz w:val="20"/>
          <w:szCs w:val="20"/>
        </w:rPr>
        <w:lastRenderedPageBreak/>
        <w:t>sistema.</w:t>
      </w:r>
      <w:r w:rsidR="008C6C5A">
        <w:rPr>
          <w:rFonts w:ascii="Arial" w:hAnsi="Arial" w:cs="Arial"/>
          <w:bCs/>
          <w:sz w:val="20"/>
          <w:szCs w:val="20"/>
        </w:rPr>
        <w:t xml:space="preserve"> </w:t>
      </w:r>
      <w:r w:rsidRPr="00873990">
        <w:rPr>
          <w:rFonts w:ascii="Arial" w:hAnsi="Arial" w:cs="Arial"/>
          <w:bCs/>
          <w:sz w:val="20"/>
          <w:szCs w:val="20"/>
        </w:rPr>
        <w:t>Po osamosvojitvi so se tem vrednotam pridružili poudarki na osebni odgovornosti in aktivnem vključevanju ljudi v skrb za zdravje. V ospredje je stopilo razumevanje, da posameznik ni le uporabnik storitev, temveč tudi soustvarjalec zdravega okolja. Skrb za telesno dejavnost, stik z naravo in kakovostno bivanje so postale širše sprejete družbene norme.</w:t>
      </w:r>
    </w:p>
    <w:p w14:paraId="0D9728A1" w14:textId="77777777" w:rsidR="00873990" w:rsidRPr="00873990" w:rsidRDefault="00873990" w:rsidP="00B32DD9">
      <w:pPr>
        <w:spacing w:after="0" w:line="276" w:lineRule="auto"/>
        <w:rPr>
          <w:rFonts w:ascii="Arial" w:hAnsi="Arial" w:cs="Arial"/>
          <w:bCs/>
          <w:sz w:val="20"/>
          <w:szCs w:val="20"/>
        </w:rPr>
      </w:pPr>
    </w:p>
    <w:p w14:paraId="7AFE566B" w14:textId="77777777" w:rsidR="00873990" w:rsidRPr="00873990" w:rsidRDefault="00873990" w:rsidP="00B32DD9">
      <w:pPr>
        <w:spacing w:after="0" w:line="276" w:lineRule="auto"/>
        <w:rPr>
          <w:rFonts w:ascii="Arial" w:hAnsi="Arial" w:cs="Arial"/>
          <w:bCs/>
          <w:sz w:val="20"/>
          <w:szCs w:val="20"/>
        </w:rPr>
      </w:pPr>
      <w:r w:rsidRPr="00873990">
        <w:rPr>
          <w:rFonts w:ascii="Arial" w:hAnsi="Arial" w:cs="Arial"/>
          <w:bCs/>
          <w:sz w:val="20"/>
          <w:szCs w:val="20"/>
        </w:rPr>
        <w:t>Sodobna družba pa prinaša nove izzive. Neenakosti v dostopu do informacij, storitev in možnosti za zdravo življenje so še vedno prisotne. Zato ostaja pravičnost ena ključnih vrednot – sistem mora zagotoviti enakovreden dostop tudi na ravni jezika, kulture in digitalnih veščin.</w:t>
      </w:r>
      <w:r w:rsidR="008C6C5A">
        <w:rPr>
          <w:rFonts w:ascii="Arial" w:hAnsi="Arial" w:cs="Arial"/>
          <w:bCs/>
          <w:sz w:val="20"/>
          <w:szCs w:val="20"/>
        </w:rPr>
        <w:t xml:space="preserve"> </w:t>
      </w:r>
      <w:r w:rsidRPr="00873990">
        <w:rPr>
          <w:rFonts w:ascii="Arial" w:hAnsi="Arial" w:cs="Arial"/>
          <w:bCs/>
          <w:sz w:val="20"/>
          <w:szCs w:val="20"/>
        </w:rPr>
        <w:t>V tem okviru zdravstvena pismenost pridobiva osrednjo vlogo. Je most med vrednotami, kot so solidarnost, pravičnost in sodelovanje, ter vsakdanjimi odločitvami ljudi. Ni zgolj osebna sposobnost, temveč tudi sistemska odgovornost, ki jo mora podpirati okolje.</w:t>
      </w:r>
    </w:p>
    <w:p w14:paraId="0A462DFA" w14:textId="77777777" w:rsidR="0044126E" w:rsidRPr="0044126E" w:rsidRDefault="0044126E" w:rsidP="00B32DD9">
      <w:pPr>
        <w:spacing w:after="0" w:line="276" w:lineRule="auto"/>
        <w:rPr>
          <w:rFonts w:ascii="Arial" w:hAnsi="Arial" w:cs="Arial"/>
          <w:bCs/>
          <w:sz w:val="20"/>
          <w:szCs w:val="20"/>
        </w:rPr>
      </w:pPr>
    </w:p>
    <w:p w14:paraId="415E80E6" w14:textId="77777777" w:rsidR="008F7569" w:rsidRPr="00FE11DA" w:rsidRDefault="00C55CE1" w:rsidP="00B32DD9">
      <w:pPr>
        <w:spacing w:after="0" w:line="276" w:lineRule="auto"/>
        <w:rPr>
          <w:rFonts w:ascii="Arial" w:hAnsi="Arial" w:cs="Arial"/>
          <w:bCs/>
          <w:sz w:val="20"/>
          <w:szCs w:val="20"/>
        </w:rPr>
      </w:pPr>
      <w:r w:rsidRPr="00FE11DA">
        <w:rPr>
          <w:rFonts w:ascii="Arial" w:hAnsi="Arial" w:cs="Arial"/>
          <w:bCs/>
          <w:sz w:val="20"/>
          <w:szCs w:val="20"/>
        </w:rPr>
        <w:t xml:space="preserve">Ob tem opolnomočenje pacientov ni več razumljeno le </w:t>
      </w:r>
      <w:r w:rsidR="008F7569" w:rsidRPr="00FE11DA">
        <w:rPr>
          <w:rFonts w:ascii="Arial" w:hAnsi="Arial" w:cs="Arial"/>
          <w:bCs/>
          <w:sz w:val="20"/>
          <w:szCs w:val="20"/>
        </w:rPr>
        <w:t>kot proces, pri katerem pacienti pridobijo znanje, veščine in samozavest za prevzemanje večje odgovornosti za lastno zdravje</w:t>
      </w:r>
      <w:r w:rsidR="008C6C5A">
        <w:rPr>
          <w:rStyle w:val="Sprotnaopomba-sklic"/>
          <w:rFonts w:ascii="Arial" w:hAnsi="Arial" w:cs="Arial"/>
          <w:bCs/>
          <w:sz w:val="20"/>
          <w:szCs w:val="20"/>
        </w:rPr>
        <w:footnoteReference w:id="1"/>
      </w:r>
      <w:r w:rsidR="008F7569" w:rsidRPr="00FE11DA">
        <w:rPr>
          <w:rFonts w:ascii="Arial" w:hAnsi="Arial" w:cs="Arial"/>
          <w:bCs/>
          <w:sz w:val="20"/>
          <w:szCs w:val="20"/>
        </w:rPr>
        <w:t xml:space="preserve">. </w:t>
      </w:r>
      <w:r w:rsidR="00D804BF" w:rsidRPr="00FE11DA">
        <w:rPr>
          <w:rFonts w:ascii="Arial" w:hAnsi="Arial" w:cs="Arial"/>
          <w:bCs/>
          <w:sz w:val="20"/>
          <w:szCs w:val="20"/>
        </w:rPr>
        <w:t>S</w:t>
      </w:r>
      <w:r w:rsidR="008F7569" w:rsidRPr="00FE11DA">
        <w:rPr>
          <w:rFonts w:ascii="Arial" w:hAnsi="Arial" w:cs="Arial"/>
          <w:bCs/>
          <w:sz w:val="20"/>
          <w:szCs w:val="20"/>
        </w:rPr>
        <w:t xml:space="preserve">odobno razumevanje </w:t>
      </w:r>
      <w:r w:rsidR="0003305B">
        <w:rPr>
          <w:rFonts w:ascii="Arial" w:hAnsi="Arial" w:cs="Arial"/>
          <w:bCs/>
          <w:sz w:val="20"/>
          <w:szCs w:val="20"/>
        </w:rPr>
        <w:t xml:space="preserve">koncepta opolnomočenja </w:t>
      </w:r>
      <w:r w:rsidR="00D804BF" w:rsidRPr="00FE11DA">
        <w:rPr>
          <w:rFonts w:ascii="Arial" w:hAnsi="Arial" w:cs="Arial"/>
          <w:bCs/>
          <w:sz w:val="20"/>
          <w:szCs w:val="20"/>
        </w:rPr>
        <w:t xml:space="preserve">se </w:t>
      </w:r>
      <w:r w:rsidR="008F7569" w:rsidRPr="00FE11DA">
        <w:rPr>
          <w:rFonts w:ascii="Arial" w:hAnsi="Arial" w:cs="Arial"/>
          <w:bCs/>
          <w:sz w:val="20"/>
          <w:szCs w:val="20"/>
        </w:rPr>
        <w:t xml:space="preserve">oddaljuje od individualistično usmerjenega modela in </w:t>
      </w:r>
      <w:r w:rsidR="0003305B">
        <w:rPr>
          <w:rFonts w:ascii="Arial" w:hAnsi="Arial" w:cs="Arial"/>
          <w:bCs/>
          <w:sz w:val="20"/>
          <w:szCs w:val="20"/>
        </w:rPr>
        <w:t>ga</w:t>
      </w:r>
      <w:r w:rsidR="008F7569" w:rsidRPr="00FE11DA">
        <w:rPr>
          <w:rFonts w:ascii="Arial" w:hAnsi="Arial" w:cs="Arial"/>
          <w:bCs/>
          <w:sz w:val="20"/>
          <w:szCs w:val="20"/>
        </w:rPr>
        <w:t xml:space="preserve"> vse bolj obravnava kot interaktiven, sistemsko podprt in kulturno občutljiv proces, ki vključuje sodelovanje, izmenjavo moči ter gradnjo zmožnosti za samostojno odločanje</w:t>
      </w:r>
      <w:r w:rsidR="008C6C5A">
        <w:rPr>
          <w:rStyle w:val="Sprotnaopomba-sklic"/>
          <w:rFonts w:ascii="Arial" w:hAnsi="Arial" w:cs="Arial"/>
          <w:bCs/>
          <w:sz w:val="20"/>
          <w:szCs w:val="20"/>
        </w:rPr>
        <w:footnoteReference w:id="2"/>
      </w:r>
      <w:r w:rsidR="008F7569" w:rsidRPr="00FE11DA">
        <w:rPr>
          <w:rFonts w:ascii="Arial" w:hAnsi="Arial" w:cs="Arial"/>
          <w:bCs/>
          <w:sz w:val="20"/>
          <w:szCs w:val="20"/>
        </w:rPr>
        <w:t>.</w:t>
      </w:r>
      <w:r w:rsidR="005B240D" w:rsidRPr="00FE11DA">
        <w:rPr>
          <w:rFonts w:ascii="Arial" w:hAnsi="Arial" w:cs="Arial"/>
          <w:bCs/>
          <w:sz w:val="20"/>
          <w:szCs w:val="20"/>
        </w:rPr>
        <w:t xml:space="preserve"> </w:t>
      </w:r>
      <w:r w:rsidR="008F7569" w:rsidRPr="00FE11DA">
        <w:rPr>
          <w:rFonts w:ascii="Arial" w:hAnsi="Arial" w:cs="Arial"/>
          <w:bCs/>
          <w:sz w:val="20"/>
          <w:szCs w:val="20"/>
        </w:rPr>
        <w:t xml:space="preserve">V tem okviru zdravstvena pismenost </w:t>
      </w:r>
      <w:r w:rsidR="005B240D" w:rsidRPr="00FE11DA">
        <w:rPr>
          <w:rFonts w:ascii="Arial" w:hAnsi="Arial" w:cs="Arial"/>
          <w:bCs/>
          <w:sz w:val="20"/>
          <w:szCs w:val="20"/>
        </w:rPr>
        <w:t xml:space="preserve">pridobiva </w:t>
      </w:r>
      <w:r w:rsidR="008F7569" w:rsidRPr="00FE11DA">
        <w:rPr>
          <w:rFonts w:ascii="Arial" w:hAnsi="Arial" w:cs="Arial"/>
          <w:bCs/>
          <w:sz w:val="20"/>
          <w:szCs w:val="20"/>
        </w:rPr>
        <w:t>novo vlogo. Ne gre več zgolj za razumevanje informacij, temveč za sposobnost njihovega kritičnega vrednotenja in uporabe pri odločanju, ki vpliva na zdravje posameznika in skupnosti</w:t>
      </w:r>
      <w:r w:rsidR="0003305B">
        <w:rPr>
          <w:rStyle w:val="Sprotnaopomba-sklic"/>
          <w:rFonts w:ascii="Arial" w:hAnsi="Arial" w:cs="Arial"/>
          <w:bCs/>
          <w:sz w:val="20"/>
          <w:szCs w:val="20"/>
        </w:rPr>
        <w:footnoteReference w:id="3"/>
      </w:r>
      <w:r w:rsidR="008F7569" w:rsidRPr="00FE11DA">
        <w:rPr>
          <w:rFonts w:ascii="Arial" w:hAnsi="Arial" w:cs="Arial"/>
          <w:bCs/>
          <w:sz w:val="20"/>
          <w:szCs w:val="20"/>
        </w:rPr>
        <w:t xml:space="preserve">. Višja zdravstvena pismenost običajno pomeni tudi višjo raven opolnomočenja – torej pripravljenost in sposobnost aktivnega sodelovanja v odločanju ter večjo učinkovitost pri </w:t>
      </w:r>
      <w:r w:rsidR="005B240D" w:rsidRPr="00FE11DA">
        <w:rPr>
          <w:rFonts w:ascii="Arial" w:hAnsi="Arial" w:cs="Arial"/>
          <w:bCs/>
          <w:sz w:val="20"/>
          <w:szCs w:val="20"/>
        </w:rPr>
        <w:t>samooskrbi bolezni oziroma pri skrbi za zdravje</w:t>
      </w:r>
      <w:r w:rsidR="0003305B">
        <w:rPr>
          <w:rStyle w:val="Sprotnaopomba-sklic"/>
          <w:rFonts w:ascii="Arial" w:hAnsi="Arial" w:cs="Arial"/>
          <w:bCs/>
          <w:sz w:val="20"/>
          <w:szCs w:val="20"/>
        </w:rPr>
        <w:footnoteReference w:id="4"/>
      </w:r>
      <w:r w:rsidR="008F7569" w:rsidRPr="00FE11DA">
        <w:rPr>
          <w:rFonts w:ascii="Arial" w:hAnsi="Arial" w:cs="Arial"/>
          <w:bCs/>
          <w:sz w:val="20"/>
          <w:szCs w:val="20"/>
        </w:rPr>
        <w:t>.</w:t>
      </w:r>
      <w:r w:rsidR="005B240D" w:rsidRPr="00FE11DA">
        <w:rPr>
          <w:rFonts w:ascii="Arial" w:hAnsi="Arial" w:cs="Arial"/>
          <w:bCs/>
          <w:sz w:val="20"/>
          <w:szCs w:val="20"/>
        </w:rPr>
        <w:t xml:space="preserve"> </w:t>
      </w:r>
    </w:p>
    <w:p w14:paraId="6183D06B" w14:textId="77777777" w:rsidR="0044126E" w:rsidRPr="00FE11DA" w:rsidRDefault="0044126E" w:rsidP="00B32DD9">
      <w:pPr>
        <w:spacing w:after="0" w:line="276" w:lineRule="auto"/>
        <w:rPr>
          <w:rFonts w:ascii="Arial" w:hAnsi="Arial" w:cs="Arial"/>
          <w:bCs/>
          <w:sz w:val="20"/>
          <w:szCs w:val="20"/>
        </w:rPr>
      </w:pPr>
    </w:p>
    <w:p w14:paraId="18DF830C" w14:textId="77777777" w:rsidR="008F7569" w:rsidRDefault="005B240D" w:rsidP="00B32DD9">
      <w:pPr>
        <w:spacing w:after="0" w:line="276" w:lineRule="auto"/>
        <w:rPr>
          <w:rFonts w:ascii="Arial" w:hAnsi="Arial" w:cs="Arial"/>
          <w:bCs/>
          <w:sz w:val="20"/>
          <w:szCs w:val="20"/>
        </w:rPr>
      </w:pPr>
      <w:r w:rsidRPr="00FE11DA">
        <w:rPr>
          <w:rFonts w:ascii="Arial" w:hAnsi="Arial" w:cs="Arial"/>
          <w:bCs/>
          <w:sz w:val="20"/>
          <w:szCs w:val="20"/>
        </w:rPr>
        <w:t xml:space="preserve">Raziskave kažejo, da </w:t>
      </w:r>
      <w:r w:rsidR="008F7569" w:rsidRPr="00FE11DA">
        <w:rPr>
          <w:rFonts w:ascii="Arial" w:hAnsi="Arial" w:cs="Arial"/>
          <w:bCs/>
          <w:sz w:val="20"/>
          <w:szCs w:val="20"/>
        </w:rPr>
        <w:t>prekomerno prenašanje odgovornosti na posameznika, brez ustrezne sistemske podpore, lahko poglobi obstoječe zdravstvene neenakosti</w:t>
      </w:r>
      <w:r w:rsidR="001427E2">
        <w:rPr>
          <w:rStyle w:val="Sprotnaopomba-sklic"/>
          <w:rFonts w:ascii="Arial" w:hAnsi="Arial" w:cs="Arial"/>
          <w:bCs/>
          <w:sz w:val="20"/>
          <w:szCs w:val="20"/>
        </w:rPr>
        <w:footnoteReference w:id="5"/>
      </w:r>
      <w:r w:rsidR="008F7569" w:rsidRPr="00FE11DA">
        <w:rPr>
          <w:rFonts w:ascii="Arial" w:hAnsi="Arial" w:cs="Arial"/>
          <w:bCs/>
          <w:sz w:val="20"/>
          <w:szCs w:val="20"/>
        </w:rPr>
        <w:t xml:space="preserve">. Opolnomočenje zato ne sme ostati le individualna naloga, temveč mora vključevati spremembe v </w:t>
      </w:r>
      <w:r w:rsidRPr="00FE11DA">
        <w:rPr>
          <w:rFonts w:ascii="Arial" w:hAnsi="Arial" w:cs="Arial"/>
          <w:bCs/>
          <w:sz w:val="20"/>
          <w:szCs w:val="20"/>
        </w:rPr>
        <w:t>zdravstvenem sistemu</w:t>
      </w:r>
      <w:r w:rsidR="008F7569" w:rsidRPr="00FE11DA">
        <w:rPr>
          <w:rFonts w:ascii="Arial" w:hAnsi="Arial" w:cs="Arial"/>
          <w:bCs/>
          <w:sz w:val="20"/>
          <w:szCs w:val="20"/>
        </w:rPr>
        <w:t>, ki zagotavljajo pravično in učinkovito sodelovanje vseh deležnikov</w:t>
      </w:r>
      <w:r w:rsidR="00546080">
        <w:rPr>
          <w:rStyle w:val="Sprotnaopomba-sklic"/>
          <w:rFonts w:ascii="Arial" w:hAnsi="Arial" w:cs="Arial"/>
          <w:bCs/>
          <w:sz w:val="20"/>
          <w:szCs w:val="20"/>
        </w:rPr>
        <w:footnoteReference w:id="6"/>
      </w:r>
      <w:r w:rsidR="008F7569" w:rsidRPr="00FE11DA">
        <w:rPr>
          <w:rFonts w:ascii="Arial" w:hAnsi="Arial" w:cs="Arial"/>
          <w:bCs/>
          <w:sz w:val="20"/>
          <w:szCs w:val="20"/>
        </w:rPr>
        <w:t>.</w:t>
      </w:r>
      <w:r w:rsidRPr="00FE11DA">
        <w:rPr>
          <w:rFonts w:ascii="Arial" w:hAnsi="Arial" w:cs="Arial"/>
          <w:bCs/>
          <w:sz w:val="20"/>
          <w:szCs w:val="20"/>
        </w:rPr>
        <w:t xml:space="preserve"> </w:t>
      </w:r>
      <w:r w:rsidR="008F7569" w:rsidRPr="00FE11DA">
        <w:rPr>
          <w:rFonts w:ascii="Arial" w:hAnsi="Arial" w:cs="Arial"/>
          <w:bCs/>
          <w:sz w:val="20"/>
          <w:szCs w:val="20"/>
        </w:rPr>
        <w:t xml:space="preserve">Sodobni modeli poudarjajo kolektivne in organizacijske dimenzije opolnomočenja, kot so angažiranost, informiranost, sodelovanje, zavezanost in toleranca do </w:t>
      </w:r>
      <w:r w:rsidR="008F7569" w:rsidRPr="00FE11DA">
        <w:rPr>
          <w:rFonts w:ascii="Arial" w:hAnsi="Arial" w:cs="Arial"/>
          <w:bCs/>
          <w:sz w:val="20"/>
          <w:szCs w:val="20"/>
        </w:rPr>
        <w:lastRenderedPageBreak/>
        <w:t>negotovosti – vse to je pomembno zlasti v kompleksnih zdravstvenih situacijah</w:t>
      </w:r>
      <w:r w:rsidR="00546080">
        <w:rPr>
          <w:rStyle w:val="Sprotnaopomba-sklic"/>
          <w:rFonts w:ascii="Arial" w:hAnsi="Arial" w:cs="Arial"/>
          <w:bCs/>
          <w:sz w:val="20"/>
          <w:szCs w:val="20"/>
        </w:rPr>
        <w:footnoteReference w:id="7"/>
      </w:r>
      <w:r w:rsidR="008F7569" w:rsidRPr="00FE11DA">
        <w:rPr>
          <w:rFonts w:ascii="Arial" w:hAnsi="Arial" w:cs="Arial"/>
          <w:bCs/>
          <w:sz w:val="20"/>
          <w:szCs w:val="20"/>
        </w:rPr>
        <w:t xml:space="preserve"> . V zadnjih letih v ospredje stopajo tudi digitalna orodja (npr. aplikacije, portali, telemedicina), ki omogočajo personalizirano podporo pacientom. Ta orodja lahko povečajo občutek nadzora nad lastnim zdravjem, vendar pa morajo biti dostopna in razumljiva vsem uporabnikom – sicer lahko še povečajo digitalni in zdravstveni razkorak</w:t>
      </w:r>
      <w:r w:rsidR="00546080">
        <w:rPr>
          <w:rStyle w:val="Sprotnaopomba-sklic"/>
          <w:rFonts w:ascii="Arial" w:hAnsi="Arial" w:cs="Arial"/>
          <w:bCs/>
          <w:sz w:val="20"/>
          <w:szCs w:val="20"/>
        </w:rPr>
        <w:footnoteReference w:id="8"/>
      </w:r>
      <w:r w:rsidR="008F7569" w:rsidRPr="00FE11DA">
        <w:rPr>
          <w:rFonts w:ascii="Arial" w:hAnsi="Arial" w:cs="Arial"/>
          <w:bCs/>
          <w:sz w:val="20"/>
          <w:szCs w:val="20"/>
        </w:rPr>
        <w:t>.</w:t>
      </w:r>
      <w:r w:rsidRPr="00FE11DA">
        <w:rPr>
          <w:rFonts w:ascii="Arial" w:hAnsi="Arial" w:cs="Arial"/>
          <w:bCs/>
          <w:sz w:val="20"/>
          <w:szCs w:val="20"/>
        </w:rPr>
        <w:t xml:space="preserve"> </w:t>
      </w:r>
      <w:r w:rsidR="008F7569" w:rsidRPr="00FE11DA">
        <w:rPr>
          <w:rFonts w:ascii="Arial" w:hAnsi="Arial" w:cs="Arial"/>
          <w:bCs/>
          <w:sz w:val="20"/>
          <w:szCs w:val="20"/>
        </w:rPr>
        <w:t xml:space="preserve">Pomembno je tudi razumevanje koncepta organizacijske zdravstvene pismenosti, ki poudarja odgovornost organizacij, da ustvarjajo okolja, v katerih je opolnomočenje pacientov sistemsko podprto – ne le prek informacij, temveč z vključevanjem pacientov, prilagoditvijo </w:t>
      </w:r>
      <w:r w:rsidR="00D5739E">
        <w:rPr>
          <w:rFonts w:ascii="Arial" w:hAnsi="Arial" w:cs="Arial"/>
          <w:bCs/>
          <w:sz w:val="20"/>
          <w:szCs w:val="20"/>
        </w:rPr>
        <w:t>komuniciranja</w:t>
      </w:r>
      <w:r w:rsidR="00D5739E" w:rsidRPr="00FE11DA">
        <w:rPr>
          <w:rFonts w:ascii="Arial" w:hAnsi="Arial" w:cs="Arial"/>
          <w:bCs/>
          <w:sz w:val="20"/>
          <w:szCs w:val="20"/>
        </w:rPr>
        <w:t xml:space="preserve"> </w:t>
      </w:r>
      <w:r w:rsidR="008F7569" w:rsidRPr="00FE11DA">
        <w:rPr>
          <w:rFonts w:ascii="Arial" w:hAnsi="Arial" w:cs="Arial"/>
          <w:bCs/>
          <w:sz w:val="20"/>
          <w:szCs w:val="20"/>
        </w:rPr>
        <w:t>ter odpravljanjem strukturnih ovir</w:t>
      </w:r>
      <w:r w:rsidR="00546080">
        <w:rPr>
          <w:rStyle w:val="Sprotnaopomba-sklic"/>
          <w:rFonts w:ascii="Arial" w:hAnsi="Arial" w:cs="Arial"/>
          <w:bCs/>
          <w:sz w:val="20"/>
          <w:szCs w:val="20"/>
        </w:rPr>
        <w:footnoteReference w:id="9"/>
      </w:r>
      <w:r w:rsidR="00546080">
        <w:rPr>
          <w:rFonts w:ascii="Arial" w:hAnsi="Arial" w:cs="Arial"/>
          <w:bCs/>
          <w:sz w:val="20"/>
          <w:szCs w:val="20"/>
        </w:rPr>
        <w:t>.</w:t>
      </w:r>
    </w:p>
    <w:p w14:paraId="51B32598" w14:textId="77777777" w:rsidR="0044126E" w:rsidRPr="0044126E" w:rsidRDefault="0044126E" w:rsidP="00B32DD9">
      <w:pPr>
        <w:spacing w:after="0" w:line="276" w:lineRule="auto"/>
        <w:rPr>
          <w:rFonts w:ascii="Arial" w:hAnsi="Arial" w:cs="Arial"/>
          <w:bCs/>
          <w:sz w:val="20"/>
          <w:szCs w:val="20"/>
        </w:rPr>
      </w:pPr>
    </w:p>
    <w:p w14:paraId="60B627EF" w14:textId="77777777" w:rsidR="008F7569" w:rsidRPr="0044126E" w:rsidRDefault="008F7569" w:rsidP="00B32DD9">
      <w:pPr>
        <w:spacing w:after="0" w:line="276" w:lineRule="auto"/>
        <w:rPr>
          <w:rFonts w:ascii="Arial" w:hAnsi="Arial" w:cs="Arial"/>
          <w:bCs/>
          <w:sz w:val="20"/>
          <w:szCs w:val="20"/>
        </w:rPr>
      </w:pPr>
      <w:r w:rsidRPr="0044126E">
        <w:rPr>
          <w:rFonts w:ascii="Arial" w:hAnsi="Arial" w:cs="Arial"/>
          <w:bCs/>
          <w:sz w:val="20"/>
          <w:szCs w:val="20"/>
        </w:rPr>
        <w:t xml:space="preserve">Opolnomočenje torej danes ni več zgolj individualni </w:t>
      </w:r>
      <w:r w:rsidR="008108E9" w:rsidRPr="0044126E">
        <w:rPr>
          <w:rFonts w:ascii="Arial" w:hAnsi="Arial" w:cs="Arial"/>
          <w:bCs/>
          <w:sz w:val="20"/>
          <w:szCs w:val="20"/>
        </w:rPr>
        <w:t>cilj</w:t>
      </w:r>
      <w:r w:rsidRPr="0044126E">
        <w:rPr>
          <w:rFonts w:ascii="Arial" w:hAnsi="Arial" w:cs="Arial"/>
          <w:bCs/>
          <w:sz w:val="20"/>
          <w:szCs w:val="20"/>
        </w:rPr>
        <w:t xml:space="preserve">, temveč rezultat usklajenega delovanja pacientov, strokovnjakov in zdravstvenih </w:t>
      </w:r>
      <w:r w:rsidR="00B471D4" w:rsidRPr="0044126E">
        <w:rPr>
          <w:rFonts w:ascii="Arial" w:hAnsi="Arial" w:cs="Arial"/>
          <w:bCs/>
          <w:sz w:val="20"/>
          <w:szCs w:val="20"/>
        </w:rPr>
        <w:t>ustanov</w:t>
      </w:r>
      <w:r w:rsidRPr="0044126E">
        <w:rPr>
          <w:rFonts w:ascii="Arial" w:hAnsi="Arial" w:cs="Arial"/>
          <w:bCs/>
          <w:sz w:val="20"/>
          <w:szCs w:val="20"/>
        </w:rPr>
        <w:t xml:space="preserve">. </w:t>
      </w:r>
      <w:r w:rsidR="00B471D4" w:rsidRPr="0044126E">
        <w:rPr>
          <w:rFonts w:ascii="Arial" w:hAnsi="Arial" w:cs="Arial"/>
          <w:bCs/>
          <w:sz w:val="20"/>
          <w:szCs w:val="20"/>
        </w:rPr>
        <w:t>Konkretni sistemski in organizacijski</w:t>
      </w:r>
      <w:r w:rsidRPr="0044126E">
        <w:rPr>
          <w:rFonts w:ascii="Arial" w:hAnsi="Arial" w:cs="Arial"/>
          <w:bCs/>
          <w:sz w:val="20"/>
          <w:szCs w:val="20"/>
        </w:rPr>
        <w:t xml:space="preserve"> ukre</w:t>
      </w:r>
      <w:r w:rsidR="00B471D4" w:rsidRPr="0044126E">
        <w:rPr>
          <w:rFonts w:ascii="Arial" w:hAnsi="Arial" w:cs="Arial"/>
          <w:bCs/>
          <w:sz w:val="20"/>
          <w:szCs w:val="20"/>
        </w:rPr>
        <w:t>pi</w:t>
      </w:r>
      <w:r w:rsidRPr="0044126E">
        <w:rPr>
          <w:rFonts w:ascii="Arial" w:hAnsi="Arial" w:cs="Arial"/>
          <w:bCs/>
          <w:sz w:val="20"/>
          <w:szCs w:val="20"/>
        </w:rPr>
        <w:t xml:space="preserve"> za opolnomočenje so</w:t>
      </w:r>
      <w:r w:rsidR="00B471D4" w:rsidRPr="0044126E">
        <w:rPr>
          <w:rFonts w:ascii="Arial" w:hAnsi="Arial" w:cs="Arial"/>
          <w:bCs/>
          <w:sz w:val="20"/>
          <w:szCs w:val="20"/>
        </w:rPr>
        <w:t xml:space="preserve"> naslednji</w:t>
      </w:r>
      <w:r w:rsidRPr="0044126E">
        <w:rPr>
          <w:rFonts w:ascii="Arial" w:hAnsi="Arial" w:cs="Arial"/>
          <w:bCs/>
          <w:sz w:val="20"/>
          <w:szCs w:val="20"/>
        </w:rPr>
        <w:t>:</w:t>
      </w:r>
    </w:p>
    <w:p w14:paraId="4726F55C" w14:textId="77777777" w:rsidR="008F7569" w:rsidRPr="0044126E" w:rsidRDefault="008F7569" w:rsidP="00B32DD9">
      <w:pPr>
        <w:pStyle w:val="Odstavekseznama"/>
        <w:numPr>
          <w:ilvl w:val="0"/>
          <w:numId w:val="11"/>
        </w:numPr>
        <w:spacing w:after="0" w:line="276" w:lineRule="auto"/>
        <w:rPr>
          <w:rFonts w:ascii="Arial" w:hAnsi="Arial" w:cs="Arial"/>
          <w:bCs/>
          <w:sz w:val="20"/>
          <w:szCs w:val="20"/>
        </w:rPr>
      </w:pPr>
      <w:r w:rsidRPr="0044126E">
        <w:rPr>
          <w:rFonts w:ascii="Arial" w:hAnsi="Arial" w:cs="Arial"/>
          <w:bCs/>
          <w:sz w:val="20"/>
          <w:szCs w:val="20"/>
        </w:rPr>
        <w:t>krepitev partnerskih odnosov med pacienti in zdravstvenimi delavci</w:t>
      </w:r>
      <w:r w:rsidR="00546080">
        <w:rPr>
          <w:rStyle w:val="Sprotnaopomba-sklic"/>
          <w:rFonts w:ascii="Arial" w:hAnsi="Arial" w:cs="Arial"/>
          <w:bCs/>
          <w:sz w:val="20"/>
          <w:szCs w:val="20"/>
        </w:rPr>
        <w:footnoteReference w:id="10"/>
      </w:r>
      <w:r w:rsidRPr="0044126E">
        <w:rPr>
          <w:rFonts w:ascii="Arial" w:hAnsi="Arial" w:cs="Arial"/>
          <w:bCs/>
          <w:sz w:val="20"/>
          <w:szCs w:val="20"/>
        </w:rPr>
        <w:t>,</w:t>
      </w:r>
    </w:p>
    <w:p w14:paraId="3C9F95BA" w14:textId="77777777" w:rsidR="008F7569" w:rsidRPr="0044126E" w:rsidRDefault="008F7569" w:rsidP="00B32DD9">
      <w:pPr>
        <w:pStyle w:val="Odstavekseznama"/>
        <w:numPr>
          <w:ilvl w:val="0"/>
          <w:numId w:val="11"/>
        </w:numPr>
        <w:spacing w:after="0" w:line="276" w:lineRule="auto"/>
        <w:rPr>
          <w:rFonts w:ascii="Arial" w:hAnsi="Arial" w:cs="Arial"/>
          <w:bCs/>
          <w:sz w:val="20"/>
          <w:szCs w:val="20"/>
        </w:rPr>
      </w:pPr>
      <w:r w:rsidRPr="0044126E">
        <w:rPr>
          <w:rFonts w:ascii="Arial" w:hAnsi="Arial" w:cs="Arial"/>
          <w:bCs/>
          <w:sz w:val="20"/>
          <w:szCs w:val="20"/>
        </w:rPr>
        <w:t>prilagajanje informacij različnim ravnem zdravstvene pismenosti in upoštevanje socialno-kulturnega konteksta,</w:t>
      </w:r>
    </w:p>
    <w:p w14:paraId="513FC91A" w14:textId="77777777" w:rsidR="008F7569" w:rsidRPr="0044126E" w:rsidRDefault="008F7569" w:rsidP="00B32DD9">
      <w:pPr>
        <w:pStyle w:val="Odstavekseznama"/>
        <w:numPr>
          <w:ilvl w:val="0"/>
          <w:numId w:val="11"/>
        </w:numPr>
        <w:spacing w:after="0" w:line="276" w:lineRule="auto"/>
        <w:rPr>
          <w:rFonts w:ascii="Arial" w:hAnsi="Arial" w:cs="Arial"/>
          <w:bCs/>
          <w:sz w:val="20"/>
          <w:szCs w:val="20"/>
        </w:rPr>
      </w:pPr>
      <w:r w:rsidRPr="0044126E">
        <w:rPr>
          <w:rFonts w:ascii="Arial" w:hAnsi="Arial" w:cs="Arial"/>
          <w:bCs/>
          <w:sz w:val="20"/>
          <w:szCs w:val="20"/>
        </w:rPr>
        <w:t>krepitev digitaln</w:t>
      </w:r>
      <w:r w:rsidR="00B471D4" w:rsidRPr="0044126E">
        <w:rPr>
          <w:rFonts w:ascii="Arial" w:hAnsi="Arial" w:cs="Arial"/>
          <w:bCs/>
          <w:sz w:val="20"/>
          <w:szCs w:val="20"/>
        </w:rPr>
        <w:t xml:space="preserve">e pismenosti </w:t>
      </w:r>
      <w:r w:rsidRPr="0044126E">
        <w:rPr>
          <w:rFonts w:ascii="Arial" w:hAnsi="Arial" w:cs="Arial"/>
          <w:bCs/>
          <w:sz w:val="20"/>
          <w:szCs w:val="20"/>
        </w:rPr>
        <w:t>in zagotavljanje enakega dostopa do digitalnih rešitev,</w:t>
      </w:r>
    </w:p>
    <w:p w14:paraId="1712BDB2" w14:textId="77777777" w:rsidR="008F7569" w:rsidRPr="0044126E" w:rsidRDefault="008F7569" w:rsidP="00B32DD9">
      <w:pPr>
        <w:pStyle w:val="Odstavekseznama"/>
        <w:numPr>
          <w:ilvl w:val="0"/>
          <w:numId w:val="11"/>
        </w:numPr>
        <w:spacing w:after="0" w:line="276" w:lineRule="auto"/>
        <w:rPr>
          <w:rFonts w:ascii="Arial" w:hAnsi="Arial" w:cs="Arial"/>
          <w:bCs/>
          <w:sz w:val="20"/>
          <w:szCs w:val="20"/>
        </w:rPr>
      </w:pPr>
      <w:r w:rsidRPr="0044126E">
        <w:rPr>
          <w:rFonts w:ascii="Arial" w:hAnsi="Arial" w:cs="Arial"/>
          <w:bCs/>
          <w:sz w:val="20"/>
          <w:szCs w:val="20"/>
        </w:rPr>
        <w:t>podpora pacientom pri sprejemanju odločitev</w:t>
      </w:r>
      <w:r w:rsidR="00546080">
        <w:rPr>
          <w:rStyle w:val="Sprotnaopomba-sklic"/>
          <w:rFonts w:ascii="Arial" w:hAnsi="Arial" w:cs="Arial"/>
          <w:bCs/>
          <w:sz w:val="20"/>
          <w:szCs w:val="20"/>
        </w:rPr>
        <w:footnoteReference w:id="11"/>
      </w:r>
      <w:r w:rsidRPr="0044126E">
        <w:rPr>
          <w:rFonts w:ascii="Arial" w:hAnsi="Arial" w:cs="Arial"/>
          <w:bCs/>
          <w:sz w:val="20"/>
          <w:szCs w:val="20"/>
        </w:rPr>
        <w:t>.</w:t>
      </w:r>
    </w:p>
    <w:p w14:paraId="45040192" w14:textId="77777777" w:rsidR="0044126E" w:rsidRDefault="0044126E" w:rsidP="00B32DD9">
      <w:pPr>
        <w:spacing w:after="0" w:line="276" w:lineRule="auto"/>
        <w:rPr>
          <w:rFonts w:ascii="Arial" w:hAnsi="Arial" w:cs="Arial"/>
          <w:bCs/>
          <w:sz w:val="20"/>
          <w:szCs w:val="20"/>
        </w:rPr>
      </w:pPr>
    </w:p>
    <w:p w14:paraId="45BD28D0" w14:textId="77777777" w:rsidR="008F7569" w:rsidRDefault="008F7569" w:rsidP="00B32DD9">
      <w:pPr>
        <w:spacing w:after="0" w:line="276" w:lineRule="auto"/>
        <w:rPr>
          <w:rFonts w:ascii="Arial" w:hAnsi="Arial" w:cs="Arial"/>
          <w:bCs/>
          <w:sz w:val="20"/>
          <w:szCs w:val="20"/>
        </w:rPr>
      </w:pPr>
      <w:r w:rsidRPr="0044126E">
        <w:rPr>
          <w:rFonts w:ascii="Arial" w:hAnsi="Arial" w:cs="Arial"/>
          <w:bCs/>
          <w:sz w:val="20"/>
          <w:szCs w:val="20"/>
        </w:rPr>
        <w:t>Le s takšnim celostnim pristopom lahko zagotovimo resnično opolnomočenje kot proces sodelovanja, učenja in deljene odgovornosti – ne le kot individualno nalogo posameznika, temveč kot skupno pot vseh akterjev zdravstvenega sistema.</w:t>
      </w:r>
    </w:p>
    <w:p w14:paraId="04D38730" w14:textId="77777777" w:rsidR="0044126E" w:rsidRPr="0044126E" w:rsidRDefault="0044126E" w:rsidP="00B32DD9">
      <w:pPr>
        <w:spacing w:after="0" w:line="276" w:lineRule="auto"/>
        <w:rPr>
          <w:rFonts w:ascii="Arial" w:hAnsi="Arial" w:cs="Arial"/>
          <w:bCs/>
          <w:sz w:val="20"/>
          <w:szCs w:val="20"/>
        </w:rPr>
      </w:pPr>
    </w:p>
    <w:p w14:paraId="41F5E4D3" w14:textId="77777777" w:rsidR="008F7569" w:rsidRPr="0044126E" w:rsidRDefault="003A7A9F" w:rsidP="00B32DD9">
      <w:pPr>
        <w:spacing w:after="0" w:line="276" w:lineRule="auto"/>
        <w:rPr>
          <w:rFonts w:ascii="Arial" w:eastAsia="Times New Roman" w:hAnsi="Arial" w:cs="Arial"/>
          <w:sz w:val="20"/>
          <w:szCs w:val="20"/>
        </w:rPr>
      </w:pPr>
      <w:r w:rsidRPr="0044126E">
        <w:rPr>
          <w:rFonts w:ascii="Arial" w:hAnsi="Arial" w:cs="Arial"/>
          <w:bCs/>
          <w:sz w:val="20"/>
          <w:szCs w:val="20"/>
        </w:rPr>
        <w:t xml:space="preserve">Pomembna podpora temu pristopu so ugotovitve mednarodne raziskave PaRIS, ki jo izvaja OECD. </w:t>
      </w:r>
      <w:r w:rsidR="008F7569" w:rsidRPr="0044126E">
        <w:rPr>
          <w:rFonts w:ascii="Arial" w:eastAsia="Times New Roman" w:hAnsi="Arial" w:cs="Arial"/>
          <w:sz w:val="20"/>
          <w:szCs w:val="20"/>
        </w:rPr>
        <w:t xml:space="preserve">Raziskava je pokazala, da imajo </w:t>
      </w:r>
      <w:r w:rsidR="00257990">
        <w:rPr>
          <w:rFonts w:ascii="Arial" w:eastAsia="Times New Roman" w:hAnsi="Arial" w:cs="Arial"/>
          <w:sz w:val="20"/>
          <w:szCs w:val="20"/>
        </w:rPr>
        <w:t>osebe s kroničnimi boleznimi</w:t>
      </w:r>
      <w:r w:rsidR="008F7569" w:rsidRPr="0044126E">
        <w:rPr>
          <w:rFonts w:ascii="Arial" w:eastAsia="Times New Roman" w:hAnsi="Arial" w:cs="Arial"/>
          <w:sz w:val="20"/>
          <w:szCs w:val="20"/>
        </w:rPr>
        <w:t>, ki so bolje informiran</w:t>
      </w:r>
      <w:r w:rsidR="00257990">
        <w:rPr>
          <w:rFonts w:ascii="Arial" w:eastAsia="Times New Roman" w:hAnsi="Arial" w:cs="Arial"/>
          <w:sz w:val="20"/>
          <w:szCs w:val="20"/>
        </w:rPr>
        <w:t>e in vključene</w:t>
      </w:r>
      <w:r w:rsidR="008F7569" w:rsidRPr="0044126E">
        <w:rPr>
          <w:rFonts w:ascii="Arial" w:eastAsia="Times New Roman" w:hAnsi="Arial" w:cs="Arial"/>
          <w:sz w:val="20"/>
          <w:szCs w:val="20"/>
        </w:rPr>
        <w:t xml:space="preserve"> v proces zdravljenja, boljše zdravstvene izide, manj zapletov in višjo kakovost življenja.</w:t>
      </w:r>
      <w:r w:rsidR="00BD3305" w:rsidRPr="0044126E">
        <w:rPr>
          <w:rFonts w:ascii="Arial" w:eastAsia="Times New Roman" w:hAnsi="Arial" w:cs="Arial"/>
          <w:sz w:val="20"/>
          <w:szCs w:val="20"/>
        </w:rPr>
        <w:t xml:space="preserve"> </w:t>
      </w:r>
      <w:r w:rsidR="008F7569" w:rsidRPr="0044126E">
        <w:rPr>
          <w:rFonts w:ascii="Arial" w:eastAsia="Times New Roman" w:hAnsi="Arial" w:cs="Arial"/>
          <w:bCs/>
          <w:sz w:val="20"/>
          <w:szCs w:val="20"/>
        </w:rPr>
        <w:t xml:space="preserve">Ključne ugotovitve raziskave PaRIS za </w:t>
      </w:r>
      <w:r w:rsidR="00257990">
        <w:rPr>
          <w:rFonts w:ascii="Arial" w:eastAsia="Times New Roman" w:hAnsi="Arial" w:cs="Arial"/>
          <w:bCs/>
          <w:sz w:val="20"/>
          <w:szCs w:val="20"/>
        </w:rPr>
        <w:t>osebe s kroničnimi boleznimi</w:t>
      </w:r>
      <w:r w:rsidR="00BD3305" w:rsidRPr="0044126E">
        <w:rPr>
          <w:rFonts w:ascii="Arial" w:eastAsia="Times New Roman" w:hAnsi="Arial" w:cs="Arial"/>
          <w:bCs/>
          <w:sz w:val="20"/>
          <w:szCs w:val="20"/>
        </w:rPr>
        <w:t xml:space="preserve"> so naslednje:</w:t>
      </w:r>
    </w:p>
    <w:p w14:paraId="115848D3"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Boljša obvladljivost bolezni</w:t>
      </w:r>
      <w:r w:rsidRPr="0044126E">
        <w:rPr>
          <w:rFonts w:ascii="Arial" w:eastAsia="Times New Roman" w:hAnsi="Arial" w:cs="Arial"/>
          <w:sz w:val="20"/>
          <w:szCs w:val="20"/>
        </w:rPr>
        <w:t xml:space="preserve"> – Bolniki, ki razumejo svoje stanje, redno spremljajo simptome in se držijo predpisanega zdravljenja, dosegajo boljše zdravstvene rezultate.</w:t>
      </w:r>
    </w:p>
    <w:p w14:paraId="02EE75C9"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Manj urgentnih obiskov in hospitalizacij</w:t>
      </w:r>
      <w:r w:rsidRPr="0044126E">
        <w:rPr>
          <w:rFonts w:ascii="Arial" w:eastAsia="Times New Roman" w:hAnsi="Arial" w:cs="Arial"/>
          <w:sz w:val="20"/>
          <w:szCs w:val="20"/>
        </w:rPr>
        <w:t xml:space="preserve"> – Kronični bolniki, ki imajo dostop do jasnih informacij in podpore, redkeje potrebujejo nujno medicinsko pomoč ali hospitalizacijo.</w:t>
      </w:r>
    </w:p>
    <w:p w14:paraId="11295D2A"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lastRenderedPageBreak/>
        <w:t>Večje zadovoljstvo s zdravstveno oskrbo</w:t>
      </w:r>
      <w:r w:rsidRPr="0044126E">
        <w:rPr>
          <w:rFonts w:ascii="Arial" w:eastAsia="Times New Roman" w:hAnsi="Arial" w:cs="Arial"/>
          <w:sz w:val="20"/>
          <w:szCs w:val="20"/>
        </w:rPr>
        <w:t xml:space="preserve"> – Bolniki, ki sodelujejo pri odločanju o zdravljenju in imajo podporo pri samooskrbi, so bolj zadovoljni z zdravstvenim sistemom.</w:t>
      </w:r>
    </w:p>
    <w:p w14:paraId="7AE7D020"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bCs/>
          <w:sz w:val="20"/>
          <w:szCs w:val="20"/>
        </w:rPr>
        <w:t>Povečana samozavest in samostojnost</w:t>
      </w:r>
      <w:r w:rsidRPr="0044126E">
        <w:rPr>
          <w:rFonts w:ascii="Arial" w:eastAsia="Times New Roman" w:hAnsi="Arial" w:cs="Arial"/>
          <w:sz w:val="20"/>
          <w:szCs w:val="20"/>
        </w:rPr>
        <w:t xml:space="preserve"> – Učinkovita podpora bolnikom povečuje njihovo sposobnost upravljanja bolezni in zmanjšuje občutek nemoči.</w:t>
      </w:r>
    </w:p>
    <w:p w14:paraId="2A28517D" w14:textId="77777777" w:rsidR="0044126E" w:rsidRDefault="0044126E" w:rsidP="00B32DD9">
      <w:pPr>
        <w:spacing w:after="0" w:line="276" w:lineRule="auto"/>
        <w:rPr>
          <w:rFonts w:ascii="Arial" w:hAnsi="Arial" w:cs="Arial"/>
          <w:sz w:val="20"/>
          <w:szCs w:val="20"/>
        </w:rPr>
      </w:pPr>
    </w:p>
    <w:p w14:paraId="67CAF79B" w14:textId="77777777" w:rsidR="008F7569" w:rsidRPr="0044126E" w:rsidRDefault="008F7569" w:rsidP="00B32DD9">
      <w:pPr>
        <w:spacing w:after="0" w:line="276" w:lineRule="auto"/>
        <w:rPr>
          <w:rFonts w:ascii="Arial" w:eastAsia="Times New Roman" w:hAnsi="Arial" w:cs="Arial"/>
          <w:b/>
          <w:bCs/>
          <w:sz w:val="20"/>
          <w:szCs w:val="20"/>
        </w:rPr>
      </w:pPr>
      <w:r w:rsidRPr="0044126E">
        <w:rPr>
          <w:rFonts w:ascii="Arial" w:hAnsi="Arial" w:cs="Arial"/>
          <w:sz w:val="20"/>
          <w:szCs w:val="20"/>
        </w:rPr>
        <w:t xml:space="preserve">Ugotovitve raziskave ponujajo dragocene </w:t>
      </w:r>
      <w:r w:rsidR="00BD3305" w:rsidRPr="0044126E">
        <w:rPr>
          <w:rFonts w:ascii="Arial" w:hAnsi="Arial" w:cs="Arial"/>
          <w:sz w:val="20"/>
          <w:szCs w:val="20"/>
        </w:rPr>
        <w:t>usmeritve</w:t>
      </w:r>
      <w:r w:rsidRPr="0044126E">
        <w:rPr>
          <w:rFonts w:ascii="Arial" w:hAnsi="Arial" w:cs="Arial"/>
          <w:sz w:val="20"/>
          <w:szCs w:val="20"/>
        </w:rPr>
        <w:t xml:space="preserve"> za izboljšanje zdravstvenega sistema, zlasti pri obravnavi kroničnih bolnikov. Ključni ukrepi vključujejo:</w:t>
      </w:r>
    </w:p>
    <w:p w14:paraId="7089F549"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Razvoj prilagojenih </w:t>
      </w:r>
      <w:r w:rsidRPr="0044126E">
        <w:rPr>
          <w:rFonts w:ascii="Arial" w:eastAsia="Times New Roman" w:hAnsi="Arial" w:cs="Arial"/>
          <w:bCs/>
          <w:sz w:val="20"/>
          <w:szCs w:val="20"/>
        </w:rPr>
        <w:t>programov za samooskrbo</w:t>
      </w:r>
      <w:r w:rsidRPr="0044126E">
        <w:rPr>
          <w:rFonts w:ascii="Arial" w:eastAsia="Times New Roman" w:hAnsi="Arial" w:cs="Arial"/>
          <w:sz w:val="20"/>
          <w:szCs w:val="20"/>
        </w:rPr>
        <w:t>, ki kroničnim bolnikom nudijo praktične smernice za obvladovanje bolezni.</w:t>
      </w:r>
    </w:p>
    <w:p w14:paraId="7793D4A6"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Povečanje </w:t>
      </w:r>
      <w:r w:rsidRPr="0044126E">
        <w:rPr>
          <w:rFonts w:ascii="Arial" w:eastAsia="Times New Roman" w:hAnsi="Arial" w:cs="Arial"/>
          <w:bCs/>
          <w:sz w:val="20"/>
          <w:szCs w:val="20"/>
        </w:rPr>
        <w:t>dostopnosti digitalnih orodij</w:t>
      </w:r>
      <w:r w:rsidRPr="0044126E">
        <w:rPr>
          <w:rFonts w:ascii="Arial" w:eastAsia="Times New Roman" w:hAnsi="Arial" w:cs="Arial"/>
          <w:sz w:val="20"/>
          <w:szCs w:val="20"/>
        </w:rPr>
        <w:t>, kot so mobilne aplikacije za spremljanje zdravja in telemedicinske storitve.</w:t>
      </w:r>
    </w:p>
    <w:p w14:paraId="7D51CA21"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Krepitev </w:t>
      </w:r>
      <w:r w:rsidRPr="0044126E">
        <w:rPr>
          <w:rFonts w:ascii="Arial" w:eastAsia="Times New Roman" w:hAnsi="Arial" w:cs="Arial"/>
          <w:bCs/>
          <w:sz w:val="20"/>
          <w:szCs w:val="20"/>
        </w:rPr>
        <w:t>vloge laičnih svetovalcev</w:t>
      </w:r>
      <w:r w:rsidRPr="0044126E">
        <w:rPr>
          <w:rFonts w:ascii="Arial" w:eastAsia="Times New Roman" w:hAnsi="Arial" w:cs="Arial"/>
          <w:sz w:val="20"/>
          <w:szCs w:val="20"/>
        </w:rPr>
        <w:t xml:space="preserve"> – izkušenih bolnikov, ki nudijo podporo drugim bolnikom.</w:t>
      </w:r>
    </w:p>
    <w:p w14:paraId="45C44E7F" w14:textId="77777777" w:rsidR="008F7569" w:rsidRPr="0044126E" w:rsidRDefault="008F7569" w:rsidP="00B32DD9">
      <w:pPr>
        <w:pStyle w:val="Odstavekseznama"/>
        <w:numPr>
          <w:ilvl w:val="0"/>
          <w:numId w:val="6"/>
        </w:num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Izboljšanje </w:t>
      </w:r>
      <w:r w:rsidRPr="0044126E">
        <w:rPr>
          <w:rFonts w:ascii="Arial" w:eastAsia="Times New Roman" w:hAnsi="Arial" w:cs="Arial"/>
          <w:bCs/>
          <w:sz w:val="20"/>
          <w:szCs w:val="20"/>
        </w:rPr>
        <w:t>komunici</w:t>
      </w:r>
      <w:r w:rsidR="00834A18">
        <w:rPr>
          <w:rFonts w:ascii="Arial" w:eastAsia="Times New Roman" w:hAnsi="Arial" w:cs="Arial"/>
          <w:bCs/>
          <w:sz w:val="20"/>
          <w:szCs w:val="20"/>
        </w:rPr>
        <w:t>ranja</w:t>
      </w:r>
      <w:r w:rsidRPr="0044126E">
        <w:rPr>
          <w:rFonts w:ascii="Arial" w:eastAsia="Times New Roman" w:hAnsi="Arial" w:cs="Arial"/>
          <w:bCs/>
          <w:sz w:val="20"/>
          <w:szCs w:val="20"/>
        </w:rPr>
        <w:t xml:space="preserve"> med zdravstvenimi delavci in bolniki</w:t>
      </w:r>
      <w:r w:rsidRPr="0044126E">
        <w:rPr>
          <w:rFonts w:ascii="Arial" w:eastAsia="Times New Roman" w:hAnsi="Arial" w:cs="Arial"/>
          <w:sz w:val="20"/>
          <w:szCs w:val="20"/>
        </w:rPr>
        <w:t>, da so informacije jasne, razumljive in prilagojene posamezniku.</w:t>
      </w:r>
    </w:p>
    <w:p w14:paraId="17043761" w14:textId="77777777" w:rsidR="0044126E" w:rsidRDefault="0044126E" w:rsidP="00B32DD9">
      <w:pPr>
        <w:spacing w:after="0" w:line="276" w:lineRule="auto"/>
        <w:rPr>
          <w:rFonts w:ascii="Arial" w:eastAsia="Times New Roman" w:hAnsi="Arial" w:cs="Arial"/>
          <w:sz w:val="20"/>
          <w:szCs w:val="20"/>
        </w:rPr>
      </w:pPr>
    </w:p>
    <w:p w14:paraId="17CD4488" w14:textId="77777777" w:rsidR="00E948FC" w:rsidRPr="0044126E" w:rsidRDefault="008F7569"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t>Raziskava kaže, da je</w:t>
      </w:r>
      <w:r w:rsidRPr="0044126E">
        <w:rPr>
          <w:rFonts w:ascii="Arial" w:eastAsia="Times New Roman" w:hAnsi="Arial" w:cs="Arial"/>
          <w:bCs/>
          <w:sz w:val="20"/>
          <w:szCs w:val="20"/>
        </w:rPr>
        <w:t xml:space="preserve"> opolnomočenje kroničnih bolnikov </w:t>
      </w:r>
      <w:r w:rsidRPr="0044126E">
        <w:rPr>
          <w:rFonts w:ascii="Arial" w:eastAsia="Times New Roman" w:hAnsi="Arial" w:cs="Arial"/>
          <w:sz w:val="20"/>
          <w:szCs w:val="20"/>
        </w:rPr>
        <w:t>ključno za boljše zdravstvene izide, zmanjšanje obremenitve zdravstvenega sistema in izboljšanj</w:t>
      </w:r>
      <w:r w:rsidR="00E948FC" w:rsidRPr="0044126E">
        <w:rPr>
          <w:rFonts w:ascii="Arial" w:eastAsia="Times New Roman" w:hAnsi="Arial" w:cs="Arial"/>
          <w:sz w:val="20"/>
          <w:szCs w:val="20"/>
        </w:rPr>
        <w:t xml:space="preserve">e kakovosti življenja pacientov. </w:t>
      </w:r>
      <w:r w:rsidR="00E948FC" w:rsidRPr="0044126E">
        <w:rPr>
          <w:rFonts w:ascii="Arial" w:eastAsia="Times New Roman" w:hAnsi="Arial" w:cs="Arial"/>
          <w:sz w:val="20"/>
          <w:szCs w:val="20"/>
          <w:lang w:eastAsia="en-US"/>
        </w:rPr>
        <w:t xml:space="preserve">Sodelovanje vseh deležnikov – pacientov, skupnosti, strokovnjakov, lokalnih oblasti in civilne družbe – </w:t>
      </w:r>
      <w:r w:rsidR="00E948FC" w:rsidRPr="0044126E">
        <w:rPr>
          <w:rFonts w:ascii="Arial" w:hAnsi="Arial" w:cs="Arial"/>
          <w:sz w:val="20"/>
          <w:szCs w:val="20"/>
        </w:rPr>
        <w:t xml:space="preserve">je zato eden od temeljev, na katerih lahko gradimo zdravstveni sistem prihodnosti. </w:t>
      </w:r>
      <w:r w:rsidR="00E948FC" w:rsidRPr="0044126E">
        <w:rPr>
          <w:rFonts w:ascii="Arial" w:eastAsia="Times New Roman" w:hAnsi="Arial" w:cs="Arial"/>
          <w:sz w:val="20"/>
          <w:szCs w:val="20"/>
          <w:lang w:eastAsia="en-US"/>
        </w:rPr>
        <w:t xml:space="preserve"> Participacija ni le simbolna gesta, temveč ključen mehanizem za krepitev zaupanja, učinkovitosti in legitimnosti sistema. Le z usklajenim delovanjem lahko opolnomočenje postane proces sodelovanja, učenja in deljene odgovornosti – temelj sodobnega, pravičnega in odpornega zdravstvenega sistema.</w:t>
      </w:r>
    </w:p>
    <w:p w14:paraId="38CAC30A" w14:textId="77777777" w:rsidR="008F7569" w:rsidRPr="0044126E" w:rsidRDefault="008F7569" w:rsidP="00B32DD9">
      <w:pPr>
        <w:spacing w:after="0" w:line="276" w:lineRule="auto"/>
        <w:rPr>
          <w:rFonts w:ascii="Arial" w:hAnsi="Arial" w:cs="Arial"/>
          <w:b/>
          <w:bCs/>
          <w:color w:val="0070C0"/>
          <w:sz w:val="20"/>
          <w:szCs w:val="20"/>
          <w:highlight w:val="yellow"/>
        </w:rPr>
      </w:pPr>
    </w:p>
    <w:p w14:paraId="55A921DC" w14:textId="77777777" w:rsidR="00F349BF" w:rsidRPr="00D57441" w:rsidRDefault="00F349BF" w:rsidP="00B32DD9">
      <w:pPr>
        <w:pStyle w:val="Naslov2"/>
        <w:jc w:val="both"/>
      </w:pPr>
      <w:bookmarkStart w:id="21" w:name="_Toc199256746"/>
      <w:bookmarkStart w:id="22" w:name="_Toc199260766"/>
      <w:r>
        <w:t>1.6</w:t>
      </w:r>
      <w:r w:rsidRPr="00D57441">
        <w:t xml:space="preserve"> Zaupanje v zdravstveni sistem</w:t>
      </w:r>
      <w:bookmarkEnd w:id="21"/>
      <w:bookmarkEnd w:id="22"/>
    </w:p>
    <w:p w14:paraId="5484DCD9"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Zaupanje je temelj učinkovitega, dostopnega in pravičnega zdravstvenega sistema. Ljudje, ki zaupajo zdravstvenemu sistemu in njegovim predstavnikom, pogosteje poiščejo pomoč, se udeležujejo preventivnih pregledov, cepljenj in presejalnih programov ter upoštevajo zdravstvena priporočila, kar prispeva k boljšim izidom zdravljenja in večjemu zadovoljstvu</w:t>
      </w:r>
      <w:r>
        <w:rPr>
          <w:rStyle w:val="Sprotnaopomba-sklic"/>
          <w:rFonts w:ascii="Arial" w:eastAsia="Times New Roman" w:hAnsi="Arial" w:cs="Arial"/>
          <w:sz w:val="20"/>
          <w:szCs w:val="20"/>
        </w:rPr>
        <w:footnoteReference w:id="12"/>
      </w:r>
      <w:r w:rsidRPr="00F349BF">
        <w:rPr>
          <w:rFonts w:ascii="Arial" w:eastAsia="Times New Roman" w:hAnsi="Arial" w:cs="Arial"/>
          <w:sz w:val="20"/>
          <w:szCs w:val="20"/>
        </w:rPr>
        <w:t>.</w:t>
      </w:r>
    </w:p>
    <w:p w14:paraId="08194834"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V Sloveniji raziskave kažejo, da posamezniki pogosto bolj zaupajo posameznim zdravstvenim delavcem kot sistemu kot celoti, kar poudarja pomen osebnih odnosov in hkrati potrebo po krepitvi sistemskega zaupanja</w:t>
      </w:r>
      <w:r>
        <w:rPr>
          <w:rStyle w:val="Sprotnaopomba-sklic"/>
          <w:rFonts w:ascii="Arial" w:eastAsia="Times New Roman" w:hAnsi="Arial" w:cs="Arial"/>
          <w:sz w:val="20"/>
          <w:szCs w:val="20"/>
        </w:rPr>
        <w:footnoteReference w:id="13"/>
      </w:r>
      <w:r w:rsidRPr="00F349BF">
        <w:rPr>
          <w:rFonts w:ascii="Arial" w:eastAsia="Times New Roman" w:hAnsi="Arial" w:cs="Arial"/>
          <w:sz w:val="20"/>
          <w:szCs w:val="20"/>
        </w:rPr>
        <w:t>.</w:t>
      </w:r>
    </w:p>
    <w:p w14:paraId="4CF39E6C"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Raziskave potrjujejo povezanost med zaupanjem in pripravljenostjo na spremembe – višja raven zaupanja je pogosto povezana z večjo stabilnostjo odnosov in manjšo podporo obsežnim spremembam zdravstvenega sistema, medtem ko ljudje z nižjim zaupanjem spremembe pogosteje podpirajo</w:t>
      </w:r>
      <w:r>
        <w:rPr>
          <w:rStyle w:val="Sprotnaopomba-sklic"/>
          <w:rFonts w:ascii="Arial" w:eastAsia="Times New Roman" w:hAnsi="Arial" w:cs="Arial"/>
          <w:sz w:val="20"/>
          <w:szCs w:val="20"/>
        </w:rPr>
        <w:footnoteReference w:id="14"/>
      </w:r>
      <w:r w:rsidRPr="00F349BF">
        <w:rPr>
          <w:rFonts w:ascii="Arial" w:eastAsia="Times New Roman" w:hAnsi="Arial" w:cs="Arial"/>
          <w:sz w:val="20"/>
          <w:szCs w:val="20"/>
        </w:rPr>
        <w:t xml:space="preserve">. </w:t>
      </w:r>
    </w:p>
    <w:p w14:paraId="39118388"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 xml:space="preserve">Zdravstvena pismenost igra ključno vlogo pri oblikovanju zaupanja. Posamezniki z višjo ravnjo zdravstvene pismenosti lažje razumejo postopke, presojajo kakovost informacij in komunicirajo z zdravstvenimi delavci. </w:t>
      </w:r>
      <w:r w:rsidRPr="00F349BF">
        <w:rPr>
          <w:rFonts w:ascii="Arial" w:eastAsia="Times New Roman" w:hAnsi="Arial" w:cs="Arial"/>
          <w:sz w:val="20"/>
          <w:szCs w:val="20"/>
        </w:rPr>
        <w:lastRenderedPageBreak/>
        <w:t>Višja zdravstvena pismenost torej ne le izboljšuje zdravstvene izide, temveč tudi spodbuja zaupanje v sistem</w:t>
      </w:r>
      <w:r>
        <w:rPr>
          <w:rStyle w:val="Sprotnaopomba-sklic"/>
          <w:rFonts w:ascii="Arial" w:eastAsia="Times New Roman" w:hAnsi="Arial" w:cs="Arial"/>
          <w:sz w:val="20"/>
          <w:szCs w:val="20"/>
        </w:rPr>
        <w:footnoteReference w:id="15"/>
      </w:r>
      <w:r>
        <w:rPr>
          <w:rFonts w:ascii="Arial" w:eastAsia="Times New Roman" w:hAnsi="Arial" w:cs="Arial"/>
          <w:sz w:val="20"/>
          <w:szCs w:val="20"/>
        </w:rPr>
        <w:t>.</w:t>
      </w:r>
    </w:p>
    <w:p w14:paraId="6FEFBA44"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Poleg tega je zdravstvena pismenost ključna za sam vstop v zdravstveni sistem. Ljudje z nižjo pismenostjo pogosto odlašajo z iskanjem pomoči, ker se počutijo negotove ali preslišane. To dodatno zmanjšuje zaupanje in poglablja neenakosti v dostopu</w:t>
      </w:r>
      <w:r>
        <w:rPr>
          <w:rStyle w:val="Sprotnaopomba-sklic"/>
          <w:rFonts w:ascii="Arial" w:eastAsia="Times New Roman" w:hAnsi="Arial" w:cs="Arial"/>
          <w:sz w:val="20"/>
          <w:szCs w:val="20"/>
        </w:rPr>
        <w:footnoteReference w:id="16"/>
      </w:r>
      <w:r w:rsidRPr="00F349BF">
        <w:rPr>
          <w:rFonts w:ascii="Arial" w:eastAsia="Times New Roman" w:hAnsi="Arial" w:cs="Arial"/>
          <w:sz w:val="20"/>
          <w:szCs w:val="20"/>
        </w:rPr>
        <w:t>. Nova raziskava iz Turčije je pokazala, da ljudje, ki so bolj zdravstveno pismeni – torej bolje razumejo zdravstvene informacije in vedo, kako uporabljati zdravstvene storitve – lažje zaupajo sporočilom zdravstvenih delavcev in ustanov ter manj pogosto dvomijo v delovanje zdravstvenega sistema kot celote</w:t>
      </w:r>
      <w:r>
        <w:rPr>
          <w:rStyle w:val="Sprotnaopomba-sklic"/>
          <w:rFonts w:ascii="Arial" w:eastAsia="Times New Roman" w:hAnsi="Arial" w:cs="Arial"/>
          <w:sz w:val="20"/>
          <w:szCs w:val="20"/>
        </w:rPr>
        <w:footnoteReference w:id="17"/>
      </w:r>
      <w:r w:rsidRPr="00F349BF">
        <w:rPr>
          <w:rFonts w:ascii="Arial" w:eastAsia="Times New Roman" w:hAnsi="Arial" w:cs="Arial"/>
          <w:sz w:val="20"/>
          <w:szCs w:val="20"/>
        </w:rPr>
        <w:t>.</w:t>
      </w:r>
    </w:p>
    <w:p w14:paraId="5AC9B5F1" w14:textId="77777777" w:rsidR="00F349BF" w:rsidRPr="00F349BF" w:rsidRDefault="00027075" w:rsidP="00B32DD9">
      <w:pPr>
        <w:spacing w:line="276" w:lineRule="auto"/>
        <w:rPr>
          <w:rFonts w:ascii="Arial" w:eastAsia="Times New Roman" w:hAnsi="Arial" w:cs="Arial"/>
          <w:sz w:val="20"/>
          <w:szCs w:val="20"/>
        </w:rPr>
      </w:pPr>
      <w:r>
        <w:rPr>
          <w:rFonts w:ascii="Arial" w:eastAsia="Times New Roman" w:hAnsi="Arial" w:cs="Arial"/>
          <w:sz w:val="20"/>
          <w:szCs w:val="20"/>
        </w:rPr>
        <w:t>R</w:t>
      </w:r>
      <w:r w:rsidR="00F349BF" w:rsidRPr="00F349BF">
        <w:rPr>
          <w:rFonts w:ascii="Arial" w:eastAsia="Times New Roman" w:hAnsi="Arial" w:cs="Arial"/>
          <w:sz w:val="20"/>
          <w:szCs w:val="20"/>
        </w:rPr>
        <w:t>aziskava iz ZDA dodatno potrjuje, da je zaupanje samostojen napovednik vedenja – ljudje z višjim zaupanjem bistveno pogosteje vstopajo v zdravstveni sistem, ne glede na dostopnost ali znanje o storitvah</w:t>
      </w:r>
      <w:r w:rsidR="00F349BF">
        <w:rPr>
          <w:rStyle w:val="Sprotnaopomba-sklic"/>
          <w:rFonts w:ascii="Arial" w:eastAsia="Times New Roman" w:hAnsi="Arial" w:cs="Arial"/>
          <w:sz w:val="20"/>
          <w:szCs w:val="20"/>
        </w:rPr>
        <w:footnoteReference w:id="18"/>
      </w:r>
      <w:r w:rsidR="00F349BF" w:rsidRPr="00F349BF">
        <w:rPr>
          <w:rFonts w:ascii="Arial" w:eastAsia="Times New Roman" w:hAnsi="Arial" w:cs="Arial"/>
          <w:sz w:val="20"/>
          <w:szCs w:val="20"/>
        </w:rPr>
        <w:t>.</w:t>
      </w:r>
    </w:p>
    <w:p w14:paraId="0755C67B"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V kriznih obdobjih, kot je bila pandemija covida-19, se je pomen zaupanja še posebej izpostavil. Ljudje, ki so zaupali zdravstvenim ustanovam, so pogosteje upoštevali priporočila, se cepili in sodelovali pri ukrepih javnega zdravja</w:t>
      </w:r>
      <w:r>
        <w:rPr>
          <w:rStyle w:val="Sprotnaopomba-sklic"/>
          <w:rFonts w:ascii="Arial" w:eastAsia="Times New Roman" w:hAnsi="Arial" w:cs="Arial"/>
          <w:sz w:val="20"/>
          <w:szCs w:val="20"/>
        </w:rPr>
        <w:footnoteReference w:id="19"/>
      </w:r>
      <w:r w:rsidRPr="00F349BF">
        <w:rPr>
          <w:rFonts w:ascii="Arial" w:eastAsia="Times New Roman" w:hAnsi="Arial" w:cs="Arial"/>
          <w:sz w:val="20"/>
          <w:szCs w:val="20"/>
        </w:rPr>
        <w:t>.</w:t>
      </w:r>
    </w:p>
    <w:p w14:paraId="00AC0DB1"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Zaupanje vpliva tudi na notranje delovanje zdravstvenega sistema – od motivacije zdravstvenih delavcev do njihove pripravljenosti ostati v javnem sektorju. Pomembno vlogo igrajo tudi politične institucije, katerih odločitve morajo biti razumljene kot utemeljene in pravične</w:t>
      </w:r>
      <w:r>
        <w:rPr>
          <w:rStyle w:val="Sprotnaopomba-sklic"/>
          <w:rFonts w:ascii="Arial" w:eastAsia="Times New Roman" w:hAnsi="Arial" w:cs="Arial"/>
          <w:sz w:val="20"/>
          <w:szCs w:val="20"/>
        </w:rPr>
        <w:footnoteReference w:id="20"/>
      </w:r>
      <w:r>
        <w:rPr>
          <w:rFonts w:ascii="Arial" w:eastAsia="Times New Roman" w:hAnsi="Arial" w:cs="Arial"/>
          <w:sz w:val="20"/>
          <w:szCs w:val="20"/>
        </w:rPr>
        <w:t>.</w:t>
      </w:r>
    </w:p>
    <w:p w14:paraId="6395EAD5" w14:textId="77777777" w:rsidR="00F349BF" w:rsidRPr="00F349BF" w:rsidRDefault="00F349BF" w:rsidP="00B32DD9">
      <w:pPr>
        <w:spacing w:line="276" w:lineRule="auto"/>
        <w:rPr>
          <w:rFonts w:ascii="Arial" w:eastAsia="Times New Roman" w:hAnsi="Arial" w:cs="Arial"/>
          <w:sz w:val="20"/>
          <w:szCs w:val="20"/>
        </w:rPr>
      </w:pPr>
      <w:r w:rsidRPr="00F349BF">
        <w:rPr>
          <w:rFonts w:ascii="Arial" w:eastAsia="Times New Roman" w:hAnsi="Arial" w:cs="Arial"/>
          <w:sz w:val="20"/>
          <w:szCs w:val="20"/>
        </w:rPr>
        <w:t>Zaupanje v zdravstveni sistem se oblikuje postopoma na podlagi izkušenj, preglednosti delovanja in dosledne</w:t>
      </w:r>
      <w:r w:rsidR="00D5739E">
        <w:rPr>
          <w:rFonts w:ascii="Arial" w:eastAsia="Times New Roman" w:hAnsi="Arial" w:cs="Arial"/>
          <w:sz w:val="20"/>
          <w:szCs w:val="20"/>
        </w:rPr>
        <w:t>ga</w:t>
      </w:r>
      <w:r w:rsidR="00027075">
        <w:rPr>
          <w:rFonts w:ascii="Arial" w:eastAsia="Times New Roman" w:hAnsi="Arial" w:cs="Arial"/>
          <w:sz w:val="20"/>
          <w:szCs w:val="20"/>
        </w:rPr>
        <w:t xml:space="preserve"> komuni</w:t>
      </w:r>
      <w:r w:rsidRPr="00F349BF">
        <w:rPr>
          <w:rFonts w:ascii="Arial" w:eastAsia="Times New Roman" w:hAnsi="Arial" w:cs="Arial"/>
          <w:sz w:val="20"/>
          <w:szCs w:val="20"/>
        </w:rPr>
        <w:t>ci</w:t>
      </w:r>
      <w:r w:rsidR="00D5739E">
        <w:rPr>
          <w:rFonts w:ascii="Arial" w:eastAsia="Times New Roman" w:hAnsi="Arial" w:cs="Arial"/>
          <w:sz w:val="20"/>
          <w:szCs w:val="20"/>
        </w:rPr>
        <w:t>ranja</w:t>
      </w:r>
      <w:r w:rsidRPr="00F349BF">
        <w:rPr>
          <w:rFonts w:ascii="Arial" w:eastAsia="Times New Roman" w:hAnsi="Arial" w:cs="Arial"/>
          <w:sz w:val="20"/>
          <w:szCs w:val="20"/>
        </w:rPr>
        <w:t>. Hkrati pa je občutljivo in se lahko hitro poruši ob zaznanih nepravilnostih ali neskladju med pričakovanji in ravnanji sistema. Zato je pomembno, da se krepitev zaupanja sistematično vključuje v zdravstveno politiko in vsakodnevno prakso – ne kot dodatna naloga, temveč kot ključen pogoj za delovanje zdravstvenega sistema, ki je odziven, vključujoč in pravičen.</w:t>
      </w:r>
    </w:p>
    <w:p w14:paraId="095EDBAE" w14:textId="77777777" w:rsidR="00257990" w:rsidRDefault="00257990" w:rsidP="00B32DD9">
      <w:pPr>
        <w:rPr>
          <w:lang w:eastAsia="en-US"/>
        </w:rPr>
      </w:pPr>
    </w:p>
    <w:p w14:paraId="171E492D" w14:textId="77777777" w:rsidR="00027075" w:rsidRDefault="00027075" w:rsidP="00B32DD9">
      <w:pPr>
        <w:rPr>
          <w:lang w:eastAsia="en-US"/>
        </w:rPr>
      </w:pPr>
    </w:p>
    <w:p w14:paraId="7FEA0834" w14:textId="77777777" w:rsidR="00027075" w:rsidRDefault="00027075" w:rsidP="00B32DD9">
      <w:pPr>
        <w:rPr>
          <w:lang w:eastAsia="en-US"/>
        </w:rPr>
      </w:pPr>
    </w:p>
    <w:p w14:paraId="5049B052" w14:textId="77777777" w:rsidR="00027075" w:rsidRPr="00257990" w:rsidRDefault="00027075" w:rsidP="00B32DD9">
      <w:pPr>
        <w:rPr>
          <w:lang w:eastAsia="en-US"/>
        </w:rPr>
      </w:pPr>
    </w:p>
    <w:p w14:paraId="35FE1654" w14:textId="77777777" w:rsidR="0044126E" w:rsidRDefault="00281C5B" w:rsidP="00B32DD9">
      <w:pPr>
        <w:pStyle w:val="Naslov1"/>
        <w:numPr>
          <w:ilvl w:val="0"/>
          <w:numId w:val="20"/>
        </w:numPr>
        <w:jc w:val="both"/>
      </w:pPr>
      <w:bookmarkStart w:id="23" w:name="_Toc199256747"/>
      <w:bookmarkStart w:id="24" w:name="_Toc199260767"/>
      <w:r w:rsidRPr="0044126E">
        <w:lastRenderedPageBreak/>
        <w:t>Izhodišča</w:t>
      </w:r>
      <w:bookmarkEnd w:id="23"/>
      <w:bookmarkEnd w:id="24"/>
    </w:p>
    <w:p w14:paraId="6FAB5480" w14:textId="77777777" w:rsidR="007B2B19" w:rsidRPr="007B2B19" w:rsidRDefault="007B2B19" w:rsidP="00B32DD9">
      <w:pPr>
        <w:rPr>
          <w:lang w:eastAsia="en-US"/>
        </w:rPr>
      </w:pPr>
    </w:p>
    <w:p w14:paraId="1AD5B75A" w14:textId="77777777" w:rsidR="0034562C" w:rsidRPr="0034562C" w:rsidRDefault="00671DAD" w:rsidP="00B32DD9">
      <w:pPr>
        <w:pStyle w:val="Naslov2"/>
        <w:jc w:val="both"/>
      </w:pPr>
      <w:bookmarkStart w:id="25" w:name="_Toc199256748"/>
      <w:bookmarkStart w:id="26" w:name="_Toc199260768"/>
      <w:r>
        <w:t xml:space="preserve">2.1 </w:t>
      </w:r>
      <w:r w:rsidR="00281C5B" w:rsidRPr="0044126E">
        <w:t>Koncept zdravstvene pismenosti in njen pomen</w:t>
      </w:r>
      <w:bookmarkEnd w:id="25"/>
      <w:bookmarkEnd w:id="26"/>
    </w:p>
    <w:p w14:paraId="13E7AD1F" w14:textId="77777777" w:rsidR="00583208" w:rsidRDefault="006D555E" w:rsidP="00B32DD9">
      <w:pPr>
        <w:spacing w:after="0" w:line="276" w:lineRule="auto"/>
        <w:rPr>
          <w:rFonts w:ascii="Arial" w:hAnsi="Arial" w:cs="Arial"/>
          <w:sz w:val="20"/>
          <w:szCs w:val="20"/>
        </w:rPr>
      </w:pPr>
      <w:r w:rsidRPr="006D555E">
        <w:rPr>
          <w:rFonts w:ascii="Arial" w:eastAsia="Times New Roman" w:hAnsi="Arial" w:cs="Arial"/>
          <w:sz w:val="20"/>
          <w:szCs w:val="20"/>
        </w:rPr>
        <w:t xml:space="preserve">Zdravstvena pismenost </w:t>
      </w:r>
      <w:r>
        <w:rPr>
          <w:rFonts w:ascii="Arial" w:eastAsia="Times New Roman" w:hAnsi="Arial" w:cs="Arial"/>
          <w:sz w:val="20"/>
          <w:szCs w:val="20"/>
        </w:rPr>
        <w:t>zajema</w:t>
      </w:r>
      <w:r w:rsidRPr="006D555E">
        <w:rPr>
          <w:rFonts w:ascii="Arial" w:eastAsia="Times New Roman" w:hAnsi="Arial" w:cs="Arial"/>
          <w:sz w:val="20"/>
          <w:szCs w:val="20"/>
        </w:rPr>
        <w:t xml:space="preserve"> znanje, motivacijo in kompetence posameznikov za </w:t>
      </w:r>
      <w:r w:rsidRPr="00380D83">
        <w:rPr>
          <w:rFonts w:ascii="Arial" w:eastAsia="Times New Roman" w:hAnsi="Arial" w:cs="Arial"/>
          <w:b/>
          <w:sz w:val="20"/>
          <w:szCs w:val="20"/>
        </w:rPr>
        <w:t>dostopanje do zdravstvenih informacij</w:t>
      </w:r>
      <w:r w:rsidRPr="006D555E">
        <w:rPr>
          <w:rFonts w:ascii="Arial" w:eastAsia="Times New Roman" w:hAnsi="Arial" w:cs="Arial"/>
          <w:sz w:val="20"/>
          <w:szCs w:val="20"/>
        </w:rPr>
        <w:t xml:space="preserve"> (to se nanaša na zmožnost iskanja, pridobivanja zdravstvenih informacij), njihovo </w:t>
      </w:r>
      <w:r w:rsidRPr="00380D83">
        <w:rPr>
          <w:rFonts w:ascii="Arial" w:eastAsia="Times New Roman" w:hAnsi="Arial" w:cs="Arial"/>
          <w:b/>
          <w:sz w:val="20"/>
          <w:szCs w:val="20"/>
        </w:rPr>
        <w:t>razumevanje</w:t>
      </w:r>
      <w:r w:rsidRPr="006D555E">
        <w:rPr>
          <w:rFonts w:ascii="Arial" w:eastAsia="Times New Roman" w:hAnsi="Arial" w:cs="Arial"/>
          <w:sz w:val="20"/>
          <w:szCs w:val="20"/>
        </w:rPr>
        <w:t xml:space="preserve">, </w:t>
      </w:r>
      <w:r w:rsidRPr="00380D83">
        <w:rPr>
          <w:rFonts w:ascii="Arial" w:eastAsia="Times New Roman" w:hAnsi="Arial" w:cs="Arial"/>
          <w:b/>
          <w:sz w:val="20"/>
          <w:szCs w:val="20"/>
        </w:rPr>
        <w:t>presojo</w:t>
      </w:r>
      <w:r w:rsidRPr="006D555E">
        <w:rPr>
          <w:rFonts w:ascii="Arial" w:eastAsia="Times New Roman" w:hAnsi="Arial" w:cs="Arial"/>
          <w:sz w:val="20"/>
          <w:szCs w:val="20"/>
        </w:rPr>
        <w:t xml:space="preserve"> (to se nanaša na zmožnost interpretacije, filtriranja, vrednotenja pridobljenih zdravstvenih informacij) in </w:t>
      </w:r>
      <w:r w:rsidRPr="00380D83">
        <w:rPr>
          <w:rFonts w:ascii="Arial" w:eastAsia="Times New Roman" w:hAnsi="Arial" w:cs="Arial"/>
          <w:b/>
          <w:sz w:val="20"/>
          <w:szCs w:val="20"/>
        </w:rPr>
        <w:t>uporabo</w:t>
      </w:r>
      <w:r w:rsidRPr="006D555E">
        <w:rPr>
          <w:rFonts w:ascii="Arial" w:eastAsia="Times New Roman" w:hAnsi="Arial" w:cs="Arial"/>
          <w:sz w:val="20"/>
          <w:szCs w:val="20"/>
        </w:rPr>
        <w:t xml:space="preserve"> za sprejemanje vsakodnevnih odločitev za ohranjanje oziroma izboljšanje zdravja, na področjih promocije zdravja, preventive in </w:t>
      </w:r>
      <w:r>
        <w:rPr>
          <w:rFonts w:ascii="Arial" w:eastAsia="Times New Roman" w:hAnsi="Arial" w:cs="Arial"/>
          <w:sz w:val="20"/>
          <w:szCs w:val="20"/>
        </w:rPr>
        <w:t>v okviru zdravstvene obravnave</w:t>
      </w:r>
      <w:r>
        <w:rPr>
          <w:rStyle w:val="Sprotnaopomba-sklic"/>
          <w:rFonts w:ascii="Arial" w:eastAsia="Times New Roman" w:hAnsi="Arial" w:cs="Arial"/>
          <w:sz w:val="20"/>
          <w:szCs w:val="20"/>
        </w:rPr>
        <w:footnoteReference w:id="21"/>
      </w:r>
      <w:r>
        <w:rPr>
          <w:rFonts w:ascii="Arial" w:eastAsia="Times New Roman" w:hAnsi="Arial" w:cs="Arial"/>
          <w:sz w:val="20"/>
          <w:szCs w:val="20"/>
        </w:rPr>
        <w:t>.</w:t>
      </w:r>
      <w:r w:rsidRPr="006D555E">
        <w:rPr>
          <w:rFonts w:ascii="Arial" w:eastAsia="Times New Roman" w:hAnsi="Arial" w:cs="Arial"/>
          <w:sz w:val="20"/>
          <w:szCs w:val="20"/>
        </w:rPr>
        <w:t>Dostopanje do zdravstvenih informacij, njihovo razumevanje, presoja in uporaba predstavljajo štiri dimenzije zdravstvene pismenosti</w:t>
      </w:r>
      <w:r w:rsidR="00B2410A">
        <w:rPr>
          <w:rFonts w:ascii="Arial" w:eastAsia="Times New Roman" w:hAnsi="Arial" w:cs="Arial"/>
          <w:sz w:val="20"/>
          <w:szCs w:val="20"/>
        </w:rPr>
        <w:t xml:space="preserve"> (</w:t>
      </w:r>
      <w:r w:rsidR="00027075" w:rsidRPr="00027075">
        <w:rPr>
          <w:rFonts w:ascii="Arial" w:eastAsia="Times New Roman" w:hAnsi="Arial" w:cs="Arial"/>
          <w:sz w:val="20"/>
          <w:szCs w:val="20"/>
        </w:rPr>
        <w:t>Tabela</w:t>
      </w:r>
      <w:r w:rsidR="00B2410A" w:rsidRPr="00027075">
        <w:rPr>
          <w:rFonts w:ascii="Arial" w:eastAsia="Times New Roman" w:hAnsi="Arial" w:cs="Arial"/>
          <w:sz w:val="20"/>
          <w:szCs w:val="20"/>
        </w:rPr>
        <w:t xml:space="preserve"> </w:t>
      </w:r>
      <w:r w:rsidR="00027075" w:rsidRPr="00027075">
        <w:rPr>
          <w:rFonts w:ascii="Arial" w:eastAsia="Times New Roman" w:hAnsi="Arial" w:cs="Arial"/>
          <w:sz w:val="20"/>
          <w:szCs w:val="20"/>
        </w:rPr>
        <w:t>2</w:t>
      </w:r>
      <w:r w:rsidR="00B2410A" w:rsidRPr="00027075">
        <w:rPr>
          <w:rFonts w:ascii="Arial" w:eastAsia="Times New Roman" w:hAnsi="Arial" w:cs="Arial"/>
          <w:sz w:val="20"/>
          <w:szCs w:val="20"/>
        </w:rPr>
        <w:t>)</w:t>
      </w:r>
      <w:r w:rsidRPr="00027075">
        <w:rPr>
          <w:rFonts w:ascii="Arial" w:eastAsia="Times New Roman" w:hAnsi="Arial" w:cs="Arial"/>
          <w:sz w:val="20"/>
          <w:szCs w:val="20"/>
        </w:rPr>
        <w:t>.</w:t>
      </w:r>
      <w:r w:rsidR="00583208">
        <w:rPr>
          <w:rFonts w:ascii="Arial" w:eastAsia="Times New Roman" w:hAnsi="Arial" w:cs="Arial"/>
          <w:sz w:val="20"/>
          <w:szCs w:val="20"/>
        </w:rPr>
        <w:t xml:space="preserve"> To znanje </w:t>
      </w:r>
      <w:r w:rsidR="00583208" w:rsidRPr="00097D5E">
        <w:rPr>
          <w:rFonts w:ascii="Arial" w:hAnsi="Arial" w:cs="Arial"/>
          <w:sz w:val="20"/>
          <w:szCs w:val="20"/>
        </w:rPr>
        <w:t>in zmožnosti</w:t>
      </w:r>
      <w:r w:rsidR="00583208">
        <w:rPr>
          <w:rFonts w:ascii="Arial" w:hAnsi="Arial" w:cs="Arial"/>
          <w:sz w:val="20"/>
          <w:szCs w:val="20"/>
        </w:rPr>
        <w:t xml:space="preserve"> posameznika pa</w:t>
      </w:r>
      <w:r w:rsidR="00583208" w:rsidRPr="00097D5E">
        <w:rPr>
          <w:rFonts w:ascii="Arial" w:hAnsi="Arial" w:cs="Arial"/>
          <w:sz w:val="20"/>
          <w:szCs w:val="20"/>
        </w:rPr>
        <w:t xml:space="preserve"> se </w:t>
      </w:r>
      <w:r w:rsidR="00583208">
        <w:rPr>
          <w:rFonts w:ascii="Arial" w:hAnsi="Arial" w:cs="Arial"/>
          <w:sz w:val="20"/>
          <w:szCs w:val="20"/>
        </w:rPr>
        <w:t>razvijajo</w:t>
      </w:r>
      <w:r w:rsidR="00583208" w:rsidRPr="00097D5E">
        <w:rPr>
          <w:rFonts w:ascii="Arial" w:hAnsi="Arial" w:cs="Arial"/>
          <w:sz w:val="20"/>
          <w:szCs w:val="20"/>
        </w:rPr>
        <w:t xml:space="preserve"> skozi </w:t>
      </w:r>
      <w:r w:rsidR="00583208">
        <w:rPr>
          <w:rFonts w:ascii="Arial" w:hAnsi="Arial" w:cs="Arial"/>
          <w:sz w:val="20"/>
          <w:szCs w:val="20"/>
        </w:rPr>
        <w:t>vsakdanje</w:t>
      </w:r>
      <w:r w:rsidR="00583208" w:rsidRPr="00097D5E">
        <w:rPr>
          <w:rFonts w:ascii="Arial" w:hAnsi="Arial" w:cs="Arial"/>
          <w:sz w:val="20"/>
          <w:szCs w:val="20"/>
        </w:rPr>
        <w:t xml:space="preserve"> dejavnosti, družbene interakcije in med</w:t>
      </w:r>
      <w:r w:rsidR="00583208">
        <w:rPr>
          <w:rFonts w:ascii="Arial" w:hAnsi="Arial" w:cs="Arial"/>
          <w:sz w:val="20"/>
          <w:szCs w:val="20"/>
        </w:rPr>
        <w:t xml:space="preserve">generacijsko prenašanje izkušenj. </w:t>
      </w:r>
      <w:r w:rsidR="00583208" w:rsidRPr="00583208">
        <w:rPr>
          <w:rFonts w:ascii="Arial" w:hAnsi="Arial" w:cs="Arial"/>
          <w:sz w:val="20"/>
          <w:szCs w:val="20"/>
        </w:rPr>
        <w:t xml:space="preserve">Na oblikovanje teh znanj in veščin pomembno </w:t>
      </w:r>
      <w:r w:rsidR="00583208">
        <w:rPr>
          <w:rFonts w:ascii="Arial" w:hAnsi="Arial" w:cs="Arial"/>
          <w:sz w:val="20"/>
          <w:szCs w:val="20"/>
        </w:rPr>
        <w:t xml:space="preserve">vplivajo </w:t>
      </w:r>
      <w:r w:rsidR="00583208" w:rsidRPr="00097D5E">
        <w:rPr>
          <w:rFonts w:ascii="Arial" w:hAnsi="Arial" w:cs="Arial"/>
          <w:sz w:val="20"/>
          <w:szCs w:val="20"/>
        </w:rPr>
        <w:t>organizacijsk</w:t>
      </w:r>
      <w:r w:rsidR="00583208">
        <w:rPr>
          <w:rFonts w:ascii="Arial" w:hAnsi="Arial" w:cs="Arial"/>
          <w:sz w:val="20"/>
          <w:szCs w:val="20"/>
        </w:rPr>
        <w:t>e</w:t>
      </w:r>
      <w:r w:rsidR="00583208" w:rsidRPr="00097D5E">
        <w:rPr>
          <w:rFonts w:ascii="Arial" w:hAnsi="Arial" w:cs="Arial"/>
          <w:sz w:val="20"/>
          <w:szCs w:val="20"/>
        </w:rPr>
        <w:t xml:space="preserve"> struktur</w:t>
      </w:r>
      <w:r w:rsidR="00583208">
        <w:rPr>
          <w:rFonts w:ascii="Arial" w:hAnsi="Arial" w:cs="Arial"/>
          <w:sz w:val="20"/>
          <w:szCs w:val="20"/>
        </w:rPr>
        <w:t>e</w:t>
      </w:r>
      <w:r w:rsidR="00583208" w:rsidRPr="00097D5E">
        <w:rPr>
          <w:rFonts w:ascii="Arial" w:hAnsi="Arial" w:cs="Arial"/>
          <w:sz w:val="20"/>
          <w:szCs w:val="20"/>
        </w:rPr>
        <w:t xml:space="preserve"> in razpoložljivost virov, ki </w:t>
      </w:r>
      <w:r w:rsidR="00583208">
        <w:rPr>
          <w:rFonts w:ascii="Arial" w:hAnsi="Arial" w:cs="Arial"/>
          <w:sz w:val="20"/>
          <w:szCs w:val="20"/>
        </w:rPr>
        <w:t>posameznikom</w:t>
      </w:r>
      <w:r w:rsidR="00583208" w:rsidRPr="00097D5E">
        <w:rPr>
          <w:rFonts w:ascii="Arial" w:hAnsi="Arial" w:cs="Arial"/>
          <w:sz w:val="20"/>
          <w:szCs w:val="20"/>
        </w:rPr>
        <w:t xml:space="preserve"> omogočajo dostop do </w:t>
      </w:r>
      <w:r w:rsidR="00583208">
        <w:rPr>
          <w:rFonts w:ascii="Arial" w:hAnsi="Arial" w:cs="Arial"/>
          <w:sz w:val="20"/>
          <w:szCs w:val="20"/>
        </w:rPr>
        <w:t xml:space="preserve">zdravstvenih </w:t>
      </w:r>
      <w:r w:rsidR="00583208" w:rsidRPr="00097D5E">
        <w:rPr>
          <w:rFonts w:ascii="Arial" w:hAnsi="Arial" w:cs="Arial"/>
          <w:sz w:val="20"/>
          <w:szCs w:val="20"/>
        </w:rPr>
        <w:t>informacij in storitev, njihovo razu</w:t>
      </w:r>
      <w:r w:rsidR="00583208">
        <w:rPr>
          <w:rFonts w:ascii="Arial" w:hAnsi="Arial" w:cs="Arial"/>
          <w:sz w:val="20"/>
          <w:szCs w:val="20"/>
        </w:rPr>
        <w:t>mevanje, presojanje in uporabo. S tem zdravstvena pismenost pri</w:t>
      </w:r>
      <w:r w:rsidR="00583208" w:rsidRPr="00097D5E">
        <w:rPr>
          <w:rFonts w:ascii="Arial" w:hAnsi="Arial" w:cs="Arial"/>
          <w:sz w:val="20"/>
          <w:szCs w:val="20"/>
        </w:rPr>
        <w:t xml:space="preserve">speva k ohranjanju in krepitvi zdravja ter dobrega počutja </w:t>
      </w:r>
      <w:r w:rsidR="00583208">
        <w:rPr>
          <w:rFonts w:ascii="Arial" w:hAnsi="Arial" w:cs="Arial"/>
          <w:sz w:val="20"/>
          <w:szCs w:val="20"/>
        </w:rPr>
        <w:t xml:space="preserve">tako </w:t>
      </w:r>
      <w:r w:rsidR="00583208" w:rsidRPr="00097D5E">
        <w:rPr>
          <w:rFonts w:ascii="Arial" w:hAnsi="Arial" w:cs="Arial"/>
          <w:sz w:val="20"/>
          <w:szCs w:val="20"/>
        </w:rPr>
        <w:t xml:space="preserve">posameznika </w:t>
      </w:r>
      <w:r w:rsidR="00583208">
        <w:rPr>
          <w:rFonts w:ascii="Arial" w:hAnsi="Arial" w:cs="Arial"/>
          <w:sz w:val="20"/>
          <w:szCs w:val="20"/>
        </w:rPr>
        <w:t xml:space="preserve">kot širše </w:t>
      </w:r>
      <w:r w:rsidR="00583208" w:rsidRPr="00097D5E">
        <w:rPr>
          <w:rFonts w:ascii="Arial" w:hAnsi="Arial" w:cs="Arial"/>
          <w:sz w:val="20"/>
          <w:szCs w:val="20"/>
        </w:rPr>
        <w:t>skupnosti</w:t>
      </w:r>
      <w:r w:rsidR="00583208">
        <w:rPr>
          <w:rStyle w:val="Sprotnaopomba-sklic"/>
          <w:rFonts w:ascii="Arial" w:hAnsi="Arial" w:cs="Arial"/>
          <w:sz w:val="20"/>
          <w:szCs w:val="20"/>
        </w:rPr>
        <w:footnoteReference w:id="22"/>
      </w:r>
      <w:r w:rsidR="00583208" w:rsidRPr="00097D5E">
        <w:rPr>
          <w:rFonts w:ascii="Arial" w:hAnsi="Arial" w:cs="Arial"/>
          <w:sz w:val="20"/>
          <w:szCs w:val="20"/>
        </w:rPr>
        <w:t>.</w:t>
      </w:r>
    </w:p>
    <w:p w14:paraId="39E9454B" w14:textId="77777777" w:rsidR="00B2410A" w:rsidRDefault="00B2410A" w:rsidP="00B32DD9">
      <w:pPr>
        <w:spacing w:after="0" w:line="276" w:lineRule="auto"/>
        <w:rPr>
          <w:rFonts w:asciiTheme="minorHAnsi" w:hAnsiTheme="minorHAnsi" w:cstheme="minorHAnsi"/>
          <w:sz w:val="20"/>
          <w:szCs w:val="20"/>
          <w:highlight w:val="green"/>
        </w:rPr>
      </w:pPr>
    </w:p>
    <w:p w14:paraId="45142F94" w14:textId="77777777" w:rsidR="00B2410A" w:rsidRPr="00D943AA" w:rsidRDefault="00027075" w:rsidP="00B32DD9">
      <w:pPr>
        <w:spacing w:after="0" w:line="276" w:lineRule="auto"/>
        <w:rPr>
          <w:rFonts w:asciiTheme="minorHAnsi" w:hAnsiTheme="minorHAnsi" w:cstheme="minorHAnsi"/>
          <w:sz w:val="20"/>
          <w:szCs w:val="20"/>
          <w:vertAlign w:val="superscript"/>
        </w:rPr>
      </w:pPr>
      <w:r w:rsidRPr="00027075">
        <w:rPr>
          <w:rFonts w:asciiTheme="minorHAnsi" w:hAnsiTheme="minorHAnsi" w:cstheme="minorHAnsi"/>
          <w:sz w:val="20"/>
          <w:szCs w:val="20"/>
        </w:rPr>
        <w:t>Tabela</w:t>
      </w:r>
      <w:r w:rsidR="00B2410A" w:rsidRPr="00027075">
        <w:rPr>
          <w:rFonts w:asciiTheme="minorHAnsi" w:hAnsiTheme="minorHAnsi" w:cstheme="minorHAnsi"/>
          <w:sz w:val="20"/>
          <w:szCs w:val="20"/>
        </w:rPr>
        <w:t xml:space="preserve"> </w:t>
      </w:r>
      <w:r w:rsidRPr="00027075">
        <w:rPr>
          <w:rFonts w:asciiTheme="minorHAnsi" w:hAnsiTheme="minorHAnsi" w:cstheme="minorHAnsi"/>
          <w:sz w:val="20"/>
          <w:szCs w:val="20"/>
        </w:rPr>
        <w:t>2</w:t>
      </w:r>
      <w:r w:rsidR="00B2410A" w:rsidRPr="00027075">
        <w:rPr>
          <w:rFonts w:asciiTheme="minorHAnsi" w:hAnsiTheme="minorHAnsi" w:cstheme="minorHAnsi"/>
          <w:sz w:val="20"/>
          <w:szCs w:val="20"/>
        </w:rPr>
        <w:t>.</w:t>
      </w:r>
      <w:r w:rsidR="00B2410A" w:rsidRPr="00D943AA">
        <w:rPr>
          <w:rFonts w:asciiTheme="minorHAnsi" w:hAnsiTheme="minorHAnsi" w:cstheme="minorHAnsi"/>
          <w:sz w:val="20"/>
          <w:szCs w:val="20"/>
        </w:rPr>
        <w:t xml:space="preserve"> </w:t>
      </w:r>
      <w:r w:rsidR="00B2410A">
        <w:rPr>
          <w:rFonts w:asciiTheme="minorHAnsi" w:hAnsiTheme="minorHAnsi" w:cstheme="minorHAnsi"/>
          <w:sz w:val="20"/>
          <w:szCs w:val="20"/>
        </w:rPr>
        <w:t>Matrika dimenzij zdravstvene pismenosti</w:t>
      </w:r>
      <w:r w:rsidR="00B2410A">
        <w:rPr>
          <w:rFonts w:asciiTheme="minorHAnsi" w:hAnsiTheme="minorHAnsi" w:cstheme="minorHAnsi"/>
          <w:sz w:val="20"/>
          <w:szCs w:val="20"/>
          <w:vertAlign w:val="superscript"/>
        </w:rPr>
        <w:t>12</w:t>
      </w:r>
    </w:p>
    <w:tbl>
      <w:tblPr>
        <w:tblStyle w:val="Tabelamrea"/>
        <w:tblW w:w="9351" w:type="dxa"/>
        <w:tblLayout w:type="fixed"/>
        <w:tblLook w:val="04A0" w:firstRow="1" w:lastRow="0" w:firstColumn="1" w:lastColumn="0" w:noHBand="0" w:noVBand="1"/>
      </w:tblPr>
      <w:tblGrid>
        <w:gridCol w:w="1695"/>
        <w:gridCol w:w="1914"/>
        <w:gridCol w:w="1914"/>
        <w:gridCol w:w="1914"/>
        <w:gridCol w:w="1914"/>
      </w:tblGrid>
      <w:tr w:rsidR="00B2410A" w:rsidRPr="00DC3960" w14:paraId="2015CD86" w14:textId="77777777" w:rsidTr="004A110F">
        <w:tc>
          <w:tcPr>
            <w:tcW w:w="1695" w:type="dxa"/>
            <w:tcBorders>
              <w:top w:val="single" w:sz="4" w:space="0" w:color="auto"/>
              <w:left w:val="single" w:sz="4" w:space="0" w:color="auto"/>
              <w:bottom w:val="single" w:sz="4" w:space="0" w:color="auto"/>
              <w:right w:val="single" w:sz="4" w:space="0" w:color="auto"/>
            </w:tcBorders>
            <w:vAlign w:val="center"/>
          </w:tcPr>
          <w:p w14:paraId="327218BC" w14:textId="77777777" w:rsidR="00B2410A" w:rsidRPr="00DC3960" w:rsidRDefault="00B2410A" w:rsidP="00B32DD9">
            <w:pPr>
              <w:spacing w:line="276" w:lineRule="auto"/>
              <w:rPr>
                <w:rFonts w:ascii="Arial" w:hAnsi="Arial" w:cs="Arial"/>
                <w:sz w:val="16"/>
                <w:szCs w:val="16"/>
              </w:rPr>
            </w:pPr>
          </w:p>
        </w:tc>
        <w:tc>
          <w:tcPr>
            <w:tcW w:w="1914" w:type="dxa"/>
            <w:tcBorders>
              <w:top w:val="single" w:sz="4" w:space="0" w:color="auto"/>
              <w:left w:val="single" w:sz="4" w:space="0" w:color="auto"/>
              <w:bottom w:val="single" w:sz="4" w:space="0" w:color="auto"/>
              <w:right w:val="single" w:sz="4" w:space="0" w:color="auto"/>
            </w:tcBorders>
            <w:vAlign w:val="center"/>
            <w:hideMark/>
          </w:tcPr>
          <w:p w14:paraId="5E2BA136"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DOSTOPANJE/</w:t>
            </w:r>
          </w:p>
          <w:p w14:paraId="4AD4884E"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PRIDOBIVANJE ZDRAVSTVENIH INFORMACIJ</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67E038F"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RAZUMEVANJE ZDRAVSTVENIH INFORMACIJ</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B5B5C04"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PRESOJANJE ZDRAVSTVENIH INFORMACIJ</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AE5E1D7"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UPORABA ZDRAVSTVENIH INFORMACIJ</w:t>
            </w:r>
          </w:p>
        </w:tc>
      </w:tr>
      <w:tr w:rsidR="00B2410A" w:rsidRPr="00DC3960" w14:paraId="6CAEAE74" w14:textId="77777777" w:rsidTr="004A110F">
        <w:tc>
          <w:tcPr>
            <w:tcW w:w="1695" w:type="dxa"/>
            <w:tcBorders>
              <w:top w:val="single" w:sz="4" w:space="0" w:color="auto"/>
              <w:left w:val="single" w:sz="4" w:space="0" w:color="auto"/>
              <w:bottom w:val="single" w:sz="4" w:space="0" w:color="auto"/>
              <w:right w:val="single" w:sz="4" w:space="0" w:color="auto"/>
            </w:tcBorders>
            <w:vAlign w:val="center"/>
            <w:hideMark/>
          </w:tcPr>
          <w:p w14:paraId="7F7A4E0A"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ZDRAVSTVENA OBRAVNAVA</w:t>
            </w:r>
          </w:p>
        </w:tc>
        <w:tc>
          <w:tcPr>
            <w:tcW w:w="1914" w:type="dxa"/>
            <w:tcBorders>
              <w:top w:val="single" w:sz="4" w:space="0" w:color="auto"/>
              <w:left w:val="single" w:sz="4" w:space="0" w:color="auto"/>
              <w:bottom w:val="single" w:sz="4" w:space="0" w:color="auto"/>
              <w:right w:val="single" w:sz="4" w:space="0" w:color="auto"/>
            </w:tcBorders>
            <w:hideMark/>
          </w:tcPr>
          <w:p w14:paraId="1210D6F6"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za dostopanje do zdravstvenih informacij.</w:t>
            </w:r>
          </w:p>
        </w:tc>
        <w:tc>
          <w:tcPr>
            <w:tcW w:w="1914" w:type="dxa"/>
            <w:tcBorders>
              <w:top w:val="single" w:sz="4" w:space="0" w:color="auto"/>
              <w:left w:val="single" w:sz="4" w:space="0" w:color="auto"/>
              <w:bottom w:val="single" w:sz="4" w:space="0" w:color="auto"/>
              <w:right w:val="single" w:sz="4" w:space="0" w:color="auto"/>
            </w:tcBorders>
            <w:hideMark/>
          </w:tcPr>
          <w:p w14:paraId="2B1362A0"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razumevanja zdravstvenih informacij in pridobivanje pomena.</w:t>
            </w:r>
          </w:p>
        </w:tc>
        <w:tc>
          <w:tcPr>
            <w:tcW w:w="1914" w:type="dxa"/>
            <w:tcBorders>
              <w:top w:val="single" w:sz="4" w:space="0" w:color="auto"/>
              <w:left w:val="single" w:sz="4" w:space="0" w:color="auto"/>
              <w:bottom w:val="single" w:sz="4" w:space="0" w:color="auto"/>
              <w:right w:val="single" w:sz="4" w:space="0" w:color="auto"/>
            </w:tcBorders>
            <w:hideMark/>
          </w:tcPr>
          <w:p w14:paraId="21BB6400"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interpretacije in vrednotenja zdravstvenih informacij.</w:t>
            </w:r>
          </w:p>
        </w:tc>
        <w:tc>
          <w:tcPr>
            <w:tcW w:w="1914" w:type="dxa"/>
            <w:tcBorders>
              <w:top w:val="single" w:sz="4" w:space="0" w:color="auto"/>
              <w:left w:val="single" w:sz="4" w:space="0" w:color="auto"/>
              <w:bottom w:val="single" w:sz="4" w:space="0" w:color="auto"/>
              <w:right w:val="single" w:sz="4" w:space="0" w:color="auto"/>
            </w:tcBorders>
            <w:hideMark/>
          </w:tcPr>
          <w:p w14:paraId="2CF81F9B"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sprejemanja informiranih odločitev v okviru zdravstvene obravnave.</w:t>
            </w:r>
          </w:p>
          <w:p w14:paraId="45E13B59" w14:textId="77777777" w:rsidR="00B2410A" w:rsidRPr="00DC3960" w:rsidRDefault="00B2410A" w:rsidP="00B32DD9">
            <w:pPr>
              <w:spacing w:line="276" w:lineRule="auto"/>
              <w:rPr>
                <w:rFonts w:ascii="Arial" w:hAnsi="Arial" w:cs="Arial"/>
                <w:sz w:val="16"/>
                <w:szCs w:val="16"/>
              </w:rPr>
            </w:pPr>
          </w:p>
        </w:tc>
      </w:tr>
      <w:tr w:rsidR="00B2410A" w:rsidRPr="00DC3960" w14:paraId="0DDB21CB" w14:textId="77777777" w:rsidTr="004A110F">
        <w:tc>
          <w:tcPr>
            <w:tcW w:w="1695" w:type="dxa"/>
            <w:tcBorders>
              <w:top w:val="single" w:sz="4" w:space="0" w:color="auto"/>
              <w:left w:val="single" w:sz="4" w:space="0" w:color="auto"/>
              <w:bottom w:val="single" w:sz="4" w:space="0" w:color="auto"/>
              <w:right w:val="single" w:sz="4" w:space="0" w:color="auto"/>
            </w:tcBorders>
            <w:vAlign w:val="center"/>
            <w:hideMark/>
          </w:tcPr>
          <w:p w14:paraId="04679247"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PREPREČEVANJE BOLEZNI</w:t>
            </w:r>
          </w:p>
        </w:tc>
        <w:tc>
          <w:tcPr>
            <w:tcW w:w="1914" w:type="dxa"/>
            <w:tcBorders>
              <w:top w:val="single" w:sz="4" w:space="0" w:color="auto"/>
              <w:left w:val="single" w:sz="4" w:space="0" w:color="auto"/>
              <w:bottom w:val="single" w:sz="4" w:space="0" w:color="auto"/>
              <w:right w:val="single" w:sz="4" w:space="0" w:color="auto"/>
            </w:tcBorders>
            <w:hideMark/>
          </w:tcPr>
          <w:p w14:paraId="14636445"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za dostopanje do </w:t>
            </w:r>
            <w:r>
              <w:rPr>
                <w:rFonts w:ascii="Arial" w:hAnsi="Arial" w:cs="Arial"/>
                <w:sz w:val="16"/>
                <w:szCs w:val="16"/>
              </w:rPr>
              <w:t xml:space="preserve">zdravstvenih </w:t>
            </w:r>
            <w:r w:rsidRPr="00DC3960">
              <w:rPr>
                <w:rFonts w:ascii="Arial" w:hAnsi="Arial" w:cs="Arial"/>
                <w:sz w:val="16"/>
                <w:szCs w:val="16"/>
              </w:rPr>
              <w:t>informacij glede dejavnikov tveganja.</w:t>
            </w:r>
          </w:p>
        </w:tc>
        <w:tc>
          <w:tcPr>
            <w:tcW w:w="1914" w:type="dxa"/>
            <w:tcBorders>
              <w:top w:val="single" w:sz="4" w:space="0" w:color="auto"/>
              <w:left w:val="single" w:sz="4" w:space="0" w:color="auto"/>
              <w:bottom w:val="single" w:sz="4" w:space="0" w:color="auto"/>
              <w:right w:val="single" w:sz="4" w:space="0" w:color="auto"/>
            </w:tcBorders>
            <w:hideMark/>
          </w:tcPr>
          <w:p w14:paraId="440A6091"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razumevanja </w:t>
            </w:r>
            <w:r>
              <w:rPr>
                <w:rFonts w:ascii="Arial" w:hAnsi="Arial" w:cs="Arial"/>
                <w:sz w:val="16"/>
                <w:szCs w:val="16"/>
              </w:rPr>
              <w:t xml:space="preserve">zdravstvenih </w:t>
            </w:r>
            <w:r w:rsidRPr="00DC3960">
              <w:rPr>
                <w:rFonts w:ascii="Arial" w:hAnsi="Arial" w:cs="Arial"/>
                <w:sz w:val="16"/>
                <w:szCs w:val="16"/>
              </w:rPr>
              <w:t>informacij glede dejavnikov tveganja in pridobivanje pomena.</w:t>
            </w:r>
          </w:p>
        </w:tc>
        <w:tc>
          <w:tcPr>
            <w:tcW w:w="1914" w:type="dxa"/>
            <w:tcBorders>
              <w:top w:val="single" w:sz="4" w:space="0" w:color="auto"/>
              <w:left w:val="single" w:sz="4" w:space="0" w:color="auto"/>
              <w:bottom w:val="single" w:sz="4" w:space="0" w:color="auto"/>
              <w:right w:val="single" w:sz="4" w:space="0" w:color="auto"/>
            </w:tcBorders>
            <w:hideMark/>
          </w:tcPr>
          <w:p w14:paraId="5D2768AD"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interpretacije in vrednotenja </w:t>
            </w:r>
            <w:r>
              <w:rPr>
                <w:rFonts w:ascii="Arial" w:hAnsi="Arial" w:cs="Arial"/>
                <w:sz w:val="16"/>
                <w:szCs w:val="16"/>
              </w:rPr>
              <w:t xml:space="preserve">zdravstvenih </w:t>
            </w:r>
            <w:r w:rsidRPr="00DC3960">
              <w:rPr>
                <w:rFonts w:ascii="Arial" w:hAnsi="Arial" w:cs="Arial"/>
                <w:sz w:val="16"/>
                <w:szCs w:val="16"/>
              </w:rPr>
              <w:t>in</w:t>
            </w:r>
            <w:r>
              <w:rPr>
                <w:rFonts w:ascii="Arial" w:hAnsi="Arial" w:cs="Arial"/>
                <w:sz w:val="16"/>
                <w:szCs w:val="16"/>
              </w:rPr>
              <w:t>formacij o dejavnikih tveganja.</w:t>
            </w:r>
          </w:p>
        </w:tc>
        <w:tc>
          <w:tcPr>
            <w:tcW w:w="1914" w:type="dxa"/>
            <w:tcBorders>
              <w:top w:val="single" w:sz="4" w:space="0" w:color="auto"/>
              <w:left w:val="single" w:sz="4" w:space="0" w:color="auto"/>
              <w:bottom w:val="single" w:sz="4" w:space="0" w:color="auto"/>
              <w:right w:val="single" w:sz="4" w:space="0" w:color="auto"/>
            </w:tcBorders>
            <w:hideMark/>
          </w:tcPr>
          <w:p w14:paraId="4BE7920F"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sprejemanja informiranih odločitev o dejavnikih tveganja.</w:t>
            </w:r>
          </w:p>
        </w:tc>
      </w:tr>
      <w:tr w:rsidR="00B2410A" w:rsidRPr="00DC3960" w14:paraId="42B89762" w14:textId="77777777" w:rsidTr="004A110F">
        <w:tc>
          <w:tcPr>
            <w:tcW w:w="1695" w:type="dxa"/>
            <w:tcBorders>
              <w:top w:val="single" w:sz="4" w:space="0" w:color="auto"/>
              <w:left w:val="single" w:sz="4" w:space="0" w:color="auto"/>
              <w:bottom w:val="single" w:sz="4" w:space="0" w:color="auto"/>
              <w:right w:val="single" w:sz="4" w:space="0" w:color="auto"/>
            </w:tcBorders>
            <w:vAlign w:val="center"/>
            <w:hideMark/>
          </w:tcPr>
          <w:p w14:paraId="2AAC2225" w14:textId="77777777" w:rsidR="00B2410A" w:rsidRPr="00B2410A" w:rsidRDefault="00B2410A" w:rsidP="00B32DD9">
            <w:pPr>
              <w:spacing w:line="276" w:lineRule="auto"/>
              <w:rPr>
                <w:rFonts w:ascii="Arial" w:hAnsi="Arial" w:cs="Arial"/>
                <w:b/>
                <w:sz w:val="16"/>
                <w:szCs w:val="16"/>
              </w:rPr>
            </w:pPr>
            <w:r w:rsidRPr="00B2410A">
              <w:rPr>
                <w:rFonts w:ascii="Arial" w:hAnsi="Arial" w:cs="Arial"/>
                <w:b/>
                <w:sz w:val="16"/>
                <w:szCs w:val="16"/>
              </w:rPr>
              <w:t>PROMOCIJA ZDRAVJA</w:t>
            </w:r>
          </w:p>
        </w:tc>
        <w:tc>
          <w:tcPr>
            <w:tcW w:w="1914" w:type="dxa"/>
            <w:tcBorders>
              <w:top w:val="single" w:sz="4" w:space="0" w:color="auto"/>
              <w:left w:val="single" w:sz="4" w:space="0" w:color="auto"/>
              <w:bottom w:val="single" w:sz="4" w:space="0" w:color="auto"/>
              <w:right w:val="single" w:sz="4" w:space="0" w:color="auto"/>
            </w:tcBorders>
            <w:hideMark/>
          </w:tcPr>
          <w:p w14:paraId="28A69E2A"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posodabljanja/ nadgrajevanja </w:t>
            </w:r>
            <w:r>
              <w:rPr>
                <w:rFonts w:ascii="Arial" w:hAnsi="Arial" w:cs="Arial"/>
                <w:sz w:val="16"/>
                <w:szCs w:val="16"/>
              </w:rPr>
              <w:t xml:space="preserve">zdravstvenih </w:t>
            </w:r>
            <w:r w:rsidRPr="00DC3960">
              <w:rPr>
                <w:rFonts w:ascii="Arial" w:hAnsi="Arial" w:cs="Arial"/>
                <w:sz w:val="16"/>
                <w:szCs w:val="16"/>
              </w:rPr>
              <w:t>informacij o determinantah zdravja v družbenem in fizičnem okolju.</w:t>
            </w:r>
          </w:p>
        </w:tc>
        <w:tc>
          <w:tcPr>
            <w:tcW w:w="1914" w:type="dxa"/>
            <w:tcBorders>
              <w:top w:val="single" w:sz="4" w:space="0" w:color="auto"/>
              <w:left w:val="single" w:sz="4" w:space="0" w:color="auto"/>
              <w:bottom w:val="single" w:sz="4" w:space="0" w:color="auto"/>
              <w:right w:val="single" w:sz="4" w:space="0" w:color="auto"/>
            </w:tcBorders>
            <w:hideMark/>
          </w:tcPr>
          <w:p w14:paraId="1B0E77FE"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razumevanja </w:t>
            </w:r>
            <w:r>
              <w:rPr>
                <w:rFonts w:ascii="Arial" w:hAnsi="Arial" w:cs="Arial"/>
                <w:sz w:val="16"/>
                <w:szCs w:val="16"/>
              </w:rPr>
              <w:t xml:space="preserve">zdravstvenih </w:t>
            </w:r>
            <w:r w:rsidRPr="00DC3960">
              <w:rPr>
                <w:rFonts w:ascii="Arial" w:hAnsi="Arial" w:cs="Arial"/>
                <w:sz w:val="16"/>
                <w:szCs w:val="16"/>
              </w:rPr>
              <w:t>informacij o determinantah zdravja v družbenem in fizičnem okolju in pridobivanje pomena.</w:t>
            </w:r>
          </w:p>
        </w:tc>
        <w:tc>
          <w:tcPr>
            <w:tcW w:w="1914" w:type="dxa"/>
            <w:tcBorders>
              <w:top w:val="single" w:sz="4" w:space="0" w:color="auto"/>
              <w:left w:val="single" w:sz="4" w:space="0" w:color="auto"/>
              <w:bottom w:val="single" w:sz="4" w:space="0" w:color="auto"/>
              <w:right w:val="single" w:sz="4" w:space="0" w:color="auto"/>
            </w:tcBorders>
            <w:hideMark/>
          </w:tcPr>
          <w:p w14:paraId="151E10BC"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 xml:space="preserve">Zmožnost interpretacije in vrednotenja  </w:t>
            </w:r>
            <w:r>
              <w:rPr>
                <w:rFonts w:ascii="Arial" w:hAnsi="Arial" w:cs="Arial"/>
                <w:sz w:val="16"/>
                <w:szCs w:val="16"/>
              </w:rPr>
              <w:t xml:space="preserve">zdravstvenih </w:t>
            </w:r>
            <w:r w:rsidRPr="00DC3960">
              <w:rPr>
                <w:rFonts w:ascii="Arial" w:hAnsi="Arial" w:cs="Arial"/>
                <w:sz w:val="16"/>
                <w:szCs w:val="16"/>
              </w:rPr>
              <w:t xml:space="preserve">informacij o determinantah zdravja </w:t>
            </w:r>
            <w:r>
              <w:rPr>
                <w:rFonts w:ascii="Arial" w:hAnsi="Arial" w:cs="Arial"/>
                <w:sz w:val="16"/>
                <w:szCs w:val="16"/>
              </w:rPr>
              <w:t>v družbenem in fizičnem okolju.</w:t>
            </w:r>
          </w:p>
        </w:tc>
        <w:tc>
          <w:tcPr>
            <w:tcW w:w="1914" w:type="dxa"/>
            <w:tcBorders>
              <w:top w:val="single" w:sz="4" w:space="0" w:color="auto"/>
              <w:left w:val="single" w:sz="4" w:space="0" w:color="auto"/>
              <w:bottom w:val="single" w:sz="4" w:space="0" w:color="auto"/>
              <w:right w:val="single" w:sz="4" w:space="0" w:color="auto"/>
            </w:tcBorders>
            <w:hideMark/>
          </w:tcPr>
          <w:p w14:paraId="3D74BE62" w14:textId="77777777" w:rsidR="00B2410A" w:rsidRPr="00DC3960" w:rsidRDefault="00B2410A" w:rsidP="00B32DD9">
            <w:pPr>
              <w:spacing w:line="276" w:lineRule="auto"/>
              <w:rPr>
                <w:rFonts w:ascii="Arial" w:hAnsi="Arial" w:cs="Arial"/>
                <w:sz w:val="16"/>
                <w:szCs w:val="16"/>
              </w:rPr>
            </w:pPr>
            <w:r w:rsidRPr="00DC3960">
              <w:rPr>
                <w:rFonts w:ascii="Arial" w:hAnsi="Arial" w:cs="Arial"/>
                <w:sz w:val="16"/>
                <w:szCs w:val="16"/>
              </w:rPr>
              <w:t>Zmožnost sprejemanja informiranih odločitev o determinantah zdravja v družbenem in fizičnem okolju.</w:t>
            </w:r>
          </w:p>
        </w:tc>
      </w:tr>
    </w:tbl>
    <w:p w14:paraId="3E946604" w14:textId="77777777" w:rsidR="00B2410A" w:rsidRPr="0044126E" w:rsidRDefault="00B2410A" w:rsidP="00B32DD9">
      <w:pPr>
        <w:pStyle w:val="Default"/>
        <w:spacing w:line="276" w:lineRule="auto"/>
        <w:jc w:val="both"/>
        <w:rPr>
          <w:rFonts w:ascii="Arial" w:hAnsi="Arial" w:cs="Arial"/>
          <w:bCs/>
          <w:sz w:val="20"/>
          <w:szCs w:val="20"/>
        </w:rPr>
      </w:pPr>
    </w:p>
    <w:p w14:paraId="5E1A7201" w14:textId="77777777" w:rsidR="00D943AA" w:rsidRDefault="00FE11DA" w:rsidP="00B32DD9">
      <w:pPr>
        <w:spacing w:after="0" w:line="276" w:lineRule="auto"/>
        <w:rPr>
          <w:rFonts w:ascii="Arial" w:eastAsia="Times New Roman" w:hAnsi="Arial" w:cs="Arial"/>
          <w:sz w:val="20"/>
          <w:szCs w:val="20"/>
        </w:rPr>
      </w:pPr>
      <w:r w:rsidRPr="00FE11DA">
        <w:rPr>
          <w:rFonts w:ascii="Arial" w:eastAsia="Times New Roman" w:hAnsi="Arial" w:cs="Arial"/>
          <w:sz w:val="20"/>
          <w:szCs w:val="20"/>
        </w:rPr>
        <w:t xml:space="preserve">Integriran model zdravstvene pismenosti </w:t>
      </w:r>
      <w:r w:rsidR="006D555E" w:rsidRPr="00027075">
        <w:rPr>
          <w:rFonts w:ascii="Arial" w:eastAsia="Times New Roman" w:hAnsi="Arial" w:cs="Arial"/>
          <w:sz w:val="20"/>
          <w:szCs w:val="20"/>
        </w:rPr>
        <w:t>(S</w:t>
      </w:r>
      <w:r w:rsidR="00027075" w:rsidRPr="00027075">
        <w:rPr>
          <w:rFonts w:ascii="Arial" w:eastAsia="Times New Roman" w:hAnsi="Arial" w:cs="Arial"/>
          <w:sz w:val="20"/>
          <w:szCs w:val="20"/>
        </w:rPr>
        <w:t>lika 1</w:t>
      </w:r>
      <w:r w:rsidR="006D555E" w:rsidRPr="00027075">
        <w:rPr>
          <w:rFonts w:ascii="Arial" w:eastAsia="Times New Roman" w:hAnsi="Arial" w:cs="Arial"/>
          <w:sz w:val="20"/>
          <w:szCs w:val="20"/>
        </w:rPr>
        <w:t>)</w:t>
      </w:r>
      <w:r w:rsidR="006D555E">
        <w:rPr>
          <w:rFonts w:ascii="Arial" w:eastAsia="Times New Roman" w:hAnsi="Arial" w:cs="Arial"/>
          <w:sz w:val="20"/>
          <w:szCs w:val="20"/>
        </w:rPr>
        <w:t xml:space="preserve"> povezuje</w:t>
      </w:r>
      <w:r w:rsidRPr="00FE11DA">
        <w:rPr>
          <w:rFonts w:ascii="Arial" w:eastAsia="Times New Roman" w:hAnsi="Arial" w:cs="Arial"/>
          <w:sz w:val="20"/>
          <w:szCs w:val="20"/>
        </w:rPr>
        <w:t xml:space="preserve"> </w:t>
      </w:r>
      <w:r w:rsidR="006D555E">
        <w:rPr>
          <w:rFonts w:ascii="Arial" w:eastAsia="Times New Roman" w:hAnsi="Arial" w:cs="Arial"/>
          <w:sz w:val="20"/>
          <w:szCs w:val="20"/>
        </w:rPr>
        <w:t xml:space="preserve">medicinsko in javnozdravstveno perspektivo </w:t>
      </w:r>
      <w:r w:rsidR="00380D83">
        <w:rPr>
          <w:rFonts w:ascii="Arial" w:eastAsia="Times New Roman" w:hAnsi="Arial" w:cs="Arial"/>
          <w:sz w:val="20"/>
          <w:szCs w:val="20"/>
        </w:rPr>
        <w:t>zdravstvene pismenosti</w:t>
      </w:r>
      <w:r w:rsidRPr="00FE11DA">
        <w:rPr>
          <w:rFonts w:ascii="Arial" w:eastAsia="Times New Roman" w:hAnsi="Arial" w:cs="Arial"/>
          <w:sz w:val="20"/>
          <w:szCs w:val="20"/>
        </w:rPr>
        <w:t xml:space="preserve">. </w:t>
      </w:r>
      <w:r w:rsidR="00380D83">
        <w:rPr>
          <w:rFonts w:ascii="Arial" w:eastAsia="Times New Roman" w:hAnsi="Arial" w:cs="Arial"/>
          <w:sz w:val="20"/>
          <w:szCs w:val="20"/>
        </w:rPr>
        <w:t>Nanjo vplivajo številni</w:t>
      </w:r>
      <w:r w:rsidRPr="00FE11DA">
        <w:rPr>
          <w:rFonts w:ascii="Arial" w:eastAsia="Times New Roman" w:hAnsi="Arial" w:cs="Arial"/>
          <w:sz w:val="20"/>
          <w:szCs w:val="20"/>
        </w:rPr>
        <w:t xml:space="preserve"> dejavniki: širše družbeno okolje (</w:t>
      </w:r>
      <w:r w:rsidR="00380D83">
        <w:rPr>
          <w:rFonts w:ascii="Arial" w:eastAsia="Times New Roman" w:hAnsi="Arial" w:cs="Arial"/>
          <w:sz w:val="20"/>
          <w:szCs w:val="20"/>
        </w:rPr>
        <w:t xml:space="preserve">npr. demografska situacija, </w:t>
      </w:r>
      <w:r w:rsidRPr="00FE11DA">
        <w:rPr>
          <w:rFonts w:ascii="Arial" w:eastAsia="Times New Roman" w:hAnsi="Arial" w:cs="Arial"/>
          <w:sz w:val="20"/>
          <w:szCs w:val="20"/>
        </w:rPr>
        <w:t>kultura, jezik, politika), osebne okoliščine (</w:t>
      </w:r>
      <w:r w:rsidR="00380D83">
        <w:rPr>
          <w:rFonts w:ascii="Arial" w:eastAsia="Times New Roman" w:hAnsi="Arial" w:cs="Arial"/>
          <w:sz w:val="20"/>
          <w:szCs w:val="20"/>
        </w:rPr>
        <w:t xml:space="preserve">npr. starost, spol, </w:t>
      </w:r>
      <w:r w:rsidRPr="00FE11DA">
        <w:rPr>
          <w:rFonts w:ascii="Arial" w:eastAsia="Times New Roman" w:hAnsi="Arial" w:cs="Arial"/>
          <w:sz w:val="20"/>
          <w:szCs w:val="20"/>
        </w:rPr>
        <w:t xml:space="preserve">izobrazba, </w:t>
      </w:r>
      <w:r w:rsidR="00380D83">
        <w:rPr>
          <w:rFonts w:ascii="Arial" w:eastAsia="Times New Roman" w:hAnsi="Arial" w:cs="Arial"/>
          <w:sz w:val="20"/>
          <w:szCs w:val="20"/>
        </w:rPr>
        <w:t xml:space="preserve">družbeno-ekonomski status, zaposlitveni status, poklic, </w:t>
      </w:r>
      <w:r w:rsidRPr="00FE11DA">
        <w:rPr>
          <w:rFonts w:ascii="Arial" w:eastAsia="Times New Roman" w:hAnsi="Arial" w:cs="Arial"/>
          <w:sz w:val="20"/>
          <w:szCs w:val="20"/>
        </w:rPr>
        <w:t>dohodek) in trenutne življenjske okoliščine (</w:t>
      </w:r>
      <w:r w:rsidR="00D943AA">
        <w:rPr>
          <w:rFonts w:ascii="Arial" w:eastAsia="Times New Roman" w:hAnsi="Arial" w:cs="Arial"/>
          <w:sz w:val="20"/>
          <w:szCs w:val="20"/>
        </w:rPr>
        <w:t xml:space="preserve">npr. socialna opora, </w:t>
      </w:r>
      <w:r w:rsidRPr="00FE11DA">
        <w:rPr>
          <w:rFonts w:ascii="Arial" w:eastAsia="Times New Roman" w:hAnsi="Arial" w:cs="Arial"/>
          <w:sz w:val="20"/>
          <w:szCs w:val="20"/>
        </w:rPr>
        <w:t xml:space="preserve">družina, </w:t>
      </w:r>
      <w:r w:rsidR="00D943AA">
        <w:rPr>
          <w:rFonts w:ascii="Arial" w:eastAsia="Times New Roman" w:hAnsi="Arial" w:cs="Arial"/>
          <w:sz w:val="20"/>
          <w:szCs w:val="20"/>
        </w:rPr>
        <w:t xml:space="preserve">uporaba </w:t>
      </w:r>
      <w:r w:rsidR="00D943AA">
        <w:rPr>
          <w:rFonts w:ascii="Arial" w:eastAsia="Times New Roman" w:hAnsi="Arial" w:cs="Arial"/>
          <w:sz w:val="20"/>
          <w:szCs w:val="20"/>
        </w:rPr>
        <w:lastRenderedPageBreak/>
        <w:t>medijev</w:t>
      </w:r>
      <w:r w:rsidRPr="00FE11DA">
        <w:rPr>
          <w:rFonts w:ascii="Arial" w:eastAsia="Times New Roman" w:hAnsi="Arial" w:cs="Arial"/>
          <w:sz w:val="20"/>
          <w:szCs w:val="20"/>
        </w:rPr>
        <w:t xml:space="preserve">, </w:t>
      </w:r>
      <w:r w:rsidR="00D943AA">
        <w:rPr>
          <w:rFonts w:ascii="Arial" w:eastAsia="Times New Roman" w:hAnsi="Arial" w:cs="Arial"/>
          <w:sz w:val="20"/>
          <w:szCs w:val="20"/>
        </w:rPr>
        <w:t>fizično okolje</w:t>
      </w:r>
      <w:r w:rsidRPr="00FE11DA">
        <w:rPr>
          <w:rFonts w:ascii="Arial" w:eastAsia="Times New Roman" w:hAnsi="Arial" w:cs="Arial"/>
          <w:sz w:val="20"/>
          <w:szCs w:val="20"/>
        </w:rPr>
        <w:t xml:space="preserve">). </w:t>
      </w:r>
      <w:r w:rsidR="00D943AA">
        <w:rPr>
          <w:rFonts w:ascii="Arial" w:eastAsia="Times New Roman" w:hAnsi="Arial" w:cs="Arial"/>
          <w:sz w:val="20"/>
          <w:szCs w:val="20"/>
        </w:rPr>
        <w:t>Po drugi strani pa zdravstvena pismenost vpliva na uporabo zdravstvenih storitev, stroške zdravstvenega varstva, vedenje, povezano z zdravjem, zdravstvene izide, stopnjo opolnomočenosti posameznikov, njihovo aktivno vključenost v skrb za zdravje ter na zmanjševanje neenakosti in zagotavljanje trajnostnega zdravstvenega sistema</w:t>
      </w:r>
      <w:r w:rsidR="00D943AA">
        <w:rPr>
          <w:rFonts w:ascii="Arial" w:eastAsia="Times New Roman" w:hAnsi="Arial" w:cs="Arial"/>
          <w:sz w:val="20"/>
          <w:szCs w:val="20"/>
          <w:vertAlign w:val="superscript"/>
        </w:rPr>
        <w:t>12</w:t>
      </w:r>
      <w:r w:rsidR="00D943AA">
        <w:rPr>
          <w:rFonts w:ascii="Arial" w:eastAsia="Times New Roman" w:hAnsi="Arial" w:cs="Arial"/>
          <w:sz w:val="20"/>
          <w:szCs w:val="20"/>
        </w:rPr>
        <w:t xml:space="preserve">. </w:t>
      </w:r>
    </w:p>
    <w:p w14:paraId="3794864D" w14:textId="77777777" w:rsidR="0044126E" w:rsidRDefault="0044126E" w:rsidP="00B32DD9">
      <w:pPr>
        <w:spacing w:after="0" w:line="276" w:lineRule="auto"/>
        <w:rPr>
          <w:rFonts w:ascii="Arial" w:eastAsia="Times New Roman" w:hAnsi="Arial" w:cs="Arial"/>
          <w:sz w:val="20"/>
          <w:szCs w:val="20"/>
        </w:rPr>
      </w:pPr>
      <w:bookmarkStart w:id="27" w:name="_Hlk192505954"/>
    </w:p>
    <w:p w14:paraId="57F10E10" w14:textId="77777777" w:rsidR="0044126E" w:rsidRPr="00D943AA" w:rsidRDefault="00B2410A" w:rsidP="00B32DD9">
      <w:pPr>
        <w:spacing w:after="0" w:line="276" w:lineRule="auto"/>
        <w:rPr>
          <w:rFonts w:asciiTheme="minorHAnsi" w:hAnsiTheme="minorHAnsi" w:cstheme="minorHAnsi"/>
          <w:sz w:val="20"/>
          <w:szCs w:val="20"/>
          <w:vertAlign w:val="superscript"/>
        </w:rPr>
      </w:pPr>
      <w:r w:rsidRPr="00027075">
        <w:rPr>
          <w:rFonts w:asciiTheme="minorHAnsi" w:hAnsiTheme="minorHAnsi" w:cstheme="minorHAnsi"/>
          <w:sz w:val="20"/>
          <w:szCs w:val="20"/>
        </w:rPr>
        <w:t xml:space="preserve">Slika </w:t>
      </w:r>
      <w:r w:rsidR="00027075" w:rsidRPr="00027075">
        <w:rPr>
          <w:rFonts w:asciiTheme="minorHAnsi" w:hAnsiTheme="minorHAnsi" w:cstheme="minorHAnsi"/>
          <w:sz w:val="20"/>
          <w:szCs w:val="20"/>
        </w:rPr>
        <w:t>1</w:t>
      </w:r>
      <w:r w:rsidR="00D943AA" w:rsidRPr="00D943AA">
        <w:rPr>
          <w:rFonts w:asciiTheme="minorHAnsi" w:hAnsiTheme="minorHAnsi" w:cstheme="minorHAnsi"/>
          <w:sz w:val="20"/>
          <w:szCs w:val="20"/>
        </w:rPr>
        <w:t>. Integrira</w:t>
      </w:r>
      <w:r w:rsidR="00D943AA">
        <w:rPr>
          <w:rFonts w:asciiTheme="minorHAnsi" w:hAnsiTheme="minorHAnsi" w:cstheme="minorHAnsi"/>
          <w:sz w:val="20"/>
          <w:szCs w:val="20"/>
        </w:rPr>
        <w:t>n model zdravstvene pismenosti</w:t>
      </w:r>
      <w:r w:rsidR="00D943AA">
        <w:rPr>
          <w:rFonts w:asciiTheme="minorHAnsi" w:hAnsiTheme="minorHAnsi" w:cstheme="minorHAnsi"/>
          <w:sz w:val="20"/>
          <w:szCs w:val="20"/>
          <w:vertAlign w:val="superscript"/>
        </w:rPr>
        <w:t>12</w:t>
      </w:r>
    </w:p>
    <w:p w14:paraId="55B570B3" w14:textId="77777777" w:rsidR="0044126E" w:rsidRDefault="0044126E" w:rsidP="00B32DD9">
      <w:pPr>
        <w:spacing w:after="0" w:line="276" w:lineRule="auto"/>
        <w:rPr>
          <w:rFonts w:ascii="Arial" w:hAnsi="Arial" w:cs="Arial"/>
          <w:i/>
          <w:sz w:val="20"/>
          <w:szCs w:val="20"/>
        </w:rPr>
      </w:pPr>
      <w:r w:rsidRPr="0044126E">
        <w:rPr>
          <w:rFonts w:ascii="Arial" w:hAnsi="Arial" w:cs="Arial"/>
          <w:noProof/>
          <w:sz w:val="20"/>
          <w:szCs w:val="20"/>
          <w:lang w:val="en-US" w:eastAsia="en-US"/>
        </w:rPr>
        <w:drawing>
          <wp:inline distT="0" distB="0" distL="0" distR="0" wp14:anchorId="5A4056A7" wp14:editId="7149338F">
            <wp:extent cx="5935345" cy="2766060"/>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84" t="31299" r="15161" b="24929"/>
                    <a:stretch/>
                  </pic:blipFill>
                  <pic:spPr bwMode="auto">
                    <a:xfrm>
                      <a:off x="0" y="0"/>
                      <a:ext cx="5975551" cy="2784797"/>
                    </a:xfrm>
                    <a:prstGeom prst="rect">
                      <a:avLst/>
                    </a:prstGeom>
                    <a:ln>
                      <a:noFill/>
                    </a:ln>
                    <a:extLst>
                      <a:ext uri="{53640926-AAD7-44D8-BBD7-CCE9431645EC}">
                        <a14:shadowObscured xmlns:a14="http://schemas.microsoft.com/office/drawing/2010/main"/>
                      </a:ext>
                    </a:extLst>
                  </pic:spPr>
                </pic:pic>
              </a:graphicData>
            </a:graphic>
          </wp:inline>
        </w:drawing>
      </w:r>
    </w:p>
    <w:p w14:paraId="2CB16AA8" w14:textId="77777777" w:rsidR="0044126E" w:rsidRDefault="0044126E" w:rsidP="00B32DD9">
      <w:pPr>
        <w:spacing w:after="0" w:line="276" w:lineRule="auto"/>
        <w:rPr>
          <w:rFonts w:ascii="Arial" w:hAnsi="Arial" w:cs="Arial"/>
          <w:i/>
          <w:sz w:val="20"/>
          <w:szCs w:val="20"/>
        </w:rPr>
      </w:pPr>
    </w:p>
    <w:p w14:paraId="2D556A87" w14:textId="77777777" w:rsidR="0044126E" w:rsidRDefault="00583208" w:rsidP="00B32DD9">
      <w:pPr>
        <w:spacing w:after="0" w:line="276" w:lineRule="auto"/>
        <w:rPr>
          <w:rFonts w:ascii="Arial" w:hAnsi="Arial" w:cs="Arial"/>
          <w:sz w:val="20"/>
          <w:szCs w:val="20"/>
        </w:rPr>
      </w:pPr>
      <w:r w:rsidRPr="00583208">
        <w:rPr>
          <w:rFonts w:ascii="Arial" w:hAnsi="Arial" w:cs="Arial"/>
          <w:sz w:val="20"/>
          <w:szCs w:val="20"/>
        </w:rPr>
        <w:t xml:space="preserve">Zdravstvena pismenost </w:t>
      </w:r>
      <w:r>
        <w:rPr>
          <w:rFonts w:ascii="Arial" w:hAnsi="Arial" w:cs="Arial"/>
          <w:sz w:val="20"/>
          <w:szCs w:val="20"/>
        </w:rPr>
        <w:t xml:space="preserve">pa ni </w:t>
      </w:r>
      <w:r w:rsidRPr="00583208">
        <w:rPr>
          <w:rFonts w:ascii="Arial" w:hAnsi="Arial" w:cs="Arial"/>
          <w:sz w:val="20"/>
          <w:szCs w:val="20"/>
        </w:rPr>
        <w:t>enodimenzional</w:t>
      </w:r>
      <w:r w:rsidR="008560CD">
        <w:rPr>
          <w:rFonts w:ascii="Arial" w:hAnsi="Arial" w:cs="Arial"/>
          <w:sz w:val="20"/>
          <w:szCs w:val="20"/>
        </w:rPr>
        <w:t>en pojem</w:t>
      </w:r>
      <w:r w:rsidRPr="00583208">
        <w:rPr>
          <w:rFonts w:ascii="Arial" w:hAnsi="Arial" w:cs="Arial"/>
          <w:sz w:val="20"/>
          <w:szCs w:val="20"/>
        </w:rPr>
        <w:t xml:space="preserve">, </w:t>
      </w:r>
      <w:r w:rsidR="008560CD">
        <w:rPr>
          <w:rFonts w:ascii="Arial" w:hAnsi="Arial" w:cs="Arial"/>
          <w:sz w:val="20"/>
          <w:szCs w:val="20"/>
        </w:rPr>
        <w:t>temveč širok in večplasten koncept</w:t>
      </w:r>
      <w:r w:rsidRPr="00583208">
        <w:rPr>
          <w:rFonts w:ascii="Arial" w:hAnsi="Arial" w:cs="Arial"/>
          <w:sz w:val="20"/>
          <w:szCs w:val="20"/>
        </w:rPr>
        <w:t xml:space="preserve">, ki </w:t>
      </w:r>
      <w:r w:rsidR="008560CD">
        <w:rPr>
          <w:rFonts w:ascii="Arial" w:hAnsi="Arial" w:cs="Arial"/>
          <w:sz w:val="20"/>
          <w:szCs w:val="20"/>
        </w:rPr>
        <w:t xml:space="preserve">zajema </w:t>
      </w:r>
      <w:r w:rsidRPr="00583208">
        <w:rPr>
          <w:rFonts w:ascii="Arial" w:hAnsi="Arial" w:cs="Arial"/>
          <w:sz w:val="20"/>
          <w:szCs w:val="20"/>
        </w:rPr>
        <w:t xml:space="preserve">različna področja znanja in </w:t>
      </w:r>
      <w:r w:rsidR="008560CD">
        <w:rPr>
          <w:rFonts w:ascii="Arial" w:hAnsi="Arial" w:cs="Arial"/>
          <w:sz w:val="20"/>
          <w:szCs w:val="20"/>
        </w:rPr>
        <w:t>kompetenc</w:t>
      </w:r>
      <w:r w:rsidRPr="00583208">
        <w:rPr>
          <w:rFonts w:ascii="Arial" w:hAnsi="Arial" w:cs="Arial"/>
          <w:sz w:val="20"/>
          <w:szCs w:val="20"/>
        </w:rPr>
        <w:t xml:space="preserve">, potrebnih za aktivno </w:t>
      </w:r>
      <w:r w:rsidR="008560CD">
        <w:rPr>
          <w:rFonts w:ascii="Arial" w:hAnsi="Arial" w:cs="Arial"/>
          <w:sz w:val="20"/>
          <w:szCs w:val="20"/>
        </w:rPr>
        <w:t xml:space="preserve">skrb posameznika za </w:t>
      </w:r>
      <w:r w:rsidRPr="00583208">
        <w:rPr>
          <w:rFonts w:ascii="Arial" w:hAnsi="Arial" w:cs="Arial"/>
          <w:sz w:val="20"/>
          <w:szCs w:val="20"/>
        </w:rPr>
        <w:t xml:space="preserve">zdravje. Poleg splošne zdravstvene pismenosti, ki obsega osnovno razumevanje zdravja, bolezni in zdravstvenega sistema, </w:t>
      </w:r>
      <w:r w:rsidR="008560CD">
        <w:rPr>
          <w:rFonts w:ascii="Arial" w:hAnsi="Arial" w:cs="Arial"/>
          <w:sz w:val="20"/>
          <w:szCs w:val="20"/>
        </w:rPr>
        <w:t xml:space="preserve">se v zadnjih letih vse bolj razvijajo in uveljavljajo tudi specifične vrste </w:t>
      </w:r>
      <w:r w:rsidRPr="00583208">
        <w:rPr>
          <w:rFonts w:ascii="Arial" w:hAnsi="Arial" w:cs="Arial"/>
          <w:sz w:val="20"/>
          <w:szCs w:val="20"/>
        </w:rPr>
        <w:t xml:space="preserve">zdravstvene pismenosti, ki odražajo </w:t>
      </w:r>
      <w:r w:rsidR="008560CD">
        <w:rPr>
          <w:rFonts w:ascii="Arial" w:hAnsi="Arial" w:cs="Arial"/>
          <w:sz w:val="20"/>
          <w:szCs w:val="20"/>
        </w:rPr>
        <w:t xml:space="preserve">večplastnost in </w:t>
      </w:r>
      <w:r w:rsidRPr="00583208">
        <w:rPr>
          <w:rFonts w:ascii="Arial" w:hAnsi="Arial" w:cs="Arial"/>
          <w:sz w:val="20"/>
          <w:szCs w:val="20"/>
        </w:rPr>
        <w:t xml:space="preserve">kompleksnost </w:t>
      </w:r>
      <w:r w:rsidR="008560CD">
        <w:rPr>
          <w:rFonts w:ascii="Arial" w:hAnsi="Arial" w:cs="Arial"/>
          <w:sz w:val="20"/>
          <w:szCs w:val="20"/>
        </w:rPr>
        <w:t xml:space="preserve">vsakdanjega sprejemanja odločitev o zdravju ter </w:t>
      </w:r>
      <w:r w:rsidR="008560CD" w:rsidRPr="008560CD">
        <w:rPr>
          <w:rFonts w:ascii="Arial" w:hAnsi="Arial" w:cs="Arial"/>
          <w:sz w:val="20"/>
          <w:szCs w:val="20"/>
        </w:rPr>
        <w:t>prilagajanje posameznika vse bolj raznolikim izzivom sodobnega življenja.</w:t>
      </w:r>
      <w:r w:rsidR="008560CD">
        <w:rPr>
          <w:rFonts w:ascii="Arial" w:hAnsi="Arial" w:cs="Arial"/>
          <w:sz w:val="20"/>
          <w:szCs w:val="20"/>
        </w:rPr>
        <w:t xml:space="preserve"> Poznamo različne vrste </w:t>
      </w:r>
      <w:r w:rsidR="007D70C7">
        <w:rPr>
          <w:rFonts w:ascii="Arial" w:hAnsi="Arial" w:cs="Arial"/>
          <w:sz w:val="20"/>
          <w:szCs w:val="20"/>
        </w:rPr>
        <w:t xml:space="preserve">populacijske </w:t>
      </w:r>
      <w:r w:rsidR="008560CD">
        <w:rPr>
          <w:rFonts w:ascii="Arial" w:hAnsi="Arial" w:cs="Arial"/>
          <w:sz w:val="20"/>
          <w:szCs w:val="20"/>
        </w:rPr>
        <w:t>zdravstvene</w:t>
      </w:r>
      <w:r w:rsidR="008B6357">
        <w:rPr>
          <w:rFonts w:ascii="Arial" w:hAnsi="Arial" w:cs="Arial"/>
          <w:sz w:val="20"/>
          <w:szCs w:val="20"/>
        </w:rPr>
        <w:t xml:space="preserve"> pismenosti, nekatere iz</w:t>
      </w:r>
      <w:r w:rsidR="007D70C7">
        <w:rPr>
          <w:rFonts w:ascii="Arial" w:hAnsi="Arial" w:cs="Arial"/>
          <w:sz w:val="20"/>
          <w:szCs w:val="20"/>
        </w:rPr>
        <w:t>med ključnih so (</w:t>
      </w:r>
      <w:r w:rsidR="007D70C7" w:rsidRPr="00027075">
        <w:rPr>
          <w:rFonts w:ascii="Arial" w:hAnsi="Arial" w:cs="Arial"/>
          <w:sz w:val="20"/>
          <w:szCs w:val="20"/>
        </w:rPr>
        <w:t>S</w:t>
      </w:r>
      <w:r w:rsidR="00027075" w:rsidRPr="00027075">
        <w:rPr>
          <w:rFonts w:ascii="Arial" w:hAnsi="Arial" w:cs="Arial"/>
          <w:sz w:val="20"/>
          <w:szCs w:val="20"/>
        </w:rPr>
        <w:t>lika 2</w:t>
      </w:r>
      <w:r w:rsidR="007D70C7">
        <w:rPr>
          <w:rFonts w:ascii="Arial" w:hAnsi="Arial" w:cs="Arial"/>
          <w:sz w:val="20"/>
          <w:szCs w:val="20"/>
        </w:rPr>
        <w:t xml:space="preserve">): komunikacijska zdravstvena pismenost, navigacijska zdravstvena pismenost, digitalna zdravstvena pismenost, zdravstvena pismenost o cepljenju, zdravstvena pismenost o duševnem zdravju, prehranska zdravstvena pismenost, gibalna zdravstvena pismenost ipd. </w:t>
      </w:r>
      <w:r w:rsidR="00B20A18">
        <w:rPr>
          <w:rFonts w:ascii="Arial" w:hAnsi="Arial" w:cs="Arial"/>
          <w:sz w:val="20"/>
          <w:szCs w:val="20"/>
        </w:rPr>
        <w:t xml:space="preserve"> </w:t>
      </w:r>
      <w:r w:rsidRPr="00583208">
        <w:rPr>
          <w:rFonts w:ascii="Arial" w:hAnsi="Arial" w:cs="Arial"/>
          <w:sz w:val="20"/>
          <w:szCs w:val="20"/>
        </w:rPr>
        <w:t>Prepoznavanje različnih</w:t>
      </w:r>
      <w:r w:rsidR="00B20A18">
        <w:rPr>
          <w:rFonts w:ascii="Arial" w:hAnsi="Arial" w:cs="Arial"/>
          <w:sz w:val="20"/>
          <w:szCs w:val="20"/>
        </w:rPr>
        <w:t xml:space="preserve"> vrst zdravstvene pismenosti</w:t>
      </w:r>
      <w:r w:rsidRPr="00583208">
        <w:rPr>
          <w:rFonts w:ascii="Arial" w:hAnsi="Arial" w:cs="Arial"/>
          <w:sz w:val="20"/>
          <w:szCs w:val="20"/>
        </w:rPr>
        <w:t xml:space="preserve"> omogoča bolj ciljno usmerjene ukrepe in razvoj prilagojenih pristopov, ki odgovarjajo na raznolike potrebe posameznikov in skupin prebivalstva. Le celosten pristop </w:t>
      </w:r>
      <w:r w:rsidR="00B20A18">
        <w:rPr>
          <w:rFonts w:ascii="Arial" w:hAnsi="Arial" w:cs="Arial"/>
          <w:sz w:val="20"/>
          <w:szCs w:val="20"/>
        </w:rPr>
        <w:t xml:space="preserve">h krepitvi </w:t>
      </w:r>
      <w:r w:rsidRPr="00583208">
        <w:rPr>
          <w:rFonts w:ascii="Arial" w:hAnsi="Arial" w:cs="Arial"/>
          <w:sz w:val="20"/>
          <w:szCs w:val="20"/>
        </w:rPr>
        <w:t>zdravstvene pismenosti lahko prispeva k večji enakosti, večji vključenosti in boljši skrbi za zdravje vseh prebivalcev.</w:t>
      </w:r>
    </w:p>
    <w:p w14:paraId="40E47910" w14:textId="77777777" w:rsidR="007D70C7" w:rsidRDefault="007D70C7" w:rsidP="00B32DD9">
      <w:pPr>
        <w:spacing w:after="0" w:line="276" w:lineRule="auto"/>
        <w:rPr>
          <w:rFonts w:ascii="Arial" w:hAnsi="Arial" w:cs="Arial"/>
          <w:sz w:val="20"/>
          <w:szCs w:val="20"/>
        </w:rPr>
      </w:pPr>
    </w:p>
    <w:p w14:paraId="1805213F" w14:textId="77777777" w:rsidR="007D70C7" w:rsidRDefault="007D70C7" w:rsidP="00B32DD9">
      <w:pPr>
        <w:spacing w:after="0" w:line="276" w:lineRule="auto"/>
        <w:rPr>
          <w:rFonts w:ascii="Arial" w:hAnsi="Arial" w:cs="Arial"/>
          <w:sz w:val="20"/>
          <w:szCs w:val="20"/>
        </w:rPr>
      </w:pPr>
    </w:p>
    <w:p w14:paraId="17D93DD7" w14:textId="77777777" w:rsidR="007D70C7" w:rsidRDefault="007D70C7" w:rsidP="00B32DD9">
      <w:pPr>
        <w:spacing w:after="0" w:line="276" w:lineRule="auto"/>
        <w:rPr>
          <w:rFonts w:ascii="Arial" w:hAnsi="Arial" w:cs="Arial"/>
          <w:sz w:val="20"/>
          <w:szCs w:val="20"/>
        </w:rPr>
      </w:pPr>
    </w:p>
    <w:p w14:paraId="04260D51" w14:textId="77777777" w:rsidR="00B2410A" w:rsidRDefault="00B2410A" w:rsidP="00B32DD9">
      <w:pPr>
        <w:spacing w:after="0" w:line="276" w:lineRule="auto"/>
        <w:rPr>
          <w:rFonts w:ascii="Arial" w:hAnsi="Arial" w:cs="Arial"/>
          <w:sz w:val="20"/>
          <w:szCs w:val="20"/>
        </w:rPr>
      </w:pPr>
    </w:p>
    <w:p w14:paraId="42D99658" w14:textId="77777777" w:rsidR="00B2410A" w:rsidRDefault="00B2410A" w:rsidP="00B32DD9">
      <w:pPr>
        <w:spacing w:after="0" w:line="276" w:lineRule="auto"/>
        <w:rPr>
          <w:rFonts w:ascii="Arial" w:hAnsi="Arial" w:cs="Arial"/>
          <w:sz w:val="20"/>
          <w:szCs w:val="20"/>
        </w:rPr>
      </w:pPr>
    </w:p>
    <w:p w14:paraId="30699778" w14:textId="77777777" w:rsidR="00B2410A" w:rsidRDefault="00B2410A" w:rsidP="00B32DD9">
      <w:pPr>
        <w:spacing w:after="0" w:line="276" w:lineRule="auto"/>
        <w:rPr>
          <w:rFonts w:ascii="Arial" w:hAnsi="Arial" w:cs="Arial"/>
          <w:sz w:val="20"/>
          <w:szCs w:val="20"/>
        </w:rPr>
      </w:pPr>
    </w:p>
    <w:p w14:paraId="5DE4A6D7" w14:textId="77777777" w:rsidR="007D70C7" w:rsidRDefault="007D70C7" w:rsidP="00B32DD9">
      <w:pPr>
        <w:spacing w:after="0" w:line="276" w:lineRule="auto"/>
        <w:rPr>
          <w:rFonts w:ascii="Arial" w:hAnsi="Arial" w:cs="Arial"/>
          <w:sz w:val="20"/>
          <w:szCs w:val="20"/>
        </w:rPr>
      </w:pPr>
    </w:p>
    <w:p w14:paraId="27E1748D" w14:textId="77777777" w:rsidR="007D70C7" w:rsidRDefault="007D70C7" w:rsidP="00B32DD9">
      <w:pPr>
        <w:spacing w:after="0" w:line="276" w:lineRule="auto"/>
        <w:rPr>
          <w:rFonts w:ascii="Arial" w:hAnsi="Arial" w:cs="Arial"/>
          <w:sz w:val="20"/>
          <w:szCs w:val="20"/>
        </w:rPr>
      </w:pPr>
    </w:p>
    <w:bookmarkEnd w:id="27"/>
    <w:p w14:paraId="0F411506" w14:textId="77777777" w:rsidR="0044126E" w:rsidRDefault="0044126E" w:rsidP="00B32DD9">
      <w:pPr>
        <w:spacing w:after="0" w:line="276" w:lineRule="auto"/>
        <w:rPr>
          <w:rFonts w:ascii="Arial" w:hAnsi="Arial" w:cs="Arial"/>
          <w:bCs/>
          <w:sz w:val="20"/>
          <w:szCs w:val="20"/>
        </w:rPr>
      </w:pPr>
    </w:p>
    <w:p w14:paraId="4ED04BD0" w14:textId="77777777" w:rsidR="00D943AA" w:rsidRDefault="007D70C7" w:rsidP="00B32DD9">
      <w:pPr>
        <w:spacing w:after="0" w:line="276" w:lineRule="auto"/>
        <w:rPr>
          <w:rFonts w:ascii="Arial" w:hAnsi="Arial" w:cs="Arial"/>
          <w:bCs/>
          <w:sz w:val="20"/>
          <w:szCs w:val="20"/>
        </w:rPr>
      </w:pPr>
      <w:r w:rsidRPr="00027075">
        <w:rPr>
          <w:rFonts w:asciiTheme="minorHAnsi" w:hAnsiTheme="minorHAnsi" w:cstheme="minorHAnsi"/>
          <w:sz w:val="20"/>
          <w:szCs w:val="20"/>
        </w:rPr>
        <w:t xml:space="preserve">Slika </w:t>
      </w:r>
      <w:r w:rsidR="00027075" w:rsidRPr="00027075">
        <w:rPr>
          <w:rFonts w:asciiTheme="minorHAnsi" w:hAnsiTheme="minorHAnsi" w:cstheme="minorHAnsi"/>
          <w:sz w:val="20"/>
          <w:szCs w:val="20"/>
        </w:rPr>
        <w:t>2</w:t>
      </w:r>
      <w:r w:rsidRPr="00D943AA">
        <w:rPr>
          <w:rFonts w:asciiTheme="minorHAnsi" w:hAnsiTheme="minorHAnsi" w:cstheme="minorHAnsi"/>
          <w:sz w:val="20"/>
          <w:szCs w:val="20"/>
        </w:rPr>
        <w:t xml:space="preserve">. </w:t>
      </w:r>
      <w:r w:rsidR="00EE4F7F">
        <w:rPr>
          <w:rFonts w:asciiTheme="minorHAnsi" w:hAnsiTheme="minorHAnsi" w:cstheme="minorHAnsi"/>
          <w:sz w:val="20"/>
          <w:szCs w:val="20"/>
        </w:rPr>
        <w:t>V</w:t>
      </w:r>
      <w:r>
        <w:rPr>
          <w:rFonts w:asciiTheme="minorHAnsi" w:hAnsiTheme="minorHAnsi" w:cstheme="minorHAnsi"/>
          <w:sz w:val="20"/>
          <w:szCs w:val="20"/>
        </w:rPr>
        <w:t>rste zdravstvene pismenosti</w:t>
      </w:r>
    </w:p>
    <w:p w14:paraId="27F95317" w14:textId="77777777" w:rsidR="00D943AA" w:rsidRDefault="00027075" w:rsidP="00B32DD9">
      <w:pPr>
        <w:spacing w:after="0" w:line="276" w:lineRule="auto"/>
        <w:rPr>
          <w:rFonts w:ascii="Arial" w:hAnsi="Arial" w:cs="Arial"/>
          <w:bCs/>
          <w:sz w:val="20"/>
          <w:szCs w:val="20"/>
        </w:rPr>
      </w:pPr>
      <w:r>
        <w:rPr>
          <w:noProof/>
          <w:lang w:val="en-US" w:eastAsia="en-US"/>
        </w:rPr>
        <w:lastRenderedPageBreak/>
        <w:drawing>
          <wp:inline distT="0" distB="0" distL="0" distR="0" wp14:anchorId="204BEE8F" wp14:editId="1C0BB64C">
            <wp:extent cx="5972810" cy="2978568"/>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4" t="6124" r="51265" b="19157"/>
                    <a:stretch/>
                  </pic:blipFill>
                  <pic:spPr bwMode="auto">
                    <a:xfrm>
                      <a:off x="0" y="0"/>
                      <a:ext cx="5972810" cy="2978568"/>
                    </a:xfrm>
                    <a:prstGeom prst="rect">
                      <a:avLst/>
                    </a:prstGeom>
                    <a:ln>
                      <a:noFill/>
                    </a:ln>
                    <a:extLst>
                      <a:ext uri="{53640926-AAD7-44D8-BBD7-CCE9431645EC}">
                        <a14:shadowObscured xmlns:a14="http://schemas.microsoft.com/office/drawing/2010/main"/>
                      </a:ext>
                    </a:extLst>
                  </pic:spPr>
                </pic:pic>
              </a:graphicData>
            </a:graphic>
          </wp:inline>
        </w:drawing>
      </w:r>
    </w:p>
    <w:p w14:paraId="22F55BBE" w14:textId="77777777" w:rsidR="00EF26DD" w:rsidRPr="00EE4F7F" w:rsidRDefault="00EF26DD" w:rsidP="00B32DD9">
      <w:pPr>
        <w:spacing w:after="0" w:line="276" w:lineRule="auto"/>
        <w:rPr>
          <w:rFonts w:ascii="Arial" w:hAnsi="Arial" w:cs="Arial"/>
          <w:sz w:val="20"/>
          <w:szCs w:val="20"/>
        </w:rPr>
      </w:pPr>
      <w:r w:rsidRPr="00EE4F7F">
        <w:rPr>
          <w:rFonts w:ascii="Arial" w:hAnsi="Arial" w:cs="Arial"/>
          <w:sz w:val="20"/>
          <w:szCs w:val="20"/>
        </w:rPr>
        <w:t xml:space="preserve">Zdravstvena pismenost </w:t>
      </w:r>
      <w:r w:rsidR="00EE4F7F" w:rsidRPr="00EE4F7F">
        <w:rPr>
          <w:rFonts w:ascii="Arial" w:hAnsi="Arial" w:cs="Arial"/>
          <w:sz w:val="20"/>
          <w:szCs w:val="20"/>
        </w:rPr>
        <w:t xml:space="preserve">ima ključno vlogo pri aktivni </w:t>
      </w:r>
      <w:r w:rsidRPr="00EE4F7F">
        <w:rPr>
          <w:rFonts w:ascii="Arial" w:hAnsi="Arial" w:cs="Arial"/>
          <w:sz w:val="20"/>
          <w:szCs w:val="20"/>
        </w:rPr>
        <w:t>skrb</w:t>
      </w:r>
      <w:r w:rsidR="00EE4F7F" w:rsidRPr="00EE4F7F">
        <w:rPr>
          <w:rFonts w:ascii="Arial" w:hAnsi="Arial" w:cs="Arial"/>
          <w:sz w:val="20"/>
          <w:szCs w:val="20"/>
        </w:rPr>
        <w:t>i posameznikov</w:t>
      </w:r>
      <w:r w:rsidRPr="00EE4F7F">
        <w:rPr>
          <w:rFonts w:ascii="Arial" w:hAnsi="Arial" w:cs="Arial"/>
          <w:sz w:val="20"/>
          <w:szCs w:val="20"/>
        </w:rPr>
        <w:t xml:space="preserve"> za zdravje in uspešno navigacijo po zdravstvenem sistemu. </w:t>
      </w:r>
      <w:r w:rsidR="004A110F">
        <w:rPr>
          <w:rFonts w:ascii="Arial" w:hAnsi="Arial" w:cs="Arial"/>
          <w:sz w:val="20"/>
          <w:szCs w:val="20"/>
        </w:rPr>
        <w:t>P</w:t>
      </w:r>
      <w:r w:rsidRPr="00EE4F7F">
        <w:rPr>
          <w:rFonts w:ascii="Arial" w:hAnsi="Arial" w:cs="Arial"/>
          <w:sz w:val="20"/>
          <w:szCs w:val="20"/>
        </w:rPr>
        <w:t>osameznikom</w:t>
      </w:r>
      <w:r w:rsidR="004A110F" w:rsidRPr="004A110F">
        <w:rPr>
          <w:rFonts w:ascii="Arial" w:hAnsi="Arial" w:cs="Arial"/>
          <w:sz w:val="20"/>
          <w:szCs w:val="20"/>
        </w:rPr>
        <w:t xml:space="preserve"> </w:t>
      </w:r>
      <w:r w:rsidR="004A110F">
        <w:rPr>
          <w:rFonts w:ascii="Arial" w:hAnsi="Arial" w:cs="Arial"/>
          <w:sz w:val="20"/>
          <w:szCs w:val="20"/>
        </w:rPr>
        <w:t>o</w:t>
      </w:r>
      <w:r w:rsidR="004A110F" w:rsidRPr="00EE4F7F">
        <w:rPr>
          <w:rFonts w:ascii="Arial" w:hAnsi="Arial" w:cs="Arial"/>
          <w:sz w:val="20"/>
          <w:szCs w:val="20"/>
        </w:rPr>
        <w:t>mogoča</w:t>
      </w:r>
      <w:r w:rsidRPr="00EE4F7F">
        <w:rPr>
          <w:rFonts w:ascii="Arial" w:hAnsi="Arial" w:cs="Arial"/>
          <w:sz w:val="20"/>
          <w:szCs w:val="20"/>
        </w:rPr>
        <w:t>, da bolje razumejo in uporabijo zdravstvene informacije, kar pripomore k boljšim zdravstvenim izidom.</w:t>
      </w:r>
      <w:r w:rsidR="0039351A">
        <w:rPr>
          <w:rFonts w:ascii="Arial" w:hAnsi="Arial" w:cs="Arial"/>
          <w:sz w:val="20"/>
          <w:szCs w:val="20"/>
        </w:rPr>
        <w:t xml:space="preserve"> Pozitivni učinki visoke stopnje zdravstvene pismenosti so prikazani na </w:t>
      </w:r>
      <w:r w:rsidR="0039351A" w:rsidRPr="00027075">
        <w:rPr>
          <w:rFonts w:ascii="Arial" w:hAnsi="Arial" w:cs="Arial"/>
          <w:sz w:val="20"/>
          <w:szCs w:val="20"/>
        </w:rPr>
        <w:t xml:space="preserve">Sliki </w:t>
      </w:r>
      <w:r w:rsidR="00027075" w:rsidRPr="00027075">
        <w:rPr>
          <w:rFonts w:ascii="Arial" w:hAnsi="Arial" w:cs="Arial"/>
          <w:sz w:val="20"/>
          <w:szCs w:val="20"/>
        </w:rPr>
        <w:t>3</w:t>
      </w:r>
      <w:r w:rsidR="0039351A" w:rsidRPr="00027075">
        <w:rPr>
          <w:rFonts w:ascii="Arial" w:hAnsi="Arial" w:cs="Arial"/>
          <w:sz w:val="20"/>
          <w:szCs w:val="20"/>
        </w:rPr>
        <w:t>.</w:t>
      </w:r>
    </w:p>
    <w:p w14:paraId="39CD5F51" w14:textId="77777777" w:rsidR="00DC3960" w:rsidRPr="00EE4F7F" w:rsidRDefault="00DC3960" w:rsidP="00B32DD9">
      <w:pPr>
        <w:spacing w:after="0" w:line="276" w:lineRule="auto"/>
        <w:rPr>
          <w:rFonts w:ascii="Arial" w:hAnsi="Arial" w:cs="Arial"/>
          <w:sz w:val="20"/>
          <w:szCs w:val="20"/>
        </w:rPr>
      </w:pPr>
    </w:p>
    <w:p w14:paraId="16CE715B" w14:textId="77777777" w:rsidR="004A110F" w:rsidRDefault="004A110F" w:rsidP="00B32DD9">
      <w:pPr>
        <w:spacing w:after="0" w:line="276" w:lineRule="auto"/>
        <w:rPr>
          <w:rFonts w:ascii="Arial" w:hAnsi="Arial" w:cs="Arial"/>
          <w:bCs/>
          <w:color w:val="000000"/>
          <w:sz w:val="20"/>
          <w:szCs w:val="20"/>
        </w:rPr>
      </w:pPr>
      <w:r>
        <w:rPr>
          <w:rFonts w:ascii="Arial" w:hAnsi="Arial" w:cs="Arial"/>
          <w:bCs/>
          <w:color w:val="000000"/>
          <w:sz w:val="20"/>
          <w:szCs w:val="20"/>
        </w:rPr>
        <w:t>P</w:t>
      </w:r>
      <w:r w:rsidRPr="004A110F">
        <w:rPr>
          <w:rFonts w:ascii="Arial" w:hAnsi="Arial" w:cs="Arial"/>
          <w:bCs/>
          <w:color w:val="000000"/>
          <w:sz w:val="20"/>
          <w:szCs w:val="20"/>
        </w:rPr>
        <w:t xml:space="preserve">omembno prispeva k </w:t>
      </w:r>
      <w:r w:rsidRPr="004A110F">
        <w:rPr>
          <w:rFonts w:ascii="Arial" w:hAnsi="Arial" w:cs="Arial"/>
          <w:b/>
          <w:bCs/>
          <w:color w:val="000000"/>
          <w:sz w:val="20"/>
          <w:szCs w:val="20"/>
        </w:rPr>
        <w:t>preventivnemu delovanju</w:t>
      </w:r>
      <w:r w:rsidRPr="004A110F">
        <w:rPr>
          <w:rFonts w:ascii="Arial" w:hAnsi="Arial" w:cs="Arial"/>
          <w:bCs/>
          <w:color w:val="000000"/>
          <w:sz w:val="20"/>
          <w:szCs w:val="20"/>
        </w:rPr>
        <w:t>. Raziskave kažejo, da posamezniki z višjo stopnjo zdravstvene pismenosti bolje razumejo informacije o zdravju, dejavnikih tveganja za razvoj bolezni in ustreznih preventivnih ukrepih</w:t>
      </w:r>
      <w:r w:rsidR="00F03089">
        <w:rPr>
          <w:rStyle w:val="Sprotnaopomba-sklic"/>
          <w:rFonts w:ascii="Arial" w:hAnsi="Arial" w:cs="Arial"/>
          <w:bCs/>
          <w:color w:val="000000"/>
          <w:sz w:val="20"/>
          <w:szCs w:val="20"/>
        </w:rPr>
        <w:footnoteReference w:id="23"/>
      </w:r>
      <w:r w:rsidRPr="004A110F">
        <w:rPr>
          <w:rFonts w:ascii="Arial" w:hAnsi="Arial" w:cs="Arial"/>
          <w:bCs/>
          <w:color w:val="000000"/>
          <w:sz w:val="20"/>
          <w:szCs w:val="20"/>
        </w:rPr>
        <w:t xml:space="preserve">, kar je ključnega pomena za aktivno </w:t>
      </w:r>
      <w:r w:rsidR="00F03089">
        <w:rPr>
          <w:rFonts w:ascii="Arial" w:hAnsi="Arial" w:cs="Arial"/>
          <w:bCs/>
          <w:color w:val="000000"/>
          <w:sz w:val="20"/>
          <w:szCs w:val="20"/>
        </w:rPr>
        <w:t>vključevanje v preventivne</w:t>
      </w:r>
      <w:r w:rsidRPr="004A110F">
        <w:rPr>
          <w:rFonts w:ascii="Arial" w:hAnsi="Arial" w:cs="Arial"/>
          <w:bCs/>
          <w:color w:val="000000"/>
          <w:sz w:val="20"/>
          <w:szCs w:val="20"/>
        </w:rPr>
        <w:t xml:space="preserve"> aktivnosti. Bolj kot so ljudje zdravstveno pismeni, bolj verjetno se bodo zavedali koristi rednih preventivnih pregledov, cepljenj in zdravega življenjskega sloga, bolj verjetno se bodo udeleževali preventivnih in presejalnih pregledov ter razlikovali med zanesljivimi in nezanesljivimi viri informacij</w:t>
      </w:r>
      <w:r w:rsidR="00F03089">
        <w:rPr>
          <w:rStyle w:val="Sprotnaopomba-sklic"/>
          <w:rFonts w:ascii="Arial" w:hAnsi="Arial" w:cs="Arial"/>
          <w:bCs/>
          <w:color w:val="000000"/>
          <w:sz w:val="20"/>
          <w:szCs w:val="20"/>
        </w:rPr>
        <w:footnoteReference w:id="24"/>
      </w:r>
      <w:r w:rsidRPr="004A110F">
        <w:rPr>
          <w:rFonts w:ascii="Arial" w:hAnsi="Arial" w:cs="Arial"/>
          <w:bCs/>
          <w:color w:val="000000"/>
          <w:sz w:val="20"/>
          <w:szCs w:val="20"/>
        </w:rPr>
        <w:t>. Z vsem tem lahko dolgoročno prispevajo k boljšemu zdravju, podaljševanju zdrave življenjske dobe, boljši kakovosti življenja, preprečevanju (kroničnih) bolezni ter manjšemu bremenu za zdravstveni sistem in družbo.</w:t>
      </w:r>
    </w:p>
    <w:p w14:paraId="08DF7C1D" w14:textId="77777777" w:rsidR="00F03089" w:rsidRDefault="00F03089" w:rsidP="00B32DD9">
      <w:pPr>
        <w:spacing w:after="0" w:line="276" w:lineRule="auto"/>
        <w:rPr>
          <w:rFonts w:ascii="Arial" w:hAnsi="Arial" w:cs="Arial"/>
          <w:bCs/>
          <w:color w:val="000000"/>
          <w:sz w:val="20"/>
          <w:szCs w:val="20"/>
        </w:rPr>
      </w:pPr>
    </w:p>
    <w:p w14:paraId="00A92607" w14:textId="77777777" w:rsidR="008B6357" w:rsidRPr="001A0BCB" w:rsidRDefault="001A0BCB" w:rsidP="00B32DD9">
      <w:pPr>
        <w:spacing w:after="0" w:line="276" w:lineRule="auto"/>
        <w:rPr>
          <w:rFonts w:ascii="Arial" w:hAnsi="Arial" w:cs="Arial"/>
          <w:bCs/>
          <w:color w:val="000000"/>
          <w:sz w:val="20"/>
          <w:szCs w:val="20"/>
        </w:rPr>
      </w:pPr>
      <w:r>
        <w:rPr>
          <w:rFonts w:ascii="Arial" w:hAnsi="Arial" w:cs="Arial"/>
          <w:bCs/>
          <w:color w:val="000000"/>
          <w:sz w:val="20"/>
          <w:szCs w:val="20"/>
        </w:rPr>
        <w:t xml:space="preserve">Njen prispevek je pomemben tudi pri </w:t>
      </w:r>
      <w:r w:rsidRPr="007D7164">
        <w:rPr>
          <w:rFonts w:ascii="Arial" w:hAnsi="Arial" w:cs="Arial"/>
          <w:b/>
          <w:bCs/>
          <w:color w:val="000000"/>
          <w:sz w:val="20"/>
          <w:szCs w:val="20"/>
        </w:rPr>
        <w:t>zmanjševanju neenakosti v zdravju</w:t>
      </w:r>
      <w:r>
        <w:rPr>
          <w:rFonts w:ascii="Arial" w:hAnsi="Arial" w:cs="Arial"/>
          <w:bCs/>
          <w:color w:val="000000"/>
          <w:sz w:val="20"/>
          <w:szCs w:val="20"/>
        </w:rPr>
        <w:t xml:space="preserve">. </w:t>
      </w:r>
      <w:r w:rsidRPr="001A0BCB">
        <w:rPr>
          <w:rFonts w:ascii="Arial" w:hAnsi="Arial" w:cs="Arial"/>
          <w:bCs/>
          <w:color w:val="000000"/>
          <w:sz w:val="20"/>
          <w:szCs w:val="20"/>
        </w:rPr>
        <w:t xml:space="preserve">Ljudje z nižjim socialno-ekonomskim položajem, nižjo stopnjo izobrazbe, </w:t>
      </w:r>
      <w:r w:rsidR="007D7164">
        <w:rPr>
          <w:rFonts w:ascii="Arial" w:hAnsi="Arial" w:cs="Arial"/>
          <w:bCs/>
          <w:color w:val="000000"/>
          <w:sz w:val="20"/>
          <w:szCs w:val="20"/>
        </w:rPr>
        <w:t>starejše osebe</w:t>
      </w:r>
      <w:r w:rsidRPr="001A0BCB">
        <w:rPr>
          <w:rFonts w:ascii="Arial" w:hAnsi="Arial" w:cs="Arial"/>
          <w:bCs/>
          <w:color w:val="000000"/>
          <w:sz w:val="20"/>
          <w:szCs w:val="20"/>
        </w:rPr>
        <w:t xml:space="preserve"> imajo pogosto slabši dostop do zdravstvenih informacij in težave pri njihovem razumevanju, kar </w:t>
      </w:r>
      <w:r w:rsidR="00685F4C">
        <w:rPr>
          <w:rFonts w:ascii="Arial" w:hAnsi="Arial" w:cs="Arial"/>
          <w:bCs/>
          <w:color w:val="000000"/>
          <w:sz w:val="20"/>
          <w:szCs w:val="20"/>
        </w:rPr>
        <w:t xml:space="preserve">lahko </w:t>
      </w:r>
      <w:r w:rsidRPr="001A0BCB">
        <w:rPr>
          <w:rFonts w:ascii="Arial" w:hAnsi="Arial" w:cs="Arial"/>
          <w:bCs/>
          <w:color w:val="000000"/>
          <w:sz w:val="20"/>
          <w:szCs w:val="20"/>
        </w:rPr>
        <w:t>vodi v slabše zdravstvene izide</w:t>
      </w:r>
      <w:r w:rsidR="00685F4C">
        <w:rPr>
          <w:rFonts w:ascii="Arial" w:hAnsi="Arial" w:cs="Arial"/>
          <w:bCs/>
          <w:color w:val="000000"/>
          <w:sz w:val="20"/>
          <w:szCs w:val="20"/>
        </w:rPr>
        <w:t>.</w:t>
      </w:r>
      <w:r w:rsidR="00685F4C" w:rsidRPr="00685F4C">
        <w:rPr>
          <w:rFonts w:ascii="Arial" w:hAnsi="Arial" w:cs="Arial"/>
          <w:bCs/>
          <w:color w:val="000000"/>
          <w:sz w:val="20"/>
          <w:szCs w:val="20"/>
        </w:rPr>
        <w:t xml:space="preserve"> </w:t>
      </w:r>
      <w:r w:rsidR="00685F4C">
        <w:rPr>
          <w:rFonts w:ascii="Arial" w:hAnsi="Arial" w:cs="Arial"/>
          <w:bCs/>
          <w:color w:val="000000"/>
          <w:sz w:val="20"/>
          <w:szCs w:val="20"/>
        </w:rPr>
        <w:t xml:space="preserve">Nizka </w:t>
      </w:r>
      <w:r w:rsidR="00685F4C">
        <w:rPr>
          <w:rFonts w:ascii="Arial" w:hAnsi="Arial" w:cs="Arial"/>
          <w:bCs/>
          <w:color w:val="000000"/>
          <w:sz w:val="20"/>
          <w:szCs w:val="20"/>
        </w:rPr>
        <w:lastRenderedPageBreak/>
        <w:t>stopnja zdravstvene</w:t>
      </w:r>
      <w:r w:rsidR="00685F4C" w:rsidRPr="001A0BCB">
        <w:rPr>
          <w:rFonts w:ascii="Arial" w:hAnsi="Arial" w:cs="Arial"/>
          <w:bCs/>
          <w:color w:val="000000"/>
          <w:sz w:val="20"/>
          <w:szCs w:val="20"/>
        </w:rPr>
        <w:t xml:space="preserve"> pismenost</w:t>
      </w:r>
      <w:r w:rsidR="00685F4C">
        <w:rPr>
          <w:rFonts w:ascii="Arial" w:hAnsi="Arial" w:cs="Arial"/>
          <w:bCs/>
          <w:color w:val="000000"/>
          <w:sz w:val="20"/>
          <w:szCs w:val="20"/>
        </w:rPr>
        <w:t>i</w:t>
      </w:r>
      <w:r w:rsidR="00685F4C" w:rsidRPr="001A0BCB">
        <w:rPr>
          <w:rFonts w:ascii="Arial" w:hAnsi="Arial" w:cs="Arial"/>
          <w:bCs/>
          <w:color w:val="000000"/>
          <w:sz w:val="20"/>
          <w:szCs w:val="20"/>
        </w:rPr>
        <w:t xml:space="preserve"> je tako eden izmed dejavnikov, ki poglablja že obstoječe zdravstvene neenakosti</w:t>
      </w:r>
      <w:r w:rsidR="00685F4C">
        <w:rPr>
          <w:rStyle w:val="Sprotnaopomba-sklic"/>
          <w:rFonts w:ascii="Arial" w:hAnsi="Arial" w:cs="Arial"/>
          <w:bCs/>
          <w:color w:val="000000"/>
          <w:sz w:val="20"/>
          <w:szCs w:val="20"/>
        </w:rPr>
        <w:t xml:space="preserve"> </w:t>
      </w:r>
      <w:r w:rsidR="00685F4C">
        <w:rPr>
          <w:rStyle w:val="Sprotnaopomba-sklic"/>
          <w:rFonts w:ascii="Arial" w:hAnsi="Arial" w:cs="Arial"/>
          <w:bCs/>
          <w:color w:val="000000"/>
          <w:sz w:val="20"/>
          <w:szCs w:val="20"/>
        </w:rPr>
        <w:footnoteReference w:id="25"/>
      </w:r>
      <w:r w:rsidRPr="001A0BCB">
        <w:rPr>
          <w:rFonts w:ascii="Arial" w:hAnsi="Arial" w:cs="Arial"/>
          <w:bCs/>
          <w:color w:val="000000"/>
          <w:sz w:val="20"/>
          <w:szCs w:val="20"/>
        </w:rPr>
        <w:t>.</w:t>
      </w:r>
      <w:r w:rsidR="008B6357" w:rsidRPr="008B6357">
        <w:rPr>
          <w:rFonts w:ascii="Arial" w:hAnsi="Arial" w:cs="Arial"/>
          <w:bCs/>
          <w:color w:val="000000"/>
          <w:sz w:val="20"/>
          <w:szCs w:val="20"/>
        </w:rPr>
        <w:t xml:space="preserve"> </w:t>
      </w:r>
      <w:r w:rsidR="008B6357" w:rsidRPr="001A0BCB">
        <w:rPr>
          <w:rFonts w:ascii="Arial" w:hAnsi="Arial" w:cs="Arial"/>
          <w:bCs/>
          <w:color w:val="000000"/>
          <w:sz w:val="20"/>
          <w:szCs w:val="20"/>
        </w:rPr>
        <w:t xml:space="preserve">Vlaganje v </w:t>
      </w:r>
      <w:r w:rsidR="008B6357">
        <w:rPr>
          <w:rFonts w:ascii="Arial" w:hAnsi="Arial" w:cs="Arial"/>
          <w:bCs/>
          <w:color w:val="000000"/>
          <w:sz w:val="20"/>
          <w:szCs w:val="20"/>
        </w:rPr>
        <w:t xml:space="preserve">krepitev </w:t>
      </w:r>
      <w:r w:rsidR="008B6357" w:rsidRPr="001A0BCB">
        <w:rPr>
          <w:rFonts w:ascii="Arial" w:hAnsi="Arial" w:cs="Arial"/>
          <w:bCs/>
          <w:color w:val="000000"/>
          <w:sz w:val="20"/>
          <w:szCs w:val="20"/>
        </w:rPr>
        <w:t xml:space="preserve">zdravstvene pismenosti </w:t>
      </w:r>
      <w:r w:rsidR="008B6357">
        <w:rPr>
          <w:rFonts w:ascii="Arial" w:hAnsi="Arial" w:cs="Arial"/>
          <w:bCs/>
          <w:color w:val="000000"/>
          <w:sz w:val="20"/>
          <w:szCs w:val="20"/>
        </w:rPr>
        <w:t xml:space="preserve">pri osebah z ranljivostmi tako </w:t>
      </w:r>
      <w:r w:rsidR="008B6357" w:rsidRPr="001A0BCB">
        <w:rPr>
          <w:rFonts w:ascii="Arial" w:hAnsi="Arial" w:cs="Arial"/>
          <w:bCs/>
          <w:color w:val="000000"/>
          <w:sz w:val="20"/>
          <w:szCs w:val="20"/>
        </w:rPr>
        <w:t>lahko bistveno prispeva k zmanjšanju teh razlik.</w:t>
      </w:r>
    </w:p>
    <w:p w14:paraId="74248493" w14:textId="77777777" w:rsidR="001A0BCB" w:rsidRPr="001A0BCB" w:rsidRDefault="001A0BCB" w:rsidP="00B32DD9">
      <w:pPr>
        <w:spacing w:after="0" w:line="276" w:lineRule="auto"/>
        <w:rPr>
          <w:rFonts w:ascii="Arial" w:hAnsi="Arial" w:cs="Arial"/>
          <w:bCs/>
          <w:color w:val="000000"/>
          <w:sz w:val="20"/>
          <w:szCs w:val="20"/>
        </w:rPr>
      </w:pPr>
    </w:p>
    <w:p w14:paraId="37FEF7C9" w14:textId="77777777" w:rsidR="001A0BCB" w:rsidRDefault="008B6357" w:rsidP="00B32DD9">
      <w:pPr>
        <w:spacing w:after="0" w:line="276" w:lineRule="auto"/>
        <w:rPr>
          <w:rFonts w:ascii="Arial" w:hAnsi="Arial" w:cs="Arial"/>
          <w:bCs/>
          <w:color w:val="000000"/>
          <w:sz w:val="20"/>
          <w:szCs w:val="20"/>
        </w:rPr>
      </w:pPr>
      <w:r w:rsidRPr="008B6357">
        <w:rPr>
          <w:rFonts w:ascii="Arial" w:hAnsi="Arial" w:cs="Arial"/>
          <w:bCs/>
          <w:color w:val="000000"/>
          <w:sz w:val="20"/>
          <w:szCs w:val="20"/>
        </w:rPr>
        <w:t xml:space="preserve">Z digitalizacijo zdravstva in </w:t>
      </w:r>
      <w:r>
        <w:rPr>
          <w:rFonts w:ascii="Arial" w:hAnsi="Arial" w:cs="Arial"/>
          <w:bCs/>
          <w:color w:val="000000"/>
          <w:sz w:val="20"/>
          <w:szCs w:val="20"/>
        </w:rPr>
        <w:t>up</w:t>
      </w:r>
      <w:r w:rsidRPr="008B6357">
        <w:rPr>
          <w:rFonts w:ascii="Arial" w:hAnsi="Arial" w:cs="Arial"/>
          <w:bCs/>
          <w:color w:val="000000"/>
          <w:sz w:val="20"/>
          <w:szCs w:val="20"/>
        </w:rPr>
        <w:t>orabo e-zdravja (npr. telemedicine, zdravstvenih aplikacij, sp</w:t>
      </w:r>
      <w:r>
        <w:rPr>
          <w:rFonts w:ascii="Arial" w:hAnsi="Arial" w:cs="Arial"/>
          <w:bCs/>
          <w:color w:val="000000"/>
          <w:sz w:val="20"/>
          <w:szCs w:val="20"/>
        </w:rPr>
        <w:t xml:space="preserve">letnih portalov za paciente) </w:t>
      </w:r>
      <w:r w:rsidRPr="008B6357">
        <w:rPr>
          <w:rFonts w:ascii="Arial" w:hAnsi="Arial" w:cs="Arial"/>
          <w:bCs/>
          <w:color w:val="000000"/>
          <w:sz w:val="20"/>
          <w:szCs w:val="20"/>
        </w:rPr>
        <w:t xml:space="preserve">vse pomembnejša postaja </w:t>
      </w:r>
      <w:r w:rsidRPr="008B6357">
        <w:rPr>
          <w:rFonts w:ascii="Arial" w:hAnsi="Arial" w:cs="Arial"/>
          <w:b/>
          <w:bCs/>
          <w:color w:val="000000"/>
          <w:sz w:val="20"/>
          <w:szCs w:val="20"/>
        </w:rPr>
        <w:t>digitalna zdravstvena pismenost</w:t>
      </w:r>
      <w:r w:rsidRPr="008B6357">
        <w:rPr>
          <w:rFonts w:ascii="Arial" w:hAnsi="Arial" w:cs="Arial"/>
          <w:bCs/>
          <w:color w:val="000000"/>
          <w:sz w:val="20"/>
          <w:szCs w:val="20"/>
        </w:rPr>
        <w:t xml:space="preserve">. Z ustreznim razumevanjem teh orodij se tako lahko izboljšata dostop do zdravstvenih informacij ter </w:t>
      </w:r>
      <w:r w:rsidR="00834A18" w:rsidRPr="008B6357">
        <w:rPr>
          <w:rFonts w:ascii="Arial" w:hAnsi="Arial" w:cs="Arial"/>
          <w:bCs/>
          <w:color w:val="000000"/>
          <w:sz w:val="20"/>
          <w:szCs w:val="20"/>
        </w:rPr>
        <w:t>komunici</w:t>
      </w:r>
      <w:r w:rsidR="00834A18">
        <w:rPr>
          <w:rFonts w:ascii="Arial" w:hAnsi="Arial" w:cs="Arial"/>
          <w:bCs/>
          <w:color w:val="000000"/>
          <w:sz w:val="20"/>
          <w:szCs w:val="20"/>
        </w:rPr>
        <w:t>ranje</w:t>
      </w:r>
      <w:r w:rsidR="00834A18" w:rsidRPr="008B6357">
        <w:rPr>
          <w:rFonts w:ascii="Arial" w:hAnsi="Arial" w:cs="Arial"/>
          <w:bCs/>
          <w:color w:val="000000"/>
          <w:sz w:val="20"/>
          <w:szCs w:val="20"/>
        </w:rPr>
        <w:t xml:space="preserve"> </w:t>
      </w:r>
      <w:r w:rsidRPr="008B6357">
        <w:rPr>
          <w:rFonts w:ascii="Arial" w:hAnsi="Arial" w:cs="Arial"/>
          <w:bCs/>
          <w:color w:val="000000"/>
          <w:sz w:val="20"/>
          <w:szCs w:val="20"/>
        </w:rPr>
        <w:t>med bolniki in zdravstvenimi strokovnjaki.</w:t>
      </w:r>
      <w:r>
        <w:rPr>
          <w:rFonts w:ascii="Arial" w:hAnsi="Arial" w:cs="Arial"/>
          <w:bCs/>
          <w:color w:val="000000"/>
          <w:sz w:val="20"/>
          <w:szCs w:val="20"/>
        </w:rPr>
        <w:t xml:space="preserve"> Obstoječe neenakosti pa lahko še poglobi </w:t>
      </w:r>
      <w:r w:rsidR="001A0BCB" w:rsidRPr="001A0BCB">
        <w:rPr>
          <w:rFonts w:ascii="Arial" w:hAnsi="Arial" w:cs="Arial"/>
          <w:bCs/>
          <w:color w:val="000000"/>
          <w:sz w:val="20"/>
          <w:szCs w:val="20"/>
        </w:rPr>
        <w:t>digitalni razkorak, če orodja niso ustrezno prilagojena potrebam različnih populacij</w:t>
      </w:r>
      <w:r>
        <w:rPr>
          <w:rFonts w:ascii="Arial" w:hAnsi="Arial" w:cs="Arial"/>
          <w:bCs/>
          <w:color w:val="000000"/>
          <w:sz w:val="20"/>
          <w:szCs w:val="20"/>
        </w:rPr>
        <w:t>skih (pod)skupin</w:t>
      </w:r>
      <w:r>
        <w:rPr>
          <w:rStyle w:val="Sprotnaopomba-sklic"/>
          <w:rFonts w:ascii="Arial" w:hAnsi="Arial" w:cs="Arial"/>
          <w:bCs/>
          <w:color w:val="000000"/>
          <w:sz w:val="20"/>
          <w:szCs w:val="20"/>
        </w:rPr>
        <w:footnoteReference w:id="26"/>
      </w:r>
      <w:r>
        <w:rPr>
          <w:rFonts w:ascii="Arial" w:hAnsi="Arial" w:cs="Arial"/>
          <w:bCs/>
          <w:color w:val="000000"/>
          <w:sz w:val="20"/>
          <w:szCs w:val="20"/>
        </w:rPr>
        <w:t xml:space="preserve">. </w:t>
      </w:r>
      <w:r w:rsidR="001A0BCB" w:rsidRPr="001A0BCB">
        <w:rPr>
          <w:rFonts w:ascii="Arial" w:hAnsi="Arial" w:cs="Arial"/>
          <w:bCs/>
          <w:color w:val="000000"/>
          <w:sz w:val="20"/>
          <w:szCs w:val="20"/>
        </w:rPr>
        <w:t>Zato mora zdravstveni sistem prevzeti aktivno vlogo pri zagotavljanju razumljivih, dostopnih in kulturno ustreznih informacij ter pri razvijanju podpornih okolij, ki omogočajo vsem posameznikom, ne glede na njihove okoliščine, e</w:t>
      </w:r>
      <w:r>
        <w:rPr>
          <w:rFonts w:ascii="Arial" w:hAnsi="Arial" w:cs="Arial"/>
          <w:bCs/>
          <w:color w:val="000000"/>
          <w:sz w:val="20"/>
          <w:szCs w:val="20"/>
        </w:rPr>
        <w:t>nakopravno vključevanje v</w:t>
      </w:r>
      <w:r w:rsidR="001A0BCB" w:rsidRPr="001A0BCB">
        <w:rPr>
          <w:rFonts w:ascii="Arial" w:hAnsi="Arial" w:cs="Arial"/>
          <w:bCs/>
          <w:color w:val="000000"/>
          <w:sz w:val="20"/>
          <w:szCs w:val="20"/>
        </w:rPr>
        <w:t xml:space="preserve"> zdravstveno oskrbo</w:t>
      </w:r>
      <w:r w:rsidR="00D920D2">
        <w:rPr>
          <w:rStyle w:val="Sprotnaopomba-sklic"/>
          <w:rFonts w:ascii="Arial" w:hAnsi="Arial" w:cs="Arial"/>
          <w:bCs/>
          <w:color w:val="000000"/>
          <w:sz w:val="20"/>
          <w:szCs w:val="20"/>
        </w:rPr>
        <w:footnoteReference w:id="27"/>
      </w:r>
      <w:r w:rsidR="00D920D2">
        <w:rPr>
          <w:rFonts w:ascii="Arial" w:hAnsi="Arial" w:cs="Arial"/>
          <w:bCs/>
          <w:color w:val="000000"/>
          <w:sz w:val="20"/>
          <w:szCs w:val="20"/>
        </w:rPr>
        <w:t>.</w:t>
      </w:r>
    </w:p>
    <w:p w14:paraId="4B74AD1D" w14:textId="77777777" w:rsidR="001A0BCB" w:rsidRDefault="001A0BCB" w:rsidP="00B32DD9">
      <w:pPr>
        <w:spacing w:after="0" w:line="276" w:lineRule="auto"/>
        <w:rPr>
          <w:rFonts w:ascii="Arial" w:hAnsi="Arial" w:cs="Arial"/>
          <w:bCs/>
          <w:color w:val="000000"/>
          <w:sz w:val="20"/>
          <w:szCs w:val="20"/>
        </w:rPr>
      </w:pPr>
    </w:p>
    <w:p w14:paraId="56221C3B" w14:textId="77777777" w:rsidR="001266F9" w:rsidRDefault="001266F9" w:rsidP="00B32DD9">
      <w:pPr>
        <w:spacing w:after="0" w:line="276" w:lineRule="auto"/>
        <w:rPr>
          <w:rFonts w:ascii="Arial" w:hAnsi="Arial" w:cs="Arial"/>
          <w:bCs/>
          <w:color w:val="000000"/>
          <w:sz w:val="20"/>
          <w:szCs w:val="20"/>
        </w:rPr>
      </w:pPr>
      <w:r w:rsidRPr="001266F9">
        <w:rPr>
          <w:rFonts w:ascii="Arial" w:hAnsi="Arial" w:cs="Arial"/>
          <w:bCs/>
          <w:color w:val="000000"/>
          <w:sz w:val="20"/>
          <w:szCs w:val="20"/>
        </w:rPr>
        <w:t xml:space="preserve">Posamezniki z višjo stopnjo zdravstvene pismenosti lahko </w:t>
      </w:r>
      <w:r w:rsidRPr="001266F9">
        <w:rPr>
          <w:rFonts w:ascii="Arial" w:hAnsi="Arial" w:cs="Arial"/>
          <w:b/>
          <w:bCs/>
          <w:color w:val="000000"/>
          <w:sz w:val="20"/>
          <w:szCs w:val="20"/>
        </w:rPr>
        <w:t>ak</w:t>
      </w:r>
      <w:r>
        <w:rPr>
          <w:rFonts w:ascii="Arial" w:hAnsi="Arial" w:cs="Arial"/>
          <w:b/>
          <w:bCs/>
          <w:color w:val="000000"/>
          <w:sz w:val="20"/>
          <w:szCs w:val="20"/>
        </w:rPr>
        <w:t xml:space="preserve">tivneje sodelujejo pri skrbi za </w:t>
      </w:r>
      <w:r w:rsidRPr="001266F9">
        <w:rPr>
          <w:rFonts w:ascii="Arial" w:hAnsi="Arial" w:cs="Arial"/>
          <w:b/>
          <w:bCs/>
          <w:color w:val="000000"/>
          <w:sz w:val="20"/>
          <w:szCs w:val="20"/>
        </w:rPr>
        <w:t>zdravje</w:t>
      </w:r>
      <w:r w:rsidRPr="001266F9">
        <w:rPr>
          <w:rFonts w:ascii="Arial" w:hAnsi="Arial" w:cs="Arial"/>
          <w:bCs/>
          <w:color w:val="000000"/>
          <w:sz w:val="20"/>
          <w:szCs w:val="20"/>
        </w:rPr>
        <w:t xml:space="preserve">, </w:t>
      </w:r>
      <w:r>
        <w:rPr>
          <w:rFonts w:ascii="Arial" w:hAnsi="Arial" w:cs="Arial"/>
          <w:bCs/>
          <w:color w:val="000000"/>
          <w:sz w:val="20"/>
          <w:szCs w:val="20"/>
        </w:rPr>
        <w:t xml:space="preserve">lažje </w:t>
      </w:r>
      <w:r w:rsidRPr="001266F9">
        <w:rPr>
          <w:rFonts w:ascii="Arial" w:hAnsi="Arial" w:cs="Arial"/>
          <w:bCs/>
          <w:color w:val="000000"/>
          <w:sz w:val="20"/>
          <w:szCs w:val="20"/>
        </w:rPr>
        <w:t>sprejemajo odločitve</w:t>
      </w:r>
      <w:r>
        <w:rPr>
          <w:rFonts w:ascii="Arial" w:hAnsi="Arial" w:cs="Arial"/>
          <w:bCs/>
          <w:color w:val="000000"/>
          <w:sz w:val="20"/>
          <w:szCs w:val="20"/>
        </w:rPr>
        <w:t xml:space="preserve"> glede svojega zdravja, </w:t>
      </w:r>
      <w:r w:rsidRPr="001266F9">
        <w:rPr>
          <w:rFonts w:ascii="Arial" w:hAnsi="Arial" w:cs="Arial"/>
          <w:bCs/>
          <w:color w:val="000000"/>
          <w:sz w:val="20"/>
          <w:szCs w:val="20"/>
        </w:rPr>
        <w:t xml:space="preserve">učinkoviteje sodelujejo </w:t>
      </w:r>
      <w:r>
        <w:rPr>
          <w:rFonts w:ascii="Arial" w:hAnsi="Arial" w:cs="Arial"/>
          <w:bCs/>
          <w:color w:val="000000"/>
          <w:sz w:val="20"/>
          <w:szCs w:val="20"/>
        </w:rPr>
        <w:t xml:space="preserve">v poteku zdravljenja, </w:t>
      </w:r>
      <w:r w:rsidRPr="001266F9">
        <w:rPr>
          <w:rFonts w:ascii="Arial" w:hAnsi="Arial" w:cs="Arial"/>
          <w:bCs/>
          <w:color w:val="000000"/>
          <w:sz w:val="20"/>
          <w:szCs w:val="20"/>
        </w:rPr>
        <w:t>bolje razumejo različne možnosti zdravljenja, njihove dolgoročne posledice in možne stranske učinke, kar prispeva k boljšim izidom zdra</w:t>
      </w:r>
      <w:r>
        <w:rPr>
          <w:rFonts w:ascii="Arial" w:hAnsi="Arial" w:cs="Arial"/>
          <w:bCs/>
          <w:color w:val="000000"/>
          <w:sz w:val="20"/>
          <w:szCs w:val="20"/>
        </w:rPr>
        <w:t xml:space="preserve">vljenja in večjemu zadovoljstvu. Prav tako </w:t>
      </w:r>
      <w:r w:rsidRPr="001266F9">
        <w:rPr>
          <w:rFonts w:ascii="Arial" w:hAnsi="Arial" w:cs="Arial"/>
          <w:bCs/>
          <w:color w:val="000000"/>
          <w:sz w:val="20"/>
          <w:szCs w:val="20"/>
        </w:rPr>
        <w:t>lažje prepoznajo zgodnje znake poslabšanja zdravstvenega stanja in pravočasno ukrepajo, s čimer zmanjšujejo tveganje za napredovanje bolezni ali pojav resnejših zapletov</w:t>
      </w:r>
      <w:r>
        <w:rPr>
          <w:rFonts w:ascii="Arial" w:hAnsi="Arial" w:cs="Arial"/>
          <w:bCs/>
          <w:color w:val="000000"/>
          <w:sz w:val="20"/>
          <w:szCs w:val="20"/>
        </w:rPr>
        <w:t>. Bolje razumejo navodila za jemanje zdravil, jim n</w:t>
      </w:r>
      <w:r w:rsidRPr="001266F9">
        <w:rPr>
          <w:rFonts w:ascii="Arial" w:hAnsi="Arial" w:cs="Arial"/>
          <w:bCs/>
          <w:color w:val="000000"/>
          <w:sz w:val="20"/>
          <w:szCs w:val="20"/>
        </w:rPr>
        <w:t>atančneje sledijo</w:t>
      </w:r>
      <w:r>
        <w:rPr>
          <w:rFonts w:ascii="Arial" w:hAnsi="Arial" w:cs="Arial"/>
          <w:bCs/>
          <w:color w:val="000000"/>
          <w:sz w:val="20"/>
          <w:szCs w:val="20"/>
        </w:rPr>
        <w:t xml:space="preserve">, </w:t>
      </w:r>
      <w:r w:rsidRPr="001266F9">
        <w:rPr>
          <w:rFonts w:ascii="Arial" w:hAnsi="Arial" w:cs="Arial"/>
          <w:bCs/>
          <w:color w:val="000000"/>
          <w:sz w:val="20"/>
          <w:szCs w:val="20"/>
        </w:rPr>
        <w:t>kar zmanjš</w:t>
      </w:r>
      <w:r>
        <w:rPr>
          <w:rFonts w:ascii="Arial" w:hAnsi="Arial" w:cs="Arial"/>
          <w:bCs/>
          <w:color w:val="000000"/>
          <w:sz w:val="20"/>
          <w:szCs w:val="20"/>
        </w:rPr>
        <w:t>a</w:t>
      </w:r>
      <w:r w:rsidRPr="001266F9">
        <w:rPr>
          <w:rFonts w:ascii="Arial" w:hAnsi="Arial" w:cs="Arial"/>
          <w:bCs/>
          <w:color w:val="000000"/>
          <w:sz w:val="20"/>
          <w:szCs w:val="20"/>
        </w:rPr>
        <w:t xml:space="preserve"> </w:t>
      </w:r>
      <w:r>
        <w:rPr>
          <w:rFonts w:ascii="Arial" w:hAnsi="Arial" w:cs="Arial"/>
          <w:bCs/>
          <w:color w:val="000000"/>
          <w:sz w:val="20"/>
          <w:szCs w:val="20"/>
        </w:rPr>
        <w:t>tveganje</w:t>
      </w:r>
      <w:r w:rsidRPr="001266F9">
        <w:rPr>
          <w:rFonts w:ascii="Arial" w:hAnsi="Arial" w:cs="Arial"/>
          <w:bCs/>
          <w:color w:val="000000"/>
          <w:sz w:val="20"/>
          <w:szCs w:val="20"/>
        </w:rPr>
        <w:t xml:space="preserve"> za napake</w:t>
      </w:r>
      <w:r>
        <w:rPr>
          <w:rFonts w:ascii="Arial" w:hAnsi="Arial" w:cs="Arial"/>
          <w:bCs/>
          <w:color w:val="000000"/>
          <w:sz w:val="20"/>
          <w:szCs w:val="20"/>
        </w:rPr>
        <w:t xml:space="preserve"> pri uporabi zdravil (npr. jemanje napačnih odmerkov, ob napačnem</w:t>
      </w:r>
      <w:r w:rsidRPr="001266F9">
        <w:rPr>
          <w:rFonts w:ascii="Arial" w:hAnsi="Arial" w:cs="Arial"/>
          <w:bCs/>
          <w:color w:val="000000"/>
          <w:sz w:val="20"/>
          <w:szCs w:val="20"/>
        </w:rPr>
        <w:t xml:space="preserve"> čas</w:t>
      </w:r>
      <w:r>
        <w:rPr>
          <w:rFonts w:ascii="Arial" w:hAnsi="Arial" w:cs="Arial"/>
          <w:bCs/>
          <w:color w:val="000000"/>
          <w:sz w:val="20"/>
          <w:szCs w:val="20"/>
        </w:rPr>
        <w:t>u, ško</w:t>
      </w:r>
      <w:r w:rsidRPr="001266F9">
        <w:rPr>
          <w:rFonts w:ascii="Arial" w:hAnsi="Arial" w:cs="Arial"/>
          <w:bCs/>
          <w:color w:val="000000"/>
          <w:sz w:val="20"/>
          <w:szCs w:val="20"/>
        </w:rPr>
        <w:t>dljive kombinacije zdravil</w:t>
      </w:r>
      <w:r>
        <w:rPr>
          <w:rFonts w:ascii="Arial" w:hAnsi="Arial" w:cs="Arial"/>
          <w:bCs/>
          <w:color w:val="000000"/>
          <w:sz w:val="20"/>
          <w:szCs w:val="20"/>
        </w:rPr>
        <w:t>)</w:t>
      </w:r>
      <w:r w:rsidRPr="001266F9">
        <w:rPr>
          <w:rFonts w:ascii="Arial" w:hAnsi="Arial" w:cs="Arial"/>
          <w:bCs/>
          <w:color w:val="000000"/>
          <w:sz w:val="20"/>
          <w:szCs w:val="20"/>
        </w:rPr>
        <w:t>. To je posebej pomembno pri starejših osebah, ki pogo</w:t>
      </w:r>
      <w:r>
        <w:rPr>
          <w:rFonts w:ascii="Arial" w:hAnsi="Arial" w:cs="Arial"/>
          <w:bCs/>
          <w:color w:val="000000"/>
          <w:sz w:val="20"/>
          <w:szCs w:val="20"/>
        </w:rPr>
        <w:t>sto jemljejo več zdravil hkrati.</w:t>
      </w:r>
      <w:r w:rsidRPr="001266F9">
        <w:rPr>
          <w:rFonts w:ascii="Arial" w:hAnsi="Arial" w:cs="Arial"/>
          <w:bCs/>
          <w:color w:val="000000"/>
          <w:sz w:val="20"/>
          <w:szCs w:val="20"/>
        </w:rPr>
        <w:t xml:space="preserve"> Pri </w:t>
      </w:r>
      <w:r w:rsidR="00B639E7">
        <w:rPr>
          <w:rFonts w:ascii="Arial" w:hAnsi="Arial" w:cs="Arial"/>
          <w:bCs/>
          <w:color w:val="000000"/>
          <w:sz w:val="20"/>
          <w:szCs w:val="20"/>
        </w:rPr>
        <w:t>osebah</w:t>
      </w:r>
      <w:r w:rsidRPr="001266F9">
        <w:rPr>
          <w:rFonts w:ascii="Arial" w:hAnsi="Arial" w:cs="Arial"/>
          <w:bCs/>
          <w:color w:val="000000"/>
          <w:sz w:val="20"/>
          <w:szCs w:val="20"/>
        </w:rPr>
        <w:t xml:space="preserve"> s kroničnimi boleznimi, kot so sladkorna bolezen, hipertenzija ali kronična obstruktivna pljučna bolezen, višja </w:t>
      </w:r>
      <w:r w:rsidR="00B639E7">
        <w:rPr>
          <w:rFonts w:ascii="Arial" w:hAnsi="Arial" w:cs="Arial"/>
          <w:bCs/>
          <w:color w:val="000000"/>
          <w:sz w:val="20"/>
          <w:szCs w:val="20"/>
        </w:rPr>
        <w:t>stopnja zdravstvene</w:t>
      </w:r>
      <w:r w:rsidRPr="001266F9">
        <w:rPr>
          <w:rFonts w:ascii="Arial" w:hAnsi="Arial" w:cs="Arial"/>
          <w:bCs/>
          <w:color w:val="000000"/>
          <w:sz w:val="20"/>
          <w:szCs w:val="20"/>
        </w:rPr>
        <w:t xml:space="preserve"> pismenost</w:t>
      </w:r>
      <w:r w:rsidR="00B639E7">
        <w:rPr>
          <w:rFonts w:ascii="Arial" w:hAnsi="Arial" w:cs="Arial"/>
          <w:bCs/>
          <w:color w:val="000000"/>
          <w:sz w:val="20"/>
          <w:szCs w:val="20"/>
        </w:rPr>
        <w:t>i prispeva k boljšemu izvajanju vedenj</w:t>
      </w:r>
      <w:r w:rsidRPr="001266F9">
        <w:rPr>
          <w:rFonts w:ascii="Arial" w:hAnsi="Arial" w:cs="Arial"/>
          <w:bCs/>
          <w:color w:val="000000"/>
          <w:sz w:val="20"/>
          <w:szCs w:val="20"/>
        </w:rPr>
        <w:t xml:space="preserve"> samoosk</w:t>
      </w:r>
      <w:r w:rsidR="00B639E7">
        <w:rPr>
          <w:rFonts w:ascii="Arial" w:hAnsi="Arial" w:cs="Arial"/>
          <w:bCs/>
          <w:color w:val="000000"/>
          <w:sz w:val="20"/>
          <w:szCs w:val="20"/>
        </w:rPr>
        <w:t>rbe</w:t>
      </w:r>
      <w:r w:rsidRPr="001266F9">
        <w:rPr>
          <w:rFonts w:ascii="Arial" w:hAnsi="Arial" w:cs="Arial"/>
          <w:bCs/>
          <w:color w:val="000000"/>
          <w:sz w:val="20"/>
          <w:szCs w:val="20"/>
        </w:rPr>
        <w:t>, rednejšemu jemanju predpisanih zdravil, boljši prehrani, telesni dejavnosti, opuščanju kajenja ter doslednemu obiskovanju kontrolnih pregledov, kar vse skupaj vodi k zmanjšanju zapletov in izboljšanju kakovosti življenja</w:t>
      </w:r>
      <w:r w:rsidR="00B639E7">
        <w:rPr>
          <w:rStyle w:val="Sprotnaopomba-sklic"/>
          <w:rFonts w:ascii="Arial" w:hAnsi="Arial" w:cs="Arial"/>
          <w:bCs/>
          <w:color w:val="000000"/>
          <w:sz w:val="20"/>
          <w:szCs w:val="20"/>
        </w:rPr>
        <w:footnoteReference w:id="28"/>
      </w:r>
      <w:r w:rsidRPr="001266F9">
        <w:rPr>
          <w:rFonts w:ascii="Arial" w:hAnsi="Arial" w:cs="Arial"/>
          <w:bCs/>
          <w:color w:val="000000"/>
          <w:sz w:val="20"/>
          <w:szCs w:val="20"/>
        </w:rPr>
        <w:t>.</w:t>
      </w:r>
    </w:p>
    <w:p w14:paraId="75A1F672" w14:textId="77777777" w:rsidR="00AC5909" w:rsidRPr="0044126E" w:rsidRDefault="00AC5909" w:rsidP="00B32DD9">
      <w:pPr>
        <w:spacing w:after="0" w:line="276" w:lineRule="auto"/>
        <w:rPr>
          <w:rFonts w:ascii="Arial" w:hAnsi="Arial" w:cs="Arial"/>
          <w:sz w:val="20"/>
          <w:szCs w:val="20"/>
        </w:rPr>
      </w:pPr>
    </w:p>
    <w:p w14:paraId="61786CA5" w14:textId="77777777" w:rsidR="00AC5909" w:rsidRPr="0044126E" w:rsidRDefault="00AC5909" w:rsidP="00B32DD9">
      <w:pPr>
        <w:spacing w:after="0" w:line="276" w:lineRule="auto"/>
        <w:rPr>
          <w:rFonts w:ascii="Arial" w:hAnsi="Arial" w:cs="Arial"/>
          <w:sz w:val="20"/>
          <w:szCs w:val="20"/>
        </w:rPr>
      </w:pPr>
    </w:p>
    <w:p w14:paraId="63ECF23F" w14:textId="77777777" w:rsidR="001A531E" w:rsidRPr="0039351A" w:rsidRDefault="00027075" w:rsidP="00B32DD9">
      <w:pPr>
        <w:spacing w:after="0" w:line="276" w:lineRule="auto"/>
        <w:rPr>
          <w:rFonts w:asciiTheme="minorHAnsi" w:hAnsiTheme="minorHAnsi" w:cstheme="minorHAnsi"/>
          <w:sz w:val="20"/>
          <w:szCs w:val="20"/>
        </w:rPr>
      </w:pPr>
      <w:r w:rsidRPr="00027075">
        <w:rPr>
          <w:rFonts w:asciiTheme="minorHAnsi" w:hAnsiTheme="minorHAnsi" w:cstheme="minorHAnsi"/>
          <w:sz w:val="20"/>
          <w:szCs w:val="20"/>
        </w:rPr>
        <w:t>Slika 3</w:t>
      </w:r>
      <w:r w:rsidR="0039351A" w:rsidRPr="0039351A">
        <w:rPr>
          <w:rFonts w:asciiTheme="minorHAnsi" w:hAnsiTheme="minorHAnsi" w:cstheme="minorHAnsi"/>
          <w:sz w:val="20"/>
          <w:szCs w:val="20"/>
        </w:rPr>
        <w:t>. Pozitivni učinki visoke stopnje zdravstvene pismenosti so prikazani</w:t>
      </w:r>
    </w:p>
    <w:p w14:paraId="141641D7" w14:textId="77777777" w:rsidR="00281C5B" w:rsidRPr="0044126E" w:rsidRDefault="00281C5B" w:rsidP="00B32DD9">
      <w:pPr>
        <w:spacing w:after="0" w:line="276" w:lineRule="auto"/>
        <w:rPr>
          <w:rFonts w:ascii="Arial" w:hAnsi="Arial" w:cs="Arial"/>
          <w:sz w:val="20"/>
          <w:szCs w:val="20"/>
        </w:rPr>
      </w:pPr>
      <w:r w:rsidRPr="0044126E">
        <w:rPr>
          <w:rFonts w:ascii="Arial" w:hAnsi="Arial" w:cs="Arial"/>
          <w:noProof/>
          <w:sz w:val="20"/>
          <w:szCs w:val="20"/>
          <w:lang w:val="en-US" w:eastAsia="en-US"/>
        </w:rPr>
        <w:lastRenderedPageBreak/>
        <w:drawing>
          <wp:inline distT="0" distB="0" distL="0" distR="0" wp14:anchorId="085D4CFE" wp14:editId="7E5F5568">
            <wp:extent cx="6008914" cy="4023360"/>
            <wp:effectExtent l="0" t="0" r="0" b="152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E89E9C" w14:textId="77777777" w:rsidR="00281C5B" w:rsidRPr="0044126E" w:rsidRDefault="00281C5B" w:rsidP="00B32DD9">
      <w:pPr>
        <w:spacing w:after="0" w:line="276" w:lineRule="auto"/>
        <w:rPr>
          <w:rFonts w:ascii="Arial" w:eastAsia="Times New Roman" w:hAnsi="Arial" w:cs="Arial"/>
          <w:sz w:val="20"/>
          <w:szCs w:val="20"/>
        </w:rPr>
      </w:pPr>
    </w:p>
    <w:p w14:paraId="5B19A7C7" w14:textId="77777777" w:rsidR="00DC3960" w:rsidRDefault="00DC3960" w:rsidP="00B32DD9">
      <w:pPr>
        <w:spacing w:after="0" w:line="276" w:lineRule="auto"/>
        <w:rPr>
          <w:rFonts w:ascii="Arial" w:eastAsia="Times New Roman" w:hAnsi="Arial" w:cs="Arial"/>
          <w:sz w:val="20"/>
          <w:szCs w:val="20"/>
        </w:rPr>
      </w:pPr>
    </w:p>
    <w:p w14:paraId="024666B9" w14:textId="77777777" w:rsidR="00F70D1B" w:rsidRPr="00C343FF" w:rsidRDefault="0039351A" w:rsidP="00B32DD9">
      <w:pPr>
        <w:pStyle w:val="Navadensplet"/>
        <w:spacing w:after="0" w:line="276" w:lineRule="auto"/>
        <w:rPr>
          <w:rFonts w:ascii="Arial" w:hAnsi="Arial" w:cs="Arial"/>
          <w:sz w:val="20"/>
          <w:szCs w:val="20"/>
          <w:lang w:val="pl-PL"/>
        </w:rPr>
      </w:pPr>
      <w:r w:rsidRPr="00AD369C">
        <w:rPr>
          <w:rFonts w:ascii="Arial" w:hAnsi="Arial" w:cs="Arial"/>
          <w:bCs/>
          <w:color w:val="000000"/>
          <w:sz w:val="20"/>
          <w:szCs w:val="20"/>
          <w:lang w:val="sl-SI"/>
        </w:rPr>
        <w:t xml:space="preserve">Z vlaganjem v krepitev zdravstvene pismenosti </w:t>
      </w:r>
      <w:r w:rsidR="00AD369C" w:rsidRPr="00AD369C">
        <w:rPr>
          <w:rFonts w:ascii="Arial" w:hAnsi="Arial" w:cs="Arial"/>
          <w:bCs/>
          <w:color w:val="000000"/>
          <w:sz w:val="20"/>
          <w:szCs w:val="20"/>
          <w:lang w:val="sl-SI"/>
        </w:rPr>
        <w:t>tako lahko</w:t>
      </w:r>
      <w:r w:rsidRPr="00491745">
        <w:rPr>
          <w:rFonts w:ascii="Arial" w:hAnsi="Arial" w:cs="Arial"/>
          <w:color w:val="000000"/>
          <w:sz w:val="20"/>
          <w:szCs w:val="20"/>
          <w:lang w:val="sl-SI"/>
        </w:rPr>
        <w:t xml:space="preserve"> prispeva</w:t>
      </w:r>
      <w:r w:rsidR="00AD369C">
        <w:rPr>
          <w:rFonts w:ascii="Arial" w:hAnsi="Arial" w:cs="Arial"/>
          <w:color w:val="000000"/>
          <w:sz w:val="20"/>
          <w:szCs w:val="20"/>
          <w:lang w:val="sl-SI"/>
        </w:rPr>
        <w:t>mo</w:t>
      </w:r>
      <w:r w:rsidRPr="00491745">
        <w:rPr>
          <w:rFonts w:ascii="Arial" w:hAnsi="Arial" w:cs="Arial"/>
          <w:color w:val="000000"/>
          <w:sz w:val="20"/>
          <w:szCs w:val="20"/>
          <w:lang w:val="sl-SI"/>
        </w:rPr>
        <w:t xml:space="preserve"> tudi k </w:t>
      </w:r>
      <w:r w:rsidRPr="00DF2C86">
        <w:rPr>
          <w:rFonts w:ascii="Arial" w:hAnsi="Arial" w:cs="Arial"/>
          <w:b/>
          <w:color w:val="000000"/>
          <w:sz w:val="20"/>
          <w:szCs w:val="20"/>
          <w:lang w:val="sl-SI"/>
        </w:rPr>
        <w:t>zmanjševanju stroškov zdravstvenega sistema</w:t>
      </w:r>
      <w:r w:rsidRPr="00491745">
        <w:rPr>
          <w:rFonts w:ascii="Arial" w:hAnsi="Arial" w:cs="Arial"/>
          <w:color w:val="000000"/>
          <w:sz w:val="20"/>
          <w:szCs w:val="20"/>
          <w:lang w:val="sl-SI"/>
        </w:rPr>
        <w:t xml:space="preserve">. </w:t>
      </w:r>
      <w:r w:rsidR="00875D47">
        <w:rPr>
          <w:rFonts w:ascii="Arial" w:hAnsi="Arial" w:cs="Arial"/>
          <w:color w:val="000000"/>
          <w:sz w:val="20"/>
          <w:szCs w:val="20"/>
          <w:lang w:val="sl-SI"/>
        </w:rPr>
        <w:t xml:space="preserve">Posamezniki z višjo stopnjo zdravstvene pismenosti </w:t>
      </w:r>
      <w:r w:rsidR="00875D47" w:rsidRPr="00AD369C">
        <w:rPr>
          <w:rFonts w:ascii="Arial" w:hAnsi="Arial" w:cs="Arial"/>
          <w:color w:val="000000"/>
          <w:sz w:val="20"/>
          <w:szCs w:val="20"/>
          <w:lang w:val="sl-SI"/>
        </w:rPr>
        <w:t>se pogosteje udeležujejo preventivnih aktivnosti, kar prispeva k učinkovitejši preventivi, zgodnjemu odkrivanju bolezni ter zmanjšanju zapletov. Posledično se zmanjšata</w:t>
      </w:r>
      <w:r w:rsidR="00277D66">
        <w:rPr>
          <w:rFonts w:ascii="Arial" w:hAnsi="Arial" w:cs="Arial"/>
          <w:color w:val="000000"/>
          <w:sz w:val="20"/>
          <w:szCs w:val="20"/>
          <w:lang w:val="sl-SI"/>
        </w:rPr>
        <w:t xml:space="preserve"> tudi</w:t>
      </w:r>
      <w:r w:rsidR="00875D47" w:rsidRPr="00AD369C">
        <w:rPr>
          <w:rFonts w:ascii="Arial" w:hAnsi="Arial" w:cs="Arial"/>
          <w:color w:val="000000"/>
          <w:sz w:val="20"/>
          <w:szCs w:val="20"/>
          <w:lang w:val="sl-SI"/>
        </w:rPr>
        <w:t xml:space="preserve"> število hospitalizacij in potreba po zahtevnejših oblikah zdravljenja, kar razbremenjuje zdravstveni sistem</w:t>
      </w:r>
      <w:r w:rsidR="00875D47">
        <w:rPr>
          <w:rFonts w:ascii="Arial" w:hAnsi="Arial" w:cs="Arial"/>
          <w:color w:val="000000"/>
          <w:sz w:val="20"/>
          <w:szCs w:val="20"/>
          <w:lang w:val="sl-SI"/>
        </w:rPr>
        <w:t>,</w:t>
      </w:r>
      <w:r w:rsidR="00875D47" w:rsidRPr="00AD369C">
        <w:rPr>
          <w:rFonts w:ascii="Arial" w:hAnsi="Arial" w:cs="Arial"/>
          <w:color w:val="000000"/>
          <w:sz w:val="20"/>
          <w:szCs w:val="20"/>
          <w:lang w:val="sl-SI"/>
        </w:rPr>
        <w:t xml:space="preserve"> tako finančno kot kadrovsko.</w:t>
      </w:r>
      <w:r w:rsidR="00277D66">
        <w:rPr>
          <w:rFonts w:ascii="Arial" w:hAnsi="Arial" w:cs="Arial"/>
          <w:color w:val="000000"/>
          <w:sz w:val="20"/>
          <w:szCs w:val="20"/>
          <w:lang w:val="sl-SI"/>
        </w:rPr>
        <w:t xml:space="preserve"> </w:t>
      </w:r>
      <w:r w:rsidR="00F70D1B" w:rsidRPr="00C343FF">
        <w:rPr>
          <w:rFonts w:ascii="Arial" w:hAnsi="Arial" w:cs="Arial"/>
          <w:sz w:val="20"/>
          <w:szCs w:val="20"/>
          <w:lang w:val="pl-PL"/>
        </w:rPr>
        <w:t xml:space="preserve">Zdravstveni ekonomisti ocenjujejo, da omejena zdravstvena pismenost povzroča </w:t>
      </w:r>
      <w:r w:rsidR="00F70D1B" w:rsidRPr="00C343FF">
        <w:rPr>
          <w:rFonts w:ascii="Arial" w:hAnsi="Arial" w:cs="Arial"/>
          <w:bCs/>
          <w:sz w:val="20"/>
          <w:szCs w:val="20"/>
          <w:lang w:val="pl-PL"/>
        </w:rPr>
        <w:t>od 3 do 5 % vseh izdatkov za zdravstveno varstvo</w:t>
      </w:r>
      <w:r w:rsidR="00DF2C86">
        <w:rPr>
          <w:rStyle w:val="Sprotnaopomba-sklic"/>
          <w:rFonts w:ascii="Arial" w:hAnsi="Arial" w:cs="Arial"/>
          <w:bCs/>
          <w:sz w:val="20"/>
          <w:szCs w:val="20"/>
        </w:rPr>
        <w:footnoteReference w:id="29"/>
      </w:r>
    </w:p>
    <w:p w14:paraId="61DF6A1F" w14:textId="77777777" w:rsidR="00A836E5" w:rsidRPr="00F03089" w:rsidRDefault="00A836E5" w:rsidP="00B32DD9">
      <w:pPr>
        <w:spacing w:after="0" w:line="276" w:lineRule="auto"/>
        <w:rPr>
          <w:rFonts w:ascii="Arial" w:hAnsi="Arial" w:cs="Arial"/>
          <w:bCs/>
          <w:color w:val="000000"/>
          <w:sz w:val="20"/>
          <w:szCs w:val="20"/>
        </w:rPr>
      </w:pPr>
    </w:p>
    <w:p w14:paraId="52F719D4" w14:textId="77777777" w:rsidR="00F70D1B" w:rsidRPr="00F70D1B" w:rsidRDefault="00370C13" w:rsidP="00B32DD9">
      <w:pPr>
        <w:pStyle w:val="Naslov2"/>
        <w:jc w:val="both"/>
      </w:pPr>
      <w:bookmarkStart w:id="28" w:name="_Toc199256749"/>
      <w:bookmarkStart w:id="29" w:name="_Toc199260769"/>
      <w:r>
        <w:t xml:space="preserve">2.2 </w:t>
      </w:r>
      <w:r w:rsidR="00473E51" w:rsidRPr="0044126E">
        <w:t>Organizacijska zdravstvena pismenost</w:t>
      </w:r>
      <w:bookmarkEnd w:id="28"/>
      <w:bookmarkEnd w:id="29"/>
    </w:p>
    <w:p w14:paraId="6CA6C071" w14:textId="77777777" w:rsidR="000D2002" w:rsidRPr="000D2002" w:rsidRDefault="000D2002" w:rsidP="00B32DD9">
      <w:pPr>
        <w:spacing w:after="0" w:line="276" w:lineRule="auto"/>
        <w:rPr>
          <w:rFonts w:ascii="Arial" w:hAnsi="Arial" w:cs="Arial"/>
          <w:bCs/>
          <w:sz w:val="20"/>
          <w:szCs w:val="20"/>
          <w:lang w:eastAsia="en-US"/>
        </w:rPr>
      </w:pPr>
      <w:r w:rsidRPr="000D2002">
        <w:rPr>
          <w:rFonts w:ascii="Arial" w:hAnsi="Arial" w:cs="Arial"/>
          <w:bCs/>
          <w:sz w:val="20"/>
          <w:szCs w:val="20"/>
          <w:lang w:eastAsia="en-US"/>
        </w:rPr>
        <w:t xml:space="preserve">V začetku 21. stoletja se je začel izpostavljati še drug pogled na zdravstveno pismenost, ki se osredotoča na kontekst, kulturo in kompleksnost zdravstvenih sistemov in zdravstvenih organizacij, poimenovan </w:t>
      </w:r>
      <w:r w:rsidRPr="000D2002">
        <w:rPr>
          <w:rFonts w:ascii="Arial" w:hAnsi="Arial" w:cs="Arial"/>
          <w:b/>
          <w:bCs/>
          <w:sz w:val="20"/>
          <w:szCs w:val="20"/>
          <w:lang w:eastAsia="en-US"/>
        </w:rPr>
        <w:t>organizacijska zdravstvena pismenost</w:t>
      </w:r>
      <w:r w:rsidRPr="000D2002">
        <w:rPr>
          <w:rFonts w:ascii="Arial" w:hAnsi="Arial" w:cs="Arial"/>
          <w:bCs/>
          <w:sz w:val="20"/>
          <w:szCs w:val="20"/>
          <w:lang w:eastAsia="en-US"/>
        </w:rPr>
        <w:t xml:space="preserve">. Opredeljena je kot način, kako je v organizacijah in sistemih ter pri izvajanju storitev ljudem zagotovljen dostop do zdravstvenih informacij in virov, glede na njihovo </w:t>
      </w:r>
      <w:r w:rsidRPr="000D2002">
        <w:rPr>
          <w:rFonts w:ascii="Arial" w:hAnsi="Arial" w:cs="Arial"/>
          <w:bCs/>
          <w:sz w:val="20"/>
          <w:szCs w:val="20"/>
          <w:lang w:eastAsia="en-US"/>
        </w:rPr>
        <w:lastRenderedPageBreak/>
        <w:t xml:space="preserve">zdravstveno pismenost. Organizacijska zdravstvena pismenost pomeni, da zdravstvene ustanove pacientom omogočajo enostaven dostop do informacij o zdravju, jih jasno in razumljivo posredujejo ter pomagajo pri njihovi uporabi pri odločanju o zdravljenju. Čeprav je pomembno, da je vsak posameznik zdravstveno pismen, to samo po sebi ni dovolj. Zdravstveni sistem je pogosto zapleten, zato morajo tudi zdravstvene organizacije izboljšati svoje delovanje, da pacientom olajšajo navigacijo po sistemu in jim omogočijo boljše razumevanje storitev, pravic in možnosti zdravljenja. </w:t>
      </w:r>
      <w:r w:rsidR="000845A8">
        <w:rPr>
          <w:rFonts w:ascii="Arial" w:hAnsi="Arial" w:cs="Arial"/>
          <w:bCs/>
          <w:sz w:val="20"/>
          <w:szCs w:val="20"/>
          <w:lang w:eastAsia="en-US"/>
        </w:rPr>
        <w:t>Visoka stopnja organizacijske zdravstvene</w:t>
      </w:r>
      <w:r w:rsidRPr="000D2002">
        <w:rPr>
          <w:rFonts w:ascii="Arial" w:hAnsi="Arial" w:cs="Arial"/>
          <w:bCs/>
          <w:sz w:val="20"/>
          <w:szCs w:val="20"/>
          <w:lang w:eastAsia="en-US"/>
        </w:rPr>
        <w:t xml:space="preserve"> pismenost</w:t>
      </w:r>
      <w:r w:rsidR="000845A8">
        <w:rPr>
          <w:rFonts w:ascii="Arial" w:hAnsi="Arial" w:cs="Arial"/>
          <w:bCs/>
          <w:sz w:val="20"/>
          <w:szCs w:val="20"/>
          <w:lang w:eastAsia="en-US"/>
        </w:rPr>
        <w:t>i</w:t>
      </w:r>
      <w:r w:rsidRPr="000D2002">
        <w:rPr>
          <w:rFonts w:ascii="Arial" w:hAnsi="Arial" w:cs="Arial"/>
          <w:bCs/>
          <w:sz w:val="20"/>
          <w:szCs w:val="20"/>
          <w:lang w:eastAsia="en-US"/>
        </w:rPr>
        <w:t xml:space="preserve"> pomeni, da so zdravstvene informacije dostopne in razumljive vsem pacientom, ne glede na njihovo izobrazbo, starost ali druge okoliščine. To vključuje odpravo birokratskih ovir, zagotavljanje jasne</w:t>
      </w:r>
      <w:r w:rsidR="00D5739E">
        <w:rPr>
          <w:rFonts w:ascii="Arial" w:hAnsi="Arial" w:cs="Arial"/>
          <w:bCs/>
          <w:sz w:val="20"/>
          <w:szCs w:val="20"/>
          <w:lang w:eastAsia="en-US"/>
        </w:rPr>
        <w:t>ga</w:t>
      </w:r>
      <w:r w:rsidR="00027075">
        <w:rPr>
          <w:rFonts w:ascii="Arial" w:hAnsi="Arial" w:cs="Arial"/>
          <w:bCs/>
          <w:sz w:val="20"/>
          <w:szCs w:val="20"/>
          <w:lang w:eastAsia="en-US"/>
        </w:rPr>
        <w:t xml:space="preserve"> komunici</w:t>
      </w:r>
      <w:r w:rsidR="00D5739E">
        <w:rPr>
          <w:rFonts w:ascii="Arial" w:hAnsi="Arial" w:cs="Arial"/>
          <w:bCs/>
          <w:sz w:val="20"/>
          <w:szCs w:val="20"/>
          <w:lang w:eastAsia="en-US"/>
        </w:rPr>
        <w:t>ranja</w:t>
      </w:r>
      <w:r w:rsidRPr="000D2002">
        <w:rPr>
          <w:rFonts w:ascii="Arial" w:hAnsi="Arial" w:cs="Arial"/>
          <w:bCs/>
          <w:sz w:val="20"/>
          <w:szCs w:val="20"/>
          <w:lang w:eastAsia="en-US"/>
        </w:rPr>
        <w:t xml:space="preserve"> in prilagajanje zdravstvenih storitev različnim skupinam prebivalstva</w:t>
      </w:r>
      <w:r>
        <w:rPr>
          <w:rStyle w:val="Sprotnaopomba-sklic"/>
          <w:rFonts w:ascii="Arial" w:hAnsi="Arial" w:cs="Arial"/>
          <w:bCs/>
          <w:sz w:val="20"/>
          <w:szCs w:val="20"/>
          <w:lang w:eastAsia="en-US"/>
        </w:rPr>
        <w:footnoteReference w:id="30"/>
      </w:r>
      <w:r w:rsidRPr="000D2002">
        <w:rPr>
          <w:rFonts w:ascii="Arial" w:hAnsi="Arial" w:cs="Arial"/>
          <w:bCs/>
          <w:sz w:val="20"/>
          <w:szCs w:val="20"/>
          <w:lang w:eastAsia="en-US"/>
        </w:rPr>
        <w:t>.</w:t>
      </w:r>
    </w:p>
    <w:p w14:paraId="54319481" w14:textId="77777777" w:rsidR="000D2002" w:rsidRDefault="000D2002" w:rsidP="00B32DD9">
      <w:pPr>
        <w:spacing w:after="0" w:line="276" w:lineRule="auto"/>
        <w:rPr>
          <w:rFonts w:ascii="Arial" w:hAnsi="Arial" w:cs="Arial"/>
          <w:b/>
          <w:bCs/>
          <w:sz w:val="20"/>
          <w:szCs w:val="20"/>
          <w:lang w:eastAsia="en-US"/>
        </w:rPr>
      </w:pPr>
    </w:p>
    <w:p w14:paraId="0D1AF09C" w14:textId="77777777" w:rsidR="000845A8" w:rsidRPr="000845A8" w:rsidRDefault="000845A8" w:rsidP="00B32DD9">
      <w:pPr>
        <w:spacing w:after="0" w:line="276" w:lineRule="auto"/>
        <w:rPr>
          <w:rFonts w:ascii="Arial" w:hAnsi="Arial" w:cs="Arial"/>
          <w:bCs/>
          <w:sz w:val="20"/>
          <w:szCs w:val="20"/>
          <w:lang w:eastAsia="en-US"/>
        </w:rPr>
      </w:pPr>
      <w:r w:rsidRPr="000845A8">
        <w:rPr>
          <w:rFonts w:ascii="Arial" w:hAnsi="Arial" w:cs="Arial"/>
          <w:bCs/>
          <w:sz w:val="20"/>
          <w:szCs w:val="20"/>
          <w:lang w:eastAsia="en-US"/>
        </w:rPr>
        <w:t xml:space="preserve">Visoka stopnja organizacijske zdravstvene pismenosti tako pomembno prispeva k </w:t>
      </w:r>
      <w:r>
        <w:rPr>
          <w:rFonts w:ascii="Arial" w:hAnsi="Arial" w:cs="Arial"/>
          <w:bCs/>
          <w:sz w:val="20"/>
          <w:szCs w:val="20"/>
          <w:lang w:eastAsia="en-US"/>
        </w:rPr>
        <w:t xml:space="preserve">bolj enakopravnemu in pravičnemu </w:t>
      </w:r>
      <w:r w:rsidRPr="000845A8">
        <w:rPr>
          <w:rFonts w:ascii="Arial" w:hAnsi="Arial" w:cs="Arial"/>
          <w:bCs/>
          <w:sz w:val="20"/>
          <w:szCs w:val="20"/>
          <w:lang w:eastAsia="en-US"/>
        </w:rPr>
        <w:t>dostopu do zdravstvenih</w:t>
      </w:r>
      <w:r>
        <w:rPr>
          <w:rFonts w:ascii="Arial" w:hAnsi="Arial" w:cs="Arial"/>
          <w:bCs/>
          <w:sz w:val="20"/>
          <w:szCs w:val="20"/>
          <w:lang w:eastAsia="en-US"/>
        </w:rPr>
        <w:t xml:space="preserve"> informacij in storitev, aktivnejšemu</w:t>
      </w:r>
      <w:r w:rsidRPr="000845A8">
        <w:rPr>
          <w:rFonts w:ascii="Arial" w:hAnsi="Arial" w:cs="Arial"/>
          <w:bCs/>
          <w:sz w:val="20"/>
          <w:szCs w:val="20"/>
          <w:lang w:eastAsia="en-US"/>
        </w:rPr>
        <w:t xml:space="preserve"> sodelovanju uporabnikov ter večji učink</w:t>
      </w:r>
      <w:r>
        <w:rPr>
          <w:rFonts w:ascii="Arial" w:hAnsi="Arial" w:cs="Arial"/>
          <w:bCs/>
          <w:sz w:val="20"/>
          <w:szCs w:val="20"/>
          <w:lang w:eastAsia="en-US"/>
        </w:rPr>
        <w:t>ovitosti zdravstvenega sistema.</w:t>
      </w:r>
    </w:p>
    <w:p w14:paraId="5D8D38AF" w14:textId="77777777" w:rsidR="000845A8" w:rsidRPr="000845A8" w:rsidRDefault="000845A8" w:rsidP="00B32DD9">
      <w:pPr>
        <w:spacing w:after="0" w:line="276" w:lineRule="auto"/>
        <w:rPr>
          <w:rFonts w:ascii="Arial" w:hAnsi="Arial" w:cs="Arial"/>
          <w:bCs/>
          <w:sz w:val="20"/>
          <w:szCs w:val="20"/>
          <w:lang w:eastAsia="en-US"/>
        </w:rPr>
      </w:pPr>
    </w:p>
    <w:p w14:paraId="0DC46B44" w14:textId="77777777" w:rsidR="00D615F7" w:rsidRPr="00027075" w:rsidRDefault="000845A8" w:rsidP="00B32DD9">
      <w:pPr>
        <w:spacing w:after="0" w:line="276" w:lineRule="auto"/>
        <w:rPr>
          <w:rFonts w:ascii="Arial" w:hAnsi="Arial" w:cs="Arial"/>
          <w:sz w:val="20"/>
          <w:szCs w:val="20"/>
          <w:lang w:eastAsia="en-US"/>
        </w:rPr>
      </w:pPr>
      <w:r w:rsidRPr="000845A8">
        <w:rPr>
          <w:rFonts w:ascii="Arial" w:hAnsi="Arial" w:cs="Arial"/>
          <w:sz w:val="20"/>
          <w:szCs w:val="20"/>
          <w:lang w:eastAsia="en-US"/>
        </w:rPr>
        <w:t>Svetovna zdravstvena organizacija</w:t>
      </w:r>
      <w:r w:rsidR="00465E44" w:rsidRPr="000845A8">
        <w:rPr>
          <w:rFonts w:ascii="Arial" w:hAnsi="Arial" w:cs="Arial"/>
          <w:sz w:val="20"/>
          <w:szCs w:val="20"/>
          <w:lang w:eastAsia="en-US"/>
        </w:rPr>
        <w:t xml:space="preserve"> </w:t>
      </w:r>
      <w:r w:rsidR="00D615F7" w:rsidRPr="0044126E">
        <w:rPr>
          <w:rFonts w:ascii="Arial" w:hAnsi="Arial" w:cs="Arial"/>
          <w:sz w:val="20"/>
          <w:szCs w:val="20"/>
          <w:lang w:eastAsia="en-US"/>
        </w:rPr>
        <w:t xml:space="preserve">opredeljuje </w:t>
      </w:r>
      <w:r w:rsidR="00D615F7" w:rsidRPr="0044126E">
        <w:rPr>
          <w:rFonts w:ascii="Arial" w:hAnsi="Arial" w:cs="Arial"/>
          <w:b/>
          <w:bCs/>
          <w:sz w:val="20"/>
          <w:szCs w:val="20"/>
          <w:lang w:eastAsia="en-US"/>
        </w:rPr>
        <w:t>deset ključnih značilnosti</w:t>
      </w:r>
      <w:r w:rsidR="00D615F7" w:rsidRPr="0044126E">
        <w:rPr>
          <w:rFonts w:ascii="Arial" w:hAnsi="Arial" w:cs="Arial"/>
          <w:sz w:val="20"/>
          <w:szCs w:val="20"/>
          <w:lang w:eastAsia="en-US"/>
        </w:rPr>
        <w:t xml:space="preserve"> zdravstveno pismenih ustanov</w:t>
      </w:r>
      <w:r w:rsidR="004734E4">
        <w:rPr>
          <w:rFonts w:ascii="Arial" w:hAnsi="Arial" w:cs="Arial"/>
          <w:sz w:val="20"/>
          <w:szCs w:val="20"/>
          <w:lang w:eastAsia="en-US"/>
        </w:rPr>
        <w:t xml:space="preserve"> (</w:t>
      </w:r>
      <w:r w:rsidR="00027075" w:rsidRPr="00027075">
        <w:rPr>
          <w:rFonts w:ascii="Arial" w:hAnsi="Arial" w:cs="Arial"/>
          <w:sz w:val="20"/>
          <w:szCs w:val="20"/>
          <w:lang w:eastAsia="en-US"/>
        </w:rPr>
        <w:t>Slika 4</w:t>
      </w:r>
      <w:r w:rsidR="004734E4" w:rsidRPr="00027075">
        <w:rPr>
          <w:rFonts w:ascii="Arial" w:hAnsi="Arial" w:cs="Arial"/>
          <w:sz w:val="20"/>
          <w:szCs w:val="20"/>
          <w:lang w:eastAsia="en-US"/>
        </w:rPr>
        <w:t>)</w:t>
      </w:r>
      <w:r w:rsidR="00D615F7" w:rsidRPr="00027075">
        <w:rPr>
          <w:rFonts w:ascii="Arial" w:hAnsi="Arial" w:cs="Arial"/>
          <w:sz w:val="20"/>
          <w:szCs w:val="20"/>
          <w:lang w:eastAsia="en-US"/>
        </w:rPr>
        <w:t>, ki jih morajo zdravstvene organizacije upoštevati pri svojem delovanju</w:t>
      </w:r>
      <w:r w:rsidR="004734E4" w:rsidRPr="00027075">
        <w:rPr>
          <w:rStyle w:val="Sprotnaopomba-sklic"/>
          <w:rFonts w:ascii="Arial" w:hAnsi="Arial" w:cs="Arial"/>
          <w:sz w:val="20"/>
          <w:szCs w:val="20"/>
          <w:lang w:eastAsia="en-US"/>
        </w:rPr>
        <w:footnoteReference w:id="31"/>
      </w:r>
      <w:r w:rsidR="00D615F7" w:rsidRPr="00027075">
        <w:rPr>
          <w:rFonts w:ascii="Arial" w:hAnsi="Arial" w:cs="Arial"/>
          <w:sz w:val="20"/>
          <w:szCs w:val="20"/>
          <w:lang w:eastAsia="en-US"/>
        </w:rPr>
        <w:t>:</w:t>
      </w:r>
      <w:r w:rsidRPr="00027075">
        <w:rPr>
          <w:rFonts w:ascii="Arial" w:hAnsi="Arial" w:cs="Arial"/>
          <w:sz w:val="20"/>
          <w:szCs w:val="20"/>
          <w:lang w:eastAsia="en-US"/>
        </w:rPr>
        <w:t xml:space="preserve"> </w:t>
      </w:r>
    </w:p>
    <w:p w14:paraId="4353D370"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Vodenje in strategija</w:t>
      </w:r>
      <w:r w:rsidRPr="00027075">
        <w:rPr>
          <w:rFonts w:ascii="Arial" w:hAnsi="Arial" w:cs="Arial"/>
          <w:sz w:val="20"/>
          <w:szCs w:val="20"/>
          <w:lang w:eastAsia="en-US"/>
        </w:rPr>
        <w:t xml:space="preserve"> – Vodstvo zdravstvenih ustanov vključuje zdravstveno pismenost v svoje načrte in delovanje.</w:t>
      </w:r>
    </w:p>
    <w:p w14:paraId="01E35153"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Poenostavitev dostopa do storitev</w:t>
      </w:r>
      <w:r w:rsidRPr="00027075">
        <w:rPr>
          <w:rFonts w:ascii="Arial" w:hAnsi="Arial" w:cs="Arial"/>
          <w:sz w:val="20"/>
          <w:szCs w:val="20"/>
          <w:lang w:eastAsia="en-US"/>
        </w:rPr>
        <w:t xml:space="preserve"> – Zmanjšanje birokratskih ovir in zagotavljanje lažje dostopnosti zdravstvenih informacij.</w:t>
      </w:r>
    </w:p>
    <w:p w14:paraId="08B38445"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Ustvarjanje prijaznega okolja</w:t>
      </w:r>
      <w:r w:rsidRPr="00027075">
        <w:rPr>
          <w:rFonts w:ascii="Arial" w:hAnsi="Arial" w:cs="Arial"/>
          <w:sz w:val="20"/>
          <w:szCs w:val="20"/>
          <w:lang w:eastAsia="en-US"/>
        </w:rPr>
        <w:t xml:space="preserve"> – Prilagoditev fizičnega in digitalnega okolja, da pacienti lažje najdejo in razumejo informacije.</w:t>
      </w:r>
    </w:p>
    <w:p w14:paraId="69E5F780" w14:textId="77777777" w:rsidR="00D615F7" w:rsidRPr="00027075" w:rsidRDefault="00D5739E"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 xml:space="preserve">Jasno </w:t>
      </w:r>
      <w:r w:rsidR="003449EC">
        <w:rPr>
          <w:rFonts w:ascii="Arial" w:hAnsi="Arial" w:cs="Arial"/>
          <w:b/>
          <w:bCs/>
          <w:sz w:val="20"/>
          <w:szCs w:val="20"/>
          <w:lang w:eastAsia="en-US"/>
        </w:rPr>
        <w:t>komuni</w:t>
      </w:r>
      <w:r w:rsidR="00D615F7" w:rsidRPr="00027075">
        <w:rPr>
          <w:rFonts w:ascii="Arial" w:hAnsi="Arial" w:cs="Arial"/>
          <w:b/>
          <w:bCs/>
          <w:sz w:val="20"/>
          <w:szCs w:val="20"/>
          <w:lang w:eastAsia="en-US"/>
        </w:rPr>
        <w:t>ci</w:t>
      </w:r>
      <w:r w:rsidRPr="00027075">
        <w:rPr>
          <w:rFonts w:ascii="Arial" w:hAnsi="Arial" w:cs="Arial"/>
          <w:b/>
          <w:bCs/>
          <w:sz w:val="20"/>
          <w:szCs w:val="20"/>
          <w:lang w:eastAsia="en-US"/>
        </w:rPr>
        <w:t>ranje</w:t>
      </w:r>
      <w:r w:rsidR="00D615F7" w:rsidRPr="00027075">
        <w:rPr>
          <w:rFonts w:ascii="Arial" w:hAnsi="Arial" w:cs="Arial"/>
          <w:sz w:val="20"/>
          <w:szCs w:val="20"/>
          <w:lang w:eastAsia="en-US"/>
        </w:rPr>
        <w:t xml:space="preserve"> – Uporaba enostavnega jezika in vizualnih pripomočkov za boljše razumevanje zdravstvenih navodil.</w:t>
      </w:r>
    </w:p>
    <w:p w14:paraId="3654CF52"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Podpora pri odločanju</w:t>
      </w:r>
      <w:r w:rsidRPr="00027075">
        <w:rPr>
          <w:rFonts w:ascii="Arial" w:hAnsi="Arial" w:cs="Arial"/>
          <w:sz w:val="20"/>
          <w:szCs w:val="20"/>
          <w:lang w:eastAsia="en-US"/>
        </w:rPr>
        <w:t xml:space="preserve"> – Pomagati pacientom pri sprejemanju ozaveščenih odločitev o svojem zdravju.</w:t>
      </w:r>
    </w:p>
    <w:p w14:paraId="6EA24192"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Usposabljanje zaposlenih</w:t>
      </w:r>
      <w:r w:rsidRPr="00027075">
        <w:rPr>
          <w:rFonts w:ascii="Arial" w:hAnsi="Arial" w:cs="Arial"/>
          <w:sz w:val="20"/>
          <w:szCs w:val="20"/>
          <w:lang w:eastAsia="en-US"/>
        </w:rPr>
        <w:t xml:space="preserve"> – </w:t>
      </w:r>
      <w:r w:rsidR="00EF26DD" w:rsidRPr="00027075">
        <w:rPr>
          <w:rFonts w:ascii="Arial" w:hAnsi="Arial" w:cs="Arial"/>
          <w:sz w:val="20"/>
          <w:szCs w:val="20"/>
          <w:lang w:eastAsia="en-US"/>
        </w:rPr>
        <w:t>Redno izobraževanje zdravstvenih delavcev o pomembnosti jasne</w:t>
      </w:r>
      <w:r w:rsidR="00D5739E" w:rsidRPr="00027075">
        <w:rPr>
          <w:rFonts w:ascii="Arial" w:hAnsi="Arial" w:cs="Arial"/>
          <w:sz w:val="20"/>
          <w:szCs w:val="20"/>
          <w:lang w:eastAsia="en-US"/>
        </w:rPr>
        <w:t>ga</w:t>
      </w:r>
      <w:r w:rsidR="00EF26DD" w:rsidRPr="00027075">
        <w:rPr>
          <w:rFonts w:ascii="Arial" w:hAnsi="Arial" w:cs="Arial"/>
          <w:sz w:val="20"/>
          <w:szCs w:val="20"/>
          <w:lang w:eastAsia="en-US"/>
        </w:rPr>
        <w:t xml:space="preserve"> in empatične</w:t>
      </w:r>
      <w:r w:rsidR="00D5739E" w:rsidRPr="00027075">
        <w:rPr>
          <w:rFonts w:ascii="Arial" w:hAnsi="Arial" w:cs="Arial"/>
          <w:sz w:val="20"/>
          <w:szCs w:val="20"/>
          <w:lang w:eastAsia="en-US"/>
        </w:rPr>
        <w:t>ga</w:t>
      </w:r>
      <w:r w:rsidR="00EF26DD" w:rsidRPr="00027075">
        <w:rPr>
          <w:rFonts w:ascii="Arial" w:hAnsi="Arial" w:cs="Arial"/>
          <w:sz w:val="20"/>
          <w:szCs w:val="20"/>
          <w:lang w:eastAsia="en-US"/>
        </w:rPr>
        <w:t xml:space="preserve"> </w:t>
      </w:r>
      <w:r w:rsidR="003449EC">
        <w:rPr>
          <w:rFonts w:ascii="Arial" w:hAnsi="Arial" w:cs="Arial"/>
          <w:sz w:val="20"/>
          <w:szCs w:val="20"/>
          <w:lang w:eastAsia="en-US"/>
        </w:rPr>
        <w:t>komuni</w:t>
      </w:r>
      <w:r w:rsidR="00EF26DD" w:rsidRPr="00027075">
        <w:rPr>
          <w:rFonts w:ascii="Arial" w:hAnsi="Arial" w:cs="Arial"/>
          <w:sz w:val="20"/>
          <w:szCs w:val="20"/>
          <w:lang w:eastAsia="en-US"/>
        </w:rPr>
        <w:t>ci</w:t>
      </w:r>
      <w:r w:rsidR="00D5739E" w:rsidRPr="00027075">
        <w:rPr>
          <w:rFonts w:ascii="Arial" w:hAnsi="Arial" w:cs="Arial"/>
          <w:sz w:val="20"/>
          <w:szCs w:val="20"/>
          <w:lang w:eastAsia="en-US"/>
        </w:rPr>
        <w:t>ranja</w:t>
      </w:r>
      <w:r w:rsidR="00EF26DD" w:rsidRPr="00027075">
        <w:rPr>
          <w:rFonts w:ascii="Arial" w:hAnsi="Arial" w:cs="Arial"/>
          <w:sz w:val="20"/>
          <w:szCs w:val="20"/>
          <w:lang w:eastAsia="en-US"/>
        </w:rPr>
        <w:t>.</w:t>
      </w:r>
    </w:p>
    <w:p w14:paraId="61BA7480"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Prilagajanje storitev</w:t>
      </w:r>
      <w:r w:rsidRPr="00027075">
        <w:rPr>
          <w:rFonts w:ascii="Arial" w:hAnsi="Arial" w:cs="Arial"/>
          <w:sz w:val="20"/>
          <w:szCs w:val="20"/>
          <w:lang w:eastAsia="en-US"/>
        </w:rPr>
        <w:t xml:space="preserve"> – Oblikovanje storitev, ki so dostopne tudi ranljivim skupinam, kot so starejši, tujci ali osebe z nižjo stopnjo zdravstvene pismenosti.</w:t>
      </w:r>
    </w:p>
    <w:p w14:paraId="49143315"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Vključevanje pacientov</w:t>
      </w:r>
      <w:r w:rsidRPr="00027075">
        <w:rPr>
          <w:rFonts w:ascii="Arial" w:hAnsi="Arial" w:cs="Arial"/>
          <w:sz w:val="20"/>
          <w:szCs w:val="20"/>
          <w:lang w:eastAsia="en-US"/>
        </w:rPr>
        <w:t xml:space="preserve"> – Aktivno sodelovanje pacientov pri oblikovanju zdravstvenih politik in izboljšavah v sistemu.</w:t>
      </w:r>
    </w:p>
    <w:p w14:paraId="26F88BA4"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Dostopna dokumentacija</w:t>
      </w:r>
      <w:r w:rsidRPr="00027075">
        <w:rPr>
          <w:rFonts w:ascii="Arial" w:hAnsi="Arial" w:cs="Arial"/>
          <w:sz w:val="20"/>
          <w:szCs w:val="20"/>
          <w:lang w:eastAsia="en-US"/>
        </w:rPr>
        <w:t xml:space="preserve"> – Zagotavljanje enostavnih in razumljivih zdravstvenih dokumentov in obrazcev.</w:t>
      </w:r>
    </w:p>
    <w:p w14:paraId="2811D258" w14:textId="77777777" w:rsidR="00D615F7" w:rsidRPr="00027075" w:rsidRDefault="00D615F7" w:rsidP="00B32DD9">
      <w:pPr>
        <w:numPr>
          <w:ilvl w:val="0"/>
          <w:numId w:val="3"/>
        </w:numPr>
        <w:spacing w:after="0" w:line="276" w:lineRule="auto"/>
        <w:rPr>
          <w:rFonts w:ascii="Arial" w:hAnsi="Arial" w:cs="Arial"/>
          <w:sz w:val="20"/>
          <w:szCs w:val="20"/>
          <w:lang w:eastAsia="en-US"/>
        </w:rPr>
      </w:pPr>
      <w:r w:rsidRPr="00027075">
        <w:rPr>
          <w:rFonts w:ascii="Arial" w:hAnsi="Arial" w:cs="Arial"/>
          <w:b/>
          <w:bCs/>
          <w:sz w:val="20"/>
          <w:szCs w:val="20"/>
          <w:lang w:eastAsia="en-US"/>
        </w:rPr>
        <w:t>Spremljanje in izboljšave</w:t>
      </w:r>
      <w:r w:rsidRPr="00027075">
        <w:rPr>
          <w:rFonts w:ascii="Arial" w:hAnsi="Arial" w:cs="Arial"/>
          <w:sz w:val="20"/>
          <w:szCs w:val="20"/>
          <w:lang w:eastAsia="en-US"/>
        </w:rPr>
        <w:t xml:space="preserve"> – Redno preverjanje, kako učinkovito zdravstvene organizacije komunicirajo s pacienti, in prilagajanje pristopov po potrebi.</w:t>
      </w:r>
    </w:p>
    <w:p w14:paraId="4EBF438C" w14:textId="77777777" w:rsidR="005D4253" w:rsidRPr="00027075" w:rsidRDefault="005D4253" w:rsidP="00B32DD9">
      <w:pPr>
        <w:spacing w:after="0" w:line="276" w:lineRule="auto"/>
        <w:rPr>
          <w:rFonts w:ascii="Arial" w:hAnsi="Arial" w:cs="Arial"/>
          <w:sz w:val="20"/>
          <w:szCs w:val="20"/>
          <w:lang w:eastAsia="en-US"/>
        </w:rPr>
      </w:pPr>
    </w:p>
    <w:p w14:paraId="1A8F39F0" w14:textId="77777777" w:rsidR="005B6C21" w:rsidRDefault="005B6C21" w:rsidP="00B32DD9">
      <w:pPr>
        <w:spacing w:after="0" w:line="276" w:lineRule="auto"/>
        <w:rPr>
          <w:rFonts w:ascii="Arial" w:hAnsi="Arial" w:cs="Arial"/>
          <w:sz w:val="20"/>
          <w:szCs w:val="20"/>
          <w:lang w:eastAsia="en-US"/>
        </w:rPr>
      </w:pPr>
    </w:p>
    <w:p w14:paraId="03AE6B22" w14:textId="77777777" w:rsidR="00027075" w:rsidRDefault="00027075" w:rsidP="00B32DD9">
      <w:pPr>
        <w:spacing w:after="0" w:line="276" w:lineRule="auto"/>
        <w:rPr>
          <w:rFonts w:ascii="Arial" w:hAnsi="Arial" w:cs="Arial"/>
          <w:sz w:val="20"/>
          <w:szCs w:val="20"/>
          <w:lang w:eastAsia="en-US"/>
        </w:rPr>
      </w:pPr>
    </w:p>
    <w:p w14:paraId="55509AA4" w14:textId="77777777" w:rsidR="00027075" w:rsidRPr="00027075" w:rsidRDefault="00027075" w:rsidP="00B32DD9">
      <w:pPr>
        <w:spacing w:after="0" w:line="276" w:lineRule="auto"/>
        <w:rPr>
          <w:rFonts w:ascii="Arial" w:hAnsi="Arial" w:cs="Arial"/>
          <w:sz w:val="20"/>
          <w:szCs w:val="20"/>
          <w:lang w:eastAsia="en-US"/>
        </w:rPr>
      </w:pPr>
    </w:p>
    <w:p w14:paraId="104974A0" w14:textId="77777777" w:rsidR="004734E4" w:rsidRPr="004734E4" w:rsidRDefault="004734E4" w:rsidP="00B32DD9">
      <w:pPr>
        <w:spacing w:after="0" w:line="276" w:lineRule="auto"/>
        <w:rPr>
          <w:rFonts w:asciiTheme="minorHAnsi" w:hAnsiTheme="minorHAnsi" w:cstheme="minorHAnsi"/>
          <w:sz w:val="20"/>
          <w:szCs w:val="20"/>
          <w:lang w:eastAsia="en-US"/>
        </w:rPr>
      </w:pPr>
      <w:r w:rsidRPr="00027075">
        <w:rPr>
          <w:rFonts w:asciiTheme="minorHAnsi" w:hAnsiTheme="minorHAnsi" w:cstheme="minorHAnsi"/>
          <w:sz w:val="20"/>
          <w:szCs w:val="20"/>
          <w:lang w:eastAsia="en-US"/>
        </w:rPr>
        <w:t>S</w:t>
      </w:r>
      <w:r w:rsidR="00027075" w:rsidRPr="00027075">
        <w:rPr>
          <w:rFonts w:asciiTheme="minorHAnsi" w:hAnsiTheme="minorHAnsi" w:cstheme="minorHAnsi"/>
          <w:sz w:val="20"/>
          <w:szCs w:val="20"/>
          <w:lang w:eastAsia="en-US"/>
        </w:rPr>
        <w:t>lika 4</w:t>
      </w:r>
      <w:r w:rsidRPr="00027075">
        <w:rPr>
          <w:rFonts w:asciiTheme="minorHAnsi" w:hAnsiTheme="minorHAnsi" w:cstheme="minorHAnsi"/>
          <w:sz w:val="20"/>
          <w:szCs w:val="20"/>
          <w:lang w:eastAsia="en-US"/>
        </w:rPr>
        <w:t>. D</w:t>
      </w:r>
      <w:r w:rsidR="000F13EB" w:rsidRPr="00027075">
        <w:rPr>
          <w:rFonts w:asciiTheme="minorHAnsi" w:hAnsiTheme="minorHAnsi" w:cstheme="minorHAnsi"/>
          <w:sz w:val="20"/>
          <w:szCs w:val="20"/>
          <w:lang w:eastAsia="en-US"/>
        </w:rPr>
        <w:t>eset</w:t>
      </w:r>
      <w:r w:rsidR="000F13EB">
        <w:rPr>
          <w:rFonts w:asciiTheme="minorHAnsi" w:hAnsiTheme="minorHAnsi" w:cstheme="minorHAnsi"/>
          <w:sz w:val="20"/>
          <w:szCs w:val="20"/>
          <w:lang w:eastAsia="en-US"/>
        </w:rPr>
        <w:t xml:space="preserve"> </w:t>
      </w:r>
      <w:r w:rsidRPr="004734E4">
        <w:rPr>
          <w:rFonts w:asciiTheme="minorHAnsi" w:hAnsiTheme="minorHAnsi" w:cstheme="minorHAnsi"/>
          <w:sz w:val="20"/>
          <w:szCs w:val="20"/>
          <w:lang w:eastAsia="en-US"/>
        </w:rPr>
        <w:t>značilnosti zdravstveno pismenih ustanov</w:t>
      </w:r>
    </w:p>
    <w:p w14:paraId="6D0BD8F1" w14:textId="77777777" w:rsidR="005D4253" w:rsidRPr="0044126E" w:rsidRDefault="005D4253" w:rsidP="00B32DD9">
      <w:pPr>
        <w:spacing w:after="0" w:line="276" w:lineRule="auto"/>
        <w:rPr>
          <w:rFonts w:ascii="Arial" w:hAnsi="Arial" w:cs="Arial"/>
          <w:sz w:val="20"/>
          <w:szCs w:val="20"/>
          <w:lang w:eastAsia="en-US"/>
        </w:rPr>
      </w:pPr>
      <w:r w:rsidRPr="0044126E">
        <w:rPr>
          <w:rFonts w:ascii="Arial" w:hAnsi="Arial" w:cs="Arial"/>
          <w:noProof/>
          <w:sz w:val="20"/>
          <w:szCs w:val="20"/>
          <w:lang w:val="en-US" w:eastAsia="en-US"/>
        </w:rPr>
        <w:lastRenderedPageBreak/>
        <w:drawing>
          <wp:inline distT="0" distB="0" distL="0" distR="0" wp14:anchorId="2A5C6C45" wp14:editId="36B265B7">
            <wp:extent cx="6655571" cy="3741420"/>
            <wp:effectExtent l="0" t="0" r="0" b="0"/>
            <wp:docPr id="2" name="Slika 2" descr="C:\Users\SVrbovsek\Documents\GroupWise\Zdravstveno-pismena-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rbovsek\Documents\GroupWise\Zdravstveno-pismena-or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5571" cy="3741420"/>
                    </a:xfrm>
                    <a:prstGeom prst="rect">
                      <a:avLst/>
                    </a:prstGeom>
                    <a:noFill/>
                    <a:ln>
                      <a:noFill/>
                    </a:ln>
                  </pic:spPr>
                </pic:pic>
              </a:graphicData>
            </a:graphic>
          </wp:inline>
        </w:drawing>
      </w:r>
    </w:p>
    <w:p w14:paraId="7A8E85F1" w14:textId="77777777" w:rsidR="00DE4C40" w:rsidRDefault="00DE4C40" w:rsidP="00B32DD9">
      <w:pPr>
        <w:spacing w:after="0" w:line="276" w:lineRule="auto"/>
        <w:ind w:left="360"/>
        <w:rPr>
          <w:rFonts w:ascii="Arial" w:hAnsi="Arial" w:cs="Arial"/>
          <w:iCs/>
          <w:color w:val="000000"/>
          <w:sz w:val="20"/>
          <w:szCs w:val="20"/>
        </w:rPr>
      </w:pPr>
    </w:p>
    <w:p w14:paraId="48B55A13" w14:textId="77777777" w:rsidR="00B124B3" w:rsidRPr="00951B39" w:rsidRDefault="00B445ED" w:rsidP="00B32DD9">
      <w:pPr>
        <w:spacing w:after="0" w:line="276" w:lineRule="auto"/>
        <w:ind w:left="360"/>
        <w:rPr>
          <w:rFonts w:ascii="Arial" w:hAnsi="Arial" w:cs="Arial"/>
          <w:iCs/>
          <w:color w:val="000000"/>
          <w:sz w:val="20"/>
          <w:szCs w:val="20"/>
        </w:rPr>
      </w:pPr>
      <w:r w:rsidRPr="00951B39">
        <w:rPr>
          <w:rFonts w:ascii="Arial" w:hAnsi="Arial" w:cs="Arial"/>
          <w:iCs/>
          <w:color w:val="000000"/>
          <w:sz w:val="20"/>
          <w:szCs w:val="20"/>
        </w:rPr>
        <w:t xml:space="preserve">Zdravstveni sistemi postajajo vse bolj </w:t>
      </w:r>
      <w:r w:rsidR="00DE4C40" w:rsidRPr="00951B39">
        <w:rPr>
          <w:rFonts w:ascii="Arial" w:hAnsi="Arial" w:cs="Arial"/>
          <w:iCs/>
          <w:color w:val="000000"/>
          <w:sz w:val="20"/>
          <w:szCs w:val="20"/>
        </w:rPr>
        <w:t>kompleksni</w:t>
      </w:r>
      <w:r w:rsidRPr="00951B39">
        <w:rPr>
          <w:rFonts w:ascii="Arial" w:hAnsi="Arial" w:cs="Arial"/>
          <w:iCs/>
          <w:color w:val="000000"/>
          <w:sz w:val="20"/>
          <w:szCs w:val="20"/>
        </w:rPr>
        <w:t xml:space="preserve">, zato se </w:t>
      </w:r>
      <w:r w:rsidR="00DE4C40" w:rsidRPr="00951B39">
        <w:rPr>
          <w:rFonts w:ascii="Arial" w:hAnsi="Arial" w:cs="Arial"/>
          <w:iCs/>
          <w:color w:val="000000"/>
          <w:sz w:val="20"/>
          <w:szCs w:val="20"/>
        </w:rPr>
        <w:t>koncept organizacijske</w:t>
      </w:r>
      <w:r w:rsidRPr="00951B39">
        <w:rPr>
          <w:rFonts w:ascii="Arial" w:hAnsi="Arial" w:cs="Arial"/>
          <w:iCs/>
          <w:color w:val="000000"/>
          <w:sz w:val="20"/>
          <w:szCs w:val="20"/>
        </w:rPr>
        <w:t xml:space="preserve"> zdravstven</w:t>
      </w:r>
      <w:r w:rsidR="00DE4C40" w:rsidRPr="00951B39">
        <w:rPr>
          <w:rFonts w:ascii="Arial" w:hAnsi="Arial" w:cs="Arial"/>
          <w:iCs/>
          <w:color w:val="000000"/>
          <w:sz w:val="20"/>
          <w:szCs w:val="20"/>
        </w:rPr>
        <w:t>e</w:t>
      </w:r>
      <w:r w:rsidRPr="00951B39">
        <w:rPr>
          <w:rFonts w:ascii="Arial" w:hAnsi="Arial" w:cs="Arial"/>
          <w:iCs/>
          <w:color w:val="000000"/>
          <w:sz w:val="20"/>
          <w:szCs w:val="20"/>
        </w:rPr>
        <w:t xml:space="preserve"> pismenost</w:t>
      </w:r>
      <w:r w:rsidR="00DE4C40" w:rsidRPr="00951B39">
        <w:rPr>
          <w:rFonts w:ascii="Arial" w:hAnsi="Arial" w:cs="Arial"/>
          <w:iCs/>
          <w:color w:val="000000"/>
          <w:sz w:val="20"/>
          <w:szCs w:val="20"/>
        </w:rPr>
        <w:t>i</w:t>
      </w:r>
      <w:r w:rsidRPr="00951B39">
        <w:rPr>
          <w:rFonts w:ascii="Arial" w:hAnsi="Arial" w:cs="Arial"/>
          <w:iCs/>
          <w:color w:val="000000"/>
          <w:sz w:val="20"/>
          <w:szCs w:val="20"/>
        </w:rPr>
        <w:t xml:space="preserve"> osredotoča na to, kako lahko </w:t>
      </w:r>
      <w:r w:rsidRPr="00951B39">
        <w:rPr>
          <w:rFonts w:ascii="Arial" w:hAnsi="Arial" w:cs="Arial"/>
          <w:bCs/>
          <w:iCs/>
          <w:color w:val="000000"/>
          <w:sz w:val="20"/>
          <w:szCs w:val="20"/>
        </w:rPr>
        <w:t>zdravstvene ustanove</w:t>
      </w:r>
      <w:r w:rsidRPr="00951B39">
        <w:rPr>
          <w:rFonts w:ascii="Arial" w:hAnsi="Arial" w:cs="Arial"/>
          <w:iCs/>
          <w:color w:val="000000"/>
          <w:sz w:val="20"/>
          <w:szCs w:val="20"/>
        </w:rPr>
        <w:t xml:space="preserve"> </w:t>
      </w:r>
      <w:r w:rsidRPr="00951B39">
        <w:rPr>
          <w:rFonts w:ascii="Arial" w:hAnsi="Arial" w:cs="Arial"/>
          <w:bCs/>
          <w:iCs/>
          <w:color w:val="000000"/>
          <w:sz w:val="20"/>
          <w:szCs w:val="20"/>
        </w:rPr>
        <w:t xml:space="preserve">uporabnikom olajšajo dostop do informacij, </w:t>
      </w:r>
      <w:r w:rsidR="00DE4C40" w:rsidRPr="00951B39">
        <w:rPr>
          <w:rFonts w:ascii="Arial" w:hAnsi="Arial" w:cs="Arial"/>
          <w:bCs/>
          <w:iCs/>
          <w:color w:val="000000"/>
          <w:sz w:val="20"/>
          <w:szCs w:val="20"/>
        </w:rPr>
        <w:t xml:space="preserve">zdravstvenih storitev ter sprejemanja odločitev, povezanih z zdravjem. </w:t>
      </w:r>
      <w:r w:rsidRPr="00951B39">
        <w:rPr>
          <w:rFonts w:ascii="Arial" w:hAnsi="Arial" w:cs="Arial"/>
          <w:iCs/>
          <w:color w:val="000000"/>
          <w:sz w:val="20"/>
          <w:szCs w:val="20"/>
        </w:rPr>
        <w:t xml:space="preserve">Odgovornost za razumevanje </w:t>
      </w:r>
      <w:r w:rsidR="00DE4C40" w:rsidRPr="00951B39">
        <w:rPr>
          <w:rFonts w:ascii="Arial" w:hAnsi="Arial" w:cs="Arial"/>
          <w:iCs/>
          <w:color w:val="000000"/>
          <w:sz w:val="20"/>
          <w:szCs w:val="20"/>
        </w:rPr>
        <w:t xml:space="preserve">informacij </w:t>
      </w:r>
      <w:r w:rsidRPr="00951B39">
        <w:rPr>
          <w:rFonts w:ascii="Arial" w:hAnsi="Arial" w:cs="Arial"/>
          <w:iCs/>
          <w:color w:val="000000"/>
          <w:sz w:val="20"/>
          <w:szCs w:val="20"/>
        </w:rPr>
        <w:t xml:space="preserve">ne sme biti </w:t>
      </w:r>
      <w:r w:rsidR="00DE4C40" w:rsidRPr="00951B39">
        <w:rPr>
          <w:rFonts w:ascii="Arial" w:hAnsi="Arial" w:cs="Arial"/>
          <w:iCs/>
          <w:color w:val="000000"/>
          <w:sz w:val="20"/>
          <w:szCs w:val="20"/>
        </w:rPr>
        <w:t>izključno na strani p</w:t>
      </w:r>
      <w:r w:rsidRPr="00951B39">
        <w:rPr>
          <w:rFonts w:ascii="Arial" w:hAnsi="Arial" w:cs="Arial"/>
          <w:iCs/>
          <w:color w:val="000000"/>
          <w:sz w:val="20"/>
          <w:szCs w:val="20"/>
        </w:rPr>
        <w:t>osa</w:t>
      </w:r>
      <w:r w:rsidR="00DE4C40" w:rsidRPr="00951B39">
        <w:rPr>
          <w:rFonts w:ascii="Arial" w:hAnsi="Arial" w:cs="Arial"/>
          <w:iCs/>
          <w:color w:val="000000"/>
          <w:sz w:val="20"/>
          <w:szCs w:val="20"/>
        </w:rPr>
        <w:t>meznika</w:t>
      </w:r>
      <w:r w:rsidRPr="00951B39">
        <w:rPr>
          <w:rFonts w:ascii="Arial" w:hAnsi="Arial" w:cs="Arial"/>
          <w:iCs/>
          <w:color w:val="000000"/>
          <w:sz w:val="20"/>
          <w:szCs w:val="20"/>
        </w:rPr>
        <w:t xml:space="preserve"> – tudi zdravstvene organizacije se morajo prilagoditi</w:t>
      </w:r>
      <w:r w:rsidR="00DE4C40" w:rsidRPr="00951B39">
        <w:rPr>
          <w:rFonts w:ascii="Arial" w:hAnsi="Arial" w:cs="Arial"/>
          <w:iCs/>
          <w:color w:val="000000"/>
          <w:sz w:val="20"/>
          <w:szCs w:val="20"/>
        </w:rPr>
        <w:t xml:space="preserve">. Pomembno je, da pacientom zagotavljajo </w:t>
      </w:r>
      <w:r w:rsidRPr="00951B39">
        <w:rPr>
          <w:rFonts w:ascii="Arial" w:hAnsi="Arial" w:cs="Arial"/>
          <w:iCs/>
          <w:color w:val="000000"/>
          <w:sz w:val="20"/>
          <w:szCs w:val="20"/>
        </w:rPr>
        <w:t xml:space="preserve">jasne, razumljive in </w:t>
      </w:r>
      <w:r w:rsidR="00DE4C40" w:rsidRPr="00951B39">
        <w:rPr>
          <w:rFonts w:ascii="Arial" w:hAnsi="Arial" w:cs="Arial"/>
          <w:iCs/>
          <w:color w:val="000000"/>
          <w:sz w:val="20"/>
          <w:szCs w:val="20"/>
        </w:rPr>
        <w:t xml:space="preserve">praktične informacije, ki so enostavne za uporabo. </w:t>
      </w:r>
      <w:r w:rsidRPr="00951B39">
        <w:rPr>
          <w:rFonts w:ascii="Arial" w:hAnsi="Arial" w:cs="Arial"/>
          <w:iCs/>
          <w:color w:val="000000"/>
          <w:sz w:val="20"/>
          <w:szCs w:val="20"/>
        </w:rPr>
        <w:t xml:space="preserve">Za </w:t>
      </w:r>
      <w:r w:rsidR="00DE4C40" w:rsidRPr="00951B39">
        <w:rPr>
          <w:rFonts w:ascii="Arial" w:hAnsi="Arial" w:cs="Arial"/>
          <w:iCs/>
          <w:color w:val="000000"/>
          <w:sz w:val="20"/>
          <w:szCs w:val="20"/>
        </w:rPr>
        <w:t xml:space="preserve">sistemsko </w:t>
      </w:r>
      <w:r w:rsidRPr="00951B39">
        <w:rPr>
          <w:rFonts w:ascii="Arial" w:hAnsi="Arial" w:cs="Arial"/>
          <w:iCs/>
          <w:color w:val="000000"/>
          <w:sz w:val="20"/>
          <w:szCs w:val="20"/>
        </w:rPr>
        <w:t>izboljšanje zdravstvene pismenosti je treba ta vidik vključiti v poslanstvo, strateške usmeritve in sistem</w:t>
      </w:r>
      <w:r w:rsidR="00DE4C40" w:rsidRPr="00951B39">
        <w:rPr>
          <w:rFonts w:ascii="Arial" w:hAnsi="Arial" w:cs="Arial"/>
          <w:iCs/>
          <w:color w:val="000000"/>
          <w:sz w:val="20"/>
          <w:szCs w:val="20"/>
        </w:rPr>
        <w:t>e</w:t>
      </w:r>
      <w:r w:rsidRPr="00951B39">
        <w:rPr>
          <w:rFonts w:ascii="Arial" w:hAnsi="Arial" w:cs="Arial"/>
          <w:iCs/>
          <w:color w:val="000000"/>
          <w:sz w:val="20"/>
          <w:szCs w:val="20"/>
        </w:rPr>
        <w:t xml:space="preserve"> </w:t>
      </w:r>
      <w:r w:rsidR="00DE4C40" w:rsidRPr="00951B39">
        <w:rPr>
          <w:rFonts w:ascii="Arial" w:hAnsi="Arial" w:cs="Arial"/>
          <w:iCs/>
          <w:color w:val="000000"/>
          <w:sz w:val="20"/>
          <w:szCs w:val="20"/>
        </w:rPr>
        <w:t xml:space="preserve">vodenja </w:t>
      </w:r>
      <w:r w:rsidRPr="00951B39">
        <w:rPr>
          <w:rFonts w:ascii="Arial" w:hAnsi="Arial" w:cs="Arial"/>
          <w:iCs/>
          <w:color w:val="000000"/>
          <w:sz w:val="20"/>
          <w:szCs w:val="20"/>
        </w:rPr>
        <w:t xml:space="preserve">kakovosti </w:t>
      </w:r>
      <w:r w:rsidR="00DE4C40" w:rsidRPr="00951B39">
        <w:rPr>
          <w:rFonts w:ascii="Arial" w:hAnsi="Arial" w:cs="Arial"/>
          <w:iCs/>
          <w:color w:val="000000"/>
          <w:sz w:val="20"/>
          <w:szCs w:val="20"/>
        </w:rPr>
        <w:t xml:space="preserve">v </w:t>
      </w:r>
      <w:r w:rsidRPr="00951B39">
        <w:rPr>
          <w:rFonts w:ascii="Arial" w:hAnsi="Arial" w:cs="Arial"/>
          <w:iCs/>
          <w:color w:val="000000"/>
          <w:sz w:val="20"/>
          <w:szCs w:val="20"/>
        </w:rPr>
        <w:t>zdravstvenih ustanov</w:t>
      </w:r>
      <w:r w:rsidR="00DE4C40" w:rsidRPr="00951B39">
        <w:rPr>
          <w:rFonts w:ascii="Arial" w:hAnsi="Arial" w:cs="Arial"/>
          <w:iCs/>
          <w:color w:val="000000"/>
          <w:sz w:val="20"/>
          <w:szCs w:val="20"/>
        </w:rPr>
        <w:t>ah</w:t>
      </w:r>
      <w:r w:rsidRPr="00951B39">
        <w:rPr>
          <w:rFonts w:ascii="Arial" w:hAnsi="Arial" w:cs="Arial"/>
          <w:iCs/>
          <w:color w:val="000000"/>
          <w:sz w:val="20"/>
          <w:szCs w:val="20"/>
        </w:rPr>
        <w:t xml:space="preserve">. </w:t>
      </w:r>
      <w:r w:rsidR="00DE4C40" w:rsidRPr="00951B39">
        <w:rPr>
          <w:rFonts w:ascii="Arial" w:hAnsi="Arial" w:cs="Arial"/>
          <w:iCs/>
          <w:color w:val="000000"/>
          <w:sz w:val="20"/>
          <w:szCs w:val="20"/>
        </w:rPr>
        <w:t>Zdravstvena pismenost naj postane integralni del načrtovanja, izvajanja in vrednotenja zdravstvenih storitev.</w:t>
      </w:r>
    </w:p>
    <w:p w14:paraId="704D578D" w14:textId="77777777" w:rsidR="00DE4C40" w:rsidRPr="00951B39" w:rsidRDefault="00DE4C40" w:rsidP="00B32DD9">
      <w:pPr>
        <w:spacing w:after="0" w:line="276" w:lineRule="auto"/>
        <w:ind w:left="360"/>
        <w:rPr>
          <w:rFonts w:ascii="Arial" w:hAnsi="Arial" w:cs="Arial"/>
          <w:iCs/>
          <w:color w:val="000000"/>
          <w:sz w:val="20"/>
          <w:szCs w:val="20"/>
        </w:rPr>
      </w:pPr>
    </w:p>
    <w:p w14:paraId="6224B574" w14:textId="77777777" w:rsidR="00951B39" w:rsidRDefault="00DE4C40" w:rsidP="00B32DD9">
      <w:pPr>
        <w:spacing w:after="0" w:line="276" w:lineRule="auto"/>
        <w:ind w:left="360"/>
        <w:rPr>
          <w:rFonts w:ascii="Arial" w:hAnsi="Arial" w:cs="Arial"/>
          <w:iCs/>
          <w:color w:val="000000"/>
          <w:sz w:val="20"/>
          <w:szCs w:val="20"/>
        </w:rPr>
      </w:pPr>
      <w:r w:rsidRPr="00951B39">
        <w:rPr>
          <w:rFonts w:ascii="Arial" w:hAnsi="Arial" w:cs="Arial"/>
          <w:bCs/>
          <w:iCs/>
          <w:color w:val="000000"/>
          <w:sz w:val="20"/>
          <w:szCs w:val="20"/>
        </w:rPr>
        <w:t>Ključno vlogo pri tem imajo zdravstveni delavci in sodelavci ter drugi zaposleni v zdravstvu.</w:t>
      </w:r>
      <w:r w:rsidR="00B445ED" w:rsidRPr="00951B39">
        <w:rPr>
          <w:rFonts w:ascii="Arial" w:hAnsi="Arial" w:cs="Arial"/>
          <w:iCs/>
          <w:color w:val="000000"/>
          <w:sz w:val="20"/>
          <w:szCs w:val="20"/>
        </w:rPr>
        <w:t xml:space="preserve"> </w:t>
      </w:r>
      <w:r w:rsidRPr="00951B39">
        <w:rPr>
          <w:rFonts w:ascii="Arial" w:hAnsi="Arial" w:cs="Arial"/>
          <w:iCs/>
          <w:color w:val="000000"/>
          <w:sz w:val="20"/>
          <w:szCs w:val="20"/>
        </w:rPr>
        <w:t>Ključno vlogo pri tem imajo zdravstveni delavci in drugi izvajalci v zdravstvu. Usposobljeni morajo biti za uporabo tehnik učinkovite</w:t>
      </w:r>
      <w:r w:rsidR="00D5739E">
        <w:rPr>
          <w:rFonts w:ascii="Arial" w:hAnsi="Arial" w:cs="Arial"/>
          <w:iCs/>
          <w:color w:val="000000"/>
          <w:sz w:val="20"/>
          <w:szCs w:val="20"/>
        </w:rPr>
        <w:t>ga</w:t>
      </w:r>
      <w:r w:rsidR="00027075">
        <w:rPr>
          <w:rFonts w:ascii="Arial" w:hAnsi="Arial" w:cs="Arial"/>
          <w:iCs/>
          <w:color w:val="000000"/>
          <w:sz w:val="20"/>
          <w:szCs w:val="20"/>
        </w:rPr>
        <w:t xml:space="preserve"> komuni</w:t>
      </w:r>
      <w:r w:rsidRPr="00951B39">
        <w:rPr>
          <w:rFonts w:ascii="Arial" w:hAnsi="Arial" w:cs="Arial"/>
          <w:iCs/>
          <w:color w:val="000000"/>
          <w:sz w:val="20"/>
          <w:szCs w:val="20"/>
        </w:rPr>
        <w:t>ci</w:t>
      </w:r>
      <w:r w:rsidR="00D5739E">
        <w:rPr>
          <w:rFonts w:ascii="Arial" w:hAnsi="Arial" w:cs="Arial"/>
          <w:iCs/>
          <w:color w:val="000000"/>
          <w:sz w:val="20"/>
          <w:szCs w:val="20"/>
        </w:rPr>
        <w:t>ranja</w:t>
      </w:r>
      <w:r w:rsidRPr="00951B39">
        <w:rPr>
          <w:rFonts w:ascii="Arial" w:hAnsi="Arial" w:cs="Arial"/>
          <w:iCs/>
          <w:color w:val="000000"/>
          <w:sz w:val="20"/>
          <w:szCs w:val="20"/>
        </w:rPr>
        <w:t>, preverjanje razumevanja informacij ter uporabo različnih komunikacijskih orodij – od</w:t>
      </w:r>
      <w:r w:rsidRPr="00DE4C40">
        <w:rPr>
          <w:rFonts w:ascii="Arial" w:hAnsi="Arial" w:cs="Arial"/>
          <w:iCs/>
          <w:color w:val="000000"/>
          <w:sz w:val="20"/>
          <w:szCs w:val="20"/>
        </w:rPr>
        <w:t xml:space="preserve"> tiskanih gradiv do video vsebin in digitalnih platform. </w:t>
      </w:r>
      <w:r>
        <w:rPr>
          <w:rFonts w:ascii="Arial" w:hAnsi="Arial" w:cs="Arial"/>
          <w:iCs/>
          <w:color w:val="000000"/>
          <w:sz w:val="20"/>
          <w:szCs w:val="20"/>
        </w:rPr>
        <w:t>Informacijska g</w:t>
      </w:r>
      <w:r w:rsidR="00B445ED" w:rsidRPr="00B445ED">
        <w:rPr>
          <w:rFonts w:ascii="Arial" w:hAnsi="Arial" w:cs="Arial"/>
          <w:iCs/>
          <w:color w:val="000000"/>
          <w:sz w:val="20"/>
          <w:szCs w:val="20"/>
        </w:rPr>
        <w:t>radiva morajo biti prilagojena različnim skupinam uporabnikov.</w:t>
      </w:r>
      <w:r w:rsidR="00B124B3">
        <w:rPr>
          <w:rFonts w:ascii="Arial" w:hAnsi="Arial" w:cs="Arial"/>
          <w:iCs/>
          <w:color w:val="000000"/>
          <w:sz w:val="20"/>
          <w:szCs w:val="20"/>
        </w:rPr>
        <w:t xml:space="preserve"> </w:t>
      </w:r>
      <w:r w:rsidR="00B445ED" w:rsidRPr="00B445ED">
        <w:rPr>
          <w:rFonts w:ascii="Arial" w:hAnsi="Arial" w:cs="Arial"/>
          <w:iCs/>
          <w:color w:val="000000"/>
          <w:sz w:val="20"/>
          <w:szCs w:val="20"/>
        </w:rPr>
        <w:t xml:space="preserve">Posebna </w:t>
      </w:r>
      <w:r>
        <w:rPr>
          <w:rFonts w:ascii="Arial" w:hAnsi="Arial" w:cs="Arial"/>
          <w:iCs/>
          <w:color w:val="000000"/>
          <w:sz w:val="20"/>
          <w:szCs w:val="20"/>
        </w:rPr>
        <w:t>pozornost</w:t>
      </w:r>
      <w:r w:rsidR="00B445ED" w:rsidRPr="00B445ED">
        <w:rPr>
          <w:rFonts w:ascii="Arial" w:hAnsi="Arial" w:cs="Arial"/>
          <w:iCs/>
          <w:color w:val="000000"/>
          <w:sz w:val="20"/>
          <w:szCs w:val="20"/>
        </w:rPr>
        <w:t xml:space="preserve"> mora biti namenjena situacijam z v</w:t>
      </w:r>
      <w:r>
        <w:rPr>
          <w:rFonts w:ascii="Arial" w:hAnsi="Arial" w:cs="Arial"/>
          <w:iCs/>
          <w:color w:val="000000"/>
          <w:sz w:val="20"/>
          <w:szCs w:val="20"/>
        </w:rPr>
        <w:t>išjim</w:t>
      </w:r>
      <w:r w:rsidR="00B445ED" w:rsidRPr="00B445ED">
        <w:rPr>
          <w:rFonts w:ascii="Arial" w:hAnsi="Arial" w:cs="Arial"/>
          <w:iCs/>
          <w:color w:val="000000"/>
          <w:sz w:val="20"/>
          <w:szCs w:val="20"/>
        </w:rPr>
        <w:t xml:space="preserve"> </w:t>
      </w:r>
      <w:r>
        <w:rPr>
          <w:rFonts w:ascii="Arial" w:hAnsi="Arial" w:cs="Arial"/>
          <w:iCs/>
          <w:color w:val="000000"/>
          <w:sz w:val="20"/>
          <w:szCs w:val="20"/>
        </w:rPr>
        <w:t xml:space="preserve">tveganjem </w:t>
      </w:r>
      <w:r w:rsidR="00951B39" w:rsidRPr="00951B39">
        <w:rPr>
          <w:rFonts w:ascii="Arial" w:hAnsi="Arial" w:cs="Arial"/>
          <w:iCs/>
          <w:color w:val="000000"/>
          <w:sz w:val="20"/>
          <w:szCs w:val="20"/>
        </w:rPr>
        <w:t>za napačno razumevanje ali odločitev – na primer ob pomembnih spremembah v obravnavi, predpisovanju zdravil ali v nujnih primerih. Zdravstvene ustanove morajo pacientom tudi pregledno in razumljivo predstaviti, katere storitve so vključene v osnovno zdravstveno zavarovanje in katere so samoplačniške.</w:t>
      </w:r>
      <w:r w:rsidR="00951B39">
        <w:rPr>
          <w:rFonts w:ascii="Arial" w:hAnsi="Arial" w:cs="Arial"/>
          <w:iCs/>
          <w:color w:val="000000"/>
          <w:sz w:val="20"/>
          <w:szCs w:val="20"/>
        </w:rPr>
        <w:t xml:space="preserve"> </w:t>
      </w:r>
      <w:r w:rsidR="00951B39" w:rsidRPr="00951B39">
        <w:rPr>
          <w:rFonts w:ascii="Arial" w:hAnsi="Arial" w:cs="Arial"/>
          <w:iCs/>
          <w:color w:val="000000"/>
          <w:sz w:val="20"/>
          <w:szCs w:val="20"/>
        </w:rPr>
        <w:t xml:space="preserve">Z uvajanjem teh pristopov organizacije ne prispevajo le k večji dostopnosti informacij, temveč tudi krepijo zaupanje uporabnikov, povečujejo njihovo vključenost v zdravstveno </w:t>
      </w:r>
      <w:r w:rsidR="00951B39">
        <w:rPr>
          <w:rFonts w:ascii="Arial" w:hAnsi="Arial" w:cs="Arial"/>
          <w:iCs/>
          <w:color w:val="000000"/>
          <w:sz w:val="20"/>
          <w:szCs w:val="20"/>
        </w:rPr>
        <w:t xml:space="preserve">obravnavo </w:t>
      </w:r>
      <w:r w:rsidR="00951B39" w:rsidRPr="00951B39">
        <w:rPr>
          <w:rFonts w:ascii="Arial" w:hAnsi="Arial" w:cs="Arial"/>
          <w:iCs/>
          <w:color w:val="000000"/>
          <w:sz w:val="20"/>
          <w:szCs w:val="20"/>
        </w:rPr>
        <w:t>in posledično izboljšujejo zdravstvene izide.</w:t>
      </w:r>
      <w:r w:rsidR="00951B39">
        <w:rPr>
          <w:rFonts w:ascii="Arial" w:hAnsi="Arial" w:cs="Arial"/>
          <w:iCs/>
          <w:color w:val="000000"/>
          <w:sz w:val="20"/>
          <w:szCs w:val="20"/>
        </w:rPr>
        <w:t xml:space="preserve"> </w:t>
      </w:r>
    </w:p>
    <w:p w14:paraId="35521F73" w14:textId="77777777" w:rsidR="00951B39" w:rsidRDefault="00951B39" w:rsidP="00B32DD9">
      <w:pPr>
        <w:spacing w:after="0" w:line="276" w:lineRule="auto"/>
        <w:ind w:left="360"/>
        <w:rPr>
          <w:rFonts w:ascii="Arial" w:hAnsi="Arial" w:cs="Arial"/>
          <w:iCs/>
          <w:color w:val="000000"/>
          <w:sz w:val="20"/>
          <w:szCs w:val="20"/>
        </w:rPr>
      </w:pPr>
    </w:p>
    <w:p w14:paraId="2A8D3F5E" w14:textId="709E92AF" w:rsidR="00C84800" w:rsidRPr="0044126E" w:rsidRDefault="00671DAD" w:rsidP="00B32DD9">
      <w:pPr>
        <w:pStyle w:val="Naslov2"/>
        <w:jc w:val="both"/>
      </w:pPr>
      <w:bookmarkStart w:id="30" w:name="_Toc199256750"/>
      <w:bookmarkStart w:id="31" w:name="_Toc199260770"/>
      <w:r>
        <w:lastRenderedPageBreak/>
        <w:t>2.</w:t>
      </w:r>
      <w:r w:rsidR="00A4764C">
        <w:t>3</w:t>
      </w:r>
      <w:r>
        <w:t xml:space="preserve"> </w:t>
      </w:r>
      <w:r w:rsidR="00C84800" w:rsidRPr="0044126E">
        <w:t>Krepitev zdravstvene pismenosti izven zdravstvenega sistema</w:t>
      </w:r>
      <w:bookmarkEnd w:id="30"/>
      <w:bookmarkEnd w:id="31"/>
    </w:p>
    <w:p w14:paraId="07C4C2A8" w14:textId="77777777" w:rsidR="00F71B49" w:rsidRDefault="00C84800" w:rsidP="00B32DD9">
      <w:pPr>
        <w:pStyle w:val="Navadensplet"/>
        <w:spacing w:before="0" w:beforeAutospacing="0" w:after="0" w:afterAutospacing="0" w:line="276" w:lineRule="auto"/>
        <w:rPr>
          <w:rFonts w:ascii="Arial" w:hAnsi="Arial" w:cs="Arial"/>
          <w:sz w:val="20"/>
          <w:szCs w:val="20"/>
          <w:lang w:val="sl-SI"/>
        </w:rPr>
      </w:pPr>
      <w:r w:rsidRPr="0044126E">
        <w:rPr>
          <w:rFonts w:ascii="Arial" w:hAnsi="Arial" w:cs="Arial"/>
          <w:sz w:val="20"/>
          <w:szCs w:val="20"/>
          <w:lang w:val="sl-SI"/>
        </w:rPr>
        <w:t xml:space="preserve">Za </w:t>
      </w:r>
      <w:r w:rsidR="00B445ED">
        <w:rPr>
          <w:rFonts w:ascii="Arial" w:hAnsi="Arial" w:cs="Arial"/>
          <w:sz w:val="20"/>
          <w:szCs w:val="20"/>
          <w:lang w:val="sl-SI"/>
        </w:rPr>
        <w:t xml:space="preserve">učinkovito </w:t>
      </w:r>
      <w:r w:rsidR="00F71B49">
        <w:rPr>
          <w:rFonts w:ascii="Arial" w:hAnsi="Arial" w:cs="Arial"/>
          <w:sz w:val="20"/>
          <w:szCs w:val="20"/>
          <w:lang w:val="sl-SI"/>
        </w:rPr>
        <w:t>krepitev</w:t>
      </w:r>
      <w:r w:rsidRPr="0044126E">
        <w:rPr>
          <w:rFonts w:ascii="Arial" w:hAnsi="Arial" w:cs="Arial"/>
          <w:sz w:val="20"/>
          <w:szCs w:val="20"/>
          <w:lang w:val="sl-SI"/>
        </w:rPr>
        <w:t xml:space="preserve"> zdravstvene pismenosti ni dovolj le </w:t>
      </w:r>
      <w:r w:rsidR="00F71B49">
        <w:rPr>
          <w:rFonts w:ascii="Arial" w:hAnsi="Arial" w:cs="Arial"/>
          <w:sz w:val="20"/>
          <w:szCs w:val="20"/>
          <w:lang w:val="sl-SI"/>
        </w:rPr>
        <w:t xml:space="preserve">sprejemanje ukrepov v zdravstvenem sistemu.  Ključnega pomena je medsektorsko sodelovanje, </w:t>
      </w:r>
      <w:r w:rsidR="00F71B49" w:rsidRPr="00F71B49">
        <w:rPr>
          <w:rFonts w:ascii="Arial" w:hAnsi="Arial" w:cs="Arial"/>
          <w:sz w:val="20"/>
          <w:szCs w:val="20"/>
          <w:lang w:val="sl-SI"/>
        </w:rPr>
        <w:t>saj številni dejavniki, ki vplivajo na znanje, razumevanje in uporabo zdravstvenih informacij, izvirajo tudi iz drugih družbenih področij. Krepitev zdravstvene pismenosti zahteva usklajeno delovanje različnih sektorjev, ki prispevajo k bolj dostopnim, razumljivim in zanesljivim informacijam o zdravju.</w:t>
      </w:r>
    </w:p>
    <w:p w14:paraId="226C61C7" w14:textId="77777777" w:rsidR="00F71B49" w:rsidRDefault="00F71B49" w:rsidP="00B32DD9">
      <w:pPr>
        <w:pStyle w:val="Navadensplet"/>
        <w:spacing w:before="0" w:beforeAutospacing="0" w:after="0" w:afterAutospacing="0" w:line="276" w:lineRule="auto"/>
        <w:rPr>
          <w:rFonts w:ascii="Arial" w:hAnsi="Arial" w:cs="Arial"/>
          <w:sz w:val="20"/>
          <w:szCs w:val="20"/>
          <w:lang w:val="sl-SI"/>
        </w:rPr>
      </w:pPr>
    </w:p>
    <w:p w14:paraId="32EFD25B" w14:textId="77777777" w:rsidR="00C84800" w:rsidRPr="0044126E" w:rsidRDefault="00C84800" w:rsidP="00B32DD9">
      <w:pPr>
        <w:pStyle w:val="Navadensplet"/>
        <w:numPr>
          <w:ilvl w:val="0"/>
          <w:numId w:val="38"/>
        </w:numPr>
        <w:spacing w:before="0" w:beforeAutospacing="0" w:after="0" w:afterAutospacing="0" w:line="276" w:lineRule="auto"/>
        <w:ind w:left="426" w:hanging="426"/>
        <w:rPr>
          <w:rFonts w:ascii="Arial" w:hAnsi="Arial" w:cs="Arial"/>
          <w:sz w:val="20"/>
          <w:szCs w:val="20"/>
          <w:lang w:val="sl-SI"/>
        </w:rPr>
      </w:pPr>
      <w:r w:rsidRPr="0044126E">
        <w:rPr>
          <w:rFonts w:ascii="Arial" w:hAnsi="Arial" w:cs="Arial"/>
          <w:b/>
          <w:bCs/>
          <w:sz w:val="20"/>
          <w:szCs w:val="20"/>
          <w:lang w:val="sl-SI"/>
        </w:rPr>
        <w:t>Politik</w:t>
      </w:r>
      <w:r w:rsidR="00F71B49">
        <w:rPr>
          <w:rFonts w:ascii="Arial" w:hAnsi="Arial" w:cs="Arial"/>
          <w:b/>
          <w:bCs/>
          <w:sz w:val="20"/>
          <w:szCs w:val="20"/>
          <w:lang w:val="sl-SI"/>
        </w:rPr>
        <w:t>a</w:t>
      </w:r>
      <w:r w:rsidRPr="0044126E">
        <w:rPr>
          <w:rFonts w:ascii="Arial" w:hAnsi="Arial" w:cs="Arial"/>
          <w:sz w:val="20"/>
          <w:szCs w:val="20"/>
          <w:lang w:val="sl-SI"/>
        </w:rPr>
        <w:t xml:space="preserve">: Državne politike morajo zagotavljati dostop do zanesljivih zdravstvenih informacij in kakovostnih </w:t>
      </w:r>
      <w:r w:rsidR="00F71B49">
        <w:rPr>
          <w:rFonts w:ascii="Arial" w:hAnsi="Arial" w:cs="Arial"/>
          <w:sz w:val="20"/>
          <w:szCs w:val="20"/>
          <w:lang w:val="sl-SI"/>
        </w:rPr>
        <w:t xml:space="preserve">zdravstvenih </w:t>
      </w:r>
      <w:r w:rsidRPr="0044126E">
        <w:rPr>
          <w:rFonts w:ascii="Arial" w:hAnsi="Arial" w:cs="Arial"/>
          <w:sz w:val="20"/>
          <w:szCs w:val="20"/>
          <w:lang w:val="sl-SI"/>
        </w:rPr>
        <w:t xml:space="preserve">storitev ter spodbujati </w:t>
      </w:r>
      <w:r w:rsidR="00F71B49">
        <w:rPr>
          <w:rFonts w:ascii="Arial" w:hAnsi="Arial" w:cs="Arial"/>
          <w:sz w:val="20"/>
          <w:szCs w:val="20"/>
          <w:lang w:val="sl-SI"/>
        </w:rPr>
        <w:t>sistematično vključevanje zdravstvene vzgoje</w:t>
      </w:r>
      <w:r w:rsidRPr="0044126E">
        <w:rPr>
          <w:rFonts w:ascii="Arial" w:hAnsi="Arial" w:cs="Arial"/>
          <w:sz w:val="20"/>
          <w:szCs w:val="20"/>
          <w:lang w:val="sl-SI"/>
        </w:rPr>
        <w:t xml:space="preserve"> v vs</w:t>
      </w:r>
      <w:r w:rsidR="00F71B49">
        <w:rPr>
          <w:rFonts w:ascii="Arial" w:hAnsi="Arial" w:cs="Arial"/>
          <w:sz w:val="20"/>
          <w:szCs w:val="20"/>
          <w:lang w:val="sl-SI"/>
        </w:rPr>
        <w:t>a</w:t>
      </w:r>
      <w:r w:rsidRPr="0044126E">
        <w:rPr>
          <w:rFonts w:ascii="Arial" w:hAnsi="Arial" w:cs="Arial"/>
          <w:sz w:val="20"/>
          <w:szCs w:val="20"/>
          <w:lang w:val="sl-SI"/>
        </w:rPr>
        <w:t xml:space="preserve"> </w:t>
      </w:r>
      <w:r w:rsidR="00F71B49">
        <w:rPr>
          <w:rFonts w:ascii="Arial" w:hAnsi="Arial" w:cs="Arial"/>
          <w:sz w:val="20"/>
          <w:szCs w:val="20"/>
          <w:lang w:val="sl-SI"/>
        </w:rPr>
        <w:t>življenjska obdobja.</w:t>
      </w:r>
    </w:p>
    <w:p w14:paraId="3565B657" w14:textId="77777777" w:rsidR="00F71B49" w:rsidRDefault="00B445ED"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F71B49">
        <w:rPr>
          <w:rFonts w:ascii="Arial" w:hAnsi="Arial" w:cs="Arial"/>
          <w:b/>
          <w:bCs/>
          <w:sz w:val="20"/>
          <w:szCs w:val="20"/>
          <w:lang w:val="sl-SI"/>
        </w:rPr>
        <w:t>Vzgojo in iz</w:t>
      </w:r>
      <w:r w:rsidR="00C84800" w:rsidRPr="00F71B49">
        <w:rPr>
          <w:rFonts w:ascii="Arial" w:hAnsi="Arial" w:cs="Arial"/>
          <w:b/>
          <w:bCs/>
          <w:sz w:val="20"/>
          <w:szCs w:val="20"/>
          <w:lang w:val="sl-SI"/>
        </w:rPr>
        <w:t>obraževanje</w:t>
      </w:r>
      <w:r w:rsidR="00C84800" w:rsidRPr="00F71B49">
        <w:rPr>
          <w:rFonts w:ascii="Arial" w:hAnsi="Arial" w:cs="Arial"/>
          <w:sz w:val="20"/>
          <w:szCs w:val="20"/>
          <w:lang w:val="sl-SI"/>
        </w:rPr>
        <w:t xml:space="preserve">: Zdravstvena pismenost bi morala biti </w:t>
      </w:r>
      <w:r w:rsidR="00F71B49" w:rsidRPr="00F71B49">
        <w:rPr>
          <w:rFonts w:ascii="Arial" w:hAnsi="Arial" w:cs="Arial"/>
          <w:sz w:val="20"/>
          <w:szCs w:val="20"/>
          <w:lang w:val="sl-SI"/>
        </w:rPr>
        <w:t xml:space="preserve">sestavni </w:t>
      </w:r>
      <w:r w:rsidR="00C84800" w:rsidRPr="00F71B49">
        <w:rPr>
          <w:rFonts w:ascii="Arial" w:hAnsi="Arial" w:cs="Arial"/>
          <w:sz w:val="20"/>
          <w:szCs w:val="20"/>
          <w:lang w:val="sl-SI"/>
        </w:rPr>
        <w:t xml:space="preserve">del </w:t>
      </w:r>
      <w:r w:rsidR="00F71B49" w:rsidRPr="00F71B49">
        <w:rPr>
          <w:rFonts w:ascii="Arial" w:hAnsi="Arial" w:cs="Arial"/>
          <w:sz w:val="20"/>
          <w:szCs w:val="20"/>
          <w:lang w:val="sl-SI"/>
        </w:rPr>
        <w:t xml:space="preserve">izobraževalnih </w:t>
      </w:r>
      <w:r w:rsidR="00C84800" w:rsidRPr="00F71B49">
        <w:rPr>
          <w:rFonts w:ascii="Arial" w:hAnsi="Arial" w:cs="Arial"/>
          <w:sz w:val="20"/>
          <w:szCs w:val="20"/>
          <w:lang w:val="sl-SI"/>
        </w:rPr>
        <w:t>programov,</w:t>
      </w:r>
      <w:r w:rsidR="00F71B49" w:rsidRPr="00F71B49">
        <w:rPr>
          <w:rFonts w:ascii="Arial" w:hAnsi="Arial" w:cs="Arial"/>
          <w:sz w:val="20"/>
          <w:szCs w:val="20"/>
          <w:lang w:val="sl-SI"/>
        </w:rPr>
        <w:t xml:space="preserve"> vse</w:t>
      </w:r>
      <w:r w:rsidR="00C84800" w:rsidRPr="00F71B49">
        <w:rPr>
          <w:rFonts w:ascii="Arial" w:hAnsi="Arial" w:cs="Arial"/>
          <w:sz w:val="20"/>
          <w:szCs w:val="20"/>
          <w:lang w:val="sl-SI"/>
        </w:rPr>
        <w:t xml:space="preserve"> od vrtca do univerze. </w:t>
      </w:r>
      <w:r w:rsidR="00F71B49" w:rsidRPr="00F71B49">
        <w:rPr>
          <w:rFonts w:ascii="Arial" w:hAnsi="Arial" w:cs="Arial"/>
          <w:sz w:val="20"/>
          <w:szCs w:val="20"/>
          <w:lang w:val="sl-SI"/>
        </w:rPr>
        <w:t>Posebna pozornost naj bo namenjena izobraževanju bodočih zdra</w:t>
      </w:r>
      <w:r w:rsidR="00F71B49">
        <w:rPr>
          <w:rFonts w:ascii="Arial" w:hAnsi="Arial" w:cs="Arial"/>
          <w:sz w:val="20"/>
          <w:szCs w:val="20"/>
          <w:lang w:val="sl-SI"/>
        </w:rPr>
        <w:t>vstvenih delavcev o učinkovit</w:t>
      </w:r>
      <w:r w:rsidR="00834A18">
        <w:rPr>
          <w:rFonts w:ascii="Arial" w:hAnsi="Arial" w:cs="Arial"/>
          <w:sz w:val="20"/>
          <w:szCs w:val="20"/>
          <w:lang w:val="sl-SI"/>
        </w:rPr>
        <w:t>emu</w:t>
      </w:r>
      <w:r w:rsidR="00F71B49">
        <w:rPr>
          <w:rFonts w:ascii="Arial" w:hAnsi="Arial" w:cs="Arial"/>
          <w:sz w:val="20"/>
          <w:szCs w:val="20"/>
          <w:lang w:val="sl-SI"/>
        </w:rPr>
        <w:t xml:space="preserve"> in </w:t>
      </w:r>
      <w:r w:rsidR="00F71B49" w:rsidRPr="00F71B49">
        <w:rPr>
          <w:rFonts w:ascii="Arial" w:hAnsi="Arial" w:cs="Arial"/>
          <w:sz w:val="20"/>
          <w:szCs w:val="20"/>
          <w:lang w:val="sl-SI"/>
        </w:rPr>
        <w:t>jasn</w:t>
      </w:r>
      <w:r w:rsidR="00834A18">
        <w:rPr>
          <w:rFonts w:ascii="Arial" w:hAnsi="Arial" w:cs="Arial"/>
          <w:sz w:val="20"/>
          <w:szCs w:val="20"/>
          <w:lang w:val="sl-SI"/>
        </w:rPr>
        <w:t>emu</w:t>
      </w:r>
      <w:r w:rsidR="00F71B49" w:rsidRPr="00F71B49">
        <w:rPr>
          <w:rFonts w:ascii="Arial" w:hAnsi="Arial" w:cs="Arial"/>
          <w:sz w:val="20"/>
          <w:szCs w:val="20"/>
          <w:lang w:val="sl-SI"/>
        </w:rPr>
        <w:t xml:space="preserve"> komunici</w:t>
      </w:r>
      <w:r w:rsidR="00834A18">
        <w:rPr>
          <w:rFonts w:ascii="Arial" w:hAnsi="Arial" w:cs="Arial"/>
          <w:sz w:val="20"/>
          <w:szCs w:val="20"/>
          <w:lang w:val="sl-SI"/>
        </w:rPr>
        <w:t>ranju</w:t>
      </w:r>
      <w:r w:rsidR="00F71B49" w:rsidRPr="00F71B49">
        <w:rPr>
          <w:rFonts w:ascii="Arial" w:hAnsi="Arial" w:cs="Arial"/>
          <w:sz w:val="20"/>
          <w:szCs w:val="20"/>
          <w:lang w:val="sl-SI"/>
        </w:rPr>
        <w:t xml:space="preserve"> s pacienti.</w:t>
      </w:r>
    </w:p>
    <w:p w14:paraId="1A10F3CF" w14:textId="77777777" w:rsidR="00C84800" w:rsidRPr="00F71B49" w:rsidRDefault="00C84800"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F71B49">
        <w:rPr>
          <w:rFonts w:ascii="Arial" w:hAnsi="Arial" w:cs="Arial"/>
          <w:b/>
          <w:bCs/>
          <w:sz w:val="20"/>
          <w:szCs w:val="20"/>
          <w:lang w:val="sl-SI"/>
        </w:rPr>
        <w:t>Medij</w:t>
      </w:r>
      <w:r w:rsidR="00F71B49">
        <w:rPr>
          <w:rFonts w:ascii="Arial" w:hAnsi="Arial" w:cs="Arial"/>
          <w:b/>
          <w:bCs/>
          <w:sz w:val="20"/>
          <w:szCs w:val="20"/>
          <w:lang w:val="sl-SI"/>
        </w:rPr>
        <w:t>i</w:t>
      </w:r>
      <w:r w:rsidRPr="00F71B49">
        <w:rPr>
          <w:rFonts w:ascii="Arial" w:hAnsi="Arial" w:cs="Arial"/>
          <w:sz w:val="20"/>
          <w:szCs w:val="20"/>
          <w:lang w:val="sl-SI"/>
        </w:rPr>
        <w:t xml:space="preserve">: Množični in digitalni mediji </w:t>
      </w:r>
      <w:r w:rsidR="00F71B49" w:rsidRPr="00F71B49">
        <w:rPr>
          <w:rFonts w:ascii="Arial" w:hAnsi="Arial" w:cs="Arial"/>
          <w:sz w:val="20"/>
          <w:szCs w:val="20"/>
          <w:lang w:val="sl-SI"/>
        </w:rPr>
        <w:t>imajo pomembno vlogo pri širjenju preverjenih, razumljivih in dostopnih informacij o zdravju ter pri spodbujanju uporabe zanesljivih virov.</w:t>
      </w:r>
    </w:p>
    <w:p w14:paraId="17661BA0" w14:textId="77777777" w:rsidR="00C84800" w:rsidRPr="0044126E" w:rsidRDefault="00C84800"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44126E">
        <w:rPr>
          <w:rFonts w:ascii="Arial" w:hAnsi="Arial" w:cs="Arial"/>
          <w:b/>
          <w:bCs/>
          <w:sz w:val="20"/>
          <w:szCs w:val="20"/>
          <w:lang w:val="sl-SI"/>
        </w:rPr>
        <w:t>Civiln</w:t>
      </w:r>
      <w:r w:rsidR="00F71B49">
        <w:rPr>
          <w:rFonts w:ascii="Arial" w:hAnsi="Arial" w:cs="Arial"/>
          <w:b/>
          <w:bCs/>
          <w:sz w:val="20"/>
          <w:szCs w:val="20"/>
          <w:lang w:val="sl-SI"/>
        </w:rPr>
        <w:t>a</w:t>
      </w:r>
      <w:r w:rsidRPr="0044126E">
        <w:rPr>
          <w:rFonts w:ascii="Arial" w:hAnsi="Arial" w:cs="Arial"/>
          <w:b/>
          <w:bCs/>
          <w:sz w:val="20"/>
          <w:szCs w:val="20"/>
          <w:lang w:val="sl-SI"/>
        </w:rPr>
        <w:t xml:space="preserve"> družb</w:t>
      </w:r>
      <w:r w:rsidR="00F71B49">
        <w:rPr>
          <w:rFonts w:ascii="Arial" w:hAnsi="Arial" w:cs="Arial"/>
          <w:b/>
          <w:bCs/>
          <w:sz w:val="20"/>
          <w:szCs w:val="20"/>
          <w:lang w:val="sl-SI"/>
        </w:rPr>
        <w:t>a</w:t>
      </w:r>
      <w:r w:rsidRPr="0044126E">
        <w:rPr>
          <w:rFonts w:ascii="Arial" w:hAnsi="Arial" w:cs="Arial"/>
          <w:sz w:val="20"/>
          <w:szCs w:val="20"/>
          <w:lang w:val="sl-SI"/>
        </w:rPr>
        <w:t xml:space="preserve">: </w:t>
      </w:r>
      <w:r w:rsidR="005C049D">
        <w:rPr>
          <w:rFonts w:ascii="Arial" w:hAnsi="Arial" w:cs="Arial"/>
          <w:sz w:val="20"/>
          <w:szCs w:val="20"/>
          <w:lang w:val="sl-SI"/>
        </w:rPr>
        <w:t xml:space="preserve">Nevladne organizacije </w:t>
      </w:r>
      <w:r w:rsidR="009F3E93">
        <w:rPr>
          <w:rFonts w:ascii="Arial" w:hAnsi="Arial" w:cs="Arial"/>
          <w:sz w:val="20"/>
          <w:szCs w:val="20"/>
          <w:lang w:val="sl-SI"/>
        </w:rPr>
        <w:t>in lokalne skupnosti so ključni deležniki</w:t>
      </w:r>
      <w:r w:rsidRPr="0044126E">
        <w:rPr>
          <w:rFonts w:ascii="Arial" w:hAnsi="Arial" w:cs="Arial"/>
          <w:sz w:val="20"/>
          <w:szCs w:val="20"/>
          <w:lang w:val="sl-SI"/>
        </w:rPr>
        <w:t xml:space="preserve"> </w:t>
      </w:r>
      <w:r w:rsidR="009F3E93">
        <w:rPr>
          <w:rFonts w:ascii="Arial" w:hAnsi="Arial" w:cs="Arial"/>
          <w:sz w:val="20"/>
          <w:szCs w:val="20"/>
          <w:lang w:val="sl-SI"/>
        </w:rPr>
        <w:t xml:space="preserve">pri doseganju prebivalcev, </w:t>
      </w:r>
      <w:r w:rsidRPr="0044126E">
        <w:rPr>
          <w:rFonts w:ascii="Arial" w:hAnsi="Arial" w:cs="Arial"/>
          <w:sz w:val="20"/>
          <w:szCs w:val="20"/>
          <w:lang w:val="sl-SI"/>
        </w:rPr>
        <w:t>ki jih zdravstveni sistem težje doseže.</w:t>
      </w:r>
    </w:p>
    <w:p w14:paraId="433E9148" w14:textId="77777777" w:rsidR="00C84800" w:rsidRPr="0044126E" w:rsidRDefault="00C84800"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44126E">
        <w:rPr>
          <w:rFonts w:ascii="Arial" w:hAnsi="Arial" w:cs="Arial"/>
          <w:b/>
          <w:bCs/>
          <w:sz w:val="20"/>
          <w:szCs w:val="20"/>
          <w:lang w:val="sl-SI"/>
        </w:rPr>
        <w:t>Delovn</w:t>
      </w:r>
      <w:r w:rsidR="00B445ED">
        <w:rPr>
          <w:rFonts w:ascii="Arial" w:hAnsi="Arial" w:cs="Arial"/>
          <w:b/>
          <w:bCs/>
          <w:sz w:val="20"/>
          <w:szCs w:val="20"/>
          <w:lang w:val="sl-SI"/>
        </w:rPr>
        <w:t xml:space="preserve">a </w:t>
      </w:r>
      <w:r w:rsidRPr="0044126E">
        <w:rPr>
          <w:rFonts w:ascii="Arial" w:hAnsi="Arial" w:cs="Arial"/>
          <w:b/>
          <w:bCs/>
          <w:sz w:val="20"/>
          <w:szCs w:val="20"/>
          <w:lang w:val="sl-SI"/>
        </w:rPr>
        <w:t>okolj</w:t>
      </w:r>
      <w:r w:rsidR="00B445ED">
        <w:rPr>
          <w:rFonts w:ascii="Arial" w:hAnsi="Arial" w:cs="Arial"/>
          <w:b/>
          <w:bCs/>
          <w:sz w:val="20"/>
          <w:szCs w:val="20"/>
          <w:lang w:val="sl-SI"/>
        </w:rPr>
        <w:t>a</w:t>
      </w:r>
      <w:r w:rsidRPr="0044126E">
        <w:rPr>
          <w:rFonts w:ascii="Arial" w:hAnsi="Arial" w:cs="Arial"/>
          <w:sz w:val="20"/>
          <w:szCs w:val="20"/>
          <w:lang w:val="sl-SI"/>
        </w:rPr>
        <w:t xml:space="preserve">: Promocija zdravja na delovnem mestu lahko </w:t>
      </w:r>
      <w:r w:rsidR="009F3E93">
        <w:rPr>
          <w:rFonts w:ascii="Arial" w:hAnsi="Arial" w:cs="Arial"/>
          <w:sz w:val="20"/>
          <w:szCs w:val="20"/>
          <w:lang w:val="sl-SI"/>
        </w:rPr>
        <w:t xml:space="preserve">pomembno prispeva h krepitvi zdravstvene pismenosti </w:t>
      </w:r>
      <w:r w:rsidRPr="0044126E">
        <w:rPr>
          <w:rFonts w:ascii="Arial" w:hAnsi="Arial" w:cs="Arial"/>
          <w:sz w:val="20"/>
          <w:szCs w:val="20"/>
          <w:lang w:val="sl-SI"/>
        </w:rPr>
        <w:t>zaposlenih</w:t>
      </w:r>
      <w:r w:rsidR="009F3E93">
        <w:rPr>
          <w:rFonts w:ascii="Arial" w:hAnsi="Arial" w:cs="Arial"/>
          <w:sz w:val="20"/>
          <w:szCs w:val="20"/>
          <w:lang w:val="sl-SI"/>
        </w:rPr>
        <w:t xml:space="preserve">, spodbija zdrav življenjski slog in </w:t>
      </w:r>
      <w:r w:rsidRPr="0044126E">
        <w:rPr>
          <w:rFonts w:ascii="Arial" w:hAnsi="Arial" w:cs="Arial"/>
          <w:sz w:val="20"/>
          <w:szCs w:val="20"/>
          <w:lang w:val="sl-SI"/>
        </w:rPr>
        <w:t xml:space="preserve">spodbuja </w:t>
      </w:r>
      <w:r w:rsidR="009F3E93">
        <w:rPr>
          <w:rFonts w:ascii="Arial" w:hAnsi="Arial" w:cs="Arial"/>
          <w:sz w:val="20"/>
          <w:szCs w:val="20"/>
          <w:lang w:val="sl-SI"/>
        </w:rPr>
        <w:t xml:space="preserve">vključevanje v </w:t>
      </w:r>
      <w:r w:rsidRPr="0044126E">
        <w:rPr>
          <w:rFonts w:ascii="Arial" w:hAnsi="Arial" w:cs="Arial"/>
          <w:sz w:val="20"/>
          <w:szCs w:val="20"/>
          <w:lang w:val="sl-SI"/>
        </w:rPr>
        <w:t>preventiv</w:t>
      </w:r>
      <w:r w:rsidR="009F3E93">
        <w:rPr>
          <w:rFonts w:ascii="Arial" w:hAnsi="Arial" w:cs="Arial"/>
          <w:sz w:val="20"/>
          <w:szCs w:val="20"/>
          <w:lang w:val="sl-SI"/>
        </w:rPr>
        <w:t>ne programe</w:t>
      </w:r>
      <w:r w:rsidRPr="0044126E">
        <w:rPr>
          <w:rFonts w:ascii="Arial" w:hAnsi="Arial" w:cs="Arial"/>
          <w:sz w:val="20"/>
          <w:szCs w:val="20"/>
          <w:lang w:val="sl-SI"/>
        </w:rPr>
        <w:t>.</w:t>
      </w:r>
    </w:p>
    <w:p w14:paraId="52584DEC" w14:textId="77777777" w:rsidR="00C84800" w:rsidRPr="0044126E" w:rsidRDefault="00C84800"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44126E">
        <w:rPr>
          <w:rFonts w:ascii="Arial" w:hAnsi="Arial" w:cs="Arial"/>
          <w:b/>
          <w:bCs/>
          <w:sz w:val="20"/>
          <w:szCs w:val="20"/>
          <w:lang w:val="sl-SI"/>
        </w:rPr>
        <w:t>Raziskovanje</w:t>
      </w:r>
      <w:r w:rsidRPr="0044126E">
        <w:rPr>
          <w:rFonts w:ascii="Arial" w:hAnsi="Arial" w:cs="Arial"/>
          <w:sz w:val="20"/>
          <w:szCs w:val="20"/>
          <w:lang w:val="sl-SI"/>
        </w:rPr>
        <w:t xml:space="preserve">: </w:t>
      </w:r>
      <w:r w:rsidR="009F3E93" w:rsidRPr="009F3E93">
        <w:rPr>
          <w:rFonts w:ascii="Arial" w:hAnsi="Arial" w:cs="Arial"/>
          <w:sz w:val="20"/>
          <w:szCs w:val="20"/>
          <w:lang w:val="sl-SI"/>
        </w:rPr>
        <w:t>Znanstvene raziskave pomagajo prepoznati učinkovite pristope za izboljšanje zdravstvene pismenosti in identificirati ranljive skupine, ki potrebujejo dodatno podporo.</w:t>
      </w:r>
    </w:p>
    <w:p w14:paraId="20B23D9D" w14:textId="77777777" w:rsidR="00C84800" w:rsidRPr="009F3E93" w:rsidRDefault="00C84800" w:rsidP="00B32DD9">
      <w:pPr>
        <w:pStyle w:val="Navadensplet"/>
        <w:numPr>
          <w:ilvl w:val="0"/>
          <w:numId w:val="5"/>
        </w:numPr>
        <w:spacing w:before="0" w:beforeAutospacing="0" w:after="0" w:afterAutospacing="0" w:line="276" w:lineRule="auto"/>
        <w:ind w:left="426" w:hanging="426"/>
        <w:rPr>
          <w:rFonts w:ascii="Arial" w:hAnsi="Arial" w:cs="Arial"/>
          <w:sz w:val="20"/>
          <w:szCs w:val="20"/>
          <w:lang w:val="sl-SI"/>
        </w:rPr>
      </w:pPr>
      <w:r w:rsidRPr="009F3E93">
        <w:rPr>
          <w:rFonts w:ascii="Arial" w:hAnsi="Arial" w:cs="Arial"/>
          <w:b/>
          <w:bCs/>
          <w:sz w:val="20"/>
          <w:szCs w:val="20"/>
          <w:lang w:val="sl-SI"/>
        </w:rPr>
        <w:t>Tehnologij</w:t>
      </w:r>
      <w:r w:rsidR="009F3E93">
        <w:rPr>
          <w:rFonts w:ascii="Arial" w:hAnsi="Arial" w:cs="Arial"/>
          <w:b/>
          <w:bCs/>
          <w:sz w:val="20"/>
          <w:szCs w:val="20"/>
          <w:lang w:val="sl-SI"/>
        </w:rPr>
        <w:t>a</w:t>
      </w:r>
      <w:r w:rsidRPr="009F3E93">
        <w:rPr>
          <w:rFonts w:ascii="Arial" w:hAnsi="Arial" w:cs="Arial"/>
          <w:sz w:val="20"/>
          <w:szCs w:val="20"/>
          <w:lang w:val="sl-SI"/>
        </w:rPr>
        <w:t xml:space="preserve">: Digitalne platforme, mobilne aplikacije in telemedicina </w:t>
      </w:r>
      <w:r w:rsidR="009F3E93" w:rsidRPr="009F3E93">
        <w:rPr>
          <w:rFonts w:ascii="Arial" w:hAnsi="Arial" w:cs="Arial"/>
          <w:sz w:val="20"/>
          <w:szCs w:val="20"/>
          <w:lang w:val="sl-SI"/>
        </w:rPr>
        <w:t xml:space="preserve">pomembno prispevajo k boljši dostopnosti zdravstvenih informacij in storitev. Hkrati </w:t>
      </w:r>
      <w:r w:rsidRPr="009F3E93">
        <w:rPr>
          <w:rFonts w:ascii="Arial" w:hAnsi="Arial" w:cs="Arial"/>
          <w:sz w:val="20"/>
          <w:szCs w:val="20"/>
          <w:lang w:val="sl-SI"/>
        </w:rPr>
        <w:t>omogočajo boljši dostop do informacij.</w:t>
      </w:r>
    </w:p>
    <w:p w14:paraId="70F27292" w14:textId="77777777" w:rsidR="00277D66" w:rsidRPr="009F3E93" w:rsidRDefault="009F3E93" w:rsidP="00B32DD9">
      <w:pPr>
        <w:pStyle w:val="Navadensplet"/>
        <w:numPr>
          <w:ilvl w:val="0"/>
          <w:numId w:val="5"/>
        </w:numPr>
        <w:spacing w:before="0" w:beforeAutospacing="0" w:after="0" w:afterAutospacing="0" w:line="276" w:lineRule="auto"/>
        <w:ind w:left="426" w:hanging="426"/>
        <w:rPr>
          <w:rFonts w:ascii="Arial" w:hAnsi="Arial" w:cs="Arial"/>
          <w:color w:val="000000"/>
          <w:sz w:val="20"/>
          <w:szCs w:val="20"/>
          <w:lang w:val="sl-SI"/>
        </w:rPr>
      </w:pPr>
      <w:r w:rsidRPr="009F3E93">
        <w:rPr>
          <w:rFonts w:ascii="Arial" w:hAnsi="Arial" w:cs="Arial"/>
          <w:b/>
          <w:color w:val="000000"/>
          <w:sz w:val="20"/>
          <w:szCs w:val="20"/>
          <w:lang w:val="sl-SI"/>
        </w:rPr>
        <w:t>Skupnost</w:t>
      </w:r>
      <w:r w:rsidRPr="009F3E93">
        <w:rPr>
          <w:rFonts w:ascii="Arial" w:hAnsi="Arial" w:cs="Arial"/>
          <w:color w:val="000000"/>
          <w:sz w:val="20"/>
          <w:szCs w:val="20"/>
          <w:lang w:val="sl-SI"/>
        </w:rPr>
        <w:t xml:space="preserve">: Aktivna skupnost ima ključno vlogo pri spodbujanju zdravih življenjskih izbir, širjenju zanesljivih informacij in ustvarjanju podpornega okolja za ohranjanje zdravja. </w:t>
      </w:r>
      <w:r w:rsidR="00277D66" w:rsidRPr="009F3E93">
        <w:rPr>
          <w:rFonts w:ascii="Arial" w:hAnsi="Arial" w:cs="Arial"/>
          <w:color w:val="000000"/>
          <w:sz w:val="20"/>
          <w:szCs w:val="20"/>
          <w:lang w:val="sl-SI"/>
        </w:rPr>
        <w:t>Zdravstvene storitve morajo biti dostopne, kakovostne in prilagojene potrebam ljudi v njihovem lokalnem okolju, saj to krepi zaupanje v sistem, izboljšuje sodelovanje pacientov in omogoča celovitejšo ter bolj trajnostno zdravstveno oskrbo.</w:t>
      </w:r>
    </w:p>
    <w:p w14:paraId="20223045" w14:textId="77777777" w:rsidR="00B445ED" w:rsidRDefault="00B445ED" w:rsidP="00B32DD9">
      <w:pPr>
        <w:pStyle w:val="Navadensplet"/>
        <w:spacing w:before="0" w:beforeAutospacing="0" w:after="0" w:afterAutospacing="0" w:line="276" w:lineRule="auto"/>
        <w:rPr>
          <w:rFonts w:ascii="Arial" w:hAnsi="Arial" w:cs="Arial"/>
          <w:sz w:val="20"/>
          <w:szCs w:val="20"/>
          <w:lang w:val="sl-SI"/>
        </w:rPr>
      </w:pPr>
    </w:p>
    <w:p w14:paraId="5AA289D4" w14:textId="77777777" w:rsidR="009F3E93" w:rsidRDefault="009F3E93" w:rsidP="00B32DD9">
      <w:pPr>
        <w:pStyle w:val="Navadensplet"/>
        <w:spacing w:before="0" w:beforeAutospacing="0" w:after="0" w:afterAutospacing="0" w:line="276" w:lineRule="auto"/>
        <w:rPr>
          <w:rFonts w:ascii="Arial" w:hAnsi="Arial" w:cs="Arial"/>
          <w:sz w:val="20"/>
          <w:szCs w:val="20"/>
          <w:lang w:val="sl-SI"/>
        </w:rPr>
      </w:pPr>
      <w:r w:rsidRPr="009F3E93">
        <w:rPr>
          <w:rFonts w:ascii="Arial" w:hAnsi="Arial" w:cs="Arial"/>
          <w:sz w:val="20"/>
          <w:szCs w:val="20"/>
          <w:lang w:val="sl-SI"/>
        </w:rPr>
        <w:t xml:space="preserve">Zdravstvena pismenost se razvija v vsakdanjem življenju – tam, kjer ljudje živijo, delajo, se izobražujejo in komunicirajo. Zato </w:t>
      </w:r>
      <w:r>
        <w:rPr>
          <w:rFonts w:ascii="Arial" w:hAnsi="Arial" w:cs="Arial"/>
          <w:sz w:val="20"/>
          <w:szCs w:val="20"/>
          <w:lang w:val="sl-SI"/>
        </w:rPr>
        <w:t xml:space="preserve">krepitev zdravstvene pismenosti </w:t>
      </w:r>
      <w:r w:rsidRPr="009F3E93">
        <w:rPr>
          <w:rFonts w:ascii="Arial" w:hAnsi="Arial" w:cs="Arial"/>
          <w:sz w:val="20"/>
          <w:szCs w:val="20"/>
          <w:lang w:val="sl-SI"/>
        </w:rPr>
        <w:t>ne more biti omejen</w:t>
      </w:r>
      <w:r>
        <w:rPr>
          <w:rFonts w:ascii="Arial" w:hAnsi="Arial" w:cs="Arial"/>
          <w:sz w:val="20"/>
          <w:szCs w:val="20"/>
          <w:lang w:val="sl-SI"/>
        </w:rPr>
        <w:t>a</w:t>
      </w:r>
      <w:r w:rsidRPr="009F3E93">
        <w:rPr>
          <w:rFonts w:ascii="Arial" w:hAnsi="Arial" w:cs="Arial"/>
          <w:sz w:val="20"/>
          <w:szCs w:val="20"/>
          <w:lang w:val="sl-SI"/>
        </w:rPr>
        <w:t xml:space="preserve"> zgolj na zdravstveni sektor. Ključno je usklajeno sodelovanje </w:t>
      </w:r>
      <w:r>
        <w:rPr>
          <w:rFonts w:ascii="Arial" w:hAnsi="Arial" w:cs="Arial"/>
          <w:sz w:val="20"/>
          <w:szCs w:val="20"/>
          <w:lang w:val="sl-SI"/>
        </w:rPr>
        <w:t>različnih</w:t>
      </w:r>
      <w:r w:rsidRPr="009F3E93">
        <w:rPr>
          <w:rFonts w:ascii="Arial" w:hAnsi="Arial" w:cs="Arial"/>
          <w:sz w:val="20"/>
          <w:szCs w:val="20"/>
          <w:lang w:val="sl-SI"/>
        </w:rPr>
        <w:t xml:space="preserve"> družbenih področij – od </w:t>
      </w:r>
      <w:r>
        <w:rPr>
          <w:rFonts w:ascii="Arial" w:hAnsi="Arial" w:cs="Arial"/>
          <w:sz w:val="20"/>
          <w:szCs w:val="20"/>
          <w:lang w:val="sl-SI"/>
        </w:rPr>
        <w:t xml:space="preserve">politike, </w:t>
      </w:r>
      <w:r w:rsidRPr="009F3E93">
        <w:rPr>
          <w:rFonts w:ascii="Arial" w:hAnsi="Arial" w:cs="Arial"/>
          <w:sz w:val="20"/>
          <w:szCs w:val="20"/>
          <w:lang w:val="sl-SI"/>
        </w:rPr>
        <w:t>izobraževanja, medijev in delovnega okolja do lokalnih skupnosti in civilne družbe. Le z medsebojnim povezovanjem in usmerjenim delovanjem lahko ustvarimo pogoje, ki vsem posameznikom omogočajo do</w:t>
      </w:r>
      <w:r>
        <w:rPr>
          <w:rFonts w:ascii="Arial" w:hAnsi="Arial" w:cs="Arial"/>
          <w:sz w:val="20"/>
          <w:szCs w:val="20"/>
          <w:lang w:val="sl-SI"/>
        </w:rPr>
        <w:t xml:space="preserve">stop do zanesljivih informacij </w:t>
      </w:r>
      <w:r w:rsidRPr="009F3E93">
        <w:rPr>
          <w:rFonts w:ascii="Arial" w:hAnsi="Arial" w:cs="Arial"/>
          <w:sz w:val="20"/>
          <w:szCs w:val="20"/>
          <w:lang w:val="sl-SI"/>
        </w:rPr>
        <w:t xml:space="preserve">in učinkovito </w:t>
      </w:r>
      <w:r w:rsidR="002865C4">
        <w:rPr>
          <w:rFonts w:ascii="Arial" w:hAnsi="Arial" w:cs="Arial"/>
          <w:sz w:val="20"/>
          <w:szCs w:val="20"/>
          <w:lang w:val="sl-SI"/>
        </w:rPr>
        <w:t>skrb za zdravje</w:t>
      </w:r>
      <w:r w:rsidRPr="009F3E93">
        <w:rPr>
          <w:rFonts w:ascii="Arial" w:hAnsi="Arial" w:cs="Arial"/>
          <w:sz w:val="20"/>
          <w:szCs w:val="20"/>
          <w:lang w:val="sl-SI"/>
        </w:rPr>
        <w:t xml:space="preserve">. </w:t>
      </w:r>
    </w:p>
    <w:p w14:paraId="288E5DCA"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78B0C4B4"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307721AE"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6553E674"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5EBCCC9A"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0C020F55" w14:textId="77777777" w:rsidR="00027075" w:rsidRDefault="00027075" w:rsidP="00B32DD9">
      <w:pPr>
        <w:pStyle w:val="Navadensplet"/>
        <w:spacing w:before="0" w:beforeAutospacing="0" w:after="0" w:afterAutospacing="0" w:line="276" w:lineRule="auto"/>
        <w:rPr>
          <w:rFonts w:ascii="Arial" w:hAnsi="Arial" w:cs="Arial"/>
          <w:sz w:val="20"/>
          <w:szCs w:val="20"/>
          <w:lang w:val="sl-SI"/>
        </w:rPr>
      </w:pPr>
    </w:p>
    <w:p w14:paraId="4612EC1F" w14:textId="77777777" w:rsidR="00027075" w:rsidRDefault="00027075" w:rsidP="00B32DD9">
      <w:pPr>
        <w:pStyle w:val="Navadensplet"/>
        <w:spacing w:before="0" w:beforeAutospacing="0" w:after="0" w:afterAutospacing="0" w:line="276" w:lineRule="auto"/>
        <w:rPr>
          <w:rFonts w:ascii="Arial" w:hAnsi="Arial" w:cs="Arial"/>
          <w:sz w:val="20"/>
          <w:szCs w:val="20"/>
          <w:lang w:val="sl-SI"/>
        </w:rPr>
      </w:pPr>
    </w:p>
    <w:p w14:paraId="5EF93C99" w14:textId="77777777" w:rsidR="00027075" w:rsidRDefault="00027075" w:rsidP="00B32DD9">
      <w:pPr>
        <w:pStyle w:val="Navadensplet"/>
        <w:spacing w:before="0" w:beforeAutospacing="0" w:after="0" w:afterAutospacing="0" w:line="276" w:lineRule="auto"/>
        <w:rPr>
          <w:rFonts w:ascii="Arial" w:hAnsi="Arial" w:cs="Arial"/>
          <w:sz w:val="20"/>
          <w:szCs w:val="20"/>
          <w:lang w:val="sl-SI"/>
        </w:rPr>
      </w:pPr>
    </w:p>
    <w:p w14:paraId="1A96A389" w14:textId="77777777" w:rsidR="002865C4" w:rsidRDefault="002865C4" w:rsidP="00B32DD9">
      <w:pPr>
        <w:pStyle w:val="Navadensplet"/>
        <w:spacing w:before="0" w:beforeAutospacing="0" w:after="0" w:afterAutospacing="0" w:line="276" w:lineRule="auto"/>
        <w:rPr>
          <w:rFonts w:ascii="Arial" w:hAnsi="Arial" w:cs="Arial"/>
          <w:sz w:val="20"/>
          <w:szCs w:val="20"/>
          <w:lang w:val="sl-SI"/>
        </w:rPr>
      </w:pPr>
    </w:p>
    <w:p w14:paraId="200C6C1A" w14:textId="77777777" w:rsidR="002865C4" w:rsidRDefault="002865C4" w:rsidP="00B32DD9">
      <w:pPr>
        <w:pStyle w:val="Navadensplet"/>
        <w:spacing w:before="0" w:beforeAutospacing="0" w:after="0" w:afterAutospacing="0" w:line="276" w:lineRule="auto"/>
        <w:rPr>
          <w:rFonts w:ascii="Arial" w:hAnsi="Arial" w:cs="Arial"/>
          <w:sz w:val="18"/>
          <w:szCs w:val="20"/>
          <w:lang w:val="sl-SI"/>
        </w:rPr>
      </w:pPr>
      <w:r w:rsidRPr="002865C4">
        <w:rPr>
          <w:rFonts w:ascii="Arial" w:hAnsi="Arial" w:cs="Arial"/>
          <w:sz w:val="18"/>
          <w:szCs w:val="20"/>
          <w:lang w:val="sl-SI"/>
        </w:rPr>
        <w:lastRenderedPageBreak/>
        <w:t xml:space="preserve">Slika 6. Krepitev zdravstvene pismenosti izven zdravstvenega sistema </w:t>
      </w:r>
    </w:p>
    <w:p w14:paraId="179BF72B" w14:textId="77777777" w:rsidR="002865C4" w:rsidRPr="002865C4" w:rsidRDefault="002865C4" w:rsidP="00B32DD9">
      <w:pPr>
        <w:pStyle w:val="Navadensplet"/>
        <w:spacing w:before="0" w:beforeAutospacing="0" w:after="0" w:afterAutospacing="0" w:line="276" w:lineRule="auto"/>
        <w:rPr>
          <w:rFonts w:ascii="Arial" w:hAnsi="Arial" w:cs="Arial"/>
          <w:sz w:val="18"/>
          <w:szCs w:val="20"/>
          <w:lang w:val="sl-SI"/>
        </w:rPr>
      </w:pPr>
    </w:p>
    <w:p w14:paraId="5565D84E" w14:textId="77777777" w:rsidR="00C84800" w:rsidRPr="0044126E" w:rsidRDefault="00C84800" w:rsidP="00B32DD9">
      <w:pPr>
        <w:pStyle w:val="Navadensplet"/>
        <w:spacing w:before="0" w:beforeAutospacing="0" w:after="0" w:afterAutospacing="0" w:line="276" w:lineRule="auto"/>
        <w:rPr>
          <w:rFonts w:ascii="Arial" w:hAnsi="Arial" w:cs="Arial"/>
          <w:b/>
          <w:color w:val="0070C0"/>
          <w:sz w:val="20"/>
          <w:szCs w:val="20"/>
        </w:rPr>
      </w:pPr>
      <w:r w:rsidRPr="0044126E">
        <w:rPr>
          <w:rFonts w:ascii="Arial" w:hAnsi="Arial" w:cs="Arial"/>
          <w:noProof/>
          <w:sz w:val="20"/>
          <w:szCs w:val="20"/>
          <w:lang w:eastAsia="en-US"/>
        </w:rPr>
        <mc:AlternateContent>
          <mc:Choice Requires="wps">
            <w:drawing>
              <wp:anchor distT="0" distB="0" distL="114300" distR="114300" simplePos="0" relativeHeight="251659264" behindDoc="0" locked="0" layoutInCell="1" allowOverlap="1" wp14:anchorId="74F4DE5E" wp14:editId="7103A186">
                <wp:simplePos x="0" y="0"/>
                <wp:positionH relativeFrom="column">
                  <wp:posOffset>2258563</wp:posOffset>
                </wp:positionH>
                <wp:positionV relativeFrom="paragraph">
                  <wp:posOffset>1283686</wp:posOffset>
                </wp:positionV>
                <wp:extent cx="1287780" cy="876300"/>
                <wp:effectExtent l="0" t="0" r="0" b="0"/>
                <wp:wrapNone/>
                <wp:docPr id="11" name="Polje z besedilom 11"/>
                <wp:cNvGraphicFramePr/>
                <a:graphic xmlns:a="http://schemas.openxmlformats.org/drawingml/2006/main">
                  <a:graphicData uri="http://schemas.microsoft.com/office/word/2010/wordprocessingShape">
                    <wps:wsp>
                      <wps:cNvSpPr txBox="1"/>
                      <wps:spPr>
                        <a:xfrm>
                          <a:off x="0" y="0"/>
                          <a:ext cx="1287780" cy="876300"/>
                        </a:xfrm>
                        <a:prstGeom prst="rect">
                          <a:avLst/>
                        </a:prstGeom>
                        <a:noFill/>
                        <a:ln w="6350">
                          <a:noFill/>
                        </a:ln>
                      </wps:spPr>
                      <wps:txbx>
                        <w:txbxContent>
                          <w:p w14:paraId="2D34FFC5" w14:textId="77777777" w:rsidR="00F677C5" w:rsidRPr="00564DBB" w:rsidRDefault="00F677C5" w:rsidP="00C84800">
                            <w:pPr>
                              <w:jc w:val="center"/>
                              <w:rPr>
                                <w:b/>
                              </w:rPr>
                            </w:pPr>
                            <w:r w:rsidRPr="00564DBB">
                              <w:rPr>
                                <w:b/>
                              </w:rPr>
                              <w:t>Izboljševanje zdravstvene pismenosti v družbi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F4DE5E" id="_x0000_t202" coordsize="21600,21600" o:spt="202" path="m,l,21600r21600,l21600,xe">
                <v:stroke joinstyle="miter"/>
                <v:path gradientshapeok="t" o:connecttype="rect"/>
              </v:shapetype>
              <v:shape id="Polje z besedilom 11" o:spid="_x0000_s1026" type="#_x0000_t202" style="position:absolute;left:0;text-align:left;margin-left:177.85pt;margin-top:101.1pt;width:101.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" filled="f" stroked="f" strokeweight=".5pt">
                <v:textbox>
                  <w:txbxContent>
                    <w:p w14:paraId="2D34FFC5" w14:textId="77777777" w:rsidR="00F677C5" w:rsidRPr="00564DBB" w:rsidRDefault="00F677C5" w:rsidP="00C84800">
                      <w:pPr>
                        <w:jc w:val="center"/>
                        <w:rPr>
                          <w:b/>
                        </w:rPr>
                      </w:pPr>
                      <w:r w:rsidRPr="00564DBB">
                        <w:rPr>
                          <w:b/>
                        </w:rPr>
                        <w:t>Izboljševanje zdravstvene pismenosti v družbi</w:t>
                      </w:r>
                    </w:p>
                  </w:txbxContent>
                </v:textbox>
              </v:shape>
            </w:pict>
          </mc:Fallback>
        </mc:AlternateContent>
      </w:r>
      <w:r w:rsidRPr="0044126E">
        <w:rPr>
          <w:rFonts w:ascii="Arial" w:hAnsi="Arial" w:cs="Arial"/>
          <w:noProof/>
          <w:sz w:val="20"/>
          <w:szCs w:val="20"/>
          <w:lang w:eastAsia="en-US"/>
        </w:rPr>
        <w:drawing>
          <wp:inline distT="0" distB="0" distL="0" distR="0" wp14:anchorId="335888BE" wp14:editId="6682ACA0">
            <wp:extent cx="5943600" cy="36026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4495" r="12635"/>
                    <a:stretch/>
                  </pic:blipFill>
                  <pic:spPr bwMode="auto">
                    <a:xfrm>
                      <a:off x="0" y="0"/>
                      <a:ext cx="5943600" cy="3602685"/>
                    </a:xfrm>
                    <a:prstGeom prst="rect">
                      <a:avLst/>
                    </a:prstGeom>
                    <a:noFill/>
                    <a:ln>
                      <a:noFill/>
                    </a:ln>
                    <a:extLst>
                      <a:ext uri="{53640926-AAD7-44D8-BBD7-CCE9431645EC}">
                        <a14:shadowObscured xmlns:a14="http://schemas.microsoft.com/office/drawing/2010/main"/>
                      </a:ext>
                    </a:extLst>
                  </pic:spPr>
                </pic:pic>
              </a:graphicData>
            </a:graphic>
          </wp:inline>
        </w:drawing>
      </w:r>
    </w:p>
    <w:p w14:paraId="3F27FE34" w14:textId="77777777" w:rsidR="00890066" w:rsidRDefault="00890066" w:rsidP="00B32DD9">
      <w:pPr>
        <w:spacing w:after="0" w:line="276" w:lineRule="auto"/>
        <w:rPr>
          <w:rFonts w:ascii="Arial" w:hAnsi="Arial" w:cs="Arial"/>
          <w:i/>
          <w:sz w:val="16"/>
          <w:szCs w:val="16"/>
        </w:rPr>
      </w:pPr>
    </w:p>
    <w:p w14:paraId="7C4FF0DF" w14:textId="34341D2F" w:rsidR="00281C5B" w:rsidRPr="0044126E" w:rsidRDefault="00671DAD" w:rsidP="00B32DD9">
      <w:pPr>
        <w:pStyle w:val="Naslov2"/>
        <w:jc w:val="both"/>
      </w:pPr>
      <w:bookmarkStart w:id="32" w:name="_Toc199256751"/>
      <w:bookmarkStart w:id="33" w:name="_Toc199260771"/>
      <w:r>
        <w:t>2.</w:t>
      </w:r>
      <w:r w:rsidR="00A4764C">
        <w:t>4</w:t>
      </w:r>
      <w:r>
        <w:t xml:space="preserve"> </w:t>
      </w:r>
      <w:r w:rsidR="00E13A3F" w:rsidRPr="0044126E">
        <w:t>Mednarodni politični okvir</w:t>
      </w:r>
      <w:bookmarkEnd w:id="32"/>
      <w:bookmarkEnd w:id="33"/>
      <w:r w:rsidR="00281C5B" w:rsidRPr="0044126E">
        <w:rPr>
          <w:i/>
          <w:iCs/>
        </w:rPr>
        <w:t xml:space="preserve"> </w:t>
      </w:r>
    </w:p>
    <w:p w14:paraId="21D88F01" w14:textId="77777777" w:rsidR="00B6716A" w:rsidRPr="0044126E" w:rsidRDefault="00B6716A" w:rsidP="00B32DD9">
      <w:pPr>
        <w:spacing w:after="0" w:line="276" w:lineRule="auto"/>
        <w:rPr>
          <w:rFonts w:ascii="Arial" w:hAnsi="Arial" w:cs="Arial"/>
          <w:bCs/>
          <w:color w:val="000000"/>
          <w:sz w:val="20"/>
          <w:szCs w:val="20"/>
        </w:rPr>
      </w:pPr>
      <w:bookmarkStart w:id="34" w:name="_Hlk190936370"/>
      <w:r w:rsidRPr="0044126E">
        <w:rPr>
          <w:rFonts w:ascii="Arial" w:hAnsi="Arial" w:cs="Arial"/>
          <w:bCs/>
          <w:color w:val="000000"/>
          <w:sz w:val="20"/>
          <w:szCs w:val="20"/>
        </w:rPr>
        <w:t xml:space="preserve">Zdravstvena pismenost je postala globalna politična prioriteta, saj pomembno vpliva na zdravje posameznikov in skupnosti. Vlade, mednarodne organizacije in </w:t>
      </w:r>
      <w:r w:rsidR="00D45A1C">
        <w:rPr>
          <w:rFonts w:ascii="Arial" w:hAnsi="Arial" w:cs="Arial"/>
          <w:bCs/>
          <w:color w:val="000000"/>
          <w:sz w:val="20"/>
          <w:szCs w:val="20"/>
        </w:rPr>
        <w:t xml:space="preserve">NVO </w:t>
      </w:r>
      <w:r w:rsidRPr="0044126E">
        <w:rPr>
          <w:rFonts w:ascii="Arial" w:hAnsi="Arial" w:cs="Arial"/>
          <w:bCs/>
          <w:color w:val="000000"/>
          <w:sz w:val="20"/>
          <w:szCs w:val="20"/>
        </w:rPr>
        <w:t>jo vključujejo v svoje strategije za promocijo zdravja, preprečevanje bolezni ter izboljšanje dostopa do zdravstvenih storitev.</w:t>
      </w:r>
    </w:p>
    <w:p w14:paraId="0BF2D3BC" w14:textId="77777777" w:rsidR="00B6716A" w:rsidRPr="0044126E" w:rsidRDefault="00B6716A" w:rsidP="00B32DD9">
      <w:pPr>
        <w:spacing w:after="0" w:line="276" w:lineRule="auto"/>
        <w:rPr>
          <w:rFonts w:ascii="Arial" w:hAnsi="Arial" w:cs="Arial"/>
          <w:bCs/>
          <w:color w:val="000000"/>
          <w:sz w:val="20"/>
          <w:szCs w:val="20"/>
        </w:rPr>
      </w:pPr>
      <w:r w:rsidRPr="0044126E">
        <w:rPr>
          <w:rFonts w:ascii="Arial" w:hAnsi="Arial" w:cs="Arial"/>
          <w:bCs/>
          <w:color w:val="000000"/>
          <w:sz w:val="20"/>
          <w:szCs w:val="20"/>
        </w:rPr>
        <w:t>Evropski in globalni politični dokumenti, ki podpirajo zdravstveno pismenost:</w:t>
      </w:r>
    </w:p>
    <w:p w14:paraId="7DB199E0"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Strategija EU "Together for Health" poudarja zdravstveno pismenost kot ključno za opolnomočenje državljanov.</w:t>
      </w:r>
    </w:p>
    <w:p w14:paraId="21692AA0"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Ministrska deklaracija Združenih narodov (2009) poziva države k razvoju akcijskih načrtov za spodbujanje zdravstvene pismenosti.</w:t>
      </w:r>
    </w:p>
    <w:p w14:paraId="5A950687"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Nairobijski poziv k ukrepanju opozarja na pomen politik, ki spodbujajo informacijske in komunikacijske tehnologije za izboljšanje zdravstvene pismenosti.</w:t>
      </w:r>
    </w:p>
    <w:p w14:paraId="2228510C"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Šanghajska deklaracija Svetovne zdravstvene organizacije poziva k nacionalnim in lokalnim strategijam za krepitev zdravstvene pismenosti.</w:t>
      </w:r>
    </w:p>
    <w:p w14:paraId="7FB9F154" w14:textId="77777777" w:rsidR="00B6716A" w:rsidRPr="0044126E" w:rsidRDefault="00F5212F"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Načrt ukrepov iz </w:t>
      </w:r>
      <w:r w:rsidR="00B6716A" w:rsidRPr="0044126E">
        <w:rPr>
          <w:rFonts w:ascii="Arial" w:hAnsi="Arial" w:cs="Arial"/>
          <w:bCs/>
          <w:color w:val="000000"/>
          <w:sz w:val="20"/>
          <w:szCs w:val="20"/>
        </w:rPr>
        <w:t>Montevide</w:t>
      </w:r>
      <w:r w:rsidRPr="0044126E">
        <w:rPr>
          <w:rFonts w:ascii="Arial" w:hAnsi="Arial" w:cs="Arial"/>
          <w:bCs/>
          <w:color w:val="000000"/>
          <w:sz w:val="20"/>
          <w:szCs w:val="20"/>
        </w:rPr>
        <w:t>a</w:t>
      </w:r>
      <w:r w:rsidR="00B6716A" w:rsidRPr="0044126E">
        <w:rPr>
          <w:rFonts w:ascii="Arial" w:hAnsi="Arial" w:cs="Arial"/>
          <w:bCs/>
          <w:color w:val="000000"/>
          <w:sz w:val="20"/>
          <w:szCs w:val="20"/>
        </w:rPr>
        <w:t xml:space="preserve"> 2018–2030 izpostavlja zdravstveno pismenost kot ključno pri zmanjševanju nenalezljivih bolezni.</w:t>
      </w:r>
    </w:p>
    <w:p w14:paraId="1B6C17A8"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Deklaracija </w:t>
      </w:r>
      <w:r w:rsidR="00465E44">
        <w:rPr>
          <w:rFonts w:ascii="Arial" w:hAnsi="Arial" w:cs="Arial"/>
          <w:bCs/>
          <w:color w:val="000000"/>
          <w:sz w:val="20"/>
          <w:szCs w:val="20"/>
        </w:rPr>
        <w:t>SZO</w:t>
      </w:r>
      <w:r w:rsidRPr="0044126E">
        <w:rPr>
          <w:rFonts w:ascii="Arial" w:hAnsi="Arial" w:cs="Arial"/>
          <w:bCs/>
          <w:color w:val="000000"/>
          <w:sz w:val="20"/>
          <w:szCs w:val="20"/>
        </w:rPr>
        <w:t xml:space="preserve"> iz Astane poudarja pomen zagotavljanja zanesljivih zdravstvenih informacij za paciente in njihove skrbnike.</w:t>
      </w:r>
    </w:p>
    <w:p w14:paraId="1CD4507D"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OECD poročilo o zdravstveni pismenosti analizira, kako države izboljšujejo dostop do zdravstvenih informacij in razumevanje zdravstvenih sistemov.</w:t>
      </w:r>
    </w:p>
    <w:p w14:paraId="182097B1"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lastRenderedPageBreak/>
        <w:t>Evropski načrt za boj proti raku (2021) vključuje zdravstveno pismenost v vse faze obravnave raka – od preprečevanja do zdravljenja in rehabilitacije.</w:t>
      </w:r>
    </w:p>
    <w:p w14:paraId="35681155"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Program EU za zdravje 2021–2027 (EU4Health) prepoznava zdravstveno pismenost kot ključno za enakopraven dostop do zdravstvenih storitev.</w:t>
      </w:r>
    </w:p>
    <w:p w14:paraId="746DADE9"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Globalna zdravstvena strategija EU (2022) poudarja zdravstveno pismenost kot orodje za boljše odzivanje na pandemije in digitalizacijo zdravstva.</w:t>
      </w:r>
    </w:p>
    <w:p w14:paraId="2EB5C127" w14:textId="77777777" w:rsidR="00B6716A" w:rsidRPr="0044126E" w:rsidRDefault="00B6716A" w:rsidP="00B32DD9">
      <w:pPr>
        <w:numPr>
          <w:ilvl w:val="0"/>
          <w:numId w:val="43"/>
        </w:numPr>
        <w:spacing w:after="0" w:line="276" w:lineRule="auto"/>
        <w:rPr>
          <w:rFonts w:ascii="Arial" w:hAnsi="Arial" w:cs="Arial"/>
          <w:bCs/>
          <w:color w:val="000000"/>
          <w:sz w:val="20"/>
          <w:szCs w:val="20"/>
        </w:rPr>
      </w:pPr>
      <w:r w:rsidRPr="0044126E">
        <w:rPr>
          <w:rFonts w:ascii="Arial" w:hAnsi="Arial" w:cs="Arial"/>
          <w:bCs/>
          <w:color w:val="000000"/>
          <w:sz w:val="20"/>
          <w:szCs w:val="20"/>
        </w:rPr>
        <w:t>Evropska zdravstvena unija spodbuja boljše sodelovanje med državami EU pri izboljšanju zdravstvene pismenosti in odzivu na zdravstvene krize.</w:t>
      </w:r>
    </w:p>
    <w:p w14:paraId="0DBFB23D" w14:textId="77777777" w:rsidR="00B84394" w:rsidRPr="0044126E" w:rsidRDefault="00B84394" w:rsidP="00B32DD9">
      <w:pPr>
        <w:spacing w:after="0" w:line="276" w:lineRule="auto"/>
        <w:rPr>
          <w:rFonts w:ascii="Arial" w:hAnsi="Arial" w:cs="Arial"/>
          <w:bCs/>
          <w:color w:val="000000"/>
          <w:sz w:val="20"/>
          <w:szCs w:val="20"/>
        </w:rPr>
      </w:pPr>
    </w:p>
    <w:p w14:paraId="0E258310" w14:textId="77777777" w:rsidR="00B6716A" w:rsidRPr="0044126E" w:rsidRDefault="00B6716A" w:rsidP="00B32DD9">
      <w:pPr>
        <w:spacing w:after="0" w:line="276" w:lineRule="auto"/>
        <w:rPr>
          <w:rFonts w:ascii="Arial" w:hAnsi="Arial" w:cs="Arial"/>
          <w:bCs/>
          <w:color w:val="000000"/>
          <w:sz w:val="20"/>
          <w:szCs w:val="20"/>
        </w:rPr>
      </w:pPr>
      <w:r w:rsidRPr="0044126E">
        <w:rPr>
          <w:rFonts w:ascii="Arial" w:hAnsi="Arial" w:cs="Arial"/>
          <w:bCs/>
          <w:color w:val="000000"/>
          <w:sz w:val="20"/>
          <w:szCs w:val="20"/>
        </w:rPr>
        <w:t xml:space="preserve">Poleg tega je zdravstvena pismenost povezana s širšimi mednarodnimi pobudami, kot so </w:t>
      </w:r>
      <w:r w:rsidR="008108E9" w:rsidRPr="0044126E">
        <w:rPr>
          <w:rFonts w:ascii="Arial" w:hAnsi="Arial" w:cs="Arial"/>
          <w:bCs/>
          <w:color w:val="000000"/>
          <w:sz w:val="20"/>
          <w:szCs w:val="20"/>
        </w:rPr>
        <w:t>cilj</w:t>
      </w:r>
      <w:r w:rsidRPr="0044126E">
        <w:rPr>
          <w:rFonts w:ascii="Arial" w:hAnsi="Arial" w:cs="Arial"/>
          <w:bCs/>
          <w:color w:val="000000"/>
          <w:sz w:val="20"/>
          <w:szCs w:val="20"/>
        </w:rPr>
        <w:t>i trajnostnega razvoja, univerzalno zdravstveno zavarovanje, preprečevanje nenalezljivih bolezni in socialne determinante zdravja. Številne države, vključno z evropskimi, so že oblikovale nacionalne strategije za izboljšanje zdravstvene pismenosti, saj ta prispeva k boljšim zdravstvenim izidom, zmanjševanju neenakosti in večjemu zaupanju v zdravstveni sistem.</w:t>
      </w:r>
    </w:p>
    <w:p w14:paraId="5021B96E" w14:textId="77777777" w:rsidR="002F3769" w:rsidRPr="00B124B3" w:rsidRDefault="00225D21" w:rsidP="00B32DD9">
      <w:pPr>
        <w:spacing w:after="0" w:line="276" w:lineRule="auto"/>
        <w:rPr>
          <w:rFonts w:ascii="Arial" w:hAnsi="Arial" w:cs="Arial"/>
          <w:sz w:val="20"/>
          <w:szCs w:val="20"/>
        </w:rPr>
      </w:pPr>
      <w:r w:rsidRPr="0044126E">
        <w:rPr>
          <w:rFonts w:ascii="Arial" w:hAnsi="Arial" w:cs="Arial"/>
          <w:sz w:val="20"/>
          <w:szCs w:val="20"/>
        </w:rPr>
        <w:t xml:space="preserve">Več držav, tudi evropskih, je že razvilo svoje nacionalne strategije za dvig zdravstvene pismenosti oziroma je to eno izmed prednostnih področij nacionalnih strategij na področju zdravja. V nadaljevanju jih </w:t>
      </w:r>
      <w:r w:rsidR="00F01AD6" w:rsidRPr="0044126E">
        <w:rPr>
          <w:rFonts w:ascii="Arial" w:hAnsi="Arial" w:cs="Arial"/>
          <w:sz w:val="20"/>
          <w:szCs w:val="20"/>
        </w:rPr>
        <w:t xml:space="preserve">nekaj </w:t>
      </w:r>
      <w:r w:rsidRPr="0044126E">
        <w:rPr>
          <w:rFonts w:ascii="Arial" w:hAnsi="Arial" w:cs="Arial"/>
          <w:sz w:val="20"/>
          <w:szCs w:val="20"/>
        </w:rPr>
        <w:t>izpostavljamo.</w:t>
      </w:r>
    </w:p>
    <w:p w14:paraId="38D388C7" w14:textId="77777777" w:rsidR="002F3769" w:rsidRPr="0044126E" w:rsidRDefault="002F3769" w:rsidP="00B32DD9">
      <w:pPr>
        <w:spacing w:after="0" w:line="276" w:lineRule="auto"/>
        <w:rPr>
          <w:rFonts w:ascii="Arial" w:hAnsi="Arial" w:cs="Arial"/>
          <w:b/>
          <w:bCs/>
          <w:color w:val="000000"/>
          <w:sz w:val="20"/>
          <w:szCs w:val="20"/>
        </w:rPr>
      </w:pPr>
    </w:p>
    <w:p w14:paraId="26330FA3" w14:textId="77777777" w:rsidR="00F01AD6" w:rsidRPr="0044126E" w:rsidRDefault="00F01AD6" w:rsidP="00B32DD9">
      <w:pPr>
        <w:spacing w:after="0" w:line="276" w:lineRule="auto"/>
        <w:rPr>
          <w:rFonts w:ascii="Arial" w:hAnsi="Arial" w:cs="Arial"/>
          <w:b/>
          <w:bCs/>
          <w:color w:val="000000"/>
          <w:sz w:val="20"/>
          <w:szCs w:val="20"/>
        </w:rPr>
      </w:pPr>
      <w:r w:rsidRPr="0044126E">
        <w:rPr>
          <w:rFonts w:ascii="Arial" w:hAnsi="Arial" w:cs="Arial"/>
          <w:b/>
          <w:bCs/>
          <w:color w:val="000000"/>
          <w:sz w:val="20"/>
          <w:szCs w:val="20"/>
        </w:rPr>
        <w:t>Avstrija</w:t>
      </w:r>
    </w:p>
    <w:p w14:paraId="0FEBB5C9" w14:textId="77777777" w:rsidR="00F01AD6" w:rsidRPr="0044126E" w:rsidRDefault="00F01AD6" w:rsidP="00B32DD9">
      <w:pPr>
        <w:spacing w:after="0" w:line="276" w:lineRule="auto"/>
        <w:rPr>
          <w:rFonts w:ascii="Arial" w:hAnsi="Arial" w:cs="Arial"/>
          <w:color w:val="000000"/>
          <w:sz w:val="20"/>
          <w:szCs w:val="20"/>
        </w:rPr>
      </w:pPr>
      <w:r w:rsidRPr="0044126E">
        <w:rPr>
          <w:rFonts w:ascii="Arial" w:hAnsi="Arial" w:cs="Arial"/>
          <w:color w:val="000000"/>
          <w:sz w:val="20"/>
          <w:szCs w:val="20"/>
        </w:rPr>
        <w:t xml:space="preserve">Avstrijska strategija za promocijo zdravja 2024 se osredotoča na zagotavljanje </w:t>
      </w:r>
      <w:r w:rsidRPr="0044126E">
        <w:rPr>
          <w:rFonts w:ascii="Arial" w:hAnsi="Arial" w:cs="Arial"/>
          <w:b/>
          <w:bCs/>
          <w:color w:val="000000"/>
          <w:sz w:val="20"/>
          <w:szCs w:val="20"/>
        </w:rPr>
        <w:t>razumljivih zdravstvenih informacij</w:t>
      </w:r>
      <w:r w:rsidRPr="0044126E">
        <w:rPr>
          <w:rFonts w:ascii="Arial" w:hAnsi="Arial" w:cs="Arial"/>
          <w:color w:val="000000"/>
          <w:sz w:val="20"/>
          <w:szCs w:val="20"/>
        </w:rPr>
        <w:t xml:space="preserve"> v bolnišnicah in zdravstvenih domovih. </w:t>
      </w:r>
      <w:r w:rsidR="00B84394" w:rsidRPr="0044126E">
        <w:rPr>
          <w:rFonts w:ascii="Arial" w:hAnsi="Arial" w:cs="Arial"/>
          <w:color w:val="000000"/>
          <w:sz w:val="20"/>
          <w:szCs w:val="20"/>
        </w:rPr>
        <w:t>Spodbuja se uporaba</w:t>
      </w:r>
      <w:r w:rsidRPr="0044126E">
        <w:rPr>
          <w:rFonts w:ascii="Arial" w:hAnsi="Arial" w:cs="Arial"/>
          <w:color w:val="000000"/>
          <w:sz w:val="20"/>
          <w:szCs w:val="20"/>
        </w:rPr>
        <w:t xml:space="preserve"> preprost</w:t>
      </w:r>
      <w:r w:rsidR="00B84394" w:rsidRPr="0044126E">
        <w:rPr>
          <w:rFonts w:ascii="Arial" w:hAnsi="Arial" w:cs="Arial"/>
          <w:color w:val="000000"/>
          <w:sz w:val="20"/>
          <w:szCs w:val="20"/>
        </w:rPr>
        <w:t>ega</w:t>
      </w:r>
      <w:r w:rsidRPr="0044126E">
        <w:rPr>
          <w:rFonts w:ascii="Arial" w:hAnsi="Arial" w:cs="Arial"/>
          <w:color w:val="000000"/>
          <w:sz w:val="20"/>
          <w:szCs w:val="20"/>
        </w:rPr>
        <w:t xml:space="preserve"> jezik</w:t>
      </w:r>
      <w:r w:rsidR="00B84394" w:rsidRPr="0044126E">
        <w:rPr>
          <w:rFonts w:ascii="Arial" w:hAnsi="Arial" w:cs="Arial"/>
          <w:color w:val="000000"/>
          <w:sz w:val="20"/>
          <w:szCs w:val="20"/>
        </w:rPr>
        <w:t>a</w:t>
      </w:r>
      <w:r w:rsidRPr="0044126E">
        <w:rPr>
          <w:rFonts w:ascii="Arial" w:hAnsi="Arial" w:cs="Arial"/>
          <w:color w:val="000000"/>
          <w:sz w:val="20"/>
          <w:szCs w:val="20"/>
        </w:rPr>
        <w:t>, vizualn</w:t>
      </w:r>
      <w:r w:rsidR="00B84394" w:rsidRPr="0044126E">
        <w:rPr>
          <w:rFonts w:ascii="Arial" w:hAnsi="Arial" w:cs="Arial"/>
          <w:color w:val="000000"/>
          <w:sz w:val="20"/>
          <w:szCs w:val="20"/>
        </w:rPr>
        <w:t>ih</w:t>
      </w:r>
      <w:r w:rsidRPr="0044126E">
        <w:rPr>
          <w:rFonts w:ascii="Arial" w:hAnsi="Arial" w:cs="Arial"/>
          <w:color w:val="000000"/>
          <w:sz w:val="20"/>
          <w:szCs w:val="20"/>
        </w:rPr>
        <w:t xml:space="preserve"> pripomočk</w:t>
      </w:r>
      <w:r w:rsidR="00B84394" w:rsidRPr="0044126E">
        <w:rPr>
          <w:rFonts w:ascii="Arial" w:hAnsi="Arial" w:cs="Arial"/>
          <w:color w:val="000000"/>
          <w:sz w:val="20"/>
          <w:szCs w:val="20"/>
        </w:rPr>
        <w:t>ov</w:t>
      </w:r>
      <w:r w:rsidRPr="0044126E">
        <w:rPr>
          <w:rFonts w:ascii="Arial" w:hAnsi="Arial" w:cs="Arial"/>
          <w:color w:val="000000"/>
          <w:sz w:val="20"/>
          <w:szCs w:val="20"/>
        </w:rPr>
        <w:t xml:space="preserve"> in digitaln</w:t>
      </w:r>
      <w:r w:rsidR="00B84394" w:rsidRPr="0044126E">
        <w:rPr>
          <w:rFonts w:ascii="Arial" w:hAnsi="Arial" w:cs="Arial"/>
          <w:color w:val="000000"/>
          <w:sz w:val="20"/>
          <w:szCs w:val="20"/>
        </w:rPr>
        <w:t>ih</w:t>
      </w:r>
      <w:r w:rsidRPr="0044126E">
        <w:rPr>
          <w:rFonts w:ascii="Arial" w:hAnsi="Arial" w:cs="Arial"/>
          <w:color w:val="000000"/>
          <w:sz w:val="20"/>
          <w:szCs w:val="20"/>
        </w:rPr>
        <w:t xml:space="preserve"> platform s pojasnili o zdravstvenih storitvah. </w:t>
      </w:r>
      <w:r w:rsidRPr="0044126E">
        <w:rPr>
          <w:rFonts w:ascii="Arial" w:hAnsi="Arial" w:cs="Arial"/>
          <w:b/>
          <w:bCs/>
          <w:color w:val="000000"/>
          <w:sz w:val="20"/>
          <w:szCs w:val="20"/>
        </w:rPr>
        <w:t>Izobraževalni programi</w:t>
      </w:r>
      <w:r w:rsidRPr="0044126E">
        <w:rPr>
          <w:rFonts w:ascii="Arial" w:hAnsi="Arial" w:cs="Arial"/>
          <w:color w:val="000000"/>
          <w:sz w:val="20"/>
          <w:szCs w:val="20"/>
        </w:rPr>
        <w:t xml:space="preserve"> v šolah in delovnih okoljih učijo prebivalce, kako poiskati in razumeti zdravstvene informacije. Zdravstveni delavci se dodatno usposabljajo za komunikaci</w:t>
      </w:r>
      <w:r w:rsidR="00D5739E">
        <w:rPr>
          <w:rFonts w:ascii="Arial" w:hAnsi="Arial" w:cs="Arial"/>
          <w:color w:val="000000"/>
          <w:sz w:val="20"/>
          <w:szCs w:val="20"/>
        </w:rPr>
        <w:t>ranje</w:t>
      </w:r>
      <w:r w:rsidRPr="0044126E">
        <w:rPr>
          <w:rFonts w:ascii="Arial" w:hAnsi="Arial" w:cs="Arial"/>
          <w:color w:val="000000"/>
          <w:sz w:val="20"/>
          <w:szCs w:val="20"/>
        </w:rPr>
        <w:t xml:space="preserve"> s pacienti, predvsem z ranljivimi skupinami. V lokalnih skupnostih bodo vzpostavljene </w:t>
      </w:r>
      <w:r w:rsidRPr="0044126E">
        <w:rPr>
          <w:rFonts w:ascii="Arial" w:hAnsi="Arial" w:cs="Arial"/>
          <w:b/>
          <w:bCs/>
          <w:color w:val="000000"/>
          <w:sz w:val="20"/>
          <w:szCs w:val="20"/>
        </w:rPr>
        <w:t>svetovalne točke</w:t>
      </w:r>
      <w:r w:rsidRPr="0044126E">
        <w:rPr>
          <w:rFonts w:ascii="Arial" w:hAnsi="Arial" w:cs="Arial"/>
          <w:color w:val="000000"/>
          <w:sz w:val="20"/>
          <w:szCs w:val="20"/>
        </w:rPr>
        <w:t xml:space="preserve"> z brezplačnimi informacijami o zdravem življenju, preventivi in cepljenju.</w:t>
      </w:r>
    </w:p>
    <w:p w14:paraId="60A9A421" w14:textId="77777777" w:rsidR="00D5739E" w:rsidRDefault="00D5739E" w:rsidP="00B32DD9">
      <w:pPr>
        <w:spacing w:after="0" w:line="276" w:lineRule="auto"/>
        <w:rPr>
          <w:rFonts w:ascii="Arial" w:hAnsi="Arial" w:cs="Arial"/>
          <w:b/>
          <w:bCs/>
          <w:color w:val="000000"/>
          <w:sz w:val="20"/>
          <w:szCs w:val="20"/>
        </w:rPr>
      </w:pPr>
    </w:p>
    <w:p w14:paraId="670A6419" w14:textId="77777777" w:rsidR="00F01AD6" w:rsidRPr="0044126E" w:rsidRDefault="00F01AD6" w:rsidP="00B32DD9">
      <w:pPr>
        <w:spacing w:after="0" w:line="276" w:lineRule="auto"/>
        <w:rPr>
          <w:rFonts w:ascii="Arial" w:hAnsi="Arial" w:cs="Arial"/>
          <w:b/>
          <w:bCs/>
          <w:color w:val="000000"/>
          <w:sz w:val="20"/>
          <w:szCs w:val="20"/>
        </w:rPr>
      </w:pPr>
      <w:r w:rsidRPr="0044126E">
        <w:rPr>
          <w:rFonts w:ascii="Arial" w:hAnsi="Arial" w:cs="Arial"/>
          <w:b/>
          <w:bCs/>
          <w:color w:val="000000"/>
          <w:sz w:val="20"/>
          <w:szCs w:val="20"/>
        </w:rPr>
        <w:t>Češka</w:t>
      </w:r>
    </w:p>
    <w:p w14:paraId="14AEF252" w14:textId="77777777" w:rsidR="00F01AD6" w:rsidRPr="0044126E" w:rsidRDefault="00F01AD6" w:rsidP="00B32DD9">
      <w:pPr>
        <w:spacing w:after="0" w:line="276" w:lineRule="auto"/>
        <w:rPr>
          <w:rFonts w:ascii="Arial" w:hAnsi="Arial" w:cs="Arial"/>
          <w:color w:val="000000"/>
          <w:sz w:val="20"/>
          <w:szCs w:val="20"/>
        </w:rPr>
      </w:pPr>
      <w:r w:rsidRPr="0044126E">
        <w:rPr>
          <w:rFonts w:ascii="Arial" w:hAnsi="Arial" w:cs="Arial"/>
          <w:color w:val="000000"/>
          <w:sz w:val="20"/>
          <w:szCs w:val="20"/>
        </w:rPr>
        <w:t xml:space="preserve">Nacionalna strategija "Zdravje 2030" poudarja, da je zdravstvena pismenost ključna za boljše zdravje prebivalcev. Uvedli so </w:t>
      </w:r>
      <w:r w:rsidRPr="0044126E">
        <w:rPr>
          <w:rFonts w:ascii="Arial" w:hAnsi="Arial" w:cs="Arial"/>
          <w:b/>
          <w:bCs/>
          <w:color w:val="000000"/>
          <w:sz w:val="20"/>
          <w:szCs w:val="20"/>
        </w:rPr>
        <w:t>portal zdravstvene pismenosti</w:t>
      </w:r>
      <w:r w:rsidRPr="0044126E">
        <w:rPr>
          <w:rFonts w:ascii="Arial" w:hAnsi="Arial" w:cs="Arial"/>
          <w:color w:val="000000"/>
          <w:sz w:val="20"/>
          <w:szCs w:val="20"/>
        </w:rPr>
        <w:t>, kjer so na voljo preverjene zdravstvene informacije. Zdravstveni delavci se usposabljajo za boljš</w:t>
      </w:r>
      <w:r w:rsidR="00D5739E">
        <w:rPr>
          <w:rFonts w:ascii="Arial" w:hAnsi="Arial" w:cs="Arial"/>
          <w:color w:val="000000"/>
          <w:sz w:val="20"/>
          <w:szCs w:val="20"/>
        </w:rPr>
        <w:t>e</w:t>
      </w:r>
      <w:r w:rsidRPr="0044126E">
        <w:rPr>
          <w:rFonts w:ascii="Arial" w:hAnsi="Arial" w:cs="Arial"/>
          <w:color w:val="000000"/>
          <w:sz w:val="20"/>
          <w:szCs w:val="20"/>
        </w:rPr>
        <w:t xml:space="preserve"> komunikaci</w:t>
      </w:r>
      <w:r w:rsidR="00D5739E">
        <w:rPr>
          <w:rFonts w:ascii="Arial" w:hAnsi="Arial" w:cs="Arial"/>
          <w:color w:val="000000"/>
          <w:sz w:val="20"/>
          <w:szCs w:val="20"/>
        </w:rPr>
        <w:t>ranje</w:t>
      </w:r>
      <w:r w:rsidRPr="0044126E">
        <w:rPr>
          <w:rFonts w:ascii="Arial" w:hAnsi="Arial" w:cs="Arial"/>
          <w:color w:val="000000"/>
          <w:sz w:val="20"/>
          <w:szCs w:val="20"/>
        </w:rPr>
        <w:t xml:space="preserve"> s pacienti, </w:t>
      </w:r>
      <w:r w:rsidRPr="0044126E">
        <w:rPr>
          <w:rFonts w:ascii="Arial" w:hAnsi="Arial" w:cs="Arial"/>
          <w:b/>
          <w:bCs/>
          <w:color w:val="000000"/>
          <w:sz w:val="20"/>
          <w:szCs w:val="20"/>
        </w:rPr>
        <w:t>preventivne kampanje</w:t>
      </w:r>
      <w:r w:rsidRPr="0044126E">
        <w:rPr>
          <w:rFonts w:ascii="Arial" w:hAnsi="Arial" w:cs="Arial"/>
          <w:color w:val="000000"/>
          <w:sz w:val="20"/>
          <w:szCs w:val="20"/>
        </w:rPr>
        <w:t xml:space="preserve"> pa spodbujajo zdrav življenjski slog in zmanjšanje tveganih navad. Skupnostni projekti, kot sta "Zdravo mesto" in "Šola za promocijo zdravja", vključujejo prebivalce v </w:t>
      </w:r>
      <w:r w:rsidR="00BF5C4E" w:rsidRPr="0044126E">
        <w:rPr>
          <w:rFonts w:ascii="Arial" w:hAnsi="Arial" w:cs="Arial"/>
          <w:color w:val="000000"/>
          <w:sz w:val="20"/>
          <w:szCs w:val="20"/>
        </w:rPr>
        <w:t xml:space="preserve">prizadevanja za </w:t>
      </w:r>
      <w:r w:rsidRPr="0044126E">
        <w:rPr>
          <w:rFonts w:ascii="Arial" w:hAnsi="Arial" w:cs="Arial"/>
          <w:color w:val="000000"/>
          <w:sz w:val="20"/>
          <w:szCs w:val="20"/>
        </w:rPr>
        <w:t>izboljšanje zdravstvene pismenosti.</w:t>
      </w:r>
    </w:p>
    <w:p w14:paraId="1692E219" w14:textId="77777777" w:rsidR="00B124B3" w:rsidRDefault="00B124B3" w:rsidP="00B32DD9">
      <w:pPr>
        <w:spacing w:after="0" w:line="276" w:lineRule="auto"/>
        <w:rPr>
          <w:rFonts w:ascii="Arial" w:hAnsi="Arial" w:cs="Arial"/>
          <w:b/>
          <w:bCs/>
          <w:color w:val="000000"/>
          <w:sz w:val="20"/>
          <w:szCs w:val="20"/>
        </w:rPr>
      </w:pPr>
    </w:p>
    <w:p w14:paraId="1BF8964D" w14:textId="77777777" w:rsidR="00F01AD6" w:rsidRPr="0044126E" w:rsidRDefault="00F01AD6" w:rsidP="00B32DD9">
      <w:pPr>
        <w:spacing w:after="0" w:line="276" w:lineRule="auto"/>
        <w:rPr>
          <w:rFonts w:ascii="Arial" w:hAnsi="Arial" w:cs="Arial"/>
          <w:b/>
          <w:bCs/>
          <w:color w:val="000000"/>
          <w:sz w:val="20"/>
          <w:szCs w:val="20"/>
        </w:rPr>
      </w:pPr>
      <w:r w:rsidRPr="0044126E">
        <w:rPr>
          <w:rFonts w:ascii="Arial" w:hAnsi="Arial" w:cs="Arial"/>
          <w:b/>
          <w:bCs/>
          <w:color w:val="000000"/>
          <w:sz w:val="20"/>
          <w:szCs w:val="20"/>
        </w:rPr>
        <w:t>Nemčija</w:t>
      </w:r>
    </w:p>
    <w:p w14:paraId="2AAACACF" w14:textId="77777777" w:rsidR="00F01AD6" w:rsidRPr="0044126E" w:rsidRDefault="00F01AD6" w:rsidP="00B32DD9">
      <w:pPr>
        <w:spacing w:after="0" w:line="276" w:lineRule="auto"/>
        <w:rPr>
          <w:rFonts w:ascii="Arial" w:hAnsi="Arial" w:cs="Arial"/>
          <w:color w:val="000000"/>
          <w:sz w:val="20"/>
          <w:szCs w:val="20"/>
        </w:rPr>
      </w:pPr>
      <w:r w:rsidRPr="0044126E">
        <w:rPr>
          <w:rFonts w:ascii="Arial" w:hAnsi="Arial" w:cs="Arial"/>
          <w:color w:val="000000"/>
          <w:sz w:val="20"/>
          <w:szCs w:val="20"/>
        </w:rPr>
        <w:t xml:space="preserve">Nemški </w:t>
      </w:r>
      <w:r w:rsidRPr="0044126E">
        <w:rPr>
          <w:rFonts w:ascii="Arial" w:hAnsi="Arial" w:cs="Arial"/>
          <w:b/>
          <w:bCs/>
          <w:color w:val="000000"/>
          <w:sz w:val="20"/>
          <w:szCs w:val="20"/>
        </w:rPr>
        <w:t>Nacionalni akcijski načrt za zdravstveno pismenost</w:t>
      </w:r>
      <w:r w:rsidRPr="0044126E">
        <w:rPr>
          <w:rFonts w:ascii="Arial" w:hAnsi="Arial" w:cs="Arial"/>
          <w:color w:val="000000"/>
          <w:sz w:val="20"/>
          <w:szCs w:val="20"/>
        </w:rPr>
        <w:t xml:space="preserve"> odgovarja na izziv, da ima več kot polovica prebivalstva </w:t>
      </w:r>
      <w:r w:rsidR="00BF5C4E" w:rsidRPr="0044126E">
        <w:rPr>
          <w:rFonts w:ascii="Arial" w:hAnsi="Arial" w:cs="Arial"/>
          <w:color w:val="000000"/>
          <w:sz w:val="20"/>
          <w:szCs w:val="20"/>
        </w:rPr>
        <w:t xml:space="preserve">Nemčije </w:t>
      </w:r>
      <w:r w:rsidRPr="0044126E">
        <w:rPr>
          <w:rFonts w:ascii="Arial" w:hAnsi="Arial" w:cs="Arial"/>
          <w:color w:val="000000"/>
          <w:sz w:val="20"/>
          <w:szCs w:val="20"/>
        </w:rPr>
        <w:t xml:space="preserve">omejeno zdravstveno pismenost. Strategija vključuje </w:t>
      </w:r>
      <w:r w:rsidRPr="0044126E">
        <w:rPr>
          <w:rFonts w:ascii="Arial" w:hAnsi="Arial" w:cs="Arial"/>
          <w:b/>
          <w:bCs/>
          <w:color w:val="000000"/>
          <w:sz w:val="20"/>
          <w:szCs w:val="20"/>
        </w:rPr>
        <w:t>izobraževanje od otroštva</w:t>
      </w:r>
      <w:r w:rsidRPr="0044126E">
        <w:rPr>
          <w:rFonts w:ascii="Arial" w:hAnsi="Arial" w:cs="Arial"/>
          <w:color w:val="000000"/>
          <w:sz w:val="20"/>
          <w:szCs w:val="20"/>
        </w:rPr>
        <w:t>, izboljšanje komunikaci</w:t>
      </w:r>
      <w:r w:rsidR="00D5739E">
        <w:rPr>
          <w:rFonts w:ascii="Arial" w:hAnsi="Arial" w:cs="Arial"/>
          <w:color w:val="000000"/>
          <w:sz w:val="20"/>
          <w:szCs w:val="20"/>
        </w:rPr>
        <w:t>ranja</w:t>
      </w:r>
      <w:r w:rsidRPr="0044126E">
        <w:rPr>
          <w:rFonts w:ascii="Arial" w:hAnsi="Arial" w:cs="Arial"/>
          <w:color w:val="000000"/>
          <w:sz w:val="20"/>
          <w:szCs w:val="20"/>
        </w:rPr>
        <w:t xml:space="preserve"> med zdravniki in pacienti ter poenostavitev navigacije po zdravstvenem sistemu. Poseben poudarek je na </w:t>
      </w:r>
      <w:r w:rsidRPr="0044126E">
        <w:rPr>
          <w:rFonts w:ascii="Arial" w:hAnsi="Arial" w:cs="Arial"/>
          <w:b/>
          <w:bCs/>
          <w:color w:val="000000"/>
          <w:sz w:val="20"/>
          <w:szCs w:val="20"/>
        </w:rPr>
        <w:t>samooskrbi pri kroničnih boleznih</w:t>
      </w:r>
      <w:r w:rsidRPr="0044126E">
        <w:rPr>
          <w:rFonts w:ascii="Arial" w:hAnsi="Arial" w:cs="Arial"/>
          <w:color w:val="000000"/>
          <w:sz w:val="20"/>
          <w:szCs w:val="20"/>
        </w:rPr>
        <w:t>, s prilagojenimi informacijami in podpornimi storitvami. Uvedli so 15 priporočil za boljše delovanje zdravstvenih organizacij in večjo dostopnost storitev.</w:t>
      </w:r>
    </w:p>
    <w:p w14:paraId="753341EF" w14:textId="77777777" w:rsidR="00B124B3" w:rsidRDefault="00B124B3" w:rsidP="00B32DD9">
      <w:pPr>
        <w:spacing w:after="0" w:line="276" w:lineRule="auto"/>
        <w:rPr>
          <w:rFonts w:ascii="Arial" w:hAnsi="Arial" w:cs="Arial"/>
          <w:b/>
          <w:bCs/>
          <w:color w:val="000000"/>
          <w:sz w:val="20"/>
          <w:szCs w:val="20"/>
        </w:rPr>
      </w:pPr>
    </w:p>
    <w:p w14:paraId="4A756CC1" w14:textId="77777777" w:rsidR="00F01AD6" w:rsidRPr="0044126E" w:rsidRDefault="00F01AD6" w:rsidP="00B32DD9">
      <w:pPr>
        <w:spacing w:after="0" w:line="276" w:lineRule="auto"/>
        <w:rPr>
          <w:rFonts w:ascii="Arial" w:hAnsi="Arial" w:cs="Arial"/>
          <w:b/>
          <w:bCs/>
          <w:color w:val="000000"/>
          <w:sz w:val="20"/>
          <w:szCs w:val="20"/>
        </w:rPr>
      </w:pPr>
      <w:r w:rsidRPr="0044126E">
        <w:rPr>
          <w:rFonts w:ascii="Arial" w:hAnsi="Arial" w:cs="Arial"/>
          <w:b/>
          <w:bCs/>
          <w:color w:val="000000"/>
          <w:sz w:val="20"/>
          <w:szCs w:val="20"/>
        </w:rPr>
        <w:t>Norveška</w:t>
      </w:r>
    </w:p>
    <w:p w14:paraId="15D9F691" w14:textId="77777777" w:rsidR="00F01AD6" w:rsidRPr="0044126E" w:rsidRDefault="00F01AD6" w:rsidP="00B32DD9">
      <w:pPr>
        <w:spacing w:after="0" w:line="276" w:lineRule="auto"/>
        <w:rPr>
          <w:rFonts w:ascii="Arial" w:hAnsi="Arial" w:cs="Arial"/>
          <w:color w:val="000000"/>
          <w:sz w:val="20"/>
          <w:szCs w:val="20"/>
        </w:rPr>
      </w:pPr>
      <w:r w:rsidRPr="0044126E">
        <w:rPr>
          <w:rFonts w:ascii="Arial" w:hAnsi="Arial" w:cs="Arial"/>
          <w:color w:val="000000"/>
          <w:sz w:val="20"/>
          <w:szCs w:val="20"/>
        </w:rPr>
        <w:t xml:space="preserve">Strategija 2019–2023 poudarja </w:t>
      </w:r>
      <w:r w:rsidRPr="0044126E">
        <w:rPr>
          <w:rFonts w:ascii="Arial" w:hAnsi="Arial" w:cs="Arial"/>
          <w:b/>
          <w:bCs/>
          <w:color w:val="000000"/>
          <w:sz w:val="20"/>
          <w:szCs w:val="20"/>
        </w:rPr>
        <w:t>vključevanje pacientov v lastno oskrbo</w:t>
      </w:r>
      <w:r w:rsidRPr="0044126E">
        <w:rPr>
          <w:rFonts w:ascii="Arial" w:hAnsi="Arial" w:cs="Arial"/>
          <w:color w:val="000000"/>
          <w:sz w:val="20"/>
          <w:szCs w:val="20"/>
        </w:rPr>
        <w:t xml:space="preserve"> z </w:t>
      </w:r>
      <w:r w:rsidR="00D5739E" w:rsidRPr="0044126E">
        <w:rPr>
          <w:rFonts w:ascii="Arial" w:hAnsi="Arial" w:cs="Arial"/>
          <w:color w:val="000000"/>
          <w:sz w:val="20"/>
          <w:szCs w:val="20"/>
        </w:rPr>
        <w:t>jasnejš</w:t>
      </w:r>
      <w:r w:rsidR="00D5739E">
        <w:rPr>
          <w:rFonts w:ascii="Arial" w:hAnsi="Arial" w:cs="Arial"/>
          <w:color w:val="000000"/>
          <w:sz w:val="20"/>
          <w:szCs w:val="20"/>
        </w:rPr>
        <w:t>e</w:t>
      </w:r>
      <w:r w:rsidR="00D5739E" w:rsidRPr="0044126E">
        <w:rPr>
          <w:rFonts w:ascii="Arial" w:hAnsi="Arial" w:cs="Arial"/>
          <w:color w:val="000000"/>
          <w:sz w:val="20"/>
          <w:szCs w:val="20"/>
        </w:rPr>
        <w:t xml:space="preserve"> komunikaci</w:t>
      </w:r>
      <w:r w:rsidR="00D5739E">
        <w:rPr>
          <w:rFonts w:ascii="Arial" w:hAnsi="Arial" w:cs="Arial"/>
          <w:color w:val="000000"/>
          <w:sz w:val="20"/>
          <w:szCs w:val="20"/>
        </w:rPr>
        <w:t>ranje</w:t>
      </w:r>
      <w:r w:rsidR="00D5739E" w:rsidRPr="0044126E">
        <w:rPr>
          <w:rFonts w:ascii="Arial" w:hAnsi="Arial" w:cs="Arial"/>
          <w:color w:val="000000"/>
          <w:sz w:val="20"/>
          <w:szCs w:val="20"/>
        </w:rPr>
        <w:t xml:space="preserve"> </w:t>
      </w:r>
      <w:r w:rsidRPr="0044126E">
        <w:rPr>
          <w:rFonts w:ascii="Arial" w:hAnsi="Arial" w:cs="Arial"/>
          <w:color w:val="000000"/>
          <w:sz w:val="20"/>
          <w:szCs w:val="20"/>
        </w:rPr>
        <w:t xml:space="preserve">v zdravstvenih ustanovah. Portal </w:t>
      </w:r>
      <w:r w:rsidRPr="0044126E">
        <w:rPr>
          <w:rFonts w:ascii="Arial" w:hAnsi="Arial" w:cs="Arial"/>
          <w:b/>
          <w:bCs/>
          <w:color w:val="000000"/>
          <w:sz w:val="20"/>
          <w:szCs w:val="20"/>
        </w:rPr>
        <w:t>Helsenorge.no</w:t>
      </w:r>
      <w:r w:rsidRPr="0044126E">
        <w:rPr>
          <w:rFonts w:ascii="Arial" w:hAnsi="Arial" w:cs="Arial"/>
          <w:color w:val="000000"/>
          <w:sz w:val="20"/>
          <w:szCs w:val="20"/>
        </w:rPr>
        <w:t xml:space="preserve"> ponuja </w:t>
      </w:r>
      <w:r w:rsidR="00BF5C4E" w:rsidRPr="0044126E">
        <w:rPr>
          <w:rFonts w:ascii="Arial" w:hAnsi="Arial" w:cs="Arial"/>
          <w:color w:val="000000"/>
          <w:sz w:val="20"/>
          <w:szCs w:val="20"/>
        </w:rPr>
        <w:t xml:space="preserve">obsežne </w:t>
      </w:r>
      <w:r w:rsidRPr="0044126E">
        <w:rPr>
          <w:rFonts w:ascii="Arial" w:hAnsi="Arial" w:cs="Arial"/>
          <w:color w:val="000000"/>
          <w:sz w:val="20"/>
          <w:szCs w:val="20"/>
        </w:rPr>
        <w:t xml:space="preserve">informacije o pravicah pacientov in </w:t>
      </w:r>
      <w:r w:rsidR="00BF5C4E" w:rsidRPr="0044126E">
        <w:rPr>
          <w:rFonts w:ascii="Arial" w:hAnsi="Arial" w:cs="Arial"/>
          <w:color w:val="000000"/>
          <w:sz w:val="20"/>
          <w:szCs w:val="20"/>
        </w:rPr>
        <w:t>samostojnem obvladovanju kroničnih bolezenskih stanj</w:t>
      </w:r>
      <w:r w:rsidRPr="0044126E">
        <w:rPr>
          <w:rFonts w:ascii="Arial" w:hAnsi="Arial" w:cs="Arial"/>
          <w:color w:val="000000"/>
          <w:sz w:val="20"/>
          <w:szCs w:val="20"/>
        </w:rPr>
        <w:t xml:space="preserve">, priročnik </w:t>
      </w:r>
      <w:r w:rsidRPr="0044126E">
        <w:rPr>
          <w:rFonts w:ascii="Arial" w:hAnsi="Arial" w:cs="Arial"/>
          <w:b/>
          <w:bCs/>
          <w:color w:val="000000"/>
          <w:sz w:val="20"/>
          <w:szCs w:val="20"/>
        </w:rPr>
        <w:t>"Samo vprašaj"</w:t>
      </w:r>
      <w:r w:rsidRPr="0044126E">
        <w:rPr>
          <w:rFonts w:ascii="Arial" w:hAnsi="Arial" w:cs="Arial"/>
          <w:color w:val="000000"/>
          <w:sz w:val="20"/>
          <w:szCs w:val="20"/>
        </w:rPr>
        <w:t xml:space="preserve"> pa spodbuja paciente k </w:t>
      </w:r>
      <w:r w:rsidRPr="0044126E">
        <w:rPr>
          <w:rFonts w:ascii="Arial" w:hAnsi="Arial" w:cs="Arial"/>
          <w:color w:val="000000"/>
          <w:sz w:val="20"/>
          <w:szCs w:val="20"/>
        </w:rPr>
        <w:lastRenderedPageBreak/>
        <w:t xml:space="preserve">aktivni vlogi pri zdravljenju. </w:t>
      </w:r>
      <w:r w:rsidR="00BF5C4E" w:rsidRPr="0044126E">
        <w:rPr>
          <w:rFonts w:ascii="Arial" w:hAnsi="Arial" w:cs="Arial"/>
          <w:sz w:val="20"/>
          <w:szCs w:val="20"/>
        </w:rPr>
        <w:t>Norveška izvaja tudi kampanje za spodbujanje zdravega življenjskega sloga ter prepoznavanje in obvladovanje možganske kapi, ki vključujejo tako prebivalce kot zdravstvene strokovnjake.</w:t>
      </w:r>
    </w:p>
    <w:p w14:paraId="65D4D2F8" w14:textId="77777777" w:rsidR="00B124B3" w:rsidRDefault="00B124B3" w:rsidP="00B32DD9">
      <w:pPr>
        <w:spacing w:after="0" w:line="276" w:lineRule="auto"/>
        <w:rPr>
          <w:rFonts w:ascii="Arial" w:hAnsi="Arial" w:cs="Arial"/>
          <w:b/>
          <w:bCs/>
          <w:color w:val="000000"/>
          <w:sz w:val="20"/>
          <w:szCs w:val="20"/>
        </w:rPr>
      </w:pPr>
    </w:p>
    <w:p w14:paraId="30AE5A13" w14:textId="77777777" w:rsidR="00F01AD6" w:rsidRPr="0044126E" w:rsidRDefault="00F01AD6" w:rsidP="00B32DD9">
      <w:pPr>
        <w:spacing w:after="0" w:line="276" w:lineRule="auto"/>
        <w:rPr>
          <w:rFonts w:ascii="Arial" w:hAnsi="Arial" w:cs="Arial"/>
          <w:b/>
          <w:bCs/>
          <w:color w:val="000000"/>
          <w:sz w:val="20"/>
          <w:szCs w:val="20"/>
        </w:rPr>
      </w:pPr>
      <w:r w:rsidRPr="0044126E">
        <w:rPr>
          <w:rFonts w:ascii="Arial" w:hAnsi="Arial" w:cs="Arial"/>
          <w:b/>
          <w:bCs/>
          <w:color w:val="000000"/>
          <w:sz w:val="20"/>
          <w:szCs w:val="20"/>
        </w:rPr>
        <w:t>Škotska</w:t>
      </w:r>
    </w:p>
    <w:p w14:paraId="2BC2468C" w14:textId="77777777" w:rsidR="00F01AD6" w:rsidRPr="0044126E" w:rsidRDefault="00F01AD6" w:rsidP="00B32DD9">
      <w:pPr>
        <w:spacing w:after="0" w:line="276" w:lineRule="auto"/>
        <w:rPr>
          <w:rFonts w:ascii="Arial" w:hAnsi="Arial" w:cs="Arial"/>
          <w:color w:val="000000"/>
          <w:sz w:val="20"/>
          <w:szCs w:val="20"/>
        </w:rPr>
      </w:pPr>
      <w:r w:rsidRPr="0044126E">
        <w:rPr>
          <w:rFonts w:ascii="Arial" w:hAnsi="Arial" w:cs="Arial"/>
          <w:color w:val="000000"/>
          <w:sz w:val="20"/>
          <w:szCs w:val="20"/>
        </w:rPr>
        <w:t xml:space="preserve">Škotska strategija </w:t>
      </w:r>
      <w:r w:rsidRPr="0044126E">
        <w:rPr>
          <w:rFonts w:ascii="Arial" w:hAnsi="Arial" w:cs="Arial"/>
          <w:b/>
          <w:bCs/>
          <w:color w:val="000000"/>
          <w:sz w:val="20"/>
          <w:szCs w:val="20"/>
        </w:rPr>
        <w:t>Making it Easier (2017–2025)</w:t>
      </w:r>
      <w:r w:rsidRPr="0044126E">
        <w:rPr>
          <w:rFonts w:ascii="Arial" w:hAnsi="Arial" w:cs="Arial"/>
          <w:color w:val="000000"/>
          <w:sz w:val="20"/>
          <w:szCs w:val="20"/>
        </w:rPr>
        <w:t xml:space="preserve"> si prizadeva za družbo, kjer imajo vsi prebivalci dovolj znanja za skrb za svoje zdravje. Strategija izboljšuje </w:t>
      </w:r>
      <w:r w:rsidRPr="0044126E">
        <w:rPr>
          <w:rFonts w:ascii="Arial" w:hAnsi="Arial" w:cs="Arial"/>
          <w:b/>
          <w:bCs/>
          <w:color w:val="000000"/>
          <w:sz w:val="20"/>
          <w:szCs w:val="20"/>
        </w:rPr>
        <w:t>dostopnost informacij</w:t>
      </w:r>
      <w:r w:rsidRPr="0044126E">
        <w:rPr>
          <w:rFonts w:ascii="Arial" w:hAnsi="Arial" w:cs="Arial"/>
          <w:color w:val="000000"/>
          <w:sz w:val="20"/>
          <w:szCs w:val="20"/>
        </w:rPr>
        <w:t xml:space="preserve">, vključuje paciente v zdravstveno načrtovanje in krepi zdravstveno pismene organizacije. Program </w:t>
      </w:r>
      <w:r w:rsidRPr="0044126E">
        <w:rPr>
          <w:rFonts w:ascii="Arial" w:hAnsi="Arial" w:cs="Arial"/>
          <w:b/>
          <w:bCs/>
          <w:color w:val="000000"/>
          <w:sz w:val="20"/>
          <w:szCs w:val="20"/>
        </w:rPr>
        <w:t>Teachback</w:t>
      </w:r>
      <w:r w:rsidRPr="0044126E">
        <w:rPr>
          <w:rFonts w:ascii="Arial" w:hAnsi="Arial" w:cs="Arial"/>
          <w:color w:val="000000"/>
          <w:sz w:val="20"/>
          <w:szCs w:val="20"/>
        </w:rPr>
        <w:t xml:space="preserve"> preverja razumevanje informacij pri pacientih, pobuda </w:t>
      </w:r>
      <w:r w:rsidRPr="0044126E">
        <w:rPr>
          <w:rFonts w:ascii="Arial" w:hAnsi="Arial" w:cs="Arial"/>
          <w:b/>
          <w:bCs/>
          <w:color w:val="000000"/>
          <w:sz w:val="20"/>
          <w:szCs w:val="20"/>
        </w:rPr>
        <w:t>What Matters to You?</w:t>
      </w:r>
      <w:r w:rsidRPr="0044126E">
        <w:rPr>
          <w:rFonts w:ascii="Arial" w:hAnsi="Arial" w:cs="Arial"/>
          <w:color w:val="000000"/>
          <w:sz w:val="20"/>
          <w:szCs w:val="20"/>
        </w:rPr>
        <w:t xml:space="preserve"> pa spodbuja zdravnike, da upoštevajo vrednote pacientov. Pobude, kot so </w:t>
      </w:r>
      <w:r w:rsidRPr="0044126E">
        <w:rPr>
          <w:rFonts w:ascii="Arial" w:hAnsi="Arial" w:cs="Arial"/>
          <w:b/>
          <w:bCs/>
          <w:color w:val="000000"/>
          <w:sz w:val="20"/>
          <w:szCs w:val="20"/>
        </w:rPr>
        <w:t>Childsmile</w:t>
      </w:r>
      <w:r w:rsidRPr="0044126E">
        <w:rPr>
          <w:rFonts w:ascii="Arial" w:hAnsi="Arial" w:cs="Arial"/>
          <w:color w:val="000000"/>
          <w:sz w:val="20"/>
          <w:szCs w:val="20"/>
        </w:rPr>
        <w:t xml:space="preserve"> (za ustno zdravje otrok) in izboljšanje označb v bolnišnicah, pomagajo zmanjšati neenakosti v zdravju.</w:t>
      </w:r>
    </w:p>
    <w:p w14:paraId="571932D0" w14:textId="77777777" w:rsidR="00F01AD6" w:rsidRPr="0044126E" w:rsidRDefault="00F01AD6" w:rsidP="00B32DD9">
      <w:pPr>
        <w:spacing w:after="0" w:line="276" w:lineRule="auto"/>
        <w:rPr>
          <w:rFonts w:ascii="Arial" w:hAnsi="Arial" w:cs="Arial"/>
          <w:sz w:val="20"/>
          <w:szCs w:val="20"/>
        </w:rPr>
      </w:pPr>
    </w:p>
    <w:p w14:paraId="7CBF3A1D" w14:textId="7BE0BAD8" w:rsidR="00E56520" w:rsidRPr="00E56520" w:rsidRDefault="00671DAD" w:rsidP="00B32DD9">
      <w:pPr>
        <w:pStyle w:val="Naslov2"/>
        <w:jc w:val="both"/>
      </w:pPr>
      <w:bookmarkStart w:id="35" w:name="_Toc199256752"/>
      <w:bookmarkStart w:id="36" w:name="_Toc199260772"/>
      <w:bookmarkEnd w:id="34"/>
      <w:r>
        <w:t>2.</w:t>
      </w:r>
      <w:r w:rsidR="00A4764C">
        <w:t>5</w:t>
      </w:r>
      <w:r>
        <w:t xml:space="preserve"> </w:t>
      </w:r>
      <w:r w:rsidR="00473E51" w:rsidRPr="0044126E">
        <w:t>Zdravstvena pismenost prebivalcev Slovenije</w:t>
      </w:r>
      <w:bookmarkEnd w:id="35"/>
      <w:bookmarkEnd w:id="36"/>
      <w:r w:rsidR="00473E51" w:rsidRPr="0044126E">
        <w:t xml:space="preserve"> </w:t>
      </w:r>
    </w:p>
    <w:p w14:paraId="4F256198" w14:textId="77777777" w:rsidR="00FF635D" w:rsidRDefault="00FF635D" w:rsidP="00B32DD9">
      <w:pPr>
        <w:spacing w:after="0" w:line="276" w:lineRule="auto"/>
        <w:rPr>
          <w:rFonts w:ascii="Arial" w:hAnsi="Arial" w:cs="Arial"/>
          <w:bCs/>
          <w:sz w:val="20"/>
          <w:szCs w:val="20"/>
          <w:lang w:eastAsia="en-US"/>
        </w:rPr>
      </w:pPr>
      <w:r w:rsidRPr="00FF635D">
        <w:rPr>
          <w:rFonts w:ascii="Arial" w:hAnsi="Arial" w:cs="Arial"/>
          <w:bCs/>
          <w:sz w:val="20"/>
          <w:szCs w:val="20"/>
          <w:lang w:eastAsia="en-US"/>
        </w:rPr>
        <w:t xml:space="preserve">Za izboljšanje zdravja prebivalcev je ključno, da znajo ljudje najti in razumeti zdravstvene informacije ter oceniti njihovo ustreznost in jih uporabiti tako pri zdravljenju kot pri preprečevanju bolezni in krepitvi zdravja. Pri tem je treba upoštevati tudi nekatere posameznikove dejavnike, kot so socialni položaj, zdravstveno stanje in dostopnost zdravstvenih storitev, saj ti močno vplivajo na zmožnost posameznika, da učinkovito </w:t>
      </w:r>
      <w:r>
        <w:rPr>
          <w:rFonts w:ascii="Arial" w:hAnsi="Arial" w:cs="Arial"/>
          <w:bCs/>
          <w:sz w:val="20"/>
          <w:szCs w:val="20"/>
          <w:lang w:eastAsia="en-US"/>
        </w:rPr>
        <w:t>sprejema ustrezne odločitve, povezane z zdravjem.</w:t>
      </w:r>
    </w:p>
    <w:p w14:paraId="681DF62F" w14:textId="77777777" w:rsidR="00FF635D" w:rsidRPr="00FF635D" w:rsidRDefault="00FF635D" w:rsidP="00B32DD9">
      <w:pPr>
        <w:spacing w:after="0" w:line="276" w:lineRule="auto"/>
        <w:rPr>
          <w:rFonts w:ascii="Arial" w:hAnsi="Arial" w:cs="Arial"/>
          <w:bCs/>
          <w:sz w:val="20"/>
          <w:szCs w:val="20"/>
          <w:lang w:eastAsia="en-US"/>
        </w:rPr>
      </w:pPr>
    </w:p>
    <w:p w14:paraId="607A4D7A" w14:textId="77777777" w:rsidR="00FF635D" w:rsidRPr="00FF635D" w:rsidRDefault="00FF635D" w:rsidP="00B32DD9">
      <w:pPr>
        <w:spacing w:after="0" w:line="276" w:lineRule="auto"/>
        <w:rPr>
          <w:rFonts w:ascii="Arial" w:hAnsi="Arial" w:cs="Arial"/>
          <w:bCs/>
          <w:sz w:val="20"/>
          <w:szCs w:val="20"/>
          <w:lang w:eastAsia="en-US"/>
        </w:rPr>
      </w:pPr>
      <w:r w:rsidRPr="00FF635D">
        <w:rPr>
          <w:rFonts w:ascii="Arial" w:hAnsi="Arial" w:cs="Arial"/>
          <w:bCs/>
          <w:sz w:val="20"/>
          <w:szCs w:val="20"/>
          <w:lang w:eastAsia="en-US"/>
        </w:rPr>
        <w:t xml:space="preserve">Slovenija se je leta 2019 pridružila mednarodni </w:t>
      </w:r>
      <w:r>
        <w:rPr>
          <w:rFonts w:ascii="Arial" w:hAnsi="Arial" w:cs="Arial"/>
          <w:bCs/>
          <w:sz w:val="20"/>
          <w:szCs w:val="20"/>
          <w:lang w:eastAsia="en-US"/>
        </w:rPr>
        <w:t xml:space="preserve">mreži </w:t>
      </w:r>
      <w:r w:rsidRPr="00FF635D">
        <w:rPr>
          <w:rFonts w:ascii="Arial" w:hAnsi="Arial" w:cs="Arial"/>
          <w:bCs/>
          <w:sz w:val="20"/>
          <w:szCs w:val="20"/>
          <w:lang w:eastAsia="en-US"/>
        </w:rPr>
        <w:t>M-POHL, katere namen je proučevanje in spremljanje zdravstvene pismenosti z namenom izboljševanja v vključenih državah in tudi širše. Pod okriljem M-POHL  smo v Sloveniji v letu 2020 izvedli raziskavo HLS-SI</w:t>
      </w:r>
      <w:r w:rsidRPr="00FF635D">
        <w:rPr>
          <w:rFonts w:ascii="Cambria Math" w:hAnsi="Cambria Math" w:cs="Cambria Math"/>
          <w:bCs/>
          <w:sz w:val="20"/>
          <w:szCs w:val="20"/>
          <w:lang w:eastAsia="en-US"/>
        </w:rPr>
        <w:t>₁₉</w:t>
      </w:r>
      <w:r w:rsidRPr="00FF635D">
        <w:rPr>
          <w:rFonts w:ascii="Arial" w:hAnsi="Arial" w:cs="Arial"/>
          <w:bCs/>
          <w:sz w:val="20"/>
          <w:szCs w:val="20"/>
          <w:lang w:eastAsia="en-US"/>
        </w:rPr>
        <w:t xml:space="preserve"> in prvič celostno ocenili zdravstveno pismenost odraslih prebivalcev Slovenije. Raziskava je zajela  proučevanje splošne zdravstvene pismenosti, dodatno pa tudi nekatere specifične vidika zdravstvene pismenosti, kot so komunikacijska, navigacijska in digitalna zdravstvena pismenost ter pismenost v povezavi s cepljenjem. </w:t>
      </w:r>
    </w:p>
    <w:p w14:paraId="4EFB2A72" w14:textId="77777777" w:rsidR="00B124B3" w:rsidRDefault="00B124B3" w:rsidP="00B32DD9">
      <w:pPr>
        <w:spacing w:after="0" w:line="276" w:lineRule="auto"/>
        <w:rPr>
          <w:rFonts w:ascii="Arial" w:hAnsi="Arial" w:cs="Arial"/>
          <w:b/>
          <w:bCs/>
          <w:sz w:val="20"/>
          <w:szCs w:val="20"/>
          <w:lang w:eastAsia="en-US"/>
        </w:rPr>
      </w:pPr>
    </w:p>
    <w:p w14:paraId="14982B30" w14:textId="77777777" w:rsidR="00FF635D" w:rsidRPr="00E56520" w:rsidRDefault="00FF635D" w:rsidP="00B32DD9">
      <w:pPr>
        <w:spacing w:after="0" w:line="276" w:lineRule="auto"/>
        <w:rPr>
          <w:rFonts w:ascii="Arial" w:hAnsi="Arial" w:cs="Arial"/>
          <w:b/>
          <w:bCs/>
          <w:sz w:val="20"/>
          <w:szCs w:val="20"/>
          <w:lang w:eastAsia="en-US"/>
        </w:rPr>
      </w:pPr>
    </w:p>
    <w:p w14:paraId="2CBD86C3" w14:textId="77777777" w:rsidR="00954420" w:rsidRPr="00FF635D" w:rsidRDefault="00954420" w:rsidP="00B32DD9">
      <w:pPr>
        <w:spacing w:after="0"/>
        <w:rPr>
          <w:rFonts w:ascii="Times New Roman" w:eastAsia="Times New Roman" w:hAnsi="Times New Roman" w:cs="Times New Roman"/>
          <w:color w:val="0070C0"/>
          <w:szCs w:val="24"/>
        </w:rPr>
      </w:pPr>
      <w:r w:rsidRPr="00FF635D">
        <w:rPr>
          <w:rFonts w:ascii="Arial" w:eastAsia="Times New Roman" w:hAnsi="Arial" w:cs="Arial"/>
          <w:b/>
          <w:bCs/>
          <w:color w:val="0070C0"/>
          <w:sz w:val="20"/>
          <w:szCs w:val="20"/>
        </w:rPr>
        <w:t>Splošna zdravstvena pismenost</w:t>
      </w:r>
    </w:p>
    <w:p w14:paraId="7DE7B4C3" w14:textId="77777777" w:rsidR="00473E51" w:rsidRDefault="00954420" w:rsidP="00B32DD9">
      <w:pPr>
        <w:spacing w:after="0" w:line="276" w:lineRule="auto"/>
        <w:rPr>
          <w:rFonts w:ascii="Arial" w:eastAsia="Times New Roman" w:hAnsi="Arial" w:cs="Arial"/>
          <w:color w:val="000000"/>
          <w:sz w:val="20"/>
          <w:szCs w:val="20"/>
        </w:rPr>
      </w:pPr>
      <w:r w:rsidRPr="00954420">
        <w:rPr>
          <w:rFonts w:ascii="Arial" w:eastAsia="Times New Roman" w:hAnsi="Arial" w:cs="Arial"/>
          <w:color w:val="000000"/>
          <w:sz w:val="20"/>
          <w:szCs w:val="20"/>
        </w:rPr>
        <w:t xml:space="preserve">Ključna ugotovitev raziskave je, da ima skoraj </w:t>
      </w:r>
      <w:r w:rsidRPr="00954420">
        <w:rPr>
          <w:rFonts w:ascii="Arial" w:eastAsia="Times New Roman" w:hAnsi="Arial" w:cs="Arial"/>
          <w:b/>
          <w:bCs/>
          <w:color w:val="000000"/>
          <w:sz w:val="20"/>
          <w:szCs w:val="20"/>
        </w:rPr>
        <w:t>polovica odraslih prebivalcev Slovenije omejeno zdravstveno pismenost, slaba desetina pa povsem nezadostno zdravstveno pismenost</w:t>
      </w:r>
      <w:r w:rsidR="003C61E8">
        <w:rPr>
          <w:rFonts w:ascii="Arial" w:eastAsia="Times New Roman" w:hAnsi="Arial" w:cs="Arial"/>
          <w:color w:val="000000"/>
          <w:sz w:val="20"/>
          <w:szCs w:val="20"/>
        </w:rPr>
        <w:t xml:space="preserve"> (</w:t>
      </w:r>
      <w:r w:rsidR="003C61E8" w:rsidRPr="00027075">
        <w:rPr>
          <w:rFonts w:ascii="Arial" w:eastAsia="Times New Roman" w:hAnsi="Arial" w:cs="Arial"/>
          <w:color w:val="000000"/>
          <w:sz w:val="20"/>
          <w:szCs w:val="20"/>
        </w:rPr>
        <w:t>S</w:t>
      </w:r>
      <w:r w:rsidRPr="00027075">
        <w:rPr>
          <w:rFonts w:ascii="Arial" w:eastAsia="Times New Roman" w:hAnsi="Arial" w:cs="Arial"/>
          <w:color w:val="000000"/>
          <w:sz w:val="20"/>
          <w:szCs w:val="20"/>
        </w:rPr>
        <w:t xml:space="preserve">lika </w:t>
      </w:r>
      <w:r w:rsidR="00027075" w:rsidRPr="00027075">
        <w:rPr>
          <w:rFonts w:ascii="Arial" w:eastAsia="Times New Roman" w:hAnsi="Arial" w:cs="Arial"/>
          <w:color w:val="000000"/>
          <w:sz w:val="20"/>
          <w:szCs w:val="20"/>
        </w:rPr>
        <w:t>6</w:t>
      </w:r>
      <w:r w:rsidRPr="00027075">
        <w:rPr>
          <w:rFonts w:ascii="Arial" w:eastAsia="Times New Roman" w:hAnsi="Arial" w:cs="Arial"/>
          <w:color w:val="000000"/>
          <w:sz w:val="20"/>
          <w:szCs w:val="20"/>
        </w:rPr>
        <w:t xml:space="preserve">). </w:t>
      </w:r>
    </w:p>
    <w:p w14:paraId="3D0E9972" w14:textId="77777777" w:rsidR="00C6337C" w:rsidRDefault="00C6337C" w:rsidP="00B32DD9">
      <w:pPr>
        <w:spacing w:after="0" w:line="276" w:lineRule="auto"/>
        <w:rPr>
          <w:rFonts w:ascii="Arial" w:eastAsia="Times New Roman" w:hAnsi="Arial" w:cs="Arial"/>
          <w:color w:val="000000"/>
          <w:sz w:val="20"/>
          <w:szCs w:val="20"/>
        </w:rPr>
      </w:pPr>
    </w:p>
    <w:p w14:paraId="742186F3" w14:textId="77777777" w:rsidR="00C6337C" w:rsidRDefault="00C6337C" w:rsidP="00B32DD9">
      <w:pPr>
        <w:spacing w:after="0" w:line="276" w:lineRule="auto"/>
        <w:rPr>
          <w:rFonts w:ascii="Arial" w:eastAsia="Times New Roman" w:hAnsi="Arial" w:cs="Arial"/>
          <w:color w:val="000000"/>
          <w:sz w:val="20"/>
          <w:szCs w:val="20"/>
        </w:rPr>
      </w:pPr>
    </w:p>
    <w:p w14:paraId="4542FEA1" w14:textId="77777777" w:rsidR="00C6337C" w:rsidRDefault="00C6337C" w:rsidP="00B32DD9">
      <w:pPr>
        <w:spacing w:after="0" w:line="276" w:lineRule="auto"/>
        <w:rPr>
          <w:rFonts w:ascii="Arial" w:eastAsia="Times New Roman" w:hAnsi="Arial" w:cs="Arial"/>
          <w:color w:val="000000"/>
          <w:sz w:val="20"/>
          <w:szCs w:val="20"/>
        </w:rPr>
      </w:pPr>
    </w:p>
    <w:p w14:paraId="362F4520" w14:textId="77777777" w:rsidR="00C6337C" w:rsidRDefault="00C6337C" w:rsidP="00B32DD9">
      <w:pPr>
        <w:spacing w:after="0" w:line="276" w:lineRule="auto"/>
        <w:rPr>
          <w:rFonts w:ascii="Arial" w:eastAsia="Times New Roman" w:hAnsi="Arial" w:cs="Arial"/>
          <w:color w:val="000000"/>
          <w:sz w:val="20"/>
          <w:szCs w:val="20"/>
        </w:rPr>
      </w:pPr>
    </w:p>
    <w:p w14:paraId="4E7B9FE9" w14:textId="77777777" w:rsidR="00C6337C" w:rsidRDefault="00C6337C" w:rsidP="00B32DD9">
      <w:pPr>
        <w:spacing w:after="0" w:line="276" w:lineRule="auto"/>
        <w:rPr>
          <w:rFonts w:ascii="Arial" w:eastAsia="Times New Roman" w:hAnsi="Arial" w:cs="Arial"/>
          <w:color w:val="000000"/>
          <w:sz w:val="20"/>
          <w:szCs w:val="20"/>
        </w:rPr>
      </w:pPr>
    </w:p>
    <w:p w14:paraId="77B28BD4" w14:textId="77777777" w:rsidR="00C6337C" w:rsidRDefault="00C6337C" w:rsidP="00B32DD9">
      <w:pPr>
        <w:spacing w:after="0" w:line="276" w:lineRule="auto"/>
        <w:rPr>
          <w:rFonts w:ascii="Arial" w:eastAsia="Times New Roman" w:hAnsi="Arial" w:cs="Arial"/>
          <w:color w:val="000000"/>
          <w:sz w:val="20"/>
          <w:szCs w:val="20"/>
        </w:rPr>
      </w:pPr>
    </w:p>
    <w:p w14:paraId="17AB2A38" w14:textId="77777777" w:rsidR="00C6337C" w:rsidRDefault="00C6337C" w:rsidP="00B32DD9">
      <w:pPr>
        <w:spacing w:after="0" w:line="276" w:lineRule="auto"/>
        <w:rPr>
          <w:rFonts w:ascii="Arial" w:eastAsia="Times New Roman" w:hAnsi="Arial" w:cs="Arial"/>
          <w:color w:val="000000"/>
          <w:sz w:val="20"/>
          <w:szCs w:val="20"/>
        </w:rPr>
      </w:pPr>
    </w:p>
    <w:p w14:paraId="1C7F76E5" w14:textId="77777777" w:rsidR="00C6337C" w:rsidRPr="00C343FF" w:rsidRDefault="00C6337C" w:rsidP="00B32DD9">
      <w:pPr>
        <w:spacing w:after="0" w:line="276" w:lineRule="auto"/>
        <w:rPr>
          <w:rFonts w:ascii="Arial" w:hAnsi="Arial" w:cs="Arial"/>
          <w:noProof/>
          <w:sz w:val="20"/>
          <w:szCs w:val="20"/>
          <w:lang w:eastAsia="en-US"/>
        </w:rPr>
      </w:pPr>
    </w:p>
    <w:p w14:paraId="6100ECC8" w14:textId="77777777" w:rsidR="00FF635D" w:rsidRPr="00C343FF" w:rsidRDefault="00FF635D" w:rsidP="00B32DD9">
      <w:pPr>
        <w:spacing w:after="0" w:line="276" w:lineRule="auto"/>
        <w:rPr>
          <w:rFonts w:ascii="Arial" w:hAnsi="Arial" w:cs="Arial"/>
          <w:noProof/>
          <w:sz w:val="20"/>
          <w:szCs w:val="20"/>
          <w:lang w:eastAsia="en-US"/>
        </w:rPr>
      </w:pPr>
    </w:p>
    <w:p w14:paraId="7B889A55" w14:textId="77777777" w:rsidR="00FF635D" w:rsidRPr="00C343FF" w:rsidRDefault="00027075"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Slika 6</w:t>
      </w:r>
      <w:r w:rsidR="00FF635D" w:rsidRPr="00C343FF">
        <w:rPr>
          <w:rFonts w:ascii="Arial" w:hAnsi="Arial" w:cs="Arial"/>
          <w:noProof/>
          <w:sz w:val="18"/>
          <w:szCs w:val="18"/>
          <w:lang w:eastAsia="en-US"/>
        </w:rPr>
        <w:t>. Splošna zdravstvena pismenost odraslih prebivalcev Slovenije, Nacionalna raziskava zdravstvene pismenosti v Sloveniji (HLS-SI19)</w:t>
      </w:r>
      <w:r w:rsidR="00FF635D">
        <w:rPr>
          <w:rStyle w:val="Sprotnaopomba-sklic"/>
          <w:rFonts w:ascii="Arial" w:hAnsi="Arial" w:cs="Arial"/>
          <w:noProof/>
          <w:sz w:val="18"/>
          <w:szCs w:val="18"/>
          <w:lang w:val="en-US" w:eastAsia="en-US"/>
        </w:rPr>
        <w:footnoteReference w:id="32"/>
      </w:r>
    </w:p>
    <w:p w14:paraId="42959B60" w14:textId="77777777" w:rsidR="003C61E8" w:rsidRPr="00C343FF" w:rsidRDefault="003C61E8" w:rsidP="00B32DD9">
      <w:pPr>
        <w:spacing w:after="0" w:line="276" w:lineRule="auto"/>
        <w:rPr>
          <w:rFonts w:ascii="Arial" w:hAnsi="Arial" w:cs="Arial"/>
          <w:noProof/>
          <w:sz w:val="18"/>
          <w:szCs w:val="18"/>
          <w:lang w:eastAsia="en-US"/>
        </w:rPr>
      </w:pPr>
    </w:p>
    <w:p w14:paraId="00768C51" w14:textId="77777777" w:rsidR="001A24E2" w:rsidRDefault="001A24E2" w:rsidP="00B32DD9">
      <w:pPr>
        <w:spacing w:after="0" w:line="276" w:lineRule="auto"/>
        <w:rPr>
          <w:rFonts w:ascii="Arial" w:hAnsi="Arial" w:cs="Arial"/>
          <w:noProof/>
          <w:sz w:val="18"/>
          <w:szCs w:val="18"/>
          <w:lang w:val="en-US" w:eastAsia="en-US"/>
        </w:rPr>
      </w:pPr>
      <w:r w:rsidRPr="001A24E2">
        <w:rPr>
          <w:rFonts w:ascii="Arial" w:hAnsi="Arial" w:cs="Arial"/>
          <w:noProof/>
          <w:sz w:val="18"/>
          <w:szCs w:val="18"/>
          <w:lang w:val="en-US" w:eastAsia="en-US"/>
        </w:rPr>
        <w:drawing>
          <wp:inline distT="0" distB="0" distL="0" distR="0" wp14:anchorId="3E255A88" wp14:editId="3A0ED62B">
            <wp:extent cx="5972810" cy="3359706"/>
            <wp:effectExtent l="0" t="0" r="0" b="0"/>
            <wp:docPr id="19" name="Slika 19" descr="C:\Users\SVrbovsek\Pictures\HEALTH LITERACY\zdravstvena-pismenost_splo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rbovsek\Pictures\HEALTH LITERACY\zdravstvena-pismenost_splosn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p>
    <w:p w14:paraId="5EF1BC1E" w14:textId="77777777" w:rsidR="001A24E2" w:rsidRDefault="001A24E2" w:rsidP="00B32DD9">
      <w:pPr>
        <w:spacing w:after="0" w:line="276" w:lineRule="auto"/>
        <w:rPr>
          <w:rFonts w:ascii="Arial" w:hAnsi="Arial" w:cs="Arial"/>
          <w:noProof/>
          <w:sz w:val="18"/>
          <w:szCs w:val="18"/>
          <w:lang w:val="en-US" w:eastAsia="en-US"/>
        </w:rPr>
      </w:pPr>
    </w:p>
    <w:p w14:paraId="7ACAA9AE" w14:textId="77777777" w:rsidR="00FF635D" w:rsidRPr="0044126E" w:rsidRDefault="00FF635D" w:rsidP="00B32DD9">
      <w:pPr>
        <w:spacing w:after="0" w:line="276" w:lineRule="auto"/>
        <w:rPr>
          <w:rFonts w:ascii="Arial" w:hAnsi="Arial" w:cs="Arial"/>
          <w:sz w:val="20"/>
          <w:szCs w:val="20"/>
        </w:rPr>
      </w:pPr>
    </w:p>
    <w:p w14:paraId="4BDC7B43" w14:textId="77777777" w:rsidR="00954420" w:rsidRPr="00233FF5" w:rsidRDefault="00954420" w:rsidP="00B32DD9">
      <w:pPr>
        <w:pStyle w:val="Pa11"/>
        <w:spacing w:line="276" w:lineRule="auto"/>
        <w:rPr>
          <w:rFonts w:ascii="Arial" w:hAnsi="Arial" w:cs="Arial"/>
          <w:color w:val="000000"/>
          <w:sz w:val="20"/>
          <w:szCs w:val="20"/>
          <w:lang w:val="sl-SI"/>
        </w:rPr>
      </w:pPr>
      <w:r w:rsidRPr="00954420">
        <w:rPr>
          <w:rFonts w:ascii="Arial" w:hAnsi="Arial" w:cs="Arial"/>
          <w:color w:val="000000"/>
          <w:sz w:val="20"/>
          <w:szCs w:val="20"/>
          <w:lang w:val="sl-SI"/>
        </w:rPr>
        <w:t xml:space="preserve">Kot navedeno, splošna zdravstvena pismenost zajema tri ključna področja skrbi za zdravje – </w:t>
      </w:r>
      <w:r w:rsidR="00907509">
        <w:rPr>
          <w:rFonts w:ascii="Arial" w:hAnsi="Arial" w:cs="Arial"/>
          <w:color w:val="000000"/>
          <w:sz w:val="20"/>
          <w:szCs w:val="20"/>
          <w:lang w:val="sl-SI"/>
        </w:rPr>
        <w:t>v okviru zdravstvene obravnave, preprečevanja bolezni in promocije</w:t>
      </w:r>
      <w:r w:rsidRPr="00954420">
        <w:rPr>
          <w:rFonts w:ascii="Arial" w:hAnsi="Arial" w:cs="Arial"/>
          <w:color w:val="000000"/>
          <w:sz w:val="20"/>
          <w:szCs w:val="20"/>
          <w:lang w:val="sl-SI"/>
        </w:rPr>
        <w:t xml:space="preserve"> zdravja. Pri tem ključna ugotovitev, da imajo prebivalci največ težav na področju promocije zdravja, kjer ima omejeno zdravstveno pismenost skoraj polovica odraslih prebivalcev, medtem ko je delež prebivalcev z omejeno zdravstveno pismenostjo na področju </w:t>
      </w:r>
      <w:r w:rsidR="00907509">
        <w:rPr>
          <w:rFonts w:ascii="Arial" w:hAnsi="Arial" w:cs="Arial"/>
          <w:color w:val="000000"/>
          <w:sz w:val="20"/>
          <w:szCs w:val="20"/>
          <w:lang w:val="sl-SI"/>
        </w:rPr>
        <w:t>zdravstvene obravnave</w:t>
      </w:r>
      <w:r w:rsidRPr="00954420">
        <w:rPr>
          <w:rFonts w:ascii="Arial" w:hAnsi="Arial" w:cs="Arial"/>
          <w:color w:val="000000"/>
          <w:sz w:val="20"/>
          <w:szCs w:val="20"/>
          <w:lang w:val="sl-SI"/>
        </w:rPr>
        <w:t xml:space="preserve"> le dobra tretjina. To kaže tudi na to, da so posamezniki pri skrbi za svoje zdravje in njegovi krepitvi manj motivirani in vključeni kot takrat, ko se soočajo z zdravstvenimi težavami in jih rešujejo v ali zunaj zdravstvenega sistema</w:t>
      </w:r>
      <w:r w:rsidR="00907509">
        <w:rPr>
          <w:rFonts w:ascii="Arial" w:hAnsi="Arial" w:cs="Arial"/>
          <w:color w:val="000000"/>
          <w:sz w:val="20"/>
          <w:szCs w:val="20"/>
          <w:lang w:val="sl-SI"/>
        </w:rPr>
        <w:t xml:space="preserve"> (</w:t>
      </w:r>
      <w:r w:rsidR="00907509" w:rsidRPr="00233FF5">
        <w:rPr>
          <w:rFonts w:ascii="Arial" w:hAnsi="Arial" w:cs="Arial"/>
          <w:color w:val="000000"/>
          <w:sz w:val="20"/>
          <w:szCs w:val="20"/>
          <w:lang w:val="sl-SI"/>
        </w:rPr>
        <w:t xml:space="preserve">Slika </w:t>
      </w:r>
      <w:r w:rsidR="00233FF5" w:rsidRPr="00233FF5">
        <w:rPr>
          <w:rFonts w:ascii="Arial" w:hAnsi="Arial" w:cs="Arial"/>
          <w:color w:val="000000"/>
          <w:sz w:val="20"/>
          <w:szCs w:val="20"/>
          <w:lang w:val="sl-SI"/>
        </w:rPr>
        <w:t>7</w:t>
      </w:r>
      <w:r w:rsidR="00907509" w:rsidRPr="00233FF5">
        <w:rPr>
          <w:rFonts w:ascii="Arial" w:hAnsi="Arial" w:cs="Arial"/>
          <w:color w:val="000000"/>
          <w:sz w:val="20"/>
          <w:szCs w:val="20"/>
          <w:lang w:val="sl-SI"/>
        </w:rPr>
        <w:t>)</w:t>
      </w:r>
      <w:r w:rsidRPr="00233FF5">
        <w:rPr>
          <w:rFonts w:ascii="Arial" w:hAnsi="Arial" w:cs="Arial"/>
          <w:color w:val="000000"/>
          <w:sz w:val="20"/>
          <w:szCs w:val="20"/>
          <w:lang w:val="sl-SI"/>
        </w:rPr>
        <w:t>.</w:t>
      </w:r>
    </w:p>
    <w:p w14:paraId="64718757" w14:textId="77777777" w:rsidR="00954420" w:rsidRDefault="00954420" w:rsidP="00B32DD9"/>
    <w:p w14:paraId="7261F1D0" w14:textId="77777777" w:rsidR="00233FF5" w:rsidRDefault="00233FF5" w:rsidP="00B32DD9"/>
    <w:p w14:paraId="3286B744" w14:textId="77777777" w:rsidR="00233FF5" w:rsidRDefault="00233FF5" w:rsidP="00B32DD9"/>
    <w:p w14:paraId="75318B89" w14:textId="77777777" w:rsidR="00233FF5" w:rsidRDefault="00233FF5" w:rsidP="00B32DD9"/>
    <w:p w14:paraId="08C2ECD3" w14:textId="77777777" w:rsidR="00233FF5" w:rsidRDefault="00233FF5" w:rsidP="00B32DD9"/>
    <w:p w14:paraId="39041D6A" w14:textId="77777777" w:rsidR="00233FF5" w:rsidRPr="00233FF5" w:rsidRDefault="00233FF5" w:rsidP="00B32DD9"/>
    <w:p w14:paraId="6DE93F46" w14:textId="77777777" w:rsidR="00907509" w:rsidRPr="00C343FF" w:rsidRDefault="00907509"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 xml:space="preserve">Slika </w:t>
      </w:r>
      <w:r w:rsidR="00233FF5" w:rsidRPr="00C343FF">
        <w:rPr>
          <w:rFonts w:ascii="Arial" w:hAnsi="Arial" w:cs="Arial"/>
          <w:noProof/>
          <w:sz w:val="18"/>
          <w:szCs w:val="18"/>
          <w:lang w:eastAsia="en-US"/>
        </w:rPr>
        <w:t>7</w:t>
      </w:r>
      <w:r w:rsidRPr="00C343FF">
        <w:rPr>
          <w:rFonts w:ascii="Arial" w:hAnsi="Arial" w:cs="Arial"/>
          <w:noProof/>
          <w:sz w:val="18"/>
          <w:szCs w:val="18"/>
          <w:lang w:eastAsia="en-US"/>
        </w:rPr>
        <w:t>. Splošna zdravstvena pismenost odraslih prebivalcev Slovenije, glede na posamezna področja skrbi za zdravje, Nacionalna raziskava zdravstvene pismenosti v Sloveniji (HLS-SI19)</w:t>
      </w:r>
      <w:r>
        <w:rPr>
          <w:rStyle w:val="Sprotnaopomba-sklic"/>
          <w:rFonts w:ascii="Arial" w:hAnsi="Arial" w:cs="Arial"/>
          <w:noProof/>
          <w:sz w:val="18"/>
          <w:szCs w:val="18"/>
          <w:lang w:val="en-US" w:eastAsia="en-US"/>
        </w:rPr>
        <w:footnoteReference w:id="33"/>
      </w:r>
    </w:p>
    <w:p w14:paraId="282D637B" w14:textId="77777777" w:rsidR="00907509" w:rsidRDefault="009E3CB9" w:rsidP="00B32DD9">
      <w:pPr>
        <w:spacing w:after="0" w:line="276" w:lineRule="auto"/>
        <w:rPr>
          <w:rFonts w:ascii="Arial" w:hAnsi="Arial" w:cs="Arial"/>
          <w:noProof/>
          <w:sz w:val="18"/>
          <w:szCs w:val="18"/>
          <w:lang w:val="en-US" w:eastAsia="en-US"/>
        </w:rPr>
      </w:pPr>
      <w:r w:rsidRPr="009E3CB9">
        <w:rPr>
          <w:rFonts w:ascii="Arial" w:hAnsi="Arial" w:cs="Arial"/>
          <w:noProof/>
          <w:sz w:val="18"/>
          <w:szCs w:val="18"/>
          <w:lang w:val="en-US" w:eastAsia="en-US"/>
        </w:rPr>
        <w:drawing>
          <wp:inline distT="0" distB="0" distL="0" distR="0" wp14:anchorId="663B0364" wp14:editId="00FDF005">
            <wp:extent cx="5972810" cy="2762425"/>
            <wp:effectExtent l="0" t="0" r="8890" b="0"/>
            <wp:docPr id="21" name="Slika 21" descr="C:\Users\SVrbovsek\Pictures\HEALTH LITERACY\zdravstvena-pismenost_splosna-podro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rbovsek\Pictures\HEALTH LITERACY\zdravstvena-pismenost_splosna-podrocj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810" cy="2762425"/>
                    </a:xfrm>
                    <a:prstGeom prst="rect">
                      <a:avLst/>
                    </a:prstGeom>
                    <a:noFill/>
                    <a:ln>
                      <a:noFill/>
                    </a:ln>
                  </pic:spPr>
                </pic:pic>
              </a:graphicData>
            </a:graphic>
          </wp:inline>
        </w:drawing>
      </w:r>
    </w:p>
    <w:p w14:paraId="704E33AE" w14:textId="77777777" w:rsidR="00954420" w:rsidRPr="00954420" w:rsidRDefault="00954420" w:rsidP="00B32DD9"/>
    <w:p w14:paraId="03219DCA" w14:textId="77777777" w:rsidR="00954420" w:rsidRPr="00954420" w:rsidRDefault="00954420" w:rsidP="00B32DD9">
      <w:pPr>
        <w:pStyle w:val="Navadensplet"/>
        <w:spacing w:before="0" w:beforeAutospacing="0" w:after="0" w:afterAutospacing="0"/>
        <w:rPr>
          <w:lang w:val="sl-SI"/>
        </w:rPr>
      </w:pPr>
      <w:r w:rsidRPr="00954420">
        <w:rPr>
          <w:rFonts w:ascii="Arial" w:hAnsi="Arial" w:cs="Arial"/>
          <w:color w:val="000000"/>
          <w:sz w:val="20"/>
          <w:szCs w:val="20"/>
          <w:lang w:val="sl-SI"/>
        </w:rPr>
        <w:t>Ti rezultati jasno kažejo, da je treba vzpostaviti pristope in okrepiti sistemske ukrepe za boljšo dostopnost, jasnost in uporabnost zdravstvenih informacij za vse skupine prebivalstva. Še posebej je treba pozornost usmeriti  k tistim prebivalcem, ki spadajo med ranljivejše skupine – starejši, nižje izobraženi, prebivalci s slabšim finančnim položajem in slabšim zdravstvenim stanjem – da bomo s tem vsem prebivalcem omogočili boljše enake pogoje za krepitev zdravstvene pismenosti in njihovo zmožnost ohranjanja in krepitve lastnega zdravja.</w:t>
      </w:r>
    </w:p>
    <w:p w14:paraId="3BAF005C" w14:textId="77777777" w:rsidR="00B124B3" w:rsidRDefault="00B124B3" w:rsidP="00B32DD9">
      <w:pPr>
        <w:pStyle w:val="Pa11"/>
        <w:spacing w:line="276" w:lineRule="auto"/>
        <w:rPr>
          <w:rFonts w:ascii="Arial" w:hAnsi="Arial" w:cs="Arial"/>
          <w:b/>
          <w:bCs/>
          <w:color w:val="000000"/>
          <w:sz w:val="20"/>
          <w:szCs w:val="20"/>
          <w:lang w:val="sl-SI"/>
        </w:rPr>
      </w:pPr>
    </w:p>
    <w:p w14:paraId="43ADA92F" w14:textId="77777777" w:rsidR="00954420" w:rsidRPr="00907509" w:rsidRDefault="00954420" w:rsidP="00B32DD9">
      <w:pPr>
        <w:spacing w:after="0"/>
        <w:rPr>
          <w:rFonts w:ascii="Times New Roman" w:eastAsia="Times New Roman" w:hAnsi="Times New Roman" w:cs="Times New Roman"/>
          <w:color w:val="0070C0"/>
          <w:szCs w:val="24"/>
        </w:rPr>
      </w:pPr>
      <w:r w:rsidRPr="00907509">
        <w:rPr>
          <w:rFonts w:ascii="Arial" w:eastAsia="Times New Roman" w:hAnsi="Arial" w:cs="Arial"/>
          <w:b/>
          <w:bCs/>
          <w:color w:val="0070C0"/>
          <w:sz w:val="20"/>
          <w:szCs w:val="20"/>
        </w:rPr>
        <w:t>Komunikacijska zdravstvena pismenost</w:t>
      </w:r>
    </w:p>
    <w:p w14:paraId="78403FCB" w14:textId="77777777" w:rsidR="00473E51" w:rsidRPr="00233FF5" w:rsidRDefault="00954420" w:rsidP="00B32DD9">
      <w:pPr>
        <w:spacing w:after="0" w:line="276" w:lineRule="auto"/>
        <w:rPr>
          <w:rFonts w:ascii="Arial" w:eastAsia="Times New Roman" w:hAnsi="Arial" w:cs="Arial"/>
          <w:color w:val="000000"/>
          <w:sz w:val="20"/>
          <w:szCs w:val="20"/>
        </w:rPr>
      </w:pPr>
      <w:r w:rsidRPr="00954420">
        <w:rPr>
          <w:rFonts w:ascii="Arial" w:eastAsia="Times New Roman" w:hAnsi="Arial" w:cs="Arial"/>
          <w:color w:val="000000"/>
          <w:sz w:val="20"/>
          <w:szCs w:val="20"/>
        </w:rPr>
        <w:t>Kakovostno komuniciranje med uporabniki zdravstvenega sistema in zdravstvenimi delavci ter sodelavci je temelj dobre oskrbe. Komunikacijska zdravstvena pismenost se nanaša na tiste komunikacijske in socialne veščine pacientov, ki jim omogočajo aktivno vključevanje v osebna srečanja z zdravstvenimi strokovnjaki, posredovanje in iskanje informacij, ugotavljanje njihovega pomena, uporabo teh informacij pri koprodukciji svoje zdravstvene</w:t>
      </w:r>
      <w:r w:rsidR="00907509">
        <w:rPr>
          <w:rFonts w:ascii="Arial" w:eastAsia="Times New Roman" w:hAnsi="Arial" w:cs="Arial"/>
          <w:color w:val="000000"/>
          <w:sz w:val="20"/>
          <w:szCs w:val="20"/>
        </w:rPr>
        <w:t xml:space="preserve"> obravnave in odločanju o njej.</w:t>
      </w:r>
      <w:r w:rsidRPr="00954420">
        <w:rPr>
          <w:rFonts w:ascii="Arial" w:eastAsia="Times New Roman" w:hAnsi="Arial" w:cs="Arial"/>
          <w:color w:val="000000"/>
          <w:sz w:val="20"/>
          <w:szCs w:val="20"/>
        </w:rPr>
        <w:t xml:space="preserve"> Raziskava je pokazala, da ima </w:t>
      </w:r>
      <w:r w:rsidRPr="00954420">
        <w:rPr>
          <w:rFonts w:ascii="Arial" w:eastAsia="Times New Roman" w:hAnsi="Arial" w:cs="Arial"/>
          <w:b/>
          <w:bCs/>
          <w:color w:val="000000"/>
          <w:sz w:val="20"/>
          <w:szCs w:val="20"/>
        </w:rPr>
        <w:t xml:space="preserve">vsak peti odrasli prebivalec omejene komunikacijske veščine, največji izziv pa ostaja zagotovitev dovolj časa za posvet z zdravstvenim delavcem ali sodelavcem ter večja vključenost pacientov v sprejemanje odločitev o svojem zdravju </w:t>
      </w:r>
      <w:r w:rsidRPr="00954420">
        <w:rPr>
          <w:rFonts w:ascii="Arial" w:eastAsia="Times New Roman" w:hAnsi="Arial" w:cs="Arial"/>
          <w:color w:val="000000"/>
          <w:sz w:val="20"/>
          <w:szCs w:val="20"/>
        </w:rPr>
        <w:t>(</w:t>
      </w:r>
      <w:r w:rsidR="00907509" w:rsidRPr="00233FF5">
        <w:rPr>
          <w:rFonts w:ascii="Arial" w:eastAsia="Times New Roman" w:hAnsi="Arial" w:cs="Arial"/>
          <w:color w:val="000000"/>
          <w:sz w:val="20"/>
          <w:szCs w:val="20"/>
        </w:rPr>
        <w:t>S</w:t>
      </w:r>
      <w:r w:rsidRPr="00233FF5">
        <w:rPr>
          <w:rFonts w:ascii="Arial" w:eastAsia="Times New Roman" w:hAnsi="Arial" w:cs="Arial"/>
          <w:color w:val="000000"/>
          <w:sz w:val="20"/>
          <w:szCs w:val="20"/>
        </w:rPr>
        <w:t xml:space="preserve">lika </w:t>
      </w:r>
      <w:r w:rsidR="00233FF5" w:rsidRPr="00233FF5">
        <w:rPr>
          <w:rFonts w:ascii="Arial" w:eastAsia="Times New Roman" w:hAnsi="Arial" w:cs="Arial"/>
          <w:color w:val="000000"/>
          <w:sz w:val="20"/>
          <w:szCs w:val="20"/>
        </w:rPr>
        <w:t>8</w:t>
      </w:r>
      <w:r w:rsidRPr="00233FF5">
        <w:rPr>
          <w:rFonts w:ascii="Arial" w:eastAsia="Times New Roman" w:hAnsi="Arial" w:cs="Arial"/>
          <w:color w:val="000000"/>
          <w:sz w:val="20"/>
          <w:szCs w:val="20"/>
        </w:rPr>
        <w:t>).</w:t>
      </w:r>
    </w:p>
    <w:p w14:paraId="53DC5923" w14:textId="77777777" w:rsidR="00907509" w:rsidRDefault="00907509" w:rsidP="00B32DD9">
      <w:pPr>
        <w:spacing w:after="0" w:line="276" w:lineRule="auto"/>
        <w:rPr>
          <w:rFonts w:ascii="Arial" w:hAnsi="Arial" w:cs="Arial"/>
          <w:i/>
          <w:sz w:val="20"/>
          <w:szCs w:val="20"/>
        </w:rPr>
      </w:pPr>
    </w:p>
    <w:p w14:paraId="47548070" w14:textId="77777777" w:rsidR="00233FF5" w:rsidRDefault="00233FF5" w:rsidP="00B32DD9">
      <w:pPr>
        <w:spacing w:after="0" w:line="276" w:lineRule="auto"/>
        <w:rPr>
          <w:rFonts w:ascii="Arial" w:hAnsi="Arial" w:cs="Arial"/>
          <w:i/>
          <w:sz w:val="20"/>
          <w:szCs w:val="20"/>
        </w:rPr>
      </w:pPr>
    </w:p>
    <w:p w14:paraId="0FD011AC" w14:textId="77777777" w:rsidR="00233FF5" w:rsidRDefault="00233FF5" w:rsidP="00B32DD9">
      <w:pPr>
        <w:spacing w:after="0" w:line="276" w:lineRule="auto"/>
        <w:rPr>
          <w:rFonts w:ascii="Arial" w:hAnsi="Arial" w:cs="Arial"/>
          <w:i/>
          <w:sz w:val="20"/>
          <w:szCs w:val="20"/>
        </w:rPr>
      </w:pPr>
    </w:p>
    <w:p w14:paraId="3C42A3D0" w14:textId="77777777" w:rsidR="00233FF5" w:rsidRDefault="00233FF5" w:rsidP="00B32DD9">
      <w:pPr>
        <w:spacing w:after="0" w:line="276" w:lineRule="auto"/>
        <w:rPr>
          <w:rFonts w:ascii="Arial" w:hAnsi="Arial" w:cs="Arial"/>
          <w:i/>
          <w:sz w:val="20"/>
          <w:szCs w:val="20"/>
        </w:rPr>
      </w:pPr>
    </w:p>
    <w:p w14:paraId="63934278" w14:textId="77777777" w:rsidR="003449EC" w:rsidRPr="00233FF5" w:rsidRDefault="003449EC" w:rsidP="00B32DD9">
      <w:pPr>
        <w:spacing w:after="0" w:line="276" w:lineRule="auto"/>
        <w:rPr>
          <w:rFonts w:ascii="Arial" w:hAnsi="Arial" w:cs="Arial"/>
          <w:i/>
          <w:sz w:val="20"/>
          <w:szCs w:val="20"/>
        </w:rPr>
      </w:pPr>
    </w:p>
    <w:p w14:paraId="2369E29E" w14:textId="77777777" w:rsidR="00473E51" w:rsidRPr="00233FF5" w:rsidRDefault="00473E51" w:rsidP="00B32DD9">
      <w:pPr>
        <w:pStyle w:val="Brezrazmikov"/>
        <w:spacing w:line="276" w:lineRule="auto"/>
        <w:jc w:val="both"/>
        <w:rPr>
          <w:rFonts w:ascii="Arial" w:hAnsi="Arial" w:cs="Arial"/>
          <w:sz w:val="20"/>
          <w:szCs w:val="20"/>
        </w:rPr>
      </w:pPr>
    </w:p>
    <w:p w14:paraId="302785E4" w14:textId="77777777" w:rsidR="00473E51" w:rsidRPr="00C343FF" w:rsidRDefault="00473E51"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 xml:space="preserve">Slika </w:t>
      </w:r>
      <w:r w:rsidR="00233FF5" w:rsidRPr="00C343FF">
        <w:rPr>
          <w:rFonts w:ascii="Arial" w:hAnsi="Arial" w:cs="Arial"/>
          <w:noProof/>
          <w:sz w:val="18"/>
          <w:szCs w:val="18"/>
          <w:lang w:eastAsia="en-US"/>
        </w:rPr>
        <w:t>8</w:t>
      </w:r>
      <w:r w:rsidRPr="00C343FF">
        <w:rPr>
          <w:rFonts w:ascii="Arial" w:hAnsi="Arial" w:cs="Arial"/>
          <w:noProof/>
          <w:sz w:val="18"/>
          <w:szCs w:val="18"/>
          <w:lang w:eastAsia="en-US"/>
        </w:rPr>
        <w:t xml:space="preserve">. Komunikacijska zdravstvena pismenost odraslih prebivalcev Slovenije, Nacionalna raziskava zdravstvene pismenosti v Sloveniji (HLS-SI19). </w:t>
      </w:r>
    </w:p>
    <w:p w14:paraId="77484208" w14:textId="77777777" w:rsidR="001A24E2" w:rsidRPr="00233FF5" w:rsidRDefault="001A24E2" w:rsidP="00B32DD9">
      <w:pPr>
        <w:spacing w:after="0" w:line="276" w:lineRule="auto"/>
        <w:rPr>
          <w:rFonts w:ascii="Arial" w:hAnsi="Arial" w:cs="Arial"/>
          <w:noProof/>
          <w:sz w:val="18"/>
          <w:szCs w:val="18"/>
          <w:lang w:val="en-US" w:eastAsia="en-US"/>
        </w:rPr>
      </w:pPr>
      <w:r w:rsidRPr="001A24E2">
        <w:rPr>
          <w:rFonts w:ascii="Arial" w:hAnsi="Arial" w:cs="Arial"/>
          <w:noProof/>
          <w:sz w:val="18"/>
          <w:szCs w:val="18"/>
          <w:lang w:val="en-US" w:eastAsia="en-US"/>
        </w:rPr>
        <w:drawing>
          <wp:inline distT="0" distB="0" distL="0" distR="0" wp14:anchorId="28ED9761" wp14:editId="3DD53A7B">
            <wp:extent cx="5972810" cy="3359706"/>
            <wp:effectExtent l="0" t="0" r="0" b="0"/>
            <wp:docPr id="20" name="Slika 20" descr="C:\Users\SVrbovsek\Pictures\HEALTH LITERACY\zdravstvena-pismenost_komunikacij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rbovsek\Pictures\HEALTH LITERACY\zdravstvena-pismenost_komunikacijsk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p>
    <w:p w14:paraId="2A1A34AE" w14:textId="77777777" w:rsidR="000E3FF3" w:rsidRDefault="000E3FF3" w:rsidP="00B32DD9">
      <w:pPr>
        <w:pStyle w:val="Brezrazmikov"/>
        <w:spacing w:line="276" w:lineRule="auto"/>
        <w:jc w:val="both"/>
        <w:rPr>
          <w:rFonts w:ascii="Arial" w:hAnsi="Arial" w:cs="Arial"/>
          <w:b/>
          <w:bCs/>
          <w:color w:val="0070C0"/>
          <w:sz w:val="20"/>
          <w:szCs w:val="20"/>
        </w:rPr>
      </w:pPr>
    </w:p>
    <w:p w14:paraId="4A63AFC8" w14:textId="77777777" w:rsidR="00797069" w:rsidRPr="000E3FF3" w:rsidRDefault="00797069" w:rsidP="00B32DD9">
      <w:pPr>
        <w:pStyle w:val="Brezrazmikov"/>
        <w:spacing w:line="276" w:lineRule="auto"/>
        <w:jc w:val="both"/>
        <w:rPr>
          <w:rFonts w:ascii="Arial" w:hAnsi="Arial" w:cs="Arial"/>
          <w:b/>
          <w:bCs/>
          <w:color w:val="0070C0"/>
          <w:sz w:val="20"/>
          <w:szCs w:val="20"/>
        </w:rPr>
      </w:pPr>
      <w:r w:rsidRPr="000E3FF3">
        <w:rPr>
          <w:rFonts w:ascii="Arial" w:hAnsi="Arial" w:cs="Arial"/>
          <w:b/>
          <w:bCs/>
          <w:color w:val="0070C0"/>
          <w:sz w:val="20"/>
          <w:szCs w:val="20"/>
        </w:rPr>
        <w:t>Navigacijska zdravstvena pismenost</w:t>
      </w:r>
    </w:p>
    <w:p w14:paraId="6D5B6AD0" w14:textId="77777777" w:rsidR="00473E51" w:rsidRPr="000B6E3D" w:rsidRDefault="00954420" w:rsidP="00B32DD9">
      <w:pPr>
        <w:pStyle w:val="Brezrazmikov"/>
        <w:spacing w:line="276" w:lineRule="auto"/>
        <w:jc w:val="both"/>
        <w:rPr>
          <w:rFonts w:ascii="Arial" w:hAnsi="Arial" w:cs="Arial"/>
          <w:color w:val="000000"/>
          <w:sz w:val="20"/>
          <w:szCs w:val="20"/>
        </w:rPr>
      </w:pPr>
      <w:r w:rsidRPr="00954420">
        <w:rPr>
          <w:rFonts w:ascii="Arial" w:hAnsi="Arial" w:cs="Arial"/>
          <w:color w:val="000000"/>
          <w:sz w:val="20"/>
          <w:szCs w:val="20"/>
        </w:rPr>
        <w:t xml:space="preserve">Navigacijska zdravstvena pismenost pomeni znanje, motivacijo in veščine, ki jih imajo ljudje za dostopanje, razumevanje, presojanje in uporabo informacij za ustrezno orientacijo in navigacijo po zdravstvenem sistemu, da bi prejeli najustreznejšo zdravstveno obravnavo zase ali svoje bližnje. Raziskava je pokazala, da s tem precejšnje težave kar 61 % odraslih prebivalcev </w:t>
      </w:r>
      <w:r w:rsidR="00797069" w:rsidRPr="000B6E3D">
        <w:rPr>
          <w:rFonts w:ascii="Arial" w:hAnsi="Arial" w:cs="Arial"/>
          <w:color w:val="000000"/>
          <w:sz w:val="20"/>
          <w:szCs w:val="20"/>
        </w:rPr>
        <w:t xml:space="preserve">(Slika </w:t>
      </w:r>
      <w:r w:rsidR="000B6E3D" w:rsidRPr="000B6E3D">
        <w:rPr>
          <w:rFonts w:ascii="Arial" w:hAnsi="Arial" w:cs="Arial"/>
          <w:color w:val="000000"/>
          <w:sz w:val="20"/>
          <w:szCs w:val="20"/>
        </w:rPr>
        <w:t>9</w:t>
      </w:r>
      <w:r w:rsidR="00797069" w:rsidRPr="000B6E3D">
        <w:rPr>
          <w:rFonts w:ascii="Arial" w:hAnsi="Arial" w:cs="Arial"/>
          <w:color w:val="000000"/>
          <w:sz w:val="20"/>
          <w:szCs w:val="20"/>
        </w:rPr>
        <w:t>).</w:t>
      </w:r>
    </w:p>
    <w:p w14:paraId="671DA1A0" w14:textId="77777777" w:rsidR="00473E51" w:rsidRDefault="00473E51" w:rsidP="00B32DD9">
      <w:pPr>
        <w:pStyle w:val="Brezrazmikov"/>
        <w:spacing w:line="276" w:lineRule="auto"/>
        <w:jc w:val="both"/>
        <w:rPr>
          <w:rFonts w:ascii="Arial" w:hAnsi="Arial" w:cs="Arial"/>
          <w:sz w:val="20"/>
          <w:szCs w:val="20"/>
        </w:rPr>
      </w:pPr>
    </w:p>
    <w:p w14:paraId="76CE5EE6" w14:textId="77777777" w:rsidR="003449EC" w:rsidRDefault="003449EC" w:rsidP="00B32DD9">
      <w:pPr>
        <w:pStyle w:val="Brezrazmikov"/>
        <w:spacing w:line="276" w:lineRule="auto"/>
        <w:jc w:val="both"/>
        <w:rPr>
          <w:rFonts w:ascii="Arial" w:hAnsi="Arial" w:cs="Arial"/>
          <w:sz w:val="20"/>
          <w:szCs w:val="20"/>
        </w:rPr>
      </w:pPr>
    </w:p>
    <w:p w14:paraId="661B8D58" w14:textId="77777777" w:rsidR="003449EC" w:rsidRDefault="003449EC" w:rsidP="00B32DD9">
      <w:pPr>
        <w:pStyle w:val="Brezrazmikov"/>
        <w:spacing w:line="276" w:lineRule="auto"/>
        <w:jc w:val="both"/>
        <w:rPr>
          <w:rFonts w:ascii="Arial" w:hAnsi="Arial" w:cs="Arial"/>
          <w:sz w:val="20"/>
          <w:szCs w:val="20"/>
        </w:rPr>
      </w:pPr>
    </w:p>
    <w:p w14:paraId="4A0A6978" w14:textId="77777777" w:rsidR="003449EC" w:rsidRDefault="003449EC" w:rsidP="00B32DD9">
      <w:pPr>
        <w:pStyle w:val="Brezrazmikov"/>
        <w:spacing w:line="276" w:lineRule="auto"/>
        <w:jc w:val="both"/>
        <w:rPr>
          <w:rFonts w:ascii="Arial" w:hAnsi="Arial" w:cs="Arial"/>
          <w:sz w:val="20"/>
          <w:szCs w:val="20"/>
        </w:rPr>
      </w:pPr>
    </w:p>
    <w:p w14:paraId="0C7D0E24" w14:textId="77777777" w:rsidR="003449EC" w:rsidRDefault="003449EC" w:rsidP="00B32DD9">
      <w:pPr>
        <w:pStyle w:val="Brezrazmikov"/>
        <w:spacing w:line="276" w:lineRule="auto"/>
        <w:jc w:val="both"/>
        <w:rPr>
          <w:rFonts w:ascii="Arial" w:hAnsi="Arial" w:cs="Arial"/>
          <w:sz w:val="20"/>
          <w:szCs w:val="20"/>
        </w:rPr>
      </w:pPr>
    </w:p>
    <w:p w14:paraId="349443FC" w14:textId="77777777" w:rsidR="003449EC" w:rsidRDefault="003449EC" w:rsidP="00B32DD9">
      <w:pPr>
        <w:pStyle w:val="Brezrazmikov"/>
        <w:spacing w:line="276" w:lineRule="auto"/>
        <w:jc w:val="both"/>
        <w:rPr>
          <w:rFonts w:ascii="Arial" w:hAnsi="Arial" w:cs="Arial"/>
          <w:sz w:val="20"/>
          <w:szCs w:val="20"/>
        </w:rPr>
      </w:pPr>
    </w:p>
    <w:p w14:paraId="3700EA45" w14:textId="77777777" w:rsidR="003449EC" w:rsidRDefault="003449EC" w:rsidP="00B32DD9">
      <w:pPr>
        <w:pStyle w:val="Brezrazmikov"/>
        <w:spacing w:line="276" w:lineRule="auto"/>
        <w:jc w:val="both"/>
        <w:rPr>
          <w:rFonts w:ascii="Arial" w:hAnsi="Arial" w:cs="Arial"/>
          <w:sz w:val="20"/>
          <w:szCs w:val="20"/>
        </w:rPr>
      </w:pPr>
    </w:p>
    <w:p w14:paraId="39283D19" w14:textId="77777777" w:rsidR="003449EC" w:rsidRDefault="003449EC" w:rsidP="00B32DD9">
      <w:pPr>
        <w:pStyle w:val="Brezrazmikov"/>
        <w:spacing w:line="276" w:lineRule="auto"/>
        <w:jc w:val="both"/>
        <w:rPr>
          <w:rFonts w:ascii="Arial" w:hAnsi="Arial" w:cs="Arial"/>
          <w:sz w:val="20"/>
          <w:szCs w:val="20"/>
        </w:rPr>
      </w:pPr>
    </w:p>
    <w:p w14:paraId="57BCAE5D" w14:textId="77777777" w:rsidR="003449EC" w:rsidRDefault="003449EC" w:rsidP="00B32DD9">
      <w:pPr>
        <w:pStyle w:val="Brezrazmikov"/>
        <w:spacing w:line="276" w:lineRule="auto"/>
        <w:jc w:val="both"/>
        <w:rPr>
          <w:rFonts w:ascii="Arial" w:hAnsi="Arial" w:cs="Arial"/>
          <w:sz w:val="20"/>
          <w:szCs w:val="20"/>
        </w:rPr>
      </w:pPr>
    </w:p>
    <w:p w14:paraId="7C7A0E28" w14:textId="77777777" w:rsidR="003449EC" w:rsidRDefault="003449EC" w:rsidP="00B32DD9">
      <w:pPr>
        <w:pStyle w:val="Brezrazmikov"/>
        <w:spacing w:line="276" w:lineRule="auto"/>
        <w:jc w:val="both"/>
        <w:rPr>
          <w:rFonts w:ascii="Arial" w:hAnsi="Arial" w:cs="Arial"/>
          <w:sz w:val="20"/>
          <w:szCs w:val="20"/>
        </w:rPr>
      </w:pPr>
    </w:p>
    <w:p w14:paraId="717E15B4" w14:textId="77777777" w:rsidR="003449EC" w:rsidRDefault="003449EC" w:rsidP="00B32DD9">
      <w:pPr>
        <w:pStyle w:val="Brezrazmikov"/>
        <w:spacing w:line="276" w:lineRule="auto"/>
        <w:jc w:val="both"/>
        <w:rPr>
          <w:rFonts w:ascii="Arial" w:hAnsi="Arial" w:cs="Arial"/>
          <w:sz w:val="20"/>
          <w:szCs w:val="20"/>
        </w:rPr>
      </w:pPr>
    </w:p>
    <w:p w14:paraId="0D13A04A" w14:textId="77777777" w:rsidR="003449EC" w:rsidRDefault="003449EC" w:rsidP="00B32DD9">
      <w:pPr>
        <w:pStyle w:val="Brezrazmikov"/>
        <w:spacing w:line="276" w:lineRule="auto"/>
        <w:jc w:val="both"/>
        <w:rPr>
          <w:rFonts w:ascii="Arial" w:hAnsi="Arial" w:cs="Arial"/>
          <w:sz w:val="20"/>
          <w:szCs w:val="20"/>
        </w:rPr>
      </w:pPr>
    </w:p>
    <w:p w14:paraId="44F90123" w14:textId="77777777" w:rsidR="003449EC" w:rsidRDefault="003449EC" w:rsidP="00B32DD9">
      <w:pPr>
        <w:pStyle w:val="Brezrazmikov"/>
        <w:spacing w:line="276" w:lineRule="auto"/>
        <w:jc w:val="both"/>
        <w:rPr>
          <w:rFonts w:ascii="Arial" w:hAnsi="Arial" w:cs="Arial"/>
          <w:sz w:val="20"/>
          <w:szCs w:val="20"/>
        </w:rPr>
      </w:pPr>
    </w:p>
    <w:p w14:paraId="1FAD75C8" w14:textId="77777777" w:rsidR="003449EC" w:rsidRDefault="003449EC" w:rsidP="00B32DD9">
      <w:pPr>
        <w:pStyle w:val="Brezrazmikov"/>
        <w:spacing w:line="276" w:lineRule="auto"/>
        <w:jc w:val="both"/>
        <w:rPr>
          <w:rFonts w:ascii="Arial" w:hAnsi="Arial" w:cs="Arial"/>
          <w:sz w:val="20"/>
          <w:szCs w:val="20"/>
        </w:rPr>
      </w:pPr>
    </w:p>
    <w:p w14:paraId="5C8C39DE" w14:textId="77777777" w:rsidR="003449EC" w:rsidRDefault="003449EC" w:rsidP="00B32DD9">
      <w:pPr>
        <w:pStyle w:val="Brezrazmikov"/>
        <w:spacing w:line="276" w:lineRule="auto"/>
        <w:jc w:val="both"/>
        <w:rPr>
          <w:rFonts w:ascii="Arial" w:hAnsi="Arial" w:cs="Arial"/>
          <w:sz w:val="20"/>
          <w:szCs w:val="20"/>
        </w:rPr>
      </w:pPr>
    </w:p>
    <w:p w14:paraId="0A94ED0B" w14:textId="77777777" w:rsidR="003449EC" w:rsidRDefault="003449EC" w:rsidP="00B32DD9">
      <w:pPr>
        <w:pStyle w:val="Brezrazmikov"/>
        <w:spacing w:line="276" w:lineRule="auto"/>
        <w:jc w:val="both"/>
        <w:rPr>
          <w:rFonts w:ascii="Arial" w:hAnsi="Arial" w:cs="Arial"/>
          <w:sz w:val="20"/>
          <w:szCs w:val="20"/>
        </w:rPr>
      </w:pPr>
    </w:p>
    <w:p w14:paraId="0E5667FC" w14:textId="77777777" w:rsidR="003449EC" w:rsidRDefault="003449EC" w:rsidP="00B32DD9">
      <w:pPr>
        <w:pStyle w:val="Brezrazmikov"/>
        <w:spacing w:line="276" w:lineRule="auto"/>
        <w:jc w:val="both"/>
        <w:rPr>
          <w:rFonts w:ascii="Arial" w:hAnsi="Arial" w:cs="Arial"/>
          <w:sz w:val="20"/>
          <w:szCs w:val="20"/>
        </w:rPr>
      </w:pPr>
    </w:p>
    <w:p w14:paraId="23DFEFBD" w14:textId="77777777" w:rsidR="003449EC" w:rsidRPr="000B6E3D" w:rsidRDefault="003449EC" w:rsidP="00B32DD9">
      <w:pPr>
        <w:pStyle w:val="Brezrazmikov"/>
        <w:spacing w:line="276" w:lineRule="auto"/>
        <w:jc w:val="both"/>
        <w:rPr>
          <w:rFonts w:ascii="Arial" w:hAnsi="Arial" w:cs="Arial"/>
          <w:sz w:val="20"/>
          <w:szCs w:val="20"/>
        </w:rPr>
      </w:pPr>
    </w:p>
    <w:p w14:paraId="60FCDA2F" w14:textId="77777777" w:rsidR="00AA5D13" w:rsidRPr="00C343FF" w:rsidRDefault="00473E51"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 xml:space="preserve">Slika </w:t>
      </w:r>
      <w:r w:rsidR="000B6E3D" w:rsidRPr="00C343FF">
        <w:rPr>
          <w:rFonts w:ascii="Arial" w:hAnsi="Arial" w:cs="Arial"/>
          <w:noProof/>
          <w:sz w:val="18"/>
          <w:szCs w:val="18"/>
          <w:lang w:eastAsia="en-US"/>
        </w:rPr>
        <w:t>9</w:t>
      </w:r>
      <w:r w:rsidRPr="00C343FF">
        <w:rPr>
          <w:rFonts w:ascii="Arial" w:hAnsi="Arial" w:cs="Arial"/>
          <w:noProof/>
          <w:sz w:val="18"/>
          <w:szCs w:val="18"/>
          <w:lang w:eastAsia="en-US"/>
        </w:rPr>
        <w:t xml:space="preserve">. Navigacijska zdravstvena pismenost odraslih prebivalcev Slovenije, Nacionalna raziskava zdravstvene pismenosti v Sloveniji (HLS-SI19). </w:t>
      </w:r>
    </w:p>
    <w:p w14:paraId="5F4B2393" w14:textId="77777777" w:rsidR="000E3FF3" w:rsidRPr="00C343FF" w:rsidRDefault="000E3FF3" w:rsidP="00B32DD9">
      <w:pPr>
        <w:spacing w:after="0" w:line="276" w:lineRule="auto"/>
        <w:rPr>
          <w:rFonts w:ascii="Arial" w:hAnsi="Arial" w:cs="Arial"/>
          <w:noProof/>
          <w:sz w:val="18"/>
          <w:szCs w:val="18"/>
          <w:highlight w:val="green"/>
          <w:lang w:eastAsia="en-US"/>
        </w:rPr>
      </w:pPr>
    </w:p>
    <w:p w14:paraId="60A0AAD2" w14:textId="77777777" w:rsidR="000E3FF3" w:rsidRPr="00C343FF" w:rsidRDefault="000E3FF3" w:rsidP="00B32DD9">
      <w:pPr>
        <w:spacing w:after="0" w:line="276" w:lineRule="auto"/>
        <w:rPr>
          <w:rFonts w:ascii="Arial" w:hAnsi="Arial" w:cs="Arial"/>
          <w:noProof/>
          <w:sz w:val="18"/>
          <w:szCs w:val="18"/>
          <w:highlight w:val="green"/>
          <w:lang w:eastAsia="en-US"/>
        </w:rPr>
      </w:pPr>
    </w:p>
    <w:p w14:paraId="0EC63420" w14:textId="77777777" w:rsidR="001A531E" w:rsidRPr="0044126E" w:rsidRDefault="001A531E" w:rsidP="00B32DD9">
      <w:pPr>
        <w:spacing w:after="0" w:line="276" w:lineRule="auto"/>
        <w:rPr>
          <w:rFonts w:ascii="Arial" w:hAnsi="Arial" w:cs="Arial"/>
          <w:i/>
          <w:sz w:val="20"/>
          <w:szCs w:val="20"/>
        </w:rPr>
      </w:pPr>
    </w:p>
    <w:p w14:paraId="64CA7070" w14:textId="77777777" w:rsidR="00304992" w:rsidRDefault="00304992" w:rsidP="00B32DD9">
      <w:pPr>
        <w:spacing w:after="0" w:line="276" w:lineRule="auto"/>
        <w:rPr>
          <w:rFonts w:ascii="Arial" w:eastAsia="Times New Roman" w:hAnsi="Arial" w:cs="Arial"/>
          <w:color w:val="000000"/>
          <w:sz w:val="20"/>
          <w:szCs w:val="20"/>
        </w:rPr>
      </w:pPr>
      <w:r w:rsidRPr="00304992">
        <w:rPr>
          <w:rFonts w:ascii="Arial" w:eastAsia="Times New Roman" w:hAnsi="Arial" w:cs="Arial"/>
          <w:noProof/>
          <w:color w:val="000000"/>
          <w:sz w:val="20"/>
          <w:szCs w:val="20"/>
          <w:lang w:val="en-US" w:eastAsia="en-US"/>
        </w:rPr>
        <w:drawing>
          <wp:inline distT="0" distB="0" distL="0" distR="0" wp14:anchorId="383168A6" wp14:editId="5A886FEF">
            <wp:extent cx="5972810" cy="3359706"/>
            <wp:effectExtent l="0" t="0" r="0" b="0"/>
            <wp:docPr id="18" name="Slika 18" descr="C:\Users\SVrbovsek\Pictures\HEALTH LITERACY\zdravstvena-pismenost_navigacij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rbovsek\Pictures\HEALTH LITERACY\zdravstvena-pismenost_navigacijsk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p>
    <w:p w14:paraId="45485719" w14:textId="77777777" w:rsidR="00304992" w:rsidRDefault="00304992" w:rsidP="00B32DD9">
      <w:pPr>
        <w:spacing w:after="0" w:line="276" w:lineRule="auto"/>
        <w:rPr>
          <w:rFonts w:ascii="Arial" w:eastAsia="Times New Roman" w:hAnsi="Arial" w:cs="Arial"/>
          <w:color w:val="000000"/>
          <w:sz w:val="20"/>
          <w:szCs w:val="20"/>
        </w:rPr>
      </w:pPr>
    </w:p>
    <w:p w14:paraId="03422ED4" w14:textId="77777777" w:rsidR="00954420" w:rsidRPr="00954420" w:rsidRDefault="00954420" w:rsidP="00B32DD9">
      <w:pPr>
        <w:spacing w:after="0" w:line="276" w:lineRule="auto"/>
        <w:rPr>
          <w:rFonts w:ascii="Times New Roman" w:eastAsia="Times New Roman" w:hAnsi="Times New Roman" w:cs="Times New Roman"/>
          <w:szCs w:val="24"/>
        </w:rPr>
      </w:pPr>
      <w:r w:rsidRPr="00954420">
        <w:rPr>
          <w:rFonts w:ascii="Arial" w:eastAsia="Times New Roman" w:hAnsi="Arial" w:cs="Arial"/>
          <w:color w:val="000000"/>
          <w:sz w:val="20"/>
          <w:szCs w:val="20"/>
        </w:rPr>
        <w:t>Nekatere skupine so pri orientaciji v zdravstvenem sistemu še posebej ranljive. To so starejši od 70 let, nižje izobraženi – predvsem prebivalci s poklicno izobrazbo ali manj – prebivalci z zelo slabim družbenim in finančnim položajem. Med spoloma ni pomembnih razlik.</w:t>
      </w:r>
      <w:r w:rsidR="000E3FF3">
        <w:rPr>
          <w:rFonts w:ascii="Arial" w:eastAsia="Times New Roman" w:hAnsi="Arial" w:cs="Arial"/>
          <w:color w:val="000000"/>
          <w:sz w:val="20"/>
          <w:szCs w:val="20"/>
        </w:rPr>
        <w:t xml:space="preserve"> </w:t>
      </w:r>
      <w:r w:rsidRPr="00954420">
        <w:rPr>
          <w:rFonts w:ascii="Arial" w:eastAsia="Times New Roman" w:hAnsi="Arial" w:cs="Arial"/>
          <w:i/>
          <w:iCs/>
          <w:color w:val="000000"/>
          <w:sz w:val="20"/>
          <w:szCs w:val="20"/>
        </w:rPr>
        <w:t> </w:t>
      </w:r>
    </w:p>
    <w:p w14:paraId="1D0B3F34" w14:textId="77777777" w:rsidR="00B124B3" w:rsidRPr="00954420" w:rsidRDefault="00954420" w:rsidP="00B32DD9">
      <w:pPr>
        <w:spacing w:before="240" w:after="240" w:line="276" w:lineRule="auto"/>
        <w:rPr>
          <w:rFonts w:ascii="Times New Roman" w:eastAsia="Times New Roman" w:hAnsi="Times New Roman" w:cs="Times New Roman"/>
          <w:szCs w:val="24"/>
        </w:rPr>
      </w:pPr>
      <w:r w:rsidRPr="00954420">
        <w:rPr>
          <w:rFonts w:ascii="Arial" w:eastAsia="Times New Roman" w:hAnsi="Arial" w:cs="Arial"/>
          <w:color w:val="000000"/>
          <w:sz w:val="20"/>
          <w:szCs w:val="20"/>
        </w:rPr>
        <w:t>Še posebej so za prebivalce težavna področja razumevanja informacij o zdravstvenih reformah, ki bi lahko vplivale na njihovo zdravstveno oskrbo, presojanje, ali bo določena zdravstvena storitev izpolnila njihova pričakovanja in presojanje, kolikšen del zdravstvene storitve krije njihovo zdravstveno zavarovanje.</w:t>
      </w:r>
    </w:p>
    <w:p w14:paraId="53846C9B" w14:textId="77777777" w:rsidR="00AA5D13" w:rsidRPr="000E3FF3" w:rsidRDefault="00AA5D13" w:rsidP="00B32DD9">
      <w:pPr>
        <w:pStyle w:val="Brezrazmikov"/>
        <w:spacing w:line="276" w:lineRule="auto"/>
        <w:jc w:val="both"/>
        <w:rPr>
          <w:rFonts w:ascii="Arial" w:hAnsi="Arial" w:cs="Arial"/>
          <w:b/>
          <w:bCs/>
          <w:color w:val="0070C0"/>
          <w:sz w:val="20"/>
          <w:szCs w:val="20"/>
        </w:rPr>
      </w:pPr>
      <w:r w:rsidRPr="000E3FF3">
        <w:rPr>
          <w:rFonts w:ascii="Arial" w:hAnsi="Arial" w:cs="Arial"/>
          <w:b/>
          <w:bCs/>
          <w:color w:val="0070C0"/>
          <w:sz w:val="20"/>
          <w:szCs w:val="20"/>
        </w:rPr>
        <w:t>Zdravstvena pismenost na področju cepljenja</w:t>
      </w:r>
    </w:p>
    <w:p w14:paraId="1A47686D" w14:textId="77777777" w:rsidR="00954420" w:rsidRDefault="00954420" w:rsidP="00B32DD9">
      <w:pPr>
        <w:pStyle w:val="Brezrazmikov"/>
        <w:spacing w:line="276" w:lineRule="auto"/>
        <w:jc w:val="both"/>
        <w:rPr>
          <w:rFonts w:ascii="Arial" w:hAnsi="Arial" w:cs="Arial"/>
          <w:sz w:val="20"/>
          <w:szCs w:val="20"/>
        </w:rPr>
      </w:pPr>
      <w:r w:rsidRPr="00954420">
        <w:rPr>
          <w:rFonts w:ascii="Arial" w:hAnsi="Arial" w:cs="Arial"/>
          <w:sz w:val="20"/>
          <w:szCs w:val="20"/>
        </w:rPr>
        <w:t>Zdravstvena pismenost na področju cepljenja se nanaša na znanje, motivacijo in veščine posameznikov za iskanje, razumevanje in presojo informacij, povezanih s cepljenjem, ter njihovo uporabo za odločanje glede cepljenja.</w:t>
      </w:r>
    </w:p>
    <w:p w14:paraId="407DE993" w14:textId="77777777" w:rsidR="00954420" w:rsidRPr="00954420" w:rsidRDefault="00954420" w:rsidP="00B32DD9">
      <w:pPr>
        <w:pStyle w:val="Brezrazmikov"/>
        <w:spacing w:line="276" w:lineRule="auto"/>
        <w:jc w:val="both"/>
        <w:rPr>
          <w:rFonts w:ascii="Arial" w:hAnsi="Arial" w:cs="Arial"/>
          <w:sz w:val="20"/>
          <w:szCs w:val="20"/>
        </w:rPr>
      </w:pPr>
    </w:p>
    <w:p w14:paraId="39768D49" w14:textId="77777777" w:rsidR="00AA5D13" w:rsidRPr="00304992" w:rsidRDefault="00954420" w:rsidP="00B32DD9">
      <w:pPr>
        <w:pStyle w:val="Brezrazmikov"/>
        <w:spacing w:line="276" w:lineRule="auto"/>
        <w:jc w:val="both"/>
        <w:rPr>
          <w:rFonts w:ascii="Arial" w:hAnsi="Arial" w:cs="Arial"/>
          <w:b/>
          <w:sz w:val="20"/>
          <w:szCs w:val="20"/>
        </w:rPr>
      </w:pPr>
      <w:r w:rsidRPr="00954420">
        <w:rPr>
          <w:rFonts w:ascii="Arial" w:hAnsi="Arial" w:cs="Arial"/>
          <w:sz w:val="20"/>
          <w:szCs w:val="20"/>
        </w:rPr>
        <w:t>Rezultati raziskave HLS-SI</w:t>
      </w:r>
      <w:r w:rsidRPr="00954420">
        <w:rPr>
          <w:rFonts w:ascii="Cambria Math" w:hAnsi="Cambria Math" w:cs="Cambria Math"/>
          <w:sz w:val="20"/>
          <w:szCs w:val="20"/>
        </w:rPr>
        <w:t>₁₉</w:t>
      </w:r>
      <w:r w:rsidRPr="00954420">
        <w:rPr>
          <w:rFonts w:ascii="Arial" w:hAnsi="Arial" w:cs="Arial"/>
          <w:sz w:val="20"/>
          <w:szCs w:val="20"/>
        </w:rPr>
        <w:t xml:space="preserve"> so pokazali, da imajo prebi</w:t>
      </w:r>
      <w:r w:rsidR="000E3FF3">
        <w:rPr>
          <w:rFonts w:ascii="Arial" w:hAnsi="Arial" w:cs="Arial"/>
          <w:sz w:val="20"/>
          <w:szCs w:val="20"/>
        </w:rPr>
        <w:t>valci v Sloveniji največ  težav</w:t>
      </w:r>
      <w:r w:rsidRPr="00954420">
        <w:rPr>
          <w:rFonts w:ascii="Arial" w:hAnsi="Arial" w:cs="Arial"/>
          <w:sz w:val="20"/>
          <w:szCs w:val="20"/>
        </w:rPr>
        <w:t xml:space="preserve">, kako se na podlagi zdravstvenih informacij odločiti, ali naj se cepijo proti sezonski gripi ali ne in nasploh presoditi, za katera cepljenja naj se sploh odločijo. Precej manj težav pa imajo pri iskanju in tudi razumevanju podatkov o cepljenju. Te ugotovitve so pomembne za oblikovanje jasnejših </w:t>
      </w:r>
      <w:r w:rsidRPr="00304992">
        <w:rPr>
          <w:rFonts w:ascii="Arial" w:hAnsi="Arial" w:cs="Arial"/>
          <w:sz w:val="20"/>
          <w:szCs w:val="20"/>
        </w:rPr>
        <w:t>in bolje dostopnih informacij, kar bo pripomoglo k boljši oskrbi in večjemu zaupanju prebivalcev v cepljenje</w:t>
      </w:r>
      <w:r w:rsidR="000E3FF3" w:rsidRPr="00304992">
        <w:rPr>
          <w:rFonts w:ascii="Arial" w:hAnsi="Arial" w:cs="Arial"/>
          <w:sz w:val="20"/>
          <w:szCs w:val="20"/>
        </w:rPr>
        <w:t xml:space="preserve"> (</w:t>
      </w:r>
      <w:r w:rsidR="00304992" w:rsidRPr="00304992">
        <w:rPr>
          <w:rFonts w:ascii="Arial" w:hAnsi="Arial" w:cs="Arial"/>
          <w:sz w:val="20"/>
          <w:szCs w:val="20"/>
        </w:rPr>
        <w:t>Slika 10</w:t>
      </w:r>
      <w:r w:rsidR="000E3FF3" w:rsidRPr="00304992">
        <w:rPr>
          <w:rFonts w:ascii="Arial" w:hAnsi="Arial" w:cs="Arial"/>
          <w:sz w:val="20"/>
          <w:szCs w:val="20"/>
        </w:rPr>
        <w:t>).</w:t>
      </w:r>
    </w:p>
    <w:p w14:paraId="1416FE0B" w14:textId="77777777" w:rsidR="00473E51" w:rsidRPr="00304992" w:rsidRDefault="00473E51" w:rsidP="00B32DD9">
      <w:pPr>
        <w:pStyle w:val="Brezrazmikov"/>
        <w:spacing w:line="276" w:lineRule="auto"/>
        <w:jc w:val="both"/>
        <w:rPr>
          <w:rFonts w:ascii="Arial" w:hAnsi="Arial" w:cs="Arial"/>
          <w:sz w:val="20"/>
          <w:szCs w:val="20"/>
        </w:rPr>
      </w:pPr>
    </w:p>
    <w:p w14:paraId="511C9B46" w14:textId="77777777" w:rsidR="00304992" w:rsidRPr="00C343FF" w:rsidRDefault="00304992" w:rsidP="00B32DD9">
      <w:pPr>
        <w:spacing w:after="0" w:line="276" w:lineRule="auto"/>
        <w:rPr>
          <w:rFonts w:ascii="Arial" w:hAnsi="Arial" w:cs="Arial"/>
          <w:noProof/>
          <w:sz w:val="18"/>
          <w:szCs w:val="18"/>
          <w:lang w:eastAsia="en-US"/>
        </w:rPr>
      </w:pPr>
    </w:p>
    <w:p w14:paraId="517DBDDF" w14:textId="77777777" w:rsidR="00304992" w:rsidRPr="00C343FF" w:rsidRDefault="00304992" w:rsidP="00B32DD9">
      <w:pPr>
        <w:spacing w:after="0" w:line="276" w:lineRule="auto"/>
        <w:rPr>
          <w:rFonts w:ascii="Arial" w:hAnsi="Arial" w:cs="Arial"/>
          <w:noProof/>
          <w:sz w:val="18"/>
          <w:szCs w:val="18"/>
          <w:lang w:eastAsia="en-US"/>
        </w:rPr>
      </w:pPr>
    </w:p>
    <w:p w14:paraId="5FE9EE00" w14:textId="77777777" w:rsidR="00473E51" w:rsidRPr="00C343FF" w:rsidRDefault="00473E51"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 xml:space="preserve">Slika </w:t>
      </w:r>
      <w:r w:rsidR="000E3FF3" w:rsidRPr="00C343FF">
        <w:rPr>
          <w:rFonts w:ascii="Arial" w:hAnsi="Arial" w:cs="Arial"/>
          <w:noProof/>
          <w:sz w:val="18"/>
          <w:szCs w:val="18"/>
          <w:lang w:eastAsia="en-US"/>
        </w:rPr>
        <w:t>1</w:t>
      </w:r>
      <w:r w:rsidR="00304992" w:rsidRPr="00C343FF">
        <w:rPr>
          <w:rFonts w:ascii="Arial" w:hAnsi="Arial" w:cs="Arial"/>
          <w:noProof/>
          <w:sz w:val="18"/>
          <w:szCs w:val="18"/>
          <w:lang w:eastAsia="en-US"/>
        </w:rPr>
        <w:t>0</w:t>
      </w:r>
      <w:r w:rsidRPr="00C343FF">
        <w:rPr>
          <w:rFonts w:ascii="Arial" w:hAnsi="Arial" w:cs="Arial"/>
          <w:noProof/>
          <w:sz w:val="18"/>
          <w:szCs w:val="18"/>
          <w:lang w:eastAsia="en-US"/>
        </w:rPr>
        <w:t xml:space="preserve">. Zahtevnost izvedbe opravil, povezanih z zdravstveno pismenostjo na področju cepljenja, Nacionalna raziskava zdravstvene pismenosti v Sloveniji (HLS-SI19). </w:t>
      </w:r>
    </w:p>
    <w:p w14:paraId="2C5C559C" w14:textId="77777777" w:rsidR="000E3FF3" w:rsidRDefault="009E3CB9" w:rsidP="00B32DD9">
      <w:pPr>
        <w:spacing w:after="0" w:line="276" w:lineRule="auto"/>
        <w:rPr>
          <w:rFonts w:ascii="Arial" w:hAnsi="Arial" w:cs="Arial"/>
          <w:i/>
          <w:sz w:val="20"/>
          <w:szCs w:val="20"/>
        </w:rPr>
      </w:pPr>
      <w:r w:rsidRPr="009E3CB9">
        <w:rPr>
          <w:rFonts w:ascii="Arial" w:hAnsi="Arial" w:cs="Arial"/>
          <w:i/>
          <w:noProof/>
          <w:sz w:val="20"/>
          <w:szCs w:val="20"/>
          <w:lang w:val="en-US" w:eastAsia="en-US"/>
        </w:rPr>
        <w:drawing>
          <wp:inline distT="0" distB="0" distL="0" distR="0" wp14:anchorId="3F3B168A" wp14:editId="58DC897E">
            <wp:extent cx="5972810" cy="3020002"/>
            <wp:effectExtent l="0" t="0" r="0" b="9525"/>
            <wp:docPr id="22" name="Slika 22" descr="C:\Users\SVrbovsek\Pictures\HEALTH LITERACY\zdravstvena-pismenost_ceplje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rbovsek\Pictures\HEALTH LITERACY\zdravstvena-pismenost_cepljen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3020002"/>
                    </a:xfrm>
                    <a:prstGeom prst="rect">
                      <a:avLst/>
                    </a:prstGeom>
                    <a:noFill/>
                    <a:ln>
                      <a:noFill/>
                    </a:ln>
                  </pic:spPr>
                </pic:pic>
              </a:graphicData>
            </a:graphic>
          </wp:inline>
        </w:drawing>
      </w:r>
    </w:p>
    <w:p w14:paraId="6D4D12D1" w14:textId="77777777" w:rsidR="00473E51" w:rsidRPr="000E3FF3" w:rsidRDefault="00473E51" w:rsidP="00B32DD9">
      <w:pPr>
        <w:spacing w:after="0" w:line="276" w:lineRule="auto"/>
        <w:rPr>
          <w:rFonts w:ascii="Arial" w:hAnsi="Arial" w:cs="Arial"/>
          <w:i/>
          <w:color w:val="0070C0"/>
          <w:sz w:val="20"/>
          <w:szCs w:val="20"/>
        </w:rPr>
      </w:pPr>
    </w:p>
    <w:p w14:paraId="40D7D144" w14:textId="77777777" w:rsidR="00954420" w:rsidRPr="000E3FF3" w:rsidRDefault="00954420" w:rsidP="00B32DD9">
      <w:pPr>
        <w:pStyle w:val="Navadensplet"/>
        <w:spacing w:before="0" w:beforeAutospacing="0" w:after="0" w:afterAutospacing="0" w:line="276" w:lineRule="auto"/>
        <w:rPr>
          <w:color w:val="0070C0"/>
          <w:lang w:val="sl-SI"/>
        </w:rPr>
      </w:pPr>
      <w:r w:rsidRPr="000E3FF3">
        <w:rPr>
          <w:rFonts w:ascii="Arial" w:hAnsi="Arial" w:cs="Arial"/>
          <w:b/>
          <w:bCs/>
          <w:color w:val="0070C0"/>
          <w:sz w:val="20"/>
          <w:szCs w:val="20"/>
          <w:lang w:val="sl-SI"/>
        </w:rPr>
        <w:t>Digitalna zdravstvena pismenost</w:t>
      </w:r>
    </w:p>
    <w:p w14:paraId="3283E290" w14:textId="77777777" w:rsidR="00954420" w:rsidRPr="00304992" w:rsidRDefault="00954420" w:rsidP="00B32DD9">
      <w:pPr>
        <w:pStyle w:val="Navadensplet"/>
        <w:spacing w:before="0" w:beforeAutospacing="0" w:after="240" w:afterAutospacing="0" w:line="276" w:lineRule="auto"/>
        <w:rPr>
          <w:lang w:val="sl-SI"/>
        </w:rPr>
      </w:pPr>
      <w:r>
        <w:rPr>
          <w:rFonts w:ascii="Arial" w:hAnsi="Arial" w:cs="Arial"/>
          <w:color w:val="000000"/>
          <w:sz w:val="20"/>
          <w:szCs w:val="20"/>
          <w:lang w:val="sl-SI"/>
        </w:rPr>
        <w:t>V</w:t>
      </w:r>
      <w:r w:rsidRPr="00954420">
        <w:rPr>
          <w:rFonts w:ascii="Arial" w:hAnsi="Arial" w:cs="Arial"/>
          <w:color w:val="000000"/>
          <w:sz w:val="20"/>
          <w:szCs w:val="20"/>
          <w:lang w:val="sl-SI"/>
        </w:rPr>
        <w:t xml:space="preserve">sesplošna digitalizacija, ki je omogočila širok dostop do zdravstvenih informacij, naraščajoče število informacijskih kanalov za posredovanje informacij ter vse večja razpoložljivost in uporaba digitalnih (elektronskih) virov v zdravstvu predstavljajo nove izzive in zahteve po veščinah za njihovo iskanje in uporabo. Raziskava je pokazala, da več kot polovica odraslih prebivalcev ne razume povsem informacij, ki jih v povezavi z zdravjem najde na spletu, približno tretjina prebivalcev težko razbere, kateri so ključni podatki, ki so pomembni za </w:t>
      </w:r>
      <w:r w:rsidRPr="00304992">
        <w:rPr>
          <w:rFonts w:ascii="Arial" w:hAnsi="Arial" w:cs="Arial"/>
          <w:color w:val="000000"/>
          <w:sz w:val="20"/>
          <w:szCs w:val="20"/>
          <w:lang w:val="sl-SI"/>
        </w:rPr>
        <w:t>njihovo zdravje, in kako sploh prepoznati kvalitetne in ne kvalitetne zdravstvene informacije na spletu</w:t>
      </w:r>
      <w:r w:rsidR="00AB0D17" w:rsidRPr="00304992">
        <w:rPr>
          <w:rFonts w:ascii="Arial" w:hAnsi="Arial" w:cs="Arial"/>
          <w:color w:val="000000"/>
          <w:sz w:val="20"/>
          <w:szCs w:val="20"/>
          <w:lang w:val="sl-SI"/>
        </w:rPr>
        <w:t xml:space="preserve"> (</w:t>
      </w:r>
      <w:r w:rsidR="00304992" w:rsidRPr="00304992">
        <w:rPr>
          <w:rFonts w:ascii="Arial" w:hAnsi="Arial" w:cs="Arial"/>
          <w:color w:val="000000"/>
          <w:sz w:val="20"/>
          <w:szCs w:val="20"/>
          <w:lang w:val="sl-SI"/>
        </w:rPr>
        <w:t>Slika 11</w:t>
      </w:r>
      <w:r w:rsidR="00AB0D17" w:rsidRPr="00304992">
        <w:rPr>
          <w:rFonts w:ascii="Arial" w:hAnsi="Arial" w:cs="Arial"/>
          <w:color w:val="000000"/>
          <w:sz w:val="20"/>
          <w:szCs w:val="20"/>
          <w:lang w:val="sl-SI"/>
        </w:rPr>
        <w:t>)</w:t>
      </w:r>
      <w:r w:rsidRPr="00304992">
        <w:rPr>
          <w:rFonts w:ascii="Arial" w:hAnsi="Arial" w:cs="Arial"/>
          <w:color w:val="000000"/>
          <w:sz w:val="20"/>
          <w:szCs w:val="20"/>
          <w:lang w:val="sl-SI"/>
        </w:rPr>
        <w:t>.</w:t>
      </w:r>
    </w:p>
    <w:p w14:paraId="08978562" w14:textId="77777777" w:rsidR="00954420" w:rsidRPr="00C343FF" w:rsidRDefault="00954420" w:rsidP="00B32DD9">
      <w:pPr>
        <w:pStyle w:val="Navadensplet"/>
        <w:spacing w:before="0" w:beforeAutospacing="0" w:after="240" w:afterAutospacing="0"/>
        <w:rPr>
          <w:rFonts w:ascii="Arial" w:eastAsia="Calibri" w:hAnsi="Arial" w:cs="Arial"/>
          <w:noProof/>
          <w:sz w:val="18"/>
          <w:szCs w:val="18"/>
          <w:lang w:val="pl-PL" w:eastAsia="en-US"/>
        </w:rPr>
      </w:pPr>
      <w:r w:rsidRPr="00C343FF">
        <w:rPr>
          <w:rFonts w:ascii="Arial" w:eastAsia="Calibri" w:hAnsi="Arial" w:cs="Arial"/>
          <w:noProof/>
          <w:sz w:val="18"/>
          <w:szCs w:val="18"/>
          <w:lang w:val="pl-PL" w:eastAsia="en-US"/>
        </w:rPr>
        <w:t>Slika 1</w:t>
      </w:r>
      <w:r w:rsidR="00304992" w:rsidRPr="00C343FF">
        <w:rPr>
          <w:rFonts w:ascii="Arial" w:eastAsia="Calibri" w:hAnsi="Arial" w:cs="Arial"/>
          <w:noProof/>
          <w:sz w:val="18"/>
          <w:szCs w:val="18"/>
          <w:lang w:val="pl-PL" w:eastAsia="en-US"/>
        </w:rPr>
        <w:t>1</w:t>
      </w:r>
      <w:r w:rsidRPr="00C343FF">
        <w:rPr>
          <w:rFonts w:ascii="Arial" w:eastAsia="Calibri" w:hAnsi="Arial" w:cs="Arial"/>
          <w:noProof/>
          <w:sz w:val="18"/>
          <w:szCs w:val="18"/>
          <w:lang w:val="pl-PL" w:eastAsia="en-US"/>
        </w:rPr>
        <w:t>: Strinjanje s trditvami, povezanimi z digitalno zdravstveno pismenostjo – razumevanje spletnih informacij.</w:t>
      </w:r>
    </w:p>
    <w:p w14:paraId="37E4B6A0" w14:textId="77777777" w:rsidR="00AB0D17" w:rsidRPr="00E96CA2" w:rsidRDefault="00AB0D17" w:rsidP="00B32DD9">
      <w:pPr>
        <w:pStyle w:val="Navadensplet"/>
        <w:spacing w:before="0" w:beforeAutospacing="0" w:after="240" w:afterAutospacing="0"/>
        <w:rPr>
          <w:rFonts w:ascii="Arial" w:hAnsi="Arial" w:cs="Arial"/>
          <w:i/>
          <w:iCs/>
          <w:color w:val="000000"/>
          <w:sz w:val="20"/>
          <w:szCs w:val="20"/>
          <w:lang w:val="sl-SI"/>
        </w:rPr>
      </w:pPr>
      <w:r>
        <w:rPr>
          <w:noProof/>
          <w:lang w:eastAsia="en-US"/>
        </w:rPr>
        <w:drawing>
          <wp:inline distT="0" distB="0" distL="0" distR="0" wp14:anchorId="1F938D0E" wp14:editId="7A97033C">
            <wp:extent cx="5875020" cy="2316480"/>
            <wp:effectExtent l="0" t="0" r="0" b="0"/>
            <wp:docPr id="34" name="Chart 34">
              <a:extLst xmlns:a="http://schemas.openxmlformats.org/drawingml/2006/main">
                <a:ext uri="{FF2B5EF4-FFF2-40B4-BE49-F238E27FC236}">
                  <a16:creationId xmlns:a16="http://schemas.microsoft.com/office/drawing/2014/main" id="{EC13A77D-C0E6-6340-B079-2CD359A04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3EF08A" w14:textId="77777777" w:rsidR="00954420" w:rsidRPr="00611ED1" w:rsidRDefault="00954420" w:rsidP="00B32DD9">
      <w:pPr>
        <w:pStyle w:val="Navadensplet"/>
        <w:spacing w:before="0" w:beforeAutospacing="0" w:after="240" w:afterAutospacing="0" w:line="276" w:lineRule="auto"/>
        <w:rPr>
          <w:color w:val="0070C0"/>
          <w:lang w:val="sl-SI"/>
        </w:rPr>
      </w:pPr>
      <w:r w:rsidRPr="00611ED1">
        <w:rPr>
          <w:rFonts w:ascii="Arial" w:hAnsi="Arial" w:cs="Arial"/>
          <w:b/>
          <w:bCs/>
          <w:color w:val="0070C0"/>
          <w:lang w:val="sl-SI"/>
        </w:rPr>
        <w:lastRenderedPageBreak/>
        <w:t>Zdravstvena pismenost na področju duševnega zdravja</w:t>
      </w:r>
    </w:p>
    <w:p w14:paraId="759EC4DB" w14:textId="77777777" w:rsidR="00954420" w:rsidRPr="00E96CA2" w:rsidRDefault="00954420" w:rsidP="00B32DD9">
      <w:pPr>
        <w:pStyle w:val="Navadensplet"/>
        <w:spacing w:before="0" w:beforeAutospacing="0" w:after="240" w:afterAutospacing="0" w:line="276" w:lineRule="auto"/>
        <w:rPr>
          <w:lang w:val="sl-SI"/>
        </w:rPr>
      </w:pPr>
      <w:r w:rsidRPr="00E96CA2">
        <w:rPr>
          <w:rFonts w:ascii="Arial" w:hAnsi="Arial" w:cs="Arial"/>
          <w:color w:val="000000"/>
          <w:sz w:val="20"/>
          <w:szCs w:val="20"/>
          <w:lang w:val="sl-SI"/>
        </w:rPr>
        <w:t xml:space="preserve">NIJZ je med novembrom 2021 in januarjem 2022 izvedel presečno </w:t>
      </w:r>
      <w:r w:rsidRPr="00611ED1">
        <w:rPr>
          <w:rFonts w:ascii="Arial" w:hAnsi="Arial" w:cs="Arial"/>
          <w:b/>
          <w:color w:val="000000"/>
          <w:sz w:val="20"/>
          <w:szCs w:val="20"/>
          <w:lang w:val="sl-SI"/>
        </w:rPr>
        <w:t xml:space="preserve">Nacionalno raziskavo o pismenosti o duševnem zdravju </w:t>
      </w:r>
      <w:r w:rsidR="00611ED1">
        <w:rPr>
          <w:rFonts w:ascii="Arial" w:hAnsi="Arial" w:cs="Arial"/>
          <w:color w:val="000000"/>
          <w:sz w:val="20"/>
          <w:szCs w:val="20"/>
          <w:lang w:val="sl-SI"/>
        </w:rPr>
        <w:t xml:space="preserve">na </w:t>
      </w:r>
      <w:r w:rsidRPr="00E96CA2">
        <w:rPr>
          <w:rFonts w:ascii="Arial" w:hAnsi="Arial" w:cs="Arial"/>
          <w:color w:val="000000"/>
          <w:sz w:val="20"/>
          <w:szCs w:val="20"/>
          <w:lang w:val="sl-SI"/>
        </w:rPr>
        <w:t xml:space="preserve">vzorcu prebivalcev Slovenije. V končnem vzorcu je bilo vključenih 2677 udeležencev, stopnja odgovora je znašala 30,3 %. Del zdravstvene pismenosti na področju duševnega </w:t>
      </w:r>
      <w:r w:rsidR="00611ED1">
        <w:rPr>
          <w:rFonts w:ascii="Arial" w:hAnsi="Arial" w:cs="Arial"/>
          <w:color w:val="000000"/>
          <w:sz w:val="20"/>
          <w:szCs w:val="20"/>
          <w:lang w:val="sl-SI"/>
        </w:rPr>
        <w:t>zdravja se k</w:t>
      </w:r>
      <w:r w:rsidRPr="00E96CA2">
        <w:rPr>
          <w:rFonts w:ascii="Arial" w:hAnsi="Arial" w:cs="Arial"/>
          <w:color w:val="000000"/>
          <w:sz w:val="20"/>
          <w:szCs w:val="20"/>
          <w:lang w:val="sl-SI"/>
        </w:rPr>
        <w:t xml:space="preserve">aže v poznavanju </w:t>
      </w:r>
      <w:r w:rsidR="00E96CA2" w:rsidRPr="00E96CA2">
        <w:rPr>
          <w:rFonts w:ascii="Arial" w:hAnsi="Arial" w:cs="Arial"/>
          <w:color w:val="000000"/>
          <w:sz w:val="20"/>
          <w:szCs w:val="20"/>
          <w:lang w:val="sl-SI"/>
        </w:rPr>
        <w:t>depresivnih</w:t>
      </w:r>
      <w:r w:rsidRPr="00E96CA2">
        <w:rPr>
          <w:rFonts w:ascii="Arial" w:hAnsi="Arial" w:cs="Arial"/>
          <w:color w:val="000000"/>
          <w:sz w:val="20"/>
          <w:szCs w:val="20"/>
          <w:lang w:val="sl-SI"/>
        </w:rPr>
        <w:t xml:space="preserve"> in anksioznih motenj, pri čemer je raziskava ugotovila, da </w:t>
      </w:r>
      <w:r w:rsidR="00611ED1">
        <w:rPr>
          <w:rFonts w:ascii="Arial" w:hAnsi="Arial" w:cs="Arial"/>
          <w:color w:val="000000"/>
          <w:sz w:val="20"/>
          <w:szCs w:val="20"/>
          <w:lang w:val="sl-SI"/>
        </w:rPr>
        <w:t xml:space="preserve">je </w:t>
      </w:r>
      <w:r w:rsidRPr="00E96CA2">
        <w:rPr>
          <w:rFonts w:ascii="Arial" w:hAnsi="Arial" w:cs="Arial"/>
          <w:color w:val="000000"/>
          <w:sz w:val="20"/>
          <w:szCs w:val="20"/>
          <w:lang w:val="sl-SI"/>
        </w:rPr>
        <w:t>boljše poznavanj</w:t>
      </w:r>
      <w:r w:rsidR="00611ED1">
        <w:rPr>
          <w:rFonts w:ascii="Arial" w:hAnsi="Arial" w:cs="Arial"/>
          <w:color w:val="000000"/>
          <w:sz w:val="20"/>
          <w:szCs w:val="20"/>
          <w:lang w:val="sl-SI"/>
        </w:rPr>
        <w:t>e</w:t>
      </w:r>
      <w:r w:rsidRPr="00E96CA2">
        <w:rPr>
          <w:rFonts w:ascii="Arial" w:hAnsi="Arial" w:cs="Arial"/>
          <w:color w:val="000000"/>
          <w:sz w:val="20"/>
          <w:szCs w:val="20"/>
          <w:lang w:val="sl-SI"/>
        </w:rPr>
        <w:t xml:space="preserve"> le-teh pri ženskah, mlajših osebah, osebah z višjo stopnjo izobrazbe, osebah z višjim subjektivnim socialnim statusom in pri osebah s preteklimi izkušnjami duševnih težav. Prav tako se kaže, da imajo mlajši bolj negativna stališča do iskanja strokovne pomoči in nižjo namero iskanja strokovne pomoči v primerjavi s starejšimi, kar je lahko povezano s pomisleki o zaupnosti, nižjo stopnjo samopodobe, različnim načinom spoprijemanja s stiskami ter večjim pomenom podpore vrstnikov v primeru stiske. Med viri pomoči v primeru duševne stiske ali težav je bila pripravljenost oziroma namera za iskanje pomoči pri intimnem partnerju, nato pri strokovnjaku za duševno zdravje in osebnem zdravniku. Potrebno bi bilo še nadalje krepiti pozitivna stališča do strokovnjakov, sprejemljivost in zaupanje v učinkovitost strokovne pomoči na področju duševnega zdravja.</w:t>
      </w:r>
    </w:p>
    <w:p w14:paraId="66F306E2" w14:textId="77777777" w:rsidR="0028390F" w:rsidRPr="00400613" w:rsidRDefault="0028390F" w:rsidP="00B32DD9">
      <w:pPr>
        <w:pStyle w:val="Brezrazmikov"/>
        <w:spacing w:line="276" w:lineRule="auto"/>
        <w:jc w:val="both"/>
        <w:rPr>
          <w:rFonts w:ascii="Arial" w:hAnsi="Arial" w:cs="Arial"/>
          <w:sz w:val="20"/>
          <w:szCs w:val="20"/>
        </w:rPr>
      </w:pPr>
    </w:p>
    <w:p w14:paraId="145BF9BA" w14:textId="28A4B04E" w:rsidR="000B4CFD" w:rsidRPr="000B4CFD" w:rsidRDefault="00671DAD" w:rsidP="00B32DD9">
      <w:pPr>
        <w:pStyle w:val="Naslov2"/>
        <w:jc w:val="both"/>
      </w:pPr>
      <w:bookmarkStart w:id="37" w:name="_Toc199256753"/>
      <w:bookmarkStart w:id="38" w:name="_Toc199260773"/>
      <w:r>
        <w:t>2.</w:t>
      </w:r>
      <w:r w:rsidR="00A4764C">
        <w:t>6</w:t>
      </w:r>
      <w:r>
        <w:t xml:space="preserve"> </w:t>
      </w:r>
      <w:r w:rsidR="00A72DF1">
        <w:t>Obstoječe prakse</w:t>
      </w:r>
      <w:r w:rsidR="00BF4A2F">
        <w:t xml:space="preserve"> za </w:t>
      </w:r>
      <w:r w:rsidR="00A72DF1">
        <w:t>krepit</w:t>
      </w:r>
      <w:r w:rsidR="00BF4A2F">
        <w:t>ev</w:t>
      </w:r>
      <w:r w:rsidR="00A72DF1">
        <w:t xml:space="preserve"> zdravstvene pismenosti v </w:t>
      </w:r>
      <w:r w:rsidR="00EF26DD" w:rsidRPr="0044126E">
        <w:t xml:space="preserve"> Sloveniji</w:t>
      </w:r>
      <w:bookmarkEnd w:id="37"/>
      <w:bookmarkEnd w:id="38"/>
    </w:p>
    <w:p w14:paraId="2787FE15" w14:textId="77777777" w:rsidR="00BF4A2F" w:rsidRDefault="00BF4A2F" w:rsidP="00B32DD9">
      <w:pPr>
        <w:spacing w:after="0" w:line="276" w:lineRule="auto"/>
        <w:rPr>
          <w:rFonts w:ascii="Arial" w:hAnsi="Arial" w:cs="Arial"/>
          <w:sz w:val="20"/>
          <w:szCs w:val="20"/>
          <w:lang w:eastAsia="en-US"/>
        </w:rPr>
      </w:pPr>
    </w:p>
    <w:p w14:paraId="272B373C" w14:textId="77777777" w:rsidR="00BF4A2F" w:rsidRPr="00C80063" w:rsidRDefault="00F46220" w:rsidP="00B32DD9">
      <w:pPr>
        <w:spacing w:after="0" w:line="276" w:lineRule="auto"/>
        <w:rPr>
          <w:rFonts w:ascii="Arial" w:hAnsi="Arial" w:cs="Arial"/>
          <w:sz w:val="20"/>
          <w:szCs w:val="20"/>
          <w:lang w:eastAsia="en-US"/>
        </w:rPr>
      </w:pPr>
      <w:r w:rsidRPr="00BF4A2F">
        <w:rPr>
          <w:rFonts w:ascii="Arial" w:hAnsi="Arial" w:cs="Arial"/>
          <w:sz w:val="20"/>
          <w:szCs w:val="20"/>
          <w:lang w:eastAsia="en-US"/>
        </w:rPr>
        <w:t xml:space="preserve">Slovenija ima dolgo </w:t>
      </w:r>
      <w:r w:rsidR="00504B28" w:rsidRPr="00BF4A2F">
        <w:rPr>
          <w:rFonts w:ascii="Arial" w:hAnsi="Arial" w:cs="Arial"/>
          <w:sz w:val="20"/>
          <w:szCs w:val="20"/>
          <w:lang w:eastAsia="en-US"/>
        </w:rPr>
        <w:t>tradicijo vl</w:t>
      </w:r>
      <w:r w:rsidR="00BF4A2F" w:rsidRPr="00BF4A2F">
        <w:rPr>
          <w:rFonts w:ascii="Arial" w:hAnsi="Arial" w:cs="Arial"/>
          <w:sz w:val="20"/>
          <w:szCs w:val="20"/>
          <w:lang w:eastAsia="en-US"/>
        </w:rPr>
        <w:t>aganja v preventiv</w:t>
      </w:r>
      <w:r w:rsidR="00504B28" w:rsidRPr="00BF4A2F">
        <w:rPr>
          <w:rFonts w:ascii="Arial" w:hAnsi="Arial" w:cs="Arial"/>
          <w:sz w:val="20"/>
          <w:szCs w:val="20"/>
          <w:lang w:eastAsia="en-US"/>
        </w:rPr>
        <w:t>o</w:t>
      </w:r>
      <w:r w:rsidRPr="00BF4A2F">
        <w:rPr>
          <w:rFonts w:ascii="Arial" w:hAnsi="Arial" w:cs="Arial"/>
          <w:sz w:val="20"/>
          <w:szCs w:val="20"/>
          <w:lang w:eastAsia="en-US"/>
        </w:rPr>
        <w:t xml:space="preserve"> ter izvajanja državnih </w:t>
      </w:r>
      <w:r w:rsidR="00504B28" w:rsidRPr="00BF4A2F">
        <w:rPr>
          <w:rFonts w:ascii="Arial" w:hAnsi="Arial" w:cs="Arial"/>
          <w:sz w:val="20"/>
          <w:szCs w:val="20"/>
          <w:lang w:eastAsia="en-US"/>
        </w:rPr>
        <w:t xml:space="preserve">preventivnih in </w:t>
      </w:r>
      <w:r w:rsidRPr="00BF4A2F">
        <w:rPr>
          <w:rFonts w:ascii="Arial" w:hAnsi="Arial" w:cs="Arial"/>
          <w:sz w:val="20"/>
          <w:szCs w:val="20"/>
          <w:lang w:eastAsia="en-US"/>
        </w:rPr>
        <w:t>pres</w:t>
      </w:r>
      <w:r w:rsidR="00504B28" w:rsidRPr="00BF4A2F">
        <w:rPr>
          <w:rFonts w:ascii="Arial" w:hAnsi="Arial" w:cs="Arial"/>
          <w:sz w:val="20"/>
          <w:szCs w:val="20"/>
          <w:lang w:eastAsia="en-US"/>
        </w:rPr>
        <w:t>ejalnih programov</w:t>
      </w:r>
      <w:r w:rsidR="00BF4A2F" w:rsidRPr="00BF4A2F">
        <w:rPr>
          <w:rFonts w:ascii="Arial" w:hAnsi="Arial" w:cs="Arial"/>
          <w:sz w:val="20"/>
          <w:szCs w:val="20"/>
          <w:lang w:eastAsia="en-US"/>
        </w:rPr>
        <w:t>, promocije</w:t>
      </w:r>
      <w:r w:rsidR="00504B28" w:rsidRPr="00BF4A2F">
        <w:rPr>
          <w:rFonts w:ascii="Arial" w:hAnsi="Arial" w:cs="Arial"/>
          <w:sz w:val="20"/>
          <w:szCs w:val="20"/>
          <w:lang w:eastAsia="en-US"/>
        </w:rPr>
        <w:t xml:space="preserve"> zdravja </w:t>
      </w:r>
      <w:r w:rsidR="00BF4A2F" w:rsidRPr="00BF4A2F">
        <w:rPr>
          <w:rFonts w:ascii="Arial" w:hAnsi="Arial" w:cs="Arial"/>
          <w:sz w:val="20"/>
          <w:szCs w:val="20"/>
          <w:lang w:eastAsia="en-US"/>
        </w:rPr>
        <w:t>in ozaveščanja</w:t>
      </w:r>
      <w:r w:rsidR="000B4CFD" w:rsidRPr="00BF4A2F">
        <w:rPr>
          <w:rFonts w:ascii="Arial" w:hAnsi="Arial" w:cs="Arial"/>
          <w:sz w:val="20"/>
          <w:szCs w:val="20"/>
          <w:lang w:eastAsia="en-US"/>
        </w:rPr>
        <w:t xml:space="preserve"> prebivalcev</w:t>
      </w:r>
      <w:r w:rsidR="00496DCC" w:rsidRPr="00BF4A2F">
        <w:rPr>
          <w:rFonts w:ascii="Arial" w:hAnsi="Arial" w:cs="Arial"/>
          <w:sz w:val="20"/>
          <w:szCs w:val="20"/>
          <w:lang w:eastAsia="en-US"/>
        </w:rPr>
        <w:t xml:space="preserve"> (</w:t>
      </w:r>
      <w:r w:rsidR="00496DCC" w:rsidRPr="00C80063">
        <w:rPr>
          <w:rFonts w:ascii="Arial" w:hAnsi="Arial" w:cs="Arial"/>
          <w:sz w:val="20"/>
          <w:szCs w:val="20"/>
          <w:lang w:eastAsia="en-US"/>
        </w:rPr>
        <w:t>Slika 1</w:t>
      </w:r>
      <w:r w:rsidR="00C80063" w:rsidRPr="00C80063">
        <w:rPr>
          <w:rFonts w:ascii="Arial" w:hAnsi="Arial" w:cs="Arial"/>
          <w:sz w:val="20"/>
          <w:szCs w:val="20"/>
          <w:lang w:eastAsia="en-US"/>
        </w:rPr>
        <w:t>2</w:t>
      </w:r>
      <w:r w:rsidR="00496DCC" w:rsidRPr="00C80063">
        <w:rPr>
          <w:rFonts w:ascii="Arial" w:hAnsi="Arial" w:cs="Arial"/>
          <w:sz w:val="20"/>
          <w:szCs w:val="20"/>
          <w:lang w:eastAsia="en-US"/>
        </w:rPr>
        <w:t>)</w:t>
      </w:r>
      <w:r w:rsidR="000B4CFD" w:rsidRPr="00C80063">
        <w:rPr>
          <w:rFonts w:ascii="Arial" w:hAnsi="Arial" w:cs="Arial"/>
          <w:sz w:val="20"/>
          <w:szCs w:val="20"/>
          <w:lang w:eastAsia="en-US"/>
        </w:rPr>
        <w:t xml:space="preserve">. </w:t>
      </w:r>
      <w:r w:rsidR="00BF4A2F" w:rsidRPr="00C80063">
        <w:rPr>
          <w:rFonts w:ascii="Arial" w:hAnsi="Arial" w:cs="Arial"/>
          <w:sz w:val="20"/>
          <w:szCs w:val="20"/>
          <w:lang w:eastAsia="en-US"/>
        </w:rPr>
        <w:t>Ti ukrepi že vrsto let prispevajo k zmanjševanju bremena bolezni, zgodnjemu odkrivanju zdravstvenih tveganj in spodbujanju zdravega življenjskega sloga.</w:t>
      </w:r>
      <w:r w:rsidR="00BF4A2F" w:rsidRPr="00C80063">
        <w:rPr>
          <w:lang w:eastAsia="en-US"/>
        </w:rPr>
        <w:t xml:space="preserve"> </w:t>
      </w:r>
      <w:r w:rsidR="00BF4A2F" w:rsidRPr="00C80063">
        <w:rPr>
          <w:rFonts w:ascii="Arial" w:hAnsi="Arial" w:cs="Arial"/>
          <w:sz w:val="20"/>
          <w:szCs w:val="20"/>
          <w:lang w:eastAsia="en-US"/>
        </w:rPr>
        <w:t>Njihov cilj je zgodnje odkrivanje bolezni, izboljšanje samooskrbe posameznikov pri skrbi za zdravje in zmanjševanje neenakosti v zdravju. Čeprav ti programi pomembno prispevajo h krepitvi zdravstvene pismenosti, ta njihova vloga pogosto ostaja premalo prepoznana in premalo sistematično izkoriščena. Brez jasne usmeritve v krepitev zdravstvene pismenosti in opolnomočenje prebivalcev lahko takšni programi delujejo predvsem kot enosmerni prenos informacij, ne pa kot priložnost za razvijanje razumevanja, presojanja, kritičnega razmišljanja in uporabe zdravstvenih informacij v vsakdanjem življenju.</w:t>
      </w:r>
    </w:p>
    <w:p w14:paraId="3FF2B6D6" w14:textId="77777777" w:rsidR="001C04A8" w:rsidRDefault="001C04A8" w:rsidP="00B32DD9">
      <w:pPr>
        <w:spacing w:after="0" w:line="276" w:lineRule="auto"/>
        <w:rPr>
          <w:rFonts w:ascii="Arial" w:hAnsi="Arial" w:cs="Arial"/>
          <w:sz w:val="20"/>
          <w:szCs w:val="20"/>
          <w:lang w:eastAsia="en-US"/>
        </w:rPr>
      </w:pPr>
    </w:p>
    <w:p w14:paraId="5D5D18DD" w14:textId="77777777" w:rsidR="00C80063" w:rsidRDefault="00C80063" w:rsidP="00B32DD9">
      <w:pPr>
        <w:spacing w:after="0" w:line="276" w:lineRule="auto"/>
        <w:rPr>
          <w:rFonts w:ascii="Arial" w:hAnsi="Arial" w:cs="Arial"/>
          <w:sz w:val="20"/>
          <w:szCs w:val="20"/>
          <w:lang w:eastAsia="en-US"/>
        </w:rPr>
      </w:pPr>
    </w:p>
    <w:p w14:paraId="578FD06B" w14:textId="77777777" w:rsidR="00C80063" w:rsidRDefault="00C80063" w:rsidP="00B32DD9">
      <w:pPr>
        <w:spacing w:after="0" w:line="276" w:lineRule="auto"/>
        <w:rPr>
          <w:rFonts w:ascii="Arial" w:hAnsi="Arial" w:cs="Arial"/>
          <w:sz w:val="20"/>
          <w:szCs w:val="20"/>
          <w:lang w:eastAsia="en-US"/>
        </w:rPr>
      </w:pPr>
    </w:p>
    <w:p w14:paraId="433B758F" w14:textId="77777777" w:rsidR="00C80063" w:rsidRDefault="00C80063" w:rsidP="00B32DD9">
      <w:pPr>
        <w:spacing w:after="0" w:line="276" w:lineRule="auto"/>
        <w:rPr>
          <w:rFonts w:ascii="Arial" w:hAnsi="Arial" w:cs="Arial"/>
          <w:sz w:val="20"/>
          <w:szCs w:val="20"/>
          <w:lang w:eastAsia="en-US"/>
        </w:rPr>
      </w:pPr>
    </w:p>
    <w:p w14:paraId="5B19BCE0" w14:textId="77777777" w:rsidR="00C80063" w:rsidRDefault="00C80063" w:rsidP="00B32DD9">
      <w:pPr>
        <w:spacing w:after="0" w:line="276" w:lineRule="auto"/>
        <w:rPr>
          <w:rFonts w:ascii="Arial" w:hAnsi="Arial" w:cs="Arial"/>
          <w:sz w:val="20"/>
          <w:szCs w:val="20"/>
          <w:lang w:eastAsia="en-US"/>
        </w:rPr>
      </w:pPr>
    </w:p>
    <w:p w14:paraId="056FB39F" w14:textId="77777777" w:rsidR="00C80063" w:rsidRDefault="00C80063" w:rsidP="00B32DD9">
      <w:pPr>
        <w:spacing w:after="0" w:line="276" w:lineRule="auto"/>
        <w:rPr>
          <w:rFonts w:ascii="Arial" w:hAnsi="Arial" w:cs="Arial"/>
          <w:sz w:val="20"/>
          <w:szCs w:val="20"/>
          <w:lang w:eastAsia="en-US"/>
        </w:rPr>
      </w:pPr>
    </w:p>
    <w:p w14:paraId="294A90DD" w14:textId="77777777" w:rsidR="00C80063" w:rsidRDefault="00C80063" w:rsidP="00B32DD9">
      <w:pPr>
        <w:spacing w:after="0" w:line="276" w:lineRule="auto"/>
        <w:rPr>
          <w:rFonts w:ascii="Arial" w:hAnsi="Arial" w:cs="Arial"/>
          <w:sz w:val="20"/>
          <w:szCs w:val="20"/>
          <w:lang w:eastAsia="en-US"/>
        </w:rPr>
      </w:pPr>
    </w:p>
    <w:p w14:paraId="2CA4274F" w14:textId="77777777" w:rsidR="00C80063" w:rsidRDefault="00C80063" w:rsidP="00B32DD9">
      <w:pPr>
        <w:spacing w:after="0" w:line="276" w:lineRule="auto"/>
        <w:rPr>
          <w:rFonts w:ascii="Arial" w:hAnsi="Arial" w:cs="Arial"/>
          <w:sz w:val="20"/>
          <w:szCs w:val="20"/>
          <w:lang w:eastAsia="en-US"/>
        </w:rPr>
      </w:pPr>
    </w:p>
    <w:p w14:paraId="3084BDF1" w14:textId="77777777" w:rsidR="00C80063" w:rsidRDefault="00C80063" w:rsidP="00B32DD9">
      <w:pPr>
        <w:spacing w:after="0" w:line="276" w:lineRule="auto"/>
        <w:rPr>
          <w:rFonts w:ascii="Arial" w:hAnsi="Arial" w:cs="Arial"/>
          <w:sz w:val="20"/>
          <w:szCs w:val="20"/>
          <w:lang w:eastAsia="en-US"/>
        </w:rPr>
      </w:pPr>
    </w:p>
    <w:p w14:paraId="6F77A1E3" w14:textId="77777777" w:rsidR="00C80063" w:rsidRDefault="00C80063" w:rsidP="00B32DD9">
      <w:pPr>
        <w:spacing w:after="0" w:line="276" w:lineRule="auto"/>
        <w:rPr>
          <w:rFonts w:ascii="Arial" w:hAnsi="Arial" w:cs="Arial"/>
          <w:sz w:val="20"/>
          <w:szCs w:val="20"/>
          <w:lang w:eastAsia="en-US"/>
        </w:rPr>
      </w:pPr>
    </w:p>
    <w:p w14:paraId="5B8A6B69" w14:textId="77777777" w:rsidR="00C80063" w:rsidRDefault="00C80063" w:rsidP="00B32DD9">
      <w:pPr>
        <w:spacing w:after="0" w:line="276" w:lineRule="auto"/>
        <w:rPr>
          <w:rFonts w:ascii="Arial" w:hAnsi="Arial" w:cs="Arial"/>
          <w:sz w:val="20"/>
          <w:szCs w:val="20"/>
          <w:lang w:eastAsia="en-US"/>
        </w:rPr>
      </w:pPr>
    </w:p>
    <w:p w14:paraId="6847955A" w14:textId="77777777" w:rsidR="00C80063" w:rsidRDefault="00C80063" w:rsidP="00B32DD9">
      <w:pPr>
        <w:spacing w:after="0" w:line="276" w:lineRule="auto"/>
        <w:rPr>
          <w:rFonts w:ascii="Arial" w:hAnsi="Arial" w:cs="Arial"/>
          <w:sz w:val="20"/>
          <w:szCs w:val="20"/>
          <w:lang w:eastAsia="en-US"/>
        </w:rPr>
      </w:pPr>
    </w:p>
    <w:p w14:paraId="1D39815A" w14:textId="77777777" w:rsidR="00C80063" w:rsidRDefault="00C80063" w:rsidP="00B32DD9">
      <w:pPr>
        <w:spacing w:after="0" w:line="276" w:lineRule="auto"/>
        <w:rPr>
          <w:rFonts w:ascii="Arial" w:hAnsi="Arial" w:cs="Arial"/>
          <w:sz w:val="20"/>
          <w:szCs w:val="20"/>
          <w:lang w:eastAsia="en-US"/>
        </w:rPr>
      </w:pPr>
    </w:p>
    <w:p w14:paraId="42242380" w14:textId="77777777" w:rsidR="00C80063" w:rsidRDefault="00C80063" w:rsidP="00B32DD9">
      <w:pPr>
        <w:spacing w:after="0" w:line="276" w:lineRule="auto"/>
        <w:rPr>
          <w:rFonts w:ascii="Arial" w:hAnsi="Arial" w:cs="Arial"/>
          <w:sz w:val="20"/>
          <w:szCs w:val="20"/>
          <w:lang w:eastAsia="en-US"/>
        </w:rPr>
      </w:pPr>
    </w:p>
    <w:p w14:paraId="7F72BC1D" w14:textId="77777777" w:rsidR="00C80063" w:rsidRDefault="00C80063" w:rsidP="00B32DD9">
      <w:pPr>
        <w:spacing w:after="0" w:line="276" w:lineRule="auto"/>
        <w:rPr>
          <w:rFonts w:ascii="Arial" w:hAnsi="Arial" w:cs="Arial"/>
          <w:sz w:val="20"/>
          <w:szCs w:val="20"/>
          <w:lang w:eastAsia="en-US"/>
        </w:rPr>
      </w:pPr>
    </w:p>
    <w:p w14:paraId="6FA7A3D6" w14:textId="77777777" w:rsidR="00C80063" w:rsidRPr="00C80063" w:rsidRDefault="00C80063" w:rsidP="00B32DD9">
      <w:pPr>
        <w:spacing w:after="0" w:line="276" w:lineRule="auto"/>
        <w:rPr>
          <w:rFonts w:ascii="Arial" w:hAnsi="Arial" w:cs="Arial"/>
          <w:sz w:val="20"/>
          <w:szCs w:val="20"/>
          <w:lang w:eastAsia="en-US"/>
        </w:rPr>
      </w:pPr>
    </w:p>
    <w:p w14:paraId="0D4539F6" w14:textId="77777777" w:rsidR="001C04A8" w:rsidRPr="00C343FF" w:rsidRDefault="001C04A8" w:rsidP="00B32DD9">
      <w:pPr>
        <w:spacing w:after="0" w:line="276" w:lineRule="auto"/>
        <w:rPr>
          <w:rFonts w:ascii="Arial" w:hAnsi="Arial" w:cs="Arial"/>
          <w:noProof/>
          <w:sz w:val="18"/>
          <w:szCs w:val="18"/>
          <w:lang w:eastAsia="en-US"/>
        </w:rPr>
      </w:pPr>
      <w:r w:rsidRPr="00C343FF">
        <w:rPr>
          <w:rFonts w:ascii="Arial" w:hAnsi="Arial" w:cs="Arial"/>
          <w:noProof/>
          <w:sz w:val="18"/>
          <w:szCs w:val="18"/>
          <w:lang w:eastAsia="en-US"/>
        </w:rPr>
        <w:lastRenderedPageBreak/>
        <w:t>Slika 1</w:t>
      </w:r>
      <w:r w:rsidR="00C80063" w:rsidRPr="00C343FF">
        <w:rPr>
          <w:rFonts w:ascii="Arial" w:hAnsi="Arial" w:cs="Arial"/>
          <w:noProof/>
          <w:sz w:val="18"/>
          <w:szCs w:val="18"/>
          <w:lang w:eastAsia="en-US"/>
        </w:rPr>
        <w:t>2</w:t>
      </w:r>
      <w:r w:rsidRPr="00C343FF">
        <w:rPr>
          <w:rFonts w:ascii="Arial" w:hAnsi="Arial" w:cs="Arial"/>
          <w:noProof/>
          <w:sz w:val="18"/>
          <w:szCs w:val="18"/>
          <w:lang w:eastAsia="en-US"/>
        </w:rPr>
        <w:t xml:space="preserve">: Obstoječi državni preventivni in presejalni programi, aktivnosti promocije zdravja ter programi in projekti za krepitev zdravstvene pismenosti v Sloveniji </w:t>
      </w:r>
    </w:p>
    <w:p w14:paraId="33CD5787" w14:textId="77777777" w:rsidR="001C04A8" w:rsidRPr="0044126E" w:rsidRDefault="001C04A8" w:rsidP="00B32DD9">
      <w:pPr>
        <w:spacing w:after="0" w:line="276" w:lineRule="auto"/>
        <w:rPr>
          <w:rFonts w:ascii="Arial" w:hAnsi="Arial" w:cs="Arial"/>
          <w:sz w:val="20"/>
          <w:szCs w:val="20"/>
        </w:rPr>
      </w:pPr>
      <w:r w:rsidRPr="0044126E">
        <w:rPr>
          <w:rFonts w:ascii="Arial" w:hAnsi="Arial" w:cs="Arial"/>
          <w:noProof/>
          <w:sz w:val="20"/>
          <w:szCs w:val="20"/>
          <w:lang w:val="en-US" w:eastAsia="en-US"/>
        </w:rPr>
        <w:drawing>
          <wp:inline distT="0" distB="0" distL="0" distR="0" wp14:anchorId="0E641AFF" wp14:editId="316C6867">
            <wp:extent cx="6061828" cy="3782291"/>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13" t="34025" r="24597" b="17733"/>
                    <a:stretch/>
                  </pic:blipFill>
                  <pic:spPr bwMode="auto">
                    <a:xfrm>
                      <a:off x="0" y="0"/>
                      <a:ext cx="6074921" cy="3790460"/>
                    </a:xfrm>
                    <a:prstGeom prst="rect">
                      <a:avLst/>
                    </a:prstGeom>
                    <a:ln>
                      <a:noFill/>
                    </a:ln>
                    <a:extLst>
                      <a:ext uri="{53640926-AAD7-44D8-BBD7-CCE9431645EC}">
                        <a14:shadowObscured xmlns:a14="http://schemas.microsoft.com/office/drawing/2010/main"/>
                      </a:ext>
                    </a:extLst>
                  </pic:spPr>
                </pic:pic>
              </a:graphicData>
            </a:graphic>
          </wp:inline>
        </w:drawing>
      </w:r>
    </w:p>
    <w:p w14:paraId="67A3A29E" w14:textId="77777777" w:rsidR="001C04A8" w:rsidRPr="00BF4A2F" w:rsidRDefault="001C04A8" w:rsidP="00B32DD9">
      <w:pPr>
        <w:spacing w:after="0" w:line="276" w:lineRule="auto"/>
        <w:rPr>
          <w:rFonts w:ascii="Arial" w:hAnsi="Arial" w:cs="Arial"/>
          <w:sz w:val="20"/>
          <w:szCs w:val="20"/>
          <w:lang w:eastAsia="en-US"/>
        </w:rPr>
      </w:pPr>
    </w:p>
    <w:p w14:paraId="0BA279AB" w14:textId="77777777" w:rsidR="004C150B" w:rsidRDefault="004C150B" w:rsidP="00B32DD9">
      <w:pPr>
        <w:spacing w:before="100" w:beforeAutospacing="1" w:after="100" w:afterAutospacing="1" w:line="276" w:lineRule="auto"/>
        <w:rPr>
          <w:rFonts w:ascii="Arial" w:hAnsi="Arial" w:cs="Arial"/>
          <w:sz w:val="20"/>
          <w:szCs w:val="20"/>
          <w:lang w:eastAsia="en-US"/>
        </w:rPr>
      </w:pPr>
      <w:r w:rsidRPr="00BF4A2F">
        <w:rPr>
          <w:rFonts w:ascii="Arial" w:hAnsi="Arial" w:cs="Arial"/>
          <w:sz w:val="20"/>
          <w:szCs w:val="20"/>
          <w:lang w:eastAsia="en-US"/>
        </w:rPr>
        <w:t>Med obstoječimi dobrimi praksami na področju krepitve zdravstvene pismenosti i</w:t>
      </w:r>
      <w:r w:rsidRPr="004C150B">
        <w:rPr>
          <w:rFonts w:ascii="Arial" w:hAnsi="Arial" w:cs="Arial"/>
          <w:sz w:val="20"/>
          <w:szCs w:val="20"/>
          <w:lang w:eastAsia="en-US"/>
        </w:rPr>
        <w:t>majo posebno mesto</w:t>
      </w:r>
      <w:r w:rsidRPr="00BF4A2F">
        <w:rPr>
          <w:rFonts w:ascii="Arial" w:hAnsi="Arial" w:cs="Arial"/>
          <w:sz w:val="20"/>
          <w:szCs w:val="20"/>
          <w:lang w:eastAsia="en-US"/>
        </w:rPr>
        <w:t xml:space="preserve"> državni preventivni in presejalni programi, saj so med redkimi, kjer zdravstveni sistem proaktivno nagovarja celotno ciljno populacijo – tudi tiste, ki sicer ne bi sami poiskali pomoči. Ti programi temeljijo na preverjenih, jasnih in dostopnih komunikacijskih pristopih ter omogočajo učenje skozi neposredno izkušnjo. Udeleženci tako pridobijo pomembne veščine: kako razumeti vabilo, interpretirati izvid, poiskati dodatne informacije, komunicirati z zdravstvenimi delavci in sprejemati informirane odločitve. Te </w:t>
      </w:r>
      <w:r w:rsidRPr="004C150B">
        <w:rPr>
          <w:rFonts w:ascii="Arial" w:hAnsi="Arial" w:cs="Arial"/>
          <w:sz w:val="20"/>
          <w:szCs w:val="20"/>
          <w:lang w:eastAsia="en-US"/>
        </w:rPr>
        <w:t xml:space="preserve">veščine </w:t>
      </w:r>
      <w:r w:rsidRPr="00BF4A2F">
        <w:rPr>
          <w:rFonts w:ascii="Arial" w:hAnsi="Arial" w:cs="Arial"/>
          <w:sz w:val="20"/>
          <w:szCs w:val="20"/>
          <w:lang w:eastAsia="en-US"/>
        </w:rPr>
        <w:t xml:space="preserve">se lahko prenesejo tudi na druge dele zdravstvene obravnave, </w:t>
      </w:r>
      <w:r w:rsidRPr="004C150B">
        <w:rPr>
          <w:rFonts w:ascii="Arial" w:hAnsi="Arial" w:cs="Arial"/>
          <w:sz w:val="20"/>
          <w:szCs w:val="20"/>
          <w:lang w:eastAsia="en-US"/>
        </w:rPr>
        <w:t>npr.</w:t>
      </w:r>
      <w:r w:rsidRPr="00BF4A2F">
        <w:rPr>
          <w:rFonts w:ascii="Arial" w:hAnsi="Arial" w:cs="Arial"/>
          <w:sz w:val="20"/>
          <w:szCs w:val="20"/>
          <w:lang w:eastAsia="en-US"/>
        </w:rPr>
        <w:t xml:space="preserve"> pri obvladovanju kroničn</w:t>
      </w:r>
      <w:r w:rsidRPr="004C150B">
        <w:rPr>
          <w:rFonts w:ascii="Arial" w:hAnsi="Arial" w:cs="Arial"/>
          <w:sz w:val="20"/>
          <w:szCs w:val="20"/>
          <w:lang w:eastAsia="en-US"/>
        </w:rPr>
        <w:t>ih</w:t>
      </w:r>
      <w:r w:rsidRPr="00BF4A2F">
        <w:rPr>
          <w:rFonts w:ascii="Arial" w:hAnsi="Arial" w:cs="Arial"/>
          <w:sz w:val="20"/>
          <w:szCs w:val="20"/>
          <w:lang w:eastAsia="en-US"/>
        </w:rPr>
        <w:t xml:space="preserve"> bolezni, uporabi zdravil ali navigaciji po zdravstvenem sistemu.</w:t>
      </w:r>
      <w:r>
        <w:rPr>
          <w:rFonts w:ascii="Arial" w:hAnsi="Arial" w:cs="Arial"/>
          <w:sz w:val="20"/>
          <w:szCs w:val="20"/>
          <w:lang w:eastAsia="en-US"/>
        </w:rPr>
        <w:t xml:space="preserve"> </w:t>
      </w:r>
      <w:r w:rsidRPr="004C150B">
        <w:rPr>
          <w:rFonts w:ascii="Arial" w:hAnsi="Arial" w:cs="Arial"/>
          <w:sz w:val="20"/>
          <w:szCs w:val="20"/>
          <w:lang w:eastAsia="en-US"/>
        </w:rPr>
        <w:t xml:space="preserve">Izkušnje iz presejalnih programov </w:t>
      </w:r>
      <w:r>
        <w:rPr>
          <w:rFonts w:ascii="Arial" w:hAnsi="Arial" w:cs="Arial"/>
          <w:sz w:val="20"/>
          <w:szCs w:val="20"/>
          <w:lang w:eastAsia="en-US"/>
        </w:rPr>
        <w:t>pa hkrati</w:t>
      </w:r>
      <w:r w:rsidRPr="004C150B">
        <w:rPr>
          <w:rFonts w:ascii="Arial" w:hAnsi="Arial" w:cs="Arial"/>
          <w:sz w:val="20"/>
          <w:szCs w:val="20"/>
          <w:lang w:eastAsia="en-US"/>
        </w:rPr>
        <w:t xml:space="preserve"> jasno kažejo, kako pomembno je sistematično naslavljanje razlik v zdravstveni pismenosti. Z že uvedenimi prilagoditvami za osebe z </w:t>
      </w:r>
      <w:r>
        <w:rPr>
          <w:rFonts w:ascii="Arial" w:hAnsi="Arial" w:cs="Arial"/>
          <w:sz w:val="20"/>
          <w:szCs w:val="20"/>
          <w:lang w:eastAsia="en-US"/>
        </w:rPr>
        <w:t xml:space="preserve">oviranostmi in drugimi ranljivostmi </w:t>
      </w:r>
      <w:r w:rsidRPr="004C150B">
        <w:rPr>
          <w:rFonts w:ascii="Arial" w:hAnsi="Arial" w:cs="Arial"/>
          <w:sz w:val="20"/>
          <w:szCs w:val="20"/>
          <w:lang w:eastAsia="en-US"/>
        </w:rPr>
        <w:t>ti programi ponujajo dober model, ki bi ga bilo smiselno razširiti tudi na druge ravni zdravstvenega varstva – denimo v bolnišnice, ambulante za kronične bolnike in paliativne time.</w:t>
      </w:r>
    </w:p>
    <w:p w14:paraId="732248AB" w14:textId="77777777" w:rsidR="00BF4A2F" w:rsidRPr="004C150B" w:rsidRDefault="00BF4A2F" w:rsidP="00B32DD9">
      <w:pPr>
        <w:spacing w:after="0" w:line="276" w:lineRule="auto"/>
        <w:rPr>
          <w:rFonts w:ascii="Arial" w:hAnsi="Arial" w:cs="Arial"/>
          <w:sz w:val="20"/>
          <w:szCs w:val="20"/>
          <w:lang w:eastAsia="en-US"/>
        </w:rPr>
      </w:pPr>
      <w:r w:rsidRPr="004C150B">
        <w:rPr>
          <w:rFonts w:ascii="Arial" w:hAnsi="Arial" w:cs="Arial"/>
          <w:sz w:val="20"/>
          <w:szCs w:val="20"/>
          <w:lang w:eastAsia="en-US"/>
        </w:rPr>
        <w:t xml:space="preserve">Zdravstvena pismenost pa se ne krepi le skozi preventivne programe. Pomemben vir </w:t>
      </w:r>
      <w:r w:rsidR="004C150B">
        <w:rPr>
          <w:rFonts w:ascii="Arial" w:hAnsi="Arial" w:cs="Arial"/>
          <w:sz w:val="20"/>
          <w:szCs w:val="20"/>
          <w:lang w:eastAsia="en-US"/>
        </w:rPr>
        <w:t>pridobivanja znanja in izkušenj</w:t>
      </w:r>
      <w:r w:rsidRPr="004C150B">
        <w:rPr>
          <w:rFonts w:ascii="Arial" w:hAnsi="Arial" w:cs="Arial"/>
          <w:sz w:val="20"/>
          <w:szCs w:val="20"/>
          <w:lang w:eastAsia="en-US"/>
        </w:rPr>
        <w:t xml:space="preserve"> predstavljajo tudi vsakodnevni stiki z zdravstvenim sistemom – od diagnostičnih pregledov in zdravljenja do rehabilitacije in </w:t>
      </w:r>
      <w:r w:rsidRPr="001C04A8">
        <w:rPr>
          <w:rFonts w:ascii="Arial" w:hAnsi="Arial" w:cs="Arial"/>
          <w:sz w:val="20"/>
          <w:szCs w:val="20"/>
          <w:lang w:eastAsia="en-US"/>
        </w:rPr>
        <w:t>paliativne oskrbe.</w:t>
      </w:r>
    </w:p>
    <w:p w14:paraId="054AC721" w14:textId="77777777" w:rsidR="00BF4A2F" w:rsidRDefault="00BF4A2F" w:rsidP="00B32DD9">
      <w:pPr>
        <w:spacing w:after="0" w:line="276" w:lineRule="auto"/>
        <w:rPr>
          <w:rFonts w:ascii="Arial" w:hAnsi="Arial" w:cs="Arial"/>
          <w:sz w:val="20"/>
          <w:szCs w:val="20"/>
          <w:lang w:eastAsia="en-US"/>
        </w:rPr>
      </w:pPr>
    </w:p>
    <w:p w14:paraId="20C5EBF8" w14:textId="77777777" w:rsidR="004C150B" w:rsidRDefault="004C150B" w:rsidP="00B32DD9">
      <w:pPr>
        <w:spacing w:after="0" w:line="276" w:lineRule="auto"/>
        <w:rPr>
          <w:rFonts w:ascii="Arial" w:hAnsi="Arial" w:cs="Arial"/>
          <w:sz w:val="20"/>
          <w:szCs w:val="20"/>
          <w:lang w:eastAsia="en-US"/>
        </w:rPr>
      </w:pPr>
      <w:r>
        <w:rPr>
          <w:rFonts w:ascii="Arial" w:hAnsi="Arial" w:cs="Arial"/>
          <w:sz w:val="20"/>
          <w:szCs w:val="20"/>
          <w:lang w:eastAsia="en-US"/>
        </w:rPr>
        <w:t>H krepitvi</w:t>
      </w:r>
      <w:r w:rsidRPr="004C150B">
        <w:rPr>
          <w:rFonts w:ascii="Arial" w:hAnsi="Arial" w:cs="Arial"/>
          <w:sz w:val="20"/>
          <w:szCs w:val="20"/>
          <w:lang w:eastAsia="en-US"/>
        </w:rPr>
        <w:t xml:space="preserve"> zdravstveni pismenosti pomembno prispevajo tudi številne obstoječe dejavnosti na sekundarni in terciarni ravni zdravstvenega </w:t>
      </w:r>
      <w:r>
        <w:rPr>
          <w:rFonts w:ascii="Arial" w:hAnsi="Arial" w:cs="Arial"/>
          <w:sz w:val="20"/>
          <w:szCs w:val="20"/>
          <w:lang w:eastAsia="en-US"/>
        </w:rPr>
        <w:t>varstva</w:t>
      </w:r>
      <w:r w:rsidRPr="004C150B">
        <w:rPr>
          <w:rFonts w:ascii="Arial" w:hAnsi="Arial" w:cs="Arial"/>
          <w:sz w:val="20"/>
          <w:szCs w:val="20"/>
          <w:lang w:eastAsia="en-US"/>
        </w:rPr>
        <w:t>. Mednje sodijo zdravstvena vzgoja v bolnišnicah, edukacija bolnikov s kroničnimi boleznimi, programi rehabilitacije (npr. ambulantna kardiol</w:t>
      </w:r>
      <w:r>
        <w:rPr>
          <w:rFonts w:ascii="Arial" w:hAnsi="Arial" w:cs="Arial"/>
          <w:sz w:val="20"/>
          <w:szCs w:val="20"/>
          <w:lang w:eastAsia="en-US"/>
        </w:rPr>
        <w:t xml:space="preserve">oška rehabilitacija), svetovanja </w:t>
      </w:r>
      <w:r w:rsidRPr="004C150B">
        <w:rPr>
          <w:rFonts w:ascii="Arial" w:hAnsi="Arial" w:cs="Arial"/>
          <w:sz w:val="20"/>
          <w:szCs w:val="20"/>
          <w:lang w:eastAsia="en-US"/>
        </w:rPr>
        <w:t>in različne oblike podpore svojcem</w:t>
      </w:r>
      <w:r>
        <w:rPr>
          <w:rFonts w:ascii="Arial" w:hAnsi="Arial" w:cs="Arial"/>
          <w:sz w:val="20"/>
          <w:szCs w:val="20"/>
          <w:lang w:eastAsia="en-US"/>
        </w:rPr>
        <w:t xml:space="preserve">, storitve paliativnih timov </w:t>
      </w:r>
      <w:r w:rsidRPr="004C150B">
        <w:rPr>
          <w:rFonts w:ascii="Arial" w:hAnsi="Arial" w:cs="Arial"/>
          <w:sz w:val="20"/>
          <w:szCs w:val="20"/>
          <w:lang w:eastAsia="en-US"/>
        </w:rPr>
        <w:t xml:space="preserve">ter številne druge oblike podpore bolnikom in </w:t>
      </w:r>
      <w:r w:rsidRPr="004C150B">
        <w:rPr>
          <w:rFonts w:ascii="Arial" w:hAnsi="Arial" w:cs="Arial"/>
          <w:sz w:val="20"/>
          <w:szCs w:val="20"/>
          <w:lang w:eastAsia="en-US"/>
        </w:rPr>
        <w:lastRenderedPageBreak/>
        <w:t xml:space="preserve">svojcem. Vse te prakse, če </w:t>
      </w:r>
      <w:r>
        <w:rPr>
          <w:rFonts w:ascii="Arial" w:hAnsi="Arial" w:cs="Arial"/>
          <w:sz w:val="20"/>
          <w:szCs w:val="20"/>
          <w:lang w:eastAsia="en-US"/>
        </w:rPr>
        <w:t xml:space="preserve">vključujejo ustrezne pristope </w:t>
      </w:r>
      <w:r w:rsidRPr="004C150B">
        <w:rPr>
          <w:rFonts w:ascii="Arial" w:hAnsi="Arial" w:cs="Arial"/>
          <w:sz w:val="20"/>
          <w:szCs w:val="20"/>
          <w:lang w:eastAsia="en-US"/>
        </w:rPr>
        <w:t xml:space="preserve">in </w:t>
      </w:r>
      <w:r>
        <w:rPr>
          <w:rFonts w:ascii="Arial" w:hAnsi="Arial" w:cs="Arial"/>
          <w:sz w:val="20"/>
          <w:szCs w:val="20"/>
          <w:lang w:eastAsia="en-US"/>
        </w:rPr>
        <w:t xml:space="preserve">so </w:t>
      </w:r>
      <w:r w:rsidRPr="004C150B">
        <w:rPr>
          <w:rFonts w:ascii="Arial" w:hAnsi="Arial" w:cs="Arial"/>
          <w:sz w:val="20"/>
          <w:szCs w:val="20"/>
          <w:lang w:eastAsia="en-US"/>
        </w:rPr>
        <w:t xml:space="preserve">dostopne, prispevajo h krepitvi razumevanja, </w:t>
      </w:r>
      <w:r>
        <w:rPr>
          <w:rFonts w:ascii="Arial" w:hAnsi="Arial" w:cs="Arial"/>
          <w:sz w:val="20"/>
          <w:szCs w:val="20"/>
          <w:lang w:eastAsia="en-US"/>
        </w:rPr>
        <w:t xml:space="preserve">sposobnosti </w:t>
      </w:r>
      <w:r w:rsidRPr="004C150B">
        <w:rPr>
          <w:rFonts w:ascii="Arial" w:hAnsi="Arial" w:cs="Arial"/>
          <w:sz w:val="20"/>
          <w:szCs w:val="20"/>
          <w:lang w:eastAsia="en-US"/>
        </w:rPr>
        <w:t>presojanja in uporabe zdravstvenih informacij ter</w:t>
      </w:r>
      <w:r>
        <w:rPr>
          <w:rFonts w:ascii="Arial" w:hAnsi="Arial" w:cs="Arial"/>
          <w:sz w:val="20"/>
          <w:szCs w:val="20"/>
          <w:lang w:eastAsia="en-US"/>
        </w:rPr>
        <w:t xml:space="preserve"> opolnomočenju pacientov</w:t>
      </w:r>
      <w:r w:rsidRPr="004C150B">
        <w:rPr>
          <w:rFonts w:ascii="Arial" w:hAnsi="Arial" w:cs="Arial"/>
          <w:sz w:val="20"/>
          <w:szCs w:val="20"/>
          <w:lang w:eastAsia="en-US"/>
        </w:rPr>
        <w:t>.</w:t>
      </w:r>
    </w:p>
    <w:p w14:paraId="63FA5EA9" w14:textId="77777777" w:rsidR="004C150B" w:rsidRPr="004C150B" w:rsidRDefault="004C150B" w:rsidP="00B32DD9">
      <w:pPr>
        <w:spacing w:after="0" w:line="276" w:lineRule="auto"/>
        <w:rPr>
          <w:rFonts w:ascii="Arial" w:hAnsi="Arial" w:cs="Arial"/>
          <w:sz w:val="20"/>
          <w:szCs w:val="20"/>
          <w:lang w:eastAsia="en-US"/>
        </w:rPr>
      </w:pPr>
    </w:p>
    <w:p w14:paraId="170E63DF" w14:textId="77777777" w:rsidR="00BF4A2F" w:rsidRDefault="004C150B" w:rsidP="00B32DD9">
      <w:pPr>
        <w:spacing w:after="0" w:line="276" w:lineRule="auto"/>
        <w:rPr>
          <w:rFonts w:ascii="Arial" w:hAnsi="Arial" w:cs="Arial"/>
          <w:sz w:val="20"/>
          <w:szCs w:val="20"/>
          <w:lang w:eastAsia="en-US"/>
        </w:rPr>
      </w:pPr>
      <w:r w:rsidRPr="004C150B">
        <w:rPr>
          <w:rFonts w:ascii="Arial" w:hAnsi="Arial" w:cs="Arial"/>
          <w:sz w:val="20"/>
          <w:szCs w:val="20"/>
          <w:lang w:eastAsia="en-US"/>
        </w:rPr>
        <w:t>Strategija zdravstvene pismenosti zato nadgrajuje in povezuje te obstoječe pristope v enoten, sistematičen okvir, ki bo omogočal krepitev zdravstvene pismenosti na vseh ravneh zdravstvenega varstva</w:t>
      </w:r>
      <w:r w:rsidR="001C04A8">
        <w:rPr>
          <w:rFonts w:ascii="Arial" w:hAnsi="Arial" w:cs="Arial"/>
          <w:sz w:val="20"/>
          <w:szCs w:val="20"/>
          <w:lang w:eastAsia="en-US"/>
        </w:rPr>
        <w:t xml:space="preserve"> in tudi izven njega</w:t>
      </w:r>
      <w:r w:rsidRPr="004C150B">
        <w:rPr>
          <w:rFonts w:ascii="Arial" w:hAnsi="Arial" w:cs="Arial"/>
          <w:sz w:val="20"/>
          <w:szCs w:val="20"/>
          <w:lang w:eastAsia="en-US"/>
        </w:rPr>
        <w:t xml:space="preserve"> – ne le kot spremljevalno dejavnost, temveč kot ključen element kakovostne in pravične zdravstvene oskrbe.</w:t>
      </w:r>
    </w:p>
    <w:p w14:paraId="1E1A19C3" w14:textId="77777777" w:rsidR="000B4CFD" w:rsidRPr="000B4CFD" w:rsidRDefault="000B4CFD" w:rsidP="00B32DD9">
      <w:pPr>
        <w:spacing w:after="0" w:line="276" w:lineRule="auto"/>
        <w:rPr>
          <w:rFonts w:ascii="Arial" w:hAnsi="Arial" w:cs="Arial"/>
          <w:sz w:val="20"/>
          <w:szCs w:val="20"/>
          <w:lang w:eastAsia="en-US"/>
        </w:rPr>
      </w:pPr>
    </w:p>
    <w:p w14:paraId="6A5B06B5" w14:textId="77777777" w:rsidR="00EE32CF" w:rsidRDefault="00EE32CF" w:rsidP="00B32DD9">
      <w:pPr>
        <w:spacing w:after="0" w:line="276" w:lineRule="auto"/>
        <w:rPr>
          <w:rFonts w:ascii="Arial" w:hAnsi="Arial" w:cs="Arial"/>
          <w:b/>
          <w:bCs/>
          <w:color w:val="FF0000"/>
          <w:kern w:val="2"/>
          <w:sz w:val="20"/>
          <w:szCs w:val="20"/>
          <w14:ligatures w14:val="standardContextual"/>
        </w:rPr>
      </w:pPr>
      <w:bookmarkStart w:id="39" w:name="_Hlk192591297"/>
    </w:p>
    <w:p w14:paraId="411D48C9"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B7E2A9A"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23518C8"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A048B65"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7B647A41"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8B30447"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66B7EA96"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8AF71AE"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DA8FD59"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70C10B5"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44E9AD45"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3A90EC6"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7A8B28D"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DD67EEC"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68D00A4F"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0286C18"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79C77DB4"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752E49F0"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0BD77D98"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64F9D801"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FE08982"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440836B0"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0A26DE73"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0309375"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295B364"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40FCC89"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D266900"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25971EE9"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3189986D"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06A967E4"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2C034496"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146AEF29"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6565A201"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0704DD5A"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60AC8921" w14:textId="77777777" w:rsidR="001477B9" w:rsidRDefault="001477B9" w:rsidP="00B32DD9">
      <w:pPr>
        <w:spacing w:after="0" w:line="276" w:lineRule="auto"/>
        <w:rPr>
          <w:rFonts w:ascii="Arial" w:hAnsi="Arial" w:cs="Arial"/>
          <w:b/>
          <w:bCs/>
          <w:color w:val="FF0000"/>
          <w:kern w:val="2"/>
          <w:sz w:val="20"/>
          <w:szCs w:val="20"/>
          <w14:ligatures w14:val="standardContextual"/>
        </w:rPr>
      </w:pPr>
    </w:p>
    <w:p w14:paraId="5615A31C" w14:textId="77777777" w:rsidR="001477B9" w:rsidRPr="00F66EF1" w:rsidRDefault="001477B9" w:rsidP="00B32DD9">
      <w:pPr>
        <w:spacing w:after="0" w:line="276" w:lineRule="auto"/>
        <w:rPr>
          <w:rFonts w:ascii="Arial" w:hAnsi="Arial" w:cs="Arial"/>
          <w:b/>
          <w:bCs/>
          <w:color w:val="FF0000"/>
          <w:kern w:val="2"/>
          <w:sz w:val="20"/>
          <w:szCs w:val="20"/>
          <w14:ligatures w14:val="standardContextual"/>
        </w:rPr>
      </w:pPr>
    </w:p>
    <w:p w14:paraId="171F4723" w14:textId="77777777" w:rsidR="00EE32CF" w:rsidRPr="007B2B19" w:rsidRDefault="00EE32CF" w:rsidP="00B32DD9">
      <w:pPr>
        <w:pStyle w:val="Naslov1"/>
        <w:numPr>
          <w:ilvl w:val="0"/>
          <w:numId w:val="20"/>
        </w:numPr>
        <w:jc w:val="both"/>
      </w:pPr>
      <w:bookmarkStart w:id="40" w:name="_Toc192668245"/>
      <w:bookmarkStart w:id="41" w:name="_Toc192668907"/>
      <w:bookmarkStart w:id="42" w:name="_Toc199256754"/>
      <w:bookmarkStart w:id="43" w:name="_Toc199260774"/>
      <w:r w:rsidRPr="007B2B19">
        <w:lastRenderedPageBreak/>
        <w:t xml:space="preserve">Strateški </w:t>
      </w:r>
      <w:r w:rsidR="008108E9" w:rsidRPr="007B2B19">
        <w:t>cilj</w:t>
      </w:r>
      <w:r w:rsidR="00FA32B6">
        <w:t>, podcilji</w:t>
      </w:r>
      <w:r w:rsidRPr="007B2B19">
        <w:t xml:space="preserve"> in ukrepi</w:t>
      </w:r>
      <w:bookmarkEnd w:id="40"/>
      <w:bookmarkEnd w:id="41"/>
      <w:bookmarkEnd w:id="42"/>
      <w:bookmarkEnd w:id="43"/>
    </w:p>
    <w:p w14:paraId="25F8B4A7" w14:textId="77777777" w:rsidR="00677FDA" w:rsidRDefault="00677FDA" w:rsidP="00B32DD9">
      <w:pPr>
        <w:spacing w:after="0" w:line="276" w:lineRule="auto"/>
        <w:rPr>
          <w:rFonts w:ascii="Arial" w:hAnsi="Arial" w:cs="Arial"/>
          <w:kern w:val="2"/>
          <w:sz w:val="20"/>
          <w:szCs w:val="20"/>
          <w:lang w:eastAsia="en-US"/>
          <w14:ligatures w14:val="standardContextual"/>
        </w:rPr>
      </w:pPr>
    </w:p>
    <w:p w14:paraId="51372137" w14:textId="77777777" w:rsidR="00930AF6" w:rsidRDefault="00930AF6" w:rsidP="00B32DD9">
      <w:pPr>
        <w:spacing w:line="276" w:lineRule="auto"/>
        <w:rPr>
          <w:rFonts w:ascii="Arial" w:hAnsi="Arial" w:cs="Arial"/>
          <w:sz w:val="20"/>
          <w:szCs w:val="20"/>
        </w:rPr>
      </w:pPr>
      <w:r w:rsidRPr="00B17291">
        <w:rPr>
          <w:rFonts w:ascii="Arial" w:hAnsi="Arial" w:cs="Arial"/>
          <w:sz w:val="20"/>
          <w:szCs w:val="20"/>
        </w:rPr>
        <w:t xml:space="preserve">Zdravstvena pismenost ima ključno vlogo pri zagotavljanju kakovostne, varne in učinkovite zdravstvene oskrbe ter krepitvi javnega zdravja. V zadnjih letih je postalo jasno, da visoka raven zdravstvene pismenosti ni pomembna zgolj za posameznika, temveč predstavlja tudi pogoj za delujoč, odziven in finančno vzdržen zdravstveni sistem. Osebe z večjo zdravstveno pismenostjo bolje razumejo navodila strokovnjakov, učinkoviteje uporabljajo preventivne programe, redkeje iščejo nujno medicinsko pomoč in pravilneje sledijo terapevtskim priporočilom. </w:t>
      </w:r>
    </w:p>
    <w:p w14:paraId="4B021DCF" w14:textId="77777777" w:rsidR="00930AF6" w:rsidRPr="00B17291" w:rsidRDefault="00930AF6" w:rsidP="00B32DD9">
      <w:pPr>
        <w:spacing w:line="276" w:lineRule="auto"/>
        <w:rPr>
          <w:rFonts w:ascii="Arial" w:hAnsi="Arial" w:cs="Arial"/>
          <w:sz w:val="20"/>
          <w:szCs w:val="20"/>
        </w:rPr>
      </w:pPr>
      <w:r w:rsidRPr="00B17291">
        <w:rPr>
          <w:rFonts w:ascii="Arial" w:hAnsi="Arial" w:cs="Arial"/>
          <w:sz w:val="20"/>
          <w:szCs w:val="20"/>
        </w:rPr>
        <w:t>Nasprotno pa nizka zdravstvena pismenost bistveno prispeva k večji obolevnosti, slabšim izidom zdravljenja, višjim stroškom oskrbe in večji obremenitvi sistema. Zato izboljšanje zdravstvene pismenosti ne more biti zgolj odgovornost posameznika – zahteva sistemski odziv, koordinirano delovanje institucij in strateško načrtovane intervencije, ki so trajne, vključujoče in dostopne vsem prebivalcem.</w:t>
      </w:r>
    </w:p>
    <w:p w14:paraId="2B3E7E72" w14:textId="77777777" w:rsidR="00930AF6" w:rsidRPr="00C52FAA" w:rsidRDefault="00C343FF" w:rsidP="00B32DD9">
      <w:pPr>
        <w:pBdr>
          <w:top w:val="single" w:sz="4" w:space="1" w:color="auto"/>
          <w:left w:val="single" w:sz="4" w:space="0" w:color="auto"/>
          <w:bottom w:val="single" w:sz="4" w:space="1" w:color="auto"/>
          <w:right w:val="single" w:sz="4" w:space="4" w:color="auto"/>
          <w:between w:val="single" w:sz="4" w:space="1" w:color="auto"/>
          <w:bar w:val="single" w:sz="4" w:color="auto"/>
        </w:pBdr>
        <w:spacing w:before="240" w:line="276" w:lineRule="auto"/>
        <w:rPr>
          <w:rFonts w:ascii="Arial" w:hAnsi="Arial" w:cs="Arial"/>
          <w:b/>
          <w:bCs/>
          <w:i/>
          <w:iCs/>
          <w:kern w:val="2"/>
          <w:sz w:val="20"/>
          <w:szCs w:val="20"/>
          <w:lang w:eastAsia="en-US"/>
          <w14:ligatures w14:val="standardContextual"/>
        </w:rPr>
      </w:pPr>
      <w:r w:rsidRPr="00C343FF">
        <w:rPr>
          <w:rFonts w:ascii="Arial" w:hAnsi="Arial" w:cs="Arial"/>
          <w:b/>
          <w:bCs/>
          <w:i/>
          <w:iCs/>
          <w:kern w:val="2"/>
          <w:sz w:val="20"/>
          <w:szCs w:val="20"/>
          <w:lang w:eastAsia="en-US"/>
          <w14:ligatures w14:val="standardContextual"/>
        </w:rPr>
        <w:t xml:space="preserve">Do leta 2035 želimo doseči, da bo najmanj 60 % prebivalcev Slovenije imelo zadostno ali odlično zdravstveno pismenost, kar pomeni povečanje za 8 odstotnih točk v primerjavi z izhodiščnim </w:t>
      </w:r>
      <w:r w:rsidR="005335ED">
        <w:rPr>
          <w:rFonts w:ascii="Arial" w:hAnsi="Arial" w:cs="Arial"/>
          <w:b/>
          <w:bCs/>
          <w:i/>
          <w:iCs/>
          <w:kern w:val="2"/>
          <w:sz w:val="20"/>
          <w:szCs w:val="20"/>
          <w:lang w:eastAsia="en-US"/>
          <w14:ligatures w14:val="standardContextual"/>
        </w:rPr>
        <w:t>stanjem</w:t>
      </w:r>
      <w:r w:rsidRPr="00C343FF">
        <w:rPr>
          <w:rFonts w:ascii="Arial" w:hAnsi="Arial" w:cs="Arial"/>
          <w:b/>
          <w:bCs/>
          <w:i/>
          <w:iCs/>
          <w:kern w:val="2"/>
          <w:sz w:val="20"/>
          <w:szCs w:val="20"/>
          <w:lang w:eastAsia="en-US"/>
          <w14:ligatures w14:val="standardContextual"/>
        </w:rPr>
        <w:t xml:space="preserve">. S tem bomo okrepili sposobnost prebivalcev za samostojno skrb za zdravje, sprejemanje </w:t>
      </w:r>
      <w:r w:rsidR="005335ED">
        <w:rPr>
          <w:rFonts w:ascii="Arial" w:hAnsi="Arial" w:cs="Arial"/>
          <w:b/>
          <w:bCs/>
          <w:i/>
          <w:iCs/>
          <w:kern w:val="2"/>
          <w:sz w:val="20"/>
          <w:szCs w:val="20"/>
          <w:lang w:eastAsia="en-US"/>
          <w14:ligatures w14:val="standardContextual"/>
        </w:rPr>
        <w:t>informiranih</w:t>
      </w:r>
      <w:r w:rsidRPr="00C343FF">
        <w:rPr>
          <w:rFonts w:ascii="Arial" w:hAnsi="Arial" w:cs="Arial"/>
          <w:b/>
          <w:bCs/>
          <w:i/>
          <w:iCs/>
          <w:kern w:val="2"/>
          <w:sz w:val="20"/>
          <w:szCs w:val="20"/>
          <w:lang w:eastAsia="en-US"/>
          <w14:ligatures w14:val="standardContextual"/>
        </w:rPr>
        <w:t xml:space="preserve"> odločitev ter aktivno sodelovanje v zdravstvenem sistemu in skupnosti.</w:t>
      </w:r>
    </w:p>
    <w:p w14:paraId="178592A4" w14:textId="77777777" w:rsidR="00930AF6" w:rsidRDefault="00930AF6" w:rsidP="00B32DD9">
      <w:pPr>
        <w:spacing w:after="0" w:line="276" w:lineRule="auto"/>
        <w:rPr>
          <w:rFonts w:ascii="Arial" w:hAnsi="Arial" w:cs="Arial"/>
          <w:kern w:val="2"/>
          <w:sz w:val="20"/>
          <w:szCs w:val="20"/>
          <w:lang w:eastAsia="en-US"/>
          <w14:ligatures w14:val="standardContextual"/>
        </w:rPr>
      </w:pPr>
    </w:p>
    <w:p w14:paraId="7A574C08" w14:textId="77777777" w:rsidR="008108E9" w:rsidRDefault="00997D4C" w:rsidP="00B32DD9">
      <w:pPr>
        <w:spacing w:after="0" w:line="276" w:lineRule="auto"/>
        <w:rPr>
          <w:rFonts w:ascii="Arial" w:hAnsi="Arial" w:cs="Arial"/>
          <w:kern w:val="2"/>
          <w:sz w:val="20"/>
          <w:szCs w:val="20"/>
          <w:lang w:eastAsia="en-US"/>
          <w14:ligatures w14:val="standardContextual"/>
        </w:rPr>
      </w:pPr>
      <w:r w:rsidRPr="00997D4C">
        <w:rPr>
          <w:rFonts w:ascii="Arial" w:hAnsi="Arial" w:cs="Arial"/>
          <w:kern w:val="2"/>
          <w:sz w:val="20"/>
          <w:szCs w:val="20"/>
          <w:lang w:eastAsia="en-US"/>
          <w14:ligatures w14:val="standardContextual"/>
        </w:rPr>
        <w:t xml:space="preserve">Strateški cilj </w:t>
      </w:r>
      <w:r w:rsidRPr="00997D4C">
        <w:rPr>
          <w:rFonts w:ascii="Arial" w:hAnsi="Arial" w:cs="Arial"/>
          <w:i/>
          <w:iCs/>
          <w:kern w:val="2"/>
          <w:sz w:val="20"/>
          <w:szCs w:val="20"/>
          <w:lang w:eastAsia="en-US"/>
          <w14:ligatures w14:val="standardContextual"/>
        </w:rPr>
        <w:t>Nacionalne strategije zdravstvene pismenosti 2025–2035</w:t>
      </w:r>
      <w:r w:rsidRPr="00997D4C">
        <w:rPr>
          <w:rFonts w:ascii="Arial" w:hAnsi="Arial" w:cs="Arial"/>
          <w:kern w:val="2"/>
          <w:sz w:val="20"/>
          <w:szCs w:val="20"/>
          <w:lang w:eastAsia="en-US"/>
          <w14:ligatures w14:val="standardContextual"/>
        </w:rPr>
        <w:t xml:space="preserve"> temelji na izsledkih Nacionalne raziskave HLS-SI19 ter mednarodnih priporočilih. Vključuje vse ključne deležnike – od zdravstvenih delavcev in sodelavcev, izobraževalnih ustanov, lokalnih skupnosti, nevladnih organizacij do civilne družbe in uporabnikov zdravstvenega sistema. Okvir strategije zajema devet strateških podciljev in 29 ukrepov, ki celovito naslavljajo krepitev zdravstvene pismenosti na ravni posameznika, sistema in družbe.</w:t>
      </w:r>
    </w:p>
    <w:p w14:paraId="020CC06D" w14:textId="77777777" w:rsidR="00D57441" w:rsidRPr="00D57441" w:rsidRDefault="00D57441" w:rsidP="00B32DD9">
      <w:pPr>
        <w:pStyle w:val="Navadensplet"/>
        <w:spacing w:before="240" w:beforeAutospacing="0" w:after="0" w:afterAutospacing="0"/>
        <w:rPr>
          <w:rFonts w:ascii="Arial" w:hAnsi="Arial" w:cs="Arial"/>
          <w:sz w:val="20"/>
          <w:szCs w:val="20"/>
          <w:lang w:val="sl-SI"/>
        </w:rPr>
      </w:pPr>
      <w:r w:rsidRPr="00D57441">
        <w:rPr>
          <w:rFonts w:ascii="Arial" w:hAnsi="Arial" w:cs="Arial"/>
          <w:b/>
          <w:bCs/>
          <w:sz w:val="20"/>
          <w:szCs w:val="20"/>
          <w:lang w:val="sl-SI"/>
        </w:rPr>
        <w:t>Nosilec ukrepa</w:t>
      </w:r>
      <w:r w:rsidRPr="00D57441">
        <w:rPr>
          <w:rFonts w:ascii="Arial" w:hAnsi="Arial" w:cs="Arial"/>
          <w:sz w:val="20"/>
          <w:szCs w:val="20"/>
          <w:lang w:val="sl-SI"/>
        </w:rPr>
        <w:t xml:space="preserve"> je organizacija ali institucija, ki je odgovorna za usklajevanje, načrtovanje, izvedbo in spremljanje posameznega ukrepa iz strategije. Nosilec zagotavlja, da se ukrep izvaja v skladu z zastavljenimi cilji, roki in kazalniki uspešnosti ter sodeluje z drugimi deležniki, kadar je to predvideno. Vloga nosilca vključuje tudi poročanje o napredku in predlaganje morebitnih prilagoditev v okviru akcijskih načrtov.</w:t>
      </w:r>
    </w:p>
    <w:p w14:paraId="3E3ED044" w14:textId="77777777" w:rsidR="00D57441" w:rsidRDefault="00D57441" w:rsidP="00B32DD9">
      <w:pPr>
        <w:spacing w:after="0" w:line="276" w:lineRule="auto"/>
        <w:rPr>
          <w:rFonts w:ascii="Arial" w:hAnsi="Arial" w:cs="Arial"/>
          <w:b/>
          <w:bCs/>
          <w:sz w:val="20"/>
          <w:szCs w:val="20"/>
        </w:rPr>
      </w:pPr>
    </w:p>
    <w:p w14:paraId="0AC8A32A" w14:textId="77777777" w:rsidR="00D57441" w:rsidRPr="00D57441" w:rsidRDefault="00D57441" w:rsidP="00B32DD9">
      <w:pPr>
        <w:spacing w:after="0" w:line="276" w:lineRule="auto"/>
        <w:rPr>
          <w:rFonts w:ascii="Arial" w:hAnsi="Arial" w:cs="Arial"/>
          <w:kern w:val="2"/>
          <w:sz w:val="20"/>
          <w:szCs w:val="20"/>
          <w:lang w:eastAsia="en-US"/>
          <w14:ligatures w14:val="standardContextual"/>
        </w:rPr>
      </w:pPr>
      <w:r w:rsidRPr="00D57441">
        <w:rPr>
          <w:rFonts w:ascii="Arial" w:hAnsi="Arial" w:cs="Arial"/>
          <w:b/>
          <w:bCs/>
          <w:sz w:val="20"/>
          <w:szCs w:val="20"/>
        </w:rPr>
        <w:t>Sodelujoči pri ukrepu</w:t>
      </w:r>
      <w:r w:rsidRPr="00D57441">
        <w:rPr>
          <w:rFonts w:ascii="Arial" w:hAnsi="Arial" w:cs="Arial"/>
          <w:sz w:val="20"/>
          <w:szCs w:val="20"/>
        </w:rPr>
        <w:t xml:space="preserve"> so organizacije, institucije, ustanove ali posamezni strokovnjaki, ki z nosilcem ukrepa sodelujejo pri načrtovanju, izvajanju ali evalvaciji ukrepa. Njihova vloga je podporna, svetovalna ali izvedbena, z namenom zagotavljanja vsebinske ustreznosti, učinkovitosti in medsektorskega povezovanja pri uresničevanju ciljev strategije.</w:t>
      </w:r>
    </w:p>
    <w:p w14:paraId="4E28404C" w14:textId="77777777" w:rsidR="00AA68BD" w:rsidRPr="0044126E" w:rsidRDefault="00AA68BD" w:rsidP="00B32DD9">
      <w:pPr>
        <w:spacing w:after="0" w:line="276" w:lineRule="auto"/>
        <w:rPr>
          <w:rFonts w:ascii="Arial" w:hAnsi="Arial" w:cs="Arial"/>
          <w:kern w:val="2"/>
          <w:sz w:val="20"/>
          <w:szCs w:val="20"/>
          <w:lang w:eastAsia="en-US"/>
          <w14:ligatures w14:val="standardContextual"/>
        </w:rPr>
      </w:pPr>
    </w:p>
    <w:tbl>
      <w:tblPr>
        <w:tblStyle w:val="Tabelamrea"/>
        <w:tblW w:w="9401" w:type="dxa"/>
        <w:tblInd w:w="-5" w:type="dxa"/>
        <w:tblLayout w:type="fixed"/>
        <w:tblLook w:val="04A0" w:firstRow="1" w:lastRow="0" w:firstColumn="1" w:lastColumn="0" w:noHBand="0" w:noVBand="1"/>
      </w:tblPr>
      <w:tblGrid>
        <w:gridCol w:w="2268"/>
        <w:gridCol w:w="5103"/>
        <w:gridCol w:w="2030"/>
      </w:tblGrid>
      <w:tr w:rsidR="00682CBB" w:rsidRPr="0044126E" w14:paraId="78E32FF3" w14:textId="77777777" w:rsidTr="008E4BE6">
        <w:tc>
          <w:tcPr>
            <w:tcW w:w="2268" w:type="dxa"/>
            <w:vAlign w:val="center"/>
          </w:tcPr>
          <w:p w14:paraId="79378CBB" w14:textId="77777777" w:rsidR="00582342" w:rsidRPr="008469F9" w:rsidRDefault="00582342" w:rsidP="00B32DD9">
            <w:pPr>
              <w:pBdr>
                <w:top w:val="nil"/>
                <w:left w:val="nil"/>
                <w:bottom w:val="nil"/>
                <w:right w:val="nil"/>
                <w:between w:val="nil"/>
              </w:pBdr>
              <w:spacing w:line="276" w:lineRule="auto"/>
              <w:ind w:left="1590" w:hanging="1590"/>
              <w:rPr>
                <w:rFonts w:ascii="Arial" w:hAnsi="Arial" w:cs="Arial"/>
                <w:b/>
                <w:color w:val="000000"/>
                <w:sz w:val="20"/>
                <w:szCs w:val="20"/>
              </w:rPr>
            </w:pPr>
            <w:r w:rsidRPr="008469F9">
              <w:rPr>
                <w:rFonts w:ascii="Arial" w:hAnsi="Arial" w:cs="Arial"/>
                <w:b/>
                <w:color w:val="000000"/>
                <w:sz w:val="20"/>
                <w:szCs w:val="20"/>
              </w:rPr>
              <w:t xml:space="preserve">Strateški </w:t>
            </w:r>
            <w:r w:rsidR="008108E9" w:rsidRPr="008469F9">
              <w:rPr>
                <w:rFonts w:ascii="Arial" w:hAnsi="Arial" w:cs="Arial"/>
                <w:b/>
                <w:color w:val="000000"/>
                <w:sz w:val="20"/>
                <w:szCs w:val="20"/>
              </w:rPr>
              <w:t>podcilji</w:t>
            </w:r>
          </w:p>
        </w:tc>
        <w:tc>
          <w:tcPr>
            <w:tcW w:w="5103" w:type="dxa"/>
            <w:vAlign w:val="center"/>
          </w:tcPr>
          <w:p w14:paraId="631EDC11" w14:textId="77777777" w:rsidR="00582342" w:rsidRPr="0044126E" w:rsidRDefault="00582342" w:rsidP="00B32DD9">
            <w:pPr>
              <w:pStyle w:val="Brezrazmikov"/>
              <w:spacing w:line="276" w:lineRule="auto"/>
              <w:jc w:val="both"/>
              <w:rPr>
                <w:rFonts w:ascii="Arial" w:hAnsi="Arial" w:cs="Arial"/>
                <w:b/>
                <w:sz w:val="20"/>
                <w:szCs w:val="20"/>
              </w:rPr>
            </w:pPr>
            <w:r w:rsidRPr="0044126E">
              <w:rPr>
                <w:rFonts w:ascii="Arial" w:hAnsi="Arial" w:cs="Arial"/>
                <w:b/>
                <w:sz w:val="20"/>
                <w:szCs w:val="20"/>
              </w:rPr>
              <w:t>Ukrepi</w:t>
            </w:r>
          </w:p>
        </w:tc>
        <w:tc>
          <w:tcPr>
            <w:tcW w:w="2030" w:type="dxa"/>
            <w:vAlign w:val="center"/>
          </w:tcPr>
          <w:p w14:paraId="31ED5503" w14:textId="77777777" w:rsidR="00582342" w:rsidRPr="0044126E" w:rsidRDefault="00582342" w:rsidP="00B32DD9">
            <w:pPr>
              <w:pStyle w:val="Brezrazmikov"/>
              <w:spacing w:line="276" w:lineRule="auto"/>
              <w:jc w:val="both"/>
              <w:rPr>
                <w:rFonts w:ascii="Arial" w:hAnsi="Arial" w:cs="Arial"/>
                <w:b/>
                <w:sz w:val="20"/>
                <w:szCs w:val="20"/>
              </w:rPr>
            </w:pPr>
            <w:r w:rsidRPr="0044126E">
              <w:rPr>
                <w:rFonts w:ascii="Arial" w:hAnsi="Arial" w:cs="Arial"/>
                <w:b/>
                <w:sz w:val="20"/>
                <w:szCs w:val="20"/>
              </w:rPr>
              <w:t>Odgovorni nosilci ukrepov</w:t>
            </w:r>
          </w:p>
        </w:tc>
      </w:tr>
      <w:tr w:rsidR="00682CBB" w:rsidRPr="0044126E" w14:paraId="27CCE3C3" w14:textId="77777777" w:rsidTr="004537BC">
        <w:tc>
          <w:tcPr>
            <w:tcW w:w="2268" w:type="dxa"/>
            <w:vMerge w:val="restart"/>
            <w:vAlign w:val="center"/>
          </w:tcPr>
          <w:p w14:paraId="3EB371A4" w14:textId="77777777" w:rsidR="005C7C01" w:rsidRPr="008469F9" w:rsidRDefault="005C7C01" w:rsidP="00B32DD9">
            <w:pPr>
              <w:pBdr>
                <w:top w:val="nil"/>
                <w:left w:val="nil"/>
                <w:bottom w:val="nil"/>
                <w:right w:val="nil"/>
                <w:between w:val="nil"/>
              </w:pBdr>
              <w:spacing w:line="276" w:lineRule="auto"/>
              <w:rPr>
                <w:rFonts w:ascii="Arial" w:hAnsi="Arial" w:cs="Arial"/>
                <w:b/>
                <w:color w:val="000000"/>
                <w:sz w:val="20"/>
                <w:szCs w:val="20"/>
              </w:rPr>
            </w:pPr>
            <w:r w:rsidRPr="008469F9">
              <w:rPr>
                <w:rFonts w:ascii="Arial" w:hAnsi="Arial" w:cs="Arial"/>
                <w:b/>
                <w:color w:val="000000"/>
                <w:sz w:val="20"/>
                <w:szCs w:val="20"/>
              </w:rPr>
              <w:t xml:space="preserve">Strateški </w:t>
            </w:r>
            <w:r w:rsidR="008108E9" w:rsidRPr="008469F9">
              <w:rPr>
                <w:rFonts w:ascii="Arial" w:hAnsi="Arial" w:cs="Arial"/>
                <w:b/>
                <w:color w:val="000000"/>
                <w:sz w:val="20"/>
                <w:szCs w:val="20"/>
              </w:rPr>
              <w:t>podcilj</w:t>
            </w:r>
            <w:r w:rsidRPr="008469F9">
              <w:rPr>
                <w:rFonts w:ascii="Arial" w:hAnsi="Arial" w:cs="Arial"/>
                <w:b/>
                <w:color w:val="000000"/>
                <w:sz w:val="20"/>
                <w:szCs w:val="20"/>
              </w:rPr>
              <w:t xml:space="preserve"> 1.</w:t>
            </w:r>
          </w:p>
          <w:p w14:paraId="051B7DDE" w14:textId="77777777" w:rsidR="007E7CEC" w:rsidRPr="008469F9" w:rsidRDefault="00853EAA" w:rsidP="00B32DD9">
            <w:pPr>
              <w:pBdr>
                <w:top w:val="nil"/>
                <w:left w:val="nil"/>
                <w:bottom w:val="nil"/>
                <w:right w:val="nil"/>
                <w:between w:val="nil"/>
              </w:pBdr>
              <w:spacing w:line="276" w:lineRule="auto"/>
              <w:rPr>
                <w:rFonts w:ascii="Arial" w:hAnsi="Arial" w:cs="Arial"/>
                <w:b/>
                <w:color w:val="0070C0"/>
                <w:sz w:val="20"/>
                <w:szCs w:val="20"/>
              </w:rPr>
            </w:pPr>
            <w:r w:rsidRPr="008469F9">
              <w:rPr>
                <w:rFonts w:ascii="Arial" w:hAnsi="Arial" w:cs="Arial"/>
                <w:b/>
                <w:color w:val="0070C0"/>
                <w:sz w:val="20"/>
                <w:szCs w:val="20"/>
              </w:rPr>
              <w:t>Opolnomočiti prebivalce</w:t>
            </w:r>
            <w:r w:rsidR="007E7CEC" w:rsidRPr="008469F9">
              <w:rPr>
                <w:rFonts w:ascii="Arial" w:hAnsi="Arial" w:cs="Arial"/>
                <w:b/>
                <w:color w:val="0070C0"/>
                <w:sz w:val="20"/>
                <w:szCs w:val="20"/>
              </w:rPr>
              <w:t xml:space="preserve"> Slovenije z zagotavljanjem dostopa do jasnih, razumljivih, zanesljivih in kulturno ustreznih </w:t>
            </w:r>
            <w:r w:rsidR="007E7CEC" w:rsidRPr="008469F9">
              <w:rPr>
                <w:rFonts w:ascii="Arial" w:hAnsi="Arial" w:cs="Arial"/>
                <w:b/>
                <w:color w:val="0070C0"/>
                <w:sz w:val="20"/>
                <w:szCs w:val="20"/>
              </w:rPr>
              <w:lastRenderedPageBreak/>
              <w:t>zdravstvenih informacij</w:t>
            </w:r>
          </w:p>
          <w:p w14:paraId="0AB86699" w14:textId="77777777" w:rsidR="005C7C01" w:rsidRPr="008469F9" w:rsidRDefault="005C7C01" w:rsidP="00B32DD9">
            <w:pPr>
              <w:pBdr>
                <w:top w:val="nil"/>
                <w:left w:val="nil"/>
                <w:bottom w:val="nil"/>
                <w:right w:val="nil"/>
                <w:between w:val="nil"/>
              </w:pBdr>
              <w:spacing w:line="276" w:lineRule="auto"/>
              <w:ind w:left="1440" w:hanging="422"/>
              <w:rPr>
                <w:rFonts w:ascii="Arial" w:hAnsi="Arial" w:cs="Arial"/>
                <w:b/>
                <w:color w:val="0070C0"/>
                <w:sz w:val="20"/>
                <w:szCs w:val="20"/>
              </w:rPr>
            </w:pPr>
          </w:p>
        </w:tc>
        <w:tc>
          <w:tcPr>
            <w:tcW w:w="5103" w:type="dxa"/>
            <w:vAlign w:val="center"/>
          </w:tcPr>
          <w:p w14:paraId="5F44B0DB" w14:textId="77777777" w:rsidR="005C7C01" w:rsidRPr="0044126E" w:rsidRDefault="005C7C01" w:rsidP="00B32DD9">
            <w:pPr>
              <w:pStyle w:val="Brezrazmikov"/>
              <w:spacing w:line="276" w:lineRule="auto"/>
              <w:jc w:val="both"/>
              <w:rPr>
                <w:rFonts w:ascii="Arial" w:hAnsi="Arial" w:cs="Arial"/>
                <w:sz w:val="20"/>
                <w:szCs w:val="20"/>
              </w:rPr>
            </w:pPr>
            <w:r w:rsidRPr="0044126E">
              <w:rPr>
                <w:rFonts w:ascii="Arial" w:hAnsi="Arial" w:cs="Arial"/>
                <w:sz w:val="20"/>
                <w:szCs w:val="20"/>
              </w:rPr>
              <w:lastRenderedPageBreak/>
              <w:t>Ukrep 1.1</w:t>
            </w:r>
          </w:p>
          <w:p w14:paraId="6941A104" w14:textId="77777777" w:rsidR="005C7C01" w:rsidRPr="0044126E" w:rsidRDefault="005C7C01" w:rsidP="00B32DD9">
            <w:pPr>
              <w:pStyle w:val="Brezrazmikov"/>
              <w:spacing w:line="276" w:lineRule="auto"/>
              <w:jc w:val="both"/>
              <w:rPr>
                <w:rFonts w:ascii="Arial" w:hAnsi="Arial" w:cs="Arial"/>
                <w:sz w:val="20"/>
                <w:szCs w:val="20"/>
              </w:rPr>
            </w:pPr>
            <w:r w:rsidRPr="0044126E">
              <w:rPr>
                <w:rFonts w:ascii="Arial" w:hAnsi="Arial" w:cs="Arial"/>
                <w:sz w:val="20"/>
                <w:szCs w:val="20"/>
              </w:rPr>
              <w:t>Razvoj in implementacija nacionalno vodenih in poenotenih zdravstvenih komunikacijskih kampanj na področju promocije zdravja ter preprečevanja in obvladovanja bolezni</w:t>
            </w:r>
          </w:p>
        </w:tc>
        <w:tc>
          <w:tcPr>
            <w:tcW w:w="2030" w:type="dxa"/>
            <w:vAlign w:val="center"/>
          </w:tcPr>
          <w:p w14:paraId="15CB0008" w14:textId="77777777" w:rsidR="005C7C01" w:rsidRPr="0044126E" w:rsidRDefault="00F14E4B" w:rsidP="00B32DD9">
            <w:pPr>
              <w:pStyle w:val="Brezrazmikov"/>
              <w:spacing w:line="276" w:lineRule="auto"/>
              <w:jc w:val="both"/>
              <w:rPr>
                <w:rFonts w:ascii="Arial" w:hAnsi="Arial" w:cs="Arial"/>
                <w:sz w:val="20"/>
                <w:szCs w:val="20"/>
              </w:rPr>
            </w:pPr>
            <w:r>
              <w:rPr>
                <w:rFonts w:ascii="Arial" w:hAnsi="Arial" w:cs="Arial"/>
                <w:sz w:val="20"/>
                <w:szCs w:val="20"/>
              </w:rPr>
              <w:t>NIJZ</w:t>
            </w:r>
          </w:p>
        </w:tc>
      </w:tr>
      <w:tr w:rsidR="00682CBB" w:rsidRPr="0044126E" w14:paraId="1E6AE3CA" w14:textId="77777777" w:rsidTr="008E4BE6">
        <w:tc>
          <w:tcPr>
            <w:tcW w:w="2268" w:type="dxa"/>
            <w:vMerge/>
            <w:vAlign w:val="center"/>
          </w:tcPr>
          <w:p w14:paraId="7A4A73CC" w14:textId="77777777" w:rsidR="00701EE2" w:rsidRPr="008469F9" w:rsidRDefault="00701EE2" w:rsidP="00B32DD9">
            <w:pPr>
              <w:pBdr>
                <w:top w:val="nil"/>
                <w:left w:val="nil"/>
                <w:bottom w:val="nil"/>
                <w:right w:val="nil"/>
                <w:between w:val="nil"/>
              </w:pBdr>
              <w:spacing w:line="276" w:lineRule="auto"/>
              <w:ind w:left="1440" w:hanging="422"/>
              <w:rPr>
                <w:rFonts w:ascii="Arial" w:hAnsi="Arial" w:cs="Arial"/>
                <w:color w:val="000000"/>
                <w:sz w:val="20"/>
                <w:szCs w:val="20"/>
              </w:rPr>
            </w:pPr>
          </w:p>
        </w:tc>
        <w:tc>
          <w:tcPr>
            <w:tcW w:w="5103" w:type="dxa"/>
            <w:vAlign w:val="center"/>
          </w:tcPr>
          <w:p w14:paraId="15494FA6"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1.2</w:t>
            </w:r>
          </w:p>
          <w:p w14:paraId="3881549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Priprava in implementacija smernic za jasno in razumljivo komuniciranje zdravstvenih vsebin v zdravstvenih ustanovah</w:t>
            </w:r>
          </w:p>
        </w:tc>
        <w:tc>
          <w:tcPr>
            <w:tcW w:w="2030" w:type="dxa"/>
            <w:vAlign w:val="center"/>
          </w:tcPr>
          <w:p w14:paraId="54962088"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40A6FDAA" w14:textId="77777777" w:rsidTr="008E4BE6">
        <w:tc>
          <w:tcPr>
            <w:tcW w:w="2268" w:type="dxa"/>
            <w:vMerge/>
            <w:vAlign w:val="center"/>
          </w:tcPr>
          <w:p w14:paraId="05B182D2" w14:textId="77777777" w:rsidR="00701EE2" w:rsidRPr="008469F9" w:rsidRDefault="00701EE2" w:rsidP="00B32DD9">
            <w:pPr>
              <w:pBdr>
                <w:top w:val="nil"/>
                <w:left w:val="nil"/>
                <w:bottom w:val="nil"/>
                <w:right w:val="nil"/>
                <w:between w:val="nil"/>
              </w:pBdr>
              <w:spacing w:line="276" w:lineRule="auto"/>
              <w:ind w:left="1440" w:hanging="422"/>
              <w:rPr>
                <w:rFonts w:ascii="Arial" w:hAnsi="Arial" w:cs="Arial"/>
                <w:color w:val="000000"/>
                <w:sz w:val="20"/>
                <w:szCs w:val="20"/>
              </w:rPr>
            </w:pPr>
          </w:p>
        </w:tc>
        <w:tc>
          <w:tcPr>
            <w:tcW w:w="5103" w:type="dxa"/>
            <w:vAlign w:val="center"/>
          </w:tcPr>
          <w:p w14:paraId="05F45BE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1.3</w:t>
            </w:r>
          </w:p>
          <w:p w14:paraId="0A7572F3"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Priprava in implementacija smernic za odgovorno in podporno medijsko poročanje o zdravstvenih temah</w:t>
            </w:r>
          </w:p>
        </w:tc>
        <w:tc>
          <w:tcPr>
            <w:tcW w:w="2030" w:type="dxa"/>
            <w:vAlign w:val="center"/>
          </w:tcPr>
          <w:p w14:paraId="56C78E32"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6FDC8752" w14:textId="77777777" w:rsidTr="008E4BE6">
        <w:tc>
          <w:tcPr>
            <w:tcW w:w="2268" w:type="dxa"/>
            <w:vMerge/>
            <w:vAlign w:val="center"/>
          </w:tcPr>
          <w:p w14:paraId="615E3301" w14:textId="77777777" w:rsidR="00701EE2" w:rsidRPr="008469F9" w:rsidRDefault="00701EE2" w:rsidP="00B32DD9">
            <w:pPr>
              <w:pBdr>
                <w:top w:val="nil"/>
                <w:left w:val="nil"/>
                <w:bottom w:val="nil"/>
                <w:right w:val="nil"/>
                <w:between w:val="nil"/>
              </w:pBdr>
              <w:spacing w:line="276" w:lineRule="auto"/>
              <w:ind w:left="1440" w:hanging="422"/>
              <w:rPr>
                <w:rFonts w:ascii="Arial" w:hAnsi="Arial" w:cs="Arial"/>
                <w:color w:val="000000"/>
                <w:sz w:val="20"/>
                <w:szCs w:val="20"/>
              </w:rPr>
            </w:pPr>
          </w:p>
        </w:tc>
        <w:tc>
          <w:tcPr>
            <w:tcW w:w="5103" w:type="dxa"/>
            <w:vAlign w:val="center"/>
          </w:tcPr>
          <w:p w14:paraId="75D79BCE"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1.4</w:t>
            </w:r>
          </w:p>
          <w:p w14:paraId="6B8123FF"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Krepitev kompetenc prebivalcev za lažjo orientacijo v zdravstvenem sistemu</w:t>
            </w:r>
          </w:p>
        </w:tc>
        <w:tc>
          <w:tcPr>
            <w:tcW w:w="2030" w:type="dxa"/>
            <w:vAlign w:val="center"/>
          </w:tcPr>
          <w:p w14:paraId="544ED8B5"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496B9D16" w14:textId="77777777" w:rsidTr="008E4BE6">
        <w:tc>
          <w:tcPr>
            <w:tcW w:w="2268" w:type="dxa"/>
            <w:vMerge w:val="restart"/>
            <w:vAlign w:val="center"/>
          </w:tcPr>
          <w:p w14:paraId="7A404062" w14:textId="77777777" w:rsidR="00701EE2" w:rsidRPr="008469F9" w:rsidRDefault="00432FC5" w:rsidP="00B32DD9">
            <w:pPr>
              <w:pStyle w:val="Brezrazmikov"/>
              <w:spacing w:line="276" w:lineRule="auto"/>
              <w:ind w:firstLine="34"/>
              <w:jc w:val="both"/>
              <w:rPr>
                <w:rFonts w:ascii="Arial" w:hAnsi="Arial" w:cs="Arial"/>
                <w:b/>
                <w:color w:val="000000"/>
                <w:sz w:val="20"/>
                <w:szCs w:val="20"/>
              </w:rPr>
            </w:pPr>
            <w:r w:rsidRPr="008469F9">
              <w:rPr>
                <w:rFonts w:ascii="Arial" w:hAnsi="Arial" w:cs="Arial"/>
                <w:b/>
                <w:color w:val="000000"/>
                <w:sz w:val="20"/>
                <w:szCs w:val="20"/>
              </w:rPr>
              <w:t>S</w:t>
            </w:r>
            <w:r w:rsidR="00701EE2" w:rsidRPr="008469F9">
              <w:rPr>
                <w:rFonts w:ascii="Arial" w:hAnsi="Arial" w:cs="Arial"/>
                <w:b/>
                <w:color w:val="000000"/>
                <w:sz w:val="20"/>
                <w:szCs w:val="20"/>
              </w:rPr>
              <w:t>trateški podcilj 2.</w:t>
            </w:r>
          </w:p>
          <w:p w14:paraId="0DF2E983" w14:textId="77777777" w:rsidR="00853EAA" w:rsidRPr="008469F9" w:rsidRDefault="00853EAA" w:rsidP="00B32DD9">
            <w:pPr>
              <w:pBdr>
                <w:top w:val="nil"/>
                <w:left w:val="nil"/>
                <w:bottom w:val="nil"/>
                <w:right w:val="nil"/>
                <w:between w:val="nil"/>
              </w:pBdr>
              <w:spacing w:line="276" w:lineRule="auto"/>
              <w:ind w:left="34"/>
              <w:rPr>
                <w:rFonts w:ascii="Arial" w:hAnsi="Arial" w:cs="Arial"/>
                <w:b/>
                <w:color w:val="0070C0"/>
                <w:sz w:val="20"/>
                <w:szCs w:val="20"/>
              </w:rPr>
            </w:pPr>
            <w:r w:rsidRPr="008469F9">
              <w:rPr>
                <w:rFonts w:ascii="Arial" w:hAnsi="Arial" w:cs="Arial"/>
                <w:b/>
                <w:color w:val="0070C0"/>
                <w:sz w:val="20"/>
                <w:szCs w:val="20"/>
              </w:rPr>
              <w:t xml:space="preserve">Krepiti vlogo zdravstvenih organizacij kot ustanov, ki sistematično krepijo zdravstveno pismenost </w:t>
            </w:r>
          </w:p>
        </w:tc>
        <w:tc>
          <w:tcPr>
            <w:tcW w:w="5103" w:type="dxa"/>
            <w:vAlign w:val="center"/>
          </w:tcPr>
          <w:p w14:paraId="3AF50E72"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2.1</w:t>
            </w:r>
          </w:p>
          <w:p w14:paraId="66380CAB"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Priprava in implementacija Standarda za delovanje zdravstvenih ustanov kot organizacij, ki krepijo zdravstveno pismenost</w:t>
            </w:r>
          </w:p>
        </w:tc>
        <w:tc>
          <w:tcPr>
            <w:tcW w:w="2030" w:type="dxa"/>
            <w:vAlign w:val="center"/>
          </w:tcPr>
          <w:p w14:paraId="0F4AF37C"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16B78A21" w14:textId="77777777" w:rsidTr="008E4BE6">
        <w:tc>
          <w:tcPr>
            <w:tcW w:w="2268" w:type="dxa"/>
            <w:vMerge/>
            <w:vAlign w:val="center"/>
          </w:tcPr>
          <w:p w14:paraId="407621F2" w14:textId="77777777" w:rsidR="00701EE2" w:rsidRPr="008469F9" w:rsidRDefault="00701EE2" w:rsidP="00B32DD9">
            <w:pPr>
              <w:pBdr>
                <w:top w:val="nil"/>
                <w:left w:val="nil"/>
                <w:bottom w:val="nil"/>
                <w:right w:val="nil"/>
                <w:between w:val="nil"/>
              </w:pBdr>
              <w:spacing w:line="276" w:lineRule="auto"/>
              <w:ind w:left="1440" w:hanging="422"/>
              <w:rPr>
                <w:rFonts w:ascii="Arial" w:hAnsi="Arial" w:cs="Arial"/>
                <w:color w:val="000000"/>
                <w:sz w:val="20"/>
                <w:szCs w:val="20"/>
              </w:rPr>
            </w:pPr>
          </w:p>
        </w:tc>
        <w:tc>
          <w:tcPr>
            <w:tcW w:w="5103" w:type="dxa"/>
            <w:vAlign w:val="center"/>
          </w:tcPr>
          <w:p w14:paraId="0F01094C"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2.2</w:t>
            </w:r>
          </w:p>
          <w:p w14:paraId="35CE6DEB"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Definiranje in vključitev kazalnikov organizacijske zdravstvene pismenosti med </w:t>
            </w:r>
            <w:r w:rsidR="00432FC5">
              <w:rPr>
                <w:rFonts w:ascii="Arial" w:hAnsi="Arial" w:cs="Arial"/>
                <w:sz w:val="20"/>
                <w:szCs w:val="20"/>
              </w:rPr>
              <w:t>kazalnike kakovosti v zdravstvu</w:t>
            </w:r>
          </w:p>
        </w:tc>
        <w:tc>
          <w:tcPr>
            <w:tcW w:w="2030" w:type="dxa"/>
            <w:vAlign w:val="center"/>
          </w:tcPr>
          <w:p w14:paraId="4B5BAAE2"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4BDB48E9" w14:textId="77777777" w:rsidTr="008E4BE6">
        <w:tc>
          <w:tcPr>
            <w:tcW w:w="2268" w:type="dxa"/>
            <w:vMerge/>
            <w:vAlign w:val="center"/>
          </w:tcPr>
          <w:p w14:paraId="1A3AC84A" w14:textId="77777777" w:rsidR="00701EE2" w:rsidRPr="008469F9" w:rsidRDefault="00701EE2" w:rsidP="00B32DD9">
            <w:pPr>
              <w:pStyle w:val="Brezrazmikov"/>
              <w:spacing w:line="276" w:lineRule="auto"/>
              <w:ind w:hanging="422"/>
              <w:jc w:val="both"/>
              <w:rPr>
                <w:rFonts w:ascii="Arial" w:hAnsi="Arial" w:cs="Arial"/>
                <w:b/>
                <w:color w:val="0070C0"/>
                <w:sz w:val="20"/>
                <w:szCs w:val="20"/>
              </w:rPr>
            </w:pPr>
          </w:p>
        </w:tc>
        <w:tc>
          <w:tcPr>
            <w:tcW w:w="5103" w:type="dxa"/>
            <w:vAlign w:val="center"/>
          </w:tcPr>
          <w:p w14:paraId="5C22907A"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2.3</w:t>
            </w:r>
          </w:p>
          <w:p w14:paraId="350D911B"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Vzpostavitev sistema spremljanja in vrednotenja implementacije ukrepov za delovanje zdravstvenih organizacij kot ustanov, ki krepijo zdravstveno pismenost</w:t>
            </w:r>
          </w:p>
        </w:tc>
        <w:tc>
          <w:tcPr>
            <w:tcW w:w="2030" w:type="dxa"/>
            <w:vAlign w:val="center"/>
          </w:tcPr>
          <w:p w14:paraId="64848B27"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18F1E2B7" w14:textId="77777777" w:rsidTr="008E4BE6">
        <w:tc>
          <w:tcPr>
            <w:tcW w:w="2268" w:type="dxa"/>
            <w:vMerge w:val="restart"/>
            <w:vAlign w:val="center"/>
          </w:tcPr>
          <w:p w14:paraId="3688E225" w14:textId="77777777" w:rsidR="00701EE2" w:rsidRPr="008469F9" w:rsidRDefault="00701EE2" w:rsidP="00B32DD9">
            <w:pPr>
              <w:spacing w:line="276" w:lineRule="auto"/>
              <w:ind w:left="34"/>
              <w:rPr>
                <w:rFonts w:ascii="Arial" w:hAnsi="Arial" w:cs="Arial"/>
                <w:b/>
                <w:sz w:val="20"/>
                <w:szCs w:val="20"/>
              </w:rPr>
            </w:pPr>
            <w:r w:rsidRPr="008469F9">
              <w:rPr>
                <w:rFonts w:ascii="Arial" w:hAnsi="Arial" w:cs="Arial"/>
                <w:b/>
                <w:sz w:val="20"/>
                <w:szCs w:val="20"/>
              </w:rPr>
              <w:t>Strateški podcilj 3.</w:t>
            </w:r>
          </w:p>
          <w:p w14:paraId="3C587491" w14:textId="77777777" w:rsidR="00701EE2" w:rsidRPr="008469F9" w:rsidRDefault="00853EAA" w:rsidP="00B32DD9">
            <w:pPr>
              <w:spacing w:line="276" w:lineRule="auto"/>
              <w:ind w:left="34"/>
              <w:rPr>
                <w:rFonts w:ascii="Arial" w:hAnsi="Arial" w:cs="Arial"/>
                <w:b/>
                <w:color w:val="0070C0"/>
                <w:sz w:val="20"/>
                <w:szCs w:val="20"/>
              </w:rPr>
            </w:pPr>
            <w:r w:rsidRPr="008469F9">
              <w:rPr>
                <w:rFonts w:ascii="Arial" w:hAnsi="Arial" w:cs="Arial"/>
                <w:b/>
                <w:color w:val="0070C0"/>
                <w:sz w:val="20"/>
                <w:szCs w:val="20"/>
              </w:rPr>
              <w:t>Izboljšati</w:t>
            </w:r>
            <w:r w:rsidR="00432FC5" w:rsidRPr="008469F9">
              <w:rPr>
                <w:rFonts w:ascii="Arial" w:hAnsi="Arial" w:cs="Arial"/>
                <w:b/>
                <w:color w:val="0070C0"/>
                <w:sz w:val="20"/>
                <w:szCs w:val="20"/>
              </w:rPr>
              <w:t xml:space="preserve"> kompetenc</w:t>
            </w:r>
            <w:r w:rsidRPr="008469F9">
              <w:rPr>
                <w:rFonts w:ascii="Arial" w:hAnsi="Arial" w:cs="Arial"/>
                <w:b/>
                <w:color w:val="0070C0"/>
                <w:sz w:val="20"/>
                <w:szCs w:val="20"/>
              </w:rPr>
              <w:t>e</w:t>
            </w:r>
            <w:r w:rsidR="00432FC5" w:rsidRPr="008469F9">
              <w:rPr>
                <w:rFonts w:ascii="Arial" w:hAnsi="Arial" w:cs="Arial"/>
                <w:b/>
                <w:color w:val="0070C0"/>
                <w:sz w:val="20"/>
                <w:szCs w:val="20"/>
              </w:rPr>
              <w:t xml:space="preserve"> zdravstvenih strokovnjakov na področju zdravstvene pismenosti</w:t>
            </w:r>
          </w:p>
        </w:tc>
        <w:tc>
          <w:tcPr>
            <w:tcW w:w="5103" w:type="dxa"/>
            <w:vAlign w:val="center"/>
          </w:tcPr>
          <w:p w14:paraId="287CB153"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3.1</w:t>
            </w:r>
          </w:p>
          <w:p w14:paraId="52AB7E0A"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Vključitev koncepta zdravstvene pismenosti v formalne izobraževalne programe bodočih zdravstvenih strokovnjakov</w:t>
            </w:r>
          </w:p>
        </w:tc>
        <w:tc>
          <w:tcPr>
            <w:tcW w:w="2030" w:type="dxa"/>
            <w:vAlign w:val="center"/>
          </w:tcPr>
          <w:p w14:paraId="180F2B03"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Ministrstvo za zdravje</w:t>
            </w:r>
            <w:r w:rsidR="00960FB2">
              <w:rPr>
                <w:rFonts w:ascii="Arial" w:hAnsi="Arial" w:cs="Arial"/>
                <w:sz w:val="20"/>
                <w:szCs w:val="20"/>
              </w:rPr>
              <w:t xml:space="preserve"> (v nadaljevanju MZ)</w:t>
            </w:r>
          </w:p>
        </w:tc>
      </w:tr>
      <w:tr w:rsidR="00682CBB" w:rsidRPr="0044126E" w14:paraId="1F3802DA" w14:textId="77777777" w:rsidTr="008E4BE6">
        <w:tc>
          <w:tcPr>
            <w:tcW w:w="2268" w:type="dxa"/>
            <w:vMerge/>
            <w:vAlign w:val="center"/>
          </w:tcPr>
          <w:p w14:paraId="12934B0B" w14:textId="77777777" w:rsidR="00701EE2" w:rsidRPr="008469F9" w:rsidRDefault="00701EE2" w:rsidP="00B32DD9">
            <w:pPr>
              <w:pStyle w:val="Brezrazmikov"/>
              <w:spacing w:line="276" w:lineRule="auto"/>
              <w:ind w:hanging="422"/>
              <w:jc w:val="both"/>
              <w:rPr>
                <w:rFonts w:ascii="Arial" w:hAnsi="Arial" w:cs="Arial"/>
                <w:color w:val="000000"/>
                <w:sz w:val="20"/>
                <w:szCs w:val="20"/>
              </w:rPr>
            </w:pPr>
          </w:p>
        </w:tc>
        <w:tc>
          <w:tcPr>
            <w:tcW w:w="5103" w:type="dxa"/>
            <w:vAlign w:val="center"/>
          </w:tcPr>
          <w:p w14:paraId="37B2A03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3.2</w:t>
            </w:r>
          </w:p>
          <w:p w14:paraId="5AB83E4F"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Razvoj kompetenc zdravstvenih strokovnjakov na področju zdravstvene pismenosti </w:t>
            </w:r>
          </w:p>
        </w:tc>
        <w:tc>
          <w:tcPr>
            <w:tcW w:w="2030" w:type="dxa"/>
            <w:vAlign w:val="center"/>
          </w:tcPr>
          <w:p w14:paraId="693B339D" w14:textId="77777777" w:rsidR="00701EE2" w:rsidRPr="0044126E" w:rsidRDefault="00960FB2" w:rsidP="00B32DD9">
            <w:pPr>
              <w:pStyle w:val="Brezrazmikov"/>
              <w:spacing w:line="276" w:lineRule="auto"/>
              <w:jc w:val="both"/>
              <w:rPr>
                <w:rFonts w:ascii="Arial" w:hAnsi="Arial" w:cs="Arial"/>
                <w:sz w:val="20"/>
                <w:szCs w:val="20"/>
              </w:rPr>
            </w:pPr>
            <w:r>
              <w:rPr>
                <w:rFonts w:ascii="Arial" w:hAnsi="Arial" w:cs="Arial"/>
                <w:sz w:val="20"/>
                <w:szCs w:val="20"/>
              </w:rPr>
              <w:t>MZ</w:t>
            </w:r>
          </w:p>
        </w:tc>
      </w:tr>
      <w:tr w:rsidR="00682CBB" w:rsidRPr="0044126E" w14:paraId="081F7F1A" w14:textId="77777777" w:rsidTr="008E4BE6">
        <w:tc>
          <w:tcPr>
            <w:tcW w:w="2268" w:type="dxa"/>
            <w:vMerge w:val="restart"/>
            <w:vAlign w:val="center"/>
          </w:tcPr>
          <w:p w14:paraId="42D21F7D" w14:textId="77777777" w:rsidR="00701EE2" w:rsidRPr="008469F9" w:rsidRDefault="00701EE2" w:rsidP="00B32DD9">
            <w:pPr>
              <w:pStyle w:val="Brezrazmikov"/>
              <w:spacing w:line="276" w:lineRule="auto"/>
              <w:ind w:left="34"/>
              <w:jc w:val="both"/>
              <w:rPr>
                <w:rFonts w:ascii="Arial" w:hAnsi="Arial" w:cs="Arial"/>
                <w:b/>
                <w:sz w:val="20"/>
                <w:szCs w:val="20"/>
              </w:rPr>
            </w:pPr>
            <w:r w:rsidRPr="008469F9">
              <w:rPr>
                <w:rFonts w:ascii="Arial" w:hAnsi="Arial" w:cs="Arial"/>
                <w:b/>
                <w:sz w:val="20"/>
                <w:szCs w:val="20"/>
              </w:rPr>
              <w:t>Strateški podcilj 4.</w:t>
            </w:r>
          </w:p>
          <w:p w14:paraId="120EE464" w14:textId="77777777" w:rsidR="00701EE2" w:rsidRPr="008469F9" w:rsidRDefault="00853EAA" w:rsidP="00B32DD9">
            <w:pPr>
              <w:pStyle w:val="Brezrazmikov"/>
              <w:spacing w:line="276" w:lineRule="auto"/>
              <w:ind w:left="34"/>
              <w:jc w:val="both"/>
              <w:rPr>
                <w:rFonts w:ascii="Arial" w:hAnsi="Arial" w:cs="Arial"/>
                <w:b/>
                <w:color w:val="0070C0"/>
                <w:sz w:val="20"/>
                <w:szCs w:val="20"/>
              </w:rPr>
            </w:pPr>
            <w:r w:rsidRPr="008469F9">
              <w:rPr>
                <w:rFonts w:ascii="Arial" w:hAnsi="Arial" w:cs="Arial"/>
                <w:b/>
                <w:color w:val="0070C0"/>
                <w:sz w:val="20"/>
                <w:szCs w:val="20"/>
              </w:rPr>
              <w:t>Krepiti zdravstveno pismenost</w:t>
            </w:r>
            <w:r w:rsidR="00701EE2" w:rsidRPr="008469F9">
              <w:rPr>
                <w:rFonts w:ascii="Arial" w:hAnsi="Arial" w:cs="Arial"/>
                <w:b/>
                <w:color w:val="0070C0"/>
                <w:sz w:val="20"/>
                <w:szCs w:val="20"/>
              </w:rPr>
              <w:t xml:space="preserve"> oseb s kroničnimi boleznimi za njihovo opolnomočenje, aktivno participacijo in izboljšanje samooskrbe </w:t>
            </w:r>
          </w:p>
          <w:p w14:paraId="605C8BF8" w14:textId="77777777" w:rsidR="00701EE2" w:rsidRPr="008469F9" w:rsidRDefault="00701EE2" w:rsidP="00B32DD9">
            <w:pPr>
              <w:pStyle w:val="Brezrazmikov"/>
              <w:spacing w:line="276" w:lineRule="auto"/>
              <w:ind w:left="34" w:hanging="422"/>
              <w:jc w:val="both"/>
              <w:rPr>
                <w:rFonts w:ascii="Arial" w:hAnsi="Arial" w:cs="Arial"/>
                <w:b/>
                <w:color w:val="0070C0"/>
                <w:sz w:val="20"/>
                <w:szCs w:val="20"/>
              </w:rPr>
            </w:pPr>
          </w:p>
        </w:tc>
        <w:tc>
          <w:tcPr>
            <w:tcW w:w="5103" w:type="dxa"/>
            <w:vAlign w:val="center"/>
          </w:tcPr>
          <w:p w14:paraId="59729969"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4.1</w:t>
            </w:r>
          </w:p>
          <w:p w14:paraId="1C7435B3"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Razvoj in implementacija specifičnih aktivnosti in pristopov za samooskrbo oseb s kroničnimi boleznimi, ki so usmerjeni v krepitev njihove zdravstvene pismenosti</w:t>
            </w:r>
          </w:p>
        </w:tc>
        <w:tc>
          <w:tcPr>
            <w:tcW w:w="2030" w:type="dxa"/>
            <w:vAlign w:val="center"/>
          </w:tcPr>
          <w:p w14:paraId="313CE4BA" w14:textId="77777777" w:rsidR="00701EE2" w:rsidRPr="00EF5EF1" w:rsidRDefault="00EF5EF1" w:rsidP="00B32DD9">
            <w:pPr>
              <w:pStyle w:val="Brezrazmikov"/>
              <w:spacing w:line="276" w:lineRule="auto"/>
              <w:jc w:val="both"/>
              <w:rPr>
                <w:rFonts w:ascii="Arial" w:hAnsi="Arial" w:cs="Arial"/>
                <w:sz w:val="20"/>
                <w:szCs w:val="20"/>
              </w:rPr>
            </w:pPr>
            <w:r w:rsidRPr="00EF5EF1">
              <w:rPr>
                <w:rFonts w:ascii="Arial" w:hAnsi="Arial" w:cs="Arial"/>
                <w:sz w:val="20"/>
                <w:szCs w:val="20"/>
              </w:rPr>
              <w:t>NIJZ</w:t>
            </w:r>
          </w:p>
        </w:tc>
      </w:tr>
      <w:tr w:rsidR="00682CBB" w:rsidRPr="0044126E" w14:paraId="507D1015" w14:textId="77777777" w:rsidTr="008E4BE6">
        <w:tc>
          <w:tcPr>
            <w:tcW w:w="2268" w:type="dxa"/>
            <w:vMerge/>
            <w:vAlign w:val="center"/>
          </w:tcPr>
          <w:p w14:paraId="3B5BBF85" w14:textId="77777777" w:rsidR="00701EE2" w:rsidRPr="008469F9" w:rsidRDefault="00701EE2" w:rsidP="00B32DD9">
            <w:pPr>
              <w:pStyle w:val="Brezrazmikov"/>
              <w:spacing w:line="276" w:lineRule="auto"/>
              <w:ind w:left="1440" w:hanging="422"/>
              <w:jc w:val="both"/>
              <w:rPr>
                <w:rFonts w:ascii="Arial" w:hAnsi="Arial" w:cs="Arial"/>
                <w:sz w:val="20"/>
                <w:szCs w:val="20"/>
              </w:rPr>
            </w:pPr>
          </w:p>
        </w:tc>
        <w:tc>
          <w:tcPr>
            <w:tcW w:w="5103" w:type="dxa"/>
            <w:vAlign w:val="center"/>
          </w:tcPr>
          <w:p w14:paraId="49CF1833"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4.2</w:t>
            </w:r>
          </w:p>
          <w:p w14:paraId="28E02FED"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Razvoj in implementacija integriranih poti oseb s kroničnimi boleznimi v zdravstvenem sistemu in širšem kontekstu oskrbe</w:t>
            </w:r>
          </w:p>
        </w:tc>
        <w:tc>
          <w:tcPr>
            <w:tcW w:w="2030" w:type="dxa"/>
            <w:vAlign w:val="center"/>
          </w:tcPr>
          <w:p w14:paraId="3B9B50F1" w14:textId="77777777" w:rsidR="00701EE2" w:rsidRPr="000B3EEA"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6AD78DBA" w14:textId="77777777" w:rsidTr="008E4BE6">
        <w:tc>
          <w:tcPr>
            <w:tcW w:w="2268" w:type="dxa"/>
            <w:vMerge/>
            <w:vAlign w:val="center"/>
          </w:tcPr>
          <w:p w14:paraId="68DEC9FF" w14:textId="77777777" w:rsidR="00701EE2" w:rsidRPr="008469F9" w:rsidRDefault="00701EE2" w:rsidP="00B32DD9">
            <w:pPr>
              <w:pStyle w:val="Brezrazmikov"/>
              <w:spacing w:line="276" w:lineRule="auto"/>
              <w:ind w:left="34" w:hanging="422"/>
              <w:jc w:val="both"/>
              <w:rPr>
                <w:rFonts w:ascii="Arial" w:hAnsi="Arial" w:cs="Arial"/>
                <w:b/>
                <w:sz w:val="20"/>
                <w:szCs w:val="20"/>
              </w:rPr>
            </w:pPr>
          </w:p>
        </w:tc>
        <w:tc>
          <w:tcPr>
            <w:tcW w:w="5103" w:type="dxa"/>
            <w:vAlign w:val="center"/>
          </w:tcPr>
          <w:p w14:paraId="45F829B5"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4.3</w:t>
            </w:r>
          </w:p>
          <w:p w14:paraId="5C64D813"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Razvoj in implementacija modela laičnih svetovalcev za osebe s kroničnimi boleznimi</w:t>
            </w:r>
          </w:p>
        </w:tc>
        <w:tc>
          <w:tcPr>
            <w:tcW w:w="2030" w:type="dxa"/>
            <w:vAlign w:val="center"/>
          </w:tcPr>
          <w:p w14:paraId="23C22A25" w14:textId="77777777" w:rsidR="00701EE2" w:rsidRPr="00EF5EF1" w:rsidRDefault="00F14E4B" w:rsidP="00B32DD9">
            <w:pPr>
              <w:spacing w:line="276" w:lineRule="auto"/>
              <w:rPr>
                <w:rFonts w:ascii="Arial" w:hAnsi="Arial" w:cs="Arial"/>
                <w:sz w:val="20"/>
                <w:szCs w:val="20"/>
              </w:rPr>
            </w:pPr>
            <w:r w:rsidRPr="00EF5EF1">
              <w:rPr>
                <w:rFonts w:ascii="Arial" w:hAnsi="Arial" w:cs="Arial"/>
                <w:sz w:val="20"/>
                <w:szCs w:val="20"/>
              </w:rPr>
              <w:t>NIJZ</w:t>
            </w:r>
          </w:p>
        </w:tc>
      </w:tr>
      <w:tr w:rsidR="00682CBB" w:rsidRPr="0044126E" w14:paraId="22C50A71" w14:textId="77777777" w:rsidTr="008E4BE6">
        <w:tc>
          <w:tcPr>
            <w:tcW w:w="2268" w:type="dxa"/>
            <w:vMerge w:val="restart"/>
            <w:vAlign w:val="center"/>
          </w:tcPr>
          <w:p w14:paraId="6A6512ED" w14:textId="77777777" w:rsidR="00701EE2" w:rsidRPr="008469F9" w:rsidRDefault="00701EE2" w:rsidP="00B32DD9">
            <w:pPr>
              <w:pStyle w:val="Brezrazmikov"/>
              <w:spacing w:line="276" w:lineRule="auto"/>
              <w:ind w:left="34"/>
              <w:jc w:val="both"/>
              <w:rPr>
                <w:rFonts w:ascii="Arial" w:hAnsi="Arial" w:cs="Arial"/>
                <w:b/>
                <w:sz w:val="20"/>
                <w:szCs w:val="20"/>
              </w:rPr>
            </w:pPr>
            <w:r w:rsidRPr="008469F9">
              <w:rPr>
                <w:rFonts w:ascii="Arial" w:hAnsi="Arial" w:cs="Arial"/>
                <w:b/>
                <w:sz w:val="20"/>
                <w:szCs w:val="20"/>
              </w:rPr>
              <w:t>Strateški podcilj 5.</w:t>
            </w:r>
          </w:p>
          <w:p w14:paraId="4293FFC4" w14:textId="77777777" w:rsidR="00701EE2" w:rsidRPr="008469F9" w:rsidRDefault="00F26E61" w:rsidP="00B32DD9">
            <w:pPr>
              <w:pStyle w:val="Brezrazmikov"/>
              <w:spacing w:line="276" w:lineRule="auto"/>
              <w:ind w:left="34"/>
              <w:jc w:val="both"/>
              <w:rPr>
                <w:rFonts w:ascii="Arial" w:hAnsi="Arial" w:cs="Arial"/>
                <w:b/>
                <w:color w:val="0070C0"/>
                <w:sz w:val="20"/>
                <w:szCs w:val="20"/>
              </w:rPr>
            </w:pPr>
            <w:r w:rsidRPr="008469F9">
              <w:rPr>
                <w:rFonts w:ascii="Arial" w:hAnsi="Arial" w:cs="Arial"/>
                <w:b/>
                <w:color w:val="0070C0"/>
                <w:sz w:val="20"/>
                <w:szCs w:val="20"/>
              </w:rPr>
              <w:t>Krepiti digitalno zdravstveno pismenost</w:t>
            </w:r>
          </w:p>
          <w:p w14:paraId="42C7CABC" w14:textId="77777777" w:rsidR="00F26E61" w:rsidRPr="008469F9" w:rsidRDefault="00F26E61" w:rsidP="00B32DD9">
            <w:pPr>
              <w:pStyle w:val="Brezrazmikov"/>
              <w:spacing w:line="276" w:lineRule="auto"/>
              <w:jc w:val="both"/>
              <w:rPr>
                <w:rFonts w:ascii="Arial" w:hAnsi="Arial" w:cs="Arial"/>
                <w:b/>
                <w:sz w:val="20"/>
                <w:szCs w:val="20"/>
              </w:rPr>
            </w:pPr>
            <w:r w:rsidRPr="008469F9">
              <w:rPr>
                <w:rFonts w:ascii="Arial" w:hAnsi="Arial" w:cs="Arial"/>
                <w:b/>
                <w:color w:val="0070C0"/>
                <w:sz w:val="20"/>
                <w:szCs w:val="20"/>
              </w:rPr>
              <w:t xml:space="preserve">za učinkovit in pravičen dostop do </w:t>
            </w:r>
            <w:r w:rsidRPr="008469F9">
              <w:rPr>
                <w:rFonts w:ascii="Arial" w:hAnsi="Arial" w:cs="Arial"/>
                <w:b/>
                <w:color w:val="0070C0"/>
                <w:sz w:val="20"/>
                <w:szCs w:val="20"/>
              </w:rPr>
              <w:lastRenderedPageBreak/>
              <w:t>zdravstvenih informacij in storitev</w:t>
            </w:r>
          </w:p>
        </w:tc>
        <w:tc>
          <w:tcPr>
            <w:tcW w:w="5103" w:type="dxa"/>
            <w:vAlign w:val="center"/>
          </w:tcPr>
          <w:p w14:paraId="05B9618C"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lastRenderedPageBreak/>
              <w:t>Ukrep 5.1</w:t>
            </w:r>
          </w:p>
          <w:p w14:paraId="33DFE3C5"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Prilagajanje komuniciranja zdravstvenih informacij izbranim ciljnim skupinam in podskupinam z upoštevanjem razvoja tehnologij</w:t>
            </w:r>
          </w:p>
        </w:tc>
        <w:tc>
          <w:tcPr>
            <w:tcW w:w="2030" w:type="dxa"/>
            <w:vAlign w:val="center"/>
          </w:tcPr>
          <w:p w14:paraId="2F31C0FA"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654BA002" w14:textId="77777777" w:rsidTr="008E4BE6">
        <w:tc>
          <w:tcPr>
            <w:tcW w:w="2268" w:type="dxa"/>
            <w:vMerge/>
            <w:vAlign w:val="center"/>
          </w:tcPr>
          <w:p w14:paraId="7C2E5FCC" w14:textId="77777777" w:rsidR="00701EE2" w:rsidRPr="008469F9" w:rsidRDefault="00701EE2" w:rsidP="00B32DD9">
            <w:pPr>
              <w:pStyle w:val="Brezrazmikov"/>
              <w:spacing w:line="276" w:lineRule="auto"/>
              <w:ind w:left="34" w:hanging="422"/>
              <w:jc w:val="both"/>
              <w:rPr>
                <w:rFonts w:ascii="Arial" w:hAnsi="Arial" w:cs="Arial"/>
                <w:b/>
                <w:sz w:val="20"/>
                <w:szCs w:val="20"/>
              </w:rPr>
            </w:pPr>
          </w:p>
        </w:tc>
        <w:tc>
          <w:tcPr>
            <w:tcW w:w="5103" w:type="dxa"/>
            <w:vAlign w:val="center"/>
          </w:tcPr>
          <w:p w14:paraId="1A1E11A5"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5.2</w:t>
            </w:r>
          </w:p>
          <w:p w14:paraId="0E979639"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Krepitev kompetenc prebivalcev za uporabo digitalnih rešitev na področju zdravstva</w:t>
            </w:r>
          </w:p>
        </w:tc>
        <w:tc>
          <w:tcPr>
            <w:tcW w:w="2030" w:type="dxa"/>
            <w:vAlign w:val="center"/>
          </w:tcPr>
          <w:p w14:paraId="686AD3C8"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42190991" w14:textId="77777777" w:rsidTr="008E4BE6">
        <w:tc>
          <w:tcPr>
            <w:tcW w:w="2268" w:type="dxa"/>
            <w:vMerge/>
            <w:vAlign w:val="center"/>
          </w:tcPr>
          <w:p w14:paraId="21464C56" w14:textId="77777777" w:rsidR="00701EE2" w:rsidRPr="008469F9" w:rsidRDefault="00701EE2" w:rsidP="00B32DD9">
            <w:pPr>
              <w:pStyle w:val="Brezrazmikov"/>
              <w:spacing w:line="276" w:lineRule="auto"/>
              <w:ind w:left="34" w:hanging="422"/>
              <w:jc w:val="both"/>
              <w:rPr>
                <w:rFonts w:ascii="Arial" w:hAnsi="Arial" w:cs="Arial"/>
                <w:b/>
                <w:sz w:val="20"/>
                <w:szCs w:val="20"/>
              </w:rPr>
            </w:pPr>
          </w:p>
        </w:tc>
        <w:tc>
          <w:tcPr>
            <w:tcW w:w="5103" w:type="dxa"/>
            <w:vAlign w:val="center"/>
          </w:tcPr>
          <w:p w14:paraId="20EB5064"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5.3</w:t>
            </w:r>
          </w:p>
          <w:p w14:paraId="7E77DB4D"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Razvoj in etična uporaba digitalnih orodij za osebe s kroničnimi boleznimi ter zagotavljanje varnosti in verodostojnosti zdravstvenih informacij</w:t>
            </w:r>
          </w:p>
        </w:tc>
        <w:tc>
          <w:tcPr>
            <w:tcW w:w="2030" w:type="dxa"/>
            <w:vAlign w:val="center"/>
          </w:tcPr>
          <w:p w14:paraId="5725040B"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31FD1BBD" w14:textId="77777777" w:rsidTr="008E4BE6">
        <w:tc>
          <w:tcPr>
            <w:tcW w:w="2268" w:type="dxa"/>
            <w:vMerge w:val="restart"/>
            <w:vAlign w:val="center"/>
          </w:tcPr>
          <w:p w14:paraId="5590C4E9" w14:textId="77777777" w:rsidR="00701EE2" w:rsidRPr="008469F9" w:rsidRDefault="00701EE2" w:rsidP="00B32DD9">
            <w:pPr>
              <w:pStyle w:val="Brezrazmikov"/>
              <w:pBdr>
                <w:top w:val="nil"/>
                <w:left w:val="nil"/>
                <w:bottom w:val="nil"/>
                <w:right w:val="nil"/>
                <w:between w:val="nil"/>
              </w:pBdr>
              <w:spacing w:line="276" w:lineRule="auto"/>
              <w:jc w:val="both"/>
              <w:rPr>
                <w:rFonts w:ascii="Arial" w:hAnsi="Arial" w:cs="Arial"/>
                <w:b/>
                <w:sz w:val="20"/>
                <w:szCs w:val="20"/>
              </w:rPr>
            </w:pPr>
            <w:r w:rsidRPr="008469F9">
              <w:rPr>
                <w:rFonts w:ascii="Arial" w:hAnsi="Arial" w:cs="Arial"/>
                <w:b/>
                <w:sz w:val="20"/>
                <w:szCs w:val="20"/>
              </w:rPr>
              <w:t>Strateški podcilj 6.</w:t>
            </w:r>
          </w:p>
          <w:p w14:paraId="2DDEF231" w14:textId="77777777" w:rsidR="004537BC" w:rsidRPr="008469F9" w:rsidRDefault="00202E4C" w:rsidP="00B32DD9">
            <w:pPr>
              <w:pStyle w:val="Brezrazmikov"/>
              <w:pBdr>
                <w:top w:val="nil"/>
                <w:left w:val="nil"/>
                <w:bottom w:val="nil"/>
                <w:right w:val="nil"/>
                <w:between w:val="nil"/>
              </w:pBdr>
              <w:spacing w:line="276" w:lineRule="auto"/>
              <w:ind w:left="34"/>
              <w:jc w:val="both"/>
              <w:rPr>
                <w:rFonts w:ascii="Arial" w:hAnsi="Arial" w:cs="Arial"/>
                <w:b/>
                <w:color w:val="0070C0"/>
                <w:sz w:val="20"/>
                <w:szCs w:val="20"/>
              </w:rPr>
            </w:pPr>
            <w:r w:rsidRPr="008469F9">
              <w:rPr>
                <w:rFonts w:ascii="Arial" w:hAnsi="Arial" w:cs="Arial"/>
                <w:b/>
                <w:color w:val="0070C0"/>
                <w:sz w:val="20"/>
                <w:szCs w:val="20"/>
              </w:rPr>
              <w:t>Izboljšati zdravstveno</w:t>
            </w:r>
            <w:r w:rsidR="004537BC" w:rsidRPr="008469F9">
              <w:rPr>
                <w:rFonts w:ascii="Arial" w:hAnsi="Arial" w:cs="Arial"/>
                <w:b/>
                <w:color w:val="0070C0"/>
                <w:sz w:val="20"/>
                <w:szCs w:val="20"/>
              </w:rPr>
              <w:t xml:space="preserve"> pismenost populacije skozi vseživljenjski pristop, v različnih življenjskih okoljih in z aktivno participacijo civilne družbe</w:t>
            </w:r>
          </w:p>
          <w:p w14:paraId="5CFE0995" w14:textId="77777777" w:rsidR="00701EE2" w:rsidRPr="008469F9" w:rsidRDefault="00701EE2" w:rsidP="00B32DD9">
            <w:pPr>
              <w:pStyle w:val="Brezrazmikov"/>
              <w:spacing w:line="276" w:lineRule="auto"/>
              <w:jc w:val="both"/>
              <w:rPr>
                <w:rFonts w:ascii="Arial" w:hAnsi="Arial" w:cs="Arial"/>
                <w:b/>
                <w:sz w:val="20"/>
                <w:szCs w:val="20"/>
              </w:rPr>
            </w:pPr>
          </w:p>
        </w:tc>
        <w:tc>
          <w:tcPr>
            <w:tcW w:w="5103" w:type="dxa"/>
            <w:vAlign w:val="center"/>
          </w:tcPr>
          <w:p w14:paraId="18C2736C"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6.1</w:t>
            </w:r>
          </w:p>
          <w:p w14:paraId="76D2A4FD"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vzgojno-izobraževalni sistem</w:t>
            </w:r>
          </w:p>
        </w:tc>
        <w:tc>
          <w:tcPr>
            <w:tcW w:w="2030" w:type="dxa"/>
            <w:vAlign w:val="center"/>
          </w:tcPr>
          <w:p w14:paraId="0A1064F1" w14:textId="77777777" w:rsidR="00701EE2" w:rsidRPr="000B3EEA" w:rsidRDefault="00960FB2" w:rsidP="00B32DD9">
            <w:pPr>
              <w:spacing w:line="276" w:lineRule="auto"/>
              <w:rPr>
                <w:rFonts w:ascii="Arial" w:hAnsi="Arial" w:cs="Arial"/>
                <w:sz w:val="20"/>
                <w:szCs w:val="20"/>
              </w:rPr>
            </w:pPr>
            <w:r>
              <w:rPr>
                <w:rFonts w:ascii="Arial" w:hAnsi="Arial" w:cs="Arial"/>
                <w:sz w:val="20"/>
                <w:szCs w:val="20"/>
              </w:rPr>
              <w:t>MZ</w:t>
            </w:r>
          </w:p>
        </w:tc>
      </w:tr>
      <w:tr w:rsidR="00682CBB" w:rsidRPr="0044126E" w14:paraId="6C21F816" w14:textId="77777777" w:rsidTr="008E4BE6">
        <w:tc>
          <w:tcPr>
            <w:tcW w:w="2268" w:type="dxa"/>
            <w:vMerge/>
            <w:vAlign w:val="center"/>
          </w:tcPr>
          <w:p w14:paraId="561DDF40" w14:textId="77777777" w:rsidR="00701EE2" w:rsidRPr="008469F9" w:rsidRDefault="00701EE2" w:rsidP="00B32DD9">
            <w:pPr>
              <w:pStyle w:val="Brezrazmikov"/>
              <w:spacing w:line="276" w:lineRule="auto"/>
              <w:ind w:left="34" w:hanging="422"/>
              <w:jc w:val="both"/>
              <w:rPr>
                <w:rFonts w:ascii="Arial" w:hAnsi="Arial" w:cs="Arial"/>
                <w:b/>
                <w:sz w:val="20"/>
                <w:szCs w:val="20"/>
              </w:rPr>
            </w:pPr>
          </w:p>
        </w:tc>
        <w:tc>
          <w:tcPr>
            <w:tcW w:w="5103" w:type="dxa"/>
            <w:vAlign w:val="center"/>
          </w:tcPr>
          <w:p w14:paraId="530A7FED"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6.2</w:t>
            </w:r>
          </w:p>
          <w:p w14:paraId="54DA9398"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programe vseživljenjskega izobraževanja odraslih in socialnega varstva</w:t>
            </w:r>
          </w:p>
        </w:tc>
        <w:tc>
          <w:tcPr>
            <w:tcW w:w="2030" w:type="dxa"/>
            <w:vAlign w:val="center"/>
          </w:tcPr>
          <w:p w14:paraId="605D08A8" w14:textId="77777777" w:rsidR="00701EE2" w:rsidRPr="0044126E" w:rsidRDefault="00960FB2" w:rsidP="00B32DD9">
            <w:pPr>
              <w:spacing w:line="276" w:lineRule="auto"/>
              <w:rPr>
                <w:rFonts w:ascii="Arial" w:hAnsi="Arial" w:cs="Arial"/>
                <w:sz w:val="20"/>
                <w:szCs w:val="20"/>
              </w:rPr>
            </w:pPr>
            <w:r>
              <w:rPr>
                <w:rFonts w:ascii="Arial" w:hAnsi="Arial" w:cs="Arial"/>
                <w:sz w:val="20"/>
                <w:szCs w:val="20"/>
              </w:rPr>
              <w:t>MZ</w:t>
            </w:r>
          </w:p>
        </w:tc>
      </w:tr>
      <w:tr w:rsidR="00682CBB" w:rsidRPr="0044126E" w14:paraId="1978BD0B" w14:textId="77777777" w:rsidTr="008E4BE6">
        <w:tc>
          <w:tcPr>
            <w:tcW w:w="2268" w:type="dxa"/>
            <w:vMerge/>
            <w:vAlign w:val="center"/>
          </w:tcPr>
          <w:p w14:paraId="6E3742C6"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color w:val="0070C0"/>
                <w:sz w:val="20"/>
                <w:szCs w:val="20"/>
              </w:rPr>
            </w:pPr>
          </w:p>
        </w:tc>
        <w:tc>
          <w:tcPr>
            <w:tcW w:w="5103" w:type="dxa"/>
            <w:vAlign w:val="center"/>
          </w:tcPr>
          <w:p w14:paraId="59099D97"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Ukrep 6.3</w:t>
            </w:r>
          </w:p>
          <w:p w14:paraId="60EF86D7"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Razvoj in implementacija zdravstvenih vsebin in pristopov za krepitev zdravstvene pismenosti v delovne organizacije</w:t>
            </w:r>
          </w:p>
        </w:tc>
        <w:tc>
          <w:tcPr>
            <w:tcW w:w="2030" w:type="dxa"/>
            <w:vAlign w:val="center"/>
          </w:tcPr>
          <w:p w14:paraId="6014CFE7"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51EA7AE1" w14:textId="77777777" w:rsidTr="008E4BE6">
        <w:tc>
          <w:tcPr>
            <w:tcW w:w="2268" w:type="dxa"/>
            <w:vMerge/>
            <w:vAlign w:val="center"/>
          </w:tcPr>
          <w:p w14:paraId="47F90698"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377EC684"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6.4</w:t>
            </w:r>
          </w:p>
          <w:p w14:paraId="159292DE"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Vključevanje civilne družbe in relevantnih deležnikov v razvoj in implementacijo aktivnosti in programov za krepitev zdravstvene pismenosti populacije v lokalnih skupnostih</w:t>
            </w:r>
          </w:p>
        </w:tc>
        <w:tc>
          <w:tcPr>
            <w:tcW w:w="2030" w:type="dxa"/>
            <w:vAlign w:val="center"/>
          </w:tcPr>
          <w:p w14:paraId="33190B1E" w14:textId="77777777" w:rsidR="00701EE2" w:rsidRPr="0044126E" w:rsidRDefault="00701EE2" w:rsidP="00B32DD9">
            <w:pPr>
              <w:spacing w:line="276" w:lineRule="auto"/>
              <w:rPr>
                <w:rFonts w:ascii="Arial" w:hAnsi="Arial" w:cs="Arial"/>
                <w:sz w:val="20"/>
                <w:szCs w:val="20"/>
              </w:rPr>
            </w:pPr>
          </w:p>
          <w:p w14:paraId="62CC47C7"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21FE48CE" w14:textId="77777777" w:rsidTr="008E4BE6">
        <w:tc>
          <w:tcPr>
            <w:tcW w:w="2268" w:type="dxa"/>
            <w:vMerge/>
            <w:vAlign w:val="center"/>
          </w:tcPr>
          <w:p w14:paraId="2B78DE8F"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56FEDF1A"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6.5</w:t>
            </w:r>
          </w:p>
          <w:p w14:paraId="0AC1C968" w14:textId="77777777" w:rsidR="00701EE2" w:rsidRPr="0044126E" w:rsidRDefault="00701EE2" w:rsidP="00B32DD9">
            <w:pPr>
              <w:spacing w:line="276" w:lineRule="auto"/>
              <w:rPr>
                <w:rFonts w:ascii="Arial" w:hAnsi="Arial" w:cs="Arial"/>
                <w:sz w:val="20"/>
                <w:szCs w:val="20"/>
              </w:rPr>
            </w:pPr>
            <w:r w:rsidRPr="0044126E">
              <w:rPr>
                <w:rFonts w:ascii="Arial" w:hAnsi="Arial" w:cs="Arial"/>
                <w:sz w:val="20"/>
                <w:szCs w:val="20"/>
              </w:rPr>
              <w:t>Nadgradnja, razvoj in implementacija aktivnosti in programov, usmerjenih v promocijo zdravja in preventivo za različne populacijske (pod)skupine</w:t>
            </w:r>
          </w:p>
        </w:tc>
        <w:tc>
          <w:tcPr>
            <w:tcW w:w="2030" w:type="dxa"/>
            <w:vAlign w:val="center"/>
          </w:tcPr>
          <w:p w14:paraId="47584FE8" w14:textId="77777777" w:rsidR="00701EE2" w:rsidRPr="0044126E" w:rsidRDefault="00F14E4B" w:rsidP="00B32DD9">
            <w:pPr>
              <w:spacing w:line="276" w:lineRule="auto"/>
              <w:rPr>
                <w:rFonts w:ascii="Arial" w:hAnsi="Arial" w:cs="Arial"/>
                <w:sz w:val="20"/>
                <w:szCs w:val="20"/>
              </w:rPr>
            </w:pPr>
            <w:r w:rsidRPr="00F14E4B">
              <w:rPr>
                <w:rFonts w:ascii="Arial" w:hAnsi="Arial" w:cs="Arial"/>
                <w:sz w:val="20"/>
                <w:szCs w:val="20"/>
              </w:rPr>
              <w:t>NIJZ</w:t>
            </w:r>
          </w:p>
        </w:tc>
      </w:tr>
      <w:tr w:rsidR="00682CBB" w:rsidRPr="0044126E" w14:paraId="1AADD335" w14:textId="77777777" w:rsidTr="008E4BE6">
        <w:tc>
          <w:tcPr>
            <w:tcW w:w="2268" w:type="dxa"/>
            <w:vMerge w:val="restart"/>
            <w:vAlign w:val="center"/>
          </w:tcPr>
          <w:p w14:paraId="333BD24A" w14:textId="77777777" w:rsidR="00701EE2" w:rsidRPr="008469F9" w:rsidRDefault="00701EE2" w:rsidP="00B32DD9">
            <w:pPr>
              <w:pStyle w:val="Brezrazmikov"/>
              <w:pBdr>
                <w:top w:val="nil"/>
                <w:left w:val="nil"/>
                <w:bottom w:val="nil"/>
                <w:right w:val="nil"/>
                <w:between w:val="nil"/>
              </w:pBdr>
              <w:spacing w:line="276" w:lineRule="auto"/>
              <w:ind w:left="34" w:hanging="34"/>
              <w:jc w:val="both"/>
              <w:rPr>
                <w:rFonts w:ascii="Arial" w:hAnsi="Arial" w:cs="Arial"/>
                <w:b/>
                <w:sz w:val="20"/>
                <w:szCs w:val="20"/>
              </w:rPr>
            </w:pPr>
            <w:r w:rsidRPr="008469F9">
              <w:rPr>
                <w:rFonts w:ascii="Arial" w:hAnsi="Arial" w:cs="Arial"/>
                <w:b/>
                <w:sz w:val="20"/>
                <w:szCs w:val="20"/>
              </w:rPr>
              <w:t>Strateški podcilj 7.</w:t>
            </w:r>
          </w:p>
          <w:p w14:paraId="18FF375A" w14:textId="77777777" w:rsidR="00701EE2" w:rsidRPr="008469F9" w:rsidRDefault="00202E4C" w:rsidP="00B32DD9">
            <w:pPr>
              <w:pStyle w:val="Brezrazmikov"/>
              <w:pBdr>
                <w:top w:val="nil"/>
                <w:left w:val="nil"/>
                <w:bottom w:val="nil"/>
                <w:right w:val="nil"/>
                <w:between w:val="nil"/>
              </w:pBdr>
              <w:spacing w:line="276" w:lineRule="auto"/>
              <w:ind w:left="34"/>
              <w:jc w:val="both"/>
              <w:rPr>
                <w:rFonts w:ascii="Arial" w:hAnsi="Arial" w:cs="Arial"/>
                <w:b/>
                <w:sz w:val="20"/>
                <w:szCs w:val="20"/>
              </w:rPr>
            </w:pPr>
            <w:r w:rsidRPr="008469F9">
              <w:rPr>
                <w:rFonts w:ascii="Arial" w:hAnsi="Arial" w:cs="Arial"/>
                <w:b/>
                <w:color w:val="0070C0"/>
                <w:sz w:val="20"/>
                <w:szCs w:val="20"/>
              </w:rPr>
              <w:t xml:space="preserve">Povečati obseg in kakovost raziskovanja in razvoja zdravstvene pismenosti </w:t>
            </w:r>
          </w:p>
        </w:tc>
        <w:tc>
          <w:tcPr>
            <w:tcW w:w="5103" w:type="dxa"/>
            <w:vAlign w:val="center"/>
          </w:tcPr>
          <w:p w14:paraId="11FB42B4"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7.1</w:t>
            </w:r>
          </w:p>
          <w:p w14:paraId="6F3AA00C"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Raziskovanje zdravstvene pismenosti populacijskih skupin in podskupin </w:t>
            </w:r>
          </w:p>
        </w:tc>
        <w:tc>
          <w:tcPr>
            <w:tcW w:w="2030" w:type="dxa"/>
            <w:vAlign w:val="center"/>
          </w:tcPr>
          <w:p w14:paraId="371AD017"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2A122A99" w14:textId="77777777" w:rsidTr="008E4BE6">
        <w:tc>
          <w:tcPr>
            <w:tcW w:w="2268" w:type="dxa"/>
            <w:vMerge/>
            <w:vAlign w:val="center"/>
          </w:tcPr>
          <w:p w14:paraId="198C4B5C"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3633B74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7.2</w:t>
            </w:r>
          </w:p>
          <w:p w14:paraId="790A003E"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Raziskovanje organizacijske zdravstvene pismenosti </w:t>
            </w:r>
          </w:p>
        </w:tc>
        <w:tc>
          <w:tcPr>
            <w:tcW w:w="2030" w:type="dxa"/>
            <w:vAlign w:val="center"/>
          </w:tcPr>
          <w:p w14:paraId="0FB83D3E"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39FA9B84" w14:textId="77777777" w:rsidTr="008E4BE6">
        <w:tc>
          <w:tcPr>
            <w:tcW w:w="2268" w:type="dxa"/>
            <w:vMerge/>
            <w:vAlign w:val="center"/>
          </w:tcPr>
          <w:p w14:paraId="15F8F678"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0B1406A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7.3</w:t>
            </w:r>
          </w:p>
          <w:p w14:paraId="1A4F0856"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Razvoj in implementacija na dokazih temelječih aktivnosti in programov za krepitev zdravstvene pismenosti na področju promocije zdravja ter preprečevanja in obvladovanja bolezni </w:t>
            </w:r>
          </w:p>
        </w:tc>
        <w:tc>
          <w:tcPr>
            <w:tcW w:w="2030" w:type="dxa"/>
            <w:vAlign w:val="center"/>
          </w:tcPr>
          <w:p w14:paraId="64FF8768"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5ABDDA00" w14:textId="77777777" w:rsidTr="008E4BE6">
        <w:tc>
          <w:tcPr>
            <w:tcW w:w="2268" w:type="dxa"/>
            <w:vMerge/>
            <w:vAlign w:val="center"/>
          </w:tcPr>
          <w:p w14:paraId="5E2CDEA8"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7A66CCB6"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7.4</w:t>
            </w:r>
          </w:p>
          <w:p w14:paraId="54C861B8"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Spodbujanje inovacij, ki vnašajo nove pristope in prakse za krepitev zdravstvene pismenosti </w:t>
            </w:r>
          </w:p>
        </w:tc>
        <w:tc>
          <w:tcPr>
            <w:tcW w:w="2030" w:type="dxa"/>
            <w:vAlign w:val="center"/>
          </w:tcPr>
          <w:p w14:paraId="2659B693" w14:textId="77777777" w:rsidR="00701EE2" w:rsidRPr="0044126E" w:rsidRDefault="00F14E4B" w:rsidP="00B32DD9">
            <w:pPr>
              <w:pStyle w:val="Brezrazmikov"/>
              <w:spacing w:line="276" w:lineRule="auto"/>
              <w:jc w:val="both"/>
              <w:rPr>
                <w:rFonts w:ascii="Arial" w:hAnsi="Arial" w:cs="Arial"/>
                <w:sz w:val="20"/>
                <w:szCs w:val="20"/>
              </w:rPr>
            </w:pPr>
            <w:r w:rsidRPr="00F14E4B">
              <w:rPr>
                <w:rFonts w:ascii="Arial" w:hAnsi="Arial" w:cs="Arial"/>
                <w:sz w:val="20"/>
                <w:szCs w:val="20"/>
              </w:rPr>
              <w:t>NIJZ</w:t>
            </w:r>
          </w:p>
        </w:tc>
      </w:tr>
      <w:tr w:rsidR="00682CBB" w:rsidRPr="0044126E" w14:paraId="77B60846" w14:textId="77777777" w:rsidTr="008E4BE6">
        <w:tc>
          <w:tcPr>
            <w:tcW w:w="2268" w:type="dxa"/>
            <w:vMerge w:val="restart"/>
            <w:vAlign w:val="center"/>
          </w:tcPr>
          <w:p w14:paraId="40611F78" w14:textId="77777777" w:rsidR="00701EE2" w:rsidRPr="008469F9" w:rsidRDefault="00701EE2" w:rsidP="00B32DD9">
            <w:pPr>
              <w:pStyle w:val="Brezrazmikov"/>
              <w:pBdr>
                <w:top w:val="nil"/>
                <w:left w:val="nil"/>
                <w:bottom w:val="nil"/>
                <w:right w:val="nil"/>
                <w:between w:val="nil"/>
              </w:pBdr>
              <w:spacing w:line="276" w:lineRule="auto"/>
              <w:ind w:left="34"/>
              <w:jc w:val="both"/>
              <w:rPr>
                <w:rFonts w:ascii="Arial" w:hAnsi="Arial" w:cs="Arial"/>
                <w:b/>
                <w:sz w:val="20"/>
                <w:szCs w:val="20"/>
              </w:rPr>
            </w:pPr>
            <w:r w:rsidRPr="008469F9">
              <w:rPr>
                <w:rFonts w:ascii="Arial" w:hAnsi="Arial" w:cs="Arial"/>
                <w:b/>
                <w:sz w:val="20"/>
                <w:szCs w:val="20"/>
              </w:rPr>
              <w:t>Strateški podcilj 8.</w:t>
            </w:r>
          </w:p>
          <w:p w14:paraId="690126E4" w14:textId="77777777" w:rsidR="00701EE2" w:rsidRPr="008469F9" w:rsidRDefault="00202E4C" w:rsidP="00B32DD9">
            <w:pPr>
              <w:pStyle w:val="Brezrazmikov"/>
              <w:pBdr>
                <w:top w:val="nil"/>
                <w:left w:val="nil"/>
                <w:bottom w:val="nil"/>
                <w:right w:val="nil"/>
                <w:between w:val="nil"/>
              </w:pBdr>
              <w:spacing w:line="276" w:lineRule="auto"/>
              <w:ind w:left="34"/>
              <w:jc w:val="both"/>
              <w:rPr>
                <w:rFonts w:ascii="Arial" w:hAnsi="Arial" w:cs="Arial"/>
                <w:b/>
                <w:sz w:val="20"/>
                <w:szCs w:val="20"/>
              </w:rPr>
            </w:pPr>
            <w:r w:rsidRPr="008469F9">
              <w:rPr>
                <w:rFonts w:ascii="Arial" w:hAnsi="Arial" w:cs="Arial"/>
                <w:b/>
                <w:color w:val="0070C0"/>
                <w:sz w:val="20"/>
                <w:szCs w:val="20"/>
              </w:rPr>
              <w:t xml:space="preserve">Okrepiti zagovorništvo ter sistematično vključevati zdravstveno pismenost v javne </w:t>
            </w:r>
            <w:r w:rsidRPr="008469F9">
              <w:rPr>
                <w:rFonts w:ascii="Arial" w:hAnsi="Arial" w:cs="Arial"/>
                <w:b/>
                <w:color w:val="0070C0"/>
                <w:sz w:val="20"/>
                <w:szCs w:val="20"/>
              </w:rPr>
              <w:lastRenderedPageBreak/>
              <w:t>politike in medsektorsko sodelovanje</w:t>
            </w:r>
          </w:p>
        </w:tc>
        <w:tc>
          <w:tcPr>
            <w:tcW w:w="5103" w:type="dxa"/>
            <w:vAlign w:val="center"/>
          </w:tcPr>
          <w:p w14:paraId="6C3DF309"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lastRenderedPageBreak/>
              <w:t>Ukrep 8.1</w:t>
            </w:r>
          </w:p>
          <w:p w14:paraId="1FA183ED"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Povečanje ozaveščenosti o pomenu zdravstvene pismenosti na nacionalni ravni</w:t>
            </w:r>
          </w:p>
        </w:tc>
        <w:tc>
          <w:tcPr>
            <w:tcW w:w="2030" w:type="dxa"/>
            <w:vAlign w:val="center"/>
          </w:tcPr>
          <w:p w14:paraId="124EE50E" w14:textId="77777777" w:rsidR="00701EE2" w:rsidRPr="0044126E" w:rsidRDefault="00960FB2" w:rsidP="00B32DD9">
            <w:pPr>
              <w:pStyle w:val="Brezrazmikov"/>
              <w:spacing w:line="276" w:lineRule="auto"/>
              <w:jc w:val="both"/>
              <w:rPr>
                <w:rFonts w:ascii="Arial" w:hAnsi="Arial" w:cs="Arial"/>
                <w:sz w:val="20"/>
                <w:szCs w:val="20"/>
              </w:rPr>
            </w:pPr>
            <w:r>
              <w:rPr>
                <w:rFonts w:ascii="Arial" w:hAnsi="Arial" w:cs="Arial"/>
                <w:sz w:val="20"/>
                <w:szCs w:val="20"/>
              </w:rPr>
              <w:t>MZ</w:t>
            </w:r>
          </w:p>
        </w:tc>
      </w:tr>
      <w:tr w:rsidR="00682CBB" w:rsidRPr="0044126E" w14:paraId="33592338" w14:textId="77777777" w:rsidTr="008E4BE6">
        <w:tc>
          <w:tcPr>
            <w:tcW w:w="2268" w:type="dxa"/>
            <w:vMerge/>
            <w:vAlign w:val="center"/>
          </w:tcPr>
          <w:p w14:paraId="1D685C7E"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47B11960"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8.2</w:t>
            </w:r>
          </w:p>
          <w:p w14:paraId="70275C47"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Integracija zdravstvene pismenosti v ključne javne politike in krepitev medsektorskega sodelovanja za izboljšanje zdravstvene pismenosti</w:t>
            </w:r>
          </w:p>
        </w:tc>
        <w:tc>
          <w:tcPr>
            <w:tcW w:w="2030" w:type="dxa"/>
            <w:vAlign w:val="center"/>
          </w:tcPr>
          <w:p w14:paraId="310BF8EB"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M</w:t>
            </w:r>
            <w:r w:rsidR="00960FB2">
              <w:rPr>
                <w:rFonts w:ascii="Arial" w:hAnsi="Arial" w:cs="Arial"/>
                <w:sz w:val="20"/>
                <w:szCs w:val="20"/>
              </w:rPr>
              <w:t>Z</w:t>
            </w:r>
          </w:p>
        </w:tc>
      </w:tr>
      <w:tr w:rsidR="00682CBB" w:rsidRPr="0044126E" w14:paraId="1EE2325E" w14:textId="77777777" w:rsidTr="008E4BE6">
        <w:tc>
          <w:tcPr>
            <w:tcW w:w="2268" w:type="dxa"/>
            <w:vMerge w:val="restart"/>
            <w:vAlign w:val="center"/>
          </w:tcPr>
          <w:p w14:paraId="7DA8D8A2" w14:textId="77777777" w:rsidR="00701EE2" w:rsidRPr="008469F9" w:rsidRDefault="00701EE2" w:rsidP="00B32DD9">
            <w:pPr>
              <w:pStyle w:val="Brezrazmikov"/>
              <w:pBdr>
                <w:top w:val="nil"/>
                <w:left w:val="nil"/>
                <w:bottom w:val="nil"/>
                <w:right w:val="nil"/>
                <w:between w:val="nil"/>
              </w:pBdr>
              <w:spacing w:line="276" w:lineRule="auto"/>
              <w:ind w:left="34"/>
              <w:jc w:val="both"/>
              <w:rPr>
                <w:rFonts w:ascii="Arial" w:hAnsi="Arial" w:cs="Arial"/>
                <w:b/>
                <w:sz w:val="20"/>
                <w:szCs w:val="20"/>
              </w:rPr>
            </w:pPr>
            <w:r w:rsidRPr="008469F9">
              <w:rPr>
                <w:rFonts w:ascii="Arial" w:hAnsi="Arial" w:cs="Arial"/>
                <w:b/>
                <w:sz w:val="20"/>
                <w:szCs w:val="20"/>
              </w:rPr>
              <w:t>Strateški podcilj 9.</w:t>
            </w:r>
          </w:p>
          <w:p w14:paraId="518BAF05" w14:textId="77777777" w:rsidR="00701EE2" w:rsidRPr="008469F9" w:rsidRDefault="008469F9" w:rsidP="00B32DD9">
            <w:pPr>
              <w:pStyle w:val="Brezrazmikov"/>
              <w:pBdr>
                <w:top w:val="nil"/>
                <w:left w:val="nil"/>
                <w:bottom w:val="nil"/>
                <w:right w:val="nil"/>
                <w:between w:val="nil"/>
              </w:pBdr>
              <w:spacing w:line="276" w:lineRule="auto"/>
              <w:ind w:left="34"/>
              <w:jc w:val="both"/>
              <w:rPr>
                <w:rFonts w:ascii="Arial" w:hAnsi="Arial" w:cs="Arial"/>
                <w:b/>
                <w:sz w:val="20"/>
                <w:szCs w:val="20"/>
              </w:rPr>
            </w:pPr>
            <w:r w:rsidRPr="008469F9">
              <w:rPr>
                <w:rFonts w:ascii="Arial" w:hAnsi="Arial" w:cs="Arial"/>
                <w:b/>
                <w:color w:val="0070C0"/>
                <w:sz w:val="20"/>
                <w:szCs w:val="20"/>
              </w:rPr>
              <w:t>Povečati a</w:t>
            </w:r>
            <w:r w:rsidR="00C52FAA" w:rsidRPr="008469F9">
              <w:rPr>
                <w:rFonts w:ascii="Arial" w:hAnsi="Arial" w:cs="Arial"/>
                <w:b/>
                <w:color w:val="0070C0"/>
                <w:sz w:val="20"/>
                <w:szCs w:val="20"/>
              </w:rPr>
              <w:t xml:space="preserve">ktivno vključevanje Slovenije v mednarodno sodelovanje na področju razvoja in </w:t>
            </w:r>
            <w:r w:rsidR="001E12CE" w:rsidRPr="008469F9">
              <w:rPr>
                <w:rFonts w:ascii="Arial" w:hAnsi="Arial" w:cs="Arial"/>
                <w:b/>
                <w:color w:val="0070C0"/>
                <w:sz w:val="20"/>
                <w:szCs w:val="20"/>
              </w:rPr>
              <w:t>krepitve zdravstvene pismenosti</w:t>
            </w:r>
          </w:p>
        </w:tc>
        <w:tc>
          <w:tcPr>
            <w:tcW w:w="5103" w:type="dxa"/>
            <w:vAlign w:val="center"/>
          </w:tcPr>
          <w:p w14:paraId="76C62981"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 xml:space="preserve">Ukrep 9.1 </w:t>
            </w:r>
          </w:p>
          <w:p w14:paraId="2B334023"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Aktivno sodelovanje v mednarodnih mrežah, bilateralnih partnerstvih in skupnih projektih</w:t>
            </w:r>
          </w:p>
        </w:tc>
        <w:tc>
          <w:tcPr>
            <w:tcW w:w="2030" w:type="dxa"/>
            <w:vAlign w:val="center"/>
          </w:tcPr>
          <w:p w14:paraId="6830455F" w14:textId="77777777" w:rsidR="00701EE2" w:rsidRPr="0044126E" w:rsidRDefault="003A7BB1" w:rsidP="00B32DD9">
            <w:pPr>
              <w:pStyle w:val="Brezrazmikov"/>
              <w:spacing w:line="276" w:lineRule="auto"/>
              <w:jc w:val="both"/>
              <w:rPr>
                <w:rFonts w:ascii="Arial" w:hAnsi="Arial" w:cs="Arial"/>
                <w:sz w:val="20"/>
                <w:szCs w:val="20"/>
              </w:rPr>
            </w:pPr>
            <w:r>
              <w:rPr>
                <w:rFonts w:ascii="Arial" w:hAnsi="Arial" w:cs="Arial"/>
                <w:sz w:val="20"/>
                <w:szCs w:val="20"/>
              </w:rPr>
              <w:t>MZ</w:t>
            </w:r>
            <w:r w:rsidR="00701EE2">
              <w:rPr>
                <w:rFonts w:ascii="Arial" w:hAnsi="Arial" w:cs="Arial"/>
                <w:sz w:val="20"/>
                <w:szCs w:val="20"/>
              </w:rPr>
              <w:t xml:space="preserve"> in NIJZ</w:t>
            </w:r>
          </w:p>
        </w:tc>
      </w:tr>
      <w:tr w:rsidR="00682CBB" w:rsidRPr="0044126E" w14:paraId="3587C672" w14:textId="77777777" w:rsidTr="008E4BE6">
        <w:tc>
          <w:tcPr>
            <w:tcW w:w="2268" w:type="dxa"/>
            <w:vMerge/>
            <w:vAlign w:val="center"/>
          </w:tcPr>
          <w:p w14:paraId="66B3065B"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7D07B276"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9.2</w:t>
            </w:r>
          </w:p>
          <w:p w14:paraId="2B565E2B"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Organizacija mednarodnih konferenc in strokovnih srečanj</w:t>
            </w:r>
          </w:p>
        </w:tc>
        <w:tc>
          <w:tcPr>
            <w:tcW w:w="2030" w:type="dxa"/>
            <w:vAlign w:val="center"/>
          </w:tcPr>
          <w:p w14:paraId="2B67507E" w14:textId="77777777" w:rsidR="00701EE2" w:rsidRPr="0044126E" w:rsidRDefault="003A7BB1" w:rsidP="00B32DD9">
            <w:pPr>
              <w:pStyle w:val="Brezrazmikov"/>
              <w:spacing w:line="276" w:lineRule="auto"/>
              <w:jc w:val="both"/>
              <w:rPr>
                <w:rFonts w:ascii="Arial" w:hAnsi="Arial" w:cs="Arial"/>
                <w:sz w:val="20"/>
                <w:szCs w:val="20"/>
              </w:rPr>
            </w:pPr>
            <w:r>
              <w:rPr>
                <w:rFonts w:ascii="Arial" w:hAnsi="Arial" w:cs="Arial"/>
                <w:sz w:val="20"/>
                <w:szCs w:val="20"/>
              </w:rPr>
              <w:t xml:space="preserve">MZ </w:t>
            </w:r>
            <w:r w:rsidR="00701EE2">
              <w:rPr>
                <w:rFonts w:ascii="Arial" w:hAnsi="Arial" w:cs="Arial"/>
                <w:sz w:val="20"/>
                <w:szCs w:val="20"/>
              </w:rPr>
              <w:t>in NIJZ</w:t>
            </w:r>
          </w:p>
        </w:tc>
      </w:tr>
      <w:tr w:rsidR="00682CBB" w:rsidRPr="0044126E" w14:paraId="63C0B8CE" w14:textId="77777777" w:rsidTr="008E4BE6">
        <w:tc>
          <w:tcPr>
            <w:tcW w:w="2268" w:type="dxa"/>
            <w:vMerge/>
            <w:vAlign w:val="center"/>
          </w:tcPr>
          <w:p w14:paraId="34D4C0A2" w14:textId="77777777" w:rsidR="00701EE2" w:rsidRPr="008469F9" w:rsidRDefault="00701EE2" w:rsidP="00B32DD9">
            <w:pPr>
              <w:pStyle w:val="Brezrazmikov"/>
              <w:pBdr>
                <w:top w:val="nil"/>
                <w:left w:val="nil"/>
                <w:bottom w:val="nil"/>
                <w:right w:val="nil"/>
                <w:between w:val="nil"/>
              </w:pBdr>
              <w:spacing w:line="276" w:lineRule="auto"/>
              <w:ind w:left="34" w:hanging="422"/>
              <w:jc w:val="both"/>
              <w:rPr>
                <w:rFonts w:ascii="Arial" w:hAnsi="Arial" w:cs="Arial"/>
                <w:b/>
                <w:sz w:val="20"/>
                <w:szCs w:val="20"/>
              </w:rPr>
            </w:pPr>
          </w:p>
        </w:tc>
        <w:tc>
          <w:tcPr>
            <w:tcW w:w="5103" w:type="dxa"/>
            <w:vAlign w:val="center"/>
          </w:tcPr>
          <w:p w14:paraId="60EEC9B0"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Ukrep 9.3</w:t>
            </w:r>
          </w:p>
          <w:p w14:paraId="43BC3FAD" w14:textId="77777777" w:rsidR="00701EE2" w:rsidRPr="0044126E" w:rsidRDefault="00701EE2" w:rsidP="00B32DD9">
            <w:pPr>
              <w:pStyle w:val="Brezrazmikov"/>
              <w:spacing w:line="276" w:lineRule="auto"/>
              <w:jc w:val="both"/>
              <w:rPr>
                <w:rFonts w:ascii="Arial" w:hAnsi="Arial" w:cs="Arial"/>
                <w:sz w:val="20"/>
                <w:szCs w:val="20"/>
              </w:rPr>
            </w:pPr>
            <w:r w:rsidRPr="0044126E">
              <w:rPr>
                <w:rFonts w:ascii="Arial" w:hAnsi="Arial" w:cs="Arial"/>
                <w:sz w:val="20"/>
                <w:szCs w:val="20"/>
              </w:rPr>
              <w:t>Prilagajanje in implementacija mednarodnih smernic</w:t>
            </w:r>
          </w:p>
        </w:tc>
        <w:tc>
          <w:tcPr>
            <w:tcW w:w="2030" w:type="dxa"/>
            <w:vAlign w:val="center"/>
          </w:tcPr>
          <w:p w14:paraId="27E3A86A" w14:textId="77777777" w:rsidR="00701EE2" w:rsidRPr="0044126E" w:rsidRDefault="003A7BB1" w:rsidP="00B32DD9">
            <w:pPr>
              <w:pStyle w:val="Brezrazmikov"/>
              <w:spacing w:line="276" w:lineRule="auto"/>
              <w:jc w:val="both"/>
              <w:rPr>
                <w:rFonts w:ascii="Arial" w:hAnsi="Arial" w:cs="Arial"/>
                <w:sz w:val="20"/>
                <w:szCs w:val="20"/>
              </w:rPr>
            </w:pPr>
            <w:r>
              <w:rPr>
                <w:rFonts w:ascii="Arial" w:hAnsi="Arial" w:cs="Arial"/>
                <w:sz w:val="20"/>
                <w:szCs w:val="20"/>
              </w:rPr>
              <w:t xml:space="preserve">MZ </w:t>
            </w:r>
            <w:r w:rsidR="00701EE2">
              <w:rPr>
                <w:rFonts w:ascii="Arial" w:hAnsi="Arial" w:cs="Arial"/>
                <w:sz w:val="20"/>
                <w:szCs w:val="20"/>
              </w:rPr>
              <w:t>in NIJZ</w:t>
            </w:r>
          </w:p>
        </w:tc>
      </w:tr>
    </w:tbl>
    <w:p w14:paraId="737EAFEB"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br w:type="page"/>
      </w:r>
    </w:p>
    <w:p w14:paraId="5E2FB897" w14:textId="77777777" w:rsidR="00EE32CF" w:rsidRPr="0044126E" w:rsidRDefault="00671DAD" w:rsidP="00B32DD9">
      <w:pPr>
        <w:pStyle w:val="Naslov2"/>
        <w:jc w:val="both"/>
      </w:pPr>
      <w:bookmarkStart w:id="44" w:name="_Toc192668908"/>
      <w:bookmarkStart w:id="45" w:name="_Toc199256755"/>
      <w:bookmarkStart w:id="46" w:name="_Toc199260775"/>
      <w:r>
        <w:lastRenderedPageBreak/>
        <w:t xml:space="preserve">3.1 </w:t>
      </w:r>
      <w:r w:rsidR="00EE32CF" w:rsidRPr="0044126E">
        <w:t xml:space="preserve">Strateški </w:t>
      </w:r>
      <w:r w:rsidR="008108E9" w:rsidRPr="0044126E">
        <w:t>podcilj</w:t>
      </w:r>
      <w:r w:rsidR="00EE32CF" w:rsidRPr="0044126E">
        <w:t xml:space="preserve"> 1.</w:t>
      </w:r>
      <w:r w:rsidR="00A02C61" w:rsidRPr="00A02C61">
        <w:t xml:space="preserve"> </w:t>
      </w:r>
      <w:r w:rsidR="006F68C1" w:rsidRPr="006F68C1">
        <w:t>Opolnomočiti prebivalce Slovenije z zagotavljanjem dostopa do jasnih, razumljivih, zanesljivih in kulturno ustreznih zdravstvenih informacij</w:t>
      </w:r>
      <w:bookmarkEnd w:id="44"/>
      <w:bookmarkEnd w:id="45"/>
      <w:bookmarkEnd w:id="46"/>
    </w:p>
    <w:p w14:paraId="67C95A2F" w14:textId="77777777" w:rsidR="005D4253" w:rsidRDefault="005D4253" w:rsidP="00B32DD9">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Za izboljšanje zdravstvene pismenosti vseh prebivalcev Slovenije je treba zagotoviti enostaven dostop do kakovostnih, zanesljivih in poenotenih zdravstvenih informacij, ki pa morajo biti kredibilne, preverljive, razumljive, nedvoumne in prilagojene potrebam posameznikov, glede na njihovo socialno in kulturno ozadje ter različne oblike ranljivosti. Pri tem je treba aktivnosti usmeriti v krepitev znanja in motiviranosti ter razvoj veščin za iskanje, razumevanje, presojanje in učinkovito uporabo zdravstvenih informacij v vsakodnevnem življenju. Opolnomočenje prebivalcev bo povečalo njihovo zmožnost za boljše odločanje o lastnem zdravju, preprečevanju bolezni in ustrezni uporabi zdravstvenih storitev, kar bo dolgoročno gledano prispevalo tako k boljšemu zdravju populacije kot k zmanjšanju bremena zdravstvenega sistema. Opolnomočenje prebivalcev je ključnega pomena za izboljšanje zdravstvene pismenosti vseh skupin prebivalstva in zdravja skupnosti nasploh, saj se opolnomočeni posamezniki počutijo sposobni in pripravljeni sprejemati odločitve, ki se tičejo njihovega zdravja, kar vključuje aktivno iskanje informacij, postavljanje vprašanj in kritično ocenjevanje nasvetov, priporočil in tudi zdravil. Opolnomočeni posamezniki se lahko tudi lažje znajdejo v informacijskem ekosistemu, ki je okarakteriziran z veliko količino informacij, ki so lahko ustrezne, pravilne in relevantne ali pa napačne, zavajajoče in lažnive. </w:t>
      </w:r>
    </w:p>
    <w:p w14:paraId="3295BB68" w14:textId="77777777" w:rsidR="00145635" w:rsidRPr="0044126E" w:rsidRDefault="00145635" w:rsidP="00B32DD9">
      <w:pPr>
        <w:spacing w:after="0" w:line="276" w:lineRule="auto"/>
        <w:rPr>
          <w:rFonts w:ascii="Arial" w:hAnsi="Arial" w:cs="Arial"/>
          <w:sz w:val="20"/>
          <w:szCs w:val="20"/>
          <w:lang w:eastAsia="en-US"/>
        </w:rPr>
      </w:pPr>
    </w:p>
    <w:p w14:paraId="354341B3" w14:textId="77777777" w:rsidR="005D4253" w:rsidRPr="0044126E" w:rsidRDefault="005D4253" w:rsidP="00B32DD9">
      <w:pPr>
        <w:spacing w:after="0" w:line="276" w:lineRule="auto"/>
        <w:rPr>
          <w:rFonts w:ascii="Arial" w:hAnsi="Arial" w:cs="Arial"/>
          <w:sz w:val="20"/>
          <w:szCs w:val="20"/>
          <w:lang w:eastAsia="en-US"/>
        </w:rPr>
      </w:pPr>
      <w:r w:rsidRPr="0044126E">
        <w:rPr>
          <w:rFonts w:ascii="Arial" w:hAnsi="Arial" w:cs="Arial"/>
          <w:sz w:val="20"/>
          <w:szCs w:val="20"/>
          <w:lang w:eastAsia="en-US"/>
        </w:rPr>
        <w:t>Zato je treba upoštevati naslednje vidike:</w:t>
      </w:r>
    </w:p>
    <w:p w14:paraId="703C3D5A" w14:textId="77777777" w:rsidR="005D4253" w:rsidRPr="0044126E" w:rsidRDefault="005D4253" w:rsidP="00B32DD9">
      <w:pPr>
        <w:pStyle w:val="Odstavekseznama"/>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Zagotavljanje dostopa: Dostopnost (do) zdravstvenih informacij pomeni, da morajo biti te na voljo na različnih lokacijah in v različnih formatih (tiskana gradiva), digitalnih kanalih, ustne informacije). Pri tem je treba upoštevati tudi to, da so informacije dostopne tudi tistim, ki imajo posebne potrebe (kot npr. slabovidni, naglušni).</w:t>
      </w:r>
    </w:p>
    <w:p w14:paraId="520A90EB" w14:textId="77777777" w:rsidR="005D4253" w:rsidRPr="0044126E" w:rsidRDefault="005D4253" w:rsidP="00B32DD9">
      <w:pPr>
        <w:pStyle w:val="Odstavekseznama"/>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 xml:space="preserve">Dostop do jasnih informacij: Jasne informacije so tiste, ki uporabljajo enostaven in enoznačen jezik, brez uporabe zapletenih ali strokovnih izrazov. Na ta način lahko ljudje hitreje in lažje razumejo, kar morajo vedeti, ne glede na svojo raven izobrazbe. </w:t>
      </w:r>
    </w:p>
    <w:p w14:paraId="7A665E82" w14:textId="77777777" w:rsidR="005D4253" w:rsidRPr="0044126E" w:rsidRDefault="005D4253" w:rsidP="00B32DD9">
      <w:pPr>
        <w:pStyle w:val="Odstavekseznama"/>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Razumljivost informacij: Razumljive informacije upoštevajo različne ravni razumevanja in sposobnosti posameznikov. Uporaba preprostih fraz, primerov iz vsakdana in enostavnih vizualnih elementov (slike, infografike, videi) lahko občutno poveča razumljivost vsebine.</w:t>
      </w:r>
    </w:p>
    <w:p w14:paraId="4444AAF2" w14:textId="77777777" w:rsidR="005D4253" w:rsidRPr="0044126E" w:rsidRDefault="005D4253" w:rsidP="00B32DD9">
      <w:pPr>
        <w:pStyle w:val="Odstavekseznama"/>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Zanesljivost informacij in virov informacij: Pomembno je, da so informacije zanesljive, relevantne in temeljijo na dokazih (znanstvenih raziskavah), kar je nujno z vidika uradnih zdravstvenih inštitucij, saj s tem povečuje stopnjo zaupanja med prebivalci.</w:t>
      </w:r>
    </w:p>
    <w:p w14:paraId="195EDA5C" w14:textId="77777777" w:rsidR="005D4253" w:rsidRDefault="005D4253" w:rsidP="00B32DD9">
      <w:pPr>
        <w:pStyle w:val="Odstavekseznama"/>
        <w:numPr>
          <w:ilvl w:val="0"/>
          <w:numId w:val="10"/>
        </w:numPr>
        <w:spacing w:after="0" w:line="276" w:lineRule="auto"/>
        <w:rPr>
          <w:rFonts w:ascii="Arial" w:hAnsi="Arial" w:cs="Arial"/>
          <w:sz w:val="20"/>
          <w:szCs w:val="20"/>
          <w:lang w:eastAsia="en-US"/>
        </w:rPr>
      </w:pPr>
      <w:r w:rsidRPr="0044126E">
        <w:rPr>
          <w:rFonts w:ascii="Arial" w:hAnsi="Arial" w:cs="Arial"/>
          <w:sz w:val="20"/>
          <w:szCs w:val="20"/>
          <w:lang w:eastAsia="en-US"/>
        </w:rPr>
        <w:t>Kulturna ustreznost: Kulturno ustrezne informacije upoštevajo raznolikost v prepričanjih, običajih in vrednotah različnih skupin prebivalstva, kar omogoča boljše razumevanje, sprejemljivost in upoštevanje zdravstvenih priporočil.</w:t>
      </w:r>
    </w:p>
    <w:p w14:paraId="66EBCA18" w14:textId="77777777" w:rsidR="00145635" w:rsidRPr="0044126E" w:rsidRDefault="00145635" w:rsidP="00B32DD9">
      <w:pPr>
        <w:pStyle w:val="Odstavekseznama"/>
        <w:numPr>
          <w:ilvl w:val="0"/>
          <w:numId w:val="10"/>
        </w:numPr>
        <w:spacing w:after="0" w:line="276" w:lineRule="auto"/>
        <w:rPr>
          <w:rFonts w:ascii="Arial" w:hAnsi="Arial" w:cs="Arial"/>
          <w:sz w:val="20"/>
          <w:szCs w:val="20"/>
          <w:lang w:eastAsia="en-US"/>
        </w:rPr>
      </w:pPr>
    </w:p>
    <w:p w14:paraId="7EB4F047" w14:textId="77777777" w:rsidR="005D4253" w:rsidRDefault="005D4253" w:rsidP="00B32DD9">
      <w:pPr>
        <w:spacing w:after="0" w:line="276" w:lineRule="auto"/>
        <w:rPr>
          <w:rFonts w:ascii="Arial" w:hAnsi="Arial" w:cs="Arial"/>
          <w:sz w:val="20"/>
          <w:szCs w:val="20"/>
          <w:lang w:eastAsia="en-US"/>
        </w:rPr>
      </w:pPr>
      <w:r w:rsidRPr="0044126E">
        <w:rPr>
          <w:rFonts w:ascii="Arial" w:hAnsi="Arial" w:cs="Arial"/>
          <w:sz w:val="20"/>
          <w:szCs w:val="20"/>
          <w:lang w:eastAsia="en-US"/>
        </w:rPr>
        <w:t>Pomembno je tudi, da se vzpostavijo izobraževalni programi, delavnice in druge aktivnosti, ki lahko pripomorejo k boljši zdravstveni pismenosti, pri čemer je pomembno, da imajo posamezniki priložnost za aktivno sodelovanje v teh usposabljanjih, da tako razvijejo svoje znanje in pridobijo veščine za upravljanje s svojim zdravjem. Hkrati pa je pomembna vključitev skupnosti v razvoj in širjenje zdravstvenih informacij, kar povečuje občutek pripadnosti in odgovornosti. Ko se prebivalci aktivno vključijo v proces izobraževanja, postanejo ne le prejemniki informacij, temveč tudi aktivni udeleženci.</w:t>
      </w:r>
    </w:p>
    <w:p w14:paraId="7E72D3C4" w14:textId="77777777" w:rsidR="00145635" w:rsidRPr="0044126E" w:rsidRDefault="00145635" w:rsidP="00B32DD9">
      <w:pPr>
        <w:spacing w:after="0" w:line="276" w:lineRule="auto"/>
        <w:rPr>
          <w:rFonts w:ascii="Arial" w:hAnsi="Arial" w:cs="Arial"/>
          <w:sz w:val="20"/>
          <w:szCs w:val="20"/>
          <w:lang w:eastAsia="en-US"/>
        </w:rPr>
      </w:pPr>
    </w:p>
    <w:p w14:paraId="16330FB3" w14:textId="77777777" w:rsidR="005D4253" w:rsidRPr="0044126E" w:rsidRDefault="005D4253" w:rsidP="00B32DD9">
      <w:pPr>
        <w:spacing w:after="0" w:line="276" w:lineRule="auto"/>
        <w:rPr>
          <w:rFonts w:ascii="Arial" w:hAnsi="Arial" w:cs="Arial"/>
          <w:sz w:val="20"/>
          <w:szCs w:val="20"/>
          <w:lang w:eastAsia="en-US"/>
        </w:rPr>
      </w:pPr>
      <w:r w:rsidRPr="0044126E">
        <w:rPr>
          <w:rFonts w:ascii="Arial" w:hAnsi="Arial" w:cs="Arial"/>
          <w:sz w:val="20"/>
          <w:szCs w:val="20"/>
          <w:lang w:eastAsia="en-US"/>
        </w:rPr>
        <w:lastRenderedPageBreak/>
        <w:t xml:space="preserve">Zato je </w:t>
      </w:r>
      <w:r w:rsidR="008108E9" w:rsidRPr="0044126E">
        <w:rPr>
          <w:rFonts w:ascii="Arial" w:hAnsi="Arial" w:cs="Arial"/>
          <w:sz w:val="20"/>
          <w:szCs w:val="20"/>
          <w:lang w:eastAsia="en-US"/>
        </w:rPr>
        <w:t>cilj</w:t>
      </w:r>
      <w:r w:rsidRPr="0044126E">
        <w:rPr>
          <w:rFonts w:ascii="Arial" w:hAnsi="Arial" w:cs="Arial"/>
          <w:sz w:val="20"/>
          <w:szCs w:val="20"/>
          <w:lang w:eastAsia="en-US"/>
        </w:rPr>
        <w:t xml:space="preserve">, da se v celotnem zdravstvenem sistemu skozi vse zdravstvene institucije vzpostavi enostaven dostop do zdravstvenih informacij, ki jih ljudje potrebujejo pri vsakodnevnih odločitvah v povezavi s svojih zdravjem. Zato bo naloga zdravstvenih delavcev poskrbeti za javne in razumljive zdravstvene informacije, ki bodo </w:t>
      </w:r>
      <w:r w:rsidR="008108E9" w:rsidRPr="0044126E">
        <w:rPr>
          <w:rFonts w:ascii="Arial" w:hAnsi="Arial" w:cs="Arial"/>
          <w:sz w:val="20"/>
          <w:szCs w:val="20"/>
          <w:lang w:eastAsia="en-US"/>
        </w:rPr>
        <w:t>cilj</w:t>
      </w:r>
      <w:r w:rsidRPr="0044126E">
        <w:rPr>
          <w:rFonts w:ascii="Arial" w:hAnsi="Arial" w:cs="Arial"/>
          <w:sz w:val="20"/>
          <w:szCs w:val="20"/>
          <w:lang w:eastAsia="en-US"/>
        </w:rPr>
        <w:t>nim javnostim prilagojene in jasne, razumljive in ustrezne, pri tem pa posebno pozornost posvetiti ranljivim skupinam. S tem bomo na nivoju prebivalcev okrepili zdravstveno pismenosti vseh prebivalcev Slovenije.</w:t>
      </w:r>
      <w:r w:rsidRPr="0044126E">
        <w:rPr>
          <w:rStyle w:val="Sprotnaopomba-sklic"/>
          <w:rFonts w:ascii="Arial" w:hAnsi="Arial" w:cs="Arial"/>
          <w:sz w:val="20"/>
          <w:szCs w:val="20"/>
          <w:lang w:eastAsia="en-US"/>
        </w:rPr>
        <w:footnoteReference w:id="34"/>
      </w:r>
    </w:p>
    <w:p w14:paraId="3FEE057E" w14:textId="77777777" w:rsidR="005D4253" w:rsidRPr="0044126E" w:rsidRDefault="005D4253" w:rsidP="00B32DD9">
      <w:pPr>
        <w:spacing w:after="0" w:line="276" w:lineRule="auto"/>
        <w:rPr>
          <w:rFonts w:ascii="Arial" w:hAnsi="Arial" w:cs="Arial"/>
          <w:sz w:val="20"/>
          <w:szCs w:val="20"/>
          <w:lang w:eastAsia="en-US"/>
        </w:rPr>
      </w:pPr>
    </w:p>
    <w:p w14:paraId="295586D8" w14:textId="77777777" w:rsidR="00701DD9" w:rsidRPr="0044126E" w:rsidRDefault="00EE32CF" w:rsidP="00B32DD9">
      <w:pPr>
        <w:pStyle w:val="Style3"/>
        <w:spacing w:line="276" w:lineRule="auto"/>
        <w:rPr>
          <w:rFonts w:ascii="Arial" w:hAnsi="Arial" w:cs="Arial"/>
          <w:sz w:val="20"/>
        </w:rPr>
      </w:pPr>
      <w:bookmarkStart w:id="47" w:name="_Toc192668909"/>
      <w:r w:rsidRPr="0044126E">
        <w:rPr>
          <w:rFonts w:ascii="Arial" w:hAnsi="Arial" w:cs="Arial"/>
          <w:sz w:val="20"/>
        </w:rPr>
        <w:t xml:space="preserve">Ukrep 1.1: Razvoj in </w:t>
      </w:r>
      <w:r w:rsidR="002671E8" w:rsidRPr="0044126E">
        <w:rPr>
          <w:rFonts w:ascii="Arial" w:hAnsi="Arial" w:cs="Arial"/>
          <w:sz w:val="20"/>
        </w:rPr>
        <w:t xml:space="preserve">implementacija </w:t>
      </w:r>
      <w:r w:rsidR="00701DD9" w:rsidRPr="0044126E">
        <w:rPr>
          <w:rFonts w:ascii="Arial" w:hAnsi="Arial" w:cs="Arial"/>
          <w:sz w:val="20"/>
        </w:rPr>
        <w:t xml:space="preserve">nacionalno vodenih in </w:t>
      </w:r>
      <w:r w:rsidR="00AA68BD" w:rsidRPr="0044126E">
        <w:rPr>
          <w:rFonts w:ascii="Arial" w:hAnsi="Arial" w:cs="Arial"/>
          <w:sz w:val="20"/>
        </w:rPr>
        <w:t>poenotenih</w:t>
      </w:r>
      <w:r w:rsidR="00701DD9" w:rsidRPr="0044126E">
        <w:rPr>
          <w:rFonts w:ascii="Arial" w:hAnsi="Arial" w:cs="Arial"/>
          <w:sz w:val="20"/>
        </w:rPr>
        <w:t xml:space="preserve"> zdravstvenih komunikacijskih kampanj na področju promocije zdravja ter preprečevanja in obvladovanja bolezni</w:t>
      </w:r>
    </w:p>
    <w:bookmarkEnd w:id="47"/>
    <w:p w14:paraId="5122DEAA" w14:textId="77777777" w:rsidR="00145635" w:rsidRDefault="00145635" w:rsidP="00B32DD9">
      <w:pPr>
        <w:spacing w:after="0" w:line="276" w:lineRule="auto"/>
        <w:rPr>
          <w:rFonts w:ascii="Arial" w:hAnsi="Arial" w:cs="Arial"/>
          <w:sz w:val="20"/>
          <w:szCs w:val="20"/>
        </w:rPr>
      </w:pPr>
    </w:p>
    <w:p w14:paraId="41C50390" w14:textId="77777777" w:rsidR="00701DD9" w:rsidRPr="0044126E" w:rsidRDefault="00701DD9" w:rsidP="00B32DD9">
      <w:pPr>
        <w:spacing w:after="0" w:line="276" w:lineRule="auto"/>
        <w:rPr>
          <w:rFonts w:ascii="Arial" w:hAnsi="Arial" w:cs="Arial"/>
          <w:sz w:val="20"/>
          <w:szCs w:val="20"/>
        </w:rPr>
      </w:pPr>
      <w:r w:rsidRPr="0044126E">
        <w:rPr>
          <w:rFonts w:ascii="Arial" w:hAnsi="Arial" w:cs="Arial"/>
          <w:sz w:val="20"/>
          <w:szCs w:val="20"/>
        </w:rPr>
        <w:t xml:space="preserve">Komunikacijske kampanje so načrtovane komunikacijske aktivnosti, ki običajno vključujejo številne aktivnosti, ki se izvajajo z uporabo različnih komunikacijskih kanalov in več </w:t>
      </w:r>
      <w:r w:rsidR="008108E9" w:rsidRPr="0044126E">
        <w:rPr>
          <w:rFonts w:ascii="Arial" w:hAnsi="Arial" w:cs="Arial"/>
          <w:sz w:val="20"/>
          <w:szCs w:val="20"/>
        </w:rPr>
        <w:t>cilj</w:t>
      </w:r>
      <w:r w:rsidRPr="0044126E">
        <w:rPr>
          <w:rFonts w:ascii="Arial" w:hAnsi="Arial" w:cs="Arial"/>
          <w:sz w:val="20"/>
          <w:szCs w:val="20"/>
        </w:rPr>
        <w:t xml:space="preserve">nih javnosti. Namen komunikacijskih kampanj je spodbujanje določenih sprememb – pri stopnji informiranja, znanja, ozaveščenosti, stališčih, razumevanju, odnosu, mnenju ali celo vedenju pri </w:t>
      </w:r>
      <w:r w:rsidR="008108E9" w:rsidRPr="0044126E">
        <w:rPr>
          <w:rFonts w:ascii="Arial" w:hAnsi="Arial" w:cs="Arial"/>
          <w:sz w:val="20"/>
          <w:szCs w:val="20"/>
        </w:rPr>
        <w:t>cilj</w:t>
      </w:r>
      <w:r w:rsidRPr="0044126E">
        <w:rPr>
          <w:rFonts w:ascii="Arial" w:hAnsi="Arial" w:cs="Arial"/>
          <w:sz w:val="20"/>
          <w:szCs w:val="20"/>
        </w:rPr>
        <w:t>nih javnostih glede določene teme. Pri komunikacijskih kampanjah so ključne naslednje značilnosti:</w:t>
      </w:r>
    </w:p>
    <w:p w14:paraId="3E26830E" w14:textId="77777777" w:rsidR="00501994" w:rsidRPr="0044126E" w:rsidRDefault="00417AAC" w:rsidP="00B32DD9">
      <w:pPr>
        <w:spacing w:after="0" w:line="276" w:lineRule="auto"/>
        <w:rPr>
          <w:rFonts w:ascii="Arial" w:hAnsi="Arial" w:cs="Arial"/>
          <w:sz w:val="20"/>
          <w:szCs w:val="20"/>
        </w:rPr>
      </w:pPr>
      <w:r w:rsidRPr="0044126E">
        <w:rPr>
          <w:rFonts w:ascii="Arial" w:hAnsi="Arial" w:cs="Arial"/>
          <w:sz w:val="20"/>
          <w:szCs w:val="20"/>
        </w:rPr>
        <w:t>C</w:t>
      </w:r>
      <w:r w:rsidR="008108E9" w:rsidRPr="0044126E">
        <w:rPr>
          <w:rFonts w:ascii="Arial" w:hAnsi="Arial" w:cs="Arial"/>
          <w:sz w:val="20"/>
          <w:szCs w:val="20"/>
        </w:rPr>
        <w:t>ilj</w:t>
      </w:r>
      <w:r w:rsidR="00701DD9" w:rsidRPr="0044126E">
        <w:rPr>
          <w:rFonts w:ascii="Arial" w:hAnsi="Arial" w:cs="Arial"/>
          <w:sz w:val="20"/>
          <w:szCs w:val="20"/>
        </w:rPr>
        <w:t xml:space="preserve">na usmerjenost: Kampanje so običajno zasnovane tako, da nagovarjajo specifične </w:t>
      </w:r>
      <w:r w:rsidR="008108E9" w:rsidRPr="0044126E">
        <w:rPr>
          <w:rFonts w:ascii="Arial" w:hAnsi="Arial" w:cs="Arial"/>
          <w:sz w:val="20"/>
          <w:szCs w:val="20"/>
        </w:rPr>
        <w:t>cilj</w:t>
      </w:r>
      <w:r w:rsidR="00701DD9" w:rsidRPr="0044126E">
        <w:rPr>
          <w:rFonts w:ascii="Arial" w:hAnsi="Arial" w:cs="Arial"/>
          <w:sz w:val="20"/>
          <w:szCs w:val="20"/>
        </w:rPr>
        <w:t xml:space="preserve">ne skupine (npr. mladostniki, starejši, družine), kar povečuje verjetnost, da bodo sporočila </w:t>
      </w:r>
      <w:r w:rsidR="00D5739E">
        <w:rPr>
          <w:rFonts w:ascii="Arial" w:hAnsi="Arial" w:cs="Arial"/>
          <w:sz w:val="20"/>
          <w:szCs w:val="20"/>
        </w:rPr>
        <w:t xml:space="preserve">zanje </w:t>
      </w:r>
      <w:r w:rsidR="00701DD9" w:rsidRPr="0044126E">
        <w:rPr>
          <w:rFonts w:ascii="Arial" w:hAnsi="Arial" w:cs="Arial"/>
          <w:sz w:val="20"/>
          <w:szCs w:val="20"/>
        </w:rPr>
        <w:t>relevantna in učinkovita.</w:t>
      </w:r>
    </w:p>
    <w:p w14:paraId="667E7E75" w14:textId="77777777" w:rsidR="00701DD9" w:rsidRDefault="00701DD9" w:rsidP="00B32DD9">
      <w:pPr>
        <w:spacing w:after="0" w:line="276" w:lineRule="auto"/>
        <w:rPr>
          <w:rFonts w:ascii="Arial" w:hAnsi="Arial" w:cs="Arial"/>
          <w:sz w:val="20"/>
          <w:szCs w:val="20"/>
        </w:rPr>
      </w:pPr>
      <w:r w:rsidRPr="0044126E">
        <w:rPr>
          <w:rFonts w:ascii="Arial" w:hAnsi="Arial" w:cs="Arial"/>
          <w:sz w:val="20"/>
          <w:szCs w:val="20"/>
        </w:rPr>
        <w:t>Uporaba različnih komunikacijskih kanalov: Učinkovite kampanje vključujejo različne komunikacijske kanale, kot so televizija, radio, tiskani mediji, družbena omrežja</w:t>
      </w:r>
      <w:r w:rsidR="00D5739E">
        <w:rPr>
          <w:rFonts w:ascii="Arial" w:hAnsi="Arial" w:cs="Arial"/>
          <w:sz w:val="20"/>
          <w:szCs w:val="20"/>
        </w:rPr>
        <w:t>,</w:t>
      </w:r>
      <w:r w:rsidRPr="0044126E">
        <w:rPr>
          <w:rFonts w:ascii="Arial" w:hAnsi="Arial" w:cs="Arial"/>
          <w:sz w:val="20"/>
          <w:szCs w:val="20"/>
        </w:rPr>
        <w:t xml:space="preserve"> dogodki v skupnosti</w:t>
      </w:r>
      <w:r w:rsidR="00D5739E">
        <w:rPr>
          <w:rFonts w:ascii="Arial" w:hAnsi="Arial" w:cs="Arial"/>
          <w:sz w:val="20"/>
          <w:szCs w:val="20"/>
        </w:rPr>
        <w:t xml:space="preserve"> idr.</w:t>
      </w:r>
      <w:r w:rsidRPr="0044126E">
        <w:rPr>
          <w:rFonts w:ascii="Arial" w:hAnsi="Arial" w:cs="Arial"/>
          <w:sz w:val="20"/>
          <w:szCs w:val="20"/>
        </w:rPr>
        <w:t xml:space="preserve">, da dosežejo </w:t>
      </w:r>
      <w:r w:rsidR="00D5739E" w:rsidRPr="0044126E">
        <w:rPr>
          <w:rFonts w:ascii="Arial" w:hAnsi="Arial" w:cs="Arial"/>
          <w:sz w:val="20"/>
          <w:szCs w:val="20"/>
        </w:rPr>
        <w:t>širok</w:t>
      </w:r>
      <w:r w:rsidR="00D5739E">
        <w:rPr>
          <w:rFonts w:ascii="Arial" w:hAnsi="Arial" w:cs="Arial"/>
          <w:sz w:val="20"/>
          <w:szCs w:val="20"/>
        </w:rPr>
        <w:t>a</w:t>
      </w:r>
      <w:r w:rsidR="00D5739E" w:rsidRPr="0044126E">
        <w:rPr>
          <w:rFonts w:ascii="Arial" w:hAnsi="Arial" w:cs="Arial"/>
          <w:sz w:val="20"/>
          <w:szCs w:val="20"/>
        </w:rPr>
        <w:t xml:space="preserve"> občinstv</w:t>
      </w:r>
      <w:r w:rsidR="00D5739E">
        <w:rPr>
          <w:rFonts w:ascii="Arial" w:hAnsi="Arial" w:cs="Arial"/>
          <w:sz w:val="20"/>
          <w:szCs w:val="20"/>
        </w:rPr>
        <w:t>a</w:t>
      </w:r>
      <w:r w:rsidRPr="0044126E">
        <w:rPr>
          <w:rFonts w:ascii="Arial" w:hAnsi="Arial" w:cs="Arial"/>
          <w:sz w:val="20"/>
          <w:szCs w:val="20"/>
        </w:rPr>
        <w:t>.</w:t>
      </w:r>
    </w:p>
    <w:p w14:paraId="1DC64E8F" w14:textId="77777777" w:rsidR="00145635" w:rsidRPr="0044126E" w:rsidRDefault="00145635" w:rsidP="00B32DD9">
      <w:pPr>
        <w:spacing w:after="0" w:line="276" w:lineRule="auto"/>
        <w:rPr>
          <w:rFonts w:ascii="Arial" w:hAnsi="Arial" w:cs="Arial"/>
          <w:sz w:val="20"/>
          <w:szCs w:val="20"/>
        </w:rPr>
      </w:pPr>
    </w:p>
    <w:p w14:paraId="5BC087AF" w14:textId="77777777" w:rsidR="00AA68BD" w:rsidRPr="0044126E" w:rsidRDefault="00701DD9" w:rsidP="00B32DD9">
      <w:pPr>
        <w:spacing w:after="0" w:line="276" w:lineRule="auto"/>
        <w:rPr>
          <w:rFonts w:ascii="Arial" w:hAnsi="Arial" w:cs="Arial"/>
          <w:sz w:val="20"/>
          <w:szCs w:val="20"/>
        </w:rPr>
      </w:pPr>
      <w:r w:rsidRPr="0044126E">
        <w:rPr>
          <w:rFonts w:ascii="Arial" w:hAnsi="Arial" w:cs="Arial"/>
          <w:sz w:val="20"/>
          <w:szCs w:val="20"/>
        </w:rPr>
        <w:t xml:space="preserve">Jasnost in enostavnost sporočil: Sporočila morajo biti jasna, razumljiva in enostavna, da jih lahko prepozna in razume </w:t>
      </w:r>
      <w:r w:rsidR="00D5739E" w:rsidRPr="0044126E">
        <w:rPr>
          <w:rFonts w:ascii="Arial" w:hAnsi="Arial" w:cs="Arial"/>
          <w:sz w:val="20"/>
          <w:szCs w:val="20"/>
        </w:rPr>
        <w:t>šir</w:t>
      </w:r>
      <w:r w:rsidR="00D5739E">
        <w:rPr>
          <w:rFonts w:ascii="Arial" w:hAnsi="Arial" w:cs="Arial"/>
          <w:sz w:val="20"/>
          <w:szCs w:val="20"/>
        </w:rPr>
        <w:t>ša</w:t>
      </w:r>
      <w:r w:rsidR="00D5739E" w:rsidRPr="0044126E">
        <w:rPr>
          <w:rFonts w:ascii="Arial" w:hAnsi="Arial" w:cs="Arial"/>
          <w:sz w:val="20"/>
          <w:szCs w:val="20"/>
        </w:rPr>
        <w:t xml:space="preserve"> </w:t>
      </w:r>
      <w:r w:rsidRPr="0044126E">
        <w:rPr>
          <w:rFonts w:ascii="Arial" w:hAnsi="Arial" w:cs="Arial"/>
          <w:sz w:val="20"/>
          <w:szCs w:val="20"/>
        </w:rPr>
        <w:t>javnost.</w:t>
      </w:r>
    </w:p>
    <w:p w14:paraId="04222636" w14:textId="77777777" w:rsidR="00701DD9" w:rsidRDefault="00701DD9" w:rsidP="00B32DD9">
      <w:pPr>
        <w:spacing w:after="0" w:line="276" w:lineRule="auto"/>
        <w:rPr>
          <w:rFonts w:ascii="Arial" w:hAnsi="Arial" w:cs="Arial"/>
          <w:sz w:val="20"/>
          <w:szCs w:val="20"/>
        </w:rPr>
      </w:pPr>
      <w:r w:rsidRPr="0044126E">
        <w:rPr>
          <w:rFonts w:ascii="Arial" w:hAnsi="Arial" w:cs="Arial"/>
          <w:sz w:val="20"/>
          <w:szCs w:val="20"/>
        </w:rPr>
        <w:t xml:space="preserve">Evalvacija in prilagodljivost: Pomembno je </w:t>
      </w:r>
      <w:r w:rsidR="00D5739E">
        <w:rPr>
          <w:rFonts w:ascii="Arial" w:hAnsi="Arial" w:cs="Arial"/>
          <w:sz w:val="20"/>
          <w:szCs w:val="20"/>
        </w:rPr>
        <w:t>sprotno spremljanje</w:t>
      </w:r>
      <w:r w:rsidRPr="0044126E">
        <w:rPr>
          <w:rFonts w:ascii="Arial" w:hAnsi="Arial" w:cs="Arial"/>
          <w:sz w:val="20"/>
          <w:szCs w:val="20"/>
        </w:rPr>
        <w:t xml:space="preserve"> učinkovitost</w:t>
      </w:r>
      <w:r w:rsidR="00D5739E">
        <w:rPr>
          <w:rFonts w:ascii="Arial" w:hAnsi="Arial" w:cs="Arial"/>
          <w:sz w:val="20"/>
          <w:szCs w:val="20"/>
        </w:rPr>
        <w:t>i</w:t>
      </w:r>
      <w:r w:rsidRPr="0044126E">
        <w:rPr>
          <w:rFonts w:ascii="Arial" w:hAnsi="Arial" w:cs="Arial"/>
          <w:sz w:val="20"/>
          <w:szCs w:val="20"/>
        </w:rPr>
        <w:t xml:space="preserve"> kampanj preko različnih kazalnikov (npr. doseg, sprejemanje sporočil, spremembe v obnašanju) in po potrebi prilagajati strategije za dosego boljših rezultatov.</w:t>
      </w:r>
      <w:r w:rsidR="00D5739E">
        <w:rPr>
          <w:rFonts w:ascii="Arial" w:hAnsi="Arial" w:cs="Arial"/>
          <w:sz w:val="20"/>
          <w:szCs w:val="20"/>
        </w:rPr>
        <w:t xml:space="preserve"> Evalvacijo je treba narediti tudi po koncu komunikacijske kampanje.</w:t>
      </w:r>
    </w:p>
    <w:p w14:paraId="2D208CBB" w14:textId="77777777" w:rsidR="00145635" w:rsidRPr="0044126E" w:rsidRDefault="00145635" w:rsidP="00B32DD9">
      <w:pPr>
        <w:spacing w:after="0" w:line="276" w:lineRule="auto"/>
        <w:rPr>
          <w:rFonts w:ascii="Arial" w:hAnsi="Arial" w:cs="Arial"/>
          <w:sz w:val="20"/>
          <w:szCs w:val="20"/>
        </w:rPr>
      </w:pPr>
    </w:p>
    <w:p w14:paraId="54C3B4BA" w14:textId="77777777" w:rsidR="00701DD9" w:rsidRDefault="00701DD9" w:rsidP="00B32DD9">
      <w:pPr>
        <w:spacing w:after="0" w:line="276" w:lineRule="auto"/>
        <w:rPr>
          <w:rFonts w:ascii="Arial" w:hAnsi="Arial" w:cs="Arial"/>
          <w:sz w:val="20"/>
          <w:szCs w:val="20"/>
        </w:rPr>
      </w:pPr>
      <w:r w:rsidRPr="0044126E">
        <w:rPr>
          <w:rFonts w:ascii="Arial" w:hAnsi="Arial" w:cs="Arial"/>
          <w:sz w:val="20"/>
          <w:szCs w:val="20"/>
        </w:rPr>
        <w:t>Načrtovanje, priprava in upravljanje celovitih, nacionalno vodenih zdravstvenih komunikacijskih kampanj, je zahtevno opravilo, a so običajno komunikacijski učinki maksimizirani tako z vsebinskega kot stroškovnega vidika. S takšnimi kampanjami, ki bi bile nacionalno upravljane, hkrati pa bi se izvajale tudi na nižjem (regionalnem in lokalnem) nivoju, kar bi pomenilo poenoteno in usklajeno komuniciranje skozi celoten sistem. To bi pomembno prispevalo k vidnosti zdravstvenih sporočil ter pomagal</w:t>
      </w:r>
      <w:r w:rsidR="005D48E5">
        <w:rPr>
          <w:rFonts w:ascii="Arial" w:hAnsi="Arial" w:cs="Arial"/>
          <w:sz w:val="20"/>
          <w:szCs w:val="20"/>
        </w:rPr>
        <w:t>o</w:t>
      </w:r>
      <w:r w:rsidRPr="0044126E">
        <w:rPr>
          <w:rFonts w:ascii="Arial" w:hAnsi="Arial" w:cs="Arial"/>
          <w:sz w:val="20"/>
          <w:szCs w:val="20"/>
        </w:rPr>
        <w:t xml:space="preserve"> vplivati na izboljšanje zdravstvene pismenosti prebivalcev in spodbuja</w:t>
      </w:r>
      <w:r w:rsidR="005D48E5">
        <w:rPr>
          <w:rFonts w:ascii="Arial" w:hAnsi="Arial" w:cs="Arial"/>
          <w:sz w:val="20"/>
          <w:szCs w:val="20"/>
        </w:rPr>
        <w:t>t</w:t>
      </w:r>
      <w:r w:rsidRPr="0044126E">
        <w:rPr>
          <w:rFonts w:ascii="Arial" w:hAnsi="Arial" w:cs="Arial"/>
          <w:sz w:val="20"/>
          <w:szCs w:val="20"/>
        </w:rPr>
        <w:t xml:space="preserve">i prebivalce k zdravemu življenjskemu slogu. Kampanje </w:t>
      </w:r>
      <w:r w:rsidRPr="0044126E">
        <w:rPr>
          <w:rFonts w:ascii="Arial" w:hAnsi="Arial" w:cs="Arial"/>
          <w:sz w:val="20"/>
          <w:szCs w:val="20"/>
        </w:rPr>
        <w:lastRenderedPageBreak/>
        <w:t xml:space="preserve">bodo usmerjene v ključna področja promocije zdravja in preventive, kot so zdrava prehrana, telesna dejavnost za krepitev zdravja, krepitev duševnega zdravja, preprečevanje in obvladovanje kroničnih bolezni ter nalezljive bolezni in zaščita pred njimi. Pri tem je treba upoštevati ključna načela za dvig </w:t>
      </w:r>
      <w:r w:rsidR="00290197" w:rsidRPr="0044126E">
        <w:rPr>
          <w:rFonts w:ascii="Arial" w:hAnsi="Arial" w:cs="Arial"/>
          <w:sz w:val="20"/>
          <w:szCs w:val="20"/>
        </w:rPr>
        <w:t>zdravstvene</w:t>
      </w:r>
      <w:r w:rsidRPr="0044126E">
        <w:rPr>
          <w:rFonts w:ascii="Arial" w:hAnsi="Arial" w:cs="Arial"/>
          <w:sz w:val="20"/>
          <w:szCs w:val="20"/>
        </w:rPr>
        <w:t xml:space="preserve"> pismenosti – enostavna, javna in razumljiva ključna sporočila, prilagojena potrebam in sposobnostim različnih skupin prebivalcev. Za uspešnost in učinkovitost kampanj je treba aktivnosti načrtovati</w:t>
      </w:r>
      <w:r w:rsidR="005D48E5">
        <w:rPr>
          <w:rFonts w:ascii="Arial" w:hAnsi="Arial" w:cs="Arial"/>
          <w:sz w:val="20"/>
          <w:szCs w:val="20"/>
        </w:rPr>
        <w:t xml:space="preserve"> na način</w:t>
      </w:r>
      <w:r w:rsidRPr="0044126E">
        <w:rPr>
          <w:rFonts w:ascii="Arial" w:hAnsi="Arial" w:cs="Arial"/>
          <w:sz w:val="20"/>
          <w:szCs w:val="20"/>
        </w:rPr>
        <w:t xml:space="preserve">, </w:t>
      </w:r>
      <w:r w:rsidR="005D48E5">
        <w:rPr>
          <w:rFonts w:ascii="Arial" w:hAnsi="Arial" w:cs="Arial"/>
          <w:sz w:val="20"/>
          <w:szCs w:val="20"/>
        </w:rPr>
        <w:t>da</w:t>
      </w:r>
      <w:r w:rsidRPr="0044126E">
        <w:rPr>
          <w:rFonts w:ascii="Arial" w:hAnsi="Arial" w:cs="Arial"/>
          <w:sz w:val="20"/>
          <w:szCs w:val="20"/>
        </w:rPr>
        <w:t xml:space="preserve"> bodo vključujoče in dostopne za vse prebivalce, pri čemer bo posebna pozornost namenjena ranljivim skupinam, kot so starejši, osebe z nizko stopnjo zdravstvene pismenosti, osebe z različnimi oblikami oviranosti </w:t>
      </w:r>
      <w:r w:rsidR="005D48E5">
        <w:rPr>
          <w:rFonts w:ascii="Arial" w:hAnsi="Arial" w:cs="Arial"/>
          <w:sz w:val="20"/>
          <w:szCs w:val="20"/>
        </w:rPr>
        <w:t>ter</w:t>
      </w:r>
      <w:r w:rsidRPr="0044126E">
        <w:rPr>
          <w:rFonts w:ascii="Arial" w:hAnsi="Arial" w:cs="Arial"/>
          <w:sz w:val="20"/>
          <w:szCs w:val="20"/>
        </w:rPr>
        <w:t xml:space="preserve"> posamezniki iz različnih kulturnih in jezikovnih okolij. </w:t>
      </w:r>
    </w:p>
    <w:p w14:paraId="72F938C1" w14:textId="77777777" w:rsidR="00145635" w:rsidRPr="0044126E" w:rsidRDefault="00145635" w:rsidP="00B32DD9">
      <w:pPr>
        <w:spacing w:after="0" w:line="276" w:lineRule="auto"/>
        <w:rPr>
          <w:rFonts w:ascii="Arial" w:hAnsi="Arial" w:cs="Arial"/>
          <w:sz w:val="20"/>
          <w:szCs w:val="20"/>
        </w:rPr>
      </w:pPr>
    </w:p>
    <w:p w14:paraId="5E03479C" w14:textId="77777777" w:rsidR="00701DD9" w:rsidRDefault="00701DD9" w:rsidP="00B32DD9">
      <w:pPr>
        <w:spacing w:after="0" w:line="276" w:lineRule="auto"/>
        <w:rPr>
          <w:rFonts w:ascii="Arial" w:hAnsi="Arial" w:cs="Arial"/>
          <w:sz w:val="20"/>
          <w:szCs w:val="20"/>
        </w:rPr>
      </w:pPr>
      <w:r w:rsidRPr="0044126E">
        <w:rPr>
          <w:rFonts w:ascii="Arial" w:hAnsi="Arial" w:cs="Arial"/>
          <w:sz w:val="20"/>
          <w:szCs w:val="20"/>
        </w:rPr>
        <w:t xml:space="preserve">Proces priprave teh kampanj bo vključeval strateški razmislek glede ključnih in prioritetnih javnozdravstvenih izzivov in področij, kar predstavlja osnovno izhodišče za komunikacijske kampanje. Nadalje bo pomembno v fazi identifikacije in segmentacije </w:t>
      </w:r>
      <w:r w:rsidR="00417AAC" w:rsidRPr="0044126E">
        <w:rPr>
          <w:rFonts w:ascii="Arial" w:hAnsi="Arial" w:cs="Arial"/>
          <w:sz w:val="20"/>
          <w:szCs w:val="20"/>
        </w:rPr>
        <w:t>ciljnih</w:t>
      </w:r>
      <w:r w:rsidRPr="0044126E">
        <w:rPr>
          <w:rFonts w:ascii="Arial" w:hAnsi="Arial" w:cs="Arial"/>
          <w:sz w:val="20"/>
          <w:szCs w:val="20"/>
        </w:rPr>
        <w:t xml:space="preserve"> javnosti poglobiti vedenjsko in komunikacijsko profilacijo, kar predstavlja podlago za strateško in taktično določitev komuniciranja ter oblikovanje vsebin, izbiro komunikacijskih kanalov in metod, vključno s prilagoditvijo sporočil specifičnim </w:t>
      </w:r>
      <w:r w:rsidR="00417AAC" w:rsidRPr="0044126E">
        <w:rPr>
          <w:rFonts w:ascii="Arial" w:hAnsi="Arial" w:cs="Arial"/>
          <w:sz w:val="20"/>
          <w:szCs w:val="20"/>
        </w:rPr>
        <w:t>ciljnim</w:t>
      </w:r>
      <w:r w:rsidRPr="0044126E">
        <w:rPr>
          <w:rFonts w:ascii="Arial" w:hAnsi="Arial" w:cs="Arial"/>
          <w:sz w:val="20"/>
          <w:szCs w:val="20"/>
        </w:rPr>
        <w:t xml:space="preserve"> skupinam. Kampanje bodo uporabljale različne komunikacijske kanale, kot so npr. množični mediji (TV, radio, tisk), digitalni mediji (spletne strani, družbena omrežja), javni dogodki idr. Pomembno bo upoštevati tudi razvoj novih tehnologij in digitalnih rešitev, ki omogočajo dialoško in interaktivno komunikacijo ter vključitev različnih orodij za naslavljanje problematike infodemije, pogosto okarakterizirano z dezinformacijami in teorijami zarot. Na podlagi rezultatov evalvacije se bodo kampanje po potrebi prilagajale in izboljševale, da bodo čim bolj uspešne in učinkovite. S tem ukrepom bo Slovenija okrepila javnozdravstveno</w:t>
      </w:r>
      <w:r w:rsidR="00501994" w:rsidRPr="0044126E">
        <w:rPr>
          <w:rFonts w:ascii="Arial" w:hAnsi="Arial" w:cs="Arial"/>
          <w:sz w:val="20"/>
          <w:szCs w:val="20"/>
        </w:rPr>
        <w:t xml:space="preserve"> </w:t>
      </w:r>
      <w:r w:rsidR="005335ED">
        <w:rPr>
          <w:rFonts w:ascii="Arial" w:hAnsi="Arial" w:cs="Arial"/>
          <w:sz w:val="20"/>
          <w:szCs w:val="20"/>
        </w:rPr>
        <w:t>komuni</w:t>
      </w:r>
      <w:r w:rsidR="005D48E5" w:rsidRPr="0044126E">
        <w:rPr>
          <w:rFonts w:ascii="Arial" w:hAnsi="Arial" w:cs="Arial"/>
          <w:sz w:val="20"/>
          <w:szCs w:val="20"/>
        </w:rPr>
        <w:t>ci</w:t>
      </w:r>
      <w:r w:rsidR="005D48E5">
        <w:rPr>
          <w:rFonts w:ascii="Arial" w:hAnsi="Arial" w:cs="Arial"/>
          <w:sz w:val="20"/>
          <w:szCs w:val="20"/>
        </w:rPr>
        <w:t>ranje</w:t>
      </w:r>
      <w:r w:rsidRPr="0044126E">
        <w:rPr>
          <w:rFonts w:ascii="Arial" w:hAnsi="Arial" w:cs="Arial"/>
          <w:sz w:val="20"/>
          <w:szCs w:val="20"/>
        </w:rPr>
        <w:t>, povečala ozaveščenost o pomenu preventivnih ukrepov in izboljšala splošno zdravstveno pismenost prebivalcev, kar bo prispevalo k boljšim zdravstvenim izidom in manjšemu bremenu bolezni v družbi.</w:t>
      </w:r>
    </w:p>
    <w:p w14:paraId="3EDF237C" w14:textId="77777777" w:rsidR="00145635" w:rsidRPr="0044126E" w:rsidRDefault="00145635" w:rsidP="00B32DD9">
      <w:pPr>
        <w:spacing w:after="0" w:line="276" w:lineRule="auto"/>
        <w:rPr>
          <w:rFonts w:ascii="Arial" w:hAnsi="Arial" w:cs="Arial"/>
          <w:sz w:val="20"/>
          <w:szCs w:val="20"/>
        </w:rPr>
      </w:pPr>
    </w:p>
    <w:p w14:paraId="11611089" w14:textId="77777777" w:rsidR="00701DD9" w:rsidRPr="0044126E" w:rsidRDefault="00417AAC" w:rsidP="00B32DD9">
      <w:pPr>
        <w:spacing w:after="0" w:line="276" w:lineRule="auto"/>
        <w:rPr>
          <w:rFonts w:ascii="Arial" w:hAnsi="Arial" w:cs="Arial"/>
          <w:sz w:val="20"/>
          <w:szCs w:val="20"/>
        </w:rPr>
      </w:pPr>
      <w:r w:rsidRPr="0044126E">
        <w:rPr>
          <w:rFonts w:ascii="Arial" w:hAnsi="Arial" w:cs="Arial"/>
          <w:sz w:val="20"/>
          <w:szCs w:val="20"/>
        </w:rPr>
        <w:t>Cilj</w:t>
      </w:r>
      <w:r w:rsidR="00701DD9" w:rsidRPr="0044126E">
        <w:rPr>
          <w:rFonts w:ascii="Arial" w:hAnsi="Arial" w:cs="Arial"/>
          <w:sz w:val="20"/>
          <w:szCs w:val="20"/>
        </w:rPr>
        <w:t xml:space="preserve"> tega ukrepa je doseči (vsebinsko in časovno) usklajeno in poenoteno komuniciranje o izbranih javnozdravstvenih temah med vključenimi deležniki (znotraj zdravstvenega sistema), kar predstavlja večjo poenotenost komunikacijskih sporočil, večjo vidnost kampanje in optimiziran doseg komunikacijskih sporočil, s tem pa se povečujejo ključni učinki komuniciranja in krepitev zaupanja v zdravstvo kot celoto. Ukrep bo prispeval k izboljševanju kakovosti zdravstvenih informacij in k zdravstvenemu opismenjevanju prebivalstva, še posebej pomembno vlogo pa bo imel za osebe s kroničnimi boleznimi.</w:t>
      </w:r>
    </w:p>
    <w:p w14:paraId="53C40BFE"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2D7E49" w:rsidRPr="0044126E">
        <w:rPr>
          <w:rFonts w:ascii="Arial" w:hAnsi="Arial" w:cs="Arial"/>
          <w:bCs/>
          <w:kern w:val="2"/>
          <w:sz w:val="20"/>
          <w:szCs w:val="20"/>
          <w:lang w:eastAsia="en-US"/>
          <w14:ligatures w14:val="standardContextual"/>
        </w:rPr>
        <w:t>N</w:t>
      </w:r>
      <w:r w:rsidR="004B46D3">
        <w:rPr>
          <w:rFonts w:ascii="Arial" w:hAnsi="Arial" w:cs="Arial"/>
          <w:bCs/>
          <w:kern w:val="2"/>
          <w:sz w:val="20"/>
          <w:szCs w:val="20"/>
          <w:lang w:eastAsia="en-US"/>
          <w14:ligatures w14:val="standardContextual"/>
        </w:rPr>
        <w:t>IJZ</w:t>
      </w:r>
    </w:p>
    <w:p w14:paraId="230D0044"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0D451C"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 xml:space="preserve"> </w:t>
      </w:r>
      <w:r w:rsidR="002D7E49" w:rsidRPr="0044126E">
        <w:rPr>
          <w:rFonts w:ascii="Arial" w:hAnsi="Arial" w:cs="Arial"/>
          <w:kern w:val="2"/>
          <w:sz w:val="20"/>
          <w:szCs w:val="20"/>
          <w:lang w:eastAsia="en-US"/>
          <w14:ligatures w14:val="standardContextual"/>
        </w:rPr>
        <w:t>M</w:t>
      </w:r>
      <w:r w:rsidR="00960FB2">
        <w:rPr>
          <w:rFonts w:ascii="Arial" w:hAnsi="Arial" w:cs="Arial"/>
          <w:kern w:val="2"/>
          <w:sz w:val="20"/>
          <w:szCs w:val="20"/>
          <w:lang w:eastAsia="en-US"/>
          <w14:ligatures w14:val="standardContextual"/>
        </w:rPr>
        <w:t>Z</w:t>
      </w:r>
      <w:r w:rsidR="002D7E49" w:rsidRPr="0044126E">
        <w:rPr>
          <w:rFonts w:ascii="Arial" w:hAnsi="Arial" w:cs="Arial"/>
          <w:kern w:val="2"/>
          <w:sz w:val="20"/>
          <w:szCs w:val="20"/>
          <w:lang w:eastAsia="en-US"/>
          <w14:ligatures w14:val="standardContextual"/>
        </w:rPr>
        <w:t xml:space="preserve">, </w:t>
      </w:r>
      <w:r w:rsidR="00B67F3F" w:rsidRPr="0044126E">
        <w:rPr>
          <w:rFonts w:ascii="Arial" w:hAnsi="Arial" w:cs="Arial"/>
          <w:kern w:val="2"/>
          <w:sz w:val="20"/>
          <w:szCs w:val="20"/>
          <w:lang w:eastAsia="en-US"/>
          <w14:ligatures w14:val="standardContextual"/>
        </w:rPr>
        <w:t>Ministrstvo za vzgojo in izobraževanje</w:t>
      </w:r>
      <w:r w:rsidR="002D5071">
        <w:rPr>
          <w:rFonts w:ascii="Arial" w:hAnsi="Arial" w:cs="Arial"/>
          <w:kern w:val="2"/>
          <w:sz w:val="20"/>
          <w:szCs w:val="20"/>
          <w:lang w:eastAsia="en-US"/>
          <w14:ligatures w14:val="standardContextual"/>
        </w:rPr>
        <w:t xml:space="preserve"> (v nadaljevanju MVI)</w:t>
      </w:r>
      <w:r w:rsidR="00B67F3F" w:rsidRPr="0044126E">
        <w:rPr>
          <w:rFonts w:ascii="Arial" w:hAnsi="Arial" w:cs="Arial"/>
          <w:kern w:val="2"/>
          <w:sz w:val="20"/>
          <w:szCs w:val="20"/>
          <w:lang w:eastAsia="en-US"/>
          <w14:ligatures w14:val="standardContextual"/>
        </w:rPr>
        <w:t>, Ministrstvo za visoko šolstvo, znanost in inovacije</w:t>
      </w:r>
      <w:r w:rsidR="00D369F1">
        <w:rPr>
          <w:rFonts w:ascii="Arial" w:hAnsi="Arial" w:cs="Arial"/>
          <w:kern w:val="2"/>
          <w:sz w:val="20"/>
          <w:szCs w:val="20"/>
          <w:lang w:eastAsia="en-US"/>
          <w14:ligatures w14:val="standardContextual"/>
        </w:rPr>
        <w:t xml:space="preserve"> (v nadaljevanju MV</w:t>
      </w:r>
      <w:r w:rsidR="00BC0DAA">
        <w:rPr>
          <w:rFonts w:ascii="Arial" w:hAnsi="Arial" w:cs="Arial"/>
          <w:kern w:val="2"/>
          <w:sz w:val="20"/>
          <w:szCs w:val="20"/>
          <w:lang w:eastAsia="en-US"/>
          <w14:ligatures w14:val="standardContextual"/>
        </w:rPr>
        <w:t>Z</w:t>
      </w:r>
      <w:r w:rsidR="00D369F1">
        <w:rPr>
          <w:rFonts w:ascii="Arial" w:hAnsi="Arial" w:cs="Arial"/>
          <w:kern w:val="2"/>
          <w:sz w:val="20"/>
          <w:szCs w:val="20"/>
          <w:lang w:eastAsia="en-US"/>
          <w14:ligatures w14:val="standardContextual"/>
        </w:rPr>
        <w:t>I)</w:t>
      </w:r>
      <w:r w:rsidR="00B67F3F" w:rsidRPr="0044126E">
        <w:rPr>
          <w:rFonts w:ascii="Arial" w:hAnsi="Arial" w:cs="Arial"/>
          <w:kern w:val="2"/>
          <w:sz w:val="20"/>
          <w:szCs w:val="20"/>
          <w:lang w:eastAsia="en-US"/>
          <w14:ligatures w14:val="standardContextual"/>
        </w:rPr>
        <w:t xml:space="preserve">, </w:t>
      </w:r>
      <w:r w:rsidR="002671E8" w:rsidRPr="0044126E">
        <w:rPr>
          <w:rFonts w:ascii="Arial" w:hAnsi="Arial" w:cs="Arial"/>
          <w:kern w:val="2"/>
          <w:sz w:val="20"/>
          <w:szCs w:val="20"/>
          <w:lang w:eastAsia="en-US"/>
          <w14:ligatures w14:val="standardContextual"/>
        </w:rPr>
        <w:t xml:space="preserve">zdravstveni zavodi, </w:t>
      </w:r>
      <w:r w:rsidR="00B67F3F" w:rsidRPr="0044126E">
        <w:rPr>
          <w:rFonts w:ascii="Arial" w:hAnsi="Arial" w:cs="Arial"/>
          <w:kern w:val="2"/>
          <w:sz w:val="20"/>
          <w:szCs w:val="20"/>
          <w:lang w:eastAsia="en-US"/>
          <w14:ligatures w14:val="standardContextual"/>
        </w:rPr>
        <w:t xml:space="preserve">zdravstveni delavci in sodelavci, </w:t>
      </w:r>
      <w:r w:rsidRPr="0044126E">
        <w:rPr>
          <w:rFonts w:ascii="Arial" w:hAnsi="Arial" w:cs="Arial"/>
          <w:kern w:val="2"/>
          <w:sz w:val="20"/>
          <w:szCs w:val="20"/>
          <w:lang w:eastAsia="en-US"/>
          <w14:ligatures w14:val="standardContextual"/>
        </w:rPr>
        <w:t>medij</w:t>
      </w:r>
      <w:r w:rsidR="002671E8" w:rsidRPr="0044126E">
        <w:rPr>
          <w:rFonts w:ascii="Arial" w:hAnsi="Arial" w:cs="Arial"/>
          <w:kern w:val="2"/>
          <w:sz w:val="20"/>
          <w:szCs w:val="20"/>
          <w:lang w:eastAsia="en-US"/>
          <w14:ligatures w14:val="standardContextual"/>
        </w:rPr>
        <w:t>ske hiše</w:t>
      </w:r>
      <w:r w:rsidRPr="0044126E">
        <w:rPr>
          <w:rFonts w:ascii="Arial" w:hAnsi="Arial" w:cs="Arial"/>
          <w:kern w:val="2"/>
          <w:sz w:val="20"/>
          <w:szCs w:val="20"/>
          <w:lang w:eastAsia="en-US"/>
          <w14:ligatures w14:val="standardContextual"/>
        </w:rPr>
        <w:t>, digitalne platforme,</w:t>
      </w:r>
      <w:r w:rsidR="00B67F3F"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občine</w:t>
      </w:r>
      <w:r w:rsidR="00B67F3F" w:rsidRPr="0044126E">
        <w:rPr>
          <w:rFonts w:ascii="Arial" w:hAnsi="Arial" w:cs="Arial"/>
          <w:kern w:val="2"/>
          <w:sz w:val="20"/>
          <w:szCs w:val="20"/>
          <w:lang w:eastAsia="en-US"/>
          <w14:ligatures w14:val="standardContextual"/>
        </w:rPr>
        <w:t xml:space="preserve"> in </w:t>
      </w:r>
      <w:r w:rsidRPr="0044126E">
        <w:rPr>
          <w:rFonts w:ascii="Arial" w:hAnsi="Arial" w:cs="Arial"/>
          <w:kern w:val="2"/>
          <w:sz w:val="20"/>
          <w:szCs w:val="20"/>
          <w:lang w:eastAsia="en-US"/>
          <w14:ligatures w14:val="standardContextual"/>
        </w:rPr>
        <w:t>lokalne skupnosti, nevladne organizacije</w:t>
      </w:r>
      <w:r w:rsidR="00B67F3F" w:rsidRPr="0044126E">
        <w:rPr>
          <w:rFonts w:ascii="Arial" w:hAnsi="Arial" w:cs="Arial"/>
          <w:kern w:val="2"/>
          <w:sz w:val="20"/>
          <w:szCs w:val="20"/>
          <w:lang w:eastAsia="en-US"/>
          <w14:ligatures w14:val="standardContextual"/>
        </w:rPr>
        <w:t>, socialnovarstvene institucije in izvajalci socialnih programov.</w:t>
      </w:r>
    </w:p>
    <w:p w14:paraId="44D0073F"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7BB2CDDB" w14:textId="77777777" w:rsidR="00EE32CF" w:rsidRDefault="00EE32CF" w:rsidP="00B32DD9">
      <w:pPr>
        <w:pStyle w:val="Style3"/>
        <w:spacing w:line="276" w:lineRule="auto"/>
        <w:rPr>
          <w:rFonts w:ascii="Arial" w:hAnsi="Arial" w:cs="Arial"/>
          <w:sz w:val="20"/>
        </w:rPr>
      </w:pPr>
      <w:bookmarkStart w:id="48" w:name="_Toc192668910"/>
      <w:r w:rsidRPr="0044126E">
        <w:rPr>
          <w:rFonts w:ascii="Arial" w:hAnsi="Arial" w:cs="Arial"/>
          <w:sz w:val="20"/>
        </w:rPr>
        <w:t xml:space="preserve">Ukrep 1.2: </w:t>
      </w:r>
      <w:r w:rsidR="00261A38" w:rsidRPr="0044126E">
        <w:rPr>
          <w:rFonts w:ascii="Arial" w:hAnsi="Arial" w:cs="Arial"/>
          <w:sz w:val="20"/>
        </w:rPr>
        <w:t xml:space="preserve">Priprava in implementacija </w:t>
      </w:r>
      <w:r w:rsidRPr="0044126E">
        <w:rPr>
          <w:rFonts w:ascii="Arial" w:hAnsi="Arial" w:cs="Arial"/>
          <w:sz w:val="20"/>
        </w:rPr>
        <w:t>smernic za jasno in razumljivo komuniciranje zdravstvenih vsebin v zdravstvenih ustanovah</w:t>
      </w:r>
      <w:bookmarkEnd w:id="48"/>
    </w:p>
    <w:p w14:paraId="15903FD3" w14:textId="77777777" w:rsidR="00145635" w:rsidRPr="0044126E" w:rsidRDefault="00145635" w:rsidP="00B32DD9">
      <w:pPr>
        <w:pStyle w:val="Style3"/>
        <w:spacing w:line="276" w:lineRule="auto"/>
        <w:rPr>
          <w:rFonts w:ascii="Arial" w:hAnsi="Arial" w:cs="Arial"/>
          <w:sz w:val="20"/>
        </w:rPr>
      </w:pPr>
    </w:p>
    <w:p w14:paraId="59ED3F78" w14:textId="77777777" w:rsidR="00E36CFF" w:rsidRDefault="00E36CF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Poenoteno komuniciranje s splošno javnostjo oziroma njenimi podskupinami je ključen pogoj uspešnost komuniciranja. Za bolj usklajeno komuniciranje o zdravstvenih temah, ki bi hkrati prispevalo h krepitvi zdravstvene pismenosti prebivalcev, bi bile potrebne poenotene smernice za komuniciranje zdravstvenih vsebin v zdravstvenih ustanovah, ki bi hkrati upoštevale tudi najnovejše dognanja na področju komuniciranja v globalnem smislu. </w:t>
      </w:r>
    </w:p>
    <w:p w14:paraId="7DA8B2CF"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4BE0B5B2" w14:textId="77777777" w:rsidR="00E36CFF" w:rsidRDefault="00E36CF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Smernice bodo zagotovile uporabo preprostega jezika in vizualnih elementov, ki bodo omogočili jasne, razumljive in dostopne informacije za vse prebivalce, kar bo prispevalo h krepitvi splošne zdravstvene pismenosti prebivalcev. Poseben poudarek bo na prilagajanju komunikacije osebam z različnimi oviranostmi </w:t>
      </w:r>
      <w:r w:rsidRPr="0044126E">
        <w:rPr>
          <w:rFonts w:ascii="Arial" w:hAnsi="Arial" w:cs="Arial"/>
          <w:kern w:val="2"/>
          <w:sz w:val="20"/>
          <w:szCs w:val="20"/>
          <w:lang w:eastAsia="en-US"/>
          <w14:ligatures w14:val="standardContextual"/>
        </w:rPr>
        <w:lastRenderedPageBreak/>
        <w:t>(npr. slepim, gluhim, slabovidnim) in pripadnikom različnih kulturnih ter jezikovnih skupin za zagotovitev enakih možnosti za dostop do zdravstvenih informacij. Smernice bodo vključevale tudi usmeritve za oblikovanje uporabniku prijaznih spletnih strani zdravstvenih ustanov, ki bodo dostopne in enostavne za navigacijo. Zdravstveni delavci in drugi strokovnjaki iz zdravstvenih ustanov bodo deležni posebnega usposabljanja, ki bo vključevalo znanja o učinkovitih komunikacijskih strategijah, uporabi digitalnih orodij in prilagajanju komunikacije različnim potrebam uporabnikov ter za uporabo teh smernic, kar bo prispevalo k izboljšanju zdravstvene pismenosti in boljši vključenosti pacientov v zdravstveni sistem. Evalvacija bo spremljala zadovoljstvo pacientov, raven razumevanja informacij in dostopnost za ranljive skupine, kar bo omogočilo redno prilagajanje smernic glede na ugotovljene potrebe.</w:t>
      </w:r>
    </w:p>
    <w:p w14:paraId="06A7494E"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5AB3EE6E" w14:textId="77777777" w:rsidR="00AA68BD" w:rsidRPr="0044126E" w:rsidRDefault="00417AAC"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36CFF" w:rsidRPr="0044126E">
        <w:rPr>
          <w:rFonts w:ascii="Arial" w:hAnsi="Arial" w:cs="Arial"/>
          <w:kern w:val="2"/>
          <w:sz w:val="20"/>
          <w:szCs w:val="20"/>
          <w:lang w:eastAsia="en-US"/>
          <w14:ligatures w14:val="standardContextual"/>
        </w:rPr>
        <w:t xml:space="preserve">ukrepa je zagotoviti, da bodo zdravstvene ustanove v Sloveniji komunicirale na način, ki je jasen, dostopen in prilagojen različnim skupinam prebivalcev, kar bo prispevalo k višji stopnji zdravstvene pismenosti in posledično k boljšim zdravstvenim izidom ter boljši uporabniški izkušnji pri dostopanju do zdravstvenih storitev. </w:t>
      </w:r>
    </w:p>
    <w:p w14:paraId="43CEDB89" w14:textId="77777777" w:rsidR="00AA68BD" w:rsidRPr="0044126E" w:rsidRDefault="00AA68BD" w:rsidP="00B32DD9">
      <w:pPr>
        <w:spacing w:after="0" w:line="276" w:lineRule="auto"/>
        <w:rPr>
          <w:rFonts w:ascii="Arial" w:hAnsi="Arial" w:cs="Arial"/>
          <w:b/>
          <w:bCs/>
          <w:kern w:val="2"/>
          <w:sz w:val="20"/>
          <w:szCs w:val="20"/>
          <w:lang w:eastAsia="en-US"/>
          <w14:ligatures w14:val="standardContextual"/>
        </w:rPr>
      </w:pPr>
    </w:p>
    <w:p w14:paraId="71C8EDFC"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315235">
        <w:rPr>
          <w:rFonts w:ascii="Arial" w:hAnsi="Arial" w:cs="Arial"/>
          <w:bCs/>
          <w:kern w:val="2"/>
          <w:sz w:val="20"/>
          <w:szCs w:val="20"/>
          <w:lang w:eastAsia="en-US"/>
          <w14:ligatures w14:val="standardContextual"/>
        </w:rPr>
        <w:t>NIJZ</w:t>
      </w:r>
    </w:p>
    <w:p w14:paraId="445EC6DF" w14:textId="77777777" w:rsidR="00E74A30"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0D451C" w:rsidRPr="0044126E">
        <w:rPr>
          <w:rFonts w:ascii="Arial" w:hAnsi="Arial" w:cs="Arial"/>
          <w:b/>
          <w:bCs/>
          <w:kern w:val="2"/>
          <w:sz w:val="20"/>
          <w:szCs w:val="20"/>
          <w:lang w:eastAsia="en-US"/>
          <w14:ligatures w14:val="standardContextual"/>
        </w:rPr>
        <w:t xml:space="preserve"> pri ukrepu:</w:t>
      </w:r>
      <w:r w:rsidR="00960FB2">
        <w:rPr>
          <w:rFonts w:ascii="Arial" w:hAnsi="Arial" w:cs="Arial"/>
          <w:b/>
          <w:bCs/>
          <w:kern w:val="2"/>
          <w:sz w:val="20"/>
          <w:szCs w:val="20"/>
          <w:lang w:eastAsia="en-US"/>
          <w14:ligatures w14:val="standardContextual"/>
        </w:rPr>
        <w:t xml:space="preserve"> </w:t>
      </w:r>
      <w:r w:rsidR="00960FB2">
        <w:rPr>
          <w:rFonts w:ascii="Arial" w:hAnsi="Arial" w:cs="Arial"/>
          <w:kern w:val="2"/>
          <w:sz w:val="20"/>
          <w:szCs w:val="20"/>
          <w:lang w:eastAsia="en-US"/>
          <w14:ligatures w14:val="standardContextual"/>
        </w:rPr>
        <w:t>MZ</w:t>
      </w:r>
      <w:r w:rsidRPr="0044126E">
        <w:rPr>
          <w:rFonts w:ascii="Arial" w:hAnsi="Arial" w:cs="Arial"/>
          <w:kern w:val="2"/>
          <w:sz w:val="20"/>
          <w:szCs w:val="20"/>
          <w:lang w:eastAsia="en-US"/>
          <w14:ligatures w14:val="standardContextual"/>
        </w:rPr>
        <w:t xml:space="preserve">, zdravstvene ustanove, </w:t>
      </w:r>
      <w:r w:rsidR="00E74A30" w:rsidRPr="0044126E">
        <w:rPr>
          <w:rFonts w:ascii="Arial" w:hAnsi="Arial" w:cs="Arial"/>
          <w:kern w:val="2"/>
          <w:sz w:val="20"/>
          <w:szCs w:val="20"/>
          <w:lang w:eastAsia="en-US"/>
          <w14:ligatures w14:val="standardContextual"/>
        </w:rPr>
        <w:t xml:space="preserve">nevladne </w:t>
      </w:r>
      <w:r w:rsidRPr="0044126E">
        <w:rPr>
          <w:rFonts w:ascii="Arial" w:hAnsi="Arial" w:cs="Arial"/>
          <w:kern w:val="2"/>
          <w:sz w:val="20"/>
          <w:szCs w:val="20"/>
          <w:lang w:eastAsia="en-US"/>
          <w14:ligatures w14:val="standardContextual"/>
        </w:rPr>
        <w:t xml:space="preserve">organizacije, </w:t>
      </w:r>
      <w:r w:rsidR="000D451C" w:rsidRPr="0044126E">
        <w:rPr>
          <w:rFonts w:ascii="Arial" w:hAnsi="Arial" w:cs="Arial"/>
          <w:kern w:val="2"/>
          <w:sz w:val="20"/>
          <w:szCs w:val="20"/>
          <w:lang w:eastAsia="en-US"/>
          <w14:ligatures w14:val="standardContextual"/>
        </w:rPr>
        <w:t xml:space="preserve">strokovne stanovske organizacije, </w:t>
      </w:r>
      <w:r w:rsidR="00E74A30" w:rsidRPr="0044126E">
        <w:rPr>
          <w:rFonts w:ascii="Arial" w:hAnsi="Arial" w:cs="Arial"/>
          <w:kern w:val="2"/>
          <w:sz w:val="20"/>
          <w:szCs w:val="20"/>
          <w:lang w:eastAsia="en-US"/>
          <w14:ligatures w14:val="standardContextual"/>
        </w:rPr>
        <w:t xml:space="preserve"> zdravstveni delavci in sodelavci, fakultete in inštituti, </w:t>
      </w:r>
      <w:r w:rsidR="00B640EC" w:rsidRPr="00B640EC">
        <w:rPr>
          <w:rFonts w:ascii="Arial" w:hAnsi="Arial" w:cs="Arial"/>
          <w:kern w:val="2"/>
          <w:sz w:val="20"/>
          <w:szCs w:val="20"/>
          <w:lang w:eastAsia="en-US"/>
          <w14:ligatures w14:val="standardContextual"/>
        </w:rPr>
        <w:t xml:space="preserve">Zavod za zdravstveno zavarovanje Slovenije </w:t>
      </w:r>
      <w:r w:rsidR="00B640EC">
        <w:rPr>
          <w:rFonts w:ascii="Arial" w:hAnsi="Arial" w:cs="Arial"/>
          <w:kern w:val="2"/>
          <w:sz w:val="20"/>
          <w:szCs w:val="20"/>
          <w:lang w:eastAsia="en-US"/>
          <w14:ligatures w14:val="standardContextual"/>
        </w:rPr>
        <w:t xml:space="preserve">(v nadaljevanju </w:t>
      </w:r>
      <w:r w:rsidR="00E74A30" w:rsidRPr="0044126E">
        <w:rPr>
          <w:rFonts w:ascii="Arial" w:hAnsi="Arial" w:cs="Arial"/>
          <w:kern w:val="2"/>
          <w:sz w:val="20"/>
          <w:szCs w:val="20"/>
          <w:lang w:eastAsia="en-US"/>
          <w14:ligatures w14:val="standardContextual"/>
        </w:rPr>
        <w:t>ZZZS</w:t>
      </w:r>
      <w:r w:rsidR="00B640EC">
        <w:rPr>
          <w:rFonts w:ascii="Arial" w:hAnsi="Arial" w:cs="Arial"/>
          <w:kern w:val="2"/>
          <w:sz w:val="20"/>
          <w:szCs w:val="20"/>
          <w:lang w:eastAsia="en-US"/>
          <w14:ligatures w14:val="standardContextual"/>
        </w:rPr>
        <w:t>)</w:t>
      </w:r>
      <w:r w:rsidR="00E74A30" w:rsidRPr="0044126E">
        <w:rPr>
          <w:rFonts w:ascii="Arial" w:hAnsi="Arial" w:cs="Arial"/>
          <w:kern w:val="2"/>
          <w:sz w:val="20"/>
          <w:szCs w:val="20"/>
          <w:lang w:eastAsia="en-US"/>
          <w14:ligatures w14:val="standardContextual"/>
        </w:rPr>
        <w:t>, predstavniki ranljivih skupin, prevajalske službe in tolmači, strokovnjaki za oblikovanje uporabniške izkušnje.</w:t>
      </w:r>
    </w:p>
    <w:p w14:paraId="03002944" w14:textId="77777777" w:rsidR="0022688E" w:rsidRPr="0044126E" w:rsidRDefault="0022688E" w:rsidP="00B32DD9">
      <w:pPr>
        <w:spacing w:after="0" w:line="276" w:lineRule="auto"/>
        <w:rPr>
          <w:rFonts w:ascii="Arial" w:hAnsi="Arial" w:cs="Arial"/>
          <w:sz w:val="20"/>
          <w:szCs w:val="20"/>
          <w:lang w:eastAsia="en-US"/>
        </w:rPr>
      </w:pPr>
    </w:p>
    <w:p w14:paraId="383BB76C" w14:textId="77777777" w:rsidR="00EE32CF" w:rsidRDefault="00EE32CF" w:rsidP="00B32DD9">
      <w:pPr>
        <w:pStyle w:val="Style3"/>
        <w:spacing w:line="276" w:lineRule="auto"/>
        <w:rPr>
          <w:rFonts w:ascii="Arial" w:hAnsi="Arial" w:cs="Arial"/>
          <w:sz w:val="20"/>
        </w:rPr>
      </w:pPr>
      <w:bookmarkStart w:id="49" w:name="_Toc192668911"/>
      <w:r w:rsidRPr="0044126E">
        <w:rPr>
          <w:rFonts w:ascii="Arial" w:hAnsi="Arial" w:cs="Arial"/>
          <w:sz w:val="20"/>
        </w:rPr>
        <w:t xml:space="preserve">Ukrep 1.3: </w:t>
      </w:r>
      <w:r w:rsidR="00261A38" w:rsidRPr="0044126E">
        <w:rPr>
          <w:rFonts w:ascii="Arial" w:hAnsi="Arial" w:cs="Arial"/>
          <w:sz w:val="20"/>
        </w:rPr>
        <w:t xml:space="preserve">Priprava in implementacija </w:t>
      </w:r>
      <w:r w:rsidRPr="0044126E">
        <w:rPr>
          <w:rFonts w:ascii="Arial" w:hAnsi="Arial" w:cs="Arial"/>
          <w:sz w:val="20"/>
        </w:rPr>
        <w:t>smernic za odgovorno in podporno medijsko poročanje o zdravstvenih temah</w:t>
      </w:r>
      <w:bookmarkEnd w:id="49"/>
    </w:p>
    <w:p w14:paraId="65F87A09" w14:textId="77777777" w:rsidR="00145635" w:rsidRPr="0044126E" w:rsidRDefault="00145635" w:rsidP="00B32DD9">
      <w:pPr>
        <w:pStyle w:val="Style3"/>
        <w:spacing w:line="276" w:lineRule="auto"/>
        <w:rPr>
          <w:rFonts w:ascii="Arial" w:hAnsi="Arial" w:cs="Arial"/>
          <w:sz w:val="20"/>
        </w:rPr>
      </w:pPr>
    </w:p>
    <w:p w14:paraId="086E86E9" w14:textId="77777777" w:rsidR="00F348CD" w:rsidRPr="0044126E" w:rsidRDefault="00F348CD" w:rsidP="00B32DD9">
      <w:pPr>
        <w:spacing w:after="0" w:line="276" w:lineRule="auto"/>
        <w:rPr>
          <w:rFonts w:ascii="Arial" w:hAnsi="Arial" w:cs="Arial"/>
          <w:sz w:val="20"/>
          <w:szCs w:val="20"/>
        </w:rPr>
      </w:pPr>
      <w:r w:rsidRPr="0044126E">
        <w:rPr>
          <w:rFonts w:ascii="Arial" w:hAnsi="Arial" w:cs="Arial"/>
          <w:sz w:val="20"/>
          <w:szCs w:val="20"/>
        </w:rPr>
        <w:t>Ne glede na spremenjene družbene okoliščine na globalnem nivoju, imajo novinarji in mediji še vedno pomembno vlogo v sodobni družbi in vplivajo na ljudi na več načinov:</w:t>
      </w:r>
    </w:p>
    <w:p w14:paraId="133A51BE" w14:textId="77777777" w:rsidR="00F348CD" w:rsidRPr="0044126E" w:rsidRDefault="00F348CD" w:rsidP="00B32DD9">
      <w:pPr>
        <w:pStyle w:val="Odstavekseznama"/>
        <w:numPr>
          <w:ilvl w:val="0"/>
          <w:numId w:val="12"/>
        </w:numPr>
        <w:spacing w:after="0" w:line="276" w:lineRule="auto"/>
        <w:rPr>
          <w:rFonts w:ascii="Arial" w:hAnsi="Arial" w:cs="Arial"/>
          <w:sz w:val="20"/>
          <w:szCs w:val="20"/>
        </w:rPr>
      </w:pPr>
      <w:r w:rsidRPr="0044126E">
        <w:rPr>
          <w:rFonts w:ascii="Arial" w:hAnsi="Arial" w:cs="Arial"/>
          <w:sz w:val="20"/>
          <w:szCs w:val="20"/>
        </w:rPr>
        <w:t>Obveščanje in informiranje: Zagotavljajo informacije o zdravju, bolezni, zdravljenju in preventivi, poročajo o najnovejših raziskavah, zdravstvenih politikah in javnozdravstvenih dogodkih.</w:t>
      </w:r>
    </w:p>
    <w:p w14:paraId="3F5EA93C" w14:textId="77777777" w:rsidR="00F348CD" w:rsidRPr="0044126E" w:rsidRDefault="00F348CD" w:rsidP="00B32DD9">
      <w:pPr>
        <w:pStyle w:val="Odstavekseznama"/>
        <w:numPr>
          <w:ilvl w:val="0"/>
          <w:numId w:val="12"/>
        </w:numPr>
        <w:spacing w:after="0" w:line="276" w:lineRule="auto"/>
        <w:rPr>
          <w:rFonts w:ascii="Arial" w:hAnsi="Arial" w:cs="Arial"/>
          <w:sz w:val="20"/>
          <w:szCs w:val="20"/>
        </w:rPr>
      </w:pPr>
      <w:r w:rsidRPr="0044126E">
        <w:rPr>
          <w:rFonts w:ascii="Arial" w:hAnsi="Arial" w:cs="Arial"/>
          <w:sz w:val="20"/>
          <w:szCs w:val="20"/>
        </w:rPr>
        <w:t xml:space="preserve">Izobraževanje: Zdravstvene vsebine v medijih lahko povečajo ozaveščenost o zdrave življenjskem slogu, zaščiti pred boleznimi in pravilnem ravnanju v primeru zdravstvenih težav. </w:t>
      </w:r>
    </w:p>
    <w:p w14:paraId="2D8F3A04" w14:textId="77777777" w:rsidR="00F348CD" w:rsidRPr="0044126E" w:rsidRDefault="00F348CD" w:rsidP="00B32DD9">
      <w:pPr>
        <w:pStyle w:val="Odstavekseznama"/>
        <w:numPr>
          <w:ilvl w:val="0"/>
          <w:numId w:val="12"/>
        </w:numPr>
        <w:spacing w:after="0" w:line="276" w:lineRule="auto"/>
        <w:rPr>
          <w:rFonts w:ascii="Arial" w:hAnsi="Arial" w:cs="Arial"/>
          <w:sz w:val="20"/>
          <w:szCs w:val="20"/>
        </w:rPr>
      </w:pPr>
      <w:r w:rsidRPr="0044126E">
        <w:rPr>
          <w:rFonts w:ascii="Arial" w:hAnsi="Arial" w:cs="Arial"/>
          <w:sz w:val="20"/>
          <w:szCs w:val="20"/>
        </w:rPr>
        <w:t>Zmanjšanje stigme: Lahko pomagajo zmanjšati stigmo, povezano z določenimi zdravstvenimi stanji, kot so duševne bolezni, samomor, alkoholizem itd., kar spodbudi odprt dialog in iskanje pomoči.</w:t>
      </w:r>
    </w:p>
    <w:p w14:paraId="6AB16F69" w14:textId="77777777" w:rsidR="00F348CD" w:rsidRPr="0044126E" w:rsidRDefault="00F348CD" w:rsidP="00B32DD9">
      <w:pPr>
        <w:pStyle w:val="Odstavekseznama"/>
        <w:numPr>
          <w:ilvl w:val="0"/>
          <w:numId w:val="12"/>
        </w:numPr>
        <w:spacing w:after="0" w:line="276" w:lineRule="auto"/>
        <w:rPr>
          <w:rFonts w:ascii="Arial" w:hAnsi="Arial" w:cs="Arial"/>
          <w:sz w:val="20"/>
          <w:szCs w:val="20"/>
        </w:rPr>
      </w:pPr>
      <w:r w:rsidRPr="0044126E">
        <w:rPr>
          <w:rFonts w:ascii="Arial" w:hAnsi="Arial" w:cs="Arial"/>
          <w:sz w:val="20"/>
          <w:szCs w:val="20"/>
        </w:rPr>
        <w:t>Vpliv na politiko: Lahko pomembno vplivajo na kreiranje zdravstvenih politik in odločitve, saj pogosto obravnavajo pomembna vprašanja, ki zadevajo javno zdravje, ter krepijo pritiske na odločevalce.</w:t>
      </w:r>
    </w:p>
    <w:p w14:paraId="340C05AF" w14:textId="77777777" w:rsidR="00145635" w:rsidRDefault="00145635" w:rsidP="00B32DD9">
      <w:pPr>
        <w:spacing w:after="0" w:line="276" w:lineRule="auto"/>
        <w:rPr>
          <w:rFonts w:ascii="Arial" w:hAnsi="Arial" w:cs="Arial"/>
          <w:kern w:val="2"/>
          <w:sz w:val="20"/>
          <w:szCs w:val="20"/>
          <w14:ligatures w14:val="standardContextual"/>
        </w:rPr>
      </w:pPr>
    </w:p>
    <w:p w14:paraId="4C42CBB0" w14:textId="77777777" w:rsidR="00F348CD" w:rsidRPr="0044126E" w:rsidRDefault="00F348CD"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Zato je pomembno, da na medije in novinarje gledamo kot partnerje, s katerimi zdravstvene inštitucije dosegajo svoje </w:t>
      </w:r>
      <w:r w:rsidR="008108E9" w:rsidRPr="0044126E">
        <w:rPr>
          <w:rFonts w:ascii="Arial" w:hAnsi="Arial" w:cs="Arial"/>
          <w:kern w:val="2"/>
          <w:sz w:val="20"/>
          <w:szCs w:val="20"/>
          <w14:ligatures w14:val="standardContextual"/>
        </w:rPr>
        <w:t>cilj</w:t>
      </w:r>
      <w:r w:rsidRPr="0044126E">
        <w:rPr>
          <w:rFonts w:ascii="Arial" w:hAnsi="Arial" w:cs="Arial"/>
          <w:kern w:val="2"/>
          <w:sz w:val="20"/>
          <w:szCs w:val="20"/>
          <w14:ligatures w14:val="standardContextual"/>
        </w:rPr>
        <w:t xml:space="preserve">ne javnosti in izvajajo </w:t>
      </w:r>
      <w:r w:rsidR="00290197" w:rsidRPr="0044126E">
        <w:rPr>
          <w:rFonts w:ascii="Arial" w:hAnsi="Arial" w:cs="Arial"/>
          <w:kern w:val="2"/>
          <w:sz w:val="20"/>
          <w:szCs w:val="20"/>
          <w14:ligatures w14:val="standardContextual"/>
        </w:rPr>
        <w:t>svoja</w:t>
      </w:r>
      <w:r w:rsidRPr="0044126E">
        <w:rPr>
          <w:rFonts w:ascii="Arial" w:hAnsi="Arial" w:cs="Arial"/>
          <w:kern w:val="2"/>
          <w:sz w:val="20"/>
          <w:szCs w:val="20"/>
          <w14:ligatures w14:val="standardContextual"/>
        </w:rPr>
        <w:t xml:space="preserve"> poslanstva. V pomoč novinarjem in medijem, ki se </w:t>
      </w:r>
      <w:r w:rsidR="00290197" w:rsidRPr="0044126E">
        <w:rPr>
          <w:rFonts w:ascii="Arial" w:hAnsi="Arial" w:cs="Arial"/>
          <w:kern w:val="2"/>
          <w:sz w:val="20"/>
          <w:szCs w:val="20"/>
          <w14:ligatures w14:val="standardContextual"/>
        </w:rPr>
        <w:t>zavedajo</w:t>
      </w:r>
      <w:r w:rsidRPr="0044126E">
        <w:rPr>
          <w:rFonts w:ascii="Arial" w:hAnsi="Arial" w:cs="Arial"/>
          <w:kern w:val="2"/>
          <w:sz w:val="20"/>
          <w:szCs w:val="20"/>
          <w14:ligatures w14:val="standardContextual"/>
        </w:rPr>
        <w:t xml:space="preserve"> svoje odgovornosti, hkrati pa zaradi spremenjenih okoliščin, v katerih delujejo, umanjkajo znanja, informacij in časa, da bi se podrobneje seznanili s posameznimi temami in jih poglobljeno obravnavali, bomo pripravili smernice za medijsko poročanje, ki bo pomagalo krepiti zdravstveno pismenost prebivalstva. Pripravljene smernice bodo spodbujale odgovorno in podporno poročanje o zdravstvenih temah, z namenom zagotoviti, da bodo zdravstvene informacije v medijih zanesljive, jasne, dostopne in enostavno razumljive, kar bo prispevalo k višji stopnji zdravstvene pismenosti prebivalstva. Smernice bodo medijem, ki so pomembni oblikovalci javnega mnenja, pomagale pri oblikovanju vsebin, ki spodbujajo preventivo, zdrav življenjski slog in ustrezno obvladovanje bolezni. Poseben poudarek bo na preprečevanju širjenja dezinformacij, senzacionalizma in strašenja prebivalstva v medijskem poročanju. Mediji bodo spodbujeni k temu, da svoje </w:t>
      </w:r>
      <w:r w:rsidRPr="0044126E">
        <w:rPr>
          <w:rFonts w:ascii="Arial" w:hAnsi="Arial" w:cs="Arial"/>
          <w:kern w:val="2"/>
          <w:sz w:val="20"/>
          <w:szCs w:val="20"/>
          <w14:ligatures w14:val="standardContextual"/>
        </w:rPr>
        <w:lastRenderedPageBreak/>
        <w:t>poročanje prilagodijo različnim skupinam prebivalstva, vključno z ranljivimi skupinami, in k uporabi zanesljivih virov informacij. Evalvacija ukrepa bo spremljala, v kolikšni meri mediji upoštevajo smernice, vpliv poročanja na vedenje in razumevanje zdravja med prebivalci ter zmanjšanje širjenja napačnih zdravstvenih informacij.</w:t>
      </w:r>
    </w:p>
    <w:p w14:paraId="398CF2DC" w14:textId="77777777" w:rsidR="00F348CD" w:rsidRPr="0044126E" w:rsidRDefault="00F348CD" w:rsidP="00B32DD9">
      <w:pPr>
        <w:spacing w:after="0" w:line="276" w:lineRule="auto"/>
        <w:rPr>
          <w:rFonts w:ascii="Arial" w:hAnsi="Arial" w:cs="Arial"/>
          <w:kern w:val="2"/>
          <w:sz w:val="20"/>
          <w:szCs w:val="20"/>
          <w14:ligatures w14:val="standardContextual"/>
        </w:rPr>
      </w:pPr>
    </w:p>
    <w:p w14:paraId="6F4DA62E" w14:textId="77777777" w:rsidR="00EE32CF" w:rsidRPr="0044126E" w:rsidRDefault="00EE32CF" w:rsidP="00B32DD9">
      <w:pPr>
        <w:spacing w:after="0" w:line="276" w:lineRule="auto"/>
        <w:rPr>
          <w:rFonts w:ascii="Arial" w:hAnsi="Arial" w:cs="Arial"/>
          <w:b/>
          <w:bCs/>
          <w:kern w:val="2"/>
          <w:sz w:val="20"/>
          <w:szCs w:val="20"/>
          <w14:ligatures w14:val="standardContextual"/>
        </w:rPr>
      </w:pPr>
      <w:r w:rsidRPr="0044126E">
        <w:rPr>
          <w:rFonts w:ascii="Arial" w:hAnsi="Arial" w:cs="Arial"/>
          <w:b/>
          <w:bCs/>
          <w:kern w:val="2"/>
          <w:sz w:val="20"/>
          <w:szCs w:val="20"/>
          <w14:ligatures w14:val="standardContextual"/>
        </w:rPr>
        <w:t xml:space="preserve">Nosilec ukrepa: </w:t>
      </w:r>
      <w:r w:rsidR="00315235">
        <w:rPr>
          <w:rFonts w:ascii="Arial" w:hAnsi="Arial" w:cs="Arial"/>
          <w:bCs/>
          <w:kern w:val="2"/>
          <w:sz w:val="20"/>
          <w:szCs w:val="20"/>
          <w14:ligatures w14:val="standardContextual"/>
        </w:rPr>
        <w:t>NIJZ</w:t>
      </w:r>
    </w:p>
    <w:p w14:paraId="10ED1EC3" w14:textId="77777777" w:rsidR="00EE32CF" w:rsidRPr="0044126E" w:rsidRDefault="00EE32CF" w:rsidP="00B32DD9">
      <w:pPr>
        <w:spacing w:after="0" w:line="276" w:lineRule="auto"/>
        <w:rPr>
          <w:rFonts w:ascii="Arial" w:hAnsi="Arial" w:cs="Arial"/>
          <w:b/>
          <w:bCs/>
          <w:kern w:val="2"/>
          <w:sz w:val="20"/>
          <w:szCs w:val="20"/>
          <w14:ligatures w14:val="standardContextual"/>
        </w:rPr>
      </w:pPr>
      <w:r w:rsidRPr="0044126E">
        <w:rPr>
          <w:rFonts w:ascii="Arial" w:hAnsi="Arial" w:cs="Arial"/>
          <w:b/>
          <w:bCs/>
          <w:kern w:val="2"/>
          <w:sz w:val="20"/>
          <w:szCs w:val="20"/>
          <w14:ligatures w14:val="standardContextual"/>
        </w:rPr>
        <w:t>Sodelujoči</w:t>
      </w:r>
      <w:r w:rsidR="000D451C" w:rsidRPr="0044126E">
        <w:rPr>
          <w:rFonts w:ascii="Arial" w:hAnsi="Arial" w:cs="Arial"/>
          <w:b/>
          <w:bCs/>
          <w:kern w:val="2"/>
          <w:sz w:val="20"/>
          <w:szCs w:val="20"/>
          <w14:ligatures w14:val="standardContextual"/>
        </w:rPr>
        <w:t xml:space="preserve"> pri ukrepu</w:t>
      </w:r>
      <w:r w:rsidRPr="0044126E">
        <w:rPr>
          <w:rFonts w:ascii="Arial" w:hAnsi="Arial" w:cs="Arial"/>
          <w:b/>
          <w:bCs/>
          <w:kern w:val="2"/>
          <w:sz w:val="20"/>
          <w:szCs w:val="20"/>
          <w14:ligatures w14:val="standardContextual"/>
        </w:rPr>
        <w:t>:</w:t>
      </w:r>
      <w:r w:rsidR="00960FB2">
        <w:rPr>
          <w:rFonts w:ascii="Arial" w:hAnsi="Arial" w:cs="Arial"/>
          <w:b/>
          <w:bCs/>
          <w:kern w:val="2"/>
          <w:sz w:val="20"/>
          <w:szCs w:val="20"/>
          <w14:ligatures w14:val="standardContextual"/>
        </w:rPr>
        <w:t xml:space="preserve"> </w:t>
      </w:r>
      <w:r w:rsidR="00960FB2">
        <w:rPr>
          <w:rFonts w:ascii="Arial" w:hAnsi="Arial" w:cs="Arial"/>
          <w:kern w:val="2"/>
          <w:sz w:val="20"/>
          <w:szCs w:val="20"/>
          <w14:ligatures w14:val="standardContextual"/>
        </w:rPr>
        <w:t>MZ</w:t>
      </w:r>
      <w:r w:rsidRPr="0044126E">
        <w:rPr>
          <w:rFonts w:ascii="Arial" w:hAnsi="Arial" w:cs="Arial"/>
          <w:kern w:val="2"/>
          <w:sz w:val="20"/>
          <w:szCs w:val="20"/>
          <w14:ligatures w14:val="standardContextual"/>
        </w:rPr>
        <w:t>, medijske organizacije</w:t>
      </w:r>
      <w:r w:rsidR="009C1B58" w:rsidRPr="0044126E">
        <w:rPr>
          <w:rFonts w:ascii="Arial" w:hAnsi="Arial" w:cs="Arial"/>
          <w:kern w:val="2"/>
          <w:sz w:val="20"/>
          <w:szCs w:val="20"/>
          <w14:ligatures w14:val="standardContextual"/>
        </w:rPr>
        <w:t xml:space="preserve"> in </w:t>
      </w:r>
      <w:r w:rsidRPr="0044126E">
        <w:rPr>
          <w:rFonts w:ascii="Arial" w:hAnsi="Arial" w:cs="Arial"/>
          <w:kern w:val="2"/>
          <w:sz w:val="20"/>
          <w:szCs w:val="20"/>
          <w14:ligatures w14:val="standardContextual"/>
        </w:rPr>
        <w:t>novinarska združenja, zdravstvene ustanove</w:t>
      </w:r>
      <w:r w:rsidR="00E74A30" w:rsidRPr="0044126E">
        <w:rPr>
          <w:rFonts w:ascii="Arial" w:hAnsi="Arial" w:cs="Arial"/>
          <w:kern w:val="2"/>
          <w:sz w:val="20"/>
          <w:szCs w:val="20"/>
          <w14:ligatures w14:val="standardContextual"/>
        </w:rPr>
        <w:t>, zdravstveni delavci in sodelavci</w:t>
      </w:r>
      <w:r w:rsidRPr="0044126E">
        <w:rPr>
          <w:rFonts w:ascii="Arial" w:hAnsi="Arial" w:cs="Arial"/>
          <w:kern w:val="2"/>
          <w:sz w:val="20"/>
          <w:szCs w:val="20"/>
          <w14:ligatures w14:val="standardContextual"/>
        </w:rPr>
        <w:t xml:space="preserve">, </w:t>
      </w:r>
      <w:r w:rsidR="00E74A30" w:rsidRPr="0044126E">
        <w:rPr>
          <w:rFonts w:ascii="Arial" w:hAnsi="Arial" w:cs="Arial"/>
          <w:kern w:val="2"/>
          <w:sz w:val="20"/>
          <w:szCs w:val="20"/>
          <w14:ligatures w14:val="standardContextual"/>
        </w:rPr>
        <w:t>nevladne organizacije</w:t>
      </w:r>
      <w:r w:rsidRPr="0044126E">
        <w:rPr>
          <w:rFonts w:ascii="Arial" w:hAnsi="Arial" w:cs="Arial"/>
          <w:kern w:val="2"/>
          <w:sz w:val="20"/>
          <w:szCs w:val="20"/>
          <w14:ligatures w14:val="standardContextual"/>
        </w:rPr>
        <w:t>, raziskovalne in izobraževalne institucije</w:t>
      </w:r>
      <w:r w:rsidR="00454365" w:rsidRPr="0044126E">
        <w:rPr>
          <w:rFonts w:ascii="Arial" w:hAnsi="Arial" w:cs="Arial"/>
          <w:kern w:val="2"/>
          <w:sz w:val="20"/>
          <w:szCs w:val="20"/>
          <w14:ligatures w14:val="standardContextual"/>
        </w:rPr>
        <w:t>, Agencija za komunikacijska omrežja in storitve RS.</w:t>
      </w:r>
    </w:p>
    <w:p w14:paraId="73C1CF9E" w14:textId="77777777" w:rsidR="00EE32CF" w:rsidRPr="0044126E" w:rsidRDefault="00EE32CF" w:rsidP="00B32DD9">
      <w:pPr>
        <w:spacing w:after="0" w:line="276" w:lineRule="auto"/>
        <w:rPr>
          <w:rFonts w:ascii="Arial" w:hAnsi="Arial" w:cs="Arial"/>
          <w:kern w:val="2"/>
          <w:sz w:val="20"/>
          <w:szCs w:val="20"/>
          <w14:ligatures w14:val="standardContextual"/>
        </w:rPr>
      </w:pPr>
    </w:p>
    <w:p w14:paraId="6D46C3C0" w14:textId="77777777" w:rsidR="00EE32CF" w:rsidRPr="0044126E" w:rsidRDefault="00EE32CF" w:rsidP="00B32DD9">
      <w:pPr>
        <w:pStyle w:val="Style3"/>
        <w:spacing w:line="276" w:lineRule="auto"/>
        <w:rPr>
          <w:rFonts w:ascii="Arial" w:hAnsi="Arial" w:cs="Arial"/>
          <w:sz w:val="20"/>
        </w:rPr>
      </w:pPr>
      <w:bookmarkStart w:id="50" w:name="_Toc192668913"/>
      <w:r w:rsidRPr="0044126E">
        <w:rPr>
          <w:rFonts w:ascii="Arial" w:hAnsi="Arial" w:cs="Arial"/>
          <w:sz w:val="20"/>
        </w:rPr>
        <w:t>Ukrep 1.</w:t>
      </w:r>
      <w:r w:rsidR="00BB32AC" w:rsidRPr="0044126E">
        <w:rPr>
          <w:rFonts w:ascii="Arial" w:hAnsi="Arial" w:cs="Arial"/>
          <w:sz w:val="20"/>
        </w:rPr>
        <w:t>4</w:t>
      </w:r>
      <w:r w:rsidRPr="0044126E">
        <w:rPr>
          <w:rFonts w:ascii="Arial" w:hAnsi="Arial" w:cs="Arial"/>
          <w:sz w:val="20"/>
        </w:rPr>
        <w:t>: Krepitev kompetenc prebivalcev za lažjo navigacijo</w:t>
      </w:r>
      <w:r w:rsidR="00BB32AC" w:rsidRPr="0044126E">
        <w:rPr>
          <w:rFonts w:ascii="Arial" w:hAnsi="Arial" w:cs="Arial"/>
          <w:sz w:val="20"/>
        </w:rPr>
        <w:t>/orientacijo</w:t>
      </w:r>
      <w:r w:rsidRPr="0044126E">
        <w:rPr>
          <w:rFonts w:ascii="Arial" w:hAnsi="Arial" w:cs="Arial"/>
          <w:sz w:val="20"/>
        </w:rPr>
        <w:t xml:space="preserve"> v zdravstvenem sistemu</w:t>
      </w:r>
      <w:bookmarkEnd w:id="50"/>
    </w:p>
    <w:p w14:paraId="4ED0978F" w14:textId="77777777" w:rsidR="00145635" w:rsidRDefault="00145635" w:rsidP="00B32DD9">
      <w:pPr>
        <w:spacing w:after="0" w:line="276" w:lineRule="auto"/>
        <w:rPr>
          <w:rFonts w:ascii="Arial" w:hAnsi="Arial" w:cs="Arial"/>
          <w:sz w:val="20"/>
          <w:szCs w:val="20"/>
        </w:rPr>
      </w:pPr>
    </w:p>
    <w:p w14:paraId="335317B3" w14:textId="77777777" w:rsidR="004749AA" w:rsidRDefault="004749AA" w:rsidP="00B32DD9">
      <w:pPr>
        <w:spacing w:after="0" w:line="276" w:lineRule="auto"/>
        <w:rPr>
          <w:rFonts w:ascii="Arial" w:hAnsi="Arial" w:cs="Arial"/>
          <w:sz w:val="20"/>
          <w:szCs w:val="20"/>
        </w:rPr>
      </w:pPr>
      <w:r w:rsidRPr="0044126E">
        <w:rPr>
          <w:rFonts w:ascii="Arial" w:hAnsi="Arial" w:cs="Arial"/>
          <w:sz w:val="20"/>
          <w:szCs w:val="20"/>
        </w:rPr>
        <w:t>Navigacija po zdravstvenem sistemu pomeni usposobljenost posameznika za učinkovito orientiranje po kompleksnem zdravstvenem sistemu, vključno z razumevanjem, kako deluje zdravstveni sistem, katere storitve so na voljo, kako poiskati zdravnika, kako poiskati zdravnika specialista ali druge vire zdravstvene oskrbe. Navigacijska zdravstvena pismenost je ključnega pomena za upravljanje osebnega zdravja, saj pomaga posameznikom sprejemati informirane odločitve, da znajo v zdravstvenem sistemu poiskati informacije in zdravstvene storitve na učinkovit način. Učinkovita navigacija po zdravstvenem sistemu povečuje zmožnost posameznikov, da se aktivno vključijo v svoje zdravje in dobrobit.</w:t>
      </w:r>
    </w:p>
    <w:p w14:paraId="15C10433" w14:textId="77777777" w:rsidR="00145635" w:rsidRPr="0044126E" w:rsidRDefault="00145635" w:rsidP="00B32DD9">
      <w:pPr>
        <w:spacing w:after="0" w:line="276" w:lineRule="auto"/>
        <w:rPr>
          <w:rFonts w:ascii="Arial" w:hAnsi="Arial" w:cs="Arial"/>
          <w:sz w:val="20"/>
          <w:szCs w:val="20"/>
        </w:rPr>
      </w:pPr>
    </w:p>
    <w:p w14:paraId="28CAC7A9" w14:textId="77777777" w:rsidR="004749AA" w:rsidRDefault="00417AAC" w:rsidP="00B32DD9">
      <w:pPr>
        <w:spacing w:after="0" w:line="276" w:lineRule="auto"/>
        <w:rPr>
          <w:rFonts w:ascii="Arial" w:hAnsi="Arial" w:cs="Arial"/>
          <w:sz w:val="20"/>
          <w:szCs w:val="20"/>
        </w:rPr>
      </w:pPr>
      <w:r w:rsidRPr="0044126E">
        <w:rPr>
          <w:rFonts w:ascii="Arial" w:hAnsi="Arial" w:cs="Arial"/>
          <w:sz w:val="20"/>
          <w:szCs w:val="20"/>
        </w:rPr>
        <w:t>C</w:t>
      </w:r>
      <w:r w:rsidR="008108E9" w:rsidRPr="0044126E">
        <w:rPr>
          <w:rFonts w:ascii="Arial" w:hAnsi="Arial" w:cs="Arial"/>
          <w:sz w:val="20"/>
          <w:szCs w:val="20"/>
        </w:rPr>
        <w:t>ilj</w:t>
      </w:r>
      <w:r w:rsidR="004749AA" w:rsidRPr="0044126E">
        <w:rPr>
          <w:rFonts w:ascii="Arial" w:hAnsi="Arial" w:cs="Arial"/>
          <w:sz w:val="20"/>
          <w:szCs w:val="20"/>
        </w:rPr>
        <w:t>a ukrepa je usmerjen v boljšo informiranost in razumevanje o delovanju slovenskega zdravstvenega sistema, zmanjševanje ovir pri dostopu do zdravstvene oskrbe, v izboljšanje navigacije/orientacije prebivalcev v zdravstvenem sistemu (da se bodo v zdravstvenem sistemu lažje orientirali in znašli) ter v krepitev njihove sposobnosti ustrezne uporabe zdravstvenih storitev. Pripravljena bodo pojasnjevalna  gradiva (v različnih formatih), ki bodo prilagojena različnim populacijskim skupinam, in navodila zdravstvenim organizacijam, na kakšen način naj pripravijo navigacijo (npr.</w:t>
      </w:r>
      <w:r w:rsidR="007524D0" w:rsidRPr="0044126E">
        <w:rPr>
          <w:rFonts w:ascii="Arial" w:hAnsi="Arial" w:cs="Arial"/>
          <w:sz w:val="20"/>
          <w:szCs w:val="20"/>
        </w:rPr>
        <w:t xml:space="preserve"> </w:t>
      </w:r>
      <w:r w:rsidR="004749AA" w:rsidRPr="0044126E">
        <w:rPr>
          <w:rFonts w:ascii="Arial" w:hAnsi="Arial" w:cs="Arial"/>
          <w:sz w:val="20"/>
          <w:szCs w:val="20"/>
        </w:rPr>
        <w:t xml:space="preserve">orientacijske table, digitalne kanale) v svojih zavodih in na katere vidike naj z vidika navigacije naj bodo pozorni pri komuniciranju s svojimi uporabniki. </w:t>
      </w:r>
    </w:p>
    <w:p w14:paraId="065A5B8A" w14:textId="77777777" w:rsidR="00145635" w:rsidRPr="0044126E" w:rsidRDefault="00145635" w:rsidP="00B32DD9">
      <w:pPr>
        <w:spacing w:after="0" w:line="276" w:lineRule="auto"/>
        <w:rPr>
          <w:rFonts w:ascii="Arial" w:hAnsi="Arial" w:cs="Arial"/>
          <w:sz w:val="20"/>
          <w:szCs w:val="20"/>
        </w:rPr>
      </w:pPr>
    </w:p>
    <w:p w14:paraId="53767900" w14:textId="77777777" w:rsidR="00EE32CF" w:rsidRPr="0044126E" w:rsidRDefault="00EE32CF" w:rsidP="00B32DD9">
      <w:pPr>
        <w:spacing w:after="0" w:line="276" w:lineRule="auto"/>
        <w:rPr>
          <w:rFonts w:ascii="Arial" w:eastAsia="Times New Roman" w:hAnsi="Arial" w:cs="Arial"/>
          <w:bCs/>
          <w:sz w:val="20"/>
          <w:szCs w:val="20"/>
        </w:rPr>
      </w:pPr>
      <w:bookmarkStart w:id="51" w:name="_Hlk193374470"/>
      <w:r w:rsidRPr="0044126E">
        <w:rPr>
          <w:rFonts w:ascii="Arial" w:eastAsia="Times New Roman" w:hAnsi="Arial" w:cs="Arial"/>
          <w:b/>
          <w:bCs/>
          <w:sz w:val="20"/>
          <w:szCs w:val="20"/>
        </w:rPr>
        <w:t xml:space="preserve">Nosilec ukrepa: </w:t>
      </w:r>
      <w:r w:rsidR="009802C7" w:rsidRPr="0044126E">
        <w:rPr>
          <w:rFonts w:ascii="Arial" w:eastAsia="Times New Roman" w:hAnsi="Arial" w:cs="Arial"/>
          <w:bCs/>
          <w:sz w:val="20"/>
          <w:szCs w:val="20"/>
        </w:rPr>
        <w:t>N</w:t>
      </w:r>
      <w:r w:rsidR="00315235">
        <w:rPr>
          <w:rFonts w:ascii="Arial" w:eastAsia="Times New Roman" w:hAnsi="Arial" w:cs="Arial"/>
          <w:bCs/>
          <w:sz w:val="20"/>
          <w:szCs w:val="20"/>
        </w:rPr>
        <w:t>IJZ</w:t>
      </w:r>
    </w:p>
    <w:p w14:paraId="030CD3DD" w14:textId="77777777" w:rsidR="00EE32CF" w:rsidRPr="0044126E" w:rsidRDefault="00EE32CF" w:rsidP="00B32DD9">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bookmarkEnd w:id="51"/>
      <w:r w:rsidR="00960FB2">
        <w:rPr>
          <w:rFonts w:ascii="Arial" w:eastAsia="Times New Roman" w:hAnsi="Arial" w:cs="Arial"/>
          <w:sz w:val="20"/>
          <w:szCs w:val="20"/>
        </w:rPr>
        <w:t xml:space="preserve">MZ, </w:t>
      </w:r>
      <w:r w:rsidRPr="0044126E">
        <w:rPr>
          <w:rFonts w:ascii="Arial" w:eastAsia="Times New Roman" w:hAnsi="Arial" w:cs="Arial"/>
          <w:sz w:val="20"/>
          <w:szCs w:val="20"/>
        </w:rPr>
        <w:t>zdravstven</w:t>
      </w:r>
      <w:r w:rsidR="00C54F8B" w:rsidRPr="0044126E">
        <w:rPr>
          <w:rFonts w:ascii="Arial" w:eastAsia="Times New Roman" w:hAnsi="Arial" w:cs="Arial"/>
          <w:sz w:val="20"/>
          <w:szCs w:val="20"/>
        </w:rPr>
        <w:t>e ustanove</w:t>
      </w:r>
      <w:r w:rsidRPr="0044126E">
        <w:rPr>
          <w:rFonts w:ascii="Arial" w:eastAsia="Times New Roman" w:hAnsi="Arial" w:cs="Arial"/>
          <w:sz w:val="20"/>
          <w:szCs w:val="20"/>
        </w:rPr>
        <w:t xml:space="preserve">, </w:t>
      </w:r>
      <w:r w:rsidR="00454365" w:rsidRPr="0044126E">
        <w:rPr>
          <w:rFonts w:ascii="Arial" w:eastAsia="Times New Roman" w:hAnsi="Arial" w:cs="Arial"/>
          <w:sz w:val="20"/>
          <w:szCs w:val="20"/>
        </w:rPr>
        <w:t xml:space="preserve">zdravstveni delavci in sodelavci, fakultete in raziskovalne ustanove, </w:t>
      </w:r>
      <w:r w:rsidRPr="0044126E">
        <w:rPr>
          <w:rFonts w:ascii="Arial" w:eastAsia="Times New Roman" w:hAnsi="Arial" w:cs="Arial"/>
          <w:sz w:val="20"/>
          <w:szCs w:val="20"/>
        </w:rPr>
        <w:t>nevladne organizacije,</w:t>
      </w:r>
      <w:r w:rsidR="00454365" w:rsidRPr="0044126E">
        <w:rPr>
          <w:rFonts w:ascii="Arial" w:eastAsia="Times New Roman" w:hAnsi="Arial" w:cs="Arial"/>
          <w:sz w:val="20"/>
          <w:szCs w:val="20"/>
        </w:rPr>
        <w:t xml:space="preserve"> </w:t>
      </w:r>
      <w:r w:rsidRPr="0044126E">
        <w:rPr>
          <w:rFonts w:ascii="Arial" w:eastAsia="Times New Roman" w:hAnsi="Arial" w:cs="Arial"/>
          <w:sz w:val="20"/>
          <w:szCs w:val="20"/>
        </w:rPr>
        <w:t>lokalne skupnosti</w:t>
      </w:r>
      <w:r w:rsidR="00454365" w:rsidRPr="0044126E">
        <w:rPr>
          <w:rFonts w:ascii="Arial" w:eastAsia="Times New Roman" w:hAnsi="Arial" w:cs="Arial"/>
          <w:sz w:val="20"/>
          <w:szCs w:val="20"/>
        </w:rPr>
        <w:t xml:space="preserve"> in centri za socialno delo</w:t>
      </w:r>
      <w:r w:rsidRPr="0044126E">
        <w:rPr>
          <w:rFonts w:ascii="Arial" w:eastAsia="Times New Roman" w:hAnsi="Arial" w:cs="Arial"/>
          <w:sz w:val="20"/>
          <w:szCs w:val="20"/>
        </w:rPr>
        <w:t>, digitalne platforme</w:t>
      </w:r>
      <w:r w:rsidR="00454365" w:rsidRPr="0044126E">
        <w:rPr>
          <w:rFonts w:ascii="Arial" w:eastAsia="Times New Roman" w:hAnsi="Arial" w:cs="Arial"/>
          <w:sz w:val="20"/>
          <w:szCs w:val="20"/>
        </w:rPr>
        <w:t xml:space="preserve"> in </w:t>
      </w:r>
      <w:r w:rsidRPr="0044126E">
        <w:rPr>
          <w:rFonts w:ascii="Arial" w:eastAsia="Times New Roman" w:hAnsi="Arial" w:cs="Arial"/>
          <w:sz w:val="20"/>
          <w:szCs w:val="20"/>
        </w:rPr>
        <w:t xml:space="preserve">ponudniki </w:t>
      </w:r>
      <w:r w:rsidR="00454365" w:rsidRPr="0044126E">
        <w:rPr>
          <w:rFonts w:ascii="Arial" w:eastAsia="Times New Roman" w:hAnsi="Arial" w:cs="Arial"/>
          <w:sz w:val="20"/>
          <w:szCs w:val="20"/>
        </w:rPr>
        <w:t>spletnih rešitev</w:t>
      </w:r>
      <w:r w:rsidRPr="0044126E">
        <w:rPr>
          <w:rFonts w:ascii="Arial" w:eastAsia="Times New Roman" w:hAnsi="Arial" w:cs="Arial"/>
          <w:sz w:val="20"/>
          <w:szCs w:val="20"/>
        </w:rPr>
        <w:t>.</w:t>
      </w:r>
    </w:p>
    <w:p w14:paraId="1E28771D" w14:textId="77777777" w:rsidR="00501994" w:rsidRPr="0044126E" w:rsidRDefault="00501994" w:rsidP="00B32DD9">
      <w:pPr>
        <w:spacing w:after="0" w:line="276" w:lineRule="auto"/>
        <w:rPr>
          <w:rFonts w:ascii="Arial" w:eastAsia="Times New Roman" w:hAnsi="Arial" w:cs="Arial"/>
          <w:b/>
          <w:bCs/>
          <w:sz w:val="20"/>
          <w:szCs w:val="20"/>
        </w:rPr>
      </w:pPr>
    </w:p>
    <w:p w14:paraId="116E655D" w14:textId="77777777" w:rsidR="00EE32CF" w:rsidRPr="0044126E" w:rsidRDefault="00671DAD" w:rsidP="00B32DD9">
      <w:pPr>
        <w:pStyle w:val="Naslov2"/>
        <w:jc w:val="both"/>
      </w:pPr>
      <w:bookmarkStart w:id="52" w:name="_Toc192668914"/>
      <w:bookmarkStart w:id="53" w:name="_Toc199256756"/>
      <w:bookmarkStart w:id="54" w:name="_Toc199260776"/>
      <w:r>
        <w:t xml:space="preserve">3.2 </w:t>
      </w:r>
      <w:r w:rsidR="00EE32CF" w:rsidRPr="0044126E">
        <w:t xml:space="preserve">Strateški </w:t>
      </w:r>
      <w:r w:rsidR="008108E9" w:rsidRPr="0044126E">
        <w:t>podcilj</w:t>
      </w:r>
      <w:r w:rsidR="00EE32CF" w:rsidRPr="0044126E">
        <w:t xml:space="preserve"> 2. </w:t>
      </w:r>
      <w:bookmarkEnd w:id="52"/>
      <w:r w:rsidR="006F68C1" w:rsidRPr="006F68C1">
        <w:t>Krepiti vlogo zdravstvenih organizacij kot ustanov, ki sistematičn</w:t>
      </w:r>
      <w:r w:rsidR="006F68C1">
        <w:t>o krepijo zdravstveno pismenost</w:t>
      </w:r>
      <w:bookmarkEnd w:id="53"/>
      <w:bookmarkEnd w:id="54"/>
    </w:p>
    <w:p w14:paraId="53335263" w14:textId="77777777" w:rsidR="007524D0" w:rsidRDefault="007524D0" w:rsidP="00B32DD9">
      <w:pPr>
        <w:spacing w:after="0" w:line="276" w:lineRule="auto"/>
        <w:rPr>
          <w:rFonts w:ascii="Arial" w:hAnsi="Arial" w:cs="Arial"/>
          <w:sz w:val="20"/>
          <w:szCs w:val="20"/>
        </w:rPr>
      </w:pPr>
      <w:r w:rsidRPr="0044126E">
        <w:rPr>
          <w:rFonts w:ascii="Arial" w:hAnsi="Arial" w:cs="Arial"/>
          <w:sz w:val="20"/>
          <w:szCs w:val="20"/>
        </w:rPr>
        <w:t>Zdravstvene organizacije predstavljajo enega prvih in najpomembnejših stikov prebivalcev z zdravstvenim sistemom ter imajo ključno vlogo pri zagotavljanju jasnih, razumljivih in dostopnih zdravstvenih informacij. Njihovo poslanstvo presega zgolj zdravljenje – pomembno je tudi ustvarjanje okolja, ki pacientom omogoča lažje razumevanje informacij, sprejemanje informiranih odločitev in aktivno sodelovanje v lastni zdravstveni oskrbi.</w:t>
      </w:r>
    </w:p>
    <w:p w14:paraId="72EC833E" w14:textId="77777777" w:rsidR="00145635" w:rsidRPr="0044126E" w:rsidRDefault="00145635" w:rsidP="00B32DD9">
      <w:pPr>
        <w:spacing w:after="0" w:line="276" w:lineRule="auto"/>
        <w:rPr>
          <w:rFonts w:ascii="Arial" w:hAnsi="Arial" w:cs="Arial"/>
          <w:sz w:val="20"/>
          <w:szCs w:val="20"/>
        </w:rPr>
      </w:pPr>
    </w:p>
    <w:p w14:paraId="7673D536" w14:textId="77777777" w:rsidR="007524D0" w:rsidRDefault="007524D0" w:rsidP="00B32DD9">
      <w:pPr>
        <w:spacing w:after="0" w:line="276" w:lineRule="auto"/>
        <w:rPr>
          <w:rFonts w:ascii="Arial" w:hAnsi="Arial" w:cs="Arial"/>
          <w:sz w:val="20"/>
          <w:szCs w:val="20"/>
        </w:rPr>
      </w:pPr>
      <w:r w:rsidRPr="0044126E">
        <w:rPr>
          <w:rFonts w:ascii="Arial" w:hAnsi="Arial" w:cs="Arial"/>
          <w:sz w:val="20"/>
          <w:szCs w:val="20"/>
        </w:rPr>
        <w:t>Za zagotovitev enotne in pacientu prijazne</w:t>
      </w:r>
      <w:r w:rsidR="00B56FB8">
        <w:rPr>
          <w:rFonts w:ascii="Arial" w:hAnsi="Arial" w:cs="Arial"/>
          <w:sz w:val="20"/>
          <w:szCs w:val="20"/>
        </w:rPr>
        <w:t>ga</w:t>
      </w:r>
      <w:r w:rsidR="001477B9">
        <w:rPr>
          <w:rFonts w:ascii="Arial" w:hAnsi="Arial" w:cs="Arial"/>
          <w:sz w:val="20"/>
          <w:szCs w:val="20"/>
        </w:rPr>
        <w:t xml:space="preserve"> komuni</w:t>
      </w:r>
      <w:r w:rsidRPr="0044126E">
        <w:rPr>
          <w:rFonts w:ascii="Arial" w:hAnsi="Arial" w:cs="Arial"/>
          <w:sz w:val="20"/>
          <w:szCs w:val="20"/>
        </w:rPr>
        <w:t>ci</w:t>
      </w:r>
      <w:r w:rsidR="00B56FB8">
        <w:rPr>
          <w:rFonts w:ascii="Arial" w:hAnsi="Arial" w:cs="Arial"/>
          <w:sz w:val="20"/>
          <w:szCs w:val="20"/>
        </w:rPr>
        <w:t>ranja</w:t>
      </w:r>
      <w:r w:rsidRPr="0044126E">
        <w:rPr>
          <w:rFonts w:ascii="Arial" w:hAnsi="Arial" w:cs="Arial"/>
          <w:sz w:val="20"/>
          <w:szCs w:val="20"/>
        </w:rPr>
        <w:t xml:space="preserve"> bo potrebno v zdravstvenih ustanovah oblikovati in sistematično uveljaviti procese, ki bodo usmerjeni v krepitev zdravstvene pismenosti. To </w:t>
      </w:r>
      <w:r w:rsidRPr="0044126E">
        <w:rPr>
          <w:rFonts w:ascii="Arial" w:hAnsi="Arial" w:cs="Arial"/>
          <w:sz w:val="20"/>
          <w:szCs w:val="20"/>
        </w:rPr>
        <w:lastRenderedPageBreak/>
        <w:t>vključuje pripravo smernic in protokolov za učinkovito komuniciranje, izboljšanje dostopnosti informacij (npr. s preprostim jezikom, vizualnimi pripomočki, prilagojenimi gradivi) ter boljše označevanje in orientacijo v prostorih zdravstvenih ustanov. Posebna pozornost bo namenjena tudi razvoju digitalnih rešitev in izobraževanju zdravstvenih delavcev za prepoznavanje ter ustrezno odzivanje na potrebe pacientov z različnimi stopnjami zdravstvene pismenosti.</w:t>
      </w:r>
    </w:p>
    <w:p w14:paraId="54C763D7" w14:textId="77777777" w:rsidR="00145635" w:rsidRPr="0044126E" w:rsidRDefault="00145635" w:rsidP="00B32DD9">
      <w:pPr>
        <w:spacing w:after="0" w:line="276" w:lineRule="auto"/>
        <w:rPr>
          <w:rFonts w:ascii="Arial" w:hAnsi="Arial" w:cs="Arial"/>
          <w:sz w:val="20"/>
          <w:szCs w:val="20"/>
        </w:rPr>
      </w:pPr>
    </w:p>
    <w:p w14:paraId="004E0640" w14:textId="77777777" w:rsidR="007524D0" w:rsidRPr="0044126E" w:rsidRDefault="007524D0" w:rsidP="00B32DD9">
      <w:pPr>
        <w:spacing w:after="0" w:line="276" w:lineRule="auto"/>
        <w:rPr>
          <w:rFonts w:ascii="Arial" w:hAnsi="Arial" w:cs="Arial"/>
          <w:bCs/>
          <w:sz w:val="20"/>
          <w:szCs w:val="20"/>
        </w:rPr>
      </w:pPr>
      <w:r w:rsidRPr="0044126E">
        <w:rPr>
          <w:rFonts w:ascii="Arial" w:hAnsi="Arial" w:cs="Arial"/>
          <w:bCs/>
          <w:sz w:val="20"/>
          <w:szCs w:val="20"/>
        </w:rPr>
        <w:t>Učinkovitost ukrepov bomo spremljali z razvojem kazalnikov organizacijske zdravstvene pismenosti in sistematičnim vrednotenjem praks v zdravstvenih organizacijah. Na ta način bomo omogočili stalno izboljševanje delovanja zdravstvenih ustanov in prispevali k bolj dostopni, prijazni ter pacientu prilagojeni zdravstveni obravnavi.</w:t>
      </w:r>
    </w:p>
    <w:p w14:paraId="4C52823E" w14:textId="77777777" w:rsidR="00EE32CF" w:rsidRPr="0044126E" w:rsidRDefault="00EE32CF" w:rsidP="00B32DD9">
      <w:pPr>
        <w:spacing w:after="0" w:line="276" w:lineRule="auto"/>
        <w:rPr>
          <w:rFonts w:ascii="Arial" w:hAnsi="Arial" w:cs="Arial"/>
          <w:kern w:val="2"/>
          <w:sz w:val="20"/>
          <w:szCs w:val="20"/>
          <w14:ligatures w14:val="standardContextual"/>
        </w:rPr>
      </w:pPr>
    </w:p>
    <w:p w14:paraId="145B58D2" w14:textId="77777777" w:rsidR="00EE32CF" w:rsidRPr="0044126E" w:rsidRDefault="00EE32CF" w:rsidP="00B32DD9">
      <w:pPr>
        <w:pStyle w:val="Style3"/>
        <w:spacing w:line="276" w:lineRule="auto"/>
        <w:rPr>
          <w:rFonts w:ascii="Arial" w:hAnsi="Arial" w:cs="Arial"/>
          <w:sz w:val="20"/>
        </w:rPr>
      </w:pPr>
      <w:bookmarkStart w:id="55" w:name="_Toc192668915"/>
      <w:r w:rsidRPr="0044126E">
        <w:rPr>
          <w:rFonts w:ascii="Arial" w:hAnsi="Arial" w:cs="Arial"/>
          <w:sz w:val="20"/>
        </w:rPr>
        <w:t>Ukrep 2.1: Priprava</w:t>
      </w:r>
      <w:r w:rsidR="00261A38" w:rsidRPr="0044126E">
        <w:rPr>
          <w:rFonts w:ascii="Arial" w:hAnsi="Arial" w:cs="Arial"/>
          <w:sz w:val="20"/>
        </w:rPr>
        <w:t xml:space="preserve"> in</w:t>
      </w:r>
      <w:r w:rsidRPr="0044126E">
        <w:rPr>
          <w:rFonts w:ascii="Arial" w:hAnsi="Arial" w:cs="Arial"/>
          <w:sz w:val="20"/>
        </w:rPr>
        <w:t xml:space="preserve"> implementacija smernic in protokolov za delovanje zdravstvenih organizacij kot ustanov, ki krepijo zdravstveno pismenost</w:t>
      </w:r>
      <w:bookmarkEnd w:id="55"/>
    </w:p>
    <w:p w14:paraId="0F6B3F6B" w14:textId="77777777" w:rsidR="00145635" w:rsidRDefault="00145635" w:rsidP="00B32DD9">
      <w:pPr>
        <w:spacing w:after="0" w:line="276" w:lineRule="auto"/>
        <w:rPr>
          <w:rFonts w:ascii="Arial" w:hAnsi="Arial" w:cs="Arial"/>
          <w:kern w:val="2"/>
          <w:sz w:val="20"/>
          <w:szCs w:val="20"/>
          <w14:ligatures w14:val="standardContextual"/>
        </w:rPr>
      </w:pPr>
    </w:p>
    <w:p w14:paraId="206C9828" w14:textId="77777777" w:rsidR="007524D0" w:rsidRDefault="007524D0"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Zdravstvene organizacije imajo pomembno vlogo pri zagotavljanju dostopnosti, jasnosti in razumljivosti zdravstvenih informacij za paciente, ne glede na njihove predhodne izkušnje, zdravstveno pismenost ter jezikovne ali kulturne ovire. Ukrep je osredotočen na pripravo, pilotiranje ter implementacijo smernic in protokolov, ki bodo zdravstvenim organizacijam pomagali postati ustanove, ki krepijo zdravstveni pismenost. S tem bi radi zagotovili, da zdravstvene organizacije nadgradijo svoje pristope h komunikaciji s pacienti, s poudarkom na jasnosti in dostopnosti zdravstvenih informacij.</w:t>
      </w:r>
    </w:p>
    <w:p w14:paraId="0115F76C" w14:textId="77777777" w:rsidR="00145635" w:rsidRPr="0044126E" w:rsidRDefault="00145635" w:rsidP="00B32DD9">
      <w:pPr>
        <w:spacing w:after="0" w:line="276" w:lineRule="auto"/>
        <w:rPr>
          <w:rFonts w:ascii="Arial" w:hAnsi="Arial" w:cs="Arial"/>
          <w:kern w:val="2"/>
          <w:sz w:val="20"/>
          <w:szCs w:val="20"/>
          <w14:ligatures w14:val="standardContextual"/>
        </w:rPr>
      </w:pPr>
    </w:p>
    <w:p w14:paraId="42C1A940" w14:textId="77777777" w:rsidR="007524D0" w:rsidRDefault="007524D0"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V ta namen bodo pripravljene nacionalne smernice in protokoli </w:t>
      </w:r>
      <w:r w:rsidR="001477B9">
        <w:rPr>
          <w:rFonts w:ascii="Arial" w:hAnsi="Arial" w:cs="Arial"/>
          <w:kern w:val="2"/>
          <w:sz w:val="20"/>
          <w:szCs w:val="20"/>
          <w14:ligatures w14:val="standardContextual"/>
        </w:rPr>
        <w:t>za jasno pisno in ustno komuni</w:t>
      </w:r>
      <w:r w:rsidRPr="0044126E">
        <w:rPr>
          <w:rFonts w:ascii="Arial" w:hAnsi="Arial" w:cs="Arial"/>
          <w:kern w:val="2"/>
          <w:sz w:val="20"/>
          <w:szCs w:val="20"/>
          <w14:ligatures w14:val="standardContextual"/>
        </w:rPr>
        <w:t>ci</w:t>
      </w:r>
      <w:r w:rsidR="00B56FB8">
        <w:rPr>
          <w:rFonts w:ascii="Arial" w:hAnsi="Arial" w:cs="Arial"/>
          <w:kern w:val="2"/>
          <w:sz w:val="20"/>
          <w:szCs w:val="20"/>
          <w14:ligatures w14:val="standardContextual"/>
        </w:rPr>
        <w:t>ranje</w:t>
      </w:r>
      <w:r w:rsidRPr="0044126E">
        <w:rPr>
          <w:rFonts w:ascii="Arial" w:hAnsi="Arial" w:cs="Arial"/>
          <w:kern w:val="2"/>
          <w:sz w:val="20"/>
          <w:szCs w:val="20"/>
          <w14:ligatures w14:val="standardContextual"/>
        </w:rPr>
        <w:t xml:space="preserve"> ter prilagajanje podajanja informacij različnim potrebam pacientov, da bodo informacije lažje pridobili, razumeli in učinkovito uporabili v svojem vsakdanjem življenju. Poleg tega bo ukrep naslovil tudi izboljšanje orientacije pacientov v fizičnih prostorih zdravstvenih ustanov, kar bo omogočilo lažjo navigacijo po zdravstvenem sistemu. Pri implementaciji ukrepov bo zagotovljena podpora zdravstvenim ustanovam, vključno z usmerjanjem pri vpeljavi smernic v vsakodnevno prakso.</w:t>
      </w:r>
    </w:p>
    <w:p w14:paraId="1A86CCE0" w14:textId="77777777" w:rsidR="00145635" w:rsidRPr="0044126E" w:rsidRDefault="00145635" w:rsidP="00B32DD9">
      <w:pPr>
        <w:spacing w:after="0" w:line="276" w:lineRule="auto"/>
        <w:rPr>
          <w:rFonts w:ascii="Arial" w:hAnsi="Arial" w:cs="Arial"/>
          <w:kern w:val="2"/>
          <w:sz w:val="20"/>
          <w:szCs w:val="20"/>
          <w14:ligatures w14:val="standardContextual"/>
        </w:rPr>
      </w:pPr>
    </w:p>
    <w:p w14:paraId="406E7D66" w14:textId="77777777" w:rsidR="007524D0" w:rsidRDefault="007524D0"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S tem ukrepom bodo zdravstvene ustanove postale aktivni akterji pri krepitvi zdravstvene pismenosti, kar bo prispevalo k večji vključenosti pacientov, boljšemu razumevanju njihovih zdravstvenih stanj in boljšim zdravstvenim izidom.</w:t>
      </w:r>
    </w:p>
    <w:p w14:paraId="69CD8B97" w14:textId="77777777" w:rsidR="00145635" w:rsidRPr="0044126E" w:rsidRDefault="00145635" w:rsidP="00B32DD9">
      <w:pPr>
        <w:spacing w:after="0" w:line="276" w:lineRule="auto"/>
        <w:rPr>
          <w:rFonts w:ascii="Arial" w:hAnsi="Arial" w:cs="Arial"/>
          <w:kern w:val="2"/>
          <w:sz w:val="20"/>
          <w:szCs w:val="20"/>
          <w14:ligatures w14:val="standardContextual"/>
        </w:rPr>
      </w:pPr>
    </w:p>
    <w:p w14:paraId="0D712262" w14:textId="77777777" w:rsidR="009802C7" w:rsidRPr="0044126E" w:rsidRDefault="009802C7"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4840CD1D" w14:textId="77777777" w:rsidR="00EE32CF" w:rsidRPr="0044126E" w:rsidRDefault="009802C7" w:rsidP="00B32DD9">
      <w:pPr>
        <w:spacing w:after="0" w:line="276" w:lineRule="auto"/>
        <w:rPr>
          <w:rFonts w:ascii="Arial" w:hAnsi="Arial" w:cs="Arial"/>
          <w:b/>
          <w:bCs/>
          <w:kern w:val="2"/>
          <w:sz w:val="20"/>
          <w:szCs w:val="20"/>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w:t>
      </w:r>
      <w:r w:rsidR="00960FB2">
        <w:rPr>
          <w:rFonts w:ascii="Arial" w:eastAsia="Times New Roman" w:hAnsi="Arial" w:cs="Arial"/>
          <w:b/>
          <w:bCs/>
          <w:sz w:val="20"/>
          <w:szCs w:val="20"/>
        </w:rPr>
        <w:t xml:space="preserve"> </w:t>
      </w:r>
      <w:r w:rsidR="00960FB2">
        <w:rPr>
          <w:rFonts w:ascii="Arial" w:eastAsia="Times New Roman" w:hAnsi="Arial" w:cs="Arial"/>
          <w:sz w:val="20"/>
          <w:szCs w:val="20"/>
        </w:rPr>
        <w:t>MZ</w:t>
      </w:r>
      <w:r w:rsidR="00EE32CF" w:rsidRPr="0044126E">
        <w:rPr>
          <w:rFonts w:ascii="Arial" w:hAnsi="Arial" w:cs="Arial"/>
          <w:kern w:val="2"/>
          <w:sz w:val="20"/>
          <w:szCs w:val="20"/>
          <w14:ligatures w14:val="standardContextual"/>
        </w:rPr>
        <w:t>, zdravstven</w:t>
      </w:r>
      <w:r w:rsidR="009C1B58" w:rsidRPr="0044126E">
        <w:rPr>
          <w:rFonts w:ascii="Arial" w:hAnsi="Arial" w:cs="Arial"/>
          <w:kern w:val="2"/>
          <w:sz w:val="20"/>
          <w:szCs w:val="20"/>
          <w14:ligatures w14:val="standardContextual"/>
        </w:rPr>
        <w:t>e ustanove</w:t>
      </w:r>
      <w:r w:rsidR="00EE32CF" w:rsidRPr="0044126E">
        <w:rPr>
          <w:rFonts w:ascii="Arial" w:hAnsi="Arial" w:cs="Arial"/>
          <w:kern w:val="2"/>
          <w:sz w:val="20"/>
          <w:szCs w:val="20"/>
          <w14:ligatures w14:val="standardContextual"/>
        </w:rPr>
        <w:t>,</w:t>
      </w:r>
      <w:r w:rsidR="008862F6" w:rsidRPr="0044126E">
        <w:rPr>
          <w:rFonts w:ascii="Arial" w:hAnsi="Arial" w:cs="Arial"/>
          <w:kern w:val="2"/>
          <w:sz w:val="20"/>
          <w:szCs w:val="20"/>
          <w14:ligatures w14:val="standardContextual"/>
        </w:rPr>
        <w:t xml:space="preserve"> zdravstveni delavci in sodelavci, nevladne organizacije,</w:t>
      </w:r>
      <w:r w:rsidR="00EE32CF" w:rsidRPr="0044126E">
        <w:rPr>
          <w:rFonts w:ascii="Arial" w:hAnsi="Arial" w:cs="Arial"/>
          <w:kern w:val="2"/>
          <w:sz w:val="20"/>
          <w:szCs w:val="20"/>
          <w14:ligatures w14:val="standardContextual"/>
        </w:rPr>
        <w:t xml:space="preserve"> </w:t>
      </w:r>
      <w:bookmarkStart w:id="56" w:name="_Hlk196395561"/>
      <w:r w:rsidR="009C1B58" w:rsidRPr="0044126E">
        <w:rPr>
          <w:rFonts w:ascii="Arial" w:hAnsi="Arial" w:cs="Arial"/>
          <w:kern w:val="2"/>
          <w:sz w:val="20"/>
          <w:szCs w:val="20"/>
          <w14:ligatures w14:val="standardContextual"/>
        </w:rPr>
        <w:t>strokovne stanovske organizacije</w:t>
      </w:r>
      <w:bookmarkEnd w:id="56"/>
      <w:r w:rsidR="00EE32CF" w:rsidRPr="0044126E">
        <w:rPr>
          <w:rFonts w:ascii="Arial" w:hAnsi="Arial" w:cs="Arial"/>
          <w:kern w:val="2"/>
          <w:sz w:val="20"/>
          <w:szCs w:val="20"/>
          <w14:ligatures w14:val="standardContextual"/>
        </w:rPr>
        <w:t xml:space="preserve">, </w:t>
      </w:r>
      <w:r w:rsidR="008862F6" w:rsidRPr="0044126E">
        <w:rPr>
          <w:rFonts w:ascii="Arial" w:hAnsi="Arial" w:cs="Arial"/>
          <w:kern w:val="2"/>
          <w:sz w:val="20"/>
          <w:szCs w:val="20"/>
          <w14:ligatures w14:val="standardContextual"/>
        </w:rPr>
        <w:t>fakultete in raziskovalne ustanove</w:t>
      </w:r>
      <w:r w:rsidR="00EE32CF" w:rsidRPr="0044126E">
        <w:rPr>
          <w:rFonts w:ascii="Arial" w:hAnsi="Arial" w:cs="Arial"/>
          <w:kern w:val="2"/>
          <w:sz w:val="20"/>
          <w:szCs w:val="20"/>
          <w14:ligatures w14:val="standardContextual"/>
        </w:rPr>
        <w:t>, občine in lokalne skupnosti.</w:t>
      </w:r>
    </w:p>
    <w:p w14:paraId="79099E42" w14:textId="77777777" w:rsidR="00EE32CF" w:rsidRPr="0044126E" w:rsidRDefault="00EE32CF" w:rsidP="00B32DD9">
      <w:pPr>
        <w:spacing w:after="0" w:line="276" w:lineRule="auto"/>
        <w:rPr>
          <w:rFonts w:ascii="Arial" w:hAnsi="Arial" w:cs="Arial"/>
          <w:kern w:val="2"/>
          <w:sz w:val="20"/>
          <w:szCs w:val="20"/>
          <w14:ligatures w14:val="standardContextual"/>
        </w:rPr>
      </w:pPr>
    </w:p>
    <w:p w14:paraId="01094A2F" w14:textId="77777777" w:rsidR="00EE32CF" w:rsidRPr="0044126E" w:rsidRDefault="00EE32CF" w:rsidP="00B32DD9">
      <w:pPr>
        <w:pStyle w:val="Style3"/>
        <w:spacing w:line="276" w:lineRule="auto"/>
        <w:rPr>
          <w:rFonts w:ascii="Arial" w:hAnsi="Arial" w:cs="Arial"/>
          <w:sz w:val="20"/>
        </w:rPr>
      </w:pPr>
      <w:bookmarkStart w:id="57" w:name="_Toc192668916"/>
      <w:r w:rsidRPr="0044126E">
        <w:rPr>
          <w:rFonts w:ascii="Arial" w:hAnsi="Arial" w:cs="Arial"/>
          <w:sz w:val="20"/>
        </w:rPr>
        <w:t xml:space="preserve">Ukrep 2.2: </w:t>
      </w:r>
      <w:r w:rsidR="00261A38" w:rsidRPr="0044126E">
        <w:rPr>
          <w:rFonts w:ascii="Arial" w:hAnsi="Arial" w:cs="Arial"/>
          <w:sz w:val="20"/>
        </w:rPr>
        <w:t xml:space="preserve">Definiranje in vključitev kazalnikov organizacijske zdravstvene pismenosti med kazalnike kakovosti v zdravstvu </w:t>
      </w:r>
      <w:bookmarkEnd w:id="57"/>
    </w:p>
    <w:p w14:paraId="5C6F9875" w14:textId="77777777" w:rsidR="00145635" w:rsidRDefault="00145635" w:rsidP="00B32DD9">
      <w:pPr>
        <w:spacing w:after="0" w:line="276" w:lineRule="auto"/>
        <w:rPr>
          <w:rFonts w:ascii="Arial" w:hAnsi="Arial" w:cs="Arial"/>
          <w:sz w:val="20"/>
          <w:szCs w:val="20"/>
        </w:rPr>
      </w:pPr>
    </w:p>
    <w:p w14:paraId="4038A0DD" w14:textId="77777777" w:rsidR="007524D0" w:rsidRPr="0044126E" w:rsidRDefault="007524D0" w:rsidP="00B32DD9">
      <w:pPr>
        <w:spacing w:after="0" w:line="276" w:lineRule="auto"/>
        <w:rPr>
          <w:rFonts w:ascii="Arial" w:hAnsi="Arial" w:cs="Arial"/>
          <w:sz w:val="20"/>
          <w:szCs w:val="20"/>
        </w:rPr>
      </w:pPr>
      <w:r w:rsidRPr="0044126E">
        <w:rPr>
          <w:rFonts w:ascii="Arial" w:hAnsi="Arial" w:cs="Arial"/>
          <w:sz w:val="20"/>
          <w:szCs w:val="20"/>
        </w:rPr>
        <w:t>Ukrep je usmerjen v definiranje in vključitev kazalnika organizacijske zdravstvene pismenosti med kazalnike kakovosti v zdravstvu. Kazalnik bo meril, v kolikšni meri zdravstvene ustanove  delujejo kot organizacije, ki krepijo zdravstveno pismenost, na primer z zagotavljanjem dostopa do jasnih in razumljivih zdravstvenih informacij ter podporo za razumevanje in učinkovito uporabo teh informacij pri skrbi za svoje zdravje.</w:t>
      </w:r>
    </w:p>
    <w:p w14:paraId="578013DA" w14:textId="77777777" w:rsidR="007524D0" w:rsidRDefault="007524D0" w:rsidP="00B32DD9">
      <w:pPr>
        <w:spacing w:after="0" w:line="276" w:lineRule="auto"/>
        <w:rPr>
          <w:rFonts w:ascii="Arial" w:hAnsi="Arial" w:cs="Arial"/>
          <w:sz w:val="20"/>
          <w:szCs w:val="20"/>
        </w:rPr>
      </w:pPr>
      <w:r w:rsidRPr="0044126E">
        <w:rPr>
          <w:rFonts w:ascii="Arial" w:hAnsi="Arial" w:cs="Arial"/>
          <w:sz w:val="20"/>
          <w:szCs w:val="20"/>
        </w:rPr>
        <w:t>Vključitev kazalnika v obstoječe sisteme spremljanja kakovosti v zdravstvu bo spodbujala zdravstvene organizacije k izboljšanju komunikacijskih praks, prilagajanju informacij različnim populacijskim skupinam in ustvarjanju pacientom prijaznega okolja.</w:t>
      </w:r>
    </w:p>
    <w:p w14:paraId="67867CAB" w14:textId="77777777" w:rsidR="00145635" w:rsidRPr="0044126E" w:rsidRDefault="00145635" w:rsidP="00B32DD9">
      <w:pPr>
        <w:spacing w:after="0" w:line="276" w:lineRule="auto"/>
        <w:rPr>
          <w:rFonts w:ascii="Arial" w:hAnsi="Arial" w:cs="Arial"/>
          <w:sz w:val="20"/>
          <w:szCs w:val="20"/>
        </w:rPr>
      </w:pPr>
    </w:p>
    <w:p w14:paraId="2D698A3C" w14:textId="77777777" w:rsidR="007524D0" w:rsidRDefault="007524D0"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lastRenderedPageBreak/>
        <w:t>Z uvedbo kazalnika bo zdravstvena pismenost postala pomemben del ocenjevanja kakovosti zdravstvenih storitev. To bo zdravstvene organizacije dodatno motiviralo k vzpostavljanju dostopnih in podpornih storitev, kar bo prispevalo k boljšim zdravstvenim izidom in večji vključenosti pacientov v proces zdravljenja.</w:t>
      </w:r>
    </w:p>
    <w:p w14:paraId="44E8D8AB" w14:textId="77777777" w:rsidR="00145635" w:rsidRPr="0044126E" w:rsidRDefault="00145635" w:rsidP="00B32DD9">
      <w:pPr>
        <w:spacing w:after="0" w:line="276" w:lineRule="auto"/>
        <w:rPr>
          <w:rFonts w:ascii="Arial" w:eastAsia="Times New Roman" w:hAnsi="Arial" w:cs="Arial"/>
          <w:sz w:val="20"/>
          <w:szCs w:val="20"/>
        </w:rPr>
      </w:pPr>
    </w:p>
    <w:p w14:paraId="33CCECCB" w14:textId="77777777" w:rsidR="009802C7" w:rsidRPr="0044126E" w:rsidRDefault="009802C7"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57A4E4F6" w14:textId="77777777" w:rsidR="00EE32CF" w:rsidRPr="0044126E" w:rsidRDefault="009802C7"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00960FB2">
        <w:rPr>
          <w:rFonts w:ascii="Arial" w:eastAsia="Times New Roman" w:hAnsi="Arial" w:cs="Arial"/>
          <w:b/>
          <w:bCs/>
          <w:sz w:val="20"/>
          <w:szCs w:val="20"/>
        </w:rPr>
        <w:t xml:space="preserve"> </w:t>
      </w:r>
      <w:r w:rsidR="00960FB2">
        <w:rPr>
          <w:rFonts w:ascii="Arial" w:eastAsia="Times New Roman" w:hAnsi="Arial" w:cs="Arial"/>
          <w:sz w:val="20"/>
          <w:szCs w:val="20"/>
        </w:rPr>
        <w:t>MZ</w:t>
      </w:r>
      <w:r w:rsidR="003E3A8B" w:rsidRPr="0044126E">
        <w:rPr>
          <w:rFonts w:ascii="Arial" w:eastAsia="Times New Roman" w:hAnsi="Arial" w:cs="Arial"/>
          <w:sz w:val="20"/>
          <w:szCs w:val="20"/>
        </w:rPr>
        <w:t>, zdravstve</w:t>
      </w:r>
      <w:r w:rsidR="00E82C1E" w:rsidRPr="0044126E">
        <w:rPr>
          <w:rFonts w:ascii="Arial" w:eastAsia="Times New Roman" w:hAnsi="Arial" w:cs="Arial"/>
          <w:sz w:val="20"/>
          <w:szCs w:val="20"/>
        </w:rPr>
        <w:t>ne ustanove</w:t>
      </w:r>
      <w:r w:rsidR="005C0A3A" w:rsidRPr="0044126E">
        <w:rPr>
          <w:rFonts w:ascii="Arial" w:eastAsia="Times New Roman" w:hAnsi="Arial" w:cs="Arial"/>
          <w:sz w:val="20"/>
          <w:szCs w:val="20"/>
        </w:rPr>
        <w:t>,</w:t>
      </w:r>
      <w:r w:rsidR="009C1B58" w:rsidRPr="0044126E">
        <w:rPr>
          <w:rFonts w:ascii="Arial" w:eastAsia="Times New Roman" w:hAnsi="Arial" w:cs="Arial"/>
          <w:sz w:val="20"/>
          <w:szCs w:val="20"/>
        </w:rPr>
        <w:t xml:space="preserve"> strokovne stanovske organizacije,</w:t>
      </w:r>
      <w:r w:rsidR="005C0A3A" w:rsidRPr="0044126E">
        <w:rPr>
          <w:rFonts w:ascii="Arial" w:eastAsia="Times New Roman" w:hAnsi="Arial" w:cs="Arial"/>
          <w:sz w:val="20"/>
          <w:szCs w:val="20"/>
        </w:rPr>
        <w:t xml:space="preserve"> </w:t>
      </w:r>
      <w:r w:rsidR="003E3A8B" w:rsidRPr="0044126E">
        <w:rPr>
          <w:rFonts w:ascii="Arial" w:eastAsia="Times New Roman" w:hAnsi="Arial" w:cs="Arial"/>
          <w:sz w:val="20"/>
          <w:szCs w:val="20"/>
        </w:rPr>
        <w:t xml:space="preserve"> </w:t>
      </w:r>
      <w:r w:rsidR="008D6250" w:rsidRPr="0044126E">
        <w:rPr>
          <w:rFonts w:ascii="Arial" w:eastAsia="Times New Roman" w:hAnsi="Arial" w:cs="Arial"/>
          <w:sz w:val="20"/>
          <w:szCs w:val="20"/>
        </w:rPr>
        <w:t>nevladne organizacije</w:t>
      </w:r>
      <w:r w:rsidR="003E3A8B" w:rsidRPr="0044126E">
        <w:rPr>
          <w:rFonts w:ascii="Arial" w:eastAsia="Times New Roman" w:hAnsi="Arial" w:cs="Arial"/>
          <w:sz w:val="20"/>
          <w:szCs w:val="20"/>
        </w:rPr>
        <w:t xml:space="preserve">, </w:t>
      </w:r>
      <w:r w:rsidR="009A103D" w:rsidRPr="0044126E">
        <w:rPr>
          <w:rFonts w:ascii="Arial" w:eastAsia="Times New Roman" w:hAnsi="Arial" w:cs="Arial"/>
          <w:sz w:val="20"/>
          <w:szCs w:val="20"/>
        </w:rPr>
        <w:t>Agencija za kakovost v zdravstvu, ZZZS, fakultete in raziskovalni inštituti, strokovnjaki za upravljanje podatkov in IT-podporo v zdravstvu.</w:t>
      </w:r>
    </w:p>
    <w:p w14:paraId="6BF09A90" w14:textId="77777777" w:rsidR="00EE32CF" w:rsidRPr="0044126E" w:rsidRDefault="00EE32CF" w:rsidP="00B32DD9">
      <w:pPr>
        <w:spacing w:after="0" w:line="276" w:lineRule="auto"/>
        <w:rPr>
          <w:rFonts w:ascii="Arial" w:eastAsia="Times New Roman" w:hAnsi="Arial" w:cs="Arial"/>
          <w:sz w:val="20"/>
          <w:szCs w:val="20"/>
        </w:rPr>
      </w:pPr>
    </w:p>
    <w:p w14:paraId="0866876B" w14:textId="77777777" w:rsidR="00EE32CF" w:rsidRPr="0044126E" w:rsidRDefault="00EE32CF" w:rsidP="00B32DD9">
      <w:pPr>
        <w:pStyle w:val="Style3"/>
        <w:spacing w:line="276" w:lineRule="auto"/>
        <w:rPr>
          <w:rFonts w:ascii="Arial" w:hAnsi="Arial" w:cs="Arial"/>
          <w:sz w:val="20"/>
        </w:rPr>
      </w:pPr>
      <w:bookmarkStart w:id="58" w:name="_Toc192668917"/>
      <w:r w:rsidRPr="0044126E">
        <w:rPr>
          <w:rFonts w:ascii="Arial" w:hAnsi="Arial" w:cs="Arial"/>
          <w:sz w:val="20"/>
        </w:rPr>
        <w:t>Ukrep 2.3: Vzpostavitev sistema spremljanja in vrednotenja implementacije ukrepov za delovanje zdravstvenih organizacij kot ustanov, ki krepijo zdravstveno pismenost</w:t>
      </w:r>
      <w:bookmarkEnd w:id="58"/>
    </w:p>
    <w:p w14:paraId="6065C625" w14:textId="77777777" w:rsidR="00145635" w:rsidRDefault="00145635" w:rsidP="00B32DD9">
      <w:pPr>
        <w:spacing w:after="0" w:line="276" w:lineRule="auto"/>
        <w:rPr>
          <w:rFonts w:ascii="Arial" w:hAnsi="Arial" w:cs="Arial"/>
          <w:sz w:val="20"/>
          <w:szCs w:val="20"/>
        </w:rPr>
      </w:pPr>
    </w:p>
    <w:p w14:paraId="3B6F7513" w14:textId="77777777" w:rsidR="00473750" w:rsidRPr="0044126E" w:rsidRDefault="00473750" w:rsidP="00B32DD9">
      <w:pPr>
        <w:spacing w:after="0" w:line="276" w:lineRule="auto"/>
        <w:rPr>
          <w:rFonts w:ascii="Arial" w:hAnsi="Arial" w:cs="Arial"/>
          <w:sz w:val="20"/>
          <w:szCs w:val="20"/>
        </w:rPr>
      </w:pPr>
      <w:r w:rsidRPr="0044126E">
        <w:rPr>
          <w:rFonts w:ascii="Arial" w:hAnsi="Arial" w:cs="Arial"/>
          <w:sz w:val="20"/>
          <w:szCs w:val="20"/>
        </w:rPr>
        <w:t>Ukrep predvideva vzpostavitev sistema za spremljanje in vrednotenje napredka zdravstvenih ustanov pri implementaciji ukrepov za krepitev zdravstvene pismenosti. Sistem predvideva vsakoletno vrednotenje, ali zdravstvene ustanove učinkovito vzdržujejo in nadgrajujejo ukrepe, ki zagotavljajo dostopnost in razumljivost zdravstvenih informacij ter lažjo orientacijo v prostorih zdravstvene ustanove.</w:t>
      </w:r>
    </w:p>
    <w:p w14:paraId="3DEB2881" w14:textId="77777777" w:rsidR="00473750" w:rsidRPr="0044126E" w:rsidRDefault="00473750" w:rsidP="00B32DD9">
      <w:pPr>
        <w:spacing w:after="0" w:line="276" w:lineRule="auto"/>
        <w:rPr>
          <w:rFonts w:ascii="Arial" w:hAnsi="Arial" w:cs="Arial"/>
          <w:sz w:val="20"/>
          <w:szCs w:val="20"/>
        </w:rPr>
      </w:pPr>
      <w:r w:rsidRPr="0044126E">
        <w:rPr>
          <w:rFonts w:ascii="Arial" w:hAnsi="Arial" w:cs="Arial"/>
          <w:sz w:val="20"/>
          <w:szCs w:val="20"/>
        </w:rPr>
        <w:t>Proces spremljanja bo temeljil na jasno določenih kazalnikih, ki bodo merili uspešnost organizacij pri zagotavljanju jasne in prilagojene</w:t>
      </w:r>
      <w:r w:rsidR="00B56FB8">
        <w:rPr>
          <w:rFonts w:ascii="Arial" w:hAnsi="Arial" w:cs="Arial"/>
          <w:sz w:val="20"/>
          <w:szCs w:val="20"/>
        </w:rPr>
        <w:t>ga</w:t>
      </w:r>
      <w:r w:rsidR="001477B9">
        <w:rPr>
          <w:rFonts w:ascii="Arial" w:hAnsi="Arial" w:cs="Arial"/>
          <w:sz w:val="20"/>
          <w:szCs w:val="20"/>
        </w:rPr>
        <w:t xml:space="preserve"> komuni</w:t>
      </w:r>
      <w:r w:rsidRPr="0044126E">
        <w:rPr>
          <w:rFonts w:ascii="Arial" w:hAnsi="Arial" w:cs="Arial"/>
          <w:sz w:val="20"/>
          <w:szCs w:val="20"/>
        </w:rPr>
        <w:t>ci</w:t>
      </w:r>
      <w:r w:rsidR="00B56FB8">
        <w:rPr>
          <w:rFonts w:ascii="Arial" w:hAnsi="Arial" w:cs="Arial"/>
          <w:sz w:val="20"/>
          <w:szCs w:val="20"/>
        </w:rPr>
        <w:t>ranja</w:t>
      </w:r>
      <w:r w:rsidRPr="0044126E">
        <w:rPr>
          <w:rFonts w:ascii="Arial" w:hAnsi="Arial" w:cs="Arial"/>
          <w:sz w:val="20"/>
          <w:szCs w:val="20"/>
        </w:rPr>
        <w:t>, usposabljanju zdravstvenih delavcev za krepitev zdravstvene pismenosti pacientov ter uporabi ustreznih orodij in pristopov za izboljšanje informiranosti in vključenosti pacientov. Letna ocena bo vključevala tako notranje kot zunanje presoje, pri čemer bo poudarek na napredku in nenehnem izboljševanju praks.</w:t>
      </w:r>
    </w:p>
    <w:p w14:paraId="017DA519"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4C336774" w14:textId="77777777" w:rsidR="00473750" w:rsidRPr="0044126E" w:rsidRDefault="00473750"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kontinuirano spremljanje in stalne izboljšave zdravstvenih ustanov pri implementaciji ukrepov za krepitev zdravstvene pismenosti.</w:t>
      </w:r>
    </w:p>
    <w:p w14:paraId="6B14AFE5" w14:textId="77777777" w:rsidR="00145635" w:rsidRDefault="00145635" w:rsidP="00B32DD9">
      <w:pPr>
        <w:spacing w:after="0" w:line="276" w:lineRule="auto"/>
        <w:rPr>
          <w:rFonts w:ascii="Arial" w:eastAsia="Times New Roman" w:hAnsi="Arial" w:cs="Arial"/>
          <w:b/>
          <w:bCs/>
          <w:sz w:val="20"/>
          <w:szCs w:val="20"/>
        </w:rPr>
      </w:pPr>
    </w:p>
    <w:p w14:paraId="13ACD8EF" w14:textId="77777777" w:rsidR="00A77B40" w:rsidRPr="0044126E" w:rsidRDefault="00A77B40"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690AFC4C" w14:textId="77777777" w:rsidR="00186A9F" w:rsidRPr="0044126E" w:rsidRDefault="00A77B40"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w:t>
      </w:r>
      <w:r w:rsidR="00960FB2">
        <w:rPr>
          <w:rFonts w:ascii="Arial" w:eastAsia="Times New Roman" w:hAnsi="Arial" w:cs="Arial"/>
          <w:sz w:val="20"/>
          <w:szCs w:val="20"/>
        </w:rPr>
        <w:t xml:space="preserve"> MZ</w:t>
      </w:r>
      <w:r w:rsidR="003E3A8B" w:rsidRPr="0044126E">
        <w:rPr>
          <w:rFonts w:ascii="Arial" w:hAnsi="Arial" w:cs="Arial"/>
          <w:kern w:val="2"/>
          <w:sz w:val="20"/>
          <w:szCs w:val="20"/>
          <w:lang w:eastAsia="en-US"/>
          <w14:ligatures w14:val="standardContextual"/>
        </w:rPr>
        <w:t xml:space="preserve">, zdravstvene ustanove, </w:t>
      </w:r>
      <w:r w:rsidR="009C1B58" w:rsidRPr="0044126E">
        <w:rPr>
          <w:rFonts w:ascii="Arial" w:hAnsi="Arial" w:cs="Arial"/>
          <w:kern w:val="2"/>
          <w:sz w:val="20"/>
          <w:szCs w:val="20"/>
          <w:lang w:eastAsia="en-US"/>
          <w14:ligatures w14:val="standardContextual"/>
        </w:rPr>
        <w:t xml:space="preserve">strokovne stanovske organizacije, </w:t>
      </w:r>
      <w:r w:rsidR="0028787B" w:rsidRPr="0044126E">
        <w:rPr>
          <w:rFonts w:ascii="Arial" w:hAnsi="Arial" w:cs="Arial"/>
          <w:kern w:val="2"/>
          <w:sz w:val="20"/>
          <w:szCs w:val="20"/>
          <w:lang w:eastAsia="en-US"/>
          <w14:ligatures w14:val="standardContextual"/>
        </w:rPr>
        <w:t>nevladne organizacije,</w:t>
      </w:r>
      <w:r w:rsidR="0028787B" w:rsidRPr="0044126E">
        <w:rPr>
          <w:rFonts w:ascii="Arial" w:hAnsi="Arial" w:cs="Arial"/>
          <w:sz w:val="20"/>
          <w:szCs w:val="20"/>
        </w:rPr>
        <w:t xml:space="preserve"> </w:t>
      </w:r>
      <w:r w:rsidR="0028787B" w:rsidRPr="0044126E">
        <w:rPr>
          <w:rFonts w:ascii="Arial" w:hAnsi="Arial" w:cs="Arial"/>
          <w:kern w:val="2"/>
          <w:sz w:val="20"/>
          <w:szCs w:val="20"/>
          <w:lang w:eastAsia="en-US"/>
          <w14:ligatures w14:val="standardContextual"/>
        </w:rPr>
        <w:t>fakultete in raziskovalne ustanove, ZZZS, zdravstveni delavci in sodelavci,</w:t>
      </w:r>
      <w:r w:rsidR="0028787B" w:rsidRPr="0044126E">
        <w:rPr>
          <w:rFonts w:ascii="Arial" w:hAnsi="Arial" w:cs="Arial"/>
          <w:sz w:val="20"/>
          <w:szCs w:val="20"/>
        </w:rPr>
        <w:t xml:space="preserve"> </w:t>
      </w:r>
      <w:r w:rsidR="0028787B" w:rsidRPr="0044126E">
        <w:rPr>
          <w:rFonts w:ascii="Arial" w:hAnsi="Arial" w:cs="Arial"/>
          <w:kern w:val="2"/>
          <w:sz w:val="20"/>
          <w:szCs w:val="20"/>
          <w:lang w:eastAsia="en-US"/>
          <w14:ligatures w14:val="standardContextual"/>
        </w:rPr>
        <w:t>Agencija za kakovost v zdravstvu, digitalne in analitične podporne službe</w:t>
      </w:r>
      <w:r w:rsidR="003E3A8B" w:rsidRPr="0044126E">
        <w:rPr>
          <w:rFonts w:ascii="Arial" w:hAnsi="Arial" w:cs="Arial"/>
          <w:kern w:val="2"/>
          <w:sz w:val="20"/>
          <w:szCs w:val="20"/>
          <w:lang w:eastAsia="en-US"/>
          <w14:ligatures w14:val="standardContextual"/>
        </w:rPr>
        <w:t>.</w:t>
      </w:r>
      <w:bookmarkStart w:id="59" w:name="_Toc192668918"/>
    </w:p>
    <w:p w14:paraId="657DE7A4" w14:textId="77777777" w:rsidR="00501994" w:rsidRPr="0044126E" w:rsidRDefault="00501994" w:rsidP="00B32DD9">
      <w:pPr>
        <w:spacing w:after="0" w:line="276" w:lineRule="auto"/>
        <w:rPr>
          <w:rFonts w:ascii="Arial" w:hAnsi="Arial" w:cs="Arial"/>
          <w:kern w:val="2"/>
          <w:sz w:val="20"/>
          <w:szCs w:val="20"/>
          <w:lang w:eastAsia="en-US"/>
          <w14:ligatures w14:val="standardContextual"/>
        </w:rPr>
      </w:pPr>
    </w:p>
    <w:p w14:paraId="2A2C7E55" w14:textId="77777777" w:rsidR="00EE32CF" w:rsidRPr="0044126E" w:rsidRDefault="00671DAD" w:rsidP="00B32DD9">
      <w:pPr>
        <w:pStyle w:val="Naslov2"/>
        <w:jc w:val="both"/>
      </w:pPr>
      <w:bookmarkStart w:id="60" w:name="_Toc199256757"/>
      <w:bookmarkStart w:id="61" w:name="_Toc199260777"/>
      <w:r>
        <w:t xml:space="preserve">3.3 </w:t>
      </w:r>
      <w:r w:rsidR="00EE32CF" w:rsidRPr="0044126E">
        <w:t xml:space="preserve">Strateški </w:t>
      </w:r>
      <w:r w:rsidR="008108E9" w:rsidRPr="0044126E">
        <w:t>podcilj</w:t>
      </w:r>
      <w:r w:rsidR="00EE32CF" w:rsidRPr="0044126E">
        <w:t xml:space="preserve"> 3. </w:t>
      </w:r>
      <w:bookmarkEnd w:id="59"/>
      <w:r w:rsidR="00DB572E" w:rsidRPr="00DB572E">
        <w:rPr>
          <w:szCs w:val="28"/>
        </w:rPr>
        <w:t>Izboljšati kompetence zdravstvenih strokovnjakov na področju zdravstvene pismenosti</w:t>
      </w:r>
      <w:bookmarkEnd w:id="60"/>
      <w:bookmarkEnd w:id="61"/>
      <w:r w:rsidR="00DB572E" w:rsidRPr="00DB572E">
        <w:rPr>
          <w:szCs w:val="28"/>
        </w:rPr>
        <w:t xml:space="preserve"> </w:t>
      </w:r>
    </w:p>
    <w:p w14:paraId="07F7511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Zdravstveni strokovnjaki</w:t>
      </w:r>
      <w:r w:rsidRPr="0044126E">
        <w:rPr>
          <w:rFonts w:ascii="Arial" w:hAnsi="Arial" w:cs="Arial"/>
          <w:kern w:val="2"/>
          <w:sz w:val="20"/>
          <w:szCs w:val="20"/>
          <w:lang w:eastAsia="en-US"/>
          <w14:ligatures w14:val="standardContextual"/>
        </w:rPr>
        <w:t xml:space="preserve"> imajo osrednjo vlogo pri </w:t>
      </w:r>
      <w:r w:rsidRPr="0044126E">
        <w:rPr>
          <w:rFonts w:ascii="Arial" w:hAnsi="Arial" w:cs="Arial"/>
          <w:bCs/>
          <w:kern w:val="2"/>
          <w:sz w:val="20"/>
          <w:szCs w:val="20"/>
          <w:lang w:eastAsia="en-US"/>
          <w14:ligatures w14:val="standardContextual"/>
        </w:rPr>
        <w:t>prenosu zdravstvenih informacij, podpori pacientom pri razumevanju njihovega zdravja</w:t>
      </w:r>
      <w:r w:rsidRPr="0044126E">
        <w:rPr>
          <w:rFonts w:ascii="Arial" w:hAnsi="Arial" w:cs="Arial"/>
          <w:kern w:val="2"/>
          <w:sz w:val="20"/>
          <w:szCs w:val="20"/>
          <w:lang w:eastAsia="en-US"/>
          <w14:ligatures w14:val="standardContextual"/>
        </w:rPr>
        <w:t xml:space="preserve"> in spodbujanju sprejemanja informiranih odločitev. Jasna, razumljiva in dostopna komunikacija je ključna za krepitev zdravstvene pismenosti prebivalcev, vendar raziskave kažejo, da številni strokovnjaki niso ustrezno usposobljeni za prilagajanje informacij različnim stopnjam zdravstvene pismenosti. To lahko vodi v nerazumevanje zdravstvenih priporočil, slabšo skladnost z zdravljenjem in posledično v slabše zdravstvene izide.</w:t>
      </w:r>
    </w:p>
    <w:p w14:paraId="35EF449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726144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Da bi zagotovili </w:t>
      </w:r>
      <w:r w:rsidRPr="0044126E">
        <w:rPr>
          <w:rFonts w:ascii="Arial" w:hAnsi="Arial" w:cs="Arial"/>
          <w:bCs/>
          <w:kern w:val="2"/>
          <w:sz w:val="20"/>
          <w:szCs w:val="20"/>
          <w:lang w:eastAsia="en-US"/>
          <w14:ligatures w14:val="standardContextual"/>
        </w:rPr>
        <w:t>boljše kompetence zdravstvenih strokovnjakov pri posredovanju informacij pacientom</w:t>
      </w:r>
      <w:r w:rsidRPr="0044126E">
        <w:rPr>
          <w:rFonts w:ascii="Arial" w:hAnsi="Arial" w:cs="Arial"/>
          <w:kern w:val="2"/>
          <w:sz w:val="20"/>
          <w:szCs w:val="20"/>
          <w:lang w:eastAsia="en-US"/>
          <w14:ligatures w14:val="standardContextual"/>
        </w:rPr>
        <w:t xml:space="preserve">, je treba zdravstveno pismenost </w:t>
      </w:r>
      <w:r w:rsidRPr="0044126E">
        <w:rPr>
          <w:rFonts w:ascii="Arial" w:hAnsi="Arial" w:cs="Arial"/>
          <w:bCs/>
          <w:kern w:val="2"/>
          <w:sz w:val="20"/>
          <w:szCs w:val="20"/>
          <w:lang w:eastAsia="en-US"/>
          <w14:ligatures w14:val="standardContextual"/>
        </w:rPr>
        <w:t>sistematično vključiti</w:t>
      </w:r>
      <w:r w:rsidRPr="0044126E">
        <w:rPr>
          <w:rFonts w:ascii="Arial" w:hAnsi="Arial" w:cs="Arial"/>
          <w:kern w:val="2"/>
          <w:sz w:val="20"/>
          <w:szCs w:val="20"/>
          <w:lang w:eastAsia="en-US"/>
          <w14:ligatures w14:val="standardContextual"/>
        </w:rPr>
        <w:t xml:space="preserve"> v njihovo izobraževanje in nadaljnja usposabljanja. To bo doseženo z </w:t>
      </w:r>
      <w:r w:rsidRPr="0044126E">
        <w:rPr>
          <w:rFonts w:ascii="Arial" w:hAnsi="Arial" w:cs="Arial"/>
          <w:bCs/>
          <w:kern w:val="2"/>
          <w:sz w:val="20"/>
          <w:szCs w:val="20"/>
          <w:lang w:eastAsia="en-US"/>
          <w14:ligatures w14:val="standardContextual"/>
        </w:rPr>
        <w:t>integracijo vsebin o zdravstveni pismenosti v učne načrte</w:t>
      </w:r>
      <w:r w:rsidRPr="0044126E">
        <w:rPr>
          <w:rFonts w:ascii="Arial" w:hAnsi="Arial" w:cs="Arial"/>
          <w:kern w:val="2"/>
          <w:sz w:val="20"/>
          <w:szCs w:val="20"/>
          <w:lang w:eastAsia="en-US"/>
          <w14:ligatures w14:val="standardContextual"/>
        </w:rPr>
        <w:t xml:space="preserve"> formalnega izobraževanja za zdravstvene poklice, razvojem in izvajanjem programov stalnega strokovnega izpopolnjevanja ter usposabljanjem zdravstvenih strokovnjakov za prilagajanje informacij različnim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 xml:space="preserve">nim skupinam, vključno z </w:t>
      </w:r>
      <w:r w:rsidRPr="0044126E">
        <w:rPr>
          <w:rFonts w:ascii="Arial" w:hAnsi="Arial" w:cs="Arial"/>
          <w:kern w:val="2"/>
          <w:sz w:val="20"/>
          <w:szCs w:val="20"/>
          <w:lang w:eastAsia="en-US"/>
          <w14:ligatures w14:val="standardContextual"/>
        </w:rPr>
        <w:lastRenderedPageBreak/>
        <w:t xml:space="preserve">uporabo vizualnih in interaktivnih orodij. Pomembno bo tudi oblikovanje smernic in priporočil za izboljšanje komunikacijskih praks v zdravstvenih ustanovah ter vzpostavitev sistematičnega sodelovanja med zdravstvenimi organizacijami, izobraževalnimi ustanovami in raziskovalnimi institucijami za </w:t>
      </w:r>
      <w:r w:rsidRPr="0044126E">
        <w:rPr>
          <w:rFonts w:ascii="Arial" w:hAnsi="Arial" w:cs="Arial"/>
          <w:bCs/>
          <w:kern w:val="2"/>
          <w:sz w:val="20"/>
          <w:szCs w:val="20"/>
          <w:lang w:eastAsia="en-US"/>
          <w14:ligatures w14:val="standardContextual"/>
        </w:rPr>
        <w:t>stalno nadgrajevanje vsebin</w:t>
      </w:r>
      <w:r w:rsidRPr="0044126E">
        <w:rPr>
          <w:rFonts w:ascii="Arial" w:hAnsi="Arial" w:cs="Arial"/>
          <w:kern w:val="2"/>
          <w:sz w:val="20"/>
          <w:szCs w:val="20"/>
          <w:lang w:eastAsia="en-US"/>
          <w14:ligatures w14:val="standardContextual"/>
        </w:rPr>
        <w:t xml:space="preserve"> s področja zdravstvene pismenosti.</w:t>
      </w:r>
    </w:p>
    <w:p w14:paraId="4AE53BC4"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732A2B9"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Učinkovitost ukrepov bo spremljana s sistematičnim vrednotenjem vključenosti vsebin o zdravstveni pismenosti v izobraževalne programe, analizami učinkovitosti usposabljanj ter </w:t>
      </w:r>
      <w:r w:rsidRPr="0044126E">
        <w:rPr>
          <w:rFonts w:ascii="Arial" w:hAnsi="Arial" w:cs="Arial"/>
          <w:bCs/>
          <w:kern w:val="2"/>
          <w:sz w:val="20"/>
          <w:szCs w:val="20"/>
          <w:lang w:eastAsia="en-US"/>
          <w14:ligatures w14:val="standardContextual"/>
        </w:rPr>
        <w:t>povratnimi informacijami pacientov</w:t>
      </w:r>
      <w:r w:rsidR="001477B9">
        <w:rPr>
          <w:rFonts w:ascii="Arial" w:hAnsi="Arial" w:cs="Arial"/>
          <w:kern w:val="2"/>
          <w:sz w:val="20"/>
          <w:szCs w:val="20"/>
          <w:lang w:eastAsia="en-US"/>
          <w14:ligatures w14:val="standardContextual"/>
        </w:rPr>
        <w:t xml:space="preserve"> o kakovosti komuni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ranja</w:t>
      </w:r>
      <w:r w:rsidRPr="0044126E">
        <w:rPr>
          <w:rFonts w:ascii="Arial" w:hAnsi="Arial" w:cs="Arial"/>
          <w:kern w:val="2"/>
          <w:sz w:val="20"/>
          <w:szCs w:val="20"/>
          <w:lang w:eastAsia="en-US"/>
          <w14:ligatures w14:val="standardContextual"/>
        </w:rPr>
        <w:t xml:space="preserve"> s strokovnjaki.</w:t>
      </w:r>
    </w:p>
    <w:p w14:paraId="4C9968DA"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4583E4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bomo </w:t>
      </w:r>
      <w:r w:rsidRPr="0044126E">
        <w:rPr>
          <w:rFonts w:ascii="Arial" w:hAnsi="Arial" w:cs="Arial"/>
          <w:bCs/>
          <w:kern w:val="2"/>
          <w:sz w:val="20"/>
          <w:szCs w:val="20"/>
          <w:lang w:eastAsia="en-US"/>
          <w14:ligatures w14:val="standardContextual"/>
        </w:rPr>
        <w:t>izboljšali kompetence zdravstvenih strokovnjakov</w:t>
      </w:r>
      <w:r w:rsidRPr="0044126E">
        <w:rPr>
          <w:rFonts w:ascii="Arial" w:hAnsi="Arial" w:cs="Arial"/>
          <w:kern w:val="2"/>
          <w:sz w:val="20"/>
          <w:szCs w:val="20"/>
          <w:lang w:eastAsia="en-US"/>
          <w14:ligatures w14:val="standardContextual"/>
        </w:rPr>
        <w:t>, kar bo pripomoglo k boljš</w:t>
      </w:r>
      <w:r w:rsidR="00B56FB8">
        <w:rPr>
          <w:rFonts w:ascii="Arial" w:hAnsi="Arial" w:cs="Arial"/>
          <w:kern w:val="2"/>
          <w:sz w:val="20"/>
          <w:szCs w:val="20"/>
          <w:lang w:eastAsia="en-US"/>
          <w14:ligatures w14:val="standardContextual"/>
        </w:rPr>
        <w:t>emu</w:t>
      </w:r>
      <w:r w:rsidR="001477B9">
        <w:rPr>
          <w:rFonts w:ascii="Arial" w:hAnsi="Arial" w:cs="Arial"/>
          <w:kern w:val="2"/>
          <w:sz w:val="20"/>
          <w:szCs w:val="20"/>
          <w:lang w:eastAsia="en-US"/>
          <w14:ligatures w14:val="standardContextual"/>
        </w:rPr>
        <w:t xml:space="preserve"> komuni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ranju</w:t>
      </w:r>
      <w:r w:rsidRPr="0044126E">
        <w:rPr>
          <w:rFonts w:ascii="Arial" w:hAnsi="Arial" w:cs="Arial"/>
          <w:kern w:val="2"/>
          <w:sz w:val="20"/>
          <w:szCs w:val="20"/>
          <w:lang w:eastAsia="en-US"/>
          <w14:ligatures w14:val="standardContextual"/>
        </w:rPr>
        <w:t xml:space="preserve"> s pacienti, večji dostopnosti in razumljivosti zdravstvenih informacij ter izboljšanju zdravstvene pismenosti prebivalcev.</w:t>
      </w:r>
    </w:p>
    <w:p w14:paraId="3859DD6B"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6A90317A" w14:textId="77777777" w:rsidR="00573BD5" w:rsidRPr="0044126E" w:rsidRDefault="00EE32CF" w:rsidP="00B32DD9">
      <w:pPr>
        <w:pStyle w:val="Style3"/>
        <w:spacing w:line="276" w:lineRule="auto"/>
        <w:rPr>
          <w:rFonts w:ascii="Arial" w:hAnsi="Arial" w:cs="Arial"/>
          <w:sz w:val="20"/>
        </w:rPr>
      </w:pPr>
      <w:bookmarkStart w:id="62" w:name="_Toc192668919"/>
      <w:r w:rsidRPr="0044126E">
        <w:rPr>
          <w:rFonts w:ascii="Arial" w:hAnsi="Arial" w:cs="Arial"/>
          <w:sz w:val="20"/>
        </w:rPr>
        <w:t xml:space="preserve">Ukrep 3.1: </w:t>
      </w:r>
      <w:r w:rsidR="00573BD5" w:rsidRPr="0044126E">
        <w:rPr>
          <w:rFonts w:ascii="Arial" w:hAnsi="Arial" w:cs="Arial"/>
          <w:sz w:val="20"/>
        </w:rPr>
        <w:t>Vključitev koncepta zdravstvene pismenosti v formalne izobraževalne programe bodočih zdravstvenih strokovnjakov</w:t>
      </w:r>
    </w:p>
    <w:bookmarkEnd w:id="62"/>
    <w:p w14:paraId="38C70CD5" w14:textId="77777777" w:rsidR="00145635" w:rsidRDefault="00145635" w:rsidP="00B32DD9">
      <w:pPr>
        <w:spacing w:after="0" w:line="276" w:lineRule="auto"/>
        <w:rPr>
          <w:rFonts w:ascii="Arial" w:hAnsi="Arial" w:cs="Arial"/>
          <w:sz w:val="20"/>
          <w:szCs w:val="20"/>
        </w:rPr>
      </w:pPr>
    </w:p>
    <w:p w14:paraId="4744165A" w14:textId="77777777" w:rsidR="00EE32CF" w:rsidRPr="0044126E" w:rsidRDefault="00EE32CF" w:rsidP="00B32DD9">
      <w:pPr>
        <w:spacing w:after="0" w:line="276" w:lineRule="auto"/>
        <w:rPr>
          <w:rFonts w:ascii="Arial" w:hAnsi="Arial" w:cs="Arial"/>
          <w:sz w:val="20"/>
          <w:szCs w:val="20"/>
        </w:rPr>
      </w:pPr>
      <w:r w:rsidRPr="0044126E">
        <w:rPr>
          <w:rFonts w:ascii="Arial" w:hAnsi="Arial" w:cs="Arial"/>
          <w:sz w:val="20"/>
          <w:szCs w:val="20"/>
        </w:rPr>
        <w:t>Za izboljšanje zdravstvene pismenosti prebivalcev je ključno, da so zdravstveni strokovnjaki usposobljeni za jasno, razumljivo in prilagojeno komuniciranje s pacienti. Trenutno formalni izobraževalni programi za zdravstvene poklice pogosto ne vključujejo dovolj vsebin, povezanih s prilagajanjem informacij različnim skupinam pacientov, prepoznavanjem nizke zdravstvene pismenosti ter tehnikami učinkovite</w:t>
      </w:r>
      <w:r w:rsidR="00B56FB8">
        <w:rPr>
          <w:rFonts w:ascii="Arial" w:hAnsi="Arial" w:cs="Arial"/>
          <w:sz w:val="20"/>
          <w:szCs w:val="20"/>
        </w:rPr>
        <w:t>ga</w:t>
      </w:r>
      <w:r w:rsidR="001477B9">
        <w:rPr>
          <w:rFonts w:ascii="Arial" w:hAnsi="Arial" w:cs="Arial"/>
          <w:sz w:val="20"/>
          <w:szCs w:val="20"/>
        </w:rPr>
        <w:t xml:space="preserve"> komuni</w:t>
      </w:r>
      <w:r w:rsidRPr="0044126E">
        <w:rPr>
          <w:rFonts w:ascii="Arial" w:hAnsi="Arial" w:cs="Arial"/>
          <w:sz w:val="20"/>
          <w:szCs w:val="20"/>
        </w:rPr>
        <w:t>ci</w:t>
      </w:r>
      <w:r w:rsidR="00B56FB8">
        <w:rPr>
          <w:rFonts w:ascii="Arial" w:hAnsi="Arial" w:cs="Arial"/>
          <w:sz w:val="20"/>
          <w:szCs w:val="20"/>
        </w:rPr>
        <w:t>ranja</w:t>
      </w:r>
      <w:r w:rsidRPr="0044126E">
        <w:rPr>
          <w:rFonts w:ascii="Arial" w:hAnsi="Arial" w:cs="Arial"/>
          <w:sz w:val="20"/>
          <w:szCs w:val="20"/>
        </w:rPr>
        <w:t>. Pomanjkanje teh kompetenc lahko vodi v slabše razumevanje zdravstvenih informacij pri pacientih, zmanjšano skladnost z zdravljenjem in večje obremenitve zdravstvenega sistema.</w:t>
      </w:r>
    </w:p>
    <w:p w14:paraId="1A1A65C5"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zagotovili, da bo </w:t>
      </w:r>
      <w:r w:rsidRPr="0044126E">
        <w:rPr>
          <w:rFonts w:ascii="Arial" w:hAnsi="Arial" w:cs="Arial"/>
          <w:bCs/>
          <w:kern w:val="2"/>
          <w:sz w:val="20"/>
          <w:szCs w:val="20"/>
          <w:lang w:eastAsia="en-US"/>
          <w14:ligatures w14:val="standardContextual"/>
        </w:rPr>
        <w:t>zdravstvena pismenost</w:t>
      </w:r>
      <w:r w:rsidRPr="0044126E">
        <w:rPr>
          <w:rFonts w:ascii="Arial" w:hAnsi="Arial" w:cs="Arial"/>
          <w:kern w:val="2"/>
          <w:sz w:val="20"/>
          <w:szCs w:val="20"/>
          <w:lang w:eastAsia="en-US"/>
          <w14:ligatures w14:val="standardContextual"/>
        </w:rPr>
        <w:t xml:space="preserve"> sistematično vključena v </w:t>
      </w:r>
      <w:r w:rsidRPr="0044126E">
        <w:rPr>
          <w:rFonts w:ascii="Arial" w:hAnsi="Arial" w:cs="Arial"/>
          <w:bCs/>
          <w:kern w:val="2"/>
          <w:sz w:val="20"/>
          <w:szCs w:val="20"/>
          <w:lang w:eastAsia="en-US"/>
          <w14:ligatures w14:val="standardContextual"/>
        </w:rPr>
        <w:t>izobraževalne programe za zdravstvene poklice</w:t>
      </w:r>
      <w:r w:rsidRPr="0044126E">
        <w:rPr>
          <w:rFonts w:ascii="Arial" w:hAnsi="Arial" w:cs="Arial"/>
          <w:kern w:val="2"/>
          <w:sz w:val="20"/>
          <w:szCs w:val="20"/>
          <w:lang w:eastAsia="en-US"/>
          <w14:ligatures w14:val="standardContextual"/>
        </w:rPr>
        <w:t xml:space="preserve">, tako na </w:t>
      </w:r>
      <w:r w:rsidRPr="0044126E">
        <w:rPr>
          <w:rFonts w:ascii="Arial" w:hAnsi="Arial" w:cs="Arial"/>
          <w:bCs/>
          <w:kern w:val="2"/>
          <w:sz w:val="20"/>
          <w:szCs w:val="20"/>
          <w:lang w:eastAsia="en-US"/>
          <w14:ligatures w14:val="standardContextual"/>
        </w:rPr>
        <w:t>formalni</w:t>
      </w:r>
      <w:r w:rsidRPr="0044126E">
        <w:rPr>
          <w:rFonts w:ascii="Arial" w:hAnsi="Arial" w:cs="Arial"/>
          <w:kern w:val="2"/>
          <w:sz w:val="20"/>
          <w:szCs w:val="20"/>
          <w:lang w:eastAsia="en-US"/>
          <w14:ligatures w14:val="standardContextual"/>
        </w:rPr>
        <w:t xml:space="preserve"> kot </w:t>
      </w:r>
      <w:r w:rsidRPr="0044126E">
        <w:rPr>
          <w:rFonts w:ascii="Arial" w:hAnsi="Arial" w:cs="Arial"/>
          <w:bCs/>
          <w:kern w:val="2"/>
          <w:sz w:val="20"/>
          <w:szCs w:val="20"/>
          <w:lang w:eastAsia="en-US"/>
          <w14:ligatures w14:val="standardContextual"/>
        </w:rPr>
        <w:t>neformalni</w:t>
      </w:r>
      <w:r w:rsidRPr="0044126E">
        <w:rPr>
          <w:rFonts w:ascii="Arial" w:hAnsi="Arial" w:cs="Arial"/>
          <w:kern w:val="2"/>
          <w:sz w:val="20"/>
          <w:szCs w:val="20"/>
          <w:lang w:eastAsia="en-US"/>
          <w14:ligatures w14:val="standardContextual"/>
        </w:rPr>
        <w:t xml:space="preserve"> ravni. Študenti in že zaposleni zdravstveni strokovnjaki bodo pridobili </w:t>
      </w:r>
      <w:r w:rsidRPr="0044126E">
        <w:rPr>
          <w:rFonts w:ascii="Arial" w:hAnsi="Arial" w:cs="Arial"/>
          <w:bCs/>
          <w:kern w:val="2"/>
          <w:sz w:val="20"/>
          <w:szCs w:val="20"/>
          <w:lang w:eastAsia="en-US"/>
          <w14:ligatures w14:val="standardContextual"/>
        </w:rPr>
        <w:t>znanja in veščine</w:t>
      </w:r>
      <w:r w:rsidRPr="0044126E">
        <w:rPr>
          <w:rFonts w:ascii="Arial" w:hAnsi="Arial" w:cs="Arial"/>
          <w:kern w:val="2"/>
          <w:sz w:val="20"/>
          <w:szCs w:val="20"/>
          <w:lang w:eastAsia="en-US"/>
          <w14:ligatures w14:val="standardContextual"/>
        </w:rPr>
        <w:t xml:space="preserve"> za bolj učinkovito posredovanje zdravstvenih informacij ter prilagajanje ko</w:t>
      </w:r>
      <w:r w:rsidR="001477B9">
        <w:rPr>
          <w:rFonts w:ascii="Arial" w:hAnsi="Arial" w:cs="Arial"/>
          <w:kern w:val="2"/>
          <w:sz w:val="20"/>
          <w:szCs w:val="20"/>
          <w:lang w:eastAsia="en-US"/>
          <w14:ligatures w14:val="standardContextual"/>
        </w:rPr>
        <w:t>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ranja</w:t>
      </w:r>
      <w:r w:rsidRPr="0044126E">
        <w:rPr>
          <w:rFonts w:ascii="Arial" w:hAnsi="Arial" w:cs="Arial"/>
          <w:kern w:val="2"/>
          <w:sz w:val="20"/>
          <w:szCs w:val="20"/>
          <w:lang w:eastAsia="en-US"/>
          <w14:ligatures w14:val="standardContextual"/>
        </w:rPr>
        <w:t xml:space="preserve"> različnim stopnjam razumevanja. Prilagoditve bodo uvedene v učne načrte </w:t>
      </w:r>
      <w:r w:rsidRPr="0044126E">
        <w:rPr>
          <w:rFonts w:ascii="Arial" w:hAnsi="Arial" w:cs="Arial"/>
          <w:bCs/>
          <w:kern w:val="2"/>
          <w:sz w:val="20"/>
          <w:szCs w:val="20"/>
          <w:lang w:eastAsia="en-US"/>
          <w14:ligatures w14:val="standardContextual"/>
        </w:rPr>
        <w:t>srednjih šol, visokošolskih in podiplomskih programov</w:t>
      </w:r>
      <w:r w:rsidRPr="0044126E">
        <w:rPr>
          <w:rFonts w:ascii="Arial" w:hAnsi="Arial" w:cs="Arial"/>
          <w:kern w:val="2"/>
          <w:sz w:val="20"/>
          <w:szCs w:val="20"/>
          <w:lang w:eastAsia="en-US"/>
          <w14:ligatures w14:val="standardContextual"/>
        </w:rPr>
        <w:t xml:space="preserve"> ter v programe stalnega strokovnega izpopolnjevanja zdravstvenih delavcev.</w:t>
      </w:r>
    </w:p>
    <w:p w14:paraId="01BEFFB3"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764344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Poleg sprememb v formalnem izobraževanju bodo vzpostavljeni tudi </w:t>
      </w:r>
      <w:r w:rsidRPr="0044126E">
        <w:rPr>
          <w:rFonts w:ascii="Arial" w:hAnsi="Arial" w:cs="Arial"/>
          <w:bCs/>
          <w:kern w:val="2"/>
          <w:sz w:val="20"/>
          <w:szCs w:val="20"/>
          <w:lang w:eastAsia="en-US"/>
          <w14:ligatures w14:val="standardContextual"/>
        </w:rPr>
        <w:t>neformalni izobraževalni programi</w:t>
      </w:r>
      <w:r w:rsidRPr="0044126E">
        <w:rPr>
          <w:rFonts w:ascii="Arial" w:hAnsi="Arial" w:cs="Arial"/>
          <w:kern w:val="2"/>
          <w:sz w:val="20"/>
          <w:szCs w:val="20"/>
          <w:lang w:eastAsia="en-US"/>
          <w14:ligatures w14:val="standardContextual"/>
        </w:rPr>
        <w:t xml:space="preserve"> in </w:t>
      </w:r>
      <w:r w:rsidRPr="0044126E">
        <w:rPr>
          <w:rFonts w:ascii="Arial" w:hAnsi="Arial" w:cs="Arial"/>
          <w:bCs/>
          <w:kern w:val="2"/>
          <w:sz w:val="20"/>
          <w:szCs w:val="20"/>
          <w:lang w:eastAsia="en-US"/>
          <w14:ligatures w14:val="standardContextual"/>
        </w:rPr>
        <w:t>delavnice</w:t>
      </w:r>
      <w:r w:rsidRPr="0044126E">
        <w:rPr>
          <w:rFonts w:ascii="Arial" w:hAnsi="Arial" w:cs="Arial"/>
          <w:kern w:val="2"/>
          <w:sz w:val="20"/>
          <w:szCs w:val="20"/>
          <w:lang w:eastAsia="en-US"/>
          <w14:ligatures w14:val="standardContextual"/>
        </w:rPr>
        <w:t xml:space="preserve">, namenjene že zaposlenim zdravstvenim strokovnjakom. Poudarek bo na </w:t>
      </w:r>
      <w:r w:rsidRPr="0044126E">
        <w:rPr>
          <w:rFonts w:ascii="Arial" w:hAnsi="Arial" w:cs="Arial"/>
          <w:bCs/>
          <w:kern w:val="2"/>
          <w:sz w:val="20"/>
          <w:szCs w:val="20"/>
          <w:lang w:eastAsia="en-US"/>
          <w14:ligatures w14:val="standardContextual"/>
        </w:rPr>
        <w:t>praktičnem usposabljanju</w:t>
      </w:r>
      <w:r w:rsidRPr="0044126E">
        <w:rPr>
          <w:rFonts w:ascii="Arial" w:hAnsi="Arial" w:cs="Arial"/>
          <w:kern w:val="2"/>
          <w:sz w:val="20"/>
          <w:szCs w:val="20"/>
          <w:lang w:eastAsia="en-US"/>
          <w14:ligatures w14:val="standardContextual"/>
        </w:rPr>
        <w:t xml:space="preserve">, razvoju </w:t>
      </w:r>
      <w:r w:rsidRPr="0044126E">
        <w:rPr>
          <w:rFonts w:ascii="Arial" w:hAnsi="Arial" w:cs="Arial"/>
          <w:bCs/>
          <w:kern w:val="2"/>
          <w:sz w:val="20"/>
          <w:szCs w:val="20"/>
          <w:lang w:eastAsia="en-US"/>
          <w14:ligatures w14:val="standardContextual"/>
        </w:rPr>
        <w:t>smernic za učinkovito komuniciranje</w:t>
      </w:r>
      <w:r w:rsidRPr="0044126E">
        <w:rPr>
          <w:rFonts w:ascii="Arial" w:hAnsi="Arial" w:cs="Arial"/>
          <w:kern w:val="2"/>
          <w:sz w:val="20"/>
          <w:szCs w:val="20"/>
          <w:lang w:eastAsia="en-US"/>
          <w14:ligatures w14:val="standardContextual"/>
        </w:rPr>
        <w:t xml:space="preserve"> ter sodelovanju z </w:t>
      </w:r>
      <w:r w:rsidRPr="0044126E">
        <w:rPr>
          <w:rFonts w:ascii="Arial" w:hAnsi="Arial" w:cs="Arial"/>
          <w:bCs/>
          <w:kern w:val="2"/>
          <w:sz w:val="20"/>
          <w:szCs w:val="20"/>
          <w:lang w:eastAsia="en-US"/>
          <w14:ligatures w14:val="standardContextual"/>
        </w:rPr>
        <w:t>raziskovalnimi institucijami in organizacijami pacientov</w:t>
      </w:r>
      <w:r w:rsidRPr="0044126E">
        <w:rPr>
          <w:rFonts w:ascii="Arial" w:hAnsi="Arial" w:cs="Arial"/>
          <w:kern w:val="2"/>
          <w:sz w:val="20"/>
          <w:szCs w:val="20"/>
          <w:lang w:eastAsia="en-US"/>
          <w14:ligatures w14:val="standardContextual"/>
        </w:rPr>
        <w:t>, ki bodo prispevale k vsebinski nadgradnji izobraževalnih programov.</w:t>
      </w:r>
    </w:p>
    <w:p w14:paraId="7A36F8E9" w14:textId="77777777" w:rsidR="00145635" w:rsidRDefault="00145635" w:rsidP="00B32DD9">
      <w:pPr>
        <w:spacing w:after="0" w:line="276" w:lineRule="auto"/>
        <w:rPr>
          <w:rFonts w:ascii="Arial" w:hAnsi="Arial" w:cs="Arial"/>
          <w:b/>
          <w:bCs/>
          <w:kern w:val="2"/>
          <w:sz w:val="20"/>
          <w:szCs w:val="20"/>
          <w:lang w:eastAsia="en-US"/>
          <w14:ligatures w14:val="standardContextual"/>
        </w:rPr>
      </w:pPr>
    </w:p>
    <w:p w14:paraId="29F8076B"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960FB2">
        <w:rPr>
          <w:rFonts w:ascii="Arial" w:hAnsi="Arial" w:cs="Arial"/>
          <w:bCs/>
          <w:kern w:val="2"/>
          <w:sz w:val="20"/>
          <w:szCs w:val="20"/>
          <w:lang w:eastAsia="en-US"/>
          <w14:ligatures w14:val="standardContextual"/>
        </w:rPr>
        <w:t>MZ</w:t>
      </w:r>
    </w:p>
    <w:p w14:paraId="2B41689E" w14:textId="77777777" w:rsidR="003E3A8B" w:rsidRPr="0044126E" w:rsidRDefault="003E3A8B"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00D369F1">
        <w:rPr>
          <w:rFonts w:ascii="Arial" w:hAnsi="Arial" w:cs="Arial"/>
          <w:b/>
          <w:bCs/>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MV</w:t>
      </w:r>
      <w:r w:rsidR="00865C51">
        <w:rPr>
          <w:rFonts w:ascii="Arial" w:hAnsi="Arial" w:cs="Arial"/>
          <w:kern w:val="2"/>
          <w:sz w:val="20"/>
          <w:szCs w:val="20"/>
          <w:lang w:eastAsia="en-US"/>
          <w14:ligatures w14:val="standardContextual"/>
        </w:rPr>
        <w:t>Z</w:t>
      </w:r>
      <w:r w:rsidR="00D369F1">
        <w:rPr>
          <w:rFonts w:ascii="Arial" w:hAnsi="Arial" w:cs="Arial"/>
          <w:kern w:val="2"/>
          <w:sz w:val="20"/>
          <w:szCs w:val="20"/>
          <w:lang w:eastAsia="en-US"/>
          <w14:ligatures w14:val="standardContextual"/>
        </w:rPr>
        <w:t>I</w:t>
      </w:r>
      <w:r w:rsidR="00E82C1E" w:rsidRPr="0044126E">
        <w:rPr>
          <w:rFonts w:ascii="Arial" w:hAnsi="Arial" w:cs="Arial"/>
          <w:kern w:val="2"/>
          <w:sz w:val="20"/>
          <w:szCs w:val="20"/>
          <w:lang w:eastAsia="en-US"/>
          <w14:ligatures w14:val="standardContextual"/>
        </w:rPr>
        <w:t xml:space="preserve">, </w:t>
      </w:r>
      <w:r w:rsidR="002D5071">
        <w:rPr>
          <w:rFonts w:ascii="Arial" w:hAnsi="Arial" w:cs="Arial"/>
          <w:kern w:val="2"/>
          <w:sz w:val="20"/>
          <w:szCs w:val="20"/>
          <w:lang w:eastAsia="en-US"/>
          <w14:ligatures w14:val="standardContextual"/>
        </w:rPr>
        <w:t xml:space="preserve">MVI, </w:t>
      </w:r>
      <w:r w:rsidR="00E82C1E" w:rsidRPr="0044126E">
        <w:rPr>
          <w:rFonts w:ascii="Arial" w:hAnsi="Arial" w:cs="Arial"/>
          <w:kern w:val="2"/>
          <w:sz w:val="20"/>
          <w:szCs w:val="20"/>
          <w:lang w:eastAsia="en-US"/>
          <w14:ligatures w14:val="standardContextual"/>
        </w:rPr>
        <w:t>fakultete</w:t>
      </w:r>
      <w:r w:rsidRPr="0044126E">
        <w:rPr>
          <w:rFonts w:ascii="Arial" w:hAnsi="Arial" w:cs="Arial"/>
          <w:kern w:val="2"/>
          <w:sz w:val="20"/>
          <w:szCs w:val="20"/>
          <w:lang w:eastAsia="en-US"/>
          <w14:ligatures w14:val="standardContextual"/>
        </w:rPr>
        <w:t xml:space="preserve"> in srednješolske izobraževalne institucije za zdravstvene poklice, </w:t>
      </w:r>
      <w:r w:rsidR="009C1B58" w:rsidRPr="0044126E">
        <w:rPr>
          <w:rFonts w:ascii="Arial" w:hAnsi="Arial" w:cs="Arial"/>
          <w:kern w:val="2"/>
          <w:sz w:val="20"/>
          <w:szCs w:val="20"/>
          <w:lang w:eastAsia="en-US"/>
          <w14:ligatures w14:val="standardContextual"/>
        </w:rPr>
        <w:t xml:space="preserve">strokovne stanovske organizacije, </w:t>
      </w:r>
      <w:r w:rsidR="00A77B40" w:rsidRPr="0044126E">
        <w:rPr>
          <w:rFonts w:ascii="Arial" w:hAnsi="Arial" w:cs="Arial"/>
          <w:kern w:val="2"/>
          <w:sz w:val="20"/>
          <w:szCs w:val="20"/>
          <w:lang w:eastAsia="en-US"/>
          <w14:ligatures w14:val="standardContextual"/>
        </w:rPr>
        <w:t>N</w:t>
      </w:r>
      <w:r w:rsidR="00315235">
        <w:rPr>
          <w:rFonts w:ascii="Arial" w:hAnsi="Arial" w:cs="Arial"/>
          <w:kern w:val="2"/>
          <w:sz w:val="20"/>
          <w:szCs w:val="20"/>
          <w:lang w:eastAsia="en-US"/>
          <w14:ligatures w14:val="standardContextual"/>
        </w:rPr>
        <w:t xml:space="preserve">IJZ, </w:t>
      </w:r>
      <w:r w:rsidR="00E82C1E" w:rsidRPr="0044126E">
        <w:rPr>
          <w:rFonts w:ascii="Arial" w:hAnsi="Arial" w:cs="Arial"/>
          <w:kern w:val="2"/>
          <w:sz w:val="20"/>
          <w:szCs w:val="20"/>
          <w:lang w:eastAsia="en-US"/>
          <w14:ligatures w14:val="standardContextual"/>
        </w:rPr>
        <w:t xml:space="preserve"> zdravstven</w:t>
      </w:r>
      <w:r w:rsidR="009C1B58" w:rsidRPr="0044126E">
        <w:rPr>
          <w:rFonts w:ascii="Arial" w:hAnsi="Arial" w:cs="Arial"/>
          <w:kern w:val="2"/>
          <w:sz w:val="20"/>
          <w:szCs w:val="20"/>
          <w:lang w:eastAsia="en-US"/>
          <w14:ligatures w14:val="standardContextual"/>
        </w:rPr>
        <w:t>e ustanove</w:t>
      </w:r>
      <w:r w:rsidR="00E82C1E" w:rsidRPr="0044126E">
        <w:rPr>
          <w:rFonts w:ascii="Arial" w:hAnsi="Arial" w:cs="Arial"/>
          <w:kern w:val="2"/>
          <w:sz w:val="20"/>
          <w:szCs w:val="20"/>
          <w:lang w:eastAsia="en-US"/>
          <w14:ligatures w14:val="standardContextual"/>
        </w:rPr>
        <w:t>, nevladne organizacije, raziskovalne institucije.</w:t>
      </w:r>
    </w:p>
    <w:p w14:paraId="07573996"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848EE35"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bodo zdravstveni strokovnjaki že v času izobraževanja pridobili ključna znanja in kompetence za učinkovito komuniciranje ter spodbujanje zdravstvene pismenosti med prebivalci, kar bo prispevalo k boljši obravnavi pacientov, povečanju skladnosti z zdravljenjem ter večjemu zaupanju v zdravstveni sistem.</w:t>
      </w:r>
    </w:p>
    <w:p w14:paraId="60E7425D" w14:textId="77777777" w:rsidR="00EE32CF" w:rsidRDefault="00EE32CF" w:rsidP="00B32DD9">
      <w:pPr>
        <w:spacing w:after="0" w:line="276" w:lineRule="auto"/>
        <w:rPr>
          <w:rFonts w:ascii="Arial" w:hAnsi="Arial" w:cs="Arial"/>
          <w:kern w:val="2"/>
          <w:sz w:val="20"/>
          <w:szCs w:val="20"/>
          <w:lang w:eastAsia="en-US"/>
          <w14:ligatures w14:val="standardContextual"/>
        </w:rPr>
      </w:pPr>
    </w:p>
    <w:p w14:paraId="22E9E532" w14:textId="77777777" w:rsidR="001477B9" w:rsidRDefault="001477B9" w:rsidP="00B32DD9">
      <w:pPr>
        <w:spacing w:after="0" w:line="276" w:lineRule="auto"/>
        <w:rPr>
          <w:rFonts w:ascii="Arial" w:hAnsi="Arial" w:cs="Arial"/>
          <w:kern w:val="2"/>
          <w:sz w:val="20"/>
          <w:szCs w:val="20"/>
          <w:lang w:eastAsia="en-US"/>
          <w14:ligatures w14:val="standardContextual"/>
        </w:rPr>
      </w:pPr>
    </w:p>
    <w:p w14:paraId="020A68DD" w14:textId="77777777" w:rsidR="001477B9" w:rsidRDefault="001477B9" w:rsidP="00B32DD9">
      <w:pPr>
        <w:spacing w:after="0" w:line="276" w:lineRule="auto"/>
        <w:rPr>
          <w:rFonts w:ascii="Arial" w:hAnsi="Arial" w:cs="Arial"/>
          <w:kern w:val="2"/>
          <w:sz w:val="20"/>
          <w:szCs w:val="20"/>
          <w:lang w:eastAsia="en-US"/>
          <w14:ligatures w14:val="standardContextual"/>
        </w:rPr>
      </w:pPr>
    </w:p>
    <w:p w14:paraId="64659484" w14:textId="77777777" w:rsidR="001477B9" w:rsidRPr="0044126E" w:rsidRDefault="001477B9" w:rsidP="00B32DD9">
      <w:pPr>
        <w:spacing w:after="0" w:line="276" w:lineRule="auto"/>
        <w:rPr>
          <w:rFonts w:ascii="Arial" w:hAnsi="Arial" w:cs="Arial"/>
          <w:kern w:val="2"/>
          <w:sz w:val="20"/>
          <w:szCs w:val="20"/>
          <w:lang w:eastAsia="en-US"/>
          <w14:ligatures w14:val="standardContextual"/>
        </w:rPr>
      </w:pPr>
    </w:p>
    <w:p w14:paraId="27FF6892" w14:textId="77777777" w:rsidR="00EE32CF" w:rsidRPr="0044126E" w:rsidRDefault="00EE32CF" w:rsidP="00B32DD9">
      <w:pPr>
        <w:pStyle w:val="Style3"/>
        <w:spacing w:line="276" w:lineRule="auto"/>
        <w:rPr>
          <w:rFonts w:ascii="Arial" w:hAnsi="Arial" w:cs="Arial"/>
          <w:sz w:val="20"/>
        </w:rPr>
      </w:pPr>
      <w:bookmarkStart w:id="63" w:name="_Toc192668920"/>
      <w:r w:rsidRPr="0044126E">
        <w:rPr>
          <w:rFonts w:ascii="Arial" w:hAnsi="Arial" w:cs="Arial"/>
          <w:sz w:val="20"/>
        </w:rPr>
        <w:lastRenderedPageBreak/>
        <w:t>Ukrep 3.2: Razvoj kompetenc zdravstvenih strokovnjakov na področju zdravstvene pismenosti</w:t>
      </w:r>
      <w:bookmarkEnd w:id="63"/>
    </w:p>
    <w:p w14:paraId="0C5B60A4"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28971E84"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Zdravstveni strokovnjaki imajo ključno vlogo pri prenosu zdravstvenih informacij, podpori pacientom pri razumevanju njihovega zdravja ter usmerjanju v ustrezno zdravstveno oskrbo. </w:t>
      </w:r>
      <w:r w:rsidR="00B56FB8" w:rsidRPr="0044126E">
        <w:rPr>
          <w:rFonts w:ascii="Arial" w:hAnsi="Arial" w:cs="Arial"/>
          <w:kern w:val="2"/>
          <w:sz w:val="20"/>
          <w:szCs w:val="20"/>
          <w:lang w:eastAsia="en-US"/>
          <w14:ligatures w14:val="standardContextual"/>
        </w:rPr>
        <w:t>Učinkovit</w:t>
      </w:r>
      <w:r w:rsidR="00B56FB8">
        <w:rPr>
          <w:rFonts w:ascii="Arial" w:hAnsi="Arial" w:cs="Arial"/>
          <w:kern w:val="2"/>
          <w:sz w:val="20"/>
          <w:szCs w:val="20"/>
          <w:lang w:eastAsia="en-US"/>
          <w14:ligatures w14:val="standardContextual"/>
        </w:rPr>
        <w:t>o</w:t>
      </w:r>
      <w:r w:rsidR="00B56FB8" w:rsidRPr="0044126E">
        <w:rPr>
          <w:rFonts w:ascii="Arial" w:hAnsi="Arial" w:cs="Arial"/>
          <w:kern w:val="2"/>
          <w:sz w:val="20"/>
          <w:szCs w:val="20"/>
          <w:lang w:eastAsia="en-US"/>
          <w14:ligatures w14:val="standardContextual"/>
        </w:rPr>
        <w:t xml:space="preserve"> komunici</w:t>
      </w:r>
      <w:r w:rsidR="00B56FB8">
        <w:rPr>
          <w:rFonts w:ascii="Arial" w:hAnsi="Arial" w:cs="Arial"/>
          <w:kern w:val="2"/>
          <w:sz w:val="20"/>
          <w:szCs w:val="20"/>
          <w:lang w:eastAsia="en-US"/>
          <w14:ligatures w14:val="standardContextual"/>
        </w:rPr>
        <w:t>ranje</w:t>
      </w:r>
      <w:r w:rsidR="00B56FB8"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 xml:space="preserve">prispeva k </w:t>
      </w:r>
      <w:r w:rsidRPr="0044126E">
        <w:rPr>
          <w:rFonts w:ascii="Arial" w:hAnsi="Arial" w:cs="Arial"/>
          <w:bCs/>
          <w:kern w:val="2"/>
          <w:sz w:val="20"/>
          <w:szCs w:val="20"/>
          <w:lang w:eastAsia="en-US"/>
          <w14:ligatures w14:val="standardContextual"/>
        </w:rPr>
        <w:t>boljšemu razumevanju diagnoz, načinov zdravljenja in preventivnih ukrepov</w:t>
      </w:r>
      <w:r w:rsidRPr="0044126E">
        <w:rPr>
          <w:rFonts w:ascii="Arial" w:hAnsi="Arial" w:cs="Arial"/>
          <w:kern w:val="2"/>
          <w:sz w:val="20"/>
          <w:szCs w:val="20"/>
          <w:lang w:eastAsia="en-US"/>
          <w14:ligatures w14:val="standardContextual"/>
        </w:rPr>
        <w:t>, kar povečuje skladnost pacientov z zdravljenjem in izboljšuje zdravstvene izide. Kljub temu številni zdravstveni strokovnjaki niso ustrezno usposobljeni za prilagajanje informacij različnim stopnjam zdravstvene pismenosti, kar vodi do nerazumevanja zdravstvenih navodil, slabšega sodelovanja pacientov pri zdravljenju ter zmanjšanega zaupanja v zdravstveni sistem.</w:t>
      </w:r>
    </w:p>
    <w:p w14:paraId="487A648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A6E6555"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okrepili kompetence zdravstvenih strokovnjakov na področju zdravstvene pismenosti, da bodo </w:t>
      </w:r>
      <w:r w:rsidRPr="0044126E">
        <w:rPr>
          <w:rFonts w:ascii="Arial" w:hAnsi="Arial" w:cs="Arial"/>
          <w:bCs/>
          <w:kern w:val="2"/>
          <w:sz w:val="20"/>
          <w:szCs w:val="20"/>
          <w:lang w:eastAsia="en-US"/>
          <w14:ligatures w14:val="standardContextual"/>
        </w:rPr>
        <w:t>bolj učinkovito komunicirali s pacienti ter jih ustrezno podpirali pri razumevanju zdravstvenih informacij in odločanju o zdravju</w:t>
      </w:r>
      <w:r w:rsidRPr="0044126E">
        <w:rPr>
          <w:rFonts w:ascii="Arial" w:hAnsi="Arial" w:cs="Arial"/>
          <w:kern w:val="2"/>
          <w:sz w:val="20"/>
          <w:szCs w:val="20"/>
          <w:lang w:eastAsia="en-US"/>
          <w14:ligatures w14:val="standardContextual"/>
        </w:rPr>
        <w:t xml:space="preserve">. Izvedeni bodo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 xml:space="preserve">no usmerjeni programi usposabljanja, ki bodo vključevali </w:t>
      </w:r>
      <w:r w:rsidRPr="0044126E">
        <w:rPr>
          <w:rFonts w:ascii="Arial" w:hAnsi="Arial" w:cs="Arial"/>
          <w:bCs/>
          <w:kern w:val="2"/>
          <w:sz w:val="20"/>
          <w:szCs w:val="20"/>
          <w:lang w:eastAsia="en-US"/>
          <w14:ligatures w14:val="standardContextual"/>
        </w:rPr>
        <w:t xml:space="preserve">uporabo preprostega in razumljivega jezika, </w:t>
      </w:r>
      <w:r w:rsidR="001477B9">
        <w:rPr>
          <w:rFonts w:ascii="Arial" w:hAnsi="Arial" w:cs="Arial"/>
          <w:kern w:val="2"/>
          <w:sz w:val="20"/>
          <w:szCs w:val="20"/>
          <w:lang w:eastAsia="en-US"/>
          <w14:ligatures w14:val="standardContextual"/>
        </w:rPr>
        <w:t>prilagajanje komuni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ranja</w:t>
      </w:r>
      <w:r w:rsidRPr="0044126E">
        <w:rPr>
          <w:rFonts w:ascii="Arial" w:hAnsi="Arial" w:cs="Arial"/>
          <w:kern w:val="2"/>
          <w:sz w:val="20"/>
          <w:szCs w:val="20"/>
          <w:lang w:eastAsia="en-US"/>
          <w14:ligatures w14:val="standardContextual"/>
        </w:rPr>
        <w:t xml:space="preserve"> različnim skupinam pacientov ter preverjanje razumevanja informacij (npr. metoda »povejte mi s svojimi besedami«). Poudarek bo na </w:t>
      </w:r>
      <w:r w:rsidRPr="0044126E">
        <w:rPr>
          <w:rFonts w:ascii="Arial" w:hAnsi="Arial" w:cs="Arial"/>
          <w:bCs/>
          <w:kern w:val="2"/>
          <w:sz w:val="20"/>
          <w:szCs w:val="20"/>
          <w:lang w:eastAsia="en-US"/>
          <w14:ligatures w14:val="standardContextual"/>
        </w:rPr>
        <w:t>uporabi vizualnih in interaktivnih orodij</w:t>
      </w:r>
      <w:r w:rsidRPr="0044126E">
        <w:rPr>
          <w:rFonts w:ascii="Arial" w:hAnsi="Arial" w:cs="Arial"/>
          <w:kern w:val="2"/>
          <w:sz w:val="20"/>
          <w:szCs w:val="20"/>
          <w:lang w:eastAsia="en-US"/>
          <w14:ligatures w14:val="standardContextual"/>
        </w:rPr>
        <w:t>, ki lahko pacientom olajšajo razumevanje zdravstvenih vsebin.</w:t>
      </w:r>
    </w:p>
    <w:p w14:paraId="183237C3"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991EB10" w14:textId="77777777" w:rsidR="003E3A8B" w:rsidRPr="0044126E" w:rsidRDefault="003E3A8B"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Da bi zagotovili dolgoročno izboljševanje kompetenc zdravstvenih strokovnjakov na področju zdravstvene pismenosti, bo uveden sistem stalnega strokovnega izpopolnjevanja, ki bo vključen v programe nadaljnjega usposabljanja zdravstvenih delavcev. Vzpostavljen bo nacionalni okvir za izobraževanje na tem področju, ki bo vključeval obvezne in izbirne izobraževalne module s poudarkom </w:t>
      </w:r>
      <w:r w:rsidR="001477B9">
        <w:rPr>
          <w:rFonts w:ascii="Arial" w:hAnsi="Arial" w:cs="Arial"/>
          <w:kern w:val="2"/>
          <w:sz w:val="20"/>
          <w:szCs w:val="20"/>
          <w:lang w:eastAsia="en-US"/>
          <w14:ligatures w14:val="standardContextual"/>
        </w:rPr>
        <w:t>na sodobnih pristopih h komuni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ranju</w:t>
      </w:r>
      <w:r w:rsidRPr="0044126E">
        <w:rPr>
          <w:rFonts w:ascii="Arial" w:hAnsi="Arial" w:cs="Arial"/>
          <w:kern w:val="2"/>
          <w:sz w:val="20"/>
          <w:szCs w:val="20"/>
          <w:lang w:eastAsia="en-US"/>
          <w14:ligatures w14:val="standardContextual"/>
        </w:rPr>
        <w:t>, prepoznavanju nizke zdravstvene pismenosti in uporabi prilagojenih metod za podajanje informacij pacientom. Spodbujeno bo mentorstvo in izmenjava dobrih praks med izkušenimi zdravstvenimi delavci ter mlajšimi generacijami, vzpostavljeni bodo standardi za merjenje učinkovitosti usposabljanj in njihov vpliv na prakso v zdravstvenih ustanovah.</w:t>
      </w:r>
    </w:p>
    <w:p w14:paraId="4DF399A1" w14:textId="77777777" w:rsidR="00145635" w:rsidRDefault="00145635" w:rsidP="00B32DD9">
      <w:pPr>
        <w:spacing w:after="0" w:line="276" w:lineRule="auto"/>
        <w:rPr>
          <w:rFonts w:ascii="Arial" w:hAnsi="Arial" w:cs="Arial"/>
          <w:b/>
          <w:bCs/>
          <w:kern w:val="2"/>
          <w:sz w:val="20"/>
          <w:szCs w:val="20"/>
          <w:lang w:eastAsia="en-US"/>
          <w14:ligatures w14:val="standardContextual"/>
        </w:rPr>
      </w:pPr>
    </w:p>
    <w:p w14:paraId="1559A702"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 xml:space="preserve">Nosilec ukrepa: </w:t>
      </w:r>
      <w:r w:rsidR="00960FB2">
        <w:rPr>
          <w:rFonts w:ascii="Arial" w:hAnsi="Arial" w:cs="Arial"/>
          <w:bCs/>
          <w:kern w:val="2"/>
          <w:sz w:val="20"/>
          <w:szCs w:val="20"/>
          <w:lang w:eastAsia="en-US"/>
          <w14:ligatures w14:val="standardContextual"/>
        </w:rPr>
        <w:t>MZ</w:t>
      </w:r>
    </w:p>
    <w:p w14:paraId="2B68B252"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 xml:space="preserve">: </w:t>
      </w:r>
      <w:r w:rsidR="009C1B58" w:rsidRPr="0044126E">
        <w:rPr>
          <w:rFonts w:ascii="Arial" w:hAnsi="Arial" w:cs="Arial"/>
          <w:kern w:val="2"/>
          <w:sz w:val="20"/>
          <w:szCs w:val="20"/>
          <w:lang w:eastAsia="en-US"/>
          <w14:ligatures w14:val="standardContextual"/>
        </w:rPr>
        <w:t xml:space="preserve">strokovne stanovske organizacije, </w:t>
      </w:r>
      <w:r w:rsidRPr="0044126E">
        <w:rPr>
          <w:rFonts w:ascii="Arial" w:hAnsi="Arial" w:cs="Arial"/>
          <w:kern w:val="2"/>
          <w:sz w:val="20"/>
          <w:szCs w:val="20"/>
          <w:lang w:eastAsia="en-US"/>
          <w14:ligatures w14:val="standardContextual"/>
        </w:rPr>
        <w:t xml:space="preserve">izobraževalne ustanove, </w:t>
      </w:r>
      <w:r w:rsidR="00C54F8B" w:rsidRPr="0044126E">
        <w:rPr>
          <w:rFonts w:ascii="Arial" w:hAnsi="Arial" w:cs="Arial"/>
          <w:kern w:val="2"/>
          <w:sz w:val="20"/>
          <w:szCs w:val="20"/>
          <w:lang w:eastAsia="en-US"/>
          <w14:ligatures w14:val="standardContextual"/>
        </w:rPr>
        <w:t xml:space="preserve">fakultete ter </w:t>
      </w:r>
      <w:r w:rsidRPr="0044126E">
        <w:rPr>
          <w:rFonts w:ascii="Arial" w:hAnsi="Arial" w:cs="Arial"/>
          <w:kern w:val="2"/>
          <w:sz w:val="20"/>
          <w:szCs w:val="20"/>
          <w:lang w:eastAsia="en-US"/>
          <w14:ligatures w14:val="standardContextual"/>
        </w:rPr>
        <w:t xml:space="preserve">raziskovalne </w:t>
      </w:r>
      <w:r w:rsidR="00A258D7" w:rsidRPr="0044126E">
        <w:rPr>
          <w:rFonts w:ascii="Arial" w:hAnsi="Arial" w:cs="Arial"/>
          <w:kern w:val="2"/>
          <w:sz w:val="20"/>
          <w:szCs w:val="20"/>
          <w:lang w:eastAsia="en-US"/>
          <w14:ligatures w14:val="standardContextual"/>
        </w:rPr>
        <w:t>ustanove</w:t>
      </w:r>
      <w:r w:rsidR="00C54F8B" w:rsidRPr="0044126E">
        <w:rPr>
          <w:rFonts w:ascii="Arial" w:hAnsi="Arial" w:cs="Arial"/>
          <w:kern w:val="2"/>
          <w:sz w:val="20"/>
          <w:szCs w:val="20"/>
          <w:lang w:eastAsia="en-US"/>
          <w14:ligatures w14:val="standardContextual"/>
        </w:rPr>
        <w:t xml:space="preserve"> in evalvatorji</w:t>
      </w:r>
      <w:r w:rsidRPr="0044126E">
        <w:rPr>
          <w:rFonts w:ascii="Arial" w:hAnsi="Arial" w:cs="Arial"/>
          <w:kern w:val="2"/>
          <w:sz w:val="20"/>
          <w:szCs w:val="20"/>
          <w:lang w:eastAsia="en-US"/>
          <w14:ligatures w14:val="standardContextual"/>
        </w:rPr>
        <w:t xml:space="preserve">, </w:t>
      </w:r>
      <w:r w:rsidR="00C54F8B" w:rsidRPr="0044126E">
        <w:rPr>
          <w:rFonts w:ascii="Arial" w:hAnsi="Arial" w:cs="Arial"/>
          <w:kern w:val="2"/>
          <w:sz w:val="20"/>
          <w:szCs w:val="20"/>
          <w:lang w:eastAsia="en-US"/>
          <w14:ligatures w14:val="standardContextual"/>
        </w:rPr>
        <w:t>M</w:t>
      </w:r>
      <w:r w:rsidR="002D5071">
        <w:rPr>
          <w:rFonts w:ascii="Arial" w:hAnsi="Arial" w:cs="Arial"/>
          <w:kern w:val="2"/>
          <w:sz w:val="20"/>
          <w:szCs w:val="20"/>
          <w:lang w:eastAsia="en-US"/>
          <w14:ligatures w14:val="standardContextual"/>
        </w:rPr>
        <w:t>VI</w:t>
      </w:r>
      <w:r w:rsidR="00C54F8B" w:rsidRPr="0044126E">
        <w:rPr>
          <w:rFonts w:ascii="Arial" w:hAnsi="Arial" w:cs="Arial"/>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MV</w:t>
      </w:r>
      <w:r w:rsidR="00865C51">
        <w:rPr>
          <w:rFonts w:ascii="Arial" w:hAnsi="Arial" w:cs="Arial"/>
          <w:kern w:val="2"/>
          <w:sz w:val="20"/>
          <w:szCs w:val="20"/>
          <w:lang w:eastAsia="en-US"/>
          <w14:ligatures w14:val="standardContextual"/>
        </w:rPr>
        <w:t>Z</w:t>
      </w:r>
      <w:r w:rsidR="00D369F1">
        <w:rPr>
          <w:rFonts w:ascii="Arial" w:hAnsi="Arial" w:cs="Arial"/>
          <w:kern w:val="2"/>
          <w:sz w:val="20"/>
          <w:szCs w:val="20"/>
          <w:lang w:eastAsia="en-US"/>
          <w14:ligatures w14:val="standardContextual"/>
        </w:rPr>
        <w:t>I</w:t>
      </w:r>
      <w:r w:rsidR="00C54F8B" w:rsidRPr="0044126E">
        <w:rPr>
          <w:rFonts w:ascii="Arial" w:hAnsi="Arial" w:cs="Arial"/>
          <w:kern w:val="2"/>
          <w:sz w:val="20"/>
          <w:szCs w:val="20"/>
          <w:lang w:eastAsia="en-US"/>
          <w14:ligatures w14:val="standardContextual"/>
        </w:rPr>
        <w:t>, nevladne organizacije,</w:t>
      </w:r>
      <w:r w:rsidRPr="0044126E">
        <w:rPr>
          <w:rFonts w:ascii="Arial" w:hAnsi="Arial" w:cs="Arial"/>
          <w:kern w:val="2"/>
          <w:sz w:val="20"/>
          <w:szCs w:val="20"/>
          <w:lang w:eastAsia="en-US"/>
          <w14:ligatures w14:val="standardContextual"/>
        </w:rPr>
        <w:t xml:space="preserve"> zdravstvene ustanove,</w:t>
      </w:r>
      <w:r w:rsidR="00C54F8B" w:rsidRPr="0044126E">
        <w:rPr>
          <w:rFonts w:ascii="Arial" w:hAnsi="Arial" w:cs="Arial"/>
          <w:kern w:val="2"/>
          <w:sz w:val="20"/>
          <w:szCs w:val="20"/>
          <w:lang w:eastAsia="en-US"/>
          <w14:ligatures w14:val="standardContextual"/>
        </w:rPr>
        <w:t xml:space="preserve"> ZZZS, pedagoški in andragoški inštituti.</w:t>
      </w:r>
    </w:p>
    <w:p w14:paraId="6A8DCF46" w14:textId="77777777" w:rsidR="002F3769" w:rsidRPr="0044126E" w:rsidRDefault="002F3769" w:rsidP="00B32DD9">
      <w:pPr>
        <w:spacing w:after="0" w:line="276" w:lineRule="auto"/>
        <w:rPr>
          <w:rFonts w:ascii="Arial" w:hAnsi="Arial" w:cs="Arial"/>
          <w:b/>
          <w:bCs/>
          <w:kern w:val="2"/>
          <w:sz w:val="20"/>
          <w:szCs w:val="20"/>
          <w:lang w:eastAsia="en-US"/>
          <w14:ligatures w14:val="standardContextual"/>
        </w:rPr>
      </w:pPr>
    </w:p>
    <w:p w14:paraId="5D55A850" w14:textId="77777777" w:rsidR="00EE32CF" w:rsidRPr="0044126E" w:rsidRDefault="00671DAD" w:rsidP="00B32DD9">
      <w:pPr>
        <w:pStyle w:val="Naslov2"/>
        <w:jc w:val="both"/>
      </w:pPr>
      <w:bookmarkStart w:id="64" w:name="_Toc192668921"/>
      <w:bookmarkStart w:id="65" w:name="_Toc199256758"/>
      <w:bookmarkStart w:id="66" w:name="_Toc199260778"/>
      <w:r>
        <w:t xml:space="preserve">3.4 </w:t>
      </w:r>
      <w:r w:rsidR="00EE32CF" w:rsidRPr="0044126E">
        <w:t xml:space="preserve">Strateški </w:t>
      </w:r>
      <w:r w:rsidR="008108E9" w:rsidRPr="0044126E">
        <w:t>podcilj</w:t>
      </w:r>
      <w:r w:rsidR="00EE32CF" w:rsidRPr="0044126E">
        <w:t xml:space="preserve"> 4.</w:t>
      </w:r>
      <w:r w:rsidR="003C323A" w:rsidRPr="003C323A">
        <w:rPr>
          <w:b w:val="0"/>
          <w:sz w:val="20"/>
        </w:rPr>
        <w:t xml:space="preserve"> </w:t>
      </w:r>
      <w:bookmarkEnd w:id="64"/>
      <w:r w:rsidR="00DB572E" w:rsidRPr="00DB572E">
        <w:t>Krepiti zdravstveno pismenost oseb s kroničnimi boleznimi za njihovo opolnomočenje, aktivno participacijo in izboljšanje samooskrbe</w:t>
      </w:r>
      <w:bookmarkEnd w:id="65"/>
      <w:bookmarkEnd w:id="66"/>
      <w:r w:rsidR="00DB572E" w:rsidRPr="00DB572E">
        <w:t xml:space="preserve"> </w:t>
      </w:r>
    </w:p>
    <w:p w14:paraId="3A26F6E1" w14:textId="77777777" w:rsidR="00FE04CC" w:rsidRPr="0044126E" w:rsidRDefault="001963EE" w:rsidP="00B32DD9">
      <w:pPr>
        <w:spacing w:after="0" w:line="276" w:lineRule="auto"/>
        <w:rPr>
          <w:rFonts w:ascii="Arial" w:hAnsi="Arial" w:cs="Arial"/>
          <w:bCs/>
          <w:kern w:val="2"/>
          <w:sz w:val="20"/>
          <w:szCs w:val="20"/>
          <w:lang w:eastAsia="en-US"/>
          <w14:ligatures w14:val="standardContextual"/>
        </w:rPr>
      </w:pPr>
      <w:bookmarkStart w:id="67" w:name="_Hlk193354430"/>
      <w:r w:rsidRPr="0044126E">
        <w:rPr>
          <w:rFonts w:ascii="Arial" w:hAnsi="Arial" w:cs="Arial"/>
          <w:bCs/>
          <w:kern w:val="2"/>
          <w:sz w:val="20"/>
          <w:szCs w:val="20"/>
          <w:lang w:eastAsia="en-US"/>
          <w14:ligatures w14:val="standardContextual"/>
        </w:rPr>
        <w:t xml:space="preserve">Ta strateški </w:t>
      </w:r>
      <w:r w:rsidR="008108E9" w:rsidRPr="0044126E">
        <w:rPr>
          <w:rFonts w:ascii="Arial" w:hAnsi="Arial" w:cs="Arial"/>
          <w:bCs/>
          <w:kern w:val="2"/>
          <w:sz w:val="20"/>
          <w:szCs w:val="20"/>
          <w:lang w:eastAsia="en-US"/>
          <w14:ligatures w14:val="standardContextual"/>
        </w:rPr>
        <w:t>podcilj</w:t>
      </w:r>
      <w:r w:rsidRPr="0044126E">
        <w:rPr>
          <w:rFonts w:ascii="Arial" w:hAnsi="Arial" w:cs="Arial"/>
          <w:bCs/>
          <w:kern w:val="2"/>
          <w:sz w:val="20"/>
          <w:szCs w:val="20"/>
          <w:lang w:eastAsia="en-US"/>
          <w14:ligatures w14:val="standardContextual"/>
        </w:rPr>
        <w:t xml:space="preserve"> se osredotoča na krepitev zdravstvene pismenosti oseb s kroničnimi boleznimi, z namenom njihovega opolnomočenja, aktivne participacije v procesu zdravljenja in izboljšanja vedenj samooskrbe. Kronične bolezni namreč predstavljajo enega največjih javnozdravstvenih izzivov sodobnega časa, saj pomembno vplivajo na kakovost življenja posameznikov in njihovih družin, lahko povzročajo dolgotrajne zdravstvene zaplete ter hkrati predstavljajo veliko breme tako za zdravstveni sistem kot družbo nasploh. </w:t>
      </w:r>
    </w:p>
    <w:p w14:paraId="03D9EC36" w14:textId="77777777" w:rsidR="00145635" w:rsidRDefault="00145635" w:rsidP="00B32DD9">
      <w:pPr>
        <w:spacing w:after="0" w:line="276" w:lineRule="auto"/>
        <w:rPr>
          <w:rFonts w:ascii="Arial" w:hAnsi="Arial" w:cs="Arial"/>
          <w:bCs/>
          <w:kern w:val="2"/>
          <w:sz w:val="20"/>
          <w:szCs w:val="20"/>
          <w:lang w:eastAsia="en-US"/>
          <w14:ligatures w14:val="standardContextual"/>
        </w:rPr>
      </w:pPr>
    </w:p>
    <w:p w14:paraId="5A477841" w14:textId="77777777" w:rsidR="00E73552" w:rsidRPr="0044126E" w:rsidRDefault="001963EE" w:rsidP="00B32DD9">
      <w:pPr>
        <w:spacing w:after="0" w:line="276" w:lineRule="auto"/>
        <w:rPr>
          <w:rFonts w:ascii="Arial" w:hAnsi="Arial" w:cs="Arial"/>
          <w:bCs/>
          <w:kern w:val="2"/>
          <w:sz w:val="20"/>
          <w:szCs w:val="20"/>
          <w:lang w:eastAsia="en-US"/>
          <w14:ligatures w14:val="standardContextual"/>
        </w:rPr>
      </w:pPr>
      <w:r w:rsidRPr="0044126E">
        <w:rPr>
          <w:rFonts w:ascii="Arial" w:hAnsi="Arial" w:cs="Arial"/>
          <w:bCs/>
          <w:kern w:val="2"/>
          <w:sz w:val="20"/>
          <w:szCs w:val="20"/>
          <w:lang w:eastAsia="en-US"/>
          <w14:ligatures w14:val="standardContextual"/>
        </w:rPr>
        <w:t xml:space="preserve">Učinkovito obvladovanje kroničnih bolezni zahteva celostni pristop, ki vključuje tako zdravstveno </w:t>
      </w:r>
      <w:r w:rsidR="00FE04CC" w:rsidRPr="0044126E">
        <w:rPr>
          <w:rFonts w:ascii="Arial" w:hAnsi="Arial" w:cs="Arial"/>
          <w:bCs/>
          <w:kern w:val="2"/>
          <w:sz w:val="20"/>
          <w:szCs w:val="20"/>
          <w:lang w:eastAsia="en-US"/>
          <w14:ligatures w14:val="standardContextual"/>
        </w:rPr>
        <w:t>obravnavo</w:t>
      </w:r>
      <w:r w:rsidRPr="0044126E">
        <w:rPr>
          <w:rFonts w:ascii="Arial" w:hAnsi="Arial" w:cs="Arial"/>
          <w:bCs/>
          <w:kern w:val="2"/>
          <w:sz w:val="20"/>
          <w:szCs w:val="20"/>
          <w:lang w:eastAsia="en-US"/>
          <w14:ligatures w14:val="standardContextual"/>
        </w:rPr>
        <w:t xml:space="preserve"> na vseh ravneh zdravstvenega varstva, kot tudi aktivno vlogo </w:t>
      </w:r>
      <w:r w:rsidR="00FE04CC" w:rsidRPr="0044126E">
        <w:rPr>
          <w:rFonts w:ascii="Arial" w:hAnsi="Arial" w:cs="Arial"/>
          <w:bCs/>
          <w:kern w:val="2"/>
          <w:sz w:val="20"/>
          <w:szCs w:val="20"/>
          <w:lang w:eastAsia="en-US"/>
          <w14:ligatures w14:val="standardContextual"/>
        </w:rPr>
        <w:t>pacientov</w:t>
      </w:r>
      <w:r w:rsidRPr="0044126E">
        <w:rPr>
          <w:rFonts w:ascii="Arial" w:hAnsi="Arial" w:cs="Arial"/>
          <w:bCs/>
          <w:kern w:val="2"/>
          <w:sz w:val="20"/>
          <w:szCs w:val="20"/>
          <w:lang w:eastAsia="en-US"/>
          <w14:ligatures w14:val="standardContextual"/>
        </w:rPr>
        <w:t xml:space="preserve"> pri skrbi za lastno zdravje.</w:t>
      </w:r>
      <w:r w:rsidR="00FE04CC" w:rsidRPr="0044126E">
        <w:rPr>
          <w:rFonts w:ascii="Arial" w:hAnsi="Arial" w:cs="Arial"/>
          <w:bCs/>
          <w:kern w:val="2"/>
          <w:sz w:val="20"/>
          <w:szCs w:val="20"/>
          <w:lang w:eastAsia="en-US"/>
          <w14:ligatures w14:val="standardContextual"/>
        </w:rPr>
        <w:t xml:space="preserve"> </w:t>
      </w:r>
      <w:r w:rsidR="00A052C6" w:rsidRPr="0044126E">
        <w:rPr>
          <w:rFonts w:ascii="Arial" w:hAnsi="Arial" w:cs="Arial"/>
          <w:bCs/>
          <w:kern w:val="2"/>
          <w:sz w:val="20"/>
          <w:szCs w:val="20"/>
          <w:lang w:eastAsia="en-US"/>
          <w14:ligatures w14:val="standardContextual"/>
        </w:rPr>
        <w:t>Eden ključnih dejavnikov za opolnomočenje oseb s kroničnimi boleznimi je zdravstvena pismenost.</w:t>
      </w:r>
      <w:r w:rsidR="00370634" w:rsidRPr="0044126E">
        <w:rPr>
          <w:rFonts w:ascii="Arial" w:hAnsi="Arial" w:cs="Arial"/>
          <w:bCs/>
          <w:kern w:val="2"/>
          <w:sz w:val="20"/>
          <w:szCs w:val="20"/>
          <w:lang w:eastAsia="en-US"/>
          <w14:ligatures w14:val="standardContextual"/>
        </w:rPr>
        <w:t xml:space="preserve"> </w:t>
      </w:r>
      <w:r w:rsidR="00E73552" w:rsidRPr="0044126E">
        <w:rPr>
          <w:rFonts w:ascii="Arial" w:hAnsi="Arial" w:cs="Arial"/>
          <w:bCs/>
          <w:kern w:val="2"/>
          <w:sz w:val="20"/>
          <w:szCs w:val="20"/>
          <w:lang w:eastAsia="en-US"/>
          <w14:ligatures w14:val="standardContextual"/>
        </w:rPr>
        <w:t xml:space="preserve">Osebe z višjo </w:t>
      </w:r>
      <w:r w:rsidR="00E73552" w:rsidRPr="0044126E">
        <w:rPr>
          <w:rFonts w:ascii="Arial" w:hAnsi="Arial" w:cs="Arial"/>
          <w:bCs/>
          <w:kern w:val="2"/>
          <w:sz w:val="20"/>
          <w:szCs w:val="20"/>
          <w:lang w:eastAsia="en-US"/>
          <w14:ligatures w14:val="standardContextual"/>
        </w:rPr>
        <w:lastRenderedPageBreak/>
        <w:t>stopnjo zdravstvene pismenosti bolje razumejo svojo bolezen, lažje komunicirajo z zdravstvenimi delavci o svojih zdravstvenih težavah, bolje razumejo možnosti zdravljenja</w:t>
      </w:r>
      <w:r w:rsidR="00370634" w:rsidRPr="0044126E">
        <w:rPr>
          <w:rFonts w:ascii="Arial" w:hAnsi="Arial" w:cs="Arial"/>
          <w:bCs/>
          <w:kern w:val="2"/>
          <w:sz w:val="20"/>
          <w:szCs w:val="20"/>
          <w:lang w:eastAsia="en-US"/>
          <w14:ligatures w14:val="standardContextual"/>
        </w:rPr>
        <w:t>, sprejemajo informirane odločitve</w:t>
      </w:r>
      <w:r w:rsidR="00E73552" w:rsidRPr="0044126E">
        <w:rPr>
          <w:rFonts w:ascii="Arial" w:hAnsi="Arial" w:cs="Arial"/>
          <w:bCs/>
          <w:kern w:val="2"/>
          <w:sz w:val="20"/>
          <w:szCs w:val="20"/>
          <w:lang w:eastAsia="en-US"/>
          <w14:ligatures w14:val="standardContextual"/>
        </w:rPr>
        <w:t xml:space="preserve"> in se lažje znajdejo v zdravstvenem sistemu ter so v večji meri zmožn</w:t>
      </w:r>
      <w:r w:rsidR="00370634" w:rsidRPr="0044126E">
        <w:rPr>
          <w:rFonts w:ascii="Arial" w:hAnsi="Arial" w:cs="Arial"/>
          <w:bCs/>
          <w:kern w:val="2"/>
          <w:sz w:val="20"/>
          <w:szCs w:val="20"/>
          <w:lang w:eastAsia="en-US"/>
          <w14:ligatures w14:val="standardContextual"/>
        </w:rPr>
        <w:t>e</w:t>
      </w:r>
      <w:r w:rsidR="00E73552" w:rsidRPr="0044126E">
        <w:rPr>
          <w:rFonts w:ascii="Arial" w:hAnsi="Arial" w:cs="Arial"/>
          <w:bCs/>
          <w:kern w:val="2"/>
          <w:sz w:val="20"/>
          <w:szCs w:val="20"/>
          <w:lang w:eastAsia="en-US"/>
          <w14:ligatures w14:val="standardContextual"/>
        </w:rPr>
        <w:t xml:space="preserve"> prevzeti aktivnejšo vlo</w:t>
      </w:r>
      <w:r w:rsidR="001C020C" w:rsidRPr="0044126E">
        <w:rPr>
          <w:rFonts w:ascii="Arial" w:hAnsi="Arial" w:cs="Arial"/>
          <w:bCs/>
          <w:kern w:val="2"/>
          <w:sz w:val="20"/>
          <w:szCs w:val="20"/>
          <w:lang w:eastAsia="en-US"/>
          <w14:ligatures w14:val="standardContextual"/>
        </w:rPr>
        <w:t xml:space="preserve">go pri samooskrbi svoje bolezni (zdrava prehrana, telesna dejavnost, krepitev duševnega zdravja, spremljanje simptomov, dosledno jemanje zdravil, pravočasno iskanje pomoči ob poslabšanju simptomov …). </w:t>
      </w:r>
    </w:p>
    <w:p w14:paraId="02DD4F0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F2C705D" w14:textId="77777777" w:rsidR="00FF0041" w:rsidRPr="0044126E" w:rsidRDefault="00FF0041"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Implementacija ukrepov v okviru tega strateškega </w:t>
      </w:r>
      <w:r w:rsidR="008108E9" w:rsidRPr="0044126E">
        <w:rPr>
          <w:rFonts w:ascii="Arial" w:hAnsi="Arial" w:cs="Arial"/>
          <w:kern w:val="2"/>
          <w:sz w:val="20"/>
          <w:szCs w:val="20"/>
          <w:lang w:eastAsia="en-US"/>
          <w14:ligatures w14:val="standardContextual"/>
        </w:rPr>
        <w:t>podcilj</w:t>
      </w:r>
      <w:r w:rsidRPr="0044126E">
        <w:rPr>
          <w:rFonts w:ascii="Arial" w:hAnsi="Arial" w:cs="Arial"/>
          <w:kern w:val="2"/>
          <w:sz w:val="20"/>
          <w:szCs w:val="20"/>
          <w:lang w:eastAsia="en-US"/>
          <w14:ligatures w14:val="standardContextual"/>
        </w:rPr>
        <w:t>a</w:t>
      </w:r>
      <w:r w:rsidR="00717769" w:rsidRPr="0044126E">
        <w:rPr>
          <w:rFonts w:ascii="Arial" w:hAnsi="Arial" w:cs="Arial"/>
          <w:kern w:val="2"/>
          <w:sz w:val="20"/>
          <w:szCs w:val="20"/>
          <w:lang w:eastAsia="en-US"/>
          <w14:ligatures w14:val="standardContextual"/>
        </w:rPr>
        <w:t xml:space="preserve"> – razvoj in implementacija specifičnih aktivnosti in pristopov, kot so preventivne obravnave, svetovanja, gradiva, didaktični pripomočki ipd., razvoj in implementacija integriranih poti oseb s kroničnimi boleznimi v zdravstvenem sistemu in širšem kontekstu oskrbe ter vzpostavitev mreže laičnih svetovalcev – </w:t>
      </w:r>
      <w:r w:rsidRPr="0044126E">
        <w:rPr>
          <w:rFonts w:ascii="Arial" w:hAnsi="Arial" w:cs="Arial"/>
          <w:kern w:val="2"/>
          <w:sz w:val="20"/>
          <w:szCs w:val="20"/>
          <w:lang w:eastAsia="en-US"/>
          <w14:ligatures w14:val="standardContextual"/>
        </w:rPr>
        <w:t>bo prispevala h krepitvi zdravstvene pismeno</w:t>
      </w:r>
      <w:r w:rsidR="00717769" w:rsidRPr="0044126E">
        <w:rPr>
          <w:rFonts w:ascii="Arial" w:hAnsi="Arial" w:cs="Arial"/>
          <w:kern w:val="2"/>
          <w:sz w:val="20"/>
          <w:szCs w:val="20"/>
          <w:lang w:eastAsia="en-US"/>
          <w14:ligatures w14:val="standardContextual"/>
        </w:rPr>
        <w:t xml:space="preserve">sti oseb s kroničnimi boleznimi, kar bo pripomoglo k njihovi večji samostojnosti pri obvladovanju bolezni, lažjemu iskanju pomoči tako v zdravstvenem sistemu kot izven njega, manjši verjetnosti komplikacij, doseganju boljših zdravstvenih izidov in ne nazadnje tudi boljše kakovosti življenja in učinkovitejše uporabe zdravstvenih virov. </w:t>
      </w:r>
    </w:p>
    <w:p w14:paraId="66DF96EC" w14:textId="77777777" w:rsidR="00573BD5" w:rsidRPr="0044126E" w:rsidRDefault="00573BD5" w:rsidP="00B32DD9">
      <w:pPr>
        <w:pStyle w:val="Style3"/>
        <w:spacing w:line="276" w:lineRule="auto"/>
        <w:rPr>
          <w:rFonts w:ascii="Arial" w:hAnsi="Arial" w:cs="Arial"/>
          <w:sz w:val="20"/>
        </w:rPr>
      </w:pPr>
      <w:bookmarkStart w:id="68" w:name="_Toc192668922"/>
      <w:bookmarkEnd w:id="67"/>
    </w:p>
    <w:p w14:paraId="2AADC54F" w14:textId="77777777" w:rsidR="00EE32CF" w:rsidRPr="0044126E" w:rsidRDefault="00EE32CF" w:rsidP="00B32DD9">
      <w:pPr>
        <w:pStyle w:val="Style3"/>
        <w:spacing w:line="276" w:lineRule="auto"/>
        <w:rPr>
          <w:rFonts w:ascii="Arial" w:hAnsi="Arial" w:cs="Arial"/>
          <w:sz w:val="20"/>
        </w:rPr>
      </w:pPr>
      <w:r w:rsidRPr="0044126E">
        <w:rPr>
          <w:rFonts w:ascii="Arial" w:hAnsi="Arial" w:cs="Arial"/>
          <w:sz w:val="20"/>
        </w:rPr>
        <w:t>Ukrep 4.1: Razvoj in implementacija specifičnih aktivnosti in pristopov za samooskrbo oseb s kroničnimi boleznimi, ki so usmerjeni v krepitev njihove zdravstvene pismenosti</w:t>
      </w:r>
      <w:bookmarkEnd w:id="68"/>
    </w:p>
    <w:p w14:paraId="67773EEA"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64B58154" w14:textId="77777777" w:rsidR="00DD7087" w:rsidRPr="0044126E" w:rsidRDefault="007108FA"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Ta ukrep je osredotočen na razvoj in izvajanje aktivnosti in programov, namenjenih osebam s kroničnimi boleznimi, z namenom krepitve njihove splošne in specifične zdravstvene pismenosti. Splošna zdravstvena pismenost vključuje osnovno sposobnost razumevanja in uporabe zdravstvenih informacij za ohranjanje in izboljšanje zdravja, medtem ko specifična zdravstvena pismenost obsega nekoliko bolj poglobljeno znanje in veščine, potrebne za obvladovanje </w:t>
      </w:r>
      <w:r w:rsidR="00DD7087" w:rsidRPr="0044126E">
        <w:rPr>
          <w:rFonts w:ascii="Arial" w:hAnsi="Arial" w:cs="Arial"/>
          <w:kern w:val="2"/>
          <w:sz w:val="20"/>
          <w:szCs w:val="20"/>
          <w:lang w:eastAsia="en-US"/>
          <w14:ligatures w14:val="standardContextual"/>
        </w:rPr>
        <w:t>konkretne</w:t>
      </w:r>
      <w:r w:rsidRPr="0044126E">
        <w:rPr>
          <w:rFonts w:ascii="Arial" w:hAnsi="Arial" w:cs="Arial"/>
          <w:kern w:val="2"/>
          <w:sz w:val="20"/>
          <w:szCs w:val="20"/>
          <w:lang w:eastAsia="en-US"/>
          <w14:ligatures w14:val="standardContextual"/>
        </w:rPr>
        <w:t xml:space="preserve"> kronične bolezni. </w:t>
      </w:r>
    </w:p>
    <w:p w14:paraId="222F6A0E" w14:textId="77777777" w:rsidR="00F46B19" w:rsidRPr="0044126E" w:rsidRDefault="007108FA"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Razvite bodo aktivnosti, programi, orodja in pristopi, ki bodo </w:t>
      </w:r>
      <w:r w:rsidR="00DD7087" w:rsidRPr="0044126E">
        <w:rPr>
          <w:rFonts w:ascii="Arial" w:hAnsi="Arial" w:cs="Arial"/>
          <w:kern w:val="2"/>
          <w:sz w:val="20"/>
          <w:szCs w:val="20"/>
          <w:lang w:eastAsia="en-US"/>
          <w14:ligatures w14:val="standardContextual"/>
        </w:rPr>
        <w:t>prilagojeni specifičnim potrebam</w:t>
      </w:r>
      <w:r w:rsidR="00D93EE7" w:rsidRPr="0044126E">
        <w:rPr>
          <w:rFonts w:ascii="Arial" w:hAnsi="Arial" w:cs="Arial"/>
          <w:kern w:val="2"/>
          <w:sz w:val="20"/>
          <w:szCs w:val="20"/>
          <w:lang w:eastAsia="en-US"/>
          <w14:ligatures w14:val="standardContextual"/>
        </w:rPr>
        <w:t xml:space="preserve"> oseb s kroničnimi boleznimi</w:t>
      </w:r>
      <w:r w:rsidR="00DD7087" w:rsidRPr="0044126E">
        <w:rPr>
          <w:rFonts w:ascii="Arial" w:hAnsi="Arial" w:cs="Arial"/>
          <w:kern w:val="2"/>
          <w:sz w:val="20"/>
          <w:szCs w:val="20"/>
          <w:lang w:eastAsia="en-US"/>
          <w14:ligatures w14:val="standardContextual"/>
        </w:rPr>
        <w:t xml:space="preserve">, </w:t>
      </w:r>
      <w:r w:rsidR="00D93EE7" w:rsidRPr="0044126E">
        <w:rPr>
          <w:rFonts w:ascii="Arial" w:hAnsi="Arial" w:cs="Arial"/>
          <w:kern w:val="2"/>
          <w:sz w:val="20"/>
          <w:szCs w:val="20"/>
          <w:lang w:eastAsia="en-US"/>
          <w14:ligatures w14:val="standardContextual"/>
        </w:rPr>
        <w:t xml:space="preserve">in bodo </w:t>
      </w:r>
      <w:r w:rsidRPr="0044126E">
        <w:rPr>
          <w:rFonts w:ascii="Arial" w:hAnsi="Arial" w:cs="Arial"/>
          <w:kern w:val="2"/>
          <w:sz w:val="20"/>
          <w:szCs w:val="20"/>
          <w:lang w:eastAsia="en-US"/>
          <w14:ligatures w14:val="standardContextual"/>
        </w:rPr>
        <w:t xml:space="preserve">omogočili boljše razumevanje in obvladovanje njihove bolezni, </w:t>
      </w:r>
      <w:r w:rsidR="00D93EE7" w:rsidRPr="0044126E">
        <w:rPr>
          <w:rFonts w:ascii="Arial" w:hAnsi="Arial" w:cs="Arial"/>
          <w:kern w:val="2"/>
          <w:sz w:val="20"/>
          <w:szCs w:val="20"/>
          <w:lang w:eastAsia="en-US"/>
          <w14:ligatures w14:val="standardContextual"/>
        </w:rPr>
        <w:t xml:space="preserve">boljše obvladovanje simptomov, </w:t>
      </w:r>
      <w:r w:rsidR="00F46B19" w:rsidRPr="0044126E">
        <w:rPr>
          <w:rFonts w:ascii="Arial" w:hAnsi="Arial" w:cs="Arial"/>
          <w:kern w:val="2"/>
          <w:sz w:val="20"/>
          <w:szCs w:val="20"/>
          <w:lang w:eastAsia="en-US"/>
          <w14:ligatures w14:val="standardContextual"/>
        </w:rPr>
        <w:t>informirano sprejemanje</w:t>
      </w:r>
      <w:r w:rsidRPr="0044126E">
        <w:rPr>
          <w:rFonts w:ascii="Arial" w:hAnsi="Arial" w:cs="Arial"/>
          <w:kern w:val="2"/>
          <w:sz w:val="20"/>
          <w:szCs w:val="20"/>
          <w:lang w:eastAsia="en-US"/>
          <w14:ligatures w14:val="standardContextual"/>
        </w:rPr>
        <w:t xml:space="preserve"> </w:t>
      </w:r>
      <w:r w:rsidR="00F46B19" w:rsidRPr="0044126E">
        <w:rPr>
          <w:rFonts w:ascii="Arial" w:hAnsi="Arial" w:cs="Arial"/>
          <w:kern w:val="2"/>
          <w:sz w:val="20"/>
          <w:szCs w:val="20"/>
          <w:lang w:eastAsia="en-US"/>
          <w14:ligatures w14:val="standardContextual"/>
        </w:rPr>
        <w:t xml:space="preserve">z zdravjem povezanih </w:t>
      </w:r>
      <w:r w:rsidRPr="0044126E">
        <w:rPr>
          <w:rFonts w:ascii="Arial" w:hAnsi="Arial" w:cs="Arial"/>
          <w:kern w:val="2"/>
          <w:sz w:val="20"/>
          <w:szCs w:val="20"/>
          <w:lang w:eastAsia="en-US"/>
          <w14:ligatures w14:val="standardContextual"/>
        </w:rPr>
        <w:t>odločitev</w:t>
      </w:r>
      <w:r w:rsidR="00F46B19" w:rsidRPr="0044126E">
        <w:rPr>
          <w:rFonts w:ascii="Arial" w:hAnsi="Arial" w:cs="Arial"/>
          <w:kern w:val="2"/>
          <w:sz w:val="20"/>
          <w:szCs w:val="20"/>
          <w:lang w:eastAsia="en-US"/>
          <w14:ligatures w14:val="standardContextual"/>
        </w:rPr>
        <w:t xml:space="preserve"> in prispevali k</w:t>
      </w:r>
      <w:r w:rsidRPr="0044126E">
        <w:rPr>
          <w:rFonts w:ascii="Arial" w:hAnsi="Arial" w:cs="Arial"/>
          <w:kern w:val="2"/>
          <w:sz w:val="20"/>
          <w:szCs w:val="20"/>
          <w:lang w:eastAsia="en-US"/>
          <w14:ligatures w14:val="standardContextual"/>
        </w:rPr>
        <w:t xml:space="preserve"> izboljšanju kakovosti njihovega življenja. </w:t>
      </w:r>
    </w:p>
    <w:p w14:paraId="10045C34"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251E473" w14:textId="77777777" w:rsidR="00F81AB4" w:rsidRPr="0044126E" w:rsidRDefault="00F46B19"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Novo razvite aktivnosti bodo i</w:t>
      </w:r>
      <w:r w:rsidR="007108FA" w:rsidRPr="0044126E">
        <w:rPr>
          <w:rFonts w:ascii="Arial" w:hAnsi="Arial" w:cs="Arial"/>
          <w:kern w:val="2"/>
          <w:sz w:val="20"/>
          <w:szCs w:val="20"/>
          <w:lang w:eastAsia="en-US"/>
          <w14:ligatures w14:val="standardContextual"/>
        </w:rPr>
        <w:t>mplementirane</w:t>
      </w:r>
      <w:r w:rsidRPr="0044126E">
        <w:rPr>
          <w:rFonts w:ascii="Arial" w:hAnsi="Arial" w:cs="Arial"/>
          <w:kern w:val="2"/>
          <w:sz w:val="20"/>
          <w:szCs w:val="20"/>
          <w:lang w:eastAsia="en-US"/>
          <w14:ligatures w14:val="standardContextual"/>
        </w:rPr>
        <w:t xml:space="preserve"> </w:t>
      </w:r>
      <w:r w:rsidR="007108FA" w:rsidRPr="0044126E">
        <w:rPr>
          <w:rFonts w:ascii="Arial" w:hAnsi="Arial" w:cs="Arial"/>
          <w:kern w:val="2"/>
          <w:sz w:val="20"/>
          <w:szCs w:val="20"/>
          <w:lang w:eastAsia="en-US"/>
          <w14:ligatures w14:val="standardContextual"/>
        </w:rPr>
        <w:t>na način, da bodo dostopn</w:t>
      </w:r>
      <w:r w:rsidRPr="0044126E">
        <w:rPr>
          <w:rFonts w:ascii="Arial" w:hAnsi="Arial" w:cs="Arial"/>
          <w:kern w:val="2"/>
          <w:sz w:val="20"/>
          <w:szCs w:val="20"/>
          <w:lang w:eastAsia="en-US"/>
          <w14:ligatures w14:val="standardContextual"/>
        </w:rPr>
        <w:t>e</w:t>
      </w:r>
      <w:r w:rsidR="007108FA" w:rsidRPr="0044126E">
        <w:rPr>
          <w:rFonts w:ascii="Arial" w:hAnsi="Arial" w:cs="Arial"/>
          <w:kern w:val="2"/>
          <w:sz w:val="20"/>
          <w:szCs w:val="20"/>
          <w:lang w:eastAsia="en-US"/>
          <w14:ligatures w14:val="standardContextual"/>
        </w:rPr>
        <w:t xml:space="preserve"> vsem, ne glede na njihov socio-ekonomski položaj, kulturne ali jezikovne razlike, kar bo prispevalo k zmanjševanju neenakosti v zdravju. Z zagotavljanjem dostopa do kakovostnih informacij in orodij za samooskrbo bodo osebe s kroničnimi boleznimi opolnomočene, da prevzamejo aktivno vlogo v skrbi za lastno zdravje, kar bo prispevalo k boljšemu obvladovanju kroničnih bolezni, zmanjšanju zapletov in manjši potrebi po zdravstvenih storitvah, s čimer se bo izboljšalo splošno zdravje prebivalstva in razbremenil zdravstveni sistem.</w:t>
      </w:r>
    </w:p>
    <w:p w14:paraId="6AB5D409" w14:textId="77777777" w:rsidR="00F46B19" w:rsidRPr="0044126E" w:rsidRDefault="00F46B19" w:rsidP="00B32DD9">
      <w:pPr>
        <w:spacing w:after="0" w:line="276" w:lineRule="auto"/>
        <w:rPr>
          <w:rFonts w:ascii="Arial" w:hAnsi="Arial" w:cs="Arial"/>
          <w:kern w:val="2"/>
          <w:sz w:val="20"/>
          <w:szCs w:val="20"/>
          <w:lang w:eastAsia="en-US"/>
          <w14:ligatures w14:val="standardContextual"/>
        </w:rPr>
      </w:pPr>
    </w:p>
    <w:p w14:paraId="5C944951" w14:textId="77777777" w:rsidR="003E3A8B" w:rsidRPr="0044126E" w:rsidRDefault="003E3A8B"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315235" w:rsidRPr="00315235">
        <w:rPr>
          <w:rFonts w:ascii="Arial" w:hAnsi="Arial" w:cs="Arial"/>
          <w:kern w:val="2"/>
          <w:sz w:val="20"/>
          <w:szCs w:val="20"/>
          <w:lang w:eastAsia="en-US"/>
          <w14:ligatures w14:val="standardContextual"/>
        </w:rPr>
        <w:t>NIJZ</w:t>
      </w:r>
    </w:p>
    <w:p w14:paraId="3FCD7F6B" w14:textId="77777777" w:rsidR="003E3A8B" w:rsidRPr="0044126E" w:rsidRDefault="003E3A8B"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00960FB2">
        <w:rPr>
          <w:rFonts w:ascii="Arial" w:hAnsi="Arial" w:cs="Arial"/>
          <w:kern w:val="2"/>
          <w:sz w:val="20"/>
          <w:szCs w:val="20"/>
          <w:lang w:eastAsia="en-US"/>
          <w14:ligatures w14:val="standardContextual"/>
        </w:rPr>
        <w:t xml:space="preserve"> MZ</w:t>
      </w:r>
      <w:r w:rsidR="00DE2DCE" w:rsidRPr="0044126E">
        <w:rPr>
          <w:rFonts w:ascii="Arial" w:hAnsi="Arial" w:cs="Arial"/>
          <w:kern w:val="2"/>
          <w:sz w:val="20"/>
          <w:szCs w:val="20"/>
          <w:lang w:eastAsia="en-US"/>
          <w14:ligatures w14:val="standardContextual"/>
        </w:rPr>
        <w:t>, z</w:t>
      </w:r>
      <w:r w:rsidRPr="0044126E">
        <w:rPr>
          <w:rFonts w:ascii="Arial" w:hAnsi="Arial" w:cs="Arial"/>
          <w:kern w:val="2"/>
          <w:sz w:val="20"/>
          <w:szCs w:val="20"/>
          <w:lang w:eastAsia="en-US"/>
          <w14:ligatures w14:val="standardContextual"/>
        </w:rPr>
        <w:t>dravstven</w:t>
      </w:r>
      <w:r w:rsidR="009C1B58" w:rsidRPr="0044126E">
        <w:rPr>
          <w:rFonts w:ascii="Arial" w:hAnsi="Arial" w:cs="Arial"/>
          <w:kern w:val="2"/>
          <w:sz w:val="20"/>
          <w:szCs w:val="20"/>
          <w:lang w:eastAsia="en-US"/>
          <w14:ligatures w14:val="standardContextual"/>
        </w:rPr>
        <w:t>e ustanove</w:t>
      </w:r>
      <w:r w:rsidR="00DE2DCE" w:rsidRPr="0044126E">
        <w:rPr>
          <w:rFonts w:ascii="Arial" w:hAnsi="Arial" w:cs="Arial"/>
          <w:kern w:val="2"/>
          <w:sz w:val="20"/>
          <w:szCs w:val="20"/>
          <w:lang w:eastAsia="en-US"/>
          <w14:ligatures w14:val="standardContextual"/>
        </w:rPr>
        <w:t xml:space="preserve">, </w:t>
      </w:r>
      <w:r w:rsidR="00A258D7" w:rsidRPr="0044126E">
        <w:rPr>
          <w:rFonts w:ascii="Arial" w:hAnsi="Arial" w:cs="Arial"/>
          <w:kern w:val="2"/>
          <w:sz w:val="20"/>
          <w:szCs w:val="20"/>
          <w:lang w:eastAsia="en-US"/>
          <w14:ligatures w14:val="standardContextual"/>
        </w:rPr>
        <w:t>zdravstveni delavci in sodelavci,</w:t>
      </w:r>
      <w:r w:rsidR="009C1B58" w:rsidRPr="0044126E">
        <w:rPr>
          <w:rFonts w:ascii="Arial" w:hAnsi="Arial" w:cs="Arial"/>
          <w:sz w:val="20"/>
          <w:szCs w:val="20"/>
        </w:rPr>
        <w:t xml:space="preserve"> </w:t>
      </w:r>
      <w:r w:rsidR="009C1B58" w:rsidRPr="0044126E">
        <w:rPr>
          <w:rFonts w:ascii="Arial" w:hAnsi="Arial" w:cs="Arial"/>
          <w:kern w:val="2"/>
          <w:sz w:val="20"/>
          <w:szCs w:val="20"/>
          <w:lang w:eastAsia="en-US"/>
          <w14:ligatures w14:val="standardContextual"/>
        </w:rPr>
        <w:t>strokovne stanovske organizacije</w:t>
      </w:r>
      <w:r w:rsidR="0089568F" w:rsidRPr="0044126E">
        <w:rPr>
          <w:rFonts w:ascii="Arial" w:hAnsi="Arial" w:cs="Arial"/>
          <w:kern w:val="2"/>
          <w:sz w:val="20"/>
          <w:szCs w:val="20"/>
          <w:lang w:eastAsia="en-US"/>
          <w14:ligatures w14:val="standardContextual"/>
        </w:rPr>
        <w:t xml:space="preserve">, </w:t>
      </w:r>
      <w:r w:rsidR="00DE2DCE" w:rsidRPr="0044126E">
        <w:rPr>
          <w:rFonts w:ascii="Arial" w:hAnsi="Arial" w:cs="Arial"/>
          <w:kern w:val="2"/>
          <w:sz w:val="20"/>
          <w:szCs w:val="20"/>
          <w:lang w:eastAsia="en-US"/>
          <w14:ligatures w14:val="standardContextual"/>
        </w:rPr>
        <w:t xml:space="preserve">zdravstveni delavci in sodelavci, </w:t>
      </w:r>
      <w:r w:rsidR="00A258D7" w:rsidRPr="0044126E">
        <w:rPr>
          <w:rFonts w:ascii="Arial" w:hAnsi="Arial" w:cs="Arial"/>
          <w:kern w:val="2"/>
          <w:sz w:val="20"/>
          <w:szCs w:val="20"/>
          <w:lang w:eastAsia="en-US"/>
          <w14:ligatures w14:val="standardContextual"/>
        </w:rPr>
        <w:t>nevladne organizacije,</w:t>
      </w:r>
      <w:r w:rsidRPr="0044126E">
        <w:rPr>
          <w:rFonts w:ascii="Arial" w:hAnsi="Arial" w:cs="Arial"/>
          <w:kern w:val="2"/>
          <w:sz w:val="20"/>
          <w:szCs w:val="20"/>
          <w:lang w:eastAsia="en-US"/>
          <w14:ligatures w14:val="standardContextual"/>
        </w:rPr>
        <w:t xml:space="preserve"> </w:t>
      </w:r>
      <w:r w:rsidR="002C09EF" w:rsidRPr="0044126E">
        <w:rPr>
          <w:rFonts w:ascii="Arial" w:hAnsi="Arial" w:cs="Arial"/>
          <w:kern w:val="2"/>
          <w:sz w:val="20"/>
          <w:szCs w:val="20"/>
          <w:lang w:eastAsia="en-US"/>
          <w14:ligatures w14:val="standardContextual"/>
        </w:rPr>
        <w:t>občine</w:t>
      </w:r>
      <w:r w:rsidR="00A258D7" w:rsidRPr="0044126E">
        <w:rPr>
          <w:rFonts w:ascii="Arial" w:hAnsi="Arial" w:cs="Arial"/>
          <w:kern w:val="2"/>
          <w:sz w:val="20"/>
          <w:szCs w:val="20"/>
          <w:lang w:eastAsia="en-US"/>
          <w14:ligatures w14:val="standardContextual"/>
        </w:rPr>
        <w:t xml:space="preserve"> in </w:t>
      </w:r>
      <w:r w:rsidRPr="0044126E">
        <w:rPr>
          <w:rFonts w:ascii="Arial" w:hAnsi="Arial" w:cs="Arial"/>
          <w:kern w:val="2"/>
          <w:sz w:val="20"/>
          <w:szCs w:val="20"/>
          <w:lang w:eastAsia="en-US"/>
          <w14:ligatures w14:val="standardContextual"/>
        </w:rPr>
        <w:t>lokaln</w:t>
      </w:r>
      <w:r w:rsidR="00A258D7" w:rsidRPr="0044126E">
        <w:rPr>
          <w:rFonts w:ascii="Arial" w:hAnsi="Arial" w:cs="Arial"/>
          <w:kern w:val="2"/>
          <w:sz w:val="20"/>
          <w:szCs w:val="20"/>
          <w:lang w:eastAsia="en-US"/>
          <w14:ligatures w14:val="standardContextual"/>
        </w:rPr>
        <w:t>e</w:t>
      </w:r>
      <w:r w:rsidRPr="0044126E">
        <w:rPr>
          <w:rFonts w:ascii="Arial" w:hAnsi="Arial" w:cs="Arial"/>
          <w:kern w:val="2"/>
          <w:sz w:val="20"/>
          <w:szCs w:val="20"/>
          <w:lang w:eastAsia="en-US"/>
          <w14:ligatures w14:val="standardContextual"/>
        </w:rPr>
        <w:t xml:space="preserve"> skupnosti</w:t>
      </w:r>
      <w:r w:rsidR="00A258D7" w:rsidRPr="0044126E">
        <w:rPr>
          <w:rFonts w:ascii="Arial" w:hAnsi="Arial" w:cs="Arial"/>
          <w:kern w:val="2"/>
          <w:sz w:val="20"/>
          <w:szCs w:val="20"/>
          <w:lang w:eastAsia="en-US"/>
          <w14:ligatures w14:val="standardContextual"/>
        </w:rPr>
        <w:t>, ZZZS, fakultete in raziskovalne ustanove, socialnovarstveni zavodi in centri za socialno delo.</w:t>
      </w:r>
    </w:p>
    <w:p w14:paraId="499E014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4DA4506B" w14:textId="77777777" w:rsidR="00EE32CF" w:rsidRPr="0044126E" w:rsidRDefault="00EE32CF" w:rsidP="00B32DD9">
      <w:pPr>
        <w:pStyle w:val="Style3"/>
        <w:spacing w:line="276" w:lineRule="auto"/>
        <w:rPr>
          <w:rFonts w:ascii="Arial" w:hAnsi="Arial" w:cs="Arial"/>
          <w:sz w:val="20"/>
        </w:rPr>
      </w:pPr>
      <w:bookmarkStart w:id="69" w:name="_Toc192668923"/>
      <w:r w:rsidRPr="0044126E">
        <w:rPr>
          <w:rFonts w:ascii="Arial" w:hAnsi="Arial" w:cs="Arial"/>
          <w:sz w:val="20"/>
        </w:rPr>
        <w:t xml:space="preserve">Ukrep 4.2: </w:t>
      </w:r>
      <w:r w:rsidR="005C0A3A" w:rsidRPr="0044126E">
        <w:rPr>
          <w:rFonts w:ascii="Arial" w:hAnsi="Arial" w:cs="Arial"/>
          <w:sz w:val="20"/>
        </w:rPr>
        <w:t xml:space="preserve">Razvoj in implementacija integriranih poti oseb s kroničnimi boleznimi v zdravstvenem sistemu </w:t>
      </w:r>
      <w:r w:rsidRPr="0044126E">
        <w:rPr>
          <w:rFonts w:ascii="Arial" w:hAnsi="Arial" w:cs="Arial"/>
          <w:sz w:val="20"/>
        </w:rPr>
        <w:t xml:space="preserve"> in širšem </w:t>
      </w:r>
      <w:r w:rsidR="005C0A3A" w:rsidRPr="0044126E">
        <w:rPr>
          <w:rFonts w:ascii="Arial" w:hAnsi="Arial" w:cs="Arial"/>
          <w:sz w:val="20"/>
        </w:rPr>
        <w:t xml:space="preserve">kontekstu </w:t>
      </w:r>
      <w:r w:rsidRPr="0044126E">
        <w:rPr>
          <w:rFonts w:ascii="Arial" w:hAnsi="Arial" w:cs="Arial"/>
          <w:sz w:val="20"/>
        </w:rPr>
        <w:t>oskrbe</w:t>
      </w:r>
      <w:bookmarkEnd w:id="69"/>
    </w:p>
    <w:p w14:paraId="33ADFF39" w14:textId="77777777" w:rsidR="00145635" w:rsidRDefault="00145635" w:rsidP="00B32DD9">
      <w:pPr>
        <w:spacing w:after="0" w:line="276" w:lineRule="auto"/>
        <w:rPr>
          <w:rFonts w:ascii="Arial" w:eastAsia="Times New Roman" w:hAnsi="Arial" w:cs="Arial"/>
          <w:bCs/>
          <w:sz w:val="20"/>
          <w:szCs w:val="20"/>
        </w:rPr>
      </w:pPr>
    </w:p>
    <w:p w14:paraId="35250C31" w14:textId="77777777" w:rsidR="0063216B" w:rsidRPr="0044126E" w:rsidRDefault="00C87073" w:rsidP="00B32DD9">
      <w:pPr>
        <w:spacing w:after="0" w:line="276" w:lineRule="auto"/>
        <w:rPr>
          <w:rFonts w:ascii="Arial" w:eastAsia="Times New Roman" w:hAnsi="Arial" w:cs="Arial"/>
          <w:bCs/>
          <w:sz w:val="20"/>
          <w:szCs w:val="20"/>
        </w:rPr>
      </w:pPr>
      <w:r w:rsidRPr="0044126E">
        <w:rPr>
          <w:rFonts w:ascii="Arial" w:eastAsia="Times New Roman" w:hAnsi="Arial" w:cs="Arial"/>
          <w:bCs/>
          <w:sz w:val="20"/>
          <w:szCs w:val="20"/>
        </w:rPr>
        <w:t xml:space="preserve">Razvoj integriranih poti za osebe s kroničnimi boleznimi zagotavlja celostno obravnavo in pacientom olajša navigacijo v zdravstvenem sistemu in izven njega. Pomembno je, da te poti ne zajemajo le razpoložljivih storitev v zdravstvenem sistemu, saj uspešno obvladovanje kroničnih bolezni zahteva celosten pristop, ki vključuje različne vidike življenja pacienta. Kronične bolezni ne vplivajo le na telesno in duševno zdravje, </w:t>
      </w:r>
      <w:r w:rsidRPr="0044126E">
        <w:rPr>
          <w:rFonts w:ascii="Arial" w:eastAsia="Times New Roman" w:hAnsi="Arial" w:cs="Arial"/>
          <w:bCs/>
          <w:sz w:val="20"/>
          <w:szCs w:val="20"/>
        </w:rPr>
        <w:lastRenderedPageBreak/>
        <w:t xml:space="preserve">temveč tudi na socialno vključenost, ekonomski položaj ter vsakodnevne aktivnosti posameznika, zato zgolj zdravstvena obravnava ni dovolj. Integrirane poti morajo zato vključevati tudi podporne storitve in strukture zunaj zdravstvenega sistema (kot so socialna služba, psihološka podpora, društva bolnikov ipd.). Takšen pristop pacientom omogoča </w:t>
      </w:r>
      <w:r w:rsidR="00642EC8">
        <w:rPr>
          <w:rFonts w:ascii="Arial" w:eastAsia="Times New Roman" w:hAnsi="Arial" w:cs="Arial"/>
          <w:bCs/>
          <w:sz w:val="20"/>
          <w:szCs w:val="20"/>
        </w:rPr>
        <w:t>več</w:t>
      </w:r>
      <w:r w:rsidR="00290197" w:rsidRPr="0044126E">
        <w:rPr>
          <w:rFonts w:ascii="Arial" w:eastAsia="Times New Roman" w:hAnsi="Arial" w:cs="Arial"/>
          <w:bCs/>
          <w:sz w:val="20"/>
          <w:szCs w:val="20"/>
        </w:rPr>
        <w:t>nivojsko</w:t>
      </w:r>
      <w:r w:rsidRPr="0044126E">
        <w:rPr>
          <w:rFonts w:ascii="Arial" w:eastAsia="Times New Roman" w:hAnsi="Arial" w:cs="Arial"/>
          <w:bCs/>
          <w:sz w:val="20"/>
          <w:szCs w:val="20"/>
        </w:rPr>
        <w:t xml:space="preserve"> podporo, ki presega zgolj zdravljenje bolezni in vključuje tudi naslavljanje njihovih socialnih in drugih potreb.</w:t>
      </w:r>
      <w:r w:rsidR="00CE0CDA" w:rsidRPr="0044126E">
        <w:rPr>
          <w:rFonts w:ascii="Arial" w:eastAsia="Times New Roman" w:hAnsi="Arial" w:cs="Arial"/>
          <w:bCs/>
          <w:sz w:val="20"/>
          <w:szCs w:val="20"/>
        </w:rPr>
        <w:t xml:space="preserve"> </w:t>
      </w:r>
      <w:r w:rsidRPr="0044126E">
        <w:rPr>
          <w:rFonts w:ascii="Arial" w:eastAsia="Times New Roman" w:hAnsi="Arial" w:cs="Arial"/>
          <w:bCs/>
          <w:sz w:val="20"/>
          <w:szCs w:val="20"/>
        </w:rPr>
        <w:t xml:space="preserve">Povezovanje različnih struktur v te poti izboljšuje koordinacijo tako med zdravstvenimi strokovnjaki samimi kot med zdravstvenimi ustanovami in lokalnimi skupnostmi, kar zmanjšuje vrzeli v obravnavi. To ne samo izboljšuje zdravstvene izide, temveč tudi zmanjšuje potrebo po pogostih vstopih v zdravstveni sistem. </w:t>
      </w:r>
    </w:p>
    <w:p w14:paraId="69518F83" w14:textId="77777777" w:rsidR="00145635" w:rsidRDefault="00145635" w:rsidP="00B32DD9">
      <w:pPr>
        <w:spacing w:after="0" w:line="276" w:lineRule="auto"/>
        <w:rPr>
          <w:rFonts w:ascii="Arial" w:eastAsia="Times New Roman" w:hAnsi="Arial" w:cs="Arial"/>
          <w:bCs/>
          <w:sz w:val="20"/>
          <w:szCs w:val="20"/>
        </w:rPr>
      </w:pPr>
    </w:p>
    <w:p w14:paraId="78FB7B03" w14:textId="77777777" w:rsidR="0063216B" w:rsidRPr="0044126E" w:rsidRDefault="00C87073" w:rsidP="00B32DD9">
      <w:pPr>
        <w:spacing w:after="0" w:line="276" w:lineRule="auto"/>
        <w:rPr>
          <w:rFonts w:ascii="Arial" w:eastAsia="Times New Roman" w:hAnsi="Arial" w:cs="Arial"/>
          <w:bCs/>
          <w:sz w:val="20"/>
          <w:szCs w:val="20"/>
        </w:rPr>
      </w:pPr>
      <w:r w:rsidRPr="0044126E">
        <w:rPr>
          <w:rFonts w:ascii="Arial" w:eastAsia="Times New Roman" w:hAnsi="Arial" w:cs="Arial"/>
          <w:bCs/>
          <w:sz w:val="20"/>
          <w:szCs w:val="20"/>
        </w:rPr>
        <w:t xml:space="preserve">Ta ukrep se osredotoča na razvoj in implementacijo integriranih poti za osebe z različnimi kroničnimi boleznimi, ki vključujejo tako zdravstvene kot tudi druge podporne storitve, ki niso del klasične klinične poti obravnave pacientov. Ključni </w:t>
      </w:r>
      <w:r w:rsidR="008108E9" w:rsidRPr="0044126E">
        <w:rPr>
          <w:rFonts w:ascii="Arial" w:eastAsia="Times New Roman" w:hAnsi="Arial" w:cs="Arial"/>
          <w:bCs/>
          <w:sz w:val="20"/>
          <w:szCs w:val="20"/>
        </w:rPr>
        <w:t>cilj</w:t>
      </w:r>
      <w:r w:rsidRPr="0044126E">
        <w:rPr>
          <w:rFonts w:ascii="Arial" w:eastAsia="Times New Roman" w:hAnsi="Arial" w:cs="Arial"/>
          <w:bCs/>
          <w:sz w:val="20"/>
          <w:szCs w:val="20"/>
        </w:rPr>
        <w:t xml:space="preserve"> ukrepa je zagotoviti pacientom čim enostavnejšo navigacijo skozi različne ravni zdravstvenega sistema, ob upoštevanju njihovih specifičnih potreb, zlasti z vidika navigacijske zdravstvene pismenosti. Slednja jim omogoča, da se uspešno znajdejo v zapletenem sistemu zdravstvenih storitev – od iskanja pravega strokovnjaka do razumevanja svojih pravic in dostopa do ustreznih storitev. Pomembno pa je tudi, da se osebe s kroničnimi boleznimi znajdejo v vsakdanjem življenju, ko niso v stiku z zdravstvenim sistemom. To vključuje razumevanje, kako spremljati svoje zdravstveno stanje, obvladovati simptome, se pravilno odzivati na spremembe v počutju in poiskati ustrezno podporo v lokalni skupnosti ali na delovnem mestu. S tem se poveča njihova zmožnost uspešnega obvladovanja bolezni, kar neposredno prispeva k izboljšanju kakovosti življenja. </w:t>
      </w:r>
    </w:p>
    <w:p w14:paraId="62AB2DE7" w14:textId="77777777" w:rsidR="00145635" w:rsidRDefault="00145635" w:rsidP="00B32DD9">
      <w:pPr>
        <w:spacing w:after="0" w:line="276" w:lineRule="auto"/>
        <w:rPr>
          <w:rFonts w:ascii="Arial" w:eastAsia="Times New Roman" w:hAnsi="Arial" w:cs="Arial"/>
          <w:bCs/>
          <w:sz w:val="20"/>
          <w:szCs w:val="20"/>
        </w:rPr>
      </w:pPr>
    </w:p>
    <w:p w14:paraId="5C0CF505" w14:textId="77777777" w:rsidR="00642EC8" w:rsidRDefault="00197BE5" w:rsidP="00B32DD9">
      <w:pPr>
        <w:spacing w:after="0" w:line="276" w:lineRule="auto"/>
        <w:rPr>
          <w:rFonts w:ascii="Arial" w:eastAsia="Times New Roman" w:hAnsi="Arial" w:cs="Arial"/>
          <w:bCs/>
          <w:sz w:val="20"/>
          <w:szCs w:val="20"/>
        </w:rPr>
      </w:pPr>
      <w:r w:rsidRPr="00197BE5">
        <w:rPr>
          <w:rFonts w:ascii="Arial" w:eastAsia="Times New Roman" w:hAnsi="Arial" w:cs="Arial"/>
          <w:bCs/>
          <w:sz w:val="20"/>
          <w:szCs w:val="20"/>
        </w:rPr>
        <w:t xml:space="preserve">Za razvoj integriranih poti za osebe s kroničnimi boleznimi bo najprej pripravljen nacionalni protokol, ki bo določal enotna pravila in </w:t>
      </w:r>
      <w:r>
        <w:rPr>
          <w:rFonts w:ascii="Arial" w:eastAsia="Times New Roman" w:hAnsi="Arial" w:cs="Arial"/>
          <w:bCs/>
          <w:sz w:val="20"/>
          <w:szCs w:val="20"/>
        </w:rPr>
        <w:t>usmeritve</w:t>
      </w:r>
      <w:r w:rsidRPr="00197BE5">
        <w:rPr>
          <w:rFonts w:ascii="Arial" w:eastAsia="Times New Roman" w:hAnsi="Arial" w:cs="Arial"/>
          <w:bCs/>
          <w:sz w:val="20"/>
          <w:szCs w:val="20"/>
        </w:rPr>
        <w:t xml:space="preserve"> za njihovo oblikovanje. Protokol bo opredelil, kdo mora biti vključen v pripravo poti, postopke potrjevanja (npr. s strani razširjenih strokovnih kolegijev) ter ključna merila za kakovost in usklajenost. Ta pristop bo omogočil razvoj integriranih poti na standardiziran način ter zagotovil usklajene, pregledne in strokovno utemeljene </w:t>
      </w:r>
      <w:r>
        <w:rPr>
          <w:rFonts w:ascii="Arial" w:eastAsia="Times New Roman" w:hAnsi="Arial" w:cs="Arial"/>
          <w:bCs/>
          <w:sz w:val="20"/>
          <w:szCs w:val="20"/>
        </w:rPr>
        <w:t>usmeritve</w:t>
      </w:r>
      <w:r w:rsidRPr="00197BE5">
        <w:rPr>
          <w:rFonts w:ascii="Arial" w:eastAsia="Times New Roman" w:hAnsi="Arial" w:cs="Arial"/>
          <w:bCs/>
          <w:sz w:val="20"/>
          <w:szCs w:val="20"/>
        </w:rPr>
        <w:t xml:space="preserve"> za obravnavo in podporo oseb s kroničnimi boleznimi – tako znotraj zdravstvenega sistema kot v skupnosti.</w:t>
      </w:r>
    </w:p>
    <w:p w14:paraId="7820B58D" w14:textId="77777777" w:rsidR="00642EC8" w:rsidRDefault="00642EC8" w:rsidP="00B32DD9">
      <w:pPr>
        <w:spacing w:after="0" w:line="276" w:lineRule="auto"/>
        <w:rPr>
          <w:rFonts w:ascii="Arial" w:eastAsia="Times New Roman" w:hAnsi="Arial" w:cs="Arial"/>
          <w:bCs/>
          <w:sz w:val="20"/>
          <w:szCs w:val="20"/>
        </w:rPr>
      </w:pPr>
    </w:p>
    <w:p w14:paraId="19E1E247" w14:textId="77777777" w:rsidR="00A77B40" w:rsidRPr="0044126E" w:rsidRDefault="00A77B40"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09B2819B" w14:textId="77777777" w:rsidR="003E3A8B" w:rsidRPr="0044126E" w:rsidRDefault="00A77B40"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 pri ukrepu:</w:t>
      </w:r>
      <w:r w:rsidR="00960FB2">
        <w:rPr>
          <w:rFonts w:ascii="Arial" w:eastAsia="Times New Roman" w:hAnsi="Arial" w:cs="Arial"/>
          <w:sz w:val="20"/>
          <w:szCs w:val="20"/>
        </w:rPr>
        <w:t xml:space="preserve"> 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163F62" w:rsidRPr="0044126E">
        <w:rPr>
          <w:rFonts w:ascii="Arial" w:hAnsi="Arial" w:cs="Arial"/>
          <w:kern w:val="2"/>
          <w:sz w:val="20"/>
          <w:szCs w:val="20"/>
          <w:lang w:eastAsia="en-US"/>
          <w14:ligatures w14:val="standardContextual"/>
        </w:rPr>
        <w:t>z</w:t>
      </w:r>
      <w:r w:rsidR="003E3A8B" w:rsidRPr="0044126E">
        <w:rPr>
          <w:rFonts w:ascii="Arial" w:hAnsi="Arial" w:cs="Arial"/>
          <w:kern w:val="2"/>
          <w:sz w:val="20"/>
          <w:szCs w:val="20"/>
          <w:lang w:eastAsia="en-US"/>
          <w14:ligatures w14:val="standardContextual"/>
        </w:rPr>
        <w:t>dravstven</w:t>
      </w:r>
      <w:r w:rsidR="00CE0CDA" w:rsidRPr="0044126E">
        <w:rPr>
          <w:rFonts w:ascii="Arial" w:hAnsi="Arial" w:cs="Arial"/>
          <w:kern w:val="2"/>
          <w:sz w:val="20"/>
          <w:szCs w:val="20"/>
          <w:lang w:eastAsia="en-US"/>
          <w14:ligatures w14:val="standardContextual"/>
        </w:rPr>
        <w:t xml:space="preserve">i zavodi, </w:t>
      </w:r>
      <w:r w:rsidR="00163F62" w:rsidRPr="0044126E">
        <w:rPr>
          <w:rFonts w:ascii="Arial" w:hAnsi="Arial" w:cs="Arial"/>
          <w:kern w:val="2"/>
          <w:sz w:val="20"/>
          <w:szCs w:val="20"/>
          <w:lang w:eastAsia="en-US"/>
          <w14:ligatures w14:val="standardContextual"/>
        </w:rPr>
        <w:t>zdravstveni delavci in sodelavci, nevladne organizacije</w:t>
      </w:r>
      <w:r w:rsidR="003E3A8B" w:rsidRPr="0044126E">
        <w:rPr>
          <w:rFonts w:ascii="Arial" w:hAnsi="Arial" w:cs="Arial"/>
          <w:kern w:val="2"/>
          <w:sz w:val="20"/>
          <w:szCs w:val="20"/>
          <w:lang w:eastAsia="en-US"/>
          <w14:ligatures w14:val="standardContextual"/>
        </w:rPr>
        <w:t xml:space="preserve">, </w:t>
      </w:r>
      <w:r w:rsidR="00163F62" w:rsidRPr="0044126E">
        <w:rPr>
          <w:rFonts w:ascii="Arial" w:hAnsi="Arial" w:cs="Arial"/>
          <w:kern w:val="2"/>
          <w:sz w:val="20"/>
          <w:szCs w:val="20"/>
          <w:lang w:eastAsia="en-US"/>
          <w14:ligatures w14:val="standardContextual"/>
        </w:rPr>
        <w:t>centri za socialno delo in drugi socialnovarstveni zavodi</w:t>
      </w:r>
      <w:r w:rsidR="003E3A8B" w:rsidRPr="0044126E">
        <w:rPr>
          <w:rFonts w:ascii="Arial" w:hAnsi="Arial" w:cs="Arial"/>
          <w:kern w:val="2"/>
          <w:sz w:val="20"/>
          <w:szCs w:val="20"/>
          <w:lang w:eastAsia="en-US"/>
          <w14:ligatures w14:val="standardContextual"/>
        </w:rPr>
        <w:t>, lokalne skupnosti</w:t>
      </w:r>
      <w:r w:rsidR="00163F62" w:rsidRPr="0044126E">
        <w:rPr>
          <w:rFonts w:ascii="Arial" w:hAnsi="Arial" w:cs="Arial"/>
          <w:kern w:val="2"/>
          <w:sz w:val="20"/>
          <w:szCs w:val="20"/>
          <w:lang w:eastAsia="en-US"/>
          <w14:ligatures w14:val="standardContextual"/>
        </w:rPr>
        <w:t>, ZZZS, fakultete in raziskovalne ustanove, Ministrstvo za delo, družino, socialne zadeve in enake možnosti</w:t>
      </w:r>
      <w:r w:rsidR="00D079E5">
        <w:rPr>
          <w:rFonts w:ascii="Arial" w:hAnsi="Arial" w:cs="Arial"/>
          <w:kern w:val="2"/>
          <w:sz w:val="20"/>
          <w:szCs w:val="20"/>
          <w:lang w:eastAsia="en-US"/>
          <w14:ligatures w14:val="standardContextual"/>
        </w:rPr>
        <w:t xml:space="preserve"> (</w:t>
      </w:r>
      <w:r w:rsidR="00D079E5" w:rsidRPr="00D079E5">
        <w:rPr>
          <w:rFonts w:ascii="Arial" w:hAnsi="Arial" w:cs="Arial"/>
          <w:kern w:val="2"/>
          <w:sz w:val="20"/>
          <w:szCs w:val="20"/>
          <w:lang w:eastAsia="en-US"/>
          <w14:ligatures w14:val="standardContextual"/>
        </w:rPr>
        <w:t>v nadaljevanju</w:t>
      </w:r>
      <w:r w:rsidR="00D079E5">
        <w:rPr>
          <w:rFonts w:ascii="Arial" w:hAnsi="Arial" w:cs="Arial"/>
          <w:kern w:val="2"/>
          <w:sz w:val="20"/>
          <w:szCs w:val="20"/>
          <w:lang w:eastAsia="en-US"/>
          <w14:ligatures w14:val="standardContextual"/>
        </w:rPr>
        <w:t xml:space="preserve"> </w:t>
      </w:r>
      <w:bookmarkStart w:id="70" w:name="_Hlk197947934"/>
      <w:r w:rsidR="00D079E5" w:rsidRPr="00DA1A55">
        <w:rPr>
          <w:rFonts w:ascii="Arial" w:hAnsi="Arial" w:cs="Arial"/>
          <w:kern w:val="2"/>
          <w:sz w:val="20"/>
          <w:szCs w:val="20"/>
          <w:lang w:eastAsia="en-US"/>
          <w14:ligatures w14:val="standardContextual"/>
        </w:rPr>
        <w:t>MDDSZ</w:t>
      </w:r>
      <w:bookmarkEnd w:id="70"/>
      <w:r w:rsidR="00D079E5" w:rsidRPr="00D079E5">
        <w:rPr>
          <w:rFonts w:ascii="Arial" w:hAnsi="Arial" w:cs="Arial"/>
          <w:kern w:val="2"/>
          <w:sz w:val="20"/>
          <w:szCs w:val="20"/>
          <w:lang w:eastAsia="en-US"/>
          <w14:ligatures w14:val="standardContextual"/>
        </w:rPr>
        <w:t>)</w:t>
      </w:r>
      <w:r w:rsidR="00163F62" w:rsidRPr="00D079E5">
        <w:rPr>
          <w:rFonts w:ascii="Arial" w:hAnsi="Arial" w:cs="Arial"/>
          <w:kern w:val="2"/>
          <w:sz w:val="20"/>
          <w:szCs w:val="20"/>
          <w:lang w:eastAsia="en-US"/>
          <w14:ligatures w14:val="standardContextual"/>
        </w:rPr>
        <w:t>,</w:t>
      </w:r>
      <w:r w:rsidR="00163F62" w:rsidRPr="0044126E">
        <w:rPr>
          <w:rFonts w:ascii="Arial" w:hAnsi="Arial" w:cs="Arial"/>
          <w:kern w:val="2"/>
          <w:sz w:val="20"/>
          <w:szCs w:val="20"/>
          <w:lang w:eastAsia="en-US"/>
          <w14:ligatures w14:val="standardContextual"/>
        </w:rPr>
        <w:t xml:space="preserve"> delodajalske organizacije in zdravstveno-promocijske službe na delovnih mestih.</w:t>
      </w:r>
    </w:p>
    <w:p w14:paraId="2022D98C"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400993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kroničnim bolnikom omogočili boljše razumevanje njihove bolezni, lažjo navigacijo znotraj zdravstvenega sistema ter povečali njihovo sposobnost sprejemanja informiranih odločitev. Razvoj integriranih poti oskrbe bo hkrati pripomogel k večji usklajenosti zdravstvenih in socialnih storitev, izboljšanju pacientove izkušnje ter zmanjšanju obremenjenosti zdravstvenega sistema.</w:t>
      </w:r>
    </w:p>
    <w:p w14:paraId="5602A62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3EACF19F" w14:textId="77777777" w:rsidR="00EE32CF" w:rsidRPr="0044126E" w:rsidRDefault="00EE32CF" w:rsidP="00B32DD9">
      <w:pPr>
        <w:pStyle w:val="Style3"/>
        <w:spacing w:line="276" w:lineRule="auto"/>
        <w:rPr>
          <w:rFonts w:ascii="Arial" w:hAnsi="Arial" w:cs="Arial"/>
          <w:sz w:val="20"/>
        </w:rPr>
      </w:pPr>
      <w:bookmarkStart w:id="71" w:name="_Toc192668924"/>
      <w:r w:rsidRPr="0044126E">
        <w:rPr>
          <w:rFonts w:ascii="Arial" w:hAnsi="Arial" w:cs="Arial"/>
          <w:sz w:val="20"/>
        </w:rPr>
        <w:t xml:space="preserve">Ukrep 4.3: </w:t>
      </w:r>
      <w:r w:rsidR="005C0A3A" w:rsidRPr="0044126E">
        <w:rPr>
          <w:rFonts w:ascii="Arial" w:hAnsi="Arial" w:cs="Arial"/>
          <w:sz w:val="20"/>
        </w:rPr>
        <w:t xml:space="preserve">Razvoj in implementacija modela </w:t>
      </w:r>
      <w:r w:rsidRPr="0044126E">
        <w:rPr>
          <w:rFonts w:ascii="Arial" w:hAnsi="Arial" w:cs="Arial"/>
          <w:sz w:val="20"/>
        </w:rPr>
        <w:t>laičnih svetovalcev za osebe s kroničnimi boleznimi</w:t>
      </w:r>
      <w:bookmarkEnd w:id="71"/>
    </w:p>
    <w:p w14:paraId="0BBE373C"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B599D70" w14:textId="77777777" w:rsidR="00A86885" w:rsidRPr="0044126E" w:rsidRDefault="00A86885"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Laično svetovanje osebam s kroničnimi boleznimi je oblika podpore, ki jo nudijo posamezniki brez formalne medicinske izobrazbe, a z lastno izkušnjo kronične bolezni.  Laični svetovalci predstavljajo most med osebo s kronično boleznijo in zdravstvenim sistemom, saj lahko na podlagi vzpostavljenega zaupnega odnosa, dostopnosti in osebne izkušnje nudijo psihosocialno podporo, praktične nasvete ter osebe s kronično boleznijo motivirajo k boljši samooskrbi in aktivnemu vključevanju v proces skrbi za zdravje.</w:t>
      </w:r>
    </w:p>
    <w:p w14:paraId="57F9A4B5" w14:textId="77777777" w:rsidR="00A86885" w:rsidRPr="0044126E" w:rsidRDefault="00A86885"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lastRenderedPageBreak/>
        <w:t xml:space="preserve">Namen tega ukrepa je vzpostaviti trajnosten in učinkovit model laičnega svetovanja za osebe s kroničnimi boleznimi, </w:t>
      </w:r>
      <w:r w:rsidR="009D3A30" w:rsidRPr="0044126E">
        <w:rPr>
          <w:rFonts w:ascii="Arial" w:hAnsi="Arial" w:cs="Arial"/>
          <w:kern w:val="2"/>
          <w:sz w:val="20"/>
          <w:szCs w:val="20"/>
          <w:lang w:eastAsia="en-US"/>
          <w14:ligatures w14:val="standardContextual"/>
        </w:rPr>
        <w:t xml:space="preserve">ki bo lahko pomembno prispeval tudi h krepitvi njihove zdravstvene pismenosti. </w:t>
      </w:r>
      <w:r w:rsidRPr="0044126E">
        <w:rPr>
          <w:rFonts w:ascii="Arial" w:hAnsi="Arial" w:cs="Arial"/>
          <w:kern w:val="2"/>
          <w:sz w:val="20"/>
          <w:szCs w:val="20"/>
          <w:lang w:eastAsia="en-US"/>
          <w14:ligatures w14:val="standardContextual"/>
        </w:rPr>
        <w:t xml:space="preserve"> </w:t>
      </w:r>
    </w:p>
    <w:p w14:paraId="1F30977C"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263040D2" w14:textId="77777777" w:rsidR="00A86885" w:rsidRPr="0044126E" w:rsidRDefault="00A86885"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V prvi fazi bo v okviru ukrepa potekal razvoj modela laičnega svetovanja, ki bo prilagojen slovenskemu prostoru. Model bo oblikovan ob upoštevanju specifičnih potr</w:t>
      </w:r>
      <w:r w:rsidR="009D3A30" w:rsidRPr="0044126E">
        <w:rPr>
          <w:rFonts w:ascii="Arial" w:hAnsi="Arial" w:cs="Arial"/>
          <w:kern w:val="2"/>
          <w:sz w:val="20"/>
          <w:szCs w:val="20"/>
          <w:lang w:eastAsia="en-US"/>
          <w14:ligatures w14:val="standardContextual"/>
        </w:rPr>
        <w:t xml:space="preserve">eb oseb s kroničnimi boleznimi </w:t>
      </w:r>
      <w:r w:rsidRPr="0044126E">
        <w:rPr>
          <w:rFonts w:ascii="Arial" w:hAnsi="Arial" w:cs="Arial"/>
          <w:kern w:val="2"/>
          <w:sz w:val="20"/>
          <w:szCs w:val="20"/>
          <w:lang w:eastAsia="en-US"/>
          <w14:ligatures w14:val="standardContextual"/>
        </w:rPr>
        <w:t xml:space="preserve">ter možnosti delovanja laičnih svetovalcev v različnih okoljih. Pomemben del te faze bo tudi priprava pravnih podlag, ki bodo omogočile sistemsko umeščanje laičnega svetovanja, opredelitev </w:t>
      </w:r>
      <w:r w:rsidR="009D3A30" w:rsidRPr="0044126E">
        <w:rPr>
          <w:rFonts w:ascii="Arial" w:hAnsi="Arial" w:cs="Arial"/>
          <w:kern w:val="2"/>
          <w:sz w:val="20"/>
          <w:szCs w:val="20"/>
          <w:lang w:eastAsia="en-US"/>
          <w14:ligatures w14:val="standardContextual"/>
        </w:rPr>
        <w:t xml:space="preserve">njihove </w:t>
      </w:r>
      <w:r w:rsidRPr="0044126E">
        <w:rPr>
          <w:rFonts w:ascii="Arial" w:hAnsi="Arial" w:cs="Arial"/>
          <w:kern w:val="2"/>
          <w:sz w:val="20"/>
          <w:szCs w:val="20"/>
          <w:lang w:eastAsia="en-US"/>
          <w14:ligatures w14:val="standardContextual"/>
        </w:rPr>
        <w:t xml:space="preserve">vloge ter oblikovanje </w:t>
      </w:r>
      <w:r w:rsidR="009D3A30" w:rsidRPr="0044126E">
        <w:rPr>
          <w:rFonts w:ascii="Arial" w:hAnsi="Arial" w:cs="Arial"/>
          <w:kern w:val="2"/>
          <w:sz w:val="20"/>
          <w:szCs w:val="20"/>
          <w:lang w:eastAsia="en-US"/>
          <w14:ligatures w14:val="standardContextual"/>
        </w:rPr>
        <w:t xml:space="preserve">programa njihovega usposabljanja. </w:t>
      </w:r>
      <w:r w:rsidRPr="0044126E">
        <w:rPr>
          <w:rFonts w:ascii="Arial" w:hAnsi="Arial" w:cs="Arial"/>
          <w:kern w:val="2"/>
          <w:sz w:val="20"/>
          <w:szCs w:val="20"/>
          <w:lang w:eastAsia="en-US"/>
          <w14:ligatures w14:val="standardContextual"/>
        </w:rPr>
        <w:t xml:space="preserve">Po razvoju modela bo sledila pilotna implementacija, spremljanje učinkov, prilagoditve na podlagi izkušenj iz prakse ter postopna </w:t>
      </w:r>
      <w:r w:rsidR="009D3A30" w:rsidRPr="0044126E">
        <w:rPr>
          <w:rFonts w:ascii="Arial" w:hAnsi="Arial" w:cs="Arial"/>
          <w:kern w:val="2"/>
          <w:sz w:val="20"/>
          <w:szCs w:val="20"/>
          <w:lang w:eastAsia="en-US"/>
          <w14:ligatures w14:val="standardContextual"/>
        </w:rPr>
        <w:t>nacionalna implementacija</w:t>
      </w:r>
      <w:r w:rsidRPr="0044126E">
        <w:rPr>
          <w:rFonts w:ascii="Arial" w:hAnsi="Arial" w:cs="Arial"/>
          <w:kern w:val="2"/>
          <w:sz w:val="20"/>
          <w:szCs w:val="20"/>
          <w:lang w:eastAsia="en-US"/>
          <w14:ligatures w14:val="standardContextual"/>
        </w:rPr>
        <w:t xml:space="preserve">. </w:t>
      </w:r>
    </w:p>
    <w:p w14:paraId="24338ACA" w14:textId="77777777" w:rsidR="00145635" w:rsidRDefault="00145635" w:rsidP="00B32DD9">
      <w:pPr>
        <w:spacing w:after="0" w:line="276" w:lineRule="auto"/>
        <w:rPr>
          <w:rFonts w:ascii="Arial" w:eastAsia="Times New Roman" w:hAnsi="Arial" w:cs="Arial"/>
          <w:b/>
          <w:bCs/>
          <w:sz w:val="20"/>
          <w:szCs w:val="20"/>
        </w:rPr>
      </w:pPr>
    </w:p>
    <w:p w14:paraId="68601A55" w14:textId="77777777" w:rsidR="00A77B40" w:rsidRPr="0044126E" w:rsidRDefault="00A77B40"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49DF1C80" w14:textId="77777777" w:rsidR="00EE32CF" w:rsidRPr="0044126E" w:rsidRDefault="00A77B40"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00960FB2">
        <w:rPr>
          <w:rFonts w:ascii="Arial" w:eastAsia="Times New Roman" w:hAnsi="Arial" w:cs="Arial"/>
          <w:sz w:val="20"/>
          <w:szCs w:val="20"/>
        </w:rPr>
        <w:t xml:space="preserve">MZ, </w:t>
      </w:r>
      <w:r w:rsidR="005C0A3A" w:rsidRPr="0044126E">
        <w:rPr>
          <w:rFonts w:ascii="Arial" w:hAnsi="Arial" w:cs="Arial"/>
          <w:kern w:val="2"/>
          <w:sz w:val="20"/>
          <w:szCs w:val="20"/>
          <w:lang w:eastAsia="en-US"/>
          <w14:ligatures w14:val="standardContextual"/>
        </w:rPr>
        <w:t>zdravstven</w:t>
      </w:r>
      <w:r w:rsidR="009C1B58" w:rsidRPr="0044126E">
        <w:rPr>
          <w:rFonts w:ascii="Arial" w:hAnsi="Arial" w:cs="Arial"/>
          <w:kern w:val="2"/>
          <w:sz w:val="20"/>
          <w:szCs w:val="20"/>
          <w:lang w:eastAsia="en-US"/>
          <w14:ligatures w14:val="standardContextual"/>
        </w:rPr>
        <w:t>e</w:t>
      </w:r>
      <w:r w:rsidR="005C0A3A" w:rsidRPr="0044126E">
        <w:rPr>
          <w:rFonts w:ascii="Arial" w:hAnsi="Arial" w:cs="Arial"/>
          <w:kern w:val="2"/>
          <w:sz w:val="20"/>
          <w:szCs w:val="20"/>
          <w:lang w:eastAsia="en-US"/>
          <w14:ligatures w14:val="standardContextual"/>
        </w:rPr>
        <w:t xml:space="preserve"> </w:t>
      </w:r>
      <w:r w:rsidR="009C1B58"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nevladne organizacije, socialnovarstveni zavodi, lokalne skupnosti</w:t>
      </w:r>
      <w:r w:rsidR="005C0A3A" w:rsidRPr="0044126E">
        <w:rPr>
          <w:rFonts w:ascii="Arial" w:hAnsi="Arial" w:cs="Arial"/>
          <w:kern w:val="2"/>
          <w:sz w:val="20"/>
          <w:szCs w:val="20"/>
          <w:lang w:eastAsia="en-US"/>
          <w14:ligatures w14:val="standardContextual"/>
        </w:rPr>
        <w:t xml:space="preserve">, </w:t>
      </w:r>
      <w:r w:rsidR="001A6115" w:rsidRPr="0044126E">
        <w:rPr>
          <w:rFonts w:ascii="Arial" w:hAnsi="Arial" w:cs="Arial"/>
          <w:kern w:val="2"/>
          <w:sz w:val="20"/>
          <w:szCs w:val="20"/>
          <w:lang w:eastAsia="en-US"/>
          <w14:ligatures w14:val="standardContextual"/>
        </w:rPr>
        <w:t xml:space="preserve">fakultete in izobraževalne ustanove, </w:t>
      </w:r>
      <w:r w:rsidR="00D079E5">
        <w:rPr>
          <w:rFonts w:ascii="Arial" w:hAnsi="Arial" w:cs="Arial"/>
          <w:kern w:val="2"/>
          <w:sz w:val="20"/>
          <w:szCs w:val="20"/>
          <w:lang w:eastAsia="en-US"/>
          <w14:ligatures w14:val="standardContextual"/>
        </w:rPr>
        <w:t>MDDSZ</w:t>
      </w:r>
      <w:r w:rsidR="001A6115" w:rsidRPr="0044126E">
        <w:rPr>
          <w:rFonts w:ascii="Arial" w:hAnsi="Arial" w:cs="Arial"/>
          <w:kern w:val="2"/>
          <w:sz w:val="20"/>
          <w:szCs w:val="20"/>
          <w:lang w:eastAsia="en-US"/>
          <w14:ligatures w14:val="standardContextual"/>
        </w:rPr>
        <w:t xml:space="preserve">, ZZZS, pravni strokovnjaki, </w:t>
      </w:r>
      <w:r w:rsidR="009C1B58" w:rsidRPr="0044126E">
        <w:rPr>
          <w:rFonts w:ascii="Arial" w:hAnsi="Arial" w:cs="Arial"/>
          <w:kern w:val="2"/>
          <w:sz w:val="20"/>
          <w:szCs w:val="20"/>
          <w:lang w:eastAsia="en-US"/>
          <w14:ligatures w14:val="standardContextual"/>
        </w:rPr>
        <w:t>strokovne stanovske organizacije.</w:t>
      </w:r>
    </w:p>
    <w:p w14:paraId="0F552A60" w14:textId="77777777" w:rsidR="002F3769" w:rsidRPr="0044126E" w:rsidRDefault="002F3769" w:rsidP="00B32DD9">
      <w:pPr>
        <w:spacing w:after="0" w:line="276" w:lineRule="auto"/>
        <w:rPr>
          <w:rFonts w:ascii="Arial" w:hAnsi="Arial" w:cs="Arial"/>
          <w:kern w:val="2"/>
          <w:sz w:val="20"/>
          <w:szCs w:val="20"/>
          <w:lang w:eastAsia="en-US"/>
          <w14:ligatures w14:val="standardContextual"/>
        </w:rPr>
      </w:pPr>
    </w:p>
    <w:p w14:paraId="5147707A" w14:textId="77777777" w:rsidR="002F3769" w:rsidRPr="0044126E" w:rsidRDefault="002F3769" w:rsidP="00B32DD9">
      <w:pPr>
        <w:spacing w:after="0" w:line="276" w:lineRule="auto"/>
        <w:rPr>
          <w:rFonts w:ascii="Arial" w:hAnsi="Arial" w:cs="Arial"/>
          <w:kern w:val="2"/>
          <w:sz w:val="20"/>
          <w:szCs w:val="20"/>
          <w:lang w:eastAsia="en-US"/>
          <w14:ligatures w14:val="standardContextual"/>
        </w:rPr>
      </w:pPr>
    </w:p>
    <w:p w14:paraId="3CB2DCBA" w14:textId="77777777" w:rsidR="00EE32CF" w:rsidRPr="0044126E" w:rsidRDefault="00671DAD" w:rsidP="00B32DD9">
      <w:pPr>
        <w:pStyle w:val="Naslov2"/>
        <w:jc w:val="both"/>
      </w:pPr>
      <w:bookmarkStart w:id="72" w:name="_Toc192668925"/>
      <w:bookmarkStart w:id="73" w:name="_Toc199256759"/>
      <w:bookmarkStart w:id="74" w:name="_Toc199260779"/>
      <w:r>
        <w:t xml:space="preserve">3.5 </w:t>
      </w:r>
      <w:r w:rsidR="00EE32CF" w:rsidRPr="0044126E">
        <w:t xml:space="preserve">Strateški </w:t>
      </w:r>
      <w:r w:rsidR="008108E9" w:rsidRPr="0044126E">
        <w:t>podcilj</w:t>
      </w:r>
      <w:r w:rsidR="00EE32CF" w:rsidRPr="0044126E">
        <w:t xml:space="preserve"> 5. </w:t>
      </w:r>
      <w:bookmarkEnd w:id="72"/>
      <w:r w:rsidR="008566EA">
        <w:t>Krepiti digitalno zdravstveno pismenost za učinkovit in pravičen dostop do zdravstvenih informacij in storitev</w:t>
      </w:r>
      <w:bookmarkEnd w:id="73"/>
      <w:bookmarkEnd w:id="74"/>
    </w:p>
    <w:p w14:paraId="34CA8E55"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Digitalizacija v zdravstvu omogoča hitrejši dostop do zdravstvenih informacij, boljšo organizacijo zdravstvenih storitev in večjo vključenost pacientov v upravljanje lastnega zdravja. </w:t>
      </w:r>
      <w:r w:rsidRPr="0044126E">
        <w:rPr>
          <w:rFonts w:ascii="Arial" w:hAnsi="Arial" w:cs="Arial"/>
          <w:bCs/>
          <w:kern w:val="2"/>
          <w:sz w:val="20"/>
          <w:szCs w:val="20"/>
          <w14:ligatures w14:val="standardContextual"/>
        </w:rPr>
        <w:t xml:space="preserve">Elektronski zdravstveni kartoni, spletni portali za paciente, mobilne aplikacije za spremljanje zdravja in telemedicinske storitve </w:t>
      </w:r>
      <w:r w:rsidRPr="0044126E">
        <w:rPr>
          <w:rFonts w:ascii="Arial" w:hAnsi="Arial" w:cs="Arial"/>
          <w:kern w:val="2"/>
          <w:sz w:val="20"/>
          <w:szCs w:val="20"/>
          <w14:ligatures w14:val="standardContextual"/>
        </w:rPr>
        <w:t>postajajo nepogrešljiv del sodobnega zdravstvenega sistema. Kljub prednostim raziskave kažejo, da številni prebivalci nimajo ustreznih digitalnih kompetenc za uporabo e-zdravja, kar jim otežuje dostop do zdravstvenih storitev ter povečuje tveganje za napačno interpretacijo zdravstvenih informacij.</w:t>
      </w:r>
    </w:p>
    <w:p w14:paraId="59C326A6" w14:textId="77777777" w:rsidR="00145635" w:rsidRDefault="00145635" w:rsidP="00B32DD9">
      <w:pPr>
        <w:spacing w:after="0" w:line="276" w:lineRule="auto"/>
        <w:rPr>
          <w:rFonts w:ascii="Arial" w:hAnsi="Arial" w:cs="Arial"/>
          <w:kern w:val="2"/>
          <w:sz w:val="20"/>
          <w:szCs w:val="20"/>
          <w14:ligatures w14:val="standardContextual"/>
        </w:rPr>
      </w:pPr>
    </w:p>
    <w:p w14:paraId="2EAE8AFE"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Pomanjkanje digitalne zdravstvene pismenosti je še posebej izrazito pri starejših osebah, osebah z nižjo izobrazbo ter ranljivih skupinah, ki imajo omejen dostop do digitalnih tehnologij ali niso vešči njihove uporabe. Poleg tega širjenje dezinformacij in nepreverjenih zdravstvenih vsebin na spletu dodatno otežuje sprejemanje pravilnih odločitev o zdravju. Zato je nujno vzpostaviti </w:t>
      </w:r>
      <w:r w:rsidRPr="0044126E">
        <w:rPr>
          <w:rFonts w:ascii="Arial" w:hAnsi="Arial" w:cs="Arial"/>
          <w:bCs/>
          <w:kern w:val="2"/>
          <w:sz w:val="20"/>
          <w:szCs w:val="20"/>
          <w14:ligatures w14:val="standardContextual"/>
        </w:rPr>
        <w:t>sistemske rešitve</w:t>
      </w:r>
      <w:r w:rsidRPr="0044126E">
        <w:rPr>
          <w:rFonts w:ascii="Arial" w:hAnsi="Arial" w:cs="Arial"/>
          <w:kern w:val="2"/>
          <w:sz w:val="20"/>
          <w:szCs w:val="20"/>
          <w14:ligatures w14:val="standardContextual"/>
        </w:rPr>
        <w:t xml:space="preserve">, ki bodo prebivalcem omogočile boljši dostop do </w:t>
      </w:r>
      <w:r w:rsidRPr="0044126E">
        <w:rPr>
          <w:rFonts w:ascii="Arial" w:hAnsi="Arial" w:cs="Arial"/>
          <w:bCs/>
          <w:kern w:val="2"/>
          <w:sz w:val="20"/>
          <w:szCs w:val="20"/>
          <w14:ligatures w14:val="standardContextual"/>
        </w:rPr>
        <w:t>digitalnih zdravstvenih storitev</w:t>
      </w:r>
      <w:r w:rsidRPr="0044126E">
        <w:rPr>
          <w:rFonts w:ascii="Arial" w:hAnsi="Arial" w:cs="Arial"/>
          <w:kern w:val="2"/>
          <w:sz w:val="20"/>
          <w:szCs w:val="20"/>
          <w14:ligatures w14:val="standardContextual"/>
        </w:rPr>
        <w:t xml:space="preserve"> ter jih opremile z znanjem in veščinami za varno in učinkovito uporabo digitalnih virov.</w:t>
      </w:r>
    </w:p>
    <w:p w14:paraId="79170032" w14:textId="77777777" w:rsidR="00145635" w:rsidRDefault="00145635" w:rsidP="00B32DD9">
      <w:pPr>
        <w:spacing w:after="0" w:line="276" w:lineRule="auto"/>
        <w:rPr>
          <w:rFonts w:ascii="Arial" w:hAnsi="Arial" w:cs="Arial"/>
          <w:kern w:val="2"/>
          <w:sz w:val="20"/>
          <w:szCs w:val="20"/>
          <w14:ligatures w14:val="standardContextual"/>
        </w:rPr>
      </w:pPr>
    </w:p>
    <w:p w14:paraId="026F7AC6"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To bo doseženo z izobraževalnimi programi in delavnicami, ki bodo prebivalce usposobile za uporabo digitalnih zdravstvenih storitev in jim pomagale prepoznati zanesljive spletne vire. Pomemben bo tudi </w:t>
      </w:r>
      <w:r w:rsidRPr="0044126E">
        <w:rPr>
          <w:rFonts w:ascii="Arial" w:hAnsi="Arial" w:cs="Arial"/>
          <w:bCs/>
          <w:kern w:val="2"/>
          <w:sz w:val="20"/>
          <w:szCs w:val="20"/>
          <w14:ligatures w14:val="standardContextual"/>
        </w:rPr>
        <w:t>razvoj uporabniku prijaznih digitalnih rešitev</w:t>
      </w:r>
      <w:r w:rsidRPr="0044126E">
        <w:rPr>
          <w:rFonts w:ascii="Arial" w:hAnsi="Arial" w:cs="Arial"/>
          <w:kern w:val="2"/>
          <w:sz w:val="20"/>
          <w:szCs w:val="20"/>
          <w14:ligatures w14:val="standardContextual"/>
        </w:rPr>
        <w:t xml:space="preserve">, ki bodo dostopne različnim skupinam prebivalcev, vključno s starejšimi in osebami z različnimi oblikami oviranosti. </w:t>
      </w:r>
      <w:r w:rsidRPr="0044126E">
        <w:rPr>
          <w:rFonts w:ascii="Arial" w:hAnsi="Arial" w:cs="Arial"/>
          <w:bCs/>
          <w:kern w:val="2"/>
          <w:sz w:val="20"/>
          <w:szCs w:val="20"/>
          <w14:ligatures w14:val="standardContextual"/>
        </w:rPr>
        <w:t>Svetovalne točke v zdravstvenih ustanovah in lokalnih skupnostih</w:t>
      </w:r>
      <w:r w:rsidRPr="0044126E">
        <w:rPr>
          <w:rFonts w:ascii="Arial" w:hAnsi="Arial" w:cs="Arial"/>
          <w:kern w:val="2"/>
          <w:sz w:val="20"/>
          <w:szCs w:val="20"/>
          <w14:ligatures w14:val="standardContextual"/>
        </w:rPr>
        <w:t xml:space="preserve"> bodo omogočale praktično pomoč pri uporabi digitalnih zdravstvenih storitev, zdravstveni delavci pa bodo usposobljeni za nudenje podpore pacientom pri uporabi digitalnih orodij.</w:t>
      </w:r>
    </w:p>
    <w:p w14:paraId="09C5B41B" w14:textId="77777777" w:rsidR="00145635" w:rsidRDefault="00145635" w:rsidP="00B32DD9">
      <w:pPr>
        <w:spacing w:after="0" w:line="276" w:lineRule="auto"/>
        <w:rPr>
          <w:rFonts w:ascii="Arial" w:hAnsi="Arial" w:cs="Arial"/>
          <w:kern w:val="2"/>
          <w:sz w:val="20"/>
          <w:szCs w:val="20"/>
          <w14:ligatures w14:val="standardContextual"/>
        </w:rPr>
      </w:pPr>
    </w:p>
    <w:p w14:paraId="009B2FCE"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 xml:space="preserve">Učinkovitost ukrepov bo spremljana </w:t>
      </w:r>
      <w:r w:rsidRPr="0044126E">
        <w:rPr>
          <w:rFonts w:ascii="Arial" w:hAnsi="Arial" w:cs="Arial"/>
          <w:bCs/>
          <w:kern w:val="2"/>
          <w:sz w:val="20"/>
          <w:szCs w:val="20"/>
          <w14:ligatures w14:val="standardContextual"/>
        </w:rPr>
        <w:t>z merjenjem stopnje digitalne zdravstvene pismenosti prebivalcev</w:t>
      </w:r>
      <w:r w:rsidRPr="0044126E">
        <w:rPr>
          <w:rFonts w:ascii="Arial" w:hAnsi="Arial" w:cs="Arial"/>
          <w:kern w:val="2"/>
          <w:sz w:val="20"/>
          <w:szCs w:val="20"/>
          <w14:ligatures w14:val="standardContextual"/>
        </w:rPr>
        <w:t>, analizami uporabniške izkušnje in raziskavami o vplivu digitalnih rešitev na dostopnost zdravstvenih storitev.</w:t>
      </w:r>
    </w:p>
    <w:p w14:paraId="5C859A96"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S tem bomo prebivalcem omogočili lažji in enakopraven dostop do digitalnih zdravstvenih storitev, povečali njihovo samozavest pri uporabi digitalnih orodij ter zmanjšali tveganje za digitalno izključenost, kar bo prispevalo k boljši uporabi zdravstvenih virov in izboljšanju zdravstvenih izidov.</w:t>
      </w:r>
    </w:p>
    <w:p w14:paraId="0C885640" w14:textId="77777777" w:rsidR="00EE32CF" w:rsidRDefault="00EE32CF" w:rsidP="00B32DD9">
      <w:pPr>
        <w:spacing w:after="0" w:line="276" w:lineRule="auto"/>
        <w:rPr>
          <w:rFonts w:ascii="Arial" w:hAnsi="Arial" w:cs="Arial"/>
          <w:kern w:val="2"/>
          <w:sz w:val="20"/>
          <w:szCs w:val="20"/>
          <w14:ligatures w14:val="standardContextual"/>
        </w:rPr>
      </w:pPr>
    </w:p>
    <w:p w14:paraId="6561808E" w14:textId="77777777" w:rsidR="00EE32CF" w:rsidRPr="0044126E" w:rsidRDefault="00EE32CF" w:rsidP="00B32DD9">
      <w:pPr>
        <w:pStyle w:val="Style3"/>
        <w:spacing w:line="276" w:lineRule="auto"/>
        <w:rPr>
          <w:rFonts w:ascii="Arial" w:hAnsi="Arial" w:cs="Arial"/>
          <w:sz w:val="20"/>
        </w:rPr>
      </w:pPr>
      <w:bookmarkStart w:id="75" w:name="_Toc192668926"/>
      <w:r w:rsidRPr="0044126E">
        <w:rPr>
          <w:rFonts w:ascii="Arial" w:hAnsi="Arial" w:cs="Arial"/>
          <w:sz w:val="20"/>
        </w:rPr>
        <w:t xml:space="preserve">Ukrep 5.1: Prilagajanje komuniciranja zdravstvenih informacij izbranim </w:t>
      </w:r>
      <w:r w:rsidR="008108E9" w:rsidRPr="0044126E">
        <w:rPr>
          <w:rFonts w:ascii="Arial" w:hAnsi="Arial" w:cs="Arial"/>
          <w:sz w:val="20"/>
        </w:rPr>
        <w:t>cilj</w:t>
      </w:r>
      <w:r w:rsidRPr="0044126E">
        <w:rPr>
          <w:rFonts w:ascii="Arial" w:hAnsi="Arial" w:cs="Arial"/>
          <w:sz w:val="20"/>
        </w:rPr>
        <w:t>nim skupinam in podskupinam z upoštevanjem razvoja tehnologij</w:t>
      </w:r>
      <w:bookmarkEnd w:id="75"/>
    </w:p>
    <w:p w14:paraId="688DC756" w14:textId="77777777" w:rsidR="00145635" w:rsidRDefault="00145635" w:rsidP="00B32DD9">
      <w:pPr>
        <w:spacing w:after="0" w:line="276" w:lineRule="auto"/>
        <w:rPr>
          <w:rFonts w:ascii="Arial" w:eastAsia="Times New Roman" w:hAnsi="Arial" w:cs="Arial"/>
          <w:kern w:val="2"/>
          <w:sz w:val="20"/>
          <w:szCs w:val="20"/>
          <w:lang w:eastAsia="en-US"/>
          <w14:ligatures w14:val="standardContextual"/>
        </w:rPr>
      </w:pPr>
    </w:p>
    <w:p w14:paraId="222522D5" w14:textId="77777777" w:rsidR="00EE32CF" w:rsidRPr="0044126E" w:rsidRDefault="00B56FB8"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kern w:val="2"/>
          <w:sz w:val="20"/>
          <w:szCs w:val="20"/>
          <w:lang w:eastAsia="en-US"/>
          <w14:ligatures w14:val="standardContextual"/>
        </w:rPr>
        <w:t>Učinkovit</w:t>
      </w:r>
      <w:r>
        <w:rPr>
          <w:rFonts w:ascii="Arial" w:eastAsia="Times New Roman" w:hAnsi="Arial" w:cs="Arial"/>
          <w:kern w:val="2"/>
          <w:sz w:val="20"/>
          <w:szCs w:val="20"/>
          <w:lang w:eastAsia="en-US"/>
          <w14:ligatures w14:val="standardContextual"/>
        </w:rPr>
        <w:t>o</w:t>
      </w:r>
      <w:r w:rsidRPr="0044126E">
        <w:rPr>
          <w:rFonts w:ascii="Arial" w:eastAsia="Times New Roman" w:hAnsi="Arial" w:cs="Arial"/>
          <w:kern w:val="2"/>
          <w:sz w:val="20"/>
          <w:szCs w:val="20"/>
          <w:lang w:eastAsia="en-US"/>
          <w14:ligatures w14:val="standardContextual"/>
        </w:rPr>
        <w:t xml:space="preserve"> </w:t>
      </w:r>
      <w:r w:rsidR="001D2FBE">
        <w:rPr>
          <w:rFonts w:ascii="Arial" w:eastAsia="Times New Roman" w:hAnsi="Arial" w:cs="Arial"/>
          <w:kern w:val="2"/>
          <w:sz w:val="20"/>
          <w:szCs w:val="20"/>
          <w:lang w:eastAsia="en-US"/>
          <w14:ligatures w14:val="standardContextual"/>
        </w:rPr>
        <w:t>komuni</w:t>
      </w:r>
      <w:r w:rsidR="00EE32CF" w:rsidRPr="0044126E">
        <w:rPr>
          <w:rFonts w:ascii="Arial" w:eastAsia="Times New Roman" w:hAnsi="Arial" w:cs="Arial"/>
          <w:kern w:val="2"/>
          <w:sz w:val="20"/>
          <w:szCs w:val="20"/>
          <w:lang w:eastAsia="en-US"/>
          <w14:ligatures w14:val="standardContextual"/>
        </w:rPr>
        <w:t>ci</w:t>
      </w:r>
      <w:r>
        <w:rPr>
          <w:rFonts w:ascii="Arial" w:eastAsia="Times New Roman" w:hAnsi="Arial" w:cs="Arial"/>
          <w:kern w:val="2"/>
          <w:sz w:val="20"/>
          <w:szCs w:val="20"/>
          <w:lang w:eastAsia="en-US"/>
          <w14:ligatures w14:val="standardContextual"/>
        </w:rPr>
        <w:t>ranje</w:t>
      </w:r>
      <w:r w:rsidR="00EE32CF" w:rsidRPr="0044126E">
        <w:rPr>
          <w:rFonts w:ascii="Arial" w:eastAsia="Times New Roman" w:hAnsi="Arial" w:cs="Arial"/>
          <w:kern w:val="2"/>
          <w:sz w:val="20"/>
          <w:szCs w:val="20"/>
          <w:lang w:eastAsia="en-US"/>
          <w14:ligatures w14:val="standardContextual"/>
        </w:rPr>
        <w:t xml:space="preserve"> zdravstvenih informacij</w:t>
      </w:r>
      <w:r w:rsidR="00EE32CF" w:rsidRPr="0044126E">
        <w:rPr>
          <w:rFonts w:ascii="Arial" w:hAnsi="Arial" w:cs="Arial"/>
          <w:kern w:val="2"/>
          <w:sz w:val="20"/>
          <w:szCs w:val="20"/>
          <w:lang w:eastAsia="en-US"/>
          <w14:ligatures w14:val="standardContextual"/>
        </w:rPr>
        <w:t xml:space="preserve"> zahteva </w:t>
      </w:r>
      <w:r w:rsidR="00EE32CF" w:rsidRPr="0044126E">
        <w:rPr>
          <w:rFonts w:ascii="Arial" w:eastAsia="Times New Roman" w:hAnsi="Arial" w:cs="Arial"/>
          <w:bCs/>
          <w:kern w:val="2"/>
          <w:sz w:val="20"/>
          <w:szCs w:val="20"/>
          <w:lang w:eastAsia="en-US"/>
          <w14:ligatures w14:val="standardContextual"/>
        </w:rPr>
        <w:t xml:space="preserve">prilagajanje vsebin različnim </w:t>
      </w:r>
      <w:r w:rsidR="008108E9" w:rsidRPr="0044126E">
        <w:rPr>
          <w:rFonts w:ascii="Arial" w:eastAsia="Times New Roman" w:hAnsi="Arial" w:cs="Arial"/>
          <w:bCs/>
          <w:kern w:val="2"/>
          <w:sz w:val="20"/>
          <w:szCs w:val="20"/>
          <w:lang w:eastAsia="en-US"/>
          <w14:ligatures w14:val="standardContextual"/>
        </w:rPr>
        <w:t>cilj</w:t>
      </w:r>
      <w:r w:rsidR="00EE32CF" w:rsidRPr="0044126E">
        <w:rPr>
          <w:rFonts w:ascii="Arial" w:eastAsia="Times New Roman" w:hAnsi="Arial" w:cs="Arial"/>
          <w:bCs/>
          <w:kern w:val="2"/>
          <w:sz w:val="20"/>
          <w:szCs w:val="20"/>
          <w:lang w:eastAsia="en-US"/>
          <w14:ligatures w14:val="standardContextual"/>
        </w:rPr>
        <w:t>nim skupinam</w:t>
      </w:r>
      <w:r w:rsidR="00EE32CF" w:rsidRPr="0044126E">
        <w:rPr>
          <w:rFonts w:ascii="Arial" w:eastAsia="Times New Roman" w:hAnsi="Arial" w:cs="Arial"/>
          <w:kern w:val="2"/>
          <w:sz w:val="20"/>
          <w:szCs w:val="20"/>
          <w:lang w:eastAsia="en-US"/>
          <w14:ligatures w14:val="standardContextual"/>
        </w:rPr>
        <w:t xml:space="preserve"> in podskupinam</w:t>
      </w:r>
      <w:r w:rsidR="00EE32CF" w:rsidRPr="0044126E">
        <w:rPr>
          <w:rFonts w:ascii="Arial" w:hAnsi="Arial" w:cs="Arial"/>
          <w:kern w:val="2"/>
          <w:sz w:val="20"/>
          <w:szCs w:val="20"/>
          <w:lang w:eastAsia="en-US"/>
          <w14:ligatures w14:val="standardContextual"/>
        </w:rPr>
        <w:t xml:space="preserve">, saj imajo prebivalci </w:t>
      </w:r>
      <w:r w:rsidR="00EE32CF" w:rsidRPr="0044126E">
        <w:rPr>
          <w:rFonts w:ascii="Arial" w:eastAsia="Times New Roman" w:hAnsi="Arial" w:cs="Arial"/>
          <w:kern w:val="2"/>
          <w:sz w:val="20"/>
          <w:szCs w:val="20"/>
          <w:lang w:eastAsia="en-US"/>
          <w14:ligatures w14:val="standardContextual"/>
        </w:rPr>
        <w:t>različne stopnje zdravstvene pismenosti, dostop do tehnologije ter specifične informacijske potrebe</w:t>
      </w:r>
      <w:r w:rsidR="00EE32CF" w:rsidRPr="0044126E">
        <w:rPr>
          <w:rFonts w:ascii="Arial" w:hAnsi="Arial" w:cs="Arial"/>
          <w:kern w:val="2"/>
          <w:sz w:val="20"/>
          <w:szCs w:val="20"/>
          <w:lang w:eastAsia="en-US"/>
          <w14:ligatures w14:val="standardContextual"/>
        </w:rPr>
        <w:t xml:space="preserve">. Z napredkom </w:t>
      </w:r>
      <w:r w:rsidR="00EE32CF" w:rsidRPr="0044126E">
        <w:rPr>
          <w:rFonts w:ascii="Arial" w:eastAsia="Times New Roman" w:hAnsi="Arial" w:cs="Arial"/>
          <w:kern w:val="2"/>
          <w:sz w:val="20"/>
          <w:szCs w:val="20"/>
          <w:lang w:eastAsia="en-US"/>
          <w14:ligatures w14:val="standardContextual"/>
        </w:rPr>
        <w:t>digitalnih tehnologij</w:t>
      </w:r>
      <w:r w:rsidR="00EE32CF" w:rsidRPr="0044126E">
        <w:rPr>
          <w:rFonts w:ascii="Arial" w:hAnsi="Arial" w:cs="Arial"/>
          <w:kern w:val="2"/>
          <w:sz w:val="20"/>
          <w:szCs w:val="20"/>
          <w:lang w:eastAsia="en-US"/>
          <w14:ligatures w14:val="standardContextual"/>
        </w:rPr>
        <w:t xml:space="preserve"> se odpirajo </w:t>
      </w:r>
      <w:r w:rsidR="00EE32CF" w:rsidRPr="0044126E">
        <w:rPr>
          <w:rFonts w:ascii="Arial" w:eastAsia="Times New Roman" w:hAnsi="Arial" w:cs="Arial"/>
          <w:kern w:val="2"/>
          <w:sz w:val="20"/>
          <w:szCs w:val="20"/>
          <w:lang w:eastAsia="en-US"/>
          <w14:ligatures w14:val="standardContextual"/>
        </w:rPr>
        <w:t>nove priložnosti</w:t>
      </w:r>
      <w:r w:rsidR="00EE32CF" w:rsidRPr="0044126E">
        <w:rPr>
          <w:rFonts w:ascii="Arial" w:hAnsi="Arial" w:cs="Arial"/>
          <w:kern w:val="2"/>
          <w:sz w:val="20"/>
          <w:szCs w:val="20"/>
          <w:lang w:eastAsia="en-US"/>
          <w14:ligatures w14:val="standardContextual"/>
        </w:rPr>
        <w:t xml:space="preserve"> za bolj </w:t>
      </w:r>
      <w:r w:rsidR="00EE32CF" w:rsidRPr="0044126E">
        <w:rPr>
          <w:rFonts w:ascii="Arial" w:eastAsia="Times New Roman" w:hAnsi="Arial" w:cs="Arial"/>
          <w:kern w:val="2"/>
          <w:sz w:val="20"/>
          <w:szCs w:val="20"/>
          <w:lang w:eastAsia="en-US"/>
          <w14:ligatures w14:val="standardContextual"/>
        </w:rPr>
        <w:t>dostopno, razumljivo in interaktivno posredovanje zdravstvenih informacij</w:t>
      </w:r>
      <w:r w:rsidR="00EE32CF" w:rsidRPr="0044126E">
        <w:rPr>
          <w:rFonts w:ascii="Arial" w:hAnsi="Arial" w:cs="Arial"/>
          <w:kern w:val="2"/>
          <w:sz w:val="20"/>
          <w:szCs w:val="20"/>
          <w:lang w:eastAsia="en-US"/>
          <w14:ligatures w14:val="standardContextual"/>
        </w:rPr>
        <w:t xml:space="preserve">, vendar hkrati obstaja </w:t>
      </w:r>
      <w:r w:rsidR="00EE32CF" w:rsidRPr="0044126E">
        <w:rPr>
          <w:rFonts w:ascii="Arial" w:hAnsi="Arial" w:cs="Arial"/>
          <w:bCs/>
          <w:kern w:val="2"/>
          <w:sz w:val="20"/>
          <w:szCs w:val="20"/>
          <w:lang w:eastAsia="en-US"/>
          <w14:ligatures w14:val="standardContextual"/>
        </w:rPr>
        <w:t xml:space="preserve">tveganje, da </w:t>
      </w:r>
      <w:r w:rsidR="00EE32CF" w:rsidRPr="0044126E">
        <w:rPr>
          <w:rFonts w:ascii="Arial" w:eastAsia="Times New Roman" w:hAnsi="Arial" w:cs="Arial"/>
          <w:bCs/>
          <w:kern w:val="2"/>
          <w:sz w:val="20"/>
          <w:szCs w:val="20"/>
          <w:lang w:eastAsia="en-US"/>
          <w14:ligatures w14:val="standardContextual"/>
        </w:rPr>
        <w:t>nekatere skupine prebivalstva ostanejo brez dostopa do ključnih informacij</w:t>
      </w:r>
      <w:r w:rsidR="00EE32CF" w:rsidRPr="0044126E">
        <w:rPr>
          <w:rFonts w:ascii="Arial" w:hAnsi="Arial" w:cs="Arial"/>
          <w:kern w:val="2"/>
          <w:sz w:val="20"/>
          <w:szCs w:val="20"/>
          <w:lang w:eastAsia="en-US"/>
          <w14:ligatures w14:val="standardContextual"/>
        </w:rPr>
        <w:t>.</w:t>
      </w:r>
    </w:p>
    <w:p w14:paraId="05B61123" w14:textId="77777777" w:rsidR="00145635" w:rsidRDefault="00145635" w:rsidP="00B32DD9">
      <w:pPr>
        <w:spacing w:after="0" w:line="276" w:lineRule="auto"/>
        <w:rPr>
          <w:rFonts w:ascii="Arial" w:eastAsia="Times New Roman" w:hAnsi="Arial" w:cs="Arial"/>
          <w:sz w:val="20"/>
          <w:szCs w:val="20"/>
        </w:rPr>
      </w:pPr>
    </w:p>
    <w:p w14:paraId="34BC1154" w14:textId="77777777" w:rsidR="00EE32CF" w:rsidRPr="0044126E" w:rsidRDefault="00EE32CF"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t xml:space="preserve">Ta ukrep bo zagotovil, da bodo zdravstvene informacije prilagojene različnim populacijam, vključno z ranljivimi skupinami, starejšimi osebami, osebami z različnimi oblikami oviranosti ter tistimi, ki imajo omejen dostop do digitalnih virov. </w:t>
      </w:r>
      <w:r w:rsidRPr="0044126E">
        <w:rPr>
          <w:rFonts w:ascii="Arial" w:eastAsia="Times New Roman" w:hAnsi="Arial" w:cs="Arial"/>
          <w:bCs/>
          <w:sz w:val="20"/>
          <w:szCs w:val="20"/>
        </w:rPr>
        <w:t>Razvit bo večkanalni pristop pri komuniciranju zdravstvenih informacij</w:t>
      </w:r>
      <w:r w:rsidRPr="0044126E">
        <w:rPr>
          <w:rFonts w:ascii="Arial" w:eastAsia="Times New Roman" w:hAnsi="Arial" w:cs="Arial"/>
          <w:sz w:val="20"/>
          <w:szCs w:val="20"/>
        </w:rPr>
        <w:t xml:space="preserve">, ki bo vključeval tiskane, digitalne, avdio in video vsebine, da bi informacije dosegle čim širšo populacijo. Poseben poudarek bo na prilagajanju informacij za osebe z različnimi oblikami oviranosti, vključno s slepimi in slabovidnimi, gluhimi in naglušnimi ter osebami z motnjami v duševnem razvoju. Informacije bodo oblikovane v enostavnem in razumljivem jeziku, da bodo dostopne tudi osebam z nižjo stopnjo zdravstvene pismenosti. Razvite bodo </w:t>
      </w:r>
      <w:r w:rsidRPr="0044126E">
        <w:rPr>
          <w:rFonts w:ascii="Arial" w:eastAsia="Times New Roman" w:hAnsi="Arial" w:cs="Arial"/>
          <w:bCs/>
          <w:sz w:val="20"/>
          <w:szCs w:val="20"/>
        </w:rPr>
        <w:t>interaktivne digitalne rešitve</w:t>
      </w:r>
      <w:r w:rsidRPr="0044126E">
        <w:rPr>
          <w:rFonts w:ascii="Arial" w:eastAsia="Times New Roman" w:hAnsi="Arial" w:cs="Arial"/>
          <w:sz w:val="20"/>
          <w:szCs w:val="20"/>
        </w:rPr>
        <w:t xml:space="preserve">, kot so spletne platforme, aplikacije in chatboti, ki bodo omogočali lažji dostop do preverjenih zdravstvenih informacij. Socialna omrežja in digitalni kanali bodo uporabljeni za doseganje mlajših generacij ter skupin, ki so bolj nagnjene k iskanju informacij </w:t>
      </w:r>
      <w:r w:rsidR="002E2BAB" w:rsidRPr="0044126E">
        <w:rPr>
          <w:rFonts w:ascii="Arial" w:eastAsia="Times New Roman" w:hAnsi="Arial" w:cs="Arial"/>
          <w:sz w:val="20"/>
          <w:szCs w:val="20"/>
        </w:rPr>
        <w:t xml:space="preserve">po </w:t>
      </w:r>
      <w:r w:rsidRPr="0044126E">
        <w:rPr>
          <w:rFonts w:ascii="Arial" w:eastAsia="Times New Roman" w:hAnsi="Arial" w:cs="Arial"/>
          <w:sz w:val="20"/>
          <w:szCs w:val="20"/>
        </w:rPr>
        <w:t>splet</w:t>
      </w:r>
      <w:r w:rsidR="002E2BAB" w:rsidRPr="0044126E">
        <w:rPr>
          <w:rFonts w:ascii="Arial" w:eastAsia="Times New Roman" w:hAnsi="Arial" w:cs="Arial"/>
          <w:sz w:val="20"/>
          <w:szCs w:val="20"/>
        </w:rPr>
        <w:t>u</w:t>
      </w:r>
      <w:r w:rsidRPr="0044126E">
        <w:rPr>
          <w:rFonts w:ascii="Arial" w:eastAsia="Times New Roman" w:hAnsi="Arial" w:cs="Arial"/>
          <w:sz w:val="20"/>
          <w:szCs w:val="20"/>
        </w:rPr>
        <w:t xml:space="preserve">. Vzpostavljen bo sistem analiz dostopnosti zdravstvenih informacij, ki bo omogočal sprotno prilagajanje komunikacijskih strategij glede na potrebe </w:t>
      </w:r>
      <w:r w:rsidR="008108E9" w:rsidRPr="0044126E">
        <w:rPr>
          <w:rFonts w:ascii="Arial" w:eastAsia="Times New Roman" w:hAnsi="Arial" w:cs="Arial"/>
          <w:sz w:val="20"/>
          <w:szCs w:val="20"/>
        </w:rPr>
        <w:t>cilj</w:t>
      </w:r>
      <w:r w:rsidRPr="0044126E">
        <w:rPr>
          <w:rFonts w:ascii="Arial" w:eastAsia="Times New Roman" w:hAnsi="Arial" w:cs="Arial"/>
          <w:sz w:val="20"/>
          <w:szCs w:val="20"/>
        </w:rPr>
        <w:t xml:space="preserve">nih skupin. Pri razvoju prilagojenih informacijskih vsebin bodo sodelovale </w:t>
      </w:r>
      <w:r w:rsidRPr="0044126E">
        <w:rPr>
          <w:rFonts w:ascii="Arial" w:eastAsia="Times New Roman" w:hAnsi="Arial" w:cs="Arial"/>
          <w:bCs/>
          <w:sz w:val="20"/>
          <w:szCs w:val="20"/>
        </w:rPr>
        <w:t>organizacije pacientov</w:t>
      </w:r>
      <w:r w:rsidRPr="0044126E">
        <w:rPr>
          <w:rFonts w:ascii="Arial" w:eastAsia="Times New Roman" w:hAnsi="Arial" w:cs="Arial"/>
          <w:sz w:val="20"/>
          <w:szCs w:val="20"/>
        </w:rPr>
        <w:t xml:space="preserve"> in </w:t>
      </w:r>
      <w:r w:rsidRPr="0044126E">
        <w:rPr>
          <w:rFonts w:ascii="Arial" w:eastAsia="Times New Roman" w:hAnsi="Arial" w:cs="Arial"/>
          <w:bCs/>
          <w:sz w:val="20"/>
          <w:szCs w:val="20"/>
        </w:rPr>
        <w:t>nevladne organizacije</w:t>
      </w:r>
      <w:r w:rsidRPr="0044126E">
        <w:rPr>
          <w:rFonts w:ascii="Arial" w:eastAsia="Times New Roman" w:hAnsi="Arial" w:cs="Arial"/>
          <w:sz w:val="20"/>
          <w:szCs w:val="20"/>
        </w:rPr>
        <w:t>, ki bodo pripomogle k oblikovanju, preverjanju in širjenju informacij.</w:t>
      </w:r>
    </w:p>
    <w:p w14:paraId="2DF1A466" w14:textId="77777777" w:rsidR="00145635" w:rsidRDefault="00145635" w:rsidP="00B32DD9">
      <w:pPr>
        <w:spacing w:after="0" w:line="276" w:lineRule="auto"/>
        <w:rPr>
          <w:rFonts w:ascii="Arial" w:eastAsia="Times New Roman" w:hAnsi="Arial" w:cs="Arial"/>
          <w:b/>
          <w:bCs/>
          <w:sz w:val="20"/>
          <w:szCs w:val="20"/>
        </w:rPr>
      </w:pPr>
    </w:p>
    <w:p w14:paraId="2A3CB193" w14:textId="77777777" w:rsidR="00A77B40" w:rsidRPr="0044126E" w:rsidRDefault="00A77B40"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75752A0B" w14:textId="77777777" w:rsidR="00EE32CF" w:rsidRPr="0044126E" w:rsidRDefault="00A77B40" w:rsidP="00B32DD9">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w:t>
      </w:r>
      <w:r w:rsidR="00960FB2">
        <w:rPr>
          <w:rFonts w:ascii="Arial" w:eastAsia="Times New Roman" w:hAnsi="Arial" w:cs="Arial"/>
          <w:b/>
          <w:bCs/>
          <w:sz w:val="20"/>
          <w:szCs w:val="20"/>
        </w:rPr>
        <w:t xml:space="preserve"> </w:t>
      </w:r>
      <w:r w:rsidR="00960FB2">
        <w:rPr>
          <w:rFonts w:ascii="Arial" w:eastAsia="Times New Roman" w:hAnsi="Arial" w:cs="Arial"/>
          <w:sz w:val="20"/>
          <w:szCs w:val="20"/>
        </w:rPr>
        <w:t>MZ</w:t>
      </w:r>
      <w:r w:rsidRPr="0044126E">
        <w:rPr>
          <w:rFonts w:ascii="Arial" w:eastAsia="Times New Roman" w:hAnsi="Arial" w:cs="Arial"/>
          <w:sz w:val="20"/>
          <w:szCs w:val="20"/>
        </w:rPr>
        <w:t xml:space="preserve">, </w:t>
      </w:r>
      <w:r w:rsidR="00EE32CF" w:rsidRPr="0044126E">
        <w:rPr>
          <w:rFonts w:ascii="Arial" w:eastAsia="Times New Roman" w:hAnsi="Arial" w:cs="Arial"/>
          <w:sz w:val="20"/>
          <w:szCs w:val="20"/>
        </w:rPr>
        <w:t xml:space="preserve">zdravstvene ustanove, </w:t>
      </w:r>
      <w:r w:rsidR="0027478D" w:rsidRPr="0044126E">
        <w:rPr>
          <w:rFonts w:ascii="Arial" w:eastAsia="Times New Roman" w:hAnsi="Arial" w:cs="Arial"/>
          <w:sz w:val="20"/>
          <w:szCs w:val="20"/>
        </w:rPr>
        <w:t xml:space="preserve">fakultete in raziskovalne ustanove, </w:t>
      </w:r>
      <w:r w:rsidR="007971D6" w:rsidRPr="0044126E">
        <w:rPr>
          <w:rFonts w:ascii="Arial" w:eastAsia="Times New Roman" w:hAnsi="Arial" w:cs="Arial"/>
          <w:sz w:val="20"/>
          <w:szCs w:val="20"/>
        </w:rPr>
        <w:t xml:space="preserve">Ministrstvo za digitalno preobrazbo, </w:t>
      </w:r>
      <w:r w:rsidR="00EE32CF" w:rsidRPr="0044126E">
        <w:rPr>
          <w:rFonts w:ascii="Arial" w:eastAsia="Times New Roman" w:hAnsi="Arial" w:cs="Arial"/>
          <w:sz w:val="20"/>
          <w:szCs w:val="20"/>
        </w:rPr>
        <w:t>nevladne organizacije, mediji, občine</w:t>
      </w:r>
      <w:r w:rsidR="0027478D" w:rsidRPr="0044126E">
        <w:rPr>
          <w:rFonts w:ascii="Arial" w:eastAsia="Times New Roman" w:hAnsi="Arial" w:cs="Arial"/>
          <w:sz w:val="20"/>
          <w:szCs w:val="20"/>
        </w:rPr>
        <w:t xml:space="preserve">, </w:t>
      </w:r>
      <w:r w:rsidR="00EE32CF" w:rsidRPr="0044126E">
        <w:rPr>
          <w:rFonts w:ascii="Arial" w:eastAsia="Times New Roman" w:hAnsi="Arial" w:cs="Arial"/>
          <w:sz w:val="20"/>
          <w:szCs w:val="20"/>
        </w:rPr>
        <w:t>lokalne skupnosti</w:t>
      </w:r>
      <w:r w:rsidR="0027478D" w:rsidRPr="0044126E">
        <w:rPr>
          <w:rFonts w:ascii="Arial" w:eastAsia="Times New Roman" w:hAnsi="Arial" w:cs="Arial"/>
          <w:sz w:val="20"/>
          <w:szCs w:val="20"/>
        </w:rPr>
        <w:t xml:space="preserve"> in knjižnice, digitalne agencije, oblikovalci spletnih vsebin in razvijalci aplikacij, socialna omrežja in ponudniki spletnih platform, strokovnjaki za lahko branje in tolmačenje.</w:t>
      </w:r>
    </w:p>
    <w:p w14:paraId="2ADAD970" w14:textId="77777777" w:rsidR="00145635" w:rsidRDefault="00145635" w:rsidP="00B32DD9">
      <w:pPr>
        <w:spacing w:after="0" w:line="276" w:lineRule="auto"/>
        <w:rPr>
          <w:rFonts w:ascii="Arial" w:eastAsia="Times New Roman" w:hAnsi="Arial" w:cs="Arial"/>
          <w:sz w:val="20"/>
          <w:szCs w:val="20"/>
        </w:rPr>
      </w:pPr>
    </w:p>
    <w:p w14:paraId="28D477D4" w14:textId="77777777" w:rsidR="00EE32CF" w:rsidRPr="0044126E" w:rsidRDefault="00EE32CF"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t>S tem ukrepom bomo zagotovili, da bodo zdravstvene informacije dostopne, jasne in prilagojene potrebam različnih skupin prebivalstva, kar bo pripomoglo k bolj informiranim odločitvam posameznikov, izboljšanju zdravstvenih izidov ter večjemu zaupanju v zdravstveni sistem.</w:t>
      </w:r>
    </w:p>
    <w:p w14:paraId="7A05C732" w14:textId="77777777" w:rsidR="00EE32CF" w:rsidRPr="0044126E" w:rsidRDefault="00EE32CF" w:rsidP="00B32DD9">
      <w:pPr>
        <w:spacing w:after="0" w:line="276" w:lineRule="auto"/>
        <w:rPr>
          <w:rFonts w:ascii="Arial" w:hAnsi="Arial" w:cs="Arial"/>
          <w:b/>
          <w:bCs/>
          <w:kern w:val="2"/>
          <w:sz w:val="20"/>
          <w:szCs w:val="20"/>
          <w:lang w:eastAsia="en-US"/>
          <w14:ligatures w14:val="standardContextual"/>
        </w:rPr>
      </w:pPr>
    </w:p>
    <w:p w14:paraId="4AB7B86F" w14:textId="77777777" w:rsidR="00EE32CF" w:rsidRPr="0044126E" w:rsidRDefault="00EE32CF" w:rsidP="00B32DD9">
      <w:pPr>
        <w:pStyle w:val="Style3"/>
        <w:spacing w:line="276" w:lineRule="auto"/>
        <w:rPr>
          <w:rFonts w:ascii="Arial" w:hAnsi="Arial" w:cs="Arial"/>
          <w:sz w:val="20"/>
        </w:rPr>
      </w:pPr>
      <w:bookmarkStart w:id="76" w:name="_Toc192668927"/>
      <w:r w:rsidRPr="0044126E">
        <w:rPr>
          <w:rFonts w:ascii="Arial" w:hAnsi="Arial" w:cs="Arial"/>
          <w:sz w:val="20"/>
        </w:rPr>
        <w:t>Ukrep 5.2: Krepitev kompetenc prebivalcev za uporabo digitalnih rešitev na področju zdravstva</w:t>
      </w:r>
      <w:bookmarkEnd w:id="76"/>
    </w:p>
    <w:p w14:paraId="052B4A20" w14:textId="77777777" w:rsidR="00145635" w:rsidRDefault="00145635" w:rsidP="00B32DD9">
      <w:pPr>
        <w:spacing w:after="0" w:line="276" w:lineRule="auto"/>
        <w:rPr>
          <w:rFonts w:ascii="Arial" w:hAnsi="Arial" w:cs="Arial"/>
          <w:bCs/>
          <w:kern w:val="2"/>
          <w:sz w:val="20"/>
          <w:szCs w:val="20"/>
          <w:lang w:eastAsia="en-US"/>
          <w14:ligatures w14:val="standardContextual"/>
        </w:rPr>
      </w:pPr>
    </w:p>
    <w:p w14:paraId="68C77242"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Digitalizacija zdravstvenih storitev</w:t>
      </w:r>
      <w:r w:rsidRPr="0044126E">
        <w:rPr>
          <w:rFonts w:ascii="Arial" w:hAnsi="Arial" w:cs="Arial"/>
          <w:kern w:val="2"/>
          <w:sz w:val="20"/>
          <w:szCs w:val="20"/>
          <w:lang w:eastAsia="en-US"/>
          <w14:ligatures w14:val="standardContextual"/>
        </w:rPr>
        <w:t xml:space="preserve"> omogoča hitrejši dostop do zdravstvenih informacij, lažje naročanje na preglede, spremljanje osebnega zdravstvenega stanja ter </w:t>
      </w:r>
      <w:r w:rsidR="00B56FB8" w:rsidRPr="0044126E">
        <w:rPr>
          <w:rFonts w:ascii="Arial" w:hAnsi="Arial" w:cs="Arial"/>
          <w:kern w:val="2"/>
          <w:sz w:val="20"/>
          <w:szCs w:val="20"/>
          <w:lang w:eastAsia="en-US"/>
          <w14:ligatures w14:val="standardContextual"/>
        </w:rPr>
        <w:t>učinkovitejš</w:t>
      </w:r>
      <w:r w:rsidR="00B56FB8">
        <w:rPr>
          <w:rFonts w:ascii="Arial" w:hAnsi="Arial" w:cs="Arial"/>
          <w:kern w:val="2"/>
          <w:sz w:val="20"/>
          <w:szCs w:val="20"/>
          <w:lang w:eastAsia="en-US"/>
          <w14:ligatures w14:val="standardContextual"/>
        </w:rPr>
        <w:t>e</w:t>
      </w:r>
      <w:r w:rsidR="00B56FB8" w:rsidRPr="0044126E">
        <w:rPr>
          <w:rFonts w:ascii="Arial" w:hAnsi="Arial" w:cs="Arial"/>
          <w:kern w:val="2"/>
          <w:sz w:val="20"/>
          <w:szCs w:val="20"/>
          <w:lang w:eastAsia="en-US"/>
          <w14:ligatures w14:val="standardContextual"/>
        </w:rPr>
        <w:t xml:space="preserve"> </w:t>
      </w:r>
      <w:r w:rsidR="001D2FBE">
        <w:rPr>
          <w:rFonts w:ascii="Arial" w:hAnsi="Arial" w:cs="Arial"/>
          <w:kern w:val="2"/>
          <w:sz w:val="20"/>
          <w:szCs w:val="20"/>
          <w:lang w:eastAsia="en-US"/>
          <w14:ligatures w14:val="standardContextual"/>
        </w:rPr>
        <w:t>komuni</w:t>
      </w:r>
      <w:r w:rsidRPr="0044126E">
        <w:rPr>
          <w:rFonts w:ascii="Arial" w:hAnsi="Arial" w:cs="Arial"/>
          <w:kern w:val="2"/>
          <w:sz w:val="20"/>
          <w:szCs w:val="20"/>
          <w:lang w:eastAsia="en-US"/>
          <w14:ligatures w14:val="standardContextual"/>
        </w:rPr>
        <w:t>ci</w:t>
      </w:r>
      <w:r w:rsidR="00B56FB8">
        <w:rPr>
          <w:rFonts w:ascii="Arial" w:hAnsi="Arial" w:cs="Arial"/>
          <w:kern w:val="2"/>
          <w:sz w:val="20"/>
          <w:szCs w:val="20"/>
          <w:lang w:eastAsia="en-US"/>
          <w14:ligatures w14:val="standardContextual"/>
        </w:rPr>
        <w:t>ranje</w:t>
      </w:r>
      <w:r w:rsidRPr="0044126E">
        <w:rPr>
          <w:rFonts w:ascii="Arial" w:hAnsi="Arial" w:cs="Arial"/>
          <w:kern w:val="2"/>
          <w:sz w:val="20"/>
          <w:szCs w:val="20"/>
          <w:lang w:eastAsia="en-US"/>
          <w14:ligatures w14:val="standardContextual"/>
        </w:rPr>
        <w:t xml:space="preserve"> z zdravstvenimi delavci. Kljub tem prednostim raziskave kažejo, da </w:t>
      </w:r>
      <w:r w:rsidRPr="0044126E">
        <w:rPr>
          <w:rFonts w:ascii="Arial" w:hAnsi="Arial" w:cs="Arial"/>
          <w:bCs/>
          <w:kern w:val="2"/>
          <w:sz w:val="20"/>
          <w:szCs w:val="20"/>
          <w:lang w:eastAsia="en-US"/>
          <w14:ligatures w14:val="standardContextual"/>
        </w:rPr>
        <w:t>številni prebivalci nimajo ustreznih digitalnih kompetenc za uporabo e-zdravja</w:t>
      </w:r>
      <w:r w:rsidRPr="0044126E">
        <w:rPr>
          <w:rFonts w:ascii="Arial" w:hAnsi="Arial" w:cs="Arial"/>
          <w:kern w:val="2"/>
          <w:sz w:val="20"/>
          <w:szCs w:val="20"/>
          <w:lang w:eastAsia="en-US"/>
          <w14:ligatures w14:val="standardContextual"/>
        </w:rPr>
        <w:t>, kar omejuje njihove možnosti za učinkovito upravljanje lastnega zdravja.</w:t>
      </w:r>
    </w:p>
    <w:p w14:paraId="4677368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6672B53F"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Največ izzivov pri uporabi digitalnih zdravstvenih rešitev imajo predvsem </w:t>
      </w:r>
      <w:r w:rsidRPr="0044126E">
        <w:rPr>
          <w:rFonts w:ascii="Arial" w:hAnsi="Arial" w:cs="Arial"/>
          <w:bCs/>
          <w:kern w:val="2"/>
          <w:sz w:val="20"/>
          <w:szCs w:val="20"/>
          <w:lang w:eastAsia="en-US"/>
          <w14:ligatures w14:val="standardContextual"/>
        </w:rPr>
        <w:t>starejši prebivalci, osebe z nizko digitalno pismenostjo, ranljive skupine in prebivalci ruralnih območij,</w:t>
      </w:r>
      <w:r w:rsidRPr="0044126E">
        <w:rPr>
          <w:rFonts w:ascii="Arial" w:hAnsi="Arial" w:cs="Arial"/>
          <w:kern w:val="2"/>
          <w:sz w:val="20"/>
          <w:szCs w:val="20"/>
          <w:lang w:eastAsia="en-US"/>
          <w14:ligatures w14:val="standardContextual"/>
        </w:rPr>
        <w:t xml:space="preserve"> kjer je dostop do digitalnih storitev lahko otežen. Pomanjkanje znanja in veščin za uporabo teh storitev lahko vodi v neenak dostop do zdravstvene oskrbe, povečano obremenitev zdravstvenih delavcev ter nižjo uporabo preventivnih in </w:t>
      </w:r>
      <w:r w:rsidRPr="0044126E">
        <w:rPr>
          <w:rFonts w:ascii="Arial" w:hAnsi="Arial" w:cs="Arial"/>
          <w:kern w:val="2"/>
          <w:sz w:val="20"/>
          <w:szCs w:val="20"/>
          <w:lang w:eastAsia="en-US"/>
          <w14:ligatures w14:val="standardContextual"/>
        </w:rPr>
        <w:lastRenderedPageBreak/>
        <w:t xml:space="preserve">kurativnih storitev, ki so na voljo </w:t>
      </w:r>
      <w:r w:rsidR="002E2BAB" w:rsidRPr="0044126E">
        <w:rPr>
          <w:rFonts w:ascii="Arial" w:hAnsi="Arial" w:cs="Arial"/>
          <w:kern w:val="2"/>
          <w:sz w:val="20"/>
          <w:szCs w:val="20"/>
          <w:lang w:eastAsia="en-US"/>
          <w14:ligatures w14:val="standardContextual"/>
        </w:rPr>
        <w:t>na</w:t>
      </w:r>
      <w:r w:rsidRPr="0044126E">
        <w:rPr>
          <w:rFonts w:ascii="Arial" w:hAnsi="Arial" w:cs="Arial"/>
          <w:kern w:val="2"/>
          <w:sz w:val="20"/>
          <w:szCs w:val="20"/>
          <w:lang w:eastAsia="en-US"/>
          <w14:ligatures w14:val="standardContextual"/>
        </w:rPr>
        <w:t xml:space="preserve"> digitalnih platform</w:t>
      </w:r>
      <w:r w:rsidR="002E2BAB" w:rsidRPr="0044126E">
        <w:rPr>
          <w:rFonts w:ascii="Arial" w:hAnsi="Arial" w:cs="Arial"/>
          <w:kern w:val="2"/>
          <w:sz w:val="20"/>
          <w:szCs w:val="20"/>
          <w:lang w:eastAsia="en-US"/>
          <w14:ligatures w14:val="standardContextual"/>
        </w:rPr>
        <w:t>ah</w:t>
      </w:r>
      <w:r w:rsidRPr="0044126E">
        <w:rPr>
          <w:rFonts w:ascii="Arial" w:hAnsi="Arial" w:cs="Arial"/>
          <w:kern w:val="2"/>
          <w:sz w:val="20"/>
          <w:szCs w:val="20"/>
          <w:lang w:eastAsia="en-US"/>
          <w14:ligatures w14:val="standardContextual"/>
        </w:rPr>
        <w:t xml:space="preserve">. Zato je ključno prebivalcem omogočiti </w:t>
      </w:r>
      <w:r w:rsidR="008108E9" w:rsidRPr="0044126E">
        <w:rPr>
          <w:rFonts w:ascii="Arial" w:hAnsi="Arial" w:cs="Arial"/>
          <w:bCs/>
          <w:kern w:val="2"/>
          <w:sz w:val="20"/>
          <w:szCs w:val="20"/>
          <w:lang w:eastAsia="en-US"/>
          <w14:ligatures w14:val="standardContextual"/>
        </w:rPr>
        <w:t>cilj</w:t>
      </w:r>
      <w:r w:rsidRPr="0044126E">
        <w:rPr>
          <w:rFonts w:ascii="Arial" w:hAnsi="Arial" w:cs="Arial"/>
          <w:bCs/>
          <w:kern w:val="2"/>
          <w:sz w:val="20"/>
          <w:szCs w:val="20"/>
          <w:lang w:eastAsia="en-US"/>
          <w14:ligatures w14:val="standardContextual"/>
        </w:rPr>
        <w:t xml:space="preserve">no usmerjena izobraževanja in podporo </w:t>
      </w:r>
      <w:r w:rsidRPr="0044126E">
        <w:rPr>
          <w:rFonts w:ascii="Arial" w:hAnsi="Arial" w:cs="Arial"/>
          <w:kern w:val="2"/>
          <w:sz w:val="20"/>
          <w:szCs w:val="20"/>
          <w:lang w:eastAsia="en-US"/>
          <w14:ligatures w14:val="standardContextual"/>
        </w:rPr>
        <w:t>pri uporabi digitalnih zdravstvenih rešitev.</w:t>
      </w:r>
    </w:p>
    <w:p w14:paraId="59A02F8A"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14CB26C" w14:textId="77777777" w:rsidR="00EE32CF" w:rsidRPr="0044126E" w:rsidRDefault="00417AAC"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C</w:t>
      </w:r>
      <w:r w:rsidR="008108E9" w:rsidRPr="0044126E">
        <w:rPr>
          <w:rFonts w:ascii="Arial" w:hAnsi="Arial" w:cs="Arial"/>
          <w:kern w:val="2"/>
          <w:sz w:val="20"/>
          <w:szCs w:val="20"/>
          <w:lang w:eastAsia="en-US"/>
          <w14:ligatures w14:val="standardContextual"/>
        </w:rPr>
        <w:t>ilj</w:t>
      </w:r>
      <w:r w:rsidR="00EE32CF" w:rsidRPr="0044126E">
        <w:rPr>
          <w:rFonts w:ascii="Arial" w:hAnsi="Arial" w:cs="Arial"/>
          <w:kern w:val="2"/>
          <w:sz w:val="20"/>
          <w:szCs w:val="20"/>
          <w:lang w:eastAsia="en-US"/>
          <w14:ligatures w14:val="standardContextual"/>
        </w:rPr>
        <w:t xml:space="preserve"> tega ukrepa je sistematična krepitev digitalnih kompetenc prebivalcev, da bodo lahko samozavestno in učinkovito uporabljali sodobne digitalne zdravstvene rešitve. V ta namen bodo organizirane delavnice in praktična usposabljanja za uporabo digitalnih zdravstvenih storitev, kot so </w:t>
      </w:r>
      <w:r w:rsidR="00EE32CF" w:rsidRPr="0044126E">
        <w:rPr>
          <w:rFonts w:ascii="Arial" w:hAnsi="Arial" w:cs="Arial"/>
          <w:bCs/>
          <w:kern w:val="2"/>
          <w:sz w:val="20"/>
          <w:szCs w:val="20"/>
          <w:lang w:eastAsia="en-US"/>
          <w14:ligatures w14:val="standardContextual"/>
        </w:rPr>
        <w:t>e-naročanje</w:t>
      </w:r>
      <w:r w:rsidR="00EE32CF" w:rsidRPr="0044126E">
        <w:rPr>
          <w:rFonts w:ascii="Arial" w:hAnsi="Arial" w:cs="Arial"/>
          <w:kern w:val="2"/>
          <w:sz w:val="20"/>
          <w:szCs w:val="20"/>
          <w:lang w:eastAsia="en-US"/>
          <w14:ligatures w14:val="standardContextual"/>
        </w:rPr>
        <w:t xml:space="preserve">, dostop do </w:t>
      </w:r>
      <w:r w:rsidR="00EE32CF" w:rsidRPr="0044126E">
        <w:rPr>
          <w:rFonts w:ascii="Arial" w:hAnsi="Arial" w:cs="Arial"/>
          <w:bCs/>
          <w:kern w:val="2"/>
          <w:sz w:val="20"/>
          <w:szCs w:val="20"/>
          <w:lang w:eastAsia="en-US"/>
          <w14:ligatures w14:val="standardContextual"/>
        </w:rPr>
        <w:t>elektronskega zdravstvenega kartona</w:t>
      </w:r>
      <w:r w:rsidR="00EE32CF" w:rsidRPr="0044126E">
        <w:rPr>
          <w:rFonts w:ascii="Arial" w:hAnsi="Arial" w:cs="Arial"/>
          <w:kern w:val="2"/>
          <w:sz w:val="20"/>
          <w:szCs w:val="20"/>
          <w:lang w:eastAsia="en-US"/>
          <w14:ligatures w14:val="standardContextual"/>
        </w:rPr>
        <w:t xml:space="preserve"> ter uporaba </w:t>
      </w:r>
      <w:r w:rsidR="00EE32CF" w:rsidRPr="0044126E">
        <w:rPr>
          <w:rFonts w:ascii="Arial" w:hAnsi="Arial" w:cs="Arial"/>
          <w:bCs/>
          <w:kern w:val="2"/>
          <w:sz w:val="20"/>
          <w:szCs w:val="20"/>
          <w:lang w:eastAsia="en-US"/>
          <w14:ligatures w14:val="standardContextual"/>
        </w:rPr>
        <w:t>mobilnih aplikacij za zdravje</w:t>
      </w:r>
      <w:r w:rsidR="00EE32CF" w:rsidRPr="0044126E">
        <w:rPr>
          <w:rFonts w:ascii="Arial" w:hAnsi="Arial" w:cs="Arial"/>
          <w:kern w:val="2"/>
          <w:sz w:val="20"/>
          <w:szCs w:val="20"/>
          <w:lang w:eastAsia="en-US"/>
          <w14:ligatures w14:val="standardContextual"/>
        </w:rPr>
        <w:t>. Razvita bodo interaktivna učna gradiva, spletni vodiči in videovodiči, ki bodo prebivalcem omogočali samostojno učenje uporabe digitalnih zdravstvenih orodij. V zdravstvenih ustanovah in lokalnih skupnostih bodo vzpostavljene svetovalne točke, kjer bodo prebivalci lahko pridobili individualno pomoč pri uporabi digitalnih zdravstvenih rešitev. Poleg tega bodo zdravstveni delavci dodatno izobraženi, da bodo znali pacientom nuditi podporo pri uporabi digitalnih orodij ter jim pomagali pri digitalnem dostopu do zdravstvenih informacij in storitev. Pri izvajanju ukrepa bodo sodelovale organizacije pacientov, nevladne organizacije, knjižnice, izobraževalne ustanove in prostovoljci, ki bodo pomagali pri dvigu digitalne zdravstvene pismenosti na lokalni ravni.</w:t>
      </w:r>
    </w:p>
    <w:p w14:paraId="2665CBA7" w14:textId="77777777" w:rsidR="00145635" w:rsidRDefault="00145635" w:rsidP="00B32DD9">
      <w:pPr>
        <w:spacing w:after="0" w:line="276" w:lineRule="auto"/>
        <w:rPr>
          <w:rFonts w:ascii="Arial" w:eastAsia="Times New Roman" w:hAnsi="Arial" w:cs="Arial"/>
          <w:b/>
          <w:bCs/>
          <w:sz w:val="20"/>
          <w:szCs w:val="20"/>
        </w:rPr>
      </w:pPr>
    </w:p>
    <w:p w14:paraId="2A42873B" w14:textId="77777777" w:rsidR="00A77B40" w:rsidRPr="0044126E" w:rsidRDefault="00A77B40"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sz w:val="20"/>
          <w:szCs w:val="20"/>
        </w:rPr>
        <w:t>NIJZ</w:t>
      </w:r>
    </w:p>
    <w:p w14:paraId="554AB9CD" w14:textId="77777777" w:rsidR="00EE32CF" w:rsidRPr="0044126E" w:rsidRDefault="00A77B40"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00960FB2">
        <w:rPr>
          <w:rFonts w:ascii="Arial" w:eastAsia="Times New Roman" w:hAnsi="Arial" w:cs="Arial"/>
          <w:sz w:val="20"/>
          <w:szCs w:val="20"/>
        </w:rPr>
        <w:t xml:space="preserve">MZ, </w:t>
      </w:r>
      <w:r w:rsidR="00EE32CF" w:rsidRPr="0044126E">
        <w:rPr>
          <w:rFonts w:ascii="Arial" w:hAnsi="Arial" w:cs="Arial"/>
          <w:kern w:val="2"/>
          <w:sz w:val="20"/>
          <w:szCs w:val="20"/>
          <w:lang w:eastAsia="en-US"/>
          <w14:ligatures w14:val="standardContextual"/>
        </w:rPr>
        <w:t xml:space="preserve">zdravstvene ustanove, </w:t>
      </w:r>
      <w:r w:rsidR="0005027A" w:rsidRPr="0044126E">
        <w:rPr>
          <w:rFonts w:ascii="Arial" w:hAnsi="Arial" w:cs="Arial"/>
          <w:kern w:val="2"/>
          <w:sz w:val="20"/>
          <w:szCs w:val="20"/>
          <w:lang w:eastAsia="en-US"/>
          <w14:ligatures w14:val="standardContextual"/>
        </w:rPr>
        <w:t>zdravstveni delavci in sodelavci,</w:t>
      </w:r>
      <w:r w:rsidR="00EE32CF" w:rsidRPr="0044126E">
        <w:rPr>
          <w:rFonts w:ascii="Arial" w:hAnsi="Arial" w:cs="Arial"/>
          <w:kern w:val="2"/>
          <w:sz w:val="20"/>
          <w:szCs w:val="20"/>
          <w:lang w:eastAsia="en-US"/>
          <w14:ligatures w14:val="standardContextual"/>
        </w:rPr>
        <w:t xml:space="preserve"> Ministrstvo za digitalno preobrazbo,</w:t>
      </w:r>
      <w:r w:rsidR="0005027A"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nevladne organizacije, knjižnice</w:t>
      </w:r>
      <w:r w:rsidR="0005027A" w:rsidRPr="0044126E">
        <w:rPr>
          <w:rFonts w:ascii="Arial" w:hAnsi="Arial" w:cs="Arial"/>
          <w:kern w:val="2"/>
          <w:sz w:val="20"/>
          <w:szCs w:val="20"/>
          <w:lang w:eastAsia="en-US"/>
          <w14:ligatures w14:val="standardContextual"/>
        </w:rPr>
        <w:t xml:space="preserve"> in ljudske univerze, fakultete in </w:t>
      </w:r>
      <w:r w:rsidR="00EE32CF" w:rsidRPr="0044126E">
        <w:rPr>
          <w:rFonts w:ascii="Arial" w:hAnsi="Arial" w:cs="Arial"/>
          <w:kern w:val="2"/>
          <w:sz w:val="20"/>
          <w:szCs w:val="20"/>
          <w:lang w:eastAsia="en-US"/>
          <w14:ligatures w14:val="standardContextual"/>
        </w:rPr>
        <w:t>izobraževalne ustanove, občine in lokalne skupnosti</w:t>
      </w:r>
      <w:r w:rsidR="0005027A" w:rsidRPr="0044126E">
        <w:rPr>
          <w:rFonts w:ascii="Arial" w:hAnsi="Arial" w:cs="Arial"/>
          <w:kern w:val="2"/>
          <w:sz w:val="20"/>
          <w:szCs w:val="20"/>
          <w:lang w:eastAsia="en-US"/>
          <w14:ligatures w14:val="standardContextual"/>
        </w:rPr>
        <w:t>, razvijalci digitalnih zdravstvenih storitev.</w:t>
      </w:r>
    </w:p>
    <w:p w14:paraId="2EC6BF5F"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19A86772" w14:textId="77777777" w:rsidR="00EE32CF" w:rsidRPr="0044126E" w:rsidRDefault="00EE32CF" w:rsidP="00B32DD9">
      <w:pPr>
        <w:pStyle w:val="Style3"/>
        <w:spacing w:line="276" w:lineRule="auto"/>
        <w:rPr>
          <w:rFonts w:ascii="Arial" w:hAnsi="Arial" w:cs="Arial"/>
          <w:sz w:val="20"/>
        </w:rPr>
      </w:pPr>
      <w:r w:rsidRPr="0044126E">
        <w:rPr>
          <w:rFonts w:ascii="Arial" w:hAnsi="Arial" w:cs="Arial"/>
          <w:sz w:val="20"/>
        </w:rPr>
        <w:t>Ukrep 5.3: Razvoj in etična uporaba digitalnih orodij za osebe s kroničnimi boleznimi ter zagotavljanje varnosti in verodostojnosti zdravstvenih informacij</w:t>
      </w:r>
    </w:p>
    <w:p w14:paraId="6C954246"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51C6AA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Digitalne rešitve v zdravstvu omogočajo osebam s kroničnimi boleznimi lažje spremljanje njihovega zdravstvenega stanja, boljše sodelovanje z zdravstvenimi strokovnjaki ter hitrejši dostop do informacij in storitev. Kljub tem prednostim se pojavljajo izzivi pri varnosti podatkov, etični uporabi digitalnih orodij in širjenju napačnih informacij o zdravju na digitalnih platformah. </w:t>
      </w:r>
      <w:r w:rsidRPr="0044126E">
        <w:rPr>
          <w:rFonts w:ascii="Arial" w:hAnsi="Arial" w:cs="Arial"/>
          <w:bCs/>
          <w:kern w:val="2"/>
          <w:sz w:val="20"/>
          <w:szCs w:val="20"/>
          <w:lang w:eastAsia="en-US"/>
          <w14:ligatures w14:val="standardContextual"/>
        </w:rPr>
        <w:t>Kronični bolniki se pogosto soočajo z digitalno nepismenostjo</w:t>
      </w:r>
      <w:r w:rsidRPr="0044126E">
        <w:rPr>
          <w:rFonts w:ascii="Arial" w:hAnsi="Arial" w:cs="Arial"/>
          <w:kern w:val="2"/>
          <w:sz w:val="20"/>
          <w:szCs w:val="20"/>
          <w:lang w:eastAsia="en-US"/>
          <w14:ligatures w14:val="standardContextual"/>
        </w:rPr>
        <w:t>, omejenim dostopom do preverjenih virov ter pomanjkanjem znanja o varni uporabi digitalnih zdravstvenih storitev.</w:t>
      </w:r>
    </w:p>
    <w:p w14:paraId="1E350A0D"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3CF45B9"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razvili </w:t>
      </w:r>
      <w:r w:rsidRPr="0044126E">
        <w:rPr>
          <w:rFonts w:ascii="Arial" w:hAnsi="Arial" w:cs="Arial"/>
          <w:bCs/>
          <w:kern w:val="2"/>
          <w:sz w:val="20"/>
          <w:szCs w:val="20"/>
          <w:lang w:eastAsia="en-US"/>
          <w14:ligatures w14:val="standardContextual"/>
        </w:rPr>
        <w:t>varna in etična digitalna orodja za osebe s kroničnimi boleznimi</w:t>
      </w:r>
      <w:r w:rsidRPr="0044126E">
        <w:rPr>
          <w:rFonts w:ascii="Arial" w:hAnsi="Arial" w:cs="Arial"/>
          <w:kern w:val="2"/>
          <w:sz w:val="20"/>
          <w:szCs w:val="20"/>
          <w:lang w:eastAsia="en-US"/>
          <w14:ligatures w14:val="standardContextual"/>
        </w:rPr>
        <w:t xml:space="preserve">, hkrati pa zagotovili, da bodo digitalne zdravstvene informacije preverjene, zaščitene in etično uporabljene. Razvita bodo varna digitalna orodja in mobilne aplikacije, ki bodo prilagojene različnim skupinam bolnikov, vključno z osebami z različnimi oblikami oviranosti. Vpeljani bodo standardi za varnost in zaščito osebnih zdravstvenih podatkov, ki bodo v skladu z zakonodajo o varstvu podatkov (GDPR) in najboljšimi praksami kibernetske varnosti. Prav tako bo </w:t>
      </w:r>
      <w:r w:rsidRPr="0044126E">
        <w:rPr>
          <w:rFonts w:ascii="Arial" w:hAnsi="Arial" w:cs="Arial"/>
          <w:bCs/>
          <w:kern w:val="2"/>
          <w:sz w:val="20"/>
          <w:szCs w:val="20"/>
          <w:lang w:eastAsia="en-US"/>
          <w14:ligatures w14:val="standardContextual"/>
        </w:rPr>
        <w:t>spodbujena uporaba preverjenih digitalnih virov, vzpostavljen bo sistem certificiranja zaupanja vrednih spletnih virov zdravstvenih informacij</w:t>
      </w:r>
      <w:r w:rsidRPr="0044126E">
        <w:rPr>
          <w:rFonts w:ascii="Arial" w:hAnsi="Arial" w:cs="Arial"/>
          <w:kern w:val="2"/>
          <w:sz w:val="20"/>
          <w:szCs w:val="20"/>
          <w:lang w:eastAsia="en-US"/>
          <w14:ligatures w14:val="standardContextual"/>
        </w:rPr>
        <w:t xml:space="preserve"> ter mehanizmi za preverjanje in označevanje napačnih informacij o zdravju na družbenih omrežjih in digitalnih platformah.</w:t>
      </w:r>
    </w:p>
    <w:p w14:paraId="71B2C277"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Poseben poudarek bo na </w:t>
      </w:r>
      <w:r w:rsidRPr="0044126E">
        <w:rPr>
          <w:rFonts w:ascii="Arial" w:hAnsi="Arial" w:cs="Arial"/>
          <w:bCs/>
          <w:kern w:val="2"/>
          <w:sz w:val="20"/>
          <w:szCs w:val="20"/>
          <w:lang w:eastAsia="en-US"/>
          <w14:ligatures w14:val="standardContextual"/>
        </w:rPr>
        <w:t>usposabljanju zdravstvenih strokovnjakov in prebivalcev za prepoznavanje napačnih informacij</w:t>
      </w:r>
      <w:r w:rsidRPr="0044126E">
        <w:rPr>
          <w:rFonts w:ascii="Arial" w:hAnsi="Arial" w:cs="Arial"/>
          <w:kern w:val="2"/>
          <w:sz w:val="20"/>
          <w:szCs w:val="20"/>
          <w:lang w:eastAsia="en-US"/>
          <w14:ligatures w14:val="standardContextual"/>
        </w:rPr>
        <w:t xml:space="preserve"> in varno uporabo digitalnih zdravstvenih rešitev. V sodelovanju z organizacijami pacientov in tehnološkimi razvijalci bo zagotovljeno, da bodo digitalna orodja </w:t>
      </w:r>
      <w:r w:rsidRPr="0044126E">
        <w:rPr>
          <w:rFonts w:ascii="Arial" w:hAnsi="Arial" w:cs="Arial"/>
          <w:bCs/>
          <w:kern w:val="2"/>
          <w:sz w:val="20"/>
          <w:szCs w:val="20"/>
          <w:lang w:eastAsia="en-US"/>
          <w14:ligatures w14:val="standardContextual"/>
        </w:rPr>
        <w:t>etična, uporabniku prijazna in prilagojena potrebam različnih populacijskih skupin</w:t>
      </w:r>
      <w:r w:rsidRPr="0044126E">
        <w:rPr>
          <w:rFonts w:ascii="Arial" w:hAnsi="Arial" w:cs="Arial"/>
          <w:kern w:val="2"/>
          <w:sz w:val="20"/>
          <w:szCs w:val="20"/>
          <w:lang w:eastAsia="en-US"/>
          <w14:ligatures w14:val="standardContextual"/>
        </w:rPr>
        <w:t>.</w:t>
      </w:r>
    </w:p>
    <w:p w14:paraId="71DB3D99" w14:textId="77777777" w:rsidR="00145635" w:rsidRDefault="00145635" w:rsidP="00B32DD9">
      <w:pPr>
        <w:spacing w:after="0" w:line="276" w:lineRule="auto"/>
        <w:rPr>
          <w:rFonts w:ascii="Arial" w:eastAsia="Times New Roman" w:hAnsi="Arial" w:cs="Arial"/>
          <w:b/>
          <w:bCs/>
          <w:sz w:val="20"/>
          <w:szCs w:val="20"/>
        </w:rPr>
      </w:pPr>
    </w:p>
    <w:p w14:paraId="02D705DB" w14:textId="77777777" w:rsidR="00A77B40" w:rsidRPr="0044126E" w:rsidRDefault="00A77B40"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0E084BFF" w14:textId="77777777" w:rsidR="00EE32CF" w:rsidRPr="0044126E" w:rsidRDefault="00A77B40"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9C1B58" w:rsidRPr="0044126E">
        <w:rPr>
          <w:rFonts w:ascii="Arial" w:eastAsia="Times New Roman" w:hAnsi="Arial" w:cs="Arial"/>
          <w:b/>
          <w:bCs/>
          <w:sz w:val="20"/>
          <w:szCs w:val="20"/>
        </w:rPr>
        <w:t xml:space="preserve"> pri ukrepu</w:t>
      </w:r>
      <w:r w:rsidRPr="0044126E">
        <w:rPr>
          <w:rFonts w:ascii="Arial" w:eastAsia="Times New Roman" w:hAnsi="Arial" w:cs="Arial"/>
          <w:b/>
          <w:bCs/>
          <w:sz w:val="20"/>
          <w:szCs w:val="20"/>
        </w:rPr>
        <w:t xml:space="preserve">: </w:t>
      </w:r>
      <w:r w:rsidR="00960FB2">
        <w:rPr>
          <w:rFonts w:ascii="Arial" w:eastAsia="Times New Roman" w:hAnsi="Arial" w:cs="Arial"/>
          <w:sz w:val="20"/>
          <w:szCs w:val="20"/>
        </w:rPr>
        <w:t>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zdravstvene ustanove, nevladne organizacije, tehnološka podjetja</w:t>
      </w:r>
      <w:r w:rsidR="0005027A" w:rsidRPr="0044126E">
        <w:rPr>
          <w:rFonts w:ascii="Arial" w:hAnsi="Arial" w:cs="Arial"/>
          <w:sz w:val="20"/>
          <w:szCs w:val="20"/>
        </w:rPr>
        <w:t xml:space="preserve"> </w:t>
      </w:r>
      <w:r w:rsidR="0005027A" w:rsidRPr="0044126E">
        <w:rPr>
          <w:rFonts w:ascii="Arial" w:hAnsi="Arial" w:cs="Arial"/>
          <w:kern w:val="2"/>
          <w:sz w:val="20"/>
          <w:szCs w:val="20"/>
          <w:lang w:eastAsia="en-US"/>
          <w14:ligatures w14:val="standardContextual"/>
        </w:rPr>
        <w:t xml:space="preserve">in razvijalci digitalnih rešitev </w:t>
      </w:r>
      <w:r w:rsidR="00EE32CF" w:rsidRPr="0044126E">
        <w:rPr>
          <w:rFonts w:ascii="Arial" w:hAnsi="Arial" w:cs="Arial"/>
          <w:kern w:val="2"/>
          <w:sz w:val="20"/>
          <w:szCs w:val="20"/>
          <w:lang w:eastAsia="en-US"/>
          <w14:ligatures w14:val="standardContextual"/>
        </w:rPr>
        <w:t>, Ministrstvo za digitalno preobrazbo, občine in lokalne skupnosti</w:t>
      </w:r>
      <w:r w:rsidR="0005027A" w:rsidRPr="0044126E">
        <w:rPr>
          <w:rFonts w:ascii="Arial" w:hAnsi="Arial" w:cs="Arial"/>
          <w:kern w:val="2"/>
          <w:sz w:val="20"/>
          <w:szCs w:val="20"/>
          <w:lang w:eastAsia="en-US"/>
          <w14:ligatures w14:val="standardContextual"/>
        </w:rPr>
        <w:t>, fakultete in raziskovalne ustanove, informacijski pooblaščenec, družbena omrežja in platforme za digitalno komuniciranje.</w:t>
      </w:r>
    </w:p>
    <w:p w14:paraId="6F583A45" w14:textId="77777777" w:rsidR="00EE32CF" w:rsidRPr="0044126E" w:rsidRDefault="00671DAD" w:rsidP="00B32DD9">
      <w:pPr>
        <w:pStyle w:val="Naslov2"/>
        <w:jc w:val="both"/>
      </w:pPr>
      <w:bookmarkStart w:id="77" w:name="_Toc192668928"/>
      <w:bookmarkStart w:id="78" w:name="_Toc199256760"/>
      <w:bookmarkStart w:id="79" w:name="_Toc199260780"/>
      <w:r>
        <w:lastRenderedPageBreak/>
        <w:t xml:space="preserve">3.6 </w:t>
      </w:r>
      <w:r w:rsidR="00EE32CF" w:rsidRPr="0044126E">
        <w:t xml:space="preserve">Strateški </w:t>
      </w:r>
      <w:r w:rsidR="008108E9" w:rsidRPr="0044126E">
        <w:t>podcilj</w:t>
      </w:r>
      <w:r w:rsidR="00EE32CF" w:rsidRPr="0044126E">
        <w:t xml:space="preserve"> 6.</w:t>
      </w:r>
      <w:bookmarkEnd w:id="77"/>
      <w:r w:rsidR="003C323A" w:rsidRPr="003C323A">
        <w:rPr>
          <w:bCs w:val="0"/>
          <w:sz w:val="20"/>
          <w:lang w:eastAsia="sl-SI"/>
        </w:rPr>
        <w:t xml:space="preserve"> </w:t>
      </w:r>
      <w:r w:rsidR="009D4983" w:rsidRPr="009D4983">
        <w:t>Izboljšati zdravstveno pismenost populacije skozi vseživljenjski pristop, v različnih življenjskih okoljih in z aktivno participacijo civilne družbe</w:t>
      </w:r>
      <w:bookmarkEnd w:id="78"/>
      <w:bookmarkEnd w:id="79"/>
    </w:p>
    <w:p w14:paraId="26C06899"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Zdravstvena pismenost je vseživljenjski proces</w:t>
      </w:r>
      <w:r w:rsidRPr="0044126E">
        <w:rPr>
          <w:rFonts w:ascii="Arial" w:hAnsi="Arial" w:cs="Arial"/>
          <w:kern w:val="2"/>
          <w:sz w:val="20"/>
          <w:szCs w:val="20"/>
          <w:lang w:eastAsia="en-US"/>
          <w14:ligatures w14:val="standardContextual"/>
        </w:rPr>
        <w:t xml:space="preserve">, ki se začne v otroštvu in nadaljuje skozi vse življenjske faze. Posameznikova sposobnost razumevanja in uporabe zdravstvenih informacij se skozi življenje razvija, oblikuje in prilagaja okoliščinam, v katerih živi. Zato je ključno, da se </w:t>
      </w:r>
      <w:r w:rsidR="006111DF" w:rsidRPr="0044126E">
        <w:rPr>
          <w:rFonts w:ascii="Arial" w:hAnsi="Arial" w:cs="Arial"/>
          <w:kern w:val="2"/>
          <w:sz w:val="20"/>
          <w:szCs w:val="20"/>
          <w:lang w:eastAsia="en-US"/>
          <w14:ligatures w14:val="standardContextual"/>
        </w:rPr>
        <w:t xml:space="preserve">krepitev </w:t>
      </w:r>
      <w:r w:rsidRPr="0044126E">
        <w:rPr>
          <w:rFonts w:ascii="Arial" w:hAnsi="Arial" w:cs="Arial"/>
          <w:kern w:val="2"/>
          <w:sz w:val="20"/>
          <w:szCs w:val="20"/>
          <w:lang w:eastAsia="en-US"/>
          <w14:ligatures w14:val="standardContextual"/>
        </w:rPr>
        <w:t>zdravstven</w:t>
      </w:r>
      <w:r w:rsidR="006111DF" w:rsidRPr="0044126E">
        <w:rPr>
          <w:rFonts w:ascii="Arial" w:hAnsi="Arial" w:cs="Arial"/>
          <w:kern w:val="2"/>
          <w:sz w:val="20"/>
          <w:szCs w:val="20"/>
          <w:lang w:eastAsia="en-US"/>
          <w14:ligatures w14:val="standardContextual"/>
        </w:rPr>
        <w:t>e</w:t>
      </w:r>
      <w:r w:rsidRPr="0044126E">
        <w:rPr>
          <w:rFonts w:ascii="Arial" w:hAnsi="Arial" w:cs="Arial"/>
          <w:kern w:val="2"/>
          <w:sz w:val="20"/>
          <w:szCs w:val="20"/>
          <w:lang w:eastAsia="en-US"/>
          <w14:ligatures w14:val="standardContextual"/>
        </w:rPr>
        <w:t xml:space="preserve"> pismenost</w:t>
      </w:r>
      <w:r w:rsidR="006111DF" w:rsidRPr="0044126E">
        <w:rPr>
          <w:rFonts w:ascii="Arial" w:hAnsi="Arial" w:cs="Arial"/>
          <w:kern w:val="2"/>
          <w:sz w:val="20"/>
          <w:szCs w:val="20"/>
          <w:lang w:eastAsia="en-US"/>
          <w14:ligatures w14:val="standardContextual"/>
        </w:rPr>
        <w:t>i</w:t>
      </w:r>
      <w:r w:rsidRPr="0044126E">
        <w:rPr>
          <w:rFonts w:ascii="Arial" w:hAnsi="Arial" w:cs="Arial"/>
          <w:kern w:val="2"/>
          <w:sz w:val="20"/>
          <w:szCs w:val="20"/>
          <w:lang w:eastAsia="en-US"/>
          <w14:ligatures w14:val="standardContextual"/>
        </w:rPr>
        <w:t xml:space="preserve"> </w:t>
      </w:r>
      <w:r w:rsidRPr="0044126E">
        <w:rPr>
          <w:rFonts w:ascii="Arial" w:hAnsi="Arial" w:cs="Arial"/>
          <w:bCs/>
          <w:kern w:val="2"/>
          <w:sz w:val="20"/>
          <w:szCs w:val="20"/>
          <w:lang w:eastAsia="en-US"/>
          <w14:ligatures w14:val="standardContextual"/>
        </w:rPr>
        <w:t>sistematično vključuje v izobraževalne programe, delovna okolja, skupnosti in podporne sisteme za starejše</w:t>
      </w:r>
      <w:r w:rsidRPr="0044126E">
        <w:rPr>
          <w:rFonts w:ascii="Arial" w:hAnsi="Arial" w:cs="Arial"/>
          <w:kern w:val="2"/>
          <w:sz w:val="20"/>
          <w:szCs w:val="20"/>
          <w:lang w:eastAsia="en-US"/>
          <w14:ligatures w14:val="standardContextual"/>
        </w:rPr>
        <w:t>, saj le tako lahko zagotovimo dolgoročne pozitivne učinke na zdravje prebivalstva.</w:t>
      </w:r>
    </w:p>
    <w:p w14:paraId="3E796F0D"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3A62BC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Raziskave kažejo, da imajo </w:t>
      </w:r>
      <w:r w:rsidRPr="0044126E">
        <w:rPr>
          <w:rFonts w:ascii="Arial" w:hAnsi="Arial" w:cs="Arial"/>
          <w:bCs/>
          <w:kern w:val="2"/>
          <w:sz w:val="20"/>
          <w:szCs w:val="20"/>
          <w:lang w:eastAsia="en-US"/>
          <w14:ligatures w14:val="standardContextual"/>
        </w:rPr>
        <w:t>otroci in mladostniki</w:t>
      </w:r>
      <w:r w:rsidRPr="0044126E">
        <w:rPr>
          <w:rFonts w:ascii="Arial" w:hAnsi="Arial" w:cs="Arial"/>
          <w:kern w:val="2"/>
          <w:sz w:val="20"/>
          <w:szCs w:val="20"/>
          <w:lang w:eastAsia="en-US"/>
          <w14:ligatures w14:val="standardContextual"/>
        </w:rPr>
        <w:t xml:space="preserve"> pogosto omejene kompetence na področju zdravstvene pismenosti, kar vpliva na njihove življenjske navade in dolgoročno zdravje. </w:t>
      </w:r>
      <w:r w:rsidRPr="0044126E">
        <w:rPr>
          <w:rFonts w:ascii="Arial" w:hAnsi="Arial" w:cs="Arial"/>
          <w:bCs/>
          <w:kern w:val="2"/>
          <w:sz w:val="20"/>
          <w:szCs w:val="20"/>
          <w:lang w:eastAsia="en-US"/>
          <w14:ligatures w14:val="standardContextual"/>
        </w:rPr>
        <w:t>Odrasli</w:t>
      </w:r>
      <w:r w:rsidRPr="0044126E">
        <w:rPr>
          <w:rFonts w:ascii="Arial" w:hAnsi="Arial" w:cs="Arial"/>
          <w:kern w:val="2"/>
          <w:sz w:val="20"/>
          <w:szCs w:val="20"/>
          <w:lang w:eastAsia="en-US"/>
          <w14:ligatures w14:val="standardContextual"/>
        </w:rPr>
        <w:t xml:space="preserve"> pogosto nimajo dovolj znanja za kritično presojo zdravstvenih informacij in se težko znajdejo v zdravstvenem sistemu. </w:t>
      </w:r>
      <w:r w:rsidRPr="0044126E">
        <w:rPr>
          <w:rFonts w:ascii="Arial" w:hAnsi="Arial" w:cs="Arial"/>
          <w:bCs/>
          <w:kern w:val="2"/>
          <w:sz w:val="20"/>
          <w:szCs w:val="20"/>
          <w:lang w:eastAsia="en-US"/>
          <w14:ligatures w14:val="standardContextual"/>
        </w:rPr>
        <w:t>Starejši prebivalci</w:t>
      </w:r>
      <w:r w:rsidRPr="0044126E">
        <w:rPr>
          <w:rFonts w:ascii="Arial" w:hAnsi="Arial" w:cs="Arial"/>
          <w:kern w:val="2"/>
          <w:sz w:val="20"/>
          <w:szCs w:val="20"/>
          <w:lang w:eastAsia="en-US"/>
          <w14:ligatures w14:val="standardContextual"/>
        </w:rPr>
        <w:t xml:space="preserve"> pa se pogosto srečujejo s težavami pri dostopu do informacij ter razumevanju zdravstvenih priporočil. Posebej ranljive so </w:t>
      </w:r>
      <w:r w:rsidRPr="0044126E">
        <w:rPr>
          <w:rFonts w:ascii="Arial" w:hAnsi="Arial" w:cs="Arial"/>
          <w:bCs/>
          <w:kern w:val="2"/>
          <w:sz w:val="20"/>
          <w:szCs w:val="20"/>
          <w:lang w:eastAsia="en-US"/>
          <w14:ligatures w14:val="standardContextual"/>
        </w:rPr>
        <w:t>skupine z nižjo izobrazbo, kronični bolniki ter socialno-ekonomsko prikrajšani posamezniki</w:t>
      </w:r>
      <w:r w:rsidRPr="0044126E">
        <w:rPr>
          <w:rFonts w:ascii="Arial" w:hAnsi="Arial" w:cs="Arial"/>
          <w:kern w:val="2"/>
          <w:sz w:val="20"/>
          <w:szCs w:val="20"/>
          <w:lang w:eastAsia="en-US"/>
          <w14:ligatures w14:val="standardContextual"/>
        </w:rPr>
        <w:t>, ki imajo večje ovire pri pridobivanju in uporabi zdravstvenih informacij.</w:t>
      </w:r>
    </w:p>
    <w:p w14:paraId="28EA33E8"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BD6111D" w14:textId="77777777" w:rsidR="00EE32CF" w:rsidRPr="0044126E" w:rsidRDefault="00417AAC"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C</w:t>
      </w:r>
      <w:r w:rsidR="008108E9" w:rsidRPr="0044126E">
        <w:rPr>
          <w:rFonts w:ascii="Arial" w:hAnsi="Arial" w:cs="Arial"/>
          <w:kern w:val="2"/>
          <w:sz w:val="20"/>
          <w:szCs w:val="20"/>
          <w:lang w:eastAsia="en-US"/>
          <w14:ligatures w14:val="standardContextual"/>
        </w:rPr>
        <w:t>ilj</w:t>
      </w:r>
      <w:r w:rsidR="00EE32CF" w:rsidRPr="0044126E">
        <w:rPr>
          <w:rFonts w:ascii="Arial" w:hAnsi="Arial" w:cs="Arial"/>
          <w:kern w:val="2"/>
          <w:sz w:val="20"/>
          <w:szCs w:val="20"/>
          <w:lang w:eastAsia="en-US"/>
          <w14:ligatures w14:val="standardContextual"/>
        </w:rPr>
        <w:t xml:space="preserve"> tega strateškega področja je </w:t>
      </w:r>
      <w:r w:rsidR="00EE32CF" w:rsidRPr="0044126E">
        <w:rPr>
          <w:rFonts w:ascii="Arial" w:hAnsi="Arial" w:cs="Arial"/>
          <w:bCs/>
          <w:kern w:val="2"/>
          <w:sz w:val="20"/>
          <w:szCs w:val="20"/>
          <w:lang w:eastAsia="en-US"/>
          <w14:ligatures w14:val="standardContextual"/>
        </w:rPr>
        <w:t>vključitev zdravstvene pismenosti kot osnovne veščine</w:t>
      </w:r>
      <w:r w:rsidR="00EE32CF" w:rsidRPr="0044126E">
        <w:rPr>
          <w:rFonts w:ascii="Arial" w:hAnsi="Arial" w:cs="Arial"/>
          <w:kern w:val="2"/>
          <w:sz w:val="20"/>
          <w:szCs w:val="20"/>
          <w:lang w:eastAsia="en-US"/>
          <w14:ligatures w14:val="standardContextual"/>
        </w:rPr>
        <w:t xml:space="preserve"> v različna življenjska okolja in prilagoditev ukrepov specifičnim potrebam posameznih starostnih skupin. To bo doseženo z vključevanjem </w:t>
      </w:r>
      <w:r w:rsidR="006111DF" w:rsidRPr="0044126E">
        <w:rPr>
          <w:rFonts w:ascii="Arial" w:hAnsi="Arial" w:cs="Arial"/>
          <w:kern w:val="2"/>
          <w:sz w:val="20"/>
          <w:szCs w:val="20"/>
          <w:lang w:eastAsia="en-US"/>
          <w14:ligatures w14:val="standardContextual"/>
        </w:rPr>
        <w:t xml:space="preserve">vsebin, ki krepijo zdravstveno pismenost v šolske učne načrte, dodatnim usposabljanjem učiteljev in vzgojiteljev, razvojem programov za krepitev zdravstvene pismenosti v različnih okoljih (VIZ-vzgojno-izobraževalnih zavodih, delovnih organizacijah, lokalnih skupnostih), </w:t>
      </w:r>
      <w:r w:rsidR="00EE32CF" w:rsidRPr="0044126E">
        <w:rPr>
          <w:rFonts w:ascii="Arial" w:hAnsi="Arial" w:cs="Arial"/>
          <w:kern w:val="2"/>
          <w:sz w:val="20"/>
          <w:szCs w:val="20"/>
          <w:lang w:eastAsia="en-US"/>
          <w14:ligatures w14:val="standardContextual"/>
        </w:rPr>
        <w:t>uvajanjem podpornih storitev za starejše ter zagotavljanjem prilagojenih informacijskih virov za vse starostne skupine.</w:t>
      </w:r>
    </w:p>
    <w:p w14:paraId="1E5B6A77" w14:textId="77777777" w:rsidR="00EE32CF" w:rsidRPr="0044126E" w:rsidRDefault="00EE32CF" w:rsidP="00B32DD9">
      <w:pPr>
        <w:spacing w:after="0" w:line="276" w:lineRule="auto"/>
        <w:rPr>
          <w:rFonts w:ascii="Arial" w:hAnsi="Arial" w:cs="Arial"/>
          <w:bCs/>
          <w:kern w:val="2"/>
          <w:sz w:val="20"/>
          <w:szCs w:val="20"/>
          <w:lang w:eastAsia="en-US"/>
          <w14:ligatures w14:val="standardContextual"/>
        </w:rPr>
      </w:pPr>
      <w:r w:rsidRPr="0044126E">
        <w:rPr>
          <w:rFonts w:ascii="Arial" w:hAnsi="Arial" w:cs="Arial"/>
          <w:bCs/>
          <w:kern w:val="2"/>
          <w:sz w:val="20"/>
          <w:szCs w:val="20"/>
          <w:lang w:eastAsia="en-US"/>
          <w14:ligatures w14:val="standardContextual"/>
        </w:rPr>
        <w:t>S celostnim pristopom bomo omogočili, da se zdravstvena pismenost krepi skozi celotno življenjsko obdobje, kar bo prispevalo k bolj ozaveščenim posameznikom, boljšemu zdravju prebivalstva in učinkovitejšemu delovanju zdravstvenega sistema.</w:t>
      </w:r>
    </w:p>
    <w:p w14:paraId="34102468"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6A518711" w14:textId="77777777" w:rsidR="00EE32CF" w:rsidRPr="0044126E" w:rsidRDefault="00EE32CF" w:rsidP="00B32DD9">
      <w:pPr>
        <w:pStyle w:val="Style3"/>
        <w:spacing w:line="276" w:lineRule="auto"/>
        <w:rPr>
          <w:rFonts w:ascii="Arial" w:hAnsi="Arial" w:cs="Arial"/>
          <w:sz w:val="20"/>
        </w:rPr>
      </w:pPr>
      <w:bookmarkStart w:id="80" w:name="_Toc192668929"/>
      <w:r w:rsidRPr="0044126E">
        <w:rPr>
          <w:rFonts w:ascii="Arial" w:hAnsi="Arial" w:cs="Arial"/>
          <w:sz w:val="20"/>
        </w:rPr>
        <w:t>Ukrep 6.1: Razvoj in implementacija zdravstvenih vsebin in pristopov za krepitev zdravstvene pismenosti v vzgojno-izobraževalni sistem</w:t>
      </w:r>
      <w:bookmarkEnd w:id="80"/>
    </w:p>
    <w:p w14:paraId="54B7767C" w14:textId="77777777" w:rsidR="00145635" w:rsidRDefault="00145635" w:rsidP="00B32DD9">
      <w:pPr>
        <w:spacing w:after="0" w:line="276" w:lineRule="auto"/>
        <w:rPr>
          <w:rFonts w:ascii="Arial" w:hAnsi="Arial" w:cs="Arial"/>
          <w:bCs/>
          <w:kern w:val="2"/>
          <w:sz w:val="20"/>
          <w:szCs w:val="20"/>
          <w14:ligatures w14:val="standardContextual"/>
        </w:rPr>
      </w:pPr>
    </w:p>
    <w:p w14:paraId="1D494EB0" w14:textId="77777777" w:rsidR="00EE32CF" w:rsidRPr="0044126E" w:rsidRDefault="00EE32CF" w:rsidP="00B32DD9">
      <w:pPr>
        <w:spacing w:after="0" w:line="276" w:lineRule="auto"/>
        <w:rPr>
          <w:rFonts w:ascii="Arial" w:hAnsi="Arial" w:cs="Arial"/>
          <w:kern w:val="2"/>
          <w:sz w:val="20"/>
          <w:szCs w:val="20"/>
          <w14:ligatures w14:val="standardContextual"/>
        </w:rPr>
      </w:pPr>
      <w:r w:rsidRPr="0044126E">
        <w:rPr>
          <w:rFonts w:ascii="Arial" w:hAnsi="Arial" w:cs="Arial"/>
          <w:bCs/>
          <w:kern w:val="2"/>
          <w:sz w:val="20"/>
          <w:szCs w:val="20"/>
          <w14:ligatures w14:val="standardContextual"/>
        </w:rPr>
        <w:t>Zdravstvena pismenost</w:t>
      </w:r>
      <w:r w:rsidRPr="0044126E">
        <w:rPr>
          <w:rFonts w:ascii="Arial" w:hAnsi="Arial" w:cs="Arial"/>
          <w:kern w:val="2"/>
          <w:sz w:val="20"/>
          <w:szCs w:val="20"/>
          <w14:ligatures w14:val="standardContextual"/>
        </w:rPr>
        <w:t xml:space="preserve"> se začne oblikovati že v otroštvu in mladosti, zato je ključno, da se v </w:t>
      </w:r>
      <w:r w:rsidRPr="0044126E">
        <w:rPr>
          <w:rFonts w:ascii="Arial" w:hAnsi="Arial" w:cs="Arial"/>
          <w:bCs/>
          <w:kern w:val="2"/>
          <w:sz w:val="20"/>
          <w:szCs w:val="20"/>
          <w14:ligatures w14:val="standardContextual"/>
        </w:rPr>
        <w:t>vzgojno-izobraževalni sistem</w:t>
      </w:r>
      <w:r w:rsidRPr="0044126E">
        <w:rPr>
          <w:rFonts w:ascii="Arial" w:hAnsi="Arial" w:cs="Arial"/>
          <w:kern w:val="2"/>
          <w:sz w:val="20"/>
          <w:szCs w:val="20"/>
          <w14:ligatures w14:val="standardContextual"/>
        </w:rPr>
        <w:t xml:space="preserve"> sistematično vključijo vsebine in pristopi, ki bodo mlade naučili iskanja, razumevanja in uporabe zdravstvenih informacij ter sprejemanja zdravih odločitev. Trenutno se zdravstvene vsebine v šolah obravnavajo razdrobljeno in niso enotno vključene v učne načrte, kar pomeni, da mladi pogosto nimajo ustreznih znanj za kritično presojanje zdravstvenih informacij, razumevanje delovanja zdravstvenega sistema ter prepoznavanje verodostojnih virov informacij o zdravju.</w:t>
      </w:r>
    </w:p>
    <w:p w14:paraId="205C6F09" w14:textId="77777777" w:rsidR="00145635" w:rsidRDefault="00145635" w:rsidP="00B32DD9">
      <w:pPr>
        <w:spacing w:after="0" w:line="276" w:lineRule="auto"/>
        <w:rPr>
          <w:rFonts w:ascii="Arial" w:hAnsi="Arial" w:cs="Arial"/>
          <w:kern w:val="2"/>
          <w:sz w:val="20"/>
          <w:szCs w:val="20"/>
          <w14:ligatures w14:val="standardContextual"/>
        </w:rPr>
      </w:pPr>
    </w:p>
    <w:p w14:paraId="151C6F7C" w14:textId="77777777" w:rsidR="00EE32CF" w:rsidRPr="0044126E" w:rsidRDefault="00417AAC" w:rsidP="00B32DD9">
      <w:pPr>
        <w:spacing w:after="0" w:line="276" w:lineRule="auto"/>
        <w:rPr>
          <w:rFonts w:ascii="Arial" w:hAnsi="Arial" w:cs="Arial"/>
          <w:kern w:val="2"/>
          <w:sz w:val="20"/>
          <w:szCs w:val="20"/>
          <w14:ligatures w14:val="standardContextual"/>
        </w:rPr>
      </w:pPr>
      <w:r w:rsidRPr="0044126E">
        <w:rPr>
          <w:rFonts w:ascii="Arial" w:hAnsi="Arial" w:cs="Arial"/>
          <w:kern w:val="2"/>
          <w:sz w:val="20"/>
          <w:szCs w:val="20"/>
          <w14:ligatures w14:val="standardContextual"/>
        </w:rPr>
        <w:t>Cilj</w:t>
      </w:r>
      <w:r w:rsidR="00EE32CF" w:rsidRPr="0044126E">
        <w:rPr>
          <w:rFonts w:ascii="Arial" w:hAnsi="Arial" w:cs="Arial"/>
          <w:kern w:val="2"/>
          <w:sz w:val="20"/>
          <w:szCs w:val="20"/>
          <w14:ligatures w14:val="standardContextual"/>
        </w:rPr>
        <w:t xml:space="preserve"> tega ukrepa je </w:t>
      </w:r>
      <w:r w:rsidR="00EE32CF" w:rsidRPr="0044126E">
        <w:rPr>
          <w:rFonts w:ascii="Arial" w:hAnsi="Arial" w:cs="Arial"/>
          <w:bCs/>
          <w:kern w:val="2"/>
          <w:sz w:val="20"/>
          <w:szCs w:val="20"/>
          <w14:ligatures w14:val="standardContextual"/>
        </w:rPr>
        <w:t>razvoj in sistematična implementacija zdravstvenih vsebin v izobraževalni sistem</w:t>
      </w:r>
      <w:r w:rsidR="00EE32CF" w:rsidRPr="0044126E">
        <w:rPr>
          <w:rFonts w:ascii="Arial" w:hAnsi="Arial" w:cs="Arial"/>
          <w:kern w:val="2"/>
          <w:sz w:val="20"/>
          <w:szCs w:val="20"/>
          <w14:ligatures w14:val="standardContextual"/>
        </w:rPr>
        <w:t xml:space="preserve">, s poudarkom na pridobivanju ključnih veščin za zdravstveno pismenost. To bo doseženo z nadgradnjo učnih načrtov in vključitvijo zdravstvenih vsebin v osnovnošolsko, srednješolsko in visokošolsko izobraževanje, da bodo mladi sistematično pridobivali znanja o zdravju in zdravstvenem sistemu. Razvita bodo </w:t>
      </w:r>
      <w:r w:rsidR="00EE32CF" w:rsidRPr="0044126E">
        <w:rPr>
          <w:rFonts w:ascii="Arial" w:hAnsi="Arial" w:cs="Arial"/>
          <w:bCs/>
          <w:kern w:val="2"/>
          <w:sz w:val="20"/>
          <w:szCs w:val="20"/>
          <w14:ligatures w14:val="standardContextual"/>
        </w:rPr>
        <w:t>interaktivna izobraževalna gradiva</w:t>
      </w:r>
      <w:r w:rsidR="00EE32CF" w:rsidRPr="0044126E">
        <w:rPr>
          <w:rFonts w:ascii="Arial" w:hAnsi="Arial" w:cs="Arial"/>
          <w:kern w:val="2"/>
          <w:sz w:val="20"/>
          <w:szCs w:val="20"/>
          <w14:ligatures w14:val="standardContextual"/>
        </w:rPr>
        <w:t xml:space="preserve">, prilagojena različnim </w:t>
      </w:r>
      <w:r w:rsidR="00EE32CF" w:rsidRPr="0044126E">
        <w:rPr>
          <w:rFonts w:ascii="Arial" w:hAnsi="Arial" w:cs="Arial"/>
          <w:bCs/>
          <w:kern w:val="2"/>
          <w:sz w:val="20"/>
          <w:szCs w:val="20"/>
          <w14:ligatures w14:val="standardContextual"/>
        </w:rPr>
        <w:t>starostnim skupinam</w:t>
      </w:r>
      <w:r w:rsidR="00EE32CF" w:rsidRPr="0044126E">
        <w:rPr>
          <w:rFonts w:ascii="Arial" w:hAnsi="Arial" w:cs="Arial"/>
          <w:kern w:val="2"/>
          <w:sz w:val="20"/>
          <w:szCs w:val="20"/>
          <w14:ligatures w14:val="standardContextual"/>
        </w:rPr>
        <w:t xml:space="preserve">, ter uvedeni </w:t>
      </w:r>
      <w:r w:rsidR="00EE32CF" w:rsidRPr="0044126E">
        <w:rPr>
          <w:rFonts w:ascii="Arial" w:hAnsi="Arial" w:cs="Arial"/>
          <w:bCs/>
          <w:kern w:val="2"/>
          <w:sz w:val="20"/>
          <w:szCs w:val="20"/>
          <w14:ligatures w14:val="standardContextual"/>
        </w:rPr>
        <w:t>programi za izobraževanje učiteljev</w:t>
      </w:r>
      <w:r w:rsidR="00EE32CF" w:rsidRPr="0044126E">
        <w:rPr>
          <w:rFonts w:ascii="Arial" w:hAnsi="Arial" w:cs="Arial"/>
          <w:kern w:val="2"/>
          <w:sz w:val="20"/>
          <w:szCs w:val="20"/>
          <w14:ligatures w14:val="standardContextual"/>
        </w:rPr>
        <w:t xml:space="preserve">, ki bodo pridobili ustrezna znanja in metode za učinkovito podajanje zdravstvenih tematik. Poleg tega bo okrepljeno </w:t>
      </w:r>
      <w:r w:rsidR="00EE32CF" w:rsidRPr="0044126E">
        <w:rPr>
          <w:rFonts w:ascii="Arial" w:hAnsi="Arial" w:cs="Arial"/>
          <w:bCs/>
          <w:kern w:val="2"/>
          <w:sz w:val="20"/>
          <w:szCs w:val="20"/>
          <w14:ligatures w14:val="standardContextual"/>
        </w:rPr>
        <w:t>sodelovanje med vzgojno-izobraževalnimi institucijami in zdravstvenimi strokovnjaki</w:t>
      </w:r>
      <w:r w:rsidR="00EE32CF" w:rsidRPr="0044126E">
        <w:rPr>
          <w:rFonts w:ascii="Arial" w:hAnsi="Arial" w:cs="Arial"/>
          <w:kern w:val="2"/>
          <w:sz w:val="20"/>
          <w:szCs w:val="20"/>
          <w14:ligatures w14:val="standardContextual"/>
        </w:rPr>
        <w:t xml:space="preserve">, kar bo omogočilo večjo integracijo preventivnih programov in promocije zdravja v šolsko okolje. Pomemben </w:t>
      </w:r>
      <w:r w:rsidR="00EE32CF" w:rsidRPr="0044126E">
        <w:rPr>
          <w:rFonts w:ascii="Arial" w:hAnsi="Arial" w:cs="Arial"/>
          <w:kern w:val="2"/>
          <w:sz w:val="20"/>
          <w:szCs w:val="20"/>
          <w14:ligatures w14:val="standardContextual"/>
        </w:rPr>
        <w:lastRenderedPageBreak/>
        <w:t xml:space="preserve">vidik bo tudi razvoj digitalnih učnih orodij, ki bodo učence in dijake na interaktiven način seznanjala z zdravstvenimi vsebinami ter krepila njihovo </w:t>
      </w:r>
      <w:r w:rsidR="00EE32CF" w:rsidRPr="0044126E">
        <w:rPr>
          <w:rFonts w:ascii="Arial" w:hAnsi="Arial" w:cs="Arial"/>
          <w:bCs/>
          <w:kern w:val="2"/>
          <w:sz w:val="20"/>
          <w:szCs w:val="20"/>
          <w14:ligatures w14:val="standardContextual"/>
        </w:rPr>
        <w:t>sposobnost kritičnega vrednotenja informacij o zdravju</w:t>
      </w:r>
      <w:r w:rsidR="00EE32CF" w:rsidRPr="0044126E">
        <w:rPr>
          <w:rFonts w:ascii="Arial" w:hAnsi="Arial" w:cs="Arial"/>
          <w:kern w:val="2"/>
          <w:sz w:val="20"/>
          <w:szCs w:val="20"/>
          <w14:ligatures w14:val="standardContextual"/>
        </w:rPr>
        <w:t>.</w:t>
      </w:r>
    </w:p>
    <w:p w14:paraId="7EED98E6" w14:textId="77777777" w:rsidR="00145635" w:rsidRDefault="00145635" w:rsidP="00B32DD9">
      <w:pPr>
        <w:spacing w:after="0" w:line="276" w:lineRule="auto"/>
        <w:rPr>
          <w:rFonts w:ascii="Arial" w:hAnsi="Arial" w:cs="Arial"/>
          <w:b/>
          <w:bCs/>
          <w:kern w:val="2"/>
          <w:sz w:val="20"/>
          <w:szCs w:val="20"/>
          <w:lang w:eastAsia="en-US"/>
          <w14:ligatures w14:val="standardContextual"/>
        </w:rPr>
      </w:pPr>
    </w:p>
    <w:p w14:paraId="7C0F99E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bookmarkStart w:id="81" w:name="_Hlk197955695"/>
      <w:r w:rsidR="00B34F2F">
        <w:rPr>
          <w:rFonts w:ascii="Arial" w:hAnsi="Arial" w:cs="Arial"/>
          <w:kern w:val="2"/>
          <w:sz w:val="20"/>
          <w:szCs w:val="20"/>
          <w:lang w:eastAsia="en-US"/>
          <w14:ligatures w14:val="standardContextual"/>
        </w:rPr>
        <w:t>MZ</w:t>
      </w:r>
      <w:bookmarkEnd w:id="81"/>
    </w:p>
    <w:p w14:paraId="7D8F1CFC" w14:textId="77777777" w:rsidR="00EE32CF" w:rsidRPr="0044126E" w:rsidRDefault="00EE32CF" w:rsidP="00B32DD9">
      <w:pPr>
        <w:spacing w:after="0" w:line="276" w:lineRule="auto"/>
        <w:rPr>
          <w:rFonts w:ascii="Arial" w:hAnsi="Arial" w:cs="Arial"/>
          <w:color w:val="FF0000"/>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w:t>
      </w:r>
      <w:r w:rsidR="009C1B58" w:rsidRPr="0044126E">
        <w:rPr>
          <w:rFonts w:ascii="Arial" w:hAnsi="Arial" w:cs="Arial"/>
          <w:b/>
          <w:bCs/>
          <w:kern w:val="2"/>
          <w:sz w:val="20"/>
          <w:szCs w:val="20"/>
          <w:lang w:eastAsia="en-US"/>
          <w14:ligatures w14:val="standardContextual"/>
        </w:rPr>
        <w:t xml:space="preserve"> pri ukrepu</w:t>
      </w:r>
      <w:r w:rsidRPr="0044126E">
        <w:rPr>
          <w:rFonts w:ascii="Arial" w:hAnsi="Arial" w:cs="Arial"/>
          <w:b/>
          <w:bCs/>
          <w:kern w:val="2"/>
          <w:sz w:val="20"/>
          <w:szCs w:val="20"/>
          <w:lang w:eastAsia="en-US"/>
          <w14:ligatures w14:val="standardContextual"/>
        </w:rPr>
        <w:t>:</w:t>
      </w:r>
      <w:r w:rsidR="00E016E3">
        <w:rPr>
          <w:rFonts w:ascii="Arial" w:hAnsi="Arial" w:cs="Arial"/>
          <w:b/>
          <w:bCs/>
          <w:kern w:val="2"/>
          <w:sz w:val="20"/>
          <w:szCs w:val="20"/>
          <w:lang w:eastAsia="en-US"/>
          <w14:ligatures w14:val="standardContextual"/>
        </w:rPr>
        <w:t xml:space="preserve"> </w:t>
      </w:r>
      <w:r w:rsidR="00E016E3">
        <w:rPr>
          <w:rFonts w:ascii="Arial" w:hAnsi="Arial" w:cs="Arial"/>
          <w:kern w:val="2"/>
          <w:sz w:val="20"/>
          <w:szCs w:val="20"/>
          <w:lang w:eastAsia="en-US"/>
          <w14:ligatures w14:val="standardContextual"/>
        </w:rPr>
        <w:t>MVI</w:t>
      </w:r>
      <w:r w:rsidRPr="0044126E">
        <w:rPr>
          <w:rFonts w:ascii="Arial" w:hAnsi="Arial" w:cs="Arial"/>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MV</w:t>
      </w:r>
      <w:r w:rsidR="00865C51">
        <w:rPr>
          <w:rFonts w:ascii="Arial" w:hAnsi="Arial" w:cs="Arial"/>
          <w:kern w:val="2"/>
          <w:sz w:val="20"/>
          <w:szCs w:val="20"/>
          <w:lang w:eastAsia="en-US"/>
          <w14:ligatures w14:val="standardContextual"/>
        </w:rPr>
        <w:t>Z</w:t>
      </w:r>
      <w:r w:rsidR="00D369F1">
        <w:rPr>
          <w:rFonts w:ascii="Arial" w:hAnsi="Arial" w:cs="Arial"/>
          <w:kern w:val="2"/>
          <w:sz w:val="20"/>
          <w:szCs w:val="20"/>
          <w:lang w:eastAsia="en-US"/>
          <w14:ligatures w14:val="standardContextual"/>
        </w:rPr>
        <w:t>I</w:t>
      </w:r>
      <w:r w:rsidRPr="0044126E">
        <w:rPr>
          <w:rFonts w:ascii="Arial" w:hAnsi="Arial" w:cs="Arial"/>
          <w:kern w:val="2"/>
          <w:sz w:val="20"/>
          <w:szCs w:val="20"/>
          <w:lang w:eastAsia="en-US"/>
          <w14:ligatures w14:val="standardContextual"/>
        </w:rPr>
        <w:t xml:space="preserve">, zdravstvene ustanove, </w:t>
      </w:r>
      <w:r w:rsidR="00A77B40" w:rsidRPr="0044126E">
        <w:rPr>
          <w:rFonts w:ascii="Arial" w:hAnsi="Arial" w:cs="Arial"/>
          <w:kern w:val="2"/>
          <w:sz w:val="20"/>
          <w:szCs w:val="20"/>
          <w:lang w:eastAsia="en-US"/>
          <w14:ligatures w14:val="standardContextual"/>
        </w:rPr>
        <w:t>N</w:t>
      </w:r>
      <w:r w:rsidR="00315235">
        <w:rPr>
          <w:rFonts w:ascii="Arial" w:hAnsi="Arial" w:cs="Arial"/>
          <w:kern w:val="2"/>
          <w:sz w:val="20"/>
          <w:szCs w:val="20"/>
          <w:lang w:eastAsia="en-US"/>
          <w14:ligatures w14:val="standardContextual"/>
        </w:rPr>
        <w:t xml:space="preserve">IJZ, </w:t>
      </w:r>
      <w:r w:rsidRPr="0044126E">
        <w:rPr>
          <w:rFonts w:ascii="Arial" w:hAnsi="Arial" w:cs="Arial"/>
          <w:kern w:val="2"/>
          <w:sz w:val="20"/>
          <w:szCs w:val="20"/>
          <w:lang w:eastAsia="en-US"/>
          <w14:ligatures w14:val="standardContextual"/>
        </w:rPr>
        <w:t>izobraževalne ustanove, nevladne organizacije, občine in lokalne skupnosti</w:t>
      </w:r>
      <w:r w:rsidR="002E4378" w:rsidRPr="0044126E">
        <w:rPr>
          <w:rFonts w:ascii="Arial" w:hAnsi="Arial" w:cs="Arial"/>
          <w:kern w:val="2"/>
          <w:sz w:val="20"/>
          <w:szCs w:val="20"/>
          <w:lang w:eastAsia="en-US"/>
          <w14:ligatures w14:val="standardContextual"/>
        </w:rPr>
        <w:t>, Zavod RS za šolstvo, osnovne in srednje šole ter vrtci, fakultete s pedagoškimi in zdravstvenimi programi, izobraževalna založništva in razvijalci digitalnih orodij, inštituti in raziskovalne ustanove.</w:t>
      </w:r>
    </w:p>
    <w:p w14:paraId="7657DE1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23EF0905" w14:textId="77777777" w:rsidR="00EE32CF" w:rsidRPr="0044126E" w:rsidRDefault="00EE32CF" w:rsidP="00B32DD9">
      <w:pPr>
        <w:pStyle w:val="Style3"/>
        <w:spacing w:line="276" w:lineRule="auto"/>
        <w:rPr>
          <w:rFonts w:ascii="Arial" w:hAnsi="Arial" w:cs="Arial"/>
          <w:sz w:val="20"/>
        </w:rPr>
      </w:pPr>
      <w:bookmarkStart w:id="82" w:name="_Toc192668930"/>
      <w:r w:rsidRPr="0044126E">
        <w:rPr>
          <w:rFonts w:ascii="Arial" w:hAnsi="Arial" w:cs="Arial"/>
          <w:sz w:val="20"/>
        </w:rPr>
        <w:t>Ukrep 6.2: Razvoj in implementacija zdravstvenih vsebin in pristopov za krepitev zdravstvene pismenosti v programe vseživljenjskega izobraževanja odraslih in socialnega varstva</w:t>
      </w:r>
      <w:bookmarkEnd w:id="82"/>
    </w:p>
    <w:p w14:paraId="2439CC6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8624442"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Zdravstvena pismenost je ključna skozi celotno življenjsko obdobje, vendar mnogi odrasli nimajo zadostnih znanj in veščin za učinkovito iskanje, razumevanje in uporabo zdravstvenih informacij. To še posebej velja za ranljive skupine, starejše prebivalce in osebe z nižjo izobrazbo, ki imajo pogosto </w:t>
      </w:r>
      <w:r w:rsidRPr="0044126E">
        <w:rPr>
          <w:rFonts w:ascii="Arial" w:hAnsi="Arial" w:cs="Arial"/>
          <w:bCs/>
          <w:kern w:val="2"/>
          <w:sz w:val="20"/>
          <w:szCs w:val="20"/>
          <w:lang w:eastAsia="en-US"/>
          <w14:ligatures w14:val="standardContextual"/>
        </w:rPr>
        <w:t>omejen dostop do zdravstvenih virov</w:t>
      </w:r>
      <w:r w:rsidRPr="0044126E">
        <w:rPr>
          <w:rFonts w:ascii="Arial" w:hAnsi="Arial" w:cs="Arial"/>
          <w:kern w:val="2"/>
          <w:sz w:val="20"/>
          <w:szCs w:val="20"/>
          <w:lang w:eastAsia="en-US"/>
          <w14:ligatures w14:val="standardContextual"/>
        </w:rPr>
        <w:t xml:space="preserve"> ter </w:t>
      </w:r>
      <w:r w:rsidRPr="0044126E">
        <w:rPr>
          <w:rFonts w:ascii="Arial" w:hAnsi="Arial" w:cs="Arial"/>
          <w:bCs/>
          <w:kern w:val="2"/>
          <w:sz w:val="20"/>
          <w:szCs w:val="20"/>
          <w:lang w:eastAsia="en-US"/>
          <w14:ligatures w14:val="standardContextual"/>
        </w:rPr>
        <w:t>težave pri navigaciji po zdravstvenem sistemu</w:t>
      </w:r>
      <w:r w:rsidRPr="0044126E">
        <w:rPr>
          <w:rFonts w:ascii="Arial" w:hAnsi="Arial" w:cs="Arial"/>
          <w:kern w:val="2"/>
          <w:sz w:val="20"/>
          <w:szCs w:val="20"/>
          <w:lang w:eastAsia="en-US"/>
          <w14:ligatures w14:val="standardContextual"/>
        </w:rPr>
        <w:t xml:space="preserve">. Nezadostna zdravstvena pismenost lahko vodi v </w:t>
      </w:r>
      <w:r w:rsidRPr="0044126E">
        <w:rPr>
          <w:rFonts w:ascii="Arial" w:hAnsi="Arial" w:cs="Arial"/>
          <w:bCs/>
          <w:kern w:val="2"/>
          <w:sz w:val="20"/>
          <w:szCs w:val="20"/>
          <w:lang w:eastAsia="en-US"/>
          <w14:ligatures w14:val="standardContextual"/>
        </w:rPr>
        <w:t>nepravilno uporabo zdravstvenih storitev</w:t>
      </w:r>
      <w:r w:rsidRPr="0044126E">
        <w:rPr>
          <w:rFonts w:ascii="Arial" w:hAnsi="Arial" w:cs="Arial"/>
          <w:kern w:val="2"/>
          <w:sz w:val="20"/>
          <w:szCs w:val="20"/>
          <w:lang w:eastAsia="en-US"/>
          <w14:ligatures w14:val="standardContextual"/>
        </w:rPr>
        <w:t xml:space="preserve">, nižjo </w:t>
      </w:r>
      <w:r w:rsidRPr="0044126E">
        <w:rPr>
          <w:rFonts w:ascii="Arial" w:hAnsi="Arial" w:cs="Arial"/>
          <w:bCs/>
          <w:kern w:val="2"/>
          <w:sz w:val="20"/>
          <w:szCs w:val="20"/>
          <w:lang w:eastAsia="en-US"/>
          <w14:ligatures w14:val="standardContextual"/>
        </w:rPr>
        <w:t>samooskrbo</w:t>
      </w:r>
      <w:r w:rsidRPr="0044126E">
        <w:rPr>
          <w:rFonts w:ascii="Arial" w:hAnsi="Arial" w:cs="Arial"/>
          <w:kern w:val="2"/>
          <w:sz w:val="20"/>
          <w:szCs w:val="20"/>
          <w:lang w:eastAsia="en-US"/>
          <w14:ligatures w14:val="standardContextual"/>
        </w:rPr>
        <w:t xml:space="preserve"> in </w:t>
      </w:r>
      <w:r w:rsidRPr="0044126E">
        <w:rPr>
          <w:rFonts w:ascii="Arial" w:hAnsi="Arial" w:cs="Arial"/>
          <w:bCs/>
          <w:kern w:val="2"/>
          <w:sz w:val="20"/>
          <w:szCs w:val="20"/>
          <w:lang w:eastAsia="en-US"/>
          <w14:ligatures w14:val="standardContextual"/>
        </w:rPr>
        <w:t>večje tveganje za slabše zdravstvene izide</w:t>
      </w:r>
      <w:r w:rsidRPr="0044126E">
        <w:rPr>
          <w:rFonts w:ascii="Arial" w:hAnsi="Arial" w:cs="Arial"/>
          <w:kern w:val="2"/>
          <w:sz w:val="20"/>
          <w:szCs w:val="20"/>
          <w:lang w:eastAsia="en-US"/>
          <w14:ligatures w14:val="standardContextual"/>
        </w:rPr>
        <w:t>.</w:t>
      </w:r>
    </w:p>
    <w:p w14:paraId="4CE17975"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00FD6369" w14:textId="77777777" w:rsidR="00EE32CF" w:rsidRPr="0044126E" w:rsidRDefault="00417AAC"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vključitev zdravstvenih vsebin v programe vseživljenjskega učenja in socialnega varstva</w:t>
      </w:r>
      <w:r w:rsidR="00EE32CF" w:rsidRPr="0044126E">
        <w:rPr>
          <w:rFonts w:ascii="Arial" w:hAnsi="Arial" w:cs="Arial"/>
          <w:kern w:val="2"/>
          <w:sz w:val="20"/>
          <w:szCs w:val="20"/>
          <w:lang w:eastAsia="en-US"/>
          <w14:ligatures w14:val="standardContextual"/>
        </w:rPr>
        <w:t xml:space="preserve">, da bi odrasli pridobili ključne kompetence za boljše razumevanje in uporabo zdravstvenih informacij. To bo doseženo z razvojem in implementacijo izobraževalnih programov na ljudskih univerzah, v centrih za izobraževanje odraslih ter v programih socialnega varstva. Pripravljena bodo prilagojena izobraževalna gradiva, ki bodo dostopna v tiskanih, digitalnih in avdiovizualnih formatih, da bi ustrezala različnim skupinam odraslih. Poleg tega bodo v lokalnih skupnostih vzpostavljene svetovalne točke, kjer bodo prebivalci lahko pridobili preverjene informacije o zdravju, preventivi in delovanju zdravstvenega sistema. Pri izvajanju ukrepa bodo sodelovale </w:t>
      </w:r>
      <w:r w:rsidR="00D45A1C">
        <w:rPr>
          <w:rFonts w:ascii="Arial" w:hAnsi="Arial" w:cs="Arial"/>
          <w:bCs/>
          <w:kern w:val="2"/>
          <w:sz w:val="20"/>
          <w:szCs w:val="20"/>
          <w:lang w:eastAsia="en-US"/>
          <w14:ligatures w14:val="standardContextual"/>
        </w:rPr>
        <w:t>NVO</w:t>
      </w:r>
      <w:r w:rsidR="00EE32CF" w:rsidRPr="0044126E">
        <w:rPr>
          <w:rFonts w:ascii="Arial" w:hAnsi="Arial" w:cs="Arial"/>
          <w:bCs/>
          <w:kern w:val="2"/>
          <w:sz w:val="20"/>
          <w:szCs w:val="20"/>
          <w:lang w:eastAsia="en-US"/>
          <w14:ligatures w14:val="standardContextual"/>
        </w:rPr>
        <w:t xml:space="preserve"> in socialnovarstveni zavodi</w:t>
      </w:r>
      <w:r w:rsidR="00EE32CF" w:rsidRPr="0044126E">
        <w:rPr>
          <w:rFonts w:ascii="Arial" w:hAnsi="Arial" w:cs="Arial"/>
          <w:kern w:val="2"/>
          <w:sz w:val="20"/>
          <w:szCs w:val="20"/>
          <w:lang w:eastAsia="en-US"/>
          <w14:ligatures w14:val="standardContextual"/>
        </w:rPr>
        <w:t xml:space="preserve">, ki bodo izvajali </w:t>
      </w:r>
      <w:r w:rsidR="008108E9" w:rsidRPr="0044126E">
        <w:rPr>
          <w:rFonts w:ascii="Arial" w:hAnsi="Arial" w:cs="Arial"/>
          <w:bCs/>
          <w:kern w:val="2"/>
          <w:sz w:val="20"/>
          <w:szCs w:val="20"/>
          <w:lang w:eastAsia="en-US"/>
          <w14:ligatures w14:val="standardContextual"/>
        </w:rPr>
        <w:t>cilj</w:t>
      </w:r>
      <w:r w:rsidR="00EE32CF" w:rsidRPr="0044126E">
        <w:rPr>
          <w:rFonts w:ascii="Arial" w:hAnsi="Arial" w:cs="Arial"/>
          <w:bCs/>
          <w:kern w:val="2"/>
          <w:sz w:val="20"/>
          <w:szCs w:val="20"/>
          <w:lang w:eastAsia="en-US"/>
          <w14:ligatures w14:val="standardContextual"/>
        </w:rPr>
        <w:t>no usmerjene programe za ranljive skupine</w:t>
      </w:r>
      <w:r w:rsidR="00EE32CF" w:rsidRPr="0044126E">
        <w:rPr>
          <w:rFonts w:ascii="Arial" w:hAnsi="Arial" w:cs="Arial"/>
          <w:kern w:val="2"/>
          <w:sz w:val="20"/>
          <w:szCs w:val="20"/>
          <w:lang w:eastAsia="en-US"/>
          <w14:ligatures w14:val="standardContextual"/>
        </w:rPr>
        <w:t>, vključno z osebami z nizko digitalno pismenostjo. Posebna pozornost bo namenjena uporabi digitalnih izobraževalnih orodij, ki bodo omogočila dostop do preverjenih zdravstvenih informacij tudi tistim, ki ne morejo obiskovati izobraževalnih programov v živo.</w:t>
      </w:r>
    </w:p>
    <w:p w14:paraId="13DB67D2" w14:textId="77777777" w:rsidR="00145635" w:rsidRDefault="00145635" w:rsidP="00B32DD9">
      <w:pPr>
        <w:spacing w:after="0" w:line="276" w:lineRule="auto"/>
        <w:rPr>
          <w:rFonts w:ascii="Arial" w:eastAsia="Times New Roman" w:hAnsi="Arial" w:cs="Arial"/>
          <w:b/>
          <w:sz w:val="20"/>
          <w:szCs w:val="20"/>
        </w:rPr>
      </w:pPr>
    </w:p>
    <w:p w14:paraId="632AB15D"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w:t>
      </w:r>
      <w:r w:rsidR="00B34F2F" w:rsidRPr="00B34F2F">
        <w:rPr>
          <w:rFonts w:ascii="Arial" w:eastAsia="Times New Roman" w:hAnsi="Arial" w:cs="Arial"/>
          <w:bCs/>
          <w:sz w:val="20"/>
          <w:szCs w:val="20"/>
        </w:rPr>
        <w:t>MZ</w:t>
      </w:r>
    </w:p>
    <w:p w14:paraId="77E32C76"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Pr="0044126E">
        <w:rPr>
          <w:rFonts w:ascii="Arial" w:eastAsia="Times New Roman" w:hAnsi="Arial" w:cs="Arial"/>
          <w:bCs/>
          <w:sz w:val="20"/>
          <w:szCs w:val="20"/>
        </w:rPr>
        <w:t xml:space="preserve"> </w:t>
      </w:r>
      <w:r w:rsidR="006111DF" w:rsidRPr="0044126E">
        <w:rPr>
          <w:rFonts w:ascii="Arial" w:eastAsia="Times New Roman" w:hAnsi="Arial" w:cs="Arial"/>
          <w:sz w:val="20"/>
          <w:szCs w:val="20"/>
        </w:rPr>
        <w:t>N</w:t>
      </w:r>
      <w:r w:rsidR="00315235">
        <w:rPr>
          <w:rFonts w:ascii="Arial" w:eastAsia="Times New Roman" w:hAnsi="Arial" w:cs="Arial"/>
          <w:sz w:val="20"/>
          <w:szCs w:val="20"/>
        </w:rPr>
        <w:t>IJZ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E016E3">
        <w:rPr>
          <w:rFonts w:ascii="Arial" w:hAnsi="Arial" w:cs="Arial"/>
          <w:kern w:val="2"/>
          <w:sz w:val="20"/>
          <w:szCs w:val="20"/>
          <w:lang w:eastAsia="en-US"/>
          <w14:ligatures w14:val="standardContextual"/>
        </w:rPr>
        <w:t>MVI</w:t>
      </w:r>
      <w:r w:rsidRPr="0044126E">
        <w:rPr>
          <w:rFonts w:ascii="Arial" w:hAnsi="Arial" w:cs="Arial"/>
          <w:kern w:val="2"/>
          <w:sz w:val="20"/>
          <w:szCs w:val="20"/>
          <w:lang w:eastAsia="en-US"/>
          <w14:ligatures w14:val="standardContextual"/>
        </w:rPr>
        <w:t xml:space="preserve">, </w:t>
      </w:r>
      <w:r w:rsidR="00533144">
        <w:rPr>
          <w:rFonts w:ascii="Arial" w:hAnsi="Arial" w:cs="Arial"/>
          <w:kern w:val="2"/>
          <w:sz w:val="20"/>
          <w:szCs w:val="20"/>
          <w:lang w:eastAsia="en-US"/>
          <w14:ligatures w14:val="standardContextual"/>
        </w:rPr>
        <w:t>MV</w:t>
      </w:r>
      <w:r w:rsidR="00865C51">
        <w:rPr>
          <w:rFonts w:ascii="Arial" w:hAnsi="Arial" w:cs="Arial"/>
          <w:kern w:val="2"/>
          <w:sz w:val="20"/>
          <w:szCs w:val="20"/>
          <w:lang w:eastAsia="en-US"/>
          <w14:ligatures w14:val="standardContextual"/>
        </w:rPr>
        <w:t>Z</w:t>
      </w:r>
      <w:r w:rsidR="00533144">
        <w:rPr>
          <w:rFonts w:ascii="Arial" w:hAnsi="Arial" w:cs="Arial"/>
          <w:kern w:val="2"/>
          <w:sz w:val="20"/>
          <w:szCs w:val="20"/>
          <w:lang w:eastAsia="en-US"/>
          <w14:ligatures w14:val="standardContextual"/>
        </w:rPr>
        <w:t>I</w:t>
      </w:r>
      <w:r w:rsidR="00EE32CF" w:rsidRPr="0044126E">
        <w:rPr>
          <w:rFonts w:ascii="Arial" w:hAnsi="Arial" w:cs="Arial"/>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MDDSZ</w:t>
      </w:r>
      <w:r w:rsidR="00EE32CF" w:rsidRPr="0044126E">
        <w:rPr>
          <w:rFonts w:ascii="Arial" w:hAnsi="Arial" w:cs="Arial"/>
          <w:kern w:val="2"/>
          <w:sz w:val="20"/>
          <w:szCs w:val="20"/>
          <w:lang w:eastAsia="en-US"/>
          <w14:ligatures w14:val="standardContextual"/>
        </w:rPr>
        <w:t>, ljudske univerze</w:t>
      </w:r>
      <w:r w:rsidR="002E4378" w:rsidRPr="0044126E">
        <w:rPr>
          <w:rFonts w:ascii="Arial" w:hAnsi="Arial" w:cs="Arial"/>
          <w:kern w:val="2"/>
          <w:sz w:val="20"/>
          <w:szCs w:val="20"/>
          <w:lang w:eastAsia="en-US"/>
          <w14:ligatures w14:val="standardContextual"/>
        </w:rPr>
        <w:t xml:space="preserve"> in drugi izvajalci vseživljenjskega učenja,</w:t>
      </w:r>
      <w:r w:rsidR="00EE32CF" w:rsidRPr="0044126E">
        <w:rPr>
          <w:rFonts w:ascii="Arial" w:hAnsi="Arial" w:cs="Arial"/>
          <w:kern w:val="2"/>
          <w:sz w:val="20"/>
          <w:szCs w:val="20"/>
          <w:lang w:eastAsia="en-US"/>
          <w14:ligatures w14:val="standardContextual"/>
        </w:rPr>
        <w:t xml:space="preserve"> centri za izobraževanje odraslih, zdravstven</w:t>
      </w:r>
      <w:r w:rsidR="006111DF" w:rsidRPr="0044126E">
        <w:rPr>
          <w:rFonts w:ascii="Arial" w:hAnsi="Arial" w:cs="Arial"/>
          <w:kern w:val="2"/>
          <w:sz w:val="20"/>
          <w:szCs w:val="20"/>
          <w:lang w:eastAsia="en-US"/>
          <w14:ligatures w14:val="standardContextual"/>
        </w:rPr>
        <w:t>i zavodi</w:t>
      </w:r>
      <w:r w:rsidR="00EE32CF" w:rsidRPr="0044126E">
        <w:rPr>
          <w:rFonts w:ascii="Arial" w:hAnsi="Arial" w:cs="Arial"/>
          <w:kern w:val="2"/>
          <w:sz w:val="20"/>
          <w:szCs w:val="20"/>
          <w:lang w:eastAsia="en-US"/>
          <w14:ligatures w14:val="standardContextual"/>
        </w:rPr>
        <w:t xml:space="preserve">, </w:t>
      </w:r>
      <w:r w:rsidR="002E4378" w:rsidRPr="0044126E">
        <w:rPr>
          <w:rFonts w:ascii="Arial" w:hAnsi="Arial" w:cs="Arial"/>
          <w:kern w:val="2"/>
          <w:sz w:val="20"/>
          <w:szCs w:val="20"/>
          <w:lang w:eastAsia="en-US"/>
          <w14:ligatures w14:val="standardContextual"/>
        </w:rPr>
        <w:t xml:space="preserve">centri za socialno delo in </w:t>
      </w:r>
      <w:r w:rsidR="00EE32CF" w:rsidRPr="0044126E">
        <w:rPr>
          <w:rFonts w:ascii="Arial" w:hAnsi="Arial" w:cs="Arial"/>
          <w:kern w:val="2"/>
          <w:sz w:val="20"/>
          <w:szCs w:val="20"/>
          <w:lang w:eastAsia="en-US"/>
          <w14:ligatures w14:val="standardContextual"/>
        </w:rPr>
        <w:t>socialnovarstveni zavodi, domovi za starejše, nevladne organizacije, občine, lokalne skupnosti, mediji</w:t>
      </w:r>
      <w:r w:rsidR="002E4378" w:rsidRPr="0044126E">
        <w:rPr>
          <w:rFonts w:ascii="Arial" w:hAnsi="Arial" w:cs="Arial"/>
          <w:kern w:val="2"/>
          <w:sz w:val="20"/>
          <w:szCs w:val="20"/>
          <w:lang w:eastAsia="en-US"/>
          <w14:ligatures w14:val="standardContextual"/>
        </w:rPr>
        <w:t>, digitalne agencije, oblikovalci učnih vsebin in razvijalci aplikacij, fakultete in raziskovalne ustanove, knjižnice in druge kulturno-izobraževalne ustanove.</w:t>
      </w:r>
    </w:p>
    <w:p w14:paraId="612DB422" w14:textId="77777777" w:rsidR="006111DF" w:rsidRPr="0044126E" w:rsidRDefault="006111DF" w:rsidP="00B32DD9">
      <w:pPr>
        <w:pStyle w:val="Style3"/>
        <w:spacing w:line="276" w:lineRule="auto"/>
        <w:rPr>
          <w:rFonts w:ascii="Arial" w:hAnsi="Arial" w:cs="Arial"/>
          <w:sz w:val="20"/>
        </w:rPr>
      </w:pPr>
      <w:bookmarkStart w:id="83" w:name="_Toc192668931"/>
    </w:p>
    <w:p w14:paraId="31647390" w14:textId="77777777" w:rsidR="00EE32CF" w:rsidRPr="0044126E" w:rsidRDefault="00EE32CF" w:rsidP="00B32DD9">
      <w:pPr>
        <w:pStyle w:val="Style3"/>
        <w:spacing w:line="276" w:lineRule="auto"/>
        <w:rPr>
          <w:rFonts w:ascii="Arial" w:hAnsi="Arial" w:cs="Arial"/>
          <w:sz w:val="20"/>
        </w:rPr>
      </w:pPr>
      <w:r w:rsidRPr="0044126E">
        <w:rPr>
          <w:rFonts w:ascii="Arial" w:hAnsi="Arial" w:cs="Arial"/>
          <w:sz w:val="20"/>
        </w:rPr>
        <w:t>Ukrep 6.3: Razvoj in implementacija zdravstvenih vsebin in pristopov za krepitev zdravstvene pismenosti v delovne organizacije</w:t>
      </w:r>
      <w:bookmarkEnd w:id="83"/>
    </w:p>
    <w:p w14:paraId="75B234C6"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09F8B7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Zdravstvena pismenost pomembno vpliva na </w:t>
      </w:r>
      <w:r w:rsidRPr="0044126E">
        <w:rPr>
          <w:rFonts w:ascii="Arial" w:hAnsi="Arial" w:cs="Arial"/>
          <w:bCs/>
          <w:kern w:val="2"/>
          <w:sz w:val="20"/>
          <w:szCs w:val="20"/>
          <w:lang w:eastAsia="en-US"/>
          <w14:ligatures w14:val="standardContextual"/>
        </w:rPr>
        <w:t>dobro počutje in delovno učinkovitost zaposlenih</w:t>
      </w:r>
      <w:r w:rsidRPr="0044126E">
        <w:rPr>
          <w:rFonts w:ascii="Arial" w:hAnsi="Arial" w:cs="Arial"/>
          <w:kern w:val="2"/>
          <w:sz w:val="20"/>
          <w:szCs w:val="20"/>
          <w:lang w:eastAsia="en-US"/>
          <w14:ligatures w14:val="standardContextual"/>
        </w:rPr>
        <w:t xml:space="preserve">, saj omogoča boljše razumevanje zdravstvenih priporočil, dostop do ustreznih zdravstvenih storitev in učinkovitejše upravljanje z zdravjem. Delovno okolje je pomemben prostor za promocijo zdravja, saj zaposleni tam preživijo velik del svojega dneva, vendar trenutno v večini organizacij </w:t>
      </w:r>
      <w:r w:rsidRPr="0044126E">
        <w:rPr>
          <w:rFonts w:ascii="Arial" w:hAnsi="Arial" w:cs="Arial"/>
          <w:bCs/>
          <w:kern w:val="2"/>
          <w:sz w:val="20"/>
          <w:szCs w:val="20"/>
          <w:lang w:eastAsia="en-US"/>
          <w14:ligatures w14:val="standardContextual"/>
        </w:rPr>
        <w:t>ni sistematičnih programov</w:t>
      </w:r>
      <w:r w:rsidRPr="0044126E">
        <w:rPr>
          <w:rFonts w:ascii="Arial" w:hAnsi="Arial" w:cs="Arial"/>
          <w:kern w:val="2"/>
          <w:sz w:val="20"/>
          <w:szCs w:val="20"/>
          <w:lang w:eastAsia="en-US"/>
          <w14:ligatures w14:val="standardContextual"/>
        </w:rPr>
        <w:t xml:space="preserve"> za krepitev zdravstvene pismenosti. Mnogi zaposleni </w:t>
      </w:r>
      <w:r w:rsidRPr="0044126E">
        <w:rPr>
          <w:rFonts w:ascii="Arial" w:hAnsi="Arial" w:cs="Arial"/>
          <w:bCs/>
          <w:kern w:val="2"/>
          <w:sz w:val="20"/>
          <w:szCs w:val="20"/>
          <w:lang w:eastAsia="en-US"/>
          <w14:ligatures w14:val="standardContextual"/>
        </w:rPr>
        <w:t>nimajo dostopa do preverjenih zdravstvenih informacij</w:t>
      </w:r>
      <w:r w:rsidRPr="0044126E">
        <w:rPr>
          <w:rFonts w:ascii="Arial" w:hAnsi="Arial" w:cs="Arial"/>
          <w:kern w:val="2"/>
          <w:sz w:val="20"/>
          <w:szCs w:val="20"/>
          <w:lang w:eastAsia="en-US"/>
          <w14:ligatures w14:val="standardContextual"/>
        </w:rPr>
        <w:t xml:space="preserve">, težko </w:t>
      </w:r>
      <w:r w:rsidRPr="0044126E">
        <w:rPr>
          <w:rFonts w:ascii="Arial" w:hAnsi="Arial" w:cs="Arial"/>
          <w:bCs/>
          <w:kern w:val="2"/>
          <w:sz w:val="20"/>
          <w:szCs w:val="20"/>
          <w:lang w:eastAsia="en-US"/>
          <w14:ligatures w14:val="standardContextual"/>
        </w:rPr>
        <w:lastRenderedPageBreak/>
        <w:t>navigirajo po zdravstvenem sistemu</w:t>
      </w:r>
      <w:r w:rsidRPr="0044126E">
        <w:rPr>
          <w:rFonts w:ascii="Arial" w:hAnsi="Arial" w:cs="Arial"/>
          <w:kern w:val="2"/>
          <w:sz w:val="20"/>
          <w:szCs w:val="20"/>
          <w:lang w:eastAsia="en-US"/>
          <w14:ligatures w14:val="standardContextual"/>
        </w:rPr>
        <w:t xml:space="preserve"> ali </w:t>
      </w:r>
      <w:r w:rsidRPr="0044126E">
        <w:rPr>
          <w:rFonts w:ascii="Arial" w:hAnsi="Arial" w:cs="Arial"/>
          <w:bCs/>
          <w:kern w:val="2"/>
          <w:sz w:val="20"/>
          <w:szCs w:val="20"/>
          <w:lang w:eastAsia="en-US"/>
          <w14:ligatures w14:val="standardContextual"/>
        </w:rPr>
        <w:t>zanemarjajo preventivne ukrepe</w:t>
      </w:r>
      <w:r w:rsidRPr="0044126E">
        <w:rPr>
          <w:rFonts w:ascii="Arial" w:hAnsi="Arial" w:cs="Arial"/>
          <w:kern w:val="2"/>
          <w:sz w:val="20"/>
          <w:szCs w:val="20"/>
          <w:lang w:eastAsia="en-US"/>
          <w14:ligatures w14:val="standardContextual"/>
        </w:rPr>
        <w:t xml:space="preserve">, kar lahko vodi v </w:t>
      </w:r>
      <w:r w:rsidRPr="0044126E">
        <w:rPr>
          <w:rFonts w:ascii="Arial" w:hAnsi="Arial" w:cs="Arial"/>
          <w:bCs/>
          <w:kern w:val="2"/>
          <w:sz w:val="20"/>
          <w:szCs w:val="20"/>
          <w:lang w:eastAsia="en-US"/>
          <w14:ligatures w14:val="standardContextual"/>
        </w:rPr>
        <w:t>slabše zdravje, večjo odsotnost z dela in nižjo produktivnost</w:t>
      </w:r>
      <w:r w:rsidRPr="0044126E">
        <w:rPr>
          <w:rFonts w:ascii="Arial" w:hAnsi="Arial" w:cs="Arial"/>
          <w:kern w:val="2"/>
          <w:sz w:val="20"/>
          <w:szCs w:val="20"/>
          <w:lang w:eastAsia="en-US"/>
          <w14:ligatures w14:val="standardContextual"/>
        </w:rPr>
        <w:t>.</w:t>
      </w:r>
    </w:p>
    <w:p w14:paraId="13B7021F"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6ED90C37" w14:textId="77777777" w:rsidR="006111D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 xml:space="preserve">sistematično vključevanje </w:t>
      </w:r>
      <w:r w:rsidR="006111DF" w:rsidRPr="0044126E">
        <w:rPr>
          <w:rFonts w:ascii="Arial" w:hAnsi="Arial" w:cs="Arial"/>
          <w:bCs/>
          <w:kern w:val="2"/>
          <w:sz w:val="20"/>
          <w:szCs w:val="20"/>
          <w:lang w:eastAsia="en-US"/>
          <w14:ligatures w14:val="standardContextual"/>
        </w:rPr>
        <w:t xml:space="preserve">zdravstvenih vsebin in pristopov za krepitev </w:t>
      </w:r>
      <w:r w:rsidR="00EE32CF" w:rsidRPr="0044126E">
        <w:rPr>
          <w:rFonts w:ascii="Arial" w:hAnsi="Arial" w:cs="Arial"/>
          <w:bCs/>
          <w:kern w:val="2"/>
          <w:sz w:val="20"/>
          <w:szCs w:val="20"/>
          <w:lang w:eastAsia="en-US"/>
          <w14:ligatures w14:val="standardContextual"/>
        </w:rPr>
        <w:t>zdravstvene pismenosti v delovna okolja</w:t>
      </w:r>
      <w:r w:rsidR="00EE32CF" w:rsidRPr="0044126E">
        <w:rPr>
          <w:rFonts w:ascii="Arial" w:hAnsi="Arial" w:cs="Arial"/>
          <w:kern w:val="2"/>
          <w:sz w:val="20"/>
          <w:szCs w:val="20"/>
          <w:lang w:eastAsia="en-US"/>
          <w14:ligatures w14:val="standardContextual"/>
        </w:rPr>
        <w:t xml:space="preserve">, da bi zaposleni pridobili boljše veščine za razumevanje in uporabo zdravstvenih informacij ter lažji dostop do preverjenih virov informacij o zdravju, preventivi in delovanju zdravstvenega sistema. To bo doseženo z razvojem in izvajanjem programov </w:t>
      </w:r>
      <w:r w:rsidR="006111DF" w:rsidRPr="0044126E">
        <w:rPr>
          <w:rFonts w:ascii="Arial" w:hAnsi="Arial" w:cs="Arial"/>
          <w:kern w:val="2"/>
          <w:sz w:val="20"/>
          <w:szCs w:val="20"/>
          <w:lang w:eastAsia="en-US"/>
          <w14:ligatures w14:val="standardContextual"/>
        </w:rPr>
        <w:t xml:space="preserve">za krepitev zdravstvene pismenosti v delovnih organizacijah, kot povezovanje in nadgradnja obstoječih aktivnosti, ki bodo vključevale izobraževalne delavnice, dostop do digitalnih virov, svetovalne točke za zaposlene … vse v sodelovanju z vodstvom in odgovorno osebo za promocijo zdravja v delovni organizaciji, ter  s strokovnjaki in organizacijami, ki se ukvarjajo s promocijo zdravja na delovnem mestu. Posebna pozornost bo namenjena </w:t>
      </w:r>
      <w:r w:rsidR="006111DF" w:rsidRPr="0044126E">
        <w:rPr>
          <w:rFonts w:ascii="Arial" w:hAnsi="Arial" w:cs="Arial"/>
          <w:bCs/>
          <w:kern w:val="2"/>
          <w:sz w:val="20"/>
          <w:szCs w:val="20"/>
          <w:lang w:eastAsia="en-US"/>
          <w14:ligatures w14:val="standardContextual"/>
        </w:rPr>
        <w:t>različnim potrebam zaposlenih</w:t>
      </w:r>
      <w:r w:rsidR="006111DF" w:rsidRPr="0044126E">
        <w:rPr>
          <w:rFonts w:ascii="Arial" w:hAnsi="Arial" w:cs="Arial"/>
          <w:kern w:val="2"/>
          <w:sz w:val="20"/>
          <w:szCs w:val="20"/>
          <w:lang w:eastAsia="en-US"/>
          <w14:ligatures w14:val="standardContextual"/>
        </w:rPr>
        <w:t xml:space="preserve">, vključno z </w:t>
      </w:r>
      <w:r w:rsidR="006111DF" w:rsidRPr="0044126E">
        <w:rPr>
          <w:rFonts w:ascii="Arial" w:hAnsi="Arial" w:cs="Arial"/>
          <w:bCs/>
          <w:kern w:val="2"/>
          <w:sz w:val="20"/>
          <w:szCs w:val="20"/>
          <w:lang w:eastAsia="en-US"/>
          <w14:ligatures w14:val="standardContextual"/>
        </w:rPr>
        <w:t>nižje izobraženimi delavci, zaposlenimi v fizično zahtevnih poklicih ter tistimi, ki delajo v izmenskem sistemu in imajo omejen dostop do zdravstvenih storitev (omejen dostop – kako?)</w:t>
      </w:r>
      <w:r w:rsidR="006111DF" w:rsidRPr="0044126E">
        <w:rPr>
          <w:rFonts w:ascii="Arial" w:hAnsi="Arial" w:cs="Arial"/>
          <w:kern w:val="2"/>
          <w:sz w:val="20"/>
          <w:szCs w:val="20"/>
          <w:lang w:eastAsia="en-US"/>
          <w14:ligatures w14:val="standardContextual"/>
        </w:rPr>
        <w:t>.</w:t>
      </w:r>
    </w:p>
    <w:p w14:paraId="17B69996" w14:textId="77777777" w:rsidR="00145635" w:rsidRDefault="00145635" w:rsidP="00B32DD9">
      <w:pPr>
        <w:spacing w:after="0" w:line="276" w:lineRule="auto"/>
        <w:rPr>
          <w:rFonts w:ascii="Arial" w:eastAsia="Times New Roman" w:hAnsi="Arial" w:cs="Arial"/>
          <w:b/>
          <w:bCs/>
          <w:sz w:val="20"/>
          <w:szCs w:val="20"/>
        </w:rPr>
      </w:pPr>
    </w:p>
    <w:p w14:paraId="532ECFDB"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315235">
        <w:rPr>
          <w:rFonts w:ascii="Arial" w:eastAsia="Times New Roman" w:hAnsi="Arial" w:cs="Arial"/>
          <w:bCs/>
          <w:sz w:val="20"/>
          <w:szCs w:val="20"/>
        </w:rPr>
        <w:t>NIJZ</w:t>
      </w:r>
    </w:p>
    <w:p w14:paraId="45E8DF86" w14:textId="77777777" w:rsidR="00A65FFF" w:rsidRPr="0044126E" w:rsidRDefault="00574B6D" w:rsidP="00B32DD9">
      <w:pPr>
        <w:spacing w:after="0" w:line="276" w:lineRule="auto"/>
        <w:rPr>
          <w:rFonts w:ascii="Arial" w:hAnsi="Arial" w:cs="Arial"/>
          <w:color w:val="FF0000"/>
          <w:kern w:val="2"/>
          <w:sz w:val="20"/>
          <w:szCs w:val="20"/>
          <w:lang w:eastAsia="en-US"/>
          <w14:ligatures w14:val="standardContextual"/>
        </w:rPr>
      </w:pPr>
      <w:r w:rsidRPr="0044126E">
        <w:rPr>
          <w:rFonts w:ascii="Arial" w:eastAsia="Times New Roman" w:hAnsi="Arial" w:cs="Arial"/>
          <w:b/>
          <w:bCs/>
          <w:sz w:val="20"/>
          <w:szCs w:val="20"/>
        </w:rPr>
        <w:t>Sodelujoči pri ukrepu:</w:t>
      </w:r>
      <w:r w:rsidR="00B34F2F">
        <w:rPr>
          <w:rFonts w:ascii="Arial" w:eastAsia="Times New Roman" w:hAnsi="Arial" w:cs="Arial"/>
          <w:sz w:val="20"/>
          <w:szCs w:val="20"/>
        </w:rPr>
        <w:t xml:space="preserve"> </w:t>
      </w:r>
      <w:r w:rsidR="00B34F2F" w:rsidRPr="00B34F2F">
        <w:rPr>
          <w:rFonts w:ascii="Arial" w:eastAsia="Times New Roman" w:hAnsi="Arial" w:cs="Arial"/>
          <w:sz w:val="20"/>
          <w:szCs w:val="20"/>
        </w:rPr>
        <w:t>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MDDSZ</w:t>
      </w:r>
      <w:r w:rsidR="00EE32CF" w:rsidRPr="0044126E">
        <w:rPr>
          <w:rFonts w:ascii="Arial" w:hAnsi="Arial" w:cs="Arial"/>
          <w:kern w:val="2"/>
          <w:sz w:val="20"/>
          <w:szCs w:val="20"/>
          <w:lang w:eastAsia="en-US"/>
          <w14:ligatures w14:val="standardContextual"/>
        </w:rPr>
        <w:t xml:space="preserve">, </w:t>
      </w:r>
      <w:r w:rsidR="00A65FFF" w:rsidRPr="0044126E">
        <w:rPr>
          <w:rFonts w:ascii="Arial" w:hAnsi="Arial" w:cs="Arial"/>
          <w:kern w:val="2"/>
          <w:sz w:val="20"/>
          <w:szCs w:val="20"/>
          <w:lang w:eastAsia="en-US"/>
          <w14:ligatures w14:val="standardContextual"/>
        </w:rPr>
        <w:t xml:space="preserve">zdravstvene ustanove, nevladne organizacije, </w:t>
      </w:r>
      <w:bookmarkStart w:id="84" w:name="_Hlk196392263"/>
      <w:r w:rsidR="0041475E" w:rsidRPr="0044126E">
        <w:rPr>
          <w:rFonts w:ascii="Arial" w:hAnsi="Arial" w:cs="Arial"/>
          <w:kern w:val="2"/>
          <w:sz w:val="20"/>
          <w:szCs w:val="20"/>
          <w:lang w:eastAsia="en-US"/>
          <w14:ligatures w14:val="standardContextual"/>
        </w:rPr>
        <w:t>delodajalci in vodstva delovnih organizacij</w:t>
      </w:r>
      <w:bookmarkEnd w:id="84"/>
      <w:r w:rsidR="0041475E" w:rsidRPr="0044126E">
        <w:rPr>
          <w:rFonts w:ascii="Arial" w:hAnsi="Arial" w:cs="Arial"/>
          <w:kern w:val="2"/>
          <w:sz w:val="20"/>
          <w:szCs w:val="20"/>
          <w:lang w:eastAsia="en-US"/>
          <w14:ligatures w14:val="standardContextual"/>
        </w:rPr>
        <w:t xml:space="preserve"> (javnih in zasebnih), odgovorne osebe za promocijo zdravja na delovnem mestu, ZZZS, Gospodarska zbornica Slovenije, Obrtno-podjetniška zbornica Slovenije in druge zbornice, sindikati in predstavniki zaposlenih, fakultete in raziskovalne ustanove.</w:t>
      </w:r>
    </w:p>
    <w:p w14:paraId="11D3DEC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0816AD53" w14:textId="77777777" w:rsidR="00EE32CF" w:rsidRPr="0044126E" w:rsidRDefault="00EE32CF" w:rsidP="00B32DD9">
      <w:pPr>
        <w:pStyle w:val="Style3"/>
        <w:spacing w:line="276" w:lineRule="auto"/>
        <w:rPr>
          <w:rFonts w:ascii="Arial" w:hAnsi="Arial" w:cs="Arial"/>
          <w:sz w:val="20"/>
        </w:rPr>
      </w:pPr>
      <w:bookmarkStart w:id="85" w:name="_Toc192668932"/>
      <w:r w:rsidRPr="0044126E">
        <w:rPr>
          <w:rFonts w:ascii="Arial" w:hAnsi="Arial" w:cs="Arial"/>
          <w:sz w:val="20"/>
        </w:rPr>
        <w:t>Ukrep 6.4: Vključevanje civilne družbe in relevantnih deležnikov v razvoj in implementacijo aktivnosti in programov za krepitev zdravstvene pismenosti populacije v lokalnih skupnostih</w:t>
      </w:r>
      <w:bookmarkEnd w:id="85"/>
    </w:p>
    <w:p w14:paraId="6903F6A2" w14:textId="77777777" w:rsidR="00145635" w:rsidRDefault="00145635" w:rsidP="00B32DD9">
      <w:pPr>
        <w:spacing w:after="0" w:line="276" w:lineRule="auto"/>
        <w:rPr>
          <w:rFonts w:ascii="Arial" w:hAnsi="Arial" w:cs="Arial"/>
          <w:bCs/>
          <w:kern w:val="2"/>
          <w:sz w:val="20"/>
          <w:szCs w:val="20"/>
          <w:lang w:eastAsia="en-US"/>
          <w14:ligatures w14:val="standardContextual"/>
        </w:rPr>
      </w:pPr>
    </w:p>
    <w:p w14:paraId="58198881"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Lokalne skupnosti</w:t>
      </w:r>
      <w:r w:rsidRPr="0044126E">
        <w:rPr>
          <w:rFonts w:ascii="Arial" w:hAnsi="Arial" w:cs="Arial"/>
          <w:kern w:val="2"/>
          <w:sz w:val="20"/>
          <w:szCs w:val="20"/>
          <w:lang w:eastAsia="en-US"/>
          <w14:ligatures w14:val="standardContextual"/>
        </w:rPr>
        <w:t xml:space="preserve"> imajo ključno vlogo pri zagotavljanju </w:t>
      </w:r>
      <w:r w:rsidRPr="0044126E">
        <w:rPr>
          <w:rFonts w:ascii="Arial" w:hAnsi="Arial" w:cs="Arial"/>
          <w:bCs/>
          <w:kern w:val="2"/>
          <w:sz w:val="20"/>
          <w:szCs w:val="20"/>
          <w:lang w:eastAsia="en-US"/>
          <w14:ligatures w14:val="standardContextual"/>
        </w:rPr>
        <w:t>prilagojenih, dostopnih in učinkovitih programov za krepitev zdravstvene pismenosti</w:t>
      </w:r>
      <w:r w:rsidRPr="0044126E">
        <w:rPr>
          <w:rFonts w:ascii="Arial" w:hAnsi="Arial" w:cs="Arial"/>
          <w:kern w:val="2"/>
          <w:sz w:val="20"/>
          <w:szCs w:val="20"/>
          <w:lang w:eastAsia="en-US"/>
          <w14:ligatures w14:val="standardContextual"/>
        </w:rPr>
        <w:t xml:space="preserve">, saj najbolje poznajo potrebe svojih prebivalcev. Civilna družba, nevladne organizacije, društva pacientov, izobraževalne ustanove ter zdravstvene institucije so pomembni akterji pri razvijanju in izvajanju programov, ki so </w:t>
      </w:r>
      <w:r w:rsidRPr="0044126E">
        <w:rPr>
          <w:rFonts w:ascii="Arial" w:hAnsi="Arial" w:cs="Arial"/>
          <w:bCs/>
          <w:kern w:val="2"/>
          <w:sz w:val="20"/>
          <w:szCs w:val="20"/>
          <w:lang w:eastAsia="en-US"/>
          <w14:ligatures w14:val="standardContextual"/>
        </w:rPr>
        <w:t>prilagojeni specifičnim potrebam različnih populacijskih skupin</w:t>
      </w:r>
      <w:r w:rsidRPr="0044126E">
        <w:rPr>
          <w:rFonts w:ascii="Arial" w:hAnsi="Arial" w:cs="Arial"/>
          <w:kern w:val="2"/>
          <w:sz w:val="20"/>
          <w:szCs w:val="20"/>
          <w:lang w:eastAsia="en-US"/>
          <w14:ligatures w14:val="standardContextual"/>
        </w:rPr>
        <w:t>.</w:t>
      </w:r>
    </w:p>
    <w:p w14:paraId="6696AD07"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Povezovanje in sodelovanje med različnimi deležniki omogoča </w:t>
      </w:r>
      <w:r w:rsidRPr="0044126E">
        <w:rPr>
          <w:rFonts w:ascii="Arial" w:hAnsi="Arial" w:cs="Arial"/>
          <w:bCs/>
          <w:kern w:val="2"/>
          <w:sz w:val="20"/>
          <w:szCs w:val="20"/>
          <w:lang w:eastAsia="en-US"/>
          <w14:ligatures w14:val="standardContextual"/>
        </w:rPr>
        <w:t>večjo dostopnost do zdravstvenih informacij, zmanjšanje neenakosti v zdravju ter krepitev zaupanja prebivalcev v zdravstveni sistem</w:t>
      </w:r>
      <w:r w:rsidRPr="0044126E">
        <w:rPr>
          <w:rFonts w:ascii="Arial" w:hAnsi="Arial" w:cs="Arial"/>
          <w:kern w:val="2"/>
          <w:sz w:val="20"/>
          <w:szCs w:val="20"/>
          <w:lang w:eastAsia="en-US"/>
          <w14:ligatures w14:val="standardContextual"/>
        </w:rPr>
        <w:t xml:space="preserve">. Trenutno so aktivnosti na tem področju razdrobljene, zato je </w:t>
      </w:r>
      <w:r w:rsidR="00CA071F" w:rsidRPr="0044126E">
        <w:rPr>
          <w:rFonts w:ascii="Arial" w:hAnsi="Arial" w:cs="Arial"/>
          <w:kern w:val="2"/>
          <w:sz w:val="20"/>
          <w:szCs w:val="20"/>
          <w:lang w:eastAsia="en-US"/>
          <w14:ligatures w14:val="standardContextual"/>
        </w:rPr>
        <w:t xml:space="preserve">cilj </w:t>
      </w:r>
      <w:r w:rsidRPr="0044126E">
        <w:rPr>
          <w:rFonts w:ascii="Arial" w:hAnsi="Arial" w:cs="Arial"/>
          <w:kern w:val="2"/>
          <w:sz w:val="20"/>
          <w:szCs w:val="20"/>
          <w:lang w:eastAsia="en-US"/>
          <w14:ligatures w14:val="standardContextual"/>
        </w:rPr>
        <w:t xml:space="preserve">tega ukrepa </w:t>
      </w:r>
      <w:r w:rsidRPr="0044126E">
        <w:rPr>
          <w:rFonts w:ascii="Arial" w:hAnsi="Arial" w:cs="Arial"/>
          <w:bCs/>
          <w:kern w:val="2"/>
          <w:sz w:val="20"/>
          <w:szCs w:val="20"/>
          <w:lang w:eastAsia="en-US"/>
          <w14:ligatures w14:val="standardContextual"/>
        </w:rPr>
        <w:t xml:space="preserve">vzpostaviti sistematično sodelovanje in vključevanje civilne družbe ter relevantnih deležnikov v razvoj in izvajanje aktivnosti </w:t>
      </w:r>
      <w:r w:rsidR="00A65FFF" w:rsidRPr="0044126E">
        <w:rPr>
          <w:rFonts w:ascii="Arial" w:hAnsi="Arial" w:cs="Arial"/>
          <w:bCs/>
          <w:kern w:val="2"/>
          <w:sz w:val="20"/>
          <w:szCs w:val="20"/>
          <w:lang w:eastAsia="en-US"/>
          <w14:ligatures w14:val="standardContextual"/>
        </w:rPr>
        <w:t xml:space="preserve">in programov </w:t>
      </w:r>
      <w:r w:rsidRPr="0044126E">
        <w:rPr>
          <w:rFonts w:ascii="Arial" w:hAnsi="Arial" w:cs="Arial"/>
          <w:bCs/>
          <w:kern w:val="2"/>
          <w:sz w:val="20"/>
          <w:szCs w:val="20"/>
          <w:lang w:eastAsia="en-US"/>
          <w14:ligatures w14:val="standardContextual"/>
        </w:rPr>
        <w:t>za krepitev zdravstvene pismenosti</w:t>
      </w:r>
      <w:r w:rsidRPr="0044126E">
        <w:rPr>
          <w:rFonts w:ascii="Arial" w:hAnsi="Arial" w:cs="Arial"/>
          <w:kern w:val="2"/>
          <w:sz w:val="20"/>
          <w:szCs w:val="20"/>
          <w:lang w:eastAsia="en-US"/>
          <w14:ligatures w14:val="standardContextual"/>
        </w:rPr>
        <w:t>.</w:t>
      </w:r>
    </w:p>
    <w:p w14:paraId="3D78E286"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6197079E"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To bo doseženo z vzpostavitvijo platforme za povezovanje različnih deležnikov, razvojem prilagojenih programov za specifične </w:t>
      </w:r>
      <w:r w:rsidR="008108E9" w:rsidRPr="0044126E">
        <w:rPr>
          <w:rFonts w:ascii="Arial" w:hAnsi="Arial" w:cs="Arial"/>
          <w:kern w:val="2"/>
          <w:sz w:val="20"/>
          <w:szCs w:val="20"/>
          <w:lang w:eastAsia="en-US"/>
          <w14:ligatures w14:val="standardContextual"/>
        </w:rPr>
        <w:t>cilj</w:t>
      </w:r>
      <w:r w:rsidRPr="0044126E">
        <w:rPr>
          <w:rFonts w:ascii="Arial" w:hAnsi="Arial" w:cs="Arial"/>
          <w:kern w:val="2"/>
          <w:sz w:val="20"/>
          <w:szCs w:val="20"/>
          <w:lang w:eastAsia="en-US"/>
          <w14:ligatures w14:val="standardContextual"/>
        </w:rPr>
        <w:t>ne skupine, organizacijo skupnostnih dogodkov in izboljšanjem fizične ter digitalne dostopnosti virov informacij.</w:t>
      </w:r>
    </w:p>
    <w:p w14:paraId="7A0C2989" w14:textId="77777777" w:rsidR="00145635" w:rsidRDefault="00145635" w:rsidP="00B32DD9">
      <w:pPr>
        <w:spacing w:after="0" w:line="276" w:lineRule="auto"/>
        <w:rPr>
          <w:rFonts w:ascii="Arial" w:eastAsia="Times New Roman" w:hAnsi="Arial" w:cs="Arial"/>
          <w:b/>
          <w:bCs/>
          <w:sz w:val="20"/>
          <w:szCs w:val="20"/>
        </w:rPr>
      </w:pPr>
    </w:p>
    <w:p w14:paraId="3FA2779D"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bCs/>
          <w:sz w:val="20"/>
          <w:szCs w:val="20"/>
        </w:rPr>
        <w:t xml:space="preserve">Nosilec ukrepa: </w:t>
      </w:r>
      <w:r w:rsidR="00B55082">
        <w:rPr>
          <w:rFonts w:ascii="Arial" w:eastAsia="Times New Roman" w:hAnsi="Arial" w:cs="Arial"/>
          <w:bCs/>
          <w:sz w:val="20"/>
          <w:szCs w:val="20"/>
        </w:rPr>
        <w:t>NIJZ</w:t>
      </w:r>
    </w:p>
    <w:p w14:paraId="56D38BD7"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 pri ukrepu:</w:t>
      </w:r>
      <w:r w:rsidR="00B34F2F">
        <w:rPr>
          <w:rFonts w:ascii="Arial" w:eastAsia="Times New Roman" w:hAnsi="Arial" w:cs="Arial"/>
          <w:sz w:val="20"/>
          <w:szCs w:val="20"/>
        </w:rPr>
        <w:t xml:space="preserve"> </w:t>
      </w:r>
      <w:r w:rsidR="00B34F2F" w:rsidRPr="00B34F2F">
        <w:rPr>
          <w:rFonts w:ascii="Arial" w:eastAsia="Times New Roman" w:hAnsi="Arial" w:cs="Arial"/>
          <w:sz w:val="20"/>
          <w:szCs w:val="20"/>
        </w:rPr>
        <w:t>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občine</w:t>
      </w:r>
      <w:r w:rsidR="0041475E" w:rsidRPr="0044126E">
        <w:rPr>
          <w:rFonts w:ascii="Arial" w:hAnsi="Arial" w:cs="Arial"/>
          <w:kern w:val="2"/>
          <w:sz w:val="20"/>
          <w:szCs w:val="20"/>
          <w:lang w:eastAsia="en-US"/>
          <w14:ligatures w14:val="standardContextual"/>
        </w:rPr>
        <w:t xml:space="preserve"> in</w:t>
      </w:r>
      <w:r w:rsidR="00EE32CF" w:rsidRPr="0044126E">
        <w:rPr>
          <w:rFonts w:ascii="Arial" w:hAnsi="Arial" w:cs="Arial"/>
          <w:kern w:val="2"/>
          <w:sz w:val="20"/>
          <w:szCs w:val="20"/>
          <w:lang w:eastAsia="en-US"/>
          <w14:ligatures w14:val="standardContextual"/>
        </w:rPr>
        <w:t xml:space="preserve"> lokalne skupnosti, nevladne organizacije, </w:t>
      </w:r>
      <w:r w:rsidR="0041475E" w:rsidRPr="0044126E">
        <w:rPr>
          <w:rFonts w:ascii="Arial" w:hAnsi="Arial" w:cs="Arial"/>
          <w:kern w:val="2"/>
          <w:sz w:val="20"/>
          <w:szCs w:val="20"/>
          <w:lang w:eastAsia="en-US"/>
          <w14:ligatures w14:val="standardContextual"/>
        </w:rPr>
        <w:t xml:space="preserve">fakultete in raziskovalne ustanove, </w:t>
      </w:r>
      <w:r w:rsidR="00EE32CF" w:rsidRPr="0044126E">
        <w:rPr>
          <w:rFonts w:ascii="Arial" w:hAnsi="Arial" w:cs="Arial"/>
          <w:kern w:val="2"/>
          <w:sz w:val="20"/>
          <w:szCs w:val="20"/>
          <w:lang w:eastAsia="en-US"/>
          <w14:ligatures w14:val="standardContextual"/>
        </w:rPr>
        <w:t>zdravstvene ustanove, izobraževalne ustanove,</w:t>
      </w:r>
      <w:r w:rsidR="00CE45B5" w:rsidRPr="0044126E">
        <w:rPr>
          <w:rFonts w:ascii="Arial" w:hAnsi="Arial" w:cs="Arial"/>
          <w:kern w:val="2"/>
          <w:sz w:val="20"/>
          <w:szCs w:val="20"/>
          <w:lang w:eastAsia="en-US"/>
          <w14:ligatures w14:val="standardContextual"/>
        </w:rPr>
        <w:t xml:space="preserve"> socialnovarstveni zavodi in centri za socialno delo</w:t>
      </w:r>
      <w:r w:rsidR="00EE32CF" w:rsidRPr="0044126E">
        <w:rPr>
          <w:rFonts w:ascii="Arial" w:hAnsi="Arial" w:cs="Arial"/>
          <w:kern w:val="2"/>
          <w:sz w:val="20"/>
          <w:szCs w:val="20"/>
          <w:lang w:eastAsia="en-US"/>
          <w14:ligatures w14:val="standardContextual"/>
        </w:rPr>
        <w:t>, mediji</w:t>
      </w:r>
      <w:r w:rsidR="0041475E" w:rsidRPr="0044126E">
        <w:rPr>
          <w:rFonts w:ascii="Arial" w:hAnsi="Arial" w:cs="Arial"/>
          <w:kern w:val="2"/>
          <w:sz w:val="20"/>
          <w:szCs w:val="20"/>
          <w:lang w:eastAsia="en-US"/>
          <w14:ligatures w14:val="standardContextual"/>
        </w:rPr>
        <w:t xml:space="preserve">, ljudske univerze, izobraževalni centri za odrasle in knjižnice, </w:t>
      </w:r>
      <w:r w:rsidR="00CE45B5" w:rsidRPr="0044126E">
        <w:rPr>
          <w:rFonts w:ascii="Arial" w:hAnsi="Arial" w:cs="Arial"/>
          <w:kern w:val="2"/>
          <w:sz w:val="20"/>
          <w:szCs w:val="20"/>
          <w:lang w:eastAsia="en-US"/>
          <w14:ligatures w14:val="standardContextual"/>
        </w:rPr>
        <w:t>lokalni mediji in digitalne platforme, verske in kulturne skupnosti.</w:t>
      </w:r>
    </w:p>
    <w:p w14:paraId="0CA88DBA"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951CB2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okrepili vlogo lokalnih skupnosti in civilne družbe pri izboljšanju zdravstvene pismenosti prebivalcev, zagotovili boljšo dostopnost do informacij in virov podpore ter zmanjšali neenakosti v zdravju med različnimi populacijskimi skupinami.</w:t>
      </w:r>
    </w:p>
    <w:p w14:paraId="11EB3B9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0859A79D" w14:textId="77777777" w:rsidR="00EE32CF" w:rsidRPr="0044126E" w:rsidRDefault="00EE32CF" w:rsidP="00B32DD9">
      <w:pPr>
        <w:pStyle w:val="Style3"/>
        <w:spacing w:line="276" w:lineRule="auto"/>
        <w:rPr>
          <w:rFonts w:ascii="Arial" w:hAnsi="Arial" w:cs="Arial"/>
          <w:sz w:val="20"/>
        </w:rPr>
      </w:pPr>
      <w:bookmarkStart w:id="86" w:name="_Toc192668933"/>
      <w:r w:rsidRPr="0044126E">
        <w:rPr>
          <w:rFonts w:ascii="Arial" w:hAnsi="Arial" w:cs="Arial"/>
          <w:sz w:val="20"/>
        </w:rPr>
        <w:lastRenderedPageBreak/>
        <w:t>Ukrep 6.5: Nadgradnja, razvoj in implementacija aktivnosti in programov, usmerjenih v promocijo zdravja in preventivo za različne populacijske (pod)skupine</w:t>
      </w:r>
      <w:bookmarkEnd w:id="86"/>
    </w:p>
    <w:p w14:paraId="727FD566" w14:textId="77777777" w:rsidR="00145635" w:rsidRDefault="00145635" w:rsidP="00B32DD9">
      <w:pPr>
        <w:spacing w:after="0" w:line="276" w:lineRule="auto"/>
        <w:rPr>
          <w:rFonts w:ascii="Arial" w:hAnsi="Arial" w:cs="Arial"/>
          <w:bCs/>
          <w:kern w:val="2"/>
          <w:sz w:val="20"/>
          <w:szCs w:val="20"/>
          <w:lang w:eastAsia="en-US"/>
          <w14:ligatures w14:val="standardContextual"/>
        </w:rPr>
      </w:pPr>
    </w:p>
    <w:p w14:paraId="2D2AA011"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Promocija zdravja in preventivni ukrepi</w:t>
      </w:r>
      <w:r w:rsidRPr="0044126E">
        <w:rPr>
          <w:rFonts w:ascii="Arial" w:hAnsi="Arial" w:cs="Arial"/>
          <w:kern w:val="2"/>
          <w:sz w:val="20"/>
          <w:szCs w:val="20"/>
          <w:lang w:eastAsia="en-US"/>
          <w14:ligatures w14:val="standardContextual"/>
        </w:rPr>
        <w:t xml:space="preserve"> so ključni za zmanjšanje bremena kroničnih in nalezljivih bolezni ter izboljšanje splošne kakovosti življenja prebivalcev. Kljub obstoječim programom na področju preventivne zdravstvene dejavnosti se številne populacijske skupine težko vključujejo v te programe zaradi </w:t>
      </w:r>
      <w:r w:rsidRPr="0044126E">
        <w:rPr>
          <w:rFonts w:ascii="Arial" w:hAnsi="Arial" w:cs="Arial"/>
          <w:bCs/>
          <w:kern w:val="2"/>
          <w:sz w:val="20"/>
          <w:szCs w:val="20"/>
          <w:lang w:eastAsia="en-US"/>
          <w14:ligatures w14:val="standardContextual"/>
        </w:rPr>
        <w:t>pomanjkanja dostopnih informacij, nizke zdravstvene pismenosti ali drugih ovir</w:t>
      </w:r>
      <w:r w:rsidRPr="0044126E">
        <w:rPr>
          <w:rFonts w:ascii="Arial" w:hAnsi="Arial" w:cs="Arial"/>
          <w:kern w:val="2"/>
          <w:sz w:val="20"/>
          <w:szCs w:val="20"/>
          <w:lang w:eastAsia="en-US"/>
          <w14:ligatures w14:val="standardContextual"/>
        </w:rPr>
        <w:t>, kot so geografska oddaljenost, socialno-ekonomski dejavniki in jezikovne bariere.</w:t>
      </w:r>
    </w:p>
    <w:p w14:paraId="574B8950"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07DF937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Da bi zagotovili </w:t>
      </w:r>
      <w:r w:rsidRPr="0044126E">
        <w:rPr>
          <w:rFonts w:ascii="Arial" w:hAnsi="Arial" w:cs="Arial"/>
          <w:bCs/>
          <w:kern w:val="2"/>
          <w:sz w:val="20"/>
          <w:szCs w:val="20"/>
          <w:lang w:eastAsia="en-US"/>
          <w14:ligatures w14:val="standardContextual"/>
        </w:rPr>
        <w:t>večjo vključenost prebivalcev</w:t>
      </w:r>
      <w:r w:rsidRPr="0044126E">
        <w:rPr>
          <w:rFonts w:ascii="Arial" w:hAnsi="Arial" w:cs="Arial"/>
          <w:kern w:val="2"/>
          <w:sz w:val="20"/>
          <w:szCs w:val="20"/>
          <w:lang w:eastAsia="en-US"/>
          <w14:ligatures w14:val="standardContextual"/>
        </w:rPr>
        <w:t xml:space="preserve"> v preventivne in promocijske aktivnosti, je treba obstoječe programe </w:t>
      </w:r>
      <w:r w:rsidRPr="0044126E">
        <w:rPr>
          <w:rFonts w:ascii="Arial" w:hAnsi="Arial" w:cs="Arial"/>
          <w:bCs/>
          <w:kern w:val="2"/>
          <w:sz w:val="20"/>
          <w:szCs w:val="20"/>
          <w:lang w:eastAsia="en-US"/>
          <w14:ligatures w14:val="standardContextual"/>
        </w:rPr>
        <w:t>nadgraditi</w:t>
      </w:r>
      <w:r w:rsidR="00BD6936" w:rsidRPr="0044126E">
        <w:rPr>
          <w:rFonts w:ascii="Arial" w:hAnsi="Arial" w:cs="Arial"/>
          <w:bCs/>
          <w:kern w:val="2"/>
          <w:sz w:val="20"/>
          <w:szCs w:val="20"/>
          <w:lang w:eastAsia="en-US"/>
          <w14:ligatures w14:val="standardContextual"/>
        </w:rPr>
        <w:t>, jih predvsem povezati</w:t>
      </w:r>
      <w:r w:rsidRPr="0044126E">
        <w:rPr>
          <w:rFonts w:ascii="Arial" w:hAnsi="Arial" w:cs="Arial"/>
          <w:bCs/>
          <w:kern w:val="2"/>
          <w:sz w:val="20"/>
          <w:szCs w:val="20"/>
          <w:lang w:eastAsia="en-US"/>
          <w14:ligatures w14:val="standardContextual"/>
        </w:rPr>
        <w:t xml:space="preserve"> ter razviti prilagojene pristope</w:t>
      </w:r>
      <w:r w:rsidRPr="0044126E">
        <w:rPr>
          <w:rFonts w:ascii="Arial" w:hAnsi="Arial" w:cs="Arial"/>
          <w:kern w:val="2"/>
          <w:sz w:val="20"/>
          <w:szCs w:val="20"/>
          <w:lang w:eastAsia="en-US"/>
          <w14:ligatures w14:val="standardContextual"/>
        </w:rPr>
        <w:t xml:space="preserve"> za različne populacijske skupine. Posebna pozornost bo namenjena </w:t>
      </w:r>
      <w:r w:rsidRPr="0044126E">
        <w:rPr>
          <w:rFonts w:ascii="Arial" w:hAnsi="Arial" w:cs="Arial"/>
          <w:bCs/>
          <w:kern w:val="2"/>
          <w:sz w:val="20"/>
          <w:szCs w:val="20"/>
          <w:lang w:eastAsia="en-US"/>
          <w14:ligatures w14:val="standardContextual"/>
        </w:rPr>
        <w:t>ranljivim skupinam</w:t>
      </w:r>
      <w:r w:rsidRPr="0044126E">
        <w:rPr>
          <w:rFonts w:ascii="Arial" w:hAnsi="Arial" w:cs="Arial"/>
          <w:kern w:val="2"/>
          <w:sz w:val="20"/>
          <w:szCs w:val="20"/>
          <w:lang w:eastAsia="en-US"/>
          <w14:ligatures w14:val="standardContextual"/>
        </w:rPr>
        <w:t xml:space="preserve">, kot so starejši, osebe z nizko zdravstveno pismenostjo, prebivalci ruralnih območij, migranti </w:t>
      </w:r>
      <w:r w:rsidR="00BD6936" w:rsidRPr="0044126E">
        <w:rPr>
          <w:rFonts w:ascii="Arial" w:hAnsi="Arial" w:cs="Arial"/>
          <w:kern w:val="2"/>
          <w:sz w:val="20"/>
          <w:szCs w:val="20"/>
          <w:lang w:eastAsia="en-US"/>
          <w14:ligatures w14:val="standardContextual"/>
        </w:rPr>
        <w:t xml:space="preserve">pripadniki različnih narodnostnih in etničnih skupin, verskih skupnosti, otroci </w:t>
      </w:r>
      <w:r w:rsidRPr="0044126E">
        <w:rPr>
          <w:rFonts w:ascii="Arial" w:hAnsi="Arial" w:cs="Arial"/>
          <w:kern w:val="2"/>
          <w:sz w:val="20"/>
          <w:szCs w:val="20"/>
          <w:lang w:eastAsia="en-US"/>
          <w14:ligatures w14:val="standardContextual"/>
        </w:rPr>
        <w:t>ter osebe z različnimi oblikami oviranosti.</w:t>
      </w:r>
    </w:p>
    <w:p w14:paraId="2727ED35"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To bo doseženo z nadgradnjo in širitvijo obstoječih preventivnih programov, prilagoditvijo informacij različnim populacijskim skupinam, razvojem digitalnih rešitev ter izvajanjem izobraževalnih delavnic v lokalnih skupnostih.</w:t>
      </w:r>
    </w:p>
    <w:p w14:paraId="41C3C29A" w14:textId="77777777" w:rsidR="00145635" w:rsidRDefault="00145635" w:rsidP="00B32DD9">
      <w:pPr>
        <w:spacing w:after="0" w:line="276" w:lineRule="auto"/>
        <w:rPr>
          <w:rFonts w:ascii="Arial" w:eastAsia="Times New Roman" w:hAnsi="Arial" w:cs="Arial"/>
          <w:b/>
          <w:bCs/>
          <w:sz w:val="20"/>
          <w:szCs w:val="20"/>
        </w:rPr>
      </w:pPr>
    </w:p>
    <w:p w14:paraId="0E0D5834" w14:textId="77777777" w:rsidR="00574B6D" w:rsidRPr="0044126E" w:rsidRDefault="00574B6D" w:rsidP="00B32DD9">
      <w:pPr>
        <w:spacing w:after="0" w:line="276" w:lineRule="auto"/>
        <w:rPr>
          <w:rFonts w:ascii="Arial" w:eastAsia="Times New Roman" w:hAnsi="Arial" w:cs="Arial"/>
          <w:sz w:val="20"/>
          <w:szCs w:val="20"/>
        </w:rPr>
      </w:pPr>
      <w:r w:rsidRPr="0044126E">
        <w:rPr>
          <w:rFonts w:ascii="Arial" w:eastAsia="Times New Roman" w:hAnsi="Arial" w:cs="Arial"/>
          <w:b/>
          <w:bCs/>
          <w:sz w:val="20"/>
          <w:szCs w:val="20"/>
        </w:rPr>
        <w:t xml:space="preserve">Nosilec ukrepa: </w:t>
      </w:r>
      <w:r w:rsidRPr="0044126E">
        <w:rPr>
          <w:rFonts w:ascii="Arial" w:eastAsia="Times New Roman" w:hAnsi="Arial" w:cs="Arial"/>
          <w:sz w:val="20"/>
          <w:szCs w:val="20"/>
        </w:rPr>
        <w:t>N</w:t>
      </w:r>
      <w:r w:rsidR="00B55082">
        <w:rPr>
          <w:rFonts w:ascii="Arial" w:eastAsia="Times New Roman" w:hAnsi="Arial" w:cs="Arial"/>
          <w:sz w:val="20"/>
          <w:szCs w:val="20"/>
        </w:rPr>
        <w:t>IJZ</w:t>
      </w:r>
    </w:p>
    <w:p w14:paraId="30FD7698"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 pri ukrepu:</w:t>
      </w:r>
      <w:r w:rsidR="00B34F2F">
        <w:rPr>
          <w:rFonts w:ascii="Arial" w:eastAsia="Times New Roman" w:hAnsi="Arial" w:cs="Arial"/>
          <w:sz w:val="20"/>
          <w:szCs w:val="20"/>
        </w:rPr>
        <w:t xml:space="preserve"> </w:t>
      </w:r>
      <w:r w:rsidR="00B34F2F" w:rsidRPr="00B34F2F">
        <w:rPr>
          <w:rFonts w:ascii="Arial" w:eastAsia="Times New Roman" w:hAnsi="Arial" w:cs="Arial"/>
          <w:sz w:val="20"/>
          <w:szCs w:val="20"/>
        </w:rPr>
        <w:t>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občine</w:t>
      </w:r>
      <w:r w:rsidR="009D1A06" w:rsidRPr="0044126E">
        <w:rPr>
          <w:rFonts w:ascii="Arial" w:hAnsi="Arial" w:cs="Arial"/>
          <w:kern w:val="2"/>
          <w:sz w:val="20"/>
          <w:szCs w:val="20"/>
          <w:lang w:eastAsia="en-US"/>
          <w14:ligatures w14:val="standardContextual"/>
        </w:rPr>
        <w:t xml:space="preserve"> in </w:t>
      </w:r>
      <w:r w:rsidR="00EE32CF" w:rsidRPr="0044126E">
        <w:rPr>
          <w:rFonts w:ascii="Arial" w:hAnsi="Arial" w:cs="Arial"/>
          <w:kern w:val="2"/>
          <w:sz w:val="20"/>
          <w:szCs w:val="20"/>
          <w:lang w:eastAsia="en-US"/>
          <w14:ligatures w14:val="standardContextual"/>
        </w:rPr>
        <w:t xml:space="preserve">lokalne skupnosti, zdravstvene ustanove,  </w:t>
      </w:r>
      <w:r w:rsidR="009D1A06" w:rsidRPr="0044126E">
        <w:rPr>
          <w:rFonts w:ascii="Arial" w:hAnsi="Arial" w:cs="Arial"/>
          <w:kern w:val="2"/>
          <w:sz w:val="20"/>
          <w:szCs w:val="20"/>
          <w:lang w:eastAsia="en-US"/>
          <w14:ligatures w14:val="standardContextual"/>
        </w:rPr>
        <w:t>zdravstveni delavci in sodelavci, M</w:t>
      </w:r>
      <w:r w:rsidR="00E016E3">
        <w:rPr>
          <w:rFonts w:ascii="Arial" w:hAnsi="Arial" w:cs="Arial"/>
          <w:kern w:val="2"/>
          <w:sz w:val="20"/>
          <w:szCs w:val="20"/>
          <w:lang w:eastAsia="en-US"/>
          <w14:ligatures w14:val="standardContextual"/>
        </w:rPr>
        <w:t>VI</w:t>
      </w:r>
      <w:r w:rsidR="009D1A06"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nevladne organizacije,</w:t>
      </w:r>
      <w:r w:rsidR="009D1A06" w:rsidRPr="0044126E">
        <w:rPr>
          <w:rFonts w:ascii="Arial" w:hAnsi="Arial" w:cs="Arial"/>
          <w:kern w:val="2"/>
          <w:sz w:val="20"/>
          <w:szCs w:val="20"/>
          <w:lang w:eastAsia="en-US"/>
          <w14:ligatures w14:val="standardContextual"/>
        </w:rPr>
        <w:t xml:space="preserve"> delodajalci in vodstva delovnih organizacij</w:t>
      </w:r>
      <w:r w:rsidR="00EE32CF" w:rsidRPr="0044126E">
        <w:rPr>
          <w:rFonts w:ascii="Arial" w:hAnsi="Arial" w:cs="Arial"/>
          <w:kern w:val="2"/>
          <w:sz w:val="20"/>
          <w:szCs w:val="20"/>
          <w:lang w:eastAsia="en-US"/>
          <w14:ligatures w14:val="standardContextual"/>
        </w:rPr>
        <w:t xml:space="preserve">, </w:t>
      </w:r>
      <w:r w:rsidR="009D1A06" w:rsidRPr="0044126E">
        <w:rPr>
          <w:rFonts w:ascii="Arial" w:hAnsi="Arial" w:cs="Arial"/>
          <w:kern w:val="2"/>
          <w:sz w:val="20"/>
          <w:szCs w:val="20"/>
          <w:lang w:eastAsia="en-US"/>
          <w14:ligatures w14:val="standardContextual"/>
        </w:rPr>
        <w:t xml:space="preserve">sindikati in predstavniki zaposlenih, vrtci, osnovne in srednje šole ter mladinski centri, socialnovarstveni zavodi in centri za socialno delo, ZZZS, </w:t>
      </w:r>
      <w:r w:rsidR="00EE32CF" w:rsidRPr="0044126E">
        <w:rPr>
          <w:rFonts w:ascii="Arial" w:hAnsi="Arial" w:cs="Arial"/>
          <w:kern w:val="2"/>
          <w:sz w:val="20"/>
          <w:szCs w:val="20"/>
          <w:lang w:eastAsia="en-US"/>
          <w14:ligatures w14:val="standardContextual"/>
        </w:rPr>
        <w:t>mediji</w:t>
      </w:r>
      <w:r w:rsidR="009D1A06" w:rsidRPr="0044126E">
        <w:rPr>
          <w:rFonts w:ascii="Arial" w:hAnsi="Arial" w:cs="Arial"/>
          <w:kern w:val="2"/>
          <w:sz w:val="20"/>
          <w:szCs w:val="20"/>
          <w:lang w:eastAsia="en-US"/>
          <w14:ligatures w14:val="standardContextual"/>
        </w:rPr>
        <w:t xml:space="preserve"> in digitalne agencije, fakultete in raziskovalne ustanove</w:t>
      </w:r>
      <w:r w:rsidR="00B60404" w:rsidRPr="0044126E">
        <w:rPr>
          <w:rFonts w:ascii="Arial" w:hAnsi="Arial" w:cs="Arial"/>
          <w:kern w:val="2"/>
          <w:sz w:val="20"/>
          <w:szCs w:val="20"/>
          <w:lang w:eastAsia="en-US"/>
          <w14:ligatures w14:val="standardContextual"/>
        </w:rPr>
        <w:t>.</w:t>
      </w:r>
    </w:p>
    <w:p w14:paraId="06BB6570" w14:textId="77777777" w:rsidR="002F3769" w:rsidRPr="0044126E" w:rsidRDefault="002F3769" w:rsidP="00B32DD9">
      <w:pPr>
        <w:spacing w:after="0" w:line="276" w:lineRule="auto"/>
        <w:rPr>
          <w:rFonts w:ascii="Arial" w:hAnsi="Arial" w:cs="Arial"/>
          <w:kern w:val="2"/>
          <w:sz w:val="20"/>
          <w:szCs w:val="20"/>
          <w:lang w:eastAsia="en-US"/>
          <w14:ligatures w14:val="standardContextual"/>
        </w:rPr>
      </w:pPr>
    </w:p>
    <w:p w14:paraId="5E2F2059" w14:textId="77777777" w:rsidR="00EE32CF" w:rsidRPr="0044126E" w:rsidRDefault="00671DAD" w:rsidP="00B32DD9">
      <w:pPr>
        <w:pStyle w:val="Naslov2"/>
        <w:jc w:val="both"/>
      </w:pPr>
      <w:bookmarkStart w:id="87" w:name="_Toc199256761"/>
      <w:bookmarkStart w:id="88" w:name="_Toc199260781"/>
      <w:r>
        <w:t>3.</w:t>
      </w:r>
      <w:bookmarkStart w:id="89" w:name="_Toc192668934"/>
      <w:r>
        <w:t xml:space="preserve">7 </w:t>
      </w:r>
      <w:r w:rsidR="00EE32CF" w:rsidRPr="0044126E">
        <w:t xml:space="preserve">Strateški </w:t>
      </w:r>
      <w:r w:rsidR="008108E9" w:rsidRPr="0044126E">
        <w:t>podcilj</w:t>
      </w:r>
      <w:r w:rsidR="00EE32CF" w:rsidRPr="0044126E">
        <w:t xml:space="preserve"> 7. </w:t>
      </w:r>
      <w:bookmarkEnd w:id="89"/>
      <w:r w:rsidR="009D4983" w:rsidRPr="009D4983">
        <w:t>Povečati obseg in kakovost raziskovanja in razvoja zdravstvene pismenosti</w:t>
      </w:r>
      <w:bookmarkEnd w:id="87"/>
      <w:bookmarkEnd w:id="88"/>
      <w:r w:rsidR="009D4983" w:rsidRPr="009D4983">
        <w:t xml:space="preserve"> </w:t>
      </w:r>
    </w:p>
    <w:p w14:paraId="50F8EC0B"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Raziskovanje na področju </w:t>
      </w:r>
      <w:r w:rsidRPr="0044126E">
        <w:rPr>
          <w:rFonts w:ascii="Arial" w:hAnsi="Arial" w:cs="Arial"/>
          <w:bCs/>
          <w:kern w:val="2"/>
          <w:sz w:val="20"/>
          <w:szCs w:val="20"/>
          <w:lang w:eastAsia="en-US"/>
          <w14:ligatures w14:val="standardContextual"/>
        </w:rPr>
        <w:t>zdravstvene pismenosti</w:t>
      </w:r>
      <w:r w:rsidRPr="0044126E">
        <w:rPr>
          <w:rFonts w:ascii="Arial" w:hAnsi="Arial" w:cs="Arial"/>
          <w:kern w:val="2"/>
          <w:sz w:val="20"/>
          <w:szCs w:val="20"/>
          <w:lang w:eastAsia="en-US"/>
          <w14:ligatures w14:val="standardContextual"/>
        </w:rPr>
        <w:t xml:space="preserve"> je ključno za oblikovanje učinkovitih strategij in spremljanje ukrepov, ki prispevajo k njenemu izboljšanju. Brez kakovostnih podatkov in analitičnih pristopov je težko oceniti stanje zdravstvene pismenosti v Sloveniji, prepoznati glavne izzive in razviti ustrezne rešitve. Zato je potrebno </w:t>
      </w:r>
      <w:r w:rsidRPr="0044126E">
        <w:rPr>
          <w:rFonts w:ascii="Arial" w:hAnsi="Arial" w:cs="Arial"/>
          <w:bCs/>
          <w:kern w:val="2"/>
          <w:sz w:val="20"/>
          <w:szCs w:val="20"/>
          <w:lang w:eastAsia="en-US"/>
          <w14:ligatures w14:val="standardContextual"/>
        </w:rPr>
        <w:t>sistematično raziskovanje</w:t>
      </w:r>
      <w:r w:rsidRPr="0044126E">
        <w:rPr>
          <w:rFonts w:ascii="Arial" w:hAnsi="Arial" w:cs="Arial"/>
          <w:kern w:val="2"/>
          <w:sz w:val="20"/>
          <w:szCs w:val="20"/>
          <w:lang w:eastAsia="en-US"/>
          <w14:ligatures w14:val="standardContextual"/>
        </w:rPr>
        <w:t>, ki bo omogočilo oblikovanje podatkovno podprtih politik in programov, prilagojenih različnim populacijskim skupinam.</w:t>
      </w:r>
    </w:p>
    <w:p w14:paraId="7884498B"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06065AC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Raziskave na tem področju morajo vključevati </w:t>
      </w:r>
      <w:r w:rsidRPr="0044126E">
        <w:rPr>
          <w:rFonts w:ascii="Arial" w:hAnsi="Arial" w:cs="Arial"/>
          <w:bCs/>
          <w:kern w:val="2"/>
          <w:sz w:val="20"/>
          <w:szCs w:val="20"/>
          <w:lang w:eastAsia="en-US"/>
          <w14:ligatures w14:val="standardContextual"/>
        </w:rPr>
        <w:t>merjenje ravni zdravstvene pismenosti</w:t>
      </w:r>
      <w:r w:rsidRPr="0044126E">
        <w:rPr>
          <w:rFonts w:ascii="Arial" w:hAnsi="Arial" w:cs="Arial"/>
          <w:kern w:val="2"/>
          <w:sz w:val="20"/>
          <w:szCs w:val="20"/>
          <w:lang w:eastAsia="en-US"/>
          <w14:ligatures w14:val="standardContextual"/>
        </w:rPr>
        <w:t xml:space="preserve"> v različnih družbenih skupinah, analizo dejavnikov, ki vplivajo na iskanje, razumevanje in uporabo zdravstvenih informacij, ter vrednotenje učinkovitosti obstoječih programov. Prav tako je pomembno spremljanje vpliva zdravstvene pismenosti na </w:t>
      </w:r>
      <w:r w:rsidRPr="0044126E">
        <w:rPr>
          <w:rFonts w:ascii="Arial" w:hAnsi="Arial" w:cs="Arial"/>
          <w:bCs/>
          <w:kern w:val="2"/>
          <w:sz w:val="20"/>
          <w:szCs w:val="20"/>
          <w:lang w:eastAsia="en-US"/>
          <w14:ligatures w14:val="standardContextual"/>
        </w:rPr>
        <w:t>zdravstvene neenakosti</w:t>
      </w:r>
      <w:r w:rsidRPr="0044126E">
        <w:rPr>
          <w:rFonts w:ascii="Arial" w:hAnsi="Arial" w:cs="Arial"/>
          <w:kern w:val="2"/>
          <w:sz w:val="20"/>
          <w:szCs w:val="20"/>
          <w:lang w:eastAsia="en-US"/>
          <w14:ligatures w14:val="standardContextual"/>
        </w:rPr>
        <w:t>, dostop do zdravstvenih storitev in uspešnost preventivnih ukrepov.</w:t>
      </w:r>
    </w:p>
    <w:p w14:paraId="3CD437F7"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strateškega področja je vzpostaviti </w:t>
      </w:r>
      <w:r w:rsidR="00EE32CF" w:rsidRPr="0044126E">
        <w:rPr>
          <w:rFonts w:ascii="Arial" w:hAnsi="Arial" w:cs="Arial"/>
          <w:bCs/>
          <w:kern w:val="2"/>
          <w:sz w:val="20"/>
          <w:szCs w:val="20"/>
          <w:lang w:eastAsia="en-US"/>
          <w14:ligatures w14:val="standardContextual"/>
        </w:rPr>
        <w:t>trajnostne raziskovalne in razvojne mehanizme</w:t>
      </w:r>
      <w:r w:rsidR="00EE32CF" w:rsidRPr="0044126E">
        <w:rPr>
          <w:rFonts w:ascii="Arial" w:hAnsi="Arial" w:cs="Arial"/>
          <w:kern w:val="2"/>
          <w:sz w:val="20"/>
          <w:szCs w:val="20"/>
          <w:lang w:eastAsia="en-US"/>
          <w14:ligatures w14:val="standardContextual"/>
        </w:rPr>
        <w:t xml:space="preserve">, ki bodo omogočili </w:t>
      </w:r>
      <w:r w:rsidR="00EE32CF" w:rsidRPr="0044126E">
        <w:rPr>
          <w:rFonts w:ascii="Arial" w:hAnsi="Arial" w:cs="Arial"/>
          <w:bCs/>
          <w:kern w:val="2"/>
          <w:sz w:val="20"/>
          <w:szCs w:val="20"/>
          <w:lang w:eastAsia="en-US"/>
          <w14:ligatures w14:val="standardContextual"/>
        </w:rPr>
        <w:t>sistematično zbiranje podatkov</w:t>
      </w:r>
      <w:r w:rsidR="00EE32CF" w:rsidRPr="0044126E">
        <w:rPr>
          <w:rFonts w:ascii="Arial" w:hAnsi="Arial" w:cs="Arial"/>
          <w:kern w:val="2"/>
          <w:sz w:val="20"/>
          <w:szCs w:val="20"/>
          <w:lang w:eastAsia="en-US"/>
          <w14:ligatures w14:val="standardContextual"/>
        </w:rPr>
        <w:t xml:space="preserve">, analizo trendov in razvoj novih pristopov za izboljšanje zdravstvene pismenosti. To bo doseženo z </w:t>
      </w:r>
      <w:r w:rsidR="00EE32CF" w:rsidRPr="0044126E">
        <w:rPr>
          <w:rFonts w:ascii="Arial" w:hAnsi="Arial" w:cs="Arial"/>
          <w:bCs/>
          <w:kern w:val="2"/>
          <w:sz w:val="20"/>
          <w:szCs w:val="20"/>
          <w:lang w:eastAsia="en-US"/>
          <w14:ligatures w14:val="standardContextual"/>
        </w:rPr>
        <w:t>rednimi nacionalnimi raziskavami</w:t>
      </w:r>
      <w:r w:rsidR="00EE32CF" w:rsidRPr="0044126E">
        <w:rPr>
          <w:rFonts w:ascii="Arial" w:hAnsi="Arial" w:cs="Arial"/>
          <w:kern w:val="2"/>
          <w:sz w:val="20"/>
          <w:szCs w:val="20"/>
          <w:lang w:eastAsia="en-US"/>
          <w14:ligatures w14:val="standardContextual"/>
        </w:rPr>
        <w:t xml:space="preserve">, vzpostavitvijo kazalnikov spremljanja ter spodbujanjem interdisciplinarnega sodelovanja med </w:t>
      </w:r>
      <w:r w:rsidR="00EE32CF" w:rsidRPr="0044126E">
        <w:rPr>
          <w:rFonts w:ascii="Arial" w:hAnsi="Arial" w:cs="Arial"/>
          <w:bCs/>
          <w:kern w:val="2"/>
          <w:sz w:val="20"/>
          <w:szCs w:val="20"/>
          <w:lang w:eastAsia="en-US"/>
          <w14:ligatures w14:val="standardContextual"/>
        </w:rPr>
        <w:t>raziskovalnimi ustanovami, zdravstvenimi institucijami in odločevalci</w:t>
      </w:r>
      <w:r w:rsidR="00EE32CF" w:rsidRPr="0044126E">
        <w:rPr>
          <w:rFonts w:ascii="Arial" w:hAnsi="Arial" w:cs="Arial"/>
          <w:kern w:val="2"/>
          <w:sz w:val="20"/>
          <w:szCs w:val="20"/>
          <w:lang w:eastAsia="en-US"/>
          <w14:ligatures w14:val="standardContextual"/>
        </w:rPr>
        <w:t>.</w:t>
      </w:r>
    </w:p>
    <w:p w14:paraId="3473CBC2"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bomo zagotovili, da bodo ukrepi na področju zdravstvene pismenosti temeljili na preverjenih znanstvenih dokazih in bodo prilagojeni dejanskim potrebam prebivalcev. </w:t>
      </w:r>
      <w:r w:rsidRPr="0044126E">
        <w:rPr>
          <w:rFonts w:ascii="Arial" w:hAnsi="Arial" w:cs="Arial"/>
          <w:bCs/>
          <w:kern w:val="2"/>
          <w:sz w:val="20"/>
          <w:szCs w:val="20"/>
          <w:lang w:eastAsia="en-US"/>
          <w14:ligatures w14:val="standardContextual"/>
        </w:rPr>
        <w:t>Podatkovno podprte strategije</w:t>
      </w:r>
      <w:r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lastRenderedPageBreak/>
        <w:t>bodo omogočile bolj učinkovite intervencije, zmanjšanje neenakosti v dostopu do zdravstvenih informacij ter dolgoročno izboljšanje zdravstvenih izidov v Sloveniji.</w:t>
      </w:r>
    </w:p>
    <w:p w14:paraId="595CA0D3"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5192A634" w14:textId="77777777" w:rsidR="00EE32CF" w:rsidRPr="0044126E" w:rsidRDefault="00EE32CF" w:rsidP="00B32DD9">
      <w:pPr>
        <w:pStyle w:val="Style3"/>
        <w:spacing w:line="276" w:lineRule="auto"/>
        <w:rPr>
          <w:rFonts w:ascii="Arial" w:hAnsi="Arial" w:cs="Arial"/>
          <w:sz w:val="20"/>
        </w:rPr>
      </w:pPr>
      <w:bookmarkStart w:id="90" w:name="_Toc192668935"/>
      <w:r w:rsidRPr="0044126E">
        <w:rPr>
          <w:rFonts w:ascii="Arial" w:hAnsi="Arial" w:cs="Arial"/>
          <w:sz w:val="20"/>
        </w:rPr>
        <w:t>Ukrep 7.1: Raziskovanje zdravstvene pismenosti populacijskih skupin in podskupin</w:t>
      </w:r>
      <w:bookmarkEnd w:id="90"/>
    </w:p>
    <w:p w14:paraId="01FEF3C8"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2CDAFFC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Za </w:t>
      </w:r>
      <w:r w:rsidRPr="0044126E">
        <w:rPr>
          <w:rFonts w:ascii="Arial" w:hAnsi="Arial" w:cs="Arial"/>
          <w:bCs/>
          <w:kern w:val="2"/>
          <w:sz w:val="20"/>
          <w:szCs w:val="20"/>
          <w:lang w:eastAsia="en-US"/>
          <w14:ligatures w14:val="standardContextual"/>
        </w:rPr>
        <w:t>učinkovito krepitev zdravstvene pismenosti</w:t>
      </w:r>
      <w:r w:rsidRPr="0044126E">
        <w:rPr>
          <w:rFonts w:ascii="Arial" w:hAnsi="Arial" w:cs="Arial"/>
          <w:kern w:val="2"/>
          <w:sz w:val="20"/>
          <w:szCs w:val="20"/>
          <w:lang w:eastAsia="en-US"/>
          <w14:ligatures w14:val="standardContextual"/>
        </w:rPr>
        <w:t xml:space="preserve"> je ključno razumeti, kakšna je trenutna raven zdravstvene pismenosti v različnih populacijskih skupinah in podskupinah ter </w:t>
      </w:r>
      <w:r w:rsidRPr="0044126E">
        <w:rPr>
          <w:rFonts w:ascii="Arial" w:hAnsi="Arial" w:cs="Arial"/>
          <w:bCs/>
          <w:kern w:val="2"/>
          <w:sz w:val="20"/>
          <w:szCs w:val="20"/>
          <w:lang w:eastAsia="en-US"/>
          <w14:ligatures w14:val="standardContextual"/>
        </w:rPr>
        <w:t>katere skupine prebivalcev se soočajo z največjimi izzivi</w:t>
      </w:r>
      <w:r w:rsidRPr="0044126E">
        <w:rPr>
          <w:rFonts w:ascii="Arial" w:hAnsi="Arial" w:cs="Arial"/>
          <w:kern w:val="2"/>
          <w:sz w:val="20"/>
          <w:szCs w:val="20"/>
          <w:lang w:eastAsia="en-US"/>
          <w14:ligatures w14:val="standardContextual"/>
        </w:rPr>
        <w:t xml:space="preserve"> pri dostopu, razumevanju in uporabi zdravstvenih informacij. Kljub posameznim raziskavam v Sloveniji ni vzpostavljenega </w:t>
      </w:r>
      <w:r w:rsidRPr="0044126E">
        <w:rPr>
          <w:rFonts w:ascii="Arial" w:hAnsi="Arial" w:cs="Arial"/>
          <w:bCs/>
          <w:kern w:val="2"/>
          <w:sz w:val="20"/>
          <w:szCs w:val="20"/>
          <w:lang w:eastAsia="en-US"/>
          <w14:ligatures w14:val="standardContextual"/>
        </w:rPr>
        <w:t>celovitega in sistematičnega spremljanja zdravstvene pismenosti</w:t>
      </w:r>
      <w:r w:rsidRPr="0044126E">
        <w:rPr>
          <w:rFonts w:ascii="Arial" w:hAnsi="Arial" w:cs="Arial"/>
          <w:kern w:val="2"/>
          <w:sz w:val="20"/>
          <w:szCs w:val="20"/>
          <w:lang w:eastAsia="en-US"/>
          <w14:ligatures w14:val="standardContextual"/>
        </w:rPr>
        <w:t xml:space="preserve">, kar otežuje </w:t>
      </w:r>
      <w:r w:rsidRPr="0044126E">
        <w:rPr>
          <w:rFonts w:ascii="Arial" w:hAnsi="Arial" w:cs="Arial"/>
          <w:bCs/>
          <w:kern w:val="2"/>
          <w:sz w:val="20"/>
          <w:szCs w:val="20"/>
          <w:lang w:eastAsia="en-US"/>
          <w14:ligatures w14:val="standardContextual"/>
        </w:rPr>
        <w:t>oblikovanje prilagojenih ukrepov in programov</w:t>
      </w:r>
      <w:r w:rsidRPr="0044126E">
        <w:rPr>
          <w:rFonts w:ascii="Arial" w:hAnsi="Arial" w:cs="Arial"/>
          <w:kern w:val="2"/>
          <w:sz w:val="20"/>
          <w:szCs w:val="20"/>
          <w:lang w:eastAsia="en-US"/>
          <w14:ligatures w14:val="standardContextual"/>
        </w:rPr>
        <w:t>.</w:t>
      </w:r>
    </w:p>
    <w:p w14:paraId="6893FB2B"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0178B19" w14:textId="77777777" w:rsidR="00701DD9" w:rsidRPr="0044126E" w:rsidRDefault="00701DD9"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Razumevanje in uporaba zdravstvenih informacij ter storitev ni odvisna le od </w:t>
      </w:r>
      <w:r w:rsidRPr="0044126E">
        <w:rPr>
          <w:rFonts w:ascii="Arial" w:hAnsi="Arial" w:cs="Arial"/>
          <w:bCs/>
          <w:kern w:val="2"/>
          <w:sz w:val="20"/>
          <w:szCs w:val="20"/>
          <w:lang w:eastAsia="en-US"/>
          <w14:ligatures w14:val="standardContextual"/>
        </w:rPr>
        <w:t>posameznikove zdravstvene pismenosti</w:t>
      </w:r>
      <w:r w:rsidRPr="0044126E">
        <w:rPr>
          <w:rFonts w:ascii="Arial" w:hAnsi="Arial" w:cs="Arial"/>
          <w:kern w:val="2"/>
          <w:sz w:val="20"/>
          <w:szCs w:val="20"/>
          <w:lang w:eastAsia="en-US"/>
          <w14:ligatures w14:val="standardContextual"/>
        </w:rPr>
        <w:t xml:space="preserve">, temveč tudi od </w:t>
      </w:r>
      <w:r w:rsidRPr="0044126E">
        <w:rPr>
          <w:rFonts w:ascii="Arial" w:hAnsi="Arial" w:cs="Arial"/>
          <w:bCs/>
          <w:kern w:val="2"/>
          <w:sz w:val="20"/>
          <w:szCs w:val="20"/>
          <w:lang w:eastAsia="en-US"/>
          <w14:ligatures w14:val="standardContextual"/>
        </w:rPr>
        <w:t>socio-ekonomskih, kulturnih, digitalnih in organizacijskih dejavnikov</w:t>
      </w:r>
      <w:r w:rsidRPr="0044126E">
        <w:rPr>
          <w:rFonts w:ascii="Arial" w:hAnsi="Arial" w:cs="Arial"/>
          <w:kern w:val="2"/>
          <w:sz w:val="20"/>
          <w:szCs w:val="20"/>
          <w:lang w:eastAsia="en-US"/>
          <w14:ligatures w14:val="standardContextual"/>
        </w:rPr>
        <w:t>, ki lahko ovirajo ali olajšajo dostop do zdravstvenih informacij. V Sloveniji še ni celovite raziskave, ki bi preučevala, kateri dejavniki najbolj vplivajo na sposobnost prebivalcev, da pridobijo, razumejo in uporabijo zdravstvene informacije.</w:t>
      </w:r>
    </w:p>
    <w:p w14:paraId="723FF5D3"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AC6A541" w14:textId="77777777" w:rsidR="00701DD9"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izvesti sistematične raziskave zdravstvene pismenosti</w:t>
      </w:r>
      <w:r w:rsidR="00EE32CF" w:rsidRPr="0044126E">
        <w:rPr>
          <w:rFonts w:ascii="Arial" w:hAnsi="Arial" w:cs="Arial"/>
          <w:kern w:val="2"/>
          <w:sz w:val="20"/>
          <w:szCs w:val="20"/>
          <w:lang w:eastAsia="en-US"/>
          <w14:ligatures w14:val="standardContextual"/>
        </w:rPr>
        <w:t xml:space="preserve">, ki bodo omogočile </w:t>
      </w:r>
      <w:r w:rsidR="00EE32CF" w:rsidRPr="0044126E">
        <w:rPr>
          <w:rFonts w:ascii="Arial" w:hAnsi="Arial" w:cs="Arial"/>
          <w:bCs/>
          <w:kern w:val="2"/>
          <w:sz w:val="20"/>
          <w:szCs w:val="20"/>
          <w:lang w:eastAsia="en-US"/>
          <w14:ligatures w14:val="standardContextual"/>
        </w:rPr>
        <w:t>boljše razumevanje potreb posameznih populacijskih skupin</w:t>
      </w:r>
      <w:r w:rsidR="00EE32CF" w:rsidRPr="0044126E">
        <w:rPr>
          <w:rFonts w:ascii="Arial" w:hAnsi="Arial" w:cs="Arial"/>
          <w:kern w:val="2"/>
          <w:sz w:val="20"/>
          <w:szCs w:val="20"/>
          <w:lang w:eastAsia="en-US"/>
          <w14:ligatures w14:val="standardContextual"/>
        </w:rPr>
        <w:t xml:space="preserve"> in razvoj ustreznih strategij za izboljšanje njihovega dostopa do zdravstvenih informacij. To bo doseženo z </w:t>
      </w:r>
      <w:r w:rsidR="00EE32CF" w:rsidRPr="0044126E">
        <w:rPr>
          <w:rFonts w:ascii="Arial" w:hAnsi="Arial" w:cs="Arial"/>
          <w:bCs/>
          <w:kern w:val="2"/>
          <w:sz w:val="20"/>
          <w:szCs w:val="20"/>
          <w:lang w:eastAsia="en-US"/>
          <w14:ligatures w14:val="standardContextual"/>
        </w:rPr>
        <w:t>rednimi nacionalnimi raziskavami</w:t>
      </w:r>
      <w:r w:rsidR="00EE32CF" w:rsidRPr="0044126E">
        <w:rPr>
          <w:rFonts w:ascii="Arial" w:hAnsi="Arial" w:cs="Arial"/>
          <w:kern w:val="2"/>
          <w:sz w:val="20"/>
          <w:szCs w:val="20"/>
          <w:lang w:eastAsia="en-US"/>
          <w14:ligatures w14:val="standardContextual"/>
        </w:rPr>
        <w:t>, preučevanjem dejavnikov, ki vplivajo na zdravstveno pismenost, ter povezovanjem z raziskovalnimi institucijami in organizacijami pacientov.</w:t>
      </w:r>
      <w:r w:rsidR="00701DD9" w:rsidRPr="0044126E">
        <w:rPr>
          <w:rFonts w:ascii="Arial" w:hAnsi="Arial" w:cs="Arial"/>
          <w:kern w:val="2"/>
          <w:sz w:val="20"/>
          <w:szCs w:val="20"/>
          <w:lang w:eastAsia="en-US"/>
          <w14:ligatures w14:val="standardContextual"/>
        </w:rPr>
        <w:t xml:space="preserve"> Prav tako je </w:t>
      </w:r>
      <w:r w:rsidRPr="0044126E">
        <w:rPr>
          <w:rFonts w:ascii="Arial" w:hAnsi="Arial" w:cs="Arial"/>
          <w:kern w:val="2"/>
          <w:sz w:val="20"/>
          <w:szCs w:val="20"/>
          <w:lang w:eastAsia="en-US"/>
          <w14:ligatures w14:val="standardContextual"/>
        </w:rPr>
        <w:t xml:space="preserve">cilj </w:t>
      </w:r>
      <w:r w:rsidR="00701DD9" w:rsidRPr="0044126E">
        <w:rPr>
          <w:rFonts w:ascii="Arial" w:hAnsi="Arial" w:cs="Arial"/>
          <w:kern w:val="2"/>
          <w:sz w:val="20"/>
          <w:szCs w:val="20"/>
          <w:lang w:eastAsia="en-US"/>
          <w14:ligatures w14:val="standardContextual"/>
        </w:rPr>
        <w:t>izvesti raziskave o ključnih dejavnikih, ki vplivajo na dostopanje do zdravstvenih informacij in storitev, ter oblikovati priporočila za izboljšanje dostopa in razumljivosti zdravstvenih vsebin. To bo doseženo z analizo različnih ovir, ki vplivajo na dostop do informacij, raziskovanjem vpliva virov informacij ter preučevanjem strategij za izboljšanje dostopnosti zdravstvenih informacij.</w:t>
      </w:r>
    </w:p>
    <w:p w14:paraId="51BE5CFE" w14:textId="77777777" w:rsidR="00574B6D" w:rsidRPr="00554038" w:rsidRDefault="00574B6D" w:rsidP="00B32DD9">
      <w:pPr>
        <w:spacing w:after="0" w:line="276" w:lineRule="auto"/>
        <w:rPr>
          <w:rFonts w:ascii="Arial" w:eastAsia="Times New Roman" w:hAnsi="Arial" w:cs="Arial"/>
          <w:b/>
          <w:bCs/>
          <w:sz w:val="20"/>
          <w:szCs w:val="20"/>
        </w:rPr>
      </w:pPr>
      <w:r w:rsidRPr="0044126E">
        <w:rPr>
          <w:rFonts w:ascii="Arial" w:eastAsia="Times New Roman" w:hAnsi="Arial" w:cs="Arial"/>
          <w:b/>
          <w:bCs/>
          <w:sz w:val="20"/>
          <w:szCs w:val="20"/>
        </w:rPr>
        <w:t xml:space="preserve">Nosilec ukrepa: </w:t>
      </w:r>
      <w:r w:rsidR="00B55082">
        <w:rPr>
          <w:rFonts w:ascii="Arial" w:eastAsia="Times New Roman" w:hAnsi="Arial" w:cs="Arial"/>
          <w:sz w:val="20"/>
          <w:szCs w:val="20"/>
        </w:rPr>
        <w:t>NIJZ</w:t>
      </w:r>
    </w:p>
    <w:p w14:paraId="0F0266D3" w14:textId="77777777" w:rsidR="00EE32CF"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bCs/>
          <w:sz w:val="20"/>
          <w:szCs w:val="20"/>
        </w:rPr>
        <w:t>Sodelujoči</w:t>
      </w:r>
      <w:r w:rsidR="00141776" w:rsidRPr="0044126E">
        <w:rPr>
          <w:rFonts w:ascii="Arial" w:eastAsia="Times New Roman" w:hAnsi="Arial" w:cs="Arial"/>
          <w:b/>
          <w:bCs/>
          <w:sz w:val="20"/>
          <w:szCs w:val="20"/>
        </w:rPr>
        <w:t xml:space="preserve"> pri ukrepu:</w:t>
      </w:r>
      <w:r w:rsidR="00B34F2F" w:rsidRPr="00B34F2F">
        <w:t xml:space="preserve"> </w:t>
      </w:r>
      <w:r w:rsidR="00B34F2F" w:rsidRPr="00B34F2F">
        <w:rPr>
          <w:rFonts w:ascii="Arial" w:eastAsia="Times New Roman" w:hAnsi="Arial" w:cs="Arial"/>
          <w:sz w:val="20"/>
          <w:szCs w:val="20"/>
        </w:rPr>
        <w:t xml:space="preserve">MZ </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6E7B9C"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 xml:space="preserve">raziskovalne </w:t>
      </w:r>
      <w:r w:rsidR="006E7B9C"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w:t>
      </w:r>
      <w:r w:rsidR="006E7B9C" w:rsidRPr="0044126E">
        <w:rPr>
          <w:rFonts w:ascii="Arial" w:hAnsi="Arial" w:cs="Arial"/>
          <w:kern w:val="2"/>
          <w:sz w:val="20"/>
          <w:szCs w:val="20"/>
          <w:lang w:eastAsia="en-US"/>
          <w14:ligatures w14:val="standardContextual"/>
        </w:rPr>
        <w:t>nevladne organizacije,</w:t>
      </w:r>
      <w:r w:rsidR="00EE32CF" w:rsidRPr="0044126E">
        <w:rPr>
          <w:rFonts w:ascii="Arial" w:hAnsi="Arial" w:cs="Arial"/>
          <w:kern w:val="2"/>
          <w:sz w:val="20"/>
          <w:szCs w:val="20"/>
          <w:lang w:eastAsia="en-US"/>
          <w14:ligatures w14:val="standardContextual"/>
        </w:rPr>
        <w:t xml:space="preserve"> zdravstvene ustanove, lokalne skupnosti, </w:t>
      </w:r>
      <w:r w:rsidR="006E7B9C" w:rsidRPr="0044126E">
        <w:rPr>
          <w:rFonts w:ascii="Arial" w:hAnsi="Arial" w:cs="Arial"/>
          <w:kern w:val="2"/>
          <w:sz w:val="20"/>
          <w:szCs w:val="20"/>
          <w:lang w:eastAsia="en-US"/>
          <w14:ligatures w14:val="standardContextual"/>
        </w:rPr>
        <w:t xml:space="preserve">Statistični urad RS, ZZZS, </w:t>
      </w:r>
      <w:r w:rsidR="006B4B91">
        <w:rPr>
          <w:rFonts w:ascii="Arial" w:hAnsi="Arial" w:cs="Arial"/>
          <w:kern w:val="2"/>
          <w:sz w:val="20"/>
          <w:szCs w:val="20"/>
          <w:lang w:eastAsia="en-US"/>
          <w14:ligatures w14:val="standardContextual"/>
        </w:rPr>
        <w:t>MV</w:t>
      </w:r>
      <w:r w:rsidR="00865C51">
        <w:rPr>
          <w:rFonts w:ascii="Arial" w:hAnsi="Arial" w:cs="Arial"/>
          <w:kern w:val="2"/>
          <w:sz w:val="20"/>
          <w:szCs w:val="20"/>
          <w:lang w:eastAsia="en-US"/>
          <w14:ligatures w14:val="standardContextual"/>
        </w:rPr>
        <w:t>Z</w:t>
      </w:r>
      <w:r w:rsidR="006B4B91">
        <w:rPr>
          <w:rFonts w:ascii="Arial" w:hAnsi="Arial" w:cs="Arial"/>
          <w:kern w:val="2"/>
          <w:sz w:val="20"/>
          <w:szCs w:val="20"/>
          <w:lang w:eastAsia="en-US"/>
          <w14:ligatures w14:val="standardContextual"/>
        </w:rPr>
        <w:t>I</w:t>
      </w:r>
      <w:r w:rsidR="006E7B9C" w:rsidRPr="0044126E">
        <w:rPr>
          <w:rFonts w:ascii="Arial" w:hAnsi="Arial" w:cs="Arial"/>
          <w:kern w:val="2"/>
          <w:sz w:val="20"/>
          <w:szCs w:val="20"/>
          <w:lang w:eastAsia="en-US"/>
          <w14:ligatures w14:val="standardContextual"/>
        </w:rPr>
        <w:t xml:space="preserve">, Ministrstvo za digitalno preobrazbo, </w:t>
      </w:r>
      <w:bookmarkStart w:id="91" w:name="_Hlk196393196"/>
      <w:r w:rsidR="006E7B9C" w:rsidRPr="0044126E">
        <w:rPr>
          <w:rFonts w:ascii="Arial" w:hAnsi="Arial" w:cs="Arial"/>
          <w:kern w:val="2"/>
          <w:sz w:val="20"/>
          <w:szCs w:val="20"/>
          <w:lang w:eastAsia="en-US"/>
          <w14:ligatures w14:val="standardContextual"/>
        </w:rPr>
        <w:t>mednarodni partnerji in mreže.</w:t>
      </w:r>
    </w:p>
    <w:p w14:paraId="6A2F6B5D"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3836D043" w14:textId="77777777" w:rsidR="00EE32CF" w:rsidRPr="0044126E" w:rsidRDefault="00EE32CF" w:rsidP="00B32DD9">
      <w:pPr>
        <w:pStyle w:val="Style3"/>
        <w:spacing w:line="276" w:lineRule="auto"/>
        <w:rPr>
          <w:rFonts w:ascii="Arial" w:hAnsi="Arial" w:cs="Arial"/>
          <w:sz w:val="20"/>
        </w:rPr>
      </w:pPr>
      <w:bookmarkStart w:id="92" w:name="_Toc192668937"/>
      <w:bookmarkEnd w:id="91"/>
      <w:r w:rsidRPr="0044126E">
        <w:rPr>
          <w:rFonts w:ascii="Arial" w:hAnsi="Arial" w:cs="Arial"/>
          <w:sz w:val="20"/>
        </w:rPr>
        <w:t>Ukrep 7.</w:t>
      </w:r>
      <w:r w:rsidR="00BB32AC" w:rsidRPr="0044126E">
        <w:rPr>
          <w:rFonts w:ascii="Arial" w:hAnsi="Arial" w:cs="Arial"/>
          <w:sz w:val="20"/>
        </w:rPr>
        <w:t>2</w:t>
      </w:r>
      <w:r w:rsidRPr="0044126E">
        <w:rPr>
          <w:rFonts w:ascii="Arial" w:hAnsi="Arial" w:cs="Arial"/>
          <w:sz w:val="20"/>
        </w:rPr>
        <w:t>: Raziskovanje organizacijske zdravstvene pismenosti</w:t>
      </w:r>
      <w:bookmarkEnd w:id="92"/>
    </w:p>
    <w:p w14:paraId="29E06F63"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221DE2A9"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Organizacijska zdravstvena pismenost se nanaša na sposobnost zdravstvenih organizacij, da učinkovito komunicirajo z uporabniki, zagotavljajo razumljive informacije ter ustvarjajo </w:t>
      </w:r>
      <w:r w:rsidRPr="0044126E">
        <w:rPr>
          <w:rFonts w:ascii="Arial" w:hAnsi="Arial" w:cs="Arial"/>
          <w:bCs/>
          <w:kern w:val="2"/>
          <w:sz w:val="20"/>
          <w:szCs w:val="20"/>
          <w:lang w:eastAsia="en-US"/>
          <w14:ligatures w14:val="standardContextual"/>
        </w:rPr>
        <w:t>okolje, ki pacientom omogoča enostavno navigacijo po zdravstvenem sistemu</w:t>
      </w:r>
      <w:r w:rsidRPr="0044126E">
        <w:rPr>
          <w:rFonts w:ascii="Arial" w:hAnsi="Arial" w:cs="Arial"/>
          <w:kern w:val="2"/>
          <w:sz w:val="20"/>
          <w:szCs w:val="20"/>
          <w:lang w:eastAsia="en-US"/>
          <w14:ligatures w14:val="standardContextual"/>
        </w:rPr>
        <w:t xml:space="preserve">. Trenutno v Sloveniji </w:t>
      </w:r>
      <w:r w:rsidRPr="0044126E">
        <w:rPr>
          <w:rFonts w:ascii="Arial" w:hAnsi="Arial" w:cs="Arial"/>
          <w:bCs/>
          <w:kern w:val="2"/>
          <w:sz w:val="20"/>
          <w:szCs w:val="20"/>
          <w:lang w:eastAsia="en-US"/>
          <w14:ligatures w14:val="standardContextual"/>
        </w:rPr>
        <w:t>ni enotnega sistema</w:t>
      </w:r>
      <w:r w:rsidRPr="0044126E">
        <w:rPr>
          <w:rFonts w:ascii="Arial" w:hAnsi="Arial" w:cs="Arial"/>
          <w:kern w:val="2"/>
          <w:sz w:val="20"/>
          <w:szCs w:val="20"/>
          <w:lang w:eastAsia="en-US"/>
          <w14:ligatures w14:val="standardContextual"/>
        </w:rPr>
        <w:t xml:space="preserve"> za merjenje in izboljševanje organizacijske zdravstvene pismenosti, kar otežuje razvoj učinkovitih rešitev.</w:t>
      </w:r>
    </w:p>
    <w:p w14:paraId="6F8D41FC"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raziskati obstoječe prakse</w:t>
      </w:r>
      <w:r w:rsidR="00EE32CF" w:rsidRPr="0044126E">
        <w:rPr>
          <w:rFonts w:ascii="Arial" w:hAnsi="Arial" w:cs="Arial"/>
          <w:kern w:val="2"/>
          <w:sz w:val="20"/>
          <w:szCs w:val="20"/>
          <w:lang w:eastAsia="en-US"/>
          <w14:ligatures w14:val="standardContextual"/>
        </w:rPr>
        <w:t xml:space="preserve"> in razviti </w:t>
      </w:r>
      <w:r w:rsidR="00EE32CF" w:rsidRPr="0044126E">
        <w:rPr>
          <w:rFonts w:ascii="Arial" w:hAnsi="Arial" w:cs="Arial"/>
          <w:bCs/>
          <w:kern w:val="2"/>
          <w:sz w:val="20"/>
          <w:szCs w:val="20"/>
          <w:lang w:eastAsia="en-US"/>
          <w14:ligatures w14:val="standardContextual"/>
        </w:rPr>
        <w:t>priporočila za izboljšanje organizacijske zdravstvene pismenosti</w:t>
      </w:r>
      <w:r w:rsidR="00EE32CF" w:rsidRPr="0044126E">
        <w:rPr>
          <w:rFonts w:ascii="Arial" w:hAnsi="Arial" w:cs="Arial"/>
          <w:kern w:val="2"/>
          <w:sz w:val="20"/>
          <w:szCs w:val="20"/>
          <w:lang w:eastAsia="en-US"/>
          <w14:ligatures w14:val="standardContextual"/>
        </w:rPr>
        <w:t xml:space="preserve"> v zdravstvenih institucijah. To bo doseženo z </w:t>
      </w:r>
      <w:r w:rsidR="00EE32CF" w:rsidRPr="0044126E">
        <w:rPr>
          <w:rFonts w:ascii="Arial" w:hAnsi="Arial" w:cs="Arial"/>
          <w:bCs/>
          <w:kern w:val="2"/>
          <w:sz w:val="20"/>
          <w:szCs w:val="20"/>
          <w:lang w:eastAsia="en-US"/>
          <w14:ligatures w14:val="standardContextual"/>
        </w:rPr>
        <w:t>analizo komunikacijskih praks, raziskovanjem pacientovih izkušenj ter preučevanjem organizacijske kulture</w:t>
      </w:r>
      <w:r w:rsidR="00EE32CF" w:rsidRPr="0044126E">
        <w:rPr>
          <w:rFonts w:ascii="Arial" w:hAnsi="Arial" w:cs="Arial"/>
          <w:kern w:val="2"/>
          <w:sz w:val="20"/>
          <w:szCs w:val="20"/>
          <w:lang w:eastAsia="en-US"/>
          <w14:ligatures w14:val="standardContextual"/>
        </w:rPr>
        <w:t xml:space="preserve"> v zdravstvenih ustanovah.</w:t>
      </w:r>
    </w:p>
    <w:p w14:paraId="19296386" w14:textId="77777777" w:rsidR="00145635" w:rsidRDefault="00145635" w:rsidP="00B32DD9">
      <w:pPr>
        <w:spacing w:after="0" w:line="276" w:lineRule="auto"/>
        <w:rPr>
          <w:rFonts w:ascii="Arial" w:eastAsia="Times New Roman" w:hAnsi="Arial" w:cs="Arial"/>
          <w:b/>
          <w:sz w:val="20"/>
          <w:szCs w:val="20"/>
        </w:rPr>
      </w:pPr>
    </w:p>
    <w:p w14:paraId="63DBD2A3"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w:t>
      </w:r>
      <w:r w:rsidR="00B55082">
        <w:rPr>
          <w:rFonts w:ascii="Arial" w:eastAsia="Times New Roman" w:hAnsi="Arial" w:cs="Arial"/>
          <w:bCs/>
          <w:sz w:val="20"/>
          <w:szCs w:val="20"/>
        </w:rPr>
        <w:t>IJZ</w:t>
      </w:r>
    </w:p>
    <w:p w14:paraId="032C9195"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00B34F2F">
        <w:rPr>
          <w:rFonts w:ascii="Arial" w:eastAsia="Times New Roman" w:hAnsi="Arial" w:cs="Arial"/>
          <w:sz w:val="20"/>
          <w:szCs w:val="20"/>
        </w:rPr>
        <w:t xml:space="preserve"> </w:t>
      </w:r>
      <w:r w:rsidR="00B34F2F" w:rsidRPr="00B34F2F">
        <w:rPr>
          <w:rFonts w:ascii="Arial" w:eastAsia="Times New Roman" w:hAnsi="Arial" w:cs="Arial"/>
          <w:sz w:val="20"/>
          <w:szCs w:val="20"/>
        </w:rPr>
        <w:t>MZ</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141776"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 xml:space="preserve">raziskovalne </w:t>
      </w:r>
      <w:r w:rsidR="00141776" w:rsidRPr="0044126E">
        <w:rPr>
          <w:rFonts w:ascii="Arial" w:hAnsi="Arial" w:cs="Arial"/>
          <w:kern w:val="2"/>
          <w:sz w:val="20"/>
          <w:szCs w:val="20"/>
          <w:lang w:eastAsia="en-US"/>
          <w14:ligatures w14:val="standardContextual"/>
        </w:rPr>
        <w:t>ustanove</w:t>
      </w:r>
      <w:r w:rsidR="00EE32CF" w:rsidRPr="0044126E">
        <w:rPr>
          <w:rFonts w:ascii="Arial" w:hAnsi="Arial" w:cs="Arial"/>
          <w:kern w:val="2"/>
          <w:sz w:val="20"/>
          <w:szCs w:val="20"/>
          <w:lang w:eastAsia="en-US"/>
          <w14:ligatures w14:val="standardContextual"/>
        </w:rPr>
        <w:t xml:space="preserve">, zdravstvene ustanove, </w:t>
      </w:r>
      <w:r w:rsidR="00141776" w:rsidRPr="0044126E">
        <w:rPr>
          <w:rFonts w:ascii="Arial" w:hAnsi="Arial" w:cs="Arial"/>
          <w:kern w:val="2"/>
          <w:sz w:val="20"/>
          <w:szCs w:val="20"/>
          <w:lang w:eastAsia="en-US"/>
          <w14:ligatures w14:val="standardContextual"/>
        </w:rPr>
        <w:t>nevladne organizacije, strokovne stanovske organizacije, Agencija za kakovost v zdravstvu, ZZZS, mednarodni partnerji in mreže.</w:t>
      </w:r>
    </w:p>
    <w:p w14:paraId="5FD9B6D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lastRenderedPageBreak/>
        <w:t xml:space="preserve">S tem ukrepom bomo </w:t>
      </w:r>
      <w:r w:rsidRPr="0044126E">
        <w:rPr>
          <w:rFonts w:ascii="Arial" w:hAnsi="Arial" w:cs="Arial"/>
          <w:bCs/>
          <w:kern w:val="2"/>
          <w:sz w:val="20"/>
          <w:szCs w:val="20"/>
          <w:lang w:eastAsia="en-US"/>
          <w14:ligatures w14:val="standardContextual"/>
        </w:rPr>
        <w:t>zagotovili, da bodo zdravstvene organizacije delovale kot ustanove, ki krepijo zdravstveno pismenost</w:t>
      </w:r>
      <w:r w:rsidRPr="0044126E">
        <w:rPr>
          <w:rFonts w:ascii="Arial" w:hAnsi="Arial" w:cs="Arial"/>
          <w:kern w:val="2"/>
          <w:sz w:val="20"/>
          <w:szCs w:val="20"/>
          <w:lang w:eastAsia="en-US"/>
          <w14:ligatures w14:val="standardContextual"/>
        </w:rPr>
        <w:t xml:space="preserve">, kar bo pripomoglo k </w:t>
      </w:r>
      <w:r w:rsidRPr="0044126E">
        <w:rPr>
          <w:rFonts w:ascii="Arial" w:hAnsi="Arial" w:cs="Arial"/>
          <w:bCs/>
          <w:kern w:val="2"/>
          <w:sz w:val="20"/>
          <w:szCs w:val="20"/>
          <w:lang w:eastAsia="en-US"/>
          <w14:ligatures w14:val="standardContextual"/>
        </w:rPr>
        <w:t>boljši obravnavi pacientov, večji enotnosti v zdravstvenem sistemu in zmanjšanju nejasnosti pri dostopu do storitev</w:t>
      </w:r>
      <w:r w:rsidRPr="0044126E">
        <w:rPr>
          <w:rFonts w:ascii="Arial" w:hAnsi="Arial" w:cs="Arial"/>
          <w:kern w:val="2"/>
          <w:sz w:val="20"/>
          <w:szCs w:val="20"/>
          <w:lang w:eastAsia="en-US"/>
          <w14:ligatures w14:val="standardContextual"/>
        </w:rPr>
        <w:t>.</w:t>
      </w:r>
    </w:p>
    <w:p w14:paraId="3E48AC1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04FF494D" w14:textId="77777777" w:rsidR="00EE32CF" w:rsidRPr="0044126E" w:rsidRDefault="00EE32CF" w:rsidP="00B32DD9">
      <w:pPr>
        <w:pStyle w:val="Style3"/>
        <w:spacing w:line="276" w:lineRule="auto"/>
        <w:rPr>
          <w:rFonts w:ascii="Arial" w:hAnsi="Arial" w:cs="Arial"/>
          <w:sz w:val="20"/>
        </w:rPr>
      </w:pPr>
      <w:bookmarkStart w:id="93" w:name="_Toc192668938"/>
      <w:r w:rsidRPr="0044126E">
        <w:rPr>
          <w:rFonts w:ascii="Arial" w:hAnsi="Arial" w:cs="Arial"/>
          <w:sz w:val="20"/>
        </w:rPr>
        <w:t>Ukrep 7.</w:t>
      </w:r>
      <w:r w:rsidR="00BB32AC" w:rsidRPr="0044126E">
        <w:rPr>
          <w:rFonts w:ascii="Arial" w:hAnsi="Arial" w:cs="Arial"/>
          <w:sz w:val="20"/>
        </w:rPr>
        <w:t>3</w:t>
      </w:r>
      <w:r w:rsidRPr="0044126E">
        <w:rPr>
          <w:rFonts w:ascii="Arial" w:hAnsi="Arial" w:cs="Arial"/>
          <w:sz w:val="20"/>
        </w:rPr>
        <w:t xml:space="preserve">: </w:t>
      </w:r>
      <w:r w:rsidR="00573BD5" w:rsidRPr="0044126E">
        <w:rPr>
          <w:rFonts w:ascii="Arial" w:hAnsi="Arial" w:cs="Arial"/>
          <w:sz w:val="20"/>
        </w:rPr>
        <w:t>R</w:t>
      </w:r>
      <w:r w:rsidRPr="0044126E">
        <w:rPr>
          <w:rFonts w:ascii="Arial" w:hAnsi="Arial" w:cs="Arial"/>
          <w:sz w:val="20"/>
        </w:rPr>
        <w:t>azvoj</w:t>
      </w:r>
      <w:r w:rsidR="00573BD5" w:rsidRPr="0044126E">
        <w:rPr>
          <w:rFonts w:ascii="Arial" w:hAnsi="Arial" w:cs="Arial"/>
          <w:sz w:val="20"/>
        </w:rPr>
        <w:t xml:space="preserve"> in</w:t>
      </w:r>
      <w:r w:rsidRPr="0044126E">
        <w:rPr>
          <w:rFonts w:ascii="Arial" w:hAnsi="Arial" w:cs="Arial"/>
          <w:sz w:val="20"/>
        </w:rPr>
        <w:t xml:space="preserve"> implementacija na dokazih temelječih aktivnosti in programov za krepitev zdravstvene pismenosti na področju promocije zdravja ter preprečevanja in obvladovanja bolezni</w:t>
      </w:r>
      <w:bookmarkEnd w:id="93"/>
    </w:p>
    <w:p w14:paraId="50ABB902"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66E557BE"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Za učinkovito izboljšanje zdravstvene pismenosti je ključno, da se programi in aktivnosti redno vrednotijo ter prilagajajo na podlagi znanstvenih dokazov. Brez </w:t>
      </w:r>
      <w:r w:rsidRPr="0044126E">
        <w:rPr>
          <w:rFonts w:ascii="Arial" w:hAnsi="Arial" w:cs="Arial"/>
          <w:bCs/>
          <w:kern w:val="2"/>
          <w:sz w:val="20"/>
          <w:szCs w:val="20"/>
          <w:lang w:eastAsia="en-US"/>
          <w14:ligatures w14:val="standardContextual"/>
        </w:rPr>
        <w:t>sistematične evalvacije</w:t>
      </w:r>
      <w:r w:rsidRPr="0044126E">
        <w:rPr>
          <w:rFonts w:ascii="Arial" w:hAnsi="Arial" w:cs="Arial"/>
          <w:kern w:val="2"/>
          <w:sz w:val="20"/>
          <w:szCs w:val="20"/>
          <w:lang w:eastAsia="en-US"/>
          <w14:ligatures w14:val="standardContextual"/>
        </w:rPr>
        <w:t xml:space="preserve"> ni mogoče zagotoviti njihove </w:t>
      </w:r>
      <w:r w:rsidRPr="0044126E">
        <w:rPr>
          <w:rFonts w:ascii="Arial" w:hAnsi="Arial" w:cs="Arial"/>
          <w:bCs/>
          <w:kern w:val="2"/>
          <w:sz w:val="20"/>
          <w:szCs w:val="20"/>
          <w:lang w:eastAsia="en-US"/>
          <w14:ligatures w14:val="standardContextual"/>
        </w:rPr>
        <w:t>relevantnosti, učinkovitosti in ustreznosti</w:t>
      </w:r>
      <w:r w:rsidRPr="0044126E">
        <w:rPr>
          <w:rFonts w:ascii="Arial" w:hAnsi="Arial" w:cs="Arial"/>
          <w:kern w:val="2"/>
          <w:sz w:val="20"/>
          <w:szCs w:val="20"/>
          <w:lang w:eastAsia="en-US"/>
          <w14:ligatures w14:val="standardContextual"/>
        </w:rPr>
        <w:t xml:space="preserve"> za različne skupine prebivalstva. Trenutno v Sloveniji </w:t>
      </w:r>
      <w:r w:rsidRPr="0044126E">
        <w:rPr>
          <w:rFonts w:ascii="Arial" w:hAnsi="Arial" w:cs="Arial"/>
          <w:bCs/>
          <w:kern w:val="2"/>
          <w:sz w:val="20"/>
          <w:szCs w:val="20"/>
          <w:lang w:eastAsia="en-US"/>
          <w14:ligatures w14:val="standardContextual"/>
        </w:rPr>
        <w:t>ni celovitega sistema spremljanja in prilagajanja programov</w:t>
      </w:r>
      <w:r w:rsidRPr="0044126E">
        <w:rPr>
          <w:rFonts w:ascii="Arial" w:hAnsi="Arial" w:cs="Arial"/>
          <w:kern w:val="2"/>
          <w:sz w:val="20"/>
          <w:szCs w:val="20"/>
          <w:lang w:eastAsia="en-US"/>
          <w14:ligatures w14:val="standardContextual"/>
        </w:rPr>
        <w:t xml:space="preserve"> zdravstvene pismenosti, kar omejuje njihovo dolgoročno uspešnost.</w:t>
      </w:r>
    </w:p>
    <w:p w14:paraId="076401F2"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22AB664D"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nadgradnja in implementacija programov zdravstvene pismenosti, ki bodo </w:t>
      </w:r>
      <w:r w:rsidR="00EE32CF" w:rsidRPr="0044126E">
        <w:rPr>
          <w:rFonts w:ascii="Arial" w:hAnsi="Arial" w:cs="Arial"/>
          <w:bCs/>
          <w:kern w:val="2"/>
          <w:sz w:val="20"/>
          <w:szCs w:val="20"/>
          <w:lang w:eastAsia="en-US"/>
          <w14:ligatures w14:val="standardContextual"/>
        </w:rPr>
        <w:t>temeljili na raziskovalnih ugotovitvah</w:t>
      </w:r>
      <w:r w:rsidR="00EE32CF" w:rsidRPr="0044126E">
        <w:rPr>
          <w:rFonts w:ascii="Arial" w:hAnsi="Arial" w:cs="Arial"/>
          <w:kern w:val="2"/>
          <w:sz w:val="20"/>
          <w:szCs w:val="20"/>
          <w:lang w:eastAsia="en-US"/>
          <w14:ligatures w14:val="standardContextual"/>
        </w:rPr>
        <w:t xml:space="preserve"> ter </w:t>
      </w:r>
      <w:r w:rsidR="00EE32CF" w:rsidRPr="0044126E">
        <w:rPr>
          <w:rFonts w:ascii="Arial" w:hAnsi="Arial" w:cs="Arial"/>
          <w:bCs/>
          <w:kern w:val="2"/>
          <w:sz w:val="20"/>
          <w:szCs w:val="20"/>
          <w:lang w:eastAsia="en-US"/>
          <w14:ligatures w14:val="standardContextual"/>
        </w:rPr>
        <w:t>bili redno evalvirani in prilagojeni</w:t>
      </w:r>
      <w:r w:rsidR="00EE32CF" w:rsidRPr="0044126E">
        <w:rPr>
          <w:rFonts w:ascii="Arial" w:hAnsi="Arial" w:cs="Arial"/>
          <w:kern w:val="2"/>
          <w:sz w:val="20"/>
          <w:szCs w:val="20"/>
          <w:lang w:eastAsia="en-US"/>
          <w14:ligatures w14:val="standardContextual"/>
        </w:rPr>
        <w:t xml:space="preserve"> glede na učinke v praksi. To bo doseženo z </w:t>
      </w:r>
      <w:r w:rsidR="00EE32CF" w:rsidRPr="0044126E">
        <w:rPr>
          <w:rFonts w:ascii="Arial" w:hAnsi="Arial" w:cs="Arial"/>
          <w:bCs/>
          <w:kern w:val="2"/>
          <w:sz w:val="20"/>
          <w:szCs w:val="20"/>
          <w:lang w:eastAsia="en-US"/>
          <w14:ligatures w14:val="standardContextual"/>
        </w:rPr>
        <w:t>razvojem novih pristopov</w:t>
      </w:r>
      <w:r w:rsidR="00EE32CF" w:rsidRPr="0044126E">
        <w:rPr>
          <w:rFonts w:ascii="Arial" w:hAnsi="Arial" w:cs="Arial"/>
          <w:kern w:val="2"/>
          <w:sz w:val="20"/>
          <w:szCs w:val="20"/>
          <w:lang w:eastAsia="en-US"/>
          <w14:ligatures w14:val="standardContextual"/>
        </w:rPr>
        <w:t>, vključevanjem raziskovalnih ugotovitev v oblikovanje politik ter redno evalvacijo obstoječih programov.</w:t>
      </w:r>
    </w:p>
    <w:p w14:paraId="24805318" w14:textId="77777777" w:rsidR="00145635" w:rsidRDefault="00145635" w:rsidP="00B32DD9">
      <w:pPr>
        <w:spacing w:after="0" w:line="276" w:lineRule="auto"/>
        <w:rPr>
          <w:rFonts w:ascii="Arial" w:eastAsia="Times New Roman" w:hAnsi="Arial" w:cs="Arial"/>
          <w:b/>
          <w:sz w:val="20"/>
          <w:szCs w:val="20"/>
        </w:rPr>
      </w:pPr>
    </w:p>
    <w:p w14:paraId="6A007F41"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w:t>
      </w:r>
      <w:r w:rsidR="00B55082">
        <w:rPr>
          <w:rFonts w:ascii="Arial" w:eastAsia="Times New Roman" w:hAnsi="Arial" w:cs="Arial"/>
          <w:bCs/>
          <w:sz w:val="20"/>
          <w:szCs w:val="20"/>
        </w:rPr>
        <w:t>IJZ</w:t>
      </w:r>
    </w:p>
    <w:p w14:paraId="301EE204"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 pri ukrepu:</w:t>
      </w:r>
      <w:r w:rsidR="00B34F2F" w:rsidRPr="00B34F2F">
        <w:t xml:space="preserve"> </w:t>
      </w:r>
      <w:r w:rsidR="00B34F2F" w:rsidRPr="00B34F2F">
        <w:rPr>
          <w:rFonts w:ascii="Arial" w:eastAsia="Times New Roman" w:hAnsi="Arial" w:cs="Arial"/>
          <w:bCs/>
          <w:sz w:val="20"/>
          <w:szCs w:val="20"/>
        </w:rPr>
        <w:t>MZ</w:t>
      </w:r>
      <w:r w:rsidR="00B34F2F">
        <w:rPr>
          <w:rFonts w:ascii="Arial" w:eastAsia="Times New Roman" w:hAnsi="Arial" w:cs="Arial"/>
          <w:sz w:val="20"/>
          <w:szCs w:val="20"/>
        </w:rPr>
        <w:t xml:space="preserve"> </w:t>
      </w:r>
      <w:r w:rsidRPr="0044126E">
        <w:rPr>
          <w:rFonts w:ascii="Arial" w:eastAsia="Times New Roman" w:hAnsi="Arial" w:cs="Arial"/>
          <w:sz w:val="20"/>
          <w:szCs w:val="20"/>
        </w:rPr>
        <w:t>,</w:t>
      </w:r>
      <w:r w:rsidRPr="0044126E">
        <w:rPr>
          <w:rFonts w:ascii="Arial" w:hAnsi="Arial" w:cs="Arial"/>
          <w:kern w:val="2"/>
          <w:sz w:val="20"/>
          <w:szCs w:val="20"/>
          <w:lang w:eastAsia="en-US"/>
          <w14:ligatures w14:val="standardContextual"/>
        </w:rPr>
        <w:t xml:space="preserve"> </w:t>
      </w:r>
      <w:r w:rsidR="00141776" w:rsidRPr="0044126E">
        <w:rPr>
          <w:rFonts w:ascii="Arial" w:hAnsi="Arial" w:cs="Arial"/>
          <w:kern w:val="2"/>
          <w:sz w:val="20"/>
          <w:szCs w:val="20"/>
          <w:lang w:eastAsia="en-US"/>
          <w14:ligatures w14:val="standardContextual"/>
        </w:rPr>
        <w:t xml:space="preserve">fakultete in </w:t>
      </w:r>
      <w:r w:rsidR="00EE32CF" w:rsidRPr="0044126E">
        <w:rPr>
          <w:rFonts w:ascii="Arial" w:hAnsi="Arial" w:cs="Arial"/>
          <w:kern w:val="2"/>
          <w:sz w:val="20"/>
          <w:szCs w:val="20"/>
          <w:lang w:eastAsia="en-US"/>
          <w14:ligatures w14:val="standardContextual"/>
        </w:rPr>
        <w:t>raziskovalne institucije,</w:t>
      </w:r>
      <w:r w:rsidR="00141776"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 xml:space="preserve">zdravstvene ustanove, </w:t>
      </w:r>
      <w:r w:rsidR="00141776" w:rsidRPr="0044126E">
        <w:rPr>
          <w:rFonts w:ascii="Arial" w:hAnsi="Arial" w:cs="Arial"/>
          <w:kern w:val="2"/>
          <w:sz w:val="20"/>
          <w:szCs w:val="20"/>
          <w:lang w:eastAsia="en-US"/>
          <w14:ligatures w14:val="standardContextual"/>
        </w:rPr>
        <w:t xml:space="preserve">zdravstveni delavci in sodelavci, </w:t>
      </w:r>
      <w:r w:rsidR="00EE32CF" w:rsidRPr="0044126E">
        <w:rPr>
          <w:rFonts w:ascii="Arial" w:hAnsi="Arial" w:cs="Arial"/>
          <w:kern w:val="2"/>
          <w:sz w:val="20"/>
          <w:szCs w:val="20"/>
          <w:lang w:eastAsia="en-US"/>
          <w14:ligatures w14:val="standardContextual"/>
        </w:rPr>
        <w:t>nevladne organizacije,</w:t>
      </w:r>
      <w:r w:rsidR="00141776" w:rsidRPr="0044126E">
        <w:rPr>
          <w:rFonts w:ascii="Arial" w:hAnsi="Arial" w:cs="Arial"/>
          <w:kern w:val="2"/>
          <w:sz w:val="20"/>
          <w:szCs w:val="20"/>
          <w:lang w:eastAsia="en-US"/>
          <w14:ligatures w14:val="standardContextual"/>
        </w:rPr>
        <w:t xml:space="preserve"> </w:t>
      </w:r>
      <w:r w:rsidR="00EE32CF" w:rsidRPr="0044126E">
        <w:rPr>
          <w:rFonts w:ascii="Arial" w:hAnsi="Arial" w:cs="Arial"/>
          <w:kern w:val="2"/>
          <w:sz w:val="20"/>
          <w:szCs w:val="20"/>
          <w:lang w:eastAsia="en-US"/>
          <w14:ligatures w14:val="standardContextual"/>
        </w:rPr>
        <w:t>lokalne skupnosti</w:t>
      </w:r>
      <w:r w:rsidR="00141776" w:rsidRPr="0044126E">
        <w:rPr>
          <w:rFonts w:ascii="Arial" w:hAnsi="Arial" w:cs="Arial"/>
          <w:kern w:val="2"/>
          <w:sz w:val="20"/>
          <w:szCs w:val="20"/>
          <w:lang w:eastAsia="en-US"/>
          <w14:ligatures w14:val="standardContextual"/>
        </w:rPr>
        <w:t xml:space="preserve">, ZZZS, </w:t>
      </w:r>
      <w:r w:rsidR="00C85087" w:rsidRPr="0044126E">
        <w:rPr>
          <w:rFonts w:ascii="Arial" w:hAnsi="Arial" w:cs="Arial"/>
          <w:kern w:val="2"/>
          <w:sz w:val="20"/>
          <w:szCs w:val="20"/>
          <w:lang w:eastAsia="en-US"/>
          <w14:ligatures w14:val="standardContextual"/>
        </w:rPr>
        <w:t>digitalne agencije in razvijalci e-orodij, mednarodni raziskovalni in strokovni partnerji.</w:t>
      </w:r>
    </w:p>
    <w:p w14:paraId="2BD18188"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bodo programi zdravstvene pismenosti temeljili na znanstvenih dokazih, bili prilagojeni potrebam prebivalcev in redno evalvirani, kar bo omogočilo njihovo stalno izboljševanje in prilagajanje novim izzivom.</w:t>
      </w:r>
    </w:p>
    <w:p w14:paraId="1F62FC39"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3372EAED" w14:textId="77777777" w:rsidR="00EE32CF" w:rsidRPr="0044126E" w:rsidRDefault="00EE32CF" w:rsidP="00B32DD9">
      <w:pPr>
        <w:pStyle w:val="Style3"/>
        <w:spacing w:line="276" w:lineRule="auto"/>
        <w:rPr>
          <w:rFonts w:ascii="Arial" w:hAnsi="Arial" w:cs="Arial"/>
          <w:sz w:val="20"/>
        </w:rPr>
      </w:pPr>
      <w:bookmarkStart w:id="94" w:name="_Toc192668939"/>
      <w:r w:rsidRPr="0044126E">
        <w:rPr>
          <w:rFonts w:ascii="Arial" w:hAnsi="Arial" w:cs="Arial"/>
          <w:sz w:val="20"/>
        </w:rPr>
        <w:t>Ukrep 7.</w:t>
      </w:r>
      <w:r w:rsidR="00BB32AC" w:rsidRPr="0044126E">
        <w:rPr>
          <w:rFonts w:ascii="Arial" w:hAnsi="Arial" w:cs="Arial"/>
          <w:sz w:val="20"/>
        </w:rPr>
        <w:t>4</w:t>
      </w:r>
      <w:r w:rsidRPr="0044126E">
        <w:rPr>
          <w:rFonts w:ascii="Arial" w:hAnsi="Arial" w:cs="Arial"/>
          <w:sz w:val="20"/>
        </w:rPr>
        <w:t xml:space="preserve">: Spodbujanje inovacij, ki vnašajo nove pristope in prakse za krepitev zdravstvene pismenosti </w:t>
      </w:r>
      <w:bookmarkEnd w:id="94"/>
    </w:p>
    <w:p w14:paraId="5AAB663B" w14:textId="77777777" w:rsidR="00145635" w:rsidRDefault="00145635" w:rsidP="00B32DD9">
      <w:pPr>
        <w:spacing w:after="0" w:line="276" w:lineRule="auto"/>
        <w:rPr>
          <w:rFonts w:ascii="Arial" w:hAnsi="Arial" w:cs="Arial"/>
          <w:bCs/>
          <w:kern w:val="2"/>
          <w:sz w:val="20"/>
          <w:szCs w:val="20"/>
          <w:lang w:eastAsia="en-US"/>
          <w14:ligatures w14:val="standardContextual"/>
        </w:rPr>
      </w:pPr>
    </w:p>
    <w:p w14:paraId="7C7DC0FE"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Inovativni pristopi</w:t>
      </w:r>
      <w:r w:rsidRPr="0044126E">
        <w:rPr>
          <w:rFonts w:ascii="Arial" w:hAnsi="Arial" w:cs="Arial"/>
          <w:kern w:val="2"/>
          <w:sz w:val="20"/>
          <w:szCs w:val="20"/>
          <w:lang w:eastAsia="en-US"/>
          <w14:ligatures w14:val="standardContextual"/>
        </w:rPr>
        <w:t xml:space="preserve"> na področju zdravstvene pismenosti omogočajo </w:t>
      </w:r>
      <w:r w:rsidRPr="0044126E">
        <w:rPr>
          <w:rFonts w:ascii="Arial" w:hAnsi="Arial" w:cs="Arial"/>
          <w:bCs/>
          <w:kern w:val="2"/>
          <w:sz w:val="20"/>
          <w:szCs w:val="20"/>
          <w:lang w:eastAsia="en-US"/>
          <w14:ligatures w14:val="standardContextual"/>
        </w:rPr>
        <w:t>učinkovitejše prilagajanje informacij</w:t>
      </w:r>
      <w:r w:rsidRPr="0044126E">
        <w:rPr>
          <w:rFonts w:ascii="Arial" w:hAnsi="Arial" w:cs="Arial"/>
          <w:kern w:val="2"/>
          <w:sz w:val="20"/>
          <w:szCs w:val="20"/>
          <w:lang w:eastAsia="en-US"/>
          <w14:ligatures w14:val="standardContextual"/>
        </w:rPr>
        <w:t xml:space="preserve"> različnim populacijskim skupinam, izboljšujejo </w:t>
      </w:r>
      <w:r w:rsidRPr="0044126E">
        <w:rPr>
          <w:rFonts w:ascii="Arial" w:hAnsi="Arial" w:cs="Arial"/>
          <w:bCs/>
          <w:kern w:val="2"/>
          <w:sz w:val="20"/>
          <w:szCs w:val="20"/>
          <w:lang w:eastAsia="en-US"/>
          <w14:ligatures w14:val="standardContextual"/>
        </w:rPr>
        <w:t>dostopnost in razumljivost</w:t>
      </w:r>
      <w:r w:rsidRPr="0044126E">
        <w:rPr>
          <w:rFonts w:ascii="Arial" w:hAnsi="Arial" w:cs="Arial"/>
          <w:kern w:val="2"/>
          <w:sz w:val="20"/>
          <w:szCs w:val="20"/>
          <w:lang w:eastAsia="en-US"/>
          <w14:ligatures w14:val="standardContextual"/>
        </w:rPr>
        <w:t xml:space="preserve"> zdravstvenih vsebin ter spodbujajo aktivno vključevanje prebivalcev v varovanje lastnega zdravja. Trenutno v Sloveniji ni sistematičnega spodbujanja inovacij na tem področju, kar pomeni, da ni organiziranega mehanizma za razvoj novih pristopov ter prenos in prilagoditev </w:t>
      </w:r>
      <w:r w:rsidRPr="0044126E">
        <w:rPr>
          <w:rFonts w:ascii="Arial" w:hAnsi="Arial" w:cs="Arial"/>
          <w:bCs/>
          <w:kern w:val="2"/>
          <w:sz w:val="20"/>
          <w:szCs w:val="20"/>
          <w:lang w:eastAsia="en-US"/>
          <w14:ligatures w14:val="standardContextual"/>
        </w:rPr>
        <w:t>dobrih praks iz tujine</w:t>
      </w:r>
      <w:r w:rsidRPr="0044126E">
        <w:rPr>
          <w:rFonts w:ascii="Arial" w:hAnsi="Arial" w:cs="Arial"/>
          <w:kern w:val="2"/>
          <w:sz w:val="20"/>
          <w:szCs w:val="20"/>
          <w:lang w:eastAsia="en-US"/>
          <w14:ligatures w14:val="standardContextual"/>
        </w:rPr>
        <w:t>.</w:t>
      </w:r>
    </w:p>
    <w:p w14:paraId="7F61CF20"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ukrepa je </w:t>
      </w:r>
      <w:r w:rsidR="00EE32CF" w:rsidRPr="0044126E">
        <w:rPr>
          <w:rFonts w:ascii="Arial" w:hAnsi="Arial" w:cs="Arial"/>
          <w:bCs/>
          <w:kern w:val="2"/>
          <w:sz w:val="20"/>
          <w:szCs w:val="20"/>
          <w:lang w:eastAsia="en-US"/>
          <w14:ligatures w14:val="standardContextual"/>
        </w:rPr>
        <w:t>spodbujanje razvoja in implementacije inovativnih rešitev</w:t>
      </w:r>
      <w:r w:rsidR="00EE32CF" w:rsidRPr="0044126E">
        <w:rPr>
          <w:rFonts w:ascii="Arial" w:hAnsi="Arial" w:cs="Arial"/>
          <w:kern w:val="2"/>
          <w:sz w:val="20"/>
          <w:szCs w:val="20"/>
          <w:lang w:eastAsia="en-US"/>
          <w14:ligatures w14:val="standardContextual"/>
        </w:rPr>
        <w:t xml:space="preserve">, ki bodo izboljšale dostop do zdravstvenih informacij ter povečale učinkovitost intervencij za krepitev zdravstvene pismenosti. To bo doseženo z razvojem </w:t>
      </w:r>
      <w:r w:rsidR="00EE32CF" w:rsidRPr="0044126E">
        <w:rPr>
          <w:rFonts w:ascii="Arial" w:hAnsi="Arial" w:cs="Arial"/>
          <w:bCs/>
          <w:kern w:val="2"/>
          <w:sz w:val="20"/>
          <w:szCs w:val="20"/>
          <w:lang w:eastAsia="en-US"/>
          <w14:ligatures w14:val="standardContextual"/>
        </w:rPr>
        <w:t>digitalnih orodij, novih metod izobraževanja ter pilotnih projektov</w:t>
      </w:r>
      <w:r w:rsidR="00EE32CF" w:rsidRPr="0044126E">
        <w:rPr>
          <w:rFonts w:ascii="Arial" w:hAnsi="Arial" w:cs="Arial"/>
          <w:kern w:val="2"/>
          <w:sz w:val="20"/>
          <w:szCs w:val="20"/>
          <w:lang w:eastAsia="en-US"/>
          <w14:ligatures w14:val="standardContextual"/>
        </w:rPr>
        <w:t>, ki bodo preizkusili inovativne pristope.</w:t>
      </w:r>
    </w:p>
    <w:p w14:paraId="6653EC65" w14:textId="77777777" w:rsidR="00145635" w:rsidRDefault="00145635" w:rsidP="00B32DD9">
      <w:pPr>
        <w:spacing w:after="0" w:line="276" w:lineRule="auto"/>
        <w:rPr>
          <w:rFonts w:ascii="Arial" w:eastAsia="Times New Roman" w:hAnsi="Arial" w:cs="Arial"/>
          <w:b/>
          <w:sz w:val="20"/>
          <w:szCs w:val="20"/>
        </w:rPr>
      </w:pPr>
    </w:p>
    <w:p w14:paraId="3CA0BC94" w14:textId="77777777" w:rsidR="00574B6D" w:rsidRPr="0044126E" w:rsidRDefault="00574B6D" w:rsidP="00B32DD9">
      <w:pPr>
        <w:spacing w:after="0" w:line="276" w:lineRule="auto"/>
        <w:rPr>
          <w:rFonts w:ascii="Arial" w:eastAsia="Times New Roman" w:hAnsi="Arial" w:cs="Arial"/>
          <w:bCs/>
          <w:sz w:val="20"/>
          <w:szCs w:val="20"/>
        </w:rPr>
      </w:pPr>
      <w:r w:rsidRPr="0044126E">
        <w:rPr>
          <w:rFonts w:ascii="Arial" w:eastAsia="Times New Roman" w:hAnsi="Arial" w:cs="Arial"/>
          <w:b/>
          <w:sz w:val="20"/>
          <w:szCs w:val="20"/>
        </w:rPr>
        <w:t>Nosilec ukrepa:</w:t>
      </w:r>
      <w:r w:rsidRPr="0044126E">
        <w:rPr>
          <w:rFonts w:ascii="Arial" w:eastAsia="Times New Roman" w:hAnsi="Arial" w:cs="Arial"/>
          <w:bCs/>
          <w:sz w:val="20"/>
          <w:szCs w:val="20"/>
        </w:rPr>
        <w:t xml:space="preserve"> N</w:t>
      </w:r>
      <w:r w:rsidR="00B55082">
        <w:rPr>
          <w:rFonts w:ascii="Arial" w:eastAsia="Times New Roman" w:hAnsi="Arial" w:cs="Arial"/>
          <w:bCs/>
          <w:sz w:val="20"/>
          <w:szCs w:val="20"/>
        </w:rPr>
        <w:t>IJZ</w:t>
      </w:r>
    </w:p>
    <w:p w14:paraId="7D6F4417" w14:textId="77777777" w:rsidR="00EE32CF" w:rsidRPr="0044126E" w:rsidRDefault="00574B6D" w:rsidP="00B32DD9">
      <w:pPr>
        <w:spacing w:after="0" w:line="276" w:lineRule="auto"/>
        <w:rPr>
          <w:rFonts w:ascii="Arial" w:hAnsi="Arial" w:cs="Arial"/>
          <w:kern w:val="2"/>
          <w:sz w:val="20"/>
          <w:szCs w:val="20"/>
          <w:lang w:eastAsia="en-US"/>
          <w14:ligatures w14:val="standardContextual"/>
        </w:rPr>
      </w:pPr>
      <w:r w:rsidRPr="0044126E">
        <w:rPr>
          <w:rFonts w:ascii="Arial" w:eastAsia="Times New Roman" w:hAnsi="Arial" w:cs="Arial"/>
          <w:b/>
          <w:sz w:val="20"/>
          <w:szCs w:val="20"/>
        </w:rPr>
        <w:t>Sodelujoči</w:t>
      </w:r>
      <w:r w:rsidR="00C85087" w:rsidRPr="0044126E">
        <w:rPr>
          <w:rFonts w:ascii="Arial" w:eastAsia="Times New Roman" w:hAnsi="Arial" w:cs="Arial"/>
          <w:b/>
          <w:sz w:val="20"/>
          <w:szCs w:val="20"/>
        </w:rPr>
        <w:t xml:space="preserve"> pri ukrepu:</w:t>
      </w:r>
      <w:r w:rsidR="00B34F2F">
        <w:rPr>
          <w:rFonts w:ascii="Arial" w:eastAsia="Times New Roman" w:hAnsi="Arial" w:cs="Arial"/>
          <w:sz w:val="20"/>
          <w:szCs w:val="20"/>
        </w:rPr>
        <w:t xml:space="preserve"> </w:t>
      </w:r>
      <w:r w:rsidR="00B34F2F" w:rsidRPr="00B34F2F">
        <w:rPr>
          <w:rFonts w:ascii="Arial" w:eastAsia="Times New Roman" w:hAnsi="Arial" w:cs="Arial"/>
          <w:sz w:val="20"/>
          <w:szCs w:val="20"/>
        </w:rPr>
        <w:t>MZ</w:t>
      </w:r>
      <w:r w:rsidRPr="0044126E">
        <w:rPr>
          <w:rFonts w:ascii="Arial" w:eastAsia="Times New Roman" w:hAnsi="Arial" w:cs="Arial"/>
          <w:sz w:val="20"/>
          <w:szCs w:val="20"/>
        </w:rPr>
        <w:t>,</w:t>
      </w:r>
      <w:r w:rsidR="00EE32CF" w:rsidRPr="0044126E">
        <w:rPr>
          <w:rFonts w:ascii="Arial" w:hAnsi="Arial" w:cs="Arial"/>
          <w:kern w:val="2"/>
          <w:sz w:val="20"/>
          <w:szCs w:val="20"/>
          <w:lang w:eastAsia="en-US"/>
          <w14:ligatures w14:val="standardContextual"/>
        </w:rPr>
        <w:t xml:space="preserve"> </w:t>
      </w:r>
      <w:r w:rsidR="00C85087" w:rsidRPr="0044126E">
        <w:rPr>
          <w:rFonts w:ascii="Arial" w:hAnsi="Arial" w:cs="Arial"/>
          <w:kern w:val="2"/>
          <w:sz w:val="20"/>
          <w:szCs w:val="20"/>
          <w:lang w:eastAsia="en-US"/>
          <w14:ligatures w14:val="standardContextual"/>
        </w:rPr>
        <w:t xml:space="preserve">Ministrstvo za digitalno preobrazbo, </w:t>
      </w:r>
      <w:r w:rsidR="00EE32CF" w:rsidRPr="0044126E">
        <w:rPr>
          <w:rFonts w:ascii="Arial" w:hAnsi="Arial" w:cs="Arial"/>
          <w:kern w:val="2"/>
          <w:sz w:val="20"/>
          <w:szCs w:val="20"/>
          <w:lang w:eastAsia="en-US"/>
          <w14:ligatures w14:val="standardContextual"/>
        </w:rPr>
        <w:t>zdravstvene ustanove</w:t>
      </w:r>
      <w:r w:rsidR="00C85087" w:rsidRPr="0044126E">
        <w:rPr>
          <w:rFonts w:ascii="Arial" w:hAnsi="Arial" w:cs="Arial"/>
          <w:kern w:val="2"/>
          <w:sz w:val="20"/>
          <w:szCs w:val="20"/>
          <w:lang w:eastAsia="en-US"/>
          <w14:ligatures w14:val="standardContextual"/>
        </w:rPr>
        <w:t>,</w:t>
      </w:r>
      <w:r w:rsidR="00EE32CF" w:rsidRPr="0044126E">
        <w:rPr>
          <w:rFonts w:ascii="Arial" w:hAnsi="Arial" w:cs="Arial"/>
          <w:kern w:val="2"/>
          <w:sz w:val="20"/>
          <w:szCs w:val="20"/>
          <w:lang w:eastAsia="en-US"/>
          <w14:ligatures w14:val="standardContextual"/>
        </w:rPr>
        <w:t xml:space="preserve"> nevladne organizacije,</w:t>
      </w:r>
      <w:r w:rsidR="00C85087" w:rsidRPr="0044126E">
        <w:rPr>
          <w:rFonts w:ascii="Arial" w:hAnsi="Arial" w:cs="Arial"/>
          <w:kern w:val="2"/>
          <w:sz w:val="20"/>
          <w:szCs w:val="20"/>
          <w:lang w:eastAsia="en-US"/>
          <w14:ligatures w14:val="standardContextual"/>
        </w:rPr>
        <w:t xml:space="preserve"> fakultete in raziskovalne ustanove, start-up podjetja, tehnološki inkubatorji in digitalne agencije, občine in lokalne skupnosti, ljudske univerze, fundacije, podporniki družbenih inovacij in mehanizmi financiranja, mednarodni partnerji.</w:t>
      </w:r>
    </w:p>
    <w:p w14:paraId="30942DC1"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FAC0148"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lastRenderedPageBreak/>
        <w:t>S tem ukrepom bomo zagotovili, da bo Slovenija sistematično podpirala inovativne pristope k zdravstveni pismenosti, kar bo prispevalo k večji dostopnosti informacij, boljšemu razumevanju zdravstvenih tem in večji vključenosti prebivalcev.</w:t>
      </w:r>
    </w:p>
    <w:p w14:paraId="44B9FB87"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2DF331C0" w14:textId="77777777" w:rsidR="00EE32CF" w:rsidRPr="0044126E" w:rsidRDefault="00671DAD" w:rsidP="00B32DD9">
      <w:pPr>
        <w:pStyle w:val="Naslov2"/>
        <w:jc w:val="both"/>
      </w:pPr>
      <w:bookmarkStart w:id="95" w:name="_Toc192668941"/>
      <w:bookmarkStart w:id="96" w:name="_Toc199256762"/>
      <w:bookmarkStart w:id="97" w:name="_Toc199260782"/>
      <w:r>
        <w:t xml:space="preserve">3.8 </w:t>
      </w:r>
      <w:r w:rsidR="00EE32CF" w:rsidRPr="0044126E">
        <w:t xml:space="preserve">Strateški </w:t>
      </w:r>
      <w:r w:rsidR="008108E9" w:rsidRPr="0044126E">
        <w:t>podcilj</w:t>
      </w:r>
      <w:r w:rsidR="00EE32CF" w:rsidRPr="0044126E">
        <w:t xml:space="preserve"> 8. </w:t>
      </w:r>
      <w:bookmarkEnd w:id="95"/>
      <w:r w:rsidR="009D4983" w:rsidRPr="009D4983">
        <w:t>Okrepiti zagovorništvo ter sistematično vključevati zdravstveno pismenost v javne politike in medsektorsko sodelovanje</w:t>
      </w:r>
      <w:bookmarkEnd w:id="96"/>
      <w:bookmarkEnd w:id="97"/>
      <w:r w:rsidR="009D4983" w:rsidRPr="009D4983">
        <w:t xml:space="preserve"> </w:t>
      </w:r>
    </w:p>
    <w:p w14:paraId="65C86611"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Cs/>
          <w:kern w:val="2"/>
          <w:sz w:val="20"/>
          <w:szCs w:val="20"/>
          <w:lang w:eastAsia="en-US"/>
          <w14:ligatures w14:val="standardContextual"/>
        </w:rPr>
        <w:t>Zdravstvena pismenost</w:t>
      </w:r>
      <w:r w:rsidRPr="0044126E">
        <w:rPr>
          <w:rFonts w:ascii="Arial" w:hAnsi="Arial" w:cs="Arial"/>
          <w:kern w:val="2"/>
          <w:sz w:val="20"/>
          <w:szCs w:val="20"/>
          <w:lang w:eastAsia="en-US"/>
          <w14:ligatures w14:val="standardContextual"/>
        </w:rPr>
        <w:t xml:space="preserve"> ni zgolj odgovornost posameznika, temveč je </w:t>
      </w:r>
      <w:r w:rsidRPr="0044126E">
        <w:rPr>
          <w:rFonts w:ascii="Arial" w:hAnsi="Arial" w:cs="Arial"/>
          <w:bCs/>
          <w:kern w:val="2"/>
          <w:sz w:val="20"/>
          <w:szCs w:val="20"/>
          <w:lang w:eastAsia="en-US"/>
          <w14:ligatures w14:val="standardContextual"/>
        </w:rPr>
        <w:t>tesno povezana s širšim družbenim in političnim okoljem</w:t>
      </w:r>
      <w:r w:rsidRPr="0044126E">
        <w:rPr>
          <w:rFonts w:ascii="Arial" w:hAnsi="Arial" w:cs="Arial"/>
          <w:kern w:val="2"/>
          <w:sz w:val="20"/>
          <w:szCs w:val="20"/>
          <w:lang w:eastAsia="en-US"/>
          <w14:ligatures w14:val="standardContextual"/>
        </w:rPr>
        <w:t xml:space="preserve">, ki vpliva na dostopnost in razumljivost zdravstvenih informacij ter storitev. Učinkovita zdravstvena pismenost zahteva sistemske spremembe, ki vključujejo prilagoditev zdravstvenih in drugih javnih politik, da bi zagotovili enakopravnejši dostop do informacij, </w:t>
      </w:r>
      <w:r w:rsidR="008959DA" w:rsidRPr="0044126E">
        <w:rPr>
          <w:rFonts w:ascii="Arial" w:hAnsi="Arial" w:cs="Arial"/>
          <w:kern w:val="2"/>
          <w:sz w:val="20"/>
          <w:szCs w:val="20"/>
          <w:lang w:eastAsia="en-US"/>
          <w14:ligatures w14:val="standardContextual"/>
        </w:rPr>
        <w:t>jasnejš</w:t>
      </w:r>
      <w:r w:rsidR="008959DA">
        <w:rPr>
          <w:rFonts w:ascii="Arial" w:hAnsi="Arial" w:cs="Arial"/>
          <w:kern w:val="2"/>
          <w:sz w:val="20"/>
          <w:szCs w:val="20"/>
          <w:lang w:eastAsia="en-US"/>
          <w14:ligatures w14:val="standardContextual"/>
        </w:rPr>
        <w:t>e</w:t>
      </w:r>
      <w:r w:rsidR="008959DA" w:rsidRPr="0044126E">
        <w:rPr>
          <w:rFonts w:ascii="Arial" w:hAnsi="Arial" w:cs="Arial"/>
          <w:kern w:val="2"/>
          <w:sz w:val="20"/>
          <w:szCs w:val="20"/>
          <w:lang w:eastAsia="en-US"/>
          <w14:ligatures w14:val="standardContextual"/>
        </w:rPr>
        <w:t xml:space="preserve"> </w:t>
      </w:r>
      <w:r w:rsidR="001D2FBE">
        <w:rPr>
          <w:rFonts w:ascii="Arial" w:hAnsi="Arial" w:cs="Arial"/>
          <w:kern w:val="2"/>
          <w:sz w:val="20"/>
          <w:szCs w:val="20"/>
          <w:lang w:eastAsia="en-US"/>
          <w14:ligatures w14:val="standardContextual"/>
        </w:rPr>
        <w:t>komuni</w:t>
      </w:r>
      <w:r w:rsidRPr="0044126E">
        <w:rPr>
          <w:rFonts w:ascii="Arial" w:hAnsi="Arial" w:cs="Arial"/>
          <w:kern w:val="2"/>
          <w:sz w:val="20"/>
          <w:szCs w:val="20"/>
          <w:lang w:eastAsia="en-US"/>
          <w14:ligatures w14:val="standardContextual"/>
        </w:rPr>
        <w:t>ci</w:t>
      </w:r>
      <w:r w:rsidR="008959DA">
        <w:rPr>
          <w:rFonts w:ascii="Arial" w:hAnsi="Arial" w:cs="Arial"/>
          <w:kern w:val="2"/>
          <w:sz w:val="20"/>
          <w:szCs w:val="20"/>
          <w:lang w:eastAsia="en-US"/>
          <w14:ligatures w14:val="standardContextual"/>
        </w:rPr>
        <w:t>ranje</w:t>
      </w:r>
      <w:r w:rsidRPr="0044126E">
        <w:rPr>
          <w:rFonts w:ascii="Arial" w:hAnsi="Arial" w:cs="Arial"/>
          <w:kern w:val="2"/>
          <w:sz w:val="20"/>
          <w:szCs w:val="20"/>
          <w:lang w:eastAsia="en-US"/>
          <w14:ligatures w14:val="standardContextual"/>
        </w:rPr>
        <w:t xml:space="preserve"> v zdravstvenem sistemu ter večjo podporo ranljivim skupinam.</w:t>
      </w:r>
    </w:p>
    <w:p w14:paraId="540099C7"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36184DF2"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V Sloveniji trenutno </w:t>
      </w:r>
      <w:r w:rsidRPr="0044126E">
        <w:rPr>
          <w:rFonts w:ascii="Arial" w:hAnsi="Arial" w:cs="Arial"/>
          <w:bCs/>
          <w:kern w:val="2"/>
          <w:sz w:val="20"/>
          <w:szCs w:val="20"/>
          <w:lang w:eastAsia="en-US"/>
          <w14:ligatures w14:val="standardContextual"/>
        </w:rPr>
        <w:t>ni enotnega sistemskega pristopa</w:t>
      </w:r>
      <w:r w:rsidRPr="0044126E">
        <w:rPr>
          <w:rFonts w:ascii="Arial" w:hAnsi="Arial" w:cs="Arial"/>
          <w:kern w:val="2"/>
          <w:sz w:val="20"/>
          <w:szCs w:val="20"/>
          <w:lang w:eastAsia="en-US"/>
          <w14:ligatures w14:val="standardContextual"/>
        </w:rPr>
        <w:t xml:space="preserve"> k zdravstveni pismenosti v različnih politikah, kar pomeni, da se ukrepi pogosto izvajajo nepovezano in brez dolgoročnih strateških usmeritev. Zato je nujno, da se načela zdravstvene pismenosti </w:t>
      </w:r>
      <w:r w:rsidRPr="0044126E">
        <w:rPr>
          <w:rFonts w:ascii="Arial" w:hAnsi="Arial" w:cs="Arial"/>
          <w:bCs/>
          <w:kern w:val="2"/>
          <w:sz w:val="20"/>
          <w:szCs w:val="20"/>
          <w:lang w:eastAsia="en-US"/>
          <w14:ligatures w14:val="standardContextual"/>
        </w:rPr>
        <w:t>sistematično vključijo</w:t>
      </w:r>
      <w:r w:rsidRPr="0044126E">
        <w:rPr>
          <w:rFonts w:ascii="Arial" w:hAnsi="Arial" w:cs="Arial"/>
          <w:kern w:val="2"/>
          <w:sz w:val="20"/>
          <w:szCs w:val="20"/>
          <w:lang w:eastAsia="en-US"/>
          <w14:ligatures w14:val="standardContextual"/>
        </w:rPr>
        <w:t xml:space="preserve"> v zdravstveno, izobraževalno, socialno in druge relevantne politike. Le tako lahko zagotovimo </w:t>
      </w:r>
      <w:r w:rsidRPr="0044126E">
        <w:rPr>
          <w:rFonts w:ascii="Arial" w:hAnsi="Arial" w:cs="Arial"/>
          <w:bCs/>
          <w:kern w:val="2"/>
          <w:sz w:val="20"/>
          <w:szCs w:val="20"/>
          <w:lang w:eastAsia="en-US"/>
          <w14:ligatures w14:val="standardContextual"/>
        </w:rPr>
        <w:t>trajnostno izboljšanje zdravstvene pismenosti</w:t>
      </w:r>
      <w:r w:rsidRPr="0044126E">
        <w:rPr>
          <w:rFonts w:ascii="Arial" w:hAnsi="Arial" w:cs="Arial"/>
          <w:kern w:val="2"/>
          <w:sz w:val="20"/>
          <w:szCs w:val="20"/>
          <w:lang w:eastAsia="en-US"/>
          <w14:ligatures w14:val="standardContextual"/>
        </w:rPr>
        <w:t xml:space="preserve"> in zmanjšamo razlike v dostopu do preverjenih zdravstvenih informacij.</w:t>
      </w:r>
    </w:p>
    <w:p w14:paraId="5D7310E8"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225C85E0" w14:textId="77777777" w:rsidR="00EE32CF"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 xml:space="preserve">tega strateškega področja je </w:t>
      </w:r>
      <w:r w:rsidR="00EE32CF" w:rsidRPr="0044126E">
        <w:rPr>
          <w:rFonts w:ascii="Arial" w:hAnsi="Arial" w:cs="Arial"/>
          <w:bCs/>
          <w:kern w:val="2"/>
          <w:sz w:val="20"/>
          <w:szCs w:val="20"/>
          <w:lang w:eastAsia="en-US"/>
          <w14:ligatures w14:val="standardContextual"/>
        </w:rPr>
        <w:t>integracija zdravstvene pismenosti v ključne nacionalne politike in strateške dokumente</w:t>
      </w:r>
      <w:r w:rsidR="00EE32CF" w:rsidRPr="0044126E">
        <w:rPr>
          <w:rFonts w:ascii="Arial" w:hAnsi="Arial" w:cs="Arial"/>
          <w:kern w:val="2"/>
          <w:sz w:val="20"/>
          <w:szCs w:val="20"/>
          <w:lang w:eastAsia="en-US"/>
          <w14:ligatures w14:val="standardContextual"/>
        </w:rPr>
        <w:t>, kar bo omogočilo sistematično izboljšanje dostopa do zdravstvenih informacij in storitev. To bo doseženo z vzpostavitvijo zakonodajnih in strateških okvirjev, ki bodo zagotavljali usklajeno delovanje različnih sektorjev, spodbujanjem sodelovanja med zdravstvenimi, izobraževalnimi in socialnimi institucijami ter razvojem smernic za boljše vključevanje zdravstvene pismenosti v oblikovanje politik.</w:t>
      </w:r>
    </w:p>
    <w:p w14:paraId="5288A3F0"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5F06058D"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bomo zagotovili, da bo zdravstvena pismenost prepoznana kot ključna komponenta pri oblikovanju javnih politik, kar bo pripomoglo k zmanjšanju neenakosti v zdravju, boljši dostopnosti do informacij ter izboljšanju zdravja celotne populacije.</w:t>
      </w:r>
    </w:p>
    <w:p w14:paraId="050FEA7D"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4EA35EFA" w14:textId="77777777" w:rsidR="00EE32CF" w:rsidRPr="0044126E" w:rsidRDefault="00EE32CF" w:rsidP="00B32DD9">
      <w:pPr>
        <w:pStyle w:val="Style3"/>
        <w:spacing w:line="276" w:lineRule="auto"/>
        <w:rPr>
          <w:rFonts w:ascii="Arial" w:hAnsi="Arial" w:cs="Arial"/>
          <w:sz w:val="20"/>
        </w:rPr>
      </w:pPr>
      <w:bookmarkStart w:id="98" w:name="_Toc192668942"/>
      <w:r w:rsidRPr="0044126E">
        <w:rPr>
          <w:rFonts w:ascii="Arial" w:hAnsi="Arial" w:cs="Arial"/>
          <w:sz w:val="20"/>
        </w:rPr>
        <w:t>Ukrep 8.1: Povečanje ozaveščenosti o pomenu zdravstvene pismenosti na nacionalni ravni</w:t>
      </w:r>
      <w:bookmarkEnd w:id="98"/>
    </w:p>
    <w:p w14:paraId="6C7F850B"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31FEA3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Kljub ključni vlogi zdravstvene pismenosti pri izboljšanju zdravja prebivalstva, preprečevanju bolezni in zmanjševanju neenakosti v dostopu do zdravstvenih informacij, se tej temi na nacionalni ravni še ne posveča zadostna pozornost. Zdravstvena pismenost ni zgolj individualna odgovornost, temveč širši družbeni izziv, ki zahteva </w:t>
      </w:r>
      <w:r w:rsidRPr="0044126E">
        <w:rPr>
          <w:rFonts w:ascii="Arial" w:hAnsi="Arial" w:cs="Arial"/>
          <w:bCs/>
          <w:kern w:val="2"/>
          <w:sz w:val="20"/>
          <w:szCs w:val="20"/>
          <w:lang w:eastAsia="en-US"/>
          <w14:ligatures w14:val="standardContextual"/>
        </w:rPr>
        <w:t>celovito ozaveščanje in vključevanje različnih deležnikov</w:t>
      </w:r>
      <w:r w:rsidRPr="0044126E">
        <w:rPr>
          <w:rFonts w:ascii="Arial" w:hAnsi="Arial" w:cs="Arial"/>
          <w:kern w:val="2"/>
          <w:sz w:val="20"/>
          <w:szCs w:val="20"/>
          <w:lang w:eastAsia="en-US"/>
          <w14:ligatures w14:val="standardContextual"/>
        </w:rPr>
        <w:t xml:space="preserve"> – od </w:t>
      </w:r>
      <w:r w:rsidRPr="0044126E">
        <w:rPr>
          <w:rFonts w:ascii="Arial" w:hAnsi="Arial" w:cs="Arial"/>
          <w:bCs/>
          <w:kern w:val="2"/>
          <w:sz w:val="20"/>
          <w:szCs w:val="20"/>
          <w:lang w:eastAsia="en-US"/>
          <w14:ligatures w14:val="standardContextual"/>
        </w:rPr>
        <w:t>oblikovalcev politik</w:t>
      </w:r>
      <w:r w:rsidRPr="0044126E">
        <w:rPr>
          <w:rFonts w:ascii="Arial" w:hAnsi="Arial" w:cs="Arial"/>
          <w:kern w:val="2"/>
          <w:sz w:val="20"/>
          <w:szCs w:val="20"/>
          <w:lang w:eastAsia="en-US"/>
          <w14:ligatures w14:val="standardContextual"/>
        </w:rPr>
        <w:t xml:space="preserve"> do </w:t>
      </w:r>
      <w:r w:rsidRPr="0044126E">
        <w:rPr>
          <w:rFonts w:ascii="Arial" w:hAnsi="Arial" w:cs="Arial"/>
          <w:bCs/>
          <w:kern w:val="2"/>
          <w:sz w:val="20"/>
          <w:szCs w:val="20"/>
          <w:lang w:eastAsia="en-US"/>
          <w14:ligatures w14:val="standardContextual"/>
        </w:rPr>
        <w:t>zdravstvenih strokovnjakov, izobraževalnih ustanov, medijev in širše javnosti</w:t>
      </w:r>
      <w:r w:rsidRPr="0044126E">
        <w:rPr>
          <w:rFonts w:ascii="Arial" w:hAnsi="Arial" w:cs="Arial"/>
          <w:kern w:val="2"/>
          <w:sz w:val="20"/>
          <w:szCs w:val="20"/>
          <w:lang w:eastAsia="en-US"/>
          <w14:ligatures w14:val="standardContextual"/>
        </w:rPr>
        <w:t>.</w:t>
      </w:r>
    </w:p>
    <w:p w14:paraId="2A69E7B9"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Trenutno pomanjkanje ozaveščenosti o vplivu zdravstvene pismenosti na zdravstvene izide in učinkovitost zdravstvenih storitev pomeni, da se temu področju ne posveča dovolj pozornosti v oblikovanju zdravstvenih politik, programov in praks. Zato je ključnega pomena, da se zdravstvena pismenost </w:t>
      </w:r>
      <w:r w:rsidRPr="0044126E">
        <w:rPr>
          <w:rFonts w:ascii="Arial" w:hAnsi="Arial" w:cs="Arial"/>
          <w:bCs/>
          <w:kern w:val="2"/>
          <w:sz w:val="20"/>
          <w:szCs w:val="20"/>
          <w:lang w:eastAsia="en-US"/>
          <w14:ligatures w14:val="standardContextual"/>
        </w:rPr>
        <w:t>sistematično uveljavi kot prednostna javnozdravstvena tema</w:t>
      </w:r>
      <w:r w:rsidRPr="0044126E">
        <w:rPr>
          <w:rFonts w:ascii="Arial" w:hAnsi="Arial" w:cs="Arial"/>
          <w:kern w:val="2"/>
          <w:sz w:val="20"/>
          <w:szCs w:val="20"/>
          <w:lang w:eastAsia="en-US"/>
          <w14:ligatures w14:val="standardContextual"/>
        </w:rPr>
        <w:t xml:space="preserve"> in postane sestavni del širših prizadevanj za izboljšanje zdravja prebivalstva.</w:t>
      </w:r>
    </w:p>
    <w:p w14:paraId="3BEB7BA6"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53F3682B"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lastRenderedPageBreak/>
        <w:t xml:space="preserve">Cilj </w:t>
      </w:r>
      <w:r w:rsidR="00EE32CF" w:rsidRPr="0044126E">
        <w:rPr>
          <w:rFonts w:ascii="Arial" w:hAnsi="Arial" w:cs="Arial"/>
          <w:kern w:val="2"/>
          <w:sz w:val="20"/>
          <w:szCs w:val="20"/>
          <w:lang w:eastAsia="en-US"/>
          <w14:ligatures w14:val="standardContextual"/>
        </w:rPr>
        <w:t xml:space="preserve">tega ukrepa je dvig nacionalne ozaveščenosti o pomenu zdravstvene pismenosti med prebivalci, zdravstvenimi delavci, odločevalci in različnimi sektorji. To bo doseženo s </w:t>
      </w:r>
      <w:r w:rsidR="008108E9" w:rsidRPr="0044126E">
        <w:rPr>
          <w:rFonts w:ascii="Arial" w:hAnsi="Arial" w:cs="Arial"/>
          <w:kern w:val="2"/>
          <w:sz w:val="20"/>
          <w:szCs w:val="20"/>
          <w:lang w:eastAsia="en-US"/>
          <w14:ligatures w14:val="standardContextual"/>
        </w:rPr>
        <w:t>cilj</w:t>
      </w:r>
      <w:r w:rsidR="00EE32CF" w:rsidRPr="0044126E">
        <w:rPr>
          <w:rFonts w:ascii="Arial" w:hAnsi="Arial" w:cs="Arial"/>
          <w:kern w:val="2"/>
          <w:sz w:val="20"/>
          <w:szCs w:val="20"/>
          <w:lang w:eastAsia="en-US"/>
          <w14:ligatures w14:val="standardContextual"/>
        </w:rPr>
        <w:t>no usmerjenimi kampanjami, javnimi razpravami ter vključitvijo zdravstvene pismenosti v strokovno izobraževanje in politike.</w:t>
      </w:r>
    </w:p>
    <w:p w14:paraId="3BF023C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B34F2F" w:rsidRPr="00B34F2F">
        <w:rPr>
          <w:rFonts w:ascii="Arial" w:hAnsi="Arial" w:cs="Arial"/>
          <w:kern w:val="2"/>
          <w:sz w:val="20"/>
          <w:szCs w:val="20"/>
          <w:lang w:eastAsia="en-US"/>
          <w14:ligatures w14:val="standardContextual"/>
        </w:rPr>
        <w:t>MZ</w:t>
      </w:r>
    </w:p>
    <w:p w14:paraId="069A0B5A"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N</w:t>
      </w:r>
      <w:r w:rsidR="00FB47CC">
        <w:rPr>
          <w:rFonts w:ascii="Arial" w:hAnsi="Arial" w:cs="Arial"/>
          <w:kern w:val="2"/>
          <w:sz w:val="20"/>
          <w:szCs w:val="20"/>
          <w:lang w:eastAsia="en-US"/>
          <w14:ligatures w14:val="standardContextual"/>
        </w:rPr>
        <w:t>IJZ</w:t>
      </w:r>
      <w:r w:rsidRPr="0044126E">
        <w:rPr>
          <w:rFonts w:ascii="Arial" w:hAnsi="Arial" w:cs="Arial"/>
          <w:kern w:val="2"/>
          <w:sz w:val="20"/>
          <w:szCs w:val="20"/>
          <w:lang w:eastAsia="en-US"/>
          <w14:ligatures w14:val="standardContextual"/>
        </w:rPr>
        <w:t xml:space="preserve">, </w:t>
      </w:r>
      <w:r w:rsidR="00C85087"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izobraževalne ustanove, zdravstvene </w:t>
      </w:r>
      <w:r w:rsidR="00C85087"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 občine, mediji</w:t>
      </w:r>
      <w:r w:rsidR="00C85087" w:rsidRPr="0044126E">
        <w:rPr>
          <w:rFonts w:ascii="Arial" w:hAnsi="Arial" w:cs="Arial"/>
          <w:kern w:val="2"/>
          <w:sz w:val="20"/>
          <w:szCs w:val="20"/>
          <w:lang w:eastAsia="en-US"/>
          <w14:ligatures w14:val="standardContextual"/>
        </w:rPr>
        <w:t xml:space="preserve"> in novinarske organizacije, </w:t>
      </w:r>
      <w:r w:rsidR="00E016E3">
        <w:rPr>
          <w:rFonts w:ascii="Arial" w:hAnsi="Arial" w:cs="Arial"/>
          <w:kern w:val="2"/>
          <w:sz w:val="20"/>
          <w:szCs w:val="20"/>
          <w:lang w:eastAsia="en-US"/>
          <w14:ligatures w14:val="standardContextual"/>
        </w:rPr>
        <w:t>MVI</w:t>
      </w:r>
      <w:r w:rsidR="00C85087" w:rsidRPr="0044126E">
        <w:rPr>
          <w:rFonts w:ascii="Arial" w:hAnsi="Arial" w:cs="Arial"/>
          <w:kern w:val="2"/>
          <w:sz w:val="20"/>
          <w:szCs w:val="20"/>
          <w:lang w:eastAsia="en-US"/>
          <w14:ligatures w14:val="standardContextual"/>
        </w:rPr>
        <w:t xml:space="preserve">, </w:t>
      </w:r>
      <w:r w:rsidR="006B4B91">
        <w:rPr>
          <w:rFonts w:ascii="Arial" w:hAnsi="Arial" w:cs="Arial"/>
          <w:kern w:val="2"/>
          <w:sz w:val="20"/>
          <w:szCs w:val="20"/>
          <w:lang w:eastAsia="en-US"/>
          <w14:ligatures w14:val="standardContextual"/>
        </w:rPr>
        <w:t>MV</w:t>
      </w:r>
      <w:r w:rsidR="00563C72">
        <w:rPr>
          <w:rFonts w:ascii="Arial" w:hAnsi="Arial" w:cs="Arial"/>
          <w:kern w:val="2"/>
          <w:sz w:val="20"/>
          <w:szCs w:val="20"/>
          <w:lang w:eastAsia="en-US"/>
          <w14:ligatures w14:val="standardContextual"/>
        </w:rPr>
        <w:t>Z</w:t>
      </w:r>
      <w:r w:rsidR="006B4B91">
        <w:rPr>
          <w:rFonts w:ascii="Arial" w:hAnsi="Arial" w:cs="Arial"/>
          <w:kern w:val="2"/>
          <w:sz w:val="20"/>
          <w:szCs w:val="20"/>
          <w:lang w:eastAsia="en-US"/>
          <w14:ligatures w14:val="standardContextual"/>
        </w:rPr>
        <w:t>I</w:t>
      </w:r>
      <w:r w:rsidR="00C85087" w:rsidRPr="0044126E">
        <w:rPr>
          <w:rFonts w:ascii="Arial" w:hAnsi="Arial" w:cs="Arial"/>
          <w:kern w:val="2"/>
          <w:sz w:val="20"/>
          <w:szCs w:val="20"/>
          <w:lang w:eastAsia="en-US"/>
          <w14:ligatures w14:val="standardContextual"/>
        </w:rPr>
        <w:t xml:space="preserve">, Ministrstvo za digitalno preobrazbo, </w:t>
      </w:r>
      <w:r w:rsidR="00D369F1">
        <w:rPr>
          <w:rFonts w:ascii="Arial" w:hAnsi="Arial" w:cs="Arial"/>
          <w:kern w:val="2"/>
          <w:sz w:val="20"/>
          <w:szCs w:val="20"/>
          <w:lang w:eastAsia="en-US"/>
          <w14:ligatures w14:val="standardContextual"/>
        </w:rPr>
        <w:t>MDDSZ</w:t>
      </w:r>
      <w:r w:rsidR="00C85087" w:rsidRPr="0044126E">
        <w:rPr>
          <w:rFonts w:ascii="Arial" w:hAnsi="Arial" w:cs="Arial"/>
          <w:kern w:val="2"/>
          <w:sz w:val="20"/>
          <w:szCs w:val="20"/>
          <w:lang w:eastAsia="en-US"/>
          <w14:ligatures w14:val="standardContextual"/>
        </w:rPr>
        <w:t xml:space="preserve">, ZZZS, </w:t>
      </w:r>
      <w:r w:rsidR="007D09D3" w:rsidRPr="0044126E">
        <w:rPr>
          <w:rFonts w:ascii="Arial" w:hAnsi="Arial" w:cs="Arial"/>
          <w:kern w:val="2"/>
          <w:sz w:val="20"/>
          <w:szCs w:val="20"/>
          <w:lang w:eastAsia="en-US"/>
          <w14:ligatures w14:val="standardContextual"/>
        </w:rPr>
        <w:t>g</w:t>
      </w:r>
      <w:r w:rsidR="00C85087" w:rsidRPr="0044126E">
        <w:rPr>
          <w:rFonts w:ascii="Arial" w:hAnsi="Arial" w:cs="Arial"/>
          <w:kern w:val="2"/>
          <w:sz w:val="20"/>
          <w:szCs w:val="20"/>
          <w:lang w:eastAsia="en-US"/>
          <w14:ligatures w14:val="standardContextual"/>
        </w:rPr>
        <w:t>ospodarske zbornice, sindikati in delodajalske organizacije</w:t>
      </w:r>
      <w:r w:rsidR="007D09D3" w:rsidRPr="0044126E">
        <w:rPr>
          <w:rFonts w:ascii="Arial" w:hAnsi="Arial" w:cs="Arial"/>
          <w:kern w:val="2"/>
          <w:sz w:val="20"/>
          <w:szCs w:val="20"/>
          <w:lang w:eastAsia="en-US"/>
          <w14:ligatures w14:val="standardContextual"/>
        </w:rPr>
        <w:t>, kulturne, verske in etnične skupnosti.</w:t>
      </w:r>
    </w:p>
    <w:p w14:paraId="5EB21EAF"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7250191B"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zdravstvena pismenost postala bolj prepoznana in sistematično vključena v javnozdravstvene politike, zdravstvene programe ter vsakodnevno prakso zdravstvenih delavcev in prebivalcev.</w:t>
      </w:r>
    </w:p>
    <w:p w14:paraId="05E0127B"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00319AEE" w14:textId="77777777" w:rsidR="00EE32CF" w:rsidRPr="0044126E" w:rsidRDefault="00EE32CF" w:rsidP="00B32DD9">
      <w:pPr>
        <w:pStyle w:val="Style3"/>
        <w:spacing w:line="276" w:lineRule="auto"/>
        <w:rPr>
          <w:rFonts w:ascii="Arial" w:hAnsi="Arial" w:cs="Arial"/>
          <w:sz w:val="20"/>
        </w:rPr>
      </w:pPr>
      <w:bookmarkStart w:id="99" w:name="_Toc192668943"/>
      <w:r w:rsidRPr="0044126E">
        <w:rPr>
          <w:rFonts w:ascii="Arial" w:hAnsi="Arial" w:cs="Arial"/>
          <w:sz w:val="20"/>
        </w:rPr>
        <w:t>Ukrep 8.2: Integracija zdravstvene pismenosti v ključne javne politike in krepitev medsektorskega sodelovanja za izboljšanje zdravstvene pismenosti</w:t>
      </w:r>
      <w:bookmarkEnd w:id="99"/>
    </w:p>
    <w:p w14:paraId="0A115051"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5542DB37"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Zdravstvena pismenost je prečno področje, ki presega okvir zdravstvenega sistema in zahteva sodelovanje več sektorjev, vključno z izobraževanjem, socialnim varstvom, delovnimi organizacijami in nevladnimi organizacijami. Trenutno zdravstvena pismenost v Sloveniji ni sistematično vključena v razvoj nacionalnih politik in strategij, kar omejuje njen vpliv na izboljšanje zdravja prebivalcev in učinkovitost zdravstvenega sistema.</w:t>
      </w:r>
    </w:p>
    <w:p w14:paraId="00E0A025"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446C677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zagotovili, da bo zdravstvena pismenost sistematično vključena v vse ključne nacionalne politike in strategije ter da se bo na ravni države vzpostavila </w:t>
      </w:r>
      <w:r w:rsidRPr="0044126E">
        <w:rPr>
          <w:rFonts w:ascii="Arial" w:hAnsi="Arial" w:cs="Arial"/>
          <w:bCs/>
          <w:kern w:val="2"/>
          <w:sz w:val="20"/>
          <w:szCs w:val="20"/>
          <w:lang w:eastAsia="en-US"/>
          <w14:ligatures w14:val="standardContextual"/>
        </w:rPr>
        <w:t>trajnostna struktura za koordinacijo ukrepov na tem področju</w:t>
      </w:r>
      <w:r w:rsidRPr="0044126E">
        <w:rPr>
          <w:rFonts w:ascii="Arial" w:hAnsi="Arial" w:cs="Arial"/>
          <w:kern w:val="2"/>
          <w:sz w:val="20"/>
          <w:szCs w:val="20"/>
          <w:lang w:eastAsia="en-US"/>
          <w14:ligatures w14:val="standardContextual"/>
        </w:rPr>
        <w:t xml:space="preserve">. Vzpostavljen bo </w:t>
      </w:r>
      <w:r w:rsidRPr="0044126E">
        <w:rPr>
          <w:rFonts w:ascii="Arial" w:hAnsi="Arial" w:cs="Arial"/>
          <w:bCs/>
          <w:kern w:val="2"/>
          <w:sz w:val="20"/>
          <w:szCs w:val="20"/>
          <w:lang w:eastAsia="en-US"/>
          <w14:ligatures w14:val="standardContextual"/>
        </w:rPr>
        <w:t>nacionalni mehanizem za spremljanje in usklajevanje politik zdravstvene pismenosti</w:t>
      </w:r>
      <w:r w:rsidRPr="0044126E">
        <w:rPr>
          <w:rFonts w:ascii="Arial" w:hAnsi="Arial" w:cs="Arial"/>
          <w:kern w:val="2"/>
          <w:sz w:val="20"/>
          <w:szCs w:val="20"/>
          <w:lang w:eastAsia="en-US"/>
          <w14:ligatures w14:val="standardContextual"/>
        </w:rPr>
        <w:t xml:space="preserve">, ki bo omogočal boljšo povezanost med različnimi sektorji in deležniki. To bo vključevalo </w:t>
      </w:r>
      <w:r w:rsidRPr="0044126E">
        <w:rPr>
          <w:rFonts w:ascii="Arial" w:hAnsi="Arial" w:cs="Arial"/>
          <w:bCs/>
          <w:kern w:val="2"/>
          <w:sz w:val="20"/>
          <w:szCs w:val="20"/>
          <w:lang w:eastAsia="en-US"/>
          <w14:ligatures w14:val="standardContextual"/>
        </w:rPr>
        <w:t>ustanovitev nacionalnega koordinatorja za zdravstveno pismenost</w:t>
      </w:r>
      <w:r w:rsidRPr="0044126E">
        <w:rPr>
          <w:rFonts w:ascii="Arial" w:hAnsi="Arial" w:cs="Arial"/>
          <w:kern w:val="2"/>
          <w:sz w:val="20"/>
          <w:szCs w:val="20"/>
          <w:lang w:eastAsia="en-US"/>
          <w14:ligatures w14:val="standardContextual"/>
        </w:rPr>
        <w:t>, ki bo zadolžen za spremljanje napredka, usklajevanje aktivnosti in zagotavljanje celostnega pristopa pri načrtovanju in izvajanju ukrepov na tem področju.</w:t>
      </w:r>
    </w:p>
    <w:p w14:paraId="0DC9E04E"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14AEC563"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Hkrati bo zdravstvena pismenost vključena v </w:t>
      </w:r>
      <w:r w:rsidRPr="0044126E">
        <w:rPr>
          <w:rFonts w:ascii="Arial" w:hAnsi="Arial" w:cs="Arial"/>
          <w:bCs/>
          <w:kern w:val="2"/>
          <w:sz w:val="20"/>
          <w:szCs w:val="20"/>
          <w:lang w:eastAsia="en-US"/>
          <w14:ligatures w14:val="standardContextual"/>
        </w:rPr>
        <w:t>vse pomembne nacionalne strategije</w:t>
      </w:r>
      <w:r w:rsidRPr="0044126E">
        <w:rPr>
          <w:rFonts w:ascii="Arial" w:hAnsi="Arial" w:cs="Arial"/>
          <w:kern w:val="2"/>
          <w:sz w:val="20"/>
          <w:szCs w:val="20"/>
          <w:lang w:eastAsia="en-US"/>
          <w14:ligatures w14:val="standardContextual"/>
        </w:rPr>
        <w:t xml:space="preserve">, vključno s strategijo razvoja zdravstva, strategijo digitalizacije zdravstvenega sistema, strategijo socialnega varstva in nacionalni program zdravstvene vzgoje. Vzpostavljen bo sistem </w:t>
      </w:r>
      <w:r w:rsidRPr="0044126E">
        <w:rPr>
          <w:rFonts w:ascii="Arial" w:hAnsi="Arial" w:cs="Arial"/>
          <w:bCs/>
          <w:kern w:val="2"/>
          <w:sz w:val="20"/>
          <w:szCs w:val="20"/>
          <w:lang w:eastAsia="en-US"/>
          <w14:ligatures w14:val="standardContextual"/>
        </w:rPr>
        <w:t>rednega poročanja o zdravstveni pismenosti</w:t>
      </w:r>
      <w:r w:rsidRPr="0044126E">
        <w:rPr>
          <w:rFonts w:ascii="Arial" w:hAnsi="Arial" w:cs="Arial"/>
          <w:kern w:val="2"/>
          <w:sz w:val="20"/>
          <w:szCs w:val="20"/>
          <w:lang w:eastAsia="en-US"/>
          <w14:ligatures w14:val="standardContextual"/>
        </w:rPr>
        <w:t>, ki bo omogočal spremljanje napredka in ocenjevanje učinkovitosti ukrepov na podlagi merljivih kazalnikov.</w:t>
      </w:r>
    </w:p>
    <w:p w14:paraId="0FD73186"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V okviru tega ukrepa bo vzpostavljena </w:t>
      </w:r>
      <w:r w:rsidRPr="0044126E">
        <w:rPr>
          <w:rFonts w:ascii="Arial" w:hAnsi="Arial" w:cs="Arial"/>
          <w:bCs/>
          <w:kern w:val="2"/>
          <w:sz w:val="20"/>
          <w:szCs w:val="20"/>
          <w:lang w:eastAsia="en-US"/>
          <w14:ligatures w14:val="standardContextual"/>
        </w:rPr>
        <w:t>medresorska delovna skupina</w:t>
      </w:r>
      <w:r w:rsidRPr="0044126E">
        <w:rPr>
          <w:rFonts w:ascii="Arial" w:hAnsi="Arial" w:cs="Arial"/>
          <w:kern w:val="2"/>
          <w:sz w:val="20"/>
          <w:szCs w:val="20"/>
          <w:lang w:eastAsia="en-US"/>
          <w14:ligatures w14:val="standardContextual"/>
        </w:rPr>
        <w:t>, ki bo združevala predstavnike zdravstvenega sistema, izobraževalnih ustanov, socialnega varstva, nevladnega sektorja in delodajalskih organizacij ter zagotavljala strateško usklajenost pri izvajanju ukrepov za krepitev zdravstvene pismenosti.</w:t>
      </w:r>
    </w:p>
    <w:p w14:paraId="4D938AE4" w14:textId="77777777" w:rsidR="00145635" w:rsidRDefault="00145635" w:rsidP="00B32DD9">
      <w:pPr>
        <w:spacing w:after="0" w:line="276" w:lineRule="auto"/>
        <w:rPr>
          <w:rFonts w:ascii="Arial" w:hAnsi="Arial" w:cs="Arial"/>
          <w:b/>
          <w:kern w:val="2"/>
          <w:sz w:val="20"/>
          <w:szCs w:val="20"/>
          <w:lang w:eastAsia="en-US"/>
          <w14:ligatures w14:val="standardContextual"/>
        </w:rPr>
      </w:pPr>
    </w:p>
    <w:p w14:paraId="304422EC"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B34F2F" w:rsidRPr="00B34F2F">
        <w:rPr>
          <w:rFonts w:ascii="Arial" w:hAnsi="Arial" w:cs="Arial"/>
          <w:kern w:val="2"/>
          <w:sz w:val="20"/>
          <w:szCs w:val="20"/>
          <w:lang w:eastAsia="en-US"/>
          <w14:ligatures w14:val="standardContextual"/>
        </w:rPr>
        <w:t>MZ</w:t>
      </w:r>
    </w:p>
    <w:p w14:paraId="40FC8642"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kern w:val="2"/>
          <w:sz w:val="20"/>
          <w:szCs w:val="20"/>
          <w:lang w:eastAsia="en-US"/>
          <w14:ligatures w14:val="standardContextual"/>
        </w:rPr>
        <w:t>Sodelujoči pri ukrepu:</w:t>
      </w:r>
      <w:r w:rsidR="00E016E3">
        <w:rPr>
          <w:rFonts w:ascii="Arial" w:hAnsi="Arial" w:cs="Arial"/>
          <w:b/>
          <w:kern w:val="2"/>
          <w:sz w:val="20"/>
          <w:szCs w:val="20"/>
          <w:lang w:eastAsia="en-US"/>
          <w14:ligatures w14:val="standardContextual"/>
        </w:rPr>
        <w:t xml:space="preserve"> </w:t>
      </w:r>
      <w:r w:rsidR="00E016E3">
        <w:rPr>
          <w:rFonts w:ascii="Arial" w:hAnsi="Arial" w:cs="Arial"/>
          <w:kern w:val="2"/>
          <w:sz w:val="20"/>
          <w:szCs w:val="20"/>
          <w:lang w:eastAsia="en-US"/>
          <w14:ligatures w14:val="standardContextual"/>
        </w:rPr>
        <w:t>MVI</w:t>
      </w:r>
      <w:r w:rsidRPr="0044126E">
        <w:rPr>
          <w:rFonts w:ascii="Arial" w:hAnsi="Arial" w:cs="Arial"/>
          <w:kern w:val="2"/>
          <w:sz w:val="20"/>
          <w:szCs w:val="20"/>
          <w:lang w:eastAsia="en-US"/>
          <w14:ligatures w14:val="standardContextual"/>
        </w:rPr>
        <w:t xml:space="preserve">, </w:t>
      </w:r>
      <w:r w:rsidR="006B4B91">
        <w:rPr>
          <w:rFonts w:ascii="Arial" w:hAnsi="Arial" w:cs="Arial"/>
          <w:kern w:val="2"/>
          <w:sz w:val="20"/>
          <w:szCs w:val="20"/>
          <w:lang w:eastAsia="en-US"/>
          <w14:ligatures w14:val="standardContextual"/>
        </w:rPr>
        <w:t>MV</w:t>
      </w:r>
      <w:r w:rsidR="00563C72">
        <w:rPr>
          <w:rFonts w:ascii="Arial" w:hAnsi="Arial" w:cs="Arial"/>
          <w:kern w:val="2"/>
          <w:sz w:val="20"/>
          <w:szCs w:val="20"/>
          <w:lang w:eastAsia="en-US"/>
          <w14:ligatures w14:val="standardContextual"/>
        </w:rPr>
        <w:t>Z</w:t>
      </w:r>
      <w:r w:rsidR="006B4B91">
        <w:rPr>
          <w:rFonts w:ascii="Arial" w:hAnsi="Arial" w:cs="Arial"/>
          <w:kern w:val="2"/>
          <w:sz w:val="20"/>
          <w:szCs w:val="20"/>
          <w:lang w:eastAsia="en-US"/>
          <w14:ligatures w14:val="standardContextual"/>
        </w:rPr>
        <w:t>I</w:t>
      </w:r>
      <w:r w:rsidRPr="0044126E">
        <w:rPr>
          <w:rFonts w:ascii="Arial" w:hAnsi="Arial" w:cs="Arial"/>
          <w:kern w:val="2"/>
          <w:sz w:val="20"/>
          <w:szCs w:val="20"/>
          <w:lang w:eastAsia="en-US"/>
          <w14:ligatures w14:val="standardContextual"/>
        </w:rPr>
        <w:t xml:space="preserve">, </w:t>
      </w:r>
      <w:r w:rsidR="00D369F1">
        <w:rPr>
          <w:rFonts w:ascii="Arial" w:hAnsi="Arial" w:cs="Arial"/>
          <w:kern w:val="2"/>
          <w:sz w:val="20"/>
          <w:szCs w:val="20"/>
          <w:lang w:eastAsia="en-US"/>
          <w14:ligatures w14:val="standardContextual"/>
        </w:rPr>
        <w:t>MDDSZ</w:t>
      </w:r>
      <w:r w:rsidRPr="0044126E">
        <w:rPr>
          <w:rFonts w:ascii="Arial" w:hAnsi="Arial" w:cs="Arial"/>
          <w:kern w:val="2"/>
          <w:sz w:val="20"/>
          <w:szCs w:val="20"/>
          <w:lang w:eastAsia="en-US"/>
          <w14:ligatures w14:val="standardContextual"/>
        </w:rPr>
        <w:t>, N</w:t>
      </w:r>
      <w:r w:rsidR="0035281B">
        <w:rPr>
          <w:rFonts w:ascii="Arial" w:hAnsi="Arial" w:cs="Arial"/>
          <w:kern w:val="2"/>
          <w:sz w:val="20"/>
          <w:szCs w:val="20"/>
          <w:lang w:eastAsia="en-US"/>
          <w14:ligatures w14:val="standardContextual"/>
        </w:rPr>
        <w:t xml:space="preserve">IJZ, </w:t>
      </w:r>
      <w:r w:rsidRPr="0044126E">
        <w:rPr>
          <w:rFonts w:ascii="Arial" w:hAnsi="Arial" w:cs="Arial"/>
          <w:kern w:val="2"/>
          <w:sz w:val="20"/>
          <w:szCs w:val="20"/>
          <w:lang w:eastAsia="en-US"/>
          <w14:ligatures w14:val="standardContextual"/>
        </w:rPr>
        <w:t>občine, nevladne organizacij</w:t>
      </w:r>
      <w:r w:rsidR="004E2E2E" w:rsidRPr="0044126E">
        <w:rPr>
          <w:rFonts w:ascii="Arial" w:hAnsi="Arial" w:cs="Arial"/>
          <w:kern w:val="2"/>
          <w:sz w:val="20"/>
          <w:szCs w:val="20"/>
          <w:lang w:eastAsia="en-US"/>
          <w14:ligatures w14:val="standardContextual"/>
        </w:rPr>
        <w:t>e, ZZZS, Ministrstvo za digitalno preobrazbo, Urad za makroekonomske analize in razvoj, Urad za narodnosti in Urad za enake možnosti, Gospodarska zbornica Slovenije, Obrtno-podjetniška zbornica in sindikati, fakultete in raziskovalne ustanove, vodilne institucije na področju strateškega načrtovanja.</w:t>
      </w:r>
    </w:p>
    <w:p w14:paraId="32B7799B"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43C0EACD"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 tem ukrepom bomo zagotovili, da bo zdravstvena pismenost postala trajnostna javnozdravstvena prioriteta, ki bo celostno vključena v nacionalne politike in strateške dokumente ter imela jasen sistem koordinacije in spremljanja napredka. Vzpostavitev nacionalnega koordinatorja in medresorske delovne </w:t>
      </w:r>
      <w:r w:rsidRPr="0044126E">
        <w:rPr>
          <w:rFonts w:ascii="Arial" w:hAnsi="Arial" w:cs="Arial"/>
          <w:kern w:val="2"/>
          <w:sz w:val="20"/>
          <w:szCs w:val="20"/>
          <w:lang w:eastAsia="en-US"/>
          <w14:ligatures w14:val="standardContextual"/>
        </w:rPr>
        <w:lastRenderedPageBreak/>
        <w:t>skupine bo omogočila boljšo povezanost različnih sektorjev, kar bo prispevalo k učinkovitejšim ukrepom, zmanjšanju neenakosti v zdravju in izboljšanju uporabniške izkušnje prebivalcev pri dostopu do zdravstvenih informacij in storitev.</w:t>
      </w:r>
    </w:p>
    <w:p w14:paraId="5AFC9CDA" w14:textId="77777777" w:rsidR="002F3769" w:rsidRPr="0044126E" w:rsidRDefault="002F3769" w:rsidP="00B32DD9">
      <w:pPr>
        <w:spacing w:after="0" w:line="276" w:lineRule="auto"/>
        <w:rPr>
          <w:rFonts w:ascii="Arial" w:hAnsi="Arial" w:cs="Arial"/>
          <w:kern w:val="2"/>
          <w:sz w:val="20"/>
          <w:szCs w:val="20"/>
          <w:lang w:eastAsia="en-US"/>
          <w14:ligatures w14:val="standardContextual"/>
        </w:rPr>
      </w:pPr>
    </w:p>
    <w:p w14:paraId="281A43FE" w14:textId="77777777" w:rsidR="00EE32CF" w:rsidRPr="0044126E" w:rsidRDefault="00671DAD" w:rsidP="00B32DD9">
      <w:pPr>
        <w:pStyle w:val="Naslov2"/>
        <w:jc w:val="both"/>
      </w:pPr>
      <w:bookmarkStart w:id="100" w:name="_Toc192668944"/>
      <w:bookmarkStart w:id="101" w:name="_Toc199256763"/>
      <w:bookmarkStart w:id="102" w:name="_Toc199260783"/>
      <w:r>
        <w:t xml:space="preserve">3.9 </w:t>
      </w:r>
      <w:r w:rsidR="00EE32CF" w:rsidRPr="0044126E">
        <w:t xml:space="preserve">Strateški </w:t>
      </w:r>
      <w:r w:rsidR="008108E9" w:rsidRPr="0044126E">
        <w:t>podcilj</w:t>
      </w:r>
      <w:r w:rsidR="00EE32CF" w:rsidRPr="0044126E">
        <w:t xml:space="preserve"> 9. </w:t>
      </w:r>
      <w:bookmarkEnd w:id="100"/>
      <w:r w:rsidR="009D4983" w:rsidRPr="009D4983">
        <w:t>Povečati aktivno vključevanje Slovenije v mednarodno sodelovanje na področju razvoja in krepitve zdravstvene pismenosti</w:t>
      </w:r>
      <w:bookmarkEnd w:id="101"/>
      <w:bookmarkEnd w:id="102"/>
      <w:r w:rsidR="009D4983" w:rsidRPr="009D4983">
        <w:t xml:space="preserve"> </w:t>
      </w:r>
    </w:p>
    <w:p w14:paraId="12AF373A" w14:textId="77777777" w:rsidR="00EE32CF" w:rsidRDefault="00EE32CF" w:rsidP="00B32DD9">
      <w:pPr>
        <w:spacing w:after="0" w:line="276" w:lineRule="auto"/>
        <w:rPr>
          <w:rFonts w:ascii="Arial" w:hAnsi="Arial" w:cs="Arial"/>
          <w:sz w:val="20"/>
          <w:szCs w:val="20"/>
          <w:lang w:eastAsia="en-US"/>
        </w:rPr>
      </w:pPr>
      <w:r w:rsidRPr="0044126E">
        <w:rPr>
          <w:rFonts w:ascii="Arial" w:hAnsi="Arial" w:cs="Arial"/>
          <w:bCs/>
          <w:sz w:val="20"/>
          <w:szCs w:val="20"/>
          <w:lang w:eastAsia="en-US"/>
        </w:rPr>
        <w:t>Zdravstvena pismenost je globalni izziv</w:t>
      </w:r>
      <w:r w:rsidRPr="0044126E">
        <w:rPr>
          <w:rFonts w:ascii="Arial" w:hAnsi="Arial" w:cs="Arial"/>
          <w:sz w:val="20"/>
          <w:szCs w:val="20"/>
          <w:lang w:eastAsia="en-US"/>
        </w:rPr>
        <w:t xml:space="preserve">, ki presega meje posameznih držav in zahteva sodelovanje na mednarodni ravni. Napredne prakse, raziskovalni dosežki in inovativne rešitve na tem področju se nenehno razvijajo, zato je ključno, da </w:t>
      </w:r>
      <w:r w:rsidRPr="0044126E">
        <w:rPr>
          <w:rFonts w:ascii="Arial" w:hAnsi="Arial" w:cs="Arial"/>
          <w:bCs/>
          <w:sz w:val="20"/>
          <w:szCs w:val="20"/>
          <w:lang w:eastAsia="en-US"/>
        </w:rPr>
        <w:t>Slovenija aktivno sodeluje v evropskih in širših mednarodnih pobudah</w:t>
      </w:r>
      <w:r w:rsidRPr="0044126E">
        <w:rPr>
          <w:rFonts w:ascii="Arial" w:hAnsi="Arial" w:cs="Arial"/>
          <w:sz w:val="20"/>
          <w:szCs w:val="20"/>
          <w:lang w:eastAsia="en-US"/>
        </w:rPr>
        <w:t xml:space="preserve"> ter prenaša preverjene modele v svoj zdravstveni sistem. </w:t>
      </w:r>
      <w:r w:rsidRPr="0044126E">
        <w:rPr>
          <w:rFonts w:ascii="Arial" w:hAnsi="Arial" w:cs="Arial"/>
          <w:bCs/>
          <w:sz w:val="20"/>
          <w:szCs w:val="20"/>
          <w:lang w:eastAsia="en-US"/>
        </w:rPr>
        <w:t>Mednarodno sodelovanje</w:t>
      </w:r>
      <w:r w:rsidRPr="0044126E">
        <w:rPr>
          <w:rFonts w:ascii="Arial" w:hAnsi="Arial" w:cs="Arial"/>
          <w:sz w:val="20"/>
          <w:szCs w:val="20"/>
          <w:lang w:eastAsia="en-US"/>
        </w:rPr>
        <w:t xml:space="preserve"> omogoča </w:t>
      </w:r>
      <w:r w:rsidRPr="0044126E">
        <w:rPr>
          <w:rFonts w:ascii="Arial" w:hAnsi="Arial" w:cs="Arial"/>
          <w:bCs/>
          <w:sz w:val="20"/>
          <w:szCs w:val="20"/>
          <w:lang w:eastAsia="en-US"/>
        </w:rPr>
        <w:t>izmenjavo znanja, razvoj skupnih raziskovalnih projektov, boljše prilagajanje globalnim zdravstvenim izzivom</w:t>
      </w:r>
      <w:r w:rsidRPr="0044126E">
        <w:rPr>
          <w:rFonts w:ascii="Arial" w:hAnsi="Arial" w:cs="Arial"/>
          <w:sz w:val="20"/>
          <w:szCs w:val="20"/>
          <w:lang w:eastAsia="en-US"/>
        </w:rPr>
        <w:t xml:space="preserve"> ter dostop do virov, ki podpirajo izboljšanje zdravstvene pismenosti.</w:t>
      </w:r>
    </w:p>
    <w:p w14:paraId="66E65847" w14:textId="77777777" w:rsidR="00145635" w:rsidRPr="0044126E" w:rsidRDefault="00145635" w:rsidP="00B32DD9">
      <w:pPr>
        <w:spacing w:after="0" w:line="276" w:lineRule="auto"/>
        <w:rPr>
          <w:rFonts w:ascii="Arial" w:hAnsi="Arial" w:cs="Arial"/>
          <w:sz w:val="20"/>
          <w:szCs w:val="20"/>
          <w:lang w:eastAsia="en-US"/>
        </w:rPr>
      </w:pPr>
    </w:p>
    <w:p w14:paraId="2DD57C14" w14:textId="77777777" w:rsidR="00EE32CF" w:rsidRDefault="00EE32CF" w:rsidP="00B32DD9">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Slovenija že sodeluje v nekaterih evropskih pobudah na področju javnega zdravja, vendar obstajajo priložnosti za okrepitev teh aktivnosti. Z aktivnim vključevanjem v </w:t>
      </w:r>
      <w:r w:rsidRPr="0044126E">
        <w:rPr>
          <w:rFonts w:ascii="Arial" w:hAnsi="Arial" w:cs="Arial"/>
          <w:bCs/>
          <w:sz w:val="20"/>
          <w:szCs w:val="20"/>
          <w:lang w:eastAsia="en-US"/>
        </w:rPr>
        <w:t>evropske raziskovalne mreže, mednarodne projekte in partnerstva</w:t>
      </w:r>
      <w:r w:rsidRPr="0044126E">
        <w:rPr>
          <w:rFonts w:ascii="Arial" w:hAnsi="Arial" w:cs="Arial"/>
          <w:sz w:val="20"/>
          <w:szCs w:val="20"/>
          <w:lang w:eastAsia="en-US"/>
        </w:rPr>
        <w:t xml:space="preserve"> z drugimi državami lahko izboljšamo dostop do najnovejših znanstvenih spoznanj ter zagotovimo učinkovitejšo implementacijo strategij za krepitev zdravstvene pismenosti. Pomembno je tudi sodelovanje v </w:t>
      </w:r>
      <w:r w:rsidRPr="0044126E">
        <w:rPr>
          <w:rFonts w:ascii="Arial" w:hAnsi="Arial" w:cs="Arial"/>
          <w:bCs/>
          <w:sz w:val="20"/>
          <w:szCs w:val="20"/>
          <w:lang w:eastAsia="en-US"/>
        </w:rPr>
        <w:t>politikah in iniciativah S</w:t>
      </w:r>
      <w:r w:rsidR="00465E44">
        <w:rPr>
          <w:rFonts w:ascii="Arial" w:hAnsi="Arial" w:cs="Arial"/>
          <w:bCs/>
          <w:sz w:val="20"/>
          <w:szCs w:val="20"/>
          <w:lang w:eastAsia="en-US"/>
        </w:rPr>
        <w:t>ZO</w:t>
      </w:r>
      <w:r w:rsidRPr="0044126E">
        <w:rPr>
          <w:rFonts w:ascii="Arial" w:hAnsi="Arial" w:cs="Arial"/>
          <w:bCs/>
          <w:sz w:val="20"/>
          <w:szCs w:val="20"/>
          <w:lang w:eastAsia="en-US"/>
        </w:rPr>
        <w:t xml:space="preserve"> ter Evropske komisije</w:t>
      </w:r>
      <w:r w:rsidRPr="0044126E">
        <w:rPr>
          <w:rFonts w:ascii="Arial" w:hAnsi="Arial" w:cs="Arial"/>
          <w:sz w:val="20"/>
          <w:szCs w:val="20"/>
          <w:lang w:eastAsia="en-US"/>
        </w:rPr>
        <w:t>, ki postavljajo okvirje za razvoj zdravstvene pismenosti v regiji.</w:t>
      </w:r>
    </w:p>
    <w:p w14:paraId="7205CE66" w14:textId="77777777" w:rsidR="00145635" w:rsidRPr="0044126E" w:rsidRDefault="00145635" w:rsidP="00B32DD9">
      <w:pPr>
        <w:spacing w:after="0" w:line="276" w:lineRule="auto"/>
        <w:rPr>
          <w:rFonts w:ascii="Arial" w:hAnsi="Arial" w:cs="Arial"/>
          <w:sz w:val="20"/>
          <w:szCs w:val="20"/>
          <w:lang w:eastAsia="en-US"/>
        </w:rPr>
      </w:pPr>
    </w:p>
    <w:p w14:paraId="63CC15AA" w14:textId="77777777" w:rsidR="00EE32CF" w:rsidRDefault="00CA071F" w:rsidP="00B32DD9">
      <w:pPr>
        <w:spacing w:after="0" w:line="276" w:lineRule="auto"/>
        <w:rPr>
          <w:rFonts w:ascii="Arial" w:hAnsi="Arial" w:cs="Arial"/>
          <w:sz w:val="20"/>
          <w:szCs w:val="20"/>
          <w:lang w:eastAsia="en-US"/>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sz w:val="20"/>
          <w:szCs w:val="20"/>
          <w:lang w:eastAsia="en-US"/>
        </w:rPr>
        <w:t xml:space="preserve">tega strateškega področja je </w:t>
      </w:r>
      <w:r w:rsidR="00EE32CF" w:rsidRPr="0044126E">
        <w:rPr>
          <w:rFonts w:ascii="Arial" w:hAnsi="Arial" w:cs="Arial"/>
          <w:bCs/>
          <w:sz w:val="20"/>
          <w:szCs w:val="20"/>
          <w:lang w:eastAsia="en-US"/>
        </w:rPr>
        <w:t>okrepiti mednarodno sodelovanje</w:t>
      </w:r>
      <w:r w:rsidR="00EE32CF" w:rsidRPr="0044126E">
        <w:rPr>
          <w:rFonts w:ascii="Arial" w:hAnsi="Arial" w:cs="Arial"/>
          <w:sz w:val="20"/>
          <w:szCs w:val="20"/>
          <w:lang w:eastAsia="en-US"/>
        </w:rPr>
        <w:t xml:space="preserve"> pri razvoju in izvajanju ukrepov za izboljšanje zdravstvene pismenosti. To bo doseženo z aktivno udeležbo Slovenije v mednarodnih projektih, sodelovanjem z raziskovalnimi institucijami in vključevanjem v evropske ter globalne</w:t>
      </w:r>
      <w:r w:rsidR="00EE32CF" w:rsidRPr="0044126E">
        <w:rPr>
          <w:rFonts w:ascii="Arial" w:hAnsi="Arial" w:cs="Arial"/>
          <w:bCs/>
          <w:sz w:val="20"/>
          <w:szCs w:val="20"/>
          <w:lang w:eastAsia="en-US"/>
        </w:rPr>
        <w:t xml:space="preserve"> </w:t>
      </w:r>
      <w:r w:rsidR="00EE32CF" w:rsidRPr="0044126E">
        <w:rPr>
          <w:rFonts w:ascii="Arial" w:hAnsi="Arial" w:cs="Arial"/>
          <w:sz w:val="20"/>
          <w:szCs w:val="20"/>
          <w:lang w:eastAsia="en-US"/>
        </w:rPr>
        <w:t xml:space="preserve">iniciative na področju zdravstvene pismenosti. Prav tako bo Slovenija </w:t>
      </w:r>
      <w:r w:rsidR="00EE32CF" w:rsidRPr="0044126E">
        <w:rPr>
          <w:rFonts w:ascii="Arial" w:hAnsi="Arial" w:cs="Arial"/>
          <w:bCs/>
          <w:sz w:val="20"/>
          <w:szCs w:val="20"/>
          <w:lang w:eastAsia="en-US"/>
        </w:rPr>
        <w:t>spodbujala izmenjavo dobrih praks in prilagajanje učinkovitih tujih modelov</w:t>
      </w:r>
      <w:r w:rsidR="00EE32CF" w:rsidRPr="0044126E">
        <w:rPr>
          <w:rFonts w:ascii="Arial" w:hAnsi="Arial" w:cs="Arial"/>
          <w:sz w:val="20"/>
          <w:szCs w:val="20"/>
          <w:lang w:eastAsia="en-US"/>
        </w:rPr>
        <w:t xml:space="preserve"> svojemu zdravstvenemu sistemu.</w:t>
      </w:r>
    </w:p>
    <w:p w14:paraId="27680947" w14:textId="77777777" w:rsidR="00145635" w:rsidRPr="0044126E" w:rsidRDefault="00145635" w:rsidP="00B32DD9">
      <w:pPr>
        <w:spacing w:after="0" w:line="276" w:lineRule="auto"/>
        <w:rPr>
          <w:rFonts w:ascii="Arial" w:hAnsi="Arial" w:cs="Arial"/>
          <w:sz w:val="20"/>
          <w:szCs w:val="20"/>
          <w:lang w:eastAsia="en-US"/>
        </w:rPr>
      </w:pPr>
    </w:p>
    <w:p w14:paraId="5D38BF8F" w14:textId="77777777" w:rsidR="00EE32CF" w:rsidRPr="0044126E" w:rsidRDefault="00EE32CF" w:rsidP="00B32DD9">
      <w:pPr>
        <w:spacing w:after="0" w:line="276" w:lineRule="auto"/>
        <w:rPr>
          <w:rFonts w:ascii="Arial" w:hAnsi="Arial" w:cs="Arial"/>
          <w:sz w:val="20"/>
          <w:szCs w:val="20"/>
          <w:lang w:eastAsia="en-US"/>
        </w:rPr>
      </w:pPr>
      <w:r w:rsidRPr="0044126E">
        <w:rPr>
          <w:rFonts w:ascii="Arial" w:hAnsi="Arial" w:cs="Arial"/>
          <w:sz w:val="20"/>
          <w:szCs w:val="20"/>
          <w:lang w:eastAsia="en-US"/>
        </w:rPr>
        <w:t>S tem bomo izboljšali dostopnost in kakovost zdravstvenih informacij, nadgradili nacionalne politike in prispevali k dvigu ravni zdravstvene pismenosti v Sloveniji v skladu z najboljšimi mednarodnimi standardi.</w:t>
      </w:r>
    </w:p>
    <w:p w14:paraId="6519B7D3"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26AE028E" w14:textId="77777777" w:rsidR="00EE32CF" w:rsidRPr="0044126E" w:rsidRDefault="00EE32CF" w:rsidP="00B32DD9">
      <w:pPr>
        <w:pStyle w:val="Style3"/>
        <w:spacing w:line="276" w:lineRule="auto"/>
        <w:rPr>
          <w:rFonts w:ascii="Arial" w:hAnsi="Arial" w:cs="Arial"/>
          <w:sz w:val="20"/>
        </w:rPr>
      </w:pPr>
      <w:r w:rsidRPr="0044126E">
        <w:rPr>
          <w:rFonts w:ascii="Arial" w:hAnsi="Arial" w:cs="Arial"/>
          <w:sz w:val="20"/>
        </w:rPr>
        <w:t>Ukrep 9.1: Aktivno sodelovanje v mednarodnih mrežah, bilateralnih partnerstvih in skupnih projektih</w:t>
      </w:r>
    </w:p>
    <w:p w14:paraId="7CA4C073" w14:textId="77777777" w:rsidR="00145635" w:rsidRDefault="00145635" w:rsidP="00B32DD9">
      <w:pPr>
        <w:spacing w:after="0" w:line="276" w:lineRule="auto"/>
        <w:rPr>
          <w:rFonts w:ascii="Arial" w:hAnsi="Arial" w:cs="Arial"/>
          <w:sz w:val="20"/>
          <w:szCs w:val="20"/>
          <w:lang w:eastAsia="en-US"/>
        </w:rPr>
      </w:pPr>
    </w:p>
    <w:p w14:paraId="5777E4D3" w14:textId="77777777" w:rsidR="00EE32CF" w:rsidRDefault="00EE32CF" w:rsidP="00B32DD9">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Zdravstvena pismenost je globalni izziv, pri katerem države razvijajo različne strategije, metodologije in dobre prakse za izboljšanje dostopa do zdravstvenih informacij ter krepitev sposobnosti prebivalcev za njihovo uporabo. Slovenija lahko z aktivnim vključevanjem v mednarodne mreže in iniciative pridobi dragocene izkušnje, </w:t>
      </w:r>
      <w:r w:rsidRPr="0044126E">
        <w:rPr>
          <w:rFonts w:ascii="Arial" w:hAnsi="Arial" w:cs="Arial"/>
          <w:bCs/>
          <w:sz w:val="20"/>
          <w:szCs w:val="20"/>
          <w:lang w:eastAsia="en-US"/>
        </w:rPr>
        <w:t>nadgradi lastne pristope ter prispeva k razvoju področja na globalni ravni.</w:t>
      </w:r>
      <w:r w:rsidRPr="0044126E">
        <w:rPr>
          <w:rFonts w:ascii="Arial" w:hAnsi="Arial" w:cs="Arial"/>
          <w:sz w:val="20"/>
          <w:szCs w:val="20"/>
          <w:lang w:eastAsia="en-US"/>
        </w:rPr>
        <w:t xml:space="preserve"> Poleg vključevanja v široke mednarodne mreže pa je ključno tudi vzpostavljanje konkretnih bilateralnih partnerstev in sodelovanje v specifičnih mednarodnih projektih, kjer lahko Slovenija prispeva s svojimi znanji in izkušnjami ter obenem pridobi nove prakse za izboljšanje zdravstvene pismenosti na nacionalni ravni.</w:t>
      </w:r>
    </w:p>
    <w:p w14:paraId="2D9265F8" w14:textId="77777777" w:rsidR="00145635" w:rsidRPr="0044126E" w:rsidRDefault="00145635" w:rsidP="00B32DD9">
      <w:pPr>
        <w:spacing w:after="0" w:line="276" w:lineRule="auto"/>
        <w:rPr>
          <w:rFonts w:ascii="Arial" w:hAnsi="Arial" w:cs="Arial"/>
          <w:sz w:val="20"/>
          <w:szCs w:val="20"/>
          <w:lang w:eastAsia="en-US"/>
        </w:rPr>
      </w:pPr>
    </w:p>
    <w:p w14:paraId="645EA379" w14:textId="77777777" w:rsidR="00EE32CF" w:rsidRPr="0044126E" w:rsidRDefault="00EE32CF" w:rsidP="00B32DD9">
      <w:pPr>
        <w:spacing w:after="0" w:line="276" w:lineRule="auto"/>
        <w:rPr>
          <w:rFonts w:ascii="Arial" w:hAnsi="Arial" w:cs="Arial"/>
          <w:sz w:val="20"/>
          <w:szCs w:val="20"/>
          <w:lang w:eastAsia="en-US"/>
        </w:rPr>
      </w:pPr>
      <w:r w:rsidRPr="0044126E">
        <w:rPr>
          <w:rFonts w:ascii="Arial" w:hAnsi="Arial" w:cs="Arial"/>
          <w:bCs/>
          <w:sz w:val="20"/>
          <w:szCs w:val="20"/>
          <w:lang w:eastAsia="en-US"/>
        </w:rPr>
        <w:t>Slovenija bo okrepila sodelovanje v evropskih in globalnih mrežah, kot so</w:t>
      </w:r>
      <w:r w:rsidR="00465E44">
        <w:rPr>
          <w:rFonts w:ascii="Arial" w:hAnsi="Arial" w:cs="Arial"/>
          <w:bCs/>
          <w:sz w:val="20"/>
          <w:szCs w:val="20"/>
          <w:lang w:eastAsia="en-US"/>
        </w:rPr>
        <w:t xml:space="preserve"> SZO</w:t>
      </w:r>
      <w:r w:rsidRPr="0044126E">
        <w:rPr>
          <w:rFonts w:ascii="Arial" w:hAnsi="Arial" w:cs="Arial"/>
          <w:bCs/>
          <w:sz w:val="20"/>
          <w:szCs w:val="20"/>
          <w:lang w:eastAsia="en-US"/>
        </w:rPr>
        <w:t>, OECD in Evropska mreža za zdravstveno pismenost</w:t>
      </w:r>
      <w:r w:rsidRPr="0044126E">
        <w:rPr>
          <w:rFonts w:ascii="Arial" w:hAnsi="Arial" w:cs="Arial"/>
          <w:sz w:val="20"/>
          <w:szCs w:val="20"/>
          <w:lang w:eastAsia="en-US"/>
        </w:rPr>
        <w:t xml:space="preserve">, ter povečala svojo vključenost v mednarodne raziskovalne projekte in partnerstva, ki obravnavajo zdravstveno pismenost. Vzpostavila bo bilateralna sodelovanja s tujimi raziskovalnimi in zdravstvenimi institucijami, kjer bo v ospredju izmenjava znanja, razvoj skupnih strategij </w:t>
      </w:r>
      <w:r w:rsidRPr="0044126E">
        <w:rPr>
          <w:rFonts w:ascii="Arial" w:hAnsi="Arial" w:cs="Arial"/>
          <w:sz w:val="20"/>
          <w:szCs w:val="20"/>
          <w:lang w:eastAsia="en-US"/>
        </w:rPr>
        <w:lastRenderedPageBreak/>
        <w:t xml:space="preserve">ter implementacija </w:t>
      </w:r>
      <w:r w:rsidRPr="0044126E">
        <w:rPr>
          <w:rFonts w:ascii="Arial" w:hAnsi="Arial" w:cs="Arial"/>
          <w:bCs/>
          <w:sz w:val="20"/>
          <w:szCs w:val="20"/>
          <w:lang w:eastAsia="en-US"/>
        </w:rPr>
        <w:t>inovativnih rešitev za izboljšanje dostopa do zdravstvenih informacij</w:t>
      </w:r>
      <w:r w:rsidRPr="0044126E">
        <w:rPr>
          <w:rFonts w:ascii="Arial" w:hAnsi="Arial" w:cs="Arial"/>
          <w:sz w:val="20"/>
          <w:szCs w:val="20"/>
          <w:lang w:eastAsia="en-US"/>
        </w:rPr>
        <w:t xml:space="preserve">. Prenos tujih dobrih praks bo prilagojen slovenskim razmeram in uporabljen za krepitev zdravstvene pismenosti v različnih populacijskih skupinah. Ključna vloga slovenskih strokovnjakov bo tudi v mednarodnih delovnih skupinah, kjer bodo prispevali k razvoju politik in standardov na tem področju ter sooblikovali smernice za izboljšanje zdravstvene pismenosti na ravni EU in širše. V okviru tega ukrepa bo </w:t>
      </w:r>
      <w:r w:rsidRPr="0044126E">
        <w:rPr>
          <w:rFonts w:ascii="Arial" w:hAnsi="Arial" w:cs="Arial"/>
          <w:bCs/>
          <w:sz w:val="20"/>
          <w:szCs w:val="20"/>
          <w:lang w:eastAsia="en-US"/>
        </w:rPr>
        <w:t>Slovenija sistematično spremljala mednarodne trende</w:t>
      </w:r>
      <w:r w:rsidRPr="0044126E">
        <w:rPr>
          <w:rFonts w:ascii="Arial" w:hAnsi="Arial" w:cs="Arial"/>
          <w:sz w:val="20"/>
          <w:szCs w:val="20"/>
          <w:lang w:eastAsia="en-US"/>
        </w:rPr>
        <w:t>, analizirala vpliv globalnih praks na svoje nacionalne strategije in zagotavljala dolgoročno vključevanje v mednarodno raziskovalno in politično dogajanje.</w:t>
      </w:r>
    </w:p>
    <w:p w14:paraId="1DB244A2" w14:textId="77777777" w:rsidR="00EE32CF" w:rsidRPr="0044126E" w:rsidRDefault="00EE32CF" w:rsidP="00B32DD9">
      <w:pPr>
        <w:spacing w:after="0" w:line="276" w:lineRule="auto"/>
        <w:rPr>
          <w:rFonts w:ascii="Arial" w:hAnsi="Arial" w:cs="Arial"/>
          <w:sz w:val="20"/>
          <w:szCs w:val="20"/>
          <w:lang w:eastAsia="en-US"/>
        </w:rPr>
      </w:pPr>
    </w:p>
    <w:p w14:paraId="5AFFAF00" w14:textId="77777777" w:rsidR="00EE32CF" w:rsidRPr="0044126E" w:rsidRDefault="00EE32CF" w:rsidP="00B32DD9">
      <w:pPr>
        <w:spacing w:after="0" w:line="276" w:lineRule="auto"/>
        <w:rPr>
          <w:rFonts w:ascii="Arial" w:hAnsi="Arial" w:cs="Arial"/>
          <w:sz w:val="20"/>
          <w:szCs w:val="20"/>
          <w:lang w:eastAsia="en-US"/>
        </w:rPr>
      </w:pPr>
      <w:r w:rsidRPr="0044126E">
        <w:rPr>
          <w:rFonts w:ascii="Arial" w:hAnsi="Arial" w:cs="Arial"/>
          <w:b/>
          <w:sz w:val="20"/>
          <w:szCs w:val="20"/>
          <w:lang w:eastAsia="en-US"/>
        </w:rPr>
        <w:t>Nosilec ukrepa:</w:t>
      </w:r>
      <w:r w:rsidRPr="0044126E">
        <w:rPr>
          <w:rFonts w:ascii="Arial" w:hAnsi="Arial" w:cs="Arial"/>
          <w:sz w:val="20"/>
          <w:szCs w:val="20"/>
          <w:lang w:eastAsia="en-US"/>
        </w:rPr>
        <w:t xml:space="preserve"> </w:t>
      </w:r>
      <w:r w:rsidR="00B34F2F" w:rsidRPr="00B34F2F">
        <w:rPr>
          <w:rFonts w:ascii="Arial" w:hAnsi="Arial" w:cs="Arial"/>
          <w:sz w:val="20"/>
          <w:szCs w:val="20"/>
          <w:lang w:eastAsia="en-US"/>
        </w:rPr>
        <w:t>MZ</w:t>
      </w:r>
    </w:p>
    <w:p w14:paraId="1DE97D07" w14:textId="77777777" w:rsidR="00EE32CF" w:rsidRDefault="00EE32CF" w:rsidP="00B32DD9">
      <w:pPr>
        <w:spacing w:after="0" w:line="276" w:lineRule="auto"/>
        <w:rPr>
          <w:rFonts w:ascii="Arial" w:hAnsi="Arial" w:cs="Arial"/>
          <w:sz w:val="20"/>
          <w:szCs w:val="20"/>
          <w:lang w:eastAsia="en-US"/>
        </w:rPr>
      </w:pPr>
      <w:r w:rsidRPr="0044126E">
        <w:rPr>
          <w:rFonts w:ascii="Arial" w:hAnsi="Arial" w:cs="Arial"/>
          <w:b/>
          <w:sz w:val="20"/>
          <w:szCs w:val="20"/>
          <w:lang w:eastAsia="en-US"/>
        </w:rPr>
        <w:t>Sodelujoči pri ukrepu:</w:t>
      </w:r>
      <w:r w:rsidR="0035281B">
        <w:rPr>
          <w:rFonts w:ascii="Arial" w:hAnsi="Arial" w:cs="Arial"/>
          <w:b/>
          <w:sz w:val="20"/>
          <w:szCs w:val="20"/>
          <w:lang w:eastAsia="en-US"/>
        </w:rPr>
        <w:t xml:space="preserve"> </w:t>
      </w:r>
      <w:r w:rsidR="0035281B">
        <w:rPr>
          <w:rFonts w:ascii="Arial" w:hAnsi="Arial" w:cs="Arial"/>
          <w:sz w:val="20"/>
          <w:szCs w:val="20"/>
          <w:lang w:eastAsia="en-US"/>
        </w:rPr>
        <w:t>NIJZ</w:t>
      </w:r>
      <w:r w:rsidRPr="0044126E">
        <w:rPr>
          <w:rFonts w:ascii="Arial" w:hAnsi="Arial" w:cs="Arial"/>
          <w:sz w:val="20"/>
          <w:szCs w:val="20"/>
          <w:lang w:eastAsia="en-US"/>
        </w:rPr>
        <w:t xml:space="preserve">, </w:t>
      </w:r>
      <w:r w:rsidR="004E2E2E" w:rsidRPr="0044126E">
        <w:rPr>
          <w:rFonts w:ascii="Arial" w:hAnsi="Arial" w:cs="Arial"/>
          <w:sz w:val="20"/>
          <w:szCs w:val="20"/>
          <w:lang w:eastAsia="en-US"/>
        </w:rPr>
        <w:t xml:space="preserve">fakultete in raziskovalne ustanove, zdravstvene ustanove, </w:t>
      </w:r>
      <w:r w:rsidRPr="0044126E">
        <w:rPr>
          <w:rFonts w:ascii="Arial" w:hAnsi="Arial" w:cs="Arial"/>
          <w:sz w:val="20"/>
          <w:szCs w:val="20"/>
          <w:lang w:eastAsia="en-US"/>
        </w:rPr>
        <w:t>nevladne organizacije,</w:t>
      </w:r>
      <w:r w:rsidR="004E2E2E" w:rsidRPr="0044126E">
        <w:rPr>
          <w:rFonts w:ascii="Arial" w:hAnsi="Arial" w:cs="Arial"/>
          <w:sz w:val="20"/>
          <w:szCs w:val="20"/>
          <w:lang w:eastAsia="en-US"/>
        </w:rPr>
        <w:t xml:space="preserve"> </w:t>
      </w:r>
      <w:r w:rsidR="006B4B91">
        <w:rPr>
          <w:rFonts w:ascii="Arial" w:hAnsi="Arial" w:cs="Arial"/>
          <w:sz w:val="20"/>
          <w:szCs w:val="20"/>
          <w:lang w:eastAsia="en-US"/>
        </w:rPr>
        <w:t>MV</w:t>
      </w:r>
      <w:r w:rsidR="00563C72">
        <w:rPr>
          <w:rFonts w:ascii="Arial" w:hAnsi="Arial" w:cs="Arial"/>
          <w:sz w:val="20"/>
          <w:szCs w:val="20"/>
          <w:lang w:eastAsia="en-US"/>
        </w:rPr>
        <w:t>Z</w:t>
      </w:r>
      <w:r w:rsidR="006B4B91">
        <w:rPr>
          <w:rFonts w:ascii="Arial" w:hAnsi="Arial" w:cs="Arial"/>
          <w:sz w:val="20"/>
          <w:szCs w:val="20"/>
          <w:lang w:eastAsia="en-US"/>
        </w:rPr>
        <w:t xml:space="preserve">I, </w:t>
      </w:r>
      <w:r w:rsidR="004E2E2E" w:rsidRPr="0044126E">
        <w:rPr>
          <w:rFonts w:ascii="Arial" w:hAnsi="Arial" w:cs="Arial"/>
          <w:sz w:val="20"/>
          <w:szCs w:val="20"/>
          <w:lang w:eastAsia="en-US"/>
        </w:rPr>
        <w:t>Ministrstvo za zunanje in evropske zadeve, Ministrstvo za digitalno preobrazbo, strokovne stanovske organizacije, stalno predstavništvo RS pri EU in</w:t>
      </w:r>
      <w:r w:rsidR="00465E44">
        <w:rPr>
          <w:rFonts w:ascii="Arial" w:hAnsi="Arial" w:cs="Arial"/>
          <w:sz w:val="20"/>
          <w:szCs w:val="20"/>
          <w:lang w:eastAsia="en-US"/>
        </w:rPr>
        <w:t xml:space="preserve"> SZO</w:t>
      </w:r>
      <w:r w:rsidR="004E2E2E" w:rsidRPr="0044126E">
        <w:rPr>
          <w:rFonts w:ascii="Arial" w:hAnsi="Arial" w:cs="Arial"/>
          <w:sz w:val="20"/>
          <w:szCs w:val="20"/>
          <w:lang w:eastAsia="en-US"/>
        </w:rPr>
        <w:t>, Agencija za raziskovalno dejavnost.</w:t>
      </w:r>
    </w:p>
    <w:p w14:paraId="216E29D8" w14:textId="77777777" w:rsidR="00145635" w:rsidRPr="0044126E" w:rsidRDefault="00145635" w:rsidP="00B32DD9">
      <w:pPr>
        <w:spacing w:after="0" w:line="276" w:lineRule="auto"/>
        <w:rPr>
          <w:rFonts w:ascii="Arial" w:hAnsi="Arial" w:cs="Arial"/>
          <w:sz w:val="20"/>
          <w:szCs w:val="20"/>
          <w:lang w:eastAsia="en-US"/>
        </w:rPr>
      </w:pPr>
    </w:p>
    <w:p w14:paraId="1A481511" w14:textId="77777777" w:rsidR="00EE32CF" w:rsidRPr="0044126E" w:rsidRDefault="00EE32CF" w:rsidP="00B32DD9">
      <w:pPr>
        <w:spacing w:after="0" w:line="276" w:lineRule="auto"/>
        <w:rPr>
          <w:rFonts w:ascii="Arial" w:hAnsi="Arial" w:cs="Arial"/>
          <w:sz w:val="20"/>
          <w:szCs w:val="20"/>
          <w:lang w:eastAsia="en-US"/>
        </w:rPr>
      </w:pPr>
      <w:r w:rsidRPr="0044126E">
        <w:rPr>
          <w:rFonts w:ascii="Arial" w:hAnsi="Arial" w:cs="Arial"/>
          <w:sz w:val="20"/>
          <w:szCs w:val="20"/>
          <w:lang w:eastAsia="en-US"/>
        </w:rPr>
        <w:t>S tem ukrepom bo Slovenija povečala svojo vključenost v mednarodne mreže ter okrepila bilateralna partnerstva in specifične projekte na področju zdravstvene pismenosti. To bo omogočilo prenos najnovejših raziskav in praks v nacionalni zdravstveni sistem ter prispevalo k bolj učinkovitim in sodobnim ukrepom za izboljšanje zdravstvene pismenosti prebivalstva.</w:t>
      </w:r>
    </w:p>
    <w:p w14:paraId="5A5CFF98"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3CC662EE" w14:textId="77777777" w:rsidR="00EE32CF" w:rsidRPr="0044126E" w:rsidRDefault="00EE32CF" w:rsidP="00B32DD9">
      <w:pPr>
        <w:pStyle w:val="Style3"/>
        <w:spacing w:line="276" w:lineRule="auto"/>
        <w:rPr>
          <w:rFonts w:ascii="Arial" w:hAnsi="Arial" w:cs="Arial"/>
          <w:sz w:val="20"/>
        </w:rPr>
      </w:pPr>
      <w:bookmarkStart w:id="103" w:name="_Toc192668945"/>
      <w:r w:rsidRPr="0044126E">
        <w:rPr>
          <w:rFonts w:ascii="Arial" w:hAnsi="Arial" w:cs="Arial"/>
          <w:sz w:val="20"/>
        </w:rPr>
        <w:t>Ukrep 9.2: Organizacija mednarodnih konferenc in strokovnih srečanj</w:t>
      </w:r>
      <w:bookmarkEnd w:id="103"/>
    </w:p>
    <w:p w14:paraId="21CE0FD7"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Slovenija ima priložnost, da se </w:t>
      </w:r>
      <w:r w:rsidRPr="0044126E">
        <w:rPr>
          <w:rFonts w:ascii="Arial" w:hAnsi="Arial" w:cs="Arial"/>
          <w:bCs/>
          <w:kern w:val="2"/>
          <w:sz w:val="20"/>
          <w:szCs w:val="20"/>
          <w:lang w:eastAsia="en-US"/>
          <w14:ligatures w14:val="standardContextual"/>
        </w:rPr>
        <w:t>vzpostavi kot eden ključnih akterjev</w:t>
      </w:r>
      <w:r w:rsidRPr="0044126E">
        <w:rPr>
          <w:rFonts w:ascii="Arial" w:hAnsi="Arial" w:cs="Arial"/>
          <w:kern w:val="2"/>
          <w:sz w:val="20"/>
          <w:szCs w:val="20"/>
          <w:lang w:eastAsia="en-US"/>
          <w14:ligatures w14:val="standardContextual"/>
        </w:rPr>
        <w:t xml:space="preserve"> na področju </w:t>
      </w:r>
      <w:r w:rsidRPr="0044126E">
        <w:rPr>
          <w:rFonts w:ascii="Arial" w:hAnsi="Arial" w:cs="Arial"/>
          <w:bCs/>
          <w:kern w:val="2"/>
          <w:sz w:val="20"/>
          <w:szCs w:val="20"/>
          <w:lang w:eastAsia="en-US"/>
          <w14:ligatures w14:val="standardContextual"/>
        </w:rPr>
        <w:t>zdravstvene pismenosti v Evropi</w:t>
      </w:r>
      <w:r w:rsidRPr="0044126E">
        <w:rPr>
          <w:rFonts w:ascii="Arial" w:hAnsi="Arial" w:cs="Arial"/>
          <w:kern w:val="2"/>
          <w:sz w:val="20"/>
          <w:szCs w:val="20"/>
          <w:lang w:eastAsia="en-US"/>
          <w14:ligatures w14:val="standardContextual"/>
        </w:rPr>
        <w:t xml:space="preserve">, kar je mogoče doseči tudi </w:t>
      </w:r>
      <w:r w:rsidRPr="0044126E">
        <w:rPr>
          <w:rFonts w:ascii="Arial" w:hAnsi="Arial" w:cs="Arial"/>
          <w:bCs/>
          <w:kern w:val="2"/>
          <w:sz w:val="20"/>
          <w:szCs w:val="20"/>
          <w:lang w:eastAsia="en-US"/>
          <w14:ligatures w14:val="standardContextual"/>
        </w:rPr>
        <w:t>z organizacijo mednarodnih konferenc in strokovnih srečanj</w:t>
      </w:r>
      <w:r w:rsidRPr="0044126E">
        <w:rPr>
          <w:rFonts w:ascii="Arial" w:hAnsi="Arial" w:cs="Arial"/>
          <w:kern w:val="2"/>
          <w:sz w:val="20"/>
          <w:szCs w:val="20"/>
          <w:lang w:eastAsia="en-US"/>
          <w14:ligatures w14:val="standardContextual"/>
        </w:rPr>
        <w:t xml:space="preserve">, ki povezujejo raziskovalce, zdravstvene delavce, oblikovalce politik in druge ključne deležnike. Takšni dogodki omogočajo izmenjavo znanja, mreženje in razvoj skupnih projektov, hkrati pa prispevajo k </w:t>
      </w:r>
      <w:r w:rsidRPr="0044126E">
        <w:rPr>
          <w:rFonts w:ascii="Arial" w:hAnsi="Arial" w:cs="Arial"/>
          <w:bCs/>
          <w:kern w:val="2"/>
          <w:sz w:val="20"/>
          <w:szCs w:val="20"/>
          <w:lang w:eastAsia="en-US"/>
          <w14:ligatures w14:val="standardContextual"/>
        </w:rPr>
        <w:t>večji prepoznavnosti Slovenije</w:t>
      </w:r>
      <w:r w:rsidRPr="0044126E">
        <w:rPr>
          <w:rFonts w:ascii="Arial" w:hAnsi="Arial" w:cs="Arial"/>
          <w:kern w:val="2"/>
          <w:sz w:val="20"/>
          <w:szCs w:val="20"/>
          <w:lang w:eastAsia="en-US"/>
          <w14:ligatures w14:val="standardContextual"/>
        </w:rPr>
        <w:t xml:space="preserve"> na tem področju.</w:t>
      </w:r>
    </w:p>
    <w:p w14:paraId="79427A9A"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06665B7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Trenutno v Sloveniji ni rednega mednarodnega foruma, ki bi se osredotočal na zdravstveno pismenost, čeprav obstaja veliko zanimanja za povezovanje strokovnjakov in razvoj novih praks.</w:t>
      </w:r>
    </w:p>
    <w:p w14:paraId="1FCE83F9" w14:textId="77777777" w:rsidR="00EE32CF"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Cilj </w:t>
      </w:r>
      <w:r w:rsidR="00EE32CF" w:rsidRPr="0044126E">
        <w:rPr>
          <w:rFonts w:ascii="Arial" w:hAnsi="Arial" w:cs="Arial"/>
          <w:kern w:val="2"/>
          <w:sz w:val="20"/>
          <w:szCs w:val="20"/>
          <w:lang w:eastAsia="en-US"/>
          <w14:ligatures w14:val="standardContextual"/>
        </w:rPr>
        <w:t>tega ukrepa je vzpostaviti trajnostni okvir za organizacijo mednarodnih dogodkov, ki bodo spodbujali izmenjavo znanja in dobrih praks ter omogočili strateško povezovanje s ključnimi deležniki v tujini.</w:t>
      </w:r>
    </w:p>
    <w:p w14:paraId="50A9A858"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17AC1D59"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B34F2F" w:rsidRPr="00B34F2F">
        <w:rPr>
          <w:rFonts w:ascii="Arial" w:hAnsi="Arial" w:cs="Arial"/>
          <w:kern w:val="2"/>
          <w:sz w:val="20"/>
          <w:szCs w:val="20"/>
          <w:lang w:eastAsia="en-US"/>
          <w14:ligatures w14:val="standardContextual"/>
        </w:rPr>
        <w:t>MZ</w:t>
      </w:r>
    </w:p>
    <w:p w14:paraId="40EEAFF5"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w:t>
      </w:r>
      <w:r w:rsidR="0035281B">
        <w:rPr>
          <w:rFonts w:ascii="Arial" w:hAnsi="Arial" w:cs="Arial"/>
          <w:kern w:val="2"/>
          <w:sz w:val="20"/>
          <w:szCs w:val="20"/>
          <w:lang w:eastAsia="en-US"/>
          <w14:ligatures w14:val="standardContextual"/>
        </w:rPr>
        <w:t xml:space="preserve">NIJZ, </w:t>
      </w:r>
      <w:r w:rsidR="00B479F5"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raziskovalne </w:t>
      </w:r>
      <w:r w:rsidR="00B479F5"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w:t>
      </w:r>
      <w:r w:rsidR="00B479F5" w:rsidRPr="0044126E">
        <w:rPr>
          <w:rFonts w:ascii="Arial" w:hAnsi="Arial" w:cs="Arial"/>
          <w:kern w:val="2"/>
          <w:sz w:val="20"/>
          <w:szCs w:val="20"/>
          <w:lang w:eastAsia="en-US"/>
          <w14:ligatures w14:val="standardContextual"/>
        </w:rPr>
        <w:t xml:space="preserve"> </w:t>
      </w:r>
      <w:r w:rsidRPr="0044126E">
        <w:rPr>
          <w:rFonts w:ascii="Arial" w:hAnsi="Arial" w:cs="Arial"/>
          <w:kern w:val="2"/>
          <w:sz w:val="20"/>
          <w:szCs w:val="20"/>
          <w:lang w:eastAsia="en-US"/>
          <w14:ligatures w14:val="standardContextual"/>
        </w:rPr>
        <w:t>občine</w:t>
      </w:r>
      <w:r w:rsidR="00B479F5" w:rsidRPr="0044126E">
        <w:rPr>
          <w:rFonts w:ascii="Arial" w:hAnsi="Arial" w:cs="Arial"/>
          <w:kern w:val="2"/>
          <w:sz w:val="20"/>
          <w:szCs w:val="20"/>
          <w:lang w:eastAsia="en-US"/>
          <w14:ligatures w14:val="standardContextual"/>
        </w:rPr>
        <w:t xml:space="preserve">, zdravstvene ustanove, Ministrstvo za zunanje in evropske zadeve, </w:t>
      </w:r>
      <w:r w:rsidR="006B4B91">
        <w:rPr>
          <w:rFonts w:ascii="Arial" w:hAnsi="Arial" w:cs="Arial"/>
          <w:kern w:val="2"/>
          <w:sz w:val="20"/>
          <w:szCs w:val="20"/>
          <w:lang w:eastAsia="en-US"/>
          <w14:ligatures w14:val="standardContextual"/>
        </w:rPr>
        <w:t>MV</w:t>
      </w:r>
      <w:r w:rsidR="00563C72">
        <w:rPr>
          <w:rFonts w:ascii="Arial" w:hAnsi="Arial" w:cs="Arial"/>
          <w:kern w:val="2"/>
          <w:sz w:val="20"/>
          <w:szCs w:val="20"/>
          <w:lang w:eastAsia="en-US"/>
          <w14:ligatures w14:val="standardContextual"/>
        </w:rPr>
        <w:t>Z</w:t>
      </w:r>
      <w:r w:rsidR="006B4B91">
        <w:rPr>
          <w:rFonts w:ascii="Arial" w:hAnsi="Arial" w:cs="Arial"/>
          <w:kern w:val="2"/>
          <w:sz w:val="20"/>
          <w:szCs w:val="20"/>
          <w:lang w:eastAsia="en-US"/>
          <w14:ligatures w14:val="standardContextual"/>
        </w:rPr>
        <w:t>I</w:t>
      </w:r>
      <w:r w:rsidR="00B479F5" w:rsidRPr="0044126E">
        <w:rPr>
          <w:rFonts w:ascii="Arial" w:hAnsi="Arial" w:cs="Arial"/>
          <w:kern w:val="2"/>
          <w:sz w:val="20"/>
          <w:szCs w:val="20"/>
          <w:lang w:eastAsia="en-US"/>
          <w14:ligatures w14:val="standardContextual"/>
        </w:rPr>
        <w:t>, Ministrstvo za digitalno preobrazbo, Slovenska turistična organizacija, Evropske in svetovne mreže, strokovne stanovske organizacije.</w:t>
      </w:r>
    </w:p>
    <w:p w14:paraId="1FE10E91"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17F88BDF"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Slovenija postala prepoznavno središče za strokovne razprave o zdravstveni pismenosti, kar bo prispevalo k večjemu mednarodnemu sodelovanju, izmenjavi znanja ter izboljšanju nacionalnih strategij na tem področju.</w:t>
      </w:r>
    </w:p>
    <w:p w14:paraId="351AB085"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5BF2B53B" w14:textId="77777777" w:rsidR="00EE32CF" w:rsidRPr="0044126E" w:rsidRDefault="00EE32CF" w:rsidP="00B32DD9">
      <w:pPr>
        <w:pStyle w:val="Style3"/>
        <w:spacing w:line="276" w:lineRule="auto"/>
        <w:rPr>
          <w:rFonts w:ascii="Arial" w:hAnsi="Arial" w:cs="Arial"/>
          <w:sz w:val="20"/>
        </w:rPr>
      </w:pPr>
      <w:bookmarkStart w:id="104" w:name="_Toc192668946"/>
      <w:r w:rsidRPr="0044126E">
        <w:rPr>
          <w:rFonts w:ascii="Arial" w:hAnsi="Arial" w:cs="Arial"/>
          <w:sz w:val="20"/>
        </w:rPr>
        <w:t>Ukrep 9.3: Prilagajanje in implementacija mednarodnih smernic</w:t>
      </w:r>
      <w:bookmarkEnd w:id="104"/>
    </w:p>
    <w:bookmarkEnd w:id="39"/>
    <w:p w14:paraId="091F8D40" w14:textId="77777777" w:rsidR="00EE32CF"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 xml:space="preserve">Mnoge mednarodne organizacije, kot so </w:t>
      </w:r>
      <w:r w:rsidR="00465E44">
        <w:rPr>
          <w:rFonts w:ascii="Arial" w:hAnsi="Arial" w:cs="Arial"/>
          <w:kern w:val="2"/>
          <w:sz w:val="20"/>
          <w:szCs w:val="20"/>
          <w:lang w:eastAsia="en-US"/>
          <w14:ligatures w14:val="standardContextual"/>
        </w:rPr>
        <w:t>SZO</w:t>
      </w:r>
      <w:r w:rsidRPr="0044126E">
        <w:rPr>
          <w:rFonts w:ascii="Arial" w:hAnsi="Arial" w:cs="Arial"/>
          <w:kern w:val="2"/>
          <w:sz w:val="20"/>
          <w:szCs w:val="20"/>
          <w:lang w:eastAsia="en-US"/>
          <w14:ligatures w14:val="standardContextual"/>
        </w:rPr>
        <w:t>, OECD in Evropska komisija</w:t>
      </w:r>
      <w:r w:rsidR="00D079E5">
        <w:rPr>
          <w:rFonts w:ascii="Arial" w:hAnsi="Arial" w:cs="Arial"/>
          <w:kern w:val="2"/>
          <w:sz w:val="20"/>
          <w:szCs w:val="20"/>
          <w:lang w:eastAsia="en-US"/>
          <w14:ligatures w14:val="standardContextual"/>
        </w:rPr>
        <w:t xml:space="preserve"> (v nadaljevanju EK)</w:t>
      </w:r>
      <w:r w:rsidRPr="0044126E">
        <w:rPr>
          <w:rFonts w:ascii="Arial" w:hAnsi="Arial" w:cs="Arial"/>
          <w:kern w:val="2"/>
          <w:sz w:val="20"/>
          <w:szCs w:val="20"/>
          <w:lang w:eastAsia="en-US"/>
          <w14:ligatures w14:val="standardContextual"/>
        </w:rPr>
        <w:t xml:space="preserve">, razvijajo smernice in priporočila za izboljšanje zdravstvene pismenosti, ki temeljijo na znanstvenih raziskavah in najboljših praksah. Kljub temu Slovenija teh smernic </w:t>
      </w:r>
      <w:r w:rsidRPr="0044126E">
        <w:rPr>
          <w:rFonts w:ascii="Arial" w:hAnsi="Arial" w:cs="Arial"/>
          <w:bCs/>
          <w:kern w:val="2"/>
          <w:sz w:val="20"/>
          <w:szCs w:val="20"/>
          <w:lang w:eastAsia="en-US"/>
          <w14:ligatures w14:val="standardContextual"/>
        </w:rPr>
        <w:t>ne vključuje vedno sistematično v nacionalne strategije in ukrepe</w:t>
      </w:r>
      <w:r w:rsidRPr="0044126E">
        <w:rPr>
          <w:rFonts w:ascii="Arial" w:hAnsi="Arial" w:cs="Arial"/>
          <w:kern w:val="2"/>
          <w:sz w:val="20"/>
          <w:szCs w:val="20"/>
          <w:lang w:eastAsia="en-US"/>
          <w14:ligatures w14:val="standardContextual"/>
        </w:rPr>
        <w:t xml:space="preserve">, kar pomeni, da </w:t>
      </w:r>
      <w:r w:rsidRPr="0044126E">
        <w:rPr>
          <w:rFonts w:ascii="Arial" w:hAnsi="Arial" w:cs="Arial"/>
          <w:bCs/>
          <w:kern w:val="2"/>
          <w:sz w:val="20"/>
          <w:szCs w:val="20"/>
          <w:lang w:eastAsia="en-US"/>
          <w14:ligatures w14:val="standardContextual"/>
        </w:rPr>
        <w:t>ne izkorišča v celoti priložnosti za izboljšanje obstoječih politik</w:t>
      </w:r>
      <w:r w:rsidRPr="0044126E">
        <w:rPr>
          <w:rFonts w:ascii="Arial" w:hAnsi="Arial" w:cs="Arial"/>
          <w:kern w:val="2"/>
          <w:sz w:val="20"/>
          <w:szCs w:val="20"/>
          <w:lang w:eastAsia="en-US"/>
          <w14:ligatures w14:val="standardContextual"/>
        </w:rPr>
        <w:t>.</w:t>
      </w:r>
    </w:p>
    <w:p w14:paraId="1A7A8A8C" w14:textId="77777777" w:rsidR="00145635" w:rsidRPr="0044126E" w:rsidRDefault="00145635" w:rsidP="00B32DD9">
      <w:pPr>
        <w:spacing w:after="0" w:line="276" w:lineRule="auto"/>
        <w:rPr>
          <w:rFonts w:ascii="Arial" w:hAnsi="Arial" w:cs="Arial"/>
          <w:kern w:val="2"/>
          <w:sz w:val="20"/>
          <w:szCs w:val="20"/>
          <w:lang w:eastAsia="en-US"/>
          <w14:ligatures w14:val="standardContextual"/>
        </w:rPr>
      </w:pPr>
    </w:p>
    <w:p w14:paraId="6A21DC79" w14:textId="77777777" w:rsidR="00EE32CF" w:rsidRPr="0044126E" w:rsidRDefault="00CA071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lastRenderedPageBreak/>
        <w:t xml:space="preserve">Cilj </w:t>
      </w:r>
      <w:r w:rsidR="00EE32CF" w:rsidRPr="0044126E">
        <w:rPr>
          <w:rFonts w:ascii="Arial" w:hAnsi="Arial" w:cs="Arial"/>
          <w:kern w:val="2"/>
          <w:sz w:val="20"/>
          <w:szCs w:val="20"/>
          <w:lang w:eastAsia="en-US"/>
          <w14:ligatures w14:val="standardContextual"/>
        </w:rPr>
        <w:t>tega ukrepa je prilagoditi in implementirati relevantne mednarodne smernice, da bodo skladne s slovenskimi razmerami in zdravstvenim sistemom, ter zagotoviti njihovo učinkovito vključevanje v nacionalne politike in programe.</w:t>
      </w:r>
    </w:p>
    <w:p w14:paraId="3013EFF7" w14:textId="77777777" w:rsidR="00145635" w:rsidRDefault="00145635" w:rsidP="00B32DD9">
      <w:pPr>
        <w:spacing w:after="0" w:line="276" w:lineRule="auto"/>
        <w:rPr>
          <w:rFonts w:ascii="Arial" w:hAnsi="Arial" w:cs="Arial"/>
          <w:b/>
          <w:bCs/>
          <w:kern w:val="2"/>
          <w:sz w:val="20"/>
          <w:szCs w:val="20"/>
          <w:lang w:eastAsia="en-US"/>
          <w14:ligatures w14:val="standardContextual"/>
        </w:rPr>
      </w:pPr>
    </w:p>
    <w:p w14:paraId="07E9A0B0"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Nosilec ukrepa:</w:t>
      </w:r>
      <w:r w:rsidRPr="0044126E">
        <w:rPr>
          <w:rFonts w:ascii="Arial" w:hAnsi="Arial" w:cs="Arial"/>
          <w:kern w:val="2"/>
          <w:sz w:val="20"/>
          <w:szCs w:val="20"/>
          <w:lang w:eastAsia="en-US"/>
          <w14:ligatures w14:val="standardContextual"/>
        </w:rPr>
        <w:t xml:space="preserve"> </w:t>
      </w:r>
      <w:r w:rsidR="00B34F2F" w:rsidRPr="00B34F2F">
        <w:rPr>
          <w:rFonts w:ascii="Arial" w:hAnsi="Arial" w:cs="Arial"/>
          <w:kern w:val="2"/>
          <w:sz w:val="20"/>
          <w:szCs w:val="20"/>
          <w:lang w:eastAsia="en-US"/>
          <w14:ligatures w14:val="standardContextual"/>
        </w:rPr>
        <w:t>MZ</w:t>
      </w:r>
    </w:p>
    <w:p w14:paraId="28C63E21"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b/>
          <w:bCs/>
          <w:kern w:val="2"/>
          <w:sz w:val="20"/>
          <w:szCs w:val="20"/>
          <w:lang w:eastAsia="en-US"/>
          <w14:ligatures w14:val="standardContextual"/>
        </w:rPr>
        <w:t>Sodelujoči pri ukrepu:</w:t>
      </w:r>
      <w:r w:rsidRPr="0044126E">
        <w:rPr>
          <w:rFonts w:ascii="Arial" w:hAnsi="Arial" w:cs="Arial"/>
          <w:kern w:val="2"/>
          <w:sz w:val="20"/>
          <w:szCs w:val="20"/>
          <w:lang w:eastAsia="en-US"/>
          <w14:ligatures w14:val="standardContextual"/>
        </w:rPr>
        <w:t xml:space="preserve"> </w:t>
      </w:r>
      <w:r w:rsidR="0035281B">
        <w:rPr>
          <w:rFonts w:ascii="Arial" w:hAnsi="Arial" w:cs="Arial"/>
          <w:kern w:val="2"/>
          <w:sz w:val="20"/>
          <w:szCs w:val="20"/>
          <w:lang w:eastAsia="en-US"/>
          <w14:ligatures w14:val="standardContextual"/>
        </w:rPr>
        <w:t xml:space="preserve">NIJZ, </w:t>
      </w:r>
      <w:r w:rsidR="00B479F5" w:rsidRPr="0044126E">
        <w:rPr>
          <w:rFonts w:ascii="Arial" w:hAnsi="Arial" w:cs="Arial"/>
          <w:kern w:val="2"/>
          <w:sz w:val="20"/>
          <w:szCs w:val="20"/>
          <w:lang w:eastAsia="en-US"/>
          <w14:ligatures w14:val="standardContextual"/>
        </w:rPr>
        <w:t xml:space="preserve">fakultete in </w:t>
      </w:r>
      <w:r w:rsidRPr="0044126E">
        <w:rPr>
          <w:rFonts w:ascii="Arial" w:hAnsi="Arial" w:cs="Arial"/>
          <w:kern w:val="2"/>
          <w:sz w:val="20"/>
          <w:szCs w:val="20"/>
          <w:lang w:eastAsia="en-US"/>
          <w14:ligatures w14:val="standardContextual"/>
        </w:rPr>
        <w:t xml:space="preserve">raziskovalne </w:t>
      </w:r>
      <w:r w:rsidR="00B479F5" w:rsidRPr="0044126E">
        <w:rPr>
          <w:rFonts w:ascii="Arial" w:hAnsi="Arial" w:cs="Arial"/>
          <w:kern w:val="2"/>
          <w:sz w:val="20"/>
          <w:szCs w:val="20"/>
          <w:lang w:eastAsia="en-US"/>
          <w14:ligatures w14:val="standardContextual"/>
        </w:rPr>
        <w:t>ustanove</w:t>
      </w:r>
      <w:r w:rsidRPr="0044126E">
        <w:rPr>
          <w:rFonts w:ascii="Arial" w:hAnsi="Arial" w:cs="Arial"/>
          <w:kern w:val="2"/>
          <w:sz w:val="20"/>
          <w:szCs w:val="20"/>
          <w:lang w:eastAsia="en-US"/>
          <w14:ligatures w14:val="standardContextual"/>
        </w:rPr>
        <w:t>, nevladne organizacije, zdravstvene ustanove, E</w:t>
      </w:r>
      <w:r w:rsidR="00D079E5">
        <w:rPr>
          <w:rFonts w:ascii="Arial" w:hAnsi="Arial" w:cs="Arial"/>
          <w:kern w:val="2"/>
          <w:sz w:val="20"/>
          <w:szCs w:val="20"/>
          <w:lang w:eastAsia="en-US"/>
          <w14:ligatures w14:val="standardContextual"/>
        </w:rPr>
        <w:t>K</w:t>
      </w:r>
      <w:r w:rsidRPr="0044126E">
        <w:rPr>
          <w:rFonts w:ascii="Arial" w:hAnsi="Arial" w:cs="Arial"/>
          <w:kern w:val="2"/>
          <w:sz w:val="20"/>
          <w:szCs w:val="20"/>
          <w:lang w:eastAsia="en-US"/>
          <w14:ligatures w14:val="standardContextual"/>
        </w:rPr>
        <w:t>,</w:t>
      </w:r>
      <w:r w:rsidR="00B479F5" w:rsidRPr="0044126E">
        <w:rPr>
          <w:rFonts w:ascii="Arial" w:hAnsi="Arial" w:cs="Arial"/>
          <w:kern w:val="2"/>
          <w:sz w:val="20"/>
          <w:szCs w:val="20"/>
          <w:lang w:eastAsia="en-US"/>
          <w14:ligatures w14:val="standardContextual"/>
        </w:rPr>
        <w:t xml:space="preserve"> ZZZS, </w:t>
      </w:r>
      <w:r w:rsidR="00E016E3">
        <w:rPr>
          <w:rFonts w:ascii="Arial" w:hAnsi="Arial" w:cs="Arial"/>
          <w:kern w:val="2"/>
          <w:sz w:val="20"/>
          <w:szCs w:val="20"/>
          <w:lang w:eastAsia="en-US"/>
          <w14:ligatures w14:val="standardContextual"/>
        </w:rPr>
        <w:t>MVI</w:t>
      </w:r>
      <w:r w:rsidR="00B479F5" w:rsidRPr="0044126E">
        <w:rPr>
          <w:rFonts w:ascii="Arial" w:hAnsi="Arial" w:cs="Arial"/>
          <w:kern w:val="2"/>
          <w:sz w:val="20"/>
          <w:szCs w:val="20"/>
          <w:lang w:eastAsia="en-US"/>
          <w14:ligatures w14:val="standardContextual"/>
        </w:rPr>
        <w:t>, Ministrstvo za digitalno preobrazbo, strokovne stanovske organizacije, mednarodni partnerji in pobude.</w:t>
      </w:r>
    </w:p>
    <w:p w14:paraId="584A48AF" w14:textId="77777777" w:rsidR="00145635" w:rsidRDefault="00145635" w:rsidP="00B32DD9">
      <w:pPr>
        <w:spacing w:after="0" w:line="276" w:lineRule="auto"/>
        <w:rPr>
          <w:rFonts w:ascii="Arial" w:hAnsi="Arial" w:cs="Arial"/>
          <w:kern w:val="2"/>
          <w:sz w:val="20"/>
          <w:szCs w:val="20"/>
          <w:lang w:eastAsia="en-US"/>
          <w14:ligatures w14:val="standardContextual"/>
        </w:rPr>
      </w:pPr>
    </w:p>
    <w:p w14:paraId="34D35377"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r w:rsidRPr="0044126E">
        <w:rPr>
          <w:rFonts w:ascii="Arial" w:hAnsi="Arial" w:cs="Arial"/>
          <w:kern w:val="2"/>
          <w:sz w:val="20"/>
          <w:szCs w:val="20"/>
          <w:lang w:eastAsia="en-US"/>
          <w14:ligatures w14:val="standardContextual"/>
        </w:rPr>
        <w:t>S tem ukrepom bomo zagotovili, da bo Slovenija sledila najnovejšim globalnim smernicam in priporočilom, kar bo omogočilo razvoj sodobnih, učinkovitih in znanstveno podprtih politik za krepitev zdravstvene pismenosti.</w:t>
      </w:r>
    </w:p>
    <w:p w14:paraId="2A35D9AB" w14:textId="77777777" w:rsidR="00EE32CF" w:rsidRPr="0044126E" w:rsidRDefault="00EE32CF" w:rsidP="00B32DD9">
      <w:pPr>
        <w:spacing w:after="0" w:line="276" w:lineRule="auto"/>
        <w:rPr>
          <w:rFonts w:ascii="Arial" w:hAnsi="Arial" w:cs="Arial"/>
          <w:kern w:val="2"/>
          <w:sz w:val="20"/>
          <w:szCs w:val="20"/>
          <w:lang w:eastAsia="en-US"/>
          <w14:ligatures w14:val="standardContextual"/>
        </w:rPr>
      </w:pPr>
    </w:p>
    <w:p w14:paraId="6EEC3C00" w14:textId="77777777" w:rsidR="005C7E4A" w:rsidRPr="0044126E" w:rsidRDefault="005C7E4A" w:rsidP="00B32DD9">
      <w:pPr>
        <w:spacing w:after="0" w:line="276" w:lineRule="auto"/>
        <w:rPr>
          <w:rFonts w:ascii="Arial" w:hAnsi="Arial" w:cs="Arial"/>
          <w:sz w:val="20"/>
          <w:szCs w:val="20"/>
        </w:rPr>
      </w:pPr>
    </w:p>
    <w:p w14:paraId="77C6C5C1" w14:textId="77777777" w:rsidR="00EE32CF" w:rsidRPr="0044126E" w:rsidRDefault="00EE32CF" w:rsidP="00B32DD9">
      <w:pPr>
        <w:spacing w:after="0" w:line="276" w:lineRule="auto"/>
        <w:rPr>
          <w:rFonts w:ascii="Arial" w:hAnsi="Arial" w:cs="Arial"/>
          <w:b/>
          <w:color w:val="0070C0"/>
          <w:sz w:val="20"/>
          <w:szCs w:val="20"/>
          <w:lang w:eastAsia="en-US"/>
        </w:rPr>
      </w:pPr>
      <w:r w:rsidRPr="0044126E">
        <w:rPr>
          <w:rFonts w:ascii="Arial" w:hAnsi="Arial" w:cs="Arial"/>
          <w:sz w:val="20"/>
          <w:szCs w:val="20"/>
        </w:rPr>
        <w:br w:type="page"/>
      </w:r>
    </w:p>
    <w:p w14:paraId="1F9D83C3" w14:textId="77777777" w:rsidR="0050239A" w:rsidRDefault="00B21B13" w:rsidP="00B32DD9">
      <w:pPr>
        <w:pStyle w:val="Naslov1"/>
        <w:numPr>
          <w:ilvl w:val="0"/>
          <w:numId w:val="20"/>
        </w:numPr>
        <w:jc w:val="both"/>
      </w:pPr>
      <w:bookmarkStart w:id="105" w:name="_Toc199256764"/>
      <w:bookmarkStart w:id="106" w:name="_Toc199260784"/>
      <w:r w:rsidRPr="0044126E">
        <w:lastRenderedPageBreak/>
        <w:t>Viri financiranja izvajanja strategije</w:t>
      </w:r>
      <w:bookmarkEnd w:id="105"/>
      <w:bookmarkEnd w:id="106"/>
    </w:p>
    <w:p w14:paraId="78D4930C" w14:textId="77777777" w:rsidR="005F7627" w:rsidRPr="005F7627" w:rsidRDefault="005F7627" w:rsidP="00B32DD9">
      <w:pPr>
        <w:rPr>
          <w:lang w:eastAsia="en-US"/>
        </w:rPr>
      </w:pPr>
    </w:p>
    <w:p w14:paraId="0E1A30F1" w14:textId="77777777" w:rsidR="0050239A" w:rsidRDefault="0050239A" w:rsidP="00B32DD9">
      <w:pPr>
        <w:spacing w:after="0" w:line="276" w:lineRule="auto"/>
        <w:rPr>
          <w:rFonts w:ascii="Arial" w:hAnsi="Arial" w:cs="Arial"/>
          <w:sz w:val="20"/>
          <w:szCs w:val="20"/>
          <w:lang w:eastAsia="en-US"/>
        </w:rPr>
      </w:pPr>
      <w:r w:rsidRPr="0044126E">
        <w:rPr>
          <w:rFonts w:ascii="Arial" w:hAnsi="Arial" w:cs="Arial"/>
          <w:sz w:val="20"/>
          <w:szCs w:val="20"/>
          <w:lang w:eastAsia="en-US"/>
        </w:rPr>
        <w:t>Uspešno izvajanje strategije zdravstvene pismenosti bo omogočeno z različnimi finančnimi viri. Ključni med njimi bo Zavod za zdravstveno zavarovanje Slovenije (</w:t>
      </w:r>
      <w:r w:rsidR="00263D83">
        <w:rPr>
          <w:rFonts w:ascii="Arial" w:hAnsi="Arial" w:cs="Arial"/>
          <w:sz w:val="20"/>
          <w:szCs w:val="20"/>
          <w:lang w:eastAsia="en-US"/>
        </w:rPr>
        <w:t xml:space="preserve">v nadaljevanju </w:t>
      </w:r>
      <w:r w:rsidRPr="0044126E">
        <w:rPr>
          <w:rFonts w:ascii="Arial" w:hAnsi="Arial" w:cs="Arial"/>
          <w:sz w:val="20"/>
          <w:szCs w:val="20"/>
          <w:lang w:eastAsia="en-US"/>
        </w:rPr>
        <w:t>ZZZS), ki bo del svojih sredstev namenil izboljšanju dostopa do razumljivih zdravstvenih informacij, podpori preventivnim programom ter izobraževanju zdravstvenih delavcev.</w:t>
      </w:r>
    </w:p>
    <w:p w14:paraId="1DD45183" w14:textId="77777777" w:rsidR="00145635" w:rsidRPr="0044126E" w:rsidRDefault="00145635" w:rsidP="00B32DD9">
      <w:pPr>
        <w:spacing w:after="0" w:line="276" w:lineRule="auto"/>
        <w:rPr>
          <w:rFonts w:ascii="Arial" w:hAnsi="Arial" w:cs="Arial"/>
          <w:sz w:val="20"/>
          <w:szCs w:val="20"/>
          <w:lang w:eastAsia="en-US"/>
        </w:rPr>
      </w:pPr>
    </w:p>
    <w:p w14:paraId="7547DEC3" w14:textId="77777777" w:rsidR="00290197" w:rsidRDefault="00290197" w:rsidP="00B32DD9">
      <w:pPr>
        <w:spacing w:after="0" w:line="276" w:lineRule="auto"/>
        <w:rPr>
          <w:rFonts w:ascii="Arial" w:hAnsi="Arial" w:cs="Arial"/>
          <w:sz w:val="20"/>
          <w:szCs w:val="20"/>
          <w:lang w:eastAsia="en-US"/>
        </w:rPr>
      </w:pPr>
      <w:r w:rsidRPr="00290197">
        <w:rPr>
          <w:rFonts w:ascii="Arial" w:hAnsi="Arial" w:cs="Arial"/>
          <w:sz w:val="20"/>
          <w:szCs w:val="20"/>
          <w:lang w:eastAsia="en-US"/>
        </w:rPr>
        <w:t xml:space="preserve">Državni proračun bo financiral razvoj strategij, ozaveščevalne kampanje in krepitev usposabljanja zdravstvenega osebja. Dodatna sredstva bodo pridobljena iz evropskih kohezijskih skladov, kot </w:t>
      </w:r>
      <w:bookmarkStart w:id="107" w:name="_Hlk198220365"/>
      <w:r w:rsidRPr="00290197">
        <w:rPr>
          <w:rFonts w:ascii="Arial" w:hAnsi="Arial" w:cs="Arial"/>
          <w:sz w:val="20"/>
          <w:szCs w:val="20"/>
          <w:lang w:eastAsia="en-US"/>
        </w:rPr>
        <w:t>sta Evropski socialni sklad plus (ESS+) in Evropski sklad za regionalni razvoj (ESRR),</w:t>
      </w:r>
      <w:bookmarkEnd w:id="107"/>
      <w:r w:rsidRPr="00290197">
        <w:rPr>
          <w:rFonts w:ascii="Arial" w:hAnsi="Arial" w:cs="Arial"/>
          <w:sz w:val="20"/>
          <w:szCs w:val="20"/>
          <w:lang w:eastAsia="en-US"/>
        </w:rPr>
        <w:t xml:space="preserve"> ki podpirata digitalna orodja, raziskave in izobraževalne programe</w:t>
      </w:r>
      <w:r>
        <w:rPr>
          <w:rFonts w:ascii="Arial" w:hAnsi="Arial" w:cs="Arial"/>
          <w:sz w:val="20"/>
          <w:szCs w:val="20"/>
          <w:lang w:eastAsia="en-US"/>
        </w:rPr>
        <w:t xml:space="preserve"> </w:t>
      </w:r>
      <w:r w:rsidRPr="00290197">
        <w:t xml:space="preserve">oz. </w:t>
      </w:r>
      <w:r w:rsidRPr="00290197">
        <w:rPr>
          <w:rFonts w:ascii="Arial" w:hAnsi="Arial" w:cs="Arial"/>
          <w:sz w:val="20"/>
          <w:szCs w:val="20"/>
          <w:lang w:eastAsia="en-US"/>
        </w:rPr>
        <w:t>v vsebini in obsegu, kot določa Program evropske kohezijske politike v obdobju 2021–2027 v Sloveniji.</w:t>
      </w:r>
    </w:p>
    <w:p w14:paraId="6139C650" w14:textId="77777777" w:rsidR="00145635" w:rsidRPr="00290197" w:rsidRDefault="00145635" w:rsidP="00B32DD9">
      <w:pPr>
        <w:spacing w:after="0" w:line="276" w:lineRule="auto"/>
        <w:rPr>
          <w:rFonts w:ascii="Arial" w:hAnsi="Arial" w:cs="Arial"/>
          <w:sz w:val="20"/>
          <w:szCs w:val="20"/>
          <w:lang w:eastAsia="en-US"/>
        </w:rPr>
      </w:pPr>
    </w:p>
    <w:p w14:paraId="0079E56D" w14:textId="77777777" w:rsidR="00290197" w:rsidRDefault="00290197" w:rsidP="00B32DD9">
      <w:pPr>
        <w:spacing w:after="0" w:line="276" w:lineRule="auto"/>
        <w:rPr>
          <w:rFonts w:ascii="Arial" w:hAnsi="Arial" w:cs="Arial"/>
          <w:sz w:val="20"/>
          <w:szCs w:val="20"/>
          <w:lang w:eastAsia="en-US"/>
        </w:rPr>
      </w:pPr>
      <w:r w:rsidRPr="00290197">
        <w:rPr>
          <w:rFonts w:ascii="Arial" w:hAnsi="Arial" w:cs="Arial"/>
          <w:sz w:val="20"/>
          <w:szCs w:val="20"/>
          <w:lang w:eastAsia="en-US"/>
        </w:rPr>
        <w:t>Slovenija bo kandidirala tudi za sredstva iz programov EU4Health, Horizon, Digital Europe, Erasmus in CERV, ki spodbujajo digitalizacijo zdravstva in izboljšanje zdravstvene pismenosti.</w:t>
      </w:r>
    </w:p>
    <w:p w14:paraId="5F632B76" w14:textId="77777777" w:rsidR="00145635" w:rsidRPr="00290197" w:rsidRDefault="00145635" w:rsidP="00B32DD9">
      <w:pPr>
        <w:spacing w:after="0" w:line="276" w:lineRule="auto"/>
        <w:rPr>
          <w:rFonts w:ascii="Arial" w:hAnsi="Arial" w:cs="Arial"/>
          <w:sz w:val="20"/>
          <w:szCs w:val="20"/>
          <w:lang w:eastAsia="en-US"/>
        </w:rPr>
      </w:pPr>
    </w:p>
    <w:p w14:paraId="7A8735CA" w14:textId="77777777" w:rsidR="0050239A" w:rsidRDefault="0050239A" w:rsidP="00B32DD9">
      <w:pPr>
        <w:spacing w:after="0" w:line="276" w:lineRule="auto"/>
        <w:rPr>
          <w:rFonts w:ascii="Arial" w:hAnsi="Arial" w:cs="Arial"/>
          <w:sz w:val="20"/>
          <w:szCs w:val="20"/>
          <w:lang w:eastAsia="en-US"/>
        </w:rPr>
      </w:pPr>
      <w:r w:rsidRPr="0044126E">
        <w:rPr>
          <w:rFonts w:ascii="Arial" w:hAnsi="Arial" w:cs="Arial"/>
          <w:sz w:val="20"/>
          <w:szCs w:val="20"/>
          <w:lang w:eastAsia="en-US"/>
        </w:rPr>
        <w:t>Poleg finančnih virov bo Slovenija izkoristila tudi tehnično in strokovno podporo mednarodnih organizacij, kot so</w:t>
      </w:r>
      <w:r w:rsidR="00465E44">
        <w:rPr>
          <w:rFonts w:ascii="Arial" w:hAnsi="Arial" w:cs="Arial"/>
          <w:sz w:val="20"/>
          <w:szCs w:val="20"/>
          <w:lang w:eastAsia="en-US"/>
        </w:rPr>
        <w:t xml:space="preserve"> SZO</w:t>
      </w:r>
      <w:r w:rsidRPr="0044126E">
        <w:rPr>
          <w:rFonts w:ascii="Arial" w:hAnsi="Arial" w:cs="Arial"/>
          <w:sz w:val="20"/>
          <w:szCs w:val="20"/>
          <w:lang w:eastAsia="en-US"/>
        </w:rPr>
        <w:t>, OECD ter E Sodelovanje v mreži M-POHL bo omogočilo dostop do primerjalnih raziskav in metodoloških orodij za spremljanje zdravstvene pismenosti.</w:t>
      </w:r>
    </w:p>
    <w:p w14:paraId="30278F94" w14:textId="77777777" w:rsidR="00145635" w:rsidRPr="0044126E" w:rsidRDefault="00145635" w:rsidP="00B32DD9">
      <w:pPr>
        <w:spacing w:after="0" w:line="276" w:lineRule="auto"/>
        <w:rPr>
          <w:rFonts w:ascii="Arial" w:hAnsi="Arial" w:cs="Arial"/>
          <w:sz w:val="20"/>
          <w:szCs w:val="20"/>
          <w:lang w:eastAsia="en-US"/>
        </w:rPr>
      </w:pPr>
    </w:p>
    <w:p w14:paraId="78BBEAB7" w14:textId="77777777" w:rsidR="0050239A" w:rsidRPr="0044126E" w:rsidRDefault="0050239A" w:rsidP="00B32DD9">
      <w:pPr>
        <w:spacing w:after="0" w:line="276" w:lineRule="auto"/>
        <w:rPr>
          <w:rFonts w:ascii="Arial" w:hAnsi="Arial" w:cs="Arial"/>
          <w:sz w:val="20"/>
          <w:szCs w:val="20"/>
          <w:lang w:eastAsia="en-US"/>
        </w:rPr>
      </w:pPr>
      <w:r w:rsidRPr="0044126E">
        <w:rPr>
          <w:rFonts w:ascii="Arial" w:hAnsi="Arial" w:cs="Arial"/>
          <w:sz w:val="20"/>
          <w:szCs w:val="20"/>
          <w:lang w:eastAsia="en-US"/>
        </w:rPr>
        <w:t xml:space="preserve">Ker gre za dolgoročno strategijo, bodo akcijski načrti sproti prilagojeni novim priložnostim za financiranje, s </w:t>
      </w:r>
      <w:r w:rsidR="008108E9" w:rsidRPr="0044126E">
        <w:rPr>
          <w:rFonts w:ascii="Arial" w:hAnsi="Arial" w:cs="Arial"/>
          <w:sz w:val="20"/>
          <w:szCs w:val="20"/>
          <w:lang w:eastAsia="en-US"/>
        </w:rPr>
        <w:t>cilj</w:t>
      </w:r>
      <w:r w:rsidRPr="0044126E">
        <w:rPr>
          <w:rFonts w:ascii="Arial" w:hAnsi="Arial" w:cs="Arial"/>
          <w:sz w:val="20"/>
          <w:szCs w:val="20"/>
          <w:lang w:eastAsia="en-US"/>
        </w:rPr>
        <w:t>em krepitve zdravstvene pismenosti in izboljšanja kakovosti zdravstvenih storitev v Sloveniji.</w:t>
      </w:r>
    </w:p>
    <w:p w14:paraId="5C287965" w14:textId="77777777" w:rsidR="00CE1B64" w:rsidRPr="0044126E" w:rsidRDefault="00CE1B64" w:rsidP="00B32DD9">
      <w:pPr>
        <w:spacing w:after="0" w:line="276" w:lineRule="auto"/>
        <w:rPr>
          <w:rFonts w:ascii="Arial" w:hAnsi="Arial" w:cs="Arial"/>
          <w:sz w:val="20"/>
          <w:szCs w:val="20"/>
          <w:lang w:eastAsia="en-US"/>
        </w:rPr>
      </w:pPr>
    </w:p>
    <w:p w14:paraId="17C60EE8" w14:textId="77777777" w:rsidR="00763A5F" w:rsidRPr="0044126E" w:rsidRDefault="00184AB4" w:rsidP="00B32DD9">
      <w:pPr>
        <w:pStyle w:val="Naslov1"/>
        <w:numPr>
          <w:ilvl w:val="0"/>
          <w:numId w:val="20"/>
        </w:numPr>
        <w:jc w:val="both"/>
      </w:pPr>
      <w:bookmarkStart w:id="108" w:name="_Toc199256765"/>
      <w:bookmarkStart w:id="109" w:name="_Toc199260785"/>
      <w:r w:rsidRPr="0044126E">
        <w:t>Spremljanje</w:t>
      </w:r>
      <w:r w:rsidR="00CE1B64" w:rsidRPr="0044126E">
        <w:t xml:space="preserve">, </w:t>
      </w:r>
      <w:r w:rsidR="00592710" w:rsidRPr="0044126E">
        <w:t>upravljanje</w:t>
      </w:r>
      <w:r w:rsidR="00CE1B64" w:rsidRPr="0044126E">
        <w:t xml:space="preserve"> in vrednotenje</w:t>
      </w:r>
      <w:bookmarkEnd w:id="108"/>
      <w:bookmarkEnd w:id="109"/>
    </w:p>
    <w:p w14:paraId="24368D62" w14:textId="77777777" w:rsidR="0044126E" w:rsidRDefault="0044126E" w:rsidP="00B32DD9">
      <w:pPr>
        <w:spacing w:after="0" w:line="276" w:lineRule="auto"/>
        <w:rPr>
          <w:rFonts w:ascii="Arial" w:hAnsi="Arial" w:cs="Arial"/>
          <w:sz w:val="20"/>
          <w:szCs w:val="20"/>
        </w:rPr>
      </w:pPr>
    </w:p>
    <w:p w14:paraId="5BDABDCB" w14:textId="77777777" w:rsidR="00CE1B64" w:rsidRDefault="00CE1B64" w:rsidP="00B32DD9">
      <w:pPr>
        <w:spacing w:after="0" w:line="276" w:lineRule="auto"/>
        <w:rPr>
          <w:rFonts w:ascii="Arial" w:hAnsi="Arial" w:cs="Arial"/>
          <w:sz w:val="20"/>
          <w:szCs w:val="20"/>
        </w:rPr>
      </w:pPr>
      <w:r w:rsidRPr="0044126E">
        <w:rPr>
          <w:rFonts w:ascii="Arial" w:hAnsi="Arial" w:cs="Arial"/>
          <w:sz w:val="20"/>
          <w:szCs w:val="20"/>
        </w:rPr>
        <w:t>Učinkovito izvajanje Nacionalne strategije zdravstvene pismenosti 2025–2035 temelji na celostnem sistemu spremljanja, upravljanja in vrednotenja, ki zagotavlja strateško usmerjanje, strokovno podporo ter možnost sprotnega odzivanja na potrebe prebivalstva in spremembe v širšem družbenem kontekstu.</w:t>
      </w:r>
    </w:p>
    <w:p w14:paraId="71B002BD" w14:textId="77777777" w:rsidR="0044126E" w:rsidRPr="0044126E" w:rsidRDefault="0044126E" w:rsidP="00B32DD9">
      <w:pPr>
        <w:spacing w:after="0" w:line="276" w:lineRule="auto"/>
        <w:rPr>
          <w:rFonts w:ascii="Arial" w:hAnsi="Arial" w:cs="Arial"/>
          <w:sz w:val="20"/>
          <w:szCs w:val="20"/>
        </w:rPr>
      </w:pPr>
    </w:p>
    <w:p w14:paraId="0865FF61" w14:textId="77777777" w:rsidR="00CE1B64" w:rsidRDefault="00CE1B64" w:rsidP="00B32DD9">
      <w:pPr>
        <w:spacing w:after="0" w:line="276" w:lineRule="auto"/>
        <w:rPr>
          <w:rFonts w:ascii="Arial" w:hAnsi="Arial" w:cs="Arial"/>
          <w:sz w:val="20"/>
          <w:szCs w:val="20"/>
        </w:rPr>
      </w:pPr>
      <w:r w:rsidRPr="0044126E">
        <w:rPr>
          <w:rFonts w:ascii="Arial" w:hAnsi="Arial" w:cs="Arial"/>
          <w:sz w:val="20"/>
          <w:szCs w:val="20"/>
        </w:rPr>
        <w:t xml:space="preserve">Zdravstvena pismenost je večdimenzionalno področje, ki se razvija v dialogu z razvojem znanosti, digitalizacije, komunikacijskih praks ter razumevanja družbene pravičnosti in participacije. Zato je ključno, da se izvajanje strategije ne razume kot enkraten načrt, temveč kot </w:t>
      </w:r>
      <w:r w:rsidRPr="0044126E">
        <w:rPr>
          <w:rStyle w:val="Krepko"/>
          <w:rFonts w:ascii="Arial" w:hAnsi="Arial" w:cs="Arial"/>
          <w:sz w:val="20"/>
          <w:szCs w:val="20"/>
        </w:rPr>
        <w:t>dinamičen proces</w:t>
      </w:r>
      <w:r w:rsidRPr="0044126E">
        <w:rPr>
          <w:rFonts w:ascii="Arial" w:hAnsi="Arial" w:cs="Arial"/>
          <w:sz w:val="20"/>
          <w:szCs w:val="20"/>
        </w:rPr>
        <w:t>, ki ga je treba nenehno spremljati, ovrednotiti in prilagajati.</w:t>
      </w:r>
    </w:p>
    <w:p w14:paraId="4C02E34F" w14:textId="77777777" w:rsidR="0044126E" w:rsidRPr="0044126E" w:rsidRDefault="0044126E" w:rsidP="00B32DD9">
      <w:pPr>
        <w:spacing w:after="0" w:line="276" w:lineRule="auto"/>
        <w:rPr>
          <w:rFonts w:ascii="Arial" w:hAnsi="Arial" w:cs="Arial"/>
          <w:sz w:val="20"/>
          <w:szCs w:val="20"/>
        </w:rPr>
      </w:pPr>
    </w:p>
    <w:p w14:paraId="25D73AF2" w14:textId="77777777" w:rsidR="005F7627" w:rsidRDefault="00CE1B64" w:rsidP="00B32DD9">
      <w:pPr>
        <w:spacing w:after="0" w:line="276" w:lineRule="auto"/>
        <w:rPr>
          <w:rFonts w:ascii="Arial" w:hAnsi="Arial" w:cs="Arial"/>
          <w:sz w:val="20"/>
          <w:szCs w:val="20"/>
        </w:rPr>
      </w:pPr>
      <w:r w:rsidRPr="0044126E">
        <w:rPr>
          <w:rFonts w:ascii="Arial" w:hAnsi="Arial" w:cs="Arial"/>
          <w:sz w:val="20"/>
          <w:szCs w:val="20"/>
        </w:rPr>
        <w:t>Strategija se opira na izsledke nacionalne raziskave o zdravstveni pismenosti (</w:t>
      </w:r>
      <w:r w:rsidR="003D226F" w:rsidRPr="003D226F">
        <w:rPr>
          <w:rFonts w:ascii="Arial" w:hAnsi="Arial" w:cs="Arial"/>
          <w:sz w:val="20"/>
          <w:szCs w:val="20"/>
        </w:rPr>
        <w:t>HLS-SI</w:t>
      </w:r>
      <w:r w:rsidR="003D226F" w:rsidRPr="003D226F">
        <w:rPr>
          <w:rFonts w:ascii="Cambria Math" w:hAnsi="Cambria Math" w:cs="Cambria Math"/>
          <w:sz w:val="20"/>
          <w:szCs w:val="20"/>
        </w:rPr>
        <w:t>₁₉</w:t>
      </w:r>
      <w:r w:rsidRPr="003D226F">
        <w:rPr>
          <w:rFonts w:ascii="Arial" w:hAnsi="Arial" w:cs="Arial"/>
          <w:sz w:val="20"/>
          <w:szCs w:val="20"/>
        </w:rPr>
        <w:t>),</w:t>
      </w:r>
      <w:r w:rsidRPr="0044126E">
        <w:rPr>
          <w:rFonts w:ascii="Arial" w:hAnsi="Arial" w:cs="Arial"/>
          <w:sz w:val="20"/>
          <w:szCs w:val="20"/>
        </w:rPr>
        <w:t xml:space="preserve"> na priporočila E</w:t>
      </w:r>
      <w:r w:rsidR="00195F53">
        <w:rPr>
          <w:rFonts w:ascii="Arial" w:hAnsi="Arial" w:cs="Arial"/>
          <w:sz w:val="20"/>
          <w:szCs w:val="20"/>
        </w:rPr>
        <w:t>K</w:t>
      </w:r>
      <w:r w:rsidRPr="0044126E">
        <w:rPr>
          <w:rFonts w:ascii="Arial" w:hAnsi="Arial" w:cs="Arial"/>
          <w:sz w:val="20"/>
          <w:szCs w:val="20"/>
        </w:rPr>
        <w:t>, S</w:t>
      </w:r>
      <w:r w:rsidR="00195F53">
        <w:rPr>
          <w:rFonts w:ascii="Arial" w:hAnsi="Arial" w:cs="Arial"/>
          <w:sz w:val="20"/>
          <w:szCs w:val="20"/>
        </w:rPr>
        <w:t>ZO</w:t>
      </w:r>
      <w:r w:rsidRPr="0044126E">
        <w:rPr>
          <w:rFonts w:ascii="Arial" w:hAnsi="Arial" w:cs="Arial"/>
          <w:sz w:val="20"/>
          <w:szCs w:val="20"/>
        </w:rPr>
        <w:t xml:space="preserve"> ter na izbor uspešnih strategij in ukrepov iz drugih držav članic EU. Na tej podlagi je bila oblikovana vizija razvoja zdravstvene pismenosti v Sloveniji do leta 2035, pri čemer bo njen dejanski doseg odvisen predvsem od kakovosti izvajanja in sposobnosti sistema, da se pravočasno uči, sodeluje in prilagaja. </w:t>
      </w:r>
    </w:p>
    <w:p w14:paraId="4CFD294F" w14:textId="77777777" w:rsidR="005F7627" w:rsidRDefault="005F7627" w:rsidP="00B32DD9">
      <w:pPr>
        <w:spacing w:after="0" w:line="276" w:lineRule="auto"/>
        <w:rPr>
          <w:rFonts w:ascii="Arial" w:hAnsi="Arial" w:cs="Arial"/>
          <w:sz w:val="20"/>
          <w:szCs w:val="20"/>
        </w:rPr>
      </w:pPr>
    </w:p>
    <w:p w14:paraId="27269BE9" w14:textId="77777777" w:rsidR="005F7627" w:rsidRDefault="005F7627" w:rsidP="00B32DD9">
      <w:pPr>
        <w:spacing w:after="0" w:line="276" w:lineRule="auto"/>
        <w:rPr>
          <w:rFonts w:ascii="Arial" w:hAnsi="Arial" w:cs="Arial"/>
          <w:sz w:val="20"/>
          <w:szCs w:val="20"/>
        </w:rPr>
      </w:pPr>
      <w:r w:rsidRPr="005F7627">
        <w:rPr>
          <w:rFonts w:ascii="Arial" w:hAnsi="Arial" w:cs="Arial"/>
          <w:sz w:val="20"/>
          <w:szCs w:val="20"/>
        </w:rPr>
        <w:t xml:space="preserve">Proces izvajanja </w:t>
      </w:r>
      <w:r>
        <w:rPr>
          <w:rFonts w:ascii="Arial" w:hAnsi="Arial" w:cs="Arial"/>
          <w:sz w:val="20"/>
          <w:szCs w:val="20"/>
        </w:rPr>
        <w:t xml:space="preserve">strategije </w:t>
      </w:r>
      <w:r w:rsidRPr="005F7627">
        <w:rPr>
          <w:rFonts w:ascii="Arial" w:hAnsi="Arial" w:cs="Arial"/>
          <w:sz w:val="20"/>
          <w:szCs w:val="20"/>
        </w:rPr>
        <w:t>upošteva potrebo po trajnosti in je načrtovan</w:t>
      </w:r>
      <w:r>
        <w:rPr>
          <w:rFonts w:ascii="Arial" w:hAnsi="Arial" w:cs="Arial"/>
          <w:sz w:val="20"/>
          <w:szCs w:val="20"/>
        </w:rPr>
        <w:t>a</w:t>
      </w:r>
      <w:r w:rsidRPr="005F7627">
        <w:rPr>
          <w:rFonts w:ascii="Arial" w:hAnsi="Arial" w:cs="Arial"/>
          <w:sz w:val="20"/>
          <w:szCs w:val="20"/>
        </w:rPr>
        <w:t xml:space="preserve"> tako, da je po enotni metodologiji razdeljen</w:t>
      </w:r>
      <w:r>
        <w:rPr>
          <w:rFonts w:ascii="Arial" w:hAnsi="Arial" w:cs="Arial"/>
          <w:sz w:val="20"/>
          <w:szCs w:val="20"/>
        </w:rPr>
        <w:t>a</w:t>
      </w:r>
      <w:r w:rsidRPr="005F7627">
        <w:rPr>
          <w:rFonts w:ascii="Arial" w:hAnsi="Arial" w:cs="Arial"/>
          <w:sz w:val="20"/>
          <w:szCs w:val="20"/>
        </w:rPr>
        <w:t xml:space="preserve"> na obdobja, ki </w:t>
      </w:r>
      <w:r>
        <w:rPr>
          <w:rFonts w:ascii="Arial" w:hAnsi="Arial" w:cs="Arial"/>
          <w:sz w:val="20"/>
          <w:szCs w:val="20"/>
        </w:rPr>
        <w:t>ji</w:t>
      </w:r>
      <w:r w:rsidRPr="005F7627">
        <w:rPr>
          <w:rFonts w:ascii="Arial" w:hAnsi="Arial" w:cs="Arial"/>
          <w:sz w:val="20"/>
          <w:szCs w:val="20"/>
        </w:rPr>
        <w:t xml:space="preserve"> bodo zagotovila uspešnost tudi v prihodnje in nas obenem vodila proti zastavljenim strateškim usmeritvam. Časovno razdeljeni proces bo omogočil obdobno ocenjevanje v skladu s postavljenimi </w:t>
      </w:r>
      <w:r>
        <w:rPr>
          <w:rFonts w:ascii="Arial" w:hAnsi="Arial" w:cs="Arial"/>
          <w:sz w:val="20"/>
          <w:szCs w:val="20"/>
        </w:rPr>
        <w:t xml:space="preserve">cilji in podcilji </w:t>
      </w:r>
      <w:r w:rsidRPr="005F7627">
        <w:rPr>
          <w:rFonts w:ascii="Arial" w:hAnsi="Arial" w:cs="Arial"/>
          <w:sz w:val="20"/>
          <w:szCs w:val="20"/>
        </w:rPr>
        <w:t xml:space="preserve">in zagotovil primerjavo rezultatov z rezultati predhodnih obdobij. </w:t>
      </w:r>
    </w:p>
    <w:p w14:paraId="0F37F5D1" w14:textId="77777777" w:rsidR="005F7627" w:rsidRDefault="005F7627" w:rsidP="00B32DD9">
      <w:pPr>
        <w:spacing w:after="0" w:line="276" w:lineRule="auto"/>
        <w:rPr>
          <w:rFonts w:ascii="Arial" w:hAnsi="Arial" w:cs="Arial"/>
          <w:sz w:val="20"/>
          <w:szCs w:val="20"/>
        </w:rPr>
      </w:pPr>
    </w:p>
    <w:p w14:paraId="70DE00EE" w14:textId="77777777" w:rsidR="00B23EEA" w:rsidRPr="00B23EEA" w:rsidRDefault="00B23EEA" w:rsidP="00B32DD9">
      <w:pPr>
        <w:spacing w:after="0" w:line="276" w:lineRule="auto"/>
        <w:rPr>
          <w:rFonts w:ascii="Arial" w:hAnsi="Arial" w:cs="Arial"/>
          <w:b/>
          <w:bCs/>
          <w:sz w:val="20"/>
          <w:szCs w:val="20"/>
        </w:rPr>
      </w:pPr>
      <w:r w:rsidRPr="00B23EEA">
        <w:rPr>
          <w:rFonts w:ascii="Arial" w:hAnsi="Arial" w:cs="Arial"/>
          <w:b/>
          <w:bCs/>
          <w:sz w:val="20"/>
          <w:szCs w:val="20"/>
        </w:rPr>
        <w:lastRenderedPageBreak/>
        <w:t>Časovno načrtovanje in akcijski načrti</w:t>
      </w:r>
    </w:p>
    <w:p w14:paraId="0FD69889" w14:textId="77777777" w:rsidR="00B23EEA" w:rsidRDefault="00B23EEA" w:rsidP="00B32DD9">
      <w:pPr>
        <w:spacing w:after="0" w:line="276" w:lineRule="auto"/>
        <w:rPr>
          <w:rFonts w:ascii="Arial" w:hAnsi="Arial" w:cs="Arial"/>
          <w:sz w:val="20"/>
          <w:szCs w:val="20"/>
        </w:rPr>
      </w:pPr>
      <w:r w:rsidRPr="00B23EEA">
        <w:rPr>
          <w:rFonts w:ascii="Arial" w:hAnsi="Arial" w:cs="Arial"/>
          <w:sz w:val="20"/>
          <w:szCs w:val="20"/>
        </w:rPr>
        <w:t>Proces izvajanja strategije upošteva potrebo po dolgoročni trajnosti in rednem vrednotenju učinkov. Strategija je zasnovana po enotni metodologiji, razdeljeni na štiri vsebinsko in časovno smiselno zaokrožena obdobja, kar bo omogočilo strukturirano izvajanje ukrepov, sprotno spremljanje dosežkov ter primerjavo rezultatov med obdobji. Vsak akcijski načrt bo vseboval konkretno opredeljene aktivnosti, kazalnike, odgovorne nosilce ter časovni in finančni okvir.</w:t>
      </w:r>
    </w:p>
    <w:p w14:paraId="36A66CCD" w14:textId="77777777" w:rsidR="00B23EEA" w:rsidRPr="00B23EEA" w:rsidRDefault="00B23EEA" w:rsidP="00B32DD9">
      <w:pPr>
        <w:spacing w:after="0" w:line="276" w:lineRule="auto"/>
        <w:rPr>
          <w:rFonts w:ascii="Arial" w:hAnsi="Arial" w:cs="Arial"/>
          <w:sz w:val="20"/>
          <w:szCs w:val="20"/>
        </w:rPr>
      </w:pPr>
    </w:p>
    <w:p w14:paraId="29A8D4AF" w14:textId="77777777" w:rsidR="00B23EEA" w:rsidRPr="00B23EEA" w:rsidRDefault="00B23EEA" w:rsidP="00B32DD9">
      <w:pPr>
        <w:spacing w:after="0" w:line="276" w:lineRule="auto"/>
        <w:rPr>
          <w:rFonts w:ascii="Arial" w:hAnsi="Arial" w:cs="Arial"/>
          <w:sz w:val="20"/>
          <w:szCs w:val="20"/>
        </w:rPr>
      </w:pPr>
      <w:r w:rsidRPr="00B23EEA">
        <w:rPr>
          <w:rFonts w:ascii="Arial" w:hAnsi="Arial" w:cs="Arial"/>
          <w:sz w:val="20"/>
          <w:szCs w:val="20"/>
        </w:rPr>
        <w:t>Časovno zaporedje izvajanja bo potekalo po naslednjih fazah:</w:t>
      </w:r>
    </w:p>
    <w:p w14:paraId="4CF3F9BE" w14:textId="77777777" w:rsidR="00B23EEA" w:rsidRPr="00B23EEA" w:rsidRDefault="00B23EEA" w:rsidP="00B32DD9">
      <w:pPr>
        <w:spacing w:after="0" w:line="276" w:lineRule="auto"/>
        <w:rPr>
          <w:rFonts w:ascii="Arial" w:hAnsi="Arial" w:cs="Arial"/>
          <w:sz w:val="20"/>
          <w:szCs w:val="20"/>
        </w:rPr>
      </w:pPr>
    </w:p>
    <w:p w14:paraId="46C0C265" w14:textId="77777777" w:rsidR="00B23EEA" w:rsidRPr="00B23EEA" w:rsidRDefault="00B23EEA" w:rsidP="00B32DD9">
      <w:pPr>
        <w:pStyle w:val="Odstavekseznama"/>
        <w:numPr>
          <w:ilvl w:val="0"/>
          <w:numId w:val="21"/>
        </w:numPr>
        <w:spacing w:after="0" w:line="276" w:lineRule="auto"/>
        <w:rPr>
          <w:rFonts w:ascii="Arial" w:hAnsi="Arial" w:cs="Arial"/>
          <w:sz w:val="20"/>
          <w:szCs w:val="20"/>
        </w:rPr>
      </w:pPr>
      <w:r w:rsidRPr="00B23EEA">
        <w:rPr>
          <w:rFonts w:ascii="Arial" w:hAnsi="Arial" w:cs="Arial"/>
          <w:b/>
          <w:bCs/>
          <w:sz w:val="20"/>
          <w:szCs w:val="20"/>
        </w:rPr>
        <w:t>Prvo obdobje (2025–2027)</w:t>
      </w:r>
      <w:r w:rsidRPr="00B23EEA">
        <w:rPr>
          <w:rFonts w:ascii="Arial" w:hAnsi="Arial" w:cs="Arial"/>
          <w:sz w:val="20"/>
          <w:szCs w:val="20"/>
        </w:rPr>
        <w:t xml:space="preserve"> zajema uvodno fazo izvajanja strategije, v kateri se bodo vzpostavili ključni mehanizmi upravljanja, začeli prvi sistemski premiki in izvedli temeljni ukrepi za dvig ozaveščenosti, usposabljanja in prve spremembe organizacijske prakse.</w:t>
      </w:r>
    </w:p>
    <w:p w14:paraId="6BEE6465" w14:textId="77777777" w:rsidR="00B23EEA" w:rsidRPr="00B23EEA" w:rsidRDefault="00B23EEA" w:rsidP="00B32DD9">
      <w:pPr>
        <w:spacing w:after="0" w:line="276" w:lineRule="auto"/>
        <w:rPr>
          <w:rFonts w:ascii="Arial" w:hAnsi="Arial" w:cs="Arial"/>
          <w:sz w:val="20"/>
          <w:szCs w:val="20"/>
        </w:rPr>
      </w:pPr>
    </w:p>
    <w:p w14:paraId="338E7060" w14:textId="77777777" w:rsidR="00B23EEA" w:rsidRPr="00B23EEA" w:rsidRDefault="00B23EEA" w:rsidP="00B32DD9">
      <w:pPr>
        <w:pStyle w:val="Odstavekseznama"/>
        <w:numPr>
          <w:ilvl w:val="0"/>
          <w:numId w:val="21"/>
        </w:numPr>
        <w:spacing w:after="0" w:line="276" w:lineRule="auto"/>
        <w:rPr>
          <w:rFonts w:ascii="Arial" w:hAnsi="Arial" w:cs="Arial"/>
          <w:sz w:val="20"/>
          <w:szCs w:val="20"/>
        </w:rPr>
      </w:pPr>
      <w:r w:rsidRPr="00B23EEA">
        <w:rPr>
          <w:rFonts w:ascii="Arial" w:hAnsi="Arial" w:cs="Arial"/>
          <w:b/>
          <w:bCs/>
          <w:sz w:val="20"/>
          <w:szCs w:val="20"/>
        </w:rPr>
        <w:t>Drugo obdobje (2028–2029)</w:t>
      </w:r>
      <w:r w:rsidRPr="00B23EEA">
        <w:rPr>
          <w:rFonts w:ascii="Arial" w:hAnsi="Arial" w:cs="Arial"/>
          <w:sz w:val="20"/>
          <w:szCs w:val="20"/>
        </w:rPr>
        <w:t xml:space="preserve"> bo namenjeno utrjevanju in širjenju začetih aktivnosti, doseganju konkretnih rezultatov pri izboljšanju dostopnosti, prilagodljivosti in kakovosti informacij ter izvajanju ukrepov v različnih okoljih – od zdravstvenih ustanov do lokalnih skupnosti.</w:t>
      </w:r>
    </w:p>
    <w:p w14:paraId="7A79EC1D" w14:textId="77777777" w:rsidR="00B23EEA" w:rsidRPr="00B23EEA" w:rsidRDefault="00B23EEA" w:rsidP="00B32DD9">
      <w:pPr>
        <w:spacing w:after="0" w:line="276" w:lineRule="auto"/>
        <w:rPr>
          <w:rFonts w:ascii="Arial" w:hAnsi="Arial" w:cs="Arial"/>
          <w:sz w:val="20"/>
          <w:szCs w:val="20"/>
        </w:rPr>
      </w:pPr>
    </w:p>
    <w:p w14:paraId="3263FB30" w14:textId="77777777" w:rsidR="00B23EEA" w:rsidRPr="00B23EEA" w:rsidRDefault="00B23EEA" w:rsidP="00B32DD9">
      <w:pPr>
        <w:pStyle w:val="Odstavekseznama"/>
        <w:numPr>
          <w:ilvl w:val="0"/>
          <w:numId w:val="21"/>
        </w:numPr>
        <w:spacing w:after="0" w:line="276" w:lineRule="auto"/>
        <w:rPr>
          <w:rFonts w:ascii="Arial" w:hAnsi="Arial" w:cs="Arial"/>
          <w:sz w:val="20"/>
          <w:szCs w:val="20"/>
        </w:rPr>
      </w:pPr>
      <w:r w:rsidRPr="00B23EEA">
        <w:rPr>
          <w:rFonts w:ascii="Arial" w:hAnsi="Arial" w:cs="Arial"/>
          <w:b/>
          <w:bCs/>
          <w:sz w:val="20"/>
          <w:szCs w:val="20"/>
        </w:rPr>
        <w:t>Tretje obdobje (2030–2031)</w:t>
      </w:r>
      <w:r w:rsidRPr="00B23EEA">
        <w:rPr>
          <w:rFonts w:ascii="Arial" w:hAnsi="Arial" w:cs="Arial"/>
          <w:sz w:val="20"/>
          <w:szCs w:val="20"/>
        </w:rPr>
        <w:t xml:space="preserve"> bo omogočilo izvedbo vmesne evalvacije strategije, analizo doseženih kazalnikov in morebitno prilagoditev ukrepov. V tem obdobju bo poudarek na poglabljanju sodelovanja z drugimi sektorji in integraciji zdravstvene pismenosti v širše javne politike.</w:t>
      </w:r>
    </w:p>
    <w:p w14:paraId="40A83495" w14:textId="77777777" w:rsidR="00B23EEA" w:rsidRPr="00B23EEA" w:rsidRDefault="00B23EEA" w:rsidP="00B32DD9">
      <w:pPr>
        <w:spacing w:after="0" w:line="276" w:lineRule="auto"/>
        <w:rPr>
          <w:rFonts w:ascii="Arial" w:hAnsi="Arial" w:cs="Arial"/>
          <w:sz w:val="20"/>
          <w:szCs w:val="20"/>
        </w:rPr>
      </w:pPr>
    </w:p>
    <w:p w14:paraId="0FF6114C" w14:textId="77777777" w:rsidR="00B23EEA" w:rsidRPr="00B23EEA" w:rsidRDefault="00B23EEA" w:rsidP="00B32DD9">
      <w:pPr>
        <w:pStyle w:val="Odstavekseznama"/>
        <w:numPr>
          <w:ilvl w:val="0"/>
          <w:numId w:val="21"/>
        </w:numPr>
        <w:spacing w:after="0" w:line="276" w:lineRule="auto"/>
        <w:rPr>
          <w:rFonts w:ascii="Arial" w:hAnsi="Arial" w:cs="Arial"/>
          <w:sz w:val="20"/>
          <w:szCs w:val="20"/>
        </w:rPr>
      </w:pPr>
      <w:r w:rsidRPr="00B23EEA">
        <w:rPr>
          <w:rFonts w:ascii="Arial" w:hAnsi="Arial" w:cs="Arial"/>
          <w:b/>
          <w:bCs/>
          <w:sz w:val="20"/>
          <w:szCs w:val="20"/>
        </w:rPr>
        <w:t>Četrto obdobje (2032–2035)</w:t>
      </w:r>
      <w:r w:rsidRPr="00B23EEA">
        <w:rPr>
          <w:rFonts w:ascii="Arial" w:hAnsi="Arial" w:cs="Arial"/>
          <w:sz w:val="20"/>
          <w:szCs w:val="20"/>
        </w:rPr>
        <w:t xml:space="preserve"> bo zaključno obdobje izvajanja strategije, usmerjeno v utrditev doseženih sprememb, prenos dobrih praks v sistemske rešitve ter pripravo končne evalvacije in dolgoročnih priporočil za obdobje po letu 2035.</w:t>
      </w:r>
    </w:p>
    <w:p w14:paraId="6E0249ED" w14:textId="77777777" w:rsidR="00B23EEA" w:rsidRPr="00B23EEA" w:rsidRDefault="00B23EEA" w:rsidP="00B32DD9">
      <w:pPr>
        <w:spacing w:after="0" w:line="276" w:lineRule="auto"/>
        <w:rPr>
          <w:rFonts w:ascii="Arial" w:hAnsi="Arial" w:cs="Arial"/>
          <w:sz w:val="20"/>
          <w:szCs w:val="20"/>
        </w:rPr>
      </w:pPr>
    </w:p>
    <w:p w14:paraId="68DB0793" w14:textId="77777777" w:rsidR="009041E0" w:rsidRPr="00932D27" w:rsidRDefault="00B23EEA" w:rsidP="00B32DD9">
      <w:pPr>
        <w:spacing w:after="0" w:line="276" w:lineRule="auto"/>
        <w:rPr>
          <w:rFonts w:ascii="Arial" w:hAnsi="Arial" w:cs="Arial"/>
          <w:b/>
          <w:bCs/>
          <w:sz w:val="20"/>
          <w:szCs w:val="20"/>
        </w:rPr>
      </w:pPr>
      <w:r w:rsidRPr="00932D27">
        <w:rPr>
          <w:rFonts w:ascii="Arial" w:hAnsi="Arial" w:cs="Arial"/>
          <w:b/>
          <w:bCs/>
          <w:sz w:val="20"/>
          <w:szCs w:val="20"/>
        </w:rPr>
        <w:t>Takšna časovna razdelitev omogoča neprekinjeno izvajanje strategije, hkrati pa zagotavlja, da se bodo njeni učinki redno preverjali, analizirali in primerjali s predhodnimi obdobji, s čimer bo zagotovljena strateška odzivnost in dolgoročna uspešnost.</w:t>
      </w:r>
    </w:p>
    <w:p w14:paraId="35BE839F" w14:textId="77777777" w:rsidR="00B23EEA" w:rsidRDefault="00B23EEA" w:rsidP="00B32DD9">
      <w:pPr>
        <w:spacing w:after="0" w:line="276" w:lineRule="auto"/>
        <w:rPr>
          <w:rFonts w:ascii="Arial" w:hAnsi="Arial" w:cs="Arial"/>
          <w:sz w:val="20"/>
          <w:szCs w:val="20"/>
        </w:rPr>
      </w:pPr>
    </w:p>
    <w:p w14:paraId="68CC2FD8" w14:textId="77777777" w:rsidR="00CE1B64" w:rsidRDefault="00CE1B64" w:rsidP="00B32DD9">
      <w:pPr>
        <w:spacing w:after="0" w:line="276" w:lineRule="auto"/>
        <w:rPr>
          <w:rFonts w:ascii="Arial" w:hAnsi="Arial" w:cs="Arial"/>
          <w:sz w:val="20"/>
          <w:szCs w:val="20"/>
        </w:rPr>
      </w:pPr>
      <w:r w:rsidRPr="0044126E">
        <w:rPr>
          <w:rFonts w:ascii="Arial" w:hAnsi="Arial" w:cs="Arial"/>
          <w:sz w:val="20"/>
          <w:szCs w:val="20"/>
        </w:rPr>
        <w:t>Prvi akcijski načrt, ki pokriva obdobje 2025–2027, je bil pripravljen hkrati s strategijo in je njen sestavni del kot priloga. Časovna razdelitev omogoča bolj ciljno načrtovanje, sprotno prilagajanje ukrepov ter redno spremljanje napredka. Po tretjem akcijskem načrtu bo izvedeno vmesno vrednotenje celotne strategije, končna evalvacija pa bo pripravljena ob zaključku obdobja 2032–2035.</w:t>
      </w:r>
    </w:p>
    <w:p w14:paraId="7C545D70" w14:textId="77777777" w:rsidR="005F7627" w:rsidRDefault="005F7627" w:rsidP="00B32DD9">
      <w:pPr>
        <w:spacing w:after="0" w:line="276" w:lineRule="auto"/>
        <w:rPr>
          <w:rFonts w:ascii="Arial" w:hAnsi="Arial" w:cs="Arial"/>
          <w:sz w:val="20"/>
          <w:szCs w:val="20"/>
        </w:rPr>
      </w:pPr>
    </w:p>
    <w:p w14:paraId="4B918813" w14:textId="77777777" w:rsidR="005F7627" w:rsidRDefault="005F7627" w:rsidP="00B32DD9">
      <w:pPr>
        <w:spacing w:after="0" w:line="276" w:lineRule="auto"/>
        <w:rPr>
          <w:rFonts w:ascii="Arial" w:hAnsi="Arial" w:cs="Arial"/>
          <w:sz w:val="20"/>
          <w:szCs w:val="20"/>
        </w:rPr>
      </w:pPr>
      <w:r w:rsidRPr="005F7627">
        <w:rPr>
          <w:rFonts w:ascii="Arial" w:hAnsi="Arial" w:cs="Arial"/>
          <w:sz w:val="20"/>
          <w:szCs w:val="20"/>
        </w:rPr>
        <w:t xml:space="preserve">Skupni imenovalec časovno ločenih, a nepretrganih obdobnih načrtov je strateško, sistematično, usmerjeno in načrtovano izvajanje </w:t>
      </w:r>
      <w:r>
        <w:rPr>
          <w:rFonts w:ascii="Arial" w:hAnsi="Arial" w:cs="Arial"/>
          <w:sz w:val="20"/>
          <w:szCs w:val="20"/>
        </w:rPr>
        <w:t xml:space="preserve">strategije </w:t>
      </w:r>
      <w:r w:rsidRPr="005F7627">
        <w:rPr>
          <w:rFonts w:ascii="Arial" w:hAnsi="Arial" w:cs="Arial"/>
          <w:sz w:val="20"/>
          <w:szCs w:val="20"/>
        </w:rPr>
        <w:t xml:space="preserve">z jasno določenimi cilji v prizadevanju za izboljšanje varnosti. Obdobni načrti bodo pripravljeni in časovno usklajeni z uveljavljenimi metodologijami izdelave letnih načrtov dela državnih organov ter metodologijami in roki finančnega načrtovanja. </w:t>
      </w:r>
    </w:p>
    <w:p w14:paraId="291E1A72" w14:textId="77777777" w:rsidR="005F7627" w:rsidRDefault="005F7627" w:rsidP="00B32DD9">
      <w:pPr>
        <w:spacing w:after="0" w:line="276" w:lineRule="auto"/>
        <w:rPr>
          <w:rFonts w:ascii="Arial" w:hAnsi="Arial" w:cs="Arial"/>
          <w:sz w:val="20"/>
          <w:szCs w:val="20"/>
        </w:rPr>
      </w:pPr>
    </w:p>
    <w:p w14:paraId="02E93D37" w14:textId="77777777" w:rsidR="00CE1B64" w:rsidRDefault="00CE1B64" w:rsidP="00B32DD9">
      <w:pPr>
        <w:spacing w:after="0" w:line="276" w:lineRule="auto"/>
        <w:rPr>
          <w:rFonts w:ascii="Arial" w:hAnsi="Arial" w:cs="Arial"/>
          <w:sz w:val="20"/>
          <w:szCs w:val="20"/>
        </w:rPr>
      </w:pPr>
      <w:r w:rsidRPr="0044126E">
        <w:rPr>
          <w:rFonts w:ascii="Arial" w:hAnsi="Arial" w:cs="Arial"/>
          <w:sz w:val="20"/>
          <w:szCs w:val="20"/>
        </w:rPr>
        <w:t>Za učinkovito izvajanje strategije bosta vzpostavljeni dve osnovni strukturi: upravljavska in usmerjevalna.</w:t>
      </w:r>
    </w:p>
    <w:p w14:paraId="48DE2A7E" w14:textId="77777777" w:rsidR="00B23EEA" w:rsidRPr="0044126E" w:rsidRDefault="00B23EEA" w:rsidP="00B32DD9">
      <w:pPr>
        <w:spacing w:after="0" w:line="276" w:lineRule="auto"/>
        <w:rPr>
          <w:rFonts w:ascii="Arial" w:hAnsi="Arial" w:cs="Arial"/>
          <w:sz w:val="20"/>
          <w:szCs w:val="20"/>
        </w:rPr>
      </w:pPr>
    </w:p>
    <w:p w14:paraId="0E10F081" w14:textId="77777777" w:rsidR="00CE1B64" w:rsidRDefault="00CE1B64" w:rsidP="00B32DD9">
      <w:pPr>
        <w:numPr>
          <w:ilvl w:val="0"/>
          <w:numId w:val="14"/>
        </w:numPr>
        <w:spacing w:after="0" w:line="276" w:lineRule="auto"/>
        <w:rPr>
          <w:rFonts w:ascii="Arial" w:hAnsi="Arial" w:cs="Arial"/>
          <w:sz w:val="20"/>
          <w:szCs w:val="20"/>
        </w:rPr>
      </w:pPr>
      <w:r w:rsidRPr="0044126E">
        <w:rPr>
          <w:rStyle w:val="Krepko"/>
          <w:rFonts w:ascii="Arial" w:hAnsi="Arial" w:cs="Arial"/>
          <w:sz w:val="20"/>
          <w:szCs w:val="20"/>
        </w:rPr>
        <w:t>Upravljavska struktura</w:t>
      </w:r>
      <w:r w:rsidRPr="0044126E">
        <w:rPr>
          <w:rFonts w:ascii="Arial" w:hAnsi="Arial" w:cs="Arial"/>
          <w:sz w:val="20"/>
          <w:szCs w:val="20"/>
        </w:rPr>
        <w:t>, ki jo vodi</w:t>
      </w:r>
      <w:r w:rsidR="00B34F2F">
        <w:rPr>
          <w:rFonts w:ascii="Arial" w:hAnsi="Arial" w:cs="Arial"/>
          <w:sz w:val="20"/>
          <w:szCs w:val="20"/>
        </w:rPr>
        <w:t xml:space="preserve"> </w:t>
      </w:r>
      <w:r w:rsidR="00B34F2F" w:rsidRPr="00B34F2F">
        <w:rPr>
          <w:rFonts w:ascii="Arial" w:hAnsi="Arial" w:cs="Arial"/>
          <w:sz w:val="20"/>
          <w:szCs w:val="20"/>
        </w:rPr>
        <w:t>MZ</w:t>
      </w:r>
      <w:r w:rsidRPr="0044126E">
        <w:rPr>
          <w:rFonts w:ascii="Arial" w:hAnsi="Arial" w:cs="Arial"/>
          <w:sz w:val="20"/>
          <w:szCs w:val="20"/>
        </w:rPr>
        <w:t xml:space="preserve">, bo odgovorna za strateško koordinacijo izvajanja strategije na nacionalni ravni. V treh mesecih po sprejetju strategije bo ministrstvo oblikovalo </w:t>
      </w:r>
      <w:r w:rsidRPr="0044126E">
        <w:rPr>
          <w:rStyle w:val="Krepko"/>
          <w:rFonts w:ascii="Arial" w:hAnsi="Arial" w:cs="Arial"/>
          <w:sz w:val="20"/>
          <w:szCs w:val="20"/>
        </w:rPr>
        <w:t>medresorsko delovno skupino</w:t>
      </w:r>
      <w:r w:rsidRPr="0044126E">
        <w:rPr>
          <w:rFonts w:ascii="Arial" w:hAnsi="Arial" w:cs="Arial"/>
          <w:sz w:val="20"/>
          <w:szCs w:val="20"/>
        </w:rPr>
        <w:t xml:space="preserve">, ki bo vključila predstavnike vseh ključnih ministrstev, institucij in deležnikov, </w:t>
      </w:r>
      <w:r w:rsidRPr="0044126E">
        <w:rPr>
          <w:rFonts w:ascii="Arial" w:hAnsi="Arial" w:cs="Arial"/>
          <w:sz w:val="20"/>
          <w:szCs w:val="20"/>
        </w:rPr>
        <w:lastRenderedPageBreak/>
        <w:t xml:space="preserve">vključno </w:t>
      </w:r>
      <w:r w:rsidR="00932D27">
        <w:rPr>
          <w:rFonts w:ascii="Arial" w:hAnsi="Arial" w:cs="Arial"/>
          <w:sz w:val="20"/>
          <w:szCs w:val="20"/>
        </w:rPr>
        <w:t>z NVO</w:t>
      </w:r>
      <w:r w:rsidRPr="0044126E">
        <w:rPr>
          <w:rFonts w:ascii="Arial" w:hAnsi="Arial" w:cs="Arial"/>
          <w:sz w:val="20"/>
          <w:szCs w:val="20"/>
        </w:rPr>
        <w:t>, lokalnimi skupnostmi, izobraževalnim sektorjem in relevantnimi agencijami. Naloge upravljavske strukture bodo:</w:t>
      </w:r>
    </w:p>
    <w:p w14:paraId="3AE74F58" w14:textId="77777777" w:rsidR="00B23EEA" w:rsidRPr="0044126E" w:rsidRDefault="00B23EEA" w:rsidP="00B32DD9">
      <w:pPr>
        <w:spacing w:after="0" w:line="276" w:lineRule="auto"/>
        <w:ind w:left="720"/>
        <w:rPr>
          <w:rFonts w:ascii="Arial" w:hAnsi="Arial" w:cs="Arial"/>
          <w:sz w:val="20"/>
          <w:szCs w:val="20"/>
        </w:rPr>
      </w:pPr>
    </w:p>
    <w:p w14:paraId="56DBAB93"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strateško načrtovanje in usklajevanje izvajanja strategije,</w:t>
      </w:r>
    </w:p>
    <w:p w14:paraId="4452009E"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spremljanje izvajanja ukrepov in identifikacija sistemskih ovir,</w:t>
      </w:r>
    </w:p>
    <w:p w14:paraId="18EE7B8D"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oblikovanje predlogov za prilagoditve in posodobitve ukrepov,</w:t>
      </w:r>
    </w:p>
    <w:p w14:paraId="10069503"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zagotavljanje povezanosti strategije z drugimi nacionalnimi in evropskimi politikami,</w:t>
      </w:r>
    </w:p>
    <w:p w14:paraId="678F3DD3"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priprava obdobnih poročil o izvajanju strategije.</w:t>
      </w:r>
    </w:p>
    <w:p w14:paraId="7D43A828" w14:textId="77777777" w:rsidR="00CE1B64" w:rsidRPr="0044126E" w:rsidRDefault="00CE1B64" w:rsidP="00B32DD9">
      <w:pPr>
        <w:spacing w:after="0" w:line="276" w:lineRule="auto"/>
        <w:ind w:left="1440"/>
        <w:rPr>
          <w:rFonts w:ascii="Arial" w:hAnsi="Arial" w:cs="Arial"/>
          <w:sz w:val="20"/>
          <w:szCs w:val="20"/>
        </w:rPr>
      </w:pPr>
    </w:p>
    <w:p w14:paraId="279704F0" w14:textId="77777777" w:rsidR="00CE1B64" w:rsidRDefault="00CE1B64" w:rsidP="00B32DD9">
      <w:pPr>
        <w:numPr>
          <w:ilvl w:val="0"/>
          <w:numId w:val="14"/>
        </w:numPr>
        <w:spacing w:after="0" w:line="276" w:lineRule="auto"/>
        <w:rPr>
          <w:rFonts w:ascii="Arial" w:hAnsi="Arial" w:cs="Arial"/>
          <w:sz w:val="20"/>
          <w:szCs w:val="20"/>
        </w:rPr>
      </w:pPr>
      <w:r w:rsidRPr="0044126E">
        <w:rPr>
          <w:rStyle w:val="Krepko"/>
          <w:rFonts w:ascii="Arial" w:hAnsi="Arial" w:cs="Arial"/>
          <w:sz w:val="20"/>
          <w:szCs w:val="20"/>
        </w:rPr>
        <w:t>Usmerjevalna struktura</w:t>
      </w:r>
      <w:r w:rsidRPr="0044126E">
        <w:rPr>
          <w:rFonts w:ascii="Arial" w:hAnsi="Arial" w:cs="Arial"/>
          <w:sz w:val="20"/>
          <w:szCs w:val="20"/>
        </w:rPr>
        <w:t>, ki jo vodi</w:t>
      </w:r>
      <w:r w:rsidR="00C5288D">
        <w:rPr>
          <w:rFonts w:ascii="Arial" w:hAnsi="Arial" w:cs="Arial"/>
          <w:sz w:val="20"/>
          <w:szCs w:val="20"/>
        </w:rPr>
        <w:t xml:space="preserve"> </w:t>
      </w:r>
      <w:r w:rsidRPr="0044126E">
        <w:rPr>
          <w:rFonts w:ascii="Arial" w:hAnsi="Arial" w:cs="Arial"/>
          <w:sz w:val="20"/>
          <w:szCs w:val="20"/>
        </w:rPr>
        <w:t>NIJZ, bo pristojna za strokovno in vsebinsko vodenje ter podporo pri izvajanju strategije. Njene naloge bodo:</w:t>
      </w:r>
    </w:p>
    <w:p w14:paraId="67A52F25" w14:textId="77777777" w:rsidR="00B23EEA" w:rsidRPr="0044126E" w:rsidRDefault="00B23EEA" w:rsidP="00B32DD9">
      <w:pPr>
        <w:spacing w:after="0" w:line="276" w:lineRule="auto"/>
        <w:ind w:left="720"/>
        <w:rPr>
          <w:rFonts w:ascii="Arial" w:hAnsi="Arial" w:cs="Arial"/>
          <w:sz w:val="20"/>
          <w:szCs w:val="20"/>
        </w:rPr>
      </w:pPr>
    </w:p>
    <w:p w14:paraId="470E94FA"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priprava strokovnih analiz, priporočil in podlag za izvajanje ukrepov,</w:t>
      </w:r>
    </w:p>
    <w:p w14:paraId="1576224D"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vsebinsko usmerjanje izvajalcev na lokalni, regionalni in nacionalni ravni,</w:t>
      </w:r>
    </w:p>
    <w:p w14:paraId="700E9187"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vzpostavljanje in vodenje delovnih skupin za specifična področja (npr. ranljive skupine, digitalna pismenost, komunikacija),</w:t>
      </w:r>
    </w:p>
    <w:p w14:paraId="79F1D2AA"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povezovanje z akademsko in raziskovalno sfero,</w:t>
      </w:r>
    </w:p>
    <w:p w14:paraId="4D2BAFE1"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sistematično spremljanje doseganja kazalnikov,</w:t>
      </w:r>
    </w:p>
    <w:p w14:paraId="200728C7" w14:textId="77777777" w:rsidR="00CE1B64" w:rsidRPr="0044126E" w:rsidRDefault="00CE1B64" w:rsidP="00B32DD9">
      <w:pPr>
        <w:numPr>
          <w:ilvl w:val="1"/>
          <w:numId w:val="14"/>
        </w:numPr>
        <w:spacing w:after="0" w:line="276" w:lineRule="auto"/>
        <w:rPr>
          <w:rFonts w:ascii="Arial" w:hAnsi="Arial" w:cs="Arial"/>
          <w:sz w:val="20"/>
          <w:szCs w:val="20"/>
        </w:rPr>
      </w:pPr>
      <w:r w:rsidRPr="0044126E">
        <w:rPr>
          <w:rFonts w:ascii="Arial" w:hAnsi="Arial" w:cs="Arial"/>
          <w:sz w:val="20"/>
          <w:szCs w:val="20"/>
        </w:rPr>
        <w:t>redno poročanje upravljavski strukturi in predlaganje izboljšav na podlagi podatkov iz terena.</w:t>
      </w:r>
    </w:p>
    <w:p w14:paraId="4DB40C32" w14:textId="77777777" w:rsidR="009041E0" w:rsidRDefault="009041E0" w:rsidP="00B32DD9">
      <w:pPr>
        <w:spacing w:after="0" w:line="276" w:lineRule="auto"/>
        <w:rPr>
          <w:rFonts w:ascii="Arial" w:hAnsi="Arial" w:cs="Arial"/>
          <w:sz w:val="20"/>
          <w:szCs w:val="20"/>
        </w:rPr>
      </w:pPr>
    </w:p>
    <w:p w14:paraId="0F44B2F5" w14:textId="77777777" w:rsidR="00B23EEA" w:rsidRPr="00B23EEA" w:rsidRDefault="00B23EEA" w:rsidP="00B32DD9">
      <w:pPr>
        <w:spacing w:after="0" w:line="276" w:lineRule="auto"/>
        <w:rPr>
          <w:rFonts w:ascii="Arial" w:hAnsi="Arial" w:cs="Arial"/>
          <w:b/>
          <w:bCs/>
          <w:sz w:val="20"/>
          <w:szCs w:val="20"/>
        </w:rPr>
      </w:pPr>
      <w:r w:rsidRPr="00B23EEA">
        <w:rPr>
          <w:rFonts w:ascii="Arial" w:hAnsi="Arial" w:cs="Arial"/>
          <w:b/>
          <w:bCs/>
          <w:sz w:val="20"/>
          <w:szCs w:val="20"/>
        </w:rPr>
        <w:t>Vrednotenje strategije</w:t>
      </w:r>
    </w:p>
    <w:p w14:paraId="59921DD8" w14:textId="77777777" w:rsidR="00B23EEA" w:rsidRPr="00B23EEA" w:rsidRDefault="00B23EEA" w:rsidP="00B32DD9">
      <w:pPr>
        <w:spacing w:after="0" w:line="276" w:lineRule="auto"/>
        <w:rPr>
          <w:rFonts w:ascii="Arial" w:hAnsi="Arial" w:cs="Arial"/>
          <w:sz w:val="20"/>
          <w:szCs w:val="20"/>
        </w:rPr>
      </w:pPr>
      <w:r w:rsidRPr="00932D27">
        <w:rPr>
          <w:rFonts w:ascii="Arial" w:hAnsi="Arial" w:cs="Arial"/>
          <w:b/>
          <w:bCs/>
          <w:sz w:val="20"/>
          <w:szCs w:val="20"/>
        </w:rPr>
        <w:t>Evalvacija</w:t>
      </w:r>
      <w:r w:rsidRPr="00B23EEA">
        <w:rPr>
          <w:rFonts w:ascii="Arial" w:hAnsi="Arial" w:cs="Arial"/>
          <w:sz w:val="20"/>
          <w:szCs w:val="20"/>
        </w:rPr>
        <w:t xml:space="preserve"> bo potekala na dveh ravneh:</w:t>
      </w:r>
    </w:p>
    <w:p w14:paraId="558FD430" w14:textId="77777777" w:rsidR="00B23EEA" w:rsidRPr="00B23EEA" w:rsidRDefault="00B23EEA" w:rsidP="00B32DD9">
      <w:pPr>
        <w:spacing w:after="0" w:line="276" w:lineRule="auto"/>
        <w:rPr>
          <w:rFonts w:ascii="Arial" w:hAnsi="Arial" w:cs="Arial"/>
          <w:sz w:val="20"/>
          <w:szCs w:val="20"/>
        </w:rPr>
      </w:pPr>
    </w:p>
    <w:p w14:paraId="09CC24C9" w14:textId="77777777" w:rsidR="00B23EEA" w:rsidRPr="00B23EEA" w:rsidRDefault="00B23EEA" w:rsidP="00B32DD9">
      <w:pPr>
        <w:pStyle w:val="Odstavekseznama"/>
        <w:numPr>
          <w:ilvl w:val="0"/>
          <w:numId w:val="22"/>
        </w:numPr>
        <w:spacing w:after="0" w:line="276" w:lineRule="auto"/>
        <w:rPr>
          <w:rFonts w:ascii="Arial" w:hAnsi="Arial" w:cs="Arial"/>
          <w:sz w:val="20"/>
          <w:szCs w:val="20"/>
        </w:rPr>
      </w:pPr>
      <w:r w:rsidRPr="00B23EEA">
        <w:rPr>
          <w:rFonts w:ascii="Arial" w:hAnsi="Arial" w:cs="Arial"/>
          <w:b/>
          <w:bCs/>
          <w:sz w:val="20"/>
          <w:szCs w:val="20"/>
        </w:rPr>
        <w:t>vmesna evalvacija</w:t>
      </w:r>
      <w:r w:rsidRPr="00B23EEA">
        <w:rPr>
          <w:rFonts w:ascii="Arial" w:hAnsi="Arial" w:cs="Arial"/>
          <w:sz w:val="20"/>
          <w:szCs w:val="20"/>
        </w:rPr>
        <w:t xml:space="preserve">, izvedena po zaključku </w:t>
      </w:r>
      <w:r>
        <w:rPr>
          <w:rFonts w:ascii="Arial" w:hAnsi="Arial" w:cs="Arial"/>
          <w:sz w:val="20"/>
          <w:szCs w:val="20"/>
        </w:rPr>
        <w:t>drugega</w:t>
      </w:r>
      <w:r w:rsidRPr="00B23EEA">
        <w:rPr>
          <w:rFonts w:ascii="Arial" w:hAnsi="Arial" w:cs="Arial"/>
          <w:sz w:val="20"/>
          <w:szCs w:val="20"/>
        </w:rPr>
        <w:t xml:space="preserve"> akcijskega načrta (do konca leta 203</w:t>
      </w:r>
      <w:r>
        <w:rPr>
          <w:rFonts w:ascii="Arial" w:hAnsi="Arial" w:cs="Arial"/>
          <w:sz w:val="20"/>
          <w:szCs w:val="20"/>
        </w:rPr>
        <w:t>0</w:t>
      </w:r>
      <w:r w:rsidRPr="00B23EEA">
        <w:rPr>
          <w:rFonts w:ascii="Arial" w:hAnsi="Arial" w:cs="Arial"/>
          <w:sz w:val="20"/>
          <w:szCs w:val="20"/>
        </w:rPr>
        <w:t>), bo omogočila presojo napredka, prepoznavanje ključnih dejavnikov uspeha in izzivov ter usmerjanje zadnjega obdobja izvajanja,</w:t>
      </w:r>
    </w:p>
    <w:p w14:paraId="77ABE358" w14:textId="77777777" w:rsidR="00B23EEA" w:rsidRPr="00B23EEA" w:rsidRDefault="00B23EEA" w:rsidP="00B32DD9">
      <w:pPr>
        <w:spacing w:after="0" w:line="276" w:lineRule="auto"/>
        <w:rPr>
          <w:rFonts w:ascii="Arial" w:hAnsi="Arial" w:cs="Arial"/>
          <w:sz w:val="20"/>
          <w:szCs w:val="20"/>
        </w:rPr>
      </w:pPr>
    </w:p>
    <w:p w14:paraId="183DAD3E" w14:textId="77777777" w:rsidR="00B23EEA" w:rsidRPr="00B23EEA" w:rsidRDefault="00B23EEA" w:rsidP="00B32DD9">
      <w:pPr>
        <w:pStyle w:val="Odstavekseznama"/>
        <w:numPr>
          <w:ilvl w:val="0"/>
          <w:numId w:val="22"/>
        </w:numPr>
        <w:spacing w:after="0" w:line="276" w:lineRule="auto"/>
        <w:rPr>
          <w:rFonts w:ascii="Arial" w:hAnsi="Arial" w:cs="Arial"/>
          <w:sz w:val="20"/>
          <w:szCs w:val="20"/>
        </w:rPr>
      </w:pPr>
      <w:r w:rsidRPr="00B23EEA">
        <w:rPr>
          <w:rFonts w:ascii="Arial" w:hAnsi="Arial" w:cs="Arial"/>
          <w:b/>
          <w:bCs/>
          <w:sz w:val="20"/>
          <w:szCs w:val="20"/>
        </w:rPr>
        <w:t>končna evalvacija</w:t>
      </w:r>
      <w:r w:rsidRPr="00B23EEA">
        <w:rPr>
          <w:rFonts w:ascii="Arial" w:hAnsi="Arial" w:cs="Arial"/>
          <w:sz w:val="20"/>
          <w:szCs w:val="20"/>
        </w:rPr>
        <w:t>, izvedena po zaključku strategije (leta 2035), bo vključevala celovito presojo doseženih ciljev, učinkovitosti ukrepov, upravljavskih in izvedbenih mehanizmov ter podala priporočila za nadaljnji razvoj zdravstvene pismenosti v Sloveniji.</w:t>
      </w:r>
    </w:p>
    <w:p w14:paraId="112BEA2F" w14:textId="77777777" w:rsidR="00B23EEA" w:rsidRPr="00B23EEA" w:rsidRDefault="00B23EEA" w:rsidP="00B32DD9">
      <w:pPr>
        <w:spacing w:after="0" w:line="276" w:lineRule="auto"/>
        <w:rPr>
          <w:rFonts w:ascii="Arial" w:hAnsi="Arial" w:cs="Arial"/>
          <w:sz w:val="20"/>
          <w:szCs w:val="20"/>
        </w:rPr>
      </w:pPr>
    </w:p>
    <w:p w14:paraId="5CC3CB90" w14:textId="77777777" w:rsidR="00B23EEA" w:rsidRPr="00B23EEA" w:rsidRDefault="00B23EEA" w:rsidP="00B32DD9">
      <w:pPr>
        <w:spacing w:after="0" w:line="276" w:lineRule="auto"/>
        <w:rPr>
          <w:rFonts w:ascii="Arial" w:hAnsi="Arial" w:cs="Arial"/>
          <w:sz w:val="20"/>
          <w:szCs w:val="20"/>
        </w:rPr>
      </w:pPr>
      <w:r w:rsidRPr="00B23EEA">
        <w:rPr>
          <w:rFonts w:ascii="Arial" w:hAnsi="Arial" w:cs="Arial"/>
          <w:sz w:val="20"/>
          <w:szCs w:val="20"/>
        </w:rPr>
        <w:t>Za namen evalvacije bo uporabljen kombiniran metodološki pristop, ki vključuje kvantitativne (ankete, poročila, kazalniki) in kvalitativne (intervjuji, analiza primerov, ekspertne presoje) metode. Evalvacija bo temeljila na mednarodno priznanih merilih:</w:t>
      </w:r>
    </w:p>
    <w:p w14:paraId="5E653FE2" w14:textId="77777777" w:rsidR="00B23EEA" w:rsidRPr="00B23EEA" w:rsidRDefault="00B23EEA" w:rsidP="00B32DD9">
      <w:pPr>
        <w:spacing w:after="0" w:line="276" w:lineRule="auto"/>
        <w:rPr>
          <w:rFonts w:ascii="Arial" w:hAnsi="Arial" w:cs="Arial"/>
          <w:sz w:val="20"/>
          <w:szCs w:val="20"/>
        </w:rPr>
      </w:pPr>
    </w:p>
    <w:p w14:paraId="6D50A282" w14:textId="77777777" w:rsidR="00B23EEA" w:rsidRPr="00B23EEA" w:rsidRDefault="00B23EEA" w:rsidP="00B32DD9">
      <w:pPr>
        <w:pStyle w:val="Odstavekseznama"/>
        <w:numPr>
          <w:ilvl w:val="0"/>
          <w:numId w:val="23"/>
        </w:numPr>
        <w:spacing w:after="0"/>
        <w:rPr>
          <w:rFonts w:ascii="Arial" w:hAnsi="Arial" w:cs="Arial"/>
          <w:sz w:val="20"/>
          <w:szCs w:val="20"/>
        </w:rPr>
      </w:pPr>
      <w:r w:rsidRPr="00B23EEA">
        <w:rPr>
          <w:rFonts w:ascii="Arial" w:hAnsi="Arial" w:cs="Arial"/>
          <w:sz w:val="20"/>
          <w:szCs w:val="20"/>
        </w:rPr>
        <w:t>ustreznosti (ali ukrepi naslavljajo dejanske potrebe),</w:t>
      </w:r>
    </w:p>
    <w:p w14:paraId="49773429" w14:textId="77777777" w:rsidR="00B23EEA" w:rsidRPr="00B23EEA" w:rsidRDefault="00B23EEA" w:rsidP="00B32DD9">
      <w:pPr>
        <w:pStyle w:val="Odstavekseznama"/>
        <w:numPr>
          <w:ilvl w:val="0"/>
          <w:numId w:val="23"/>
        </w:numPr>
        <w:spacing w:after="0"/>
        <w:rPr>
          <w:rFonts w:ascii="Arial" w:hAnsi="Arial" w:cs="Arial"/>
          <w:sz w:val="20"/>
          <w:szCs w:val="20"/>
        </w:rPr>
      </w:pPr>
      <w:r w:rsidRPr="00B23EEA">
        <w:rPr>
          <w:rFonts w:ascii="Arial" w:hAnsi="Arial" w:cs="Arial"/>
          <w:sz w:val="20"/>
          <w:szCs w:val="20"/>
        </w:rPr>
        <w:t>učinkovitosti (ali so cilji doseženi z optimalno porabo virov),</w:t>
      </w:r>
    </w:p>
    <w:p w14:paraId="7D18E820" w14:textId="77777777" w:rsidR="00B23EEA" w:rsidRPr="00B23EEA" w:rsidRDefault="00B23EEA" w:rsidP="00B32DD9">
      <w:pPr>
        <w:pStyle w:val="Odstavekseznama"/>
        <w:numPr>
          <w:ilvl w:val="0"/>
          <w:numId w:val="23"/>
        </w:numPr>
        <w:spacing w:after="0"/>
        <w:rPr>
          <w:rFonts w:ascii="Arial" w:hAnsi="Arial" w:cs="Arial"/>
          <w:sz w:val="20"/>
          <w:szCs w:val="20"/>
        </w:rPr>
      </w:pPr>
      <w:r w:rsidRPr="00B23EEA">
        <w:rPr>
          <w:rFonts w:ascii="Arial" w:hAnsi="Arial" w:cs="Arial"/>
          <w:sz w:val="20"/>
          <w:szCs w:val="20"/>
        </w:rPr>
        <w:t>uspešnosti (ali so doseženi pričakovani rezultati),</w:t>
      </w:r>
    </w:p>
    <w:p w14:paraId="3F8E0EA8" w14:textId="77777777" w:rsidR="00B23EEA" w:rsidRPr="00B23EEA" w:rsidRDefault="00B23EEA" w:rsidP="00B32DD9">
      <w:pPr>
        <w:pStyle w:val="Odstavekseznama"/>
        <w:numPr>
          <w:ilvl w:val="0"/>
          <w:numId w:val="23"/>
        </w:numPr>
        <w:spacing w:after="0"/>
        <w:rPr>
          <w:rFonts w:ascii="Arial" w:hAnsi="Arial" w:cs="Arial"/>
          <w:sz w:val="20"/>
          <w:szCs w:val="20"/>
        </w:rPr>
      </w:pPr>
      <w:r w:rsidRPr="00B23EEA">
        <w:rPr>
          <w:rFonts w:ascii="Arial" w:hAnsi="Arial" w:cs="Arial"/>
          <w:sz w:val="20"/>
          <w:szCs w:val="20"/>
        </w:rPr>
        <w:t>trajnosti (ali so spremembe dolgotrajne),</w:t>
      </w:r>
    </w:p>
    <w:p w14:paraId="47D526C3" w14:textId="77777777" w:rsidR="00B23EEA" w:rsidRPr="00B23EEA" w:rsidRDefault="00B23EEA" w:rsidP="00B32DD9">
      <w:pPr>
        <w:pStyle w:val="Odstavekseznama"/>
        <w:numPr>
          <w:ilvl w:val="0"/>
          <w:numId w:val="23"/>
        </w:numPr>
        <w:spacing w:after="0"/>
        <w:rPr>
          <w:rFonts w:ascii="Arial" w:hAnsi="Arial" w:cs="Arial"/>
          <w:sz w:val="20"/>
          <w:szCs w:val="20"/>
        </w:rPr>
      </w:pPr>
      <w:r w:rsidRPr="00B23EEA">
        <w:rPr>
          <w:rFonts w:ascii="Arial" w:hAnsi="Arial" w:cs="Arial"/>
          <w:sz w:val="20"/>
          <w:szCs w:val="20"/>
        </w:rPr>
        <w:t>pravičnosti (ali ukrepi zmanjšujejo neenakosti).</w:t>
      </w:r>
    </w:p>
    <w:p w14:paraId="573CD79D" w14:textId="77777777" w:rsidR="00B23EEA" w:rsidRPr="00B23EEA" w:rsidRDefault="00B23EEA" w:rsidP="00B32DD9">
      <w:pPr>
        <w:spacing w:after="0" w:line="276" w:lineRule="auto"/>
        <w:rPr>
          <w:rFonts w:ascii="Arial" w:hAnsi="Arial" w:cs="Arial"/>
          <w:sz w:val="20"/>
          <w:szCs w:val="20"/>
        </w:rPr>
      </w:pPr>
    </w:p>
    <w:p w14:paraId="54287488" w14:textId="77777777" w:rsidR="009041E0" w:rsidRDefault="00B23EEA" w:rsidP="00B32DD9">
      <w:pPr>
        <w:spacing w:after="0" w:line="276" w:lineRule="auto"/>
        <w:rPr>
          <w:rFonts w:ascii="Arial" w:hAnsi="Arial" w:cs="Arial"/>
          <w:sz w:val="20"/>
          <w:szCs w:val="20"/>
        </w:rPr>
      </w:pPr>
      <w:r w:rsidRPr="00B23EEA">
        <w:rPr>
          <w:rFonts w:ascii="Arial" w:hAnsi="Arial" w:cs="Arial"/>
          <w:sz w:val="20"/>
          <w:szCs w:val="20"/>
        </w:rPr>
        <w:t>S takšnim celostnim pristopom bomo zagotovili, da bo Nacionalna strategija zdravstvene pismenosti 2025–2035 ne le operativno izvedljiva, temveč tudi strateško vodena, strokovno podprta in družbeno relevantna. Zdravstvena pismenost bo postala temeljni element odzivnega, pravičnega in vključujočega sistema javnega zdravja, ki bo posameznikom in skupnostim omogočal boljše zdravje in večjo kakovost življenja.</w:t>
      </w:r>
    </w:p>
    <w:p w14:paraId="2F0B5EB9" w14:textId="77777777" w:rsidR="00B23EEA" w:rsidRDefault="00B23EEA" w:rsidP="00B32DD9">
      <w:pPr>
        <w:spacing w:after="0" w:line="276" w:lineRule="auto"/>
        <w:rPr>
          <w:rFonts w:ascii="Arial" w:hAnsi="Arial" w:cs="Arial"/>
          <w:sz w:val="20"/>
          <w:szCs w:val="20"/>
        </w:rPr>
      </w:pPr>
    </w:p>
    <w:p w14:paraId="623DA676" w14:textId="77777777" w:rsidR="009041E0" w:rsidRPr="0044126E" w:rsidRDefault="009041E0" w:rsidP="00B32DD9">
      <w:pPr>
        <w:spacing w:after="0" w:line="276" w:lineRule="auto"/>
        <w:rPr>
          <w:rFonts w:ascii="Arial" w:hAnsi="Arial" w:cs="Arial"/>
          <w:sz w:val="20"/>
          <w:szCs w:val="20"/>
        </w:rPr>
      </w:pPr>
    </w:p>
    <w:p w14:paraId="7227F31A" w14:textId="77777777" w:rsidR="00F0109D" w:rsidRPr="0044126E" w:rsidRDefault="00F0109D" w:rsidP="00B32DD9">
      <w:pPr>
        <w:pStyle w:val="Naslov1"/>
        <w:numPr>
          <w:ilvl w:val="0"/>
          <w:numId w:val="20"/>
        </w:numPr>
        <w:jc w:val="both"/>
      </w:pPr>
      <w:bookmarkStart w:id="110" w:name="_Toc199256766"/>
      <w:bookmarkStart w:id="111" w:name="_Toc199260786"/>
      <w:r w:rsidRPr="0044126E">
        <w:t>Zaključek</w:t>
      </w:r>
      <w:bookmarkEnd w:id="110"/>
      <w:bookmarkEnd w:id="111"/>
    </w:p>
    <w:p w14:paraId="01A61E6A" w14:textId="77777777" w:rsidR="009041E0" w:rsidRDefault="009041E0" w:rsidP="00B32DD9">
      <w:pPr>
        <w:spacing w:after="0" w:line="276" w:lineRule="auto"/>
        <w:rPr>
          <w:rStyle w:val="Krepko"/>
          <w:rFonts w:ascii="Arial" w:hAnsi="Arial" w:cs="Arial"/>
          <w:b w:val="0"/>
          <w:sz w:val="20"/>
          <w:szCs w:val="20"/>
        </w:rPr>
      </w:pPr>
      <w:bookmarkStart w:id="112" w:name="_heading=h.gjdgxs" w:colFirst="0" w:colLast="0"/>
      <w:bookmarkEnd w:id="112"/>
    </w:p>
    <w:p w14:paraId="5CE9869F" w14:textId="77777777" w:rsidR="00F0109D" w:rsidRDefault="00F0109D" w:rsidP="00B32DD9">
      <w:pPr>
        <w:spacing w:after="0" w:line="276" w:lineRule="auto"/>
        <w:rPr>
          <w:rFonts w:ascii="Arial" w:hAnsi="Arial" w:cs="Arial"/>
          <w:sz w:val="20"/>
          <w:szCs w:val="20"/>
        </w:rPr>
      </w:pPr>
      <w:r w:rsidRPr="0044126E">
        <w:rPr>
          <w:rStyle w:val="Krepko"/>
          <w:rFonts w:ascii="Arial" w:hAnsi="Arial" w:cs="Arial"/>
          <w:b w:val="0"/>
          <w:sz w:val="20"/>
          <w:szCs w:val="20"/>
        </w:rPr>
        <w:t>Nacionalna strategija za zdravstveno pismenost</w:t>
      </w:r>
      <w:r w:rsidRPr="0044126E">
        <w:rPr>
          <w:rFonts w:ascii="Arial" w:hAnsi="Arial" w:cs="Arial"/>
          <w:sz w:val="20"/>
          <w:szCs w:val="20"/>
        </w:rPr>
        <w:t xml:space="preserve"> postavlja temelje za družbo, v kateri prebivalci Slovenije lažje dostopajo do zanesljivih zdravstvenih informacij, jih razumejo in samozavestno uporabljajo pri skrbi za svoje zdravje. S tem želimo posameznikom omogočiti večjo samostojnost pri odločanju o lastnem zdravju, izboljšati učinkovitost preventivnih ukrepov in zmanjšati obremenitev zdravstvenega sistema zaradi kroničnih bolezni, ki predstavljajo vse večji izziv sodobne družbe.</w:t>
      </w:r>
    </w:p>
    <w:p w14:paraId="05DE71DC" w14:textId="77777777" w:rsidR="009041E0" w:rsidRPr="0044126E" w:rsidRDefault="009041E0" w:rsidP="00B32DD9">
      <w:pPr>
        <w:spacing w:after="0" w:line="276" w:lineRule="auto"/>
        <w:rPr>
          <w:rFonts w:ascii="Arial" w:eastAsia="Times New Roman" w:hAnsi="Arial" w:cs="Arial"/>
          <w:sz w:val="20"/>
          <w:szCs w:val="20"/>
        </w:rPr>
      </w:pPr>
    </w:p>
    <w:p w14:paraId="41C2B9AC" w14:textId="77777777" w:rsidR="00F0109D" w:rsidRDefault="00F0109D"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t>Strategija temelji na sodelovanju zdravstvenih institucij, izobraževalnega sistema, nevladnih organizacij, medijev in digitalnih platform. Njeno uspešno izvajanje bo omogočila jasna razdelitev odgovornosti, trajnostno financiranje ter redno prilagajanje ukrepov potrebam prebivalstva.</w:t>
      </w:r>
    </w:p>
    <w:p w14:paraId="6659D087" w14:textId="77777777" w:rsidR="009041E0" w:rsidRPr="0044126E" w:rsidRDefault="009041E0" w:rsidP="00B32DD9">
      <w:pPr>
        <w:spacing w:after="0" w:line="276" w:lineRule="auto"/>
        <w:rPr>
          <w:rFonts w:ascii="Arial" w:eastAsia="Times New Roman" w:hAnsi="Arial" w:cs="Arial"/>
          <w:sz w:val="20"/>
          <w:szCs w:val="20"/>
        </w:rPr>
      </w:pPr>
    </w:p>
    <w:p w14:paraId="1EA1AB1A" w14:textId="77777777" w:rsidR="00F0109D" w:rsidRDefault="00F0109D" w:rsidP="00B32DD9">
      <w:pPr>
        <w:spacing w:after="0" w:line="276" w:lineRule="auto"/>
        <w:rPr>
          <w:rFonts w:ascii="Arial" w:eastAsia="Times New Roman" w:hAnsi="Arial" w:cs="Arial"/>
          <w:sz w:val="20"/>
          <w:szCs w:val="20"/>
        </w:rPr>
      </w:pPr>
      <w:r w:rsidRPr="0044126E">
        <w:rPr>
          <w:rFonts w:ascii="Arial" w:eastAsia="Times New Roman" w:hAnsi="Arial" w:cs="Arial"/>
          <w:sz w:val="20"/>
          <w:szCs w:val="20"/>
        </w:rPr>
        <w:t>Uresničevanje strategije bo imelo daljnosežne koristi – posamezniki bodo sprejemali bolj informirane odločitve o svojem zdravju, zdravstveni sistem bo manj obremenjen, družba pa bo pridobila boljše zdravstvene izide in višjo kakovost življenja. S skupnimi prizadevanji lahko dosežemo visoko raven zdravstvene pismenosti, ki bo temelj zdravja, odpornosti in trajnostnega razvoja Slovenije.</w:t>
      </w:r>
    </w:p>
    <w:p w14:paraId="3B2DD90A" w14:textId="77777777" w:rsidR="009041E0" w:rsidRPr="0044126E" w:rsidRDefault="009041E0" w:rsidP="00B32DD9">
      <w:pPr>
        <w:spacing w:after="0" w:line="276" w:lineRule="auto"/>
        <w:rPr>
          <w:rFonts w:ascii="Arial" w:eastAsia="Times New Roman" w:hAnsi="Arial" w:cs="Arial"/>
          <w:sz w:val="20"/>
          <w:szCs w:val="20"/>
        </w:rPr>
      </w:pPr>
    </w:p>
    <w:p w14:paraId="68EC313E" w14:textId="77777777" w:rsidR="00F0109D" w:rsidRPr="0044126E" w:rsidRDefault="00F0109D" w:rsidP="00B32DD9">
      <w:pPr>
        <w:spacing w:after="0" w:line="276" w:lineRule="auto"/>
        <w:rPr>
          <w:rFonts w:ascii="Arial" w:eastAsia="Times New Roman" w:hAnsi="Arial" w:cs="Arial"/>
          <w:sz w:val="20"/>
          <w:szCs w:val="20"/>
        </w:rPr>
        <w:sectPr w:rsidR="00F0109D" w:rsidRPr="0044126E" w:rsidSect="00B124B3">
          <w:headerReference w:type="default" r:id="rId25"/>
          <w:footerReference w:type="default" r:id="rId26"/>
          <w:headerReference w:type="first" r:id="rId27"/>
          <w:footerReference w:type="first" r:id="rId28"/>
          <w:endnotePr>
            <w:numFmt w:val="decimal"/>
          </w:endnotePr>
          <w:pgSz w:w="12240" w:h="15840"/>
          <w:pgMar w:top="1417" w:right="1417" w:bottom="1417" w:left="1417" w:header="708" w:footer="708" w:gutter="0"/>
          <w:cols w:space="708"/>
          <w:titlePg/>
          <w:docGrid w:linePitch="326"/>
        </w:sectPr>
      </w:pPr>
      <w:r w:rsidRPr="0044126E">
        <w:rPr>
          <w:rFonts w:ascii="Arial" w:eastAsia="Times New Roman" w:hAnsi="Arial" w:cs="Arial"/>
          <w:sz w:val="20"/>
          <w:szCs w:val="20"/>
        </w:rPr>
        <w:t>Celostni pristop k zdravstveni pismenosti bo dolgoročno prispeval k bolj zdravemu prebivalstvu, enakopravnejšemu dostopu do zdravstvenih informacij in večji odpornosti zdravstvenega sistema.</w:t>
      </w:r>
    </w:p>
    <w:p w14:paraId="482A04D8" w14:textId="77777777" w:rsidR="008B7CE2" w:rsidRDefault="00554038" w:rsidP="00B32DD9">
      <w:pPr>
        <w:pStyle w:val="Naslov1"/>
        <w:numPr>
          <w:ilvl w:val="0"/>
          <w:numId w:val="20"/>
        </w:numPr>
        <w:jc w:val="both"/>
      </w:pPr>
      <w:bookmarkStart w:id="113" w:name="_Toc199256767"/>
      <w:bookmarkStart w:id="114" w:name="_Toc199260787"/>
      <w:r w:rsidRPr="0044126E">
        <w:lastRenderedPageBreak/>
        <w:t>Kazalniki nacionalne strategije zdravstvene pismenosti 2025–2035</w:t>
      </w:r>
      <w:bookmarkEnd w:id="113"/>
      <w:bookmarkEnd w:id="114"/>
    </w:p>
    <w:p w14:paraId="0F08ACD6" w14:textId="77777777" w:rsidR="008B7CE2" w:rsidRPr="008B7CE2" w:rsidRDefault="008B7CE2" w:rsidP="00B32DD9">
      <w:pPr>
        <w:rPr>
          <w:lang w:eastAsia="en-US"/>
        </w:rPr>
      </w:pPr>
    </w:p>
    <w:tbl>
      <w:tblPr>
        <w:tblW w:w="14014" w:type="dxa"/>
        <w:tblCellMar>
          <w:top w:w="15" w:type="dxa"/>
          <w:left w:w="15" w:type="dxa"/>
          <w:bottom w:w="15" w:type="dxa"/>
          <w:right w:w="15" w:type="dxa"/>
        </w:tblCellMar>
        <w:tblLook w:val="04A0" w:firstRow="1" w:lastRow="0" w:firstColumn="1" w:lastColumn="0" w:noHBand="0" w:noVBand="1"/>
      </w:tblPr>
      <w:tblGrid>
        <w:gridCol w:w="805"/>
        <w:gridCol w:w="1077"/>
        <w:gridCol w:w="939"/>
        <w:gridCol w:w="1123"/>
        <w:gridCol w:w="5056"/>
        <w:gridCol w:w="1439"/>
        <w:gridCol w:w="1901"/>
        <w:gridCol w:w="1674"/>
      </w:tblGrid>
      <w:tr w:rsidR="008B7CE2" w:rsidRPr="00314FEA" w14:paraId="6050F69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B437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80F2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Strateški podcilj</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29829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Ukrep</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2A7C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Vrsta kazalnika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B527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Ime kazalnika</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84D0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Izhodiščna vrednost v letu 2025</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C06B5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Ciljna vrednost</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E312B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b/>
                <w:bCs/>
                <w:color w:val="000000"/>
                <w:sz w:val="20"/>
                <w:szCs w:val="20"/>
              </w:rPr>
              <w:t>Poročevalec</w:t>
            </w:r>
          </w:p>
        </w:tc>
      </w:tr>
      <w:tr w:rsidR="008B7CE2" w:rsidRPr="00314FEA" w14:paraId="2FBE5EE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06349"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DA0F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5EFF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3995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E8AC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nacionalnih komunikacijskih kampanj na področju promocije zdravja ter preprečevanja in obvladovanja kroničnih bolezni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FBF66"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E9F9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D67A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1454424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4C0A67"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7F1A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D69A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B266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D051F"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pripravljenih kompletov komunikacijskih orodij na področju promocije zdravja ter preprečevanja in obvladovanja kroničnih bolezni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A6FF2"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5702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C6ED2"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71DCEBF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FCCBF"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EC09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FF90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0C7D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FAEE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Pripravljene smernice za komuniciranje in promocijo zdravstvenih vsebin za zdravstvene ustanove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6341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9B54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BDA2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7539EDEF"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4A4B1"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EE4D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E752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06F7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036F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zdravstvenih ustanov, ki implementira smernice za komuniciranje in promocijo zdravstvenih vsebin</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87CD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9197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3E02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3E1991B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9E083"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6D0A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0EEF4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D7BF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A57A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Pripravljene smernice za novinarje/medije za odgovorno in podporno medijsko poročanje za krepitev zdravstvene pismenosti prebivalstva</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50703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EEA93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E100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003940F6"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8FE83"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8D54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B285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83F5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2D85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Obdobna poročila o izvajanju smernic za odgovorno in podporno medijsko poročanje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2D62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F6240"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90C4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59D7259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7DDB56"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42E0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6F58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B6D36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7E9B6"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Nacionalna komunikacijska kampanja, usmerjena na delovanje zdravstvenega sistema</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2DAACF"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E89CF"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9B66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8B7CE2" w:rsidRPr="00314FEA" w14:paraId="08012B9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B1204"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EE15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7C82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6828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AEA6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in sprejeta Standard za delovanje zdravstvenih organizacij kot ustanov, ki krepijo zdravstveno pismenost, in orodje za samooceno ter objavljena na spletni strani NIJZ in MZ</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70794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A0B7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p w14:paraId="7EC77AB2"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(primarna raven ZV, sekundarna in terciarna raven ZV)</w:t>
            </w:r>
          </w:p>
          <w:p w14:paraId="45BAF906" w14:textId="77777777" w:rsidR="008B7CE2" w:rsidRPr="00935DDE" w:rsidRDefault="008B7CE2" w:rsidP="00B32DD9">
            <w:pPr>
              <w:spacing w:after="0" w:line="276" w:lineRule="auto"/>
              <w:rPr>
                <w:rFonts w:ascii="Arial" w:eastAsia="Times New Roman" w:hAnsi="Arial" w:cs="Arial"/>
                <w:sz w:val="20"/>
                <w:szCs w:val="20"/>
              </w:rPr>
            </w:pP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0267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4A8E35A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F1A003"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4655C"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016532"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402C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3BA7C4"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Razvito spletno izobraževanje za implementacijo Standarda za delovanje zdravstvenih organizacij kot ustanov, ki krepijo zdravstveno pismenost, ter izvedbo samoocene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006B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2F2FC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93BF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76BCD5D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CB649"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D9E2F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4EC6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E20F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5416DF"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zdravstvenih ustanov, katerih zaposleni so uspešno opravili spletno izobraževanje za implementacijo Standarda za delovanje zdravstvenih organizacij kot ustanov, ki krepijo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E531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73AC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7BE5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3AF744C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527BF"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2A786"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1910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2.1, 2.2,  2.3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6839A"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389A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Vzpostavljena delovna skupina na NIJZ za podporo pri delovanju zdravstvenih organizacij kot ustanov, ki krepijo zdravstveno pismenost (razvoj, implementacija, spremljanje)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4BC4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8169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6738B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6909D699"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67C02"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019E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F00E5"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237B2"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F6DB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zdravstvenih ustanov, ki je izvedel samooceno (vključno z akcijskim načrtom) na podlagi orodja za samoocenjevanje zdravstvenih ustanov kot organizacij, ki krepijo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6125A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F450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7D597"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8B7CE2" w:rsidRPr="00314FEA" w14:paraId="5B8B8E3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AAD22"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0CD5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344B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0422E"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87917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in sprejet kazalnik organizacijske zdravstvene pismenosti ter vključen v sistem kakovosti v zdravstvu in ISO standarde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E34E68"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3A1A9"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D748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Javna agencija RS za kakovost v zdravstvu</w:t>
            </w:r>
          </w:p>
        </w:tc>
      </w:tr>
      <w:tr w:rsidR="008B7CE2" w:rsidRPr="00314FEA" w14:paraId="7ABA87C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AEE61" w14:textId="77777777" w:rsidR="008B7CE2" w:rsidRPr="00314FEA" w:rsidRDefault="008B7CE2"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7CD6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F3A1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53AA3"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7395B"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zdravstvenih ustanov, ki v okviru sistema kakovosti v zdravstvu redno poročajo o kazalniku organizacijske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05676"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1D71D"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66341" w14:textId="77777777" w:rsidR="008B7CE2" w:rsidRPr="00935DDE" w:rsidRDefault="008B7CE2"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Javna agencija RS za kakovost v zdravstvu</w:t>
            </w:r>
          </w:p>
        </w:tc>
      </w:tr>
      <w:tr w:rsidR="00174F31" w:rsidRPr="00314FEA" w14:paraId="0404FA6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7F552" w14:textId="77777777" w:rsidR="00174F31" w:rsidRPr="00314FEA" w:rsidRDefault="00174F31"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B39C3" w14:textId="77777777" w:rsidR="00174F31" w:rsidRPr="00935DDE" w:rsidRDefault="00174F31" w:rsidP="00B32DD9">
            <w:pPr>
              <w:spacing w:after="0" w:line="276" w:lineRule="auto"/>
              <w:rPr>
                <w:rFonts w:ascii="Arial" w:eastAsia="Times New Roman" w:hAnsi="Arial" w:cs="Arial"/>
                <w:sz w:val="20"/>
                <w:szCs w:val="20"/>
              </w:rPr>
            </w:pPr>
            <w:r>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3A1B1" w14:textId="77777777" w:rsidR="00174F31" w:rsidRPr="00935DDE" w:rsidRDefault="00174F31" w:rsidP="00B32DD9">
            <w:pPr>
              <w:spacing w:after="0" w:line="276" w:lineRule="auto"/>
              <w:rPr>
                <w:rFonts w:ascii="Arial" w:eastAsia="Times New Roman" w:hAnsi="Arial" w:cs="Arial"/>
                <w:sz w:val="20"/>
                <w:szCs w:val="20"/>
              </w:rPr>
            </w:pPr>
            <w:r>
              <w:rPr>
                <w:rFonts w:ascii="Arial" w:eastAsia="Times New Roman" w:hAnsi="Arial" w:cs="Arial"/>
                <w:sz w:val="20"/>
                <w:szCs w:val="20"/>
              </w:rPr>
              <w:t>2.3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ED173" w14:textId="77777777" w:rsidR="00174F31" w:rsidRPr="00935DDE" w:rsidRDefault="00174F31"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613ED" w14:textId="77777777" w:rsidR="00174F31" w:rsidRPr="00935DDE" w:rsidRDefault="00174F31" w:rsidP="00B32DD9">
            <w:pPr>
              <w:spacing w:after="0" w:line="276" w:lineRule="auto"/>
              <w:rPr>
                <w:rFonts w:ascii="Arial" w:eastAsia="Times New Roman" w:hAnsi="Arial" w:cs="Arial"/>
                <w:sz w:val="20"/>
                <w:szCs w:val="20"/>
              </w:rPr>
            </w:pPr>
            <w:r w:rsidRPr="00174F31">
              <w:rPr>
                <w:rFonts w:ascii="Arial" w:eastAsia="Times New Roman" w:hAnsi="Arial" w:cs="Arial"/>
                <w:sz w:val="20"/>
                <w:szCs w:val="20"/>
              </w:rPr>
              <w:t xml:space="preserve">Delež prebivalcev z </w:t>
            </w:r>
            <w:r w:rsidR="00CD1B5B">
              <w:rPr>
                <w:rFonts w:ascii="Arial" w:eastAsia="Times New Roman" w:hAnsi="Arial" w:cs="Arial"/>
                <w:sz w:val="20"/>
                <w:szCs w:val="20"/>
              </w:rPr>
              <w:t>omejeno splošno zdravstveno pismenostjo</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73B58" w14:textId="77777777" w:rsidR="00174F31"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48 %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C8D69" w14:textId="77777777" w:rsidR="00174F31"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4</w:t>
            </w:r>
            <w:r w:rsidR="00174F31" w:rsidRPr="00174F31">
              <w:rPr>
                <w:rFonts w:ascii="Arial" w:eastAsia="Times New Roman" w:hAnsi="Arial" w:cs="Arial"/>
                <w:sz w:val="20"/>
                <w:szCs w:val="20"/>
              </w:rPr>
              <w:t>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9EB4E" w14:textId="77777777" w:rsidR="00174F31" w:rsidRPr="00935DDE" w:rsidRDefault="00174F31" w:rsidP="00B32DD9">
            <w:pPr>
              <w:spacing w:after="0" w:line="276" w:lineRule="auto"/>
              <w:rPr>
                <w:rFonts w:ascii="Arial" w:eastAsia="Times New Roman" w:hAnsi="Arial" w:cs="Arial"/>
                <w:sz w:val="20"/>
                <w:szCs w:val="20"/>
              </w:rPr>
            </w:pPr>
            <w:r>
              <w:rPr>
                <w:rFonts w:ascii="Arial" w:eastAsia="Times New Roman" w:hAnsi="Arial" w:cs="Arial"/>
                <w:sz w:val="20"/>
                <w:szCs w:val="20"/>
              </w:rPr>
              <w:t xml:space="preserve">         NIJZ</w:t>
            </w:r>
          </w:p>
        </w:tc>
      </w:tr>
      <w:tr w:rsidR="00CD1B5B" w:rsidRPr="00314FEA" w14:paraId="57C11166"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7575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EDCEF" w14:textId="77777777" w:rsidR="00CD1B5B"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E6A01" w14:textId="77777777" w:rsidR="00CD1B5B"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2.3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5968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BD3AB" w14:textId="77777777" w:rsidR="00CD1B5B" w:rsidRPr="00935DDE" w:rsidRDefault="00CD1B5B" w:rsidP="00B32DD9">
            <w:pPr>
              <w:spacing w:after="0" w:line="276" w:lineRule="auto"/>
              <w:rPr>
                <w:rFonts w:ascii="Arial" w:eastAsia="Times New Roman" w:hAnsi="Arial" w:cs="Arial"/>
                <w:sz w:val="20"/>
                <w:szCs w:val="20"/>
              </w:rPr>
            </w:pPr>
            <w:r w:rsidRPr="00174F31">
              <w:rPr>
                <w:rFonts w:ascii="Arial" w:eastAsia="Times New Roman" w:hAnsi="Arial" w:cs="Arial"/>
                <w:sz w:val="20"/>
                <w:szCs w:val="20"/>
              </w:rPr>
              <w:t xml:space="preserve">Delež prebivalcev z </w:t>
            </w:r>
            <w:r>
              <w:rPr>
                <w:rFonts w:ascii="Arial" w:eastAsia="Times New Roman" w:hAnsi="Arial" w:cs="Arial"/>
                <w:sz w:val="20"/>
                <w:szCs w:val="20"/>
              </w:rPr>
              <w:t>omejeno navigacijsko zdravstveno pismenostjo</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403D0" w14:textId="77777777" w:rsidR="00CD1B5B"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61 %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32159" w14:textId="77777777" w:rsidR="00CD1B5B"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50</w:t>
            </w:r>
            <w:r w:rsidRPr="00174F31">
              <w:rPr>
                <w:rFonts w:ascii="Arial" w:eastAsia="Times New Roman" w:hAnsi="Arial" w:cs="Arial"/>
                <w:sz w:val="20"/>
                <w:szCs w:val="20"/>
              </w:rPr>
              <w:t xml:space="preserve">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324A1" w14:textId="77777777" w:rsidR="00CD1B5B" w:rsidRPr="00935DDE" w:rsidRDefault="00CD1B5B" w:rsidP="00B32DD9">
            <w:pPr>
              <w:spacing w:after="0" w:line="276" w:lineRule="auto"/>
              <w:rPr>
                <w:rFonts w:ascii="Arial" w:eastAsia="Times New Roman" w:hAnsi="Arial" w:cs="Arial"/>
                <w:sz w:val="20"/>
                <w:szCs w:val="20"/>
              </w:rPr>
            </w:pPr>
            <w:r>
              <w:rPr>
                <w:rFonts w:ascii="Arial" w:eastAsia="Times New Roman" w:hAnsi="Arial" w:cs="Arial"/>
                <w:sz w:val="20"/>
                <w:szCs w:val="20"/>
              </w:rPr>
              <w:t>NIJZ</w:t>
            </w:r>
          </w:p>
        </w:tc>
      </w:tr>
      <w:tr w:rsidR="00CD1B5B" w:rsidRPr="00314FEA" w14:paraId="76B3F32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C558E3"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FC65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8FB8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74B6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149FF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Priprava metodologije vrednotenja implementacije aktivnosti za krepitev zdravstvene pismenosti v zdravstvenih ustanovah</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874C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4F82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074F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4B020CA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5288A"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127A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0AEC5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981B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17D9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zdravstvenih organizacij, ki implementirajo aktivnosti za krepitev zdravstvene pismenosti na podlagi Standarda za delovanje zdravstvenih ustanov kot organizacij, ki krepijo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B708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8DC1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60 %</w:t>
            </w:r>
          </w:p>
          <w:p w14:paraId="2FD0FBC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(vse, ki so opravile samooceno in pripravile AN)</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7165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4A294F86"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AB7FB1"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E5EC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7AC7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07B2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1F8F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izobraževalni modul o zdravstveni pismenosti za učitelje srednješolskih in visokošolskih programov, kjer se izobražujejo bodoči zdravstveni strokovnjaki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F8D51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50BB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F0BE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4EB16711"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CAC03"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FAAE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B77F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3.1</w:t>
            </w:r>
          </w:p>
          <w:p w14:paraId="44072796"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676F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8DC00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srednješolskih in visokošolskih izobraževalnih programov za bodoče zdravstvene delavce in sodelavce z vključenimi vsebinami zdravstvene pismenosti (teoretični in praktični vidiki)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CF3D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09A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75 %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21CA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56BC83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BC67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9215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1C2B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8408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01E5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program usposabljanja zdravstvenih delavcev in sodelavcev s področja zdravstvene pismenosti (teoretični in praktični vidiki)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91E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2EC1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7203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EB60289"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D48A4"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880D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27F1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31CF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A96E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zdravstvenih organizacij, katerih zaposleni so uspešno opravili program usposabljanja o zdravstveni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CFDA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BDDA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75 %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38F1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55D75D1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8C01AE"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96E1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71483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B3F7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F876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Implementacija zdravstvene pismenosti kot ene izmed  obveznih vsebin za podaljšanje licence za regulirane poklice v zdravstvu</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9A6C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0C50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p w14:paraId="3BC3DDE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(za vsaj 2 poklicni skupini)</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40B6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1E9AC11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C1FCA"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C64B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FD21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4.1</w:t>
            </w:r>
          </w:p>
          <w:p w14:paraId="701C6704"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A9056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1317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Razviti programi za krepitev zdravstvene pismenosti in izboljšanje vedenj samooskrbe kroničnih bolnikov, za najpogostejše kronične bolezni/stanja, in implementirani na primarni, sekundarni in terciarni ravni zdravstvenega varstva</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43F8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71EC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20</w:t>
            </w:r>
          </w:p>
          <w:p w14:paraId="65C56DB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(za 20 najpogostejših kroničnih bolezni/stanj)</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018F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4A3D3A4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E893"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D18F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43D4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4.1</w:t>
            </w:r>
          </w:p>
          <w:p w14:paraId="04FEF249"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A17DD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45D3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oseb s kroničnimi boleznimi, ki imajo omejeno splošno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9F4B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55 %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0D8DC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&lt; 45 %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51D2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12B1EE6"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1F4C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89C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9557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08B8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47C3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protokol za razvoj in potrditev nacionalnih integriranih poti oseb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F796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1D38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5C3A0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22CB2A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4D16E0"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3677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617A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5409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1B0D0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Razvite, sprejete in implementirane integrirane poti oseb s kroničnimi boleznimi, za najpogostejše kronične bolezni/stanja</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EFC1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ABE1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20</w:t>
            </w:r>
          </w:p>
          <w:p w14:paraId="694ABB1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(za 20 najpogostejših kroničnih bolezni/stanj)</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73EA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FF513BD"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EFD9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3A84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BA9F0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72B79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9E79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oseb s kroničnimi boleznimi, ki imajo omejeno navigacijsko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717B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70 %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5FC2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&lt; 60 %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67BB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72FF16C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0327F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0A3D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B488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A247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565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Delovna skupina na NIJZ za vzpostavitev in upravljanje nacionalne mreže laičnih svetovalcev za podporo osebam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45BF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8D9E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CAEE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B9A951F"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AC7D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11EE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BB6CA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4B36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3C00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model laičnega svetovanja za osebe s kroničnimi boleznimi, z opredeljenimi pravnimi podlagami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B84B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E6F9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ACB6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2523BD66"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7AA98"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38451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F3BD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7F26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A91C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Razvito in izvedeno usposabljanje za laične svetovalce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7B35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8235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FA6E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8FCE3A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5A9B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D1CD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8168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4.3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5429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9476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usposobljenih laičnih svetovalcev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4B6A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0BB2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98D4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FBE4E6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5A2B4"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FBFF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5, 6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E421C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5.1, 6.1, 6.4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087D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9088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Razvite nacionalne digitalne platforme in ostale digitalne rešitve, prilagojene različnim ciljnim skupinam in podskupinam</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E8AAF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4692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71D9D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B4490E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D22AE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4617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5, 6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CF17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5.1, 6.5</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95CF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E15D8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Razvite nacionalne digitalne platforme in ostale digitalne rešitve, prilagojene osebam z različnimi oblikami ranljivosti in oviranosti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DFB6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285D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4963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920FC3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7D997"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3505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F102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C42B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88BC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in implementiran model sistematične krepitve digitalnih kompetenc populacijskih skupin in podskupin za uporabo sodobnih digitalnih zdravstvenih rešitev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6F93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41F2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C096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40A40BEC"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8E7DB"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38B8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CCB7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46F6D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776E3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usposabljanj za krepitev digitalnih kompetenc populacijskih skupin in podskupin za uporabo sodobnih digitalnih zdravstvenih rešitev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257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9340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200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CC1D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EDE6A80"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41E3"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E838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962D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252F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05745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prebivalcev in njihovih pooblaščencev, ki uporabljajo storitve portala Informacijskega sistema za eZdravje v Sloveniji (v nadaljevanju zVem)</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C362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25 %</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C6FB4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&gt; 50 %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346C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75A0E44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88B2B"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F9BD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AF2F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8598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F81D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Razvite nacionalne digitalne platforme, telemedicina in ostale digitalne rešitve za osebe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5AB6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CE65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ED1DE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2B2DF18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62955E"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910B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20C1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704F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5F7B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xml:space="preserve">Delovna skupina na MZ za vzpostavitev, implementacijo in spremljanje sistema certificiranja </w:t>
            </w:r>
            <w:r w:rsidRPr="00935DDE">
              <w:rPr>
                <w:rFonts w:ascii="Arial" w:eastAsia="Times New Roman" w:hAnsi="Arial" w:cs="Arial"/>
                <w:sz w:val="20"/>
                <w:szCs w:val="20"/>
              </w:rPr>
              <w:lastRenderedPageBreak/>
              <w:t>verodostojnih, zaupanja vrednih in na dokazih temelječih spletnih virov zdravstvenih informacij za osebe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9AC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lastRenderedPageBreak/>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76F9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A1405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C4B1E7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983438"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18103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255C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1D10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C6DD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Vzpostavljen sistem certificiranja verodostojnih, zaupanja vrednih in na dokazih temelječih spletnih virov zdravstvenih informacij za osebe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F378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164F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B69E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6559B99C"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C504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00DB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22A6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09AC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DFF3A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Delež VIZ, v katerih se izvaja vzgoja za ustno zdravje otrok in mladostnikov v okviru Programa preventivnega zobozdravstvenega varstva</w:t>
            </w:r>
          </w:p>
          <w:p w14:paraId="149342A2"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0092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C283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100 %</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0646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74AE3AB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27402"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93E8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FA32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38D5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187C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Zdravstvena pismenost (skrb za zdravje) opredeljena in implementirana kot kroskurikularna povezava – krepitev zdravstvene pismenosti pri otrocih in mladostnikih kot povezovalnega učnega cilja pri vseh predmetih v vseh letnikih in oddelkih osnovnih in srednjih šol</w:t>
            </w:r>
          </w:p>
          <w:p w14:paraId="01F32AAD"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8DD9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1A43F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E8EE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257DFC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075A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7E271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D6EC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F733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4550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gradiva, izobraževanja in priporočila za izvajanje promocije zdravja za otroke in mladostnike v vzgojno-izobraževalnih zavodih, objavljena na spletni strani NIJZ</w:t>
            </w:r>
          </w:p>
          <w:p w14:paraId="40EFE3E3"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6413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105A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3426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081ED7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0DE7D"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42B4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D937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5F376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DDA8A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aktivnosti za krepitev zdravstvene pismenosti otrok in mladostnikov, izvedenih v okviru nacionalne mreže Zdravih šol in Zdravih vrtcev</w:t>
            </w:r>
          </w:p>
          <w:p w14:paraId="029C3C5B"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C4245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2B05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3D3D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508473D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ECCD7"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84FDD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B0D1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02F83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9A45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ljudskih univerz in drugih izvajalcev izobraževanja in učenja odraslih, ki v svoje programe vključujejo vsebine in pristope za krepitev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233D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C56D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30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B45E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A30D970"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C2A24"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95B4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089F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99F4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0127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socialnovarstvenih zavodov, ki v svoje programe vključujejo vsebine in pristope za krepitev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1A83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E199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30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D19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32CF204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12650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A47A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BE5E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EA72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F68C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razvitih, prevedenih ali prilagojenih izobraževalnih gradiv (za različne ciljne skupine), objavljenih na spletu ali dostopnih v tiskani obliki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3331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FE4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30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6CC7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227550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5902B"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895B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3797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8E0F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554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vzpostavljenih svetovalnih točk v lokalnih skupnostih</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6EC9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0697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A4AE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7BF7970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4FB3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5CCB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A4AC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2F7F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0034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in sprejeta Standard za delovne organizacije kot ustanove, ki krepijo zdravstveno pismenost, in orodje za samooceno ter objavljena na spletni strani NIJZ in MZ</w:t>
            </w:r>
          </w:p>
          <w:p w14:paraId="526A328D"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2225C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1673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0995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398490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94A6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7EBB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AC25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D7A6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DF7F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delovnih organizacij, ki so izvedle samooceno (vključno z akcijskim načrtom) na podlagi orodja za samoocenjevanje delovnih organizacij, ki krepijo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DC4A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ED87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25EB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430CC9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6745F"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1B50C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5D9B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D7CD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B5BF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gradiva, izobraževanja in priporočila za izvajanje promocije zdravja ter promocije državnih preventivnih in presejalnih programov v delovnih organizacijah, objavljena na spletni strani NIJZ</w:t>
            </w:r>
          </w:p>
          <w:p w14:paraId="1924B382"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7375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3493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CB4C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5B05322D"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514EB"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A05C5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2DE0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B9DE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4D8E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Izvedena kvalitativna analiza skupnostnega pristopa k zdravju v lokalnih skupnostih, s povezovanjem nacionalne mreže zdravih mest/lokalnih skupin za krepitev zdravja</w:t>
            </w:r>
          </w:p>
          <w:p w14:paraId="38F285D7"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5541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8893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4008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3460562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2E15B"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C474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8873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89AB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3D50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Razviti Katalogi informacij »Povezani za zdravje« za povezovanje različnih deležnikov v lokalnih skupnostih s ciljem krepitve navigacijske zdravstvene pismenosti prebivalstva v lokalnih skupnostih</w:t>
            </w:r>
          </w:p>
          <w:p w14:paraId="2410BED2"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753E3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0286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AFD9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29CE8A0D"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652D6"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4C3D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90E4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B696F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A1FE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Izvedeni javni razpisi MZ za razvoj in izvajanje aktivnosti krepitve zdravstvene pismenosti populacijskih skupin in podskupin v nevladnih organizacijah</w:t>
            </w:r>
          </w:p>
          <w:p w14:paraId="4337A8A8"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DFBB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Na vsaka 3 leta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D73C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Na vsaka 3 leta</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FF8F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69E171A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2CD4A"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A956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284A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C70A2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C4E3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xml:space="preserve">Izvedba dogodka Zdrava povezava s predstavitvijo programov in aktivnosti nevladnih organizacij za </w:t>
            </w:r>
            <w:r w:rsidRPr="00935DDE">
              <w:rPr>
                <w:rFonts w:ascii="Arial" w:eastAsia="Times New Roman" w:hAnsi="Arial" w:cs="Arial"/>
                <w:sz w:val="20"/>
                <w:szCs w:val="20"/>
              </w:rPr>
              <w:lastRenderedPageBreak/>
              <w:t>krepitev zdravstvene pismenosti populacijskih skupin in podskupin</w:t>
            </w:r>
          </w:p>
          <w:p w14:paraId="6EB12643"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5BE7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lastRenderedPageBreak/>
              <w:t>Na vsaka 3 leta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38CB3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Na vsaka 3 leta</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A1E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AB3CC5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190F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3659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E2AF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6.5</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384B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7873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kulturno in jezikovno prilagojena gradiva za promocijo zdravja in preventivo v različnih jezikih in formatih</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A68D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05250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6A290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B3AF13C"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27880"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C5930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5524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6.5</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30BA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2913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Izvedena raziskava vpliva privatnega zdravstva in tržnih praks na zdravstveno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9770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8C43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BC54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48CBDD5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53B20"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A1A8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8C06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p w14:paraId="3C5AFA74"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6FA5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F09B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nacionalnih raziskav zdravstvene pismenosti odraslih</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5769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3846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3</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A61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492E8D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68847"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6DE7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055F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8DBD9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E344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nacionalnih raziskav zdravstvene pismenosti otrok in mladostnikov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9328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B46CF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5066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75177323"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A8680"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6978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08E6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4F11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2FFF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raziskav zdravstvene pismenosti oseb z ranljivostmi oz. oviranostmi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2681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F3D0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4074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7E3331F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9068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BD91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3E06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3DCB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6BBC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raziskav zdravstvene pismenosti oseb s kroničnimi boleznimi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ED22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1A2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8F02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E637C01"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17494"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2181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44C9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BAD2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E78A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Priprava in implementacija priporočil za krepitev zdravstvene pismenosti na osnovi rezultatov raziskav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675D1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AD43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12</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CC0F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5E711FF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8F5A6"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14BF7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03049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7.1</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4CB9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2F71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raziskav digitalne zdravstvene pismenosti s pripravo in implementacijo priporočil na osnovi rezultatov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DC64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D8AD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2</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3E7D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2444143B"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E4BF1E"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4C10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2A2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0DB8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1CCB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in validiran inštrument za merjenje organizacijske zdravstvene pismenosti na primarni ravni ZV</w:t>
            </w:r>
          </w:p>
          <w:p w14:paraId="7EF65A32" w14:textId="77777777" w:rsidR="00CD1B5B" w:rsidRPr="00935DDE" w:rsidRDefault="00CD1B5B" w:rsidP="00B32DD9">
            <w:pPr>
              <w:spacing w:after="0" w:line="276" w:lineRule="auto"/>
              <w:rPr>
                <w:rFonts w:ascii="Arial" w:eastAsia="Times New Roman" w:hAnsi="Arial" w:cs="Arial"/>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EF1D7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4AF87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B901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E6D52F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C8ECA7"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BBEF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A3D6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2AEA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2F76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Razvit in validiran inštrument za merjenje orgnizacijske zdravstvene pismenosti na sekundarni in terciarni ravni ZV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A609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78A5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24EF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21183CA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5C99D"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4893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1D71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5060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4829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raziskav organizacijske zdravstvene pismenosti na primarni ravni ZV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200F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AF89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F86E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1157D5F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B33CC"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EF93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C9B1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6737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9236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izvedenih raziskav organizacijske zdravstvene pismenosti na sekundarni in terciarni ravni ZV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F171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5481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C3EF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5684C89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7DE22"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D1BF2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F1E4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5A2F5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D7CFE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Priprava in implementacija priporočil za krepitev organizacijske zdravstvene pismenosti na osnovi rezultatov raziskav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F0DC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0951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4484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0B24A822"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0470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1F99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1D19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E2EB9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Procesni kazalnik</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405B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Oblikovan raziskovalni okvir za vrednotenje aktivnosti in programov za krepitev zdravstvene pismenosti na področju promocije zdravja ter preprečevanja in obvladovanja bolezni, s pregledom mednarodnih priporočil, modelov in praks.</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0C613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9B6F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C3E7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15232F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2D87A"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775A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7A078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06B5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procesa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1B3C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novo razvitih ali posodobljenih aktivnosti in programov za krepitev zdravstvene pismenosti na področju promocije zdravja ter preprečevanja in obvladovanja bolezni, ki temeljijo na znanstvenih dokazih ali primerov dobre prakse</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7BB43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D554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8</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E7B6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NIJZ</w:t>
            </w:r>
          </w:p>
        </w:tc>
      </w:tr>
      <w:tr w:rsidR="00CD1B5B" w:rsidRPr="00314FEA" w14:paraId="62B68C4A"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79BA18"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5036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1959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37FC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strukture</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A575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Vzpostavljen nacionalni mehanizem za podporo inovacijam: oblikovanje sklada ali inkubatorja za pilotne projekte na področju krepitve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5F1E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E45CC"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867E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51A4098"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0D365"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A7B5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CBAF6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7.4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14A54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Procesni kazalnik</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14C09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tujih praks s področja krepitve zdravstvene pismenosti, ki so bile prilagojene in prenesene v slovenski prostor</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C9AF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1240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12DE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0721CD84"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CECF8"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BD98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6195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8.1</w:t>
            </w:r>
          </w:p>
          <w:p w14:paraId="3DA70901"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1428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1323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Stopnja prepoznavnosti zdravstvene pismenosti v javnem diskurzu</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062A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4EE5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Dvig za 30 % glede na prvo meritev</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770D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EBEF565"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604C4"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1957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ED96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8.2</w:t>
            </w:r>
          </w:p>
          <w:p w14:paraId="7CF73DF3"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084F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Strukturni kazalnik</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90084"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Vzpostavitev nacionalne strokovne koordinacije za področje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5C88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AD78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C4DBB"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42B8C2DF"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90446"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5D07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A3ED1"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8.2</w:t>
            </w:r>
          </w:p>
          <w:p w14:paraId="3668A182"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8B9F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učinka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2117D"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nacionalnih politik in strategij, v katere je vključena zdravstvena pismenost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F5D86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BCA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10</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DC0C2"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5B0B5947"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8AA2C"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5268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52E3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9.1</w:t>
            </w:r>
          </w:p>
          <w:p w14:paraId="7C2ACDE4"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9A2D6"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Procesni kazalnik</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589ABA"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novih mednarodnih partnerstev in projektov</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480C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1</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D166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14B87"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49A44AFE"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CDBD9"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AF29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A689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9.2</w:t>
            </w:r>
          </w:p>
          <w:p w14:paraId="770C71B4"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2ED58"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08129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Število organiziranih mednarodnih dogodkov na temo zdravstvene pismenosti</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F4CC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0</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25C0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 5</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0F5D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r w:rsidR="00CD1B5B" w:rsidRPr="00314FEA" w14:paraId="16A2D6B1" w14:textId="77777777" w:rsidTr="00CD1B5B">
        <w:trPr>
          <w:trHeight w:val="20"/>
        </w:trPr>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DBEDA" w14:textId="77777777" w:rsidR="00CD1B5B" w:rsidRPr="00314FEA" w:rsidRDefault="00CD1B5B" w:rsidP="00B32DD9">
            <w:pPr>
              <w:pStyle w:val="Odstavekseznama"/>
              <w:numPr>
                <w:ilvl w:val="0"/>
                <w:numId w:val="36"/>
              </w:numPr>
              <w:spacing w:after="0" w:line="276" w:lineRule="auto"/>
              <w:rPr>
                <w:rFonts w:ascii="Arial" w:eastAsia="Times New Roman" w:hAnsi="Arial" w:cs="Arial"/>
                <w:b/>
                <w:bCs/>
                <w:sz w:val="20"/>
                <w:szCs w:val="20"/>
              </w:rPr>
            </w:pP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F7D1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F0200"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9.3</w:t>
            </w:r>
          </w:p>
          <w:p w14:paraId="281C6C47" w14:textId="77777777" w:rsidR="00CD1B5B" w:rsidRPr="00935DDE" w:rsidRDefault="00CD1B5B" w:rsidP="00B32DD9">
            <w:pPr>
              <w:spacing w:after="0" w:line="276" w:lineRule="auto"/>
              <w:rPr>
                <w:rFonts w:ascii="Arial" w:eastAsia="Times New Roman" w:hAnsi="Arial" w:cs="Arial"/>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2B50F"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Kazalnik rezultata</w:t>
            </w:r>
          </w:p>
        </w:tc>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8F569"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Ocena vpliva implementacije smernic</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BABBE"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Ni podatka</w:t>
            </w:r>
          </w:p>
        </w:tc>
        <w:tc>
          <w:tcPr>
            <w:tcW w:w="1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84F65"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Pripravljena najmanj 1 evalvacija vpliva</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AB873" w14:textId="77777777" w:rsidR="00CD1B5B" w:rsidRPr="00935DDE" w:rsidRDefault="00CD1B5B" w:rsidP="00B32DD9">
            <w:pPr>
              <w:spacing w:after="0" w:line="276" w:lineRule="auto"/>
              <w:rPr>
                <w:rFonts w:ascii="Arial" w:eastAsia="Times New Roman" w:hAnsi="Arial" w:cs="Arial"/>
                <w:sz w:val="20"/>
                <w:szCs w:val="20"/>
              </w:rPr>
            </w:pPr>
            <w:r w:rsidRPr="00935DDE">
              <w:rPr>
                <w:rFonts w:ascii="Arial" w:eastAsia="Times New Roman" w:hAnsi="Arial" w:cs="Arial"/>
                <w:sz w:val="20"/>
                <w:szCs w:val="20"/>
              </w:rPr>
              <w:t>MZ</w:t>
            </w:r>
          </w:p>
        </w:tc>
      </w:tr>
    </w:tbl>
    <w:p w14:paraId="0012FFA6" w14:textId="77777777" w:rsidR="008B7CE2" w:rsidRPr="00935DDE" w:rsidRDefault="008B7CE2" w:rsidP="00B32DD9">
      <w:pPr>
        <w:rPr>
          <w:lang w:eastAsia="en-US"/>
        </w:rPr>
        <w:sectPr w:rsidR="008B7CE2" w:rsidRPr="00935DDE" w:rsidSect="008B7CE2">
          <w:headerReference w:type="default" r:id="rId29"/>
          <w:footerReference w:type="default" r:id="rId30"/>
          <w:endnotePr>
            <w:numFmt w:val="decimal"/>
          </w:endnotePr>
          <w:pgSz w:w="16838" w:h="11906" w:orient="landscape" w:code="9"/>
          <w:pgMar w:top="1417" w:right="1417" w:bottom="1417" w:left="1417" w:header="708" w:footer="708" w:gutter="0"/>
          <w:pgNumType w:start="1"/>
          <w:cols w:space="708"/>
          <w:docGrid w:linePitch="326"/>
        </w:sectPr>
      </w:pPr>
    </w:p>
    <w:p w14:paraId="73E63162" w14:textId="77777777" w:rsidR="0068608B" w:rsidRPr="00671DAD" w:rsidRDefault="0068608B" w:rsidP="00B32DD9">
      <w:pPr>
        <w:pStyle w:val="Odstavekseznama"/>
        <w:keepNext/>
        <w:keepLines/>
        <w:numPr>
          <w:ilvl w:val="0"/>
          <w:numId w:val="20"/>
        </w:numPr>
        <w:spacing w:after="0" w:line="276" w:lineRule="auto"/>
        <w:ind w:right="50"/>
        <w:outlineLvl w:val="0"/>
        <w:rPr>
          <w:rFonts w:ascii="Arial" w:hAnsi="Arial" w:cs="Arial"/>
          <w:b/>
          <w:bCs/>
          <w:color w:val="0070C0"/>
          <w:sz w:val="36"/>
          <w:szCs w:val="36"/>
          <w:lang w:eastAsia="en-US"/>
        </w:rPr>
      </w:pPr>
      <w:bookmarkStart w:id="115" w:name="_Toc199256768"/>
      <w:bookmarkStart w:id="116" w:name="_Toc199260788"/>
      <w:r w:rsidRPr="00671DAD">
        <w:rPr>
          <w:rFonts w:ascii="Arial" w:hAnsi="Arial" w:cs="Arial"/>
          <w:b/>
          <w:bCs/>
          <w:color w:val="0070C0"/>
          <w:sz w:val="36"/>
          <w:szCs w:val="36"/>
          <w:lang w:eastAsia="en-US"/>
        </w:rPr>
        <w:lastRenderedPageBreak/>
        <w:t>Akcijski načrt 2025 - 2027</w:t>
      </w:r>
      <w:bookmarkEnd w:id="115"/>
      <w:bookmarkEnd w:id="116"/>
    </w:p>
    <w:p w14:paraId="610171A4" w14:textId="77777777" w:rsidR="0068608B" w:rsidRPr="0068608B" w:rsidRDefault="0068608B" w:rsidP="00B32DD9">
      <w:pPr>
        <w:spacing w:after="0" w:line="276" w:lineRule="auto"/>
        <w:rPr>
          <w:rFonts w:ascii="Arial" w:hAnsi="Arial" w:cs="Arial"/>
          <w:b/>
          <w:bCs/>
          <w:sz w:val="20"/>
          <w:szCs w:val="20"/>
        </w:rPr>
      </w:pPr>
    </w:p>
    <w:p w14:paraId="0F717D91" w14:textId="77777777" w:rsidR="0068608B" w:rsidRPr="0064008A" w:rsidRDefault="0068608B" w:rsidP="00B32DD9">
      <w:pPr>
        <w:pBdr>
          <w:top w:val="nil"/>
          <w:left w:val="nil"/>
          <w:bottom w:val="nil"/>
          <w:right w:val="nil"/>
          <w:between w:val="nil"/>
        </w:pBdr>
        <w:spacing w:line="276" w:lineRule="auto"/>
        <w:ind w:left="1440" w:hanging="1440"/>
        <w:rPr>
          <w:rFonts w:ascii="Arial" w:hAnsi="Arial" w:cs="Arial"/>
          <w:b/>
          <w:color w:val="0070C0"/>
          <w:sz w:val="28"/>
          <w:szCs w:val="28"/>
        </w:rPr>
      </w:pPr>
      <w:r w:rsidRPr="0064008A">
        <w:rPr>
          <w:rFonts w:ascii="Arial" w:hAnsi="Arial" w:cs="Arial"/>
          <w:b/>
          <w:bCs/>
          <w:sz w:val="28"/>
          <w:szCs w:val="28"/>
        </w:rPr>
        <w:t xml:space="preserve">Strateški podcilj 1. </w:t>
      </w:r>
      <w:r w:rsidR="00057AA4" w:rsidRPr="00057AA4">
        <w:rPr>
          <w:rFonts w:ascii="Arial" w:hAnsi="Arial" w:cs="Arial"/>
          <w:b/>
          <w:color w:val="0070C0"/>
          <w:sz w:val="28"/>
          <w:szCs w:val="28"/>
        </w:rPr>
        <w:t>Opolnomočiti prebivalce Slovenije z zagotavljanjem dostopa do jasnih, razumljivih, zanesljivih in kulturno ustreznih zdravstvenih informacij</w:t>
      </w:r>
    </w:p>
    <w:tbl>
      <w:tblPr>
        <w:tblStyle w:val="Tabelamrea"/>
        <w:tblW w:w="0" w:type="auto"/>
        <w:tblLook w:val="04A0" w:firstRow="1" w:lastRow="0" w:firstColumn="1" w:lastColumn="0" w:noHBand="0" w:noVBand="1"/>
      </w:tblPr>
      <w:tblGrid>
        <w:gridCol w:w="2234"/>
        <w:gridCol w:w="2177"/>
        <w:gridCol w:w="1939"/>
        <w:gridCol w:w="2005"/>
        <w:gridCol w:w="2054"/>
        <w:gridCol w:w="2012"/>
        <w:gridCol w:w="1573"/>
      </w:tblGrid>
      <w:tr w:rsidR="006C5BCE" w:rsidRPr="0068608B" w14:paraId="41B1094B" w14:textId="77777777" w:rsidTr="009A42A9">
        <w:trPr>
          <w:trHeight w:val="20"/>
        </w:trPr>
        <w:tc>
          <w:tcPr>
            <w:tcW w:w="13994" w:type="dxa"/>
            <w:gridSpan w:val="7"/>
            <w:vAlign w:val="center"/>
          </w:tcPr>
          <w:p w14:paraId="0FEAE71D" w14:textId="77777777" w:rsidR="006C5BCE" w:rsidRPr="0068608B" w:rsidRDefault="006C5BCE" w:rsidP="00B32DD9">
            <w:pPr>
              <w:spacing w:line="276" w:lineRule="auto"/>
              <w:rPr>
                <w:rFonts w:ascii="Arial" w:hAnsi="Arial" w:cs="Arial"/>
                <w:b/>
                <w:bCs/>
                <w:sz w:val="20"/>
                <w:szCs w:val="20"/>
              </w:rPr>
            </w:pPr>
            <w:bookmarkStart w:id="117" w:name="_Toc192676422"/>
            <w:bookmarkStart w:id="118" w:name="_Toc192676421"/>
            <w:r w:rsidRPr="0068608B">
              <w:rPr>
                <w:rFonts w:ascii="Arial" w:hAnsi="Arial" w:cs="Arial"/>
                <w:b/>
                <w:bCs/>
                <w:sz w:val="20"/>
                <w:szCs w:val="20"/>
              </w:rPr>
              <w:t>Ukrep 1.1</w:t>
            </w:r>
            <w:bookmarkEnd w:id="117"/>
            <w:r w:rsidRPr="0068608B">
              <w:rPr>
                <w:rFonts w:ascii="Arial" w:hAnsi="Arial" w:cs="Arial"/>
                <w:b/>
                <w:bCs/>
                <w:sz w:val="20"/>
                <w:szCs w:val="20"/>
              </w:rPr>
              <w:t xml:space="preserve"> Razvoj in implementacija nacionalno vodenih in poenotenih zdravstvenih komunikacijskih kampanj na področju promocije zdravja ter preprečevanja in obvladovanja bolezni</w:t>
            </w:r>
          </w:p>
        </w:tc>
      </w:tr>
      <w:tr w:rsidR="006C5BCE" w:rsidRPr="0068608B" w14:paraId="60E37FC3" w14:textId="77777777" w:rsidTr="006C5BCE">
        <w:trPr>
          <w:trHeight w:val="20"/>
        </w:trPr>
        <w:tc>
          <w:tcPr>
            <w:tcW w:w="2234" w:type="dxa"/>
            <w:shd w:val="clear" w:color="auto" w:fill="DEEAF6"/>
            <w:vAlign w:val="center"/>
          </w:tcPr>
          <w:p w14:paraId="3FBE6035"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Aktivnost</w:t>
            </w:r>
          </w:p>
        </w:tc>
        <w:tc>
          <w:tcPr>
            <w:tcW w:w="2177" w:type="dxa"/>
            <w:shd w:val="clear" w:color="auto" w:fill="DEEAF6"/>
            <w:vAlign w:val="center"/>
          </w:tcPr>
          <w:p w14:paraId="057DA28E"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Nosilec aktivnosti</w:t>
            </w:r>
          </w:p>
        </w:tc>
        <w:tc>
          <w:tcPr>
            <w:tcW w:w="1939" w:type="dxa"/>
            <w:shd w:val="clear" w:color="auto" w:fill="DEEAF6"/>
            <w:vAlign w:val="center"/>
          </w:tcPr>
          <w:p w14:paraId="3FD1D822"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Ostali sodelujoči</w:t>
            </w:r>
          </w:p>
        </w:tc>
        <w:tc>
          <w:tcPr>
            <w:tcW w:w="2005" w:type="dxa"/>
            <w:shd w:val="clear" w:color="auto" w:fill="DEEAF6"/>
            <w:vAlign w:val="center"/>
          </w:tcPr>
          <w:p w14:paraId="705D732E"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2054" w:type="dxa"/>
            <w:shd w:val="clear" w:color="auto" w:fill="DEEAF6"/>
            <w:vAlign w:val="center"/>
          </w:tcPr>
          <w:p w14:paraId="4C189BF4"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Finančna sredstva</w:t>
            </w:r>
          </w:p>
        </w:tc>
        <w:tc>
          <w:tcPr>
            <w:tcW w:w="2012" w:type="dxa"/>
            <w:shd w:val="clear" w:color="auto" w:fill="DEEAF6"/>
            <w:vAlign w:val="center"/>
          </w:tcPr>
          <w:p w14:paraId="6723BD60"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573" w:type="dxa"/>
            <w:shd w:val="clear" w:color="auto" w:fill="DEEAF6"/>
            <w:vAlign w:val="center"/>
          </w:tcPr>
          <w:p w14:paraId="6124EEA1"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Ime kazalnika</w:t>
            </w:r>
          </w:p>
        </w:tc>
      </w:tr>
      <w:tr w:rsidR="006C5BCE" w:rsidRPr="0068608B" w14:paraId="195FF4D6" w14:textId="77777777" w:rsidTr="006C5BCE">
        <w:trPr>
          <w:trHeight w:val="20"/>
        </w:trPr>
        <w:tc>
          <w:tcPr>
            <w:tcW w:w="2234" w:type="dxa"/>
            <w:vAlign w:val="center"/>
          </w:tcPr>
          <w:p w14:paraId="12A93D8D"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 xml:space="preserve">Načrtovanje in izvedba celovite kampanje bosta usmerjena v spodbujanje zdravega življenjskega sloga, krepitev preventive ter boljše poznavanje možnosti znotraj zdravstvenega sistema. </w:t>
            </w:r>
            <w:r w:rsidRPr="007C2B19">
              <w:rPr>
                <w:rFonts w:ascii="Arial" w:hAnsi="Arial" w:cs="Arial"/>
                <w:sz w:val="20"/>
                <w:szCs w:val="20"/>
                <w:lang w:val="pl-PL"/>
              </w:rPr>
              <w:t>Kampanja bo potekala na vseh ravneh – z enotnim sporočilom, skupnimi smernicami in aktivnim vključevanjem uporabnikov.</w:t>
            </w:r>
          </w:p>
        </w:tc>
        <w:tc>
          <w:tcPr>
            <w:tcW w:w="2177" w:type="dxa"/>
            <w:vAlign w:val="center"/>
          </w:tcPr>
          <w:p w14:paraId="01AAF84F"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1939" w:type="dxa"/>
            <w:vAlign w:val="center"/>
          </w:tcPr>
          <w:p w14:paraId="17049703"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Zdravstvene ustanove, izvajalci preventivnih programov, NVO, občine, strokovnjaki za komuniciranje</w:t>
            </w:r>
          </w:p>
        </w:tc>
        <w:tc>
          <w:tcPr>
            <w:tcW w:w="2005" w:type="dxa"/>
            <w:vAlign w:val="center"/>
          </w:tcPr>
          <w:p w14:paraId="26221D4B" w14:textId="77777777" w:rsidR="006C5BCE" w:rsidRPr="0068608B" w:rsidRDefault="006C5BCE"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Prva kampanja leta</w:t>
            </w:r>
            <w:r w:rsidRPr="007C2B19">
              <w:rPr>
                <w:rFonts w:ascii="Arial" w:hAnsi="Arial" w:cs="Arial"/>
                <w:sz w:val="20"/>
                <w:szCs w:val="20"/>
                <w:lang w:val="pl-PL"/>
              </w:rPr>
              <w:t xml:space="preserve"> 2026,</w:t>
            </w:r>
            <w:r w:rsidRPr="007C2B19">
              <w:rPr>
                <w:rFonts w:ascii="Arial" w:hAnsi="Arial" w:cs="Arial"/>
                <w:kern w:val="2"/>
                <w:sz w:val="20"/>
                <w:szCs w:val="20"/>
                <w14:ligatures w14:val="standardContextual"/>
              </w:rPr>
              <w:t xml:space="preserve"> ponovitev z nadgradnjami</w:t>
            </w:r>
            <w:r w:rsidRPr="007C2B19">
              <w:rPr>
                <w:rFonts w:ascii="Arial" w:hAnsi="Arial" w:cs="Arial"/>
                <w:sz w:val="20"/>
                <w:szCs w:val="20"/>
                <w:lang w:val="pl-PL"/>
              </w:rPr>
              <w:t xml:space="preserve"> 2027</w:t>
            </w:r>
          </w:p>
        </w:tc>
        <w:tc>
          <w:tcPr>
            <w:tcW w:w="2054" w:type="dxa"/>
            <w:vAlign w:val="center"/>
          </w:tcPr>
          <w:p w14:paraId="05CA9081"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Redna sredstva – NIJZ (PP 7084); možnost dopolnitve z lokalnimi viri; skupaj do 30.000 €</w:t>
            </w:r>
          </w:p>
        </w:tc>
        <w:tc>
          <w:tcPr>
            <w:tcW w:w="2012" w:type="dxa"/>
            <w:vAlign w:val="center"/>
          </w:tcPr>
          <w:p w14:paraId="47165890" w14:textId="77777777" w:rsidR="006C5BCE" w:rsidRPr="0068608B" w:rsidRDefault="006C5BCE" w:rsidP="00B32DD9">
            <w:pPr>
              <w:spacing w:line="276" w:lineRule="auto"/>
              <w:rPr>
                <w:rFonts w:ascii="Arial" w:hAnsi="Arial" w:cs="Arial"/>
                <w:sz w:val="20"/>
                <w:szCs w:val="20"/>
                <w:highlight w:val="yellow"/>
              </w:rPr>
            </w:pPr>
            <w:r w:rsidRPr="000F1EA0">
              <w:rPr>
                <w:rFonts w:ascii="Arial" w:hAnsi="Arial" w:cs="Arial"/>
                <w:sz w:val="20"/>
                <w:szCs w:val="20"/>
              </w:rPr>
              <w:t>Kampanja bo potekala na vseh ravneh zdr. sistema, pri njej pa bo sodelovalo vsaj 50 ustanov, ki bodo uporabljale skupna, prepoznavna gradiva in enoten način komuniciranja.</w:t>
            </w:r>
          </w:p>
        </w:tc>
        <w:tc>
          <w:tcPr>
            <w:tcW w:w="1573" w:type="dxa"/>
            <w:vAlign w:val="center"/>
          </w:tcPr>
          <w:p w14:paraId="3F5072E4" w14:textId="77777777" w:rsidR="006C5BCE" w:rsidRPr="000F1EA0" w:rsidRDefault="006C5BCE" w:rsidP="00B32DD9">
            <w:pPr>
              <w:rPr>
                <w:rFonts w:ascii="Arial" w:hAnsi="Arial" w:cs="Arial"/>
                <w:sz w:val="20"/>
                <w:szCs w:val="20"/>
              </w:rPr>
            </w:pPr>
            <w:r w:rsidRPr="000F1EA0">
              <w:rPr>
                <w:rFonts w:ascii="Arial" w:hAnsi="Arial" w:cs="Arial"/>
                <w:sz w:val="20"/>
                <w:szCs w:val="20"/>
              </w:rPr>
              <w:t>Delež zdravstvenih ustanov, ki uporabljajo enotna sporočila kampanje</w:t>
            </w:r>
          </w:p>
          <w:p w14:paraId="0C5461DC" w14:textId="77777777" w:rsidR="006C5BCE" w:rsidRPr="000F1EA0" w:rsidRDefault="006C5BCE" w:rsidP="00B32DD9">
            <w:pPr>
              <w:rPr>
                <w:rFonts w:ascii="Arial" w:hAnsi="Arial" w:cs="Arial"/>
                <w:b/>
                <w:bCs/>
                <w:sz w:val="20"/>
                <w:szCs w:val="20"/>
              </w:rPr>
            </w:pPr>
          </w:p>
          <w:p w14:paraId="1C3ADDE9"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r w:rsidR="006C5BCE" w:rsidRPr="0068608B" w14:paraId="179C2BEF" w14:textId="77777777" w:rsidTr="009A42A9">
        <w:trPr>
          <w:trHeight w:val="20"/>
        </w:trPr>
        <w:tc>
          <w:tcPr>
            <w:tcW w:w="2234" w:type="dxa"/>
            <w:vAlign w:val="center"/>
          </w:tcPr>
          <w:p w14:paraId="11406A4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 xml:space="preserve">Koordinacija z vodstvi zdravstvenih ustanov za podporo CKZ ter vzpostavitev njihove aktivne vloge pri </w:t>
            </w:r>
            <w:r w:rsidRPr="007C2B19">
              <w:rPr>
                <w:rFonts w:ascii="Arial" w:hAnsi="Arial" w:cs="Arial"/>
                <w:sz w:val="20"/>
                <w:szCs w:val="20"/>
              </w:rPr>
              <w:lastRenderedPageBreak/>
              <w:t>lokalnem izvajanju kampanje</w:t>
            </w:r>
          </w:p>
        </w:tc>
        <w:tc>
          <w:tcPr>
            <w:tcW w:w="2177" w:type="dxa"/>
            <w:vAlign w:val="center"/>
          </w:tcPr>
          <w:p w14:paraId="6F399934"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lastRenderedPageBreak/>
              <w:t>NIJZ</w:t>
            </w:r>
          </w:p>
        </w:tc>
        <w:tc>
          <w:tcPr>
            <w:tcW w:w="1939" w:type="dxa"/>
            <w:vAlign w:val="center"/>
          </w:tcPr>
          <w:p w14:paraId="0FB74C51"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MZ, Združenje zdravstvenih zavodov, direktorji ZD</w:t>
            </w:r>
          </w:p>
        </w:tc>
        <w:tc>
          <w:tcPr>
            <w:tcW w:w="2005" w:type="dxa"/>
            <w:vAlign w:val="center"/>
          </w:tcPr>
          <w:p w14:paraId="05F76C9D"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3. četrtletje 2025 (pred začetkom kampanje)</w:t>
            </w:r>
          </w:p>
        </w:tc>
        <w:tc>
          <w:tcPr>
            <w:tcW w:w="2054" w:type="dxa"/>
            <w:vAlign w:val="center"/>
          </w:tcPr>
          <w:p w14:paraId="000E647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Redna sredstva – NIJZ (PP 7084)</w:t>
            </w:r>
          </w:p>
        </w:tc>
        <w:tc>
          <w:tcPr>
            <w:tcW w:w="2012" w:type="dxa"/>
            <w:vAlign w:val="center"/>
          </w:tcPr>
          <w:p w14:paraId="4330906E"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Pridobljena zaveza vodstev, vsaj 90 % ZD k aktivni vključitvi CKZ</w:t>
            </w:r>
          </w:p>
        </w:tc>
        <w:tc>
          <w:tcPr>
            <w:tcW w:w="1573" w:type="dxa"/>
            <w:vAlign w:val="center"/>
          </w:tcPr>
          <w:p w14:paraId="3921A115" w14:textId="77777777" w:rsidR="006C5BCE" w:rsidRPr="007C2B19" w:rsidRDefault="006C5BCE" w:rsidP="00B32DD9">
            <w:pPr>
              <w:rPr>
                <w:rFonts w:ascii="Arial" w:hAnsi="Arial" w:cs="Arial"/>
                <w:sz w:val="20"/>
                <w:szCs w:val="20"/>
              </w:rPr>
            </w:pPr>
            <w:r w:rsidRPr="007C2B19">
              <w:rPr>
                <w:rFonts w:ascii="Arial" w:hAnsi="Arial" w:cs="Arial"/>
                <w:sz w:val="20"/>
                <w:szCs w:val="20"/>
              </w:rPr>
              <w:t>Odstotek zdravstvenih domov, ki vključijo CKZ v izvajanje kampanje</w:t>
            </w:r>
          </w:p>
          <w:p w14:paraId="5A2D70ED" w14:textId="77777777" w:rsidR="006C5BCE" w:rsidRPr="007C2B19" w:rsidRDefault="006C5BCE" w:rsidP="00B32DD9">
            <w:pPr>
              <w:rPr>
                <w:rFonts w:ascii="Arial" w:hAnsi="Arial" w:cs="Arial"/>
                <w:sz w:val="20"/>
                <w:szCs w:val="20"/>
              </w:rPr>
            </w:pPr>
          </w:p>
          <w:p w14:paraId="1C522D2F"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r w:rsidR="006C5BCE" w:rsidRPr="0068608B" w14:paraId="234A5C57" w14:textId="77777777" w:rsidTr="009A42A9">
        <w:trPr>
          <w:trHeight w:val="20"/>
        </w:trPr>
        <w:tc>
          <w:tcPr>
            <w:tcW w:w="2234" w:type="dxa"/>
            <w:vAlign w:val="center"/>
          </w:tcPr>
          <w:p w14:paraId="5D4E2AB7"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lastRenderedPageBreak/>
              <w:t>Spremljanje in evalvacija dosega in učinka kampanje (medijska analiza, vključitev v raziskave, anketiranje)</w:t>
            </w:r>
          </w:p>
        </w:tc>
        <w:tc>
          <w:tcPr>
            <w:tcW w:w="2177" w:type="dxa"/>
            <w:vAlign w:val="center"/>
          </w:tcPr>
          <w:p w14:paraId="1AC9A5D8"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1939" w:type="dxa"/>
            <w:vAlign w:val="center"/>
          </w:tcPr>
          <w:p w14:paraId="44EC1082"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Raziskovalne ustanove in fakultete, NVO</w:t>
            </w:r>
          </w:p>
        </w:tc>
        <w:tc>
          <w:tcPr>
            <w:tcW w:w="2005" w:type="dxa"/>
            <w:vAlign w:val="center"/>
          </w:tcPr>
          <w:p w14:paraId="2F42182E"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Vmesno spremljanje skozi celotno obdobje izvajanja, zaključna evalvacija: 4. četrtletje 2027.</w:t>
            </w:r>
          </w:p>
        </w:tc>
        <w:tc>
          <w:tcPr>
            <w:tcW w:w="2054" w:type="dxa"/>
            <w:vAlign w:val="center"/>
          </w:tcPr>
          <w:p w14:paraId="15A66518"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Redna sredstva – NIJZ (PP 7084); osnovna evalvacija do 15.000 €, možnost nadgradnje do 30.000 €</w:t>
            </w:r>
          </w:p>
        </w:tc>
        <w:tc>
          <w:tcPr>
            <w:tcW w:w="2012" w:type="dxa"/>
            <w:vAlign w:val="center"/>
          </w:tcPr>
          <w:p w14:paraId="2B810F07"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Evalvacijsko poročilo z analizo vpliva kampanje in priporočili za nadaljnje aktivnosti.</w:t>
            </w:r>
          </w:p>
        </w:tc>
        <w:tc>
          <w:tcPr>
            <w:tcW w:w="1573" w:type="dxa"/>
            <w:vAlign w:val="center"/>
          </w:tcPr>
          <w:p w14:paraId="112A5A0F" w14:textId="77777777" w:rsidR="006C5BCE" w:rsidRPr="007C2B19" w:rsidRDefault="006C5BCE" w:rsidP="00B32DD9">
            <w:pPr>
              <w:rPr>
                <w:rFonts w:ascii="Arial" w:hAnsi="Arial" w:cs="Arial"/>
                <w:sz w:val="20"/>
                <w:szCs w:val="20"/>
                <w:lang w:val="it-IT"/>
              </w:rPr>
            </w:pPr>
            <w:r w:rsidRPr="007C2B19">
              <w:rPr>
                <w:rFonts w:ascii="Arial" w:hAnsi="Arial" w:cs="Arial"/>
                <w:sz w:val="20"/>
                <w:szCs w:val="20"/>
                <w:lang w:val="it-IT"/>
              </w:rPr>
              <w:t>Število izvedenih evalvacij kampanje in prikaz rezultatov</w:t>
            </w:r>
          </w:p>
          <w:p w14:paraId="20CDB51D" w14:textId="77777777" w:rsidR="006C5BCE" w:rsidRPr="007C2B19" w:rsidRDefault="006C5BCE" w:rsidP="00B32DD9">
            <w:pPr>
              <w:rPr>
                <w:rFonts w:ascii="Arial" w:hAnsi="Arial" w:cs="Arial"/>
                <w:sz w:val="20"/>
                <w:szCs w:val="20"/>
                <w:lang w:val="it-IT"/>
              </w:rPr>
            </w:pPr>
          </w:p>
          <w:p w14:paraId="0EA9CDD7"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učinka</w:t>
            </w:r>
          </w:p>
        </w:tc>
      </w:tr>
    </w:tbl>
    <w:p w14:paraId="76C54806"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91"/>
        <w:gridCol w:w="1890"/>
        <w:gridCol w:w="2124"/>
        <w:gridCol w:w="1890"/>
        <w:gridCol w:w="2033"/>
        <w:gridCol w:w="2117"/>
        <w:gridCol w:w="1749"/>
      </w:tblGrid>
      <w:tr w:rsidR="006C5BCE" w:rsidRPr="0068608B" w14:paraId="1D3A2449" w14:textId="77777777" w:rsidTr="009A42A9">
        <w:trPr>
          <w:trHeight w:val="20"/>
        </w:trPr>
        <w:tc>
          <w:tcPr>
            <w:tcW w:w="13994" w:type="dxa"/>
            <w:gridSpan w:val="7"/>
            <w:vAlign w:val="center"/>
          </w:tcPr>
          <w:p w14:paraId="096906E5" w14:textId="77777777" w:rsidR="006C5BCE" w:rsidRPr="0068608B" w:rsidRDefault="006C5BCE" w:rsidP="00B32DD9">
            <w:pPr>
              <w:spacing w:line="276" w:lineRule="auto"/>
              <w:rPr>
                <w:rFonts w:ascii="Arial" w:hAnsi="Arial" w:cs="Arial"/>
                <w:b/>
                <w:bCs/>
                <w:sz w:val="20"/>
                <w:szCs w:val="20"/>
              </w:rPr>
            </w:pPr>
            <w:bookmarkStart w:id="119" w:name="_Toc192676423"/>
            <w:r w:rsidRPr="0068608B">
              <w:rPr>
                <w:rFonts w:ascii="Arial" w:hAnsi="Arial" w:cs="Arial"/>
                <w:b/>
                <w:bCs/>
                <w:sz w:val="20"/>
                <w:szCs w:val="20"/>
              </w:rPr>
              <w:t>Ukrep 1.2 Priprava in implementacija smernic za jasno in razumljivo komuniciranje zdravstvenih vsebin v zdravstvenih ustanovah</w:t>
            </w:r>
            <w:bookmarkEnd w:id="119"/>
          </w:p>
        </w:tc>
      </w:tr>
      <w:tr w:rsidR="006C5BCE" w:rsidRPr="0068608B" w14:paraId="772B90C8" w14:textId="77777777" w:rsidTr="006C5BCE">
        <w:trPr>
          <w:trHeight w:val="20"/>
        </w:trPr>
        <w:tc>
          <w:tcPr>
            <w:tcW w:w="2191" w:type="dxa"/>
            <w:shd w:val="clear" w:color="auto" w:fill="DEEAF6"/>
            <w:vAlign w:val="center"/>
          </w:tcPr>
          <w:p w14:paraId="5A8EB49F"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Aktivnost</w:t>
            </w:r>
          </w:p>
        </w:tc>
        <w:tc>
          <w:tcPr>
            <w:tcW w:w="1890" w:type="dxa"/>
            <w:shd w:val="clear" w:color="auto" w:fill="DEEAF6"/>
            <w:vAlign w:val="center"/>
          </w:tcPr>
          <w:p w14:paraId="2FB42921"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Nosilec aktivnosti</w:t>
            </w:r>
          </w:p>
        </w:tc>
        <w:tc>
          <w:tcPr>
            <w:tcW w:w="2124" w:type="dxa"/>
            <w:shd w:val="clear" w:color="auto" w:fill="DEEAF6"/>
            <w:vAlign w:val="center"/>
          </w:tcPr>
          <w:p w14:paraId="2D9AAA03"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90" w:type="dxa"/>
            <w:shd w:val="clear" w:color="auto" w:fill="DEEAF6"/>
            <w:vAlign w:val="center"/>
          </w:tcPr>
          <w:p w14:paraId="2178F275"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2033" w:type="dxa"/>
            <w:shd w:val="clear" w:color="auto" w:fill="DEEAF6"/>
            <w:vAlign w:val="center"/>
          </w:tcPr>
          <w:p w14:paraId="37FA4347"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Finančna sredstva</w:t>
            </w:r>
          </w:p>
        </w:tc>
        <w:tc>
          <w:tcPr>
            <w:tcW w:w="2117" w:type="dxa"/>
            <w:shd w:val="clear" w:color="auto" w:fill="DEEAF6"/>
            <w:vAlign w:val="center"/>
          </w:tcPr>
          <w:p w14:paraId="16F3CD4B"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749" w:type="dxa"/>
            <w:shd w:val="clear" w:color="auto" w:fill="DEEAF6"/>
          </w:tcPr>
          <w:p w14:paraId="22176933"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Ime kazalnika</w:t>
            </w:r>
          </w:p>
        </w:tc>
      </w:tr>
      <w:tr w:rsidR="006C5BCE" w:rsidRPr="0068608B" w14:paraId="12671878" w14:textId="77777777" w:rsidTr="009A42A9">
        <w:trPr>
          <w:trHeight w:val="20"/>
        </w:trPr>
        <w:tc>
          <w:tcPr>
            <w:tcW w:w="2191" w:type="dxa"/>
            <w:vAlign w:val="center"/>
          </w:tcPr>
          <w:p w14:paraId="5D5E3EE4"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Analiza obstoječih informacijskih gradiv za uporabnike in priprava nacionalnih smernic za jasno in razumljivo komuniciranje v zdravstvu</w:t>
            </w:r>
          </w:p>
        </w:tc>
        <w:tc>
          <w:tcPr>
            <w:tcW w:w="1890" w:type="dxa"/>
            <w:vAlign w:val="center"/>
          </w:tcPr>
          <w:p w14:paraId="039FA2F3"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2124" w:type="dxa"/>
            <w:vAlign w:val="center"/>
          </w:tcPr>
          <w:p w14:paraId="1E3AE9E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Strokovnjaki za komuniciranje, zdravstvene ustanove, ZZZS, MZ, Zbornica – Zveza</w:t>
            </w:r>
          </w:p>
        </w:tc>
        <w:tc>
          <w:tcPr>
            <w:tcW w:w="1890" w:type="dxa"/>
            <w:vAlign w:val="center"/>
          </w:tcPr>
          <w:p w14:paraId="552BB0B6" w14:textId="77777777" w:rsidR="006C5BCE" w:rsidRPr="0068608B" w:rsidRDefault="006C5BCE"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4. četrtletje 2025 – 2. četrtletje 2026</w:t>
            </w:r>
          </w:p>
        </w:tc>
        <w:tc>
          <w:tcPr>
            <w:tcW w:w="2033" w:type="dxa"/>
            <w:vAlign w:val="center"/>
          </w:tcPr>
          <w:p w14:paraId="08270AA4"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Redna sredstva – NIJZ (PP 7084); možnost razširitve ob uspešni projektni prijavi; skupaj cca 40.000 €</w:t>
            </w:r>
          </w:p>
        </w:tc>
        <w:tc>
          <w:tcPr>
            <w:tcW w:w="2117" w:type="dxa"/>
            <w:vAlign w:val="center"/>
          </w:tcPr>
          <w:p w14:paraId="5CCFE4DB"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Pripravljeno analitično poročilo in smernice razširjene med izvajalci zdravstvenih storitev.</w:t>
            </w:r>
          </w:p>
        </w:tc>
        <w:tc>
          <w:tcPr>
            <w:tcW w:w="1749" w:type="dxa"/>
            <w:vAlign w:val="center"/>
          </w:tcPr>
          <w:p w14:paraId="2E8B9700" w14:textId="77777777" w:rsidR="006C5BCE" w:rsidRPr="007C2B19" w:rsidRDefault="006C5BCE" w:rsidP="00B32DD9">
            <w:pPr>
              <w:rPr>
                <w:rFonts w:ascii="Arial" w:hAnsi="Arial" w:cs="Arial"/>
                <w:sz w:val="20"/>
                <w:szCs w:val="20"/>
              </w:rPr>
            </w:pPr>
            <w:r w:rsidRPr="007C2B19">
              <w:rPr>
                <w:rFonts w:ascii="Arial" w:hAnsi="Arial" w:cs="Arial"/>
                <w:sz w:val="20"/>
                <w:szCs w:val="20"/>
              </w:rPr>
              <w:t>Število zdravstvenih ustanov, ki prejmejo in uporabljajo smernice</w:t>
            </w:r>
          </w:p>
          <w:p w14:paraId="3C2CB4FD" w14:textId="77777777" w:rsidR="006C5BCE" w:rsidRPr="007C2B19" w:rsidRDefault="006C5BCE" w:rsidP="00B32DD9">
            <w:pPr>
              <w:rPr>
                <w:rFonts w:ascii="Arial" w:hAnsi="Arial" w:cs="Arial"/>
                <w:sz w:val="20"/>
                <w:szCs w:val="20"/>
              </w:rPr>
            </w:pPr>
          </w:p>
          <w:p w14:paraId="1A282D85"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rPr>
              <w:t>Kazalnik rezultata</w:t>
            </w:r>
          </w:p>
        </w:tc>
      </w:tr>
      <w:tr w:rsidR="006C5BCE" w:rsidRPr="0068608B" w14:paraId="1A4ACA70" w14:textId="77777777" w:rsidTr="009A42A9">
        <w:trPr>
          <w:trHeight w:val="20"/>
        </w:trPr>
        <w:tc>
          <w:tcPr>
            <w:tcW w:w="2191" w:type="dxa"/>
            <w:vAlign w:val="center"/>
          </w:tcPr>
          <w:p w14:paraId="18225C3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Priprava praktičnih izobraževalnih gradiv za zaposlene in testiranje digitalne predloge z uporabniki</w:t>
            </w:r>
          </w:p>
        </w:tc>
        <w:tc>
          <w:tcPr>
            <w:tcW w:w="1890" w:type="dxa"/>
            <w:vAlign w:val="center"/>
          </w:tcPr>
          <w:p w14:paraId="793821F6"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2124" w:type="dxa"/>
            <w:vAlign w:val="center"/>
          </w:tcPr>
          <w:p w14:paraId="797BC9DB"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Zdravstvene ustanove, uporabniki, fakultete, oblikovalci</w:t>
            </w:r>
          </w:p>
        </w:tc>
        <w:tc>
          <w:tcPr>
            <w:tcW w:w="1890" w:type="dxa"/>
            <w:vAlign w:val="center"/>
          </w:tcPr>
          <w:p w14:paraId="1CFBE18E" w14:textId="77777777" w:rsidR="006C5BCE" w:rsidRPr="0068608B" w:rsidRDefault="006C5BCE"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3. četrtletje 2026 – 1. četrtletje 2027</w:t>
            </w:r>
          </w:p>
        </w:tc>
        <w:tc>
          <w:tcPr>
            <w:tcW w:w="2033" w:type="dxa"/>
            <w:vAlign w:val="center"/>
          </w:tcPr>
          <w:p w14:paraId="0608B5F8"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 xml:space="preserve">Redna sredstva </w:t>
            </w:r>
            <w:r w:rsidRPr="007C2B19">
              <w:rPr>
                <w:rFonts w:ascii="Arial" w:hAnsi="Arial" w:cs="Arial"/>
                <w:kern w:val="2"/>
                <w:sz w:val="20"/>
                <w:szCs w:val="20"/>
                <w14:ligatures w14:val="standardContextual"/>
              </w:rPr>
              <w:t xml:space="preserve">NIJZ (PP 7084); </w:t>
            </w:r>
            <w:r w:rsidRPr="007C2B19">
              <w:rPr>
                <w:rFonts w:ascii="Arial" w:hAnsi="Arial" w:cs="Arial"/>
                <w:sz w:val="20"/>
                <w:szCs w:val="20"/>
                <w:lang w:val="pl-PL"/>
              </w:rPr>
              <w:t xml:space="preserve"> in projektna sredstva – NIJZ; skupaj cca 70.000 €</w:t>
            </w:r>
          </w:p>
        </w:tc>
        <w:tc>
          <w:tcPr>
            <w:tcW w:w="2117" w:type="dxa"/>
            <w:vAlign w:val="center"/>
          </w:tcPr>
          <w:p w14:paraId="1739931C" w14:textId="77777777" w:rsidR="006C5BCE" w:rsidRPr="0068608B" w:rsidRDefault="006C5BCE" w:rsidP="00B32DD9">
            <w:pPr>
              <w:spacing w:line="276" w:lineRule="auto"/>
              <w:rPr>
                <w:rFonts w:ascii="Arial" w:hAnsi="Arial" w:cs="Arial"/>
                <w:sz w:val="20"/>
                <w:szCs w:val="20"/>
              </w:rPr>
            </w:pPr>
            <w:r w:rsidRPr="000F1EA0">
              <w:rPr>
                <w:rFonts w:ascii="Arial" w:hAnsi="Arial" w:cs="Arial"/>
                <w:sz w:val="20"/>
                <w:szCs w:val="20"/>
              </w:rPr>
              <w:t>Pripravljenih vsaj 5 videoposnetkov; digitalna predloga testirana v 10 zdravstvenih ustanovah</w:t>
            </w:r>
          </w:p>
        </w:tc>
        <w:tc>
          <w:tcPr>
            <w:tcW w:w="1749" w:type="dxa"/>
            <w:vAlign w:val="center"/>
          </w:tcPr>
          <w:p w14:paraId="16CD4C80" w14:textId="77777777" w:rsidR="006C5BCE" w:rsidRPr="007C2B19" w:rsidRDefault="006C5BCE" w:rsidP="00B32DD9">
            <w:pPr>
              <w:rPr>
                <w:rFonts w:ascii="Arial" w:hAnsi="Arial" w:cs="Arial"/>
                <w:sz w:val="20"/>
                <w:szCs w:val="20"/>
              </w:rPr>
            </w:pPr>
            <w:r w:rsidRPr="007C2B19">
              <w:rPr>
                <w:rFonts w:ascii="Arial" w:hAnsi="Arial" w:cs="Arial"/>
                <w:sz w:val="20"/>
                <w:szCs w:val="20"/>
              </w:rPr>
              <w:t>Število uporabljenih izobraževalnih gradiv in testiranih predlog</w:t>
            </w:r>
          </w:p>
          <w:p w14:paraId="5CFC8E3C" w14:textId="77777777" w:rsidR="006C5BCE" w:rsidRPr="007C2B19" w:rsidRDefault="006C5BCE" w:rsidP="00B32DD9">
            <w:pPr>
              <w:rPr>
                <w:rFonts w:ascii="Arial" w:hAnsi="Arial" w:cs="Arial"/>
                <w:sz w:val="20"/>
                <w:szCs w:val="20"/>
              </w:rPr>
            </w:pPr>
          </w:p>
          <w:p w14:paraId="5FE9756D"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r w:rsidR="006C5BCE" w:rsidRPr="0068608B" w14:paraId="7AF13E01" w14:textId="77777777" w:rsidTr="009A42A9">
        <w:trPr>
          <w:trHeight w:val="20"/>
        </w:trPr>
        <w:tc>
          <w:tcPr>
            <w:tcW w:w="2191" w:type="dxa"/>
            <w:vAlign w:val="center"/>
          </w:tcPr>
          <w:p w14:paraId="4244FD7C"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lastRenderedPageBreak/>
              <w:t>Vzpostavitev svetovalne točke za podporo pri implementaciji smernic in digitalne platforme</w:t>
            </w:r>
          </w:p>
        </w:tc>
        <w:tc>
          <w:tcPr>
            <w:tcW w:w="1890" w:type="dxa"/>
            <w:vAlign w:val="center"/>
          </w:tcPr>
          <w:p w14:paraId="6BBD4CDE"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2124" w:type="dxa"/>
            <w:vAlign w:val="center"/>
          </w:tcPr>
          <w:p w14:paraId="583AE42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t>MZ, ZZZS, strokovnjaki za komuniciranje</w:t>
            </w:r>
          </w:p>
        </w:tc>
        <w:tc>
          <w:tcPr>
            <w:tcW w:w="1890" w:type="dxa"/>
            <w:vAlign w:val="center"/>
          </w:tcPr>
          <w:p w14:paraId="664F5740"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3. – 4. četrtletje 2027</w:t>
            </w:r>
          </w:p>
        </w:tc>
        <w:tc>
          <w:tcPr>
            <w:tcW w:w="2033" w:type="dxa"/>
            <w:vAlign w:val="center"/>
          </w:tcPr>
          <w:p w14:paraId="0CD31D1A"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Redna sredstva – NIJZ (PP 7084); osnovna postavitev cca15.000 €, m</w:t>
            </w:r>
            <w:r w:rsidRPr="007C2B19">
              <w:rPr>
                <w:rFonts w:ascii="Arial" w:hAnsi="Arial" w:cs="Arial"/>
                <w:kern w:val="2"/>
                <w:sz w:val="20"/>
                <w:szCs w:val="20"/>
                <w14:ligatures w14:val="standardContextual"/>
              </w:rPr>
              <w:t>ožnost nadgradnje obsega delovanja ob uspešni projektni prijavi do dodatnih cca 30.000 €</w:t>
            </w:r>
          </w:p>
        </w:tc>
        <w:tc>
          <w:tcPr>
            <w:tcW w:w="2117" w:type="dxa"/>
            <w:vAlign w:val="center"/>
          </w:tcPr>
          <w:p w14:paraId="1A1022AC"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Vzpostavljena svetovalna točka; izvedenih vsaj 50 svetovalnih intervencij</w:t>
            </w:r>
          </w:p>
        </w:tc>
        <w:tc>
          <w:tcPr>
            <w:tcW w:w="1749" w:type="dxa"/>
            <w:vAlign w:val="center"/>
          </w:tcPr>
          <w:p w14:paraId="780EEB1C" w14:textId="77777777" w:rsidR="006C5BCE" w:rsidRPr="007C2B19" w:rsidRDefault="006C5BCE" w:rsidP="00B32DD9">
            <w:pPr>
              <w:rPr>
                <w:rFonts w:ascii="Arial" w:hAnsi="Arial" w:cs="Arial"/>
                <w:sz w:val="20"/>
                <w:szCs w:val="20"/>
                <w:lang w:val="pl-PL"/>
              </w:rPr>
            </w:pPr>
            <w:r w:rsidRPr="007C2B19">
              <w:rPr>
                <w:rFonts w:ascii="Arial" w:hAnsi="Arial" w:cs="Arial"/>
                <w:sz w:val="20"/>
                <w:szCs w:val="20"/>
                <w:lang w:val="pl-PL"/>
              </w:rPr>
              <w:t>Število svetovalnih intervencij na področju komuniciranja</w:t>
            </w:r>
          </w:p>
          <w:p w14:paraId="6F5E8E13" w14:textId="77777777" w:rsidR="006C5BCE" w:rsidRPr="007C2B19" w:rsidRDefault="006C5BCE" w:rsidP="00B32DD9">
            <w:pPr>
              <w:rPr>
                <w:rFonts w:ascii="Arial" w:hAnsi="Arial" w:cs="Arial"/>
                <w:sz w:val="20"/>
                <w:szCs w:val="20"/>
                <w:lang w:val="pl-PL"/>
              </w:rPr>
            </w:pPr>
          </w:p>
          <w:p w14:paraId="197D6751"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bl>
    <w:p w14:paraId="13E49351"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309"/>
        <w:gridCol w:w="1832"/>
        <w:gridCol w:w="2104"/>
        <w:gridCol w:w="1885"/>
        <w:gridCol w:w="1998"/>
        <w:gridCol w:w="2120"/>
        <w:gridCol w:w="1746"/>
      </w:tblGrid>
      <w:tr w:rsidR="006C5BCE" w:rsidRPr="0068608B" w14:paraId="324A724F" w14:textId="77777777" w:rsidTr="009A42A9">
        <w:trPr>
          <w:trHeight w:val="20"/>
        </w:trPr>
        <w:tc>
          <w:tcPr>
            <w:tcW w:w="13994" w:type="dxa"/>
            <w:gridSpan w:val="7"/>
            <w:vAlign w:val="center"/>
          </w:tcPr>
          <w:p w14:paraId="42F45415" w14:textId="77777777" w:rsidR="006C5BCE" w:rsidRPr="0068608B" w:rsidRDefault="006C5BCE" w:rsidP="00B32DD9">
            <w:pPr>
              <w:spacing w:line="276" w:lineRule="auto"/>
              <w:rPr>
                <w:rFonts w:ascii="Arial" w:hAnsi="Arial" w:cs="Arial"/>
                <w:b/>
                <w:bCs/>
                <w:sz w:val="20"/>
                <w:szCs w:val="20"/>
              </w:rPr>
            </w:pPr>
            <w:r w:rsidRPr="0068608B">
              <w:rPr>
                <w:rFonts w:ascii="Arial" w:hAnsi="Arial" w:cs="Arial"/>
                <w:b/>
                <w:bCs/>
                <w:sz w:val="20"/>
                <w:szCs w:val="20"/>
              </w:rPr>
              <w:t>Ukrep 1.3 Priprava in implementacija smernic za odgovorno in podporno medijsko poročanje o zdravstvenih temah</w:t>
            </w:r>
          </w:p>
        </w:tc>
      </w:tr>
      <w:tr w:rsidR="006C5BCE" w:rsidRPr="0068608B" w14:paraId="5F732343" w14:textId="77777777" w:rsidTr="006C5BCE">
        <w:trPr>
          <w:trHeight w:val="20"/>
        </w:trPr>
        <w:tc>
          <w:tcPr>
            <w:tcW w:w="2309" w:type="dxa"/>
            <w:shd w:val="clear" w:color="auto" w:fill="DEEAF6"/>
            <w:vAlign w:val="center"/>
          </w:tcPr>
          <w:p w14:paraId="6D1021E1"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Aktivnost</w:t>
            </w:r>
          </w:p>
        </w:tc>
        <w:tc>
          <w:tcPr>
            <w:tcW w:w="1832" w:type="dxa"/>
            <w:shd w:val="clear" w:color="auto" w:fill="DEEAF6"/>
            <w:vAlign w:val="center"/>
          </w:tcPr>
          <w:p w14:paraId="1EF0A522"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Nosilec aktivnosti</w:t>
            </w:r>
          </w:p>
        </w:tc>
        <w:tc>
          <w:tcPr>
            <w:tcW w:w="2104" w:type="dxa"/>
            <w:shd w:val="clear" w:color="auto" w:fill="DEEAF6"/>
            <w:vAlign w:val="center"/>
          </w:tcPr>
          <w:p w14:paraId="10FBCE83"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85" w:type="dxa"/>
            <w:shd w:val="clear" w:color="auto" w:fill="DEEAF6"/>
            <w:vAlign w:val="center"/>
          </w:tcPr>
          <w:p w14:paraId="272E442B"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998" w:type="dxa"/>
            <w:shd w:val="clear" w:color="auto" w:fill="DEEAF6"/>
            <w:vAlign w:val="center"/>
          </w:tcPr>
          <w:p w14:paraId="34F9F186"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Finančna sredstva</w:t>
            </w:r>
          </w:p>
        </w:tc>
        <w:tc>
          <w:tcPr>
            <w:tcW w:w="2120" w:type="dxa"/>
            <w:shd w:val="clear" w:color="auto" w:fill="DEEAF6"/>
            <w:vAlign w:val="center"/>
          </w:tcPr>
          <w:p w14:paraId="73B37B97" w14:textId="77777777" w:rsidR="006C5BCE" w:rsidRPr="0068608B" w:rsidRDefault="006C5BCE"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746" w:type="dxa"/>
            <w:shd w:val="clear" w:color="auto" w:fill="DEEAF6"/>
            <w:vAlign w:val="center"/>
          </w:tcPr>
          <w:p w14:paraId="47994EDC" w14:textId="77777777" w:rsidR="006C5BCE" w:rsidRPr="0068608B" w:rsidRDefault="006C5BCE" w:rsidP="00B32DD9">
            <w:pPr>
              <w:spacing w:line="276" w:lineRule="auto"/>
              <w:rPr>
                <w:rFonts w:ascii="Arial" w:hAnsi="Arial" w:cs="Arial"/>
                <w:sz w:val="20"/>
                <w:szCs w:val="20"/>
              </w:rPr>
            </w:pPr>
            <w:r>
              <w:rPr>
                <w:rFonts w:ascii="Arial" w:hAnsi="Arial" w:cs="Arial"/>
                <w:sz w:val="20"/>
                <w:szCs w:val="20"/>
              </w:rPr>
              <w:t>Ime kazalnika</w:t>
            </w:r>
          </w:p>
        </w:tc>
      </w:tr>
      <w:tr w:rsidR="006C5BCE" w:rsidRPr="0068608B" w14:paraId="0444682A" w14:textId="77777777" w:rsidTr="009A42A9">
        <w:trPr>
          <w:trHeight w:val="20"/>
        </w:trPr>
        <w:tc>
          <w:tcPr>
            <w:tcW w:w="2309" w:type="dxa"/>
            <w:vAlign w:val="center"/>
          </w:tcPr>
          <w:p w14:paraId="5F1CBD4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Priprava nacionalnih smernic za odgovorno poročanje o zdravju v medijih, z vključevanjem delovne skupine ter analizo slovenskih in tujih praks kot podlage za oblikovanje priporočil glede navajanja virov, preverjanja informacij, uravnoteženega poročanja in vključevanja izkušenj uporabnikov.</w:t>
            </w:r>
          </w:p>
        </w:tc>
        <w:tc>
          <w:tcPr>
            <w:tcW w:w="1832" w:type="dxa"/>
            <w:vAlign w:val="center"/>
          </w:tcPr>
          <w:p w14:paraId="6C95EA8A"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2104" w:type="dxa"/>
            <w:vAlign w:val="center"/>
          </w:tcPr>
          <w:p w14:paraId="4E538E3E" w14:textId="77777777" w:rsidR="006C5BCE" w:rsidRPr="0068608B" w:rsidRDefault="006C5BCE"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Fakultete, zunanji strokovnjaki, medijski strokovnjaki, novinarji, uredniki, predstavniki pacientov, strokovnjaki za komuniciranje</w:t>
            </w:r>
          </w:p>
        </w:tc>
        <w:tc>
          <w:tcPr>
            <w:tcW w:w="1885" w:type="dxa"/>
            <w:vAlign w:val="center"/>
          </w:tcPr>
          <w:p w14:paraId="7684BFC1" w14:textId="77777777" w:rsidR="006C5BCE" w:rsidRPr="007C2B19" w:rsidRDefault="006C5BCE" w:rsidP="00B32DD9">
            <w:pPr>
              <w:rPr>
                <w:rFonts w:ascii="Arial" w:hAnsi="Arial" w:cs="Arial"/>
                <w:sz w:val="20"/>
                <w:szCs w:val="20"/>
              </w:rPr>
            </w:pPr>
            <w:r w:rsidRPr="007C2B19">
              <w:rPr>
                <w:rFonts w:ascii="Arial" w:hAnsi="Arial" w:cs="Arial"/>
                <w:sz w:val="20"/>
                <w:szCs w:val="20"/>
              </w:rPr>
              <w:t>4. četrtletje 2025: vzpostavitev delovne skupine in začetek zbiranja gradiva,</w:t>
            </w:r>
          </w:p>
          <w:p w14:paraId="5DBD4A25" w14:textId="77777777" w:rsidR="006C5BCE" w:rsidRPr="007C2B19" w:rsidRDefault="006C5BCE" w:rsidP="00B32DD9">
            <w:pPr>
              <w:rPr>
                <w:rFonts w:ascii="Arial" w:hAnsi="Arial" w:cs="Arial"/>
                <w:sz w:val="20"/>
                <w:szCs w:val="20"/>
              </w:rPr>
            </w:pPr>
            <w:r w:rsidRPr="007C2B19">
              <w:rPr>
                <w:rFonts w:ascii="Arial" w:hAnsi="Arial" w:cs="Arial"/>
                <w:sz w:val="20"/>
                <w:szCs w:val="20"/>
              </w:rPr>
              <w:t>1.–2. četrtletje 2026: pregled obstoječih smernic, analiza primerov dobrih in slabih praks,</w:t>
            </w:r>
          </w:p>
          <w:p w14:paraId="41D2512C" w14:textId="77777777" w:rsidR="006C5BCE" w:rsidRPr="007C2B19" w:rsidRDefault="006C5BCE" w:rsidP="00B32DD9">
            <w:pPr>
              <w:rPr>
                <w:rFonts w:ascii="Arial" w:hAnsi="Arial" w:cs="Arial"/>
                <w:sz w:val="20"/>
                <w:szCs w:val="20"/>
              </w:rPr>
            </w:pPr>
            <w:r w:rsidRPr="007C2B19">
              <w:rPr>
                <w:rFonts w:ascii="Arial" w:hAnsi="Arial" w:cs="Arial"/>
                <w:sz w:val="20"/>
                <w:szCs w:val="20"/>
              </w:rPr>
              <w:t>3. četrtletje 2026: oblikovanje in usklajevanje končnega besedila smernic, priprava objave in distribucije.</w:t>
            </w:r>
          </w:p>
          <w:p w14:paraId="3C80D5C2" w14:textId="77777777" w:rsidR="006C5BCE" w:rsidRPr="0068608B" w:rsidRDefault="006C5BCE" w:rsidP="00B32DD9">
            <w:pPr>
              <w:spacing w:line="276" w:lineRule="auto"/>
              <w:rPr>
                <w:rFonts w:ascii="Arial" w:hAnsi="Arial" w:cs="Arial"/>
                <w:sz w:val="20"/>
                <w:szCs w:val="20"/>
              </w:rPr>
            </w:pPr>
          </w:p>
        </w:tc>
        <w:tc>
          <w:tcPr>
            <w:tcW w:w="1998" w:type="dxa"/>
            <w:vAlign w:val="center"/>
          </w:tcPr>
          <w:p w14:paraId="359545F9"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Redna sredstva – NIJZ (PP 7084); stroški izvedbe (priprava analitičnega poročila in smernic) v skupni višini približno 35.000 € so vključeni v izvajanje javne službe in zajemajo tudi podporne aktivnosti znotraj rednega delovanja NIJZ.</w:t>
            </w:r>
          </w:p>
        </w:tc>
        <w:tc>
          <w:tcPr>
            <w:tcW w:w="2120" w:type="dxa"/>
            <w:vAlign w:val="center"/>
          </w:tcPr>
          <w:p w14:paraId="3AAA3AC6"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Vzpostavljena in javno predstavljena delovna skupina, pripravljeno analitično poročilo z izborom primerov iz prakse ter oblikovane smernice, objavljene na portalu NIJZ in poslane ključnim medijem.</w:t>
            </w:r>
          </w:p>
        </w:tc>
        <w:tc>
          <w:tcPr>
            <w:tcW w:w="1746" w:type="dxa"/>
            <w:vAlign w:val="center"/>
          </w:tcPr>
          <w:p w14:paraId="2F9D8530" w14:textId="77777777" w:rsidR="006C5BCE" w:rsidRPr="007C2B19" w:rsidRDefault="006C5BCE" w:rsidP="00B32DD9">
            <w:pPr>
              <w:rPr>
                <w:rFonts w:ascii="Arial" w:hAnsi="Arial" w:cs="Arial"/>
                <w:sz w:val="20"/>
                <w:szCs w:val="20"/>
                <w:lang w:val="pl-PL"/>
              </w:rPr>
            </w:pPr>
            <w:r w:rsidRPr="007C2B19">
              <w:rPr>
                <w:rFonts w:ascii="Arial" w:hAnsi="Arial" w:cs="Arial"/>
                <w:sz w:val="20"/>
                <w:szCs w:val="20"/>
                <w:lang w:val="pl-PL"/>
              </w:rPr>
              <w:t>Število pripravljenih smernic ali podlag</w:t>
            </w:r>
          </w:p>
          <w:p w14:paraId="490B5250" w14:textId="77777777" w:rsidR="006C5BCE" w:rsidRPr="007C2B19" w:rsidRDefault="006C5BCE" w:rsidP="00B32DD9">
            <w:pPr>
              <w:rPr>
                <w:rFonts w:ascii="Arial" w:hAnsi="Arial" w:cs="Arial"/>
                <w:sz w:val="20"/>
                <w:szCs w:val="20"/>
                <w:lang w:val="pl-PL"/>
              </w:rPr>
            </w:pPr>
          </w:p>
          <w:p w14:paraId="526192AA"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6C5BCE" w:rsidRPr="0068608B" w14:paraId="0C72E94C" w14:textId="77777777" w:rsidTr="009A42A9">
        <w:trPr>
          <w:trHeight w:val="20"/>
        </w:trPr>
        <w:tc>
          <w:tcPr>
            <w:tcW w:w="2309" w:type="dxa"/>
            <w:vAlign w:val="center"/>
          </w:tcPr>
          <w:p w14:paraId="4F5CD605"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lang w:val="pl-PL"/>
              </w:rPr>
              <w:lastRenderedPageBreak/>
              <w:t>Izvajanje in podpora implementaciji v praksi, vključno z izobraževanjem in komunikacijskimi ukrepi</w:t>
            </w:r>
          </w:p>
        </w:tc>
        <w:tc>
          <w:tcPr>
            <w:tcW w:w="1832" w:type="dxa"/>
            <w:vAlign w:val="center"/>
          </w:tcPr>
          <w:p w14:paraId="378B5196"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NIJZ</w:t>
            </w:r>
          </w:p>
        </w:tc>
        <w:tc>
          <w:tcPr>
            <w:tcW w:w="2104" w:type="dxa"/>
            <w:vAlign w:val="center"/>
          </w:tcPr>
          <w:p w14:paraId="76C5C42D" w14:textId="77777777" w:rsidR="006C5BCE" w:rsidRPr="0068608B" w:rsidRDefault="006C5BCE"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Društvo novinarjev, fakultete, zdravstveni delavci in sodelavci</w:t>
            </w:r>
          </w:p>
        </w:tc>
        <w:tc>
          <w:tcPr>
            <w:tcW w:w="1885" w:type="dxa"/>
            <w:vAlign w:val="center"/>
          </w:tcPr>
          <w:p w14:paraId="1C03E6A4"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2. – 4. četrtletje 2027</w:t>
            </w:r>
          </w:p>
        </w:tc>
        <w:tc>
          <w:tcPr>
            <w:tcW w:w="1998" w:type="dxa"/>
            <w:vAlign w:val="center"/>
          </w:tcPr>
          <w:p w14:paraId="5CB3D175" w14:textId="77777777" w:rsidR="006C5BCE" w:rsidRPr="007C2B19" w:rsidRDefault="006C5BCE" w:rsidP="00B32DD9">
            <w:pPr>
              <w:rPr>
                <w:rFonts w:ascii="Arial" w:hAnsi="Arial" w:cs="Arial"/>
                <w:sz w:val="20"/>
                <w:szCs w:val="20"/>
              </w:rPr>
            </w:pPr>
            <w:r w:rsidRPr="007C2B19">
              <w:rPr>
                <w:rFonts w:ascii="Arial" w:hAnsi="Arial" w:cs="Arial"/>
                <w:sz w:val="20"/>
                <w:szCs w:val="20"/>
              </w:rPr>
              <w:t>Projektna sredstva – ESS+; pričakovana višina sredstev: cca 35.000 €; sredstva vključujejo izvedbo izobraževanj, pripravo komunikacijskih gradiv in svetovalno podporo zdravstvenim ustanovam pri uvedbi kazalnikov v vsakodnevno delovanje.</w:t>
            </w:r>
          </w:p>
          <w:p w14:paraId="797751F6" w14:textId="77777777" w:rsidR="006C5BCE" w:rsidRPr="0068608B" w:rsidRDefault="006C5BCE" w:rsidP="00B32DD9">
            <w:pPr>
              <w:spacing w:line="276" w:lineRule="auto"/>
              <w:rPr>
                <w:rFonts w:ascii="Arial" w:hAnsi="Arial" w:cs="Arial"/>
                <w:sz w:val="20"/>
                <w:szCs w:val="20"/>
              </w:rPr>
            </w:pPr>
          </w:p>
        </w:tc>
        <w:tc>
          <w:tcPr>
            <w:tcW w:w="2120" w:type="dxa"/>
            <w:vAlign w:val="center"/>
          </w:tcPr>
          <w:p w14:paraId="7190501D" w14:textId="77777777" w:rsidR="006C5BCE" w:rsidRPr="0068608B" w:rsidRDefault="006C5BCE" w:rsidP="00B32DD9">
            <w:pPr>
              <w:spacing w:line="276" w:lineRule="auto"/>
              <w:rPr>
                <w:rFonts w:ascii="Arial" w:hAnsi="Arial" w:cs="Arial"/>
                <w:sz w:val="20"/>
                <w:szCs w:val="20"/>
              </w:rPr>
            </w:pPr>
            <w:r w:rsidRPr="007C2B19">
              <w:rPr>
                <w:rFonts w:ascii="Arial" w:hAnsi="Arial" w:cs="Arial"/>
                <w:sz w:val="20"/>
                <w:szCs w:val="20"/>
              </w:rPr>
              <w:t>Izvedene bodo podporne aktivnosti za uvajanje kazalnikov organizacijske zdravstvene pismenosti v prakso, vključno z izobraževanji, komunikacijskimi ukrepi in strokovnim svetovanjem zdravstvenim ustanovam pri njihovi uporabi.</w:t>
            </w:r>
          </w:p>
        </w:tc>
        <w:tc>
          <w:tcPr>
            <w:tcW w:w="1746" w:type="dxa"/>
            <w:vAlign w:val="center"/>
          </w:tcPr>
          <w:p w14:paraId="485E4B37" w14:textId="77777777" w:rsidR="006C5BCE" w:rsidRPr="007C2B19" w:rsidRDefault="006C5BCE" w:rsidP="00B32DD9">
            <w:pPr>
              <w:rPr>
                <w:rFonts w:ascii="Arial" w:hAnsi="Arial" w:cs="Arial"/>
                <w:sz w:val="20"/>
                <w:szCs w:val="20"/>
              </w:rPr>
            </w:pPr>
            <w:r w:rsidRPr="007C2B19">
              <w:rPr>
                <w:rFonts w:ascii="Arial" w:hAnsi="Arial" w:cs="Arial"/>
                <w:sz w:val="20"/>
                <w:szCs w:val="20"/>
              </w:rPr>
              <w:t>Število vpeljanih kazalnikov zdravstvene pismenosti v obstoječe strateške in kakovostne dokumente zdravstvenih ustanov.</w:t>
            </w:r>
          </w:p>
          <w:p w14:paraId="64785F5C" w14:textId="77777777" w:rsidR="006C5BCE" w:rsidRPr="007C2B19" w:rsidRDefault="006C5BCE" w:rsidP="00B32DD9">
            <w:pPr>
              <w:rPr>
                <w:rFonts w:ascii="Arial" w:hAnsi="Arial" w:cs="Arial"/>
                <w:b/>
                <w:bCs/>
                <w:sz w:val="20"/>
                <w:szCs w:val="20"/>
              </w:rPr>
            </w:pPr>
          </w:p>
          <w:p w14:paraId="78EF3937" w14:textId="77777777" w:rsidR="006C5BCE" w:rsidRPr="0068608B" w:rsidRDefault="006C5BCE"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D609C" w:rsidRPr="0068608B" w14:paraId="79FD4DEE" w14:textId="77777777" w:rsidTr="009A42A9">
        <w:trPr>
          <w:trHeight w:val="20"/>
        </w:trPr>
        <w:tc>
          <w:tcPr>
            <w:tcW w:w="2309" w:type="dxa"/>
            <w:vAlign w:val="center"/>
          </w:tcPr>
          <w:p w14:paraId="2F6CB4E5"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Evalvacija uporabe smernic v praksi z analizo medijskih vsebin ter priprava predlogov za nadgradnjo.</w:t>
            </w:r>
          </w:p>
        </w:tc>
        <w:tc>
          <w:tcPr>
            <w:tcW w:w="1832" w:type="dxa"/>
            <w:vAlign w:val="center"/>
          </w:tcPr>
          <w:p w14:paraId="78647614"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NIJZ</w:t>
            </w:r>
          </w:p>
        </w:tc>
        <w:tc>
          <w:tcPr>
            <w:tcW w:w="2104" w:type="dxa"/>
            <w:vAlign w:val="center"/>
          </w:tcPr>
          <w:p w14:paraId="4112C2A5"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Zunanji evalvatorji, MZ, uporabniki</w:t>
            </w:r>
          </w:p>
        </w:tc>
        <w:tc>
          <w:tcPr>
            <w:tcW w:w="1885" w:type="dxa"/>
            <w:vAlign w:val="center"/>
          </w:tcPr>
          <w:p w14:paraId="07C204A5"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2. - 4. četrtletje 2027</w:t>
            </w:r>
          </w:p>
        </w:tc>
        <w:tc>
          <w:tcPr>
            <w:tcW w:w="1998" w:type="dxa"/>
            <w:vAlign w:val="center"/>
          </w:tcPr>
          <w:p w14:paraId="3938D31B" w14:textId="77777777" w:rsidR="009D609C" w:rsidRPr="0068608B" w:rsidRDefault="009D609C"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Redna sredstva – NIJZ (PP 7084); izvedba analize medijskih vsebin in evalvacija uporabe smernic v praksi cca 8.000 €, vključena v izvajanje javne službe.</w:t>
            </w:r>
          </w:p>
        </w:tc>
        <w:tc>
          <w:tcPr>
            <w:tcW w:w="2120" w:type="dxa"/>
            <w:vAlign w:val="center"/>
          </w:tcPr>
          <w:p w14:paraId="5407903E"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Evalvacijsko poročilo z analizo uporabe smernic v medijih in predlogi za nadgradnjo.</w:t>
            </w:r>
          </w:p>
        </w:tc>
        <w:tc>
          <w:tcPr>
            <w:tcW w:w="1746" w:type="dxa"/>
            <w:vAlign w:val="center"/>
          </w:tcPr>
          <w:p w14:paraId="413587C5" w14:textId="77777777" w:rsidR="009D609C" w:rsidRPr="007C2B19" w:rsidRDefault="009D609C" w:rsidP="00B32DD9">
            <w:pPr>
              <w:rPr>
                <w:rFonts w:ascii="Arial" w:hAnsi="Arial" w:cs="Arial"/>
                <w:sz w:val="20"/>
                <w:szCs w:val="20"/>
                <w:lang w:val="pl-PL"/>
              </w:rPr>
            </w:pPr>
            <w:r w:rsidRPr="007C2B19">
              <w:rPr>
                <w:rFonts w:ascii="Arial" w:hAnsi="Arial" w:cs="Arial"/>
                <w:sz w:val="20"/>
                <w:szCs w:val="20"/>
                <w:lang w:val="pl-PL"/>
              </w:rPr>
              <w:t>Izvedena evalvacija in pripravljeni predlogi</w:t>
            </w:r>
          </w:p>
          <w:p w14:paraId="3DA663F6" w14:textId="77777777" w:rsidR="009D609C" w:rsidRPr="007C2B19" w:rsidRDefault="009D609C" w:rsidP="00B32DD9">
            <w:pPr>
              <w:rPr>
                <w:rFonts w:ascii="Arial" w:hAnsi="Arial" w:cs="Arial"/>
                <w:sz w:val="20"/>
                <w:szCs w:val="20"/>
                <w:lang w:val="pl-PL"/>
              </w:rPr>
            </w:pPr>
          </w:p>
          <w:p w14:paraId="3355B494" w14:textId="77777777" w:rsidR="009D609C" w:rsidRPr="0068608B" w:rsidRDefault="009D609C" w:rsidP="00B32DD9">
            <w:pPr>
              <w:spacing w:line="276" w:lineRule="auto"/>
              <w:rPr>
                <w:rFonts w:ascii="Arial" w:hAnsi="Arial" w:cs="Arial"/>
                <w:sz w:val="20"/>
                <w:szCs w:val="20"/>
              </w:rPr>
            </w:pPr>
            <w:r w:rsidRPr="007C2B19">
              <w:rPr>
                <w:rFonts w:ascii="Arial" w:hAnsi="Arial" w:cs="Arial"/>
                <w:b/>
                <w:bCs/>
                <w:sz w:val="20"/>
                <w:szCs w:val="20"/>
                <w:lang w:val="pl-PL"/>
              </w:rPr>
              <w:t>Kazalnik učinka</w:t>
            </w:r>
          </w:p>
        </w:tc>
      </w:tr>
    </w:tbl>
    <w:p w14:paraId="05A39E33" w14:textId="77777777" w:rsidR="0068608B" w:rsidRDefault="0068608B" w:rsidP="00B32DD9">
      <w:pPr>
        <w:spacing w:after="0" w:line="276" w:lineRule="auto"/>
        <w:rPr>
          <w:rFonts w:ascii="Arial" w:hAnsi="Arial" w:cs="Arial"/>
          <w:sz w:val="20"/>
          <w:szCs w:val="20"/>
        </w:rPr>
      </w:pPr>
    </w:p>
    <w:p w14:paraId="70F8AC05" w14:textId="77777777" w:rsidR="009D609C" w:rsidRDefault="009D609C" w:rsidP="00B32DD9">
      <w:pPr>
        <w:spacing w:after="0" w:line="276" w:lineRule="auto"/>
        <w:rPr>
          <w:rFonts w:ascii="Arial" w:hAnsi="Arial" w:cs="Arial"/>
          <w:sz w:val="20"/>
          <w:szCs w:val="20"/>
        </w:rPr>
      </w:pPr>
    </w:p>
    <w:p w14:paraId="0EEC1D14" w14:textId="77777777" w:rsidR="009D609C" w:rsidRDefault="009D609C" w:rsidP="00B32DD9">
      <w:pPr>
        <w:spacing w:after="0" w:line="276" w:lineRule="auto"/>
        <w:rPr>
          <w:rFonts w:ascii="Arial" w:hAnsi="Arial" w:cs="Arial"/>
          <w:sz w:val="20"/>
          <w:szCs w:val="20"/>
        </w:rPr>
      </w:pPr>
    </w:p>
    <w:p w14:paraId="1324330E" w14:textId="77777777" w:rsidR="009D609C" w:rsidRPr="0068608B" w:rsidRDefault="009D609C" w:rsidP="00B32DD9">
      <w:pPr>
        <w:spacing w:after="0" w:line="276" w:lineRule="auto"/>
        <w:rPr>
          <w:rFonts w:ascii="Arial" w:hAnsi="Arial" w:cs="Arial"/>
          <w:sz w:val="20"/>
          <w:szCs w:val="20"/>
        </w:rPr>
      </w:pPr>
    </w:p>
    <w:p w14:paraId="6EC748B2"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222"/>
        <w:gridCol w:w="1839"/>
        <w:gridCol w:w="2050"/>
        <w:gridCol w:w="1892"/>
        <w:gridCol w:w="2110"/>
        <w:gridCol w:w="2126"/>
        <w:gridCol w:w="1755"/>
      </w:tblGrid>
      <w:tr w:rsidR="009D609C" w:rsidRPr="0068608B" w14:paraId="2B947EDE" w14:textId="77777777" w:rsidTr="009A42A9">
        <w:trPr>
          <w:trHeight w:val="20"/>
        </w:trPr>
        <w:tc>
          <w:tcPr>
            <w:tcW w:w="13994" w:type="dxa"/>
            <w:gridSpan w:val="7"/>
            <w:vAlign w:val="center"/>
          </w:tcPr>
          <w:p w14:paraId="6E3CBFBC" w14:textId="77777777" w:rsidR="009D609C" w:rsidRPr="0068608B" w:rsidRDefault="009D609C" w:rsidP="00B32DD9">
            <w:pPr>
              <w:spacing w:line="276" w:lineRule="auto"/>
              <w:rPr>
                <w:rFonts w:ascii="Arial" w:hAnsi="Arial" w:cs="Arial"/>
                <w:b/>
                <w:bCs/>
                <w:sz w:val="20"/>
                <w:szCs w:val="20"/>
              </w:rPr>
            </w:pPr>
            <w:r w:rsidRPr="0068608B">
              <w:rPr>
                <w:rFonts w:ascii="Arial" w:hAnsi="Arial" w:cs="Arial"/>
                <w:b/>
                <w:bCs/>
                <w:sz w:val="20"/>
                <w:szCs w:val="20"/>
              </w:rPr>
              <w:t>Ukrep 1.4 Krepitev kompetenc prebivalcev za lažjo navigacijo v zdravstvenem sistemu</w:t>
            </w:r>
          </w:p>
        </w:tc>
      </w:tr>
      <w:tr w:rsidR="009D609C" w:rsidRPr="0068608B" w14:paraId="2BD3D39F" w14:textId="77777777" w:rsidTr="009D609C">
        <w:trPr>
          <w:trHeight w:val="20"/>
        </w:trPr>
        <w:tc>
          <w:tcPr>
            <w:tcW w:w="2222" w:type="dxa"/>
            <w:shd w:val="clear" w:color="auto" w:fill="DEEAF6"/>
            <w:vAlign w:val="center"/>
          </w:tcPr>
          <w:p w14:paraId="7AD3CFF4"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lastRenderedPageBreak/>
              <w:t>Aktivnost</w:t>
            </w:r>
          </w:p>
        </w:tc>
        <w:tc>
          <w:tcPr>
            <w:tcW w:w="1839" w:type="dxa"/>
            <w:shd w:val="clear" w:color="auto" w:fill="DEEAF6"/>
            <w:vAlign w:val="center"/>
          </w:tcPr>
          <w:p w14:paraId="2ADDC485"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t>Nosilec aktivnosti</w:t>
            </w:r>
          </w:p>
        </w:tc>
        <w:tc>
          <w:tcPr>
            <w:tcW w:w="2050" w:type="dxa"/>
            <w:shd w:val="clear" w:color="auto" w:fill="DEEAF6"/>
            <w:vAlign w:val="center"/>
          </w:tcPr>
          <w:p w14:paraId="18C8E5FB"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92" w:type="dxa"/>
            <w:shd w:val="clear" w:color="auto" w:fill="DEEAF6"/>
            <w:vAlign w:val="center"/>
          </w:tcPr>
          <w:p w14:paraId="6E2B827B"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2110" w:type="dxa"/>
            <w:shd w:val="clear" w:color="auto" w:fill="DEEAF6"/>
            <w:vAlign w:val="center"/>
          </w:tcPr>
          <w:p w14:paraId="1639A0A6"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126" w:type="dxa"/>
            <w:shd w:val="clear" w:color="auto" w:fill="DEEAF6"/>
            <w:vAlign w:val="center"/>
          </w:tcPr>
          <w:p w14:paraId="3BD4AC70" w14:textId="77777777" w:rsidR="009D609C" w:rsidRPr="0068608B" w:rsidRDefault="009D609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755" w:type="dxa"/>
            <w:shd w:val="clear" w:color="auto" w:fill="DEEAF6"/>
            <w:vAlign w:val="center"/>
          </w:tcPr>
          <w:p w14:paraId="68E81E00" w14:textId="77777777" w:rsidR="009D609C" w:rsidRPr="0068608B" w:rsidRDefault="009D609C" w:rsidP="00B32DD9">
            <w:pPr>
              <w:spacing w:line="276" w:lineRule="auto"/>
              <w:rPr>
                <w:rFonts w:ascii="Arial" w:hAnsi="Arial" w:cs="Arial"/>
                <w:sz w:val="20"/>
                <w:szCs w:val="20"/>
              </w:rPr>
            </w:pPr>
            <w:r>
              <w:rPr>
                <w:rFonts w:ascii="Arial" w:hAnsi="Arial" w:cs="Arial"/>
                <w:sz w:val="20"/>
                <w:szCs w:val="20"/>
              </w:rPr>
              <w:t>Ime kazalnika</w:t>
            </w:r>
          </w:p>
        </w:tc>
      </w:tr>
      <w:tr w:rsidR="009D609C" w:rsidRPr="0068608B" w14:paraId="096F30B8" w14:textId="77777777" w:rsidTr="009A42A9">
        <w:trPr>
          <w:trHeight w:val="20"/>
        </w:trPr>
        <w:tc>
          <w:tcPr>
            <w:tcW w:w="2222" w:type="dxa"/>
            <w:vAlign w:val="center"/>
          </w:tcPr>
          <w:p w14:paraId="786A4AA2"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Priprava nacionalnih smernic za fizično in komunikacijsko orientacijo uporabnikov v zdravstvenih ustanovah na podlagi analize obstoječega stanja</w:t>
            </w:r>
          </w:p>
        </w:tc>
        <w:tc>
          <w:tcPr>
            <w:tcW w:w="1839" w:type="dxa"/>
            <w:vAlign w:val="center"/>
          </w:tcPr>
          <w:p w14:paraId="20BE1AD2"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NIJZ</w:t>
            </w:r>
          </w:p>
        </w:tc>
        <w:tc>
          <w:tcPr>
            <w:tcW w:w="2050" w:type="dxa"/>
            <w:vAlign w:val="center"/>
          </w:tcPr>
          <w:p w14:paraId="3817A868"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MZ, zdravstveni domovi, bolnišnice, občine, organizacije pacientov, invalidske organizacije, nevladne organizacije, UNKIZ</w:t>
            </w:r>
          </w:p>
        </w:tc>
        <w:tc>
          <w:tcPr>
            <w:tcW w:w="1892" w:type="dxa"/>
            <w:vAlign w:val="center"/>
          </w:tcPr>
          <w:p w14:paraId="7EA46782"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4. četrtletje 2025 – 4. četrtletje 2026</w:t>
            </w:r>
          </w:p>
        </w:tc>
        <w:tc>
          <w:tcPr>
            <w:tcW w:w="2110" w:type="dxa"/>
            <w:vAlign w:val="center"/>
          </w:tcPr>
          <w:p w14:paraId="0423DC3E" w14:textId="77777777" w:rsidR="009D609C" w:rsidRPr="0068608B" w:rsidRDefault="009D609C" w:rsidP="00B32DD9">
            <w:pPr>
              <w:spacing w:line="276" w:lineRule="auto"/>
              <w:rPr>
                <w:rFonts w:ascii="Arial" w:hAnsi="Arial" w:cs="Arial"/>
                <w:sz w:val="20"/>
                <w:szCs w:val="20"/>
              </w:rPr>
            </w:pPr>
            <w:r w:rsidRPr="000F1EA0">
              <w:rPr>
                <w:rFonts w:ascii="Arial" w:hAnsi="Arial" w:cs="Arial"/>
                <w:sz w:val="20"/>
                <w:szCs w:val="20"/>
              </w:rPr>
              <w:t>Redna sredstva – MZ in NIJZ; skupna pričakovana višina sredstev: cca 70.000 €; izvedba analize je vključena v obstoječe pogodbeno financiranje in okvir javne službe, priprava smernic pa se lahko vključuje v obstoječe projekte MZ na področju dostopnosti.</w:t>
            </w:r>
          </w:p>
        </w:tc>
        <w:tc>
          <w:tcPr>
            <w:tcW w:w="2126" w:type="dxa"/>
            <w:vAlign w:val="center"/>
          </w:tcPr>
          <w:p w14:paraId="6EC4ED4B" w14:textId="77777777" w:rsidR="009D609C" w:rsidRPr="0068608B" w:rsidRDefault="009D609C" w:rsidP="00B32DD9">
            <w:pPr>
              <w:spacing w:line="276" w:lineRule="auto"/>
              <w:rPr>
                <w:rFonts w:ascii="Arial" w:hAnsi="Arial" w:cs="Arial"/>
                <w:sz w:val="20"/>
                <w:szCs w:val="20"/>
              </w:rPr>
            </w:pPr>
            <w:r w:rsidRPr="000F1EA0">
              <w:rPr>
                <w:rFonts w:ascii="Arial" w:hAnsi="Arial" w:cs="Arial"/>
                <w:sz w:val="20"/>
                <w:szCs w:val="20"/>
              </w:rPr>
              <w:t>Pripravljene bodo nacionalne smernice za fizično in komunikacijsko orientacijo uporabnikov v zdravstvenih ustanovah, ki temeljijo na analizi dobrih praks in ovir v obstoječem sistemu ter upoštevajo potrebe ranljivih skupin.</w:t>
            </w:r>
          </w:p>
        </w:tc>
        <w:tc>
          <w:tcPr>
            <w:tcW w:w="1755" w:type="dxa"/>
            <w:vAlign w:val="center"/>
          </w:tcPr>
          <w:p w14:paraId="13D04DFC" w14:textId="77777777" w:rsidR="009D609C" w:rsidRPr="000F1EA0" w:rsidRDefault="009D609C" w:rsidP="00B32DD9">
            <w:pPr>
              <w:rPr>
                <w:rFonts w:ascii="Arial" w:hAnsi="Arial" w:cs="Arial"/>
                <w:sz w:val="20"/>
                <w:szCs w:val="20"/>
              </w:rPr>
            </w:pPr>
            <w:r w:rsidRPr="000F1EA0">
              <w:rPr>
                <w:rFonts w:ascii="Arial" w:hAnsi="Arial" w:cs="Arial"/>
                <w:sz w:val="20"/>
                <w:szCs w:val="20"/>
              </w:rPr>
              <w:t>Število zdravstvenih ustanov, ki implementira smernice za komuniciranje in promocijo zdravstvenih vsebin.</w:t>
            </w:r>
          </w:p>
          <w:p w14:paraId="394C7A37" w14:textId="77777777" w:rsidR="009D609C" w:rsidRPr="000F1EA0" w:rsidRDefault="009D609C" w:rsidP="00B32DD9">
            <w:pPr>
              <w:rPr>
                <w:rFonts w:ascii="Arial" w:hAnsi="Arial" w:cs="Arial"/>
                <w:sz w:val="20"/>
                <w:szCs w:val="20"/>
              </w:rPr>
            </w:pPr>
          </w:p>
          <w:p w14:paraId="45F95643" w14:textId="77777777" w:rsidR="009D609C" w:rsidRPr="0068608B" w:rsidRDefault="009D609C" w:rsidP="00B32DD9">
            <w:pPr>
              <w:spacing w:line="276" w:lineRule="auto"/>
              <w:rPr>
                <w:rFonts w:ascii="Arial" w:hAnsi="Arial" w:cs="Arial"/>
                <w:sz w:val="20"/>
                <w:szCs w:val="20"/>
              </w:rPr>
            </w:pPr>
            <w:r w:rsidRPr="007C2B19">
              <w:rPr>
                <w:rFonts w:ascii="Arial" w:hAnsi="Arial" w:cs="Arial"/>
                <w:b/>
                <w:bCs/>
                <w:sz w:val="20"/>
                <w:szCs w:val="20"/>
              </w:rPr>
              <w:t>Kazalnik rezultata</w:t>
            </w:r>
          </w:p>
        </w:tc>
      </w:tr>
      <w:tr w:rsidR="009D609C" w:rsidRPr="0068608B" w14:paraId="6F6E16CB" w14:textId="77777777" w:rsidTr="009A42A9">
        <w:trPr>
          <w:trHeight w:val="20"/>
        </w:trPr>
        <w:tc>
          <w:tcPr>
            <w:tcW w:w="2222" w:type="dxa"/>
            <w:vAlign w:val="center"/>
          </w:tcPr>
          <w:p w14:paraId="09ACB74C"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Pilotna implementacija smernic in priprava enotnih komunikacijskih pripomočkov za orientacijo uporabnikov po zdravstvenih ustanovah</w:t>
            </w:r>
          </w:p>
        </w:tc>
        <w:tc>
          <w:tcPr>
            <w:tcW w:w="1839" w:type="dxa"/>
            <w:vAlign w:val="center"/>
          </w:tcPr>
          <w:p w14:paraId="420097C8"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NIJZ</w:t>
            </w:r>
          </w:p>
        </w:tc>
        <w:tc>
          <w:tcPr>
            <w:tcW w:w="2050" w:type="dxa"/>
            <w:vAlign w:val="center"/>
          </w:tcPr>
          <w:p w14:paraId="2BCB9DD6"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MZ, zdravstvene  ustanove, predstavniki uporabnikov, NVO, zunanji strokovnjaki za dostopnost.</w:t>
            </w:r>
          </w:p>
        </w:tc>
        <w:tc>
          <w:tcPr>
            <w:tcW w:w="1892" w:type="dxa"/>
            <w:vAlign w:val="center"/>
          </w:tcPr>
          <w:p w14:paraId="3D72EDD7"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1. – 4. četrtletje 2027</w:t>
            </w:r>
          </w:p>
        </w:tc>
        <w:tc>
          <w:tcPr>
            <w:tcW w:w="2110" w:type="dxa"/>
            <w:vAlign w:val="center"/>
          </w:tcPr>
          <w:p w14:paraId="7D1B1570" w14:textId="77777777" w:rsidR="009D609C" w:rsidRPr="0068608B" w:rsidRDefault="009D609C" w:rsidP="00B32DD9">
            <w:pPr>
              <w:spacing w:line="276" w:lineRule="auto"/>
              <w:rPr>
                <w:rFonts w:ascii="Arial" w:hAnsi="Arial" w:cs="Arial"/>
                <w:sz w:val="20"/>
                <w:szCs w:val="20"/>
              </w:rPr>
            </w:pPr>
            <w:r w:rsidRPr="000F1EA0">
              <w:rPr>
                <w:rFonts w:ascii="Arial" w:hAnsi="Arial" w:cs="Arial"/>
                <w:sz w:val="20"/>
                <w:szCs w:val="20"/>
              </w:rPr>
              <w:t xml:space="preserve">Projektna sredstva – ESS+; skupna pričakovana višina sredstev: cca 170.000 €; izvedba pilotnih implementacij in priprava komunikacijskih pripomočkov ni vključena v redna sredstva, zato je potrebna prijava na projektne razpise; brez dodatnih </w:t>
            </w:r>
            <w:r w:rsidRPr="000F1EA0">
              <w:rPr>
                <w:rFonts w:ascii="Arial" w:hAnsi="Arial" w:cs="Arial"/>
                <w:sz w:val="20"/>
                <w:szCs w:val="20"/>
              </w:rPr>
              <w:lastRenderedPageBreak/>
              <w:t>sredstev bi bile aktivnosti omejene na osnovno pripravo digitalnih gradiv.</w:t>
            </w:r>
          </w:p>
        </w:tc>
        <w:tc>
          <w:tcPr>
            <w:tcW w:w="2126" w:type="dxa"/>
            <w:vAlign w:val="center"/>
          </w:tcPr>
          <w:p w14:paraId="13125CB5" w14:textId="77777777" w:rsidR="009D609C" w:rsidRPr="007C2B19" w:rsidRDefault="009D609C" w:rsidP="00B32DD9">
            <w:pPr>
              <w:rPr>
                <w:rFonts w:ascii="Arial" w:hAnsi="Arial" w:cs="Arial"/>
                <w:sz w:val="20"/>
                <w:szCs w:val="20"/>
              </w:rPr>
            </w:pPr>
            <w:r w:rsidRPr="007C2B19">
              <w:rPr>
                <w:rFonts w:ascii="Arial" w:hAnsi="Arial" w:cs="Arial"/>
                <w:sz w:val="20"/>
                <w:szCs w:val="20"/>
              </w:rPr>
              <w:lastRenderedPageBreak/>
              <w:t>Izvedena bo pilotna implementacija smernic v izbranih zdravstvenih ustanovah ter razviti in distribuirani bodo enotni komunikacijski pripomočki za orientacijo uporabnikov, kot so zemljevidi, usmerjevalne kartice in vodiči v papirni in digitalni obliki.</w:t>
            </w:r>
          </w:p>
          <w:p w14:paraId="427B3856" w14:textId="77777777" w:rsidR="009D609C" w:rsidRPr="007C2B19" w:rsidRDefault="009D609C" w:rsidP="00B32DD9">
            <w:pPr>
              <w:rPr>
                <w:rFonts w:ascii="Arial" w:hAnsi="Arial" w:cs="Arial"/>
                <w:sz w:val="20"/>
                <w:szCs w:val="20"/>
              </w:rPr>
            </w:pPr>
          </w:p>
          <w:p w14:paraId="0C2D1802" w14:textId="77777777" w:rsidR="009D609C" w:rsidRPr="0068608B" w:rsidRDefault="009D609C" w:rsidP="00B32DD9">
            <w:pPr>
              <w:spacing w:line="276" w:lineRule="auto"/>
              <w:rPr>
                <w:rFonts w:ascii="Arial" w:hAnsi="Arial" w:cs="Arial"/>
                <w:sz w:val="20"/>
                <w:szCs w:val="20"/>
              </w:rPr>
            </w:pPr>
          </w:p>
        </w:tc>
        <w:tc>
          <w:tcPr>
            <w:tcW w:w="1755" w:type="dxa"/>
            <w:vAlign w:val="center"/>
          </w:tcPr>
          <w:p w14:paraId="38FEB342" w14:textId="77777777" w:rsidR="009D609C" w:rsidRPr="007C2B19" w:rsidRDefault="009D609C" w:rsidP="00B32DD9">
            <w:pPr>
              <w:rPr>
                <w:rFonts w:ascii="Arial" w:hAnsi="Arial" w:cs="Arial"/>
                <w:sz w:val="20"/>
                <w:szCs w:val="20"/>
              </w:rPr>
            </w:pPr>
            <w:r w:rsidRPr="007C2B19">
              <w:rPr>
                <w:rFonts w:ascii="Arial" w:hAnsi="Arial" w:cs="Arial"/>
                <w:sz w:val="20"/>
                <w:szCs w:val="20"/>
              </w:rPr>
              <w:t>Implementacija smernic v zdravstvenih ustanovah,</w:t>
            </w:r>
          </w:p>
          <w:p w14:paraId="1E2FBD1A" w14:textId="77777777" w:rsidR="009D609C" w:rsidRPr="007C2B19" w:rsidRDefault="009D609C" w:rsidP="00B32DD9">
            <w:pPr>
              <w:rPr>
                <w:rFonts w:ascii="Arial" w:hAnsi="Arial" w:cs="Arial"/>
                <w:sz w:val="20"/>
                <w:szCs w:val="20"/>
              </w:rPr>
            </w:pPr>
            <w:r w:rsidRPr="007C2B19">
              <w:rPr>
                <w:rFonts w:ascii="Arial" w:hAnsi="Arial" w:cs="Arial"/>
                <w:sz w:val="20"/>
                <w:szCs w:val="20"/>
              </w:rPr>
              <w:t>razvoj in distribucija komunikacijskih pripomočkov.</w:t>
            </w:r>
          </w:p>
          <w:p w14:paraId="287644EC" w14:textId="77777777" w:rsidR="009D609C" w:rsidRPr="007C2B19" w:rsidRDefault="009D609C" w:rsidP="00B32DD9">
            <w:pPr>
              <w:rPr>
                <w:rFonts w:ascii="Arial" w:hAnsi="Arial" w:cs="Arial"/>
                <w:sz w:val="20"/>
                <w:szCs w:val="20"/>
              </w:rPr>
            </w:pPr>
          </w:p>
          <w:p w14:paraId="5C3EC73B" w14:textId="77777777" w:rsidR="009D609C" w:rsidRPr="0068608B" w:rsidRDefault="009D609C"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D609C" w:rsidRPr="0068608B" w14:paraId="5CA3DB97" w14:textId="77777777" w:rsidTr="009A42A9">
        <w:trPr>
          <w:trHeight w:val="20"/>
        </w:trPr>
        <w:tc>
          <w:tcPr>
            <w:tcW w:w="2222" w:type="dxa"/>
            <w:vAlign w:val="center"/>
          </w:tcPr>
          <w:p w14:paraId="6D6D6D51"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Evalvacija ukrepov z analizo učinkov ter priprava predlogov za nadgradnjo smernic, komunikacijskih pripomočkov in pristopov k orientaciji uporabnikov v zdravstvenih ustanovah.</w:t>
            </w:r>
          </w:p>
        </w:tc>
        <w:tc>
          <w:tcPr>
            <w:tcW w:w="1839" w:type="dxa"/>
            <w:vAlign w:val="center"/>
          </w:tcPr>
          <w:p w14:paraId="1A07BB22"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rPr>
              <w:t>NIJZ</w:t>
            </w:r>
          </w:p>
        </w:tc>
        <w:tc>
          <w:tcPr>
            <w:tcW w:w="2050" w:type="dxa"/>
            <w:vAlign w:val="center"/>
          </w:tcPr>
          <w:p w14:paraId="35A2C0D3" w14:textId="77777777" w:rsidR="009D609C" w:rsidRPr="007C2B19" w:rsidRDefault="009D609C" w:rsidP="00B32DD9">
            <w:pPr>
              <w:rPr>
                <w:rFonts w:ascii="Arial" w:hAnsi="Arial" w:cs="Arial"/>
                <w:sz w:val="20"/>
                <w:szCs w:val="20"/>
              </w:rPr>
            </w:pPr>
            <w:r w:rsidRPr="007C2B19">
              <w:rPr>
                <w:rFonts w:ascii="Arial" w:hAnsi="Arial" w:cs="Arial"/>
                <w:sz w:val="20"/>
                <w:szCs w:val="20"/>
              </w:rPr>
              <w:t>MZ, zdravstvene ustanove, organizacije pacientov, NVO, uporabniki, zunanji strokovnjaki za evalvacijo in dostopnost.</w:t>
            </w:r>
          </w:p>
          <w:p w14:paraId="3FCC1E57" w14:textId="77777777" w:rsidR="009D609C" w:rsidRPr="0068608B" w:rsidRDefault="009D609C" w:rsidP="00B32DD9">
            <w:pPr>
              <w:spacing w:line="276" w:lineRule="auto"/>
              <w:rPr>
                <w:rFonts w:ascii="Arial" w:hAnsi="Arial" w:cs="Arial"/>
                <w:sz w:val="20"/>
                <w:szCs w:val="20"/>
              </w:rPr>
            </w:pPr>
          </w:p>
        </w:tc>
        <w:tc>
          <w:tcPr>
            <w:tcW w:w="1892" w:type="dxa"/>
            <w:vAlign w:val="center"/>
          </w:tcPr>
          <w:p w14:paraId="14B4D895" w14:textId="77777777" w:rsidR="009D609C" w:rsidRPr="0068608B" w:rsidRDefault="009D609C"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3. – 4. četrtletje 2027</w:t>
            </w:r>
          </w:p>
        </w:tc>
        <w:tc>
          <w:tcPr>
            <w:tcW w:w="2110" w:type="dxa"/>
            <w:vAlign w:val="center"/>
          </w:tcPr>
          <w:p w14:paraId="78E591F5" w14:textId="77777777" w:rsidR="009D609C" w:rsidRPr="007C2B19" w:rsidRDefault="009D609C" w:rsidP="00B32DD9">
            <w:pPr>
              <w:rPr>
                <w:rFonts w:ascii="Arial" w:hAnsi="Arial" w:cs="Arial"/>
                <w:sz w:val="20"/>
                <w:szCs w:val="20"/>
              </w:rPr>
            </w:pPr>
            <w:r w:rsidRPr="007C2B19">
              <w:rPr>
                <w:rFonts w:ascii="Arial" w:hAnsi="Arial" w:cs="Arial"/>
                <w:sz w:val="20"/>
                <w:szCs w:val="20"/>
              </w:rPr>
              <w:t>Projektna sredstva – ESS+; okvirno 30.000 €</w:t>
            </w:r>
          </w:p>
          <w:p w14:paraId="1A1D6F4C" w14:textId="77777777" w:rsidR="009D609C" w:rsidRPr="0068608B" w:rsidRDefault="009D609C" w:rsidP="00B32DD9">
            <w:pPr>
              <w:spacing w:line="276" w:lineRule="auto"/>
              <w:rPr>
                <w:rFonts w:ascii="Arial" w:hAnsi="Arial" w:cs="Arial"/>
                <w:sz w:val="20"/>
                <w:szCs w:val="20"/>
              </w:rPr>
            </w:pPr>
          </w:p>
        </w:tc>
        <w:tc>
          <w:tcPr>
            <w:tcW w:w="2126" w:type="dxa"/>
            <w:vAlign w:val="center"/>
          </w:tcPr>
          <w:p w14:paraId="764383DC" w14:textId="77777777" w:rsidR="009D609C" w:rsidRPr="0068608B" w:rsidRDefault="009D609C" w:rsidP="00B32DD9">
            <w:pPr>
              <w:spacing w:line="276" w:lineRule="auto"/>
              <w:rPr>
                <w:rFonts w:ascii="Arial" w:hAnsi="Arial" w:cs="Arial"/>
                <w:sz w:val="20"/>
                <w:szCs w:val="20"/>
              </w:rPr>
            </w:pPr>
            <w:r w:rsidRPr="007C2B19">
              <w:rPr>
                <w:rFonts w:ascii="Arial" w:hAnsi="Arial" w:cs="Arial"/>
                <w:sz w:val="20"/>
                <w:szCs w:val="20"/>
                <w:lang w:val="pl-PL"/>
              </w:rPr>
              <w:t>Evalvacijsko poročilo z indikatorji in predlogi za naslednji akcijski načrt</w:t>
            </w:r>
          </w:p>
        </w:tc>
        <w:tc>
          <w:tcPr>
            <w:tcW w:w="1755" w:type="dxa"/>
            <w:vAlign w:val="center"/>
          </w:tcPr>
          <w:p w14:paraId="1726732E" w14:textId="77777777" w:rsidR="009D609C" w:rsidRPr="000F1EA0" w:rsidRDefault="009D609C" w:rsidP="00B32DD9">
            <w:pPr>
              <w:rPr>
                <w:rFonts w:ascii="Arial" w:hAnsi="Arial" w:cs="Arial"/>
                <w:sz w:val="20"/>
                <w:szCs w:val="20"/>
              </w:rPr>
            </w:pPr>
            <w:r w:rsidRPr="000F1EA0">
              <w:rPr>
                <w:rFonts w:ascii="Arial" w:hAnsi="Arial" w:cs="Arial"/>
                <w:sz w:val="20"/>
                <w:szCs w:val="20"/>
              </w:rPr>
              <w:t>Izvedena evalvacija in</w:t>
            </w:r>
          </w:p>
          <w:p w14:paraId="391D60B0" w14:textId="77777777" w:rsidR="009D609C" w:rsidRPr="000F1EA0" w:rsidRDefault="009D609C" w:rsidP="00B32DD9">
            <w:pPr>
              <w:rPr>
                <w:rFonts w:ascii="Arial" w:hAnsi="Arial" w:cs="Arial"/>
                <w:sz w:val="20"/>
                <w:szCs w:val="20"/>
              </w:rPr>
            </w:pPr>
            <w:r w:rsidRPr="000F1EA0">
              <w:rPr>
                <w:rFonts w:ascii="Arial" w:hAnsi="Arial" w:cs="Arial"/>
                <w:sz w:val="20"/>
                <w:szCs w:val="20"/>
              </w:rPr>
              <w:t>analiza izvajanja ukrepov, pripravljena dokumentacija o tem, kako se je izvajanje odvijalo, in da so bili oblikovani predlogi za prihodnje ukrepanje</w:t>
            </w:r>
          </w:p>
          <w:p w14:paraId="37130386" w14:textId="77777777" w:rsidR="009D609C" w:rsidRPr="000F1EA0" w:rsidRDefault="009D609C" w:rsidP="00B32DD9">
            <w:pPr>
              <w:rPr>
                <w:rFonts w:ascii="Arial" w:hAnsi="Arial" w:cs="Arial"/>
                <w:sz w:val="20"/>
                <w:szCs w:val="20"/>
              </w:rPr>
            </w:pPr>
          </w:p>
          <w:p w14:paraId="6F7AFF5F" w14:textId="77777777" w:rsidR="009D609C" w:rsidRPr="0068608B" w:rsidRDefault="009D609C"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bl>
    <w:p w14:paraId="152C2845" w14:textId="77777777" w:rsidR="0068608B" w:rsidRPr="0068608B" w:rsidRDefault="0068608B" w:rsidP="00B32DD9">
      <w:pPr>
        <w:spacing w:after="0" w:line="276" w:lineRule="auto"/>
        <w:rPr>
          <w:rFonts w:ascii="Arial" w:hAnsi="Arial" w:cs="Arial"/>
          <w:b/>
          <w:color w:val="0070C0"/>
          <w:sz w:val="20"/>
          <w:szCs w:val="20"/>
          <w:lang w:eastAsia="en-US"/>
        </w:rPr>
      </w:pPr>
      <w:bookmarkStart w:id="120" w:name="_Toc192676427"/>
    </w:p>
    <w:p w14:paraId="5A118E92" w14:textId="77777777" w:rsidR="0068608B" w:rsidRPr="0068608B" w:rsidRDefault="0068608B" w:rsidP="00B32DD9">
      <w:pPr>
        <w:spacing w:after="0" w:line="276" w:lineRule="auto"/>
        <w:rPr>
          <w:rFonts w:ascii="Arial" w:hAnsi="Arial" w:cs="Arial"/>
          <w:b/>
          <w:bCs/>
          <w:sz w:val="20"/>
          <w:szCs w:val="20"/>
        </w:rPr>
      </w:pPr>
    </w:p>
    <w:p w14:paraId="6E975705"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2. </w:t>
      </w:r>
      <w:bookmarkEnd w:id="120"/>
      <w:r w:rsidR="00057AA4" w:rsidRPr="00057AA4">
        <w:rPr>
          <w:rFonts w:ascii="Arial" w:hAnsi="Arial" w:cs="Arial"/>
          <w:b/>
          <w:color w:val="0070C0"/>
          <w:sz w:val="28"/>
          <w:szCs w:val="28"/>
        </w:rPr>
        <w:t>Krepiti vlogo zdravstvenih organizacij kot ustanov, ki sistematično krepijo zdravstveno pismenost</w:t>
      </w:r>
    </w:p>
    <w:tbl>
      <w:tblPr>
        <w:tblStyle w:val="Tabelamrea"/>
        <w:tblW w:w="0" w:type="auto"/>
        <w:tblLook w:val="04A0" w:firstRow="1" w:lastRow="0" w:firstColumn="1" w:lastColumn="0" w:noHBand="0" w:noVBand="1"/>
      </w:tblPr>
      <w:tblGrid>
        <w:gridCol w:w="1996"/>
        <w:gridCol w:w="1983"/>
        <w:gridCol w:w="2022"/>
        <w:gridCol w:w="2032"/>
        <w:gridCol w:w="1996"/>
        <w:gridCol w:w="2112"/>
        <w:gridCol w:w="1853"/>
      </w:tblGrid>
      <w:tr w:rsidR="009A42A9" w:rsidRPr="0068608B" w14:paraId="70C61591" w14:textId="77777777" w:rsidTr="009A42A9">
        <w:trPr>
          <w:trHeight w:val="397"/>
        </w:trPr>
        <w:tc>
          <w:tcPr>
            <w:tcW w:w="13994" w:type="dxa"/>
            <w:gridSpan w:val="7"/>
            <w:vAlign w:val="center"/>
          </w:tcPr>
          <w:p w14:paraId="3EF24ECE"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2.1 Priprava in implementacija Standarda za delovanje zdravstvenih ustanov kot organizacij, ki krepijo zdravstveno pismenost</w:t>
            </w:r>
          </w:p>
        </w:tc>
      </w:tr>
      <w:tr w:rsidR="009A42A9" w:rsidRPr="0068608B" w14:paraId="04134FD8" w14:textId="77777777" w:rsidTr="009A42A9">
        <w:trPr>
          <w:trHeight w:val="397"/>
        </w:trPr>
        <w:tc>
          <w:tcPr>
            <w:tcW w:w="1996" w:type="dxa"/>
            <w:shd w:val="clear" w:color="auto" w:fill="DEEAF6"/>
            <w:vAlign w:val="center"/>
          </w:tcPr>
          <w:p w14:paraId="7A36489E"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983" w:type="dxa"/>
            <w:shd w:val="clear" w:color="auto" w:fill="DEEAF6"/>
            <w:vAlign w:val="center"/>
          </w:tcPr>
          <w:p w14:paraId="0F8CD9CD"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2022" w:type="dxa"/>
            <w:shd w:val="clear" w:color="auto" w:fill="DEEAF6"/>
            <w:vAlign w:val="center"/>
          </w:tcPr>
          <w:p w14:paraId="298C3F74"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2032" w:type="dxa"/>
            <w:shd w:val="clear" w:color="auto" w:fill="DEEAF6"/>
            <w:vAlign w:val="center"/>
          </w:tcPr>
          <w:p w14:paraId="046AFE8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996" w:type="dxa"/>
            <w:shd w:val="clear" w:color="auto" w:fill="DEEAF6"/>
            <w:vAlign w:val="center"/>
          </w:tcPr>
          <w:p w14:paraId="17B3ACDB"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112" w:type="dxa"/>
            <w:shd w:val="clear" w:color="auto" w:fill="DEEAF6"/>
            <w:vAlign w:val="center"/>
          </w:tcPr>
          <w:p w14:paraId="62FB144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853" w:type="dxa"/>
            <w:shd w:val="clear" w:color="auto" w:fill="DEEAF6"/>
            <w:vAlign w:val="center"/>
          </w:tcPr>
          <w:p w14:paraId="554646B4"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3A29A716" w14:textId="77777777" w:rsidTr="009A42A9">
        <w:trPr>
          <w:trHeight w:val="397"/>
        </w:trPr>
        <w:tc>
          <w:tcPr>
            <w:tcW w:w="1996" w:type="dxa"/>
            <w:vAlign w:val="center"/>
          </w:tcPr>
          <w:p w14:paraId="73EACCE2"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rPr>
              <w:t xml:space="preserve">Razvoj in pilotna uvedba Standarda za zdravstvene ustanove na področju </w:t>
            </w:r>
            <w:r w:rsidRPr="007C2B19">
              <w:rPr>
                <w:rFonts w:ascii="Arial" w:hAnsi="Arial" w:cs="Arial"/>
                <w:sz w:val="20"/>
                <w:szCs w:val="20"/>
              </w:rPr>
              <w:lastRenderedPageBreak/>
              <w:t>organizacijske zdravstvene pismenosti, vključno s pripravo samoocenjevalnega orodja ter izobraževalnih in komunikacijskih gradiv za podporo pri implementaciji Standarda, ki bo nato pilotno preizkušen v zdravstvenih ustanovah</w:t>
            </w:r>
          </w:p>
        </w:tc>
        <w:tc>
          <w:tcPr>
            <w:tcW w:w="1983" w:type="dxa"/>
            <w:vAlign w:val="center"/>
          </w:tcPr>
          <w:p w14:paraId="11C2FBE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NIJZ</w:t>
            </w:r>
          </w:p>
        </w:tc>
        <w:tc>
          <w:tcPr>
            <w:tcW w:w="2022" w:type="dxa"/>
            <w:vAlign w:val="center"/>
          </w:tcPr>
          <w:p w14:paraId="0045B14C"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MZ, zdravstvene ustanove, organizacije pacientov, NVO, UNKIZ, zdravstveni </w:t>
            </w:r>
            <w:r w:rsidRPr="007C2B19">
              <w:rPr>
                <w:rFonts w:ascii="Arial" w:hAnsi="Arial" w:cs="Arial"/>
                <w:sz w:val="20"/>
                <w:szCs w:val="20"/>
              </w:rPr>
              <w:lastRenderedPageBreak/>
              <w:t>delavci in sodelavci, izobraževanje odraslih.</w:t>
            </w:r>
          </w:p>
        </w:tc>
        <w:tc>
          <w:tcPr>
            <w:tcW w:w="2032" w:type="dxa"/>
            <w:vAlign w:val="center"/>
          </w:tcPr>
          <w:p w14:paraId="0CAF59D3" w14:textId="77777777" w:rsidR="009A42A9" w:rsidRPr="0068608B" w:rsidRDefault="009A42A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lastRenderedPageBreak/>
              <w:t xml:space="preserve">4. četrtletje 2025 -  </w:t>
            </w:r>
            <w:r w:rsidRPr="007C2B19">
              <w:rPr>
                <w:rFonts w:ascii="Arial" w:hAnsi="Arial" w:cs="Arial"/>
                <w:sz w:val="20"/>
                <w:szCs w:val="20"/>
              </w:rPr>
              <w:t>3. četrtletje 2026 – 4. četrtletje 2027</w:t>
            </w:r>
          </w:p>
        </w:tc>
        <w:tc>
          <w:tcPr>
            <w:tcW w:w="1996" w:type="dxa"/>
            <w:vAlign w:val="center"/>
          </w:tcPr>
          <w:p w14:paraId="3E15A362"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Projektna sredstva – ESS+; pričakovana skupna višina sredstev: cca 150.000 €; sredstva </w:t>
            </w:r>
            <w:r w:rsidRPr="007C2B19">
              <w:rPr>
                <w:rFonts w:ascii="Arial" w:hAnsi="Arial" w:cs="Arial"/>
                <w:sz w:val="20"/>
                <w:szCs w:val="20"/>
              </w:rPr>
              <w:lastRenderedPageBreak/>
              <w:t>vključujejo razvoj standarda, pripravo samoocenjevalnega orodja, izobraževalnih in komunikacijskih gradiv ter izvedbo pilotne implementacije z vključeno strokovno podporo.</w:t>
            </w:r>
          </w:p>
        </w:tc>
        <w:tc>
          <w:tcPr>
            <w:tcW w:w="2112" w:type="dxa"/>
            <w:vAlign w:val="center"/>
          </w:tcPr>
          <w:p w14:paraId="5F29C380"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 xml:space="preserve">Vzpostavljen bo Standard za organizacijsko zdravstveno pismenost v </w:t>
            </w:r>
            <w:r w:rsidRPr="007C2B19">
              <w:rPr>
                <w:rFonts w:ascii="Arial" w:hAnsi="Arial" w:cs="Arial"/>
                <w:sz w:val="20"/>
                <w:szCs w:val="20"/>
              </w:rPr>
              <w:lastRenderedPageBreak/>
              <w:t>zdravstvenih ustanovah, razvito bo samoocenjevalno orodje ter pripravljena podporna izobraževalna in komunikacijska gradiva, pri čemer bo celoten pristop pilotno preizkušen v 5 zdravstvenih domovih in 5 bolnišnicah.</w:t>
            </w:r>
          </w:p>
        </w:tc>
        <w:tc>
          <w:tcPr>
            <w:tcW w:w="1853" w:type="dxa"/>
            <w:vAlign w:val="center"/>
          </w:tcPr>
          <w:p w14:paraId="603DFF68" w14:textId="77777777" w:rsidR="009A42A9" w:rsidRPr="007C2B19" w:rsidRDefault="009A42A9" w:rsidP="00B32DD9">
            <w:pPr>
              <w:rPr>
                <w:rFonts w:ascii="Arial" w:hAnsi="Arial" w:cs="Arial"/>
                <w:sz w:val="20"/>
                <w:szCs w:val="20"/>
              </w:rPr>
            </w:pPr>
            <w:r w:rsidRPr="007C2B19">
              <w:rPr>
                <w:rFonts w:ascii="Arial" w:hAnsi="Arial" w:cs="Arial"/>
                <w:sz w:val="20"/>
                <w:szCs w:val="20"/>
              </w:rPr>
              <w:lastRenderedPageBreak/>
              <w:t xml:space="preserve">Število zdravstvenih ustanov, ki implementira smernice za </w:t>
            </w:r>
            <w:r w:rsidRPr="007C2B19">
              <w:rPr>
                <w:rFonts w:ascii="Arial" w:hAnsi="Arial" w:cs="Arial"/>
                <w:sz w:val="20"/>
                <w:szCs w:val="20"/>
              </w:rPr>
              <w:lastRenderedPageBreak/>
              <w:t>komuniciranje in promocijo zdravstvenih vsebin.</w:t>
            </w:r>
          </w:p>
          <w:p w14:paraId="457C26ED" w14:textId="77777777" w:rsidR="009A42A9" w:rsidRPr="007C2B19" w:rsidRDefault="009A42A9" w:rsidP="00B32DD9">
            <w:pPr>
              <w:rPr>
                <w:rFonts w:ascii="Arial" w:hAnsi="Arial" w:cs="Arial"/>
                <w:sz w:val="20"/>
                <w:szCs w:val="20"/>
              </w:rPr>
            </w:pPr>
          </w:p>
          <w:p w14:paraId="46EE2C63"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A42A9" w:rsidRPr="0068608B" w14:paraId="5664CCFF" w14:textId="77777777" w:rsidTr="009A42A9">
        <w:trPr>
          <w:trHeight w:val="397"/>
        </w:trPr>
        <w:tc>
          <w:tcPr>
            <w:tcW w:w="1996" w:type="dxa"/>
            <w:vAlign w:val="center"/>
          </w:tcPr>
          <w:p w14:paraId="6AFBB7A7"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lang w:val="pl-PL"/>
              </w:rPr>
              <w:lastRenderedPageBreak/>
              <w:t>Vzpostavitev podpornega sistema za implementacijo Standarda za organizacijsko zdravstveno pismenost v zdravstvenih ustanovah</w:t>
            </w:r>
          </w:p>
        </w:tc>
        <w:tc>
          <w:tcPr>
            <w:tcW w:w="1983" w:type="dxa"/>
            <w:vAlign w:val="center"/>
          </w:tcPr>
          <w:p w14:paraId="55C1788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2022" w:type="dxa"/>
            <w:vAlign w:val="center"/>
          </w:tcPr>
          <w:p w14:paraId="7A38C9FF" w14:textId="77777777" w:rsidR="009A42A9" w:rsidRPr="007C2B19" w:rsidRDefault="009A42A9" w:rsidP="00B32DD9">
            <w:pPr>
              <w:rPr>
                <w:rFonts w:ascii="Arial" w:hAnsi="Arial" w:cs="Arial"/>
                <w:sz w:val="20"/>
                <w:szCs w:val="20"/>
              </w:rPr>
            </w:pPr>
            <w:r w:rsidRPr="007C2B19">
              <w:rPr>
                <w:rFonts w:ascii="Arial" w:hAnsi="Arial" w:cs="Arial"/>
                <w:sz w:val="20"/>
                <w:szCs w:val="20"/>
              </w:rPr>
              <w:t>MZ, zdravstvene ustanove, organizacije pacientov, NVO, UNKIZ, izobraževanje odraslih, zunanji strokovnjaki za komuniciranje in implementacijo sprememb v zdravstvenem sistemu.</w:t>
            </w:r>
          </w:p>
          <w:p w14:paraId="6FAA335F" w14:textId="77777777" w:rsidR="009A42A9" w:rsidRPr="0068608B" w:rsidRDefault="009A42A9" w:rsidP="00B32DD9">
            <w:pPr>
              <w:spacing w:line="276" w:lineRule="auto"/>
              <w:rPr>
                <w:rFonts w:ascii="Arial" w:hAnsi="Arial" w:cs="Arial"/>
                <w:sz w:val="20"/>
                <w:szCs w:val="20"/>
              </w:rPr>
            </w:pPr>
          </w:p>
        </w:tc>
        <w:tc>
          <w:tcPr>
            <w:tcW w:w="2032" w:type="dxa"/>
            <w:vAlign w:val="center"/>
          </w:tcPr>
          <w:p w14:paraId="6F81A78A" w14:textId="77777777" w:rsidR="009A42A9" w:rsidRPr="007C2B19" w:rsidRDefault="009A42A9" w:rsidP="00B32DD9">
            <w:pPr>
              <w:rPr>
                <w:rFonts w:ascii="Arial" w:hAnsi="Arial" w:cs="Arial"/>
                <w:sz w:val="20"/>
                <w:szCs w:val="20"/>
              </w:rPr>
            </w:pPr>
            <w:r w:rsidRPr="007C2B19">
              <w:rPr>
                <w:rFonts w:ascii="Arial" w:hAnsi="Arial" w:cs="Arial"/>
                <w:sz w:val="20"/>
                <w:szCs w:val="20"/>
              </w:rPr>
              <w:t>1. – 4. četrtletje 2027</w:t>
            </w:r>
          </w:p>
          <w:p w14:paraId="5C0545DA" w14:textId="77777777" w:rsidR="009A42A9" w:rsidRPr="0068608B" w:rsidRDefault="009A42A9" w:rsidP="00B32DD9">
            <w:pPr>
              <w:spacing w:line="276" w:lineRule="auto"/>
              <w:rPr>
                <w:rFonts w:ascii="Arial" w:hAnsi="Arial" w:cs="Arial"/>
                <w:sz w:val="20"/>
                <w:szCs w:val="20"/>
              </w:rPr>
            </w:pPr>
          </w:p>
        </w:tc>
        <w:tc>
          <w:tcPr>
            <w:tcW w:w="1996" w:type="dxa"/>
            <w:vAlign w:val="center"/>
          </w:tcPr>
          <w:p w14:paraId="5155AB9D"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Projektna sredstva – ESS+; pričakovana višina sredstev: cca 70.000 €; vključujejo pripravo in izvedbo spletnih izobraževanj, oblikovanje in distribucijo gradiv ter vzpostavitev in delovanje svetovalne skupine za podporo implementaciji Standarda.</w:t>
            </w:r>
          </w:p>
        </w:tc>
        <w:tc>
          <w:tcPr>
            <w:tcW w:w="2112" w:type="dxa"/>
            <w:vAlign w:val="center"/>
          </w:tcPr>
          <w:p w14:paraId="5EA583B2" w14:textId="77777777" w:rsidR="009A42A9" w:rsidRPr="007C2B19" w:rsidRDefault="009A42A9" w:rsidP="00B32DD9">
            <w:pPr>
              <w:rPr>
                <w:rFonts w:ascii="Arial" w:hAnsi="Arial" w:cs="Arial"/>
                <w:sz w:val="20"/>
                <w:szCs w:val="20"/>
              </w:rPr>
            </w:pPr>
            <w:r w:rsidRPr="007C2B19">
              <w:rPr>
                <w:rFonts w:ascii="Arial" w:hAnsi="Arial" w:cs="Arial"/>
                <w:sz w:val="20"/>
                <w:szCs w:val="20"/>
              </w:rPr>
              <w:t>Vzpostavljen bo celovit podporni sistem za implementacijo Standarda, ki vključuje spletna izobraževanja, pisna in vizualna gradiva ter kontaktno točko za svetovanje zdravstvenim ustanovam pri uvajanju in lokalnem prilagajanju pristopov.</w:t>
            </w:r>
          </w:p>
          <w:p w14:paraId="0EBA1F74" w14:textId="77777777" w:rsidR="009A42A9" w:rsidRPr="007C2B19" w:rsidRDefault="009A42A9" w:rsidP="00B32DD9">
            <w:pPr>
              <w:rPr>
                <w:rFonts w:ascii="Arial" w:hAnsi="Arial" w:cs="Arial"/>
                <w:sz w:val="20"/>
                <w:szCs w:val="20"/>
              </w:rPr>
            </w:pPr>
          </w:p>
          <w:p w14:paraId="15556C2D" w14:textId="77777777" w:rsidR="009A42A9" w:rsidRPr="0068608B" w:rsidRDefault="009A42A9" w:rsidP="00B32DD9">
            <w:pPr>
              <w:spacing w:line="276" w:lineRule="auto"/>
              <w:rPr>
                <w:rFonts w:ascii="Arial" w:hAnsi="Arial" w:cs="Arial"/>
                <w:sz w:val="20"/>
                <w:szCs w:val="20"/>
              </w:rPr>
            </w:pPr>
          </w:p>
        </w:tc>
        <w:tc>
          <w:tcPr>
            <w:tcW w:w="1853" w:type="dxa"/>
            <w:vAlign w:val="center"/>
          </w:tcPr>
          <w:p w14:paraId="0923B552" w14:textId="77777777" w:rsidR="009A42A9" w:rsidRPr="007C2B19" w:rsidRDefault="009A42A9" w:rsidP="00B32DD9">
            <w:pPr>
              <w:rPr>
                <w:rFonts w:ascii="Arial" w:hAnsi="Arial" w:cs="Arial"/>
                <w:sz w:val="20"/>
                <w:szCs w:val="20"/>
              </w:rPr>
            </w:pPr>
            <w:r w:rsidRPr="007C2B19">
              <w:rPr>
                <w:rFonts w:ascii="Arial" w:hAnsi="Arial" w:cs="Arial"/>
                <w:sz w:val="20"/>
                <w:szCs w:val="20"/>
              </w:rPr>
              <w:t>Število zdravstvenih ustanov, ki implementira smernice za komuniciranje in promocijo zdravstvenih vsebin.</w:t>
            </w:r>
          </w:p>
          <w:p w14:paraId="39EFBC64" w14:textId="77777777" w:rsidR="009A42A9" w:rsidRPr="007C2B19" w:rsidRDefault="009A42A9" w:rsidP="00B32DD9">
            <w:pPr>
              <w:rPr>
                <w:rFonts w:ascii="Arial" w:hAnsi="Arial" w:cs="Arial"/>
                <w:sz w:val="20"/>
                <w:szCs w:val="20"/>
              </w:rPr>
            </w:pPr>
          </w:p>
          <w:p w14:paraId="3D1B2B9C"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A42A9" w:rsidRPr="0068608B" w14:paraId="35E0E2FA" w14:textId="77777777" w:rsidTr="009A42A9">
        <w:trPr>
          <w:trHeight w:val="397"/>
        </w:trPr>
        <w:tc>
          <w:tcPr>
            <w:tcW w:w="1996" w:type="dxa"/>
            <w:vAlign w:val="center"/>
          </w:tcPr>
          <w:p w14:paraId="74193DDB"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lang w:val="it-IT"/>
              </w:rPr>
              <w:lastRenderedPageBreak/>
              <w:t>Evalvacija implementacije Standarda in priprava predlogov za nadgradnjo ukrepov organizacijske zdravstvene pismenosti</w:t>
            </w:r>
          </w:p>
        </w:tc>
        <w:tc>
          <w:tcPr>
            <w:tcW w:w="1983" w:type="dxa"/>
            <w:vAlign w:val="center"/>
          </w:tcPr>
          <w:p w14:paraId="0766F7F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2022" w:type="dxa"/>
            <w:vAlign w:val="center"/>
          </w:tcPr>
          <w:p w14:paraId="14448173"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MZ, zdravstvene ustanove, organizacije pacientov, NVO, UNKIZ, zunanji strokovnjaki za evalvacijo, in kakovost v zdravstvu, uporabniki</w:t>
            </w:r>
          </w:p>
        </w:tc>
        <w:tc>
          <w:tcPr>
            <w:tcW w:w="2032" w:type="dxa"/>
            <w:vAlign w:val="center"/>
          </w:tcPr>
          <w:p w14:paraId="2326D8C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4. četrtletje 2027</w:t>
            </w:r>
          </w:p>
        </w:tc>
        <w:tc>
          <w:tcPr>
            <w:tcW w:w="1996" w:type="dxa"/>
            <w:vAlign w:val="center"/>
          </w:tcPr>
          <w:p w14:paraId="2456B5B1" w14:textId="77777777" w:rsidR="009A42A9" w:rsidRPr="007C2B19" w:rsidRDefault="009A42A9" w:rsidP="00B32DD9">
            <w:pPr>
              <w:rPr>
                <w:rFonts w:ascii="Arial" w:hAnsi="Arial" w:cs="Arial"/>
                <w:sz w:val="20"/>
                <w:szCs w:val="20"/>
              </w:rPr>
            </w:pPr>
            <w:r w:rsidRPr="007C2B19">
              <w:rPr>
                <w:rFonts w:ascii="Arial" w:hAnsi="Arial" w:cs="Arial"/>
                <w:sz w:val="20"/>
                <w:szCs w:val="20"/>
              </w:rPr>
              <w:t>Redna sredstva – NIJZ; pričakovana višina sredstev: cca 30.000 €; aktivnosti bodo vključene v izvajanje javne službe ter redne evalvacijske naloge NIJZ.</w:t>
            </w:r>
          </w:p>
          <w:p w14:paraId="2D84FCA7" w14:textId="77777777" w:rsidR="009A42A9" w:rsidRPr="0068608B" w:rsidRDefault="009A42A9" w:rsidP="00B32DD9">
            <w:pPr>
              <w:spacing w:line="276" w:lineRule="auto"/>
              <w:rPr>
                <w:rFonts w:ascii="Arial" w:hAnsi="Arial" w:cs="Arial"/>
                <w:sz w:val="20"/>
                <w:szCs w:val="20"/>
              </w:rPr>
            </w:pPr>
          </w:p>
        </w:tc>
        <w:tc>
          <w:tcPr>
            <w:tcW w:w="2112" w:type="dxa"/>
            <w:vAlign w:val="center"/>
          </w:tcPr>
          <w:p w14:paraId="61DD52BB"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Pripravljeno bo evalvacijsko poročilo z analizo učinkov implementacije Standarda in uporabe podpornih orodij ter oblikovani bodo predlogi za nadgradnjo ukrepov organizacijske zdravstvene pismenosti v naslednjem akcijskem načrtu.</w:t>
            </w:r>
          </w:p>
        </w:tc>
        <w:tc>
          <w:tcPr>
            <w:tcW w:w="1853" w:type="dxa"/>
            <w:vAlign w:val="center"/>
          </w:tcPr>
          <w:p w14:paraId="02BBB564" w14:textId="77777777" w:rsidR="009A42A9" w:rsidRPr="007C2B19" w:rsidRDefault="009A42A9" w:rsidP="00B32DD9">
            <w:pPr>
              <w:rPr>
                <w:rFonts w:ascii="Arial" w:hAnsi="Arial" w:cs="Arial"/>
                <w:sz w:val="20"/>
                <w:szCs w:val="20"/>
              </w:rPr>
            </w:pPr>
            <w:r w:rsidRPr="007C2B19">
              <w:rPr>
                <w:rFonts w:ascii="Arial" w:hAnsi="Arial" w:cs="Arial"/>
                <w:sz w:val="20"/>
                <w:szCs w:val="20"/>
              </w:rPr>
              <w:t>Število izvedenih evalvacij ukrepov za izboljšanje zdravstvene pismenosti.</w:t>
            </w:r>
          </w:p>
          <w:p w14:paraId="762A6E8E" w14:textId="77777777" w:rsidR="009A42A9" w:rsidRPr="007C2B19" w:rsidRDefault="009A42A9" w:rsidP="00B32DD9">
            <w:pPr>
              <w:rPr>
                <w:rFonts w:ascii="Arial" w:hAnsi="Arial" w:cs="Arial"/>
                <w:sz w:val="20"/>
                <w:szCs w:val="20"/>
              </w:rPr>
            </w:pPr>
          </w:p>
          <w:p w14:paraId="54E02464"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procesa</w:t>
            </w:r>
          </w:p>
        </w:tc>
      </w:tr>
    </w:tbl>
    <w:p w14:paraId="0F7051B6"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82"/>
        <w:gridCol w:w="1828"/>
        <w:gridCol w:w="1863"/>
        <w:gridCol w:w="1877"/>
        <w:gridCol w:w="1821"/>
        <w:gridCol w:w="2355"/>
        <w:gridCol w:w="2068"/>
      </w:tblGrid>
      <w:tr w:rsidR="009A42A9" w:rsidRPr="0068608B" w14:paraId="635652F9" w14:textId="77777777" w:rsidTr="009A42A9">
        <w:trPr>
          <w:trHeight w:val="397"/>
        </w:trPr>
        <w:tc>
          <w:tcPr>
            <w:tcW w:w="13994" w:type="dxa"/>
            <w:gridSpan w:val="7"/>
            <w:vAlign w:val="center"/>
          </w:tcPr>
          <w:p w14:paraId="62FB7221"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2.2 Definiranje in vključitev kazalnikov organizacijske zdravstvene pismenosti med kazalnike kakovosti v zdravstvu</w:t>
            </w:r>
          </w:p>
        </w:tc>
      </w:tr>
      <w:tr w:rsidR="009A42A9" w:rsidRPr="0068608B" w14:paraId="04E073CC" w14:textId="77777777" w:rsidTr="009A42A9">
        <w:trPr>
          <w:trHeight w:val="397"/>
        </w:trPr>
        <w:tc>
          <w:tcPr>
            <w:tcW w:w="2182" w:type="dxa"/>
            <w:shd w:val="clear" w:color="auto" w:fill="DEEAF6"/>
            <w:vAlign w:val="center"/>
          </w:tcPr>
          <w:p w14:paraId="01BA0562"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828" w:type="dxa"/>
            <w:shd w:val="clear" w:color="auto" w:fill="DEEAF6"/>
            <w:vAlign w:val="center"/>
          </w:tcPr>
          <w:p w14:paraId="586D3BCB"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63" w:type="dxa"/>
            <w:shd w:val="clear" w:color="auto" w:fill="DEEAF6"/>
            <w:vAlign w:val="center"/>
          </w:tcPr>
          <w:p w14:paraId="719BC79E"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7" w:type="dxa"/>
            <w:shd w:val="clear" w:color="auto" w:fill="DEEAF6"/>
            <w:vAlign w:val="center"/>
          </w:tcPr>
          <w:p w14:paraId="0045E653"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821" w:type="dxa"/>
            <w:shd w:val="clear" w:color="auto" w:fill="DEEAF6"/>
            <w:vAlign w:val="center"/>
          </w:tcPr>
          <w:p w14:paraId="14A19D40"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355" w:type="dxa"/>
            <w:shd w:val="clear" w:color="auto" w:fill="DEEAF6"/>
            <w:vAlign w:val="center"/>
          </w:tcPr>
          <w:p w14:paraId="171A6257"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068" w:type="dxa"/>
            <w:shd w:val="clear" w:color="auto" w:fill="DEEAF6"/>
            <w:vAlign w:val="center"/>
          </w:tcPr>
          <w:p w14:paraId="6A3B6D64"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535D0928" w14:textId="77777777" w:rsidTr="009A42A9">
        <w:trPr>
          <w:trHeight w:val="397"/>
        </w:trPr>
        <w:tc>
          <w:tcPr>
            <w:tcW w:w="2182" w:type="dxa"/>
            <w:vAlign w:val="center"/>
          </w:tcPr>
          <w:p w14:paraId="31C71654"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rPr>
              <w:t>Vključitev kazalnikov organizacijske zdravstvene pismenosti v obstoječe sisteme spremljanja kakovosti</w:t>
            </w:r>
          </w:p>
        </w:tc>
        <w:tc>
          <w:tcPr>
            <w:tcW w:w="1828" w:type="dxa"/>
            <w:vAlign w:val="center"/>
          </w:tcPr>
          <w:p w14:paraId="3DB0575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MZ</w:t>
            </w:r>
          </w:p>
        </w:tc>
        <w:tc>
          <w:tcPr>
            <w:tcW w:w="1863" w:type="dxa"/>
            <w:vAlign w:val="center"/>
          </w:tcPr>
          <w:p w14:paraId="3113F26F"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NIJZ, zdravstvene ustanove, organizacije pacientov, UNKIZ, ZZZS, predstavniki komisij za kakovost in zunanji strokovnjaki za upravljanje kakovosti in </w:t>
            </w:r>
            <w:r w:rsidRPr="007C2B19">
              <w:rPr>
                <w:rFonts w:ascii="Arial" w:hAnsi="Arial" w:cs="Arial"/>
                <w:sz w:val="20"/>
                <w:szCs w:val="20"/>
              </w:rPr>
              <w:lastRenderedPageBreak/>
              <w:t>standarde (npr. ISO, DNV).</w:t>
            </w:r>
          </w:p>
        </w:tc>
        <w:tc>
          <w:tcPr>
            <w:tcW w:w="1877" w:type="dxa"/>
            <w:vAlign w:val="center"/>
          </w:tcPr>
          <w:p w14:paraId="654864E3"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3. – 4. četrtletje 2027</w:t>
            </w:r>
          </w:p>
        </w:tc>
        <w:tc>
          <w:tcPr>
            <w:tcW w:w="1821" w:type="dxa"/>
            <w:vAlign w:val="center"/>
          </w:tcPr>
          <w:p w14:paraId="25534D21" w14:textId="77777777" w:rsidR="009A42A9" w:rsidRPr="007C2B19" w:rsidRDefault="009A42A9" w:rsidP="00B32DD9">
            <w:pPr>
              <w:rPr>
                <w:rFonts w:ascii="Arial" w:hAnsi="Arial" w:cs="Arial"/>
                <w:sz w:val="20"/>
                <w:szCs w:val="20"/>
              </w:rPr>
            </w:pPr>
            <w:r w:rsidRPr="007C2B19">
              <w:rPr>
                <w:rFonts w:ascii="Arial" w:hAnsi="Arial" w:cs="Arial"/>
                <w:sz w:val="20"/>
                <w:szCs w:val="20"/>
              </w:rPr>
              <w:t>Redna sredstva – MZ in NIJZ; pričakovana višina sredstev: cca 30.000 €; aktivnosti bodo vključene v redno delo na področju upravljanja kakovosti in razvoja strokovnih smernic.</w:t>
            </w:r>
          </w:p>
          <w:p w14:paraId="07C2BDB6" w14:textId="77777777" w:rsidR="009A42A9" w:rsidRPr="0068608B" w:rsidRDefault="009A42A9" w:rsidP="00B32DD9">
            <w:pPr>
              <w:spacing w:line="276" w:lineRule="auto"/>
              <w:rPr>
                <w:rFonts w:ascii="Arial" w:hAnsi="Arial" w:cs="Arial"/>
                <w:sz w:val="20"/>
                <w:szCs w:val="20"/>
              </w:rPr>
            </w:pPr>
          </w:p>
        </w:tc>
        <w:tc>
          <w:tcPr>
            <w:tcW w:w="2355" w:type="dxa"/>
            <w:vAlign w:val="center"/>
          </w:tcPr>
          <w:p w14:paraId="54F4B6F9"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Pripravljene bodo strokovne podlage in smernice za vključitev kazalnikov organizacijske zdravstvene pismenosti v obstoječe sisteme spremljanja kakovosti v zdravstvenih ustanovah, z vključevanjem deležnikov in analizo dobrih praks.</w:t>
            </w:r>
          </w:p>
        </w:tc>
        <w:tc>
          <w:tcPr>
            <w:tcW w:w="2068" w:type="dxa"/>
            <w:vAlign w:val="center"/>
          </w:tcPr>
          <w:p w14:paraId="4B1C4FB7" w14:textId="77777777" w:rsidR="009A42A9" w:rsidRPr="007C2B19" w:rsidRDefault="009A42A9" w:rsidP="00B32DD9">
            <w:pPr>
              <w:rPr>
                <w:rFonts w:ascii="Arial" w:hAnsi="Arial" w:cs="Arial"/>
                <w:sz w:val="20"/>
                <w:szCs w:val="20"/>
              </w:rPr>
            </w:pPr>
            <w:r w:rsidRPr="007C2B19">
              <w:rPr>
                <w:rFonts w:ascii="Arial" w:hAnsi="Arial" w:cs="Arial"/>
                <w:sz w:val="20"/>
                <w:szCs w:val="20"/>
              </w:rPr>
              <w:t>Število vpeljanih kazalnikov zdravstvene pismenosti v obstoječe strateške in kakovostne dokumente zdravstvenih ustanov.</w:t>
            </w:r>
          </w:p>
          <w:p w14:paraId="182AF07B" w14:textId="77777777" w:rsidR="009A42A9" w:rsidRPr="007C2B19" w:rsidRDefault="009A42A9" w:rsidP="00B32DD9">
            <w:pPr>
              <w:rPr>
                <w:rFonts w:ascii="Arial" w:hAnsi="Arial" w:cs="Arial"/>
                <w:sz w:val="20"/>
                <w:szCs w:val="20"/>
              </w:rPr>
            </w:pPr>
          </w:p>
          <w:p w14:paraId="42585FB9"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A42A9" w:rsidRPr="0068608B" w14:paraId="3E61CC93" w14:textId="77777777" w:rsidTr="009A42A9">
        <w:trPr>
          <w:trHeight w:val="397"/>
        </w:trPr>
        <w:tc>
          <w:tcPr>
            <w:tcW w:w="2182" w:type="dxa"/>
            <w:vAlign w:val="center"/>
          </w:tcPr>
          <w:p w14:paraId="33353247"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rPr>
              <w:t>Prilagoditev in implementacija kazalnikov organizacijske zdravstvene pismenosti v praksi zdravstvenih ustanov</w:t>
            </w:r>
          </w:p>
        </w:tc>
        <w:tc>
          <w:tcPr>
            <w:tcW w:w="1828" w:type="dxa"/>
            <w:vAlign w:val="center"/>
          </w:tcPr>
          <w:p w14:paraId="1AD6931B"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63" w:type="dxa"/>
            <w:vAlign w:val="center"/>
          </w:tcPr>
          <w:p w14:paraId="34D626F6"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MZ, organizacije pacientov, NVO, UNKIZ, ZZZS, zunanji strokovnjaki za spremljanje kakovosti in vključevanje uporabnikov.</w:t>
            </w:r>
          </w:p>
        </w:tc>
        <w:tc>
          <w:tcPr>
            <w:tcW w:w="1877" w:type="dxa"/>
            <w:vAlign w:val="center"/>
          </w:tcPr>
          <w:p w14:paraId="16A16F0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2. – 3. četrtletje 2027</w:t>
            </w:r>
          </w:p>
        </w:tc>
        <w:tc>
          <w:tcPr>
            <w:tcW w:w="1821" w:type="dxa"/>
            <w:vAlign w:val="center"/>
          </w:tcPr>
          <w:p w14:paraId="4A2D3A3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Projektna sredstva – ESS+; pričakovana višina sredstev: cca 55.000 €; sredstva vključujejo izvedbo delavnic, pripravo prilagojenih kazalnikov in podpornih gradiv ter svetovalno in izobraževalno podporo implementaciji.</w:t>
            </w:r>
          </w:p>
        </w:tc>
        <w:tc>
          <w:tcPr>
            <w:tcW w:w="2355" w:type="dxa"/>
            <w:vAlign w:val="center"/>
          </w:tcPr>
          <w:p w14:paraId="441ED4D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Izvedene bodo sodelovalne delavnice za prilagoditev kazalnikov organizacijske zdravstvene pismenosti glede na zmožnosti in kontekst ustanov, pripravljeni bodo prilagojeni postopki ocenjevanja ter izvedene aktivnosti za podporo implementaciji v praksi, vključno z izobraževanjem in komunikacijskimi ukrepi.</w:t>
            </w:r>
          </w:p>
        </w:tc>
        <w:tc>
          <w:tcPr>
            <w:tcW w:w="2068" w:type="dxa"/>
            <w:vAlign w:val="center"/>
          </w:tcPr>
          <w:p w14:paraId="6DD8819D" w14:textId="77777777" w:rsidR="009A42A9" w:rsidRPr="007C2B19" w:rsidRDefault="009A42A9" w:rsidP="00B32DD9">
            <w:pPr>
              <w:rPr>
                <w:rFonts w:ascii="Arial" w:hAnsi="Arial" w:cs="Arial"/>
                <w:sz w:val="20"/>
                <w:szCs w:val="20"/>
              </w:rPr>
            </w:pPr>
            <w:r w:rsidRPr="007C2B19">
              <w:rPr>
                <w:rFonts w:ascii="Arial" w:hAnsi="Arial" w:cs="Arial"/>
                <w:sz w:val="20"/>
                <w:szCs w:val="20"/>
              </w:rPr>
              <w:t>Število vpeljanih kazalnikov zdravstvene pismenosti v obstoječe strateške in kakovostne dokumente zdravstvenih ustanov.</w:t>
            </w:r>
          </w:p>
          <w:p w14:paraId="25F15CBF" w14:textId="77777777" w:rsidR="009A42A9" w:rsidRPr="007C2B19" w:rsidRDefault="009A42A9" w:rsidP="00B32DD9">
            <w:pPr>
              <w:rPr>
                <w:rFonts w:ascii="Arial" w:hAnsi="Arial" w:cs="Arial"/>
                <w:sz w:val="20"/>
                <w:szCs w:val="20"/>
              </w:rPr>
            </w:pPr>
          </w:p>
          <w:p w14:paraId="377FD6D7"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w:t>
            </w:r>
            <w:r w:rsidRPr="007C2B19">
              <w:rPr>
                <w:rFonts w:ascii="Arial" w:hAnsi="Arial" w:cs="Arial"/>
                <w:b/>
                <w:bCs/>
                <w:sz w:val="20"/>
                <w:szCs w:val="20"/>
                <w:lang w:val="pl-PL"/>
              </w:rPr>
              <w:t>azalnik rezultata</w:t>
            </w:r>
          </w:p>
        </w:tc>
      </w:tr>
      <w:tr w:rsidR="009A42A9" w:rsidRPr="0068608B" w14:paraId="5CFEA0FB" w14:textId="77777777" w:rsidTr="009A42A9">
        <w:trPr>
          <w:trHeight w:val="397"/>
        </w:trPr>
        <w:tc>
          <w:tcPr>
            <w:tcW w:w="2182" w:type="dxa"/>
            <w:vAlign w:val="center"/>
          </w:tcPr>
          <w:p w14:paraId="48F1EE68" w14:textId="77777777" w:rsidR="009A42A9" w:rsidRPr="0068608B" w:rsidRDefault="009A42A9" w:rsidP="00B32DD9">
            <w:pPr>
              <w:spacing w:line="276" w:lineRule="auto"/>
              <w:rPr>
                <w:rFonts w:ascii="Arial" w:eastAsia="Times New Roman" w:hAnsi="Arial" w:cs="Arial"/>
                <w:sz w:val="20"/>
                <w:szCs w:val="20"/>
              </w:rPr>
            </w:pPr>
            <w:r w:rsidRPr="007C2B19">
              <w:rPr>
                <w:rFonts w:ascii="Arial" w:hAnsi="Arial" w:cs="Arial"/>
                <w:sz w:val="20"/>
                <w:szCs w:val="20"/>
                <w:lang w:val="pl-PL"/>
              </w:rPr>
              <w:t>Vzpostavitev sistema spremljanja in evalvacije ukrepov za organizacijsko zdravstveno pismenost</w:t>
            </w:r>
          </w:p>
        </w:tc>
        <w:tc>
          <w:tcPr>
            <w:tcW w:w="1828" w:type="dxa"/>
            <w:vAlign w:val="center"/>
          </w:tcPr>
          <w:p w14:paraId="0453DEC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63" w:type="dxa"/>
            <w:vAlign w:val="center"/>
          </w:tcPr>
          <w:p w14:paraId="20974234" w14:textId="77777777" w:rsidR="009A42A9" w:rsidRPr="007C2B19" w:rsidRDefault="009A42A9" w:rsidP="00B32DD9">
            <w:pPr>
              <w:rPr>
                <w:rFonts w:ascii="Arial" w:hAnsi="Arial" w:cs="Arial"/>
                <w:sz w:val="20"/>
                <w:szCs w:val="20"/>
              </w:rPr>
            </w:pPr>
            <w:r w:rsidRPr="007C2B19">
              <w:rPr>
                <w:rFonts w:ascii="Arial" w:hAnsi="Arial" w:cs="Arial"/>
                <w:sz w:val="20"/>
                <w:szCs w:val="20"/>
              </w:rPr>
              <w:t>MZ, uporabniki,</w:t>
            </w:r>
          </w:p>
          <w:p w14:paraId="65D395A9"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ZZZS, organizacije pacientov, NVO, UNKIZ, zunanji strokovnjaki za evalvacijo, kazalnike in upravljanje kakovosti.</w:t>
            </w:r>
          </w:p>
        </w:tc>
        <w:tc>
          <w:tcPr>
            <w:tcW w:w="1877" w:type="dxa"/>
            <w:vAlign w:val="center"/>
          </w:tcPr>
          <w:p w14:paraId="01216D42" w14:textId="77777777" w:rsidR="009A42A9" w:rsidRPr="007C2B19" w:rsidRDefault="009A42A9" w:rsidP="00B32DD9">
            <w:pPr>
              <w:rPr>
                <w:rFonts w:ascii="Arial" w:hAnsi="Arial" w:cs="Arial"/>
                <w:sz w:val="20"/>
                <w:szCs w:val="20"/>
              </w:rPr>
            </w:pPr>
            <w:r w:rsidRPr="007C2B19">
              <w:rPr>
                <w:rFonts w:ascii="Arial" w:hAnsi="Arial" w:cs="Arial"/>
                <w:sz w:val="20"/>
                <w:szCs w:val="20"/>
              </w:rPr>
              <w:t>4. četrtletje 2027</w:t>
            </w:r>
          </w:p>
          <w:p w14:paraId="7A692FED" w14:textId="77777777" w:rsidR="009A42A9" w:rsidRPr="0068608B" w:rsidRDefault="009A42A9" w:rsidP="00B32DD9">
            <w:pPr>
              <w:spacing w:line="276" w:lineRule="auto"/>
              <w:rPr>
                <w:rFonts w:ascii="Arial" w:hAnsi="Arial" w:cs="Arial"/>
                <w:sz w:val="20"/>
                <w:szCs w:val="20"/>
              </w:rPr>
            </w:pPr>
          </w:p>
        </w:tc>
        <w:tc>
          <w:tcPr>
            <w:tcW w:w="1821" w:type="dxa"/>
            <w:vAlign w:val="center"/>
          </w:tcPr>
          <w:p w14:paraId="306084B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Redna sredstva – NIJZ; pričakovana višina sredstev: cca 35.000 €; aktivnost vključuje razvoj metodologije, izvedbo evalvacije in pripravo poročil ter je vključena v redne naloge s </w:t>
            </w:r>
            <w:r w:rsidRPr="007C2B19">
              <w:rPr>
                <w:rFonts w:ascii="Arial" w:hAnsi="Arial" w:cs="Arial"/>
                <w:sz w:val="20"/>
                <w:szCs w:val="20"/>
              </w:rPr>
              <w:lastRenderedPageBreak/>
              <w:t>področja spremljanja kakovosti in zdravstvene pismenosti.</w:t>
            </w:r>
          </w:p>
        </w:tc>
        <w:tc>
          <w:tcPr>
            <w:tcW w:w="2355" w:type="dxa"/>
            <w:vAlign w:val="center"/>
          </w:tcPr>
          <w:p w14:paraId="01D06256"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Vzpostavljena bo metodologija za letno zbiranje, poročanje in javno objavo podatkov o organizacijski zdravstveni pismenosti, izvedena bo evalvacija učinkov ukrepov ter pripravljeni bodo predlogi za nadgradnjo v naslednjem akcijskem načrtu.</w:t>
            </w:r>
          </w:p>
        </w:tc>
        <w:tc>
          <w:tcPr>
            <w:tcW w:w="2068" w:type="dxa"/>
            <w:vAlign w:val="center"/>
          </w:tcPr>
          <w:p w14:paraId="32592867" w14:textId="77777777" w:rsidR="009A42A9" w:rsidRPr="007C2B19" w:rsidRDefault="009A42A9" w:rsidP="00B32DD9">
            <w:pPr>
              <w:rPr>
                <w:rFonts w:ascii="Arial" w:hAnsi="Arial" w:cs="Arial"/>
                <w:sz w:val="20"/>
                <w:szCs w:val="20"/>
              </w:rPr>
            </w:pPr>
            <w:r w:rsidRPr="007C2B19">
              <w:rPr>
                <w:rFonts w:ascii="Arial" w:hAnsi="Arial" w:cs="Arial"/>
                <w:sz w:val="20"/>
                <w:szCs w:val="20"/>
              </w:rPr>
              <w:t>Število izvedenih evalvacij ukrepov za izboljšanje zdravstvene pismenosti.</w:t>
            </w:r>
          </w:p>
          <w:p w14:paraId="216FC2E0" w14:textId="77777777" w:rsidR="009A42A9" w:rsidRPr="007C2B19" w:rsidRDefault="009A42A9" w:rsidP="00B32DD9">
            <w:pPr>
              <w:rPr>
                <w:rFonts w:ascii="Arial" w:hAnsi="Arial" w:cs="Arial"/>
                <w:sz w:val="20"/>
                <w:szCs w:val="20"/>
              </w:rPr>
            </w:pPr>
          </w:p>
          <w:p w14:paraId="5793D27B"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procesa</w:t>
            </w:r>
          </w:p>
        </w:tc>
      </w:tr>
    </w:tbl>
    <w:p w14:paraId="2F72B765"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1979"/>
        <w:gridCol w:w="1992"/>
        <w:gridCol w:w="2026"/>
        <w:gridCol w:w="2040"/>
        <w:gridCol w:w="1985"/>
        <w:gridCol w:w="2115"/>
        <w:gridCol w:w="1857"/>
      </w:tblGrid>
      <w:tr w:rsidR="009A42A9" w:rsidRPr="0068608B" w14:paraId="12993F5B" w14:textId="77777777" w:rsidTr="009A42A9">
        <w:trPr>
          <w:trHeight w:val="20"/>
        </w:trPr>
        <w:tc>
          <w:tcPr>
            <w:tcW w:w="13994" w:type="dxa"/>
            <w:gridSpan w:val="7"/>
            <w:vAlign w:val="center"/>
          </w:tcPr>
          <w:p w14:paraId="5EF25AFB"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2.3 Vzpostavitev sistema spremljanja in vrednotenja implementacije ukrepov za delovanje zdravstvenih ustanov kot organizacij, ki krepijo zdravstveno pismenost</w:t>
            </w:r>
          </w:p>
        </w:tc>
      </w:tr>
      <w:tr w:rsidR="00D22B94" w:rsidRPr="0068608B" w14:paraId="343420F4" w14:textId="77777777" w:rsidTr="009A42A9">
        <w:trPr>
          <w:trHeight w:val="20"/>
        </w:trPr>
        <w:tc>
          <w:tcPr>
            <w:tcW w:w="1979" w:type="dxa"/>
            <w:shd w:val="clear" w:color="auto" w:fill="DEEAF6"/>
            <w:vAlign w:val="center"/>
          </w:tcPr>
          <w:p w14:paraId="1C203651"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992" w:type="dxa"/>
            <w:shd w:val="clear" w:color="auto" w:fill="DEEAF6"/>
            <w:vAlign w:val="center"/>
          </w:tcPr>
          <w:p w14:paraId="1AD07401"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2026" w:type="dxa"/>
            <w:shd w:val="clear" w:color="auto" w:fill="DEEAF6"/>
            <w:vAlign w:val="center"/>
          </w:tcPr>
          <w:p w14:paraId="49FF1524"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2040" w:type="dxa"/>
            <w:shd w:val="clear" w:color="auto" w:fill="DEEAF6"/>
            <w:vAlign w:val="center"/>
          </w:tcPr>
          <w:p w14:paraId="59DAEA8E"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985" w:type="dxa"/>
            <w:shd w:val="clear" w:color="auto" w:fill="DEEAF6"/>
            <w:vAlign w:val="center"/>
          </w:tcPr>
          <w:p w14:paraId="3E6539AE"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115" w:type="dxa"/>
            <w:shd w:val="clear" w:color="auto" w:fill="DEEAF6"/>
            <w:vAlign w:val="center"/>
          </w:tcPr>
          <w:p w14:paraId="4C6297DC"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857" w:type="dxa"/>
            <w:shd w:val="clear" w:color="auto" w:fill="DEEAF6"/>
            <w:vAlign w:val="center"/>
          </w:tcPr>
          <w:p w14:paraId="7D68AFFB"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D22B94" w:rsidRPr="0068608B" w14:paraId="120117DA" w14:textId="77777777" w:rsidTr="000078D4">
        <w:trPr>
          <w:trHeight w:val="20"/>
        </w:trPr>
        <w:tc>
          <w:tcPr>
            <w:tcW w:w="1979" w:type="dxa"/>
            <w:shd w:val="clear" w:color="auto" w:fill="auto"/>
            <w:vAlign w:val="center"/>
          </w:tcPr>
          <w:p w14:paraId="74EF243F" w14:textId="245D1171" w:rsidR="00281C93" w:rsidRPr="0068608B" w:rsidRDefault="00281C93" w:rsidP="00B32DD9">
            <w:pPr>
              <w:spacing w:line="276" w:lineRule="auto"/>
              <w:rPr>
                <w:rFonts w:ascii="Arial" w:hAnsi="Arial" w:cs="Arial"/>
                <w:sz w:val="20"/>
                <w:szCs w:val="20"/>
              </w:rPr>
            </w:pPr>
            <w:r w:rsidRPr="000C17D5">
              <w:rPr>
                <w:rFonts w:ascii="Arial" w:hAnsi="Arial" w:cs="Arial"/>
                <w:color w:val="000000" w:themeColor="text1"/>
                <w:sz w:val="20"/>
                <w:szCs w:val="20"/>
              </w:rPr>
              <w:t>Izvedba nacionalnega merjenja zdravstvene pismenosti prebivalcev Slovenije z uporabo standardiziranih in validiranih instrumentov, ki vključujejo dimenzije splošne</w:t>
            </w:r>
            <w:r w:rsidR="00D22B94">
              <w:rPr>
                <w:rFonts w:ascii="Arial" w:hAnsi="Arial" w:cs="Arial"/>
                <w:color w:val="000000" w:themeColor="text1"/>
                <w:sz w:val="20"/>
                <w:szCs w:val="20"/>
              </w:rPr>
              <w:t xml:space="preserve"> in navigacijske </w:t>
            </w:r>
            <w:r w:rsidRPr="000C17D5">
              <w:rPr>
                <w:rFonts w:ascii="Arial" w:hAnsi="Arial" w:cs="Arial"/>
                <w:color w:val="000000" w:themeColor="text1"/>
                <w:sz w:val="20"/>
                <w:szCs w:val="20"/>
              </w:rPr>
              <w:t>zdravstvene pismenosti. Na podlagi rezultatov bodo oblikovana izhodišča za nadaljnje ukrepe v zdravstvenih ustanovah.</w:t>
            </w:r>
          </w:p>
        </w:tc>
        <w:tc>
          <w:tcPr>
            <w:tcW w:w="1992" w:type="dxa"/>
            <w:shd w:val="clear" w:color="auto" w:fill="auto"/>
            <w:vAlign w:val="center"/>
          </w:tcPr>
          <w:p w14:paraId="154E7475" w14:textId="0C6E5DBF" w:rsidR="00281C93" w:rsidRPr="0068608B" w:rsidRDefault="000C17D5" w:rsidP="00B32DD9">
            <w:pPr>
              <w:spacing w:line="276" w:lineRule="auto"/>
              <w:rPr>
                <w:rFonts w:ascii="Arial" w:hAnsi="Arial" w:cs="Arial"/>
                <w:sz w:val="20"/>
                <w:szCs w:val="20"/>
              </w:rPr>
            </w:pPr>
            <w:r>
              <w:rPr>
                <w:rFonts w:ascii="Arial" w:hAnsi="Arial" w:cs="Arial"/>
                <w:sz w:val="20"/>
                <w:szCs w:val="20"/>
              </w:rPr>
              <w:t>NIJZ</w:t>
            </w:r>
          </w:p>
        </w:tc>
        <w:tc>
          <w:tcPr>
            <w:tcW w:w="2026" w:type="dxa"/>
            <w:shd w:val="clear" w:color="auto" w:fill="auto"/>
            <w:vAlign w:val="center"/>
          </w:tcPr>
          <w:p w14:paraId="7DD671CF" w14:textId="3FD04BC9" w:rsidR="00281C93" w:rsidRPr="0068608B" w:rsidRDefault="000C17D5" w:rsidP="00B32DD9">
            <w:pPr>
              <w:spacing w:line="276" w:lineRule="auto"/>
              <w:rPr>
                <w:rFonts w:ascii="Arial" w:hAnsi="Arial" w:cs="Arial"/>
                <w:sz w:val="20"/>
                <w:szCs w:val="20"/>
              </w:rPr>
            </w:pPr>
            <w:r w:rsidRPr="000C17D5">
              <w:rPr>
                <w:rFonts w:ascii="Arial" w:hAnsi="Arial" w:cs="Arial"/>
                <w:color w:val="000000" w:themeColor="text1"/>
                <w:sz w:val="20"/>
                <w:szCs w:val="20"/>
              </w:rPr>
              <w:t>MZ, raziskovalne institucije, zdravstvene ustanove, izobraževalne ustanove</w:t>
            </w:r>
          </w:p>
        </w:tc>
        <w:tc>
          <w:tcPr>
            <w:tcW w:w="2040" w:type="dxa"/>
            <w:shd w:val="clear" w:color="auto" w:fill="auto"/>
            <w:vAlign w:val="center"/>
          </w:tcPr>
          <w:p w14:paraId="26D91314" w14:textId="0D1CC82D" w:rsidR="00281C93" w:rsidRPr="0068608B" w:rsidRDefault="000C17D5" w:rsidP="00B32DD9">
            <w:pPr>
              <w:spacing w:line="276" w:lineRule="auto"/>
              <w:rPr>
                <w:rFonts w:ascii="Arial" w:hAnsi="Arial" w:cs="Arial"/>
                <w:sz w:val="20"/>
                <w:szCs w:val="20"/>
              </w:rPr>
            </w:pPr>
            <w:r w:rsidRPr="00CA1D10">
              <w:rPr>
                <w:rFonts w:ascii="Arial" w:hAnsi="Arial" w:cs="Arial"/>
                <w:sz w:val="20"/>
                <w:szCs w:val="20"/>
              </w:rPr>
              <w:t>1. četrtletje 2026 – 4. četrtletje 2027</w:t>
            </w:r>
          </w:p>
        </w:tc>
        <w:tc>
          <w:tcPr>
            <w:tcW w:w="1985" w:type="dxa"/>
            <w:shd w:val="clear" w:color="auto" w:fill="auto"/>
            <w:vAlign w:val="center"/>
          </w:tcPr>
          <w:p w14:paraId="70BDA9EC" w14:textId="32282F9A" w:rsidR="00281C93" w:rsidRPr="0068608B" w:rsidRDefault="000C17D5" w:rsidP="00B32DD9">
            <w:pPr>
              <w:spacing w:line="276" w:lineRule="auto"/>
              <w:rPr>
                <w:rFonts w:ascii="Arial" w:hAnsi="Arial" w:cs="Arial"/>
                <w:sz w:val="20"/>
                <w:szCs w:val="20"/>
              </w:rPr>
            </w:pPr>
            <w:r w:rsidRPr="000C17D5">
              <w:rPr>
                <w:rFonts w:ascii="Arial" w:hAnsi="Arial" w:cs="Arial"/>
                <w:sz w:val="20"/>
                <w:szCs w:val="20"/>
              </w:rPr>
              <w:t xml:space="preserve">Projektna sredstva (npr. EU programi, razpisi ministrstva) in/ali redna sredstva javne zdravstvene službe </w:t>
            </w:r>
            <w:r>
              <w:rPr>
                <w:rFonts w:ascii="Arial" w:hAnsi="Arial" w:cs="Arial"/>
                <w:sz w:val="20"/>
                <w:szCs w:val="20"/>
              </w:rPr>
              <w:t xml:space="preserve">do </w:t>
            </w:r>
            <w:r w:rsidRPr="000C17D5">
              <w:rPr>
                <w:rFonts w:ascii="Arial" w:hAnsi="Arial" w:cs="Arial"/>
                <w:sz w:val="20"/>
                <w:szCs w:val="20"/>
              </w:rPr>
              <w:t>2</w:t>
            </w:r>
            <w:r>
              <w:rPr>
                <w:rFonts w:ascii="Arial" w:hAnsi="Arial" w:cs="Arial"/>
                <w:sz w:val="20"/>
                <w:szCs w:val="20"/>
              </w:rPr>
              <w:t>00</w:t>
            </w:r>
            <w:r w:rsidRPr="000C17D5">
              <w:rPr>
                <w:rFonts w:ascii="Arial" w:hAnsi="Arial" w:cs="Arial"/>
                <w:sz w:val="20"/>
                <w:szCs w:val="20"/>
              </w:rPr>
              <w:t>.000 EUR</w:t>
            </w:r>
          </w:p>
        </w:tc>
        <w:tc>
          <w:tcPr>
            <w:tcW w:w="2115" w:type="dxa"/>
            <w:shd w:val="clear" w:color="auto" w:fill="auto"/>
            <w:vAlign w:val="center"/>
          </w:tcPr>
          <w:p w14:paraId="372CC3C3" w14:textId="7F16DE81" w:rsidR="00281C93" w:rsidRPr="000C17D5" w:rsidRDefault="000C17D5" w:rsidP="00B32DD9">
            <w:pPr>
              <w:spacing w:line="276" w:lineRule="auto"/>
              <w:rPr>
                <w:rFonts w:ascii="Arial" w:hAnsi="Arial" w:cs="Arial"/>
                <w:color w:val="000000" w:themeColor="text1"/>
                <w:sz w:val="20"/>
                <w:szCs w:val="20"/>
              </w:rPr>
            </w:pPr>
            <w:r w:rsidRPr="000C17D5">
              <w:rPr>
                <w:rFonts w:ascii="Arial" w:hAnsi="Arial" w:cs="Arial"/>
                <w:color w:val="000000" w:themeColor="text1"/>
                <w:sz w:val="20"/>
                <w:szCs w:val="20"/>
              </w:rPr>
              <w:t>Izvedeno reprezentativno nacionalno merjenje, določene izhodiščne vrednosti po posameznih dimenzijah zdravstvene pismenosti, pripravljena priporočila za sistemsko vključevanje izsledkov v delovanje zdravstvenih ustanov</w:t>
            </w:r>
          </w:p>
        </w:tc>
        <w:tc>
          <w:tcPr>
            <w:tcW w:w="1857" w:type="dxa"/>
            <w:shd w:val="clear" w:color="auto" w:fill="auto"/>
            <w:vAlign w:val="center"/>
          </w:tcPr>
          <w:p w14:paraId="3AECDF5C" w14:textId="2C499E9B" w:rsidR="000C17D5" w:rsidRPr="000C17D5" w:rsidRDefault="000C17D5" w:rsidP="00B32DD9">
            <w:pPr>
              <w:spacing w:line="276" w:lineRule="auto"/>
              <w:rPr>
                <w:rFonts w:ascii="Arial" w:hAnsi="Arial" w:cs="Arial"/>
                <w:color w:val="000000" w:themeColor="text1"/>
                <w:sz w:val="20"/>
                <w:szCs w:val="20"/>
              </w:rPr>
            </w:pPr>
            <w:r w:rsidRPr="000C17D5">
              <w:rPr>
                <w:rFonts w:ascii="Arial" w:hAnsi="Arial" w:cs="Arial"/>
                <w:color w:val="000000" w:themeColor="text1"/>
                <w:sz w:val="20"/>
                <w:szCs w:val="20"/>
              </w:rPr>
              <w:t>Delež prebivalcev z zadostno ali višjo stopnjo zdravstvene pismenosti (splošna, navigacijska)</w:t>
            </w:r>
          </w:p>
          <w:p w14:paraId="2C41A06B" w14:textId="77777777" w:rsidR="000C17D5" w:rsidRPr="000C17D5" w:rsidRDefault="000C17D5" w:rsidP="00B32DD9">
            <w:pPr>
              <w:spacing w:line="276" w:lineRule="auto"/>
              <w:rPr>
                <w:rFonts w:ascii="Arial" w:hAnsi="Arial" w:cs="Arial"/>
                <w:color w:val="000000" w:themeColor="text1"/>
                <w:sz w:val="20"/>
                <w:szCs w:val="20"/>
              </w:rPr>
            </w:pPr>
          </w:p>
          <w:p w14:paraId="4B5EE196" w14:textId="6CB3F419" w:rsidR="00281C93" w:rsidRPr="000C17D5" w:rsidRDefault="000C17D5" w:rsidP="00B32DD9">
            <w:pPr>
              <w:spacing w:line="276" w:lineRule="auto"/>
              <w:rPr>
                <w:rFonts w:ascii="Arial" w:hAnsi="Arial" w:cs="Arial"/>
                <w:color w:val="000000" w:themeColor="text1"/>
                <w:sz w:val="20"/>
                <w:szCs w:val="20"/>
              </w:rPr>
            </w:pPr>
            <w:r w:rsidRPr="000C17D5">
              <w:rPr>
                <w:rFonts w:ascii="Arial" w:hAnsi="Arial" w:cs="Arial"/>
                <w:b/>
                <w:bCs/>
                <w:color w:val="000000" w:themeColor="text1"/>
                <w:sz w:val="20"/>
                <w:szCs w:val="20"/>
              </w:rPr>
              <w:t>Kazalnik učinka</w:t>
            </w:r>
          </w:p>
        </w:tc>
      </w:tr>
      <w:tr w:rsidR="00D22B94" w:rsidRPr="0068608B" w14:paraId="55FF9A19" w14:textId="77777777" w:rsidTr="009A42A9">
        <w:trPr>
          <w:trHeight w:val="20"/>
        </w:trPr>
        <w:tc>
          <w:tcPr>
            <w:tcW w:w="1979" w:type="dxa"/>
            <w:vAlign w:val="center"/>
          </w:tcPr>
          <w:p w14:paraId="4EE0F25A" w14:textId="77777777" w:rsidR="009A42A9" w:rsidRPr="00F93787" w:rsidRDefault="009A42A9" w:rsidP="00B32DD9">
            <w:pPr>
              <w:rPr>
                <w:rFonts w:ascii="Arial" w:hAnsi="Arial" w:cs="Arial"/>
                <w:sz w:val="20"/>
                <w:szCs w:val="20"/>
              </w:rPr>
            </w:pPr>
            <w:r w:rsidRPr="00F93787">
              <w:rPr>
                <w:rFonts w:ascii="Arial" w:hAnsi="Arial" w:cs="Arial"/>
                <w:sz w:val="20"/>
                <w:szCs w:val="20"/>
              </w:rPr>
              <w:lastRenderedPageBreak/>
              <w:t>Vzpostavitev sistema za spremljanje, poročanje, implementacijo in evalvacijo ukrepov za razvoj zdravstvenih ustanov kot organizacij, ki krepijo zdravstveno pismenost</w:t>
            </w:r>
          </w:p>
          <w:p w14:paraId="26BE4C00" w14:textId="77777777" w:rsidR="009A42A9" w:rsidRPr="0068608B" w:rsidRDefault="009A42A9" w:rsidP="00B32DD9">
            <w:pPr>
              <w:spacing w:line="276" w:lineRule="auto"/>
              <w:rPr>
                <w:rFonts w:ascii="Arial" w:hAnsi="Arial" w:cs="Arial"/>
                <w:sz w:val="20"/>
                <w:szCs w:val="20"/>
              </w:rPr>
            </w:pPr>
          </w:p>
        </w:tc>
        <w:tc>
          <w:tcPr>
            <w:tcW w:w="1992" w:type="dxa"/>
            <w:vAlign w:val="center"/>
          </w:tcPr>
          <w:p w14:paraId="6D7665A7" w14:textId="77777777" w:rsidR="009A42A9" w:rsidRPr="0068608B" w:rsidRDefault="009A42A9" w:rsidP="00B32DD9">
            <w:pPr>
              <w:spacing w:line="276" w:lineRule="auto"/>
              <w:rPr>
                <w:rFonts w:ascii="Arial" w:hAnsi="Arial" w:cs="Arial"/>
                <w:sz w:val="20"/>
                <w:szCs w:val="20"/>
              </w:rPr>
            </w:pPr>
            <w:r w:rsidRPr="00F93787">
              <w:rPr>
                <w:rFonts w:ascii="Arial" w:hAnsi="Arial" w:cs="Arial"/>
                <w:sz w:val="20"/>
                <w:szCs w:val="20"/>
              </w:rPr>
              <w:t>NIJZ</w:t>
            </w:r>
          </w:p>
        </w:tc>
        <w:tc>
          <w:tcPr>
            <w:tcW w:w="2026" w:type="dxa"/>
            <w:vAlign w:val="center"/>
          </w:tcPr>
          <w:p w14:paraId="7226A6B5" w14:textId="77777777" w:rsidR="009A42A9" w:rsidRPr="00F93787" w:rsidRDefault="009A42A9" w:rsidP="00B32DD9">
            <w:pPr>
              <w:rPr>
                <w:rFonts w:ascii="Arial" w:hAnsi="Arial" w:cs="Arial"/>
                <w:sz w:val="20"/>
                <w:szCs w:val="20"/>
              </w:rPr>
            </w:pPr>
            <w:r w:rsidRPr="00F93787">
              <w:rPr>
                <w:rFonts w:ascii="Arial" w:hAnsi="Arial" w:cs="Arial"/>
                <w:sz w:val="20"/>
                <w:szCs w:val="20"/>
              </w:rPr>
              <w:t>MZ, zdravstvene ustanove, ZZZS, UNKIZ, organizacije pacientov, uporabniki, zdravstveni delavci in sodelavci, NVO, zunanji strokovnjaki za evalvacijo, kakovost in izobraževanje.</w:t>
            </w:r>
          </w:p>
          <w:p w14:paraId="4FD67573" w14:textId="77777777" w:rsidR="009A42A9" w:rsidRPr="00272DE1" w:rsidRDefault="009A42A9" w:rsidP="00B32DD9">
            <w:pPr>
              <w:spacing w:line="276" w:lineRule="auto"/>
              <w:rPr>
                <w:rFonts w:ascii="Arial" w:hAnsi="Arial" w:cs="Arial"/>
                <w:sz w:val="20"/>
                <w:szCs w:val="20"/>
              </w:rPr>
            </w:pPr>
          </w:p>
        </w:tc>
        <w:tc>
          <w:tcPr>
            <w:tcW w:w="2040" w:type="dxa"/>
            <w:vAlign w:val="center"/>
          </w:tcPr>
          <w:p w14:paraId="716494D1" w14:textId="77777777" w:rsidR="009A42A9" w:rsidRPr="00F93787" w:rsidRDefault="009A42A9" w:rsidP="00B32DD9">
            <w:pPr>
              <w:rPr>
                <w:rFonts w:ascii="Arial" w:hAnsi="Arial" w:cs="Arial"/>
                <w:sz w:val="20"/>
                <w:szCs w:val="20"/>
              </w:rPr>
            </w:pPr>
            <w:r w:rsidRPr="00F93787">
              <w:rPr>
                <w:rFonts w:ascii="Arial" w:hAnsi="Arial" w:cs="Arial"/>
                <w:sz w:val="20"/>
                <w:szCs w:val="20"/>
              </w:rPr>
              <w:t>1. četrtletje 2026 – 4. četrtletje 2027</w:t>
            </w:r>
          </w:p>
          <w:p w14:paraId="3AAE002D" w14:textId="77777777" w:rsidR="009A42A9" w:rsidRPr="0068608B" w:rsidRDefault="009A42A9" w:rsidP="00B32DD9">
            <w:pPr>
              <w:spacing w:line="276" w:lineRule="auto"/>
              <w:rPr>
                <w:rFonts w:ascii="Arial" w:hAnsi="Arial" w:cs="Arial"/>
                <w:sz w:val="20"/>
                <w:szCs w:val="20"/>
              </w:rPr>
            </w:pPr>
          </w:p>
        </w:tc>
        <w:tc>
          <w:tcPr>
            <w:tcW w:w="1985" w:type="dxa"/>
            <w:vAlign w:val="center"/>
          </w:tcPr>
          <w:p w14:paraId="404987B4" w14:textId="77777777" w:rsidR="009A42A9" w:rsidRPr="0068608B" w:rsidRDefault="009A42A9" w:rsidP="00B32DD9">
            <w:pPr>
              <w:spacing w:line="276" w:lineRule="auto"/>
              <w:rPr>
                <w:rFonts w:ascii="Arial" w:hAnsi="Arial" w:cs="Arial"/>
                <w:sz w:val="20"/>
                <w:szCs w:val="20"/>
              </w:rPr>
            </w:pPr>
            <w:r w:rsidRPr="00F93787">
              <w:rPr>
                <w:rFonts w:ascii="Arial" w:hAnsi="Arial" w:cs="Arial"/>
                <w:sz w:val="20"/>
                <w:szCs w:val="20"/>
              </w:rPr>
              <w:t>Projektna in redna sredstva – NIJZ in MZ; skupna pričakovana višina sredstev: cca 120.000 €; sredstva vključujejo pripravo strokovnih podlag in smernic, vzpostavitev digitalnega sistema spremljanja, podporne aktivnosti za implementacijo, mehanizme povratnih informacij ter izvedbo evalvacije in pripravo predlogov za nadgradnjo.</w:t>
            </w:r>
          </w:p>
        </w:tc>
        <w:tc>
          <w:tcPr>
            <w:tcW w:w="2115" w:type="dxa"/>
            <w:vAlign w:val="center"/>
          </w:tcPr>
          <w:p w14:paraId="5FE7D78F" w14:textId="77777777" w:rsidR="009A42A9" w:rsidRPr="0024406F" w:rsidRDefault="009A42A9" w:rsidP="00B32DD9">
            <w:pPr>
              <w:spacing w:line="276" w:lineRule="auto"/>
              <w:rPr>
                <w:rFonts w:ascii="Arial" w:hAnsi="Arial" w:cs="Arial"/>
                <w:b/>
                <w:bCs/>
                <w:sz w:val="20"/>
                <w:szCs w:val="20"/>
              </w:rPr>
            </w:pPr>
            <w:r w:rsidRPr="00F93787">
              <w:rPr>
                <w:rFonts w:ascii="Arial" w:hAnsi="Arial" w:cs="Arial"/>
                <w:sz w:val="20"/>
                <w:szCs w:val="20"/>
              </w:rPr>
              <w:t>Vzpostavljen bo vsebinski in digitalni sistem za spremljanje izvajanja ukrepov, pripravljene bodo strokovne podlage in smernice, zagotovljena bo podpora pri implementaciji ukrepov v praksi, zbranih bo dovolj povratnih informacij za izvedbo evalvacije in oblikovani bodo predlogi za nadgradnjo v naslednjem akcijskem načrtu.</w:t>
            </w:r>
          </w:p>
        </w:tc>
        <w:tc>
          <w:tcPr>
            <w:tcW w:w="1857" w:type="dxa"/>
            <w:vAlign w:val="center"/>
          </w:tcPr>
          <w:p w14:paraId="5C457A9D" w14:textId="77777777" w:rsidR="009A42A9" w:rsidRPr="00F93787" w:rsidRDefault="009A42A9" w:rsidP="00B32DD9">
            <w:pPr>
              <w:rPr>
                <w:rFonts w:ascii="Arial" w:hAnsi="Arial" w:cs="Arial"/>
                <w:sz w:val="20"/>
                <w:szCs w:val="20"/>
              </w:rPr>
            </w:pPr>
            <w:r w:rsidRPr="00F93787">
              <w:rPr>
                <w:rFonts w:ascii="Arial" w:hAnsi="Arial" w:cs="Arial"/>
                <w:sz w:val="20"/>
                <w:szCs w:val="20"/>
              </w:rPr>
              <w:t>Število izvedenih evalvacij ukrepov za izboljšanje zdravstvene pismenosti.</w:t>
            </w:r>
          </w:p>
          <w:p w14:paraId="707DC7ED" w14:textId="77777777" w:rsidR="009A42A9" w:rsidRPr="00F93787" w:rsidRDefault="009A42A9" w:rsidP="00B32DD9">
            <w:pPr>
              <w:rPr>
                <w:rFonts w:ascii="Arial" w:hAnsi="Arial" w:cs="Arial"/>
                <w:sz w:val="20"/>
                <w:szCs w:val="20"/>
              </w:rPr>
            </w:pPr>
          </w:p>
          <w:p w14:paraId="246BC8B5" w14:textId="77777777" w:rsidR="009A42A9" w:rsidRPr="0024406F" w:rsidRDefault="009A42A9" w:rsidP="00B32DD9">
            <w:pPr>
              <w:spacing w:line="276" w:lineRule="auto"/>
              <w:rPr>
                <w:rFonts w:ascii="Arial" w:hAnsi="Arial" w:cs="Arial"/>
                <w:b/>
                <w:bCs/>
                <w:sz w:val="20"/>
                <w:szCs w:val="20"/>
              </w:rPr>
            </w:pPr>
            <w:r w:rsidRPr="00F93787">
              <w:rPr>
                <w:rFonts w:ascii="Arial" w:hAnsi="Arial" w:cs="Arial"/>
                <w:b/>
                <w:bCs/>
                <w:sz w:val="20"/>
                <w:szCs w:val="20"/>
              </w:rPr>
              <w:t>Kazalnik procesa</w:t>
            </w:r>
          </w:p>
        </w:tc>
      </w:tr>
      <w:bookmarkEnd w:id="118"/>
    </w:tbl>
    <w:p w14:paraId="49C7A2D3" w14:textId="77777777" w:rsidR="0068608B" w:rsidRPr="0068608B" w:rsidRDefault="0068608B" w:rsidP="00B32DD9">
      <w:pPr>
        <w:spacing w:after="0" w:line="276" w:lineRule="auto"/>
        <w:rPr>
          <w:rFonts w:ascii="Arial" w:hAnsi="Arial" w:cs="Arial"/>
          <w:kern w:val="2"/>
          <w:sz w:val="20"/>
          <w:szCs w:val="20"/>
          <w14:ligatures w14:val="standardContextual"/>
        </w:rPr>
      </w:pPr>
    </w:p>
    <w:p w14:paraId="0ABE4828" w14:textId="77777777" w:rsidR="0068608B" w:rsidRPr="0068608B" w:rsidRDefault="0068608B" w:rsidP="00B32DD9">
      <w:pPr>
        <w:spacing w:after="0" w:line="276" w:lineRule="auto"/>
        <w:rPr>
          <w:rFonts w:ascii="Arial" w:hAnsi="Arial" w:cs="Arial"/>
          <w:kern w:val="2"/>
          <w:sz w:val="20"/>
          <w:szCs w:val="20"/>
          <w14:ligatures w14:val="standardContextual"/>
        </w:rPr>
      </w:pPr>
    </w:p>
    <w:p w14:paraId="40E2CF4B"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3. </w:t>
      </w:r>
      <w:r w:rsidR="00057AA4" w:rsidRPr="00057AA4">
        <w:rPr>
          <w:rFonts w:ascii="Arial" w:hAnsi="Arial" w:cs="Arial"/>
          <w:b/>
          <w:color w:val="0070C0"/>
          <w:sz w:val="28"/>
          <w:szCs w:val="28"/>
        </w:rPr>
        <w:t>Izboljšati kompetence zdravstvenih strokovnjakov na področju zdravstvene pismenosti</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9A42A9" w:rsidRPr="0068608B" w14:paraId="5B0E0C14" w14:textId="77777777" w:rsidTr="009A42A9">
        <w:trPr>
          <w:trHeight w:val="20"/>
        </w:trPr>
        <w:tc>
          <w:tcPr>
            <w:tcW w:w="13994" w:type="dxa"/>
            <w:gridSpan w:val="7"/>
            <w:vAlign w:val="center"/>
          </w:tcPr>
          <w:p w14:paraId="583742E4"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3.1 Vključitev koncepta zdravstvene pismenosti v formalne izobraževalne programe bodočih zdravstvenih strokovnjakov</w:t>
            </w:r>
          </w:p>
        </w:tc>
      </w:tr>
      <w:tr w:rsidR="009A42A9" w:rsidRPr="0068608B" w14:paraId="36664DAC" w14:textId="77777777" w:rsidTr="009A42A9">
        <w:trPr>
          <w:trHeight w:val="20"/>
        </w:trPr>
        <w:tc>
          <w:tcPr>
            <w:tcW w:w="2129" w:type="dxa"/>
            <w:shd w:val="clear" w:color="auto" w:fill="DEEAF6"/>
            <w:vAlign w:val="center"/>
          </w:tcPr>
          <w:p w14:paraId="44F240A5"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1CA6CA91"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45B5E13C"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6D8E9C5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13111592"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17532AC"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58259F8A"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3EF01EE4" w14:textId="77777777" w:rsidTr="009A42A9">
        <w:trPr>
          <w:trHeight w:val="20"/>
        </w:trPr>
        <w:tc>
          <w:tcPr>
            <w:tcW w:w="2129" w:type="dxa"/>
            <w:vAlign w:val="center"/>
          </w:tcPr>
          <w:p w14:paraId="0DBE7F7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Analiza prisotnosti zdravstvene pismenosti v izobraževanju zdravstvenih </w:t>
            </w:r>
            <w:r w:rsidRPr="007C2B19">
              <w:rPr>
                <w:rFonts w:ascii="Arial" w:hAnsi="Arial" w:cs="Arial"/>
                <w:sz w:val="20"/>
                <w:szCs w:val="20"/>
              </w:rPr>
              <w:lastRenderedPageBreak/>
              <w:t>strokovnjakov ter priprava priporočil za vključevanje vsebin v učne načrte</w:t>
            </w:r>
          </w:p>
        </w:tc>
        <w:tc>
          <w:tcPr>
            <w:tcW w:w="1816" w:type="dxa"/>
            <w:vAlign w:val="center"/>
          </w:tcPr>
          <w:p w14:paraId="602D237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MVZI</w:t>
            </w:r>
          </w:p>
        </w:tc>
        <w:tc>
          <w:tcPr>
            <w:tcW w:w="1858" w:type="dxa"/>
            <w:vAlign w:val="center"/>
          </w:tcPr>
          <w:p w14:paraId="3EB581C3" w14:textId="77777777" w:rsidR="009A42A9" w:rsidRPr="007C2B19" w:rsidRDefault="009A42A9" w:rsidP="00B32DD9">
            <w:pPr>
              <w:rPr>
                <w:rFonts w:ascii="Arial" w:hAnsi="Arial" w:cs="Arial"/>
                <w:sz w:val="20"/>
                <w:szCs w:val="20"/>
              </w:rPr>
            </w:pPr>
            <w:r w:rsidRPr="007C2B19">
              <w:rPr>
                <w:rFonts w:ascii="Arial" w:hAnsi="Arial" w:cs="Arial"/>
                <w:sz w:val="20"/>
                <w:szCs w:val="20"/>
              </w:rPr>
              <w:t xml:space="preserve">MZ, NIJZ,MVI, izobraževalne ustanove, UNKIZ, zbornice in strokovna </w:t>
            </w:r>
            <w:r w:rsidRPr="007C2B19">
              <w:rPr>
                <w:rFonts w:ascii="Arial" w:hAnsi="Arial" w:cs="Arial"/>
                <w:sz w:val="20"/>
                <w:szCs w:val="20"/>
              </w:rPr>
              <w:lastRenderedPageBreak/>
              <w:t>združenja, strokovnjaki za izobraževanje zdravstvenih delavcev, organizacije pacientov.</w:t>
            </w:r>
          </w:p>
          <w:p w14:paraId="543FFC44" w14:textId="77777777" w:rsidR="009A42A9" w:rsidRPr="0068608B" w:rsidRDefault="009A42A9" w:rsidP="00B32DD9">
            <w:pPr>
              <w:spacing w:line="276" w:lineRule="auto"/>
              <w:rPr>
                <w:rFonts w:ascii="Arial" w:hAnsi="Arial" w:cs="Arial"/>
                <w:sz w:val="20"/>
                <w:szCs w:val="20"/>
              </w:rPr>
            </w:pPr>
          </w:p>
        </w:tc>
        <w:tc>
          <w:tcPr>
            <w:tcW w:w="1876" w:type="dxa"/>
            <w:vAlign w:val="center"/>
          </w:tcPr>
          <w:p w14:paraId="35BDA22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4. četrtletje 2025 – 2. četrtletje 2026</w:t>
            </w:r>
          </w:p>
        </w:tc>
        <w:tc>
          <w:tcPr>
            <w:tcW w:w="1789" w:type="dxa"/>
            <w:vAlign w:val="center"/>
          </w:tcPr>
          <w:p w14:paraId="4702B01F" w14:textId="77777777" w:rsidR="009A42A9" w:rsidRPr="007C2B19" w:rsidRDefault="009A42A9" w:rsidP="00B32DD9">
            <w:pPr>
              <w:rPr>
                <w:rFonts w:ascii="Arial" w:hAnsi="Arial" w:cs="Arial"/>
                <w:sz w:val="20"/>
                <w:szCs w:val="20"/>
              </w:rPr>
            </w:pPr>
            <w:r w:rsidRPr="007C2B19">
              <w:rPr>
                <w:rFonts w:ascii="Arial" w:hAnsi="Arial" w:cs="Arial"/>
                <w:sz w:val="20"/>
                <w:szCs w:val="20"/>
              </w:rPr>
              <w:t xml:space="preserve">Redna sredstva – NIJZ; pričakovana višina sredstev: cca 25.000 €; </w:t>
            </w:r>
            <w:r w:rsidRPr="007C2B19">
              <w:rPr>
                <w:rFonts w:ascii="Arial" w:hAnsi="Arial" w:cs="Arial"/>
                <w:sz w:val="20"/>
                <w:szCs w:val="20"/>
              </w:rPr>
              <w:lastRenderedPageBreak/>
              <w:t>aktivnost bo vključena v izvajanje nalog javne službe in strokovnega sodelovanja z izobraževalnimi institucijami.</w:t>
            </w:r>
          </w:p>
          <w:p w14:paraId="4D2B7C10" w14:textId="77777777" w:rsidR="009A42A9" w:rsidRPr="0068608B" w:rsidRDefault="009A42A9" w:rsidP="00B32DD9">
            <w:pPr>
              <w:spacing w:line="276" w:lineRule="auto"/>
              <w:rPr>
                <w:rFonts w:ascii="Arial" w:hAnsi="Arial" w:cs="Arial"/>
                <w:sz w:val="20"/>
                <w:szCs w:val="20"/>
              </w:rPr>
            </w:pPr>
          </w:p>
        </w:tc>
        <w:tc>
          <w:tcPr>
            <w:tcW w:w="2410" w:type="dxa"/>
            <w:vAlign w:val="center"/>
          </w:tcPr>
          <w:p w14:paraId="184353BF"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 xml:space="preserve">Izdelan bo posnetek stanja o vključevanju vsebin zdravstvene pismenosti v izobraževalne programe </w:t>
            </w:r>
            <w:r w:rsidRPr="007C2B19">
              <w:rPr>
                <w:rFonts w:ascii="Arial" w:hAnsi="Arial" w:cs="Arial"/>
                <w:sz w:val="20"/>
                <w:szCs w:val="20"/>
              </w:rPr>
              <w:lastRenderedPageBreak/>
              <w:t>za zdravstvene strokovnjake ter pripravljena bodo priporočila za izobraževalne ustanove za sistematično vključitev teh vsebin v učne načrte in programe usposabljanja.</w:t>
            </w:r>
          </w:p>
        </w:tc>
        <w:tc>
          <w:tcPr>
            <w:tcW w:w="2116" w:type="dxa"/>
            <w:vAlign w:val="center"/>
          </w:tcPr>
          <w:p w14:paraId="69F0895F" w14:textId="77777777" w:rsidR="009A42A9" w:rsidRPr="007C2B19" w:rsidRDefault="009A42A9" w:rsidP="00B32DD9">
            <w:pPr>
              <w:rPr>
                <w:rFonts w:ascii="Arial" w:hAnsi="Arial" w:cs="Arial"/>
                <w:sz w:val="20"/>
                <w:szCs w:val="20"/>
              </w:rPr>
            </w:pPr>
            <w:r w:rsidRPr="007C2B19">
              <w:rPr>
                <w:rFonts w:ascii="Arial" w:hAnsi="Arial" w:cs="Arial"/>
                <w:sz w:val="20"/>
                <w:szCs w:val="20"/>
              </w:rPr>
              <w:lastRenderedPageBreak/>
              <w:t xml:space="preserve">Število pripravljenih strokovnih priporočil za vključevanje zdravstvene pismenosti v </w:t>
            </w:r>
            <w:r w:rsidRPr="007C2B19">
              <w:rPr>
                <w:rFonts w:ascii="Arial" w:hAnsi="Arial" w:cs="Arial"/>
                <w:sz w:val="20"/>
                <w:szCs w:val="20"/>
              </w:rPr>
              <w:lastRenderedPageBreak/>
              <w:t>izobraževalne programe.</w:t>
            </w:r>
          </w:p>
          <w:p w14:paraId="4BD2EA30" w14:textId="77777777" w:rsidR="009A42A9" w:rsidRPr="007C2B19" w:rsidRDefault="009A42A9" w:rsidP="00B32DD9">
            <w:pPr>
              <w:rPr>
                <w:rFonts w:ascii="Arial" w:hAnsi="Arial" w:cs="Arial"/>
                <w:sz w:val="20"/>
                <w:szCs w:val="20"/>
              </w:rPr>
            </w:pPr>
          </w:p>
          <w:p w14:paraId="756F03C2"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A42A9" w:rsidRPr="0068608B" w14:paraId="223B7ED2" w14:textId="77777777" w:rsidTr="009A42A9">
        <w:trPr>
          <w:trHeight w:val="20"/>
        </w:trPr>
        <w:tc>
          <w:tcPr>
            <w:tcW w:w="2129" w:type="dxa"/>
            <w:vAlign w:val="center"/>
          </w:tcPr>
          <w:p w14:paraId="1CDDDC9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Spodbujanje vključevanja zdravstvene pismenosti v izobraževalne programe s podporo v obliki strokovnih dogodkov in učnih gradiv</w:t>
            </w:r>
          </w:p>
        </w:tc>
        <w:tc>
          <w:tcPr>
            <w:tcW w:w="1816" w:type="dxa"/>
            <w:vAlign w:val="center"/>
          </w:tcPr>
          <w:p w14:paraId="06640C1C"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MVI</w:t>
            </w:r>
          </w:p>
        </w:tc>
        <w:tc>
          <w:tcPr>
            <w:tcW w:w="1858" w:type="dxa"/>
            <w:vAlign w:val="center"/>
          </w:tcPr>
          <w:p w14:paraId="473148B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lang w:val="pl-PL"/>
              </w:rPr>
              <w:t>MVZI, izobraževalne ustanove, UNKIZ, MZ, zbornice in združenja, strokovnjaki za pedagoško prenovo, organizacije pacientov.</w:t>
            </w:r>
          </w:p>
        </w:tc>
        <w:tc>
          <w:tcPr>
            <w:tcW w:w="1876" w:type="dxa"/>
            <w:vAlign w:val="center"/>
          </w:tcPr>
          <w:p w14:paraId="48BE82D2"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3. četrtletje 2026 – 4. četrtletje 2027</w:t>
            </w:r>
          </w:p>
        </w:tc>
        <w:tc>
          <w:tcPr>
            <w:tcW w:w="1789" w:type="dxa"/>
            <w:vAlign w:val="center"/>
          </w:tcPr>
          <w:p w14:paraId="4FAD87EE" w14:textId="77777777" w:rsidR="009A42A9" w:rsidRPr="007C2B19" w:rsidRDefault="009A42A9" w:rsidP="00B32DD9">
            <w:pPr>
              <w:rPr>
                <w:rFonts w:ascii="Arial" w:hAnsi="Arial" w:cs="Arial"/>
                <w:sz w:val="20"/>
                <w:szCs w:val="20"/>
              </w:rPr>
            </w:pPr>
            <w:r w:rsidRPr="007C2B19">
              <w:rPr>
                <w:rFonts w:ascii="Arial" w:hAnsi="Arial" w:cs="Arial"/>
                <w:sz w:val="20"/>
                <w:szCs w:val="20"/>
              </w:rPr>
              <w:t>Projektna sredstva – ESS+; pričakovana višina sredstev: cca 100.000 €; vključujejo organizacijo strokovnih dogodkov, razvoj učnih gradiv in promocijo vključevanja vsebin v izobraževalne programe.</w:t>
            </w:r>
          </w:p>
          <w:p w14:paraId="4F44A6E7" w14:textId="77777777" w:rsidR="009A42A9" w:rsidRPr="0068608B" w:rsidRDefault="009A42A9" w:rsidP="00B32DD9">
            <w:pPr>
              <w:spacing w:line="276" w:lineRule="auto"/>
              <w:rPr>
                <w:rFonts w:ascii="Arial" w:hAnsi="Arial" w:cs="Arial"/>
                <w:sz w:val="20"/>
                <w:szCs w:val="20"/>
              </w:rPr>
            </w:pPr>
          </w:p>
        </w:tc>
        <w:tc>
          <w:tcPr>
            <w:tcW w:w="2410" w:type="dxa"/>
            <w:vAlign w:val="center"/>
          </w:tcPr>
          <w:p w14:paraId="17C3C5E9"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Izobraževalne ustanove bodo spodbudno nagovorjene k vključitvi zdravstvene pismenosti v izobraževalne programe, pri čemer jim bo na voljo niz konkretnih strokovnih gradiv in primerov iz prakse, kar bo omogočilo dejansko uporabo teh vsebin pri poučevanju.</w:t>
            </w:r>
          </w:p>
        </w:tc>
        <w:tc>
          <w:tcPr>
            <w:tcW w:w="2116" w:type="dxa"/>
            <w:vAlign w:val="center"/>
          </w:tcPr>
          <w:p w14:paraId="4C8C34E4" w14:textId="77777777" w:rsidR="009A42A9" w:rsidRPr="007C2B19" w:rsidRDefault="009A42A9" w:rsidP="00B32DD9">
            <w:pPr>
              <w:rPr>
                <w:rFonts w:ascii="Arial" w:hAnsi="Arial" w:cs="Arial"/>
                <w:sz w:val="20"/>
                <w:szCs w:val="20"/>
              </w:rPr>
            </w:pPr>
            <w:r w:rsidRPr="007C2B19">
              <w:rPr>
                <w:rFonts w:ascii="Arial" w:hAnsi="Arial" w:cs="Arial"/>
                <w:sz w:val="20"/>
                <w:szCs w:val="20"/>
              </w:rPr>
              <w:t>Število izobraževalnih ustanov, ki vključijo vsebine zdravstvene pismenosti v svoje izobraževalne programe.</w:t>
            </w:r>
          </w:p>
          <w:p w14:paraId="39D5DFFA" w14:textId="77777777" w:rsidR="009A42A9" w:rsidRPr="007C2B19" w:rsidRDefault="009A42A9" w:rsidP="00B32DD9">
            <w:pPr>
              <w:rPr>
                <w:rFonts w:ascii="Arial" w:hAnsi="Arial" w:cs="Arial"/>
                <w:sz w:val="20"/>
                <w:szCs w:val="20"/>
              </w:rPr>
            </w:pPr>
          </w:p>
          <w:p w14:paraId="5CFE48CB"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učinka</w:t>
            </w:r>
          </w:p>
        </w:tc>
      </w:tr>
    </w:tbl>
    <w:p w14:paraId="5F7D076B"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9A42A9" w:rsidRPr="0068608B" w14:paraId="40259E2B" w14:textId="77777777" w:rsidTr="009A42A9">
        <w:trPr>
          <w:trHeight w:val="20"/>
        </w:trPr>
        <w:tc>
          <w:tcPr>
            <w:tcW w:w="13994" w:type="dxa"/>
            <w:gridSpan w:val="7"/>
            <w:vAlign w:val="center"/>
          </w:tcPr>
          <w:p w14:paraId="5A927880"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3.2 Razvoj kompetenc zdravstvenih strokovnjakov na področju zdravstvene pismenosti</w:t>
            </w:r>
          </w:p>
        </w:tc>
      </w:tr>
      <w:tr w:rsidR="009A42A9" w:rsidRPr="0068608B" w14:paraId="09B6FB01" w14:textId="77777777" w:rsidTr="009A42A9">
        <w:trPr>
          <w:trHeight w:val="20"/>
        </w:trPr>
        <w:tc>
          <w:tcPr>
            <w:tcW w:w="2129" w:type="dxa"/>
            <w:shd w:val="clear" w:color="auto" w:fill="DEEAF6"/>
            <w:vAlign w:val="center"/>
          </w:tcPr>
          <w:p w14:paraId="7E319F06"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50AEAD5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583D3F6B"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40B6D106"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407DB543"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319F9C43"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533A96C6"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40DB77A9" w14:textId="77777777" w:rsidTr="009A42A9">
        <w:trPr>
          <w:trHeight w:val="20"/>
        </w:trPr>
        <w:tc>
          <w:tcPr>
            <w:tcW w:w="2129" w:type="dxa"/>
            <w:vAlign w:val="center"/>
          </w:tcPr>
          <w:p w14:paraId="4BC81D5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Razvoj kompetenčnega modela in programa za krepitev </w:t>
            </w:r>
            <w:r w:rsidRPr="007C2B19">
              <w:rPr>
                <w:rFonts w:ascii="Arial" w:hAnsi="Arial" w:cs="Arial"/>
                <w:sz w:val="20"/>
                <w:szCs w:val="20"/>
              </w:rPr>
              <w:lastRenderedPageBreak/>
              <w:t>kompetenc zdravstvenih strokovnjakov na področju zdravstvene pismenosti</w:t>
            </w:r>
          </w:p>
        </w:tc>
        <w:tc>
          <w:tcPr>
            <w:tcW w:w="1816" w:type="dxa"/>
            <w:vAlign w:val="center"/>
          </w:tcPr>
          <w:p w14:paraId="571B8E57"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NIJZ</w:t>
            </w:r>
          </w:p>
        </w:tc>
        <w:tc>
          <w:tcPr>
            <w:tcW w:w="1858" w:type="dxa"/>
            <w:vAlign w:val="center"/>
          </w:tcPr>
          <w:p w14:paraId="57308EB9"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lang w:val="it-IT"/>
              </w:rPr>
              <w:t xml:space="preserve">MZ, izobraževalne ustanove, UNKIZ, zbornice in strokovna </w:t>
            </w:r>
            <w:r w:rsidRPr="007C2B19">
              <w:rPr>
                <w:rFonts w:ascii="Arial" w:hAnsi="Arial" w:cs="Arial"/>
                <w:sz w:val="20"/>
                <w:szCs w:val="20"/>
                <w:lang w:val="it-IT"/>
              </w:rPr>
              <w:lastRenderedPageBreak/>
              <w:t>združenja, , izvajalci zdravstvene nege in medicine, organizacije pacientov.</w:t>
            </w:r>
          </w:p>
        </w:tc>
        <w:tc>
          <w:tcPr>
            <w:tcW w:w="1876" w:type="dxa"/>
            <w:vAlign w:val="center"/>
          </w:tcPr>
          <w:p w14:paraId="7CE0375B"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1. – 4. četrtletje 2027</w:t>
            </w:r>
          </w:p>
        </w:tc>
        <w:tc>
          <w:tcPr>
            <w:tcW w:w="1789" w:type="dxa"/>
            <w:vAlign w:val="center"/>
          </w:tcPr>
          <w:p w14:paraId="40B88A5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Projektna sredstva – ESS+; pričakovana višina sredstev: </w:t>
            </w:r>
            <w:r w:rsidRPr="007C2B19">
              <w:rPr>
                <w:rFonts w:ascii="Arial" w:hAnsi="Arial" w:cs="Arial"/>
                <w:sz w:val="20"/>
                <w:szCs w:val="20"/>
              </w:rPr>
              <w:lastRenderedPageBreak/>
              <w:t>cca 80.000 €; sredstva vključujejo razvoj kompetenčnega modela, pripravo modularnega programa in produkcijo učnih gradiv.</w:t>
            </w:r>
          </w:p>
        </w:tc>
        <w:tc>
          <w:tcPr>
            <w:tcW w:w="2410" w:type="dxa"/>
            <w:vAlign w:val="center"/>
          </w:tcPr>
          <w:p w14:paraId="029FA47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 xml:space="preserve">Razvit bo model kompetenc zdravstvenih strokovnjakov na področju zdravstvene </w:t>
            </w:r>
            <w:r w:rsidRPr="007C2B19">
              <w:rPr>
                <w:rFonts w:ascii="Arial" w:hAnsi="Arial" w:cs="Arial"/>
                <w:sz w:val="20"/>
                <w:szCs w:val="20"/>
              </w:rPr>
              <w:lastRenderedPageBreak/>
              <w:t>pismenosti, pripravljen bo modularni program usposabljanja z delavnicami v živo, e-moduli in simulacijskimi primeri za uporabo v formalnih in neformalnih oblikah izobraževanja.</w:t>
            </w:r>
          </w:p>
        </w:tc>
        <w:tc>
          <w:tcPr>
            <w:tcW w:w="2116" w:type="dxa"/>
            <w:vAlign w:val="center"/>
          </w:tcPr>
          <w:p w14:paraId="41761F6F" w14:textId="77777777" w:rsidR="009A42A9" w:rsidRPr="007C2B19" w:rsidRDefault="009A42A9" w:rsidP="00B32DD9">
            <w:pPr>
              <w:rPr>
                <w:rFonts w:ascii="Arial" w:hAnsi="Arial" w:cs="Arial"/>
                <w:sz w:val="20"/>
                <w:szCs w:val="20"/>
              </w:rPr>
            </w:pPr>
            <w:r w:rsidRPr="007C2B19">
              <w:rPr>
                <w:rFonts w:ascii="Arial" w:hAnsi="Arial" w:cs="Arial"/>
                <w:sz w:val="20"/>
                <w:szCs w:val="20"/>
              </w:rPr>
              <w:lastRenderedPageBreak/>
              <w:t xml:space="preserve">Število pripravljenih programov usposabljanja na področju zdravstvene pismenosti za </w:t>
            </w:r>
            <w:r w:rsidRPr="007C2B19">
              <w:rPr>
                <w:rFonts w:ascii="Arial" w:hAnsi="Arial" w:cs="Arial"/>
                <w:sz w:val="20"/>
                <w:szCs w:val="20"/>
              </w:rPr>
              <w:lastRenderedPageBreak/>
              <w:t>zdravstvene strokovnjake.</w:t>
            </w:r>
          </w:p>
          <w:p w14:paraId="6BA0BEDD" w14:textId="77777777" w:rsidR="009A42A9" w:rsidRPr="007C2B19" w:rsidRDefault="009A42A9" w:rsidP="00B32DD9">
            <w:pPr>
              <w:rPr>
                <w:rFonts w:ascii="Arial" w:hAnsi="Arial" w:cs="Arial"/>
                <w:b/>
                <w:bCs/>
                <w:sz w:val="20"/>
                <w:szCs w:val="20"/>
              </w:rPr>
            </w:pPr>
          </w:p>
          <w:p w14:paraId="10C71774"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r w:rsidR="009A42A9" w:rsidRPr="0068608B" w14:paraId="463F1E5D" w14:textId="77777777" w:rsidTr="009A42A9">
        <w:trPr>
          <w:trHeight w:val="20"/>
        </w:trPr>
        <w:tc>
          <w:tcPr>
            <w:tcW w:w="2129" w:type="dxa"/>
            <w:vAlign w:val="center"/>
          </w:tcPr>
          <w:p w14:paraId="3E8A62E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Pilotna izvedba usposabljanj in vzpostavitev sistema priznavanja kompetenc na področju zdravstvene pismenosti</w:t>
            </w:r>
          </w:p>
        </w:tc>
        <w:tc>
          <w:tcPr>
            <w:tcW w:w="1816" w:type="dxa"/>
            <w:vAlign w:val="center"/>
          </w:tcPr>
          <w:p w14:paraId="5E0180A6"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58" w:type="dxa"/>
            <w:vAlign w:val="center"/>
          </w:tcPr>
          <w:p w14:paraId="7AB151B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izvajalci zdravstvene nege in medicine, MZ, UNKIZ, zbornice in strokovna združenja, organizacije pacientov, regijski koordinatorji izobraževanj.</w:t>
            </w:r>
          </w:p>
        </w:tc>
        <w:tc>
          <w:tcPr>
            <w:tcW w:w="1876" w:type="dxa"/>
            <w:vAlign w:val="center"/>
          </w:tcPr>
          <w:p w14:paraId="7F99E65F"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2. – 4. četrtletje 2027</w:t>
            </w:r>
          </w:p>
        </w:tc>
        <w:tc>
          <w:tcPr>
            <w:tcW w:w="1789" w:type="dxa"/>
            <w:vAlign w:val="center"/>
          </w:tcPr>
          <w:p w14:paraId="4E27D08F" w14:textId="77777777" w:rsidR="009A42A9" w:rsidRPr="0068608B" w:rsidRDefault="009A42A9" w:rsidP="00B32DD9">
            <w:pPr>
              <w:spacing w:line="276" w:lineRule="auto"/>
              <w:rPr>
                <w:rFonts w:ascii="Arial" w:hAnsi="Arial" w:cs="Arial"/>
                <w:sz w:val="20"/>
                <w:szCs w:val="20"/>
              </w:rPr>
            </w:pPr>
            <w:r w:rsidRPr="000F1EA0">
              <w:rPr>
                <w:rFonts w:ascii="Arial" w:hAnsi="Arial" w:cs="Arial"/>
                <w:sz w:val="20"/>
                <w:szCs w:val="20"/>
              </w:rPr>
              <w:t>Projektna sredstva – ESS+; pričakovana višina sredstev: cca 80.000 €; vključujejo izvedbo pilotnih usposabljanj, pripravo in upravljanje sistema mikrodokazil ter spremljanje uporabe znanja v praksi.</w:t>
            </w:r>
          </w:p>
        </w:tc>
        <w:tc>
          <w:tcPr>
            <w:tcW w:w="2410" w:type="dxa"/>
            <w:vAlign w:val="center"/>
          </w:tcPr>
          <w:p w14:paraId="6878D623" w14:textId="77777777" w:rsidR="009A42A9" w:rsidRPr="0068608B" w:rsidRDefault="009A42A9" w:rsidP="00B32DD9">
            <w:pPr>
              <w:spacing w:line="276" w:lineRule="auto"/>
              <w:rPr>
                <w:rFonts w:ascii="Arial" w:hAnsi="Arial" w:cs="Arial"/>
                <w:sz w:val="20"/>
                <w:szCs w:val="20"/>
              </w:rPr>
            </w:pPr>
            <w:r w:rsidRPr="000F1EA0">
              <w:rPr>
                <w:rFonts w:ascii="Arial" w:hAnsi="Arial" w:cs="Arial"/>
                <w:sz w:val="20"/>
                <w:szCs w:val="20"/>
              </w:rPr>
              <w:t>Izvedena bodo pilotna usposabljanja v različnih regijah za različne profile zdravstvenih strokovnjakov, pridobljene kompetence bodo udeležencem potrjene z digitalnimi mikrodokazili, kar bo spodbujalo dejansko uporabo znanj v praksi in večjo prepoznavnost zdravstvene pismenosti kot strokovne veščine.</w:t>
            </w:r>
          </w:p>
        </w:tc>
        <w:tc>
          <w:tcPr>
            <w:tcW w:w="2116" w:type="dxa"/>
            <w:vAlign w:val="center"/>
          </w:tcPr>
          <w:p w14:paraId="7EBBF4E5" w14:textId="77777777" w:rsidR="009A42A9" w:rsidRPr="007C2B19" w:rsidRDefault="009A42A9" w:rsidP="00B32DD9">
            <w:pPr>
              <w:rPr>
                <w:rFonts w:ascii="Arial" w:hAnsi="Arial" w:cs="Arial"/>
                <w:sz w:val="20"/>
                <w:szCs w:val="20"/>
              </w:rPr>
            </w:pPr>
            <w:r w:rsidRPr="007C2B19">
              <w:rPr>
                <w:rFonts w:ascii="Arial" w:hAnsi="Arial" w:cs="Arial"/>
                <w:sz w:val="20"/>
                <w:szCs w:val="20"/>
              </w:rPr>
              <w:t>Delež zdravstvenih strokovnjakov, ki v praksi uporabljajo pristope zdravstvene pismenosti.</w:t>
            </w:r>
          </w:p>
          <w:p w14:paraId="0BAF02E2" w14:textId="77777777" w:rsidR="009A42A9" w:rsidRPr="007C2B19" w:rsidRDefault="009A42A9" w:rsidP="00B32DD9">
            <w:pPr>
              <w:rPr>
                <w:rFonts w:ascii="Arial" w:hAnsi="Arial" w:cs="Arial"/>
                <w:sz w:val="20"/>
                <w:szCs w:val="20"/>
              </w:rPr>
            </w:pPr>
          </w:p>
          <w:p w14:paraId="540E5E29"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učinka</w:t>
            </w:r>
          </w:p>
        </w:tc>
      </w:tr>
      <w:tr w:rsidR="009A42A9" w:rsidRPr="0068608B" w14:paraId="0130168F" w14:textId="77777777" w:rsidTr="009A42A9">
        <w:trPr>
          <w:trHeight w:val="20"/>
        </w:trPr>
        <w:tc>
          <w:tcPr>
            <w:tcW w:w="2129" w:type="dxa"/>
            <w:vAlign w:val="center"/>
          </w:tcPr>
          <w:p w14:paraId="7E7CBCF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Vključitev kompetenc s področja zdravstvene pismenosti v kadrovske in razvojne politike zdravstvenih zavodov</w:t>
            </w:r>
          </w:p>
        </w:tc>
        <w:tc>
          <w:tcPr>
            <w:tcW w:w="1816" w:type="dxa"/>
            <w:vAlign w:val="center"/>
          </w:tcPr>
          <w:p w14:paraId="126A07C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MZ</w:t>
            </w:r>
          </w:p>
        </w:tc>
        <w:tc>
          <w:tcPr>
            <w:tcW w:w="1858" w:type="dxa"/>
            <w:vAlign w:val="center"/>
          </w:tcPr>
          <w:p w14:paraId="08B9320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NIJZ, zdravstvene ustanove, ZZZS, UNKIZ, strokovna združenja, kadrovske službe zdravstvenih zavodov, </w:t>
            </w:r>
            <w:r w:rsidRPr="007C2B19">
              <w:rPr>
                <w:rFonts w:ascii="Arial" w:hAnsi="Arial" w:cs="Arial"/>
                <w:sz w:val="20"/>
                <w:szCs w:val="20"/>
              </w:rPr>
              <w:lastRenderedPageBreak/>
              <w:t>organizacije pacientov.</w:t>
            </w:r>
          </w:p>
        </w:tc>
        <w:tc>
          <w:tcPr>
            <w:tcW w:w="1876" w:type="dxa"/>
            <w:vAlign w:val="center"/>
          </w:tcPr>
          <w:p w14:paraId="43C16DD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4. četrtletje 2027</w:t>
            </w:r>
          </w:p>
        </w:tc>
        <w:tc>
          <w:tcPr>
            <w:tcW w:w="1789" w:type="dxa"/>
            <w:vAlign w:val="center"/>
          </w:tcPr>
          <w:p w14:paraId="6E9ED000" w14:textId="77777777" w:rsidR="009A42A9" w:rsidRPr="007C2B19" w:rsidRDefault="009A42A9" w:rsidP="00B32DD9">
            <w:pPr>
              <w:rPr>
                <w:rFonts w:ascii="Arial" w:hAnsi="Arial" w:cs="Arial"/>
                <w:sz w:val="20"/>
                <w:szCs w:val="20"/>
              </w:rPr>
            </w:pPr>
            <w:r w:rsidRPr="007C2B19">
              <w:rPr>
                <w:rFonts w:ascii="Arial" w:hAnsi="Arial" w:cs="Arial"/>
                <w:sz w:val="20"/>
                <w:szCs w:val="20"/>
              </w:rPr>
              <w:t xml:space="preserve">Redna sredstva – MZ in NIJZ; pričakovana višina sredstev: cca 20.000 €; vključujejo pripravo strokovnih </w:t>
            </w:r>
            <w:r w:rsidRPr="007C2B19">
              <w:rPr>
                <w:rFonts w:ascii="Arial" w:hAnsi="Arial" w:cs="Arial"/>
                <w:sz w:val="20"/>
                <w:szCs w:val="20"/>
              </w:rPr>
              <w:lastRenderedPageBreak/>
              <w:t>podlag, usklajevanja z deležniki in svetovanje zavodom pri vključevanju kompetenc v kadrovske dokumente.</w:t>
            </w:r>
          </w:p>
          <w:p w14:paraId="5D9E9179" w14:textId="77777777" w:rsidR="009A42A9" w:rsidRPr="0068608B" w:rsidRDefault="009A42A9" w:rsidP="00B32DD9">
            <w:pPr>
              <w:spacing w:line="276" w:lineRule="auto"/>
              <w:rPr>
                <w:rFonts w:ascii="Arial" w:hAnsi="Arial" w:cs="Arial"/>
                <w:sz w:val="20"/>
                <w:szCs w:val="20"/>
              </w:rPr>
            </w:pPr>
          </w:p>
        </w:tc>
        <w:tc>
          <w:tcPr>
            <w:tcW w:w="2410" w:type="dxa"/>
            <w:vAlign w:val="center"/>
          </w:tcPr>
          <w:p w14:paraId="273FCA5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 xml:space="preserve">Pripravljen bo predlog za vključitev kompetenc zdravstvene pismenosti v kadrovske dokumente zdravstvenih zavodov, kot so načrti uvajanja novih zaposlenih, </w:t>
            </w:r>
            <w:r w:rsidRPr="007C2B19">
              <w:rPr>
                <w:rFonts w:ascii="Arial" w:hAnsi="Arial" w:cs="Arial"/>
                <w:sz w:val="20"/>
                <w:szCs w:val="20"/>
              </w:rPr>
              <w:lastRenderedPageBreak/>
              <w:t>programi stalnega strokovnega razvoja in pogoji za napredovanje, kar bo omogočilo sistemsko sidranje teh vsebin v delovanje zdravstvenih timov.</w:t>
            </w:r>
          </w:p>
        </w:tc>
        <w:tc>
          <w:tcPr>
            <w:tcW w:w="2116" w:type="dxa"/>
            <w:vAlign w:val="center"/>
          </w:tcPr>
          <w:p w14:paraId="554331D8" w14:textId="77777777" w:rsidR="009A42A9" w:rsidRPr="007C2B19" w:rsidRDefault="009A42A9" w:rsidP="00B32DD9">
            <w:pPr>
              <w:rPr>
                <w:rFonts w:ascii="Arial" w:hAnsi="Arial" w:cs="Arial"/>
                <w:sz w:val="20"/>
                <w:szCs w:val="20"/>
              </w:rPr>
            </w:pPr>
            <w:r w:rsidRPr="007C2B19">
              <w:rPr>
                <w:rFonts w:ascii="Arial" w:hAnsi="Arial" w:cs="Arial"/>
                <w:sz w:val="20"/>
                <w:szCs w:val="20"/>
              </w:rPr>
              <w:lastRenderedPageBreak/>
              <w:t>Število zdravstvenih zavodov, ki vključijo kompetence s področja zdravstvene pismenosti v svoje interne kadrovske dokumente.</w:t>
            </w:r>
          </w:p>
          <w:p w14:paraId="0DDC0011" w14:textId="77777777" w:rsidR="009A42A9" w:rsidRPr="007C2B19" w:rsidRDefault="009A42A9" w:rsidP="00B32DD9">
            <w:pPr>
              <w:rPr>
                <w:rFonts w:ascii="Arial" w:hAnsi="Arial" w:cs="Arial"/>
                <w:sz w:val="20"/>
                <w:szCs w:val="20"/>
              </w:rPr>
            </w:pPr>
          </w:p>
          <w:p w14:paraId="4BFB426C"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lastRenderedPageBreak/>
              <w:t>Kazalnik rezultata</w:t>
            </w:r>
          </w:p>
        </w:tc>
      </w:tr>
      <w:tr w:rsidR="009A42A9" w:rsidRPr="0068608B" w14:paraId="2909CBD9" w14:textId="77777777" w:rsidTr="009A42A9">
        <w:trPr>
          <w:trHeight w:val="20"/>
        </w:trPr>
        <w:tc>
          <w:tcPr>
            <w:tcW w:w="2129" w:type="dxa"/>
            <w:vAlign w:val="center"/>
          </w:tcPr>
          <w:p w14:paraId="2CDE1FF3"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Razvoj kompetenčnega modela in programa za krepitev kompetenc zdravstvenih strokovnjakov na področju zdravstvene pismenosti</w:t>
            </w:r>
          </w:p>
        </w:tc>
        <w:tc>
          <w:tcPr>
            <w:tcW w:w="1816" w:type="dxa"/>
            <w:vAlign w:val="center"/>
          </w:tcPr>
          <w:p w14:paraId="607C895D"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58" w:type="dxa"/>
            <w:vAlign w:val="center"/>
          </w:tcPr>
          <w:p w14:paraId="24AEA332"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lang w:val="it-IT"/>
              </w:rPr>
              <w:t>MZ, izobraževalne ustanove, UNKIZ, zbornice in strokovna združenja, , izvajalci zdravstvene nege in medicine, organizacije pacientov.</w:t>
            </w:r>
          </w:p>
        </w:tc>
        <w:tc>
          <w:tcPr>
            <w:tcW w:w="1876" w:type="dxa"/>
            <w:vAlign w:val="center"/>
          </w:tcPr>
          <w:p w14:paraId="5AB76E42"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1. – 4. četrtletje 2027</w:t>
            </w:r>
          </w:p>
        </w:tc>
        <w:tc>
          <w:tcPr>
            <w:tcW w:w="1789" w:type="dxa"/>
            <w:vAlign w:val="center"/>
          </w:tcPr>
          <w:p w14:paraId="4A0DC38D"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Projektna sredstva – ESS+; pričakovana višina sredstev: cca 80.000 €; sredstva vključujejo razvoj kompetenčnega modela, pripravo modularnega programa in produkcijo učnih gradiv.</w:t>
            </w:r>
          </w:p>
        </w:tc>
        <w:tc>
          <w:tcPr>
            <w:tcW w:w="2410" w:type="dxa"/>
            <w:vAlign w:val="center"/>
          </w:tcPr>
          <w:p w14:paraId="0D13CF7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Razvit bo model kompetenc zdravstvenih strokovnjakov na področju zdravstvene pismenosti, pripravljen bo modularni program usposabljanja z delavnicami v živo, e-moduli in simulacijskimi primeri za uporabo v formalnih in neformalnih oblikah izobraževanja.</w:t>
            </w:r>
          </w:p>
        </w:tc>
        <w:tc>
          <w:tcPr>
            <w:tcW w:w="2116" w:type="dxa"/>
            <w:vAlign w:val="center"/>
          </w:tcPr>
          <w:p w14:paraId="4C09E603" w14:textId="77777777" w:rsidR="009A42A9" w:rsidRPr="007C2B19" w:rsidRDefault="009A42A9" w:rsidP="00B32DD9">
            <w:pPr>
              <w:rPr>
                <w:rFonts w:ascii="Arial" w:hAnsi="Arial" w:cs="Arial"/>
                <w:sz w:val="20"/>
                <w:szCs w:val="20"/>
              </w:rPr>
            </w:pPr>
            <w:r w:rsidRPr="007C2B19">
              <w:rPr>
                <w:rFonts w:ascii="Arial" w:hAnsi="Arial" w:cs="Arial"/>
                <w:sz w:val="20"/>
                <w:szCs w:val="20"/>
              </w:rPr>
              <w:t>Število pripravljenih programov usposabljanja na področju zdravstvene pismenosti za zdravstvene strokovnjake.</w:t>
            </w:r>
          </w:p>
          <w:p w14:paraId="32C9D144" w14:textId="77777777" w:rsidR="009A42A9" w:rsidRPr="007C2B19" w:rsidRDefault="009A42A9" w:rsidP="00B32DD9">
            <w:pPr>
              <w:rPr>
                <w:rFonts w:ascii="Arial" w:hAnsi="Arial" w:cs="Arial"/>
                <w:b/>
                <w:bCs/>
                <w:sz w:val="20"/>
                <w:szCs w:val="20"/>
              </w:rPr>
            </w:pPr>
          </w:p>
          <w:p w14:paraId="036DDED2"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rezultata</w:t>
            </w:r>
          </w:p>
        </w:tc>
      </w:tr>
    </w:tbl>
    <w:p w14:paraId="77DE0817" w14:textId="77777777" w:rsidR="0068608B" w:rsidRPr="0068608B" w:rsidRDefault="0068608B" w:rsidP="00B32DD9">
      <w:pPr>
        <w:spacing w:after="0" w:line="276" w:lineRule="auto"/>
        <w:rPr>
          <w:rFonts w:ascii="Arial" w:hAnsi="Arial" w:cs="Arial"/>
          <w:kern w:val="2"/>
          <w:sz w:val="20"/>
          <w:szCs w:val="20"/>
          <w14:ligatures w14:val="standardContextual"/>
        </w:rPr>
      </w:pPr>
    </w:p>
    <w:p w14:paraId="1BE94668" w14:textId="77777777" w:rsidR="0068608B" w:rsidRPr="0068608B" w:rsidRDefault="0068608B" w:rsidP="00B32DD9">
      <w:pPr>
        <w:spacing w:after="0" w:line="276" w:lineRule="auto"/>
        <w:rPr>
          <w:rFonts w:ascii="Arial" w:hAnsi="Arial" w:cs="Arial"/>
          <w:kern w:val="2"/>
          <w:sz w:val="20"/>
          <w:szCs w:val="20"/>
          <w14:ligatures w14:val="standardContextual"/>
        </w:rPr>
      </w:pPr>
    </w:p>
    <w:p w14:paraId="5F3EB48F"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4. </w:t>
      </w:r>
      <w:r w:rsidR="00057AA4" w:rsidRPr="00057AA4">
        <w:rPr>
          <w:rFonts w:ascii="Arial" w:hAnsi="Arial" w:cs="Arial"/>
          <w:b/>
          <w:color w:val="0070C0"/>
          <w:sz w:val="28"/>
          <w:szCs w:val="28"/>
        </w:rPr>
        <w:t>Krepiti zdravstveno pismenost oseb s kroničnimi boleznimi za njihovo opolnomočenje, aktivno participacijo in izboljšanje samooskrbe</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9A42A9" w:rsidRPr="0068608B" w14:paraId="6DB545A1" w14:textId="77777777" w:rsidTr="009A42A9">
        <w:trPr>
          <w:trHeight w:val="20"/>
        </w:trPr>
        <w:tc>
          <w:tcPr>
            <w:tcW w:w="13994" w:type="dxa"/>
            <w:gridSpan w:val="7"/>
            <w:vAlign w:val="center"/>
          </w:tcPr>
          <w:p w14:paraId="03A1B54F"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4.1 Razvoj in implementacija specifičnih aktivnosti in pristopov za samooskrbo oseb s kroničnimi boleznimi, ki so usmerjeni v krepitev njihove zdravstvene pismenosti</w:t>
            </w:r>
          </w:p>
        </w:tc>
      </w:tr>
      <w:tr w:rsidR="009A42A9" w:rsidRPr="0068608B" w14:paraId="6F4796AF" w14:textId="77777777" w:rsidTr="009A42A9">
        <w:trPr>
          <w:trHeight w:val="20"/>
        </w:trPr>
        <w:tc>
          <w:tcPr>
            <w:tcW w:w="2129" w:type="dxa"/>
            <w:shd w:val="clear" w:color="auto" w:fill="DEEAF6"/>
            <w:vAlign w:val="center"/>
          </w:tcPr>
          <w:p w14:paraId="5E3D1897"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8E5304B"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3B7AAC7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6C378821"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296E4297"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5FD6437"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64FA3EC9"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1CF61735" w14:textId="77777777" w:rsidTr="009A42A9">
        <w:trPr>
          <w:trHeight w:val="20"/>
        </w:trPr>
        <w:tc>
          <w:tcPr>
            <w:tcW w:w="2129" w:type="dxa"/>
            <w:vAlign w:val="center"/>
          </w:tcPr>
          <w:p w14:paraId="286CA67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Nadgradnja programov za kronične bolnike z vsebinami, prilagojenimi zdravstveni pismenosti, in usposabljanje izvajalcev za njihovo učinkovito izvedbo</w:t>
            </w:r>
          </w:p>
        </w:tc>
        <w:tc>
          <w:tcPr>
            <w:tcW w:w="1816" w:type="dxa"/>
            <w:vAlign w:val="center"/>
          </w:tcPr>
          <w:p w14:paraId="6B3B1CD6"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58" w:type="dxa"/>
            <w:vAlign w:val="center"/>
          </w:tcPr>
          <w:p w14:paraId="55CE3660"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MZ, izvajalci programov za kronične bolnike, organizacije pacientov, strokovnjaki za zdravstveno vzgojo in komuniciranje, izobraževalne ustanove.</w:t>
            </w:r>
          </w:p>
        </w:tc>
        <w:tc>
          <w:tcPr>
            <w:tcW w:w="1876" w:type="dxa"/>
            <w:vAlign w:val="center"/>
          </w:tcPr>
          <w:p w14:paraId="6308EBCC"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1. – 4. četrtletje 2027</w:t>
            </w:r>
          </w:p>
        </w:tc>
        <w:tc>
          <w:tcPr>
            <w:tcW w:w="1789" w:type="dxa"/>
            <w:vAlign w:val="center"/>
          </w:tcPr>
          <w:p w14:paraId="684AD2A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Projektna sredstva – ESS+; pričakovana višina sredstev: cca 120.000 €; sredstva vključujejo razvoj prilagojenih vsebin, pripravo gradiv, usposabljanje izvajalcev ter evalvacijo razumevanja in sodelovanja bolnikov</w:t>
            </w:r>
          </w:p>
        </w:tc>
        <w:tc>
          <w:tcPr>
            <w:tcW w:w="2410" w:type="dxa"/>
            <w:vAlign w:val="center"/>
          </w:tcPr>
          <w:p w14:paraId="1980B0A2"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Programi za kronične bolnike bodo nadgrajeni z vsebinami, prilagojenimi različnim ravnem zdravstvene pismenosti, zdravstveni delavci pa bodo usposobljeni za uporabo teh prilagoditev z ustreznimi komunikacijskimi pristopi in orodji, kar bo izboljšalo razumevanje, sodelovanje in opolnomočenost bolnikov.</w:t>
            </w:r>
          </w:p>
        </w:tc>
        <w:tc>
          <w:tcPr>
            <w:tcW w:w="2116" w:type="dxa"/>
            <w:vAlign w:val="center"/>
          </w:tcPr>
          <w:p w14:paraId="7904E767" w14:textId="77777777" w:rsidR="009A42A9" w:rsidRPr="007C2B19" w:rsidRDefault="009A42A9" w:rsidP="00B32DD9">
            <w:pPr>
              <w:rPr>
                <w:rFonts w:ascii="Arial" w:hAnsi="Arial" w:cs="Arial"/>
                <w:sz w:val="20"/>
                <w:szCs w:val="20"/>
              </w:rPr>
            </w:pPr>
            <w:r w:rsidRPr="007C2B19">
              <w:rPr>
                <w:rFonts w:ascii="Arial" w:hAnsi="Arial" w:cs="Arial"/>
                <w:sz w:val="20"/>
                <w:szCs w:val="20"/>
              </w:rPr>
              <w:t>Delež kroničnih bolnikov, ki poročajo, da bolje razumejo vsebine programov in se aktivneje vključujejo v svoje zdravljenje.</w:t>
            </w:r>
          </w:p>
          <w:p w14:paraId="4C2E4F3B" w14:textId="77777777" w:rsidR="009A42A9" w:rsidRPr="007C2B19" w:rsidRDefault="009A42A9" w:rsidP="00B32DD9">
            <w:pPr>
              <w:rPr>
                <w:rFonts w:ascii="Arial" w:hAnsi="Arial" w:cs="Arial"/>
                <w:sz w:val="20"/>
                <w:szCs w:val="20"/>
              </w:rPr>
            </w:pPr>
          </w:p>
          <w:p w14:paraId="27A26B2B"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učinka</w:t>
            </w:r>
          </w:p>
        </w:tc>
      </w:tr>
      <w:tr w:rsidR="009A42A9" w:rsidRPr="0068608B" w14:paraId="5757D61F" w14:textId="77777777" w:rsidTr="009A42A9">
        <w:trPr>
          <w:trHeight w:val="20"/>
        </w:trPr>
        <w:tc>
          <w:tcPr>
            <w:tcW w:w="2129" w:type="dxa"/>
            <w:vAlign w:val="center"/>
          </w:tcPr>
          <w:p w14:paraId="27E503C7"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lang w:val="pl-PL"/>
              </w:rPr>
              <w:t>Razvoj in uvedba celovitega podpornega sistema za samooskrbo oseb s kroničnimi boleznimi</w:t>
            </w:r>
          </w:p>
        </w:tc>
        <w:tc>
          <w:tcPr>
            <w:tcW w:w="1816" w:type="dxa"/>
            <w:vAlign w:val="center"/>
          </w:tcPr>
          <w:p w14:paraId="17CEB3A0"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58" w:type="dxa"/>
            <w:vAlign w:val="center"/>
          </w:tcPr>
          <w:p w14:paraId="6FCDBBCB"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MZ, izvajalci programov za kronične bolnike, organizacije pacientov, NVO, strokovnjaki za digitalizacijo, komuniciranje in zdravstveno vzgojo.</w:t>
            </w:r>
          </w:p>
        </w:tc>
        <w:tc>
          <w:tcPr>
            <w:tcW w:w="1876" w:type="dxa"/>
            <w:vAlign w:val="center"/>
          </w:tcPr>
          <w:p w14:paraId="42AA3D34"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2. – 4. četrtletje 2027</w:t>
            </w:r>
          </w:p>
        </w:tc>
        <w:tc>
          <w:tcPr>
            <w:tcW w:w="1789" w:type="dxa"/>
            <w:vAlign w:val="center"/>
          </w:tcPr>
          <w:p w14:paraId="17FAC172" w14:textId="77777777" w:rsidR="009A42A9" w:rsidRPr="007C2B19" w:rsidRDefault="009A42A9" w:rsidP="00B32DD9">
            <w:pPr>
              <w:rPr>
                <w:rFonts w:ascii="Arial" w:hAnsi="Arial" w:cs="Arial"/>
                <w:sz w:val="20"/>
                <w:szCs w:val="20"/>
              </w:rPr>
            </w:pPr>
            <w:r w:rsidRPr="007C2B19">
              <w:rPr>
                <w:rFonts w:ascii="Arial" w:hAnsi="Arial" w:cs="Arial"/>
                <w:sz w:val="20"/>
                <w:szCs w:val="20"/>
              </w:rPr>
              <w:t>Projektna sredstva – ESS+; pričakovana višina sredstev: cca 180.000 €; vključujejo razvoj vsebin za mikro-usposabljanja, pripravo večjezičnih gradiv, razvoj in testiranje digitalnih pripomočkov ter evalvacijo učinkov na uporabnike.</w:t>
            </w:r>
          </w:p>
          <w:p w14:paraId="09DBE5D2" w14:textId="77777777" w:rsidR="009A42A9" w:rsidRPr="0068608B" w:rsidRDefault="009A42A9" w:rsidP="00B32DD9">
            <w:pPr>
              <w:spacing w:line="276" w:lineRule="auto"/>
              <w:rPr>
                <w:rFonts w:ascii="Arial" w:hAnsi="Arial" w:cs="Arial"/>
                <w:sz w:val="20"/>
                <w:szCs w:val="20"/>
              </w:rPr>
            </w:pPr>
          </w:p>
        </w:tc>
        <w:tc>
          <w:tcPr>
            <w:tcW w:w="2410" w:type="dxa"/>
            <w:vAlign w:val="center"/>
          </w:tcPr>
          <w:p w14:paraId="540C4DA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Vzpostavljen bo celovit sistem podpore za osebe s kroničnimi boleznimi, ki vključuje mikro-usposabljanja, večjezična slikovna in interaktivna gradiva ter enostavne digitalne pripomočke za spremljanje bolezni, kar bo okrepilo njihovo sposobnost za razumevanje, odločanje in učinkovito samooskrbo.</w:t>
            </w:r>
          </w:p>
        </w:tc>
        <w:tc>
          <w:tcPr>
            <w:tcW w:w="2116" w:type="dxa"/>
            <w:vAlign w:val="center"/>
          </w:tcPr>
          <w:p w14:paraId="770AF6FF" w14:textId="77777777" w:rsidR="009A42A9" w:rsidRPr="007C2B19" w:rsidRDefault="009A42A9" w:rsidP="00B32DD9">
            <w:pPr>
              <w:rPr>
                <w:rFonts w:ascii="Arial" w:hAnsi="Arial" w:cs="Arial"/>
                <w:sz w:val="20"/>
                <w:szCs w:val="20"/>
              </w:rPr>
            </w:pPr>
            <w:r w:rsidRPr="007C2B19">
              <w:rPr>
                <w:rFonts w:ascii="Arial" w:hAnsi="Arial" w:cs="Arial"/>
                <w:sz w:val="20"/>
                <w:szCs w:val="20"/>
              </w:rPr>
              <w:t>Delež kroničnih bolnikov, ki poročajo o izboljšani sposobnosti za samooskrbo in sprejemanje odločitev glede svojega zdravja.</w:t>
            </w:r>
          </w:p>
          <w:p w14:paraId="7AB288D9" w14:textId="77777777" w:rsidR="009A42A9" w:rsidRPr="007C2B19" w:rsidRDefault="009A42A9" w:rsidP="00B32DD9">
            <w:pPr>
              <w:rPr>
                <w:rFonts w:ascii="Arial" w:hAnsi="Arial" w:cs="Arial"/>
                <w:sz w:val="20"/>
                <w:szCs w:val="20"/>
              </w:rPr>
            </w:pPr>
          </w:p>
          <w:p w14:paraId="2E38E28C"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učinka</w:t>
            </w:r>
          </w:p>
        </w:tc>
      </w:tr>
      <w:tr w:rsidR="009A42A9" w:rsidRPr="0068608B" w14:paraId="2AF36D27" w14:textId="77777777" w:rsidTr="009A42A9">
        <w:trPr>
          <w:trHeight w:val="20"/>
        </w:trPr>
        <w:tc>
          <w:tcPr>
            <w:tcW w:w="2129" w:type="dxa"/>
            <w:vAlign w:val="center"/>
          </w:tcPr>
          <w:p w14:paraId="5FBE451E"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Vzpostavitev individualizirane obravnave oseb s kroničnimi boleznimi z upoštevanjem ravni zdravstvene pismenosti in povezovanjem s skupnostjo</w:t>
            </w:r>
          </w:p>
        </w:tc>
        <w:tc>
          <w:tcPr>
            <w:tcW w:w="1816" w:type="dxa"/>
            <w:vAlign w:val="center"/>
          </w:tcPr>
          <w:p w14:paraId="216E724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58" w:type="dxa"/>
            <w:vAlign w:val="center"/>
          </w:tcPr>
          <w:p w14:paraId="2522FA97" w14:textId="77777777" w:rsidR="009A42A9" w:rsidRPr="007C2B19" w:rsidRDefault="009A42A9" w:rsidP="00B32DD9">
            <w:pPr>
              <w:rPr>
                <w:rFonts w:ascii="Arial" w:hAnsi="Arial" w:cs="Arial"/>
                <w:sz w:val="20"/>
                <w:szCs w:val="20"/>
              </w:rPr>
            </w:pPr>
            <w:r w:rsidRPr="007C2B19">
              <w:rPr>
                <w:rFonts w:ascii="Arial" w:hAnsi="Arial" w:cs="Arial"/>
                <w:sz w:val="20"/>
                <w:szCs w:val="20"/>
              </w:rPr>
              <w:t>Zdravstvene ustanove, MZ, organizacije pacientov, NVO, lokalne skupnosti, izvajalci skupnostnih programov, strokovnjaki za komunikacijo, evalvacijo in zdravstveno pismenost.</w:t>
            </w:r>
          </w:p>
          <w:p w14:paraId="49F442CE" w14:textId="77777777" w:rsidR="009A42A9" w:rsidRPr="0068608B" w:rsidRDefault="009A42A9" w:rsidP="00B32DD9">
            <w:pPr>
              <w:spacing w:line="276" w:lineRule="auto"/>
              <w:rPr>
                <w:rFonts w:ascii="Arial" w:hAnsi="Arial" w:cs="Arial"/>
                <w:sz w:val="20"/>
                <w:szCs w:val="20"/>
              </w:rPr>
            </w:pPr>
          </w:p>
        </w:tc>
        <w:tc>
          <w:tcPr>
            <w:tcW w:w="1876" w:type="dxa"/>
            <w:vAlign w:val="center"/>
          </w:tcPr>
          <w:p w14:paraId="3AB3AB6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4. četrtletje 2027</w:t>
            </w:r>
          </w:p>
        </w:tc>
        <w:tc>
          <w:tcPr>
            <w:tcW w:w="1789" w:type="dxa"/>
            <w:vAlign w:val="center"/>
          </w:tcPr>
          <w:p w14:paraId="19C39511" w14:textId="77777777" w:rsidR="009A42A9" w:rsidRPr="007C2B19" w:rsidRDefault="009A42A9" w:rsidP="00B32DD9">
            <w:pPr>
              <w:rPr>
                <w:rFonts w:ascii="Arial" w:hAnsi="Arial" w:cs="Arial"/>
                <w:sz w:val="20"/>
                <w:szCs w:val="20"/>
              </w:rPr>
            </w:pPr>
            <w:r w:rsidRPr="007C2B19">
              <w:rPr>
                <w:rFonts w:ascii="Arial" w:hAnsi="Arial" w:cs="Arial"/>
                <w:sz w:val="20"/>
                <w:szCs w:val="20"/>
              </w:rPr>
              <w:t>Projektna sredstva – ESS+; pričakovana višina sredstev: cca 100.000 €; vključujejo razvoj in uvajanje orodja za oceno pismenosti, usposabljanja za izvajalce, vzpostavitev skupnostnih svetovanj in spremljanje učinkov na uporabnike.</w:t>
            </w:r>
          </w:p>
          <w:p w14:paraId="7F3A704F" w14:textId="77777777" w:rsidR="009A42A9" w:rsidRPr="0068608B" w:rsidRDefault="009A42A9" w:rsidP="00B32DD9">
            <w:pPr>
              <w:spacing w:line="276" w:lineRule="auto"/>
              <w:rPr>
                <w:rFonts w:ascii="Arial" w:hAnsi="Arial" w:cs="Arial"/>
                <w:sz w:val="20"/>
                <w:szCs w:val="20"/>
              </w:rPr>
            </w:pPr>
          </w:p>
        </w:tc>
        <w:tc>
          <w:tcPr>
            <w:tcW w:w="2410" w:type="dxa"/>
            <w:vAlign w:val="center"/>
          </w:tcPr>
          <w:p w14:paraId="7FF37D4F"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Vzpostavljena bo individualizirana obravnava oseb s kroničnimi boleznimi, ki vključuje oceno ravni zdravstvene pismenosti, pripravo načrtov zdravljenja v sodelovanju z uporabniki ter podporo prek skupnostnih svetovanj, pri čemer bo vpliv ukrepov ovrednoten z evalvacijo uporabniške izkušnje.</w:t>
            </w:r>
          </w:p>
        </w:tc>
        <w:tc>
          <w:tcPr>
            <w:tcW w:w="2116" w:type="dxa"/>
            <w:vAlign w:val="center"/>
          </w:tcPr>
          <w:p w14:paraId="3B1B2E38" w14:textId="77777777" w:rsidR="009A42A9" w:rsidRPr="007C2B19" w:rsidRDefault="009A42A9" w:rsidP="00B32DD9">
            <w:pPr>
              <w:rPr>
                <w:rFonts w:ascii="Arial" w:hAnsi="Arial" w:cs="Arial"/>
                <w:sz w:val="20"/>
                <w:szCs w:val="20"/>
              </w:rPr>
            </w:pPr>
            <w:r w:rsidRPr="007C2B19">
              <w:rPr>
                <w:rFonts w:ascii="Arial" w:hAnsi="Arial" w:cs="Arial"/>
                <w:sz w:val="20"/>
                <w:szCs w:val="20"/>
              </w:rPr>
              <w:t>Delež oseb s kroničnimi boleznimi, ki v evalvaciji poročajo o večji vključenosti v odločanje o zdravljenju in boljši usklajenosti obravnave z njihovimi potrebami.</w:t>
            </w:r>
          </w:p>
          <w:p w14:paraId="1CC8F130" w14:textId="77777777" w:rsidR="009A42A9" w:rsidRPr="007C2B19" w:rsidRDefault="009A42A9" w:rsidP="00B32DD9">
            <w:pPr>
              <w:rPr>
                <w:rFonts w:ascii="Arial" w:hAnsi="Arial" w:cs="Arial"/>
                <w:sz w:val="20"/>
                <w:szCs w:val="20"/>
              </w:rPr>
            </w:pPr>
          </w:p>
          <w:p w14:paraId="63D985EB"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lang w:val="pl-PL"/>
              </w:rPr>
              <w:t>Kazalnik učinka</w:t>
            </w:r>
          </w:p>
        </w:tc>
      </w:tr>
    </w:tbl>
    <w:p w14:paraId="57AF3068" w14:textId="77777777" w:rsidR="0068608B" w:rsidRDefault="0068608B" w:rsidP="00B32DD9">
      <w:pPr>
        <w:spacing w:after="0" w:line="276" w:lineRule="auto"/>
        <w:rPr>
          <w:rFonts w:ascii="Arial" w:hAnsi="Arial" w:cs="Arial"/>
          <w:sz w:val="20"/>
          <w:szCs w:val="20"/>
        </w:rPr>
      </w:pPr>
    </w:p>
    <w:p w14:paraId="76E0EB4E" w14:textId="77777777" w:rsidR="00CD1066" w:rsidRDefault="00CD1066"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367"/>
        <w:gridCol w:w="1692"/>
        <w:gridCol w:w="1897"/>
        <w:gridCol w:w="1755"/>
        <w:gridCol w:w="1844"/>
        <w:gridCol w:w="2445"/>
        <w:gridCol w:w="1994"/>
      </w:tblGrid>
      <w:tr w:rsidR="009A42A9" w:rsidRPr="0068608B" w14:paraId="57060ACE" w14:textId="77777777" w:rsidTr="009A42A9">
        <w:trPr>
          <w:trHeight w:val="20"/>
        </w:trPr>
        <w:tc>
          <w:tcPr>
            <w:tcW w:w="13994" w:type="dxa"/>
            <w:gridSpan w:val="7"/>
            <w:vAlign w:val="center"/>
          </w:tcPr>
          <w:p w14:paraId="2DB01443" w14:textId="77777777" w:rsidR="009A42A9" w:rsidRPr="0068608B" w:rsidRDefault="009A42A9" w:rsidP="00B32DD9">
            <w:pPr>
              <w:spacing w:line="276" w:lineRule="auto"/>
              <w:rPr>
                <w:rFonts w:ascii="Arial" w:hAnsi="Arial" w:cs="Arial"/>
                <w:b/>
                <w:bCs/>
                <w:sz w:val="20"/>
                <w:szCs w:val="20"/>
              </w:rPr>
            </w:pPr>
            <w:r w:rsidRPr="0068608B">
              <w:rPr>
                <w:rFonts w:ascii="Arial" w:hAnsi="Arial" w:cs="Arial"/>
                <w:b/>
                <w:bCs/>
                <w:sz w:val="20"/>
                <w:szCs w:val="20"/>
              </w:rPr>
              <w:t>Ukrep 4.2 Razvoj in implementacija integriranih poti oseb s kroničnimi boleznimi v zdravstvenem sistemu in širšem kontekstu oskrbe</w:t>
            </w:r>
          </w:p>
        </w:tc>
      </w:tr>
      <w:tr w:rsidR="009A42A9" w:rsidRPr="0068608B" w14:paraId="731BCC62" w14:textId="77777777" w:rsidTr="009A42A9">
        <w:trPr>
          <w:trHeight w:val="20"/>
        </w:trPr>
        <w:tc>
          <w:tcPr>
            <w:tcW w:w="2367" w:type="dxa"/>
            <w:shd w:val="clear" w:color="auto" w:fill="DEEAF6"/>
            <w:vAlign w:val="center"/>
          </w:tcPr>
          <w:p w14:paraId="1DD97115"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Aktivnost</w:t>
            </w:r>
          </w:p>
        </w:tc>
        <w:tc>
          <w:tcPr>
            <w:tcW w:w="1692" w:type="dxa"/>
            <w:shd w:val="clear" w:color="auto" w:fill="DEEAF6"/>
            <w:vAlign w:val="center"/>
          </w:tcPr>
          <w:p w14:paraId="39D3E9DA"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97" w:type="dxa"/>
            <w:shd w:val="clear" w:color="auto" w:fill="DEEAF6"/>
            <w:vAlign w:val="center"/>
          </w:tcPr>
          <w:p w14:paraId="11BF2504"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755" w:type="dxa"/>
            <w:shd w:val="clear" w:color="auto" w:fill="DEEAF6"/>
            <w:vAlign w:val="center"/>
          </w:tcPr>
          <w:p w14:paraId="6CFBD59B"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844" w:type="dxa"/>
            <w:shd w:val="clear" w:color="auto" w:fill="DEEAF6"/>
            <w:vAlign w:val="center"/>
          </w:tcPr>
          <w:p w14:paraId="143E7C45"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45" w:type="dxa"/>
            <w:shd w:val="clear" w:color="auto" w:fill="DEEAF6"/>
            <w:vAlign w:val="center"/>
          </w:tcPr>
          <w:p w14:paraId="3C321857" w14:textId="77777777" w:rsidR="009A42A9" w:rsidRPr="0068608B" w:rsidRDefault="009A42A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1994" w:type="dxa"/>
            <w:shd w:val="clear" w:color="auto" w:fill="DEEAF6"/>
            <w:vAlign w:val="center"/>
          </w:tcPr>
          <w:p w14:paraId="68DCA110"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Ime kazalnika</w:t>
            </w:r>
          </w:p>
        </w:tc>
      </w:tr>
      <w:tr w:rsidR="009A42A9" w:rsidRPr="0068608B" w14:paraId="1E345E2B" w14:textId="77777777" w:rsidTr="009A42A9">
        <w:trPr>
          <w:trHeight w:val="20"/>
        </w:trPr>
        <w:tc>
          <w:tcPr>
            <w:tcW w:w="2367" w:type="dxa"/>
            <w:shd w:val="clear" w:color="auto" w:fill="FFFFFF" w:themeFill="background1"/>
            <w:vAlign w:val="center"/>
          </w:tcPr>
          <w:p w14:paraId="0C7CC92F" w14:textId="77777777" w:rsidR="009A42A9" w:rsidRDefault="009A42A9" w:rsidP="00B32DD9">
            <w:pPr>
              <w:spacing w:line="276" w:lineRule="auto"/>
              <w:rPr>
                <w:rFonts w:ascii="Arial" w:hAnsi="Arial" w:cs="Arial"/>
                <w:sz w:val="20"/>
                <w:szCs w:val="20"/>
              </w:rPr>
            </w:pPr>
            <w:r>
              <w:rPr>
                <w:rFonts w:ascii="Arial" w:hAnsi="Arial" w:cs="Arial"/>
                <w:sz w:val="20"/>
                <w:szCs w:val="20"/>
              </w:rPr>
              <w:t>P</w:t>
            </w:r>
            <w:r w:rsidRPr="00D92C3A">
              <w:rPr>
                <w:rFonts w:ascii="Arial" w:hAnsi="Arial" w:cs="Arial"/>
                <w:sz w:val="20"/>
                <w:szCs w:val="20"/>
              </w:rPr>
              <w:t>riprav</w:t>
            </w:r>
            <w:r>
              <w:rPr>
                <w:rFonts w:ascii="Arial" w:hAnsi="Arial" w:cs="Arial"/>
                <w:sz w:val="20"/>
                <w:szCs w:val="20"/>
              </w:rPr>
              <w:t xml:space="preserve">a nacionalnega protokola za oblikovanje integriranih poti oseb s kroničnimi boleznimi </w:t>
            </w:r>
            <w:r w:rsidRPr="00D92C3A">
              <w:rPr>
                <w:rFonts w:ascii="Arial" w:hAnsi="Arial" w:cs="Arial"/>
                <w:sz w:val="20"/>
                <w:szCs w:val="20"/>
              </w:rPr>
              <w:t xml:space="preserve"> n</w:t>
            </w:r>
            <w:r>
              <w:rPr>
                <w:rFonts w:ascii="Arial" w:hAnsi="Arial" w:cs="Arial"/>
                <w:sz w:val="20"/>
                <w:szCs w:val="20"/>
              </w:rPr>
              <w:t>a standardiziran način, z opredelitvijo enotnih pravil in</w:t>
            </w:r>
            <w:r w:rsidRPr="00D92C3A">
              <w:rPr>
                <w:rFonts w:ascii="Arial" w:hAnsi="Arial" w:cs="Arial"/>
                <w:sz w:val="20"/>
                <w:szCs w:val="20"/>
              </w:rPr>
              <w:t xml:space="preserve"> usmerite</w:t>
            </w:r>
            <w:r>
              <w:rPr>
                <w:rFonts w:ascii="Arial" w:hAnsi="Arial" w:cs="Arial"/>
                <w:sz w:val="20"/>
                <w:szCs w:val="20"/>
              </w:rPr>
              <w:t xml:space="preserve">v </w:t>
            </w:r>
          </w:p>
          <w:p w14:paraId="2A3ED409" w14:textId="77777777" w:rsidR="009A42A9" w:rsidRPr="0068608B" w:rsidRDefault="009A42A9" w:rsidP="00B32DD9">
            <w:pPr>
              <w:spacing w:line="276" w:lineRule="auto"/>
              <w:rPr>
                <w:rFonts w:ascii="Arial" w:hAnsi="Arial" w:cs="Arial"/>
                <w:sz w:val="20"/>
                <w:szCs w:val="20"/>
              </w:rPr>
            </w:pPr>
          </w:p>
        </w:tc>
        <w:tc>
          <w:tcPr>
            <w:tcW w:w="1692" w:type="dxa"/>
            <w:shd w:val="clear" w:color="auto" w:fill="FFFFFF" w:themeFill="background1"/>
            <w:vAlign w:val="center"/>
          </w:tcPr>
          <w:p w14:paraId="47592D71"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NIJZ</w:t>
            </w:r>
          </w:p>
        </w:tc>
        <w:tc>
          <w:tcPr>
            <w:tcW w:w="1897" w:type="dxa"/>
            <w:shd w:val="clear" w:color="auto" w:fill="FFFFFF" w:themeFill="background1"/>
            <w:vAlign w:val="center"/>
          </w:tcPr>
          <w:p w14:paraId="43312F87"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MZ, stanovske organizacije zdravstvenih delavcev in sodelavcev, zdravstveni delavci in sodelavci, NVO</w:t>
            </w:r>
          </w:p>
        </w:tc>
        <w:tc>
          <w:tcPr>
            <w:tcW w:w="1755" w:type="dxa"/>
            <w:shd w:val="clear" w:color="auto" w:fill="FFFFFF" w:themeFill="background1"/>
            <w:vAlign w:val="center"/>
          </w:tcPr>
          <w:p w14:paraId="50F921F6"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4. četrtletje 2025</w:t>
            </w:r>
          </w:p>
        </w:tc>
        <w:tc>
          <w:tcPr>
            <w:tcW w:w="1844" w:type="dxa"/>
            <w:shd w:val="clear" w:color="auto" w:fill="FFFFFF" w:themeFill="background1"/>
            <w:vAlign w:val="center"/>
          </w:tcPr>
          <w:p w14:paraId="0098C4FF"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Redna sredstva NIJZ</w:t>
            </w:r>
          </w:p>
        </w:tc>
        <w:tc>
          <w:tcPr>
            <w:tcW w:w="2445" w:type="dxa"/>
            <w:shd w:val="clear" w:color="auto" w:fill="FFFFFF" w:themeFill="background1"/>
            <w:vAlign w:val="center"/>
          </w:tcPr>
          <w:p w14:paraId="7FCA09F4" w14:textId="77777777" w:rsidR="009A42A9" w:rsidRPr="0068608B" w:rsidRDefault="009A42A9" w:rsidP="00B32DD9">
            <w:pPr>
              <w:spacing w:line="276" w:lineRule="auto"/>
              <w:rPr>
                <w:rFonts w:ascii="Arial" w:hAnsi="Arial" w:cs="Arial"/>
                <w:sz w:val="20"/>
                <w:szCs w:val="20"/>
              </w:rPr>
            </w:pPr>
            <w:r>
              <w:rPr>
                <w:rFonts w:ascii="Arial" w:hAnsi="Arial" w:cs="Arial"/>
                <w:sz w:val="20"/>
                <w:szCs w:val="20"/>
              </w:rPr>
              <w:t xml:space="preserve">Nacionalni protokol za oblikovanje integriranih poti oseb s kroničnimi boleznimi </w:t>
            </w:r>
            <w:r w:rsidRPr="00D92C3A">
              <w:rPr>
                <w:rFonts w:ascii="Arial" w:hAnsi="Arial" w:cs="Arial"/>
                <w:sz w:val="20"/>
                <w:szCs w:val="20"/>
              </w:rPr>
              <w:t xml:space="preserve"> n</w:t>
            </w:r>
            <w:r>
              <w:rPr>
                <w:rFonts w:ascii="Arial" w:hAnsi="Arial" w:cs="Arial"/>
                <w:sz w:val="20"/>
                <w:szCs w:val="20"/>
              </w:rPr>
              <w:t>a standardiziran način</w:t>
            </w:r>
          </w:p>
        </w:tc>
        <w:tc>
          <w:tcPr>
            <w:tcW w:w="1994" w:type="dxa"/>
            <w:shd w:val="clear" w:color="auto" w:fill="FFFFFF" w:themeFill="background1"/>
          </w:tcPr>
          <w:p w14:paraId="04ECD300" w14:textId="77777777" w:rsidR="009A42A9" w:rsidRDefault="009A42A9" w:rsidP="00B32DD9">
            <w:pPr>
              <w:spacing w:line="276" w:lineRule="auto"/>
              <w:rPr>
                <w:rFonts w:ascii="Arial" w:hAnsi="Arial" w:cs="Arial"/>
                <w:sz w:val="20"/>
                <w:szCs w:val="20"/>
              </w:rPr>
            </w:pPr>
            <w:r>
              <w:rPr>
                <w:rFonts w:ascii="Arial" w:hAnsi="Arial" w:cs="Arial"/>
                <w:sz w:val="20"/>
                <w:szCs w:val="20"/>
              </w:rPr>
              <w:t xml:space="preserve">Vzpostavljen Nacionalni protokol za oblikovanje integriranih poti oseb s kroničnimi boleznimi </w:t>
            </w:r>
            <w:r w:rsidRPr="00D92C3A">
              <w:rPr>
                <w:rFonts w:ascii="Arial" w:hAnsi="Arial" w:cs="Arial"/>
                <w:sz w:val="20"/>
                <w:szCs w:val="20"/>
              </w:rPr>
              <w:t xml:space="preserve"> n</w:t>
            </w:r>
            <w:r>
              <w:rPr>
                <w:rFonts w:ascii="Arial" w:hAnsi="Arial" w:cs="Arial"/>
                <w:sz w:val="20"/>
                <w:szCs w:val="20"/>
              </w:rPr>
              <w:t>a standardiziran način</w:t>
            </w:r>
          </w:p>
          <w:p w14:paraId="0C6761AC" w14:textId="77777777" w:rsidR="003305E9" w:rsidRDefault="003305E9" w:rsidP="00B32DD9">
            <w:pPr>
              <w:spacing w:line="276" w:lineRule="auto"/>
              <w:rPr>
                <w:rFonts w:ascii="Arial" w:hAnsi="Arial" w:cs="Arial"/>
                <w:sz w:val="20"/>
                <w:szCs w:val="20"/>
              </w:rPr>
            </w:pPr>
          </w:p>
          <w:p w14:paraId="751ABF93" w14:textId="77777777" w:rsidR="003305E9" w:rsidRPr="003305E9" w:rsidRDefault="003305E9" w:rsidP="00B32DD9">
            <w:pPr>
              <w:spacing w:line="276" w:lineRule="auto"/>
              <w:rPr>
                <w:rFonts w:ascii="Arial" w:hAnsi="Arial" w:cs="Arial"/>
                <w:b/>
                <w:sz w:val="20"/>
                <w:szCs w:val="20"/>
              </w:rPr>
            </w:pPr>
            <w:r w:rsidRPr="003305E9">
              <w:rPr>
                <w:rFonts w:ascii="Arial" w:hAnsi="Arial" w:cs="Arial"/>
                <w:b/>
                <w:sz w:val="20"/>
                <w:szCs w:val="20"/>
              </w:rPr>
              <w:t>Strukturni kazalnik</w:t>
            </w:r>
          </w:p>
        </w:tc>
      </w:tr>
      <w:tr w:rsidR="009A42A9" w:rsidRPr="0068608B" w14:paraId="282ADED2" w14:textId="77777777" w:rsidTr="009A42A9">
        <w:trPr>
          <w:trHeight w:val="20"/>
        </w:trPr>
        <w:tc>
          <w:tcPr>
            <w:tcW w:w="2367" w:type="dxa"/>
            <w:vAlign w:val="center"/>
          </w:tcPr>
          <w:p w14:paraId="5A0D6386" w14:textId="77777777" w:rsidR="009A42A9" w:rsidRPr="007C2B19" w:rsidRDefault="009A42A9" w:rsidP="00B32DD9">
            <w:pPr>
              <w:rPr>
                <w:rFonts w:ascii="Arial" w:hAnsi="Arial" w:cs="Arial"/>
                <w:sz w:val="20"/>
                <w:szCs w:val="20"/>
              </w:rPr>
            </w:pPr>
          </w:p>
          <w:p w14:paraId="4EAFE59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Razvoj integriranih informacijskih in navigacijskih rešitev za podporo kroničnim bolnikom na podlagi analize njihovih vsakdanjih in sistemskih izzivov</w:t>
            </w:r>
          </w:p>
        </w:tc>
        <w:tc>
          <w:tcPr>
            <w:tcW w:w="1692" w:type="dxa"/>
            <w:vAlign w:val="center"/>
          </w:tcPr>
          <w:p w14:paraId="4D07D0DC"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97" w:type="dxa"/>
            <w:vAlign w:val="center"/>
          </w:tcPr>
          <w:p w14:paraId="3FE45D3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Zdravstvene ustanove, MZ, organizacije pacientov, NVO, izvajalci digitalnih rešitev, strokovnjaki za uporabniško izkušnjo, lokalne skupnosti.</w:t>
            </w:r>
          </w:p>
        </w:tc>
        <w:tc>
          <w:tcPr>
            <w:tcW w:w="1755" w:type="dxa"/>
            <w:vAlign w:val="center"/>
          </w:tcPr>
          <w:p w14:paraId="36D7EF67"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2. – 4. četrtletje 2027</w:t>
            </w:r>
          </w:p>
        </w:tc>
        <w:tc>
          <w:tcPr>
            <w:tcW w:w="1844" w:type="dxa"/>
            <w:vAlign w:val="center"/>
          </w:tcPr>
          <w:p w14:paraId="15080AA7"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Projektna sredstva – ESS+; pričakovana višina sredstev: cca 110.000 €; vključujejo izvedbo analize izzivov, razvoj vsebin in pripomočkov (osebni načrti, aplikacije, tiskani vodiči), testiranje in promocijo uporabe med bolniki.</w:t>
            </w:r>
          </w:p>
        </w:tc>
        <w:tc>
          <w:tcPr>
            <w:tcW w:w="2445" w:type="dxa"/>
            <w:vAlign w:val="center"/>
          </w:tcPr>
          <w:p w14:paraId="708D600A"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Na podlagi analize informacijskih, sistemskih in življenjskih izzivov, s katerimi se soočajo kronični bolniki, bodo razviti integrirani informacijski in navigacijski programi, ki vključujejo osebne načrte, kontaktne točke ter digitalne in tiskane pripomočke za lažjo orientacijo v zdravstvenem sistemu.</w:t>
            </w:r>
          </w:p>
        </w:tc>
        <w:tc>
          <w:tcPr>
            <w:tcW w:w="1994" w:type="dxa"/>
            <w:vAlign w:val="center"/>
          </w:tcPr>
          <w:p w14:paraId="7AAA4263" w14:textId="77777777" w:rsidR="009A42A9" w:rsidRPr="007C2B19" w:rsidRDefault="009A42A9" w:rsidP="00B32DD9">
            <w:pPr>
              <w:rPr>
                <w:rFonts w:ascii="Arial" w:hAnsi="Arial" w:cs="Arial"/>
                <w:sz w:val="20"/>
                <w:szCs w:val="20"/>
                <w:lang w:val="pl-PL"/>
              </w:rPr>
            </w:pPr>
            <w:r w:rsidRPr="007C2B19">
              <w:rPr>
                <w:rFonts w:ascii="Arial" w:hAnsi="Arial" w:cs="Arial"/>
                <w:sz w:val="20"/>
                <w:szCs w:val="20"/>
                <w:lang w:val="pl-PL"/>
              </w:rPr>
              <w:t>Delež kroničnih bolnikov, ki poročajo, da lažje najdejo informacije in se bolje znajdejo v zdravstvenem sistemu.</w:t>
            </w:r>
          </w:p>
          <w:p w14:paraId="70C1B963" w14:textId="77777777" w:rsidR="009A42A9" w:rsidRPr="007C2B19" w:rsidRDefault="009A42A9" w:rsidP="00B32DD9">
            <w:pPr>
              <w:rPr>
                <w:rFonts w:ascii="Arial" w:hAnsi="Arial" w:cs="Arial"/>
                <w:sz w:val="20"/>
                <w:szCs w:val="20"/>
                <w:lang w:val="pl-PL"/>
              </w:rPr>
            </w:pPr>
          </w:p>
          <w:p w14:paraId="52F1FAAF"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učinka</w:t>
            </w:r>
          </w:p>
        </w:tc>
      </w:tr>
      <w:tr w:rsidR="009A42A9" w:rsidRPr="0068608B" w14:paraId="166C7401" w14:textId="77777777" w:rsidTr="009A42A9">
        <w:trPr>
          <w:trHeight w:val="20"/>
        </w:trPr>
        <w:tc>
          <w:tcPr>
            <w:tcW w:w="2367" w:type="dxa"/>
            <w:vAlign w:val="center"/>
          </w:tcPr>
          <w:p w14:paraId="0FB2F090" w14:textId="77777777" w:rsidR="009A42A9" w:rsidRPr="0068608B" w:rsidRDefault="009A42A9" w:rsidP="00B32DD9">
            <w:pPr>
              <w:spacing w:line="276" w:lineRule="auto"/>
              <w:rPr>
                <w:rFonts w:ascii="Arial" w:hAnsi="Arial" w:cs="Arial"/>
                <w:sz w:val="20"/>
                <w:szCs w:val="20"/>
              </w:rPr>
            </w:pPr>
            <w:r w:rsidRPr="000F1EA0">
              <w:rPr>
                <w:rFonts w:ascii="Arial" w:hAnsi="Arial" w:cs="Arial"/>
                <w:sz w:val="20"/>
                <w:szCs w:val="20"/>
              </w:rPr>
              <w:t>Vzpostavitev sistema za kontinuirano spremljanje bolnikov z vključevanjem digitalnih orodij in usposabljanjem strokovnjakov za osebno podporo pri razumevanju poti zdravljenja</w:t>
            </w:r>
          </w:p>
        </w:tc>
        <w:tc>
          <w:tcPr>
            <w:tcW w:w="1692" w:type="dxa"/>
            <w:vAlign w:val="center"/>
          </w:tcPr>
          <w:p w14:paraId="5EC388B8"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97" w:type="dxa"/>
            <w:vAlign w:val="center"/>
          </w:tcPr>
          <w:p w14:paraId="0E60F4D5"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MZ, zdravstvene ustanove, ZZZS, izvajalci socialne oskrbe, organizacije pacientov, NVO, izvajalci digitalnih rešitev, strokovnjaki za komunikacijo in podporo pri odločanju, izvajalci izobraževanj.</w:t>
            </w:r>
          </w:p>
        </w:tc>
        <w:tc>
          <w:tcPr>
            <w:tcW w:w="1755" w:type="dxa"/>
            <w:vAlign w:val="center"/>
          </w:tcPr>
          <w:p w14:paraId="389D37C4"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3. – 4. četrtletje 2027</w:t>
            </w:r>
          </w:p>
        </w:tc>
        <w:tc>
          <w:tcPr>
            <w:tcW w:w="1844" w:type="dxa"/>
            <w:vAlign w:val="center"/>
          </w:tcPr>
          <w:p w14:paraId="02713060" w14:textId="77777777" w:rsidR="009A42A9" w:rsidRPr="007C2B19" w:rsidRDefault="009A42A9" w:rsidP="00B32DD9">
            <w:pPr>
              <w:rPr>
                <w:rFonts w:ascii="Arial" w:hAnsi="Arial" w:cs="Arial"/>
                <w:sz w:val="20"/>
                <w:szCs w:val="20"/>
              </w:rPr>
            </w:pPr>
            <w:r w:rsidRPr="007C2B19">
              <w:rPr>
                <w:rFonts w:ascii="Arial" w:hAnsi="Arial" w:cs="Arial"/>
                <w:sz w:val="20"/>
                <w:szCs w:val="20"/>
              </w:rPr>
              <w:t>Projektna sredstva – ESS+; pričakovana višina sredstev: cca 150.000 €; vključujejo razvoj sistema spremljanja, povezovanje digitalnih virov, razvoj podpornih storitev in usposabljanje strokovnjakov.</w:t>
            </w:r>
          </w:p>
          <w:p w14:paraId="4B598201" w14:textId="77777777" w:rsidR="009A42A9" w:rsidRPr="0068608B" w:rsidRDefault="009A42A9" w:rsidP="00B32DD9">
            <w:pPr>
              <w:spacing w:line="276" w:lineRule="auto"/>
              <w:rPr>
                <w:rFonts w:ascii="Arial" w:hAnsi="Arial" w:cs="Arial"/>
                <w:sz w:val="20"/>
                <w:szCs w:val="20"/>
              </w:rPr>
            </w:pPr>
          </w:p>
        </w:tc>
        <w:tc>
          <w:tcPr>
            <w:tcW w:w="2445" w:type="dxa"/>
            <w:vAlign w:val="center"/>
          </w:tcPr>
          <w:p w14:paraId="43DD43DF"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Vzpostavljen bo sistem doživljenjskega sledenja bolnikom, ki vključuje zdravstvene in socialne prehode, povezan bo z obstoječimi registri in digitalnimi orodji, zdravstveni in drugi strokovnjaki pa bodo usposobljeni za dolgoročno spremljanje bolnikov ter nudenje podpore pri razumevanju zdravljenja in odločanju o nadaljnjih korakih.</w:t>
            </w:r>
          </w:p>
        </w:tc>
        <w:tc>
          <w:tcPr>
            <w:tcW w:w="1994" w:type="dxa"/>
            <w:vAlign w:val="center"/>
          </w:tcPr>
          <w:p w14:paraId="1A8194E3" w14:textId="77777777" w:rsidR="009A42A9" w:rsidRPr="007C2B19" w:rsidRDefault="009A42A9" w:rsidP="00B32DD9">
            <w:pPr>
              <w:rPr>
                <w:rFonts w:ascii="Arial" w:hAnsi="Arial" w:cs="Arial"/>
                <w:sz w:val="20"/>
                <w:szCs w:val="20"/>
              </w:rPr>
            </w:pPr>
            <w:r w:rsidRPr="007C2B19">
              <w:rPr>
                <w:rFonts w:ascii="Arial" w:hAnsi="Arial" w:cs="Arial"/>
                <w:sz w:val="20"/>
                <w:szCs w:val="20"/>
              </w:rPr>
              <w:t>Delež bolnikov, ki poročajo o boljši usklajenosti obravnave skozi različne faze zdravljenja in večji podpori pri odločanju.</w:t>
            </w:r>
          </w:p>
          <w:p w14:paraId="783977E4" w14:textId="77777777" w:rsidR="009A42A9" w:rsidRPr="007C2B19" w:rsidRDefault="009A42A9" w:rsidP="00B32DD9">
            <w:pPr>
              <w:rPr>
                <w:rFonts w:ascii="Arial" w:hAnsi="Arial" w:cs="Arial"/>
                <w:sz w:val="20"/>
                <w:szCs w:val="20"/>
              </w:rPr>
            </w:pPr>
          </w:p>
          <w:p w14:paraId="4FB96535"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učinka</w:t>
            </w:r>
          </w:p>
        </w:tc>
      </w:tr>
      <w:tr w:rsidR="009A42A9" w:rsidRPr="0068608B" w14:paraId="55836C04" w14:textId="77777777" w:rsidTr="009A42A9">
        <w:trPr>
          <w:trHeight w:val="20"/>
        </w:trPr>
        <w:tc>
          <w:tcPr>
            <w:tcW w:w="2367" w:type="dxa"/>
            <w:vAlign w:val="center"/>
          </w:tcPr>
          <w:p w14:paraId="59AB045B"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lastRenderedPageBreak/>
              <w:t>Evalvacija programov za kronične bolnike z vidika uporabniške izkušnje, dostopnosti, medsektorske usklajenosti in vpliva na zdravje</w:t>
            </w:r>
          </w:p>
        </w:tc>
        <w:tc>
          <w:tcPr>
            <w:tcW w:w="1692" w:type="dxa"/>
            <w:vAlign w:val="center"/>
          </w:tcPr>
          <w:p w14:paraId="10D30787"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NIJZ</w:t>
            </w:r>
          </w:p>
        </w:tc>
        <w:tc>
          <w:tcPr>
            <w:tcW w:w="1897" w:type="dxa"/>
            <w:vAlign w:val="center"/>
          </w:tcPr>
          <w:p w14:paraId="0AD4922C"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MZ, zdravstvene ustanove, ZZZS, izvajalci programov za kronične bolnike, organizacije pacientov, NVO, strokovnjaki za evalvacijo, uporabniki programov.</w:t>
            </w:r>
          </w:p>
        </w:tc>
        <w:tc>
          <w:tcPr>
            <w:tcW w:w="1755" w:type="dxa"/>
            <w:vAlign w:val="center"/>
          </w:tcPr>
          <w:p w14:paraId="17F86A71"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4. četrtletje 2027</w:t>
            </w:r>
          </w:p>
        </w:tc>
        <w:tc>
          <w:tcPr>
            <w:tcW w:w="1844" w:type="dxa"/>
            <w:vAlign w:val="center"/>
          </w:tcPr>
          <w:p w14:paraId="30183D54"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Redna sredstva – NIJZ; pričakovana višina sredstev: cca 30.000 €; vključujejo izvedbo evalvacije, vključevanje uporabnikov, analizo rezultatov in pripravo priporočil. Aktivnost je del izvajanja nalog javne službe.</w:t>
            </w:r>
          </w:p>
        </w:tc>
        <w:tc>
          <w:tcPr>
            <w:tcW w:w="2445" w:type="dxa"/>
            <w:vAlign w:val="center"/>
          </w:tcPr>
          <w:p w14:paraId="2CF595E9" w14:textId="77777777" w:rsidR="009A42A9" w:rsidRPr="0068608B" w:rsidRDefault="009A42A9" w:rsidP="00B32DD9">
            <w:pPr>
              <w:spacing w:line="276" w:lineRule="auto"/>
              <w:rPr>
                <w:rFonts w:ascii="Arial" w:hAnsi="Arial" w:cs="Arial"/>
                <w:sz w:val="20"/>
                <w:szCs w:val="20"/>
              </w:rPr>
            </w:pPr>
            <w:r w:rsidRPr="007C2B19">
              <w:rPr>
                <w:rFonts w:ascii="Arial" w:hAnsi="Arial" w:cs="Arial"/>
                <w:sz w:val="20"/>
                <w:szCs w:val="20"/>
              </w:rPr>
              <w:t xml:space="preserve">Izvedena bo evalvacija programov za kronične bolnike, ki bo zajemala vidike uporabnosti, dostopnosti, povezanosti med zdravstvenim in socialnim sektorjem ter vpliva na uporabniško izkušnjo in zdravstvene izide. </w:t>
            </w:r>
            <w:r w:rsidRPr="007C2B19">
              <w:rPr>
                <w:rFonts w:ascii="Arial" w:hAnsi="Arial" w:cs="Arial"/>
                <w:sz w:val="20"/>
                <w:szCs w:val="20"/>
                <w:lang w:val="pl-PL"/>
              </w:rPr>
              <w:t>Na podlagi rezultatov bodo oblikovana priporočila za izboljšave in prilagoditve obstoječih programov.</w:t>
            </w:r>
          </w:p>
        </w:tc>
        <w:tc>
          <w:tcPr>
            <w:tcW w:w="1994" w:type="dxa"/>
            <w:vAlign w:val="center"/>
          </w:tcPr>
          <w:p w14:paraId="6484CFAD" w14:textId="77777777" w:rsidR="009A42A9" w:rsidRPr="000F1EA0" w:rsidRDefault="009A42A9" w:rsidP="00B32DD9">
            <w:pPr>
              <w:rPr>
                <w:rFonts w:ascii="Arial" w:hAnsi="Arial" w:cs="Arial"/>
                <w:sz w:val="20"/>
                <w:szCs w:val="20"/>
              </w:rPr>
            </w:pPr>
            <w:r w:rsidRPr="000F1EA0">
              <w:rPr>
                <w:rFonts w:ascii="Arial" w:hAnsi="Arial" w:cs="Arial"/>
                <w:sz w:val="20"/>
                <w:szCs w:val="20"/>
              </w:rPr>
              <w:t>Število izvedenih evalvacij ukrepov za izboljšanje zdravstvene pismenosti.</w:t>
            </w:r>
          </w:p>
          <w:p w14:paraId="56201D5A" w14:textId="77777777" w:rsidR="009A42A9" w:rsidRPr="000F1EA0" w:rsidRDefault="009A42A9" w:rsidP="00B32DD9">
            <w:pPr>
              <w:rPr>
                <w:rFonts w:ascii="Arial" w:hAnsi="Arial" w:cs="Arial"/>
                <w:sz w:val="20"/>
                <w:szCs w:val="20"/>
              </w:rPr>
            </w:pPr>
          </w:p>
          <w:p w14:paraId="2912E90D" w14:textId="77777777" w:rsidR="009A42A9" w:rsidRPr="0068608B" w:rsidRDefault="009A42A9" w:rsidP="00B32DD9">
            <w:pPr>
              <w:spacing w:line="276" w:lineRule="auto"/>
              <w:rPr>
                <w:rFonts w:ascii="Arial" w:hAnsi="Arial" w:cs="Arial"/>
                <w:sz w:val="20"/>
                <w:szCs w:val="20"/>
              </w:rPr>
            </w:pPr>
            <w:r w:rsidRPr="007C2B19">
              <w:rPr>
                <w:rFonts w:ascii="Arial" w:hAnsi="Arial" w:cs="Arial"/>
                <w:b/>
                <w:bCs/>
                <w:sz w:val="20"/>
                <w:szCs w:val="20"/>
              </w:rPr>
              <w:t>Kazalnik procesa</w:t>
            </w:r>
          </w:p>
        </w:tc>
      </w:tr>
    </w:tbl>
    <w:p w14:paraId="2DD3BC8E"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3305E9" w:rsidRPr="0068608B" w14:paraId="1817C469" w14:textId="77777777" w:rsidTr="00F677C5">
        <w:trPr>
          <w:trHeight w:val="20"/>
        </w:trPr>
        <w:tc>
          <w:tcPr>
            <w:tcW w:w="13994" w:type="dxa"/>
            <w:gridSpan w:val="7"/>
            <w:vAlign w:val="center"/>
          </w:tcPr>
          <w:p w14:paraId="2EF56B07" w14:textId="77777777" w:rsidR="003305E9" w:rsidRPr="0068608B" w:rsidRDefault="003305E9" w:rsidP="00B32DD9">
            <w:pPr>
              <w:spacing w:line="276" w:lineRule="auto"/>
              <w:rPr>
                <w:rFonts w:ascii="Arial" w:hAnsi="Arial" w:cs="Arial"/>
                <w:b/>
                <w:bCs/>
                <w:sz w:val="20"/>
                <w:szCs w:val="20"/>
              </w:rPr>
            </w:pPr>
            <w:r w:rsidRPr="0068608B">
              <w:rPr>
                <w:rFonts w:ascii="Arial" w:hAnsi="Arial" w:cs="Arial"/>
                <w:b/>
                <w:bCs/>
                <w:sz w:val="20"/>
                <w:szCs w:val="20"/>
              </w:rPr>
              <w:t>Ukrep 4.3 Razvoj in implementacija modela laičnih svetovalcev za osebe s kroničnimi boleznimi</w:t>
            </w:r>
          </w:p>
        </w:tc>
      </w:tr>
      <w:tr w:rsidR="003305E9" w:rsidRPr="0068608B" w14:paraId="6A814BD4" w14:textId="77777777" w:rsidTr="003305E9">
        <w:trPr>
          <w:trHeight w:val="20"/>
        </w:trPr>
        <w:tc>
          <w:tcPr>
            <w:tcW w:w="2129" w:type="dxa"/>
            <w:shd w:val="clear" w:color="auto" w:fill="DEEAF6"/>
            <w:vAlign w:val="center"/>
          </w:tcPr>
          <w:p w14:paraId="62D6B3F4"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1C2803D"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7DBE93E0"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133BF1E9"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7DBC4318"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3A66EC8D"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198DA861" w14:textId="77777777" w:rsidR="003305E9" w:rsidRPr="0068608B" w:rsidRDefault="003305E9" w:rsidP="00B32DD9">
            <w:pPr>
              <w:spacing w:line="276" w:lineRule="auto"/>
              <w:rPr>
                <w:rFonts w:ascii="Arial" w:hAnsi="Arial" w:cs="Arial"/>
                <w:sz w:val="20"/>
                <w:szCs w:val="20"/>
              </w:rPr>
            </w:pPr>
            <w:r>
              <w:rPr>
                <w:rFonts w:ascii="Arial" w:hAnsi="Arial" w:cs="Arial"/>
                <w:sz w:val="20"/>
                <w:szCs w:val="20"/>
              </w:rPr>
              <w:t>Ime kazalnika</w:t>
            </w:r>
          </w:p>
        </w:tc>
      </w:tr>
      <w:tr w:rsidR="003305E9" w:rsidRPr="0068608B" w14:paraId="69984422" w14:textId="77777777" w:rsidTr="00F677C5">
        <w:trPr>
          <w:trHeight w:val="20"/>
        </w:trPr>
        <w:tc>
          <w:tcPr>
            <w:tcW w:w="2129" w:type="dxa"/>
            <w:vAlign w:val="center"/>
          </w:tcPr>
          <w:p w14:paraId="7D4705DD"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t>Vzpostavitev modela in pilotnega sistema usposabljanja laičnih svetovalcev za podporo kroničnim bolnikom</w:t>
            </w:r>
          </w:p>
          <w:p w14:paraId="28B8E72C" w14:textId="77777777" w:rsidR="003305E9" w:rsidRPr="0068608B" w:rsidRDefault="003305E9" w:rsidP="00B32DD9">
            <w:pPr>
              <w:spacing w:line="276" w:lineRule="auto"/>
              <w:rPr>
                <w:rFonts w:ascii="Arial" w:hAnsi="Arial" w:cs="Arial"/>
                <w:sz w:val="20"/>
                <w:szCs w:val="20"/>
              </w:rPr>
            </w:pPr>
          </w:p>
        </w:tc>
        <w:tc>
          <w:tcPr>
            <w:tcW w:w="1816" w:type="dxa"/>
            <w:vAlign w:val="center"/>
          </w:tcPr>
          <w:p w14:paraId="58894E70"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NIJZ</w:t>
            </w:r>
          </w:p>
        </w:tc>
        <w:tc>
          <w:tcPr>
            <w:tcW w:w="1858" w:type="dxa"/>
            <w:vAlign w:val="center"/>
          </w:tcPr>
          <w:p w14:paraId="2692F528"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 xml:space="preserve">MZ, organizacije pacientov, zdravstvene ustanove, NVO, skupine za samopomoč, izvajalci programov za kronične bolnike, strokovnjaki za izobraževanje, </w:t>
            </w:r>
            <w:r w:rsidRPr="007C2B19">
              <w:rPr>
                <w:rFonts w:ascii="Arial" w:hAnsi="Arial" w:cs="Arial"/>
                <w:kern w:val="2"/>
                <w:sz w:val="20"/>
                <w:szCs w:val="20"/>
                <w14:ligatures w14:val="standardContextual"/>
              </w:rPr>
              <w:lastRenderedPageBreak/>
              <w:t>mentorstvo in etiko.</w:t>
            </w:r>
          </w:p>
        </w:tc>
        <w:tc>
          <w:tcPr>
            <w:tcW w:w="1876" w:type="dxa"/>
            <w:vAlign w:val="center"/>
          </w:tcPr>
          <w:p w14:paraId="6ED3CA88"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lastRenderedPageBreak/>
              <w:t>2. – 4. četrtletje 2027</w:t>
            </w:r>
          </w:p>
        </w:tc>
        <w:tc>
          <w:tcPr>
            <w:tcW w:w="1789" w:type="dxa"/>
            <w:vAlign w:val="center"/>
          </w:tcPr>
          <w:p w14:paraId="4E0DBCCA"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 xml:space="preserve">Projektna sredstva – ESS+; pričakovana višina sredstev: cca 70.000 €; vključujejo razvoj modela, pripravo programa usposabljanja, gradiva, mentorsko podporo in </w:t>
            </w:r>
            <w:r w:rsidRPr="007C2B19">
              <w:rPr>
                <w:rFonts w:ascii="Arial" w:hAnsi="Arial" w:cs="Arial"/>
                <w:kern w:val="2"/>
                <w:sz w:val="20"/>
                <w:szCs w:val="20"/>
                <w14:ligatures w14:val="standardContextual"/>
              </w:rPr>
              <w:lastRenderedPageBreak/>
              <w:t>izvedbo pilotnega usposabljanja.</w:t>
            </w:r>
          </w:p>
        </w:tc>
        <w:tc>
          <w:tcPr>
            <w:tcW w:w="2410" w:type="dxa"/>
            <w:vAlign w:val="center"/>
          </w:tcPr>
          <w:p w14:paraId="0010751E"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lastRenderedPageBreak/>
              <w:t xml:space="preserve">Vzpostavljen bo model sistema laičnih svetovalcev z jasno opredelitvijo vloge, profila in področij delovanja, pripravljen pa bo tudi pilotni program usposabljanja z vsebino, mentorskimi pristopi in etičnim okvirom, prilagojen različnim </w:t>
            </w:r>
            <w:r w:rsidRPr="007C2B19">
              <w:rPr>
                <w:rFonts w:ascii="Arial" w:hAnsi="Arial" w:cs="Arial"/>
                <w:kern w:val="2"/>
                <w:sz w:val="20"/>
                <w:szCs w:val="20"/>
                <w14:ligatures w14:val="standardContextual"/>
              </w:rPr>
              <w:lastRenderedPageBreak/>
              <w:t>skupinam kroničnih bolnikov.</w:t>
            </w:r>
          </w:p>
        </w:tc>
        <w:tc>
          <w:tcPr>
            <w:tcW w:w="2116" w:type="dxa"/>
            <w:vAlign w:val="center"/>
          </w:tcPr>
          <w:p w14:paraId="1269AA50" w14:textId="77777777" w:rsidR="003305E9" w:rsidRPr="007C2B19" w:rsidRDefault="003305E9" w:rsidP="00B32DD9">
            <w:pPr>
              <w:spacing w:after="200" w:line="276" w:lineRule="auto"/>
              <w:rPr>
                <w:rFonts w:ascii="Arial" w:hAnsi="Arial" w:cs="Arial"/>
                <w:kern w:val="2"/>
                <w:sz w:val="20"/>
                <w:szCs w:val="20"/>
                <w:lang w:val="pl-PL"/>
                <w14:ligatures w14:val="standardContextual"/>
              </w:rPr>
            </w:pPr>
            <w:r w:rsidRPr="007C2B19">
              <w:rPr>
                <w:rFonts w:ascii="Arial" w:hAnsi="Arial" w:cs="Arial"/>
                <w:kern w:val="2"/>
                <w:sz w:val="20"/>
                <w:szCs w:val="20"/>
                <w:lang w:val="pl-PL"/>
                <w14:ligatures w14:val="standardContextual"/>
              </w:rPr>
              <w:lastRenderedPageBreak/>
              <w:t>Število usposobljenih laičnih svetovalcev za podporo kroničnim bolnikom.</w:t>
            </w:r>
          </w:p>
          <w:p w14:paraId="7AB76B32"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14:ligatures w14:val="standardContextual"/>
              </w:rPr>
              <w:t>Kazalnik rezultata</w:t>
            </w:r>
          </w:p>
        </w:tc>
      </w:tr>
      <w:tr w:rsidR="003305E9" w:rsidRPr="0068608B" w14:paraId="798BF4AC" w14:textId="77777777" w:rsidTr="00F677C5">
        <w:trPr>
          <w:trHeight w:val="20"/>
        </w:trPr>
        <w:tc>
          <w:tcPr>
            <w:tcW w:w="2129" w:type="dxa"/>
            <w:vAlign w:val="center"/>
          </w:tcPr>
          <w:p w14:paraId="117AB46E" w14:textId="77777777" w:rsidR="003305E9" w:rsidRPr="000F1EA0" w:rsidRDefault="003305E9" w:rsidP="00B32DD9">
            <w:pPr>
              <w:spacing w:after="200" w:line="276" w:lineRule="auto"/>
              <w:rPr>
                <w:rFonts w:ascii="Arial" w:hAnsi="Arial" w:cs="Arial"/>
                <w:kern w:val="2"/>
                <w:sz w:val="20"/>
                <w:szCs w:val="20"/>
                <w14:ligatures w14:val="standardContextual"/>
              </w:rPr>
            </w:pPr>
            <w:r w:rsidRPr="000F1EA0">
              <w:rPr>
                <w:rFonts w:ascii="Arial" w:hAnsi="Arial" w:cs="Arial"/>
                <w:kern w:val="2"/>
                <w:sz w:val="20"/>
                <w:szCs w:val="20"/>
                <w14:ligatures w14:val="standardContextual"/>
              </w:rPr>
              <w:t>Vključevanje laičnih svetovalcev v zdravstvene domove in priprava podpornih orodij za njihovo delo z bolniki</w:t>
            </w:r>
          </w:p>
          <w:p w14:paraId="2B689EE7" w14:textId="77777777" w:rsidR="003305E9" w:rsidRPr="000F1EA0" w:rsidRDefault="003305E9" w:rsidP="00B32DD9">
            <w:pPr>
              <w:spacing w:after="200" w:line="276" w:lineRule="auto"/>
              <w:rPr>
                <w:rFonts w:ascii="Arial" w:hAnsi="Arial" w:cs="Arial"/>
                <w:kern w:val="2"/>
                <w:sz w:val="20"/>
                <w:szCs w:val="20"/>
                <w14:ligatures w14:val="standardContextual"/>
              </w:rPr>
            </w:pPr>
          </w:p>
          <w:p w14:paraId="67A4CD92" w14:textId="77777777" w:rsidR="003305E9" w:rsidRPr="000F1EA0" w:rsidRDefault="003305E9" w:rsidP="00B32DD9">
            <w:pPr>
              <w:spacing w:after="200" w:line="276" w:lineRule="auto"/>
              <w:rPr>
                <w:rFonts w:ascii="Arial" w:hAnsi="Arial" w:cs="Arial"/>
                <w:kern w:val="2"/>
                <w:sz w:val="20"/>
                <w:szCs w:val="20"/>
                <w14:ligatures w14:val="standardContextual"/>
              </w:rPr>
            </w:pPr>
          </w:p>
          <w:p w14:paraId="386F4915" w14:textId="77777777" w:rsidR="003305E9" w:rsidRPr="000F1EA0" w:rsidRDefault="003305E9" w:rsidP="00B32DD9">
            <w:pPr>
              <w:spacing w:after="200" w:line="276" w:lineRule="auto"/>
              <w:rPr>
                <w:rFonts w:ascii="Arial" w:hAnsi="Arial" w:cs="Arial"/>
                <w:kern w:val="2"/>
                <w:sz w:val="20"/>
                <w:szCs w:val="20"/>
                <w14:ligatures w14:val="standardContextual"/>
              </w:rPr>
            </w:pPr>
          </w:p>
          <w:p w14:paraId="20538BD0" w14:textId="77777777" w:rsidR="003305E9" w:rsidRPr="000F1EA0" w:rsidRDefault="003305E9" w:rsidP="00B32DD9">
            <w:pPr>
              <w:spacing w:after="200" w:line="276" w:lineRule="auto"/>
              <w:rPr>
                <w:rFonts w:ascii="Arial" w:hAnsi="Arial" w:cs="Arial"/>
                <w:kern w:val="2"/>
                <w:sz w:val="20"/>
                <w:szCs w:val="20"/>
                <w14:ligatures w14:val="standardContextual"/>
              </w:rPr>
            </w:pPr>
          </w:p>
          <w:p w14:paraId="40277498" w14:textId="77777777" w:rsidR="003305E9" w:rsidRPr="000F1EA0" w:rsidRDefault="003305E9" w:rsidP="00B32DD9">
            <w:pPr>
              <w:spacing w:after="200" w:line="276" w:lineRule="auto"/>
              <w:rPr>
                <w:rFonts w:ascii="Arial" w:hAnsi="Arial" w:cs="Arial"/>
                <w:kern w:val="2"/>
                <w:sz w:val="20"/>
                <w:szCs w:val="20"/>
                <w14:ligatures w14:val="standardContextual"/>
              </w:rPr>
            </w:pPr>
          </w:p>
          <w:p w14:paraId="44B0B061" w14:textId="77777777" w:rsidR="003305E9" w:rsidRPr="0068608B" w:rsidRDefault="003305E9" w:rsidP="00B32DD9">
            <w:pPr>
              <w:spacing w:line="276" w:lineRule="auto"/>
              <w:rPr>
                <w:rFonts w:ascii="Arial" w:hAnsi="Arial" w:cs="Arial"/>
                <w:sz w:val="20"/>
                <w:szCs w:val="20"/>
              </w:rPr>
            </w:pPr>
            <w:r w:rsidRPr="000F1EA0">
              <w:rPr>
                <w:rFonts w:ascii="Arial" w:hAnsi="Arial" w:cs="Arial"/>
                <w:kern w:val="2"/>
                <w:sz w:val="20"/>
                <w:szCs w:val="20"/>
                <w14:ligatures w14:val="standardContextual"/>
              </w:rPr>
              <w:t>Evalvacija učinkov sistema laičnega svetovanja na uporabniško izkušnjo, samozavest pri odločanju in vztrajanje v programih samooskrbe</w:t>
            </w:r>
          </w:p>
        </w:tc>
        <w:tc>
          <w:tcPr>
            <w:tcW w:w="1816" w:type="dxa"/>
            <w:vAlign w:val="center"/>
          </w:tcPr>
          <w:p w14:paraId="496B45D1"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t>NIJZ</w:t>
            </w:r>
          </w:p>
          <w:p w14:paraId="33622ED4"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58AB54EE"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3FE6071A"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76AB45B6"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239E4C15"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0AD989F0"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568D7A87"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0CA26BAE"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4E09B57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NIJZ</w:t>
            </w:r>
          </w:p>
        </w:tc>
        <w:tc>
          <w:tcPr>
            <w:tcW w:w="1858" w:type="dxa"/>
            <w:vAlign w:val="center"/>
          </w:tcPr>
          <w:p w14:paraId="6584A752"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t>MZ, organizacije pacientov, NVO, laični svetovalci, strokovnjaki za komuniciranje in zdravstveno vzgojo, vodstva zdravstvenih zavodov.</w:t>
            </w:r>
          </w:p>
          <w:p w14:paraId="2D13DAFE"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6DC512D2"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Zdravstvene ustanove, organizacije pacientov, MZ, NVO, laični svetovalci, strokovnjaki za evalvacijo, izvajalci programov samooskrbe.</w:t>
            </w:r>
          </w:p>
        </w:tc>
        <w:tc>
          <w:tcPr>
            <w:tcW w:w="1876" w:type="dxa"/>
            <w:vAlign w:val="center"/>
          </w:tcPr>
          <w:p w14:paraId="3C6FE63E"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t>3. – 4. četrtletje 2027</w:t>
            </w:r>
          </w:p>
          <w:p w14:paraId="2BE0BE5A"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67F356C3"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7D546F65"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2B427FDC"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312FF2AA"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177D3223"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38F91C0B" w14:textId="77777777" w:rsidR="003305E9" w:rsidRPr="007C2B19" w:rsidRDefault="003305E9" w:rsidP="00B32DD9">
            <w:pPr>
              <w:spacing w:after="200" w:line="276" w:lineRule="auto"/>
              <w:rPr>
                <w:rFonts w:ascii="Arial" w:hAnsi="Arial" w:cs="Arial"/>
                <w:kern w:val="2"/>
                <w:sz w:val="20"/>
                <w:szCs w:val="20"/>
                <w14:ligatures w14:val="standardContextual"/>
              </w:rPr>
            </w:pPr>
          </w:p>
          <w:p w14:paraId="47B595BB"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4. četrtletje 2027</w:t>
            </w:r>
          </w:p>
        </w:tc>
        <w:tc>
          <w:tcPr>
            <w:tcW w:w="1789" w:type="dxa"/>
            <w:vAlign w:val="center"/>
          </w:tcPr>
          <w:p w14:paraId="1C3E0891" w14:textId="77777777" w:rsidR="003305E9" w:rsidRPr="007C2B19" w:rsidRDefault="003305E9" w:rsidP="00B32DD9">
            <w:pPr>
              <w:rPr>
                <w:rFonts w:ascii="Arial" w:hAnsi="Arial" w:cs="Arial"/>
                <w:kern w:val="2"/>
                <w:sz w:val="20"/>
                <w:szCs w:val="20"/>
                <w14:ligatures w14:val="standardContextual"/>
              </w:rPr>
            </w:pPr>
            <w:r w:rsidRPr="007C2B19">
              <w:rPr>
                <w:rFonts w:ascii="Arial" w:hAnsi="Arial" w:cs="Arial"/>
                <w:kern w:val="2"/>
                <w:sz w:val="20"/>
                <w:szCs w:val="20"/>
                <w14:ligatures w14:val="standardContextual"/>
              </w:rPr>
              <w:t>Projektna sredstva – ESS+; pričakovana višina sredstev: cca 80.000 €; vključujejo pripravo gradiv in orodij, usklajevanje z izvajalci, vpeljavo svetovalcev v ustanove ter spremljanje izvajanja aktivnosti.</w:t>
            </w:r>
          </w:p>
          <w:p w14:paraId="12DB7028" w14:textId="77777777" w:rsidR="003305E9" w:rsidRPr="007C2B19" w:rsidRDefault="003305E9" w:rsidP="00B32DD9">
            <w:pPr>
              <w:rPr>
                <w:rFonts w:ascii="Arial" w:hAnsi="Arial" w:cs="Arial"/>
                <w:kern w:val="2"/>
                <w:sz w:val="20"/>
                <w:szCs w:val="20"/>
                <w14:ligatures w14:val="standardContextual"/>
              </w:rPr>
            </w:pPr>
          </w:p>
          <w:p w14:paraId="076A5AF8" w14:textId="77777777" w:rsidR="003305E9" w:rsidRPr="007C2B19" w:rsidRDefault="003305E9" w:rsidP="00B32DD9">
            <w:pPr>
              <w:rPr>
                <w:rFonts w:ascii="Arial" w:hAnsi="Arial" w:cs="Arial"/>
                <w:kern w:val="2"/>
                <w:sz w:val="20"/>
                <w:szCs w:val="20"/>
                <w14:ligatures w14:val="standardContextual"/>
              </w:rPr>
            </w:pPr>
          </w:p>
          <w:p w14:paraId="1630848F" w14:textId="77777777" w:rsidR="003305E9" w:rsidRPr="007C2B19" w:rsidRDefault="003305E9" w:rsidP="00B32DD9">
            <w:pPr>
              <w:rPr>
                <w:rFonts w:ascii="Arial" w:hAnsi="Arial" w:cs="Arial"/>
                <w:kern w:val="2"/>
                <w:sz w:val="20"/>
                <w:szCs w:val="20"/>
                <w14:ligatures w14:val="standardContextual"/>
              </w:rPr>
            </w:pPr>
          </w:p>
          <w:p w14:paraId="5E5A18B8" w14:textId="77777777" w:rsidR="003305E9" w:rsidRPr="007C2B19" w:rsidRDefault="003305E9" w:rsidP="00B32DD9">
            <w:pPr>
              <w:rPr>
                <w:rFonts w:ascii="Arial" w:hAnsi="Arial" w:cs="Arial"/>
                <w:kern w:val="2"/>
                <w:sz w:val="20"/>
                <w:szCs w:val="20"/>
                <w14:ligatures w14:val="standardContextual"/>
              </w:rPr>
            </w:pPr>
          </w:p>
          <w:p w14:paraId="41734294" w14:textId="77777777" w:rsidR="003305E9" w:rsidRPr="007C2B19" w:rsidRDefault="003305E9" w:rsidP="00B32DD9">
            <w:pPr>
              <w:rPr>
                <w:rFonts w:ascii="Arial" w:hAnsi="Arial" w:cs="Arial"/>
                <w:kern w:val="2"/>
                <w:sz w:val="20"/>
                <w:szCs w:val="20"/>
                <w14:ligatures w14:val="standardContextual"/>
              </w:rPr>
            </w:pPr>
          </w:p>
          <w:p w14:paraId="7DCE0BA4"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 xml:space="preserve">Redna sredstva – NIJZ; pričakovana višina sredstev: cca 30.000 €; vključujejo zbiranje in analizo podatkov, vključevanje uporabnikov in izvajalcev ter pripravo </w:t>
            </w:r>
            <w:r w:rsidRPr="007C2B19">
              <w:rPr>
                <w:rFonts w:ascii="Arial" w:hAnsi="Arial" w:cs="Arial"/>
                <w:kern w:val="2"/>
                <w:sz w:val="20"/>
                <w:szCs w:val="20"/>
                <w14:ligatures w14:val="standardContextual"/>
              </w:rPr>
              <w:lastRenderedPageBreak/>
              <w:t>priporočil. Aktivnost je del evalvacijskega cikla sistema laičnega svetovanja.</w:t>
            </w:r>
          </w:p>
        </w:tc>
        <w:tc>
          <w:tcPr>
            <w:tcW w:w="2410" w:type="dxa"/>
            <w:vAlign w:val="center"/>
          </w:tcPr>
          <w:p w14:paraId="64A197A6"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lastRenderedPageBreak/>
              <w:t>Laični svetovalci bodo vključeni v delovanje izbranih zdravstvenih domov kot del integrirane podpore bolnikom, pri čemer bodo uporabljali namensko pripravljena komunikacijska orodja in informativna gradiva, kar bo izboljšalo njihovo zmožnost podajanja razumljivih informacij ter okrepilo njihovo vlogo v procesu zdravljenja in opolnomočenja pacientov.</w:t>
            </w:r>
          </w:p>
          <w:p w14:paraId="2643ABEC"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14:ligatures w14:val="standardContextual"/>
              </w:rPr>
              <w:t xml:space="preserve">Izvedena bo evalvacija sistema laičnega svetovanja, ki bo zajemala vpliv na uporabniško izkušnjo, samozavest pri sprejemanju odločitev ter stopnjo vztrajanja v programih za samooskrbo. Rezultati bodo služili kot podlaga </w:t>
            </w:r>
            <w:r w:rsidRPr="007C2B19">
              <w:rPr>
                <w:rFonts w:ascii="Arial" w:hAnsi="Arial" w:cs="Arial"/>
                <w:kern w:val="2"/>
                <w:sz w:val="20"/>
                <w:szCs w:val="20"/>
                <w14:ligatures w14:val="standardContextual"/>
              </w:rPr>
              <w:lastRenderedPageBreak/>
              <w:t>za izboljšave in dolgoročno vključevanje sistema laičnih svetovalcev v podporne zdravstvene in skupnostne programe.</w:t>
            </w:r>
          </w:p>
        </w:tc>
        <w:tc>
          <w:tcPr>
            <w:tcW w:w="2116" w:type="dxa"/>
            <w:vAlign w:val="center"/>
          </w:tcPr>
          <w:p w14:paraId="0D2756CD"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lastRenderedPageBreak/>
              <w:t>Število zdravstvenih ustanov, ki vključijo laične svetovalce v izvajanje podpornih aktivnosti za kronične bolnike.</w:t>
            </w:r>
          </w:p>
          <w:p w14:paraId="3939B6B0" w14:textId="77777777" w:rsidR="003305E9" w:rsidRPr="007C2B19" w:rsidRDefault="003305E9" w:rsidP="00B32DD9">
            <w:pPr>
              <w:spacing w:after="200" w:line="276" w:lineRule="auto"/>
              <w:rPr>
                <w:rFonts w:ascii="Arial" w:hAnsi="Arial" w:cs="Arial"/>
                <w:b/>
                <w:bCs/>
                <w:kern w:val="2"/>
                <w:sz w:val="20"/>
                <w:szCs w:val="20"/>
                <w14:ligatures w14:val="standardContextual"/>
              </w:rPr>
            </w:pPr>
            <w:r w:rsidRPr="007C2B19">
              <w:rPr>
                <w:rFonts w:ascii="Arial" w:hAnsi="Arial" w:cs="Arial"/>
                <w:b/>
                <w:bCs/>
                <w:kern w:val="2"/>
                <w:sz w:val="20"/>
                <w:szCs w:val="20"/>
                <w14:ligatures w14:val="standardContextual"/>
              </w:rPr>
              <w:t>Kazalnik rezultata</w:t>
            </w:r>
          </w:p>
          <w:p w14:paraId="76224AF6" w14:textId="77777777" w:rsidR="003305E9" w:rsidRPr="007C2B19" w:rsidRDefault="003305E9" w:rsidP="00B32DD9">
            <w:pPr>
              <w:spacing w:after="200" w:line="276" w:lineRule="auto"/>
              <w:rPr>
                <w:rFonts w:ascii="Arial" w:hAnsi="Arial" w:cs="Arial"/>
                <w:b/>
                <w:bCs/>
                <w:kern w:val="2"/>
                <w:sz w:val="20"/>
                <w:szCs w:val="20"/>
                <w14:ligatures w14:val="standardContextual"/>
              </w:rPr>
            </w:pPr>
          </w:p>
          <w:p w14:paraId="1CA2B515" w14:textId="77777777" w:rsidR="003305E9" w:rsidRPr="007C2B19" w:rsidRDefault="003305E9" w:rsidP="00B32DD9">
            <w:pPr>
              <w:spacing w:after="200" w:line="276" w:lineRule="auto"/>
              <w:rPr>
                <w:rFonts w:ascii="Arial" w:hAnsi="Arial" w:cs="Arial"/>
                <w:b/>
                <w:bCs/>
                <w:kern w:val="2"/>
                <w:sz w:val="20"/>
                <w:szCs w:val="20"/>
                <w14:ligatures w14:val="standardContextual"/>
              </w:rPr>
            </w:pPr>
          </w:p>
          <w:p w14:paraId="2909A7E5" w14:textId="77777777" w:rsidR="003305E9" w:rsidRPr="007C2B19" w:rsidRDefault="003305E9" w:rsidP="00B32DD9">
            <w:pPr>
              <w:spacing w:after="200" w:line="276" w:lineRule="auto"/>
              <w:rPr>
                <w:rFonts w:ascii="Arial" w:hAnsi="Arial" w:cs="Arial"/>
                <w:b/>
                <w:bCs/>
                <w:kern w:val="2"/>
                <w:sz w:val="20"/>
                <w:szCs w:val="20"/>
                <w14:ligatures w14:val="standardContextual"/>
              </w:rPr>
            </w:pPr>
          </w:p>
          <w:p w14:paraId="727AB7AF" w14:textId="77777777" w:rsidR="003305E9" w:rsidRPr="007C2B19" w:rsidRDefault="003305E9" w:rsidP="00B32DD9">
            <w:pPr>
              <w:spacing w:after="200" w:line="276" w:lineRule="auto"/>
              <w:rPr>
                <w:rFonts w:ascii="Arial" w:hAnsi="Arial" w:cs="Arial"/>
                <w:b/>
                <w:bCs/>
                <w:kern w:val="2"/>
                <w:sz w:val="20"/>
                <w:szCs w:val="20"/>
                <w14:ligatures w14:val="standardContextual"/>
              </w:rPr>
            </w:pPr>
          </w:p>
          <w:p w14:paraId="68E596F4" w14:textId="77777777" w:rsidR="003305E9" w:rsidRPr="007C2B19" w:rsidRDefault="003305E9" w:rsidP="00B32DD9">
            <w:pPr>
              <w:spacing w:after="200" w:line="276" w:lineRule="auto"/>
              <w:rPr>
                <w:rFonts w:ascii="Arial" w:hAnsi="Arial" w:cs="Arial"/>
                <w:kern w:val="2"/>
                <w:sz w:val="20"/>
                <w:szCs w:val="20"/>
                <w14:ligatures w14:val="standardContextual"/>
              </w:rPr>
            </w:pPr>
            <w:r w:rsidRPr="007C2B19">
              <w:rPr>
                <w:rFonts w:ascii="Arial" w:hAnsi="Arial" w:cs="Arial"/>
                <w:kern w:val="2"/>
                <w:sz w:val="20"/>
                <w:szCs w:val="20"/>
                <w14:ligatures w14:val="standardContextual"/>
              </w:rPr>
              <w:t>Delež uporabnikov, ki v evalvaciji poročajo o večji samozavesti pri odločanju in večji zvestobi programom samooskrbe ob podpori laičnih svetovalcev.</w:t>
            </w:r>
          </w:p>
          <w:p w14:paraId="4ADCFB83" w14:textId="77777777" w:rsidR="003305E9" w:rsidRPr="007C2B19" w:rsidRDefault="003305E9" w:rsidP="00B32DD9">
            <w:pPr>
              <w:spacing w:after="200" w:line="276" w:lineRule="auto"/>
              <w:rPr>
                <w:rFonts w:ascii="Arial" w:hAnsi="Arial" w:cs="Arial"/>
                <w:b/>
                <w:bCs/>
                <w:kern w:val="2"/>
                <w:sz w:val="20"/>
                <w:szCs w:val="20"/>
                <w14:ligatures w14:val="standardContextual"/>
              </w:rPr>
            </w:pPr>
          </w:p>
          <w:p w14:paraId="1AA9A782"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14:ligatures w14:val="standardContextual"/>
              </w:rPr>
              <w:t>Kazalnik učinka</w:t>
            </w:r>
          </w:p>
        </w:tc>
      </w:tr>
    </w:tbl>
    <w:p w14:paraId="09367182"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p w14:paraId="08AD47FF"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p w14:paraId="7AAFA4DA" w14:textId="77777777" w:rsidR="0068608B" w:rsidRDefault="0068608B" w:rsidP="00B32DD9">
      <w:pPr>
        <w:spacing w:after="0" w:line="276" w:lineRule="auto"/>
        <w:rPr>
          <w:rFonts w:ascii="Arial" w:hAnsi="Arial" w:cs="Arial"/>
          <w:b/>
          <w:bCs/>
          <w:sz w:val="20"/>
          <w:szCs w:val="20"/>
        </w:rPr>
      </w:pPr>
    </w:p>
    <w:p w14:paraId="3F542745" w14:textId="77777777" w:rsidR="003305E9" w:rsidRDefault="003305E9" w:rsidP="00B32DD9">
      <w:pPr>
        <w:spacing w:after="0" w:line="276" w:lineRule="auto"/>
        <w:rPr>
          <w:rFonts w:ascii="Arial" w:hAnsi="Arial" w:cs="Arial"/>
          <w:b/>
          <w:bCs/>
          <w:sz w:val="20"/>
          <w:szCs w:val="20"/>
        </w:rPr>
      </w:pPr>
    </w:p>
    <w:p w14:paraId="1A736772" w14:textId="77777777" w:rsidR="003305E9" w:rsidRDefault="003305E9" w:rsidP="00B32DD9">
      <w:pPr>
        <w:spacing w:after="0" w:line="276" w:lineRule="auto"/>
        <w:rPr>
          <w:rFonts w:ascii="Arial" w:hAnsi="Arial" w:cs="Arial"/>
          <w:b/>
          <w:bCs/>
          <w:sz w:val="20"/>
          <w:szCs w:val="20"/>
        </w:rPr>
      </w:pPr>
    </w:p>
    <w:p w14:paraId="58545109" w14:textId="77777777" w:rsidR="003305E9" w:rsidRDefault="003305E9" w:rsidP="00B32DD9">
      <w:pPr>
        <w:spacing w:after="0" w:line="276" w:lineRule="auto"/>
        <w:rPr>
          <w:rFonts w:ascii="Arial" w:hAnsi="Arial" w:cs="Arial"/>
          <w:b/>
          <w:bCs/>
          <w:sz w:val="20"/>
          <w:szCs w:val="20"/>
        </w:rPr>
      </w:pPr>
    </w:p>
    <w:p w14:paraId="35B5B131" w14:textId="77777777" w:rsidR="003305E9" w:rsidRDefault="003305E9" w:rsidP="00B32DD9">
      <w:pPr>
        <w:spacing w:after="0" w:line="276" w:lineRule="auto"/>
        <w:rPr>
          <w:rFonts w:ascii="Arial" w:hAnsi="Arial" w:cs="Arial"/>
          <w:b/>
          <w:bCs/>
          <w:sz w:val="20"/>
          <w:szCs w:val="20"/>
        </w:rPr>
      </w:pPr>
    </w:p>
    <w:p w14:paraId="165B865C" w14:textId="77777777" w:rsidR="003305E9" w:rsidRDefault="003305E9" w:rsidP="00B32DD9">
      <w:pPr>
        <w:spacing w:after="0" w:line="276" w:lineRule="auto"/>
        <w:rPr>
          <w:rFonts w:ascii="Arial" w:hAnsi="Arial" w:cs="Arial"/>
          <w:b/>
          <w:bCs/>
          <w:sz w:val="20"/>
          <w:szCs w:val="20"/>
        </w:rPr>
      </w:pPr>
    </w:p>
    <w:p w14:paraId="503E3DEE" w14:textId="77777777" w:rsidR="003305E9" w:rsidRPr="0068608B" w:rsidRDefault="003305E9" w:rsidP="00B32DD9">
      <w:pPr>
        <w:spacing w:after="0" w:line="276" w:lineRule="auto"/>
        <w:rPr>
          <w:rFonts w:ascii="Arial" w:hAnsi="Arial" w:cs="Arial"/>
          <w:b/>
          <w:bCs/>
          <w:sz w:val="20"/>
          <w:szCs w:val="20"/>
        </w:rPr>
      </w:pPr>
    </w:p>
    <w:p w14:paraId="7EDAAA60"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5. </w:t>
      </w:r>
      <w:sdt>
        <w:sdtPr>
          <w:rPr>
            <w:rFonts w:ascii="Arial" w:hAnsi="Arial" w:cs="Arial"/>
            <w:b/>
            <w:bCs/>
            <w:sz w:val="28"/>
            <w:szCs w:val="28"/>
          </w:rPr>
          <w:tag w:val="goog_rdk_0"/>
          <w:id w:val="-1000816773"/>
        </w:sdtPr>
        <w:sdtEndPr/>
        <w:sdtContent/>
      </w:sdt>
      <w:r w:rsidR="00E844FE" w:rsidRPr="0064008A">
        <w:rPr>
          <w:sz w:val="28"/>
          <w:szCs w:val="28"/>
        </w:rPr>
        <w:t xml:space="preserve"> </w:t>
      </w:r>
      <w:r w:rsidR="00057AA4" w:rsidRPr="00057AA4">
        <w:rPr>
          <w:rFonts w:ascii="Arial" w:hAnsi="Arial" w:cs="Arial"/>
          <w:b/>
          <w:color w:val="0070C0"/>
          <w:sz w:val="28"/>
          <w:szCs w:val="28"/>
        </w:rPr>
        <w:t>Krepiti digitalno zdravstveno pismenost</w:t>
      </w:r>
      <w:r w:rsidR="00057AA4">
        <w:rPr>
          <w:rFonts w:ascii="Arial" w:hAnsi="Arial" w:cs="Arial"/>
          <w:b/>
          <w:color w:val="0070C0"/>
          <w:sz w:val="28"/>
          <w:szCs w:val="28"/>
        </w:rPr>
        <w:t xml:space="preserve"> </w:t>
      </w:r>
      <w:r w:rsidR="00057AA4" w:rsidRPr="00057AA4">
        <w:rPr>
          <w:rFonts w:ascii="Arial" w:hAnsi="Arial" w:cs="Arial"/>
          <w:b/>
          <w:color w:val="0070C0"/>
          <w:sz w:val="28"/>
          <w:szCs w:val="28"/>
        </w:rPr>
        <w:t>za učinkovit in pravičen dostop do zdravstvenih informacij in storitev</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3305E9" w:rsidRPr="0068608B" w14:paraId="623155AB" w14:textId="77777777" w:rsidTr="00F677C5">
        <w:trPr>
          <w:trHeight w:val="20"/>
        </w:trPr>
        <w:tc>
          <w:tcPr>
            <w:tcW w:w="13994" w:type="dxa"/>
            <w:gridSpan w:val="7"/>
            <w:vAlign w:val="center"/>
          </w:tcPr>
          <w:p w14:paraId="25C719B1" w14:textId="77777777" w:rsidR="003305E9" w:rsidRPr="0068608B" w:rsidRDefault="003305E9" w:rsidP="00B32DD9">
            <w:pPr>
              <w:spacing w:line="276" w:lineRule="auto"/>
              <w:rPr>
                <w:rFonts w:ascii="Arial" w:hAnsi="Arial" w:cs="Arial"/>
                <w:b/>
                <w:bCs/>
                <w:sz w:val="20"/>
                <w:szCs w:val="20"/>
              </w:rPr>
            </w:pPr>
            <w:r w:rsidRPr="0068608B">
              <w:rPr>
                <w:rFonts w:ascii="Arial" w:hAnsi="Arial" w:cs="Arial"/>
                <w:b/>
                <w:bCs/>
                <w:sz w:val="20"/>
                <w:szCs w:val="20"/>
              </w:rPr>
              <w:t>Ukrep 5.1 Prilagajanje komuniciranja zdravstvenih informacij izbranim ciljnim skupinam in podskupinam z upoštevanjem razvoja tehnologij</w:t>
            </w:r>
          </w:p>
        </w:tc>
      </w:tr>
      <w:tr w:rsidR="003305E9" w:rsidRPr="0068608B" w14:paraId="0716CCFB" w14:textId="77777777" w:rsidTr="003305E9">
        <w:trPr>
          <w:trHeight w:val="20"/>
        </w:trPr>
        <w:tc>
          <w:tcPr>
            <w:tcW w:w="2129" w:type="dxa"/>
            <w:shd w:val="clear" w:color="auto" w:fill="DEEAF6"/>
            <w:vAlign w:val="center"/>
          </w:tcPr>
          <w:p w14:paraId="19B06E12"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207B6010"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38211024"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6775161C"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11DE12A1"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F7D77E4"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5B6D31A7" w14:textId="77777777" w:rsidR="003305E9" w:rsidRPr="0068608B" w:rsidRDefault="003305E9" w:rsidP="00B32DD9">
            <w:pPr>
              <w:spacing w:line="276" w:lineRule="auto"/>
              <w:rPr>
                <w:rFonts w:ascii="Arial" w:hAnsi="Arial" w:cs="Arial"/>
                <w:sz w:val="20"/>
                <w:szCs w:val="20"/>
              </w:rPr>
            </w:pPr>
            <w:r>
              <w:rPr>
                <w:rFonts w:ascii="Arial" w:hAnsi="Arial" w:cs="Arial"/>
                <w:sz w:val="20"/>
                <w:szCs w:val="20"/>
              </w:rPr>
              <w:t>Ime kazalnika</w:t>
            </w:r>
          </w:p>
        </w:tc>
      </w:tr>
      <w:tr w:rsidR="003305E9" w:rsidRPr="0068608B" w14:paraId="0F10E1BD" w14:textId="77777777" w:rsidTr="00F677C5">
        <w:trPr>
          <w:trHeight w:val="20"/>
        </w:trPr>
        <w:tc>
          <w:tcPr>
            <w:tcW w:w="2129" w:type="dxa"/>
            <w:vAlign w:val="center"/>
          </w:tcPr>
          <w:p w14:paraId="10C26F96"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Priprava analiz uporabniških potreb, navad in digitalne izključenosti med različnimi podskupinami prebivalstva (npr. starejši, osebe z nižjo pismenostjo, </w:t>
            </w:r>
            <w:r w:rsidRPr="007C2B19">
              <w:rPr>
                <w:rFonts w:ascii="Arial" w:hAnsi="Arial" w:cs="Arial"/>
                <w:kern w:val="2"/>
                <w:sz w:val="20"/>
                <w:szCs w:val="20"/>
                <w:lang w:eastAsia="en-US"/>
                <w14:ligatures w14:val="standardContextual"/>
              </w:rPr>
              <w:lastRenderedPageBreak/>
              <w:t>mladostniki, jezikovne manjšine).</w:t>
            </w:r>
          </w:p>
        </w:tc>
        <w:tc>
          <w:tcPr>
            <w:tcW w:w="1816" w:type="dxa"/>
            <w:vAlign w:val="center"/>
          </w:tcPr>
          <w:p w14:paraId="0E3F7C07"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3485C44D"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Zdravstveni domovi, občine, NVO, raziskovalne institucije</w:t>
            </w:r>
          </w:p>
        </w:tc>
        <w:tc>
          <w:tcPr>
            <w:tcW w:w="1876" w:type="dxa"/>
            <w:vAlign w:val="center"/>
          </w:tcPr>
          <w:p w14:paraId="0AC89AD0"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4CE7D310"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(cca 45.000 €)</w:t>
            </w:r>
          </w:p>
        </w:tc>
        <w:tc>
          <w:tcPr>
            <w:tcW w:w="2410" w:type="dxa"/>
            <w:vAlign w:val="center"/>
          </w:tcPr>
          <w:p w14:paraId="7498DAC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Pripravljeno segmentirano poročilo o potrebah za digitalno komuniciranje</w:t>
            </w:r>
          </w:p>
        </w:tc>
        <w:tc>
          <w:tcPr>
            <w:tcW w:w="2116" w:type="dxa"/>
            <w:vAlign w:val="center"/>
          </w:tcPr>
          <w:p w14:paraId="270F3AC6"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Delež prebivalcev, ki poročajo, da znajo poiskati in uporabiti zdravstvene informacije v digitalnih okoljih</w:t>
            </w:r>
          </w:p>
          <w:p w14:paraId="0E4E9646"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77E7B4D2"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učinka</w:t>
            </w:r>
          </w:p>
        </w:tc>
      </w:tr>
      <w:tr w:rsidR="003305E9" w:rsidRPr="0068608B" w14:paraId="648F777F" w14:textId="77777777" w:rsidTr="00F677C5">
        <w:trPr>
          <w:trHeight w:val="20"/>
        </w:trPr>
        <w:tc>
          <w:tcPr>
            <w:tcW w:w="2129" w:type="dxa"/>
            <w:vAlign w:val="center"/>
          </w:tcPr>
          <w:p w14:paraId="15B0D678"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Prilagoditev ključnih komunikacijskih vsebin v digitalnih okoljih (portal zVEM, spletne strani ZD, SMS sporočila, aplikacije) z upoštevanjem enostavnega jezika, grafičnih elementov in dostopnosti.</w:t>
            </w:r>
          </w:p>
        </w:tc>
        <w:tc>
          <w:tcPr>
            <w:tcW w:w="1816" w:type="dxa"/>
            <w:vAlign w:val="center"/>
          </w:tcPr>
          <w:p w14:paraId="3C208605"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6C25225"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Ministrstvo za digitalno preobrazbo, ZZZS, zdravstveni domovi</w:t>
            </w:r>
          </w:p>
        </w:tc>
        <w:tc>
          <w:tcPr>
            <w:tcW w:w="1876" w:type="dxa"/>
            <w:vAlign w:val="center"/>
          </w:tcPr>
          <w:p w14:paraId="27D63799"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601FC079"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(cca 60.000 €)</w:t>
            </w:r>
          </w:p>
        </w:tc>
        <w:tc>
          <w:tcPr>
            <w:tcW w:w="2410" w:type="dxa"/>
            <w:vAlign w:val="center"/>
          </w:tcPr>
          <w:p w14:paraId="3D27BE45"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Prilagojene vsebine za vsaj 5 najpogostejših digitalnih stičnih točk z uporabniki</w:t>
            </w:r>
          </w:p>
        </w:tc>
        <w:tc>
          <w:tcPr>
            <w:tcW w:w="2116" w:type="dxa"/>
            <w:vAlign w:val="center"/>
          </w:tcPr>
          <w:p w14:paraId="38BB2E84"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Delež digitalnih rešitev, prilagojenih osebam z nizko pismenostjo</w:t>
            </w:r>
          </w:p>
          <w:p w14:paraId="7FF4426F"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58A59D46"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6EE820A5" w14:textId="77777777" w:rsidR="0068608B" w:rsidRDefault="0068608B" w:rsidP="00B32DD9">
      <w:pPr>
        <w:spacing w:after="0" w:line="276" w:lineRule="auto"/>
        <w:rPr>
          <w:rFonts w:ascii="Arial" w:hAnsi="Arial" w:cs="Arial"/>
          <w:sz w:val="20"/>
          <w:szCs w:val="20"/>
        </w:rPr>
      </w:pPr>
    </w:p>
    <w:p w14:paraId="5A394E27" w14:textId="77777777" w:rsidR="003305E9" w:rsidRDefault="003305E9" w:rsidP="00B32DD9">
      <w:pPr>
        <w:spacing w:after="0" w:line="276" w:lineRule="auto"/>
        <w:rPr>
          <w:rFonts w:ascii="Arial" w:hAnsi="Arial" w:cs="Arial"/>
          <w:sz w:val="20"/>
          <w:szCs w:val="20"/>
        </w:rPr>
      </w:pPr>
    </w:p>
    <w:p w14:paraId="637823E1" w14:textId="77777777" w:rsidR="003305E9" w:rsidRPr="0068608B" w:rsidRDefault="003305E9"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3305E9" w:rsidRPr="0068608B" w14:paraId="4ECC2FC5" w14:textId="77777777" w:rsidTr="00F677C5">
        <w:trPr>
          <w:trHeight w:val="20"/>
        </w:trPr>
        <w:tc>
          <w:tcPr>
            <w:tcW w:w="13994" w:type="dxa"/>
            <w:gridSpan w:val="7"/>
            <w:vAlign w:val="center"/>
          </w:tcPr>
          <w:p w14:paraId="1305564B" w14:textId="77777777" w:rsidR="003305E9" w:rsidRPr="0068608B" w:rsidRDefault="003305E9" w:rsidP="00B32DD9">
            <w:pPr>
              <w:spacing w:line="276" w:lineRule="auto"/>
              <w:rPr>
                <w:rFonts w:ascii="Arial" w:hAnsi="Arial" w:cs="Arial"/>
                <w:b/>
                <w:bCs/>
                <w:sz w:val="20"/>
                <w:szCs w:val="20"/>
              </w:rPr>
            </w:pPr>
            <w:r w:rsidRPr="0068608B">
              <w:rPr>
                <w:rFonts w:ascii="Arial" w:hAnsi="Arial" w:cs="Arial"/>
                <w:b/>
                <w:bCs/>
                <w:sz w:val="20"/>
                <w:szCs w:val="20"/>
              </w:rPr>
              <w:t>Ukrep 5.2 Krepitev kompetenc prebivalcev za uporabo digitalnih rešitev na področju zdravstva</w:t>
            </w:r>
          </w:p>
        </w:tc>
      </w:tr>
      <w:tr w:rsidR="003305E9" w:rsidRPr="0068608B" w14:paraId="4B8A5E8D" w14:textId="77777777" w:rsidTr="003305E9">
        <w:trPr>
          <w:trHeight w:val="20"/>
        </w:trPr>
        <w:tc>
          <w:tcPr>
            <w:tcW w:w="2129" w:type="dxa"/>
            <w:shd w:val="clear" w:color="auto" w:fill="DEEAF6"/>
            <w:vAlign w:val="center"/>
          </w:tcPr>
          <w:p w14:paraId="0A517F12"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73849B98"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4152100D"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043EAA0E"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730E7AB4"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D863E42"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720F2EFC" w14:textId="77777777" w:rsidR="003305E9" w:rsidRPr="0068608B" w:rsidRDefault="003305E9" w:rsidP="00B32DD9">
            <w:pPr>
              <w:spacing w:line="276" w:lineRule="auto"/>
              <w:rPr>
                <w:rFonts w:ascii="Arial" w:hAnsi="Arial" w:cs="Arial"/>
                <w:sz w:val="20"/>
                <w:szCs w:val="20"/>
              </w:rPr>
            </w:pPr>
            <w:r>
              <w:rPr>
                <w:rFonts w:ascii="Arial" w:hAnsi="Arial" w:cs="Arial"/>
                <w:sz w:val="20"/>
                <w:szCs w:val="20"/>
              </w:rPr>
              <w:t>Ime kazalnika</w:t>
            </w:r>
          </w:p>
        </w:tc>
      </w:tr>
      <w:tr w:rsidR="003305E9" w:rsidRPr="0068608B" w14:paraId="033E9DF0" w14:textId="77777777" w:rsidTr="00F677C5">
        <w:trPr>
          <w:trHeight w:val="20"/>
        </w:trPr>
        <w:tc>
          <w:tcPr>
            <w:tcW w:w="2129" w:type="dxa"/>
            <w:vAlign w:val="center"/>
          </w:tcPr>
          <w:p w14:paraId="165A1B5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Izvedba analize potreb in ovir za uporabo digitalnih rešitev v zdravstvu med prebivalci (npr. zVEM, eRecept, naročanje na storitve), z osredotočenostjo na ranljive skupine.</w:t>
            </w:r>
          </w:p>
        </w:tc>
        <w:tc>
          <w:tcPr>
            <w:tcW w:w="1816" w:type="dxa"/>
            <w:vAlign w:val="center"/>
          </w:tcPr>
          <w:p w14:paraId="19D8BE51"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2B09E2B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Ministrstvo za digitalno preobrazbo, raziskovalne ustanove, NVO</w:t>
            </w:r>
          </w:p>
        </w:tc>
        <w:tc>
          <w:tcPr>
            <w:tcW w:w="1876" w:type="dxa"/>
            <w:vAlign w:val="center"/>
          </w:tcPr>
          <w:p w14:paraId="354C9181"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5576CCB7"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ESS+ (cca 40.000 €)</w:t>
            </w:r>
          </w:p>
        </w:tc>
        <w:tc>
          <w:tcPr>
            <w:tcW w:w="2410" w:type="dxa"/>
            <w:vAlign w:val="center"/>
          </w:tcPr>
          <w:p w14:paraId="499873ED"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Poročilo o potrebah s predlogi ukrepov za ciljne skupine</w:t>
            </w:r>
          </w:p>
        </w:tc>
        <w:tc>
          <w:tcPr>
            <w:tcW w:w="2116" w:type="dxa"/>
            <w:vAlign w:val="center"/>
          </w:tcPr>
          <w:p w14:paraId="78A43711"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izvedenih analiz potreb in ovir za uporabo digitalnih rešitev med ranljivimi skupinami.</w:t>
            </w:r>
          </w:p>
          <w:p w14:paraId="4EE17D90" w14:textId="77777777" w:rsidR="003305E9" w:rsidRPr="007C2B19" w:rsidRDefault="003305E9" w:rsidP="00B32DD9">
            <w:pPr>
              <w:spacing w:line="276" w:lineRule="auto"/>
              <w:rPr>
                <w:rFonts w:ascii="Arial" w:hAnsi="Arial" w:cs="Arial"/>
                <w:b/>
                <w:bCs/>
                <w:kern w:val="2"/>
                <w:sz w:val="20"/>
                <w:szCs w:val="20"/>
                <w:lang w:eastAsia="en-US"/>
                <w14:ligatures w14:val="standardContextual"/>
              </w:rPr>
            </w:pPr>
          </w:p>
          <w:p w14:paraId="3B9AD6DA" w14:textId="77777777" w:rsidR="003305E9" w:rsidRPr="007C2B19" w:rsidRDefault="003305E9"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3E31455C" w14:textId="77777777" w:rsidR="003305E9" w:rsidRPr="0068608B" w:rsidRDefault="003305E9" w:rsidP="00B32DD9">
            <w:pPr>
              <w:spacing w:line="276" w:lineRule="auto"/>
              <w:rPr>
                <w:rFonts w:ascii="Arial" w:hAnsi="Arial" w:cs="Arial"/>
                <w:sz w:val="20"/>
                <w:szCs w:val="20"/>
              </w:rPr>
            </w:pPr>
          </w:p>
        </w:tc>
      </w:tr>
      <w:tr w:rsidR="003305E9" w:rsidRPr="0068608B" w14:paraId="52D4A859" w14:textId="77777777" w:rsidTr="00F677C5">
        <w:trPr>
          <w:trHeight w:val="20"/>
        </w:trPr>
        <w:tc>
          <w:tcPr>
            <w:tcW w:w="2129" w:type="dxa"/>
            <w:vAlign w:val="center"/>
          </w:tcPr>
          <w:p w14:paraId="143DA68E"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Priprava in izvedba delavnic za krepitev digitalnih veščin v zdravstvenem kontekstu, v sodelovanju z lokalnimi akterji (npr. knjižnice, ljudske univerze, občine).</w:t>
            </w:r>
          </w:p>
        </w:tc>
        <w:tc>
          <w:tcPr>
            <w:tcW w:w="1816" w:type="dxa"/>
            <w:vAlign w:val="center"/>
          </w:tcPr>
          <w:p w14:paraId="1C2B4911"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39ED37D"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Zdravstveni domovi, občine, NVO, izobraževalne organizacije</w:t>
            </w:r>
          </w:p>
        </w:tc>
        <w:tc>
          <w:tcPr>
            <w:tcW w:w="1876" w:type="dxa"/>
            <w:vAlign w:val="center"/>
          </w:tcPr>
          <w:p w14:paraId="3F2432BC"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6ABB2558"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(cca 65.000 €)</w:t>
            </w:r>
          </w:p>
        </w:tc>
        <w:tc>
          <w:tcPr>
            <w:tcW w:w="2410" w:type="dxa"/>
            <w:vAlign w:val="center"/>
          </w:tcPr>
          <w:p w14:paraId="28949303"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Izvedenih vsaj 30 delavnic; vključenih vsaj 1000 oseb</w:t>
            </w:r>
          </w:p>
        </w:tc>
        <w:tc>
          <w:tcPr>
            <w:tcW w:w="2116" w:type="dxa"/>
            <w:vAlign w:val="center"/>
          </w:tcPr>
          <w:p w14:paraId="66D89F19"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izvedenih usposabljanj za krepitev digitalnih kompetenc uporabnikov</w:t>
            </w:r>
          </w:p>
          <w:p w14:paraId="1F5C6716"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36EB8B23" w14:textId="77777777" w:rsidR="003305E9" w:rsidRPr="007C2B19" w:rsidRDefault="003305E9"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054596E2"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59BA156C" w14:textId="77777777" w:rsidR="003305E9" w:rsidRPr="0068608B" w:rsidRDefault="003305E9" w:rsidP="00B32DD9">
            <w:pPr>
              <w:spacing w:line="276" w:lineRule="auto"/>
              <w:rPr>
                <w:rFonts w:ascii="Arial" w:hAnsi="Arial" w:cs="Arial"/>
                <w:sz w:val="20"/>
                <w:szCs w:val="20"/>
              </w:rPr>
            </w:pPr>
          </w:p>
        </w:tc>
      </w:tr>
    </w:tbl>
    <w:p w14:paraId="434B4F8C" w14:textId="77777777" w:rsidR="0068608B" w:rsidRDefault="0068608B" w:rsidP="00B32DD9">
      <w:pPr>
        <w:spacing w:after="0" w:line="276" w:lineRule="auto"/>
        <w:rPr>
          <w:rFonts w:ascii="Arial" w:hAnsi="Arial" w:cs="Arial"/>
          <w:sz w:val="20"/>
          <w:szCs w:val="20"/>
        </w:rPr>
      </w:pPr>
    </w:p>
    <w:p w14:paraId="3B37994F" w14:textId="77777777" w:rsidR="003305E9" w:rsidRDefault="003305E9" w:rsidP="00B32DD9">
      <w:pPr>
        <w:spacing w:after="0" w:line="276" w:lineRule="auto"/>
        <w:rPr>
          <w:rFonts w:ascii="Arial" w:hAnsi="Arial" w:cs="Arial"/>
          <w:sz w:val="20"/>
          <w:szCs w:val="20"/>
        </w:rPr>
      </w:pPr>
    </w:p>
    <w:p w14:paraId="5F01314E" w14:textId="77777777" w:rsidR="003305E9" w:rsidRDefault="003305E9" w:rsidP="00B32DD9">
      <w:pPr>
        <w:spacing w:after="0" w:line="276" w:lineRule="auto"/>
        <w:rPr>
          <w:rFonts w:ascii="Arial" w:hAnsi="Arial" w:cs="Arial"/>
          <w:sz w:val="20"/>
          <w:szCs w:val="20"/>
        </w:rPr>
      </w:pPr>
    </w:p>
    <w:p w14:paraId="4BCD73B9" w14:textId="77777777" w:rsidR="003305E9" w:rsidRDefault="003305E9" w:rsidP="00B32DD9">
      <w:pPr>
        <w:spacing w:after="0" w:line="276" w:lineRule="auto"/>
        <w:rPr>
          <w:rFonts w:ascii="Arial" w:hAnsi="Arial" w:cs="Arial"/>
          <w:sz w:val="20"/>
          <w:szCs w:val="20"/>
        </w:rPr>
      </w:pPr>
    </w:p>
    <w:p w14:paraId="23DD59C0" w14:textId="77777777" w:rsidR="003305E9" w:rsidRDefault="003305E9" w:rsidP="00B32DD9">
      <w:pPr>
        <w:spacing w:after="0" w:line="276" w:lineRule="auto"/>
        <w:rPr>
          <w:rFonts w:ascii="Arial" w:hAnsi="Arial" w:cs="Arial"/>
          <w:sz w:val="20"/>
          <w:szCs w:val="20"/>
        </w:rPr>
      </w:pPr>
    </w:p>
    <w:p w14:paraId="7DC8D08C" w14:textId="77777777" w:rsidR="003305E9" w:rsidRPr="0068608B" w:rsidRDefault="003305E9"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3305E9" w:rsidRPr="0068608B" w14:paraId="328C1D19" w14:textId="77777777" w:rsidTr="00F677C5">
        <w:trPr>
          <w:trHeight w:val="20"/>
        </w:trPr>
        <w:tc>
          <w:tcPr>
            <w:tcW w:w="13994" w:type="dxa"/>
            <w:gridSpan w:val="7"/>
            <w:vAlign w:val="center"/>
          </w:tcPr>
          <w:p w14:paraId="1BF574BC" w14:textId="77777777" w:rsidR="003305E9" w:rsidRPr="0068608B" w:rsidRDefault="003305E9" w:rsidP="00B32DD9">
            <w:pPr>
              <w:spacing w:line="276" w:lineRule="auto"/>
              <w:rPr>
                <w:rFonts w:ascii="Arial" w:hAnsi="Arial" w:cs="Arial"/>
                <w:b/>
                <w:bCs/>
                <w:sz w:val="20"/>
                <w:szCs w:val="20"/>
              </w:rPr>
            </w:pPr>
            <w:r w:rsidRPr="0068608B">
              <w:rPr>
                <w:rFonts w:ascii="Arial" w:hAnsi="Arial" w:cs="Arial"/>
                <w:b/>
                <w:bCs/>
                <w:sz w:val="20"/>
                <w:szCs w:val="20"/>
              </w:rPr>
              <w:t>Ukrep 5.3 Razvoj in etična uporaba digitalnih orodij za osebe s kroničnimi boleznimi ter zagotavljanje varnosti in verodostojnosti zdravstvenih informacij</w:t>
            </w:r>
          </w:p>
        </w:tc>
      </w:tr>
      <w:tr w:rsidR="003305E9" w:rsidRPr="0068608B" w14:paraId="5311EBD1" w14:textId="77777777" w:rsidTr="003305E9">
        <w:trPr>
          <w:trHeight w:val="20"/>
        </w:trPr>
        <w:tc>
          <w:tcPr>
            <w:tcW w:w="2129" w:type="dxa"/>
            <w:shd w:val="clear" w:color="auto" w:fill="DEEAF6"/>
            <w:vAlign w:val="center"/>
          </w:tcPr>
          <w:p w14:paraId="444528E4"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2C3E8061"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74CFE300"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66446811"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695931C2"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DD6DAA9" w14:textId="77777777" w:rsidR="003305E9" w:rsidRPr="0068608B" w:rsidRDefault="003305E9"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568F508C" w14:textId="77777777" w:rsidR="003305E9" w:rsidRPr="0068608B" w:rsidRDefault="003305E9" w:rsidP="00B32DD9">
            <w:pPr>
              <w:spacing w:line="276" w:lineRule="auto"/>
              <w:rPr>
                <w:rFonts w:ascii="Arial" w:hAnsi="Arial" w:cs="Arial"/>
                <w:sz w:val="20"/>
                <w:szCs w:val="20"/>
              </w:rPr>
            </w:pPr>
            <w:r>
              <w:rPr>
                <w:rFonts w:ascii="Arial" w:hAnsi="Arial" w:cs="Arial"/>
                <w:sz w:val="20"/>
                <w:szCs w:val="20"/>
              </w:rPr>
              <w:t>Ime kazalnika</w:t>
            </w:r>
          </w:p>
        </w:tc>
      </w:tr>
      <w:tr w:rsidR="003305E9" w:rsidRPr="0068608B" w14:paraId="24AC72E1" w14:textId="77777777" w:rsidTr="00F677C5">
        <w:trPr>
          <w:trHeight w:val="20"/>
        </w:trPr>
        <w:tc>
          <w:tcPr>
            <w:tcW w:w="2129" w:type="dxa"/>
            <w:vAlign w:val="center"/>
          </w:tcPr>
          <w:p w14:paraId="71908C69"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Priprava priporočil za etično uporabo digitalnih zdravstvenih orodij, z vključitvijo pacientovih pravic, dostopnosti, zasebnosti in preverjanja verodostojnosti informacij.</w:t>
            </w:r>
          </w:p>
        </w:tc>
        <w:tc>
          <w:tcPr>
            <w:tcW w:w="1816" w:type="dxa"/>
            <w:vAlign w:val="center"/>
          </w:tcPr>
          <w:p w14:paraId="51679007"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0D0D4E5D"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 Ministrstvo za digitalno preobrazbo, organizacije pacientov, pravni strokovnjaki</w:t>
            </w:r>
          </w:p>
        </w:tc>
        <w:tc>
          <w:tcPr>
            <w:tcW w:w="1876" w:type="dxa"/>
            <w:vAlign w:val="center"/>
          </w:tcPr>
          <w:p w14:paraId="5283F5E3"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2B7CF6D5"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EU4Health (cca 40.000 €)</w:t>
            </w:r>
          </w:p>
        </w:tc>
        <w:tc>
          <w:tcPr>
            <w:tcW w:w="2410" w:type="dxa"/>
            <w:vAlign w:val="center"/>
          </w:tcPr>
          <w:p w14:paraId="74161C66"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Priporočila objavljena; vključena v smernice za digitalno zdravje</w:t>
            </w:r>
          </w:p>
        </w:tc>
        <w:tc>
          <w:tcPr>
            <w:tcW w:w="2116" w:type="dxa"/>
            <w:vAlign w:val="center"/>
          </w:tcPr>
          <w:p w14:paraId="0F4C58CA"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smernic za digitalno zdravje, ki vključujejo etične in pravne vidike</w:t>
            </w:r>
          </w:p>
          <w:p w14:paraId="7EF6E7DD"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612A091C"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3305E9" w:rsidRPr="0068608B" w14:paraId="6DA784FE" w14:textId="77777777" w:rsidTr="00F677C5">
        <w:trPr>
          <w:trHeight w:val="20"/>
        </w:trPr>
        <w:tc>
          <w:tcPr>
            <w:tcW w:w="2129" w:type="dxa"/>
            <w:vAlign w:val="center"/>
          </w:tcPr>
          <w:p w14:paraId="06BFF74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Vpeljava varnostnih in kakovostnih standardov za digitalne zdravstvene rešitve v skladu z zakonodajo (npr. GDPR) in dobrimi praksami kibernetske varnosti.</w:t>
            </w:r>
          </w:p>
        </w:tc>
        <w:tc>
          <w:tcPr>
            <w:tcW w:w="1816" w:type="dxa"/>
            <w:vAlign w:val="center"/>
          </w:tcPr>
          <w:p w14:paraId="0D7F55D0"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690BC44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JAZMP, AKOS, ponudniki rešitev</w:t>
            </w:r>
          </w:p>
        </w:tc>
        <w:tc>
          <w:tcPr>
            <w:tcW w:w="1876" w:type="dxa"/>
            <w:vAlign w:val="center"/>
          </w:tcPr>
          <w:p w14:paraId="0376E9F0"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1. – 3. četrtletje 2027</w:t>
            </w:r>
          </w:p>
        </w:tc>
        <w:tc>
          <w:tcPr>
            <w:tcW w:w="1789" w:type="dxa"/>
            <w:vAlign w:val="center"/>
          </w:tcPr>
          <w:p w14:paraId="03F94A7F"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(cca 20.000 €)</w:t>
            </w:r>
          </w:p>
        </w:tc>
        <w:tc>
          <w:tcPr>
            <w:tcW w:w="2410" w:type="dxa"/>
            <w:vAlign w:val="center"/>
          </w:tcPr>
          <w:p w14:paraId="0DABA75B" w14:textId="77777777" w:rsidR="003305E9" w:rsidRPr="0068608B" w:rsidRDefault="003305E9"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Sprejeti in objavljeni standardi, vključeni v javna naročila</w:t>
            </w:r>
          </w:p>
        </w:tc>
        <w:tc>
          <w:tcPr>
            <w:tcW w:w="2116" w:type="dxa"/>
            <w:vAlign w:val="center"/>
          </w:tcPr>
          <w:p w14:paraId="0D4010E6" w14:textId="77777777" w:rsidR="003305E9" w:rsidRPr="007C2B19" w:rsidRDefault="003305E9"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varnostnih standardov za digitalna orodja v zdravstvu</w:t>
            </w:r>
          </w:p>
          <w:p w14:paraId="6DD4FBED" w14:textId="77777777" w:rsidR="003305E9" w:rsidRPr="007C2B19" w:rsidRDefault="003305E9" w:rsidP="00B32DD9">
            <w:pPr>
              <w:spacing w:line="276" w:lineRule="auto"/>
              <w:rPr>
                <w:rFonts w:ascii="Arial" w:hAnsi="Arial" w:cs="Arial"/>
                <w:kern w:val="2"/>
                <w:sz w:val="20"/>
                <w:szCs w:val="20"/>
                <w:lang w:eastAsia="en-US"/>
                <w14:ligatures w14:val="standardContextual"/>
              </w:rPr>
            </w:pPr>
          </w:p>
          <w:p w14:paraId="1ED1B207" w14:textId="77777777" w:rsidR="003305E9" w:rsidRPr="0068608B" w:rsidRDefault="003305E9"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4EA5E4EE" w14:textId="77777777" w:rsidR="0068608B" w:rsidRDefault="0068608B" w:rsidP="00B32DD9">
      <w:pPr>
        <w:spacing w:after="0" w:line="276" w:lineRule="auto"/>
        <w:rPr>
          <w:rFonts w:ascii="Arial" w:hAnsi="Arial" w:cs="Arial"/>
          <w:b/>
          <w:color w:val="0070C0"/>
          <w:sz w:val="20"/>
          <w:szCs w:val="20"/>
          <w:lang w:eastAsia="en-US"/>
        </w:rPr>
      </w:pPr>
    </w:p>
    <w:p w14:paraId="4D4C6496" w14:textId="77777777" w:rsidR="003305E9" w:rsidRDefault="003305E9" w:rsidP="00B32DD9">
      <w:pPr>
        <w:spacing w:after="0" w:line="276" w:lineRule="auto"/>
        <w:rPr>
          <w:rFonts w:ascii="Arial" w:hAnsi="Arial" w:cs="Arial"/>
          <w:b/>
          <w:color w:val="0070C0"/>
          <w:sz w:val="20"/>
          <w:szCs w:val="20"/>
          <w:lang w:eastAsia="en-US"/>
        </w:rPr>
      </w:pPr>
    </w:p>
    <w:p w14:paraId="06BBBE70" w14:textId="77777777" w:rsidR="003305E9" w:rsidRDefault="003305E9" w:rsidP="00B32DD9">
      <w:pPr>
        <w:spacing w:after="0" w:line="276" w:lineRule="auto"/>
        <w:rPr>
          <w:rFonts w:ascii="Arial" w:hAnsi="Arial" w:cs="Arial"/>
          <w:b/>
          <w:color w:val="0070C0"/>
          <w:sz w:val="20"/>
          <w:szCs w:val="20"/>
          <w:lang w:eastAsia="en-US"/>
        </w:rPr>
      </w:pPr>
    </w:p>
    <w:p w14:paraId="6B859066" w14:textId="77777777" w:rsidR="003305E9" w:rsidRDefault="003305E9" w:rsidP="00B32DD9">
      <w:pPr>
        <w:spacing w:after="0" w:line="276" w:lineRule="auto"/>
        <w:rPr>
          <w:rFonts w:ascii="Arial" w:hAnsi="Arial" w:cs="Arial"/>
          <w:b/>
          <w:color w:val="0070C0"/>
          <w:sz w:val="20"/>
          <w:szCs w:val="20"/>
          <w:lang w:eastAsia="en-US"/>
        </w:rPr>
      </w:pPr>
    </w:p>
    <w:p w14:paraId="7E017E5B" w14:textId="77777777" w:rsidR="003305E9" w:rsidRDefault="003305E9" w:rsidP="00B32DD9">
      <w:pPr>
        <w:spacing w:after="0" w:line="276" w:lineRule="auto"/>
        <w:rPr>
          <w:rFonts w:ascii="Arial" w:hAnsi="Arial" w:cs="Arial"/>
          <w:b/>
          <w:color w:val="0070C0"/>
          <w:sz w:val="20"/>
          <w:szCs w:val="20"/>
          <w:lang w:eastAsia="en-US"/>
        </w:rPr>
      </w:pPr>
    </w:p>
    <w:p w14:paraId="1A595914" w14:textId="77777777" w:rsidR="003305E9" w:rsidRPr="0068608B" w:rsidRDefault="003305E9" w:rsidP="00B32DD9">
      <w:pPr>
        <w:spacing w:after="0" w:line="276" w:lineRule="auto"/>
        <w:rPr>
          <w:rFonts w:ascii="Arial" w:hAnsi="Arial" w:cs="Arial"/>
          <w:b/>
          <w:color w:val="0070C0"/>
          <w:sz w:val="20"/>
          <w:szCs w:val="20"/>
          <w:lang w:eastAsia="en-US"/>
        </w:rPr>
      </w:pPr>
    </w:p>
    <w:p w14:paraId="70BB1D05"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6. </w:t>
      </w:r>
      <w:r w:rsidR="00057AA4" w:rsidRPr="00057AA4">
        <w:rPr>
          <w:rFonts w:ascii="Arial" w:hAnsi="Arial" w:cs="Arial"/>
          <w:b/>
          <w:color w:val="0070C0"/>
          <w:sz w:val="28"/>
          <w:szCs w:val="28"/>
        </w:rPr>
        <w:t>Izboljšati zdravstveno pismenost populacije skozi vseživljenjski pristop, v različnih življenjskih okoljih in z aktivno participacijo civilne družbe</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40446027" w14:textId="77777777" w:rsidTr="00F677C5">
        <w:trPr>
          <w:trHeight w:val="20"/>
        </w:trPr>
        <w:tc>
          <w:tcPr>
            <w:tcW w:w="13994" w:type="dxa"/>
            <w:gridSpan w:val="7"/>
            <w:vAlign w:val="center"/>
          </w:tcPr>
          <w:p w14:paraId="555530F7"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6.1 Razvoj in implementacija zdravstvenih vsebin in pristopov za krepitev zdravstvene pismenosti v vzgojno-izobraževalni sistem</w:t>
            </w:r>
          </w:p>
        </w:tc>
      </w:tr>
      <w:tr w:rsidR="008350CC" w:rsidRPr="0068608B" w14:paraId="3D856B0D" w14:textId="77777777" w:rsidTr="008350CC">
        <w:trPr>
          <w:trHeight w:val="20"/>
        </w:trPr>
        <w:tc>
          <w:tcPr>
            <w:tcW w:w="2129" w:type="dxa"/>
            <w:shd w:val="clear" w:color="auto" w:fill="DEEAF6"/>
            <w:vAlign w:val="center"/>
          </w:tcPr>
          <w:p w14:paraId="1A298BA4"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46DED364"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6D6081B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2A5E046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73DBCE0A"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527C41A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03F0875B"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6D04F429" w14:textId="77777777" w:rsidTr="00F677C5">
        <w:trPr>
          <w:trHeight w:val="20"/>
        </w:trPr>
        <w:tc>
          <w:tcPr>
            <w:tcW w:w="2129" w:type="dxa"/>
            <w:vAlign w:val="center"/>
          </w:tcPr>
          <w:p w14:paraId="4268A60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zdravstvene pismenosti glede na velikost in naravo vzgojno-izobraževalnih ustanov ter delovno okolje (vključno z zdravstvenimi delavci v teh ustanovah).</w:t>
            </w:r>
          </w:p>
        </w:tc>
        <w:tc>
          <w:tcPr>
            <w:tcW w:w="1816" w:type="dxa"/>
            <w:vAlign w:val="center"/>
          </w:tcPr>
          <w:p w14:paraId="43B5CE8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30C1F50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Sodelujoče vzgojno-izobraževalne ustanove</w:t>
            </w:r>
          </w:p>
        </w:tc>
        <w:tc>
          <w:tcPr>
            <w:tcW w:w="1876" w:type="dxa"/>
            <w:vAlign w:val="center"/>
          </w:tcPr>
          <w:p w14:paraId="1BE1E66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44510DF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Projektna sredstva – CRP ali ESS+ (prednostno v okviru podpore izboljšanju pogojev za ranljive skupine); pričakovana </w:t>
            </w:r>
            <w:r w:rsidRPr="007C2B19">
              <w:rPr>
                <w:rFonts w:ascii="Arial" w:hAnsi="Arial" w:cs="Arial"/>
                <w:kern w:val="2"/>
                <w:sz w:val="20"/>
                <w:szCs w:val="20"/>
                <w:lang w:eastAsia="en-US"/>
                <w14:ligatures w14:val="standardContextual"/>
              </w:rPr>
              <w:lastRenderedPageBreak/>
              <w:t>višina sredstev: cca 35.000 €.</w:t>
            </w:r>
          </w:p>
        </w:tc>
        <w:tc>
          <w:tcPr>
            <w:tcW w:w="2410" w:type="dxa"/>
            <w:vAlign w:val="center"/>
          </w:tcPr>
          <w:p w14:paraId="7491323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Pripravljeno poročilo z identifikacijo prioritet za vključevanje vsebin</w:t>
            </w:r>
          </w:p>
        </w:tc>
        <w:tc>
          <w:tcPr>
            <w:tcW w:w="2116" w:type="dxa"/>
            <w:vAlign w:val="center"/>
          </w:tcPr>
          <w:p w14:paraId="01413DE2"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poročil o ravni zdravstvene pismenosti v različnih okoljih</w:t>
            </w:r>
          </w:p>
          <w:p w14:paraId="3EEFB3FC"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CD89CD3"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51402E46" w14:textId="77777777" w:rsidTr="00F677C5">
        <w:trPr>
          <w:trHeight w:val="20"/>
        </w:trPr>
        <w:tc>
          <w:tcPr>
            <w:tcW w:w="2129" w:type="dxa"/>
            <w:vAlign w:val="center"/>
          </w:tcPr>
          <w:p w14:paraId="7217BAD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Promocija aktivnosti CKZ in razvoj komunikacijskih orodij (publikacije, zloženke) za uporabo v šolskem okolju, usmerjenih k učencem, učiteljem in staršem.</w:t>
            </w:r>
          </w:p>
        </w:tc>
        <w:tc>
          <w:tcPr>
            <w:tcW w:w="1816" w:type="dxa"/>
            <w:vAlign w:val="center"/>
          </w:tcPr>
          <w:p w14:paraId="13686E6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28602F3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Promocija aktivnosti CKZ in razvoj komunikacijskih orodij (publikacije, zloženke) za uporabo v šolskem okolju, usmerjenih k učencem, učiteljem in staršem.</w:t>
            </w:r>
          </w:p>
        </w:tc>
        <w:tc>
          <w:tcPr>
            <w:tcW w:w="1876" w:type="dxa"/>
            <w:vAlign w:val="center"/>
          </w:tcPr>
          <w:p w14:paraId="0D00745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1. – 4. četrtletje 2026</w:t>
            </w:r>
          </w:p>
        </w:tc>
        <w:tc>
          <w:tcPr>
            <w:tcW w:w="1789" w:type="dxa"/>
            <w:vAlign w:val="center"/>
          </w:tcPr>
          <w:p w14:paraId="657B6D1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NIJZ; pričakovana višina sredstev: cca 15.000 €; Projektna sredstva – ESS+ (prioriteta vlaganj v podporna okolja za učenje in zdravje); pričakovana višina sredstev: cca 45.000 €.</w:t>
            </w:r>
          </w:p>
        </w:tc>
        <w:tc>
          <w:tcPr>
            <w:tcW w:w="2410" w:type="dxa"/>
            <w:vAlign w:val="center"/>
          </w:tcPr>
          <w:p w14:paraId="4B14FC7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Vsaj 50 šol vključenih v sodelovanje; zabeležen dvig prepoznavnosti CKZ, pripravljena in distribuirana gradiva; uporaba potrjena v vsaj 100 šolah</w:t>
            </w:r>
          </w:p>
        </w:tc>
        <w:tc>
          <w:tcPr>
            <w:tcW w:w="2116" w:type="dxa"/>
            <w:vAlign w:val="center"/>
          </w:tcPr>
          <w:p w14:paraId="7F27789D"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VIZ ustanov, ki sodelujejo z zdravstvenimi domovi pri promociji zdravja</w:t>
            </w:r>
          </w:p>
          <w:p w14:paraId="284B0F21"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629034A3"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664B0BAE" w14:textId="77777777" w:rsidTr="00F677C5">
        <w:trPr>
          <w:trHeight w:val="20"/>
        </w:trPr>
        <w:tc>
          <w:tcPr>
            <w:tcW w:w="2129" w:type="dxa"/>
            <w:vAlign w:val="center"/>
          </w:tcPr>
          <w:p w14:paraId="263C243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Spodbujanje sodelovanja delovnih skupin za promocijo zdravja v šolah, vključno s prepoznavanjem učiteljev ali drugih mentorjev, ki vodijo pobude.</w:t>
            </w:r>
          </w:p>
        </w:tc>
        <w:tc>
          <w:tcPr>
            <w:tcW w:w="1816" w:type="dxa"/>
            <w:vAlign w:val="center"/>
          </w:tcPr>
          <w:p w14:paraId="6C457A2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06C7B9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Šole, ravnatelji, občine</w:t>
            </w:r>
          </w:p>
        </w:tc>
        <w:tc>
          <w:tcPr>
            <w:tcW w:w="1876" w:type="dxa"/>
            <w:vAlign w:val="center"/>
          </w:tcPr>
          <w:p w14:paraId="1CCE441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2027</w:t>
            </w:r>
          </w:p>
        </w:tc>
        <w:tc>
          <w:tcPr>
            <w:tcW w:w="1789" w:type="dxa"/>
            <w:vAlign w:val="center"/>
          </w:tcPr>
          <w:p w14:paraId="301635D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NIJZ in sodelujoče šole; pričakovana višina sredstev: cca 15.000 €; izvedljivo v okviru že obstoječih povezav z ZD in občinami.</w:t>
            </w:r>
          </w:p>
        </w:tc>
        <w:tc>
          <w:tcPr>
            <w:tcW w:w="2410" w:type="dxa"/>
            <w:vAlign w:val="center"/>
          </w:tcPr>
          <w:p w14:paraId="5F1B4D2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Aktivne skupine za promocijo zdravja v vsaj 50 šolah; primeri nagrajenih pobud</w:t>
            </w:r>
          </w:p>
        </w:tc>
        <w:tc>
          <w:tcPr>
            <w:tcW w:w="2116" w:type="dxa"/>
            <w:vAlign w:val="center"/>
          </w:tcPr>
          <w:p w14:paraId="356B6374"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VIZ ustanov z aktivnimi skupinami za promocijo zdravja</w:t>
            </w:r>
          </w:p>
          <w:p w14:paraId="73D318E7"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046F45DD"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3BD7F126"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680BF9FC"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52526BBE" w14:textId="77777777" w:rsidTr="00F677C5">
        <w:trPr>
          <w:trHeight w:val="20"/>
        </w:trPr>
        <w:tc>
          <w:tcPr>
            <w:tcW w:w="13994" w:type="dxa"/>
            <w:gridSpan w:val="7"/>
            <w:vAlign w:val="center"/>
          </w:tcPr>
          <w:p w14:paraId="2E822857"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6.2 Razvoj in implementacija zdravstvenih vsebin in pristopov za krepitev zdravstvene pismenosti v programe vseživljenjskega izobraževanja odraslih in socialnega varstva</w:t>
            </w:r>
          </w:p>
        </w:tc>
      </w:tr>
      <w:tr w:rsidR="008350CC" w:rsidRPr="0068608B" w14:paraId="252AF218" w14:textId="77777777" w:rsidTr="008350CC">
        <w:trPr>
          <w:trHeight w:val="20"/>
        </w:trPr>
        <w:tc>
          <w:tcPr>
            <w:tcW w:w="2129" w:type="dxa"/>
            <w:shd w:val="clear" w:color="auto" w:fill="DEEAF6"/>
            <w:vAlign w:val="center"/>
          </w:tcPr>
          <w:p w14:paraId="3EFC459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F05BAF1"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49E1A5A3"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709C423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35A6312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43B92725"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311F9F31"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67F96F19" w14:textId="77777777" w:rsidTr="00F677C5">
        <w:trPr>
          <w:trHeight w:val="20"/>
        </w:trPr>
        <w:tc>
          <w:tcPr>
            <w:tcW w:w="2129" w:type="dxa"/>
            <w:vAlign w:val="center"/>
          </w:tcPr>
          <w:p w14:paraId="7B964DA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Identifikacija ključnih skupin odraslih, ki so vključene v formalne ali neformalne oblike vseživljenjskega izobraževanja, z vidika zdravstvene pismenosti.</w:t>
            </w:r>
          </w:p>
        </w:tc>
        <w:tc>
          <w:tcPr>
            <w:tcW w:w="1816" w:type="dxa"/>
            <w:vAlign w:val="center"/>
          </w:tcPr>
          <w:p w14:paraId="502DA55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022D7BF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Ljudske univerze, Andragoški center, CSD, NVO</w:t>
            </w:r>
          </w:p>
        </w:tc>
        <w:tc>
          <w:tcPr>
            <w:tcW w:w="1876" w:type="dxa"/>
            <w:vAlign w:val="center"/>
          </w:tcPr>
          <w:p w14:paraId="25FA49E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0DF267E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ESS+ (v okviru analize dostopnosti izobraževalnih vsebin); pričakovana višina sredstev: cca 30.000 €.</w:t>
            </w:r>
          </w:p>
        </w:tc>
        <w:tc>
          <w:tcPr>
            <w:tcW w:w="2410" w:type="dxa"/>
            <w:vAlign w:val="center"/>
          </w:tcPr>
          <w:p w14:paraId="27890E3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ciljnih skupin z osnutkom priporočil za vključevanje vsebin</w:t>
            </w:r>
          </w:p>
        </w:tc>
        <w:tc>
          <w:tcPr>
            <w:tcW w:w="2116" w:type="dxa"/>
            <w:vAlign w:val="center"/>
          </w:tcPr>
          <w:p w14:paraId="4FF33324"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poročil o ravni zdravstvene pismenosti v različnih okoljih</w:t>
            </w:r>
          </w:p>
          <w:p w14:paraId="3FFDB9C7"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3CCEEFF"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5327240E" w14:textId="77777777" w:rsidTr="00F677C5">
        <w:trPr>
          <w:trHeight w:val="20"/>
        </w:trPr>
        <w:tc>
          <w:tcPr>
            <w:tcW w:w="2129" w:type="dxa"/>
            <w:vAlign w:val="center"/>
          </w:tcPr>
          <w:p w14:paraId="6727F05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Priprava in preizkus modulov za zdravstveno pismenost ter izvedba usposabljanj izvajalcev izobraževanj odraslih in socialnih delavcev za njihovo uporabo.</w:t>
            </w:r>
          </w:p>
        </w:tc>
        <w:tc>
          <w:tcPr>
            <w:tcW w:w="1816" w:type="dxa"/>
            <w:vAlign w:val="center"/>
          </w:tcPr>
          <w:p w14:paraId="023C26C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58A86CB8"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Andragoški center, izvajalci izobraževanj odraslih, NVO</w:t>
            </w:r>
          </w:p>
          <w:p w14:paraId="505FB32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MVZI, izvajalci programov SV, strokovne šole</w:t>
            </w:r>
          </w:p>
        </w:tc>
        <w:tc>
          <w:tcPr>
            <w:tcW w:w="1876" w:type="dxa"/>
            <w:vAlign w:val="center"/>
          </w:tcPr>
          <w:p w14:paraId="0269982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27FE924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(podpora vključevanju zdravja v vseživljenjsko učenje); pričakovana višina sredstev: cca 80.000 €; vsebine je mogoče vključiti tudi v evropske programe učenja odraslih.</w:t>
            </w:r>
          </w:p>
        </w:tc>
        <w:tc>
          <w:tcPr>
            <w:tcW w:w="2410" w:type="dxa"/>
            <w:vAlign w:val="center"/>
          </w:tcPr>
          <w:p w14:paraId="6C3E17D7"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Pripravljenih in preizkušenih vsaj 5 vsebinskih sklopov; usposobljenih vsaj 100 izvajalcev v 5 regijah</w:t>
            </w:r>
          </w:p>
          <w:p w14:paraId="25257B7C" w14:textId="77777777" w:rsidR="008350CC" w:rsidRPr="0068608B" w:rsidRDefault="008350CC" w:rsidP="00B32DD9">
            <w:pPr>
              <w:spacing w:line="276" w:lineRule="auto"/>
              <w:rPr>
                <w:rFonts w:ascii="Arial" w:hAnsi="Arial" w:cs="Arial"/>
                <w:sz w:val="20"/>
                <w:szCs w:val="20"/>
              </w:rPr>
            </w:pPr>
          </w:p>
        </w:tc>
        <w:tc>
          <w:tcPr>
            <w:tcW w:w="2116" w:type="dxa"/>
            <w:vAlign w:val="center"/>
          </w:tcPr>
          <w:p w14:paraId="29FEF893"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usposobljenih strokovnjakov za izvajanje vsebin ZP v SV in izobraževanju odraslih</w:t>
            </w:r>
          </w:p>
          <w:p w14:paraId="3592DF8B"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5E969D8D"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3CA4A686" w14:textId="77777777" w:rsidTr="00F677C5">
        <w:trPr>
          <w:trHeight w:val="20"/>
        </w:trPr>
        <w:tc>
          <w:tcPr>
            <w:tcW w:w="2129" w:type="dxa"/>
            <w:vAlign w:val="center"/>
          </w:tcPr>
          <w:p w14:paraId="1F9F144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Priprava gradiv za udeležence programov SV, ki omogočajo razumevanje osnovnih </w:t>
            </w:r>
            <w:r w:rsidRPr="007C2B19">
              <w:rPr>
                <w:rFonts w:ascii="Arial" w:hAnsi="Arial" w:cs="Arial"/>
                <w:kern w:val="2"/>
                <w:sz w:val="20"/>
                <w:szCs w:val="20"/>
                <w:lang w:eastAsia="en-US"/>
                <w14:ligatures w14:val="standardContextual"/>
              </w:rPr>
              <w:lastRenderedPageBreak/>
              <w:t>zdravstvenih informacij in sistema zdravstvenega varstva.</w:t>
            </w:r>
          </w:p>
        </w:tc>
        <w:tc>
          <w:tcPr>
            <w:tcW w:w="1816" w:type="dxa"/>
            <w:vAlign w:val="center"/>
          </w:tcPr>
          <w:p w14:paraId="34D92CC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0A96967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Oblikovalci, strokovnjaki za komuniciranje, uporabniki</w:t>
            </w:r>
          </w:p>
        </w:tc>
        <w:tc>
          <w:tcPr>
            <w:tcW w:w="1876" w:type="dxa"/>
            <w:vAlign w:val="center"/>
          </w:tcPr>
          <w:p w14:paraId="4E184A5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2027</w:t>
            </w:r>
          </w:p>
        </w:tc>
        <w:tc>
          <w:tcPr>
            <w:tcW w:w="1789" w:type="dxa"/>
            <w:vAlign w:val="center"/>
          </w:tcPr>
          <w:p w14:paraId="14E810D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Projektna sredstva – ESS+ ali EU4Health; pričakovana višina sredstev: cca 35.000 €; </w:t>
            </w:r>
            <w:r w:rsidRPr="007C2B19">
              <w:rPr>
                <w:rFonts w:ascii="Arial" w:hAnsi="Arial" w:cs="Arial"/>
                <w:kern w:val="2"/>
                <w:sz w:val="20"/>
                <w:szCs w:val="20"/>
                <w:lang w:eastAsia="en-US"/>
                <w14:ligatures w14:val="standardContextual"/>
              </w:rPr>
              <w:lastRenderedPageBreak/>
              <w:t>možna vključitev v čezsektorske vsebine za izboljšanje dostopnosti do storitev.</w:t>
            </w:r>
          </w:p>
        </w:tc>
        <w:tc>
          <w:tcPr>
            <w:tcW w:w="2410" w:type="dxa"/>
            <w:vAlign w:val="center"/>
          </w:tcPr>
          <w:p w14:paraId="25DBEFC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Pripravljen in preizkušen paket gradiv v vsaj 3 okoljih</w:t>
            </w:r>
          </w:p>
        </w:tc>
        <w:tc>
          <w:tcPr>
            <w:tcW w:w="2116" w:type="dxa"/>
            <w:vAlign w:val="center"/>
          </w:tcPr>
          <w:p w14:paraId="0189E0E3"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pripravljenih gradiv za udeležence SV programov</w:t>
            </w:r>
          </w:p>
          <w:p w14:paraId="21851E29"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AE2DF7E"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1395384A"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230"/>
        <w:gridCol w:w="1726"/>
        <w:gridCol w:w="1870"/>
        <w:gridCol w:w="1787"/>
        <w:gridCol w:w="1964"/>
        <w:gridCol w:w="2352"/>
        <w:gridCol w:w="2065"/>
      </w:tblGrid>
      <w:tr w:rsidR="008350CC" w:rsidRPr="0068608B" w14:paraId="4D615369" w14:textId="77777777" w:rsidTr="00F677C5">
        <w:trPr>
          <w:trHeight w:val="20"/>
        </w:trPr>
        <w:tc>
          <w:tcPr>
            <w:tcW w:w="13994" w:type="dxa"/>
            <w:gridSpan w:val="7"/>
            <w:vAlign w:val="center"/>
          </w:tcPr>
          <w:p w14:paraId="5E9D2355"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6.3 Razvoj in implementacija zdravstvenih vsebin in pristopov za krepitev zdravstvene pismenosti v delovne organizacije</w:t>
            </w:r>
          </w:p>
        </w:tc>
      </w:tr>
      <w:tr w:rsidR="008350CC" w:rsidRPr="0068608B" w14:paraId="3A5EFDA6" w14:textId="77777777" w:rsidTr="008350CC">
        <w:trPr>
          <w:trHeight w:val="20"/>
        </w:trPr>
        <w:tc>
          <w:tcPr>
            <w:tcW w:w="2230" w:type="dxa"/>
            <w:shd w:val="clear" w:color="auto" w:fill="DEEAF6"/>
            <w:vAlign w:val="center"/>
          </w:tcPr>
          <w:p w14:paraId="29C9D3B0"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726" w:type="dxa"/>
            <w:shd w:val="clear" w:color="auto" w:fill="DEEAF6"/>
            <w:vAlign w:val="center"/>
          </w:tcPr>
          <w:p w14:paraId="3ECADA09"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70" w:type="dxa"/>
            <w:shd w:val="clear" w:color="auto" w:fill="DEEAF6"/>
            <w:vAlign w:val="center"/>
          </w:tcPr>
          <w:p w14:paraId="071B4F9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787" w:type="dxa"/>
            <w:shd w:val="clear" w:color="auto" w:fill="DEEAF6"/>
            <w:vAlign w:val="center"/>
          </w:tcPr>
          <w:p w14:paraId="3DC9B9F6"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964" w:type="dxa"/>
            <w:shd w:val="clear" w:color="auto" w:fill="DEEAF6"/>
            <w:vAlign w:val="center"/>
          </w:tcPr>
          <w:p w14:paraId="7EEFE53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352" w:type="dxa"/>
            <w:shd w:val="clear" w:color="auto" w:fill="DEEAF6"/>
            <w:vAlign w:val="center"/>
          </w:tcPr>
          <w:p w14:paraId="543A2AF4"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065" w:type="dxa"/>
            <w:shd w:val="clear" w:color="auto" w:fill="DEEAF6"/>
            <w:vAlign w:val="center"/>
          </w:tcPr>
          <w:p w14:paraId="568EABBB"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6B43EED8" w14:textId="77777777" w:rsidTr="00F677C5">
        <w:trPr>
          <w:trHeight w:val="20"/>
        </w:trPr>
        <w:tc>
          <w:tcPr>
            <w:tcW w:w="2230" w:type="dxa"/>
            <w:vAlign w:val="center"/>
          </w:tcPr>
          <w:p w14:paraId="6935A58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stanja zdravstvene pismenosti glede na velikost, panogo, delovno okolje in način vodenja v delovnih organizacijah.</w:t>
            </w:r>
          </w:p>
        </w:tc>
        <w:tc>
          <w:tcPr>
            <w:tcW w:w="1726" w:type="dxa"/>
            <w:vAlign w:val="center"/>
          </w:tcPr>
          <w:p w14:paraId="4A1C8FF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70" w:type="dxa"/>
            <w:vAlign w:val="center"/>
          </w:tcPr>
          <w:p w14:paraId="44CC326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Delodajalske organizacije, ZZZS, MDPŠ, obrtna in gospodarska zbornica</w:t>
            </w:r>
          </w:p>
        </w:tc>
        <w:tc>
          <w:tcPr>
            <w:tcW w:w="1787" w:type="dxa"/>
            <w:vAlign w:val="center"/>
          </w:tcPr>
          <w:p w14:paraId="68B759C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964" w:type="dxa"/>
            <w:vAlign w:val="center"/>
          </w:tcPr>
          <w:p w14:paraId="5CFD4EB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ESS+ (znotraj tematskih področij zdravja na delovnem mestu); pričakovana višina sredstev: cca 35.000 €.</w:t>
            </w:r>
          </w:p>
        </w:tc>
        <w:tc>
          <w:tcPr>
            <w:tcW w:w="2352" w:type="dxa"/>
            <w:vAlign w:val="center"/>
          </w:tcPr>
          <w:p w14:paraId="7CC1874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Pripravljeno poročilo z identifikacijo prioritetnih skupin in okolij</w:t>
            </w:r>
          </w:p>
        </w:tc>
        <w:tc>
          <w:tcPr>
            <w:tcW w:w="2065" w:type="dxa"/>
            <w:vAlign w:val="center"/>
          </w:tcPr>
          <w:p w14:paraId="276F0BCE"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poročil o ravni zdravstvene pismenosti v različnih okoljih</w:t>
            </w:r>
          </w:p>
          <w:p w14:paraId="6A24980E"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18EA3019"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5712A4F6" w14:textId="77777777" w:rsidTr="00F677C5">
        <w:trPr>
          <w:trHeight w:val="20"/>
        </w:trPr>
        <w:tc>
          <w:tcPr>
            <w:tcW w:w="2230" w:type="dxa"/>
            <w:vAlign w:val="center"/>
          </w:tcPr>
          <w:p w14:paraId="282EC46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Priprava informacijskega gradiva (zloženke, spletne vsebine, pregled dobrih praks) za organizacije in zaposlene – vključno s centralno informacijsko točko.</w:t>
            </w:r>
          </w:p>
        </w:tc>
        <w:tc>
          <w:tcPr>
            <w:tcW w:w="1726" w:type="dxa"/>
            <w:vAlign w:val="center"/>
          </w:tcPr>
          <w:p w14:paraId="2531D85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70" w:type="dxa"/>
            <w:vAlign w:val="center"/>
          </w:tcPr>
          <w:p w14:paraId="0446816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 zdravstvene ustanove, delodajalska združenja, oblikovalci gradiv</w:t>
            </w:r>
          </w:p>
        </w:tc>
        <w:tc>
          <w:tcPr>
            <w:tcW w:w="1787" w:type="dxa"/>
            <w:vAlign w:val="center"/>
          </w:tcPr>
          <w:p w14:paraId="1FDE9AB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964" w:type="dxa"/>
            <w:vAlign w:val="center"/>
          </w:tcPr>
          <w:p w14:paraId="39E3347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pričakovana višina sredstev: cca 40.000 €; možno vključevanje v ukrepe promocije zdravja pri delu.</w:t>
            </w:r>
          </w:p>
        </w:tc>
        <w:tc>
          <w:tcPr>
            <w:tcW w:w="2352" w:type="dxa"/>
            <w:vAlign w:val="center"/>
          </w:tcPr>
          <w:p w14:paraId="5C60204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Gradiva pripravljena in distribuirana vsaj 100 organizacijam</w:t>
            </w:r>
          </w:p>
        </w:tc>
        <w:tc>
          <w:tcPr>
            <w:tcW w:w="2065" w:type="dxa"/>
            <w:vAlign w:val="center"/>
          </w:tcPr>
          <w:p w14:paraId="6EC33156"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delodajalskih organizacij, ki so prejele in uporabljajo gradiva ZP</w:t>
            </w:r>
          </w:p>
          <w:p w14:paraId="51489F83"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6A1C3463"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76942056" w14:textId="77777777" w:rsidTr="008350CC">
        <w:trPr>
          <w:trHeight w:val="20"/>
        </w:trPr>
        <w:tc>
          <w:tcPr>
            <w:tcW w:w="2230" w:type="dxa"/>
            <w:vAlign w:val="center"/>
          </w:tcPr>
          <w:p w14:paraId="014F59E5" w14:textId="77777777" w:rsidR="008350CC" w:rsidRPr="0068608B" w:rsidRDefault="008350CC" w:rsidP="00B32DD9">
            <w:pPr>
              <w:spacing w:line="276" w:lineRule="auto"/>
              <w:rPr>
                <w:rFonts w:ascii="Arial" w:hAnsi="Arial" w:cs="Arial"/>
                <w:sz w:val="20"/>
                <w:szCs w:val="20"/>
              </w:rPr>
            </w:pPr>
          </w:p>
        </w:tc>
        <w:tc>
          <w:tcPr>
            <w:tcW w:w="1726" w:type="dxa"/>
            <w:vAlign w:val="center"/>
          </w:tcPr>
          <w:p w14:paraId="5C386894" w14:textId="77777777" w:rsidR="008350CC" w:rsidRPr="0068608B" w:rsidRDefault="008350CC" w:rsidP="00B32DD9">
            <w:pPr>
              <w:spacing w:line="276" w:lineRule="auto"/>
              <w:rPr>
                <w:rFonts w:ascii="Arial" w:hAnsi="Arial" w:cs="Arial"/>
                <w:sz w:val="20"/>
                <w:szCs w:val="20"/>
              </w:rPr>
            </w:pPr>
          </w:p>
        </w:tc>
        <w:tc>
          <w:tcPr>
            <w:tcW w:w="1870" w:type="dxa"/>
            <w:vAlign w:val="center"/>
          </w:tcPr>
          <w:p w14:paraId="7B10CD0E" w14:textId="77777777" w:rsidR="008350CC" w:rsidRPr="0068608B" w:rsidRDefault="008350CC" w:rsidP="00B32DD9">
            <w:pPr>
              <w:spacing w:line="276" w:lineRule="auto"/>
              <w:rPr>
                <w:rFonts w:ascii="Arial" w:hAnsi="Arial" w:cs="Arial"/>
                <w:sz w:val="20"/>
                <w:szCs w:val="20"/>
              </w:rPr>
            </w:pPr>
          </w:p>
        </w:tc>
        <w:tc>
          <w:tcPr>
            <w:tcW w:w="1787" w:type="dxa"/>
            <w:vAlign w:val="center"/>
          </w:tcPr>
          <w:p w14:paraId="4E978ED7" w14:textId="77777777" w:rsidR="008350CC" w:rsidRPr="0068608B" w:rsidRDefault="008350CC" w:rsidP="00B32DD9">
            <w:pPr>
              <w:spacing w:line="276" w:lineRule="auto"/>
              <w:rPr>
                <w:rFonts w:ascii="Arial" w:hAnsi="Arial" w:cs="Arial"/>
                <w:sz w:val="20"/>
                <w:szCs w:val="20"/>
              </w:rPr>
            </w:pPr>
          </w:p>
        </w:tc>
        <w:tc>
          <w:tcPr>
            <w:tcW w:w="1964" w:type="dxa"/>
            <w:vAlign w:val="center"/>
          </w:tcPr>
          <w:p w14:paraId="274FB895" w14:textId="77777777" w:rsidR="008350CC" w:rsidRPr="0068608B" w:rsidRDefault="008350CC" w:rsidP="00B32DD9">
            <w:pPr>
              <w:spacing w:line="276" w:lineRule="auto"/>
              <w:rPr>
                <w:rFonts w:ascii="Arial" w:hAnsi="Arial" w:cs="Arial"/>
                <w:sz w:val="20"/>
                <w:szCs w:val="20"/>
              </w:rPr>
            </w:pPr>
          </w:p>
        </w:tc>
        <w:tc>
          <w:tcPr>
            <w:tcW w:w="2352" w:type="dxa"/>
            <w:vAlign w:val="center"/>
          </w:tcPr>
          <w:p w14:paraId="3868E3E0" w14:textId="77777777" w:rsidR="008350CC" w:rsidRPr="0068608B" w:rsidRDefault="008350CC" w:rsidP="00B32DD9">
            <w:pPr>
              <w:spacing w:line="276" w:lineRule="auto"/>
              <w:rPr>
                <w:rFonts w:ascii="Arial" w:hAnsi="Arial" w:cs="Arial"/>
                <w:sz w:val="20"/>
                <w:szCs w:val="20"/>
              </w:rPr>
            </w:pPr>
          </w:p>
        </w:tc>
        <w:tc>
          <w:tcPr>
            <w:tcW w:w="2065" w:type="dxa"/>
          </w:tcPr>
          <w:p w14:paraId="2AFAE79C" w14:textId="77777777" w:rsidR="008350CC" w:rsidRPr="0068608B" w:rsidRDefault="008350CC" w:rsidP="00B32DD9">
            <w:pPr>
              <w:spacing w:line="276" w:lineRule="auto"/>
              <w:rPr>
                <w:rFonts w:ascii="Arial" w:hAnsi="Arial" w:cs="Arial"/>
                <w:sz w:val="20"/>
                <w:szCs w:val="20"/>
              </w:rPr>
            </w:pPr>
          </w:p>
        </w:tc>
      </w:tr>
    </w:tbl>
    <w:p w14:paraId="2BA98D30"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0FCA910B" w14:textId="77777777" w:rsidTr="00F677C5">
        <w:trPr>
          <w:trHeight w:val="20"/>
        </w:trPr>
        <w:tc>
          <w:tcPr>
            <w:tcW w:w="13994" w:type="dxa"/>
            <w:gridSpan w:val="7"/>
            <w:vAlign w:val="center"/>
          </w:tcPr>
          <w:p w14:paraId="229A2D5A"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6.4 Vključevanje civilne družbe in relevantnih deležnikov v razvoj in implementacijo aktivnosti in programov za krepitev zdravstvene pismenosti populacije v lokalnih skupnostih</w:t>
            </w:r>
          </w:p>
        </w:tc>
      </w:tr>
      <w:tr w:rsidR="008350CC" w:rsidRPr="0068608B" w14:paraId="428E69DE" w14:textId="77777777" w:rsidTr="008350CC">
        <w:trPr>
          <w:trHeight w:val="20"/>
        </w:trPr>
        <w:tc>
          <w:tcPr>
            <w:tcW w:w="2129" w:type="dxa"/>
            <w:shd w:val="clear" w:color="auto" w:fill="DEEAF6"/>
            <w:vAlign w:val="center"/>
          </w:tcPr>
          <w:p w14:paraId="692B0113"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lastRenderedPageBreak/>
              <w:t>Aktivnost</w:t>
            </w:r>
          </w:p>
        </w:tc>
        <w:tc>
          <w:tcPr>
            <w:tcW w:w="1816" w:type="dxa"/>
            <w:shd w:val="clear" w:color="auto" w:fill="DEEAF6"/>
            <w:vAlign w:val="center"/>
          </w:tcPr>
          <w:p w14:paraId="31D52AF1"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59DD2EC0"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1557555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5272B3EA"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56CFDC3"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114FEEF2"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2DF61769" w14:textId="77777777" w:rsidTr="00F677C5">
        <w:trPr>
          <w:trHeight w:val="20"/>
        </w:trPr>
        <w:tc>
          <w:tcPr>
            <w:tcW w:w="2129" w:type="dxa"/>
            <w:vAlign w:val="center"/>
          </w:tcPr>
          <w:p w14:paraId="6C804D1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dostopnosti informacij v različnih tipih lokalnih skupnosti (npr. urbana, podeželska, narodnostno mešana območja) in identifikacija učinkovitejših točk obveščanja.</w:t>
            </w:r>
          </w:p>
        </w:tc>
        <w:tc>
          <w:tcPr>
            <w:tcW w:w="1816" w:type="dxa"/>
            <w:vAlign w:val="center"/>
          </w:tcPr>
          <w:p w14:paraId="1119D38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26D4C52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Občine, zdravstvene ustanove, NVO, lokalni mediji</w:t>
            </w:r>
          </w:p>
        </w:tc>
        <w:tc>
          <w:tcPr>
            <w:tcW w:w="1876" w:type="dxa"/>
            <w:vAlign w:val="center"/>
          </w:tcPr>
          <w:p w14:paraId="4B9D0EB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634B35C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ESS+ (tematski sklop: socialne inovacije na lokalni ravni); pričakovana višina sredstev: cca 30.000 €.</w:t>
            </w:r>
          </w:p>
        </w:tc>
        <w:tc>
          <w:tcPr>
            <w:tcW w:w="2410" w:type="dxa"/>
            <w:vAlign w:val="center"/>
          </w:tcPr>
          <w:p w14:paraId="575A502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z opredelitvijo prednostnih lokacij za posredovanje informacij</w:t>
            </w:r>
          </w:p>
        </w:tc>
        <w:tc>
          <w:tcPr>
            <w:tcW w:w="2116" w:type="dxa"/>
            <w:vAlign w:val="center"/>
          </w:tcPr>
          <w:p w14:paraId="3EC1F1F6"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analiz o dostopnosti informacij in točkah obveščanja v lokalnem okolju</w:t>
            </w:r>
          </w:p>
          <w:p w14:paraId="316C45A2"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21B81479"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50A3128C" w14:textId="77777777" w:rsidTr="00F677C5">
        <w:trPr>
          <w:trHeight w:val="20"/>
        </w:trPr>
        <w:tc>
          <w:tcPr>
            <w:tcW w:w="2129" w:type="dxa"/>
            <w:vAlign w:val="center"/>
          </w:tcPr>
          <w:p w14:paraId="54ECEC7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Oblikovanje lokalno prilagojenih komunikacijskih pristopov ter vzpostavitev platforme za povezovanje deležnikov (npr. Zdrava mesta, Povezani za zdravje), ki omogoča skupno načrtovanje in izvedbo programov v lokalnem okolju.</w:t>
            </w:r>
          </w:p>
        </w:tc>
        <w:tc>
          <w:tcPr>
            <w:tcW w:w="1816" w:type="dxa"/>
            <w:vAlign w:val="center"/>
          </w:tcPr>
          <w:p w14:paraId="20394CF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514AFD4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Občine, zdravstveni domovi, nevladne organizacije, lokalni izvajalci programov zdravja, izobraževalne ustanove</w:t>
            </w:r>
          </w:p>
        </w:tc>
        <w:tc>
          <w:tcPr>
            <w:tcW w:w="1876" w:type="dxa"/>
            <w:vAlign w:val="center"/>
          </w:tcPr>
          <w:p w14:paraId="44E4045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7A87F64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pričakovana višina sredstev: cca 55.000 €; možnost sofinanciranja tudi iz lokalnih razvojnih pobud</w:t>
            </w:r>
          </w:p>
        </w:tc>
        <w:tc>
          <w:tcPr>
            <w:tcW w:w="2410" w:type="dxa"/>
            <w:vAlign w:val="center"/>
          </w:tcPr>
          <w:p w14:paraId="4D006FEA"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Vzpostavljeni komunikacijski pristopi in funkcionalna platforma za sodelovanje v vsaj 10 lokalnih skupnostih</w:t>
            </w:r>
          </w:p>
          <w:p w14:paraId="24D247BD" w14:textId="77777777" w:rsidR="008350CC" w:rsidRPr="0068608B" w:rsidRDefault="008350CC" w:rsidP="00B32DD9">
            <w:pPr>
              <w:spacing w:line="276" w:lineRule="auto"/>
              <w:rPr>
                <w:rFonts w:ascii="Arial" w:hAnsi="Arial" w:cs="Arial"/>
                <w:sz w:val="20"/>
                <w:szCs w:val="20"/>
              </w:rPr>
            </w:pPr>
          </w:p>
        </w:tc>
        <w:tc>
          <w:tcPr>
            <w:tcW w:w="2116" w:type="dxa"/>
            <w:vAlign w:val="center"/>
          </w:tcPr>
          <w:p w14:paraId="3216EE6F"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lokalnih skupnosti z uvedenimi komunikacijskimi pristopi za ZP</w:t>
            </w:r>
          </w:p>
          <w:p w14:paraId="34C5EAD2"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27CE539B"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316A2891" w14:textId="77777777" w:rsidR="008350CC" w:rsidRPr="0068608B" w:rsidRDefault="008350CC" w:rsidP="00B32DD9">
            <w:pPr>
              <w:spacing w:line="276" w:lineRule="auto"/>
              <w:rPr>
                <w:rFonts w:ascii="Arial" w:hAnsi="Arial" w:cs="Arial"/>
                <w:sz w:val="20"/>
                <w:szCs w:val="20"/>
              </w:rPr>
            </w:pPr>
          </w:p>
        </w:tc>
      </w:tr>
      <w:tr w:rsidR="008350CC" w:rsidRPr="0068608B" w14:paraId="3D0F163C" w14:textId="77777777" w:rsidTr="00F677C5">
        <w:trPr>
          <w:trHeight w:val="20"/>
        </w:trPr>
        <w:tc>
          <w:tcPr>
            <w:tcW w:w="2129" w:type="dxa"/>
            <w:vAlign w:val="center"/>
          </w:tcPr>
          <w:p w14:paraId="1B0B76D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Organizacija skupnostnih dogodkov za promocijo zdravstvene </w:t>
            </w:r>
            <w:r w:rsidRPr="007C2B19">
              <w:rPr>
                <w:rFonts w:ascii="Arial" w:hAnsi="Arial" w:cs="Arial"/>
                <w:kern w:val="2"/>
                <w:sz w:val="20"/>
                <w:szCs w:val="20"/>
                <w:lang w:eastAsia="en-US"/>
                <w14:ligatures w14:val="standardContextual"/>
              </w:rPr>
              <w:lastRenderedPageBreak/>
              <w:t>pismenosti, v sodelovanju z lokalnimi kulturnimi, športnimi in izobraževalnimi akterji.</w:t>
            </w:r>
          </w:p>
        </w:tc>
        <w:tc>
          <w:tcPr>
            <w:tcW w:w="1816" w:type="dxa"/>
            <w:vAlign w:val="center"/>
          </w:tcPr>
          <w:p w14:paraId="21DA610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51CA3F3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Občine, zdravstvene ustanove, šole, društva</w:t>
            </w:r>
          </w:p>
        </w:tc>
        <w:tc>
          <w:tcPr>
            <w:tcW w:w="1876" w:type="dxa"/>
            <w:vAlign w:val="center"/>
          </w:tcPr>
          <w:p w14:paraId="56E7CE6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2027</w:t>
            </w:r>
          </w:p>
        </w:tc>
        <w:tc>
          <w:tcPr>
            <w:tcW w:w="1789" w:type="dxa"/>
            <w:vAlign w:val="center"/>
          </w:tcPr>
          <w:p w14:paraId="15E588A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Projektna sredstva – ESS+; pričakovana višina sredstev: cca 35.000 €; </w:t>
            </w:r>
            <w:r w:rsidRPr="007C2B19">
              <w:rPr>
                <w:rFonts w:ascii="Arial" w:hAnsi="Arial" w:cs="Arial"/>
                <w:kern w:val="2"/>
                <w:sz w:val="20"/>
                <w:szCs w:val="20"/>
                <w:lang w:eastAsia="en-US"/>
                <w14:ligatures w14:val="standardContextual"/>
              </w:rPr>
              <w:lastRenderedPageBreak/>
              <w:t>aktivnosti skladne z lokalnimi strategijami za zdravje.</w:t>
            </w:r>
          </w:p>
        </w:tc>
        <w:tc>
          <w:tcPr>
            <w:tcW w:w="2410" w:type="dxa"/>
            <w:vAlign w:val="center"/>
          </w:tcPr>
          <w:p w14:paraId="21B83C9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Izvedenih vsaj 30 dogodkov; vključenih več kot 3000 prebivalcev</w:t>
            </w:r>
          </w:p>
        </w:tc>
        <w:tc>
          <w:tcPr>
            <w:tcW w:w="2116" w:type="dxa"/>
            <w:vAlign w:val="center"/>
          </w:tcPr>
          <w:p w14:paraId="33F96976"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 xml:space="preserve">Število izvedenih skupnostnih dogodkov za promocijo </w:t>
            </w:r>
            <w:r w:rsidRPr="007C2B19">
              <w:rPr>
                <w:rFonts w:ascii="Arial" w:hAnsi="Arial" w:cs="Arial"/>
                <w:kern w:val="2"/>
                <w:sz w:val="20"/>
                <w:szCs w:val="20"/>
                <w:lang w:eastAsia="en-US"/>
                <w14:ligatures w14:val="standardContextual"/>
              </w:rPr>
              <w:lastRenderedPageBreak/>
              <w:t>zdravstvene pismenosti</w:t>
            </w:r>
          </w:p>
          <w:p w14:paraId="024FB055"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462C65E6"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304E0B2A" w14:textId="77777777" w:rsidR="008350CC" w:rsidRPr="0068608B" w:rsidRDefault="008350CC" w:rsidP="00B32DD9">
            <w:pPr>
              <w:spacing w:line="276" w:lineRule="auto"/>
              <w:rPr>
                <w:rFonts w:ascii="Arial" w:hAnsi="Arial" w:cs="Arial"/>
                <w:sz w:val="20"/>
                <w:szCs w:val="20"/>
              </w:rPr>
            </w:pPr>
          </w:p>
        </w:tc>
      </w:tr>
    </w:tbl>
    <w:p w14:paraId="06D4DCAF" w14:textId="77777777" w:rsidR="0068608B" w:rsidRDefault="0068608B" w:rsidP="00B32DD9">
      <w:pPr>
        <w:spacing w:after="0" w:line="276" w:lineRule="auto"/>
        <w:rPr>
          <w:rFonts w:ascii="Arial" w:hAnsi="Arial" w:cs="Arial"/>
          <w:sz w:val="20"/>
          <w:szCs w:val="20"/>
        </w:rPr>
      </w:pPr>
    </w:p>
    <w:p w14:paraId="2F22D3BB" w14:textId="77777777" w:rsidR="008350CC" w:rsidRDefault="008350CC" w:rsidP="00B32DD9">
      <w:pPr>
        <w:spacing w:after="0" w:line="276" w:lineRule="auto"/>
        <w:rPr>
          <w:rFonts w:ascii="Arial" w:hAnsi="Arial" w:cs="Arial"/>
          <w:sz w:val="20"/>
          <w:szCs w:val="20"/>
        </w:rPr>
      </w:pPr>
    </w:p>
    <w:p w14:paraId="66218293" w14:textId="77777777" w:rsidR="008350CC" w:rsidRDefault="008350CC" w:rsidP="00B32DD9">
      <w:pPr>
        <w:spacing w:after="0" w:line="276" w:lineRule="auto"/>
        <w:rPr>
          <w:rFonts w:ascii="Arial" w:hAnsi="Arial" w:cs="Arial"/>
          <w:sz w:val="20"/>
          <w:szCs w:val="20"/>
        </w:rPr>
      </w:pPr>
    </w:p>
    <w:p w14:paraId="2E9B32D8" w14:textId="77777777" w:rsidR="008350CC" w:rsidRDefault="008350CC" w:rsidP="00B32DD9">
      <w:pPr>
        <w:spacing w:after="0" w:line="276" w:lineRule="auto"/>
        <w:rPr>
          <w:rFonts w:ascii="Arial" w:hAnsi="Arial" w:cs="Arial"/>
          <w:sz w:val="20"/>
          <w:szCs w:val="20"/>
        </w:rPr>
      </w:pPr>
    </w:p>
    <w:p w14:paraId="12FA6276" w14:textId="77777777" w:rsidR="008350CC" w:rsidRDefault="008350CC" w:rsidP="00B32DD9">
      <w:pPr>
        <w:spacing w:after="0" w:line="276" w:lineRule="auto"/>
        <w:rPr>
          <w:rFonts w:ascii="Arial" w:hAnsi="Arial" w:cs="Arial"/>
          <w:sz w:val="20"/>
          <w:szCs w:val="20"/>
        </w:rPr>
      </w:pPr>
    </w:p>
    <w:p w14:paraId="2AA0021D" w14:textId="77777777" w:rsidR="008350CC" w:rsidRPr="0068608B" w:rsidRDefault="008350CC" w:rsidP="00B32DD9">
      <w:pPr>
        <w:spacing w:after="0" w:line="276" w:lineRule="auto"/>
        <w:rPr>
          <w:rFonts w:ascii="Arial" w:hAnsi="Arial" w:cs="Arial"/>
          <w:sz w:val="20"/>
          <w:szCs w:val="20"/>
        </w:rPr>
      </w:pPr>
    </w:p>
    <w:p w14:paraId="577DE3AE" w14:textId="77777777" w:rsidR="0068608B" w:rsidRPr="0068608B" w:rsidRDefault="0068608B" w:rsidP="00B32DD9">
      <w:pPr>
        <w:spacing w:after="0" w:line="276" w:lineRule="auto"/>
        <w:rPr>
          <w:rFonts w:ascii="Arial" w:hAnsi="Arial" w:cs="Arial"/>
          <w:sz w:val="20"/>
          <w:szCs w:val="20"/>
        </w:rPr>
      </w:pPr>
    </w:p>
    <w:p w14:paraId="13947F8D" w14:textId="77777777" w:rsidR="0068608B" w:rsidRPr="0068608B" w:rsidRDefault="0068608B" w:rsidP="00B32DD9">
      <w:pPr>
        <w:spacing w:after="0" w:line="276" w:lineRule="auto"/>
        <w:rPr>
          <w:rFonts w:ascii="Arial" w:hAnsi="Arial" w:cs="Arial"/>
          <w:sz w:val="20"/>
          <w:szCs w:val="20"/>
        </w:rPr>
      </w:pPr>
    </w:p>
    <w:p w14:paraId="42EE08EF" w14:textId="77777777" w:rsidR="0068608B" w:rsidRPr="0068608B" w:rsidRDefault="0068608B" w:rsidP="00B32DD9">
      <w:pPr>
        <w:spacing w:after="0" w:line="276" w:lineRule="auto"/>
        <w:rPr>
          <w:rFonts w:ascii="Arial" w:hAnsi="Arial" w:cs="Arial"/>
          <w:sz w:val="20"/>
          <w:szCs w:val="20"/>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735B5244" w14:textId="77777777" w:rsidTr="00F677C5">
        <w:trPr>
          <w:trHeight w:val="20"/>
        </w:trPr>
        <w:tc>
          <w:tcPr>
            <w:tcW w:w="13994" w:type="dxa"/>
            <w:gridSpan w:val="7"/>
            <w:vAlign w:val="center"/>
          </w:tcPr>
          <w:p w14:paraId="40D981F4"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6.5 Nadgradnja, razvoj in implementacija aktivnosti in programov, usmerjenih v promocijo zdravja in preventivo za različne populacijske (pod)skupine</w:t>
            </w:r>
          </w:p>
        </w:tc>
      </w:tr>
      <w:tr w:rsidR="008350CC" w:rsidRPr="0068608B" w14:paraId="6B3C942D" w14:textId="77777777" w:rsidTr="008350CC">
        <w:trPr>
          <w:trHeight w:val="20"/>
        </w:trPr>
        <w:tc>
          <w:tcPr>
            <w:tcW w:w="2129" w:type="dxa"/>
            <w:shd w:val="clear" w:color="auto" w:fill="DEEAF6"/>
            <w:vAlign w:val="center"/>
          </w:tcPr>
          <w:p w14:paraId="116FF8B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0FA60BD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702195F1"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5382200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4213B8E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9A8981D"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23E03421"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3249CF8D" w14:textId="77777777" w:rsidTr="00F677C5">
        <w:trPr>
          <w:trHeight w:val="20"/>
        </w:trPr>
        <w:tc>
          <w:tcPr>
            <w:tcW w:w="2129" w:type="dxa"/>
            <w:vAlign w:val="center"/>
          </w:tcPr>
          <w:p w14:paraId="0E0D796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Izvedba distribucije kulturno in jezikovno prilagojenih gradiv za promocijo zdravja in preventive ter spremljanje njihove uporabe in razumljivosti med uporabniki iz različnih jezikovnih in kulturnih okolij.</w:t>
            </w:r>
          </w:p>
        </w:tc>
        <w:tc>
          <w:tcPr>
            <w:tcW w:w="1816" w:type="dxa"/>
            <w:vAlign w:val="center"/>
          </w:tcPr>
          <w:p w14:paraId="35F77CC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72798FC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Zdravstveni domovi, NVO, občine, delodajalci</w:t>
            </w:r>
          </w:p>
        </w:tc>
        <w:tc>
          <w:tcPr>
            <w:tcW w:w="1876" w:type="dxa"/>
            <w:vAlign w:val="center"/>
          </w:tcPr>
          <w:p w14:paraId="3C8E218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33A84C1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pričakovana višina sredstev: cca 60.000 €; možnost sofinanciranja z javnimi razpisi za zmanjševanje neenakosti.</w:t>
            </w:r>
          </w:p>
        </w:tc>
        <w:tc>
          <w:tcPr>
            <w:tcW w:w="2410" w:type="dxa"/>
            <w:vAlign w:val="center"/>
          </w:tcPr>
          <w:p w14:paraId="5A7B323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Uporabniki iz različnih jezikovnih in kulturnih okolij poročajo, da so prejeta gradiva zlahka razumeli, jih uporabljali v praksi in jim pomagajo pri odločanju glede zdravja.</w:t>
            </w:r>
          </w:p>
        </w:tc>
        <w:tc>
          <w:tcPr>
            <w:tcW w:w="2116" w:type="dxa"/>
            <w:vAlign w:val="center"/>
          </w:tcPr>
          <w:p w14:paraId="434171F8"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Delež uporabnikov iz ciljnih skupin, ki poročajo, da so prejeta gradiva zlahka razumeli in jih uporabili pri odločanju o zdravju.</w:t>
            </w:r>
          </w:p>
          <w:p w14:paraId="40BE0DB6"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5620D80E" w14:textId="77777777" w:rsidR="008350CC" w:rsidRPr="007C2B19" w:rsidRDefault="008350CC"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učinka</w:t>
            </w:r>
          </w:p>
          <w:p w14:paraId="450D823A" w14:textId="77777777" w:rsidR="008350CC" w:rsidRPr="0068608B" w:rsidRDefault="008350CC" w:rsidP="00B32DD9">
            <w:pPr>
              <w:spacing w:line="276" w:lineRule="auto"/>
              <w:rPr>
                <w:rFonts w:ascii="Arial" w:hAnsi="Arial" w:cs="Arial"/>
                <w:sz w:val="20"/>
                <w:szCs w:val="20"/>
              </w:rPr>
            </w:pPr>
          </w:p>
        </w:tc>
      </w:tr>
      <w:tr w:rsidR="008350CC" w:rsidRPr="0068608B" w14:paraId="4CA6C12E" w14:textId="77777777" w:rsidTr="00F677C5">
        <w:trPr>
          <w:trHeight w:val="20"/>
        </w:trPr>
        <w:tc>
          <w:tcPr>
            <w:tcW w:w="2129" w:type="dxa"/>
            <w:vAlign w:val="center"/>
          </w:tcPr>
          <w:p w14:paraId="54AC1DF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Priprava in distribucija kulturno in jezikovno prilagojenih gradiv za promocijo zdravja in preventivo v različnih jezikih in formatih.</w:t>
            </w:r>
          </w:p>
        </w:tc>
        <w:tc>
          <w:tcPr>
            <w:tcW w:w="1816" w:type="dxa"/>
            <w:vAlign w:val="center"/>
          </w:tcPr>
          <w:p w14:paraId="6A05E94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7FD398F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Prevajalci, oblikovalci, predstavniki skupin</w:t>
            </w:r>
          </w:p>
        </w:tc>
        <w:tc>
          <w:tcPr>
            <w:tcW w:w="1876" w:type="dxa"/>
            <w:vAlign w:val="center"/>
          </w:tcPr>
          <w:p w14:paraId="739F465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4059798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EU4Health; pričakovana višina sredstev: cca 50.000 €; vključuje tudi digitalno komponento.</w:t>
            </w:r>
          </w:p>
        </w:tc>
        <w:tc>
          <w:tcPr>
            <w:tcW w:w="2410" w:type="dxa"/>
            <w:vAlign w:val="center"/>
          </w:tcPr>
          <w:p w14:paraId="439708E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Vsaj 10 kompletov gradiv; doseženih vsaj 10.000 oseb</w:t>
            </w:r>
          </w:p>
        </w:tc>
        <w:tc>
          <w:tcPr>
            <w:tcW w:w="2116" w:type="dxa"/>
            <w:vAlign w:val="center"/>
          </w:tcPr>
          <w:p w14:paraId="143C705D"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kompletov gradiv, pripravljenih in distribuiranih v prilagojeni obliki</w:t>
            </w:r>
          </w:p>
          <w:p w14:paraId="6DAF6458"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7CA96586" w14:textId="77777777" w:rsidR="008350CC" w:rsidRPr="007C2B19" w:rsidRDefault="008350CC"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09A8B2B4"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27DC61F5" w14:textId="77777777" w:rsidR="008350CC" w:rsidRPr="0068608B" w:rsidRDefault="008350CC" w:rsidP="00B32DD9">
            <w:pPr>
              <w:spacing w:line="276" w:lineRule="auto"/>
              <w:rPr>
                <w:rFonts w:ascii="Arial" w:hAnsi="Arial" w:cs="Arial"/>
                <w:sz w:val="20"/>
                <w:szCs w:val="20"/>
              </w:rPr>
            </w:pPr>
          </w:p>
        </w:tc>
      </w:tr>
      <w:tr w:rsidR="008350CC" w:rsidRPr="0068608B" w14:paraId="50126848" w14:textId="77777777" w:rsidTr="00F677C5">
        <w:trPr>
          <w:trHeight w:val="20"/>
        </w:trPr>
        <w:tc>
          <w:tcPr>
            <w:tcW w:w="2129" w:type="dxa"/>
            <w:vAlign w:val="center"/>
          </w:tcPr>
          <w:p w14:paraId="344DDEF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Organizacija skupnostnih preventivnih aktivnosti, usmerjenih v različne skupine z nizko vključenostjo (npr. mobilne enote, tržnice zdravja, dogodki v lokalnih središčih).</w:t>
            </w:r>
          </w:p>
        </w:tc>
        <w:tc>
          <w:tcPr>
            <w:tcW w:w="1816" w:type="dxa"/>
            <w:vAlign w:val="center"/>
          </w:tcPr>
          <w:p w14:paraId="2A70BBF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1E70E8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Zdravstvene ustanove, občine, kulturna društva, izobraževalne ustanove</w:t>
            </w:r>
          </w:p>
        </w:tc>
        <w:tc>
          <w:tcPr>
            <w:tcW w:w="1876" w:type="dxa"/>
            <w:vAlign w:val="center"/>
          </w:tcPr>
          <w:p w14:paraId="582616A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1. – 3. četrtletje 2027</w:t>
            </w:r>
          </w:p>
        </w:tc>
        <w:tc>
          <w:tcPr>
            <w:tcW w:w="1789" w:type="dxa"/>
            <w:vAlign w:val="center"/>
          </w:tcPr>
          <w:p w14:paraId="4840FAC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pričakovana višina sredstev: cca 70.000 €; možno vključevanje občin in lokalnih organizacij.</w:t>
            </w:r>
          </w:p>
        </w:tc>
        <w:tc>
          <w:tcPr>
            <w:tcW w:w="2410" w:type="dxa"/>
            <w:vAlign w:val="center"/>
          </w:tcPr>
          <w:p w14:paraId="7FE1C83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Izvedenih vsaj 20 dogodkov z najmanj 2000 udeleženci</w:t>
            </w:r>
          </w:p>
        </w:tc>
        <w:tc>
          <w:tcPr>
            <w:tcW w:w="2116" w:type="dxa"/>
            <w:vAlign w:val="center"/>
          </w:tcPr>
          <w:p w14:paraId="13CB9020"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skupnostnih preventivnih aktivnosti za skupine z nizko vključenostjo</w:t>
            </w:r>
          </w:p>
          <w:p w14:paraId="0364C584"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4BF9FAAC" w14:textId="77777777" w:rsidR="008350CC" w:rsidRPr="0068608B" w:rsidRDefault="008350CC" w:rsidP="00B32DD9">
            <w:pPr>
              <w:spacing w:line="276" w:lineRule="auto"/>
              <w:rPr>
                <w:rFonts w:ascii="Arial" w:hAnsi="Arial" w:cs="Arial"/>
                <w:sz w:val="20"/>
                <w:szCs w:val="20"/>
              </w:rPr>
            </w:pPr>
          </w:p>
        </w:tc>
      </w:tr>
      <w:tr w:rsidR="008350CC" w:rsidRPr="0068608B" w14:paraId="7B2AC501" w14:textId="77777777" w:rsidTr="00F677C5">
        <w:trPr>
          <w:trHeight w:val="20"/>
        </w:trPr>
        <w:tc>
          <w:tcPr>
            <w:tcW w:w="2129" w:type="dxa"/>
            <w:vAlign w:val="center"/>
          </w:tcPr>
          <w:p w14:paraId="6D377D2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Priprava smernic za obravnavo zdravstvene pismenosti v kontekstu privatnih zdravstvenih dejavnosti in tržnih praks, vključno s spremljanjem vpliva komercialnega oglaševanja, </w:t>
            </w:r>
            <w:r w:rsidRPr="007C2B19">
              <w:rPr>
                <w:rFonts w:ascii="Arial" w:hAnsi="Arial" w:cs="Arial"/>
                <w:kern w:val="2"/>
                <w:sz w:val="20"/>
                <w:szCs w:val="20"/>
                <w:lang w:eastAsia="en-US"/>
                <w14:ligatures w14:val="standardContextual"/>
              </w:rPr>
              <w:lastRenderedPageBreak/>
              <w:t>informacij in dostopa do storitev.</w:t>
            </w:r>
          </w:p>
        </w:tc>
        <w:tc>
          <w:tcPr>
            <w:tcW w:w="1816" w:type="dxa"/>
            <w:vAlign w:val="center"/>
          </w:tcPr>
          <w:p w14:paraId="04C929B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34515420"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Ministrstvo za zdravje, JAZMP, ZZZS, raziskovalne ustanove</w:t>
            </w:r>
          </w:p>
          <w:p w14:paraId="2F152DE3" w14:textId="77777777" w:rsidR="008350CC" w:rsidRPr="0068608B" w:rsidRDefault="008350CC" w:rsidP="00B32DD9">
            <w:pPr>
              <w:spacing w:line="276" w:lineRule="auto"/>
              <w:rPr>
                <w:rFonts w:ascii="Arial" w:hAnsi="Arial" w:cs="Arial"/>
                <w:sz w:val="20"/>
                <w:szCs w:val="20"/>
              </w:rPr>
            </w:pPr>
          </w:p>
        </w:tc>
        <w:tc>
          <w:tcPr>
            <w:tcW w:w="1876" w:type="dxa"/>
            <w:vAlign w:val="center"/>
          </w:tcPr>
          <w:p w14:paraId="5A8E2445"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3. – 4. četrtletje 2027</w:t>
            </w:r>
          </w:p>
          <w:p w14:paraId="1A125DDC" w14:textId="77777777" w:rsidR="008350CC" w:rsidRPr="0068608B" w:rsidRDefault="008350CC" w:rsidP="00B32DD9">
            <w:pPr>
              <w:spacing w:line="276" w:lineRule="auto"/>
              <w:rPr>
                <w:rFonts w:ascii="Arial" w:hAnsi="Arial" w:cs="Arial"/>
                <w:sz w:val="20"/>
                <w:szCs w:val="20"/>
              </w:rPr>
            </w:pPr>
          </w:p>
        </w:tc>
        <w:tc>
          <w:tcPr>
            <w:tcW w:w="1789" w:type="dxa"/>
            <w:vAlign w:val="center"/>
          </w:tcPr>
          <w:p w14:paraId="4DA77EE3"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Projektna sredstva – CRP ali ESS+ (cca 40.000 €)</w:t>
            </w:r>
          </w:p>
          <w:p w14:paraId="2DBBAC9F" w14:textId="77777777" w:rsidR="008350CC" w:rsidRPr="0068608B" w:rsidRDefault="008350CC" w:rsidP="00B32DD9">
            <w:pPr>
              <w:spacing w:line="276" w:lineRule="auto"/>
              <w:rPr>
                <w:rFonts w:ascii="Arial" w:hAnsi="Arial" w:cs="Arial"/>
                <w:sz w:val="20"/>
                <w:szCs w:val="20"/>
              </w:rPr>
            </w:pPr>
          </w:p>
        </w:tc>
        <w:tc>
          <w:tcPr>
            <w:tcW w:w="2410" w:type="dxa"/>
            <w:vAlign w:val="center"/>
          </w:tcPr>
          <w:p w14:paraId="13DA27A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Objavljene in distribuirane smernice; analitično poročilo z ugotovitvami o vplivu tržnih praks in priporočili za regulacijo</w:t>
            </w:r>
          </w:p>
        </w:tc>
        <w:tc>
          <w:tcPr>
            <w:tcW w:w="2116" w:type="dxa"/>
            <w:vAlign w:val="center"/>
          </w:tcPr>
          <w:p w14:paraId="33300DFB"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smernic za zdravstveno pismenost v zasebnem zdravstvu</w:t>
            </w:r>
          </w:p>
          <w:p w14:paraId="559527A1"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561E3656"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strukture</w:t>
            </w:r>
          </w:p>
          <w:p w14:paraId="60175BD4" w14:textId="77777777" w:rsidR="008350CC" w:rsidRPr="0068608B" w:rsidRDefault="008350CC" w:rsidP="00B32DD9">
            <w:pPr>
              <w:spacing w:line="276" w:lineRule="auto"/>
              <w:rPr>
                <w:rFonts w:ascii="Arial" w:hAnsi="Arial" w:cs="Arial"/>
                <w:sz w:val="20"/>
                <w:szCs w:val="20"/>
              </w:rPr>
            </w:pPr>
          </w:p>
        </w:tc>
      </w:tr>
    </w:tbl>
    <w:p w14:paraId="32D4B445" w14:textId="77777777" w:rsidR="0068608B" w:rsidRPr="0068608B" w:rsidRDefault="0068608B" w:rsidP="00B32DD9">
      <w:pPr>
        <w:spacing w:after="0" w:line="276" w:lineRule="auto"/>
        <w:rPr>
          <w:rFonts w:ascii="Arial" w:hAnsi="Arial" w:cs="Arial"/>
          <w:b/>
          <w:color w:val="0070C0"/>
          <w:sz w:val="20"/>
          <w:szCs w:val="20"/>
          <w:lang w:eastAsia="en-US"/>
        </w:rPr>
      </w:pPr>
    </w:p>
    <w:p w14:paraId="25148D1D"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7. </w:t>
      </w:r>
      <w:r w:rsidR="00057AA4" w:rsidRPr="00057AA4">
        <w:rPr>
          <w:rFonts w:ascii="Arial" w:hAnsi="Arial" w:cs="Arial"/>
          <w:b/>
          <w:color w:val="0070C0"/>
          <w:sz w:val="28"/>
          <w:szCs w:val="28"/>
        </w:rPr>
        <w:t>Povečati obseg in kakovost raziskovanja in razvoja zdravstvene pismenosti</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7969BA66" w14:textId="77777777" w:rsidTr="00F677C5">
        <w:trPr>
          <w:trHeight w:val="20"/>
        </w:trPr>
        <w:tc>
          <w:tcPr>
            <w:tcW w:w="13994" w:type="dxa"/>
            <w:gridSpan w:val="7"/>
            <w:vAlign w:val="center"/>
          </w:tcPr>
          <w:p w14:paraId="20766768"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7.1 Raziskovanje zdravstvene pismenosti populacijskih skupin in podskupin</w:t>
            </w:r>
          </w:p>
        </w:tc>
      </w:tr>
      <w:tr w:rsidR="008350CC" w:rsidRPr="0068608B" w14:paraId="2EC169CA" w14:textId="77777777" w:rsidTr="008350CC">
        <w:trPr>
          <w:trHeight w:val="20"/>
        </w:trPr>
        <w:tc>
          <w:tcPr>
            <w:tcW w:w="2129" w:type="dxa"/>
            <w:shd w:val="clear" w:color="auto" w:fill="DEEAF6"/>
            <w:vAlign w:val="center"/>
          </w:tcPr>
          <w:p w14:paraId="6820CF0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4DB3B9BA"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02E90185"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3FEC02D7"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5C35BC6F"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48AE65D"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2FB430D0"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34C4BD06" w14:textId="77777777" w:rsidTr="00F677C5">
        <w:trPr>
          <w:trHeight w:val="20"/>
        </w:trPr>
        <w:tc>
          <w:tcPr>
            <w:tcW w:w="2129" w:type="dxa"/>
            <w:vAlign w:val="center"/>
          </w:tcPr>
          <w:p w14:paraId="4D04362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Posnetek stanja in zbiranje podatkov o zdravstveni pismenosti populacije, vključno z gray literaturo (npr. magistrska, diplomska dela).</w:t>
            </w:r>
          </w:p>
        </w:tc>
        <w:tc>
          <w:tcPr>
            <w:tcW w:w="1816" w:type="dxa"/>
            <w:vAlign w:val="center"/>
          </w:tcPr>
          <w:p w14:paraId="359DA8B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7C5D6F2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Raziskovalne ustanove, študentje, mentorji</w:t>
            </w:r>
          </w:p>
        </w:tc>
        <w:tc>
          <w:tcPr>
            <w:tcW w:w="1876" w:type="dxa"/>
            <w:vAlign w:val="center"/>
          </w:tcPr>
          <w:p w14:paraId="277F329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55C4C6D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NIJZ; pričakovana višina sredstev: cca 25.000 €; vključeno v redne raziskovalne naloge in sodelovanje s fakultetami.</w:t>
            </w:r>
          </w:p>
        </w:tc>
        <w:tc>
          <w:tcPr>
            <w:tcW w:w="2410" w:type="dxa"/>
            <w:vAlign w:val="center"/>
          </w:tcPr>
          <w:p w14:paraId="790DD75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Vzpostavljena baza podatkov o obstoječih raziskavah in temah</w:t>
            </w:r>
          </w:p>
        </w:tc>
        <w:tc>
          <w:tcPr>
            <w:tcW w:w="2116" w:type="dxa"/>
            <w:vAlign w:val="center"/>
          </w:tcPr>
          <w:p w14:paraId="230BE4C7"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zbranih in evidentiranih raziskav s področja zdravstvene pismenosti</w:t>
            </w:r>
          </w:p>
          <w:p w14:paraId="1A545F9E"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31E4E227"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1846F791" w14:textId="77777777" w:rsidTr="00F677C5">
        <w:trPr>
          <w:trHeight w:val="20"/>
        </w:trPr>
        <w:tc>
          <w:tcPr>
            <w:tcW w:w="2129" w:type="dxa"/>
            <w:vAlign w:val="center"/>
          </w:tcPr>
          <w:p w14:paraId="7A94544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zbranih podatkov in obstoječih baz ter določitev prednostnih tem za nadaljnje raziskave, vključno z izvedbo srečanj z referenčnimi ambulantami in drugimi ključnimi izvajalci za validacijo prioritet.</w:t>
            </w:r>
          </w:p>
        </w:tc>
        <w:tc>
          <w:tcPr>
            <w:tcW w:w="1816" w:type="dxa"/>
            <w:vAlign w:val="center"/>
          </w:tcPr>
          <w:p w14:paraId="27717A5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76E1F29"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Zdravstveni domovi, MZ, ZZZS</w:t>
            </w:r>
          </w:p>
          <w:p w14:paraId="66AE486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društva pacientov</w:t>
            </w:r>
          </w:p>
        </w:tc>
        <w:tc>
          <w:tcPr>
            <w:tcW w:w="1876" w:type="dxa"/>
            <w:vAlign w:val="center"/>
          </w:tcPr>
          <w:p w14:paraId="471C6F75"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2. – 4. četrtletje 2026</w:t>
            </w:r>
          </w:p>
          <w:p w14:paraId="28ECC5C1" w14:textId="77777777" w:rsidR="008350CC" w:rsidRPr="0068608B" w:rsidRDefault="008350CC" w:rsidP="00B32DD9">
            <w:pPr>
              <w:spacing w:line="276" w:lineRule="auto"/>
              <w:rPr>
                <w:rFonts w:ascii="Arial" w:hAnsi="Arial" w:cs="Arial"/>
                <w:sz w:val="20"/>
                <w:szCs w:val="20"/>
              </w:rPr>
            </w:pPr>
          </w:p>
        </w:tc>
        <w:tc>
          <w:tcPr>
            <w:tcW w:w="1789" w:type="dxa"/>
            <w:vAlign w:val="center"/>
          </w:tcPr>
          <w:p w14:paraId="1E6B465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pričakovana višina sredstev: cca 40.000 €; možnost vključitve v raziskovalna partnerstva s SURS in drugimi institucijami.</w:t>
            </w:r>
          </w:p>
        </w:tc>
        <w:tc>
          <w:tcPr>
            <w:tcW w:w="2410" w:type="dxa"/>
            <w:vAlign w:val="center"/>
          </w:tcPr>
          <w:p w14:paraId="14757D0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Analitično poročilo z določenimi raziskovalnimi prioritetami in potrjenimi potrebami iz prakse</w:t>
            </w:r>
          </w:p>
        </w:tc>
        <w:tc>
          <w:tcPr>
            <w:tcW w:w="2116" w:type="dxa"/>
            <w:vAlign w:val="center"/>
          </w:tcPr>
          <w:p w14:paraId="7A4A22B9"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raziskovalnega poročila z določenimi prioritetami za ZP</w:t>
            </w:r>
          </w:p>
          <w:p w14:paraId="0923015B"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1EF7B423"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1FC65F69" w14:textId="77777777" w:rsidR="008350CC" w:rsidRPr="0068608B" w:rsidRDefault="008350CC" w:rsidP="00B32DD9">
            <w:pPr>
              <w:spacing w:line="276" w:lineRule="auto"/>
              <w:rPr>
                <w:rFonts w:ascii="Arial" w:hAnsi="Arial" w:cs="Arial"/>
                <w:sz w:val="20"/>
                <w:szCs w:val="20"/>
              </w:rPr>
            </w:pPr>
          </w:p>
        </w:tc>
      </w:tr>
    </w:tbl>
    <w:p w14:paraId="759446E5"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03D5DE2B" w14:textId="77777777" w:rsidTr="00F677C5">
        <w:trPr>
          <w:trHeight w:val="20"/>
        </w:trPr>
        <w:tc>
          <w:tcPr>
            <w:tcW w:w="13994" w:type="dxa"/>
            <w:gridSpan w:val="7"/>
            <w:vAlign w:val="center"/>
          </w:tcPr>
          <w:p w14:paraId="5470BB7F"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7.2 Raziskovanje organizacijske zdravstvene pismenosti</w:t>
            </w:r>
          </w:p>
        </w:tc>
      </w:tr>
      <w:tr w:rsidR="008350CC" w:rsidRPr="0068608B" w14:paraId="6C9E1E11" w14:textId="77777777" w:rsidTr="008350CC">
        <w:trPr>
          <w:trHeight w:val="20"/>
        </w:trPr>
        <w:tc>
          <w:tcPr>
            <w:tcW w:w="2129" w:type="dxa"/>
            <w:shd w:val="clear" w:color="auto" w:fill="DEEAF6"/>
            <w:vAlign w:val="center"/>
          </w:tcPr>
          <w:p w14:paraId="3EB8C1B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lastRenderedPageBreak/>
              <w:t>Aktivnost</w:t>
            </w:r>
          </w:p>
        </w:tc>
        <w:tc>
          <w:tcPr>
            <w:tcW w:w="1816" w:type="dxa"/>
            <w:shd w:val="clear" w:color="auto" w:fill="DEEAF6"/>
            <w:vAlign w:val="center"/>
          </w:tcPr>
          <w:p w14:paraId="50ECFFE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2F22C42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63CC91B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3A0003FC"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2DA5ABD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47BE5A61"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5827705F" w14:textId="77777777" w:rsidTr="00F677C5">
        <w:trPr>
          <w:trHeight w:val="20"/>
        </w:trPr>
        <w:tc>
          <w:tcPr>
            <w:tcW w:w="2129" w:type="dxa"/>
            <w:vAlign w:val="center"/>
          </w:tcPr>
          <w:p w14:paraId="08F4626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Oblikovanje raziskovalnega okvirja za organizacijsko zdravstveno pismenost: pregled mednarodnih modelov, prilagoditev obstoječih orodij za slovenski kontekst in nadgradnja metodologije.</w:t>
            </w:r>
          </w:p>
        </w:tc>
        <w:tc>
          <w:tcPr>
            <w:tcW w:w="1816" w:type="dxa"/>
            <w:vAlign w:val="center"/>
          </w:tcPr>
          <w:p w14:paraId="2270809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51029D1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Raziskovalne ustanove, strokovna združenja, MZ</w:t>
            </w:r>
          </w:p>
        </w:tc>
        <w:tc>
          <w:tcPr>
            <w:tcW w:w="1876" w:type="dxa"/>
            <w:vAlign w:val="center"/>
          </w:tcPr>
          <w:p w14:paraId="6C50581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615025B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ESS+; pričakovana višina sredstev: cca 40.000 €; tematika je usklajena z nacionalnimi cilji na področju kakovosti.</w:t>
            </w:r>
          </w:p>
        </w:tc>
        <w:tc>
          <w:tcPr>
            <w:tcW w:w="2410" w:type="dxa"/>
            <w:vAlign w:val="center"/>
          </w:tcPr>
          <w:p w14:paraId="5AC3187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Razvit in objavljen standardiziran raziskovalni okvir in metodologija</w:t>
            </w:r>
          </w:p>
        </w:tc>
        <w:tc>
          <w:tcPr>
            <w:tcW w:w="2116" w:type="dxa"/>
            <w:vAlign w:val="center"/>
          </w:tcPr>
          <w:p w14:paraId="098EA8A3"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raziskovalnega okvirja za organizacijsko ZP</w:t>
            </w:r>
          </w:p>
          <w:p w14:paraId="40E81E0D"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23D5B257"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strukture</w:t>
            </w:r>
          </w:p>
        </w:tc>
      </w:tr>
      <w:tr w:rsidR="008350CC" w:rsidRPr="0068608B" w14:paraId="31FD9A5B" w14:textId="77777777" w:rsidTr="00F677C5">
        <w:trPr>
          <w:trHeight w:val="20"/>
        </w:trPr>
        <w:tc>
          <w:tcPr>
            <w:tcW w:w="2129" w:type="dxa"/>
            <w:vAlign w:val="center"/>
          </w:tcPr>
          <w:p w14:paraId="7C0ED243"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Pilotna analiza stanja organizacijske zdravstvene pismenosti v izbranih zdravstvenih ustanovah z identifikacijo ključnih ovir in dobrih praks za izboljšanje.</w:t>
            </w:r>
          </w:p>
          <w:p w14:paraId="5FA547CE" w14:textId="77777777" w:rsidR="008350CC" w:rsidRPr="0068608B" w:rsidRDefault="008350CC" w:rsidP="00B32DD9">
            <w:pPr>
              <w:spacing w:line="276" w:lineRule="auto"/>
              <w:rPr>
                <w:rFonts w:ascii="Arial" w:hAnsi="Arial" w:cs="Arial"/>
                <w:sz w:val="20"/>
                <w:szCs w:val="20"/>
              </w:rPr>
            </w:pPr>
          </w:p>
        </w:tc>
        <w:tc>
          <w:tcPr>
            <w:tcW w:w="1816" w:type="dxa"/>
            <w:vAlign w:val="center"/>
          </w:tcPr>
          <w:p w14:paraId="62C0803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0E041B7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Zdravstveni domovi, bolnišnice, organizacije pacientov</w:t>
            </w:r>
          </w:p>
        </w:tc>
        <w:tc>
          <w:tcPr>
            <w:tcW w:w="1876" w:type="dxa"/>
            <w:vAlign w:val="center"/>
          </w:tcPr>
          <w:p w14:paraId="4E9EA1B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3. četrtletje 2026</w:t>
            </w:r>
          </w:p>
        </w:tc>
        <w:tc>
          <w:tcPr>
            <w:tcW w:w="1789" w:type="dxa"/>
            <w:vAlign w:val="center"/>
          </w:tcPr>
          <w:p w14:paraId="36AF8CA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in CRP; pričakovana višina sredstev: cca 45.000 €; možnost vključitve v operativne programe kakovosti v zdravstvu.</w:t>
            </w:r>
          </w:p>
        </w:tc>
        <w:tc>
          <w:tcPr>
            <w:tcW w:w="2410" w:type="dxa"/>
            <w:vAlign w:val="center"/>
          </w:tcPr>
          <w:p w14:paraId="07B3B6F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Analiza izvedena v vsaj 10 ustanovah; zbrane ključne ovire in primeri dobrih praks</w:t>
            </w:r>
          </w:p>
        </w:tc>
        <w:tc>
          <w:tcPr>
            <w:tcW w:w="2116" w:type="dxa"/>
            <w:vAlign w:val="center"/>
          </w:tcPr>
          <w:p w14:paraId="147EE279"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analiziranih zdravstvenih ustanov glede organizacijske ZP</w:t>
            </w:r>
          </w:p>
          <w:p w14:paraId="62C2ED09"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6B0C4B22" w14:textId="77777777" w:rsidR="008350CC" w:rsidRPr="007C2B19" w:rsidRDefault="008350CC"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51AB4186" w14:textId="77777777" w:rsidR="008350CC" w:rsidRPr="0068608B" w:rsidRDefault="008350CC" w:rsidP="00B32DD9">
            <w:pPr>
              <w:spacing w:line="276" w:lineRule="auto"/>
              <w:rPr>
                <w:rFonts w:ascii="Arial" w:hAnsi="Arial" w:cs="Arial"/>
                <w:sz w:val="20"/>
                <w:szCs w:val="20"/>
              </w:rPr>
            </w:pPr>
          </w:p>
        </w:tc>
      </w:tr>
      <w:tr w:rsidR="008350CC" w:rsidRPr="0068608B" w14:paraId="480BEACE" w14:textId="77777777" w:rsidTr="00F677C5">
        <w:trPr>
          <w:trHeight w:val="20"/>
        </w:trPr>
        <w:tc>
          <w:tcPr>
            <w:tcW w:w="2129" w:type="dxa"/>
            <w:vAlign w:val="center"/>
          </w:tcPr>
          <w:p w14:paraId="6917656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Priprava priporočil za sistematično spremljanje organizacijske ZP in vključitev v </w:t>
            </w:r>
            <w:r w:rsidRPr="007C2B19">
              <w:rPr>
                <w:rFonts w:ascii="Arial" w:hAnsi="Arial" w:cs="Arial"/>
                <w:kern w:val="2"/>
                <w:sz w:val="20"/>
                <w:szCs w:val="20"/>
                <w:lang w:eastAsia="en-US"/>
                <w14:ligatures w14:val="standardContextual"/>
              </w:rPr>
              <w:lastRenderedPageBreak/>
              <w:t>kakovostne standarde ter notranje evalvacijske mehanizme.</w:t>
            </w:r>
          </w:p>
        </w:tc>
        <w:tc>
          <w:tcPr>
            <w:tcW w:w="1816" w:type="dxa"/>
            <w:vAlign w:val="center"/>
          </w:tcPr>
          <w:p w14:paraId="41992FA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2CC5E55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 ZZZS, akreditacijski deležniki</w:t>
            </w:r>
          </w:p>
        </w:tc>
        <w:tc>
          <w:tcPr>
            <w:tcW w:w="1876" w:type="dxa"/>
            <w:vAlign w:val="center"/>
          </w:tcPr>
          <w:p w14:paraId="3EFC4C5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3. četrtletje 2027</w:t>
            </w:r>
          </w:p>
        </w:tc>
        <w:tc>
          <w:tcPr>
            <w:tcW w:w="1789" w:type="dxa"/>
            <w:vAlign w:val="center"/>
          </w:tcPr>
          <w:p w14:paraId="70098A9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Projektna sredstva – ESS+ ali CRP; pričakovana višina sredstev: </w:t>
            </w:r>
            <w:r w:rsidRPr="007C2B19">
              <w:rPr>
                <w:rFonts w:ascii="Arial" w:hAnsi="Arial" w:cs="Arial"/>
                <w:kern w:val="2"/>
                <w:sz w:val="20"/>
                <w:szCs w:val="20"/>
                <w:lang w:eastAsia="en-US"/>
                <w14:ligatures w14:val="standardContextual"/>
              </w:rPr>
              <w:lastRenderedPageBreak/>
              <w:t>cca 30.000 €; možno povezovanje z aktivnostmi iz Ukrepa 2.2.</w:t>
            </w:r>
          </w:p>
        </w:tc>
        <w:tc>
          <w:tcPr>
            <w:tcW w:w="2410" w:type="dxa"/>
            <w:vAlign w:val="center"/>
          </w:tcPr>
          <w:p w14:paraId="391756D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Priporočila pripravljena in predstavljena relevantnim institucijam</w:t>
            </w:r>
          </w:p>
        </w:tc>
        <w:tc>
          <w:tcPr>
            <w:tcW w:w="2116" w:type="dxa"/>
            <w:vAlign w:val="center"/>
          </w:tcPr>
          <w:p w14:paraId="4F6A692A"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priporočil za spremljanje organizacijske ZP</w:t>
            </w:r>
          </w:p>
          <w:p w14:paraId="405156E9"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B7FFCA5"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0C3BC8C4"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2D549B27" w14:textId="77777777" w:rsidTr="00F677C5">
        <w:trPr>
          <w:trHeight w:val="20"/>
        </w:trPr>
        <w:tc>
          <w:tcPr>
            <w:tcW w:w="13994" w:type="dxa"/>
            <w:gridSpan w:val="7"/>
            <w:vAlign w:val="center"/>
          </w:tcPr>
          <w:p w14:paraId="6C91B834"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7.3 Razvoj in implementacija na dokazih temelječih aktivnosti in programov za krepitev zdravstvene pismenosti na področju promocije zdravja ter preprečevanja in obvladovanja bolezni</w:t>
            </w:r>
          </w:p>
        </w:tc>
      </w:tr>
      <w:tr w:rsidR="008350CC" w:rsidRPr="0068608B" w14:paraId="30707D05" w14:textId="77777777" w:rsidTr="008350CC">
        <w:trPr>
          <w:trHeight w:val="20"/>
        </w:trPr>
        <w:tc>
          <w:tcPr>
            <w:tcW w:w="2129" w:type="dxa"/>
            <w:shd w:val="clear" w:color="auto" w:fill="DEEAF6"/>
            <w:vAlign w:val="center"/>
          </w:tcPr>
          <w:p w14:paraId="21D0EF2D"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7745A2D"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75B45F77"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23BF406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7B15B5A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AE6E7D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5759F09C"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252C3416" w14:textId="77777777" w:rsidTr="00F677C5">
        <w:trPr>
          <w:trHeight w:val="20"/>
        </w:trPr>
        <w:tc>
          <w:tcPr>
            <w:tcW w:w="2129" w:type="dxa"/>
            <w:vAlign w:val="center"/>
          </w:tcPr>
          <w:p w14:paraId="6678F551"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Oblikovanje raziskovalnega okvirja za aktivnosti in programe zdravstvene pismenosti s pregledom mednarodnih priporočil, modelov in praks.</w:t>
            </w:r>
          </w:p>
        </w:tc>
        <w:tc>
          <w:tcPr>
            <w:tcW w:w="1816" w:type="dxa"/>
            <w:vAlign w:val="center"/>
          </w:tcPr>
          <w:p w14:paraId="49680FB9"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38300A3E"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Fakultete, raziskovalne ustanove, MZ</w:t>
            </w:r>
          </w:p>
        </w:tc>
        <w:tc>
          <w:tcPr>
            <w:tcW w:w="1876" w:type="dxa"/>
            <w:vAlign w:val="center"/>
          </w:tcPr>
          <w:p w14:paraId="2605C4CA"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465B522C"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Projektna sredstva – CRP; pričakovana višina sredstev: cca 40.000 €; možnost povezovanja z obstoječimi evalvacijskimi sistemi NIJZ.</w:t>
            </w:r>
          </w:p>
        </w:tc>
        <w:tc>
          <w:tcPr>
            <w:tcW w:w="2410" w:type="dxa"/>
            <w:vAlign w:val="center"/>
          </w:tcPr>
          <w:p w14:paraId="386C4531"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Pripravljen okvir in metodologija za razvoj na dokazih temelječih programov</w:t>
            </w:r>
          </w:p>
        </w:tc>
        <w:tc>
          <w:tcPr>
            <w:tcW w:w="2116" w:type="dxa"/>
            <w:vAlign w:val="center"/>
          </w:tcPr>
          <w:p w14:paraId="2CA72F29"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raziskovalnega okvirja za razvoj programov ZP</w:t>
            </w:r>
          </w:p>
          <w:p w14:paraId="24C900E0"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4E336811" w14:textId="77777777" w:rsidR="008350CC" w:rsidRPr="0068608B" w:rsidRDefault="008350CC" w:rsidP="00B32DD9">
            <w:pPr>
              <w:spacing w:line="276" w:lineRule="auto"/>
              <w:rPr>
                <w:rFonts w:ascii="Arial" w:hAnsi="Arial" w:cs="Arial"/>
                <w:bCs/>
                <w:sz w:val="20"/>
                <w:szCs w:val="20"/>
              </w:rPr>
            </w:pPr>
            <w:r w:rsidRPr="007C2B19">
              <w:rPr>
                <w:rFonts w:ascii="Arial" w:hAnsi="Arial" w:cs="Arial"/>
                <w:b/>
                <w:bCs/>
                <w:kern w:val="2"/>
                <w:sz w:val="20"/>
                <w:szCs w:val="20"/>
                <w:lang w:eastAsia="en-US"/>
                <w14:ligatures w14:val="standardContextual"/>
              </w:rPr>
              <w:t>Kazalnik strukture</w:t>
            </w:r>
          </w:p>
        </w:tc>
      </w:tr>
      <w:tr w:rsidR="008350CC" w:rsidRPr="0068608B" w14:paraId="1F75F013" w14:textId="77777777" w:rsidTr="00F677C5">
        <w:trPr>
          <w:trHeight w:val="20"/>
        </w:trPr>
        <w:tc>
          <w:tcPr>
            <w:tcW w:w="2129" w:type="dxa"/>
            <w:vAlign w:val="center"/>
          </w:tcPr>
          <w:p w14:paraId="2BD6F6A7"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Prilagoditev in validacija obstoječih orodij za merjenje učinkov programov zdravstvene pismenosti v slovenskem kontekstu.</w:t>
            </w:r>
          </w:p>
        </w:tc>
        <w:tc>
          <w:tcPr>
            <w:tcW w:w="1816" w:type="dxa"/>
            <w:vAlign w:val="center"/>
          </w:tcPr>
          <w:p w14:paraId="70C12328"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3C6EA21A"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Zdravstveni domovi, društva, strokovnjaki za evalvacijo</w:t>
            </w:r>
          </w:p>
        </w:tc>
        <w:tc>
          <w:tcPr>
            <w:tcW w:w="1876" w:type="dxa"/>
            <w:vAlign w:val="center"/>
          </w:tcPr>
          <w:p w14:paraId="7B4DA0EC"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2. – 4. četrtletje 2026</w:t>
            </w:r>
          </w:p>
        </w:tc>
        <w:tc>
          <w:tcPr>
            <w:tcW w:w="1789" w:type="dxa"/>
            <w:vAlign w:val="center"/>
          </w:tcPr>
          <w:p w14:paraId="6C2389FF"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Projektna sredstva – ESS+ ali EU4Health; pričakovana višina sredstev: cca 60.000 €.</w:t>
            </w:r>
          </w:p>
        </w:tc>
        <w:tc>
          <w:tcPr>
            <w:tcW w:w="2410" w:type="dxa"/>
            <w:vAlign w:val="center"/>
          </w:tcPr>
          <w:p w14:paraId="2A71FD0A"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Validirana orodja za najmanj 3 populacijske skupine</w:t>
            </w:r>
          </w:p>
        </w:tc>
        <w:tc>
          <w:tcPr>
            <w:tcW w:w="2116" w:type="dxa"/>
            <w:vAlign w:val="center"/>
          </w:tcPr>
          <w:p w14:paraId="720536C8"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validiranih orodij za merjenje učinkov ZP</w:t>
            </w:r>
          </w:p>
          <w:p w14:paraId="4D1381CE"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0678C17" w14:textId="77777777" w:rsidR="008350CC" w:rsidRPr="0068608B" w:rsidRDefault="008350CC" w:rsidP="00B32DD9">
            <w:pPr>
              <w:spacing w:line="276" w:lineRule="auto"/>
              <w:rPr>
                <w:rFonts w:ascii="Arial" w:hAnsi="Arial" w:cs="Arial"/>
                <w:bCs/>
                <w:sz w:val="20"/>
                <w:szCs w:val="20"/>
              </w:rPr>
            </w:pPr>
            <w:r w:rsidRPr="007C2B19">
              <w:rPr>
                <w:rFonts w:ascii="Arial" w:hAnsi="Arial" w:cs="Arial"/>
                <w:b/>
                <w:bCs/>
                <w:kern w:val="2"/>
                <w:sz w:val="20"/>
                <w:szCs w:val="20"/>
                <w:lang w:eastAsia="en-US"/>
                <w14:ligatures w14:val="standardContextual"/>
              </w:rPr>
              <w:t>Kazalnik strukture</w:t>
            </w:r>
          </w:p>
        </w:tc>
      </w:tr>
      <w:tr w:rsidR="008350CC" w:rsidRPr="0068608B" w14:paraId="264F5480" w14:textId="77777777" w:rsidTr="00F677C5">
        <w:trPr>
          <w:trHeight w:val="20"/>
        </w:trPr>
        <w:tc>
          <w:tcPr>
            <w:tcW w:w="2129" w:type="dxa"/>
            <w:vAlign w:val="center"/>
          </w:tcPr>
          <w:p w14:paraId="0A87D8B5"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 xml:space="preserve">Izvedba pilotnih programov v različnih okoljih (npr. šole, </w:t>
            </w:r>
            <w:r w:rsidRPr="007C2B19">
              <w:rPr>
                <w:rFonts w:ascii="Arial" w:hAnsi="Arial" w:cs="Arial"/>
                <w:kern w:val="2"/>
                <w:sz w:val="20"/>
                <w:szCs w:val="20"/>
                <w:lang w:eastAsia="en-US"/>
                <w14:ligatures w14:val="standardContextual"/>
              </w:rPr>
              <w:lastRenderedPageBreak/>
              <w:t>lokalne skupnosti, delovna mesta) z uporabo testiranih intervencij.</w:t>
            </w:r>
          </w:p>
        </w:tc>
        <w:tc>
          <w:tcPr>
            <w:tcW w:w="1816" w:type="dxa"/>
            <w:vAlign w:val="center"/>
          </w:tcPr>
          <w:p w14:paraId="1891446A"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17FA53E0"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 xml:space="preserve">Zdravstvene ustanove, občine, </w:t>
            </w:r>
            <w:r w:rsidRPr="007C2B19">
              <w:rPr>
                <w:rFonts w:ascii="Arial" w:hAnsi="Arial" w:cs="Arial"/>
                <w:kern w:val="2"/>
                <w:sz w:val="20"/>
                <w:szCs w:val="20"/>
                <w:lang w:eastAsia="en-US"/>
                <w14:ligatures w14:val="standardContextual"/>
              </w:rPr>
              <w:lastRenderedPageBreak/>
              <w:t>izobraževalne ustanove, NVO</w:t>
            </w:r>
          </w:p>
        </w:tc>
        <w:tc>
          <w:tcPr>
            <w:tcW w:w="1876" w:type="dxa"/>
            <w:vAlign w:val="center"/>
          </w:tcPr>
          <w:p w14:paraId="79708925"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lastRenderedPageBreak/>
              <w:t>1. – 3. četrtletje 2027</w:t>
            </w:r>
          </w:p>
        </w:tc>
        <w:tc>
          <w:tcPr>
            <w:tcW w:w="1789" w:type="dxa"/>
            <w:vAlign w:val="center"/>
          </w:tcPr>
          <w:p w14:paraId="6D4A494C"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t xml:space="preserve">Redna sredstva – NIJZ; pričakovana </w:t>
            </w:r>
            <w:r w:rsidRPr="007C2B19">
              <w:rPr>
                <w:rFonts w:ascii="Arial" w:hAnsi="Arial" w:cs="Arial"/>
                <w:kern w:val="2"/>
                <w:sz w:val="20"/>
                <w:szCs w:val="20"/>
                <w:lang w:eastAsia="en-US"/>
                <w14:ligatures w14:val="standardContextual"/>
              </w:rPr>
              <w:lastRenderedPageBreak/>
              <w:t>višina sredstev: cca 15.000 €; vključljivo v letne načrte evalvacij in strokovne podlage.</w:t>
            </w:r>
          </w:p>
        </w:tc>
        <w:tc>
          <w:tcPr>
            <w:tcW w:w="2410" w:type="dxa"/>
            <w:vAlign w:val="center"/>
          </w:tcPr>
          <w:p w14:paraId="55EAE85C" w14:textId="77777777" w:rsidR="008350CC" w:rsidRPr="0068608B" w:rsidRDefault="008350CC" w:rsidP="00B32DD9">
            <w:pPr>
              <w:spacing w:line="276" w:lineRule="auto"/>
              <w:rPr>
                <w:rFonts w:ascii="Arial" w:hAnsi="Arial" w:cs="Arial"/>
                <w:bCs/>
                <w:sz w:val="20"/>
                <w:szCs w:val="20"/>
              </w:rPr>
            </w:pPr>
            <w:r w:rsidRPr="007C2B19">
              <w:rPr>
                <w:rFonts w:ascii="Arial" w:hAnsi="Arial" w:cs="Arial"/>
                <w:kern w:val="2"/>
                <w:sz w:val="20"/>
                <w:szCs w:val="20"/>
                <w:lang w:eastAsia="en-US"/>
                <w14:ligatures w14:val="standardContextual"/>
              </w:rPr>
              <w:lastRenderedPageBreak/>
              <w:t>Pilotna izvedba v vsaj 6 okoljih; doseženih več kot 1000 posameznikov</w:t>
            </w:r>
          </w:p>
        </w:tc>
        <w:tc>
          <w:tcPr>
            <w:tcW w:w="2116" w:type="dxa"/>
            <w:vAlign w:val="center"/>
          </w:tcPr>
          <w:p w14:paraId="2FE10616"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izvedenih pilotnih programov ZP</w:t>
            </w:r>
          </w:p>
          <w:p w14:paraId="66B34CB6"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0792D057" w14:textId="77777777" w:rsidR="008350CC" w:rsidRPr="0068608B" w:rsidRDefault="008350CC" w:rsidP="00B32DD9">
            <w:pPr>
              <w:spacing w:line="276" w:lineRule="auto"/>
              <w:rPr>
                <w:rFonts w:ascii="Arial" w:hAnsi="Arial" w:cs="Arial"/>
                <w:bCs/>
                <w:sz w:val="20"/>
                <w:szCs w:val="20"/>
              </w:rPr>
            </w:pPr>
            <w:r w:rsidRPr="007C2B19">
              <w:rPr>
                <w:rFonts w:ascii="Arial" w:hAnsi="Arial" w:cs="Arial"/>
                <w:b/>
                <w:bCs/>
                <w:kern w:val="2"/>
                <w:sz w:val="20"/>
                <w:szCs w:val="20"/>
                <w:lang w:eastAsia="en-US"/>
                <w14:ligatures w14:val="standardContextual"/>
              </w:rPr>
              <w:t>Kazalnik procesa</w:t>
            </w:r>
          </w:p>
        </w:tc>
      </w:tr>
      <w:tr w:rsidR="008350CC" w:rsidRPr="0068608B" w14:paraId="49A8430F" w14:textId="77777777" w:rsidTr="00F677C5">
        <w:trPr>
          <w:trHeight w:val="20"/>
        </w:trPr>
        <w:tc>
          <w:tcPr>
            <w:tcW w:w="2129" w:type="dxa"/>
            <w:vAlign w:val="center"/>
          </w:tcPr>
          <w:p w14:paraId="4C69837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Evalvacija pilotnih intervencij z uporabo standardiziranih meril in primerjava s tujimi praksami.</w:t>
            </w:r>
          </w:p>
        </w:tc>
        <w:tc>
          <w:tcPr>
            <w:tcW w:w="1816" w:type="dxa"/>
            <w:vAlign w:val="center"/>
          </w:tcPr>
          <w:p w14:paraId="06E6868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54C4291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Zunanji evalvatorji, MZ</w:t>
            </w:r>
          </w:p>
        </w:tc>
        <w:tc>
          <w:tcPr>
            <w:tcW w:w="1876" w:type="dxa"/>
            <w:vAlign w:val="center"/>
          </w:tcPr>
          <w:p w14:paraId="0468F96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3. – 4. četrtletje 2027</w:t>
            </w:r>
          </w:p>
        </w:tc>
        <w:tc>
          <w:tcPr>
            <w:tcW w:w="1789" w:type="dxa"/>
            <w:vAlign w:val="center"/>
          </w:tcPr>
          <w:p w14:paraId="4A339D2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ESS+; pričakovana višina sredstev: cca 30.000 €.</w:t>
            </w:r>
          </w:p>
        </w:tc>
        <w:tc>
          <w:tcPr>
            <w:tcW w:w="2410" w:type="dxa"/>
            <w:vAlign w:val="center"/>
          </w:tcPr>
          <w:p w14:paraId="3921EE9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Evalvacijsko poročilo z analizami učinkov in predlogi za širšo uporabo</w:t>
            </w:r>
          </w:p>
        </w:tc>
        <w:tc>
          <w:tcPr>
            <w:tcW w:w="2116" w:type="dxa"/>
            <w:vAlign w:val="center"/>
          </w:tcPr>
          <w:p w14:paraId="65CADA84"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evalvacijskih poročil o učinkih programov ZP</w:t>
            </w:r>
          </w:p>
          <w:p w14:paraId="322DD49E" w14:textId="77777777" w:rsidR="008350CC" w:rsidRPr="007C2B19" w:rsidRDefault="008350CC" w:rsidP="00B32DD9">
            <w:pPr>
              <w:spacing w:line="276" w:lineRule="auto"/>
              <w:rPr>
                <w:rFonts w:ascii="Arial" w:hAnsi="Arial" w:cs="Arial"/>
                <w:b/>
                <w:bCs/>
                <w:kern w:val="2"/>
                <w:sz w:val="20"/>
                <w:szCs w:val="20"/>
                <w:lang w:eastAsia="en-US"/>
                <w14:ligatures w14:val="standardContextual"/>
              </w:rPr>
            </w:pPr>
          </w:p>
          <w:p w14:paraId="234282FF"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572168CB" w14:textId="77777777" w:rsidR="0068608B" w:rsidRDefault="0068608B" w:rsidP="00B32DD9">
      <w:pPr>
        <w:spacing w:after="0" w:line="276" w:lineRule="auto"/>
        <w:rPr>
          <w:rFonts w:ascii="Arial" w:hAnsi="Arial" w:cs="Arial"/>
          <w:kern w:val="2"/>
          <w:sz w:val="20"/>
          <w:szCs w:val="20"/>
          <w:lang w:eastAsia="en-US"/>
          <w14:ligatures w14:val="standardContextual"/>
        </w:rPr>
      </w:pPr>
    </w:p>
    <w:p w14:paraId="37BE257D" w14:textId="77777777" w:rsidR="008350CC" w:rsidRPr="0068608B" w:rsidRDefault="008350CC"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64BCE8C4" w14:textId="77777777" w:rsidTr="00F677C5">
        <w:trPr>
          <w:trHeight w:val="20"/>
        </w:trPr>
        <w:tc>
          <w:tcPr>
            <w:tcW w:w="13994" w:type="dxa"/>
            <w:gridSpan w:val="7"/>
            <w:vAlign w:val="center"/>
          </w:tcPr>
          <w:p w14:paraId="14B0FBE9"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7.4 Spodbujanje inovacij, ki vnašajo nove pristope in prakse za krepitev zdravstvene pismenosti</w:t>
            </w:r>
          </w:p>
        </w:tc>
      </w:tr>
      <w:tr w:rsidR="008350CC" w:rsidRPr="0068608B" w14:paraId="32D17215" w14:textId="77777777" w:rsidTr="008350CC">
        <w:trPr>
          <w:trHeight w:val="20"/>
        </w:trPr>
        <w:tc>
          <w:tcPr>
            <w:tcW w:w="2129" w:type="dxa"/>
            <w:shd w:val="clear" w:color="auto" w:fill="DEEAF6"/>
            <w:vAlign w:val="center"/>
          </w:tcPr>
          <w:p w14:paraId="3E3AA036"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A211ED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13AA100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7E35AD2A"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6C410F2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6F0395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18D4B286"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021E7FCD" w14:textId="77777777" w:rsidTr="00F677C5">
        <w:trPr>
          <w:trHeight w:val="20"/>
        </w:trPr>
        <w:tc>
          <w:tcPr>
            <w:tcW w:w="2129" w:type="dxa"/>
            <w:vAlign w:val="center"/>
          </w:tcPr>
          <w:p w14:paraId="28125A5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Pregled obstoječih intervencij in inovacij na področju zdravstvene pismenosti v Sloveniji in tujini ter oblikovanje priporočil za njihovo uporabo v različnih ciljih in okoljih (npr. delovno okolje, mladostniki, kronični bolniki).</w:t>
            </w:r>
          </w:p>
        </w:tc>
        <w:tc>
          <w:tcPr>
            <w:tcW w:w="1816" w:type="dxa"/>
            <w:vAlign w:val="center"/>
          </w:tcPr>
          <w:p w14:paraId="63204C6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691F662D"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Zdravstvene ustanove, raziskovalne ustanove, MZ, nevladne organizacije</w:t>
            </w:r>
          </w:p>
          <w:p w14:paraId="749FC1FB" w14:textId="77777777" w:rsidR="008350CC" w:rsidRPr="0068608B" w:rsidRDefault="008350CC" w:rsidP="00B32DD9">
            <w:pPr>
              <w:spacing w:line="276" w:lineRule="auto"/>
              <w:rPr>
                <w:rFonts w:ascii="Arial" w:hAnsi="Arial" w:cs="Arial"/>
                <w:sz w:val="20"/>
                <w:szCs w:val="20"/>
              </w:rPr>
            </w:pPr>
          </w:p>
        </w:tc>
        <w:tc>
          <w:tcPr>
            <w:tcW w:w="1876" w:type="dxa"/>
            <w:vAlign w:val="center"/>
          </w:tcPr>
          <w:p w14:paraId="2FE1C121"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4. četrtletje 2025 – 2. četrtletje 2026</w:t>
            </w:r>
          </w:p>
          <w:p w14:paraId="02BAEE14" w14:textId="77777777" w:rsidR="008350CC" w:rsidRPr="0068608B" w:rsidRDefault="008350CC" w:rsidP="00B32DD9">
            <w:pPr>
              <w:spacing w:line="276" w:lineRule="auto"/>
              <w:rPr>
                <w:rFonts w:ascii="Arial" w:hAnsi="Arial" w:cs="Arial"/>
                <w:sz w:val="20"/>
                <w:szCs w:val="20"/>
              </w:rPr>
            </w:pPr>
          </w:p>
        </w:tc>
        <w:tc>
          <w:tcPr>
            <w:tcW w:w="1789" w:type="dxa"/>
            <w:vAlign w:val="center"/>
          </w:tcPr>
          <w:p w14:paraId="584C15A2"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Projektna sredstva – ESS+ ali CRP (cca 35.000 €)</w:t>
            </w:r>
          </w:p>
          <w:p w14:paraId="79E6D3AC" w14:textId="77777777" w:rsidR="008350CC" w:rsidRPr="0068608B" w:rsidRDefault="008350CC" w:rsidP="00B32DD9">
            <w:pPr>
              <w:spacing w:line="276" w:lineRule="auto"/>
              <w:rPr>
                <w:rFonts w:ascii="Arial" w:hAnsi="Arial" w:cs="Arial"/>
                <w:sz w:val="20"/>
                <w:szCs w:val="20"/>
              </w:rPr>
            </w:pPr>
          </w:p>
        </w:tc>
        <w:tc>
          <w:tcPr>
            <w:tcW w:w="2410" w:type="dxa"/>
            <w:vAlign w:val="center"/>
          </w:tcPr>
          <w:p w14:paraId="27536CF0"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Pregledanih in ovrednotenih vsaj 30 praks; pripravljen dokument s priporočili za prenos in uporabo v slovenskem kontekstu</w:t>
            </w:r>
          </w:p>
          <w:p w14:paraId="46870BFA" w14:textId="77777777" w:rsidR="008350CC" w:rsidRPr="0068608B" w:rsidRDefault="008350CC" w:rsidP="00B32DD9">
            <w:pPr>
              <w:spacing w:line="276" w:lineRule="auto"/>
              <w:rPr>
                <w:rFonts w:ascii="Arial" w:hAnsi="Arial" w:cs="Arial"/>
                <w:sz w:val="20"/>
                <w:szCs w:val="20"/>
              </w:rPr>
            </w:pPr>
          </w:p>
        </w:tc>
        <w:tc>
          <w:tcPr>
            <w:tcW w:w="2116" w:type="dxa"/>
            <w:vAlign w:val="center"/>
          </w:tcPr>
          <w:p w14:paraId="45E35906"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zbranih in analiziranih inovativnih praks s področja ZP</w:t>
            </w:r>
          </w:p>
          <w:p w14:paraId="3DDB27E7"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1B9691E7"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7A67FB3E"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502A4F04" w14:textId="77777777" w:rsidTr="00F677C5">
        <w:trPr>
          <w:trHeight w:val="20"/>
        </w:trPr>
        <w:tc>
          <w:tcPr>
            <w:tcW w:w="2129" w:type="dxa"/>
            <w:vAlign w:val="center"/>
          </w:tcPr>
          <w:p w14:paraId="67197BC4"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Evalvacija prenosa inovacij v prakso vključno z </w:t>
            </w:r>
            <w:r w:rsidRPr="007C2B19">
              <w:rPr>
                <w:rFonts w:ascii="Arial" w:hAnsi="Arial" w:cs="Arial"/>
                <w:kern w:val="2"/>
                <w:sz w:val="20"/>
                <w:szCs w:val="20"/>
                <w:lang w:eastAsia="en-US"/>
                <w14:ligatures w14:val="standardContextual"/>
              </w:rPr>
              <w:lastRenderedPageBreak/>
              <w:t>organizacijo delavnic, strokovnih srečanj.</w:t>
            </w:r>
          </w:p>
        </w:tc>
        <w:tc>
          <w:tcPr>
            <w:tcW w:w="1816" w:type="dxa"/>
            <w:vAlign w:val="center"/>
          </w:tcPr>
          <w:p w14:paraId="57ADF30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NIJZ</w:t>
            </w:r>
          </w:p>
        </w:tc>
        <w:tc>
          <w:tcPr>
            <w:tcW w:w="1858" w:type="dxa"/>
            <w:vAlign w:val="center"/>
          </w:tcPr>
          <w:p w14:paraId="475263A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 lokalni akterji</w:t>
            </w:r>
          </w:p>
        </w:tc>
        <w:tc>
          <w:tcPr>
            <w:tcW w:w="1876" w:type="dxa"/>
            <w:vAlign w:val="center"/>
          </w:tcPr>
          <w:p w14:paraId="3EC622B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3. – 4. četrtletje 2026</w:t>
            </w:r>
          </w:p>
        </w:tc>
        <w:tc>
          <w:tcPr>
            <w:tcW w:w="1789" w:type="dxa"/>
            <w:vAlign w:val="center"/>
          </w:tcPr>
          <w:p w14:paraId="522F660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Projektna sredstva – ESS+; pričakovana </w:t>
            </w:r>
            <w:r w:rsidRPr="007C2B19">
              <w:rPr>
                <w:rFonts w:ascii="Arial" w:hAnsi="Arial" w:cs="Arial"/>
                <w:kern w:val="2"/>
                <w:sz w:val="20"/>
                <w:szCs w:val="20"/>
                <w:lang w:eastAsia="en-US"/>
                <w14:ligatures w14:val="standardContextual"/>
              </w:rPr>
              <w:lastRenderedPageBreak/>
              <w:t>višina sredstev: cca 40.000 €.</w:t>
            </w:r>
          </w:p>
        </w:tc>
        <w:tc>
          <w:tcPr>
            <w:tcW w:w="2410" w:type="dxa"/>
            <w:vAlign w:val="center"/>
          </w:tcPr>
          <w:p w14:paraId="7F6B062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 xml:space="preserve">Izvedeni vsaj 3 dogodki; objavljen znanstveni </w:t>
            </w:r>
            <w:r w:rsidRPr="007C2B19">
              <w:rPr>
                <w:rFonts w:ascii="Arial" w:hAnsi="Arial" w:cs="Arial"/>
                <w:kern w:val="2"/>
                <w:sz w:val="20"/>
                <w:szCs w:val="20"/>
                <w:lang w:eastAsia="en-US"/>
                <w14:ligatures w14:val="standardContextual"/>
              </w:rPr>
              <w:lastRenderedPageBreak/>
              <w:t>članek ali strokovno poročilo</w:t>
            </w:r>
          </w:p>
        </w:tc>
        <w:tc>
          <w:tcPr>
            <w:tcW w:w="2116" w:type="dxa"/>
            <w:vAlign w:val="center"/>
          </w:tcPr>
          <w:p w14:paraId="47D88CB7"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lastRenderedPageBreak/>
              <w:t>Število izvedenih dogodkov za prenos inovacij v prakso</w:t>
            </w:r>
          </w:p>
          <w:p w14:paraId="599B344D"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3232566D"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procesa</w:t>
            </w:r>
          </w:p>
        </w:tc>
      </w:tr>
      <w:tr w:rsidR="008350CC" w:rsidRPr="0068608B" w14:paraId="3255D397" w14:textId="77777777" w:rsidTr="00F677C5">
        <w:trPr>
          <w:trHeight w:val="20"/>
        </w:trPr>
        <w:tc>
          <w:tcPr>
            <w:tcW w:w="2129" w:type="dxa"/>
            <w:vAlign w:val="center"/>
          </w:tcPr>
          <w:p w14:paraId="022627D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Prenos in prilagoditev tujih dobrih praks v slovenski prostor</w:t>
            </w:r>
          </w:p>
        </w:tc>
        <w:tc>
          <w:tcPr>
            <w:tcW w:w="1816" w:type="dxa"/>
            <w:vAlign w:val="center"/>
          </w:tcPr>
          <w:p w14:paraId="0CD43A3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44C9AC7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mednarodni partnerji</w:t>
            </w:r>
          </w:p>
        </w:tc>
        <w:tc>
          <w:tcPr>
            <w:tcW w:w="1876" w:type="dxa"/>
            <w:vAlign w:val="center"/>
          </w:tcPr>
          <w:p w14:paraId="07EA3E5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3. – 4. četrtletje 2027</w:t>
            </w:r>
          </w:p>
        </w:tc>
        <w:tc>
          <w:tcPr>
            <w:tcW w:w="1789" w:type="dxa"/>
            <w:vAlign w:val="center"/>
          </w:tcPr>
          <w:p w14:paraId="406585F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EU4Health; pričakovana višina sredstev: cca 45.000 €.</w:t>
            </w:r>
          </w:p>
        </w:tc>
        <w:tc>
          <w:tcPr>
            <w:tcW w:w="2410" w:type="dxa"/>
            <w:vAlign w:val="center"/>
          </w:tcPr>
          <w:p w14:paraId="11D114B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Pripravljena in testirana implementacija vsaj 2 rešitev iz tujine</w:t>
            </w:r>
          </w:p>
        </w:tc>
        <w:tc>
          <w:tcPr>
            <w:tcW w:w="2116" w:type="dxa"/>
            <w:vAlign w:val="center"/>
          </w:tcPr>
          <w:p w14:paraId="1D14B555"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prenesenih in prilagojenih tujih dobrih praks</w:t>
            </w:r>
          </w:p>
          <w:p w14:paraId="3E7D333A"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64231E7F"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21A31F73"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p w14:paraId="09FA3F38" w14:textId="77777777" w:rsidR="0068608B" w:rsidRPr="0068608B" w:rsidRDefault="0068608B" w:rsidP="00B32DD9">
      <w:pPr>
        <w:spacing w:after="0" w:line="276" w:lineRule="auto"/>
        <w:rPr>
          <w:rFonts w:ascii="Arial" w:hAnsi="Arial" w:cs="Arial"/>
          <w:b/>
          <w:color w:val="0070C0"/>
          <w:sz w:val="20"/>
          <w:szCs w:val="20"/>
          <w:lang w:eastAsia="en-US"/>
        </w:rPr>
      </w:pPr>
    </w:p>
    <w:p w14:paraId="605802E9" w14:textId="77777777" w:rsidR="0068608B" w:rsidRPr="0064008A" w:rsidRDefault="0068608B" w:rsidP="00B32DD9">
      <w:pPr>
        <w:spacing w:after="0" w:line="276" w:lineRule="auto"/>
        <w:rPr>
          <w:rFonts w:ascii="Arial" w:hAnsi="Arial" w:cs="Arial"/>
          <w:b/>
          <w:bCs/>
          <w:sz w:val="28"/>
          <w:szCs w:val="28"/>
        </w:rPr>
      </w:pPr>
      <w:r w:rsidRPr="0064008A">
        <w:rPr>
          <w:rFonts w:ascii="Arial" w:hAnsi="Arial" w:cs="Arial"/>
          <w:b/>
          <w:bCs/>
          <w:sz w:val="28"/>
          <w:szCs w:val="28"/>
        </w:rPr>
        <w:t xml:space="preserve">Strateški podcilj 8. </w:t>
      </w:r>
      <w:r w:rsidR="00057AA4" w:rsidRPr="00057AA4">
        <w:rPr>
          <w:rFonts w:ascii="Arial" w:hAnsi="Arial" w:cs="Arial"/>
          <w:b/>
          <w:color w:val="0070C0"/>
          <w:sz w:val="28"/>
          <w:szCs w:val="28"/>
        </w:rPr>
        <w:t>Okrepiti zagovorništvo ter sistematično vključevati zdravstveno pismenost v javne politike in medsektorsko sodelovanje</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317831F3" w14:textId="77777777" w:rsidTr="00F677C5">
        <w:trPr>
          <w:trHeight w:val="20"/>
        </w:trPr>
        <w:tc>
          <w:tcPr>
            <w:tcW w:w="13994" w:type="dxa"/>
            <w:gridSpan w:val="7"/>
            <w:vAlign w:val="center"/>
          </w:tcPr>
          <w:p w14:paraId="2B748DFF"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8.1 Povečanje ozaveščenosti o pomenu zdravstvene pismenosti na nacionalni ravni</w:t>
            </w:r>
          </w:p>
        </w:tc>
      </w:tr>
      <w:tr w:rsidR="008350CC" w:rsidRPr="0068608B" w14:paraId="05A02458" w14:textId="77777777" w:rsidTr="008350CC">
        <w:trPr>
          <w:trHeight w:val="20"/>
        </w:trPr>
        <w:tc>
          <w:tcPr>
            <w:tcW w:w="2129" w:type="dxa"/>
            <w:shd w:val="clear" w:color="auto" w:fill="DEEAF6"/>
            <w:vAlign w:val="center"/>
          </w:tcPr>
          <w:p w14:paraId="6B210799"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6D2D6DFE"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02E19B65"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2413176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0B74CC1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1AC675C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4AA0606D"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17541823" w14:textId="77777777" w:rsidTr="00F677C5">
        <w:trPr>
          <w:trHeight w:val="20"/>
        </w:trPr>
        <w:tc>
          <w:tcPr>
            <w:tcW w:w="2129" w:type="dxa"/>
            <w:vAlign w:val="center"/>
          </w:tcPr>
          <w:p w14:paraId="6B9F094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Spodbujanje javnih uslužbencev in nosilcev odločanja k vključevanju zdravstvene pismenosti v svoje delo, vključno s pripravo in razširjanjem ciljnih informativnih gradiv (info-paketi, spletni seminarji, gradiva za interno rabo).</w:t>
            </w:r>
          </w:p>
        </w:tc>
        <w:tc>
          <w:tcPr>
            <w:tcW w:w="1816" w:type="dxa"/>
            <w:vAlign w:val="center"/>
          </w:tcPr>
          <w:p w14:paraId="4F33C34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0FD8715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Ministrstva, občine, Zdravstveni domovi, CSD-ji</w:t>
            </w:r>
          </w:p>
        </w:tc>
        <w:tc>
          <w:tcPr>
            <w:tcW w:w="1876" w:type="dxa"/>
            <w:vAlign w:val="center"/>
          </w:tcPr>
          <w:p w14:paraId="7D81B11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73736A9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NIJZ in MZ (cca 20.000 €)</w:t>
            </w:r>
          </w:p>
        </w:tc>
        <w:tc>
          <w:tcPr>
            <w:tcW w:w="2410" w:type="dxa"/>
            <w:vAlign w:val="center"/>
          </w:tcPr>
          <w:p w14:paraId="2DCCF55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Doseženih vsaj 300 javnih uslužbencev; vključitev zdravstvene pismenosti v vsebinske in organizacijske procese</w:t>
            </w:r>
          </w:p>
        </w:tc>
        <w:tc>
          <w:tcPr>
            <w:tcW w:w="2116" w:type="dxa"/>
            <w:vAlign w:val="center"/>
          </w:tcPr>
          <w:p w14:paraId="2AED5716"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razširjenih vsebin o ZP med javnimi uslužbenci</w:t>
            </w:r>
          </w:p>
          <w:p w14:paraId="6E32B537"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2A5EF119"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r w:rsidR="008350CC" w:rsidRPr="0068608B" w14:paraId="2862868F" w14:textId="77777777" w:rsidTr="00F677C5">
        <w:trPr>
          <w:trHeight w:val="20"/>
        </w:trPr>
        <w:tc>
          <w:tcPr>
            <w:tcW w:w="2129" w:type="dxa"/>
            <w:vAlign w:val="center"/>
          </w:tcPr>
          <w:p w14:paraId="102EB83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Promocija funkcionalnosti in povečanje dostopnosti digitalne platforme zVEM, vključno z razvojem novih funkcij (npr. profili za kronične bolnike).</w:t>
            </w:r>
          </w:p>
        </w:tc>
        <w:tc>
          <w:tcPr>
            <w:tcW w:w="1816" w:type="dxa"/>
            <w:vAlign w:val="center"/>
          </w:tcPr>
          <w:p w14:paraId="6B5D734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7B1CB3E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Ministrstvo za digitalno preobrazbo, ZZZS</w:t>
            </w:r>
          </w:p>
        </w:tc>
        <w:tc>
          <w:tcPr>
            <w:tcW w:w="1876" w:type="dxa"/>
            <w:vAlign w:val="center"/>
          </w:tcPr>
          <w:p w14:paraId="172E6C7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 – 4. četrtletje 2027</w:t>
            </w:r>
          </w:p>
        </w:tc>
        <w:tc>
          <w:tcPr>
            <w:tcW w:w="1789" w:type="dxa"/>
            <w:vAlign w:val="center"/>
          </w:tcPr>
          <w:p w14:paraId="6B0449C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in Ministrstvo za digitalno preobrazbo; pričakovana višina sredstev: cca 60.000 €; možno sofinanciranje v okviru digitalne transformacije javnega sektorja.</w:t>
            </w:r>
          </w:p>
        </w:tc>
        <w:tc>
          <w:tcPr>
            <w:tcW w:w="2410" w:type="dxa"/>
            <w:vAlign w:val="center"/>
          </w:tcPr>
          <w:p w14:paraId="1E8F3FB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Dodane vsaj 3 nove funkcije; merjeno povečanje uporabe</w:t>
            </w:r>
          </w:p>
        </w:tc>
        <w:tc>
          <w:tcPr>
            <w:tcW w:w="2116" w:type="dxa"/>
            <w:vAlign w:val="center"/>
          </w:tcPr>
          <w:p w14:paraId="788D3DF4"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uporabnikov, ki uporabljajo nove funkcije na portalu zVEM</w:t>
            </w:r>
          </w:p>
          <w:p w14:paraId="5D8EA2FD"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440FACBC"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učinka</w:t>
            </w:r>
          </w:p>
        </w:tc>
      </w:tr>
      <w:tr w:rsidR="008350CC" w:rsidRPr="0068608B" w14:paraId="1DB43621" w14:textId="77777777" w:rsidTr="00F677C5">
        <w:trPr>
          <w:trHeight w:val="20"/>
        </w:trPr>
        <w:tc>
          <w:tcPr>
            <w:tcW w:w="2129" w:type="dxa"/>
            <w:vAlign w:val="center"/>
          </w:tcPr>
          <w:p w14:paraId="66D0E2C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Formalizacija vsebin zdravstvene pismenosti v sistemih izobraževanja javnih uslužbencev in vključenost v strateške dokumente.</w:t>
            </w:r>
          </w:p>
        </w:tc>
        <w:tc>
          <w:tcPr>
            <w:tcW w:w="1816" w:type="dxa"/>
            <w:vAlign w:val="center"/>
          </w:tcPr>
          <w:p w14:paraId="7697F8E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3F349A3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MJU, ostala resorna ministrstva</w:t>
            </w:r>
          </w:p>
        </w:tc>
        <w:tc>
          <w:tcPr>
            <w:tcW w:w="1876" w:type="dxa"/>
            <w:vAlign w:val="center"/>
          </w:tcPr>
          <w:p w14:paraId="600E451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3. – 4. četrtletje 2027</w:t>
            </w:r>
          </w:p>
        </w:tc>
        <w:tc>
          <w:tcPr>
            <w:tcW w:w="1789" w:type="dxa"/>
            <w:vAlign w:val="center"/>
          </w:tcPr>
          <w:p w14:paraId="1E7E6EC3"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w:t>
            </w:r>
            <w:r w:rsidRPr="007C2B19">
              <w:rPr>
                <w:rFonts w:cs="Times New Roman"/>
                <w:kern w:val="2"/>
                <w:lang w:eastAsia="en-US"/>
                <w14:ligatures w14:val="standardContextual"/>
              </w:rPr>
              <w:t xml:space="preserve"> </w:t>
            </w:r>
            <w:r w:rsidRPr="007C2B19">
              <w:rPr>
                <w:rFonts w:ascii="Arial" w:hAnsi="Arial" w:cs="Arial"/>
                <w:kern w:val="2"/>
                <w:sz w:val="20"/>
                <w:szCs w:val="20"/>
                <w:lang w:eastAsia="en-US"/>
                <w14:ligatures w14:val="standardContextual"/>
              </w:rPr>
              <w:t>MZ; pričakovana višina sredstev: cca 20.000 €; možno vključevanje v programe obveznega usposabljanja v sodelovanju z MJU.</w:t>
            </w:r>
          </w:p>
        </w:tc>
        <w:tc>
          <w:tcPr>
            <w:tcW w:w="2410" w:type="dxa"/>
            <w:vAlign w:val="center"/>
          </w:tcPr>
          <w:p w14:paraId="736BE0AA"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Pripravljen predlog za vključitev vsebin v program obveznega usposabljanja</w:t>
            </w:r>
          </w:p>
        </w:tc>
        <w:tc>
          <w:tcPr>
            <w:tcW w:w="2116" w:type="dxa"/>
            <w:vAlign w:val="center"/>
          </w:tcPr>
          <w:p w14:paraId="0C96D1F2"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vključitve ZP v programe izobraževanja javnih uslužbencev</w:t>
            </w:r>
          </w:p>
          <w:p w14:paraId="1100F1E1"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6C4C0AB8"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3C4427B6"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strukture</w:t>
            </w:r>
          </w:p>
        </w:tc>
      </w:tr>
    </w:tbl>
    <w:p w14:paraId="258D4EA1"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8350CC" w:rsidRPr="0068608B" w14:paraId="74520203" w14:textId="77777777" w:rsidTr="00F677C5">
        <w:trPr>
          <w:trHeight w:val="20"/>
        </w:trPr>
        <w:tc>
          <w:tcPr>
            <w:tcW w:w="13994" w:type="dxa"/>
            <w:gridSpan w:val="7"/>
            <w:vAlign w:val="center"/>
          </w:tcPr>
          <w:p w14:paraId="390E4AA2" w14:textId="77777777" w:rsidR="008350CC" w:rsidRPr="0068608B" w:rsidRDefault="008350CC" w:rsidP="00B32DD9">
            <w:pPr>
              <w:spacing w:line="276" w:lineRule="auto"/>
              <w:rPr>
                <w:rFonts w:ascii="Arial" w:hAnsi="Arial" w:cs="Arial"/>
                <w:b/>
                <w:bCs/>
                <w:sz w:val="20"/>
                <w:szCs w:val="20"/>
              </w:rPr>
            </w:pPr>
            <w:r w:rsidRPr="0068608B">
              <w:rPr>
                <w:rFonts w:ascii="Arial" w:hAnsi="Arial" w:cs="Arial"/>
                <w:b/>
                <w:bCs/>
                <w:sz w:val="20"/>
                <w:szCs w:val="20"/>
              </w:rPr>
              <w:t>Ukrep 8.2 Integracija zdravstvene pismenosti v ključne javne politike in krepitev medsektorskega sodelovanja za izboljšanje zdravstvene pismenosti</w:t>
            </w:r>
          </w:p>
        </w:tc>
      </w:tr>
      <w:tr w:rsidR="008350CC" w:rsidRPr="0068608B" w14:paraId="463D79B7" w14:textId="77777777" w:rsidTr="008350CC">
        <w:trPr>
          <w:trHeight w:val="20"/>
        </w:trPr>
        <w:tc>
          <w:tcPr>
            <w:tcW w:w="2129" w:type="dxa"/>
            <w:shd w:val="clear" w:color="auto" w:fill="DEEAF6"/>
            <w:vAlign w:val="center"/>
          </w:tcPr>
          <w:p w14:paraId="09243324"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4CCA9DE8"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14189F1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0F9C8FC6"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044464EB"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4EE03182" w14:textId="77777777" w:rsidR="008350CC" w:rsidRPr="0068608B" w:rsidRDefault="008350CC"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09D83387" w14:textId="77777777" w:rsidR="008350CC" w:rsidRPr="0068608B" w:rsidRDefault="008350CC" w:rsidP="00B32DD9">
            <w:pPr>
              <w:spacing w:line="276" w:lineRule="auto"/>
              <w:rPr>
                <w:rFonts w:ascii="Arial" w:hAnsi="Arial" w:cs="Arial"/>
                <w:sz w:val="20"/>
                <w:szCs w:val="20"/>
              </w:rPr>
            </w:pPr>
            <w:r>
              <w:rPr>
                <w:rFonts w:ascii="Arial" w:hAnsi="Arial" w:cs="Arial"/>
                <w:sz w:val="20"/>
                <w:szCs w:val="20"/>
              </w:rPr>
              <w:t>Ime kazalnika</w:t>
            </w:r>
          </w:p>
        </w:tc>
      </w:tr>
      <w:tr w:rsidR="008350CC" w:rsidRPr="0068608B" w14:paraId="1C509C0F" w14:textId="77777777" w:rsidTr="00F677C5">
        <w:trPr>
          <w:trHeight w:val="20"/>
        </w:trPr>
        <w:tc>
          <w:tcPr>
            <w:tcW w:w="2129" w:type="dxa"/>
            <w:vAlign w:val="center"/>
          </w:tcPr>
          <w:p w14:paraId="3F7339BF"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Razvoj modela povezovanja sektorjev za podporo </w:t>
            </w:r>
            <w:r w:rsidRPr="007C2B19">
              <w:rPr>
                <w:rFonts w:ascii="Arial" w:hAnsi="Arial" w:cs="Arial"/>
                <w:kern w:val="2"/>
                <w:sz w:val="20"/>
                <w:szCs w:val="20"/>
                <w:lang w:eastAsia="en-US"/>
                <w14:ligatures w14:val="standardContextual"/>
              </w:rPr>
              <w:lastRenderedPageBreak/>
              <w:t>posamezniku pri razumevanju in uporabi zdravstvenih informacij.</w:t>
            </w:r>
          </w:p>
        </w:tc>
        <w:tc>
          <w:tcPr>
            <w:tcW w:w="1816" w:type="dxa"/>
            <w:vAlign w:val="center"/>
          </w:tcPr>
          <w:p w14:paraId="427B2D2D"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MZ in MDDSZ</w:t>
            </w:r>
          </w:p>
        </w:tc>
        <w:tc>
          <w:tcPr>
            <w:tcW w:w="1858" w:type="dxa"/>
            <w:vAlign w:val="center"/>
          </w:tcPr>
          <w:p w14:paraId="0A80FA8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ZD, CSD, MVZI, MF, občine</w:t>
            </w:r>
          </w:p>
        </w:tc>
        <w:tc>
          <w:tcPr>
            <w:tcW w:w="1876" w:type="dxa"/>
            <w:vAlign w:val="center"/>
          </w:tcPr>
          <w:p w14:paraId="1118DFF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02540FE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Obstoječa sredstva –MZ in MDDSZ; </w:t>
            </w:r>
            <w:r w:rsidRPr="007C2B19">
              <w:rPr>
                <w:rFonts w:ascii="Arial" w:hAnsi="Arial" w:cs="Arial"/>
                <w:kern w:val="2"/>
                <w:sz w:val="20"/>
                <w:szCs w:val="20"/>
                <w:lang w:eastAsia="en-US"/>
                <w14:ligatures w14:val="standardContextual"/>
              </w:rPr>
              <w:lastRenderedPageBreak/>
              <w:t>pričakovana višina sredstev: cca 30.000 €; izvedljivo v sodelovanju z ZD, CSD, občinami in drugimi resorji.</w:t>
            </w:r>
          </w:p>
        </w:tc>
        <w:tc>
          <w:tcPr>
            <w:tcW w:w="2410" w:type="dxa"/>
            <w:vAlign w:val="center"/>
          </w:tcPr>
          <w:p w14:paraId="6DF29AE2"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Razvit in testiran model povezovanja; predstavljen deležnikom</w:t>
            </w:r>
          </w:p>
        </w:tc>
        <w:tc>
          <w:tcPr>
            <w:tcW w:w="2116" w:type="dxa"/>
            <w:vAlign w:val="center"/>
          </w:tcPr>
          <w:p w14:paraId="0F2CB004"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 xml:space="preserve">Obstoj modela medsektorskega </w:t>
            </w:r>
            <w:r w:rsidRPr="007C2B19">
              <w:rPr>
                <w:rFonts w:ascii="Arial" w:hAnsi="Arial" w:cs="Arial"/>
                <w:kern w:val="2"/>
                <w:sz w:val="20"/>
                <w:szCs w:val="20"/>
                <w:lang w:eastAsia="en-US"/>
                <w14:ligatures w14:val="standardContextual"/>
              </w:rPr>
              <w:lastRenderedPageBreak/>
              <w:t>povezovanja za krepitev ZP</w:t>
            </w:r>
          </w:p>
          <w:p w14:paraId="406940D3"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20E8C169"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strukture</w:t>
            </w:r>
          </w:p>
        </w:tc>
      </w:tr>
      <w:tr w:rsidR="008350CC" w:rsidRPr="0068608B" w14:paraId="6A41A9ED" w14:textId="77777777" w:rsidTr="00F677C5">
        <w:trPr>
          <w:trHeight w:val="20"/>
        </w:trPr>
        <w:tc>
          <w:tcPr>
            <w:tcW w:w="2129" w:type="dxa"/>
            <w:vAlign w:val="center"/>
          </w:tcPr>
          <w:p w14:paraId="5B7FA6CB"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Poenotenje spletnih strani javnih ustanov (primer: gov.si) za enotno komuniciranje z državljani glede informacij in dostopa do storitev.</w:t>
            </w:r>
          </w:p>
        </w:tc>
        <w:tc>
          <w:tcPr>
            <w:tcW w:w="1816" w:type="dxa"/>
            <w:vAlign w:val="center"/>
          </w:tcPr>
          <w:p w14:paraId="4B2E8E31"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5411BC7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Ministrstva, digitalni izvajalci, komunikacijski strokovnjaki</w:t>
            </w:r>
          </w:p>
        </w:tc>
        <w:tc>
          <w:tcPr>
            <w:tcW w:w="1876" w:type="dxa"/>
            <w:vAlign w:val="center"/>
          </w:tcPr>
          <w:p w14:paraId="47786385"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3. – 4. četrtletje 2026</w:t>
            </w:r>
          </w:p>
        </w:tc>
        <w:tc>
          <w:tcPr>
            <w:tcW w:w="1789" w:type="dxa"/>
            <w:vAlign w:val="center"/>
          </w:tcPr>
          <w:p w14:paraId="708EBEEE"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in sodelujoča ministrstva; pričakovana višina sredstev: cca 25.000 €; možno povezovanje z obstoječimi komunikacijskimi strategijami države.</w:t>
            </w:r>
          </w:p>
        </w:tc>
        <w:tc>
          <w:tcPr>
            <w:tcW w:w="2410" w:type="dxa"/>
            <w:vAlign w:val="center"/>
          </w:tcPr>
          <w:p w14:paraId="2F3F9398"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Poenoteni formati objav; implementacija na vsaj 5 ključnih portalih</w:t>
            </w:r>
          </w:p>
        </w:tc>
        <w:tc>
          <w:tcPr>
            <w:tcW w:w="2116" w:type="dxa"/>
            <w:vAlign w:val="center"/>
          </w:tcPr>
          <w:p w14:paraId="350DEDAF" w14:textId="77777777" w:rsidR="008350CC" w:rsidRPr="007C2B19" w:rsidRDefault="008350CC"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poenotenih portalov javnih ustanov za zdravstvene informacije</w:t>
            </w:r>
          </w:p>
          <w:p w14:paraId="726426A4" w14:textId="77777777" w:rsidR="008350CC" w:rsidRPr="007C2B19" w:rsidRDefault="008350CC" w:rsidP="00B32DD9">
            <w:pPr>
              <w:spacing w:line="276" w:lineRule="auto"/>
              <w:rPr>
                <w:rFonts w:ascii="Arial" w:hAnsi="Arial" w:cs="Arial"/>
                <w:kern w:val="2"/>
                <w:sz w:val="20"/>
                <w:szCs w:val="20"/>
                <w:lang w:eastAsia="en-US"/>
                <w14:ligatures w14:val="standardContextual"/>
              </w:rPr>
            </w:pPr>
          </w:p>
          <w:p w14:paraId="072B5A24" w14:textId="77777777" w:rsidR="008350CC" w:rsidRPr="007C2B19" w:rsidRDefault="008350CC"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252DD499" w14:textId="77777777" w:rsidR="008350CC" w:rsidRPr="0068608B" w:rsidRDefault="008350CC" w:rsidP="00B32DD9">
            <w:pPr>
              <w:spacing w:line="276" w:lineRule="auto"/>
              <w:rPr>
                <w:rFonts w:ascii="Arial" w:hAnsi="Arial" w:cs="Arial"/>
                <w:sz w:val="20"/>
                <w:szCs w:val="20"/>
              </w:rPr>
            </w:pPr>
          </w:p>
        </w:tc>
      </w:tr>
      <w:tr w:rsidR="008350CC" w:rsidRPr="0068608B" w14:paraId="23508CBD" w14:textId="77777777" w:rsidTr="00F677C5">
        <w:trPr>
          <w:trHeight w:val="20"/>
        </w:trPr>
        <w:tc>
          <w:tcPr>
            <w:tcW w:w="2129" w:type="dxa"/>
            <w:vAlign w:val="center"/>
          </w:tcPr>
          <w:p w14:paraId="7420D9B6"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Vključitev zdravstvene pismenosti kot presečne teme v nacionalne strategije in sektorske razvojne načrte (zdravje, šolstvo, sociala, digitalna preobrazba), skupaj s pripravo usmeritev za njeno vključevanje v </w:t>
            </w:r>
            <w:r w:rsidRPr="007C2B19">
              <w:rPr>
                <w:rFonts w:ascii="Arial" w:hAnsi="Arial" w:cs="Arial"/>
                <w:kern w:val="2"/>
                <w:sz w:val="20"/>
                <w:szCs w:val="20"/>
                <w:lang w:eastAsia="en-US"/>
                <w14:ligatures w14:val="standardContextual"/>
              </w:rPr>
              <w:lastRenderedPageBreak/>
              <w:t>načrte dela in evalvacijske okvire lokalnih in nacionalnih politik.</w:t>
            </w:r>
          </w:p>
        </w:tc>
        <w:tc>
          <w:tcPr>
            <w:tcW w:w="1816" w:type="dxa"/>
            <w:vAlign w:val="center"/>
          </w:tcPr>
          <w:p w14:paraId="2B4D1B8C"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MZ</w:t>
            </w:r>
          </w:p>
        </w:tc>
        <w:tc>
          <w:tcPr>
            <w:tcW w:w="1858" w:type="dxa"/>
            <w:vAlign w:val="center"/>
          </w:tcPr>
          <w:p w14:paraId="48268A39"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Vsa resorna ministrstva, občine, regijska razvojna telesa</w:t>
            </w:r>
          </w:p>
        </w:tc>
        <w:tc>
          <w:tcPr>
            <w:tcW w:w="1876" w:type="dxa"/>
            <w:vAlign w:val="center"/>
          </w:tcPr>
          <w:p w14:paraId="099187AC"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4. četrtletje 2026 – 2. četrtletje 2027</w:t>
            </w:r>
          </w:p>
          <w:p w14:paraId="2F0E9898" w14:textId="77777777" w:rsidR="008350CC" w:rsidRPr="0068608B" w:rsidRDefault="008350CC" w:rsidP="00B32DD9">
            <w:pPr>
              <w:spacing w:line="276" w:lineRule="auto"/>
              <w:rPr>
                <w:rFonts w:ascii="Arial" w:hAnsi="Arial" w:cs="Arial"/>
                <w:sz w:val="20"/>
                <w:szCs w:val="20"/>
              </w:rPr>
            </w:pPr>
          </w:p>
        </w:tc>
        <w:tc>
          <w:tcPr>
            <w:tcW w:w="1789" w:type="dxa"/>
            <w:vAlign w:val="center"/>
          </w:tcPr>
          <w:p w14:paraId="5E00C127"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projektna sredstva – ESS+ (cca 30.000 €)</w:t>
            </w:r>
          </w:p>
        </w:tc>
        <w:tc>
          <w:tcPr>
            <w:tcW w:w="2410" w:type="dxa"/>
            <w:vAlign w:val="center"/>
          </w:tcPr>
          <w:p w14:paraId="5DFEEF60" w14:textId="77777777" w:rsidR="008350CC" w:rsidRPr="0068608B" w:rsidRDefault="008350CC"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Vključenost ZP v vsaj 5 strateških dokumentov in razvit operativni model za vključevanje v lokalno in sektorsko načrtovanje</w:t>
            </w:r>
          </w:p>
        </w:tc>
        <w:tc>
          <w:tcPr>
            <w:tcW w:w="2116" w:type="dxa"/>
            <w:vAlign w:val="center"/>
          </w:tcPr>
          <w:p w14:paraId="18321988" w14:textId="77777777" w:rsidR="008350CC" w:rsidRPr="007C2B19" w:rsidRDefault="008350CC"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strateških dokumentov, ki vključujejo zdravstveno pismenost</w:t>
            </w:r>
          </w:p>
          <w:p w14:paraId="550A4036" w14:textId="77777777" w:rsidR="008350CC" w:rsidRPr="007C2B19" w:rsidRDefault="008350CC" w:rsidP="00B32DD9">
            <w:pPr>
              <w:spacing w:line="259" w:lineRule="auto"/>
              <w:rPr>
                <w:rFonts w:ascii="Arial" w:hAnsi="Arial" w:cs="Arial"/>
                <w:kern w:val="2"/>
                <w:sz w:val="20"/>
                <w:szCs w:val="20"/>
                <w:lang w:eastAsia="en-US"/>
                <w14:ligatures w14:val="standardContextual"/>
              </w:rPr>
            </w:pPr>
          </w:p>
          <w:p w14:paraId="054E2E3D" w14:textId="77777777" w:rsidR="008350CC" w:rsidRPr="0068608B" w:rsidRDefault="008350CC"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strukture</w:t>
            </w:r>
          </w:p>
        </w:tc>
      </w:tr>
    </w:tbl>
    <w:p w14:paraId="6433F970" w14:textId="77777777" w:rsidR="0068608B" w:rsidRDefault="0068608B" w:rsidP="00B32DD9">
      <w:pPr>
        <w:spacing w:after="0" w:line="276" w:lineRule="auto"/>
        <w:rPr>
          <w:rFonts w:ascii="Arial" w:hAnsi="Arial" w:cs="Arial"/>
          <w:b/>
          <w:color w:val="0070C0"/>
          <w:sz w:val="20"/>
          <w:szCs w:val="20"/>
          <w:lang w:eastAsia="en-US"/>
        </w:rPr>
      </w:pPr>
    </w:p>
    <w:p w14:paraId="38F5222B" w14:textId="77777777" w:rsidR="00F677C5" w:rsidRDefault="00F677C5" w:rsidP="00B32DD9">
      <w:pPr>
        <w:spacing w:after="0" w:line="276" w:lineRule="auto"/>
        <w:rPr>
          <w:rFonts w:ascii="Arial" w:hAnsi="Arial" w:cs="Arial"/>
          <w:b/>
          <w:color w:val="0070C0"/>
          <w:sz w:val="20"/>
          <w:szCs w:val="20"/>
          <w:lang w:eastAsia="en-US"/>
        </w:rPr>
      </w:pPr>
    </w:p>
    <w:p w14:paraId="2F2C955A" w14:textId="77777777" w:rsidR="00F677C5" w:rsidRDefault="00F677C5" w:rsidP="00B32DD9">
      <w:pPr>
        <w:spacing w:after="0" w:line="276" w:lineRule="auto"/>
        <w:rPr>
          <w:rFonts w:ascii="Arial" w:hAnsi="Arial" w:cs="Arial"/>
          <w:b/>
          <w:color w:val="0070C0"/>
          <w:sz w:val="20"/>
          <w:szCs w:val="20"/>
          <w:lang w:eastAsia="en-US"/>
        </w:rPr>
      </w:pPr>
    </w:p>
    <w:p w14:paraId="5C6A6D58" w14:textId="77777777" w:rsidR="00F677C5" w:rsidRDefault="00F677C5" w:rsidP="00B32DD9">
      <w:pPr>
        <w:spacing w:after="0" w:line="276" w:lineRule="auto"/>
        <w:rPr>
          <w:rFonts w:ascii="Arial" w:hAnsi="Arial" w:cs="Arial"/>
          <w:b/>
          <w:color w:val="0070C0"/>
          <w:sz w:val="20"/>
          <w:szCs w:val="20"/>
          <w:lang w:eastAsia="en-US"/>
        </w:rPr>
      </w:pPr>
    </w:p>
    <w:p w14:paraId="79F1A607" w14:textId="77777777" w:rsidR="00F677C5" w:rsidRPr="0068608B" w:rsidRDefault="00F677C5" w:rsidP="00B32DD9">
      <w:pPr>
        <w:spacing w:after="0" w:line="276" w:lineRule="auto"/>
        <w:rPr>
          <w:rFonts w:ascii="Arial" w:hAnsi="Arial" w:cs="Arial"/>
          <w:b/>
          <w:color w:val="0070C0"/>
          <w:sz w:val="20"/>
          <w:szCs w:val="20"/>
          <w:lang w:eastAsia="en-US"/>
        </w:rPr>
      </w:pPr>
    </w:p>
    <w:p w14:paraId="467B4B4F" w14:textId="77777777" w:rsidR="0064008A" w:rsidRDefault="0064008A" w:rsidP="00B32DD9">
      <w:pPr>
        <w:spacing w:after="0" w:line="276" w:lineRule="auto"/>
        <w:rPr>
          <w:rFonts w:ascii="Arial" w:hAnsi="Arial" w:cs="Arial"/>
          <w:b/>
          <w:bCs/>
          <w:sz w:val="20"/>
          <w:szCs w:val="20"/>
        </w:rPr>
      </w:pPr>
    </w:p>
    <w:p w14:paraId="0304FDC7" w14:textId="77777777" w:rsidR="0068608B" w:rsidRPr="0064008A" w:rsidRDefault="0068608B" w:rsidP="00B32DD9">
      <w:pPr>
        <w:spacing w:after="0" w:line="276" w:lineRule="auto"/>
        <w:rPr>
          <w:rFonts w:ascii="Arial" w:hAnsi="Arial" w:cs="Arial"/>
          <w:b/>
          <w:color w:val="0070C0"/>
          <w:sz w:val="28"/>
          <w:szCs w:val="28"/>
        </w:rPr>
      </w:pPr>
      <w:r w:rsidRPr="0064008A">
        <w:rPr>
          <w:rFonts w:ascii="Arial" w:hAnsi="Arial" w:cs="Arial"/>
          <w:b/>
          <w:bCs/>
          <w:sz w:val="28"/>
          <w:szCs w:val="28"/>
        </w:rPr>
        <w:t xml:space="preserve">Strateški podcilj 9. </w:t>
      </w:r>
      <w:r w:rsidR="00057AA4" w:rsidRPr="00057AA4">
        <w:rPr>
          <w:rFonts w:ascii="Arial" w:hAnsi="Arial" w:cs="Arial"/>
          <w:b/>
          <w:color w:val="0070C0"/>
          <w:sz w:val="28"/>
          <w:szCs w:val="28"/>
        </w:rPr>
        <w:t>Povečati aktivno vključevanje Slovenije v mednarodno sodelovanje na področju razvoja in krepitve zdravstvene pismenosti</w:t>
      </w: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F677C5" w:rsidRPr="0068608B" w14:paraId="1BC61975" w14:textId="77777777" w:rsidTr="00F677C5">
        <w:trPr>
          <w:trHeight w:val="20"/>
        </w:trPr>
        <w:tc>
          <w:tcPr>
            <w:tcW w:w="13994" w:type="dxa"/>
            <w:gridSpan w:val="7"/>
            <w:vAlign w:val="center"/>
          </w:tcPr>
          <w:p w14:paraId="71887A3B" w14:textId="77777777" w:rsidR="00F677C5" w:rsidRPr="0068608B" w:rsidRDefault="00F677C5" w:rsidP="00B32DD9">
            <w:pPr>
              <w:spacing w:line="276" w:lineRule="auto"/>
              <w:rPr>
                <w:rFonts w:ascii="Arial" w:hAnsi="Arial" w:cs="Arial"/>
                <w:b/>
                <w:bCs/>
                <w:sz w:val="20"/>
                <w:szCs w:val="20"/>
              </w:rPr>
            </w:pPr>
            <w:r w:rsidRPr="0068608B">
              <w:rPr>
                <w:rFonts w:ascii="Arial" w:hAnsi="Arial" w:cs="Arial"/>
                <w:b/>
                <w:bCs/>
                <w:sz w:val="20"/>
                <w:szCs w:val="20"/>
              </w:rPr>
              <w:t>Ukrep 9.1 Aktivno sodelovanje v mednarodnih mrežah, bilateralnih partnerstvih in skupnih projektih</w:t>
            </w:r>
          </w:p>
        </w:tc>
      </w:tr>
      <w:tr w:rsidR="00F677C5" w:rsidRPr="0068608B" w14:paraId="44E1F6FF" w14:textId="77777777" w:rsidTr="00F677C5">
        <w:trPr>
          <w:trHeight w:val="20"/>
        </w:trPr>
        <w:tc>
          <w:tcPr>
            <w:tcW w:w="2129" w:type="dxa"/>
            <w:shd w:val="clear" w:color="auto" w:fill="DEEAF6"/>
            <w:vAlign w:val="center"/>
          </w:tcPr>
          <w:p w14:paraId="19CB56D4"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28CEB4C5"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1CF9B46C"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328B5852"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26C80766"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62D0A414"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79336CCD" w14:textId="77777777" w:rsidR="00F677C5" w:rsidRPr="0068608B" w:rsidRDefault="00F677C5" w:rsidP="00B32DD9">
            <w:pPr>
              <w:spacing w:line="276" w:lineRule="auto"/>
              <w:rPr>
                <w:rFonts w:ascii="Arial" w:hAnsi="Arial" w:cs="Arial"/>
                <w:sz w:val="20"/>
                <w:szCs w:val="20"/>
              </w:rPr>
            </w:pPr>
            <w:r>
              <w:rPr>
                <w:rFonts w:ascii="Arial" w:hAnsi="Arial" w:cs="Arial"/>
                <w:sz w:val="20"/>
                <w:szCs w:val="20"/>
              </w:rPr>
              <w:t>Ime kazalnika</w:t>
            </w:r>
          </w:p>
        </w:tc>
      </w:tr>
      <w:tr w:rsidR="00F677C5" w:rsidRPr="0068608B" w14:paraId="1BA0F02A" w14:textId="77777777" w:rsidTr="00F677C5">
        <w:trPr>
          <w:trHeight w:val="20"/>
        </w:trPr>
        <w:tc>
          <w:tcPr>
            <w:tcW w:w="2129" w:type="dxa"/>
            <w:vAlign w:val="center"/>
          </w:tcPr>
          <w:p w14:paraId="2BCD7EA9"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Aktivno sodelovanje MZ in NIJZ v evropskih projektih in mednarodnih mrežah s poudarkom na zdravstveni pismenosti ter prenos dobrih praks v slovenski kontekst.</w:t>
            </w:r>
          </w:p>
        </w:tc>
        <w:tc>
          <w:tcPr>
            <w:tcW w:w="1816" w:type="dxa"/>
            <w:vAlign w:val="center"/>
          </w:tcPr>
          <w:p w14:paraId="0580F410"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3F1FB50C"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 ZZZS, raziskovalne ustanove, NVO, mednarodni partnerji</w:t>
            </w:r>
          </w:p>
        </w:tc>
        <w:tc>
          <w:tcPr>
            <w:tcW w:w="1876" w:type="dxa"/>
            <w:vAlign w:val="center"/>
          </w:tcPr>
          <w:p w14:paraId="3E715FC8" w14:textId="77777777" w:rsidR="00F677C5" w:rsidRPr="007C2B19" w:rsidRDefault="00F677C5"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4. četrtletje 2025 – 4. četrtletje 2027</w:t>
            </w:r>
          </w:p>
          <w:p w14:paraId="1E744E01" w14:textId="77777777" w:rsidR="00F677C5" w:rsidRPr="0068608B" w:rsidRDefault="00F677C5" w:rsidP="00B32DD9">
            <w:pPr>
              <w:spacing w:line="276" w:lineRule="auto"/>
              <w:rPr>
                <w:rFonts w:ascii="Arial" w:hAnsi="Arial" w:cs="Arial"/>
                <w:sz w:val="20"/>
                <w:szCs w:val="20"/>
              </w:rPr>
            </w:pPr>
          </w:p>
        </w:tc>
        <w:tc>
          <w:tcPr>
            <w:tcW w:w="1789" w:type="dxa"/>
            <w:vAlign w:val="center"/>
          </w:tcPr>
          <w:p w14:paraId="6EE147BD"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Obstoječa sredstva – MZ in NIJZ; pričakovana višina sredstev: cca 20.000 €; vključeno v mednarodne aktivnosti zavodov.</w:t>
            </w:r>
          </w:p>
        </w:tc>
        <w:tc>
          <w:tcPr>
            <w:tcW w:w="2410" w:type="dxa"/>
            <w:vAlign w:val="center"/>
          </w:tcPr>
          <w:p w14:paraId="538A1386" w14:textId="77777777" w:rsidR="00F677C5" w:rsidRPr="007C2B19" w:rsidRDefault="00F677C5"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Sodelovanje v vsaj 5 mednarodnih projektih/mrežah; prenos in dokumentirana uporaba dobrih praks v slovenskem okolju</w:t>
            </w:r>
          </w:p>
          <w:p w14:paraId="731BCAE0" w14:textId="77777777" w:rsidR="00F677C5" w:rsidRPr="0068608B" w:rsidRDefault="00F677C5" w:rsidP="00B32DD9">
            <w:pPr>
              <w:spacing w:line="276" w:lineRule="auto"/>
              <w:rPr>
                <w:rFonts w:ascii="Arial" w:hAnsi="Arial" w:cs="Arial"/>
                <w:sz w:val="20"/>
                <w:szCs w:val="20"/>
              </w:rPr>
            </w:pPr>
          </w:p>
        </w:tc>
        <w:tc>
          <w:tcPr>
            <w:tcW w:w="2116" w:type="dxa"/>
            <w:vAlign w:val="center"/>
          </w:tcPr>
          <w:p w14:paraId="0C42F35B" w14:textId="77777777" w:rsidR="00F677C5" w:rsidRPr="007C2B19" w:rsidRDefault="00F677C5"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mednarodnih projektov s poudarkom na ZP, v katerih sodeluje Slovenija</w:t>
            </w:r>
          </w:p>
          <w:p w14:paraId="7F7EA6D2" w14:textId="77777777" w:rsidR="00F677C5" w:rsidRPr="007C2B19" w:rsidRDefault="00F677C5" w:rsidP="00B32DD9">
            <w:pPr>
              <w:spacing w:line="276" w:lineRule="auto"/>
              <w:rPr>
                <w:rFonts w:ascii="Arial" w:hAnsi="Arial" w:cs="Arial"/>
                <w:kern w:val="2"/>
                <w:sz w:val="20"/>
                <w:szCs w:val="20"/>
                <w:lang w:eastAsia="en-US"/>
                <w14:ligatures w14:val="standardContextual"/>
              </w:rPr>
            </w:pPr>
          </w:p>
          <w:p w14:paraId="38D2D268" w14:textId="77777777" w:rsidR="00F677C5" w:rsidRPr="007C2B19" w:rsidRDefault="00F677C5"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0ADEAD09" w14:textId="77777777" w:rsidR="00F677C5" w:rsidRPr="0068608B" w:rsidRDefault="00F677C5" w:rsidP="00B32DD9">
            <w:pPr>
              <w:spacing w:line="276" w:lineRule="auto"/>
              <w:rPr>
                <w:rFonts w:ascii="Arial" w:hAnsi="Arial" w:cs="Arial"/>
                <w:sz w:val="20"/>
                <w:szCs w:val="20"/>
              </w:rPr>
            </w:pPr>
          </w:p>
        </w:tc>
      </w:tr>
      <w:tr w:rsidR="00F677C5" w:rsidRPr="0068608B" w14:paraId="171BE627" w14:textId="77777777" w:rsidTr="00F677C5">
        <w:trPr>
          <w:trHeight w:val="20"/>
        </w:trPr>
        <w:tc>
          <w:tcPr>
            <w:tcW w:w="2129" w:type="dxa"/>
            <w:vAlign w:val="center"/>
          </w:tcPr>
          <w:p w14:paraId="082A3016"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Organizacija letnih strokovnih obiskov ali participacije na ključnih mednarodnih dogodkih z namenom </w:t>
            </w:r>
            <w:r w:rsidRPr="007C2B19">
              <w:rPr>
                <w:rFonts w:ascii="Arial" w:hAnsi="Arial" w:cs="Arial"/>
                <w:kern w:val="2"/>
                <w:sz w:val="20"/>
                <w:szCs w:val="20"/>
                <w:lang w:eastAsia="en-US"/>
                <w14:ligatures w14:val="standardContextual"/>
              </w:rPr>
              <w:lastRenderedPageBreak/>
              <w:t>prenosa znanja in povezovanja.</w:t>
            </w:r>
          </w:p>
        </w:tc>
        <w:tc>
          <w:tcPr>
            <w:tcW w:w="1816" w:type="dxa"/>
            <w:vAlign w:val="center"/>
          </w:tcPr>
          <w:p w14:paraId="558371A4"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MZ</w:t>
            </w:r>
          </w:p>
        </w:tc>
        <w:tc>
          <w:tcPr>
            <w:tcW w:w="1858" w:type="dxa"/>
            <w:vAlign w:val="center"/>
          </w:tcPr>
          <w:p w14:paraId="2EAB7C84"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 strokovnjaki, civilna družba</w:t>
            </w:r>
          </w:p>
        </w:tc>
        <w:tc>
          <w:tcPr>
            <w:tcW w:w="1876" w:type="dxa"/>
            <w:vAlign w:val="center"/>
          </w:tcPr>
          <w:p w14:paraId="03D4A8ED"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2025–2027</w:t>
            </w:r>
          </w:p>
        </w:tc>
        <w:tc>
          <w:tcPr>
            <w:tcW w:w="1789" w:type="dxa"/>
            <w:vAlign w:val="center"/>
          </w:tcPr>
          <w:p w14:paraId="10613ED4"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pričakovana višina sredstev: cca 30.000 €</w:t>
            </w:r>
          </w:p>
        </w:tc>
        <w:tc>
          <w:tcPr>
            <w:tcW w:w="2410" w:type="dxa"/>
            <w:vAlign w:val="center"/>
          </w:tcPr>
          <w:p w14:paraId="7DB3FD5D"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Izvedeni vsaj 3 strokovni obiski; predstavitev Slovenije v tujini</w:t>
            </w:r>
          </w:p>
        </w:tc>
        <w:tc>
          <w:tcPr>
            <w:tcW w:w="2116" w:type="dxa"/>
            <w:vAlign w:val="center"/>
          </w:tcPr>
          <w:p w14:paraId="7D0BDB62" w14:textId="77777777" w:rsidR="00F677C5" w:rsidRPr="007C2B19" w:rsidRDefault="00F677C5"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izvedenih strokovnih obiskov ali predstavitev na mednarodnih dogodkih</w:t>
            </w:r>
          </w:p>
          <w:p w14:paraId="4AEC2F85" w14:textId="77777777" w:rsidR="00F677C5" w:rsidRPr="007C2B19" w:rsidRDefault="00F677C5" w:rsidP="00B32DD9">
            <w:pPr>
              <w:spacing w:line="276" w:lineRule="auto"/>
              <w:rPr>
                <w:rFonts w:ascii="Arial" w:hAnsi="Arial" w:cs="Arial"/>
                <w:kern w:val="2"/>
                <w:sz w:val="20"/>
                <w:szCs w:val="20"/>
                <w:lang w:eastAsia="en-US"/>
                <w14:ligatures w14:val="standardContextual"/>
              </w:rPr>
            </w:pPr>
          </w:p>
          <w:p w14:paraId="61E7D0F7" w14:textId="77777777" w:rsidR="00F677C5" w:rsidRPr="007C2B19" w:rsidRDefault="00F677C5"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procesa</w:t>
            </w:r>
          </w:p>
          <w:p w14:paraId="154870CB" w14:textId="77777777" w:rsidR="00F677C5" w:rsidRPr="0068608B" w:rsidRDefault="00F677C5" w:rsidP="00B32DD9">
            <w:pPr>
              <w:spacing w:line="276" w:lineRule="auto"/>
              <w:rPr>
                <w:rFonts w:ascii="Arial" w:hAnsi="Arial" w:cs="Arial"/>
                <w:sz w:val="20"/>
                <w:szCs w:val="20"/>
              </w:rPr>
            </w:pPr>
          </w:p>
        </w:tc>
      </w:tr>
      <w:tr w:rsidR="00F677C5" w:rsidRPr="0068608B" w14:paraId="10A80106" w14:textId="77777777" w:rsidTr="00F677C5">
        <w:trPr>
          <w:trHeight w:val="20"/>
        </w:trPr>
        <w:tc>
          <w:tcPr>
            <w:tcW w:w="2129" w:type="dxa"/>
            <w:vAlign w:val="center"/>
          </w:tcPr>
          <w:p w14:paraId="245927CF"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Priprava poročila o sodelovanju in učinku mednarodnih aktivnosti za potrebe evalvacije in nadgradnje nacionalne strategije.</w:t>
            </w:r>
          </w:p>
        </w:tc>
        <w:tc>
          <w:tcPr>
            <w:tcW w:w="1816" w:type="dxa"/>
            <w:vAlign w:val="center"/>
          </w:tcPr>
          <w:p w14:paraId="0B58E82D"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w:t>
            </w:r>
          </w:p>
        </w:tc>
        <w:tc>
          <w:tcPr>
            <w:tcW w:w="1858" w:type="dxa"/>
            <w:vAlign w:val="center"/>
          </w:tcPr>
          <w:p w14:paraId="6CCFADC2"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 zunanji evalvatorji</w:t>
            </w:r>
          </w:p>
        </w:tc>
        <w:tc>
          <w:tcPr>
            <w:tcW w:w="1876" w:type="dxa"/>
            <w:vAlign w:val="center"/>
          </w:tcPr>
          <w:p w14:paraId="7649DA25"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2027</w:t>
            </w:r>
          </w:p>
        </w:tc>
        <w:tc>
          <w:tcPr>
            <w:tcW w:w="1789" w:type="dxa"/>
            <w:vAlign w:val="center"/>
          </w:tcPr>
          <w:p w14:paraId="0A42A239"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Obstoječa sredstva – NIJZ; pričakovana višina sredstev: cca 15.000 €; vključeno v zaključne evalvacijske aktivnosti.</w:t>
            </w:r>
          </w:p>
        </w:tc>
        <w:tc>
          <w:tcPr>
            <w:tcW w:w="2410" w:type="dxa"/>
            <w:vAlign w:val="center"/>
          </w:tcPr>
          <w:p w14:paraId="39562406"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Zaključno poročilo; vključena priporočila za naslednji strateški cikel</w:t>
            </w:r>
          </w:p>
        </w:tc>
        <w:tc>
          <w:tcPr>
            <w:tcW w:w="2116" w:type="dxa"/>
            <w:vAlign w:val="center"/>
          </w:tcPr>
          <w:p w14:paraId="38B0C050" w14:textId="77777777" w:rsidR="00F677C5" w:rsidRPr="007C2B19" w:rsidRDefault="00F677C5"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evalvacijskega poročila o mednarodnem sodelovanju na področju ZP</w:t>
            </w:r>
          </w:p>
          <w:p w14:paraId="6FCE9780" w14:textId="77777777" w:rsidR="00F677C5" w:rsidRPr="007C2B19" w:rsidRDefault="00F677C5" w:rsidP="00B32DD9">
            <w:pPr>
              <w:spacing w:line="259" w:lineRule="auto"/>
              <w:rPr>
                <w:rFonts w:ascii="Arial" w:hAnsi="Arial" w:cs="Arial"/>
                <w:kern w:val="2"/>
                <w:sz w:val="20"/>
                <w:szCs w:val="20"/>
                <w:lang w:eastAsia="en-US"/>
                <w14:ligatures w14:val="standardContextual"/>
              </w:rPr>
            </w:pPr>
          </w:p>
          <w:p w14:paraId="6396EC8E" w14:textId="77777777" w:rsidR="00F677C5" w:rsidRPr="007C2B19" w:rsidRDefault="00F677C5" w:rsidP="00B32DD9">
            <w:pPr>
              <w:spacing w:line="259"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2FFDE285" w14:textId="77777777" w:rsidR="00F677C5" w:rsidRPr="007C2B19" w:rsidRDefault="00F677C5" w:rsidP="00B32DD9">
            <w:pPr>
              <w:spacing w:line="259" w:lineRule="auto"/>
              <w:rPr>
                <w:rFonts w:ascii="Arial" w:hAnsi="Arial" w:cs="Arial"/>
                <w:kern w:val="2"/>
                <w:sz w:val="20"/>
                <w:szCs w:val="20"/>
                <w:lang w:eastAsia="en-US"/>
                <w14:ligatures w14:val="standardContextual"/>
              </w:rPr>
            </w:pPr>
          </w:p>
          <w:p w14:paraId="39E7E77A" w14:textId="77777777" w:rsidR="00F677C5" w:rsidRPr="0068608B" w:rsidRDefault="00F677C5" w:rsidP="00B32DD9">
            <w:pPr>
              <w:spacing w:line="276" w:lineRule="auto"/>
              <w:rPr>
                <w:rFonts w:ascii="Arial" w:hAnsi="Arial" w:cs="Arial"/>
                <w:sz w:val="20"/>
                <w:szCs w:val="20"/>
              </w:rPr>
            </w:pPr>
          </w:p>
        </w:tc>
      </w:tr>
    </w:tbl>
    <w:p w14:paraId="183C0485"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F677C5" w:rsidRPr="0068608B" w14:paraId="223DC48E" w14:textId="77777777" w:rsidTr="00F677C5">
        <w:trPr>
          <w:trHeight w:val="20"/>
        </w:trPr>
        <w:tc>
          <w:tcPr>
            <w:tcW w:w="13994" w:type="dxa"/>
            <w:gridSpan w:val="7"/>
            <w:vAlign w:val="center"/>
          </w:tcPr>
          <w:p w14:paraId="518624C7" w14:textId="77777777" w:rsidR="00F677C5" w:rsidRPr="0068608B" w:rsidRDefault="00F677C5" w:rsidP="00B32DD9">
            <w:pPr>
              <w:spacing w:line="276" w:lineRule="auto"/>
              <w:rPr>
                <w:rFonts w:ascii="Arial" w:hAnsi="Arial" w:cs="Arial"/>
                <w:b/>
                <w:bCs/>
                <w:sz w:val="20"/>
                <w:szCs w:val="20"/>
              </w:rPr>
            </w:pPr>
            <w:r w:rsidRPr="0068608B">
              <w:rPr>
                <w:rFonts w:ascii="Arial" w:hAnsi="Arial" w:cs="Arial"/>
                <w:b/>
                <w:bCs/>
                <w:sz w:val="20"/>
                <w:szCs w:val="20"/>
              </w:rPr>
              <w:t>Ukrep 9.2 Organizacija mednarodnih konferenc in strokovnih srečanj</w:t>
            </w:r>
          </w:p>
        </w:tc>
      </w:tr>
      <w:tr w:rsidR="00F677C5" w:rsidRPr="0068608B" w14:paraId="1ED0E05D" w14:textId="77777777" w:rsidTr="00F677C5">
        <w:trPr>
          <w:trHeight w:val="20"/>
        </w:trPr>
        <w:tc>
          <w:tcPr>
            <w:tcW w:w="2129" w:type="dxa"/>
            <w:shd w:val="clear" w:color="auto" w:fill="DEEAF6"/>
            <w:vAlign w:val="center"/>
          </w:tcPr>
          <w:p w14:paraId="36AA4265"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3CC1E91E"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76190839"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395D7B3A"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524D381C"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776E746B"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63751C70" w14:textId="77777777" w:rsidR="00F677C5" w:rsidRPr="0068608B" w:rsidRDefault="00F677C5" w:rsidP="00B32DD9">
            <w:pPr>
              <w:spacing w:line="276" w:lineRule="auto"/>
              <w:rPr>
                <w:rFonts w:ascii="Arial" w:hAnsi="Arial" w:cs="Arial"/>
                <w:sz w:val="20"/>
                <w:szCs w:val="20"/>
              </w:rPr>
            </w:pPr>
            <w:r>
              <w:rPr>
                <w:rFonts w:ascii="Arial" w:hAnsi="Arial" w:cs="Arial"/>
                <w:sz w:val="20"/>
                <w:szCs w:val="20"/>
              </w:rPr>
              <w:t>Ime kazalnika</w:t>
            </w:r>
          </w:p>
        </w:tc>
      </w:tr>
      <w:tr w:rsidR="00F677C5" w:rsidRPr="0068608B" w14:paraId="39812D84" w14:textId="77777777" w:rsidTr="00F677C5">
        <w:trPr>
          <w:trHeight w:val="20"/>
        </w:trPr>
        <w:tc>
          <w:tcPr>
            <w:tcW w:w="2129" w:type="dxa"/>
            <w:vAlign w:val="center"/>
          </w:tcPr>
          <w:p w14:paraId="4E3C03EF"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Organizacija letne nacionalne konference s poudarkom na mednarodni udeležbi in predstavitvi napredka držav na področju zdravstvene pismenosti, vključno s spremljajočim sejmom oziroma razstavnim prostorom za predstavitev programov, inovacij in </w:t>
            </w:r>
            <w:r w:rsidRPr="007C2B19">
              <w:rPr>
                <w:rFonts w:ascii="Arial" w:hAnsi="Arial" w:cs="Arial"/>
                <w:kern w:val="2"/>
                <w:sz w:val="20"/>
                <w:szCs w:val="20"/>
                <w:lang w:eastAsia="en-US"/>
                <w14:ligatures w14:val="standardContextual"/>
              </w:rPr>
              <w:lastRenderedPageBreak/>
              <w:t>deležnikov iz Slovenije in tujine.</w:t>
            </w:r>
          </w:p>
        </w:tc>
        <w:tc>
          <w:tcPr>
            <w:tcW w:w="1816" w:type="dxa"/>
            <w:vAlign w:val="center"/>
          </w:tcPr>
          <w:p w14:paraId="6F6FD1D8"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MZ</w:t>
            </w:r>
          </w:p>
        </w:tc>
        <w:tc>
          <w:tcPr>
            <w:tcW w:w="1858" w:type="dxa"/>
            <w:vAlign w:val="center"/>
          </w:tcPr>
          <w:p w14:paraId="2FD24C7F" w14:textId="77777777" w:rsidR="00F677C5" w:rsidRPr="007C2B19" w:rsidRDefault="00F677C5"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NIJZ, fakultete, mednarodni partnerji</w:t>
            </w:r>
          </w:p>
          <w:p w14:paraId="31CD75E2"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NVO, Zdravstveni domovi, občine, zasebni sektor</w:t>
            </w:r>
          </w:p>
        </w:tc>
        <w:tc>
          <w:tcPr>
            <w:tcW w:w="1876" w:type="dxa"/>
            <w:vAlign w:val="center"/>
          </w:tcPr>
          <w:p w14:paraId="32303F76"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2026 in 2027</w:t>
            </w:r>
          </w:p>
        </w:tc>
        <w:tc>
          <w:tcPr>
            <w:tcW w:w="1789" w:type="dxa"/>
            <w:vAlign w:val="center"/>
          </w:tcPr>
          <w:p w14:paraId="7FFF5BF8"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Redna sredstva – MZ; pričakovana višina sredstev: cca 45.000 €</w:t>
            </w:r>
          </w:p>
        </w:tc>
        <w:tc>
          <w:tcPr>
            <w:tcW w:w="2410" w:type="dxa"/>
            <w:vAlign w:val="center"/>
          </w:tcPr>
          <w:p w14:paraId="02782B97"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Izvedeni 2 konferenci z vsaj 100 udeleženci in mednarodnimi predavatelji, predstavljenih vsaj 30 programov, dosežena večja prepoznavnost iniciativ</w:t>
            </w:r>
          </w:p>
        </w:tc>
        <w:tc>
          <w:tcPr>
            <w:tcW w:w="2116" w:type="dxa"/>
            <w:vAlign w:val="center"/>
          </w:tcPr>
          <w:p w14:paraId="572CE1F2" w14:textId="77777777" w:rsidR="00F677C5" w:rsidRPr="007C2B19" w:rsidRDefault="00F677C5"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izvedenih mednarodnih konferenc o ZP v Sloveniji</w:t>
            </w:r>
          </w:p>
          <w:p w14:paraId="6FE4F38E" w14:textId="77777777" w:rsidR="00F677C5" w:rsidRPr="007C2B19" w:rsidRDefault="00F677C5" w:rsidP="00B32DD9">
            <w:pPr>
              <w:spacing w:line="259" w:lineRule="auto"/>
              <w:rPr>
                <w:rFonts w:ascii="Arial" w:hAnsi="Arial" w:cs="Arial"/>
                <w:kern w:val="2"/>
                <w:sz w:val="20"/>
                <w:szCs w:val="20"/>
                <w:lang w:eastAsia="en-US"/>
                <w14:ligatures w14:val="standardContextual"/>
              </w:rPr>
            </w:pPr>
          </w:p>
          <w:p w14:paraId="3D607BFB" w14:textId="77777777" w:rsidR="00F677C5" w:rsidRPr="0068608B" w:rsidRDefault="00F677C5"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procesa</w:t>
            </w:r>
          </w:p>
        </w:tc>
      </w:tr>
      <w:tr w:rsidR="00F677C5" w:rsidRPr="0068608B" w14:paraId="449408A6" w14:textId="77777777" w:rsidTr="00F677C5">
        <w:trPr>
          <w:trHeight w:val="20"/>
        </w:trPr>
        <w:tc>
          <w:tcPr>
            <w:tcW w:w="2129" w:type="dxa"/>
            <w:vAlign w:val="center"/>
          </w:tcPr>
          <w:p w14:paraId="2BBBF8EC"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Krepitev sodelovanja z evropskimi institucijami za vključitev slovenskih dogodkov v koledar ključnih EU srečanj o zdravstveni pismenosti.</w:t>
            </w:r>
          </w:p>
        </w:tc>
        <w:tc>
          <w:tcPr>
            <w:tcW w:w="1816" w:type="dxa"/>
            <w:vAlign w:val="center"/>
          </w:tcPr>
          <w:p w14:paraId="654932A6"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4428FDFE"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Stalno predstavništvo RS pri EU, tuji partnerji</w:t>
            </w:r>
          </w:p>
        </w:tc>
        <w:tc>
          <w:tcPr>
            <w:tcW w:w="1876" w:type="dxa"/>
            <w:vAlign w:val="center"/>
          </w:tcPr>
          <w:p w14:paraId="73A4E47E"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Sproti do 2027</w:t>
            </w:r>
          </w:p>
        </w:tc>
        <w:tc>
          <w:tcPr>
            <w:tcW w:w="1789" w:type="dxa"/>
            <w:vAlign w:val="center"/>
          </w:tcPr>
          <w:p w14:paraId="17DEB335"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Obstoječa sredstva – MZ; pričakovana višina sredstev: cca 10.000 €; pokrito z nalogami mednarodnega sodelovanja.</w:t>
            </w:r>
          </w:p>
        </w:tc>
        <w:tc>
          <w:tcPr>
            <w:tcW w:w="2410" w:type="dxa"/>
            <w:vAlign w:val="center"/>
          </w:tcPr>
          <w:p w14:paraId="558DAE6D" w14:textId="77777777" w:rsidR="00F677C5" w:rsidRPr="0068608B" w:rsidRDefault="00F677C5"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Vključitev najmanj enega dogodka v evropski okvir; povečana prepoznavnost Slovenije</w:t>
            </w:r>
          </w:p>
        </w:tc>
        <w:tc>
          <w:tcPr>
            <w:tcW w:w="2116" w:type="dxa"/>
            <w:vAlign w:val="center"/>
          </w:tcPr>
          <w:p w14:paraId="376971F3" w14:textId="77777777" w:rsidR="00F677C5" w:rsidRPr="007C2B19" w:rsidRDefault="00F677C5"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slovenskih dogodkov, vključenih v uradni koledar EU srečanj</w:t>
            </w:r>
          </w:p>
          <w:p w14:paraId="634555C3" w14:textId="77777777" w:rsidR="00F677C5" w:rsidRPr="007C2B19" w:rsidRDefault="00F677C5" w:rsidP="00B32DD9">
            <w:pPr>
              <w:spacing w:line="276" w:lineRule="auto"/>
              <w:rPr>
                <w:rFonts w:ascii="Arial" w:hAnsi="Arial" w:cs="Arial"/>
                <w:kern w:val="2"/>
                <w:sz w:val="20"/>
                <w:szCs w:val="20"/>
                <w:lang w:eastAsia="en-US"/>
                <w14:ligatures w14:val="standardContextual"/>
              </w:rPr>
            </w:pPr>
          </w:p>
          <w:p w14:paraId="75F7F58D" w14:textId="77777777" w:rsidR="00F677C5" w:rsidRPr="0068608B" w:rsidRDefault="00F677C5"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t>Kazalnik rezultata</w:t>
            </w:r>
          </w:p>
        </w:tc>
      </w:tr>
    </w:tbl>
    <w:p w14:paraId="7E1CADD4" w14:textId="77777777" w:rsidR="0068608B" w:rsidRPr="0068608B" w:rsidRDefault="0068608B" w:rsidP="00B32DD9">
      <w:pPr>
        <w:spacing w:after="0" w:line="276" w:lineRule="auto"/>
        <w:rPr>
          <w:rFonts w:ascii="Arial" w:hAnsi="Arial" w:cs="Arial"/>
          <w:kern w:val="2"/>
          <w:sz w:val="20"/>
          <w:szCs w:val="20"/>
          <w:lang w:eastAsia="en-US"/>
          <w14:ligatures w14:val="standardContextual"/>
        </w:rPr>
      </w:pPr>
    </w:p>
    <w:tbl>
      <w:tblPr>
        <w:tblStyle w:val="Tabelamrea"/>
        <w:tblW w:w="0" w:type="auto"/>
        <w:tblLook w:val="04A0" w:firstRow="1" w:lastRow="0" w:firstColumn="1" w:lastColumn="0" w:noHBand="0" w:noVBand="1"/>
      </w:tblPr>
      <w:tblGrid>
        <w:gridCol w:w="2129"/>
        <w:gridCol w:w="1816"/>
        <w:gridCol w:w="1858"/>
        <w:gridCol w:w="1876"/>
        <w:gridCol w:w="1789"/>
        <w:gridCol w:w="2410"/>
        <w:gridCol w:w="2116"/>
      </w:tblGrid>
      <w:tr w:rsidR="00F677C5" w:rsidRPr="0068608B" w14:paraId="6388B404" w14:textId="77777777" w:rsidTr="00F677C5">
        <w:trPr>
          <w:trHeight w:val="20"/>
        </w:trPr>
        <w:tc>
          <w:tcPr>
            <w:tcW w:w="13994" w:type="dxa"/>
            <w:gridSpan w:val="7"/>
            <w:vAlign w:val="center"/>
          </w:tcPr>
          <w:p w14:paraId="2D45A2F1" w14:textId="77777777" w:rsidR="00F677C5" w:rsidRPr="0068608B" w:rsidRDefault="00F677C5" w:rsidP="00B32DD9">
            <w:pPr>
              <w:spacing w:line="276" w:lineRule="auto"/>
              <w:rPr>
                <w:rFonts w:ascii="Arial" w:hAnsi="Arial" w:cs="Arial"/>
                <w:b/>
                <w:bCs/>
                <w:sz w:val="20"/>
                <w:szCs w:val="20"/>
              </w:rPr>
            </w:pPr>
            <w:r w:rsidRPr="0068608B">
              <w:rPr>
                <w:rFonts w:ascii="Arial" w:hAnsi="Arial" w:cs="Arial"/>
                <w:b/>
                <w:bCs/>
                <w:sz w:val="20"/>
                <w:szCs w:val="20"/>
              </w:rPr>
              <w:t>Ukrep 9.3 Prilagajanje in implementacija mednarodnih smernic</w:t>
            </w:r>
          </w:p>
        </w:tc>
      </w:tr>
      <w:tr w:rsidR="00F677C5" w:rsidRPr="0068608B" w14:paraId="1146F392" w14:textId="77777777" w:rsidTr="001F40EE">
        <w:trPr>
          <w:trHeight w:val="20"/>
        </w:trPr>
        <w:tc>
          <w:tcPr>
            <w:tcW w:w="2129" w:type="dxa"/>
            <w:shd w:val="clear" w:color="auto" w:fill="DEEAF6"/>
            <w:vAlign w:val="center"/>
          </w:tcPr>
          <w:p w14:paraId="0E6EEDB3"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Aktivnost</w:t>
            </w:r>
          </w:p>
        </w:tc>
        <w:tc>
          <w:tcPr>
            <w:tcW w:w="1816" w:type="dxa"/>
            <w:shd w:val="clear" w:color="auto" w:fill="DEEAF6"/>
            <w:vAlign w:val="center"/>
          </w:tcPr>
          <w:p w14:paraId="50A1A340"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Nosilec aktivnosti</w:t>
            </w:r>
          </w:p>
        </w:tc>
        <w:tc>
          <w:tcPr>
            <w:tcW w:w="1858" w:type="dxa"/>
            <w:shd w:val="clear" w:color="auto" w:fill="DEEAF6"/>
            <w:vAlign w:val="center"/>
          </w:tcPr>
          <w:p w14:paraId="6400A311"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Ostali sodelujoči</w:t>
            </w:r>
          </w:p>
        </w:tc>
        <w:tc>
          <w:tcPr>
            <w:tcW w:w="1876" w:type="dxa"/>
            <w:shd w:val="clear" w:color="auto" w:fill="DEEAF6"/>
            <w:vAlign w:val="center"/>
          </w:tcPr>
          <w:p w14:paraId="077CB4B2"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Časovni okvir (izvedbeni rok)</w:t>
            </w:r>
          </w:p>
        </w:tc>
        <w:tc>
          <w:tcPr>
            <w:tcW w:w="1789" w:type="dxa"/>
            <w:shd w:val="clear" w:color="auto" w:fill="DEEAF6"/>
            <w:vAlign w:val="center"/>
          </w:tcPr>
          <w:p w14:paraId="562CCB42"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Finančna sredstva</w:t>
            </w:r>
          </w:p>
        </w:tc>
        <w:tc>
          <w:tcPr>
            <w:tcW w:w="2410" w:type="dxa"/>
            <w:shd w:val="clear" w:color="auto" w:fill="DEEAF6"/>
            <w:vAlign w:val="center"/>
          </w:tcPr>
          <w:p w14:paraId="0F7E7E78" w14:textId="77777777" w:rsidR="00F677C5" w:rsidRPr="0068608B" w:rsidRDefault="00F677C5" w:rsidP="00B32DD9">
            <w:pPr>
              <w:spacing w:line="276" w:lineRule="auto"/>
              <w:rPr>
                <w:rFonts w:ascii="Arial" w:hAnsi="Arial" w:cs="Arial"/>
                <w:sz w:val="20"/>
                <w:szCs w:val="20"/>
              </w:rPr>
            </w:pPr>
            <w:r w:rsidRPr="0068608B">
              <w:rPr>
                <w:rFonts w:ascii="Arial" w:hAnsi="Arial" w:cs="Arial"/>
                <w:sz w:val="20"/>
                <w:szCs w:val="20"/>
              </w:rPr>
              <w:t>Pričakovani rezultati</w:t>
            </w:r>
          </w:p>
        </w:tc>
        <w:tc>
          <w:tcPr>
            <w:tcW w:w="2116" w:type="dxa"/>
            <w:shd w:val="clear" w:color="auto" w:fill="DEEAF6"/>
            <w:vAlign w:val="center"/>
          </w:tcPr>
          <w:p w14:paraId="02C66CC2" w14:textId="77777777" w:rsidR="00F677C5" w:rsidRPr="0068608B" w:rsidRDefault="00F677C5" w:rsidP="00B32DD9">
            <w:pPr>
              <w:spacing w:line="276" w:lineRule="auto"/>
              <w:rPr>
                <w:rFonts w:ascii="Arial" w:hAnsi="Arial" w:cs="Arial"/>
                <w:sz w:val="20"/>
                <w:szCs w:val="20"/>
              </w:rPr>
            </w:pPr>
            <w:r>
              <w:rPr>
                <w:rFonts w:ascii="Arial" w:hAnsi="Arial" w:cs="Arial"/>
                <w:sz w:val="20"/>
                <w:szCs w:val="20"/>
              </w:rPr>
              <w:t>Ime kazalnika</w:t>
            </w:r>
          </w:p>
        </w:tc>
      </w:tr>
      <w:tr w:rsidR="001F40EE" w:rsidRPr="0068608B" w14:paraId="41D530A7" w14:textId="77777777" w:rsidTr="00FC3767">
        <w:trPr>
          <w:trHeight w:val="20"/>
        </w:trPr>
        <w:tc>
          <w:tcPr>
            <w:tcW w:w="2129" w:type="dxa"/>
            <w:vAlign w:val="center"/>
          </w:tcPr>
          <w:p w14:paraId="69FAD825"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Pregled in analiza mednarodnih smernic (npr. SZO, EU, OECD) s področja zdravstvene pismenosti in njihova primerjava s slovenskim kontekstom.</w:t>
            </w:r>
          </w:p>
        </w:tc>
        <w:tc>
          <w:tcPr>
            <w:tcW w:w="1816" w:type="dxa"/>
            <w:vAlign w:val="center"/>
          </w:tcPr>
          <w:p w14:paraId="5742E572"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MZ</w:t>
            </w:r>
          </w:p>
        </w:tc>
        <w:tc>
          <w:tcPr>
            <w:tcW w:w="1858" w:type="dxa"/>
            <w:vAlign w:val="center"/>
          </w:tcPr>
          <w:p w14:paraId="3C6936BB"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 fakultete, raziskovalne ustanove</w:t>
            </w:r>
          </w:p>
        </w:tc>
        <w:tc>
          <w:tcPr>
            <w:tcW w:w="1876" w:type="dxa"/>
            <w:vAlign w:val="center"/>
          </w:tcPr>
          <w:p w14:paraId="2B65887D"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4. četrtletje 2025 – 2. četrtletje 2026</w:t>
            </w:r>
          </w:p>
        </w:tc>
        <w:tc>
          <w:tcPr>
            <w:tcW w:w="1789" w:type="dxa"/>
            <w:vAlign w:val="center"/>
          </w:tcPr>
          <w:p w14:paraId="7131F41B"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Projektna sredstva – CRP ali EU4Health; pričakovana višina sredstev: cca 30.000 €.</w:t>
            </w:r>
          </w:p>
        </w:tc>
        <w:tc>
          <w:tcPr>
            <w:tcW w:w="2410" w:type="dxa"/>
            <w:vAlign w:val="center"/>
          </w:tcPr>
          <w:p w14:paraId="246EA1B4"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Pripravljeno primerjalno poročilo in seznam relevantnih priporočil</w:t>
            </w:r>
          </w:p>
        </w:tc>
        <w:tc>
          <w:tcPr>
            <w:tcW w:w="2116" w:type="dxa"/>
            <w:vAlign w:val="center"/>
          </w:tcPr>
          <w:p w14:paraId="433E2D77" w14:textId="77777777" w:rsidR="001F40EE" w:rsidRPr="007C2B19" w:rsidRDefault="001F40EE" w:rsidP="00B32DD9">
            <w:pPr>
              <w:spacing w:line="276"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Obstoj analiziranih mednarodnih priporočil, primerjanih s slovensko prakso</w:t>
            </w:r>
          </w:p>
          <w:p w14:paraId="4362F51D" w14:textId="77777777" w:rsidR="001F40EE" w:rsidRPr="007C2B19" w:rsidRDefault="001F40EE" w:rsidP="00B32DD9">
            <w:pPr>
              <w:spacing w:line="276" w:lineRule="auto"/>
              <w:rPr>
                <w:rFonts w:ascii="Arial" w:hAnsi="Arial" w:cs="Arial"/>
                <w:kern w:val="2"/>
                <w:sz w:val="20"/>
                <w:szCs w:val="20"/>
                <w:lang w:eastAsia="en-US"/>
                <w14:ligatures w14:val="standardContextual"/>
              </w:rPr>
            </w:pPr>
          </w:p>
          <w:p w14:paraId="46622CEE" w14:textId="77777777" w:rsidR="001F40EE" w:rsidRPr="007C2B19" w:rsidRDefault="001F40EE" w:rsidP="00B32DD9">
            <w:pPr>
              <w:spacing w:line="276" w:lineRule="auto"/>
              <w:rPr>
                <w:rFonts w:ascii="Arial" w:hAnsi="Arial" w:cs="Arial"/>
                <w:b/>
                <w:bCs/>
                <w:kern w:val="2"/>
                <w:sz w:val="20"/>
                <w:szCs w:val="20"/>
                <w:lang w:eastAsia="en-US"/>
                <w14:ligatures w14:val="standardContextual"/>
              </w:rPr>
            </w:pPr>
            <w:r w:rsidRPr="007C2B19">
              <w:rPr>
                <w:rFonts w:ascii="Arial" w:hAnsi="Arial" w:cs="Arial"/>
                <w:b/>
                <w:bCs/>
                <w:kern w:val="2"/>
                <w:sz w:val="20"/>
                <w:szCs w:val="20"/>
                <w:lang w:eastAsia="en-US"/>
                <w14:ligatures w14:val="standardContextual"/>
              </w:rPr>
              <w:t>Kazalnik rezultata</w:t>
            </w:r>
          </w:p>
          <w:p w14:paraId="3F6286AB" w14:textId="77777777" w:rsidR="001F40EE" w:rsidRPr="0068608B" w:rsidRDefault="001F40EE" w:rsidP="00B32DD9">
            <w:pPr>
              <w:spacing w:line="276" w:lineRule="auto"/>
              <w:rPr>
                <w:rFonts w:ascii="Arial" w:hAnsi="Arial" w:cs="Arial"/>
                <w:sz w:val="20"/>
                <w:szCs w:val="20"/>
              </w:rPr>
            </w:pPr>
          </w:p>
        </w:tc>
      </w:tr>
      <w:tr w:rsidR="001F40EE" w:rsidRPr="0068608B" w14:paraId="2391DC2F" w14:textId="77777777" w:rsidTr="00FC3767">
        <w:trPr>
          <w:trHeight w:val="20"/>
        </w:trPr>
        <w:tc>
          <w:tcPr>
            <w:tcW w:w="2129" w:type="dxa"/>
            <w:vAlign w:val="center"/>
          </w:tcPr>
          <w:p w14:paraId="2AB84B0A"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 xml:space="preserve">Prilagoditev izbranih mednarodnih smernic za uporabo v Sloveniji ter njihova vključitev v nacionalne razvojne dokumente s </w:t>
            </w:r>
            <w:r w:rsidRPr="007C2B19">
              <w:rPr>
                <w:rFonts w:ascii="Arial" w:hAnsi="Arial" w:cs="Arial"/>
                <w:kern w:val="2"/>
                <w:sz w:val="20"/>
                <w:szCs w:val="20"/>
                <w:lang w:eastAsia="en-US"/>
                <w14:ligatures w14:val="standardContextual"/>
              </w:rPr>
              <w:lastRenderedPageBreak/>
              <w:t>področja javnega zdravja in digitalne preobrazbe.</w:t>
            </w:r>
          </w:p>
        </w:tc>
        <w:tc>
          <w:tcPr>
            <w:tcW w:w="1816" w:type="dxa"/>
            <w:vAlign w:val="center"/>
          </w:tcPr>
          <w:p w14:paraId="7B238656"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lastRenderedPageBreak/>
              <w:t>MZ</w:t>
            </w:r>
          </w:p>
        </w:tc>
        <w:tc>
          <w:tcPr>
            <w:tcW w:w="1858" w:type="dxa"/>
            <w:vAlign w:val="center"/>
          </w:tcPr>
          <w:p w14:paraId="1CE58AEE"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NIJZ, Zdravstveni domovi, bolnišnice, NVO</w:t>
            </w:r>
          </w:p>
        </w:tc>
        <w:tc>
          <w:tcPr>
            <w:tcW w:w="1876" w:type="dxa"/>
            <w:vAlign w:val="center"/>
          </w:tcPr>
          <w:p w14:paraId="2D0F7F57" w14:textId="77777777" w:rsidR="001F40EE" w:rsidRPr="007C2B19" w:rsidRDefault="001F40EE"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2. – 4. četrtletje 2026</w:t>
            </w:r>
          </w:p>
          <w:p w14:paraId="4694ECE5" w14:textId="77777777" w:rsidR="001F40EE" w:rsidRPr="0068608B" w:rsidRDefault="001F40EE" w:rsidP="00B32DD9">
            <w:pPr>
              <w:spacing w:line="276" w:lineRule="auto"/>
              <w:rPr>
                <w:rFonts w:ascii="Arial" w:hAnsi="Arial" w:cs="Arial"/>
                <w:sz w:val="20"/>
                <w:szCs w:val="20"/>
              </w:rPr>
            </w:pPr>
          </w:p>
        </w:tc>
        <w:tc>
          <w:tcPr>
            <w:tcW w:w="1789" w:type="dxa"/>
            <w:vAlign w:val="center"/>
          </w:tcPr>
          <w:p w14:paraId="5A50E12F"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Obstoječa sredstva – MZ in NIJZ; pričakovana višina sredstev: cca 15.000 €.</w:t>
            </w:r>
          </w:p>
        </w:tc>
        <w:tc>
          <w:tcPr>
            <w:tcW w:w="2410" w:type="dxa"/>
            <w:vAlign w:val="center"/>
          </w:tcPr>
          <w:p w14:paraId="6BDBB9AA" w14:textId="77777777" w:rsidR="001F40EE" w:rsidRPr="0068608B" w:rsidRDefault="001F40EE" w:rsidP="00B32DD9">
            <w:pPr>
              <w:spacing w:line="276" w:lineRule="auto"/>
              <w:rPr>
                <w:rFonts w:ascii="Arial" w:hAnsi="Arial" w:cs="Arial"/>
                <w:sz w:val="20"/>
                <w:szCs w:val="20"/>
              </w:rPr>
            </w:pPr>
            <w:r w:rsidRPr="007C2B19">
              <w:rPr>
                <w:rFonts w:ascii="Arial" w:hAnsi="Arial" w:cs="Arial"/>
                <w:kern w:val="2"/>
                <w:sz w:val="20"/>
                <w:szCs w:val="20"/>
                <w:lang w:eastAsia="en-US"/>
                <w14:ligatures w14:val="standardContextual"/>
              </w:rPr>
              <w:t>Vsaj tri prilagojene mednarodne smernice uporabljene v praksi; vključene v vsaj dva nacionalna razvojna dokumenta</w:t>
            </w:r>
          </w:p>
        </w:tc>
        <w:tc>
          <w:tcPr>
            <w:tcW w:w="2116" w:type="dxa"/>
            <w:vAlign w:val="center"/>
          </w:tcPr>
          <w:p w14:paraId="676E96AE" w14:textId="77777777" w:rsidR="001F40EE" w:rsidRPr="007C2B19" w:rsidRDefault="001F40EE" w:rsidP="00B32DD9">
            <w:pPr>
              <w:spacing w:line="259" w:lineRule="auto"/>
              <w:rPr>
                <w:rFonts w:ascii="Arial" w:hAnsi="Arial" w:cs="Arial"/>
                <w:kern w:val="2"/>
                <w:sz w:val="20"/>
                <w:szCs w:val="20"/>
                <w:lang w:eastAsia="en-US"/>
                <w14:ligatures w14:val="standardContextual"/>
              </w:rPr>
            </w:pPr>
            <w:r w:rsidRPr="007C2B19">
              <w:rPr>
                <w:rFonts w:ascii="Arial" w:hAnsi="Arial" w:cs="Arial"/>
                <w:kern w:val="2"/>
                <w:sz w:val="20"/>
                <w:szCs w:val="20"/>
                <w:lang w:eastAsia="en-US"/>
                <w14:ligatures w14:val="standardContextual"/>
              </w:rPr>
              <w:t>Število prilagojenih mednarodnih smernic, implementiranih v slovenski prostor</w:t>
            </w:r>
          </w:p>
          <w:p w14:paraId="18978F05" w14:textId="77777777" w:rsidR="001F40EE" w:rsidRPr="007C2B19" w:rsidRDefault="001F40EE" w:rsidP="00B32DD9">
            <w:pPr>
              <w:spacing w:line="259" w:lineRule="auto"/>
              <w:rPr>
                <w:rFonts w:ascii="Arial" w:hAnsi="Arial" w:cs="Arial"/>
                <w:kern w:val="2"/>
                <w:sz w:val="20"/>
                <w:szCs w:val="20"/>
                <w:lang w:eastAsia="en-US"/>
                <w14:ligatures w14:val="standardContextual"/>
              </w:rPr>
            </w:pPr>
          </w:p>
          <w:p w14:paraId="09566552" w14:textId="77777777" w:rsidR="001F40EE" w:rsidRPr="007C2B19" w:rsidRDefault="001F40EE" w:rsidP="00B32DD9">
            <w:pPr>
              <w:spacing w:line="259" w:lineRule="auto"/>
              <w:rPr>
                <w:rFonts w:ascii="Arial" w:hAnsi="Arial" w:cs="Arial"/>
                <w:kern w:val="2"/>
                <w:sz w:val="20"/>
                <w:szCs w:val="20"/>
                <w:lang w:eastAsia="en-US"/>
                <w14:ligatures w14:val="standardContextual"/>
              </w:rPr>
            </w:pPr>
          </w:p>
          <w:p w14:paraId="5279BE99" w14:textId="77777777" w:rsidR="001F40EE" w:rsidRPr="0068608B" w:rsidRDefault="001F40EE" w:rsidP="00B32DD9">
            <w:pPr>
              <w:spacing w:line="276" w:lineRule="auto"/>
              <w:rPr>
                <w:rFonts w:ascii="Arial" w:hAnsi="Arial" w:cs="Arial"/>
                <w:sz w:val="20"/>
                <w:szCs w:val="20"/>
              </w:rPr>
            </w:pPr>
            <w:r w:rsidRPr="007C2B19">
              <w:rPr>
                <w:rFonts w:ascii="Arial" w:hAnsi="Arial" w:cs="Arial"/>
                <w:b/>
                <w:bCs/>
                <w:kern w:val="2"/>
                <w:sz w:val="20"/>
                <w:szCs w:val="20"/>
                <w:lang w:eastAsia="en-US"/>
                <w14:ligatures w14:val="standardContextual"/>
              </w:rPr>
              <w:lastRenderedPageBreak/>
              <w:t>Kazalnik strukture</w:t>
            </w:r>
          </w:p>
        </w:tc>
      </w:tr>
    </w:tbl>
    <w:p w14:paraId="2DB8C06E" w14:textId="77777777" w:rsidR="0068608B" w:rsidRPr="0068608B" w:rsidRDefault="0068608B" w:rsidP="00B32DD9">
      <w:pPr>
        <w:spacing w:after="0" w:line="276" w:lineRule="auto"/>
        <w:rPr>
          <w:rFonts w:ascii="Arial" w:eastAsia="Times New Roman" w:hAnsi="Arial" w:cs="Arial"/>
          <w:sz w:val="20"/>
          <w:szCs w:val="20"/>
        </w:rPr>
      </w:pPr>
    </w:p>
    <w:p w14:paraId="23BB0F22" w14:textId="77777777" w:rsidR="00F0109D" w:rsidRPr="0044126E" w:rsidRDefault="00F0109D" w:rsidP="00B32DD9">
      <w:pPr>
        <w:pStyle w:val="Naslov1"/>
        <w:jc w:val="both"/>
      </w:pPr>
    </w:p>
    <w:sectPr w:rsidR="00F0109D" w:rsidRPr="0044126E" w:rsidSect="00014C39">
      <w:headerReference w:type="default" r:id="rId31"/>
      <w:footerReference w:type="default" r:id="rId32"/>
      <w:endnotePr>
        <w:numFmt w:val="decimal"/>
      </w:endnotePr>
      <w:pgSz w:w="16838" w:h="11906" w:orient="landscape" w:code="9"/>
      <w:pgMar w:top="1417" w:right="1417" w:bottom="1417" w:left="1417" w:header="708" w:footer="708" w:gutter="0"/>
      <w:pgNumType w:start="73"/>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16182" w14:textId="77777777" w:rsidR="00E96DB2" w:rsidRDefault="00E96DB2">
      <w:pPr>
        <w:spacing w:after="0"/>
      </w:pPr>
      <w:r>
        <w:separator/>
      </w:r>
    </w:p>
    <w:p w14:paraId="1F8684CE" w14:textId="77777777" w:rsidR="00E96DB2" w:rsidRDefault="00E96DB2"/>
  </w:endnote>
  <w:endnote w:type="continuationSeparator" w:id="0">
    <w:p w14:paraId="01539294" w14:textId="77777777" w:rsidR="00E96DB2" w:rsidRDefault="00E96DB2">
      <w:pPr>
        <w:spacing w:after="0"/>
      </w:pPr>
      <w:r>
        <w:continuationSeparator/>
      </w:r>
    </w:p>
    <w:p w14:paraId="7E2AEA0A" w14:textId="77777777" w:rsidR="00E96DB2" w:rsidRDefault="00E96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venir Medium">
    <w:panose1 w:val="00000000000000000000"/>
    <w:charset w:val="00"/>
    <w:family w:val="auto"/>
    <w:notTrueType/>
    <w:pitch w:val="variable"/>
    <w:sig w:usb0="800000AF" w:usb1="5000204A" w:usb2="00000000" w:usb3="00000000" w:csb0="0000009B" w:csb1="00000000"/>
  </w:font>
  <w:font w:name="Raleway">
    <w:charset w:val="EE"/>
    <w:family w:val="auto"/>
    <w:pitch w:val="variable"/>
    <w:sig w:usb0="A00002FF" w:usb1="5000205B" w:usb2="00000000" w:usb3="00000000" w:csb0="00000197" w:csb1="00000000"/>
  </w:font>
  <w:font w:name="Inter">
    <w:altName w:val="Calibri"/>
    <w:charset w:val="00"/>
    <w:family w:val="auto"/>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042850"/>
      <w:docPartObj>
        <w:docPartGallery w:val="Page Numbers (Bottom of Page)"/>
        <w:docPartUnique/>
      </w:docPartObj>
    </w:sdtPr>
    <w:sdtEndPr/>
    <w:sdtContent>
      <w:sdt>
        <w:sdtPr>
          <w:id w:val="-1769616900"/>
          <w:docPartObj>
            <w:docPartGallery w:val="Page Numbers (Top of Page)"/>
            <w:docPartUnique/>
          </w:docPartObj>
        </w:sdtPr>
        <w:sdtEndPr/>
        <w:sdtContent>
          <w:p w14:paraId="47815633" w14:textId="77777777" w:rsidR="00F677C5" w:rsidRDefault="00F677C5">
            <w:pPr>
              <w:pStyle w:val="Noga"/>
              <w:jc w:val="right"/>
            </w:pPr>
            <w:r>
              <w:t xml:space="preserve">Stran </w:t>
            </w:r>
            <w:r>
              <w:rPr>
                <w:b/>
                <w:bCs/>
                <w:szCs w:val="24"/>
              </w:rPr>
              <w:fldChar w:fldCharType="begin"/>
            </w:r>
            <w:r>
              <w:rPr>
                <w:b/>
                <w:bCs/>
              </w:rPr>
              <w:instrText>PAGE</w:instrText>
            </w:r>
            <w:r>
              <w:rPr>
                <w:b/>
                <w:bCs/>
                <w:szCs w:val="24"/>
              </w:rPr>
              <w:fldChar w:fldCharType="separate"/>
            </w:r>
            <w:r w:rsidR="00984FD3">
              <w:rPr>
                <w:b/>
                <w:bCs/>
                <w:noProof/>
              </w:rPr>
              <w:t>21</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sidR="00984FD3">
              <w:rPr>
                <w:b/>
                <w:bCs/>
                <w:noProof/>
              </w:rPr>
              <w:t>118</w:t>
            </w:r>
            <w:r>
              <w:rPr>
                <w:b/>
                <w:bCs/>
                <w:szCs w:val="24"/>
              </w:rPr>
              <w:fldChar w:fldCharType="end"/>
            </w:r>
          </w:p>
        </w:sdtContent>
      </w:sdt>
    </w:sdtContent>
  </w:sdt>
  <w:p w14:paraId="47D4CD86" w14:textId="77777777" w:rsidR="00F677C5" w:rsidRDefault="00F677C5">
    <w:pPr>
      <w:pBdr>
        <w:top w:val="nil"/>
        <w:left w:val="nil"/>
        <w:bottom w:val="nil"/>
        <w:right w:val="nil"/>
        <w:between w:val="nil"/>
      </w:pBdr>
      <w:tabs>
        <w:tab w:val="center" w:pos="4680"/>
        <w:tab w:val="right" w:pos="9360"/>
      </w:tabs>
      <w:spacing w:after="0"/>
      <w:rPr>
        <w:color w:val="000000"/>
      </w:rPr>
    </w:pPr>
  </w:p>
  <w:p w14:paraId="49DD7634" w14:textId="77777777" w:rsidR="00F677C5" w:rsidRDefault="00F677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350414"/>
      <w:docPartObj>
        <w:docPartGallery w:val="Page Numbers (Bottom of Page)"/>
        <w:docPartUnique/>
      </w:docPartObj>
    </w:sdtPr>
    <w:sdtEndPr/>
    <w:sdtContent>
      <w:sdt>
        <w:sdtPr>
          <w:id w:val="2111850793"/>
          <w:docPartObj>
            <w:docPartGallery w:val="Page Numbers (Top of Page)"/>
            <w:docPartUnique/>
          </w:docPartObj>
        </w:sdtPr>
        <w:sdtEndPr/>
        <w:sdtContent>
          <w:p w14:paraId="4101399A" w14:textId="77777777" w:rsidR="00F677C5" w:rsidRDefault="00F677C5" w:rsidP="00930AF6">
            <w:pPr>
              <w:pStyle w:val="Noga"/>
              <w:jc w:val="right"/>
            </w:pPr>
            <w:r>
              <w:t xml:space="preserve">Stran </w:t>
            </w:r>
            <w:r>
              <w:rPr>
                <w:b/>
                <w:bCs/>
                <w:szCs w:val="24"/>
              </w:rPr>
              <w:fldChar w:fldCharType="begin"/>
            </w:r>
            <w:r>
              <w:rPr>
                <w:b/>
                <w:bCs/>
              </w:rPr>
              <w:instrText>PAGE</w:instrText>
            </w:r>
            <w:r>
              <w:rPr>
                <w:b/>
                <w:bCs/>
                <w:szCs w:val="24"/>
              </w:rPr>
              <w:fldChar w:fldCharType="separate"/>
            </w:r>
            <w:r w:rsidR="00460BB8">
              <w:rPr>
                <w:b/>
                <w:bCs/>
                <w:noProof/>
              </w:rPr>
              <w:t>1</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sidR="00460BB8">
              <w:rPr>
                <w:b/>
                <w:bCs/>
                <w:noProof/>
              </w:rPr>
              <w:t>118</w:t>
            </w:r>
            <w:r>
              <w:rPr>
                <w:b/>
                <w:bCs/>
                <w:szCs w:val="24"/>
              </w:rPr>
              <w:fldChar w:fldCharType="end"/>
            </w:r>
          </w:p>
        </w:sdtContent>
      </w:sdt>
    </w:sdtContent>
  </w:sdt>
  <w:p w14:paraId="670BB0CB" w14:textId="77777777" w:rsidR="00F677C5" w:rsidRDefault="00F677C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437703"/>
      <w:docPartObj>
        <w:docPartGallery w:val="Page Numbers (Top of Page)"/>
        <w:docPartUnique/>
      </w:docPartObj>
    </w:sdtPr>
    <w:sdtEndPr/>
    <w:sdtContent>
      <w:p w14:paraId="2BA0B34C" w14:textId="77777777" w:rsidR="00F677C5" w:rsidRDefault="00F677C5" w:rsidP="00014C39">
        <w:pPr>
          <w:pStyle w:val="Noga"/>
          <w:jc w:val="right"/>
        </w:pPr>
        <w:r>
          <w:t xml:space="preserve">Stran </w:t>
        </w:r>
        <w:r>
          <w:rPr>
            <w:b/>
            <w:bCs/>
            <w:szCs w:val="24"/>
          </w:rPr>
          <w:fldChar w:fldCharType="begin"/>
        </w:r>
        <w:r>
          <w:rPr>
            <w:b/>
            <w:bCs/>
          </w:rPr>
          <w:instrText>PAGE</w:instrText>
        </w:r>
        <w:r>
          <w:rPr>
            <w:b/>
            <w:bCs/>
            <w:szCs w:val="24"/>
          </w:rPr>
          <w:fldChar w:fldCharType="separate"/>
        </w:r>
        <w:r w:rsidR="005502B1">
          <w:rPr>
            <w:b/>
            <w:bCs/>
            <w:noProof/>
          </w:rPr>
          <w:t>9</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sidR="005502B1">
          <w:rPr>
            <w:b/>
            <w:bCs/>
            <w:noProof/>
          </w:rPr>
          <w:t>118</w:t>
        </w:r>
        <w:r>
          <w:rPr>
            <w:b/>
            <w:bCs/>
            <w:szCs w:val="24"/>
          </w:rPr>
          <w:fldChar w:fldCharType="end"/>
        </w:r>
      </w:p>
    </w:sdtContent>
  </w:sdt>
  <w:p w14:paraId="4F0B396F" w14:textId="77777777" w:rsidR="00F677C5" w:rsidRDefault="00F677C5" w:rsidP="00014C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172314"/>
      <w:docPartObj>
        <w:docPartGallery w:val="Page Numbers (Top of Page)"/>
        <w:docPartUnique/>
      </w:docPartObj>
    </w:sdtPr>
    <w:sdtEndPr/>
    <w:sdtContent>
      <w:p w14:paraId="67C08AC0" w14:textId="77777777" w:rsidR="00F677C5" w:rsidRDefault="00F677C5" w:rsidP="00014C39">
        <w:pPr>
          <w:pStyle w:val="Noga"/>
          <w:jc w:val="right"/>
        </w:pPr>
        <w:r>
          <w:t xml:space="preserve">Stran </w:t>
        </w:r>
        <w:r>
          <w:rPr>
            <w:b/>
            <w:bCs/>
            <w:szCs w:val="24"/>
          </w:rPr>
          <w:fldChar w:fldCharType="begin"/>
        </w:r>
        <w:r>
          <w:rPr>
            <w:b/>
            <w:bCs/>
          </w:rPr>
          <w:instrText>PAGE</w:instrText>
        </w:r>
        <w:r>
          <w:rPr>
            <w:b/>
            <w:bCs/>
            <w:szCs w:val="24"/>
          </w:rPr>
          <w:fldChar w:fldCharType="separate"/>
        </w:r>
        <w:r w:rsidR="00460BB8">
          <w:rPr>
            <w:b/>
            <w:bCs/>
            <w:noProof/>
          </w:rPr>
          <w:t>104</w:t>
        </w:r>
        <w:r>
          <w:rPr>
            <w:b/>
            <w:bCs/>
            <w:szCs w:val="24"/>
          </w:rPr>
          <w:fldChar w:fldCharType="end"/>
        </w:r>
        <w:r>
          <w:t xml:space="preserve"> od </w:t>
        </w:r>
        <w:r>
          <w:rPr>
            <w:b/>
            <w:bCs/>
            <w:szCs w:val="24"/>
          </w:rPr>
          <w:fldChar w:fldCharType="begin"/>
        </w:r>
        <w:r>
          <w:rPr>
            <w:b/>
            <w:bCs/>
          </w:rPr>
          <w:instrText>NUMPAGES</w:instrText>
        </w:r>
        <w:r>
          <w:rPr>
            <w:b/>
            <w:bCs/>
            <w:szCs w:val="24"/>
          </w:rPr>
          <w:fldChar w:fldCharType="separate"/>
        </w:r>
        <w:r w:rsidR="00460BB8">
          <w:rPr>
            <w:b/>
            <w:bCs/>
            <w:noProof/>
          </w:rPr>
          <w:t>118</w:t>
        </w:r>
        <w:r>
          <w:rPr>
            <w:b/>
            <w:bCs/>
            <w:szCs w:val="24"/>
          </w:rPr>
          <w:fldChar w:fldCharType="end"/>
        </w:r>
      </w:p>
    </w:sdtContent>
  </w:sdt>
  <w:p w14:paraId="6097D42B" w14:textId="77777777" w:rsidR="00F677C5" w:rsidRDefault="00F677C5" w:rsidP="00014C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91EB7" w14:textId="77777777" w:rsidR="00E96DB2" w:rsidRDefault="00E96DB2">
      <w:pPr>
        <w:spacing w:after="0"/>
      </w:pPr>
      <w:r>
        <w:separator/>
      </w:r>
    </w:p>
    <w:p w14:paraId="5A0C116B" w14:textId="77777777" w:rsidR="00E96DB2" w:rsidRDefault="00E96DB2"/>
  </w:footnote>
  <w:footnote w:type="continuationSeparator" w:id="0">
    <w:p w14:paraId="0C8B6483" w14:textId="77777777" w:rsidR="00E96DB2" w:rsidRDefault="00E96DB2">
      <w:pPr>
        <w:spacing w:after="0"/>
      </w:pPr>
      <w:r>
        <w:continuationSeparator/>
      </w:r>
    </w:p>
    <w:p w14:paraId="5A9BB068" w14:textId="77777777" w:rsidR="00E96DB2" w:rsidRDefault="00E96DB2"/>
  </w:footnote>
  <w:footnote w:id="1">
    <w:p w14:paraId="2BD50FF0" w14:textId="77777777" w:rsidR="00F677C5" w:rsidRPr="00546080" w:rsidRDefault="00F677C5" w:rsidP="008C6C5A">
      <w:pPr>
        <w:pStyle w:val="Sprotnaopomba-besedilo"/>
        <w:rPr>
          <w:sz w:val="16"/>
          <w:szCs w:val="16"/>
          <w:lang w:val="en-GB"/>
        </w:rPr>
      </w:pPr>
      <w:r w:rsidRPr="00546080">
        <w:rPr>
          <w:rStyle w:val="Sprotnaopomba-sklic"/>
          <w:sz w:val="16"/>
          <w:szCs w:val="16"/>
        </w:rPr>
        <w:footnoteRef/>
      </w:r>
      <w:r w:rsidRPr="00546080">
        <w:rPr>
          <w:sz w:val="16"/>
          <w:szCs w:val="16"/>
        </w:rPr>
        <w:t xml:space="preserve"> </w:t>
      </w:r>
      <w:r w:rsidRPr="00546080">
        <w:rPr>
          <w:sz w:val="16"/>
          <w:szCs w:val="16"/>
          <w:lang w:val="en-GB"/>
        </w:rPr>
        <w:t xml:space="preserve">Aujoulat, I., d’Hoore, W., Deccache, A. (2007). Patient empowerment in theory and practice: Polysemy or cacophony? Patient Education and Counseling, 66(1), 13–20. </w:t>
      </w:r>
    </w:p>
  </w:footnote>
  <w:footnote w:id="2">
    <w:p w14:paraId="27D124EF" w14:textId="77777777" w:rsidR="00F677C5" w:rsidRPr="00546080" w:rsidRDefault="00F677C5" w:rsidP="008C6C5A">
      <w:pPr>
        <w:pStyle w:val="Sprotnaopomba-besedilo"/>
        <w:rPr>
          <w:sz w:val="16"/>
          <w:szCs w:val="16"/>
          <w:lang w:val="en-GB"/>
        </w:rPr>
      </w:pPr>
      <w:r w:rsidRPr="00546080">
        <w:rPr>
          <w:rStyle w:val="Sprotnaopomba-sklic"/>
          <w:sz w:val="16"/>
          <w:szCs w:val="16"/>
          <w:lang w:val="en-GB"/>
        </w:rPr>
        <w:footnoteRef/>
      </w:r>
      <w:r w:rsidRPr="00546080">
        <w:rPr>
          <w:sz w:val="16"/>
          <w:szCs w:val="16"/>
          <w:lang w:val="en-GB"/>
        </w:rPr>
        <w:t xml:space="preserve"> Bravo, P., Edwards, A., Barr, P. J., Scholl, I., Elwyn, G., &amp; McAllister, M. (2015). Conceptualising patient empowerment: A mixed methods study. BMC Health Services Research, 15, 252. </w:t>
      </w:r>
    </w:p>
    <w:p w14:paraId="1D82A7E3" w14:textId="77777777" w:rsidR="00F677C5" w:rsidRPr="00546080" w:rsidRDefault="00F677C5" w:rsidP="008C6C5A">
      <w:pPr>
        <w:pStyle w:val="Sprotnaopomba-besedilo"/>
        <w:rPr>
          <w:sz w:val="16"/>
          <w:szCs w:val="16"/>
          <w:lang w:val="en-GB"/>
        </w:rPr>
      </w:pPr>
      <w:r w:rsidRPr="00546080">
        <w:rPr>
          <w:sz w:val="16"/>
          <w:szCs w:val="16"/>
          <w:lang w:val="en-GB"/>
        </w:rPr>
        <w:t xml:space="preserve">Fumagalli, L. P., Radaelli, G., Lettieri, E., Bertele’, P., Masella, C. (2015). Patient empowerment and its neighbours: Clarifying the boundaries and their mutual relationships. Health Policy, 119(3), 384–394. </w:t>
      </w:r>
    </w:p>
    <w:p w14:paraId="386F78BF" w14:textId="77777777" w:rsidR="00F677C5" w:rsidRPr="00546080" w:rsidRDefault="00F677C5">
      <w:pPr>
        <w:pStyle w:val="Sprotnaopomba-besedilo"/>
        <w:rPr>
          <w:sz w:val="16"/>
          <w:szCs w:val="16"/>
          <w:lang w:val="en-GB"/>
        </w:rPr>
      </w:pPr>
      <w:r w:rsidRPr="00546080">
        <w:rPr>
          <w:sz w:val="16"/>
          <w:szCs w:val="16"/>
          <w:lang w:val="en-GB"/>
        </w:rPr>
        <w:t>Bremer, A., Nilsson, L., Holmberg, M., Sandman, L., Svensson, A. (2021). Power and powerlessness in patient empowerment: A grounded theory study of patient perceptions in chronic illness. BMC Health Services Research, 21, 624</w:t>
      </w:r>
    </w:p>
  </w:footnote>
  <w:footnote w:id="3">
    <w:p w14:paraId="27780397" w14:textId="77777777" w:rsidR="00F677C5" w:rsidRPr="00546080" w:rsidRDefault="00F677C5">
      <w:pPr>
        <w:pStyle w:val="Sprotnaopomba-besedilo"/>
        <w:rPr>
          <w:sz w:val="16"/>
          <w:szCs w:val="16"/>
          <w:lang w:val="en-US"/>
        </w:rPr>
      </w:pPr>
      <w:r w:rsidRPr="00546080">
        <w:rPr>
          <w:rStyle w:val="Sprotnaopomba-sklic"/>
          <w:sz w:val="16"/>
          <w:szCs w:val="16"/>
          <w:lang w:val="en-GB"/>
        </w:rPr>
        <w:footnoteRef/>
      </w:r>
      <w:r w:rsidRPr="00546080">
        <w:rPr>
          <w:sz w:val="16"/>
          <w:szCs w:val="16"/>
          <w:lang w:val="en-GB"/>
        </w:rPr>
        <w:t xml:space="preserve">Nutbeam, D. (2008). The evolving concept of health literacy. Social Science &amp; Medicine, 67(12), 2072–2078. </w:t>
      </w:r>
    </w:p>
  </w:footnote>
  <w:footnote w:id="4">
    <w:p w14:paraId="422E8748" w14:textId="77777777" w:rsidR="00F677C5" w:rsidRPr="001427E2" w:rsidRDefault="00F677C5" w:rsidP="0003305B">
      <w:pPr>
        <w:pStyle w:val="Sprotnaopomba-besedilo"/>
        <w:rPr>
          <w:sz w:val="16"/>
          <w:szCs w:val="16"/>
        </w:rPr>
      </w:pPr>
      <w:r w:rsidRPr="00546080">
        <w:rPr>
          <w:rStyle w:val="Sprotnaopomba-sklic"/>
          <w:sz w:val="16"/>
          <w:szCs w:val="16"/>
        </w:rPr>
        <w:footnoteRef/>
      </w:r>
      <w:r w:rsidRPr="00546080">
        <w:rPr>
          <w:sz w:val="16"/>
          <w:szCs w:val="16"/>
        </w:rPr>
        <w:t xml:space="preserve"> </w:t>
      </w:r>
      <w:r w:rsidRPr="0003305B">
        <w:rPr>
          <w:sz w:val="16"/>
          <w:szCs w:val="16"/>
        </w:rPr>
        <w:t>Schulz, P. J., &amp; Nakamoto, K. (2013). Health literacy and patient empowerment in health communication: The importance of separating conjoined twins. Patien</w:t>
      </w:r>
      <w:r w:rsidRPr="001427E2">
        <w:rPr>
          <w:sz w:val="16"/>
          <w:szCs w:val="16"/>
        </w:rPr>
        <w:t xml:space="preserve">t Education and Counseling, 90(1), 4–11. </w:t>
      </w:r>
    </w:p>
    <w:p w14:paraId="0E089D51" w14:textId="77777777" w:rsidR="00F677C5" w:rsidRPr="00546080" w:rsidRDefault="00F677C5">
      <w:pPr>
        <w:pStyle w:val="Sprotnaopomba-besedilo"/>
        <w:rPr>
          <w:lang w:val="en-US"/>
        </w:rPr>
      </w:pPr>
      <w:r w:rsidRPr="001427E2">
        <w:rPr>
          <w:sz w:val="16"/>
          <w:szCs w:val="16"/>
        </w:rPr>
        <w:t xml:space="preserve">Palumbo, R. (2021). The Bright Side and the Dark Side of Patient Empowerment: Co-Creation and Co-Destruction of Value in the Healthcare Environment. Cham: Springer. </w:t>
      </w:r>
    </w:p>
  </w:footnote>
  <w:footnote w:id="5">
    <w:p w14:paraId="7B87DCD3" w14:textId="77777777" w:rsidR="00F677C5" w:rsidRPr="00546080" w:rsidRDefault="00F677C5" w:rsidP="00546080">
      <w:pPr>
        <w:pStyle w:val="Brezrazmikov"/>
        <w:rPr>
          <w:rFonts w:asciiTheme="minorHAnsi" w:hAnsiTheme="minorHAnsi" w:cstheme="minorHAnsi"/>
          <w:sz w:val="16"/>
          <w:szCs w:val="16"/>
          <w:lang w:val="en-US" w:eastAsia="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w:t>
      </w:r>
      <w:r w:rsidRPr="00546080">
        <w:rPr>
          <w:rFonts w:asciiTheme="minorHAnsi" w:hAnsiTheme="minorHAnsi" w:cstheme="minorHAnsi"/>
          <w:sz w:val="16"/>
          <w:szCs w:val="16"/>
          <w:lang w:val="en-US" w:eastAsia="en-US"/>
        </w:rPr>
        <w:t xml:space="preserve">Tritter, J. Q. (2009). </w:t>
      </w:r>
      <w:r w:rsidRPr="00546080">
        <w:rPr>
          <w:rFonts w:asciiTheme="minorHAnsi" w:hAnsiTheme="minorHAnsi" w:cstheme="minorHAnsi"/>
          <w:i/>
          <w:iCs/>
          <w:sz w:val="16"/>
          <w:szCs w:val="16"/>
          <w:lang w:val="en-US" w:eastAsia="en-US"/>
        </w:rPr>
        <w:t>Revolution or evolution: The challenges of conceptualizing patient and public involvement in a consumerist world.</w:t>
      </w:r>
      <w:r w:rsidRPr="00546080">
        <w:rPr>
          <w:rFonts w:asciiTheme="minorHAnsi" w:hAnsiTheme="minorHAnsi" w:cstheme="minorHAnsi"/>
          <w:sz w:val="16"/>
          <w:szCs w:val="16"/>
          <w:lang w:val="en-US" w:eastAsia="en-US"/>
        </w:rPr>
        <w:t xml:space="preserve"> Health Expectations, 12(3), 275–287. </w:t>
      </w:r>
    </w:p>
    <w:p w14:paraId="262F97E5" w14:textId="77777777" w:rsidR="00F677C5" w:rsidRPr="00546080" w:rsidRDefault="00F677C5" w:rsidP="00546080">
      <w:pPr>
        <w:pStyle w:val="Brezrazmikov"/>
        <w:rPr>
          <w:rFonts w:asciiTheme="minorHAnsi" w:hAnsiTheme="minorHAnsi" w:cstheme="minorHAnsi"/>
          <w:sz w:val="16"/>
          <w:szCs w:val="16"/>
          <w:lang w:val="en-US"/>
        </w:rPr>
      </w:pPr>
      <w:r w:rsidRPr="00546080">
        <w:rPr>
          <w:rFonts w:asciiTheme="minorHAnsi" w:hAnsiTheme="minorHAnsi" w:cstheme="minorHAnsi"/>
          <w:sz w:val="16"/>
          <w:szCs w:val="16"/>
          <w:lang w:val="en-US" w:eastAsia="en-US"/>
        </w:rPr>
        <w:t xml:space="preserve">Meggetto, E., Schröder-Bäck, P., &amp; Brand, H. (2020). </w:t>
      </w:r>
      <w:r w:rsidRPr="00546080">
        <w:rPr>
          <w:rFonts w:asciiTheme="minorHAnsi" w:hAnsiTheme="minorHAnsi" w:cstheme="minorHAnsi"/>
          <w:i/>
          <w:iCs/>
          <w:sz w:val="16"/>
          <w:szCs w:val="16"/>
          <w:lang w:val="en-US" w:eastAsia="en-US"/>
        </w:rPr>
        <w:t>Health literacy and health equity: The role of policy and systems.</w:t>
      </w:r>
      <w:r w:rsidRPr="00546080">
        <w:rPr>
          <w:rFonts w:asciiTheme="minorHAnsi" w:hAnsiTheme="minorHAnsi" w:cstheme="minorHAnsi"/>
          <w:sz w:val="16"/>
          <w:szCs w:val="16"/>
          <w:lang w:val="en-US" w:eastAsia="en-US"/>
        </w:rPr>
        <w:t xml:space="preserve"> International Journal of Environmental Research and Public Health, 17(14), 5184. </w:t>
      </w:r>
    </w:p>
  </w:footnote>
  <w:footnote w:id="6">
    <w:p w14:paraId="0AE2EECE" w14:textId="77777777" w:rsidR="00F677C5" w:rsidRPr="00546080" w:rsidRDefault="00F677C5" w:rsidP="00546080">
      <w:pPr>
        <w:pStyle w:val="Brezrazmikov"/>
        <w:rPr>
          <w:rFonts w:asciiTheme="minorHAnsi" w:hAnsiTheme="minorHAnsi" w:cstheme="minorHAnsi"/>
          <w:sz w:val="16"/>
          <w:szCs w:val="16"/>
          <w:lang w:val="en-US" w:eastAsia="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w:t>
      </w:r>
      <w:r>
        <w:rPr>
          <w:rFonts w:asciiTheme="minorHAnsi" w:hAnsiTheme="minorHAnsi" w:cstheme="minorHAnsi"/>
          <w:sz w:val="16"/>
          <w:szCs w:val="16"/>
          <w:lang w:val="en-US" w:eastAsia="en-US"/>
        </w:rPr>
        <w:t xml:space="preserve">Ekdahl, A. W., Hellström, I., </w:t>
      </w:r>
      <w:r w:rsidRPr="00546080">
        <w:rPr>
          <w:rFonts w:asciiTheme="minorHAnsi" w:hAnsiTheme="minorHAnsi" w:cstheme="minorHAnsi"/>
          <w:sz w:val="16"/>
          <w:szCs w:val="16"/>
          <w:lang w:val="en-US" w:eastAsia="en-US"/>
        </w:rPr>
        <w:t xml:space="preserve">Andersson, L. (2011). </w:t>
      </w:r>
      <w:r w:rsidRPr="00546080">
        <w:rPr>
          <w:rFonts w:asciiTheme="minorHAnsi" w:hAnsiTheme="minorHAnsi" w:cstheme="minorHAnsi"/>
          <w:i/>
          <w:iCs/>
          <w:sz w:val="16"/>
          <w:szCs w:val="16"/>
          <w:lang w:val="en-US" w:eastAsia="en-US"/>
        </w:rPr>
        <w:t>“Too complex and time-consuming to fit in”: Physicians' experiences of elderly patients and their participation in medical decision making.</w:t>
      </w:r>
      <w:r w:rsidRPr="00546080">
        <w:rPr>
          <w:rFonts w:asciiTheme="minorHAnsi" w:hAnsiTheme="minorHAnsi" w:cstheme="minorHAnsi"/>
          <w:sz w:val="16"/>
          <w:szCs w:val="16"/>
          <w:lang w:val="en-US" w:eastAsia="en-US"/>
        </w:rPr>
        <w:t xml:space="preserve"> Scandinavian Journal of Primary Health Care, 28(3), 150–155. </w:t>
      </w:r>
    </w:p>
    <w:p w14:paraId="3EF01AAB" w14:textId="77777777" w:rsidR="00F677C5" w:rsidRPr="00546080" w:rsidRDefault="00F677C5" w:rsidP="00546080">
      <w:pPr>
        <w:pStyle w:val="Brezrazmikov"/>
        <w:rPr>
          <w:rFonts w:asciiTheme="minorHAnsi" w:hAnsiTheme="minorHAnsi" w:cstheme="minorHAnsi"/>
          <w:sz w:val="16"/>
          <w:szCs w:val="16"/>
          <w:lang w:val="en-US"/>
        </w:rPr>
      </w:pPr>
      <w:r w:rsidRPr="00546080">
        <w:rPr>
          <w:rFonts w:asciiTheme="minorHAnsi" w:hAnsiTheme="minorHAnsi" w:cstheme="minorHAnsi"/>
          <w:sz w:val="16"/>
          <w:szCs w:val="16"/>
          <w:lang w:eastAsia="en-US"/>
        </w:rPr>
        <w:t>Bremer, A., Nilsson, L</w:t>
      </w:r>
      <w:r>
        <w:rPr>
          <w:rFonts w:asciiTheme="minorHAnsi" w:hAnsiTheme="minorHAnsi" w:cstheme="minorHAnsi"/>
          <w:sz w:val="16"/>
          <w:szCs w:val="16"/>
          <w:lang w:eastAsia="en-US"/>
        </w:rPr>
        <w:t xml:space="preserve">., Holmberg, M., Sandman, L., </w:t>
      </w:r>
      <w:r w:rsidRPr="00546080">
        <w:rPr>
          <w:rFonts w:asciiTheme="minorHAnsi" w:hAnsiTheme="minorHAnsi" w:cstheme="minorHAnsi"/>
          <w:sz w:val="16"/>
          <w:szCs w:val="16"/>
          <w:lang w:eastAsia="en-US"/>
        </w:rPr>
        <w:t xml:space="preserve">Svensson, A. (2021). </w:t>
      </w:r>
      <w:r w:rsidRPr="00546080">
        <w:rPr>
          <w:rFonts w:asciiTheme="minorHAnsi" w:hAnsiTheme="minorHAnsi" w:cstheme="minorHAnsi"/>
          <w:i/>
          <w:iCs/>
          <w:sz w:val="16"/>
          <w:szCs w:val="16"/>
          <w:lang w:eastAsia="en-US"/>
        </w:rPr>
        <w:t>Power and powerlessness in patient empowerment: A grounded theory study of patient perceptions in chronic illness.</w:t>
      </w:r>
      <w:r w:rsidRPr="00546080">
        <w:rPr>
          <w:rFonts w:asciiTheme="minorHAnsi" w:hAnsiTheme="minorHAnsi" w:cstheme="minorHAnsi"/>
          <w:sz w:val="16"/>
          <w:szCs w:val="16"/>
          <w:lang w:eastAsia="en-US"/>
        </w:rPr>
        <w:t xml:space="preserve"> BMC Health Services Research, 21, 624. </w:t>
      </w:r>
    </w:p>
  </w:footnote>
  <w:footnote w:id="7">
    <w:p w14:paraId="1C3BF70D" w14:textId="77777777" w:rsidR="00F677C5" w:rsidRPr="00546080" w:rsidRDefault="00F677C5" w:rsidP="00546080">
      <w:pPr>
        <w:pStyle w:val="Brezrazmikov"/>
        <w:rPr>
          <w:rFonts w:asciiTheme="minorHAnsi" w:hAnsiTheme="minorHAnsi" w:cstheme="minorHAnsi"/>
          <w:sz w:val="16"/>
          <w:szCs w:val="16"/>
          <w:lang w:val="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w:t>
      </w:r>
      <w:r w:rsidRPr="00546080">
        <w:rPr>
          <w:rFonts w:asciiTheme="minorHAnsi" w:hAnsiTheme="minorHAnsi" w:cstheme="minorHAnsi"/>
          <w:sz w:val="16"/>
          <w:szCs w:val="16"/>
          <w:lang w:val="en-US" w:eastAsia="en-US"/>
        </w:rPr>
        <w:t xml:space="preserve">Johnson, B. L. (2011). </w:t>
      </w:r>
      <w:r w:rsidRPr="00546080">
        <w:rPr>
          <w:rFonts w:asciiTheme="minorHAnsi" w:hAnsiTheme="minorHAnsi" w:cstheme="minorHAnsi"/>
          <w:i/>
          <w:iCs/>
          <w:sz w:val="16"/>
          <w:szCs w:val="16"/>
          <w:lang w:val="en-US" w:eastAsia="en-US"/>
        </w:rPr>
        <w:t>Dimensionality of patient empowerment: Development and initial testing of a new instrument.</w:t>
      </w:r>
      <w:r w:rsidRPr="00546080">
        <w:rPr>
          <w:rFonts w:asciiTheme="minorHAnsi" w:hAnsiTheme="minorHAnsi" w:cstheme="minorHAnsi"/>
          <w:sz w:val="16"/>
          <w:szCs w:val="16"/>
          <w:lang w:val="en-US" w:eastAsia="en-US"/>
        </w:rPr>
        <w:t xml:space="preserve"> PhD dissertation, University of Utah.</w:t>
      </w:r>
    </w:p>
  </w:footnote>
  <w:footnote w:id="8">
    <w:p w14:paraId="43817AE6" w14:textId="77777777" w:rsidR="00F677C5" w:rsidRPr="00546080" w:rsidRDefault="00F677C5" w:rsidP="00546080">
      <w:pPr>
        <w:pStyle w:val="Brezrazmikov"/>
        <w:rPr>
          <w:rFonts w:asciiTheme="minorHAnsi" w:hAnsiTheme="minorHAnsi" w:cstheme="minorHAnsi"/>
          <w:sz w:val="16"/>
          <w:szCs w:val="16"/>
          <w:lang w:val="en-US" w:eastAsia="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w:t>
      </w:r>
      <w:r w:rsidRPr="00546080">
        <w:rPr>
          <w:rFonts w:asciiTheme="minorHAnsi" w:hAnsiTheme="minorHAnsi" w:cstheme="minorHAnsi"/>
          <w:sz w:val="16"/>
          <w:szCs w:val="16"/>
          <w:lang w:val="en-US" w:eastAsia="en-US"/>
        </w:rPr>
        <w:t xml:space="preserve">Lupton, D. (2014). </w:t>
      </w:r>
      <w:r w:rsidRPr="00546080">
        <w:rPr>
          <w:rFonts w:asciiTheme="minorHAnsi" w:hAnsiTheme="minorHAnsi" w:cstheme="minorHAnsi"/>
          <w:i/>
          <w:iCs/>
          <w:sz w:val="16"/>
          <w:szCs w:val="16"/>
          <w:lang w:val="en-US" w:eastAsia="en-US"/>
        </w:rPr>
        <w:t>Critical perspectives on digital health technologies.</w:t>
      </w:r>
      <w:r w:rsidRPr="00546080">
        <w:rPr>
          <w:rFonts w:asciiTheme="minorHAnsi" w:hAnsiTheme="minorHAnsi" w:cstheme="minorHAnsi"/>
          <w:sz w:val="16"/>
          <w:szCs w:val="16"/>
          <w:lang w:val="en-US" w:eastAsia="en-US"/>
        </w:rPr>
        <w:t xml:space="preserve"> Sociology Compass, 8(12), 1344–1359. </w:t>
      </w:r>
    </w:p>
    <w:p w14:paraId="5954A6D7" w14:textId="77777777" w:rsidR="00F677C5" w:rsidRPr="00546080" w:rsidRDefault="00F677C5" w:rsidP="00546080">
      <w:pPr>
        <w:pStyle w:val="Brezrazmikov"/>
        <w:rPr>
          <w:rFonts w:asciiTheme="minorHAnsi" w:hAnsiTheme="minorHAnsi" w:cstheme="minorHAnsi"/>
          <w:sz w:val="16"/>
          <w:szCs w:val="16"/>
          <w:lang w:val="en-US" w:eastAsia="en-US"/>
        </w:rPr>
      </w:pPr>
      <w:r w:rsidRPr="00546080">
        <w:rPr>
          <w:rFonts w:asciiTheme="minorHAnsi" w:hAnsiTheme="minorHAnsi" w:cstheme="minorHAnsi"/>
          <w:sz w:val="16"/>
          <w:szCs w:val="16"/>
          <w:lang w:val="en-US" w:eastAsia="en-US"/>
        </w:rPr>
        <w:t>Navarro Martínez, R., López</w:t>
      </w:r>
      <w:r>
        <w:rPr>
          <w:rFonts w:asciiTheme="minorHAnsi" w:hAnsiTheme="minorHAnsi" w:cstheme="minorHAnsi"/>
          <w:sz w:val="16"/>
          <w:szCs w:val="16"/>
          <w:lang w:val="en-US" w:eastAsia="en-US"/>
        </w:rPr>
        <w:t xml:space="preserve"> Seguí, F., Vidal-Alaball, J.,</w:t>
      </w:r>
      <w:r w:rsidRPr="00546080">
        <w:rPr>
          <w:rFonts w:asciiTheme="minorHAnsi" w:hAnsiTheme="minorHAnsi" w:cstheme="minorHAnsi"/>
          <w:sz w:val="16"/>
          <w:szCs w:val="16"/>
          <w:lang w:val="en-US" w:eastAsia="en-US"/>
        </w:rPr>
        <w:t xml:space="preserve"> García Cuyàs, F. (2021). </w:t>
      </w:r>
      <w:r w:rsidRPr="00546080">
        <w:rPr>
          <w:rFonts w:asciiTheme="minorHAnsi" w:hAnsiTheme="minorHAnsi" w:cstheme="minorHAnsi"/>
          <w:i/>
          <w:iCs/>
          <w:sz w:val="16"/>
          <w:szCs w:val="16"/>
          <w:lang w:val="en-US" w:eastAsia="en-US"/>
        </w:rPr>
        <w:t>Digital health literacy and access to digital health tools in chronically ill patients: A cross-sectional study.</w:t>
      </w:r>
      <w:r w:rsidRPr="00546080">
        <w:rPr>
          <w:rFonts w:asciiTheme="minorHAnsi" w:hAnsiTheme="minorHAnsi" w:cstheme="minorHAnsi"/>
          <w:sz w:val="16"/>
          <w:szCs w:val="16"/>
          <w:lang w:val="en-US" w:eastAsia="en-US"/>
        </w:rPr>
        <w:t xml:space="preserve"> International Journal of Environmental Research and Public Health, 18(13), 7053. </w:t>
      </w:r>
    </w:p>
  </w:footnote>
  <w:footnote w:id="9">
    <w:p w14:paraId="1F91656B" w14:textId="77777777" w:rsidR="00F677C5" w:rsidRPr="00546080" w:rsidRDefault="00F677C5" w:rsidP="00546080">
      <w:pPr>
        <w:pStyle w:val="Brezrazmikov"/>
        <w:rPr>
          <w:rFonts w:asciiTheme="minorHAnsi" w:hAnsiTheme="minorHAnsi" w:cstheme="minorHAnsi"/>
          <w:sz w:val="16"/>
          <w:szCs w:val="16"/>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Palumbo, R. (2021). The Bright Side and the Dark Side of Patient Empowerment: Co-Creation and Co-Destruction of Value in the Healthcare Environment. Cham: Springer. </w:t>
      </w:r>
    </w:p>
    <w:p w14:paraId="27EC6F26" w14:textId="77777777" w:rsidR="00F677C5" w:rsidRPr="000B7B2E" w:rsidRDefault="00F677C5" w:rsidP="00546080">
      <w:pPr>
        <w:pStyle w:val="Brezrazmikov"/>
        <w:rPr>
          <w:rFonts w:asciiTheme="minorHAnsi" w:hAnsiTheme="minorHAnsi" w:cstheme="minorHAnsi"/>
          <w:sz w:val="16"/>
          <w:szCs w:val="16"/>
          <w:lang w:val="en-US"/>
        </w:rPr>
      </w:pPr>
      <w:r w:rsidRPr="00546080">
        <w:rPr>
          <w:rFonts w:asciiTheme="minorHAnsi" w:hAnsiTheme="minorHAnsi" w:cstheme="minorHAnsi"/>
          <w:sz w:val="16"/>
          <w:szCs w:val="16"/>
          <w:lang w:eastAsia="en-US"/>
        </w:rPr>
        <w:t xml:space="preserve">Bremer, A., Nilsson, L., Holmberg, M., Sandman, L., &amp; Svensson, A. (2021). </w:t>
      </w:r>
      <w:r w:rsidRPr="00546080">
        <w:rPr>
          <w:rFonts w:asciiTheme="minorHAnsi" w:hAnsiTheme="minorHAnsi" w:cstheme="minorHAnsi"/>
          <w:i/>
          <w:iCs/>
          <w:sz w:val="16"/>
          <w:szCs w:val="16"/>
          <w:lang w:eastAsia="en-US"/>
        </w:rPr>
        <w:t>Power and powerlessness in patient empowerment: A grounded theory study of patient perceptions in chronic illness.</w:t>
      </w:r>
      <w:r w:rsidRPr="00546080">
        <w:rPr>
          <w:rFonts w:asciiTheme="minorHAnsi" w:hAnsiTheme="minorHAnsi" w:cstheme="minorHAnsi"/>
          <w:sz w:val="16"/>
          <w:szCs w:val="16"/>
          <w:lang w:eastAsia="en-US"/>
        </w:rPr>
        <w:t xml:space="preserve"> BMC Health Services Research, 21, 624. </w:t>
      </w:r>
    </w:p>
  </w:footnote>
  <w:footnote w:id="10">
    <w:p w14:paraId="3470BDE7" w14:textId="77777777" w:rsidR="00F677C5" w:rsidRPr="00546080" w:rsidRDefault="00F677C5" w:rsidP="00546080">
      <w:pPr>
        <w:pStyle w:val="Brezrazmikov"/>
        <w:rPr>
          <w:rFonts w:asciiTheme="minorHAnsi" w:hAnsiTheme="minorHAnsi" w:cstheme="minorHAnsi"/>
          <w:sz w:val="16"/>
          <w:szCs w:val="16"/>
          <w:lang w:val="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Castro, E. M., Van Regenmortel, T.</w:t>
      </w:r>
      <w:r>
        <w:rPr>
          <w:rFonts w:asciiTheme="minorHAnsi" w:hAnsiTheme="minorHAnsi" w:cstheme="minorHAnsi"/>
          <w:sz w:val="16"/>
          <w:szCs w:val="16"/>
        </w:rPr>
        <w:t xml:space="preserve">, Vanhaecht, K., Sermeus, W., </w:t>
      </w:r>
      <w:r w:rsidRPr="00546080">
        <w:rPr>
          <w:rFonts w:asciiTheme="minorHAnsi" w:hAnsiTheme="minorHAnsi" w:cstheme="minorHAnsi"/>
          <w:sz w:val="16"/>
          <w:szCs w:val="16"/>
        </w:rPr>
        <w:t xml:space="preserve">Van Hecke, A. (2016). Patient empowerment, patient participation and patient-centeredness in hospital care: A concept analysis based on a literature review. Patient Education and Counseling, 99(12), 1923–1939. </w:t>
      </w:r>
    </w:p>
  </w:footnote>
  <w:footnote w:id="11">
    <w:p w14:paraId="64320A20" w14:textId="77777777" w:rsidR="00F677C5" w:rsidRPr="00546080" w:rsidRDefault="00F677C5" w:rsidP="00546080">
      <w:pPr>
        <w:pStyle w:val="Brezrazmikov"/>
        <w:rPr>
          <w:rFonts w:asciiTheme="minorHAnsi" w:hAnsiTheme="minorHAnsi" w:cstheme="minorHAnsi"/>
          <w:sz w:val="16"/>
          <w:szCs w:val="16"/>
          <w:lang w:val="en-US"/>
        </w:rPr>
      </w:pPr>
      <w:r w:rsidRPr="00546080">
        <w:rPr>
          <w:rStyle w:val="Sprotnaopomba-sklic"/>
          <w:rFonts w:asciiTheme="minorHAnsi" w:hAnsiTheme="minorHAnsi" w:cstheme="minorHAnsi"/>
          <w:sz w:val="16"/>
          <w:szCs w:val="16"/>
        </w:rPr>
        <w:footnoteRef/>
      </w:r>
      <w:r w:rsidRPr="00546080">
        <w:rPr>
          <w:rFonts w:asciiTheme="minorHAnsi" w:hAnsiTheme="minorHAnsi" w:cstheme="minorHAnsi"/>
          <w:sz w:val="16"/>
          <w:szCs w:val="16"/>
        </w:rPr>
        <w:t xml:space="preserve"> </w:t>
      </w:r>
      <w:r w:rsidRPr="00546080">
        <w:rPr>
          <w:rFonts w:asciiTheme="minorHAnsi" w:hAnsiTheme="minorHAnsi" w:cstheme="minorHAnsi"/>
          <w:sz w:val="16"/>
          <w:szCs w:val="16"/>
          <w:lang w:val="en-US" w:eastAsia="en-US"/>
        </w:rPr>
        <w:t>Meg</w:t>
      </w:r>
      <w:r>
        <w:rPr>
          <w:rFonts w:asciiTheme="minorHAnsi" w:hAnsiTheme="minorHAnsi" w:cstheme="minorHAnsi"/>
          <w:sz w:val="16"/>
          <w:szCs w:val="16"/>
          <w:lang w:val="en-US" w:eastAsia="en-US"/>
        </w:rPr>
        <w:t xml:space="preserve">getto, E., Schröder-Bäck, P., </w:t>
      </w:r>
      <w:r w:rsidRPr="00546080">
        <w:rPr>
          <w:rFonts w:asciiTheme="minorHAnsi" w:hAnsiTheme="minorHAnsi" w:cstheme="minorHAnsi"/>
          <w:sz w:val="16"/>
          <w:szCs w:val="16"/>
          <w:lang w:val="en-US" w:eastAsia="en-US"/>
        </w:rPr>
        <w:t xml:space="preserve">Brand, H. (2020). </w:t>
      </w:r>
      <w:r w:rsidRPr="00546080">
        <w:rPr>
          <w:rFonts w:asciiTheme="minorHAnsi" w:hAnsiTheme="minorHAnsi" w:cstheme="minorHAnsi"/>
          <w:i/>
          <w:iCs/>
          <w:sz w:val="16"/>
          <w:szCs w:val="16"/>
          <w:lang w:val="en-US" w:eastAsia="en-US"/>
        </w:rPr>
        <w:t>Health literacy and health equity: The role of policy and systems.</w:t>
      </w:r>
      <w:r w:rsidRPr="00546080">
        <w:rPr>
          <w:rFonts w:asciiTheme="minorHAnsi" w:hAnsiTheme="minorHAnsi" w:cstheme="minorHAnsi"/>
          <w:sz w:val="16"/>
          <w:szCs w:val="16"/>
          <w:lang w:val="en-US" w:eastAsia="en-US"/>
        </w:rPr>
        <w:t xml:space="preserve"> International Journal of Environmental Research and Public Health, 17(14), 5184. </w:t>
      </w:r>
    </w:p>
    <w:p w14:paraId="6EBB6B34" w14:textId="77777777" w:rsidR="00F677C5" w:rsidRPr="00546080" w:rsidRDefault="00F677C5" w:rsidP="00546080">
      <w:pPr>
        <w:pStyle w:val="Brezrazmikov"/>
        <w:rPr>
          <w:rFonts w:asciiTheme="minorHAnsi" w:hAnsiTheme="minorHAnsi" w:cstheme="minorHAnsi"/>
          <w:sz w:val="16"/>
          <w:szCs w:val="16"/>
          <w:lang w:val="en-US" w:eastAsia="en-US"/>
        </w:rPr>
      </w:pPr>
      <w:r w:rsidRPr="00546080">
        <w:rPr>
          <w:rFonts w:asciiTheme="minorHAnsi" w:hAnsiTheme="minorHAnsi" w:cstheme="minorHAnsi"/>
          <w:sz w:val="16"/>
          <w:szCs w:val="16"/>
          <w:lang w:val="en-US" w:eastAsia="en-US"/>
        </w:rPr>
        <w:t xml:space="preserve">Navarro Martínez, R., López </w:t>
      </w:r>
      <w:r>
        <w:rPr>
          <w:rFonts w:asciiTheme="minorHAnsi" w:hAnsiTheme="minorHAnsi" w:cstheme="minorHAnsi"/>
          <w:sz w:val="16"/>
          <w:szCs w:val="16"/>
          <w:lang w:val="en-US" w:eastAsia="en-US"/>
        </w:rPr>
        <w:t xml:space="preserve">Seguí, F., Vidal-Alaball, J., </w:t>
      </w:r>
      <w:r w:rsidRPr="00546080">
        <w:rPr>
          <w:rFonts w:asciiTheme="minorHAnsi" w:hAnsiTheme="minorHAnsi" w:cstheme="minorHAnsi"/>
          <w:sz w:val="16"/>
          <w:szCs w:val="16"/>
          <w:lang w:val="en-US" w:eastAsia="en-US"/>
        </w:rPr>
        <w:t xml:space="preserve">García Cuyàs, F. (2021). </w:t>
      </w:r>
      <w:r w:rsidRPr="00546080">
        <w:rPr>
          <w:rFonts w:asciiTheme="minorHAnsi" w:hAnsiTheme="minorHAnsi" w:cstheme="minorHAnsi"/>
          <w:i/>
          <w:iCs/>
          <w:sz w:val="16"/>
          <w:szCs w:val="16"/>
          <w:lang w:val="en-US" w:eastAsia="en-US"/>
        </w:rPr>
        <w:t>Digital health literacy and access to digital health tools in chronically ill patients: A cross-sectional study.</w:t>
      </w:r>
      <w:r w:rsidRPr="00546080">
        <w:rPr>
          <w:rFonts w:asciiTheme="minorHAnsi" w:hAnsiTheme="minorHAnsi" w:cstheme="minorHAnsi"/>
          <w:sz w:val="16"/>
          <w:szCs w:val="16"/>
          <w:lang w:val="en-US" w:eastAsia="en-US"/>
        </w:rPr>
        <w:t xml:space="preserve"> International Journal of Environmental Research and Public Health, 18(13), 7053. </w:t>
      </w:r>
    </w:p>
    <w:p w14:paraId="270C9437" w14:textId="77777777" w:rsidR="00F677C5" w:rsidRPr="00546080" w:rsidRDefault="00F677C5">
      <w:pPr>
        <w:pStyle w:val="Sprotnaopomba-besedilo"/>
        <w:rPr>
          <w:lang w:val="en-US"/>
        </w:rPr>
      </w:pPr>
    </w:p>
  </w:footnote>
  <w:footnote w:id="12">
    <w:p w14:paraId="289ED23B" w14:textId="77777777" w:rsidR="00F677C5" w:rsidRPr="00C343FF" w:rsidRDefault="00F677C5">
      <w:pPr>
        <w:pStyle w:val="Sprotnaopomba-besedilo"/>
        <w:rPr>
          <w:sz w:val="16"/>
          <w:szCs w:val="16"/>
        </w:rPr>
      </w:pPr>
      <w:r w:rsidRPr="00F349BF">
        <w:rPr>
          <w:rStyle w:val="Sprotnaopomba-sklic"/>
          <w:sz w:val="16"/>
          <w:szCs w:val="16"/>
        </w:rPr>
        <w:footnoteRef/>
      </w:r>
      <w:r w:rsidRPr="00F349BF">
        <w:rPr>
          <w:sz w:val="16"/>
          <w:szCs w:val="16"/>
        </w:rPr>
        <w:t xml:space="preserve"> Çayır, D. A., &amp; Akdur, G. (2025). The mediating role of health literacy between trust in health authorities and distrust in health system. BMC Public Health, 25, 22123. </w:t>
      </w:r>
    </w:p>
  </w:footnote>
  <w:footnote w:id="13">
    <w:p w14:paraId="6FF3E983" w14:textId="77777777" w:rsidR="00F677C5" w:rsidRPr="00F349BF" w:rsidRDefault="00F677C5">
      <w:pPr>
        <w:pStyle w:val="Sprotnaopomba-besedilo"/>
        <w:rPr>
          <w:sz w:val="16"/>
          <w:szCs w:val="16"/>
          <w:lang w:val="en-US"/>
        </w:rPr>
      </w:pPr>
      <w:r w:rsidRPr="00F349BF">
        <w:rPr>
          <w:rStyle w:val="Sprotnaopomba-sklic"/>
          <w:sz w:val="16"/>
          <w:szCs w:val="16"/>
        </w:rPr>
        <w:footnoteRef/>
      </w:r>
      <w:r w:rsidRPr="00F349BF">
        <w:rPr>
          <w:sz w:val="16"/>
          <w:szCs w:val="16"/>
        </w:rPr>
        <w:t xml:space="preserve"> NIJZ. (2023). Rezultati raziskave EHIS 2022 – Zaupanje in zadovoljstvo z zdravstvenim sistemom. Nacionalni inštitut za javno zdravje.</w:t>
      </w:r>
    </w:p>
  </w:footnote>
  <w:footnote w:id="14">
    <w:p w14:paraId="7B523CC0" w14:textId="77777777" w:rsidR="00F677C5" w:rsidRPr="00F349BF" w:rsidRDefault="00F677C5">
      <w:pPr>
        <w:pStyle w:val="Sprotnaopomba-besedilo"/>
        <w:rPr>
          <w:sz w:val="16"/>
          <w:szCs w:val="16"/>
          <w:lang w:val="en-US"/>
        </w:rPr>
      </w:pPr>
      <w:r w:rsidRPr="00F349BF">
        <w:rPr>
          <w:rStyle w:val="Sprotnaopomba-sklic"/>
          <w:sz w:val="16"/>
          <w:szCs w:val="16"/>
        </w:rPr>
        <w:footnoteRef/>
      </w:r>
      <w:r w:rsidRPr="00F349BF">
        <w:rPr>
          <w:sz w:val="16"/>
          <w:szCs w:val="16"/>
        </w:rPr>
        <w:t xml:space="preserve"> Peretti-Watel, P., Verger, P., &amp; Ward, J. K. (2024). Health Literacy, Trust in the Health Care System, and Attitudes Toward Vaccination in France. JMIR Public Health and Surveillance, 10(1), e45837.</w:t>
      </w:r>
    </w:p>
  </w:footnote>
  <w:footnote w:id="15">
    <w:p w14:paraId="1CF17CD3" w14:textId="77777777" w:rsidR="00F677C5" w:rsidRPr="00F349BF" w:rsidRDefault="00F677C5">
      <w:pPr>
        <w:pStyle w:val="Sprotnaopomba-besedilo"/>
        <w:rPr>
          <w:sz w:val="16"/>
          <w:szCs w:val="16"/>
        </w:rPr>
      </w:pPr>
      <w:r w:rsidRPr="00F349BF">
        <w:rPr>
          <w:rStyle w:val="Sprotnaopomba-sklic"/>
          <w:sz w:val="16"/>
          <w:szCs w:val="16"/>
        </w:rPr>
        <w:footnoteRef/>
      </w:r>
      <w:r w:rsidRPr="00F349BF">
        <w:rPr>
          <w:sz w:val="16"/>
          <w:szCs w:val="16"/>
        </w:rPr>
        <w:t xml:space="preserve"> Council of Europe. (2023). Guide to health literacy: Contributing to trust building and equitable access to healthcare. </w:t>
      </w:r>
    </w:p>
    <w:p w14:paraId="774E73DB" w14:textId="77777777" w:rsidR="00F677C5" w:rsidRPr="00F349BF" w:rsidRDefault="00F677C5">
      <w:pPr>
        <w:pStyle w:val="Sprotnaopomba-besedilo"/>
        <w:rPr>
          <w:sz w:val="16"/>
          <w:szCs w:val="16"/>
          <w:lang w:val="en-US"/>
        </w:rPr>
      </w:pPr>
      <w:r w:rsidRPr="00F349BF">
        <w:rPr>
          <w:sz w:val="16"/>
          <w:szCs w:val="16"/>
          <w:lang w:val="en-US"/>
        </w:rPr>
        <w:t>Sørensen, K., Pelikan, J. M., &amp; Röthlin, F. (2022). Updated European Health Literacy Survey Questionnaire and implications for policy and practice. BMC Public Health, 22, 2435.</w:t>
      </w:r>
    </w:p>
  </w:footnote>
  <w:footnote w:id="16">
    <w:p w14:paraId="17BF8429" w14:textId="77777777" w:rsidR="00F677C5" w:rsidRPr="00F349BF" w:rsidRDefault="00F677C5">
      <w:pPr>
        <w:pStyle w:val="Sprotnaopomba-besedilo"/>
        <w:rPr>
          <w:sz w:val="16"/>
          <w:szCs w:val="16"/>
          <w:lang w:val="en-US"/>
        </w:rPr>
      </w:pPr>
      <w:r w:rsidRPr="00F349BF">
        <w:rPr>
          <w:rStyle w:val="Sprotnaopomba-sklic"/>
          <w:sz w:val="16"/>
          <w:szCs w:val="16"/>
        </w:rPr>
        <w:footnoteRef/>
      </w:r>
      <w:r w:rsidRPr="00F349BF">
        <w:rPr>
          <w:sz w:val="16"/>
          <w:szCs w:val="16"/>
        </w:rPr>
        <w:t xml:space="preserve"> Sentell, T., &amp; Braun, K. L. (2022). Low health literacy and access to care: a persistent barrier. Journal of Health Communication, 27(3), 210–218.</w:t>
      </w:r>
    </w:p>
  </w:footnote>
  <w:footnote w:id="17">
    <w:p w14:paraId="293DC614" w14:textId="77777777" w:rsidR="00F677C5" w:rsidRPr="00F349BF" w:rsidRDefault="00F677C5">
      <w:pPr>
        <w:pStyle w:val="Sprotnaopomba-besedilo"/>
        <w:rPr>
          <w:sz w:val="16"/>
          <w:szCs w:val="16"/>
          <w:lang w:val="en-US"/>
        </w:rPr>
      </w:pPr>
      <w:r w:rsidRPr="00F349BF">
        <w:rPr>
          <w:rStyle w:val="Sprotnaopomba-sklic"/>
          <w:sz w:val="16"/>
          <w:szCs w:val="16"/>
        </w:rPr>
        <w:footnoteRef/>
      </w:r>
      <w:r w:rsidRPr="00F349BF">
        <w:rPr>
          <w:sz w:val="16"/>
          <w:szCs w:val="16"/>
        </w:rPr>
        <w:t xml:space="preserve"> Çayır, D. A., &amp; Akdur, G. (2025). The mediating role of health literacy between trust in health authorities and distrust in health system</w:t>
      </w:r>
      <w:r>
        <w:rPr>
          <w:sz w:val="16"/>
          <w:szCs w:val="16"/>
        </w:rPr>
        <w:t>. BMC Public Health, 25, 22123.</w:t>
      </w:r>
    </w:p>
  </w:footnote>
  <w:footnote w:id="18">
    <w:p w14:paraId="41E4B50C" w14:textId="77777777" w:rsidR="00F677C5" w:rsidRPr="00F349BF" w:rsidRDefault="00F677C5">
      <w:pPr>
        <w:pStyle w:val="Sprotnaopomba-besedilo"/>
        <w:rPr>
          <w:sz w:val="16"/>
          <w:szCs w:val="16"/>
          <w:lang w:val="en-US"/>
        </w:rPr>
      </w:pPr>
      <w:r w:rsidRPr="00F349BF">
        <w:rPr>
          <w:rStyle w:val="Sprotnaopomba-sklic"/>
          <w:sz w:val="16"/>
          <w:szCs w:val="16"/>
        </w:rPr>
        <w:footnoteRef/>
      </w:r>
      <w:r w:rsidRPr="00F349BF">
        <w:rPr>
          <w:sz w:val="16"/>
          <w:szCs w:val="16"/>
        </w:rPr>
        <w:t xml:space="preserve"> Alsan, M., &amp; Wanamaker, M. (2023). Trust and Health Care-Seeking Behavior. National Bureau of Economic Research. </w:t>
      </w:r>
    </w:p>
  </w:footnote>
  <w:footnote w:id="19">
    <w:p w14:paraId="7E0267A5" w14:textId="77777777" w:rsidR="00F677C5" w:rsidRPr="00F349BF" w:rsidRDefault="00F677C5" w:rsidP="00F349BF">
      <w:pPr>
        <w:pStyle w:val="Sprotnaopomba-besedilo"/>
        <w:rPr>
          <w:sz w:val="16"/>
          <w:szCs w:val="16"/>
        </w:rPr>
      </w:pPr>
      <w:r w:rsidRPr="00F349BF">
        <w:rPr>
          <w:rStyle w:val="Sprotnaopomba-sklic"/>
          <w:sz w:val="16"/>
          <w:szCs w:val="16"/>
        </w:rPr>
        <w:footnoteRef/>
      </w:r>
      <w:r w:rsidRPr="00F349BF">
        <w:rPr>
          <w:sz w:val="16"/>
          <w:szCs w:val="16"/>
        </w:rPr>
        <w:t xml:space="preserve"> Han, Q., Zheng, B., Cristea, M., et al. (2021). Trust in government and its associations with health behaviour and prosocial behaviour during the COVID-19 pandemic. Psychological Medicine, 1–11.</w:t>
      </w:r>
    </w:p>
    <w:p w14:paraId="3D4F206C" w14:textId="77777777" w:rsidR="00F677C5" w:rsidRPr="00F349BF" w:rsidRDefault="00F677C5" w:rsidP="00F349BF">
      <w:pPr>
        <w:pStyle w:val="Sprotnaopomba-besedilo"/>
        <w:rPr>
          <w:lang w:val="en-US"/>
        </w:rPr>
      </w:pPr>
      <w:r w:rsidRPr="00F349BF">
        <w:rPr>
          <w:sz w:val="16"/>
          <w:szCs w:val="16"/>
        </w:rPr>
        <w:t>Lazarus, J. V., Ratzan, S. C., Palayew, A., et al. (2020). A global survey of potential acceptance of a COVID-19 vaccine. Nature Medicine, 27(2), 225–228.</w:t>
      </w:r>
    </w:p>
  </w:footnote>
  <w:footnote w:id="20">
    <w:p w14:paraId="1F9BB643" w14:textId="77777777" w:rsidR="00F677C5" w:rsidRPr="00374591" w:rsidRDefault="00F677C5" w:rsidP="00F349BF">
      <w:pPr>
        <w:rPr>
          <w:sz w:val="16"/>
          <w:szCs w:val="16"/>
        </w:rPr>
      </w:pPr>
      <w:r w:rsidRPr="00374591">
        <w:rPr>
          <w:rStyle w:val="Sprotnaopomba-sklic"/>
          <w:sz w:val="16"/>
          <w:szCs w:val="16"/>
        </w:rPr>
        <w:footnoteRef/>
      </w:r>
      <w:r w:rsidRPr="00374591">
        <w:rPr>
          <w:sz w:val="16"/>
          <w:szCs w:val="16"/>
        </w:rPr>
        <w:t xml:space="preserve"> Gilson, L. (2023). Trust, legitimacy and the governance of health systems. WHO Europe.</w:t>
      </w:r>
    </w:p>
  </w:footnote>
  <w:footnote w:id="21">
    <w:p w14:paraId="33ABF8D0" w14:textId="77777777" w:rsidR="00F677C5" w:rsidRPr="00583208" w:rsidRDefault="00F677C5" w:rsidP="00C366B5">
      <w:pPr>
        <w:pStyle w:val="Sprotnaopomba-besedilo"/>
        <w:jc w:val="left"/>
        <w:rPr>
          <w:sz w:val="16"/>
          <w:szCs w:val="16"/>
          <w:lang w:val="en-US"/>
        </w:rPr>
      </w:pPr>
      <w:r w:rsidRPr="00583208">
        <w:rPr>
          <w:rStyle w:val="Sprotnaopomba-sklic"/>
          <w:sz w:val="16"/>
          <w:szCs w:val="16"/>
        </w:rPr>
        <w:footnoteRef/>
      </w:r>
      <w:r w:rsidRPr="00583208">
        <w:rPr>
          <w:sz w:val="16"/>
          <w:szCs w:val="16"/>
        </w:rPr>
        <w:t xml:space="preserve"> Sørensen, K., Van den Broucke, S., Fullam, J., Doyle, G., Pelikan, J., Slonska, Z., Brand, H. in HLS-EU Consortium. (2012). Health literacy and public health: A systematic review and integration of definitions and models. BMC Public Health, 12(1), 80. </w:t>
      </w:r>
    </w:p>
  </w:footnote>
  <w:footnote w:id="22">
    <w:p w14:paraId="6775208C" w14:textId="77777777" w:rsidR="00F677C5" w:rsidRPr="00583208" w:rsidRDefault="00F677C5" w:rsidP="00C366B5">
      <w:pPr>
        <w:pStyle w:val="Sprotnaopomba-besedilo"/>
        <w:jc w:val="left"/>
        <w:rPr>
          <w:lang w:val="en-US"/>
        </w:rPr>
      </w:pPr>
      <w:r w:rsidRPr="00583208">
        <w:rPr>
          <w:rStyle w:val="Sprotnaopomba-sklic"/>
          <w:sz w:val="16"/>
          <w:szCs w:val="16"/>
        </w:rPr>
        <w:footnoteRef/>
      </w:r>
      <w:r>
        <w:rPr>
          <w:sz w:val="16"/>
          <w:szCs w:val="16"/>
        </w:rPr>
        <w:t xml:space="preserve"> </w:t>
      </w:r>
      <w:r w:rsidRPr="00583208">
        <w:rPr>
          <w:sz w:val="16"/>
          <w:szCs w:val="16"/>
        </w:rPr>
        <w:t xml:space="preserve">World Health Organization. (2021). Health promotion glossary of terms 2021. World Health Organization. </w:t>
      </w:r>
    </w:p>
  </w:footnote>
  <w:footnote w:id="23">
    <w:p w14:paraId="136E84A9" w14:textId="77777777" w:rsidR="00F677C5" w:rsidRPr="00F03089" w:rsidRDefault="00F677C5">
      <w:pPr>
        <w:pStyle w:val="Sprotnaopomba-besedilo"/>
        <w:rPr>
          <w:sz w:val="16"/>
          <w:szCs w:val="16"/>
        </w:rPr>
      </w:pPr>
      <w:r w:rsidRPr="00F03089">
        <w:rPr>
          <w:rStyle w:val="Sprotnaopomba-sklic"/>
          <w:sz w:val="16"/>
          <w:szCs w:val="16"/>
        </w:rPr>
        <w:footnoteRef/>
      </w:r>
      <w:r w:rsidRPr="00F03089">
        <w:rPr>
          <w:sz w:val="16"/>
          <w:szCs w:val="16"/>
        </w:rPr>
        <w:t xml:space="preserve"> Nutbeam, D. (2008). The evolving concept of health literacy. Social Science &amp; Medicine, 67(12), 2072–2078. </w:t>
      </w:r>
    </w:p>
    <w:p w14:paraId="11E40D28" w14:textId="77777777" w:rsidR="00F677C5" w:rsidRPr="00F03089" w:rsidRDefault="00F677C5">
      <w:pPr>
        <w:pStyle w:val="Sprotnaopomba-besedilo"/>
        <w:rPr>
          <w:sz w:val="16"/>
          <w:szCs w:val="16"/>
          <w:lang w:val="en-US"/>
        </w:rPr>
      </w:pPr>
      <w:r w:rsidRPr="00F03089">
        <w:rPr>
          <w:sz w:val="16"/>
          <w:szCs w:val="16"/>
          <w:lang w:val="en-US"/>
        </w:rPr>
        <w:t xml:space="preserve">Sørensen, K., Van den Broucke, S., Fullam, J., Doyle, G., Pelikan, J., Slonska, Z., &amp; Brand, H. (2012). Health literacy and public health: A systematic review and integration of definitions and models. BMC Public Health, 12(1), 80. </w:t>
      </w:r>
    </w:p>
  </w:footnote>
  <w:footnote w:id="24">
    <w:p w14:paraId="74D96F20" w14:textId="77777777" w:rsidR="00F677C5" w:rsidRPr="00F03089" w:rsidRDefault="00F677C5">
      <w:pPr>
        <w:pStyle w:val="Sprotnaopomba-besedilo"/>
        <w:rPr>
          <w:sz w:val="16"/>
          <w:szCs w:val="16"/>
        </w:rPr>
      </w:pPr>
      <w:r w:rsidRPr="00F03089">
        <w:rPr>
          <w:rStyle w:val="Sprotnaopomba-sklic"/>
          <w:sz w:val="16"/>
          <w:szCs w:val="16"/>
        </w:rPr>
        <w:footnoteRef/>
      </w:r>
      <w:r w:rsidRPr="00F03089">
        <w:rPr>
          <w:sz w:val="16"/>
          <w:szCs w:val="16"/>
        </w:rPr>
        <w:t xml:space="preserve"> </w:t>
      </w:r>
      <w:r>
        <w:rPr>
          <w:sz w:val="16"/>
          <w:szCs w:val="16"/>
        </w:rPr>
        <w:t xml:space="preserve">Levin-Zamir, D., </w:t>
      </w:r>
      <w:r w:rsidRPr="00F03089">
        <w:rPr>
          <w:sz w:val="16"/>
          <w:szCs w:val="16"/>
        </w:rPr>
        <w:t xml:space="preserve">Bertschi, I. (2018). Media health literacy, eHealth literacy, and the role of the social environment in context. International Journal of Environmental Research and Public Health, 15(8), 1643. </w:t>
      </w:r>
    </w:p>
    <w:p w14:paraId="54891649" w14:textId="77777777" w:rsidR="00F677C5" w:rsidRPr="00F03089" w:rsidRDefault="00F677C5">
      <w:pPr>
        <w:pStyle w:val="Sprotnaopomba-besedilo"/>
        <w:rPr>
          <w:sz w:val="16"/>
          <w:szCs w:val="16"/>
          <w:lang w:val="en-US"/>
        </w:rPr>
      </w:pPr>
      <w:r w:rsidRPr="00F03089">
        <w:rPr>
          <w:sz w:val="16"/>
          <w:szCs w:val="16"/>
          <w:lang w:val="en-US"/>
        </w:rPr>
        <w:t xml:space="preserve">Van der Heide, I., Wang, J., Droomers, M., Spreeuwenberg, P., Rademakers, J., &amp; Uiters, E. (2013). The relationship between health, education, and health literacy: Results from the Dutch Adult Literacy and Life Skills Survey. Journal of Health Communication, 18(sup1), 172–184. </w:t>
      </w:r>
    </w:p>
    <w:p w14:paraId="2A28CB82" w14:textId="77777777" w:rsidR="00F677C5" w:rsidRPr="00F03089" w:rsidRDefault="00F677C5">
      <w:pPr>
        <w:pStyle w:val="Sprotnaopomba-besedilo"/>
        <w:rPr>
          <w:sz w:val="16"/>
          <w:szCs w:val="16"/>
          <w:lang w:val="en-US"/>
        </w:rPr>
      </w:pPr>
      <w:r w:rsidRPr="00F03089">
        <w:rPr>
          <w:sz w:val="16"/>
          <w:szCs w:val="16"/>
          <w:lang w:val="en-US"/>
        </w:rPr>
        <w:t>Kickbusch, I., Pelikan, J. M., Apfel, F., &amp; Tsouros, A. D. (2013). Health literacy: The solid facts. WHO Regional Office for Europe.</w:t>
      </w:r>
    </w:p>
    <w:p w14:paraId="7A13FDA9" w14:textId="77777777" w:rsidR="00F677C5" w:rsidRDefault="00F677C5">
      <w:pPr>
        <w:pStyle w:val="Sprotnaopomba-besedilo"/>
        <w:rPr>
          <w:sz w:val="16"/>
          <w:szCs w:val="16"/>
          <w:lang w:val="en-US"/>
        </w:rPr>
      </w:pPr>
      <w:r w:rsidRPr="00F03089">
        <w:rPr>
          <w:sz w:val="16"/>
          <w:szCs w:val="16"/>
          <w:lang w:val="en-US"/>
        </w:rPr>
        <w:t xml:space="preserve">Fleary, S. A., &amp; Ettienne, R. (2019). The relationship between health literacy, health-related behaviors, and health status among adolescents: A systematic review. Journal of Adolescence, 68, 164–172. </w:t>
      </w:r>
    </w:p>
    <w:p w14:paraId="6BF72884" w14:textId="77777777" w:rsidR="00F677C5" w:rsidRPr="00F03089" w:rsidRDefault="00F677C5">
      <w:pPr>
        <w:pStyle w:val="Sprotnaopomba-besedilo"/>
        <w:rPr>
          <w:lang w:val="en-US"/>
        </w:rPr>
      </w:pPr>
      <w:r w:rsidRPr="00851825">
        <w:rPr>
          <w:sz w:val="16"/>
          <w:szCs w:val="16"/>
          <w:lang w:val="en-US"/>
        </w:rPr>
        <w:t xml:space="preserve">Rowlands, G., Protheroe, J., Winkley, J., Richardson, M., Seed, P. T., &amp; Rudd, R. (2015). A mismatch between population health literacy and the complexity of health information: An observational study. British Journal of General Practice, 65(635), e379–e386. </w:t>
      </w:r>
    </w:p>
  </w:footnote>
  <w:footnote w:id="25">
    <w:p w14:paraId="03DA2DFE" w14:textId="77777777" w:rsidR="00F677C5" w:rsidRPr="00B639E7" w:rsidRDefault="00F677C5">
      <w:pPr>
        <w:pStyle w:val="Sprotnaopomba-besedilo"/>
        <w:rPr>
          <w:sz w:val="16"/>
          <w:szCs w:val="16"/>
        </w:rPr>
      </w:pPr>
      <w:r w:rsidRPr="00B639E7">
        <w:rPr>
          <w:rStyle w:val="Sprotnaopomba-sklic"/>
          <w:sz w:val="16"/>
          <w:szCs w:val="16"/>
        </w:rPr>
        <w:footnoteRef/>
      </w:r>
      <w:r w:rsidRPr="00B639E7">
        <w:rPr>
          <w:sz w:val="16"/>
          <w:szCs w:val="16"/>
        </w:rPr>
        <w:t xml:space="preserve"> Sørensen, K., Pelikan, J. M., Röthlin, F., Ganahl, K., Slonska, Z., Doyle, G., ... &amp; Brand, H. (2015). Health literacy in Europe: Comparative results of the European Health Literacy Survey (HLS-EU). European Journal of Public Health, 25(6), 1053–1058. </w:t>
      </w:r>
    </w:p>
    <w:p w14:paraId="64231B40" w14:textId="77777777" w:rsidR="00F677C5" w:rsidRPr="00B639E7" w:rsidRDefault="00F677C5">
      <w:pPr>
        <w:pStyle w:val="Sprotnaopomba-besedilo"/>
        <w:rPr>
          <w:sz w:val="16"/>
          <w:szCs w:val="16"/>
          <w:lang w:val="en-US"/>
        </w:rPr>
      </w:pPr>
      <w:r w:rsidRPr="00B639E7">
        <w:rPr>
          <w:sz w:val="16"/>
          <w:szCs w:val="16"/>
          <w:lang w:val="en-US"/>
        </w:rPr>
        <w:t xml:space="preserve">Schaeffer, D., Berens, E.-M., &amp; Vogt, D. (2021). Health literacy in the context of pandemic and crisis management: Evidence and implications. International Journal of Environmental Research and Public Health, 18(23), 12516. </w:t>
      </w:r>
    </w:p>
  </w:footnote>
  <w:footnote w:id="26">
    <w:p w14:paraId="31D94602" w14:textId="77777777" w:rsidR="00F677C5" w:rsidRPr="00B639E7" w:rsidRDefault="00F677C5">
      <w:pPr>
        <w:pStyle w:val="Sprotnaopomba-besedilo"/>
        <w:rPr>
          <w:sz w:val="16"/>
          <w:szCs w:val="16"/>
        </w:rPr>
      </w:pPr>
      <w:r w:rsidRPr="00B639E7">
        <w:rPr>
          <w:rStyle w:val="Sprotnaopomba-sklic"/>
          <w:sz w:val="16"/>
          <w:szCs w:val="16"/>
        </w:rPr>
        <w:footnoteRef/>
      </w:r>
      <w:r w:rsidRPr="00B639E7">
        <w:rPr>
          <w:sz w:val="16"/>
          <w:szCs w:val="16"/>
        </w:rPr>
        <w:t xml:space="preserve"> Levin-Zamir, D., &amp; Bertschi, I. (2018). Media health literacy, eHealth literacy, and the role of the social environment in context. International Journal of Environmental Research and Public Health, 15(8), 1643. </w:t>
      </w:r>
    </w:p>
    <w:p w14:paraId="775F99CF" w14:textId="77777777" w:rsidR="00F677C5" w:rsidRPr="00B639E7" w:rsidRDefault="00F677C5">
      <w:pPr>
        <w:pStyle w:val="Sprotnaopomba-besedilo"/>
        <w:rPr>
          <w:sz w:val="16"/>
          <w:szCs w:val="16"/>
          <w:lang w:val="en-US"/>
        </w:rPr>
      </w:pPr>
      <w:r w:rsidRPr="00B639E7">
        <w:rPr>
          <w:sz w:val="16"/>
          <w:szCs w:val="16"/>
          <w:lang w:val="en-US"/>
        </w:rPr>
        <w:t xml:space="preserve">van der Vaart, R., &amp; Drossaert, C. (2017). Development of the digital health literacy instrument: Measuring a broad spectrum of health 1.0 and health 2.0 skills. Journal of Medical Internet Research, 19(1), e27. </w:t>
      </w:r>
    </w:p>
  </w:footnote>
  <w:footnote w:id="27">
    <w:p w14:paraId="299C874C" w14:textId="77777777" w:rsidR="00F677C5" w:rsidRPr="00B639E7" w:rsidRDefault="00F677C5">
      <w:pPr>
        <w:pStyle w:val="Sprotnaopomba-besedilo"/>
        <w:rPr>
          <w:sz w:val="16"/>
          <w:szCs w:val="16"/>
        </w:rPr>
      </w:pPr>
      <w:r w:rsidRPr="00B639E7">
        <w:rPr>
          <w:rStyle w:val="Sprotnaopomba-sklic"/>
          <w:sz w:val="16"/>
          <w:szCs w:val="16"/>
        </w:rPr>
        <w:footnoteRef/>
      </w:r>
      <w:r w:rsidRPr="00B639E7">
        <w:rPr>
          <w:sz w:val="16"/>
          <w:szCs w:val="16"/>
        </w:rPr>
        <w:t xml:space="preserve"> World Health Organization. (2021). Health Promotion Glossary of Terms 2021. WHO. </w:t>
      </w:r>
    </w:p>
  </w:footnote>
  <w:footnote w:id="28">
    <w:p w14:paraId="74FF3411" w14:textId="77777777" w:rsidR="00F677C5" w:rsidRPr="00B639E7" w:rsidRDefault="00F677C5">
      <w:pPr>
        <w:pStyle w:val="Sprotnaopomba-besedilo"/>
        <w:rPr>
          <w:sz w:val="16"/>
          <w:szCs w:val="16"/>
        </w:rPr>
      </w:pPr>
      <w:r w:rsidRPr="00B639E7">
        <w:rPr>
          <w:rStyle w:val="Sprotnaopomba-sklic"/>
          <w:sz w:val="16"/>
          <w:szCs w:val="16"/>
        </w:rPr>
        <w:footnoteRef/>
      </w:r>
      <w:r w:rsidRPr="00B639E7">
        <w:rPr>
          <w:sz w:val="16"/>
          <w:szCs w:val="16"/>
        </w:rPr>
        <w:t xml:space="preserve"> Sørensen, K., Van den Broucke, S., Fullam, J., Doyle, G., Pelikan, J., Slonska, Z., &amp; Brand, H. (2012). Health literacy and public health: A systematic review and integration of definitions and models. BMC Public Health, 12(1), 80.</w:t>
      </w:r>
    </w:p>
    <w:p w14:paraId="7D7D589F" w14:textId="77777777" w:rsidR="00F677C5" w:rsidRPr="00B639E7" w:rsidRDefault="00F677C5">
      <w:pPr>
        <w:pStyle w:val="Sprotnaopomba-besedilo"/>
        <w:rPr>
          <w:sz w:val="16"/>
          <w:szCs w:val="16"/>
          <w:lang w:val="en-US"/>
        </w:rPr>
      </w:pPr>
      <w:r w:rsidRPr="00B639E7">
        <w:rPr>
          <w:sz w:val="16"/>
          <w:szCs w:val="16"/>
          <w:lang w:val="en-US"/>
        </w:rPr>
        <w:t>Bostock, S., &amp; Steptoe, A. (2012). Association between low functional health literacy and mortality in older adults: Longitudinal cohort study. BMJ, 344, e1602.</w:t>
      </w:r>
    </w:p>
    <w:p w14:paraId="4CBDD40E" w14:textId="77777777" w:rsidR="00F677C5" w:rsidRPr="00B639E7" w:rsidRDefault="00F677C5">
      <w:pPr>
        <w:pStyle w:val="Sprotnaopomba-besedilo"/>
        <w:rPr>
          <w:sz w:val="16"/>
          <w:szCs w:val="16"/>
          <w:lang w:val="en-US"/>
        </w:rPr>
      </w:pPr>
      <w:r w:rsidRPr="00B639E7">
        <w:rPr>
          <w:sz w:val="16"/>
          <w:szCs w:val="16"/>
          <w:lang w:val="en-US"/>
        </w:rPr>
        <w:t>Kickbusch, I., Pelikan, J. M., Apfel, F., &amp; Tsouros, A. D. (2013). Health literacy: The solid facts. WHO Regional Office for Europe.</w:t>
      </w:r>
    </w:p>
    <w:p w14:paraId="297D0683" w14:textId="77777777" w:rsidR="00F677C5" w:rsidRPr="0096563A" w:rsidRDefault="00F677C5">
      <w:pPr>
        <w:pStyle w:val="Sprotnaopomba-besedilo"/>
        <w:rPr>
          <w:sz w:val="16"/>
          <w:szCs w:val="16"/>
          <w:lang w:val="en-US"/>
        </w:rPr>
      </w:pPr>
      <w:r w:rsidRPr="0096563A">
        <w:rPr>
          <w:sz w:val="16"/>
          <w:szCs w:val="16"/>
          <w:lang w:val="en-US"/>
        </w:rPr>
        <w:t>Nutbeam, D. (2008). The evolving concept of health literacy. Social Science &amp; Medicine, 67(12), 2072–2078.</w:t>
      </w:r>
    </w:p>
    <w:p w14:paraId="3C6F98DF" w14:textId="77777777" w:rsidR="00F677C5" w:rsidRPr="0096563A" w:rsidRDefault="00F677C5">
      <w:pPr>
        <w:pStyle w:val="Sprotnaopomba-besedilo"/>
        <w:rPr>
          <w:sz w:val="16"/>
          <w:szCs w:val="16"/>
          <w:lang w:val="en-US"/>
        </w:rPr>
      </w:pPr>
      <w:r w:rsidRPr="0096563A">
        <w:rPr>
          <w:sz w:val="16"/>
          <w:szCs w:val="16"/>
          <w:lang w:val="en-US"/>
        </w:rPr>
        <w:t>Berkman, N. D., Sheridan, S. L., Donahue, K. E., Halpern, D. J., &amp; Crotty, K. (2011). Low health literacy and health outcomes: An updated systematic review. Annals of Internal Medicine, 155(2), 97–107.</w:t>
      </w:r>
    </w:p>
    <w:p w14:paraId="20486F37" w14:textId="77777777" w:rsidR="00F677C5" w:rsidRPr="0096563A" w:rsidRDefault="00F677C5">
      <w:pPr>
        <w:pStyle w:val="Sprotnaopomba-besedilo"/>
        <w:rPr>
          <w:sz w:val="16"/>
          <w:szCs w:val="16"/>
          <w:lang w:val="en-US"/>
        </w:rPr>
      </w:pPr>
      <w:r w:rsidRPr="0096563A">
        <w:rPr>
          <w:sz w:val="16"/>
          <w:szCs w:val="16"/>
          <w:lang w:val="en-US"/>
        </w:rPr>
        <w:t xml:space="preserve">Rowsell, A., Muller, I., Murray, E., Little, P., Byrne, C. D., Ganahl, K., Müller, G., Gibney, S., Lyles, C. R., Lucas, A., &amp; Nutbeam, D. (2015). Views of people with high and low levels of health literacy about a digital intervention to promote physical activity for diabetes: A qualitative study in five countries. Journal of Medical Internet Research, 17(10), e230. </w:t>
      </w:r>
    </w:p>
  </w:footnote>
  <w:footnote w:id="29">
    <w:p w14:paraId="15DF6068" w14:textId="77777777" w:rsidR="00F677C5" w:rsidRPr="00DF2C86" w:rsidRDefault="00F677C5" w:rsidP="00DF2C86">
      <w:pPr>
        <w:pStyle w:val="Sprotnaopomba-besedilo"/>
        <w:rPr>
          <w:sz w:val="16"/>
          <w:szCs w:val="16"/>
          <w:lang w:val="en-US"/>
        </w:rPr>
      </w:pPr>
      <w:r w:rsidRPr="00DF2C86">
        <w:rPr>
          <w:rStyle w:val="Sprotnaopomba-sklic"/>
          <w:sz w:val="16"/>
          <w:szCs w:val="16"/>
        </w:rPr>
        <w:footnoteRef/>
      </w:r>
      <w:r w:rsidRPr="00DF2C86">
        <w:rPr>
          <w:sz w:val="16"/>
          <w:szCs w:val="16"/>
        </w:rPr>
        <w:t xml:space="preserve"> Eichler, K., Wieser, S. in Brügger, U. (2009). The costs of limited health literacy: A systematic review. International Journal of Public Health, 54(5), 313–324. </w:t>
      </w:r>
    </w:p>
  </w:footnote>
  <w:footnote w:id="30">
    <w:p w14:paraId="35823DF0" w14:textId="77777777" w:rsidR="00F677C5" w:rsidRPr="004734E4" w:rsidRDefault="00F677C5">
      <w:pPr>
        <w:pStyle w:val="Sprotnaopomba-besedilo"/>
        <w:rPr>
          <w:sz w:val="16"/>
          <w:szCs w:val="16"/>
          <w:lang w:val="en-US"/>
        </w:rPr>
      </w:pPr>
      <w:r w:rsidRPr="004734E4">
        <w:rPr>
          <w:rStyle w:val="Sprotnaopomba-sklic"/>
          <w:sz w:val="16"/>
          <w:szCs w:val="16"/>
        </w:rPr>
        <w:footnoteRef/>
      </w:r>
      <w:r w:rsidRPr="004734E4">
        <w:rPr>
          <w:sz w:val="16"/>
          <w:szCs w:val="16"/>
        </w:rPr>
        <w:t xml:space="preserve"> Bremer, D., Klockmann, I., Jaß, L., Härter, M., von dem Knesebeck, O., &amp; Lüdecke, D. (2021). Which criteria characterize a health literate health care organization? – A scoping review on organizational health literacy. BMC Health Services Research, 21, 664</w:t>
      </w:r>
    </w:p>
  </w:footnote>
  <w:footnote w:id="31">
    <w:p w14:paraId="608EF6F4" w14:textId="77777777" w:rsidR="00F677C5" w:rsidRPr="004734E4" w:rsidRDefault="00F677C5" w:rsidP="004734E4">
      <w:pPr>
        <w:pStyle w:val="Sprotnaopomba-besedilo"/>
        <w:rPr>
          <w:sz w:val="16"/>
          <w:szCs w:val="16"/>
        </w:rPr>
      </w:pPr>
      <w:r w:rsidRPr="004734E4">
        <w:rPr>
          <w:rStyle w:val="Sprotnaopomba-sklic"/>
          <w:sz w:val="16"/>
          <w:szCs w:val="16"/>
        </w:rPr>
        <w:footnoteRef/>
      </w:r>
      <w:r w:rsidRPr="004734E4">
        <w:rPr>
          <w:sz w:val="16"/>
          <w:szCs w:val="16"/>
        </w:rPr>
        <w:t xml:space="preserve"> Brach, C., Keller, D., Hernandez, L. M., Baur, C., Parker, R., Dreyer, B., Schyve, P., Lemerise, A. J., &amp; Schillinger, D. (2012). Ten attributes of health literate health care organizations. National Academy of Medicine.</w:t>
      </w:r>
    </w:p>
  </w:footnote>
  <w:footnote w:id="32">
    <w:p w14:paraId="67A4D584" w14:textId="77777777" w:rsidR="00F677C5" w:rsidRPr="00C343FF" w:rsidRDefault="00F677C5">
      <w:pPr>
        <w:pStyle w:val="Sprotnaopomba-besedilo"/>
        <w:rPr>
          <w:sz w:val="16"/>
          <w:szCs w:val="16"/>
          <w:lang w:val="pl-PL"/>
        </w:rPr>
      </w:pPr>
      <w:r w:rsidRPr="003C61E8">
        <w:rPr>
          <w:rStyle w:val="Sprotnaopomba-sklic"/>
          <w:sz w:val="16"/>
          <w:szCs w:val="16"/>
        </w:rPr>
        <w:footnoteRef/>
      </w:r>
      <w:r w:rsidRPr="003C61E8">
        <w:rPr>
          <w:sz w:val="16"/>
          <w:szCs w:val="16"/>
        </w:rPr>
        <w:t xml:space="preserve"> Vrdelja, M., Vrbovšek, S., &amp; Berzelak, N. (2022). Zdravstvena pismenost odraslih v Sloveniji: Rezultati Nacionalne raziskave zdravstvene pismenosti v Sloveniji (HLS-SI19). Nacionalni inštitut za javno zdravje.</w:t>
      </w:r>
    </w:p>
  </w:footnote>
  <w:footnote w:id="33">
    <w:p w14:paraId="39A011DA" w14:textId="77777777" w:rsidR="00F677C5" w:rsidRPr="003C61E8" w:rsidRDefault="00F677C5" w:rsidP="00907509">
      <w:pPr>
        <w:pStyle w:val="Sprotnaopomba-besedilo"/>
        <w:rPr>
          <w:sz w:val="16"/>
          <w:szCs w:val="16"/>
          <w:lang w:val="en-US"/>
        </w:rPr>
      </w:pPr>
      <w:r w:rsidRPr="003C61E8">
        <w:rPr>
          <w:rStyle w:val="Sprotnaopomba-sklic"/>
          <w:sz w:val="16"/>
          <w:szCs w:val="16"/>
        </w:rPr>
        <w:footnoteRef/>
      </w:r>
      <w:r w:rsidRPr="003C61E8">
        <w:rPr>
          <w:sz w:val="16"/>
          <w:szCs w:val="16"/>
        </w:rPr>
        <w:t xml:space="preserve"> Vrdelja, M., Vrbovšek, S., &amp; Berzelak, N. (2022). Zdravstvena pismenost odraslih v Sloveniji: Rezultati Nacionalne raziskave zdravstvene pismenosti v Sloveniji (HLS-SI19). Nacionalni inštitut za javno zdravje.</w:t>
      </w:r>
    </w:p>
  </w:footnote>
  <w:footnote w:id="34">
    <w:p w14:paraId="4CD9BD6C" w14:textId="77777777" w:rsidR="00F677C5" w:rsidRDefault="00F677C5" w:rsidP="005D4253">
      <w:pPr>
        <w:pStyle w:val="Sprotnaopomba-besedilo"/>
        <w:rPr>
          <w:sz w:val="16"/>
        </w:rPr>
      </w:pPr>
      <w:r>
        <w:rPr>
          <w:rStyle w:val="Sprotnaopomba-sklic"/>
        </w:rPr>
        <w:footnoteRef/>
      </w:r>
      <w:r>
        <w:t xml:space="preserve"> </w:t>
      </w:r>
      <w:r w:rsidRPr="00EF306D">
        <w:rPr>
          <w:sz w:val="16"/>
        </w:rPr>
        <w:t>Nutbeam, D. (2000). Health literacy as a public health goal: A challenge for contemporary health education and communication strategies into the 21st century. Health Promotion</w:t>
      </w:r>
      <w:r>
        <w:rPr>
          <w:sz w:val="16"/>
        </w:rPr>
        <w:t xml:space="preserve"> International, 15(3), 259-267</w:t>
      </w:r>
    </w:p>
    <w:p w14:paraId="5844C148" w14:textId="77777777" w:rsidR="00F677C5" w:rsidRDefault="00F677C5" w:rsidP="005D4253">
      <w:pPr>
        <w:pStyle w:val="Sprotnaopomba-besedilo"/>
        <w:rPr>
          <w:sz w:val="16"/>
        </w:rPr>
      </w:pPr>
      <w:r w:rsidRPr="00EF306D">
        <w:rPr>
          <w:sz w:val="16"/>
        </w:rPr>
        <w:t>Sørensen, K., Van den Broucke, S., Fullam, J., De Winter, A., Paccaud, F., Phe, M., &amp; P. P. (2012). Health literacy and public health: A systematic review and integration of definitions and models. BMC Public Health, 12, 80.</w:t>
      </w:r>
    </w:p>
    <w:p w14:paraId="60B7DA52" w14:textId="77777777" w:rsidR="00F677C5" w:rsidRDefault="00F677C5" w:rsidP="005D4253">
      <w:pPr>
        <w:pStyle w:val="Sprotnaopomba-besedilo"/>
        <w:rPr>
          <w:sz w:val="16"/>
        </w:rPr>
      </w:pPr>
      <w:r w:rsidRPr="00EF306D">
        <w:rPr>
          <w:sz w:val="16"/>
        </w:rPr>
        <w:t>Ratzan, S. C., &amp; Parker, R. M. (2000). Introduction. In: Selwyn, J., &amp; Woolf, F. (Eds.) Health literacy: A prescription to end confusion. National Academy Press</w:t>
      </w:r>
    </w:p>
    <w:p w14:paraId="083F5C9A" w14:textId="77777777" w:rsidR="00F677C5" w:rsidRDefault="00F677C5" w:rsidP="005D4253">
      <w:pPr>
        <w:pStyle w:val="Sprotnaopomba-besedilo"/>
        <w:rPr>
          <w:sz w:val="16"/>
        </w:rPr>
      </w:pPr>
      <w:r w:rsidRPr="00EF306D">
        <w:rPr>
          <w:sz w:val="16"/>
        </w:rPr>
        <w:t>Easton, A., McGee, P., &amp; E. A. (2010). Health literacy in primary care: A qualitative study of perceptions of patients and staff. BMC He</w:t>
      </w:r>
      <w:r w:rsidRPr="005D4253">
        <w:rPr>
          <w:sz w:val="16"/>
        </w:rPr>
        <w:t>alth Services Research, 10, 164</w:t>
      </w:r>
    </w:p>
    <w:p w14:paraId="01D02723" w14:textId="77777777" w:rsidR="00F677C5" w:rsidRDefault="00F677C5" w:rsidP="005D4253">
      <w:pPr>
        <w:pStyle w:val="Sprotnaopomba-besedilo"/>
        <w:rPr>
          <w:sz w:val="16"/>
        </w:rPr>
      </w:pPr>
      <w:r w:rsidRPr="00EF306D">
        <w:rPr>
          <w:sz w:val="16"/>
        </w:rPr>
        <w:t>Schillinger, D., Grumbach, K., Piette, J., et al. (2002). Association of health literacy with diabetes outcomes. Journal of the American Medical Association, 288(6), 475-482</w:t>
      </w:r>
    </w:p>
    <w:p w14:paraId="297A1D1E" w14:textId="77777777" w:rsidR="00F677C5" w:rsidRDefault="00F677C5" w:rsidP="005D4253">
      <w:pPr>
        <w:pStyle w:val="Sprotnaopomba-besedilo"/>
        <w:rPr>
          <w:sz w:val="16"/>
        </w:rPr>
      </w:pPr>
      <w:r w:rsidRPr="00EF306D">
        <w:rPr>
          <w:sz w:val="16"/>
        </w:rPr>
        <w:t>Koh, H. K., &amp; Graham, G. (2010). Health literacy: A challenge for public health. Health Affairs, 29(3), 372-378</w:t>
      </w:r>
    </w:p>
    <w:p w14:paraId="4CBBD29B" w14:textId="77777777" w:rsidR="00F677C5" w:rsidRPr="00C343FF" w:rsidRDefault="00F677C5" w:rsidP="005D4253">
      <w:pPr>
        <w:pStyle w:val="Sprotnaopomba-besedilo"/>
        <w:rPr>
          <w:sz w:val="16"/>
        </w:rPr>
      </w:pPr>
      <w:r w:rsidRPr="00C343FF">
        <w:rPr>
          <w:sz w:val="16"/>
        </w:rPr>
        <w:t>Vrdelja, M., Vrbovšek, V., Berzelak, B. (2022). Zdravstvena pismenost odraslih v Sloveniji Rezultati Nacionalne raziskave zdravstvene pismenosti v Sloveniji (HLS-SI19), Nacionalni inštitut za javno zdravje, Ljubljana</w:t>
      </w:r>
    </w:p>
    <w:p w14:paraId="5C8B5275" w14:textId="77777777" w:rsidR="00F677C5" w:rsidRPr="00EF306D" w:rsidRDefault="00F677C5" w:rsidP="005D4253">
      <w:pPr>
        <w:pStyle w:val="Sprotnaopomba-besedilo"/>
        <w:rPr>
          <w:sz w:val="16"/>
          <w:lang w:val="en-US"/>
        </w:rPr>
      </w:pPr>
      <w:r w:rsidRPr="005D4253">
        <w:rPr>
          <w:sz w:val="16"/>
          <w:lang w:val="en-US"/>
        </w:rPr>
        <w:t>World Health Organization. (2016). Shanghai declaration on promoting health in the 2030 Agenda for Sustainable Development. WHO.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73D7" w14:textId="77777777" w:rsidR="00F677C5" w:rsidRDefault="00F677C5" w:rsidP="0090520C">
    <w:pPr>
      <w:pBdr>
        <w:top w:val="nil"/>
        <w:left w:val="nil"/>
        <w:bottom w:val="nil"/>
        <w:right w:val="nil"/>
        <w:between w:val="nil"/>
      </w:pBdr>
      <w:tabs>
        <w:tab w:val="center" w:pos="4536"/>
        <w:tab w:val="right" w:pos="9072"/>
      </w:tabs>
      <w:spacing w:after="0"/>
      <w:rPr>
        <w:color w:val="000000"/>
      </w:rPr>
    </w:pPr>
    <w:r w:rsidRPr="00B124B3">
      <w:rPr>
        <w:noProof/>
        <w:lang w:val="en-US" w:eastAsia="en-US"/>
      </w:rPr>
      <w:drawing>
        <wp:anchor distT="0" distB="0" distL="114300" distR="114300" simplePos="0" relativeHeight="251665408" behindDoc="0" locked="0" layoutInCell="1" allowOverlap="1" wp14:anchorId="1DC4ADD6" wp14:editId="1D4DBF7D">
          <wp:simplePos x="0" y="0"/>
          <wp:positionH relativeFrom="margin">
            <wp:posOffset>3695700</wp:posOffset>
          </wp:positionH>
          <wp:positionV relativeFrom="margin">
            <wp:posOffset>-937260</wp:posOffset>
          </wp:positionV>
          <wp:extent cx="2240915" cy="708660"/>
          <wp:effectExtent l="0" t="0" r="6985" b="0"/>
          <wp:wrapSquare wrapText="bothSides"/>
          <wp:docPr id="14" name="Slika 14"/>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anchor>
      </w:drawing>
    </w:r>
    <w:r w:rsidRPr="00B124B3">
      <w:rPr>
        <w:noProof/>
        <w:lang w:val="en-US" w:eastAsia="en-US"/>
      </w:rPr>
      <w:drawing>
        <wp:inline distT="0" distB="0" distL="0" distR="0" wp14:anchorId="4AB7E298" wp14:editId="0B7CC64D">
          <wp:extent cx="2537460" cy="422910"/>
          <wp:effectExtent l="0" t="0" r="0" b="0"/>
          <wp:docPr id="15" name="Slika 15"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42748" cy="423791"/>
                  </a:xfrm>
                  <a:prstGeom prst="rect">
                    <a:avLst/>
                  </a:prstGeom>
                  <a:noFill/>
                  <a:ln>
                    <a:noFill/>
                  </a:ln>
                </pic:spPr>
              </pic:pic>
            </a:graphicData>
          </a:graphic>
        </wp:inline>
      </w:drawing>
    </w:r>
    <w:r w:rsidRPr="00B124B3">
      <w:rPr>
        <w:noProof/>
        <w:lang w:val="en-US" w:eastAsia="en-US"/>
      </w:rPr>
      <w:t xml:space="preserve">                              </w:t>
    </w:r>
  </w:p>
  <w:p w14:paraId="6DDBECA6" w14:textId="77777777" w:rsidR="00F677C5" w:rsidRPr="0090520C" w:rsidRDefault="00F677C5" w:rsidP="0090520C">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17DF" w14:textId="77777777" w:rsidR="00F677C5" w:rsidRDefault="00F677C5" w:rsidP="0090520C">
    <w:pPr>
      <w:pStyle w:val="Glava"/>
    </w:pPr>
    <w:r>
      <w:rPr>
        <w:noProof/>
        <w:lang w:val="en-US" w:eastAsia="en-US"/>
      </w:rPr>
      <w:drawing>
        <wp:anchor distT="0" distB="0" distL="114300" distR="114300" simplePos="0" relativeHeight="251663360" behindDoc="0" locked="0" layoutInCell="1" allowOverlap="1" wp14:anchorId="4CD02CB9" wp14:editId="69508A40">
          <wp:simplePos x="0" y="0"/>
          <wp:positionH relativeFrom="margin">
            <wp:align>right</wp:align>
          </wp:positionH>
          <wp:positionV relativeFrom="topMargin">
            <wp:align>bottom</wp:align>
          </wp:positionV>
          <wp:extent cx="2240915" cy="708660"/>
          <wp:effectExtent l="0" t="0" r="6985" b="0"/>
          <wp:wrapSquare wrapText="bothSides"/>
          <wp:docPr id="16" name="Slika 16"/>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14:sizeRelV relativeFrom="margin">
            <wp14:pctHeight>0</wp14:pctHeight>
          </wp14:sizeRelV>
        </wp:anchor>
      </w:drawing>
    </w:r>
    <w:r>
      <w:rPr>
        <w:noProof/>
        <w:lang w:val="en-US" w:eastAsia="en-US"/>
      </w:rPr>
      <w:drawing>
        <wp:inline distT="0" distB="0" distL="0" distR="0" wp14:anchorId="51D4994F" wp14:editId="640A404B">
          <wp:extent cx="2537460" cy="422910"/>
          <wp:effectExtent l="0" t="0" r="0" b="0"/>
          <wp:docPr id="17" name="Slika 17"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37460" cy="4229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1B3F" w14:textId="77777777" w:rsidR="00F677C5" w:rsidRDefault="00F677C5" w:rsidP="00210EB4">
    <w:pPr>
      <w:pBdr>
        <w:top w:val="nil"/>
        <w:left w:val="nil"/>
        <w:bottom w:val="nil"/>
        <w:right w:val="nil"/>
        <w:between w:val="nil"/>
      </w:pBdr>
      <w:tabs>
        <w:tab w:val="center" w:pos="4536"/>
        <w:tab w:val="right" w:pos="9072"/>
      </w:tabs>
      <w:spacing w:after="0"/>
      <w:rPr>
        <w:color w:val="000000"/>
      </w:rPr>
    </w:pPr>
    <w:r>
      <w:rPr>
        <w:noProof/>
        <w:lang w:val="en-US" w:eastAsia="en-US"/>
      </w:rPr>
      <w:drawing>
        <wp:anchor distT="0" distB="0" distL="114300" distR="114300" simplePos="0" relativeHeight="251667456" behindDoc="0" locked="0" layoutInCell="1" allowOverlap="1" wp14:anchorId="785159DB" wp14:editId="63F113E1">
          <wp:simplePos x="0" y="0"/>
          <wp:positionH relativeFrom="margin">
            <wp:align>right</wp:align>
          </wp:positionH>
          <wp:positionV relativeFrom="margin">
            <wp:posOffset>-781050</wp:posOffset>
          </wp:positionV>
          <wp:extent cx="2240915" cy="708660"/>
          <wp:effectExtent l="0" t="0" r="6985" b="0"/>
          <wp:wrapSquare wrapText="bothSides"/>
          <wp:docPr id="23" name="Slika 23"/>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anchor>
      </w:drawing>
    </w:r>
    <w:r>
      <w:rPr>
        <w:noProof/>
        <w:lang w:val="en-US" w:eastAsia="en-US"/>
      </w:rPr>
      <w:t xml:space="preserve">                              </w:t>
    </w:r>
  </w:p>
  <w:p w14:paraId="70FE0771" w14:textId="77777777" w:rsidR="00F677C5" w:rsidRDefault="00F677C5">
    <w:pPr>
      <w:pBdr>
        <w:top w:val="nil"/>
        <w:left w:val="nil"/>
        <w:bottom w:val="nil"/>
        <w:right w:val="nil"/>
        <w:between w:val="nil"/>
      </w:pBdr>
      <w:tabs>
        <w:tab w:val="center" w:pos="4680"/>
        <w:tab w:val="right" w:pos="9360"/>
      </w:tabs>
      <w:spacing w:after="0"/>
      <w:rPr>
        <w:color w:val="000000"/>
      </w:rPr>
    </w:pPr>
    <w:r>
      <w:rPr>
        <w:noProof/>
        <w:lang w:val="en-US" w:eastAsia="en-US"/>
      </w:rPr>
      <w:drawing>
        <wp:anchor distT="0" distB="0" distL="114300" distR="114300" simplePos="0" relativeHeight="251668480" behindDoc="0" locked="0" layoutInCell="1" allowOverlap="1" wp14:anchorId="3294792E" wp14:editId="04F99668">
          <wp:simplePos x="0" y="0"/>
          <wp:positionH relativeFrom="margin">
            <wp:posOffset>142875</wp:posOffset>
          </wp:positionH>
          <wp:positionV relativeFrom="margin">
            <wp:posOffset>-647700</wp:posOffset>
          </wp:positionV>
          <wp:extent cx="2537460" cy="422910"/>
          <wp:effectExtent l="0" t="0" r="0" b="0"/>
          <wp:wrapSquare wrapText="bothSides"/>
          <wp:docPr id="24" name="Slika 24"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37460" cy="422910"/>
                  </a:xfrm>
                  <a:prstGeom prst="rect">
                    <a:avLst/>
                  </a:prstGeom>
                  <a:noFill/>
                  <a:ln>
                    <a:noFill/>
                  </a:ln>
                </pic:spPr>
              </pic:pic>
            </a:graphicData>
          </a:graphic>
        </wp:anchor>
      </w:drawing>
    </w:r>
  </w:p>
  <w:p w14:paraId="5C7065CC" w14:textId="77777777" w:rsidR="00F677C5" w:rsidRDefault="00F677C5">
    <w:pPr>
      <w:pBdr>
        <w:top w:val="nil"/>
        <w:left w:val="nil"/>
        <w:bottom w:val="nil"/>
        <w:right w:val="nil"/>
        <w:between w:val="nil"/>
      </w:pBdr>
      <w:tabs>
        <w:tab w:val="center" w:pos="4680"/>
        <w:tab w:val="right" w:pos="9360"/>
      </w:tabs>
      <w:spacing w:after="0"/>
      <w:rPr>
        <w:color w:val="000000"/>
      </w:rPr>
    </w:pPr>
  </w:p>
  <w:p w14:paraId="5EFE24BD" w14:textId="77777777" w:rsidR="00F677C5" w:rsidRDefault="00F677C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643E" w14:textId="77777777" w:rsidR="00F677C5" w:rsidRDefault="00F677C5" w:rsidP="00210EB4">
    <w:pPr>
      <w:pBdr>
        <w:top w:val="nil"/>
        <w:left w:val="nil"/>
        <w:bottom w:val="nil"/>
        <w:right w:val="nil"/>
        <w:between w:val="nil"/>
      </w:pBdr>
      <w:tabs>
        <w:tab w:val="center" w:pos="4536"/>
        <w:tab w:val="right" w:pos="9072"/>
      </w:tabs>
      <w:spacing w:after="0"/>
      <w:rPr>
        <w:color w:val="000000"/>
      </w:rPr>
    </w:pPr>
    <w:r>
      <w:rPr>
        <w:noProof/>
        <w:lang w:val="en-US" w:eastAsia="en-US"/>
      </w:rPr>
      <w:drawing>
        <wp:anchor distT="0" distB="0" distL="114300" distR="114300" simplePos="0" relativeHeight="251660288" behindDoc="0" locked="0" layoutInCell="1" allowOverlap="1" wp14:anchorId="760BCC33" wp14:editId="3DA5B81D">
          <wp:simplePos x="0" y="0"/>
          <wp:positionH relativeFrom="margin">
            <wp:align>right</wp:align>
          </wp:positionH>
          <wp:positionV relativeFrom="margin">
            <wp:posOffset>-781050</wp:posOffset>
          </wp:positionV>
          <wp:extent cx="2240915" cy="708660"/>
          <wp:effectExtent l="0" t="0" r="6985" b="0"/>
          <wp:wrapSquare wrapText="bothSides"/>
          <wp:docPr id="9657062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40915" cy="708660"/>
                  </a:xfrm>
                  <a:prstGeom prst="rect">
                    <a:avLst/>
                  </a:prstGeom>
                  <a:ln/>
                </pic:spPr>
              </pic:pic>
            </a:graphicData>
          </a:graphic>
        </wp:anchor>
      </w:drawing>
    </w:r>
    <w:r>
      <w:rPr>
        <w:noProof/>
        <w:lang w:val="en-US" w:eastAsia="en-US"/>
      </w:rPr>
      <w:t xml:space="preserve">                              </w:t>
    </w:r>
  </w:p>
  <w:p w14:paraId="18D65C31" w14:textId="77777777" w:rsidR="00F677C5" w:rsidRDefault="00F677C5">
    <w:pPr>
      <w:pBdr>
        <w:top w:val="nil"/>
        <w:left w:val="nil"/>
        <w:bottom w:val="nil"/>
        <w:right w:val="nil"/>
        <w:between w:val="nil"/>
      </w:pBdr>
      <w:tabs>
        <w:tab w:val="center" w:pos="4680"/>
        <w:tab w:val="right" w:pos="9360"/>
      </w:tabs>
      <w:spacing w:after="0"/>
      <w:rPr>
        <w:color w:val="000000"/>
      </w:rPr>
    </w:pPr>
    <w:r>
      <w:rPr>
        <w:noProof/>
        <w:lang w:val="en-US" w:eastAsia="en-US"/>
      </w:rPr>
      <w:drawing>
        <wp:anchor distT="0" distB="0" distL="114300" distR="114300" simplePos="0" relativeHeight="251661312" behindDoc="0" locked="0" layoutInCell="1" allowOverlap="1" wp14:anchorId="1995067B" wp14:editId="05265D47">
          <wp:simplePos x="0" y="0"/>
          <wp:positionH relativeFrom="margin">
            <wp:posOffset>142875</wp:posOffset>
          </wp:positionH>
          <wp:positionV relativeFrom="margin">
            <wp:posOffset>-647700</wp:posOffset>
          </wp:positionV>
          <wp:extent cx="2537460" cy="422910"/>
          <wp:effectExtent l="0" t="0" r="0" b="0"/>
          <wp:wrapSquare wrapText="bothSides"/>
          <wp:docPr id="168414744" name="Picture 2"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081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2624" t="61323" r="39758" b="3420"/>
                  <a:stretch/>
                </pic:blipFill>
                <pic:spPr bwMode="auto">
                  <a:xfrm>
                    <a:off x="0" y="0"/>
                    <a:ext cx="2537460" cy="422910"/>
                  </a:xfrm>
                  <a:prstGeom prst="rect">
                    <a:avLst/>
                  </a:prstGeom>
                  <a:noFill/>
                  <a:ln>
                    <a:noFill/>
                  </a:ln>
                </pic:spPr>
              </pic:pic>
            </a:graphicData>
          </a:graphic>
        </wp:anchor>
      </w:drawing>
    </w:r>
  </w:p>
  <w:p w14:paraId="729B8A15" w14:textId="77777777" w:rsidR="00F677C5" w:rsidRDefault="00F677C5">
    <w:pPr>
      <w:pBdr>
        <w:top w:val="nil"/>
        <w:left w:val="nil"/>
        <w:bottom w:val="nil"/>
        <w:right w:val="nil"/>
        <w:between w:val="nil"/>
      </w:pBdr>
      <w:tabs>
        <w:tab w:val="center" w:pos="4680"/>
        <w:tab w:val="right" w:pos="9360"/>
      </w:tabs>
      <w:spacing w:after="0"/>
      <w:rPr>
        <w:color w:val="000000"/>
      </w:rPr>
    </w:pPr>
  </w:p>
  <w:p w14:paraId="540D3001" w14:textId="77777777" w:rsidR="00F677C5" w:rsidRDefault="00F67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F8907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8E3C20"/>
    <w:multiLevelType w:val="hybridMultilevel"/>
    <w:tmpl w:val="A72CBCE4"/>
    <w:lvl w:ilvl="0" w:tplc="E7122F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D25166"/>
    <w:multiLevelType w:val="hybridMultilevel"/>
    <w:tmpl w:val="EEBA0B5A"/>
    <w:lvl w:ilvl="0" w:tplc="E03634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D581B"/>
    <w:multiLevelType w:val="hybridMultilevel"/>
    <w:tmpl w:val="68EA5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6B6FF5"/>
    <w:multiLevelType w:val="multilevel"/>
    <w:tmpl w:val="AD88C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7381D"/>
    <w:multiLevelType w:val="multilevel"/>
    <w:tmpl w:val="EA46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07709"/>
    <w:multiLevelType w:val="hybridMultilevel"/>
    <w:tmpl w:val="F9B057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EB24A9"/>
    <w:multiLevelType w:val="hybridMultilevel"/>
    <w:tmpl w:val="3D647D78"/>
    <w:lvl w:ilvl="0" w:tplc="E03634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02406"/>
    <w:multiLevelType w:val="hybridMultilevel"/>
    <w:tmpl w:val="44ACD434"/>
    <w:lvl w:ilvl="0" w:tplc="0424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C678E3"/>
    <w:multiLevelType w:val="multilevel"/>
    <w:tmpl w:val="E724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020E05"/>
    <w:multiLevelType w:val="hybridMultilevel"/>
    <w:tmpl w:val="432A34DE"/>
    <w:lvl w:ilvl="0" w:tplc="04240001">
      <w:start w:val="1"/>
      <w:numFmt w:val="bullet"/>
      <w:lvlText w:val=""/>
      <w:lvlJc w:val="left"/>
      <w:pPr>
        <w:ind w:left="720" w:hanging="360"/>
      </w:pPr>
      <w:rPr>
        <w:rFonts w:ascii="Symbol" w:hAnsi="Symbol" w:hint="default"/>
      </w:rPr>
    </w:lvl>
    <w:lvl w:ilvl="1" w:tplc="83C6BDA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7F46AC"/>
    <w:multiLevelType w:val="hybridMultilevel"/>
    <w:tmpl w:val="E1401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99B09C3"/>
    <w:multiLevelType w:val="hybridMultilevel"/>
    <w:tmpl w:val="E3BC5A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2A6E4E"/>
    <w:multiLevelType w:val="hybridMultilevel"/>
    <w:tmpl w:val="0240C612"/>
    <w:lvl w:ilvl="0" w:tplc="0424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6C2069"/>
    <w:multiLevelType w:val="hybridMultilevel"/>
    <w:tmpl w:val="17B6F058"/>
    <w:lvl w:ilvl="0" w:tplc="E036342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FE1CC8"/>
    <w:multiLevelType w:val="multilevel"/>
    <w:tmpl w:val="A484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394AEC"/>
    <w:multiLevelType w:val="hybridMultilevel"/>
    <w:tmpl w:val="F6ACD7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83B718D"/>
    <w:multiLevelType w:val="multilevel"/>
    <w:tmpl w:val="DE6E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9C316B"/>
    <w:multiLevelType w:val="multilevel"/>
    <w:tmpl w:val="1394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B44A7D"/>
    <w:multiLevelType w:val="hybridMultilevel"/>
    <w:tmpl w:val="AFF6200E"/>
    <w:lvl w:ilvl="0" w:tplc="E036342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DCA2D57"/>
    <w:multiLevelType w:val="hybridMultilevel"/>
    <w:tmpl w:val="8ABCE116"/>
    <w:lvl w:ilvl="0" w:tplc="E7122FC8">
      <w:start w:val="2"/>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DD72696"/>
    <w:multiLevelType w:val="hybridMultilevel"/>
    <w:tmpl w:val="0F1293D2"/>
    <w:lvl w:ilvl="0" w:tplc="E036342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F6A13BA"/>
    <w:multiLevelType w:val="hybridMultilevel"/>
    <w:tmpl w:val="178A8132"/>
    <w:lvl w:ilvl="0" w:tplc="526C6084">
      <w:numFmt w:val="bullet"/>
      <w:lvlText w:val=""/>
      <w:lvlJc w:val="left"/>
      <w:pPr>
        <w:ind w:left="720" w:hanging="360"/>
      </w:pPr>
      <w:rPr>
        <w:rFonts w:ascii="Symbol" w:eastAsia="Calibri"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9E3EED"/>
    <w:multiLevelType w:val="hybridMultilevel"/>
    <w:tmpl w:val="7A1AAC86"/>
    <w:lvl w:ilvl="0" w:tplc="619ACC62">
      <w:numFmt w:val="bullet"/>
      <w:lvlText w:val="-"/>
      <w:lvlJc w:val="left"/>
      <w:pPr>
        <w:ind w:left="800" w:hanging="360"/>
      </w:pPr>
      <w:rPr>
        <w:rFonts w:ascii="Arial" w:eastAsia="Calibri" w:hAnsi="Arial" w:cs="Arial"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24" w15:restartNumberingAfterBreak="0">
    <w:nsid w:val="450924CC"/>
    <w:multiLevelType w:val="hybridMultilevel"/>
    <w:tmpl w:val="E182C6A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76113E7"/>
    <w:multiLevelType w:val="multilevel"/>
    <w:tmpl w:val="6A02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968FD"/>
    <w:multiLevelType w:val="hybridMultilevel"/>
    <w:tmpl w:val="F8E27834"/>
    <w:lvl w:ilvl="0" w:tplc="E036342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BA961A1"/>
    <w:multiLevelType w:val="hybridMultilevel"/>
    <w:tmpl w:val="41F4A4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2C5F41"/>
    <w:multiLevelType w:val="hybridMultilevel"/>
    <w:tmpl w:val="30604F54"/>
    <w:lvl w:ilvl="0" w:tplc="04240011">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15:restartNumberingAfterBreak="0">
    <w:nsid w:val="54C60773"/>
    <w:multiLevelType w:val="hybridMultilevel"/>
    <w:tmpl w:val="809A38B4"/>
    <w:lvl w:ilvl="0" w:tplc="826A7D4E">
      <w:start w:val="2"/>
      <w:numFmt w:val="bullet"/>
      <w:lvlText w:val="-"/>
      <w:lvlJc w:val="left"/>
      <w:pPr>
        <w:ind w:left="360" w:hanging="360"/>
      </w:pPr>
      <w:rPr>
        <w:rFonts w:ascii="Aptos" w:eastAsiaTheme="minorHAnsi" w:hAnsi="Aptos" w:cstheme="minorBidi"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4D23F26"/>
    <w:multiLevelType w:val="hybridMultilevel"/>
    <w:tmpl w:val="D0FCF89A"/>
    <w:lvl w:ilvl="0" w:tplc="E036342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51E2E02"/>
    <w:multiLevelType w:val="hybridMultilevel"/>
    <w:tmpl w:val="9BA6D5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A75699"/>
    <w:multiLevelType w:val="hybridMultilevel"/>
    <w:tmpl w:val="57C23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02078A0"/>
    <w:multiLevelType w:val="hybridMultilevel"/>
    <w:tmpl w:val="A66288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023578B"/>
    <w:multiLevelType w:val="hybridMultilevel"/>
    <w:tmpl w:val="61AC6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8B5B59"/>
    <w:multiLevelType w:val="hybridMultilevel"/>
    <w:tmpl w:val="51B64A6A"/>
    <w:lvl w:ilvl="0" w:tplc="E036342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23A03B1"/>
    <w:multiLevelType w:val="hybridMultilevel"/>
    <w:tmpl w:val="810C15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01F135F"/>
    <w:multiLevelType w:val="hybridMultilevel"/>
    <w:tmpl w:val="10D07EB8"/>
    <w:lvl w:ilvl="0" w:tplc="042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2316FD"/>
    <w:multiLevelType w:val="hybridMultilevel"/>
    <w:tmpl w:val="327041B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23A6057"/>
    <w:multiLevelType w:val="multilevel"/>
    <w:tmpl w:val="DE32AE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EE75C8"/>
    <w:multiLevelType w:val="hybridMultilevel"/>
    <w:tmpl w:val="17EE82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B91435D"/>
    <w:multiLevelType w:val="multilevel"/>
    <w:tmpl w:val="F654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A7D7E"/>
    <w:multiLevelType w:val="multilevel"/>
    <w:tmpl w:val="5E3C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165966">
    <w:abstractNumId w:val="36"/>
  </w:num>
  <w:num w:numId="2" w16cid:durableId="93088805">
    <w:abstractNumId w:val="11"/>
  </w:num>
  <w:num w:numId="3" w16cid:durableId="946815556">
    <w:abstractNumId w:val="18"/>
  </w:num>
  <w:num w:numId="4" w16cid:durableId="1166675617">
    <w:abstractNumId w:val="42"/>
  </w:num>
  <w:num w:numId="5" w16cid:durableId="1322849544">
    <w:abstractNumId w:val="26"/>
  </w:num>
  <w:num w:numId="6" w16cid:durableId="46078595">
    <w:abstractNumId w:val="29"/>
  </w:num>
  <w:num w:numId="7" w16cid:durableId="1427382608">
    <w:abstractNumId w:val="9"/>
  </w:num>
  <w:num w:numId="8" w16cid:durableId="2062315491">
    <w:abstractNumId w:val="38"/>
  </w:num>
  <w:num w:numId="9" w16cid:durableId="1774667929">
    <w:abstractNumId w:val="22"/>
  </w:num>
  <w:num w:numId="10" w16cid:durableId="2108839605">
    <w:abstractNumId w:val="2"/>
  </w:num>
  <w:num w:numId="11" w16cid:durableId="1105999632">
    <w:abstractNumId w:val="7"/>
  </w:num>
  <w:num w:numId="12" w16cid:durableId="2123764417">
    <w:abstractNumId w:val="34"/>
  </w:num>
  <w:num w:numId="13" w16cid:durableId="1771051408">
    <w:abstractNumId w:val="17"/>
  </w:num>
  <w:num w:numId="14" w16cid:durableId="1076901930">
    <w:abstractNumId w:val="4"/>
  </w:num>
  <w:num w:numId="15" w16cid:durableId="578711780">
    <w:abstractNumId w:val="41"/>
  </w:num>
  <w:num w:numId="16" w16cid:durableId="731658217">
    <w:abstractNumId w:val="5"/>
  </w:num>
  <w:num w:numId="17" w16cid:durableId="1630043296">
    <w:abstractNumId w:val="20"/>
  </w:num>
  <w:num w:numId="18" w16cid:durableId="922689781">
    <w:abstractNumId w:val="1"/>
  </w:num>
  <w:num w:numId="19" w16cid:durableId="896670931">
    <w:abstractNumId w:val="12"/>
  </w:num>
  <w:num w:numId="20" w16cid:durableId="1364940939">
    <w:abstractNumId w:val="39"/>
  </w:num>
  <w:num w:numId="21" w16cid:durableId="353960822">
    <w:abstractNumId w:val="3"/>
  </w:num>
  <w:num w:numId="22" w16cid:durableId="1785492953">
    <w:abstractNumId w:val="40"/>
  </w:num>
  <w:num w:numId="23" w16cid:durableId="1734153464">
    <w:abstractNumId w:val="31"/>
  </w:num>
  <w:num w:numId="24" w16cid:durableId="98838070">
    <w:abstractNumId w:val="6"/>
  </w:num>
  <w:num w:numId="25" w16cid:durableId="988827184">
    <w:abstractNumId w:val="23"/>
  </w:num>
  <w:num w:numId="26" w16cid:durableId="1040056325">
    <w:abstractNumId w:val="0"/>
  </w:num>
  <w:num w:numId="27" w16cid:durableId="38171260">
    <w:abstractNumId w:val="15"/>
  </w:num>
  <w:num w:numId="28" w16cid:durableId="762990664">
    <w:abstractNumId w:val="10"/>
  </w:num>
  <w:num w:numId="29" w16cid:durableId="573319548">
    <w:abstractNumId w:val="32"/>
  </w:num>
  <w:num w:numId="30" w16cid:durableId="983848022">
    <w:abstractNumId w:val="27"/>
  </w:num>
  <w:num w:numId="31" w16cid:durableId="1927499726">
    <w:abstractNumId w:val="37"/>
  </w:num>
  <w:num w:numId="32" w16cid:durableId="1368140909">
    <w:abstractNumId w:val="33"/>
  </w:num>
  <w:num w:numId="33" w16cid:durableId="1557619272">
    <w:abstractNumId w:val="13"/>
  </w:num>
  <w:num w:numId="34" w16cid:durableId="1893081581">
    <w:abstractNumId w:val="8"/>
  </w:num>
  <w:num w:numId="35" w16cid:durableId="1822237408">
    <w:abstractNumId w:val="28"/>
  </w:num>
  <w:num w:numId="36" w16cid:durableId="734855938">
    <w:abstractNumId w:val="24"/>
  </w:num>
  <w:num w:numId="37" w16cid:durableId="2047362847">
    <w:abstractNumId w:val="16"/>
  </w:num>
  <w:num w:numId="38" w16cid:durableId="500316121">
    <w:abstractNumId w:val="21"/>
  </w:num>
  <w:num w:numId="39" w16cid:durableId="524179274">
    <w:abstractNumId w:val="35"/>
  </w:num>
  <w:num w:numId="40" w16cid:durableId="1202935024">
    <w:abstractNumId w:val="14"/>
  </w:num>
  <w:num w:numId="41" w16cid:durableId="2131045247">
    <w:abstractNumId w:val="30"/>
  </w:num>
  <w:num w:numId="42" w16cid:durableId="1517230905">
    <w:abstractNumId w:val="19"/>
  </w:num>
  <w:num w:numId="43" w16cid:durableId="80958038">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9C5"/>
    <w:rsid w:val="00000267"/>
    <w:rsid w:val="00002940"/>
    <w:rsid w:val="000078D4"/>
    <w:rsid w:val="00010DAD"/>
    <w:rsid w:val="00011B98"/>
    <w:rsid w:val="0001278F"/>
    <w:rsid w:val="00012FE5"/>
    <w:rsid w:val="00014C39"/>
    <w:rsid w:val="00014DF6"/>
    <w:rsid w:val="00015444"/>
    <w:rsid w:val="000169AA"/>
    <w:rsid w:val="00017CDA"/>
    <w:rsid w:val="00025EBF"/>
    <w:rsid w:val="00026244"/>
    <w:rsid w:val="00026AF6"/>
    <w:rsid w:val="00027047"/>
    <w:rsid w:val="00027075"/>
    <w:rsid w:val="00027AB7"/>
    <w:rsid w:val="0003305B"/>
    <w:rsid w:val="00033FC9"/>
    <w:rsid w:val="000344AE"/>
    <w:rsid w:val="00037A18"/>
    <w:rsid w:val="00037C47"/>
    <w:rsid w:val="00037C6C"/>
    <w:rsid w:val="00040799"/>
    <w:rsid w:val="00045746"/>
    <w:rsid w:val="00047607"/>
    <w:rsid w:val="000477CC"/>
    <w:rsid w:val="0005027A"/>
    <w:rsid w:val="0005030E"/>
    <w:rsid w:val="0005449C"/>
    <w:rsid w:val="00056414"/>
    <w:rsid w:val="00056F4A"/>
    <w:rsid w:val="00057AA4"/>
    <w:rsid w:val="00060498"/>
    <w:rsid w:val="00067DB1"/>
    <w:rsid w:val="000715F8"/>
    <w:rsid w:val="0007465C"/>
    <w:rsid w:val="0008414D"/>
    <w:rsid w:val="000845A8"/>
    <w:rsid w:val="00084B15"/>
    <w:rsid w:val="00085490"/>
    <w:rsid w:val="0008608A"/>
    <w:rsid w:val="00086ADE"/>
    <w:rsid w:val="00087DCE"/>
    <w:rsid w:val="00096B62"/>
    <w:rsid w:val="00097D5E"/>
    <w:rsid w:val="000A3941"/>
    <w:rsid w:val="000A3B22"/>
    <w:rsid w:val="000A7819"/>
    <w:rsid w:val="000B2C33"/>
    <w:rsid w:val="000B3EEA"/>
    <w:rsid w:val="000B3F05"/>
    <w:rsid w:val="000B42A9"/>
    <w:rsid w:val="000B4CFD"/>
    <w:rsid w:val="000B6E3D"/>
    <w:rsid w:val="000B704A"/>
    <w:rsid w:val="000B73A5"/>
    <w:rsid w:val="000B7B2E"/>
    <w:rsid w:val="000B7E73"/>
    <w:rsid w:val="000C076F"/>
    <w:rsid w:val="000C17D5"/>
    <w:rsid w:val="000C342E"/>
    <w:rsid w:val="000C4F09"/>
    <w:rsid w:val="000C681C"/>
    <w:rsid w:val="000C68BC"/>
    <w:rsid w:val="000C7D73"/>
    <w:rsid w:val="000D2002"/>
    <w:rsid w:val="000D2C79"/>
    <w:rsid w:val="000D345C"/>
    <w:rsid w:val="000D451C"/>
    <w:rsid w:val="000E15F2"/>
    <w:rsid w:val="000E3FF3"/>
    <w:rsid w:val="000E43C1"/>
    <w:rsid w:val="000E6B95"/>
    <w:rsid w:val="000E70EB"/>
    <w:rsid w:val="000E7228"/>
    <w:rsid w:val="000E7E2D"/>
    <w:rsid w:val="000F012C"/>
    <w:rsid w:val="000F13A5"/>
    <w:rsid w:val="000F13EB"/>
    <w:rsid w:val="000F3845"/>
    <w:rsid w:val="000F50F9"/>
    <w:rsid w:val="000F708C"/>
    <w:rsid w:val="00100785"/>
    <w:rsid w:val="00101B47"/>
    <w:rsid w:val="001151A8"/>
    <w:rsid w:val="00120DE9"/>
    <w:rsid w:val="00121CE1"/>
    <w:rsid w:val="00122138"/>
    <w:rsid w:val="00122DA9"/>
    <w:rsid w:val="00123D7E"/>
    <w:rsid w:val="001259E5"/>
    <w:rsid w:val="001266F9"/>
    <w:rsid w:val="00127485"/>
    <w:rsid w:val="0013035D"/>
    <w:rsid w:val="00131AE8"/>
    <w:rsid w:val="00133091"/>
    <w:rsid w:val="001412CF"/>
    <w:rsid w:val="00141776"/>
    <w:rsid w:val="00141DFE"/>
    <w:rsid w:val="0014251F"/>
    <w:rsid w:val="00142592"/>
    <w:rsid w:val="001427E2"/>
    <w:rsid w:val="00143930"/>
    <w:rsid w:val="00144A21"/>
    <w:rsid w:val="00145635"/>
    <w:rsid w:val="001465C0"/>
    <w:rsid w:val="001477B9"/>
    <w:rsid w:val="001501D0"/>
    <w:rsid w:val="00152306"/>
    <w:rsid w:val="00152865"/>
    <w:rsid w:val="00154558"/>
    <w:rsid w:val="00154DFA"/>
    <w:rsid w:val="00161CB0"/>
    <w:rsid w:val="0016216F"/>
    <w:rsid w:val="00163F62"/>
    <w:rsid w:val="00165436"/>
    <w:rsid w:val="00166A43"/>
    <w:rsid w:val="001679DB"/>
    <w:rsid w:val="00167D96"/>
    <w:rsid w:val="001735C0"/>
    <w:rsid w:val="00174F31"/>
    <w:rsid w:val="00177631"/>
    <w:rsid w:val="00180508"/>
    <w:rsid w:val="00183A7C"/>
    <w:rsid w:val="00184AB4"/>
    <w:rsid w:val="00186A9F"/>
    <w:rsid w:val="0019347A"/>
    <w:rsid w:val="001939CD"/>
    <w:rsid w:val="00193F12"/>
    <w:rsid w:val="00195F53"/>
    <w:rsid w:val="001963EE"/>
    <w:rsid w:val="00197BE5"/>
    <w:rsid w:val="001A08C3"/>
    <w:rsid w:val="001A0BCB"/>
    <w:rsid w:val="001A0CAB"/>
    <w:rsid w:val="001A1447"/>
    <w:rsid w:val="001A1906"/>
    <w:rsid w:val="001A1B4D"/>
    <w:rsid w:val="001A24E2"/>
    <w:rsid w:val="001A4DF1"/>
    <w:rsid w:val="001A531E"/>
    <w:rsid w:val="001A6115"/>
    <w:rsid w:val="001A7752"/>
    <w:rsid w:val="001B277F"/>
    <w:rsid w:val="001B334F"/>
    <w:rsid w:val="001B3E15"/>
    <w:rsid w:val="001B43D8"/>
    <w:rsid w:val="001B4EC0"/>
    <w:rsid w:val="001B5B01"/>
    <w:rsid w:val="001B6B12"/>
    <w:rsid w:val="001C020C"/>
    <w:rsid w:val="001C049C"/>
    <w:rsid w:val="001C04A8"/>
    <w:rsid w:val="001C0C0C"/>
    <w:rsid w:val="001C5DD8"/>
    <w:rsid w:val="001D2FBE"/>
    <w:rsid w:val="001D3C78"/>
    <w:rsid w:val="001D4A3D"/>
    <w:rsid w:val="001D5FCD"/>
    <w:rsid w:val="001D6D33"/>
    <w:rsid w:val="001E12CE"/>
    <w:rsid w:val="001E1594"/>
    <w:rsid w:val="001E1AB4"/>
    <w:rsid w:val="001E1D9F"/>
    <w:rsid w:val="001E20C0"/>
    <w:rsid w:val="001E2BCD"/>
    <w:rsid w:val="001E4927"/>
    <w:rsid w:val="001E6D1D"/>
    <w:rsid w:val="001F40EE"/>
    <w:rsid w:val="001F43FF"/>
    <w:rsid w:val="001F606B"/>
    <w:rsid w:val="001F63C9"/>
    <w:rsid w:val="002005FB"/>
    <w:rsid w:val="00202E4C"/>
    <w:rsid w:val="00202EF3"/>
    <w:rsid w:val="0020418E"/>
    <w:rsid w:val="00206D07"/>
    <w:rsid w:val="00210EB4"/>
    <w:rsid w:val="002116FC"/>
    <w:rsid w:val="00212919"/>
    <w:rsid w:val="00214289"/>
    <w:rsid w:val="00216239"/>
    <w:rsid w:val="00222D06"/>
    <w:rsid w:val="00225D21"/>
    <w:rsid w:val="00225F21"/>
    <w:rsid w:val="0022688E"/>
    <w:rsid w:val="00227A88"/>
    <w:rsid w:val="00227B8E"/>
    <w:rsid w:val="00231669"/>
    <w:rsid w:val="00233B83"/>
    <w:rsid w:val="00233FF5"/>
    <w:rsid w:val="00234627"/>
    <w:rsid w:val="00234CD1"/>
    <w:rsid w:val="00236E59"/>
    <w:rsid w:val="0023730C"/>
    <w:rsid w:val="0023733D"/>
    <w:rsid w:val="0024336D"/>
    <w:rsid w:val="0024406F"/>
    <w:rsid w:val="002446E0"/>
    <w:rsid w:val="0024668B"/>
    <w:rsid w:val="00247093"/>
    <w:rsid w:val="00250557"/>
    <w:rsid w:val="00251259"/>
    <w:rsid w:val="00251DDB"/>
    <w:rsid w:val="00251E3E"/>
    <w:rsid w:val="00253270"/>
    <w:rsid w:val="00254E0A"/>
    <w:rsid w:val="002560C8"/>
    <w:rsid w:val="00257489"/>
    <w:rsid w:val="00257990"/>
    <w:rsid w:val="00261A38"/>
    <w:rsid w:val="00261EB2"/>
    <w:rsid w:val="0026264A"/>
    <w:rsid w:val="00263D83"/>
    <w:rsid w:val="002671E8"/>
    <w:rsid w:val="0027025F"/>
    <w:rsid w:val="002719C9"/>
    <w:rsid w:val="002726DC"/>
    <w:rsid w:val="00272DE1"/>
    <w:rsid w:val="0027478D"/>
    <w:rsid w:val="00277D66"/>
    <w:rsid w:val="00280120"/>
    <w:rsid w:val="00280B80"/>
    <w:rsid w:val="00280BC5"/>
    <w:rsid w:val="00281161"/>
    <w:rsid w:val="00281A00"/>
    <w:rsid w:val="00281C5B"/>
    <w:rsid w:val="00281C93"/>
    <w:rsid w:val="00282890"/>
    <w:rsid w:val="0028390F"/>
    <w:rsid w:val="00283C65"/>
    <w:rsid w:val="00284AAC"/>
    <w:rsid w:val="002865C4"/>
    <w:rsid w:val="0028787B"/>
    <w:rsid w:val="00290197"/>
    <w:rsid w:val="00296E47"/>
    <w:rsid w:val="002A00E2"/>
    <w:rsid w:val="002A0176"/>
    <w:rsid w:val="002A29F9"/>
    <w:rsid w:val="002A320B"/>
    <w:rsid w:val="002A3BF8"/>
    <w:rsid w:val="002A4055"/>
    <w:rsid w:val="002A455D"/>
    <w:rsid w:val="002A503F"/>
    <w:rsid w:val="002A5C2E"/>
    <w:rsid w:val="002A6B10"/>
    <w:rsid w:val="002A6C76"/>
    <w:rsid w:val="002A7614"/>
    <w:rsid w:val="002B104E"/>
    <w:rsid w:val="002B110E"/>
    <w:rsid w:val="002B15A7"/>
    <w:rsid w:val="002B1666"/>
    <w:rsid w:val="002B18C4"/>
    <w:rsid w:val="002B1C44"/>
    <w:rsid w:val="002B3E39"/>
    <w:rsid w:val="002B6A2C"/>
    <w:rsid w:val="002C065F"/>
    <w:rsid w:val="002C09EF"/>
    <w:rsid w:val="002C4413"/>
    <w:rsid w:val="002C530A"/>
    <w:rsid w:val="002C689A"/>
    <w:rsid w:val="002C7625"/>
    <w:rsid w:val="002C7A7F"/>
    <w:rsid w:val="002D22B6"/>
    <w:rsid w:val="002D2847"/>
    <w:rsid w:val="002D365D"/>
    <w:rsid w:val="002D3E58"/>
    <w:rsid w:val="002D5071"/>
    <w:rsid w:val="002D799D"/>
    <w:rsid w:val="002D7C40"/>
    <w:rsid w:val="002D7E49"/>
    <w:rsid w:val="002E1B71"/>
    <w:rsid w:val="002E2BAB"/>
    <w:rsid w:val="002E4378"/>
    <w:rsid w:val="002E5589"/>
    <w:rsid w:val="002E62DB"/>
    <w:rsid w:val="002E7B26"/>
    <w:rsid w:val="002F3769"/>
    <w:rsid w:val="002F7F28"/>
    <w:rsid w:val="00300810"/>
    <w:rsid w:val="00300B03"/>
    <w:rsid w:val="00304992"/>
    <w:rsid w:val="00305F85"/>
    <w:rsid w:val="00307300"/>
    <w:rsid w:val="00310E4C"/>
    <w:rsid w:val="00313E9C"/>
    <w:rsid w:val="003144AE"/>
    <w:rsid w:val="00314FEA"/>
    <w:rsid w:val="00315235"/>
    <w:rsid w:val="0031604A"/>
    <w:rsid w:val="003178B1"/>
    <w:rsid w:val="00321760"/>
    <w:rsid w:val="00321935"/>
    <w:rsid w:val="00322AEA"/>
    <w:rsid w:val="0032393B"/>
    <w:rsid w:val="003258C5"/>
    <w:rsid w:val="00325B47"/>
    <w:rsid w:val="003305E9"/>
    <w:rsid w:val="003317FD"/>
    <w:rsid w:val="00331B37"/>
    <w:rsid w:val="00332A3B"/>
    <w:rsid w:val="00336752"/>
    <w:rsid w:val="00336FFC"/>
    <w:rsid w:val="0033752A"/>
    <w:rsid w:val="00341D53"/>
    <w:rsid w:val="003448C2"/>
    <w:rsid w:val="003449EC"/>
    <w:rsid w:val="0034562C"/>
    <w:rsid w:val="00345C95"/>
    <w:rsid w:val="00347BF6"/>
    <w:rsid w:val="00350041"/>
    <w:rsid w:val="0035281B"/>
    <w:rsid w:val="00352B33"/>
    <w:rsid w:val="00353522"/>
    <w:rsid w:val="003540CE"/>
    <w:rsid w:val="00356301"/>
    <w:rsid w:val="00356491"/>
    <w:rsid w:val="0036004D"/>
    <w:rsid w:val="003602E4"/>
    <w:rsid w:val="003605A7"/>
    <w:rsid w:val="00361D94"/>
    <w:rsid w:val="0036294F"/>
    <w:rsid w:val="00364A30"/>
    <w:rsid w:val="0036636D"/>
    <w:rsid w:val="0036678E"/>
    <w:rsid w:val="00367586"/>
    <w:rsid w:val="00370634"/>
    <w:rsid w:val="00370C13"/>
    <w:rsid w:val="003734DB"/>
    <w:rsid w:val="00374591"/>
    <w:rsid w:val="0037490F"/>
    <w:rsid w:val="0037633B"/>
    <w:rsid w:val="00376EE6"/>
    <w:rsid w:val="0038018A"/>
    <w:rsid w:val="00380D83"/>
    <w:rsid w:val="00392D89"/>
    <w:rsid w:val="00393016"/>
    <w:rsid w:val="0039351A"/>
    <w:rsid w:val="00394151"/>
    <w:rsid w:val="003A3A0A"/>
    <w:rsid w:val="003A3DCD"/>
    <w:rsid w:val="003A4E60"/>
    <w:rsid w:val="003A7A9F"/>
    <w:rsid w:val="003A7BB1"/>
    <w:rsid w:val="003A7E6B"/>
    <w:rsid w:val="003B1520"/>
    <w:rsid w:val="003B3B02"/>
    <w:rsid w:val="003B40FD"/>
    <w:rsid w:val="003B5BE3"/>
    <w:rsid w:val="003B5D9E"/>
    <w:rsid w:val="003B7AC5"/>
    <w:rsid w:val="003C1127"/>
    <w:rsid w:val="003C3095"/>
    <w:rsid w:val="003C31BD"/>
    <w:rsid w:val="003C323A"/>
    <w:rsid w:val="003C61E8"/>
    <w:rsid w:val="003C63A0"/>
    <w:rsid w:val="003C6475"/>
    <w:rsid w:val="003C7982"/>
    <w:rsid w:val="003D1587"/>
    <w:rsid w:val="003D226F"/>
    <w:rsid w:val="003D2D56"/>
    <w:rsid w:val="003E3683"/>
    <w:rsid w:val="003E3A8B"/>
    <w:rsid w:val="003E5197"/>
    <w:rsid w:val="003E52D7"/>
    <w:rsid w:val="003E6635"/>
    <w:rsid w:val="003E6CE4"/>
    <w:rsid w:val="003E7A0A"/>
    <w:rsid w:val="003F2346"/>
    <w:rsid w:val="003F4F1A"/>
    <w:rsid w:val="003F4FDC"/>
    <w:rsid w:val="003F5B47"/>
    <w:rsid w:val="00400613"/>
    <w:rsid w:val="004015C9"/>
    <w:rsid w:val="00403253"/>
    <w:rsid w:val="00403FCF"/>
    <w:rsid w:val="004048A9"/>
    <w:rsid w:val="00406285"/>
    <w:rsid w:val="00411165"/>
    <w:rsid w:val="0041295B"/>
    <w:rsid w:val="00413E76"/>
    <w:rsid w:val="0041475E"/>
    <w:rsid w:val="00414CE9"/>
    <w:rsid w:val="00415442"/>
    <w:rsid w:val="00416A33"/>
    <w:rsid w:val="00417AAC"/>
    <w:rsid w:val="004252B4"/>
    <w:rsid w:val="00432FC5"/>
    <w:rsid w:val="004342F1"/>
    <w:rsid w:val="004366EC"/>
    <w:rsid w:val="00440912"/>
    <w:rsid w:val="0044126E"/>
    <w:rsid w:val="00441F99"/>
    <w:rsid w:val="004445B0"/>
    <w:rsid w:val="00446DB6"/>
    <w:rsid w:val="004508F2"/>
    <w:rsid w:val="00452157"/>
    <w:rsid w:val="004537BC"/>
    <w:rsid w:val="00454365"/>
    <w:rsid w:val="004553B0"/>
    <w:rsid w:val="00456278"/>
    <w:rsid w:val="00457171"/>
    <w:rsid w:val="00460BB8"/>
    <w:rsid w:val="00461C97"/>
    <w:rsid w:val="00462223"/>
    <w:rsid w:val="004640C4"/>
    <w:rsid w:val="00465535"/>
    <w:rsid w:val="00465E44"/>
    <w:rsid w:val="0046737B"/>
    <w:rsid w:val="00467D45"/>
    <w:rsid w:val="004700A2"/>
    <w:rsid w:val="00471D20"/>
    <w:rsid w:val="004725AC"/>
    <w:rsid w:val="004734E4"/>
    <w:rsid w:val="00473750"/>
    <w:rsid w:val="00473E51"/>
    <w:rsid w:val="004744AF"/>
    <w:rsid w:val="004749AA"/>
    <w:rsid w:val="0047706E"/>
    <w:rsid w:val="00477F0D"/>
    <w:rsid w:val="004809F8"/>
    <w:rsid w:val="0048606E"/>
    <w:rsid w:val="004867BB"/>
    <w:rsid w:val="004908D7"/>
    <w:rsid w:val="00491745"/>
    <w:rsid w:val="00492BEB"/>
    <w:rsid w:val="0049410A"/>
    <w:rsid w:val="004951A5"/>
    <w:rsid w:val="00496975"/>
    <w:rsid w:val="00496DCC"/>
    <w:rsid w:val="004A110F"/>
    <w:rsid w:val="004A5718"/>
    <w:rsid w:val="004A7B20"/>
    <w:rsid w:val="004A7CB6"/>
    <w:rsid w:val="004B1B02"/>
    <w:rsid w:val="004B1C47"/>
    <w:rsid w:val="004B2356"/>
    <w:rsid w:val="004B34AF"/>
    <w:rsid w:val="004B46D3"/>
    <w:rsid w:val="004B66C4"/>
    <w:rsid w:val="004B6742"/>
    <w:rsid w:val="004C0F2C"/>
    <w:rsid w:val="004C150B"/>
    <w:rsid w:val="004C193F"/>
    <w:rsid w:val="004C7A30"/>
    <w:rsid w:val="004D0A07"/>
    <w:rsid w:val="004D20C4"/>
    <w:rsid w:val="004D2F09"/>
    <w:rsid w:val="004D3596"/>
    <w:rsid w:val="004E0DA6"/>
    <w:rsid w:val="004E2138"/>
    <w:rsid w:val="004E2E2E"/>
    <w:rsid w:val="004E3AF7"/>
    <w:rsid w:val="004E4EE7"/>
    <w:rsid w:val="004E5654"/>
    <w:rsid w:val="004E7BA6"/>
    <w:rsid w:val="004F5832"/>
    <w:rsid w:val="004F7F84"/>
    <w:rsid w:val="0050116D"/>
    <w:rsid w:val="00501994"/>
    <w:rsid w:val="0050239A"/>
    <w:rsid w:val="00502DFD"/>
    <w:rsid w:val="00504B28"/>
    <w:rsid w:val="00505486"/>
    <w:rsid w:val="00511C37"/>
    <w:rsid w:val="005161B1"/>
    <w:rsid w:val="005167A2"/>
    <w:rsid w:val="005168A0"/>
    <w:rsid w:val="005255A8"/>
    <w:rsid w:val="00526909"/>
    <w:rsid w:val="005271D6"/>
    <w:rsid w:val="0053080F"/>
    <w:rsid w:val="00530DDD"/>
    <w:rsid w:val="005319C2"/>
    <w:rsid w:val="00533144"/>
    <w:rsid w:val="005335ED"/>
    <w:rsid w:val="00534BD6"/>
    <w:rsid w:val="00543007"/>
    <w:rsid w:val="00544497"/>
    <w:rsid w:val="00544841"/>
    <w:rsid w:val="0054598D"/>
    <w:rsid w:val="00545C71"/>
    <w:rsid w:val="00546080"/>
    <w:rsid w:val="005502B1"/>
    <w:rsid w:val="00550513"/>
    <w:rsid w:val="00551B30"/>
    <w:rsid w:val="005521B0"/>
    <w:rsid w:val="005531E0"/>
    <w:rsid w:val="00554038"/>
    <w:rsid w:val="005548AD"/>
    <w:rsid w:val="005557B6"/>
    <w:rsid w:val="00556D2A"/>
    <w:rsid w:val="005572E9"/>
    <w:rsid w:val="00562B9C"/>
    <w:rsid w:val="00562CF1"/>
    <w:rsid w:val="00563C72"/>
    <w:rsid w:val="00564A1E"/>
    <w:rsid w:val="00564DBB"/>
    <w:rsid w:val="00567B4B"/>
    <w:rsid w:val="005716E8"/>
    <w:rsid w:val="0057190E"/>
    <w:rsid w:val="00573BD5"/>
    <w:rsid w:val="00573F0C"/>
    <w:rsid w:val="00574658"/>
    <w:rsid w:val="00574B6D"/>
    <w:rsid w:val="00576E11"/>
    <w:rsid w:val="00577510"/>
    <w:rsid w:val="005776AB"/>
    <w:rsid w:val="00577D6E"/>
    <w:rsid w:val="005818A6"/>
    <w:rsid w:val="00582342"/>
    <w:rsid w:val="00582579"/>
    <w:rsid w:val="00583208"/>
    <w:rsid w:val="0058397C"/>
    <w:rsid w:val="00584E32"/>
    <w:rsid w:val="00586D34"/>
    <w:rsid w:val="00587F65"/>
    <w:rsid w:val="005902CC"/>
    <w:rsid w:val="005910CF"/>
    <w:rsid w:val="0059188F"/>
    <w:rsid w:val="00592300"/>
    <w:rsid w:val="00592710"/>
    <w:rsid w:val="00592CDD"/>
    <w:rsid w:val="00594056"/>
    <w:rsid w:val="00594950"/>
    <w:rsid w:val="00595580"/>
    <w:rsid w:val="00596164"/>
    <w:rsid w:val="005969F8"/>
    <w:rsid w:val="005A1C07"/>
    <w:rsid w:val="005A22E2"/>
    <w:rsid w:val="005B0411"/>
    <w:rsid w:val="005B0B14"/>
    <w:rsid w:val="005B0D14"/>
    <w:rsid w:val="005B240D"/>
    <w:rsid w:val="005B2A50"/>
    <w:rsid w:val="005B344E"/>
    <w:rsid w:val="005B360B"/>
    <w:rsid w:val="005B3EC5"/>
    <w:rsid w:val="005B44CB"/>
    <w:rsid w:val="005B64DF"/>
    <w:rsid w:val="005B6C21"/>
    <w:rsid w:val="005C0295"/>
    <w:rsid w:val="005C049D"/>
    <w:rsid w:val="005C0A3A"/>
    <w:rsid w:val="005C1255"/>
    <w:rsid w:val="005C4A9D"/>
    <w:rsid w:val="005C7912"/>
    <w:rsid w:val="005C7C01"/>
    <w:rsid w:val="005C7E4A"/>
    <w:rsid w:val="005D2A58"/>
    <w:rsid w:val="005D4253"/>
    <w:rsid w:val="005D48E5"/>
    <w:rsid w:val="005D5768"/>
    <w:rsid w:val="005D5E99"/>
    <w:rsid w:val="005D76E4"/>
    <w:rsid w:val="005D7BB2"/>
    <w:rsid w:val="005E02C1"/>
    <w:rsid w:val="005E07BB"/>
    <w:rsid w:val="005E301B"/>
    <w:rsid w:val="005E4423"/>
    <w:rsid w:val="005F0724"/>
    <w:rsid w:val="005F159F"/>
    <w:rsid w:val="005F2FF9"/>
    <w:rsid w:val="005F4DFE"/>
    <w:rsid w:val="005F5F87"/>
    <w:rsid w:val="005F651B"/>
    <w:rsid w:val="005F66C0"/>
    <w:rsid w:val="005F7627"/>
    <w:rsid w:val="0060000A"/>
    <w:rsid w:val="0060025E"/>
    <w:rsid w:val="00604095"/>
    <w:rsid w:val="0060464A"/>
    <w:rsid w:val="006111DF"/>
    <w:rsid w:val="00611294"/>
    <w:rsid w:val="00611ED1"/>
    <w:rsid w:val="00616523"/>
    <w:rsid w:val="00616A50"/>
    <w:rsid w:val="00623E14"/>
    <w:rsid w:val="006243F1"/>
    <w:rsid w:val="00626D10"/>
    <w:rsid w:val="0063142E"/>
    <w:rsid w:val="0063216B"/>
    <w:rsid w:val="00632DD9"/>
    <w:rsid w:val="00634964"/>
    <w:rsid w:val="00635145"/>
    <w:rsid w:val="00635791"/>
    <w:rsid w:val="00635F4F"/>
    <w:rsid w:val="0064008A"/>
    <w:rsid w:val="00640726"/>
    <w:rsid w:val="00642EC8"/>
    <w:rsid w:val="00643BC6"/>
    <w:rsid w:val="00643C7D"/>
    <w:rsid w:val="006448B2"/>
    <w:rsid w:val="00645253"/>
    <w:rsid w:val="00645537"/>
    <w:rsid w:val="006456B2"/>
    <w:rsid w:val="00645E77"/>
    <w:rsid w:val="00651521"/>
    <w:rsid w:val="00651BBF"/>
    <w:rsid w:val="006525F7"/>
    <w:rsid w:val="00653CAF"/>
    <w:rsid w:val="006551B7"/>
    <w:rsid w:val="00660349"/>
    <w:rsid w:val="0066050E"/>
    <w:rsid w:val="00661164"/>
    <w:rsid w:val="00662EA4"/>
    <w:rsid w:val="00665C73"/>
    <w:rsid w:val="006673A5"/>
    <w:rsid w:val="00671458"/>
    <w:rsid w:val="00671DAD"/>
    <w:rsid w:val="006734E5"/>
    <w:rsid w:val="006757E7"/>
    <w:rsid w:val="0067580A"/>
    <w:rsid w:val="00675FF3"/>
    <w:rsid w:val="0067656E"/>
    <w:rsid w:val="00677FDA"/>
    <w:rsid w:val="00682CBB"/>
    <w:rsid w:val="00683536"/>
    <w:rsid w:val="00685F4C"/>
    <w:rsid w:val="0068608B"/>
    <w:rsid w:val="00686E1D"/>
    <w:rsid w:val="0068707C"/>
    <w:rsid w:val="00687D0A"/>
    <w:rsid w:val="006908B8"/>
    <w:rsid w:val="00692393"/>
    <w:rsid w:val="00692FC7"/>
    <w:rsid w:val="0069711E"/>
    <w:rsid w:val="006A6A83"/>
    <w:rsid w:val="006A6B40"/>
    <w:rsid w:val="006A7858"/>
    <w:rsid w:val="006B2DF7"/>
    <w:rsid w:val="006B3E0C"/>
    <w:rsid w:val="006B4B91"/>
    <w:rsid w:val="006B513C"/>
    <w:rsid w:val="006B5FC6"/>
    <w:rsid w:val="006B7567"/>
    <w:rsid w:val="006C0089"/>
    <w:rsid w:val="006C02F6"/>
    <w:rsid w:val="006C0362"/>
    <w:rsid w:val="006C3166"/>
    <w:rsid w:val="006C41CC"/>
    <w:rsid w:val="006C46CD"/>
    <w:rsid w:val="006C5BCE"/>
    <w:rsid w:val="006C5ECD"/>
    <w:rsid w:val="006C6701"/>
    <w:rsid w:val="006C6738"/>
    <w:rsid w:val="006D3C0B"/>
    <w:rsid w:val="006D555E"/>
    <w:rsid w:val="006D740C"/>
    <w:rsid w:val="006D7DB6"/>
    <w:rsid w:val="006E1DE6"/>
    <w:rsid w:val="006E39C8"/>
    <w:rsid w:val="006E3BD7"/>
    <w:rsid w:val="006E4B06"/>
    <w:rsid w:val="006E5786"/>
    <w:rsid w:val="006E6247"/>
    <w:rsid w:val="006E7854"/>
    <w:rsid w:val="006E7B9C"/>
    <w:rsid w:val="006E7EF4"/>
    <w:rsid w:val="006F1F1D"/>
    <w:rsid w:val="006F2574"/>
    <w:rsid w:val="006F4E1B"/>
    <w:rsid w:val="006F517D"/>
    <w:rsid w:val="006F60E5"/>
    <w:rsid w:val="006F68C1"/>
    <w:rsid w:val="006F7716"/>
    <w:rsid w:val="006F78A9"/>
    <w:rsid w:val="00700617"/>
    <w:rsid w:val="007013A0"/>
    <w:rsid w:val="00701DD9"/>
    <w:rsid w:val="00701EE2"/>
    <w:rsid w:val="0070227A"/>
    <w:rsid w:val="0070272F"/>
    <w:rsid w:val="007040BF"/>
    <w:rsid w:val="00704785"/>
    <w:rsid w:val="007056E2"/>
    <w:rsid w:val="00706F82"/>
    <w:rsid w:val="00707934"/>
    <w:rsid w:val="007108FA"/>
    <w:rsid w:val="00717769"/>
    <w:rsid w:val="00722023"/>
    <w:rsid w:val="00724397"/>
    <w:rsid w:val="00724704"/>
    <w:rsid w:val="00726828"/>
    <w:rsid w:val="00727E1F"/>
    <w:rsid w:val="0073231A"/>
    <w:rsid w:val="0073316A"/>
    <w:rsid w:val="00743721"/>
    <w:rsid w:val="007458D5"/>
    <w:rsid w:val="00746B7C"/>
    <w:rsid w:val="00747DBE"/>
    <w:rsid w:val="007524D0"/>
    <w:rsid w:val="00754810"/>
    <w:rsid w:val="00754B5A"/>
    <w:rsid w:val="00756AB4"/>
    <w:rsid w:val="00760B85"/>
    <w:rsid w:val="00762981"/>
    <w:rsid w:val="00762A90"/>
    <w:rsid w:val="007637FF"/>
    <w:rsid w:val="00763A5F"/>
    <w:rsid w:val="00764414"/>
    <w:rsid w:val="00765602"/>
    <w:rsid w:val="0076593A"/>
    <w:rsid w:val="00766153"/>
    <w:rsid w:val="00766983"/>
    <w:rsid w:val="007744AB"/>
    <w:rsid w:val="00776394"/>
    <w:rsid w:val="007776F8"/>
    <w:rsid w:val="00781D0D"/>
    <w:rsid w:val="00783408"/>
    <w:rsid w:val="007856B7"/>
    <w:rsid w:val="007862F3"/>
    <w:rsid w:val="00786C71"/>
    <w:rsid w:val="007879C5"/>
    <w:rsid w:val="00790071"/>
    <w:rsid w:val="00790FA7"/>
    <w:rsid w:val="00792A4D"/>
    <w:rsid w:val="00793BCF"/>
    <w:rsid w:val="00793DFB"/>
    <w:rsid w:val="00795018"/>
    <w:rsid w:val="007958A2"/>
    <w:rsid w:val="00795E87"/>
    <w:rsid w:val="00797069"/>
    <w:rsid w:val="007971D6"/>
    <w:rsid w:val="007A6B45"/>
    <w:rsid w:val="007A78A1"/>
    <w:rsid w:val="007B0095"/>
    <w:rsid w:val="007B232E"/>
    <w:rsid w:val="007B2959"/>
    <w:rsid w:val="007B2B19"/>
    <w:rsid w:val="007B5B36"/>
    <w:rsid w:val="007B636B"/>
    <w:rsid w:val="007C2C63"/>
    <w:rsid w:val="007C2FA8"/>
    <w:rsid w:val="007C78EF"/>
    <w:rsid w:val="007D09D3"/>
    <w:rsid w:val="007D4199"/>
    <w:rsid w:val="007D70C7"/>
    <w:rsid w:val="007D7164"/>
    <w:rsid w:val="007E07C2"/>
    <w:rsid w:val="007E3A43"/>
    <w:rsid w:val="007E3E49"/>
    <w:rsid w:val="007E4309"/>
    <w:rsid w:val="007E4675"/>
    <w:rsid w:val="007E4807"/>
    <w:rsid w:val="007E4B3F"/>
    <w:rsid w:val="007E527F"/>
    <w:rsid w:val="007E611E"/>
    <w:rsid w:val="007E6282"/>
    <w:rsid w:val="007E653E"/>
    <w:rsid w:val="007E68E5"/>
    <w:rsid w:val="007E75CA"/>
    <w:rsid w:val="007E7CEC"/>
    <w:rsid w:val="007F0074"/>
    <w:rsid w:val="007F26D4"/>
    <w:rsid w:val="007F2E8E"/>
    <w:rsid w:val="007F4173"/>
    <w:rsid w:val="007F4D84"/>
    <w:rsid w:val="007F53DF"/>
    <w:rsid w:val="007F74E3"/>
    <w:rsid w:val="007F78E6"/>
    <w:rsid w:val="008014A3"/>
    <w:rsid w:val="00801694"/>
    <w:rsid w:val="0080356D"/>
    <w:rsid w:val="00803F33"/>
    <w:rsid w:val="00804612"/>
    <w:rsid w:val="008046EA"/>
    <w:rsid w:val="00806F81"/>
    <w:rsid w:val="008108E9"/>
    <w:rsid w:val="00810C87"/>
    <w:rsid w:val="00815C3F"/>
    <w:rsid w:val="00815DC1"/>
    <w:rsid w:val="008247DA"/>
    <w:rsid w:val="008309E5"/>
    <w:rsid w:val="008348BE"/>
    <w:rsid w:val="00834A18"/>
    <w:rsid w:val="008350CC"/>
    <w:rsid w:val="00837BDF"/>
    <w:rsid w:val="008401A5"/>
    <w:rsid w:val="00840375"/>
    <w:rsid w:val="008442D9"/>
    <w:rsid w:val="00844F06"/>
    <w:rsid w:val="008469F9"/>
    <w:rsid w:val="008506DF"/>
    <w:rsid w:val="00851825"/>
    <w:rsid w:val="00852FAE"/>
    <w:rsid w:val="00853190"/>
    <w:rsid w:val="008538A9"/>
    <w:rsid w:val="008539E3"/>
    <w:rsid w:val="00853B6C"/>
    <w:rsid w:val="00853EAA"/>
    <w:rsid w:val="0085418C"/>
    <w:rsid w:val="008560CD"/>
    <w:rsid w:val="00856539"/>
    <w:rsid w:val="008566EA"/>
    <w:rsid w:val="00857244"/>
    <w:rsid w:val="00857291"/>
    <w:rsid w:val="00863E84"/>
    <w:rsid w:val="00865C51"/>
    <w:rsid w:val="0087120F"/>
    <w:rsid w:val="008719A4"/>
    <w:rsid w:val="00873990"/>
    <w:rsid w:val="00875D47"/>
    <w:rsid w:val="008819C9"/>
    <w:rsid w:val="00882407"/>
    <w:rsid w:val="0088429B"/>
    <w:rsid w:val="008862F6"/>
    <w:rsid w:val="00887709"/>
    <w:rsid w:val="008879B5"/>
    <w:rsid w:val="00890066"/>
    <w:rsid w:val="00890549"/>
    <w:rsid w:val="00890630"/>
    <w:rsid w:val="00890801"/>
    <w:rsid w:val="0089092B"/>
    <w:rsid w:val="008922D9"/>
    <w:rsid w:val="0089362B"/>
    <w:rsid w:val="0089568F"/>
    <w:rsid w:val="008959DA"/>
    <w:rsid w:val="008A3903"/>
    <w:rsid w:val="008A407B"/>
    <w:rsid w:val="008A5005"/>
    <w:rsid w:val="008A5D74"/>
    <w:rsid w:val="008A5EFF"/>
    <w:rsid w:val="008A785B"/>
    <w:rsid w:val="008B1855"/>
    <w:rsid w:val="008B2EB8"/>
    <w:rsid w:val="008B35A4"/>
    <w:rsid w:val="008B4094"/>
    <w:rsid w:val="008B6357"/>
    <w:rsid w:val="008B7CE2"/>
    <w:rsid w:val="008C3833"/>
    <w:rsid w:val="008C485C"/>
    <w:rsid w:val="008C540A"/>
    <w:rsid w:val="008C6C5A"/>
    <w:rsid w:val="008C7040"/>
    <w:rsid w:val="008C7472"/>
    <w:rsid w:val="008C7DAA"/>
    <w:rsid w:val="008D6250"/>
    <w:rsid w:val="008D6F74"/>
    <w:rsid w:val="008E3EF5"/>
    <w:rsid w:val="008E4BE6"/>
    <w:rsid w:val="008E6D29"/>
    <w:rsid w:val="008E6EB2"/>
    <w:rsid w:val="008E6F43"/>
    <w:rsid w:val="008F164D"/>
    <w:rsid w:val="008F16C4"/>
    <w:rsid w:val="008F2DB4"/>
    <w:rsid w:val="008F2FE1"/>
    <w:rsid w:val="008F5DCA"/>
    <w:rsid w:val="008F7312"/>
    <w:rsid w:val="008F7569"/>
    <w:rsid w:val="00901DF4"/>
    <w:rsid w:val="009041E0"/>
    <w:rsid w:val="0090520C"/>
    <w:rsid w:val="00907110"/>
    <w:rsid w:val="00907509"/>
    <w:rsid w:val="00910D0A"/>
    <w:rsid w:val="009126A7"/>
    <w:rsid w:val="00912E39"/>
    <w:rsid w:val="00913B70"/>
    <w:rsid w:val="009158CC"/>
    <w:rsid w:val="00915C20"/>
    <w:rsid w:val="00916453"/>
    <w:rsid w:val="00917B78"/>
    <w:rsid w:val="009309A5"/>
    <w:rsid w:val="00930AF6"/>
    <w:rsid w:val="00932D27"/>
    <w:rsid w:val="00933083"/>
    <w:rsid w:val="00935DCF"/>
    <w:rsid w:val="00935DDE"/>
    <w:rsid w:val="009418EB"/>
    <w:rsid w:val="009427CD"/>
    <w:rsid w:val="00951B39"/>
    <w:rsid w:val="0095329E"/>
    <w:rsid w:val="00954420"/>
    <w:rsid w:val="009545D6"/>
    <w:rsid w:val="00954E61"/>
    <w:rsid w:val="00960FB2"/>
    <w:rsid w:val="0096487E"/>
    <w:rsid w:val="009649A2"/>
    <w:rsid w:val="00964B94"/>
    <w:rsid w:val="0096563A"/>
    <w:rsid w:val="009666DE"/>
    <w:rsid w:val="0096722A"/>
    <w:rsid w:val="00967299"/>
    <w:rsid w:val="00967421"/>
    <w:rsid w:val="009735F3"/>
    <w:rsid w:val="00974EE8"/>
    <w:rsid w:val="00975B05"/>
    <w:rsid w:val="00977FB5"/>
    <w:rsid w:val="009802C7"/>
    <w:rsid w:val="00981897"/>
    <w:rsid w:val="00983A9C"/>
    <w:rsid w:val="00984FD3"/>
    <w:rsid w:val="00985A1F"/>
    <w:rsid w:val="00985F14"/>
    <w:rsid w:val="00987315"/>
    <w:rsid w:val="009908C1"/>
    <w:rsid w:val="00992021"/>
    <w:rsid w:val="009955C8"/>
    <w:rsid w:val="009961EE"/>
    <w:rsid w:val="00997D4C"/>
    <w:rsid w:val="009A103D"/>
    <w:rsid w:val="009A1735"/>
    <w:rsid w:val="009A343E"/>
    <w:rsid w:val="009A39C9"/>
    <w:rsid w:val="009A403B"/>
    <w:rsid w:val="009A42A9"/>
    <w:rsid w:val="009A45B2"/>
    <w:rsid w:val="009A69CC"/>
    <w:rsid w:val="009A7804"/>
    <w:rsid w:val="009A7909"/>
    <w:rsid w:val="009B0010"/>
    <w:rsid w:val="009B01B5"/>
    <w:rsid w:val="009B20B6"/>
    <w:rsid w:val="009B235C"/>
    <w:rsid w:val="009B33BC"/>
    <w:rsid w:val="009B3C89"/>
    <w:rsid w:val="009C1B58"/>
    <w:rsid w:val="009C3367"/>
    <w:rsid w:val="009C4878"/>
    <w:rsid w:val="009C4977"/>
    <w:rsid w:val="009C77DA"/>
    <w:rsid w:val="009C7928"/>
    <w:rsid w:val="009D015D"/>
    <w:rsid w:val="009D02D2"/>
    <w:rsid w:val="009D1A06"/>
    <w:rsid w:val="009D315D"/>
    <w:rsid w:val="009D3402"/>
    <w:rsid w:val="009D3A30"/>
    <w:rsid w:val="009D44C5"/>
    <w:rsid w:val="009D4983"/>
    <w:rsid w:val="009D4C76"/>
    <w:rsid w:val="009D609C"/>
    <w:rsid w:val="009E157C"/>
    <w:rsid w:val="009E1862"/>
    <w:rsid w:val="009E1C82"/>
    <w:rsid w:val="009E257B"/>
    <w:rsid w:val="009E373A"/>
    <w:rsid w:val="009E3CB9"/>
    <w:rsid w:val="009E5B2F"/>
    <w:rsid w:val="009E6CB7"/>
    <w:rsid w:val="009E6E9E"/>
    <w:rsid w:val="009E7806"/>
    <w:rsid w:val="009E7B0C"/>
    <w:rsid w:val="009F05C7"/>
    <w:rsid w:val="009F0A15"/>
    <w:rsid w:val="009F1196"/>
    <w:rsid w:val="009F1408"/>
    <w:rsid w:val="009F2A16"/>
    <w:rsid w:val="009F3E93"/>
    <w:rsid w:val="009F4EF9"/>
    <w:rsid w:val="009F5724"/>
    <w:rsid w:val="009F6107"/>
    <w:rsid w:val="009F7982"/>
    <w:rsid w:val="00A0180C"/>
    <w:rsid w:val="00A02C61"/>
    <w:rsid w:val="00A03101"/>
    <w:rsid w:val="00A052C6"/>
    <w:rsid w:val="00A06CDF"/>
    <w:rsid w:val="00A10789"/>
    <w:rsid w:val="00A13390"/>
    <w:rsid w:val="00A14498"/>
    <w:rsid w:val="00A1469B"/>
    <w:rsid w:val="00A14BA5"/>
    <w:rsid w:val="00A248C7"/>
    <w:rsid w:val="00A257EF"/>
    <w:rsid w:val="00A258D7"/>
    <w:rsid w:val="00A25E73"/>
    <w:rsid w:val="00A26A8A"/>
    <w:rsid w:val="00A31FEF"/>
    <w:rsid w:val="00A322E0"/>
    <w:rsid w:val="00A32AD5"/>
    <w:rsid w:val="00A334AA"/>
    <w:rsid w:val="00A34BAB"/>
    <w:rsid w:val="00A37A91"/>
    <w:rsid w:val="00A40A82"/>
    <w:rsid w:val="00A4172D"/>
    <w:rsid w:val="00A4200E"/>
    <w:rsid w:val="00A43D6F"/>
    <w:rsid w:val="00A4764C"/>
    <w:rsid w:val="00A50781"/>
    <w:rsid w:val="00A5238F"/>
    <w:rsid w:val="00A53448"/>
    <w:rsid w:val="00A54467"/>
    <w:rsid w:val="00A566AB"/>
    <w:rsid w:val="00A56C4A"/>
    <w:rsid w:val="00A5706D"/>
    <w:rsid w:val="00A577E8"/>
    <w:rsid w:val="00A60A6B"/>
    <w:rsid w:val="00A64373"/>
    <w:rsid w:val="00A65FFF"/>
    <w:rsid w:val="00A6617D"/>
    <w:rsid w:val="00A662FB"/>
    <w:rsid w:val="00A72DF1"/>
    <w:rsid w:val="00A74F3E"/>
    <w:rsid w:val="00A76215"/>
    <w:rsid w:val="00A77B40"/>
    <w:rsid w:val="00A80985"/>
    <w:rsid w:val="00A82244"/>
    <w:rsid w:val="00A822EA"/>
    <w:rsid w:val="00A83555"/>
    <w:rsid w:val="00A836E5"/>
    <w:rsid w:val="00A84482"/>
    <w:rsid w:val="00A863FD"/>
    <w:rsid w:val="00A86885"/>
    <w:rsid w:val="00A870A1"/>
    <w:rsid w:val="00A90C49"/>
    <w:rsid w:val="00A90FEC"/>
    <w:rsid w:val="00A93406"/>
    <w:rsid w:val="00A968DC"/>
    <w:rsid w:val="00A96B97"/>
    <w:rsid w:val="00AA09B6"/>
    <w:rsid w:val="00AA0C55"/>
    <w:rsid w:val="00AA4113"/>
    <w:rsid w:val="00AA56D9"/>
    <w:rsid w:val="00AA5D13"/>
    <w:rsid w:val="00AA68BD"/>
    <w:rsid w:val="00AA69DF"/>
    <w:rsid w:val="00AA7420"/>
    <w:rsid w:val="00AB0D17"/>
    <w:rsid w:val="00AB5521"/>
    <w:rsid w:val="00AB5ADF"/>
    <w:rsid w:val="00AB7DCB"/>
    <w:rsid w:val="00AC094E"/>
    <w:rsid w:val="00AC09C5"/>
    <w:rsid w:val="00AC0B55"/>
    <w:rsid w:val="00AC2184"/>
    <w:rsid w:val="00AC4CDF"/>
    <w:rsid w:val="00AC5909"/>
    <w:rsid w:val="00AD0DB7"/>
    <w:rsid w:val="00AD0F13"/>
    <w:rsid w:val="00AD2582"/>
    <w:rsid w:val="00AD369C"/>
    <w:rsid w:val="00AD57B9"/>
    <w:rsid w:val="00AD7AF3"/>
    <w:rsid w:val="00AE0436"/>
    <w:rsid w:val="00AE14A9"/>
    <w:rsid w:val="00AF04A3"/>
    <w:rsid w:val="00AF3288"/>
    <w:rsid w:val="00AF6B05"/>
    <w:rsid w:val="00AF740A"/>
    <w:rsid w:val="00AF7C30"/>
    <w:rsid w:val="00B02D4E"/>
    <w:rsid w:val="00B0355C"/>
    <w:rsid w:val="00B03E75"/>
    <w:rsid w:val="00B04000"/>
    <w:rsid w:val="00B05B18"/>
    <w:rsid w:val="00B07618"/>
    <w:rsid w:val="00B10533"/>
    <w:rsid w:val="00B124B3"/>
    <w:rsid w:val="00B12D86"/>
    <w:rsid w:val="00B14E60"/>
    <w:rsid w:val="00B1603B"/>
    <w:rsid w:val="00B17291"/>
    <w:rsid w:val="00B17DC5"/>
    <w:rsid w:val="00B206ED"/>
    <w:rsid w:val="00B20A18"/>
    <w:rsid w:val="00B21B13"/>
    <w:rsid w:val="00B21CC7"/>
    <w:rsid w:val="00B23EEA"/>
    <w:rsid w:val="00B2410A"/>
    <w:rsid w:val="00B25A49"/>
    <w:rsid w:val="00B30006"/>
    <w:rsid w:val="00B30BBA"/>
    <w:rsid w:val="00B32DD9"/>
    <w:rsid w:val="00B34F2F"/>
    <w:rsid w:val="00B36B47"/>
    <w:rsid w:val="00B40C07"/>
    <w:rsid w:val="00B41BB1"/>
    <w:rsid w:val="00B427F1"/>
    <w:rsid w:val="00B445ED"/>
    <w:rsid w:val="00B46CD6"/>
    <w:rsid w:val="00B4706A"/>
    <w:rsid w:val="00B471D4"/>
    <w:rsid w:val="00B479F5"/>
    <w:rsid w:val="00B47B3B"/>
    <w:rsid w:val="00B52521"/>
    <w:rsid w:val="00B52B6B"/>
    <w:rsid w:val="00B5306A"/>
    <w:rsid w:val="00B54E43"/>
    <w:rsid w:val="00B55082"/>
    <w:rsid w:val="00B56596"/>
    <w:rsid w:val="00B567BD"/>
    <w:rsid w:val="00B56FB8"/>
    <w:rsid w:val="00B60404"/>
    <w:rsid w:val="00B61BEC"/>
    <w:rsid w:val="00B63415"/>
    <w:rsid w:val="00B639E7"/>
    <w:rsid w:val="00B640EC"/>
    <w:rsid w:val="00B64696"/>
    <w:rsid w:val="00B64962"/>
    <w:rsid w:val="00B66462"/>
    <w:rsid w:val="00B6716A"/>
    <w:rsid w:val="00B67F3F"/>
    <w:rsid w:val="00B72FD3"/>
    <w:rsid w:val="00B739AE"/>
    <w:rsid w:val="00B804EC"/>
    <w:rsid w:val="00B80BD3"/>
    <w:rsid w:val="00B80E6A"/>
    <w:rsid w:val="00B825AA"/>
    <w:rsid w:val="00B8359B"/>
    <w:rsid w:val="00B84394"/>
    <w:rsid w:val="00B849AA"/>
    <w:rsid w:val="00B84CBC"/>
    <w:rsid w:val="00B87578"/>
    <w:rsid w:val="00B9057A"/>
    <w:rsid w:val="00B91FFB"/>
    <w:rsid w:val="00B93786"/>
    <w:rsid w:val="00B96DA4"/>
    <w:rsid w:val="00B9726C"/>
    <w:rsid w:val="00BA096C"/>
    <w:rsid w:val="00BA3FBE"/>
    <w:rsid w:val="00BA49E1"/>
    <w:rsid w:val="00BA5974"/>
    <w:rsid w:val="00BA7657"/>
    <w:rsid w:val="00BB32AC"/>
    <w:rsid w:val="00BB4791"/>
    <w:rsid w:val="00BB6E50"/>
    <w:rsid w:val="00BB7FC9"/>
    <w:rsid w:val="00BC0DAA"/>
    <w:rsid w:val="00BC1887"/>
    <w:rsid w:val="00BC1BA9"/>
    <w:rsid w:val="00BC30CF"/>
    <w:rsid w:val="00BC3AD6"/>
    <w:rsid w:val="00BC6065"/>
    <w:rsid w:val="00BC7286"/>
    <w:rsid w:val="00BD1E61"/>
    <w:rsid w:val="00BD2009"/>
    <w:rsid w:val="00BD31E9"/>
    <w:rsid w:val="00BD3305"/>
    <w:rsid w:val="00BD3877"/>
    <w:rsid w:val="00BD5255"/>
    <w:rsid w:val="00BD6936"/>
    <w:rsid w:val="00BE3CDF"/>
    <w:rsid w:val="00BE7F18"/>
    <w:rsid w:val="00BF02C2"/>
    <w:rsid w:val="00BF1F04"/>
    <w:rsid w:val="00BF265D"/>
    <w:rsid w:val="00BF41E9"/>
    <w:rsid w:val="00BF4A2F"/>
    <w:rsid w:val="00BF4D49"/>
    <w:rsid w:val="00BF598C"/>
    <w:rsid w:val="00BF5C4E"/>
    <w:rsid w:val="00BF6B35"/>
    <w:rsid w:val="00C04F76"/>
    <w:rsid w:val="00C060D2"/>
    <w:rsid w:val="00C064EF"/>
    <w:rsid w:val="00C06F71"/>
    <w:rsid w:val="00C12E92"/>
    <w:rsid w:val="00C133AB"/>
    <w:rsid w:val="00C148FD"/>
    <w:rsid w:val="00C20041"/>
    <w:rsid w:val="00C20376"/>
    <w:rsid w:val="00C209AC"/>
    <w:rsid w:val="00C216E3"/>
    <w:rsid w:val="00C21B69"/>
    <w:rsid w:val="00C24030"/>
    <w:rsid w:val="00C26F75"/>
    <w:rsid w:val="00C275C0"/>
    <w:rsid w:val="00C2788E"/>
    <w:rsid w:val="00C306DE"/>
    <w:rsid w:val="00C30E8C"/>
    <w:rsid w:val="00C343FF"/>
    <w:rsid w:val="00C344FD"/>
    <w:rsid w:val="00C34874"/>
    <w:rsid w:val="00C35F8D"/>
    <w:rsid w:val="00C366B5"/>
    <w:rsid w:val="00C4030E"/>
    <w:rsid w:val="00C41739"/>
    <w:rsid w:val="00C4262C"/>
    <w:rsid w:val="00C4650F"/>
    <w:rsid w:val="00C4665C"/>
    <w:rsid w:val="00C4761F"/>
    <w:rsid w:val="00C47700"/>
    <w:rsid w:val="00C520E2"/>
    <w:rsid w:val="00C5288D"/>
    <w:rsid w:val="00C5293F"/>
    <w:rsid w:val="00C52FAA"/>
    <w:rsid w:val="00C54AEC"/>
    <w:rsid w:val="00C54F8B"/>
    <w:rsid w:val="00C55CE1"/>
    <w:rsid w:val="00C6297B"/>
    <w:rsid w:val="00C629FD"/>
    <w:rsid w:val="00C6337C"/>
    <w:rsid w:val="00C63742"/>
    <w:rsid w:val="00C660DD"/>
    <w:rsid w:val="00C665B6"/>
    <w:rsid w:val="00C70711"/>
    <w:rsid w:val="00C72DC0"/>
    <w:rsid w:val="00C73CA2"/>
    <w:rsid w:val="00C76B92"/>
    <w:rsid w:val="00C76FC2"/>
    <w:rsid w:val="00C77648"/>
    <w:rsid w:val="00C80063"/>
    <w:rsid w:val="00C82104"/>
    <w:rsid w:val="00C826C8"/>
    <w:rsid w:val="00C82CDF"/>
    <w:rsid w:val="00C83044"/>
    <w:rsid w:val="00C84800"/>
    <w:rsid w:val="00C85087"/>
    <w:rsid w:val="00C858B4"/>
    <w:rsid w:val="00C85A5B"/>
    <w:rsid w:val="00C8705E"/>
    <w:rsid w:val="00C87073"/>
    <w:rsid w:val="00C912DE"/>
    <w:rsid w:val="00C92BB0"/>
    <w:rsid w:val="00C931EB"/>
    <w:rsid w:val="00C9391D"/>
    <w:rsid w:val="00C93967"/>
    <w:rsid w:val="00C95D35"/>
    <w:rsid w:val="00C9797C"/>
    <w:rsid w:val="00CA071F"/>
    <w:rsid w:val="00CA3954"/>
    <w:rsid w:val="00CA442F"/>
    <w:rsid w:val="00CA478D"/>
    <w:rsid w:val="00CA564E"/>
    <w:rsid w:val="00CB0291"/>
    <w:rsid w:val="00CB0602"/>
    <w:rsid w:val="00CB2B64"/>
    <w:rsid w:val="00CB538A"/>
    <w:rsid w:val="00CB566B"/>
    <w:rsid w:val="00CB6CE8"/>
    <w:rsid w:val="00CC1D35"/>
    <w:rsid w:val="00CC218C"/>
    <w:rsid w:val="00CC4F1A"/>
    <w:rsid w:val="00CC6A5D"/>
    <w:rsid w:val="00CD1066"/>
    <w:rsid w:val="00CD1B5B"/>
    <w:rsid w:val="00CD3A29"/>
    <w:rsid w:val="00CD418B"/>
    <w:rsid w:val="00CD4BE5"/>
    <w:rsid w:val="00CD7EEB"/>
    <w:rsid w:val="00CE02A8"/>
    <w:rsid w:val="00CE0AA5"/>
    <w:rsid w:val="00CE0CDA"/>
    <w:rsid w:val="00CE1B64"/>
    <w:rsid w:val="00CE2A98"/>
    <w:rsid w:val="00CE2C7E"/>
    <w:rsid w:val="00CE2CB7"/>
    <w:rsid w:val="00CE3E58"/>
    <w:rsid w:val="00CE45B5"/>
    <w:rsid w:val="00CF03B9"/>
    <w:rsid w:val="00CF1A75"/>
    <w:rsid w:val="00CF23AF"/>
    <w:rsid w:val="00CF3543"/>
    <w:rsid w:val="00CF6FE3"/>
    <w:rsid w:val="00D00E1D"/>
    <w:rsid w:val="00D04404"/>
    <w:rsid w:val="00D04DA8"/>
    <w:rsid w:val="00D0571B"/>
    <w:rsid w:val="00D059FC"/>
    <w:rsid w:val="00D079E5"/>
    <w:rsid w:val="00D113B1"/>
    <w:rsid w:val="00D13425"/>
    <w:rsid w:val="00D13FCD"/>
    <w:rsid w:val="00D160CB"/>
    <w:rsid w:val="00D164D8"/>
    <w:rsid w:val="00D1750A"/>
    <w:rsid w:val="00D17871"/>
    <w:rsid w:val="00D22B94"/>
    <w:rsid w:val="00D253AA"/>
    <w:rsid w:val="00D27120"/>
    <w:rsid w:val="00D318A7"/>
    <w:rsid w:val="00D32165"/>
    <w:rsid w:val="00D32F2B"/>
    <w:rsid w:val="00D33DA1"/>
    <w:rsid w:val="00D35B89"/>
    <w:rsid w:val="00D369F1"/>
    <w:rsid w:val="00D378DC"/>
    <w:rsid w:val="00D40CFA"/>
    <w:rsid w:val="00D43025"/>
    <w:rsid w:val="00D4325D"/>
    <w:rsid w:val="00D434A5"/>
    <w:rsid w:val="00D43946"/>
    <w:rsid w:val="00D44A0A"/>
    <w:rsid w:val="00D4500A"/>
    <w:rsid w:val="00D45A1C"/>
    <w:rsid w:val="00D50E24"/>
    <w:rsid w:val="00D5269C"/>
    <w:rsid w:val="00D52872"/>
    <w:rsid w:val="00D5368D"/>
    <w:rsid w:val="00D539E3"/>
    <w:rsid w:val="00D5657D"/>
    <w:rsid w:val="00D56D88"/>
    <w:rsid w:val="00D571D3"/>
    <w:rsid w:val="00D5739E"/>
    <w:rsid w:val="00D57441"/>
    <w:rsid w:val="00D615F7"/>
    <w:rsid w:val="00D63228"/>
    <w:rsid w:val="00D662BE"/>
    <w:rsid w:val="00D704B2"/>
    <w:rsid w:val="00D70949"/>
    <w:rsid w:val="00D734EE"/>
    <w:rsid w:val="00D73CCA"/>
    <w:rsid w:val="00D75109"/>
    <w:rsid w:val="00D75C53"/>
    <w:rsid w:val="00D77173"/>
    <w:rsid w:val="00D804BF"/>
    <w:rsid w:val="00D832D9"/>
    <w:rsid w:val="00D835A9"/>
    <w:rsid w:val="00D85297"/>
    <w:rsid w:val="00D870BD"/>
    <w:rsid w:val="00D91DEE"/>
    <w:rsid w:val="00D920D2"/>
    <w:rsid w:val="00D92C3A"/>
    <w:rsid w:val="00D92FC8"/>
    <w:rsid w:val="00D93EE7"/>
    <w:rsid w:val="00D943AA"/>
    <w:rsid w:val="00D94F49"/>
    <w:rsid w:val="00D964B8"/>
    <w:rsid w:val="00D96B3D"/>
    <w:rsid w:val="00D9714C"/>
    <w:rsid w:val="00D97734"/>
    <w:rsid w:val="00DA3762"/>
    <w:rsid w:val="00DA5662"/>
    <w:rsid w:val="00DA7245"/>
    <w:rsid w:val="00DB049D"/>
    <w:rsid w:val="00DB4B9A"/>
    <w:rsid w:val="00DB572E"/>
    <w:rsid w:val="00DB5AF7"/>
    <w:rsid w:val="00DB6917"/>
    <w:rsid w:val="00DC044A"/>
    <w:rsid w:val="00DC2420"/>
    <w:rsid w:val="00DC3960"/>
    <w:rsid w:val="00DC53AB"/>
    <w:rsid w:val="00DC6239"/>
    <w:rsid w:val="00DD051A"/>
    <w:rsid w:val="00DD106C"/>
    <w:rsid w:val="00DD34FE"/>
    <w:rsid w:val="00DD50EC"/>
    <w:rsid w:val="00DD57F0"/>
    <w:rsid w:val="00DD6213"/>
    <w:rsid w:val="00DD7087"/>
    <w:rsid w:val="00DD7327"/>
    <w:rsid w:val="00DE1C18"/>
    <w:rsid w:val="00DE1F91"/>
    <w:rsid w:val="00DE2DCE"/>
    <w:rsid w:val="00DE3AFA"/>
    <w:rsid w:val="00DE4C40"/>
    <w:rsid w:val="00DE5103"/>
    <w:rsid w:val="00DF09E7"/>
    <w:rsid w:val="00DF18F6"/>
    <w:rsid w:val="00DF2C86"/>
    <w:rsid w:val="00DF606D"/>
    <w:rsid w:val="00E016E3"/>
    <w:rsid w:val="00E035FA"/>
    <w:rsid w:val="00E07A31"/>
    <w:rsid w:val="00E10E63"/>
    <w:rsid w:val="00E115FE"/>
    <w:rsid w:val="00E13A3F"/>
    <w:rsid w:val="00E14E80"/>
    <w:rsid w:val="00E17F5A"/>
    <w:rsid w:val="00E21FD9"/>
    <w:rsid w:val="00E25874"/>
    <w:rsid w:val="00E3041D"/>
    <w:rsid w:val="00E312D2"/>
    <w:rsid w:val="00E32759"/>
    <w:rsid w:val="00E347E1"/>
    <w:rsid w:val="00E3654E"/>
    <w:rsid w:val="00E36A1D"/>
    <w:rsid w:val="00E36CFF"/>
    <w:rsid w:val="00E428DC"/>
    <w:rsid w:val="00E42AF0"/>
    <w:rsid w:val="00E446B8"/>
    <w:rsid w:val="00E447A3"/>
    <w:rsid w:val="00E4710C"/>
    <w:rsid w:val="00E477C4"/>
    <w:rsid w:val="00E50023"/>
    <w:rsid w:val="00E525A6"/>
    <w:rsid w:val="00E53586"/>
    <w:rsid w:val="00E56520"/>
    <w:rsid w:val="00E600DA"/>
    <w:rsid w:val="00E606C2"/>
    <w:rsid w:val="00E6127E"/>
    <w:rsid w:val="00E62C29"/>
    <w:rsid w:val="00E72459"/>
    <w:rsid w:val="00E73552"/>
    <w:rsid w:val="00E749F5"/>
    <w:rsid w:val="00E74A30"/>
    <w:rsid w:val="00E74ACE"/>
    <w:rsid w:val="00E74F55"/>
    <w:rsid w:val="00E7517F"/>
    <w:rsid w:val="00E7780C"/>
    <w:rsid w:val="00E82C1E"/>
    <w:rsid w:val="00E8301C"/>
    <w:rsid w:val="00E839CB"/>
    <w:rsid w:val="00E844FE"/>
    <w:rsid w:val="00E8486E"/>
    <w:rsid w:val="00E87494"/>
    <w:rsid w:val="00E90050"/>
    <w:rsid w:val="00E9023F"/>
    <w:rsid w:val="00E948FC"/>
    <w:rsid w:val="00E94FE8"/>
    <w:rsid w:val="00E953B5"/>
    <w:rsid w:val="00E95479"/>
    <w:rsid w:val="00E96CA2"/>
    <w:rsid w:val="00E96DB2"/>
    <w:rsid w:val="00E9752A"/>
    <w:rsid w:val="00E97A87"/>
    <w:rsid w:val="00EA0236"/>
    <w:rsid w:val="00EA16B6"/>
    <w:rsid w:val="00EA1DAA"/>
    <w:rsid w:val="00EA2C47"/>
    <w:rsid w:val="00EA4A70"/>
    <w:rsid w:val="00EB0776"/>
    <w:rsid w:val="00EB0952"/>
    <w:rsid w:val="00EB28F4"/>
    <w:rsid w:val="00EB4A7A"/>
    <w:rsid w:val="00EB4DC1"/>
    <w:rsid w:val="00EB52E1"/>
    <w:rsid w:val="00EB7558"/>
    <w:rsid w:val="00EB7A3B"/>
    <w:rsid w:val="00EC029C"/>
    <w:rsid w:val="00EC25BC"/>
    <w:rsid w:val="00EC4258"/>
    <w:rsid w:val="00EC4836"/>
    <w:rsid w:val="00EC4AB7"/>
    <w:rsid w:val="00EC643E"/>
    <w:rsid w:val="00EC6D50"/>
    <w:rsid w:val="00EC6E76"/>
    <w:rsid w:val="00ED013B"/>
    <w:rsid w:val="00ED141D"/>
    <w:rsid w:val="00ED25E2"/>
    <w:rsid w:val="00ED3D07"/>
    <w:rsid w:val="00ED3EFC"/>
    <w:rsid w:val="00ED4215"/>
    <w:rsid w:val="00ED516D"/>
    <w:rsid w:val="00ED5C2B"/>
    <w:rsid w:val="00ED6053"/>
    <w:rsid w:val="00ED6E4C"/>
    <w:rsid w:val="00EE1BBF"/>
    <w:rsid w:val="00EE32CF"/>
    <w:rsid w:val="00EE32EC"/>
    <w:rsid w:val="00EE4F7F"/>
    <w:rsid w:val="00EE5447"/>
    <w:rsid w:val="00EE7864"/>
    <w:rsid w:val="00EF0151"/>
    <w:rsid w:val="00EF02C7"/>
    <w:rsid w:val="00EF06E6"/>
    <w:rsid w:val="00EF1EE7"/>
    <w:rsid w:val="00EF22F1"/>
    <w:rsid w:val="00EF26DD"/>
    <w:rsid w:val="00EF2ED8"/>
    <w:rsid w:val="00EF306D"/>
    <w:rsid w:val="00EF338C"/>
    <w:rsid w:val="00EF35B4"/>
    <w:rsid w:val="00EF55BB"/>
    <w:rsid w:val="00EF5EF1"/>
    <w:rsid w:val="00EF5F06"/>
    <w:rsid w:val="00EF6ECA"/>
    <w:rsid w:val="00F0109D"/>
    <w:rsid w:val="00F01AD6"/>
    <w:rsid w:val="00F03089"/>
    <w:rsid w:val="00F03E04"/>
    <w:rsid w:val="00F076CD"/>
    <w:rsid w:val="00F11200"/>
    <w:rsid w:val="00F112B1"/>
    <w:rsid w:val="00F13018"/>
    <w:rsid w:val="00F137D4"/>
    <w:rsid w:val="00F14146"/>
    <w:rsid w:val="00F14AB6"/>
    <w:rsid w:val="00F14E4B"/>
    <w:rsid w:val="00F15C44"/>
    <w:rsid w:val="00F16CAD"/>
    <w:rsid w:val="00F204B3"/>
    <w:rsid w:val="00F20B11"/>
    <w:rsid w:val="00F21A85"/>
    <w:rsid w:val="00F21F1F"/>
    <w:rsid w:val="00F22376"/>
    <w:rsid w:val="00F2493A"/>
    <w:rsid w:val="00F26464"/>
    <w:rsid w:val="00F26E61"/>
    <w:rsid w:val="00F341C1"/>
    <w:rsid w:val="00F348CD"/>
    <w:rsid w:val="00F3491B"/>
    <w:rsid w:val="00F349BF"/>
    <w:rsid w:val="00F34E7D"/>
    <w:rsid w:val="00F35591"/>
    <w:rsid w:val="00F36F7D"/>
    <w:rsid w:val="00F37C4D"/>
    <w:rsid w:val="00F41793"/>
    <w:rsid w:val="00F432EB"/>
    <w:rsid w:val="00F46220"/>
    <w:rsid w:val="00F46B19"/>
    <w:rsid w:val="00F51A3C"/>
    <w:rsid w:val="00F5212F"/>
    <w:rsid w:val="00F56D3F"/>
    <w:rsid w:val="00F62694"/>
    <w:rsid w:val="00F63247"/>
    <w:rsid w:val="00F65629"/>
    <w:rsid w:val="00F66EF1"/>
    <w:rsid w:val="00F67452"/>
    <w:rsid w:val="00F677C5"/>
    <w:rsid w:val="00F67C61"/>
    <w:rsid w:val="00F70D1B"/>
    <w:rsid w:val="00F71B49"/>
    <w:rsid w:val="00F72818"/>
    <w:rsid w:val="00F72ED6"/>
    <w:rsid w:val="00F73143"/>
    <w:rsid w:val="00F73350"/>
    <w:rsid w:val="00F8152D"/>
    <w:rsid w:val="00F81AB4"/>
    <w:rsid w:val="00F853A5"/>
    <w:rsid w:val="00F873F1"/>
    <w:rsid w:val="00F910F2"/>
    <w:rsid w:val="00F919C5"/>
    <w:rsid w:val="00F93984"/>
    <w:rsid w:val="00F94B03"/>
    <w:rsid w:val="00F95170"/>
    <w:rsid w:val="00F9651E"/>
    <w:rsid w:val="00F971D4"/>
    <w:rsid w:val="00F97CE6"/>
    <w:rsid w:val="00FA0777"/>
    <w:rsid w:val="00FA0D66"/>
    <w:rsid w:val="00FA32B6"/>
    <w:rsid w:val="00FA36D2"/>
    <w:rsid w:val="00FA7541"/>
    <w:rsid w:val="00FB0A9E"/>
    <w:rsid w:val="00FB0C95"/>
    <w:rsid w:val="00FB47CC"/>
    <w:rsid w:val="00FB6219"/>
    <w:rsid w:val="00FB73EC"/>
    <w:rsid w:val="00FC3767"/>
    <w:rsid w:val="00FC38D3"/>
    <w:rsid w:val="00FD11D3"/>
    <w:rsid w:val="00FD1216"/>
    <w:rsid w:val="00FD562A"/>
    <w:rsid w:val="00FD5981"/>
    <w:rsid w:val="00FD7D9B"/>
    <w:rsid w:val="00FD7ECA"/>
    <w:rsid w:val="00FE04CC"/>
    <w:rsid w:val="00FE097D"/>
    <w:rsid w:val="00FE11DA"/>
    <w:rsid w:val="00FE46B3"/>
    <w:rsid w:val="00FE63F3"/>
    <w:rsid w:val="00FE7F83"/>
    <w:rsid w:val="00FF0041"/>
    <w:rsid w:val="00FF08B3"/>
    <w:rsid w:val="00FF1206"/>
    <w:rsid w:val="00FF20C8"/>
    <w:rsid w:val="00FF2E09"/>
    <w:rsid w:val="00FF3154"/>
    <w:rsid w:val="00FF3278"/>
    <w:rsid w:val="00FF635D"/>
    <w:rsid w:val="00FF66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C47943"/>
  <w15:docId w15:val="{49D4F8EE-5C54-4D1E-A2C8-78B8414D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B7CE2"/>
    <w:pPr>
      <w:spacing w:line="240" w:lineRule="auto"/>
      <w:jc w:val="both"/>
    </w:pPr>
    <w:rPr>
      <w:sz w:val="24"/>
    </w:rPr>
  </w:style>
  <w:style w:type="paragraph" w:styleId="Naslov1">
    <w:name w:val="heading 1"/>
    <w:basedOn w:val="Navaden"/>
    <w:next w:val="Navaden"/>
    <w:link w:val="Naslov1Znak"/>
    <w:autoRedefine/>
    <w:uiPriority w:val="9"/>
    <w:qFormat/>
    <w:rsid w:val="00DC3960"/>
    <w:pPr>
      <w:keepNext/>
      <w:keepLines/>
      <w:spacing w:after="0" w:line="276" w:lineRule="auto"/>
      <w:ind w:right="50"/>
      <w:jc w:val="left"/>
      <w:outlineLvl w:val="0"/>
    </w:pPr>
    <w:rPr>
      <w:rFonts w:ascii="Arial" w:hAnsi="Arial" w:cs="Arial"/>
      <w:b/>
      <w:bCs/>
      <w:color w:val="0070C0"/>
      <w:sz w:val="32"/>
      <w:szCs w:val="20"/>
      <w:lang w:eastAsia="en-US"/>
    </w:rPr>
  </w:style>
  <w:style w:type="paragraph" w:styleId="Naslov2">
    <w:name w:val="heading 2"/>
    <w:basedOn w:val="Naslov1"/>
    <w:next w:val="Navaden"/>
    <w:link w:val="Naslov2Znak"/>
    <w:autoRedefine/>
    <w:uiPriority w:val="9"/>
    <w:qFormat/>
    <w:rsid w:val="00DC3960"/>
    <w:pPr>
      <w:spacing w:before="240" w:after="240"/>
      <w:outlineLvl w:val="1"/>
    </w:pPr>
    <w:rPr>
      <w:sz w:val="28"/>
    </w:rPr>
  </w:style>
  <w:style w:type="paragraph" w:styleId="Naslov3">
    <w:name w:val="heading 3"/>
    <w:basedOn w:val="Ukrepi"/>
    <w:next w:val="Navaden"/>
    <w:link w:val="Naslov3Znak"/>
    <w:uiPriority w:val="9"/>
    <w:qFormat/>
    <w:rsid w:val="00CF6FE3"/>
  </w:style>
  <w:style w:type="paragraph" w:styleId="Naslov4">
    <w:name w:val="heading 4"/>
    <w:basedOn w:val="Navaden"/>
    <w:next w:val="Navaden"/>
    <w:link w:val="Naslov4Znak"/>
    <w:uiPriority w:val="9"/>
    <w:qFormat/>
    <w:pPr>
      <w:keepNext/>
      <w:keepLines/>
      <w:spacing w:before="240" w:after="40"/>
      <w:outlineLvl w:val="3"/>
    </w:pPr>
    <w:rPr>
      <w:b/>
      <w:szCs w:val="24"/>
    </w:rPr>
  </w:style>
  <w:style w:type="paragraph" w:styleId="Naslov5">
    <w:name w:val="heading 5"/>
    <w:basedOn w:val="Navaden"/>
    <w:next w:val="Navaden"/>
    <w:link w:val="Naslov5Znak"/>
    <w:uiPriority w:val="9"/>
    <w:qFormat/>
    <w:pPr>
      <w:keepNext/>
      <w:keepLines/>
      <w:spacing w:before="220" w:after="40"/>
      <w:outlineLvl w:val="4"/>
    </w:pPr>
    <w:rPr>
      <w:b/>
    </w:rPr>
  </w:style>
  <w:style w:type="paragraph" w:styleId="Naslov6">
    <w:name w:val="heading 6"/>
    <w:basedOn w:val="Navaden"/>
    <w:next w:val="Navaden"/>
    <w:link w:val="Naslov6Znak"/>
    <w:uiPriority w:val="9"/>
    <w:qFormat/>
    <w:pPr>
      <w:keepNext/>
      <w:keepLines/>
      <w:spacing w:before="200" w:after="40"/>
      <w:outlineLvl w:val="5"/>
    </w:pPr>
    <w:rPr>
      <w:b/>
      <w:sz w:val="20"/>
      <w:szCs w:val="20"/>
    </w:rPr>
  </w:style>
  <w:style w:type="paragraph" w:styleId="Naslov7">
    <w:name w:val="heading 7"/>
    <w:basedOn w:val="Navaden"/>
    <w:next w:val="Navaden"/>
    <w:link w:val="Naslov7Znak"/>
    <w:uiPriority w:val="9"/>
    <w:unhideWhenUsed/>
    <w:qFormat/>
    <w:rsid w:val="00461C9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E32CF"/>
    <w:pPr>
      <w:keepNext/>
      <w:keepLines/>
      <w:spacing w:before="40" w:after="0"/>
      <w:outlineLvl w:val="7"/>
    </w:pPr>
    <w:rPr>
      <w:rFonts w:eastAsia="Times New Roman" w:cs="Times New Roman"/>
      <w:i/>
      <w:iCs/>
      <w:color w:val="272727"/>
      <w:sz w:val="22"/>
    </w:rPr>
  </w:style>
  <w:style w:type="paragraph" w:styleId="Naslov9">
    <w:name w:val="heading 9"/>
    <w:basedOn w:val="Navaden"/>
    <w:next w:val="Navaden"/>
    <w:link w:val="Naslov9Znak"/>
    <w:uiPriority w:val="9"/>
    <w:semiHidden/>
    <w:unhideWhenUsed/>
    <w:qFormat/>
    <w:rsid w:val="00EE32CF"/>
    <w:pPr>
      <w:keepNext/>
      <w:keepLines/>
      <w:spacing w:before="40" w:after="0"/>
      <w:outlineLvl w:val="8"/>
    </w:pPr>
    <w:rPr>
      <w:rFonts w:eastAsia="Times New Roman" w:cs="Times New Roman"/>
      <w:color w:val="272727"/>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link w:val="NaslovZnak"/>
    <w:uiPriority w:val="10"/>
    <w:qFormat/>
    <w:pPr>
      <w:keepNext/>
      <w:keepLines/>
      <w:spacing w:before="480" w:after="120"/>
    </w:pPr>
    <w:rPr>
      <w:b/>
      <w:sz w:val="72"/>
      <w:szCs w:val="72"/>
    </w:rPr>
  </w:style>
  <w:style w:type="character" w:customStyle="1" w:styleId="Naslov1Znak">
    <w:name w:val="Naslov 1 Znak"/>
    <w:basedOn w:val="Privzetapisavaodstavka"/>
    <w:link w:val="Naslov1"/>
    <w:uiPriority w:val="9"/>
    <w:rsid w:val="00DC3960"/>
    <w:rPr>
      <w:rFonts w:ascii="Arial" w:hAnsi="Arial" w:cs="Arial"/>
      <w:b/>
      <w:bCs/>
      <w:color w:val="0070C0"/>
      <w:sz w:val="32"/>
      <w:szCs w:val="20"/>
      <w:lang w:eastAsia="en-US"/>
    </w:rPr>
  </w:style>
  <w:style w:type="character" w:customStyle="1" w:styleId="Naslov2Znak">
    <w:name w:val="Naslov 2 Znak"/>
    <w:basedOn w:val="Privzetapisavaodstavka"/>
    <w:link w:val="Naslov2"/>
    <w:uiPriority w:val="9"/>
    <w:rsid w:val="00DC3960"/>
    <w:rPr>
      <w:rFonts w:ascii="Arial" w:hAnsi="Arial" w:cs="Arial"/>
      <w:b/>
      <w:bCs/>
      <w:color w:val="0070C0"/>
      <w:sz w:val="28"/>
      <w:szCs w:val="20"/>
      <w:lang w:eastAsia="en-US"/>
    </w:rPr>
  </w:style>
  <w:style w:type="paragraph" w:styleId="Odstavekseznama">
    <w:name w:val="List Paragraph"/>
    <w:basedOn w:val="Navaden"/>
    <w:uiPriority w:val="34"/>
    <w:qFormat/>
    <w:rsid w:val="00DD4E9B"/>
    <w:pPr>
      <w:ind w:left="720"/>
      <w:contextualSpacing/>
    </w:pPr>
  </w:style>
  <w:style w:type="paragraph" w:styleId="Pripombabesedilo">
    <w:name w:val="annotation text"/>
    <w:basedOn w:val="Navaden"/>
    <w:link w:val="PripombabesediloZnak"/>
    <w:uiPriority w:val="99"/>
    <w:unhideWhenUsed/>
    <w:rsid w:val="00DD4E9B"/>
    <w:rPr>
      <w:sz w:val="20"/>
      <w:szCs w:val="20"/>
    </w:rPr>
  </w:style>
  <w:style w:type="character" w:customStyle="1" w:styleId="PripombabesediloZnak">
    <w:name w:val="Pripomba – besedilo Znak"/>
    <w:basedOn w:val="Privzetapisavaodstavka"/>
    <w:link w:val="Pripombabesedilo"/>
    <w:uiPriority w:val="99"/>
    <w:rsid w:val="00DD4E9B"/>
    <w:rPr>
      <w:rFonts w:ascii="Calibri" w:eastAsia="Calibri" w:hAnsi="Calibri" w:cs="Calibri"/>
      <w:sz w:val="20"/>
      <w:szCs w:val="20"/>
      <w:lang w:val="sl-SI"/>
    </w:rPr>
  </w:style>
  <w:style w:type="character" w:styleId="Pripombasklic">
    <w:name w:val="annotation reference"/>
    <w:basedOn w:val="Privzetapisavaodstavka"/>
    <w:uiPriority w:val="99"/>
    <w:semiHidden/>
    <w:unhideWhenUsed/>
    <w:rsid w:val="00DD4E9B"/>
    <w:rPr>
      <w:sz w:val="16"/>
      <w:szCs w:val="16"/>
    </w:rPr>
  </w:style>
  <w:style w:type="paragraph" w:styleId="Glava">
    <w:name w:val="header"/>
    <w:basedOn w:val="Navaden"/>
    <w:link w:val="GlavaZnak"/>
    <w:uiPriority w:val="99"/>
    <w:unhideWhenUsed/>
    <w:rsid w:val="00DD4E9B"/>
    <w:pPr>
      <w:tabs>
        <w:tab w:val="center" w:pos="4680"/>
        <w:tab w:val="right" w:pos="9360"/>
      </w:tabs>
      <w:spacing w:after="0"/>
    </w:pPr>
  </w:style>
  <w:style w:type="character" w:customStyle="1" w:styleId="GlavaZnak">
    <w:name w:val="Glava Znak"/>
    <w:basedOn w:val="Privzetapisavaodstavka"/>
    <w:link w:val="Glava"/>
    <w:uiPriority w:val="99"/>
    <w:rsid w:val="00DD4E9B"/>
    <w:rPr>
      <w:rFonts w:ascii="Calibri" w:eastAsia="Calibri" w:hAnsi="Calibri" w:cs="Calibri"/>
      <w:lang w:val="sl-SI"/>
    </w:rPr>
  </w:style>
  <w:style w:type="paragraph" w:styleId="Noga">
    <w:name w:val="footer"/>
    <w:basedOn w:val="Navaden"/>
    <w:link w:val="NogaZnak"/>
    <w:uiPriority w:val="99"/>
    <w:unhideWhenUsed/>
    <w:rsid w:val="00DD4E9B"/>
    <w:pPr>
      <w:tabs>
        <w:tab w:val="center" w:pos="4680"/>
        <w:tab w:val="right" w:pos="9360"/>
      </w:tabs>
      <w:spacing w:after="0"/>
    </w:pPr>
  </w:style>
  <w:style w:type="character" w:customStyle="1" w:styleId="NogaZnak">
    <w:name w:val="Noga Znak"/>
    <w:basedOn w:val="Privzetapisavaodstavka"/>
    <w:link w:val="Noga"/>
    <w:uiPriority w:val="99"/>
    <w:rsid w:val="00DD4E9B"/>
    <w:rPr>
      <w:rFonts w:ascii="Calibri" w:eastAsia="Calibri" w:hAnsi="Calibri" w:cs="Calibri"/>
      <w:lang w:val="sl-SI"/>
    </w:rPr>
  </w:style>
  <w:style w:type="paragraph" w:styleId="Besedilooblaka">
    <w:name w:val="Balloon Text"/>
    <w:basedOn w:val="Navaden"/>
    <w:link w:val="BesedilooblakaZnak"/>
    <w:uiPriority w:val="99"/>
    <w:semiHidden/>
    <w:unhideWhenUsed/>
    <w:rsid w:val="00DD4E9B"/>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D4E9B"/>
    <w:rPr>
      <w:rFonts w:ascii="Segoe UI" w:hAnsi="Segoe UI" w:cs="Segoe UI"/>
      <w:sz w:val="18"/>
      <w:szCs w:val="18"/>
      <w:lang w:val="sl-SI"/>
    </w:rPr>
  </w:style>
  <w:style w:type="paragraph" w:styleId="Zadevapripombe">
    <w:name w:val="annotation subject"/>
    <w:basedOn w:val="Pripombabesedilo"/>
    <w:next w:val="Pripombabesedilo"/>
    <w:link w:val="ZadevapripombeZnak"/>
    <w:uiPriority w:val="99"/>
    <w:semiHidden/>
    <w:unhideWhenUsed/>
    <w:rsid w:val="00DD4E9B"/>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DD4E9B"/>
    <w:rPr>
      <w:rFonts w:ascii="Calibri" w:eastAsia="Calibri" w:hAnsi="Calibri" w:cs="Calibri"/>
      <w:b/>
      <w:bCs/>
      <w:sz w:val="20"/>
      <w:szCs w:val="20"/>
      <w:lang w:val="sl-SI"/>
    </w:rPr>
  </w:style>
  <w:style w:type="paragraph" w:styleId="NaslovTOC">
    <w:name w:val="TOC Heading"/>
    <w:basedOn w:val="Naslov1"/>
    <w:next w:val="Navaden"/>
    <w:uiPriority w:val="39"/>
    <w:unhideWhenUsed/>
    <w:qFormat/>
    <w:rsid w:val="00575597"/>
    <w:pPr>
      <w:spacing w:before="240"/>
      <w:outlineLvl w:val="9"/>
    </w:pPr>
    <w:rPr>
      <w:rFonts w:asciiTheme="majorHAnsi" w:eastAsiaTheme="majorEastAsia" w:hAnsiTheme="majorHAnsi" w:cstheme="majorBidi"/>
      <w:b w:val="0"/>
      <w:color w:val="2E74B5" w:themeColor="accent1" w:themeShade="BF"/>
      <w:lang w:val="en-US"/>
    </w:rPr>
  </w:style>
  <w:style w:type="paragraph" w:styleId="Kazalovsebine1">
    <w:name w:val="toc 1"/>
    <w:basedOn w:val="Navaden"/>
    <w:next w:val="Navaden"/>
    <w:autoRedefine/>
    <w:uiPriority w:val="39"/>
    <w:unhideWhenUsed/>
    <w:rsid w:val="00671DAD"/>
    <w:pPr>
      <w:tabs>
        <w:tab w:val="left" w:pos="480"/>
        <w:tab w:val="right" w:leader="underscore" w:pos="9396"/>
      </w:tabs>
      <w:spacing w:before="120" w:after="0"/>
      <w:jc w:val="left"/>
    </w:pPr>
    <w:rPr>
      <w:rFonts w:ascii="Arial" w:hAnsi="Arial" w:cs="Arial"/>
      <w:b/>
      <w:bCs/>
      <w:noProof/>
      <w:sz w:val="20"/>
      <w:szCs w:val="20"/>
    </w:rPr>
  </w:style>
  <w:style w:type="paragraph" w:styleId="Kazalovsebine2">
    <w:name w:val="toc 2"/>
    <w:basedOn w:val="Navaden"/>
    <w:next w:val="Navaden"/>
    <w:autoRedefine/>
    <w:uiPriority w:val="39"/>
    <w:unhideWhenUsed/>
    <w:rsid w:val="000C68BC"/>
    <w:pPr>
      <w:spacing w:before="120" w:after="0"/>
      <w:ind w:left="240"/>
      <w:jc w:val="left"/>
    </w:pPr>
    <w:rPr>
      <w:rFonts w:asciiTheme="minorHAnsi" w:hAnsiTheme="minorHAnsi" w:cstheme="minorHAnsi"/>
      <w:b/>
      <w:bCs/>
      <w:sz w:val="22"/>
    </w:rPr>
  </w:style>
  <w:style w:type="character" w:styleId="Hiperpovezava">
    <w:name w:val="Hyperlink"/>
    <w:basedOn w:val="Privzetapisavaodstavka"/>
    <w:uiPriority w:val="99"/>
    <w:unhideWhenUsed/>
    <w:rsid w:val="00575597"/>
    <w:rPr>
      <w:color w:val="0563C1" w:themeColor="hyperlink"/>
      <w:u w:val="single"/>
    </w:rPr>
  </w:style>
  <w:style w:type="paragraph" w:styleId="Bibliografija">
    <w:name w:val="Bibliography"/>
    <w:basedOn w:val="Navaden"/>
    <w:next w:val="Navaden"/>
    <w:uiPriority w:val="37"/>
    <w:semiHidden/>
    <w:unhideWhenUsed/>
    <w:rsid w:val="00057380"/>
  </w:style>
  <w:style w:type="paragraph" w:styleId="Navadensplet">
    <w:name w:val="Normal (Web)"/>
    <w:basedOn w:val="Navaden"/>
    <w:uiPriority w:val="99"/>
    <w:unhideWhenUsed/>
    <w:rsid w:val="00F27473"/>
    <w:pPr>
      <w:spacing w:before="100" w:beforeAutospacing="1" w:after="100" w:afterAutospacing="1"/>
    </w:pPr>
    <w:rPr>
      <w:rFonts w:ascii="Times New Roman" w:eastAsia="Times New Roman" w:hAnsi="Times New Roman" w:cs="Times New Roman"/>
      <w:szCs w:val="24"/>
      <w:lang w:val="en-US"/>
    </w:rPr>
  </w:style>
  <w:style w:type="character" w:styleId="Krepko">
    <w:name w:val="Strong"/>
    <w:basedOn w:val="Privzetapisavaodstavka"/>
    <w:uiPriority w:val="22"/>
    <w:qFormat/>
    <w:rsid w:val="00F27473"/>
    <w:rPr>
      <w:b/>
      <w:bCs/>
    </w:rPr>
  </w:style>
  <w:style w:type="paragraph" w:styleId="Podnaslov">
    <w:name w:val="Subtitle"/>
    <w:basedOn w:val="Navaden"/>
    <w:next w:val="Navaden"/>
    <w:link w:val="PodnaslovZnak"/>
    <w:uiPriority w:val="11"/>
    <w:qFormat/>
    <w:pPr>
      <w:keepNext/>
      <w:keepLines/>
      <w:spacing w:before="360" w:after="80"/>
    </w:pPr>
    <w:rPr>
      <w:rFonts w:ascii="Georgia" w:eastAsia="Georgia" w:hAnsi="Georgia" w:cs="Georgia"/>
      <w:i/>
      <w:color w:val="666666"/>
      <w:sz w:val="48"/>
      <w:szCs w:val="48"/>
    </w:rPr>
  </w:style>
  <w:style w:type="paragraph" w:customStyle="1" w:styleId="Pa5">
    <w:name w:val="Pa5"/>
    <w:basedOn w:val="Navaden"/>
    <w:next w:val="Navaden"/>
    <w:uiPriority w:val="99"/>
    <w:rsid w:val="001B6B12"/>
    <w:pPr>
      <w:autoSpaceDE w:val="0"/>
      <w:autoSpaceDN w:val="0"/>
      <w:adjustRightInd w:val="0"/>
      <w:spacing w:after="0" w:line="221" w:lineRule="atLeast"/>
    </w:pPr>
    <w:rPr>
      <w:rFonts w:ascii="Avenir Medium" w:hAnsi="Avenir Medium"/>
      <w:szCs w:val="24"/>
      <w:lang w:val="en-US"/>
    </w:rPr>
  </w:style>
  <w:style w:type="character" w:customStyle="1" w:styleId="A6">
    <w:name w:val="A6"/>
    <w:uiPriority w:val="99"/>
    <w:rsid w:val="005D2A58"/>
    <w:rPr>
      <w:rFonts w:cs="Avenir Medium"/>
      <w:color w:val="000000"/>
      <w:sz w:val="20"/>
      <w:szCs w:val="20"/>
    </w:rPr>
  </w:style>
  <w:style w:type="paragraph" w:styleId="Sprotnaopomba-besedilo">
    <w:name w:val="footnote text"/>
    <w:basedOn w:val="Navaden"/>
    <w:link w:val="Sprotnaopomba-besediloZnak"/>
    <w:uiPriority w:val="99"/>
    <w:unhideWhenUsed/>
    <w:rsid w:val="00B4706A"/>
    <w:pPr>
      <w:spacing w:after="0"/>
    </w:pPr>
    <w:rPr>
      <w:sz w:val="20"/>
      <w:szCs w:val="20"/>
    </w:rPr>
  </w:style>
  <w:style w:type="character" w:customStyle="1" w:styleId="Sprotnaopomba-besediloZnak">
    <w:name w:val="Sprotna opomba - besedilo Znak"/>
    <w:basedOn w:val="Privzetapisavaodstavka"/>
    <w:link w:val="Sprotnaopomba-besedilo"/>
    <w:uiPriority w:val="99"/>
    <w:rsid w:val="00B4706A"/>
    <w:rPr>
      <w:sz w:val="20"/>
      <w:szCs w:val="20"/>
    </w:rPr>
  </w:style>
  <w:style w:type="character" w:styleId="Sprotnaopomba-sklic">
    <w:name w:val="footnote reference"/>
    <w:basedOn w:val="Privzetapisavaodstavka"/>
    <w:uiPriority w:val="99"/>
    <w:semiHidden/>
    <w:unhideWhenUsed/>
    <w:rsid w:val="00B4706A"/>
    <w:rPr>
      <w:vertAlign w:val="superscript"/>
    </w:rPr>
  </w:style>
  <w:style w:type="table" w:customStyle="1" w:styleId="EinfacheTabelle41">
    <w:name w:val="Einfache Tabelle 41"/>
    <w:basedOn w:val="Navadnatabela"/>
    <w:uiPriority w:val="44"/>
    <w:rsid w:val="000477CC"/>
    <w:pPr>
      <w:spacing w:after="0" w:line="240" w:lineRule="auto"/>
    </w:pPr>
    <w:rPr>
      <w:rFonts w:asciiTheme="minorHAnsi" w:eastAsiaTheme="minorHAnsi" w:hAnsiTheme="minorHAnsi" w:cstheme="minorBidi"/>
      <w:lang w:val="de-AT"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eld">
    <w:name w:val="field"/>
    <w:basedOn w:val="Privzetapisavaodstavka"/>
    <w:rsid w:val="000477CC"/>
  </w:style>
  <w:style w:type="character" w:customStyle="1" w:styleId="A7">
    <w:name w:val="A7"/>
    <w:uiPriority w:val="99"/>
    <w:rsid w:val="00251DDB"/>
    <w:rPr>
      <w:rFonts w:cs="Avenir Medium"/>
      <w:color w:val="000000"/>
      <w:sz w:val="11"/>
      <w:szCs w:val="11"/>
    </w:rPr>
  </w:style>
  <w:style w:type="paragraph" w:customStyle="1" w:styleId="Pa11">
    <w:name w:val="Pa11"/>
    <w:basedOn w:val="Navaden"/>
    <w:next w:val="Navaden"/>
    <w:uiPriority w:val="99"/>
    <w:rsid w:val="003C31BD"/>
    <w:pPr>
      <w:autoSpaceDE w:val="0"/>
      <w:autoSpaceDN w:val="0"/>
      <w:adjustRightInd w:val="0"/>
      <w:spacing w:after="0" w:line="221" w:lineRule="atLeast"/>
    </w:pPr>
    <w:rPr>
      <w:rFonts w:ascii="Raleway" w:hAnsi="Raleway" w:cs="Times New Roman"/>
      <w:szCs w:val="24"/>
      <w:lang w:val="en-US"/>
    </w:rPr>
  </w:style>
  <w:style w:type="paragraph" w:styleId="Brezrazmikov">
    <w:name w:val="No Spacing"/>
    <w:link w:val="BrezrazmikovZnak"/>
    <w:uiPriority w:val="1"/>
    <w:qFormat/>
    <w:rsid w:val="003C31BD"/>
    <w:pPr>
      <w:spacing w:after="0" w:line="240" w:lineRule="auto"/>
    </w:pPr>
  </w:style>
  <w:style w:type="table" w:styleId="Tabelamrea">
    <w:name w:val="Table Grid"/>
    <w:basedOn w:val="Navadnatabela"/>
    <w:uiPriority w:val="39"/>
    <w:rsid w:val="0065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E90050"/>
    <w:pPr>
      <w:spacing w:after="0" w:line="240" w:lineRule="auto"/>
    </w:pPr>
  </w:style>
  <w:style w:type="character" w:customStyle="1" w:styleId="Naslov3Znak">
    <w:name w:val="Naslov 3 Znak"/>
    <w:basedOn w:val="Privzetapisavaodstavka"/>
    <w:link w:val="Naslov3"/>
    <w:uiPriority w:val="9"/>
    <w:rsid w:val="00CF6FE3"/>
    <w:rPr>
      <w:rFonts w:eastAsia="Times New Roman"/>
      <w:color w:val="2F5496"/>
      <w:kern w:val="2"/>
      <w:sz w:val="24"/>
      <w:szCs w:val="24"/>
      <w:lang w:eastAsia="en-US"/>
      <w14:ligatures w14:val="standardContextual"/>
    </w:rPr>
  </w:style>
  <w:style w:type="character" w:customStyle="1" w:styleId="Naslov4Znak">
    <w:name w:val="Naslov 4 Znak"/>
    <w:basedOn w:val="Privzetapisavaodstavka"/>
    <w:link w:val="Naslov4"/>
    <w:uiPriority w:val="9"/>
    <w:rsid w:val="0067656E"/>
    <w:rPr>
      <w:b/>
      <w:sz w:val="24"/>
      <w:szCs w:val="24"/>
    </w:rPr>
  </w:style>
  <w:style w:type="character" w:customStyle="1" w:styleId="Naslov5Znak">
    <w:name w:val="Naslov 5 Znak"/>
    <w:basedOn w:val="Privzetapisavaodstavka"/>
    <w:link w:val="Naslov5"/>
    <w:uiPriority w:val="9"/>
    <w:rsid w:val="0067656E"/>
    <w:rPr>
      <w:b/>
    </w:rPr>
  </w:style>
  <w:style w:type="character" w:customStyle="1" w:styleId="Naslov6Znak">
    <w:name w:val="Naslov 6 Znak"/>
    <w:basedOn w:val="Privzetapisavaodstavka"/>
    <w:link w:val="Naslov6"/>
    <w:uiPriority w:val="9"/>
    <w:rsid w:val="0067656E"/>
    <w:rPr>
      <w:b/>
      <w:sz w:val="20"/>
      <w:szCs w:val="20"/>
    </w:rPr>
  </w:style>
  <w:style w:type="character" w:customStyle="1" w:styleId="NaslovZnak">
    <w:name w:val="Naslov Znak"/>
    <w:basedOn w:val="Privzetapisavaodstavka"/>
    <w:link w:val="Naslov"/>
    <w:uiPriority w:val="10"/>
    <w:rsid w:val="0067656E"/>
    <w:rPr>
      <w:b/>
      <w:sz w:val="72"/>
      <w:szCs w:val="72"/>
    </w:rPr>
  </w:style>
  <w:style w:type="character" w:customStyle="1" w:styleId="PodnaslovZnak">
    <w:name w:val="Podnaslov Znak"/>
    <w:basedOn w:val="Privzetapisavaodstavka"/>
    <w:link w:val="Podnaslov"/>
    <w:uiPriority w:val="11"/>
    <w:rsid w:val="0067656E"/>
    <w:rPr>
      <w:rFonts w:ascii="Georgia" w:eastAsia="Georgia" w:hAnsi="Georgia" w:cs="Georgia"/>
      <w:i/>
      <w:color w:val="666666"/>
      <w:sz w:val="48"/>
      <w:szCs w:val="48"/>
    </w:rPr>
  </w:style>
  <w:style w:type="table" w:customStyle="1" w:styleId="6">
    <w:name w:val="6"/>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5">
    <w:name w:val="5"/>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4">
    <w:name w:val="4"/>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3">
    <w:name w:val="3"/>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2">
    <w:name w:val="2"/>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table" w:customStyle="1" w:styleId="1">
    <w:name w:val="1"/>
    <w:basedOn w:val="TableNormal1"/>
    <w:rsid w:val="0067656E"/>
    <w:pPr>
      <w:spacing w:after="0" w:line="240" w:lineRule="auto"/>
    </w:pPr>
    <w:rPr>
      <w:lang w:eastAsia="en-US"/>
    </w:rPr>
    <w:tblPr>
      <w:tblStyleRowBandSize w:val="1"/>
      <w:tblStyleColBandSize w:val="1"/>
      <w:tblCellMar>
        <w:left w:w="108" w:type="dxa"/>
        <w:right w:w="108" w:type="dxa"/>
      </w:tblCellMar>
    </w:tblPr>
  </w:style>
  <w:style w:type="character" w:styleId="Poudarek">
    <w:name w:val="Emphasis"/>
    <w:basedOn w:val="Privzetapisavaodstavka"/>
    <w:uiPriority w:val="20"/>
    <w:qFormat/>
    <w:rsid w:val="0067656E"/>
    <w:rPr>
      <w:i/>
      <w:iCs/>
    </w:rPr>
  </w:style>
  <w:style w:type="paragraph" w:customStyle="1" w:styleId="Default">
    <w:name w:val="Default"/>
    <w:rsid w:val="00461C97"/>
    <w:pPr>
      <w:autoSpaceDE w:val="0"/>
      <w:autoSpaceDN w:val="0"/>
      <w:adjustRightInd w:val="0"/>
      <w:spacing w:after="0" w:line="240" w:lineRule="auto"/>
    </w:pPr>
    <w:rPr>
      <w:color w:val="000000"/>
      <w:sz w:val="24"/>
      <w:szCs w:val="24"/>
    </w:rPr>
  </w:style>
  <w:style w:type="character" w:customStyle="1" w:styleId="Naslov7Znak">
    <w:name w:val="Naslov 7 Znak"/>
    <w:basedOn w:val="Privzetapisavaodstavka"/>
    <w:link w:val="Naslov7"/>
    <w:uiPriority w:val="9"/>
    <w:rsid w:val="00461C97"/>
    <w:rPr>
      <w:rFonts w:asciiTheme="majorHAnsi" w:eastAsiaTheme="majorEastAsia" w:hAnsiTheme="majorHAnsi" w:cstheme="majorBidi"/>
      <w:i/>
      <w:iCs/>
      <w:color w:val="1F4D78" w:themeColor="accent1" w:themeShade="7F"/>
    </w:rPr>
  </w:style>
  <w:style w:type="paragraph" w:customStyle="1" w:styleId="Style1">
    <w:name w:val="Style1"/>
    <w:basedOn w:val="Naslov1"/>
    <w:link w:val="Style1Char"/>
    <w:autoRedefine/>
    <w:qFormat/>
    <w:rsid w:val="00144A21"/>
  </w:style>
  <w:style w:type="character" w:customStyle="1" w:styleId="Style1Char">
    <w:name w:val="Style1 Char"/>
    <w:basedOn w:val="Naslov1Znak"/>
    <w:link w:val="Style1"/>
    <w:rsid w:val="00144A21"/>
    <w:rPr>
      <w:rFonts w:asciiTheme="minorHAnsi" w:hAnsiTheme="minorHAnsi" w:cstheme="minorHAnsi"/>
      <w:b/>
      <w:bCs/>
      <w:color w:val="0070C0"/>
      <w:sz w:val="36"/>
      <w:szCs w:val="36"/>
      <w:lang w:eastAsia="en-US"/>
    </w:rPr>
  </w:style>
  <w:style w:type="paragraph" w:customStyle="1" w:styleId="Style2">
    <w:name w:val="Style2"/>
    <w:basedOn w:val="Navaden"/>
    <w:link w:val="Style2Char"/>
    <w:qFormat/>
    <w:rsid w:val="00E7517F"/>
    <w:rPr>
      <w:rFonts w:asciiTheme="minorHAnsi" w:hAnsiTheme="minorHAnsi" w:cstheme="minorHAnsi"/>
      <w:b/>
      <w:color w:val="0070C0"/>
      <w:szCs w:val="24"/>
    </w:rPr>
  </w:style>
  <w:style w:type="character" w:customStyle="1" w:styleId="Style2Char">
    <w:name w:val="Style2 Char"/>
    <w:basedOn w:val="Privzetapisavaodstavka"/>
    <w:link w:val="Style2"/>
    <w:rsid w:val="00E7517F"/>
    <w:rPr>
      <w:rFonts w:asciiTheme="minorHAnsi" w:hAnsiTheme="minorHAnsi" w:cstheme="minorHAnsi"/>
      <w:b/>
      <w:color w:val="0070C0"/>
      <w:sz w:val="24"/>
      <w:szCs w:val="24"/>
    </w:rPr>
  </w:style>
  <w:style w:type="paragraph" w:styleId="Konnaopomba-besedilo">
    <w:name w:val="endnote text"/>
    <w:basedOn w:val="Navaden"/>
    <w:link w:val="Konnaopomba-besediloZnak"/>
    <w:uiPriority w:val="99"/>
    <w:semiHidden/>
    <w:unhideWhenUsed/>
    <w:rsid w:val="00281C5B"/>
    <w:pPr>
      <w:spacing w:after="0"/>
    </w:pPr>
    <w:rPr>
      <w:sz w:val="20"/>
      <w:szCs w:val="20"/>
    </w:rPr>
  </w:style>
  <w:style w:type="character" w:customStyle="1" w:styleId="Konnaopomba-besediloZnak">
    <w:name w:val="Končna opomba - besedilo Znak"/>
    <w:basedOn w:val="Privzetapisavaodstavka"/>
    <w:link w:val="Konnaopomba-besedilo"/>
    <w:uiPriority w:val="99"/>
    <w:semiHidden/>
    <w:rsid w:val="00281C5B"/>
    <w:rPr>
      <w:sz w:val="20"/>
      <w:szCs w:val="20"/>
    </w:rPr>
  </w:style>
  <w:style w:type="character" w:styleId="Konnaopomba-sklic">
    <w:name w:val="endnote reference"/>
    <w:basedOn w:val="Privzetapisavaodstavka"/>
    <w:uiPriority w:val="99"/>
    <w:semiHidden/>
    <w:unhideWhenUsed/>
    <w:rsid w:val="00281C5B"/>
    <w:rPr>
      <w:vertAlign w:val="superscript"/>
    </w:rPr>
  </w:style>
  <w:style w:type="table" w:styleId="Tabelatemnamrea5poudarek5">
    <w:name w:val="Grid Table 5 Dark Accent 5"/>
    <w:basedOn w:val="Navadnatabela"/>
    <w:uiPriority w:val="50"/>
    <w:rsid w:val="008014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8014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Pa2">
    <w:name w:val="Pa2"/>
    <w:basedOn w:val="Default"/>
    <w:next w:val="Default"/>
    <w:uiPriority w:val="99"/>
    <w:rsid w:val="008014A3"/>
    <w:pPr>
      <w:spacing w:line="221" w:lineRule="atLeast"/>
    </w:pPr>
    <w:rPr>
      <w:rFonts w:ascii="Inter" w:hAnsi="Inter"/>
      <w:color w:val="auto"/>
    </w:rPr>
  </w:style>
  <w:style w:type="paragraph" w:customStyle="1" w:styleId="Pa7">
    <w:name w:val="Pa7"/>
    <w:basedOn w:val="Default"/>
    <w:next w:val="Default"/>
    <w:uiPriority w:val="99"/>
    <w:rsid w:val="008014A3"/>
    <w:pPr>
      <w:spacing w:line="221" w:lineRule="atLeast"/>
    </w:pPr>
    <w:rPr>
      <w:rFonts w:ascii="Inter" w:hAnsi="Inter"/>
      <w:color w:val="auto"/>
    </w:rPr>
  </w:style>
  <w:style w:type="character" w:customStyle="1" w:styleId="A12">
    <w:name w:val="A12"/>
    <w:uiPriority w:val="99"/>
    <w:rsid w:val="008014A3"/>
    <w:rPr>
      <w:rFonts w:cs="Inter"/>
      <w:color w:val="000000"/>
      <w:sz w:val="18"/>
      <w:szCs w:val="18"/>
    </w:rPr>
  </w:style>
  <w:style w:type="table" w:styleId="Tabelabarvnamrea6poudarek5">
    <w:name w:val="Grid Table 6 Colorful Accent 5"/>
    <w:basedOn w:val="Navadnatabela"/>
    <w:uiPriority w:val="51"/>
    <w:rsid w:val="008014A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Kazalovsebine3">
    <w:name w:val="toc 3"/>
    <w:basedOn w:val="Navaden"/>
    <w:next w:val="Navaden"/>
    <w:autoRedefine/>
    <w:uiPriority w:val="39"/>
    <w:unhideWhenUsed/>
    <w:rsid w:val="000C68BC"/>
    <w:pPr>
      <w:spacing w:after="0"/>
      <w:ind w:left="480"/>
      <w:jc w:val="left"/>
    </w:pPr>
    <w:rPr>
      <w:rFonts w:asciiTheme="minorHAnsi" w:hAnsiTheme="minorHAnsi" w:cstheme="minorHAnsi"/>
      <w:sz w:val="20"/>
      <w:szCs w:val="20"/>
    </w:rPr>
  </w:style>
  <w:style w:type="paragraph" w:customStyle="1" w:styleId="Heading81">
    <w:name w:val="Heading 81"/>
    <w:basedOn w:val="Navaden"/>
    <w:next w:val="Navaden"/>
    <w:uiPriority w:val="9"/>
    <w:semiHidden/>
    <w:unhideWhenUsed/>
    <w:qFormat/>
    <w:rsid w:val="00EE32CF"/>
    <w:pPr>
      <w:keepNext/>
      <w:keepLines/>
      <w:spacing w:after="0"/>
      <w:outlineLvl w:val="7"/>
    </w:pPr>
    <w:rPr>
      <w:rFonts w:eastAsia="Times New Roman" w:cs="Times New Roman"/>
      <w:i/>
      <w:iCs/>
      <w:color w:val="272727"/>
      <w:kern w:val="2"/>
      <w:sz w:val="22"/>
      <w:lang w:eastAsia="en-US"/>
      <w14:ligatures w14:val="standardContextual"/>
    </w:rPr>
  </w:style>
  <w:style w:type="paragraph" w:customStyle="1" w:styleId="Heading91">
    <w:name w:val="Heading 91"/>
    <w:basedOn w:val="Navaden"/>
    <w:next w:val="Navaden"/>
    <w:uiPriority w:val="9"/>
    <w:semiHidden/>
    <w:unhideWhenUsed/>
    <w:qFormat/>
    <w:rsid w:val="00EE32CF"/>
    <w:pPr>
      <w:keepNext/>
      <w:keepLines/>
      <w:spacing w:after="0"/>
      <w:outlineLvl w:val="8"/>
    </w:pPr>
    <w:rPr>
      <w:rFonts w:eastAsia="Times New Roman" w:cs="Times New Roman"/>
      <w:color w:val="272727"/>
      <w:kern w:val="2"/>
      <w:sz w:val="22"/>
      <w:lang w:eastAsia="en-US"/>
      <w14:ligatures w14:val="standardContextual"/>
    </w:rPr>
  </w:style>
  <w:style w:type="numbering" w:customStyle="1" w:styleId="NoList1">
    <w:name w:val="No List1"/>
    <w:next w:val="Brezseznama"/>
    <w:uiPriority w:val="99"/>
    <w:semiHidden/>
    <w:unhideWhenUsed/>
    <w:rsid w:val="00EE32CF"/>
  </w:style>
  <w:style w:type="character" w:customStyle="1" w:styleId="Naslov8Znak">
    <w:name w:val="Naslov 8 Znak"/>
    <w:basedOn w:val="Privzetapisavaodstavka"/>
    <w:link w:val="Naslov8"/>
    <w:uiPriority w:val="9"/>
    <w:semiHidden/>
    <w:rsid w:val="00EE32CF"/>
    <w:rPr>
      <w:rFonts w:ascii="Calibri" w:eastAsia="Times New Roman" w:hAnsi="Calibri" w:cs="Times New Roman"/>
      <w:i/>
      <w:iCs/>
      <w:color w:val="272727"/>
    </w:rPr>
  </w:style>
  <w:style w:type="character" w:customStyle="1" w:styleId="Naslov9Znak">
    <w:name w:val="Naslov 9 Znak"/>
    <w:basedOn w:val="Privzetapisavaodstavka"/>
    <w:link w:val="Naslov9"/>
    <w:uiPriority w:val="9"/>
    <w:semiHidden/>
    <w:rsid w:val="00EE32CF"/>
    <w:rPr>
      <w:rFonts w:ascii="Calibri" w:eastAsia="Times New Roman" w:hAnsi="Calibri" w:cs="Times New Roman"/>
      <w:color w:val="272727"/>
    </w:rPr>
  </w:style>
  <w:style w:type="paragraph" w:customStyle="1" w:styleId="Quote1">
    <w:name w:val="Quote1"/>
    <w:basedOn w:val="Navaden"/>
    <w:next w:val="Navaden"/>
    <w:uiPriority w:val="29"/>
    <w:qFormat/>
    <w:rsid w:val="00EE32CF"/>
    <w:pPr>
      <w:spacing w:before="160"/>
      <w:jc w:val="center"/>
    </w:pPr>
    <w:rPr>
      <w:rFonts w:cs="Times New Roman"/>
      <w:i/>
      <w:iCs/>
      <w:color w:val="404040"/>
      <w:kern w:val="2"/>
      <w:sz w:val="22"/>
      <w:lang w:eastAsia="en-US"/>
      <w14:ligatures w14:val="standardContextual"/>
    </w:rPr>
  </w:style>
  <w:style w:type="character" w:customStyle="1" w:styleId="CitatZnak">
    <w:name w:val="Citat Znak"/>
    <w:basedOn w:val="Privzetapisavaodstavka"/>
    <w:link w:val="Citat"/>
    <w:uiPriority w:val="29"/>
    <w:rsid w:val="00EE32CF"/>
    <w:rPr>
      <w:rFonts w:ascii="Calibri" w:hAnsi="Calibri"/>
      <w:i/>
      <w:iCs/>
      <w:color w:val="404040"/>
    </w:rPr>
  </w:style>
  <w:style w:type="character" w:customStyle="1" w:styleId="IntenseEmphasis1">
    <w:name w:val="Intense Emphasis1"/>
    <w:basedOn w:val="Privzetapisavaodstavka"/>
    <w:uiPriority w:val="21"/>
    <w:qFormat/>
    <w:rsid w:val="00EE32CF"/>
    <w:rPr>
      <w:i/>
      <w:iCs/>
      <w:color w:val="2F5496"/>
    </w:rPr>
  </w:style>
  <w:style w:type="paragraph" w:customStyle="1" w:styleId="IntenseQuote1">
    <w:name w:val="Intense Quote1"/>
    <w:basedOn w:val="Navaden"/>
    <w:next w:val="Navaden"/>
    <w:uiPriority w:val="30"/>
    <w:qFormat/>
    <w:rsid w:val="00EE32CF"/>
    <w:pPr>
      <w:pBdr>
        <w:top w:val="single" w:sz="4" w:space="10" w:color="2F5496"/>
        <w:bottom w:val="single" w:sz="4" w:space="10" w:color="2F5496"/>
      </w:pBdr>
      <w:spacing w:before="360" w:after="360"/>
      <w:ind w:left="864" w:right="864"/>
      <w:jc w:val="center"/>
    </w:pPr>
    <w:rPr>
      <w:rFonts w:cs="Times New Roman"/>
      <w:i/>
      <w:iCs/>
      <w:color w:val="2F5496"/>
      <w:kern w:val="2"/>
      <w:sz w:val="22"/>
      <w:lang w:eastAsia="en-US"/>
      <w14:ligatures w14:val="standardContextual"/>
    </w:rPr>
  </w:style>
  <w:style w:type="character" w:customStyle="1" w:styleId="IntenzivencitatZnak">
    <w:name w:val="Intenziven citat Znak"/>
    <w:basedOn w:val="Privzetapisavaodstavka"/>
    <w:link w:val="Intenzivencitat"/>
    <w:uiPriority w:val="30"/>
    <w:rsid w:val="00EE32CF"/>
    <w:rPr>
      <w:rFonts w:ascii="Calibri" w:hAnsi="Calibri"/>
      <w:i/>
      <w:iCs/>
      <w:color w:val="2F5496"/>
    </w:rPr>
  </w:style>
  <w:style w:type="character" w:customStyle="1" w:styleId="IntenseReference1">
    <w:name w:val="Intense Reference1"/>
    <w:basedOn w:val="Privzetapisavaodstavka"/>
    <w:uiPriority w:val="32"/>
    <w:qFormat/>
    <w:rsid w:val="00EE32CF"/>
    <w:rPr>
      <w:b/>
      <w:bCs/>
      <w:smallCaps/>
      <w:color w:val="2F5496"/>
      <w:spacing w:val="5"/>
    </w:rPr>
  </w:style>
  <w:style w:type="character" w:customStyle="1" w:styleId="BrezrazmikovZnak">
    <w:name w:val="Brez razmikov Znak"/>
    <w:basedOn w:val="Privzetapisavaodstavka"/>
    <w:link w:val="Brezrazmikov"/>
    <w:uiPriority w:val="1"/>
    <w:rsid w:val="00EE32CF"/>
  </w:style>
  <w:style w:type="paragraph" w:customStyle="1" w:styleId="TOC41">
    <w:name w:val="TOC 41"/>
    <w:basedOn w:val="Navaden"/>
    <w:next w:val="Navaden"/>
    <w:autoRedefine/>
    <w:uiPriority w:val="39"/>
    <w:unhideWhenUsed/>
    <w:rsid w:val="00EE32CF"/>
    <w:pPr>
      <w:spacing w:after="0"/>
      <w:ind w:left="660"/>
      <w:jc w:val="left"/>
    </w:pPr>
    <w:rPr>
      <w:kern w:val="2"/>
      <w:sz w:val="20"/>
      <w:szCs w:val="20"/>
      <w:lang w:eastAsia="en-US"/>
      <w14:ligatures w14:val="standardContextual"/>
    </w:rPr>
  </w:style>
  <w:style w:type="paragraph" w:customStyle="1" w:styleId="TOC51">
    <w:name w:val="TOC 51"/>
    <w:basedOn w:val="Navaden"/>
    <w:next w:val="Navaden"/>
    <w:autoRedefine/>
    <w:uiPriority w:val="39"/>
    <w:unhideWhenUsed/>
    <w:rsid w:val="00EE32CF"/>
    <w:pPr>
      <w:spacing w:after="0"/>
      <w:ind w:left="880"/>
      <w:jc w:val="left"/>
    </w:pPr>
    <w:rPr>
      <w:kern w:val="2"/>
      <w:sz w:val="20"/>
      <w:szCs w:val="20"/>
      <w:lang w:eastAsia="en-US"/>
      <w14:ligatures w14:val="standardContextual"/>
    </w:rPr>
  </w:style>
  <w:style w:type="paragraph" w:customStyle="1" w:styleId="TOC61">
    <w:name w:val="TOC 61"/>
    <w:basedOn w:val="Navaden"/>
    <w:next w:val="Navaden"/>
    <w:autoRedefine/>
    <w:uiPriority w:val="39"/>
    <w:unhideWhenUsed/>
    <w:rsid w:val="00EE32CF"/>
    <w:pPr>
      <w:spacing w:after="0"/>
      <w:ind w:left="1100"/>
      <w:jc w:val="left"/>
    </w:pPr>
    <w:rPr>
      <w:kern w:val="2"/>
      <w:sz w:val="20"/>
      <w:szCs w:val="20"/>
      <w:lang w:eastAsia="en-US"/>
      <w14:ligatures w14:val="standardContextual"/>
    </w:rPr>
  </w:style>
  <w:style w:type="paragraph" w:customStyle="1" w:styleId="TOC71">
    <w:name w:val="TOC 71"/>
    <w:basedOn w:val="Navaden"/>
    <w:next w:val="Navaden"/>
    <w:autoRedefine/>
    <w:uiPriority w:val="39"/>
    <w:unhideWhenUsed/>
    <w:rsid w:val="00EE32CF"/>
    <w:pPr>
      <w:spacing w:after="0"/>
      <w:ind w:left="1320"/>
      <w:jc w:val="left"/>
    </w:pPr>
    <w:rPr>
      <w:kern w:val="2"/>
      <w:sz w:val="20"/>
      <w:szCs w:val="20"/>
      <w:lang w:eastAsia="en-US"/>
      <w14:ligatures w14:val="standardContextual"/>
    </w:rPr>
  </w:style>
  <w:style w:type="paragraph" w:customStyle="1" w:styleId="TOC81">
    <w:name w:val="TOC 81"/>
    <w:basedOn w:val="Navaden"/>
    <w:next w:val="Navaden"/>
    <w:autoRedefine/>
    <w:uiPriority w:val="39"/>
    <w:unhideWhenUsed/>
    <w:rsid w:val="00EE32CF"/>
    <w:pPr>
      <w:spacing w:after="0"/>
      <w:ind w:left="1540"/>
      <w:jc w:val="left"/>
    </w:pPr>
    <w:rPr>
      <w:kern w:val="2"/>
      <w:sz w:val="20"/>
      <w:szCs w:val="20"/>
      <w:lang w:eastAsia="en-US"/>
      <w14:ligatures w14:val="standardContextual"/>
    </w:rPr>
  </w:style>
  <w:style w:type="paragraph" w:customStyle="1" w:styleId="TOC91">
    <w:name w:val="TOC 91"/>
    <w:basedOn w:val="Navaden"/>
    <w:next w:val="Navaden"/>
    <w:autoRedefine/>
    <w:uiPriority w:val="39"/>
    <w:unhideWhenUsed/>
    <w:rsid w:val="00EE32CF"/>
    <w:pPr>
      <w:spacing w:after="0"/>
      <w:ind w:left="1760"/>
      <w:jc w:val="left"/>
    </w:pPr>
    <w:rPr>
      <w:kern w:val="2"/>
      <w:sz w:val="20"/>
      <w:szCs w:val="20"/>
      <w:lang w:eastAsia="en-US"/>
      <w14:ligatures w14:val="standardContextual"/>
    </w:rPr>
  </w:style>
  <w:style w:type="character" w:customStyle="1" w:styleId="FollowedHyperlink1">
    <w:name w:val="FollowedHyperlink1"/>
    <w:basedOn w:val="Privzetapisavaodstavka"/>
    <w:uiPriority w:val="99"/>
    <w:semiHidden/>
    <w:unhideWhenUsed/>
    <w:rsid w:val="00EE32CF"/>
    <w:rPr>
      <w:color w:val="954F72"/>
      <w:u w:val="single"/>
    </w:rPr>
  </w:style>
  <w:style w:type="character" w:customStyle="1" w:styleId="Heading8Char1">
    <w:name w:val="Heading 8 Char1"/>
    <w:basedOn w:val="Privzetapisavaodstavka"/>
    <w:uiPriority w:val="9"/>
    <w:semiHidden/>
    <w:rsid w:val="00EE32C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Privzetapisavaodstavka"/>
    <w:uiPriority w:val="9"/>
    <w:semiHidden/>
    <w:rsid w:val="00EE32CF"/>
    <w:rPr>
      <w:rFonts w:asciiTheme="majorHAnsi" w:eastAsiaTheme="majorEastAsia" w:hAnsiTheme="majorHAnsi" w:cstheme="majorBidi"/>
      <w:i/>
      <w:iCs/>
      <w:color w:val="272727" w:themeColor="text1" w:themeTint="D8"/>
      <w:sz w:val="21"/>
      <w:szCs w:val="21"/>
    </w:rPr>
  </w:style>
  <w:style w:type="paragraph" w:styleId="Citat">
    <w:name w:val="Quote"/>
    <w:basedOn w:val="Navaden"/>
    <w:next w:val="Navaden"/>
    <w:link w:val="CitatZnak"/>
    <w:uiPriority w:val="29"/>
    <w:qFormat/>
    <w:rsid w:val="00EE32CF"/>
    <w:pPr>
      <w:spacing w:before="200"/>
      <w:ind w:left="864" w:right="864"/>
      <w:jc w:val="center"/>
    </w:pPr>
    <w:rPr>
      <w:i/>
      <w:iCs/>
      <w:color w:val="404040"/>
      <w:sz w:val="22"/>
    </w:rPr>
  </w:style>
  <w:style w:type="character" w:customStyle="1" w:styleId="QuoteChar1">
    <w:name w:val="Quote Char1"/>
    <w:basedOn w:val="Privzetapisavaodstavka"/>
    <w:uiPriority w:val="29"/>
    <w:rsid w:val="00EE32CF"/>
    <w:rPr>
      <w:i/>
      <w:iCs/>
      <w:color w:val="404040" w:themeColor="text1" w:themeTint="BF"/>
      <w:sz w:val="24"/>
    </w:rPr>
  </w:style>
  <w:style w:type="character" w:styleId="Intenzivenpoudarek">
    <w:name w:val="Intense Emphasis"/>
    <w:basedOn w:val="Privzetapisavaodstavka"/>
    <w:uiPriority w:val="21"/>
    <w:qFormat/>
    <w:rsid w:val="00EE32CF"/>
    <w:rPr>
      <w:i/>
      <w:iCs/>
      <w:color w:val="5B9BD5" w:themeColor="accent1"/>
    </w:rPr>
  </w:style>
  <w:style w:type="paragraph" w:styleId="Intenzivencitat">
    <w:name w:val="Intense Quote"/>
    <w:basedOn w:val="Navaden"/>
    <w:next w:val="Navaden"/>
    <w:link w:val="IntenzivencitatZnak"/>
    <w:uiPriority w:val="30"/>
    <w:qFormat/>
    <w:rsid w:val="00EE32CF"/>
    <w:pPr>
      <w:pBdr>
        <w:top w:val="single" w:sz="4" w:space="10" w:color="5B9BD5" w:themeColor="accent1"/>
        <w:bottom w:val="single" w:sz="4" w:space="10" w:color="5B9BD5" w:themeColor="accent1"/>
      </w:pBdr>
      <w:spacing w:before="360" w:after="360"/>
      <w:ind w:left="864" w:right="864"/>
      <w:jc w:val="center"/>
    </w:pPr>
    <w:rPr>
      <w:i/>
      <w:iCs/>
      <w:color w:val="2F5496"/>
      <w:sz w:val="22"/>
    </w:rPr>
  </w:style>
  <w:style w:type="character" w:customStyle="1" w:styleId="IntenseQuoteChar1">
    <w:name w:val="Intense Quote Char1"/>
    <w:basedOn w:val="Privzetapisavaodstavka"/>
    <w:uiPriority w:val="30"/>
    <w:rsid w:val="00EE32CF"/>
    <w:rPr>
      <w:i/>
      <w:iCs/>
      <w:color w:val="5B9BD5" w:themeColor="accent1"/>
      <w:sz w:val="24"/>
    </w:rPr>
  </w:style>
  <w:style w:type="character" w:styleId="Intenzivensklic">
    <w:name w:val="Intense Reference"/>
    <w:basedOn w:val="Privzetapisavaodstavka"/>
    <w:uiPriority w:val="32"/>
    <w:qFormat/>
    <w:rsid w:val="00EE32CF"/>
    <w:rPr>
      <w:b/>
      <w:bCs/>
      <w:smallCaps/>
      <w:color w:val="5B9BD5" w:themeColor="accent1"/>
      <w:spacing w:val="5"/>
    </w:rPr>
  </w:style>
  <w:style w:type="character" w:styleId="SledenaHiperpovezava">
    <w:name w:val="FollowedHyperlink"/>
    <w:basedOn w:val="Privzetapisavaodstavka"/>
    <w:uiPriority w:val="99"/>
    <w:semiHidden/>
    <w:unhideWhenUsed/>
    <w:rsid w:val="00EE32CF"/>
    <w:rPr>
      <w:color w:val="954F72" w:themeColor="followedHyperlink"/>
      <w:u w:val="single"/>
    </w:rPr>
  </w:style>
  <w:style w:type="paragraph" w:styleId="Kazalovsebine4">
    <w:name w:val="toc 4"/>
    <w:basedOn w:val="Navaden"/>
    <w:next w:val="Navaden"/>
    <w:autoRedefine/>
    <w:uiPriority w:val="39"/>
    <w:unhideWhenUsed/>
    <w:rsid w:val="000C68BC"/>
    <w:pPr>
      <w:spacing w:after="0"/>
      <w:ind w:left="720"/>
      <w:jc w:val="left"/>
    </w:pPr>
    <w:rPr>
      <w:rFonts w:asciiTheme="minorHAnsi" w:hAnsiTheme="minorHAnsi" w:cstheme="minorHAnsi"/>
      <w:sz w:val="20"/>
      <w:szCs w:val="20"/>
    </w:rPr>
  </w:style>
  <w:style w:type="paragraph" w:styleId="Kazalovsebine5">
    <w:name w:val="toc 5"/>
    <w:basedOn w:val="Navaden"/>
    <w:next w:val="Navaden"/>
    <w:autoRedefine/>
    <w:uiPriority w:val="39"/>
    <w:unhideWhenUsed/>
    <w:rsid w:val="00EE32CF"/>
    <w:pPr>
      <w:spacing w:after="0"/>
      <w:ind w:left="960"/>
      <w:jc w:val="left"/>
    </w:pPr>
    <w:rPr>
      <w:rFonts w:asciiTheme="minorHAnsi" w:hAnsiTheme="minorHAnsi" w:cstheme="minorHAnsi"/>
      <w:sz w:val="20"/>
      <w:szCs w:val="20"/>
    </w:rPr>
  </w:style>
  <w:style w:type="paragraph" w:customStyle="1" w:styleId="Ukrepi">
    <w:name w:val="Ukrepi"/>
    <w:basedOn w:val="Navaden"/>
    <w:next w:val="Navaden"/>
    <w:link w:val="UkrepiChar"/>
    <w:autoRedefine/>
    <w:qFormat/>
    <w:rsid w:val="0022688E"/>
    <w:pPr>
      <w:keepNext/>
      <w:keepLines/>
      <w:spacing w:before="80"/>
      <w:outlineLvl w:val="2"/>
    </w:pPr>
    <w:rPr>
      <w:rFonts w:eastAsia="Times New Roman"/>
      <w:b/>
      <w:color w:val="2F5496"/>
      <w:kern w:val="2"/>
      <w:lang w:eastAsia="en-US"/>
      <w14:ligatures w14:val="standardContextual"/>
    </w:rPr>
  </w:style>
  <w:style w:type="character" w:customStyle="1" w:styleId="UkrepiChar">
    <w:name w:val="Ukrepi Char"/>
    <w:basedOn w:val="Privzetapisavaodstavka"/>
    <w:link w:val="Ukrepi"/>
    <w:rsid w:val="0022688E"/>
    <w:rPr>
      <w:rFonts w:eastAsia="Times New Roman"/>
      <w:b/>
      <w:color w:val="2F5496"/>
      <w:kern w:val="2"/>
      <w:sz w:val="24"/>
      <w:lang w:eastAsia="en-US"/>
      <w14:ligatures w14:val="standardContextual"/>
    </w:rPr>
  </w:style>
  <w:style w:type="character" w:customStyle="1" w:styleId="relative">
    <w:name w:val="relative"/>
    <w:basedOn w:val="Privzetapisavaodstavka"/>
    <w:rsid w:val="00EF26DD"/>
  </w:style>
  <w:style w:type="paragraph" w:customStyle="1" w:styleId="Style3">
    <w:name w:val="Style 3"/>
    <w:basedOn w:val="Navaden"/>
    <w:link w:val="Style3Char"/>
    <w:autoRedefine/>
    <w:qFormat/>
    <w:rsid w:val="00550513"/>
    <w:pPr>
      <w:spacing w:after="0"/>
    </w:pPr>
    <w:rPr>
      <w:rFonts w:asciiTheme="minorHAnsi" w:hAnsiTheme="minorHAnsi" w:cstheme="minorHAnsi"/>
      <w:b/>
      <w:bCs/>
      <w:color w:val="2E74B5" w:themeColor="accent1" w:themeShade="BF"/>
      <w:szCs w:val="20"/>
      <w:lang w:eastAsia="en-US"/>
    </w:rPr>
  </w:style>
  <w:style w:type="character" w:customStyle="1" w:styleId="Style3Char">
    <w:name w:val="Style 3 Char"/>
    <w:basedOn w:val="Privzetapisavaodstavka"/>
    <w:link w:val="Style3"/>
    <w:rsid w:val="00550513"/>
    <w:rPr>
      <w:rFonts w:asciiTheme="minorHAnsi" w:hAnsiTheme="minorHAnsi" w:cstheme="minorHAnsi"/>
      <w:b/>
      <w:bCs/>
      <w:color w:val="2E74B5" w:themeColor="accent1" w:themeShade="BF"/>
      <w:sz w:val="24"/>
      <w:szCs w:val="20"/>
      <w:lang w:eastAsia="en-US"/>
    </w:rPr>
  </w:style>
  <w:style w:type="paragraph" w:customStyle="1" w:styleId="Heading33">
    <w:name w:val="Heading 33"/>
    <w:basedOn w:val="Navaden"/>
    <w:link w:val="Heading33Char"/>
    <w:qFormat/>
    <w:rsid w:val="005D2A58"/>
    <w:pPr>
      <w:keepNext/>
      <w:keepLines/>
      <w:spacing w:before="80"/>
      <w:outlineLvl w:val="4"/>
    </w:pPr>
    <w:rPr>
      <w:rFonts w:eastAsia="Times New Roman"/>
      <w:color w:val="2F5496"/>
      <w:kern w:val="2"/>
      <w:szCs w:val="24"/>
      <w:lang w:eastAsia="en-US"/>
      <w14:ligatures w14:val="standardContextual"/>
    </w:rPr>
  </w:style>
  <w:style w:type="character" w:customStyle="1" w:styleId="Heading33Char">
    <w:name w:val="Heading 33 Char"/>
    <w:basedOn w:val="Privzetapisavaodstavka"/>
    <w:link w:val="Heading33"/>
    <w:rsid w:val="005D2A58"/>
    <w:rPr>
      <w:rFonts w:eastAsia="Times New Roman"/>
      <w:color w:val="2F5496"/>
      <w:kern w:val="2"/>
      <w:sz w:val="24"/>
      <w:szCs w:val="24"/>
      <w:lang w:eastAsia="en-US"/>
      <w14:ligatures w14:val="standardContextual"/>
    </w:rPr>
  </w:style>
  <w:style w:type="paragraph" w:styleId="Kazalovsebine6">
    <w:name w:val="toc 6"/>
    <w:basedOn w:val="Navaden"/>
    <w:next w:val="Navaden"/>
    <w:autoRedefine/>
    <w:uiPriority w:val="39"/>
    <w:unhideWhenUsed/>
    <w:rsid w:val="00C30E8C"/>
    <w:pPr>
      <w:spacing w:after="0"/>
      <w:ind w:left="1200"/>
      <w:jc w:val="left"/>
    </w:pPr>
    <w:rPr>
      <w:rFonts w:asciiTheme="minorHAnsi" w:hAnsiTheme="minorHAnsi" w:cstheme="minorHAnsi"/>
      <w:sz w:val="20"/>
      <w:szCs w:val="20"/>
    </w:rPr>
  </w:style>
  <w:style w:type="paragraph" w:styleId="Kazalovsebine7">
    <w:name w:val="toc 7"/>
    <w:basedOn w:val="Navaden"/>
    <w:next w:val="Navaden"/>
    <w:autoRedefine/>
    <w:uiPriority w:val="39"/>
    <w:unhideWhenUsed/>
    <w:rsid w:val="00C30E8C"/>
    <w:pPr>
      <w:spacing w:after="0"/>
      <w:ind w:left="1440"/>
      <w:jc w:val="left"/>
    </w:pPr>
    <w:rPr>
      <w:rFonts w:asciiTheme="minorHAnsi" w:hAnsiTheme="minorHAnsi" w:cstheme="minorHAnsi"/>
      <w:sz w:val="20"/>
      <w:szCs w:val="20"/>
    </w:rPr>
  </w:style>
  <w:style w:type="paragraph" w:styleId="Kazalovsebine8">
    <w:name w:val="toc 8"/>
    <w:basedOn w:val="Navaden"/>
    <w:next w:val="Navaden"/>
    <w:autoRedefine/>
    <w:uiPriority w:val="39"/>
    <w:unhideWhenUsed/>
    <w:rsid w:val="00C30E8C"/>
    <w:pPr>
      <w:spacing w:after="0"/>
      <w:ind w:left="1680"/>
      <w:jc w:val="left"/>
    </w:pPr>
    <w:rPr>
      <w:rFonts w:asciiTheme="minorHAnsi" w:hAnsiTheme="minorHAnsi" w:cstheme="minorHAnsi"/>
      <w:sz w:val="20"/>
      <w:szCs w:val="20"/>
    </w:rPr>
  </w:style>
  <w:style w:type="paragraph" w:styleId="Kazalovsebine9">
    <w:name w:val="toc 9"/>
    <w:basedOn w:val="Navaden"/>
    <w:next w:val="Navaden"/>
    <w:autoRedefine/>
    <w:uiPriority w:val="39"/>
    <w:unhideWhenUsed/>
    <w:rsid w:val="00C30E8C"/>
    <w:pPr>
      <w:spacing w:after="0"/>
      <w:ind w:left="1920"/>
      <w:jc w:val="left"/>
    </w:pPr>
    <w:rPr>
      <w:rFonts w:asciiTheme="minorHAnsi" w:hAnsiTheme="minorHAnsi" w:cstheme="minorHAnsi"/>
      <w:sz w:val="20"/>
      <w:szCs w:val="20"/>
    </w:rPr>
  </w:style>
  <w:style w:type="character" w:customStyle="1" w:styleId="UnresolvedMention1">
    <w:name w:val="Unresolved Mention1"/>
    <w:basedOn w:val="Privzetapisavaodstavka"/>
    <w:uiPriority w:val="99"/>
    <w:semiHidden/>
    <w:unhideWhenUsed/>
    <w:rsid w:val="00C30E8C"/>
    <w:rPr>
      <w:color w:val="605E5C"/>
      <w:shd w:val="clear" w:color="auto" w:fill="E1DFDD"/>
    </w:rPr>
  </w:style>
  <w:style w:type="numbering" w:customStyle="1" w:styleId="NoList2">
    <w:name w:val="No List2"/>
    <w:next w:val="Brezseznama"/>
    <w:uiPriority w:val="99"/>
    <w:semiHidden/>
    <w:unhideWhenUsed/>
    <w:rsid w:val="0068608B"/>
  </w:style>
  <w:style w:type="numbering" w:customStyle="1" w:styleId="NoList11">
    <w:name w:val="No List11"/>
    <w:next w:val="Brezseznama"/>
    <w:uiPriority w:val="99"/>
    <w:semiHidden/>
    <w:unhideWhenUsed/>
    <w:rsid w:val="0068608B"/>
  </w:style>
  <w:style w:type="paragraph" w:customStyle="1" w:styleId="CommentSubject1">
    <w:name w:val="Comment Subject1"/>
    <w:basedOn w:val="Pripombabesedilo"/>
    <w:next w:val="Pripombabesedilo"/>
    <w:uiPriority w:val="99"/>
    <w:semiHidden/>
    <w:unhideWhenUsed/>
    <w:rsid w:val="0068608B"/>
    <w:rPr>
      <w:rFonts w:cs="Times New Roman"/>
      <w:b/>
      <w:bCs/>
    </w:rPr>
  </w:style>
  <w:style w:type="paragraph" w:customStyle="1" w:styleId="TOCHeading1">
    <w:name w:val="TOC Heading1"/>
    <w:basedOn w:val="Naslov1"/>
    <w:next w:val="Navaden"/>
    <w:uiPriority w:val="39"/>
    <w:unhideWhenUsed/>
    <w:qFormat/>
    <w:rsid w:val="0068608B"/>
    <w:pPr>
      <w:spacing w:before="240"/>
      <w:outlineLvl w:val="9"/>
    </w:pPr>
    <w:rPr>
      <w:rFonts w:ascii="Calibri Light" w:eastAsia="Times New Roman" w:hAnsi="Calibri Light" w:cs="Times New Roman"/>
      <w:b w:val="0"/>
      <w:color w:val="2F5496"/>
      <w:lang w:val="en-US"/>
    </w:rPr>
  </w:style>
  <w:style w:type="character" w:customStyle="1" w:styleId="Hyperlink1">
    <w:name w:val="Hyperlink1"/>
    <w:basedOn w:val="Privzetapisavaodstavka"/>
    <w:uiPriority w:val="99"/>
    <w:unhideWhenUsed/>
    <w:rsid w:val="0068608B"/>
    <w:rPr>
      <w:color w:val="0563C1"/>
      <w:u w:val="single"/>
    </w:rPr>
  </w:style>
  <w:style w:type="table" w:customStyle="1" w:styleId="EinfacheTabelle411">
    <w:name w:val="Einfache Tabelle 411"/>
    <w:basedOn w:val="Navadnatabela"/>
    <w:uiPriority w:val="44"/>
    <w:rsid w:val="0068608B"/>
    <w:pPr>
      <w:spacing w:after="0" w:line="240" w:lineRule="auto"/>
    </w:pPr>
    <w:rPr>
      <w:rFonts w:cs="Times New Roman"/>
      <w:lang w:val="de-AT"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
    <w:name w:val="Grid Table 5 Dark - Accent 51"/>
    <w:basedOn w:val="Navadnatabela"/>
    <w:next w:val="Tabelatemnamrea5poudarek5"/>
    <w:uiPriority w:val="50"/>
    <w:rsid w:val="0068608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Navadnatabela"/>
    <w:next w:val="Tabelatemnamrea5poudarek1"/>
    <w:uiPriority w:val="50"/>
    <w:rsid w:val="0068608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
    <w:name w:val="Grid Table 6 Colorful - Accent 51"/>
    <w:basedOn w:val="Navadnatabela"/>
    <w:next w:val="Tabelabarvnamrea6poudarek5"/>
    <w:uiPriority w:val="51"/>
    <w:rsid w:val="0068608B"/>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1">
    <w:name w:val="No List111"/>
    <w:next w:val="Brezseznama"/>
    <w:uiPriority w:val="99"/>
    <w:semiHidden/>
    <w:unhideWhenUsed/>
    <w:rsid w:val="0068608B"/>
  </w:style>
  <w:style w:type="character" w:customStyle="1" w:styleId="FollowedHyperlink2">
    <w:name w:val="FollowedHyperlink2"/>
    <w:basedOn w:val="Privzetapisavaodstavka"/>
    <w:uiPriority w:val="99"/>
    <w:semiHidden/>
    <w:unhideWhenUsed/>
    <w:rsid w:val="0068608B"/>
    <w:rPr>
      <w:color w:val="954F72"/>
      <w:u w:val="single"/>
    </w:rPr>
  </w:style>
  <w:style w:type="paragraph" w:customStyle="1" w:styleId="TOC62">
    <w:name w:val="TOC 62"/>
    <w:basedOn w:val="Navaden"/>
    <w:next w:val="Navaden"/>
    <w:autoRedefine/>
    <w:uiPriority w:val="39"/>
    <w:unhideWhenUsed/>
    <w:rsid w:val="0068608B"/>
    <w:pPr>
      <w:spacing w:after="100" w:line="278" w:lineRule="auto"/>
      <w:ind w:left="1200"/>
      <w:jc w:val="left"/>
    </w:pPr>
    <w:rPr>
      <w:rFonts w:eastAsia="Times New Roman" w:cs="Times New Roman"/>
      <w:kern w:val="2"/>
      <w:szCs w:val="24"/>
      <w14:ligatures w14:val="standardContextual"/>
    </w:rPr>
  </w:style>
  <w:style w:type="paragraph" w:customStyle="1" w:styleId="TOC72">
    <w:name w:val="TOC 72"/>
    <w:basedOn w:val="Navaden"/>
    <w:next w:val="Navaden"/>
    <w:autoRedefine/>
    <w:uiPriority w:val="39"/>
    <w:unhideWhenUsed/>
    <w:rsid w:val="0068608B"/>
    <w:pPr>
      <w:spacing w:after="100" w:line="278" w:lineRule="auto"/>
      <w:ind w:left="1440"/>
      <w:jc w:val="left"/>
    </w:pPr>
    <w:rPr>
      <w:rFonts w:eastAsia="Times New Roman" w:cs="Times New Roman"/>
      <w:kern w:val="2"/>
      <w:szCs w:val="24"/>
      <w14:ligatures w14:val="standardContextual"/>
    </w:rPr>
  </w:style>
  <w:style w:type="paragraph" w:customStyle="1" w:styleId="TOC82">
    <w:name w:val="TOC 82"/>
    <w:basedOn w:val="Navaden"/>
    <w:next w:val="Navaden"/>
    <w:autoRedefine/>
    <w:uiPriority w:val="39"/>
    <w:unhideWhenUsed/>
    <w:rsid w:val="0068608B"/>
    <w:pPr>
      <w:spacing w:after="100" w:line="278" w:lineRule="auto"/>
      <w:ind w:left="1680"/>
      <w:jc w:val="left"/>
    </w:pPr>
    <w:rPr>
      <w:rFonts w:eastAsia="Times New Roman" w:cs="Times New Roman"/>
      <w:kern w:val="2"/>
      <w:szCs w:val="24"/>
      <w14:ligatures w14:val="standardContextual"/>
    </w:rPr>
  </w:style>
  <w:style w:type="paragraph" w:customStyle="1" w:styleId="TOC92">
    <w:name w:val="TOC 92"/>
    <w:basedOn w:val="Navaden"/>
    <w:next w:val="Navaden"/>
    <w:autoRedefine/>
    <w:uiPriority w:val="39"/>
    <w:unhideWhenUsed/>
    <w:rsid w:val="0068608B"/>
    <w:pPr>
      <w:spacing w:after="100" w:line="278" w:lineRule="auto"/>
      <w:ind w:left="1920"/>
      <w:jc w:val="left"/>
    </w:pPr>
    <w:rPr>
      <w:rFonts w:eastAsia="Times New Roman" w:cs="Times New Roman"/>
      <w:kern w:val="2"/>
      <w:szCs w:val="24"/>
      <w14:ligatures w14:val="standardContextual"/>
    </w:rPr>
  </w:style>
  <w:style w:type="character" w:customStyle="1" w:styleId="CommentSubjectChar1">
    <w:name w:val="Comment Subject Char1"/>
    <w:basedOn w:val="PripombabesediloZnak"/>
    <w:uiPriority w:val="99"/>
    <w:semiHidden/>
    <w:rsid w:val="0068608B"/>
    <w:rPr>
      <w:rFonts w:ascii="Calibri" w:eastAsia="Calibri" w:hAnsi="Calibri" w:cs="Calibri"/>
      <w:b/>
      <w:bCs/>
      <w:kern w:val="0"/>
      <w:sz w:val="20"/>
      <w:szCs w:val="20"/>
      <w:lang w:val="sl-SI" w:eastAsia="sl-SI"/>
      <w14:ligatures w14:val="none"/>
    </w:rPr>
  </w:style>
  <w:style w:type="table" w:customStyle="1" w:styleId="GridTable5Dark-Accent52">
    <w:name w:val="Grid Table 5 Dark - Accent 52"/>
    <w:basedOn w:val="Navadnatabela"/>
    <w:next w:val="Tabelatemnamrea5poudarek5"/>
    <w:uiPriority w:val="50"/>
    <w:rsid w:val="0068608B"/>
    <w:pPr>
      <w:spacing w:after="0" w:line="240" w:lineRule="auto"/>
    </w:pPr>
    <w:rPr>
      <w:rFonts w:cs="Times New Roman"/>
      <w:kern w:val="2"/>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
    <w:name w:val="Grid Table 5 Dark - Accent 12"/>
    <w:basedOn w:val="Navadnatabela"/>
    <w:next w:val="Tabelatemnamrea5poudarek1"/>
    <w:uiPriority w:val="50"/>
    <w:rsid w:val="0068608B"/>
    <w:pPr>
      <w:spacing w:after="0" w:line="240" w:lineRule="auto"/>
    </w:pPr>
    <w:rPr>
      <w:rFonts w:cs="Times New Roman"/>
      <w:kern w:val="2"/>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2">
    <w:name w:val="Grid Table 6 Colorful - Accent 52"/>
    <w:basedOn w:val="Navadnatabela"/>
    <w:next w:val="Tabelabarvnamrea6poudarek5"/>
    <w:uiPriority w:val="51"/>
    <w:rsid w:val="0068608B"/>
    <w:pPr>
      <w:spacing w:after="0" w:line="240" w:lineRule="auto"/>
    </w:pPr>
    <w:rPr>
      <w:rFonts w:cs="Times New Roman"/>
      <w:color w:val="2E74B5"/>
      <w:kern w:val="2"/>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Oznaenseznam">
    <w:name w:val="List Bullet"/>
    <w:basedOn w:val="Navaden"/>
    <w:uiPriority w:val="99"/>
    <w:unhideWhenUsed/>
    <w:rsid w:val="00F66EF1"/>
    <w:pPr>
      <w:numPr>
        <w:numId w:val="26"/>
      </w:numPr>
      <w:spacing w:after="200" w:line="276" w:lineRule="auto"/>
      <w:contextualSpacing/>
      <w:jc w:val="left"/>
    </w:pPr>
    <w:rPr>
      <w:rFonts w:asciiTheme="minorHAnsi" w:eastAsiaTheme="minorEastAsia" w:hAnsiTheme="minorHAnsi" w:cstheme="minorBidi"/>
      <w:sz w:val="22"/>
      <w:lang w:val="en-US" w:eastAsia="en-US"/>
    </w:rPr>
  </w:style>
  <w:style w:type="paragraph" w:customStyle="1" w:styleId="msonormal0">
    <w:name w:val="msonormal"/>
    <w:basedOn w:val="Navaden"/>
    <w:rsid w:val="00935DDE"/>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387">
      <w:bodyDiv w:val="1"/>
      <w:marLeft w:val="0"/>
      <w:marRight w:val="0"/>
      <w:marTop w:val="0"/>
      <w:marBottom w:val="0"/>
      <w:divBdr>
        <w:top w:val="none" w:sz="0" w:space="0" w:color="auto"/>
        <w:left w:val="none" w:sz="0" w:space="0" w:color="auto"/>
        <w:bottom w:val="none" w:sz="0" w:space="0" w:color="auto"/>
        <w:right w:val="none" w:sz="0" w:space="0" w:color="auto"/>
      </w:divBdr>
    </w:div>
    <w:div w:id="20015363">
      <w:bodyDiv w:val="1"/>
      <w:marLeft w:val="0"/>
      <w:marRight w:val="0"/>
      <w:marTop w:val="0"/>
      <w:marBottom w:val="0"/>
      <w:divBdr>
        <w:top w:val="none" w:sz="0" w:space="0" w:color="auto"/>
        <w:left w:val="none" w:sz="0" w:space="0" w:color="auto"/>
        <w:bottom w:val="none" w:sz="0" w:space="0" w:color="auto"/>
        <w:right w:val="none" w:sz="0" w:space="0" w:color="auto"/>
      </w:divBdr>
    </w:div>
    <w:div w:id="20933754">
      <w:bodyDiv w:val="1"/>
      <w:marLeft w:val="0"/>
      <w:marRight w:val="0"/>
      <w:marTop w:val="0"/>
      <w:marBottom w:val="0"/>
      <w:divBdr>
        <w:top w:val="none" w:sz="0" w:space="0" w:color="auto"/>
        <w:left w:val="none" w:sz="0" w:space="0" w:color="auto"/>
        <w:bottom w:val="none" w:sz="0" w:space="0" w:color="auto"/>
        <w:right w:val="none" w:sz="0" w:space="0" w:color="auto"/>
      </w:divBdr>
    </w:div>
    <w:div w:id="41369607">
      <w:bodyDiv w:val="1"/>
      <w:marLeft w:val="0"/>
      <w:marRight w:val="0"/>
      <w:marTop w:val="0"/>
      <w:marBottom w:val="0"/>
      <w:divBdr>
        <w:top w:val="none" w:sz="0" w:space="0" w:color="auto"/>
        <w:left w:val="none" w:sz="0" w:space="0" w:color="auto"/>
        <w:bottom w:val="none" w:sz="0" w:space="0" w:color="auto"/>
        <w:right w:val="none" w:sz="0" w:space="0" w:color="auto"/>
      </w:divBdr>
    </w:div>
    <w:div w:id="61829931">
      <w:bodyDiv w:val="1"/>
      <w:marLeft w:val="0"/>
      <w:marRight w:val="0"/>
      <w:marTop w:val="0"/>
      <w:marBottom w:val="0"/>
      <w:divBdr>
        <w:top w:val="none" w:sz="0" w:space="0" w:color="auto"/>
        <w:left w:val="none" w:sz="0" w:space="0" w:color="auto"/>
        <w:bottom w:val="none" w:sz="0" w:space="0" w:color="auto"/>
        <w:right w:val="none" w:sz="0" w:space="0" w:color="auto"/>
      </w:divBdr>
    </w:div>
    <w:div w:id="68769705">
      <w:bodyDiv w:val="1"/>
      <w:marLeft w:val="0"/>
      <w:marRight w:val="0"/>
      <w:marTop w:val="0"/>
      <w:marBottom w:val="0"/>
      <w:divBdr>
        <w:top w:val="none" w:sz="0" w:space="0" w:color="auto"/>
        <w:left w:val="none" w:sz="0" w:space="0" w:color="auto"/>
        <w:bottom w:val="none" w:sz="0" w:space="0" w:color="auto"/>
        <w:right w:val="none" w:sz="0" w:space="0" w:color="auto"/>
      </w:divBdr>
    </w:div>
    <w:div w:id="76831916">
      <w:bodyDiv w:val="1"/>
      <w:marLeft w:val="0"/>
      <w:marRight w:val="0"/>
      <w:marTop w:val="0"/>
      <w:marBottom w:val="0"/>
      <w:divBdr>
        <w:top w:val="none" w:sz="0" w:space="0" w:color="auto"/>
        <w:left w:val="none" w:sz="0" w:space="0" w:color="auto"/>
        <w:bottom w:val="none" w:sz="0" w:space="0" w:color="auto"/>
        <w:right w:val="none" w:sz="0" w:space="0" w:color="auto"/>
      </w:divBdr>
    </w:div>
    <w:div w:id="86274825">
      <w:bodyDiv w:val="1"/>
      <w:marLeft w:val="0"/>
      <w:marRight w:val="0"/>
      <w:marTop w:val="0"/>
      <w:marBottom w:val="0"/>
      <w:divBdr>
        <w:top w:val="none" w:sz="0" w:space="0" w:color="auto"/>
        <w:left w:val="none" w:sz="0" w:space="0" w:color="auto"/>
        <w:bottom w:val="none" w:sz="0" w:space="0" w:color="auto"/>
        <w:right w:val="none" w:sz="0" w:space="0" w:color="auto"/>
      </w:divBdr>
    </w:div>
    <w:div w:id="93137395">
      <w:bodyDiv w:val="1"/>
      <w:marLeft w:val="0"/>
      <w:marRight w:val="0"/>
      <w:marTop w:val="0"/>
      <w:marBottom w:val="0"/>
      <w:divBdr>
        <w:top w:val="none" w:sz="0" w:space="0" w:color="auto"/>
        <w:left w:val="none" w:sz="0" w:space="0" w:color="auto"/>
        <w:bottom w:val="none" w:sz="0" w:space="0" w:color="auto"/>
        <w:right w:val="none" w:sz="0" w:space="0" w:color="auto"/>
      </w:divBdr>
      <w:divsChild>
        <w:div w:id="1548034003">
          <w:marLeft w:val="0"/>
          <w:marRight w:val="0"/>
          <w:marTop w:val="0"/>
          <w:marBottom w:val="0"/>
          <w:divBdr>
            <w:top w:val="none" w:sz="0" w:space="0" w:color="auto"/>
            <w:left w:val="none" w:sz="0" w:space="0" w:color="auto"/>
            <w:bottom w:val="none" w:sz="0" w:space="0" w:color="auto"/>
            <w:right w:val="none" w:sz="0" w:space="0" w:color="auto"/>
          </w:divBdr>
          <w:divsChild>
            <w:div w:id="63456723">
              <w:marLeft w:val="0"/>
              <w:marRight w:val="0"/>
              <w:marTop w:val="0"/>
              <w:marBottom w:val="0"/>
              <w:divBdr>
                <w:top w:val="none" w:sz="0" w:space="0" w:color="auto"/>
                <w:left w:val="none" w:sz="0" w:space="0" w:color="auto"/>
                <w:bottom w:val="none" w:sz="0" w:space="0" w:color="auto"/>
                <w:right w:val="none" w:sz="0" w:space="0" w:color="auto"/>
              </w:divBdr>
              <w:divsChild>
                <w:div w:id="32076718">
                  <w:marLeft w:val="0"/>
                  <w:marRight w:val="0"/>
                  <w:marTop w:val="0"/>
                  <w:marBottom w:val="0"/>
                  <w:divBdr>
                    <w:top w:val="none" w:sz="0" w:space="0" w:color="auto"/>
                    <w:left w:val="none" w:sz="0" w:space="0" w:color="auto"/>
                    <w:bottom w:val="none" w:sz="0" w:space="0" w:color="auto"/>
                    <w:right w:val="none" w:sz="0" w:space="0" w:color="auto"/>
                  </w:divBdr>
                  <w:divsChild>
                    <w:div w:id="294530348">
                      <w:marLeft w:val="0"/>
                      <w:marRight w:val="0"/>
                      <w:marTop w:val="0"/>
                      <w:marBottom w:val="0"/>
                      <w:divBdr>
                        <w:top w:val="none" w:sz="0" w:space="0" w:color="auto"/>
                        <w:left w:val="none" w:sz="0" w:space="0" w:color="auto"/>
                        <w:bottom w:val="none" w:sz="0" w:space="0" w:color="auto"/>
                        <w:right w:val="none" w:sz="0" w:space="0" w:color="auto"/>
                      </w:divBdr>
                      <w:divsChild>
                        <w:div w:id="2143422448">
                          <w:marLeft w:val="0"/>
                          <w:marRight w:val="0"/>
                          <w:marTop w:val="0"/>
                          <w:marBottom w:val="0"/>
                          <w:divBdr>
                            <w:top w:val="none" w:sz="0" w:space="0" w:color="auto"/>
                            <w:left w:val="none" w:sz="0" w:space="0" w:color="auto"/>
                            <w:bottom w:val="none" w:sz="0" w:space="0" w:color="auto"/>
                            <w:right w:val="none" w:sz="0" w:space="0" w:color="auto"/>
                          </w:divBdr>
                          <w:divsChild>
                            <w:div w:id="609358462">
                              <w:marLeft w:val="0"/>
                              <w:marRight w:val="0"/>
                              <w:marTop w:val="0"/>
                              <w:marBottom w:val="0"/>
                              <w:divBdr>
                                <w:top w:val="none" w:sz="0" w:space="0" w:color="auto"/>
                                <w:left w:val="none" w:sz="0" w:space="0" w:color="auto"/>
                                <w:bottom w:val="none" w:sz="0" w:space="0" w:color="auto"/>
                                <w:right w:val="none" w:sz="0" w:space="0" w:color="auto"/>
                              </w:divBdr>
                              <w:divsChild>
                                <w:div w:id="2008095276">
                                  <w:marLeft w:val="0"/>
                                  <w:marRight w:val="0"/>
                                  <w:marTop w:val="0"/>
                                  <w:marBottom w:val="0"/>
                                  <w:divBdr>
                                    <w:top w:val="none" w:sz="0" w:space="0" w:color="auto"/>
                                    <w:left w:val="none" w:sz="0" w:space="0" w:color="auto"/>
                                    <w:bottom w:val="none" w:sz="0" w:space="0" w:color="auto"/>
                                    <w:right w:val="none" w:sz="0" w:space="0" w:color="auto"/>
                                  </w:divBdr>
                                  <w:divsChild>
                                    <w:div w:id="20198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85212">
      <w:bodyDiv w:val="1"/>
      <w:marLeft w:val="0"/>
      <w:marRight w:val="0"/>
      <w:marTop w:val="0"/>
      <w:marBottom w:val="0"/>
      <w:divBdr>
        <w:top w:val="none" w:sz="0" w:space="0" w:color="auto"/>
        <w:left w:val="none" w:sz="0" w:space="0" w:color="auto"/>
        <w:bottom w:val="none" w:sz="0" w:space="0" w:color="auto"/>
        <w:right w:val="none" w:sz="0" w:space="0" w:color="auto"/>
      </w:divBdr>
    </w:div>
    <w:div w:id="110248826">
      <w:bodyDiv w:val="1"/>
      <w:marLeft w:val="0"/>
      <w:marRight w:val="0"/>
      <w:marTop w:val="0"/>
      <w:marBottom w:val="0"/>
      <w:divBdr>
        <w:top w:val="none" w:sz="0" w:space="0" w:color="auto"/>
        <w:left w:val="none" w:sz="0" w:space="0" w:color="auto"/>
        <w:bottom w:val="none" w:sz="0" w:space="0" w:color="auto"/>
        <w:right w:val="none" w:sz="0" w:space="0" w:color="auto"/>
      </w:divBdr>
    </w:div>
    <w:div w:id="145437220">
      <w:bodyDiv w:val="1"/>
      <w:marLeft w:val="0"/>
      <w:marRight w:val="0"/>
      <w:marTop w:val="0"/>
      <w:marBottom w:val="0"/>
      <w:divBdr>
        <w:top w:val="none" w:sz="0" w:space="0" w:color="auto"/>
        <w:left w:val="none" w:sz="0" w:space="0" w:color="auto"/>
        <w:bottom w:val="none" w:sz="0" w:space="0" w:color="auto"/>
        <w:right w:val="none" w:sz="0" w:space="0" w:color="auto"/>
      </w:divBdr>
    </w:div>
    <w:div w:id="184684287">
      <w:bodyDiv w:val="1"/>
      <w:marLeft w:val="0"/>
      <w:marRight w:val="0"/>
      <w:marTop w:val="0"/>
      <w:marBottom w:val="0"/>
      <w:divBdr>
        <w:top w:val="none" w:sz="0" w:space="0" w:color="auto"/>
        <w:left w:val="none" w:sz="0" w:space="0" w:color="auto"/>
        <w:bottom w:val="none" w:sz="0" w:space="0" w:color="auto"/>
        <w:right w:val="none" w:sz="0" w:space="0" w:color="auto"/>
      </w:divBdr>
    </w:div>
    <w:div w:id="186257918">
      <w:bodyDiv w:val="1"/>
      <w:marLeft w:val="0"/>
      <w:marRight w:val="0"/>
      <w:marTop w:val="0"/>
      <w:marBottom w:val="0"/>
      <w:divBdr>
        <w:top w:val="none" w:sz="0" w:space="0" w:color="auto"/>
        <w:left w:val="none" w:sz="0" w:space="0" w:color="auto"/>
        <w:bottom w:val="none" w:sz="0" w:space="0" w:color="auto"/>
        <w:right w:val="none" w:sz="0" w:space="0" w:color="auto"/>
      </w:divBdr>
    </w:div>
    <w:div w:id="236481167">
      <w:bodyDiv w:val="1"/>
      <w:marLeft w:val="0"/>
      <w:marRight w:val="0"/>
      <w:marTop w:val="0"/>
      <w:marBottom w:val="0"/>
      <w:divBdr>
        <w:top w:val="none" w:sz="0" w:space="0" w:color="auto"/>
        <w:left w:val="none" w:sz="0" w:space="0" w:color="auto"/>
        <w:bottom w:val="none" w:sz="0" w:space="0" w:color="auto"/>
        <w:right w:val="none" w:sz="0" w:space="0" w:color="auto"/>
      </w:divBdr>
    </w:div>
    <w:div w:id="242377533">
      <w:bodyDiv w:val="1"/>
      <w:marLeft w:val="0"/>
      <w:marRight w:val="0"/>
      <w:marTop w:val="0"/>
      <w:marBottom w:val="0"/>
      <w:divBdr>
        <w:top w:val="none" w:sz="0" w:space="0" w:color="auto"/>
        <w:left w:val="none" w:sz="0" w:space="0" w:color="auto"/>
        <w:bottom w:val="none" w:sz="0" w:space="0" w:color="auto"/>
        <w:right w:val="none" w:sz="0" w:space="0" w:color="auto"/>
      </w:divBdr>
    </w:div>
    <w:div w:id="260723024">
      <w:bodyDiv w:val="1"/>
      <w:marLeft w:val="0"/>
      <w:marRight w:val="0"/>
      <w:marTop w:val="0"/>
      <w:marBottom w:val="0"/>
      <w:divBdr>
        <w:top w:val="none" w:sz="0" w:space="0" w:color="auto"/>
        <w:left w:val="none" w:sz="0" w:space="0" w:color="auto"/>
        <w:bottom w:val="none" w:sz="0" w:space="0" w:color="auto"/>
        <w:right w:val="none" w:sz="0" w:space="0" w:color="auto"/>
      </w:divBdr>
    </w:div>
    <w:div w:id="282657895">
      <w:bodyDiv w:val="1"/>
      <w:marLeft w:val="0"/>
      <w:marRight w:val="0"/>
      <w:marTop w:val="0"/>
      <w:marBottom w:val="0"/>
      <w:divBdr>
        <w:top w:val="none" w:sz="0" w:space="0" w:color="auto"/>
        <w:left w:val="none" w:sz="0" w:space="0" w:color="auto"/>
        <w:bottom w:val="none" w:sz="0" w:space="0" w:color="auto"/>
        <w:right w:val="none" w:sz="0" w:space="0" w:color="auto"/>
      </w:divBdr>
    </w:div>
    <w:div w:id="288367823">
      <w:bodyDiv w:val="1"/>
      <w:marLeft w:val="0"/>
      <w:marRight w:val="0"/>
      <w:marTop w:val="0"/>
      <w:marBottom w:val="0"/>
      <w:divBdr>
        <w:top w:val="none" w:sz="0" w:space="0" w:color="auto"/>
        <w:left w:val="none" w:sz="0" w:space="0" w:color="auto"/>
        <w:bottom w:val="none" w:sz="0" w:space="0" w:color="auto"/>
        <w:right w:val="none" w:sz="0" w:space="0" w:color="auto"/>
      </w:divBdr>
    </w:div>
    <w:div w:id="310406045">
      <w:bodyDiv w:val="1"/>
      <w:marLeft w:val="0"/>
      <w:marRight w:val="0"/>
      <w:marTop w:val="0"/>
      <w:marBottom w:val="0"/>
      <w:divBdr>
        <w:top w:val="none" w:sz="0" w:space="0" w:color="auto"/>
        <w:left w:val="none" w:sz="0" w:space="0" w:color="auto"/>
        <w:bottom w:val="none" w:sz="0" w:space="0" w:color="auto"/>
        <w:right w:val="none" w:sz="0" w:space="0" w:color="auto"/>
      </w:divBdr>
    </w:div>
    <w:div w:id="319777588">
      <w:bodyDiv w:val="1"/>
      <w:marLeft w:val="0"/>
      <w:marRight w:val="0"/>
      <w:marTop w:val="0"/>
      <w:marBottom w:val="0"/>
      <w:divBdr>
        <w:top w:val="none" w:sz="0" w:space="0" w:color="auto"/>
        <w:left w:val="none" w:sz="0" w:space="0" w:color="auto"/>
        <w:bottom w:val="none" w:sz="0" w:space="0" w:color="auto"/>
        <w:right w:val="none" w:sz="0" w:space="0" w:color="auto"/>
      </w:divBdr>
    </w:div>
    <w:div w:id="372660715">
      <w:bodyDiv w:val="1"/>
      <w:marLeft w:val="0"/>
      <w:marRight w:val="0"/>
      <w:marTop w:val="0"/>
      <w:marBottom w:val="0"/>
      <w:divBdr>
        <w:top w:val="none" w:sz="0" w:space="0" w:color="auto"/>
        <w:left w:val="none" w:sz="0" w:space="0" w:color="auto"/>
        <w:bottom w:val="none" w:sz="0" w:space="0" w:color="auto"/>
        <w:right w:val="none" w:sz="0" w:space="0" w:color="auto"/>
      </w:divBdr>
    </w:div>
    <w:div w:id="401833310">
      <w:bodyDiv w:val="1"/>
      <w:marLeft w:val="0"/>
      <w:marRight w:val="0"/>
      <w:marTop w:val="0"/>
      <w:marBottom w:val="0"/>
      <w:divBdr>
        <w:top w:val="none" w:sz="0" w:space="0" w:color="auto"/>
        <w:left w:val="none" w:sz="0" w:space="0" w:color="auto"/>
        <w:bottom w:val="none" w:sz="0" w:space="0" w:color="auto"/>
        <w:right w:val="none" w:sz="0" w:space="0" w:color="auto"/>
      </w:divBdr>
    </w:div>
    <w:div w:id="411703286">
      <w:bodyDiv w:val="1"/>
      <w:marLeft w:val="0"/>
      <w:marRight w:val="0"/>
      <w:marTop w:val="0"/>
      <w:marBottom w:val="0"/>
      <w:divBdr>
        <w:top w:val="none" w:sz="0" w:space="0" w:color="auto"/>
        <w:left w:val="none" w:sz="0" w:space="0" w:color="auto"/>
        <w:bottom w:val="none" w:sz="0" w:space="0" w:color="auto"/>
        <w:right w:val="none" w:sz="0" w:space="0" w:color="auto"/>
      </w:divBdr>
    </w:div>
    <w:div w:id="416680500">
      <w:bodyDiv w:val="1"/>
      <w:marLeft w:val="0"/>
      <w:marRight w:val="0"/>
      <w:marTop w:val="0"/>
      <w:marBottom w:val="0"/>
      <w:divBdr>
        <w:top w:val="none" w:sz="0" w:space="0" w:color="auto"/>
        <w:left w:val="none" w:sz="0" w:space="0" w:color="auto"/>
        <w:bottom w:val="none" w:sz="0" w:space="0" w:color="auto"/>
        <w:right w:val="none" w:sz="0" w:space="0" w:color="auto"/>
      </w:divBdr>
    </w:div>
    <w:div w:id="422336732">
      <w:bodyDiv w:val="1"/>
      <w:marLeft w:val="0"/>
      <w:marRight w:val="0"/>
      <w:marTop w:val="0"/>
      <w:marBottom w:val="0"/>
      <w:divBdr>
        <w:top w:val="none" w:sz="0" w:space="0" w:color="auto"/>
        <w:left w:val="none" w:sz="0" w:space="0" w:color="auto"/>
        <w:bottom w:val="none" w:sz="0" w:space="0" w:color="auto"/>
        <w:right w:val="none" w:sz="0" w:space="0" w:color="auto"/>
      </w:divBdr>
    </w:div>
    <w:div w:id="433676305">
      <w:bodyDiv w:val="1"/>
      <w:marLeft w:val="0"/>
      <w:marRight w:val="0"/>
      <w:marTop w:val="0"/>
      <w:marBottom w:val="0"/>
      <w:divBdr>
        <w:top w:val="none" w:sz="0" w:space="0" w:color="auto"/>
        <w:left w:val="none" w:sz="0" w:space="0" w:color="auto"/>
        <w:bottom w:val="none" w:sz="0" w:space="0" w:color="auto"/>
        <w:right w:val="none" w:sz="0" w:space="0" w:color="auto"/>
      </w:divBdr>
      <w:divsChild>
        <w:div w:id="559823546">
          <w:marLeft w:val="0"/>
          <w:marRight w:val="0"/>
          <w:marTop w:val="0"/>
          <w:marBottom w:val="0"/>
          <w:divBdr>
            <w:top w:val="none" w:sz="0" w:space="0" w:color="auto"/>
            <w:left w:val="none" w:sz="0" w:space="0" w:color="auto"/>
            <w:bottom w:val="none" w:sz="0" w:space="0" w:color="auto"/>
            <w:right w:val="none" w:sz="0" w:space="0" w:color="auto"/>
          </w:divBdr>
          <w:divsChild>
            <w:div w:id="383605490">
              <w:marLeft w:val="0"/>
              <w:marRight w:val="0"/>
              <w:marTop w:val="0"/>
              <w:marBottom w:val="0"/>
              <w:divBdr>
                <w:top w:val="none" w:sz="0" w:space="0" w:color="auto"/>
                <w:left w:val="none" w:sz="0" w:space="0" w:color="auto"/>
                <w:bottom w:val="none" w:sz="0" w:space="0" w:color="auto"/>
                <w:right w:val="none" w:sz="0" w:space="0" w:color="auto"/>
              </w:divBdr>
              <w:divsChild>
                <w:div w:id="491919018">
                  <w:marLeft w:val="0"/>
                  <w:marRight w:val="0"/>
                  <w:marTop w:val="0"/>
                  <w:marBottom w:val="0"/>
                  <w:divBdr>
                    <w:top w:val="none" w:sz="0" w:space="0" w:color="auto"/>
                    <w:left w:val="none" w:sz="0" w:space="0" w:color="auto"/>
                    <w:bottom w:val="none" w:sz="0" w:space="0" w:color="auto"/>
                    <w:right w:val="none" w:sz="0" w:space="0" w:color="auto"/>
                  </w:divBdr>
                  <w:divsChild>
                    <w:div w:id="13280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83161">
      <w:bodyDiv w:val="1"/>
      <w:marLeft w:val="0"/>
      <w:marRight w:val="0"/>
      <w:marTop w:val="0"/>
      <w:marBottom w:val="0"/>
      <w:divBdr>
        <w:top w:val="none" w:sz="0" w:space="0" w:color="auto"/>
        <w:left w:val="none" w:sz="0" w:space="0" w:color="auto"/>
        <w:bottom w:val="none" w:sz="0" w:space="0" w:color="auto"/>
        <w:right w:val="none" w:sz="0" w:space="0" w:color="auto"/>
      </w:divBdr>
    </w:div>
    <w:div w:id="455833107">
      <w:bodyDiv w:val="1"/>
      <w:marLeft w:val="0"/>
      <w:marRight w:val="0"/>
      <w:marTop w:val="0"/>
      <w:marBottom w:val="0"/>
      <w:divBdr>
        <w:top w:val="none" w:sz="0" w:space="0" w:color="auto"/>
        <w:left w:val="none" w:sz="0" w:space="0" w:color="auto"/>
        <w:bottom w:val="none" w:sz="0" w:space="0" w:color="auto"/>
        <w:right w:val="none" w:sz="0" w:space="0" w:color="auto"/>
      </w:divBdr>
    </w:div>
    <w:div w:id="539392624">
      <w:bodyDiv w:val="1"/>
      <w:marLeft w:val="0"/>
      <w:marRight w:val="0"/>
      <w:marTop w:val="0"/>
      <w:marBottom w:val="0"/>
      <w:divBdr>
        <w:top w:val="none" w:sz="0" w:space="0" w:color="auto"/>
        <w:left w:val="none" w:sz="0" w:space="0" w:color="auto"/>
        <w:bottom w:val="none" w:sz="0" w:space="0" w:color="auto"/>
        <w:right w:val="none" w:sz="0" w:space="0" w:color="auto"/>
      </w:divBdr>
    </w:div>
    <w:div w:id="566301413">
      <w:bodyDiv w:val="1"/>
      <w:marLeft w:val="0"/>
      <w:marRight w:val="0"/>
      <w:marTop w:val="0"/>
      <w:marBottom w:val="0"/>
      <w:divBdr>
        <w:top w:val="none" w:sz="0" w:space="0" w:color="auto"/>
        <w:left w:val="none" w:sz="0" w:space="0" w:color="auto"/>
        <w:bottom w:val="none" w:sz="0" w:space="0" w:color="auto"/>
        <w:right w:val="none" w:sz="0" w:space="0" w:color="auto"/>
      </w:divBdr>
    </w:div>
    <w:div w:id="637338114">
      <w:bodyDiv w:val="1"/>
      <w:marLeft w:val="0"/>
      <w:marRight w:val="0"/>
      <w:marTop w:val="0"/>
      <w:marBottom w:val="0"/>
      <w:divBdr>
        <w:top w:val="none" w:sz="0" w:space="0" w:color="auto"/>
        <w:left w:val="none" w:sz="0" w:space="0" w:color="auto"/>
        <w:bottom w:val="none" w:sz="0" w:space="0" w:color="auto"/>
        <w:right w:val="none" w:sz="0" w:space="0" w:color="auto"/>
      </w:divBdr>
    </w:div>
    <w:div w:id="637995481">
      <w:bodyDiv w:val="1"/>
      <w:marLeft w:val="0"/>
      <w:marRight w:val="0"/>
      <w:marTop w:val="0"/>
      <w:marBottom w:val="0"/>
      <w:divBdr>
        <w:top w:val="none" w:sz="0" w:space="0" w:color="auto"/>
        <w:left w:val="none" w:sz="0" w:space="0" w:color="auto"/>
        <w:bottom w:val="none" w:sz="0" w:space="0" w:color="auto"/>
        <w:right w:val="none" w:sz="0" w:space="0" w:color="auto"/>
      </w:divBdr>
    </w:div>
    <w:div w:id="657803212">
      <w:bodyDiv w:val="1"/>
      <w:marLeft w:val="0"/>
      <w:marRight w:val="0"/>
      <w:marTop w:val="0"/>
      <w:marBottom w:val="0"/>
      <w:divBdr>
        <w:top w:val="none" w:sz="0" w:space="0" w:color="auto"/>
        <w:left w:val="none" w:sz="0" w:space="0" w:color="auto"/>
        <w:bottom w:val="none" w:sz="0" w:space="0" w:color="auto"/>
        <w:right w:val="none" w:sz="0" w:space="0" w:color="auto"/>
      </w:divBdr>
    </w:div>
    <w:div w:id="678774143">
      <w:bodyDiv w:val="1"/>
      <w:marLeft w:val="0"/>
      <w:marRight w:val="0"/>
      <w:marTop w:val="0"/>
      <w:marBottom w:val="0"/>
      <w:divBdr>
        <w:top w:val="none" w:sz="0" w:space="0" w:color="auto"/>
        <w:left w:val="none" w:sz="0" w:space="0" w:color="auto"/>
        <w:bottom w:val="none" w:sz="0" w:space="0" w:color="auto"/>
        <w:right w:val="none" w:sz="0" w:space="0" w:color="auto"/>
      </w:divBdr>
    </w:div>
    <w:div w:id="707602620">
      <w:bodyDiv w:val="1"/>
      <w:marLeft w:val="0"/>
      <w:marRight w:val="0"/>
      <w:marTop w:val="0"/>
      <w:marBottom w:val="0"/>
      <w:divBdr>
        <w:top w:val="none" w:sz="0" w:space="0" w:color="auto"/>
        <w:left w:val="none" w:sz="0" w:space="0" w:color="auto"/>
        <w:bottom w:val="none" w:sz="0" w:space="0" w:color="auto"/>
        <w:right w:val="none" w:sz="0" w:space="0" w:color="auto"/>
      </w:divBdr>
    </w:div>
    <w:div w:id="742725702">
      <w:bodyDiv w:val="1"/>
      <w:marLeft w:val="0"/>
      <w:marRight w:val="0"/>
      <w:marTop w:val="0"/>
      <w:marBottom w:val="0"/>
      <w:divBdr>
        <w:top w:val="none" w:sz="0" w:space="0" w:color="auto"/>
        <w:left w:val="none" w:sz="0" w:space="0" w:color="auto"/>
        <w:bottom w:val="none" w:sz="0" w:space="0" w:color="auto"/>
        <w:right w:val="none" w:sz="0" w:space="0" w:color="auto"/>
      </w:divBdr>
    </w:div>
    <w:div w:id="745686066">
      <w:bodyDiv w:val="1"/>
      <w:marLeft w:val="0"/>
      <w:marRight w:val="0"/>
      <w:marTop w:val="0"/>
      <w:marBottom w:val="0"/>
      <w:divBdr>
        <w:top w:val="none" w:sz="0" w:space="0" w:color="auto"/>
        <w:left w:val="none" w:sz="0" w:space="0" w:color="auto"/>
        <w:bottom w:val="none" w:sz="0" w:space="0" w:color="auto"/>
        <w:right w:val="none" w:sz="0" w:space="0" w:color="auto"/>
      </w:divBdr>
    </w:div>
    <w:div w:id="764114829">
      <w:bodyDiv w:val="1"/>
      <w:marLeft w:val="0"/>
      <w:marRight w:val="0"/>
      <w:marTop w:val="0"/>
      <w:marBottom w:val="0"/>
      <w:divBdr>
        <w:top w:val="none" w:sz="0" w:space="0" w:color="auto"/>
        <w:left w:val="none" w:sz="0" w:space="0" w:color="auto"/>
        <w:bottom w:val="none" w:sz="0" w:space="0" w:color="auto"/>
        <w:right w:val="none" w:sz="0" w:space="0" w:color="auto"/>
      </w:divBdr>
    </w:div>
    <w:div w:id="804346516">
      <w:bodyDiv w:val="1"/>
      <w:marLeft w:val="0"/>
      <w:marRight w:val="0"/>
      <w:marTop w:val="0"/>
      <w:marBottom w:val="0"/>
      <w:divBdr>
        <w:top w:val="none" w:sz="0" w:space="0" w:color="auto"/>
        <w:left w:val="none" w:sz="0" w:space="0" w:color="auto"/>
        <w:bottom w:val="none" w:sz="0" w:space="0" w:color="auto"/>
        <w:right w:val="none" w:sz="0" w:space="0" w:color="auto"/>
      </w:divBdr>
    </w:div>
    <w:div w:id="839733521">
      <w:bodyDiv w:val="1"/>
      <w:marLeft w:val="0"/>
      <w:marRight w:val="0"/>
      <w:marTop w:val="0"/>
      <w:marBottom w:val="0"/>
      <w:divBdr>
        <w:top w:val="none" w:sz="0" w:space="0" w:color="auto"/>
        <w:left w:val="none" w:sz="0" w:space="0" w:color="auto"/>
        <w:bottom w:val="none" w:sz="0" w:space="0" w:color="auto"/>
        <w:right w:val="none" w:sz="0" w:space="0" w:color="auto"/>
      </w:divBdr>
    </w:div>
    <w:div w:id="844175011">
      <w:bodyDiv w:val="1"/>
      <w:marLeft w:val="0"/>
      <w:marRight w:val="0"/>
      <w:marTop w:val="0"/>
      <w:marBottom w:val="0"/>
      <w:divBdr>
        <w:top w:val="none" w:sz="0" w:space="0" w:color="auto"/>
        <w:left w:val="none" w:sz="0" w:space="0" w:color="auto"/>
        <w:bottom w:val="none" w:sz="0" w:space="0" w:color="auto"/>
        <w:right w:val="none" w:sz="0" w:space="0" w:color="auto"/>
      </w:divBdr>
    </w:div>
    <w:div w:id="845751357">
      <w:bodyDiv w:val="1"/>
      <w:marLeft w:val="0"/>
      <w:marRight w:val="0"/>
      <w:marTop w:val="0"/>
      <w:marBottom w:val="0"/>
      <w:divBdr>
        <w:top w:val="none" w:sz="0" w:space="0" w:color="auto"/>
        <w:left w:val="none" w:sz="0" w:space="0" w:color="auto"/>
        <w:bottom w:val="none" w:sz="0" w:space="0" w:color="auto"/>
        <w:right w:val="none" w:sz="0" w:space="0" w:color="auto"/>
      </w:divBdr>
    </w:div>
    <w:div w:id="857159597">
      <w:bodyDiv w:val="1"/>
      <w:marLeft w:val="0"/>
      <w:marRight w:val="0"/>
      <w:marTop w:val="0"/>
      <w:marBottom w:val="0"/>
      <w:divBdr>
        <w:top w:val="none" w:sz="0" w:space="0" w:color="auto"/>
        <w:left w:val="none" w:sz="0" w:space="0" w:color="auto"/>
        <w:bottom w:val="none" w:sz="0" w:space="0" w:color="auto"/>
        <w:right w:val="none" w:sz="0" w:space="0" w:color="auto"/>
      </w:divBdr>
    </w:div>
    <w:div w:id="859665282">
      <w:bodyDiv w:val="1"/>
      <w:marLeft w:val="0"/>
      <w:marRight w:val="0"/>
      <w:marTop w:val="0"/>
      <w:marBottom w:val="0"/>
      <w:divBdr>
        <w:top w:val="none" w:sz="0" w:space="0" w:color="auto"/>
        <w:left w:val="none" w:sz="0" w:space="0" w:color="auto"/>
        <w:bottom w:val="none" w:sz="0" w:space="0" w:color="auto"/>
        <w:right w:val="none" w:sz="0" w:space="0" w:color="auto"/>
      </w:divBdr>
    </w:div>
    <w:div w:id="874854716">
      <w:bodyDiv w:val="1"/>
      <w:marLeft w:val="0"/>
      <w:marRight w:val="0"/>
      <w:marTop w:val="0"/>
      <w:marBottom w:val="0"/>
      <w:divBdr>
        <w:top w:val="none" w:sz="0" w:space="0" w:color="auto"/>
        <w:left w:val="none" w:sz="0" w:space="0" w:color="auto"/>
        <w:bottom w:val="none" w:sz="0" w:space="0" w:color="auto"/>
        <w:right w:val="none" w:sz="0" w:space="0" w:color="auto"/>
      </w:divBdr>
    </w:div>
    <w:div w:id="894706973">
      <w:bodyDiv w:val="1"/>
      <w:marLeft w:val="0"/>
      <w:marRight w:val="0"/>
      <w:marTop w:val="0"/>
      <w:marBottom w:val="0"/>
      <w:divBdr>
        <w:top w:val="none" w:sz="0" w:space="0" w:color="auto"/>
        <w:left w:val="none" w:sz="0" w:space="0" w:color="auto"/>
        <w:bottom w:val="none" w:sz="0" w:space="0" w:color="auto"/>
        <w:right w:val="none" w:sz="0" w:space="0" w:color="auto"/>
      </w:divBdr>
    </w:div>
    <w:div w:id="909534493">
      <w:bodyDiv w:val="1"/>
      <w:marLeft w:val="0"/>
      <w:marRight w:val="0"/>
      <w:marTop w:val="0"/>
      <w:marBottom w:val="0"/>
      <w:divBdr>
        <w:top w:val="none" w:sz="0" w:space="0" w:color="auto"/>
        <w:left w:val="none" w:sz="0" w:space="0" w:color="auto"/>
        <w:bottom w:val="none" w:sz="0" w:space="0" w:color="auto"/>
        <w:right w:val="none" w:sz="0" w:space="0" w:color="auto"/>
      </w:divBdr>
    </w:div>
    <w:div w:id="918903547">
      <w:bodyDiv w:val="1"/>
      <w:marLeft w:val="0"/>
      <w:marRight w:val="0"/>
      <w:marTop w:val="0"/>
      <w:marBottom w:val="0"/>
      <w:divBdr>
        <w:top w:val="none" w:sz="0" w:space="0" w:color="auto"/>
        <w:left w:val="none" w:sz="0" w:space="0" w:color="auto"/>
        <w:bottom w:val="none" w:sz="0" w:space="0" w:color="auto"/>
        <w:right w:val="none" w:sz="0" w:space="0" w:color="auto"/>
      </w:divBdr>
    </w:div>
    <w:div w:id="950432619">
      <w:bodyDiv w:val="1"/>
      <w:marLeft w:val="0"/>
      <w:marRight w:val="0"/>
      <w:marTop w:val="0"/>
      <w:marBottom w:val="0"/>
      <w:divBdr>
        <w:top w:val="none" w:sz="0" w:space="0" w:color="auto"/>
        <w:left w:val="none" w:sz="0" w:space="0" w:color="auto"/>
        <w:bottom w:val="none" w:sz="0" w:space="0" w:color="auto"/>
        <w:right w:val="none" w:sz="0" w:space="0" w:color="auto"/>
      </w:divBdr>
    </w:div>
    <w:div w:id="1008564150">
      <w:bodyDiv w:val="1"/>
      <w:marLeft w:val="0"/>
      <w:marRight w:val="0"/>
      <w:marTop w:val="0"/>
      <w:marBottom w:val="0"/>
      <w:divBdr>
        <w:top w:val="none" w:sz="0" w:space="0" w:color="auto"/>
        <w:left w:val="none" w:sz="0" w:space="0" w:color="auto"/>
        <w:bottom w:val="none" w:sz="0" w:space="0" w:color="auto"/>
        <w:right w:val="none" w:sz="0" w:space="0" w:color="auto"/>
      </w:divBdr>
    </w:div>
    <w:div w:id="1016813654">
      <w:bodyDiv w:val="1"/>
      <w:marLeft w:val="0"/>
      <w:marRight w:val="0"/>
      <w:marTop w:val="0"/>
      <w:marBottom w:val="0"/>
      <w:divBdr>
        <w:top w:val="none" w:sz="0" w:space="0" w:color="auto"/>
        <w:left w:val="none" w:sz="0" w:space="0" w:color="auto"/>
        <w:bottom w:val="none" w:sz="0" w:space="0" w:color="auto"/>
        <w:right w:val="none" w:sz="0" w:space="0" w:color="auto"/>
      </w:divBdr>
    </w:div>
    <w:div w:id="1022898759">
      <w:bodyDiv w:val="1"/>
      <w:marLeft w:val="0"/>
      <w:marRight w:val="0"/>
      <w:marTop w:val="0"/>
      <w:marBottom w:val="0"/>
      <w:divBdr>
        <w:top w:val="none" w:sz="0" w:space="0" w:color="auto"/>
        <w:left w:val="none" w:sz="0" w:space="0" w:color="auto"/>
        <w:bottom w:val="none" w:sz="0" w:space="0" w:color="auto"/>
        <w:right w:val="none" w:sz="0" w:space="0" w:color="auto"/>
      </w:divBdr>
    </w:div>
    <w:div w:id="1029720874">
      <w:bodyDiv w:val="1"/>
      <w:marLeft w:val="0"/>
      <w:marRight w:val="0"/>
      <w:marTop w:val="0"/>
      <w:marBottom w:val="0"/>
      <w:divBdr>
        <w:top w:val="none" w:sz="0" w:space="0" w:color="auto"/>
        <w:left w:val="none" w:sz="0" w:space="0" w:color="auto"/>
        <w:bottom w:val="none" w:sz="0" w:space="0" w:color="auto"/>
        <w:right w:val="none" w:sz="0" w:space="0" w:color="auto"/>
      </w:divBdr>
    </w:div>
    <w:div w:id="1050307892">
      <w:bodyDiv w:val="1"/>
      <w:marLeft w:val="0"/>
      <w:marRight w:val="0"/>
      <w:marTop w:val="0"/>
      <w:marBottom w:val="0"/>
      <w:divBdr>
        <w:top w:val="none" w:sz="0" w:space="0" w:color="auto"/>
        <w:left w:val="none" w:sz="0" w:space="0" w:color="auto"/>
        <w:bottom w:val="none" w:sz="0" w:space="0" w:color="auto"/>
        <w:right w:val="none" w:sz="0" w:space="0" w:color="auto"/>
      </w:divBdr>
    </w:div>
    <w:div w:id="1085303947">
      <w:bodyDiv w:val="1"/>
      <w:marLeft w:val="0"/>
      <w:marRight w:val="0"/>
      <w:marTop w:val="0"/>
      <w:marBottom w:val="0"/>
      <w:divBdr>
        <w:top w:val="none" w:sz="0" w:space="0" w:color="auto"/>
        <w:left w:val="none" w:sz="0" w:space="0" w:color="auto"/>
        <w:bottom w:val="none" w:sz="0" w:space="0" w:color="auto"/>
        <w:right w:val="none" w:sz="0" w:space="0" w:color="auto"/>
      </w:divBdr>
    </w:div>
    <w:div w:id="1129276538">
      <w:bodyDiv w:val="1"/>
      <w:marLeft w:val="0"/>
      <w:marRight w:val="0"/>
      <w:marTop w:val="0"/>
      <w:marBottom w:val="0"/>
      <w:divBdr>
        <w:top w:val="none" w:sz="0" w:space="0" w:color="auto"/>
        <w:left w:val="none" w:sz="0" w:space="0" w:color="auto"/>
        <w:bottom w:val="none" w:sz="0" w:space="0" w:color="auto"/>
        <w:right w:val="none" w:sz="0" w:space="0" w:color="auto"/>
      </w:divBdr>
    </w:div>
    <w:div w:id="1156649027">
      <w:bodyDiv w:val="1"/>
      <w:marLeft w:val="0"/>
      <w:marRight w:val="0"/>
      <w:marTop w:val="0"/>
      <w:marBottom w:val="0"/>
      <w:divBdr>
        <w:top w:val="none" w:sz="0" w:space="0" w:color="auto"/>
        <w:left w:val="none" w:sz="0" w:space="0" w:color="auto"/>
        <w:bottom w:val="none" w:sz="0" w:space="0" w:color="auto"/>
        <w:right w:val="none" w:sz="0" w:space="0" w:color="auto"/>
      </w:divBdr>
    </w:div>
    <w:div w:id="1167985851">
      <w:bodyDiv w:val="1"/>
      <w:marLeft w:val="0"/>
      <w:marRight w:val="0"/>
      <w:marTop w:val="0"/>
      <w:marBottom w:val="0"/>
      <w:divBdr>
        <w:top w:val="none" w:sz="0" w:space="0" w:color="auto"/>
        <w:left w:val="none" w:sz="0" w:space="0" w:color="auto"/>
        <w:bottom w:val="none" w:sz="0" w:space="0" w:color="auto"/>
        <w:right w:val="none" w:sz="0" w:space="0" w:color="auto"/>
      </w:divBdr>
    </w:div>
    <w:div w:id="1185365195">
      <w:bodyDiv w:val="1"/>
      <w:marLeft w:val="0"/>
      <w:marRight w:val="0"/>
      <w:marTop w:val="0"/>
      <w:marBottom w:val="0"/>
      <w:divBdr>
        <w:top w:val="none" w:sz="0" w:space="0" w:color="auto"/>
        <w:left w:val="none" w:sz="0" w:space="0" w:color="auto"/>
        <w:bottom w:val="none" w:sz="0" w:space="0" w:color="auto"/>
        <w:right w:val="none" w:sz="0" w:space="0" w:color="auto"/>
      </w:divBdr>
    </w:div>
    <w:div w:id="1209299632">
      <w:bodyDiv w:val="1"/>
      <w:marLeft w:val="0"/>
      <w:marRight w:val="0"/>
      <w:marTop w:val="0"/>
      <w:marBottom w:val="0"/>
      <w:divBdr>
        <w:top w:val="none" w:sz="0" w:space="0" w:color="auto"/>
        <w:left w:val="none" w:sz="0" w:space="0" w:color="auto"/>
        <w:bottom w:val="none" w:sz="0" w:space="0" w:color="auto"/>
        <w:right w:val="none" w:sz="0" w:space="0" w:color="auto"/>
      </w:divBdr>
    </w:div>
    <w:div w:id="1214997052">
      <w:bodyDiv w:val="1"/>
      <w:marLeft w:val="0"/>
      <w:marRight w:val="0"/>
      <w:marTop w:val="0"/>
      <w:marBottom w:val="0"/>
      <w:divBdr>
        <w:top w:val="none" w:sz="0" w:space="0" w:color="auto"/>
        <w:left w:val="none" w:sz="0" w:space="0" w:color="auto"/>
        <w:bottom w:val="none" w:sz="0" w:space="0" w:color="auto"/>
        <w:right w:val="none" w:sz="0" w:space="0" w:color="auto"/>
      </w:divBdr>
    </w:div>
    <w:div w:id="1236816763">
      <w:bodyDiv w:val="1"/>
      <w:marLeft w:val="0"/>
      <w:marRight w:val="0"/>
      <w:marTop w:val="0"/>
      <w:marBottom w:val="0"/>
      <w:divBdr>
        <w:top w:val="none" w:sz="0" w:space="0" w:color="auto"/>
        <w:left w:val="none" w:sz="0" w:space="0" w:color="auto"/>
        <w:bottom w:val="none" w:sz="0" w:space="0" w:color="auto"/>
        <w:right w:val="none" w:sz="0" w:space="0" w:color="auto"/>
      </w:divBdr>
    </w:div>
    <w:div w:id="1241673627">
      <w:bodyDiv w:val="1"/>
      <w:marLeft w:val="0"/>
      <w:marRight w:val="0"/>
      <w:marTop w:val="0"/>
      <w:marBottom w:val="0"/>
      <w:divBdr>
        <w:top w:val="none" w:sz="0" w:space="0" w:color="auto"/>
        <w:left w:val="none" w:sz="0" w:space="0" w:color="auto"/>
        <w:bottom w:val="none" w:sz="0" w:space="0" w:color="auto"/>
        <w:right w:val="none" w:sz="0" w:space="0" w:color="auto"/>
      </w:divBdr>
    </w:div>
    <w:div w:id="1251543467">
      <w:bodyDiv w:val="1"/>
      <w:marLeft w:val="0"/>
      <w:marRight w:val="0"/>
      <w:marTop w:val="0"/>
      <w:marBottom w:val="0"/>
      <w:divBdr>
        <w:top w:val="none" w:sz="0" w:space="0" w:color="auto"/>
        <w:left w:val="none" w:sz="0" w:space="0" w:color="auto"/>
        <w:bottom w:val="none" w:sz="0" w:space="0" w:color="auto"/>
        <w:right w:val="none" w:sz="0" w:space="0" w:color="auto"/>
      </w:divBdr>
    </w:div>
    <w:div w:id="1255359193">
      <w:bodyDiv w:val="1"/>
      <w:marLeft w:val="0"/>
      <w:marRight w:val="0"/>
      <w:marTop w:val="0"/>
      <w:marBottom w:val="0"/>
      <w:divBdr>
        <w:top w:val="none" w:sz="0" w:space="0" w:color="auto"/>
        <w:left w:val="none" w:sz="0" w:space="0" w:color="auto"/>
        <w:bottom w:val="none" w:sz="0" w:space="0" w:color="auto"/>
        <w:right w:val="none" w:sz="0" w:space="0" w:color="auto"/>
      </w:divBdr>
    </w:div>
    <w:div w:id="1285965106">
      <w:bodyDiv w:val="1"/>
      <w:marLeft w:val="0"/>
      <w:marRight w:val="0"/>
      <w:marTop w:val="0"/>
      <w:marBottom w:val="0"/>
      <w:divBdr>
        <w:top w:val="none" w:sz="0" w:space="0" w:color="auto"/>
        <w:left w:val="none" w:sz="0" w:space="0" w:color="auto"/>
        <w:bottom w:val="none" w:sz="0" w:space="0" w:color="auto"/>
        <w:right w:val="none" w:sz="0" w:space="0" w:color="auto"/>
      </w:divBdr>
    </w:div>
    <w:div w:id="1288780170">
      <w:bodyDiv w:val="1"/>
      <w:marLeft w:val="0"/>
      <w:marRight w:val="0"/>
      <w:marTop w:val="0"/>
      <w:marBottom w:val="0"/>
      <w:divBdr>
        <w:top w:val="none" w:sz="0" w:space="0" w:color="auto"/>
        <w:left w:val="none" w:sz="0" w:space="0" w:color="auto"/>
        <w:bottom w:val="none" w:sz="0" w:space="0" w:color="auto"/>
        <w:right w:val="none" w:sz="0" w:space="0" w:color="auto"/>
      </w:divBdr>
    </w:div>
    <w:div w:id="1299410343">
      <w:bodyDiv w:val="1"/>
      <w:marLeft w:val="0"/>
      <w:marRight w:val="0"/>
      <w:marTop w:val="0"/>
      <w:marBottom w:val="0"/>
      <w:divBdr>
        <w:top w:val="none" w:sz="0" w:space="0" w:color="auto"/>
        <w:left w:val="none" w:sz="0" w:space="0" w:color="auto"/>
        <w:bottom w:val="none" w:sz="0" w:space="0" w:color="auto"/>
        <w:right w:val="none" w:sz="0" w:space="0" w:color="auto"/>
      </w:divBdr>
    </w:div>
    <w:div w:id="1302266894">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80322382">
      <w:bodyDiv w:val="1"/>
      <w:marLeft w:val="0"/>
      <w:marRight w:val="0"/>
      <w:marTop w:val="0"/>
      <w:marBottom w:val="0"/>
      <w:divBdr>
        <w:top w:val="none" w:sz="0" w:space="0" w:color="auto"/>
        <w:left w:val="none" w:sz="0" w:space="0" w:color="auto"/>
        <w:bottom w:val="none" w:sz="0" w:space="0" w:color="auto"/>
        <w:right w:val="none" w:sz="0" w:space="0" w:color="auto"/>
      </w:divBdr>
    </w:div>
    <w:div w:id="1409765951">
      <w:bodyDiv w:val="1"/>
      <w:marLeft w:val="0"/>
      <w:marRight w:val="0"/>
      <w:marTop w:val="0"/>
      <w:marBottom w:val="0"/>
      <w:divBdr>
        <w:top w:val="none" w:sz="0" w:space="0" w:color="auto"/>
        <w:left w:val="none" w:sz="0" w:space="0" w:color="auto"/>
        <w:bottom w:val="none" w:sz="0" w:space="0" w:color="auto"/>
        <w:right w:val="none" w:sz="0" w:space="0" w:color="auto"/>
      </w:divBdr>
    </w:div>
    <w:div w:id="1417940905">
      <w:bodyDiv w:val="1"/>
      <w:marLeft w:val="0"/>
      <w:marRight w:val="0"/>
      <w:marTop w:val="0"/>
      <w:marBottom w:val="0"/>
      <w:divBdr>
        <w:top w:val="none" w:sz="0" w:space="0" w:color="auto"/>
        <w:left w:val="none" w:sz="0" w:space="0" w:color="auto"/>
        <w:bottom w:val="none" w:sz="0" w:space="0" w:color="auto"/>
        <w:right w:val="none" w:sz="0" w:space="0" w:color="auto"/>
      </w:divBdr>
    </w:div>
    <w:div w:id="1433474782">
      <w:bodyDiv w:val="1"/>
      <w:marLeft w:val="0"/>
      <w:marRight w:val="0"/>
      <w:marTop w:val="0"/>
      <w:marBottom w:val="0"/>
      <w:divBdr>
        <w:top w:val="none" w:sz="0" w:space="0" w:color="auto"/>
        <w:left w:val="none" w:sz="0" w:space="0" w:color="auto"/>
        <w:bottom w:val="none" w:sz="0" w:space="0" w:color="auto"/>
        <w:right w:val="none" w:sz="0" w:space="0" w:color="auto"/>
      </w:divBdr>
    </w:div>
    <w:div w:id="1437868619">
      <w:bodyDiv w:val="1"/>
      <w:marLeft w:val="0"/>
      <w:marRight w:val="0"/>
      <w:marTop w:val="0"/>
      <w:marBottom w:val="0"/>
      <w:divBdr>
        <w:top w:val="none" w:sz="0" w:space="0" w:color="auto"/>
        <w:left w:val="none" w:sz="0" w:space="0" w:color="auto"/>
        <w:bottom w:val="none" w:sz="0" w:space="0" w:color="auto"/>
        <w:right w:val="none" w:sz="0" w:space="0" w:color="auto"/>
      </w:divBdr>
    </w:div>
    <w:div w:id="1442796619">
      <w:bodyDiv w:val="1"/>
      <w:marLeft w:val="0"/>
      <w:marRight w:val="0"/>
      <w:marTop w:val="0"/>
      <w:marBottom w:val="0"/>
      <w:divBdr>
        <w:top w:val="none" w:sz="0" w:space="0" w:color="auto"/>
        <w:left w:val="none" w:sz="0" w:space="0" w:color="auto"/>
        <w:bottom w:val="none" w:sz="0" w:space="0" w:color="auto"/>
        <w:right w:val="none" w:sz="0" w:space="0" w:color="auto"/>
      </w:divBdr>
    </w:div>
    <w:div w:id="1458641175">
      <w:bodyDiv w:val="1"/>
      <w:marLeft w:val="0"/>
      <w:marRight w:val="0"/>
      <w:marTop w:val="0"/>
      <w:marBottom w:val="0"/>
      <w:divBdr>
        <w:top w:val="none" w:sz="0" w:space="0" w:color="auto"/>
        <w:left w:val="none" w:sz="0" w:space="0" w:color="auto"/>
        <w:bottom w:val="none" w:sz="0" w:space="0" w:color="auto"/>
        <w:right w:val="none" w:sz="0" w:space="0" w:color="auto"/>
      </w:divBdr>
    </w:div>
    <w:div w:id="1481848018">
      <w:bodyDiv w:val="1"/>
      <w:marLeft w:val="0"/>
      <w:marRight w:val="0"/>
      <w:marTop w:val="0"/>
      <w:marBottom w:val="0"/>
      <w:divBdr>
        <w:top w:val="none" w:sz="0" w:space="0" w:color="auto"/>
        <w:left w:val="none" w:sz="0" w:space="0" w:color="auto"/>
        <w:bottom w:val="none" w:sz="0" w:space="0" w:color="auto"/>
        <w:right w:val="none" w:sz="0" w:space="0" w:color="auto"/>
      </w:divBdr>
    </w:div>
    <w:div w:id="1529443519">
      <w:bodyDiv w:val="1"/>
      <w:marLeft w:val="0"/>
      <w:marRight w:val="0"/>
      <w:marTop w:val="0"/>
      <w:marBottom w:val="0"/>
      <w:divBdr>
        <w:top w:val="none" w:sz="0" w:space="0" w:color="auto"/>
        <w:left w:val="none" w:sz="0" w:space="0" w:color="auto"/>
        <w:bottom w:val="none" w:sz="0" w:space="0" w:color="auto"/>
        <w:right w:val="none" w:sz="0" w:space="0" w:color="auto"/>
      </w:divBdr>
    </w:div>
    <w:div w:id="1538421449">
      <w:bodyDiv w:val="1"/>
      <w:marLeft w:val="0"/>
      <w:marRight w:val="0"/>
      <w:marTop w:val="0"/>
      <w:marBottom w:val="0"/>
      <w:divBdr>
        <w:top w:val="none" w:sz="0" w:space="0" w:color="auto"/>
        <w:left w:val="none" w:sz="0" w:space="0" w:color="auto"/>
        <w:bottom w:val="none" w:sz="0" w:space="0" w:color="auto"/>
        <w:right w:val="none" w:sz="0" w:space="0" w:color="auto"/>
      </w:divBdr>
    </w:div>
    <w:div w:id="1543248182">
      <w:bodyDiv w:val="1"/>
      <w:marLeft w:val="0"/>
      <w:marRight w:val="0"/>
      <w:marTop w:val="0"/>
      <w:marBottom w:val="0"/>
      <w:divBdr>
        <w:top w:val="none" w:sz="0" w:space="0" w:color="auto"/>
        <w:left w:val="none" w:sz="0" w:space="0" w:color="auto"/>
        <w:bottom w:val="none" w:sz="0" w:space="0" w:color="auto"/>
        <w:right w:val="none" w:sz="0" w:space="0" w:color="auto"/>
      </w:divBdr>
    </w:div>
    <w:div w:id="1583027357">
      <w:bodyDiv w:val="1"/>
      <w:marLeft w:val="0"/>
      <w:marRight w:val="0"/>
      <w:marTop w:val="0"/>
      <w:marBottom w:val="0"/>
      <w:divBdr>
        <w:top w:val="none" w:sz="0" w:space="0" w:color="auto"/>
        <w:left w:val="none" w:sz="0" w:space="0" w:color="auto"/>
        <w:bottom w:val="none" w:sz="0" w:space="0" w:color="auto"/>
        <w:right w:val="none" w:sz="0" w:space="0" w:color="auto"/>
      </w:divBdr>
    </w:div>
    <w:div w:id="1587034116">
      <w:bodyDiv w:val="1"/>
      <w:marLeft w:val="0"/>
      <w:marRight w:val="0"/>
      <w:marTop w:val="0"/>
      <w:marBottom w:val="0"/>
      <w:divBdr>
        <w:top w:val="none" w:sz="0" w:space="0" w:color="auto"/>
        <w:left w:val="none" w:sz="0" w:space="0" w:color="auto"/>
        <w:bottom w:val="none" w:sz="0" w:space="0" w:color="auto"/>
        <w:right w:val="none" w:sz="0" w:space="0" w:color="auto"/>
      </w:divBdr>
    </w:div>
    <w:div w:id="1619216112">
      <w:bodyDiv w:val="1"/>
      <w:marLeft w:val="0"/>
      <w:marRight w:val="0"/>
      <w:marTop w:val="0"/>
      <w:marBottom w:val="0"/>
      <w:divBdr>
        <w:top w:val="none" w:sz="0" w:space="0" w:color="auto"/>
        <w:left w:val="none" w:sz="0" w:space="0" w:color="auto"/>
        <w:bottom w:val="none" w:sz="0" w:space="0" w:color="auto"/>
        <w:right w:val="none" w:sz="0" w:space="0" w:color="auto"/>
      </w:divBdr>
    </w:div>
    <w:div w:id="1634678978">
      <w:bodyDiv w:val="1"/>
      <w:marLeft w:val="0"/>
      <w:marRight w:val="0"/>
      <w:marTop w:val="0"/>
      <w:marBottom w:val="0"/>
      <w:divBdr>
        <w:top w:val="none" w:sz="0" w:space="0" w:color="auto"/>
        <w:left w:val="none" w:sz="0" w:space="0" w:color="auto"/>
        <w:bottom w:val="none" w:sz="0" w:space="0" w:color="auto"/>
        <w:right w:val="none" w:sz="0" w:space="0" w:color="auto"/>
      </w:divBdr>
    </w:div>
    <w:div w:id="1665933154">
      <w:bodyDiv w:val="1"/>
      <w:marLeft w:val="0"/>
      <w:marRight w:val="0"/>
      <w:marTop w:val="0"/>
      <w:marBottom w:val="0"/>
      <w:divBdr>
        <w:top w:val="none" w:sz="0" w:space="0" w:color="auto"/>
        <w:left w:val="none" w:sz="0" w:space="0" w:color="auto"/>
        <w:bottom w:val="none" w:sz="0" w:space="0" w:color="auto"/>
        <w:right w:val="none" w:sz="0" w:space="0" w:color="auto"/>
      </w:divBdr>
      <w:divsChild>
        <w:div w:id="2012221871">
          <w:marLeft w:val="0"/>
          <w:marRight w:val="0"/>
          <w:marTop w:val="0"/>
          <w:marBottom w:val="0"/>
          <w:divBdr>
            <w:top w:val="none" w:sz="0" w:space="0" w:color="auto"/>
            <w:left w:val="none" w:sz="0" w:space="0" w:color="auto"/>
            <w:bottom w:val="none" w:sz="0" w:space="0" w:color="auto"/>
            <w:right w:val="none" w:sz="0" w:space="0" w:color="auto"/>
          </w:divBdr>
          <w:divsChild>
            <w:div w:id="1045256451">
              <w:marLeft w:val="0"/>
              <w:marRight w:val="0"/>
              <w:marTop w:val="0"/>
              <w:marBottom w:val="0"/>
              <w:divBdr>
                <w:top w:val="none" w:sz="0" w:space="0" w:color="auto"/>
                <w:left w:val="none" w:sz="0" w:space="0" w:color="auto"/>
                <w:bottom w:val="none" w:sz="0" w:space="0" w:color="auto"/>
                <w:right w:val="none" w:sz="0" w:space="0" w:color="auto"/>
              </w:divBdr>
              <w:divsChild>
                <w:div w:id="1495755788">
                  <w:marLeft w:val="0"/>
                  <w:marRight w:val="0"/>
                  <w:marTop w:val="0"/>
                  <w:marBottom w:val="0"/>
                  <w:divBdr>
                    <w:top w:val="none" w:sz="0" w:space="0" w:color="auto"/>
                    <w:left w:val="none" w:sz="0" w:space="0" w:color="auto"/>
                    <w:bottom w:val="none" w:sz="0" w:space="0" w:color="auto"/>
                    <w:right w:val="none" w:sz="0" w:space="0" w:color="auto"/>
                  </w:divBdr>
                  <w:divsChild>
                    <w:div w:id="20367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388036">
      <w:bodyDiv w:val="1"/>
      <w:marLeft w:val="0"/>
      <w:marRight w:val="0"/>
      <w:marTop w:val="0"/>
      <w:marBottom w:val="0"/>
      <w:divBdr>
        <w:top w:val="none" w:sz="0" w:space="0" w:color="auto"/>
        <w:left w:val="none" w:sz="0" w:space="0" w:color="auto"/>
        <w:bottom w:val="none" w:sz="0" w:space="0" w:color="auto"/>
        <w:right w:val="none" w:sz="0" w:space="0" w:color="auto"/>
      </w:divBdr>
      <w:divsChild>
        <w:div w:id="681594708">
          <w:marLeft w:val="0"/>
          <w:marRight w:val="0"/>
          <w:marTop w:val="0"/>
          <w:marBottom w:val="0"/>
          <w:divBdr>
            <w:top w:val="none" w:sz="0" w:space="0" w:color="auto"/>
            <w:left w:val="none" w:sz="0" w:space="0" w:color="auto"/>
            <w:bottom w:val="none" w:sz="0" w:space="0" w:color="auto"/>
            <w:right w:val="none" w:sz="0" w:space="0" w:color="auto"/>
          </w:divBdr>
          <w:divsChild>
            <w:div w:id="1322276828">
              <w:marLeft w:val="0"/>
              <w:marRight w:val="0"/>
              <w:marTop w:val="0"/>
              <w:marBottom w:val="0"/>
              <w:divBdr>
                <w:top w:val="none" w:sz="0" w:space="0" w:color="auto"/>
                <w:left w:val="none" w:sz="0" w:space="0" w:color="auto"/>
                <w:bottom w:val="none" w:sz="0" w:space="0" w:color="auto"/>
                <w:right w:val="none" w:sz="0" w:space="0" w:color="auto"/>
              </w:divBdr>
              <w:divsChild>
                <w:div w:id="138038883">
                  <w:marLeft w:val="0"/>
                  <w:marRight w:val="0"/>
                  <w:marTop w:val="0"/>
                  <w:marBottom w:val="0"/>
                  <w:divBdr>
                    <w:top w:val="none" w:sz="0" w:space="0" w:color="auto"/>
                    <w:left w:val="none" w:sz="0" w:space="0" w:color="auto"/>
                    <w:bottom w:val="none" w:sz="0" w:space="0" w:color="auto"/>
                    <w:right w:val="none" w:sz="0" w:space="0" w:color="auto"/>
                  </w:divBdr>
                  <w:divsChild>
                    <w:div w:id="15031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635475">
      <w:bodyDiv w:val="1"/>
      <w:marLeft w:val="0"/>
      <w:marRight w:val="0"/>
      <w:marTop w:val="0"/>
      <w:marBottom w:val="0"/>
      <w:divBdr>
        <w:top w:val="none" w:sz="0" w:space="0" w:color="auto"/>
        <w:left w:val="none" w:sz="0" w:space="0" w:color="auto"/>
        <w:bottom w:val="none" w:sz="0" w:space="0" w:color="auto"/>
        <w:right w:val="none" w:sz="0" w:space="0" w:color="auto"/>
      </w:divBdr>
    </w:div>
    <w:div w:id="1730034819">
      <w:bodyDiv w:val="1"/>
      <w:marLeft w:val="0"/>
      <w:marRight w:val="0"/>
      <w:marTop w:val="0"/>
      <w:marBottom w:val="0"/>
      <w:divBdr>
        <w:top w:val="none" w:sz="0" w:space="0" w:color="auto"/>
        <w:left w:val="none" w:sz="0" w:space="0" w:color="auto"/>
        <w:bottom w:val="none" w:sz="0" w:space="0" w:color="auto"/>
        <w:right w:val="none" w:sz="0" w:space="0" w:color="auto"/>
      </w:divBdr>
    </w:div>
    <w:div w:id="1746341935">
      <w:bodyDiv w:val="1"/>
      <w:marLeft w:val="0"/>
      <w:marRight w:val="0"/>
      <w:marTop w:val="0"/>
      <w:marBottom w:val="0"/>
      <w:divBdr>
        <w:top w:val="none" w:sz="0" w:space="0" w:color="auto"/>
        <w:left w:val="none" w:sz="0" w:space="0" w:color="auto"/>
        <w:bottom w:val="none" w:sz="0" w:space="0" w:color="auto"/>
        <w:right w:val="none" w:sz="0" w:space="0" w:color="auto"/>
      </w:divBdr>
    </w:div>
    <w:div w:id="1754741863">
      <w:bodyDiv w:val="1"/>
      <w:marLeft w:val="0"/>
      <w:marRight w:val="0"/>
      <w:marTop w:val="0"/>
      <w:marBottom w:val="0"/>
      <w:divBdr>
        <w:top w:val="none" w:sz="0" w:space="0" w:color="auto"/>
        <w:left w:val="none" w:sz="0" w:space="0" w:color="auto"/>
        <w:bottom w:val="none" w:sz="0" w:space="0" w:color="auto"/>
        <w:right w:val="none" w:sz="0" w:space="0" w:color="auto"/>
      </w:divBdr>
    </w:div>
    <w:div w:id="1768423440">
      <w:bodyDiv w:val="1"/>
      <w:marLeft w:val="0"/>
      <w:marRight w:val="0"/>
      <w:marTop w:val="0"/>
      <w:marBottom w:val="0"/>
      <w:divBdr>
        <w:top w:val="none" w:sz="0" w:space="0" w:color="auto"/>
        <w:left w:val="none" w:sz="0" w:space="0" w:color="auto"/>
        <w:bottom w:val="none" w:sz="0" w:space="0" w:color="auto"/>
        <w:right w:val="none" w:sz="0" w:space="0" w:color="auto"/>
      </w:divBdr>
    </w:div>
    <w:div w:id="1772357803">
      <w:bodyDiv w:val="1"/>
      <w:marLeft w:val="0"/>
      <w:marRight w:val="0"/>
      <w:marTop w:val="0"/>
      <w:marBottom w:val="0"/>
      <w:divBdr>
        <w:top w:val="none" w:sz="0" w:space="0" w:color="auto"/>
        <w:left w:val="none" w:sz="0" w:space="0" w:color="auto"/>
        <w:bottom w:val="none" w:sz="0" w:space="0" w:color="auto"/>
        <w:right w:val="none" w:sz="0" w:space="0" w:color="auto"/>
      </w:divBdr>
    </w:div>
    <w:div w:id="1773628910">
      <w:bodyDiv w:val="1"/>
      <w:marLeft w:val="0"/>
      <w:marRight w:val="0"/>
      <w:marTop w:val="0"/>
      <w:marBottom w:val="0"/>
      <w:divBdr>
        <w:top w:val="none" w:sz="0" w:space="0" w:color="auto"/>
        <w:left w:val="none" w:sz="0" w:space="0" w:color="auto"/>
        <w:bottom w:val="none" w:sz="0" w:space="0" w:color="auto"/>
        <w:right w:val="none" w:sz="0" w:space="0" w:color="auto"/>
      </w:divBdr>
    </w:div>
    <w:div w:id="1775128539">
      <w:bodyDiv w:val="1"/>
      <w:marLeft w:val="0"/>
      <w:marRight w:val="0"/>
      <w:marTop w:val="0"/>
      <w:marBottom w:val="0"/>
      <w:divBdr>
        <w:top w:val="none" w:sz="0" w:space="0" w:color="auto"/>
        <w:left w:val="none" w:sz="0" w:space="0" w:color="auto"/>
        <w:bottom w:val="none" w:sz="0" w:space="0" w:color="auto"/>
        <w:right w:val="none" w:sz="0" w:space="0" w:color="auto"/>
      </w:divBdr>
    </w:div>
    <w:div w:id="1781877682">
      <w:bodyDiv w:val="1"/>
      <w:marLeft w:val="0"/>
      <w:marRight w:val="0"/>
      <w:marTop w:val="0"/>
      <w:marBottom w:val="0"/>
      <w:divBdr>
        <w:top w:val="none" w:sz="0" w:space="0" w:color="auto"/>
        <w:left w:val="none" w:sz="0" w:space="0" w:color="auto"/>
        <w:bottom w:val="none" w:sz="0" w:space="0" w:color="auto"/>
        <w:right w:val="none" w:sz="0" w:space="0" w:color="auto"/>
      </w:divBdr>
    </w:div>
    <w:div w:id="1790733110">
      <w:bodyDiv w:val="1"/>
      <w:marLeft w:val="0"/>
      <w:marRight w:val="0"/>
      <w:marTop w:val="0"/>
      <w:marBottom w:val="0"/>
      <w:divBdr>
        <w:top w:val="none" w:sz="0" w:space="0" w:color="auto"/>
        <w:left w:val="none" w:sz="0" w:space="0" w:color="auto"/>
        <w:bottom w:val="none" w:sz="0" w:space="0" w:color="auto"/>
        <w:right w:val="none" w:sz="0" w:space="0" w:color="auto"/>
      </w:divBdr>
    </w:div>
    <w:div w:id="1808470000">
      <w:bodyDiv w:val="1"/>
      <w:marLeft w:val="0"/>
      <w:marRight w:val="0"/>
      <w:marTop w:val="0"/>
      <w:marBottom w:val="0"/>
      <w:divBdr>
        <w:top w:val="none" w:sz="0" w:space="0" w:color="auto"/>
        <w:left w:val="none" w:sz="0" w:space="0" w:color="auto"/>
        <w:bottom w:val="none" w:sz="0" w:space="0" w:color="auto"/>
        <w:right w:val="none" w:sz="0" w:space="0" w:color="auto"/>
      </w:divBdr>
    </w:div>
    <w:div w:id="1823892271">
      <w:bodyDiv w:val="1"/>
      <w:marLeft w:val="0"/>
      <w:marRight w:val="0"/>
      <w:marTop w:val="0"/>
      <w:marBottom w:val="0"/>
      <w:divBdr>
        <w:top w:val="none" w:sz="0" w:space="0" w:color="auto"/>
        <w:left w:val="none" w:sz="0" w:space="0" w:color="auto"/>
        <w:bottom w:val="none" w:sz="0" w:space="0" w:color="auto"/>
        <w:right w:val="none" w:sz="0" w:space="0" w:color="auto"/>
      </w:divBdr>
    </w:div>
    <w:div w:id="1839493712">
      <w:bodyDiv w:val="1"/>
      <w:marLeft w:val="0"/>
      <w:marRight w:val="0"/>
      <w:marTop w:val="0"/>
      <w:marBottom w:val="0"/>
      <w:divBdr>
        <w:top w:val="none" w:sz="0" w:space="0" w:color="auto"/>
        <w:left w:val="none" w:sz="0" w:space="0" w:color="auto"/>
        <w:bottom w:val="none" w:sz="0" w:space="0" w:color="auto"/>
        <w:right w:val="none" w:sz="0" w:space="0" w:color="auto"/>
      </w:divBdr>
    </w:div>
    <w:div w:id="1856073052">
      <w:bodyDiv w:val="1"/>
      <w:marLeft w:val="0"/>
      <w:marRight w:val="0"/>
      <w:marTop w:val="0"/>
      <w:marBottom w:val="0"/>
      <w:divBdr>
        <w:top w:val="none" w:sz="0" w:space="0" w:color="auto"/>
        <w:left w:val="none" w:sz="0" w:space="0" w:color="auto"/>
        <w:bottom w:val="none" w:sz="0" w:space="0" w:color="auto"/>
        <w:right w:val="none" w:sz="0" w:space="0" w:color="auto"/>
      </w:divBdr>
    </w:div>
    <w:div w:id="1857496722">
      <w:bodyDiv w:val="1"/>
      <w:marLeft w:val="0"/>
      <w:marRight w:val="0"/>
      <w:marTop w:val="0"/>
      <w:marBottom w:val="0"/>
      <w:divBdr>
        <w:top w:val="none" w:sz="0" w:space="0" w:color="auto"/>
        <w:left w:val="none" w:sz="0" w:space="0" w:color="auto"/>
        <w:bottom w:val="none" w:sz="0" w:space="0" w:color="auto"/>
        <w:right w:val="none" w:sz="0" w:space="0" w:color="auto"/>
      </w:divBdr>
    </w:div>
    <w:div w:id="1892619117">
      <w:bodyDiv w:val="1"/>
      <w:marLeft w:val="0"/>
      <w:marRight w:val="0"/>
      <w:marTop w:val="0"/>
      <w:marBottom w:val="0"/>
      <w:divBdr>
        <w:top w:val="none" w:sz="0" w:space="0" w:color="auto"/>
        <w:left w:val="none" w:sz="0" w:space="0" w:color="auto"/>
        <w:bottom w:val="none" w:sz="0" w:space="0" w:color="auto"/>
        <w:right w:val="none" w:sz="0" w:space="0" w:color="auto"/>
      </w:divBdr>
    </w:div>
    <w:div w:id="1970939558">
      <w:bodyDiv w:val="1"/>
      <w:marLeft w:val="0"/>
      <w:marRight w:val="0"/>
      <w:marTop w:val="0"/>
      <w:marBottom w:val="0"/>
      <w:divBdr>
        <w:top w:val="none" w:sz="0" w:space="0" w:color="auto"/>
        <w:left w:val="none" w:sz="0" w:space="0" w:color="auto"/>
        <w:bottom w:val="none" w:sz="0" w:space="0" w:color="auto"/>
        <w:right w:val="none" w:sz="0" w:space="0" w:color="auto"/>
      </w:divBdr>
    </w:div>
    <w:div w:id="1971278681">
      <w:bodyDiv w:val="1"/>
      <w:marLeft w:val="0"/>
      <w:marRight w:val="0"/>
      <w:marTop w:val="0"/>
      <w:marBottom w:val="0"/>
      <w:divBdr>
        <w:top w:val="none" w:sz="0" w:space="0" w:color="auto"/>
        <w:left w:val="none" w:sz="0" w:space="0" w:color="auto"/>
        <w:bottom w:val="none" w:sz="0" w:space="0" w:color="auto"/>
        <w:right w:val="none" w:sz="0" w:space="0" w:color="auto"/>
      </w:divBdr>
    </w:div>
    <w:div w:id="2025396864">
      <w:bodyDiv w:val="1"/>
      <w:marLeft w:val="0"/>
      <w:marRight w:val="0"/>
      <w:marTop w:val="0"/>
      <w:marBottom w:val="0"/>
      <w:divBdr>
        <w:top w:val="none" w:sz="0" w:space="0" w:color="auto"/>
        <w:left w:val="none" w:sz="0" w:space="0" w:color="auto"/>
        <w:bottom w:val="none" w:sz="0" w:space="0" w:color="auto"/>
        <w:right w:val="none" w:sz="0" w:space="0" w:color="auto"/>
      </w:divBdr>
    </w:div>
    <w:div w:id="2053993212">
      <w:bodyDiv w:val="1"/>
      <w:marLeft w:val="0"/>
      <w:marRight w:val="0"/>
      <w:marTop w:val="0"/>
      <w:marBottom w:val="0"/>
      <w:divBdr>
        <w:top w:val="none" w:sz="0" w:space="0" w:color="auto"/>
        <w:left w:val="none" w:sz="0" w:space="0" w:color="auto"/>
        <w:bottom w:val="none" w:sz="0" w:space="0" w:color="auto"/>
        <w:right w:val="none" w:sz="0" w:space="0" w:color="auto"/>
      </w:divBdr>
    </w:div>
    <w:div w:id="2075466167">
      <w:bodyDiv w:val="1"/>
      <w:marLeft w:val="0"/>
      <w:marRight w:val="0"/>
      <w:marTop w:val="0"/>
      <w:marBottom w:val="0"/>
      <w:divBdr>
        <w:top w:val="none" w:sz="0" w:space="0" w:color="auto"/>
        <w:left w:val="none" w:sz="0" w:space="0" w:color="auto"/>
        <w:bottom w:val="none" w:sz="0" w:space="0" w:color="auto"/>
        <w:right w:val="none" w:sz="0" w:space="0" w:color="auto"/>
      </w:divBdr>
    </w:div>
    <w:div w:id="2076005813">
      <w:bodyDiv w:val="1"/>
      <w:marLeft w:val="0"/>
      <w:marRight w:val="0"/>
      <w:marTop w:val="0"/>
      <w:marBottom w:val="0"/>
      <w:divBdr>
        <w:top w:val="none" w:sz="0" w:space="0" w:color="auto"/>
        <w:left w:val="none" w:sz="0" w:space="0" w:color="auto"/>
        <w:bottom w:val="none" w:sz="0" w:space="0" w:color="auto"/>
        <w:right w:val="none" w:sz="0" w:space="0" w:color="auto"/>
      </w:divBdr>
    </w:div>
    <w:div w:id="2112317504">
      <w:bodyDiv w:val="1"/>
      <w:marLeft w:val="0"/>
      <w:marRight w:val="0"/>
      <w:marTop w:val="0"/>
      <w:marBottom w:val="0"/>
      <w:divBdr>
        <w:top w:val="none" w:sz="0" w:space="0" w:color="auto"/>
        <w:left w:val="none" w:sz="0" w:space="0" w:color="auto"/>
        <w:bottom w:val="none" w:sz="0" w:space="0" w:color="auto"/>
        <w:right w:val="none" w:sz="0" w:space="0" w:color="auto"/>
      </w:divBdr>
    </w:div>
    <w:div w:id="2113157902">
      <w:bodyDiv w:val="1"/>
      <w:marLeft w:val="0"/>
      <w:marRight w:val="0"/>
      <w:marTop w:val="0"/>
      <w:marBottom w:val="0"/>
      <w:divBdr>
        <w:top w:val="none" w:sz="0" w:space="0" w:color="auto"/>
        <w:left w:val="none" w:sz="0" w:space="0" w:color="auto"/>
        <w:bottom w:val="none" w:sz="0" w:space="0" w:color="auto"/>
        <w:right w:val="none" w:sz="0" w:space="0" w:color="auto"/>
      </w:divBdr>
    </w:div>
    <w:div w:id="2135371320">
      <w:bodyDiv w:val="1"/>
      <w:marLeft w:val="0"/>
      <w:marRight w:val="0"/>
      <w:marTop w:val="0"/>
      <w:marBottom w:val="0"/>
      <w:divBdr>
        <w:top w:val="none" w:sz="0" w:space="0" w:color="auto"/>
        <w:left w:val="none" w:sz="0" w:space="0" w:color="auto"/>
        <w:bottom w:val="none" w:sz="0" w:space="0" w:color="auto"/>
        <w:right w:val="none" w:sz="0" w:space="0" w:color="auto"/>
      </w:divBdr>
    </w:div>
    <w:div w:id="213910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2" Type="http://schemas.openxmlformats.org/officeDocument/2006/relationships/oleObject" Target="file:///\\Users\nejc\Sync\NIJZ\RR\2021%20ZaPiS\Splos&#780;na%20ZP\Nacionalno%20poroc&#780;ilo\Grafic&#780;ni%20prikazi%20rev0-NB.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'Slike 17-22 Digitalna ZP'!$E$1</c:f>
              <c:strCache>
                <c:ptCount val="1"/>
                <c:pt idx="0">
                  <c:v>Sploh ne drži</c:v>
                </c:pt>
              </c:strCache>
            </c:strRef>
          </c:tx>
          <c:spPr>
            <a:solidFill>
              <a:srgbClr val="FFC000"/>
            </a:solidFill>
            <a:ln w="6350">
              <a:solidFill>
                <a:srgbClr val="FFC000">
                  <a:lumMod val="75000"/>
                </a:srgbClr>
              </a:solidFill>
            </a:ln>
            <a:effectLst/>
          </c:spPr>
          <c:invertIfNegative val="0"/>
          <c:dLbls>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accent3">
                        <a:lumMod val="50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ZP'!$E$13:$E$17</c:f>
              <c:numCache>
                <c:formatCode>0\ %</c:formatCode>
                <c:ptCount val="5"/>
                <c:pt idx="0">
                  <c:v>0.1313</c:v>
                </c:pt>
                <c:pt idx="1">
                  <c:v>5.8099999999999999E-2</c:v>
                </c:pt>
                <c:pt idx="2">
                  <c:v>3.9699999999999999E-2</c:v>
                </c:pt>
                <c:pt idx="3">
                  <c:v>3.3500000000000002E-2</c:v>
                </c:pt>
                <c:pt idx="4">
                  <c:v>1.6899999999999998E-2</c:v>
                </c:pt>
              </c:numCache>
            </c:numRef>
          </c:val>
          <c:extLst>
            <c:ext xmlns:c16="http://schemas.microsoft.com/office/drawing/2014/chart" uri="{C3380CC4-5D6E-409C-BE32-E72D297353CC}">
              <c16:uniqueId val="{00000000-3148-4F18-8972-07F4340D0A14}"/>
            </c:ext>
          </c:extLst>
        </c:ser>
        <c:ser>
          <c:idx val="1"/>
          <c:order val="1"/>
          <c:tx>
            <c:strRef>
              <c:f>'Slike 17-22 Digitalna ZP'!$F$1</c:f>
              <c:strCache>
                <c:ptCount val="1"/>
                <c:pt idx="0">
                  <c:v>Ne drži</c:v>
                </c:pt>
              </c:strCache>
            </c:strRef>
          </c:tx>
          <c:spPr>
            <a:solidFill>
              <a:srgbClr val="FFC000">
                <a:lumMod val="40000"/>
                <a:lumOff val="60000"/>
              </a:srgbClr>
            </a:solidFill>
            <a:ln w="6350">
              <a:solidFill>
                <a:srgbClr val="FFC000">
                  <a:lumMod val="75000"/>
                </a:srgbClr>
              </a:solidFill>
            </a:ln>
            <a:effectLst/>
          </c:spPr>
          <c:invertIfNegative val="0"/>
          <c:dLbls>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accent3">
                        <a:lumMod val="50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ZP'!$F$13:$F$17</c:f>
              <c:numCache>
                <c:formatCode>0\ %</c:formatCode>
                <c:ptCount val="5"/>
                <c:pt idx="0">
                  <c:v>0.4103</c:v>
                </c:pt>
                <c:pt idx="1">
                  <c:v>0.27810000000000001</c:v>
                </c:pt>
                <c:pt idx="2">
                  <c:v>0.27979999999999999</c:v>
                </c:pt>
                <c:pt idx="3">
                  <c:v>0.2606</c:v>
                </c:pt>
                <c:pt idx="4">
                  <c:v>0.17330000000000001</c:v>
                </c:pt>
              </c:numCache>
            </c:numRef>
          </c:val>
          <c:extLst>
            <c:ext xmlns:c16="http://schemas.microsoft.com/office/drawing/2014/chart" uri="{C3380CC4-5D6E-409C-BE32-E72D297353CC}">
              <c16:uniqueId val="{00000001-3148-4F18-8972-07F4340D0A14}"/>
            </c:ext>
          </c:extLst>
        </c:ser>
        <c:ser>
          <c:idx val="2"/>
          <c:order val="2"/>
          <c:tx>
            <c:strRef>
              <c:f>'Slike 17-22 Digitalna ZP'!$G$1</c:f>
              <c:strCache>
                <c:ptCount val="1"/>
                <c:pt idx="0">
                  <c:v>Niti niti</c:v>
                </c:pt>
              </c:strCache>
            </c:strRef>
          </c:tx>
          <c:spPr>
            <a:solidFill>
              <a:srgbClr val="808080">
                <a:lumMod val="60000"/>
                <a:lumOff val="40000"/>
              </a:srgbClr>
            </a:solidFill>
            <a:ln w="6350">
              <a:solidFill>
                <a:srgbClr val="808080">
                  <a:lumMod val="75000"/>
                </a:srgbClr>
              </a:solidFill>
            </a:ln>
            <a:effectLst/>
          </c:spPr>
          <c:invertIfNegative val="0"/>
          <c:dLbls>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2">
                        <a:lumMod val="50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ZP'!$G$13:$G$17</c:f>
              <c:numCache>
                <c:formatCode>0\ %</c:formatCode>
                <c:ptCount val="5"/>
                <c:pt idx="0">
                  <c:v>0.22570000000000001</c:v>
                </c:pt>
                <c:pt idx="1">
                  <c:v>0.3034</c:v>
                </c:pt>
                <c:pt idx="2">
                  <c:v>0.32379999999999998</c:v>
                </c:pt>
                <c:pt idx="3">
                  <c:v>0.32429999999999998</c:v>
                </c:pt>
                <c:pt idx="4">
                  <c:v>0.43070000000000003</c:v>
                </c:pt>
              </c:numCache>
            </c:numRef>
          </c:val>
          <c:extLst>
            <c:ext xmlns:c16="http://schemas.microsoft.com/office/drawing/2014/chart" uri="{C3380CC4-5D6E-409C-BE32-E72D297353CC}">
              <c16:uniqueId val="{00000002-3148-4F18-8972-07F4340D0A14}"/>
            </c:ext>
          </c:extLst>
        </c:ser>
        <c:ser>
          <c:idx val="3"/>
          <c:order val="3"/>
          <c:tx>
            <c:strRef>
              <c:f>'Slike 17-22 Digitalna ZP'!$H$1</c:f>
              <c:strCache>
                <c:ptCount val="1"/>
                <c:pt idx="0">
                  <c:v>Drži</c:v>
                </c:pt>
              </c:strCache>
            </c:strRef>
          </c:tx>
          <c:spPr>
            <a:solidFill>
              <a:srgbClr val="5B9BD5">
                <a:lumMod val="40000"/>
                <a:lumOff val="60000"/>
              </a:srgbClr>
            </a:solidFill>
            <a:ln w="6350">
              <a:solidFill>
                <a:srgbClr val="5B9BD5">
                  <a:lumMod val="75000"/>
                </a:srgbClr>
              </a:solidFill>
            </a:ln>
            <a:effectLst/>
          </c:spPr>
          <c:invertIfNegative val="0"/>
          <c:dLbls>
            <c:spPr>
              <a:noFill/>
              <a:ln>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accent5">
                        <a:lumMod val="50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ZP'!$H$13:$H$17</c:f>
              <c:numCache>
                <c:formatCode>0\ %</c:formatCode>
                <c:ptCount val="5"/>
                <c:pt idx="0">
                  <c:v>0.2029</c:v>
                </c:pt>
                <c:pt idx="1">
                  <c:v>0.3155</c:v>
                </c:pt>
                <c:pt idx="2">
                  <c:v>0.29949999999999999</c:v>
                </c:pt>
                <c:pt idx="3">
                  <c:v>0.34129999999999999</c:v>
                </c:pt>
                <c:pt idx="4">
                  <c:v>0.33539999999999998</c:v>
                </c:pt>
              </c:numCache>
            </c:numRef>
          </c:val>
          <c:extLst>
            <c:ext xmlns:c16="http://schemas.microsoft.com/office/drawing/2014/chart" uri="{C3380CC4-5D6E-409C-BE32-E72D297353CC}">
              <c16:uniqueId val="{00000003-3148-4F18-8972-07F4340D0A14}"/>
            </c:ext>
          </c:extLst>
        </c:ser>
        <c:ser>
          <c:idx val="4"/>
          <c:order val="4"/>
          <c:tx>
            <c:strRef>
              <c:f>'Slike 17-22 Digitalna ZP'!$I$1</c:f>
              <c:strCache>
                <c:ptCount val="1"/>
                <c:pt idx="0">
                  <c:v>Popolnoma drži</c:v>
                </c:pt>
              </c:strCache>
            </c:strRef>
          </c:tx>
          <c:spPr>
            <a:solidFill>
              <a:srgbClr val="5B9BD5"/>
            </a:solidFill>
            <a:ln w="6350">
              <a:solidFill>
                <a:srgbClr val="5B9BD5">
                  <a:lumMod val="75000"/>
                </a:srgbClr>
              </a:solidFill>
            </a:ln>
            <a:effectLst/>
          </c:spPr>
          <c:invertIfNegative val="0"/>
          <c:dLbls>
            <c:spPr>
              <a:noFill/>
              <a:ln>
                <a:noFill/>
              </a:ln>
              <a:effectLst/>
            </c:spPr>
            <c:txPr>
              <a:bodyPr wrap="square" lIns="38100" tIns="19050" rIns="38100" bIns="19050" anchor="ctr">
                <a:spAutoFit/>
              </a:bodyPr>
              <a:lstStyle/>
              <a:p>
                <a:pPr>
                  <a:defRPr sz="900">
                    <a:solidFill>
                      <a:schemeClr val="accent5">
                        <a:lumMod val="50000"/>
                      </a:schemeClr>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ZP'!$I$13:$I$17</c:f>
              <c:numCache>
                <c:formatCode>0\ %</c:formatCode>
                <c:ptCount val="5"/>
                <c:pt idx="0">
                  <c:v>1.5299999999999999E-2</c:v>
                </c:pt>
                <c:pt idx="1">
                  <c:v>3.2800000000000003E-2</c:v>
                </c:pt>
                <c:pt idx="2">
                  <c:v>3.9399999999999998E-2</c:v>
                </c:pt>
                <c:pt idx="3">
                  <c:v>2.4500000000000001E-2</c:v>
                </c:pt>
                <c:pt idx="4">
                  <c:v>2.93E-2</c:v>
                </c:pt>
              </c:numCache>
            </c:numRef>
          </c:val>
          <c:extLst>
            <c:ext xmlns:c16="http://schemas.microsoft.com/office/drawing/2014/chart" uri="{C3380CC4-5D6E-409C-BE32-E72D297353CC}">
              <c16:uniqueId val="{00000004-3148-4F18-8972-07F4340D0A14}"/>
            </c:ext>
          </c:extLst>
        </c:ser>
        <c:ser>
          <c:idx val="5"/>
          <c:order val="5"/>
          <c:tx>
            <c:strRef>
              <c:f>'Slike 17-22 Digitalna ZP'!$J$1</c:f>
              <c:strCache>
                <c:ptCount val="1"/>
                <c:pt idx="0">
                  <c:v>Brez odgovora</c:v>
                </c:pt>
              </c:strCache>
            </c:strRef>
          </c:tx>
          <c:spPr>
            <a:pattFill prst="dkUpDiag">
              <a:fgClr>
                <a:srgbClr val="808080">
                  <a:lumMod val="60000"/>
                  <a:lumOff val="40000"/>
                </a:srgbClr>
              </a:fgClr>
              <a:bgClr>
                <a:srgbClr val="FFFFFF"/>
              </a:bgClr>
            </a:pattFill>
            <a:ln w="6350">
              <a:solidFill>
                <a:srgbClr val="808080">
                  <a:lumMod val="60000"/>
                  <a:lumOff val="40000"/>
                </a:srgbClr>
              </a:solidFill>
            </a:ln>
          </c:spPr>
          <c:invertIfNegative val="0"/>
          <c:cat>
            <c:strRef>
              <c:f>'Slike 17-22 Digitalna ZP'!$D$13:$D$17</c:f>
              <c:strCache>
                <c:ptCount val="5"/>
                <c:pt idx="0">
                  <c:v>Včasih ne vem, kje na internetu začeti iskati informacije o zdravju, ko se soočam z zdravstveno težavo</c:v>
                </c:pt>
                <c:pt idx="1">
                  <c:v>Pogosto ne razumem strokovnih izrazov, ki jih uporabljajo nekateri zdravstveni viri na internetu </c:v>
                </c:pt>
                <c:pt idx="2">
                  <c:v>Zaradi velike količine informacij na internetu mi ne uspe prepoznati kvalitetnih informacij za moje zdravje</c:v>
                </c:pt>
                <c:pt idx="3">
                  <c:v>Iz informacij o zdravju na internetu mi je včasih težko razumeti ključne informacije, pomembne za zdravje </c:v>
                </c:pt>
                <c:pt idx="4">
                  <c:v>Z zdravjem povezane informacije, ki jih najdem na internetu, v celoti razumem</c:v>
                </c:pt>
              </c:strCache>
            </c:strRef>
          </c:cat>
          <c:val>
            <c:numRef>
              <c:f>'Slike 17-22 Digitalna ZP'!$J$13:$J$17</c:f>
              <c:numCache>
                <c:formatCode>0\ %</c:formatCode>
                <c:ptCount val="5"/>
                <c:pt idx="0">
                  <c:v>1.4500000000000001E-2</c:v>
                </c:pt>
                <c:pt idx="1">
                  <c:v>1.21E-2</c:v>
                </c:pt>
                <c:pt idx="2">
                  <c:v>1.78E-2</c:v>
                </c:pt>
                <c:pt idx="3">
                  <c:v>1.5800000000000002E-2</c:v>
                </c:pt>
                <c:pt idx="4">
                  <c:v>1.44E-2</c:v>
                </c:pt>
              </c:numCache>
            </c:numRef>
          </c:val>
          <c:extLst>
            <c:ext xmlns:c16="http://schemas.microsoft.com/office/drawing/2014/chart" uri="{C3380CC4-5D6E-409C-BE32-E72D297353CC}">
              <c16:uniqueId val="{00000005-3148-4F18-8972-07F4340D0A14}"/>
            </c:ext>
          </c:extLst>
        </c:ser>
        <c:dLbls>
          <c:showLegendKey val="0"/>
          <c:showVal val="0"/>
          <c:showCatName val="0"/>
          <c:showSerName val="0"/>
          <c:showPercent val="0"/>
          <c:showBubbleSize val="0"/>
        </c:dLbls>
        <c:gapWidth val="150"/>
        <c:overlap val="100"/>
        <c:axId val="-246731728"/>
        <c:axId val="-246736624"/>
      </c:barChart>
      <c:catAx>
        <c:axId val="-246731728"/>
        <c:scaling>
          <c:orientation val="maxMin"/>
        </c:scaling>
        <c:delete val="0"/>
        <c:axPos val="l"/>
        <c:numFmt formatCode="General" sourceLinked="1"/>
        <c:majorTickMark val="none"/>
        <c:minorTickMark val="none"/>
        <c:tickLblPos val="nextTo"/>
        <c:spPr>
          <a:noFill/>
          <a:ln w="6350"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246736624"/>
        <c:crosses val="autoZero"/>
        <c:auto val="1"/>
        <c:lblAlgn val="ctr"/>
        <c:lblOffset val="100"/>
        <c:noMultiLvlLbl val="0"/>
      </c:catAx>
      <c:valAx>
        <c:axId val="-246736624"/>
        <c:scaling>
          <c:orientation val="minMax"/>
        </c:scaling>
        <c:delete val="0"/>
        <c:axPos val="b"/>
        <c:majorGridlines>
          <c:spPr>
            <a:ln w="6350" cap="flat" cmpd="sng" algn="ctr">
              <a:solidFill>
                <a:schemeClr val="tx2">
                  <a:lumMod val="40000"/>
                  <a:lumOff val="60000"/>
                </a:schemeClr>
              </a:solidFill>
              <a:round/>
            </a:ln>
            <a:effectLst/>
          </c:spPr>
        </c:majorGridlines>
        <c:numFmt formatCode="0%" sourceLinked="1"/>
        <c:majorTickMark val="out"/>
        <c:minorTickMark val="none"/>
        <c:tickLblPos val="nextTo"/>
        <c:spPr>
          <a:noFill/>
          <a:ln w="6350">
            <a:solidFill>
              <a:srgbClr val="808080"/>
            </a:solidFill>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j-lt"/>
                <a:ea typeface="+mn-ea"/>
                <a:cs typeface="+mn-cs"/>
              </a:defRPr>
            </a:pPr>
            <a:endParaRPr lang="sl-SI"/>
          </a:p>
        </c:txPr>
        <c:crossAx val="-246731728"/>
        <c:crosses val="max"/>
        <c:crossBetween val="between"/>
        <c:majorUnit val="0.25"/>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chemeClr val="tx2">
                    <a:lumMod val="75000"/>
                  </a:schemeClr>
                </a:solidFill>
                <a:latin typeface="+mj-lt"/>
                <a:ea typeface="+mn-ea"/>
                <a:cs typeface="+mn-cs"/>
              </a:defRPr>
            </a:pPr>
            <a:endParaRPr lang="sl-SI"/>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lumMod val="75000"/>
                </a:schemeClr>
              </a:solidFill>
              <a:latin typeface="+mj-lt"/>
              <a:ea typeface="+mn-ea"/>
              <a:cs typeface="+mn-cs"/>
            </a:defRPr>
          </a:pPr>
          <a:endParaRPr lang="sl-SI"/>
        </a:p>
      </c:txPr>
    </c:legend>
    <c:plotVisOnly val="1"/>
    <c:dispBlanksAs val="gap"/>
    <c:showDLblsOverMax val="0"/>
    <c:extLst/>
  </c:chart>
  <c:spPr>
    <a:noFill/>
    <a:ln w="9525" cap="flat" cmpd="sng" algn="ctr">
      <a:noFill/>
      <a:round/>
    </a:ln>
    <a:effectLst/>
  </c:spPr>
  <c:txPr>
    <a:bodyPr/>
    <a:lstStyle/>
    <a:p>
      <a:pPr>
        <a:defRPr/>
      </a:pPr>
      <a:endParaRPr lang="sl-SI"/>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B47E0-B812-4665-96F3-572718E3F5FA}" type="doc">
      <dgm:prSet loTypeId="urn:microsoft.com/office/officeart/2008/layout/RadialCluster" loCatId="cycle" qsTypeId="urn:microsoft.com/office/officeart/2005/8/quickstyle/simple3" qsCatId="simple" csTypeId="urn:microsoft.com/office/officeart/2005/8/colors/colorful4" csCatId="colorful" phldr="1"/>
      <dgm:spPr/>
      <dgm:t>
        <a:bodyPr/>
        <a:lstStyle/>
        <a:p>
          <a:endParaRPr lang="sl-SI"/>
        </a:p>
      </dgm:t>
    </dgm:pt>
    <dgm:pt modelId="{EB0D82D6-19F3-4043-A61E-1DEDC21110F2}">
      <dgm:prSet phldrT="[besedilo]" custT="1"/>
      <dgm:spPr/>
      <dgm:t>
        <a:bodyPr/>
        <a:lstStyle/>
        <a:p>
          <a:r>
            <a:rPr lang="en-US" sz="1100" b="1"/>
            <a:t>Osebe z višjo stopnjo zdravstvene pismenosti</a:t>
          </a:r>
          <a:endParaRPr lang="sl-SI" sz="1100" b="1"/>
        </a:p>
      </dgm:t>
    </dgm:pt>
    <dgm:pt modelId="{11BACB93-CE03-436F-A260-3F436C2D1E0F}" type="parTrans" cxnId="{7145B0FB-2F45-4EE4-9BCE-77252DE8F776}">
      <dgm:prSet/>
      <dgm:spPr/>
      <dgm:t>
        <a:bodyPr/>
        <a:lstStyle/>
        <a:p>
          <a:endParaRPr lang="sl-SI" sz="1000"/>
        </a:p>
      </dgm:t>
    </dgm:pt>
    <dgm:pt modelId="{9607F5A4-279A-4BA7-BEBF-06331C151B89}" type="sibTrans" cxnId="{7145B0FB-2F45-4EE4-9BCE-77252DE8F776}">
      <dgm:prSet/>
      <dgm:spPr/>
      <dgm:t>
        <a:bodyPr/>
        <a:lstStyle/>
        <a:p>
          <a:endParaRPr lang="sl-SI" sz="1000"/>
        </a:p>
      </dgm:t>
    </dgm:pt>
    <dgm:pt modelId="{846A58C4-C203-4B87-903C-91DF8B46F54E}">
      <dgm:prSet phldrT="[besedilo]" custT="1"/>
      <dgm:spPr/>
      <dgm:t>
        <a:bodyPr/>
        <a:lstStyle/>
        <a:p>
          <a:r>
            <a:rPr lang="en-US" sz="1000"/>
            <a:t>Boljše zdravje in preživetje, boljši zdravstveni izidi</a:t>
          </a:r>
          <a:endParaRPr lang="sl-SI" sz="1000"/>
        </a:p>
      </dgm:t>
    </dgm:pt>
    <dgm:pt modelId="{7E867A5E-ED4C-4C79-8BA6-EB7EBD5105DF}" type="parTrans" cxnId="{74A20CA5-2C47-47B3-88DE-D1375F314F53}">
      <dgm:prSet/>
      <dgm:spPr/>
      <dgm:t>
        <a:bodyPr/>
        <a:lstStyle/>
        <a:p>
          <a:endParaRPr lang="sl-SI" sz="1000"/>
        </a:p>
      </dgm:t>
    </dgm:pt>
    <dgm:pt modelId="{D7CEB297-947E-4337-8A00-BB3311D7126E}" type="sibTrans" cxnId="{74A20CA5-2C47-47B3-88DE-D1375F314F53}">
      <dgm:prSet/>
      <dgm:spPr/>
      <dgm:t>
        <a:bodyPr/>
        <a:lstStyle/>
        <a:p>
          <a:endParaRPr lang="sl-SI" sz="1000"/>
        </a:p>
      </dgm:t>
    </dgm:pt>
    <dgm:pt modelId="{E654A2CD-CCB2-4678-92E6-30911EC9105D}">
      <dgm:prSet phldrT="[besedilo]" custT="1"/>
      <dgm:spPr/>
      <dgm:t>
        <a:bodyPr/>
        <a:lstStyle/>
        <a:p>
          <a:r>
            <a:rPr lang="en-US" sz="1000"/>
            <a:t>Boljše znanje o zdravju, lažje sprejemanje odločitev o zdravju</a:t>
          </a:r>
          <a:endParaRPr lang="sl-SI" sz="1000"/>
        </a:p>
      </dgm:t>
    </dgm:pt>
    <dgm:pt modelId="{68208F6B-3243-45FE-8A5D-7E8C08936E42}" type="parTrans" cxnId="{A8B4F320-F5FF-4876-BF68-3F51D3C44A5B}">
      <dgm:prSet/>
      <dgm:spPr/>
      <dgm:t>
        <a:bodyPr/>
        <a:lstStyle/>
        <a:p>
          <a:endParaRPr lang="sl-SI" sz="1000"/>
        </a:p>
      </dgm:t>
    </dgm:pt>
    <dgm:pt modelId="{6625122D-D472-40C9-9BC9-9B6111AD0208}" type="sibTrans" cxnId="{A8B4F320-F5FF-4876-BF68-3F51D3C44A5B}">
      <dgm:prSet/>
      <dgm:spPr/>
      <dgm:t>
        <a:bodyPr/>
        <a:lstStyle/>
        <a:p>
          <a:endParaRPr lang="sl-SI" sz="1000"/>
        </a:p>
      </dgm:t>
    </dgm:pt>
    <dgm:pt modelId="{CAF22012-F81D-4912-A219-EDDD9D1828F0}">
      <dgm:prSet phldrT="[besedilo]" custT="1"/>
      <dgm:spPr/>
      <dgm:t>
        <a:bodyPr/>
        <a:lstStyle/>
        <a:p>
          <a:r>
            <a:rPr lang="en-US" sz="1000"/>
            <a:t>Aktivnejša vloga v procesu zdravljenja, boljša samooskrba bolezni</a:t>
          </a:r>
          <a:endParaRPr lang="sl-SI" sz="1000"/>
        </a:p>
      </dgm:t>
    </dgm:pt>
    <dgm:pt modelId="{69231A53-7FDF-4AB8-8090-CA6019178FDC}" type="parTrans" cxnId="{9FB49335-ADC5-4BB7-8B68-E65BEAA4F640}">
      <dgm:prSet/>
      <dgm:spPr/>
      <dgm:t>
        <a:bodyPr/>
        <a:lstStyle/>
        <a:p>
          <a:endParaRPr lang="sl-SI" sz="1000"/>
        </a:p>
      </dgm:t>
    </dgm:pt>
    <dgm:pt modelId="{D9F97F28-AEC2-43BA-BA85-F987FA8AEA91}" type="sibTrans" cxnId="{9FB49335-ADC5-4BB7-8B68-E65BEAA4F640}">
      <dgm:prSet/>
      <dgm:spPr/>
      <dgm:t>
        <a:bodyPr/>
        <a:lstStyle/>
        <a:p>
          <a:endParaRPr lang="sl-SI" sz="1000"/>
        </a:p>
      </dgm:t>
    </dgm:pt>
    <dgm:pt modelId="{24D6EE17-FD8F-496E-A134-DD952A085249}">
      <dgm:prSet custT="1"/>
      <dgm:spPr/>
      <dgm:t>
        <a:bodyPr/>
        <a:lstStyle/>
        <a:p>
          <a:r>
            <a:rPr lang="en-US" sz="1000"/>
            <a:t>Ustrezna uporaba zdravstvenih storitev</a:t>
          </a:r>
          <a:endParaRPr lang="sl-SI" sz="1000"/>
        </a:p>
      </dgm:t>
    </dgm:pt>
    <dgm:pt modelId="{A10595A8-6CC0-493F-B3D0-88F2BFAF739B}" type="parTrans" cxnId="{E38FF50C-FA00-44CB-88C2-B6D7E223A19B}">
      <dgm:prSet/>
      <dgm:spPr/>
      <dgm:t>
        <a:bodyPr/>
        <a:lstStyle/>
        <a:p>
          <a:endParaRPr lang="sl-SI" sz="1000"/>
        </a:p>
      </dgm:t>
    </dgm:pt>
    <dgm:pt modelId="{8547C46D-76A0-4138-AE5A-5AA6A931F1B0}" type="sibTrans" cxnId="{E38FF50C-FA00-44CB-88C2-B6D7E223A19B}">
      <dgm:prSet/>
      <dgm:spPr/>
      <dgm:t>
        <a:bodyPr/>
        <a:lstStyle/>
        <a:p>
          <a:endParaRPr lang="sl-SI" sz="1000"/>
        </a:p>
      </dgm:t>
    </dgm:pt>
    <dgm:pt modelId="{475EAF06-074D-4C8A-B3C4-D79D40F3B6FA}">
      <dgm:prSet custT="1"/>
      <dgm:spPr/>
      <dgm:t>
        <a:bodyPr/>
        <a:lstStyle/>
        <a:p>
          <a:r>
            <a:rPr lang="en-US" sz="1000"/>
            <a:t>Boljše prepoznavanje zgodnjih znakov bolezni, pravočasno ukrepanje</a:t>
          </a:r>
          <a:endParaRPr lang="sl-SI" sz="1000"/>
        </a:p>
      </dgm:t>
    </dgm:pt>
    <dgm:pt modelId="{92C0E45A-BF4D-4B56-856E-2A0096DD4F06}" type="parTrans" cxnId="{40536642-0EC9-4FE1-AE77-04EF81D66721}">
      <dgm:prSet/>
      <dgm:spPr/>
      <dgm:t>
        <a:bodyPr/>
        <a:lstStyle/>
        <a:p>
          <a:endParaRPr lang="sl-SI" sz="1000"/>
        </a:p>
      </dgm:t>
    </dgm:pt>
    <dgm:pt modelId="{91923D4E-096E-41DE-9C6C-7CB1DCFB7F6E}" type="sibTrans" cxnId="{40536642-0EC9-4FE1-AE77-04EF81D66721}">
      <dgm:prSet/>
      <dgm:spPr/>
      <dgm:t>
        <a:bodyPr/>
        <a:lstStyle/>
        <a:p>
          <a:endParaRPr lang="sl-SI" sz="1000"/>
        </a:p>
      </dgm:t>
    </dgm:pt>
    <dgm:pt modelId="{1B2D70A8-521F-4AFB-BFA9-32A58BF9C573}">
      <dgm:prSet custT="1"/>
      <dgm:spPr/>
      <dgm:t>
        <a:bodyPr/>
        <a:lstStyle/>
        <a:p>
          <a:r>
            <a:rPr lang="en-US" sz="1000"/>
            <a:t>Večje zmožnosti komuniciranja z zdravstvenimi delavci</a:t>
          </a:r>
          <a:endParaRPr lang="sl-SI" sz="1000"/>
        </a:p>
      </dgm:t>
    </dgm:pt>
    <dgm:pt modelId="{C8D85662-A2A5-41C7-96B6-0904E063DB33}" type="parTrans" cxnId="{C7F51BC7-8513-43F2-97FF-10108DF39D30}">
      <dgm:prSet/>
      <dgm:spPr/>
      <dgm:t>
        <a:bodyPr/>
        <a:lstStyle/>
        <a:p>
          <a:endParaRPr lang="sl-SI" sz="1000"/>
        </a:p>
      </dgm:t>
    </dgm:pt>
    <dgm:pt modelId="{427F364A-0062-405C-BA3B-E6714C7F51A2}" type="sibTrans" cxnId="{C7F51BC7-8513-43F2-97FF-10108DF39D30}">
      <dgm:prSet/>
      <dgm:spPr/>
      <dgm:t>
        <a:bodyPr/>
        <a:lstStyle/>
        <a:p>
          <a:endParaRPr lang="sl-SI" sz="1000"/>
        </a:p>
      </dgm:t>
    </dgm:pt>
    <dgm:pt modelId="{17F8A07D-8E09-4677-83E6-0EF15F6B11FD}">
      <dgm:prSet custT="1"/>
      <dgm:spPr/>
      <dgm:t>
        <a:bodyPr/>
        <a:lstStyle/>
        <a:p>
          <a:r>
            <a:rPr lang="en-US" sz="1000"/>
            <a:t>Večja uporaba preventivnih in manj akutnih zdravstvenih storitev</a:t>
          </a:r>
          <a:endParaRPr lang="sl-SI" sz="1000"/>
        </a:p>
      </dgm:t>
    </dgm:pt>
    <dgm:pt modelId="{AE113B57-0ADD-4C5C-951D-E2537158EA1F}" type="parTrans" cxnId="{CA83CFEF-57AC-47C2-8A73-E3162F3FE399}">
      <dgm:prSet/>
      <dgm:spPr/>
      <dgm:t>
        <a:bodyPr/>
        <a:lstStyle/>
        <a:p>
          <a:endParaRPr lang="sl-SI" sz="1000"/>
        </a:p>
      </dgm:t>
    </dgm:pt>
    <dgm:pt modelId="{94D4517C-17EC-43FE-B85D-D0D8BA244D81}" type="sibTrans" cxnId="{CA83CFEF-57AC-47C2-8A73-E3162F3FE399}">
      <dgm:prSet/>
      <dgm:spPr/>
      <dgm:t>
        <a:bodyPr/>
        <a:lstStyle/>
        <a:p>
          <a:endParaRPr lang="sl-SI" sz="1000"/>
        </a:p>
      </dgm:t>
    </dgm:pt>
    <dgm:pt modelId="{4FCFBAEF-F43B-475B-BEA8-9996D2CFBB63}" type="pres">
      <dgm:prSet presAssocID="{2C2B47E0-B812-4665-96F3-572718E3F5FA}" presName="Name0" presStyleCnt="0">
        <dgm:presLayoutVars>
          <dgm:chMax val="1"/>
          <dgm:chPref val="1"/>
          <dgm:dir/>
          <dgm:animOne val="branch"/>
          <dgm:animLvl val="lvl"/>
        </dgm:presLayoutVars>
      </dgm:prSet>
      <dgm:spPr/>
    </dgm:pt>
    <dgm:pt modelId="{4882AA35-386F-48B3-831D-6B36337D7348}" type="pres">
      <dgm:prSet presAssocID="{EB0D82D6-19F3-4043-A61E-1DEDC21110F2}" presName="singleCycle" presStyleCnt="0"/>
      <dgm:spPr/>
    </dgm:pt>
    <dgm:pt modelId="{FB3167D7-7E82-490C-8877-3684CF4F1410}" type="pres">
      <dgm:prSet presAssocID="{EB0D82D6-19F3-4043-A61E-1DEDC21110F2}" presName="singleCenter" presStyleLbl="node1" presStyleIdx="0" presStyleCnt="8">
        <dgm:presLayoutVars>
          <dgm:chMax val="7"/>
          <dgm:chPref val="7"/>
        </dgm:presLayoutVars>
      </dgm:prSet>
      <dgm:spPr/>
    </dgm:pt>
    <dgm:pt modelId="{34FBBB5B-263C-407B-B624-7CEEE9911243}" type="pres">
      <dgm:prSet presAssocID="{7E867A5E-ED4C-4C79-8BA6-EB7EBD5105DF}" presName="Name56" presStyleLbl="parChTrans1D2" presStyleIdx="0" presStyleCnt="7"/>
      <dgm:spPr/>
    </dgm:pt>
    <dgm:pt modelId="{FE817D30-FE72-4B2D-AD8C-DC517BF23D76}" type="pres">
      <dgm:prSet presAssocID="{846A58C4-C203-4B87-903C-91DF8B46F54E}" presName="text0" presStyleLbl="node1" presStyleIdx="1" presStyleCnt="8" custScaleX="148601">
        <dgm:presLayoutVars>
          <dgm:bulletEnabled val="1"/>
        </dgm:presLayoutVars>
      </dgm:prSet>
      <dgm:spPr/>
    </dgm:pt>
    <dgm:pt modelId="{D2B4A853-0238-4B26-89C3-0CA4030CBC72}" type="pres">
      <dgm:prSet presAssocID="{68208F6B-3243-45FE-8A5D-7E8C08936E42}" presName="Name56" presStyleLbl="parChTrans1D2" presStyleIdx="1" presStyleCnt="7"/>
      <dgm:spPr/>
    </dgm:pt>
    <dgm:pt modelId="{E4CA0522-444B-434C-A4E5-8C5FCE216B58}" type="pres">
      <dgm:prSet presAssocID="{E654A2CD-CCB2-4678-92E6-30911EC9105D}" presName="text0" presStyleLbl="node1" presStyleIdx="2" presStyleCnt="8" custScaleX="148601">
        <dgm:presLayoutVars>
          <dgm:bulletEnabled val="1"/>
        </dgm:presLayoutVars>
      </dgm:prSet>
      <dgm:spPr/>
    </dgm:pt>
    <dgm:pt modelId="{BFB844EC-B33D-4867-B35B-A3ACA096E3EA}" type="pres">
      <dgm:prSet presAssocID="{69231A53-7FDF-4AB8-8090-CA6019178FDC}" presName="Name56" presStyleLbl="parChTrans1D2" presStyleIdx="2" presStyleCnt="7"/>
      <dgm:spPr/>
    </dgm:pt>
    <dgm:pt modelId="{27A6E7EE-EB41-468F-84B1-5DD12F5CFE09}" type="pres">
      <dgm:prSet presAssocID="{CAF22012-F81D-4912-A219-EDDD9D1828F0}" presName="text0" presStyleLbl="node1" presStyleIdx="3" presStyleCnt="8" custScaleX="148601">
        <dgm:presLayoutVars>
          <dgm:bulletEnabled val="1"/>
        </dgm:presLayoutVars>
      </dgm:prSet>
      <dgm:spPr/>
    </dgm:pt>
    <dgm:pt modelId="{2FCB4FD0-B3C7-45A4-9015-FA8C55285210}" type="pres">
      <dgm:prSet presAssocID="{A10595A8-6CC0-493F-B3D0-88F2BFAF739B}" presName="Name56" presStyleLbl="parChTrans1D2" presStyleIdx="3" presStyleCnt="7"/>
      <dgm:spPr/>
    </dgm:pt>
    <dgm:pt modelId="{F469D5F4-AB43-441E-A0BB-F23FC7350999}" type="pres">
      <dgm:prSet presAssocID="{24D6EE17-FD8F-496E-A134-DD952A085249}" presName="text0" presStyleLbl="node1" presStyleIdx="4" presStyleCnt="8" custScaleX="148601">
        <dgm:presLayoutVars>
          <dgm:bulletEnabled val="1"/>
        </dgm:presLayoutVars>
      </dgm:prSet>
      <dgm:spPr/>
    </dgm:pt>
    <dgm:pt modelId="{825FF492-3382-4BE0-9CF4-F68C0F363CC9}" type="pres">
      <dgm:prSet presAssocID="{92C0E45A-BF4D-4B56-856E-2A0096DD4F06}" presName="Name56" presStyleLbl="parChTrans1D2" presStyleIdx="4" presStyleCnt="7"/>
      <dgm:spPr/>
    </dgm:pt>
    <dgm:pt modelId="{EC3C8031-0B7D-463B-9389-BCC5E696C57C}" type="pres">
      <dgm:prSet presAssocID="{475EAF06-074D-4C8A-B3C4-D79D40F3B6FA}" presName="text0" presStyleLbl="node1" presStyleIdx="5" presStyleCnt="8" custScaleX="148601">
        <dgm:presLayoutVars>
          <dgm:bulletEnabled val="1"/>
        </dgm:presLayoutVars>
      </dgm:prSet>
      <dgm:spPr/>
    </dgm:pt>
    <dgm:pt modelId="{95F1BF29-32AC-4261-9A6B-716850C8166A}" type="pres">
      <dgm:prSet presAssocID="{C8D85662-A2A5-41C7-96B6-0904E063DB33}" presName="Name56" presStyleLbl="parChTrans1D2" presStyleIdx="5" presStyleCnt="7"/>
      <dgm:spPr/>
    </dgm:pt>
    <dgm:pt modelId="{F1AFBFF5-E735-4DCD-AB22-2E198842C751}" type="pres">
      <dgm:prSet presAssocID="{1B2D70A8-521F-4AFB-BFA9-32A58BF9C573}" presName="text0" presStyleLbl="node1" presStyleIdx="6" presStyleCnt="8" custScaleX="148601">
        <dgm:presLayoutVars>
          <dgm:bulletEnabled val="1"/>
        </dgm:presLayoutVars>
      </dgm:prSet>
      <dgm:spPr/>
    </dgm:pt>
    <dgm:pt modelId="{3E0BC2A1-699F-4E41-A0F0-E6851A688A5B}" type="pres">
      <dgm:prSet presAssocID="{AE113B57-0ADD-4C5C-951D-E2537158EA1F}" presName="Name56" presStyleLbl="parChTrans1D2" presStyleIdx="6" presStyleCnt="7"/>
      <dgm:spPr/>
    </dgm:pt>
    <dgm:pt modelId="{237D578D-720C-45F1-A688-F4181CE483B5}" type="pres">
      <dgm:prSet presAssocID="{17F8A07D-8E09-4677-83E6-0EF15F6B11FD}" presName="text0" presStyleLbl="node1" presStyleIdx="7" presStyleCnt="8" custScaleX="148601">
        <dgm:presLayoutVars>
          <dgm:bulletEnabled val="1"/>
        </dgm:presLayoutVars>
      </dgm:prSet>
      <dgm:spPr/>
    </dgm:pt>
  </dgm:ptLst>
  <dgm:cxnLst>
    <dgm:cxn modelId="{CCEB2209-6A8D-4222-BA0E-B6A57A45F33D}" type="presOf" srcId="{AE113B57-0ADD-4C5C-951D-E2537158EA1F}" destId="{3E0BC2A1-699F-4E41-A0F0-E6851A688A5B}" srcOrd="0" destOrd="0" presId="urn:microsoft.com/office/officeart/2008/layout/RadialCluster"/>
    <dgm:cxn modelId="{6D961D0A-C88C-4228-BF36-B686F86B57D5}" type="presOf" srcId="{68208F6B-3243-45FE-8A5D-7E8C08936E42}" destId="{D2B4A853-0238-4B26-89C3-0CA4030CBC72}" srcOrd="0" destOrd="0" presId="urn:microsoft.com/office/officeart/2008/layout/RadialCluster"/>
    <dgm:cxn modelId="{E38FF50C-FA00-44CB-88C2-B6D7E223A19B}" srcId="{EB0D82D6-19F3-4043-A61E-1DEDC21110F2}" destId="{24D6EE17-FD8F-496E-A134-DD952A085249}" srcOrd="3" destOrd="0" parTransId="{A10595A8-6CC0-493F-B3D0-88F2BFAF739B}" sibTransId="{8547C46D-76A0-4138-AE5A-5AA6A931F1B0}"/>
    <dgm:cxn modelId="{F11B7020-1626-4282-9790-FE40E8AFE12C}" type="presOf" srcId="{E654A2CD-CCB2-4678-92E6-30911EC9105D}" destId="{E4CA0522-444B-434C-A4E5-8C5FCE216B58}" srcOrd="0" destOrd="0" presId="urn:microsoft.com/office/officeart/2008/layout/RadialCluster"/>
    <dgm:cxn modelId="{A8B4F320-F5FF-4876-BF68-3F51D3C44A5B}" srcId="{EB0D82D6-19F3-4043-A61E-1DEDC21110F2}" destId="{E654A2CD-CCB2-4678-92E6-30911EC9105D}" srcOrd="1" destOrd="0" parTransId="{68208F6B-3243-45FE-8A5D-7E8C08936E42}" sibTransId="{6625122D-D472-40C9-9BC9-9B6111AD0208}"/>
    <dgm:cxn modelId="{9FB49335-ADC5-4BB7-8B68-E65BEAA4F640}" srcId="{EB0D82D6-19F3-4043-A61E-1DEDC21110F2}" destId="{CAF22012-F81D-4912-A219-EDDD9D1828F0}" srcOrd="2" destOrd="0" parTransId="{69231A53-7FDF-4AB8-8090-CA6019178FDC}" sibTransId="{D9F97F28-AEC2-43BA-BA85-F987FA8AEA91}"/>
    <dgm:cxn modelId="{40536642-0EC9-4FE1-AE77-04EF81D66721}" srcId="{EB0D82D6-19F3-4043-A61E-1DEDC21110F2}" destId="{475EAF06-074D-4C8A-B3C4-D79D40F3B6FA}" srcOrd="4" destOrd="0" parTransId="{92C0E45A-BF4D-4B56-856E-2A0096DD4F06}" sibTransId="{91923D4E-096E-41DE-9C6C-7CB1DCFB7F6E}"/>
    <dgm:cxn modelId="{37EEE446-4A59-4A06-8ACD-62A844C929A3}" type="presOf" srcId="{A10595A8-6CC0-493F-B3D0-88F2BFAF739B}" destId="{2FCB4FD0-B3C7-45A4-9015-FA8C55285210}" srcOrd="0" destOrd="0" presId="urn:microsoft.com/office/officeart/2008/layout/RadialCluster"/>
    <dgm:cxn modelId="{A09AC959-EC37-47FF-AB21-87B854184A10}" type="presOf" srcId="{7E867A5E-ED4C-4C79-8BA6-EB7EBD5105DF}" destId="{34FBBB5B-263C-407B-B624-7CEEE9911243}" srcOrd="0" destOrd="0" presId="urn:microsoft.com/office/officeart/2008/layout/RadialCluster"/>
    <dgm:cxn modelId="{054AAE7C-E680-438B-A378-B62F639FD279}" type="presOf" srcId="{CAF22012-F81D-4912-A219-EDDD9D1828F0}" destId="{27A6E7EE-EB41-468F-84B1-5DD12F5CFE09}" srcOrd="0" destOrd="0" presId="urn:microsoft.com/office/officeart/2008/layout/RadialCluster"/>
    <dgm:cxn modelId="{45668D85-AA8C-40EA-AF99-55C1AA0F8AAC}" type="presOf" srcId="{EB0D82D6-19F3-4043-A61E-1DEDC21110F2}" destId="{FB3167D7-7E82-490C-8877-3684CF4F1410}" srcOrd="0" destOrd="0" presId="urn:microsoft.com/office/officeart/2008/layout/RadialCluster"/>
    <dgm:cxn modelId="{5FD00D92-9569-4AC3-ADC2-A629A0AD9E23}" type="presOf" srcId="{475EAF06-074D-4C8A-B3C4-D79D40F3B6FA}" destId="{EC3C8031-0B7D-463B-9389-BCC5E696C57C}" srcOrd="0" destOrd="0" presId="urn:microsoft.com/office/officeart/2008/layout/RadialCluster"/>
    <dgm:cxn modelId="{5E162297-FD08-440F-87D5-2C41C7ADAC48}" type="presOf" srcId="{17F8A07D-8E09-4677-83E6-0EF15F6B11FD}" destId="{237D578D-720C-45F1-A688-F4181CE483B5}" srcOrd="0" destOrd="0" presId="urn:microsoft.com/office/officeart/2008/layout/RadialCluster"/>
    <dgm:cxn modelId="{D64FFFA2-7008-41A2-909A-5C83F6120494}" type="presOf" srcId="{846A58C4-C203-4B87-903C-91DF8B46F54E}" destId="{FE817D30-FE72-4B2D-AD8C-DC517BF23D76}" srcOrd="0" destOrd="0" presId="urn:microsoft.com/office/officeart/2008/layout/RadialCluster"/>
    <dgm:cxn modelId="{74A20CA5-2C47-47B3-88DE-D1375F314F53}" srcId="{EB0D82D6-19F3-4043-A61E-1DEDC21110F2}" destId="{846A58C4-C203-4B87-903C-91DF8B46F54E}" srcOrd="0" destOrd="0" parTransId="{7E867A5E-ED4C-4C79-8BA6-EB7EBD5105DF}" sibTransId="{D7CEB297-947E-4337-8A00-BB3311D7126E}"/>
    <dgm:cxn modelId="{CFB8E0BF-BF0F-4412-9060-96BBCA223B5A}" type="presOf" srcId="{24D6EE17-FD8F-496E-A134-DD952A085249}" destId="{F469D5F4-AB43-441E-A0BB-F23FC7350999}" srcOrd="0" destOrd="0" presId="urn:microsoft.com/office/officeart/2008/layout/RadialCluster"/>
    <dgm:cxn modelId="{C7F51BC7-8513-43F2-97FF-10108DF39D30}" srcId="{EB0D82D6-19F3-4043-A61E-1DEDC21110F2}" destId="{1B2D70A8-521F-4AFB-BFA9-32A58BF9C573}" srcOrd="5" destOrd="0" parTransId="{C8D85662-A2A5-41C7-96B6-0904E063DB33}" sibTransId="{427F364A-0062-405C-BA3B-E6714C7F51A2}"/>
    <dgm:cxn modelId="{BB495AC7-A787-4FA0-9C36-E0A10A93F8B3}" type="presOf" srcId="{69231A53-7FDF-4AB8-8090-CA6019178FDC}" destId="{BFB844EC-B33D-4867-B35B-A3ACA096E3EA}" srcOrd="0" destOrd="0" presId="urn:microsoft.com/office/officeart/2008/layout/RadialCluster"/>
    <dgm:cxn modelId="{E788AEEB-25D5-456A-84DD-B093471C76FB}" type="presOf" srcId="{92C0E45A-BF4D-4B56-856E-2A0096DD4F06}" destId="{825FF492-3382-4BE0-9CF4-F68C0F363CC9}" srcOrd="0" destOrd="0" presId="urn:microsoft.com/office/officeart/2008/layout/RadialCluster"/>
    <dgm:cxn modelId="{62CB30ED-CE67-4A6A-BD18-31EE007AEE6E}" type="presOf" srcId="{C8D85662-A2A5-41C7-96B6-0904E063DB33}" destId="{95F1BF29-32AC-4261-9A6B-716850C8166A}" srcOrd="0" destOrd="0" presId="urn:microsoft.com/office/officeart/2008/layout/RadialCluster"/>
    <dgm:cxn modelId="{087A66EE-9EF0-405A-9E7E-FA5CFD4DD005}" type="presOf" srcId="{2C2B47E0-B812-4665-96F3-572718E3F5FA}" destId="{4FCFBAEF-F43B-475B-BEA8-9996D2CFBB63}" srcOrd="0" destOrd="0" presId="urn:microsoft.com/office/officeart/2008/layout/RadialCluster"/>
    <dgm:cxn modelId="{CA83CFEF-57AC-47C2-8A73-E3162F3FE399}" srcId="{EB0D82D6-19F3-4043-A61E-1DEDC21110F2}" destId="{17F8A07D-8E09-4677-83E6-0EF15F6B11FD}" srcOrd="6" destOrd="0" parTransId="{AE113B57-0ADD-4C5C-951D-E2537158EA1F}" sibTransId="{94D4517C-17EC-43FE-B85D-D0D8BA244D81}"/>
    <dgm:cxn modelId="{3C2AB4F0-FD9A-43E9-815B-0DCF3B7A2D95}" type="presOf" srcId="{1B2D70A8-521F-4AFB-BFA9-32A58BF9C573}" destId="{F1AFBFF5-E735-4DCD-AB22-2E198842C751}" srcOrd="0" destOrd="0" presId="urn:microsoft.com/office/officeart/2008/layout/RadialCluster"/>
    <dgm:cxn modelId="{7145B0FB-2F45-4EE4-9BCE-77252DE8F776}" srcId="{2C2B47E0-B812-4665-96F3-572718E3F5FA}" destId="{EB0D82D6-19F3-4043-A61E-1DEDC21110F2}" srcOrd="0" destOrd="0" parTransId="{11BACB93-CE03-436F-A260-3F436C2D1E0F}" sibTransId="{9607F5A4-279A-4BA7-BEBF-06331C151B89}"/>
    <dgm:cxn modelId="{E5FAFBFC-8B57-48B0-8D01-5EEBEE7C9C30}" type="presParOf" srcId="{4FCFBAEF-F43B-475B-BEA8-9996D2CFBB63}" destId="{4882AA35-386F-48B3-831D-6B36337D7348}" srcOrd="0" destOrd="0" presId="urn:microsoft.com/office/officeart/2008/layout/RadialCluster"/>
    <dgm:cxn modelId="{2A759A61-92F4-4A63-9980-E7E092D754D2}" type="presParOf" srcId="{4882AA35-386F-48B3-831D-6B36337D7348}" destId="{FB3167D7-7E82-490C-8877-3684CF4F1410}" srcOrd="0" destOrd="0" presId="urn:microsoft.com/office/officeart/2008/layout/RadialCluster"/>
    <dgm:cxn modelId="{910A38DB-1680-47F2-8D22-327C57BADEED}" type="presParOf" srcId="{4882AA35-386F-48B3-831D-6B36337D7348}" destId="{34FBBB5B-263C-407B-B624-7CEEE9911243}" srcOrd="1" destOrd="0" presId="urn:microsoft.com/office/officeart/2008/layout/RadialCluster"/>
    <dgm:cxn modelId="{A6A9A54E-B239-4D48-A8A2-C4FBE48521B0}" type="presParOf" srcId="{4882AA35-386F-48B3-831D-6B36337D7348}" destId="{FE817D30-FE72-4B2D-AD8C-DC517BF23D76}" srcOrd="2" destOrd="0" presId="urn:microsoft.com/office/officeart/2008/layout/RadialCluster"/>
    <dgm:cxn modelId="{067B6A7D-F4B3-4A03-A274-2717AAA198B4}" type="presParOf" srcId="{4882AA35-386F-48B3-831D-6B36337D7348}" destId="{D2B4A853-0238-4B26-89C3-0CA4030CBC72}" srcOrd="3" destOrd="0" presId="urn:microsoft.com/office/officeart/2008/layout/RadialCluster"/>
    <dgm:cxn modelId="{1C1E5830-5108-441B-B293-605EB28DE585}" type="presParOf" srcId="{4882AA35-386F-48B3-831D-6B36337D7348}" destId="{E4CA0522-444B-434C-A4E5-8C5FCE216B58}" srcOrd="4" destOrd="0" presId="urn:microsoft.com/office/officeart/2008/layout/RadialCluster"/>
    <dgm:cxn modelId="{E35683AF-EFBC-4335-91EF-0FE8DB0B6FCF}" type="presParOf" srcId="{4882AA35-386F-48B3-831D-6B36337D7348}" destId="{BFB844EC-B33D-4867-B35B-A3ACA096E3EA}" srcOrd="5" destOrd="0" presId="urn:microsoft.com/office/officeart/2008/layout/RadialCluster"/>
    <dgm:cxn modelId="{A6A8D751-0092-47DE-B69E-EA9E4833B4BD}" type="presParOf" srcId="{4882AA35-386F-48B3-831D-6B36337D7348}" destId="{27A6E7EE-EB41-468F-84B1-5DD12F5CFE09}" srcOrd="6" destOrd="0" presId="urn:microsoft.com/office/officeart/2008/layout/RadialCluster"/>
    <dgm:cxn modelId="{E1407898-258F-42E2-BE67-D3F8FFBD6AEA}" type="presParOf" srcId="{4882AA35-386F-48B3-831D-6B36337D7348}" destId="{2FCB4FD0-B3C7-45A4-9015-FA8C55285210}" srcOrd="7" destOrd="0" presId="urn:microsoft.com/office/officeart/2008/layout/RadialCluster"/>
    <dgm:cxn modelId="{79FF7D9D-FE89-4FCA-A5D3-2AEE6ADF2073}" type="presParOf" srcId="{4882AA35-386F-48B3-831D-6B36337D7348}" destId="{F469D5F4-AB43-441E-A0BB-F23FC7350999}" srcOrd="8" destOrd="0" presId="urn:microsoft.com/office/officeart/2008/layout/RadialCluster"/>
    <dgm:cxn modelId="{497BDFC5-94EE-499E-BF3B-65825F8F20B0}" type="presParOf" srcId="{4882AA35-386F-48B3-831D-6B36337D7348}" destId="{825FF492-3382-4BE0-9CF4-F68C0F363CC9}" srcOrd="9" destOrd="0" presId="urn:microsoft.com/office/officeart/2008/layout/RadialCluster"/>
    <dgm:cxn modelId="{03F85018-B83A-456C-8346-61B44FCDEA40}" type="presParOf" srcId="{4882AA35-386F-48B3-831D-6B36337D7348}" destId="{EC3C8031-0B7D-463B-9389-BCC5E696C57C}" srcOrd="10" destOrd="0" presId="urn:microsoft.com/office/officeart/2008/layout/RadialCluster"/>
    <dgm:cxn modelId="{8BC58E6C-755B-4725-B7FB-43A5F70706D7}" type="presParOf" srcId="{4882AA35-386F-48B3-831D-6B36337D7348}" destId="{95F1BF29-32AC-4261-9A6B-716850C8166A}" srcOrd="11" destOrd="0" presId="urn:microsoft.com/office/officeart/2008/layout/RadialCluster"/>
    <dgm:cxn modelId="{A6F355F4-0AAC-49BC-B12E-B0BFD856F4E2}" type="presParOf" srcId="{4882AA35-386F-48B3-831D-6B36337D7348}" destId="{F1AFBFF5-E735-4DCD-AB22-2E198842C751}" srcOrd="12" destOrd="0" presId="urn:microsoft.com/office/officeart/2008/layout/RadialCluster"/>
    <dgm:cxn modelId="{75F79729-E708-47BA-A78C-91F5E0363BAE}" type="presParOf" srcId="{4882AA35-386F-48B3-831D-6B36337D7348}" destId="{3E0BC2A1-699F-4E41-A0F0-E6851A688A5B}" srcOrd="13" destOrd="0" presId="urn:microsoft.com/office/officeart/2008/layout/RadialCluster"/>
    <dgm:cxn modelId="{E3DDEC38-B2A3-4440-A542-C37D1D93D12A}" type="presParOf" srcId="{4882AA35-386F-48B3-831D-6B36337D7348}" destId="{237D578D-720C-45F1-A688-F4181CE483B5}"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167D7-7E82-490C-8877-3684CF4F1410}">
      <dsp:nvSpPr>
        <dsp:cNvPr id="0" name=""/>
        <dsp:cNvSpPr/>
      </dsp:nvSpPr>
      <dsp:spPr>
        <a:xfrm>
          <a:off x="2400952" y="1489789"/>
          <a:ext cx="1207008" cy="120700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Osebe z višjo stopnjo zdravstvene pismenosti</a:t>
          </a:r>
          <a:endParaRPr lang="sl-SI" sz="1100" b="1" kern="1200"/>
        </a:p>
      </dsp:txBody>
      <dsp:txXfrm>
        <a:off x="2459873" y="1548710"/>
        <a:ext cx="1089166" cy="1089166"/>
      </dsp:txXfrm>
    </dsp:sp>
    <dsp:sp modelId="{34FBBB5B-263C-407B-B624-7CEEE9911243}">
      <dsp:nvSpPr>
        <dsp:cNvPr id="0" name=""/>
        <dsp:cNvSpPr/>
      </dsp:nvSpPr>
      <dsp:spPr>
        <a:xfrm rot="16200000">
          <a:off x="2684261" y="1169594"/>
          <a:ext cx="640390" cy="0"/>
        </a:xfrm>
        <a:custGeom>
          <a:avLst/>
          <a:gdLst/>
          <a:ahLst/>
          <a:cxnLst/>
          <a:rect l="0" t="0" r="0" b="0"/>
          <a:pathLst>
            <a:path>
              <a:moveTo>
                <a:pt x="0" y="0"/>
              </a:moveTo>
              <a:lnTo>
                <a:pt x="64039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17D30-FE72-4B2D-AD8C-DC517BF23D76}">
      <dsp:nvSpPr>
        <dsp:cNvPr id="0" name=""/>
        <dsp:cNvSpPr/>
      </dsp:nvSpPr>
      <dsp:spPr>
        <a:xfrm>
          <a:off x="2403592" y="40704"/>
          <a:ext cx="1201729" cy="808695"/>
        </a:xfrm>
        <a:prstGeom prst="roundRect">
          <a:avLst/>
        </a:prstGeom>
        <a:gradFill rotWithShape="0">
          <a:gsLst>
            <a:gs pos="0">
              <a:schemeClr val="accent4">
                <a:hueOff val="1485099"/>
                <a:satOff val="-6853"/>
                <a:lumOff val="252"/>
                <a:alphaOff val="0"/>
                <a:lumMod val="110000"/>
                <a:satMod val="105000"/>
                <a:tint val="67000"/>
              </a:schemeClr>
            </a:gs>
            <a:gs pos="50000">
              <a:schemeClr val="accent4">
                <a:hueOff val="1485099"/>
                <a:satOff val="-6853"/>
                <a:lumOff val="252"/>
                <a:alphaOff val="0"/>
                <a:lumMod val="105000"/>
                <a:satMod val="103000"/>
                <a:tint val="73000"/>
              </a:schemeClr>
            </a:gs>
            <a:gs pos="100000">
              <a:schemeClr val="accent4">
                <a:hueOff val="1485099"/>
                <a:satOff val="-6853"/>
                <a:lumOff val="2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zdravje in preživetje, boljši zdravstveni izidi</a:t>
          </a:r>
          <a:endParaRPr lang="sl-SI" sz="1000" kern="1200"/>
        </a:p>
      </dsp:txBody>
      <dsp:txXfrm>
        <a:off x="2443069" y="80181"/>
        <a:ext cx="1122775" cy="729741"/>
      </dsp:txXfrm>
    </dsp:sp>
    <dsp:sp modelId="{D2B4A853-0238-4B26-89C3-0CA4030CBC72}">
      <dsp:nvSpPr>
        <dsp:cNvPr id="0" name=""/>
        <dsp:cNvSpPr/>
      </dsp:nvSpPr>
      <dsp:spPr>
        <a:xfrm rot="19285714">
          <a:off x="3583110" y="1540997"/>
          <a:ext cx="227807" cy="0"/>
        </a:xfrm>
        <a:custGeom>
          <a:avLst/>
          <a:gdLst/>
          <a:ahLst/>
          <a:cxnLst/>
          <a:rect l="0" t="0" r="0" b="0"/>
          <a:pathLst>
            <a:path>
              <a:moveTo>
                <a:pt x="0" y="0"/>
              </a:moveTo>
              <a:lnTo>
                <a:pt x="22780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A0522-444B-434C-A4E5-8C5FCE216B58}">
      <dsp:nvSpPr>
        <dsp:cNvPr id="0" name=""/>
        <dsp:cNvSpPr/>
      </dsp:nvSpPr>
      <dsp:spPr>
        <a:xfrm>
          <a:off x="3692239" y="661284"/>
          <a:ext cx="1201729" cy="808695"/>
        </a:xfrm>
        <a:prstGeom prst="roundRect">
          <a:avLst/>
        </a:prstGeom>
        <a:gradFill rotWithShape="0">
          <a:gsLst>
            <a:gs pos="0">
              <a:schemeClr val="accent4">
                <a:hueOff val="2970198"/>
                <a:satOff val="-13705"/>
                <a:lumOff val="504"/>
                <a:alphaOff val="0"/>
                <a:lumMod val="110000"/>
                <a:satMod val="105000"/>
                <a:tint val="67000"/>
              </a:schemeClr>
            </a:gs>
            <a:gs pos="50000">
              <a:schemeClr val="accent4">
                <a:hueOff val="2970198"/>
                <a:satOff val="-13705"/>
                <a:lumOff val="504"/>
                <a:alphaOff val="0"/>
                <a:lumMod val="105000"/>
                <a:satMod val="103000"/>
                <a:tint val="73000"/>
              </a:schemeClr>
            </a:gs>
            <a:gs pos="100000">
              <a:schemeClr val="accent4">
                <a:hueOff val="2970198"/>
                <a:satOff val="-13705"/>
                <a:lumOff val="5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znanje o zdravju, lažje sprejemanje odločitev o zdravju</a:t>
          </a:r>
          <a:endParaRPr lang="sl-SI" sz="1000" kern="1200"/>
        </a:p>
      </dsp:txBody>
      <dsp:txXfrm>
        <a:off x="3731716" y="700761"/>
        <a:ext cx="1122775" cy="729741"/>
      </dsp:txXfrm>
    </dsp:sp>
    <dsp:sp modelId="{BFB844EC-B33D-4867-B35B-A3ACA096E3EA}">
      <dsp:nvSpPr>
        <dsp:cNvPr id="0" name=""/>
        <dsp:cNvSpPr/>
      </dsp:nvSpPr>
      <dsp:spPr>
        <a:xfrm rot="771429">
          <a:off x="3602784" y="2276978"/>
          <a:ext cx="412900" cy="0"/>
        </a:xfrm>
        <a:custGeom>
          <a:avLst/>
          <a:gdLst/>
          <a:ahLst/>
          <a:cxnLst/>
          <a:rect l="0" t="0" r="0" b="0"/>
          <a:pathLst>
            <a:path>
              <a:moveTo>
                <a:pt x="0" y="0"/>
              </a:moveTo>
              <a:lnTo>
                <a:pt x="41290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6E7EE-EB41-468F-84B1-5DD12F5CFE09}">
      <dsp:nvSpPr>
        <dsp:cNvPr id="0" name=""/>
        <dsp:cNvSpPr/>
      </dsp:nvSpPr>
      <dsp:spPr>
        <a:xfrm>
          <a:off x="4010509" y="2055714"/>
          <a:ext cx="1201729" cy="808695"/>
        </a:xfrm>
        <a:prstGeom prst="roundRect">
          <a:avLst/>
        </a:prstGeom>
        <a:gradFill rotWithShape="0">
          <a:gsLst>
            <a:gs pos="0">
              <a:schemeClr val="accent4">
                <a:hueOff val="4455297"/>
                <a:satOff val="-20558"/>
                <a:lumOff val="756"/>
                <a:alphaOff val="0"/>
                <a:lumMod val="110000"/>
                <a:satMod val="105000"/>
                <a:tint val="67000"/>
              </a:schemeClr>
            </a:gs>
            <a:gs pos="50000">
              <a:schemeClr val="accent4">
                <a:hueOff val="4455297"/>
                <a:satOff val="-20558"/>
                <a:lumOff val="756"/>
                <a:alphaOff val="0"/>
                <a:lumMod val="105000"/>
                <a:satMod val="103000"/>
                <a:tint val="73000"/>
              </a:schemeClr>
            </a:gs>
            <a:gs pos="100000">
              <a:schemeClr val="accent4">
                <a:hueOff val="4455297"/>
                <a:satOff val="-20558"/>
                <a:lumOff val="75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Aktivnejša vloga v procesu zdravljenja, boljša samooskrba bolezni</a:t>
          </a:r>
          <a:endParaRPr lang="sl-SI" sz="1000" kern="1200"/>
        </a:p>
      </dsp:txBody>
      <dsp:txXfrm>
        <a:off x="4049986" y="2095191"/>
        <a:ext cx="1122775" cy="729741"/>
      </dsp:txXfrm>
    </dsp:sp>
    <dsp:sp modelId="{2FCB4FD0-B3C7-45A4-9015-FA8C55285210}">
      <dsp:nvSpPr>
        <dsp:cNvPr id="0" name=""/>
        <dsp:cNvSpPr/>
      </dsp:nvSpPr>
      <dsp:spPr>
        <a:xfrm rot="3857143">
          <a:off x="3145178" y="2935379"/>
          <a:ext cx="529610" cy="0"/>
        </a:xfrm>
        <a:custGeom>
          <a:avLst/>
          <a:gdLst/>
          <a:ahLst/>
          <a:cxnLst/>
          <a:rect l="0" t="0" r="0" b="0"/>
          <a:pathLst>
            <a:path>
              <a:moveTo>
                <a:pt x="0" y="0"/>
              </a:moveTo>
              <a:lnTo>
                <a:pt x="5296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9D5F4-AB43-441E-A0BB-F23FC7350999}">
      <dsp:nvSpPr>
        <dsp:cNvPr id="0" name=""/>
        <dsp:cNvSpPr/>
      </dsp:nvSpPr>
      <dsp:spPr>
        <a:xfrm>
          <a:off x="3118737" y="3173960"/>
          <a:ext cx="1201729" cy="808695"/>
        </a:xfrm>
        <a:prstGeom prst="roundRect">
          <a:avLst/>
        </a:prstGeom>
        <a:gradFill rotWithShape="0">
          <a:gsLst>
            <a:gs pos="0">
              <a:schemeClr val="accent4">
                <a:hueOff val="5940396"/>
                <a:satOff val="-27410"/>
                <a:lumOff val="1009"/>
                <a:alphaOff val="0"/>
                <a:lumMod val="110000"/>
                <a:satMod val="105000"/>
                <a:tint val="67000"/>
              </a:schemeClr>
            </a:gs>
            <a:gs pos="50000">
              <a:schemeClr val="accent4">
                <a:hueOff val="5940396"/>
                <a:satOff val="-27410"/>
                <a:lumOff val="1009"/>
                <a:alphaOff val="0"/>
                <a:lumMod val="105000"/>
                <a:satMod val="103000"/>
                <a:tint val="73000"/>
              </a:schemeClr>
            </a:gs>
            <a:gs pos="100000">
              <a:schemeClr val="accent4">
                <a:hueOff val="5940396"/>
                <a:satOff val="-27410"/>
                <a:lumOff val="10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Ustrezna uporaba zdravstvenih storitev</a:t>
          </a:r>
          <a:endParaRPr lang="sl-SI" sz="1000" kern="1200"/>
        </a:p>
      </dsp:txBody>
      <dsp:txXfrm>
        <a:off x="3158214" y="3213437"/>
        <a:ext cx="1122775" cy="729741"/>
      </dsp:txXfrm>
    </dsp:sp>
    <dsp:sp modelId="{825FF492-3382-4BE0-9CF4-F68C0F363CC9}">
      <dsp:nvSpPr>
        <dsp:cNvPr id="0" name=""/>
        <dsp:cNvSpPr/>
      </dsp:nvSpPr>
      <dsp:spPr>
        <a:xfrm rot="6942857">
          <a:off x="2334124" y="2935379"/>
          <a:ext cx="529610" cy="0"/>
        </a:xfrm>
        <a:custGeom>
          <a:avLst/>
          <a:gdLst/>
          <a:ahLst/>
          <a:cxnLst/>
          <a:rect l="0" t="0" r="0" b="0"/>
          <a:pathLst>
            <a:path>
              <a:moveTo>
                <a:pt x="0" y="0"/>
              </a:moveTo>
              <a:lnTo>
                <a:pt x="5296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C8031-0B7D-463B-9389-BCC5E696C57C}">
      <dsp:nvSpPr>
        <dsp:cNvPr id="0" name=""/>
        <dsp:cNvSpPr/>
      </dsp:nvSpPr>
      <dsp:spPr>
        <a:xfrm>
          <a:off x="1688447" y="3173960"/>
          <a:ext cx="1201729" cy="808695"/>
        </a:xfrm>
        <a:prstGeom prst="roundRect">
          <a:avLst/>
        </a:prstGeom>
        <a:gradFill rotWithShape="0">
          <a:gsLst>
            <a:gs pos="0">
              <a:schemeClr val="accent4">
                <a:hueOff val="7425494"/>
                <a:satOff val="-34263"/>
                <a:lumOff val="1261"/>
                <a:alphaOff val="0"/>
                <a:lumMod val="110000"/>
                <a:satMod val="105000"/>
                <a:tint val="67000"/>
              </a:schemeClr>
            </a:gs>
            <a:gs pos="50000">
              <a:schemeClr val="accent4">
                <a:hueOff val="7425494"/>
                <a:satOff val="-34263"/>
                <a:lumOff val="1261"/>
                <a:alphaOff val="0"/>
                <a:lumMod val="105000"/>
                <a:satMod val="103000"/>
                <a:tint val="73000"/>
              </a:schemeClr>
            </a:gs>
            <a:gs pos="100000">
              <a:schemeClr val="accent4">
                <a:hueOff val="7425494"/>
                <a:satOff val="-34263"/>
                <a:lumOff val="12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Boljše prepoznavanje zgodnjih znakov bolezni, pravočasno ukrepanje</a:t>
          </a:r>
          <a:endParaRPr lang="sl-SI" sz="1000" kern="1200"/>
        </a:p>
      </dsp:txBody>
      <dsp:txXfrm>
        <a:off x="1727924" y="3213437"/>
        <a:ext cx="1122775" cy="729741"/>
      </dsp:txXfrm>
    </dsp:sp>
    <dsp:sp modelId="{95F1BF29-32AC-4261-9A6B-716850C8166A}">
      <dsp:nvSpPr>
        <dsp:cNvPr id="0" name=""/>
        <dsp:cNvSpPr/>
      </dsp:nvSpPr>
      <dsp:spPr>
        <a:xfrm rot="10028571">
          <a:off x="1993228" y="2276978"/>
          <a:ext cx="412900" cy="0"/>
        </a:xfrm>
        <a:custGeom>
          <a:avLst/>
          <a:gdLst/>
          <a:ahLst/>
          <a:cxnLst/>
          <a:rect l="0" t="0" r="0" b="0"/>
          <a:pathLst>
            <a:path>
              <a:moveTo>
                <a:pt x="0" y="0"/>
              </a:moveTo>
              <a:lnTo>
                <a:pt x="41290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FBFF5-E735-4DCD-AB22-2E198842C751}">
      <dsp:nvSpPr>
        <dsp:cNvPr id="0" name=""/>
        <dsp:cNvSpPr/>
      </dsp:nvSpPr>
      <dsp:spPr>
        <a:xfrm>
          <a:off x="796675" y="2055714"/>
          <a:ext cx="1201729" cy="808695"/>
        </a:xfrm>
        <a:prstGeom prst="roundRect">
          <a:avLst/>
        </a:prstGeom>
        <a:gradFill rotWithShape="0">
          <a:gsLst>
            <a:gs pos="0">
              <a:schemeClr val="accent4">
                <a:hueOff val="8910593"/>
                <a:satOff val="-41115"/>
                <a:lumOff val="1513"/>
                <a:alphaOff val="0"/>
                <a:lumMod val="110000"/>
                <a:satMod val="105000"/>
                <a:tint val="67000"/>
              </a:schemeClr>
            </a:gs>
            <a:gs pos="50000">
              <a:schemeClr val="accent4">
                <a:hueOff val="8910593"/>
                <a:satOff val="-41115"/>
                <a:lumOff val="1513"/>
                <a:alphaOff val="0"/>
                <a:lumMod val="105000"/>
                <a:satMod val="103000"/>
                <a:tint val="73000"/>
              </a:schemeClr>
            </a:gs>
            <a:gs pos="100000">
              <a:schemeClr val="accent4">
                <a:hueOff val="8910593"/>
                <a:satOff val="-41115"/>
                <a:lumOff val="151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Večje zmožnosti komuniciranja z zdravstvenimi delavci</a:t>
          </a:r>
          <a:endParaRPr lang="sl-SI" sz="1000" kern="1200"/>
        </a:p>
      </dsp:txBody>
      <dsp:txXfrm>
        <a:off x="836152" y="2095191"/>
        <a:ext cx="1122775" cy="729741"/>
      </dsp:txXfrm>
    </dsp:sp>
    <dsp:sp modelId="{3E0BC2A1-699F-4E41-A0F0-E6851A688A5B}">
      <dsp:nvSpPr>
        <dsp:cNvPr id="0" name=""/>
        <dsp:cNvSpPr/>
      </dsp:nvSpPr>
      <dsp:spPr>
        <a:xfrm rot="13114286">
          <a:off x="2197995" y="1540997"/>
          <a:ext cx="227807" cy="0"/>
        </a:xfrm>
        <a:custGeom>
          <a:avLst/>
          <a:gdLst/>
          <a:ahLst/>
          <a:cxnLst/>
          <a:rect l="0" t="0" r="0" b="0"/>
          <a:pathLst>
            <a:path>
              <a:moveTo>
                <a:pt x="0" y="0"/>
              </a:moveTo>
              <a:lnTo>
                <a:pt x="22780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D578D-720C-45F1-A688-F4181CE483B5}">
      <dsp:nvSpPr>
        <dsp:cNvPr id="0" name=""/>
        <dsp:cNvSpPr/>
      </dsp:nvSpPr>
      <dsp:spPr>
        <a:xfrm>
          <a:off x="1114945" y="661284"/>
          <a:ext cx="1201729" cy="808695"/>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Večja uporaba preventivnih in manj akutnih zdravstvenih storitev</a:t>
          </a:r>
          <a:endParaRPr lang="sl-SI" sz="1000" kern="1200"/>
        </a:p>
      </dsp:txBody>
      <dsp:txXfrm>
        <a:off x="1154422" y="700761"/>
        <a:ext cx="1122775" cy="72974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rgbClr val="000000"/>
    </a:dk1>
    <a:lt1>
      <a:srgbClr val="FFFFFF"/>
    </a:lt1>
    <a:dk2>
      <a:srgbClr val="808080"/>
    </a:dk2>
    <a:lt2>
      <a:srgbClr val="9366FC"/>
    </a:lt2>
    <a:accent1>
      <a:srgbClr val="D72F1F"/>
    </a:accent1>
    <a:accent2>
      <a:srgbClr val="ED7D31"/>
    </a:accent2>
    <a:accent3>
      <a:srgbClr val="FFC000"/>
    </a:accent3>
    <a:accent4>
      <a:srgbClr val="70AD47"/>
    </a:accent4>
    <a:accent5>
      <a:srgbClr val="5B9BD5"/>
    </a:accent5>
    <a:accent6>
      <a:srgbClr val="36979D"/>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w7tcgyUhARoCpmJRxLA8V21Hw==">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</go:docsCustomData>
</go:gDocsCustomXmlDataStorage>
</file>

<file path=customXml/itemProps1.xml><?xml version="1.0" encoding="utf-8"?>
<ds:datastoreItem xmlns:ds="http://schemas.openxmlformats.org/officeDocument/2006/customXml" ds:itemID="{F212318B-90A9-44E5-B561-3432E97384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38098</Words>
  <Characters>217161</Characters>
  <Application>Microsoft Office Word</Application>
  <DocSecurity>0</DocSecurity>
  <Lines>1809</Lines>
  <Paragraphs>509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Nemes</dc:creator>
  <cp:keywords/>
  <dc:description/>
  <cp:lastModifiedBy>Katarina Merše Lovrinčević</cp:lastModifiedBy>
  <cp:revision>3</cp:revision>
  <cp:lastPrinted>2025-05-28T05:54:00Z</cp:lastPrinted>
  <dcterms:created xsi:type="dcterms:W3CDTF">2025-05-27T16:07:00Z</dcterms:created>
  <dcterms:modified xsi:type="dcterms:W3CDTF">2025-05-28T05:55:00Z</dcterms:modified>
</cp:coreProperties>
</file>