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1F14" w14:textId="5FA83C81" w:rsidR="001A5BE6" w:rsidRDefault="00DD617F" w:rsidP="00D4781E">
      <w:pPr>
        <w:autoSpaceDE w:val="0"/>
        <w:autoSpaceDN w:val="0"/>
        <w:adjustRightInd w:val="0"/>
        <w:spacing w:after="0" w:line="276" w:lineRule="auto"/>
        <w:jc w:val="both"/>
        <w:rPr>
          <w:rFonts w:ascii="Arial" w:hAnsi="Arial" w:cs="Arial"/>
          <w:kern w:val="0"/>
          <w:sz w:val="20"/>
          <w:szCs w:val="20"/>
        </w:rPr>
      </w:pPr>
      <w:r w:rsidRPr="00DD617F">
        <w:rPr>
          <w:rFonts w:ascii="Arial" w:hAnsi="Arial" w:cs="Arial"/>
          <w:b/>
          <w:bCs/>
          <w:kern w:val="0"/>
          <w:sz w:val="20"/>
          <w:szCs w:val="20"/>
        </w:rPr>
        <w:t xml:space="preserve">Poročilo o delu Medresorske delovne skupine za izvajanje in promocijo ReNPPPD23-30 </w:t>
      </w:r>
      <w:r w:rsidRPr="00DD617F">
        <w:rPr>
          <w:rFonts w:ascii="Arial" w:hAnsi="Arial" w:cs="Arial"/>
          <w:kern w:val="0"/>
          <w:sz w:val="20"/>
          <w:szCs w:val="20"/>
        </w:rPr>
        <w:t>(poročevalca Jože Hren in Anej Korsika Knific)</w:t>
      </w:r>
    </w:p>
    <w:p w14:paraId="7B969FA5" w14:textId="77777777" w:rsidR="001A2116" w:rsidRDefault="001A2116" w:rsidP="00D4781E">
      <w:pPr>
        <w:autoSpaceDE w:val="0"/>
        <w:autoSpaceDN w:val="0"/>
        <w:adjustRightInd w:val="0"/>
        <w:spacing w:after="0" w:line="276" w:lineRule="auto"/>
        <w:jc w:val="both"/>
        <w:rPr>
          <w:rFonts w:ascii="Arial" w:hAnsi="Arial" w:cs="Arial"/>
          <w:kern w:val="0"/>
          <w:sz w:val="20"/>
          <w:szCs w:val="20"/>
        </w:rPr>
      </w:pPr>
    </w:p>
    <w:p w14:paraId="3A198BFF" w14:textId="66E494D7" w:rsidR="00B14662" w:rsidRPr="00D247AC" w:rsidRDefault="00997424" w:rsidP="00D4781E">
      <w:pPr>
        <w:autoSpaceDE w:val="0"/>
        <w:autoSpaceDN w:val="0"/>
        <w:adjustRightInd w:val="0"/>
        <w:spacing w:after="0" w:line="276" w:lineRule="auto"/>
        <w:jc w:val="both"/>
        <w:rPr>
          <w:rFonts w:ascii="Arial" w:hAnsi="Arial" w:cs="Arial"/>
          <w:kern w:val="0"/>
          <w:sz w:val="20"/>
          <w:szCs w:val="20"/>
        </w:rPr>
      </w:pPr>
      <w:r w:rsidRPr="00D247AC">
        <w:rPr>
          <w:rFonts w:ascii="Arial" w:hAnsi="Arial" w:cs="Arial"/>
          <w:kern w:val="0"/>
          <w:sz w:val="20"/>
          <w:szCs w:val="20"/>
        </w:rPr>
        <w:t>Ministrstvo za zdravje je ustanovilo M</w:t>
      </w:r>
      <w:r w:rsidRPr="00D247AC">
        <w:rPr>
          <w:rFonts w:ascii="Arial" w:hAnsi="Arial" w:cs="Arial"/>
          <w:kern w:val="0"/>
          <w:sz w:val="20"/>
          <w:szCs w:val="20"/>
        </w:rPr>
        <w:t>edresorsk</w:t>
      </w:r>
      <w:r w:rsidRPr="00D247AC">
        <w:rPr>
          <w:rFonts w:ascii="Arial" w:hAnsi="Arial" w:cs="Arial"/>
          <w:kern w:val="0"/>
          <w:sz w:val="20"/>
          <w:szCs w:val="20"/>
        </w:rPr>
        <w:t>o</w:t>
      </w:r>
      <w:r w:rsidRPr="00D247AC">
        <w:rPr>
          <w:rFonts w:ascii="Arial" w:hAnsi="Arial" w:cs="Arial"/>
          <w:kern w:val="0"/>
          <w:sz w:val="20"/>
          <w:szCs w:val="20"/>
        </w:rPr>
        <w:t xml:space="preserve"> koordinacijsk</w:t>
      </w:r>
      <w:r w:rsidRPr="00D247AC">
        <w:rPr>
          <w:rFonts w:ascii="Arial" w:hAnsi="Arial" w:cs="Arial"/>
          <w:kern w:val="0"/>
          <w:sz w:val="20"/>
          <w:szCs w:val="20"/>
        </w:rPr>
        <w:t>o</w:t>
      </w:r>
      <w:r w:rsidRPr="00D247AC">
        <w:rPr>
          <w:rFonts w:ascii="Arial" w:hAnsi="Arial" w:cs="Arial"/>
          <w:kern w:val="0"/>
          <w:sz w:val="20"/>
          <w:szCs w:val="20"/>
        </w:rPr>
        <w:t xml:space="preserve"> skupin</w:t>
      </w:r>
      <w:r w:rsidRPr="00D247AC">
        <w:rPr>
          <w:rFonts w:ascii="Arial" w:hAnsi="Arial" w:cs="Arial"/>
          <w:kern w:val="0"/>
          <w:sz w:val="20"/>
          <w:szCs w:val="20"/>
        </w:rPr>
        <w:t>o na podlagi Nacionalnega programa na področju drog</w:t>
      </w:r>
      <w:r w:rsidR="00B14662" w:rsidRPr="00D247AC">
        <w:rPr>
          <w:rFonts w:ascii="Arial" w:hAnsi="Arial" w:cs="Arial"/>
          <w:kern w:val="0"/>
          <w:sz w:val="20"/>
          <w:szCs w:val="20"/>
        </w:rPr>
        <w:t>,</w:t>
      </w:r>
      <w:r w:rsidRPr="00D247AC">
        <w:rPr>
          <w:rFonts w:ascii="Arial" w:hAnsi="Arial" w:cs="Arial"/>
          <w:kern w:val="0"/>
          <w:sz w:val="20"/>
          <w:szCs w:val="20"/>
        </w:rPr>
        <w:t xml:space="preserve"> in sicer za uresničevanje vseh cilje</w:t>
      </w:r>
      <w:r w:rsidR="00B14662" w:rsidRPr="00D247AC">
        <w:rPr>
          <w:rFonts w:ascii="Arial" w:hAnsi="Arial" w:cs="Arial"/>
          <w:kern w:val="0"/>
          <w:sz w:val="20"/>
          <w:szCs w:val="20"/>
        </w:rPr>
        <w:t>v</w:t>
      </w:r>
      <w:r w:rsidRPr="00D247AC">
        <w:rPr>
          <w:rFonts w:ascii="Arial" w:hAnsi="Arial" w:cs="Arial"/>
          <w:kern w:val="0"/>
          <w:sz w:val="20"/>
          <w:szCs w:val="20"/>
        </w:rPr>
        <w:t xml:space="preserve">, ki so v tem dokumentu </w:t>
      </w:r>
      <w:r w:rsidR="00B14662" w:rsidRPr="00D247AC">
        <w:rPr>
          <w:rFonts w:ascii="Arial" w:hAnsi="Arial" w:cs="Arial"/>
          <w:kern w:val="0"/>
          <w:sz w:val="20"/>
          <w:szCs w:val="20"/>
        </w:rPr>
        <w:t>navedeni</w:t>
      </w:r>
      <w:r w:rsidRPr="00D247AC">
        <w:rPr>
          <w:rFonts w:ascii="Arial" w:hAnsi="Arial" w:cs="Arial"/>
          <w:kern w:val="0"/>
          <w:sz w:val="20"/>
          <w:szCs w:val="20"/>
        </w:rPr>
        <w:t xml:space="preserve">, </w:t>
      </w:r>
      <w:r w:rsidR="00B14662" w:rsidRPr="00D247AC">
        <w:rPr>
          <w:rFonts w:ascii="Arial" w:hAnsi="Arial" w:cs="Arial"/>
          <w:kern w:val="0"/>
          <w:sz w:val="20"/>
          <w:szCs w:val="20"/>
        </w:rPr>
        <w:t>vključno</w:t>
      </w:r>
      <w:r w:rsidRPr="00D247AC">
        <w:rPr>
          <w:rFonts w:ascii="Arial" w:hAnsi="Arial" w:cs="Arial"/>
          <w:kern w:val="0"/>
          <w:sz w:val="20"/>
          <w:szCs w:val="20"/>
        </w:rPr>
        <w:t xml:space="preserve"> s krovnim</w:t>
      </w:r>
      <w:r w:rsidRPr="00D247AC">
        <w:rPr>
          <w:rFonts w:ascii="Arial" w:hAnsi="Arial" w:cs="Arial"/>
          <w:kern w:val="0"/>
          <w:sz w:val="20"/>
          <w:szCs w:val="20"/>
        </w:rPr>
        <w:t xml:space="preserve"> cilj</w:t>
      </w:r>
      <w:r w:rsidRPr="00D247AC">
        <w:rPr>
          <w:rFonts w:ascii="Arial" w:hAnsi="Arial" w:cs="Arial"/>
          <w:kern w:val="0"/>
          <w:sz w:val="20"/>
          <w:szCs w:val="20"/>
        </w:rPr>
        <w:t>em</w:t>
      </w:r>
      <w:r w:rsidRPr="00D247AC">
        <w:rPr>
          <w:rFonts w:ascii="Arial" w:hAnsi="Arial" w:cs="Arial"/>
          <w:kern w:val="0"/>
          <w:sz w:val="20"/>
          <w:szCs w:val="20"/>
        </w:rPr>
        <w:t>, da se zmanjša in omeji škoda, ki jo posamezniku, družini in družbi povzroča raba prepovedanih drog</w:t>
      </w:r>
      <w:r w:rsidR="00B14662" w:rsidRPr="00D247AC">
        <w:rPr>
          <w:rFonts w:ascii="Arial" w:hAnsi="Arial" w:cs="Arial"/>
          <w:kern w:val="0"/>
          <w:sz w:val="20"/>
          <w:szCs w:val="20"/>
        </w:rPr>
        <w:t>.</w:t>
      </w:r>
    </w:p>
    <w:p w14:paraId="3D57A869" w14:textId="77777777" w:rsidR="00B14662" w:rsidRPr="00D247AC" w:rsidRDefault="00B14662" w:rsidP="00D4781E">
      <w:pPr>
        <w:autoSpaceDE w:val="0"/>
        <w:autoSpaceDN w:val="0"/>
        <w:adjustRightInd w:val="0"/>
        <w:spacing w:after="0" w:line="276" w:lineRule="auto"/>
        <w:jc w:val="both"/>
        <w:rPr>
          <w:rFonts w:ascii="Arial" w:hAnsi="Arial" w:cs="Arial"/>
          <w:kern w:val="0"/>
          <w:sz w:val="20"/>
          <w:szCs w:val="20"/>
        </w:rPr>
      </w:pPr>
    </w:p>
    <w:p w14:paraId="0F31CD4A" w14:textId="77777777" w:rsidR="00B14662" w:rsidRPr="00D247AC" w:rsidRDefault="00B14662" w:rsidP="00D4781E">
      <w:pPr>
        <w:autoSpaceDE w:val="0"/>
        <w:autoSpaceDN w:val="0"/>
        <w:adjustRightInd w:val="0"/>
        <w:spacing w:after="0" w:line="276" w:lineRule="auto"/>
        <w:jc w:val="both"/>
        <w:rPr>
          <w:rFonts w:ascii="Arial" w:hAnsi="Arial" w:cs="Arial"/>
          <w:kern w:val="0"/>
          <w:sz w:val="20"/>
          <w:szCs w:val="20"/>
        </w:rPr>
      </w:pPr>
      <w:r w:rsidRPr="00D247AC">
        <w:rPr>
          <w:rFonts w:ascii="Arial" w:hAnsi="Arial" w:cs="Arial"/>
          <w:kern w:val="0"/>
          <w:sz w:val="20"/>
          <w:szCs w:val="20"/>
        </w:rPr>
        <w:t>S</w:t>
      </w:r>
      <w:r w:rsidR="00997424" w:rsidRPr="00D247AC">
        <w:rPr>
          <w:rFonts w:ascii="Arial" w:hAnsi="Arial" w:cs="Arial"/>
          <w:kern w:val="0"/>
          <w:sz w:val="20"/>
          <w:szCs w:val="20"/>
        </w:rPr>
        <w:t xml:space="preserve">estavljajo </w:t>
      </w:r>
      <w:r w:rsidRPr="00D247AC">
        <w:rPr>
          <w:rFonts w:ascii="Arial" w:hAnsi="Arial" w:cs="Arial"/>
          <w:kern w:val="0"/>
          <w:sz w:val="20"/>
          <w:szCs w:val="20"/>
        </w:rPr>
        <w:t xml:space="preserve">jo </w:t>
      </w:r>
      <w:r w:rsidR="00997424" w:rsidRPr="00D247AC">
        <w:rPr>
          <w:rFonts w:ascii="Arial" w:hAnsi="Arial" w:cs="Arial"/>
          <w:kern w:val="0"/>
          <w:sz w:val="20"/>
          <w:szCs w:val="20"/>
        </w:rPr>
        <w:t xml:space="preserve">predstavniki ministrstev, pristojnih za zdravje, delo, družino, socialne zadeve, enake možnosti, pravosodje, notranje zadeve, zunanje zadeve, izobraževanje, znanost in šport, Nacionalnega inštituta za javno zdravje ter organiziranega nevladnega sektorja, ki delujejo na področju prepovedanih drog in zasvojenosti. </w:t>
      </w:r>
    </w:p>
    <w:p w14:paraId="2E69FF0E" w14:textId="77777777" w:rsidR="00B14662" w:rsidRPr="00D247AC" w:rsidRDefault="00B14662" w:rsidP="00D4781E">
      <w:pPr>
        <w:autoSpaceDE w:val="0"/>
        <w:autoSpaceDN w:val="0"/>
        <w:adjustRightInd w:val="0"/>
        <w:spacing w:after="0" w:line="276" w:lineRule="auto"/>
        <w:jc w:val="both"/>
        <w:rPr>
          <w:rFonts w:ascii="Arial" w:hAnsi="Arial" w:cs="Arial"/>
          <w:kern w:val="0"/>
          <w:sz w:val="20"/>
          <w:szCs w:val="20"/>
        </w:rPr>
      </w:pPr>
    </w:p>
    <w:p w14:paraId="0DAE0189" w14:textId="1D93DF23" w:rsidR="00997424" w:rsidRPr="00D247AC" w:rsidRDefault="00B14662" w:rsidP="00D4781E">
      <w:pPr>
        <w:autoSpaceDE w:val="0"/>
        <w:autoSpaceDN w:val="0"/>
        <w:adjustRightInd w:val="0"/>
        <w:spacing w:after="0" w:line="276" w:lineRule="auto"/>
        <w:jc w:val="both"/>
        <w:rPr>
          <w:rFonts w:ascii="Arial" w:hAnsi="Arial" w:cs="Arial"/>
          <w:kern w:val="0"/>
          <w:sz w:val="20"/>
          <w:szCs w:val="20"/>
        </w:rPr>
      </w:pPr>
      <w:r w:rsidRPr="00D247AC">
        <w:rPr>
          <w:rFonts w:ascii="Arial" w:hAnsi="Arial" w:cs="Arial"/>
          <w:kern w:val="0"/>
          <w:sz w:val="20"/>
          <w:szCs w:val="20"/>
        </w:rPr>
        <w:t xml:space="preserve">Doslej se je skupina sestala trikrat. Zadnja dva sestanka sta potekala v ožjem formatu, s ciljem nadaljnjega in okrepljenega razvoja preventivnih programov v Sloveniji. </w:t>
      </w:r>
    </w:p>
    <w:p w14:paraId="5B123A5B" w14:textId="77777777" w:rsidR="00997424" w:rsidRDefault="00997424" w:rsidP="00D4781E">
      <w:pPr>
        <w:autoSpaceDE w:val="0"/>
        <w:autoSpaceDN w:val="0"/>
        <w:adjustRightInd w:val="0"/>
        <w:spacing w:after="0" w:line="276" w:lineRule="auto"/>
        <w:jc w:val="both"/>
        <w:rPr>
          <w:rFonts w:ascii="Arial" w:hAnsi="Arial" w:cs="Arial"/>
          <w:b/>
          <w:bCs/>
          <w:kern w:val="0"/>
          <w:sz w:val="20"/>
          <w:szCs w:val="20"/>
        </w:rPr>
      </w:pPr>
    </w:p>
    <w:p w14:paraId="3271586F" w14:textId="0824017C" w:rsidR="001204C5" w:rsidRDefault="00E65203" w:rsidP="00D4781E">
      <w:pPr>
        <w:autoSpaceDE w:val="0"/>
        <w:autoSpaceDN w:val="0"/>
        <w:adjustRightInd w:val="0"/>
        <w:spacing w:after="0" w:line="276" w:lineRule="auto"/>
        <w:jc w:val="both"/>
        <w:rPr>
          <w:rFonts w:ascii="Arial" w:hAnsi="Arial" w:cs="Arial"/>
          <w:kern w:val="0"/>
          <w:sz w:val="20"/>
          <w:szCs w:val="20"/>
        </w:rPr>
      </w:pPr>
      <w:r w:rsidRPr="00E65203">
        <w:rPr>
          <w:rFonts w:ascii="Arial" w:hAnsi="Arial" w:cs="Arial"/>
          <w:kern w:val="0"/>
          <w:sz w:val="20"/>
          <w:szCs w:val="20"/>
        </w:rPr>
        <w:t>Medresorsk</w:t>
      </w:r>
      <w:r w:rsidR="00B14662">
        <w:rPr>
          <w:rFonts w:ascii="Arial" w:hAnsi="Arial" w:cs="Arial"/>
          <w:kern w:val="0"/>
          <w:sz w:val="20"/>
          <w:szCs w:val="20"/>
        </w:rPr>
        <w:t>a</w:t>
      </w:r>
      <w:r w:rsidRPr="00E65203">
        <w:rPr>
          <w:rFonts w:ascii="Arial" w:hAnsi="Arial" w:cs="Arial"/>
          <w:kern w:val="0"/>
          <w:sz w:val="20"/>
          <w:szCs w:val="20"/>
        </w:rPr>
        <w:t xml:space="preserve"> delovn</w:t>
      </w:r>
      <w:r w:rsidR="00B14662">
        <w:rPr>
          <w:rFonts w:ascii="Arial" w:hAnsi="Arial" w:cs="Arial"/>
          <w:kern w:val="0"/>
          <w:sz w:val="20"/>
          <w:szCs w:val="20"/>
        </w:rPr>
        <w:t>a</w:t>
      </w:r>
      <w:r w:rsidRPr="00E65203">
        <w:rPr>
          <w:rFonts w:ascii="Arial" w:hAnsi="Arial" w:cs="Arial"/>
          <w:kern w:val="0"/>
          <w:sz w:val="20"/>
          <w:szCs w:val="20"/>
        </w:rPr>
        <w:t xml:space="preserve"> skupin</w:t>
      </w:r>
      <w:r w:rsidR="00B14662">
        <w:rPr>
          <w:rFonts w:ascii="Arial" w:hAnsi="Arial" w:cs="Arial"/>
          <w:kern w:val="0"/>
          <w:sz w:val="20"/>
          <w:szCs w:val="20"/>
        </w:rPr>
        <w:t>a</w:t>
      </w:r>
      <w:r w:rsidRPr="00E65203">
        <w:rPr>
          <w:rFonts w:ascii="Arial" w:hAnsi="Arial" w:cs="Arial"/>
          <w:kern w:val="0"/>
          <w:sz w:val="20"/>
          <w:szCs w:val="20"/>
        </w:rPr>
        <w:t xml:space="preserve"> za izvajanje in promocijo Resolucije o Nacionalnem programu na področju prepovedanih drog 2023 – 2030</w:t>
      </w:r>
      <w:r w:rsidR="001204C5" w:rsidRPr="001204C5">
        <w:rPr>
          <w:rFonts w:ascii="Arial" w:hAnsi="Arial" w:cs="Arial"/>
          <w:kern w:val="0"/>
          <w:sz w:val="20"/>
          <w:szCs w:val="20"/>
        </w:rPr>
        <w:t xml:space="preserve"> </w:t>
      </w:r>
      <w:r w:rsidR="00D247AC">
        <w:rPr>
          <w:rFonts w:ascii="Arial" w:hAnsi="Arial" w:cs="Arial"/>
          <w:kern w:val="0"/>
          <w:sz w:val="20"/>
          <w:szCs w:val="20"/>
        </w:rPr>
        <w:t xml:space="preserve">se je </w:t>
      </w:r>
      <w:r w:rsidR="001204C5">
        <w:rPr>
          <w:rFonts w:ascii="Arial" w:hAnsi="Arial" w:cs="Arial"/>
          <w:kern w:val="0"/>
          <w:sz w:val="20"/>
          <w:szCs w:val="20"/>
        </w:rPr>
        <w:t>17. 10. 2024</w:t>
      </w:r>
      <w:r w:rsidR="00D247AC" w:rsidRPr="00D247AC">
        <w:rPr>
          <w:rFonts w:ascii="Arial" w:hAnsi="Arial" w:cs="Arial"/>
          <w:kern w:val="0"/>
          <w:sz w:val="20"/>
          <w:szCs w:val="20"/>
        </w:rPr>
        <w:t xml:space="preserve"> </w:t>
      </w:r>
      <w:r w:rsidR="00D247AC">
        <w:rPr>
          <w:rFonts w:ascii="Arial" w:hAnsi="Arial" w:cs="Arial"/>
          <w:kern w:val="0"/>
          <w:sz w:val="20"/>
          <w:szCs w:val="20"/>
        </w:rPr>
        <w:t xml:space="preserve">prvič </w:t>
      </w:r>
      <w:r w:rsidR="00D247AC">
        <w:rPr>
          <w:rFonts w:ascii="Arial" w:hAnsi="Arial" w:cs="Arial"/>
          <w:kern w:val="0"/>
          <w:sz w:val="20"/>
          <w:szCs w:val="20"/>
        </w:rPr>
        <w:t>sestala</w:t>
      </w:r>
      <w:r w:rsidR="00D247AC">
        <w:rPr>
          <w:rFonts w:ascii="Arial" w:hAnsi="Arial" w:cs="Arial"/>
          <w:kern w:val="0"/>
          <w:sz w:val="20"/>
          <w:szCs w:val="20"/>
        </w:rPr>
        <w:t xml:space="preserve"> z namenom vzpodbuditi nadaljnji razvoj </w:t>
      </w:r>
      <w:r w:rsidR="00360BA4">
        <w:rPr>
          <w:rFonts w:ascii="Arial" w:hAnsi="Arial" w:cs="Arial"/>
          <w:kern w:val="0"/>
          <w:sz w:val="20"/>
          <w:szCs w:val="20"/>
        </w:rPr>
        <w:t>področj</w:t>
      </w:r>
      <w:r w:rsidR="00D247AC">
        <w:rPr>
          <w:rFonts w:ascii="Arial" w:hAnsi="Arial" w:cs="Arial"/>
          <w:kern w:val="0"/>
          <w:sz w:val="20"/>
          <w:szCs w:val="20"/>
        </w:rPr>
        <w:t>a</w:t>
      </w:r>
      <w:r w:rsidR="00360BA4">
        <w:rPr>
          <w:rFonts w:ascii="Arial" w:hAnsi="Arial" w:cs="Arial"/>
          <w:kern w:val="0"/>
          <w:sz w:val="20"/>
          <w:szCs w:val="20"/>
        </w:rPr>
        <w:t xml:space="preserve"> preventive in uresničevanju </w:t>
      </w:r>
      <w:r w:rsidR="000E26C2" w:rsidRPr="000E26C2">
        <w:rPr>
          <w:rFonts w:ascii="Arial" w:hAnsi="Arial" w:cs="Arial"/>
          <w:kern w:val="0"/>
          <w:sz w:val="20"/>
          <w:szCs w:val="20"/>
        </w:rPr>
        <w:t>krovnega cilja na področju preventive</w:t>
      </w:r>
      <w:r w:rsidR="000E26C2">
        <w:rPr>
          <w:rFonts w:ascii="Arial" w:hAnsi="Arial" w:cs="Arial"/>
          <w:kern w:val="0"/>
          <w:sz w:val="20"/>
          <w:szCs w:val="20"/>
        </w:rPr>
        <w:t xml:space="preserve"> kot ga opredeljuje R</w:t>
      </w:r>
      <w:r w:rsidR="004D66BB">
        <w:rPr>
          <w:rFonts w:ascii="Arial" w:hAnsi="Arial" w:cs="Arial"/>
          <w:kern w:val="0"/>
          <w:sz w:val="20"/>
          <w:szCs w:val="20"/>
        </w:rPr>
        <w:t xml:space="preserve">eNPPPD23-30: </w:t>
      </w:r>
    </w:p>
    <w:p w14:paraId="62D67949" w14:textId="415A791C" w:rsidR="001204C5" w:rsidRDefault="00AB2366" w:rsidP="00D4781E">
      <w:pPr>
        <w:autoSpaceDE w:val="0"/>
        <w:autoSpaceDN w:val="0"/>
        <w:adjustRightInd w:val="0"/>
        <w:spacing w:after="0" w:line="276" w:lineRule="auto"/>
        <w:jc w:val="both"/>
        <w:rPr>
          <w:rFonts w:ascii="Arial" w:hAnsi="Arial" w:cs="Arial"/>
          <w:i/>
          <w:iCs/>
          <w:kern w:val="0"/>
          <w:sz w:val="20"/>
          <w:szCs w:val="20"/>
        </w:rPr>
      </w:pPr>
      <w:r w:rsidRPr="00AB2366">
        <w:rPr>
          <w:rFonts w:ascii="Arial" w:hAnsi="Arial" w:cs="Arial"/>
          <w:i/>
          <w:iCs/>
          <w:kern w:val="0"/>
          <w:sz w:val="20"/>
          <w:szCs w:val="20"/>
        </w:rPr>
        <w:t>»Vzpostavitev nacionalne koordinacije vseh deležnikov na področju preventive v okviru Komisije Vlade RS za droge. Koordinacija naj vzpostavi pogoje za kontinuiran znanstveni razvoj področja preventive in za izvajanje preverjeno učinkovitih programov v vzgojno-izobraževalnem sistemu«.</w:t>
      </w:r>
      <w:r>
        <w:rPr>
          <w:rFonts w:ascii="Arial" w:hAnsi="Arial" w:cs="Arial"/>
          <w:i/>
          <w:iCs/>
          <w:kern w:val="0"/>
          <w:sz w:val="20"/>
          <w:szCs w:val="20"/>
        </w:rPr>
        <w:t xml:space="preserve"> </w:t>
      </w:r>
    </w:p>
    <w:p w14:paraId="353B29A9" w14:textId="77777777" w:rsidR="001204C5" w:rsidRDefault="001204C5" w:rsidP="00D4781E">
      <w:pPr>
        <w:autoSpaceDE w:val="0"/>
        <w:autoSpaceDN w:val="0"/>
        <w:adjustRightInd w:val="0"/>
        <w:spacing w:after="0" w:line="276" w:lineRule="auto"/>
        <w:jc w:val="both"/>
        <w:rPr>
          <w:rFonts w:ascii="Arial" w:hAnsi="Arial" w:cs="Arial"/>
          <w:i/>
          <w:iCs/>
          <w:kern w:val="0"/>
          <w:sz w:val="20"/>
          <w:szCs w:val="20"/>
        </w:rPr>
      </w:pPr>
    </w:p>
    <w:p w14:paraId="2C33E1E2" w14:textId="39E76E08" w:rsidR="002D1574" w:rsidRPr="00D4781E" w:rsidRDefault="001204C5" w:rsidP="002D1574">
      <w:pPr>
        <w:autoSpaceDE w:val="0"/>
        <w:autoSpaceDN w:val="0"/>
        <w:adjustRightInd w:val="0"/>
        <w:spacing w:after="0" w:line="276" w:lineRule="auto"/>
        <w:jc w:val="both"/>
        <w:rPr>
          <w:rFonts w:ascii="Arial" w:eastAsia="Calibri" w:hAnsi="Arial" w:cs="Arial"/>
          <w:bCs/>
          <w:kern w:val="0"/>
          <w:sz w:val="20"/>
          <w:szCs w:val="20"/>
          <w14:ligatures w14:val="none"/>
        </w:rPr>
      </w:pPr>
      <w:r>
        <w:rPr>
          <w:rFonts w:ascii="Arial" w:hAnsi="Arial" w:cs="Arial"/>
          <w:kern w:val="0"/>
          <w:sz w:val="20"/>
          <w:szCs w:val="20"/>
        </w:rPr>
        <w:t>Na sestanku je bilo</w:t>
      </w:r>
      <w:r w:rsidR="002D1574">
        <w:rPr>
          <w:rFonts w:ascii="Arial" w:hAnsi="Arial" w:cs="Arial"/>
          <w:kern w:val="0"/>
          <w:sz w:val="20"/>
          <w:szCs w:val="20"/>
        </w:rPr>
        <w:t xml:space="preserve"> </w:t>
      </w:r>
      <w:r>
        <w:rPr>
          <w:rFonts w:ascii="Arial" w:hAnsi="Arial" w:cs="Arial"/>
          <w:kern w:val="0"/>
          <w:sz w:val="20"/>
          <w:szCs w:val="20"/>
        </w:rPr>
        <w:t>izpostavljeno, da Akcijski</w:t>
      </w:r>
      <w:r w:rsidRPr="001204C5">
        <w:rPr>
          <w:rFonts w:ascii="Arial" w:eastAsia="Calibri" w:hAnsi="Arial" w:cs="Arial"/>
          <w:bCs/>
          <w:kern w:val="0"/>
          <w:sz w:val="20"/>
          <w:szCs w:val="20"/>
          <w14:ligatures w14:val="none"/>
        </w:rPr>
        <w:t xml:space="preserve"> </w:t>
      </w:r>
      <w:r w:rsidRPr="00D4781E">
        <w:rPr>
          <w:rFonts w:ascii="Arial" w:eastAsia="Calibri" w:hAnsi="Arial" w:cs="Arial"/>
          <w:bCs/>
          <w:kern w:val="0"/>
          <w:sz w:val="20"/>
          <w:szCs w:val="20"/>
          <w14:ligatures w14:val="none"/>
        </w:rPr>
        <w:t>načrt na področju prepovedanih drog 2024 – 2025</w:t>
      </w:r>
      <w:r>
        <w:rPr>
          <w:rFonts w:ascii="Arial" w:eastAsia="Calibri" w:hAnsi="Arial" w:cs="Arial"/>
          <w:bCs/>
          <w:kern w:val="0"/>
          <w:sz w:val="20"/>
          <w:szCs w:val="20"/>
          <w14:ligatures w14:val="none"/>
        </w:rPr>
        <w:t xml:space="preserve"> opredeljuje </w:t>
      </w:r>
      <w:r w:rsidR="002D1574">
        <w:rPr>
          <w:rFonts w:ascii="Arial" w:eastAsia="Calibri" w:hAnsi="Arial" w:cs="Arial"/>
          <w:bCs/>
          <w:kern w:val="0"/>
          <w:sz w:val="20"/>
          <w:szCs w:val="20"/>
          <w14:ligatures w14:val="none"/>
        </w:rPr>
        <w:t>ključne deležnike</w:t>
      </w:r>
      <w:r w:rsidR="00D4781E" w:rsidRPr="00D4781E">
        <w:rPr>
          <w:rFonts w:ascii="Arial" w:eastAsia="Calibri" w:hAnsi="Arial" w:cs="Arial"/>
          <w:bCs/>
          <w:kern w:val="0"/>
          <w:sz w:val="20"/>
          <w:szCs w:val="20"/>
          <w14:ligatures w14:val="none"/>
        </w:rPr>
        <w:t>, katerih sodelovanje je potrebno za učinkovito nacionalno koordinacijo na področju preventive. Gre predvsem za preplet treh področij:</w:t>
      </w:r>
    </w:p>
    <w:p w14:paraId="52A9E570" w14:textId="77777777" w:rsidR="00D4781E" w:rsidRPr="00D4781E" w:rsidRDefault="00D4781E" w:rsidP="00B14662">
      <w:pPr>
        <w:numPr>
          <w:ilvl w:val="0"/>
          <w:numId w:val="1"/>
        </w:numPr>
        <w:spacing w:after="200" w:line="276" w:lineRule="auto"/>
        <w:contextualSpacing/>
        <w:rPr>
          <w:rFonts w:ascii="Arial" w:eastAsia="Calibri" w:hAnsi="Arial" w:cs="Arial"/>
          <w:bCs/>
          <w:kern w:val="0"/>
          <w:sz w:val="20"/>
          <w:szCs w:val="20"/>
          <w14:ligatures w14:val="none"/>
        </w:rPr>
      </w:pPr>
      <w:r w:rsidRPr="00D4781E">
        <w:rPr>
          <w:rFonts w:ascii="Arial" w:eastAsia="Calibri" w:hAnsi="Arial" w:cs="Arial"/>
          <w:bCs/>
          <w:kern w:val="0"/>
          <w:sz w:val="20"/>
          <w:szCs w:val="20"/>
          <w14:ligatures w14:val="none"/>
        </w:rPr>
        <w:t>Vzgoja in izobraževanje (Ministrstvo za vzgojo in izobraževanje, Zavod za šolstvo),</w:t>
      </w:r>
    </w:p>
    <w:p w14:paraId="5AD3CCDB" w14:textId="77777777" w:rsidR="00D4781E" w:rsidRPr="00D4781E" w:rsidRDefault="00D4781E" w:rsidP="00B14662">
      <w:pPr>
        <w:numPr>
          <w:ilvl w:val="0"/>
          <w:numId w:val="1"/>
        </w:numPr>
        <w:spacing w:after="200" w:line="276" w:lineRule="auto"/>
        <w:contextualSpacing/>
        <w:rPr>
          <w:rFonts w:ascii="Arial" w:eastAsia="Calibri" w:hAnsi="Arial" w:cs="Arial"/>
          <w:bCs/>
          <w:kern w:val="0"/>
          <w:sz w:val="20"/>
          <w:szCs w:val="20"/>
          <w14:ligatures w14:val="none"/>
        </w:rPr>
      </w:pPr>
      <w:r w:rsidRPr="00D4781E">
        <w:rPr>
          <w:rFonts w:ascii="Arial" w:eastAsia="Calibri" w:hAnsi="Arial" w:cs="Arial"/>
          <w:bCs/>
          <w:kern w:val="0"/>
          <w:sz w:val="20"/>
          <w:szCs w:val="20"/>
          <w14:ligatures w14:val="none"/>
        </w:rPr>
        <w:t>Javno zdravje (Ministrstvo za zdravje, Nacionalni inštitut za javno zdravje),</w:t>
      </w:r>
    </w:p>
    <w:p w14:paraId="0A66DF3A" w14:textId="77777777" w:rsidR="00D4781E" w:rsidRPr="00D4781E" w:rsidRDefault="00D4781E" w:rsidP="00B14662">
      <w:pPr>
        <w:numPr>
          <w:ilvl w:val="0"/>
          <w:numId w:val="1"/>
        </w:numPr>
        <w:spacing w:after="200" w:line="276" w:lineRule="auto"/>
        <w:contextualSpacing/>
        <w:rPr>
          <w:rFonts w:ascii="Arial" w:eastAsia="Calibri" w:hAnsi="Arial" w:cs="Arial"/>
          <w:bCs/>
          <w:kern w:val="0"/>
          <w:sz w:val="20"/>
          <w:szCs w:val="20"/>
          <w14:ligatures w14:val="none"/>
        </w:rPr>
      </w:pPr>
      <w:r w:rsidRPr="00D4781E">
        <w:rPr>
          <w:rFonts w:ascii="Arial" w:eastAsia="Calibri" w:hAnsi="Arial" w:cs="Arial"/>
          <w:bCs/>
          <w:kern w:val="0"/>
          <w:sz w:val="20"/>
          <w:szCs w:val="20"/>
          <w14:ligatures w14:val="none"/>
        </w:rPr>
        <w:t>Socialna politika (Ministrstvo za delo, družino, socialne zadeve in enake možnosti)</w:t>
      </w:r>
    </w:p>
    <w:p w14:paraId="278E7C9A" w14:textId="77777777" w:rsidR="00D4781E" w:rsidRDefault="00D4781E" w:rsidP="00B14662">
      <w:pPr>
        <w:numPr>
          <w:ilvl w:val="0"/>
          <w:numId w:val="1"/>
        </w:numPr>
        <w:spacing w:after="200" w:line="276" w:lineRule="auto"/>
        <w:contextualSpacing/>
        <w:rPr>
          <w:rFonts w:ascii="Arial" w:eastAsia="Calibri" w:hAnsi="Arial" w:cs="Arial"/>
          <w:bCs/>
          <w:kern w:val="0"/>
          <w:sz w:val="20"/>
          <w:szCs w:val="20"/>
          <w14:ligatures w14:val="none"/>
        </w:rPr>
      </w:pPr>
      <w:r w:rsidRPr="00D4781E">
        <w:rPr>
          <w:rFonts w:ascii="Arial" w:eastAsia="Calibri" w:hAnsi="Arial" w:cs="Arial"/>
          <w:bCs/>
          <w:kern w:val="0"/>
          <w:sz w:val="20"/>
          <w:szCs w:val="20"/>
          <w14:ligatures w14:val="none"/>
        </w:rPr>
        <w:t>Nevladni sektor, ki v svojem delovanju pogosto prepleta vse tri vsebine.</w:t>
      </w:r>
    </w:p>
    <w:p w14:paraId="4AF295CF" w14:textId="77777777" w:rsidR="002D1574" w:rsidRPr="00D4781E" w:rsidRDefault="002D1574" w:rsidP="002D1574">
      <w:pPr>
        <w:spacing w:after="200" w:line="276" w:lineRule="auto"/>
        <w:ind w:left="1800"/>
        <w:contextualSpacing/>
        <w:jc w:val="both"/>
        <w:rPr>
          <w:rFonts w:ascii="Arial" w:eastAsia="Calibri" w:hAnsi="Arial" w:cs="Arial"/>
          <w:bCs/>
          <w:kern w:val="0"/>
          <w:sz w:val="20"/>
          <w:szCs w:val="20"/>
          <w14:ligatures w14:val="none"/>
        </w:rPr>
      </w:pPr>
    </w:p>
    <w:p w14:paraId="204EF331" w14:textId="77777777" w:rsidR="00D4781E" w:rsidRPr="00D4781E" w:rsidRDefault="00D4781E" w:rsidP="00D4781E">
      <w:pPr>
        <w:spacing w:after="200" w:line="276" w:lineRule="auto"/>
        <w:jc w:val="both"/>
        <w:rPr>
          <w:rFonts w:ascii="Arial" w:eastAsia="Calibri" w:hAnsi="Arial" w:cs="Arial"/>
          <w:bCs/>
          <w:kern w:val="0"/>
          <w:sz w:val="20"/>
          <w:szCs w:val="20"/>
          <w14:ligatures w14:val="none"/>
        </w:rPr>
      </w:pPr>
      <w:r w:rsidRPr="00D4781E">
        <w:rPr>
          <w:rFonts w:ascii="Arial" w:eastAsia="Calibri" w:hAnsi="Arial" w:cs="Arial"/>
          <w:bCs/>
          <w:kern w:val="0"/>
          <w:sz w:val="20"/>
          <w:szCs w:val="20"/>
          <w14:ligatures w14:val="none"/>
        </w:rPr>
        <w:t xml:space="preserve">Našteti akterji vsak na svojem področju že podpirajo in izvajajo programe, ki spadajo na področje preventive, vendar pogosto stvari potekajo na način t.i. silosnega pristopa. To pomeni, da ostali relevantni akterji niso seznanjeni z aktivnostmi na enem področju, kar otežuje oziroma onemogoča medsektorsko sodelovanje in vzpostavljanje sinergij. Ker je področje preventive izrazito medsektorska in multidisciplinarna vsebina, je sodelovanje različnih akterjev izrednega pomena za njen nadaljnji razvoj. </w:t>
      </w:r>
    </w:p>
    <w:p w14:paraId="5151DCF1" w14:textId="6AF848D4" w:rsidR="00D4781E" w:rsidRDefault="001C7F46" w:rsidP="00D4781E">
      <w:pPr>
        <w:autoSpaceDE w:val="0"/>
        <w:autoSpaceDN w:val="0"/>
        <w:adjustRightInd w:val="0"/>
        <w:spacing w:after="0" w:line="276" w:lineRule="auto"/>
        <w:jc w:val="both"/>
        <w:rPr>
          <w:rFonts w:ascii="Arial" w:hAnsi="Arial" w:cs="Arial"/>
          <w:kern w:val="0"/>
          <w:sz w:val="20"/>
          <w:szCs w:val="20"/>
        </w:rPr>
      </w:pPr>
      <w:r>
        <w:rPr>
          <w:rFonts w:ascii="Arial" w:hAnsi="Arial" w:cs="Arial"/>
          <w:kern w:val="0"/>
          <w:sz w:val="20"/>
          <w:szCs w:val="20"/>
        </w:rPr>
        <w:t xml:space="preserve">Na sestanku so bili sprejeti naslednji sklepi: </w:t>
      </w:r>
    </w:p>
    <w:p w14:paraId="1EFF83FA" w14:textId="77777777" w:rsidR="00324913" w:rsidRDefault="00324913" w:rsidP="00D4781E">
      <w:pPr>
        <w:autoSpaceDE w:val="0"/>
        <w:autoSpaceDN w:val="0"/>
        <w:adjustRightInd w:val="0"/>
        <w:spacing w:after="0" w:line="276" w:lineRule="auto"/>
        <w:jc w:val="both"/>
        <w:rPr>
          <w:rFonts w:ascii="Arial" w:hAnsi="Arial" w:cs="Arial"/>
          <w:kern w:val="0"/>
          <w:sz w:val="20"/>
          <w:szCs w:val="20"/>
        </w:rPr>
      </w:pPr>
    </w:p>
    <w:p w14:paraId="6BD85181" w14:textId="0F38D380" w:rsidR="00324913" w:rsidRPr="00324913" w:rsidRDefault="00324913" w:rsidP="00324913">
      <w:pPr>
        <w:spacing w:after="200" w:line="276" w:lineRule="auto"/>
        <w:jc w:val="both"/>
        <w:rPr>
          <w:rFonts w:ascii="Arial" w:eastAsia="Calibri" w:hAnsi="Arial" w:cs="Arial"/>
          <w:b/>
          <w:kern w:val="0"/>
          <w:sz w:val="20"/>
          <w:szCs w:val="20"/>
          <w14:ligatures w14:val="none"/>
        </w:rPr>
      </w:pPr>
      <w:r w:rsidRPr="00324913">
        <w:rPr>
          <w:rFonts w:ascii="Arial" w:eastAsia="Calibri" w:hAnsi="Arial" w:cs="Arial"/>
          <w:b/>
          <w:kern w:val="0"/>
          <w:sz w:val="20"/>
          <w:szCs w:val="20"/>
          <w14:ligatures w14:val="none"/>
        </w:rPr>
        <w:t xml:space="preserve">Sklep 1: </w:t>
      </w:r>
      <w:r w:rsidRPr="00324913">
        <w:rPr>
          <w:rFonts w:ascii="Arial" w:eastAsia="Calibri" w:hAnsi="Arial" w:cs="Arial"/>
          <w:bCs/>
          <w:kern w:val="0"/>
          <w:sz w:val="20"/>
          <w:szCs w:val="20"/>
          <w14:ligatures w14:val="none"/>
        </w:rPr>
        <w:t xml:space="preserve">Udeleženci sestanka so se zavezali, da se v okviru MDS medsebojno obveščajo o aktualnih vsebinah in dogodkih s področja preventive, ki so relevantni za širši krog deležnikov. V ta namen se lahko uporablja kontaktna lista (elektronski naslovi vabljenih na sestanek). </w:t>
      </w:r>
    </w:p>
    <w:p w14:paraId="1F5755FA" w14:textId="35A435AC" w:rsidR="005552D2" w:rsidRPr="005552D2" w:rsidRDefault="005552D2" w:rsidP="005552D2">
      <w:pPr>
        <w:spacing w:after="200" w:line="276" w:lineRule="auto"/>
        <w:jc w:val="both"/>
        <w:rPr>
          <w:rFonts w:ascii="Arial" w:eastAsia="Calibri" w:hAnsi="Arial" w:cs="Arial"/>
          <w:b/>
          <w:kern w:val="0"/>
          <w:sz w:val="20"/>
          <w:szCs w:val="20"/>
          <w14:ligatures w14:val="none"/>
        </w:rPr>
      </w:pPr>
      <w:r w:rsidRPr="005552D2">
        <w:rPr>
          <w:rFonts w:ascii="Arial" w:eastAsia="Calibri" w:hAnsi="Arial" w:cs="Arial"/>
          <w:b/>
          <w:kern w:val="0"/>
          <w:sz w:val="20"/>
          <w:szCs w:val="20"/>
          <w14:ligatures w14:val="none"/>
        </w:rPr>
        <w:t xml:space="preserve">Sklep 2: </w:t>
      </w:r>
      <w:r w:rsidRPr="005552D2">
        <w:rPr>
          <w:rFonts w:ascii="Arial" w:eastAsia="Calibri" w:hAnsi="Arial" w:cs="Arial"/>
          <w:bCs/>
          <w:kern w:val="0"/>
          <w:sz w:val="20"/>
          <w:szCs w:val="20"/>
          <w14:ligatures w14:val="none"/>
        </w:rPr>
        <w:t>Udeleženci do naslednjega sestanka pripravijo pregled obstoječih preventivnih programov in drugih vsebin, pri katerih so neposredno udeleženi. Kjer je mogoče, te vsebine razvrstijo glede na regijo, ciljne skupine, osnovno tematiko in medij. To so prvi koraki v smeri vzpostavljanja skupnega registra obstoječih, na dokazih temelječih preventivnih programov.</w:t>
      </w:r>
    </w:p>
    <w:p w14:paraId="33A689C2" w14:textId="086AE595" w:rsidR="008E6D9E" w:rsidRPr="008E6D9E" w:rsidRDefault="008E6D9E" w:rsidP="008E6D9E">
      <w:pPr>
        <w:spacing w:after="200" w:line="276" w:lineRule="auto"/>
        <w:jc w:val="both"/>
        <w:rPr>
          <w:rFonts w:ascii="Arial" w:eastAsia="Calibri" w:hAnsi="Arial" w:cs="Arial"/>
          <w:b/>
          <w:kern w:val="0"/>
          <w:sz w:val="20"/>
          <w:szCs w:val="20"/>
          <w14:ligatures w14:val="none"/>
        </w:rPr>
      </w:pPr>
      <w:r w:rsidRPr="008E6D9E">
        <w:rPr>
          <w:rFonts w:ascii="Arial" w:eastAsia="Calibri" w:hAnsi="Arial" w:cs="Arial"/>
          <w:b/>
          <w:kern w:val="0"/>
          <w:sz w:val="20"/>
          <w:szCs w:val="20"/>
          <w14:ligatures w14:val="none"/>
        </w:rPr>
        <w:t xml:space="preserve">Sklep 3: </w:t>
      </w:r>
      <w:r w:rsidRPr="008E6D9E">
        <w:rPr>
          <w:rFonts w:ascii="Arial" w:eastAsia="Calibri" w:hAnsi="Arial" w:cs="Arial"/>
          <w:kern w:val="0"/>
          <w:sz w:val="20"/>
          <w:szCs w:val="20"/>
          <w14:ligatures w14:val="none"/>
        </w:rPr>
        <w:t>V okviru Ministrstva za zdravje ter NIJZ se pripravi povabilo za raziskovalne institucije ter posamezne raziskovalce, z namenom da se pripravi pregled stanja na področju preventivnih raziskav s področja odvisnosti.</w:t>
      </w:r>
    </w:p>
    <w:p w14:paraId="2A298102" w14:textId="37D0E66E" w:rsidR="00324913" w:rsidRPr="00AB2366" w:rsidRDefault="00B14662" w:rsidP="00D4781E">
      <w:pPr>
        <w:autoSpaceDE w:val="0"/>
        <w:autoSpaceDN w:val="0"/>
        <w:adjustRightInd w:val="0"/>
        <w:spacing w:after="0" w:line="276" w:lineRule="auto"/>
        <w:jc w:val="both"/>
        <w:rPr>
          <w:rFonts w:ascii="Arial" w:hAnsi="Arial" w:cs="Arial"/>
          <w:kern w:val="0"/>
          <w:sz w:val="20"/>
          <w:szCs w:val="20"/>
        </w:rPr>
      </w:pPr>
      <w:r>
        <w:rPr>
          <w:rFonts w:ascii="Arial" w:hAnsi="Arial" w:cs="Arial"/>
          <w:b/>
          <w:bCs/>
          <w:kern w:val="0"/>
          <w:sz w:val="20"/>
          <w:szCs w:val="20"/>
        </w:rPr>
        <w:lastRenderedPageBreak/>
        <w:t xml:space="preserve">Naslednji </w:t>
      </w:r>
      <w:r w:rsidR="008E6D9E" w:rsidRPr="00FD6881">
        <w:rPr>
          <w:rFonts w:ascii="Arial" w:hAnsi="Arial" w:cs="Arial"/>
          <w:b/>
          <w:bCs/>
          <w:kern w:val="0"/>
          <w:sz w:val="20"/>
          <w:szCs w:val="20"/>
        </w:rPr>
        <w:t>sestanek</w:t>
      </w:r>
      <w:r w:rsidR="008E6D9E">
        <w:rPr>
          <w:rFonts w:ascii="Arial" w:hAnsi="Arial" w:cs="Arial"/>
          <w:kern w:val="0"/>
          <w:sz w:val="20"/>
          <w:szCs w:val="20"/>
        </w:rPr>
        <w:t xml:space="preserve"> MDS za izvajanje in promocijo ReNPPPD23-30 je bil ponovno posvečen področju preventive</w:t>
      </w:r>
      <w:r w:rsidR="006453B7">
        <w:rPr>
          <w:rFonts w:ascii="Arial" w:hAnsi="Arial" w:cs="Arial"/>
          <w:kern w:val="0"/>
          <w:sz w:val="20"/>
          <w:szCs w:val="20"/>
        </w:rPr>
        <w:t xml:space="preserve"> in je potekal 4. 12. 2024</w:t>
      </w:r>
      <w:r w:rsidR="00FD6881">
        <w:rPr>
          <w:rFonts w:ascii="Arial" w:hAnsi="Arial" w:cs="Arial"/>
          <w:kern w:val="0"/>
          <w:sz w:val="20"/>
          <w:szCs w:val="20"/>
        </w:rPr>
        <w:t>. N</w:t>
      </w:r>
      <w:r w:rsidR="006453B7">
        <w:rPr>
          <w:rFonts w:ascii="Arial" w:hAnsi="Arial" w:cs="Arial"/>
          <w:kern w:val="0"/>
          <w:sz w:val="20"/>
          <w:szCs w:val="20"/>
        </w:rPr>
        <w:t xml:space="preserve">a njem so sodelujoči pregledali do zdaj </w:t>
      </w:r>
      <w:r w:rsidR="00FD6881">
        <w:rPr>
          <w:rFonts w:ascii="Arial" w:hAnsi="Arial" w:cs="Arial"/>
          <w:kern w:val="0"/>
          <w:sz w:val="20"/>
          <w:szCs w:val="20"/>
        </w:rPr>
        <w:t xml:space="preserve">opravljeno delo in potek uresničevanja sklepov in se dogovorili </w:t>
      </w:r>
      <w:r w:rsidR="00A33972">
        <w:rPr>
          <w:rFonts w:ascii="Arial" w:hAnsi="Arial" w:cs="Arial"/>
          <w:kern w:val="0"/>
          <w:sz w:val="20"/>
          <w:szCs w:val="20"/>
        </w:rPr>
        <w:t xml:space="preserve">o dinamiki </w:t>
      </w:r>
      <w:r w:rsidR="00997424">
        <w:rPr>
          <w:rFonts w:ascii="Arial" w:hAnsi="Arial" w:cs="Arial"/>
          <w:kern w:val="0"/>
          <w:sz w:val="20"/>
          <w:szCs w:val="20"/>
        </w:rPr>
        <w:t xml:space="preserve">ter načinu dela </w:t>
      </w:r>
      <w:r w:rsidR="00A33972">
        <w:rPr>
          <w:rFonts w:ascii="Arial" w:hAnsi="Arial" w:cs="Arial"/>
          <w:kern w:val="0"/>
          <w:sz w:val="20"/>
          <w:szCs w:val="20"/>
        </w:rPr>
        <w:t xml:space="preserve">v letu 2025. </w:t>
      </w:r>
    </w:p>
    <w:sectPr w:rsidR="00324913" w:rsidRPr="00AB2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A1DF4"/>
    <w:multiLevelType w:val="hybridMultilevel"/>
    <w:tmpl w:val="CC321B0C"/>
    <w:lvl w:ilvl="0" w:tplc="0424001B">
      <w:start w:val="1"/>
      <w:numFmt w:val="lowerRoman"/>
      <w:lvlText w:val="%1."/>
      <w:lvlJc w:val="right"/>
      <w:pPr>
        <w:tabs>
          <w:tab w:val="num" w:pos="1068"/>
        </w:tabs>
        <w:ind w:left="1068" w:hanging="360"/>
      </w:pPr>
    </w:lvl>
    <w:lvl w:ilvl="1" w:tplc="5418777E">
      <w:start w:val="1"/>
      <w:numFmt w:val="decimal"/>
      <w:lvlText w:val="%2."/>
      <w:lvlJc w:val="left"/>
      <w:pPr>
        <w:tabs>
          <w:tab w:val="num" w:pos="1788"/>
        </w:tabs>
        <w:ind w:left="1788" w:hanging="360"/>
      </w:pPr>
      <w:rPr>
        <w:b/>
        <w:bCs/>
        <w:u w:val="none"/>
      </w:rPr>
    </w:lvl>
    <w:lvl w:ilvl="2" w:tplc="0424001B">
      <w:start w:val="1"/>
      <w:numFmt w:val="lowerRoman"/>
      <w:lvlText w:val="%3."/>
      <w:lvlJc w:val="right"/>
      <w:pPr>
        <w:tabs>
          <w:tab w:val="num" w:pos="2508"/>
        </w:tabs>
        <w:ind w:left="2508" w:hanging="180"/>
      </w:pPr>
    </w:lvl>
    <w:lvl w:ilvl="3" w:tplc="0424000F">
      <w:start w:val="1"/>
      <w:numFmt w:val="decimal"/>
      <w:lvlText w:val="%4."/>
      <w:lvlJc w:val="left"/>
      <w:pPr>
        <w:tabs>
          <w:tab w:val="num" w:pos="3228"/>
        </w:tabs>
        <w:ind w:left="3228" w:hanging="360"/>
      </w:pPr>
    </w:lvl>
    <w:lvl w:ilvl="4" w:tplc="04240019">
      <w:start w:val="1"/>
      <w:numFmt w:val="lowerLetter"/>
      <w:lvlText w:val="%5."/>
      <w:lvlJc w:val="left"/>
      <w:pPr>
        <w:tabs>
          <w:tab w:val="num" w:pos="3948"/>
        </w:tabs>
        <w:ind w:left="3948" w:hanging="360"/>
      </w:pPr>
    </w:lvl>
    <w:lvl w:ilvl="5" w:tplc="C0CE1EE2">
      <w:start w:val="3"/>
      <w:numFmt w:val="bullet"/>
      <w:lvlText w:val="-"/>
      <w:lvlJc w:val="left"/>
      <w:pPr>
        <w:ind w:left="4848" w:hanging="360"/>
      </w:pPr>
      <w:rPr>
        <w:rFonts w:ascii="Arial" w:eastAsia="Times New Roman" w:hAnsi="Arial" w:cs="Arial" w:hint="default"/>
      </w:rPr>
    </w:lvl>
    <w:lvl w:ilvl="6" w:tplc="A786477A">
      <w:start w:val="1"/>
      <w:numFmt w:val="decimal"/>
      <w:lvlText w:val="%7)"/>
      <w:lvlJc w:val="left"/>
      <w:pPr>
        <w:ind w:left="5388" w:hanging="360"/>
      </w:pPr>
      <w:rPr>
        <w:rFonts w:hint="default"/>
      </w:r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num w:numId="1" w16cid:durableId="205215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7F"/>
    <w:rsid w:val="000E26C2"/>
    <w:rsid w:val="001204C5"/>
    <w:rsid w:val="001A2116"/>
    <w:rsid w:val="001A5BE6"/>
    <w:rsid w:val="001C7F46"/>
    <w:rsid w:val="002D1574"/>
    <w:rsid w:val="00324913"/>
    <w:rsid w:val="00360BA4"/>
    <w:rsid w:val="003A4385"/>
    <w:rsid w:val="004D66BB"/>
    <w:rsid w:val="005536F3"/>
    <w:rsid w:val="005552D2"/>
    <w:rsid w:val="006453B7"/>
    <w:rsid w:val="008E6D9E"/>
    <w:rsid w:val="00997424"/>
    <w:rsid w:val="00A33972"/>
    <w:rsid w:val="00AB2366"/>
    <w:rsid w:val="00B14662"/>
    <w:rsid w:val="00B8035F"/>
    <w:rsid w:val="00D247AC"/>
    <w:rsid w:val="00D4781E"/>
    <w:rsid w:val="00DD617F"/>
    <w:rsid w:val="00E65203"/>
    <w:rsid w:val="00FD68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944A"/>
  <w15:chartTrackingRefBased/>
  <w15:docId w15:val="{313C5757-B8E0-4E05-8DB1-B179179A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E6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3260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Anej Korsika Knific</dc:creator>
  <cp:keywords/>
  <dc:description/>
  <cp:lastModifiedBy>Jože Hren</cp:lastModifiedBy>
  <cp:revision>3</cp:revision>
  <dcterms:created xsi:type="dcterms:W3CDTF">2024-12-06T13:16:00Z</dcterms:created>
  <dcterms:modified xsi:type="dcterms:W3CDTF">2024-12-06T13:27:00Z</dcterms:modified>
</cp:coreProperties>
</file>