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82A0" w14:textId="77777777" w:rsidR="00810A9D" w:rsidRPr="00497F34" w:rsidRDefault="00810A9D" w:rsidP="00A52BA3">
      <w:pPr>
        <w:tabs>
          <w:tab w:val="left" w:pos="1701"/>
        </w:tabs>
        <w:spacing w:after="0" w:line="276" w:lineRule="auto"/>
        <w:jc w:val="both"/>
        <w:rPr>
          <w:rFonts w:ascii="Arial" w:eastAsia="Times New Roman" w:hAnsi="Arial" w:cs="Arial"/>
          <w:sz w:val="20"/>
          <w:szCs w:val="20"/>
          <w:vertAlign w:val="superscript"/>
        </w:rPr>
      </w:pPr>
      <w:r w:rsidRPr="00497F34">
        <w:rPr>
          <w:rFonts w:ascii="Arial" w:eastAsia="Times New Roman" w:hAnsi="Arial" w:cs="Arial"/>
          <w:sz w:val="20"/>
          <w:szCs w:val="20"/>
        </w:rPr>
        <w:t>Številka: interno</w:t>
      </w:r>
    </w:p>
    <w:p w14:paraId="3B08E368" w14:textId="61C9211C" w:rsidR="00810A9D" w:rsidRPr="00497F34" w:rsidRDefault="00810A9D" w:rsidP="00A52BA3">
      <w:pPr>
        <w:tabs>
          <w:tab w:val="left" w:pos="1701"/>
        </w:tabs>
        <w:spacing w:after="0" w:line="276" w:lineRule="auto"/>
        <w:jc w:val="both"/>
        <w:rPr>
          <w:rFonts w:ascii="Arial" w:eastAsia="Times New Roman" w:hAnsi="Arial" w:cs="Arial"/>
          <w:sz w:val="20"/>
          <w:szCs w:val="20"/>
        </w:rPr>
      </w:pPr>
      <w:r w:rsidRPr="00497F34">
        <w:rPr>
          <w:rFonts w:ascii="Arial" w:eastAsia="Times New Roman" w:hAnsi="Arial" w:cs="Arial"/>
          <w:sz w:val="20"/>
          <w:szCs w:val="20"/>
        </w:rPr>
        <w:t xml:space="preserve">Datum: </w:t>
      </w:r>
      <w:r w:rsidR="008B16C9" w:rsidRPr="00497F34">
        <w:rPr>
          <w:rFonts w:ascii="Arial" w:eastAsia="Times New Roman" w:hAnsi="Arial" w:cs="Arial"/>
          <w:sz w:val="20"/>
          <w:szCs w:val="20"/>
        </w:rPr>
        <w:t>2</w:t>
      </w:r>
      <w:r w:rsidRPr="00497F34">
        <w:rPr>
          <w:rFonts w:ascii="Arial" w:eastAsia="Times New Roman" w:hAnsi="Arial" w:cs="Arial"/>
          <w:sz w:val="20"/>
          <w:szCs w:val="20"/>
        </w:rPr>
        <w:t>0. 5. 202</w:t>
      </w:r>
      <w:r w:rsidR="008B16C9" w:rsidRPr="00497F34">
        <w:rPr>
          <w:rFonts w:ascii="Arial" w:eastAsia="Times New Roman" w:hAnsi="Arial" w:cs="Arial"/>
          <w:sz w:val="20"/>
          <w:szCs w:val="20"/>
        </w:rPr>
        <w:t>4</w:t>
      </w:r>
    </w:p>
    <w:p w14:paraId="5F08D7DC" w14:textId="77777777" w:rsidR="00810A9D" w:rsidRPr="00497F34" w:rsidRDefault="00810A9D" w:rsidP="00A52BA3">
      <w:pPr>
        <w:tabs>
          <w:tab w:val="left" w:pos="3402"/>
        </w:tabs>
        <w:spacing w:after="0" w:line="276" w:lineRule="auto"/>
        <w:jc w:val="both"/>
        <w:rPr>
          <w:rFonts w:ascii="Arial" w:eastAsia="Times New Roman" w:hAnsi="Arial" w:cs="Arial"/>
          <w:sz w:val="20"/>
          <w:szCs w:val="20"/>
        </w:rPr>
      </w:pPr>
    </w:p>
    <w:p w14:paraId="714DECE8" w14:textId="77777777" w:rsidR="00810A9D" w:rsidRPr="00497F34" w:rsidRDefault="00810A9D" w:rsidP="00A52BA3">
      <w:pPr>
        <w:tabs>
          <w:tab w:val="left" w:pos="3402"/>
        </w:tabs>
        <w:spacing w:after="0" w:line="276" w:lineRule="auto"/>
        <w:jc w:val="both"/>
        <w:rPr>
          <w:rFonts w:ascii="Arial" w:eastAsia="Times New Roman" w:hAnsi="Arial" w:cs="Arial"/>
          <w:sz w:val="20"/>
          <w:szCs w:val="20"/>
        </w:rPr>
      </w:pPr>
    </w:p>
    <w:p w14:paraId="55868641" w14:textId="77777777" w:rsidR="00810A9D" w:rsidRPr="00E47D69" w:rsidRDefault="00810A9D" w:rsidP="00E47D69">
      <w:pPr>
        <w:tabs>
          <w:tab w:val="left" w:pos="3402"/>
        </w:tabs>
        <w:spacing w:after="0" w:line="276" w:lineRule="auto"/>
        <w:jc w:val="center"/>
        <w:rPr>
          <w:rFonts w:ascii="Arial" w:eastAsia="Times New Roman" w:hAnsi="Arial" w:cs="Arial"/>
          <w:b/>
          <w:bCs/>
          <w:sz w:val="20"/>
          <w:szCs w:val="20"/>
        </w:rPr>
      </w:pPr>
      <w:r w:rsidRPr="00E47D69">
        <w:rPr>
          <w:rFonts w:ascii="Arial" w:eastAsia="Times New Roman" w:hAnsi="Arial" w:cs="Arial"/>
          <w:b/>
          <w:bCs/>
          <w:sz w:val="20"/>
          <w:szCs w:val="20"/>
        </w:rPr>
        <w:t>Z A P I S N I K</w:t>
      </w:r>
    </w:p>
    <w:p w14:paraId="24D93CC3" w14:textId="736C0256" w:rsidR="00810A9D" w:rsidRPr="00E47D69" w:rsidRDefault="00810A9D" w:rsidP="00E47D69">
      <w:pPr>
        <w:tabs>
          <w:tab w:val="left" w:pos="3402"/>
        </w:tabs>
        <w:spacing w:after="0" w:line="276" w:lineRule="auto"/>
        <w:jc w:val="center"/>
        <w:rPr>
          <w:rFonts w:ascii="Arial" w:eastAsia="Times New Roman" w:hAnsi="Arial" w:cs="Arial"/>
          <w:b/>
          <w:bCs/>
          <w:sz w:val="20"/>
          <w:szCs w:val="20"/>
        </w:rPr>
      </w:pPr>
      <w:r w:rsidRPr="00E47D69">
        <w:rPr>
          <w:rFonts w:ascii="Arial" w:eastAsia="Times New Roman" w:hAnsi="Arial" w:cs="Arial"/>
          <w:b/>
          <w:bCs/>
          <w:sz w:val="20"/>
          <w:szCs w:val="20"/>
        </w:rPr>
        <w:t>2</w:t>
      </w:r>
      <w:r w:rsidR="00A000D1" w:rsidRPr="00E47D69">
        <w:rPr>
          <w:rFonts w:ascii="Arial" w:eastAsia="Times New Roman" w:hAnsi="Arial" w:cs="Arial"/>
          <w:b/>
          <w:bCs/>
          <w:sz w:val="20"/>
          <w:szCs w:val="20"/>
        </w:rPr>
        <w:t>2</w:t>
      </w:r>
      <w:r w:rsidRPr="00E47D69">
        <w:rPr>
          <w:rFonts w:ascii="Arial" w:eastAsia="Times New Roman" w:hAnsi="Arial" w:cs="Arial"/>
          <w:b/>
          <w:bCs/>
          <w:sz w:val="20"/>
          <w:szCs w:val="20"/>
        </w:rPr>
        <w:t>. seje Komisije Vlade RS za droge</w:t>
      </w:r>
    </w:p>
    <w:p w14:paraId="3CFCD3D1" w14:textId="77777777" w:rsidR="00810A9D" w:rsidRPr="00497F34" w:rsidRDefault="00810A9D" w:rsidP="00A52BA3">
      <w:pPr>
        <w:tabs>
          <w:tab w:val="left" w:pos="3402"/>
        </w:tabs>
        <w:spacing w:after="0" w:line="276" w:lineRule="auto"/>
        <w:jc w:val="both"/>
        <w:rPr>
          <w:rFonts w:ascii="Arial" w:eastAsia="Times New Roman" w:hAnsi="Arial" w:cs="Arial"/>
          <w:b/>
          <w:sz w:val="20"/>
          <w:szCs w:val="20"/>
        </w:rPr>
      </w:pPr>
    </w:p>
    <w:p w14:paraId="4A56BDA2" w14:textId="77777777" w:rsidR="00810A9D" w:rsidRPr="00497F34" w:rsidRDefault="00810A9D" w:rsidP="00A52BA3">
      <w:pPr>
        <w:tabs>
          <w:tab w:val="left" w:pos="3402"/>
        </w:tabs>
        <w:spacing w:after="0" w:line="276" w:lineRule="auto"/>
        <w:jc w:val="both"/>
        <w:rPr>
          <w:rFonts w:ascii="Arial" w:eastAsia="Times New Roman" w:hAnsi="Arial" w:cs="Arial"/>
          <w:b/>
          <w:sz w:val="20"/>
          <w:szCs w:val="20"/>
        </w:rPr>
      </w:pPr>
    </w:p>
    <w:p w14:paraId="7CB5DF57" w14:textId="77777777" w:rsidR="00810A9D" w:rsidRPr="00497F34" w:rsidRDefault="00810A9D" w:rsidP="00A52BA3">
      <w:pPr>
        <w:tabs>
          <w:tab w:val="left" w:pos="3402"/>
        </w:tabs>
        <w:spacing w:after="0" w:line="276" w:lineRule="auto"/>
        <w:jc w:val="both"/>
        <w:rPr>
          <w:rFonts w:ascii="Arial" w:eastAsia="Times New Roman" w:hAnsi="Arial" w:cs="Arial"/>
          <w:b/>
          <w:sz w:val="20"/>
          <w:szCs w:val="20"/>
        </w:rPr>
      </w:pPr>
      <w:r w:rsidRPr="00497F34">
        <w:rPr>
          <w:rFonts w:ascii="Arial" w:eastAsia="Times New Roman" w:hAnsi="Arial" w:cs="Arial"/>
          <w:b/>
          <w:sz w:val="20"/>
          <w:szCs w:val="20"/>
        </w:rPr>
        <w:t>PODATKI O SESTANKU:</w:t>
      </w:r>
    </w:p>
    <w:p w14:paraId="68461798" w14:textId="77777777" w:rsidR="00810A9D" w:rsidRPr="00497F34" w:rsidRDefault="00810A9D" w:rsidP="00A52BA3">
      <w:pPr>
        <w:tabs>
          <w:tab w:val="left" w:pos="3402"/>
        </w:tabs>
        <w:spacing w:after="0" w:line="276"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319"/>
      </w:tblGrid>
      <w:tr w:rsidR="00810A9D" w:rsidRPr="00497F34" w14:paraId="5B764E89" w14:textId="77777777" w:rsidTr="00C31E6A">
        <w:trPr>
          <w:trHeight w:val="680"/>
        </w:trPr>
        <w:tc>
          <w:tcPr>
            <w:tcW w:w="4319" w:type="dxa"/>
            <w:shd w:val="clear" w:color="auto" w:fill="auto"/>
            <w:vAlign w:val="center"/>
          </w:tcPr>
          <w:p w14:paraId="64042052" w14:textId="77777777" w:rsidR="00810A9D" w:rsidRPr="00497F34" w:rsidRDefault="00810A9D"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Datum sestanka:</w:t>
            </w:r>
          </w:p>
          <w:p w14:paraId="0D58DE88" w14:textId="199F6860" w:rsidR="00810A9D" w:rsidRPr="00497F34" w:rsidRDefault="008F6A8E" w:rsidP="00A52BA3">
            <w:pPr>
              <w:tabs>
                <w:tab w:val="left" w:pos="3402"/>
              </w:tabs>
              <w:spacing w:after="0" w:line="260" w:lineRule="atLeast"/>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12</w:t>
            </w:r>
            <w:r w:rsidR="00810A9D" w:rsidRPr="00497F34">
              <w:rPr>
                <w:rFonts w:ascii="Arial" w:eastAsia="Times New Roman" w:hAnsi="Arial" w:cs="Arial"/>
                <w:color w:val="000000"/>
                <w:sz w:val="20"/>
                <w:szCs w:val="20"/>
                <w:lang w:bidi="mni-IN"/>
              </w:rPr>
              <w:t xml:space="preserve">. </w:t>
            </w:r>
            <w:r w:rsidRPr="00497F34">
              <w:rPr>
                <w:rFonts w:ascii="Arial" w:eastAsia="Times New Roman" w:hAnsi="Arial" w:cs="Arial"/>
                <w:color w:val="000000"/>
                <w:sz w:val="20"/>
                <w:szCs w:val="20"/>
                <w:lang w:bidi="mni-IN"/>
              </w:rPr>
              <w:t>12</w:t>
            </w:r>
            <w:r w:rsidR="00810A9D" w:rsidRPr="00497F34">
              <w:rPr>
                <w:rFonts w:ascii="Arial" w:eastAsia="Times New Roman" w:hAnsi="Arial" w:cs="Arial"/>
                <w:color w:val="000000"/>
                <w:sz w:val="20"/>
                <w:szCs w:val="20"/>
                <w:lang w:bidi="mni-IN"/>
              </w:rPr>
              <w:t>. 2023</w:t>
            </w:r>
          </w:p>
        </w:tc>
        <w:tc>
          <w:tcPr>
            <w:tcW w:w="4319" w:type="dxa"/>
            <w:shd w:val="clear" w:color="auto" w:fill="auto"/>
            <w:vAlign w:val="center"/>
          </w:tcPr>
          <w:p w14:paraId="255DBABC" w14:textId="77777777" w:rsidR="00810A9D" w:rsidRPr="00497F34" w:rsidRDefault="00810A9D"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Kraj sestanka:</w:t>
            </w:r>
          </w:p>
          <w:p w14:paraId="17D18209" w14:textId="1B342B09" w:rsidR="00810A9D" w:rsidRPr="00497F34" w:rsidRDefault="008F6A8E"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Ministrstvo za zdravje</w:t>
            </w:r>
          </w:p>
        </w:tc>
      </w:tr>
      <w:tr w:rsidR="00810A9D" w:rsidRPr="00497F34" w14:paraId="642CE619" w14:textId="77777777" w:rsidTr="00C31E6A">
        <w:trPr>
          <w:trHeight w:val="680"/>
        </w:trPr>
        <w:tc>
          <w:tcPr>
            <w:tcW w:w="4319" w:type="dxa"/>
            <w:shd w:val="clear" w:color="auto" w:fill="auto"/>
            <w:vAlign w:val="center"/>
          </w:tcPr>
          <w:p w14:paraId="64AFD19B" w14:textId="77777777" w:rsidR="00810A9D" w:rsidRPr="00497F34" w:rsidRDefault="00810A9D"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Pričetek sestanka:</w:t>
            </w:r>
          </w:p>
          <w:p w14:paraId="48092078" w14:textId="25EA698F" w:rsidR="00810A9D" w:rsidRPr="00497F34" w:rsidRDefault="00810A9D"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1</w:t>
            </w:r>
            <w:r w:rsidR="00C11670" w:rsidRPr="00497F34">
              <w:rPr>
                <w:rFonts w:ascii="Arial" w:eastAsia="Times New Roman" w:hAnsi="Arial" w:cs="Arial"/>
                <w:color w:val="000000"/>
                <w:sz w:val="20"/>
                <w:szCs w:val="20"/>
                <w:lang w:bidi="mni-IN"/>
              </w:rPr>
              <w:t>1</w:t>
            </w:r>
            <w:r w:rsidRPr="00497F34">
              <w:rPr>
                <w:rFonts w:ascii="Arial" w:eastAsia="Times New Roman" w:hAnsi="Arial" w:cs="Arial"/>
                <w:color w:val="000000"/>
                <w:sz w:val="20"/>
                <w:szCs w:val="20"/>
                <w:lang w:bidi="mni-IN"/>
              </w:rPr>
              <w:t>:</w:t>
            </w:r>
            <w:r w:rsidR="00C11670" w:rsidRPr="00497F34">
              <w:rPr>
                <w:rFonts w:ascii="Arial" w:eastAsia="Times New Roman" w:hAnsi="Arial" w:cs="Arial"/>
                <w:color w:val="000000"/>
                <w:sz w:val="20"/>
                <w:szCs w:val="20"/>
                <w:lang w:bidi="mni-IN"/>
              </w:rPr>
              <w:t>00</w:t>
            </w:r>
          </w:p>
        </w:tc>
        <w:tc>
          <w:tcPr>
            <w:tcW w:w="4319" w:type="dxa"/>
            <w:shd w:val="clear" w:color="auto" w:fill="auto"/>
            <w:vAlign w:val="center"/>
          </w:tcPr>
          <w:p w14:paraId="212F6A6C" w14:textId="77777777" w:rsidR="00810A9D" w:rsidRPr="00497F34" w:rsidRDefault="00810A9D"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Zaključek sestanka:</w:t>
            </w:r>
          </w:p>
          <w:p w14:paraId="33126802" w14:textId="3789A0C4" w:rsidR="00810A9D" w:rsidRPr="00497F34" w:rsidRDefault="00810A9D" w:rsidP="00A52BA3">
            <w:pPr>
              <w:tabs>
                <w:tab w:val="left" w:pos="3402"/>
              </w:tabs>
              <w:spacing w:after="0" w:line="276" w:lineRule="auto"/>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1</w:t>
            </w:r>
            <w:r w:rsidR="00C11670" w:rsidRPr="00497F34">
              <w:rPr>
                <w:rFonts w:ascii="Arial" w:eastAsia="Times New Roman" w:hAnsi="Arial" w:cs="Arial"/>
                <w:color w:val="000000"/>
                <w:sz w:val="20"/>
                <w:szCs w:val="20"/>
                <w:lang w:bidi="mni-IN"/>
              </w:rPr>
              <w:t>3</w:t>
            </w:r>
            <w:r w:rsidRPr="00497F34">
              <w:rPr>
                <w:rFonts w:ascii="Arial" w:eastAsia="Times New Roman" w:hAnsi="Arial" w:cs="Arial"/>
                <w:color w:val="000000"/>
                <w:sz w:val="20"/>
                <w:szCs w:val="20"/>
                <w:lang w:bidi="mni-IN"/>
              </w:rPr>
              <w:t>:00</w:t>
            </w:r>
          </w:p>
        </w:tc>
      </w:tr>
    </w:tbl>
    <w:p w14:paraId="298430F7" w14:textId="77777777" w:rsidR="00810A9D" w:rsidRPr="00497F34" w:rsidRDefault="00810A9D" w:rsidP="00A52BA3">
      <w:pPr>
        <w:tabs>
          <w:tab w:val="left" w:pos="3402"/>
        </w:tabs>
        <w:spacing w:after="0" w:line="276" w:lineRule="auto"/>
        <w:jc w:val="both"/>
        <w:rPr>
          <w:rFonts w:ascii="Arial" w:eastAsia="Times New Roman" w:hAnsi="Arial" w:cs="Arial"/>
          <w:sz w:val="20"/>
          <w:szCs w:val="20"/>
        </w:rPr>
      </w:pPr>
    </w:p>
    <w:p w14:paraId="4F572C13" w14:textId="77777777" w:rsidR="00810A9D" w:rsidRPr="00497F34" w:rsidRDefault="00810A9D" w:rsidP="00A52BA3">
      <w:pPr>
        <w:tabs>
          <w:tab w:val="left" w:pos="3402"/>
        </w:tabs>
        <w:spacing w:after="0" w:line="276" w:lineRule="auto"/>
        <w:jc w:val="both"/>
        <w:rPr>
          <w:rFonts w:ascii="Arial" w:eastAsia="Times New Roman" w:hAnsi="Arial" w:cs="Arial"/>
          <w:sz w:val="20"/>
          <w:szCs w:val="20"/>
        </w:rPr>
      </w:pPr>
    </w:p>
    <w:p w14:paraId="5E42C585" w14:textId="77777777" w:rsidR="00810A9D" w:rsidRPr="00497F34" w:rsidRDefault="00810A9D" w:rsidP="00A52BA3">
      <w:pPr>
        <w:tabs>
          <w:tab w:val="left" w:pos="3402"/>
        </w:tabs>
        <w:spacing w:after="0" w:line="240" w:lineRule="auto"/>
        <w:jc w:val="both"/>
        <w:rPr>
          <w:rFonts w:ascii="Arial" w:eastAsia="Times New Roman" w:hAnsi="Arial" w:cs="Arial"/>
          <w:b/>
          <w:sz w:val="20"/>
          <w:szCs w:val="20"/>
        </w:rPr>
      </w:pPr>
      <w:r w:rsidRPr="00497F34">
        <w:rPr>
          <w:rFonts w:ascii="Arial" w:eastAsia="Times New Roman" w:hAnsi="Arial" w:cs="Arial"/>
          <w:b/>
          <w:sz w:val="20"/>
          <w:szCs w:val="20"/>
        </w:rPr>
        <w:t>PREDLAGANI DNEVNI RED:</w:t>
      </w:r>
    </w:p>
    <w:p w14:paraId="42A05961" w14:textId="77777777" w:rsidR="00810A9D" w:rsidRPr="00497F34" w:rsidRDefault="00810A9D" w:rsidP="00A52BA3">
      <w:pPr>
        <w:tabs>
          <w:tab w:val="left" w:pos="3402"/>
        </w:tabs>
        <w:spacing w:after="0" w:line="240" w:lineRule="auto"/>
        <w:jc w:val="both"/>
        <w:rPr>
          <w:rFonts w:ascii="Arial" w:eastAsia="Times New Roman" w:hAnsi="Arial" w:cs="Arial"/>
          <w:b/>
          <w:sz w:val="20"/>
          <w:szCs w:val="20"/>
        </w:rPr>
      </w:pPr>
    </w:p>
    <w:p w14:paraId="1C91C4D1" w14:textId="51AB5B50" w:rsidR="00810A9D" w:rsidRPr="00497F34" w:rsidRDefault="00810A9D" w:rsidP="00E47D69">
      <w:pPr>
        <w:numPr>
          <w:ilvl w:val="0"/>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Predstavitev in potrditev zapisnika pretekle seje ter potrditev dnevnega reda 2</w:t>
      </w:r>
      <w:r w:rsidR="00823826" w:rsidRPr="00497F34">
        <w:rPr>
          <w:rFonts w:ascii="Arial" w:eastAsia="Times New Roman" w:hAnsi="Arial" w:cs="Arial"/>
          <w:bCs/>
          <w:sz w:val="20"/>
          <w:szCs w:val="20"/>
        </w:rPr>
        <w:t>2</w:t>
      </w:r>
      <w:r w:rsidRPr="00497F34">
        <w:rPr>
          <w:rFonts w:ascii="Arial" w:eastAsia="Times New Roman" w:hAnsi="Arial" w:cs="Arial"/>
          <w:bCs/>
          <w:sz w:val="20"/>
          <w:szCs w:val="20"/>
        </w:rPr>
        <w:t>. sestanka,</w:t>
      </w:r>
    </w:p>
    <w:p w14:paraId="1F3852F4" w14:textId="77777777" w:rsidR="00810A9D" w:rsidRPr="00497F34" w:rsidRDefault="00810A9D" w:rsidP="00E47D69">
      <w:pPr>
        <w:tabs>
          <w:tab w:val="left" w:pos="3402"/>
        </w:tabs>
        <w:spacing w:after="0" w:line="240" w:lineRule="auto"/>
        <w:ind w:left="1068"/>
        <w:jc w:val="both"/>
        <w:rPr>
          <w:rFonts w:ascii="Arial" w:eastAsia="Times New Roman" w:hAnsi="Arial" w:cs="Arial"/>
          <w:bCs/>
          <w:sz w:val="20"/>
          <w:szCs w:val="20"/>
        </w:rPr>
      </w:pPr>
    </w:p>
    <w:p w14:paraId="212776A9" w14:textId="77777777" w:rsidR="00F6154B" w:rsidRPr="00497F34" w:rsidRDefault="00823826" w:rsidP="00E47D69">
      <w:pPr>
        <w:numPr>
          <w:ilvl w:val="0"/>
          <w:numId w:val="6"/>
        </w:numPr>
        <w:tabs>
          <w:tab w:val="left" w:pos="3402"/>
        </w:tabs>
        <w:spacing w:after="0" w:line="240" w:lineRule="auto"/>
        <w:jc w:val="both"/>
        <w:rPr>
          <w:rFonts w:ascii="Arial" w:eastAsia="Times New Roman" w:hAnsi="Arial" w:cs="Arial"/>
          <w:bCs/>
          <w:sz w:val="20"/>
          <w:szCs w:val="20"/>
        </w:rPr>
      </w:pPr>
      <w:r w:rsidRPr="00497F34">
        <w:rPr>
          <w:rFonts w:ascii="Arial" w:hAnsi="Arial" w:cs="Arial"/>
          <w:sz w:val="20"/>
          <w:szCs w:val="20"/>
        </w:rPr>
        <w:t>Poročila:</w:t>
      </w:r>
    </w:p>
    <w:p w14:paraId="50FEF62D" w14:textId="77777777" w:rsidR="00183085" w:rsidRPr="00497F34" w:rsidRDefault="00F6154B" w:rsidP="00E47D69">
      <w:pPr>
        <w:numPr>
          <w:ilvl w:val="1"/>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Zakonodaja in politika na področju prepovedanih drog</w:t>
      </w:r>
    </w:p>
    <w:p w14:paraId="464A31D6" w14:textId="3FA9C73D" w:rsidR="00F6154B" w:rsidRPr="00497F34" w:rsidRDefault="00F6154B" w:rsidP="00E47D69">
      <w:pPr>
        <w:numPr>
          <w:ilvl w:val="2"/>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Spremembe in dopolnitve Uredbe o razvrstitvi prepovedanih drog</w:t>
      </w:r>
      <w:r w:rsidR="00183085" w:rsidRPr="00497F34">
        <w:rPr>
          <w:rFonts w:ascii="Arial" w:eastAsia="Times New Roman" w:hAnsi="Arial" w:cs="Arial"/>
          <w:bCs/>
          <w:sz w:val="20"/>
          <w:szCs w:val="20"/>
        </w:rPr>
        <w:t xml:space="preserve"> </w:t>
      </w:r>
    </w:p>
    <w:p w14:paraId="2766AEB1" w14:textId="186D9996" w:rsidR="00F6154B" w:rsidRPr="00497F34" w:rsidRDefault="00F6154B" w:rsidP="00E47D69">
      <w:pPr>
        <w:numPr>
          <w:ilvl w:val="2"/>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Akcijski načrt na področju prepovedanih drog za obdobje 2024 – 2025</w:t>
      </w:r>
    </w:p>
    <w:p w14:paraId="46D8E3BF" w14:textId="704C9C71" w:rsidR="00F6154B" w:rsidRPr="00497F34" w:rsidRDefault="00F6154B" w:rsidP="00E47D69">
      <w:pPr>
        <w:numPr>
          <w:ilvl w:val="1"/>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 xml:space="preserve">Nacionalno poročilo o stanju na področju prepovedanih drog 2022 </w:t>
      </w:r>
    </w:p>
    <w:p w14:paraId="420E6212" w14:textId="77777777" w:rsidR="00CD2237" w:rsidRPr="00497F34" w:rsidRDefault="00F6154B" w:rsidP="00E47D69">
      <w:pPr>
        <w:numPr>
          <w:ilvl w:val="1"/>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 xml:space="preserve">Poročilo o strokovnem nadzoru dela mreže CPZOPD </w:t>
      </w:r>
    </w:p>
    <w:p w14:paraId="59871964" w14:textId="77777777" w:rsidR="00CD2237" w:rsidRPr="00497F34" w:rsidRDefault="00CD2237" w:rsidP="00E47D69">
      <w:pPr>
        <w:tabs>
          <w:tab w:val="left" w:pos="3402"/>
        </w:tabs>
        <w:spacing w:after="0" w:line="240" w:lineRule="auto"/>
        <w:ind w:left="1788"/>
        <w:jc w:val="both"/>
        <w:rPr>
          <w:rFonts w:ascii="Arial" w:eastAsia="Times New Roman" w:hAnsi="Arial" w:cs="Arial"/>
          <w:bCs/>
          <w:sz w:val="20"/>
          <w:szCs w:val="20"/>
        </w:rPr>
      </w:pPr>
    </w:p>
    <w:p w14:paraId="6FE40329" w14:textId="77777777" w:rsidR="001C4DF9" w:rsidRPr="00497F34" w:rsidRDefault="00217389" w:rsidP="00E47D69">
      <w:pPr>
        <w:numPr>
          <w:ilvl w:val="0"/>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Razno</w:t>
      </w:r>
    </w:p>
    <w:p w14:paraId="369A524D" w14:textId="6806BA0B" w:rsidR="001C4DF9" w:rsidRPr="00497F34" w:rsidRDefault="00331CC7" w:rsidP="00E47D69">
      <w:pPr>
        <w:numPr>
          <w:ilvl w:val="1"/>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Dostopnost naloksona v Sloveniji,</w:t>
      </w:r>
    </w:p>
    <w:p w14:paraId="023B2107" w14:textId="03F19B84" w:rsidR="00331CC7" w:rsidRPr="00497F34" w:rsidRDefault="005139F6" w:rsidP="00E47D69">
      <w:pPr>
        <w:numPr>
          <w:ilvl w:val="1"/>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Izbor novega predstavnika CNOVOS v Komisiji RS za droge,</w:t>
      </w:r>
    </w:p>
    <w:p w14:paraId="025CA07D" w14:textId="3371FA41" w:rsidR="00217389" w:rsidRPr="00497F34" w:rsidRDefault="00217389" w:rsidP="00E47D69">
      <w:pPr>
        <w:numPr>
          <w:ilvl w:val="1"/>
          <w:numId w:val="6"/>
        </w:numPr>
        <w:tabs>
          <w:tab w:val="left" w:pos="3402"/>
        </w:tabs>
        <w:spacing w:after="0" w:line="240" w:lineRule="auto"/>
        <w:jc w:val="both"/>
        <w:rPr>
          <w:rFonts w:ascii="Arial" w:eastAsia="Times New Roman" w:hAnsi="Arial" w:cs="Arial"/>
          <w:bCs/>
          <w:sz w:val="20"/>
          <w:szCs w:val="20"/>
        </w:rPr>
      </w:pPr>
      <w:r w:rsidRPr="00497F34">
        <w:rPr>
          <w:rFonts w:ascii="Arial" w:eastAsia="Times New Roman" w:hAnsi="Arial" w:cs="Arial"/>
          <w:bCs/>
          <w:sz w:val="20"/>
          <w:szCs w:val="20"/>
        </w:rPr>
        <w:t>Poročilo o 17. Nacionalni preventivni konferenci in načrti za 18. konferenco ter</w:t>
      </w:r>
    </w:p>
    <w:p w14:paraId="6141E636" w14:textId="693A179C" w:rsidR="00810A9D" w:rsidRPr="00497F34" w:rsidRDefault="00217389" w:rsidP="00E47D69">
      <w:pPr>
        <w:tabs>
          <w:tab w:val="left" w:pos="3402"/>
        </w:tabs>
        <w:spacing w:after="0" w:line="240" w:lineRule="auto"/>
        <w:ind w:left="1788"/>
        <w:jc w:val="both"/>
        <w:rPr>
          <w:rFonts w:ascii="Arial" w:eastAsia="Times New Roman" w:hAnsi="Arial" w:cs="Arial"/>
          <w:b/>
          <w:sz w:val="20"/>
          <w:szCs w:val="20"/>
          <w:highlight w:val="yellow"/>
        </w:rPr>
      </w:pPr>
      <w:r w:rsidRPr="00497F34">
        <w:rPr>
          <w:rFonts w:ascii="Arial" w:eastAsia="Times New Roman" w:hAnsi="Arial" w:cs="Arial"/>
          <w:bCs/>
          <w:sz w:val="20"/>
          <w:szCs w:val="20"/>
        </w:rPr>
        <w:t>napoved znanstvenega panela s področja preventive</w:t>
      </w:r>
      <w:bookmarkStart w:id="0" w:name="_Hlk89280884"/>
    </w:p>
    <w:p w14:paraId="148B0B29" w14:textId="77777777" w:rsidR="00A000D1" w:rsidRPr="00497F34" w:rsidRDefault="00A000D1" w:rsidP="00A52BA3">
      <w:pPr>
        <w:jc w:val="both"/>
        <w:rPr>
          <w:rFonts w:ascii="Arial" w:eastAsia="Calibri" w:hAnsi="Arial" w:cs="Arial"/>
          <w:b/>
          <w:sz w:val="20"/>
          <w:szCs w:val="20"/>
        </w:rPr>
      </w:pPr>
    </w:p>
    <w:p w14:paraId="2CDA485B" w14:textId="134FCD3E" w:rsidR="00810A9D" w:rsidRPr="00497F34" w:rsidRDefault="00810A9D" w:rsidP="00A52BA3">
      <w:pPr>
        <w:jc w:val="both"/>
        <w:rPr>
          <w:rFonts w:ascii="Arial" w:eastAsia="Times New Roman" w:hAnsi="Arial" w:cs="Arial"/>
          <w:b/>
          <w:sz w:val="20"/>
          <w:szCs w:val="20"/>
        </w:rPr>
      </w:pPr>
      <w:r w:rsidRPr="00497F34">
        <w:rPr>
          <w:rFonts w:ascii="Arial" w:eastAsia="Calibri" w:hAnsi="Arial" w:cs="Arial"/>
          <w:b/>
          <w:sz w:val="20"/>
          <w:szCs w:val="20"/>
        </w:rPr>
        <w:t>P</w:t>
      </w:r>
      <w:r w:rsidR="00A000D1" w:rsidRPr="00497F34">
        <w:rPr>
          <w:rFonts w:ascii="Arial" w:eastAsia="Calibri" w:hAnsi="Arial" w:cs="Arial"/>
          <w:b/>
          <w:sz w:val="20"/>
          <w:szCs w:val="20"/>
        </w:rPr>
        <w:t xml:space="preserve">risotni </w:t>
      </w:r>
      <w:bookmarkEnd w:id="0"/>
      <w:r w:rsidR="00A000D1" w:rsidRPr="00497F34">
        <w:rPr>
          <w:rFonts w:ascii="Arial" w:eastAsia="Calibri" w:hAnsi="Arial" w:cs="Arial"/>
          <w:b/>
          <w:sz w:val="20"/>
          <w:szCs w:val="20"/>
        </w:rPr>
        <w:t>vabljeni člani</w:t>
      </w:r>
      <w:r w:rsidR="006C5D55" w:rsidRPr="00497F34">
        <w:rPr>
          <w:rFonts w:ascii="Arial" w:eastAsia="Calibri" w:hAnsi="Arial" w:cs="Arial"/>
          <w:b/>
          <w:sz w:val="20"/>
          <w:szCs w:val="20"/>
        </w:rPr>
        <w:t xml:space="preserve"> Komisije</w:t>
      </w:r>
      <w:r w:rsidRPr="00497F34">
        <w:rPr>
          <w:rFonts w:ascii="Arial" w:eastAsia="Calibri" w:hAnsi="Arial" w:cs="Arial"/>
          <w:b/>
          <w:sz w:val="20"/>
          <w:szCs w:val="20"/>
        </w:rPr>
        <w:t>:</w:t>
      </w:r>
    </w:p>
    <w:p w14:paraId="4D169922" w14:textId="32D6D11C" w:rsidR="00810A9D" w:rsidRPr="00497F34" w:rsidRDefault="00B730B1"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Eva Vodnik</w:t>
      </w:r>
      <w:r w:rsidR="00810A9D" w:rsidRPr="00497F34">
        <w:rPr>
          <w:rFonts w:ascii="Arial" w:eastAsia="Calibri" w:hAnsi="Arial" w:cs="Arial"/>
          <w:color w:val="000000"/>
          <w:sz w:val="20"/>
          <w:szCs w:val="20"/>
          <w:lang w:bidi="mni-IN"/>
        </w:rPr>
        <w:t>, predsednica komisije, državna sekretarka na Ministrstvu za zdravje (MZ);</w:t>
      </w:r>
    </w:p>
    <w:p w14:paraId="029163ED" w14:textId="77777777" w:rsidR="004031A6" w:rsidRPr="00497F34" w:rsidRDefault="00810A9D"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Vesna Marinko, MZ;</w:t>
      </w:r>
    </w:p>
    <w:p w14:paraId="5870CD35" w14:textId="5AB8669E" w:rsidR="004031A6" w:rsidRPr="00497F34" w:rsidRDefault="004031A6"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Meta Bole, Ministrstvo za zunanje in evropske zadeve (MZEZ);</w:t>
      </w:r>
    </w:p>
    <w:p w14:paraId="78C4E29F" w14:textId="20309358" w:rsidR="00810A9D" w:rsidRPr="00497F34" w:rsidRDefault="00810A9D"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Igor Kovačič, Ministrstvo za pravosodje (MP);</w:t>
      </w:r>
    </w:p>
    <w:p w14:paraId="3436F442" w14:textId="77777777" w:rsidR="00810A9D" w:rsidRPr="00497F34" w:rsidRDefault="00810A9D"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Mišo Radovančević, Ministrstvo za notranje zadeve (MP); </w:t>
      </w:r>
    </w:p>
    <w:p w14:paraId="57DAA0D2" w14:textId="38934E94" w:rsidR="0085533E" w:rsidRPr="00497F34" w:rsidRDefault="0085533E" w:rsidP="00A52BA3">
      <w:pPr>
        <w:numPr>
          <w:ilvl w:val="0"/>
          <w:numId w:val="3"/>
        </w:numPr>
        <w:spacing w:after="0" w:line="276" w:lineRule="auto"/>
        <w:contextualSpacing/>
        <w:jc w:val="both"/>
        <w:rPr>
          <w:rFonts w:ascii="Arial" w:eastAsia="Times New Roman" w:hAnsi="Arial" w:cs="Arial"/>
          <w:sz w:val="20"/>
          <w:szCs w:val="20"/>
        </w:rPr>
      </w:pPr>
      <w:r w:rsidRPr="00497F34">
        <w:rPr>
          <w:rFonts w:ascii="Arial" w:eastAsia="Times New Roman" w:hAnsi="Arial" w:cs="Arial"/>
          <w:sz w:val="20"/>
          <w:szCs w:val="20"/>
        </w:rPr>
        <w:t xml:space="preserve">Mišela Mavrič, </w:t>
      </w:r>
      <w:r w:rsidR="002D2BCA" w:rsidRPr="00497F34">
        <w:rPr>
          <w:rFonts w:ascii="Arial" w:eastAsia="Times New Roman" w:hAnsi="Arial" w:cs="Arial"/>
          <w:sz w:val="20"/>
          <w:szCs w:val="20"/>
        </w:rPr>
        <w:t>Ministrstvo za vzgojo in izobraževanje (</w:t>
      </w:r>
      <w:r w:rsidRPr="00497F34">
        <w:rPr>
          <w:rFonts w:ascii="Arial" w:eastAsia="Times New Roman" w:hAnsi="Arial" w:cs="Arial"/>
          <w:sz w:val="20"/>
          <w:szCs w:val="20"/>
        </w:rPr>
        <w:t>MVI</w:t>
      </w:r>
      <w:r w:rsidR="002D2BCA" w:rsidRPr="00497F34">
        <w:rPr>
          <w:rFonts w:ascii="Arial" w:eastAsia="Times New Roman" w:hAnsi="Arial" w:cs="Arial"/>
          <w:sz w:val="20"/>
          <w:szCs w:val="20"/>
        </w:rPr>
        <w:t>)</w:t>
      </w:r>
      <w:r w:rsidRPr="00497F34">
        <w:rPr>
          <w:rFonts w:ascii="Arial" w:eastAsia="Times New Roman" w:hAnsi="Arial" w:cs="Arial"/>
          <w:sz w:val="20"/>
          <w:szCs w:val="20"/>
        </w:rPr>
        <w:t>;</w:t>
      </w:r>
    </w:p>
    <w:p w14:paraId="7AB086F9" w14:textId="3EA988F4" w:rsidR="0085533E" w:rsidRPr="00497F34" w:rsidRDefault="0085533E" w:rsidP="00A52BA3">
      <w:pPr>
        <w:numPr>
          <w:ilvl w:val="0"/>
          <w:numId w:val="3"/>
        </w:numPr>
        <w:spacing w:after="0" w:line="276" w:lineRule="auto"/>
        <w:contextualSpacing/>
        <w:jc w:val="both"/>
        <w:rPr>
          <w:rFonts w:ascii="Arial" w:eastAsia="Times New Roman" w:hAnsi="Arial" w:cs="Arial"/>
          <w:sz w:val="20"/>
          <w:szCs w:val="20"/>
        </w:rPr>
      </w:pPr>
      <w:r w:rsidRPr="00497F34">
        <w:rPr>
          <w:rFonts w:ascii="Arial" w:eastAsia="Times New Roman" w:hAnsi="Arial" w:cs="Arial"/>
          <w:sz w:val="20"/>
          <w:szCs w:val="20"/>
        </w:rPr>
        <w:t xml:space="preserve">Gregor Majcen, </w:t>
      </w:r>
      <w:r w:rsidR="002D2BCA" w:rsidRPr="00497F34">
        <w:rPr>
          <w:rFonts w:ascii="Arial" w:eastAsia="Times New Roman" w:hAnsi="Arial" w:cs="Arial"/>
          <w:sz w:val="20"/>
          <w:szCs w:val="20"/>
        </w:rPr>
        <w:t>Ministrstvo za delo, družino, socialne zadeve in enake možnosti (</w:t>
      </w:r>
      <w:r w:rsidRPr="00497F34">
        <w:rPr>
          <w:rFonts w:ascii="Arial" w:eastAsia="Times New Roman" w:hAnsi="Arial" w:cs="Arial"/>
          <w:sz w:val="20"/>
          <w:szCs w:val="20"/>
        </w:rPr>
        <w:t>MDDSZ</w:t>
      </w:r>
      <w:r w:rsidR="002D2BCA" w:rsidRPr="00497F34">
        <w:rPr>
          <w:rFonts w:ascii="Arial" w:eastAsia="Times New Roman" w:hAnsi="Arial" w:cs="Arial"/>
          <w:sz w:val="20"/>
          <w:szCs w:val="20"/>
        </w:rPr>
        <w:t>)</w:t>
      </w:r>
      <w:r w:rsidRPr="00497F34">
        <w:rPr>
          <w:rFonts w:ascii="Arial" w:eastAsia="Times New Roman" w:hAnsi="Arial" w:cs="Arial"/>
          <w:sz w:val="20"/>
          <w:szCs w:val="20"/>
        </w:rPr>
        <w:t>;</w:t>
      </w:r>
    </w:p>
    <w:p w14:paraId="480B5221" w14:textId="3848587C" w:rsidR="00810A9D" w:rsidRPr="00497F34" w:rsidRDefault="00B07896"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Jurij Anžin</w:t>
      </w:r>
      <w:r w:rsidR="00810A9D" w:rsidRPr="00497F34">
        <w:rPr>
          <w:rFonts w:ascii="Arial" w:eastAsia="Calibri" w:hAnsi="Arial" w:cs="Arial"/>
          <w:color w:val="000000"/>
          <w:sz w:val="20"/>
          <w:szCs w:val="20"/>
          <w:lang w:bidi="mni-IN"/>
        </w:rPr>
        <w:t>, Zveza nevladnih organizacij na področju drog in zasvojenosti (ZNVOS);</w:t>
      </w:r>
    </w:p>
    <w:p w14:paraId="755A8F15" w14:textId="77777777" w:rsidR="00810A9D" w:rsidRPr="00497F34" w:rsidRDefault="00810A9D"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Zvone Horvat Žnidaršič, Center nevladnih organizacij Slovenije (CNVOS);</w:t>
      </w:r>
    </w:p>
    <w:p w14:paraId="44B8005D" w14:textId="77777777" w:rsidR="00E47D69" w:rsidRPr="00497F34" w:rsidRDefault="00E47D69" w:rsidP="00A52BA3">
      <w:pPr>
        <w:pBdr>
          <w:bottom w:val="dotted" w:sz="24" w:space="1" w:color="auto"/>
        </w:pBdr>
        <w:spacing w:after="0" w:line="276" w:lineRule="auto"/>
        <w:ind w:left="360"/>
        <w:jc w:val="both"/>
        <w:rPr>
          <w:rFonts w:ascii="Arial" w:eastAsia="Calibri" w:hAnsi="Arial" w:cs="Arial"/>
          <w:color w:val="000000"/>
          <w:sz w:val="20"/>
          <w:szCs w:val="20"/>
          <w:highlight w:val="yellow"/>
          <w:lang w:bidi="mni-IN"/>
        </w:rPr>
      </w:pPr>
    </w:p>
    <w:p w14:paraId="1B4D3ACE" w14:textId="77777777" w:rsidR="0092156E" w:rsidRPr="00497F34" w:rsidRDefault="0092156E" w:rsidP="00A52BA3">
      <w:pPr>
        <w:spacing w:after="0" w:line="276" w:lineRule="auto"/>
        <w:jc w:val="both"/>
        <w:rPr>
          <w:rFonts w:ascii="Arial" w:eastAsia="Calibri" w:hAnsi="Arial" w:cs="Arial"/>
          <w:color w:val="000000"/>
          <w:sz w:val="20"/>
          <w:szCs w:val="20"/>
          <w:lang w:bidi="mni-IN"/>
        </w:rPr>
      </w:pPr>
    </w:p>
    <w:p w14:paraId="39113D9A" w14:textId="77777777" w:rsidR="00E47D69" w:rsidRDefault="00E47D69" w:rsidP="00A52BA3">
      <w:pPr>
        <w:spacing w:after="0" w:line="276" w:lineRule="auto"/>
        <w:ind w:left="360"/>
        <w:jc w:val="both"/>
        <w:rPr>
          <w:rFonts w:ascii="Arial" w:eastAsia="Calibri" w:hAnsi="Arial" w:cs="Arial"/>
          <w:b/>
          <w:color w:val="000000"/>
          <w:sz w:val="20"/>
          <w:szCs w:val="20"/>
          <w:lang w:bidi="mni-IN"/>
        </w:rPr>
      </w:pPr>
    </w:p>
    <w:p w14:paraId="49E36FBE" w14:textId="61F2C234" w:rsidR="006C5D55" w:rsidRPr="00497F34" w:rsidRDefault="006C5D55" w:rsidP="00A52BA3">
      <w:pPr>
        <w:spacing w:after="0" w:line="276" w:lineRule="auto"/>
        <w:ind w:left="360"/>
        <w:jc w:val="both"/>
        <w:rPr>
          <w:rFonts w:ascii="Arial" w:eastAsia="Calibri" w:hAnsi="Arial" w:cs="Arial"/>
          <w:b/>
          <w:color w:val="000000"/>
          <w:sz w:val="20"/>
          <w:szCs w:val="20"/>
          <w:lang w:bidi="mni-IN"/>
        </w:rPr>
      </w:pPr>
      <w:r w:rsidRPr="00497F34">
        <w:rPr>
          <w:rFonts w:ascii="Arial" w:eastAsia="Calibri" w:hAnsi="Arial" w:cs="Arial"/>
          <w:b/>
          <w:color w:val="000000"/>
          <w:sz w:val="20"/>
          <w:szCs w:val="20"/>
          <w:lang w:bidi="mni-IN"/>
        </w:rPr>
        <w:lastRenderedPageBreak/>
        <w:t>Odsotni</w:t>
      </w:r>
      <w:r w:rsidRPr="00497F34">
        <w:rPr>
          <w:rFonts w:ascii="Arial" w:eastAsia="Calibri" w:hAnsi="Arial" w:cs="Arial"/>
          <w:b/>
          <w:sz w:val="20"/>
          <w:szCs w:val="20"/>
        </w:rPr>
        <w:t xml:space="preserve"> vabljeni člani Komisije</w:t>
      </w:r>
      <w:r w:rsidRPr="00497F34">
        <w:rPr>
          <w:rFonts w:ascii="Arial" w:eastAsia="Calibri" w:hAnsi="Arial" w:cs="Arial"/>
          <w:b/>
          <w:color w:val="000000"/>
          <w:sz w:val="20"/>
          <w:szCs w:val="20"/>
          <w:lang w:bidi="mni-IN"/>
        </w:rPr>
        <w:t xml:space="preserve">: </w:t>
      </w:r>
    </w:p>
    <w:p w14:paraId="3542B094" w14:textId="77777777" w:rsidR="006C5D55" w:rsidRPr="00497F34" w:rsidRDefault="006C5D55"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Robert Dolničar, Ministrstvo za obrambo (MORS);</w:t>
      </w:r>
    </w:p>
    <w:p w14:paraId="5A7CEE76" w14:textId="3C4AD2D7" w:rsidR="006C5D55" w:rsidRPr="00497F34" w:rsidRDefault="006C5D55"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Marjeta Bizjak, </w:t>
      </w:r>
      <w:r w:rsidR="0087749B" w:rsidRPr="00497F34">
        <w:rPr>
          <w:rFonts w:ascii="Arial" w:eastAsia="Calibri" w:hAnsi="Arial" w:cs="Arial"/>
          <w:color w:val="000000"/>
          <w:sz w:val="20"/>
          <w:szCs w:val="20"/>
          <w:lang w:bidi="mni-IN"/>
        </w:rPr>
        <w:t>Ministrstvo za kmetijstvo, gozdarstvo in prehrano (</w:t>
      </w:r>
      <w:r w:rsidRPr="00497F34">
        <w:rPr>
          <w:rFonts w:ascii="Arial" w:eastAsia="Calibri" w:hAnsi="Arial" w:cs="Arial"/>
          <w:color w:val="000000"/>
          <w:sz w:val="20"/>
          <w:szCs w:val="20"/>
          <w:lang w:bidi="mni-IN"/>
        </w:rPr>
        <w:t>MKGP</w:t>
      </w:r>
      <w:r w:rsidR="0087749B" w:rsidRPr="00497F34">
        <w:rPr>
          <w:rFonts w:ascii="Arial" w:eastAsia="Calibri" w:hAnsi="Arial" w:cs="Arial"/>
          <w:color w:val="000000"/>
          <w:sz w:val="20"/>
          <w:szCs w:val="20"/>
          <w:lang w:bidi="mni-IN"/>
        </w:rPr>
        <w:t>)</w:t>
      </w:r>
      <w:r w:rsidRPr="00497F34">
        <w:rPr>
          <w:rFonts w:ascii="Arial" w:eastAsia="Calibri" w:hAnsi="Arial" w:cs="Arial"/>
          <w:color w:val="000000"/>
          <w:sz w:val="20"/>
          <w:szCs w:val="20"/>
          <w:lang w:bidi="mni-IN"/>
        </w:rPr>
        <w:t>;</w:t>
      </w:r>
    </w:p>
    <w:p w14:paraId="3CCAA927" w14:textId="77777777" w:rsidR="0092156E" w:rsidRPr="00497F34" w:rsidRDefault="0092156E" w:rsidP="00A52BA3">
      <w:pPr>
        <w:spacing w:after="0" w:line="276" w:lineRule="auto"/>
        <w:ind w:left="720"/>
        <w:jc w:val="both"/>
        <w:rPr>
          <w:rFonts w:ascii="Arial" w:eastAsia="Calibri" w:hAnsi="Arial" w:cs="Arial"/>
          <w:color w:val="000000"/>
          <w:sz w:val="20"/>
          <w:szCs w:val="20"/>
          <w:lang w:bidi="mni-IN"/>
        </w:rPr>
      </w:pPr>
    </w:p>
    <w:p w14:paraId="1C7F3234" w14:textId="77777777" w:rsidR="0092156E" w:rsidRPr="00497F34" w:rsidRDefault="0092156E" w:rsidP="00A52BA3">
      <w:pPr>
        <w:spacing w:after="0" w:line="276" w:lineRule="auto"/>
        <w:ind w:left="360"/>
        <w:jc w:val="both"/>
        <w:rPr>
          <w:rFonts w:ascii="Arial" w:eastAsia="Calibri" w:hAnsi="Arial" w:cs="Arial"/>
          <w:b/>
          <w:bCs/>
          <w:sz w:val="20"/>
          <w:szCs w:val="20"/>
        </w:rPr>
      </w:pPr>
      <w:r w:rsidRPr="00497F34">
        <w:rPr>
          <w:rFonts w:ascii="Arial" w:eastAsia="Calibri" w:hAnsi="Arial" w:cs="Arial"/>
          <w:b/>
          <w:bCs/>
          <w:sz w:val="20"/>
          <w:szCs w:val="20"/>
        </w:rPr>
        <w:t xml:space="preserve">Prisotnost opravičili: </w:t>
      </w:r>
    </w:p>
    <w:p w14:paraId="56B5AF55" w14:textId="57DA8E5B" w:rsidR="0092156E" w:rsidRPr="00497F34" w:rsidRDefault="0092156E" w:rsidP="00A52BA3">
      <w:pPr>
        <w:numPr>
          <w:ilvl w:val="0"/>
          <w:numId w:val="9"/>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Matjaž Grkman, MKGP;</w:t>
      </w:r>
    </w:p>
    <w:p w14:paraId="131443CC" w14:textId="77777777" w:rsidR="0092156E" w:rsidRPr="00497F34" w:rsidRDefault="0092156E" w:rsidP="00A52BA3">
      <w:pPr>
        <w:numPr>
          <w:ilvl w:val="0"/>
          <w:numId w:val="9"/>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Primož Brinovec; Ministrstvo za finance (MF), Finančna uprava (FURS);</w:t>
      </w:r>
    </w:p>
    <w:p w14:paraId="0B799C84" w14:textId="77777777" w:rsidR="0092156E" w:rsidRPr="00497F34" w:rsidRDefault="0092156E" w:rsidP="00A52BA3">
      <w:pPr>
        <w:numPr>
          <w:ilvl w:val="0"/>
          <w:numId w:val="9"/>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Danijel Jug, Policija;</w:t>
      </w:r>
    </w:p>
    <w:p w14:paraId="2AE7967E" w14:textId="77777777" w:rsidR="00810A9D" w:rsidRPr="00497F34" w:rsidRDefault="00810A9D" w:rsidP="00A52BA3">
      <w:pPr>
        <w:tabs>
          <w:tab w:val="left" w:pos="709"/>
        </w:tabs>
        <w:spacing w:after="0" w:line="276" w:lineRule="auto"/>
        <w:jc w:val="both"/>
        <w:rPr>
          <w:rFonts w:ascii="Arial" w:eastAsia="Times New Roman" w:hAnsi="Arial" w:cs="Arial"/>
          <w:b/>
          <w:sz w:val="20"/>
          <w:szCs w:val="20"/>
          <w:highlight w:val="yellow"/>
        </w:rPr>
      </w:pPr>
    </w:p>
    <w:p w14:paraId="11853592" w14:textId="410E95DC" w:rsidR="00810A9D" w:rsidRPr="00497F34" w:rsidRDefault="00097D5D" w:rsidP="00A52BA3">
      <w:pPr>
        <w:tabs>
          <w:tab w:val="left" w:pos="709"/>
        </w:tabs>
        <w:spacing w:after="0" w:line="276" w:lineRule="auto"/>
        <w:ind w:left="360"/>
        <w:jc w:val="both"/>
        <w:rPr>
          <w:rFonts w:ascii="Arial" w:eastAsia="Times New Roman" w:hAnsi="Arial" w:cs="Arial"/>
          <w:b/>
          <w:sz w:val="20"/>
          <w:szCs w:val="20"/>
        </w:rPr>
      </w:pPr>
      <w:r w:rsidRPr="00497F34">
        <w:rPr>
          <w:rFonts w:ascii="Arial" w:eastAsia="Times New Roman" w:hAnsi="Arial" w:cs="Arial"/>
          <w:b/>
          <w:sz w:val="20"/>
          <w:szCs w:val="20"/>
        </w:rPr>
        <w:t xml:space="preserve">Drugi vabljeni prisotni: </w:t>
      </w:r>
    </w:p>
    <w:p w14:paraId="40B2D458" w14:textId="3AE7DB0B" w:rsidR="00810A9D" w:rsidRPr="00497F34" w:rsidRDefault="005D5389" w:rsidP="00A52BA3">
      <w:pPr>
        <w:numPr>
          <w:ilvl w:val="0"/>
          <w:numId w:val="5"/>
        </w:numPr>
        <w:spacing w:after="0" w:line="276" w:lineRule="auto"/>
        <w:contextualSpacing/>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Aleksandra Tratar</w:t>
      </w:r>
      <w:r w:rsidR="00810A9D" w:rsidRPr="00497F34">
        <w:rPr>
          <w:rFonts w:ascii="Arial" w:eastAsia="Times New Roman" w:hAnsi="Arial" w:cs="Arial"/>
          <w:color w:val="000000"/>
          <w:sz w:val="20"/>
          <w:szCs w:val="20"/>
          <w:lang w:bidi="mni-IN"/>
        </w:rPr>
        <w:t>, Uprava za izvrševanje kazenskih sankcij (URSIKS);</w:t>
      </w:r>
    </w:p>
    <w:p w14:paraId="015845A1" w14:textId="1B3791B5" w:rsidR="005D5389" w:rsidRPr="00497F34" w:rsidRDefault="005D5389" w:rsidP="00A52BA3">
      <w:pPr>
        <w:numPr>
          <w:ilvl w:val="0"/>
          <w:numId w:val="5"/>
        </w:numPr>
        <w:spacing w:after="0" w:line="276" w:lineRule="auto"/>
        <w:contextualSpacing/>
        <w:jc w:val="both"/>
        <w:rPr>
          <w:rFonts w:ascii="Arial" w:eastAsia="Times New Roman" w:hAnsi="Arial" w:cs="Arial"/>
          <w:color w:val="000000"/>
          <w:sz w:val="20"/>
          <w:szCs w:val="20"/>
          <w:lang w:bidi="mni-IN"/>
        </w:rPr>
      </w:pPr>
      <w:r w:rsidRPr="00497F34">
        <w:rPr>
          <w:rFonts w:ascii="Arial" w:eastAsia="Times New Roman" w:hAnsi="Arial" w:cs="Arial"/>
          <w:color w:val="000000"/>
          <w:sz w:val="20"/>
          <w:szCs w:val="20"/>
          <w:lang w:bidi="mni-IN"/>
        </w:rPr>
        <w:t>Lucija Božikov, URSIKS;</w:t>
      </w:r>
    </w:p>
    <w:p w14:paraId="27891527" w14:textId="77777777" w:rsidR="00810A9D" w:rsidRPr="00497F34" w:rsidRDefault="00810A9D"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Ada Hočevar Grom, Nacionalni inštitut za javno zdravje (NIJZ);</w:t>
      </w:r>
    </w:p>
    <w:p w14:paraId="1EB94FDC" w14:textId="5CF371EE" w:rsidR="00810A9D" w:rsidRPr="00497F34" w:rsidRDefault="00810A9D"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Mateja Jandl, NIJZ;</w:t>
      </w:r>
    </w:p>
    <w:p w14:paraId="46395E79" w14:textId="77777777" w:rsidR="00810A9D" w:rsidRPr="00497F34" w:rsidRDefault="00810A9D" w:rsidP="00A52BA3">
      <w:pPr>
        <w:numPr>
          <w:ilvl w:val="0"/>
          <w:numId w:val="3"/>
        </w:numPr>
        <w:spacing w:after="0" w:line="276" w:lineRule="auto"/>
        <w:contextualSpacing/>
        <w:jc w:val="both"/>
        <w:rPr>
          <w:rFonts w:ascii="Arial" w:eastAsia="Times New Roman" w:hAnsi="Arial" w:cs="Arial"/>
          <w:sz w:val="20"/>
          <w:szCs w:val="20"/>
        </w:rPr>
      </w:pPr>
      <w:r w:rsidRPr="00497F34">
        <w:rPr>
          <w:rFonts w:ascii="Arial" w:eastAsia="Times New Roman" w:hAnsi="Arial" w:cs="Arial"/>
          <w:sz w:val="20"/>
          <w:szCs w:val="20"/>
        </w:rPr>
        <w:t>Barbara Razinger, Javna agencija za zdravila in medicinske pripomočke (JAZMP);</w:t>
      </w:r>
    </w:p>
    <w:p w14:paraId="206A13CC" w14:textId="2E29DE9F" w:rsidR="00810A9D" w:rsidRPr="00497F34" w:rsidRDefault="000379F5" w:rsidP="00A52BA3">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Polona Šega, MDDSZ</w:t>
      </w:r>
      <w:r w:rsidR="00647FD5" w:rsidRPr="00497F34">
        <w:rPr>
          <w:rFonts w:ascii="Arial" w:eastAsia="Calibri" w:hAnsi="Arial" w:cs="Arial"/>
          <w:sz w:val="20"/>
          <w:szCs w:val="20"/>
        </w:rPr>
        <w:t>;</w:t>
      </w:r>
    </w:p>
    <w:p w14:paraId="2F38572B" w14:textId="7967ACC5" w:rsidR="00647FD5" w:rsidRPr="00497F34" w:rsidRDefault="00647FD5" w:rsidP="00A52BA3">
      <w:pPr>
        <w:numPr>
          <w:ilvl w:val="0"/>
          <w:numId w:val="3"/>
        </w:numPr>
        <w:spacing w:after="0" w:line="276" w:lineRule="auto"/>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Katja Krajnc, ZNVOS;</w:t>
      </w:r>
    </w:p>
    <w:p w14:paraId="2ACF9792" w14:textId="77777777" w:rsidR="00810A9D" w:rsidRPr="00497F34" w:rsidRDefault="00810A9D" w:rsidP="00A52BA3">
      <w:pPr>
        <w:spacing w:after="0" w:line="276" w:lineRule="auto"/>
        <w:jc w:val="both"/>
        <w:rPr>
          <w:rFonts w:ascii="Arial" w:eastAsia="Calibri" w:hAnsi="Arial" w:cs="Arial"/>
          <w:sz w:val="20"/>
          <w:szCs w:val="20"/>
          <w:highlight w:val="yellow"/>
        </w:rPr>
      </w:pPr>
    </w:p>
    <w:p w14:paraId="78F68B9C" w14:textId="77777777" w:rsidR="00810A9D" w:rsidRPr="00497F34" w:rsidRDefault="00810A9D" w:rsidP="00A52BA3">
      <w:pPr>
        <w:spacing w:after="0" w:line="276" w:lineRule="auto"/>
        <w:ind w:left="360"/>
        <w:jc w:val="both"/>
        <w:rPr>
          <w:rFonts w:ascii="Arial" w:eastAsia="Calibri" w:hAnsi="Arial" w:cs="Arial"/>
          <w:b/>
          <w:color w:val="000000"/>
          <w:sz w:val="20"/>
          <w:szCs w:val="20"/>
          <w:lang w:bidi="mni-IN"/>
        </w:rPr>
      </w:pPr>
      <w:r w:rsidRPr="00497F34">
        <w:rPr>
          <w:rFonts w:ascii="Arial" w:eastAsia="Calibri" w:hAnsi="Arial" w:cs="Arial"/>
          <w:b/>
          <w:color w:val="000000"/>
          <w:sz w:val="20"/>
          <w:szCs w:val="20"/>
          <w:lang w:bidi="mni-IN"/>
        </w:rPr>
        <w:t>Drugi prisotni:</w:t>
      </w:r>
    </w:p>
    <w:p w14:paraId="2556DC21" w14:textId="77777777" w:rsidR="00810A9D" w:rsidRPr="00497F34" w:rsidRDefault="00810A9D" w:rsidP="00A52BA3">
      <w:pPr>
        <w:numPr>
          <w:ilvl w:val="0"/>
          <w:numId w:val="3"/>
        </w:numPr>
        <w:spacing w:after="0" w:line="276" w:lineRule="auto"/>
        <w:jc w:val="both"/>
        <w:rPr>
          <w:rFonts w:ascii="Arial" w:eastAsia="Calibri" w:hAnsi="Arial" w:cs="Arial"/>
          <w:sz w:val="20"/>
          <w:szCs w:val="20"/>
        </w:rPr>
      </w:pPr>
      <w:r w:rsidRPr="00497F34">
        <w:rPr>
          <w:rFonts w:ascii="Arial" w:eastAsia="Calibri" w:hAnsi="Arial" w:cs="Arial"/>
          <w:color w:val="000000"/>
          <w:sz w:val="20"/>
          <w:szCs w:val="20"/>
          <w:lang w:bidi="mni-IN"/>
        </w:rPr>
        <w:t>Jože Hren, MZ;</w:t>
      </w:r>
      <w:r w:rsidRPr="00497F34">
        <w:rPr>
          <w:rFonts w:ascii="Arial" w:eastAsia="Calibri" w:hAnsi="Arial" w:cs="Arial"/>
          <w:sz w:val="20"/>
          <w:szCs w:val="20"/>
        </w:rPr>
        <w:t xml:space="preserve"> </w:t>
      </w:r>
    </w:p>
    <w:p w14:paraId="1047AC97" w14:textId="77777777" w:rsidR="00810A9D" w:rsidRPr="00497F34" w:rsidRDefault="00810A9D" w:rsidP="00A52BA3">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Julijana Zucchiati Godina, MZ;</w:t>
      </w:r>
    </w:p>
    <w:p w14:paraId="5364A689" w14:textId="1A24F026" w:rsidR="00B82244" w:rsidRPr="00497F34" w:rsidRDefault="00B82244" w:rsidP="00A52BA3">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Mateja Markl, MZ;</w:t>
      </w:r>
    </w:p>
    <w:p w14:paraId="28B4E517" w14:textId="77777777" w:rsidR="00810A9D" w:rsidRPr="00497F34" w:rsidRDefault="00810A9D" w:rsidP="00A52BA3">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Anej Korsika Knific, MZ;</w:t>
      </w:r>
    </w:p>
    <w:p w14:paraId="3EC55ABA" w14:textId="77777777" w:rsidR="00810A9D" w:rsidRPr="00497F34" w:rsidRDefault="00810A9D" w:rsidP="00A52BA3">
      <w:pPr>
        <w:numPr>
          <w:ilvl w:val="0"/>
          <w:numId w:val="3"/>
        </w:numPr>
        <w:spacing w:after="0" w:line="276" w:lineRule="auto"/>
        <w:jc w:val="both"/>
        <w:rPr>
          <w:rFonts w:ascii="Arial" w:eastAsia="Calibri" w:hAnsi="Arial" w:cs="Arial"/>
          <w:sz w:val="20"/>
          <w:szCs w:val="20"/>
        </w:rPr>
      </w:pPr>
      <w:r w:rsidRPr="00497F34">
        <w:rPr>
          <w:rFonts w:ascii="Arial" w:eastAsia="Calibri" w:hAnsi="Arial" w:cs="Arial"/>
          <w:sz w:val="20"/>
          <w:szCs w:val="20"/>
        </w:rPr>
        <w:t>Anže Trček, MZ;</w:t>
      </w:r>
    </w:p>
    <w:p w14:paraId="5B2BA4C7" w14:textId="77777777" w:rsidR="00810A9D" w:rsidRPr="00497F34" w:rsidRDefault="00810A9D" w:rsidP="00A52BA3">
      <w:pPr>
        <w:spacing w:after="0" w:line="276" w:lineRule="auto"/>
        <w:jc w:val="both"/>
        <w:rPr>
          <w:rFonts w:ascii="Arial" w:eastAsia="Calibri" w:hAnsi="Arial" w:cs="Arial"/>
          <w:sz w:val="20"/>
          <w:szCs w:val="20"/>
          <w:highlight w:val="yellow"/>
        </w:rPr>
      </w:pPr>
    </w:p>
    <w:p w14:paraId="173872A5" w14:textId="77777777" w:rsidR="00810A9D" w:rsidRPr="00497F34" w:rsidRDefault="00000000" w:rsidP="00A52BA3">
      <w:pPr>
        <w:spacing w:after="0" w:line="276" w:lineRule="auto"/>
        <w:jc w:val="both"/>
        <w:rPr>
          <w:rFonts w:ascii="Arial" w:eastAsia="Calibri" w:hAnsi="Arial" w:cs="Arial"/>
          <w:color w:val="000000"/>
          <w:sz w:val="20"/>
          <w:szCs w:val="20"/>
          <w:lang w:bidi="mni-IN"/>
        </w:rPr>
      </w:pPr>
      <w:r>
        <w:rPr>
          <w:rFonts w:ascii="Arial" w:eastAsia="Calibri" w:hAnsi="Arial" w:cs="Arial"/>
          <w:color w:val="000000"/>
          <w:sz w:val="20"/>
          <w:szCs w:val="20"/>
          <w:lang w:bidi="mni-IN"/>
        </w:rPr>
        <w:pict w14:anchorId="73D31FF2">
          <v:rect id="_x0000_i1025" style="width:0;height:1.5pt" o:hralign="center" o:hrstd="t" o:hr="t" fillcolor="#a0a0a0" stroked="f"/>
        </w:pict>
      </w:r>
    </w:p>
    <w:p w14:paraId="6B92D850" w14:textId="77777777" w:rsidR="00810A9D" w:rsidRPr="00497F34" w:rsidRDefault="00810A9D" w:rsidP="00A52BA3">
      <w:pPr>
        <w:spacing w:after="0" w:line="276" w:lineRule="auto"/>
        <w:jc w:val="both"/>
        <w:rPr>
          <w:rFonts w:ascii="Arial" w:eastAsia="Calibri" w:hAnsi="Arial" w:cs="Arial"/>
          <w:color w:val="000000"/>
          <w:sz w:val="20"/>
          <w:szCs w:val="20"/>
          <w:lang w:bidi="mni-IN"/>
        </w:rPr>
      </w:pPr>
    </w:p>
    <w:p w14:paraId="61218AF0" w14:textId="75F507E5" w:rsidR="00810A9D" w:rsidRPr="00497F34" w:rsidRDefault="00810A9D" w:rsidP="00A52BA3">
      <w:pPr>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Uvodoma je predsednica Komisije Vlade Republike Slovenije za droge, državna sekretarka na Ministrstvu za zdravje, ga. </w:t>
      </w:r>
      <w:r w:rsidR="006A7D4C" w:rsidRPr="00497F34">
        <w:rPr>
          <w:rFonts w:ascii="Arial" w:eastAsia="Calibri" w:hAnsi="Arial" w:cs="Arial"/>
          <w:color w:val="000000"/>
          <w:sz w:val="20"/>
          <w:szCs w:val="20"/>
          <w:lang w:bidi="mni-IN"/>
        </w:rPr>
        <w:t>Eva Vodnik</w:t>
      </w:r>
      <w:r w:rsidRPr="00497F34">
        <w:rPr>
          <w:rFonts w:ascii="Arial" w:eastAsia="Calibri" w:hAnsi="Arial" w:cs="Arial"/>
          <w:color w:val="000000"/>
          <w:sz w:val="20"/>
          <w:szCs w:val="20"/>
          <w:lang w:bidi="mni-IN"/>
        </w:rPr>
        <w:t xml:space="preserve"> pozdravila prisotne in se jim zahvalila za udeležbo na 2</w:t>
      </w:r>
      <w:r w:rsidR="006A7D4C" w:rsidRPr="00497F34">
        <w:rPr>
          <w:rFonts w:ascii="Arial" w:eastAsia="Calibri" w:hAnsi="Arial" w:cs="Arial"/>
          <w:color w:val="000000"/>
          <w:sz w:val="20"/>
          <w:szCs w:val="20"/>
          <w:lang w:bidi="mni-IN"/>
        </w:rPr>
        <w:t>2</w:t>
      </w:r>
      <w:r w:rsidRPr="00497F34">
        <w:rPr>
          <w:rFonts w:ascii="Arial" w:eastAsia="Calibri" w:hAnsi="Arial" w:cs="Arial"/>
          <w:color w:val="000000"/>
          <w:sz w:val="20"/>
          <w:szCs w:val="20"/>
          <w:lang w:bidi="mni-IN"/>
        </w:rPr>
        <w:t xml:space="preserve">. seji Komisije Vlade RS za droge. </w:t>
      </w:r>
    </w:p>
    <w:p w14:paraId="19D9D7C5" w14:textId="0B2ABC76" w:rsidR="00C03743" w:rsidRPr="00497F34" w:rsidRDefault="00C22E4E" w:rsidP="00A52BA3">
      <w:pPr>
        <w:spacing w:after="200" w:line="276" w:lineRule="auto"/>
        <w:jc w:val="both"/>
        <w:rPr>
          <w:rFonts w:ascii="Arial" w:eastAsia="Calibri" w:hAnsi="Arial" w:cs="Arial"/>
          <w:sz w:val="20"/>
          <w:szCs w:val="20"/>
        </w:rPr>
      </w:pPr>
      <w:r w:rsidRPr="00497F34">
        <w:rPr>
          <w:rFonts w:ascii="Arial" w:eastAsia="Calibri" w:hAnsi="Arial" w:cs="Arial"/>
          <w:sz w:val="20"/>
          <w:szCs w:val="20"/>
        </w:rPr>
        <w:t xml:space="preserve">Ga Vodnik </w:t>
      </w:r>
      <w:r w:rsidR="00F71CBD" w:rsidRPr="00497F34">
        <w:rPr>
          <w:rFonts w:ascii="Arial" w:eastAsia="Calibri" w:hAnsi="Arial" w:cs="Arial"/>
          <w:sz w:val="20"/>
          <w:szCs w:val="20"/>
        </w:rPr>
        <w:t xml:space="preserve">je prisotne seznanila s tem, da </w:t>
      </w:r>
      <w:r w:rsidR="00F9586D" w:rsidRPr="00497F34">
        <w:rPr>
          <w:rFonts w:ascii="Arial" w:eastAsia="Calibri" w:hAnsi="Arial" w:cs="Arial"/>
          <w:sz w:val="20"/>
          <w:szCs w:val="20"/>
        </w:rPr>
        <w:t>so</w:t>
      </w:r>
      <w:r w:rsidR="00F71CBD" w:rsidRPr="00497F34">
        <w:rPr>
          <w:rFonts w:ascii="Arial" w:eastAsia="Calibri" w:hAnsi="Arial" w:cs="Arial"/>
          <w:sz w:val="20"/>
          <w:szCs w:val="20"/>
        </w:rPr>
        <w:t xml:space="preserve"> svojo prisotnost opravičil</w:t>
      </w:r>
      <w:r w:rsidR="00F9586D" w:rsidRPr="00497F34">
        <w:rPr>
          <w:rFonts w:ascii="Arial" w:eastAsia="Calibri" w:hAnsi="Arial" w:cs="Arial"/>
          <w:sz w:val="20"/>
          <w:szCs w:val="20"/>
        </w:rPr>
        <w:t>i</w:t>
      </w:r>
      <w:r w:rsidR="00C03743" w:rsidRPr="00497F34">
        <w:rPr>
          <w:rFonts w:ascii="Arial" w:eastAsia="Calibri" w:hAnsi="Arial" w:cs="Arial"/>
          <w:sz w:val="20"/>
          <w:szCs w:val="20"/>
        </w:rPr>
        <w:t xml:space="preserve"> g. Daniel Jug, predstavnik uniformirane</w:t>
      </w:r>
      <w:r w:rsidR="00F71CBD" w:rsidRPr="00497F34">
        <w:rPr>
          <w:rFonts w:ascii="Arial" w:eastAsia="Calibri" w:hAnsi="Arial" w:cs="Arial"/>
          <w:sz w:val="20"/>
          <w:szCs w:val="20"/>
        </w:rPr>
        <w:t xml:space="preserve"> policije</w:t>
      </w:r>
      <w:r w:rsidR="00F9586D" w:rsidRPr="00497F34">
        <w:rPr>
          <w:rFonts w:ascii="Arial" w:eastAsia="Calibri" w:hAnsi="Arial" w:cs="Arial"/>
          <w:sz w:val="20"/>
          <w:szCs w:val="20"/>
        </w:rPr>
        <w:t xml:space="preserve"> g. Primož Brinovec, predstavnik Finančne uprave</w:t>
      </w:r>
      <w:r w:rsidR="002446CD">
        <w:rPr>
          <w:rFonts w:ascii="Arial" w:eastAsia="Calibri" w:hAnsi="Arial" w:cs="Arial"/>
          <w:sz w:val="20"/>
          <w:szCs w:val="20"/>
        </w:rPr>
        <w:t>,</w:t>
      </w:r>
      <w:r w:rsidR="00F9586D" w:rsidRPr="00497F34">
        <w:rPr>
          <w:rFonts w:ascii="Arial" w:eastAsia="Calibri" w:hAnsi="Arial" w:cs="Arial"/>
          <w:sz w:val="20"/>
          <w:szCs w:val="20"/>
        </w:rPr>
        <w:t xml:space="preserve"> in g. Matjaž Grkman, predstavnik Ministrstva za kmetijstvo, go</w:t>
      </w:r>
      <w:r w:rsidR="006D4BB6" w:rsidRPr="00497F34">
        <w:rPr>
          <w:rFonts w:ascii="Arial" w:eastAsia="Calibri" w:hAnsi="Arial" w:cs="Arial"/>
          <w:sz w:val="20"/>
          <w:szCs w:val="20"/>
        </w:rPr>
        <w:t xml:space="preserve">zdarstvo in prehrano. </w:t>
      </w:r>
      <w:r w:rsidR="00C03743" w:rsidRPr="00497F34">
        <w:rPr>
          <w:rFonts w:ascii="Arial" w:eastAsia="Calibri" w:hAnsi="Arial" w:cs="Arial"/>
          <w:sz w:val="20"/>
          <w:szCs w:val="20"/>
        </w:rPr>
        <w:t xml:space="preserve">Uprava za izvrševanje kazenskih sankcij </w:t>
      </w:r>
      <w:r w:rsidR="006D4BB6" w:rsidRPr="00497F34">
        <w:rPr>
          <w:rFonts w:ascii="Arial" w:eastAsia="Calibri" w:hAnsi="Arial" w:cs="Arial"/>
          <w:sz w:val="20"/>
          <w:szCs w:val="20"/>
        </w:rPr>
        <w:t>je Komisijo seznanila</w:t>
      </w:r>
      <w:r w:rsidR="00C03743" w:rsidRPr="00497F34">
        <w:rPr>
          <w:rFonts w:ascii="Arial" w:eastAsia="Calibri" w:hAnsi="Arial" w:cs="Arial"/>
          <w:sz w:val="20"/>
          <w:szCs w:val="20"/>
        </w:rPr>
        <w:t xml:space="preserve">, da bo odslej njihova predstavnica v Komisiji ga. Aleksandra Tratar. </w:t>
      </w:r>
      <w:r w:rsidR="006D4BB6" w:rsidRPr="00497F34">
        <w:rPr>
          <w:rFonts w:ascii="Arial" w:eastAsia="Calibri" w:hAnsi="Arial" w:cs="Arial"/>
          <w:sz w:val="20"/>
          <w:szCs w:val="20"/>
        </w:rPr>
        <w:t xml:space="preserve">22. sestanka Komisije pa se v imenu Uprave udeležuje tudi ga. Lucija Božikov. </w:t>
      </w:r>
      <w:r w:rsidR="004E51A0" w:rsidRPr="00497F34">
        <w:rPr>
          <w:rFonts w:ascii="Arial" w:eastAsia="Calibri" w:hAnsi="Arial" w:cs="Arial"/>
          <w:sz w:val="20"/>
          <w:szCs w:val="20"/>
        </w:rPr>
        <w:t>Med sodelujočimi je tudi ga. Katja Krajnc iz Zveze NVO</w:t>
      </w:r>
      <w:r w:rsidR="00C03743" w:rsidRPr="00497F34">
        <w:rPr>
          <w:rFonts w:ascii="Arial" w:eastAsia="Calibri" w:hAnsi="Arial" w:cs="Arial"/>
          <w:sz w:val="20"/>
          <w:szCs w:val="20"/>
        </w:rPr>
        <w:t xml:space="preserve"> na področju drog in zasvojenosti</w:t>
      </w:r>
      <w:r w:rsidR="004E51A0" w:rsidRPr="00497F34">
        <w:rPr>
          <w:rFonts w:ascii="Arial" w:eastAsia="Calibri" w:hAnsi="Arial" w:cs="Arial"/>
          <w:sz w:val="20"/>
          <w:szCs w:val="20"/>
        </w:rPr>
        <w:t>.</w:t>
      </w:r>
    </w:p>
    <w:p w14:paraId="721F5671" w14:textId="77777777" w:rsidR="00810A9D" w:rsidRDefault="00810A9D" w:rsidP="00A52BA3">
      <w:pPr>
        <w:spacing w:after="0" w:line="276" w:lineRule="auto"/>
        <w:jc w:val="both"/>
        <w:rPr>
          <w:rFonts w:ascii="Arial" w:eastAsia="Calibri" w:hAnsi="Arial" w:cs="Arial"/>
          <w:sz w:val="20"/>
          <w:szCs w:val="20"/>
        </w:rPr>
      </w:pPr>
      <w:r w:rsidRPr="00497F34">
        <w:rPr>
          <w:rFonts w:ascii="Arial" w:eastAsia="Calibri" w:hAnsi="Arial" w:cs="Arial"/>
          <w:sz w:val="20"/>
          <w:szCs w:val="20"/>
        </w:rPr>
        <w:t xml:space="preserve">Predsedujoča je udeležence v nadaljevanju seznanila z določili Poslovnika Komisije Vlade RS za droge, da imajo pravico do glasovanje le člani Komisije, ostali, torej predstavniki sodelujočih strokovnih služb in institucij, ne glasujejo. Na tej točki je bila ugotovljena sklepčnost in s tem izpolnjeni pogoji za uradni začetek seje. </w:t>
      </w:r>
    </w:p>
    <w:p w14:paraId="3A7700CB" w14:textId="77777777" w:rsidR="00E47D69" w:rsidRDefault="00E47D69" w:rsidP="00A52BA3">
      <w:pPr>
        <w:spacing w:after="0" w:line="276" w:lineRule="auto"/>
        <w:jc w:val="both"/>
        <w:rPr>
          <w:rFonts w:ascii="Arial" w:eastAsia="Calibri" w:hAnsi="Arial" w:cs="Arial"/>
          <w:sz w:val="20"/>
          <w:szCs w:val="20"/>
        </w:rPr>
      </w:pPr>
    </w:p>
    <w:p w14:paraId="27746995" w14:textId="77777777" w:rsidR="00E47D69" w:rsidRDefault="00E47D69" w:rsidP="00A52BA3">
      <w:pPr>
        <w:spacing w:after="0" w:line="276" w:lineRule="auto"/>
        <w:jc w:val="both"/>
        <w:rPr>
          <w:rFonts w:ascii="Arial" w:eastAsia="Calibri" w:hAnsi="Arial" w:cs="Arial"/>
          <w:sz w:val="20"/>
          <w:szCs w:val="20"/>
        </w:rPr>
      </w:pPr>
    </w:p>
    <w:p w14:paraId="6E8DCB11" w14:textId="77777777" w:rsidR="00E47D69" w:rsidRPr="00497F34" w:rsidRDefault="00E47D69" w:rsidP="00A52BA3">
      <w:pPr>
        <w:spacing w:after="0" w:line="276" w:lineRule="auto"/>
        <w:jc w:val="both"/>
        <w:rPr>
          <w:rFonts w:ascii="Arial" w:eastAsia="Calibri" w:hAnsi="Arial" w:cs="Arial"/>
          <w:color w:val="000000"/>
          <w:sz w:val="20"/>
          <w:szCs w:val="20"/>
          <w:lang w:bidi="mni-IN"/>
        </w:rPr>
      </w:pPr>
    </w:p>
    <w:p w14:paraId="37440F82" w14:textId="77777777" w:rsidR="00810A9D" w:rsidRPr="00497F34" w:rsidRDefault="00810A9D" w:rsidP="00A52BA3">
      <w:pPr>
        <w:jc w:val="both"/>
        <w:rPr>
          <w:rFonts w:ascii="Arial" w:eastAsia="Calibri" w:hAnsi="Arial" w:cs="Arial"/>
          <w:sz w:val="20"/>
          <w:szCs w:val="20"/>
        </w:rPr>
      </w:pPr>
    </w:p>
    <w:p w14:paraId="12C280F1" w14:textId="5720E5C1" w:rsidR="00E324CD" w:rsidRPr="00497F34" w:rsidRDefault="00E324CD" w:rsidP="00A52BA3">
      <w:pPr>
        <w:tabs>
          <w:tab w:val="left" w:pos="3402"/>
        </w:tabs>
        <w:spacing w:after="0" w:line="260" w:lineRule="atLeast"/>
        <w:jc w:val="both"/>
        <w:rPr>
          <w:rFonts w:ascii="Arial" w:eastAsia="Times New Roman" w:hAnsi="Arial" w:cs="Arial"/>
          <w:bCs/>
          <w:sz w:val="20"/>
          <w:szCs w:val="20"/>
          <w:u w:val="single"/>
        </w:rPr>
      </w:pPr>
      <w:r w:rsidRPr="00497F34">
        <w:rPr>
          <w:rFonts w:ascii="Arial" w:eastAsia="Times New Roman" w:hAnsi="Arial" w:cs="Arial"/>
          <w:bCs/>
          <w:sz w:val="20"/>
          <w:szCs w:val="20"/>
          <w:u w:val="single"/>
        </w:rPr>
        <w:lastRenderedPageBreak/>
        <w:t>1. Predstavitev in potrditev zapisnika pretekle seje ter potrditev dnevnega reda 22. sestanka:</w:t>
      </w:r>
    </w:p>
    <w:p w14:paraId="4AD94B8E" w14:textId="77777777" w:rsidR="00E324CD" w:rsidRPr="00497F34" w:rsidRDefault="00E324CD" w:rsidP="00A52BA3">
      <w:pPr>
        <w:jc w:val="both"/>
        <w:rPr>
          <w:rFonts w:ascii="Arial" w:eastAsia="Calibri" w:hAnsi="Arial" w:cs="Arial"/>
          <w:sz w:val="20"/>
          <w:szCs w:val="20"/>
        </w:rPr>
      </w:pPr>
    </w:p>
    <w:p w14:paraId="224407E5" w14:textId="0747C246" w:rsidR="007728A0" w:rsidRPr="00497F34" w:rsidRDefault="00E324CD" w:rsidP="00A52BA3">
      <w:pPr>
        <w:autoSpaceDE w:val="0"/>
        <w:autoSpaceDN w:val="0"/>
        <w:adjustRightInd w:val="0"/>
        <w:spacing w:after="0" w:line="240" w:lineRule="auto"/>
        <w:ind w:left="284"/>
        <w:jc w:val="both"/>
        <w:rPr>
          <w:rFonts w:ascii="Arial" w:hAnsi="Arial" w:cs="Arial"/>
          <w:sz w:val="20"/>
          <w:szCs w:val="20"/>
        </w:rPr>
      </w:pPr>
      <w:r w:rsidRPr="00497F34">
        <w:rPr>
          <w:rFonts w:ascii="Arial" w:eastAsia="Calibri" w:hAnsi="Arial" w:cs="Arial"/>
          <w:color w:val="000000"/>
          <w:sz w:val="20"/>
          <w:szCs w:val="20"/>
          <w:lang w:bidi="mni-IN"/>
        </w:rPr>
        <w:t>Člani komisije so se seznanili s predlogom dnevnega reda 2</w:t>
      </w:r>
      <w:r w:rsidR="0098066B" w:rsidRPr="00497F34">
        <w:rPr>
          <w:rFonts w:ascii="Arial" w:eastAsia="Calibri" w:hAnsi="Arial" w:cs="Arial"/>
          <w:color w:val="000000"/>
          <w:sz w:val="20"/>
          <w:szCs w:val="20"/>
          <w:lang w:bidi="mni-IN"/>
        </w:rPr>
        <w:t>2</w:t>
      </w:r>
      <w:r w:rsidRPr="00497F34">
        <w:rPr>
          <w:rFonts w:ascii="Arial" w:eastAsia="Calibri" w:hAnsi="Arial" w:cs="Arial"/>
          <w:color w:val="000000"/>
          <w:sz w:val="20"/>
          <w:szCs w:val="20"/>
          <w:lang w:bidi="mni-IN"/>
        </w:rPr>
        <w:t>. sestanka</w:t>
      </w:r>
      <w:r w:rsidR="007728A0" w:rsidRPr="00497F34">
        <w:rPr>
          <w:rFonts w:ascii="Arial" w:eastAsia="Calibri" w:hAnsi="Arial" w:cs="Arial"/>
          <w:color w:val="000000"/>
          <w:sz w:val="20"/>
          <w:szCs w:val="20"/>
          <w:lang w:bidi="mni-IN"/>
        </w:rPr>
        <w:t>.</w:t>
      </w:r>
      <w:r w:rsidR="00AE2DE7" w:rsidRPr="00497F34">
        <w:rPr>
          <w:rFonts w:ascii="Arial" w:eastAsia="Calibri" w:hAnsi="Arial" w:cs="Arial"/>
          <w:color w:val="000000"/>
          <w:sz w:val="20"/>
          <w:szCs w:val="20"/>
          <w:lang w:bidi="mni-IN"/>
        </w:rPr>
        <w:t xml:space="preserve"> V zvezi z njim je bil prejet</w:t>
      </w:r>
      <w:r w:rsidR="007728A0" w:rsidRPr="00497F34">
        <w:rPr>
          <w:rFonts w:ascii="Arial" w:hAnsi="Arial" w:cs="Arial"/>
          <w:sz w:val="20"/>
          <w:szCs w:val="20"/>
        </w:rPr>
        <w:t xml:space="preserve"> pisni predlog Zveze nevladnih organizacij na področju drog in zasvojenosti, da bi pod točko razno namesto »</w:t>
      </w:r>
      <w:r w:rsidR="007728A0" w:rsidRPr="00497F34">
        <w:rPr>
          <w:rFonts w:ascii="Arial" w:hAnsi="Arial" w:cs="Arial"/>
          <w:i/>
          <w:iCs/>
          <w:sz w:val="20"/>
          <w:szCs w:val="20"/>
        </w:rPr>
        <w:t>Izzivov glede financiranja nevladnih organizacij s področja prepovedanih drog</w:t>
      </w:r>
      <w:r w:rsidR="007728A0" w:rsidRPr="00497F34">
        <w:rPr>
          <w:rFonts w:ascii="Arial" w:hAnsi="Arial" w:cs="Arial"/>
          <w:sz w:val="20"/>
          <w:szCs w:val="20"/>
        </w:rPr>
        <w:t xml:space="preserve">« </w:t>
      </w:r>
      <w:r w:rsidR="00AE2DE7" w:rsidRPr="00497F34">
        <w:rPr>
          <w:rFonts w:ascii="Arial" w:hAnsi="Arial" w:cs="Arial"/>
          <w:sz w:val="20"/>
          <w:szCs w:val="20"/>
        </w:rPr>
        <w:t xml:space="preserve">uvrstili </w:t>
      </w:r>
      <w:r w:rsidR="007728A0" w:rsidRPr="00497F34">
        <w:rPr>
          <w:rFonts w:ascii="Arial" w:hAnsi="Arial" w:cs="Arial"/>
          <w:sz w:val="20"/>
          <w:szCs w:val="20"/>
        </w:rPr>
        <w:t xml:space="preserve">dve drugi temi: (1.) </w:t>
      </w:r>
      <w:r w:rsidR="00B7171B" w:rsidRPr="00497F34">
        <w:rPr>
          <w:rFonts w:ascii="Arial" w:hAnsi="Arial" w:cs="Arial"/>
          <w:i/>
          <w:iCs/>
          <w:sz w:val="20"/>
          <w:szCs w:val="20"/>
        </w:rPr>
        <w:t>P</w:t>
      </w:r>
      <w:r w:rsidR="007728A0" w:rsidRPr="00497F34">
        <w:rPr>
          <w:rFonts w:ascii="Arial" w:hAnsi="Arial" w:cs="Arial"/>
          <w:i/>
          <w:iCs/>
          <w:sz w:val="20"/>
          <w:szCs w:val="20"/>
        </w:rPr>
        <w:t>roblematiko dostopnosti naloksona v Sloveniji</w:t>
      </w:r>
      <w:r w:rsidR="007728A0" w:rsidRPr="00497F34">
        <w:rPr>
          <w:rFonts w:ascii="Arial" w:hAnsi="Arial" w:cs="Arial"/>
          <w:sz w:val="20"/>
          <w:szCs w:val="20"/>
        </w:rPr>
        <w:t xml:space="preserve"> in (2.) </w:t>
      </w:r>
      <w:r w:rsidR="00B7171B" w:rsidRPr="00497F34">
        <w:rPr>
          <w:rFonts w:ascii="Arial" w:hAnsi="Arial" w:cs="Arial"/>
          <w:i/>
          <w:iCs/>
          <w:sz w:val="20"/>
          <w:szCs w:val="20"/>
        </w:rPr>
        <w:t>P</w:t>
      </w:r>
      <w:r w:rsidR="007728A0" w:rsidRPr="00497F34">
        <w:rPr>
          <w:rFonts w:ascii="Arial" w:hAnsi="Arial" w:cs="Arial"/>
          <w:i/>
          <w:iCs/>
          <w:sz w:val="20"/>
          <w:szCs w:val="20"/>
        </w:rPr>
        <w:t>oziv Centra za nevladne organizacije Slovenije (CNVOS) glede poziva MZ za izbor predstavnice/</w:t>
      </w:r>
      <w:proofErr w:type="spellStart"/>
      <w:r w:rsidR="007728A0" w:rsidRPr="00497F34">
        <w:rPr>
          <w:rFonts w:ascii="Arial" w:hAnsi="Arial" w:cs="Arial"/>
          <w:i/>
          <w:iCs/>
          <w:sz w:val="20"/>
          <w:szCs w:val="20"/>
        </w:rPr>
        <w:t>ka</w:t>
      </w:r>
      <w:proofErr w:type="spellEnd"/>
      <w:r w:rsidR="007728A0" w:rsidRPr="00497F34">
        <w:rPr>
          <w:rFonts w:ascii="Arial" w:hAnsi="Arial" w:cs="Arial"/>
          <w:i/>
          <w:iCs/>
          <w:sz w:val="20"/>
          <w:szCs w:val="20"/>
        </w:rPr>
        <w:t xml:space="preserve"> nevladnih organizacij, ki delujejo na področju drog v </w:t>
      </w:r>
      <w:r w:rsidR="00B7171B" w:rsidRPr="00497F34">
        <w:rPr>
          <w:rFonts w:ascii="Arial" w:hAnsi="Arial" w:cs="Arial"/>
          <w:i/>
          <w:iCs/>
          <w:sz w:val="20"/>
          <w:szCs w:val="20"/>
        </w:rPr>
        <w:t>K</w:t>
      </w:r>
      <w:r w:rsidR="007728A0" w:rsidRPr="00497F34">
        <w:rPr>
          <w:rFonts w:ascii="Arial" w:hAnsi="Arial" w:cs="Arial"/>
          <w:i/>
          <w:iCs/>
          <w:sz w:val="20"/>
          <w:szCs w:val="20"/>
        </w:rPr>
        <w:t>omisiji RS za droge</w:t>
      </w:r>
      <w:r w:rsidR="007728A0" w:rsidRPr="00497F34">
        <w:rPr>
          <w:rFonts w:ascii="Arial" w:hAnsi="Arial" w:cs="Arial"/>
          <w:sz w:val="20"/>
          <w:szCs w:val="20"/>
        </w:rPr>
        <w:t>.</w:t>
      </w:r>
    </w:p>
    <w:p w14:paraId="306C245A" w14:textId="77777777" w:rsidR="00E324CD" w:rsidRPr="00497F34" w:rsidRDefault="00E324CD" w:rsidP="00A52BA3">
      <w:pPr>
        <w:autoSpaceDE w:val="0"/>
        <w:autoSpaceDN w:val="0"/>
        <w:adjustRightInd w:val="0"/>
        <w:spacing w:after="0" w:line="240" w:lineRule="auto"/>
        <w:ind w:left="284"/>
        <w:jc w:val="both"/>
        <w:rPr>
          <w:rFonts w:ascii="Arial" w:eastAsia="Calibri" w:hAnsi="Arial" w:cs="Arial"/>
          <w:color w:val="000000"/>
          <w:sz w:val="20"/>
          <w:szCs w:val="20"/>
          <w:lang w:bidi="mni-IN"/>
        </w:rPr>
      </w:pPr>
    </w:p>
    <w:p w14:paraId="3FBB69EF" w14:textId="57A320F3" w:rsidR="00E324CD" w:rsidRPr="00497F34" w:rsidRDefault="00E324CD" w:rsidP="00A52BA3">
      <w:pPr>
        <w:autoSpaceDE w:val="0"/>
        <w:autoSpaceDN w:val="0"/>
        <w:adjustRightInd w:val="0"/>
        <w:spacing w:after="0" w:line="240" w:lineRule="auto"/>
        <w:ind w:left="284"/>
        <w:jc w:val="both"/>
        <w:rPr>
          <w:rFonts w:ascii="Arial" w:eastAsia="Calibri" w:hAnsi="Arial" w:cs="Arial"/>
          <w:sz w:val="20"/>
          <w:szCs w:val="20"/>
        </w:rPr>
      </w:pPr>
      <w:r w:rsidRPr="00497F34">
        <w:rPr>
          <w:rFonts w:ascii="Arial" w:eastAsia="Calibri" w:hAnsi="Arial" w:cs="Arial"/>
          <w:color w:val="000000"/>
          <w:sz w:val="20"/>
          <w:szCs w:val="20"/>
          <w:lang w:bidi="mni-IN"/>
        </w:rPr>
        <w:t>Glede zapisnika 2</w:t>
      </w:r>
      <w:r w:rsidR="00AE2DE7" w:rsidRPr="00497F34">
        <w:rPr>
          <w:rFonts w:ascii="Arial" w:eastAsia="Calibri" w:hAnsi="Arial" w:cs="Arial"/>
          <w:color w:val="000000"/>
          <w:sz w:val="20"/>
          <w:szCs w:val="20"/>
          <w:lang w:bidi="mni-IN"/>
        </w:rPr>
        <w:t>1</w:t>
      </w:r>
      <w:r w:rsidRPr="00497F34">
        <w:rPr>
          <w:rFonts w:ascii="Arial" w:eastAsia="Calibri" w:hAnsi="Arial" w:cs="Arial"/>
          <w:color w:val="000000"/>
          <w:sz w:val="20"/>
          <w:szCs w:val="20"/>
          <w:lang w:bidi="mni-IN"/>
        </w:rPr>
        <w:t>. sestanka komisije in realizacije njegovih sklepov ni bilo  p</w:t>
      </w:r>
      <w:r w:rsidRPr="00497F34">
        <w:rPr>
          <w:rFonts w:ascii="Arial" w:eastAsia="Calibri" w:hAnsi="Arial" w:cs="Arial"/>
          <w:sz w:val="20"/>
          <w:szCs w:val="20"/>
        </w:rPr>
        <w:t>ripomb.</w:t>
      </w:r>
    </w:p>
    <w:p w14:paraId="13DBDC7B" w14:textId="77777777" w:rsidR="00E324CD" w:rsidRPr="00497F34" w:rsidRDefault="00E324CD" w:rsidP="00A52BA3">
      <w:pPr>
        <w:jc w:val="both"/>
        <w:rPr>
          <w:rFonts w:ascii="Arial" w:eastAsia="Calibri" w:hAnsi="Arial" w:cs="Arial"/>
          <w:sz w:val="20"/>
          <w:szCs w:val="20"/>
        </w:rPr>
      </w:pPr>
    </w:p>
    <w:p w14:paraId="74A60850" w14:textId="33F8035A" w:rsidR="00E324CD" w:rsidRPr="00497F34" w:rsidRDefault="00E324CD" w:rsidP="00A52BA3">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r w:rsidR="00331CC7" w:rsidRPr="00497F34">
        <w:rPr>
          <w:rFonts w:ascii="Arial" w:eastAsia="Calibri" w:hAnsi="Arial" w:cs="Arial"/>
          <w:b/>
          <w:bCs/>
          <w:iCs/>
          <w:sz w:val="20"/>
          <w:szCs w:val="20"/>
        </w:rPr>
        <w:t>a</w:t>
      </w:r>
      <w:r w:rsidRPr="00497F34">
        <w:rPr>
          <w:rFonts w:ascii="Arial" w:eastAsia="Calibri" w:hAnsi="Arial" w:cs="Arial"/>
          <w:b/>
          <w:bCs/>
          <w:iCs/>
          <w:sz w:val="20"/>
          <w:szCs w:val="20"/>
        </w:rPr>
        <w:t>:</w:t>
      </w:r>
    </w:p>
    <w:p w14:paraId="2099D6A8" w14:textId="336D27BC" w:rsidR="00E324CD" w:rsidRPr="00497F34" w:rsidRDefault="00E324CD" w:rsidP="00A52BA3">
      <w:pPr>
        <w:numPr>
          <w:ilvl w:val="1"/>
          <w:numId w:val="4"/>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za droge potrjuje dnevni red 2</w:t>
      </w:r>
      <w:r w:rsidR="00B7171B" w:rsidRPr="00497F34">
        <w:rPr>
          <w:rFonts w:ascii="Arial" w:eastAsia="Calibri" w:hAnsi="Arial" w:cs="Arial"/>
          <w:b/>
          <w:sz w:val="20"/>
          <w:szCs w:val="20"/>
        </w:rPr>
        <w:t>2</w:t>
      </w:r>
      <w:r w:rsidRPr="00497F34">
        <w:rPr>
          <w:rFonts w:ascii="Arial" w:eastAsia="Calibri" w:hAnsi="Arial" w:cs="Arial"/>
          <w:b/>
          <w:sz w:val="20"/>
          <w:szCs w:val="20"/>
        </w:rPr>
        <w:t>. sestanka Komisije Vlade RS za droge, ki se pod točko razno dopolni s točk</w:t>
      </w:r>
      <w:r w:rsidR="00F74E4A" w:rsidRPr="00497F34">
        <w:rPr>
          <w:rFonts w:ascii="Arial" w:eastAsia="Calibri" w:hAnsi="Arial" w:cs="Arial"/>
          <w:b/>
          <w:sz w:val="20"/>
          <w:szCs w:val="20"/>
        </w:rPr>
        <w:t xml:space="preserve">ama </w:t>
      </w:r>
      <w:r w:rsidR="00B7171B" w:rsidRPr="00497F34">
        <w:rPr>
          <w:rFonts w:ascii="Arial" w:eastAsia="Calibri" w:hAnsi="Arial" w:cs="Arial"/>
          <w:b/>
          <w:sz w:val="20"/>
          <w:szCs w:val="20"/>
        </w:rPr>
        <w:t xml:space="preserve">o problematiki naloksona in izbora </w:t>
      </w:r>
      <w:r w:rsidR="00C526E8" w:rsidRPr="00497F34">
        <w:rPr>
          <w:rFonts w:ascii="Arial" w:eastAsia="Calibri" w:hAnsi="Arial" w:cs="Arial"/>
          <w:b/>
          <w:sz w:val="20"/>
          <w:szCs w:val="20"/>
        </w:rPr>
        <w:t xml:space="preserve">novega predstavnika </w:t>
      </w:r>
      <w:r w:rsidR="007D60F2" w:rsidRPr="00497F34">
        <w:rPr>
          <w:rFonts w:ascii="Arial" w:eastAsia="Calibri" w:hAnsi="Arial" w:cs="Arial"/>
          <w:b/>
          <w:sz w:val="20"/>
          <w:szCs w:val="20"/>
        </w:rPr>
        <w:t xml:space="preserve">CNVOS v Komisiji RS za droge. </w:t>
      </w:r>
    </w:p>
    <w:p w14:paraId="48CCAC98" w14:textId="7FED3E9E" w:rsidR="00E324CD" w:rsidRPr="00497F34" w:rsidRDefault="00E324CD" w:rsidP="00A52BA3">
      <w:pPr>
        <w:numPr>
          <w:ilvl w:val="1"/>
          <w:numId w:val="4"/>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za droge je potrdila zapisnik 2</w:t>
      </w:r>
      <w:r w:rsidR="00B7171B" w:rsidRPr="00497F34">
        <w:rPr>
          <w:rFonts w:ascii="Arial" w:eastAsia="Calibri" w:hAnsi="Arial" w:cs="Arial"/>
          <w:b/>
          <w:sz w:val="20"/>
          <w:szCs w:val="20"/>
        </w:rPr>
        <w:t>1</w:t>
      </w:r>
      <w:r w:rsidRPr="00497F34">
        <w:rPr>
          <w:rFonts w:ascii="Arial" w:eastAsia="Calibri" w:hAnsi="Arial" w:cs="Arial"/>
          <w:b/>
          <w:sz w:val="20"/>
          <w:szCs w:val="20"/>
        </w:rPr>
        <w:t>. sestanka.</w:t>
      </w:r>
      <w:r w:rsidRPr="00497F34">
        <w:rPr>
          <w:rFonts w:ascii="Arial" w:eastAsia="Calibri" w:hAnsi="Arial" w:cs="Arial"/>
          <w:sz w:val="20"/>
          <w:szCs w:val="20"/>
        </w:rPr>
        <w:t xml:space="preserve"> </w:t>
      </w:r>
    </w:p>
    <w:p w14:paraId="5604AD09" w14:textId="77777777" w:rsidR="00A43618" w:rsidRPr="00497F34" w:rsidRDefault="00A43618" w:rsidP="00A52BA3">
      <w:pPr>
        <w:spacing w:after="200" w:line="276" w:lineRule="auto"/>
        <w:jc w:val="both"/>
        <w:rPr>
          <w:rFonts w:ascii="Arial" w:eastAsia="Calibri" w:hAnsi="Arial" w:cs="Arial"/>
          <w:sz w:val="20"/>
          <w:szCs w:val="20"/>
        </w:rPr>
      </w:pPr>
    </w:p>
    <w:p w14:paraId="7DD07D0A" w14:textId="6E1F3EAE" w:rsidR="00A43618" w:rsidRPr="00497F34" w:rsidRDefault="00A43618" w:rsidP="00A52BA3">
      <w:pPr>
        <w:spacing w:after="200" w:line="276" w:lineRule="auto"/>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2. Poročila:</w:t>
      </w:r>
    </w:p>
    <w:p w14:paraId="18EE0992" w14:textId="4D2FB02B" w:rsidR="007334A4" w:rsidRPr="00497F34" w:rsidRDefault="007334A4" w:rsidP="00A52BA3">
      <w:pPr>
        <w:tabs>
          <w:tab w:val="left" w:pos="3402"/>
        </w:tabs>
        <w:spacing w:line="260" w:lineRule="atLeast"/>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A. Zakonodaja in politika na področju prepovedanih drog:</w:t>
      </w:r>
    </w:p>
    <w:p w14:paraId="784CF586" w14:textId="77777777" w:rsidR="007030E0" w:rsidRPr="00497F34" w:rsidRDefault="007334A4" w:rsidP="00A52BA3">
      <w:pPr>
        <w:pStyle w:val="Odstavekseznama"/>
        <w:numPr>
          <w:ilvl w:val="0"/>
          <w:numId w:val="19"/>
        </w:numPr>
        <w:tabs>
          <w:tab w:val="left" w:pos="3402"/>
        </w:tabs>
        <w:spacing w:line="260" w:lineRule="atLeast"/>
        <w:ind w:left="1068"/>
        <w:jc w:val="both"/>
        <w:rPr>
          <w:rFonts w:ascii="Arial" w:eastAsia="Times New Roman" w:hAnsi="Arial" w:cs="Arial"/>
          <w:bCs/>
          <w:sz w:val="20"/>
          <w:szCs w:val="20"/>
        </w:rPr>
      </w:pPr>
      <w:r w:rsidRPr="00497F34">
        <w:rPr>
          <w:rFonts w:ascii="Arial" w:eastAsia="Times New Roman" w:hAnsi="Arial" w:cs="Arial"/>
          <w:bCs/>
          <w:sz w:val="20"/>
          <w:szCs w:val="20"/>
        </w:rPr>
        <w:t>Spremembe in dopolnitve Uredbe o razvrstitvi prepovedanih drog</w:t>
      </w:r>
    </w:p>
    <w:p w14:paraId="532F8EF6" w14:textId="77777777" w:rsidR="00B26819" w:rsidRPr="00497F34" w:rsidRDefault="00B26819" w:rsidP="00A52BA3">
      <w:pPr>
        <w:pStyle w:val="Odstavekseznama"/>
        <w:tabs>
          <w:tab w:val="left" w:pos="3402"/>
        </w:tabs>
        <w:spacing w:line="260" w:lineRule="atLeast"/>
        <w:ind w:left="1068"/>
        <w:jc w:val="both"/>
        <w:rPr>
          <w:rFonts w:ascii="Arial" w:eastAsia="Times New Roman" w:hAnsi="Arial" w:cs="Arial"/>
          <w:bCs/>
          <w:sz w:val="20"/>
          <w:szCs w:val="20"/>
        </w:rPr>
      </w:pPr>
    </w:p>
    <w:p w14:paraId="39B62358" w14:textId="1A1B7D1D" w:rsidR="005E2F40" w:rsidRPr="00750082" w:rsidRDefault="005E2F40" w:rsidP="00A52BA3">
      <w:pPr>
        <w:pStyle w:val="Odstavekseznama"/>
        <w:tabs>
          <w:tab w:val="left" w:pos="3402"/>
        </w:tabs>
        <w:spacing w:line="260" w:lineRule="atLeast"/>
        <w:ind w:left="1068"/>
        <w:jc w:val="both"/>
        <w:rPr>
          <w:rFonts w:ascii="Arial" w:eastAsia="Times New Roman" w:hAnsi="Arial" w:cs="Arial"/>
          <w:bCs/>
          <w:sz w:val="20"/>
          <w:szCs w:val="20"/>
        </w:rPr>
      </w:pPr>
      <w:r w:rsidRPr="00497F34">
        <w:rPr>
          <w:rFonts w:ascii="Arial" w:eastAsia="Times New Roman" w:hAnsi="Arial" w:cs="Arial"/>
          <w:bCs/>
          <w:sz w:val="20"/>
          <w:szCs w:val="20"/>
        </w:rPr>
        <w:t>S predlogom Uredbe o spremembah in dopolnitvah Uredbe o razvrstitvi prepovedanih drog se je</w:t>
      </w:r>
      <w:r w:rsidR="00D06DAA" w:rsidRPr="00497F34">
        <w:rPr>
          <w:rFonts w:ascii="Arial" w:eastAsia="Times New Roman" w:hAnsi="Arial" w:cs="Arial"/>
          <w:bCs/>
          <w:sz w:val="20"/>
          <w:szCs w:val="20"/>
        </w:rPr>
        <w:t xml:space="preserve"> oktobra 2023</w:t>
      </w:r>
      <w:r w:rsidRPr="00497F34">
        <w:rPr>
          <w:rFonts w:ascii="Arial" w:eastAsia="Times New Roman" w:hAnsi="Arial" w:cs="Arial"/>
          <w:bCs/>
          <w:sz w:val="20"/>
          <w:szCs w:val="20"/>
        </w:rPr>
        <w:t xml:space="preserve"> v slovensko zakonodajo dodalo tri nove psihoaktivne snovi, ki jih je Komisija Organizacije združenih narodov za droge na 66. rednem zasedanju razvrstila na seznam mednarodno reguliranih psihoaktivnih snovi). Na seznam se je dodalo tudi enajst</w:t>
      </w:r>
      <w:r w:rsidR="00D06DAA" w:rsidRPr="00497F34">
        <w:rPr>
          <w:rFonts w:ascii="Arial" w:eastAsia="Times New Roman" w:hAnsi="Arial" w:cs="Arial"/>
          <w:bCs/>
          <w:sz w:val="20"/>
          <w:szCs w:val="20"/>
        </w:rPr>
        <w:t xml:space="preserve"> snovi</w:t>
      </w:r>
      <w:r w:rsidRPr="00497F34">
        <w:rPr>
          <w:rFonts w:ascii="Arial" w:eastAsia="Times New Roman" w:hAnsi="Arial" w:cs="Arial"/>
          <w:bCs/>
          <w:sz w:val="20"/>
          <w:szCs w:val="20"/>
        </w:rPr>
        <w:t xml:space="preserve">, ki jih je pri svojem delu evidentirala slovenska Policija oziroma so bile evidentirane znotraj sistema za zgodnje opozarjanje na pojav novih psihoaktivnih snovi. </w:t>
      </w:r>
      <w:r w:rsidRPr="00750082">
        <w:rPr>
          <w:rFonts w:ascii="Arial" w:eastAsia="Times New Roman" w:hAnsi="Arial" w:cs="Arial"/>
          <w:bCs/>
          <w:sz w:val="20"/>
          <w:szCs w:val="20"/>
        </w:rPr>
        <w:t>V času javne razprave in medresorskega usklajevanja omenjenega pravnega akta je Javna agencija RS za zdravila in medicinske pripomočke na Ministrstvo za zdravje naslovila predlog dodatne dopolnitve uredbe z razvrstitvijo na seznam prepovedanih drog sledečih snovi:</w:t>
      </w:r>
    </w:p>
    <w:p w14:paraId="2D046B33" w14:textId="77777777" w:rsidR="00D06DAA" w:rsidRPr="00497F34" w:rsidRDefault="00D06DAA" w:rsidP="00A52BA3">
      <w:pPr>
        <w:pStyle w:val="Odstavekseznama"/>
        <w:tabs>
          <w:tab w:val="left" w:pos="3402"/>
        </w:tabs>
        <w:spacing w:line="260" w:lineRule="atLeast"/>
        <w:ind w:left="1068"/>
        <w:jc w:val="both"/>
        <w:rPr>
          <w:rFonts w:ascii="Arial" w:eastAsia="Times New Roman" w:hAnsi="Arial" w:cs="Arial"/>
          <w:bCs/>
          <w:sz w:val="20"/>
          <w:szCs w:val="20"/>
        </w:rPr>
      </w:pPr>
    </w:p>
    <w:p w14:paraId="1B76BBB7" w14:textId="0031D189" w:rsidR="005E2F40" w:rsidRPr="00497F34" w:rsidRDefault="00D06DAA" w:rsidP="00A52BA3">
      <w:pPr>
        <w:pStyle w:val="Odstavekseznama"/>
        <w:tabs>
          <w:tab w:val="left" w:pos="3402"/>
        </w:tabs>
        <w:spacing w:line="260" w:lineRule="atLeast"/>
        <w:ind w:left="1068"/>
        <w:jc w:val="both"/>
        <w:rPr>
          <w:rFonts w:ascii="Arial" w:eastAsia="Times New Roman" w:hAnsi="Arial" w:cs="Arial"/>
          <w:bCs/>
          <w:sz w:val="20"/>
          <w:szCs w:val="20"/>
        </w:rPr>
      </w:pPr>
      <w:r w:rsidRPr="00497F34">
        <w:rPr>
          <w:rFonts w:ascii="Arial" w:eastAsia="Times New Roman" w:hAnsi="Arial" w:cs="Arial"/>
          <w:bCs/>
          <w:sz w:val="20"/>
          <w:szCs w:val="20"/>
        </w:rPr>
        <w:t>Na</w:t>
      </w:r>
      <w:r w:rsidR="005E2F40" w:rsidRPr="00497F34">
        <w:rPr>
          <w:rFonts w:ascii="Arial" w:eastAsia="Times New Roman" w:hAnsi="Arial" w:cs="Arial"/>
          <w:bCs/>
          <w:sz w:val="20"/>
          <w:szCs w:val="20"/>
        </w:rPr>
        <w:t xml:space="preserve"> seznam skupine II:</w:t>
      </w:r>
    </w:p>
    <w:p w14:paraId="350C1FAB" w14:textId="3544FFE2" w:rsidR="005E2F40" w:rsidRPr="00497F34" w:rsidRDefault="005E2F40" w:rsidP="00A52BA3">
      <w:pPr>
        <w:pStyle w:val="Odstavekseznama"/>
        <w:numPr>
          <w:ilvl w:val="2"/>
          <w:numId w:val="9"/>
        </w:numPr>
        <w:tabs>
          <w:tab w:val="left" w:pos="3402"/>
        </w:tabs>
        <w:spacing w:line="260" w:lineRule="atLeast"/>
        <w:ind w:left="1440"/>
        <w:jc w:val="both"/>
        <w:rPr>
          <w:rFonts w:ascii="Arial" w:eastAsia="Times New Roman" w:hAnsi="Arial" w:cs="Arial"/>
          <w:bCs/>
          <w:sz w:val="20"/>
          <w:szCs w:val="20"/>
        </w:rPr>
      </w:pPr>
      <w:r w:rsidRPr="00497F34">
        <w:rPr>
          <w:rFonts w:ascii="Arial" w:eastAsia="Times New Roman" w:hAnsi="Arial" w:cs="Arial"/>
          <w:bCs/>
          <w:sz w:val="20"/>
          <w:szCs w:val="20"/>
        </w:rPr>
        <w:t>ibogain in voakangin</w:t>
      </w:r>
    </w:p>
    <w:p w14:paraId="2DA5F3B9" w14:textId="77777777" w:rsidR="00D06DAA" w:rsidRPr="00497F34" w:rsidRDefault="00D06DAA" w:rsidP="00A52BA3">
      <w:pPr>
        <w:pStyle w:val="Odstavekseznama"/>
        <w:tabs>
          <w:tab w:val="left" w:pos="3402"/>
        </w:tabs>
        <w:spacing w:line="260" w:lineRule="atLeast"/>
        <w:ind w:left="1068"/>
        <w:jc w:val="both"/>
        <w:rPr>
          <w:rFonts w:ascii="Arial" w:eastAsia="Times New Roman" w:hAnsi="Arial" w:cs="Arial"/>
          <w:bCs/>
          <w:sz w:val="20"/>
          <w:szCs w:val="20"/>
        </w:rPr>
      </w:pPr>
    </w:p>
    <w:p w14:paraId="2D27A1D6" w14:textId="227FA784" w:rsidR="005E2F40" w:rsidRPr="00497F34" w:rsidRDefault="00D06DAA" w:rsidP="00A52BA3">
      <w:pPr>
        <w:pStyle w:val="Odstavekseznama"/>
        <w:tabs>
          <w:tab w:val="left" w:pos="3402"/>
        </w:tabs>
        <w:spacing w:line="260" w:lineRule="atLeast"/>
        <w:ind w:left="1068"/>
        <w:jc w:val="both"/>
        <w:rPr>
          <w:rFonts w:ascii="Arial" w:eastAsia="Times New Roman" w:hAnsi="Arial" w:cs="Arial"/>
          <w:bCs/>
          <w:sz w:val="20"/>
          <w:szCs w:val="20"/>
        </w:rPr>
      </w:pPr>
      <w:r w:rsidRPr="00497F34">
        <w:rPr>
          <w:rFonts w:ascii="Arial" w:eastAsia="Times New Roman" w:hAnsi="Arial" w:cs="Arial"/>
          <w:bCs/>
          <w:sz w:val="20"/>
          <w:szCs w:val="20"/>
        </w:rPr>
        <w:t>Na</w:t>
      </w:r>
      <w:r w:rsidR="005E2F40" w:rsidRPr="00497F34">
        <w:rPr>
          <w:rFonts w:ascii="Arial" w:eastAsia="Times New Roman" w:hAnsi="Arial" w:cs="Arial"/>
          <w:bCs/>
          <w:sz w:val="20"/>
          <w:szCs w:val="20"/>
        </w:rPr>
        <w:t xml:space="preserve"> seznam Skupine I:</w:t>
      </w:r>
    </w:p>
    <w:p w14:paraId="1E75CE3B" w14:textId="77777777" w:rsidR="006B5A5D" w:rsidRPr="00497F34" w:rsidRDefault="005E2F40" w:rsidP="00A52BA3">
      <w:pPr>
        <w:pStyle w:val="Odstavekseznama"/>
        <w:numPr>
          <w:ilvl w:val="2"/>
          <w:numId w:val="9"/>
        </w:numPr>
        <w:tabs>
          <w:tab w:val="left" w:pos="3402"/>
        </w:tabs>
        <w:spacing w:line="260" w:lineRule="atLeast"/>
        <w:ind w:left="1440"/>
        <w:jc w:val="both"/>
        <w:rPr>
          <w:rFonts w:ascii="Arial" w:eastAsia="Times New Roman" w:hAnsi="Arial" w:cs="Arial"/>
          <w:bCs/>
          <w:sz w:val="20"/>
          <w:szCs w:val="20"/>
        </w:rPr>
      </w:pPr>
      <w:r w:rsidRPr="00497F34">
        <w:rPr>
          <w:rFonts w:ascii="Arial" w:eastAsia="Times New Roman" w:hAnsi="Arial" w:cs="Arial"/>
          <w:bCs/>
          <w:sz w:val="20"/>
          <w:szCs w:val="20"/>
        </w:rPr>
        <w:t>opojna kadulja (</w:t>
      </w:r>
      <w:proofErr w:type="spellStart"/>
      <w:r w:rsidRPr="00497F34">
        <w:rPr>
          <w:rFonts w:ascii="Arial" w:eastAsia="Times New Roman" w:hAnsi="Arial" w:cs="Arial"/>
          <w:bCs/>
          <w:sz w:val="20"/>
          <w:szCs w:val="20"/>
        </w:rPr>
        <w:t>Salvia</w:t>
      </w:r>
      <w:proofErr w:type="spellEnd"/>
      <w:r w:rsidRPr="00497F34">
        <w:rPr>
          <w:rFonts w:ascii="Arial" w:eastAsia="Times New Roman" w:hAnsi="Arial" w:cs="Arial"/>
          <w:bCs/>
          <w:sz w:val="20"/>
          <w:szCs w:val="20"/>
        </w:rPr>
        <w:t xml:space="preserve"> </w:t>
      </w:r>
      <w:proofErr w:type="spellStart"/>
      <w:r w:rsidRPr="00497F34">
        <w:rPr>
          <w:rFonts w:ascii="Arial" w:eastAsia="Times New Roman" w:hAnsi="Arial" w:cs="Arial"/>
          <w:bCs/>
          <w:sz w:val="20"/>
          <w:szCs w:val="20"/>
        </w:rPr>
        <w:t>Divinorum</w:t>
      </w:r>
      <w:proofErr w:type="spellEnd"/>
      <w:r w:rsidRPr="00497F34">
        <w:rPr>
          <w:rFonts w:ascii="Arial" w:eastAsia="Times New Roman" w:hAnsi="Arial" w:cs="Arial"/>
          <w:bCs/>
          <w:sz w:val="20"/>
          <w:szCs w:val="20"/>
        </w:rPr>
        <w:t>)</w:t>
      </w:r>
    </w:p>
    <w:p w14:paraId="7A81CB99" w14:textId="545365D0" w:rsidR="005E2F40" w:rsidRPr="00497F34" w:rsidRDefault="005E2F40" w:rsidP="00A52BA3">
      <w:pPr>
        <w:pStyle w:val="Odstavekseznama"/>
        <w:numPr>
          <w:ilvl w:val="2"/>
          <w:numId w:val="9"/>
        </w:numPr>
        <w:tabs>
          <w:tab w:val="left" w:pos="3402"/>
        </w:tabs>
        <w:spacing w:line="260" w:lineRule="atLeast"/>
        <w:ind w:left="1440"/>
        <w:jc w:val="both"/>
        <w:rPr>
          <w:rFonts w:ascii="Arial" w:eastAsia="Times New Roman" w:hAnsi="Arial" w:cs="Arial"/>
          <w:bCs/>
          <w:sz w:val="20"/>
          <w:szCs w:val="20"/>
        </w:rPr>
      </w:pPr>
      <w:proofErr w:type="spellStart"/>
      <w:r w:rsidRPr="00497F34">
        <w:rPr>
          <w:rFonts w:ascii="Arial" w:eastAsia="Times New Roman" w:hAnsi="Arial" w:cs="Arial"/>
          <w:bCs/>
          <w:sz w:val="20"/>
          <w:szCs w:val="20"/>
        </w:rPr>
        <w:t>harmin</w:t>
      </w:r>
      <w:proofErr w:type="spellEnd"/>
      <w:r w:rsidRPr="00497F34">
        <w:rPr>
          <w:rFonts w:ascii="Arial" w:eastAsia="Times New Roman" w:hAnsi="Arial" w:cs="Arial"/>
          <w:bCs/>
          <w:sz w:val="20"/>
          <w:szCs w:val="20"/>
        </w:rPr>
        <w:t xml:space="preserve"> in drugi </w:t>
      </w:r>
      <w:proofErr w:type="spellStart"/>
      <w:r w:rsidRPr="00497F34">
        <w:rPr>
          <w:rFonts w:ascii="Arial" w:eastAsia="Times New Roman" w:hAnsi="Arial" w:cs="Arial"/>
          <w:bCs/>
          <w:sz w:val="20"/>
          <w:szCs w:val="20"/>
        </w:rPr>
        <w:t>harmala</w:t>
      </w:r>
      <w:proofErr w:type="spellEnd"/>
      <w:r w:rsidRPr="00497F34">
        <w:rPr>
          <w:rFonts w:ascii="Arial" w:eastAsia="Times New Roman" w:hAnsi="Arial" w:cs="Arial"/>
          <w:bCs/>
          <w:sz w:val="20"/>
          <w:szCs w:val="20"/>
        </w:rPr>
        <w:t xml:space="preserve"> alkaloidi</w:t>
      </w:r>
    </w:p>
    <w:p w14:paraId="3D3B57FA" w14:textId="77777777" w:rsidR="006B5A5D" w:rsidRPr="00497F34" w:rsidRDefault="006B5A5D" w:rsidP="00A52BA3">
      <w:pPr>
        <w:pStyle w:val="Odstavekseznama"/>
        <w:tabs>
          <w:tab w:val="left" w:pos="3402"/>
        </w:tabs>
        <w:spacing w:line="260" w:lineRule="atLeast"/>
        <w:ind w:left="1068"/>
        <w:jc w:val="both"/>
        <w:rPr>
          <w:rFonts w:ascii="Arial" w:eastAsia="Times New Roman" w:hAnsi="Arial" w:cs="Arial"/>
          <w:bCs/>
          <w:sz w:val="20"/>
          <w:szCs w:val="20"/>
        </w:rPr>
      </w:pPr>
    </w:p>
    <w:p w14:paraId="1AC89BB3" w14:textId="005D03BF" w:rsidR="00E00FCC" w:rsidRPr="00750082" w:rsidRDefault="005E2F40" w:rsidP="00A52BA3">
      <w:pPr>
        <w:pStyle w:val="Odstavekseznama"/>
        <w:tabs>
          <w:tab w:val="left" w:pos="3402"/>
        </w:tabs>
        <w:spacing w:line="260" w:lineRule="atLeast"/>
        <w:ind w:left="1068"/>
        <w:jc w:val="both"/>
        <w:rPr>
          <w:rFonts w:ascii="Arial" w:eastAsia="Times New Roman" w:hAnsi="Arial" w:cs="Arial"/>
          <w:bCs/>
          <w:sz w:val="20"/>
          <w:szCs w:val="20"/>
        </w:rPr>
      </w:pPr>
      <w:r w:rsidRPr="00497F34">
        <w:rPr>
          <w:rFonts w:ascii="Arial" w:eastAsia="Times New Roman" w:hAnsi="Arial" w:cs="Arial"/>
          <w:bCs/>
          <w:sz w:val="20"/>
          <w:szCs w:val="20"/>
        </w:rPr>
        <w:t xml:space="preserve">O omenjenih snoveh je oceno tveganja pripravil tudi Nacionalni inštitut za javno zdravje. V svojih ocenah je NIJZ predlagal zgolj nadaljnje epidemiološko spremljanje navedenih snovi. </w:t>
      </w:r>
      <w:r w:rsidRPr="00750082">
        <w:rPr>
          <w:rFonts w:ascii="Arial" w:eastAsia="Times New Roman" w:hAnsi="Arial" w:cs="Arial"/>
          <w:bCs/>
          <w:sz w:val="20"/>
          <w:szCs w:val="20"/>
        </w:rPr>
        <w:t xml:space="preserve">Na podlagi strokovnega mnenja JAZMP o možnosti uporabe </w:t>
      </w:r>
      <w:proofErr w:type="spellStart"/>
      <w:r w:rsidRPr="00750082">
        <w:rPr>
          <w:rFonts w:ascii="Arial" w:eastAsia="Times New Roman" w:hAnsi="Arial" w:cs="Arial"/>
          <w:bCs/>
          <w:sz w:val="20"/>
          <w:szCs w:val="20"/>
        </w:rPr>
        <w:t>ibogaina</w:t>
      </w:r>
      <w:proofErr w:type="spellEnd"/>
      <w:r w:rsidRPr="00750082">
        <w:rPr>
          <w:rFonts w:ascii="Arial" w:eastAsia="Times New Roman" w:hAnsi="Arial" w:cs="Arial"/>
          <w:bCs/>
          <w:sz w:val="20"/>
          <w:szCs w:val="20"/>
        </w:rPr>
        <w:t xml:space="preserve"> in </w:t>
      </w:r>
      <w:proofErr w:type="spellStart"/>
      <w:r w:rsidRPr="00750082">
        <w:rPr>
          <w:rFonts w:ascii="Arial" w:eastAsia="Times New Roman" w:hAnsi="Arial" w:cs="Arial"/>
          <w:bCs/>
          <w:sz w:val="20"/>
          <w:szCs w:val="20"/>
        </w:rPr>
        <w:t>voakangina</w:t>
      </w:r>
      <w:proofErr w:type="spellEnd"/>
      <w:r w:rsidRPr="00750082">
        <w:rPr>
          <w:rFonts w:ascii="Arial" w:eastAsia="Times New Roman" w:hAnsi="Arial" w:cs="Arial"/>
          <w:bCs/>
          <w:sz w:val="20"/>
          <w:szCs w:val="20"/>
        </w:rPr>
        <w:t xml:space="preserve"> v medicini je bilo predlagano, da se obe snovi razvrstita v Skupino II, v kateri so snovi, ki se </w:t>
      </w:r>
      <w:r w:rsidRPr="00750082">
        <w:rPr>
          <w:rFonts w:ascii="Arial" w:eastAsia="Times New Roman" w:hAnsi="Arial" w:cs="Arial"/>
          <w:bCs/>
          <w:sz w:val="20"/>
          <w:szCs w:val="20"/>
        </w:rPr>
        <w:lastRenderedPageBreak/>
        <w:t>smejo uporabljati v medicini.</w:t>
      </w:r>
      <w:r w:rsidR="00750082">
        <w:rPr>
          <w:rFonts w:ascii="Arial" w:eastAsia="Times New Roman" w:hAnsi="Arial" w:cs="Arial"/>
          <w:bCs/>
          <w:sz w:val="20"/>
          <w:szCs w:val="20"/>
        </w:rPr>
        <w:t xml:space="preserve"> </w:t>
      </w:r>
      <w:r w:rsidRPr="00750082">
        <w:rPr>
          <w:rFonts w:ascii="Arial" w:eastAsia="Times New Roman" w:hAnsi="Arial" w:cs="Arial"/>
          <w:bCs/>
          <w:sz w:val="20"/>
          <w:szCs w:val="20"/>
        </w:rPr>
        <w:t xml:space="preserve">Glede opojne kadulje in </w:t>
      </w:r>
      <w:proofErr w:type="spellStart"/>
      <w:r w:rsidRPr="00750082">
        <w:rPr>
          <w:rFonts w:ascii="Arial" w:eastAsia="Times New Roman" w:hAnsi="Arial" w:cs="Arial"/>
          <w:bCs/>
          <w:sz w:val="20"/>
          <w:szCs w:val="20"/>
        </w:rPr>
        <w:t>harmina</w:t>
      </w:r>
      <w:proofErr w:type="spellEnd"/>
      <w:r w:rsidRPr="00750082">
        <w:rPr>
          <w:rFonts w:ascii="Arial" w:eastAsia="Times New Roman" w:hAnsi="Arial" w:cs="Arial"/>
          <w:bCs/>
          <w:sz w:val="20"/>
          <w:szCs w:val="20"/>
        </w:rPr>
        <w:t xml:space="preserve"> v svetu še ne obstaja njuna znanstveno dokumentirana, zanesljiva in preverjena uporaba v medicini ter njun potencialni pozitivni terapevtski učinek, zato je bilo predlagano skladno s priporočili NIJZ njuno nadaljnje natančno epidemiološko spremljanje in odločitev v okviru ene od prihodnjih </w:t>
      </w:r>
      <w:r w:rsidR="006B5A5D" w:rsidRPr="00750082">
        <w:rPr>
          <w:rFonts w:ascii="Arial" w:eastAsia="Times New Roman" w:hAnsi="Arial" w:cs="Arial"/>
          <w:bCs/>
          <w:sz w:val="20"/>
          <w:szCs w:val="20"/>
        </w:rPr>
        <w:t>sprememb Uredbe o razvrstitvi prepovedanih drog.</w:t>
      </w:r>
    </w:p>
    <w:p w14:paraId="1F0853C0" w14:textId="77777777" w:rsidR="00E00FCC" w:rsidRPr="00497F34" w:rsidRDefault="00E00FCC" w:rsidP="00A52BA3">
      <w:pPr>
        <w:pStyle w:val="Odstavekseznama"/>
        <w:tabs>
          <w:tab w:val="left" w:pos="3402"/>
        </w:tabs>
        <w:spacing w:line="260" w:lineRule="atLeast"/>
        <w:ind w:left="1788"/>
        <w:jc w:val="both"/>
        <w:rPr>
          <w:rFonts w:ascii="Arial" w:eastAsia="Times New Roman" w:hAnsi="Arial" w:cs="Arial"/>
          <w:bCs/>
          <w:sz w:val="20"/>
          <w:szCs w:val="20"/>
        </w:rPr>
      </w:pPr>
    </w:p>
    <w:p w14:paraId="6F68F717" w14:textId="1A93B8EC" w:rsidR="00D46E4A" w:rsidRPr="00497F34" w:rsidRDefault="00D46E4A" w:rsidP="00A52BA3">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03BEC1FA" w14:textId="5374BAE7" w:rsidR="00D46E4A" w:rsidRPr="00497F34" w:rsidRDefault="00D46E4A" w:rsidP="00A52BA3">
      <w:pPr>
        <w:numPr>
          <w:ilvl w:val="1"/>
          <w:numId w:val="4"/>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za droge se je seznanila z uveljavitvijo Uredbe o spremembi in dopolnitvah razvrstitve prepovedanih drog.</w:t>
      </w:r>
    </w:p>
    <w:p w14:paraId="7755F9DA" w14:textId="57018518" w:rsidR="001031A1" w:rsidRPr="00A52BA3" w:rsidRDefault="00A52BA3" w:rsidP="00A52BA3">
      <w:pPr>
        <w:pStyle w:val="Odstavekseznama"/>
        <w:numPr>
          <w:ilvl w:val="0"/>
          <w:numId w:val="19"/>
        </w:numPr>
        <w:tabs>
          <w:tab w:val="left" w:pos="3402"/>
        </w:tabs>
        <w:spacing w:line="260" w:lineRule="atLeast"/>
        <w:ind w:left="1068"/>
        <w:jc w:val="both"/>
        <w:rPr>
          <w:rFonts w:ascii="Arial" w:eastAsia="Times New Roman" w:hAnsi="Arial" w:cs="Arial"/>
          <w:bCs/>
          <w:sz w:val="20"/>
          <w:szCs w:val="20"/>
        </w:rPr>
      </w:pPr>
      <w:r w:rsidRPr="00A52BA3">
        <w:rPr>
          <w:rFonts w:ascii="Arial" w:eastAsia="Times New Roman" w:hAnsi="Arial" w:cs="Arial"/>
          <w:bCs/>
          <w:sz w:val="20"/>
          <w:szCs w:val="20"/>
        </w:rPr>
        <w:t>Akcijski načrt na področju prepovedanih drog za obdobje 2024 – 2025</w:t>
      </w:r>
    </w:p>
    <w:p w14:paraId="2598097B" w14:textId="783A697C" w:rsidR="007B7337" w:rsidRPr="00497F34" w:rsidRDefault="007B7337" w:rsidP="00A52BA3">
      <w:pPr>
        <w:spacing w:after="200" w:line="276" w:lineRule="auto"/>
        <w:ind w:left="696"/>
        <w:jc w:val="both"/>
        <w:rPr>
          <w:rFonts w:ascii="Arial" w:eastAsia="Calibri" w:hAnsi="Arial" w:cs="Arial"/>
          <w:sz w:val="20"/>
          <w:szCs w:val="20"/>
        </w:rPr>
      </w:pPr>
      <w:r w:rsidRPr="00497F34">
        <w:rPr>
          <w:rFonts w:ascii="Arial" w:eastAsia="Calibri" w:hAnsi="Arial" w:cs="Arial"/>
          <w:sz w:val="20"/>
          <w:szCs w:val="20"/>
        </w:rPr>
        <w:t>V akcijskem načrtu so podrobneje opredeljeni oziroma operacionalizirani posamezni cilji, ki so zapisani v Resoluciji o Nacionalnem programu na področju prepovedanih drog za obdobje 2023–2030</w:t>
      </w:r>
      <w:r w:rsidR="00855F62" w:rsidRPr="00497F34">
        <w:rPr>
          <w:rFonts w:ascii="Arial" w:eastAsia="Calibri" w:hAnsi="Arial" w:cs="Arial"/>
          <w:sz w:val="20"/>
          <w:szCs w:val="20"/>
        </w:rPr>
        <w:t xml:space="preserve">, </w:t>
      </w:r>
      <w:r w:rsidRPr="00497F34">
        <w:rPr>
          <w:rFonts w:ascii="Arial" w:eastAsia="Calibri" w:hAnsi="Arial" w:cs="Arial"/>
          <w:sz w:val="20"/>
          <w:szCs w:val="20"/>
        </w:rPr>
        <w:t>načini njihovega uresničevanja in konkretne naloge posameznih nosilcev za uresničevanje tega dokumenta. Vsebinska podlaga za pripravo akcijskega načrta je torej resolucija ter prioritete in možnosti posameznih resorjev in nevladnih organizacij, ki so nosilci izvajanja tega akcijskega načrta.</w:t>
      </w:r>
    </w:p>
    <w:p w14:paraId="54B08B0D" w14:textId="3762B11E" w:rsidR="007B7337" w:rsidRPr="00497F34" w:rsidRDefault="007B7337" w:rsidP="00A52BA3">
      <w:pPr>
        <w:spacing w:after="200" w:line="276" w:lineRule="auto"/>
        <w:ind w:left="696"/>
        <w:jc w:val="both"/>
        <w:rPr>
          <w:rFonts w:ascii="Arial" w:eastAsia="Calibri" w:hAnsi="Arial" w:cs="Arial"/>
          <w:sz w:val="20"/>
          <w:szCs w:val="20"/>
        </w:rPr>
      </w:pPr>
      <w:r w:rsidRPr="00497F34">
        <w:rPr>
          <w:rFonts w:ascii="Arial" w:eastAsia="Calibri" w:hAnsi="Arial" w:cs="Arial"/>
          <w:sz w:val="20"/>
          <w:szCs w:val="20"/>
        </w:rPr>
        <w:t>Ukrepi in aktivnosti, ki so vključeni v akcijski načrt, so bili izbrani na podlagi ugotovljene dodane vrednosti ukrepov ter evidentiranih, izmerljivih vnaprej predvidenih in verjetnih rezultatov. V akcijskem načrtu je izrecno naveden tudi časovni okvir, znotraj katerega naj se izvedejo dejavnosti pa tudi institucije, odgovorne za njihovo izvajanje in poročanje.</w:t>
      </w:r>
    </w:p>
    <w:p w14:paraId="2AD5F2B2" w14:textId="0677AACA" w:rsidR="007B7337" w:rsidRPr="00497F34" w:rsidRDefault="007B7337" w:rsidP="00A52BA3">
      <w:pPr>
        <w:spacing w:after="200" w:line="276" w:lineRule="auto"/>
        <w:ind w:left="696"/>
        <w:jc w:val="both"/>
        <w:rPr>
          <w:rFonts w:ascii="Arial" w:eastAsia="Calibri" w:hAnsi="Arial" w:cs="Arial"/>
          <w:sz w:val="20"/>
          <w:szCs w:val="20"/>
        </w:rPr>
      </w:pPr>
      <w:r w:rsidRPr="00497F34">
        <w:rPr>
          <w:rFonts w:ascii="Arial" w:eastAsia="Calibri" w:hAnsi="Arial" w:cs="Arial"/>
          <w:sz w:val="20"/>
          <w:szCs w:val="20"/>
        </w:rPr>
        <w:t>Pripravo akcijskega načrta je koordiniralo Ministrstvo za zdravje in ga usklajevalo z ministrstvi</w:t>
      </w:r>
      <w:r w:rsidR="00FF5EA7">
        <w:rPr>
          <w:rFonts w:ascii="Arial" w:eastAsia="Calibri" w:hAnsi="Arial" w:cs="Arial"/>
          <w:sz w:val="20"/>
          <w:szCs w:val="20"/>
        </w:rPr>
        <w:t>,</w:t>
      </w:r>
      <w:r w:rsidRPr="00497F34">
        <w:rPr>
          <w:rFonts w:ascii="Arial" w:eastAsia="Calibri" w:hAnsi="Arial" w:cs="Arial"/>
          <w:sz w:val="20"/>
          <w:szCs w:val="20"/>
        </w:rPr>
        <w:t xml:space="preserve"> pristojnimi na področju drog, predstavniki raziskovalne skupnosti in predstavniki nevladnih organizacij. Komisija Vlade Republike Slovenije za droge je spremljala proces nastajanja akcijskega načrta</w:t>
      </w:r>
      <w:r w:rsidR="00E65DCF" w:rsidRPr="00497F34">
        <w:rPr>
          <w:rFonts w:ascii="Arial" w:eastAsia="Calibri" w:hAnsi="Arial" w:cs="Arial"/>
          <w:sz w:val="20"/>
          <w:szCs w:val="20"/>
        </w:rPr>
        <w:t>.</w:t>
      </w:r>
    </w:p>
    <w:p w14:paraId="49AC7CC8" w14:textId="540217DF" w:rsidR="000F010C" w:rsidRPr="00497F34" w:rsidRDefault="007B7337" w:rsidP="00A52BA3">
      <w:pPr>
        <w:spacing w:after="200" w:line="276" w:lineRule="auto"/>
        <w:ind w:left="708"/>
        <w:jc w:val="both"/>
        <w:rPr>
          <w:rFonts w:ascii="Arial" w:eastAsia="Calibri" w:hAnsi="Arial" w:cs="Arial"/>
          <w:sz w:val="20"/>
          <w:szCs w:val="20"/>
        </w:rPr>
      </w:pPr>
      <w:r w:rsidRPr="00497F34">
        <w:rPr>
          <w:rFonts w:ascii="Arial" w:eastAsia="Calibri" w:hAnsi="Arial" w:cs="Arial"/>
          <w:sz w:val="20"/>
          <w:szCs w:val="20"/>
        </w:rPr>
        <w:t xml:space="preserve">Za spremljanje izvajanja akcijskega načrta je zadolženo Ministrstvo za zdravje kot pristojno ministrstvo za reševanje problematike prepovedanih drog, ki imenuje ožjo delovno skupino za spremljanje izvajanja tega akcijskega načrta. Predstavniki omenjene ožje delovne skupine </w:t>
      </w:r>
      <w:r w:rsidR="00C03958" w:rsidRPr="00497F34">
        <w:rPr>
          <w:rFonts w:ascii="Arial" w:eastAsia="Calibri" w:hAnsi="Arial" w:cs="Arial"/>
          <w:sz w:val="20"/>
          <w:szCs w:val="20"/>
        </w:rPr>
        <w:t>bodo redno</w:t>
      </w:r>
      <w:r w:rsidRPr="00497F34">
        <w:rPr>
          <w:rFonts w:ascii="Arial" w:eastAsia="Calibri" w:hAnsi="Arial" w:cs="Arial"/>
          <w:sz w:val="20"/>
          <w:szCs w:val="20"/>
        </w:rPr>
        <w:t xml:space="preserve"> poroča</w:t>
      </w:r>
      <w:r w:rsidR="00C03958" w:rsidRPr="00497F34">
        <w:rPr>
          <w:rFonts w:ascii="Arial" w:eastAsia="Calibri" w:hAnsi="Arial" w:cs="Arial"/>
          <w:sz w:val="20"/>
          <w:szCs w:val="20"/>
        </w:rPr>
        <w:t>li</w:t>
      </w:r>
      <w:r w:rsidRPr="00497F34">
        <w:rPr>
          <w:rFonts w:ascii="Arial" w:eastAsia="Calibri" w:hAnsi="Arial" w:cs="Arial"/>
          <w:sz w:val="20"/>
          <w:szCs w:val="20"/>
        </w:rPr>
        <w:t xml:space="preserve"> Komisiji Vlade Republike Slovenije za droge o procesu izvajanja akcijskega načrta.</w:t>
      </w:r>
    </w:p>
    <w:p w14:paraId="4815EDC7" w14:textId="77777777" w:rsidR="00BE3577" w:rsidRPr="00497F34" w:rsidRDefault="00BE3577" w:rsidP="00A52BA3">
      <w:pPr>
        <w:tabs>
          <w:tab w:val="left" w:pos="3402"/>
        </w:tabs>
        <w:spacing w:line="260" w:lineRule="atLeast"/>
        <w:ind w:left="1428"/>
        <w:jc w:val="both"/>
        <w:rPr>
          <w:rFonts w:ascii="Arial" w:eastAsia="Times New Roman" w:hAnsi="Arial" w:cs="Arial"/>
          <w:bCs/>
          <w:sz w:val="20"/>
          <w:szCs w:val="20"/>
          <w:highlight w:val="yellow"/>
        </w:rPr>
      </w:pPr>
    </w:p>
    <w:p w14:paraId="57B11CBD" w14:textId="77777777" w:rsidR="00BE3577" w:rsidRPr="00497F34" w:rsidRDefault="00BE3577" w:rsidP="00A52BA3">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497A5EA2" w14:textId="4FC53B6E" w:rsidR="001031A1" w:rsidRPr="00497F34" w:rsidRDefault="00090206" w:rsidP="00A52BA3">
      <w:pPr>
        <w:numPr>
          <w:ilvl w:val="0"/>
          <w:numId w:val="27"/>
        </w:numPr>
        <w:spacing w:after="200" w:line="276" w:lineRule="auto"/>
        <w:jc w:val="both"/>
        <w:rPr>
          <w:rFonts w:ascii="Arial" w:eastAsia="Calibri" w:hAnsi="Arial" w:cs="Arial"/>
          <w:sz w:val="20"/>
          <w:szCs w:val="20"/>
        </w:rPr>
      </w:pPr>
      <w:r w:rsidRPr="00497F34">
        <w:rPr>
          <w:rFonts w:ascii="Arial" w:eastAsia="Calibri" w:hAnsi="Arial" w:cs="Arial"/>
          <w:b/>
          <w:sz w:val="20"/>
          <w:szCs w:val="20"/>
        </w:rPr>
        <w:t>Komisija Vlade RS se je seznanila s predlogom Akcijskega načrta na področju prepovedanih drog za obdobje 2024 – 2025 in predlaga Ministrstvu za zdravje, da dokument posreduje v javno razpravo in medresorsko usklajevanje.</w:t>
      </w:r>
    </w:p>
    <w:p w14:paraId="2E0B2703" w14:textId="77777777" w:rsidR="007334A4" w:rsidRPr="00497F34" w:rsidRDefault="007334A4" w:rsidP="00A52BA3">
      <w:pPr>
        <w:tabs>
          <w:tab w:val="left" w:pos="3402"/>
        </w:tabs>
        <w:spacing w:line="260" w:lineRule="atLeast"/>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 xml:space="preserve">B. Nacionalno poročilo o stanju na področju prepovedanih drog 2022 </w:t>
      </w:r>
    </w:p>
    <w:p w14:paraId="523E0977" w14:textId="5239E3EA" w:rsidR="00982F14" w:rsidRPr="00497F34" w:rsidRDefault="001935C1" w:rsidP="00A52BA3">
      <w:pPr>
        <w:tabs>
          <w:tab w:val="left" w:pos="3402"/>
        </w:tabs>
        <w:spacing w:line="260" w:lineRule="atLeast"/>
        <w:ind w:left="284"/>
        <w:jc w:val="both"/>
        <w:rPr>
          <w:rFonts w:ascii="Arial" w:eastAsia="Times New Roman" w:hAnsi="Arial" w:cs="Arial"/>
          <w:bCs/>
          <w:sz w:val="20"/>
          <w:szCs w:val="20"/>
        </w:rPr>
      </w:pPr>
      <w:r w:rsidRPr="00497F34">
        <w:rPr>
          <w:rFonts w:ascii="Arial" w:hAnsi="Arial" w:cs="Arial"/>
          <w:sz w:val="20"/>
          <w:szCs w:val="20"/>
        </w:rPr>
        <w:t xml:space="preserve">Komisiji Vlade RS za droge je predstavnica NIJZ predstavila </w:t>
      </w:r>
      <w:r w:rsidR="00AC003B" w:rsidRPr="00497F34">
        <w:rPr>
          <w:rFonts w:ascii="Arial" w:eastAsia="Times New Roman" w:hAnsi="Arial" w:cs="Arial"/>
          <w:bCs/>
          <w:sz w:val="20"/>
          <w:szCs w:val="20"/>
        </w:rPr>
        <w:t>Nacionalno poročilo o stanju na področju prepovedanih drog 2022. V razpravi je bila izpostavljena problematika predoziranj s smrtnim izidom</w:t>
      </w:r>
      <w:r w:rsidR="00A24874" w:rsidRPr="00497F34">
        <w:rPr>
          <w:rFonts w:ascii="Arial" w:eastAsia="Times New Roman" w:hAnsi="Arial" w:cs="Arial"/>
          <w:bCs/>
          <w:sz w:val="20"/>
          <w:szCs w:val="20"/>
        </w:rPr>
        <w:t xml:space="preserve"> in potrebo po nadaljnjih ukrepih za njihovo zmanjševanje</w:t>
      </w:r>
      <w:r w:rsidR="00706636" w:rsidRPr="00497F34">
        <w:rPr>
          <w:rFonts w:ascii="Arial" w:eastAsia="Times New Roman" w:hAnsi="Arial" w:cs="Arial"/>
          <w:bCs/>
          <w:sz w:val="20"/>
          <w:szCs w:val="20"/>
        </w:rPr>
        <w:t xml:space="preserve">. </w:t>
      </w:r>
      <w:r w:rsidR="00982F14" w:rsidRPr="00497F34">
        <w:rPr>
          <w:rFonts w:ascii="Arial" w:eastAsia="Times New Roman" w:hAnsi="Arial" w:cs="Arial"/>
          <w:bCs/>
          <w:sz w:val="20"/>
          <w:szCs w:val="20"/>
        </w:rPr>
        <w:t xml:space="preserve">S strani JAZMP </w:t>
      </w:r>
      <w:r w:rsidR="005E0A12" w:rsidRPr="00497F34">
        <w:rPr>
          <w:rFonts w:ascii="Arial" w:eastAsia="Times New Roman" w:hAnsi="Arial" w:cs="Arial"/>
          <w:bCs/>
          <w:sz w:val="20"/>
          <w:szCs w:val="20"/>
        </w:rPr>
        <w:t xml:space="preserve">je bilo </w:t>
      </w:r>
      <w:r w:rsidR="005E0A12" w:rsidRPr="00497F34">
        <w:rPr>
          <w:rFonts w:ascii="Arial" w:eastAsia="Times New Roman" w:hAnsi="Arial" w:cs="Arial"/>
          <w:bCs/>
          <w:sz w:val="20"/>
          <w:szCs w:val="20"/>
        </w:rPr>
        <w:lastRenderedPageBreak/>
        <w:t>izpostavljeno, da problematika benzodiazepinov, predvsem Tramadola</w:t>
      </w:r>
      <w:r w:rsidR="00FF5EA7">
        <w:rPr>
          <w:rFonts w:ascii="Arial" w:eastAsia="Times New Roman" w:hAnsi="Arial" w:cs="Arial"/>
          <w:bCs/>
          <w:sz w:val="20"/>
          <w:szCs w:val="20"/>
        </w:rPr>
        <w:t>,</w:t>
      </w:r>
      <w:r w:rsidR="005E0A12" w:rsidRPr="00497F34">
        <w:rPr>
          <w:rFonts w:ascii="Arial" w:eastAsia="Times New Roman" w:hAnsi="Arial" w:cs="Arial"/>
          <w:bCs/>
          <w:sz w:val="20"/>
          <w:szCs w:val="20"/>
        </w:rPr>
        <w:t xml:space="preserve"> zahteva večjo pozornost</w:t>
      </w:r>
      <w:r w:rsidR="00FF5EA7">
        <w:rPr>
          <w:rFonts w:ascii="Arial" w:eastAsia="Times New Roman" w:hAnsi="Arial" w:cs="Arial"/>
          <w:bCs/>
          <w:sz w:val="20"/>
          <w:szCs w:val="20"/>
        </w:rPr>
        <w:t>,</w:t>
      </w:r>
      <w:r w:rsidR="005E0A12" w:rsidRPr="00497F34">
        <w:rPr>
          <w:rFonts w:ascii="Arial" w:eastAsia="Times New Roman" w:hAnsi="Arial" w:cs="Arial"/>
          <w:bCs/>
          <w:sz w:val="20"/>
          <w:szCs w:val="20"/>
        </w:rPr>
        <w:t xml:space="preserve"> saj </w:t>
      </w:r>
      <w:r w:rsidR="00B9341B" w:rsidRPr="00497F34">
        <w:rPr>
          <w:rFonts w:ascii="Arial" w:eastAsia="Times New Roman" w:hAnsi="Arial" w:cs="Arial"/>
          <w:bCs/>
          <w:sz w:val="20"/>
          <w:szCs w:val="20"/>
        </w:rPr>
        <w:t>je njihovo predpisovanje in s tem prisotnost med populacijo precej razširjeno</w:t>
      </w:r>
      <w:r w:rsidR="001D7484" w:rsidRPr="00497F34">
        <w:rPr>
          <w:rFonts w:ascii="Arial" w:eastAsia="Times New Roman" w:hAnsi="Arial" w:cs="Arial"/>
          <w:bCs/>
          <w:sz w:val="20"/>
          <w:szCs w:val="20"/>
        </w:rPr>
        <w:t xml:space="preserve">, kar prav tako vpliva na predoziranja. V zvezi s tem so potrebne nadaljnja posvetovanja med </w:t>
      </w:r>
      <w:r w:rsidR="00850AC9" w:rsidRPr="00497F34">
        <w:rPr>
          <w:rFonts w:ascii="Arial" w:eastAsia="Times New Roman" w:hAnsi="Arial" w:cs="Arial"/>
          <w:bCs/>
          <w:sz w:val="20"/>
          <w:szCs w:val="20"/>
        </w:rPr>
        <w:t xml:space="preserve">vsemi deležniki. </w:t>
      </w:r>
    </w:p>
    <w:p w14:paraId="28F080E1" w14:textId="77777777" w:rsidR="00850AC9" w:rsidRPr="00497F34" w:rsidRDefault="00850AC9" w:rsidP="00A52BA3">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2D8D0943" w14:textId="3FC8F1AF" w:rsidR="00850AC9" w:rsidRPr="00497F34" w:rsidRDefault="00850AC9" w:rsidP="00A52BA3">
      <w:pPr>
        <w:numPr>
          <w:ilvl w:val="0"/>
          <w:numId w:val="27"/>
        </w:numPr>
        <w:spacing w:after="200" w:line="276" w:lineRule="auto"/>
        <w:jc w:val="both"/>
        <w:rPr>
          <w:rFonts w:ascii="Arial" w:eastAsia="Calibri" w:hAnsi="Arial" w:cs="Arial"/>
          <w:sz w:val="20"/>
          <w:szCs w:val="20"/>
        </w:rPr>
      </w:pPr>
      <w:r w:rsidRPr="00497F34">
        <w:rPr>
          <w:rFonts w:ascii="Arial" w:eastAsia="Calibri" w:hAnsi="Arial" w:cs="Arial"/>
          <w:b/>
          <w:sz w:val="20"/>
          <w:szCs w:val="20"/>
        </w:rPr>
        <w:t xml:space="preserve">Komisija Vlade RS se je seznanila s </w:t>
      </w:r>
      <w:r w:rsidR="003F5FF1" w:rsidRPr="00497F34">
        <w:rPr>
          <w:rFonts w:ascii="Arial" w:eastAsia="Calibri" w:hAnsi="Arial" w:cs="Arial"/>
          <w:b/>
          <w:sz w:val="20"/>
          <w:szCs w:val="20"/>
        </w:rPr>
        <w:t xml:space="preserve">poročilom o stanju prepovedanih drog v Sloveniji v letu 2022. </w:t>
      </w:r>
    </w:p>
    <w:p w14:paraId="759C79EF" w14:textId="392C1C9A" w:rsidR="007334A4" w:rsidRPr="00497F34" w:rsidRDefault="007334A4" w:rsidP="00A52BA3">
      <w:pPr>
        <w:tabs>
          <w:tab w:val="left" w:pos="3402"/>
        </w:tabs>
        <w:spacing w:line="260" w:lineRule="atLeast"/>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 xml:space="preserve">C. Poročilo o strokovnem nadzoru dela mreže CPZOPD </w:t>
      </w:r>
    </w:p>
    <w:p w14:paraId="2E0C0905" w14:textId="35893697" w:rsidR="00936BC8" w:rsidRPr="00497F34" w:rsidRDefault="00936BC8" w:rsidP="00A52BA3">
      <w:pPr>
        <w:spacing w:before="100" w:beforeAutospacing="1"/>
        <w:ind w:left="284"/>
        <w:jc w:val="both"/>
        <w:rPr>
          <w:rFonts w:ascii="Arial" w:eastAsia="Calibri" w:hAnsi="Arial" w:cs="Arial"/>
          <w:color w:val="000000"/>
          <w:sz w:val="20"/>
          <w:szCs w:val="20"/>
          <w:lang w:bidi="mni-IN"/>
        </w:rPr>
      </w:pPr>
      <w:r w:rsidRPr="00497F34">
        <w:rPr>
          <w:rFonts w:ascii="Arial" w:eastAsia="Calibri" w:hAnsi="Arial" w:cs="Arial"/>
          <w:color w:val="000000"/>
          <w:sz w:val="20"/>
          <w:szCs w:val="20"/>
          <w:lang w:bidi="mni-IN"/>
        </w:rPr>
        <w:t xml:space="preserve">Predsednica komisije za strokovni nadzor dela </w:t>
      </w:r>
      <w:r w:rsidR="005B7A5D" w:rsidRPr="00497F34">
        <w:rPr>
          <w:rFonts w:ascii="Arial" w:eastAsia="Calibri" w:hAnsi="Arial" w:cs="Arial"/>
          <w:color w:val="000000"/>
          <w:sz w:val="20"/>
          <w:szCs w:val="20"/>
          <w:lang w:bidi="mni-IN"/>
        </w:rPr>
        <w:t xml:space="preserve">mreže Centrov za preprečevanje in zdravljenje odvisnosti od prepovedanih drog je predstavila zaključke nadzora. </w:t>
      </w:r>
    </w:p>
    <w:p w14:paraId="658B3758" w14:textId="540C0F3D" w:rsidR="00F274F4" w:rsidRPr="00497F34" w:rsidRDefault="00F274F4" w:rsidP="00A52BA3">
      <w:pPr>
        <w:spacing w:before="100" w:beforeAutospacing="1"/>
        <w:ind w:left="284"/>
        <w:jc w:val="both"/>
        <w:rPr>
          <w:rFonts w:ascii="Arial" w:eastAsia="Times New Roman" w:hAnsi="Arial" w:cs="Arial"/>
          <w:sz w:val="20"/>
          <w:szCs w:val="20"/>
          <w:lang w:eastAsia="sl-SI"/>
        </w:rPr>
      </w:pPr>
      <w:r w:rsidRPr="00497F34">
        <w:rPr>
          <w:rFonts w:ascii="Arial" w:eastAsia="Calibri" w:hAnsi="Arial" w:cs="Arial"/>
          <w:color w:val="000000"/>
          <w:sz w:val="20"/>
          <w:szCs w:val="20"/>
          <w:lang w:bidi="mni-IN"/>
        </w:rPr>
        <w:t>Komisija je opravila in preverila vse konkretne naloge, ki so bile z dnem 21.11.2022</w:t>
      </w:r>
      <w:r w:rsidR="003F054F">
        <w:rPr>
          <w:rFonts w:ascii="Arial" w:eastAsia="Calibri" w:hAnsi="Arial" w:cs="Arial"/>
          <w:color w:val="000000"/>
          <w:sz w:val="20"/>
          <w:szCs w:val="20"/>
          <w:lang w:bidi="mni-IN"/>
        </w:rPr>
        <w:t>,</w:t>
      </w:r>
      <w:r w:rsidRPr="00497F34">
        <w:rPr>
          <w:rFonts w:ascii="Arial" w:eastAsia="Calibri" w:hAnsi="Arial" w:cs="Arial"/>
          <w:sz w:val="20"/>
          <w:szCs w:val="20"/>
        </w:rPr>
        <w:t xml:space="preserve"> izdane v sklepu št. C2711-22-708326 o imenovanju Komisije za nadzor nad delom centrov za preprečevanje in </w:t>
      </w:r>
      <w:r w:rsidRPr="00497F34">
        <w:rPr>
          <w:rFonts w:ascii="Arial" w:eastAsia="Times New Roman" w:hAnsi="Arial" w:cs="Arial"/>
          <w:sz w:val="20"/>
          <w:szCs w:val="20"/>
          <w:lang w:eastAsia="sl-SI"/>
        </w:rPr>
        <w:t>zdravljenje odvisnosti od prepovedanih drog.</w:t>
      </w:r>
    </w:p>
    <w:p w14:paraId="5FBFFE41" w14:textId="442BD45D" w:rsidR="00F274F4" w:rsidRPr="00497F34" w:rsidRDefault="00A52BA3" w:rsidP="00A52BA3">
      <w:pPr>
        <w:spacing w:before="100" w:beforeAutospacing="1"/>
        <w:ind w:left="284"/>
        <w:jc w:val="both"/>
        <w:rPr>
          <w:rFonts w:ascii="Arial" w:eastAsia="Times New Roman" w:hAnsi="Arial" w:cs="Arial"/>
          <w:sz w:val="20"/>
          <w:szCs w:val="20"/>
          <w:lang w:eastAsia="sl-SI"/>
        </w:rPr>
      </w:pPr>
      <w:r>
        <w:rPr>
          <w:rFonts w:ascii="Arial" w:eastAsia="Times New Roman" w:hAnsi="Arial" w:cs="Arial"/>
          <w:sz w:val="20"/>
          <w:szCs w:val="20"/>
          <w:lang w:eastAsia="sl-SI"/>
        </w:rPr>
        <w:t>Ugotovljeno je bilo</w:t>
      </w:r>
      <w:r w:rsidR="00F274F4" w:rsidRPr="00497F34">
        <w:rPr>
          <w:rFonts w:ascii="Arial" w:eastAsia="Times New Roman" w:hAnsi="Arial" w:cs="Arial"/>
          <w:sz w:val="20"/>
          <w:szCs w:val="20"/>
          <w:lang w:eastAsia="sl-SI"/>
        </w:rPr>
        <w:t>, da so nadzorovani centri tudi v prihodnje nujno potrebni in da je potrebna ustrezna</w:t>
      </w:r>
      <w:r w:rsidR="00F274F4" w:rsidRPr="00497F34">
        <w:rPr>
          <w:rFonts w:ascii="Arial" w:eastAsia="Times New Roman" w:hAnsi="Arial" w:cs="Arial"/>
          <w:color w:val="333333"/>
          <w:sz w:val="20"/>
          <w:szCs w:val="20"/>
          <w:lang w:eastAsia="sl-SI"/>
        </w:rPr>
        <w:t xml:space="preserve"> kadrovska popolnitev.</w:t>
      </w:r>
      <w:r w:rsidR="005B7A5D" w:rsidRPr="00497F34">
        <w:rPr>
          <w:rFonts w:ascii="Arial" w:eastAsia="Times New Roman" w:hAnsi="Arial" w:cs="Arial"/>
          <w:sz w:val="20"/>
          <w:szCs w:val="20"/>
          <w:lang w:eastAsia="sl-SI"/>
        </w:rPr>
        <w:t xml:space="preserve"> </w:t>
      </w:r>
      <w:r>
        <w:rPr>
          <w:rFonts w:ascii="Arial" w:eastAsia="Times New Roman" w:hAnsi="Arial" w:cs="Arial"/>
          <w:sz w:val="20"/>
          <w:szCs w:val="20"/>
          <w:lang w:eastAsia="sl-SI"/>
        </w:rPr>
        <w:t>Nadalje je bilo ugotovljeno</w:t>
      </w:r>
      <w:r w:rsidR="00F274F4" w:rsidRPr="00497F34">
        <w:rPr>
          <w:rFonts w:ascii="Arial" w:eastAsia="Times New Roman" w:hAnsi="Arial" w:cs="Arial"/>
          <w:sz w:val="20"/>
          <w:szCs w:val="20"/>
          <w:lang w:eastAsia="sl-SI"/>
        </w:rPr>
        <w:t xml:space="preserve">, da ni odstopanj </w:t>
      </w:r>
      <w:r w:rsidR="00F274F4" w:rsidRPr="00497F34">
        <w:rPr>
          <w:rFonts w:ascii="Arial" w:eastAsia="Calibri" w:hAnsi="Arial" w:cs="Arial"/>
          <w:sz w:val="20"/>
          <w:szCs w:val="20"/>
        </w:rPr>
        <w:t xml:space="preserve">pri zagotavljanju načina izvajanja doktrine zdravljenja odvisnosti v Republiki Sloveniji, prav tako ne pri uporabi medikamentozne terapije pri zdravljenju odvisnosti od </w:t>
      </w:r>
      <w:r w:rsidR="00F274F4" w:rsidRPr="00497F34">
        <w:rPr>
          <w:rFonts w:ascii="Arial" w:eastAsia="Times New Roman" w:hAnsi="Arial" w:cs="Arial"/>
          <w:color w:val="333333"/>
          <w:sz w:val="20"/>
          <w:szCs w:val="20"/>
          <w:lang w:eastAsia="sl-SI"/>
        </w:rPr>
        <w:t xml:space="preserve">prepovedanih drog v Republiki Sloveniji. </w:t>
      </w:r>
    </w:p>
    <w:p w14:paraId="3A972199" w14:textId="26360746" w:rsidR="00F274F4" w:rsidRPr="00497F34" w:rsidRDefault="00F274F4" w:rsidP="00A52BA3">
      <w:pPr>
        <w:spacing w:before="100" w:beforeAutospacing="1"/>
        <w:ind w:left="284"/>
        <w:jc w:val="both"/>
        <w:rPr>
          <w:rFonts w:ascii="Arial" w:eastAsia="Calibri" w:hAnsi="Arial" w:cs="Arial"/>
          <w:sz w:val="20"/>
          <w:szCs w:val="20"/>
        </w:rPr>
      </w:pPr>
      <w:r w:rsidRPr="00497F34">
        <w:rPr>
          <w:rFonts w:ascii="Arial" w:eastAsia="Times New Roman" w:hAnsi="Arial" w:cs="Arial"/>
          <w:color w:val="333333"/>
          <w:sz w:val="20"/>
          <w:szCs w:val="20"/>
          <w:lang w:eastAsia="sl-SI"/>
        </w:rPr>
        <w:t>Komisija je med nadzornim obiskom opravila svetovanje v zvezi z izvajanjem doktrine zdravljenja</w:t>
      </w:r>
      <w:r w:rsidRPr="00497F34">
        <w:rPr>
          <w:rFonts w:ascii="Arial" w:eastAsia="Calibri" w:hAnsi="Arial" w:cs="Arial"/>
          <w:sz w:val="20"/>
          <w:szCs w:val="20"/>
        </w:rPr>
        <w:t xml:space="preserve"> odvisnosti, kjer je bilo to potrebno.</w:t>
      </w:r>
      <w:r w:rsidR="005B7A5D" w:rsidRPr="00497F34">
        <w:rPr>
          <w:rFonts w:ascii="Arial" w:eastAsia="Calibri" w:hAnsi="Arial" w:cs="Arial"/>
          <w:sz w:val="20"/>
          <w:szCs w:val="20"/>
        </w:rPr>
        <w:t xml:space="preserve"> </w:t>
      </w:r>
      <w:r w:rsidRPr="00497F34">
        <w:rPr>
          <w:rFonts w:ascii="Arial" w:eastAsia="Calibri" w:hAnsi="Arial" w:cs="Arial"/>
          <w:sz w:val="20"/>
          <w:szCs w:val="20"/>
        </w:rPr>
        <w:t xml:space="preserve">Pri pregledu dokumentacije centrov komisija ni zasledila pomanjkljivega ali malomarnega dela pri nadzoru nad obsegom opravljenega dela je komisija ugotovila, da je le-ta povezan z velikostjo centra </w:t>
      </w:r>
      <w:r w:rsidRPr="00497F34">
        <w:rPr>
          <w:rFonts w:ascii="Arial" w:eastAsia="Times New Roman" w:hAnsi="Arial" w:cs="Arial"/>
          <w:color w:val="333333"/>
          <w:sz w:val="20"/>
          <w:szCs w:val="20"/>
          <w:lang w:eastAsia="sl-SI"/>
        </w:rPr>
        <w:t>in s kadrovsko situacijo v določenem centru.</w:t>
      </w:r>
    </w:p>
    <w:p w14:paraId="7975975C" w14:textId="5A0CFF5B" w:rsidR="00F274F4" w:rsidRPr="00497F34" w:rsidRDefault="00F274F4" w:rsidP="00A52BA3">
      <w:pPr>
        <w:spacing w:before="100" w:beforeAutospacing="1"/>
        <w:ind w:left="284"/>
        <w:jc w:val="both"/>
        <w:rPr>
          <w:rFonts w:ascii="Arial" w:eastAsia="Times New Roman" w:hAnsi="Arial" w:cs="Arial"/>
          <w:color w:val="333333"/>
          <w:sz w:val="20"/>
          <w:szCs w:val="20"/>
          <w:lang w:eastAsia="sl-SI"/>
        </w:rPr>
      </w:pPr>
      <w:r w:rsidRPr="00497F34">
        <w:rPr>
          <w:rFonts w:ascii="Arial" w:eastAsia="Times New Roman" w:hAnsi="Arial" w:cs="Arial"/>
          <w:color w:val="333333"/>
          <w:sz w:val="20"/>
          <w:szCs w:val="20"/>
          <w:lang w:eastAsia="sl-SI"/>
        </w:rPr>
        <w:t>Pri preverjanju izpolnjevanja normativov glede kadrov je situacija neugodna, v določenih centrih je</w:t>
      </w:r>
      <w:r w:rsidRPr="00497F34">
        <w:rPr>
          <w:rFonts w:ascii="Arial" w:eastAsia="Calibri" w:hAnsi="Arial" w:cs="Arial"/>
          <w:sz w:val="20"/>
          <w:szCs w:val="20"/>
        </w:rPr>
        <w:t xml:space="preserve"> osebja premalo, da bi lahko zagotavljali kakovostne storitve. Komisija je podala predloge za </w:t>
      </w:r>
      <w:r w:rsidRPr="00497F34">
        <w:rPr>
          <w:rFonts w:ascii="Arial" w:eastAsia="Times New Roman" w:hAnsi="Arial" w:cs="Arial"/>
          <w:color w:val="333333"/>
          <w:sz w:val="20"/>
          <w:szCs w:val="20"/>
          <w:lang w:eastAsia="sl-SI"/>
        </w:rPr>
        <w:t>izboljšavo.</w:t>
      </w:r>
      <w:r w:rsidR="005B7A5D" w:rsidRPr="00497F34">
        <w:rPr>
          <w:rFonts w:ascii="Arial" w:eastAsia="Times New Roman" w:hAnsi="Arial" w:cs="Arial"/>
          <w:color w:val="333333"/>
          <w:sz w:val="20"/>
          <w:szCs w:val="20"/>
          <w:lang w:eastAsia="sl-SI"/>
        </w:rPr>
        <w:t xml:space="preserve"> </w:t>
      </w:r>
      <w:r w:rsidRPr="00497F34">
        <w:rPr>
          <w:rFonts w:ascii="Arial" w:eastAsia="Times New Roman" w:hAnsi="Arial" w:cs="Arial"/>
          <w:color w:val="333333"/>
          <w:sz w:val="20"/>
          <w:szCs w:val="20"/>
          <w:lang w:eastAsia="sl-SI"/>
        </w:rPr>
        <w:t>Ugotavljanje izpolnjevanja pogojev glede prostorov in opreme centrov ni predstavljalo težke naloge,</w:t>
      </w:r>
      <w:r w:rsidRPr="00497F34">
        <w:rPr>
          <w:rFonts w:ascii="Arial" w:eastAsia="Calibri" w:hAnsi="Arial" w:cs="Arial"/>
          <w:sz w:val="20"/>
          <w:szCs w:val="20"/>
        </w:rPr>
        <w:t xml:space="preserve"> saj so v skoraj vseh centrih pogoji zelo dobri.</w:t>
      </w:r>
    </w:p>
    <w:p w14:paraId="2F3CA5C0" w14:textId="60E3212A" w:rsidR="00F274F4" w:rsidRPr="00497F34" w:rsidRDefault="00F274F4" w:rsidP="00A52BA3">
      <w:pPr>
        <w:spacing w:before="100" w:beforeAutospacing="1"/>
        <w:ind w:left="284"/>
        <w:jc w:val="both"/>
        <w:rPr>
          <w:rFonts w:ascii="Arial" w:eastAsia="Calibri" w:hAnsi="Arial" w:cs="Arial"/>
          <w:sz w:val="20"/>
          <w:szCs w:val="20"/>
        </w:rPr>
      </w:pPr>
      <w:r w:rsidRPr="00497F34">
        <w:rPr>
          <w:rFonts w:ascii="Arial" w:eastAsia="Calibri" w:hAnsi="Arial" w:cs="Arial"/>
          <w:sz w:val="20"/>
          <w:szCs w:val="20"/>
        </w:rPr>
        <w:t xml:space="preserve">Komisija je opazila ogromen in pomemben napredek in razvoj v organizaciji in delu Koordinacije centrov. V prejšnjem nadzoru so bile izpostavljene prostorske pomanjkljivosti in težave pri </w:t>
      </w:r>
      <w:r w:rsidR="00A52BA3">
        <w:rPr>
          <w:rFonts w:ascii="Arial" w:eastAsia="Calibri" w:hAnsi="Arial" w:cs="Arial"/>
          <w:sz w:val="20"/>
          <w:szCs w:val="20"/>
        </w:rPr>
        <w:t>izvajanju</w:t>
      </w:r>
      <w:r w:rsidRPr="00497F34">
        <w:rPr>
          <w:rFonts w:ascii="Arial" w:eastAsia="Calibri" w:hAnsi="Arial" w:cs="Arial"/>
          <w:sz w:val="20"/>
          <w:szCs w:val="20"/>
        </w:rPr>
        <w:t xml:space="preserve"> doktrine zdravljenja. Centri so dosegli preskok in težav na omenjenih obeh področjih v tokratnem nadzoru ni.</w:t>
      </w:r>
    </w:p>
    <w:p w14:paraId="1B81E29A" w14:textId="4E109F02" w:rsidR="00F274F4" w:rsidRPr="00497F34" w:rsidRDefault="00F274F4" w:rsidP="00A52BA3">
      <w:pPr>
        <w:ind w:left="284"/>
        <w:jc w:val="both"/>
        <w:rPr>
          <w:rFonts w:ascii="Arial" w:eastAsia="Times New Roman" w:hAnsi="Arial" w:cs="Arial"/>
          <w:sz w:val="20"/>
          <w:szCs w:val="20"/>
        </w:rPr>
      </w:pPr>
      <w:r w:rsidRPr="00497F34">
        <w:rPr>
          <w:rFonts w:ascii="Arial" w:eastAsia="Times New Roman" w:hAnsi="Arial" w:cs="Arial"/>
          <w:sz w:val="20"/>
          <w:szCs w:val="20"/>
        </w:rPr>
        <w:t xml:space="preserve">Osebje v centrih je predano, strokovno, v dolgih letih so postali </w:t>
      </w:r>
      <w:r w:rsidR="00A52BA3">
        <w:rPr>
          <w:rFonts w:ascii="Arial" w:eastAsia="Times New Roman" w:hAnsi="Arial" w:cs="Arial"/>
          <w:sz w:val="20"/>
          <w:szCs w:val="20"/>
        </w:rPr>
        <w:t>»</w:t>
      </w:r>
      <w:r w:rsidRPr="00497F34">
        <w:rPr>
          <w:rFonts w:ascii="Arial" w:eastAsia="Times New Roman" w:hAnsi="Arial" w:cs="Arial"/>
          <w:sz w:val="20"/>
          <w:szCs w:val="20"/>
        </w:rPr>
        <w:t>shramba znanja</w:t>
      </w:r>
      <w:r w:rsidR="00A52BA3">
        <w:rPr>
          <w:rFonts w:ascii="Arial" w:eastAsia="Times New Roman" w:hAnsi="Arial" w:cs="Arial"/>
          <w:sz w:val="20"/>
          <w:szCs w:val="20"/>
        </w:rPr>
        <w:t>«</w:t>
      </w:r>
      <w:r w:rsidRPr="00497F34">
        <w:rPr>
          <w:rFonts w:ascii="Arial" w:eastAsia="Times New Roman" w:hAnsi="Arial" w:cs="Arial"/>
          <w:sz w:val="20"/>
          <w:szCs w:val="20"/>
        </w:rPr>
        <w:t xml:space="preserve">. Zagotovljeno morajo imeti varno delovno mesto in možnost razbremenilnih pogovorov in / ali supervizije. </w:t>
      </w:r>
      <w:r w:rsidRPr="00497F34">
        <w:rPr>
          <w:rFonts w:ascii="Arial" w:eastAsia="Times New Roman" w:hAnsi="Arial" w:cs="Arial"/>
          <w:sz w:val="20"/>
          <w:szCs w:val="20"/>
          <w:lang w:eastAsia="sl-SI"/>
        </w:rPr>
        <w:t xml:space="preserve">Največje presenečenje in zadovoljstvo so bile predstavljene dobre prakse Centrov, kjer je komisija videla, da so razvili svoje inovativne načine pri komunikaciji s pacienti, pri zagotavljanju </w:t>
      </w:r>
      <w:proofErr w:type="spellStart"/>
      <w:r w:rsidRPr="00497F34">
        <w:rPr>
          <w:rFonts w:ascii="Arial" w:eastAsia="Times New Roman" w:hAnsi="Arial" w:cs="Arial"/>
          <w:sz w:val="20"/>
          <w:szCs w:val="20"/>
          <w:lang w:eastAsia="sl-SI"/>
        </w:rPr>
        <w:t>kompliance</w:t>
      </w:r>
      <w:proofErr w:type="spellEnd"/>
      <w:r w:rsidRPr="00497F34">
        <w:rPr>
          <w:rFonts w:ascii="Arial" w:eastAsia="Times New Roman" w:hAnsi="Arial" w:cs="Arial"/>
          <w:sz w:val="20"/>
          <w:szCs w:val="20"/>
          <w:lang w:eastAsia="sl-SI"/>
        </w:rPr>
        <w:t xml:space="preserve"> glede spremljanja izdaje nadomestnega zdravljenja, izvajanja testiranj, beleženja storitev in sodelovanja z različnimi deležniki itd.</w:t>
      </w:r>
    </w:p>
    <w:p w14:paraId="60DEF98C" w14:textId="48020C2E" w:rsidR="00F274F4" w:rsidRPr="00497F34" w:rsidRDefault="00F274F4" w:rsidP="00A52BA3">
      <w:pPr>
        <w:spacing w:before="100" w:beforeAutospacing="1"/>
        <w:ind w:left="284"/>
        <w:jc w:val="both"/>
        <w:rPr>
          <w:rFonts w:ascii="Arial" w:eastAsia="Times New Roman" w:hAnsi="Arial" w:cs="Arial"/>
          <w:sz w:val="20"/>
          <w:szCs w:val="20"/>
          <w:lang w:eastAsia="sl-SI"/>
        </w:rPr>
      </w:pPr>
      <w:r w:rsidRPr="00497F34">
        <w:rPr>
          <w:rFonts w:ascii="Arial" w:eastAsia="Times New Roman" w:hAnsi="Arial" w:cs="Arial"/>
          <w:sz w:val="20"/>
          <w:szCs w:val="20"/>
          <w:lang w:eastAsia="sl-SI"/>
        </w:rPr>
        <w:t>Največji center v Sloveniji</w:t>
      </w:r>
      <w:r w:rsidR="00A52BA3">
        <w:rPr>
          <w:rFonts w:ascii="Arial" w:eastAsia="Times New Roman" w:hAnsi="Arial" w:cs="Arial"/>
          <w:sz w:val="20"/>
          <w:szCs w:val="20"/>
          <w:lang w:eastAsia="sl-SI"/>
        </w:rPr>
        <w:t xml:space="preserve">, v Ljubljani, </w:t>
      </w:r>
      <w:r w:rsidRPr="00497F34">
        <w:rPr>
          <w:rFonts w:ascii="Arial" w:eastAsia="Times New Roman" w:hAnsi="Arial" w:cs="Arial"/>
          <w:sz w:val="20"/>
          <w:szCs w:val="20"/>
          <w:lang w:eastAsia="sl-SI"/>
        </w:rPr>
        <w:t>zagotavlja storitve za več kot 600 oseb, kar izrazito otežuje normalno delo. Povzroča tudi varnostne težave v bližini centra, moti javni red in mir</w:t>
      </w:r>
      <w:r w:rsidR="00A52BA3">
        <w:rPr>
          <w:rFonts w:ascii="Arial" w:eastAsia="Times New Roman" w:hAnsi="Arial" w:cs="Arial"/>
          <w:sz w:val="20"/>
          <w:szCs w:val="20"/>
          <w:lang w:eastAsia="sl-SI"/>
        </w:rPr>
        <w:t xml:space="preserve">, pojavlja se tudi </w:t>
      </w:r>
      <w:proofErr w:type="spellStart"/>
      <w:r w:rsidR="00A52BA3">
        <w:rPr>
          <w:rFonts w:ascii="Arial" w:eastAsia="Times New Roman" w:hAnsi="Arial" w:cs="Arial"/>
          <w:sz w:val="20"/>
          <w:szCs w:val="20"/>
          <w:lang w:eastAsia="sl-SI"/>
        </w:rPr>
        <w:t>u</w:t>
      </w:r>
      <w:r w:rsidRPr="00497F34">
        <w:rPr>
          <w:rFonts w:ascii="Arial" w:eastAsia="Times New Roman" w:hAnsi="Arial" w:cs="Arial"/>
          <w:sz w:val="20"/>
          <w:szCs w:val="20"/>
          <w:lang w:eastAsia="sl-SI"/>
        </w:rPr>
        <w:t>orab</w:t>
      </w:r>
      <w:r w:rsidR="00A52BA3">
        <w:rPr>
          <w:rFonts w:ascii="Arial" w:eastAsia="Times New Roman" w:hAnsi="Arial" w:cs="Arial"/>
          <w:sz w:val="20"/>
          <w:szCs w:val="20"/>
          <w:lang w:eastAsia="sl-SI"/>
        </w:rPr>
        <w:t>a</w:t>
      </w:r>
      <w:proofErr w:type="spellEnd"/>
      <w:r w:rsidRPr="00497F34">
        <w:rPr>
          <w:rFonts w:ascii="Arial" w:eastAsia="Times New Roman" w:hAnsi="Arial" w:cs="Arial"/>
          <w:sz w:val="20"/>
          <w:szCs w:val="20"/>
          <w:lang w:eastAsia="sl-SI"/>
        </w:rPr>
        <w:t xml:space="preserve"> drog v javnosti. Komisija daje v razmislek predlog, da se podeljevanje nadomestne terapije razprši po mestu, na eni ali dveh stacionarnih mestih ali z mobilno enoto / enotami.</w:t>
      </w:r>
    </w:p>
    <w:p w14:paraId="65185443" w14:textId="77777777" w:rsidR="00F274F4" w:rsidRPr="00497F34" w:rsidRDefault="00F274F4" w:rsidP="00A52BA3">
      <w:pPr>
        <w:spacing w:before="100" w:beforeAutospacing="1"/>
        <w:ind w:left="284"/>
        <w:jc w:val="both"/>
        <w:rPr>
          <w:rFonts w:ascii="Arial" w:eastAsia="Times New Roman" w:hAnsi="Arial" w:cs="Arial"/>
          <w:sz w:val="20"/>
          <w:szCs w:val="20"/>
        </w:rPr>
      </w:pPr>
      <w:r w:rsidRPr="00497F34">
        <w:rPr>
          <w:rFonts w:ascii="Arial" w:eastAsia="Times New Roman" w:hAnsi="Arial" w:cs="Arial"/>
          <w:sz w:val="20"/>
          <w:szCs w:val="20"/>
          <w:lang w:eastAsia="sl-SI"/>
        </w:rPr>
        <w:lastRenderedPageBreak/>
        <w:t>V razmislek komisija tudi daje možnost podpore odločevalcev ali financerjev</w:t>
      </w:r>
      <w:r w:rsidRPr="00497F34">
        <w:rPr>
          <w:rFonts w:ascii="Arial" w:eastAsia="Times New Roman" w:hAnsi="Arial" w:cs="Arial"/>
          <w:sz w:val="20"/>
          <w:szCs w:val="20"/>
        </w:rPr>
        <w:t xml:space="preserve"> za storitve zdravljenja na daljavo, torej </w:t>
      </w:r>
      <w:proofErr w:type="spellStart"/>
      <w:r w:rsidRPr="00497F34">
        <w:rPr>
          <w:rFonts w:ascii="Arial" w:eastAsia="Times New Roman" w:hAnsi="Arial" w:cs="Arial"/>
          <w:sz w:val="20"/>
          <w:szCs w:val="20"/>
        </w:rPr>
        <w:t>telemedicine</w:t>
      </w:r>
      <w:proofErr w:type="spellEnd"/>
      <w:r w:rsidRPr="00497F34">
        <w:rPr>
          <w:rFonts w:ascii="Arial" w:eastAsia="Times New Roman" w:hAnsi="Arial" w:cs="Arial"/>
          <w:sz w:val="20"/>
          <w:szCs w:val="20"/>
        </w:rPr>
        <w:t>, ter uvedbe več mobilnih enot za izvajanje zdravljenja v centrih, ki bodo izrazili to potrebo. Po vzoru uspešnih mobilnih enot je možno izvajati nadomestno zdravljenje, zdravljenje hepatitisa, izvedbo testiranj. Ta princip sledi načelu približati se pacientom.</w:t>
      </w:r>
    </w:p>
    <w:p w14:paraId="559DAFB0" w14:textId="00F66062" w:rsidR="00F17BFE" w:rsidRPr="00497F34" w:rsidRDefault="00F274F4" w:rsidP="00A52BA3">
      <w:pPr>
        <w:spacing w:before="100" w:beforeAutospacing="1"/>
        <w:ind w:left="284"/>
        <w:jc w:val="both"/>
        <w:rPr>
          <w:rFonts w:ascii="Arial" w:eastAsia="Times New Roman" w:hAnsi="Arial" w:cs="Arial"/>
          <w:sz w:val="20"/>
          <w:szCs w:val="20"/>
          <w:lang w:eastAsia="sl-SI"/>
        </w:rPr>
      </w:pPr>
      <w:r w:rsidRPr="00497F34">
        <w:rPr>
          <w:rFonts w:ascii="Arial" w:eastAsia="Times New Roman" w:hAnsi="Arial" w:cs="Arial"/>
          <w:sz w:val="20"/>
          <w:szCs w:val="20"/>
          <w:lang w:eastAsia="sl-SI"/>
        </w:rPr>
        <w:t>Pomembno vprašanje so odvisnosti od konoplje in stimulansov, predvsem kokaina, ter mladi uporabniki NPS. Izvajanje doktrine zdravljenja odvisnosti je ključno za uspešno rehabilitacijo posameznikov z odvisnostjo. S pravilnimi ukrepi in aktivnostmi za izboljšanje bomo lahko zagotovili še učinkovitejšo podporo tistim, ki jo potrebujejo. Komisija zato predlaga preučitev potreb po izobraževanju in smernicah glede navedenih drog.</w:t>
      </w:r>
    </w:p>
    <w:p w14:paraId="7F335633" w14:textId="77777777" w:rsidR="00F17BFE" w:rsidRPr="00497F34" w:rsidRDefault="00F17BFE" w:rsidP="00A52BA3">
      <w:pPr>
        <w:spacing w:after="200" w:line="276" w:lineRule="auto"/>
        <w:ind w:left="284"/>
        <w:jc w:val="both"/>
        <w:rPr>
          <w:rFonts w:ascii="Arial" w:eastAsia="Calibri" w:hAnsi="Arial" w:cs="Arial"/>
          <w:b/>
          <w:bCs/>
          <w:iCs/>
          <w:sz w:val="20"/>
          <w:szCs w:val="20"/>
        </w:rPr>
      </w:pPr>
      <w:r w:rsidRPr="00497F34">
        <w:rPr>
          <w:rFonts w:ascii="Arial" w:eastAsia="Calibri" w:hAnsi="Arial" w:cs="Arial"/>
          <w:b/>
          <w:bCs/>
          <w:iCs/>
          <w:sz w:val="20"/>
          <w:szCs w:val="20"/>
        </w:rPr>
        <w:t>Sklep:</w:t>
      </w:r>
    </w:p>
    <w:p w14:paraId="6F7EE99F" w14:textId="4EED507D" w:rsidR="00F17BFE" w:rsidRPr="00497F34" w:rsidRDefault="00F17BFE" w:rsidP="00A52BA3">
      <w:pPr>
        <w:numPr>
          <w:ilvl w:val="0"/>
          <w:numId w:val="27"/>
        </w:numPr>
        <w:spacing w:after="200" w:line="276" w:lineRule="auto"/>
        <w:jc w:val="both"/>
        <w:rPr>
          <w:rFonts w:ascii="Arial" w:eastAsia="Calibri" w:hAnsi="Arial" w:cs="Arial"/>
          <w:sz w:val="20"/>
          <w:szCs w:val="20"/>
        </w:rPr>
      </w:pPr>
      <w:r w:rsidRPr="00497F34">
        <w:rPr>
          <w:rFonts w:ascii="Arial" w:eastAsia="Calibri" w:hAnsi="Arial" w:cs="Arial"/>
          <w:b/>
          <w:sz w:val="20"/>
          <w:szCs w:val="20"/>
        </w:rPr>
        <w:t xml:space="preserve">Komisija Vlade RS se je seznanila s poročilom o opravljenem strokovnem nadzoru dela mreže Centrov za preprečevanje in zdravljenje odvisnih od prepovedanih drog.  </w:t>
      </w:r>
    </w:p>
    <w:p w14:paraId="6DBE563B" w14:textId="5D3D8DB3" w:rsidR="00044D27" w:rsidRPr="00497F34" w:rsidRDefault="007030E0" w:rsidP="00A52BA3">
      <w:pPr>
        <w:spacing w:after="200" w:line="276" w:lineRule="auto"/>
        <w:ind w:left="284"/>
        <w:jc w:val="both"/>
        <w:rPr>
          <w:rFonts w:ascii="Arial" w:eastAsia="Times New Roman" w:hAnsi="Arial" w:cs="Arial"/>
          <w:bCs/>
          <w:sz w:val="20"/>
          <w:szCs w:val="20"/>
          <w:u w:val="single"/>
        </w:rPr>
      </w:pPr>
      <w:r w:rsidRPr="00497F34">
        <w:rPr>
          <w:rFonts w:ascii="Arial" w:eastAsia="Times New Roman" w:hAnsi="Arial" w:cs="Arial"/>
          <w:bCs/>
          <w:sz w:val="20"/>
          <w:szCs w:val="20"/>
          <w:u w:val="single"/>
        </w:rPr>
        <w:t xml:space="preserve">3. </w:t>
      </w:r>
      <w:r w:rsidR="00850964" w:rsidRPr="00497F34">
        <w:rPr>
          <w:rFonts w:ascii="Arial" w:eastAsia="Times New Roman" w:hAnsi="Arial" w:cs="Arial"/>
          <w:bCs/>
          <w:sz w:val="20"/>
          <w:szCs w:val="20"/>
          <w:u w:val="single"/>
        </w:rPr>
        <w:t>Razno</w:t>
      </w:r>
      <w:r w:rsidRPr="00497F34">
        <w:rPr>
          <w:rFonts w:ascii="Arial" w:eastAsia="Times New Roman" w:hAnsi="Arial" w:cs="Arial"/>
          <w:bCs/>
          <w:sz w:val="20"/>
          <w:szCs w:val="20"/>
          <w:u w:val="single"/>
        </w:rPr>
        <w:t>:</w:t>
      </w:r>
    </w:p>
    <w:p w14:paraId="43708397" w14:textId="119A0952" w:rsidR="003D28E6" w:rsidRPr="00497F34" w:rsidRDefault="007030E0" w:rsidP="00A52BA3">
      <w:pPr>
        <w:numPr>
          <w:ilvl w:val="0"/>
          <w:numId w:val="21"/>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 xml:space="preserve">Dostopnost </w:t>
      </w:r>
      <w:proofErr w:type="spellStart"/>
      <w:r w:rsidRPr="00497F34">
        <w:rPr>
          <w:rFonts w:ascii="Arial" w:eastAsia="Times New Roman" w:hAnsi="Arial" w:cs="Arial"/>
          <w:bCs/>
          <w:sz w:val="20"/>
          <w:szCs w:val="20"/>
        </w:rPr>
        <w:t>naloksona</w:t>
      </w:r>
      <w:proofErr w:type="spellEnd"/>
      <w:r w:rsidRPr="00497F34">
        <w:rPr>
          <w:rFonts w:ascii="Arial" w:eastAsia="Times New Roman" w:hAnsi="Arial" w:cs="Arial"/>
          <w:bCs/>
          <w:sz w:val="20"/>
          <w:szCs w:val="20"/>
        </w:rPr>
        <w:t xml:space="preserve"> v Sloveniji</w:t>
      </w:r>
    </w:p>
    <w:p w14:paraId="09A1DBC3" w14:textId="5F6FE8A2" w:rsidR="00A051D2" w:rsidRPr="00497F34" w:rsidRDefault="00327F21" w:rsidP="00A52BA3">
      <w:pPr>
        <w:pStyle w:val="Odstavekseznama"/>
        <w:jc w:val="both"/>
        <w:rPr>
          <w:rFonts w:ascii="Arial" w:hAnsi="Arial" w:cs="Arial"/>
          <w:sz w:val="20"/>
          <w:szCs w:val="20"/>
        </w:rPr>
      </w:pPr>
      <w:r w:rsidRPr="00497F34">
        <w:rPr>
          <w:rFonts w:ascii="Arial" w:hAnsi="Arial" w:cs="Arial"/>
          <w:sz w:val="20"/>
          <w:szCs w:val="20"/>
        </w:rPr>
        <w:t>Izpostavljeno</w:t>
      </w:r>
      <w:r w:rsidR="00A52BA3">
        <w:rPr>
          <w:rFonts w:ascii="Arial" w:hAnsi="Arial" w:cs="Arial"/>
          <w:sz w:val="20"/>
          <w:szCs w:val="20"/>
        </w:rPr>
        <w:t xml:space="preserve"> je bilo</w:t>
      </w:r>
      <w:r w:rsidRPr="00497F34">
        <w:rPr>
          <w:rFonts w:ascii="Arial" w:hAnsi="Arial" w:cs="Arial"/>
          <w:sz w:val="20"/>
          <w:szCs w:val="20"/>
        </w:rPr>
        <w:t xml:space="preserve">, da </w:t>
      </w:r>
      <w:proofErr w:type="spellStart"/>
      <w:r w:rsidRPr="00497F34">
        <w:rPr>
          <w:rFonts w:ascii="Arial" w:hAnsi="Arial" w:cs="Arial"/>
          <w:sz w:val="20"/>
          <w:szCs w:val="20"/>
        </w:rPr>
        <w:t>nalokson</w:t>
      </w:r>
      <w:proofErr w:type="spellEnd"/>
      <w:r w:rsidR="00647414" w:rsidRPr="00497F34">
        <w:rPr>
          <w:rFonts w:ascii="Arial" w:hAnsi="Arial" w:cs="Arial"/>
          <w:sz w:val="20"/>
          <w:szCs w:val="20"/>
        </w:rPr>
        <w:t xml:space="preserve">, ki je varno in </w:t>
      </w:r>
      <w:r w:rsidR="00A52BA3">
        <w:rPr>
          <w:rFonts w:ascii="Arial" w:hAnsi="Arial" w:cs="Arial"/>
          <w:sz w:val="20"/>
          <w:szCs w:val="20"/>
        </w:rPr>
        <w:t xml:space="preserve">za uporabo </w:t>
      </w:r>
      <w:r w:rsidR="00647414" w:rsidRPr="00497F34">
        <w:rPr>
          <w:rFonts w:ascii="Arial" w:hAnsi="Arial" w:cs="Arial"/>
          <w:sz w:val="20"/>
          <w:szCs w:val="20"/>
        </w:rPr>
        <w:t>enostavno zdravilo</w:t>
      </w:r>
      <w:r w:rsidR="00F4515C">
        <w:rPr>
          <w:rFonts w:ascii="Arial" w:hAnsi="Arial" w:cs="Arial"/>
          <w:sz w:val="20"/>
          <w:szCs w:val="20"/>
        </w:rPr>
        <w:t>,</w:t>
      </w:r>
      <w:r w:rsidRPr="00497F34">
        <w:rPr>
          <w:rFonts w:ascii="Arial" w:hAnsi="Arial" w:cs="Arial"/>
          <w:sz w:val="20"/>
          <w:szCs w:val="20"/>
        </w:rPr>
        <w:t xml:space="preserve"> rešuje življenja in da ga trenutno </w:t>
      </w:r>
      <w:r w:rsidR="00647414" w:rsidRPr="00497F34">
        <w:rPr>
          <w:rFonts w:ascii="Arial" w:hAnsi="Arial" w:cs="Arial"/>
          <w:sz w:val="20"/>
          <w:szCs w:val="20"/>
        </w:rPr>
        <w:t xml:space="preserve">prejema bistveno premalo uporabnikov prepovedanih drog. </w:t>
      </w:r>
      <w:r w:rsidR="00805449" w:rsidRPr="00497F34">
        <w:rPr>
          <w:rFonts w:ascii="Arial" w:hAnsi="Arial" w:cs="Arial"/>
          <w:sz w:val="20"/>
          <w:szCs w:val="20"/>
        </w:rPr>
        <w:t>Pomen tega zdravila je izpostavljen tudi v končnem poročilu Komisije za nadzor mreže CPZOPD</w:t>
      </w:r>
      <w:r w:rsidR="00F4515C">
        <w:rPr>
          <w:rFonts w:ascii="Arial" w:hAnsi="Arial" w:cs="Arial"/>
          <w:sz w:val="20"/>
          <w:szCs w:val="20"/>
        </w:rPr>
        <w:t>,</w:t>
      </w:r>
      <w:r w:rsidR="00805449" w:rsidRPr="00497F34">
        <w:rPr>
          <w:rFonts w:ascii="Arial" w:hAnsi="Arial" w:cs="Arial"/>
          <w:sz w:val="20"/>
          <w:szCs w:val="20"/>
        </w:rPr>
        <w:t xml:space="preserve"> v katerem </w:t>
      </w:r>
      <w:r w:rsidR="00C270DC" w:rsidRPr="00497F34">
        <w:rPr>
          <w:rFonts w:ascii="Arial" w:hAnsi="Arial" w:cs="Arial"/>
          <w:sz w:val="20"/>
          <w:szCs w:val="20"/>
        </w:rPr>
        <w:t xml:space="preserve">je podan predlog o izdajanju naloksona za domov. </w:t>
      </w:r>
      <w:r w:rsidR="00CC3241" w:rsidRPr="00497F34">
        <w:rPr>
          <w:rFonts w:ascii="Arial" w:hAnsi="Arial" w:cs="Arial"/>
          <w:sz w:val="20"/>
          <w:szCs w:val="20"/>
        </w:rPr>
        <w:t>V Zvezi NVO na področju drog in zasvojenosti si pr</w:t>
      </w:r>
      <w:r w:rsidR="00CD6E0F" w:rsidRPr="00497F34">
        <w:rPr>
          <w:rFonts w:ascii="Arial" w:hAnsi="Arial" w:cs="Arial"/>
          <w:sz w:val="20"/>
          <w:szCs w:val="20"/>
        </w:rPr>
        <w:t xml:space="preserve">av tako močno prizadevajo, da bi čim več tega zdravila prišlo do uporabnikov. </w:t>
      </w:r>
      <w:r w:rsidR="00CC3241" w:rsidRPr="00497F34">
        <w:rPr>
          <w:rFonts w:ascii="Arial" w:hAnsi="Arial" w:cs="Arial"/>
          <w:sz w:val="20"/>
          <w:szCs w:val="20"/>
        </w:rPr>
        <w:t xml:space="preserve"> </w:t>
      </w:r>
    </w:p>
    <w:p w14:paraId="73A7938F" w14:textId="77777777" w:rsidR="00CD6E0F" w:rsidRPr="00497F34" w:rsidRDefault="00CD6E0F" w:rsidP="00A52BA3">
      <w:pPr>
        <w:pStyle w:val="Odstavekseznama"/>
        <w:jc w:val="both"/>
        <w:rPr>
          <w:rFonts w:ascii="Arial" w:hAnsi="Arial" w:cs="Arial"/>
          <w:sz w:val="20"/>
          <w:szCs w:val="20"/>
        </w:rPr>
      </w:pPr>
    </w:p>
    <w:p w14:paraId="42B4F0F0" w14:textId="79741E77" w:rsidR="00CD6E0F" w:rsidRPr="00497F34" w:rsidRDefault="005D34CD" w:rsidP="00A52BA3">
      <w:pPr>
        <w:pStyle w:val="Odstavekseznama"/>
        <w:jc w:val="both"/>
        <w:rPr>
          <w:rFonts w:ascii="Arial" w:hAnsi="Arial" w:cs="Arial"/>
          <w:sz w:val="20"/>
          <w:szCs w:val="20"/>
        </w:rPr>
      </w:pPr>
      <w:r w:rsidRPr="00497F34">
        <w:rPr>
          <w:rFonts w:ascii="Arial" w:hAnsi="Arial" w:cs="Arial"/>
          <w:sz w:val="20"/>
          <w:szCs w:val="20"/>
        </w:rPr>
        <w:t>Obstajajo določene pozitivne prakse</w:t>
      </w:r>
      <w:r w:rsidR="00F4515C">
        <w:rPr>
          <w:rFonts w:ascii="Arial" w:hAnsi="Arial" w:cs="Arial"/>
          <w:sz w:val="20"/>
          <w:szCs w:val="20"/>
        </w:rPr>
        <w:t>,</w:t>
      </w:r>
      <w:r w:rsidRPr="00497F34">
        <w:rPr>
          <w:rFonts w:ascii="Arial" w:hAnsi="Arial" w:cs="Arial"/>
          <w:sz w:val="20"/>
          <w:szCs w:val="20"/>
        </w:rPr>
        <w:t xml:space="preserve"> kot denimo v primeru CPZOPD Ptuj, Koper in drugih</w:t>
      </w:r>
      <w:r w:rsidR="00F4515C">
        <w:rPr>
          <w:rFonts w:ascii="Arial" w:hAnsi="Arial" w:cs="Arial"/>
          <w:sz w:val="20"/>
          <w:szCs w:val="20"/>
        </w:rPr>
        <w:t>,</w:t>
      </w:r>
      <w:r w:rsidRPr="00497F34">
        <w:rPr>
          <w:rFonts w:ascii="Arial" w:hAnsi="Arial" w:cs="Arial"/>
          <w:sz w:val="20"/>
          <w:szCs w:val="20"/>
        </w:rPr>
        <w:t xml:space="preserve"> v katerih so vsem </w:t>
      </w:r>
      <w:r w:rsidR="006812A3" w:rsidRPr="00497F34">
        <w:rPr>
          <w:rFonts w:ascii="Arial" w:hAnsi="Arial" w:cs="Arial"/>
          <w:sz w:val="20"/>
          <w:szCs w:val="20"/>
        </w:rPr>
        <w:t xml:space="preserve">pacientom predpisali nalokson. Uspešna je bila tudi delavnica na temo naloksona za medicinske sestre in psihiatre, ki delujejo v okviru zaporskega sistema. </w:t>
      </w:r>
      <w:r w:rsidR="00791064" w:rsidRPr="00497F34">
        <w:rPr>
          <w:rFonts w:ascii="Arial" w:hAnsi="Arial" w:cs="Arial"/>
          <w:sz w:val="20"/>
          <w:szCs w:val="20"/>
        </w:rPr>
        <w:t xml:space="preserve">Z vsemi temi prizadevanji, tako ozaveščanjem </w:t>
      </w:r>
      <w:r w:rsidR="00EE263C" w:rsidRPr="00497F34">
        <w:rPr>
          <w:rFonts w:ascii="Arial" w:hAnsi="Arial" w:cs="Arial"/>
          <w:sz w:val="20"/>
          <w:szCs w:val="20"/>
        </w:rPr>
        <w:t>kot sistemski ukrepi za večjo dosegljivost in dostopnost naloksona</w:t>
      </w:r>
      <w:r w:rsidR="00F4515C">
        <w:rPr>
          <w:rFonts w:ascii="Arial" w:hAnsi="Arial" w:cs="Arial"/>
          <w:sz w:val="20"/>
          <w:szCs w:val="20"/>
        </w:rPr>
        <w:t>,</w:t>
      </w:r>
      <w:r w:rsidR="00EE263C" w:rsidRPr="00497F34">
        <w:rPr>
          <w:rFonts w:ascii="Arial" w:hAnsi="Arial" w:cs="Arial"/>
          <w:sz w:val="20"/>
          <w:szCs w:val="20"/>
        </w:rPr>
        <w:t xml:space="preserve"> je potrebno nadaljevati</w:t>
      </w:r>
      <w:r w:rsidR="003D28E6" w:rsidRPr="00497F34">
        <w:rPr>
          <w:rFonts w:ascii="Arial" w:hAnsi="Arial" w:cs="Arial"/>
          <w:sz w:val="20"/>
          <w:szCs w:val="20"/>
        </w:rPr>
        <w:t>.</w:t>
      </w:r>
    </w:p>
    <w:p w14:paraId="17505239" w14:textId="77777777" w:rsidR="00592AAF" w:rsidRPr="00497F34" w:rsidRDefault="00592AAF" w:rsidP="00A52BA3">
      <w:pPr>
        <w:tabs>
          <w:tab w:val="left" w:pos="3402"/>
        </w:tabs>
        <w:spacing w:line="260" w:lineRule="atLeast"/>
        <w:jc w:val="both"/>
        <w:rPr>
          <w:rFonts w:ascii="Arial" w:eastAsia="Times New Roman" w:hAnsi="Arial" w:cs="Arial"/>
          <w:bCs/>
          <w:sz w:val="20"/>
          <w:szCs w:val="20"/>
        </w:rPr>
      </w:pPr>
    </w:p>
    <w:p w14:paraId="6CA7261D" w14:textId="46B270F5" w:rsidR="007030E0" w:rsidRPr="00497F34" w:rsidRDefault="007030E0" w:rsidP="00A52BA3">
      <w:pPr>
        <w:numPr>
          <w:ilvl w:val="0"/>
          <w:numId w:val="21"/>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Izbor novega predstavnika CNOVOS v Komisiji RS za droge</w:t>
      </w:r>
    </w:p>
    <w:p w14:paraId="20D7E76A" w14:textId="006739FC" w:rsidR="00576BA2" w:rsidRPr="00497F34" w:rsidRDefault="008C5064" w:rsidP="00A52BA3">
      <w:pPr>
        <w:tabs>
          <w:tab w:val="left" w:pos="3402"/>
        </w:tabs>
        <w:spacing w:line="260" w:lineRule="atLeast"/>
        <w:ind w:left="708"/>
        <w:jc w:val="both"/>
        <w:rPr>
          <w:rFonts w:ascii="Arial" w:eastAsia="Times New Roman" w:hAnsi="Arial" w:cs="Arial"/>
          <w:bCs/>
          <w:sz w:val="20"/>
          <w:szCs w:val="20"/>
        </w:rPr>
      </w:pPr>
      <w:r w:rsidRPr="00497F34">
        <w:rPr>
          <w:rFonts w:ascii="Arial" w:eastAsia="Times New Roman" w:hAnsi="Arial" w:cs="Arial"/>
          <w:bCs/>
          <w:sz w:val="20"/>
          <w:szCs w:val="20"/>
        </w:rPr>
        <w:t xml:space="preserve">Predstavnik Zveze NVO </w:t>
      </w:r>
      <w:r w:rsidR="0069647C" w:rsidRPr="00497F34">
        <w:rPr>
          <w:rFonts w:ascii="Arial" w:eastAsia="Times New Roman" w:hAnsi="Arial" w:cs="Arial"/>
          <w:bCs/>
          <w:sz w:val="20"/>
          <w:szCs w:val="20"/>
        </w:rPr>
        <w:t>Komisiji predstavi »Odziv na objavo razpisa za izbor predstavnika NVO v Komisiji RS za droge</w:t>
      </w:r>
      <w:r w:rsidR="00760389">
        <w:rPr>
          <w:rFonts w:ascii="Arial" w:eastAsia="Times New Roman" w:hAnsi="Arial" w:cs="Arial"/>
          <w:bCs/>
          <w:sz w:val="20"/>
          <w:szCs w:val="20"/>
        </w:rPr>
        <w:t>,</w:t>
      </w:r>
      <w:r w:rsidR="0069647C" w:rsidRPr="00497F34">
        <w:rPr>
          <w:rFonts w:ascii="Arial" w:eastAsia="Times New Roman" w:hAnsi="Arial" w:cs="Arial"/>
          <w:bCs/>
          <w:sz w:val="20"/>
          <w:szCs w:val="20"/>
        </w:rPr>
        <w:t xml:space="preserve">« ki so ga v pisni obliki naslovili na Ministrstvo za zdravje. </w:t>
      </w:r>
      <w:r w:rsidR="000E2678" w:rsidRPr="00497F34">
        <w:rPr>
          <w:rFonts w:ascii="Arial" w:eastAsia="Times New Roman" w:hAnsi="Arial" w:cs="Arial"/>
          <w:bCs/>
          <w:sz w:val="20"/>
          <w:szCs w:val="20"/>
        </w:rPr>
        <w:t xml:space="preserve">V razpravi </w:t>
      </w:r>
      <w:r w:rsidR="005663D4" w:rsidRPr="00497F34">
        <w:rPr>
          <w:rFonts w:ascii="Arial" w:eastAsia="Times New Roman" w:hAnsi="Arial" w:cs="Arial"/>
          <w:bCs/>
          <w:sz w:val="20"/>
          <w:szCs w:val="20"/>
        </w:rPr>
        <w:t xml:space="preserve">so predstavljena dodatna pojasnila s strani MZ o namenu širitve predstavnikov nevladnega sektorja v Komisiji za droge in podana zaveza, da se bodo </w:t>
      </w:r>
      <w:r w:rsidR="00497F34" w:rsidRPr="00497F34">
        <w:rPr>
          <w:rFonts w:ascii="Arial" w:eastAsia="Times New Roman" w:hAnsi="Arial" w:cs="Arial"/>
          <w:bCs/>
          <w:sz w:val="20"/>
          <w:szCs w:val="20"/>
        </w:rPr>
        <w:t xml:space="preserve">o nadaljnjih korakih še uskladili s predstavniki Zveze NVO. </w:t>
      </w:r>
    </w:p>
    <w:p w14:paraId="12BFDE9F" w14:textId="0600A665" w:rsidR="007030E0" w:rsidRDefault="007030E0" w:rsidP="00A52BA3">
      <w:pPr>
        <w:numPr>
          <w:ilvl w:val="0"/>
          <w:numId w:val="21"/>
        </w:numPr>
        <w:tabs>
          <w:tab w:val="left" w:pos="3402"/>
        </w:tabs>
        <w:spacing w:line="260" w:lineRule="atLeast"/>
        <w:jc w:val="both"/>
        <w:rPr>
          <w:rFonts w:ascii="Arial" w:eastAsia="Times New Roman" w:hAnsi="Arial" w:cs="Arial"/>
          <w:bCs/>
          <w:sz w:val="20"/>
          <w:szCs w:val="20"/>
        </w:rPr>
      </w:pPr>
      <w:r w:rsidRPr="00497F34">
        <w:rPr>
          <w:rFonts w:ascii="Arial" w:eastAsia="Times New Roman" w:hAnsi="Arial" w:cs="Arial"/>
          <w:bCs/>
          <w:sz w:val="20"/>
          <w:szCs w:val="20"/>
        </w:rPr>
        <w:t>Poročilo o 17. Nacionalni preventivni konferenci in načrti za 18. konferenco ter napoved znanstvenega panela s področja preventive</w:t>
      </w:r>
    </w:p>
    <w:p w14:paraId="04FB9A26" w14:textId="68A5C017" w:rsidR="003177A4" w:rsidRDefault="00E4756D" w:rsidP="00A52BA3">
      <w:pPr>
        <w:tabs>
          <w:tab w:val="left" w:pos="3402"/>
        </w:tabs>
        <w:spacing w:line="260" w:lineRule="atLeast"/>
        <w:ind w:left="720"/>
        <w:jc w:val="both"/>
        <w:rPr>
          <w:rFonts w:ascii="Arial" w:eastAsia="Times New Roman" w:hAnsi="Arial" w:cs="Arial"/>
          <w:bCs/>
          <w:sz w:val="20"/>
          <w:szCs w:val="20"/>
        </w:rPr>
      </w:pPr>
      <w:r>
        <w:rPr>
          <w:rFonts w:ascii="Arial" w:eastAsia="Times New Roman" w:hAnsi="Arial" w:cs="Arial"/>
          <w:bCs/>
          <w:sz w:val="20"/>
          <w:szCs w:val="20"/>
        </w:rPr>
        <w:t>Komisija se je v zadnji točki dnevnega reda seznanila s poročilom 17. nacionalne preventivne konference, ki je 9. 11. 2023 potekala v Novi Gorici</w:t>
      </w:r>
      <w:r w:rsidR="00CB58DC">
        <w:rPr>
          <w:rFonts w:ascii="Arial" w:eastAsia="Times New Roman" w:hAnsi="Arial" w:cs="Arial"/>
          <w:bCs/>
          <w:sz w:val="20"/>
          <w:szCs w:val="20"/>
        </w:rPr>
        <w:t>, tokrat v soorganizaciji Mestne občine Nova Gorica. Konferenc</w:t>
      </w:r>
      <w:r w:rsidR="00662498">
        <w:rPr>
          <w:rFonts w:ascii="Arial" w:eastAsia="Times New Roman" w:hAnsi="Arial" w:cs="Arial"/>
          <w:bCs/>
          <w:sz w:val="20"/>
          <w:szCs w:val="20"/>
        </w:rPr>
        <w:t>o</w:t>
      </w:r>
      <w:r w:rsidR="00CB58DC">
        <w:rPr>
          <w:rFonts w:ascii="Arial" w:eastAsia="Times New Roman" w:hAnsi="Arial" w:cs="Arial"/>
          <w:bCs/>
          <w:sz w:val="20"/>
          <w:szCs w:val="20"/>
        </w:rPr>
        <w:t xml:space="preserve"> z naslovom »Nič o nas brez nas« </w:t>
      </w:r>
      <w:r w:rsidR="00662498">
        <w:rPr>
          <w:rFonts w:ascii="Arial" w:eastAsia="Times New Roman" w:hAnsi="Arial" w:cs="Arial"/>
          <w:bCs/>
          <w:sz w:val="20"/>
          <w:szCs w:val="20"/>
        </w:rPr>
        <w:t>je obiskalo 170 udeležencev</w:t>
      </w:r>
      <w:r w:rsidR="00760389">
        <w:rPr>
          <w:rFonts w:ascii="Arial" w:eastAsia="Times New Roman" w:hAnsi="Arial" w:cs="Arial"/>
          <w:bCs/>
          <w:sz w:val="20"/>
          <w:szCs w:val="20"/>
        </w:rPr>
        <w:t>,</w:t>
      </w:r>
      <w:r w:rsidR="00662498">
        <w:rPr>
          <w:rFonts w:ascii="Arial" w:eastAsia="Times New Roman" w:hAnsi="Arial" w:cs="Arial"/>
          <w:bCs/>
          <w:sz w:val="20"/>
          <w:szCs w:val="20"/>
        </w:rPr>
        <w:t xml:space="preserve"> od tega 65 dijakov. </w:t>
      </w:r>
      <w:r w:rsidR="00173DE0">
        <w:rPr>
          <w:rFonts w:ascii="Arial" w:eastAsia="Times New Roman" w:hAnsi="Arial" w:cs="Arial"/>
          <w:bCs/>
          <w:sz w:val="20"/>
          <w:szCs w:val="20"/>
        </w:rPr>
        <w:t xml:space="preserve">18. nacionalna preventivna konferenca bo potekala </w:t>
      </w:r>
      <w:r w:rsidR="008C524E">
        <w:rPr>
          <w:rFonts w:ascii="Arial" w:eastAsia="Times New Roman" w:hAnsi="Arial" w:cs="Arial"/>
          <w:bCs/>
          <w:sz w:val="20"/>
          <w:szCs w:val="20"/>
        </w:rPr>
        <w:t>na Koroškem,</w:t>
      </w:r>
      <w:r w:rsidR="00173B4B">
        <w:rPr>
          <w:rFonts w:ascii="Arial" w:eastAsia="Times New Roman" w:hAnsi="Arial" w:cs="Arial"/>
          <w:bCs/>
          <w:sz w:val="20"/>
          <w:szCs w:val="20"/>
        </w:rPr>
        <w:t xml:space="preserve"> novembra 2024. </w:t>
      </w:r>
    </w:p>
    <w:p w14:paraId="0971F38D" w14:textId="29B009D0" w:rsidR="00E1079E" w:rsidRPr="00163D98" w:rsidRDefault="00FF0CF5" w:rsidP="00A52BA3">
      <w:pPr>
        <w:pStyle w:val="Odstavekseznama"/>
        <w:jc w:val="both"/>
        <w:rPr>
          <w:color w:val="000000" w:themeColor="text1"/>
        </w:rPr>
      </w:pPr>
      <w:r>
        <w:rPr>
          <w:rFonts w:ascii="Arial" w:eastAsia="Times New Roman" w:hAnsi="Arial" w:cs="Arial"/>
          <w:bCs/>
          <w:sz w:val="20"/>
          <w:szCs w:val="20"/>
        </w:rPr>
        <w:lastRenderedPageBreak/>
        <w:t>Komisija je bila seznanjena tudi z aktivnostmi glede priprave znanstvene konference na temo preventive, ki potekajo v</w:t>
      </w:r>
      <w:r w:rsidR="00173B4B">
        <w:rPr>
          <w:rFonts w:ascii="Arial" w:eastAsia="Times New Roman" w:hAnsi="Arial" w:cs="Arial"/>
          <w:bCs/>
          <w:sz w:val="20"/>
          <w:szCs w:val="20"/>
        </w:rPr>
        <w:t xml:space="preserve"> okviru Minis</w:t>
      </w:r>
      <w:r w:rsidR="00E1079E">
        <w:rPr>
          <w:rFonts w:ascii="Arial" w:eastAsia="Times New Roman" w:hAnsi="Arial" w:cs="Arial"/>
          <w:bCs/>
          <w:sz w:val="20"/>
          <w:szCs w:val="20"/>
        </w:rPr>
        <w:t>trstva za zdravje</w:t>
      </w:r>
      <w:r>
        <w:rPr>
          <w:rFonts w:ascii="Arial" w:eastAsia="Times New Roman" w:hAnsi="Arial" w:cs="Arial"/>
          <w:bCs/>
          <w:sz w:val="20"/>
          <w:szCs w:val="20"/>
        </w:rPr>
        <w:t xml:space="preserve">. </w:t>
      </w:r>
      <w:r w:rsidR="004F00C3">
        <w:rPr>
          <w:rFonts w:ascii="Arial" w:eastAsia="Times New Roman" w:hAnsi="Arial" w:cs="Arial"/>
          <w:bCs/>
          <w:sz w:val="20"/>
          <w:szCs w:val="20"/>
        </w:rPr>
        <w:t xml:space="preserve">Prednostne naloge </w:t>
      </w:r>
      <w:r w:rsidR="007B15A4">
        <w:rPr>
          <w:rFonts w:ascii="Arial" w:eastAsia="Times New Roman" w:hAnsi="Arial" w:cs="Arial"/>
          <w:bCs/>
          <w:sz w:val="20"/>
          <w:szCs w:val="20"/>
        </w:rPr>
        <w:t>bodo pre</w:t>
      </w:r>
      <w:r w:rsidR="007B15A4">
        <w:t>dstavitev preventive kot znanstvene kategorije. Spodbujanje u</w:t>
      </w:r>
      <w:r w:rsidR="00E1079E">
        <w:t>veljavljanj</w:t>
      </w:r>
      <w:r w:rsidR="007B15A4">
        <w:t>a</w:t>
      </w:r>
      <w:r w:rsidR="00E1079E">
        <w:t xml:space="preserve"> na dokazih temelječih programov in politik preprečevanja zlorabe dovoljenih in prepovedanih drog in krepitev programov in politik na področju preprečevanja odvisnosti</w:t>
      </w:r>
      <w:r w:rsidR="00163D98">
        <w:t xml:space="preserve">. </w:t>
      </w:r>
      <w:r w:rsidR="00E1079E">
        <w:t>B</w:t>
      </w:r>
      <w:r w:rsidR="00E1079E" w:rsidRPr="0059015F">
        <w:t>oljš</w:t>
      </w:r>
      <w:r w:rsidR="00E1079E">
        <w:t>e</w:t>
      </w:r>
      <w:r w:rsidR="00E1079E" w:rsidRPr="0059015F">
        <w:t xml:space="preserve"> razumevanje interakcij med genetskimi, nevrobiološkimi in psihosocialnimi dejavniki tveganja</w:t>
      </w:r>
      <w:r w:rsidR="00E1079E">
        <w:t xml:space="preserve"> za razvoj odvisnosti in hkrati razumevanje </w:t>
      </w:r>
      <w:r w:rsidR="00E1079E" w:rsidRPr="0059015F">
        <w:t>zaščitni</w:t>
      </w:r>
      <w:r w:rsidR="00E1079E">
        <w:t>h</w:t>
      </w:r>
      <w:r w:rsidR="00E1079E" w:rsidRPr="0059015F">
        <w:t xml:space="preserve"> dejavnik</w:t>
      </w:r>
      <w:r w:rsidR="00E1079E">
        <w:t>ov</w:t>
      </w:r>
      <w:r w:rsidR="00163D98">
        <w:t xml:space="preserve">. </w:t>
      </w:r>
      <w:r w:rsidR="00E1079E">
        <w:t>Krepitev mreže preventivnih programov na ravni države in lokalnih skupnosti</w:t>
      </w:r>
      <w:r w:rsidR="00163D98">
        <w:t xml:space="preserve"> ter m</w:t>
      </w:r>
      <w:r w:rsidR="00E1079E">
        <w:t>reženje raziskovalcev in odločevalcev ter drugih deležnikov s področja preventive</w:t>
      </w:r>
      <w:r w:rsidR="00163D98">
        <w:t>.</w:t>
      </w:r>
    </w:p>
    <w:p w14:paraId="23A0548C" w14:textId="77777777" w:rsidR="00D947A5" w:rsidRPr="00D947A5" w:rsidRDefault="00D947A5" w:rsidP="00A52BA3">
      <w:pPr>
        <w:spacing w:after="200" w:line="276" w:lineRule="auto"/>
        <w:jc w:val="both"/>
        <w:rPr>
          <w:rFonts w:ascii="Arial" w:eastAsia="Calibri" w:hAnsi="Arial" w:cs="Arial"/>
          <w:sz w:val="20"/>
          <w:szCs w:val="20"/>
        </w:rPr>
      </w:pPr>
    </w:p>
    <w:p w14:paraId="2AB7067D" w14:textId="3E498B86" w:rsidR="00164B3A" w:rsidRPr="00B92AC4" w:rsidRDefault="00D947A5" w:rsidP="00A52BA3">
      <w:pPr>
        <w:spacing w:after="200" w:line="276" w:lineRule="auto"/>
        <w:jc w:val="both"/>
        <w:rPr>
          <w:rFonts w:ascii="Arial" w:eastAsia="Calibri" w:hAnsi="Arial" w:cs="Arial"/>
          <w:sz w:val="20"/>
          <w:szCs w:val="20"/>
        </w:rPr>
      </w:pPr>
      <w:r w:rsidRPr="00497F34">
        <w:rPr>
          <w:rFonts w:ascii="Arial" w:eastAsia="Calibri" w:hAnsi="Arial" w:cs="Arial"/>
          <w:sz w:val="20"/>
          <w:szCs w:val="20"/>
        </w:rPr>
        <w:t>Zapisal: Anej Korsika Knific</w:t>
      </w:r>
    </w:p>
    <w:sectPr w:rsidR="00164B3A" w:rsidRPr="00B92A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8317" w14:textId="77777777" w:rsidR="00E01884" w:rsidRDefault="00E01884" w:rsidP="00EF7CB7">
      <w:pPr>
        <w:spacing w:after="0" w:line="240" w:lineRule="auto"/>
      </w:pPr>
      <w:r>
        <w:separator/>
      </w:r>
    </w:p>
  </w:endnote>
  <w:endnote w:type="continuationSeparator" w:id="0">
    <w:p w14:paraId="2E9138C2" w14:textId="77777777" w:rsidR="00E01884" w:rsidRDefault="00E01884" w:rsidP="00EF7CB7">
      <w:pPr>
        <w:spacing w:after="0" w:line="240" w:lineRule="auto"/>
      </w:pPr>
      <w:r>
        <w:continuationSeparator/>
      </w:r>
    </w:p>
  </w:endnote>
  <w:endnote w:type="continuationNotice" w:id="1">
    <w:p w14:paraId="3D93CD4F" w14:textId="77777777" w:rsidR="00E01884" w:rsidRDefault="00E01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E2E7" w14:textId="77777777" w:rsidR="00E01884" w:rsidRDefault="00E01884" w:rsidP="00EF7CB7">
      <w:pPr>
        <w:spacing w:after="0" w:line="240" w:lineRule="auto"/>
      </w:pPr>
      <w:r>
        <w:separator/>
      </w:r>
    </w:p>
  </w:footnote>
  <w:footnote w:type="continuationSeparator" w:id="0">
    <w:p w14:paraId="5E78DDC4" w14:textId="77777777" w:rsidR="00E01884" w:rsidRDefault="00E01884" w:rsidP="00EF7CB7">
      <w:pPr>
        <w:spacing w:after="0" w:line="240" w:lineRule="auto"/>
      </w:pPr>
      <w:r>
        <w:continuationSeparator/>
      </w:r>
    </w:p>
  </w:footnote>
  <w:footnote w:type="continuationNotice" w:id="1">
    <w:p w14:paraId="09346E4F" w14:textId="77777777" w:rsidR="00E01884" w:rsidRDefault="00E01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F7CB7" w:rsidRPr="00EF7CB7" w14:paraId="28FE3A8F" w14:textId="77777777" w:rsidTr="00410326">
      <w:trPr>
        <w:cantSplit/>
        <w:trHeight w:hRule="exact" w:val="847"/>
      </w:trPr>
      <w:tc>
        <w:tcPr>
          <w:tcW w:w="567" w:type="dxa"/>
        </w:tcPr>
        <w:p w14:paraId="5150EF6E" w14:textId="77777777" w:rsidR="00EF7CB7" w:rsidRPr="00EF7CB7" w:rsidRDefault="00EF7CB7" w:rsidP="00EF7CB7">
          <w:pPr>
            <w:autoSpaceDE w:val="0"/>
            <w:autoSpaceDN w:val="0"/>
            <w:adjustRightInd w:val="0"/>
            <w:spacing w:after="200" w:line="240" w:lineRule="auto"/>
            <w:rPr>
              <w:rFonts w:ascii="Republika" w:eastAsia="Calibri" w:hAnsi="Republika" w:cs="Times New Roman"/>
              <w:color w:val="529DBA"/>
              <w:sz w:val="60"/>
              <w:szCs w:val="60"/>
            </w:rPr>
          </w:pPr>
          <w:r w:rsidRPr="00EF7CB7">
            <w:rPr>
              <w:rFonts w:ascii="Calibri" w:eastAsia="Calibri" w:hAnsi="Calibri" w:cs="Times New Roman"/>
              <w:noProof/>
              <w:lang w:eastAsia="sl-SI"/>
            </w:rPr>
            <mc:AlternateContent>
              <mc:Choice Requires="wps">
                <w:drawing>
                  <wp:anchor distT="0" distB="0" distL="114300" distR="114300" simplePos="0" relativeHeight="251658240" behindDoc="0" locked="0" layoutInCell="0" allowOverlap="1" wp14:anchorId="2E8278DF" wp14:editId="5E63DFFF">
                    <wp:simplePos x="0" y="0"/>
                    <wp:positionH relativeFrom="column">
                      <wp:posOffset>29845</wp:posOffset>
                    </wp:positionH>
                    <wp:positionV relativeFrom="page">
                      <wp:posOffset>3600450</wp:posOffset>
                    </wp:positionV>
                    <wp:extent cx="215900" cy="0"/>
                    <wp:effectExtent l="10795" t="9525" r="1143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9EED6" id="_x0000_t32" coordsize="21600,21600" o:spt="32" o:oned="t" path="m,l21600,21600e" filled="f">
                    <v:path arrowok="t" fillok="f" o:connecttype="none"/>
                    <o:lock v:ext="edit" shapetype="t"/>
                  </v:shapetype>
                  <v:shape id="Straight Arrow Connector 2" o:spid="_x0000_s1026" type="#_x0000_t32" style="position:absolute;margin-left:2.35pt;margin-top:283.5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42F7F33" w14:textId="77777777" w:rsidR="00EF7CB7" w:rsidRDefault="00EF7CB7" w:rsidP="00EF7CB7">
    <w:pPr>
      <w:tabs>
        <w:tab w:val="left" w:pos="5112"/>
      </w:tabs>
      <w:spacing w:before="120" w:after="0" w:line="240" w:lineRule="exact"/>
      <w:rPr>
        <w:rFonts w:ascii="Arial" w:eastAsia="Times New Roman" w:hAnsi="Arial" w:cs="Arial"/>
        <w:sz w:val="16"/>
        <w:szCs w:val="24"/>
      </w:rPr>
    </w:pPr>
  </w:p>
  <w:p w14:paraId="56CD0AA4" w14:textId="77777777" w:rsidR="00EF7CB7" w:rsidRDefault="00EF7CB7" w:rsidP="00EF7CB7">
    <w:pPr>
      <w:tabs>
        <w:tab w:val="left" w:pos="5112"/>
      </w:tabs>
      <w:spacing w:before="120" w:after="0" w:line="240" w:lineRule="exact"/>
      <w:rPr>
        <w:rFonts w:ascii="Arial" w:eastAsia="Times New Roman" w:hAnsi="Arial" w:cs="Arial"/>
        <w:sz w:val="16"/>
        <w:szCs w:val="24"/>
      </w:rPr>
    </w:pPr>
  </w:p>
  <w:p w14:paraId="023F9930" w14:textId="77777777" w:rsidR="00EF7CB7" w:rsidRDefault="00EF7CB7" w:rsidP="00EF7CB7">
    <w:pPr>
      <w:tabs>
        <w:tab w:val="left" w:pos="5112"/>
      </w:tabs>
      <w:spacing w:before="120" w:after="0" w:line="240" w:lineRule="exact"/>
      <w:rPr>
        <w:rFonts w:ascii="Arial" w:eastAsia="Times New Roman" w:hAnsi="Arial" w:cs="Arial"/>
        <w:sz w:val="16"/>
        <w:szCs w:val="24"/>
      </w:rPr>
    </w:pPr>
  </w:p>
  <w:p w14:paraId="3C19537F" w14:textId="131E08AD" w:rsidR="00EF7CB7" w:rsidRPr="00EF7CB7" w:rsidRDefault="00EF7CB7" w:rsidP="00EF7CB7">
    <w:pPr>
      <w:tabs>
        <w:tab w:val="left" w:pos="5112"/>
      </w:tabs>
      <w:spacing w:before="120" w:after="0" w:line="240" w:lineRule="exact"/>
      <w:rPr>
        <w:rFonts w:ascii="Arial" w:eastAsia="Times New Roman" w:hAnsi="Arial" w:cs="Arial"/>
        <w:sz w:val="16"/>
        <w:szCs w:val="24"/>
      </w:rPr>
    </w:pPr>
    <w:r w:rsidRPr="00EF7CB7">
      <w:rPr>
        <w:rFonts w:ascii="Arial" w:eastAsia="Times New Roman" w:hAnsi="Arial" w:cs="Times New Roman"/>
        <w:noProof/>
        <w:sz w:val="20"/>
        <w:szCs w:val="24"/>
        <w:lang w:val="en-US"/>
      </w:rPr>
      <w:drawing>
        <wp:anchor distT="0" distB="0" distL="114300" distR="114300" simplePos="0" relativeHeight="251658241" behindDoc="0" locked="0" layoutInCell="1" allowOverlap="1" wp14:anchorId="38952370" wp14:editId="4C7D4572">
          <wp:simplePos x="0" y="0"/>
          <wp:positionH relativeFrom="page">
            <wp:posOffset>0</wp:posOffset>
          </wp:positionH>
          <wp:positionV relativeFrom="page">
            <wp:posOffset>0</wp:posOffset>
          </wp:positionV>
          <wp:extent cx="4321810" cy="972185"/>
          <wp:effectExtent l="0" t="0" r="2540" b="0"/>
          <wp:wrapSquare wrapText="bothSides"/>
          <wp:docPr id="1488973620" name="Picture 148897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CB7">
      <w:rPr>
        <w:rFonts w:ascii="Arial" w:eastAsia="Times New Roman" w:hAnsi="Arial" w:cs="Arial"/>
        <w:sz w:val="16"/>
        <w:szCs w:val="24"/>
      </w:rPr>
      <w:t>Štefanova ulica 5, 1000 Ljubljana</w:t>
    </w:r>
    <w:r w:rsidRPr="00EF7CB7">
      <w:rPr>
        <w:rFonts w:ascii="Arial" w:eastAsia="Times New Roman" w:hAnsi="Arial" w:cs="Arial"/>
        <w:sz w:val="16"/>
        <w:szCs w:val="24"/>
      </w:rPr>
      <w:tab/>
      <w:t>T: 01 478 60 01</w:t>
    </w:r>
  </w:p>
  <w:p w14:paraId="32A4F6EB" w14:textId="77777777" w:rsidR="00EF7CB7" w:rsidRPr="00EF7CB7" w:rsidRDefault="00EF7CB7" w:rsidP="00EF7CB7">
    <w:pPr>
      <w:tabs>
        <w:tab w:val="left" w:pos="5112"/>
      </w:tabs>
      <w:spacing w:after="0" w:line="240" w:lineRule="exact"/>
      <w:rPr>
        <w:rFonts w:ascii="Arial" w:eastAsia="Times New Roman" w:hAnsi="Arial" w:cs="Arial"/>
        <w:sz w:val="16"/>
        <w:szCs w:val="24"/>
      </w:rPr>
    </w:pPr>
    <w:r w:rsidRPr="00EF7CB7">
      <w:rPr>
        <w:rFonts w:ascii="Arial" w:eastAsia="Times New Roman" w:hAnsi="Arial" w:cs="Arial"/>
        <w:sz w:val="16"/>
        <w:szCs w:val="24"/>
      </w:rPr>
      <w:tab/>
      <w:t xml:space="preserve">F: 01 478 60 58 </w:t>
    </w:r>
  </w:p>
  <w:p w14:paraId="7DA16FA8" w14:textId="77777777" w:rsidR="00EF7CB7" w:rsidRPr="00EF7CB7" w:rsidRDefault="00EF7CB7" w:rsidP="00EF7CB7">
    <w:pPr>
      <w:tabs>
        <w:tab w:val="left" w:pos="5112"/>
      </w:tabs>
      <w:spacing w:after="0" w:line="240" w:lineRule="exact"/>
      <w:rPr>
        <w:rFonts w:ascii="Arial" w:eastAsia="Times New Roman" w:hAnsi="Arial" w:cs="Arial"/>
        <w:sz w:val="16"/>
        <w:szCs w:val="24"/>
      </w:rPr>
    </w:pPr>
    <w:r w:rsidRPr="00EF7CB7">
      <w:rPr>
        <w:rFonts w:ascii="Arial" w:eastAsia="Times New Roman" w:hAnsi="Arial" w:cs="Arial"/>
        <w:sz w:val="16"/>
        <w:szCs w:val="24"/>
      </w:rPr>
      <w:tab/>
      <w:t>E: gp.mz@gov.si</w:t>
    </w:r>
  </w:p>
  <w:p w14:paraId="1535C017" w14:textId="0DAEFB1A" w:rsidR="00EF7CB7" w:rsidRDefault="00EF7CB7" w:rsidP="00EF7CB7">
    <w:pPr>
      <w:tabs>
        <w:tab w:val="left" w:pos="5112"/>
      </w:tabs>
      <w:spacing w:after="0" w:line="240" w:lineRule="exact"/>
      <w:rPr>
        <w:rFonts w:ascii="Arial" w:eastAsia="Times New Roman" w:hAnsi="Arial" w:cs="Arial"/>
        <w:sz w:val="16"/>
        <w:szCs w:val="24"/>
      </w:rPr>
    </w:pPr>
    <w:r w:rsidRPr="00EF7CB7">
      <w:rPr>
        <w:rFonts w:ascii="Arial" w:eastAsia="Times New Roman" w:hAnsi="Arial" w:cs="Arial"/>
        <w:sz w:val="16"/>
        <w:szCs w:val="24"/>
      </w:rPr>
      <w:tab/>
    </w:r>
    <w:hyperlink r:id="rId2" w:history="1">
      <w:r w:rsidRPr="00EF7CB7">
        <w:rPr>
          <w:rStyle w:val="Hiperpovezava"/>
          <w:rFonts w:ascii="Arial" w:eastAsia="Times New Roman" w:hAnsi="Arial" w:cs="Arial"/>
          <w:sz w:val="16"/>
          <w:szCs w:val="24"/>
        </w:rPr>
        <w:t>www.mz.gov.si</w:t>
      </w:r>
    </w:hyperlink>
  </w:p>
  <w:p w14:paraId="6F12BB3C" w14:textId="77777777" w:rsidR="00EF7CB7" w:rsidRPr="00EF7CB7" w:rsidRDefault="00EF7CB7" w:rsidP="00EF7CB7">
    <w:pPr>
      <w:tabs>
        <w:tab w:val="left" w:pos="5112"/>
      </w:tabs>
      <w:spacing w:after="0" w:line="240" w:lineRule="exact"/>
      <w:rPr>
        <w:rFonts w:ascii="Arial" w:eastAsia="Times New Roman" w:hAnsi="Arial" w:cs="Arial"/>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D0"/>
    <w:multiLevelType w:val="hybridMultilevel"/>
    <w:tmpl w:val="23C81610"/>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1" w15:restartNumberingAfterBreak="0">
    <w:nsid w:val="09E11CC2"/>
    <w:multiLevelType w:val="hybridMultilevel"/>
    <w:tmpl w:val="51B0243C"/>
    <w:lvl w:ilvl="0" w:tplc="FEDA7428">
      <w:start w:val="4"/>
      <w:numFmt w:val="decimal"/>
      <w:lvlText w:val="%1."/>
      <w:lvlJc w:val="left"/>
      <w:pPr>
        <w:tabs>
          <w:tab w:val="num" w:pos="1080"/>
        </w:tabs>
        <w:ind w:left="1080" w:hanging="360"/>
      </w:pPr>
      <w:rPr>
        <w:rFonts w:hint="default"/>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F1B13"/>
    <w:multiLevelType w:val="hybridMultilevel"/>
    <w:tmpl w:val="D20CB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DC1F80"/>
    <w:multiLevelType w:val="hybridMultilevel"/>
    <w:tmpl w:val="8E2E0DDE"/>
    <w:lvl w:ilvl="0" w:tplc="678E3B02">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77394E"/>
    <w:multiLevelType w:val="hybridMultilevel"/>
    <w:tmpl w:val="C1E855C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 w15:restartNumberingAfterBreak="0">
    <w:nsid w:val="202900C1"/>
    <w:multiLevelType w:val="hybridMultilevel"/>
    <w:tmpl w:val="25D8319E"/>
    <w:lvl w:ilvl="0" w:tplc="2CDA24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B47D79"/>
    <w:multiLevelType w:val="hybridMultilevel"/>
    <w:tmpl w:val="A4D8994A"/>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7" w15:restartNumberingAfterBreak="0">
    <w:nsid w:val="2ABD448B"/>
    <w:multiLevelType w:val="hybridMultilevel"/>
    <w:tmpl w:val="BAE09E88"/>
    <w:lvl w:ilvl="0" w:tplc="5418777E">
      <w:start w:val="1"/>
      <w:numFmt w:val="decimal"/>
      <w:lvlText w:val="%1."/>
      <w:lvlJc w:val="left"/>
      <w:pPr>
        <w:tabs>
          <w:tab w:val="num" w:pos="1080"/>
        </w:tabs>
        <w:ind w:left="1080" w:hanging="360"/>
      </w:pPr>
      <w:rPr>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E218B8"/>
    <w:multiLevelType w:val="hybridMultilevel"/>
    <w:tmpl w:val="CDBAD562"/>
    <w:lvl w:ilvl="0" w:tplc="FFFFFFFF">
      <w:start w:val="4"/>
      <w:numFmt w:val="decimal"/>
      <w:lvlText w:val="%1."/>
      <w:lvlJc w:val="left"/>
      <w:pPr>
        <w:tabs>
          <w:tab w:val="num" w:pos="1080"/>
        </w:tabs>
        <w:ind w:left="108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73191"/>
    <w:multiLevelType w:val="hybridMultilevel"/>
    <w:tmpl w:val="69CEA074"/>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31E8556F"/>
    <w:multiLevelType w:val="hybridMultilevel"/>
    <w:tmpl w:val="BB70549A"/>
    <w:lvl w:ilvl="0" w:tplc="87D447A6">
      <w:start w:val="4"/>
      <w:numFmt w:val="decimal"/>
      <w:lvlText w:val="%1."/>
      <w:lvlJc w:val="left"/>
      <w:pPr>
        <w:ind w:left="1068" w:hanging="360"/>
      </w:pPr>
      <w:rPr>
        <w:rFonts w:hint="default"/>
      </w:r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1" w15:restartNumberingAfterBreak="0">
    <w:nsid w:val="352175BB"/>
    <w:multiLevelType w:val="hybridMultilevel"/>
    <w:tmpl w:val="D35C0092"/>
    <w:lvl w:ilvl="0" w:tplc="5418777E">
      <w:start w:val="1"/>
      <w:numFmt w:val="decimal"/>
      <w:lvlText w:val="%1."/>
      <w:lvlJc w:val="left"/>
      <w:pPr>
        <w:tabs>
          <w:tab w:val="num" w:pos="1080"/>
        </w:tabs>
        <w:ind w:left="1080" w:hanging="360"/>
      </w:pPr>
      <w:rPr>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3674E1"/>
    <w:multiLevelType w:val="hybridMultilevel"/>
    <w:tmpl w:val="5E9CEA4E"/>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13" w15:restartNumberingAfterBreak="0">
    <w:nsid w:val="4E6256F5"/>
    <w:multiLevelType w:val="hybridMultilevel"/>
    <w:tmpl w:val="073ABCA8"/>
    <w:lvl w:ilvl="0" w:tplc="0424000F">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54F0564"/>
    <w:multiLevelType w:val="hybridMultilevel"/>
    <w:tmpl w:val="BD9C8522"/>
    <w:lvl w:ilvl="0" w:tplc="8C24A670">
      <w:start w:val="1"/>
      <w:numFmt w:val="decimal"/>
      <w:lvlText w:val="%1."/>
      <w:lvlJc w:val="left"/>
      <w:pPr>
        <w:ind w:left="1428" w:hanging="360"/>
      </w:pPr>
      <w:rPr>
        <w:rFonts w:hint="default"/>
      </w:rPr>
    </w:lvl>
    <w:lvl w:ilvl="1" w:tplc="04240019">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5" w15:restartNumberingAfterBreak="0">
    <w:nsid w:val="55A97705"/>
    <w:multiLevelType w:val="hybridMultilevel"/>
    <w:tmpl w:val="9ECC8EB8"/>
    <w:lvl w:ilvl="0" w:tplc="20048076">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A12384"/>
    <w:multiLevelType w:val="hybridMultilevel"/>
    <w:tmpl w:val="90B03164"/>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8190229"/>
    <w:multiLevelType w:val="hybridMultilevel"/>
    <w:tmpl w:val="AD5E8A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3E5867"/>
    <w:multiLevelType w:val="hybridMultilevel"/>
    <w:tmpl w:val="43C06F00"/>
    <w:lvl w:ilvl="0" w:tplc="2CDA24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7F18A2"/>
    <w:multiLevelType w:val="hybridMultilevel"/>
    <w:tmpl w:val="95489682"/>
    <w:lvl w:ilvl="0" w:tplc="0424000F">
      <w:start w:val="1"/>
      <w:numFmt w:val="decimal"/>
      <w:lvlText w:val="%1."/>
      <w:lvlJc w:val="left"/>
      <w:pPr>
        <w:ind w:left="1068" w:hanging="360"/>
      </w:pPr>
      <w:rPr>
        <w:rFonts w:hint="default"/>
      </w:rPr>
    </w:lvl>
    <w:lvl w:ilvl="1" w:tplc="04240019">
      <w:start w:val="1"/>
      <w:numFmt w:val="lowerLetter"/>
      <w:lvlText w:val="%2."/>
      <w:lvlJc w:val="left"/>
      <w:pPr>
        <w:ind w:left="1788" w:hanging="360"/>
      </w:pPr>
    </w:lvl>
    <w:lvl w:ilvl="2" w:tplc="8C1A58D6">
      <w:start w:val="1"/>
      <w:numFmt w:val="decimal"/>
      <w:lvlText w:val="%3."/>
      <w:lvlJc w:val="left"/>
      <w:pPr>
        <w:ind w:left="2688" w:hanging="36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6B6A1DF4"/>
    <w:multiLevelType w:val="hybridMultilevel"/>
    <w:tmpl w:val="9162F188"/>
    <w:lvl w:ilvl="0" w:tplc="0424001B">
      <w:start w:val="1"/>
      <w:numFmt w:val="lowerRoman"/>
      <w:lvlText w:val="%1."/>
      <w:lvlJc w:val="right"/>
      <w:pPr>
        <w:tabs>
          <w:tab w:val="num" w:pos="360"/>
        </w:tabs>
        <w:ind w:left="360" w:hanging="360"/>
      </w:pPr>
    </w:lvl>
    <w:lvl w:ilvl="1" w:tplc="5418777E">
      <w:start w:val="1"/>
      <w:numFmt w:val="decimal"/>
      <w:lvlText w:val="%2."/>
      <w:lvlJc w:val="left"/>
      <w:pPr>
        <w:tabs>
          <w:tab w:val="num" w:pos="1080"/>
        </w:tabs>
        <w:ind w:left="1080" w:hanging="360"/>
      </w:pPr>
      <w:rPr>
        <w:b/>
        <w:bCs/>
        <w:u w:val="none"/>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C0CE1EE2">
      <w:start w:val="3"/>
      <w:numFmt w:val="bullet"/>
      <w:lvlText w:val="-"/>
      <w:lvlJc w:val="left"/>
      <w:pPr>
        <w:ind w:left="4140" w:hanging="360"/>
      </w:pPr>
      <w:rPr>
        <w:rFonts w:ascii="Arial" w:eastAsia="Times New Roman" w:hAnsi="Arial" w:cs="Arial" w:hint="default"/>
      </w:rPr>
    </w:lvl>
    <w:lvl w:ilvl="6" w:tplc="A786477A">
      <w:start w:val="1"/>
      <w:numFmt w:val="decimal"/>
      <w:lvlText w:val="%7)"/>
      <w:lvlJc w:val="left"/>
      <w:pPr>
        <w:ind w:left="4680" w:hanging="360"/>
      </w:pPr>
      <w:rPr>
        <w:rFonts w:hint="default"/>
      </w:r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0DE513E"/>
    <w:multiLevelType w:val="hybridMultilevel"/>
    <w:tmpl w:val="DFE6F8DE"/>
    <w:lvl w:ilvl="0" w:tplc="FFFFFFFF">
      <w:start w:val="1"/>
      <w:numFmt w:val="lowerLetter"/>
      <w:lvlText w:val="%1."/>
      <w:lvlJc w:val="left"/>
      <w:pPr>
        <w:ind w:left="144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E40CE1"/>
    <w:multiLevelType w:val="hybridMultilevel"/>
    <w:tmpl w:val="7200E8F8"/>
    <w:lvl w:ilvl="0" w:tplc="AFE43F30">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5C7ABF"/>
    <w:multiLevelType w:val="hybridMultilevel"/>
    <w:tmpl w:val="FB429B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822179"/>
    <w:multiLevelType w:val="hybridMultilevel"/>
    <w:tmpl w:val="A3E06990"/>
    <w:lvl w:ilvl="0" w:tplc="04240019">
      <w:start w:val="1"/>
      <w:numFmt w:val="lowerLetter"/>
      <w:lvlText w:val="%1."/>
      <w:lvlJc w:val="left"/>
      <w:pPr>
        <w:ind w:left="1788" w:hanging="360"/>
      </w:p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25" w15:restartNumberingAfterBreak="0">
    <w:nsid w:val="76F32825"/>
    <w:multiLevelType w:val="hybridMultilevel"/>
    <w:tmpl w:val="7EA61F3A"/>
    <w:lvl w:ilvl="0" w:tplc="5418777E">
      <w:start w:val="1"/>
      <w:numFmt w:val="decimal"/>
      <w:lvlText w:val="%1."/>
      <w:lvlJc w:val="left"/>
      <w:pPr>
        <w:tabs>
          <w:tab w:val="num" w:pos="1080"/>
        </w:tabs>
        <w:ind w:left="1080" w:hanging="360"/>
      </w:pPr>
      <w:rPr>
        <w:b/>
        <w:bCs/>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9F2A9A"/>
    <w:multiLevelType w:val="hybridMultilevel"/>
    <w:tmpl w:val="00A04822"/>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7" w15:restartNumberingAfterBreak="0">
    <w:nsid w:val="7A346297"/>
    <w:multiLevelType w:val="hybridMultilevel"/>
    <w:tmpl w:val="AD5E8A0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B453C5"/>
    <w:multiLevelType w:val="hybridMultilevel"/>
    <w:tmpl w:val="F83CBE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485384"/>
    <w:multiLevelType w:val="hybridMultilevel"/>
    <w:tmpl w:val="BFB410D2"/>
    <w:lvl w:ilvl="0" w:tplc="FFFFFFFF">
      <w:start w:val="4"/>
      <w:numFmt w:val="decimal"/>
      <w:lvlText w:val="%1."/>
      <w:lvlJc w:val="left"/>
      <w:pPr>
        <w:tabs>
          <w:tab w:val="num" w:pos="1080"/>
        </w:tabs>
        <w:ind w:left="108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0969315">
    <w:abstractNumId w:val="2"/>
  </w:num>
  <w:num w:numId="2" w16cid:durableId="2023504488">
    <w:abstractNumId w:val="27"/>
  </w:num>
  <w:num w:numId="3" w16cid:durableId="169415697">
    <w:abstractNumId w:val="5"/>
  </w:num>
  <w:num w:numId="4" w16cid:durableId="1962615854">
    <w:abstractNumId w:val="20"/>
  </w:num>
  <w:num w:numId="5" w16cid:durableId="695544405">
    <w:abstractNumId w:val="18"/>
  </w:num>
  <w:num w:numId="6" w16cid:durableId="702242468">
    <w:abstractNumId w:val="19"/>
  </w:num>
  <w:num w:numId="7" w16cid:durableId="169217861">
    <w:abstractNumId w:val="14"/>
  </w:num>
  <w:num w:numId="8" w16cid:durableId="248386742">
    <w:abstractNumId w:val="23"/>
  </w:num>
  <w:num w:numId="9" w16cid:durableId="831914543">
    <w:abstractNumId w:val="15"/>
  </w:num>
  <w:num w:numId="10" w16cid:durableId="2095399016">
    <w:abstractNumId w:val="13"/>
  </w:num>
  <w:num w:numId="11" w16cid:durableId="170681445">
    <w:abstractNumId w:val="28"/>
  </w:num>
  <w:num w:numId="12" w16cid:durableId="870530322">
    <w:abstractNumId w:val="10"/>
  </w:num>
  <w:num w:numId="13" w16cid:durableId="436102811">
    <w:abstractNumId w:val="9"/>
  </w:num>
  <w:num w:numId="14" w16cid:durableId="288511586">
    <w:abstractNumId w:val="22"/>
  </w:num>
  <w:num w:numId="15" w16cid:durableId="1638877121">
    <w:abstractNumId w:val="26"/>
  </w:num>
  <w:num w:numId="16" w16cid:durableId="593171371">
    <w:abstractNumId w:val="6"/>
  </w:num>
  <w:num w:numId="17" w16cid:durableId="1797524036">
    <w:abstractNumId w:val="24"/>
  </w:num>
  <w:num w:numId="18" w16cid:durableId="1892572823">
    <w:abstractNumId w:val="0"/>
  </w:num>
  <w:num w:numId="19" w16cid:durableId="350111805">
    <w:abstractNumId w:val="4"/>
  </w:num>
  <w:num w:numId="20" w16cid:durableId="43263596">
    <w:abstractNumId w:val="12"/>
  </w:num>
  <w:num w:numId="21" w16cid:durableId="1715689076">
    <w:abstractNumId w:val="16"/>
  </w:num>
  <w:num w:numId="22" w16cid:durableId="443237014">
    <w:abstractNumId w:val="17"/>
  </w:num>
  <w:num w:numId="23" w16cid:durableId="2098403391">
    <w:abstractNumId w:val="21"/>
  </w:num>
  <w:num w:numId="24" w16cid:durableId="2103718185">
    <w:abstractNumId w:val="7"/>
  </w:num>
  <w:num w:numId="25" w16cid:durableId="1352687942">
    <w:abstractNumId w:val="25"/>
  </w:num>
  <w:num w:numId="26" w16cid:durableId="1636371420">
    <w:abstractNumId w:val="11"/>
  </w:num>
  <w:num w:numId="27" w16cid:durableId="1635521440">
    <w:abstractNumId w:val="1"/>
  </w:num>
  <w:num w:numId="28" w16cid:durableId="21326192">
    <w:abstractNumId w:val="8"/>
  </w:num>
  <w:num w:numId="29" w16cid:durableId="913704353">
    <w:abstractNumId w:val="29"/>
  </w:num>
  <w:num w:numId="30" w16cid:durableId="1899434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A4"/>
    <w:rsid w:val="00002A7D"/>
    <w:rsid w:val="00002BEC"/>
    <w:rsid w:val="000379F5"/>
    <w:rsid w:val="00044181"/>
    <w:rsid w:val="00044207"/>
    <w:rsid w:val="00044D27"/>
    <w:rsid w:val="000661F0"/>
    <w:rsid w:val="00075BBA"/>
    <w:rsid w:val="00090206"/>
    <w:rsid w:val="00091A95"/>
    <w:rsid w:val="000923E5"/>
    <w:rsid w:val="00097D5D"/>
    <w:rsid w:val="000A0F55"/>
    <w:rsid w:val="000B0DAF"/>
    <w:rsid w:val="000D3DA6"/>
    <w:rsid w:val="000D453B"/>
    <w:rsid w:val="000E2678"/>
    <w:rsid w:val="000F010C"/>
    <w:rsid w:val="001031A1"/>
    <w:rsid w:val="00133BA2"/>
    <w:rsid w:val="00135BBB"/>
    <w:rsid w:val="001435EC"/>
    <w:rsid w:val="00161062"/>
    <w:rsid w:val="00163D98"/>
    <w:rsid w:val="00164B3A"/>
    <w:rsid w:val="001702FE"/>
    <w:rsid w:val="00173B4B"/>
    <w:rsid w:val="00173DE0"/>
    <w:rsid w:val="00175625"/>
    <w:rsid w:val="0017582B"/>
    <w:rsid w:val="00183085"/>
    <w:rsid w:val="001935C1"/>
    <w:rsid w:val="001C4DF9"/>
    <w:rsid w:val="001C6075"/>
    <w:rsid w:val="001D7484"/>
    <w:rsid w:val="001E26B7"/>
    <w:rsid w:val="001F2E74"/>
    <w:rsid w:val="00204794"/>
    <w:rsid w:val="00217389"/>
    <w:rsid w:val="0022495B"/>
    <w:rsid w:val="00231CD8"/>
    <w:rsid w:val="002446CD"/>
    <w:rsid w:val="00262F79"/>
    <w:rsid w:val="00267CC1"/>
    <w:rsid w:val="00296EC6"/>
    <w:rsid w:val="002C3541"/>
    <w:rsid w:val="002D2BCA"/>
    <w:rsid w:val="002F30B3"/>
    <w:rsid w:val="002F41C0"/>
    <w:rsid w:val="00314EA4"/>
    <w:rsid w:val="003177A4"/>
    <w:rsid w:val="0032090A"/>
    <w:rsid w:val="003229CA"/>
    <w:rsid w:val="00327F21"/>
    <w:rsid w:val="00331CC7"/>
    <w:rsid w:val="00331E4C"/>
    <w:rsid w:val="00334ABF"/>
    <w:rsid w:val="00336397"/>
    <w:rsid w:val="00374C56"/>
    <w:rsid w:val="00391B18"/>
    <w:rsid w:val="003A31D6"/>
    <w:rsid w:val="003A71EC"/>
    <w:rsid w:val="003D28E6"/>
    <w:rsid w:val="003E038C"/>
    <w:rsid w:val="003E1362"/>
    <w:rsid w:val="003F054F"/>
    <w:rsid w:val="003F5491"/>
    <w:rsid w:val="003F5FF1"/>
    <w:rsid w:val="004031A6"/>
    <w:rsid w:val="00404776"/>
    <w:rsid w:val="00410326"/>
    <w:rsid w:val="00443E70"/>
    <w:rsid w:val="0047567B"/>
    <w:rsid w:val="0049039D"/>
    <w:rsid w:val="00497F34"/>
    <w:rsid w:val="004B4D08"/>
    <w:rsid w:val="004C6390"/>
    <w:rsid w:val="004D5166"/>
    <w:rsid w:val="004E51A0"/>
    <w:rsid w:val="004F00C3"/>
    <w:rsid w:val="005139F6"/>
    <w:rsid w:val="00514040"/>
    <w:rsid w:val="00523E04"/>
    <w:rsid w:val="00530816"/>
    <w:rsid w:val="0053198A"/>
    <w:rsid w:val="00535152"/>
    <w:rsid w:val="0054180B"/>
    <w:rsid w:val="005663D4"/>
    <w:rsid w:val="00576BA2"/>
    <w:rsid w:val="005915E3"/>
    <w:rsid w:val="00592AAF"/>
    <w:rsid w:val="00595F8A"/>
    <w:rsid w:val="005A2BAB"/>
    <w:rsid w:val="005B7A5D"/>
    <w:rsid w:val="005D34CD"/>
    <w:rsid w:val="005D5389"/>
    <w:rsid w:val="005E0A12"/>
    <w:rsid w:val="005E2F40"/>
    <w:rsid w:val="005F4282"/>
    <w:rsid w:val="0060640C"/>
    <w:rsid w:val="00611860"/>
    <w:rsid w:val="00634E1D"/>
    <w:rsid w:val="00647414"/>
    <w:rsid w:val="00647471"/>
    <w:rsid w:val="00647FD5"/>
    <w:rsid w:val="00662498"/>
    <w:rsid w:val="006812A3"/>
    <w:rsid w:val="006876BB"/>
    <w:rsid w:val="0069647C"/>
    <w:rsid w:val="006A7D4C"/>
    <w:rsid w:val="006B5A5D"/>
    <w:rsid w:val="006B6493"/>
    <w:rsid w:val="006C429C"/>
    <w:rsid w:val="006C5D55"/>
    <w:rsid w:val="006D22E9"/>
    <w:rsid w:val="006D2ECC"/>
    <w:rsid w:val="006D4BB6"/>
    <w:rsid w:val="006E1F22"/>
    <w:rsid w:val="0070043C"/>
    <w:rsid w:val="007030E0"/>
    <w:rsid w:val="00706636"/>
    <w:rsid w:val="00714AD5"/>
    <w:rsid w:val="00715161"/>
    <w:rsid w:val="0073257B"/>
    <w:rsid w:val="007334A4"/>
    <w:rsid w:val="00750082"/>
    <w:rsid w:val="00760389"/>
    <w:rsid w:val="007728A0"/>
    <w:rsid w:val="007747CC"/>
    <w:rsid w:val="00791064"/>
    <w:rsid w:val="007B15A4"/>
    <w:rsid w:val="007B38DA"/>
    <w:rsid w:val="007B3EFF"/>
    <w:rsid w:val="007B7337"/>
    <w:rsid w:val="007D60F2"/>
    <w:rsid w:val="00805449"/>
    <w:rsid w:val="00810A9D"/>
    <w:rsid w:val="00823826"/>
    <w:rsid w:val="0082504C"/>
    <w:rsid w:val="00834BD6"/>
    <w:rsid w:val="00850964"/>
    <w:rsid w:val="00850AC9"/>
    <w:rsid w:val="0085533E"/>
    <w:rsid w:val="00855F62"/>
    <w:rsid w:val="00874733"/>
    <w:rsid w:val="0087749B"/>
    <w:rsid w:val="008B16C9"/>
    <w:rsid w:val="008C4F9F"/>
    <w:rsid w:val="008C5064"/>
    <w:rsid w:val="008C524E"/>
    <w:rsid w:val="008E67D0"/>
    <w:rsid w:val="008F6A8E"/>
    <w:rsid w:val="00920F76"/>
    <w:rsid w:val="0092156E"/>
    <w:rsid w:val="00936BC8"/>
    <w:rsid w:val="0098066B"/>
    <w:rsid w:val="00981546"/>
    <w:rsid w:val="00981582"/>
    <w:rsid w:val="00982F14"/>
    <w:rsid w:val="009A5052"/>
    <w:rsid w:val="00A000D1"/>
    <w:rsid w:val="00A04361"/>
    <w:rsid w:val="00A051D2"/>
    <w:rsid w:val="00A24874"/>
    <w:rsid w:val="00A31B87"/>
    <w:rsid w:val="00A37943"/>
    <w:rsid w:val="00A43618"/>
    <w:rsid w:val="00A4505A"/>
    <w:rsid w:val="00A52BA3"/>
    <w:rsid w:val="00A52BFD"/>
    <w:rsid w:val="00A84566"/>
    <w:rsid w:val="00A90572"/>
    <w:rsid w:val="00A93871"/>
    <w:rsid w:val="00AA3CF0"/>
    <w:rsid w:val="00AC003B"/>
    <w:rsid w:val="00AE2DE7"/>
    <w:rsid w:val="00AF12C5"/>
    <w:rsid w:val="00AF4582"/>
    <w:rsid w:val="00B075C5"/>
    <w:rsid w:val="00B07896"/>
    <w:rsid w:val="00B21328"/>
    <w:rsid w:val="00B249D9"/>
    <w:rsid w:val="00B26819"/>
    <w:rsid w:val="00B35B56"/>
    <w:rsid w:val="00B471E1"/>
    <w:rsid w:val="00B47FC8"/>
    <w:rsid w:val="00B7171B"/>
    <w:rsid w:val="00B730B1"/>
    <w:rsid w:val="00B816A8"/>
    <w:rsid w:val="00B82244"/>
    <w:rsid w:val="00B8260C"/>
    <w:rsid w:val="00B92AC4"/>
    <w:rsid w:val="00B9341B"/>
    <w:rsid w:val="00BB618E"/>
    <w:rsid w:val="00BD57D9"/>
    <w:rsid w:val="00BE3577"/>
    <w:rsid w:val="00C03743"/>
    <w:rsid w:val="00C03958"/>
    <w:rsid w:val="00C060AB"/>
    <w:rsid w:val="00C071BB"/>
    <w:rsid w:val="00C11670"/>
    <w:rsid w:val="00C128F5"/>
    <w:rsid w:val="00C16F82"/>
    <w:rsid w:val="00C22E4E"/>
    <w:rsid w:val="00C270DC"/>
    <w:rsid w:val="00C31E6A"/>
    <w:rsid w:val="00C526E8"/>
    <w:rsid w:val="00C62F16"/>
    <w:rsid w:val="00C6562C"/>
    <w:rsid w:val="00C85F53"/>
    <w:rsid w:val="00C8672C"/>
    <w:rsid w:val="00CA48BC"/>
    <w:rsid w:val="00CB58DC"/>
    <w:rsid w:val="00CC3241"/>
    <w:rsid w:val="00CD2237"/>
    <w:rsid w:val="00CD6E0F"/>
    <w:rsid w:val="00CD7508"/>
    <w:rsid w:val="00D06DAA"/>
    <w:rsid w:val="00D11F44"/>
    <w:rsid w:val="00D2627F"/>
    <w:rsid w:val="00D31539"/>
    <w:rsid w:val="00D46E4A"/>
    <w:rsid w:val="00D754CD"/>
    <w:rsid w:val="00D75C2E"/>
    <w:rsid w:val="00D83470"/>
    <w:rsid w:val="00D947A5"/>
    <w:rsid w:val="00DD2B80"/>
    <w:rsid w:val="00DE7E6C"/>
    <w:rsid w:val="00E00FCC"/>
    <w:rsid w:val="00E01884"/>
    <w:rsid w:val="00E063A0"/>
    <w:rsid w:val="00E1079E"/>
    <w:rsid w:val="00E324CD"/>
    <w:rsid w:val="00E4756D"/>
    <w:rsid w:val="00E47D69"/>
    <w:rsid w:val="00E64858"/>
    <w:rsid w:val="00E65DCF"/>
    <w:rsid w:val="00E67DED"/>
    <w:rsid w:val="00E7679C"/>
    <w:rsid w:val="00E76D7C"/>
    <w:rsid w:val="00E86DA1"/>
    <w:rsid w:val="00EC22FD"/>
    <w:rsid w:val="00EC5018"/>
    <w:rsid w:val="00EE263C"/>
    <w:rsid w:val="00EF7CB7"/>
    <w:rsid w:val="00F14508"/>
    <w:rsid w:val="00F17164"/>
    <w:rsid w:val="00F17BFE"/>
    <w:rsid w:val="00F274F4"/>
    <w:rsid w:val="00F4515C"/>
    <w:rsid w:val="00F4624C"/>
    <w:rsid w:val="00F6154B"/>
    <w:rsid w:val="00F71CBD"/>
    <w:rsid w:val="00F74E4A"/>
    <w:rsid w:val="00F9586D"/>
    <w:rsid w:val="00FA35BA"/>
    <w:rsid w:val="00FF0CF5"/>
    <w:rsid w:val="00FF5E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9B70"/>
  <w15:chartTrackingRefBased/>
  <w15:docId w15:val="{F5C1AFE7-F36C-4900-8513-3D9A3993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7FD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F30B3"/>
    <w:pPr>
      <w:ind w:left="720"/>
      <w:contextualSpacing/>
    </w:pPr>
  </w:style>
  <w:style w:type="paragraph" w:styleId="Glava">
    <w:name w:val="header"/>
    <w:basedOn w:val="Navaden"/>
    <w:link w:val="GlavaZnak"/>
    <w:uiPriority w:val="99"/>
    <w:unhideWhenUsed/>
    <w:rsid w:val="00EF7CB7"/>
    <w:pPr>
      <w:tabs>
        <w:tab w:val="center" w:pos="4536"/>
        <w:tab w:val="right" w:pos="9072"/>
      </w:tabs>
      <w:spacing w:after="0" w:line="240" w:lineRule="auto"/>
    </w:pPr>
  </w:style>
  <w:style w:type="character" w:customStyle="1" w:styleId="GlavaZnak">
    <w:name w:val="Glava Znak"/>
    <w:basedOn w:val="Privzetapisavaodstavka"/>
    <w:link w:val="Glava"/>
    <w:uiPriority w:val="99"/>
    <w:rsid w:val="00EF7CB7"/>
  </w:style>
  <w:style w:type="paragraph" w:styleId="Noga">
    <w:name w:val="footer"/>
    <w:basedOn w:val="Navaden"/>
    <w:link w:val="NogaZnak"/>
    <w:uiPriority w:val="99"/>
    <w:unhideWhenUsed/>
    <w:rsid w:val="00EF7CB7"/>
    <w:pPr>
      <w:tabs>
        <w:tab w:val="center" w:pos="4536"/>
        <w:tab w:val="right" w:pos="9072"/>
      </w:tabs>
      <w:spacing w:after="0" w:line="240" w:lineRule="auto"/>
    </w:pPr>
  </w:style>
  <w:style w:type="character" w:customStyle="1" w:styleId="NogaZnak">
    <w:name w:val="Noga Znak"/>
    <w:basedOn w:val="Privzetapisavaodstavka"/>
    <w:link w:val="Noga"/>
    <w:uiPriority w:val="99"/>
    <w:rsid w:val="00EF7CB7"/>
  </w:style>
  <w:style w:type="character" w:styleId="Hiperpovezava">
    <w:name w:val="Hyperlink"/>
    <w:basedOn w:val="Privzetapisavaodstavka"/>
    <w:uiPriority w:val="99"/>
    <w:unhideWhenUsed/>
    <w:rsid w:val="00EF7CB7"/>
    <w:rPr>
      <w:color w:val="0563C1" w:themeColor="hyperlink"/>
      <w:u w:val="single"/>
    </w:rPr>
  </w:style>
  <w:style w:type="character" w:styleId="Nerazreenaomemba">
    <w:name w:val="Unresolved Mention"/>
    <w:basedOn w:val="Privzetapisavaodstavka"/>
    <w:uiPriority w:val="99"/>
    <w:semiHidden/>
    <w:unhideWhenUsed/>
    <w:rsid w:val="00EF7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2280</Words>
  <Characters>13001</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15251</CharactersWithSpaces>
  <SharedDoc>false</SharedDoc>
  <HLinks>
    <vt:vector size="6" baseType="variant">
      <vt:variant>
        <vt:i4>4194376</vt:i4>
      </vt:variant>
      <vt:variant>
        <vt:i4>0</vt:i4>
      </vt:variant>
      <vt:variant>
        <vt:i4>0</vt:i4>
      </vt:variant>
      <vt:variant>
        <vt:i4>5</vt:i4>
      </vt:variant>
      <vt:variant>
        <vt:lpwstr>http://www.mz.gov.si/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Anej Korsika Knific</dc:creator>
  <cp:keywords/>
  <dc:description/>
  <cp:lastModifiedBy>Jože Hren</cp:lastModifiedBy>
  <cp:revision>3</cp:revision>
  <dcterms:created xsi:type="dcterms:W3CDTF">2024-06-05T13:33:00Z</dcterms:created>
  <dcterms:modified xsi:type="dcterms:W3CDTF">2024-06-05T13:35:00Z</dcterms:modified>
</cp:coreProperties>
</file>