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D9539" w14:textId="60891AE6" w:rsidR="007A2BC0" w:rsidRPr="00D13921" w:rsidRDefault="007A2BC0" w:rsidP="009D0E9C">
      <w:pPr>
        <w:suppressAutoHyphens/>
        <w:overflowPunct w:val="0"/>
        <w:autoSpaceDE w:val="0"/>
        <w:jc w:val="both"/>
        <w:textAlignment w:val="baseline"/>
        <w:rPr>
          <w:rFonts w:ascii="Arial" w:hAnsi="Arial" w:cs="Arial"/>
          <w:b/>
          <w:sz w:val="20"/>
          <w:szCs w:val="20"/>
          <w:lang w:eastAsia="zh-CN"/>
        </w:rPr>
      </w:pPr>
      <w:r w:rsidRPr="00D13921">
        <w:rPr>
          <w:rFonts w:ascii="Arial" w:hAnsi="Arial" w:cs="Arial"/>
          <w:b/>
          <w:sz w:val="20"/>
          <w:szCs w:val="20"/>
          <w:lang w:eastAsia="zh-CN"/>
        </w:rPr>
        <w:t>PRILOGA 4</w:t>
      </w:r>
    </w:p>
    <w:p w14:paraId="31728EFD" w14:textId="77777777" w:rsidR="007A2BC0" w:rsidRPr="00D13921" w:rsidRDefault="007A2BC0" w:rsidP="009D0E9C">
      <w:pPr>
        <w:suppressAutoHyphens/>
        <w:overflowPunct w:val="0"/>
        <w:autoSpaceDE w:val="0"/>
        <w:jc w:val="both"/>
        <w:textAlignment w:val="baseline"/>
        <w:rPr>
          <w:rFonts w:ascii="Arial" w:hAnsi="Arial" w:cs="Arial"/>
          <w:b/>
          <w:sz w:val="20"/>
          <w:szCs w:val="20"/>
          <w:lang w:eastAsia="zh-CN"/>
        </w:rPr>
      </w:pPr>
    </w:p>
    <w:p w14:paraId="12E44D3D" w14:textId="7A8306B2" w:rsidR="007A2BC0" w:rsidRPr="00D13921" w:rsidRDefault="006B032E" w:rsidP="009D0E9C">
      <w:pPr>
        <w:suppressAutoHyphens/>
        <w:overflowPunct w:val="0"/>
        <w:autoSpaceDE w:val="0"/>
        <w:jc w:val="both"/>
        <w:textAlignment w:val="baseline"/>
        <w:rPr>
          <w:rFonts w:ascii="Arial" w:hAnsi="Arial" w:cs="Arial"/>
          <w:b/>
          <w:sz w:val="20"/>
          <w:szCs w:val="20"/>
          <w:lang w:eastAsia="zh-CN"/>
        </w:rPr>
      </w:pPr>
      <w:r w:rsidRPr="00D13921">
        <w:rPr>
          <w:rFonts w:ascii="Arial" w:hAnsi="Arial" w:cs="Arial"/>
          <w:b/>
          <w:sz w:val="20"/>
          <w:szCs w:val="20"/>
          <w:lang w:eastAsia="zh-CN"/>
        </w:rPr>
        <w:t>OBVEZNE AKTIVNOSTI</w:t>
      </w:r>
      <w:r w:rsidR="00C44838" w:rsidRPr="00D13921">
        <w:rPr>
          <w:rFonts w:ascii="Arial" w:hAnsi="Arial" w:cs="Arial"/>
          <w:b/>
          <w:sz w:val="20"/>
          <w:szCs w:val="20"/>
          <w:lang w:eastAsia="zh-CN"/>
        </w:rPr>
        <w:t xml:space="preserve"> </w:t>
      </w:r>
      <w:r w:rsidR="00523118" w:rsidRPr="00D13921">
        <w:rPr>
          <w:rFonts w:ascii="Arial" w:hAnsi="Arial" w:cs="Arial"/>
          <w:b/>
          <w:sz w:val="20"/>
          <w:szCs w:val="20"/>
          <w:lang w:eastAsia="zh-CN"/>
        </w:rPr>
        <w:t>in IZBIRNA VSEBINSKA PODROČJA</w:t>
      </w:r>
    </w:p>
    <w:p w14:paraId="07B2B0E3" w14:textId="5ABD5ADE" w:rsidR="007A2BC0" w:rsidRPr="00D13921" w:rsidRDefault="007A2BC0" w:rsidP="009D0E9C">
      <w:pPr>
        <w:suppressAutoHyphens/>
        <w:overflowPunct w:val="0"/>
        <w:autoSpaceDE w:val="0"/>
        <w:spacing w:line="360" w:lineRule="auto"/>
        <w:jc w:val="both"/>
        <w:textAlignment w:val="baseline"/>
        <w:rPr>
          <w:rFonts w:ascii="Arial" w:hAnsi="Arial" w:cs="Arial"/>
          <w:color w:val="000000"/>
          <w:sz w:val="20"/>
          <w:szCs w:val="20"/>
          <w:lang w:eastAsia="zh-CN"/>
        </w:rPr>
      </w:pPr>
      <w:r w:rsidRPr="00D13921">
        <w:rPr>
          <w:rFonts w:ascii="Arial" w:hAnsi="Arial" w:cs="Arial"/>
          <w:color w:val="000000"/>
          <w:sz w:val="20"/>
          <w:szCs w:val="20"/>
          <w:lang w:eastAsia="zh-CN"/>
        </w:rPr>
        <w:t xml:space="preserve">Javni razpis </w:t>
      </w:r>
      <w:bookmarkStart w:id="0" w:name="_Hlk163642703"/>
      <w:r w:rsidRPr="00D13921">
        <w:rPr>
          <w:rFonts w:ascii="Arial" w:hAnsi="Arial" w:cs="Arial"/>
          <w:color w:val="000000"/>
          <w:sz w:val="20"/>
          <w:szCs w:val="20"/>
          <w:lang w:eastAsia="zh-CN"/>
        </w:rPr>
        <w:t xml:space="preserve">Razvoj </w:t>
      </w:r>
      <w:r w:rsidR="003B6F75" w:rsidRPr="00BE717F">
        <w:rPr>
          <w:rFonts w:ascii="Arial" w:hAnsi="Arial" w:cs="Arial"/>
          <w:color w:val="000000"/>
          <w:sz w:val="20"/>
          <w:szCs w:val="20"/>
          <w:lang w:eastAsia="zh-CN"/>
        </w:rPr>
        <w:t xml:space="preserve">in </w:t>
      </w:r>
      <w:r w:rsidR="00EF409C">
        <w:rPr>
          <w:rFonts w:ascii="Arial" w:hAnsi="Arial" w:cs="Arial"/>
          <w:color w:val="000000"/>
          <w:sz w:val="20"/>
          <w:szCs w:val="20"/>
          <w:lang w:eastAsia="zh-CN"/>
        </w:rPr>
        <w:t>krepitev</w:t>
      </w:r>
      <w:r w:rsidR="003B6F75" w:rsidRPr="00BE717F">
        <w:rPr>
          <w:rFonts w:ascii="Arial" w:hAnsi="Arial" w:cs="Arial"/>
          <w:color w:val="000000"/>
          <w:sz w:val="20"/>
          <w:szCs w:val="20"/>
          <w:lang w:eastAsia="zh-CN"/>
        </w:rPr>
        <w:t xml:space="preserve"> </w:t>
      </w:r>
      <w:r w:rsidRPr="00D13921">
        <w:rPr>
          <w:rFonts w:ascii="Arial" w:hAnsi="Arial" w:cs="Arial"/>
          <w:color w:val="000000"/>
          <w:sz w:val="20"/>
          <w:szCs w:val="20"/>
          <w:lang w:eastAsia="zh-CN"/>
        </w:rPr>
        <w:t>CPZOPD</w:t>
      </w:r>
      <w:bookmarkEnd w:id="0"/>
    </w:p>
    <w:p w14:paraId="5779ED64" w14:textId="77777777" w:rsidR="006B032E" w:rsidRPr="00D13921" w:rsidRDefault="006B032E" w:rsidP="009D0E9C">
      <w:pPr>
        <w:suppressAutoHyphens/>
        <w:overflowPunct w:val="0"/>
        <w:spacing w:line="360" w:lineRule="auto"/>
        <w:jc w:val="both"/>
        <w:textAlignment w:val="baseline"/>
        <w:rPr>
          <w:rFonts w:ascii="Arial" w:hAnsi="Arial" w:cs="Arial"/>
          <w:color w:val="000000"/>
          <w:sz w:val="20"/>
          <w:szCs w:val="20"/>
          <w:lang w:eastAsia="zh-CN"/>
        </w:rPr>
      </w:pPr>
    </w:p>
    <w:p w14:paraId="5A168DA0" w14:textId="77777777" w:rsidR="00811B95" w:rsidRDefault="006B032E" w:rsidP="00811B95">
      <w:pPr>
        <w:jc w:val="both"/>
        <w:rPr>
          <w:rFonts w:ascii="Arial" w:hAnsi="Arial" w:cs="Arial"/>
          <w:sz w:val="20"/>
          <w:szCs w:val="20"/>
          <w:lang w:eastAsia="zh-CN"/>
        </w:rPr>
      </w:pPr>
      <w:r w:rsidRPr="00BE717F">
        <w:rPr>
          <w:rFonts w:ascii="Arial" w:hAnsi="Arial" w:cs="Arial"/>
          <w:sz w:val="20"/>
          <w:szCs w:val="20"/>
          <w:lang w:eastAsia="zh-CN"/>
        </w:rPr>
        <w:t xml:space="preserve">Javni razpis Razvoj </w:t>
      </w:r>
      <w:r w:rsidR="00A60E8A" w:rsidRPr="00BE717F">
        <w:rPr>
          <w:rFonts w:ascii="Arial" w:hAnsi="Arial" w:cs="Arial"/>
          <w:sz w:val="20"/>
          <w:szCs w:val="20"/>
          <w:lang w:eastAsia="zh-CN"/>
        </w:rPr>
        <w:t xml:space="preserve">in </w:t>
      </w:r>
      <w:r w:rsidR="00EF409C">
        <w:rPr>
          <w:rFonts w:ascii="Arial" w:hAnsi="Arial" w:cs="Arial"/>
          <w:sz w:val="20"/>
          <w:szCs w:val="20"/>
          <w:lang w:eastAsia="zh-CN"/>
        </w:rPr>
        <w:t>krepitev</w:t>
      </w:r>
      <w:r w:rsidR="00A60E8A" w:rsidRPr="00BE717F">
        <w:rPr>
          <w:rFonts w:ascii="Arial" w:hAnsi="Arial" w:cs="Arial"/>
          <w:sz w:val="20"/>
          <w:szCs w:val="20"/>
          <w:lang w:eastAsia="zh-CN"/>
        </w:rPr>
        <w:t xml:space="preserve"> </w:t>
      </w:r>
      <w:r w:rsidRPr="00BE717F">
        <w:rPr>
          <w:rFonts w:ascii="Arial" w:hAnsi="Arial" w:cs="Arial"/>
          <w:sz w:val="20"/>
          <w:szCs w:val="20"/>
          <w:lang w:eastAsia="zh-CN"/>
        </w:rPr>
        <w:t>CPZOPD vsebuje nekatere obvezne aktivnosti, večina aktivnosti pa je vezanih na izbrano vsebinsko področje.</w:t>
      </w:r>
    </w:p>
    <w:p w14:paraId="7BD559BB" w14:textId="2C01BF59" w:rsidR="006B032E" w:rsidRPr="00BE717F" w:rsidRDefault="006B032E" w:rsidP="00811B95">
      <w:pPr>
        <w:pStyle w:val="Odstavekseznama"/>
        <w:numPr>
          <w:ilvl w:val="0"/>
          <w:numId w:val="20"/>
        </w:numPr>
        <w:rPr>
          <w:rFonts w:ascii="Arial" w:hAnsi="Arial" w:cs="Arial"/>
          <w:sz w:val="20"/>
          <w:szCs w:val="20"/>
          <w:lang w:eastAsia="zh-CN"/>
        </w:rPr>
      </w:pPr>
      <w:r w:rsidRPr="00BE717F">
        <w:rPr>
          <w:rFonts w:ascii="Arial" w:hAnsi="Arial" w:cs="Arial"/>
          <w:sz w:val="20"/>
          <w:szCs w:val="20"/>
          <w:lang w:eastAsia="zh-CN"/>
        </w:rPr>
        <w:t xml:space="preserve">Vsebinsko področje A: </w:t>
      </w:r>
      <w:r w:rsidR="00BE717F">
        <w:rPr>
          <w:rFonts w:ascii="Arial" w:hAnsi="Arial" w:cs="Arial"/>
          <w:sz w:val="20"/>
          <w:szCs w:val="20"/>
          <w:lang w:eastAsia="zh-CN"/>
        </w:rPr>
        <w:t>S</w:t>
      </w:r>
      <w:r w:rsidRPr="00BE717F">
        <w:rPr>
          <w:rFonts w:ascii="Arial" w:hAnsi="Arial" w:cs="Arial"/>
          <w:sz w:val="20"/>
          <w:szCs w:val="20"/>
          <w:lang w:eastAsia="zh-CN"/>
        </w:rPr>
        <w:t>pecializiran</w:t>
      </w:r>
      <w:r w:rsidR="00BE717F">
        <w:rPr>
          <w:rFonts w:ascii="Arial" w:hAnsi="Arial" w:cs="Arial"/>
          <w:sz w:val="20"/>
          <w:szCs w:val="20"/>
          <w:lang w:eastAsia="zh-CN"/>
        </w:rPr>
        <w:t>a</w:t>
      </w:r>
      <w:r w:rsidRPr="00BE717F">
        <w:rPr>
          <w:rFonts w:ascii="Arial" w:hAnsi="Arial" w:cs="Arial"/>
          <w:sz w:val="20"/>
          <w:szCs w:val="20"/>
          <w:lang w:eastAsia="zh-CN"/>
        </w:rPr>
        <w:t xml:space="preserve"> pomoč za mlade</w:t>
      </w:r>
      <w:r w:rsidR="00ED4E2D" w:rsidRPr="00BE717F">
        <w:rPr>
          <w:rFonts w:ascii="Arial" w:hAnsi="Arial" w:cs="Arial"/>
          <w:sz w:val="20"/>
          <w:szCs w:val="20"/>
          <w:lang w:eastAsia="zh-CN"/>
        </w:rPr>
        <w:t>;</w:t>
      </w:r>
    </w:p>
    <w:p w14:paraId="42E061A8" w14:textId="7C9BB5E6" w:rsidR="006B032E" w:rsidRPr="00BE717F" w:rsidRDefault="006B032E" w:rsidP="00BE717F">
      <w:pPr>
        <w:pStyle w:val="Odstavekseznama"/>
        <w:numPr>
          <w:ilvl w:val="0"/>
          <w:numId w:val="20"/>
        </w:numPr>
        <w:rPr>
          <w:rFonts w:ascii="Arial" w:hAnsi="Arial" w:cs="Arial"/>
          <w:sz w:val="20"/>
          <w:szCs w:val="20"/>
          <w:lang w:eastAsia="zh-CN"/>
        </w:rPr>
      </w:pPr>
      <w:r w:rsidRPr="00BE717F">
        <w:rPr>
          <w:rFonts w:ascii="Arial" w:hAnsi="Arial" w:cs="Arial"/>
          <w:sz w:val="20"/>
          <w:szCs w:val="20"/>
          <w:lang w:eastAsia="zh-CN"/>
        </w:rPr>
        <w:t xml:space="preserve">Vsebinsko področje B: </w:t>
      </w:r>
      <w:bookmarkStart w:id="1" w:name="_Hlk194573182"/>
      <w:r w:rsidRPr="00BE717F">
        <w:rPr>
          <w:rFonts w:ascii="Arial" w:hAnsi="Arial" w:cs="Arial"/>
          <w:sz w:val="20"/>
          <w:szCs w:val="20"/>
          <w:lang w:eastAsia="zh-CN"/>
        </w:rPr>
        <w:t>Celostno okrevanje in socialno vključevanje</w:t>
      </w:r>
      <w:r w:rsidR="00ED4E2D" w:rsidRPr="00BE717F">
        <w:rPr>
          <w:rFonts w:ascii="Arial" w:hAnsi="Arial" w:cs="Arial"/>
          <w:sz w:val="20"/>
          <w:szCs w:val="20"/>
          <w:lang w:eastAsia="zh-CN"/>
        </w:rPr>
        <w:t>;</w:t>
      </w:r>
    </w:p>
    <w:bookmarkEnd w:id="1"/>
    <w:p w14:paraId="350F3449" w14:textId="6DE2627C" w:rsidR="006B032E" w:rsidRPr="00BE717F" w:rsidRDefault="006B032E" w:rsidP="00BE717F">
      <w:pPr>
        <w:pStyle w:val="Odstavekseznama"/>
        <w:numPr>
          <w:ilvl w:val="0"/>
          <w:numId w:val="20"/>
        </w:numPr>
        <w:rPr>
          <w:rFonts w:ascii="Arial" w:hAnsi="Arial" w:cs="Arial"/>
          <w:sz w:val="20"/>
          <w:szCs w:val="20"/>
          <w:lang w:eastAsia="zh-CN"/>
        </w:rPr>
      </w:pPr>
      <w:r w:rsidRPr="00BE717F">
        <w:rPr>
          <w:rFonts w:ascii="Arial" w:hAnsi="Arial" w:cs="Arial"/>
          <w:sz w:val="20"/>
          <w:szCs w:val="20"/>
          <w:lang w:eastAsia="zh-CN"/>
        </w:rPr>
        <w:t>Vsebinsko področje C: Preventiv</w:t>
      </w:r>
      <w:r w:rsidR="00D11CA8" w:rsidRPr="00BE717F">
        <w:rPr>
          <w:rFonts w:ascii="Arial" w:hAnsi="Arial" w:cs="Arial"/>
          <w:sz w:val="20"/>
          <w:szCs w:val="20"/>
          <w:lang w:eastAsia="zh-CN"/>
        </w:rPr>
        <w:t>a</w:t>
      </w:r>
      <w:r w:rsidR="00ED4E2D" w:rsidRPr="00BE717F">
        <w:rPr>
          <w:rFonts w:ascii="Arial" w:hAnsi="Arial" w:cs="Arial"/>
          <w:sz w:val="20"/>
          <w:szCs w:val="20"/>
          <w:lang w:eastAsia="zh-CN"/>
        </w:rPr>
        <w:t xml:space="preserve"> in</w:t>
      </w:r>
    </w:p>
    <w:p w14:paraId="6D38AA7C" w14:textId="29AACD16" w:rsidR="007A2BC0" w:rsidRPr="00BE717F" w:rsidRDefault="006B032E" w:rsidP="00BE717F">
      <w:pPr>
        <w:pStyle w:val="Odstavekseznama"/>
        <w:numPr>
          <w:ilvl w:val="0"/>
          <w:numId w:val="20"/>
        </w:numPr>
        <w:rPr>
          <w:rFonts w:ascii="Arial" w:hAnsi="Arial" w:cs="Arial"/>
          <w:sz w:val="20"/>
          <w:szCs w:val="20"/>
          <w:lang w:eastAsia="zh-CN"/>
        </w:rPr>
      </w:pPr>
      <w:r w:rsidRPr="00BE717F">
        <w:rPr>
          <w:rFonts w:ascii="Arial" w:hAnsi="Arial" w:cs="Arial"/>
          <w:sz w:val="20"/>
          <w:szCs w:val="20"/>
          <w:lang w:eastAsia="zh-CN"/>
        </w:rPr>
        <w:t>Vsebinsko področje D: Mobilna ambulanta za zdravljenje odvisnosti</w:t>
      </w:r>
      <w:r w:rsidR="00ED4E2D" w:rsidRPr="00BE717F">
        <w:rPr>
          <w:rFonts w:ascii="Arial" w:hAnsi="Arial" w:cs="Arial"/>
          <w:sz w:val="20"/>
          <w:szCs w:val="20"/>
          <w:lang w:eastAsia="zh-CN"/>
        </w:rPr>
        <w:t>.</w:t>
      </w:r>
    </w:p>
    <w:p w14:paraId="7CDC53E5" w14:textId="77777777" w:rsidR="00013B41" w:rsidRPr="00BE717F" w:rsidRDefault="00013B41" w:rsidP="00BE717F">
      <w:pPr>
        <w:jc w:val="both"/>
        <w:rPr>
          <w:rFonts w:ascii="Arial" w:hAnsi="Arial" w:cs="Arial"/>
          <w:sz w:val="20"/>
          <w:szCs w:val="20"/>
          <w:lang w:eastAsia="zh-CN"/>
        </w:rPr>
      </w:pPr>
    </w:p>
    <w:p w14:paraId="249F6659" w14:textId="58506F82" w:rsidR="00013B41" w:rsidRPr="00BE717F" w:rsidRDefault="00013B41" w:rsidP="00BE717F">
      <w:pPr>
        <w:jc w:val="both"/>
        <w:rPr>
          <w:rFonts w:ascii="Arial" w:hAnsi="Arial" w:cs="Arial"/>
          <w:color w:val="000000"/>
          <w:sz w:val="20"/>
          <w:szCs w:val="20"/>
          <w:lang w:eastAsia="zh-CN"/>
        </w:rPr>
      </w:pPr>
      <w:r w:rsidRPr="00BE717F">
        <w:rPr>
          <w:rFonts w:ascii="Arial" w:hAnsi="Arial" w:cs="Arial"/>
          <w:color w:val="000000"/>
          <w:sz w:val="20"/>
          <w:szCs w:val="20"/>
          <w:lang w:eastAsia="zh-CN"/>
        </w:rPr>
        <w:t>V okviru projekta »Vzpostavitev stične točke za načrtovanje, razvoj, koordinacijo in spremljanje pilotnih programov na področju prepovedanih drog in prepovedanih snovi v športu« (v nadaljevanju: Stična točka), ki se izvaja na ministrstvu, bodo kot podpora financiranim programom potekale nekatere podporne dejavnosti. Pod okriljem Stične točke bodo delovale delovne skupine v katere bodo vključeni vsi prejemniki sredstev tega razpisa in drugi strokovnjaki iz ustreznih vsebinskih področij. Naloga delovnih skupin bo med drugim priprava podrobnejših programov dela, načrta izobraževanj in evalvacije. Ministrstvo</w:t>
      </w:r>
      <w:r w:rsidR="00D05FA4" w:rsidRPr="00BE717F">
        <w:rPr>
          <w:rFonts w:ascii="Arial" w:hAnsi="Arial" w:cs="Arial"/>
          <w:color w:val="000000"/>
          <w:sz w:val="20"/>
          <w:szCs w:val="20"/>
          <w:lang w:eastAsia="zh-CN"/>
        </w:rPr>
        <w:t xml:space="preserve"> za zdravje (v nadaljevanju: ministrstvo)</w:t>
      </w:r>
      <w:r w:rsidRPr="00BE717F">
        <w:rPr>
          <w:rFonts w:ascii="Arial" w:hAnsi="Arial" w:cs="Arial"/>
          <w:color w:val="000000"/>
          <w:sz w:val="20"/>
          <w:szCs w:val="20"/>
          <w:lang w:eastAsia="zh-CN"/>
        </w:rPr>
        <w:t xml:space="preserve"> bo </w:t>
      </w:r>
      <w:r w:rsidR="008A5387" w:rsidRPr="00BE717F">
        <w:rPr>
          <w:rFonts w:ascii="Arial" w:hAnsi="Arial" w:cs="Arial"/>
          <w:color w:val="000000"/>
          <w:sz w:val="20"/>
          <w:szCs w:val="20"/>
          <w:lang w:eastAsia="zh-CN"/>
        </w:rPr>
        <w:t xml:space="preserve">tudi </w:t>
      </w:r>
      <w:r w:rsidRPr="00BE717F">
        <w:rPr>
          <w:rFonts w:ascii="Arial" w:hAnsi="Arial" w:cs="Arial"/>
          <w:color w:val="000000"/>
          <w:sz w:val="20"/>
          <w:szCs w:val="20"/>
          <w:lang w:eastAsia="zh-CN"/>
        </w:rPr>
        <w:t>izvajalo izobraževanja za vse, ki bodo delali na vsebinah javnega razpisa.</w:t>
      </w:r>
    </w:p>
    <w:p w14:paraId="54FE4A8F" w14:textId="77777777" w:rsidR="007A2BC0" w:rsidRPr="00BE717F" w:rsidRDefault="007A2BC0" w:rsidP="00BE717F">
      <w:pPr>
        <w:jc w:val="both"/>
        <w:rPr>
          <w:rFonts w:ascii="Arial" w:hAnsi="Arial" w:cs="Arial"/>
          <w:sz w:val="20"/>
          <w:szCs w:val="20"/>
          <w:lang w:eastAsia="zh-CN"/>
        </w:rPr>
      </w:pPr>
    </w:p>
    <w:p w14:paraId="5DE4B506" w14:textId="77777777" w:rsidR="007A2BC0" w:rsidRPr="00BE717F" w:rsidRDefault="007A2BC0" w:rsidP="00BE717F">
      <w:pPr>
        <w:jc w:val="both"/>
        <w:rPr>
          <w:rFonts w:ascii="Arial" w:hAnsi="Arial" w:cs="Arial"/>
          <w:sz w:val="20"/>
          <w:lang w:eastAsia="zh-CN"/>
        </w:rPr>
      </w:pPr>
      <w:r w:rsidRPr="00BE717F">
        <w:rPr>
          <w:rFonts w:ascii="Arial" w:hAnsi="Arial" w:cs="Arial"/>
          <w:sz w:val="20"/>
          <w:szCs w:val="20"/>
          <w:lang w:eastAsia="zh-CN"/>
        </w:rPr>
        <w:t>1. Obvezne aktivnosti:</w:t>
      </w:r>
    </w:p>
    <w:p w14:paraId="2A018BE3" w14:textId="77777777" w:rsidR="007A2BC0" w:rsidRPr="00BE717F" w:rsidRDefault="007A2BC0" w:rsidP="00BE717F">
      <w:pPr>
        <w:jc w:val="both"/>
        <w:rPr>
          <w:rFonts w:ascii="Arial" w:hAnsi="Arial" w:cs="Arial"/>
          <w:b/>
          <w:bCs/>
          <w:sz w:val="20"/>
          <w:szCs w:val="20"/>
        </w:rPr>
      </w:pPr>
      <w:r w:rsidRPr="00BE717F">
        <w:rPr>
          <w:rFonts w:ascii="Arial" w:hAnsi="Arial" w:cs="Arial"/>
          <w:b/>
          <w:bCs/>
          <w:sz w:val="20"/>
          <w:szCs w:val="20"/>
        </w:rPr>
        <w:t>Obvezne aktivnosti so:</w:t>
      </w:r>
    </w:p>
    <w:p w14:paraId="33E110B1" w14:textId="420F9B6D" w:rsidR="00013B41" w:rsidRPr="00D13921" w:rsidRDefault="00013B41" w:rsidP="009D0E9C">
      <w:pPr>
        <w:pStyle w:val="Odstavekseznama"/>
        <w:widowControl w:val="0"/>
        <w:numPr>
          <w:ilvl w:val="0"/>
          <w:numId w:val="17"/>
        </w:numPr>
        <w:autoSpaceDE w:val="0"/>
        <w:autoSpaceDN w:val="0"/>
        <w:spacing w:before="4"/>
        <w:contextualSpacing w:val="0"/>
        <w:jc w:val="both"/>
        <w:rPr>
          <w:rFonts w:ascii="Arial" w:hAnsi="Arial" w:cs="Arial"/>
          <w:sz w:val="20"/>
          <w:szCs w:val="20"/>
        </w:rPr>
      </w:pPr>
      <w:proofErr w:type="spellStart"/>
      <w:r w:rsidRPr="00D13921">
        <w:rPr>
          <w:rFonts w:ascii="Arial" w:hAnsi="Arial" w:cs="Arial"/>
          <w:sz w:val="20"/>
          <w:szCs w:val="20"/>
        </w:rPr>
        <w:t>Mapiranje</w:t>
      </w:r>
      <w:proofErr w:type="spellEnd"/>
      <w:r w:rsidRPr="00D13921">
        <w:rPr>
          <w:rStyle w:val="Sprotnaopomba-sklic"/>
          <w:rFonts w:ascii="Arial" w:hAnsi="Arial" w:cs="Arial"/>
          <w:sz w:val="20"/>
          <w:szCs w:val="20"/>
        </w:rPr>
        <w:footnoteReference w:id="1"/>
      </w:r>
      <w:r w:rsidRPr="00D13921">
        <w:rPr>
          <w:rFonts w:ascii="Arial" w:hAnsi="Arial" w:cs="Arial"/>
          <w:sz w:val="20"/>
          <w:szCs w:val="20"/>
        </w:rPr>
        <w:t xml:space="preserve"> </w:t>
      </w:r>
      <w:r w:rsidR="00F21428" w:rsidRPr="00D13921">
        <w:rPr>
          <w:rFonts w:ascii="Arial" w:hAnsi="Arial" w:cs="Arial"/>
          <w:sz w:val="20"/>
          <w:szCs w:val="20"/>
        </w:rPr>
        <w:t xml:space="preserve">in vzpostavitev sodelovanja z </w:t>
      </w:r>
      <w:r w:rsidRPr="00D13921">
        <w:rPr>
          <w:rFonts w:ascii="Arial" w:hAnsi="Arial" w:cs="Arial"/>
          <w:sz w:val="20"/>
          <w:szCs w:val="20"/>
        </w:rPr>
        <w:t>vse</w:t>
      </w:r>
      <w:r w:rsidR="00F21428" w:rsidRPr="00D13921">
        <w:rPr>
          <w:rFonts w:ascii="Arial" w:hAnsi="Arial" w:cs="Arial"/>
          <w:sz w:val="20"/>
          <w:szCs w:val="20"/>
        </w:rPr>
        <w:t>mi</w:t>
      </w:r>
      <w:r w:rsidRPr="00D13921">
        <w:rPr>
          <w:rFonts w:ascii="Arial" w:hAnsi="Arial" w:cs="Arial"/>
          <w:sz w:val="20"/>
          <w:szCs w:val="20"/>
        </w:rPr>
        <w:t xml:space="preserve"> </w:t>
      </w:r>
      <w:r w:rsidR="00F21428" w:rsidRPr="00D13921">
        <w:rPr>
          <w:rFonts w:ascii="Arial" w:hAnsi="Arial" w:cs="Arial"/>
          <w:sz w:val="20"/>
          <w:szCs w:val="20"/>
        </w:rPr>
        <w:t xml:space="preserve">izvajalci </w:t>
      </w:r>
      <w:r w:rsidRPr="00D13921">
        <w:rPr>
          <w:rFonts w:ascii="Arial" w:hAnsi="Arial" w:cs="Arial"/>
          <w:sz w:val="20"/>
          <w:szCs w:val="20"/>
        </w:rPr>
        <w:t xml:space="preserve">storitev pomoči </w:t>
      </w:r>
      <w:r w:rsidR="00F21428" w:rsidRPr="00D13921">
        <w:rPr>
          <w:rFonts w:ascii="Arial" w:hAnsi="Arial" w:cs="Arial"/>
          <w:sz w:val="20"/>
          <w:szCs w:val="20"/>
        </w:rPr>
        <w:t>na področju drog in odvisnosti</w:t>
      </w:r>
      <w:r w:rsidRPr="00D13921">
        <w:rPr>
          <w:rFonts w:ascii="Arial" w:hAnsi="Arial" w:cs="Arial"/>
          <w:sz w:val="20"/>
          <w:szCs w:val="20"/>
        </w:rPr>
        <w:t xml:space="preserve"> v lokalnem okolju prijavitelja in partnerjev (2026).</w:t>
      </w:r>
    </w:p>
    <w:p w14:paraId="259E6152" w14:textId="51E2E60D" w:rsidR="00013B41" w:rsidRPr="00D13921" w:rsidRDefault="00013B41" w:rsidP="009D0E9C">
      <w:pPr>
        <w:pStyle w:val="Odstavekseznama"/>
        <w:widowControl w:val="0"/>
        <w:numPr>
          <w:ilvl w:val="0"/>
          <w:numId w:val="17"/>
        </w:numPr>
        <w:autoSpaceDE w:val="0"/>
        <w:autoSpaceDN w:val="0"/>
        <w:spacing w:before="4"/>
        <w:contextualSpacing w:val="0"/>
        <w:jc w:val="both"/>
        <w:rPr>
          <w:rFonts w:ascii="Arial" w:hAnsi="Arial" w:cs="Arial"/>
          <w:sz w:val="20"/>
          <w:szCs w:val="20"/>
        </w:rPr>
      </w:pPr>
      <w:r w:rsidRPr="00D13921">
        <w:rPr>
          <w:rFonts w:ascii="Arial" w:hAnsi="Arial" w:cs="Arial"/>
          <w:sz w:val="20"/>
          <w:szCs w:val="20"/>
        </w:rPr>
        <w:t>Vzpostavitev</w:t>
      </w:r>
      <w:r w:rsidR="00F21428" w:rsidRPr="00D13921">
        <w:rPr>
          <w:rFonts w:ascii="Arial" w:hAnsi="Arial" w:cs="Arial"/>
          <w:sz w:val="20"/>
          <w:szCs w:val="20"/>
        </w:rPr>
        <w:t xml:space="preserve"> informacijske točke:</w:t>
      </w:r>
      <w:r w:rsidRPr="00D13921">
        <w:rPr>
          <w:rFonts w:ascii="Arial" w:hAnsi="Arial" w:cs="Arial"/>
          <w:sz w:val="20"/>
          <w:szCs w:val="20"/>
        </w:rPr>
        <w:t xml:space="preserve"> storitve prvega, anonimnega pogovora za uporabnike drog in svojce, z namenom informiranja, svetovanja ter usmerjanja v živo in preko telefona (202</w:t>
      </w:r>
      <w:r w:rsidR="00C80869">
        <w:rPr>
          <w:rFonts w:ascii="Arial" w:hAnsi="Arial" w:cs="Arial"/>
          <w:sz w:val="20"/>
          <w:szCs w:val="20"/>
        </w:rPr>
        <w:t>6</w:t>
      </w:r>
      <w:r w:rsidRPr="00D13921">
        <w:rPr>
          <w:rFonts w:ascii="Arial" w:hAnsi="Arial" w:cs="Arial"/>
          <w:sz w:val="20"/>
          <w:szCs w:val="20"/>
        </w:rPr>
        <w:t>-2029).</w:t>
      </w:r>
      <w:r w:rsidRPr="00D13921">
        <w:rPr>
          <w:rStyle w:val="Sprotnaopomba-sklic"/>
          <w:rFonts w:ascii="Arial" w:hAnsi="Arial" w:cs="Arial"/>
          <w:sz w:val="20"/>
          <w:szCs w:val="20"/>
        </w:rPr>
        <w:footnoteReference w:id="2"/>
      </w:r>
    </w:p>
    <w:p w14:paraId="55026568" w14:textId="04EC3082" w:rsidR="00013B41" w:rsidRPr="00D13921" w:rsidRDefault="00013B41" w:rsidP="009D0E9C">
      <w:pPr>
        <w:pStyle w:val="Odstavekseznama"/>
        <w:widowControl w:val="0"/>
        <w:numPr>
          <w:ilvl w:val="0"/>
          <w:numId w:val="17"/>
        </w:numPr>
        <w:autoSpaceDE w:val="0"/>
        <w:autoSpaceDN w:val="0"/>
        <w:spacing w:before="4"/>
        <w:contextualSpacing w:val="0"/>
        <w:jc w:val="both"/>
        <w:rPr>
          <w:rFonts w:ascii="Arial" w:hAnsi="Arial" w:cs="Arial"/>
          <w:sz w:val="20"/>
          <w:szCs w:val="20"/>
        </w:rPr>
      </w:pPr>
      <w:r w:rsidRPr="00D13921">
        <w:rPr>
          <w:rFonts w:ascii="Arial" w:hAnsi="Arial" w:cs="Arial"/>
          <w:sz w:val="20"/>
          <w:szCs w:val="20"/>
        </w:rPr>
        <w:t xml:space="preserve">Udeleževanje izobraževanj, usposabljanj, </w:t>
      </w:r>
      <w:proofErr w:type="spellStart"/>
      <w:r w:rsidRPr="00D13921">
        <w:rPr>
          <w:rFonts w:ascii="Arial" w:hAnsi="Arial" w:cs="Arial"/>
          <w:sz w:val="20"/>
          <w:szCs w:val="20"/>
        </w:rPr>
        <w:t>supervizij</w:t>
      </w:r>
      <w:proofErr w:type="spellEnd"/>
      <w:r w:rsidRPr="00D13921">
        <w:rPr>
          <w:rFonts w:ascii="Arial" w:hAnsi="Arial" w:cs="Arial"/>
          <w:sz w:val="20"/>
          <w:szCs w:val="20"/>
        </w:rPr>
        <w:t xml:space="preserve"> in drugih dogodkov za povečanje kompetenc za delo z uporabniki, ki bodo organizirani s strani ministrstva (predvidoma 1- 2 dni na mesec v letih 2026–2029)</w:t>
      </w:r>
      <w:r w:rsidR="00535DD0">
        <w:rPr>
          <w:rFonts w:ascii="Arial" w:hAnsi="Arial" w:cs="Arial"/>
          <w:sz w:val="20"/>
          <w:szCs w:val="20"/>
        </w:rPr>
        <w:t>.</w:t>
      </w:r>
    </w:p>
    <w:p w14:paraId="57F92A49" w14:textId="46C27144" w:rsidR="00013B41" w:rsidRPr="00D13921" w:rsidRDefault="00013B41" w:rsidP="009D0E9C">
      <w:pPr>
        <w:pStyle w:val="Odstavekseznama"/>
        <w:widowControl w:val="0"/>
        <w:numPr>
          <w:ilvl w:val="0"/>
          <w:numId w:val="17"/>
        </w:numPr>
        <w:autoSpaceDE w:val="0"/>
        <w:autoSpaceDN w:val="0"/>
        <w:spacing w:before="4"/>
        <w:contextualSpacing w:val="0"/>
        <w:jc w:val="both"/>
        <w:rPr>
          <w:rFonts w:ascii="Arial" w:hAnsi="Arial" w:cs="Arial"/>
          <w:sz w:val="20"/>
          <w:szCs w:val="20"/>
        </w:rPr>
      </w:pPr>
      <w:r w:rsidRPr="00D13921">
        <w:rPr>
          <w:rFonts w:ascii="Arial" w:hAnsi="Arial" w:cs="Arial"/>
          <w:sz w:val="20"/>
          <w:szCs w:val="20"/>
        </w:rPr>
        <w:t>Izvajanje vseh aktivnosti za sprotno evalvacijo projekta</w:t>
      </w:r>
      <w:r w:rsidR="00535DD0">
        <w:rPr>
          <w:rFonts w:ascii="Arial" w:hAnsi="Arial" w:cs="Arial"/>
          <w:sz w:val="20"/>
          <w:szCs w:val="20"/>
        </w:rPr>
        <w:t>.</w:t>
      </w:r>
    </w:p>
    <w:p w14:paraId="0CD814C1" w14:textId="09212A9C" w:rsidR="00013B41" w:rsidRPr="00D13921" w:rsidRDefault="00013B41" w:rsidP="009D0E9C">
      <w:pPr>
        <w:pStyle w:val="Odstavekseznama"/>
        <w:widowControl w:val="0"/>
        <w:numPr>
          <w:ilvl w:val="0"/>
          <w:numId w:val="17"/>
        </w:numPr>
        <w:autoSpaceDE w:val="0"/>
        <w:autoSpaceDN w:val="0"/>
        <w:spacing w:before="4"/>
        <w:contextualSpacing w:val="0"/>
        <w:jc w:val="both"/>
        <w:rPr>
          <w:rFonts w:ascii="Arial" w:hAnsi="Arial" w:cs="Arial"/>
          <w:sz w:val="20"/>
          <w:szCs w:val="20"/>
        </w:rPr>
      </w:pPr>
      <w:r w:rsidRPr="00D13921">
        <w:rPr>
          <w:rFonts w:ascii="Arial" w:hAnsi="Arial" w:cs="Arial"/>
          <w:sz w:val="20"/>
          <w:szCs w:val="20"/>
        </w:rPr>
        <w:t>Določitev strokovnega koordinatorja aktivnosti. Naloge strokovnega koordinatorja so usklajevanje in izvedba aktivnosti, vse naloge, povezane s koordinacijskimi sestanki, pripravo poročil in drugimi nalogami, vezanimi na projekt. Strokovnega koordinatorja določijo člani strokovnega multidisciplinarnega tima izmed svojih članov (202</w:t>
      </w:r>
      <w:r w:rsidR="00C80869">
        <w:rPr>
          <w:rFonts w:ascii="Arial" w:hAnsi="Arial" w:cs="Arial"/>
          <w:sz w:val="20"/>
          <w:szCs w:val="20"/>
        </w:rPr>
        <w:t>6</w:t>
      </w:r>
      <w:r w:rsidRPr="00D13921">
        <w:rPr>
          <w:rFonts w:ascii="Arial" w:hAnsi="Arial" w:cs="Arial"/>
          <w:sz w:val="20"/>
          <w:szCs w:val="20"/>
        </w:rPr>
        <w:t>–2029).</w:t>
      </w:r>
    </w:p>
    <w:p w14:paraId="58A0E89C" w14:textId="51D26337" w:rsidR="00013B41" w:rsidRPr="00D13921" w:rsidRDefault="00013B41" w:rsidP="009D0E9C">
      <w:pPr>
        <w:pStyle w:val="Odstavekseznama"/>
        <w:widowControl w:val="0"/>
        <w:numPr>
          <w:ilvl w:val="0"/>
          <w:numId w:val="17"/>
        </w:numPr>
        <w:autoSpaceDE w:val="0"/>
        <w:autoSpaceDN w:val="0"/>
        <w:spacing w:before="4"/>
        <w:contextualSpacing w:val="0"/>
        <w:jc w:val="both"/>
        <w:rPr>
          <w:rFonts w:ascii="Arial" w:hAnsi="Arial" w:cs="Arial"/>
          <w:sz w:val="20"/>
          <w:szCs w:val="20"/>
        </w:rPr>
      </w:pPr>
      <w:r w:rsidRPr="00D13921">
        <w:rPr>
          <w:rFonts w:ascii="Arial" w:hAnsi="Arial" w:cs="Arial"/>
          <w:sz w:val="20"/>
          <w:szCs w:val="20"/>
        </w:rPr>
        <w:t>Udeleževanje sestankov usmerjevalne skupine in delovnih skupin (predvidoma enkrat mesečno), ki jih bo organiziralo ministrstvo (202</w:t>
      </w:r>
      <w:r w:rsidR="00C80869">
        <w:rPr>
          <w:rFonts w:ascii="Arial" w:hAnsi="Arial" w:cs="Arial"/>
          <w:sz w:val="20"/>
          <w:szCs w:val="20"/>
        </w:rPr>
        <w:t>6</w:t>
      </w:r>
      <w:r w:rsidRPr="00D13921">
        <w:rPr>
          <w:rFonts w:ascii="Arial" w:hAnsi="Arial" w:cs="Arial"/>
          <w:sz w:val="20"/>
          <w:szCs w:val="20"/>
        </w:rPr>
        <w:t>–2029).</w:t>
      </w:r>
    </w:p>
    <w:p w14:paraId="300880DD" w14:textId="77777777" w:rsidR="00013B41" w:rsidRPr="00D13921" w:rsidRDefault="00013B41" w:rsidP="009D0E9C">
      <w:pPr>
        <w:pStyle w:val="Odstavekseznama"/>
        <w:widowControl w:val="0"/>
        <w:numPr>
          <w:ilvl w:val="0"/>
          <w:numId w:val="17"/>
        </w:numPr>
        <w:autoSpaceDE w:val="0"/>
        <w:autoSpaceDN w:val="0"/>
        <w:spacing w:before="4"/>
        <w:contextualSpacing w:val="0"/>
        <w:jc w:val="both"/>
        <w:rPr>
          <w:rFonts w:ascii="Arial" w:hAnsi="Arial" w:cs="Arial"/>
          <w:sz w:val="20"/>
          <w:szCs w:val="20"/>
        </w:rPr>
      </w:pPr>
      <w:r w:rsidRPr="00D13921">
        <w:rPr>
          <w:rFonts w:ascii="Arial" w:hAnsi="Arial" w:cs="Arial"/>
          <w:sz w:val="20"/>
          <w:szCs w:val="20"/>
        </w:rPr>
        <w:t>Vključitev vsaj dveh študentov v izvajanje projekta preko obvezne študijske prakse. Pri izvajanju prakse se lahko študenti vključujejo tudi v redni program CPZOPD (2026–2029).</w:t>
      </w:r>
    </w:p>
    <w:p w14:paraId="5144701B" w14:textId="77777777" w:rsidR="00013B41" w:rsidRPr="00D13921" w:rsidRDefault="00013B41" w:rsidP="009D0E9C">
      <w:pPr>
        <w:pStyle w:val="Odstavekseznama"/>
        <w:widowControl w:val="0"/>
        <w:numPr>
          <w:ilvl w:val="0"/>
          <w:numId w:val="17"/>
        </w:numPr>
        <w:autoSpaceDE w:val="0"/>
        <w:autoSpaceDN w:val="0"/>
        <w:spacing w:before="4"/>
        <w:contextualSpacing w:val="0"/>
        <w:jc w:val="both"/>
        <w:rPr>
          <w:rFonts w:ascii="Arial" w:hAnsi="Arial" w:cs="Arial"/>
          <w:sz w:val="20"/>
          <w:szCs w:val="20"/>
        </w:rPr>
      </w:pPr>
      <w:r w:rsidRPr="00D13921">
        <w:rPr>
          <w:rFonts w:ascii="Arial" w:hAnsi="Arial" w:cs="Arial"/>
          <w:sz w:val="20"/>
          <w:szCs w:val="20"/>
        </w:rPr>
        <w:t>Skupno zaključno poročilo programa, mora vsebovati sintezo rezultatov ter utemeljene predloge in priporočila za nadaljnje učinkovito delovanje programa. Skupno zaključno poročilo izdela strokovni koordinator (2029).</w:t>
      </w:r>
    </w:p>
    <w:p w14:paraId="4FE9BCF2" w14:textId="77777777" w:rsidR="00013B41" w:rsidRPr="00BE717F" w:rsidRDefault="00013B41" w:rsidP="008D0F5E">
      <w:pPr>
        <w:jc w:val="both"/>
        <w:rPr>
          <w:rFonts w:ascii="Arial" w:hAnsi="Arial" w:cs="Arial"/>
          <w:sz w:val="20"/>
          <w:szCs w:val="20"/>
        </w:rPr>
      </w:pPr>
    </w:p>
    <w:p w14:paraId="0F6748FA" w14:textId="473D9ED4" w:rsidR="00583A57" w:rsidRPr="00BE717F" w:rsidRDefault="00583A57" w:rsidP="008D0F5E">
      <w:pPr>
        <w:jc w:val="both"/>
        <w:rPr>
          <w:rFonts w:ascii="Arial" w:hAnsi="Arial" w:cs="Arial"/>
          <w:b/>
          <w:bCs/>
          <w:sz w:val="20"/>
        </w:rPr>
      </w:pPr>
      <w:r w:rsidRPr="00BE717F">
        <w:rPr>
          <w:rFonts w:ascii="Arial" w:hAnsi="Arial" w:cs="Arial"/>
          <w:b/>
          <w:bCs/>
          <w:sz w:val="20"/>
          <w:szCs w:val="20"/>
        </w:rPr>
        <w:t>2. Pričakovane aktivnosti</w:t>
      </w:r>
    </w:p>
    <w:p w14:paraId="6B73397C" w14:textId="751C9423" w:rsidR="00583A57" w:rsidRPr="00BE717F" w:rsidRDefault="00583A57" w:rsidP="003A4D9C">
      <w:pPr>
        <w:jc w:val="both"/>
        <w:rPr>
          <w:rFonts w:ascii="Arial" w:hAnsi="Arial" w:cs="Arial"/>
          <w:sz w:val="20"/>
          <w:szCs w:val="20"/>
        </w:rPr>
      </w:pPr>
      <w:r w:rsidRPr="00BE717F">
        <w:rPr>
          <w:rFonts w:ascii="Arial" w:hAnsi="Arial" w:cs="Arial"/>
          <w:sz w:val="20"/>
          <w:szCs w:val="20"/>
        </w:rPr>
        <w:t>Med pričakovanimi aktivnosti so za vsako vsebinsko področje našteti nekateri specifični cilji, pričakovane aktivnosti, ki se bodo izvajale v okviru projekta in specifični kazalniki za področje.</w:t>
      </w:r>
    </w:p>
    <w:p w14:paraId="7E6AF0E9" w14:textId="75504D0C" w:rsidR="00583A57" w:rsidRPr="00BE717F" w:rsidRDefault="00583A57" w:rsidP="003A4D9C">
      <w:pPr>
        <w:jc w:val="both"/>
        <w:rPr>
          <w:rFonts w:ascii="Arial" w:hAnsi="Arial" w:cs="Arial"/>
          <w:sz w:val="20"/>
          <w:szCs w:val="20"/>
        </w:rPr>
      </w:pPr>
      <w:r w:rsidRPr="00BE717F">
        <w:rPr>
          <w:rFonts w:ascii="Arial" w:hAnsi="Arial" w:cs="Arial"/>
          <w:sz w:val="20"/>
          <w:szCs w:val="20"/>
        </w:rPr>
        <w:t>Prijavitelj lahko aktivnosti, ki jih bo izvajal v okviru projekta prilagodi potrebam v lokalnem okolju, pri čemer pa mora upoštevati fokus posameznega vsebinskega področja, ter poskrbeti za zadovoljitev specifičnih kazalnikov vsebinskega področja.</w:t>
      </w:r>
    </w:p>
    <w:p w14:paraId="5C2777C9" w14:textId="77777777" w:rsidR="00583A57" w:rsidRPr="00BE717F" w:rsidRDefault="00583A57" w:rsidP="003A4D9C">
      <w:pPr>
        <w:jc w:val="both"/>
        <w:rPr>
          <w:rFonts w:ascii="Arial" w:hAnsi="Arial" w:cs="Arial"/>
          <w:sz w:val="20"/>
          <w:szCs w:val="20"/>
        </w:rPr>
      </w:pPr>
    </w:p>
    <w:p w14:paraId="3ADD7776" w14:textId="20D2BB19" w:rsidR="007A2BC0" w:rsidRPr="008D0F5E" w:rsidRDefault="007A2BC0" w:rsidP="003A4D9C">
      <w:pPr>
        <w:jc w:val="both"/>
        <w:rPr>
          <w:rFonts w:ascii="Arial" w:hAnsi="Arial" w:cs="Arial"/>
          <w:b/>
          <w:bCs/>
          <w:sz w:val="20"/>
          <w:szCs w:val="20"/>
        </w:rPr>
      </w:pPr>
      <w:r w:rsidRPr="00BE717F">
        <w:rPr>
          <w:rFonts w:ascii="Arial" w:hAnsi="Arial" w:cs="Arial"/>
          <w:b/>
          <w:bCs/>
          <w:sz w:val="20"/>
          <w:szCs w:val="20"/>
        </w:rPr>
        <w:t xml:space="preserve">Vsebinsko področje A: </w:t>
      </w:r>
      <w:r w:rsidR="00BE717F">
        <w:rPr>
          <w:rFonts w:ascii="Arial" w:hAnsi="Arial" w:cs="Arial"/>
          <w:b/>
          <w:bCs/>
          <w:sz w:val="20"/>
          <w:szCs w:val="20"/>
        </w:rPr>
        <w:t>S</w:t>
      </w:r>
      <w:r w:rsidRPr="00BE717F">
        <w:rPr>
          <w:rFonts w:ascii="Arial" w:hAnsi="Arial" w:cs="Arial"/>
          <w:b/>
          <w:bCs/>
          <w:sz w:val="20"/>
          <w:szCs w:val="20"/>
        </w:rPr>
        <w:t>pecializiran</w:t>
      </w:r>
      <w:r w:rsidR="00BE717F">
        <w:rPr>
          <w:rFonts w:ascii="Arial" w:hAnsi="Arial" w:cs="Arial"/>
          <w:b/>
          <w:bCs/>
          <w:sz w:val="20"/>
          <w:szCs w:val="20"/>
        </w:rPr>
        <w:t>a</w:t>
      </w:r>
      <w:r w:rsidRPr="00BE717F">
        <w:rPr>
          <w:rFonts w:ascii="Arial" w:hAnsi="Arial" w:cs="Arial"/>
          <w:b/>
          <w:bCs/>
          <w:sz w:val="20"/>
          <w:szCs w:val="20"/>
        </w:rPr>
        <w:t xml:space="preserve"> pomoč za mlade</w:t>
      </w:r>
    </w:p>
    <w:p w14:paraId="26C8E727" w14:textId="77777777" w:rsidR="00E24550" w:rsidRPr="00BE717F" w:rsidRDefault="00E24550" w:rsidP="00BE717F">
      <w:pPr>
        <w:jc w:val="both"/>
        <w:rPr>
          <w:rFonts w:ascii="Arial" w:hAnsi="Arial" w:cs="Arial"/>
          <w:sz w:val="20"/>
        </w:rPr>
      </w:pPr>
    </w:p>
    <w:p w14:paraId="5D3CCD12" w14:textId="6FEDA1EF" w:rsidR="007A2BC0" w:rsidRPr="00BE717F" w:rsidRDefault="007A2BC0" w:rsidP="003A4D9C">
      <w:pPr>
        <w:jc w:val="both"/>
        <w:rPr>
          <w:rFonts w:ascii="Arial" w:hAnsi="Arial" w:cs="Arial"/>
          <w:sz w:val="20"/>
          <w:szCs w:val="20"/>
        </w:rPr>
      </w:pPr>
      <w:r w:rsidRPr="00BE717F">
        <w:rPr>
          <w:rFonts w:ascii="Arial" w:hAnsi="Arial" w:cs="Arial"/>
          <w:sz w:val="20"/>
          <w:szCs w:val="20"/>
        </w:rPr>
        <w:t xml:space="preserve">Mladi so posebej ranljiva skupina prebivalstva, zato je pomembno, da jim namenimo posebno skrb. Prav tako so možnosti polnega okrevanja veliko večje, če se osebam, ki imajo težave z drogami pomaga čim prej. CPZOPD se že sedaj srečujejo z mladimi, ki imajo kompleksne težave z drogami in pogosto težke socialne okoliščine. S pomočjo novih </w:t>
      </w:r>
      <w:r w:rsidR="00535DD0">
        <w:rPr>
          <w:rFonts w:ascii="Arial" w:hAnsi="Arial" w:cs="Arial"/>
          <w:sz w:val="20"/>
          <w:szCs w:val="20"/>
        </w:rPr>
        <w:t>storitev, ki so namenjene specifično mladim,</w:t>
      </w:r>
      <w:r w:rsidRPr="00BE717F">
        <w:rPr>
          <w:rFonts w:ascii="Arial" w:hAnsi="Arial" w:cs="Arial"/>
          <w:sz w:val="20"/>
          <w:szCs w:val="20"/>
        </w:rPr>
        <w:t xml:space="preserve"> je mogoče podporo mladim, ki potrebujejo pomoč okrepiti in razvijati kompleksne in celo</w:t>
      </w:r>
      <w:r w:rsidR="000D12E0" w:rsidRPr="00BE717F">
        <w:rPr>
          <w:rFonts w:ascii="Arial" w:hAnsi="Arial" w:cs="Arial"/>
          <w:sz w:val="20"/>
          <w:szCs w:val="20"/>
        </w:rPr>
        <w:t>s</w:t>
      </w:r>
      <w:r w:rsidRPr="00BE717F">
        <w:rPr>
          <w:rFonts w:ascii="Arial" w:hAnsi="Arial" w:cs="Arial"/>
          <w:sz w:val="20"/>
          <w:szCs w:val="20"/>
        </w:rPr>
        <w:t xml:space="preserve">tne oblike pomoči. </w:t>
      </w:r>
      <w:r w:rsidR="000D12E0" w:rsidRPr="00BE717F">
        <w:rPr>
          <w:rFonts w:ascii="Arial" w:hAnsi="Arial" w:cs="Arial"/>
          <w:sz w:val="20"/>
          <w:szCs w:val="20"/>
        </w:rPr>
        <w:t>Vpeljevanje novih storitev</w:t>
      </w:r>
      <w:r w:rsidRPr="00BE717F">
        <w:rPr>
          <w:rFonts w:ascii="Arial" w:hAnsi="Arial" w:cs="Arial"/>
          <w:sz w:val="20"/>
          <w:szCs w:val="20"/>
        </w:rPr>
        <w:t xml:space="preserve"> omogoča tudi poglobljeno sodelovanje s CZOPD in različnimi izvajalci iz mreže javnih zavodov in nevladnih organizacij, ki so lahko vključene v obravnavo mladostnika.</w:t>
      </w:r>
    </w:p>
    <w:p w14:paraId="00941844" w14:textId="77777777" w:rsidR="007A2BC0" w:rsidRPr="00D13921" w:rsidRDefault="007A2BC0" w:rsidP="009D0E9C">
      <w:pPr>
        <w:jc w:val="both"/>
        <w:rPr>
          <w:rFonts w:ascii="Arial" w:hAnsi="Arial" w:cs="Arial"/>
          <w:sz w:val="20"/>
          <w:szCs w:val="20"/>
        </w:rPr>
      </w:pPr>
    </w:p>
    <w:p w14:paraId="24028717" w14:textId="77777777" w:rsidR="007A2BC0" w:rsidRPr="00D13921" w:rsidRDefault="007A2BC0" w:rsidP="009D0E9C">
      <w:pPr>
        <w:jc w:val="both"/>
        <w:rPr>
          <w:rFonts w:ascii="Arial" w:hAnsi="Arial" w:cs="Arial"/>
          <w:b/>
          <w:bCs/>
          <w:sz w:val="20"/>
          <w:szCs w:val="20"/>
        </w:rPr>
      </w:pPr>
      <w:r w:rsidRPr="00D13921">
        <w:rPr>
          <w:rFonts w:ascii="Arial" w:hAnsi="Arial" w:cs="Arial"/>
          <w:b/>
          <w:bCs/>
          <w:sz w:val="20"/>
          <w:szCs w:val="20"/>
        </w:rPr>
        <w:t>Specifični cilji:</w:t>
      </w:r>
    </w:p>
    <w:p w14:paraId="371474AA" w14:textId="61F52AC2" w:rsidR="007A2BC0" w:rsidRPr="00D13921" w:rsidRDefault="007A2BC0" w:rsidP="009D0E9C">
      <w:pPr>
        <w:pStyle w:val="Odstavekseznama"/>
        <w:widowControl w:val="0"/>
        <w:numPr>
          <w:ilvl w:val="0"/>
          <w:numId w:val="6"/>
        </w:numPr>
        <w:autoSpaceDE w:val="0"/>
        <w:autoSpaceDN w:val="0"/>
        <w:spacing w:before="4"/>
        <w:ind w:left="709"/>
        <w:contextualSpacing w:val="0"/>
        <w:jc w:val="both"/>
        <w:rPr>
          <w:rFonts w:ascii="Arial" w:hAnsi="Arial" w:cs="Arial"/>
          <w:sz w:val="20"/>
          <w:szCs w:val="20"/>
        </w:rPr>
      </w:pPr>
      <w:r w:rsidRPr="00D13921">
        <w:rPr>
          <w:rFonts w:ascii="Arial" w:hAnsi="Arial" w:cs="Arial"/>
          <w:sz w:val="20"/>
          <w:szCs w:val="20"/>
        </w:rPr>
        <w:t>Vzpostav</w:t>
      </w:r>
      <w:r w:rsidR="000D12E0" w:rsidRPr="00D13921">
        <w:rPr>
          <w:rFonts w:ascii="Arial" w:hAnsi="Arial" w:cs="Arial"/>
          <w:sz w:val="20"/>
          <w:szCs w:val="20"/>
        </w:rPr>
        <w:t>ljen</w:t>
      </w:r>
      <w:r w:rsidRPr="00D13921">
        <w:rPr>
          <w:rFonts w:ascii="Arial" w:hAnsi="Arial" w:cs="Arial"/>
          <w:sz w:val="20"/>
          <w:szCs w:val="20"/>
        </w:rPr>
        <w:t xml:space="preserve"> sistem dolgoročne podpore in spremljanja za mlade, ki zaključijo program CZOPD;</w:t>
      </w:r>
    </w:p>
    <w:p w14:paraId="26CC7D71" w14:textId="286FEBB2" w:rsidR="007A2BC0" w:rsidRPr="00D13921" w:rsidRDefault="000D12E0" w:rsidP="009D0E9C">
      <w:pPr>
        <w:pStyle w:val="Odstavekseznama"/>
        <w:widowControl w:val="0"/>
        <w:numPr>
          <w:ilvl w:val="0"/>
          <w:numId w:val="6"/>
        </w:numPr>
        <w:autoSpaceDE w:val="0"/>
        <w:autoSpaceDN w:val="0"/>
        <w:spacing w:before="4"/>
        <w:ind w:left="709"/>
        <w:contextualSpacing w:val="0"/>
        <w:jc w:val="both"/>
        <w:rPr>
          <w:rFonts w:ascii="Arial" w:hAnsi="Arial" w:cs="Arial"/>
          <w:sz w:val="20"/>
          <w:szCs w:val="20"/>
        </w:rPr>
      </w:pPr>
      <w:r w:rsidRPr="00D13921">
        <w:rPr>
          <w:rFonts w:ascii="Arial" w:hAnsi="Arial" w:cs="Arial"/>
          <w:sz w:val="20"/>
          <w:szCs w:val="20"/>
        </w:rPr>
        <w:t xml:space="preserve">Večja </w:t>
      </w:r>
      <w:r w:rsidR="007A2BC0" w:rsidRPr="00D13921">
        <w:rPr>
          <w:rFonts w:ascii="Arial" w:hAnsi="Arial" w:cs="Arial"/>
          <w:sz w:val="20"/>
          <w:szCs w:val="20"/>
        </w:rPr>
        <w:t>vključenost mladih s težavami z drogo</w:t>
      </w:r>
      <w:r w:rsidRPr="00D13921">
        <w:rPr>
          <w:rFonts w:ascii="Arial" w:hAnsi="Arial" w:cs="Arial"/>
          <w:sz w:val="20"/>
          <w:szCs w:val="20"/>
        </w:rPr>
        <w:t xml:space="preserve"> v družbo</w:t>
      </w:r>
      <w:r w:rsidR="007A2BC0" w:rsidRPr="00D13921">
        <w:rPr>
          <w:rFonts w:ascii="Arial" w:hAnsi="Arial" w:cs="Arial"/>
          <w:sz w:val="20"/>
          <w:szCs w:val="20"/>
        </w:rPr>
        <w:t>;</w:t>
      </w:r>
    </w:p>
    <w:p w14:paraId="0DF5302B" w14:textId="06CDBDB3" w:rsidR="007A2BC0" w:rsidRPr="00D13921" w:rsidRDefault="000D12E0" w:rsidP="009D0E9C">
      <w:pPr>
        <w:pStyle w:val="Odstavekseznama"/>
        <w:widowControl w:val="0"/>
        <w:numPr>
          <w:ilvl w:val="0"/>
          <w:numId w:val="6"/>
        </w:numPr>
        <w:autoSpaceDE w:val="0"/>
        <w:autoSpaceDN w:val="0"/>
        <w:spacing w:before="4"/>
        <w:ind w:left="709"/>
        <w:contextualSpacing w:val="0"/>
        <w:jc w:val="both"/>
        <w:rPr>
          <w:rFonts w:ascii="Arial" w:hAnsi="Arial" w:cs="Arial"/>
          <w:sz w:val="20"/>
          <w:szCs w:val="20"/>
        </w:rPr>
      </w:pPr>
      <w:r w:rsidRPr="00D13921">
        <w:rPr>
          <w:rFonts w:ascii="Arial" w:hAnsi="Arial" w:cs="Arial"/>
          <w:sz w:val="20"/>
          <w:szCs w:val="20"/>
        </w:rPr>
        <w:t>Okrepljena</w:t>
      </w:r>
      <w:r w:rsidR="007A2BC0" w:rsidRPr="00D13921">
        <w:rPr>
          <w:rFonts w:ascii="Arial" w:hAnsi="Arial" w:cs="Arial"/>
          <w:sz w:val="20"/>
          <w:szCs w:val="20"/>
        </w:rPr>
        <w:t xml:space="preserve"> interdisciplinarn</w:t>
      </w:r>
      <w:r w:rsidRPr="00D13921">
        <w:rPr>
          <w:rFonts w:ascii="Arial" w:hAnsi="Arial" w:cs="Arial"/>
          <w:sz w:val="20"/>
          <w:szCs w:val="20"/>
        </w:rPr>
        <w:t>a</w:t>
      </w:r>
      <w:r w:rsidR="007A2BC0" w:rsidRPr="00D13921">
        <w:rPr>
          <w:rFonts w:ascii="Arial" w:hAnsi="Arial" w:cs="Arial"/>
          <w:sz w:val="20"/>
          <w:szCs w:val="20"/>
        </w:rPr>
        <w:t xml:space="preserve"> obravnav</w:t>
      </w:r>
      <w:r w:rsidRPr="00D13921">
        <w:rPr>
          <w:rFonts w:ascii="Arial" w:hAnsi="Arial" w:cs="Arial"/>
          <w:sz w:val="20"/>
          <w:szCs w:val="20"/>
        </w:rPr>
        <w:t>a</w:t>
      </w:r>
      <w:r w:rsidR="007A2BC0" w:rsidRPr="00D13921">
        <w:rPr>
          <w:rFonts w:ascii="Arial" w:hAnsi="Arial" w:cs="Arial"/>
          <w:sz w:val="20"/>
          <w:szCs w:val="20"/>
        </w:rPr>
        <w:t xml:space="preserve"> s sodelovanjem vseh ključnih deležnikov;</w:t>
      </w:r>
    </w:p>
    <w:p w14:paraId="5FA14BCF" w14:textId="7497AD4B" w:rsidR="000D12E0" w:rsidRPr="00D13921" w:rsidRDefault="000D12E0" w:rsidP="009D0E9C">
      <w:pPr>
        <w:pStyle w:val="Odstavekseznama"/>
        <w:widowControl w:val="0"/>
        <w:numPr>
          <w:ilvl w:val="0"/>
          <w:numId w:val="6"/>
        </w:numPr>
        <w:autoSpaceDE w:val="0"/>
        <w:autoSpaceDN w:val="0"/>
        <w:spacing w:before="4"/>
        <w:ind w:left="709"/>
        <w:contextualSpacing w:val="0"/>
        <w:jc w:val="both"/>
        <w:rPr>
          <w:rFonts w:ascii="Arial" w:hAnsi="Arial" w:cs="Arial"/>
          <w:sz w:val="20"/>
          <w:szCs w:val="20"/>
        </w:rPr>
      </w:pPr>
      <w:r w:rsidRPr="00D13921">
        <w:rPr>
          <w:rFonts w:ascii="Arial" w:hAnsi="Arial" w:cs="Arial"/>
          <w:sz w:val="20"/>
          <w:szCs w:val="20"/>
        </w:rPr>
        <w:t>Izboljšani odnosi z družino in pomembnimi drugimi;</w:t>
      </w:r>
    </w:p>
    <w:p w14:paraId="7A8BB1AF" w14:textId="77777777" w:rsidR="000D12E0" w:rsidRPr="00D13921" w:rsidRDefault="000D12E0" w:rsidP="009D0E9C">
      <w:pPr>
        <w:pStyle w:val="Odstavekseznama"/>
        <w:widowControl w:val="0"/>
        <w:numPr>
          <w:ilvl w:val="0"/>
          <w:numId w:val="6"/>
        </w:numPr>
        <w:autoSpaceDE w:val="0"/>
        <w:autoSpaceDN w:val="0"/>
        <w:spacing w:before="4"/>
        <w:ind w:left="709"/>
        <w:contextualSpacing w:val="0"/>
        <w:jc w:val="both"/>
        <w:rPr>
          <w:rFonts w:ascii="Arial" w:hAnsi="Arial" w:cs="Arial"/>
          <w:sz w:val="20"/>
          <w:szCs w:val="20"/>
        </w:rPr>
      </w:pPr>
      <w:r w:rsidRPr="00D13921">
        <w:rPr>
          <w:rFonts w:ascii="Arial" w:hAnsi="Arial" w:cs="Arial"/>
          <w:sz w:val="20"/>
          <w:szCs w:val="20"/>
        </w:rPr>
        <w:t>Povečano število odnosov z ljudmi, ki nimajo težav z drogami;</w:t>
      </w:r>
    </w:p>
    <w:p w14:paraId="2AF7ABEF" w14:textId="6CC8E061" w:rsidR="000D12E0" w:rsidRPr="00D13921" w:rsidRDefault="000D12E0" w:rsidP="009D0E9C">
      <w:pPr>
        <w:pStyle w:val="Odstavekseznama"/>
        <w:widowControl w:val="0"/>
        <w:numPr>
          <w:ilvl w:val="0"/>
          <w:numId w:val="6"/>
        </w:numPr>
        <w:autoSpaceDE w:val="0"/>
        <w:autoSpaceDN w:val="0"/>
        <w:spacing w:before="4"/>
        <w:ind w:left="709"/>
        <w:contextualSpacing w:val="0"/>
        <w:jc w:val="both"/>
        <w:rPr>
          <w:rFonts w:ascii="Arial" w:hAnsi="Arial" w:cs="Arial"/>
          <w:sz w:val="20"/>
          <w:szCs w:val="20"/>
        </w:rPr>
      </w:pPr>
      <w:r w:rsidRPr="00D13921">
        <w:rPr>
          <w:rFonts w:ascii="Arial" w:hAnsi="Arial" w:cs="Arial"/>
          <w:sz w:val="20"/>
          <w:szCs w:val="20"/>
        </w:rPr>
        <w:t>Večja vključenost v izobraževanje in zaposlovanje;</w:t>
      </w:r>
    </w:p>
    <w:p w14:paraId="1245AC7A" w14:textId="6DCF6EED" w:rsidR="007A2BC0" w:rsidRPr="00D13921" w:rsidRDefault="007A2BC0" w:rsidP="009D0E9C">
      <w:pPr>
        <w:pStyle w:val="Odstavekseznama"/>
        <w:widowControl w:val="0"/>
        <w:numPr>
          <w:ilvl w:val="0"/>
          <w:numId w:val="6"/>
        </w:numPr>
        <w:autoSpaceDE w:val="0"/>
        <w:autoSpaceDN w:val="0"/>
        <w:spacing w:before="4"/>
        <w:ind w:left="709"/>
        <w:contextualSpacing w:val="0"/>
        <w:jc w:val="both"/>
        <w:rPr>
          <w:rFonts w:ascii="Arial" w:hAnsi="Arial" w:cs="Arial"/>
          <w:sz w:val="20"/>
          <w:szCs w:val="20"/>
        </w:rPr>
      </w:pPr>
      <w:r w:rsidRPr="00D13921">
        <w:rPr>
          <w:rFonts w:ascii="Arial" w:hAnsi="Arial" w:cs="Arial"/>
          <w:sz w:val="20"/>
          <w:szCs w:val="20"/>
        </w:rPr>
        <w:t>Vzpostav</w:t>
      </w:r>
      <w:r w:rsidR="000D12E0" w:rsidRPr="00D13921">
        <w:rPr>
          <w:rFonts w:ascii="Arial" w:hAnsi="Arial" w:cs="Arial"/>
          <w:sz w:val="20"/>
          <w:szCs w:val="20"/>
        </w:rPr>
        <w:t>ljene</w:t>
      </w:r>
      <w:r w:rsidRPr="00D13921">
        <w:rPr>
          <w:rFonts w:ascii="Arial" w:hAnsi="Arial" w:cs="Arial"/>
          <w:sz w:val="20"/>
          <w:szCs w:val="20"/>
        </w:rPr>
        <w:t xml:space="preserve"> nov</w:t>
      </w:r>
      <w:r w:rsidR="000D12E0" w:rsidRPr="00D13921">
        <w:rPr>
          <w:rFonts w:ascii="Arial" w:hAnsi="Arial" w:cs="Arial"/>
          <w:sz w:val="20"/>
          <w:szCs w:val="20"/>
        </w:rPr>
        <w:t xml:space="preserve">e </w:t>
      </w:r>
      <w:r w:rsidRPr="00D13921">
        <w:rPr>
          <w:rFonts w:ascii="Arial" w:hAnsi="Arial" w:cs="Arial"/>
          <w:sz w:val="20"/>
          <w:szCs w:val="20"/>
        </w:rPr>
        <w:t>metod</w:t>
      </w:r>
      <w:r w:rsidR="000D12E0" w:rsidRPr="00D13921">
        <w:rPr>
          <w:rFonts w:ascii="Arial" w:hAnsi="Arial" w:cs="Arial"/>
          <w:sz w:val="20"/>
          <w:szCs w:val="20"/>
        </w:rPr>
        <w:t>e</w:t>
      </w:r>
      <w:r w:rsidRPr="00D13921">
        <w:rPr>
          <w:rFonts w:ascii="Arial" w:hAnsi="Arial" w:cs="Arial"/>
          <w:sz w:val="20"/>
          <w:szCs w:val="20"/>
        </w:rPr>
        <w:t xml:space="preserve"> dela z mladimi.</w:t>
      </w:r>
    </w:p>
    <w:p w14:paraId="15F68968" w14:textId="77777777" w:rsidR="007A2BC0" w:rsidRPr="00D13921" w:rsidRDefault="007A2BC0" w:rsidP="009D0E9C">
      <w:pPr>
        <w:jc w:val="both"/>
        <w:rPr>
          <w:rFonts w:ascii="Arial" w:hAnsi="Arial" w:cs="Arial"/>
          <w:b/>
          <w:bCs/>
          <w:sz w:val="20"/>
          <w:szCs w:val="20"/>
        </w:rPr>
      </w:pPr>
    </w:p>
    <w:p w14:paraId="2E022064" w14:textId="77777777" w:rsidR="007A2BC0" w:rsidRPr="00D13921" w:rsidRDefault="007A2BC0" w:rsidP="009D0E9C">
      <w:pPr>
        <w:jc w:val="both"/>
        <w:rPr>
          <w:rFonts w:ascii="Arial" w:hAnsi="Arial" w:cs="Arial"/>
          <w:b/>
          <w:bCs/>
          <w:sz w:val="20"/>
          <w:szCs w:val="20"/>
        </w:rPr>
      </w:pPr>
      <w:r w:rsidRPr="00D13921">
        <w:rPr>
          <w:rFonts w:ascii="Arial" w:hAnsi="Arial" w:cs="Arial"/>
          <w:b/>
          <w:bCs/>
          <w:sz w:val="20"/>
          <w:szCs w:val="20"/>
        </w:rPr>
        <w:t>Pričakovane aktivnosti:</w:t>
      </w:r>
    </w:p>
    <w:p w14:paraId="6A532E35" w14:textId="0F95C60E" w:rsidR="007A2BC0" w:rsidRPr="00D13921" w:rsidRDefault="007A2BC0" w:rsidP="009D0E9C">
      <w:pPr>
        <w:widowControl w:val="0"/>
        <w:autoSpaceDE w:val="0"/>
        <w:autoSpaceDN w:val="0"/>
        <w:spacing w:before="4"/>
        <w:jc w:val="both"/>
        <w:rPr>
          <w:rFonts w:ascii="Arial" w:hAnsi="Arial" w:cs="Arial"/>
          <w:sz w:val="20"/>
          <w:szCs w:val="20"/>
        </w:rPr>
      </w:pPr>
      <w:r w:rsidRPr="00BE717F">
        <w:rPr>
          <w:rFonts w:ascii="Arial" w:hAnsi="Arial" w:cs="Arial"/>
          <w:i/>
          <w:iCs/>
          <w:sz w:val="20"/>
          <w:szCs w:val="20"/>
        </w:rPr>
        <w:t>(izberite ustrezne aktivnosti, glede na lokalne potrebe – pri tem bodite pozorni na obvezne kazalnike)</w:t>
      </w:r>
    </w:p>
    <w:p w14:paraId="1420A702" w14:textId="302C4E49" w:rsidR="007A2BC0" w:rsidRPr="00D13921" w:rsidRDefault="007A2BC0" w:rsidP="009D0E9C">
      <w:pPr>
        <w:pStyle w:val="Odstavekseznama"/>
        <w:widowControl w:val="0"/>
        <w:numPr>
          <w:ilvl w:val="0"/>
          <w:numId w:val="19"/>
        </w:numPr>
        <w:autoSpaceDE w:val="0"/>
        <w:autoSpaceDN w:val="0"/>
        <w:spacing w:before="4"/>
        <w:contextualSpacing w:val="0"/>
        <w:jc w:val="both"/>
        <w:rPr>
          <w:rFonts w:ascii="Arial" w:hAnsi="Arial" w:cs="Arial"/>
          <w:sz w:val="20"/>
          <w:szCs w:val="20"/>
        </w:rPr>
      </w:pPr>
      <w:r w:rsidRPr="00D13921">
        <w:rPr>
          <w:rFonts w:ascii="Arial" w:hAnsi="Arial" w:cs="Arial"/>
          <w:sz w:val="20"/>
          <w:szCs w:val="20"/>
        </w:rPr>
        <w:t>Povezovanje</w:t>
      </w:r>
      <w:r w:rsidR="000D12E0" w:rsidRPr="00D13921">
        <w:rPr>
          <w:rFonts w:ascii="Arial" w:hAnsi="Arial" w:cs="Arial"/>
          <w:sz w:val="20"/>
          <w:szCs w:val="20"/>
        </w:rPr>
        <w:t xml:space="preserve"> in sodelovanje</w:t>
      </w:r>
      <w:r w:rsidRPr="00D13921">
        <w:rPr>
          <w:rFonts w:ascii="Arial" w:hAnsi="Arial" w:cs="Arial"/>
          <w:sz w:val="20"/>
          <w:szCs w:val="20"/>
        </w:rPr>
        <w:t xml:space="preserve"> z vsemi relevantnimi institucijami;</w:t>
      </w:r>
    </w:p>
    <w:p w14:paraId="43B3C5F4" w14:textId="77777777" w:rsidR="007A2BC0" w:rsidRPr="00D13921" w:rsidRDefault="007A2BC0" w:rsidP="009D0E9C">
      <w:pPr>
        <w:pStyle w:val="Odstavekseznama"/>
        <w:widowControl w:val="0"/>
        <w:numPr>
          <w:ilvl w:val="0"/>
          <w:numId w:val="19"/>
        </w:numPr>
        <w:autoSpaceDE w:val="0"/>
        <w:autoSpaceDN w:val="0"/>
        <w:spacing w:before="4"/>
        <w:contextualSpacing w:val="0"/>
        <w:jc w:val="both"/>
        <w:rPr>
          <w:rFonts w:ascii="Arial" w:hAnsi="Arial" w:cs="Arial"/>
          <w:sz w:val="20"/>
          <w:szCs w:val="20"/>
        </w:rPr>
      </w:pPr>
      <w:r w:rsidRPr="00D13921">
        <w:rPr>
          <w:rFonts w:ascii="Arial" w:hAnsi="Arial" w:cs="Arial"/>
          <w:sz w:val="20"/>
          <w:szCs w:val="20"/>
        </w:rPr>
        <w:t>Individualna pomoč - Celostna pomoč mladim, ki imajo težave z odvisnostjo;</w:t>
      </w:r>
    </w:p>
    <w:p w14:paraId="62BDED64" w14:textId="39E8F1DC" w:rsidR="007A2BC0" w:rsidRPr="00D13921" w:rsidRDefault="007A2BC0" w:rsidP="009D0E9C">
      <w:pPr>
        <w:pStyle w:val="Odstavekseznama"/>
        <w:widowControl w:val="0"/>
        <w:numPr>
          <w:ilvl w:val="0"/>
          <w:numId w:val="19"/>
        </w:numPr>
        <w:autoSpaceDE w:val="0"/>
        <w:autoSpaceDN w:val="0"/>
        <w:spacing w:before="4"/>
        <w:contextualSpacing w:val="0"/>
        <w:jc w:val="both"/>
        <w:rPr>
          <w:rFonts w:ascii="Arial" w:hAnsi="Arial" w:cs="Arial"/>
          <w:sz w:val="20"/>
          <w:szCs w:val="20"/>
        </w:rPr>
      </w:pPr>
      <w:r w:rsidRPr="00D13921">
        <w:rPr>
          <w:rFonts w:ascii="Arial" w:hAnsi="Arial" w:cs="Arial"/>
          <w:sz w:val="20"/>
          <w:szCs w:val="20"/>
        </w:rPr>
        <w:t>Delo s svojci in pomembnimi drugimi</w:t>
      </w:r>
      <w:r w:rsidR="000D12E0" w:rsidRPr="00D13921">
        <w:rPr>
          <w:rStyle w:val="Sprotnaopomba-sklic"/>
          <w:rFonts w:ascii="Arial" w:hAnsi="Arial" w:cs="Arial"/>
          <w:sz w:val="20"/>
          <w:szCs w:val="20"/>
        </w:rPr>
        <w:footnoteReference w:id="3"/>
      </w:r>
      <w:r w:rsidRPr="00D13921">
        <w:rPr>
          <w:rFonts w:ascii="Arial" w:hAnsi="Arial" w:cs="Arial"/>
          <w:sz w:val="20"/>
          <w:szCs w:val="20"/>
        </w:rPr>
        <w:t>;</w:t>
      </w:r>
    </w:p>
    <w:p w14:paraId="2B4907AC" w14:textId="2ADCD2A5" w:rsidR="007A2BC0" w:rsidRPr="00D13921" w:rsidRDefault="007A2BC0" w:rsidP="009D0E9C">
      <w:pPr>
        <w:pStyle w:val="Odstavekseznama"/>
        <w:widowControl w:val="0"/>
        <w:numPr>
          <w:ilvl w:val="0"/>
          <w:numId w:val="19"/>
        </w:numPr>
        <w:autoSpaceDE w:val="0"/>
        <w:autoSpaceDN w:val="0"/>
        <w:spacing w:before="4"/>
        <w:contextualSpacing w:val="0"/>
        <w:jc w:val="both"/>
        <w:rPr>
          <w:rFonts w:ascii="Arial" w:hAnsi="Arial" w:cs="Arial"/>
          <w:sz w:val="20"/>
          <w:szCs w:val="20"/>
        </w:rPr>
      </w:pPr>
      <w:r w:rsidRPr="00D13921">
        <w:rPr>
          <w:rFonts w:ascii="Arial" w:hAnsi="Arial" w:cs="Arial"/>
          <w:sz w:val="20"/>
          <w:szCs w:val="20"/>
        </w:rPr>
        <w:t>Skupinske oblike pomoči za mlade s težavami z odvisnostjo</w:t>
      </w:r>
      <w:r w:rsidR="000D12E0" w:rsidRPr="00D13921">
        <w:rPr>
          <w:rFonts w:ascii="Arial" w:hAnsi="Arial" w:cs="Arial"/>
          <w:sz w:val="20"/>
          <w:szCs w:val="20"/>
        </w:rPr>
        <w:t xml:space="preserve"> (skupine za samopomoč, terapevtske skupine ali delavnice)</w:t>
      </w:r>
      <w:r w:rsidRPr="00D13921">
        <w:rPr>
          <w:rFonts w:ascii="Arial" w:hAnsi="Arial" w:cs="Arial"/>
          <w:sz w:val="20"/>
          <w:szCs w:val="20"/>
        </w:rPr>
        <w:t>;</w:t>
      </w:r>
    </w:p>
    <w:p w14:paraId="2BB80C01" w14:textId="05ED848B" w:rsidR="007A2BC0" w:rsidRPr="00D13921" w:rsidRDefault="007A2BC0" w:rsidP="009D0E9C">
      <w:pPr>
        <w:pStyle w:val="Odstavekseznama"/>
        <w:widowControl w:val="0"/>
        <w:numPr>
          <w:ilvl w:val="0"/>
          <w:numId w:val="19"/>
        </w:numPr>
        <w:autoSpaceDE w:val="0"/>
        <w:autoSpaceDN w:val="0"/>
        <w:spacing w:before="4"/>
        <w:contextualSpacing w:val="0"/>
        <w:jc w:val="both"/>
        <w:rPr>
          <w:rFonts w:ascii="Arial" w:hAnsi="Arial" w:cs="Arial"/>
          <w:sz w:val="20"/>
          <w:szCs w:val="20"/>
        </w:rPr>
      </w:pPr>
      <w:r w:rsidRPr="00D13921">
        <w:rPr>
          <w:rFonts w:ascii="Arial" w:hAnsi="Arial" w:cs="Arial"/>
          <w:sz w:val="20"/>
          <w:szCs w:val="20"/>
        </w:rPr>
        <w:t xml:space="preserve">Razvoj in vpeljava metod dela prilagojena specifičnim populacijam mladih (mladi, ki imajo težave s konopljo; mladi, ki so odvisni od stimulansov ali novih psihoaktivnih snovi; prilagojeni načini dela za mlade, ki uporabljajo droge predvsem </w:t>
      </w:r>
      <w:r w:rsidR="00096C2F" w:rsidRPr="00D13921">
        <w:rPr>
          <w:rFonts w:ascii="Arial" w:hAnsi="Arial" w:cs="Arial"/>
          <w:sz w:val="20"/>
          <w:szCs w:val="20"/>
        </w:rPr>
        <w:t>intenzivno</w:t>
      </w:r>
      <w:r w:rsidRPr="00D13921">
        <w:rPr>
          <w:rFonts w:ascii="Arial" w:hAnsi="Arial" w:cs="Arial"/>
          <w:sz w:val="20"/>
          <w:szCs w:val="20"/>
        </w:rPr>
        <w:t xml:space="preserve"> na vikend zabavah idr.);</w:t>
      </w:r>
    </w:p>
    <w:p w14:paraId="4EB156E2" w14:textId="77777777" w:rsidR="007A2BC0" w:rsidRPr="00D13921" w:rsidRDefault="007A2BC0" w:rsidP="009D0E9C">
      <w:pPr>
        <w:pStyle w:val="Odstavekseznama"/>
        <w:widowControl w:val="0"/>
        <w:numPr>
          <w:ilvl w:val="0"/>
          <w:numId w:val="19"/>
        </w:numPr>
        <w:autoSpaceDE w:val="0"/>
        <w:autoSpaceDN w:val="0"/>
        <w:spacing w:before="4"/>
        <w:contextualSpacing w:val="0"/>
        <w:jc w:val="both"/>
        <w:rPr>
          <w:rFonts w:ascii="Arial" w:hAnsi="Arial" w:cs="Arial"/>
          <w:sz w:val="20"/>
          <w:szCs w:val="20"/>
        </w:rPr>
      </w:pPr>
      <w:r w:rsidRPr="00D13921">
        <w:rPr>
          <w:rFonts w:ascii="Arial" w:hAnsi="Arial" w:cs="Arial"/>
          <w:sz w:val="20"/>
          <w:szCs w:val="20"/>
        </w:rPr>
        <w:t>Aktivnosti za socialno vključevanje mladih, ki imajo težave z odvisnostjo s poudarkom na pridobivanju in ohranjanju socialne mreže, ki ne uporablja drog;</w:t>
      </w:r>
    </w:p>
    <w:p w14:paraId="045EF1C0" w14:textId="77777777" w:rsidR="007A2BC0" w:rsidRPr="00D13921" w:rsidRDefault="007A2BC0" w:rsidP="009D0E9C">
      <w:pPr>
        <w:pStyle w:val="Odstavekseznama"/>
        <w:widowControl w:val="0"/>
        <w:numPr>
          <w:ilvl w:val="0"/>
          <w:numId w:val="19"/>
        </w:numPr>
        <w:autoSpaceDE w:val="0"/>
        <w:autoSpaceDN w:val="0"/>
        <w:spacing w:before="4"/>
        <w:contextualSpacing w:val="0"/>
        <w:jc w:val="both"/>
        <w:rPr>
          <w:rFonts w:ascii="Arial" w:hAnsi="Arial" w:cs="Arial"/>
          <w:sz w:val="20"/>
          <w:szCs w:val="20"/>
        </w:rPr>
      </w:pPr>
      <w:r w:rsidRPr="00D13921">
        <w:rPr>
          <w:rFonts w:ascii="Arial" w:hAnsi="Arial" w:cs="Arial"/>
          <w:sz w:val="20"/>
          <w:szCs w:val="20"/>
        </w:rPr>
        <w:t>Razvoj sodelovanja in metod dela za posebej ranljive skupine mladih, kot so mladi, ki so nameščeni v Strokovnih centrih, mladi, ki so opustili šolanje, mladi v socialno-varstvenih zavodih idr.</w:t>
      </w:r>
    </w:p>
    <w:p w14:paraId="496CF777" w14:textId="77777777" w:rsidR="007A2BC0" w:rsidRPr="00D13921" w:rsidRDefault="007A2BC0" w:rsidP="009D0E9C">
      <w:pPr>
        <w:pStyle w:val="Odstavekseznama"/>
        <w:widowControl w:val="0"/>
        <w:numPr>
          <w:ilvl w:val="0"/>
          <w:numId w:val="19"/>
        </w:numPr>
        <w:autoSpaceDE w:val="0"/>
        <w:autoSpaceDN w:val="0"/>
        <w:spacing w:before="4"/>
        <w:contextualSpacing w:val="0"/>
        <w:jc w:val="both"/>
        <w:rPr>
          <w:rFonts w:ascii="Arial" w:hAnsi="Arial" w:cs="Arial"/>
          <w:sz w:val="20"/>
          <w:szCs w:val="20"/>
        </w:rPr>
      </w:pPr>
      <w:r w:rsidRPr="00D13921">
        <w:rPr>
          <w:rFonts w:ascii="Arial" w:hAnsi="Arial" w:cs="Arial"/>
          <w:sz w:val="20"/>
          <w:szCs w:val="20"/>
        </w:rPr>
        <w:t>Druge aktivnosti s ciljem krepitve pomoči mladim, ki imajo težave z odvisnostjo.</w:t>
      </w:r>
    </w:p>
    <w:p w14:paraId="28BD8450" w14:textId="77777777" w:rsidR="007A2BC0" w:rsidRDefault="007A2BC0" w:rsidP="009D0E9C">
      <w:pPr>
        <w:jc w:val="both"/>
        <w:rPr>
          <w:rFonts w:ascii="Arial" w:hAnsi="Arial" w:cs="Arial"/>
          <w:sz w:val="20"/>
          <w:szCs w:val="20"/>
        </w:rPr>
      </w:pPr>
    </w:p>
    <w:p w14:paraId="7A962289" w14:textId="7263BB56" w:rsidR="00D25A06" w:rsidRPr="00D13921" w:rsidRDefault="00D25A06" w:rsidP="009D0E9C">
      <w:pPr>
        <w:jc w:val="both"/>
        <w:rPr>
          <w:rFonts w:ascii="Arial" w:hAnsi="Arial" w:cs="Arial"/>
          <w:sz w:val="20"/>
          <w:szCs w:val="20"/>
        </w:rPr>
      </w:pPr>
      <w:r w:rsidRPr="00316562">
        <w:rPr>
          <w:rFonts w:ascii="Arial" w:hAnsi="Arial" w:cs="Arial"/>
          <w:sz w:val="20"/>
          <w:szCs w:val="20"/>
        </w:rPr>
        <w:t>V spodnji preglednici se nahajajo</w:t>
      </w:r>
      <w:r w:rsidR="002529B2" w:rsidRPr="00316562">
        <w:rPr>
          <w:rFonts w:ascii="Arial" w:hAnsi="Arial" w:cs="Arial"/>
          <w:sz w:val="20"/>
          <w:szCs w:val="20"/>
        </w:rPr>
        <w:t xml:space="preserve"> </w:t>
      </w:r>
      <w:r w:rsidR="002529B2" w:rsidRPr="00316562">
        <w:rPr>
          <w:rFonts w:ascii="Arial" w:hAnsi="Arial" w:cs="Arial"/>
          <w:b/>
          <w:bCs/>
          <w:sz w:val="20"/>
          <w:szCs w:val="20"/>
        </w:rPr>
        <w:t>obvezni</w:t>
      </w:r>
      <w:r w:rsidRPr="00316562">
        <w:rPr>
          <w:rFonts w:ascii="Arial" w:hAnsi="Arial" w:cs="Arial"/>
          <w:sz w:val="20"/>
          <w:szCs w:val="20"/>
        </w:rPr>
        <w:t xml:space="preserve"> kazalniki</w:t>
      </w:r>
      <w:r w:rsidR="00316562" w:rsidRPr="00316562">
        <w:rPr>
          <w:rFonts w:ascii="Arial" w:hAnsi="Arial" w:cs="Arial"/>
          <w:sz w:val="20"/>
          <w:szCs w:val="20"/>
        </w:rPr>
        <w:t xml:space="preserve"> z minimalnimi vrednostmi</w:t>
      </w:r>
      <w:r w:rsidRPr="00316562">
        <w:rPr>
          <w:rFonts w:ascii="Arial" w:hAnsi="Arial" w:cs="Arial"/>
          <w:sz w:val="20"/>
          <w:szCs w:val="20"/>
        </w:rPr>
        <w:t>, ki jih morate doseči ob prijavi na vsebinsko področje A:</w:t>
      </w:r>
    </w:p>
    <w:p w14:paraId="0989C8BB" w14:textId="77777777" w:rsidR="007A2BC0" w:rsidRPr="00D13921" w:rsidRDefault="007A2BC0" w:rsidP="009D0E9C">
      <w:pPr>
        <w:jc w:val="both"/>
        <w:rPr>
          <w:rFonts w:ascii="Arial" w:hAnsi="Arial" w:cs="Arial"/>
          <w:b/>
          <w:bCs/>
          <w:sz w:val="20"/>
          <w:szCs w:val="20"/>
        </w:rPr>
      </w:pPr>
    </w:p>
    <w:tbl>
      <w:tblPr>
        <w:tblStyle w:val="Tabelamrea"/>
        <w:tblW w:w="8500" w:type="dxa"/>
        <w:tblInd w:w="426" w:type="dxa"/>
        <w:tblLook w:val="04A0" w:firstRow="1" w:lastRow="0" w:firstColumn="1" w:lastColumn="0" w:noHBand="0" w:noVBand="1"/>
      </w:tblPr>
      <w:tblGrid>
        <w:gridCol w:w="6657"/>
        <w:gridCol w:w="1843"/>
      </w:tblGrid>
      <w:tr w:rsidR="007A2BC0" w:rsidRPr="00C74B72" w14:paraId="129D80AA" w14:textId="77777777" w:rsidTr="00D771FD">
        <w:tc>
          <w:tcPr>
            <w:tcW w:w="6657" w:type="dxa"/>
          </w:tcPr>
          <w:p w14:paraId="05E67558" w14:textId="77777777" w:rsidR="007A2BC0" w:rsidRPr="00C74B72" w:rsidRDefault="007A2BC0" w:rsidP="009D0E9C">
            <w:pPr>
              <w:pStyle w:val="Telobesedila"/>
              <w:jc w:val="both"/>
              <w:rPr>
                <w:rFonts w:ascii="Arial" w:hAnsi="Arial" w:cs="Arial"/>
                <w:b/>
                <w:bCs/>
                <w:lang w:val="sl-SI"/>
              </w:rPr>
            </w:pPr>
            <w:r w:rsidRPr="00C74B72">
              <w:rPr>
                <w:rFonts w:ascii="Arial" w:hAnsi="Arial" w:cs="Arial"/>
                <w:b/>
                <w:bCs/>
                <w:lang w:val="sl-SI"/>
              </w:rPr>
              <w:t>Specifični kazalnik</w:t>
            </w:r>
          </w:p>
        </w:tc>
        <w:tc>
          <w:tcPr>
            <w:tcW w:w="1843" w:type="dxa"/>
          </w:tcPr>
          <w:p w14:paraId="7530686A" w14:textId="77777777" w:rsidR="007A2BC0" w:rsidRPr="00C74B72" w:rsidRDefault="007A2BC0" w:rsidP="009D0E9C">
            <w:pPr>
              <w:pStyle w:val="Telobesedila"/>
              <w:jc w:val="both"/>
              <w:rPr>
                <w:rFonts w:ascii="Arial" w:hAnsi="Arial" w:cs="Arial"/>
                <w:b/>
                <w:bCs/>
                <w:lang w:val="sl-SI"/>
              </w:rPr>
            </w:pPr>
            <w:r w:rsidRPr="00C74B72">
              <w:rPr>
                <w:rFonts w:ascii="Arial" w:hAnsi="Arial" w:cs="Arial"/>
                <w:b/>
                <w:bCs/>
                <w:lang w:val="sl-SI"/>
              </w:rPr>
              <w:t>Ciljna vrednost</w:t>
            </w:r>
          </w:p>
          <w:p w14:paraId="5D22943B" w14:textId="77777777" w:rsidR="007A2BC0" w:rsidRPr="00C74B72" w:rsidRDefault="007A2BC0" w:rsidP="009D0E9C">
            <w:pPr>
              <w:pStyle w:val="Telobesedila"/>
              <w:jc w:val="both"/>
              <w:rPr>
                <w:rFonts w:ascii="Arial" w:hAnsi="Arial" w:cs="Arial"/>
                <w:b/>
                <w:bCs/>
                <w:lang w:val="sl-SI"/>
              </w:rPr>
            </w:pPr>
            <w:r w:rsidRPr="00C74B72">
              <w:rPr>
                <w:rFonts w:ascii="Arial" w:hAnsi="Arial" w:cs="Arial"/>
                <w:lang w:val="sl-SI"/>
              </w:rPr>
              <w:t>(do 31. 5. 2029)</w:t>
            </w:r>
          </w:p>
        </w:tc>
      </w:tr>
      <w:tr w:rsidR="007A2BC0" w:rsidRPr="00C74B72" w14:paraId="1CE0D4CA" w14:textId="77777777" w:rsidTr="00D771FD">
        <w:tc>
          <w:tcPr>
            <w:tcW w:w="6657" w:type="dxa"/>
          </w:tcPr>
          <w:p w14:paraId="3F5DBC72" w14:textId="77777777" w:rsidR="007A2BC0" w:rsidRPr="00C74B72" w:rsidRDefault="007A2BC0" w:rsidP="009D0E9C">
            <w:pPr>
              <w:pStyle w:val="Telobesedila"/>
              <w:jc w:val="both"/>
              <w:rPr>
                <w:rFonts w:ascii="Arial" w:hAnsi="Arial" w:cs="Arial"/>
                <w:lang w:val="sl-SI"/>
              </w:rPr>
            </w:pPr>
            <w:r w:rsidRPr="00C74B72">
              <w:rPr>
                <w:rFonts w:ascii="Arial" w:hAnsi="Arial" w:cs="Arial"/>
                <w:lang w:val="sl-SI"/>
              </w:rPr>
              <w:t>Število vključenih uporabnikov</w:t>
            </w:r>
            <w:r w:rsidRPr="00C74B72">
              <w:rPr>
                <w:rStyle w:val="Sprotnaopomba-sklic"/>
                <w:rFonts w:ascii="Arial" w:hAnsi="Arial" w:cs="Arial"/>
                <w:lang w:val="sl-SI"/>
              </w:rPr>
              <w:footnoteReference w:id="4"/>
            </w:r>
          </w:p>
        </w:tc>
        <w:tc>
          <w:tcPr>
            <w:tcW w:w="1843" w:type="dxa"/>
          </w:tcPr>
          <w:p w14:paraId="0A132E38" w14:textId="77777777" w:rsidR="007A2BC0" w:rsidRPr="00C74B72" w:rsidRDefault="007A2BC0" w:rsidP="009D0E9C">
            <w:pPr>
              <w:pStyle w:val="Telobesedila"/>
              <w:jc w:val="both"/>
              <w:rPr>
                <w:rFonts w:ascii="Arial" w:hAnsi="Arial" w:cs="Arial"/>
                <w:lang w:val="sl-SI"/>
              </w:rPr>
            </w:pPr>
            <w:r w:rsidRPr="00C74B72">
              <w:rPr>
                <w:rFonts w:ascii="Arial" w:hAnsi="Arial" w:cs="Arial"/>
                <w:lang w:val="sl-SI"/>
              </w:rPr>
              <w:t>100</w:t>
            </w:r>
          </w:p>
        </w:tc>
      </w:tr>
      <w:tr w:rsidR="007A2BC0" w:rsidRPr="00C74B72" w14:paraId="362C73B6" w14:textId="77777777" w:rsidTr="00D771FD">
        <w:tc>
          <w:tcPr>
            <w:tcW w:w="6657" w:type="dxa"/>
          </w:tcPr>
          <w:p w14:paraId="785016EE" w14:textId="77777777" w:rsidR="007A2BC0" w:rsidRPr="00C74B72" w:rsidRDefault="007A2BC0" w:rsidP="009D0E9C">
            <w:pPr>
              <w:pStyle w:val="Telobesedila"/>
              <w:jc w:val="both"/>
              <w:rPr>
                <w:rFonts w:ascii="Arial" w:hAnsi="Arial" w:cs="Arial"/>
                <w:lang w:val="sl-SI"/>
              </w:rPr>
            </w:pPr>
            <w:r w:rsidRPr="00C74B72">
              <w:rPr>
                <w:rFonts w:ascii="Arial" w:hAnsi="Arial" w:cs="Arial"/>
                <w:lang w:val="sl-SI"/>
              </w:rPr>
              <w:t>Število vključenih svojcev</w:t>
            </w:r>
          </w:p>
        </w:tc>
        <w:tc>
          <w:tcPr>
            <w:tcW w:w="1843" w:type="dxa"/>
          </w:tcPr>
          <w:p w14:paraId="338CA897" w14:textId="77777777" w:rsidR="007A2BC0" w:rsidRPr="00C74B72" w:rsidRDefault="007A2BC0" w:rsidP="009D0E9C">
            <w:pPr>
              <w:pStyle w:val="Telobesedila"/>
              <w:jc w:val="both"/>
              <w:rPr>
                <w:rFonts w:ascii="Arial" w:hAnsi="Arial" w:cs="Arial"/>
                <w:lang w:val="sl-SI"/>
              </w:rPr>
            </w:pPr>
            <w:r w:rsidRPr="00C74B72">
              <w:rPr>
                <w:rFonts w:ascii="Arial" w:hAnsi="Arial" w:cs="Arial"/>
                <w:lang w:val="sl-SI"/>
              </w:rPr>
              <w:t>20</w:t>
            </w:r>
          </w:p>
        </w:tc>
      </w:tr>
      <w:tr w:rsidR="007A2BC0" w:rsidRPr="00C74B72" w14:paraId="283E3086" w14:textId="77777777" w:rsidTr="00D771FD">
        <w:tc>
          <w:tcPr>
            <w:tcW w:w="6657" w:type="dxa"/>
          </w:tcPr>
          <w:p w14:paraId="625FD233" w14:textId="77777777" w:rsidR="007A2BC0" w:rsidRPr="00C74B72" w:rsidRDefault="007A2BC0" w:rsidP="009D0E9C">
            <w:pPr>
              <w:pStyle w:val="Telobesedila"/>
              <w:jc w:val="both"/>
              <w:rPr>
                <w:rFonts w:ascii="Arial" w:hAnsi="Arial" w:cs="Arial"/>
                <w:strike/>
                <w:lang w:val="sl-SI"/>
              </w:rPr>
            </w:pPr>
            <w:r w:rsidRPr="00C74B72">
              <w:rPr>
                <w:rFonts w:ascii="Arial" w:hAnsi="Arial" w:cs="Arial"/>
                <w:lang w:val="sl-SI"/>
              </w:rPr>
              <w:t>Št. timskih sestankov z drugimi organizacijami</w:t>
            </w:r>
            <w:r w:rsidRPr="00C74B72">
              <w:rPr>
                <w:rStyle w:val="Sprotnaopomba-sklic"/>
                <w:rFonts w:ascii="Arial" w:hAnsi="Arial" w:cs="Arial"/>
                <w:lang w:val="sl-SI"/>
              </w:rPr>
              <w:footnoteReference w:id="5"/>
            </w:r>
          </w:p>
        </w:tc>
        <w:tc>
          <w:tcPr>
            <w:tcW w:w="1843" w:type="dxa"/>
          </w:tcPr>
          <w:p w14:paraId="110FDA81" w14:textId="77777777" w:rsidR="007A2BC0" w:rsidRPr="00C74B72" w:rsidRDefault="007A2BC0" w:rsidP="009D0E9C">
            <w:pPr>
              <w:pStyle w:val="Telobesedila"/>
              <w:jc w:val="both"/>
              <w:rPr>
                <w:rFonts w:ascii="Arial" w:hAnsi="Arial" w:cs="Arial"/>
                <w:strike/>
                <w:lang w:val="sl-SI"/>
              </w:rPr>
            </w:pPr>
            <w:r w:rsidRPr="00C74B72">
              <w:rPr>
                <w:rFonts w:ascii="Arial" w:hAnsi="Arial" w:cs="Arial"/>
                <w:lang w:val="sl-SI"/>
              </w:rPr>
              <w:t>8</w:t>
            </w:r>
          </w:p>
        </w:tc>
      </w:tr>
      <w:tr w:rsidR="007A2BC0" w:rsidRPr="00C74B72" w14:paraId="36A04CE3" w14:textId="77777777" w:rsidTr="00D771FD">
        <w:tc>
          <w:tcPr>
            <w:tcW w:w="6657" w:type="dxa"/>
          </w:tcPr>
          <w:p w14:paraId="74D85E37" w14:textId="77777777" w:rsidR="007A2BC0" w:rsidRPr="00C74B72" w:rsidRDefault="007A2BC0" w:rsidP="009D0E9C">
            <w:pPr>
              <w:pStyle w:val="Telobesedila"/>
              <w:jc w:val="both"/>
              <w:rPr>
                <w:rFonts w:ascii="Arial" w:hAnsi="Arial" w:cs="Arial"/>
                <w:lang w:val="sl-SI"/>
              </w:rPr>
            </w:pPr>
            <w:r w:rsidRPr="00C74B72">
              <w:rPr>
                <w:rFonts w:ascii="Arial" w:hAnsi="Arial" w:cs="Arial"/>
                <w:lang w:val="sl-SI"/>
              </w:rPr>
              <w:t>Oddano poročilo o opravljeni študentski praksi</w:t>
            </w:r>
          </w:p>
        </w:tc>
        <w:tc>
          <w:tcPr>
            <w:tcW w:w="1843" w:type="dxa"/>
          </w:tcPr>
          <w:p w14:paraId="2BA36682" w14:textId="77777777" w:rsidR="007A2BC0" w:rsidRPr="00C74B72" w:rsidRDefault="007A2BC0" w:rsidP="009D0E9C">
            <w:pPr>
              <w:pStyle w:val="Telobesedila"/>
              <w:jc w:val="both"/>
              <w:rPr>
                <w:rFonts w:ascii="Arial" w:hAnsi="Arial" w:cs="Arial"/>
                <w:lang w:val="sl-SI"/>
              </w:rPr>
            </w:pPr>
            <w:r w:rsidRPr="00C74B72">
              <w:rPr>
                <w:rFonts w:ascii="Arial" w:hAnsi="Arial" w:cs="Arial"/>
                <w:lang w:val="sl-SI"/>
              </w:rPr>
              <w:t>2</w:t>
            </w:r>
          </w:p>
        </w:tc>
      </w:tr>
      <w:tr w:rsidR="007A2BC0" w:rsidRPr="00C74B72" w14:paraId="577AB6EA" w14:textId="77777777" w:rsidTr="00D771FD">
        <w:tc>
          <w:tcPr>
            <w:tcW w:w="6657" w:type="dxa"/>
          </w:tcPr>
          <w:p w14:paraId="3EB27B21" w14:textId="77777777" w:rsidR="007A2BC0" w:rsidRPr="00C74B72" w:rsidRDefault="007A2BC0" w:rsidP="009D0E9C">
            <w:pPr>
              <w:pStyle w:val="Telobesedila"/>
              <w:jc w:val="both"/>
              <w:rPr>
                <w:rFonts w:ascii="Arial" w:hAnsi="Arial" w:cs="Arial"/>
                <w:lang w:val="sl-SI"/>
              </w:rPr>
            </w:pPr>
            <w:r w:rsidRPr="00C74B72">
              <w:rPr>
                <w:rFonts w:ascii="Arial" w:hAnsi="Arial" w:cs="Arial"/>
                <w:lang w:val="sl-SI"/>
              </w:rPr>
              <w:t>Oddano letno poročilo o opravljenem delu</w:t>
            </w:r>
          </w:p>
        </w:tc>
        <w:tc>
          <w:tcPr>
            <w:tcW w:w="1843" w:type="dxa"/>
          </w:tcPr>
          <w:p w14:paraId="602A7295" w14:textId="77777777" w:rsidR="007A2BC0" w:rsidRPr="00C74B72" w:rsidRDefault="007A2BC0" w:rsidP="009D0E9C">
            <w:pPr>
              <w:pStyle w:val="Telobesedila"/>
              <w:jc w:val="both"/>
              <w:rPr>
                <w:rFonts w:ascii="Arial" w:hAnsi="Arial" w:cs="Arial"/>
                <w:lang w:val="sl-SI"/>
              </w:rPr>
            </w:pPr>
            <w:r w:rsidRPr="00C74B72">
              <w:rPr>
                <w:rFonts w:ascii="Arial" w:hAnsi="Arial" w:cs="Arial"/>
                <w:lang w:val="sl-SI"/>
              </w:rPr>
              <w:t>4</w:t>
            </w:r>
          </w:p>
        </w:tc>
      </w:tr>
      <w:tr w:rsidR="007A2BC0" w:rsidRPr="00C74B72" w14:paraId="05D15731" w14:textId="77777777" w:rsidTr="00D771FD">
        <w:tc>
          <w:tcPr>
            <w:tcW w:w="6657" w:type="dxa"/>
          </w:tcPr>
          <w:p w14:paraId="19C8015B" w14:textId="77777777" w:rsidR="007A2BC0" w:rsidRPr="00C74B72" w:rsidRDefault="007A2BC0" w:rsidP="009D0E9C">
            <w:pPr>
              <w:pStyle w:val="Telobesedila"/>
              <w:jc w:val="both"/>
              <w:rPr>
                <w:rFonts w:ascii="Arial" w:hAnsi="Arial" w:cs="Arial"/>
                <w:lang w:val="sl-SI"/>
              </w:rPr>
            </w:pPr>
            <w:r w:rsidRPr="00C74B72">
              <w:rPr>
                <w:rFonts w:ascii="Arial" w:hAnsi="Arial" w:cs="Arial"/>
                <w:lang w:val="sl-SI"/>
              </w:rPr>
              <w:t>Narejena zaključna evalvacija na podlagi sprotnega zbiranja podatkov</w:t>
            </w:r>
          </w:p>
        </w:tc>
        <w:tc>
          <w:tcPr>
            <w:tcW w:w="1843" w:type="dxa"/>
          </w:tcPr>
          <w:p w14:paraId="28E8CB70" w14:textId="77777777" w:rsidR="007A2BC0" w:rsidRPr="00C74B72" w:rsidRDefault="007A2BC0" w:rsidP="009D0E9C">
            <w:pPr>
              <w:pStyle w:val="Telobesedila"/>
              <w:jc w:val="both"/>
              <w:rPr>
                <w:rFonts w:ascii="Arial" w:hAnsi="Arial" w:cs="Arial"/>
                <w:lang w:val="sl-SI"/>
              </w:rPr>
            </w:pPr>
            <w:r w:rsidRPr="00C74B72">
              <w:rPr>
                <w:rFonts w:ascii="Arial" w:hAnsi="Arial" w:cs="Arial"/>
                <w:lang w:val="sl-SI"/>
              </w:rPr>
              <w:t>1</w:t>
            </w:r>
          </w:p>
        </w:tc>
      </w:tr>
    </w:tbl>
    <w:p w14:paraId="76975F41" w14:textId="77777777" w:rsidR="007A2BC0" w:rsidRPr="008D0F5E" w:rsidRDefault="007A2BC0" w:rsidP="009D0E9C">
      <w:pPr>
        <w:jc w:val="both"/>
        <w:rPr>
          <w:rFonts w:ascii="Arial" w:hAnsi="Arial" w:cs="Arial"/>
          <w:sz w:val="20"/>
          <w:szCs w:val="20"/>
        </w:rPr>
      </w:pPr>
    </w:p>
    <w:p w14:paraId="31F93BB5" w14:textId="77777777" w:rsidR="00DB3951" w:rsidRDefault="00DB3951" w:rsidP="000D3A2E">
      <w:pPr>
        <w:jc w:val="both"/>
        <w:rPr>
          <w:rFonts w:ascii="Arial" w:hAnsi="Arial" w:cs="Arial"/>
          <w:b/>
          <w:bCs/>
          <w:sz w:val="20"/>
          <w:szCs w:val="20"/>
        </w:rPr>
      </w:pPr>
    </w:p>
    <w:p w14:paraId="282E2625" w14:textId="0E1AB75E" w:rsidR="007A2BC0" w:rsidRPr="008D0F5E" w:rsidRDefault="007A2BC0" w:rsidP="000D3A2E">
      <w:pPr>
        <w:jc w:val="both"/>
        <w:rPr>
          <w:rFonts w:ascii="Arial" w:hAnsi="Arial" w:cs="Arial"/>
          <w:b/>
          <w:bCs/>
          <w:sz w:val="20"/>
          <w:szCs w:val="20"/>
        </w:rPr>
      </w:pPr>
      <w:r w:rsidRPr="008D0F5E">
        <w:rPr>
          <w:rFonts w:ascii="Arial" w:hAnsi="Arial" w:cs="Arial"/>
          <w:b/>
          <w:bCs/>
          <w:sz w:val="20"/>
          <w:szCs w:val="20"/>
        </w:rPr>
        <w:lastRenderedPageBreak/>
        <w:t>Vsebinsko področje B: Celostno okrevanje in socialno vključevanje</w:t>
      </w:r>
    </w:p>
    <w:p w14:paraId="0A176A35" w14:textId="77777777" w:rsidR="00290D00" w:rsidRPr="008D0F5E" w:rsidRDefault="00290D00" w:rsidP="008D0F5E">
      <w:pPr>
        <w:jc w:val="both"/>
        <w:rPr>
          <w:rFonts w:ascii="Arial" w:hAnsi="Arial" w:cs="Arial"/>
          <w:sz w:val="20"/>
        </w:rPr>
      </w:pPr>
    </w:p>
    <w:p w14:paraId="0D7A11B7" w14:textId="2278F74A" w:rsidR="007A2BC0" w:rsidRPr="008D0F5E" w:rsidRDefault="007A2BC0" w:rsidP="000D3A2E">
      <w:pPr>
        <w:jc w:val="both"/>
        <w:rPr>
          <w:rFonts w:ascii="Arial" w:hAnsi="Arial" w:cs="Arial"/>
          <w:sz w:val="20"/>
          <w:szCs w:val="20"/>
        </w:rPr>
      </w:pPr>
      <w:r w:rsidRPr="008D0F5E">
        <w:rPr>
          <w:rFonts w:ascii="Arial" w:hAnsi="Arial" w:cs="Arial"/>
          <w:sz w:val="20"/>
          <w:szCs w:val="20"/>
        </w:rPr>
        <w:t xml:space="preserve">Socialno vključevanje in integracija v družbo sta ključna za kvalitetno okrevanje odvisnih od prepovedanih drog. </w:t>
      </w:r>
      <w:r w:rsidR="009D74AF">
        <w:rPr>
          <w:rFonts w:ascii="Arial" w:hAnsi="Arial" w:cs="Arial"/>
          <w:sz w:val="20"/>
          <w:szCs w:val="20"/>
        </w:rPr>
        <w:t xml:space="preserve">Krepitev aspekta socialnega vključevanja </w:t>
      </w:r>
      <w:r w:rsidRPr="008D0F5E">
        <w:rPr>
          <w:rFonts w:ascii="Arial" w:hAnsi="Arial" w:cs="Arial"/>
          <w:sz w:val="20"/>
          <w:szCs w:val="20"/>
        </w:rPr>
        <w:t xml:space="preserve">sočasno z zdravljenjem odvisnosti omogoča celostno okrevanje uporabnikov drog in boljšo kvaliteto življenja. V kontekstu paradigme okrevanja ta sklop vključuje vsebine, ki bodo v proces zdravljenja prinesla dodatne poudarke, kot je vrstniška pomoč, fokus na osebne cilje in motivacijo, vključevanje v zaposlitev, šolanje in hobije, reševanje medosebnih odnosov idr. </w:t>
      </w:r>
    </w:p>
    <w:p w14:paraId="706C212A" w14:textId="77777777" w:rsidR="007A2BC0" w:rsidRPr="005D676F" w:rsidRDefault="007A2BC0" w:rsidP="009D0E9C">
      <w:pPr>
        <w:jc w:val="both"/>
        <w:rPr>
          <w:rFonts w:ascii="Arial" w:hAnsi="Arial" w:cs="Arial"/>
          <w:b/>
          <w:bCs/>
          <w:sz w:val="20"/>
          <w:szCs w:val="20"/>
        </w:rPr>
      </w:pPr>
    </w:p>
    <w:p w14:paraId="7F413F2A" w14:textId="77777777" w:rsidR="007A2BC0" w:rsidRPr="00D13921" w:rsidRDefault="007A2BC0" w:rsidP="009D0E9C">
      <w:pPr>
        <w:jc w:val="both"/>
        <w:rPr>
          <w:rFonts w:ascii="Arial" w:hAnsi="Arial" w:cs="Arial"/>
          <w:b/>
          <w:bCs/>
          <w:sz w:val="20"/>
          <w:szCs w:val="20"/>
        </w:rPr>
      </w:pPr>
      <w:r w:rsidRPr="00D13921">
        <w:rPr>
          <w:rFonts w:ascii="Arial" w:hAnsi="Arial" w:cs="Arial"/>
          <w:b/>
          <w:bCs/>
          <w:sz w:val="20"/>
          <w:szCs w:val="20"/>
        </w:rPr>
        <w:t>Specifični cilji:</w:t>
      </w:r>
    </w:p>
    <w:p w14:paraId="66872506" w14:textId="70C79315" w:rsidR="007A2BC0" w:rsidRPr="00D13921" w:rsidRDefault="007A2BC0" w:rsidP="009D0E9C">
      <w:pPr>
        <w:pStyle w:val="Odstavekseznama"/>
        <w:widowControl w:val="0"/>
        <w:numPr>
          <w:ilvl w:val="0"/>
          <w:numId w:val="6"/>
        </w:numPr>
        <w:autoSpaceDE w:val="0"/>
        <w:autoSpaceDN w:val="0"/>
        <w:spacing w:before="4"/>
        <w:ind w:left="709"/>
        <w:contextualSpacing w:val="0"/>
        <w:jc w:val="both"/>
        <w:rPr>
          <w:rFonts w:ascii="Arial" w:hAnsi="Arial" w:cs="Arial"/>
          <w:sz w:val="20"/>
          <w:szCs w:val="20"/>
        </w:rPr>
      </w:pPr>
      <w:r w:rsidRPr="00D13921">
        <w:rPr>
          <w:rFonts w:ascii="Arial" w:hAnsi="Arial" w:cs="Arial"/>
          <w:sz w:val="20"/>
          <w:szCs w:val="20"/>
        </w:rPr>
        <w:t>Večja vključenost v družbo</w:t>
      </w:r>
      <w:r w:rsidR="000D12E0" w:rsidRPr="00D13921">
        <w:rPr>
          <w:rFonts w:ascii="Arial" w:hAnsi="Arial" w:cs="Arial"/>
          <w:sz w:val="20"/>
          <w:szCs w:val="20"/>
        </w:rPr>
        <w:t>;</w:t>
      </w:r>
    </w:p>
    <w:p w14:paraId="69A44685" w14:textId="77777777" w:rsidR="007A2BC0" w:rsidRPr="00D13921" w:rsidRDefault="007A2BC0" w:rsidP="009D0E9C">
      <w:pPr>
        <w:pStyle w:val="Odstavekseznama"/>
        <w:widowControl w:val="0"/>
        <w:numPr>
          <w:ilvl w:val="0"/>
          <w:numId w:val="6"/>
        </w:numPr>
        <w:autoSpaceDE w:val="0"/>
        <w:autoSpaceDN w:val="0"/>
        <w:spacing w:before="4"/>
        <w:ind w:left="709"/>
        <w:contextualSpacing w:val="0"/>
        <w:jc w:val="both"/>
        <w:rPr>
          <w:rFonts w:ascii="Arial" w:hAnsi="Arial" w:cs="Arial"/>
          <w:sz w:val="20"/>
          <w:szCs w:val="20"/>
        </w:rPr>
      </w:pPr>
      <w:r w:rsidRPr="00D13921">
        <w:rPr>
          <w:rFonts w:ascii="Arial" w:hAnsi="Arial" w:cs="Arial"/>
          <w:sz w:val="20"/>
          <w:szCs w:val="20"/>
        </w:rPr>
        <w:t>Bolje urejene socialne zadeve (socialna pomoč, zaposlitev, bivanjske razmere idr.);</w:t>
      </w:r>
    </w:p>
    <w:p w14:paraId="5E32595F" w14:textId="2492CEA6" w:rsidR="007A2BC0" w:rsidRPr="00D13921" w:rsidRDefault="007A2BC0" w:rsidP="009D0E9C">
      <w:pPr>
        <w:pStyle w:val="Odstavekseznama"/>
        <w:widowControl w:val="0"/>
        <w:numPr>
          <w:ilvl w:val="0"/>
          <w:numId w:val="6"/>
        </w:numPr>
        <w:autoSpaceDE w:val="0"/>
        <w:autoSpaceDN w:val="0"/>
        <w:spacing w:before="4"/>
        <w:ind w:left="709"/>
        <w:contextualSpacing w:val="0"/>
        <w:jc w:val="both"/>
        <w:rPr>
          <w:rFonts w:ascii="Arial" w:hAnsi="Arial" w:cs="Arial"/>
          <w:sz w:val="20"/>
          <w:szCs w:val="20"/>
        </w:rPr>
      </w:pPr>
      <w:r w:rsidRPr="00D13921">
        <w:rPr>
          <w:rFonts w:ascii="Arial" w:hAnsi="Arial" w:cs="Arial"/>
          <w:sz w:val="20"/>
          <w:szCs w:val="20"/>
        </w:rPr>
        <w:t>Izboljšani odnosi z družino in pomembnimi drugimi;</w:t>
      </w:r>
    </w:p>
    <w:p w14:paraId="4C9B716B" w14:textId="77777777" w:rsidR="007A2BC0" w:rsidRPr="00D13921" w:rsidRDefault="007A2BC0" w:rsidP="009D0E9C">
      <w:pPr>
        <w:pStyle w:val="Odstavekseznama"/>
        <w:widowControl w:val="0"/>
        <w:numPr>
          <w:ilvl w:val="0"/>
          <w:numId w:val="6"/>
        </w:numPr>
        <w:autoSpaceDE w:val="0"/>
        <w:autoSpaceDN w:val="0"/>
        <w:spacing w:before="4"/>
        <w:ind w:left="709"/>
        <w:contextualSpacing w:val="0"/>
        <w:jc w:val="both"/>
        <w:rPr>
          <w:rFonts w:ascii="Arial" w:hAnsi="Arial" w:cs="Arial"/>
          <w:sz w:val="20"/>
          <w:szCs w:val="20"/>
        </w:rPr>
      </w:pPr>
      <w:r w:rsidRPr="00D13921">
        <w:rPr>
          <w:rFonts w:ascii="Arial" w:hAnsi="Arial" w:cs="Arial"/>
          <w:sz w:val="20"/>
          <w:szCs w:val="20"/>
        </w:rPr>
        <w:t>Povečano število odnosov z ljudmi, ki nimajo težav z drogami;</w:t>
      </w:r>
    </w:p>
    <w:p w14:paraId="025B02E5" w14:textId="77777777" w:rsidR="007A2BC0" w:rsidRPr="00D13921" w:rsidRDefault="007A2BC0" w:rsidP="009D0E9C">
      <w:pPr>
        <w:pStyle w:val="Odstavekseznama"/>
        <w:widowControl w:val="0"/>
        <w:numPr>
          <w:ilvl w:val="0"/>
          <w:numId w:val="6"/>
        </w:numPr>
        <w:autoSpaceDE w:val="0"/>
        <w:autoSpaceDN w:val="0"/>
        <w:spacing w:before="4"/>
        <w:ind w:left="709"/>
        <w:contextualSpacing w:val="0"/>
        <w:jc w:val="both"/>
        <w:rPr>
          <w:rFonts w:ascii="Arial" w:hAnsi="Arial" w:cs="Arial"/>
          <w:sz w:val="20"/>
          <w:szCs w:val="20"/>
        </w:rPr>
      </w:pPr>
      <w:r w:rsidRPr="00D13921">
        <w:rPr>
          <w:rFonts w:ascii="Arial" w:hAnsi="Arial" w:cs="Arial"/>
          <w:sz w:val="20"/>
          <w:szCs w:val="20"/>
        </w:rPr>
        <w:t>Večja vključenost na trg dela;</w:t>
      </w:r>
    </w:p>
    <w:p w14:paraId="788AC9AE" w14:textId="77777777" w:rsidR="007A2BC0" w:rsidRPr="00D13921" w:rsidRDefault="007A2BC0" w:rsidP="009D0E9C">
      <w:pPr>
        <w:pStyle w:val="Odstavekseznama"/>
        <w:widowControl w:val="0"/>
        <w:numPr>
          <w:ilvl w:val="0"/>
          <w:numId w:val="6"/>
        </w:numPr>
        <w:autoSpaceDE w:val="0"/>
        <w:autoSpaceDN w:val="0"/>
        <w:spacing w:before="4"/>
        <w:ind w:left="709"/>
        <w:contextualSpacing w:val="0"/>
        <w:jc w:val="both"/>
        <w:rPr>
          <w:rFonts w:ascii="Arial" w:hAnsi="Arial" w:cs="Arial"/>
          <w:sz w:val="20"/>
          <w:szCs w:val="20"/>
        </w:rPr>
      </w:pPr>
      <w:r w:rsidRPr="00D13921">
        <w:rPr>
          <w:rFonts w:ascii="Arial" w:hAnsi="Arial" w:cs="Arial"/>
          <w:sz w:val="20"/>
          <w:szCs w:val="20"/>
        </w:rPr>
        <w:t>Okrepljena medsebojna pomoč oseb vključenih v zdravljenje;</w:t>
      </w:r>
    </w:p>
    <w:p w14:paraId="7F6804C8" w14:textId="77777777" w:rsidR="007A2BC0" w:rsidRPr="00D13921" w:rsidRDefault="007A2BC0" w:rsidP="009D0E9C">
      <w:pPr>
        <w:pStyle w:val="Odstavekseznama"/>
        <w:widowControl w:val="0"/>
        <w:numPr>
          <w:ilvl w:val="0"/>
          <w:numId w:val="6"/>
        </w:numPr>
        <w:autoSpaceDE w:val="0"/>
        <w:autoSpaceDN w:val="0"/>
        <w:spacing w:before="4"/>
        <w:ind w:left="709"/>
        <w:contextualSpacing w:val="0"/>
        <w:jc w:val="both"/>
        <w:rPr>
          <w:rFonts w:ascii="Arial" w:hAnsi="Arial" w:cs="Arial"/>
          <w:sz w:val="20"/>
          <w:szCs w:val="20"/>
        </w:rPr>
      </w:pPr>
      <w:r w:rsidRPr="00D13921">
        <w:rPr>
          <w:rFonts w:ascii="Arial" w:hAnsi="Arial" w:cs="Arial"/>
          <w:sz w:val="20"/>
          <w:szCs w:val="20"/>
        </w:rPr>
        <w:t>Boljši izidi zdravljenja.</w:t>
      </w:r>
    </w:p>
    <w:p w14:paraId="548C6511" w14:textId="77777777" w:rsidR="007A2BC0" w:rsidRPr="00D13921" w:rsidRDefault="007A2BC0" w:rsidP="009D0E9C">
      <w:pPr>
        <w:jc w:val="both"/>
        <w:rPr>
          <w:rFonts w:ascii="Arial" w:hAnsi="Arial" w:cs="Arial"/>
          <w:b/>
          <w:bCs/>
          <w:sz w:val="20"/>
          <w:szCs w:val="20"/>
        </w:rPr>
      </w:pPr>
    </w:p>
    <w:p w14:paraId="290E131F" w14:textId="77777777" w:rsidR="007A2BC0" w:rsidRPr="00D13921" w:rsidRDefault="007A2BC0" w:rsidP="009D0E9C">
      <w:pPr>
        <w:jc w:val="both"/>
        <w:rPr>
          <w:rFonts w:ascii="Arial" w:hAnsi="Arial" w:cs="Arial"/>
          <w:b/>
          <w:bCs/>
          <w:sz w:val="20"/>
          <w:szCs w:val="20"/>
        </w:rPr>
      </w:pPr>
      <w:r w:rsidRPr="00D13921">
        <w:rPr>
          <w:rFonts w:ascii="Arial" w:hAnsi="Arial" w:cs="Arial"/>
          <w:b/>
          <w:bCs/>
          <w:sz w:val="20"/>
          <w:szCs w:val="20"/>
        </w:rPr>
        <w:t>Pričakovane aktivnosti:</w:t>
      </w:r>
    </w:p>
    <w:p w14:paraId="78032CBB" w14:textId="6EA36022" w:rsidR="007A2BC0" w:rsidRPr="00D13921" w:rsidRDefault="007A2BC0" w:rsidP="009D0E9C">
      <w:pPr>
        <w:widowControl w:val="0"/>
        <w:autoSpaceDE w:val="0"/>
        <w:autoSpaceDN w:val="0"/>
        <w:spacing w:before="4"/>
        <w:jc w:val="both"/>
        <w:rPr>
          <w:rFonts w:ascii="Arial" w:hAnsi="Arial" w:cs="Arial"/>
          <w:sz w:val="20"/>
          <w:szCs w:val="20"/>
        </w:rPr>
      </w:pPr>
      <w:r w:rsidRPr="008D0F5E">
        <w:rPr>
          <w:rFonts w:ascii="Arial" w:hAnsi="Arial" w:cs="Arial"/>
          <w:i/>
          <w:iCs/>
          <w:sz w:val="20"/>
          <w:szCs w:val="20"/>
        </w:rPr>
        <w:t>(izberite ustrezne aktivnosti, glede na lokalne potrebe – pri tem bodite pozorni na obvezne kazalnike)</w:t>
      </w:r>
    </w:p>
    <w:p w14:paraId="2CD7F074" w14:textId="77777777" w:rsidR="007A2BC0" w:rsidRPr="00D13921" w:rsidRDefault="007A2BC0" w:rsidP="009D0E9C">
      <w:pPr>
        <w:pStyle w:val="Odstavekseznama"/>
        <w:widowControl w:val="0"/>
        <w:numPr>
          <w:ilvl w:val="0"/>
          <w:numId w:val="19"/>
        </w:numPr>
        <w:autoSpaceDE w:val="0"/>
        <w:autoSpaceDN w:val="0"/>
        <w:spacing w:before="4"/>
        <w:contextualSpacing w:val="0"/>
        <w:jc w:val="both"/>
        <w:rPr>
          <w:rFonts w:ascii="Arial" w:hAnsi="Arial" w:cs="Arial"/>
          <w:sz w:val="20"/>
          <w:szCs w:val="20"/>
        </w:rPr>
      </w:pPr>
      <w:r w:rsidRPr="00D13921">
        <w:rPr>
          <w:rFonts w:ascii="Arial" w:hAnsi="Arial" w:cs="Arial"/>
          <w:sz w:val="20"/>
          <w:szCs w:val="20"/>
        </w:rPr>
        <w:t>Pomoč pri urejanju socialnih transferjev in drugih zadev (obrazci za urejanje socialne pomoči, neprofitnih stanovanj, pisanje prošenj za službo, iskanje stalne namestitve idr.);</w:t>
      </w:r>
    </w:p>
    <w:p w14:paraId="733068FB" w14:textId="77777777" w:rsidR="007A2BC0" w:rsidRPr="00D13921" w:rsidRDefault="007A2BC0" w:rsidP="009D0E9C">
      <w:pPr>
        <w:pStyle w:val="Odstavekseznama"/>
        <w:widowControl w:val="0"/>
        <w:numPr>
          <w:ilvl w:val="0"/>
          <w:numId w:val="19"/>
        </w:numPr>
        <w:autoSpaceDE w:val="0"/>
        <w:autoSpaceDN w:val="0"/>
        <w:spacing w:before="4"/>
        <w:contextualSpacing w:val="0"/>
        <w:jc w:val="both"/>
        <w:rPr>
          <w:rFonts w:ascii="Arial" w:hAnsi="Arial" w:cs="Arial"/>
          <w:sz w:val="20"/>
          <w:szCs w:val="20"/>
        </w:rPr>
      </w:pPr>
      <w:r w:rsidRPr="00D13921">
        <w:rPr>
          <w:rFonts w:ascii="Arial" w:hAnsi="Arial" w:cs="Arial"/>
          <w:sz w:val="20"/>
          <w:szCs w:val="20"/>
        </w:rPr>
        <w:t>Pomoč pri vključevanju v družbo (osebno načrtovanje, podpora pri vključevanju v hobije in prostočasne aktivnosti, izobraževanju in drugih individualnih potrebah);</w:t>
      </w:r>
    </w:p>
    <w:p w14:paraId="23385308" w14:textId="77777777" w:rsidR="007A2BC0" w:rsidRPr="00D13921" w:rsidRDefault="007A2BC0" w:rsidP="009D0E9C">
      <w:pPr>
        <w:pStyle w:val="Odstavekseznama"/>
        <w:widowControl w:val="0"/>
        <w:numPr>
          <w:ilvl w:val="0"/>
          <w:numId w:val="19"/>
        </w:numPr>
        <w:autoSpaceDE w:val="0"/>
        <w:autoSpaceDN w:val="0"/>
        <w:spacing w:before="4"/>
        <w:contextualSpacing w:val="0"/>
        <w:jc w:val="both"/>
        <w:rPr>
          <w:rFonts w:ascii="Arial" w:hAnsi="Arial" w:cs="Arial"/>
          <w:sz w:val="20"/>
          <w:szCs w:val="20"/>
        </w:rPr>
      </w:pPr>
      <w:r w:rsidRPr="00D13921">
        <w:rPr>
          <w:rFonts w:ascii="Arial" w:hAnsi="Arial" w:cs="Arial"/>
          <w:sz w:val="20"/>
          <w:szCs w:val="20"/>
        </w:rPr>
        <w:t>Pomoč pri načrtovanju dneva in dnevnih aktivnosti;</w:t>
      </w:r>
    </w:p>
    <w:p w14:paraId="42D61879" w14:textId="77777777" w:rsidR="007A2BC0" w:rsidRPr="00D13921" w:rsidRDefault="007A2BC0" w:rsidP="009D0E9C">
      <w:pPr>
        <w:pStyle w:val="Odstavekseznama"/>
        <w:widowControl w:val="0"/>
        <w:numPr>
          <w:ilvl w:val="0"/>
          <w:numId w:val="19"/>
        </w:numPr>
        <w:autoSpaceDE w:val="0"/>
        <w:autoSpaceDN w:val="0"/>
        <w:spacing w:before="4"/>
        <w:contextualSpacing w:val="0"/>
        <w:jc w:val="both"/>
        <w:rPr>
          <w:rFonts w:ascii="Arial" w:hAnsi="Arial" w:cs="Arial"/>
          <w:sz w:val="20"/>
          <w:szCs w:val="20"/>
        </w:rPr>
      </w:pPr>
      <w:r w:rsidRPr="00D13921">
        <w:rPr>
          <w:rFonts w:ascii="Arial" w:hAnsi="Arial" w:cs="Arial"/>
          <w:sz w:val="20"/>
          <w:szCs w:val="20"/>
        </w:rPr>
        <w:t>Spremljanje in zagovorništvo (na podlagi osebnih ciljev – spremljanje in podpora pri pomembnih življenjskih odločitvah);</w:t>
      </w:r>
    </w:p>
    <w:p w14:paraId="2A75A723" w14:textId="77777777" w:rsidR="007A2BC0" w:rsidRPr="00D13921" w:rsidRDefault="007A2BC0" w:rsidP="009D0E9C">
      <w:pPr>
        <w:pStyle w:val="Odstavekseznama"/>
        <w:widowControl w:val="0"/>
        <w:numPr>
          <w:ilvl w:val="0"/>
          <w:numId w:val="19"/>
        </w:numPr>
        <w:autoSpaceDE w:val="0"/>
        <w:autoSpaceDN w:val="0"/>
        <w:spacing w:before="4"/>
        <w:contextualSpacing w:val="0"/>
        <w:jc w:val="both"/>
        <w:rPr>
          <w:rFonts w:ascii="Arial" w:hAnsi="Arial" w:cs="Arial"/>
          <w:sz w:val="20"/>
          <w:szCs w:val="20"/>
        </w:rPr>
      </w:pPr>
      <w:r w:rsidRPr="00D13921">
        <w:rPr>
          <w:rFonts w:ascii="Arial" w:hAnsi="Arial" w:cs="Arial"/>
          <w:sz w:val="20"/>
          <w:szCs w:val="20"/>
        </w:rPr>
        <w:t>Delo z družino (podpora pri urejanju odnosov z družino);</w:t>
      </w:r>
    </w:p>
    <w:p w14:paraId="7E99A0A2" w14:textId="77777777" w:rsidR="007A2BC0" w:rsidRPr="00D13921" w:rsidRDefault="007A2BC0" w:rsidP="009D0E9C">
      <w:pPr>
        <w:pStyle w:val="Odstavekseznama"/>
        <w:widowControl w:val="0"/>
        <w:numPr>
          <w:ilvl w:val="0"/>
          <w:numId w:val="19"/>
        </w:numPr>
        <w:autoSpaceDE w:val="0"/>
        <w:autoSpaceDN w:val="0"/>
        <w:spacing w:before="4"/>
        <w:contextualSpacing w:val="0"/>
        <w:jc w:val="both"/>
        <w:rPr>
          <w:rFonts w:ascii="Arial" w:hAnsi="Arial" w:cs="Arial"/>
          <w:sz w:val="20"/>
          <w:szCs w:val="20"/>
        </w:rPr>
      </w:pPr>
      <w:r w:rsidRPr="00D13921">
        <w:rPr>
          <w:rFonts w:ascii="Arial" w:hAnsi="Arial" w:cs="Arial"/>
          <w:sz w:val="20"/>
          <w:szCs w:val="20"/>
        </w:rPr>
        <w:t>Pomoč pri iskanju zaposlitve in izobraževanju in usposabljanja za približevanje trgu dela;</w:t>
      </w:r>
    </w:p>
    <w:p w14:paraId="66B46C86" w14:textId="77777777" w:rsidR="007A2BC0" w:rsidRPr="00D13921" w:rsidRDefault="007A2BC0" w:rsidP="009D0E9C">
      <w:pPr>
        <w:pStyle w:val="Odstavekseznama"/>
        <w:widowControl w:val="0"/>
        <w:numPr>
          <w:ilvl w:val="0"/>
          <w:numId w:val="19"/>
        </w:numPr>
        <w:autoSpaceDE w:val="0"/>
        <w:autoSpaceDN w:val="0"/>
        <w:spacing w:before="4"/>
        <w:contextualSpacing w:val="0"/>
        <w:jc w:val="both"/>
        <w:rPr>
          <w:rFonts w:ascii="Arial" w:hAnsi="Arial" w:cs="Arial"/>
          <w:sz w:val="20"/>
          <w:szCs w:val="20"/>
        </w:rPr>
      </w:pPr>
      <w:r w:rsidRPr="00D13921">
        <w:rPr>
          <w:rFonts w:ascii="Arial" w:hAnsi="Arial" w:cs="Arial"/>
          <w:sz w:val="20"/>
          <w:szCs w:val="20"/>
        </w:rPr>
        <w:t>Oblikovanje skupin(e) za samopomoč, terapevtske skupine ali podobno;</w:t>
      </w:r>
    </w:p>
    <w:p w14:paraId="32B42C51" w14:textId="77777777" w:rsidR="007A2BC0" w:rsidRPr="00D13921" w:rsidRDefault="007A2BC0" w:rsidP="009D0E9C">
      <w:pPr>
        <w:pStyle w:val="Odstavekseznama"/>
        <w:widowControl w:val="0"/>
        <w:numPr>
          <w:ilvl w:val="0"/>
          <w:numId w:val="19"/>
        </w:numPr>
        <w:autoSpaceDE w:val="0"/>
        <w:autoSpaceDN w:val="0"/>
        <w:spacing w:before="4"/>
        <w:contextualSpacing w:val="0"/>
        <w:jc w:val="both"/>
        <w:rPr>
          <w:rFonts w:ascii="Arial" w:hAnsi="Arial" w:cs="Arial"/>
          <w:sz w:val="20"/>
          <w:szCs w:val="20"/>
        </w:rPr>
      </w:pPr>
      <w:r w:rsidRPr="00D13921">
        <w:rPr>
          <w:rFonts w:ascii="Arial" w:hAnsi="Arial" w:cs="Arial"/>
          <w:sz w:val="20"/>
          <w:szCs w:val="20"/>
        </w:rPr>
        <w:t>Aktivnosti za socialno vključevanje oseb, ki imajo težave z odvisnostjo s poudarkom na pridobivanju in ohranjanju socialne mreže, ki ne uporablja drog;</w:t>
      </w:r>
    </w:p>
    <w:p w14:paraId="264557A6" w14:textId="4306B149" w:rsidR="006C5D99" w:rsidRPr="00D13921" w:rsidRDefault="006C5D99" w:rsidP="009D0E9C">
      <w:pPr>
        <w:pStyle w:val="Odstavekseznama"/>
        <w:widowControl w:val="0"/>
        <w:numPr>
          <w:ilvl w:val="0"/>
          <w:numId w:val="19"/>
        </w:numPr>
        <w:autoSpaceDE w:val="0"/>
        <w:autoSpaceDN w:val="0"/>
        <w:spacing w:before="4"/>
        <w:contextualSpacing w:val="0"/>
        <w:jc w:val="both"/>
        <w:rPr>
          <w:rFonts w:ascii="Arial" w:hAnsi="Arial" w:cs="Arial"/>
          <w:sz w:val="20"/>
          <w:szCs w:val="20"/>
        </w:rPr>
      </w:pPr>
      <w:r w:rsidRPr="00D13921">
        <w:rPr>
          <w:rFonts w:ascii="Arial" w:hAnsi="Arial" w:cs="Arial"/>
          <w:sz w:val="20"/>
          <w:szCs w:val="20"/>
        </w:rPr>
        <w:t xml:space="preserve">Izobraževanja za uporabnike </w:t>
      </w:r>
      <w:proofErr w:type="spellStart"/>
      <w:r w:rsidRPr="00D13921">
        <w:rPr>
          <w:rFonts w:ascii="Arial" w:hAnsi="Arial" w:cs="Arial"/>
          <w:sz w:val="20"/>
          <w:szCs w:val="20"/>
        </w:rPr>
        <w:t>nizkopražnih</w:t>
      </w:r>
      <w:proofErr w:type="spellEnd"/>
      <w:r w:rsidRPr="00D13921">
        <w:rPr>
          <w:rFonts w:ascii="Arial" w:hAnsi="Arial" w:cs="Arial"/>
          <w:sz w:val="20"/>
          <w:szCs w:val="20"/>
        </w:rPr>
        <w:t xml:space="preserve"> programov (varnejša uporaba drog, izkustvene skupine z namenom motiviranja za vključitev v CPZOPD, </w:t>
      </w:r>
      <w:r w:rsidR="00DD6E2C">
        <w:rPr>
          <w:rFonts w:ascii="Arial" w:hAnsi="Arial" w:cs="Arial"/>
          <w:sz w:val="20"/>
          <w:szCs w:val="20"/>
        </w:rPr>
        <w:t xml:space="preserve">odzivanje ob predoziranju in uporaba </w:t>
      </w:r>
      <w:proofErr w:type="spellStart"/>
      <w:r w:rsidRPr="00D13921">
        <w:rPr>
          <w:rFonts w:ascii="Arial" w:hAnsi="Arial" w:cs="Arial"/>
          <w:sz w:val="20"/>
          <w:szCs w:val="20"/>
        </w:rPr>
        <w:t>nalokson</w:t>
      </w:r>
      <w:r w:rsidR="00DD6E2C">
        <w:rPr>
          <w:rFonts w:ascii="Arial" w:hAnsi="Arial" w:cs="Arial"/>
          <w:sz w:val="20"/>
          <w:szCs w:val="20"/>
        </w:rPr>
        <w:t>a</w:t>
      </w:r>
      <w:proofErr w:type="spellEnd"/>
      <w:r w:rsidRPr="00D13921">
        <w:rPr>
          <w:rFonts w:ascii="Arial" w:hAnsi="Arial" w:cs="Arial"/>
          <w:sz w:val="20"/>
          <w:szCs w:val="20"/>
        </w:rPr>
        <w:t xml:space="preserve"> idr.);</w:t>
      </w:r>
    </w:p>
    <w:p w14:paraId="2BB07D11" w14:textId="6C49CF56" w:rsidR="007A2BC0" w:rsidRPr="00D13921" w:rsidRDefault="007A2BC0" w:rsidP="009D0E9C">
      <w:pPr>
        <w:pStyle w:val="Odstavekseznama"/>
        <w:widowControl w:val="0"/>
        <w:numPr>
          <w:ilvl w:val="0"/>
          <w:numId w:val="19"/>
        </w:numPr>
        <w:autoSpaceDE w:val="0"/>
        <w:autoSpaceDN w:val="0"/>
        <w:spacing w:before="4"/>
        <w:contextualSpacing w:val="0"/>
        <w:jc w:val="both"/>
        <w:rPr>
          <w:rFonts w:ascii="Arial" w:hAnsi="Arial" w:cs="Arial"/>
          <w:sz w:val="20"/>
          <w:szCs w:val="20"/>
        </w:rPr>
      </w:pPr>
      <w:r w:rsidRPr="00D13921">
        <w:rPr>
          <w:rFonts w:ascii="Arial" w:hAnsi="Arial" w:cs="Arial"/>
          <w:sz w:val="20"/>
          <w:szCs w:val="20"/>
        </w:rPr>
        <w:t>Druge aktivnosti s ciljem krepitve moči uporabniko</w:t>
      </w:r>
      <w:r w:rsidR="00C7230B">
        <w:rPr>
          <w:rFonts w:ascii="Arial" w:hAnsi="Arial" w:cs="Arial"/>
          <w:sz w:val="20"/>
          <w:szCs w:val="20"/>
        </w:rPr>
        <w:t>v</w:t>
      </w:r>
      <w:r w:rsidRPr="00D13921">
        <w:rPr>
          <w:rFonts w:ascii="Arial" w:hAnsi="Arial" w:cs="Arial"/>
          <w:sz w:val="20"/>
          <w:szCs w:val="20"/>
        </w:rPr>
        <w:t>, ki imajo težave z odvisnostjo.</w:t>
      </w:r>
    </w:p>
    <w:p w14:paraId="2BAD528A" w14:textId="77777777" w:rsidR="007A2BC0" w:rsidRPr="00D13921" w:rsidRDefault="007A2BC0" w:rsidP="009D0E9C">
      <w:pPr>
        <w:widowControl w:val="0"/>
        <w:autoSpaceDE w:val="0"/>
        <w:autoSpaceDN w:val="0"/>
        <w:spacing w:before="4"/>
        <w:ind w:left="360"/>
        <w:jc w:val="both"/>
        <w:rPr>
          <w:rFonts w:ascii="Arial" w:hAnsi="Arial" w:cs="Arial"/>
          <w:sz w:val="20"/>
          <w:szCs w:val="20"/>
        </w:rPr>
      </w:pPr>
    </w:p>
    <w:p w14:paraId="35214DCD" w14:textId="31D3AB05" w:rsidR="005529BD" w:rsidRPr="00D13921" w:rsidRDefault="005529BD" w:rsidP="005529BD">
      <w:pPr>
        <w:jc w:val="both"/>
        <w:rPr>
          <w:rFonts w:ascii="Arial" w:hAnsi="Arial" w:cs="Arial"/>
          <w:sz w:val="20"/>
          <w:szCs w:val="20"/>
        </w:rPr>
      </w:pPr>
      <w:r w:rsidRPr="00316562">
        <w:rPr>
          <w:rFonts w:ascii="Arial" w:hAnsi="Arial" w:cs="Arial"/>
          <w:sz w:val="20"/>
          <w:szCs w:val="20"/>
        </w:rPr>
        <w:t xml:space="preserve">V spodnji preglednici se nahajajo </w:t>
      </w:r>
      <w:r w:rsidRPr="00316562">
        <w:rPr>
          <w:rFonts w:ascii="Arial" w:hAnsi="Arial" w:cs="Arial"/>
          <w:b/>
          <w:bCs/>
          <w:sz w:val="20"/>
          <w:szCs w:val="20"/>
        </w:rPr>
        <w:t>obvezni</w:t>
      </w:r>
      <w:r w:rsidRPr="00316562">
        <w:rPr>
          <w:rFonts w:ascii="Arial" w:hAnsi="Arial" w:cs="Arial"/>
          <w:sz w:val="20"/>
          <w:szCs w:val="20"/>
        </w:rPr>
        <w:t xml:space="preserve"> kazalniki z minimalnimi vrednostmi, ki jih morate doseči ob prijavi na vsebinsko področje </w:t>
      </w:r>
      <w:r>
        <w:rPr>
          <w:rFonts w:ascii="Arial" w:hAnsi="Arial" w:cs="Arial"/>
          <w:sz w:val="20"/>
          <w:szCs w:val="20"/>
        </w:rPr>
        <w:t>B</w:t>
      </w:r>
      <w:r w:rsidRPr="00316562">
        <w:rPr>
          <w:rFonts w:ascii="Arial" w:hAnsi="Arial" w:cs="Arial"/>
          <w:sz w:val="20"/>
          <w:szCs w:val="20"/>
        </w:rPr>
        <w:t>:</w:t>
      </w:r>
    </w:p>
    <w:p w14:paraId="334432B1" w14:textId="77777777" w:rsidR="007A2BC0" w:rsidRPr="00D13921" w:rsidRDefault="007A2BC0" w:rsidP="009D0E9C">
      <w:pPr>
        <w:jc w:val="both"/>
        <w:rPr>
          <w:rFonts w:ascii="Arial" w:hAnsi="Arial" w:cs="Arial"/>
          <w:b/>
          <w:bCs/>
          <w:sz w:val="20"/>
          <w:szCs w:val="20"/>
        </w:rPr>
      </w:pPr>
    </w:p>
    <w:tbl>
      <w:tblPr>
        <w:tblStyle w:val="Tabelamrea"/>
        <w:tblW w:w="8500" w:type="dxa"/>
        <w:tblInd w:w="426" w:type="dxa"/>
        <w:tblLook w:val="04A0" w:firstRow="1" w:lastRow="0" w:firstColumn="1" w:lastColumn="0" w:noHBand="0" w:noVBand="1"/>
      </w:tblPr>
      <w:tblGrid>
        <w:gridCol w:w="6657"/>
        <w:gridCol w:w="1843"/>
      </w:tblGrid>
      <w:tr w:rsidR="007A2BC0" w:rsidRPr="002826C6" w14:paraId="3C65BD7E" w14:textId="77777777" w:rsidTr="00D771FD">
        <w:tc>
          <w:tcPr>
            <w:tcW w:w="6657" w:type="dxa"/>
          </w:tcPr>
          <w:p w14:paraId="5A59751F" w14:textId="77777777" w:rsidR="007A2BC0" w:rsidRPr="002826C6" w:rsidRDefault="007A2BC0" w:rsidP="009D0E9C">
            <w:pPr>
              <w:pStyle w:val="Telobesedila"/>
              <w:jc w:val="both"/>
              <w:rPr>
                <w:rFonts w:ascii="Arial" w:hAnsi="Arial" w:cs="Arial"/>
                <w:b/>
                <w:bCs/>
                <w:lang w:val="sl-SI"/>
              </w:rPr>
            </w:pPr>
            <w:r w:rsidRPr="002826C6">
              <w:rPr>
                <w:rFonts w:ascii="Arial" w:hAnsi="Arial" w:cs="Arial"/>
                <w:b/>
                <w:bCs/>
                <w:lang w:val="sl-SI"/>
              </w:rPr>
              <w:t>Specifični kazalnik</w:t>
            </w:r>
          </w:p>
        </w:tc>
        <w:tc>
          <w:tcPr>
            <w:tcW w:w="1843" w:type="dxa"/>
          </w:tcPr>
          <w:p w14:paraId="34EF0D07" w14:textId="77777777" w:rsidR="007A2BC0" w:rsidRPr="002826C6" w:rsidRDefault="007A2BC0" w:rsidP="009D0E9C">
            <w:pPr>
              <w:pStyle w:val="Telobesedila"/>
              <w:jc w:val="both"/>
              <w:rPr>
                <w:rFonts w:ascii="Arial" w:hAnsi="Arial" w:cs="Arial"/>
                <w:b/>
                <w:bCs/>
                <w:lang w:val="sl-SI"/>
              </w:rPr>
            </w:pPr>
            <w:r w:rsidRPr="002826C6">
              <w:rPr>
                <w:rFonts w:ascii="Arial" w:hAnsi="Arial" w:cs="Arial"/>
                <w:b/>
                <w:bCs/>
                <w:lang w:val="sl-SI"/>
              </w:rPr>
              <w:t>Ciljna vrednost</w:t>
            </w:r>
          </w:p>
          <w:p w14:paraId="51D390C5" w14:textId="77777777" w:rsidR="007A2BC0" w:rsidRPr="002826C6" w:rsidRDefault="007A2BC0" w:rsidP="009D0E9C">
            <w:pPr>
              <w:pStyle w:val="Telobesedila"/>
              <w:jc w:val="both"/>
              <w:rPr>
                <w:rFonts w:ascii="Arial" w:hAnsi="Arial" w:cs="Arial"/>
                <w:b/>
                <w:bCs/>
                <w:lang w:val="sl-SI"/>
              </w:rPr>
            </w:pPr>
            <w:r w:rsidRPr="002826C6">
              <w:rPr>
                <w:rFonts w:ascii="Arial" w:hAnsi="Arial" w:cs="Arial"/>
                <w:lang w:val="sl-SI"/>
              </w:rPr>
              <w:t>(do 31. 5. 2029)</w:t>
            </w:r>
          </w:p>
        </w:tc>
      </w:tr>
      <w:tr w:rsidR="007A2BC0" w:rsidRPr="002826C6" w14:paraId="53F5CEC0" w14:textId="77777777" w:rsidTr="00D771FD">
        <w:tc>
          <w:tcPr>
            <w:tcW w:w="6657" w:type="dxa"/>
          </w:tcPr>
          <w:p w14:paraId="26236224" w14:textId="77777777" w:rsidR="007A2BC0" w:rsidRPr="002826C6" w:rsidRDefault="007A2BC0" w:rsidP="009D0E9C">
            <w:pPr>
              <w:pStyle w:val="Telobesedila"/>
              <w:jc w:val="both"/>
              <w:rPr>
                <w:rFonts w:ascii="Arial" w:hAnsi="Arial" w:cs="Arial"/>
                <w:lang w:val="sl-SI"/>
              </w:rPr>
            </w:pPr>
            <w:r w:rsidRPr="002826C6">
              <w:rPr>
                <w:rFonts w:ascii="Arial" w:hAnsi="Arial" w:cs="Arial"/>
                <w:lang w:val="sl-SI"/>
              </w:rPr>
              <w:t>Število vključenih uporabnikov</w:t>
            </w:r>
            <w:r w:rsidRPr="002826C6">
              <w:rPr>
                <w:rStyle w:val="Sprotnaopomba-sklic"/>
                <w:rFonts w:ascii="Arial" w:hAnsi="Arial" w:cs="Arial"/>
                <w:lang w:val="sl-SI"/>
              </w:rPr>
              <w:footnoteReference w:id="6"/>
            </w:r>
          </w:p>
        </w:tc>
        <w:tc>
          <w:tcPr>
            <w:tcW w:w="1843" w:type="dxa"/>
          </w:tcPr>
          <w:p w14:paraId="3678D0FA" w14:textId="77777777" w:rsidR="007A2BC0" w:rsidRPr="002826C6" w:rsidRDefault="007A2BC0" w:rsidP="009D0E9C">
            <w:pPr>
              <w:pStyle w:val="Telobesedila"/>
              <w:jc w:val="both"/>
              <w:rPr>
                <w:rFonts w:ascii="Arial" w:hAnsi="Arial" w:cs="Arial"/>
                <w:lang w:val="sl-SI"/>
              </w:rPr>
            </w:pPr>
            <w:r w:rsidRPr="002826C6">
              <w:rPr>
                <w:rFonts w:ascii="Arial" w:hAnsi="Arial" w:cs="Arial"/>
                <w:lang w:val="sl-SI"/>
              </w:rPr>
              <w:t>100</w:t>
            </w:r>
          </w:p>
        </w:tc>
      </w:tr>
      <w:tr w:rsidR="007A2BC0" w:rsidRPr="002826C6" w14:paraId="148AC671" w14:textId="77777777" w:rsidTr="00D771FD">
        <w:tc>
          <w:tcPr>
            <w:tcW w:w="6657" w:type="dxa"/>
          </w:tcPr>
          <w:p w14:paraId="180983FA" w14:textId="77777777" w:rsidR="007A2BC0" w:rsidRPr="002826C6" w:rsidRDefault="007A2BC0" w:rsidP="009D0E9C">
            <w:pPr>
              <w:pStyle w:val="Telobesedila"/>
              <w:jc w:val="both"/>
              <w:rPr>
                <w:rFonts w:ascii="Arial" w:hAnsi="Arial" w:cs="Arial"/>
                <w:lang w:val="sl-SI"/>
              </w:rPr>
            </w:pPr>
            <w:r w:rsidRPr="002826C6">
              <w:rPr>
                <w:rFonts w:ascii="Arial" w:hAnsi="Arial" w:cs="Arial"/>
                <w:lang w:val="sl-SI"/>
              </w:rPr>
              <w:t>Število vključenih svojcev</w:t>
            </w:r>
          </w:p>
        </w:tc>
        <w:tc>
          <w:tcPr>
            <w:tcW w:w="1843" w:type="dxa"/>
          </w:tcPr>
          <w:p w14:paraId="4018DAB2" w14:textId="77777777" w:rsidR="007A2BC0" w:rsidRPr="002826C6" w:rsidRDefault="007A2BC0" w:rsidP="009D0E9C">
            <w:pPr>
              <w:pStyle w:val="Telobesedila"/>
              <w:jc w:val="both"/>
              <w:rPr>
                <w:rFonts w:ascii="Arial" w:hAnsi="Arial" w:cs="Arial"/>
                <w:lang w:val="sl-SI"/>
              </w:rPr>
            </w:pPr>
            <w:r w:rsidRPr="002826C6">
              <w:rPr>
                <w:rFonts w:ascii="Arial" w:hAnsi="Arial" w:cs="Arial"/>
                <w:lang w:val="sl-SI"/>
              </w:rPr>
              <w:t>8</w:t>
            </w:r>
          </w:p>
        </w:tc>
      </w:tr>
      <w:tr w:rsidR="007A2BC0" w:rsidRPr="002826C6" w14:paraId="20CCE3D6" w14:textId="77777777" w:rsidTr="00D771FD">
        <w:tc>
          <w:tcPr>
            <w:tcW w:w="6657" w:type="dxa"/>
          </w:tcPr>
          <w:p w14:paraId="2AEBA67B" w14:textId="77777777" w:rsidR="007A2BC0" w:rsidRPr="002826C6" w:rsidRDefault="007A2BC0" w:rsidP="009D0E9C">
            <w:pPr>
              <w:pStyle w:val="Telobesedila"/>
              <w:jc w:val="both"/>
              <w:rPr>
                <w:rFonts w:ascii="Arial" w:hAnsi="Arial" w:cs="Arial"/>
                <w:lang w:val="sl-SI"/>
              </w:rPr>
            </w:pPr>
            <w:r w:rsidRPr="002826C6">
              <w:rPr>
                <w:rFonts w:ascii="Arial" w:hAnsi="Arial" w:cs="Arial"/>
                <w:lang w:val="sl-SI"/>
              </w:rPr>
              <w:t>Število narejenih osebnih načrtov</w:t>
            </w:r>
          </w:p>
        </w:tc>
        <w:tc>
          <w:tcPr>
            <w:tcW w:w="1843" w:type="dxa"/>
          </w:tcPr>
          <w:p w14:paraId="2D5E96D3" w14:textId="77777777" w:rsidR="007A2BC0" w:rsidRPr="002826C6" w:rsidRDefault="007A2BC0" w:rsidP="009D0E9C">
            <w:pPr>
              <w:pStyle w:val="Telobesedila"/>
              <w:jc w:val="both"/>
              <w:rPr>
                <w:rFonts w:ascii="Arial" w:hAnsi="Arial" w:cs="Arial"/>
                <w:lang w:val="sl-SI"/>
              </w:rPr>
            </w:pPr>
            <w:r w:rsidRPr="002826C6">
              <w:rPr>
                <w:rFonts w:ascii="Arial" w:hAnsi="Arial" w:cs="Arial"/>
                <w:lang w:val="sl-SI"/>
              </w:rPr>
              <w:t>20</w:t>
            </w:r>
          </w:p>
        </w:tc>
      </w:tr>
      <w:tr w:rsidR="007A2BC0" w:rsidRPr="002826C6" w14:paraId="77607992" w14:textId="77777777" w:rsidTr="00D771FD">
        <w:tc>
          <w:tcPr>
            <w:tcW w:w="6657" w:type="dxa"/>
          </w:tcPr>
          <w:p w14:paraId="6F4D51A5" w14:textId="77777777" w:rsidR="007A2BC0" w:rsidRPr="002826C6" w:rsidRDefault="007A2BC0" w:rsidP="009D0E9C">
            <w:pPr>
              <w:pStyle w:val="Telobesedila"/>
              <w:jc w:val="both"/>
              <w:rPr>
                <w:rFonts w:ascii="Arial" w:hAnsi="Arial" w:cs="Arial"/>
                <w:lang w:val="sl-SI"/>
              </w:rPr>
            </w:pPr>
            <w:r w:rsidRPr="002826C6">
              <w:rPr>
                <w:rFonts w:ascii="Arial" w:hAnsi="Arial" w:cs="Arial"/>
                <w:lang w:val="sl-SI"/>
              </w:rPr>
              <w:t>Število delavnic namenjenih krepitvi možnosti izobraževanja in zaposlovanja</w:t>
            </w:r>
          </w:p>
        </w:tc>
        <w:tc>
          <w:tcPr>
            <w:tcW w:w="1843" w:type="dxa"/>
          </w:tcPr>
          <w:p w14:paraId="04421D08" w14:textId="77777777" w:rsidR="007A2BC0" w:rsidRPr="002826C6" w:rsidRDefault="007A2BC0" w:rsidP="009D0E9C">
            <w:pPr>
              <w:pStyle w:val="Telobesedila"/>
              <w:jc w:val="both"/>
              <w:rPr>
                <w:rFonts w:ascii="Arial" w:hAnsi="Arial" w:cs="Arial"/>
                <w:lang w:val="sl-SI"/>
              </w:rPr>
            </w:pPr>
            <w:r w:rsidRPr="002826C6">
              <w:rPr>
                <w:rFonts w:ascii="Arial" w:hAnsi="Arial" w:cs="Arial"/>
                <w:lang w:val="sl-SI"/>
              </w:rPr>
              <w:t>3</w:t>
            </w:r>
          </w:p>
        </w:tc>
      </w:tr>
      <w:tr w:rsidR="007A2BC0" w:rsidRPr="002826C6" w14:paraId="286A53D5" w14:textId="77777777" w:rsidTr="00D771FD">
        <w:tc>
          <w:tcPr>
            <w:tcW w:w="6657" w:type="dxa"/>
          </w:tcPr>
          <w:p w14:paraId="4B24C2AF" w14:textId="77777777" w:rsidR="007A2BC0" w:rsidRPr="002826C6" w:rsidRDefault="007A2BC0" w:rsidP="009D0E9C">
            <w:pPr>
              <w:pStyle w:val="Telobesedila"/>
              <w:jc w:val="both"/>
              <w:rPr>
                <w:rFonts w:ascii="Arial" w:hAnsi="Arial" w:cs="Arial"/>
                <w:lang w:val="sl-SI"/>
              </w:rPr>
            </w:pPr>
            <w:r w:rsidRPr="002826C6">
              <w:rPr>
                <w:rFonts w:ascii="Arial" w:hAnsi="Arial" w:cs="Arial"/>
                <w:lang w:val="sl-SI"/>
              </w:rPr>
              <w:t>Vzpostavljena skupina za samopomoč</w:t>
            </w:r>
          </w:p>
        </w:tc>
        <w:tc>
          <w:tcPr>
            <w:tcW w:w="1843" w:type="dxa"/>
          </w:tcPr>
          <w:p w14:paraId="5C4D9C19" w14:textId="77777777" w:rsidR="007A2BC0" w:rsidRPr="002826C6" w:rsidRDefault="007A2BC0" w:rsidP="009D0E9C">
            <w:pPr>
              <w:pStyle w:val="Telobesedila"/>
              <w:jc w:val="both"/>
              <w:rPr>
                <w:rFonts w:ascii="Arial" w:hAnsi="Arial" w:cs="Arial"/>
                <w:lang w:val="sl-SI"/>
              </w:rPr>
            </w:pPr>
            <w:r w:rsidRPr="002826C6">
              <w:rPr>
                <w:rFonts w:ascii="Arial" w:hAnsi="Arial" w:cs="Arial"/>
                <w:lang w:val="sl-SI"/>
              </w:rPr>
              <w:t>1</w:t>
            </w:r>
          </w:p>
        </w:tc>
      </w:tr>
      <w:tr w:rsidR="007A2BC0" w:rsidRPr="002826C6" w14:paraId="14EF4C90" w14:textId="77777777" w:rsidTr="00D771FD">
        <w:tc>
          <w:tcPr>
            <w:tcW w:w="6657" w:type="dxa"/>
          </w:tcPr>
          <w:p w14:paraId="121EE9AC" w14:textId="77777777" w:rsidR="007A2BC0" w:rsidRPr="002826C6" w:rsidRDefault="007A2BC0" w:rsidP="009D0E9C">
            <w:pPr>
              <w:pStyle w:val="Telobesedila"/>
              <w:jc w:val="both"/>
              <w:rPr>
                <w:rFonts w:ascii="Arial" w:hAnsi="Arial" w:cs="Arial"/>
                <w:lang w:val="sl-SI"/>
              </w:rPr>
            </w:pPr>
            <w:r w:rsidRPr="002826C6">
              <w:rPr>
                <w:rFonts w:ascii="Arial" w:hAnsi="Arial" w:cs="Arial"/>
                <w:lang w:val="sl-SI"/>
              </w:rPr>
              <w:t>Oddano poročilo o opravljeni študentski praksi</w:t>
            </w:r>
          </w:p>
        </w:tc>
        <w:tc>
          <w:tcPr>
            <w:tcW w:w="1843" w:type="dxa"/>
          </w:tcPr>
          <w:p w14:paraId="46F7366A" w14:textId="77777777" w:rsidR="007A2BC0" w:rsidRPr="002826C6" w:rsidRDefault="007A2BC0" w:rsidP="009D0E9C">
            <w:pPr>
              <w:pStyle w:val="Telobesedila"/>
              <w:jc w:val="both"/>
              <w:rPr>
                <w:rFonts w:ascii="Arial" w:hAnsi="Arial" w:cs="Arial"/>
                <w:lang w:val="sl-SI"/>
              </w:rPr>
            </w:pPr>
            <w:r w:rsidRPr="002826C6">
              <w:rPr>
                <w:rFonts w:ascii="Arial" w:hAnsi="Arial" w:cs="Arial"/>
                <w:lang w:val="sl-SI"/>
              </w:rPr>
              <w:t>2</w:t>
            </w:r>
          </w:p>
        </w:tc>
      </w:tr>
      <w:tr w:rsidR="007A2BC0" w:rsidRPr="002826C6" w14:paraId="01F0E209" w14:textId="77777777" w:rsidTr="00D771FD">
        <w:tc>
          <w:tcPr>
            <w:tcW w:w="6657" w:type="dxa"/>
          </w:tcPr>
          <w:p w14:paraId="3B58F1CD" w14:textId="77777777" w:rsidR="007A2BC0" w:rsidRPr="002826C6" w:rsidRDefault="007A2BC0" w:rsidP="009D0E9C">
            <w:pPr>
              <w:pStyle w:val="Telobesedila"/>
              <w:jc w:val="both"/>
              <w:rPr>
                <w:rFonts w:ascii="Arial" w:hAnsi="Arial" w:cs="Arial"/>
                <w:lang w:val="sl-SI"/>
              </w:rPr>
            </w:pPr>
            <w:r w:rsidRPr="002826C6">
              <w:rPr>
                <w:rFonts w:ascii="Arial" w:hAnsi="Arial" w:cs="Arial"/>
                <w:lang w:val="sl-SI"/>
              </w:rPr>
              <w:t>Oddano letno poročilo o opravljenem delu</w:t>
            </w:r>
          </w:p>
        </w:tc>
        <w:tc>
          <w:tcPr>
            <w:tcW w:w="1843" w:type="dxa"/>
          </w:tcPr>
          <w:p w14:paraId="5E4115DF" w14:textId="77777777" w:rsidR="007A2BC0" w:rsidRPr="002826C6" w:rsidRDefault="007A2BC0" w:rsidP="009D0E9C">
            <w:pPr>
              <w:pStyle w:val="Telobesedila"/>
              <w:jc w:val="both"/>
              <w:rPr>
                <w:rFonts w:ascii="Arial" w:hAnsi="Arial" w:cs="Arial"/>
                <w:lang w:val="sl-SI"/>
              </w:rPr>
            </w:pPr>
            <w:r w:rsidRPr="002826C6">
              <w:rPr>
                <w:rFonts w:ascii="Arial" w:hAnsi="Arial" w:cs="Arial"/>
                <w:lang w:val="sl-SI"/>
              </w:rPr>
              <w:t>4</w:t>
            </w:r>
          </w:p>
        </w:tc>
      </w:tr>
      <w:tr w:rsidR="007A2BC0" w:rsidRPr="002826C6" w14:paraId="15EE2586" w14:textId="77777777" w:rsidTr="00D771FD">
        <w:tc>
          <w:tcPr>
            <w:tcW w:w="6657" w:type="dxa"/>
          </w:tcPr>
          <w:p w14:paraId="111C1477" w14:textId="77777777" w:rsidR="007A2BC0" w:rsidRPr="002826C6" w:rsidRDefault="007A2BC0" w:rsidP="009D0E9C">
            <w:pPr>
              <w:pStyle w:val="Telobesedila"/>
              <w:jc w:val="both"/>
              <w:rPr>
                <w:rFonts w:ascii="Arial" w:hAnsi="Arial" w:cs="Arial"/>
                <w:lang w:val="sl-SI"/>
              </w:rPr>
            </w:pPr>
            <w:r w:rsidRPr="002826C6">
              <w:rPr>
                <w:rFonts w:ascii="Arial" w:hAnsi="Arial" w:cs="Arial"/>
                <w:lang w:val="sl-SI"/>
              </w:rPr>
              <w:t>Narejena zaključna evalvacija na podlagi sprotnega zbiranja podatkov</w:t>
            </w:r>
          </w:p>
        </w:tc>
        <w:tc>
          <w:tcPr>
            <w:tcW w:w="1843" w:type="dxa"/>
          </w:tcPr>
          <w:p w14:paraId="7D49DE9D" w14:textId="77777777" w:rsidR="007A2BC0" w:rsidRPr="002826C6" w:rsidRDefault="007A2BC0" w:rsidP="009D0E9C">
            <w:pPr>
              <w:pStyle w:val="Telobesedila"/>
              <w:jc w:val="both"/>
              <w:rPr>
                <w:rFonts w:ascii="Arial" w:hAnsi="Arial" w:cs="Arial"/>
                <w:lang w:val="sl-SI"/>
              </w:rPr>
            </w:pPr>
            <w:r w:rsidRPr="002826C6">
              <w:rPr>
                <w:rFonts w:ascii="Arial" w:hAnsi="Arial" w:cs="Arial"/>
                <w:lang w:val="sl-SI"/>
              </w:rPr>
              <w:t>1</w:t>
            </w:r>
          </w:p>
        </w:tc>
      </w:tr>
    </w:tbl>
    <w:p w14:paraId="28BE810F" w14:textId="77777777" w:rsidR="007A2BC0" w:rsidRPr="008D0F5E" w:rsidRDefault="007A2BC0" w:rsidP="009D0E9C">
      <w:pPr>
        <w:ind w:left="360"/>
        <w:jc w:val="both"/>
        <w:rPr>
          <w:rFonts w:ascii="Arial" w:hAnsi="Arial" w:cs="Arial"/>
          <w:bCs/>
          <w:sz w:val="20"/>
          <w:szCs w:val="20"/>
        </w:rPr>
      </w:pPr>
    </w:p>
    <w:p w14:paraId="2ADA5583" w14:textId="77777777" w:rsidR="00DB3951" w:rsidRDefault="00DB3951" w:rsidP="008D0F5E">
      <w:pPr>
        <w:jc w:val="both"/>
        <w:rPr>
          <w:rFonts w:ascii="Arial" w:hAnsi="Arial" w:cs="Arial"/>
          <w:b/>
          <w:bCs/>
          <w:sz w:val="20"/>
          <w:szCs w:val="20"/>
        </w:rPr>
      </w:pPr>
    </w:p>
    <w:p w14:paraId="6649E4B4" w14:textId="41746F30" w:rsidR="002E10A9" w:rsidRPr="008D0F5E" w:rsidRDefault="007A2BC0" w:rsidP="008D0F5E">
      <w:pPr>
        <w:jc w:val="both"/>
        <w:rPr>
          <w:rFonts w:ascii="Arial" w:hAnsi="Arial" w:cs="Arial"/>
          <w:sz w:val="20"/>
        </w:rPr>
      </w:pPr>
      <w:r w:rsidRPr="008D0F5E">
        <w:rPr>
          <w:rFonts w:ascii="Arial" w:hAnsi="Arial" w:cs="Arial"/>
          <w:b/>
          <w:bCs/>
          <w:sz w:val="20"/>
          <w:szCs w:val="20"/>
        </w:rPr>
        <w:lastRenderedPageBreak/>
        <w:t>Vsebinsko področje C: Preventiv</w:t>
      </w:r>
      <w:r w:rsidR="00BE717F">
        <w:rPr>
          <w:rFonts w:ascii="Arial" w:hAnsi="Arial" w:cs="Arial"/>
          <w:b/>
          <w:bCs/>
          <w:sz w:val="20"/>
          <w:szCs w:val="20"/>
        </w:rPr>
        <w:t>a</w:t>
      </w:r>
    </w:p>
    <w:p w14:paraId="0BF56AC5" w14:textId="092787EA" w:rsidR="007A2BC0" w:rsidRPr="008D0F5E" w:rsidRDefault="007A2BC0" w:rsidP="002E10A9">
      <w:pPr>
        <w:jc w:val="both"/>
        <w:rPr>
          <w:rFonts w:ascii="Arial" w:hAnsi="Arial" w:cs="Arial"/>
          <w:sz w:val="20"/>
          <w:szCs w:val="20"/>
        </w:rPr>
      </w:pPr>
      <w:r w:rsidRPr="008D0F5E">
        <w:rPr>
          <w:rFonts w:ascii="Arial" w:hAnsi="Arial" w:cs="Arial"/>
          <w:sz w:val="20"/>
          <w:szCs w:val="20"/>
        </w:rPr>
        <w:t xml:space="preserve">Nadaljnja podpora razvoju preventivnih programov je izrednega pomena, tudi zaradi novih znanstvenih spoznanj na področju preventive, ki jo spremljamo v zadnjih letih. Ta razvoj nas je tudi bolj temeljito opremil z orodji in veščinami ter pokazal kaj na področju preventive je učinkovito (»evidence </w:t>
      </w:r>
      <w:proofErr w:type="spellStart"/>
      <w:r w:rsidRPr="008D0F5E">
        <w:rPr>
          <w:rFonts w:ascii="Arial" w:hAnsi="Arial" w:cs="Arial"/>
          <w:sz w:val="20"/>
          <w:szCs w:val="20"/>
        </w:rPr>
        <w:t>based</w:t>
      </w:r>
      <w:proofErr w:type="spellEnd"/>
      <w:r w:rsidRPr="008D0F5E">
        <w:rPr>
          <w:rFonts w:ascii="Arial" w:hAnsi="Arial" w:cs="Arial"/>
          <w:sz w:val="20"/>
          <w:szCs w:val="20"/>
        </w:rPr>
        <w:t xml:space="preserve"> </w:t>
      </w:r>
      <w:proofErr w:type="spellStart"/>
      <w:r w:rsidRPr="008D0F5E">
        <w:rPr>
          <w:rFonts w:ascii="Arial" w:hAnsi="Arial" w:cs="Arial"/>
          <w:sz w:val="20"/>
          <w:szCs w:val="20"/>
        </w:rPr>
        <w:t>prevention</w:t>
      </w:r>
      <w:proofErr w:type="spellEnd"/>
      <w:r w:rsidRPr="008D0F5E">
        <w:rPr>
          <w:rFonts w:ascii="Arial" w:hAnsi="Arial" w:cs="Arial"/>
          <w:sz w:val="20"/>
          <w:szCs w:val="20"/>
        </w:rPr>
        <w:t>«). CPZOPD imajo kot ustanove, ki delujejo v zdravstvu možnost razvijati splošno preventivo</w:t>
      </w:r>
      <w:r w:rsidRPr="00A73066">
        <w:rPr>
          <w:rStyle w:val="Sprotnaopomba-sklic"/>
          <w:rFonts w:ascii="Arial" w:hAnsi="Arial" w:cs="Arial"/>
          <w:sz w:val="20"/>
          <w:szCs w:val="20"/>
        </w:rPr>
        <w:footnoteReference w:id="7"/>
      </w:r>
      <w:r w:rsidRPr="008D0F5E">
        <w:rPr>
          <w:rFonts w:ascii="Arial" w:hAnsi="Arial" w:cs="Arial"/>
          <w:sz w:val="20"/>
          <w:szCs w:val="20"/>
        </w:rPr>
        <w:t>, saj se različne ustanove pogosto po pomoč najprej obrnejo nanje, poleg tega pa imajo edinstveno priložnost usmerjanja v programe zdravljenja in izvajanja indicirane preventive</w:t>
      </w:r>
      <w:r w:rsidRPr="00A73066">
        <w:rPr>
          <w:rStyle w:val="Sprotnaopomba-sklic"/>
          <w:rFonts w:ascii="Arial" w:hAnsi="Arial" w:cs="Arial"/>
          <w:sz w:val="20"/>
          <w:szCs w:val="20"/>
        </w:rPr>
        <w:footnoteReference w:id="8"/>
      </w:r>
      <w:r w:rsidRPr="008D0F5E">
        <w:rPr>
          <w:rFonts w:ascii="Arial" w:hAnsi="Arial" w:cs="Arial"/>
          <w:sz w:val="20"/>
          <w:szCs w:val="20"/>
        </w:rPr>
        <w:t xml:space="preserve"> z ranljivimi posamezniki. Poleg preventivnih programov za mlade, se bo razvijalo tudi preventivne programe za zaposlene. Financirane bodo izključno tiste preventivne aktivnosti</w:t>
      </w:r>
      <w:r w:rsidR="00096C2F">
        <w:rPr>
          <w:rFonts w:ascii="Arial" w:hAnsi="Arial" w:cs="Arial"/>
          <w:sz w:val="20"/>
          <w:szCs w:val="20"/>
        </w:rPr>
        <w:t>,</w:t>
      </w:r>
      <w:r w:rsidRPr="008D0F5E">
        <w:rPr>
          <w:rFonts w:ascii="Arial" w:hAnsi="Arial" w:cs="Arial"/>
          <w:sz w:val="20"/>
          <w:szCs w:val="20"/>
        </w:rPr>
        <w:t xml:space="preserve"> za katere lahko na podlagi znanstvenih podatkov utemeljeno sklepamo, da bodo učinkovite in uspešne.</w:t>
      </w:r>
    </w:p>
    <w:p w14:paraId="164297CC" w14:textId="77777777" w:rsidR="007A2BC0" w:rsidRPr="00D13921" w:rsidRDefault="007A2BC0" w:rsidP="009D0E9C">
      <w:pPr>
        <w:jc w:val="both"/>
        <w:rPr>
          <w:rFonts w:ascii="Arial" w:hAnsi="Arial" w:cs="Arial"/>
          <w:b/>
          <w:bCs/>
          <w:sz w:val="20"/>
          <w:szCs w:val="20"/>
        </w:rPr>
      </w:pPr>
    </w:p>
    <w:p w14:paraId="13C621B6" w14:textId="77777777" w:rsidR="007A2BC0" w:rsidRPr="00D13921" w:rsidRDefault="007A2BC0" w:rsidP="009D0E9C">
      <w:pPr>
        <w:jc w:val="both"/>
        <w:rPr>
          <w:rFonts w:ascii="Arial" w:hAnsi="Arial" w:cs="Arial"/>
          <w:b/>
          <w:bCs/>
          <w:sz w:val="20"/>
          <w:szCs w:val="20"/>
        </w:rPr>
      </w:pPr>
      <w:r w:rsidRPr="00D13921">
        <w:rPr>
          <w:rFonts w:ascii="Arial" w:hAnsi="Arial" w:cs="Arial"/>
          <w:b/>
          <w:bCs/>
          <w:sz w:val="20"/>
          <w:szCs w:val="20"/>
        </w:rPr>
        <w:t>Specifični cilji:</w:t>
      </w:r>
    </w:p>
    <w:p w14:paraId="567D1502" w14:textId="47C99497" w:rsidR="007A2BC0" w:rsidRPr="00D13921" w:rsidRDefault="007A2BC0" w:rsidP="009D0E9C">
      <w:pPr>
        <w:pStyle w:val="Odstavekseznama"/>
        <w:widowControl w:val="0"/>
        <w:numPr>
          <w:ilvl w:val="0"/>
          <w:numId w:val="6"/>
        </w:numPr>
        <w:autoSpaceDE w:val="0"/>
        <w:autoSpaceDN w:val="0"/>
        <w:spacing w:before="4"/>
        <w:ind w:left="709"/>
        <w:contextualSpacing w:val="0"/>
        <w:jc w:val="both"/>
        <w:rPr>
          <w:rFonts w:ascii="Arial" w:hAnsi="Arial" w:cs="Arial"/>
          <w:sz w:val="20"/>
          <w:szCs w:val="20"/>
        </w:rPr>
      </w:pPr>
      <w:r w:rsidRPr="00D13921">
        <w:rPr>
          <w:rFonts w:ascii="Arial" w:hAnsi="Arial" w:cs="Arial"/>
          <w:sz w:val="20"/>
          <w:szCs w:val="20"/>
        </w:rPr>
        <w:t>Zmanjšan delež mladih, ki posežejo po drogah;</w:t>
      </w:r>
    </w:p>
    <w:p w14:paraId="179BC193" w14:textId="051AFCDB" w:rsidR="007A2BC0" w:rsidRPr="00D13921" w:rsidRDefault="007A2BC0" w:rsidP="009D0E9C">
      <w:pPr>
        <w:pStyle w:val="Odstavekseznama"/>
        <w:widowControl w:val="0"/>
        <w:numPr>
          <w:ilvl w:val="0"/>
          <w:numId w:val="6"/>
        </w:numPr>
        <w:autoSpaceDE w:val="0"/>
        <w:autoSpaceDN w:val="0"/>
        <w:spacing w:before="4"/>
        <w:ind w:left="709"/>
        <w:contextualSpacing w:val="0"/>
        <w:jc w:val="both"/>
        <w:rPr>
          <w:rFonts w:ascii="Arial" w:hAnsi="Arial" w:cs="Arial"/>
          <w:sz w:val="20"/>
          <w:szCs w:val="20"/>
        </w:rPr>
      </w:pPr>
      <w:r w:rsidRPr="00D13921">
        <w:rPr>
          <w:rFonts w:ascii="Arial" w:hAnsi="Arial" w:cs="Arial"/>
          <w:sz w:val="20"/>
          <w:szCs w:val="20"/>
        </w:rPr>
        <w:t>Zmanjšan delež mladih, ki imajo težave z odvisnostjo;</w:t>
      </w:r>
    </w:p>
    <w:p w14:paraId="4D5DE1B1" w14:textId="77777777" w:rsidR="007A2BC0" w:rsidRPr="00D13921" w:rsidRDefault="007A2BC0" w:rsidP="009D0E9C">
      <w:pPr>
        <w:pStyle w:val="Odstavekseznama"/>
        <w:widowControl w:val="0"/>
        <w:numPr>
          <w:ilvl w:val="0"/>
          <w:numId w:val="6"/>
        </w:numPr>
        <w:autoSpaceDE w:val="0"/>
        <w:autoSpaceDN w:val="0"/>
        <w:spacing w:before="4"/>
        <w:ind w:left="709"/>
        <w:contextualSpacing w:val="0"/>
        <w:jc w:val="both"/>
        <w:rPr>
          <w:rFonts w:ascii="Arial" w:hAnsi="Arial" w:cs="Arial"/>
          <w:sz w:val="20"/>
          <w:szCs w:val="20"/>
        </w:rPr>
      </w:pPr>
      <w:r w:rsidRPr="00D13921">
        <w:rPr>
          <w:rFonts w:ascii="Arial" w:hAnsi="Arial" w:cs="Arial"/>
          <w:sz w:val="20"/>
          <w:szCs w:val="20"/>
        </w:rPr>
        <w:t>Okrepljene čustvene in socialne spretnosti mladih;</w:t>
      </w:r>
    </w:p>
    <w:p w14:paraId="25A83378" w14:textId="77777777" w:rsidR="007A2BC0" w:rsidRPr="00D13921" w:rsidRDefault="007A2BC0" w:rsidP="009D0E9C">
      <w:pPr>
        <w:pStyle w:val="Odstavekseznama"/>
        <w:widowControl w:val="0"/>
        <w:numPr>
          <w:ilvl w:val="0"/>
          <w:numId w:val="6"/>
        </w:numPr>
        <w:autoSpaceDE w:val="0"/>
        <w:autoSpaceDN w:val="0"/>
        <w:spacing w:before="4"/>
        <w:ind w:left="709"/>
        <w:contextualSpacing w:val="0"/>
        <w:jc w:val="both"/>
        <w:rPr>
          <w:rFonts w:ascii="Arial" w:hAnsi="Arial" w:cs="Arial"/>
          <w:sz w:val="20"/>
          <w:szCs w:val="20"/>
        </w:rPr>
      </w:pPr>
      <w:r w:rsidRPr="00D13921">
        <w:rPr>
          <w:rFonts w:ascii="Arial" w:hAnsi="Arial" w:cs="Arial"/>
          <w:sz w:val="20"/>
          <w:szCs w:val="20"/>
        </w:rPr>
        <w:t>Okrepljene starševske veščine ranljivih družin;</w:t>
      </w:r>
    </w:p>
    <w:p w14:paraId="40CB5936" w14:textId="77777777" w:rsidR="007A2BC0" w:rsidRPr="00D13921" w:rsidRDefault="007A2BC0" w:rsidP="009D0E9C">
      <w:pPr>
        <w:pStyle w:val="Odstavekseznama"/>
        <w:widowControl w:val="0"/>
        <w:numPr>
          <w:ilvl w:val="0"/>
          <w:numId w:val="6"/>
        </w:numPr>
        <w:autoSpaceDE w:val="0"/>
        <w:autoSpaceDN w:val="0"/>
        <w:spacing w:before="4"/>
        <w:ind w:left="709"/>
        <w:contextualSpacing w:val="0"/>
        <w:jc w:val="both"/>
        <w:rPr>
          <w:rFonts w:ascii="Arial" w:hAnsi="Arial" w:cs="Arial"/>
          <w:sz w:val="20"/>
          <w:szCs w:val="20"/>
        </w:rPr>
      </w:pPr>
      <w:r w:rsidRPr="00D13921">
        <w:rPr>
          <w:rFonts w:ascii="Arial" w:hAnsi="Arial" w:cs="Arial"/>
          <w:sz w:val="20"/>
          <w:szCs w:val="20"/>
        </w:rPr>
        <w:t>Manjša stigma programov zdravljenja odvisnosti in CPZOPD;</w:t>
      </w:r>
    </w:p>
    <w:p w14:paraId="542A458E" w14:textId="77777777" w:rsidR="007A2BC0" w:rsidRPr="00D13921" w:rsidRDefault="007A2BC0" w:rsidP="009D0E9C">
      <w:pPr>
        <w:pStyle w:val="Odstavekseznama"/>
        <w:widowControl w:val="0"/>
        <w:numPr>
          <w:ilvl w:val="0"/>
          <w:numId w:val="6"/>
        </w:numPr>
        <w:autoSpaceDE w:val="0"/>
        <w:autoSpaceDN w:val="0"/>
        <w:spacing w:before="4"/>
        <w:ind w:left="709"/>
        <w:contextualSpacing w:val="0"/>
        <w:jc w:val="both"/>
        <w:rPr>
          <w:rFonts w:ascii="Arial" w:hAnsi="Arial" w:cs="Arial"/>
          <w:sz w:val="20"/>
          <w:szCs w:val="20"/>
        </w:rPr>
      </w:pPr>
      <w:r w:rsidRPr="00D13921">
        <w:rPr>
          <w:rFonts w:ascii="Arial" w:hAnsi="Arial" w:cs="Arial"/>
          <w:sz w:val="20"/>
          <w:szCs w:val="20"/>
        </w:rPr>
        <w:t>Povečan delež mladih, ki bolje prepoznavajo svoje težave;</w:t>
      </w:r>
    </w:p>
    <w:p w14:paraId="74BB49BA" w14:textId="77777777" w:rsidR="007A2BC0" w:rsidRPr="00D13921" w:rsidRDefault="007A2BC0" w:rsidP="009D0E9C">
      <w:pPr>
        <w:pStyle w:val="Odstavekseznama"/>
        <w:widowControl w:val="0"/>
        <w:numPr>
          <w:ilvl w:val="0"/>
          <w:numId w:val="6"/>
        </w:numPr>
        <w:autoSpaceDE w:val="0"/>
        <w:autoSpaceDN w:val="0"/>
        <w:spacing w:before="4"/>
        <w:ind w:left="709"/>
        <w:contextualSpacing w:val="0"/>
        <w:jc w:val="both"/>
        <w:rPr>
          <w:rFonts w:ascii="Arial" w:hAnsi="Arial" w:cs="Arial"/>
          <w:sz w:val="20"/>
          <w:szCs w:val="20"/>
        </w:rPr>
      </w:pPr>
      <w:r w:rsidRPr="00D13921">
        <w:rPr>
          <w:rFonts w:ascii="Arial" w:hAnsi="Arial" w:cs="Arial"/>
          <w:sz w:val="20"/>
          <w:szCs w:val="20"/>
        </w:rPr>
        <w:t xml:space="preserve">Povečan delež mladih, ki v stiskah in začetkih razvoja odvisnosti </w:t>
      </w:r>
      <w:bookmarkStart w:id="2" w:name="_Hlk193965191"/>
      <w:r w:rsidRPr="00D13921">
        <w:rPr>
          <w:rFonts w:ascii="Arial" w:hAnsi="Arial" w:cs="Arial"/>
          <w:sz w:val="20"/>
          <w:szCs w:val="20"/>
        </w:rPr>
        <w:t xml:space="preserve">poišče </w:t>
      </w:r>
      <w:bookmarkEnd w:id="2"/>
      <w:r w:rsidRPr="00D13921">
        <w:rPr>
          <w:rFonts w:ascii="Arial" w:hAnsi="Arial" w:cs="Arial"/>
          <w:sz w:val="20"/>
          <w:szCs w:val="20"/>
        </w:rPr>
        <w:t>pomoč;</w:t>
      </w:r>
    </w:p>
    <w:p w14:paraId="5008490C" w14:textId="77777777" w:rsidR="007A2BC0" w:rsidRPr="00D13921" w:rsidRDefault="007A2BC0" w:rsidP="009D0E9C">
      <w:pPr>
        <w:pStyle w:val="Odstavekseznama"/>
        <w:widowControl w:val="0"/>
        <w:numPr>
          <w:ilvl w:val="0"/>
          <w:numId w:val="6"/>
        </w:numPr>
        <w:autoSpaceDE w:val="0"/>
        <w:autoSpaceDN w:val="0"/>
        <w:spacing w:before="4"/>
        <w:ind w:left="709"/>
        <w:contextualSpacing w:val="0"/>
        <w:jc w:val="both"/>
        <w:rPr>
          <w:rFonts w:ascii="Arial" w:hAnsi="Arial" w:cs="Arial"/>
          <w:sz w:val="20"/>
          <w:szCs w:val="20"/>
        </w:rPr>
      </w:pPr>
      <w:r w:rsidRPr="00D13921">
        <w:rPr>
          <w:rFonts w:ascii="Arial" w:hAnsi="Arial" w:cs="Arial"/>
          <w:sz w:val="20"/>
          <w:szCs w:val="20"/>
        </w:rPr>
        <w:t>Povečan delež odraslih s težavami z alkoholom in drogami, ki poišče pomoč.</w:t>
      </w:r>
    </w:p>
    <w:p w14:paraId="68E74186" w14:textId="77777777" w:rsidR="007A2BC0" w:rsidRPr="00D13921" w:rsidRDefault="007A2BC0" w:rsidP="009D0E9C">
      <w:pPr>
        <w:jc w:val="both"/>
        <w:rPr>
          <w:rFonts w:ascii="Arial" w:hAnsi="Arial" w:cs="Arial"/>
          <w:b/>
          <w:bCs/>
          <w:sz w:val="20"/>
          <w:szCs w:val="20"/>
        </w:rPr>
      </w:pPr>
    </w:p>
    <w:p w14:paraId="0AC9AEAA" w14:textId="77777777" w:rsidR="007A2BC0" w:rsidRPr="00D13921" w:rsidRDefault="007A2BC0" w:rsidP="009D0E9C">
      <w:pPr>
        <w:jc w:val="both"/>
        <w:rPr>
          <w:rFonts w:ascii="Arial" w:hAnsi="Arial" w:cs="Arial"/>
          <w:b/>
          <w:bCs/>
          <w:sz w:val="20"/>
          <w:szCs w:val="20"/>
        </w:rPr>
      </w:pPr>
      <w:r w:rsidRPr="00D13921">
        <w:rPr>
          <w:rFonts w:ascii="Arial" w:hAnsi="Arial" w:cs="Arial"/>
          <w:b/>
          <w:bCs/>
          <w:sz w:val="20"/>
          <w:szCs w:val="20"/>
        </w:rPr>
        <w:t>Pričakovane aktivnosti:</w:t>
      </w:r>
    </w:p>
    <w:p w14:paraId="0F0025FE" w14:textId="51EB4B4D" w:rsidR="007A2BC0" w:rsidRPr="00D13921" w:rsidRDefault="007A2BC0" w:rsidP="009D0E9C">
      <w:pPr>
        <w:widowControl w:val="0"/>
        <w:autoSpaceDE w:val="0"/>
        <w:autoSpaceDN w:val="0"/>
        <w:spacing w:before="4"/>
        <w:jc w:val="both"/>
        <w:rPr>
          <w:rFonts w:ascii="Arial" w:hAnsi="Arial" w:cs="Arial"/>
          <w:sz w:val="20"/>
          <w:szCs w:val="20"/>
        </w:rPr>
      </w:pPr>
      <w:r w:rsidRPr="008D0F5E">
        <w:rPr>
          <w:rFonts w:ascii="Arial" w:hAnsi="Arial" w:cs="Arial"/>
          <w:i/>
          <w:iCs/>
          <w:sz w:val="20"/>
          <w:szCs w:val="20"/>
        </w:rPr>
        <w:t>(izberite ustrezne aktivnosti, glede na lokalne potrebe – pri tem bodite pozorni na obvezne kazalnike)</w:t>
      </w:r>
    </w:p>
    <w:p w14:paraId="13BE4024" w14:textId="77777777" w:rsidR="007A2BC0" w:rsidRPr="00D13921" w:rsidRDefault="007A2BC0" w:rsidP="009D0E9C">
      <w:pPr>
        <w:pStyle w:val="Odstavekseznama"/>
        <w:widowControl w:val="0"/>
        <w:numPr>
          <w:ilvl w:val="0"/>
          <w:numId w:val="19"/>
        </w:numPr>
        <w:autoSpaceDE w:val="0"/>
        <w:autoSpaceDN w:val="0"/>
        <w:spacing w:before="4"/>
        <w:contextualSpacing w:val="0"/>
        <w:jc w:val="both"/>
        <w:rPr>
          <w:rFonts w:ascii="Arial" w:hAnsi="Arial" w:cs="Arial"/>
          <w:sz w:val="20"/>
          <w:szCs w:val="20"/>
        </w:rPr>
      </w:pPr>
      <w:r w:rsidRPr="00D13921">
        <w:rPr>
          <w:rFonts w:ascii="Arial" w:hAnsi="Arial" w:cs="Arial"/>
          <w:sz w:val="20"/>
          <w:szCs w:val="20"/>
        </w:rPr>
        <w:t>Izvajanje programov splošne preventive v predšolskem in šolskem okolju;</w:t>
      </w:r>
    </w:p>
    <w:p w14:paraId="04AF67C5" w14:textId="4FFAF4AD" w:rsidR="007A2BC0" w:rsidRPr="00D13921" w:rsidRDefault="007A2BC0" w:rsidP="009D0E9C">
      <w:pPr>
        <w:pStyle w:val="Odstavekseznama"/>
        <w:widowControl w:val="0"/>
        <w:numPr>
          <w:ilvl w:val="0"/>
          <w:numId w:val="19"/>
        </w:numPr>
        <w:autoSpaceDE w:val="0"/>
        <w:autoSpaceDN w:val="0"/>
        <w:spacing w:before="4"/>
        <w:contextualSpacing w:val="0"/>
        <w:jc w:val="both"/>
        <w:rPr>
          <w:rFonts w:ascii="Arial" w:hAnsi="Arial" w:cs="Arial"/>
          <w:sz w:val="20"/>
          <w:szCs w:val="20"/>
        </w:rPr>
      </w:pPr>
      <w:r w:rsidRPr="00D13921">
        <w:rPr>
          <w:rFonts w:ascii="Arial" w:hAnsi="Arial" w:cs="Arial"/>
          <w:sz w:val="20"/>
          <w:szCs w:val="20"/>
        </w:rPr>
        <w:t>Izvajanje programov indicirane preventive v CPZOPD in na domu;</w:t>
      </w:r>
    </w:p>
    <w:p w14:paraId="582C9701" w14:textId="77777777" w:rsidR="007A2BC0" w:rsidRPr="00D13921" w:rsidRDefault="007A2BC0" w:rsidP="009D0E9C">
      <w:pPr>
        <w:pStyle w:val="Odstavekseznama"/>
        <w:widowControl w:val="0"/>
        <w:numPr>
          <w:ilvl w:val="0"/>
          <w:numId w:val="19"/>
        </w:numPr>
        <w:autoSpaceDE w:val="0"/>
        <w:autoSpaceDN w:val="0"/>
        <w:spacing w:before="4"/>
        <w:contextualSpacing w:val="0"/>
        <w:jc w:val="both"/>
        <w:rPr>
          <w:rFonts w:ascii="Arial" w:hAnsi="Arial" w:cs="Arial"/>
          <w:sz w:val="20"/>
          <w:szCs w:val="20"/>
        </w:rPr>
      </w:pPr>
      <w:r w:rsidRPr="00D13921">
        <w:rPr>
          <w:rFonts w:ascii="Arial" w:hAnsi="Arial" w:cs="Arial"/>
          <w:sz w:val="20"/>
          <w:szCs w:val="20"/>
        </w:rPr>
        <w:t>Izvajanje preventivnih programov za odrasle;</w:t>
      </w:r>
    </w:p>
    <w:p w14:paraId="41A9E22C" w14:textId="77777777" w:rsidR="007A2BC0" w:rsidRPr="00D13921" w:rsidRDefault="007A2BC0" w:rsidP="009D0E9C">
      <w:pPr>
        <w:pStyle w:val="Odstavekseznama"/>
        <w:widowControl w:val="0"/>
        <w:numPr>
          <w:ilvl w:val="0"/>
          <w:numId w:val="19"/>
        </w:numPr>
        <w:autoSpaceDE w:val="0"/>
        <w:autoSpaceDN w:val="0"/>
        <w:spacing w:before="4"/>
        <w:contextualSpacing w:val="0"/>
        <w:jc w:val="both"/>
        <w:rPr>
          <w:rFonts w:ascii="Arial" w:hAnsi="Arial" w:cs="Arial"/>
          <w:sz w:val="20"/>
          <w:szCs w:val="20"/>
        </w:rPr>
      </w:pPr>
      <w:r w:rsidRPr="00D13921">
        <w:rPr>
          <w:rFonts w:ascii="Arial" w:hAnsi="Arial" w:cs="Arial"/>
          <w:sz w:val="20"/>
          <w:szCs w:val="20"/>
        </w:rPr>
        <w:t>Druge preventivne aktivnosti na področju preprečevanja zasvojenosti.</w:t>
      </w:r>
    </w:p>
    <w:p w14:paraId="5A360685" w14:textId="66585952" w:rsidR="007A2BC0" w:rsidRPr="00D13921" w:rsidRDefault="007A2BC0" w:rsidP="009D0E9C">
      <w:pPr>
        <w:jc w:val="both"/>
        <w:rPr>
          <w:rFonts w:ascii="Arial" w:hAnsi="Arial" w:cs="Arial"/>
          <w:sz w:val="20"/>
          <w:szCs w:val="20"/>
        </w:rPr>
      </w:pPr>
    </w:p>
    <w:p w14:paraId="2054AE64" w14:textId="4E56E5C2" w:rsidR="005529BD" w:rsidRPr="00D13921" w:rsidRDefault="005529BD" w:rsidP="005529BD">
      <w:pPr>
        <w:jc w:val="both"/>
        <w:rPr>
          <w:rFonts w:ascii="Arial" w:hAnsi="Arial" w:cs="Arial"/>
          <w:sz w:val="20"/>
          <w:szCs w:val="20"/>
        </w:rPr>
      </w:pPr>
      <w:r w:rsidRPr="00316562">
        <w:rPr>
          <w:rFonts w:ascii="Arial" w:hAnsi="Arial" w:cs="Arial"/>
          <w:sz w:val="20"/>
          <w:szCs w:val="20"/>
        </w:rPr>
        <w:t xml:space="preserve">V spodnji preglednici se nahajajo </w:t>
      </w:r>
      <w:r w:rsidRPr="00316562">
        <w:rPr>
          <w:rFonts w:ascii="Arial" w:hAnsi="Arial" w:cs="Arial"/>
          <w:b/>
          <w:bCs/>
          <w:sz w:val="20"/>
          <w:szCs w:val="20"/>
        </w:rPr>
        <w:t>obvezni</w:t>
      </w:r>
      <w:r w:rsidRPr="00316562">
        <w:rPr>
          <w:rFonts w:ascii="Arial" w:hAnsi="Arial" w:cs="Arial"/>
          <w:sz w:val="20"/>
          <w:szCs w:val="20"/>
        </w:rPr>
        <w:t xml:space="preserve"> kazalniki z minimalnimi vrednostmi, ki jih morate doseči ob prijavi na vsebinsko področje </w:t>
      </w:r>
      <w:r>
        <w:rPr>
          <w:rFonts w:ascii="Arial" w:hAnsi="Arial" w:cs="Arial"/>
          <w:sz w:val="20"/>
          <w:szCs w:val="20"/>
        </w:rPr>
        <w:t>C</w:t>
      </w:r>
      <w:r w:rsidRPr="00316562">
        <w:rPr>
          <w:rFonts w:ascii="Arial" w:hAnsi="Arial" w:cs="Arial"/>
          <w:sz w:val="20"/>
          <w:szCs w:val="20"/>
        </w:rPr>
        <w:t>:</w:t>
      </w:r>
    </w:p>
    <w:p w14:paraId="65A4FB53" w14:textId="77777777" w:rsidR="007A2BC0" w:rsidRPr="00D13921" w:rsidRDefault="007A2BC0" w:rsidP="009D0E9C">
      <w:pPr>
        <w:jc w:val="both"/>
        <w:rPr>
          <w:rFonts w:ascii="Arial" w:hAnsi="Arial" w:cs="Arial"/>
          <w:b/>
          <w:bCs/>
          <w:sz w:val="20"/>
          <w:szCs w:val="20"/>
        </w:rPr>
      </w:pPr>
    </w:p>
    <w:tbl>
      <w:tblPr>
        <w:tblStyle w:val="Tabelamrea"/>
        <w:tblW w:w="8500" w:type="dxa"/>
        <w:tblInd w:w="426" w:type="dxa"/>
        <w:tblLook w:val="04A0" w:firstRow="1" w:lastRow="0" w:firstColumn="1" w:lastColumn="0" w:noHBand="0" w:noVBand="1"/>
      </w:tblPr>
      <w:tblGrid>
        <w:gridCol w:w="6657"/>
        <w:gridCol w:w="1843"/>
      </w:tblGrid>
      <w:tr w:rsidR="007A2BC0" w:rsidRPr="00DD5DDD" w14:paraId="5D6569D0" w14:textId="77777777" w:rsidTr="00D771FD">
        <w:tc>
          <w:tcPr>
            <w:tcW w:w="6657" w:type="dxa"/>
          </w:tcPr>
          <w:p w14:paraId="054A8549" w14:textId="77777777" w:rsidR="007A2BC0" w:rsidRPr="00DD5DDD" w:rsidRDefault="007A2BC0" w:rsidP="009D0E9C">
            <w:pPr>
              <w:pStyle w:val="Telobesedila"/>
              <w:jc w:val="both"/>
              <w:rPr>
                <w:rFonts w:ascii="Arial" w:hAnsi="Arial" w:cs="Arial"/>
                <w:b/>
                <w:bCs/>
                <w:lang w:val="sl-SI"/>
              </w:rPr>
            </w:pPr>
            <w:r w:rsidRPr="00DD5DDD">
              <w:rPr>
                <w:rFonts w:ascii="Arial" w:hAnsi="Arial" w:cs="Arial"/>
                <w:b/>
                <w:bCs/>
                <w:lang w:val="sl-SI"/>
              </w:rPr>
              <w:t>Specifični kazalnik</w:t>
            </w:r>
          </w:p>
        </w:tc>
        <w:tc>
          <w:tcPr>
            <w:tcW w:w="1843" w:type="dxa"/>
          </w:tcPr>
          <w:p w14:paraId="16E7E4BD" w14:textId="77777777" w:rsidR="007A2BC0" w:rsidRPr="00DD5DDD" w:rsidRDefault="007A2BC0" w:rsidP="009D0E9C">
            <w:pPr>
              <w:pStyle w:val="Telobesedila"/>
              <w:jc w:val="both"/>
              <w:rPr>
                <w:rFonts w:ascii="Arial" w:hAnsi="Arial" w:cs="Arial"/>
                <w:b/>
                <w:bCs/>
                <w:lang w:val="sl-SI"/>
              </w:rPr>
            </w:pPr>
            <w:r w:rsidRPr="00DD5DDD">
              <w:rPr>
                <w:rFonts w:ascii="Arial" w:hAnsi="Arial" w:cs="Arial"/>
                <w:b/>
                <w:bCs/>
                <w:lang w:val="sl-SI"/>
              </w:rPr>
              <w:t>Ciljna vrednost</w:t>
            </w:r>
          </w:p>
          <w:p w14:paraId="593EE85F" w14:textId="77777777" w:rsidR="007A2BC0" w:rsidRPr="00DD5DDD" w:rsidRDefault="007A2BC0" w:rsidP="009D0E9C">
            <w:pPr>
              <w:pStyle w:val="Telobesedila"/>
              <w:jc w:val="both"/>
              <w:rPr>
                <w:rFonts w:ascii="Arial" w:hAnsi="Arial" w:cs="Arial"/>
                <w:b/>
                <w:bCs/>
                <w:lang w:val="sl-SI"/>
              </w:rPr>
            </w:pPr>
            <w:r w:rsidRPr="00DD5DDD">
              <w:rPr>
                <w:rFonts w:ascii="Arial" w:hAnsi="Arial" w:cs="Arial"/>
                <w:lang w:val="sl-SI"/>
              </w:rPr>
              <w:t>(do 31. 5. 2029)</w:t>
            </w:r>
          </w:p>
        </w:tc>
      </w:tr>
      <w:tr w:rsidR="007A2BC0" w:rsidRPr="00DD5DDD" w14:paraId="4FA85261" w14:textId="77777777" w:rsidTr="00D771FD">
        <w:tc>
          <w:tcPr>
            <w:tcW w:w="6657" w:type="dxa"/>
          </w:tcPr>
          <w:p w14:paraId="16994095" w14:textId="77777777" w:rsidR="007A2BC0" w:rsidRPr="00DD5DDD" w:rsidRDefault="007A2BC0" w:rsidP="009D0E9C">
            <w:pPr>
              <w:pStyle w:val="Telobesedila"/>
              <w:jc w:val="both"/>
              <w:rPr>
                <w:rFonts w:ascii="Arial" w:hAnsi="Arial" w:cs="Arial"/>
                <w:lang w:val="sl-SI"/>
              </w:rPr>
            </w:pPr>
            <w:r w:rsidRPr="00DD5DDD">
              <w:rPr>
                <w:rFonts w:ascii="Arial" w:hAnsi="Arial" w:cs="Arial"/>
                <w:lang w:val="sl-SI"/>
              </w:rPr>
              <w:t>Število uporabnikov vključenih v splošne preventivne storitve</w:t>
            </w:r>
          </w:p>
        </w:tc>
        <w:tc>
          <w:tcPr>
            <w:tcW w:w="1843" w:type="dxa"/>
          </w:tcPr>
          <w:p w14:paraId="104F5CD0" w14:textId="77777777" w:rsidR="007A2BC0" w:rsidRPr="00DD5DDD" w:rsidRDefault="007A2BC0" w:rsidP="009D0E9C">
            <w:pPr>
              <w:pStyle w:val="Telobesedila"/>
              <w:jc w:val="both"/>
              <w:rPr>
                <w:rFonts w:ascii="Arial" w:hAnsi="Arial" w:cs="Arial"/>
                <w:lang w:val="sl-SI"/>
              </w:rPr>
            </w:pPr>
            <w:r w:rsidRPr="00DD5DDD">
              <w:rPr>
                <w:rFonts w:ascii="Arial" w:hAnsi="Arial" w:cs="Arial"/>
                <w:lang w:val="sl-SI"/>
              </w:rPr>
              <w:t>180</w:t>
            </w:r>
          </w:p>
        </w:tc>
      </w:tr>
      <w:tr w:rsidR="007A2BC0" w:rsidRPr="00DD5DDD" w14:paraId="738B36AA" w14:textId="77777777" w:rsidTr="00D771FD">
        <w:tc>
          <w:tcPr>
            <w:tcW w:w="6657" w:type="dxa"/>
          </w:tcPr>
          <w:p w14:paraId="076D43A2" w14:textId="77777777" w:rsidR="007A2BC0" w:rsidRPr="00DD5DDD" w:rsidRDefault="007A2BC0" w:rsidP="009D0E9C">
            <w:pPr>
              <w:pStyle w:val="Telobesedila"/>
              <w:jc w:val="both"/>
              <w:rPr>
                <w:rFonts w:ascii="Arial" w:hAnsi="Arial" w:cs="Arial"/>
                <w:lang w:val="sl-SI"/>
              </w:rPr>
            </w:pPr>
            <w:r w:rsidRPr="00DD5DDD">
              <w:rPr>
                <w:rFonts w:ascii="Arial" w:hAnsi="Arial" w:cs="Arial"/>
                <w:lang w:val="sl-SI"/>
              </w:rPr>
              <w:t>Število uporabnikov vključenih v indicirane preventivne storitve</w:t>
            </w:r>
          </w:p>
        </w:tc>
        <w:tc>
          <w:tcPr>
            <w:tcW w:w="1843" w:type="dxa"/>
          </w:tcPr>
          <w:p w14:paraId="05C86304" w14:textId="77777777" w:rsidR="007A2BC0" w:rsidRPr="00DD5DDD" w:rsidRDefault="007A2BC0" w:rsidP="009D0E9C">
            <w:pPr>
              <w:pStyle w:val="Telobesedila"/>
              <w:jc w:val="both"/>
              <w:rPr>
                <w:rFonts w:ascii="Arial" w:hAnsi="Arial" w:cs="Arial"/>
                <w:lang w:val="sl-SI"/>
              </w:rPr>
            </w:pPr>
            <w:r w:rsidRPr="00DD5DDD">
              <w:rPr>
                <w:rFonts w:ascii="Arial" w:hAnsi="Arial" w:cs="Arial"/>
                <w:lang w:val="sl-SI"/>
              </w:rPr>
              <w:t>15</w:t>
            </w:r>
          </w:p>
        </w:tc>
      </w:tr>
      <w:tr w:rsidR="007A2BC0" w:rsidRPr="00DD5DDD" w14:paraId="4260EB3B" w14:textId="77777777" w:rsidTr="00D771FD">
        <w:tc>
          <w:tcPr>
            <w:tcW w:w="6657" w:type="dxa"/>
          </w:tcPr>
          <w:p w14:paraId="3EBD0A06" w14:textId="77777777" w:rsidR="007A2BC0" w:rsidRPr="00DD5DDD" w:rsidRDefault="007A2BC0" w:rsidP="009D0E9C">
            <w:pPr>
              <w:pStyle w:val="Telobesedila"/>
              <w:jc w:val="both"/>
              <w:rPr>
                <w:rFonts w:ascii="Arial" w:hAnsi="Arial" w:cs="Arial"/>
                <w:lang w:val="sl-SI"/>
              </w:rPr>
            </w:pPr>
            <w:r w:rsidRPr="00DD5DDD">
              <w:rPr>
                <w:rFonts w:ascii="Arial" w:hAnsi="Arial" w:cs="Arial"/>
                <w:lang w:val="sl-SI"/>
              </w:rPr>
              <w:t>Oddano poročilo o opravljeni študentski praksi</w:t>
            </w:r>
          </w:p>
        </w:tc>
        <w:tc>
          <w:tcPr>
            <w:tcW w:w="1843" w:type="dxa"/>
          </w:tcPr>
          <w:p w14:paraId="7536622A" w14:textId="77777777" w:rsidR="007A2BC0" w:rsidRPr="00DD5DDD" w:rsidRDefault="007A2BC0" w:rsidP="009D0E9C">
            <w:pPr>
              <w:pStyle w:val="Telobesedila"/>
              <w:jc w:val="both"/>
              <w:rPr>
                <w:rFonts w:ascii="Arial" w:hAnsi="Arial" w:cs="Arial"/>
                <w:lang w:val="sl-SI"/>
              </w:rPr>
            </w:pPr>
            <w:r w:rsidRPr="00DD5DDD">
              <w:rPr>
                <w:rFonts w:ascii="Arial" w:hAnsi="Arial" w:cs="Arial"/>
                <w:lang w:val="sl-SI"/>
              </w:rPr>
              <w:t>2</w:t>
            </w:r>
          </w:p>
        </w:tc>
      </w:tr>
      <w:tr w:rsidR="007A2BC0" w:rsidRPr="00DD5DDD" w14:paraId="7B8C0684" w14:textId="77777777" w:rsidTr="00D771FD">
        <w:tc>
          <w:tcPr>
            <w:tcW w:w="6657" w:type="dxa"/>
          </w:tcPr>
          <w:p w14:paraId="1B2D0795" w14:textId="77777777" w:rsidR="007A2BC0" w:rsidRPr="00DD5DDD" w:rsidRDefault="007A2BC0" w:rsidP="009D0E9C">
            <w:pPr>
              <w:pStyle w:val="Telobesedila"/>
              <w:jc w:val="both"/>
              <w:rPr>
                <w:rFonts w:ascii="Arial" w:hAnsi="Arial" w:cs="Arial"/>
                <w:lang w:val="sl-SI"/>
              </w:rPr>
            </w:pPr>
            <w:r w:rsidRPr="00DD5DDD">
              <w:rPr>
                <w:rFonts w:ascii="Arial" w:hAnsi="Arial" w:cs="Arial"/>
                <w:lang w:val="sl-SI"/>
              </w:rPr>
              <w:t>Oddano letno poročilo o opravljenem delu</w:t>
            </w:r>
          </w:p>
        </w:tc>
        <w:tc>
          <w:tcPr>
            <w:tcW w:w="1843" w:type="dxa"/>
          </w:tcPr>
          <w:p w14:paraId="2988AE1B" w14:textId="77777777" w:rsidR="007A2BC0" w:rsidRPr="00DD5DDD" w:rsidRDefault="007A2BC0" w:rsidP="009D0E9C">
            <w:pPr>
              <w:pStyle w:val="Telobesedila"/>
              <w:jc w:val="both"/>
              <w:rPr>
                <w:rFonts w:ascii="Arial" w:hAnsi="Arial" w:cs="Arial"/>
                <w:lang w:val="sl-SI"/>
              </w:rPr>
            </w:pPr>
            <w:r w:rsidRPr="00DD5DDD">
              <w:rPr>
                <w:rFonts w:ascii="Arial" w:hAnsi="Arial" w:cs="Arial"/>
                <w:lang w:val="sl-SI"/>
              </w:rPr>
              <w:t>4</w:t>
            </w:r>
          </w:p>
        </w:tc>
      </w:tr>
      <w:tr w:rsidR="007A2BC0" w:rsidRPr="00DD5DDD" w14:paraId="25451CAA" w14:textId="77777777" w:rsidTr="00D771FD">
        <w:tc>
          <w:tcPr>
            <w:tcW w:w="6657" w:type="dxa"/>
          </w:tcPr>
          <w:p w14:paraId="45E2E572" w14:textId="77777777" w:rsidR="007A2BC0" w:rsidRPr="00DD5DDD" w:rsidRDefault="007A2BC0" w:rsidP="009D0E9C">
            <w:pPr>
              <w:pStyle w:val="Telobesedila"/>
              <w:jc w:val="both"/>
              <w:rPr>
                <w:rFonts w:ascii="Arial" w:hAnsi="Arial" w:cs="Arial"/>
                <w:lang w:val="sl-SI"/>
              </w:rPr>
            </w:pPr>
            <w:r w:rsidRPr="00DD5DDD">
              <w:rPr>
                <w:rFonts w:ascii="Arial" w:hAnsi="Arial" w:cs="Arial"/>
                <w:lang w:val="sl-SI"/>
              </w:rPr>
              <w:t>Narejena zaključna evalvacija na podlagi sprotnega zbiranja podatkov</w:t>
            </w:r>
          </w:p>
        </w:tc>
        <w:tc>
          <w:tcPr>
            <w:tcW w:w="1843" w:type="dxa"/>
          </w:tcPr>
          <w:p w14:paraId="2C892B0B" w14:textId="77777777" w:rsidR="007A2BC0" w:rsidRPr="00DD5DDD" w:rsidRDefault="007A2BC0" w:rsidP="009D0E9C">
            <w:pPr>
              <w:pStyle w:val="Telobesedila"/>
              <w:jc w:val="both"/>
              <w:rPr>
                <w:rFonts w:ascii="Arial" w:hAnsi="Arial" w:cs="Arial"/>
                <w:lang w:val="sl-SI"/>
              </w:rPr>
            </w:pPr>
            <w:r w:rsidRPr="00DD5DDD">
              <w:rPr>
                <w:rFonts w:ascii="Arial" w:hAnsi="Arial" w:cs="Arial"/>
                <w:lang w:val="sl-SI"/>
              </w:rPr>
              <w:t>1</w:t>
            </w:r>
          </w:p>
        </w:tc>
      </w:tr>
    </w:tbl>
    <w:p w14:paraId="50C0A4DD" w14:textId="77777777" w:rsidR="002B47B5" w:rsidRDefault="002B47B5" w:rsidP="002B47B5">
      <w:pPr>
        <w:jc w:val="both"/>
        <w:rPr>
          <w:rFonts w:ascii="Arial" w:hAnsi="Arial" w:cs="Arial"/>
          <w:sz w:val="20"/>
          <w:szCs w:val="20"/>
        </w:rPr>
      </w:pPr>
    </w:p>
    <w:p w14:paraId="38DD14D6" w14:textId="6F815C59" w:rsidR="007A2BC0" w:rsidRPr="008D0F5E" w:rsidRDefault="007A2BC0" w:rsidP="008D0F5E">
      <w:pPr>
        <w:jc w:val="both"/>
        <w:rPr>
          <w:rFonts w:ascii="Arial" w:hAnsi="Arial" w:cs="Arial"/>
          <w:b/>
          <w:bCs/>
          <w:sz w:val="20"/>
        </w:rPr>
      </w:pPr>
      <w:r w:rsidRPr="008D0F5E">
        <w:rPr>
          <w:rFonts w:ascii="Arial" w:hAnsi="Arial" w:cs="Arial"/>
          <w:b/>
          <w:bCs/>
          <w:sz w:val="20"/>
          <w:szCs w:val="20"/>
        </w:rPr>
        <w:t>Vsebinsko področje D: Mobilna ambulanta za zdravljenje odvisnosti</w:t>
      </w:r>
    </w:p>
    <w:p w14:paraId="147526BE" w14:textId="7F29438B" w:rsidR="007A2BC0" w:rsidRPr="008D0F5E" w:rsidRDefault="005A6701" w:rsidP="002B47B5">
      <w:pPr>
        <w:jc w:val="both"/>
        <w:rPr>
          <w:rFonts w:ascii="Arial" w:hAnsi="Arial" w:cs="Arial"/>
          <w:sz w:val="20"/>
          <w:szCs w:val="20"/>
        </w:rPr>
      </w:pPr>
      <w:r w:rsidRPr="008D0F5E">
        <w:rPr>
          <w:rFonts w:ascii="Arial" w:hAnsi="Arial" w:cs="Arial"/>
          <w:sz w:val="20"/>
          <w:szCs w:val="20"/>
        </w:rPr>
        <w:t>Mobilno izvajanje nadomestnega zdravljenja omogoča</w:t>
      </w:r>
      <w:r w:rsidR="007A2BC0" w:rsidRPr="008D0F5E">
        <w:rPr>
          <w:rFonts w:ascii="Arial" w:hAnsi="Arial" w:cs="Arial"/>
          <w:sz w:val="20"/>
          <w:szCs w:val="20"/>
        </w:rPr>
        <w:t xml:space="preserve">, da se uporabnikom drog približamo tam, kjer preživljajo svoje običajno življenje. To omogoča večjo dostopnost storitev, hkrati pa pogosto lahko nudi poglobljen vpogled v življenje osebe in lajša vzpostavljanje terapevtskega odnosa. Terensko delo nam omogoča tudi večjo prilagodljivost za najbolj ranljive uporabnike, kot so brezdomne osebe, osebe, ki živijo v zavetiščih ali </w:t>
      </w:r>
      <w:bookmarkStart w:id="3" w:name="_Hlk193967263"/>
      <w:r w:rsidR="007A2BC0" w:rsidRPr="008D0F5E">
        <w:rPr>
          <w:rFonts w:ascii="Arial" w:hAnsi="Arial" w:cs="Arial"/>
          <w:sz w:val="20"/>
          <w:szCs w:val="20"/>
        </w:rPr>
        <w:t>socialno-varstvenih zavodih</w:t>
      </w:r>
      <w:bookmarkEnd w:id="3"/>
      <w:r w:rsidR="007A2BC0" w:rsidRPr="008D0F5E">
        <w:rPr>
          <w:rFonts w:ascii="Arial" w:hAnsi="Arial" w:cs="Arial"/>
          <w:sz w:val="20"/>
          <w:szCs w:val="20"/>
        </w:rPr>
        <w:t>, Rome idr.</w:t>
      </w:r>
    </w:p>
    <w:p w14:paraId="784599A8" w14:textId="77777777" w:rsidR="007A2BC0" w:rsidRPr="008D0F5E" w:rsidRDefault="007A2BC0" w:rsidP="002B47B5">
      <w:pPr>
        <w:jc w:val="both"/>
        <w:rPr>
          <w:rFonts w:ascii="Arial" w:hAnsi="Arial" w:cs="Arial"/>
          <w:b/>
          <w:bCs/>
          <w:sz w:val="20"/>
          <w:szCs w:val="20"/>
        </w:rPr>
      </w:pPr>
    </w:p>
    <w:p w14:paraId="2124B4C0" w14:textId="77777777" w:rsidR="007A2BC0" w:rsidRPr="00D13921" w:rsidRDefault="007A2BC0" w:rsidP="009D0E9C">
      <w:pPr>
        <w:jc w:val="both"/>
        <w:rPr>
          <w:rFonts w:ascii="Arial" w:hAnsi="Arial" w:cs="Arial"/>
          <w:b/>
          <w:bCs/>
          <w:sz w:val="20"/>
          <w:szCs w:val="20"/>
        </w:rPr>
      </w:pPr>
      <w:r w:rsidRPr="00D13921">
        <w:rPr>
          <w:rFonts w:ascii="Arial" w:hAnsi="Arial" w:cs="Arial"/>
          <w:b/>
          <w:bCs/>
          <w:sz w:val="20"/>
          <w:szCs w:val="20"/>
        </w:rPr>
        <w:t>Specifični cilji:</w:t>
      </w:r>
    </w:p>
    <w:p w14:paraId="0C5BC58A" w14:textId="4C1ED2A5" w:rsidR="007A2BC0" w:rsidRPr="00D13921" w:rsidRDefault="005A6701" w:rsidP="009D0E9C">
      <w:pPr>
        <w:pStyle w:val="Odstavekseznama"/>
        <w:widowControl w:val="0"/>
        <w:numPr>
          <w:ilvl w:val="0"/>
          <w:numId w:val="6"/>
        </w:numPr>
        <w:autoSpaceDE w:val="0"/>
        <w:autoSpaceDN w:val="0"/>
        <w:spacing w:before="4"/>
        <w:ind w:left="709"/>
        <w:contextualSpacing w:val="0"/>
        <w:jc w:val="both"/>
        <w:rPr>
          <w:rFonts w:ascii="Arial" w:hAnsi="Arial" w:cs="Arial"/>
          <w:sz w:val="20"/>
          <w:szCs w:val="20"/>
        </w:rPr>
      </w:pPr>
      <w:r w:rsidRPr="00D13921">
        <w:rPr>
          <w:rFonts w:ascii="Arial" w:hAnsi="Arial" w:cs="Arial"/>
          <w:sz w:val="20"/>
          <w:szCs w:val="20"/>
        </w:rPr>
        <w:t>Ok</w:t>
      </w:r>
      <w:r w:rsidR="007A2BC0" w:rsidRPr="00D13921">
        <w:rPr>
          <w:rFonts w:ascii="Arial" w:hAnsi="Arial" w:cs="Arial"/>
          <w:sz w:val="20"/>
          <w:szCs w:val="20"/>
        </w:rPr>
        <w:t>rep</w:t>
      </w:r>
      <w:r w:rsidRPr="00D13921">
        <w:rPr>
          <w:rFonts w:ascii="Arial" w:hAnsi="Arial" w:cs="Arial"/>
          <w:sz w:val="20"/>
          <w:szCs w:val="20"/>
        </w:rPr>
        <w:t>ljena</w:t>
      </w:r>
      <w:r w:rsidR="007A2BC0" w:rsidRPr="00D13921">
        <w:rPr>
          <w:rFonts w:ascii="Arial" w:hAnsi="Arial" w:cs="Arial"/>
          <w:sz w:val="20"/>
          <w:szCs w:val="20"/>
        </w:rPr>
        <w:t xml:space="preserve"> celostn</w:t>
      </w:r>
      <w:r w:rsidRPr="00D13921">
        <w:rPr>
          <w:rFonts w:ascii="Arial" w:hAnsi="Arial" w:cs="Arial"/>
          <w:sz w:val="20"/>
          <w:szCs w:val="20"/>
        </w:rPr>
        <w:t>a</w:t>
      </w:r>
      <w:r w:rsidR="007A2BC0" w:rsidRPr="00D13921">
        <w:rPr>
          <w:rFonts w:ascii="Arial" w:hAnsi="Arial" w:cs="Arial"/>
          <w:sz w:val="20"/>
          <w:szCs w:val="20"/>
        </w:rPr>
        <w:t xml:space="preserve"> podpor</w:t>
      </w:r>
      <w:r w:rsidRPr="00D13921">
        <w:rPr>
          <w:rFonts w:ascii="Arial" w:hAnsi="Arial" w:cs="Arial"/>
          <w:sz w:val="20"/>
          <w:szCs w:val="20"/>
        </w:rPr>
        <w:t>a</w:t>
      </w:r>
      <w:r w:rsidR="007A2BC0" w:rsidRPr="00D13921">
        <w:rPr>
          <w:rFonts w:ascii="Arial" w:hAnsi="Arial" w:cs="Arial"/>
          <w:sz w:val="20"/>
          <w:szCs w:val="20"/>
        </w:rPr>
        <w:t xml:space="preserve"> uporabnikom in boljši izidi zdravljenja;</w:t>
      </w:r>
    </w:p>
    <w:p w14:paraId="37B5EC2A" w14:textId="2DAFD895" w:rsidR="007A2BC0" w:rsidRPr="00D13921" w:rsidRDefault="007A2BC0" w:rsidP="009D0E9C">
      <w:pPr>
        <w:pStyle w:val="Odstavekseznama"/>
        <w:widowControl w:val="0"/>
        <w:numPr>
          <w:ilvl w:val="0"/>
          <w:numId w:val="6"/>
        </w:numPr>
        <w:autoSpaceDE w:val="0"/>
        <w:autoSpaceDN w:val="0"/>
        <w:spacing w:before="4"/>
        <w:ind w:left="709"/>
        <w:contextualSpacing w:val="0"/>
        <w:jc w:val="both"/>
        <w:rPr>
          <w:rFonts w:ascii="Arial" w:hAnsi="Arial" w:cs="Arial"/>
          <w:sz w:val="20"/>
          <w:szCs w:val="20"/>
        </w:rPr>
      </w:pPr>
      <w:r w:rsidRPr="00D13921">
        <w:rPr>
          <w:rFonts w:ascii="Arial" w:hAnsi="Arial" w:cs="Arial"/>
          <w:sz w:val="20"/>
          <w:szCs w:val="20"/>
        </w:rPr>
        <w:t>Poveča</w:t>
      </w:r>
      <w:r w:rsidR="005A6701" w:rsidRPr="00D13921">
        <w:rPr>
          <w:rFonts w:ascii="Arial" w:hAnsi="Arial" w:cs="Arial"/>
          <w:sz w:val="20"/>
          <w:szCs w:val="20"/>
        </w:rPr>
        <w:t>na</w:t>
      </w:r>
      <w:r w:rsidRPr="00D13921">
        <w:rPr>
          <w:rFonts w:ascii="Arial" w:hAnsi="Arial" w:cs="Arial"/>
          <w:sz w:val="20"/>
          <w:szCs w:val="20"/>
        </w:rPr>
        <w:t xml:space="preserve"> dostopnost storitev zdravljenja odvisnosti;</w:t>
      </w:r>
    </w:p>
    <w:p w14:paraId="5931E777" w14:textId="61F861E2" w:rsidR="007A2BC0" w:rsidRPr="00D13921" w:rsidRDefault="007A2BC0" w:rsidP="009D0E9C">
      <w:pPr>
        <w:pStyle w:val="Odstavekseznama"/>
        <w:widowControl w:val="0"/>
        <w:numPr>
          <w:ilvl w:val="0"/>
          <w:numId w:val="6"/>
        </w:numPr>
        <w:autoSpaceDE w:val="0"/>
        <w:autoSpaceDN w:val="0"/>
        <w:spacing w:before="4"/>
        <w:ind w:left="709"/>
        <w:contextualSpacing w:val="0"/>
        <w:jc w:val="both"/>
        <w:rPr>
          <w:rFonts w:ascii="Arial" w:hAnsi="Arial" w:cs="Arial"/>
          <w:sz w:val="20"/>
          <w:szCs w:val="20"/>
        </w:rPr>
      </w:pPr>
      <w:r w:rsidRPr="00D13921">
        <w:rPr>
          <w:rFonts w:ascii="Arial" w:hAnsi="Arial" w:cs="Arial"/>
          <w:sz w:val="20"/>
          <w:szCs w:val="20"/>
        </w:rPr>
        <w:t>Poveča</w:t>
      </w:r>
      <w:r w:rsidR="005A6701" w:rsidRPr="00D13921">
        <w:rPr>
          <w:rFonts w:ascii="Arial" w:hAnsi="Arial" w:cs="Arial"/>
          <w:sz w:val="20"/>
          <w:szCs w:val="20"/>
        </w:rPr>
        <w:t>na</w:t>
      </w:r>
      <w:r w:rsidRPr="00D13921">
        <w:rPr>
          <w:rFonts w:ascii="Arial" w:hAnsi="Arial" w:cs="Arial"/>
          <w:sz w:val="20"/>
          <w:szCs w:val="20"/>
        </w:rPr>
        <w:t xml:space="preserve"> dostopnost pomoči v socialno-varstvenih zavodih, strokovni centrih idr.;</w:t>
      </w:r>
    </w:p>
    <w:p w14:paraId="6A89A2C2" w14:textId="77777777" w:rsidR="007A2BC0" w:rsidRPr="00D13921" w:rsidRDefault="007A2BC0" w:rsidP="009D0E9C">
      <w:pPr>
        <w:pStyle w:val="Odstavekseznama"/>
        <w:widowControl w:val="0"/>
        <w:numPr>
          <w:ilvl w:val="0"/>
          <w:numId w:val="6"/>
        </w:numPr>
        <w:autoSpaceDE w:val="0"/>
        <w:autoSpaceDN w:val="0"/>
        <w:spacing w:before="4"/>
        <w:ind w:left="709"/>
        <w:contextualSpacing w:val="0"/>
        <w:jc w:val="both"/>
        <w:rPr>
          <w:rFonts w:ascii="Arial" w:hAnsi="Arial" w:cs="Arial"/>
          <w:sz w:val="20"/>
          <w:szCs w:val="20"/>
        </w:rPr>
      </w:pPr>
      <w:r w:rsidRPr="00D13921">
        <w:rPr>
          <w:rFonts w:ascii="Arial" w:hAnsi="Arial" w:cs="Arial"/>
          <w:sz w:val="20"/>
          <w:szCs w:val="20"/>
        </w:rPr>
        <w:t>Zmanjšano število uporabnikov drog in brezdomnih brez ustrezne podpore in oskrbe;</w:t>
      </w:r>
    </w:p>
    <w:p w14:paraId="3D35E736" w14:textId="77777777" w:rsidR="007A2BC0" w:rsidRPr="00D13921" w:rsidRDefault="007A2BC0" w:rsidP="009D0E9C">
      <w:pPr>
        <w:pStyle w:val="Odstavekseznama"/>
        <w:widowControl w:val="0"/>
        <w:numPr>
          <w:ilvl w:val="0"/>
          <w:numId w:val="6"/>
        </w:numPr>
        <w:autoSpaceDE w:val="0"/>
        <w:autoSpaceDN w:val="0"/>
        <w:spacing w:before="4"/>
        <w:ind w:left="709"/>
        <w:contextualSpacing w:val="0"/>
        <w:jc w:val="both"/>
        <w:rPr>
          <w:rFonts w:ascii="Arial" w:hAnsi="Arial" w:cs="Arial"/>
          <w:sz w:val="20"/>
          <w:szCs w:val="20"/>
        </w:rPr>
      </w:pPr>
      <w:r w:rsidRPr="00D13921">
        <w:rPr>
          <w:rFonts w:ascii="Arial" w:hAnsi="Arial" w:cs="Arial"/>
          <w:sz w:val="20"/>
          <w:szCs w:val="20"/>
        </w:rPr>
        <w:lastRenderedPageBreak/>
        <w:t>Manj kompleksnih zdravstvenih zapletov;</w:t>
      </w:r>
    </w:p>
    <w:p w14:paraId="57F3CA53" w14:textId="77777777" w:rsidR="007A2BC0" w:rsidRPr="00D13921" w:rsidRDefault="007A2BC0" w:rsidP="009D0E9C">
      <w:pPr>
        <w:pStyle w:val="Odstavekseznama"/>
        <w:widowControl w:val="0"/>
        <w:numPr>
          <w:ilvl w:val="0"/>
          <w:numId w:val="6"/>
        </w:numPr>
        <w:autoSpaceDE w:val="0"/>
        <w:autoSpaceDN w:val="0"/>
        <w:spacing w:before="4"/>
        <w:ind w:left="709"/>
        <w:contextualSpacing w:val="0"/>
        <w:jc w:val="both"/>
        <w:rPr>
          <w:rFonts w:ascii="Arial" w:hAnsi="Arial" w:cs="Arial"/>
          <w:sz w:val="20"/>
          <w:szCs w:val="20"/>
        </w:rPr>
      </w:pPr>
      <w:r w:rsidRPr="00D13921">
        <w:rPr>
          <w:rFonts w:ascii="Arial" w:hAnsi="Arial" w:cs="Arial"/>
          <w:sz w:val="20"/>
          <w:szCs w:val="20"/>
        </w:rPr>
        <w:t>Daljša življenjska doba in kvalitetnejša starost;</w:t>
      </w:r>
    </w:p>
    <w:p w14:paraId="3EA5A579" w14:textId="77777777" w:rsidR="007A2BC0" w:rsidRPr="00D13921" w:rsidRDefault="007A2BC0" w:rsidP="009D0E9C">
      <w:pPr>
        <w:pStyle w:val="Odstavekseznama"/>
        <w:widowControl w:val="0"/>
        <w:numPr>
          <w:ilvl w:val="0"/>
          <w:numId w:val="6"/>
        </w:numPr>
        <w:autoSpaceDE w:val="0"/>
        <w:autoSpaceDN w:val="0"/>
        <w:spacing w:before="4"/>
        <w:ind w:left="709"/>
        <w:contextualSpacing w:val="0"/>
        <w:jc w:val="both"/>
        <w:rPr>
          <w:rFonts w:ascii="Arial" w:hAnsi="Arial" w:cs="Arial"/>
          <w:sz w:val="20"/>
          <w:szCs w:val="20"/>
        </w:rPr>
      </w:pPr>
      <w:proofErr w:type="spellStart"/>
      <w:r w:rsidRPr="00D13921">
        <w:rPr>
          <w:rFonts w:ascii="Arial" w:hAnsi="Arial" w:cs="Arial"/>
          <w:sz w:val="20"/>
          <w:szCs w:val="20"/>
        </w:rPr>
        <w:t>Opolnomočenje</w:t>
      </w:r>
      <w:proofErr w:type="spellEnd"/>
      <w:r w:rsidRPr="00D13921">
        <w:rPr>
          <w:rFonts w:ascii="Arial" w:hAnsi="Arial" w:cs="Arial"/>
          <w:sz w:val="20"/>
          <w:szCs w:val="20"/>
        </w:rPr>
        <w:t xml:space="preserve"> zaposlenih v socialnih programih za delo z odvisnimi;</w:t>
      </w:r>
    </w:p>
    <w:p w14:paraId="73C9EC32" w14:textId="77777777" w:rsidR="007A2BC0" w:rsidRPr="00D13921" w:rsidRDefault="007A2BC0" w:rsidP="009D0E9C">
      <w:pPr>
        <w:pStyle w:val="Odstavekseznama"/>
        <w:widowControl w:val="0"/>
        <w:numPr>
          <w:ilvl w:val="0"/>
          <w:numId w:val="6"/>
        </w:numPr>
        <w:autoSpaceDE w:val="0"/>
        <w:autoSpaceDN w:val="0"/>
        <w:spacing w:before="4"/>
        <w:ind w:left="709"/>
        <w:contextualSpacing w:val="0"/>
        <w:jc w:val="both"/>
        <w:rPr>
          <w:rFonts w:ascii="Arial" w:hAnsi="Arial" w:cs="Arial"/>
          <w:sz w:val="20"/>
          <w:szCs w:val="20"/>
        </w:rPr>
      </w:pPr>
      <w:r w:rsidRPr="00D13921">
        <w:rPr>
          <w:rFonts w:ascii="Arial" w:hAnsi="Arial" w:cs="Arial"/>
          <w:sz w:val="20"/>
          <w:szCs w:val="20"/>
        </w:rPr>
        <w:t>Boljše okrevanje po odpustu iz bolnišnic.</w:t>
      </w:r>
    </w:p>
    <w:p w14:paraId="247720D1" w14:textId="77777777" w:rsidR="007A2BC0" w:rsidRPr="00D13921" w:rsidRDefault="007A2BC0" w:rsidP="009D0E9C">
      <w:pPr>
        <w:jc w:val="both"/>
        <w:rPr>
          <w:rFonts w:ascii="Arial" w:hAnsi="Arial" w:cs="Arial"/>
          <w:b/>
          <w:bCs/>
          <w:sz w:val="20"/>
          <w:szCs w:val="20"/>
        </w:rPr>
      </w:pPr>
    </w:p>
    <w:p w14:paraId="0932C613" w14:textId="77777777" w:rsidR="007A2BC0" w:rsidRPr="00D13921" w:rsidRDefault="007A2BC0" w:rsidP="009D0E9C">
      <w:pPr>
        <w:jc w:val="both"/>
        <w:rPr>
          <w:rFonts w:ascii="Arial" w:hAnsi="Arial" w:cs="Arial"/>
          <w:b/>
          <w:bCs/>
          <w:sz w:val="20"/>
          <w:szCs w:val="20"/>
        </w:rPr>
      </w:pPr>
      <w:r w:rsidRPr="00D13921">
        <w:rPr>
          <w:rFonts w:ascii="Arial" w:hAnsi="Arial" w:cs="Arial"/>
          <w:b/>
          <w:bCs/>
          <w:sz w:val="20"/>
          <w:szCs w:val="20"/>
        </w:rPr>
        <w:t>Pričakovane aktivnosti:</w:t>
      </w:r>
    </w:p>
    <w:p w14:paraId="4BF5E1B2" w14:textId="137569ED" w:rsidR="007A2BC0" w:rsidRPr="00D13921" w:rsidRDefault="007A2BC0" w:rsidP="009D0E9C">
      <w:pPr>
        <w:widowControl w:val="0"/>
        <w:autoSpaceDE w:val="0"/>
        <w:autoSpaceDN w:val="0"/>
        <w:spacing w:before="4"/>
        <w:jc w:val="both"/>
        <w:rPr>
          <w:rFonts w:ascii="Arial" w:hAnsi="Arial" w:cs="Arial"/>
          <w:sz w:val="20"/>
          <w:szCs w:val="20"/>
        </w:rPr>
      </w:pPr>
      <w:r w:rsidRPr="008D0F5E">
        <w:rPr>
          <w:rFonts w:ascii="Arial" w:hAnsi="Arial" w:cs="Arial"/>
          <w:i/>
          <w:iCs/>
          <w:sz w:val="20"/>
          <w:szCs w:val="20"/>
        </w:rPr>
        <w:t>(izberite ustrezne aktivnosti, glede na lokalne potrebe – pri tem bodite pozorni na obvezne kazalnike)</w:t>
      </w:r>
    </w:p>
    <w:p w14:paraId="32E054F6" w14:textId="77777777" w:rsidR="007A2BC0" w:rsidRPr="00D13921" w:rsidRDefault="007A2BC0" w:rsidP="009D0E9C">
      <w:pPr>
        <w:pStyle w:val="Odstavekseznama"/>
        <w:widowControl w:val="0"/>
        <w:numPr>
          <w:ilvl w:val="0"/>
          <w:numId w:val="19"/>
        </w:numPr>
        <w:autoSpaceDE w:val="0"/>
        <w:autoSpaceDN w:val="0"/>
        <w:spacing w:before="4"/>
        <w:contextualSpacing w:val="0"/>
        <w:jc w:val="both"/>
        <w:rPr>
          <w:rFonts w:ascii="Arial" w:hAnsi="Arial" w:cs="Arial"/>
          <w:sz w:val="20"/>
          <w:szCs w:val="20"/>
        </w:rPr>
      </w:pPr>
      <w:r w:rsidRPr="00D13921">
        <w:rPr>
          <w:rFonts w:ascii="Arial" w:hAnsi="Arial" w:cs="Arial"/>
          <w:sz w:val="20"/>
          <w:szCs w:val="20"/>
        </w:rPr>
        <w:t>Mobilno izvajanje nadomestnega zdravljenja;</w:t>
      </w:r>
    </w:p>
    <w:p w14:paraId="63283F66" w14:textId="77777777" w:rsidR="007A2BC0" w:rsidRPr="00D13921" w:rsidRDefault="007A2BC0" w:rsidP="009D0E9C">
      <w:pPr>
        <w:pStyle w:val="Odstavekseznama"/>
        <w:widowControl w:val="0"/>
        <w:numPr>
          <w:ilvl w:val="0"/>
          <w:numId w:val="19"/>
        </w:numPr>
        <w:autoSpaceDE w:val="0"/>
        <w:autoSpaceDN w:val="0"/>
        <w:spacing w:before="4"/>
        <w:contextualSpacing w:val="0"/>
        <w:jc w:val="both"/>
        <w:rPr>
          <w:rFonts w:ascii="Arial" w:hAnsi="Arial" w:cs="Arial"/>
          <w:sz w:val="20"/>
          <w:szCs w:val="20"/>
        </w:rPr>
      </w:pPr>
      <w:r w:rsidRPr="00D13921">
        <w:rPr>
          <w:rFonts w:ascii="Arial" w:hAnsi="Arial" w:cs="Arial"/>
          <w:sz w:val="20"/>
          <w:szCs w:val="20"/>
        </w:rPr>
        <w:t>Obravnava z družino in/ali v domačem okolju;</w:t>
      </w:r>
    </w:p>
    <w:p w14:paraId="1A152AB0" w14:textId="77777777" w:rsidR="007A2BC0" w:rsidRPr="00D13921" w:rsidRDefault="007A2BC0" w:rsidP="009D0E9C">
      <w:pPr>
        <w:pStyle w:val="Odstavekseznama"/>
        <w:widowControl w:val="0"/>
        <w:numPr>
          <w:ilvl w:val="0"/>
          <w:numId w:val="19"/>
        </w:numPr>
        <w:autoSpaceDE w:val="0"/>
        <w:autoSpaceDN w:val="0"/>
        <w:spacing w:before="4"/>
        <w:contextualSpacing w:val="0"/>
        <w:jc w:val="both"/>
        <w:rPr>
          <w:rFonts w:ascii="Arial" w:hAnsi="Arial" w:cs="Arial"/>
          <w:sz w:val="20"/>
          <w:szCs w:val="20"/>
        </w:rPr>
      </w:pPr>
      <w:r w:rsidRPr="00D13921">
        <w:rPr>
          <w:rFonts w:ascii="Arial" w:hAnsi="Arial" w:cs="Arial"/>
          <w:sz w:val="20"/>
          <w:szCs w:val="20"/>
        </w:rPr>
        <w:t>Podpora pri oskrbi po odpustu iz bolnišničnih obravnav;</w:t>
      </w:r>
    </w:p>
    <w:p w14:paraId="3913545D" w14:textId="77777777" w:rsidR="007A2BC0" w:rsidRPr="00D13921" w:rsidRDefault="007A2BC0" w:rsidP="009D0E9C">
      <w:pPr>
        <w:pStyle w:val="Odstavekseznama"/>
        <w:widowControl w:val="0"/>
        <w:numPr>
          <w:ilvl w:val="0"/>
          <w:numId w:val="19"/>
        </w:numPr>
        <w:autoSpaceDE w:val="0"/>
        <w:autoSpaceDN w:val="0"/>
        <w:spacing w:before="4"/>
        <w:contextualSpacing w:val="0"/>
        <w:jc w:val="both"/>
        <w:rPr>
          <w:rFonts w:ascii="Arial" w:hAnsi="Arial" w:cs="Arial"/>
          <w:sz w:val="20"/>
          <w:szCs w:val="20"/>
        </w:rPr>
      </w:pPr>
      <w:r w:rsidRPr="00D13921">
        <w:rPr>
          <w:rFonts w:ascii="Arial" w:hAnsi="Arial" w:cs="Arial"/>
          <w:sz w:val="20"/>
          <w:szCs w:val="20"/>
        </w:rPr>
        <w:t>Zdravstvena pomoč pri nujnih intervencijah, oskrba lažjih ran in poškodb uporabnikov, prevezovanje, svetovanje uporabnikom pri jemanju zdravil;</w:t>
      </w:r>
    </w:p>
    <w:p w14:paraId="359856FE" w14:textId="77777777" w:rsidR="007A2BC0" w:rsidRPr="00D13921" w:rsidRDefault="007A2BC0" w:rsidP="009D0E9C">
      <w:pPr>
        <w:pStyle w:val="Odstavekseznama"/>
        <w:widowControl w:val="0"/>
        <w:numPr>
          <w:ilvl w:val="0"/>
          <w:numId w:val="19"/>
        </w:numPr>
        <w:autoSpaceDE w:val="0"/>
        <w:autoSpaceDN w:val="0"/>
        <w:spacing w:before="4"/>
        <w:contextualSpacing w:val="0"/>
        <w:jc w:val="both"/>
        <w:rPr>
          <w:rFonts w:ascii="Arial" w:hAnsi="Arial" w:cs="Arial"/>
          <w:sz w:val="20"/>
          <w:szCs w:val="20"/>
        </w:rPr>
      </w:pPr>
      <w:r w:rsidRPr="00D13921">
        <w:rPr>
          <w:rFonts w:ascii="Arial" w:hAnsi="Arial" w:cs="Arial"/>
          <w:sz w:val="20"/>
          <w:szCs w:val="20"/>
        </w:rPr>
        <w:t>Skupinsko in individualno delo z uporabniki – osebna svetovanja in višanje motivacije za pozitivne vedenjske spremembe;</w:t>
      </w:r>
    </w:p>
    <w:p w14:paraId="304E14A2" w14:textId="6512D053" w:rsidR="007A2BC0" w:rsidRPr="00D13921" w:rsidRDefault="007A2BC0" w:rsidP="009D0E9C">
      <w:pPr>
        <w:pStyle w:val="Odstavekseznama"/>
        <w:widowControl w:val="0"/>
        <w:numPr>
          <w:ilvl w:val="0"/>
          <w:numId w:val="19"/>
        </w:numPr>
        <w:autoSpaceDE w:val="0"/>
        <w:autoSpaceDN w:val="0"/>
        <w:spacing w:before="4"/>
        <w:contextualSpacing w:val="0"/>
        <w:jc w:val="both"/>
        <w:rPr>
          <w:rFonts w:ascii="Arial" w:hAnsi="Arial" w:cs="Arial"/>
          <w:sz w:val="20"/>
          <w:szCs w:val="20"/>
        </w:rPr>
      </w:pPr>
      <w:r w:rsidRPr="00D13921">
        <w:rPr>
          <w:rFonts w:ascii="Arial" w:hAnsi="Arial" w:cs="Arial"/>
          <w:sz w:val="20"/>
          <w:szCs w:val="20"/>
        </w:rPr>
        <w:t>Svetovanje in podpora socialno-varstvenim</w:t>
      </w:r>
      <w:r w:rsidR="006C5D99" w:rsidRPr="00D13921">
        <w:rPr>
          <w:rFonts w:ascii="Arial" w:hAnsi="Arial" w:cs="Arial"/>
          <w:sz w:val="20"/>
          <w:szCs w:val="20"/>
        </w:rPr>
        <w:t xml:space="preserve"> in/ali pedagoškim</w:t>
      </w:r>
      <w:r w:rsidRPr="00D13921">
        <w:rPr>
          <w:rFonts w:ascii="Arial" w:hAnsi="Arial" w:cs="Arial"/>
          <w:sz w:val="20"/>
          <w:szCs w:val="20"/>
        </w:rPr>
        <w:t xml:space="preserve"> ustanovam pri delu z odvisnimi;</w:t>
      </w:r>
    </w:p>
    <w:p w14:paraId="3E7A53D5" w14:textId="77777777" w:rsidR="007A2BC0" w:rsidRPr="00D13921" w:rsidRDefault="007A2BC0" w:rsidP="009D0E9C">
      <w:pPr>
        <w:pStyle w:val="Odstavekseznama"/>
        <w:widowControl w:val="0"/>
        <w:numPr>
          <w:ilvl w:val="0"/>
          <w:numId w:val="19"/>
        </w:numPr>
        <w:autoSpaceDE w:val="0"/>
        <w:autoSpaceDN w:val="0"/>
        <w:spacing w:before="4"/>
        <w:contextualSpacing w:val="0"/>
        <w:jc w:val="both"/>
        <w:rPr>
          <w:rFonts w:ascii="Arial" w:hAnsi="Arial" w:cs="Arial"/>
          <w:sz w:val="20"/>
          <w:szCs w:val="20"/>
        </w:rPr>
      </w:pPr>
      <w:r w:rsidRPr="00D13921">
        <w:rPr>
          <w:rFonts w:ascii="Arial" w:hAnsi="Arial" w:cs="Arial"/>
          <w:sz w:val="20"/>
          <w:szCs w:val="20"/>
        </w:rPr>
        <w:t xml:space="preserve">Aktivnosti informiranja in promocije nadomestnega zdravljenja v </w:t>
      </w:r>
      <w:proofErr w:type="spellStart"/>
      <w:r w:rsidRPr="00D13921">
        <w:rPr>
          <w:rFonts w:ascii="Arial" w:hAnsi="Arial" w:cs="Arial"/>
          <w:sz w:val="20"/>
          <w:szCs w:val="20"/>
        </w:rPr>
        <w:t>depriviligiranih</w:t>
      </w:r>
      <w:proofErr w:type="spellEnd"/>
      <w:r w:rsidRPr="00D13921">
        <w:rPr>
          <w:rFonts w:ascii="Arial" w:hAnsi="Arial" w:cs="Arial"/>
          <w:sz w:val="20"/>
          <w:szCs w:val="20"/>
        </w:rPr>
        <w:t xml:space="preserve"> okoljih s slabšim dostopom do informacij;</w:t>
      </w:r>
    </w:p>
    <w:p w14:paraId="69703772" w14:textId="067D79D3" w:rsidR="007A2BC0" w:rsidRPr="00D13921" w:rsidRDefault="007A2BC0" w:rsidP="009D0E9C">
      <w:pPr>
        <w:pStyle w:val="Odstavekseznama"/>
        <w:widowControl w:val="0"/>
        <w:numPr>
          <w:ilvl w:val="0"/>
          <w:numId w:val="19"/>
        </w:numPr>
        <w:autoSpaceDE w:val="0"/>
        <w:autoSpaceDN w:val="0"/>
        <w:spacing w:before="4"/>
        <w:contextualSpacing w:val="0"/>
        <w:jc w:val="both"/>
        <w:rPr>
          <w:rFonts w:ascii="Arial" w:hAnsi="Arial" w:cs="Arial"/>
          <w:sz w:val="20"/>
          <w:szCs w:val="20"/>
        </w:rPr>
      </w:pPr>
      <w:r w:rsidRPr="00D13921">
        <w:rPr>
          <w:rFonts w:ascii="Arial" w:hAnsi="Arial" w:cs="Arial"/>
          <w:sz w:val="20"/>
          <w:szCs w:val="20"/>
        </w:rPr>
        <w:t xml:space="preserve">Izobraževanja za uporabnike </w:t>
      </w:r>
      <w:proofErr w:type="spellStart"/>
      <w:r w:rsidRPr="00D13921">
        <w:rPr>
          <w:rFonts w:ascii="Arial" w:hAnsi="Arial" w:cs="Arial"/>
          <w:sz w:val="20"/>
          <w:szCs w:val="20"/>
        </w:rPr>
        <w:t>nizkopražnih</w:t>
      </w:r>
      <w:proofErr w:type="spellEnd"/>
      <w:r w:rsidRPr="00D13921">
        <w:rPr>
          <w:rFonts w:ascii="Arial" w:hAnsi="Arial" w:cs="Arial"/>
          <w:sz w:val="20"/>
          <w:szCs w:val="20"/>
        </w:rPr>
        <w:t xml:space="preserve"> programov (varnejša uporaba drog, izkustvene skupine z namenom motiviranja za vključitev v CPZOPD, </w:t>
      </w:r>
      <w:r w:rsidR="00DD6E2C">
        <w:rPr>
          <w:rFonts w:ascii="Arial" w:hAnsi="Arial" w:cs="Arial"/>
          <w:sz w:val="20"/>
          <w:szCs w:val="20"/>
        </w:rPr>
        <w:t xml:space="preserve">odzivanje ob predoziranju in uporaba </w:t>
      </w:r>
      <w:proofErr w:type="spellStart"/>
      <w:r w:rsidR="00DD6E2C" w:rsidRPr="00D13921">
        <w:rPr>
          <w:rFonts w:ascii="Arial" w:hAnsi="Arial" w:cs="Arial"/>
          <w:sz w:val="20"/>
          <w:szCs w:val="20"/>
        </w:rPr>
        <w:t>nalokson</w:t>
      </w:r>
      <w:r w:rsidR="00DD6E2C">
        <w:rPr>
          <w:rFonts w:ascii="Arial" w:hAnsi="Arial" w:cs="Arial"/>
          <w:sz w:val="20"/>
          <w:szCs w:val="20"/>
        </w:rPr>
        <w:t>a</w:t>
      </w:r>
      <w:proofErr w:type="spellEnd"/>
      <w:r w:rsidRPr="00D13921">
        <w:rPr>
          <w:rFonts w:ascii="Arial" w:hAnsi="Arial" w:cs="Arial"/>
          <w:sz w:val="20"/>
          <w:szCs w:val="20"/>
        </w:rPr>
        <w:t xml:space="preserve"> idr.);</w:t>
      </w:r>
    </w:p>
    <w:p w14:paraId="110BFD70" w14:textId="77777777" w:rsidR="007A2BC0" w:rsidRPr="00D13921" w:rsidRDefault="007A2BC0" w:rsidP="009D0E9C">
      <w:pPr>
        <w:pStyle w:val="Odstavekseznama"/>
        <w:widowControl w:val="0"/>
        <w:numPr>
          <w:ilvl w:val="0"/>
          <w:numId w:val="19"/>
        </w:numPr>
        <w:autoSpaceDE w:val="0"/>
        <w:autoSpaceDN w:val="0"/>
        <w:spacing w:before="4"/>
        <w:contextualSpacing w:val="0"/>
        <w:jc w:val="both"/>
        <w:rPr>
          <w:rFonts w:ascii="Arial" w:hAnsi="Arial" w:cs="Arial"/>
          <w:sz w:val="20"/>
          <w:szCs w:val="20"/>
        </w:rPr>
      </w:pPr>
      <w:r w:rsidRPr="00D13921">
        <w:rPr>
          <w:rFonts w:ascii="Arial" w:hAnsi="Arial" w:cs="Arial"/>
          <w:sz w:val="20"/>
          <w:szCs w:val="20"/>
        </w:rPr>
        <w:t>Druge terenske aktivnosti namenjene boljši dostopnosti in prepoznavnosti zdravljenja odvisnosti;</w:t>
      </w:r>
    </w:p>
    <w:p w14:paraId="06671FCC" w14:textId="77777777" w:rsidR="007A2BC0" w:rsidRPr="00D13921" w:rsidRDefault="007A2BC0" w:rsidP="009D0E9C">
      <w:pPr>
        <w:jc w:val="both"/>
        <w:rPr>
          <w:rFonts w:ascii="Arial" w:hAnsi="Arial" w:cs="Arial"/>
          <w:sz w:val="20"/>
          <w:szCs w:val="20"/>
        </w:rPr>
      </w:pPr>
    </w:p>
    <w:p w14:paraId="76B92B19" w14:textId="6EDC7A80" w:rsidR="005529BD" w:rsidRPr="00D13921" w:rsidRDefault="005529BD" w:rsidP="005529BD">
      <w:pPr>
        <w:jc w:val="both"/>
        <w:rPr>
          <w:rFonts w:ascii="Arial" w:hAnsi="Arial" w:cs="Arial"/>
          <w:sz w:val="20"/>
          <w:szCs w:val="20"/>
        </w:rPr>
      </w:pPr>
      <w:r w:rsidRPr="00316562">
        <w:rPr>
          <w:rFonts w:ascii="Arial" w:hAnsi="Arial" w:cs="Arial"/>
          <w:sz w:val="20"/>
          <w:szCs w:val="20"/>
        </w:rPr>
        <w:t xml:space="preserve">V spodnji preglednici se nahajajo </w:t>
      </w:r>
      <w:r w:rsidRPr="00316562">
        <w:rPr>
          <w:rFonts w:ascii="Arial" w:hAnsi="Arial" w:cs="Arial"/>
          <w:b/>
          <w:bCs/>
          <w:sz w:val="20"/>
          <w:szCs w:val="20"/>
        </w:rPr>
        <w:t>obvezni</w:t>
      </w:r>
      <w:r w:rsidRPr="00316562">
        <w:rPr>
          <w:rFonts w:ascii="Arial" w:hAnsi="Arial" w:cs="Arial"/>
          <w:sz w:val="20"/>
          <w:szCs w:val="20"/>
        </w:rPr>
        <w:t xml:space="preserve"> kazalniki z minimalnimi vrednostmi, ki jih morate doseči ob prijavi na vsebinsko področje </w:t>
      </w:r>
      <w:r>
        <w:rPr>
          <w:rFonts w:ascii="Arial" w:hAnsi="Arial" w:cs="Arial"/>
          <w:sz w:val="20"/>
          <w:szCs w:val="20"/>
        </w:rPr>
        <w:t>D</w:t>
      </w:r>
      <w:r w:rsidRPr="00316562">
        <w:rPr>
          <w:rFonts w:ascii="Arial" w:hAnsi="Arial" w:cs="Arial"/>
          <w:sz w:val="20"/>
          <w:szCs w:val="20"/>
        </w:rPr>
        <w:t>:</w:t>
      </w:r>
    </w:p>
    <w:p w14:paraId="3D3B8F54" w14:textId="77777777" w:rsidR="007A2BC0" w:rsidRPr="00D13921" w:rsidRDefault="007A2BC0" w:rsidP="009D0E9C">
      <w:pPr>
        <w:jc w:val="both"/>
        <w:rPr>
          <w:rFonts w:ascii="Arial" w:hAnsi="Arial" w:cs="Arial"/>
          <w:b/>
          <w:bCs/>
          <w:sz w:val="20"/>
          <w:szCs w:val="20"/>
        </w:rPr>
      </w:pPr>
    </w:p>
    <w:tbl>
      <w:tblPr>
        <w:tblStyle w:val="Tabelamrea"/>
        <w:tblW w:w="8500" w:type="dxa"/>
        <w:tblInd w:w="426" w:type="dxa"/>
        <w:tblLook w:val="04A0" w:firstRow="1" w:lastRow="0" w:firstColumn="1" w:lastColumn="0" w:noHBand="0" w:noVBand="1"/>
      </w:tblPr>
      <w:tblGrid>
        <w:gridCol w:w="6657"/>
        <w:gridCol w:w="1843"/>
      </w:tblGrid>
      <w:tr w:rsidR="007A2BC0" w:rsidRPr="00C2540A" w14:paraId="542EE284" w14:textId="77777777" w:rsidTr="00D771FD">
        <w:tc>
          <w:tcPr>
            <w:tcW w:w="6657" w:type="dxa"/>
          </w:tcPr>
          <w:p w14:paraId="30F66887" w14:textId="77777777" w:rsidR="007A2BC0" w:rsidRPr="00C2540A" w:rsidRDefault="007A2BC0" w:rsidP="009D0E9C">
            <w:pPr>
              <w:pStyle w:val="Telobesedila"/>
              <w:jc w:val="both"/>
              <w:rPr>
                <w:rFonts w:ascii="Arial" w:hAnsi="Arial" w:cs="Arial"/>
                <w:b/>
                <w:bCs/>
                <w:lang w:val="sl-SI"/>
              </w:rPr>
            </w:pPr>
            <w:r w:rsidRPr="00C2540A">
              <w:rPr>
                <w:rFonts w:ascii="Arial" w:hAnsi="Arial" w:cs="Arial"/>
                <w:b/>
                <w:bCs/>
                <w:lang w:val="sl-SI"/>
              </w:rPr>
              <w:t>Specifični kazalnik</w:t>
            </w:r>
          </w:p>
        </w:tc>
        <w:tc>
          <w:tcPr>
            <w:tcW w:w="1843" w:type="dxa"/>
          </w:tcPr>
          <w:p w14:paraId="7814C2CE" w14:textId="77777777" w:rsidR="007A2BC0" w:rsidRPr="00C2540A" w:rsidRDefault="007A2BC0" w:rsidP="009D0E9C">
            <w:pPr>
              <w:pStyle w:val="Telobesedila"/>
              <w:jc w:val="both"/>
              <w:rPr>
                <w:rFonts w:ascii="Arial" w:hAnsi="Arial" w:cs="Arial"/>
                <w:b/>
                <w:bCs/>
                <w:lang w:val="sl-SI"/>
              </w:rPr>
            </w:pPr>
            <w:r w:rsidRPr="00C2540A">
              <w:rPr>
                <w:rFonts w:ascii="Arial" w:hAnsi="Arial" w:cs="Arial"/>
                <w:b/>
                <w:bCs/>
                <w:lang w:val="sl-SI"/>
              </w:rPr>
              <w:t>Ciljna vrednost</w:t>
            </w:r>
          </w:p>
          <w:p w14:paraId="4F8248C7" w14:textId="77777777" w:rsidR="007A2BC0" w:rsidRPr="00C2540A" w:rsidRDefault="007A2BC0" w:rsidP="009D0E9C">
            <w:pPr>
              <w:pStyle w:val="Telobesedila"/>
              <w:jc w:val="both"/>
              <w:rPr>
                <w:rFonts w:ascii="Arial" w:hAnsi="Arial" w:cs="Arial"/>
                <w:b/>
                <w:bCs/>
                <w:lang w:val="sl-SI"/>
              </w:rPr>
            </w:pPr>
            <w:r w:rsidRPr="00C2540A">
              <w:rPr>
                <w:rFonts w:ascii="Arial" w:hAnsi="Arial" w:cs="Arial"/>
                <w:lang w:val="sl-SI"/>
              </w:rPr>
              <w:t>(do 31. 5. 2029)</w:t>
            </w:r>
          </w:p>
        </w:tc>
      </w:tr>
      <w:tr w:rsidR="007A2BC0" w:rsidRPr="00C2540A" w14:paraId="7A141731" w14:textId="77777777" w:rsidTr="00D771FD">
        <w:tc>
          <w:tcPr>
            <w:tcW w:w="6657" w:type="dxa"/>
          </w:tcPr>
          <w:p w14:paraId="25B4D532" w14:textId="77777777" w:rsidR="007A2BC0" w:rsidRPr="00C2540A" w:rsidRDefault="007A2BC0" w:rsidP="009D0E9C">
            <w:pPr>
              <w:pStyle w:val="Telobesedila"/>
              <w:jc w:val="both"/>
              <w:rPr>
                <w:rFonts w:ascii="Arial" w:hAnsi="Arial" w:cs="Arial"/>
                <w:lang w:val="sl-SI"/>
              </w:rPr>
            </w:pPr>
            <w:r w:rsidRPr="00C2540A">
              <w:rPr>
                <w:rFonts w:ascii="Arial" w:hAnsi="Arial" w:cs="Arial"/>
                <w:lang w:val="sl-SI"/>
              </w:rPr>
              <w:t>Število vključenih uporabnikov</w:t>
            </w:r>
            <w:r w:rsidRPr="00C2540A">
              <w:rPr>
                <w:rStyle w:val="Sprotnaopomba-sklic"/>
                <w:rFonts w:ascii="Arial" w:hAnsi="Arial" w:cs="Arial"/>
                <w:lang w:val="sl-SI"/>
              </w:rPr>
              <w:footnoteReference w:id="9"/>
            </w:r>
          </w:p>
        </w:tc>
        <w:tc>
          <w:tcPr>
            <w:tcW w:w="1843" w:type="dxa"/>
          </w:tcPr>
          <w:p w14:paraId="2563A094" w14:textId="77777777" w:rsidR="007A2BC0" w:rsidRPr="00C2540A" w:rsidRDefault="007A2BC0" w:rsidP="009D0E9C">
            <w:pPr>
              <w:pStyle w:val="Telobesedila"/>
              <w:jc w:val="both"/>
              <w:rPr>
                <w:rFonts w:ascii="Arial" w:hAnsi="Arial" w:cs="Arial"/>
                <w:lang w:val="sl-SI"/>
              </w:rPr>
            </w:pPr>
            <w:r w:rsidRPr="00C2540A">
              <w:rPr>
                <w:rFonts w:ascii="Arial" w:hAnsi="Arial" w:cs="Arial"/>
                <w:lang w:val="sl-SI"/>
              </w:rPr>
              <w:t>50</w:t>
            </w:r>
          </w:p>
        </w:tc>
      </w:tr>
      <w:tr w:rsidR="007A2BC0" w:rsidRPr="00C2540A" w14:paraId="0DFE5D2C" w14:textId="77777777" w:rsidTr="00D771FD">
        <w:tc>
          <w:tcPr>
            <w:tcW w:w="6657" w:type="dxa"/>
          </w:tcPr>
          <w:p w14:paraId="6FCAB34D" w14:textId="77777777" w:rsidR="007A2BC0" w:rsidRPr="00C2540A" w:rsidRDefault="007A2BC0" w:rsidP="009D0E9C">
            <w:pPr>
              <w:pStyle w:val="Telobesedila"/>
              <w:jc w:val="both"/>
              <w:rPr>
                <w:rFonts w:ascii="Arial" w:hAnsi="Arial" w:cs="Arial"/>
                <w:lang w:val="sl-SI"/>
              </w:rPr>
            </w:pPr>
            <w:r w:rsidRPr="00C2540A">
              <w:rPr>
                <w:rFonts w:ascii="Arial" w:hAnsi="Arial" w:cs="Arial"/>
                <w:lang w:val="sl-SI"/>
              </w:rPr>
              <w:t>Število vključenih svojcev</w:t>
            </w:r>
          </w:p>
        </w:tc>
        <w:tc>
          <w:tcPr>
            <w:tcW w:w="1843" w:type="dxa"/>
          </w:tcPr>
          <w:p w14:paraId="4E4D7E98" w14:textId="77777777" w:rsidR="007A2BC0" w:rsidRPr="00C2540A" w:rsidRDefault="007A2BC0" w:rsidP="009D0E9C">
            <w:pPr>
              <w:pStyle w:val="Telobesedila"/>
              <w:jc w:val="both"/>
              <w:rPr>
                <w:rFonts w:ascii="Arial" w:hAnsi="Arial" w:cs="Arial"/>
                <w:lang w:val="sl-SI"/>
              </w:rPr>
            </w:pPr>
            <w:r w:rsidRPr="00C2540A">
              <w:rPr>
                <w:rFonts w:ascii="Arial" w:hAnsi="Arial" w:cs="Arial"/>
                <w:lang w:val="sl-SI"/>
              </w:rPr>
              <w:t>8</w:t>
            </w:r>
          </w:p>
        </w:tc>
      </w:tr>
      <w:tr w:rsidR="007A2BC0" w:rsidRPr="00C2540A" w14:paraId="4EAC9C34" w14:textId="77777777" w:rsidTr="00D771FD">
        <w:tc>
          <w:tcPr>
            <w:tcW w:w="6657" w:type="dxa"/>
          </w:tcPr>
          <w:p w14:paraId="72490D30" w14:textId="77777777" w:rsidR="007A2BC0" w:rsidRPr="00C2540A" w:rsidRDefault="007A2BC0" w:rsidP="009D0E9C">
            <w:pPr>
              <w:pStyle w:val="Telobesedila"/>
              <w:jc w:val="both"/>
              <w:rPr>
                <w:rFonts w:ascii="Arial" w:hAnsi="Arial" w:cs="Arial"/>
                <w:lang w:val="sl-SI"/>
              </w:rPr>
            </w:pPr>
            <w:r w:rsidRPr="00C2540A">
              <w:rPr>
                <w:rFonts w:ascii="Arial" w:hAnsi="Arial" w:cs="Arial"/>
                <w:lang w:val="sl-SI"/>
              </w:rPr>
              <w:t>Oddano poročilo o opravljeni študentski praksi</w:t>
            </w:r>
          </w:p>
        </w:tc>
        <w:tc>
          <w:tcPr>
            <w:tcW w:w="1843" w:type="dxa"/>
          </w:tcPr>
          <w:p w14:paraId="778BF115" w14:textId="77777777" w:rsidR="007A2BC0" w:rsidRPr="00C2540A" w:rsidRDefault="007A2BC0" w:rsidP="009D0E9C">
            <w:pPr>
              <w:pStyle w:val="Telobesedila"/>
              <w:jc w:val="both"/>
              <w:rPr>
                <w:rFonts w:ascii="Arial" w:hAnsi="Arial" w:cs="Arial"/>
                <w:lang w:val="sl-SI"/>
              </w:rPr>
            </w:pPr>
            <w:r w:rsidRPr="00C2540A">
              <w:rPr>
                <w:rFonts w:ascii="Arial" w:hAnsi="Arial" w:cs="Arial"/>
                <w:lang w:val="sl-SI"/>
              </w:rPr>
              <w:t>2</w:t>
            </w:r>
          </w:p>
        </w:tc>
      </w:tr>
      <w:tr w:rsidR="007A2BC0" w:rsidRPr="00C2540A" w14:paraId="3711EE6B" w14:textId="77777777" w:rsidTr="00D771FD">
        <w:tc>
          <w:tcPr>
            <w:tcW w:w="6657" w:type="dxa"/>
          </w:tcPr>
          <w:p w14:paraId="4EF14E2E" w14:textId="77777777" w:rsidR="007A2BC0" w:rsidRPr="00C2540A" w:rsidRDefault="007A2BC0" w:rsidP="009D0E9C">
            <w:pPr>
              <w:pStyle w:val="Telobesedila"/>
              <w:jc w:val="both"/>
              <w:rPr>
                <w:rFonts w:ascii="Arial" w:hAnsi="Arial" w:cs="Arial"/>
                <w:lang w:val="sl-SI"/>
              </w:rPr>
            </w:pPr>
            <w:r w:rsidRPr="00C2540A">
              <w:rPr>
                <w:rFonts w:ascii="Arial" w:hAnsi="Arial" w:cs="Arial"/>
                <w:lang w:val="sl-SI"/>
              </w:rPr>
              <w:t>Oddano letno poročilo o opravljenem delu</w:t>
            </w:r>
          </w:p>
        </w:tc>
        <w:tc>
          <w:tcPr>
            <w:tcW w:w="1843" w:type="dxa"/>
          </w:tcPr>
          <w:p w14:paraId="1A512C01" w14:textId="77777777" w:rsidR="007A2BC0" w:rsidRPr="00C2540A" w:rsidRDefault="007A2BC0" w:rsidP="009D0E9C">
            <w:pPr>
              <w:pStyle w:val="Telobesedila"/>
              <w:jc w:val="both"/>
              <w:rPr>
                <w:rFonts w:ascii="Arial" w:hAnsi="Arial" w:cs="Arial"/>
                <w:lang w:val="sl-SI"/>
              </w:rPr>
            </w:pPr>
            <w:r w:rsidRPr="00C2540A">
              <w:rPr>
                <w:rFonts w:ascii="Arial" w:hAnsi="Arial" w:cs="Arial"/>
                <w:lang w:val="sl-SI"/>
              </w:rPr>
              <w:t>4</w:t>
            </w:r>
          </w:p>
        </w:tc>
      </w:tr>
      <w:tr w:rsidR="007A2BC0" w:rsidRPr="00C2540A" w14:paraId="6692234E" w14:textId="77777777" w:rsidTr="00D771FD">
        <w:tc>
          <w:tcPr>
            <w:tcW w:w="6657" w:type="dxa"/>
          </w:tcPr>
          <w:p w14:paraId="45F4405C" w14:textId="77777777" w:rsidR="007A2BC0" w:rsidRPr="00C2540A" w:rsidRDefault="007A2BC0" w:rsidP="009D0E9C">
            <w:pPr>
              <w:pStyle w:val="Telobesedila"/>
              <w:jc w:val="both"/>
              <w:rPr>
                <w:rFonts w:ascii="Arial" w:hAnsi="Arial" w:cs="Arial"/>
                <w:lang w:val="sl-SI"/>
              </w:rPr>
            </w:pPr>
            <w:r w:rsidRPr="00C2540A">
              <w:rPr>
                <w:rFonts w:ascii="Arial" w:hAnsi="Arial" w:cs="Arial"/>
                <w:lang w:val="sl-SI"/>
              </w:rPr>
              <w:t>Narejena zaključna evalvacija na podlagi sprotnega zbiranja podatkov</w:t>
            </w:r>
          </w:p>
        </w:tc>
        <w:tc>
          <w:tcPr>
            <w:tcW w:w="1843" w:type="dxa"/>
          </w:tcPr>
          <w:p w14:paraId="4655D9D2" w14:textId="77777777" w:rsidR="007A2BC0" w:rsidRPr="00C2540A" w:rsidRDefault="007A2BC0" w:rsidP="009D0E9C">
            <w:pPr>
              <w:pStyle w:val="Telobesedila"/>
              <w:jc w:val="both"/>
              <w:rPr>
                <w:rFonts w:ascii="Arial" w:hAnsi="Arial" w:cs="Arial"/>
                <w:lang w:val="sl-SI"/>
              </w:rPr>
            </w:pPr>
            <w:r w:rsidRPr="00C2540A">
              <w:rPr>
                <w:rFonts w:ascii="Arial" w:hAnsi="Arial" w:cs="Arial"/>
                <w:lang w:val="sl-SI"/>
              </w:rPr>
              <w:t>1</w:t>
            </w:r>
          </w:p>
        </w:tc>
      </w:tr>
    </w:tbl>
    <w:p w14:paraId="5208384D" w14:textId="77777777" w:rsidR="00360AC0" w:rsidRPr="008D0F5E" w:rsidRDefault="00360AC0" w:rsidP="009D0E9C">
      <w:pPr>
        <w:jc w:val="both"/>
        <w:rPr>
          <w:rFonts w:ascii="Arial" w:hAnsi="Arial" w:cs="Arial"/>
          <w:sz w:val="20"/>
          <w:szCs w:val="20"/>
        </w:rPr>
      </w:pPr>
    </w:p>
    <w:p w14:paraId="34566011" w14:textId="77777777" w:rsidR="006C5D99" w:rsidRPr="008D0F5E" w:rsidRDefault="006C5D99" w:rsidP="008D0F5E">
      <w:pPr>
        <w:jc w:val="both"/>
        <w:rPr>
          <w:rFonts w:ascii="Arial" w:hAnsi="Arial" w:cs="Arial"/>
          <w:sz w:val="20"/>
          <w:szCs w:val="20"/>
        </w:rPr>
      </w:pPr>
    </w:p>
    <w:p w14:paraId="34751654" w14:textId="5DE0E1EF" w:rsidR="007A2BC0" w:rsidRPr="00D13921" w:rsidRDefault="007A2BC0" w:rsidP="009D0E9C">
      <w:pPr>
        <w:ind w:left="426"/>
        <w:jc w:val="both"/>
        <w:rPr>
          <w:rFonts w:ascii="Arial" w:hAnsi="Arial" w:cs="Arial"/>
          <w:b/>
          <w:bCs/>
          <w:sz w:val="20"/>
          <w:szCs w:val="20"/>
        </w:rPr>
      </w:pPr>
      <w:r w:rsidRPr="00D13921">
        <w:rPr>
          <w:rFonts w:ascii="Arial" w:hAnsi="Arial" w:cs="Arial"/>
          <w:b/>
          <w:bCs/>
          <w:sz w:val="20"/>
          <w:szCs w:val="20"/>
        </w:rPr>
        <w:t xml:space="preserve">Strateške usmeritve </w:t>
      </w:r>
      <w:r w:rsidR="006C5D99" w:rsidRPr="00D13921">
        <w:rPr>
          <w:rFonts w:ascii="Arial" w:hAnsi="Arial" w:cs="Arial"/>
          <w:b/>
          <w:bCs/>
          <w:sz w:val="20"/>
          <w:szCs w:val="20"/>
        </w:rPr>
        <w:t xml:space="preserve">za vsa vsebinska področja </w:t>
      </w:r>
      <w:r w:rsidRPr="00D13921">
        <w:rPr>
          <w:rFonts w:ascii="Arial" w:hAnsi="Arial" w:cs="Arial"/>
          <w:b/>
          <w:bCs/>
          <w:sz w:val="20"/>
          <w:szCs w:val="20"/>
        </w:rPr>
        <w:t xml:space="preserve">so: </w:t>
      </w:r>
      <w:bookmarkStart w:id="4" w:name="_Hlk100313864"/>
    </w:p>
    <w:p w14:paraId="6DFF5B76" w14:textId="02EBF99C" w:rsidR="00586F61" w:rsidRPr="00D13921" w:rsidRDefault="007A2BC0" w:rsidP="009D0E9C">
      <w:pPr>
        <w:pStyle w:val="Odstavekseznama"/>
        <w:widowControl w:val="0"/>
        <w:numPr>
          <w:ilvl w:val="0"/>
          <w:numId w:val="5"/>
        </w:numPr>
        <w:autoSpaceDE w:val="0"/>
        <w:autoSpaceDN w:val="0"/>
        <w:spacing w:before="4"/>
        <w:ind w:left="993"/>
        <w:contextualSpacing w:val="0"/>
        <w:jc w:val="both"/>
        <w:rPr>
          <w:rFonts w:ascii="Arial" w:hAnsi="Arial" w:cs="Arial"/>
          <w:sz w:val="20"/>
          <w:szCs w:val="20"/>
        </w:rPr>
      </w:pPr>
      <w:hyperlink r:id="rId8" w:history="1">
        <w:r w:rsidRPr="00D13921">
          <w:rPr>
            <w:rFonts w:ascii="Arial" w:hAnsi="Arial" w:cs="Arial"/>
            <w:sz w:val="20"/>
            <w:szCs w:val="20"/>
          </w:rPr>
          <w:t>Resolucija o nacionalnem programu na področju prepovedanih drog 2023-2030</w:t>
        </w:r>
      </w:hyperlink>
      <w:r w:rsidRPr="00D13921">
        <w:rPr>
          <w:rFonts w:ascii="Arial" w:hAnsi="Arial" w:cs="Arial"/>
          <w:sz w:val="20"/>
          <w:szCs w:val="20"/>
        </w:rPr>
        <w:t>, ki je dostopna na naslednji povezavi:</w:t>
      </w:r>
      <w:bookmarkEnd w:id="4"/>
      <w:r w:rsidRPr="00D13921">
        <w:rPr>
          <w:rFonts w:ascii="Arial" w:hAnsi="Arial" w:cs="Arial"/>
          <w:sz w:val="20"/>
          <w:szCs w:val="20"/>
        </w:rPr>
        <w:t xml:space="preserve"> </w:t>
      </w:r>
      <w:hyperlink r:id="rId9" w:history="1">
        <w:r w:rsidR="00586F61" w:rsidRPr="00D13921">
          <w:rPr>
            <w:rStyle w:val="Hiperpovezava"/>
            <w:rFonts w:ascii="Arial" w:hAnsi="Arial" w:cs="Arial"/>
            <w:sz w:val="20"/>
            <w:szCs w:val="20"/>
          </w:rPr>
          <w:t>https://pisrs.si/pregledPredpisa?id=RESO145</w:t>
        </w:r>
      </w:hyperlink>
    </w:p>
    <w:p w14:paraId="0AE66298" w14:textId="325B9FAE" w:rsidR="007A2BC0" w:rsidRPr="008D0F5E" w:rsidRDefault="007A2BC0" w:rsidP="008D0F5E">
      <w:pPr>
        <w:jc w:val="both"/>
        <w:rPr>
          <w:rFonts w:ascii="Arial" w:hAnsi="Arial" w:cs="Arial"/>
          <w:sz w:val="20"/>
          <w:szCs w:val="20"/>
        </w:rPr>
      </w:pPr>
    </w:p>
    <w:p w14:paraId="43611F09" w14:textId="77777777" w:rsidR="007A2BC0" w:rsidRPr="008D0F5E" w:rsidRDefault="007A2BC0" w:rsidP="008D0F5E">
      <w:pPr>
        <w:jc w:val="both"/>
        <w:rPr>
          <w:rFonts w:ascii="Arial" w:hAnsi="Arial" w:cs="Arial"/>
          <w:sz w:val="20"/>
          <w:szCs w:val="20"/>
        </w:rPr>
      </w:pPr>
    </w:p>
    <w:p w14:paraId="7FF0707C" w14:textId="09E55DDB" w:rsidR="007A2BC0" w:rsidRPr="00D13921" w:rsidRDefault="007A2BC0" w:rsidP="009D0E9C">
      <w:pPr>
        <w:ind w:left="426"/>
        <w:jc w:val="both"/>
        <w:rPr>
          <w:rFonts w:ascii="Arial" w:hAnsi="Arial" w:cs="Arial"/>
          <w:b/>
          <w:bCs/>
          <w:sz w:val="20"/>
          <w:szCs w:val="20"/>
        </w:rPr>
      </w:pPr>
      <w:r w:rsidRPr="00D13921">
        <w:rPr>
          <w:rFonts w:ascii="Arial" w:hAnsi="Arial" w:cs="Arial"/>
          <w:b/>
          <w:bCs/>
          <w:sz w:val="20"/>
          <w:szCs w:val="20"/>
        </w:rPr>
        <w:t>Primeri dobr</w:t>
      </w:r>
      <w:r w:rsidR="00C75F41">
        <w:rPr>
          <w:rFonts w:ascii="Arial" w:hAnsi="Arial" w:cs="Arial"/>
          <w:b/>
          <w:bCs/>
          <w:sz w:val="20"/>
          <w:szCs w:val="20"/>
        </w:rPr>
        <w:t>ih</w:t>
      </w:r>
      <w:r w:rsidRPr="00D13921">
        <w:rPr>
          <w:rFonts w:ascii="Arial" w:hAnsi="Arial" w:cs="Arial"/>
          <w:b/>
          <w:bCs/>
          <w:sz w:val="20"/>
          <w:szCs w:val="20"/>
        </w:rPr>
        <w:t xml:space="preserve"> praks so dostopni na:</w:t>
      </w:r>
    </w:p>
    <w:p w14:paraId="46184B8B" w14:textId="77777777" w:rsidR="007A2BC0" w:rsidRPr="00D13921" w:rsidRDefault="007A2BC0" w:rsidP="009D0E9C">
      <w:pPr>
        <w:pStyle w:val="Odstavekseznama"/>
        <w:jc w:val="both"/>
        <w:rPr>
          <w:rFonts w:ascii="Arial" w:hAnsi="Arial" w:cs="Arial"/>
          <w:sz w:val="20"/>
          <w:szCs w:val="20"/>
        </w:rPr>
      </w:pPr>
    </w:p>
    <w:p w14:paraId="2D16EF23" w14:textId="77777777" w:rsidR="007A2BC0" w:rsidRPr="00D13921" w:rsidRDefault="007A2BC0" w:rsidP="009D0E9C">
      <w:pPr>
        <w:pStyle w:val="Odstavekseznama"/>
        <w:widowControl w:val="0"/>
        <w:numPr>
          <w:ilvl w:val="0"/>
          <w:numId w:val="13"/>
        </w:numPr>
        <w:autoSpaceDE w:val="0"/>
        <w:autoSpaceDN w:val="0"/>
        <w:spacing w:before="4"/>
        <w:contextualSpacing w:val="0"/>
        <w:jc w:val="both"/>
        <w:rPr>
          <w:rFonts w:ascii="Arial" w:hAnsi="Arial" w:cs="Arial"/>
          <w:sz w:val="20"/>
          <w:szCs w:val="20"/>
        </w:rPr>
      </w:pPr>
      <w:hyperlink r:id="rId10" w:history="1">
        <w:r w:rsidRPr="00D13921">
          <w:rPr>
            <w:rStyle w:val="Hiperpovezava"/>
            <w:rFonts w:ascii="Arial" w:hAnsi="Arial" w:cs="Arial"/>
            <w:sz w:val="20"/>
            <w:szCs w:val="20"/>
          </w:rPr>
          <w:t xml:space="preserve">EUDA - Best </w:t>
        </w:r>
        <w:proofErr w:type="spellStart"/>
        <w:r w:rsidRPr="00D13921">
          <w:rPr>
            <w:rStyle w:val="Hiperpovezava"/>
            <w:rFonts w:ascii="Arial" w:hAnsi="Arial" w:cs="Arial"/>
            <w:sz w:val="20"/>
            <w:szCs w:val="20"/>
          </w:rPr>
          <w:t>Practice</w:t>
        </w:r>
        <w:proofErr w:type="spellEnd"/>
        <w:r w:rsidRPr="00D13921">
          <w:rPr>
            <w:rStyle w:val="Hiperpovezava"/>
            <w:rFonts w:ascii="Arial" w:hAnsi="Arial" w:cs="Arial"/>
            <w:sz w:val="20"/>
            <w:szCs w:val="20"/>
          </w:rPr>
          <w:t xml:space="preserve"> </w:t>
        </w:r>
        <w:proofErr w:type="spellStart"/>
        <w:r w:rsidRPr="00D13921">
          <w:rPr>
            <w:rStyle w:val="Hiperpovezava"/>
            <w:rFonts w:ascii="Arial" w:hAnsi="Arial" w:cs="Arial"/>
            <w:sz w:val="20"/>
            <w:szCs w:val="20"/>
          </w:rPr>
          <w:t>Potral</w:t>
        </w:r>
        <w:proofErr w:type="spellEnd"/>
        <w:r w:rsidRPr="00D13921">
          <w:rPr>
            <w:rStyle w:val="Hiperpovezava"/>
            <w:rFonts w:ascii="Arial" w:hAnsi="Arial" w:cs="Arial"/>
            <w:sz w:val="20"/>
            <w:szCs w:val="20"/>
          </w:rPr>
          <w:t xml:space="preserve"> &amp; Evidence </w:t>
        </w:r>
        <w:proofErr w:type="spellStart"/>
        <w:r w:rsidRPr="00D13921">
          <w:rPr>
            <w:rStyle w:val="Hiperpovezava"/>
            <w:rFonts w:ascii="Arial" w:hAnsi="Arial" w:cs="Arial"/>
            <w:sz w:val="20"/>
            <w:szCs w:val="20"/>
          </w:rPr>
          <w:t>Database</w:t>
        </w:r>
        <w:proofErr w:type="spellEnd"/>
      </w:hyperlink>
      <w:r w:rsidRPr="00D13921">
        <w:rPr>
          <w:rFonts w:ascii="Arial" w:hAnsi="Arial" w:cs="Arial"/>
          <w:sz w:val="20"/>
          <w:szCs w:val="20"/>
        </w:rPr>
        <w:t>;</w:t>
      </w:r>
    </w:p>
    <w:p w14:paraId="63E0CACF" w14:textId="77777777" w:rsidR="007A2BC0" w:rsidRPr="00D13921" w:rsidRDefault="007A2BC0" w:rsidP="009D0E9C">
      <w:pPr>
        <w:pStyle w:val="Odstavekseznama"/>
        <w:widowControl w:val="0"/>
        <w:numPr>
          <w:ilvl w:val="0"/>
          <w:numId w:val="13"/>
        </w:numPr>
        <w:autoSpaceDE w:val="0"/>
        <w:autoSpaceDN w:val="0"/>
        <w:spacing w:before="4"/>
        <w:contextualSpacing w:val="0"/>
        <w:jc w:val="both"/>
        <w:rPr>
          <w:rFonts w:ascii="Arial" w:hAnsi="Arial" w:cs="Arial"/>
          <w:sz w:val="20"/>
          <w:szCs w:val="20"/>
        </w:rPr>
      </w:pPr>
      <w:hyperlink r:id="rId11" w:history="1">
        <w:r w:rsidRPr="00D13921">
          <w:rPr>
            <w:rStyle w:val="Hiperpovezava"/>
            <w:rFonts w:ascii="Arial" w:hAnsi="Arial" w:cs="Arial"/>
            <w:sz w:val="20"/>
            <w:szCs w:val="20"/>
          </w:rPr>
          <w:t xml:space="preserve">EUDA - </w:t>
        </w:r>
        <w:proofErr w:type="spellStart"/>
        <w:r w:rsidRPr="00D13921">
          <w:rPr>
            <w:rStyle w:val="Hiperpovezava"/>
            <w:rFonts w:ascii="Arial" w:hAnsi="Arial" w:cs="Arial"/>
            <w:sz w:val="20"/>
            <w:szCs w:val="20"/>
          </w:rPr>
          <w:t>Health</w:t>
        </w:r>
        <w:proofErr w:type="spellEnd"/>
        <w:r w:rsidRPr="00D13921">
          <w:rPr>
            <w:rStyle w:val="Hiperpovezava"/>
            <w:rFonts w:ascii="Arial" w:hAnsi="Arial" w:cs="Arial"/>
            <w:sz w:val="20"/>
            <w:szCs w:val="20"/>
          </w:rPr>
          <w:t xml:space="preserve"> </w:t>
        </w:r>
        <w:proofErr w:type="spellStart"/>
        <w:r w:rsidRPr="00D13921">
          <w:rPr>
            <w:rStyle w:val="Hiperpovezava"/>
            <w:rFonts w:ascii="Arial" w:hAnsi="Arial" w:cs="Arial"/>
            <w:sz w:val="20"/>
            <w:szCs w:val="20"/>
          </w:rPr>
          <w:t>and</w:t>
        </w:r>
        <w:proofErr w:type="spellEnd"/>
        <w:r w:rsidRPr="00D13921">
          <w:rPr>
            <w:rStyle w:val="Hiperpovezava"/>
            <w:rFonts w:ascii="Arial" w:hAnsi="Arial" w:cs="Arial"/>
            <w:sz w:val="20"/>
            <w:szCs w:val="20"/>
          </w:rPr>
          <w:t xml:space="preserve"> Social </w:t>
        </w:r>
        <w:proofErr w:type="spellStart"/>
        <w:r w:rsidRPr="00D13921">
          <w:rPr>
            <w:rStyle w:val="Hiperpovezava"/>
            <w:rFonts w:ascii="Arial" w:hAnsi="Arial" w:cs="Arial"/>
            <w:sz w:val="20"/>
            <w:szCs w:val="20"/>
          </w:rPr>
          <w:t>Responses</w:t>
        </w:r>
        <w:proofErr w:type="spellEnd"/>
        <w:r w:rsidRPr="00D13921">
          <w:rPr>
            <w:rStyle w:val="Hiperpovezava"/>
            <w:rFonts w:ascii="Arial" w:hAnsi="Arial" w:cs="Arial"/>
            <w:sz w:val="20"/>
            <w:szCs w:val="20"/>
          </w:rPr>
          <w:t xml:space="preserve">: a </w:t>
        </w:r>
        <w:proofErr w:type="spellStart"/>
        <w:r w:rsidRPr="00D13921">
          <w:rPr>
            <w:rStyle w:val="Hiperpovezava"/>
            <w:rFonts w:ascii="Arial" w:hAnsi="Arial" w:cs="Arial"/>
            <w:sz w:val="20"/>
            <w:szCs w:val="20"/>
          </w:rPr>
          <w:t>European</w:t>
        </w:r>
        <w:proofErr w:type="spellEnd"/>
        <w:r w:rsidRPr="00D13921">
          <w:rPr>
            <w:rStyle w:val="Hiperpovezava"/>
            <w:rFonts w:ascii="Arial" w:hAnsi="Arial" w:cs="Arial"/>
            <w:sz w:val="20"/>
            <w:szCs w:val="20"/>
          </w:rPr>
          <w:t xml:space="preserve"> </w:t>
        </w:r>
        <w:proofErr w:type="spellStart"/>
        <w:r w:rsidRPr="00D13921">
          <w:rPr>
            <w:rStyle w:val="Hiperpovezava"/>
            <w:rFonts w:ascii="Arial" w:hAnsi="Arial" w:cs="Arial"/>
            <w:sz w:val="20"/>
            <w:szCs w:val="20"/>
          </w:rPr>
          <w:t>Guide</w:t>
        </w:r>
        <w:proofErr w:type="spellEnd"/>
      </w:hyperlink>
      <w:r w:rsidRPr="00D13921">
        <w:rPr>
          <w:rFonts w:ascii="Arial" w:hAnsi="Arial" w:cs="Arial"/>
          <w:sz w:val="20"/>
          <w:szCs w:val="20"/>
        </w:rPr>
        <w:t>;</w:t>
      </w:r>
    </w:p>
    <w:p w14:paraId="41D150C6" w14:textId="77777777" w:rsidR="007A2BC0" w:rsidRPr="00D13921" w:rsidRDefault="007A2BC0" w:rsidP="009D0E9C">
      <w:pPr>
        <w:pStyle w:val="Odstavekseznama"/>
        <w:widowControl w:val="0"/>
        <w:numPr>
          <w:ilvl w:val="0"/>
          <w:numId w:val="13"/>
        </w:numPr>
        <w:autoSpaceDE w:val="0"/>
        <w:autoSpaceDN w:val="0"/>
        <w:spacing w:before="4"/>
        <w:contextualSpacing w:val="0"/>
        <w:jc w:val="both"/>
        <w:rPr>
          <w:rFonts w:ascii="Arial" w:hAnsi="Arial" w:cs="Arial"/>
          <w:sz w:val="20"/>
          <w:szCs w:val="20"/>
        </w:rPr>
      </w:pPr>
      <w:hyperlink r:id="rId12" w:history="1">
        <w:r w:rsidRPr="00D13921">
          <w:rPr>
            <w:rStyle w:val="Hiperpovezava"/>
            <w:rFonts w:ascii="Arial" w:hAnsi="Arial" w:cs="Arial"/>
            <w:sz w:val="20"/>
            <w:szCs w:val="20"/>
          </w:rPr>
          <w:t xml:space="preserve">EUDA – Best </w:t>
        </w:r>
        <w:proofErr w:type="spellStart"/>
        <w:r w:rsidRPr="00D13921">
          <w:rPr>
            <w:rStyle w:val="Hiperpovezava"/>
            <w:rFonts w:ascii="Arial" w:hAnsi="Arial" w:cs="Arial"/>
            <w:sz w:val="20"/>
            <w:szCs w:val="20"/>
          </w:rPr>
          <w:t>Practice</w:t>
        </w:r>
        <w:proofErr w:type="spellEnd"/>
        <w:r w:rsidRPr="00D13921">
          <w:rPr>
            <w:rStyle w:val="Hiperpovezava"/>
            <w:rFonts w:ascii="Arial" w:hAnsi="Arial" w:cs="Arial"/>
            <w:sz w:val="20"/>
            <w:szCs w:val="20"/>
          </w:rPr>
          <w:t xml:space="preserve"> Portal</w:t>
        </w:r>
      </w:hyperlink>
      <w:r w:rsidRPr="00D13921">
        <w:rPr>
          <w:rFonts w:ascii="Arial" w:hAnsi="Arial" w:cs="Arial"/>
          <w:sz w:val="20"/>
          <w:szCs w:val="20"/>
        </w:rPr>
        <w:t>.</w:t>
      </w:r>
    </w:p>
    <w:sectPr w:rsidR="007A2BC0" w:rsidRPr="00D13921" w:rsidSect="00B00925">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7B137" w14:textId="77777777" w:rsidR="007A2BC0" w:rsidRDefault="007A2BC0" w:rsidP="007A2BC0">
      <w:r>
        <w:separator/>
      </w:r>
    </w:p>
  </w:endnote>
  <w:endnote w:type="continuationSeparator" w:id="0">
    <w:p w14:paraId="14E91A2B" w14:textId="77777777" w:rsidR="007A2BC0" w:rsidRDefault="007A2BC0" w:rsidP="007A2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378139"/>
      <w:docPartObj>
        <w:docPartGallery w:val="Page Numbers (Bottom of Page)"/>
        <w:docPartUnique/>
      </w:docPartObj>
    </w:sdtPr>
    <w:sdtEndPr/>
    <w:sdtContent>
      <w:p w14:paraId="22847471" w14:textId="24C1EDC9" w:rsidR="00B00925" w:rsidRDefault="00B00925">
        <w:pPr>
          <w:pStyle w:val="Noga"/>
          <w:jc w:val="right"/>
        </w:pPr>
        <w:r>
          <w:fldChar w:fldCharType="begin"/>
        </w:r>
        <w:r>
          <w:instrText>PAGE   \* MERGEFORMAT</w:instrText>
        </w:r>
        <w:r>
          <w:fldChar w:fldCharType="separate"/>
        </w:r>
        <w:r>
          <w:t>2</w:t>
        </w:r>
        <w:r>
          <w:fldChar w:fldCharType="end"/>
        </w:r>
      </w:p>
    </w:sdtContent>
  </w:sdt>
  <w:p w14:paraId="19071DDD" w14:textId="77777777" w:rsidR="00B00925" w:rsidRDefault="00B0092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5C54B" w14:textId="77777777" w:rsidR="007A2BC0" w:rsidRDefault="007A2BC0" w:rsidP="007A2BC0">
      <w:r>
        <w:separator/>
      </w:r>
    </w:p>
  </w:footnote>
  <w:footnote w:type="continuationSeparator" w:id="0">
    <w:p w14:paraId="5C6AB8EF" w14:textId="77777777" w:rsidR="007A2BC0" w:rsidRDefault="007A2BC0" w:rsidP="007A2BC0">
      <w:r>
        <w:continuationSeparator/>
      </w:r>
    </w:p>
  </w:footnote>
  <w:footnote w:id="1">
    <w:p w14:paraId="016D74D3" w14:textId="77777777" w:rsidR="00013B41" w:rsidRDefault="00013B41" w:rsidP="008D0F5E">
      <w:pPr>
        <w:pStyle w:val="Sprotnaopomba-besedilo"/>
        <w:jc w:val="both"/>
      </w:pPr>
      <w:r>
        <w:rPr>
          <w:rStyle w:val="Sprotnaopomba-sklic"/>
        </w:rPr>
        <w:footnoteRef/>
      </w:r>
      <w:r>
        <w:t xml:space="preserve"> </w:t>
      </w:r>
      <w:r w:rsidRPr="007C4065">
        <w:rPr>
          <w:sz w:val="18"/>
          <w:szCs w:val="18"/>
        </w:rPr>
        <w:t>Seznam vseh relevantnih deležnikov s kontakti.</w:t>
      </w:r>
    </w:p>
  </w:footnote>
  <w:footnote w:id="2">
    <w:p w14:paraId="5F276D96" w14:textId="5F320EB0" w:rsidR="00013B41" w:rsidRPr="00FC569F" w:rsidRDefault="00013B41" w:rsidP="008D0F5E">
      <w:pPr>
        <w:pStyle w:val="Sprotnaopomba-besedilo"/>
        <w:jc w:val="both"/>
        <w:rPr>
          <w:sz w:val="18"/>
          <w:szCs w:val="18"/>
        </w:rPr>
      </w:pPr>
      <w:r>
        <w:rPr>
          <w:rStyle w:val="Sprotnaopomba-sklic"/>
        </w:rPr>
        <w:footnoteRef/>
      </w:r>
      <w:r>
        <w:t xml:space="preserve"> </w:t>
      </w:r>
      <w:r w:rsidRPr="00FC569F">
        <w:rPr>
          <w:sz w:val="18"/>
          <w:szCs w:val="18"/>
        </w:rPr>
        <w:t>Cilj</w:t>
      </w:r>
      <w:r>
        <w:t xml:space="preserve"> </w:t>
      </w:r>
      <w:r w:rsidRPr="00FC569F">
        <w:rPr>
          <w:sz w:val="18"/>
          <w:szCs w:val="18"/>
        </w:rPr>
        <w:t xml:space="preserve">storitve NI stalna dostopnost, pač pa da </w:t>
      </w:r>
      <w:r>
        <w:rPr>
          <w:sz w:val="18"/>
          <w:szCs w:val="18"/>
        </w:rPr>
        <w:t xml:space="preserve"> so</w:t>
      </w:r>
      <w:r w:rsidRPr="00FC569F">
        <w:rPr>
          <w:sz w:val="18"/>
          <w:szCs w:val="18"/>
        </w:rPr>
        <w:t xml:space="preserve"> zagotov</w:t>
      </w:r>
      <w:r>
        <w:rPr>
          <w:sz w:val="18"/>
          <w:szCs w:val="18"/>
        </w:rPr>
        <w:t>ljene</w:t>
      </w:r>
      <w:r w:rsidRPr="00FC569F">
        <w:rPr>
          <w:sz w:val="18"/>
          <w:szCs w:val="18"/>
        </w:rPr>
        <w:t xml:space="preserve"> potrebne informacije in ustrezn</w:t>
      </w:r>
      <w:r>
        <w:rPr>
          <w:sz w:val="18"/>
          <w:szCs w:val="18"/>
        </w:rPr>
        <w:t>a</w:t>
      </w:r>
      <w:r w:rsidRPr="00FC569F">
        <w:rPr>
          <w:sz w:val="18"/>
          <w:szCs w:val="18"/>
        </w:rPr>
        <w:t xml:space="preserve"> pomoč v okviru CPZOPD</w:t>
      </w:r>
      <w:r>
        <w:rPr>
          <w:sz w:val="18"/>
          <w:szCs w:val="18"/>
        </w:rPr>
        <w:t xml:space="preserve">, oz. da se uporabnike </w:t>
      </w:r>
      <w:r w:rsidRPr="00FC569F">
        <w:rPr>
          <w:sz w:val="18"/>
          <w:szCs w:val="18"/>
        </w:rPr>
        <w:t>usmeri na ustrezno drugo organizacijo pomoči. Tovrstno informiranje torej poteka zgolj omejen čas, ki se lahko prilagaja glede na izkazane potrebe (število kontaktov).</w:t>
      </w:r>
      <w:r w:rsidR="00F21428">
        <w:rPr>
          <w:sz w:val="18"/>
          <w:szCs w:val="18"/>
        </w:rPr>
        <w:t xml:space="preserve"> Če tovrstno storitev že izvajate, to smatrajte za opravljeno.</w:t>
      </w:r>
    </w:p>
  </w:footnote>
  <w:footnote w:id="3">
    <w:p w14:paraId="38934C08" w14:textId="3E275DC5" w:rsidR="000D12E0" w:rsidRDefault="000D12E0" w:rsidP="008D0F5E">
      <w:pPr>
        <w:pStyle w:val="Sprotnaopomba-besedilo"/>
        <w:jc w:val="both"/>
      </w:pPr>
      <w:r>
        <w:rPr>
          <w:rStyle w:val="Sprotnaopomba-sklic"/>
        </w:rPr>
        <w:footnoteRef/>
      </w:r>
      <w:r>
        <w:t xml:space="preserve"> </w:t>
      </w:r>
      <w:r w:rsidRPr="00C64399">
        <w:rPr>
          <w:sz w:val="18"/>
          <w:szCs w:val="18"/>
        </w:rPr>
        <w:t>»Pomembni drugi« je izraz socialnega dela, ki se nanaša na osebe, ki so velikega pomena za posameznikovo življenje. Običajno je to predvsem družina, zaradi raznolikosti odnosov pa lahko to pomeni tudi prijatelje, zaupnike ali druge osebe.</w:t>
      </w:r>
    </w:p>
  </w:footnote>
  <w:footnote w:id="4">
    <w:p w14:paraId="05087315" w14:textId="06E3573C" w:rsidR="007A2BC0" w:rsidRDefault="007A2BC0" w:rsidP="008D0F5E">
      <w:pPr>
        <w:pStyle w:val="Sprotnaopomba-besedilo"/>
        <w:jc w:val="both"/>
      </w:pPr>
      <w:r>
        <w:rPr>
          <w:rStyle w:val="Sprotnaopomba-sklic"/>
        </w:rPr>
        <w:footnoteRef/>
      </w:r>
      <w:r>
        <w:t xml:space="preserve"> </w:t>
      </w:r>
      <w:r w:rsidRPr="00E41DFC">
        <w:rPr>
          <w:sz w:val="18"/>
          <w:szCs w:val="18"/>
        </w:rPr>
        <w:t>Štejejo se tako obstoječi kot novi uporabniki, a le</w:t>
      </w:r>
      <w:r>
        <w:rPr>
          <w:sz w:val="18"/>
          <w:szCs w:val="18"/>
        </w:rPr>
        <w:t>-</w:t>
      </w:r>
      <w:r w:rsidRPr="00E41DFC">
        <w:rPr>
          <w:sz w:val="18"/>
          <w:szCs w:val="18"/>
        </w:rPr>
        <w:t>t</w:t>
      </w:r>
      <w:r>
        <w:rPr>
          <w:sz w:val="18"/>
          <w:szCs w:val="18"/>
        </w:rPr>
        <w:t>i</w:t>
      </w:r>
      <w:r w:rsidRPr="00E41DFC">
        <w:rPr>
          <w:sz w:val="18"/>
          <w:szCs w:val="18"/>
        </w:rPr>
        <w:t xml:space="preserve">, ki so vključeni v </w:t>
      </w:r>
      <w:r w:rsidR="005C3E7C">
        <w:rPr>
          <w:sz w:val="18"/>
          <w:szCs w:val="18"/>
        </w:rPr>
        <w:t xml:space="preserve">nove </w:t>
      </w:r>
      <w:r w:rsidRPr="00E41DFC">
        <w:rPr>
          <w:sz w:val="18"/>
          <w:szCs w:val="18"/>
        </w:rPr>
        <w:t>storitve, ki</w:t>
      </w:r>
      <w:r>
        <w:rPr>
          <w:sz w:val="18"/>
          <w:szCs w:val="18"/>
        </w:rPr>
        <w:t xml:space="preserve"> </w:t>
      </w:r>
      <w:r w:rsidR="005C3E7C">
        <w:rPr>
          <w:sz w:val="18"/>
          <w:szCs w:val="18"/>
        </w:rPr>
        <w:t xml:space="preserve">se jih </w:t>
      </w:r>
      <w:r>
        <w:rPr>
          <w:sz w:val="18"/>
          <w:szCs w:val="18"/>
        </w:rPr>
        <w:t xml:space="preserve">izvaja </w:t>
      </w:r>
      <w:r w:rsidRPr="00E41DFC">
        <w:rPr>
          <w:sz w:val="18"/>
          <w:szCs w:val="18"/>
        </w:rPr>
        <w:t>v okviru projekta.</w:t>
      </w:r>
    </w:p>
  </w:footnote>
  <w:footnote w:id="5">
    <w:p w14:paraId="30339D42" w14:textId="77777777" w:rsidR="007A2BC0" w:rsidRDefault="007A2BC0" w:rsidP="008D0F5E">
      <w:pPr>
        <w:pStyle w:val="Sprotnaopomba-besedilo"/>
        <w:jc w:val="both"/>
      </w:pPr>
      <w:r>
        <w:rPr>
          <w:rStyle w:val="Sprotnaopomba-sklic"/>
        </w:rPr>
        <w:footnoteRef/>
      </w:r>
      <w:r>
        <w:t xml:space="preserve"> </w:t>
      </w:r>
      <w:r w:rsidRPr="00897ADF">
        <w:rPr>
          <w:sz w:val="18"/>
          <w:szCs w:val="18"/>
        </w:rPr>
        <w:t>Šteje se vsak timski sestanek, tudi če gre za več sestankov z isto organizacijo ali za isti (bolj zahteven) primer.</w:t>
      </w:r>
    </w:p>
  </w:footnote>
  <w:footnote w:id="6">
    <w:p w14:paraId="5CE4E9B8" w14:textId="508EA07A" w:rsidR="007A2BC0" w:rsidRDefault="007A2BC0" w:rsidP="008D0F5E">
      <w:pPr>
        <w:pStyle w:val="Sprotnaopomba-besedilo"/>
        <w:jc w:val="both"/>
      </w:pPr>
      <w:r>
        <w:rPr>
          <w:rStyle w:val="Sprotnaopomba-sklic"/>
        </w:rPr>
        <w:footnoteRef/>
      </w:r>
      <w:r>
        <w:t xml:space="preserve"> </w:t>
      </w:r>
      <w:r w:rsidRPr="00E41DFC">
        <w:rPr>
          <w:sz w:val="18"/>
          <w:szCs w:val="18"/>
        </w:rPr>
        <w:t xml:space="preserve">Štejejo se tako obstoječi kot novi uporabniki, a le te, ki so vključeni v </w:t>
      </w:r>
      <w:r w:rsidR="00963AEC">
        <w:rPr>
          <w:sz w:val="18"/>
          <w:szCs w:val="18"/>
        </w:rPr>
        <w:t xml:space="preserve">nove </w:t>
      </w:r>
      <w:r w:rsidRPr="00E41DFC">
        <w:rPr>
          <w:sz w:val="18"/>
          <w:szCs w:val="18"/>
        </w:rPr>
        <w:t>storitve, ki</w:t>
      </w:r>
      <w:r>
        <w:rPr>
          <w:sz w:val="18"/>
          <w:szCs w:val="18"/>
        </w:rPr>
        <w:t xml:space="preserve"> </w:t>
      </w:r>
      <w:r w:rsidR="005C3E7C">
        <w:rPr>
          <w:sz w:val="18"/>
          <w:szCs w:val="18"/>
        </w:rPr>
        <w:t>se</w:t>
      </w:r>
      <w:r>
        <w:rPr>
          <w:sz w:val="18"/>
          <w:szCs w:val="18"/>
        </w:rPr>
        <w:t xml:space="preserve"> izvajajo </w:t>
      </w:r>
      <w:r w:rsidRPr="00E41DFC">
        <w:rPr>
          <w:sz w:val="18"/>
          <w:szCs w:val="18"/>
        </w:rPr>
        <w:t>v okviru projekta.</w:t>
      </w:r>
    </w:p>
  </w:footnote>
  <w:footnote w:id="7">
    <w:p w14:paraId="54E7138E" w14:textId="77777777" w:rsidR="007A2BC0" w:rsidRDefault="007A2BC0" w:rsidP="008D0F5E">
      <w:pPr>
        <w:pStyle w:val="Sprotnaopomba-besedilo"/>
        <w:jc w:val="both"/>
      </w:pPr>
      <w:r>
        <w:rPr>
          <w:rStyle w:val="Sprotnaopomba-sklic"/>
        </w:rPr>
        <w:footnoteRef/>
      </w:r>
      <w:r>
        <w:t xml:space="preserve"> </w:t>
      </w:r>
      <w:r w:rsidRPr="00C64399">
        <w:rPr>
          <w:sz w:val="18"/>
          <w:szCs w:val="18"/>
        </w:rPr>
        <w:t xml:space="preserve">Splošna preventiva = preventiva za celotno populacijo, ki se običajno izvajaj v </w:t>
      </w:r>
      <w:r>
        <w:rPr>
          <w:sz w:val="18"/>
          <w:szCs w:val="18"/>
        </w:rPr>
        <w:t xml:space="preserve">lokalnih skupnostih vključno s </w:t>
      </w:r>
      <w:r w:rsidRPr="00C64399">
        <w:rPr>
          <w:sz w:val="18"/>
          <w:szCs w:val="18"/>
        </w:rPr>
        <w:t>šola</w:t>
      </w:r>
      <w:r>
        <w:rPr>
          <w:sz w:val="18"/>
          <w:szCs w:val="18"/>
        </w:rPr>
        <w:t>mi</w:t>
      </w:r>
      <w:r w:rsidRPr="00C64399">
        <w:rPr>
          <w:sz w:val="18"/>
          <w:szCs w:val="18"/>
        </w:rPr>
        <w:t>.</w:t>
      </w:r>
    </w:p>
  </w:footnote>
  <w:footnote w:id="8">
    <w:p w14:paraId="3FE61503" w14:textId="056E58B4" w:rsidR="007A2BC0" w:rsidRDefault="007A2BC0" w:rsidP="007A2BC0">
      <w:pPr>
        <w:pStyle w:val="Sprotnaopomba-besedilo"/>
      </w:pPr>
      <w:r>
        <w:rPr>
          <w:rStyle w:val="Sprotnaopomba-sklic"/>
        </w:rPr>
        <w:footnoteRef/>
      </w:r>
      <w:r>
        <w:t xml:space="preserve"> </w:t>
      </w:r>
      <w:r w:rsidRPr="00C16C8D">
        <w:rPr>
          <w:sz w:val="18"/>
          <w:szCs w:val="18"/>
        </w:rPr>
        <w:t>Indicirana preventiva = so preventivne dejavnosti, ki se izvajajo s posamezniki in</w:t>
      </w:r>
      <w:r w:rsidR="00535DD0">
        <w:rPr>
          <w:sz w:val="18"/>
          <w:szCs w:val="18"/>
        </w:rPr>
        <w:t xml:space="preserve"> predvsem</w:t>
      </w:r>
      <w:r w:rsidRPr="00C16C8D">
        <w:rPr>
          <w:sz w:val="18"/>
          <w:szCs w:val="18"/>
        </w:rPr>
        <w:t xml:space="preserve"> družinami, kjer so zaznana povečana tveganja za razvoj odvisnosti ali pa je že prisotna uporaba drog, ne pa tudi odvisnost.</w:t>
      </w:r>
    </w:p>
  </w:footnote>
  <w:footnote w:id="9">
    <w:p w14:paraId="4BFA2016" w14:textId="456A7679" w:rsidR="007A2BC0" w:rsidRDefault="007A2BC0" w:rsidP="008D0F5E">
      <w:pPr>
        <w:pStyle w:val="Sprotnaopomba-besedilo"/>
        <w:jc w:val="both"/>
      </w:pPr>
      <w:r>
        <w:rPr>
          <w:rStyle w:val="Sprotnaopomba-sklic"/>
        </w:rPr>
        <w:footnoteRef/>
      </w:r>
      <w:r>
        <w:t xml:space="preserve"> </w:t>
      </w:r>
      <w:r w:rsidRPr="00E41DFC">
        <w:rPr>
          <w:sz w:val="18"/>
          <w:szCs w:val="18"/>
        </w:rPr>
        <w:t xml:space="preserve">Štejejo se tako obstoječi kot novi uporabniki, a le te, ki so vključeni v </w:t>
      </w:r>
      <w:r w:rsidR="00963AEC">
        <w:rPr>
          <w:sz w:val="18"/>
          <w:szCs w:val="18"/>
        </w:rPr>
        <w:t xml:space="preserve">nove </w:t>
      </w:r>
      <w:r w:rsidRPr="00E41DFC">
        <w:rPr>
          <w:sz w:val="18"/>
          <w:szCs w:val="18"/>
        </w:rPr>
        <w:t>storitve, ki</w:t>
      </w:r>
      <w:r>
        <w:rPr>
          <w:sz w:val="18"/>
          <w:szCs w:val="18"/>
        </w:rPr>
        <w:t xml:space="preserve"> </w:t>
      </w:r>
      <w:r w:rsidR="00963AEC">
        <w:rPr>
          <w:sz w:val="18"/>
          <w:szCs w:val="18"/>
        </w:rPr>
        <w:t xml:space="preserve">se </w:t>
      </w:r>
      <w:r>
        <w:rPr>
          <w:sz w:val="18"/>
          <w:szCs w:val="18"/>
        </w:rPr>
        <w:t xml:space="preserve">jih izvaja </w:t>
      </w:r>
      <w:r w:rsidRPr="00E41DFC">
        <w:rPr>
          <w:sz w:val="18"/>
          <w:szCs w:val="18"/>
        </w:rPr>
        <w:t>v okviru projekta.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BA5B5" w14:textId="77777777" w:rsidR="0044179C" w:rsidRDefault="0044179C" w:rsidP="0044179C">
    <w:pPr>
      <w:pStyle w:val="Glava"/>
      <w:rPr>
        <w:szCs w:val="22"/>
      </w:rPr>
    </w:pPr>
    <w:r>
      <w:rPr>
        <w:noProof/>
      </w:rPr>
      <w:drawing>
        <wp:anchor distT="0" distB="0" distL="0" distR="0" simplePos="0" relativeHeight="251661312" behindDoc="1" locked="0" layoutInCell="1" allowOverlap="1" wp14:anchorId="70B9365D" wp14:editId="0C677065">
          <wp:simplePos x="0" y="0"/>
          <wp:positionH relativeFrom="margin">
            <wp:align>center</wp:align>
          </wp:positionH>
          <wp:positionV relativeFrom="paragraph">
            <wp:posOffset>175260</wp:posOffset>
          </wp:positionV>
          <wp:extent cx="923290" cy="447675"/>
          <wp:effectExtent l="0" t="0" r="0" b="9525"/>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923290" cy="447675"/>
                  </a:xfrm>
                  <a:prstGeom prst="rect">
                    <a:avLst/>
                  </a:prstGeom>
                </pic:spPr>
              </pic:pic>
            </a:graphicData>
          </a:graphic>
        </wp:anchor>
      </w:drawing>
    </w:r>
    <w:r>
      <w:rPr>
        <w:noProof/>
      </w:rPr>
      <w:drawing>
        <wp:anchor distT="0" distB="0" distL="0" distR="0" simplePos="0" relativeHeight="251660288" behindDoc="1" locked="0" layoutInCell="1" allowOverlap="1" wp14:anchorId="774F87AA" wp14:editId="41146EB5">
          <wp:simplePos x="0" y="0"/>
          <wp:positionH relativeFrom="page">
            <wp:posOffset>4596859</wp:posOffset>
          </wp:positionH>
          <wp:positionV relativeFrom="paragraph">
            <wp:posOffset>171179</wp:posOffset>
          </wp:positionV>
          <wp:extent cx="1975104" cy="484631"/>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 cstate="print"/>
                  <a:stretch>
                    <a:fillRect/>
                  </a:stretch>
                </pic:blipFill>
                <pic:spPr>
                  <a:xfrm>
                    <a:off x="0" y="0"/>
                    <a:ext cx="1975104" cy="484631"/>
                  </a:xfrm>
                  <a:prstGeom prst="rect">
                    <a:avLst/>
                  </a:prstGeom>
                </pic:spPr>
              </pic:pic>
            </a:graphicData>
          </a:graphic>
        </wp:anchor>
      </w:drawing>
    </w:r>
    <w:r>
      <w:rPr>
        <w:noProof/>
      </w:rPr>
      <w:drawing>
        <wp:anchor distT="0" distB="0" distL="114300" distR="114300" simplePos="0" relativeHeight="251659264" behindDoc="0" locked="0" layoutInCell="1" allowOverlap="1" wp14:anchorId="47E7E999" wp14:editId="26F9763D">
          <wp:simplePos x="0" y="0"/>
          <wp:positionH relativeFrom="page">
            <wp:posOffset>891540</wp:posOffset>
          </wp:positionH>
          <wp:positionV relativeFrom="page">
            <wp:posOffset>467436</wp:posOffset>
          </wp:positionV>
          <wp:extent cx="2495550" cy="457835"/>
          <wp:effectExtent l="0" t="0" r="0" b="0"/>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8155" t="52908" r="34102" b="-1"/>
                  <a:stretch/>
                </pic:blipFill>
                <pic:spPr bwMode="auto">
                  <a:xfrm>
                    <a:off x="0" y="0"/>
                    <a:ext cx="2495550" cy="4578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tab/>
    </w:r>
  </w:p>
  <w:p w14:paraId="0AE00268" w14:textId="77777777" w:rsidR="0044179C" w:rsidRDefault="0044179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C5163"/>
    <w:multiLevelType w:val="hybridMultilevel"/>
    <w:tmpl w:val="0C882370"/>
    <w:lvl w:ilvl="0" w:tplc="3F94629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3F23CC"/>
    <w:multiLevelType w:val="hybridMultilevel"/>
    <w:tmpl w:val="0D584AAA"/>
    <w:lvl w:ilvl="0" w:tplc="3F94629E">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 w15:restartNumberingAfterBreak="0">
    <w:nsid w:val="135C6375"/>
    <w:multiLevelType w:val="hybridMultilevel"/>
    <w:tmpl w:val="86583E3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9A4504C"/>
    <w:multiLevelType w:val="hybridMultilevel"/>
    <w:tmpl w:val="E4308878"/>
    <w:lvl w:ilvl="0" w:tplc="0424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A1249EF"/>
    <w:multiLevelType w:val="hybridMultilevel"/>
    <w:tmpl w:val="70BC3AC4"/>
    <w:lvl w:ilvl="0" w:tplc="3F94629E">
      <w:start w:val="1"/>
      <w:numFmt w:val="bullet"/>
      <w:lvlText w:val=""/>
      <w:lvlJc w:val="left"/>
      <w:pPr>
        <w:ind w:left="1428" w:hanging="360"/>
      </w:pPr>
      <w:rPr>
        <w:rFonts w:ascii="Symbol" w:hAnsi="Symbol" w:hint="default"/>
      </w:rPr>
    </w:lvl>
    <w:lvl w:ilvl="1" w:tplc="3F94629E">
      <w:start w:val="1"/>
      <w:numFmt w:val="bullet"/>
      <w:lvlText w:val=""/>
      <w:lvlJc w:val="left"/>
      <w:pPr>
        <w:ind w:left="1428" w:hanging="360"/>
      </w:pPr>
      <w:rPr>
        <w:rFonts w:ascii="Symbol" w:hAnsi="Symbol"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5" w15:restartNumberingAfterBreak="0">
    <w:nsid w:val="1FA53251"/>
    <w:multiLevelType w:val="hybridMultilevel"/>
    <w:tmpl w:val="034CCD50"/>
    <w:lvl w:ilvl="0" w:tplc="3F94629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27691521"/>
    <w:multiLevelType w:val="hybridMultilevel"/>
    <w:tmpl w:val="2E6C54C4"/>
    <w:lvl w:ilvl="0" w:tplc="0424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9002117"/>
    <w:multiLevelType w:val="hybridMultilevel"/>
    <w:tmpl w:val="6AD036E2"/>
    <w:lvl w:ilvl="0" w:tplc="3F94629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AC44BB7"/>
    <w:multiLevelType w:val="hybridMultilevel"/>
    <w:tmpl w:val="D13ED464"/>
    <w:lvl w:ilvl="0" w:tplc="3F94629E">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9" w15:restartNumberingAfterBreak="0">
    <w:nsid w:val="2FCC52D3"/>
    <w:multiLevelType w:val="hybridMultilevel"/>
    <w:tmpl w:val="23B8BC08"/>
    <w:lvl w:ilvl="0" w:tplc="0424000F">
      <w:start w:val="1"/>
      <w:numFmt w:val="decimal"/>
      <w:lvlText w:val="%1."/>
      <w:lvlJc w:val="left"/>
      <w:pPr>
        <w:ind w:left="1146" w:hanging="360"/>
      </w:pPr>
    </w:lvl>
    <w:lvl w:ilvl="1" w:tplc="142ADF9C">
      <w:numFmt w:val="bullet"/>
      <w:lvlText w:val="-"/>
      <w:lvlJc w:val="left"/>
      <w:pPr>
        <w:ind w:left="1866" w:hanging="360"/>
      </w:pPr>
      <w:rPr>
        <w:rFonts w:ascii="Arial" w:eastAsia="Times New Roman" w:hAnsi="Arial" w:cs="Arial" w:hint="default"/>
      </w:rPr>
    </w:lvl>
    <w:lvl w:ilvl="2" w:tplc="0424001B" w:tentative="1">
      <w:start w:val="1"/>
      <w:numFmt w:val="lowerRoman"/>
      <w:lvlText w:val="%3."/>
      <w:lvlJc w:val="right"/>
      <w:pPr>
        <w:ind w:left="2586" w:hanging="180"/>
      </w:pPr>
    </w:lvl>
    <w:lvl w:ilvl="3" w:tplc="0424000F" w:tentative="1">
      <w:start w:val="1"/>
      <w:numFmt w:val="decimal"/>
      <w:lvlText w:val="%4."/>
      <w:lvlJc w:val="left"/>
      <w:pPr>
        <w:ind w:left="3306" w:hanging="360"/>
      </w:pPr>
    </w:lvl>
    <w:lvl w:ilvl="4" w:tplc="04240019" w:tentative="1">
      <w:start w:val="1"/>
      <w:numFmt w:val="lowerLetter"/>
      <w:lvlText w:val="%5."/>
      <w:lvlJc w:val="left"/>
      <w:pPr>
        <w:ind w:left="4026" w:hanging="360"/>
      </w:p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abstractNum w:abstractNumId="10" w15:restartNumberingAfterBreak="0">
    <w:nsid w:val="370629B5"/>
    <w:multiLevelType w:val="hybridMultilevel"/>
    <w:tmpl w:val="86BA0940"/>
    <w:lvl w:ilvl="0" w:tplc="30D23F8E">
      <w:start w:val="1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ADA7349"/>
    <w:multiLevelType w:val="hybridMultilevel"/>
    <w:tmpl w:val="7D4070EE"/>
    <w:lvl w:ilvl="0" w:tplc="3F94629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DC90E70"/>
    <w:multiLevelType w:val="hybridMultilevel"/>
    <w:tmpl w:val="65D4F3C0"/>
    <w:lvl w:ilvl="0" w:tplc="0424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469924D2"/>
    <w:multiLevelType w:val="hybridMultilevel"/>
    <w:tmpl w:val="7CF4352A"/>
    <w:lvl w:ilvl="0" w:tplc="0424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A415541"/>
    <w:multiLevelType w:val="hybridMultilevel"/>
    <w:tmpl w:val="A68011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AD335AA"/>
    <w:multiLevelType w:val="hybridMultilevel"/>
    <w:tmpl w:val="6D024D1C"/>
    <w:lvl w:ilvl="0" w:tplc="0424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67223F1B"/>
    <w:multiLevelType w:val="hybridMultilevel"/>
    <w:tmpl w:val="4B7676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FD33CC5"/>
    <w:multiLevelType w:val="hybridMultilevel"/>
    <w:tmpl w:val="9BB05D2C"/>
    <w:lvl w:ilvl="0" w:tplc="0424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71D25C95"/>
    <w:multiLevelType w:val="hybridMultilevel"/>
    <w:tmpl w:val="2D707A08"/>
    <w:lvl w:ilvl="0" w:tplc="0424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7C7E3CBE"/>
    <w:multiLevelType w:val="hybridMultilevel"/>
    <w:tmpl w:val="CB16BF92"/>
    <w:lvl w:ilvl="0" w:tplc="3F94629E">
      <w:start w:val="1"/>
      <w:numFmt w:val="bullet"/>
      <w:lvlText w:val=""/>
      <w:lvlJc w:val="left"/>
      <w:pPr>
        <w:ind w:left="-3984" w:hanging="360"/>
      </w:pPr>
      <w:rPr>
        <w:rFonts w:ascii="Symbol" w:hAnsi="Symbol" w:hint="default"/>
      </w:rPr>
    </w:lvl>
    <w:lvl w:ilvl="1" w:tplc="04240003" w:tentative="1">
      <w:start w:val="1"/>
      <w:numFmt w:val="bullet"/>
      <w:lvlText w:val="o"/>
      <w:lvlJc w:val="left"/>
      <w:pPr>
        <w:ind w:left="-3264" w:hanging="360"/>
      </w:pPr>
      <w:rPr>
        <w:rFonts w:ascii="Courier New" w:hAnsi="Courier New" w:cs="Courier New" w:hint="default"/>
      </w:rPr>
    </w:lvl>
    <w:lvl w:ilvl="2" w:tplc="04240005" w:tentative="1">
      <w:start w:val="1"/>
      <w:numFmt w:val="bullet"/>
      <w:lvlText w:val=""/>
      <w:lvlJc w:val="left"/>
      <w:pPr>
        <w:ind w:left="-2544" w:hanging="360"/>
      </w:pPr>
      <w:rPr>
        <w:rFonts w:ascii="Wingdings" w:hAnsi="Wingdings" w:hint="default"/>
      </w:rPr>
    </w:lvl>
    <w:lvl w:ilvl="3" w:tplc="04240001" w:tentative="1">
      <w:start w:val="1"/>
      <w:numFmt w:val="bullet"/>
      <w:lvlText w:val=""/>
      <w:lvlJc w:val="left"/>
      <w:pPr>
        <w:ind w:left="-1824" w:hanging="360"/>
      </w:pPr>
      <w:rPr>
        <w:rFonts w:ascii="Symbol" w:hAnsi="Symbol" w:hint="default"/>
      </w:rPr>
    </w:lvl>
    <w:lvl w:ilvl="4" w:tplc="04240003" w:tentative="1">
      <w:start w:val="1"/>
      <w:numFmt w:val="bullet"/>
      <w:lvlText w:val="o"/>
      <w:lvlJc w:val="left"/>
      <w:pPr>
        <w:ind w:left="-1104" w:hanging="360"/>
      </w:pPr>
      <w:rPr>
        <w:rFonts w:ascii="Courier New" w:hAnsi="Courier New" w:cs="Courier New" w:hint="default"/>
      </w:rPr>
    </w:lvl>
    <w:lvl w:ilvl="5" w:tplc="04240005" w:tentative="1">
      <w:start w:val="1"/>
      <w:numFmt w:val="bullet"/>
      <w:lvlText w:val=""/>
      <w:lvlJc w:val="left"/>
      <w:pPr>
        <w:ind w:left="-384" w:hanging="360"/>
      </w:pPr>
      <w:rPr>
        <w:rFonts w:ascii="Wingdings" w:hAnsi="Wingdings" w:hint="default"/>
      </w:rPr>
    </w:lvl>
    <w:lvl w:ilvl="6" w:tplc="04240001" w:tentative="1">
      <w:start w:val="1"/>
      <w:numFmt w:val="bullet"/>
      <w:lvlText w:val=""/>
      <w:lvlJc w:val="left"/>
      <w:pPr>
        <w:ind w:left="336" w:hanging="360"/>
      </w:pPr>
      <w:rPr>
        <w:rFonts w:ascii="Symbol" w:hAnsi="Symbol" w:hint="default"/>
      </w:rPr>
    </w:lvl>
    <w:lvl w:ilvl="7" w:tplc="04240003" w:tentative="1">
      <w:start w:val="1"/>
      <w:numFmt w:val="bullet"/>
      <w:lvlText w:val="o"/>
      <w:lvlJc w:val="left"/>
      <w:pPr>
        <w:ind w:left="1056" w:hanging="360"/>
      </w:pPr>
      <w:rPr>
        <w:rFonts w:ascii="Courier New" w:hAnsi="Courier New" w:cs="Courier New" w:hint="default"/>
      </w:rPr>
    </w:lvl>
    <w:lvl w:ilvl="8" w:tplc="04240005" w:tentative="1">
      <w:start w:val="1"/>
      <w:numFmt w:val="bullet"/>
      <w:lvlText w:val=""/>
      <w:lvlJc w:val="left"/>
      <w:pPr>
        <w:ind w:left="1776" w:hanging="360"/>
      </w:pPr>
      <w:rPr>
        <w:rFonts w:ascii="Wingdings" w:hAnsi="Wingdings" w:hint="default"/>
      </w:rPr>
    </w:lvl>
  </w:abstractNum>
  <w:num w:numId="1" w16cid:durableId="1068383046">
    <w:abstractNumId w:val="9"/>
  </w:num>
  <w:num w:numId="2" w16cid:durableId="542715817">
    <w:abstractNumId w:val="1"/>
  </w:num>
  <w:num w:numId="3" w16cid:durableId="344210676">
    <w:abstractNumId w:val="2"/>
  </w:num>
  <w:num w:numId="4" w16cid:durableId="1146894255">
    <w:abstractNumId w:val="16"/>
  </w:num>
  <w:num w:numId="5" w16cid:durableId="1194031622">
    <w:abstractNumId w:val="19"/>
  </w:num>
  <w:num w:numId="6" w16cid:durableId="1652560626">
    <w:abstractNumId w:val="0"/>
  </w:num>
  <w:num w:numId="7" w16cid:durableId="1979335535">
    <w:abstractNumId w:val="7"/>
  </w:num>
  <w:num w:numId="8" w16cid:durableId="291793800">
    <w:abstractNumId w:val="4"/>
  </w:num>
  <w:num w:numId="9" w16cid:durableId="1084456210">
    <w:abstractNumId w:val="6"/>
  </w:num>
  <w:num w:numId="10" w16cid:durableId="699092972">
    <w:abstractNumId w:val="3"/>
  </w:num>
  <w:num w:numId="11" w16cid:durableId="263660484">
    <w:abstractNumId w:val="18"/>
  </w:num>
  <w:num w:numId="12" w16cid:durableId="164630776">
    <w:abstractNumId w:val="12"/>
  </w:num>
  <w:num w:numId="13" w16cid:durableId="1717972228">
    <w:abstractNumId w:val="5"/>
  </w:num>
  <w:num w:numId="14" w16cid:durableId="1241600930">
    <w:abstractNumId w:val="8"/>
  </w:num>
  <w:num w:numId="15" w16cid:durableId="603922288">
    <w:abstractNumId w:val="14"/>
  </w:num>
  <w:num w:numId="16" w16cid:durableId="100801995">
    <w:abstractNumId w:val="11"/>
  </w:num>
  <w:num w:numId="17" w16cid:durableId="145824743">
    <w:abstractNumId w:val="15"/>
  </w:num>
  <w:num w:numId="18" w16cid:durableId="64838813">
    <w:abstractNumId w:val="17"/>
  </w:num>
  <w:num w:numId="19" w16cid:durableId="1215893088">
    <w:abstractNumId w:val="13"/>
  </w:num>
  <w:num w:numId="20" w16cid:durableId="11775759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AA5"/>
    <w:rsid w:val="00001E57"/>
    <w:rsid w:val="00013B41"/>
    <w:rsid w:val="00024C43"/>
    <w:rsid w:val="00096C2F"/>
    <w:rsid w:val="000D12E0"/>
    <w:rsid w:val="000D3A2E"/>
    <w:rsid w:val="000E14CE"/>
    <w:rsid w:val="0014282E"/>
    <w:rsid w:val="00152FF2"/>
    <w:rsid w:val="00163DBA"/>
    <w:rsid w:val="001868DE"/>
    <w:rsid w:val="001B0C18"/>
    <w:rsid w:val="002529B2"/>
    <w:rsid w:val="002826C6"/>
    <w:rsid w:val="0029086D"/>
    <w:rsid w:val="00290D00"/>
    <w:rsid w:val="002B0834"/>
    <w:rsid w:val="002B47B5"/>
    <w:rsid w:val="002E10A9"/>
    <w:rsid w:val="002E554F"/>
    <w:rsid w:val="00316562"/>
    <w:rsid w:val="00360AC0"/>
    <w:rsid w:val="003970A4"/>
    <w:rsid w:val="003A4D9C"/>
    <w:rsid w:val="003B6F75"/>
    <w:rsid w:val="004028B8"/>
    <w:rsid w:val="00414E9F"/>
    <w:rsid w:val="0044179C"/>
    <w:rsid w:val="00450684"/>
    <w:rsid w:val="0049521B"/>
    <w:rsid w:val="004E5984"/>
    <w:rsid w:val="004E7B29"/>
    <w:rsid w:val="0051544C"/>
    <w:rsid w:val="00523118"/>
    <w:rsid w:val="00535DD0"/>
    <w:rsid w:val="005529BD"/>
    <w:rsid w:val="00583A57"/>
    <w:rsid w:val="00586F61"/>
    <w:rsid w:val="005A6701"/>
    <w:rsid w:val="005C3E7C"/>
    <w:rsid w:val="005D676F"/>
    <w:rsid w:val="00624762"/>
    <w:rsid w:val="00655BBA"/>
    <w:rsid w:val="006A64E0"/>
    <w:rsid w:val="006B032E"/>
    <w:rsid w:val="006C5D99"/>
    <w:rsid w:val="006D5DB6"/>
    <w:rsid w:val="00792AA5"/>
    <w:rsid w:val="007A2BC0"/>
    <w:rsid w:val="00811B95"/>
    <w:rsid w:val="00824D5A"/>
    <w:rsid w:val="008A5387"/>
    <w:rsid w:val="008D0F5E"/>
    <w:rsid w:val="008D4315"/>
    <w:rsid w:val="00963AEC"/>
    <w:rsid w:val="00967A8B"/>
    <w:rsid w:val="009B2FBD"/>
    <w:rsid w:val="009D0E9C"/>
    <w:rsid w:val="009D74AF"/>
    <w:rsid w:val="00A05A79"/>
    <w:rsid w:val="00A33DB1"/>
    <w:rsid w:val="00A43B26"/>
    <w:rsid w:val="00A47A35"/>
    <w:rsid w:val="00A60E8A"/>
    <w:rsid w:val="00A66AB8"/>
    <w:rsid w:val="00A73066"/>
    <w:rsid w:val="00AB2A8C"/>
    <w:rsid w:val="00AC455F"/>
    <w:rsid w:val="00AF2B45"/>
    <w:rsid w:val="00B00925"/>
    <w:rsid w:val="00B35947"/>
    <w:rsid w:val="00B650A4"/>
    <w:rsid w:val="00B959A6"/>
    <w:rsid w:val="00BB356B"/>
    <w:rsid w:val="00BE717F"/>
    <w:rsid w:val="00C015CF"/>
    <w:rsid w:val="00C23CF3"/>
    <w:rsid w:val="00C2540A"/>
    <w:rsid w:val="00C44838"/>
    <w:rsid w:val="00C7230B"/>
    <w:rsid w:val="00C74B72"/>
    <w:rsid w:val="00C75F41"/>
    <w:rsid w:val="00C80869"/>
    <w:rsid w:val="00C82F93"/>
    <w:rsid w:val="00C90F69"/>
    <w:rsid w:val="00CD0E1B"/>
    <w:rsid w:val="00D05FA4"/>
    <w:rsid w:val="00D11CA8"/>
    <w:rsid w:val="00D13921"/>
    <w:rsid w:val="00D224DA"/>
    <w:rsid w:val="00D25A06"/>
    <w:rsid w:val="00D90444"/>
    <w:rsid w:val="00DA170D"/>
    <w:rsid w:val="00DB29AF"/>
    <w:rsid w:val="00DB3951"/>
    <w:rsid w:val="00DD5DDD"/>
    <w:rsid w:val="00DD6E2C"/>
    <w:rsid w:val="00DF0E14"/>
    <w:rsid w:val="00E00C61"/>
    <w:rsid w:val="00E07170"/>
    <w:rsid w:val="00E24550"/>
    <w:rsid w:val="00E42CF6"/>
    <w:rsid w:val="00E452AF"/>
    <w:rsid w:val="00ED4E2D"/>
    <w:rsid w:val="00EF409C"/>
    <w:rsid w:val="00EF7CE3"/>
    <w:rsid w:val="00F10D09"/>
    <w:rsid w:val="00F17354"/>
    <w:rsid w:val="00F21428"/>
    <w:rsid w:val="00F7636F"/>
    <w:rsid w:val="00F82301"/>
    <w:rsid w:val="00F8544C"/>
    <w:rsid w:val="00F941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7A697"/>
  <w15:chartTrackingRefBased/>
  <w15:docId w15:val="{D9840382-D52B-4714-98FD-350D4168A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A2BC0"/>
    <w:pPr>
      <w:spacing w:after="0" w:line="240" w:lineRule="auto"/>
    </w:pPr>
    <w:rPr>
      <w:rFonts w:ascii="Times New Roman" w:eastAsia="Times New Roman" w:hAnsi="Times New Roman" w:cs="Times New Roman"/>
      <w:kern w:val="0"/>
      <w:sz w:val="24"/>
      <w:szCs w:val="24"/>
      <w:lang w:eastAsia="sl-SI"/>
      <w14:ligatures w14:val="none"/>
    </w:rPr>
  </w:style>
  <w:style w:type="paragraph" w:styleId="Naslov1">
    <w:name w:val="heading 1"/>
    <w:basedOn w:val="Navaden"/>
    <w:next w:val="Navaden"/>
    <w:link w:val="Naslov1Znak"/>
    <w:autoRedefine/>
    <w:uiPriority w:val="9"/>
    <w:qFormat/>
    <w:rsid w:val="006B032E"/>
    <w:pPr>
      <w:keepNext/>
      <w:keepLines/>
      <w:spacing w:before="240"/>
      <w:outlineLvl w:val="0"/>
    </w:pPr>
    <w:rPr>
      <w:rFonts w:asciiTheme="majorHAnsi" w:eastAsiaTheme="majorEastAsia" w:hAnsiTheme="majorHAnsi" w:cstheme="majorBidi"/>
      <w:color w:val="0F4761" w:themeColor="accent1" w:themeShade="BF"/>
      <w:sz w:val="28"/>
      <w:szCs w:val="20"/>
    </w:rPr>
  </w:style>
  <w:style w:type="paragraph" w:styleId="Naslov2">
    <w:name w:val="heading 2"/>
    <w:basedOn w:val="Navaden"/>
    <w:next w:val="Navaden"/>
    <w:link w:val="Naslov2Znak"/>
    <w:autoRedefine/>
    <w:uiPriority w:val="9"/>
    <w:unhideWhenUsed/>
    <w:qFormat/>
    <w:rsid w:val="00D05FA4"/>
    <w:pPr>
      <w:keepNext/>
      <w:keepLines/>
      <w:spacing w:before="160" w:after="80"/>
      <w:outlineLvl w:val="1"/>
    </w:pPr>
    <w:rPr>
      <w:rFonts w:asciiTheme="majorHAnsi" w:eastAsiaTheme="majorEastAsia" w:hAnsiTheme="majorHAnsi" w:cstheme="majorBidi"/>
      <w:color w:val="0F4761" w:themeColor="accent1" w:themeShade="BF"/>
      <w:sz w:val="26"/>
      <w:szCs w:val="20"/>
    </w:rPr>
  </w:style>
  <w:style w:type="paragraph" w:styleId="Naslov3">
    <w:name w:val="heading 3"/>
    <w:basedOn w:val="Navaden"/>
    <w:next w:val="Navaden"/>
    <w:link w:val="Naslov3Znak"/>
    <w:uiPriority w:val="9"/>
    <w:semiHidden/>
    <w:unhideWhenUsed/>
    <w:qFormat/>
    <w:rsid w:val="00792AA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792AA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792AA5"/>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792AA5"/>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92AA5"/>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92AA5"/>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92AA5"/>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B032E"/>
    <w:rPr>
      <w:rFonts w:asciiTheme="majorHAnsi" w:eastAsiaTheme="majorEastAsia" w:hAnsiTheme="majorHAnsi" w:cstheme="majorBidi"/>
      <w:color w:val="0F4761" w:themeColor="accent1" w:themeShade="BF"/>
      <w:kern w:val="0"/>
      <w:sz w:val="28"/>
      <w:szCs w:val="20"/>
      <w:lang w:eastAsia="sl-SI"/>
      <w14:ligatures w14:val="none"/>
    </w:rPr>
  </w:style>
  <w:style w:type="paragraph" w:styleId="Naslov">
    <w:name w:val="Title"/>
    <w:basedOn w:val="Navaden"/>
    <w:next w:val="Navaden"/>
    <w:link w:val="NaslovZnak"/>
    <w:autoRedefine/>
    <w:uiPriority w:val="10"/>
    <w:qFormat/>
    <w:rsid w:val="00152FF2"/>
    <w:pPr>
      <w:contextualSpacing/>
    </w:pPr>
    <w:rPr>
      <w:rFonts w:asciiTheme="majorHAnsi" w:eastAsiaTheme="majorEastAsia" w:hAnsiTheme="majorHAnsi" w:cstheme="majorBidi"/>
      <w:spacing w:val="-10"/>
      <w:kern w:val="28"/>
      <w:sz w:val="44"/>
      <w:szCs w:val="56"/>
    </w:rPr>
  </w:style>
  <w:style w:type="character" w:customStyle="1" w:styleId="NaslovZnak">
    <w:name w:val="Naslov Znak"/>
    <w:basedOn w:val="Privzetapisavaodstavka"/>
    <w:link w:val="Naslov"/>
    <w:uiPriority w:val="10"/>
    <w:rsid w:val="00152FF2"/>
    <w:rPr>
      <w:rFonts w:asciiTheme="majorHAnsi" w:eastAsiaTheme="majorEastAsia" w:hAnsiTheme="majorHAnsi" w:cstheme="majorBidi"/>
      <w:spacing w:val="-10"/>
      <w:kern w:val="28"/>
      <w:sz w:val="44"/>
      <w:szCs w:val="56"/>
    </w:rPr>
  </w:style>
  <w:style w:type="character" w:customStyle="1" w:styleId="Naslov2Znak">
    <w:name w:val="Naslov 2 Znak"/>
    <w:basedOn w:val="Privzetapisavaodstavka"/>
    <w:link w:val="Naslov2"/>
    <w:uiPriority w:val="9"/>
    <w:rsid w:val="00D05FA4"/>
    <w:rPr>
      <w:rFonts w:asciiTheme="majorHAnsi" w:eastAsiaTheme="majorEastAsia" w:hAnsiTheme="majorHAnsi" w:cstheme="majorBidi"/>
      <w:color w:val="0F4761" w:themeColor="accent1" w:themeShade="BF"/>
      <w:kern w:val="0"/>
      <w:sz w:val="26"/>
      <w:szCs w:val="20"/>
      <w:lang w:eastAsia="sl-SI"/>
      <w14:ligatures w14:val="none"/>
    </w:rPr>
  </w:style>
  <w:style w:type="character" w:customStyle="1" w:styleId="Naslov3Znak">
    <w:name w:val="Naslov 3 Znak"/>
    <w:basedOn w:val="Privzetapisavaodstavka"/>
    <w:link w:val="Naslov3"/>
    <w:uiPriority w:val="9"/>
    <w:semiHidden/>
    <w:rsid w:val="00792AA5"/>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792AA5"/>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792AA5"/>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792AA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92AA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92AA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92AA5"/>
    <w:rPr>
      <w:rFonts w:eastAsiaTheme="majorEastAsia" w:cstheme="majorBidi"/>
      <w:color w:val="272727" w:themeColor="text1" w:themeTint="D8"/>
    </w:rPr>
  </w:style>
  <w:style w:type="paragraph" w:styleId="Podnaslov">
    <w:name w:val="Subtitle"/>
    <w:basedOn w:val="Navaden"/>
    <w:next w:val="Navaden"/>
    <w:link w:val="PodnaslovZnak"/>
    <w:uiPriority w:val="11"/>
    <w:qFormat/>
    <w:rsid w:val="00792AA5"/>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92AA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92AA5"/>
    <w:pPr>
      <w:spacing w:before="160"/>
      <w:jc w:val="center"/>
    </w:pPr>
    <w:rPr>
      <w:i/>
      <w:iCs/>
      <w:color w:val="404040" w:themeColor="text1" w:themeTint="BF"/>
    </w:rPr>
  </w:style>
  <w:style w:type="character" w:customStyle="1" w:styleId="CitatZnak">
    <w:name w:val="Citat Znak"/>
    <w:basedOn w:val="Privzetapisavaodstavka"/>
    <w:link w:val="Citat"/>
    <w:uiPriority w:val="29"/>
    <w:rsid w:val="00792AA5"/>
    <w:rPr>
      <w:i/>
      <w:iCs/>
      <w:color w:val="404040" w:themeColor="text1" w:themeTint="BF"/>
    </w:rPr>
  </w:style>
  <w:style w:type="paragraph" w:styleId="Odstavekseznama">
    <w:name w:val="List Paragraph"/>
    <w:aliases w:val="Odstavek seznama_IP,Seznam_IP_1"/>
    <w:basedOn w:val="Navaden"/>
    <w:link w:val="OdstavekseznamaZnak"/>
    <w:uiPriority w:val="34"/>
    <w:qFormat/>
    <w:rsid w:val="00792AA5"/>
    <w:pPr>
      <w:ind w:left="720"/>
      <w:contextualSpacing/>
    </w:pPr>
  </w:style>
  <w:style w:type="character" w:styleId="Intenzivenpoudarek">
    <w:name w:val="Intense Emphasis"/>
    <w:basedOn w:val="Privzetapisavaodstavka"/>
    <w:uiPriority w:val="21"/>
    <w:qFormat/>
    <w:rsid w:val="00792AA5"/>
    <w:rPr>
      <w:i/>
      <w:iCs/>
      <w:color w:val="0F4761" w:themeColor="accent1" w:themeShade="BF"/>
    </w:rPr>
  </w:style>
  <w:style w:type="paragraph" w:styleId="Intenzivencitat">
    <w:name w:val="Intense Quote"/>
    <w:basedOn w:val="Navaden"/>
    <w:next w:val="Navaden"/>
    <w:link w:val="IntenzivencitatZnak"/>
    <w:uiPriority w:val="30"/>
    <w:qFormat/>
    <w:rsid w:val="00792A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792AA5"/>
    <w:rPr>
      <w:i/>
      <w:iCs/>
      <w:color w:val="0F4761" w:themeColor="accent1" w:themeShade="BF"/>
    </w:rPr>
  </w:style>
  <w:style w:type="character" w:styleId="Intenzivensklic">
    <w:name w:val="Intense Reference"/>
    <w:basedOn w:val="Privzetapisavaodstavka"/>
    <w:uiPriority w:val="32"/>
    <w:qFormat/>
    <w:rsid w:val="00792AA5"/>
    <w:rPr>
      <w:b/>
      <w:bCs/>
      <w:smallCaps/>
      <w:color w:val="0F4761" w:themeColor="accent1" w:themeShade="BF"/>
      <w:spacing w:val="5"/>
    </w:rPr>
  </w:style>
  <w:style w:type="character" w:customStyle="1" w:styleId="OdstavekseznamaZnak">
    <w:name w:val="Odstavek seznama Znak"/>
    <w:aliases w:val="Odstavek seznama_IP Znak,Seznam_IP_1 Znak"/>
    <w:link w:val="Odstavekseznama"/>
    <w:uiPriority w:val="34"/>
    <w:locked/>
    <w:rsid w:val="007A2BC0"/>
  </w:style>
  <w:style w:type="paragraph" w:styleId="Sprotnaopomba-besedilo">
    <w:name w:val="footnote text"/>
    <w:basedOn w:val="Navaden"/>
    <w:link w:val="Sprotnaopomba-besediloZnak"/>
    <w:uiPriority w:val="99"/>
    <w:unhideWhenUsed/>
    <w:rsid w:val="007A2BC0"/>
    <w:rPr>
      <w:sz w:val="20"/>
      <w:szCs w:val="20"/>
    </w:rPr>
  </w:style>
  <w:style w:type="character" w:customStyle="1" w:styleId="Sprotnaopomba-besediloZnak">
    <w:name w:val="Sprotna opomba - besedilo Znak"/>
    <w:basedOn w:val="Privzetapisavaodstavka"/>
    <w:link w:val="Sprotnaopomba-besedilo"/>
    <w:uiPriority w:val="99"/>
    <w:rsid w:val="007A2BC0"/>
    <w:rPr>
      <w:rFonts w:ascii="Times New Roman" w:eastAsia="Times New Roman" w:hAnsi="Times New Roman" w:cs="Times New Roman"/>
      <w:kern w:val="0"/>
      <w:sz w:val="20"/>
      <w:szCs w:val="20"/>
      <w:lang w:eastAsia="sl-SI"/>
      <w14:ligatures w14:val="none"/>
    </w:rPr>
  </w:style>
  <w:style w:type="character" w:styleId="Sprotnaopomba-sklic">
    <w:name w:val="footnote reference"/>
    <w:aliases w:val="Footnote symbol,Footnote,Fussnota,Footnote reference number,note TESI,SUPERS,EN Footnote Reference,-E Fußnotenzeichen,number,Times 10 Point,Exposant 3 Point,Footnote Reference_LVL6,Footnote Reference_LVL61,Footnote Reference_LVL62"/>
    <w:basedOn w:val="Privzetapisavaodstavka"/>
    <w:link w:val="FootnotesymbolCarZchn"/>
    <w:uiPriority w:val="99"/>
    <w:unhideWhenUsed/>
    <w:qFormat/>
    <w:rsid w:val="007A2BC0"/>
    <w:rPr>
      <w:vertAlign w:val="superscript"/>
    </w:rPr>
  </w:style>
  <w:style w:type="paragraph" w:styleId="Telobesedila">
    <w:name w:val="Body Text"/>
    <w:basedOn w:val="Navaden"/>
    <w:link w:val="TelobesedilaZnak"/>
    <w:uiPriority w:val="1"/>
    <w:qFormat/>
    <w:rsid w:val="007A2BC0"/>
    <w:pPr>
      <w:widowControl w:val="0"/>
      <w:autoSpaceDE w:val="0"/>
      <w:autoSpaceDN w:val="0"/>
    </w:pPr>
    <w:rPr>
      <w:rFonts w:ascii="Microsoft Sans Serif" w:eastAsia="Microsoft Sans Serif" w:hAnsi="Microsoft Sans Serif" w:cs="Microsoft Sans Serif"/>
      <w:sz w:val="20"/>
      <w:szCs w:val="20"/>
      <w:lang w:eastAsia="en-US"/>
    </w:rPr>
  </w:style>
  <w:style w:type="character" w:customStyle="1" w:styleId="TelobesedilaZnak">
    <w:name w:val="Telo besedila Znak"/>
    <w:basedOn w:val="Privzetapisavaodstavka"/>
    <w:link w:val="Telobesedila"/>
    <w:uiPriority w:val="1"/>
    <w:rsid w:val="007A2BC0"/>
    <w:rPr>
      <w:rFonts w:ascii="Microsoft Sans Serif" w:eastAsia="Microsoft Sans Serif" w:hAnsi="Microsoft Sans Serif" w:cs="Microsoft Sans Serif"/>
      <w:kern w:val="0"/>
      <w:sz w:val="20"/>
      <w:szCs w:val="20"/>
      <w14:ligatures w14:val="none"/>
    </w:rPr>
  </w:style>
  <w:style w:type="character" w:styleId="Pripombasklic">
    <w:name w:val="annotation reference"/>
    <w:basedOn w:val="Privzetapisavaodstavka"/>
    <w:uiPriority w:val="99"/>
    <w:unhideWhenUsed/>
    <w:rsid w:val="007A2BC0"/>
    <w:rPr>
      <w:sz w:val="16"/>
      <w:szCs w:val="16"/>
    </w:rPr>
  </w:style>
  <w:style w:type="paragraph" w:styleId="Pripombabesedilo">
    <w:name w:val="annotation text"/>
    <w:aliases w:val=" Znak9,Znak9,Komentar - besedilo,Komentar - besedilo1"/>
    <w:basedOn w:val="Navaden"/>
    <w:link w:val="PripombabesediloZnak"/>
    <w:unhideWhenUsed/>
    <w:rsid w:val="007A2BC0"/>
    <w:pPr>
      <w:widowControl w:val="0"/>
      <w:autoSpaceDE w:val="0"/>
      <w:autoSpaceDN w:val="0"/>
    </w:pPr>
    <w:rPr>
      <w:rFonts w:ascii="Microsoft Sans Serif" w:eastAsia="Microsoft Sans Serif" w:hAnsi="Microsoft Sans Serif" w:cs="Microsoft Sans Serif"/>
      <w:sz w:val="20"/>
      <w:szCs w:val="20"/>
      <w:lang w:eastAsia="en-US"/>
    </w:rPr>
  </w:style>
  <w:style w:type="character" w:customStyle="1" w:styleId="PripombabesediloZnak">
    <w:name w:val="Pripomba – besedilo Znak"/>
    <w:aliases w:val=" Znak9 Znak,Znak9 Znak,Komentar - besedilo Znak,Komentar - besedilo1 Znak"/>
    <w:basedOn w:val="Privzetapisavaodstavka"/>
    <w:link w:val="Pripombabesedilo"/>
    <w:rsid w:val="007A2BC0"/>
    <w:rPr>
      <w:rFonts w:ascii="Microsoft Sans Serif" w:eastAsia="Microsoft Sans Serif" w:hAnsi="Microsoft Sans Serif" w:cs="Microsoft Sans Serif"/>
      <w:kern w:val="0"/>
      <w:sz w:val="20"/>
      <w:szCs w:val="20"/>
      <w14:ligatures w14:val="none"/>
    </w:rPr>
  </w:style>
  <w:style w:type="table" w:styleId="Tabelamrea">
    <w:name w:val="Table Grid"/>
    <w:basedOn w:val="Navadnatabela"/>
    <w:uiPriority w:val="39"/>
    <w:rsid w:val="007A2BC0"/>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rsid w:val="007A2BC0"/>
    <w:pPr>
      <w:spacing w:before="60" w:after="160" w:line="240" w:lineRule="exact"/>
      <w:ind w:left="357" w:hanging="357"/>
      <w:jc w:val="both"/>
    </w:pPr>
    <w:rPr>
      <w:rFonts w:asciiTheme="minorHAnsi" w:eastAsiaTheme="minorHAnsi" w:hAnsiTheme="minorHAnsi" w:cstheme="minorBidi"/>
      <w:kern w:val="2"/>
      <w:sz w:val="22"/>
      <w:szCs w:val="22"/>
      <w:vertAlign w:val="superscript"/>
      <w:lang w:eastAsia="en-US"/>
      <w14:ligatures w14:val="standardContextual"/>
    </w:rPr>
  </w:style>
  <w:style w:type="character" w:styleId="Hiperpovezava">
    <w:name w:val="Hyperlink"/>
    <w:uiPriority w:val="99"/>
    <w:rsid w:val="007A2BC0"/>
    <w:rPr>
      <w:color w:val="0000FF"/>
      <w:u w:val="single"/>
    </w:rPr>
  </w:style>
  <w:style w:type="paragraph" w:styleId="Zadevapripombe">
    <w:name w:val="annotation subject"/>
    <w:basedOn w:val="Pripombabesedilo"/>
    <w:next w:val="Pripombabesedilo"/>
    <w:link w:val="ZadevapripombeZnak"/>
    <w:uiPriority w:val="99"/>
    <w:semiHidden/>
    <w:unhideWhenUsed/>
    <w:rsid w:val="000D12E0"/>
    <w:pPr>
      <w:widowControl/>
      <w:autoSpaceDE/>
      <w:autoSpaceDN/>
    </w:pPr>
    <w:rPr>
      <w:rFonts w:ascii="Times New Roman" w:eastAsia="Times New Roman" w:hAnsi="Times New Roman" w:cs="Times New Roman"/>
      <w:b/>
      <w:bCs/>
      <w:lang w:eastAsia="sl-SI"/>
    </w:rPr>
  </w:style>
  <w:style w:type="character" w:customStyle="1" w:styleId="ZadevapripombeZnak">
    <w:name w:val="Zadeva pripombe Znak"/>
    <w:basedOn w:val="PripombabesediloZnak"/>
    <w:link w:val="Zadevapripombe"/>
    <w:uiPriority w:val="99"/>
    <w:semiHidden/>
    <w:rsid w:val="000D12E0"/>
    <w:rPr>
      <w:rFonts w:ascii="Times New Roman" w:eastAsia="Times New Roman" w:hAnsi="Times New Roman" w:cs="Times New Roman"/>
      <w:b/>
      <w:bCs/>
      <w:kern w:val="0"/>
      <w:sz w:val="20"/>
      <w:szCs w:val="20"/>
      <w:lang w:eastAsia="sl-SI"/>
      <w14:ligatures w14:val="none"/>
    </w:rPr>
  </w:style>
  <w:style w:type="paragraph" w:styleId="Glava">
    <w:name w:val="header"/>
    <w:basedOn w:val="Navaden"/>
    <w:link w:val="GlavaZnak"/>
    <w:unhideWhenUsed/>
    <w:rsid w:val="00B00925"/>
    <w:pPr>
      <w:tabs>
        <w:tab w:val="center" w:pos="4536"/>
        <w:tab w:val="right" w:pos="9072"/>
      </w:tabs>
    </w:pPr>
  </w:style>
  <w:style w:type="character" w:customStyle="1" w:styleId="GlavaZnak">
    <w:name w:val="Glava Znak"/>
    <w:basedOn w:val="Privzetapisavaodstavka"/>
    <w:link w:val="Glava"/>
    <w:uiPriority w:val="99"/>
    <w:rsid w:val="00B00925"/>
    <w:rPr>
      <w:rFonts w:ascii="Times New Roman" w:eastAsia="Times New Roman" w:hAnsi="Times New Roman" w:cs="Times New Roman"/>
      <w:kern w:val="0"/>
      <w:sz w:val="24"/>
      <w:szCs w:val="24"/>
      <w:lang w:eastAsia="sl-SI"/>
      <w14:ligatures w14:val="none"/>
    </w:rPr>
  </w:style>
  <w:style w:type="paragraph" w:styleId="Noga">
    <w:name w:val="footer"/>
    <w:basedOn w:val="Navaden"/>
    <w:link w:val="NogaZnak"/>
    <w:uiPriority w:val="99"/>
    <w:unhideWhenUsed/>
    <w:rsid w:val="00B00925"/>
    <w:pPr>
      <w:tabs>
        <w:tab w:val="center" w:pos="4536"/>
        <w:tab w:val="right" w:pos="9072"/>
      </w:tabs>
    </w:pPr>
  </w:style>
  <w:style w:type="character" w:customStyle="1" w:styleId="NogaZnak">
    <w:name w:val="Noga Znak"/>
    <w:basedOn w:val="Privzetapisavaodstavka"/>
    <w:link w:val="Noga"/>
    <w:uiPriority w:val="99"/>
    <w:rsid w:val="00B00925"/>
    <w:rPr>
      <w:rFonts w:ascii="Times New Roman" w:eastAsia="Times New Roman" w:hAnsi="Times New Roman" w:cs="Times New Roman"/>
      <w:kern w:val="0"/>
      <w:sz w:val="24"/>
      <w:szCs w:val="24"/>
      <w:lang w:eastAsia="sl-SI"/>
      <w14:ligatures w14:val="none"/>
    </w:rPr>
  </w:style>
  <w:style w:type="paragraph" w:styleId="Revizija">
    <w:name w:val="Revision"/>
    <w:hidden/>
    <w:uiPriority w:val="99"/>
    <w:semiHidden/>
    <w:rsid w:val="003B6F75"/>
    <w:pPr>
      <w:spacing w:after="0" w:line="240" w:lineRule="auto"/>
    </w:pPr>
    <w:rPr>
      <w:rFonts w:ascii="Times New Roman" w:eastAsia="Times New Roman" w:hAnsi="Times New Roman" w:cs="Times New Roman"/>
      <w:kern w:val="0"/>
      <w:sz w:val="24"/>
      <w:szCs w:val="24"/>
      <w:lang w:eastAsia="sl-SI"/>
      <w14:ligatures w14:val="none"/>
    </w:rPr>
  </w:style>
  <w:style w:type="character" w:styleId="Nerazreenaomemba">
    <w:name w:val="Unresolved Mention"/>
    <w:basedOn w:val="Privzetapisavaodstavka"/>
    <w:uiPriority w:val="99"/>
    <w:semiHidden/>
    <w:unhideWhenUsed/>
    <w:rsid w:val="00586F61"/>
    <w:rPr>
      <w:color w:val="605E5C"/>
      <w:shd w:val="clear" w:color="auto" w:fill="E1DFDD"/>
    </w:rPr>
  </w:style>
  <w:style w:type="character" w:customStyle="1" w:styleId="GlavaZnak1">
    <w:name w:val="Glava Znak1"/>
    <w:basedOn w:val="Privzetapisavaodstavka"/>
    <w:rsid w:val="0044179C"/>
    <w:rPr>
      <w:rFonts w:ascii="Times New Roman" w:eastAsia="Times New Roman" w:hAnsi="Times New Roman" w:cs="Times New Roman"/>
      <w:kern w:val="0"/>
      <w:sz w:val="24"/>
      <w:szCs w:val="24"/>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z.gov.si/fileadmin/mz.gov.si/pageuploads/komisija_za_droge_2012/NP_2014.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uda.europa.eu/best-practice_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da.europa.eu/publications/health-and-social-responses-a-european-guide_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uda.europa.eu/best-practice/evidence-summaries_en?title=&amp;field_evidence_rating_target_id=All&amp;field_bpfs_outcome_target_id=All&amp;field_bpfs_area_target_id=All&amp;field_bpfs_substance_target_id=All&amp;field_bpfs_target_target_id=All" TargetMode="External"/><Relationship Id="rId4" Type="http://schemas.openxmlformats.org/officeDocument/2006/relationships/settings" Target="settings.xml"/><Relationship Id="rId9" Type="http://schemas.openxmlformats.org/officeDocument/2006/relationships/hyperlink" Target="https://pisrs.si/pregledPredpisa?id=RESO145"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F269618-CB6A-4EC6-9C30-3E302F7DB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2168</Words>
  <Characters>12360</Characters>
  <Application>Microsoft Office Word</Application>
  <DocSecurity>0</DocSecurity>
  <Lines>103</Lines>
  <Paragraphs>28</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Anže Trček</dc:creator>
  <cp:keywords/>
  <dc:description/>
  <cp:lastModifiedBy>Anže Trček</cp:lastModifiedBy>
  <cp:revision>3</cp:revision>
  <dcterms:created xsi:type="dcterms:W3CDTF">2025-07-30T14:27:00Z</dcterms:created>
  <dcterms:modified xsi:type="dcterms:W3CDTF">2025-09-16T09:24:00Z</dcterms:modified>
</cp:coreProperties>
</file>