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C63FF" w14:textId="557C1B2C" w:rsidR="00965930" w:rsidRDefault="00965930" w:rsidP="7B8C7C0F">
      <w:pPr>
        <w:rPr>
          <w:rFonts w:ascii="Arial" w:hAnsi="Arial" w:cs="Arial"/>
          <w:b/>
          <w:sz w:val="20"/>
          <w:szCs w:val="20"/>
          <w:lang w:eastAsia="zh-CN"/>
        </w:rPr>
      </w:pPr>
    </w:p>
    <w:p w14:paraId="4E67E6DA" w14:textId="4B9727C2" w:rsidR="00A84492" w:rsidRPr="00257878" w:rsidRDefault="00A84492" w:rsidP="00A84492">
      <w:pPr>
        <w:spacing w:line="276" w:lineRule="auto"/>
        <w:rPr>
          <w:rFonts w:ascii="Arial" w:hAnsi="Arial" w:cs="Arial"/>
          <w:noProof/>
          <w:color w:val="D9D9D9"/>
          <w:sz w:val="20"/>
          <w:szCs w:val="20"/>
        </w:rPr>
      </w:pPr>
      <w:bookmarkStart w:id="0" w:name="_Hlk142056401"/>
      <w:r>
        <w:rPr>
          <w:rFonts w:ascii="Arial" w:hAnsi="Arial" w:cs="Arial"/>
          <w:noProof/>
          <w:color w:val="D9D9D9"/>
          <w:sz w:val="20"/>
          <w:szCs w:val="20"/>
        </w:rPr>
        <w:t>PRILOGA 3</w:t>
      </w:r>
      <w:r w:rsidRPr="00EE5270">
        <w:rPr>
          <w:rFonts w:ascii="Arial" w:hAnsi="Arial" w:cs="Arial"/>
          <w:noProof/>
          <w:color w:val="D9D9D9"/>
          <w:sz w:val="20"/>
          <w:szCs w:val="20"/>
        </w:rPr>
        <w:t xml:space="preserve">: </w:t>
      </w:r>
      <w:r w:rsidR="00925018" w:rsidRPr="00925018">
        <w:rPr>
          <w:rFonts w:ascii="Arial" w:hAnsi="Arial" w:cs="Arial"/>
          <w:noProof/>
          <w:color w:val="D9D9D9"/>
          <w:sz w:val="20"/>
          <w:szCs w:val="20"/>
        </w:rPr>
        <w:t>Kazalniki za namene spremljanja, poročanja in vrednotenja operacije z navodili</w:t>
      </w:r>
    </w:p>
    <w:p w14:paraId="3C56FFAB" w14:textId="03102B51" w:rsidR="00AC6DA5" w:rsidRPr="00551E6B" w:rsidRDefault="00AC6DA5" w:rsidP="140AF2F0">
      <w:pPr>
        <w:spacing w:after="200" w:line="276" w:lineRule="auto"/>
        <w:rPr>
          <w:rFonts w:ascii="Arial" w:hAnsi="Arial" w:cs="Arial"/>
          <w:b/>
          <w:bCs/>
          <w:sz w:val="20"/>
          <w:szCs w:val="20"/>
          <w:lang w:eastAsia="zh-CN"/>
        </w:rPr>
      </w:pPr>
    </w:p>
    <w:bookmarkEnd w:id="0"/>
    <w:p w14:paraId="0B833EAE" w14:textId="77777777" w:rsidR="00965930" w:rsidRDefault="00965930" w:rsidP="00C13A74">
      <w:pPr>
        <w:pStyle w:val="Naslov1"/>
        <w:rPr>
          <w:rStyle w:val="Krepko"/>
        </w:rPr>
      </w:pPr>
      <w:r w:rsidRPr="00AD427B">
        <w:rPr>
          <w:rStyle w:val="Krepko"/>
        </w:rPr>
        <w:t xml:space="preserve">Kazalniki po Programu </w:t>
      </w:r>
      <w:bookmarkStart w:id="1" w:name="_Hlk142052257"/>
      <w:r w:rsidRPr="00AD427B">
        <w:rPr>
          <w:rStyle w:val="Krepko"/>
        </w:rPr>
        <w:t>2021–2027</w:t>
      </w:r>
      <w:bookmarkEnd w:id="1"/>
    </w:p>
    <w:p w14:paraId="76B8FD03" w14:textId="77777777" w:rsidR="00AD427B" w:rsidRPr="00AD427B" w:rsidRDefault="00AD427B" w:rsidP="00AD427B">
      <w:pPr>
        <w:rPr>
          <w:lang w:eastAsia="en-US"/>
        </w:rPr>
      </w:pPr>
    </w:p>
    <w:p w14:paraId="6AFCC766" w14:textId="4EC730CB" w:rsidR="00965930" w:rsidRPr="007D3041" w:rsidRDefault="00965930" w:rsidP="00965930">
      <w:pPr>
        <w:rPr>
          <w:rFonts w:ascii="Arial" w:hAnsi="Arial" w:cs="Arial"/>
          <w:sz w:val="20"/>
          <w:szCs w:val="20"/>
        </w:rPr>
      </w:pPr>
      <w:r w:rsidRPr="007D3041">
        <w:rPr>
          <w:rFonts w:ascii="Arial" w:hAnsi="Arial" w:cs="Arial"/>
          <w:sz w:val="20"/>
          <w:szCs w:val="20"/>
        </w:rPr>
        <w:t xml:space="preserve">V Programu 2021– 2027 so za spremljanje operacij ministrstva določeni naslednji kazalniki rezultata. Zanje so že določeni metodološki listi. </w:t>
      </w:r>
    </w:p>
    <w:p w14:paraId="7E7A8DCF" w14:textId="77777777" w:rsidR="00965930" w:rsidRPr="007D3041" w:rsidRDefault="00965930" w:rsidP="00965930">
      <w:pPr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8129"/>
      </w:tblGrid>
      <w:tr w:rsidR="00965930" w:rsidRPr="007D3041" w14:paraId="44D846F1" w14:textId="77777777" w:rsidTr="00AC6DA5">
        <w:tc>
          <w:tcPr>
            <w:tcW w:w="1936" w:type="dxa"/>
          </w:tcPr>
          <w:p w14:paraId="3E9F44D9" w14:textId="77777777" w:rsidR="00965930" w:rsidRPr="007D3041" w:rsidRDefault="00965930">
            <w:pPr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hu-HU"/>
              </w:rPr>
            </w:pPr>
            <w:r w:rsidRPr="007D3041">
              <w:rPr>
                <w:rFonts w:ascii="Arial" w:eastAsia="Calibri" w:hAnsi="Arial" w:cs="Arial"/>
                <w:b/>
                <w:iCs/>
                <w:sz w:val="20"/>
                <w:szCs w:val="20"/>
                <w:lang w:eastAsia="hu-HU"/>
              </w:rPr>
              <w:t>Specifični cilj</w:t>
            </w:r>
          </w:p>
        </w:tc>
        <w:tc>
          <w:tcPr>
            <w:tcW w:w="8129" w:type="dxa"/>
          </w:tcPr>
          <w:p w14:paraId="2F720937" w14:textId="77777777" w:rsidR="00965930" w:rsidRPr="007D3041" w:rsidRDefault="00965930">
            <w:pPr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hu-HU"/>
              </w:rPr>
            </w:pPr>
            <w:r w:rsidRPr="007D3041">
              <w:rPr>
                <w:rFonts w:ascii="Arial" w:eastAsia="Calibri" w:hAnsi="Arial" w:cs="Arial"/>
                <w:b/>
                <w:iCs/>
                <w:sz w:val="20"/>
                <w:szCs w:val="20"/>
                <w:lang w:eastAsia="hu-HU"/>
              </w:rPr>
              <w:t>Kazalnik rezultata</w:t>
            </w:r>
          </w:p>
        </w:tc>
      </w:tr>
      <w:tr w:rsidR="00965930" w:rsidRPr="007D3041" w14:paraId="5DCD8BA7" w14:textId="77777777" w:rsidTr="00AC6DA5">
        <w:tc>
          <w:tcPr>
            <w:tcW w:w="1936" w:type="dxa"/>
          </w:tcPr>
          <w:p w14:paraId="38265BBA" w14:textId="4C1A271B" w:rsidR="00965930" w:rsidRPr="007D3041" w:rsidRDefault="00965930">
            <w:pPr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hu-HU"/>
              </w:rPr>
            </w:pPr>
            <w:r w:rsidRPr="007D3041">
              <w:rPr>
                <w:rFonts w:ascii="Arial" w:eastAsia="Calibri" w:hAnsi="Arial" w:cs="Arial"/>
                <w:b/>
                <w:iCs/>
                <w:sz w:val="20"/>
                <w:szCs w:val="20"/>
                <w:lang w:eastAsia="hu-HU"/>
              </w:rPr>
              <w:t>SC ESO 4.11</w:t>
            </w:r>
          </w:p>
        </w:tc>
        <w:tc>
          <w:tcPr>
            <w:tcW w:w="8129" w:type="dxa"/>
          </w:tcPr>
          <w:p w14:paraId="51EBCABD" w14:textId="16896CD3" w:rsidR="00965930" w:rsidRPr="007D3041" w:rsidRDefault="00965930" w:rsidP="00965930">
            <w:pPr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hu-HU"/>
              </w:rPr>
            </w:pPr>
            <w:r w:rsidRPr="007D3041">
              <w:rPr>
                <w:rFonts w:ascii="Arial" w:eastAsia="Calibri" w:hAnsi="Arial" w:cs="Arial"/>
                <w:b/>
                <w:iCs/>
                <w:sz w:val="20"/>
                <w:szCs w:val="20"/>
                <w:lang w:eastAsia="hu-HU"/>
              </w:rPr>
              <w:t xml:space="preserve">12 </w:t>
            </w:r>
            <w:r w:rsidRPr="007D3041">
              <w:rPr>
                <w:rFonts w:ascii="Arial" w:eastAsia="Calibri" w:hAnsi="Arial" w:cs="Arial"/>
                <w:bCs/>
                <w:iCs/>
                <w:sz w:val="20"/>
                <w:szCs w:val="20"/>
                <w:lang w:eastAsia="hu-HU"/>
              </w:rPr>
              <w:t>Število usposobljenih uporabnikov v zdravstvu</w:t>
            </w:r>
          </w:p>
        </w:tc>
      </w:tr>
    </w:tbl>
    <w:p w14:paraId="31735B16" w14:textId="77777777" w:rsidR="00965930" w:rsidRPr="001C7D29" w:rsidRDefault="00965930" w:rsidP="00965930">
      <w:pPr>
        <w:rPr>
          <w:rFonts w:ascii="Arial" w:hAnsi="Arial" w:cs="Arial"/>
          <w:sz w:val="22"/>
          <w:szCs w:val="22"/>
        </w:rPr>
      </w:pPr>
    </w:p>
    <w:tbl>
      <w:tblPr>
        <w:tblW w:w="9827" w:type="dxa"/>
        <w:tblInd w:w="-59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708"/>
        <w:gridCol w:w="1077"/>
        <w:gridCol w:w="907"/>
        <w:gridCol w:w="907"/>
        <w:gridCol w:w="907"/>
        <w:gridCol w:w="907"/>
        <w:gridCol w:w="1147"/>
        <w:gridCol w:w="1267"/>
      </w:tblGrid>
      <w:tr w:rsidR="00965930" w:rsidRPr="00C03FD2" w14:paraId="7D9B2D2C" w14:textId="77777777" w:rsidTr="00B21A1B">
        <w:trPr>
          <w:trHeight w:val="308"/>
        </w:trPr>
        <w:tc>
          <w:tcPr>
            <w:tcW w:w="2708" w:type="dxa"/>
            <w:shd w:val="clear" w:color="auto" w:fill="D9D9D9" w:themeFill="background1" w:themeFillShade="D9"/>
          </w:tcPr>
          <w:p w14:paraId="317A3788" w14:textId="77777777" w:rsidR="00965930" w:rsidRPr="00C03FD2" w:rsidRDefault="0096593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bookmarkStart w:id="2" w:name="_Hlk130810207"/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CILJ POLITIKE </w:t>
            </w:r>
          </w:p>
        </w:tc>
        <w:tc>
          <w:tcPr>
            <w:tcW w:w="7119" w:type="dxa"/>
            <w:gridSpan w:val="7"/>
            <w:shd w:val="clear" w:color="auto" w:fill="D9D9D9" w:themeFill="background1" w:themeFillShade="D9"/>
          </w:tcPr>
          <w:p w14:paraId="38B11C65" w14:textId="77777777" w:rsidR="00965930" w:rsidRPr="00C03FD2" w:rsidRDefault="0096593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CP 4: Bolj socialna in vključujoča Evropa za izvajanje evropskega stebra socialnih pravic</w:t>
            </w:r>
          </w:p>
        </w:tc>
      </w:tr>
      <w:tr w:rsidR="00965930" w:rsidRPr="00C03FD2" w14:paraId="1672B2D5" w14:textId="77777777" w:rsidTr="00B21A1B">
        <w:trPr>
          <w:trHeight w:val="201"/>
        </w:trPr>
        <w:tc>
          <w:tcPr>
            <w:tcW w:w="2708" w:type="dxa"/>
          </w:tcPr>
          <w:p w14:paraId="4520F30F" w14:textId="77777777" w:rsidR="00965930" w:rsidRPr="00C03FD2" w:rsidRDefault="0096593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Sklad</w:t>
            </w:r>
          </w:p>
        </w:tc>
        <w:tc>
          <w:tcPr>
            <w:tcW w:w="7119" w:type="dxa"/>
            <w:gridSpan w:val="7"/>
          </w:tcPr>
          <w:p w14:paraId="1C196CE1" w14:textId="77777777" w:rsidR="00965930" w:rsidRPr="00C03FD2" w:rsidRDefault="0096593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ESS+</w:t>
            </w:r>
          </w:p>
        </w:tc>
      </w:tr>
      <w:tr w:rsidR="00965930" w:rsidRPr="00C03FD2" w14:paraId="3E97071B" w14:textId="77777777" w:rsidTr="00B21A1B">
        <w:trPr>
          <w:trHeight w:val="130"/>
        </w:trPr>
        <w:tc>
          <w:tcPr>
            <w:tcW w:w="2708" w:type="dxa"/>
          </w:tcPr>
          <w:p w14:paraId="4943469B" w14:textId="77777777" w:rsidR="00965930" w:rsidRPr="00C03FD2" w:rsidRDefault="0096593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Prednostna naloga</w:t>
            </w:r>
          </w:p>
        </w:tc>
        <w:tc>
          <w:tcPr>
            <w:tcW w:w="7119" w:type="dxa"/>
            <w:gridSpan w:val="7"/>
          </w:tcPr>
          <w:p w14:paraId="34F88F1C" w14:textId="3AD41DD7" w:rsidR="00965930" w:rsidRPr="00C03FD2" w:rsidRDefault="0096593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PN </w:t>
            </w: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7</w:t>
            </w: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: </w:t>
            </w:r>
            <w:r w:rsidRPr="00965930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Dolgotrajna oskrba in zdravje ter socialna vključenost</w:t>
            </w:r>
          </w:p>
        </w:tc>
      </w:tr>
      <w:tr w:rsidR="00965930" w:rsidRPr="00C03FD2" w14:paraId="3E05648F" w14:textId="77777777" w:rsidTr="00B21A1B">
        <w:trPr>
          <w:trHeight w:val="110"/>
        </w:trPr>
        <w:tc>
          <w:tcPr>
            <w:tcW w:w="2708" w:type="dxa"/>
          </w:tcPr>
          <w:p w14:paraId="42F859CB" w14:textId="77777777" w:rsidR="00965930" w:rsidRPr="00C03FD2" w:rsidRDefault="0096593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Specifični cilj(i)</w:t>
            </w:r>
          </w:p>
        </w:tc>
        <w:tc>
          <w:tcPr>
            <w:tcW w:w="7119" w:type="dxa"/>
            <w:gridSpan w:val="7"/>
          </w:tcPr>
          <w:p w14:paraId="4C99A96C" w14:textId="0E8E5D89" w:rsidR="00965930" w:rsidRPr="00C03FD2" w:rsidRDefault="00965930">
            <w:pPr>
              <w:suppressAutoHyphens/>
              <w:jc w:val="both"/>
              <w:rPr>
                <w:rFonts w:ascii="Arial" w:hAnsi="Arial" w:cs="Arial"/>
                <w:i/>
                <w:sz w:val="18"/>
                <w:szCs w:val="18"/>
                <w:lang w:eastAsia="zh-CN" w:bidi="sl-SI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SC ESO4.</w:t>
            </w: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11</w:t>
            </w: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: </w:t>
            </w:r>
            <w:r w:rsidRPr="00965930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Krepitev enakopravnega in pravočasnega dostopa do kakovostnih, trajnostnih in cenovno ugodnih storitev, vključno s storitvami, ki spodbujajo dostop do stanovanj, in storitvami oskrbe, usmerjene v posameznika, vključno z zdravstveno oskrbo; posodobitev sistemov socialne zaščite, vključno s spodbujanjem dostopa do socialne zaščite, s posebnim poudarkom na otrocih in prikrajšanih skupinah; izboljšanje dostopnosti, tudi za invalide, učinkovitosti in odpornosti zdravstvenih sistemov in storitev dolgotrajne oskrbe</w:t>
            </w:r>
            <w:r w:rsidR="0008489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.</w:t>
            </w:r>
          </w:p>
        </w:tc>
      </w:tr>
      <w:tr w:rsidR="00965930" w:rsidRPr="00C03FD2" w14:paraId="4514705F" w14:textId="77777777" w:rsidTr="00B21A1B">
        <w:trPr>
          <w:trHeight w:val="110"/>
        </w:trPr>
        <w:tc>
          <w:tcPr>
            <w:tcW w:w="2708" w:type="dxa"/>
          </w:tcPr>
          <w:p w14:paraId="6FEF90FF" w14:textId="77777777" w:rsidR="00965930" w:rsidRPr="00C03FD2" w:rsidRDefault="0096593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Ukrepi </w:t>
            </w:r>
          </w:p>
        </w:tc>
        <w:tc>
          <w:tcPr>
            <w:tcW w:w="7119" w:type="dxa"/>
            <w:gridSpan w:val="7"/>
          </w:tcPr>
          <w:p w14:paraId="549A78AD" w14:textId="636CA096" w:rsidR="00965930" w:rsidRPr="005A075F" w:rsidRDefault="00131591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131591">
              <w:rPr>
                <w:rFonts w:ascii="Arial" w:hAnsi="Arial" w:cs="Arial"/>
                <w:sz w:val="18"/>
                <w:szCs w:val="18"/>
              </w:rPr>
              <w:t>Ukrepi za zgodnje prepoznavanje demence, ki vključujejo programe za zagotavljanje integriranih obravnav in oskrbe na področju duševnega zdravja med vsemi službami in strokami ter programi izobraževanja/usposabljanja za zvečanje kompetenc za prepoznavanje in delo z ljudmi z demenco</w:t>
            </w:r>
            <w:r w:rsidR="00740BF6" w:rsidRPr="005A075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65930" w:rsidRPr="00C03FD2" w14:paraId="0254F779" w14:textId="77777777" w:rsidTr="00B21A1B">
        <w:trPr>
          <w:trHeight w:val="290"/>
        </w:trPr>
        <w:tc>
          <w:tcPr>
            <w:tcW w:w="2708" w:type="dxa"/>
            <w:shd w:val="clear" w:color="auto" w:fill="D9D9D9" w:themeFill="background1" w:themeFillShade="D9"/>
            <w:hideMark/>
          </w:tcPr>
          <w:p w14:paraId="3C27B917" w14:textId="77777777" w:rsidR="00965930" w:rsidRPr="00C03FD2" w:rsidRDefault="0096593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1. Ime kazalnika</w:t>
            </w:r>
          </w:p>
        </w:tc>
        <w:tc>
          <w:tcPr>
            <w:tcW w:w="7119" w:type="dxa"/>
            <w:gridSpan w:val="7"/>
            <w:shd w:val="clear" w:color="auto" w:fill="D9D9D9" w:themeFill="background1" w:themeFillShade="D9"/>
          </w:tcPr>
          <w:p w14:paraId="6EF684E3" w14:textId="76B8451D" w:rsidR="00965930" w:rsidRPr="00C03FD2" w:rsidRDefault="0008489A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Kazalnik r</w:t>
            </w:r>
            <w:r w:rsidR="00965930" w:rsidRPr="00C03FD2">
              <w:rPr>
                <w:rFonts w:ascii="Arial" w:hAnsi="Arial" w:cs="Arial"/>
                <w:sz w:val="18"/>
                <w:szCs w:val="18"/>
                <w:lang w:eastAsia="zh-CN"/>
              </w:rPr>
              <w:t xml:space="preserve">ezultata: </w:t>
            </w:r>
            <w:r w:rsidR="00965930" w:rsidRPr="00965930">
              <w:rPr>
                <w:rFonts w:ascii="Arial" w:hAnsi="Arial" w:cs="Arial"/>
                <w:sz w:val="18"/>
                <w:szCs w:val="18"/>
                <w:lang w:eastAsia="zh-CN"/>
              </w:rPr>
              <w:t>Število usposobljenih uporabnikov v zdravstvu</w:t>
            </w:r>
          </w:p>
        </w:tc>
      </w:tr>
      <w:tr w:rsidR="00965930" w:rsidRPr="00C03FD2" w14:paraId="1A8B64B1" w14:textId="77777777" w:rsidTr="00B21A1B">
        <w:trPr>
          <w:trHeight w:val="422"/>
        </w:trPr>
        <w:tc>
          <w:tcPr>
            <w:tcW w:w="2708" w:type="dxa"/>
          </w:tcPr>
          <w:p w14:paraId="10A68BF1" w14:textId="77777777" w:rsidR="00965930" w:rsidRPr="00C03FD2" w:rsidRDefault="0096593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2.Identifikator oz. šifra kazalnika</w:t>
            </w:r>
          </w:p>
          <w:p w14:paraId="60534BC2" w14:textId="77777777" w:rsidR="00965930" w:rsidRPr="00C03FD2" w:rsidRDefault="0096593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7119" w:type="dxa"/>
            <w:gridSpan w:val="7"/>
          </w:tcPr>
          <w:p w14:paraId="475171E6" w14:textId="6EC595C9" w:rsidR="00965930" w:rsidRPr="00C03FD2" w:rsidRDefault="0096593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Rezultata: </w:t>
            </w: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12</w:t>
            </w:r>
          </w:p>
        </w:tc>
      </w:tr>
      <w:tr w:rsidR="00965930" w:rsidRPr="00C03FD2" w14:paraId="0DC77C2B" w14:textId="77777777" w:rsidTr="00B21A1B">
        <w:trPr>
          <w:trHeight w:val="278"/>
        </w:trPr>
        <w:tc>
          <w:tcPr>
            <w:tcW w:w="2708" w:type="dxa"/>
            <w:hideMark/>
          </w:tcPr>
          <w:p w14:paraId="70A28F7F" w14:textId="77777777" w:rsidR="00965930" w:rsidRPr="00C03FD2" w:rsidRDefault="0096593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3. Definicija</w:t>
            </w:r>
          </w:p>
          <w:p w14:paraId="2767F9FE" w14:textId="77777777" w:rsidR="00965930" w:rsidRPr="00C03FD2" w:rsidRDefault="0096593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val="lt-LT" w:eastAsia="zh-CN"/>
              </w:rPr>
              <w:t>Koga spremljamo, kaj merimo, katere podatke zbiramo</w:t>
            </w:r>
          </w:p>
        </w:tc>
        <w:tc>
          <w:tcPr>
            <w:tcW w:w="7119" w:type="dxa"/>
            <w:gridSpan w:val="7"/>
          </w:tcPr>
          <w:p w14:paraId="27B9A886" w14:textId="07CA66C7" w:rsidR="00AA2BE9" w:rsidRPr="00F945FA" w:rsidRDefault="003451EF" w:rsidP="00F945FA">
            <w:pPr>
              <w:pStyle w:val="Odstavekseznama"/>
              <w:numPr>
                <w:ilvl w:val="0"/>
                <w:numId w:val="8"/>
              </w:num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F945F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Programsko specifični kazalnik - </w:t>
            </w:r>
            <w:r w:rsidR="00965930" w:rsidRPr="00F945F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Kazalnik rezultata: Spremlja se število usposobljenih uporabnikov v zdravstvu</w:t>
            </w:r>
            <w:r w:rsidR="00CA5C39" w:rsidRPr="00F945F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 (</w:t>
            </w:r>
            <w:proofErr w:type="spellStart"/>
            <w:r w:rsidR="0020432A" w:rsidRPr="00F945F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t.j</w:t>
            </w:r>
            <w:proofErr w:type="spellEnd"/>
            <w:r w:rsidR="0020432A" w:rsidRPr="00F945F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. š</w:t>
            </w:r>
            <w:r w:rsidR="009A13C1" w:rsidRPr="00F945F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tevilo usposobljenih uporabnikov v zdravstvu zajema uporabnike v najširšem smislu</w:t>
            </w:r>
            <w:r w:rsidR="006C6FC9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:</w:t>
            </w:r>
            <w:r w:rsidR="009A13C1" w:rsidRPr="00F945F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 </w:t>
            </w:r>
            <w:r w:rsidR="006C6FC9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o</w:t>
            </w:r>
            <w:r w:rsidR="009A13C1" w:rsidRPr="00F945F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d zaposlenih v zdravstvu</w:t>
            </w:r>
            <w:r w:rsidR="006C6FC9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, socialnem varstvu, dolgotrajni oskrbi </w:t>
            </w:r>
            <w:r w:rsidR="009A13C1" w:rsidRPr="00F945F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do </w:t>
            </w:r>
            <w:r w:rsidR="006C6FC9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oseb z demenco in neformalnih oskrbovalcev</w:t>
            </w:r>
            <w:r w:rsidR="009A13C1" w:rsidRPr="00F945F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)</w:t>
            </w:r>
            <w:r w:rsidR="009A6906" w:rsidRPr="00F945F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. </w:t>
            </w:r>
          </w:p>
          <w:p w14:paraId="3B940624" w14:textId="77777777" w:rsidR="00075C16" w:rsidRPr="0029772A" w:rsidRDefault="00075C16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  <w:p w14:paraId="51FCEDA0" w14:textId="7CCF4275" w:rsidR="00740BF6" w:rsidRPr="0029772A" w:rsidRDefault="00075C16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Programsko specifični kazalnik (kazalnik rezultata):</w:t>
            </w:r>
          </w:p>
          <w:p w14:paraId="472EE28A" w14:textId="5DE1D007" w:rsidR="00965930" w:rsidRPr="0029772A" w:rsidRDefault="00740BF6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29772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Področje A: </w:t>
            </w:r>
            <w:r w:rsidR="00395719" w:rsidRPr="0029772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Spremljajo se </w:t>
            </w:r>
            <w:r w:rsidR="00965930" w:rsidRPr="0029772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vse osebe, udeležene v</w:t>
            </w:r>
            <w:r w:rsidRPr="0029772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 program izobraževanja</w:t>
            </w:r>
            <w:r w:rsidR="005F1E90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.</w:t>
            </w:r>
            <w:r w:rsidR="00A208DE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 </w:t>
            </w:r>
            <w:r w:rsidR="00C82478" w:rsidRPr="0029772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Usposobljenost pomeni </w:t>
            </w:r>
            <w:r w:rsidR="005F1E90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od </w:t>
            </w:r>
            <w:r w:rsidR="001D7AC4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3</w:t>
            </w:r>
            <w:r w:rsidR="005F1E90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0 ur imeti </w:t>
            </w:r>
            <w:r w:rsidR="00C82478" w:rsidRPr="0029772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opravljenih </w:t>
            </w:r>
            <w:r w:rsidR="005F1E90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najmanj </w:t>
            </w:r>
            <w:r w:rsidR="001D7AC4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24</w:t>
            </w:r>
            <w:r w:rsidR="00A208DE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 </w:t>
            </w:r>
            <w:r w:rsidR="00C82478" w:rsidRPr="0029772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ur </w:t>
            </w:r>
            <w:r w:rsidR="0010400C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programa izobraževanja</w:t>
            </w:r>
            <w:r w:rsidR="009C217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 (lista prisotnosti)</w:t>
            </w:r>
            <w:r w:rsidR="00C82478" w:rsidRPr="0029772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 ter</w:t>
            </w:r>
            <w:r w:rsidR="0010400C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 </w:t>
            </w:r>
            <w:r w:rsidR="00C82478" w:rsidRPr="0029772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potrdilo o zaključku izobraževanja. </w:t>
            </w:r>
          </w:p>
          <w:p w14:paraId="3592F1AD" w14:textId="77777777" w:rsidR="00DA2427" w:rsidRPr="0029772A" w:rsidRDefault="00DA2427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  <w:p w14:paraId="16EC9B3F" w14:textId="53E330A6" w:rsidR="00A036FB" w:rsidRPr="0029772A" w:rsidRDefault="000B358F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29772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Področje B: </w:t>
            </w:r>
            <w:r w:rsidR="00260AAD" w:rsidRPr="0029772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Spremljajo se vse osebe, udeležene v program izobraževanja in usposabljanja.</w:t>
            </w:r>
            <w:r w:rsidR="0043574E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 </w:t>
            </w:r>
            <w:r w:rsidR="00A036FB" w:rsidRPr="0029772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Usposobljenost pomeni</w:t>
            </w:r>
            <w:r w:rsidR="00622F50" w:rsidRPr="0029772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 80</w:t>
            </w:r>
            <w:r w:rsidR="00C52746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 </w:t>
            </w:r>
            <w:r w:rsidR="009176D7" w:rsidRPr="0029772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% prisotnost </w:t>
            </w:r>
            <w:r w:rsidR="00434E23" w:rsidRPr="0029772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v</w:t>
            </w:r>
            <w:r w:rsidR="00A036FB" w:rsidRPr="0029772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 program</w:t>
            </w:r>
            <w:r w:rsidR="00AA4A26" w:rsidRPr="0029772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u</w:t>
            </w:r>
            <w:r w:rsidR="0043574E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, ki traja najmanj 12 ur</w:t>
            </w:r>
            <w:r w:rsidR="00A036FB" w:rsidRPr="0029772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 </w:t>
            </w:r>
            <w:r w:rsidR="00583A65" w:rsidRPr="0029772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(</w:t>
            </w:r>
            <w:r w:rsidR="00454C22" w:rsidRPr="0029772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lista prisotnosti)</w:t>
            </w:r>
            <w:r w:rsidR="00A036FB" w:rsidRPr="0029772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 ter potrdilo o zaključku izobraževanja</w:t>
            </w:r>
            <w:r w:rsidR="0072037F" w:rsidRPr="0029772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 </w:t>
            </w:r>
            <w:r w:rsidR="001D7AC4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oziroma</w:t>
            </w:r>
            <w:r w:rsidR="0072037F" w:rsidRPr="0029772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 usposabljanja.</w:t>
            </w:r>
          </w:p>
          <w:p w14:paraId="7A8BF3A0" w14:textId="77777777" w:rsidR="005B0DBC" w:rsidRPr="0029772A" w:rsidRDefault="005B0DBC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  <w:p w14:paraId="6EE9E5AB" w14:textId="7B7F2C75" w:rsidR="00392B8F" w:rsidRPr="0029772A" w:rsidRDefault="00B127BA" w:rsidP="00392B8F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29772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Podr</w:t>
            </w:r>
            <w:r w:rsidR="00BD0B3B" w:rsidRPr="0029772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očje C:</w:t>
            </w:r>
            <w:r w:rsidR="00673851" w:rsidRPr="0029772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 Spremljajo se vse osebe, udeležene v </w:t>
            </w:r>
            <w:bookmarkStart w:id="3" w:name="_Hlk211349289"/>
            <w:r w:rsidR="00673851" w:rsidRPr="0029772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program </w:t>
            </w:r>
            <w:r w:rsidR="00F03302" w:rsidRPr="0029772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izobraževanja in</w:t>
            </w:r>
            <w:r w:rsidR="00673851" w:rsidRPr="0029772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 usposabljanja</w:t>
            </w:r>
            <w:r w:rsidR="005F1E90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 za sodelovanje v pilotnem projektu</w:t>
            </w:r>
            <w:bookmarkEnd w:id="3"/>
            <w:r w:rsidR="006B07CE" w:rsidRPr="0029772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.</w:t>
            </w:r>
            <w:r w:rsidR="00392B8F" w:rsidRPr="0029772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 Usposobljenost pomeni 80</w:t>
            </w:r>
            <w:r w:rsidR="00477CE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 </w:t>
            </w:r>
            <w:r w:rsidR="00392B8F" w:rsidRPr="0029772A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% prisotnost v programu (lista prisotnosti).</w:t>
            </w:r>
          </w:p>
          <w:p w14:paraId="6CB5AD49" w14:textId="77777777" w:rsidR="00965930" w:rsidRDefault="0096593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  <w:p w14:paraId="10C5C29B" w14:textId="096A2E7E" w:rsidR="00965930" w:rsidRPr="00336CCF" w:rsidRDefault="00336CCF" w:rsidP="00336CCF">
            <w:pPr>
              <w:pStyle w:val="Odstavekseznama"/>
              <w:numPr>
                <w:ilvl w:val="0"/>
                <w:numId w:val="8"/>
              </w:num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Programsko specifični kazalnik – Kazalnik učinka: spremlja se število</w:t>
            </w:r>
            <w:r w:rsidRPr="00336CCF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 javnih uprav ali služb, to je javnih zdravstvenih zavodov, ki so prejeli podporo</w:t>
            </w:r>
            <w:r w:rsidR="00CD55BE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.</w:t>
            </w:r>
          </w:p>
        </w:tc>
      </w:tr>
      <w:tr w:rsidR="00965930" w:rsidRPr="00C03FD2" w14:paraId="36816308" w14:textId="77777777" w:rsidTr="00B21A1B">
        <w:trPr>
          <w:trHeight w:val="420"/>
        </w:trPr>
        <w:tc>
          <w:tcPr>
            <w:tcW w:w="2708" w:type="dxa"/>
            <w:hideMark/>
          </w:tcPr>
          <w:p w14:paraId="38F33884" w14:textId="77777777" w:rsidR="00965930" w:rsidRPr="00C03FD2" w:rsidRDefault="0096593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4. Metodološka pojasnila</w:t>
            </w:r>
          </w:p>
          <w:p w14:paraId="65CBF0F3" w14:textId="77777777" w:rsidR="00965930" w:rsidRPr="00C03FD2" w:rsidRDefault="00965930" w:rsidP="00965930">
            <w:pPr>
              <w:numPr>
                <w:ilvl w:val="0"/>
                <w:numId w:val="3"/>
              </w:num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val="lt-LT"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val="lt-LT" w:eastAsia="zh-CN"/>
              </w:rPr>
              <w:t>Pojasnila, na kateri ravni  spremljamo  kazalnik (na ravni operacije, specifičnega cilja, prednostne naloge, cilja politike).</w:t>
            </w:r>
          </w:p>
          <w:p w14:paraId="5BE781AD" w14:textId="77777777" w:rsidR="00965930" w:rsidRPr="00C03FD2" w:rsidRDefault="00965930" w:rsidP="00965930">
            <w:pPr>
              <w:numPr>
                <w:ilvl w:val="0"/>
                <w:numId w:val="3"/>
              </w:num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val="lt-LT"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val="lt-LT" w:eastAsia="zh-CN"/>
              </w:rPr>
              <w:t xml:space="preserve">Pogoji za doseganje kazalnika (npr. minimalno </w:t>
            </w:r>
            <w:r w:rsidRPr="00C03FD2">
              <w:rPr>
                <w:rFonts w:ascii="Arial" w:hAnsi="Arial" w:cs="Arial"/>
                <w:iCs/>
                <w:sz w:val="18"/>
                <w:szCs w:val="18"/>
                <w:lang w:val="lt-LT" w:eastAsia="zh-CN"/>
              </w:rPr>
              <w:lastRenderedPageBreak/>
              <w:t>število ur  vključitve, sodelovanje skozi celotno obdobje izvajanja operacije…).</w:t>
            </w:r>
          </w:p>
          <w:p w14:paraId="5B66BD29" w14:textId="77777777" w:rsidR="00965930" w:rsidRPr="00C03FD2" w:rsidRDefault="00965930" w:rsidP="00965930">
            <w:pPr>
              <w:numPr>
                <w:ilvl w:val="0"/>
                <w:numId w:val="3"/>
              </w:num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val="lt-LT"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val="lt-LT" w:eastAsia="zh-CN"/>
              </w:rPr>
              <w:t>Dokazila za spremljanje kazalnika (s katerim se dokazuje dosežena vrednost kazalnika, npr.:  pogodba o zaposlitvi,  lista prisotnosti,   podpisan dogovor o sodelovanju.)</w:t>
            </w:r>
          </w:p>
          <w:p w14:paraId="0F73BCA4" w14:textId="77777777" w:rsidR="00965930" w:rsidRPr="00C03FD2" w:rsidRDefault="00965930" w:rsidP="00965930">
            <w:pPr>
              <w:numPr>
                <w:ilvl w:val="0"/>
                <w:numId w:val="3"/>
              </w:num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val="lt-LT" w:eastAsia="zh-CN"/>
              </w:rPr>
              <w:t>V primeru, da se kazalnik nanaša na osebe</w:t>
            </w:r>
            <w:r>
              <w:rPr>
                <w:rFonts w:ascii="Arial" w:hAnsi="Arial" w:cs="Arial"/>
                <w:iCs/>
                <w:sz w:val="18"/>
                <w:szCs w:val="18"/>
                <w:lang w:val="lt-LT" w:eastAsia="zh-CN"/>
              </w:rPr>
              <w:t>,</w:t>
            </w:r>
            <w:r w:rsidRPr="00C03FD2">
              <w:rPr>
                <w:rFonts w:ascii="Arial" w:hAnsi="Arial" w:cs="Arial"/>
                <w:iCs/>
                <w:sz w:val="18"/>
                <w:szCs w:val="18"/>
                <w:lang w:val="lt-LT" w:eastAsia="zh-CN"/>
              </w:rPr>
              <w:t xml:space="preserve"> se navede ali se osebo šteje enkrat na operacijo ali se šteje ob vsaki vključitvi v posamezni program/usposabljanje. </w:t>
            </w:r>
          </w:p>
          <w:p w14:paraId="6618A4E3" w14:textId="77777777" w:rsidR="00965930" w:rsidRPr="00C03FD2" w:rsidRDefault="00965930" w:rsidP="00965930">
            <w:pPr>
              <w:numPr>
                <w:ilvl w:val="0"/>
                <w:numId w:val="3"/>
              </w:num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val="lt-LT" w:eastAsia="zh-CN"/>
              </w:rPr>
              <w:t>Časovni okvir zajemanja podatkov (npr. ob vključitvi posameznika oz. ob začetku operacije, ob izstopu posameznika, zaključku operacije, po določenem časovnem obdobju.)</w:t>
            </w:r>
          </w:p>
          <w:p w14:paraId="5A7A72FA" w14:textId="77777777" w:rsidR="00965930" w:rsidRPr="00C03FD2" w:rsidRDefault="00965930" w:rsidP="00965930">
            <w:pPr>
              <w:numPr>
                <w:ilvl w:val="0"/>
                <w:numId w:val="3"/>
              </w:num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val="lt-LT" w:eastAsia="zh-CN"/>
              </w:rPr>
              <w:t>Vrste podatkov (podatki iz operacije, statistični podatki, drugi podatki)</w:t>
            </w:r>
          </w:p>
        </w:tc>
        <w:tc>
          <w:tcPr>
            <w:tcW w:w="7119" w:type="dxa"/>
            <w:gridSpan w:val="7"/>
          </w:tcPr>
          <w:p w14:paraId="2699CAD9" w14:textId="77777777" w:rsidR="00965930" w:rsidRPr="00C03FD2" w:rsidRDefault="00965930" w:rsidP="00965930">
            <w:pPr>
              <w:numPr>
                <w:ilvl w:val="0"/>
                <w:numId w:val="2"/>
              </w:num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lastRenderedPageBreak/>
              <w:t>Kazalnik se spremlja na ravni posamezne operacije.</w:t>
            </w:r>
          </w:p>
          <w:p w14:paraId="75079B21" w14:textId="239C9A82" w:rsidR="00965930" w:rsidRPr="005B6537" w:rsidRDefault="00965930" w:rsidP="00D44284">
            <w:pPr>
              <w:numPr>
                <w:ilvl w:val="0"/>
                <w:numId w:val="2"/>
              </w:num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5B6537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Pogoj za doseganje kazalnika </w:t>
            </w:r>
            <w:r w:rsidR="00395719" w:rsidRPr="005B6537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rezultata</w:t>
            </w:r>
            <w:r w:rsidRPr="005B6537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 je </w:t>
            </w:r>
            <w:r w:rsidR="00AC1CEF" w:rsidRPr="005B6537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minimalno število ur </w:t>
            </w:r>
            <w:r w:rsidRPr="005B6537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vključit</w:t>
            </w:r>
            <w:r w:rsidR="00AC1CEF" w:rsidRPr="005B6537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ve</w:t>
            </w:r>
            <w:r w:rsidRPr="005B6537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 posameznika v</w:t>
            </w:r>
            <w:r w:rsidR="005A075F" w:rsidRPr="005B6537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 </w:t>
            </w:r>
            <w:r w:rsidRPr="005B6537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program</w:t>
            </w:r>
            <w:r w:rsidR="005A075F" w:rsidRPr="005B6537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 </w:t>
            </w:r>
            <w:r w:rsidR="00D44284" w:rsidRPr="005B6537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izobraževanja</w:t>
            </w:r>
            <w:r w:rsidR="00AC1CEF" w:rsidRPr="005B6537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/usposabljanja</w:t>
            </w:r>
            <w:r w:rsidR="00D44284" w:rsidRPr="005B6537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 </w:t>
            </w:r>
            <w:r w:rsidR="005A075F" w:rsidRPr="005B6537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glede na določene pogoje navedene v razpisni dokumentaciji</w:t>
            </w:r>
            <w:r w:rsidR="005B6537" w:rsidRPr="005B6537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.</w:t>
            </w:r>
            <w:r w:rsidR="005F1E90" w:rsidRPr="005B6537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 </w:t>
            </w:r>
          </w:p>
          <w:p w14:paraId="3FD738F3" w14:textId="4D61B51A" w:rsidR="00965930" w:rsidRPr="00C03FD2" w:rsidRDefault="00965930" w:rsidP="00965930">
            <w:pPr>
              <w:numPr>
                <w:ilvl w:val="0"/>
                <w:numId w:val="2"/>
              </w:num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Dosežena vrednost kazalnika </w:t>
            </w:r>
            <w:r w:rsidR="00395719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rezultata</w:t>
            </w: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 se lahko spremlja z vsaj enim izmed  naslednjih dokazil: listo prisotnosti oziroma drugo verodostojno listino (drugi verodostojni podatki) v papirni ali digitalni obliki, s katerimi se dokazuje </w:t>
            </w: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lastRenderedPageBreak/>
              <w:t>prisotnost v programu / programom, v kolikor ni javnoveljaven / obračunom / izpolnjenim vprašalnikom</w:t>
            </w:r>
            <w:r w:rsidR="00395719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.</w:t>
            </w: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 </w:t>
            </w:r>
          </w:p>
          <w:p w14:paraId="3EB094C6" w14:textId="77777777" w:rsidR="00965930" w:rsidRPr="00C03FD2" w:rsidRDefault="00965930" w:rsidP="00965930">
            <w:pPr>
              <w:numPr>
                <w:ilvl w:val="0"/>
                <w:numId w:val="2"/>
              </w:num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Udeleženca se šteje enkrat na operacijo (udeleženec se lahko vključi v operacijo večkrat, vendar se ga šteje samo enkrat na operacijo).</w:t>
            </w:r>
          </w:p>
          <w:p w14:paraId="1748493F" w14:textId="0AD8B743" w:rsidR="00965930" w:rsidRPr="00C03FD2" w:rsidRDefault="00965930" w:rsidP="00965930">
            <w:pPr>
              <w:numPr>
                <w:ilvl w:val="0"/>
                <w:numId w:val="2"/>
              </w:num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Podatke za kazalnik </w:t>
            </w:r>
            <w:r w:rsidR="00395719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rezultata</w:t>
            </w: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 zajemamo ob prvi vključitvi udeleženca v operacijo.</w:t>
            </w:r>
            <w:r w:rsidRPr="00C03FD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Dosežene vrednosti se bodo poročale kumulativno (predhodne vrednosti so vštete/vključene v naslednje dosežene vrednosti.) Dvojno štetje bo preprečeno z vodenjem evidence vključenih posameznikov pri upravičencu.</w:t>
            </w:r>
          </w:p>
          <w:p w14:paraId="4B2EBD25" w14:textId="77777777" w:rsidR="00965930" w:rsidRPr="00C03FD2" w:rsidRDefault="00965930" w:rsidP="00965930">
            <w:pPr>
              <w:numPr>
                <w:ilvl w:val="0"/>
                <w:numId w:val="2"/>
              </w:num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Podatki iz operacij.</w:t>
            </w:r>
          </w:p>
          <w:p w14:paraId="5B1B0450" w14:textId="77777777" w:rsidR="00965930" w:rsidRPr="00C03FD2" w:rsidRDefault="0096593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</w:tr>
      <w:tr w:rsidR="00965930" w:rsidRPr="00C03FD2" w14:paraId="73B44B1A" w14:textId="77777777" w:rsidTr="00B21A1B">
        <w:trPr>
          <w:trHeight w:val="265"/>
        </w:trPr>
        <w:tc>
          <w:tcPr>
            <w:tcW w:w="2708" w:type="dxa"/>
          </w:tcPr>
          <w:p w14:paraId="1CC0E7F3" w14:textId="77777777" w:rsidR="00965930" w:rsidRPr="00C03FD2" w:rsidRDefault="0096593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lastRenderedPageBreak/>
              <w:t>5. Vir podatkov</w:t>
            </w:r>
          </w:p>
          <w:p w14:paraId="2F8F180A" w14:textId="77777777" w:rsidR="00965930" w:rsidRPr="00C03FD2" w:rsidRDefault="0096593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Kdo je odgovoren za zbiranje podatkov (upravičenec, skrbnik pogodbe, druga oseba na posredniškem/izvajalskem telesu, SURS, AJPES, intervju, anketa med uporabniki, itd.</w:t>
            </w: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7119" w:type="dxa"/>
            <w:gridSpan w:val="7"/>
          </w:tcPr>
          <w:p w14:paraId="1F9A0B68" w14:textId="60A8259C" w:rsidR="00965930" w:rsidRPr="00C03FD2" w:rsidRDefault="0096593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Upravičenec, M</w:t>
            </w:r>
            <w:r w:rsidR="00395719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Z</w:t>
            </w:r>
          </w:p>
        </w:tc>
      </w:tr>
      <w:tr w:rsidR="00965930" w:rsidRPr="00C03FD2" w14:paraId="14E01C99" w14:textId="77777777" w:rsidTr="00B21A1B">
        <w:trPr>
          <w:trHeight w:val="265"/>
        </w:trPr>
        <w:tc>
          <w:tcPr>
            <w:tcW w:w="2708" w:type="dxa"/>
            <w:hideMark/>
          </w:tcPr>
          <w:p w14:paraId="66B218BB" w14:textId="77777777" w:rsidR="00965930" w:rsidRPr="00C03FD2" w:rsidRDefault="0096593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6. Merska enota</w:t>
            </w:r>
          </w:p>
        </w:tc>
        <w:tc>
          <w:tcPr>
            <w:tcW w:w="7119" w:type="dxa"/>
            <w:gridSpan w:val="7"/>
          </w:tcPr>
          <w:p w14:paraId="596BBA8A" w14:textId="77777777" w:rsidR="00965930" w:rsidRPr="00C03FD2" w:rsidRDefault="0096593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osebe</w:t>
            </w:r>
          </w:p>
        </w:tc>
      </w:tr>
      <w:tr w:rsidR="00745220" w:rsidRPr="00C03FD2" w14:paraId="7C4ACA2D" w14:textId="77777777" w:rsidTr="00B21A1B">
        <w:trPr>
          <w:trHeight w:val="265"/>
        </w:trPr>
        <w:tc>
          <w:tcPr>
            <w:tcW w:w="2708" w:type="dxa"/>
            <w:vMerge w:val="restart"/>
          </w:tcPr>
          <w:p w14:paraId="6E9AD891" w14:textId="18B8CD0F" w:rsidR="00745220" w:rsidRPr="00C03FD2" w:rsidRDefault="0074522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bookmarkStart w:id="4" w:name="_Hlk159488466"/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7. Vrednost za kazalnik rezultata</w:t>
            </w:r>
          </w:p>
          <w:p w14:paraId="45731CD9" w14:textId="77777777" w:rsidR="00745220" w:rsidRPr="00C03FD2" w:rsidRDefault="0074522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  <w:p w14:paraId="6C269981" w14:textId="77777777" w:rsidR="00745220" w:rsidRPr="00C03FD2" w:rsidRDefault="0074522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077" w:type="dxa"/>
          </w:tcPr>
          <w:p w14:paraId="1FDBE08D" w14:textId="77777777" w:rsidR="00745220" w:rsidRPr="00C03FD2" w:rsidRDefault="0074522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Izhodiščno leto</w:t>
            </w:r>
          </w:p>
        </w:tc>
        <w:tc>
          <w:tcPr>
            <w:tcW w:w="907" w:type="dxa"/>
          </w:tcPr>
          <w:p w14:paraId="51425045" w14:textId="09202F6D" w:rsidR="00745220" w:rsidRPr="00C03FD2" w:rsidRDefault="0074522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Skupna vrednost V EU</w:t>
            </w:r>
          </w:p>
        </w:tc>
        <w:tc>
          <w:tcPr>
            <w:tcW w:w="907" w:type="dxa"/>
          </w:tcPr>
          <w:p w14:paraId="7D407B52" w14:textId="0F739741" w:rsidR="00745220" w:rsidRPr="00C03FD2" w:rsidRDefault="0074522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Skupna vrednost V SI</w:t>
            </w:r>
          </w:p>
        </w:tc>
        <w:tc>
          <w:tcPr>
            <w:tcW w:w="907" w:type="dxa"/>
          </w:tcPr>
          <w:p w14:paraId="780E591B" w14:textId="4C96ADEA" w:rsidR="00745220" w:rsidRPr="00C03FD2" w:rsidRDefault="0074522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Skupna vrednost Z EU</w:t>
            </w:r>
          </w:p>
        </w:tc>
        <w:tc>
          <w:tcPr>
            <w:tcW w:w="907" w:type="dxa"/>
          </w:tcPr>
          <w:p w14:paraId="597D4C2E" w14:textId="2A338A71" w:rsidR="00745220" w:rsidRPr="00C03FD2" w:rsidRDefault="0074522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Skupna vrednost Z SI</w:t>
            </w:r>
          </w:p>
        </w:tc>
        <w:tc>
          <w:tcPr>
            <w:tcW w:w="1147" w:type="dxa"/>
          </w:tcPr>
          <w:p w14:paraId="36E065CA" w14:textId="5EB8980F" w:rsidR="00745220" w:rsidRPr="00C03FD2" w:rsidRDefault="0074522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Skupna vrednost </w:t>
            </w:r>
            <w:r w:rsidR="005A075F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vsebinskih področij</w:t>
            </w: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 posamezno leto</w:t>
            </w:r>
          </w:p>
        </w:tc>
        <w:tc>
          <w:tcPr>
            <w:tcW w:w="1267" w:type="dxa"/>
          </w:tcPr>
          <w:p w14:paraId="59ADD17F" w14:textId="462FBE24" w:rsidR="00745220" w:rsidRPr="00C03FD2" w:rsidRDefault="0074522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Skupna vrednost </w:t>
            </w:r>
            <w:r w:rsidR="005A075F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vsebinskih področij</w:t>
            </w:r>
          </w:p>
        </w:tc>
      </w:tr>
      <w:tr w:rsidR="00745220" w:rsidRPr="00C03FD2" w14:paraId="739110D7" w14:textId="77777777" w:rsidTr="00B21A1B">
        <w:trPr>
          <w:trHeight w:val="265"/>
        </w:trPr>
        <w:tc>
          <w:tcPr>
            <w:tcW w:w="2708" w:type="dxa"/>
            <w:vMerge/>
          </w:tcPr>
          <w:p w14:paraId="5C3B26C5" w14:textId="77777777" w:rsidR="00745220" w:rsidRPr="00C03FD2" w:rsidRDefault="0074522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077" w:type="dxa"/>
          </w:tcPr>
          <w:p w14:paraId="644B284F" w14:textId="4FC08B8A" w:rsidR="00745220" w:rsidRPr="00C03FD2" w:rsidRDefault="00815848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2025</w:t>
            </w:r>
          </w:p>
        </w:tc>
        <w:tc>
          <w:tcPr>
            <w:tcW w:w="907" w:type="dxa"/>
            <w:vMerge w:val="restart"/>
          </w:tcPr>
          <w:p w14:paraId="32564940" w14:textId="6AAE6A76" w:rsidR="00745220" w:rsidRPr="00C03FD2" w:rsidRDefault="0074522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907" w:type="dxa"/>
            <w:vMerge w:val="restart"/>
          </w:tcPr>
          <w:p w14:paraId="158B5F2C" w14:textId="32A0B241" w:rsidR="00745220" w:rsidRPr="00C03FD2" w:rsidRDefault="0074522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907" w:type="dxa"/>
            <w:vMerge w:val="restart"/>
          </w:tcPr>
          <w:p w14:paraId="57485758" w14:textId="25EAE914" w:rsidR="00745220" w:rsidRPr="00C03FD2" w:rsidRDefault="0074522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907" w:type="dxa"/>
            <w:vMerge w:val="restart"/>
          </w:tcPr>
          <w:p w14:paraId="0D4BB42C" w14:textId="54D076AE" w:rsidR="00745220" w:rsidRPr="00C03FD2" w:rsidRDefault="0074522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147" w:type="dxa"/>
          </w:tcPr>
          <w:p w14:paraId="2C4BB05C" w14:textId="4591CA60" w:rsidR="00745220" w:rsidRPr="00815848" w:rsidRDefault="00815848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815848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267" w:type="dxa"/>
            <w:vMerge w:val="restart"/>
          </w:tcPr>
          <w:p w14:paraId="3344DAF7" w14:textId="1B1A2CA0" w:rsidR="00745220" w:rsidRPr="005A075F" w:rsidRDefault="005A075F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5A075F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5A075F" w:rsidRPr="00C03FD2" w14:paraId="561E45E2" w14:textId="77777777" w:rsidTr="00B21A1B">
        <w:trPr>
          <w:trHeight w:val="265"/>
        </w:trPr>
        <w:tc>
          <w:tcPr>
            <w:tcW w:w="2708" w:type="dxa"/>
            <w:vMerge/>
          </w:tcPr>
          <w:p w14:paraId="6CD95392" w14:textId="77777777" w:rsidR="005A075F" w:rsidRPr="00C03FD2" w:rsidRDefault="005A075F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077" w:type="dxa"/>
          </w:tcPr>
          <w:p w14:paraId="6867EB8B" w14:textId="66934A77" w:rsidR="005A075F" w:rsidRDefault="005A075F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2026</w:t>
            </w:r>
          </w:p>
        </w:tc>
        <w:tc>
          <w:tcPr>
            <w:tcW w:w="907" w:type="dxa"/>
            <w:vMerge/>
          </w:tcPr>
          <w:p w14:paraId="75C415B9" w14:textId="77777777" w:rsidR="005A075F" w:rsidRPr="00C03FD2" w:rsidRDefault="005A075F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907" w:type="dxa"/>
            <w:vMerge/>
          </w:tcPr>
          <w:p w14:paraId="7E825F6D" w14:textId="77777777" w:rsidR="005A075F" w:rsidRPr="00C03FD2" w:rsidRDefault="005A075F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907" w:type="dxa"/>
            <w:vMerge/>
          </w:tcPr>
          <w:p w14:paraId="6A93D74D" w14:textId="77777777" w:rsidR="005A075F" w:rsidRPr="00C03FD2" w:rsidRDefault="005A075F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907" w:type="dxa"/>
            <w:vMerge/>
          </w:tcPr>
          <w:p w14:paraId="44B784CE" w14:textId="77777777" w:rsidR="005A075F" w:rsidRPr="00C03FD2" w:rsidRDefault="005A075F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147" w:type="dxa"/>
          </w:tcPr>
          <w:p w14:paraId="4F6EB8E3" w14:textId="1BE7918C" w:rsidR="005A075F" w:rsidRPr="00815848" w:rsidRDefault="005F7E3B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400</w:t>
            </w:r>
          </w:p>
        </w:tc>
        <w:tc>
          <w:tcPr>
            <w:tcW w:w="1267" w:type="dxa"/>
            <w:vMerge/>
          </w:tcPr>
          <w:p w14:paraId="65B7C570" w14:textId="77777777" w:rsidR="005A075F" w:rsidRPr="005A075F" w:rsidRDefault="005A075F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</w:tr>
      <w:tr w:rsidR="005A075F" w:rsidRPr="00C03FD2" w14:paraId="444BD630" w14:textId="77777777" w:rsidTr="00B21A1B">
        <w:trPr>
          <w:trHeight w:val="265"/>
        </w:trPr>
        <w:tc>
          <w:tcPr>
            <w:tcW w:w="2708" w:type="dxa"/>
            <w:vMerge/>
          </w:tcPr>
          <w:p w14:paraId="65DD5611" w14:textId="77777777" w:rsidR="005A075F" w:rsidRPr="00C03FD2" w:rsidRDefault="005A075F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077" w:type="dxa"/>
          </w:tcPr>
          <w:p w14:paraId="773BC0B6" w14:textId="7BF2BC87" w:rsidR="005A075F" w:rsidRDefault="005A075F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2027</w:t>
            </w:r>
          </w:p>
        </w:tc>
        <w:tc>
          <w:tcPr>
            <w:tcW w:w="907" w:type="dxa"/>
            <w:vMerge/>
          </w:tcPr>
          <w:p w14:paraId="4A5CED98" w14:textId="77777777" w:rsidR="005A075F" w:rsidRPr="00C03FD2" w:rsidRDefault="005A075F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907" w:type="dxa"/>
            <w:vMerge/>
          </w:tcPr>
          <w:p w14:paraId="6A13B436" w14:textId="77777777" w:rsidR="005A075F" w:rsidRPr="00C03FD2" w:rsidRDefault="005A075F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907" w:type="dxa"/>
            <w:vMerge/>
          </w:tcPr>
          <w:p w14:paraId="10F56D36" w14:textId="77777777" w:rsidR="005A075F" w:rsidRPr="00C03FD2" w:rsidRDefault="005A075F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907" w:type="dxa"/>
            <w:vMerge/>
          </w:tcPr>
          <w:p w14:paraId="326B722E" w14:textId="77777777" w:rsidR="005A075F" w:rsidRPr="00C03FD2" w:rsidRDefault="005A075F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147" w:type="dxa"/>
          </w:tcPr>
          <w:p w14:paraId="5F082613" w14:textId="682D9D51" w:rsidR="005A075F" w:rsidRPr="00815848" w:rsidRDefault="005F7E3B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800</w:t>
            </w:r>
          </w:p>
        </w:tc>
        <w:tc>
          <w:tcPr>
            <w:tcW w:w="1267" w:type="dxa"/>
            <w:vMerge/>
          </w:tcPr>
          <w:p w14:paraId="56A99F29" w14:textId="77777777" w:rsidR="005A075F" w:rsidRPr="005A075F" w:rsidRDefault="005A075F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</w:tr>
      <w:tr w:rsidR="00745220" w:rsidRPr="00C03FD2" w14:paraId="23EE8C77" w14:textId="77777777" w:rsidTr="00B21A1B">
        <w:trPr>
          <w:trHeight w:val="265"/>
        </w:trPr>
        <w:tc>
          <w:tcPr>
            <w:tcW w:w="2708" w:type="dxa"/>
            <w:vMerge/>
          </w:tcPr>
          <w:p w14:paraId="26322794" w14:textId="77777777" w:rsidR="00745220" w:rsidRPr="00C03FD2" w:rsidRDefault="0074522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077" w:type="dxa"/>
          </w:tcPr>
          <w:p w14:paraId="6D250D96" w14:textId="149E3D3E" w:rsidR="00745220" w:rsidRPr="00C03FD2" w:rsidRDefault="0074522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202</w:t>
            </w:r>
            <w:r w:rsidR="00815848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907" w:type="dxa"/>
            <w:vMerge/>
          </w:tcPr>
          <w:p w14:paraId="418735DE" w14:textId="10879951" w:rsidR="00745220" w:rsidRPr="00C03FD2" w:rsidRDefault="0074522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907" w:type="dxa"/>
            <w:vMerge/>
          </w:tcPr>
          <w:p w14:paraId="0F472E3E" w14:textId="77777777" w:rsidR="00745220" w:rsidRPr="00C03FD2" w:rsidRDefault="0074522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907" w:type="dxa"/>
            <w:vMerge/>
          </w:tcPr>
          <w:p w14:paraId="301AAD1C" w14:textId="35B22BCD" w:rsidR="00745220" w:rsidRPr="00C03FD2" w:rsidRDefault="0074522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907" w:type="dxa"/>
            <w:vMerge/>
          </w:tcPr>
          <w:p w14:paraId="0A6FC565" w14:textId="77777777" w:rsidR="00745220" w:rsidRPr="00C03FD2" w:rsidRDefault="0074522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147" w:type="dxa"/>
          </w:tcPr>
          <w:p w14:paraId="7CF46C55" w14:textId="2009A2D9" w:rsidR="00745220" w:rsidRPr="00815848" w:rsidRDefault="005F7E3B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800</w:t>
            </w:r>
          </w:p>
        </w:tc>
        <w:tc>
          <w:tcPr>
            <w:tcW w:w="1267" w:type="dxa"/>
            <w:vMerge/>
          </w:tcPr>
          <w:p w14:paraId="7B2A6195" w14:textId="25FB2DD9" w:rsidR="00745220" w:rsidRPr="005A075F" w:rsidRDefault="0074522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</w:tr>
      <w:tr w:rsidR="00745220" w:rsidRPr="00C03FD2" w14:paraId="5ACF3DAD" w14:textId="77777777" w:rsidTr="00B21A1B">
        <w:trPr>
          <w:trHeight w:val="265"/>
        </w:trPr>
        <w:tc>
          <w:tcPr>
            <w:tcW w:w="2708" w:type="dxa"/>
            <w:vMerge/>
          </w:tcPr>
          <w:p w14:paraId="17419410" w14:textId="77777777" w:rsidR="00745220" w:rsidRPr="00C03FD2" w:rsidRDefault="0074522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077" w:type="dxa"/>
          </w:tcPr>
          <w:p w14:paraId="49D9E8FA" w14:textId="2AF18175" w:rsidR="00745220" w:rsidRPr="00C03FD2" w:rsidRDefault="0074522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202</w:t>
            </w:r>
            <w:r w:rsidR="005A075F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907" w:type="dxa"/>
            <w:vMerge/>
          </w:tcPr>
          <w:p w14:paraId="47CB9D61" w14:textId="24E6EC8C" w:rsidR="00745220" w:rsidRPr="00C03FD2" w:rsidRDefault="0074522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907" w:type="dxa"/>
            <w:vMerge/>
          </w:tcPr>
          <w:p w14:paraId="5A52CDE8" w14:textId="77777777" w:rsidR="00745220" w:rsidRPr="00C03FD2" w:rsidRDefault="0074522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907" w:type="dxa"/>
            <w:vMerge/>
          </w:tcPr>
          <w:p w14:paraId="60A08140" w14:textId="59A998AB" w:rsidR="00745220" w:rsidRPr="00C03FD2" w:rsidRDefault="0074522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907" w:type="dxa"/>
            <w:vMerge/>
          </w:tcPr>
          <w:p w14:paraId="088B67F1" w14:textId="77777777" w:rsidR="00745220" w:rsidRPr="00C03FD2" w:rsidRDefault="0074522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147" w:type="dxa"/>
          </w:tcPr>
          <w:p w14:paraId="671F4D68" w14:textId="76071099" w:rsidR="00745220" w:rsidRPr="00815848" w:rsidRDefault="005F7E3B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220</w:t>
            </w:r>
          </w:p>
        </w:tc>
        <w:tc>
          <w:tcPr>
            <w:tcW w:w="1267" w:type="dxa"/>
            <w:vMerge/>
          </w:tcPr>
          <w:p w14:paraId="696174EB" w14:textId="187F244E" w:rsidR="00745220" w:rsidRPr="005A075F" w:rsidRDefault="0074522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</w:tr>
      <w:bookmarkEnd w:id="4"/>
      <w:tr w:rsidR="00745220" w:rsidRPr="00C03FD2" w14:paraId="500C9B47" w14:textId="77777777" w:rsidTr="00B21A1B">
        <w:trPr>
          <w:trHeight w:val="195"/>
        </w:trPr>
        <w:tc>
          <w:tcPr>
            <w:tcW w:w="2708" w:type="dxa"/>
            <w:vMerge w:val="restart"/>
          </w:tcPr>
          <w:p w14:paraId="1F400384" w14:textId="77777777" w:rsidR="00745220" w:rsidRPr="00C03FD2" w:rsidRDefault="0074522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8. Finančna vrednost </w:t>
            </w:r>
          </w:p>
          <w:p w14:paraId="75D398B8" w14:textId="77777777" w:rsidR="00745220" w:rsidRPr="00C03FD2" w:rsidRDefault="0074522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Vrednost EU in slovenskega dela v EUR</w:t>
            </w:r>
          </w:p>
        </w:tc>
        <w:tc>
          <w:tcPr>
            <w:tcW w:w="1077" w:type="dxa"/>
          </w:tcPr>
          <w:p w14:paraId="5196CCC5" w14:textId="59D6FCAC" w:rsidR="00745220" w:rsidRPr="00C03FD2" w:rsidRDefault="0074522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202</w:t>
            </w:r>
            <w:r w:rsidR="005A075F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721" w:type="dxa"/>
            <w:gridSpan w:val="3"/>
          </w:tcPr>
          <w:p w14:paraId="213A7A35" w14:textId="068C026B" w:rsidR="00745220" w:rsidRPr="00C03FD2" w:rsidRDefault="00745220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3321" w:type="dxa"/>
            <w:gridSpan w:val="3"/>
          </w:tcPr>
          <w:p w14:paraId="5B6F1885" w14:textId="4414748F" w:rsidR="00745220" w:rsidRPr="00815848" w:rsidRDefault="00815848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0</w:t>
            </w:r>
          </w:p>
        </w:tc>
      </w:tr>
      <w:tr w:rsidR="00815848" w:rsidRPr="00C03FD2" w14:paraId="5B21F84D" w14:textId="77777777" w:rsidTr="00B21A1B">
        <w:trPr>
          <w:trHeight w:val="223"/>
        </w:trPr>
        <w:tc>
          <w:tcPr>
            <w:tcW w:w="2708" w:type="dxa"/>
            <w:vMerge/>
          </w:tcPr>
          <w:p w14:paraId="13E94E10" w14:textId="77777777" w:rsidR="00815848" w:rsidRPr="00C03FD2" w:rsidRDefault="00815848" w:rsidP="00815848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077" w:type="dxa"/>
          </w:tcPr>
          <w:p w14:paraId="78646984" w14:textId="7CAA5BF0" w:rsidR="00815848" w:rsidRPr="00C03FD2" w:rsidRDefault="00815848" w:rsidP="00815848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202</w:t>
            </w: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721" w:type="dxa"/>
            <w:gridSpan w:val="3"/>
          </w:tcPr>
          <w:p w14:paraId="3F30E583" w14:textId="3F3AB554" w:rsidR="00815848" w:rsidRPr="00C03FD2" w:rsidRDefault="00815848" w:rsidP="00815848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3321" w:type="dxa"/>
            <w:gridSpan w:val="3"/>
          </w:tcPr>
          <w:p w14:paraId="51E1B678" w14:textId="39313B3D" w:rsidR="00815848" w:rsidRPr="00AC1CEF" w:rsidRDefault="006F6BD8" w:rsidP="00815848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highlight w:val="yellow"/>
                <w:lang w:eastAsia="zh-CN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75</w:t>
            </w:r>
            <w:r w:rsidR="00815848" w:rsidRPr="00815848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0.000,00</w:t>
            </w:r>
          </w:p>
        </w:tc>
      </w:tr>
      <w:tr w:rsidR="00815848" w:rsidRPr="00C03FD2" w14:paraId="1ADB4F32" w14:textId="77777777">
        <w:trPr>
          <w:trHeight w:val="137"/>
        </w:trPr>
        <w:tc>
          <w:tcPr>
            <w:tcW w:w="2708" w:type="dxa"/>
            <w:vMerge/>
          </w:tcPr>
          <w:p w14:paraId="2366DE08" w14:textId="77777777" w:rsidR="00815848" w:rsidRPr="00C03FD2" w:rsidRDefault="00815848" w:rsidP="00815848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077" w:type="dxa"/>
          </w:tcPr>
          <w:p w14:paraId="3C608E7B" w14:textId="4EF2D539" w:rsidR="00815848" w:rsidRDefault="00815848" w:rsidP="00815848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2027</w:t>
            </w:r>
          </w:p>
        </w:tc>
        <w:tc>
          <w:tcPr>
            <w:tcW w:w="2721" w:type="dxa"/>
            <w:gridSpan w:val="3"/>
          </w:tcPr>
          <w:p w14:paraId="5F46D9A7" w14:textId="77777777" w:rsidR="00815848" w:rsidRDefault="00815848" w:rsidP="00815848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3321" w:type="dxa"/>
            <w:gridSpan w:val="3"/>
          </w:tcPr>
          <w:p w14:paraId="3C18B4C2" w14:textId="5CE428AD" w:rsidR="00815848" w:rsidRPr="00AC1CEF" w:rsidRDefault="00815848" w:rsidP="00815848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highlight w:val="yellow"/>
                <w:lang w:eastAsia="zh-CN"/>
              </w:rPr>
            </w:pPr>
            <w:r w:rsidRPr="00815848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900.000,00</w:t>
            </w:r>
          </w:p>
        </w:tc>
      </w:tr>
      <w:tr w:rsidR="00815848" w:rsidRPr="00C03FD2" w14:paraId="5C80C042" w14:textId="77777777">
        <w:trPr>
          <w:trHeight w:val="137"/>
        </w:trPr>
        <w:tc>
          <w:tcPr>
            <w:tcW w:w="2708" w:type="dxa"/>
            <w:vMerge/>
          </w:tcPr>
          <w:p w14:paraId="3370E066" w14:textId="77777777" w:rsidR="00815848" w:rsidRPr="00C03FD2" w:rsidRDefault="00815848" w:rsidP="00815848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077" w:type="dxa"/>
          </w:tcPr>
          <w:p w14:paraId="0C5D7958" w14:textId="37B2961E" w:rsidR="00815848" w:rsidRDefault="00815848" w:rsidP="00815848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2028</w:t>
            </w:r>
          </w:p>
        </w:tc>
        <w:tc>
          <w:tcPr>
            <w:tcW w:w="2721" w:type="dxa"/>
            <w:gridSpan w:val="3"/>
          </w:tcPr>
          <w:p w14:paraId="7904DD59" w14:textId="77777777" w:rsidR="00815848" w:rsidRDefault="00815848" w:rsidP="00815848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3321" w:type="dxa"/>
            <w:gridSpan w:val="3"/>
          </w:tcPr>
          <w:p w14:paraId="4AACA69D" w14:textId="70D9FD4B" w:rsidR="00815848" w:rsidRPr="00AC1CEF" w:rsidRDefault="006F6BD8" w:rsidP="00815848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highlight w:val="yellow"/>
                <w:lang w:eastAsia="zh-CN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75</w:t>
            </w:r>
            <w:r w:rsidR="00815848" w:rsidRPr="00815848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0.000,00</w:t>
            </w:r>
          </w:p>
        </w:tc>
      </w:tr>
      <w:tr w:rsidR="00815848" w:rsidRPr="00C03FD2" w14:paraId="4A9786C2" w14:textId="77777777">
        <w:trPr>
          <w:trHeight w:val="137"/>
        </w:trPr>
        <w:tc>
          <w:tcPr>
            <w:tcW w:w="2708" w:type="dxa"/>
            <w:vMerge/>
          </w:tcPr>
          <w:p w14:paraId="4973B57B" w14:textId="77777777" w:rsidR="00815848" w:rsidRPr="00C03FD2" w:rsidRDefault="00815848" w:rsidP="00815848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077" w:type="dxa"/>
          </w:tcPr>
          <w:p w14:paraId="770619B4" w14:textId="40E93162" w:rsidR="00815848" w:rsidRPr="00C03FD2" w:rsidRDefault="00815848" w:rsidP="00815848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2029</w:t>
            </w:r>
          </w:p>
        </w:tc>
        <w:tc>
          <w:tcPr>
            <w:tcW w:w="2721" w:type="dxa"/>
            <w:gridSpan w:val="3"/>
          </w:tcPr>
          <w:p w14:paraId="40150F6B" w14:textId="53ADAA5C" w:rsidR="00815848" w:rsidRDefault="00815848" w:rsidP="00815848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3321" w:type="dxa"/>
            <w:gridSpan w:val="3"/>
          </w:tcPr>
          <w:p w14:paraId="02FD4D9F" w14:textId="71F64B7D" w:rsidR="00815848" w:rsidRPr="00AC1CEF" w:rsidRDefault="00815848" w:rsidP="00815848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highlight w:val="yellow"/>
                <w:lang w:eastAsia="zh-CN"/>
              </w:rPr>
            </w:pPr>
            <w:r w:rsidRPr="00815848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300.000,00</w:t>
            </w:r>
          </w:p>
        </w:tc>
      </w:tr>
      <w:tr w:rsidR="00815848" w:rsidRPr="00C03FD2" w14:paraId="64EC7904" w14:textId="77777777" w:rsidTr="08E6E18E">
        <w:trPr>
          <w:trHeight w:val="263"/>
        </w:trPr>
        <w:tc>
          <w:tcPr>
            <w:tcW w:w="9827" w:type="dxa"/>
            <w:gridSpan w:val="8"/>
            <w:shd w:val="clear" w:color="auto" w:fill="D9D9D9" w:themeFill="background1" w:themeFillShade="D9"/>
          </w:tcPr>
          <w:p w14:paraId="6B1377EC" w14:textId="77777777" w:rsidR="00815848" w:rsidRPr="00C03FD2" w:rsidRDefault="00815848" w:rsidP="00815848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PODATKI ZA OKVIR SMOTRNOSTI</w:t>
            </w:r>
          </w:p>
        </w:tc>
      </w:tr>
      <w:tr w:rsidR="00815848" w:rsidRPr="00C03FD2" w14:paraId="13610503" w14:textId="77777777" w:rsidTr="00B21A1B">
        <w:trPr>
          <w:trHeight w:val="1686"/>
        </w:trPr>
        <w:tc>
          <w:tcPr>
            <w:tcW w:w="2708" w:type="dxa"/>
          </w:tcPr>
          <w:p w14:paraId="5EEB7807" w14:textId="77777777" w:rsidR="00815848" w:rsidRPr="00C03FD2" w:rsidRDefault="00815848" w:rsidP="00815848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Metoda izračuna:</w:t>
            </w:r>
          </w:p>
          <w:p w14:paraId="0A687BC3" w14:textId="77777777" w:rsidR="00815848" w:rsidRPr="00C03FD2" w:rsidRDefault="00815848" w:rsidP="00815848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val="lt-LT"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val="lt-LT" w:eastAsia="zh-CN"/>
              </w:rPr>
              <w:t>a) Podatki ali ugotovitve, uporabljene za oceno vrednosti mejnikov, izhodiščnih  in ciljnih vrednosti</w:t>
            </w:r>
          </w:p>
          <w:p w14:paraId="6560ABCC" w14:textId="77777777" w:rsidR="00815848" w:rsidRPr="00C03FD2" w:rsidRDefault="00815848" w:rsidP="00815848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val="lt-LT"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val="lt-LT" w:eastAsia="zh-CN"/>
              </w:rPr>
              <w:t>b) Metoda izračuna ciljne vrednosti, na primer podatke o stroških na enoto, referenčnih vrednostih, standardni ali pretekli stopnji izvajanja, strokovnem svetovanju in zaključkih preteklih vrednotenj</w:t>
            </w:r>
          </w:p>
          <w:p w14:paraId="48ABA7A5" w14:textId="77777777" w:rsidR="00815848" w:rsidRPr="00C03FD2" w:rsidRDefault="00815848" w:rsidP="00815848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val="lt-LT"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val="lt-LT" w:eastAsia="zh-CN"/>
              </w:rPr>
              <w:lastRenderedPageBreak/>
              <w:t>c) Ocena izvedljivosti glede na kategorije regije</w:t>
            </w:r>
          </w:p>
        </w:tc>
        <w:tc>
          <w:tcPr>
            <w:tcW w:w="7119" w:type="dxa"/>
            <w:gridSpan w:val="7"/>
          </w:tcPr>
          <w:p w14:paraId="7C4B4C6A" w14:textId="77777777" w:rsidR="00815848" w:rsidRDefault="00815848" w:rsidP="00815848">
            <w:pPr>
              <w:suppressAutoHyphens/>
              <w:jc w:val="both"/>
              <w:rPr>
                <w:rFonts w:ascii="Arial" w:hAnsi="Arial" w:cs="Arial"/>
                <w:sz w:val="18"/>
                <w:lang w:eastAsia="zh-CN"/>
              </w:rPr>
            </w:pPr>
            <w:r w:rsidRPr="00C03FD2">
              <w:rPr>
                <w:rFonts w:ascii="Arial" w:hAnsi="Arial" w:cs="Arial"/>
                <w:sz w:val="18"/>
                <w:lang w:eastAsia="zh-CN"/>
              </w:rPr>
              <w:lastRenderedPageBreak/>
              <w:t>a) in b)</w:t>
            </w:r>
          </w:p>
          <w:p w14:paraId="237358C1" w14:textId="51466C59" w:rsidR="00815848" w:rsidRPr="00BB5262" w:rsidRDefault="00815848" w:rsidP="00815848">
            <w:pPr>
              <w:suppressAutoHyphens/>
              <w:jc w:val="both"/>
              <w:rPr>
                <w:rFonts w:ascii="Arial" w:hAnsi="Arial" w:cs="Arial"/>
                <w:sz w:val="18"/>
                <w:lang w:eastAsia="zh-CN"/>
              </w:rPr>
            </w:pPr>
            <w:r w:rsidRPr="00F27E62">
              <w:rPr>
                <w:rFonts w:ascii="Arial" w:hAnsi="Arial" w:cs="Arial"/>
                <w:sz w:val="18"/>
                <w:lang w:eastAsia="zh-CN"/>
              </w:rPr>
              <w:t>Osnova za oceno načrtovanih kazalnikov rezultata so izkušnje</w:t>
            </w:r>
            <w:r>
              <w:rPr>
                <w:rFonts w:ascii="Arial" w:hAnsi="Arial" w:cs="Arial"/>
                <w:sz w:val="18"/>
                <w:lang w:eastAsia="zh-CN"/>
              </w:rPr>
              <w:t xml:space="preserve"> iz preteklih obdobij izvajanja projektov (javni razpisi MZ na področju obvladovanja demence) ter posnetek stanja v Sloveniji – v okviru podatkov NIJZ in Strategije obvladovanja demence v Sloveniji do leta 2030.</w:t>
            </w:r>
            <w:r w:rsidRPr="00BB5262">
              <w:rPr>
                <w:rFonts w:ascii="Arial" w:hAnsi="Arial" w:cs="Arial"/>
                <w:sz w:val="18"/>
                <w:lang w:eastAsia="zh-CN"/>
              </w:rPr>
              <w:t xml:space="preserve"> </w:t>
            </w:r>
          </w:p>
          <w:p w14:paraId="2ADF6D79" w14:textId="77777777" w:rsidR="00815848" w:rsidRDefault="00815848" w:rsidP="00815848">
            <w:pPr>
              <w:suppressAutoHyphens/>
              <w:jc w:val="both"/>
              <w:rPr>
                <w:rFonts w:ascii="Arial" w:hAnsi="Arial" w:cs="Arial"/>
                <w:sz w:val="18"/>
                <w:lang w:eastAsia="zh-CN"/>
              </w:rPr>
            </w:pPr>
          </w:p>
          <w:p w14:paraId="74673699" w14:textId="1AB19CF7" w:rsidR="00815848" w:rsidRDefault="00815848" w:rsidP="00815848">
            <w:pPr>
              <w:suppressAutoHyphens/>
              <w:jc w:val="both"/>
              <w:rPr>
                <w:rFonts w:ascii="Arial" w:hAnsi="Arial" w:cs="Arial"/>
                <w:sz w:val="18"/>
                <w:lang w:eastAsia="zh-CN"/>
              </w:rPr>
            </w:pPr>
            <w:r w:rsidRPr="00F27E62">
              <w:rPr>
                <w:rFonts w:ascii="Arial" w:hAnsi="Arial" w:cs="Arial"/>
                <w:sz w:val="18"/>
                <w:lang w:eastAsia="zh-CN"/>
              </w:rPr>
              <w:t>Predvideva se več ukrepov, pri kate</w:t>
            </w:r>
            <w:r>
              <w:rPr>
                <w:rFonts w:ascii="Arial" w:hAnsi="Arial" w:cs="Arial"/>
                <w:sz w:val="18"/>
                <w:lang w:eastAsia="zh-CN"/>
              </w:rPr>
              <w:t>rih so različne cilje vrednosti:</w:t>
            </w:r>
          </w:p>
          <w:p w14:paraId="14F009B4" w14:textId="1BF0B63B" w:rsidR="00815848" w:rsidRPr="00BB5262" w:rsidRDefault="00815848" w:rsidP="00815848">
            <w:pPr>
              <w:pStyle w:val="Odstavekseznama"/>
              <w:numPr>
                <w:ilvl w:val="2"/>
                <w:numId w:val="3"/>
              </w:numPr>
              <w:suppressAutoHyphens/>
              <w:jc w:val="both"/>
              <w:rPr>
                <w:rFonts w:ascii="Arial" w:hAnsi="Arial" w:cs="Arial"/>
                <w:sz w:val="18"/>
                <w:lang w:eastAsia="zh-CN"/>
              </w:rPr>
            </w:pPr>
            <w:r w:rsidRPr="00BB526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Področje A: </w:t>
            </w: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pričakuje se 200 uporabnikov.</w:t>
            </w:r>
          </w:p>
          <w:p w14:paraId="57B0FF34" w14:textId="0D1AAA7B" w:rsidR="00815848" w:rsidRDefault="00815848" w:rsidP="00815848">
            <w:pPr>
              <w:pStyle w:val="Odstavekseznama"/>
              <w:numPr>
                <w:ilvl w:val="2"/>
                <w:numId w:val="3"/>
              </w:num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Področje B: pričakuje se </w:t>
            </w:r>
            <w:r w:rsidR="005F7E3B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2</w:t>
            </w: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000 uporabnikov.</w:t>
            </w:r>
          </w:p>
          <w:p w14:paraId="02B79290" w14:textId="3ECA8CCC" w:rsidR="00815848" w:rsidRDefault="00815848" w:rsidP="00815848">
            <w:pPr>
              <w:pStyle w:val="Odstavekseznama"/>
              <w:numPr>
                <w:ilvl w:val="2"/>
                <w:numId w:val="3"/>
              </w:num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Področje C: pričakuje se 20 uporabnikov.</w:t>
            </w:r>
          </w:p>
          <w:p w14:paraId="16AA61D8" w14:textId="77777777" w:rsidR="00815848" w:rsidRPr="00C03FD2" w:rsidRDefault="00815848" w:rsidP="00815848">
            <w:pPr>
              <w:pStyle w:val="Odstavekseznama"/>
              <w:suppressAutoHyphens/>
              <w:ind w:left="2340"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  <w:p w14:paraId="03CABA7D" w14:textId="7B88488B" w:rsidR="00815848" w:rsidRPr="00C03FD2" w:rsidRDefault="00815848" w:rsidP="00815848">
            <w:pPr>
              <w:suppressAutoHyphens/>
              <w:ind w:left="48"/>
              <w:contextualSpacing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c) </w:t>
            </w:r>
            <w:r w:rsidRPr="00C03FD2">
              <w:rPr>
                <w:rFonts w:ascii="Arial" w:hAnsi="Arial" w:cs="Arial"/>
                <w:iCs/>
                <w:sz w:val="18"/>
                <w:szCs w:val="18"/>
                <w:lang w:eastAsia="hu-HU"/>
              </w:rPr>
              <w:t>Ukrepi se bodo izvajali v vzhodni in zahodni kohezijski regiji</w:t>
            </w:r>
            <w:r>
              <w:rPr>
                <w:rFonts w:ascii="Arial" w:hAnsi="Arial" w:cs="Arial"/>
                <w:iCs/>
                <w:sz w:val="18"/>
                <w:szCs w:val="18"/>
                <w:lang w:eastAsia="hu-HU"/>
              </w:rPr>
              <w:t>.</w:t>
            </w:r>
          </w:p>
        </w:tc>
      </w:tr>
      <w:tr w:rsidR="00815848" w:rsidRPr="00C03FD2" w14:paraId="5615BAE2" w14:textId="77777777" w:rsidTr="00B21A1B">
        <w:trPr>
          <w:trHeight w:val="982"/>
        </w:trPr>
        <w:tc>
          <w:tcPr>
            <w:tcW w:w="2708" w:type="dxa"/>
          </w:tcPr>
          <w:p w14:paraId="0C09EF07" w14:textId="77777777" w:rsidR="00815848" w:rsidRPr="00C03FD2" w:rsidRDefault="00815848" w:rsidP="00815848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Utemeljitev izbora/merila za izbor kazalnika/ glede na relevantnost intervencije ali glede upravičencev/uporabnikov</w:t>
            </w:r>
          </w:p>
        </w:tc>
        <w:tc>
          <w:tcPr>
            <w:tcW w:w="7119" w:type="dxa"/>
            <w:gridSpan w:val="7"/>
          </w:tcPr>
          <w:p w14:paraId="5CE8A9DF" w14:textId="0B00F9DC" w:rsidR="00815848" w:rsidRDefault="00815848" w:rsidP="0081584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V </w:t>
            </w:r>
            <w:r w:rsidRPr="000F2B77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okviru politike za bolj socialno in vključujočo Evropo za izvajanje evropskega stebra socialnih pravic je pomembno povečati</w:t>
            </w:r>
            <w:r w:rsidRPr="000F2B77">
              <w:rPr>
                <w:rFonts w:ascii="Arial" w:hAnsi="Arial" w:cs="Arial"/>
                <w:sz w:val="18"/>
                <w:szCs w:val="18"/>
              </w:rPr>
              <w:t xml:space="preserve"> dostopnost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 w:rsidRPr="000F2B77">
              <w:rPr>
                <w:rFonts w:ascii="Arial" w:hAnsi="Arial" w:cs="Arial"/>
                <w:sz w:val="18"/>
                <w:szCs w:val="18"/>
              </w:rPr>
              <w:t xml:space="preserve"> kakovost</w:t>
            </w:r>
            <w:r>
              <w:rPr>
                <w:rFonts w:ascii="Arial" w:hAnsi="Arial" w:cs="Arial"/>
                <w:sz w:val="18"/>
                <w:szCs w:val="18"/>
              </w:rPr>
              <w:t>nih</w:t>
            </w:r>
            <w:r w:rsidRPr="000F2B77">
              <w:rPr>
                <w:rFonts w:ascii="Arial" w:hAnsi="Arial" w:cs="Arial"/>
                <w:sz w:val="18"/>
                <w:szCs w:val="18"/>
              </w:rPr>
              <w:t xml:space="preserve"> storitev </w:t>
            </w:r>
            <w:r>
              <w:rPr>
                <w:rFonts w:ascii="Arial" w:hAnsi="Arial" w:cs="Arial"/>
                <w:sz w:val="18"/>
                <w:szCs w:val="18"/>
              </w:rPr>
              <w:t xml:space="preserve">za obvladovanje demence in pri čemer je zelo pomembno zgodnje odkrivanje demence, za kar je potrebno dodatno izobraziti različne poklicne skupine, osebe z demenco, neformalne </w:t>
            </w:r>
            <w:r w:rsidR="006C6FC9">
              <w:rPr>
                <w:rFonts w:ascii="Arial" w:hAnsi="Arial" w:cs="Arial"/>
                <w:sz w:val="18"/>
                <w:szCs w:val="18"/>
              </w:rPr>
              <w:t>oskrbovalce</w:t>
            </w:r>
            <w:r>
              <w:rPr>
                <w:rFonts w:ascii="Arial" w:hAnsi="Arial" w:cs="Arial"/>
                <w:sz w:val="18"/>
                <w:szCs w:val="18"/>
              </w:rPr>
              <w:t xml:space="preserve"> in druge ciljne poklicne skupine</w:t>
            </w:r>
            <w:r>
              <w:t xml:space="preserve"> </w:t>
            </w:r>
            <w:r w:rsidRPr="00C97ABD">
              <w:rPr>
                <w:rFonts w:ascii="Arial" w:hAnsi="Arial" w:cs="Arial"/>
                <w:sz w:val="18"/>
                <w:szCs w:val="18"/>
              </w:rPr>
              <w:t>za celostno</w:t>
            </w:r>
            <w:r w:rsidR="006C6FC9">
              <w:rPr>
                <w:rFonts w:ascii="Arial" w:hAnsi="Arial" w:cs="Arial"/>
                <w:sz w:val="18"/>
                <w:szCs w:val="18"/>
              </w:rPr>
              <w:t>, interdisciplinarno</w:t>
            </w:r>
            <w:r w:rsidRPr="00C97ABD">
              <w:rPr>
                <w:rFonts w:ascii="Arial" w:hAnsi="Arial" w:cs="Arial"/>
                <w:sz w:val="18"/>
                <w:szCs w:val="18"/>
              </w:rPr>
              <w:t xml:space="preserve"> in multidisciplinarno obravnavo ter uvajanje novih pristopov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3842101" w14:textId="77777777" w:rsidR="00815848" w:rsidRPr="000F2B77" w:rsidRDefault="00815848" w:rsidP="00815848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  <w:p w14:paraId="3421F996" w14:textId="13F95B34" w:rsidR="00815848" w:rsidRDefault="00815848" w:rsidP="0081584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2B77">
              <w:rPr>
                <w:rFonts w:ascii="Arial" w:hAnsi="Arial" w:cs="Arial"/>
                <w:sz w:val="18"/>
                <w:szCs w:val="18"/>
              </w:rPr>
              <w:t xml:space="preserve">Namen javnega razpisa je </w:t>
            </w:r>
            <w:r>
              <w:rPr>
                <w:rFonts w:ascii="Arial" w:hAnsi="Arial" w:cs="Arial"/>
                <w:sz w:val="18"/>
                <w:szCs w:val="18"/>
              </w:rPr>
              <w:t>dvig kompetenc poklicnih skupin v zdravstvu in drugi</w:t>
            </w:r>
            <w:r w:rsidR="006C6FC9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 xml:space="preserve"> deležnikov, zlasti v socialnem varstvu in dolgotrajni oskrbi, izboljšati dostopnost do storitev za demenco, opolnomočiti osebe z demenco in njihove svojce,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destigmatizirati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6FC9">
              <w:rPr>
                <w:rFonts w:ascii="Arial" w:hAnsi="Arial" w:cs="Arial"/>
                <w:sz w:val="18"/>
                <w:szCs w:val="18"/>
              </w:rPr>
              <w:t xml:space="preserve">demenco </w:t>
            </w:r>
            <w:r>
              <w:rPr>
                <w:rFonts w:ascii="Arial" w:hAnsi="Arial" w:cs="Arial"/>
                <w:sz w:val="18"/>
                <w:szCs w:val="18"/>
              </w:rPr>
              <w:t>ter izboljšati pismenost o demenci.</w:t>
            </w:r>
          </w:p>
          <w:p w14:paraId="1EEAB765" w14:textId="77777777" w:rsidR="00815848" w:rsidRPr="000F2B77" w:rsidRDefault="00815848" w:rsidP="00815848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  <w:p w14:paraId="170084CC" w14:textId="165E8089" w:rsidR="00815848" w:rsidRPr="003102F4" w:rsidRDefault="00815848" w:rsidP="00815848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Ukrepi bodo namenjeni zdravstvenim delavcem in sodelavcem, drugim poklicnim skupinam, ki sodelujejo pri multidisciplinarni obravnavi, osebam z demenco, njihovim </w:t>
            </w:r>
            <w:r w:rsidR="006C6FC9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neformalni oskrbovalcem</w:t>
            </w: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, nekaterim poklicnim skupinam, ki se pogosteje srečujejo z osebami z demenco (trgovci, poštarji, bankirji, gasilci, policija ipd.). </w:t>
            </w:r>
          </w:p>
          <w:p w14:paraId="2DA199ED" w14:textId="71270C78" w:rsidR="00815848" w:rsidRPr="000F2B77" w:rsidRDefault="00815848" w:rsidP="00815848">
            <w:pPr>
              <w:pStyle w:val="Odstavekseznama"/>
              <w:suppressAutoHyphens/>
              <w:ind w:left="2340"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 </w:t>
            </w:r>
          </w:p>
          <w:p w14:paraId="3C4FA264" w14:textId="77777777" w:rsidR="00815848" w:rsidRPr="00C03FD2" w:rsidRDefault="00815848" w:rsidP="00815848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</w:tc>
      </w:tr>
      <w:tr w:rsidR="00815848" w:rsidRPr="00C03FD2" w14:paraId="054D1171" w14:textId="77777777" w:rsidTr="00B21A1B">
        <w:trPr>
          <w:trHeight w:val="1353"/>
        </w:trPr>
        <w:tc>
          <w:tcPr>
            <w:tcW w:w="2708" w:type="dxa"/>
          </w:tcPr>
          <w:p w14:paraId="1AAF40CD" w14:textId="77777777" w:rsidR="00815848" w:rsidRPr="00C03FD2" w:rsidRDefault="00815848" w:rsidP="00815848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Informacije o deležu finančnih sredstev, dodeljenih operacijam, ki jim ustrezajo kazalniki učinka in ključne faze izvajanja, določeni v okviru smotrnosti, ter obrazložitev načina izračuna deleža</w:t>
            </w:r>
          </w:p>
        </w:tc>
        <w:tc>
          <w:tcPr>
            <w:tcW w:w="7119" w:type="dxa"/>
            <w:gridSpan w:val="7"/>
          </w:tcPr>
          <w:p w14:paraId="5055C400" w14:textId="7A3B42BD" w:rsidR="00815848" w:rsidRPr="00C03FD2" w:rsidRDefault="00815848" w:rsidP="00815848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/</w:t>
            </w:r>
          </w:p>
        </w:tc>
      </w:tr>
      <w:tr w:rsidR="00815848" w:rsidRPr="00C03FD2" w14:paraId="7B50365E" w14:textId="77777777" w:rsidTr="00B21A1B">
        <w:trPr>
          <w:trHeight w:val="562"/>
        </w:trPr>
        <w:tc>
          <w:tcPr>
            <w:tcW w:w="2708" w:type="dxa"/>
          </w:tcPr>
          <w:p w14:paraId="78A2BC91" w14:textId="77777777" w:rsidR="00815848" w:rsidRPr="00C03FD2" w:rsidRDefault="00815848" w:rsidP="00815848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Tveganje:</w:t>
            </w:r>
          </w:p>
          <w:p w14:paraId="16290070" w14:textId="77777777" w:rsidR="00815848" w:rsidRPr="00C03FD2" w:rsidRDefault="00815848" w:rsidP="00815848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Dejavniki, ki lahko vplivajo na doseganje mejnikov in ciljev in navedba načinov, kako bodo ti upoštevani</w:t>
            </w:r>
          </w:p>
        </w:tc>
        <w:tc>
          <w:tcPr>
            <w:tcW w:w="7119" w:type="dxa"/>
            <w:gridSpan w:val="7"/>
          </w:tcPr>
          <w:p w14:paraId="3E02829C" w14:textId="77777777" w:rsidR="00815848" w:rsidRPr="00C03FD2" w:rsidRDefault="00815848" w:rsidP="00815848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Navedene ocene se lahko izkažejo za neustrezne v primerih:</w:t>
            </w:r>
          </w:p>
          <w:p w14:paraId="01595DD0" w14:textId="77777777" w:rsidR="00815848" w:rsidRPr="00C03FD2" w:rsidRDefault="00815848" w:rsidP="00815848">
            <w:pPr>
              <w:numPr>
                <w:ilvl w:val="0"/>
                <w:numId w:val="5"/>
              </w:num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nepredvidenih dogodkov oz. stanj, kot je npr. spremenjeno družbeno-gospodarsko stanje, ki pomembno vpliva na tržne cene, in stroške ter posledično na pogoje izvedbe posameznih aktivnosti (npr. inflacija, epidemiološke razmere, energetska kriza);</w:t>
            </w:r>
          </w:p>
          <w:p w14:paraId="5C709E72" w14:textId="425CCEE8" w:rsidR="00815848" w:rsidRPr="00C03FD2" w:rsidRDefault="00815848" w:rsidP="00815848">
            <w:pPr>
              <w:numPr>
                <w:ilvl w:val="0"/>
                <w:numId w:val="5"/>
              </w:num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zamika začetka izvajanja operacij – zamika pri objavi javnega razpisa, </w:t>
            </w:r>
            <w:proofErr w:type="spellStart"/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neizboru</w:t>
            </w:r>
            <w:proofErr w:type="spellEnd"/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 upravičencev;</w:t>
            </w:r>
          </w:p>
          <w:p w14:paraId="677B69DC" w14:textId="77777777" w:rsidR="00815848" w:rsidRPr="00C03FD2" w:rsidRDefault="00815848" w:rsidP="00815848">
            <w:pPr>
              <w:numPr>
                <w:ilvl w:val="0"/>
                <w:numId w:val="5"/>
              </w:num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možnosti napak pri poročanju o številu udeležencev, ki so se prvič vključili v posamezno operacijo;</w:t>
            </w:r>
          </w:p>
          <w:p w14:paraId="0498F830" w14:textId="1AE5714C" w:rsidR="00815848" w:rsidRPr="00C03FD2" w:rsidRDefault="00815848" w:rsidP="00815848">
            <w:pPr>
              <w:numPr>
                <w:ilvl w:val="0"/>
                <w:numId w:val="5"/>
              </w:num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manjšega zanimanj</w:t>
            </w: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a</w:t>
            </w: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 ciljnih skupin za vključitev v ukrep;</w:t>
            </w:r>
          </w:p>
          <w:p w14:paraId="7B76060D" w14:textId="0C518EA5" w:rsidR="00815848" w:rsidRPr="00C03FD2" w:rsidRDefault="00815848" w:rsidP="00815848">
            <w:pPr>
              <w:numPr>
                <w:ilvl w:val="0"/>
                <w:numId w:val="5"/>
              </w:num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uvajanje</w:t>
            </w: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 novih </w:t>
            </w: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pristopov z izvedbo pilotnih projektov (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t.j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. virov pomoči in </w:t>
            </w: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programov</w:t>
            </w: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)</w:t>
            </w: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, ki se še niso uveljavili med izvajalci,  je težko oceniti kakšno bo zanimanje </w:t>
            </w: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oziroma kakovost vlog</w:t>
            </w: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;</w:t>
            </w:r>
          </w:p>
          <w:p w14:paraId="33555943" w14:textId="77777777" w:rsidR="00815848" w:rsidRPr="00C03FD2" w:rsidRDefault="00815848" w:rsidP="00815848">
            <w:pPr>
              <w:numPr>
                <w:ilvl w:val="0"/>
                <w:numId w:val="5"/>
              </w:num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težav pri izvajanju posameznih operacij (npr. kadrovske spremembe tekom obdobja izvajanja ukrepa);</w:t>
            </w:r>
          </w:p>
          <w:p w14:paraId="0F5372A1" w14:textId="77777777" w:rsidR="00815848" w:rsidRPr="00C03FD2" w:rsidRDefault="00815848" w:rsidP="00815848">
            <w:pPr>
              <w:numPr>
                <w:ilvl w:val="0"/>
                <w:numId w:val="5"/>
              </w:num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itd.</w:t>
            </w:r>
          </w:p>
          <w:p w14:paraId="0F613E44" w14:textId="77777777" w:rsidR="00815848" w:rsidRPr="00C03FD2" w:rsidRDefault="00815848" w:rsidP="00815848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</w:p>
          <w:p w14:paraId="209E7DE3" w14:textId="09F9F648" w:rsidR="00815848" w:rsidRPr="00C03FD2" w:rsidRDefault="00815848" w:rsidP="00815848">
            <w:pPr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Doseganje vrednosti kazalnikov se bo spremljalo preko </w:t>
            </w: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poročanja izvajalcev projektov o </w:t>
            </w: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doseganj</w:t>
            </w:r>
            <w:r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>u</w:t>
            </w:r>
            <w:r w:rsidRPr="00C03FD2">
              <w:rPr>
                <w:rFonts w:ascii="Arial" w:hAnsi="Arial" w:cs="Arial"/>
                <w:iCs/>
                <w:sz w:val="18"/>
                <w:szCs w:val="18"/>
                <w:lang w:eastAsia="zh-CN"/>
              </w:rPr>
              <w:t xml:space="preserve"> ciljnih vrednosti po načrtovanih obdobjih. Spremljanje kvalitativnih in kvantitativnih rezultatov bo prispevalo k odkrivanju težav in pripravi ukrepov za odpravo le-teh. </w:t>
            </w:r>
          </w:p>
        </w:tc>
      </w:tr>
      <w:bookmarkEnd w:id="2"/>
    </w:tbl>
    <w:p w14:paraId="0900EBED" w14:textId="77777777" w:rsidR="004E3E16" w:rsidRDefault="004E3E16"/>
    <w:sectPr w:rsidR="004E3E16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4ADEB" w14:textId="77777777" w:rsidR="008E226D" w:rsidRDefault="008E226D">
      <w:r>
        <w:separator/>
      </w:r>
    </w:p>
  </w:endnote>
  <w:endnote w:type="continuationSeparator" w:id="0">
    <w:p w14:paraId="32B67E60" w14:textId="77777777" w:rsidR="008E226D" w:rsidRDefault="008E226D">
      <w:r>
        <w:continuationSeparator/>
      </w:r>
    </w:p>
  </w:endnote>
  <w:endnote w:type="continuationNotice" w:id="1">
    <w:p w14:paraId="09EE3E91" w14:textId="77777777" w:rsidR="008E226D" w:rsidRDefault="008E22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21EF4" w14:textId="77777777" w:rsidR="00AD427B" w:rsidRDefault="00AD427B">
    <w:pPr>
      <w:pStyle w:val="Noga"/>
      <w:jc w:val="center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BA8A2" w14:textId="77777777" w:rsidR="00AD427B" w:rsidRDefault="00AD427B">
    <w:pPr>
      <w:pStyle w:val="Noga"/>
      <w:jc w:val="center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606EA" w14:textId="77777777" w:rsidR="008E226D" w:rsidRDefault="008E226D">
      <w:r>
        <w:separator/>
      </w:r>
    </w:p>
  </w:footnote>
  <w:footnote w:type="continuationSeparator" w:id="0">
    <w:p w14:paraId="0D50956C" w14:textId="77777777" w:rsidR="008E226D" w:rsidRDefault="008E226D">
      <w:r>
        <w:continuationSeparator/>
      </w:r>
    </w:p>
  </w:footnote>
  <w:footnote w:type="continuationNotice" w:id="1">
    <w:p w14:paraId="59AF235A" w14:textId="77777777" w:rsidR="008E226D" w:rsidRDefault="008E22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2992E" w14:textId="77777777" w:rsidR="00AD427B" w:rsidRPr="00110CBD" w:rsidRDefault="00AD427B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B928" w14:textId="64F654C7" w:rsidR="00AD427B" w:rsidRDefault="00104C2A">
    <w:pPr>
      <w:pStyle w:val="Glava"/>
      <w:tabs>
        <w:tab w:val="clear" w:pos="4320"/>
        <w:tab w:val="clear" w:pos="8640"/>
        <w:tab w:val="center" w:pos="4249"/>
      </w:tabs>
      <w:spacing w:before="120" w:line="240" w:lineRule="exact"/>
    </w:pPr>
    <w:bookmarkStart w:id="5" w:name="_Hlk139453735"/>
    <w:r>
      <w:rPr>
        <w:noProof/>
      </w:rPr>
      <w:drawing>
        <wp:anchor distT="0" distB="0" distL="114300" distR="114300" simplePos="0" relativeHeight="251658240" behindDoc="1" locked="0" layoutInCell="1" allowOverlap="1" wp14:anchorId="10F8DE39" wp14:editId="54F09875">
          <wp:simplePos x="0" y="0"/>
          <wp:positionH relativeFrom="column">
            <wp:posOffset>-3810</wp:posOffset>
          </wp:positionH>
          <wp:positionV relativeFrom="paragraph">
            <wp:posOffset>-543560</wp:posOffset>
          </wp:positionV>
          <wp:extent cx="5396230" cy="734060"/>
          <wp:effectExtent l="0" t="0" r="0" b="8890"/>
          <wp:wrapNone/>
          <wp:docPr id="132168344" name="Slika 1" descr="Slika, ki vsebuje besede besedilo, pisava, logotip, posnetek zaslon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68344" name="Slika 1" descr="Slika, ki vsebuje besede besedilo, pisava, logotip, posnetek zaslon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6230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bookmarkEnd w:id="5"/>
  <w:p w14:paraId="1AF2E0B7" w14:textId="77777777" w:rsidR="00AD427B" w:rsidRPr="008F3500" w:rsidRDefault="00AD427B">
    <w:pPr>
      <w:pStyle w:val="Glava"/>
      <w:tabs>
        <w:tab w:val="clear" w:pos="4320"/>
        <w:tab w:val="clear" w:pos="8640"/>
        <w:tab w:val="center" w:pos="4249"/>
      </w:tabs>
      <w:spacing w:before="120" w:line="240" w:lineRule="exact"/>
    </w:pPr>
    <w:r>
      <w:t xml:space="preserve">                                     </w:t>
    </w:r>
    <w:r>
      <w:tab/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73ED"/>
    <w:multiLevelType w:val="hybridMultilevel"/>
    <w:tmpl w:val="A50891EC"/>
    <w:lvl w:ilvl="0" w:tplc="1138E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33937"/>
    <w:multiLevelType w:val="hybridMultilevel"/>
    <w:tmpl w:val="964A2272"/>
    <w:lvl w:ilvl="0" w:tplc="36EEBCA8">
      <w:start w:val="1"/>
      <w:numFmt w:val="lowerLetter"/>
      <w:lvlText w:val="%1)"/>
      <w:lvlJc w:val="left"/>
      <w:rPr>
        <w:b w:val="0"/>
        <w:color w:val="808080"/>
      </w:rPr>
    </w:lvl>
    <w:lvl w:ilvl="1" w:tplc="4412D8A8">
      <w:numFmt w:val="bullet"/>
      <w:lvlText w:val="-"/>
      <w:lvlJc w:val="left"/>
      <w:pPr>
        <w:ind w:left="1790" w:hanging="710"/>
      </w:pPr>
      <w:rPr>
        <w:rFonts w:ascii="Arial" w:eastAsia="Times New Roman" w:hAnsi="Arial" w:cs="Arial" w:hint="default"/>
      </w:rPr>
    </w:lvl>
    <w:lvl w:ilvl="2" w:tplc="C4FC981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4195D"/>
    <w:multiLevelType w:val="hybridMultilevel"/>
    <w:tmpl w:val="6A8ACA10"/>
    <w:lvl w:ilvl="0" w:tplc="0424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B65B3"/>
    <w:multiLevelType w:val="hybridMultilevel"/>
    <w:tmpl w:val="843A4AB8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03726B04">
      <w:start w:val="1"/>
      <w:numFmt w:val="upperLetter"/>
      <w:pStyle w:val="Naslov1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504D69"/>
    <w:multiLevelType w:val="hybridMultilevel"/>
    <w:tmpl w:val="0CD8368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444E5"/>
    <w:multiLevelType w:val="hybridMultilevel"/>
    <w:tmpl w:val="969E9784"/>
    <w:lvl w:ilvl="0" w:tplc="93DCFA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F2D7B"/>
    <w:multiLevelType w:val="hybridMultilevel"/>
    <w:tmpl w:val="4D30A8F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F734E"/>
    <w:multiLevelType w:val="hybridMultilevel"/>
    <w:tmpl w:val="790C5B72"/>
    <w:lvl w:ilvl="0" w:tplc="F64C66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9744777">
    <w:abstractNumId w:val="3"/>
  </w:num>
  <w:num w:numId="2" w16cid:durableId="2052923472">
    <w:abstractNumId w:val="4"/>
  </w:num>
  <w:num w:numId="3" w16cid:durableId="1439136719">
    <w:abstractNumId w:val="1"/>
  </w:num>
  <w:num w:numId="4" w16cid:durableId="217478423">
    <w:abstractNumId w:val="2"/>
  </w:num>
  <w:num w:numId="5" w16cid:durableId="1444501478">
    <w:abstractNumId w:val="5"/>
  </w:num>
  <w:num w:numId="6" w16cid:durableId="1694838873">
    <w:abstractNumId w:val="7"/>
  </w:num>
  <w:num w:numId="7" w16cid:durableId="1284113969">
    <w:abstractNumId w:val="6"/>
  </w:num>
  <w:num w:numId="8" w16cid:durableId="2015035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930"/>
    <w:rsid w:val="00004D62"/>
    <w:rsid w:val="0002070D"/>
    <w:rsid w:val="00021580"/>
    <w:rsid w:val="00022A3C"/>
    <w:rsid w:val="00031D4D"/>
    <w:rsid w:val="00037D18"/>
    <w:rsid w:val="00041329"/>
    <w:rsid w:val="00042375"/>
    <w:rsid w:val="00046D71"/>
    <w:rsid w:val="000532F4"/>
    <w:rsid w:val="00053D70"/>
    <w:rsid w:val="00060EF9"/>
    <w:rsid w:val="00065083"/>
    <w:rsid w:val="00072A81"/>
    <w:rsid w:val="00075C16"/>
    <w:rsid w:val="0008358C"/>
    <w:rsid w:val="0008489A"/>
    <w:rsid w:val="00084E59"/>
    <w:rsid w:val="000A1E01"/>
    <w:rsid w:val="000A4E6D"/>
    <w:rsid w:val="000B17AB"/>
    <w:rsid w:val="000B358F"/>
    <w:rsid w:val="000B4CD1"/>
    <w:rsid w:val="000C466A"/>
    <w:rsid w:val="000D2384"/>
    <w:rsid w:val="000D69F4"/>
    <w:rsid w:val="000E6138"/>
    <w:rsid w:val="000F2B77"/>
    <w:rsid w:val="000F4BFE"/>
    <w:rsid w:val="0010350D"/>
    <w:rsid w:val="0010400C"/>
    <w:rsid w:val="00104C2A"/>
    <w:rsid w:val="00116BCB"/>
    <w:rsid w:val="0011754E"/>
    <w:rsid w:val="00117B6E"/>
    <w:rsid w:val="001234DA"/>
    <w:rsid w:val="00125103"/>
    <w:rsid w:val="00131591"/>
    <w:rsid w:val="001421BC"/>
    <w:rsid w:val="00147625"/>
    <w:rsid w:val="001515A1"/>
    <w:rsid w:val="00152104"/>
    <w:rsid w:val="0016224E"/>
    <w:rsid w:val="00165D5E"/>
    <w:rsid w:val="00171575"/>
    <w:rsid w:val="00172FDB"/>
    <w:rsid w:val="001B0995"/>
    <w:rsid w:val="001B6A17"/>
    <w:rsid w:val="001C05DA"/>
    <w:rsid w:val="001C609D"/>
    <w:rsid w:val="001D7AC4"/>
    <w:rsid w:val="001E15C5"/>
    <w:rsid w:val="001E6AA8"/>
    <w:rsid w:val="0020432A"/>
    <w:rsid w:val="002167A0"/>
    <w:rsid w:val="002271DA"/>
    <w:rsid w:val="00236A83"/>
    <w:rsid w:val="00244CBC"/>
    <w:rsid w:val="00251422"/>
    <w:rsid w:val="002525F4"/>
    <w:rsid w:val="00260AAD"/>
    <w:rsid w:val="0026599C"/>
    <w:rsid w:val="002665A6"/>
    <w:rsid w:val="00285495"/>
    <w:rsid w:val="00292E62"/>
    <w:rsid w:val="002968BA"/>
    <w:rsid w:val="0029772A"/>
    <w:rsid w:val="002A5890"/>
    <w:rsid w:val="002C7060"/>
    <w:rsid w:val="002D31DF"/>
    <w:rsid w:val="002D631B"/>
    <w:rsid w:val="002D7AA4"/>
    <w:rsid w:val="002E0B99"/>
    <w:rsid w:val="002E1889"/>
    <w:rsid w:val="002E28FC"/>
    <w:rsid w:val="002E6F18"/>
    <w:rsid w:val="003102F4"/>
    <w:rsid w:val="00336CCF"/>
    <w:rsid w:val="003451EF"/>
    <w:rsid w:val="00356EC5"/>
    <w:rsid w:val="00376526"/>
    <w:rsid w:val="003765E2"/>
    <w:rsid w:val="0038011F"/>
    <w:rsid w:val="00387876"/>
    <w:rsid w:val="00392B8F"/>
    <w:rsid w:val="00395719"/>
    <w:rsid w:val="003B513A"/>
    <w:rsid w:val="003B6D85"/>
    <w:rsid w:val="003C0549"/>
    <w:rsid w:val="003D03F0"/>
    <w:rsid w:val="003F28D8"/>
    <w:rsid w:val="00401405"/>
    <w:rsid w:val="004057C9"/>
    <w:rsid w:val="00407C88"/>
    <w:rsid w:val="004232A8"/>
    <w:rsid w:val="00434E23"/>
    <w:rsid w:val="0043574E"/>
    <w:rsid w:val="004454F7"/>
    <w:rsid w:val="00447259"/>
    <w:rsid w:val="0045185F"/>
    <w:rsid w:val="0045203F"/>
    <w:rsid w:val="0045435B"/>
    <w:rsid w:val="00454C22"/>
    <w:rsid w:val="0045591B"/>
    <w:rsid w:val="00456662"/>
    <w:rsid w:val="00467776"/>
    <w:rsid w:val="00471023"/>
    <w:rsid w:val="00477756"/>
    <w:rsid w:val="00477CEA"/>
    <w:rsid w:val="00492FF0"/>
    <w:rsid w:val="004B3170"/>
    <w:rsid w:val="004B3884"/>
    <w:rsid w:val="004C72B3"/>
    <w:rsid w:val="004D2573"/>
    <w:rsid w:val="004E3E16"/>
    <w:rsid w:val="004F1876"/>
    <w:rsid w:val="00500199"/>
    <w:rsid w:val="00500A2E"/>
    <w:rsid w:val="00505123"/>
    <w:rsid w:val="005346A8"/>
    <w:rsid w:val="00551E6B"/>
    <w:rsid w:val="00552C17"/>
    <w:rsid w:val="005671A5"/>
    <w:rsid w:val="00570617"/>
    <w:rsid w:val="00572116"/>
    <w:rsid w:val="00573515"/>
    <w:rsid w:val="00576570"/>
    <w:rsid w:val="00583A65"/>
    <w:rsid w:val="00596279"/>
    <w:rsid w:val="005A075F"/>
    <w:rsid w:val="005A21F4"/>
    <w:rsid w:val="005A2A1F"/>
    <w:rsid w:val="005A634A"/>
    <w:rsid w:val="005B0DBC"/>
    <w:rsid w:val="005B1CF5"/>
    <w:rsid w:val="005B41C4"/>
    <w:rsid w:val="005B4D0F"/>
    <w:rsid w:val="005B5C31"/>
    <w:rsid w:val="005B6537"/>
    <w:rsid w:val="005C03A4"/>
    <w:rsid w:val="005C2733"/>
    <w:rsid w:val="005E5B18"/>
    <w:rsid w:val="005F1E90"/>
    <w:rsid w:val="005F7E3B"/>
    <w:rsid w:val="00600F69"/>
    <w:rsid w:val="00610E16"/>
    <w:rsid w:val="00611754"/>
    <w:rsid w:val="006133AC"/>
    <w:rsid w:val="00620A13"/>
    <w:rsid w:val="00622F50"/>
    <w:rsid w:val="006252C9"/>
    <w:rsid w:val="0062601D"/>
    <w:rsid w:val="00642D3D"/>
    <w:rsid w:val="006431CF"/>
    <w:rsid w:val="00651E57"/>
    <w:rsid w:val="006551E5"/>
    <w:rsid w:val="00656E04"/>
    <w:rsid w:val="0066124A"/>
    <w:rsid w:val="00673851"/>
    <w:rsid w:val="006A7A67"/>
    <w:rsid w:val="006B07CE"/>
    <w:rsid w:val="006B0A1F"/>
    <w:rsid w:val="006B5695"/>
    <w:rsid w:val="006C4E21"/>
    <w:rsid w:val="006C55DB"/>
    <w:rsid w:val="006C6FC9"/>
    <w:rsid w:val="006D0738"/>
    <w:rsid w:val="006D4E9F"/>
    <w:rsid w:val="006D72BA"/>
    <w:rsid w:val="006E3AD2"/>
    <w:rsid w:val="006F06AB"/>
    <w:rsid w:val="006F6BD8"/>
    <w:rsid w:val="006F7B2F"/>
    <w:rsid w:val="00701155"/>
    <w:rsid w:val="007022E9"/>
    <w:rsid w:val="0070699C"/>
    <w:rsid w:val="0072037F"/>
    <w:rsid w:val="00740BF6"/>
    <w:rsid w:val="00744F60"/>
    <w:rsid w:val="00745220"/>
    <w:rsid w:val="00747B5C"/>
    <w:rsid w:val="00760472"/>
    <w:rsid w:val="00772ABE"/>
    <w:rsid w:val="00783600"/>
    <w:rsid w:val="00785ED9"/>
    <w:rsid w:val="007A52D5"/>
    <w:rsid w:val="007C0766"/>
    <w:rsid w:val="007C2848"/>
    <w:rsid w:val="007D3041"/>
    <w:rsid w:val="007D5CDC"/>
    <w:rsid w:val="007D693E"/>
    <w:rsid w:val="007D6EF6"/>
    <w:rsid w:val="007E2478"/>
    <w:rsid w:val="007F42C7"/>
    <w:rsid w:val="00802C4E"/>
    <w:rsid w:val="00812D55"/>
    <w:rsid w:val="00815848"/>
    <w:rsid w:val="00835521"/>
    <w:rsid w:val="0083757A"/>
    <w:rsid w:val="00841671"/>
    <w:rsid w:val="00843794"/>
    <w:rsid w:val="00857384"/>
    <w:rsid w:val="008633FA"/>
    <w:rsid w:val="00871E3A"/>
    <w:rsid w:val="00874CA5"/>
    <w:rsid w:val="00881234"/>
    <w:rsid w:val="008A2C3D"/>
    <w:rsid w:val="008A595D"/>
    <w:rsid w:val="008B7A8B"/>
    <w:rsid w:val="008C3C22"/>
    <w:rsid w:val="008D3FCC"/>
    <w:rsid w:val="008D41E2"/>
    <w:rsid w:val="008E226D"/>
    <w:rsid w:val="00914ADE"/>
    <w:rsid w:val="009176D7"/>
    <w:rsid w:val="00925018"/>
    <w:rsid w:val="009439BA"/>
    <w:rsid w:val="00944275"/>
    <w:rsid w:val="00965930"/>
    <w:rsid w:val="00967C2C"/>
    <w:rsid w:val="009715B8"/>
    <w:rsid w:val="00980535"/>
    <w:rsid w:val="0098183C"/>
    <w:rsid w:val="009827F0"/>
    <w:rsid w:val="009A13C1"/>
    <w:rsid w:val="009A6906"/>
    <w:rsid w:val="009B58B9"/>
    <w:rsid w:val="009C20AF"/>
    <w:rsid w:val="009C2172"/>
    <w:rsid w:val="009D1EE5"/>
    <w:rsid w:val="009D7D5D"/>
    <w:rsid w:val="00A036FB"/>
    <w:rsid w:val="00A045A9"/>
    <w:rsid w:val="00A0667D"/>
    <w:rsid w:val="00A201AE"/>
    <w:rsid w:val="00A208DE"/>
    <w:rsid w:val="00A227D3"/>
    <w:rsid w:val="00A35192"/>
    <w:rsid w:val="00A63BFE"/>
    <w:rsid w:val="00A64C81"/>
    <w:rsid w:val="00A757FE"/>
    <w:rsid w:val="00A77399"/>
    <w:rsid w:val="00A8375B"/>
    <w:rsid w:val="00A84492"/>
    <w:rsid w:val="00A92440"/>
    <w:rsid w:val="00AA2BE9"/>
    <w:rsid w:val="00AA4A26"/>
    <w:rsid w:val="00AC1CEF"/>
    <w:rsid w:val="00AC4AC0"/>
    <w:rsid w:val="00AC6DA5"/>
    <w:rsid w:val="00AD3947"/>
    <w:rsid w:val="00AD427B"/>
    <w:rsid w:val="00AF2100"/>
    <w:rsid w:val="00AF467A"/>
    <w:rsid w:val="00B07A68"/>
    <w:rsid w:val="00B127BA"/>
    <w:rsid w:val="00B21A1B"/>
    <w:rsid w:val="00B22245"/>
    <w:rsid w:val="00B2687A"/>
    <w:rsid w:val="00B42599"/>
    <w:rsid w:val="00B518DB"/>
    <w:rsid w:val="00B530D4"/>
    <w:rsid w:val="00B55700"/>
    <w:rsid w:val="00B65568"/>
    <w:rsid w:val="00B66BF6"/>
    <w:rsid w:val="00B67558"/>
    <w:rsid w:val="00B753E1"/>
    <w:rsid w:val="00B75C33"/>
    <w:rsid w:val="00B77428"/>
    <w:rsid w:val="00B83602"/>
    <w:rsid w:val="00B83781"/>
    <w:rsid w:val="00B841B1"/>
    <w:rsid w:val="00B85058"/>
    <w:rsid w:val="00B85C7F"/>
    <w:rsid w:val="00B87F99"/>
    <w:rsid w:val="00B9223B"/>
    <w:rsid w:val="00B92D03"/>
    <w:rsid w:val="00BB47B2"/>
    <w:rsid w:val="00BB5262"/>
    <w:rsid w:val="00BD0B3B"/>
    <w:rsid w:val="00BD2AA8"/>
    <w:rsid w:val="00BD3246"/>
    <w:rsid w:val="00BE6901"/>
    <w:rsid w:val="00BF04FD"/>
    <w:rsid w:val="00BF2A6F"/>
    <w:rsid w:val="00BF3599"/>
    <w:rsid w:val="00C12EBA"/>
    <w:rsid w:val="00C13A74"/>
    <w:rsid w:val="00C14677"/>
    <w:rsid w:val="00C16E96"/>
    <w:rsid w:val="00C4381A"/>
    <w:rsid w:val="00C52746"/>
    <w:rsid w:val="00C571A1"/>
    <w:rsid w:val="00C67867"/>
    <w:rsid w:val="00C7011C"/>
    <w:rsid w:val="00C72926"/>
    <w:rsid w:val="00C80646"/>
    <w:rsid w:val="00C80B0F"/>
    <w:rsid w:val="00C82478"/>
    <w:rsid w:val="00C94118"/>
    <w:rsid w:val="00C97ABD"/>
    <w:rsid w:val="00CA0D67"/>
    <w:rsid w:val="00CA5C39"/>
    <w:rsid w:val="00CA6830"/>
    <w:rsid w:val="00CC6650"/>
    <w:rsid w:val="00CD0315"/>
    <w:rsid w:val="00CD5419"/>
    <w:rsid w:val="00CD55BE"/>
    <w:rsid w:val="00CD5EF9"/>
    <w:rsid w:val="00D12782"/>
    <w:rsid w:val="00D31A22"/>
    <w:rsid w:val="00D43665"/>
    <w:rsid w:val="00D44284"/>
    <w:rsid w:val="00D72BBB"/>
    <w:rsid w:val="00D80FC1"/>
    <w:rsid w:val="00D83E86"/>
    <w:rsid w:val="00D919DD"/>
    <w:rsid w:val="00DA1655"/>
    <w:rsid w:val="00DA2427"/>
    <w:rsid w:val="00DA6B6B"/>
    <w:rsid w:val="00DC0140"/>
    <w:rsid w:val="00DC5C1D"/>
    <w:rsid w:val="00DE48D6"/>
    <w:rsid w:val="00DF4706"/>
    <w:rsid w:val="00E0369D"/>
    <w:rsid w:val="00E16200"/>
    <w:rsid w:val="00E212F4"/>
    <w:rsid w:val="00E31433"/>
    <w:rsid w:val="00E43573"/>
    <w:rsid w:val="00E63EC3"/>
    <w:rsid w:val="00E762D8"/>
    <w:rsid w:val="00E7728B"/>
    <w:rsid w:val="00E801B1"/>
    <w:rsid w:val="00E84D0A"/>
    <w:rsid w:val="00E86015"/>
    <w:rsid w:val="00E91355"/>
    <w:rsid w:val="00EB2ECF"/>
    <w:rsid w:val="00EC4EB0"/>
    <w:rsid w:val="00EC5A54"/>
    <w:rsid w:val="00ED10F8"/>
    <w:rsid w:val="00EE57E4"/>
    <w:rsid w:val="00EE7DB7"/>
    <w:rsid w:val="00EF17EF"/>
    <w:rsid w:val="00EF31C5"/>
    <w:rsid w:val="00EF435F"/>
    <w:rsid w:val="00F03302"/>
    <w:rsid w:val="00F0369D"/>
    <w:rsid w:val="00F07186"/>
    <w:rsid w:val="00F10BFA"/>
    <w:rsid w:val="00F20BEC"/>
    <w:rsid w:val="00F27E62"/>
    <w:rsid w:val="00F309D8"/>
    <w:rsid w:val="00F34523"/>
    <w:rsid w:val="00F37A70"/>
    <w:rsid w:val="00F54C87"/>
    <w:rsid w:val="00F60942"/>
    <w:rsid w:val="00F6354A"/>
    <w:rsid w:val="00F6618C"/>
    <w:rsid w:val="00F66E39"/>
    <w:rsid w:val="00F87965"/>
    <w:rsid w:val="00F91184"/>
    <w:rsid w:val="00F945FA"/>
    <w:rsid w:val="00F947A6"/>
    <w:rsid w:val="00F964ED"/>
    <w:rsid w:val="00FA17FC"/>
    <w:rsid w:val="00FA7CA8"/>
    <w:rsid w:val="00FB26F0"/>
    <w:rsid w:val="00FC0F55"/>
    <w:rsid w:val="00FC5BFD"/>
    <w:rsid w:val="00FD78E4"/>
    <w:rsid w:val="00FE2273"/>
    <w:rsid w:val="00FF4FD4"/>
    <w:rsid w:val="08E6E18E"/>
    <w:rsid w:val="140AF2F0"/>
    <w:rsid w:val="76548826"/>
    <w:rsid w:val="7AFF87F7"/>
    <w:rsid w:val="7B8C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9C82"/>
  <w15:chartTrackingRefBased/>
  <w15:docId w15:val="{B0787384-E466-4EB7-9713-76A2FC9B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line="260" w:lineRule="atLeast"/>
        <w:ind w:left="57" w:right="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65930"/>
    <w:pPr>
      <w:spacing w:line="240" w:lineRule="auto"/>
      <w:ind w:left="0" w:right="0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aliases w:val="NASLOV"/>
    <w:basedOn w:val="Naslov2"/>
    <w:next w:val="Navaden"/>
    <w:link w:val="Naslov1Znak"/>
    <w:autoRedefine/>
    <w:qFormat/>
    <w:rsid w:val="00C13A74"/>
    <w:pPr>
      <w:keepLines w:val="0"/>
      <w:numPr>
        <w:ilvl w:val="1"/>
        <w:numId w:val="1"/>
      </w:numPr>
      <w:spacing w:before="240" w:after="60"/>
      <w:ind w:hanging="1876"/>
      <w:outlineLvl w:val="0"/>
    </w:pPr>
    <w:rPr>
      <w:rFonts w:ascii="Arial" w:eastAsia="Calibri" w:hAnsi="Arial" w:cs="Arial"/>
      <w:bCs/>
      <w:i/>
      <w:iCs/>
      <w:color w:val="auto"/>
      <w:kern w:val="32"/>
      <w:sz w:val="22"/>
      <w:szCs w:val="22"/>
      <w:lang w:eastAsia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659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96593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5930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semiHidden/>
    <w:rsid w:val="0096593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965930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tevilkastrani">
    <w:name w:val="page number"/>
    <w:basedOn w:val="Privzetapisavaodstavka"/>
    <w:rsid w:val="00965930"/>
  </w:style>
  <w:style w:type="character" w:customStyle="1" w:styleId="Naslov1Znak">
    <w:name w:val="Naslov 1 Znak"/>
    <w:aliases w:val="NASLOV Znak"/>
    <w:basedOn w:val="Privzetapisavaodstavka"/>
    <w:link w:val="Naslov1"/>
    <w:rsid w:val="00C13A74"/>
    <w:rPr>
      <w:rFonts w:ascii="Arial" w:eastAsia="Calibri" w:hAnsi="Arial" w:cs="Arial"/>
      <w:bCs/>
      <w:i/>
      <w:iCs/>
      <w:kern w:val="32"/>
      <w14:ligatures w14:val="none"/>
    </w:rPr>
  </w:style>
  <w:style w:type="character" w:styleId="Krepko">
    <w:name w:val="Strong"/>
    <w:qFormat/>
    <w:rsid w:val="00965930"/>
    <w:rPr>
      <w:b/>
      <w:bCs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6593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sl-SI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395719"/>
    <w:rPr>
      <w:sz w:val="16"/>
      <w:szCs w:val="16"/>
    </w:rPr>
  </w:style>
  <w:style w:type="paragraph" w:styleId="Pripombabesedilo">
    <w:name w:val="annotation text"/>
    <w:aliases w:val="Komentar - besedilo"/>
    <w:basedOn w:val="Navaden"/>
    <w:link w:val="PripombabesediloZnak"/>
    <w:uiPriority w:val="99"/>
    <w:unhideWhenUsed/>
    <w:rsid w:val="00395719"/>
    <w:rPr>
      <w:sz w:val="20"/>
      <w:szCs w:val="20"/>
    </w:rPr>
  </w:style>
  <w:style w:type="character" w:customStyle="1" w:styleId="PripombabesediloZnak">
    <w:name w:val="Pripomba – besedilo Znak"/>
    <w:aliases w:val="Komentar - besedilo Znak"/>
    <w:basedOn w:val="Privzetapisavaodstavka"/>
    <w:link w:val="Pripombabesedilo"/>
    <w:uiPriority w:val="99"/>
    <w:rsid w:val="00395719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9571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95719"/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styleId="Odstavekseznama">
    <w:name w:val="List Paragraph"/>
    <w:basedOn w:val="Navaden"/>
    <w:uiPriority w:val="34"/>
    <w:qFormat/>
    <w:rsid w:val="007A52D5"/>
    <w:pPr>
      <w:ind w:left="720"/>
      <w:contextualSpacing/>
    </w:pPr>
  </w:style>
  <w:style w:type="paragraph" w:styleId="Revizija">
    <w:name w:val="Revision"/>
    <w:hidden/>
    <w:uiPriority w:val="99"/>
    <w:semiHidden/>
    <w:rsid w:val="00AC6DA5"/>
    <w:pPr>
      <w:spacing w:line="240" w:lineRule="auto"/>
      <w:ind w:left="0" w:right="0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1331</Words>
  <Characters>7593</Characters>
  <Application>Microsoft Office Word</Application>
  <DocSecurity>0</DocSecurity>
  <Lines>63</Lines>
  <Paragraphs>17</Paragraphs>
  <ScaleCrop>false</ScaleCrop>
  <Company>MJU</Company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Hodak</dc:creator>
  <cp:keywords/>
  <dc:description/>
  <cp:lastModifiedBy>Ministrstvo za zdravje</cp:lastModifiedBy>
  <cp:revision>2</cp:revision>
  <cp:lastPrinted>2024-03-08T10:58:00Z</cp:lastPrinted>
  <dcterms:created xsi:type="dcterms:W3CDTF">2026-02-13T09:25:00Z</dcterms:created>
  <dcterms:modified xsi:type="dcterms:W3CDTF">2026-02-13T09:25:00Z</dcterms:modified>
</cp:coreProperties>
</file>