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EFD90" w14:textId="71A6D124" w:rsidR="004D35DA" w:rsidRDefault="004D35DA" w:rsidP="004D35DA">
      <w:pPr>
        <w:rPr>
          <w:rFonts w:ascii="Times New Roman" w:hAnsi="Times New Roman" w:cs="Times New Roman"/>
          <w:b/>
          <w:bCs/>
        </w:rPr>
      </w:pPr>
      <w:r w:rsidRPr="000B7A49">
        <w:rPr>
          <w:rFonts w:ascii="Times New Roman" w:hAnsi="Times New Roman" w:cs="Times New Roman"/>
          <w:b/>
          <w:bCs/>
        </w:rPr>
        <w:t>Kratka navodila za strokovnjake in strokovnjakinje</w:t>
      </w:r>
    </w:p>
    <w:p w14:paraId="27B24AB7" w14:textId="77777777" w:rsidR="000B7A49" w:rsidRPr="000B7A49" w:rsidRDefault="000B7A49" w:rsidP="004D35DA">
      <w:pPr>
        <w:rPr>
          <w:rFonts w:ascii="Times New Roman" w:hAnsi="Times New Roman" w:cs="Times New Roman"/>
          <w:b/>
          <w:bCs/>
        </w:rPr>
      </w:pPr>
    </w:p>
    <w:p w14:paraId="69424C5C" w14:textId="77777777" w:rsidR="004D35DA" w:rsidRPr="000B7A49" w:rsidRDefault="004D35DA" w:rsidP="004D35DA">
      <w:pPr>
        <w:rPr>
          <w:rFonts w:ascii="Times New Roman" w:hAnsi="Times New Roman" w:cs="Times New Roman"/>
          <w:b/>
          <w:bCs/>
          <w:color w:val="0070C0"/>
          <w:u w:val="single"/>
        </w:rPr>
      </w:pPr>
      <w:r w:rsidRPr="000B7A49">
        <w:rPr>
          <w:rFonts w:ascii="Times New Roman" w:hAnsi="Times New Roman" w:cs="Times New Roman"/>
          <w:b/>
          <w:bCs/>
          <w:color w:val="0070C0"/>
          <w:u w:val="single"/>
        </w:rPr>
        <w:t xml:space="preserve">Registracija v portal wideraexperts.eu </w:t>
      </w:r>
    </w:p>
    <w:p w14:paraId="2F785777" w14:textId="77777777" w:rsidR="004D35DA" w:rsidRPr="000B7A49" w:rsidRDefault="004D35DA" w:rsidP="004D35DA">
      <w:pPr>
        <w:jc w:val="both"/>
        <w:rPr>
          <w:rFonts w:ascii="Times New Roman" w:hAnsi="Times New Roman" w:cs="Times New Roman"/>
        </w:rPr>
      </w:pPr>
      <w:r w:rsidRPr="000B7A49">
        <w:rPr>
          <w:rFonts w:ascii="Times New Roman" w:hAnsi="Times New Roman" w:cs="Times New Roman"/>
        </w:rPr>
        <w:t xml:space="preserve">Ob prvem obisku portala </w:t>
      </w:r>
      <w:hyperlink r:id="rId6" w:history="1">
        <w:r w:rsidRPr="000B7A49">
          <w:rPr>
            <w:rFonts w:ascii="Times New Roman" w:hAnsi="Times New Roman" w:cs="Times New Roman"/>
            <w:color w:val="0563C1" w:themeColor="hyperlink"/>
            <w:u w:val="single"/>
          </w:rPr>
          <w:t>wideraexperts.eu</w:t>
        </w:r>
      </w:hyperlink>
      <w:r w:rsidRPr="000B7A49">
        <w:rPr>
          <w:rFonts w:ascii="Times New Roman" w:hAnsi="Times New Roman" w:cs="Times New Roman"/>
        </w:rPr>
        <w:t xml:space="preserve"> se prikaže pozdravni zaslon s številnimi možnostmi, med katerimi lahko izbirate. Izbere se  gumb "Strokovnjak« (</w:t>
      </w:r>
      <w:proofErr w:type="spellStart"/>
      <w:r w:rsidRPr="000B7A49">
        <w:rPr>
          <w:rFonts w:ascii="Times New Roman" w:hAnsi="Times New Roman" w:cs="Times New Roman"/>
        </w:rPr>
        <w:t>Expert</w:t>
      </w:r>
      <w:proofErr w:type="spellEnd"/>
      <w:r w:rsidRPr="000B7A49">
        <w:rPr>
          <w:rFonts w:ascii="Times New Roman" w:hAnsi="Times New Roman" w:cs="Times New Roman"/>
        </w:rPr>
        <w:t>), ki se nahaja na desni strani zaslona. S tem se izvede  preusmeritev na prvo registracijsko okno, kjer se vnese e-poštni naslov in geslo.</w:t>
      </w:r>
    </w:p>
    <w:p w14:paraId="36C0353E" w14:textId="77777777" w:rsidR="004D35DA" w:rsidRPr="000B7A49" w:rsidRDefault="004D35DA" w:rsidP="004D35DA">
      <w:pPr>
        <w:jc w:val="both"/>
        <w:rPr>
          <w:rFonts w:ascii="Times New Roman" w:hAnsi="Times New Roman" w:cs="Times New Roman"/>
        </w:rPr>
      </w:pPr>
      <w:r w:rsidRPr="000B7A49">
        <w:rPr>
          <w:rFonts w:ascii="Times New Roman" w:hAnsi="Times New Roman" w:cs="Times New Roman"/>
        </w:rPr>
        <w:t>Na naslednjih zaslonih mora strokovnjak izpolniti naslednje podatke:</w:t>
      </w:r>
    </w:p>
    <w:p w14:paraId="06C74A2B" w14:textId="77777777" w:rsidR="004D35DA" w:rsidRPr="000B7A49" w:rsidRDefault="004D35DA" w:rsidP="004D35DA">
      <w:pPr>
        <w:jc w:val="both"/>
        <w:rPr>
          <w:rFonts w:ascii="Times New Roman" w:hAnsi="Times New Roman" w:cs="Times New Roman"/>
        </w:rPr>
      </w:pPr>
      <w:r w:rsidRPr="000B7A49">
        <w:rPr>
          <w:rFonts w:ascii="Times New Roman" w:hAnsi="Times New Roman" w:cs="Times New Roman"/>
        </w:rPr>
        <w:t>- osebne podatke;</w:t>
      </w:r>
    </w:p>
    <w:p w14:paraId="26750167" w14:textId="77777777" w:rsidR="004D35DA" w:rsidRPr="000B7A49" w:rsidRDefault="004D35DA" w:rsidP="004D35DA">
      <w:pPr>
        <w:jc w:val="both"/>
        <w:rPr>
          <w:rFonts w:ascii="Times New Roman" w:hAnsi="Times New Roman" w:cs="Times New Roman"/>
        </w:rPr>
      </w:pPr>
      <w:r w:rsidRPr="000B7A49">
        <w:rPr>
          <w:rFonts w:ascii="Times New Roman" w:hAnsi="Times New Roman" w:cs="Times New Roman"/>
        </w:rPr>
        <w:t>- kontaktne podatke;</w:t>
      </w:r>
    </w:p>
    <w:p w14:paraId="71C3A594" w14:textId="77777777" w:rsidR="004D35DA" w:rsidRPr="000B7A49" w:rsidRDefault="004D35DA" w:rsidP="004D35DA">
      <w:pPr>
        <w:jc w:val="both"/>
        <w:rPr>
          <w:rFonts w:ascii="Times New Roman" w:hAnsi="Times New Roman" w:cs="Times New Roman"/>
        </w:rPr>
      </w:pPr>
      <w:r w:rsidRPr="000B7A49">
        <w:rPr>
          <w:rFonts w:ascii="Times New Roman" w:hAnsi="Times New Roman" w:cs="Times New Roman"/>
        </w:rPr>
        <w:t>- želje za predhodno preverjanje predloga (področje programa Obzorje Evropa je ključno za izbiro ključnih besed, na podlagi katerih bo sistem strokovnjaku omogočil, da se uvrsti na seznam strokovnjakov, ki lahko opravijo storitev predhodnega preverjanja določenega projektnega predloga);</w:t>
      </w:r>
    </w:p>
    <w:p w14:paraId="79B424CF" w14:textId="77777777" w:rsidR="004D35DA" w:rsidRPr="000B7A49" w:rsidRDefault="004D35DA" w:rsidP="004D35DA">
      <w:pPr>
        <w:jc w:val="both"/>
        <w:rPr>
          <w:rFonts w:ascii="Times New Roman" w:hAnsi="Times New Roman" w:cs="Times New Roman"/>
        </w:rPr>
      </w:pPr>
      <w:r w:rsidRPr="000B7A49">
        <w:rPr>
          <w:rFonts w:ascii="Times New Roman" w:hAnsi="Times New Roman" w:cs="Times New Roman"/>
        </w:rPr>
        <w:t>- CV;</w:t>
      </w:r>
    </w:p>
    <w:p w14:paraId="0EF517C2" w14:textId="77777777" w:rsidR="004D35DA" w:rsidRPr="000B7A49" w:rsidRDefault="004D35DA" w:rsidP="004D35DA">
      <w:pPr>
        <w:jc w:val="both"/>
        <w:rPr>
          <w:rFonts w:ascii="Times New Roman" w:hAnsi="Times New Roman" w:cs="Times New Roman"/>
        </w:rPr>
      </w:pPr>
      <w:r w:rsidRPr="000B7A49">
        <w:rPr>
          <w:rFonts w:ascii="Times New Roman" w:hAnsi="Times New Roman" w:cs="Times New Roman"/>
        </w:rPr>
        <w:t>- dodatne informacije o znanju in spretnostih.</w:t>
      </w:r>
    </w:p>
    <w:p w14:paraId="718C4830" w14:textId="77777777" w:rsidR="000B7A49" w:rsidRDefault="000B7A49" w:rsidP="004D35DA">
      <w:pPr>
        <w:rPr>
          <w:rFonts w:ascii="Times New Roman" w:hAnsi="Times New Roman" w:cs="Times New Roman"/>
          <w:b/>
          <w:bCs/>
          <w:color w:val="0070C0"/>
          <w:u w:val="single"/>
        </w:rPr>
      </w:pPr>
    </w:p>
    <w:p w14:paraId="6B9D1902" w14:textId="7DE91309" w:rsidR="004D35DA" w:rsidRPr="000B7A49" w:rsidRDefault="004D35DA" w:rsidP="004D35DA">
      <w:pPr>
        <w:rPr>
          <w:rFonts w:ascii="Times New Roman" w:hAnsi="Times New Roman" w:cs="Times New Roman"/>
          <w:b/>
          <w:bCs/>
          <w:color w:val="0070C0"/>
          <w:u w:val="single"/>
        </w:rPr>
      </w:pPr>
      <w:r w:rsidRPr="000B7A49">
        <w:rPr>
          <w:rFonts w:ascii="Times New Roman" w:hAnsi="Times New Roman" w:cs="Times New Roman"/>
          <w:b/>
          <w:bCs/>
          <w:color w:val="0070C0"/>
          <w:u w:val="single"/>
        </w:rPr>
        <w:t>Predhodno preverjanje predlogov projektnih prijav (»</w:t>
      </w:r>
      <w:proofErr w:type="spellStart"/>
      <w:r w:rsidRPr="000B7A49">
        <w:rPr>
          <w:rFonts w:ascii="Times New Roman" w:hAnsi="Times New Roman" w:cs="Times New Roman"/>
          <w:b/>
          <w:bCs/>
          <w:color w:val="0070C0"/>
          <w:u w:val="single"/>
        </w:rPr>
        <w:t>Pre-screenig</w:t>
      </w:r>
      <w:proofErr w:type="spellEnd"/>
      <w:r w:rsidRPr="000B7A49">
        <w:rPr>
          <w:rFonts w:ascii="Times New Roman" w:hAnsi="Times New Roman" w:cs="Times New Roman"/>
          <w:b/>
          <w:bCs/>
          <w:color w:val="0070C0"/>
          <w:u w:val="single"/>
        </w:rPr>
        <w:t xml:space="preserve">«) </w:t>
      </w:r>
    </w:p>
    <w:p w14:paraId="04D55006" w14:textId="77777777" w:rsidR="004D35DA" w:rsidRPr="000B7A49" w:rsidRDefault="004D35DA" w:rsidP="004D35DA">
      <w:pPr>
        <w:jc w:val="both"/>
        <w:rPr>
          <w:rFonts w:ascii="Times New Roman" w:hAnsi="Times New Roman" w:cs="Times New Roman"/>
        </w:rPr>
      </w:pPr>
      <w:r w:rsidRPr="000B7A49">
        <w:rPr>
          <w:rFonts w:ascii="Times New Roman" w:hAnsi="Times New Roman" w:cs="Times New Roman"/>
        </w:rPr>
        <w:t xml:space="preserve">Delo se za strokovnjake ali strokovnjakinje začne, ko jih kontaktira NKT in jim predhodno opiše možnost storitve preverjanja določenega predloga projektne prijave. Strokovnjak ali strokovnjakinja je lahko iz druge države kot NKT in prijavitelj.  </w:t>
      </w:r>
    </w:p>
    <w:p w14:paraId="066BB80C" w14:textId="77777777" w:rsidR="004D35DA" w:rsidRPr="000B7A49" w:rsidRDefault="004D35DA" w:rsidP="004D35DA">
      <w:pPr>
        <w:jc w:val="both"/>
        <w:rPr>
          <w:rFonts w:ascii="Times New Roman" w:hAnsi="Times New Roman" w:cs="Times New Roman"/>
        </w:rPr>
      </w:pPr>
      <w:r w:rsidRPr="000B7A49">
        <w:rPr>
          <w:rFonts w:ascii="Times New Roman" w:hAnsi="Times New Roman" w:cs="Times New Roman"/>
        </w:rPr>
        <w:t xml:space="preserve">Po predhodnem preverjanju razpoložljivosti strokovnjaka ali strokovnjakinje, splošnega opisa vsebine projektnega predloga in pogojev sodelovanja obe strani (NKT organizacija in strokovnjak) podpišeta pogodbo o izvedbi predhodnega preverjanja določenega projektnega predloga, ki vključuje sporazum o zaupnosti. Po podpisu pogodbe je strokovnjak preko portala obveščen, da poteka proces predhodnega pregleda. Na tej točki je dolžan kontaktirati prijavitelja in z njim dogovoriti podrobnosti o poteku izvedbe storitve. </w:t>
      </w:r>
    </w:p>
    <w:p w14:paraId="6D804ADF" w14:textId="77777777" w:rsidR="004D35DA" w:rsidRPr="000B7A49" w:rsidRDefault="004D35DA" w:rsidP="004D35DA">
      <w:pPr>
        <w:jc w:val="both"/>
        <w:rPr>
          <w:rFonts w:ascii="Times New Roman" w:hAnsi="Times New Roman" w:cs="Times New Roman"/>
        </w:rPr>
      </w:pPr>
      <w:r w:rsidRPr="000B7A49">
        <w:rPr>
          <w:rFonts w:ascii="Times New Roman" w:hAnsi="Times New Roman" w:cs="Times New Roman"/>
        </w:rPr>
        <w:t xml:space="preserve">Pred zaključkom mora strokovnjak izpolniti poročilo o izvedeni storitvi in ga naložiti v portal v </w:t>
      </w:r>
      <w:proofErr w:type="spellStart"/>
      <w:r w:rsidRPr="000B7A49">
        <w:rPr>
          <w:rFonts w:ascii="Times New Roman" w:hAnsi="Times New Roman" w:cs="Times New Roman"/>
        </w:rPr>
        <w:t>pdf</w:t>
      </w:r>
      <w:proofErr w:type="spellEnd"/>
      <w:r w:rsidRPr="000B7A49">
        <w:rPr>
          <w:rFonts w:ascii="Times New Roman" w:hAnsi="Times New Roman" w:cs="Times New Roman"/>
        </w:rPr>
        <w:t xml:space="preserve"> obliki. Prav tako mora v portal naložiti </w:t>
      </w:r>
      <w:proofErr w:type="spellStart"/>
      <w:r w:rsidRPr="000B7A49">
        <w:rPr>
          <w:rFonts w:ascii="Times New Roman" w:hAnsi="Times New Roman" w:cs="Times New Roman"/>
        </w:rPr>
        <w:t>pdf</w:t>
      </w:r>
      <w:proofErr w:type="spellEnd"/>
      <w:r w:rsidRPr="000B7A49">
        <w:rPr>
          <w:rFonts w:ascii="Times New Roman" w:hAnsi="Times New Roman" w:cs="Times New Roman"/>
        </w:rPr>
        <w:t xml:space="preserve"> dokument s priporočili za prijavitelja, ki sta ji predhodno uskladila. V poročilo morajo biti vnesene resnične informacije, saj mora NKT poročilo preveriti pri prijavitelju (oz. le ta poda oceno storitve), preden lahko nadaljuje postopek in plača strokovnjaka ali strokovnjakinjo. Če NKT poročilo zavrne, mora strokovnjak ali strokovnjakinja v posvetovanju s prijaviteljem dopolniti poročilo ali naložiti dopolnjena priporočila (po potrebi je treba za storitev predhodnega preverjanja porabiti dodaten čas). Izplačilo strokovnjaku ali strokovnjakinji se izvede po zaključku pregleda oziroma po dopolnitvi poročila. </w:t>
      </w:r>
    </w:p>
    <w:p w14:paraId="6DC534C9" w14:textId="77777777" w:rsidR="004D35DA" w:rsidRPr="000B7A49" w:rsidRDefault="004D35DA" w:rsidP="004D35DA"/>
    <w:sectPr w:rsidR="004D35DA" w:rsidRPr="000B7A49" w:rsidSect="00783310">
      <w:headerReference w:type="default" r:id="rId7"/>
      <w:footerReference w:type="even"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EA48F" w14:textId="77777777" w:rsidR="00000000" w:rsidRDefault="000B7A49">
      <w:pPr>
        <w:spacing w:after="0" w:line="240" w:lineRule="auto"/>
      </w:pPr>
      <w:r>
        <w:separator/>
      </w:r>
    </w:p>
  </w:endnote>
  <w:endnote w:type="continuationSeparator" w:id="0">
    <w:p w14:paraId="302C6D42" w14:textId="77777777" w:rsidR="00000000" w:rsidRDefault="000B7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DD56" w14:textId="77777777" w:rsidR="00F04B14" w:rsidRDefault="004D35DA"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B99F168" w14:textId="77777777" w:rsidR="00F04B14" w:rsidRDefault="000B7A4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AA8A" w14:textId="77777777" w:rsidR="00F04B14" w:rsidRDefault="004D35DA"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55F84A0C" w14:textId="77777777" w:rsidR="00F04B14" w:rsidRDefault="000B7A4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B8B74" w14:textId="77777777" w:rsidR="00000000" w:rsidRDefault="000B7A49">
      <w:pPr>
        <w:spacing w:after="0" w:line="240" w:lineRule="auto"/>
      </w:pPr>
      <w:r>
        <w:separator/>
      </w:r>
    </w:p>
  </w:footnote>
  <w:footnote w:type="continuationSeparator" w:id="0">
    <w:p w14:paraId="531BDE22" w14:textId="77777777" w:rsidR="00000000" w:rsidRDefault="000B7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F2E3" w14:textId="77777777" w:rsidR="00F04B14" w:rsidRPr="00110CBD" w:rsidRDefault="000B7A4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5D755467" w14:textId="77777777" w:rsidTr="00CA6DCC">
      <w:trPr>
        <w:trHeight w:hRule="exact" w:val="847"/>
      </w:trPr>
      <w:tc>
        <w:tcPr>
          <w:tcW w:w="649" w:type="dxa"/>
        </w:tcPr>
        <w:p w14:paraId="2070E045" w14:textId="77777777" w:rsidR="007A37F8" w:rsidRDefault="004D35DA" w:rsidP="007A37F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255885AB" w14:textId="77777777" w:rsidR="007A37F8" w:rsidRPr="006D42D9" w:rsidRDefault="000B7A49" w:rsidP="007A37F8">
          <w:pPr>
            <w:rPr>
              <w:rFonts w:ascii="Republika" w:hAnsi="Republika"/>
              <w:sz w:val="60"/>
              <w:szCs w:val="60"/>
            </w:rPr>
          </w:pPr>
        </w:p>
        <w:p w14:paraId="500CB95A" w14:textId="77777777" w:rsidR="007A37F8" w:rsidRPr="006D42D9" w:rsidRDefault="000B7A49" w:rsidP="007A37F8">
          <w:pPr>
            <w:rPr>
              <w:rFonts w:ascii="Republika" w:hAnsi="Republika"/>
              <w:sz w:val="60"/>
              <w:szCs w:val="60"/>
            </w:rPr>
          </w:pPr>
        </w:p>
        <w:p w14:paraId="132F8F6F" w14:textId="77777777" w:rsidR="007A37F8" w:rsidRPr="006D42D9" w:rsidRDefault="000B7A49" w:rsidP="007A37F8">
          <w:pPr>
            <w:rPr>
              <w:rFonts w:ascii="Republika" w:hAnsi="Republika"/>
              <w:sz w:val="60"/>
              <w:szCs w:val="60"/>
            </w:rPr>
          </w:pPr>
        </w:p>
        <w:p w14:paraId="229E51B8" w14:textId="77777777" w:rsidR="007A37F8" w:rsidRPr="006D42D9" w:rsidRDefault="000B7A49" w:rsidP="007A37F8">
          <w:pPr>
            <w:rPr>
              <w:rFonts w:ascii="Republika" w:hAnsi="Republika"/>
              <w:sz w:val="60"/>
              <w:szCs w:val="60"/>
            </w:rPr>
          </w:pPr>
        </w:p>
        <w:p w14:paraId="2EB1C2C2" w14:textId="77777777" w:rsidR="007A37F8" w:rsidRPr="006D42D9" w:rsidRDefault="000B7A49" w:rsidP="007A37F8">
          <w:pPr>
            <w:rPr>
              <w:rFonts w:ascii="Republika" w:hAnsi="Republika"/>
              <w:sz w:val="60"/>
              <w:szCs w:val="60"/>
            </w:rPr>
          </w:pPr>
        </w:p>
        <w:p w14:paraId="748947D1" w14:textId="77777777" w:rsidR="007A37F8" w:rsidRPr="006D42D9" w:rsidRDefault="000B7A49" w:rsidP="007A37F8">
          <w:pPr>
            <w:rPr>
              <w:rFonts w:ascii="Republika" w:hAnsi="Republika"/>
              <w:sz w:val="60"/>
              <w:szCs w:val="60"/>
            </w:rPr>
          </w:pPr>
        </w:p>
        <w:p w14:paraId="519517BC" w14:textId="77777777" w:rsidR="007A37F8" w:rsidRPr="006D42D9" w:rsidRDefault="000B7A49" w:rsidP="007A37F8">
          <w:pPr>
            <w:rPr>
              <w:rFonts w:ascii="Republika" w:hAnsi="Republika"/>
              <w:sz w:val="60"/>
              <w:szCs w:val="60"/>
            </w:rPr>
          </w:pPr>
        </w:p>
        <w:p w14:paraId="5FBC560B" w14:textId="77777777" w:rsidR="007A37F8" w:rsidRPr="006D42D9" w:rsidRDefault="000B7A49" w:rsidP="007A37F8">
          <w:pPr>
            <w:rPr>
              <w:rFonts w:ascii="Republika" w:hAnsi="Republika"/>
              <w:sz w:val="60"/>
              <w:szCs w:val="60"/>
            </w:rPr>
          </w:pPr>
        </w:p>
        <w:p w14:paraId="573DE087" w14:textId="77777777" w:rsidR="007A37F8" w:rsidRPr="006D42D9" w:rsidRDefault="000B7A49" w:rsidP="007A37F8">
          <w:pPr>
            <w:rPr>
              <w:rFonts w:ascii="Republika" w:hAnsi="Republika"/>
              <w:sz w:val="60"/>
              <w:szCs w:val="60"/>
            </w:rPr>
          </w:pPr>
        </w:p>
        <w:p w14:paraId="7BDB7088" w14:textId="77777777" w:rsidR="007A37F8" w:rsidRPr="006D42D9" w:rsidRDefault="000B7A49" w:rsidP="007A37F8">
          <w:pPr>
            <w:rPr>
              <w:rFonts w:ascii="Republika" w:hAnsi="Republika"/>
              <w:sz w:val="60"/>
              <w:szCs w:val="60"/>
            </w:rPr>
          </w:pPr>
        </w:p>
        <w:p w14:paraId="2C791B47" w14:textId="77777777" w:rsidR="007A37F8" w:rsidRPr="006D42D9" w:rsidRDefault="000B7A49" w:rsidP="007A37F8">
          <w:pPr>
            <w:rPr>
              <w:rFonts w:ascii="Republika" w:hAnsi="Republika"/>
              <w:sz w:val="60"/>
              <w:szCs w:val="60"/>
            </w:rPr>
          </w:pPr>
        </w:p>
        <w:p w14:paraId="3D182EA9" w14:textId="77777777" w:rsidR="007A37F8" w:rsidRPr="006D42D9" w:rsidRDefault="000B7A49" w:rsidP="007A37F8">
          <w:pPr>
            <w:rPr>
              <w:rFonts w:ascii="Republika" w:hAnsi="Republika"/>
              <w:sz w:val="60"/>
              <w:szCs w:val="60"/>
            </w:rPr>
          </w:pPr>
        </w:p>
        <w:p w14:paraId="63C2E840" w14:textId="77777777" w:rsidR="007A37F8" w:rsidRPr="006D42D9" w:rsidRDefault="000B7A49" w:rsidP="007A37F8">
          <w:pPr>
            <w:rPr>
              <w:rFonts w:ascii="Republika" w:hAnsi="Republika"/>
              <w:sz w:val="60"/>
              <w:szCs w:val="60"/>
            </w:rPr>
          </w:pPr>
        </w:p>
        <w:p w14:paraId="4754DDCE" w14:textId="77777777" w:rsidR="007A37F8" w:rsidRPr="006D42D9" w:rsidRDefault="000B7A49" w:rsidP="007A37F8">
          <w:pPr>
            <w:rPr>
              <w:rFonts w:ascii="Republika" w:hAnsi="Republika"/>
              <w:sz w:val="60"/>
              <w:szCs w:val="60"/>
            </w:rPr>
          </w:pPr>
        </w:p>
        <w:p w14:paraId="1DCDF9A9" w14:textId="77777777" w:rsidR="007A37F8" w:rsidRPr="006D42D9" w:rsidRDefault="000B7A49" w:rsidP="007A37F8">
          <w:pPr>
            <w:rPr>
              <w:rFonts w:ascii="Republika" w:hAnsi="Republika"/>
              <w:sz w:val="60"/>
              <w:szCs w:val="60"/>
            </w:rPr>
          </w:pPr>
        </w:p>
        <w:p w14:paraId="01EF895D" w14:textId="77777777" w:rsidR="007A37F8" w:rsidRPr="006D42D9" w:rsidRDefault="000B7A49"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57165A75"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7933E648" w14:textId="77777777" w:rsidR="00F04B14" w:rsidRPr="006D42D9" w:rsidRDefault="000B7A49" w:rsidP="006D42D9">
          <w:pPr>
            <w:rPr>
              <w:rFonts w:ascii="Republika" w:hAnsi="Republika"/>
              <w:sz w:val="60"/>
              <w:szCs w:val="60"/>
            </w:rPr>
          </w:pPr>
        </w:p>
      </w:tc>
    </w:tr>
  </w:tbl>
  <w:p w14:paraId="0F990F8D" w14:textId="77777777" w:rsidR="00F04B14" w:rsidRPr="008F3500" w:rsidRDefault="004D35DA"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2D72B65" wp14:editId="73A8AAE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44673"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7DF64DEA" w14:textId="77777777" w:rsidR="00F04B14" w:rsidRDefault="004D35DA" w:rsidP="00E54229">
    <w:pPr>
      <w:pStyle w:val="Glava"/>
      <w:tabs>
        <w:tab w:val="left" w:pos="5112"/>
      </w:tabs>
      <w:spacing w:line="240" w:lineRule="exact"/>
      <w:rPr>
        <w:rFonts w:ascii="Republika" w:hAnsi="Republika"/>
        <w:b/>
        <w:caps/>
      </w:rPr>
    </w:pPr>
    <w:r w:rsidRPr="008A4089">
      <w:rPr>
        <w:rFonts w:ascii="Republika" w:hAnsi="Republika"/>
        <w:b/>
        <w:caps/>
      </w:rPr>
      <w:t xml:space="preserve">MinIstrstvo za </w:t>
    </w:r>
    <w:r>
      <w:rPr>
        <w:rFonts w:ascii="Republika" w:hAnsi="Republika"/>
        <w:b/>
        <w:caps/>
      </w:rPr>
      <w:t>VISOKO ŠOLSTVO,</w:t>
    </w:r>
  </w:p>
  <w:p w14:paraId="6D1804F6" w14:textId="77777777" w:rsidR="00E54229" w:rsidRDefault="004D35DA" w:rsidP="00E54229">
    <w:pPr>
      <w:pStyle w:val="Glava"/>
      <w:tabs>
        <w:tab w:val="left" w:pos="5112"/>
      </w:tabs>
      <w:spacing w:line="240" w:lineRule="exact"/>
      <w:rPr>
        <w:rFonts w:ascii="Republika" w:hAnsi="Republika"/>
        <w:b/>
        <w:caps/>
      </w:rPr>
    </w:pPr>
    <w:r>
      <w:rPr>
        <w:rFonts w:ascii="Republika" w:hAnsi="Republika"/>
        <w:b/>
        <w:caps/>
      </w:rPr>
      <w:t>ZNANOST IN INOVACIJE</w:t>
    </w:r>
  </w:p>
  <w:p w14:paraId="4D83546B" w14:textId="77777777" w:rsidR="00E54229" w:rsidRPr="008A4089" w:rsidRDefault="000B7A49" w:rsidP="00E54229">
    <w:pPr>
      <w:pStyle w:val="Glava"/>
      <w:tabs>
        <w:tab w:val="left" w:pos="5112"/>
      </w:tabs>
      <w:spacing w:line="240" w:lineRule="exact"/>
      <w:rPr>
        <w:rFonts w:ascii="Republika" w:hAnsi="Republika"/>
        <w:b/>
        <w:caps/>
      </w:rPr>
    </w:pPr>
  </w:p>
  <w:p w14:paraId="424A5ADF" w14:textId="77777777" w:rsidR="003702FA" w:rsidRPr="008F3500" w:rsidRDefault="004D35DA" w:rsidP="003702FA">
    <w:pPr>
      <w:pStyle w:val="Glava"/>
      <w:tabs>
        <w:tab w:val="left" w:pos="5112"/>
      </w:tabs>
      <w:spacing w:before="120" w:line="240" w:lineRule="exact"/>
      <w:rPr>
        <w:rFonts w:cs="Arial"/>
        <w:sz w:val="16"/>
      </w:rPr>
    </w:pPr>
    <w:r>
      <w:rPr>
        <w:rFonts w:cs="Arial"/>
        <w:sz w:val="16"/>
      </w:rPr>
      <w:t>Masarykova cesta 16, 1000 Ljubljana</w:t>
    </w:r>
    <w:r w:rsidRPr="008F3500">
      <w:rPr>
        <w:rFonts w:cs="Arial"/>
        <w:sz w:val="16"/>
      </w:rPr>
      <w:tab/>
      <w:t xml:space="preserve">T: </w:t>
    </w:r>
    <w:r>
      <w:rPr>
        <w:rFonts w:cs="Arial"/>
        <w:sz w:val="16"/>
      </w:rPr>
      <w:t>01 400 52 00</w:t>
    </w:r>
  </w:p>
  <w:p w14:paraId="398CFA39" w14:textId="77777777" w:rsidR="003702FA" w:rsidRPr="008F3500" w:rsidRDefault="004D35DA" w:rsidP="003702FA">
    <w:pPr>
      <w:pStyle w:val="Glava"/>
      <w:tabs>
        <w:tab w:val="left" w:pos="5112"/>
      </w:tabs>
      <w:spacing w:line="240" w:lineRule="exact"/>
      <w:rPr>
        <w:rFonts w:cs="Arial"/>
        <w:sz w:val="16"/>
      </w:rPr>
    </w:pPr>
    <w:r w:rsidRPr="008F3500">
      <w:rPr>
        <w:rFonts w:cs="Arial"/>
        <w:sz w:val="16"/>
      </w:rPr>
      <w:tab/>
      <w:t xml:space="preserve">F: </w:t>
    </w:r>
    <w:r>
      <w:rPr>
        <w:rFonts w:cs="Arial"/>
        <w:sz w:val="16"/>
      </w:rPr>
      <w:t>01 400 53 21</w:t>
    </w:r>
  </w:p>
  <w:p w14:paraId="7068350B" w14:textId="77777777" w:rsidR="003702FA" w:rsidRPr="008F3500" w:rsidRDefault="004D35DA" w:rsidP="003702FA">
    <w:pPr>
      <w:pStyle w:val="Glava"/>
      <w:tabs>
        <w:tab w:val="left" w:pos="5112"/>
      </w:tabs>
      <w:spacing w:line="240" w:lineRule="exact"/>
      <w:rPr>
        <w:rFonts w:cs="Arial"/>
        <w:sz w:val="16"/>
      </w:rPr>
    </w:pPr>
    <w:r w:rsidRPr="008F3500">
      <w:rPr>
        <w:rFonts w:cs="Arial"/>
        <w:sz w:val="16"/>
      </w:rPr>
      <w:tab/>
      <w:t xml:space="preserve">E: </w:t>
    </w:r>
    <w:r>
      <w:rPr>
        <w:rFonts w:cs="Arial"/>
        <w:sz w:val="16"/>
      </w:rPr>
      <w:t>gp.mvzi@gov.si</w:t>
    </w:r>
  </w:p>
  <w:p w14:paraId="68C7ED1E" w14:textId="77777777" w:rsidR="003702FA" w:rsidRPr="008F3500" w:rsidRDefault="004D35DA" w:rsidP="003702FA">
    <w:pPr>
      <w:pStyle w:val="Glava"/>
      <w:tabs>
        <w:tab w:val="left" w:pos="5112"/>
      </w:tabs>
      <w:spacing w:line="240" w:lineRule="exact"/>
      <w:rPr>
        <w:rFonts w:cs="Arial"/>
        <w:sz w:val="16"/>
      </w:rPr>
    </w:pPr>
    <w:r w:rsidRPr="008F3500">
      <w:rPr>
        <w:rFonts w:cs="Arial"/>
        <w:sz w:val="16"/>
      </w:rPr>
      <w:tab/>
    </w:r>
    <w:r>
      <w:rPr>
        <w:rFonts w:cs="Arial"/>
        <w:sz w:val="16"/>
      </w:rPr>
      <w:t>www.mvzi.gov.si</w:t>
    </w:r>
  </w:p>
  <w:p w14:paraId="58E07722" w14:textId="77777777" w:rsidR="00F04B14" w:rsidRPr="008F3500" w:rsidRDefault="000B7A49" w:rsidP="007D75CF">
    <w:pPr>
      <w:pStyle w:val="Glava"/>
      <w:tabs>
        <w:tab w:val="left" w:pos="511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AC"/>
    <w:rsid w:val="000B7A49"/>
    <w:rsid w:val="000D27AC"/>
    <w:rsid w:val="004D35DA"/>
    <w:rsid w:val="00A552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8B1F"/>
  <w15:chartTrackingRefBased/>
  <w15:docId w15:val="{EB74A3CE-F5D5-424F-82F9-146C2070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4D35DA"/>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4D35DA"/>
  </w:style>
  <w:style w:type="paragraph" w:styleId="Noga">
    <w:name w:val="footer"/>
    <w:basedOn w:val="Navaden"/>
    <w:link w:val="NogaZnak"/>
    <w:uiPriority w:val="99"/>
    <w:semiHidden/>
    <w:unhideWhenUsed/>
    <w:rsid w:val="004D35DA"/>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4D35DA"/>
  </w:style>
  <w:style w:type="character" w:styleId="tevilkastrani">
    <w:name w:val="page number"/>
    <w:basedOn w:val="Privzetapisavaodstavka"/>
    <w:rsid w:val="004D35DA"/>
  </w:style>
  <w:style w:type="table" w:styleId="Navadnatabela4">
    <w:name w:val="Plain Table 4"/>
    <w:basedOn w:val="Navadnatabela"/>
    <w:uiPriority w:val="44"/>
    <w:rsid w:val="004D35DA"/>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4D35DA"/>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ideraexperts.e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Bratuša</dc:creator>
  <cp:keywords/>
  <dc:description/>
  <cp:lastModifiedBy>Sandra Bratuša</cp:lastModifiedBy>
  <cp:revision>3</cp:revision>
  <dcterms:created xsi:type="dcterms:W3CDTF">2023-08-11T09:11:00Z</dcterms:created>
  <dcterms:modified xsi:type="dcterms:W3CDTF">2023-08-11T09:47:00Z</dcterms:modified>
</cp:coreProperties>
</file>