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7065" w14:textId="0110F83A" w:rsidR="00E463A3" w:rsidRDefault="00E463A3" w:rsidP="00E463A3">
      <w:pPr>
        <w:pStyle w:val="Naslov1"/>
      </w:pPr>
      <w:r>
        <w:t xml:space="preserve">Seznam upravičencev </w:t>
      </w:r>
      <w:r w:rsidRPr="000D348A">
        <w:t>Javn</w:t>
      </w:r>
      <w:r>
        <w:t>ega</w:t>
      </w:r>
      <w:r w:rsidRPr="000D348A">
        <w:t xml:space="preserve"> razpis</w:t>
      </w:r>
      <w:r>
        <w:t>a</w:t>
      </w:r>
      <w:r w:rsidRPr="000D348A">
        <w:t xml:space="preserve"> za izbor operacij »Podpora strateškim razvojno inovacijskim partnerstvom (SRIP) za obdobje 2023 – 2026«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5"/>
        <w:gridCol w:w="5247"/>
        <w:gridCol w:w="3611"/>
        <w:gridCol w:w="2605"/>
      </w:tblGrid>
      <w:tr w:rsidR="001F0E59" w:rsidRPr="001F0E59" w14:paraId="2CB5F522" w14:textId="77777777" w:rsidTr="001F0E59">
        <w:trPr>
          <w:trHeight w:val="300"/>
        </w:trPr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585790E" w14:textId="6E6C8C7C" w:rsid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Prednostno področje</w:t>
            </w:r>
          </w:p>
          <w:p w14:paraId="6D9BC91C" w14:textId="11BC729C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S5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C7F19C8" w14:textId="4D24DB6A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Polno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 i</w:t>
            </w:r>
            <w:r w:rsidRPr="001F0E59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 upravičenca</w:t>
            </w: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30CC2A2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Naslov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54BEC52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Višina dodeljenih sredstev </w:t>
            </w:r>
          </w:p>
        </w:tc>
      </w:tr>
      <w:tr w:rsidR="001F0E59" w:rsidRPr="001F0E59" w14:paraId="64F1118B" w14:textId="77777777" w:rsidTr="001F0E59">
        <w:trPr>
          <w:trHeight w:val="30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5B89F00B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Tovarne prihodnosti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55CAB5E7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Institut »Jožef Stefan«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5CB14BF0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Jamova cesta 39, 1000 Ljubljana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46311B4C" w14:textId="77777777" w:rsidR="001F0E59" w:rsidRPr="001F0E59" w:rsidRDefault="001F0E59" w:rsidP="001F0E5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437.982,99</w:t>
            </w:r>
          </w:p>
        </w:tc>
      </w:tr>
      <w:tr w:rsidR="001F0E59" w:rsidRPr="001F0E59" w14:paraId="19379E9D" w14:textId="77777777" w:rsidTr="001F0E59">
        <w:trPr>
          <w:trHeight w:val="30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AE0A9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Tovarne prihodnosti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95ABB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Gospodarska zbornica Slovenije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A9FA3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Dimičeva ulica 13, 1000 Ljubljana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CB9FB" w14:textId="77777777" w:rsidR="001F0E59" w:rsidRPr="001F0E59" w:rsidRDefault="001F0E59" w:rsidP="001F0E5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153.977,66</w:t>
            </w:r>
          </w:p>
        </w:tc>
      </w:tr>
      <w:tr w:rsidR="001F0E59" w:rsidRPr="001F0E59" w14:paraId="16A13AD1" w14:textId="77777777" w:rsidTr="001F0E59">
        <w:trPr>
          <w:trHeight w:val="30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05CCAB01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Tovarne prihodnosti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17C90129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Kompetenčni center za sodobne tehnologije vodenja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153E336D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Tehnološki park 18, 1000 Ljubljana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75A3592E" w14:textId="77777777" w:rsidR="001F0E59" w:rsidRPr="001F0E59" w:rsidRDefault="001F0E59" w:rsidP="001F0E5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153.907,54</w:t>
            </w:r>
          </w:p>
        </w:tc>
      </w:tr>
      <w:tr w:rsidR="001F0E59" w:rsidRPr="001F0E59" w14:paraId="64DCDEB4" w14:textId="77777777" w:rsidTr="001F0E59">
        <w:trPr>
          <w:trHeight w:val="30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A1634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Tovarne prihodnosti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29E29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RAZVOJNI CENTER ORODJARSTVA SLOVENIJE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A5980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Kidričeva ulica 25, 3000 Celje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114EE" w14:textId="77777777" w:rsidR="001F0E59" w:rsidRPr="001F0E59" w:rsidRDefault="001F0E59" w:rsidP="001F0E5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153.984,06</w:t>
            </w:r>
          </w:p>
        </w:tc>
      </w:tr>
      <w:tr w:rsidR="001F0E59" w:rsidRPr="001F0E59" w14:paraId="5ED7B6E8" w14:textId="77777777" w:rsidTr="001F0E59">
        <w:trPr>
          <w:trHeight w:val="30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08587D21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Materiali kot končni produkti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45C51761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Gospodarska zbornica Slovenije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351ECD83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Dimičeva ulica 13, 1000 Ljubljana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262B1BD6" w14:textId="77777777" w:rsidR="001F0E59" w:rsidRPr="001F0E59" w:rsidRDefault="001F0E59" w:rsidP="001F0E5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899.494,54</w:t>
            </w:r>
          </w:p>
        </w:tc>
      </w:tr>
      <w:tr w:rsidR="001F0E59" w:rsidRPr="001F0E59" w14:paraId="7DB65D65" w14:textId="77777777" w:rsidTr="001F0E59">
        <w:trPr>
          <w:trHeight w:val="30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0DE24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Mreže za prehod v krožno gospodarstvo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6C839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ŠTAJERSKA GOSPODARSKA ZBORNICA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BEE93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Ulica talcev 24, 2000 Maribor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D893A" w14:textId="77777777" w:rsidR="001F0E59" w:rsidRPr="001F0E59" w:rsidRDefault="001F0E59" w:rsidP="001F0E5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357.718,03</w:t>
            </w:r>
          </w:p>
        </w:tc>
      </w:tr>
      <w:tr w:rsidR="001F0E59" w:rsidRPr="001F0E59" w14:paraId="09DFBE7F" w14:textId="77777777" w:rsidTr="001F0E59">
        <w:trPr>
          <w:trHeight w:val="30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5829D809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Trajnostna pridelava hrane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5851C449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Gospodarska zbornica Slovenije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53E3F764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Dimičeva ulica 13, 1000 Ljubljana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5B73F08A" w14:textId="77777777" w:rsidR="001F0E59" w:rsidRPr="001F0E59" w:rsidRDefault="001F0E59" w:rsidP="001F0E5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899.989,32</w:t>
            </w:r>
          </w:p>
        </w:tc>
      </w:tr>
      <w:tr w:rsidR="001F0E59" w:rsidRPr="001F0E59" w14:paraId="12E3E025" w14:textId="77777777" w:rsidTr="001F0E59">
        <w:trPr>
          <w:trHeight w:val="30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BB1E0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Zdravje - medicina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3D0DD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Slovensko inovacijsko stičišče, evropsko gospodarsko interesno združenje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09D1B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Večna pot 113, 1000 Ljubljana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09D00" w14:textId="77777777" w:rsidR="001F0E59" w:rsidRPr="001F0E59" w:rsidRDefault="001F0E59" w:rsidP="001F0E5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895.577,82</w:t>
            </w:r>
          </w:p>
        </w:tc>
      </w:tr>
      <w:tr w:rsidR="001F0E59" w:rsidRPr="001F0E59" w14:paraId="05EDD0D1" w14:textId="77777777" w:rsidTr="001F0E59">
        <w:trPr>
          <w:trHeight w:val="30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4B1AA86F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Pametna mesta in skupnosti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58BC7E9E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Institut »Jožef Stefan«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52525A80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Jamova cesta 39, 1000 Ljubljana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0B2AD9AF" w14:textId="77777777" w:rsidR="001F0E59" w:rsidRPr="001F0E59" w:rsidRDefault="001F0E59" w:rsidP="001F0E5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588.279,14</w:t>
            </w:r>
          </w:p>
        </w:tc>
      </w:tr>
      <w:tr w:rsidR="001F0E59" w:rsidRPr="001F0E59" w14:paraId="13E32D54" w14:textId="77777777" w:rsidTr="001F0E59">
        <w:trPr>
          <w:trHeight w:val="30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084EC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Pametna mesta in skupnosti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7FE8A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URBANISTIČNI INŠTITUT REPUBLIKE SLOVENIJE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CE5CC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Trnovski pristan 2, 1000 Ljubljana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E69F1" w14:textId="77777777" w:rsidR="001F0E59" w:rsidRPr="001F0E59" w:rsidRDefault="001F0E59" w:rsidP="001F0E5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139.536,42</w:t>
            </w:r>
          </w:p>
        </w:tc>
      </w:tr>
      <w:tr w:rsidR="001F0E59" w:rsidRPr="001F0E59" w14:paraId="0B2B063C" w14:textId="77777777" w:rsidTr="001F0E59">
        <w:trPr>
          <w:trHeight w:val="30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0D4E9CC7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Pametna mesta in skupnosti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1BE126AF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Gospodarska zbornica Slovenije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2795B761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Dimičeva ulica 13, 1000 Ljubljana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3C57B0EB" w14:textId="77777777" w:rsidR="001F0E59" w:rsidRPr="001F0E59" w:rsidRDefault="001F0E59" w:rsidP="001F0E5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139.536,42</w:t>
            </w:r>
          </w:p>
        </w:tc>
      </w:tr>
      <w:tr w:rsidR="001F0E59" w:rsidRPr="001F0E59" w14:paraId="6FF132AE" w14:textId="77777777" w:rsidTr="001F0E59">
        <w:trPr>
          <w:trHeight w:val="30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ADDA1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Mobilnost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514F3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GOSPODARSKO INTERESNO ZDRUŽENJE ACS Slovenski avtomobilski grozd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16F3E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Dimičeva ulica 13, 1000 Ljubljana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E50DF" w14:textId="77777777" w:rsidR="001F0E59" w:rsidRPr="001F0E59" w:rsidRDefault="001F0E59" w:rsidP="001F0E5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703.149,98</w:t>
            </w:r>
          </w:p>
        </w:tc>
      </w:tr>
      <w:tr w:rsidR="001F0E59" w:rsidRPr="001F0E59" w14:paraId="35CBEA2B" w14:textId="77777777" w:rsidTr="001F0E59">
        <w:trPr>
          <w:trHeight w:val="30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13323BD8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Mobilnost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092E800D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SiEVA</w:t>
            </w:r>
            <w:proofErr w:type="spellEnd"/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 xml:space="preserve">, podjetje za razvoj in trženje v avtomobilski industriji </w:t>
            </w:r>
            <w:proofErr w:type="spellStart"/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d.o.o</w:t>
            </w:r>
            <w:proofErr w:type="spellEnd"/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.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57F31723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Polje 15, 5290 Šempeter pri Gorici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4CE2D9D7" w14:textId="77777777" w:rsidR="001F0E59" w:rsidRPr="001F0E59" w:rsidRDefault="001F0E59" w:rsidP="001F0E5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123.423,83</w:t>
            </w:r>
          </w:p>
        </w:tc>
      </w:tr>
      <w:tr w:rsidR="001F0E59" w:rsidRPr="001F0E59" w14:paraId="631DACE1" w14:textId="77777777" w:rsidTr="001F0E59">
        <w:trPr>
          <w:trHeight w:val="30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33E06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Mobilnost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F542F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Gospodarska zbornica Slovenije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D470B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Dimičeva ulica 13, 1000 Ljubljana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D3C44" w14:textId="77777777" w:rsidR="001F0E59" w:rsidRPr="001F0E59" w:rsidRDefault="001F0E59" w:rsidP="001F0E5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73.321,95</w:t>
            </w:r>
          </w:p>
        </w:tc>
      </w:tr>
      <w:tr w:rsidR="001F0E59" w:rsidRPr="001F0E59" w14:paraId="330C1A90" w14:textId="77777777" w:rsidTr="001F0E59">
        <w:trPr>
          <w:trHeight w:val="30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047E2C14" w14:textId="5A1C3F04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I</w:t>
            </w: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nformacijsko – komunikacijsk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e</w:t>
            </w: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 xml:space="preserve"> tehnologij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e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776DA3CC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Gospodarska zbornica Slovenije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4431D394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Dimičeva ulica 13, 1000 Ljubljana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013395F2" w14:textId="77777777" w:rsidR="001F0E59" w:rsidRPr="001F0E59" w:rsidRDefault="001F0E59" w:rsidP="001F0E5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627.524,51</w:t>
            </w:r>
          </w:p>
        </w:tc>
      </w:tr>
      <w:tr w:rsidR="001F0E59" w:rsidRPr="001F0E59" w14:paraId="5A6FE44B" w14:textId="77777777" w:rsidTr="001F0E59">
        <w:trPr>
          <w:trHeight w:val="30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3E23F" w14:textId="1D0168C0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I</w:t>
            </w: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nformacijsko – komunikacijsk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e</w:t>
            </w: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 xml:space="preserve"> tehnologij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e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B91B7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 xml:space="preserve">TEHNOLOŠKI PARK LJUBLJANA </w:t>
            </w:r>
            <w:proofErr w:type="spellStart"/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d.o.o</w:t>
            </w:r>
            <w:proofErr w:type="spellEnd"/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.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2279E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Tehnološki park 19, 1000 Ljubljana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1037E" w14:textId="77777777" w:rsidR="001F0E59" w:rsidRPr="001F0E59" w:rsidRDefault="001F0E59" w:rsidP="001F0E5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272.442,25</w:t>
            </w:r>
          </w:p>
        </w:tc>
      </w:tr>
      <w:tr w:rsidR="001F0E59" w:rsidRPr="001F0E59" w14:paraId="6825F13C" w14:textId="77777777" w:rsidTr="001F0E59">
        <w:trPr>
          <w:trHeight w:val="30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11960444" w14:textId="0178232D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 xml:space="preserve">Pametne </w:t>
            </w:r>
            <w:r w:rsidR="00BA0949">
              <w:rPr>
                <w:rFonts w:ascii="Calibri" w:eastAsia="Times New Roman" w:hAnsi="Calibri" w:cs="Calibri"/>
                <w:color w:val="000000"/>
                <w:sz w:val="22"/>
              </w:rPr>
              <w:t>stavbe</w:t>
            </w: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 xml:space="preserve"> in dom z lesno verigo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432E5136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Zavod za gradbeništvo Slovenije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62EE5A69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Dimičeva ulica 12, 1000 Ljubljana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22F69103" w14:textId="77777777" w:rsidR="001F0E59" w:rsidRPr="001F0E59" w:rsidRDefault="001F0E59" w:rsidP="001F0E5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316.652,11</w:t>
            </w:r>
          </w:p>
        </w:tc>
      </w:tr>
      <w:tr w:rsidR="001F0E59" w:rsidRPr="001F0E59" w14:paraId="2F198498" w14:textId="77777777" w:rsidTr="001F0E59">
        <w:trPr>
          <w:trHeight w:val="30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48023" w14:textId="502A5BF2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 xml:space="preserve">Pametne </w:t>
            </w:r>
            <w:r w:rsidR="00BA0949">
              <w:rPr>
                <w:rFonts w:ascii="Calibri" w:eastAsia="Times New Roman" w:hAnsi="Calibri" w:cs="Calibri"/>
                <w:color w:val="000000"/>
                <w:sz w:val="22"/>
              </w:rPr>
              <w:t>stavbe</w:t>
            </w: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 xml:space="preserve"> in dom z lesno verigo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4836C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TECES, grozd zelenih tehnologij, Maribor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2B5BB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Pobreška cesta 20, 2000 Maribor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8BEB8" w14:textId="77777777" w:rsidR="001F0E59" w:rsidRPr="001F0E59" w:rsidRDefault="001F0E59" w:rsidP="001F0E5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316.652,11</w:t>
            </w:r>
          </w:p>
        </w:tc>
      </w:tr>
      <w:tr w:rsidR="001F0E59" w:rsidRPr="001F0E59" w14:paraId="7CD569DE" w14:textId="77777777" w:rsidTr="001F0E59">
        <w:trPr>
          <w:trHeight w:val="300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0100767E" w14:textId="12CA71F0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 xml:space="preserve">Pametne </w:t>
            </w:r>
            <w:r w:rsidR="00BA0949">
              <w:rPr>
                <w:rFonts w:ascii="Calibri" w:eastAsia="Times New Roman" w:hAnsi="Calibri" w:cs="Calibri"/>
                <w:color w:val="000000"/>
                <w:sz w:val="22"/>
              </w:rPr>
              <w:t>stavbe</w:t>
            </w: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 xml:space="preserve"> in dom z lesno verigo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09CE66E4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Gospodarska zbornica Slovenije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4E4DE543" w14:textId="77777777" w:rsidR="001F0E59" w:rsidRPr="001F0E59" w:rsidRDefault="001F0E59" w:rsidP="001F0E5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Dimičeva ulica 13, 1000 Ljubljana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14:paraId="13CB6459" w14:textId="77777777" w:rsidR="001F0E59" w:rsidRPr="001F0E59" w:rsidRDefault="001F0E59" w:rsidP="001F0E5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color w:val="000000"/>
                <w:sz w:val="22"/>
              </w:rPr>
              <w:t>158.090,73</w:t>
            </w:r>
          </w:p>
        </w:tc>
      </w:tr>
      <w:tr w:rsidR="001F0E59" w:rsidRPr="001F0E59" w14:paraId="7B25C3FC" w14:textId="77777777" w:rsidTr="001F0E59">
        <w:trPr>
          <w:trHeight w:val="300"/>
        </w:trPr>
        <w:tc>
          <w:tcPr>
            <w:tcW w:w="36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4B6B0D" w14:textId="77777777" w:rsidR="001F0E59" w:rsidRPr="001F0E59" w:rsidRDefault="001F0E59" w:rsidP="001F0E5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2569FE0" w14:textId="77777777" w:rsidR="001F0E59" w:rsidRPr="001F0E59" w:rsidRDefault="001F0E59" w:rsidP="001F0E59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40192A" w14:textId="77777777" w:rsidR="001F0E59" w:rsidRPr="001F0E59" w:rsidRDefault="001F0E59" w:rsidP="001F0E59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81A11B2" w14:textId="77777777" w:rsidR="001F0E59" w:rsidRPr="001F0E59" w:rsidRDefault="001F0E59" w:rsidP="001F0E59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1F0E59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7.411.241,42</w:t>
            </w:r>
          </w:p>
        </w:tc>
      </w:tr>
    </w:tbl>
    <w:p w14:paraId="030F779B" w14:textId="77777777" w:rsidR="00E463A3" w:rsidRPr="00E463A3" w:rsidRDefault="00E463A3" w:rsidP="00E463A3"/>
    <w:p w14:paraId="3CB460C0" w14:textId="1D26C1D0" w:rsidR="00DF4899" w:rsidRDefault="00DF4899"/>
    <w:sectPr w:rsidR="00DF4899" w:rsidSect="001F0E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A3"/>
    <w:rsid w:val="000140A2"/>
    <w:rsid w:val="001F0E59"/>
    <w:rsid w:val="0033377D"/>
    <w:rsid w:val="003B2394"/>
    <w:rsid w:val="003B60E2"/>
    <w:rsid w:val="0063778B"/>
    <w:rsid w:val="007B290C"/>
    <w:rsid w:val="009A3D67"/>
    <w:rsid w:val="00BA0949"/>
    <w:rsid w:val="00CB7A6C"/>
    <w:rsid w:val="00DF4899"/>
    <w:rsid w:val="00E463A3"/>
    <w:rsid w:val="00F8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935D"/>
  <w15:chartTrackingRefBased/>
  <w15:docId w15:val="{388E0F7A-BC6B-4451-9032-250C6FAA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sl-SI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40A2"/>
    <w:pPr>
      <w:jc w:val="left"/>
    </w:pPr>
    <w:rPr>
      <w:rFonts w:eastAsiaTheme="minorEastAsia" w:cstheme="minorBidi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E463A3"/>
    <w:pPr>
      <w:spacing w:before="100" w:beforeAutospacing="1" w:after="100" w:afterAutospacing="1" w:line="240" w:lineRule="auto"/>
      <w:jc w:val="both"/>
      <w:outlineLvl w:val="0"/>
    </w:pPr>
    <w:rPr>
      <w:rFonts w:eastAsia="Times New Roman" w:cs="Times New Roman"/>
      <w:b/>
      <w:bCs/>
      <w:kern w:val="36"/>
      <w:sz w:val="24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463A3"/>
    <w:rPr>
      <w:rFonts w:eastAsia="Times New Roman" w:cs="Times New Roman"/>
      <w:b/>
      <w:bCs/>
      <w:kern w:val="36"/>
      <w:sz w:val="24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C8BC199-9428-48E0-B646-2E4C7FE1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>MJU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 Korun</dc:creator>
  <cp:keywords/>
  <dc:description/>
  <cp:lastModifiedBy>Tamara Mali Kosi</cp:lastModifiedBy>
  <cp:revision>2</cp:revision>
  <dcterms:created xsi:type="dcterms:W3CDTF">2024-09-19T07:55:00Z</dcterms:created>
  <dcterms:modified xsi:type="dcterms:W3CDTF">2024-09-19T07:55:00Z</dcterms:modified>
</cp:coreProperties>
</file>