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A818" w14:textId="77777777" w:rsidR="00D62C2F" w:rsidRPr="00117F8E" w:rsidRDefault="00D62C2F" w:rsidP="00117F8E">
      <w:pPr>
        <w:spacing w:line="240" w:lineRule="atLeast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t>Številka: 110-33/2025-3360-1</w:t>
      </w:r>
    </w:p>
    <w:p w14:paraId="78F86AF8" w14:textId="77777777" w:rsidR="00D62C2F" w:rsidRPr="00117F8E" w:rsidRDefault="00D62C2F" w:rsidP="00117F8E">
      <w:pPr>
        <w:spacing w:line="240" w:lineRule="atLeast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t>Datum:   13. 10. 2025</w:t>
      </w:r>
    </w:p>
    <w:p w14:paraId="6D2CAC85" w14:textId="77777777" w:rsidR="00D62C2F" w:rsidRPr="00117F8E" w:rsidRDefault="00D62C2F" w:rsidP="00117F8E">
      <w:pPr>
        <w:spacing w:line="240" w:lineRule="atLeast"/>
        <w:jc w:val="both"/>
        <w:rPr>
          <w:rFonts w:cs="Arial"/>
          <w:szCs w:val="20"/>
        </w:rPr>
      </w:pPr>
    </w:p>
    <w:p w14:paraId="65E3510B" w14:textId="77777777" w:rsidR="00D62C2F" w:rsidRPr="00117F8E" w:rsidRDefault="00D62C2F" w:rsidP="00117F8E">
      <w:pPr>
        <w:spacing w:line="240" w:lineRule="atLeast"/>
        <w:jc w:val="both"/>
        <w:rPr>
          <w:rFonts w:cs="Arial"/>
          <w:color w:val="000000" w:themeColor="text1"/>
          <w:szCs w:val="20"/>
        </w:rPr>
      </w:pPr>
    </w:p>
    <w:p w14:paraId="5CA8EE08" w14:textId="77777777" w:rsidR="00D62C2F" w:rsidRPr="00117F8E" w:rsidRDefault="00D62C2F" w:rsidP="00117F8E">
      <w:pPr>
        <w:spacing w:line="240" w:lineRule="atLeast"/>
        <w:jc w:val="both"/>
        <w:rPr>
          <w:rFonts w:cs="Arial"/>
          <w:color w:val="000000" w:themeColor="text1"/>
          <w:szCs w:val="20"/>
          <w:lang w:eastAsia="sl-SI"/>
        </w:rPr>
      </w:pPr>
      <w:r w:rsidRPr="00117F8E">
        <w:rPr>
          <w:rFonts w:cs="Arial"/>
          <w:color w:val="000000" w:themeColor="text1"/>
          <w:szCs w:val="20"/>
        </w:rPr>
        <w:t xml:space="preserve">Na podlagi </w:t>
      </w:r>
      <w:r w:rsidRPr="00117F8E">
        <w:rPr>
          <w:rFonts w:cs="Arial"/>
          <w:color w:val="000000" w:themeColor="text1"/>
          <w:szCs w:val="20"/>
          <w:lang w:eastAsia="ar-SA"/>
        </w:rPr>
        <w:t xml:space="preserve">56. člena in 7. odstavka 57. </w:t>
      </w:r>
      <w:r w:rsidRPr="00117F8E">
        <w:rPr>
          <w:rFonts w:cs="Arial"/>
          <w:color w:val="000000" w:themeColor="text1"/>
          <w:szCs w:val="20"/>
        </w:rPr>
        <w:t>člena Zakona o javnih uslužbencih (</w:t>
      </w:r>
      <w:r w:rsidRPr="00117F8E">
        <w:rPr>
          <w:rFonts w:cs="Arial"/>
          <w:color w:val="000000" w:themeColor="text1"/>
          <w:szCs w:val="20"/>
          <w:lang w:eastAsia="sl-SI"/>
        </w:rPr>
        <w:t xml:space="preserve">Uradni list RS, št. 63/07 – uradno prečiščeno besedilo, 65/08, 69/08 – ZTFI-A, 69/08 – ZZavar-E in 40/12 – ZUJF,  </w:t>
      </w:r>
      <w:hyperlink r:id="rId8" w:tgtFrame="_blank" w:tooltip="Zakon o spremembah in dopolnitvah Zakona o integriteti in preprečevanju korupcije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158/20</w:t>
        </w:r>
      </w:hyperlink>
      <w:r w:rsidRPr="00117F8E">
        <w:rPr>
          <w:rFonts w:cs="Arial"/>
          <w:color w:val="000000" w:themeColor="text1"/>
          <w:szCs w:val="20"/>
        </w:rPr>
        <w:t xml:space="preserve"> 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</w:t>
      </w:r>
      <w:proofErr w:type="spellStart"/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>ZIntPK</w:t>
      </w:r>
      <w:proofErr w:type="spellEnd"/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-C, </w:t>
      </w:r>
      <w:hyperlink r:id="rId9" w:tgtFrame="_blank" w:tooltip="Zakon o interventnih ukrepih za pomoč pri omilitvi posledic drugega vala epidemije COVID-19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203/20</w:t>
        </w:r>
      </w:hyperlink>
      <w:r w:rsidRPr="00117F8E">
        <w:rPr>
          <w:rFonts w:cs="Arial"/>
          <w:color w:val="000000" w:themeColor="text1"/>
          <w:szCs w:val="20"/>
        </w:rPr>
        <w:t xml:space="preserve"> 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ZIUPOPDVE, </w:t>
      </w:r>
      <w:hyperlink r:id="rId10" w:tgtFrame="_blank" w:tooltip="Zakon o debirokratizaciji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3/22</w:t>
        </w:r>
      </w:hyperlink>
      <w:r w:rsidRPr="00117F8E">
        <w:rPr>
          <w:rFonts w:cs="Arial"/>
          <w:color w:val="000000" w:themeColor="text1"/>
          <w:szCs w:val="20"/>
        </w:rPr>
        <w:t xml:space="preserve"> 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</w:t>
      </w:r>
      <w:proofErr w:type="spellStart"/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>ZDeb</w:t>
      </w:r>
      <w:proofErr w:type="spellEnd"/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 </w:t>
      </w:r>
      <w:r w:rsidRPr="00117F8E">
        <w:rPr>
          <w:rFonts w:cs="Arial"/>
          <w:bCs/>
          <w:szCs w:val="20"/>
          <w:shd w:val="clear" w:color="auto" w:fill="FFFFFF"/>
        </w:rPr>
        <w:t xml:space="preserve">in </w:t>
      </w:r>
      <w:hyperlink r:id="rId11" w:tgtFrame="_blank" w:tooltip="Zakon o javnih uslužbencih (ZJU-1)" w:history="1">
        <w:r w:rsidRPr="00117F8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32/25</w:t>
        </w:r>
      </w:hyperlink>
      <w:r w:rsidRPr="00117F8E">
        <w:rPr>
          <w:rFonts w:cs="Arial"/>
          <w:bCs/>
          <w:szCs w:val="20"/>
          <w:shd w:val="clear" w:color="auto" w:fill="FFFFFF"/>
        </w:rPr>
        <w:t xml:space="preserve"> – 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>ZJU-1</w:t>
      </w:r>
      <w:r w:rsidRPr="00117F8E">
        <w:rPr>
          <w:rFonts w:cs="Arial"/>
          <w:color w:val="000000" w:themeColor="text1"/>
          <w:szCs w:val="20"/>
          <w:lang w:eastAsia="ar-SA"/>
        </w:rPr>
        <w:t>; v nadaljnjem besedilu: ZJU) in prvega odstavka</w:t>
      </w:r>
      <w:r w:rsidRPr="00117F8E">
        <w:rPr>
          <w:rFonts w:cs="Arial"/>
          <w:color w:val="000000" w:themeColor="text1"/>
          <w:szCs w:val="20"/>
        </w:rPr>
        <w:t xml:space="preserve"> 25. člena Zakona o delovnih </w:t>
      </w:r>
      <w:r w:rsidRPr="00117F8E">
        <w:rPr>
          <w:rFonts w:cs="Arial"/>
          <w:color w:val="000000" w:themeColor="text1"/>
          <w:szCs w:val="20"/>
          <w:lang w:eastAsia="sl-SI"/>
        </w:rPr>
        <w:t xml:space="preserve">razmerjih (Uradni list RS, št. </w:t>
      </w:r>
      <w:hyperlink r:id="rId12" w:tgtFrame="_blank" w:tooltip="Zakon o delovnih razmerjih (ZDR-1)" w:history="1">
        <w:r w:rsidRPr="00117F8E">
          <w:rPr>
            <w:rFonts w:cs="Arial"/>
            <w:color w:val="000000" w:themeColor="text1"/>
            <w:szCs w:val="20"/>
            <w:lang w:eastAsia="sl-SI"/>
          </w:rPr>
          <w:t>21/13</w:t>
        </w:r>
      </w:hyperlink>
      <w:r w:rsidRPr="00117F8E">
        <w:rPr>
          <w:rFonts w:cs="Arial"/>
          <w:color w:val="000000" w:themeColor="text1"/>
          <w:szCs w:val="20"/>
          <w:lang w:eastAsia="sl-SI"/>
        </w:rPr>
        <w:t xml:space="preserve">, </w:t>
      </w:r>
      <w:hyperlink r:id="rId13" w:tgtFrame="_blank" w:tooltip="Popravek Zakona o delovnih razmerjih" w:history="1">
        <w:r w:rsidRPr="00117F8E">
          <w:rPr>
            <w:rFonts w:cs="Arial"/>
            <w:color w:val="000000" w:themeColor="text1"/>
            <w:szCs w:val="20"/>
            <w:lang w:eastAsia="sl-SI"/>
          </w:rPr>
          <w:t xml:space="preserve">78/13 – </w:t>
        </w:r>
        <w:proofErr w:type="spellStart"/>
        <w:r w:rsidRPr="00117F8E">
          <w:rPr>
            <w:rFonts w:cs="Arial"/>
            <w:color w:val="000000" w:themeColor="text1"/>
            <w:szCs w:val="20"/>
            <w:lang w:eastAsia="sl-SI"/>
          </w:rPr>
          <w:t>popr</w:t>
        </w:r>
        <w:proofErr w:type="spellEnd"/>
        <w:r w:rsidRPr="00117F8E">
          <w:rPr>
            <w:rFonts w:cs="Arial"/>
            <w:color w:val="000000" w:themeColor="text1"/>
            <w:szCs w:val="20"/>
            <w:lang w:eastAsia="sl-SI"/>
          </w:rPr>
          <w:t>.</w:t>
        </w:r>
      </w:hyperlink>
      <w:r w:rsidRPr="00117F8E">
        <w:rPr>
          <w:rFonts w:cs="Arial"/>
          <w:color w:val="000000" w:themeColor="text1"/>
          <w:szCs w:val="20"/>
          <w:lang w:eastAsia="sl-SI"/>
        </w:rPr>
        <w:t xml:space="preserve">, </w:t>
      </w:r>
      <w:hyperlink r:id="rId14" w:tgtFrame="_blank" w:tooltip="Zakon o zaposlovanju, samozaposlovanju in delu tujcev" w:history="1">
        <w:r w:rsidRPr="00117F8E">
          <w:rPr>
            <w:rFonts w:cs="Arial"/>
            <w:color w:val="000000" w:themeColor="text1"/>
            <w:szCs w:val="20"/>
            <w:lang w:eastAsia="sl-SI"/>
          </w:rPr>
          <w:t>47/15</w:t>
        </w:r>
      </w:hyperlink>
      <w:r w:rsidRPr="00117F8E">
        <w:rPr>
          <w:rFonts w:cs="Arial"/>
          <w:color w:val="000000" w:themeColor="text1"/>
          <w:szCs w:val="20"/>
          <w:lang w:eastAsia="sl-SI"/>
        </w:rPr>
        <w:t xml:space="preserve"> – ZZSDT, </w:t>
      </w:r>
      <w:hyperlink r:id="rId15" w:tgtFrame="_blank" w:tooltip="Zakon o spremembah in dopolnitvah Pomorskega zakonika" w:history="1">
        <w:r w:rsidRPr="00117F8E">
          <w:rPr>
            <w:rFonts w:cs="Arial"/>
            <w:color w:val="000000" w:themeColor="text1"/>
            <w:szCs w:val="20"/>
            <w:lang w:eastAsia="sl-SI"/>
          </w:rPr>
          <w:t>33/16</w:t>
        </w:r>
      </w:hyperlink>
      <w:r w:rsidRPr="00117F8E">
        <w:rPr>
          <w:rFonts w:cs="Arial"/>
          <w:color w:val="000000" w:themeColor="text1"/>
          <w:szCs w:val="20"/>
          <w:lang w:eastAsia="sl-SI"/>
        </w:rPr>
        <w:t xml:space="preserve"> – PZ-F, </w:t>
      </w:r>
      <w:hyperlink r:id="rId16" w:tgtFrame="_blank" w:tooltip="Zakon o dopolnitvah Zakona o delovnih razmerjih" w:history="1">
        <w:r w:rsidRPr="00117F8E">
          <w:rPr>
            <w:rFonts w:cs="Arial"/>
            <w:color w:val="000000" w:themeColor="text1"/>
            <w:szCs w:val="20"/>
            <w:lang w:eastAsia="sl-SI"/>
          </w:rPr>
          <w:t>52/16</w:t>
        </w:r>
      </w:hyperlink>
      <w:r w:rsidRPr="00117F8E">
        <w:rPr>
          <w:rFonts w:cs="Arial"/>
          <w:color w:val="000000" w:themeColor="text1"/>
          <w:szCs w:val="20"/>
          <w:lang w:eastAsia="sl-SI"/>
        </w:rPr>
        <w:t xml:space="preserve">, </w:t>
      </w:r>
      <w:hyperlink r:id="rId17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Pr="00117F8E">
          <w:rPr>
            <w:rFonts w:cs="Arial"/>
            <w:color w:val="000000" w:themeColor="text1"/>
            <w:szCs w:val="20"/>
            <w:lang w:eastAsia="sl-SI"/>
          </w:rPr>
          <w:t>15/17</w:t>
        </w:r>
      </w:hyperlink>
      <w:r w:rsidRPr="00117F8E">
        <w:rPr>
          <w:rFonts w:cs="Arial"/>
          <w:color w:val="000000" w:themeColor="text1"/>
          <w:szCs w:val="20"/>
          <w:lang w:eastAsia="sl-SI"/>
        </w:rPr>
        <w:t xml:space="preserve"> – </w:t>
      </w:r>
      <w:proofErr w:type="spellStart"/>
      <w:r w:rsidRPr="00117F8E">
        <w:rPr>
          <w:rFonts w:cs="Arial"/>
          <w:color w:val="000000" w:themeColor="text1"/>
          <w:szCs w:val="20"/>
          <w:lang w:eastAsia="sl-SI"/>
        </w:rPr>
        <w:t>odl</w:t>
      </w:r>
      <w:proofErr w:type="spellEnd"/>
      <w:r w:rsidRPr="00117F8E">
        <w:rPr>
          <w:rFonts w:cs="Arial"/>
          <w:color w:val="000000" w:themeColor="text1"/>
          <w:szCs w:val="20"/>
          <w:lang w:eastAsia="sl-SI"/>
        </w:rPr>
        <w:t xml:space="preserve">. US, 22/19 – </w:t>
      </w:r>
      <w:proofErr w:type="spellStart"/>
      <w:r w:rsidRPr="00117F8E">
        <w:rPr>
          <w:rFonts w:cs="Arial"/>
          <w:color w:val="000000" w:themeColor="text1"/>
          <w:szCs w:val="20"/>
          <w:lang w:eastAsia="sl-SI"/>
        </w:rPr>
        <w:t>ZPosS</w:t>
      </w:r>
      <w:proofErr w:type="spellEnd"/>
      <w:r w:rsidRPr="00117F8E">
        <w:rPr>
          <w:rFonts w:cs="Arial"/>
          <w:color w:val="000000" w:themeColor="text1"/>
          <w:szCs w:val="20"/>
          <w:lang w:eastAsia="sl-SI"/>
        </w:rPr>
        <w:t xml:space="preserve">, </w:t>
      </w:r>
      <w:hyperlink r:id="rId18" w:tgtFrame="_blank" w:tooltip="Zakon o dopolnitvi Zakona o delovnih razmerjih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81/19</w:t>
        </w:r>
      </w:hyperlink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, </w:t>
      </w:r>
      <w:hyperlink r:id="rId19" w:tgtFrame="_blank" w:tooltip="Zakon o interventnih ukrepih za pomoč pri omilitvi posledic drugega vala epidemije COVID-19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203/20</w:t>
        </w:r>
      </w:hyperlink>
      <w:r w:rsidRPr="00117F8E">
        <w:rPr>
          <w:rFonts w:cs="Arial"/>
          <w:color w:val="000000" w:themeColor="text1"/>
          <w:szCs w:val="20"/>
        </w:rPr>
        <w:t xml:space="preserve"> 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ZIUPOPDVE, </w:t>
      </w:r>
      <w:hyperlink r:id="rId20" w:tgtFrame="_blank" w:tooltip="Zakon o spremembah in dopolnitvah Zakona o čezmejnem izvajanju storitev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119/21</w:t>
        </w:r>
      </w:hyperlink>
      <w:r w:rsidRPr="00117F8E">
        <w:rPr>
          <w:rFonts w:cs="Arial"/>
          <w:color w:val="000000" w:themeColor="text1"/>
          <w:szCs w:val="20"/>
        </w:rPr>
        <w:t xml:space="preserve"> 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</w:t>
      </w:r>
      <w:proofErr w:type="spellStart"/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>ZČmIS</w:t>
      </w:r>
      <w:proofErr w:type="spellEnd"/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-A, </w:t>
      </w:r>
      <w:hyperlink r:id="rId21" w:tgtFrame="_blank" w:tooltip="Odločba o razveljavitvi tretjega, četrtega in petega odstavka 89. člena Zakona o delovnih razmerjih ter 156.a člena Zakona o javnih uslužbencih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202/21</w:t>
        </w:r>
      </w:hyperlink>
      <w:r w:rsidRPr="00117F8E">
        <w:rPr>
          <w:rFonts w:cs="Arial"/>
          <w:color w:val="000000" w:themeColor="text1"/>
          <w:szCs w:val="20"/>
        </w:rPr>
        <w:t xml:space="preserve"> 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</w:t>
      </w:r>
      <w:proofErr w:type="spellStart"/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>odl</w:t>
      </w:r>
      <w:proofErr w:type="spellEnd"/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. US, </w:t>
      </w:r>
      <w:hyperlink r:id="rId22" w:tgtFrame="_blank" w:tooltip="Zakon o spremembah Zakona o delovnih razmerjih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15/22</w:t>
        </w:r>
      </w:hyperlink>
      <w:r w:rsidRPr="00117F8E">
        <w:rPr>
          <w:rFonts w:cs="Arial"/>
          <w:color w:val="000000" w:themeColor="text1"/>
          <w:szCs w:val="20"/>
        </w:rPr>
        <w:t>,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 </w:t>
      </w:r>
      <w:hyperlink r:id="rId23" w:tgtFrame="_blank" w:tooltip="Zakon za urejanje položaja študentov" w:history="1">
        <w:r w:rsidRPr="00117F8E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54/22</w:t>
        </w:r>
      </w:hyperlink>
      <w:r w:rsidRPr="00117F8E">
        <w:rPr>
          <w:rFonts w:cs="Arial"/>
          <w:color w:val="000000" w:themeColor="text1"/>
          <w:szCs w:val="20"/>
        </w:rPr>
        <w:t xml:space="preserve"> </w:t>
      </w:r>
      <w:r w:rsidRPr="00117F8E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ZUPŠ-1, 114/23, 136/23 – ZIUZDS </w:t>
      </w:r>
      <w:r w:rsidRPr="00117F8E">
        <w:rPr>
          <w:rFonts w:cs="Arial"/>
          <w:bCs/>
          <w:szCs w:val="20"/>
          <w:shd w:val="clear" w:color="auto" w:fill="FFFFFF"/>
        </w:rPr>
        <w:t>in  </w:t>
      </w:r>
      <w:hyperlink r:id="rId24" w:tgtFrame="_blank" w:tooltip="Zakon o spremembah in dopolnitvah Zakona o urejanju trga dela (ZUTD-I)" w:history="1">
        <w:r w:rsidRPr="00117F8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70/25</w:t>
        </w:r>
      </w:hyperlink>
      <w:r w:rsidRPr="00117F8E">
        <w:rPr>
          <w:rFonts w:cs="Arial"/>
          <w:bCs/>
          <w:szCs w:val="20"/>
          <w:shd w:val="clear" w:color="auto" w:fill="FFFFFF"/>
        </w:rPr>
        <w:t> – ZUTD-I</w:t>
      </w:r>
      <w:r w:rsidRPr="00117F8E">
        <w:rPr>
          <w:rFonts w:cs="Arial"/>
          <w:szCs w:val="20"/>
          <w:lang w:eastAsia="sl-SI"/>
        </w:rPr>
        <w:t>)</w:t>
      </w:r>
    </w:p>
    <w:p w14:paraId="57C09D58" w14:textId="77777777" w:rsidR="00D62C2F" w:rsidRPr="00117F8E" w:rsidRDefault="00D62C2F" w:rsidP="00117F8E">
      <w:pPr>
        <w:spacing w:line="240" w:lineRule="atLeast"/>
        <w:jc w:val="both"/>
        <w:rPr>
          <w:rFonts w:cs="Arial"/>
          <w:color w:val="000000" w:themeColor="text1"/>
          <w:szCs w:val="20"/>
          <w:lang w:eastAsia="sl-SI"/>
        </w:rPr>
      </w:pPr>
    </w:p>
    <w:p w14:paraId="13611D27" w14:textId="77777777" w:rsidR="00D62C2F" w:rsidRPr="00117F8E" w:rsidRDefault="00D62C2F" w:rsidP="00117F8E">
      <w:pPr>
        <w:spacing w:line="240" w:lineRule="atLeast"/>
        <w:rPr>
          <w:rFonts w:cs="Arial"/>
          <w:szCs w:val="20"/>
        </w:rPr>
      </w:pPr>
    </w:p>
    <w:p w14:paraId="0FA80F07" w14:textId="77777777" w:rsidR="00D62C2F" w:rsidRPr="00117F8E" w:rsidRDefault="00D62C2F" w:rsidP="00117F8E">
      <w:pPr>
        <w:spacing w:line="240" w:lineRule="atLeast"/>
        <w:rPr>
          <w:rFonts w:cs="Arial"/>
          <w:szCs w:val="20"/>
        </w:rPr>
      </w:pPr>
      <w:r w:rsidRPr="00117F8E">
        <w:rPr>
          <w:rFonts w:cs="Arial"/>
          <w:szCs w:val="20"/>
        </w:rPr>
        <w:t>MINISTRSTVO ZA VISOKO ŠOLSTVO, ZNANOST IN INOVACIJE, Masarykova cesta 16, 1000 Ljubljana</w:t>
      </w:r>
    </w:p>
    <w:p w14:paraId="3D553950" w14:textId="77777777" w:rsidR="00D62C2F" w:rsidRPr="00117F8E" w:rsidRDefault="00D62C2F" w:rsidP="00117F8E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0"/>
        </w:rPr>
      </w:pPr>
    </w:p>
    <w:p w14:paraId="178ED943" w14:textId="570B9114" w:rsidR="00E11B41" w:rsidRPr="00117F8E" w:rsidRDefault="00D62C2F" w:rsidP="00117F8E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szCs w:val="20"/>
        </w:rPr>
      </w:pPr>
      <w:r w:rsidRPr="00117F8E">
        <w:rPr>
          <w:rFonts w:cs="Arial"/>
          <w:szCs w:val="20"/>
        </w:rPr>
        <w:t xml:space="preserve">objavlja prosto strokovno-tehnično delovno mesto </w:t>
      </w:r>
      <w:r w:rsidRPr="00117F8E">
        <w:rPr>
          <w:rFonts w:cs="Arial"/>
          <w:b/>
          <w:szCs w:val="20"/>
        </w:rPr>
        <w:t>s šifro 5028 – strokovni sodelavec VII/2 (III) (m/ž) v Sektorju za visoko šolstvo, v Direktoratu za visoko šolstvo</w:t>
      </w:r>
      <w:r w:rsidRPr="00117F8E">
        <w:rPr>
          <w:rFonts w:cs="Arial"/>
          <w:szCs w:val="20"/>
        </w:rPr>
        <w:t xml:space="preserve"> (št.:110-3</w:t>
      </w:r>
      <w:r w:rsidR="00E933FD" w:rsidRPr="00117F8E">
        <w:rPr>
          <w:rFonts w:cs="Arial"/>
          <w:szCs w:val="20"/>
        </w:rPr>
        <w:t>3</w:t>
      </w:r>
      <w:r w:rsidRPr="00117F8E">
        <w:rPr>
          <w:rFonts w:cs="Arial"/>
          <w:szCs w:val="20"/>
        </w:rPr>
        <w:t>/2025-3360)</w:t>
      </w:r>
      <w:r w:rsidR="00117F8E" w:rsidRPr="00117F8E">
        <w:rPr>
          <w:rFonts w:cs="Arial"/>
          <w:szCs w:val="20"/>
        </w:rPr>
        <w:t xml:space="preserve">, </w:t>
      </w:r>
      <w:r w:rsidR="00E11B41" w:rsidRPr="00117F8E">
        <w:rPr>
          <w:rFonts w:cs="Arial"/>
          <w:b/>
          <w:bCs/>
          <w:szCs w:val="20"/>
        </w:rPr>
        <w:t xml:space="preserve">za zaposlitev za določen čas, predvidoma do 30. 6. 2026 </w:t>
      </w:r>
      <w:r w:rsidR="00E11B41" w:rsidRPr="00117F8E">
        <w:rPr>
          <w:rFonts w:cs="Arial"/>
          <w:b/>
          <w:szCs w:val="20"/>
        </w:rPr>
        <w:t>oziroma do konca trajanja projekta »</w:t>
      </w:r>
      <w:r w:rsidR="007B6638" w:rsidRPr="007B6638">
        <w:rPr>
          <w:rFonts w:cs="Arial"/>
          <w:b/>
          <w:szCs w:val="20"/>
        </w:rPr>
        <w:t>Reforma visokega šolstva za zelen in odporen prehod v Družbo 5.0 (sistem, ki je odziven na potrebe iz okolja in ustvarja visokokvalificirano delovno silo za poklice prihodnosti)</w:t>
      </w:r>
      <w:r w:rsidR="00E11B41" w:rsidRPr="00117F8E">
        <w:rPr>
          <w:rFonts w:cs="Arial"/>
          <w:b/>
          <w:szCs w:val="20"/>
        </w:rPr>
        <w:t>«</w:t>
      </w:r>
      <w:r w:rsidR="00242B73" w:rsidRPr="00117F8E">
        <w:rPr>
          <w:rFonts w:cs="Arial"/>
          <w:b/>
          <w:szCs w:val="20"/>
        </w:rPr>
        <w:t>.</w:t>
      </w:r>
    </w:p>
    <w:p w14:paraId="5E319ECD" w14:textId="77777777" w:rsidR="00E11B41" w:rsidRDefault="00E11B41" w:rsidP="00117F8E">
      <w:pPr>
        <w:tabs>
          <w:tab w:val="left" w:pos="-142"/>
          <w:tab w:val="left" w:pos="2835"/>
        </w:tabs>
        <w:spacing w:line="240" w:lineRule="atLeast"/>
        <w:jc w:val="both"/>
        <w:rPr>
          <w:rFonts w:cs="Arial"/>
          <w:b/>
          <w:bCs/>
          <w:szCs w:val="20"/>
        </w:rPr>
      </w:pPr>
    </w:p>
    <w:p w14:paraId="32BCB500" w14:textId="77777777" w:rsidR="00A72185" w:rsidRPr="00117F8E" w:rsidRDefault="00A72185" w:rsidP="00117F8E">
      <w:pPr>
        <w:tabs>
          <w:tab w:val="left" w:pos="-142"/>
          <w:tab w:val="left" w:pos="2835"/>
        </w:tabs>
        <w:spacing w:line="240" w:lineRule="atLeast"/>
        <w:jc w:val="both"/>
        <w:rPr>
          <w:rFonts w:cs="Arial"/>
          <w:b/>
          <w:bCs/>
          <w:szCs w:val="20"/>
        </w:rPr>
      </w:pPr>
    </w:p>
    <w:p w14:paraId="45CD8220" w14:textId="77777777" w:rsidR="00E11B41" w:rsidRPr="00117F8E" w:rsidRDefault="00E11B41" w:rsidP="00117F8E">
      <w:pPr>
        <w:suppressAutoHyphens/>
        <w:spacing w:line="240" w:lineRule="atLeast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t xml:space="preserve">Kandidati, ki se bodo prijavili na prosto delovno mesto, morajo izpolnjevati naslednje pogoje: </w:t>
      </w:r>
    </w:p>
    <w:p w14:paraId="7805DD5D" w14:textId="77777777" w:rsidR="00E11B41" w:rsidRPr="00117F8E" w:rsidRDefault="00E11B41" w:rsidP="00117F8E">
      <w:pPr>
        <w:spacing w:line="240" w:lineRule="atLeast"/>
        <w:jc w:val="both"/>
        <w:rPr>
          <w:rFonts w:cs="Arial"/>
          <w:szCs w:val="20"/>
        </w:rPr>
      </w:pPr>
    </w:p>
    <w:p w14:paraId="160238F9" w14:textId="6F800D9B" w:rsidR="00117F8E" w:rsidRDefault="00117F8E" w:rsidP="00413D58">
      <w:pPr>
        <w:numPr>
          <w:ilvl w:val="0"/>
          <w:numId w:val="8"/>
        </w:numPr>
        <w:spacing w:line="240" w:lineRule="atLeast"/>
        <w:jc w:val="both"/>
        <w:rPr>
          <w:rFonts w:cs="Arial"/>
          <w:color w:val="111111"/>
          <w:szCs w:val="20"/>
        </w:rPr>
      </w:pPr>
      <w:r w:rsidRPr="00117F8E">
        <w:rPr>
          <w:rFonts w:cs="Arial"/>
          <w:color w:val="111111"/>
          <w:szCs w:val="20"/>
        </w:rPr>
        <w:t>visokošolsko strokovno izobraževanje (prejšnje)/visokošolska strokovna izobrazba (prejšnja) ali visokošolsko strokovno izobraževanje (prva bolonjska stopnja)/visokošolska strokovna izobrazba (prva bolonjska stopnja) ali visokošolsko univerzitetno izobraževanje (prva bolonjska stopnja)/visokošolska univerzitetna izobrazba (prva bolonjska stopnja) ali višješolsko izobraževanje (prejšnje)/višješolska izobrazba (prejšnja)</w:t>
      </w:r>
      <w:r w:rsidRPr="00117F8E">
        <w:rPr>
          <w:rStyle w:val="Sprotnaopomba-sklic"/>
          <w:rFonts w:cs="Arial"/>
          <w:color w:val="111111"/>
          <w:szCs w:val="20"/>
        </w:rPr>
        <w:footnoteReference w:id="1"/>
      </w:r>
      <w:r w:rsidRPr="00117F8E">
        <w:rPr>
          <w:rFonts w:cs="Arial"/>
          <w:color w:val="111111"/>
          <w:szCs w:val="20"/>
        </w:rPr>
        <w:t>;</w:t>
      </w:r>
    </w:p>
    <w:p w14:paraId="1ACD0F21" w14:textId="77777777" w:rsidR="00A72185" w:rsidRPr="00117F8E" w:rsidRDefault="00A72185" w:rsidP="00A72185">
      <w:pPr>
        <w:spacing w:line="240" w:lineRule="atLeast"/>
        <w:ind w:left="720"/>
        <w:jc w:val="both"/>
        <w:rPr>
          <w:rFonts w:cs="Arial"/>
          <w:color w:val="111111"/>
          <w:szCs w:val="20"/>
        </w:rPr>
      </w:pPr>
    </w:p>
    <w:p w14:paraId="6E505CAE" w14:textId="3638C694" w:rsidR="00117F8E" w:rsidRPr="00117F8E" w:rsidRDefault="00117F8E" w:rsidP="00117F8E">
      <w:pPr>
        <w:numPr>
          <w:ilvl w:val="0"/>
          <w:numId w:val="8"/>
        </w:numPr>
        <w:spacing w:line="240" w:lineRule="atLeast"/>
        <w:rPr>
          <w:rFonts w:cs="Arial"/>
          <w:color w:val="111111"/>
          <w:szCs w:val="20"/>
        </w:rPr>
      </w:pPr>
      <w:r w:rsidRPr="00117F8E">
        <w:rPr>
          <w:rFonts w:cs="Arial"/>
          <w:color w:val="111111"/>
          <w:szCs w:val="20"/>
        </w:rPr>
        <w:t>najmanj 8 mesecev delovnih izkušenj</w:t>
      </w:r>
      <w:r w:rsidR="00413D58">
        <w:rPr>
          <w:rFonts w:cs="Arial"/>
          <w:color w:val="111111"/>
          <w:szCs w:val="20"/>
        </w:rPr>
        <w:t>.</w:t>
      </w:r>
    </w:p>
    <w:p w14:paraId="607BB49A" w14:textId="3B26EEB6" w:rsidR="00242B73" w:rsidRDefault="00242B73" w:rsidP="00413D58">
      <w:pPr>
        <w:spacing w:line="240" w:lineRule="atLeast"/>
        <w:jc w:val="both"/>
        <w:rPr>
          <w:rFonts w:cs="Arial"/>
          <w:color w:val="000000"/>
          <w:szCs w:val="20"/>
          <w:lang w:eastAsia="sl-SI"/>
        </w:rPr>
      </w:pPr>
    </w:p>
    <w:p w14:paraId="71B9F49A" w14:textId="77777777" w:rsidR="00A72185" w:rsidRPr="00117F8E" w:rsidRDefault="00A72185" w:rsidP="00413D58">
      <w:pPr>
        <w:spacing w:line="240" w:lineRule="atLeast"/>
        <w:jc w:val="both"/>
        <w:rPr>
          <w:rFonts w:cs="Arial"/>
          <w:color w:val="000000"/>
          <w:szCs w:val="20"/>
          <w:lang w:eastAsia="sl-SI"/>
        </w:rPr>
      </w:pPr>
    </w:p>
    <w:p w14:paraId="61409214" w14:textId="4E4E407B" w:rsidR="00413D58" w:rsidRPr="00E0577D" w:rsidRDefault="00413D58" w:rsidP="00A72185">
      <w:pPr>
        <w:spacing w:line="240" w:lineRule="atLeast"/>
        <w:jc w:val="both"/>
        <w:rPr>
          <w:szCs w:val="20"/>
        </w:rPr>
      </w:pPr>
      <w:r w:rsidRPr="00E0577D">
        <w:rPr>
          <w:szCs w:val="20"/>
        </w:rPr>
        <w:t xml:space="preserve">Kot delovne izkušnje se šteje delovna doba na delovnem mestu, za katero se zahteva ista stopnja izobrazbe in čas pripravništva v isti stopnji izobrazbe, ne glede na to, ali je bilo delovno razmerje sklenjeno oziroma pripravništvo opravljeno pri istem ali pri drugem delodajalcu. Za delovne izkušnje se štejejo tudi </w:t>
      </w:r>
      <w:r w:rsidR="00A72185" w:rsidRPr="00A72185">
        <w:rPr>
          <w:rFonts w:cs="Arial"/>
          <w:szCs w:val="20"/>
        </w:rPr>
        <w:t>tiste izkušnje, ki jih je javni uslužbenec pridobil z opravljanjem del v organih javne uprave in drugih državnih organih na podobnih delovnih mestih za eno stopnjo nižje izobrazbe, razen pripravništva.</w:t>
      </w:r>
      <w:r w:rsidRPr="00E0577D">
        <w:rPr>
          <w:szCs w:val="20"/>
        </w:rPr>
        <w:t xml:space="preserve">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0530FE28" w14:textId="77777777" w:rsidR="00413D58" w:rsidRPr="00E0577D" w:rsidRDefault="00413D58" w:rsidP="00413D58">
      <w:pPr>
        <w:suppressAutoHyphens/>
        <w:jc w:val="both"/>
        <w:rPr>
          <w:szCs w:val="20"/>
        </w:rPr>
      </w:pPr>
    </w:p>
    <w:p w14:paraId="53ECBB75" w14:textId="77777777" w:rsidR="00A72185" w:rsidRPr="00117F8E" w:rsidRDefault="00A72185" w:rsidP="00117F8E">
      <w:pPr>
        <w:spacing w:line="240" w:lineRule="atLeast"/>
        <w:jc w:val="both"/>
        <w:rPr>
          <w:rFonts w:cs="Arial"/>
          <w:szCs w:val="20"/>
        </w:rPr>
      </w:pPr>
    </w:p>
    <w:p w14:paraId="52031C69" w14:textId="77777777" w:rsidR="00E11B41" w:rsidRPr="00117F8E" w:rsidRDefault="00E11B41" w:rsidP="00117F8E">
      <w:pPr>
        <w:suppressAutoHyphens/>
        <w:spacing w:line="240" w:lineRule="atLeast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t xml:space="preserve">Okvirna vsebina dela: </w:t>
      </w:r>
    </w:p>
    <w:p w14:paraId="5C65BD30" w14:textId="77777777" w:rsidR="00E11B41" w:rsidRPr="00117F8E" w:rsidRDefault="00E11B41" w:rsidP="00117F8E">
      <w:pPr>
        <w:suppressAutoHyphens/>
        <w:spacing w:line="240" w:lineRule="atLeast"/>
        <w:jc w:val="both"/>
        <w:rPr>
          <w:rFonts w:cs="Arial"/>
          <w:szCs w:val="20"/>
        </w:rPr>
      </w:pPr>
    </w:p>
    <w:p w14:paraId="5242F51F" w14:textId="7DDEACC5" w:rsidR="00021631" w:rsidRDefault="00413D58" w:rsidP="00117F8E">
      <w:pPr>
        <w:pStyle w:val="Odstavekseznama"/>
        <w:numPr>
          <w:ilvl w:val="0"/>
          <w:numId w:val="16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413D58">
        <w:rPr>
          <w:rFonts w:ascii="Arial" w:hAnsi="Arial" w:cs="Arial"/>
          <w:sz w:val="20"/>
          <w:szCs w:val="20"/>
        </w:rPr>
        <w:lastRenderedPageBreak/>
        <w:t>izvajanje zahtevnih strokovnih nalog na delovnem področju</w:t>
      </w:r>
      <w:r w:rsidR="00E85905" w:rsidRPr="00117F8E">
        <w:rPr>
          <w:rFonts w:ascii="Arial" w:hAnsi="Arial" w:cs="Arial"/>
          <w:sz w:val="20"/>
          <w:szCs w:val="20"/>
        </w:rPr>
        <w:t>;</w:t>
      </w:r>
    </w:p>
    <w:p w14:paraId="78D5C263" w14:textId="63488EA3" w:rsidR="00413D58" w:rsidRDefault="00413D58" w:rsidP="00117F8E">
      <w:pPr>
        <w:pStyle w:val="Odstavekseznama"/>
        <w:numPr>
          <w:ilvl w:val="0"/>
          <w:numId w:val="16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413D58">
        <w:rPr>
          <w:rFonts w:ascii="Arial" w:hAnsi="Arial" w:cs="Arial"/>
          <w:sz w:val="20"/>
          <w:szCs w:val="20"/>
        </w:rPr>
        <w:t>sodelovanje pri izvedbi postopkov in pripravi gradiv</w:t>
      </w:r>
      <w:r>
        <w:rPr>
          <w:rFonts w:ascii="Arial" w:hAnsi="Arial" w:cs="Arial"/>
          <w:sz w:val="20"/>
          <w:szCs w:val="20"/>
        </w:rPr>
        <w:t>;</w:t>
      </w:r>
    </w:p>
    <w:p w14:paraId="77CE89CC" w14:textId="304087D2" w:rsidR="00413D58" w:rsidRDefault="00413D58" w:rsidP="00117F8E">
      <w:pPr>
        <w:pStyle w:val="Odstavekseznama"/>
        <w:numPr>
          <w:ilvl w:val="0"/>
          <w:numId w:val="16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413D58">
        <w:rPr>
          <w:rFonts w:ascii="Arial" w:hAnsi="Arial" w:cs="Arial"/>
          <w:sz w:val="20"/>
          <w:szCs w:val="20"/>
        </w:rPr>
        <w:t>sodelovanje pri vodenju evidenc, izdelovanje analiz in pripravljanje poročil s področja dela</w:t>
      </w:r>
      <w:r>
        <w:rPr>
          <w:rFonts w:ascii="Arial" w:hAnsi="Arial" w:cs="Arial"/>
          <w:sz w:val="20"/>
          <w:szCs w:val="20"/>
        </w:rPr>
        <w:t>;</w:t>
      </w:r>
    </w:p>
    <w:p w14:paraId="4DC94B5E" w14:textId="7EBC37FA" w:rsidR="00413D58" w:rsidRDefault="00413D58" w:rsidP="00117F8E">
      <w:pPr>
        <w:pStyle w:val="Odstavekseznama"/>
        <w:numPr>
          <w:ilvl w:val="0"/>
          <w:numId w:val="16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413D58">
        <w:rPr>
          <w:rFonts w:ascii="Arial" w:hAnsi="Arial" w:cs="Arial"/>
          <w:sz w:val="20"/>
          <w:szCs w:val="20"/>
        </w:rPr>
        <w:t>oblikovanje vizualnih vsebin za spletne strani in aplikacije</w:t>
      </w:r>
      <w:r>
        <w:rPr>
          <w:rFonts w:ascii="Arial" w:hAnsi="Arial" w:cs="Arial"/>
          <w:sz w:val="20"/>
          <w:szCs w:val="20"/>
        </w:rPr>
        <w:t>;</w:t>
      </w:r>
    </w:p>
    <w:p w14:paraId="79F63BEB" w14:textId="7743B78F" w:rsidR="00413D58" w:rsidRPr="00117F8E" w:rsidRDefault="00413D58" w:rsidP="00117F8E">
      <w:pPr>
        <w:pStyle w:val="Odstavekseznama"/>
        <w:numPr>
          <w:ilvl w:val="0"/>
          <w:numId w:val="16"/>
        </w:numPr>
        <w:suppressAutoHyphens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413D58">
        <w:rPr>
          <w:rFonts w:ascii="Arial" w:hAnsi="Arial" w:cs="Arial"/>
          <w:sz w:val="20"/>
          <w:szCs w:val="20"/>
        </w:rPr>
        <w:t>opravljanje drugih nalog po navodilu vodje</w:t>
      </w:r>
      <w:r>
        <w:rPr>
          <w:rFonts w:ascii="Arial" w:hAnsi="Arial" w:cs="Arial"/>
          <w:sz w:val="20"/>
          <w:szCs w:val="20"/>
        </w:rPr>
        <w:t>.</w:t>
      </w:r>
    </w:p>
    <w:p w14:paraId="77FC0F28" w14:textId="77777777" w:rsidR="00021631" w:rsidRDefault="00021631" w:rsidP="00117F8E">
      <w:pPr>
        <w:suppressAutoHyphens/>
        <w:spacing w:line="240" w:lineRule="atLeast"/>
        <w:jc w:val="both"/>
        <w:rPr>
          <w:rFonts w:cs="Arial"/>
          <w:color w:val="000000"/>
          <w:szCs w:val="20"/>
          <w:lang w:eastAsia="sl-SI"/>
        </w:rPr>
      </w:pPr>
    </w:p>
    <w:p w14:paraId="37A3E1D5" w14:textId="77777777" w:rsidR="00413D58" w:rsidRPr="00117F8E" w:rsidRDefault="00413D58" w:rsidP="00117F8E">
      <w:pPr>
        <w:suppressAutoHyphens/>
        <w:spacing w:line="240" w:lineRule="atLeast"/>
        <w:jc w:val="both"/>
        <w:rPr>
          <w:rFonts w:cs="Arial"/>
          <w:color w:val="000000"/>
          <w:szCs w:val="20"/>
          <w:lang w:eastAsia="sl-SI"/>
        </w:rPr>
      </w:pPr>
    </w:p>
    <w:p w14:paraId="7A51CDB1" w14:textId="144224CF" w:rsidR="00E11B41" w:rsidRPr="00117F8E" w:rsidRDefault="00E11B41" w:rsidP="00117F8E">
      <w:pPr>
        <w:tabs>
          <w:tab w:val="left" w:pos="-142"/>
          <w:tab w:val="left" w:pos="2835"/>
        </w:tabs>
        <w:spacing w:line="240" w:lineRule="atLeast"/>
        <w:jc w:val="both"/>
        <w:rPr>
          <w:rFonts w:cs="Arial"/>
          <w:bCs/>
          <w:szCs w:val="20"/>
          <w:lang w:eastAsia="sl-SI"/>
        </w:rPr>
      </w:pPr>
      <w:bookmarkStart w:id="0" w:name="_Hlk189472900"/>
      <w:r w:rsidRPr="00117F8E">
        <w:rPr>
          <w:rFonts w:cs="Arial"/>
          <w:bCs/>
          <w:szCs w:val="20"/>
          <w:lang w:eastAsia="sl-SI"/>
        </w:rPr>
        <w:t>Prednost pri izbiri bodo imeli kandidati</w:t>
      </w:r>
      <w:r w:rsidR="00C765A2" w:rsidRPr="00117F8E">
        <w:rPr>
          <w:rFonts w:cs="Arial"/>
          <w:bCs/>
          <w:szCs w:val="20"/>
          <w:lang w:eastAsia="sl-SI"/>
        </w:rPr>
        <w:t xml:space="preserve"> z</w:t>
      </w:r>
      <w:r w:rsidRPr="00117F8E">
        <w:rPr>
          <w:rFonts w:cs="Arial"/>
          <w:bCs/>
          <w:szCs w:val="20"/>
          <w:lang w:eastAsia="sl-SI"/>
        </w:rPr>
        <w:t>:</w:t>
      </w:r>
    </w:p>
    <w:p w14:paraId="2B649453" w14:textId="77777777" w:rsidR="00021631" w:rsidRPr="00117F8E" w:rsidRDefault="00021631" w:rsidP="00117F8E">
      <w:pPr>
        <w:autoSpaceDE w:val="0"/>
        <w:autoSpaceDN w:val="0"/>
        <w:adjustRightInd w:val="0"/>
        <w:spacing w:line="240" w:lineRule="atLeast"/>
        <w:jc w:val="both"/>
        <w:rPr>
          <w:rFonts w:cs="Arial"/>
          <w:bCs/>
          <w:szCs w:val="20"/>
          <w:lang w:eastAsia="sl-SI"/>
        </w:rPr>
      </w:pPr>
    </w:p>
    <w:p w14:paraId="64DCC77D" w14:textId="4363876C" w:rsidR="00413D58" w:rsidRDefault="00413D58" w:rsidP="00117F8E">
      <w:pPr>
        <w:pStyle w:val="Odstavekseznama"/>
        <w:numPr>
          <w:ilvl w:val="0"/>
          <w:numId w:val="17"/>
        </w:numPr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413D58">
        <w:rPr>
          <w:rFonts w:ascii="Arial" w:eastAsia="Times New Roman" w:hAnsi="Arial" w:cs="Arial"/>
          <w:sz w:val="20"/>
          <w:szCs w:val="20"/>
          <w:lang w:eastAsia="sl-SI"/>
        </w:rPr>
        <w:t>dobr</w:t>
      </w:r>
      <w:r w:rsidR="00691EAC">
        <w:rPr>
          <w:rFonts w:ascii="Arial" w:eastAsia="Times New Roman" w:hAnsi="Arial" w:cs="Arial"/>
          <w:sz w:val="20"/>
          <w:szCs w:val="20"/>
          <w:lang w:eastAsia="sl-SI"/>
        </w:rPr>
        <w:t>im</w:t>
      </w:r>
      <w:r w:rsidRPr="00413D58">
        <w:rPr>
          <w:rFonts w:ascii="Arial" w:eastAsia="Times New Roman" w:hAnsi="Arial" w:cs="Arial"/>
          <w:sz w:val="20"/>
          <w:szCs w:val="20"/>
          <w:lang w:eastAsia="sl-SI"/>
        </w:rPr>
        <w:t xml:space="preserve"> poznavanje</w:t>
      </w:r>
      <w:r w:rsidR="00691EAC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413D58">
        <w:rPr>
          <w:rFonts w:ascii="Arial" w:eastAsia="Times New Roman" w:hAnsi="Arial" w:cs="Arial"/>
          <w:sz w:val="20"/>
          <w:szCs w:val="20"/>
          <w:lang w:eastAsia="sl-SI"/>
        </w:rPr>
        <w:t xml:space="preserve"> področja oblikovanja vizualnih vsebin za spletne strani in aplikacije</w:t>
      </w:r>
      <w:r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214D52A4" w14:textId="6DBD30BE" w:rsidR="00413D58" w:rsidRDefault="00413D58" w:rsidP="00117F8E">
      <w:pPr>
        <w:pStyle w:val="Odstavekseznama"/>
        <w:numPr>
          <w:ilvl w:val="0"/>
          <w:numId w:val="17"/>
        </w:numPr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413D58">
        <w:rPr>
          <w:rFonts w:ascii="Arial" w:eastAsia="Times New Roman" w:hAnsi="Arial" w:cs="Arial"/>
          <w:sz w:val="20"/>
          <w:szCs w:val="20"/>
          <w:lang w:eastAsia="sl-SI"/>
        </w:rPr>
        <w:t>izkušnj</w:t>
      </w:r>
      <w:r w:rsidR="00691EAC">
        <w:rPr>
          <w:rFonts w:ascii="Arial" w:eastAsia="Times New Roman" w:hAnsi="Arial" w:cs="Arial"/>
          <w:sz w:val="20"/>
          <w:szCs w:val="20"/>
          <w:lang w:eastAsia="sl-SI"/>
        </w:rPr>
        <w:t>ami</w:t>
      </w:r>
      <w:r w:rsidRPr="00413D58">
        <w:rPr>
          <w:rFonts w:ascii="Arial" w:eastAsia="Times New Roman" w:hAnsi="Arial" w:cs="Arial"/>
          <w:sz w:val="20"/>
          <w:szCs w:val="20"/>
          <w:lang w:eastAsia="sl-SI"/>
        </w:rPr>
        <w:t xml:space="preserve"> z oblikovanjem celostne grafične podobe s poudarkom na ciljih in potrebah državne uprave</w:t>
      </w:r>
      <w:r w:rsidR="00691EAC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413D58">
        <w:rPr>
          <w:rFonts w:ascii="Arial" w:eastAsia="Times New Roman" w:hAnsi="Arial" w:cs="Arial"/>
          <w:sz w:val="20"/>
          <w:szCs w:val="20"/>
          <w:lang w:eastAsia="sl-SI"/>
        </w:rPr>
        <w:t>kot področja javnega sektorja, pri čemer so ti cilji namenjeni predstavljanju in doseganju vsebin čim večjemu/širšemu krogu uporabnikov – javnosti</w:t>
      </w:r>
      <w:r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20E74AF3" w14:textId="5DB4921C" w:rsidR="00BB6800" w:rsidRPr="00117F8E" w:rsidRDefault="00691EAC" w:rsidP="00117F8E">
      <w:pPr>
        <w:pStyle w:val="Odstavekseznama"/>
        <w:numPr>
          <w:ilvl w:val="0"/>
          <w:numId w:val="17"/>
        </w:numPr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691EAC">
        <w:rPr>
          <w:rFonts w:ascii="Arial" w:eastAsia="Times New Roman" w:hAnsi="Arial" w:cs="Arial"/>
          <w:sz w:val="20"/>
          <w:szCs w:val="20"/>
          <w:lang w:eastAsia="sl-SI"/>
        </w:rPr>
        <w:t>izkušnj</w:t>
      </w:r>
      <w:r>
        <w:rPr>
          <w:rFonts w:ascii="Arial" w:eastAsia="Times New Roman" w:hAnsi="Arial" w:cs="Arial"/>
          <w:sz w:val="20"/>
          <w:szCs w:val="20"/>
          <w:lang w:eastAsia="sl-SI"/>
        </w:rPr>
        <w:t>ami</w:t>
      </w:r>
      <w:r w:rsidRPr="00691EAC">
        <w:rPr>
          <w:rFonts w:ascii="Arial" w:eastAsia="Times New Roman" w:hAnsi="Arial" w:cs="Arial"/>
          <w:sz w:val="20"/>
          <w:szCs w:val="20"/>
          <w:lang w:eastAsia="sl-SI"/>
        </w:rPr>
        <w:t xml:space="preserve"> s področja oblikovanja promocijskih materialov</w:t>
      </w:r>
      <w:r w:rsidR="00BB6800" w:rsidRPr="00117F8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bookmarkEnd w:id="0"/>
    <w:p w14:paraId="3370825E" w14:textId="77777777" w:rsidR="00B516FB" w:rsidRDefault="00B516FB" w:rsidP="00117F8E">
      <w:pPr>
        <w:autoSpaceDE w:val="0"/>
        <w:autoSpaceDN w:val="0"/>
        <w:adjustRightInd w:val="0"/>
        <w:spacing w:line="240" w:lineRule="atLeast"/>
        <w:jc w:val="both"/>
        <w:rPr>
          <w:rFonts w:cs="Arial"/>
          <w:bCs/>
          <w:szCs w:val="20"/>
          <w:lang w:eastAsia="sl-SI"/>
        </w:rPr>
      </w:pPr>
    </w:p>
    <w:p w14:paraId="0AE72FA0" w14:textId="77777777" w:rsidR="00A72185" w:rsidRDefault="00A72185" w:rsidP="00117F8E">
      <w:pPr>
        <w:autoSpaceDE w:val="0"/>
        <w:autoSpaceDN w:val="0"/>
        <w:adjustRightInd w:val="0"/>
        <w:spacing w:line="240" w:lineRule="atLeast"/>
        <w:jc w:val="both"/>
        <w:rPr>
          <w:rFonts w:cs="Arial"/>
          <w:bCs/>
          <w:szCs w:val="20"/>
          <w:lang w:eastAsia="sl-SI"/>
        </w:rPr>
      </w:pPr>
    </w:p>
    <w:p w14:paraId="1DB14300" w14:textId="164BBB6E" w:rsidR="00E11B41" w:rsidRPr="00117F8E" w:rsidRDefault="00E11B41" w:rsidP="00117F8E">
      <w:pPr>
        <w:suppressAutoHyphens/>
        <w:spacing w:line="240" w:lineRule="atLeast"/>
        <w:jc w:val="both"/>
        <w:rPr>
          <w:rFonts w:cs="Arial"/>
          <w:b/>
          <w:szCs w:val="20"/>
        </w:rPr>
      </w:pPr>
      <w:r w:rsidRPr="00117F8E">
        <w:rPr>
          <w:rFonts w:cs="Arial"/>
          <w:b/>
          <w:szCs w:val="20"/>
        </w:rPr>
        <w:t xml:space="preserve">Prijava na prosto delovno mesto mora biti obvezno pripravljena na obrazcu z oznako </w:t>
      </w:r>
      <w:r w:rsidRPr="00117F8E">
        <w:rPr>
          <w:rFonts w:cs="Arial"/>
          <w:b/>
          <w:bCs/>
          <w:color w:val="529CBA"/>
          <w:szCs w:val="20"/>
          <w:u w:val="single"/>
        </w:rPr>
        <w:t>JO-110-</w:t>
      </w:r>
      <w:r w:rsidR="00BB6800" w:rsidRPr="00117F8E">
        <w:rPr>
          <w:rFonts w:cs="Arial"/>
          <w:b/>
          <w:bCs/>
          <w:color w:val="529CBA"/>
          <w:szCs w:val="20"/>
          <w:u w:val="single"/>
        </w:rPr>
        <w:t>3</w:t>
      </w:r>
      <w:r w:rsidR="007B6638">
        <w:rPr>
          <w:rFonts w:cs="Arial"/>
          <w:b/>
          <w:bCs/>
          <w:color w:val="529CBA"/>
          <w:szCs w:val="20"/>
          <w:u w:val="single"/>
        </w:rPr>
        <w:t>3</w:t>
      </w:r>
      <w:r w:rsidRPr="00117F8E">
        <w:rPr>
          <w:rFonts w:cs="Arial"/>
          <w:b/>
          <w:bCs/>
          <w:color w:val="529CBA"/>
          <w:szCs w:val="20"/>
          <w:u w:val="single"/>
        </w:rPr>
        <w:t>/202</w:t>
      </w:r>
      <w:r w:rsidR="00C72B83" w:rsidRPr="00117F8E">
        <w:rPr>
          <w:rFonts w:cs="Arial"/>
          <w:b/>
          <w:bCs/>
          <w:color w:val="529CBA"/>
          <w:szCs w:val="20"/>
          <w:u w:val="single"/>
        </w:rPr>
        <w:t>5</w:t>
      </w:r>
      <w:r w:rsidR="00562776" w:rsidRPr="00117F8E">
        <w:rPr>
          <w:rFonts w:cs="Arial"/>
          <w:b/>
          <w:bCs/>
          <w:color w:val="529CBA"/>
          <w:szCs w:val="20"/>
          <w:u w:val="single"/>
        </w:rPr>
        <w:t>-3360</w:t>
      </w:r>
      <w:r w:rsidRPr="00117F8E">
        <w:rPr>
          <w:rFonts w:cs="Arial"/>
          <w:b/>
          <w:bCs/>
          <w:szCs w:val="20"/>
        </w:rPr>
        <w:t xml:space="preserve"> in ustrezno šifro delovnega mesta</w:t>
      </w:r>
      <w:r w:rsidRPr="00117F8E">
        <w:rPr>
          <w:rFonts w:cs="Arial"/>
          <w:b/>
          <w:szCs w:val="20"/>
        </w:rPr>
        <w:t xml:space="preserve"> ter z natančno izpolnjenimi vsemi rubrikami in izjavami. Obraz</w:t>
      </w:r>
      <w:r w:rsidR="00BB62F0" w:rsidRPr="00117F8E">
        <w:rPr>
          <w:rFonts w:cs="Arial"/>
          <w:b/>
          <w:szCs w:val="20"/>
        </w:rPr>
        <w:t>e</w:t>
      </w:r>
      <w:r w:rsidRPr="00117F8E">
        <w:rPr>
          <w:rFonts w:cs="Arial"/>
          <w:b/>
          <w:szCs w:val="20"/>
        </w:rPr>
        <w:t xml:space="preserve">c za prijavo na </w:t>
      </w:r>
      <w:r w:rsidR="00BB62F0" w:rsidRPr="00117F8E">
        <w:rPr>
          <w:rFonts w:cs="Arial"/>
          <w:b/>
          <w:szCs w:val="20"/>
        </w:rPr>
        <w:t>pr</w:t>
      </w:r>
      <w:r w:rsidRPr="00117F8E">
        <w:rPr>
          <w:rFonts w:cs="Arial"/>
          <w:b/>
          <w:szCs w:val="20"/>
        </w:rPr>
        <w:t>ost</w:t>
      </w:r>
      <w:r w:rsidR="00BB62F0" w:rsidRPr="00117F8E">
        <w:rPr>
          <w:rFonts w:cs="Arial"/>
          <w:b/>
          <w:szCs w:val="20"/>
        </w:rPr>
        <w:t>o</w:t>
      </w:r>
      <w:r w:rsidRPr="00117F8E">
        <w:rPr>
          <w:rFonts w:cs="Arial"/>
          <w:b/>
          <w:szCs w:val="20"/>
        </w:rPr>
        <w:t xml:space="preserve"> delovn</w:t>
      </w:r>
      <w:r w:rsidR="00BB62F0" w:rsidRPr="00117F8E">
        <w:rPr>
          <w:rFonts w:cs="Arial"/>
          <w:b/>
          <w:szCs w:val="20"/>
        </w:rPr>
        <w:t>o</w:t>
      </w:r>
      <w:r w:rsidRPr="00117F8E">
        <w:rPr>
          <w:rFonts w:cs="Arial"/>
          <w:b/>
          <w:szCs w:val="20"/>
        </w:rPr>
        <w:t xml:space="preserve"> mest</w:t>
      </w:r>
      <w:r w:rsidR="00BB62F0" w:rsidRPr="00117F8E">
        <w:rPr>
          <w:rFonts w:cs="Arial"/>
          <w:b/>
          <w:szCs w:val="20"/>
        </w:rPr>
        <w:t>o</w:t>
      </w:r>
      <w:r w:rsidRPr="00117F8E">
        <w:rPr>
          <w:rFonts w:cs="Arial"/>
          <w:b/>
          <w:szCs w:val="20"/>
        </w:rPr>
        <w:t xml:space="preserve"> </w:t>
      </w:r>
      <w:r w:rsidR="00BB62F0" w:rsidRPr="00117F8E">
        <w:rPr>
          <w:rFonts w:cs="Arial"/>
          <w:b/>
          <w:szCs w:val="20"/>
        </w:rPr>
        <w:t>je</w:t>
      </w:r>
      <w:r w:rsidRPr="00117F8E">
        <w:rPr>
          <w:rFonts w:cs="Arial"/>
          <w:b/>
          <w:szCs w:val="20"/>
        </w:rPr>
        <w:t xml:space="preserve"> prilog</w:t>
      </w:r>
      <w:r w:rsidR="00BB62F0" w:rsidRPr="00117F8E">
        <w:rPr>
          <w:rFonts w:cs="Arial"/>
          <w:b/>
          <w:szCs w:val="20"/>
        </w:rPr>
        <w:t>a</w:t>
      </w:r>
      <w:r w:rsidRPr="00117F8E">
        <w:rPr>
          <w:rFonts w:cs="Arial"/>
          <w:b/>
          <w:szCs w:val="20"/>
        </w:rPr>
        <w:t xml:space="preserve"> te javne objave. </w:t>
      </w:r>
    </w:p>
    <w:p w14:paraId="24A31E7A" w14:textId="77777777" w:rsidR="00E11B41" w:rsidRDefault="00E11B41" w:rsidP="00117F8E">
      <w:pPr>
        <w:spacing w:line="240" w:lineRule="atLeast"/>
        <w:ind w:right="-1"/>
        <w:jc w:val="both"/>
        <w:rPr>
          <w:rFonts w:cs="Arial"/>
          <w:szCs w:val="20"/>
        </w:rPr>
      </w:pPr>
    </w:p>
    <w:p w14:paraId="36BAACDC" w14:textId="77777777" w:rsidR="00A72185" w:rsidRPr="00117F8E" w:rsidRDefault="00A72185" w:rsidP="00117F8E">
      <w:pPr>
        <w:spacing w:line="240" w:lineRule="atLeast"/>
        <w:ind w:right="-1"/>
        <w:jc w:val="both"/>
        <w:rPr>
          <w:rFonts w:cs="Arial"/>
          <w:szCs w:val="20"/>
        </w:rPr>
      </w:pPr>
    </w:p>
    <w:p w14:paraId="20D5041E" w14:textId="0001C4E3" w:rsidR="00E11B41" w:rsidRPr="00691EAC" w:rsidRDefault="00E11B41" w:rsidP="00117F8E">
      <w:pPr>
        <w:spacing w:line="240" w:lineRule="atLeast"/>
        <w:ind w:right="-1"/>
        <w:jc w:val="both"/>
        <w:rPr>
          <w:rFonts w:cs="Arial"/>
          <w:szCs w:val="20"/>
        </w:rPr>
      </w:pPr>
      <w:r w:rsidRPr="00691EAC">
        <w:rPr>
          <w:rFonts w:cs="Arial"/>
          <w:szCs w:val="20"/>
        </w:rPr>
        <w:t>Z izbranim kandidat</w:t>
      </w:r>
      <w:r w:rsidR="00D54BCF" w:rsidRPr="00691EAC">
        <w:rPr>
          <w:rFonts w:cs="Arial"/>
          <w:szCs w:val="20"/>
        </w:rPr>
        <w:t>om</w:t>
      </w:r>
      <w:r w:rsidRPr="00691EAC">
        <w:rPr>
          <w:rFonts w:cs="Arial"/>
          <w:szCs w:val="20"/>
        </w:rPr>
        <w:t xml:space="preserve"> bo sklenjeno delovno razmerje za določen čas do 30. 6. 2026 oziroma do konca trajanja projekta »</w:t>
      </w:r>
      <w:r w:rsidR="00691EAC" w:rsidRPr="00691EAC">
        <w:rPr>
          <w:rFonts w:cs="Arial"/>
          <w:szCs w:val="20"/>
        </w:rPr>
        <w:t>Reforma visokega šolstva za zelen in odporen prehod v Družbo 5.0 (sistem, ki je odziven na potrebe iz okolja in ustvarja visokokvalificirano delovno silo za poklice prihodnosti)</w:t>
      </w:r>
      <w:r w:rsidRPr="00691EAC">
        <w:rPr>
          <w:rFonts w:cs="Arial"/>
          <w:szCs w:val="20"/>
        </w:rPr>
        <w:t>.</w:t>
      </w:r>
    </w:p>
    <w:p w14:paraId="270BA58D" w14:textId="77777777" w:rsidR="00E11B41" w:rsidRPr="00117F8E" w:rsidRDefault="00E11B41" w:rsidP="00117F8E">
      <w:pPr>
        <w:spacing w:line="240" w:lineRule="atLeast"/>
        <w:ind w:right="-1"/>
        <w:jc w:val="both"/>
        <w:rPr>
          <w:rFonts w:cs="Arial"/>
          <w:szCs w:val="20"/>
        </w:rPr>
      </w:pPr>
    </w:p>
    <w:p w14:paraId="04DAE3F9" w14:textId="77777777" w:rsidR="00E11B41" w:rsidRPr="00117F8E" w:rsidRDefault="00E11B41" w:rsidP="00117F8E">
      <w:pPr>
        <w:spacing w:line="240" w:lineRule="atLeast"/>
        <w:ind w:right="-1"/>
        <w:jc w:val="both"/>
        <w:rPr>
          <w:rFonts w:cs="Arial"/>
          <w:color w:val="000000"/>
          <w:szCs w:val="20"/>
          <w:lang w:eastAsia="sl-SI"/>
        </w:rPr>
      </w:pPr>
      <w:r w:rsidRPr="00117F8E">
        <w:rPr>
          <w:rFonts w:cs="Arial"/>
          <w:color w:val="000000"/>
          <w:szCs w:val="20"/>
          <w:lang w:eastAsia="sl-SI"/>
        </w:rPr>
        <w:t>Sredstva za projekt so zagotovljena v okviru Načrta za okrevanje in odpornost, potrjenega z izvedbenim sklepom Sveta o odobritvi ocene načrta za okrevanje in odpornost za Slovenijo z dne 1. 7. 2021, ki je bil sprejet na podlagi 20. člena Uredbe (EU) 2021/241 Evropskega parlamenta in Sveta z dne 12. februarja 2021 o vzpostavitvi Mehanizma za okrevanje in odpornost</w:t>
      </w:r>
      <w:r w:rsidRPr="00117F8E">
        <w:rPr>
          <w:rFonts w:cs="Arial"/>
          <w:color w:val="000000"/>
          <w:szCs w:val="20"/>
          <w:vertAlign w:val="superscript"/>
          <w:lang w:eastAsia="sl-SI"/>
        </w:rPr>
        <w:footnoteReference w:id="2"/>
      </w:r>
      <w:r w:rsidRPr="00117F8E">
        <w:rPr>
          <w:rFonts w:cs="Arial"/>
          <w:color w:val="000000"/>
          <w:szCs w:val="20"/>
          <w:lang w:eastAsia="sl-SI"/>
        </w:rPr>
        <w:t xml:space="preserve"> ter podrobnejšimi pojasnili področij/komponent/reform in naložb v odobrenem Načrtu za okrevanje in odpornost.</w:t>
      </w:r>
    </w:p>
    <w:p w14:paraId="5C688173" w14:textId="77777777" w:rsidR="00E11B41" w:rsidRPr="00117F8E" w:rsidRDefault="00E11B41" w:rsidP="00117F8E">
      <w:pPr>
        <w:spacing w:line="240" w:lineRule="atLeast"/>
        <w:ind w:right="-1"/>
        <w:jc w:val="both"/>
        <w:rPr>
          <w:rFonts w:cs="Arial"/>
          <w:color w:val="000000"/>
          <w:szCs w:val="20"/>
          <w:lang w:eastAsia="sl-SI"/>
        </w:rPr>
      </w:pPr>
    </w:p>
    <w:p w14:paraId="303B093F" w14:textId="73C6A11A" w:rsidR="00E11B41" w:rsidRPr="00691EAC" w:rsidRDefault="00E11B41" w:rsidP="00117F8E">
      <w:pPr>
        <w:spacing w:line="240" w:lineRule="atLeast"/>
        <w:ind w:right="-1"/>
        <w:jc w:val="both"/>
        <w:rPr>
          <w:rFonts w:cs="Arial"/>
          <w:color w:val="000000"/>
          <w:szCs w:val="20"/>
          <w:lang w:eastAsia="sl-SI"/>
        </w:rPr>
      </w:pPr>
      <w:r w:rsidRPr="00691EAC">
        <w:rPr>
          <w:rFonts w:cs="Arial"/>
          <w:color w:val="000000"/>
          <w:szCs w:val="20"/>
          <w:lang w:eastAsia="sl-SI"/>
        </w:rPr>
        <w:t xml:space="preserve">Zaposlitev financira Evropska unija – </w:t>
      </w:r>
      <w:proofErr w:type="spellStart"/>
      <w:r w:rsidRPr="00691EAC">
        <w:rPr>
          <w:rFonts w:cs="Arial"/>
          <w:color w:val="000000"/>
          <w:szCs w:val="20"/>
          <w:lang w:eastAsia="sl-SI"/>
        </w:rPr>
        <w:t>NextGenerationEU</w:t>
      </w:r>
      <w:proofErr w:type="spellEnd"/>
      <w:r w:rsidRPr="00691EAC">
        <w:rPr>
          <w:rFonts w:cs="Arial"/>
          <w:color w:val="000000"/>
          <w:szCs w:val="20"/>
          <w:lang w:eastAsia="sl-SI"/>
        </w:rPr>
        <w:t xml:space="preserve"> v okviru projekta »</w:t>
      </w:r>
      <w:r w:rsidR="00691EAC" w:rsidRPr="00691EAC">
        <w:rPr>
          <w:rFonts w:cs="Arial"/>
          <w:szCs w:val="20"/>
        </w:rPr>
        <w:t>Reforma visokega šolstva za zelen in odporen prehod v Družbo 5.0 (sistem, ki je odziven na potrebe iz okolja in ustvarja visokokvalificirano delovno silo za poklice prihodnosti)</w:t>
      </w:r>
      <w:r w:rsidRPr="00691EAC">
        <w:rPr>
          <w:rFonts w:cs="Arial"/>
          <w:color w:val="000000"/>
          <w:szCs w:val="20"/>
          <w:lang w:eastAsia="sl-SI"/>
        </w:rPr>
        <w:t>«.</w:t>
      </w:r>
    </w:p>
    <w:p w14:paraId="63DE8203" w14:textId="77777777" w:rsidR="00E11B41" w:rsidRDefault="00E11B41" w:rsidP="00117F8E">
      <w:pPr>
        <w:spacing w:line="240" w:lineRule="atLeast"/>
        <w:ind w:right="-1"/>
        <w:jc w:val="both"/>
        <w:rPr>
          <w:rFonts w:cs="Arial"/>
          <w:color w:val="000000"/>
          <w:szCs w:val="20"/>
          <w:lang w:eastAsia="sl-SI"/>
        </w:rPr>
      </w:pPr>
    </w:p>
    <w:p w14:paraId="6567C340" w14:textId="77777777" w:rsidR="00A72185" w:rsidRPr="00117F8E" w:rsidRDefault="00A72185" w:rsidP="00117F8E">
      <w:pPr>
        <w:spacing w:line="240" w:lineRule="atLeast"/>
        <w:ind w:right="-1"/>
        <w:jc w:val="both"/>
        <w:rPr>
          <w:rFonts w:cs="Arial"/>
          <w:color w:val="000000"/>
          <w:szCs w:val="20"/>
          <w:lang w:eastAsia="sl-SI"/>
        </w:rPr>
      </w:pPr>
    </w:p>
    <w:p w14:paraId="7C900520" w14:textId="6B77CCFD" w:rsidR="00E11B41" w:rsidRPr="00117F8E" w:rsidRDefault="00E11B41" w:rsidP="00117F8E">
      <w:pPr>
        <w:spacing w:line="240" w:lineRule="atLeast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t>Izbran</w:t>
      </w:r>
      <w:r w:rsidR="003E09EE" w:rsidRPr="00117F8E">
        <w:rPr>
          <w:rFonts w:cs="Arial"/>
          <w:szCs w:val="20"/>
        </w:rPr>
        <w:t>i</w:t>
      </w:r>
      <w:r w:rsidRPr="00117F8E">
        <w:rPr>
          <w:rFonts w:cs="Arial"/>
          <w:szCs w:val="20"/>
        </w:rPr>
        <w:t xml:space="preserve"> kandidat bo opravljal delo v poslovnih prostorih Ministrstva za </w:t>
      </w:r>
      <w:r w:rsidR="00F530D5" w:rsidRPr="00117F8E">
        <w:rPr>
          <w:rFonts w:cs="Arial"/>
          <w:szCs w:val="20"/>
        </w:rPr>
        <w:t>visoko šolstvo, znanost in inovacije</w:t>
      </w:r>
      <w:r w:rsidRPr="00117F8E">
        <w:rPr>
          <w:rFonts w:cs="Arial"/>
          <w:szCs w:val="20"/>
        </w:rPr>
        <w:t xml:space="preserve">, </w:t>
      </w:r>
      <w:r w:rsidR="00D27EDE" w:rsidRPr="00117F8E">
        <w:rPr>
          <w:rFonts w:cs="Arial"/>
          <w:szCs w:val="20"/>
        </w:rPr>
        <w:t>Kotnikova 38</w:t>
      </w:r>
      <w:r w:rsidRPr="00117F8E">
        <w:rPr>
          <w:rFonts w:cs="Arial"/>
          <w:szCs w:val="20"/>
        </w:rPr>
        <w:t>, Ljubljana oz. v drugih uradnih prostorih, kjer organ opravlja svoje naloge.</w:t>
      </w:r>
    </w:p>
    <w:p w14:paraId="7DE42CF5" w14:textId="359DB2FB" w:rsidR="00BB2E4E" w:rsidRPr="00117F8E" w:rsidRDefault="00BB2E4E" w:rsidP="00117F8E">
      <w:pPr>
        <w:suppressAutoHyphens/>
        <w:spacing w:line="240" w:lineRule="atLeast"/>
        <w:jc w:val="both"/>
        <w:rPr>
          <w:rFonts w:cs="Arial"/>
          <w:b/>
          <w:szCs w:val="20"/>
        </w:rPr>
      </w:pPr>
    </w:p>
    <w:p w14:paraId="3D0D332D" w14:textId="77777777" w:rsidR="00BB2E4E" w:rsidRPr="00117F8E" w:rsidRDefault="00BB2E4E" w:rsidP="00117F8E">
      <w:pPr>
        <w:suppressAutoHyphens/>
        <w:spacing w:line="240" w:lineRule="atLeast"/>
        <w:jc w:val="both"/>
        <w:rPr>
          <w:rFonts w:cs="Arial"/>
          <w:b/>
          <w:szCs w:val="20"/>
        </w:rPr>
      </w:pPr>
    </w:p>
    <w:p w14:paraId="6D45C852" w14:textId="6527B27A" w:rsidR="00E11B41" w:rsidRPr="00117F8E" w:rsidRDefault="00E11B41" w:rsidP="00117F8E">
      <w:pPr>
        <w:spacing w:line="240" w:lineRule="atLeast"/>
        <w:ind w:right="-1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t>Kandidati vložijo prijavo v pisni obliki, na priložen</w:t>
      </w:r>
      <w:r w:rsidR="00BB62F0" w:rsidRPr="00117F8E">
        <w:rPr>
          <w:rFonts w:cs="Arial"/>
          <w:szCs w:val="20"/>
        </w:rPr>
        <w:t>em</w:t>
      </w:r>
      <w:r w:rsidRPr="00117F8E">
        <w:rPr>
          <w:rFonts w:cs="Arial"/>
          <w:szCs w:val="20"/>
        </w:rPr>
        <w:t xml:space="preserve"> obrazc</w:t>
      </w:r>
      <w:r w:rsidR="00BB62F0" w:rsidRPr="00117F8E">
        <w:rPr>
          <w:rFonts w:cs="Arial"/>
          <w:szCs w:val="20"/>
        </w:rPr>
        <w:t>u</w:t>
      </w:r>
      <w:r w:rsidRPr="00117F8E">
        <w:rPr>
          <w:rFonts w:cs="Arial"/>
          <w:szCs w:val="20"/>
        </w:rPr>
        <w:t xml:space="preserve"> z oznako JO-110-</w:t>
      </w:r>
      <w:r w:rsidR="00BB6800" w:rsidRPr="00117F8E">
        <w:rPr>
          <w:rFonts w:cs="Arial"/>
          <w:szCs w:val="20"/>
        </w:rPr>
        <w:t>3</w:t>
      </w:r>
      <w:r w:rsidR="00691EAC">
        <w:rPr>
          <w:rFonts w:cs="Arial"/>
          <w:szCs w:val="20"/>
        </w:rPr>
        <w:t>3</w:t>
      </w:r>
      <w:r w:rsidRPr="00117F8E">
        <w:rPr>
          <w:rFonts w:cs="Arial"/>
          <w:szCs w:val="20"/>
        </w:rPr>
        <w:t>/202</w:t>
      </w:r>
      <w:r w:rsidR="00C72B83" w:rsidRPr="00117F8E">
        <w:rPr>
          <w:rFonts w:cs="Arial"/>
          <w:szCs w:val="20"/>
        </w:rPr>
        <w:t>5</w:t>
      </w:r>
      <w:r w:rsidR="003E09EE" w:rsidRPr="00117F8E">
        <w:rPr>
          <w:rFonts w:cs="Arial"/>
          <w:szCs w:val="20"/>
        </w:rPr>
        <w:t>-3360</w:t>
      </w:r>
      <w:r w:rsidRPr="00117F8E">
        <w:rPr>
          <w:rFonts w:cs="Arial"/>
          <w:szCs w:val="20"/>
        </w:rPr>
        <w:t xml:space="preserve"> in ustrezno šifro delovnega mesta, ki jo pošljejo v zaprti ovojnici z označbo: "</w:t>
      </w:r>
      <w:r w:rsidRPr="00117F8E">
        <w:rPr>
          <w:rFonts w:cs="Arial"/>
          <w:b/>
          <w:szCs w:val="20"/>
        </w:rPr>
        <w:t xml:space="preserve">za javno objavo za delovno mesto </w:t>
      </w:r>
      <w:r w:rsidR="00691EAC" w:rsidRPr="00117F8E">
        <w:rPr>
          <w:rFonts w:cs="Arial"/>
          <w:b/>
          <w:szCs w:val="20"/>
        </w:rPr>
        <w:t>strokovni sodelavec VII/2 (III) (m/ž) v Sektorju za visoko šolstvo</w:t>
      </w:r>
      <w:r w:rsidRPr="00117F8E">
        <w:rPr>
          <w:rFonts w:cs="Arial"/>
          <w:b/>
          <w:szCs w:val="20"/>
        </w:rPr>
        <w:t>, št. 110-</w:t>
      </w:r>
      <w:r w:rsidR="00691EAC">
        <w:rPr>
          <w:rFonts w:cs="Arial"/>
          <w:b/>
          <w:szCs w:val="20"/>
        </w:rPr>
        <w:t>3</w:t>
      </w:r>
      <w:r w:rsidR="00BB6800" w:rsidRPr="00117F8E">
        <w:rPr>
          <w:rFonts w:cs="Arial"/>
          <w:b/>
          <w:szCs w:val="20"/>
        </w:rPr>
        <w:t>3</w:t>
      </w:r>
      <w:r w:rsidRPr="00117F8E">
        <w:rPr>
          <w:rFonts w:cs="Arial"/>
          <w:b/>
          <w:szCs w:val="20"/>
        </w:rPr>
        <w:t>/202</w:t>
      </w:r>
      <w:r w:rsidR="00C72B83" w:rsidRPr="00117F8E">
        <w:rPr>
          <w:rFonts w:cs="Arial"/>
          <w:b/>
          <w:szCs w:val="20"/>
        </w:rPr>
        <w:t>5</w:t>
      </w:r>
      <w:r w:rsidR="003E09EE" w:rsidRPr="00117F8E">
        <w:rPr>
          <w:rFonts w:cs="Arial"/>
          <w:b/>
          <w:szCs w:val="20"/>
        </w:rPr>
        <w:t>-3360</w:t>
      </w:r>
      <w:r w:rsidRPr="00117F8E">
        <w:rPr>
          <w:rFonts w:cs="Arial"/>
          <w:szCs w:val="20"/>
        </w:rPr>
        <w:t>", na naslov: Ministrstvo za</w:t>
      </w:r>
      <w:r w:rsidR="00F530D5" w:rsidRPr="00117F8E">
        <w:rPr>
          <w:rFonts w:cs="Arial"/>
          <w:szCs w:val="20"/>
        </w:rPr>
        <w:t xml:space="preserve"> visoko šolstvo, znanost in inovacije</w:t>
      </w:r>
      <w:r w:rsidRPr="00117F8E">
        <w:rPr>
          <w:rFonts w:cs="Arial"/>
          <w:szCs w:val="20"/>
        </w:rPr>
        <w:t xml:space="preserve">, Masarykova cesta 16, Ljubljana. Rok za vlaganje prijav je </w:t>
      </w:r>
      <w:r w:rsidR="00691EAC">
        <w:rPr>
          <w:rFonts w:cs="Arial"/>
          <w:szCs w:val="20"/>
        </w:rPr>
        <w:t>3 delovne</w:t>
      </w:r>
      <w:r w:rsidRPr="00117F8E">
        <w:rPr>
          <w:rFonts w:cs="Arial"/>
          <w:szCs w:val="20"/>
        </w:rPr>
        <w:t xml:space="preserve"> dni po objavi na osrednjem spletnem mestu državne uprave </w:t>
      </w:r>
      <w:hyperlink r:id="rId25" w:history="1">
        <w:r w:rsidRPr="00117F8E">
          <w:rPr>
            <w:rFonts w:cs="Arial"/>
            <w:szCs w:val="20"/>
          </w:rPr>
          <w:t>www.gov.si</w:t>
        </w:r>
      </w:hyperlink>
      <w:r w:rsidRPr="00117F8E">
        <w:rPr>
          <w:rFonts w:cs="Arial"/>
          <w:szCs w:val="20"/>
        </w:rPr>
        <w:t xml:space="preserve"> ter na Zavodu RS za zaposlovanje. Za pisno obliko prijave se šteje tudi elektronska oblika, poslana na elektronski naslov: gp.m</w:t>
      </w:r>
      <w:r w:rsidR="002E020C" w:rsidRPr="00117F8E">
        <w:rPr>
          <w:rFonts w:cs="Arial"/>
          <w:szCs w:val="20"/>
        </w:rPr>
        <w:t>vzi</w:t>
      </w:r>
      <w:r w:rsidRPr="00117F8E">
        <w:rPr>
          <w:rFonts w:cs="Arial"/>
          <w:szCs w:val="20"/>
        </w:rPr>
        <w:t>@gov.si, pri čemer veljavnost prijave ni pogojena z elektronskim podpisom.</w:t>
      </w:r>
    </w:p>
    <w:p w14:paraId="2922D525" w14:textId="77777777" w:rsidR="00E11B41" w:rsidRPr="00117F8E" w:rsidRDefault="00E11B41" w:rsidP="00117F8E">
      <w:pPr>
        <w:spacing w:line="240" w:lineRule="atLeast"/>
        <w:jc w:val="both"/>
        <w:rPr>
          <w:rFonts w:cs="Arial"/>
          <w:szCs w:val="20"/>
        </w:rPr>
      </w:pPr>
    </w:p>
    <w:p w14:paraId="3857C0E3" w14:textId="4453142B" w:rsidR="00E11B41" w:rsidRPr="00117F8E" w:rsidRDefault="00E11B41" w:rsidP="00117F8E">
      <w:pPr>
        <w:spacing w:line="240" w:lineRule="atLeast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t>Informacije o izvedbi postopka dobite vsak delovni dan od 10. do 11. ure, na telefonski številki (01) 4</w:t>
      </w:r>
      <w:r w:rsidR="003E09EE" w:rsidRPr="00117F8E">
        <w:rPr>
          <w:rFonts w:cs="Arial"/>
          <w:szCs w:val="20"/>
        </w:rPr>
        <w:t>78</w:t>
      </w:r>
      <w:r w:rsidRPr="00117F8E">
        <w:rPr>
          <w:rFonts w:cs="Arial"/>
          <w:szCs w:val="20"/>
        </w:rPr>
        <w:t>-</w:t>
      </w:r>
      <w:r w:rsidR="003E09EE" w:rsidRPr="00117F8E">
        <w:rPr>
          <w:rFonts w:cs="Arial"/>
          <w:szCs w:val="20"/>
        </w:rPr>
        <w:t>4</w:t>
      </w:r>
      <w:r w:rsidR="00691EAC">
        <w:rPr>
          <w:rFonts w:cs="Arial"/>
          <w:szCs w:val="20"/>
        </w:rPr>
        <w:t>633</w:t>
      </w:r>
      <w:r w:rsidRPr="00117F8E">
        <w:rPr>
          <w:rFonts w:cs="Arial"/>
          <w:szCs w:val="20"/>
        </w:rPr>
        <w:t xml:space="preserve"> (</w:t>
      </w:r>
      <w:r w:rsidR="00691EAC">
        <w:rPr>
          <w:rFonts w:cs="Arial"/>
          <w:szCs w:val="20"/>
        </w:rPr>
        <w:t>Iris Aheli</w:t>
      </w:r>
      <w:r w:rsidRPr="00117F8E">
        <w:rPr>
          <w:rFonts w:cs="Arial"/>
          <w:szCs w:val="20"/>
        </w:rPr>
        <w:t xml:space="preserve">). </w:t>
      </w:r>
    </w:p>
    <w:p w14:paraId="198F9324" w14:textId="77777777" w:rsidR="00E11B41" w:rsidRPr="00117F8E" w:rsidRDefault="00E11B41" w:rsidP="00117F8E">
      <w:pPr>
        <w:spacing w:line="240" w:lineRule="atLeast"/>
        <w:jc w:val="both"/>
        <w:rPr>
          <w:rFonts w:cs="Arial"/>
          <w:szCs w:val="20"/>
        </w:rPr>
      </w:pPr>
    </w:p>
    <w:p w14:paraId="340C9B47" w14:textId="77777777" w:rsidR="00E11B41" w:rsidRPr="00117F8E" w:rsidRDefault="00E11B41" w:rsidP="00117F8E">
      <w:pPr>
        <w:spacing w:line="240" w:lineRule="atLeast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lastRenderedPageBreak/>
        <w:t>Kandidati bodo o izbiri pisno obveščeni. Obvestilo o končanem postopku bo objavljeno na osrednjem spletnem mestu državne uprave (</w:t>
      </w:r>
      <w:hyperlink r:id="rId26" w:history="1">
        <w:r w:rsidRPr="00117F8E">
          <w:rPr>
            <w:rFonts w:cs="Arial"/>
            <w:color w:val="0000FF"/>
            <w:szCs w:val="20"/>
            <w:u w:val="single"/>
          </w:rPr>
          <w:t>http://www.gov.si</w:t>
        </w:r>
      </w:hyperlink>
      <w:r w:rsidRPr="00117F8E">
        <w:rPr>
          <w:rFonts w:cs="Arial"/>
          <w:szCs w:val="20"/>
        </w:rPr>
        <w:t>).</w:t>
      </w:r>
    </w:p>
    <w:p w14:paraId="62ADCC68" w14:textId="77777777" w:rsidR="00E11B41" w:rsidRPr="00117F8E" w:rsidRDefault="00E11B41" w:rsidP="00117F8E">
      <w:pPr>
        <w:spacing w:line="240" w:lineRule="atLeast"/>
        <w:jc w:val="both"/>
        <w:rPr>
          <w:rFonts w:cs="Arial"/>
          <w:szCs w:val="20"/>
        </w:rPr>
      </w:pPr>
    </w:p>
    <w:p w14:paraId="408794E9" w14:textId="77777777" w:rsidR="00E11B41" w:rsidRPr="00117F8E" w:rsidRDefault="00E11B41" w:rsidP="00117F8E">
      <w:pPr>
        <w:spacing w:line="240" w:lineRule="atLeast"/>
        <w:jc w:val="both"/>
        <w:rPr>
          <w:rFonts w:cs="Arial"/>
          <w:szCs w:val="20"/>
        </w:rPr>
      </w:pPr>
      <w:r w:rsidRPr="00117F8E">
        <w:rPr>
          <w:rFonts w:cs="Arial"/>
          <w:szCs w:val="20"/>
        </w:rPr>
        <w:t xml:space="preserve">V besedilu javne objave uporabljeni izrazi, zapisani v moški spolni slovnični obliki, so uporabljeni kot nevtralni za moške in ženske.  </w:t>
      </w:r>
    </w:p>
    <w:p w14:paraId="2C689466" w14:textId="77777777" w:rsidR="00E11B41" w:rsidRDefault="00E11B41" w:rsidP="00117F8E">
      <w:pPr>
        <w:spacing w:line="240" w:lineRule="atLeast"/>
        <w:ind w:right="-1"/>
        <w:jc w:val="both"/>
        <w:rPr>
          <w:rFonts w:cs="Arial"/>
          <w:bCs/>
          <w:szCs w:val="20"/>
        </w:rPr>
      </w:pPr>
    </w:p>
    <w:p w14:paraId="5F43AF17" w14:textId="77777777" w:rsidR="00691EAC" w:rsidRPr="00117F8E" w:rsidRDefault="00691EAC" w:rsidP="00117F8E">
      <w:pPr>
        <w:spacing w:line="240" w:lineRule="atLeast"/>
        <w:ind w:right="-1"/>
        <w:jc w:val="both"/>
        <w:rPr>
          <w:rFonts w:cs="Arial"/>
          <w:bCs/>
          <w:szCs w:val="20"/>
        </w:rPr>
      </w:pPr>
    </w:p>
    <w:p w14:paraId="4311DA28" w14:textId="77777777" w:rsidR="00E11B41" w:rsidRPr="00117F8E" w:rsidRDefault="00E11B41" w:rsidP="00117F8E">
      <w:pPr>
        <w:spacing w:line="240" w:lineRule="atLeast"/>
        <w:ind w:right="-1"/>
        <w:jc w:val="both"/>
        <w:rPr>
          <w:rFonts w:cs="Arial"/>
          <w:bCs/>
          <w:szCs w:val="20"/>
        </w:rPr>
      </w:pPr>
    </w:p>
    <w:p w14:paraId="4884D2BA" w14:textId="55C3D083" w:rsidR="00691EAC" w:rsidRPr="00F87903" w:rsidRDefault="00691EAC" w:rsidP="00691EAC">
      <w:pPr>
        <w:spacing w:line="240" w:lineRule="atLeast"/>
        <w:ind w:left="5760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  <w:r w:rsidRPr="00F87903">
        <w:rPr>
          <w:rFonts w:cs="Arial"/>
          <w:szCs w:val="20"/>
        </w:rPr>
        <w:t>Dr. Igor Papič</w:t>
      </w:r>
    </w:p>
    <w:p w14:paraId="2A950549" w14:textId="77777777" w:rsidR="00691EAC" w:rsidRPr="00F87903" w:rsidRDefault="00691EAC" w:rsidP="00691EAC">
      <w:pPr>
        <w:spacing w:line="240" w:lineRule="atLeast"/>
        <w:rPr>
          <w:rFonts w:cs="Arial"/>
          <w:szCs w:val="20"/>
        </w:rPr>
      </w:pPr>
      <w:r w:rsidRPr="00F87903">
        <w:rPr>
          <w:rFonts w:cs="Arial"/>
          <w:szCs w:val="20"/>
        </w:rPr>
        <w:tab/>
      </w:r>
      <w:r w:rsidRPr="00F87903">
        <w:rPr>
          <w:rFonts w:cs="Arial"/>
          <w:szCs w:val="20"/>
        </w:rPr>
        <w:tab/>
      </w:r>
      <w:r w:rsidRPr="00F87903">
        <w:rPr>
          <w:rFonts w:cs="Arial"/>
          <w:szCs w:val="20"/>
        </w:rPr>
        <w:tab/>
      </w:r>
      <w:r w:rsidRPr="00F87903">
        <w:rPr>
          <w:rFonts w:cs="Arial"/>
          <w:szCs w:val="20"/>
        </w:rPr>
        <w:tab/>
      </w:r>
      <w:r w:rsidRPr="00F87903">
        <w:rPr>
          <w:rFonts w:cs="Arial"/>
          <w:szCs w:val="20"/>
        </w:rPr>
        <w:tab/>
      </w:r>
      <w:r w:rsidRPr="00F87903">
        <w:rPr>
          <w:rFonts w:cs="Arial"/>
          <w:szCs w:val="20"/>
        </w:rPr>
        <w:tab/>
      </w:r>
      <w:r w:rsidRPr="00F87903">
        <w:rPr>
          <w:rFonts w:cs="Arial"/>
          <w:szCs w:val="20"/>
        </w:rPr>
        <w:tab/>
      </w:r>
      <w:r w:rsidRPr="00F87903">
        <w:rPr>
          <w:rFonts w:cs="Arial"/>
          <w:szCs w:val="20"/>
        </w:rPr>
        <w:tab/>
        <w:t xml:space="preserve">       </w:t>
      </w:r>
      <w:r>
        <w:rPr>
          <w:rFonts w:cs="Arial"/>
          <w:szCs w:val="20"/>
        </w:rPr>
        <w:t xml:space="preserve"> </w:t>
      </w:r>
      <w:r w:rsidRPr="00F87903">
        <w:rPr>
          <w:rFonts w:cs="Arial"/>
          <w:szCs w:val="20"/>
        </w:rPr>
        <w:t>MINISTER</w:t>
      </w:r>
    </w:p>
    <w:p w14:paraId="499CED96" w14:textId="77777777" w:rsidR="001B1672" w:rsidRPr="00117F8E" w:rsidRDefault="001B1672" w:rsidP="00117F8E">
      <w:pPr>
        <w:spacing w:line="240" w:lineRule="atLeast"/>
        <w:ind w:right="-1"/>
        <w:jc w:val="both"/>
        <w:rPr>
          <w:rFonts w:cs="Arial"/>
          <w:bCs/>
          <w:szCs w:val="20"/>
        </w:rPr>
      </w:pPr>
    </w:p>
    <w:p w14:paraId="13D60451" w14:textId="77777777" w:rsidR="00BB6800" w:rsidRPr="00117F8E" w:rsidRDefault="00BB6800" w:rsidP="00117F8E">
      <w:pPr>
        <w:spacing w:line="240" w:lineRule="atLeast"/>
        <w:rPr>
          <w:rFonts w:cs="Arial"/>
          <w:szCs w:val="20"/>
        </w:rPr>
      </w:pPr>
    </w:p>
    <w:p w14:paraId="14705AB7" w14:textId="77777777" w:rsidR="00BB6800" w:rsidRPr="00117F8E" w:rsidRDefault="00BB6800" w:rsidP="00117F8E">
      <w:pPr>
        <w:spacing w:line="240" w:lineRule="atLeast"/>
        <w:rPr>
          <w:rFonts w:cs="Arial"/>
          <w:szCs w:val="20"/>
        </w:rPr>
      </w:pPr>
    </w:p>
    <w:p w14:paraId="3554D64E" w14:textId="77777777" w:rsidR="00BB6800" w:rsidRDefault="00BB6800" w:rsidP="00117F8E">
      <w:pPr>
        <w:spacing w:line="240" w:lineRule="atLeast"/>
        <w:rPr>
          <w:rFonts w:cs="Arial"/>
          <w:szCs w:val="20"/>
        </w:rPr>
      </w:pPr>
    </w:p>
    <w:p w14:paraId="374C9C01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37E43DCF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62E7FE38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0A134C18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38428F8F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0EA4E18F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1E965D4F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02F7E297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29F88385" w14:textId="77777777" w:rsidR="00691EAC" w:rsidRDefault="00691EAC" w:rsidP="00117F8E">
      <w:pPr>
        <w:spacing w:line="240" w:lineRule="atLeast"/>
        <w:rPr>
          <w:rFonts w:cs="Arial"/>
          <w:szCs w:val="20"/>
        </w:rPr>
      </w:pPr>
    </w:p>
    <w:p w14:paraId="7BF4A50C" w14:textId="77777777" w:rsidR="00691EAC" w:rsidRPr="00117F8E" w:rsidRDefault="00691EAC" w:rsidP="00117F8E">
      <w:pPr>
        <w:spacing w:line="240" w:lineRule="atLeast"/>
        <w:rPr>
          <w:rFonts w:cs="Arial"/>
          <w:szCs w:val="20"/>
        </w:rPr>
      </w:pPr>
    </w:p>
    <w:p w14:paraId="6D15E925" w14:textId="77777777" w:rsidR="00BB6800" w:rsidRPr="00117F8E" w:rsidRDefault="00BB6800" w:rsidP="00117F8E">
      <w:pPr>
        <w:spacing w:line="240" w:lineRule="atLeast"/>
        <w:rPr>
          <w:rFonts w:cs="Arial"/>
          <w:szCs w:val="20"/>
        </w:rPr>
      </w:pPr>
    </w:p>
    <w:p w14:paraId="7C9E161E" w14:textId="77777777" w:rsidR="00BB6800" w:rsidRPr="00117F8E" w:rsidRDefault="00BB6800" w:rsidP="00117F8E">
      <w:pPr>
        <w:spacing w:line="240" w:lineRule="atLeast"/>
        <w:rPr>
          <w:rFonts w:cs="Arial"/>
          <w:szCs w:val="20"/>
        </w:rPr>
      </w:pPr>
    </w:p>
    <w:p w14:paraId="383796B1" w14:textId="79E66208" w:rsidR="00384056" w:rsidRPr="00117F8E" w:rsidRDefault="00BB6800" w:rsidP="00117F8E">
      <w:pPr>
        <w:spacing w:line="240" w:lineRule="atLeast"/>
        <w:rPr>
          <w:rFonts w:cs="Arial"/>
          <w:szCs w:val="20"/>
        </w:rPr>
      </w:pPr>
      <w:r w:rsidRPr="00117F8E">
        <w:rPr>
          <w:rFonts w:cs="Arial"/>
          <w:szCs w:val="20"/>
        </w:rPr>
        <w:t>Priloga: OBRAZEC JO-110-</w:t>
      </w:r>
      <w:r w:rsidR="007B6638">
        <w:rPr>
          <w:rFonts w:cs="Arial"/>
          <w:szCs w:val="20"/>
        </w:rPr>
        <w:t>33</w:t>
      </w:r>
      <w:r w:rsidRPr="00117F8E">
        <w:rPr>
          <w:rFonts w:cs="Arial"/>
          <w:szCs w:val="20"/>
        </w:rPr>
        <w:t>/202</w:t>
      </w:r>
      <w:r w:rsidR="00C72B83" w:rsidRPr="00117F8E">
        <w:rPr>
          <w:rFonts w:cs="Arial"/>
          <w:szCs w:val="20"/>
        </w:rPr>
        <w:t>5</w:t>
      </w:r>
      <w:r w:rsidRPr="00117F8E">
        <w:rPr>
          <w:rFonts w:cs="Arial"/>
          <w:szCs w:val="20"/>
        </w:rPr>
        <w:t>-3360</w:t>
      </w:r>
    </w:p>
    <w:sectPr w:rsidR="00384056" w:rsidRPr="00117F8E" w:rsidSect="0078331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B35C" w14:textId="77777777" w:rsidR="008A4667" w:rsidRDefault="008A4667" w:rsidP="008A4089">
      <w:pPr>
        <w:spacing w:line="240" w:lineRule="auto"/>
      </w:pPr>
      <w:r>
        <w:separator/>
      </w:r>
    </w:p>
  </w:endnote>
  <w:endnote w:type="continuationSeparator" w:id="0">
    <w:p w14:paraId="6D7E3D91" w14:textId="77777777" w:rsidR="008A4667" w:rsidRDefault="008A4667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E046FE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E046FE" w:rsidRDefault="00E046F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E046FE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E046FE" w:rsidRDefault="00E046F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96FF" w14:textId="77777777" w:rsidR="00872C3C" w:rsidRDefault="00872C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1811" w14:textId="77777777" w:rsidR="008A4667" w:rsidRDefault="008A4667" w:rsidP="008A4089">
      <w:pPr>
        <w:spacing w:line="240" w:lineRule="auto"/>
      </w:pPr>
      <w:r>
        <w:separator/>
      </w:r>
    </w:p>
  </w:footnote>
  <w:footnote w:type="continuationSeparator" w:id="0">
    <w:p w14:paraId="798EE32C" w14:textId="77777777" w:rsidR="008A4667" w:rsidRDefault="008A4667" w:rsidP="008A4089">
      <w:pPr>
        <w:spacing w:line="240" w:lineRule="auto"/>
      </w:pPr>
      <w:r>
        <w:continuationSeparator/>
      </w:r>
    </w:p>
  </w:footnote>
  <w:footnote w:id="1">
    <w:p w14:paraId="7FC61831" w14:textId="1E96E175" w:rsidR="00117F8E" w:rsidRPr="00413D58" w:rsidRDefault="00117F8E" w:rsidP="00413D58">
      <w:pPr>
        <w:pStyle w:val="Sprotnaopomba-besedilo"/>
        <w:jc w:val="both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117F8E">
        <w:rPr>
          <w:rFonts w:ascii="Republika" w:hAnsi="Republika"/>
          <w:color w:val="111111"/>
          <w:sz w:val="26"/>
          <w:szCs w:val="26"/>
        </w:rPr>
        <w:t xml:space="preserve"> </w:t>
      </w:r>
      <w:r w:rsidRPr="00413D58">
        <w:rPr>
          <w:sz w:val="16"/>
          <w:szCs w:val="16"/>
        </w:rPr>
        <w:t>Sem spadajo višješolski študijski programi, sprejeti pred 1. 1. 1994 po Zakonu o usmerjenem izobraževanju (Uradni list RS, št. 11/80, 6/83, 25/89 in 35/89). V to višješolsko izobraževanje po letu 1995/96 ni bilo več vpisa; zadnji diplomanti so bili v letu 2002.</w:t>
      </w:r>
    </w:p>
  </w:footnote>
  <w:footnote w:id="2">
    <w:p w14:paraId="39729643" w14:textId="77777777" w:rsidR="00E11B41" w:rsidRDefault="00E11B41" w:rsidP="00E11B41">
      <w:r>
        <w:rPr>
          <w:rStyle w:val="Sprotnaopomba-sklic"/>
        </w:rPr>
        <w:footnoteRef/>
      </w:r>
      <w:r>
        <w:t xml:space="preserve"> </w:t>
      </w:r>
      <w:hyperlink r:id="rId1" w:history="1">
        <w:r w:rsidRPr="00D34495">
          <w:rPr>
            <w:rStyle w:val="Hiperpovezava"/>
            <w:sz w:val="16"/>
            <w:szCs w:val="16"/>
          </w:rPr>
          <w:t>https://eur-lex.europa.eu/legal-content/EN/TXT/?uri=CELEX:52021PC0384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B235" w14:textId="77777777" w:rsidR="00A70A79" w:rsidRDefault="00A70A7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E046FE" w:rsidRPr="00110CBD" w:rsidRDefault="00E046F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E046FE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48BD2B95" w:rsidR="00E046FE" w:rsidRPr="008F3500" w:rsidRDefault="00657CD4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szCs w:val="20"/>
        <w:lang w:eastAsia="sl-SI"/>
      </w:rPr>
      <w:drawing>
        <wp:anchor distT="0" distB="0" distL="114300" distR="114300" simplePos="0" relativeHeight="251660288" behindDoc="0" locked="0" layoutInCell="1" allowOverlap="1" wp14:anchorId="2D71EB89" wp14:editId="06A37B48">
          <wp:simplePos x="0" y="0"/>
          <wp:positionH relativeFrom="page">
            <wp:posOffset>4333875</wp:posOffset>
          </wp:positionH>
          <wp:positionV relativeFrom="page">
            <wp:posOffset>587375</wp:posOffset>
          </wp:positionV>
          <wp:extent cx="1798320" cy="445135"/>
          <wp:effectExtent l="0" t="0" r="0" b="0"/>
          <wp:wrapSquare wrapText="bothSides"/>
          <wp:docPr id="2" name="Slika 2" descr="SL Financira Evropska unija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SL Financira Evropska unija_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089"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A4089" w:rsidRPr="008F3500">
      <w:rPr>
        <w:rFonts w:ascii="Republika" w:hAnsi="Republika"/>
      </w:rPr>
      <w:t>REPUBLIKA SLOVENIJA</w:t>
    </w:r>
  </w:p>
  <w:p w14:paraId="29FCB37F" w14:textId="308C52E7" w:rsidR="00E046FE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E046FE" w:rsidRPr="008F3500" w:rsidRDefault="00E046F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712"/>
    <w:multiLevelType w:val="multilevel"/>
    <w:tmpl w:val="43D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95049"/>
    <w:multiLevelType w:val="hybridMultilevel"/>
    <w:tmpl w:val="8BEA00E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D1681"/>
    <w:multiLevelType w:val="multilevel"/>
    <w:tmpl w:val="2A22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573598">
    <w:abstractNumId w:val="7"/>
  </w:num>
  <w:num w:numId="2" w16cid:durableId="1113551643">
    <w:abstractNumId w:val="5"/>
  </w:num>
  <w:num w:numId="3" w16cid:durableId="443037057">
    <w:abstractNumId w:val="2"/>
  </w:num>
  <w:num w:numId="4" w16cid:durableId="1559240649">
    <w:abstractNumId w:val="16"/>
  </w:num>
  <w:num w:numId="5" w16cid:durableId="119034983">
    <w:abstractNumId w:val="6"/>
  </w:num>
  <w:num w:numId="6" w16cid:durableId="1279144536">
    <w:abstractNumId w:val="14"/>
  </w:num>
  <w:num w:numId="7" w16cid:durableId="558244292">
    <w:abstractNumId w:val="8"/>
  </w:num>
  <w:num w:numId="8" w16cid:durableId="658731973">
    <w:abstractNumId w:val="15"/>
  </w:num>
  <w:num w:numId="9" w16cid:durableId="316805039">
    <w:abstractNumId w:val="4"/>
  </w:num>
  <w:num w:numId="10" w16cid:durableId="1445728889">
    <w:abstractNumId w:val="1"/>
  </w:num>
  <w:num w:numId="11" w16cid:durableId="1655061413">
    <w:abstractNumId w:val="10"/>
  </w:num>
  <w:num w:numId="12" w16cid:durableId="44107627">
    <w:abstractNumId w:val="9"/>
  </w:num>
  <w:num w:numId="13" w16cid:durableId="589506112">
    <w:abstractNumId w:val="13"/>
  </w:num>
  <w:num w:numId="14" w16cid:durableId="831600566">
    <w:abstractNumId w:val="12"/>
  </w:num>
  <w:num w:numId="15" w16cid:durableId="2042582772">
    <w:abstractNumId w:val="11"/>
  </w:num>
  <w:num w:numId="16" w16cid:durableId="1760835391">
    <w:abstractNumId w:val="3"/>
  </w:num>
  <w:num w:numId="17" w16cid:durableId="1899590177">
    <w:abstractNumId w:val="3"/>
  </w:num>
  <w:num w:numId="18" w16cid:durableId="208853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108FA"/>
    <w:rsid w:val="00021631"/>
    <w:rsid w:val="00023293"/>
    <w:rsid w:val="00071EC1"/>
    <w:rsid w:val="000A7DD1"/>
    <w:rsid w:val="000B2154"/>
    <w:rsid w:val="000E1343"/>
    <w:rsid w:val="00117F8E"/>
    <w:rsid w:val="00137D0C"/>
    <w:rsid w:val="00142CFE"/>
    <w:rsid w:val="00143F4A"/>
    <w:rsid w:val="0015356C"/>
    <w:rsid w:val="00182BCD"/>
    <w:rsid w:val="001B1672"/>
    <w:rsid w:val="001B22F5"/>
    <w:rsid w:val="00224482"/>
    <w:rsid w:val="00241D7E"/>
    <w:rsid w:val="00242B73"/>
    <w:rsid w:val="0025616B"/>
    <w:rsid w:val="002A7321"/>
    <w:rsid w:val="002D38DE"/>
    <w:rsid w:val="002E020C"/>
    <w:rsid w:val="00304CCE"/>
    <w:rsid w:val="00333A5A"/>
    <w:rsid w:val="00357542"/>
    <w:rsid w:val="003702FA"/>
    <w:rsid w:val="00384056"/>
    <w:rsid w:val="003957D6"/>
    <w:rsid w:val="003C1CE7"/>
    <w:rsid w:val="003E09EE"/>
    <w:rsid w:val="004127BA"/>
    <w:rsid w:val="00413D58"/>
    <w:rsid w:val="004408E2"/>
    <w:rsid w:val="00440D35"/>
    <w:rsid w:val="00493EB4"/>
    <w:rsid w:val="004941CD"/>
    <w:rsid w:val="004A272C"/>
    <w:rsid w:val="004A36D6"/>
    <w:rsid w:val="004B3F26"/>
    <w:rsid w:val="004C4FCC"/>
    <w:rsid w:val="004F61FC"/>
    <w:rsid w:val="00504DE9"/>
    <w:rsid w:val="00562776"/>
    <w:rsid w:val="00626586"/>
    <w:rsid w:val="00657CD4"/>
    <w:rsid w:val="00691EAC"/>
    <w:rsid w:val="006F0B0C"/>
    <w:rsid w:val="00722E8D"/>
    <w:rsid w:val="00732AAC"/>
    <w:rsid w:val="0077034F"/>
    <w:rsid w:val="0079510C"/>
    <w:rsid w:val="007A3FCB"/>
    <w:rsid w:val="007A64F5"/>
    <w:rsid w:val="007B6638"/>
    <w:rsid w:val="007D5AAA"/>
    <w:rsid w:val="007E6499"/>
    <w:rsid w:val="007E71C9"/>
    <w:rsid w:val="00817863"/>
    <w:rsid w:val="00863AA6"/>
    <w:rsid w:val="00872C3C"/>
    <w:rsid w:val="00882578"/>
    <w:rsid w:val="008A4089"/>
    <w:rsid w:val="008A4667"/>
    <w:rsid w:val="00922BB7"/>
    <w:rsid w:val="009979F4"/>
    <w:rsid w:val="009A429D"/>
    <w:rsid w:val="00A01256"/>
    <w:rsid w:val="00A26BF3"/>
    <w:rsid w:val="00A27042"/>
    <w:rsid w:val="00A70A79"/>
    <w:rsid w:val="00A72185"/>
    <w:rsid w:val="00AB660A"/>
    <w:rsid w:val="00AF21E0"/>
    <w:rsid w:val="00B12F1A"/>
    <w:rsid w:val="00B516FB"/>
    <w:rsid w:val="00B51900"/>
    <w:rsid w:val="00B62312"/>
    <w:rsid w:val="00B64C06"/>
    <w:rsid w:val="00B6566D"/>
    <w:rsid w:val="00BB2E4E"/>
    <w:rsid w:val="00BB62F0"/>
    <w:rsid w:val="00BB6800"/>
    <w:rsid w:val="00C167B9"/>
    <w:rsid w:val="00C3025A"/>
    <w:rsid w:val="00C50BD4"/>
    <w:rsid w:val="00C5477F"/>
    <w:rsid w:val="00C72B83"/>
    <w:rsid w:val="00C765A2"/>
    <w:rsid w:val="00C93046"/>
    <w:rsid w:val="00CF4672"/>
    <w:rsid w:val="00D27EDE"/>
    <w:rsid w:val="00D54BCF"/>
    <w:rsid w:val="00D62C2F"/>
    <w:rsid w:val="00D801B1"/>
    <w:rsid w:val="00D90357"/>
    <w:rsid w:val="00DC6420"/>
    <w:rsid w:val="00DD7E9A"/>
    <w:rsid w:val="00E046FE"/>
    <w:rsid w:val="00E11B41"/>
    <w:rsid w:val="00E54229"/>
    <w:rsid w:val="00E75137"/>
    <w:rsid w:val="00E85905"/>
    <w:rsid w:val="00E86368"/>
    <w:rsid w:val="00E933FD"/>
    <w:rsid w:val="00ED6E11"/>
    <w:rsid w:val="00F05BD2"/>
    <w:rsid w:val="00F13FDD"/>
    <w:rsid w:val="00F142C9"/>
    <w:rsid w:val="00F17F85"/>
    <w:rsid w:val="00F477A7"/>
    <w:rsid w:val="00F530D5"/>
    <w:rsid w:val="00F57CBF"/>
    <w:rsid w:val="00F76061"/>
    <w:rsid w:val="00F760AB"/>
    <w:rsid w:val="00FA7FF9"/>
    <w:rsid w:val="00FB1A8A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vadensplet">
    <w:name w:val="Normal (Web)"/>
    <w:basedOn w:val="Navaden"/>
    <w:uiPriority w:val="99"/>
    <w:semiHidden/>
    <w:unhideWhenUsed/>
    <w:rsid w:val="007E649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17F8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17F8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3-21-2826" TargetMode="External"/><Relationship Id="rId18" Type="http://schemas.openxmlformats.org/officeDocument/2006/relationships/hyperlink" Target="http://www.uradni-list.si/1/objava.jsp?sop=2019-01-3722" TargetMode="External"/><Relationship Id="rId26" Type="http://schemas.openxmlformats.org/officeDocument/2006/relationships/hyperlink" Target="http://www.gov.s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21-01-4069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0784" TargetMode="External"/><Relationship Id="rId17" Type="http://schemas.openxmlformats.org/officeDocument/2006/relationships/hyperlink" Target="http://www.uradni-list.si/1/objava.jsp?sop=2017-01-0741" TargetMode="External"/><Relationship Id="rId25" Type="http://schemas.openxmlformats.org/officeDocument/2006/relationships/hyperlink" Target="http://www.gov.s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6-01-2296" TargetMode="External"/><Relationship Id="rId20" Type="http://schemas.openxmlformats.org/officeDocument/2006/relationships/hyperlink" Target="http://www.uradni-list.si/1/objava.jsp?sop=2021-01-255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5-01-1281" TargetMode="External"/><Relationship Id="rId24" Type="http://schemas.openxmlformats.org/officeDocument/2006/relationships/hyperlink" Target="https://www.uradni-list.si/glasilo-uradni-list-rs/vsebina/2025-01-2488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6-01-1428" TargetMode="External"/><Relationship Id="rId23" Type="http://schemas.openxmlformats.org/officeDocument/2006/relationships/hyperlink" Target="http://www.uradni-list.si/1/objava.jsp?sop=2022-01-1186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uradni-list.si/1/objava.jsp?sop=2022-01-0014" TargetMode="External"/><Relationship Id="rId19" Type="http://schemas.openxmlformats.org/officeDocument/2006/relationships/hyperlink" Target="http://www.uradni-list.si/1/objava.jsp?sop=2020-01-3772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0-01-3772" TargetMode="External"/><Relationship Id="rId14" Type="http://schemas.openxmlformats.org/officeDocument/2006/relationships/hyperlink" Target="http://www.uradni-list.si/1/objava.jsp?sop=2015-01-1930" TargetMode="External"/><Relationship Id="rId22" Type="http://schemas.openxmlformats.org/officeDocument/2006/relationships/hyperlink" Target="http://www.uradni-list.si/1/objava.jsp?sop=2022-01-0215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www.uradni-list.si/1/objava.jsp?sop=2020-01-276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:52021PC038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Iris Aheli</cp:lastModifiedBy>
  <cp:revision>6</cp:revision>
  <cp:lastPrinted>2025-02-06T08:01:00Z</cp:lastPrinted>
  <dcterms:created xsi:type="dcterms:W3CDTF">2025-10-08T13:31:00Z</dcterms:created>
  <dcterms:modified xsi:type="dcterms:W3CDTF">2025-10-08T15:31:00Z</dcterms:modified>
</cp:coreProperties>
</file>