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11915" w14:textId="77777777" w:rsidR="007C5AFD" w:rsidRDefault="007C5AFD" w:rsidP="00045B19">
      <w:pPr>
        <w:rPr>
          <w:rFonts w:cs="Arial"/>
          <w:szCs w:val="20"/>
        </w:rPr>
      </w:pPr>
    </w:p>
    <w:p w14:paraId="584159B5" w14:textId="2DA813F7" w:rsidR="00045B19" w:rsidRPr="007C55E4" w:rsidRDefault="00045B19" w:rsidP="00045B19">
      <w:pPr>
        <w:rPr>
          <w:rFonts w:cs="Arial"/>
          <w:szCs w:val="20"/>
        </w:rPr>
      </w:pPr>
      <w:r w:rsidRPr="00586C2B">
        <w:rPr>
          <w:rFonts w:cs="Arial"/>
          <w:szCs w:val="20"/>
        </w:rPr>
        <w:t>Številka:</w:t>
      </w:r>
      <w:r w:rsidRPr="00A86741">
        <w:rPr>
          <w:rFonts w:cs="Arial"/>
          <w:szCs w:val="20"/>
        </w:rPr>
        <w:t xml:space="preserve"> </w:t>
      </w:r>
      <w:r w:rsidR="00CF31DC">
        <w:rPr>
          <w:rFonts w:cs="Arial"/>
          <w:szCs w:val="20"/>
        </w:rPr>
        <w:t>603-63/2024/1</w:t>
      </w:r>
    </w:p>
    <w:p w14:paraId="5E1B6CA3" w14:textId="201F0F7B" w:rsidR="00045B19" w:rsidRPr="00242EDB" w:rsidRDefault="00045B19" w:rsidP="00045B19">
      <w:pPr>
        <w:pStyle w:val="datumtevilka"/>
        <w:tabs>
          <w:tab w:val="left" w:pos="2460"/>
        </w:tabs>
        <w:rPr>
          <w:rFonts w:cs="Arial"/>
        </w:rPr>
      </w:pPr>
      <w:r w:rsidRPr="007C55E4">
        <w:rPr>
          <w:rFonts w:cs="Arial"/>
        </w:rPr>
        <w:t>Datum:</w:t>
      </w:r>
      <w:r>
        <w:rPr>
          <w:rFonts w:cs="Arial"/>
        </w:rPr>
        <w:t xml:space="preserve">   </w:t>
      </w:r>
      <w:r w:rsidR="006A6EDD">
        <w:rPr>
          <w:rFonts w:cs="Arial"/>
        </w:rPr>
        <w:t>1</w:t>
      </w:r>
      <w:r w:rsidR="00CF31DC">
        <w:rPr>
          <w:rFonts w:cs="Arial"/>
        </w:rPr>
        <w:t>7</w:t>
      </w:r>
      <w:r w:rsidR="00BF445E">
        <w:rPr>
          <w:rFonts w:cs="Arial"/>
        </w:rPr>
        <w:t>.</w:t>
      </w:r>
      <w:r w:rsidR="00AA0072">
        <w:rPr>
          <w:rFonts w:cs="Arial"/>
        </w:rPr>
        <w:t xml:space="preserve"> </w:t>
      </w:r>
      <w:r w:rsidR="00BF445E">
        <w:rPr>
          <w:rFonts w:cs="Arial"/>
        </w:rPr>
        <w:t>1</w:t>
      </w:r>
      <w:r w:rsidR="006A6EDD">
        <w:rPr>
          <w:rFonts w:cs="Arial"/>
        </w:rPr>
        <w:t>0</w:t>
      </w:r>
      <w:r w:rsidR="00BF445E">
        <w:rPr>
          <w:rFonts w:cs="Arial"/>
        </w:rPr>
        <w:t>.</w:t>
      </w:r>
      <w:r w:rsidR="00AA0072">
        <w:rPr>
          <w:rFonts w:cs="Arial"/>
        </w:rPr>
        <w:t xml:space="preserve"> </w:t>
      </w:r>
      <w:r w:rsidR="00BF445E">
        <w:rPr>
          <w:rFonts w:cs="Arial"/>
        </w:rPr>
        <w:t>202</w:t>
      </w:r>
      <w:r w:rsidR="006A6EDD">
        <w:rPr>
          <w:rFonts w:cs="Arial"/>
        </w:rPr>
        <w:t>4</w:t>
      </w:r>
    </w:p>
    <w:p w14:paraId="5D239B08" w14:textId="77777777" w:rsidR="00045B19" w:rsidRPr="00966E0C" w:rsidRDefault="00045B19" w:rsidP="00045B19">
      <w:pPr>
        <w:rPr>
          <w:rFonts w:cs="Arial"/>
          <w:szCs w:val="20"/>
        </w:rPr>
      </w:pPr>
    </w:p>
    <w:p w14:paraId="39FF5860" w14:textId="646ACE8F" w:rsidR="00045B19" w:rsidRPr="00883AB6" w:rsidRDefault="00045B19" w:rsidP="00045B19">
      <w:pPr>
        <w:autoSpaceDE w:val="0"/>
        <w:autoSpaceDN w:val="0"/>
        <w:adjustRightInd w:val="0"/>
        <w:spacing w:line="240" w:lineRule="auto"/>
        <w:jc w:val="both"/>
        <w:rPr>
          <w:rFonts w:cs="Arial"/>
          <w:szCs w:val="20"/>
        </w:rPr>
      </w:pPr>
      <w:r w:rsidRPr="00883AB6">
        <w:rPr>
          <w:rFonts w:cs="Arial"/>
          <w:szCs w:val="20"/>
        </w:rPr>
        <w:t xml:space="preserve">Na podlagi 16. člena Zakona o državni upravi (Uradni list RS, št. 113/05 – uradno prečiščeno besedilo, 89/07 – </w:t>
      </w:r>
      <w:proofErr w:type="spellStart"/>
      <w:r w:rsidRPr="00883AB6">
        <w:rPr>
          <w:rFonts w:cs="Arial"/>
          <w:szCs w:val="20"/>
        </w:rPr>
        <w:t>odl</w:t>
      </w:r>
      <w:proofErr w:type="spellEnd"/>
      <w:r w:rsidRPr="00883AB6">
        <w:rPr>
          <w:rFonts w:cs="Arial"/>
          <w:szCs w:val="20"/>
        </w:rPr>
        <w:t>. US, 126/07 – ZUP-E, 48/09, 8/10 – ZUP-G, 8/12 – ZVRS-F, 21/12, 47/13, 12/14, 90/14,</w:t>
      </w:r>
      <w:r w:rsidR="006F7E6E" w:rsidRPr="00883AB6">
        <w:rPr>
          <w:rFonts w:cs="Arial"/>
          <w:szCs w:val="20"/>
        </w:rPr>
        <w:t xml:space="preserve"> </w:t>
      </w:r>
      <w:r w:rsidRPr="00883AB6">
        <w:rPr>
          <w:rFonts w:cs="Arial"/>
          <w:szCs w:val="20"/>
        </w:rPr>
        <w:t>51/16, 36/21,</w:t>
      </w:r>
      <w:r w:rsidR="00AA0072">
        <w:rPr>
          <w:rFonts w:cs="Arial"/>
          <w:szCs w:val="20"/>
        </w:rPr>
        <w:t xml:space="preserve"> </w:t>
      </w:r>
      <w:r w:rsidRPr="00883AB6">
        <w:rPr>
          <w:rFonts w:cs="Arial"/>
          <w:szCs w:val="20"/>
        </w:rPr>
        <w:t>82/21,</w:t>
      </w:r>
      <w:r w:rsidR="00AA0072">
        <w:rPr>
          <w:rFonts w:cs="Arial"/>
          <w:szCs w:val="20"/>
        </w:rPr>
        <w:t xml:space="preserve"> </w:t>
      </w:r>
      <w:hyperlink r:id="rId8" w:tgtFrame="_blank" w:tooltip="Zakon o spremembah in dopolnitvi Zakona o državni upravi" w:history="1">
        <w:r w:rsidRPr="00883AB6">
          <w:rPr>
            <w:rStyle w:val="Hiperpovezava"/>
            <w:color w:val="auto"/>
            <w:szCs w:val="20"/>
            <w:u w:val="none"/>
          </w:rPr>
          <w:t>153/22</w:t>
        </w:r>
      </w:hyperlink>
      <w:r w:rsidRPr="00883AB6">
        <w:rPr>
          <w:szCs w:val="20"/>
        </w:rPr>
        <w:t xml:space="preserve"> in </w:t>
      </w:r>
      <w:hyperlink r:id="rId9" w:tgtFrame="_blank" w:tooltip="Zakon o spremembah in dopolnitvah Zakona o državni upravi" w:history="1">
        <w:r w:rsidRPr="00883AB6">
          <w:rPr>
            <w:rStyle w:val="Hiperpovezava"/>
            <w:color w:val="auto"/>
            <w:szCs w:val="20"/>
            <w:u w:val="none"/>
          </w:rPr>
          <w:t>18/23</w:t>
        </w:r>
      </w:hyperlink>
      <w:r w:rsidRPr="00883AB6">
        <w:rPr>
          <w:rFonts w:cs="Arial"/>
          <w:szCs w:val="20"/>
        </w:rPr>
        <w:t>)</w:t>
      </w:r>
      <w:r w:rsidRPr="00883AB6">
        <w:rPr>
          <w:rFonts w:cs="Arial"/>
          <w:szCs w:val="20"/>
          <w:lang w:eastAsia="sl-SI"/>
        </w:rPr>
        <w:t xml:space="preserve">, 81. člena Zakona o organizaciji in financiranju vzgoje in izobraževanja (Uradni list RS, št. 16/07 – uradno prečiščeno besedilo, 36/08, 58/09, 64/09 – </w:t>
      </w:r>
      <w:proofErr w:type="spellStart"/>
      <w:r w:rsidRPr="00883AB6">
        <w:rPr>
          <w:rFonts w:cs="Arial"/>
          <w:szCs w:val="20"/>
          <w:lang w:eastAsia="sl-SI"/>
        </w:rPr>
        <w:t>popr</w:t>
      </w:r>
      <w:proofErr w:type="spellEnd"/>
      <w:r w:rsidRPr="00883AB6">
        <w:rPr>
          <w:rFonts w:cs="Arial"/>
          <w:szCs w:val="20"/>
          <w:lang w:eastAsia="sl-SI"/>
        </w:rPr>
        <w:t xml:space="preserve">., 65/09 – </w:t>
      </w:r>
      <w:proofErr w:type="spellStart"/>
      <w:r w:rsidRPr="00883AB6">
        <w:rPr>
          <w:rFonts w:cs="Arial"/>
          <w:szCs w:val="20"/>
          <w:lang w:eastAsia="sl-SI"/>
        </w:rPr>
        <w:t>popr</w:t>
      </w:r>
      <w:proofErr w:type="spellEnd"/>
      <w:r w:rsidRPr="00883AB6">
        <w:rPr>
          <w:rFonts w:cs="Arial"/>
          <w:szCs w:val="20"/>
          <w:lang w:eastAsia="sl-SI"/>
        </w:rPr>
        <w:t xml:space="preserve">., 20/11, 40/12 – ZUJF, 57/12 – ZPCP-2D, 47/15, 46/16, 49/16 – </w:t>
      </w:r>
      <w:proofErr w:type="spellStart"/>
      <w:r w:rsidRPr="00883AB6">
        <w:rPr>
          <w:rFonts w:cs="Arial"/>
          <w:szCs w:val="20"/>
          <w:lang w:eastAsia="sl-SI"/>
        </w:rPr>
        <w:t>popr</w:t>
      </w:r>
      <w:proofErr w:type="spellEnd"/>
      <w:r w:rsidRPr="00883AB6">
        <w:rPr>
          <w:rFonts w:cs="Arial"/>
          <w:szCs w:val="20"/>
          <w:lang w:eastAsia="sl-SI"/>
        </w:rPr>
        <w:t>.,</w:t>
      </w:r>
      <w:r w:rsidR="00334761" w:rsidRPr="00883AB6">
        <w:rPr>
          <w:rFonts w:cs="Arial"/>
          <w:szCs w:val="20"/>
          <w:lang w:eastAsia="sl-SI"/>
        </w:rPr>
        <w:t xml:space="preserve"> </w:t>
      </w:r>
      <w:r w:rsidRPr="00883AB6">
        <w:rPr>
          <w:rFonts w:cs="Arial"/>
          <w:szCs w:val="20"/>
          <w:lang w:eastAsia="sl-SI"/>
        </w:rPr>
        <w:t xml:space="preserve">25/17 – </w:t>
      </w:r>
      <w:proofErr w:type="spellStart"/>
      <w:r w:rsidRPr="00883AB6">
        <w:rPr>
          <w:rFonts w:cs="Arial"/>
          <w:szCs w:val="20"/>
          <w:lang w:eastAsia="sl-SI"/>
        </w:rPr>
        <w:t>ZVaj</w:t>
      </w:r>
      <w:proofErr w:type="spellEnd"/>
      <w:r w:rsidRPr="00883AB6">
        <w:rPr>
          <w:rFonts w:cs="Arial"/>
          <w:szCs w:val="20"/>
          <w:lang w:eastAsia="sl-SI"/>
        </w:rPr>
        <w:t>, 123/21, 172/21, 207/21</w:t>
      </w:r>
      <w:r w:rsidR="00B4486D" w:rsidRPr="00883AB6">
        <w:rPr>
          <w:rFonts w:cs="Arial"/>
          <w:szCs w:val="20"/>
          <w:lang w:eastAsia="sl-SI"/>
        </w:rPr>
        <w:t>,</w:t>
      </w:r>
      <w:r w:rsidRPr="00883AB6">
        <w:rPr>
          <w:rFonts w:cs="Arial"/>
          <w:szCs w:val="20"/>
          <w:lang w:eastAsia="sl-SI"/>
        </w:rPr>
        <w:t xml:space="preserve"> 105/22 – ZNNŠPP</w:t>
      </w:r>
      <w:r w:rsidR="00B4486D" w:rsidRPr="00883AB6">
        <w:rPr>
          <w:rFonts w:cs="Arial"/>
          <w:szCs w:val="20"/>
          <w:lang w:eastAsia="sl-SI"/>
        </w:rPr>
        <w:t xml:space="preserve">, </w:t>
      </w:r>
      <w:r w:rsidR="00B4486D" w:rsidRPr="00883AB6">
        <w:rPr>
          <w:rFonts w:cs="Arial"/>
          <w:szCs w:val="20"/>
          <w:shd w:val="clear" w:color="auto" w:fill="FFFFFF"/>
        </w:rPr>
        <w:t> </w:t>
      </w:r>
      <w:hyperlink r:id="rId10" w:tgtFrame="_blank" w:tooltip="Zakon o spremembah Zakona o organizaciji in financiranju vzgoje in izobraževanja" w:history="1">
        <w:r w:rsidR="00B4486D" w:rsidRPr="00883AB6">
          <w:rPr>
            <w:rStyle w:val="Hiperpovezava"/>
            <w:rFonts w:cs="Arial"/>
            <w:color w:val="auto"/>
            <w:szCs w:val="20"/>
            <w:u w:val="none"/>
            <w:shd w:val="clear" w:color="auto" w:fill="FFFFFF"/>
          </w:rPr>
          <w:t>141/22</w:t>
        </w:r>
      </w:hyperlink>
      <w:r w:rsidR="00B4486D" w:rsidRPr="00883AB6">
        <w:rPr>
          <w:rFonts w:cs="Arial"/>
          <w:szCs w:val="20"/>
          <w:shd w:val="clear" w:color="auto" w:fill="FFFFFF"/>
        </w:rPr>
        <w:t>, </w:t>
      </w:r>
      <w:hyperlink r:id="rId11" w:tgtFrame="_blank" w:tooltip="Zakon o spremembah in dopolnitvah Zakona o dohodnini" w:history="1">
        <w:r w:rsidR="00B4486D" w:rsidRPr="00883AB6">
          <w:rPr>
            <w:rStyle w:val="Hiperpovezava"/>
            <w:rFonts w:cs="Arial"/>
            <w:color w:val="auto"/>
            <w:szCs w:val="20"/>
            <w:u w:val="none"/>
            <w:shd w:val="clear" w:color="auto" w:fill="FFFFFF"/>
          </w:rPr>
          <w:t>158/22</w:t>
        </w:r>
      </w:hyperlink>
      <w:r w:rsidR="00B4486D" w:rsidRPr="00883AB6">
        <w:rPr>
          <w:rFonts w:cs="Arial"/>
          <w:szCs w:val="20"/>
          <w:shd w:val="clear" w:color="auto" w:fill="FFFFFF"/>
        </w:rPr>
        <w:t> – ZDoh-2AA in </w:t>
      </w:r>
      <w:hyperlink r:id="rId12" w:tgtFrame="_blank" w:tooltip="Zakon o spremembah in dopolnitvah Zakona o organizaciji in financiranju vzgoje in izobraževanja" w:history="1">
        <w:r w:rsidR="00B4486D" w:rsidRPr="00883AB6">
          <w:rPr>
            <w:rStyle w:val="Hiperpovezava"/>
            <w:rFonts w:cs="Arial"/>
            <w:color w:val="auto"/>
            <w:szCs w:val="20"/>
            <w:u w:val="none"/>
            <w:shd w:val="clear" w:color="auto" w:fill="FFFFFF"/>
          </w:rPr>
          <w:t>71/23</w:t>
        </w:r>
      </w:hyperlink>
      <w:r w:rsidRPr="00883AB6">
        <w:rPr>
          <w:rFonts w:cs="Arial"/>
          <w:szCs w:val="20"/>
          <w:lang w:eastAsia="sl-SI"/>
        </w:rPr>
        <w:t xml:space="preserve">), </w:t>
      </w:r>
      <w:r w:rsidRPr="00883AB6">
        <w:rPr>
          <w:rFonts w:cs="Arial"/>
          <w:szCs w:val="20"/>
        </w:rPr>
        <w:t>na podlagi 2. točke prvega odstavka 215. člena Pravilnika o postopkih za izvrševanje proračuna Republike Slovenije (Uradni list RS, št. 50/07, 61/08, 99/09 – ZIPRS1011, 3/13,81/16,11/22, 96/22</w:t>
      </w:r>
      <w:r w:rsidR="00AA0072">
        <w:rPr>
          <w:rFonts w:cs="Arial"/>
          <w:szCs w:val="20"/>
        </w:rPr>
        <w:t>,</w:t>
      </w:r>
      <w:r w:rsidRPr="00883AB6">
        <w:rPr>
          <w:rFonts w:cs="Arial"/>
          <w:szCs w:val="20"/>
        </w:rPr>
        <w:t xml:space="preserve"> 105/22 </w:t>
      </w:r>
      <w:r w:rsidR="00AA0072">
        <w:rPr>
          <w:rFonts w:cs="Arial"/>
          <w:szCs w:val="20"/>
        </w:rPr>
        <w:t>–</w:t>
      </w:r>
      <w:r w:rsidRPr="00883AB6">
        <w:rPr>
          <w:rFonts w:cs="Arial"/>
          <w:szCs w:val="20"/>
        </w:rPr>
        <w:t xml:space="preserve"> ZZNŠPP</w:t>
      </w:r>
      <w:r w:rsidR="00AA0072">
        <w:rPr>
          <w:rFonts w:cs="Arial"/>
          <w:szCs w:val="20"/>
        </w:rPr>
        <w:t>, 149/22, 106/23 in 88/24</w:t>
      </w:r>
      <w:r w:rsidRPr="00883AB6">
        <w:rPr>
          <w:rFonts w:cs="Arial"/>
          <w:szCs w:val="20"/>
        </w:rPr>
        <w:t xml:space="preserve">), </w:t>
      </w:r>
      <w:r w:rsidR="00E15401" w:rsidRPr="009D30CD">
        <w:rPr>
          <w:rFonts w:cs="Arial"/>
        </w:rPr>
        <w:t xml:space="preserve">Zakona o izvrševanju proračunov Republike Slovenije za leti 2024 in 2025 (Uradni list RS, št. </w:t>
      </w:r>
      <w:bookmarkStart w:id="0" w:name="_Hlk164767104"/>
      <w:r w:rsidR="00E15401" w:rsidRPr="009D30CD">
        <w:rPr>
          <w:rFonts w:cs="Arial"/>
        </w:rPr>
        <w:t>123/23 in 12/24</w:t>
      </w:r>
      <w:bookmarkEnd w:id="0"/>
      <w:r w:rsidR="00E15401" w:rsidRPr="009D30CD">
        <w:rPr>
          <w:rFonts w:cs="Arial"/>
        </w:rPr>
        <w:t>)</w:t>
      </w:r>
      <w:r w:rsidR="00E15401">
        <w:rPr>
          <w:rFonts w:cs="Arial"/>
        </w:rPr>
        <w:t xml:space="preserve"> in </w:t>
      </w:r>
      <w:r w:rsidR="00E15401" w:rsidRPr="009D30CD">
        <w:rPr>
          <w:rFonts w:cs="Arial"/>
        </w:rPr>
        <w:t>Proračuna Republike Slovenije za leto 202</w:t>
      </w:r>
      <w:r w:rsidR="00AA0072">
        <w:rPr>
          <w:rFonts w:cs="Arial"/>
        </w:rPr>
        <w:t>4</w:t>
      </w:r>
      <w:r w:rsidR="00E15401" w:rsidRPr="009D30CD">
        <w:rPr>
          <w:rFonts w:cs="Arial"/>
        </w:rPr>
        <w:t xml:space="preserve"> (Uradni list RS, št. 123/23), </w:t>
      </w:r>
      <w:r w:rsidRPr="00883AB6">
        <w:rPr>
          <w:rFonts w:cs="Arial"/>
          <w:szCs w:val="20"/>
        </w:rPr>
        <w:t xml:space="preserve">izdaja minister za vzgojo in izobraževanje naslednji </w:t>
      </w:r>
    </w:p>
    <w:p w14:paraId="13EE25E2" w14:textId="02E37B96" w:rsidR="00045B19" w:rsidRDefault="00045B19" w:rsidP="00045B19">
      <w:pPr>
        <w:autoSpaceDE w:val="0"/>
        <w:autoSpaceDN w:val="0"/>
        <w:adjustRightInd w:val="0"/>
        <w:spacing w:line="240" w:lineRule="auto"/>
        <w:rPr>
          <w:rFonts w:cs="Arial"/>
        </w:rPr>
      </w:pPr>
      <w:r>
        <w:rPr>
          <w:rFonts w:cs="Arial"/>
        </w:rPr>
        <w:t xml:space="preserve"> </w:t>
      </w:r>
    </w:p>
    <w:p w14:paraId="6C08E0F0" w14:textId="77777777" w:rsidR="009F3978" w:rsidRDefault="009F3978" w:rsidP="00045B19">
      <w:pPr>
        <w:autoSpaceDE w:val="0"/>
        <w:autoSpaceDN w:val="0"/>
        <w:adjustRightInd w:val="0"/>
        <w:spacing w:line="240" w:lineRule="auto"/>
        <w:rPr>
          <w:rFonts w:cs="Arial"/>
          <w:b/>
          <w:szCs w:val="20"/>
        </w:rPr>
      </w:pPr>
    </w:p>
    <w:p w14:paraId="322FFBC3" w14:textId="77777777" w:rsidR="00045B19" w:rsidRDefault="00045B19" w:rsidP="00045B19">
      <w:pPr>
        <w:jc w:val="center"/>
        <w:rPr>
          <w:rFonts w:cs="Arial"/>
          <w:b/>
          <w:szCs w:val="20"/>
        </w:rPr>
      </w:pPr>
    </w:p>
    <w:p w14:paraId="75DA2534" w14:textId="77777777" w:rsidR="00045B19" w:rsidRDefault="00045B19" w:rsidP="00045B19">
      <w:pPr>
        <w:jc w:val="center"/>
        <w:rPr>
          <w:rFonts w:cs="Arial"/>
          <w:b/>
          <w:szCs w:val="20"/>
        </w:rPr>
      </w:pPr>
      <w:r w:rsidRPr="00477936">
        <w:rPr>
          <w:rFonts w:cs="Arial"/>
          <w:b/>
          <w:szCs w:val="20"/>
        </w:rPr>
        <w:t>S K L E P</w:t>
      </w:r>
      <w:r>
        <w:rPr>
          <w:rFonts w:cs="Arial"/>
          <w:b/>
          <w:szCs w:val="20"/>
        </w:rPr>
        <w:t xml:space="preserve"> </w:t>
      </w:r>
    </w:p>
    <w:p w14:paraId="5F1FEFDB" w14:textId="05489682" w:rsidR="00B1068E" w:rsidRDefault="00045B19" w:rsidP="00AE5FC4">
      <w:pPr>
        <w:jc w:val="center"/>
        <w:rPr>
          <w:rFonts w:cs="Arial"/>
          <w:b/>
          <w:szCs w:val="20"/>
        </w:rPr>
      </w:pPr>
      <w:r>
        <w:rPr>
          <w:rFonts w:cs="Arial"/>
          <w:b/>
          <w:szCs w:val="20"/>
        </w:rPr>
        <w:t>o sofinanciranju stroškov</w:t>
      </w:r>
      <w:r w:rsidR="00BF445E">
        <w:rPr>
          <w:rFonts w:cs="Arial"/>
          <w:b/>
          <w:szCs w:val="20"/>
        </w:rPr>
        <w:t xml:space="preserve"> priprav in</w:t>
      </w:r>
      <w:r>
        <w:rPr>
          <w:rFonts w:cs="Arial"/>
          <w:b/>
          <w:szCs w:val="20"/>
        </w:rPr>
        <w:t xml:space="preserve"> udeležbe učencev</w:t>
      </w:r>
      <w:r w:rsidR="00D86217">
        <w:rPr>
          <w:rFonts w:cs="Arial"/>
          <w:b/>
          <w:szCs w:val="20"/>
        </w:rPr>
        <w:t xml:space="preserve">, dijakov </w:t>
      </w:r>
      <w:r w:rsidR="003B47CF">
        <w:rPr>
          <w:rFonts w:cs="Arial"/>
          <w:b/>
          <w:szCs w:val="20"/>
        </w:rPr>
        <w:t xml:space="preserve">in mentorjev </w:t>
      </w:r>
      <w:r>
        <w:rPr>
          <w:rFonts w:cs="Arial"/>
          <w:b/>
          <w:szCs w:val="20"/>
        </w:rPr>
        <w:t>na mednarodnih tekmovanjih</w:t>
      </w:r>
      <w:r w:rsidR="008638FD">
        <w:rPr>
          <w:rFonts w:cs="Arial"/>
          <w:b/>
          <w:szCs w:val="20"/>
        </w:rPr>
        <w:t xml:space="preserve"> </w:t>
      </w:r>
      <w:r w:rsidR="00B1068E">
        <w:rPr>
          <w:rFonts w:cs="Arial"/>
          <w:b/>
          <w:szCs w:val="20"/>
        </w:rPr>
        <w:t>v letu 202</w:t>
      </w:r>
      <w:r w:rsidR="006A6EDD">
        <w:rPr>
          <w:rFonts w:cs="Arial"/>
          <w:b/>
          <w:szCs w:val="20"/>
        </w:rPr>
        <w:t>4</w:t>
      </w:r>
    </w:p>
    <w:p w14:paraId="3D8926CD" w14:textId="77777777" w:rsidR="009F3978" w:rsidRPr="00477936" w:rsidRDefault="009F3978" w:rsidP="00E84356">
      <w:pPr>
        <w:rPr>
          <w:rFonts w:cs="Arial"/>
          <w:b/>
          <w:szCs w:val="20"/>
        </w:rPr>
      </w:pPr>
    </w:p>
    <w:p w14:paraId="36FC6631" w14:textId="77777777" w:rsidR="00045B19" w:rsidRPr="00966E0C" w:rsidRDefault="00045B19" w:rsidP="00045B19">
      <w:pPr>
        <w:jc w:val="center"/>
        <w:rPr>
          <w:rFonts w:cs="Arial"/>
          <w:bCs/>
          <w:szCs w:val="20"/>
        </w:rPr>
      </w:pPr>
    </w:p>
    <w:p w14:paraId="0BE926B1" w14:textId="7D17B937" w:rsidR="00045B19" w:rsidRDefault="00045B19" w:rsidP="00045B19">
      <w:pPr>
        <w:tabs>
          <w:tab w:val="num" w:pos="720"/>
        </w:tabs>
        <w:spacing w:before="60" w:after="120" w:line="240" w:lineRule="auto"/>
        <w:ind w:left="720" w:hanging="360"/>
        <w:jc w:val="center"/>
        <w:rPr>
          <w:rFonts w:cs="Arial"/>
          <w:szCs w:val="20"/>
        </w:rPr>
      </w:pPr>
      <w:r>
        <w:rPr>
          <w:rFonts w:cs="Arial"/>
          <w:szCs w:val="20"/>
        </w:rPr>
        <w:t>1.</w:t>
      </w:r>
    </w:p>
    <w:p w14:paraId="0A7E1352" w14:textId="65C10C08" w:rsidR="00045B19" w:rsidRDefault="00045B19" w:rsidP="00045B19">
      <w:pPr>
        <w:jc w:val="both"/>
        <w:rPr>
          <w:rFonts w:cs="Arial"/>
          <w:szCs w:val="20"/>
        </w:rPr>
      </w:pPr>
      <w:r>
        <w:rPr>
          <w:rFonts w:cs="Arial"/>
          <w:szCs w:val="20"/>
        </w:rPr>
        <w:t xml:space="preserve">Sredstva za sofinanciranje stroškov udeležbe </w:t>
      </w:r>
      <w:r w:rsidR="003B47CF">
        <w:rPr>
          <w:rFonts w:cs="Arial"/>
          <w:szCs w:val="20"/>
        </w:rPr>
        <w:t>učencev</w:t>
      </w:r>
      <w:r w:rsidR="00D86217">
        <w:rPr>
          <w:rFonts w:cs="Arial"/>
          <w:szCs w:val="20"/>
        </w:rPr>
        <w:t>, dijakov</w:t>
      </w:r>
      <w:r w:rsidR="003B47CF">
        <w:rPr>
          <w:rFonts w:cs="Arial"/>
          <w:szCs w:val="20"/>
        </w:rPr>
        <w:t xml:space="preserve"> in mentorjev </w:t>
      </w:r>
      <w:r>
        <w:rPr>
          <w:rFonts w:cs="Arial"/>
          <w:szCs w:val="20"/>
        </w:rPr>
        <w:t xml:space="preserve">na mednarodnih tekmovanjih </w:t>
      </w:r>
      <w:r w:rsidR="00BF77D1">
        <w:rPr>
          <w:rFonts w:cs="Arial"/>
          <w:szCs w:val="20"/>
        </w:rPr>
        <w:t>v letu 202</w:t>
      </w:r>
      <w:r w:rsidR="006A6EDD">
        <w:rPr>
          <w:rFonts w:cs="Arial"/>
          <w:szCs w:val="20"/>
        </w:rPr>
        <w:t>4</w:t>
      </w:r>
      <w:r w:rsidR="00BF77D1">
        <w:rPr>
          <w:rFonts w:cs="Arial"/>
          <w:szCs w:val="20"/>
        </w:rPr>
        <w:t xml:space="preserve"> </w:t>
      </w:r>
      <w:r>
        <w:rPr>
          <w:rFonts w:cs="Arial"/>
          <w:szCs w:val="20"/>
        </w:rPr>
        <w:t>se dodeli pod naslednjimi pogoji:</w:t>
      </w:r>
    </w:p>
    <w:p w14:paraId="21B7DB0D" w14:textId="77777777" w:rsidR="00045B19" w:rsidRDefault="00045B19" w:rsidP="00045B19">
      <w:pPr>
        <w:jc w:val="both"/>
        <w:rPr>
          <w:rFonts w:cs="Arial"/>
          <w:szCs w:val="20"/>
        </w:rPr>
      </w:pPr>
    </w:p>
    <w:p w14:paraId="0B49084D" w14:textId="75A4A533" w:rsidR="00BF77D1" w:rsidRDefault="00BF77D1" w:rsidP="001F5E9A">
      <w:pPr>
        <w:pStyle w:val="Odstavekseznama"/>
        <w:numPr>
          <w:ilvl w:val="0"/>
          <w:numId w:val="2"/>
        </w:numPr>
        <w:spacing w:line="260" w:lineRule="atLeast"/>
        <w:jc w:val="both"/>
        <w:rPr>
          <w:rFonts w:cs="Arial"/>
          <w:szCs w:val="20"/>
        </w:rPr>
      </w:pPr>
      <w:r w:rsidRPr="001F5E9A">
        <w:rPr>
          <w:rFonts w:cs="Arial"/>
          <w:szCs w:val="20"/>
        </w:rPr>
        <w:t>izvajalcem javn</w:t>
      </w:r>
      <w:r>
        <w:rPr>
          <w:rFonts w:cs="Arial"/>
          <w:szCs w:val="20"/>
        </w:rPr>
        <w:t>e</w:t>
      </w:r>
      <w:r w:rsidRPr="001F5E9A">
        <w:rPr>
          <w:rFonts w:cs="Arial"/>
          <w:szCs w:val="20"/>
        </w:rPr>
        <w:t xml:space="preserve"> služb</w:t>
      </w:r>
      <w:r>
        <w:rPr>
          <w:rFonts w:cs="Arial"/>
          <w:szCs w:val="20"/>
        </w:rPr>
        <w:t xml:space="preserve">e, </w:t>
      </w:r>
      <w:r w:rsidRPr="001F5E9A">
        <w:rPr>
          <w:rFonts w:cs="Arial"/>
          <w:szCs w:val="20"/>
        </w:rPr>
        <w:t>nosilcem javnih pooblastil</w:t>
      </w:r>
      <w:r>
        <w:rPr>
          <w:rFonts w:cs="Arial"/>
          <w:szCs w:val="20"/>
        </w:rPr>
        <w:t xml:space="preserve"> in </w:t>
      </w:r>
      <w:r w:rsidR="00883AB6">
        <w:rPr>
          <w:rFonts w:cs="Arial"/>
          <w:szCs w:val="20"/>
        </w:rPr>
        <w:t>d</w:t>
      </w:r>
      <w:r w:rsidR="00883AB6" w:rsidRPr="00883AB6">
        <w:rPr>
          <w:rFonts w:cs="Arial"/>
          <w:szCs w:val="20"/>
        </w:rPr>
        <w:t>ruštv</w:t>
      </w:r>
      <w:r>
        <w:rPr>
          <w:rFonts w:cs="Arial"/>
          <w:szCs w:val="20"/>
        </w:rPr>
        <w:t>om</w:t>
      </w:r>
      <w:r w:rsidR="00883AB6" w:rsidRPr="00883AB6">
        <w:rPr>
          <w:rFonts w:cs="Arial"/>
          <w:szCs w:val="20"/>
        </w:rPr>
        <w:t>, ki deluje</w:t>
      </w:r>
      <w:r>
        <w:rPr>
          <w:rFonts w:cs="Arial"/>
          <w:szCs w:val="20"/>
        </w:rPr>
        <w:t>jo</w:t>
      </w:r>
      <w:r w:rsidR="00883AB6" w:rsidRPr="00883AB6">
        <w:rPr>
          <w:rFonts w:cs="Arial"/>
          <w:szCs w:val="20"/>
        </w:rPr>
        <w:t xml:space="preserve"> v javnem interesu</w:t>
      </w:r>
      <w:r w:rsidR="00045B19" w:rsidRPr="00883AB6">
        <w:rPr>
          <w:rFonts w:cs="Arial"/>
          <w:szCs w:val="20"/>
        </w:rPr>
        <w:t>,</w:t>
      </w:r>
      <w:r w:rsidR="001F5E9A">
        <w:rPr>
          <w:rFonts w:cs="Arial"/>
          <w:szCs w:val="20"/>
        </w:rPr>
        <w:t xml:space="preserve"> </w:t>
      </w:r>
    </w:p>
    <w:p w14:paraId="04255001" w14:textId="4431210E" w:rsidR="00BF77D1" w:rsidRPr="00BF77D1" w:rsidRDefault="00BF77D1" w:rsidP="00BF77D1">
      <w:pPr>
        <w:pStyle w:val="Odstavekseznama"/>
        <w:numPr>
          <w:ilvl w:val="0"/>
          <w:numId w:val="2"/>
        </w:numPr>
        <w:spacing w:line="260" w:lineRule="atLeast"/>
        <w:jc w:val="both"/>
        <w:rPr>
          <w:rFonts w:cs="Arial"/>
          <w:szCs w:val="20"/>
        </w:rPr>
      </w:pPr>
      <w:r>
        <w:rPr>
          <w:rFonts w:cs="Arial"/>
          <w:szCs w:val="20"/>
        </w:rPr>
        <w:t>so organizatorji šolskih tekmovanj (v nadaljevanju organizatorji),</w:t>
      </w:r>
    </w:p>
    <w:p w14:paraId="39A419B7" w14:textId="62E0606D" w:rsidR="00045B19" w:rsidRPr="00131D15" w:rsidRDefault="00045B19" w:rsidP="00045B19">
      <w:pPr>
        <w:numPr>
          <w:ilvl w:val="0"/>
          <w:numId w:val="2"/>
        </w:numPr>
        <w:spacing w:line="260" w:lineRule="atLeast"/>
        <w:ind w:left="357" w:hanging="357"/>
        <w:jc w:val="both"/>
        <w:rPr>
          <w:rFonts w:cs="Arial"/>
          <w:szCs w:val="20"/>
        </w:rPr>
      </w:pPr>
      <w:r>
        <w:rPr>
          <w:rFonts w:cs="Arial"/>
          <w:szCs w:val="20"/>
        </w:rPr>
        <w:t xml:space="preserve">je bila tekmovalna ekipa </w:t>
      </w:r>
      <w:r w:rsidR="00617E6E">
        <w:rPr>
          <w:rFonts w:cs="Arial"/>
          <w:szCs w:val="20"/>
        </w:rPr>
        <w:t xml:space="preserve">učencev ali </w:t>
      </w:r>
      <w:r w:rsidR="00B36598">
        <w:rPr>
          <w:rFonts w:cs="Arial"/>
          <w:szCs w:val="20"/>
        </w:rPr>
        <w:t>dijakov</w:t>
      </w:r>
      <w:r>
        <w:rPr>
          <w:rFonts w:cs="Arial"/>
          <w:szCs w:val="20"/>
        </w:rPr>
        <w:t xml:space="preserve"> izbrana na podlagi predhodnega izvedenega </w:t>
      </w:r>
      <w:r w:rsidR="00BD421C">
        <w:rPr>
          <w:rFonts w:cs="Arial"/>
          <w:szCs w:val="20"/>
        </w:rPr>
        <w:t xml:space="preserve">selekcijskega </w:t>
      </w:r>
      <w:r w:rsidR="00617E6E">
        <w:rPr>
          <w:rFonts w:cs="Arial"/>
          <w:szCs w:val="20"/>
        </w:rPr>
        <w:t xml:space="preserve">ali interesnega </w:t>
      </w:r>
      <w:r>
        <w:rPr>
          <w:rFonts w:cs="Arial"/>
          <w:szCs w:val="20"/>
        </w:rPr>
        <w:t xml:space="preserve">šolskega tekmovanja v Republiki Sloveniji, ki je sofinancirano v skladu </w:t>
      </w:r>
      <w:r w:rsidR="00BF77D1">
        <w:rPr>
          <w:rFonts w:cs="Arial"/>
          <w:szCs w:val="20"/>
        </w:rPr>
        <w:t>s Pravilnikom o sofinanciranju šolskih tekmovanj  (Uradni list RS, št. 74/21 in 113/22, v nadaljevanju Pravilnik)</w:t>
      </w:r>
      <w:r w:rsidR="00617E6E">
        <w:rPr>
          <w:rFonts w:cs="Arial"/>
          <w:szCs w:val="20"/>
        </w:rPr>
        <w:t>.</w:t>
      </w:r>
    </w:p>
    <w:p w14:paraId="7F858BD3" w14:textId="0F8E86EF" w:rsidR="00045B19" w:rsidRDefault="00045B19" w:rsidP="00045B19">
      <w:pPr>
        <w:jc w:val="both"/>
        <w:rPr>
          <w:rFonts w:cs="Arial"/>
          <w:szCs w:val="20"/>
        </w:rPr>
      </w:pPr>
    </w:p>
    <w:p w14:paraId="69DB4913" w14:textId="77777777" w:rsidR="00E84356" w:rsidRDefault="00E84356" w:rsidP="00045B19">
      <w:pPr>
        <w:jc w:val="both"/>
        <w:rPr>
          <w:rFonts w:cs="Arial"/>
          <w:szCs w:val="20"/>
        </w:rPr>
      </w:pPr>
    </w:p>
    <w:p w14:paraId="41521277" w14:textId="77777777" w:rsidR="00045B19" w:rsidRDefault="00045B19" w:rsidP="00045B19">
      <w:pPr>
        <w:jc w:val="center"/>
        <w:rPr>
          <w:rFonts w:cs="Arial"/>
          <w:szCs w:val="20"/>
        </w:rPr>
      </w:pPr>
      <w:r>
        <w:rPr>
          <w:rFonts w:cs="Arial"/>
          <w:szCs w:val="20"/>
        </w:rPr>
        <w:t>2.</w:t>
      </w:r>
    </w:p>
    <w:p w14:paraId="049B3FF8" w14:textId="22B4431A" w:rsidR="00045B19" w:rsidRDefault="00045B19" w:rsidP="00045B19">
      <w:pPr>
        <w:jc w:val="both"/>
        <w:rPr>
          <w:rFonts w:cs="Arial"/>
          <w:szCs w:val="20"/>
        </w:rPr>
      </w:pPr>
      <w:r>
        <w:rPr>
          <w:rFonts w:cs="Arial"/>
          <w:szCs w:val="20"/>
        </w:rPr>
        <w:br/>
        <w:t xml:space="preserve">Do sredstev za sofinanciranje po tem sklepu </w:t>
      </w:r>
      <w:r w:rsidR="001F5E9A">
        <w:rPr>
          <w:rFonts w:cs="Arial"/>
          <w:szCs w:val="20"/>
        </w:rPr>
        <w:t>so upravičeni izvajalci javn</w:t>
      </w:r>
      <w:r w:rsidR="002916BE">
        <w:rPr>
          <w:rFonts w:cs="Arial"/>
          <w:szCs w:val="20"/>
        </w:rPr>
        <w:t>e</w:t>
      </w:r>
      <w:r w:rsidR="001F5E9A">
        <w:rPr>
          <w:rFonts w:cs="Arial"/>
          <w:szCs w:val="20"/>
        </w:rPr>
        <w:t xml:space="preserve"> služb</w:t>
      </w:r>
      <w:r w:rsidR="002916BE">
        <w:rPr>
          <w:rFonts w:cs="Arial"/>
          <w:szCs w:val="20"/>
        </w:rPr>
        <w:t>e</w:t>
      </w:r>
      <w:r w:rsidR="001F5E9A">
        <w:rPr>
          <w:rFonts w:cs="Arial"/>
          <w:szCs w:val="20"/>
        </w:rPr>
        <w:t xml:space="preserve">, nosilci javnih pooblastil in </w:t>
      </w:r>
      <w:r w:rsidR="00883AB6">
        <w:rPr>
          <w:rFonts w:cs="Arial"/>
          <w:szCs w:val="20"/>
        </w:rPr>
        <w:t>d</w:t>
      </w:r>
      <w:r w:rsidR="00883AB6" w:rsidRPr="00883AB6">
        <w:rPr>
          <w:rFonts w:cs="Arial"/>
          <w:szCs w:val="20"/>
        </w:rPr>
        <w:t>ruštv</w:t>
      </w:r>
      <w:r w:rsidR="001F5E9A">
        <w:rPr>
          <w:rFonts w:cs="Arial"/>
          <w:szCs w:val="20"/>
        </w:rPr>
        <w:t>a</w:t>
      </w:r>
      <w:r w:rsidR="00883AB6" w:rsidRPr="00883AB6">
        <w:rPr>
          <w:rFonts w:cs="Arial"/>
          <w:szCs w:val="20"/>
        </w:rPr>
        <w:t>, ki deluje</w:t>
      </w:r>
      <w:r w:rsidR="001F5E9A">
        <w:rPr>
          <w:rFonts w:cs="Arial"/>
          <w:szCs w:val="20"/>
        </w:rPr>
        <w:t>jo</w:t>
      </w:r>
      <w:r w:rsidR="00883AB6" w:rsidRPr="00883AB6">
        <w:rPr>
          <w:rFonts w:cs="Arial"/>
          <w:szCs w:val="20"/>
        </w:rPr>
        <w:t xml:space="preserve"> v javnem interesu</w:t>
      </w:r>
      <w:r w:rsidR="00BF77D1">
        <w:rPr>
          <w:rFonts w:cs="Arial"/>
          <w:szCs w:val="20"/>
        </w:rPr>
        <w:t>,</w:t>
      </w:r>
      <w:r w:rsidR="001F5E9A">
        <w:rPr>
          <w:rFonts w:cs="Arial"/>
          <w:szCs w:val="20"/>
        </w:rPr>
        <w:t xml:space="preserve"> </w:t>
      </w:r>
      <w:r w:rsidR="008638FD">
        <w:rPr>
          <w:rFonts w:cs="Arial"/>
          <w:szCs w:val="20"/>
        </w:rPr>
        <w:t xml:space="preserve">in </w:t>
      </w:r>
      <w:r>
        <w:rPr>
          <w:rFonts w:cs="Arial"/>
          <w:szCs w:val="20"/>
        </w:rPr>
        <w:t>izpolnjuje</w:t>
      </w:r>
      <w:r w:rsidR="00BF77D1">
        <w:rPr>
          <w:rFonts w:cs="Arial"/>
          <w:szCs w:val="20"/>
        </w:rPr>
        <w:t>jo</w:t>
      </w:r>
      <w:r>
        <w:rPr>
          <w:rFonts w:cs="Arial"/>
          <w:szCs w:val="20"/>
        </w:rPr>
        <w:t xml:space="preserve"> pogoje iz 1. točke </w:t>
      </w:r>
      <w:r w:rsidR="00AF798B">
        <w:rPr>
          <w:rFonts w:cs="Arial"/>
          <w:szCs w:val="20"/>
        </w:rPr>
        <w:t xml:space="preserve">tega </w:t>
      </w:r>
      <w:r>
        <w:rPr>
          <w:rFonts w:cs="Arial"/>
          <w:szCs w:val="20"/>
        </w:rPr>
        <w:t>sklepa.</w:t>
      </w:r>
    </w:p>
    <w:p w14:paraId="52F1AD50" w14:textId="77777777" w:rsidR="00045B19" w:rsidRDefault="00045B19" w:rsidP="00045B19">
      <w:pPr>
        <w:jc w:val="both"/>
        <w:rPr>
          <w:rFonts w:cs="Arial"/>
          <w:szCs w:val="20"/>
        </w:rPr>
      </w:pPr>
    </w:p>
    <w:p w14:paraId="430E3B9B" w14:textId="0CFF60D1" w:rsidR="00045B19" w:rsidRDefault="00045B19" w:rsidP="00045B19">
      <w:pPr>
        <w:jc w:val="both"/>
        <w:rPr>
          <w:rFonts w:cs="Arial"/>
          <w:szCs w:val="20"/>
        </w:rPr>
      </w:pPr>
      <w:r>
        <w:rPr>
          <w:rFonts w:cs="Arial"/>
          <w:szCs w:val="20"/>
        </w:rPr>
        <w:t>Sredstva se</w:t>
      </w:r>
      <w:r w:rsidR="00A30B33">
        <w:rPr>
          <w:rFonts w:cs="Arial"/>
          <w:szCs w:val="20"/>
        </w:rPr>
        <w:t xml:space="preserve"> </w:t>
      </w:r>
      <w:r w:rsidR="00BF77D1">
        <w:rPr>
          <w:rFonts w:cs="Arial"/>
          <w:szCs w:val="20"/>
        </w:rPr>
        <w:t>izvajalcem javne službe, nosilcem javnih pooblastil in d</w:t>
      </w:r>
      <w:r w:rsidR="00BF77D1" w:rsidRPr="00883AB6">
        <w:rPr>
          <w:rFonts w:cs="Arial"/>
          <w:szCs w:val="20"/>
        </w:rPr>
        <w:t>ruštv</w:t>
      </w:r>
      <w:r w:rsidR="00BF77D1">
        <w:rPr>
          <w:rFonts w:cs="Arial"/>
          <w:szCs w:val="20"/>
        </w:rPr>
        <w:t>om</w:t>
      </w:r>
      <w:r w:rsidR="00BF77D1" w:rsidRPr="00883AB6">
        <w:rPr>
          <w:rFonts w:cs="Arial"/>
          <w:szCs w:val="20"/>
        </w:rPr>
        <w:t>, ki deluje</w:t>
      </w:r>
      <w:r w:rsidR="00BF77D1">
        <w:rPr>
          <w:rFonts w:cs="Arial"/>
          <w:szCs w:val="20"/>
        </w:rPr>
        <w:t>jo</w:t>
      </w:r>
      <w:r w:rsidR="00BF77D1" w:rsidRPr="00883AB6">
        <w:rPr>
          <w:rFonts w:cs="Arial"/>
          <w:szCs w:val="20"/>
        </w:rPr>
        <w:t xml:space="preserve"> v javnem interesu</w:t>
      </w:r>
      <w:r w:rsidR="008638FD">
        <w:rPr>
          <w:rFonts w:cs="Arial"/>
          <w:szCs w:val="20"/>
        </w:rPr>
        <w:t xml:space="preserve"> </w:t>
      </w:r>
      <w:r>
        <w:rPr>
          <w:rFonts w:cs="Arial"/>
          <w:szCs w:val="20"/>
        </w:rPr>
        <w:t>d</w:t>
      </w:r>
      <w:r w:rsidR="003B47CF">
        <w:rPr>
          <w:rFonts w:cs="Arial"/>
          <w:szCs w:val="20"/>
        </w:rPr>
        <w:t xml:space="preserve">odelijo </w:t>
      </w:r>
      <w:r>
        <w:rPr>
          <w:rFonts w:cs="Arial"/>
          <w:szCs w:val="20"/>
        </w:rPr>
        <w:t xml:space="preserve">za udeležbo </w:t>
      </w:r>
      <w:r w:rsidR="002916BE">
        <w:rPr>
          <w:rFonts w:cs="Arial"/>
          <w:szCs w:val="20"/>
        </w:rPr>
        <w:t xml:space="preserve">učencev, </w:t>
      </w:r>
      <w:r w:rsidR="00B36598">
        <w:rPr>
          <w:rFonts w:cs="Arial"/>
          <w:szCs w:val="20"/>
        </w:rPr>
        <w:t>dijakov</w:t>
      </w:r>
      <w:r w:rsidR="003B47CF">
        <w:rPr>
          <w:rFonts w:cs="Arial"/>
          <w:szCs w:val="20"/>
        </w:rPr>
        <w:t xml:space="preserve"> in mentorjev</w:t>
      </w:r>
      <w:r w:rsidR="008638FD">
        <w:rPr>
          <w:rFonts w:cs="Arial"/>
          <w:szCs w:val="20"/>
        </w:rPr>
        <w:t xml:space="preserve"> na mednarodnih tekmovanjih</w:t>
      </w:r>
      <w:r w:rsidR="003B47CF">
        <w:rPr>
          <w:rFonts w:cs="Arial"/>
          <w:szCs w:val="20"/>
        </w:rPr>
        <w:t xml:space="preserve"> </w:t>
      </w:r>
      <w:r w:rsidR="00617E6E">
        <w:rPr>
          <w:rFonts w:cs="Arial"/>
          <w:szCs w:val="20"/>
        </w:rPr>
        <w:t>prednostno</w:t>
      </w:r>
      <w:r w:rsidR="00BF77D1">
        <w:rPr>
          <w:rFonts w:cs="Arial"/>
          <w:szCs w:val="20"/>
        </w:rPr>
        <w:t xml:space="preserve"> po vrstnem redu</w:t>
      </w:r>
      <w:r w:rsidR="00617E6E">
        <w:rPr>
          <w:rFonts w:cs="Arial"/>
          <w:szCs w:val="20"/>
        </w:rPr>
        <w:t xml:space="preserve"> glede na spodnjo lestvico:</w:t>
      </w:r>
    </w:p>
    <w:p w14:paraId="4C4D1D76" w14:textId="51A25F7D" w:rsidR="00045B19" w:rsidRDefault="00045B19" w:rsidP="00045B19">
      <w:pPr>
        <w:jc w:val="both"/>
        <w:rPr>
          <w:rFonts w:cs="Arial"/>
          <w:szCs w:val="20"/>
        </w:rPr>
      </w:pPr>
    </w:p>
    <w:p w14:paraId="5D361028" w14:textId="7E16AEE3" w:rsidR="009F3978" w:rsidRDefault="009F3978" w:rsidP="00045B19">
      <w:pPr>
        <w:jc w:val="both"/>
        <w:rPr>
          <w:rFonts w:cs="Arial"/>
          <w:szCs w:val="20"/>
        </w:rPr>
      </w:pPr>
    </w:p>
    <w:p w14:paraId="47402AEF" w14:textId="03BBDF08" w:rsidR="009F3978" w:rsidRDefault="009F3978" w:rsidP="00045B19">
      <w:pPr>
        <w:jc w:val="both"/>
        <w:rPr>
          <w:rFonts w:cs="Arial"/>
          <w:szCs w:val="20"/>
        </w:rPr>
      </w:pPr>
    </w:p>
    <w:p w14:paraId="5967DEF7" w14:textId="00E19841" w:rsidR="009F3978" w:rsidRDefault="009F3978" w:rsidP="00045B19">
      <w:pPr>
        <w:jc w:val="both"/>
        <w:rPr>
          <w:rFonts w:cs="Arial"/>
          <w:szCs w:val="20"/>
        </w:rPr>
      </w:pPr>
    </w:p>
    <w:p w14:paraId="699AA604" w14:textId="6CDFCE54" w:rsidR="009F3978" w:rsidRDefault="009F3978" w:rsidP="00045B19">
      <w:pPr>
        <w:jc w:val="both"/>
        <w:rPr>
          <w:rFonts w:cs="Arial"/>
          <w:szCs w:val="20"/>
        </w:rPr>
      </w:pPr>
    </w:p>
    <w:p w14:paraId="60FB60E1" w14:textId="77777777" w:rsidR="009F3978" w:rsidRDefault="009F3978" w:rsidP="00045B19">
      <w:pPr>
        <w:jc w:val="both"/>
        <w:rPr>
          <w:rFonts w:cs="Arial"/>
          <w:szCs w:val="20"/>
        </w:rPr>
      </w:pPr>
    </w:p>
    <w:tbl>
      <w:tblPr>
        <w:tblStyle w:val="Tabelamrea"/>
        <w:tblW w:w="8564" w:type="dxa"/>
        <w:tblLook w:val="04A0" w:firstRow="1" w:lastRow="0" w:firstColumn="1" w:lastColumn="0" w:noHBand="0" w:noVBand="1"/>
      </w:tblPr>
      <w:tblGrid>
        <w:gridCol w:w="328"/>
        <w:gridCol w:w="1239"/>
        <w:gridCol w:w="3498"/>
        <w:gridCol w:w="3499"/>
      </w:tblGrid>
      <w:tr w:rsidR="00D546AC" w14:paraId="0E183AB5" w14:textId="77777777" w:rsidTr="00AA0072">
        <w:trPr>
          <w:trHeight w:val="520"/>
        </w:trPr>
        <w:tc>
          <w:tcPr>
            <w:tcW w:w="328" w:type="dxa"/>
          </w:tcPr>
          <w:p w14:paraId="5E3365B2" w14:textId="77777777" w:rsidR="00D546AC" w:rsidRDefault="00D546AC" w:rsidP="00045B19">
            <w:pPr>
              <w:jc w:val="both"/>
            </w:pPr>
          </w:p>
        </w:tc>
        <w:tc>
          <w:tcPr>
            <w:tcW w:w="1239" w:type="dxa"/>
          </w:tcPr>
          <w:p w14:paraId="21A3F2AB" w14:textId="77777777" w:rsidR="00D546AC" w:rsidRDefault="00D546AC" w:rsidP="00045B19">
            <w:pPr>
              <w:jc w:val="both"/>
            </w:pPr>
            <w:r>
              <w:t>Udeleženci tekmovanja</w:t>
            </w:r>
          </w:p>
          <w:p w14:paraId="74D155B2" w14:textId="08939ABD" w:rsidR="00B6058D" w:rsidRDefault="00B6058D" w:rsidP="00045B19">
            <w:pPr>
              <w:jc w:val="both"/>
            </w:pPr>
          </w:p>
        </w:tc>
        <w:tc>
          <w:tcPr>
            <w:tcW w:w="3498" w:type="dxa"/>
          </w:tcPr>
          <w:p w14:paraId="1DD18D6B" w14:textId="661D71F6" w:rsidR="00D546AC" w:rsidRDefault="00D546AC" w:rsidP="00045B19">
            <w:pPr>
              <w:jc w:val="both"/>
            </w:pPr>
            <w:r>
              <w:t>Kategorija predhodnega tekmovanja na državni stopnji</w:t>
            </w:r>
          </w:p>
        </w:tc>
        <w:tc>
          <w:tcPr>
            <w:tcW w:w="3499" w:type="dxa"/>
          </w:tcPr>
          <w:p w14:paraId="0B2B102D" w14:textId="13835ADC" w:rsidR="00D546AC" w:rsidRDefault="00D546AC" w:rsidP="00045B19">
            <w:pPr>
              <w:jc w:val="both"/>
            </w:pPr>
            <w:r>
              <w:t>Kategorija tekmovanja, ki se ga tekmovalna ekipa udeležuje</w:t>
            </w:r>
          </w:p>
        </w:tc>
      </w:tr>
      <w:tr w:rsidR="00525C56" w14:paraId="5E2BA89C" w14:textId="77777777" w:rsidTr="00AA0072">
        <w:trPr>
          <w:trHeight w:val="340"/>
        </w:trPr>
        <w:tc>
          <w:tcPr>
            <w:tcW w:w="328" w:type="dxa"/>
          </w:tcPr>
          <w:p w14:paraId="61A7E2E1" w14:textId="3EFD494A" w:rsidR="00525C56" w:rsidRDefault="00525C56" w:rsidP="00045B19">
            <w:pPr>
              <w:jc w:val="both"/>
            </w:pPr>
            <w:r>
              <w:t>1</w:t>
            </w:r>
          </w:p>
        </w:tc>
        <w:tc>
          <w:tcPr>
            <w:tcW w:w="1239" w:type="dxa"/>
          </w:tcPr>
          <w:p w14:paraId="759AC53E" w14:textId="0F392FCF" w:rsidR="00525C56" w:rsidRDefault="00525C56" w:rsidP="00045B19">
            <w:pPr>
              <w:jc w:val="both"/>
            </w:pPr>
            <w:r>
              <w:t>DIJAKI</w:t>
            </w:r>
          </w:p>
        </w:tc>
        <w:tc>
          <w:tcPr>
            <w:tcW w:w="3498" w:type="dxa"/>
          </w:tcPr>
          <w:p w14:paraId="3ED32D33" w14:textId="305C3118" w:rsidR="00525C56" w:rsidRDefault="00525C56" w:rsidP="00045B19">
            <w:pPr>
              <w:jc w:val="both"/>
            </w:pPr>
            <w:r>
              <w:t>Selekcijsko tekmovanje</w:t>
            </w:r>
            <w:r w:rsidR="00AF2615">
              <w:rPr>
                <w:rStyle w:val="Sprotnaopomba-sklic"/>
              </w:rPr>
              <w:footnoteRef/>
            </w:r>
          </w:p>
        </w:tc>
        <w:tc>
          <w:tcPr>
            <w:tcW w:w="3499" w:type="dxa"/>
          </w:tcPr>
          <w:p w14:paraId="4D8DCEEA" w14:textId="5DBF9B07" w:rsidR="00525C56" w:rsidRDefault="00525C56" w:rsidP="00045B19">
            <w:pPr>
              <w:jc w:val="both"/>
            </w:pPr>
            <w:r>
              <w:t>Svetovno tekmovanje</w:t>
            </w:r>
            <w:r w:rsidR="00AF2615">
              <w:rPr>
                <w:rStyle w:val="Sprotnaopomba-sklic"/>
              </w:rPr>
              <w:t>2</w:t>
            </w:r>
          </w:p>
        </w:tc>
      </w:tr>
      <w:tr w:rsidR="00525C56" w14:paraId="29FA4300" w14:textId="77777777" w:rsidTr="00AA0072">
        <w:trPr>
          <w:trHeight w:val="340"/>
        </w:trPr>
        <w:tc>
          <w:tcPr>
            <w:tcW w:w="328" w:type="dxa"/>
          </w:tcPr>
          <w:p w14:paraId="255A2F1B" w14:textId="15F17E7E" w:rsidR="00525C56" w:rsidRDefault="00525C56" w:rsidP="00045B19">
            <w:pPr>
              <w:jc w:val="both"/>
            </w:pPr>
            <w:r>
              <w:t>2</w:t>
            </w:r>
          </w:p>
        </w:tc>
        <w:tc>
          <w:tcPr>
            <w:tcW w:w="1239" w:type="dxa"/>
          </w:tcPr>
          <w:p w14:paraId="4BF0438F" w14:textId="00B7C701" w:rsidR="00525C56" w:rsidRDefault="00525C56" w:rsidP="00045B19">
            <w:pPr>
              <w:jc w:val="both"/>
            </w:pPr>
            <w:r>
              <w:t>DIJAKI</w:t>
            </w:r>
          </w:p>
        </w:tc>
        <w:tc>
          <w:tcPr>
            <w:tcW w:w="3498" w:type="dxa"/>
          </w:tcPr>
          <w:p w14:paraId="49C9B405" w14:textId="5D083B4A" w:rsidR="00525C56" w:rsidRDefault="00525C56" w:rsidP="00703F50">
            <w:pPr>
              <w:jc w:val="both"/>
            </w:pPr>
            <w:r>
              <w:t>Selekcijsko tekmovanje</w:t>
            </w:r>
          </w:p>
        </w:tc>
        <w:tc>
          <w:tcPr>
            <w:tcW w:w="3499" w:type="dxa"/>
          </w:tcPr>
          <w:p w14:paraId="5B5CAB73" w14:textId="4D488B01" w:rsidR="00525C56" w:rsidRDefault="00525C56" w:rsidP="00703F50">
            <w:pPr>
              <w:jc w:val="both"/>
            </w:pPr>
            <w:r>
              <w:t>Evropsko tekmovanje</w:t>
            </w:r>
            <w:r w:rsidR="00AF2615">
              <w:rPr>
                <w:rStyle w:val="Sprotnaopomba-sklic"/>
              </w:rPr>
              <w:t>3</w:t>
            </w:r>
          </w:p>
        </w:tc>
      </w:tr>
      <w:tr w:rsidR="00525C56" w14:paraId="10878F95" w14:textId="77777777" w:rsidTr="00AA0072">
        <w:trPr>
          <w:trHeight w:val="340"/>
        </w:trPr>
        <w:tc>
          <w:tcPr>
            <w:tcW w:w="328" w:type="dxa"/>
          </w:tcPr>
          <w:p w14:paraId="69E5EB34" w14:textId="6C8E5CBF" w:rsidR="00525C56" w:rsidRDefault="00525C56" w:rsidP="00045B19">
            <w:pPr>
              <w:jc w:val="both"/>
            </w:pPr>
            <w:r>
              <w:t>3</w:t>
            </w:r>
          </w:p>
        </w:tc>
        <w:tc>
          <w:tcPr>
            <w:tcW w:w="1239" w:type="dxa"/>
          </w:tcPr>
          <w:p w14:paraId="00E917D1" w14:textId="0FCDEC10" w:rsidR="00525C56" w:rsidRDefault="00525C56" w:rsidP="00045B19">
            <w:pPr>
              <w:jc w:val="both"/>
            </w:pPr>
            <w:r>
              <w:t>UČENCI</w:t>
            </w:r>
          </w:p>
        </w:tc>
        <w:tc>
          <w:tcPr>
            <w:tcW w:w="3498" w:type="dxa"/>
          </w:tcPr>
          <w:p w14:paraId="1AA43579" w14:textId="403B5314" w:rsidR="00525C56" w:rsidRDefault="00525C56" w:rsidP="00045B19">
            <w:pPr>
              <w:jc w:val="both"/>
            </w:pPr>
            <w:r>
              <w:t>Selekcijsko tekmovanje</w:t>
            </w:r>
          </w:p>
        </w:tc>
        <w:tc>
          <w:tcPr>
            <w:tcW w:w="3499" w:type="dxa"/>
          </w:tcPr>
          <w:p w14:paraId="094364FA" w14:textId="5A0C0838" w:rsidR="00525C56" w:rsidRDefault="00525C56" w:rsidP="00045B19">
            <w:pPr>
              <w:jc w:val="both"/>
            </w:pPr>
            <w:r>
              <w:t>Svetovno tekmovanje</w:t>
            </w:r>
          </w:p>
        </w:tc>
      </w:tr>
      <w:tr w:rsidR="00525C56" w14:paraId="0A4736F9" w14:textId="77777777" w:rsidTr="00AA0072">
        <w:trPr>
          <w:trHeight w:val="340"/>
        </w:trPr>
        <w:tc>
          <w:tcPr>
            <w:tcW w:w="328" w:type="dxa"/>
          </w:tcPr>
          <w:p w14:paraId="3D6AA308" w14:textId="2C88F556" w:rsidR="00525C56" w:rsidRDefault="00525C56" w:rsidP="00045B19">
            <w:pPr>
              <w:jc w:val="both"/>
            </w:pPr>
            <w:r>
              <w:t>4</w:t>
            </w:r>
          </w:p>
        </w:tc>
        <w:tc>
          <w:tcPr>
            <w:tcW w:w="1239" w:type="dxa"/>
          </w:tcPr>
          <w:p w14:paraId="3B9BEE2B" w14:textId="25272332" w:rsidR="00525C56" w:rsidRDefault="00525C56" w:rsidP="00045B19">
            <w:pPr>
              <w:jc w:val="both"/>
            </w:pPr>
            <w:r>
              <w:t>UČENCI</w:t>
            </w:r>
          </w:p>
        </w:tc>
        <w:tc>
          <w:tcPr>
            <w:tcW w:w="3498" w:type="dxa"/>
          </w:tcPr>
          <w:p w14:paraId="39149C79" w14:textId="4E9CC384" w:rsidR="00525C56" w:rsidRDefault="00525C56" w:rsidP="00045B19">
            <w:pPr>
              <w:jc w:val="both"/>
            </w:pPr>
            <w:r>
              <w:t>Selekcijsko tekmovanje</w:t>
            </w:r>
          </w:p>
        </w:tc>
        <w:tc>
          <w:tcPr>
            <w:tcW w:w="3499" w:type="dxa"/>
          </w:tcPr>
          <w:p w14:paraId="680CB372" w14:textId="65810378" w:rsidR="00525C56" w:rsidRDefault="00525C56" w:rsidP="00045B19">
            <w:pPr>
              <w:jc w:val="both"/>
            </w:pPr>
            <w:r>
              <w:t>Evropsko tekmovanje</w:t>
            </w:r>
          </w:p>
        </w:tc>
      </w:tr>
      <w:tr w:rsidR="00525C56" w14:paraId="09960345" w14:textId="77777777" w:rsidTr="00AA0072">
        <w:trPr>
          <w:trHeight w:val="340"/>
        </w:trPr>
        <w:tc>
          <w:tcPr>
            <w:tcW w:w="328" w:type="dxa"/>
          </w:tcPr>
          <w:p w14:paraId="7DE0FB7E" w14:textId="46F14544" w:rsidR="00525C56" w:rsidRDefault="00902445" w:rsidP="0088437F">
            <w:pPr>
              <w:jc w:val="both"/>
            </w:pPr>
            <w:r>
              <w:t>5</w:t>
            </w:r>
          </w:p>
        </w:tc>
        <w:tc>
          <w:tcPr>
            <w:tcW w:w="1239" w:type="dxa"/>
          </w:tcPr>
          <w:p w14:paraId="3B1D0044" w14:textId="77777777" w:rsidR="00525C56" w:rsidRDefault="00525C56" w:rsidP="0088437F">
            <w:pPr>
              <w:jc w:val="both"/>
            </w:pPr>
            <w:r>
              <w:t>DIJAKI</w:t>
            </w:r>
          </w:p>
        </w:tc>
        <w:tc>
          <w:tcPr>
            <w:tcW w:w="3498" w:type="dxa"/>
          </w:tcPr>
          <w:p w14:paraId="62A01554" w14:textId="4BAF1EAD" w:rsidR="00525C56" w:rsidRDefault="00525C56" w:rsidP="0088437F">
            <w:pPr>
              <w:jc w:val="both"/>
            </w:pPr>
            <w:r>
              <w:t>Interesno tekmovanje</w:t>
            </w:r>
            <w:r w:rsidR="00AF2615">
              <w:rPr>
                <w:rStyle w:val="Sprotnaopomba-sklic"/>
              </w:rPr>
              <w:t>4</w:t>
            </w:r>
          </w:p>
        </w:tc>
        <w:tc>
          <w:tcPr>
            <w:tcW w:w="3499" w:type="dxa"/>
          </w:tcPr>
          <w:p w14:paraId="325F358C" w14:textId="375478B8" w:rsidR="00525C56" w:rsidRDefault="00525C56" w:rsidP="0088437F">
            <w:pPr>
              <w:jc w:val="both"/>
            </w:pPr>
            <w:r>
              <w:t>Svetovno tekmovanje</w:t>
            </w:r>
          </w:p>
        </w:tc>
      </w:tr>
      <w:tr w:rsidR="00525C56" w14:paraId="15A334BD" w14:textId="77777777" w:rsidTr="00AA0072">
        <w:trPr>
          <w:trHeight w:val="340"/>
        </w:trPr>
        <w:tc>
          <w:tcPr>
            <w:tcW w:w="328" w:type="dxa"/>
          </w:tcPr>
          <w:p w14:paraId="5B082583" w14:textId="2AB3084F" w:rsidR="00525C56" w:rsidRDefault="00902445" w:rsidP="0088437F">
            <w:pPr>
              <w:jc w:val="both"/>
            </w:pPr>
            <w:r>
              <w:t>6</w:t>
            </w:r>
          </w:p>
        </w:tc>
        <w:tc>
          <w:tcPr>
            <w:tcW w:w="1239" w:type="dxa"/>
          </w:tcPr>
          <w:p w14:paraId="6293FC50" w14:textId="77777777" w:rsidR="00525C56" w:rsidRDefault="00525C56" w:rsidP="0088437F">
            <w:pPr>
              <w:jc w:val="both"/>
            </w:pPr>
            <w:r>
              <w:t>DIJAKI</w:t>
            </w:r>
          </w:p>
        </w:tc>
        <w:tc>
          <w:tcPr>
            <w:tcW w:w="3498" w:type="dxa"/>
          </w:tcPr>
          <w:p w14:paraId="62436E37" w14:textId="0AF6E305" w:rsidR="00525C56" w:rsidRDefault="00525C56" w:rsidP="0088437F">
            <w:pPr>
              <w:jc w:val="both"/>
            </w:pPr>
            <w:r>
              <w:t>Interesno tekmovanje</w:t>
            </w:r>
          </w:p>
        </w:tc>
        <w:tc>
          <w:tcPr>
            <w:tcW w:w="3499" w:type="dxa"/>
          </w:tcPr>
          <w:p w14:paraId="4FE81610" w14:textId="48D53B65" w:rsidR="00525C56" w:rsidRDefault="00525C56" w:rsidP="0088437F">
            <w:pPr>
              <w:jc w:val="both"/>
            </w:pPr>
            <w:r>
              <w:t>Evropsko tekmovanje</w:t>
            </w:r>
          </w:p>
        </w:tc>
      </w:tr>
      <w:tr w:rsidR="00525C56" w14:paraId="6DBB92BE" w14:textId="77777777" w:rsidTr="00AA0072">
        <w:trPr>
          <w:trHeight w:val="340"/>
        </w:trPr>
        <w:tc>
          <w:tcPr>
            <w:tcW w:w="328" w:type="dxa"/>
          </w:tcPr>
          <w:p w14:paraId="312AF0BB" w14:textId="480BFF4E" w:rsidR="00525C56" w:rsidRDefault="00902445" w:rsidP="0088437F">
            <w:pPr>
              <w:jc w:val="both"/>
            </w:pPr>
            <w:r>
              <w:t>7</w:t>
            </w:r>
          </w:p>
        </w:tc>
        <w:tc>
          <w:tcPr>
            <w:tcW w:w="1239" w:type="dxa"/>
          </w:tcPr>
          <w:p w14:paraId="57620701" w14:textId="77777777" w:rsidR="00525C56" w:rsidRDefault="00525C56" w:rsidP="0088437F">
            <w:pPr>
              <w:jc w:val="both"/>
            </w:pPr>
            <w:r>
              <w:t>UČENCI</w:t>
            </w:r>
          </w:p>
        </w:tc>
        <w:tc>
          <w:tcPr>
            <w:tcW w:w="3498" w:type="dxa"/>
          </w:tcPr>
          <w:p w14:paraId="66B39FBB" w14:textId="7E92A0D0" w:rsidR="00525C56" w:rsidRDefault="00525C56" w:rsidP="0088437F">
            <w:pPr>
              <w:jc w:val="both"/>
            </w:pPr>
            <w:r>
              <w:t>Interesno tekmovanje</w:t>
            </w:r>
          </w:p>
        </w:tc>
        <w:tc>
          <w:tcPr>
            <w:tcW w:w="3499" w:type="dxa"/>
          </w:tcPr>
          <w:p w14:paraId="1403B821" w14:textId="77777777" w:rsidR="00525C56" w:rsidRDefault="00525C56" w:rsidP="0088437F">
            <w:pPr>
              <w:jc w:val="both"/>
            </w:pPr>
            <w:r>
              <w:t>Svetovno tekmovanje</w:t>
            </w:r>
          </w:p>
        </w:tc>
      </w:tr>
      <w:tr w:rsidR="00525C56" w14:paraId="79FF5A01" w14:textId="77777777" w:rsidTr="00AA0072">
        <w:trPr>
          <w:trHeight w:val="340"/>
        </w:trPr>
        <w:tc>
          <w:tcPr>
            <w:tcW w:w="328" w:type="dxa"/>
          </w:tcPr>
          <w:p w14:paraId="4FF96B2C" w14:textId="4669DA89" w:rsidR="00525C56" w:rsidRDefault="00902445" w:rsidP="0088437F">
            <w:pPr>
              <w:jc w:val="both"/>
            </w:pPr>
            <w:r>
              <w:t>8</w:t>
            </w:r>
          </w:p>
        </w:tc>
        <w:tc>
          <w:tcPr>
            <w:tcW w:w="1239" w:type="dxa"/>
          </w:tcPr>
          <w:p w14:paraId="2E916368" w14:textId="77777777" w:rsidR="00525C56" w:rsidRDefault="00525C56" w:rsidP="0088437F">
            <w:pPr>
              <w:jc w:val="both"/>
            </w:pPr>
            <w:r>
              <w:t>UČENCI</w:t>
            </w:r>
          </w:p>
        </w:tc>
        <w:tc>
          <w:tcPr>
            <w:tcW w:w="3498" w:type="dxa"/>
          </w:tcPr>
          <w:p w14:paraId="1A9F6041" w14:textId="2EF19499" w:rsidR="00525C56" w:rsidRDefault="00525C56" w:rsidP="0088437F">
            <w:pPr>
              <w:jc w:val="both"/>
            </w:pPr>
            <w:r>
              <w:t>Interesno tekmovanje</w:t>
            </w:r>
          </w:p>
        </w:tc>
        <w:tc>
          <w:tcPr>
            <w:tcW w:w="3499" w:type="dxa"/>
          </w:tcPr>
          <w:p w14:paraId="6F3C5E6C" w14:textId="3A7C2CF3" w:rsidR="00525C56" w:rsidRDefault="00525C56" w:rsidP="0088437F">
            <w:pPr>
              <w:jc w:val="both"/>
            </w:pPr>
            <w:r>
              <w:t>Evropsko tekmovanje</w:t>
            </w:r>
          </w:p>
        </w:tc>
      </w:tr>
      <w:tr w:rsidR="00AA0072" w14:paraId="02793F7A" w14:textId="77777777" w:rsidTr="005C407E">
        <w:trPr>
          <w:trHeight w:val="340"/>
        </w:trPr>
        <w:tc>
          <w:tcPr>
            <w:tcW w:w="8564" w:type="dxa"/>
            <w:gridSpan w:val="4"/>
          </w:tcPr>
          <w:p w14:paraId="4028BA5F" w14:textId="77777777" w:rsidR="00AA0072" w:rsidRDefault="00AA0072" w:rsidP="00AA0072">
            <w:pPr>
              <w:spacing w:line="240" w:lineRule="auto"/>
              <w:jc w:val="both"/>
            </w:pPr>
          </w:p>
          <w:p w14:paraId="69E8A9A5" w14:textId="1D5D4E61" w:rsidR="00AA0072" w:rsidRPr="00AF2615" w:rsidRDefault="00AA0072" w:rsidP="00AA0072">
            <w:pPr>
              <w:spacing w:line="240" w:lineRule="auto"/>
              <w:jc w:val="both"/>
            </w:pPr>
            <w:r>
              <w:rPr>
                <w:rStyle w:val="Sprotnaopomba-sklic"/>
              </w:rPr>
              <w:footnoteRef/>
            </w:r>
            <w:r>
              <w:t xml:space="preserve"> </w:t>
            </w:r>
            <w:r w:rsidRPr="00AA0072">
              <w:rPr>
                <w:rFonts w:cs="Arial"/>
                <w:sz w:val="16"/>
                <w:szCs w:val="16"/>
              </w:rPr>
              <w:t>Selekcijsko šolsko tekmovanje v Republiki Sloveniji je izbrano in opredeljeno na podlagi javnega razpisa za sofinanciranje šolskih tekmovanj Ministrstva za vzgojo in izobraževanje v skladu z določili Pravilnika.</w:t>
            </w:r>
          </w:p>
          <w:p w14:paraId="1DC101D9" w14:textId="77777777" w:rsidR="00AA0072" w:rsidRDefault="00AA0072" w:rsidP="00AA0072">
            <w:pPr>
              <w:pStyle w:val="Sprotnaopomba-besedilo"/>
            </w:pPr>
          </w:p>
          <w:p w14:paraId="1070B2AF" w14:textId="3DF5E961" w:rsidR="00AA0072" w:rsidRDefault="00AA0072" w:rsidP="00AA0072">
            <w:pPr>
              <w:spacing w:line="240" w:lineRule="auto"/>
              <w:jc w:val="both"/>
              <w:rPr>
                <w:rFonts w:cs="Arial"/>
                <w:szCs w:val="20"/>
              </w:rPr>
            </w:pPr>
            <w:r>
              <w:rPr>
                <w:rStyle w:val="Sprotnaopomba-sklic"/>
              </w:rPr>
              <w:t>2</w:t>
            </w:r>
            <w:r>
              <w:t xml:space="preserve"> </w:t>
            </w:r>
            <w:r w:rsidRPr="00AA0072">
              <w:rPr>
                <w:rFonts w:cs="Arial"/>
                <w:sz w:val="16"/>
                <w:szCs w:val="16"/>
              </w:rPr>
              <w:t>Svetovno tekmovanje v skladu z merili 2. točke 18. člena Pravilnika za katero je tekmovalna ekipa izbrana na podlagi predhodnega izvedenega selekcijskega šolskega tekmovanja v Republiki Sloveniji, ki je sofinancirano v skladu z javnim razpisom za sofinanciranje šolskih tekmovanj Ministrstva za vzgojo in izobraževanje.</w:t>
            </w:r>
          </w:p>
          <w:p w14:paraId="4E8396AD" w14:textId="77777777" w:rsidR="00AA0072" w:rsidRDefault="00AA0072" w:rsidP="00AA0072">
            <w:pPr>
              <w:pStyle w:val="Sprotnaopomba-besedilo"/>
            </w:pPr>
          </w:p>
          <w:p w14:paraId="2938400B" w14:textId="0DD68410" w:rsidR="00AA0072" w:rsidRDefault="00AA0072" w:rsidP="00AA0072">
            <w:pPr>
              <w:spacing w:line="240" w:lineRule="auto"/>
              <w:jc w:val="both"/>
              <w:rPr>
                <w:rFonts w:cs="Arial"/>
                <w:szCs w:val="20"/>
              </w:rPr>
            </w:pPr>
            <w:r>
              <w:rPr>
                <w:rStyle w:val="Sprotnaopomba-sklic"/>
              </w:rPr>
              <w:t>3</w:t>
            </w:r>
            <w:r>
              <w:t xml:space="preserve"> </w:t>
            </w:r>
            <w:r w:rsidRPr="00AA0072">
              <w:rPr>
                <w:rFonts w:cs="Arial"/>
                <w:sz w:val="16"/>
                <w:szCs w:val="16"/>
              </w:rPr>
              <w:t>Evropsko tekmovanje v skladu z merili 2. točke 17. člena Pravilnika za katero je tekmovalna ekipa izbrana na podlagi predhodnega izvedenega selekcijskega šolskega tekmovanja v Republiki Sloveniji, ki je sofinancirano v skladu z javnim razpisom za sofinanciranje šolskih tekmovanj Ministrstva za vzgojo in izobraževanje.</w:t>
            </w:r>
          </w:p>
          <w:p w14:paraId="6DFDADA0" w14:textId="77777777" w:rsidR="00AA0072" w:rsidRDefault="00AA0072" w:rsidP="00AA0072">
            <w:pPr>
              <w:pStyle w:val="Sprotnaopomba-besedilo"/>
            </w:pPr>
          </w:p>
          <w:p w14:paraId="5381B3DF" w14:textId="77777777" w:rsidR="00AA0072" w:rsidRDefault="00AA0072" w:rsidP="00AA0072">
            <w:pPr>
              <w:spacing w:line="240" w:lineRule="auto"/>
              <w:jc w:val="both"/>
              <w:rPr>
                <w:rFonts w:cs="Arial"/>
                <w:sz w:val="16"/>
                <w:szCs w:val="16"/>
              </w:rPr>
            </w:pPr>
            <w:r>
              <w:rPr>
                <w:rStyle w:val="Sprotnaopomba-sklic"/>
              </w:rPr>
              <w:t>4</w:t>
            </w:r>
            <w:r>
              <w:t xml:space="preserve"> </w:t>
            </w:r>
            <w:r w:rsidRPr="00AA0072">
              <w:rPr>
                <w:rFonts w:cs="Arial"/>
                <w:sz w:val="16"/>
                <w:szCs w:val="16"/>
              </w:rPr>
              <w:t>Interesno šolsko tekmovanje v Republiki Sloveniji je izbrano in opredeljeno na podlagi javnega razpisa za sofinanciranje šolskih tekmovanj Ministrstva za vzgojo in izobraževanje v skladu z določili Pravilnika.</w:t>
            </w:r>
          </w:p>
          <w:p w14:paraId="1EBAE1E8" w14:textId="6779128D" w:rsidR="00AF2615" w:rsidRDefault="00AF2615" w:rsidP="00AA0072">
            <w:pPr>
              <w:spacing w:line="240" w:lineRule="auto"/>
              <w:jc w:val="both"/>
            </w:pPr>
          </w:p>
        </w:tc>
      </w:tr>
    </w:tbl>
    <w:p w14:paraId="37BA3A00" w14:textId="77777777" w:rsidR="00695B38" w:rsidRDefault="00695B38" w:rsidP="00695B38">
      <w:pPr>
        <w:jc w:val="both"/>
        <w:rPr>
          <w:rFonts w:cs="Arial"/>
          <w:szCs w:val="20"/>
        </w:rPr>
      </w:pPr>
    </w:p>
    <w:p w14:paraId="4BB08AB8" w14:textId="77777777" w:rsidR="00695B38" w:rsidRDefault="00695B38" w:rsidP="00AF798B">
      <w:pPr>
        <w:jc w:val="both"/>
        <w:rPr>
          <w:rFonts w:cs="Arial"/>
          <w:szCs w:val="20"/>
        </w:rPr>
      </w:pPr>
    </w:p>
    <w:p w14:paraId="24631FAE" w14:textId="2FFA386F" w:rsidR="00AF798B" w:rsidRDefault="00AF798B" w:rsidP="00AF798B">
      <w:pPr>
        <w:jc w:val="both"/>
        <w:rPr>
          <w:rFonts w:cs="Arial"/>
          <w:szCs w:val="20"/>
        </w:rPr>
      </w:pPr>
      <w:r>
        <w:rPr>
          <w:rFonts w:cs="Arial"/>
          <w:szCs w:val="20"/>
        </w:rPr>
        <w:t>Udeležbo enega mentorja je možno uveljavljati, če se tekmovanj</w:t>
      </w:r>
      <w:r w:rsidR="00E84356">
        <w:rPr>
          <w:rFonts w:cs="Arial"/>
          <w:szCs w:val="20"/>
        </w:rPr>
        <w:t>a</w:t>
      </w:r>
      <w:r>
        <w:rPr>
          <w:rFonts w:cs="Arial"/>
          <w:szCs w:val="20"/>
        </w:rPr>
        <w:t xml:space="preserve"> udeleži </w:t>
      </w:r>
      <w:r w:rsidR="00902445">
        <w:rPr>
          <w:rFonts w:cs="Arial"/>
          <w:szCs w:val="20"/>
        </w:rPr>
        <w:t>do deset</w:t>
      </w:r>
      <w:r>
        <w:rPr>
          <w:rFonts w:cs="Arial"/>
          <w:szCs w:val="20"/>
        </w:rPr>
        <w:t xml:space="preserve"> </w:t>
      </w:r>
      <w:r w:rsidR="00387042">
        <w:rPr>
          <w:rFonts w:cs="Arial"/>
          <w:szCs w:val="20"/>
        </w:rPr>
        <w:t>učencev</w:t>
      </w:r>
      <w:r w:rsidR="006F0638">
        <w:rPr>
          <w:rFonts w:cs="Arial"/>
          <w:szCs w:val="20"/>
        </w:rPr>
        <w:t xml:space="preserve"> ali dijakov</w:t>
      </w:r>
      <w:r>
        <w:rPr>
          <w:rFonts w:cs="Arial"/>
          <w:szCs w:val="20"/>
        </w:rPr>
        <w:t>, udeležbo dveh mentorjev</w:t>
      </w:r>
      <w:r w:rsidR="00387042">
        <w:rPr>
          <w:rFonts w:cs="Arial"/>
          <w:szCs w:val="20"/>
        </w:rPr>
        <w:t>,</w:t>
      </w:r>
      <w:r>
        <w:rPr>
          <w:rFonts w:cs="Arial"/>
          <w:szCs w:val="20"/>
        </w:rPr>
        <w:t xml:space="preserve"> če se tekmovanja udeleži </w:t>
      </w:r>
      <w:r w:rsidR="00902445">
        <w:rPr>
          <w:rFonts w:cs="Arial"/>
          <w:szCs w:val="20"/>
        </w:rPr>
        <w:t>deset ali več</w:t>
      </w:r>
      <w:r w:rsidR="00387042">
        <w:rPr>
          <w:rFonts w:cs="Arial"/>
          <w:szCs w:val="20"/>
        </w:rPr>
        <w:t xml:space="preserve"> učencev ali dijakov</w:t>
      </w:r>
      <w:r>
        <w:rPr>
          <w:rFonts w:cs="Arial"/>
          <w:szCs w:val="20"/>
        </w:rPr>
        <w:t>.</w:t>
      </w:r>
    </w:p>
    <w:p w14:paraId="2B95FD85" w14:textId="08178D00" w:rsidR="00883AB6" w:rsidRDefault="00883AB6" w:rsidP="00045B19">
      <w:pPr>
        <w:jc w:val="both"/>
        <w:rPr>
          <w:rFonts w:cs="Arial"/>
          <w:szCs w:val="20"/>
        </w:rPr>
      </w:pPr>
    </w:p>
    <w:p w14:paraId="0A88E3CA" w14:textId="459B5601" w:rsidR="00FA7BA5" w:rsidRPr="002C7591" w:rsidRDefault="00FA7BA5" w:rsidP="00045B19">
      <w:pPr>
        <w:jc w:val="both"/>
        <w:rPr>
          <w:rFonts w:cs="Arial"/>
          <w:szCs w:val="20"/>
        </w:rPr>
      </w:pPr>
      <w:r w:rsidRPr="002C7591">
        <w:t xml:space="preserve">Med upravičene stroške za udeležbo na tekmovanju v tujini štejejo </w:t>
      </w:r>
      <w:r w:rsidR="00B11DF5" w:rsidRPr="002C7591">
        <w:t xml:space="preserve">zgolj </w:t>
      </w:r>
      <w:r w:rsidRPr="002C7591">
        <w:t xml:space="preserve">potni stroški, stroški bivanja, stroški kotizacij ali prijavnin, ki jih zaračuna organizator tekmovanja v tujini, </w:t>
      </w:r>
      <w:r w:rsidR="00902445" w:rsidRPr="002C7591">
        <w:t>najem opreme s katero se tekmuje</w:t>
      </w:r>
      <w:r w:rsidR="00B11DF5" w:rsidRPr="002C7591">
        <w:t>, stroški zdravstvenega zavarovanja za tujino, honorarji mentorjem, organizatorjem ali vodjem priprav</w:t>
      </w:r>
      <w:r w:rsidR="00902445" w:rsidRPr="002C7591">
        <w:t xml:space="preserve"> </w:t>
      </w:r>
      <w:r w:rsidRPr="002C7591">
        <w:t>ter vsi ostali stroški, neposredno povezani z mobilnostjo tekmovalcev oziroma mentorjev iz Slovenije na konkretno tekmovanje v tujini</w:t>
      </w:r>
      <w:r w:rsidR="006F0638" w:rsidRPr="002C7591">
        <w:t xml:space="preserve"> in predhodnim izborom ekipe za mednarodno tekmovanje</w:t>
      </w:r>
      <w:r w:rsidRPr="002C7591">
        <w:t>, in katerih obstoj in plačilo lahko prejemnik sredstev ustrezno izkaže.</w:t>
      </w:r>
    </w:p>
    <w:p w14:paraId="1829F260" w14:textId="5AC7CBB2" w:rsidR="00FA7BA5" w:rsidRPr="002C7591" w:rsidRDefault="00FA7BA5" w:rsidP="00045B19">
      <w:pPr>
        <w:jc w:val="both"/>
      </w:pPr>
      <w:bookmarkStart w:id="1" w:name="_Hlk151449293"/>
    </w:p>
    <w:p w14:paraId="3DDE5BD5" w14:textId="3DE62114" w:rsidR="00FA7BA5" w:rsidRDefault="00FA7BA5" w:rsidP="00045B19">
      <w:pPr>
        <w:jc w:val="both"/>
      </w:pPr>
      <w:r w:rsidRPr="002C7591">
        <w:t>Ministrstvo krije stroške do najvišjega zneska</w:t>
      </w:r>
      <w:r w:rsidR="006F0638" w:rsidRPr="002C7591">
        <w:t>, izračunanega glede na število udeležencev</w:t>
      </w:r>
      <w:r w:rsidR="00BF445E" w:rsidRPr="002C7591">
        <w:t xml:space="preserve"> (učencev ali dijakov)</w:t>
      </w:r>
      <w:r w:rsidR="006F0638" w:rsidRPr="002C7591">
        <w:t xml:space="preserve"> mednarodnega tekmovanja</w:t>
      </w:r>
      <w:r w:rsidR="00BF445E" w:rsidRPr="002C7591">
        <w:t xml:space="preserve"> in pripadajočim številom mentorjev</w:t>
      </w:r>
      <w:r w:rsidR="006F0638" w:rsidRPr="002C7591">
        <w:t>.</w:t>
      </w:r>
      <w:r w:rsidR="000205A7" w:rsidRPr="002C7591">
        <w:t xml:space="preserve"> </w:t>
      </w:r>
      <w:r w:rsidR="006F0638" w:rsidRPr="002C7591">
        <w:t>Najvišji</w:t>
      </w:r>
      <w:r w:rsidR="000205A7" w:rsidRPr="002C7591">
        <w:t xml:space="preserve"> upravičen znesek za ekipo tekmovalcev in mentorja/mentorjev </w:t>
      </w:r>
      <w:r w:rsidR="006F0638" w:rsidRPr="002C7591">
        <w:t>se izračuna kot število udeležencev krat</w:t>
      </w:r>
      <w:r w:rsidRPr="002C7591">
        <w:t xml:space="preserve"> 1</w:t>
      </w:r>
      <w:r w:rsidR="002E5364" w:rsidRPr="002C7591">
        <w:t>.</w:t>
      </w:r>
      <w:r w:rsidR="001917F5" w:rsidRPr="002C7591">
        <w:t>2</w:t>
      </w:r>
      <w:r w:rsidRPr="002C7591">
        <w:t>00,00 EUR</w:t>
      </w:r>
      <w:r w:rsidR="006F0638" w:rsidRPr="002C7591">
        <w:t>,</w:t>
      </w:r>
      <w:r w:rsidR="002E5364" w:rsidRPr="002C7591">
        <w:t xml:space="preserve"> do porabe sredstev.</w:t>
      </w:r>
    </w:p>
    <w:bookmarkEnd w:id="1"/>
    <w:p w14:paraId="0FC20B05" w14:textId="77777777" w:rsidR="00FA7BA5" w:rsidRDefault="00FA7BA5" w:rsidP="00045B19">
      <w:pPr>
        <w:jc w:val="both"/>
        <w:rPr>
          <w:rFonts w:cs="Arial"/>
          <w:szCs w:val="20"/>
        </w:rPr>
      </w:pPr>
    </w:p>
    <w:p w14:paraId="05EA8EE3" w14:textId="77777777" w:rsidR="00045B19" w:rsidRDefault="00045B19" w:rsidP="00045B19">
      <w:pPr>
        <w:jc w:val="center"/>
        <w:rPr>
          <w:rFonts w:cs="Arial"/>
          <w:szCs w:val="20"/>
        </w:rPr>
      </w:pPr>
      <w:r>
        <w:rPr>
          <w:rFonts w:cs="Arial"/>
          <w:szCs w:val="20"/>
        </w:rPr>
        <w:t>3.</w:t>
      </w:r>
    </w:p>
    <w:p w14:paraId="12784E18" w14:textId="487D10D7" w:rsidR="00045B19" w:rsidRDefault="00045B19" w:rsidP="00045B19">
      <w:pPr>
        <w:jc w:val="both"/>
        <w:rPr>
          <w:rFonts w:cs="Arial"/>
          <w:szCs w:val="20"/>
        </w:rPr>
      </w:pPr>
      <w:r>
        <w:rPr>
          <w:rFonts w:cs="Arial"/>
          <w:szCs w:val="20"/>
        </w:rPr>
        <w:br/>
      </w:r>
      <w:r w:rsidR="00ED1B99">
        <w:rPr>
          <w:rFonts w:cs="Arial"/>
          <w:szCs w:val="20"/>
        </w:rPr>
        <w:t xml:space="preserve">Sredstva v višini </w:t>
      </w:r>
      <w:r w:rsidR="006A6EDD">
        <w:rPr>
          <w:rFonts w:cs="Arial"/>
          <w:szCs w:val="20"/>
        </w:rPr>
        <w:t>45.000</w:t>
      </w:r>
      <w:r w:rsidR="00FA7BA5">
        <w:rPr>
          <w:rFonts w:cs="Arial"/>
          <w:szCs w:val="20"/>
        </w:rPr>
        <w:t>,00</w:t>
      </w:r>
      <w:r w:rsidR="00ED1B99">
        <w:rPr>
          <w:rFonts w:cs="Arial"/>
          <w:szCs w:val="20"/>
        </w:rPr>
        <w:t xml:space="preserve"> eurov za sofinanciranje </w:t>
      </w:r>
      <w:r w:rsidR="005B4611">
        <w:rPr>
          <w:rFonts w:cs="Arial"/>
          <w:szCs w:val="20"/>
        </w:rPr>
        <w:t xml:space="preserve">po tem sklepu </w:t>
      </w:r>
      <w:r>
        <w:rPr>
          <w:rFonts w:cs="Arial"/>
          <w:szCs w:val="20"/>
        </w:rPr>
        <w:t>so</w:t>
      </w:r>
      <w:r w:rsidRPr="00ED3733">
        <w:rPr>
          <w:rFonts w:cs="Arial"/>
          <w:szCs w:val="20"/>
        </w:rPr>
        <w:t xml:space="preserve"> zagotov</w:t>
      </w:r>
      <w:r>
        <w:rPr>
          <w:rFonts w:cs="Arial"/>
          <w:szCs w:val="20"/>
        </w:rPr>
        <w:t>ljena</w:t>
      </w:r>
      <w:r w:rsidRPr="00ED3733">
        <w:rPr>
          <w:rFonts w:cs="Arial"/>
          <w:szCs w:val="20"/>
        </w:rPr>
        <w:t xml:space="preserve"> v </w:t>
      </w:r>
      <w:r w:rsidR="005B4611">
        <w:rPr>
          <w:rFonts w:cs="Arial"/>
          <w:szCs w:val="20"/>
        </w:rPr>
        <w:t>P</w:t>
      </w:r>
      <w:r w:rsidRPr="00ED3733">
        <w:rPr>
          <w:rFonts w:cs="Arial"/>
          <w:szCs w:val="20"/>
        </w:rPr>
        <w:t>roračunu</w:t>
      </w:r>
      <w:r w:rsidR="005B4611">
        <w:rPr>
          <w:rFonts w:cs="Arial"/>
          <w:szCs w:val="20"/>
        </w:rPr>
        <w:t xml:space="preserve"> R</w:t>
      </w:r>
      <w:r w:rsidR="008638FD">
        <w:rPr>
          <w:rFonts w:cs="Arial"/>
          <w:szCs w:val="20"/>
        </w:rPr>
        <w:t>epublike Slovenije</w:t>
      </w:r>
      <w:r w:rsidRPr="00ED3733">
        <w:rPr>
          <w:rFonts w:cs="Arial"/>
          <w:szCs w:val="20"/>
        </w:rPr>
        <w:t xml:space="preserve"> za leto 20</w:t>
      </w:r>
      <w:r>
        <w:rPr>
          <w:rFonts w:cs="Arial"/>
          <w:szCs w:val="20"/>
        </w:rPr>
        <w:t>2</w:t>
      </w:r>
      <w:r w:rsidR="006A6EDD">
        <w:rPr>
          <w:rFonts w:cs="Arial"/>
          <w:szCs w:val="20"/>
        </w:rPr>
        <w:t>4</w:t>
      </w:r>
      <w:r w:rsidR="00AF798B">
        <w:rPr>
          <w:rFonts w:cs="Arial"/>
          <w:szCs w:val="20"/>
        </w:rPr>
        <w:t>,</w:t>
      </w:r>
      <w:r w:rsidR="00ED1B99">
        <w:rPr>
          <w:rFonts w:cs="Arial"/>
          <w:szCs w:val="20"/>
        </w:rPr>
        <w:t xml:space="preserve"> </w:t>
      </w:r>
      <w:r>
        <w:rPr>
          <w:rFonts w:cs="Arial"/>
          <w:szCs w:val="20"/>
        </w:rPr>
        <w:t xml:space="preserve">na </w:t>
      </w:r>
      <w:r w:rsidRPr="00970FB7">
        <w:rPr>
          <w:rFonts w:cs="Arial"/>
          <w:szCs w:val="20"/>
        </w:rPr>
        <w:t xml:space="preserve">proračunski postavki </w:t>
      </w:r>
      <w:r w:rsidR="00FA7BA5">
        <w:rPr>
          <w:rFonts w:cs="Arial"/>
          <w:szCs w:val="20"/>
        </w:rPr>
        <w:t>231813</w:t>
      </w:r>
      <w:r w:rsidR="000A001C">
        <w:rPr>
          <w:rFonts w:cs="Arial"/>
          <w:szCs w:val="20"/>
        </w:rPr>
        <w:t xml:space="preserve"> </w:t>
      </w:r>
      <w:r w:rsidRPr="00970FB7">
        <w:rPr>
          <w:rFonts w:cs="Arial"/>
          <w:szCs w:val="20"/>
        </w:rPr>
        <w:t>Tekmovanja učencev in dijakov</w:t>
      </w:r>
      <w:r w:rsidRPr="00167B12">
        <w:rPr>
          <w:rFonts w:cs="Arial"/>
          <w:szCs w:val="20"/>
        </w:rPr>
        <w:t>, ukrep</w:t>
      </w:r>
      <w:r w:rsidR="00B23617" w:rsidRPr="00167B12">
        <w:rPr>
          <w:rFonts w:cs="Arial"/>
          <w:szCs w:val="20"/>
        </w:rPr>
        <w:t>u</w:t>
      </w:r>
      <w:r w:rsidRPr="00167B12">
        <w:rPr>
          <w:rFonts w:cs="Arial"/>
          <w:szCs w:val="20"/>
        </w:rPr>
        <w:t xml:space="preserve"> 3311-11-0004 Izvajanje osnovnošolskih programov, kont</w:t>
      </w:r>
      <w:r w:rsidR="00B23617" w:rsidRPr="00167B12">
        <w:rPr>
          <w:rFonts w:cs="Arial"/>
          <w:szCs w:val="20"/>
        </w:rPr>
        <w:t>ih</w:t>
      </w:r>
      <w:r w:rsidRPr="00167B12">
        <w:rPr>
          <w:rFonts w:cs="Arial"/>
          <w:szCs w:val="20"/>
        </w:rPr>
        <w:t xml:space="preserve"> </w:t>
      </w:r>
      <w:r w:rsidR="00B1068E" w:rsidRPr="00167B12">
        <w:rPr>
          <w:rFonts w:cs="Arial"/>
          <w:szCs w:val="20"/>
        </w:rPr>
        <w:t xml:space="preserve">4133 </w:t>
      </w:r>
      <w:r w:rsidRPr="00167B12">
        <w:rPr>
          <w:rFonts w:cs="Arial"/>
          <w:szCs w:val="20"/>
        </w:rPr>
        <w:t xml:space="preserve">tekoči transferi </w:t>
      </w:r>
      <w:r w:rsidR="00B1068E" w:rsidRPr="00167B12">
        <w:rPr>
          <w:rFonts w:cs="Arial"/>
          <w:szCs w:val="20"/>
        </w:rPr>
        <w:t>v javne zavode</w:t>
      </w:r>
      <w:r w:rsidR="00B23617" w:rsidRPr="00167B12">
        <w:rPr>
          <w:rFonts w:cs="Arial"/>
          <w:szCs w:val="20"/>
        </w:rPr>
        <w:t xml:space="preserve"> in 4120 tekoči transferi nepridobitnim organizacijam in ustanovam</w:t>
      </w:r>
      <w:r w:rsidRPr="00167B12">
        <w:rPr>
          <w:rFonts w:cs="Arial"/>
          <w:szCs w:val="20"/>
        </w:rPr>
        <w:t>.</w:t>
      </w:r>
      <w:r w:rsidRPr="00ED3733">
        <w:rPr>
          <w:rFonts w:cs="Arial"/>
          <w:szCs w:val="20"/>
        </w:rPr>
        <w:t xml:space="preserve"> </w:t>
      </w:r>
      <w:r>
        <w:rPr>
          <w:rFonts w:cs="Arial"/>
          <w:szCs w:val="20"/>
        </w:rPr>
        <w:t xml:space="preserve">Skrbnik sklepa je Mišela Mavrič, skrbnika proračunske postavke sta </w:t>
      </w:r>
      <w:r w:rsidR="00334761">
        <w:rPr>
          <w:rFonts w:cs="Arial"/>
          <w:szCs w:val="20"/>
        </w:rPr>
        <w:t>Sandi Vrabec</w:t>
      </w:r>
      <w:r>
        <w:rPr>
          <w:rFonts w:cs="Arial"/>
          <w:szCs w:val="20"/>
        </w:rPr>
        <w:t xml:space="preserve"> in Aleš Ojsteršek.</w:t>
      </w:r>
    </w:p>
    <w:p w14:paraId="2C58A7F7" w14:textId="77777777" w:rsidR="00045B19" w:rsidRDefault="00045B19" w:rsidP="00045B19">
      <w:pPr>
        <w:jc w:val="both"/>
        <w:rPr>
          <w:rFonts w:cs="Arial"/>
          <w:szCs w:val="20"/>
        </w:rPr>
      </w:pPr>
    </w:p>
    <w:p w14:paraId="5210C732" w14:textId="7FFB220E" w:rsidR="00F14835" w:rsidRDefault="00ED1B99" w:rsidP="00F14835">
      <w:pPr>
        <w:jc w:val="both"/>
        <w:rPr>
          <w:rFonts w:cs="Arial"/>
          <w:szCs w:val="20"/>
        </w:rPr>
      </w:pPr>
      <w:bookmarkStart w:id="2" w:name="_Hlk135145517"/>
      <w:r>
        <w:rPr>
          <w:rFonts w:cs="Arial"/>
          <w:szCs w:val="20"/>
        </w:rPr>
        <w:t>Višina sofinanciranja za posamezn</w:t>
      </w:r>
      <w:r w:rsidR="00883AB6">
        <w:rPr>
          <w:rFonts w:cs="Arial"/>
          <w:szCs w:val="20"/>
        </w:rPr>
        <w:t xml:space="preserve">o </w:t>
      </w:r>
      <w:r w:rsidR="002E5364">
        <w:rPr>
          <w:rFonts w:cs="Arial"/>
          <w:szCs w:val="20"/>
        </w:rPr>
        <w:t xml:space="preserve">tekmovanje posameznega </w:t>
      </w:r>
      <w:r w:rsidR="002843A8">
        <w:rPr>
          <w:rFonts w:cs="Arial"/>
          <w:szCs w:val="20"/>
        </w:rPr>
        <w:t>izvajalca javne službe, nosilca javnih pooblastil in d</w:t>
      </w:r>
      <w:r w:rsidR="002843A8" w:rsidRPr="00883AB6">
        <w:rPr>
          <w:rFonts w:cs="Arial"/>
          <w:szCs w:val="20"/>
        </w:rPr>
        <w:t>ruštv</w:t>
      </w:r>
      <w:r w:rsidR="002843A8">
        <w:rPr>
          <w:rFonts w:cs="Arial"/>
          <w:szCs w:val="20"/>
        </w:rPr>
        <w:t>a</w:t>
      </w:r>
      <w:r w:rsidR="002843A8" w:rsidRPr="00883AB6">
        <w:rPr>
          <w:rFonts w:cs="Arial"/>
          <w:szCs w:val="20"/>
        </w:rPr>
        <w:t>, ki deluje v javnem interesu</w:t>
      </w:r>
      <w:r w:rsidR="00B11DF5">
        <w:rPr>
          <w:rFonts w:cs="Arial"/>
          <w:szCs w:val="20"/>
        </w:rPr>
        <w:t xml:space="preserve"> </w:t>
      </w:r>
      <w:r>
        <w:rPr>
          <w:rFonts w:cs="Arial"/>
          <w:szCs w:val="20"/>
        </w:rPr>
        <w:t xml:space="preserve">bo določena s posebnimi sklepom, na podlagi meril iz 2. točke tega sklepa. </w:t>
      </w:r>
      <w:r w:rsidR="00F14835" w:rsidRPr="00F14835">
        <w:rPr>
          <w:rFonts w:cs="Arial"/>
          <w:szCs w:val="20"/>
        </w:rPr>
        <w:t xml:space="preserve">Sredstva bodo izplačana </w:t>
      </w:r>
      <w:r w:rsidR="002843A8">
        <w:rPr>
          <w:rFonts w:cs="Arial"/>
          <w:szCs w:val="20"/>
        </w:rPr>
        <w:t xml:space="preserve">v kolikor </w:t>
      </w:r>
      <w:r w:rsidR="00F14835" w:rsidRPr="00F14835">
        <w:rPr>
          <w:rFonts w:cs="Arial"/>
          <w:szCs w:val="20"/>
        </w:rPr>
        <w:t>bodo</w:t>
      </w:r>
      <w:r w:rsidR="00B1068E">
        <w:rPr>
          <w:rFonts w:cs="Arial"/>
          <w:szCs w:val="20"/>
        </w:rPr>
        <w:t xml:space="preserve"> </w:t>
      </w:r>
      <w:r w:rsidR="008638FD">
        <w:rPr>
          <w:rFonts w:cs="Arial"/>
          <w:szCs w:val="20"/>
        </w:rPr>
        <w:t xml:space="preserve">na </w:t>
      </w:r>
      <w:r w:rsidR="00B1068E">
        <w:rPr>
          <w:rFonts w:cs="Arial"/>
          <w:szCs w:val="20"/>
        </w:rPr>
        <w:t>ministrstv</w:t>
      </w:r>
      <w:r w:rsidR="008638FD">
        <w:rPr>
          <w:rFonts w:cs="Arial"/>
          <w:szCs w:val="20"/>
        </w:rPr>
        <w:t>o</w:t>
      </w:r>
      <w:r>
        <w:rPr>
          <w:rFonts w:cs="Arial"/>
          <w:szCs w:val="20"/>
        </w:rPr>
        <w:t xml:space="preserve"> </w:t>
      </w:r>
      <w:r w:rsidR="00CA44F6">
        <w:rPr>
          <w:rFonts w:cs="Arial"/>
          <w:szCs w:val="20"/>
        </w:rPr>
        <w:t xml:space="preserve">do </w:t>
      </w:r>
      <w:r w:rsidR="00CF31DC">
        <w:rPr>
          <w:rFonts w:cs="Arial"/>
          <w:szCs w:val="20"/>
        </w:rPr>
        <w:t>15</w:t>
      </w:r>
      <w:r w:rsidR="00CA44F6">
        <w:rPr>
          <w:rFonts w:cs="Arial"/>
          <w:szCs w:val="20"/>
        </w:rPr>
        <w:t>.11.202</w:t>
      </w:r>
      <w:r w:rsidR="00713B62">
        <w:rPr>
          <w:rFonts w:cs="Arial"/>
          <w:szCs w:val="20"/>
        </w:rPr>
        <w:t>4</w:t>
      </w:r>
      <w:r w:rsidR="00CA44F6">
        <w:rPr>
          <w:rFonts w:cs="Arial"/>
          <w:szCs w:val="20"/>
        </w:rPr>
        <w:t xml:space="preserve"> </w:t>
      </w:r>
      <w:r>
        <w:rPr>
          <w:rFonts w:cs="Arial"/>
          <w:szCs w:val="20"/>
        </w:rPr>
        <w:t xml:space="preserve">predložili </w:t>
      </w:r>
      <w:r w:rsidR="00F14835" w:rsidRPr="00F14835">
        <w:rPr>
          <w:rFonts w:cs="Arial"/>
          <w:szCs w:val="20"/>
        </w:rPr>
        <w:t xml:space="preserve">zahtevek </w:t>
      </w:r>
      <w:r w:rsidR="00CA44F6">
        <w:rPr>
          <w:rFonts w:cs="Arial"/>
          <w:szCs w:val="20"/>
        </w:rPr>
        <w:t xml:space="preserve">z dokazili o izpolnjevanju pogojev iz 1. člena sklepa </w:t>
      </w:r>
      <w:r w:rsidR="00F14835" w:rsidRPr="00F14835">
        <w:rPr>
          <w:rFonts w:cs="Arial"/>
          <w:szCs w:val="20"/>
        </w:rPr>
        <w:t>z izjavo, da uveljavljajo sredstva za upravičene stroške</w:t>
      </w:r>
      <w:r w:rsidR="000A001C">
        <w:rPr>
          <w:rFonts w:cs="Arial"/>
          <w:szCs w:val="20"/>
        </w:rPr>
        <w:t>,</w:t>
      </w:r>
      <w:r w:rsidR="00F14835">
        <w:rPr>
          <w:rFonts w:cs="Arial"/>
          <w:szCs w:val="20"/>
        </w:rPr>
        <w:t xml:space="preserve"> kopijo računov za upravičene stroške</w:t>
      </w:r>
      <w:r w:rsidR="00F7444D">
        <w:rPr>
          <w:rFonts w:cs="Arial"/>
          <w:szCs w:val="20"/>
        </w:rPr>
        <w:t>, potrdila o plačilu stroškov</w:t>
      </w:r>
      <w:r w:rsidR="00883AB6">
        <w:rPr>
          <w:rFonts w:cs="Arial"/>
          <w:szCs w:val="20"/>
        </w:rPr>
        <w:t xml:space="preserve"> ter </w:t>
      </w:r>
      <w:r w:rsidR="00F7444D">
        <w:rPr>
          <w:rFonts w:cs="Arial"/>
          <w:szCs w:val="20"/>
        </w:rPr>
        <w:t xml:space="preserve">izjavo, </w:t>
      </w:r>
      <w:r w:rsidR="00883AB6">
        <w:rPr>
          <w:rFonts w:cs="Arial"/>
          <w:szCs w:val="20"/>
        </w:rPr>
        <w:t>da sredstva za</w:t>
      </w:r>
      <w:r w:rsidR="00CA44F6">
        <w:rPr>
          <w:rFonts w:cs="Arial"/>
          <w:szCs w:val="20"/>
        </w:rPr>
        <w:t xml:space="preserve"> višino </w:t>
      </w:r>
      <w:r w:rsidR="00883AB6">
        <w:rPr>
          <w:rFonts w:cs="Arial"/>
          <w:szCs w:val="20"/>
        </w:rPr>
        <w:t>zahtev</w:t>
      </w:r>
      <w:r w:rsidR="00CA44F6">
        <w:rPr>
          <w:rFonts w:cs="Arial"/>
          <w:szCs w:val="20"/>
        </w:rPr>
        <w:t>ka</w:t>
      </w:r>
      <w:r w:rsidR="00883AB6">
        <w:rPr>
          <w:rFonts w:cs="Arial"/>
          <w:szCs w:val="20"/>
        </w:rPr>
        <w:t xml:space="preserve"> niso prejeli iz drugih virov financiranja</w:t>
      </w:r>
      <w:r w:rsidR="00F14835">
        <w:rPr>
          <w:rFonts w:cs="Arial"/>
          <w:szCs w:val="20"/>
        </w:rPr>
        <w:t>.</w:t>
      </w:r>
    </w:p>
    <w:bookmarkEnd w:id="2"/>
    <w:p w14:paraId="68B6A64C" w14:textId="77777777" w:rsidR="00F14835" w:rsidRPr="00F14835" w:rsidRDefault="00F14835" w:rsidP="00F14835">
      <w:pPr>
        <w:jc w:val="both"/>
        <w:rPr>
          <w:rFonts w:cs="Arial"/>
          <w:szCs w:val="20"/>
        </w:rPr>
      </w:pPr>
    </w:p>
    <w:p w14:paraId="3FA6A9B7" w14:textId="7AEF28CF" w:rsidR="00045B19" w:rsidRDefault="009E272B" w:rsidP="00045B19">
      <w:pPr>
        <w:jc w:val="both"/>
        <w:rPr>
          <w:rFonts w:cs="Arial"/>
          <w:szCs w:val="20"/>
        </w:rPr>
      </w:pPr>
      <w:r w:rsidRPr="009E272B">
        <w:rPr>
          <w:rFonts w:cs="Arial"/>
          <w:szCs w:val="20"/>
        </w:rPr>
        <w:t xml:space="preserve">Če bo ministrstvo ugotovilo, da je </w:t>
      </w:r>
      <w:r w:rsidR="00CA44F6">
        <w:rPr>
          <w:rFonts w:cs="Arial"/>
          <w:szCs w:val="20"/>
        </w:rPr>
        <w:t xml:space="preserve">društvo za isti znesek </w:t>
      </w:r>
      <w:r w:rsidRPr="009E272B">
        <w:rPr>
          <w:rFonts w:cs="Arial"/>
          <w:szCs w:val="20"/>
        </w:rPr>
        <w:t>prejel</w:t>
      </w:r>
      <w:r w:rsidR="00CA44F6">
        <w:rPr>
          <w:rFonts w:cs="Arial"/>
          <w:szCs w:val="20"/>
        </w:rPr>
        <w:t>o</w:t>
      </w:r>
      <w:r w:rsidRPr="009E272B">
        <w:rPr>
          <w:rFonts w:cs="Arial"/>
          <w:szCs w:val="20"/>
        </w:rPr>
        <w:t xml:space="preserve"> sredstva tudi iz drugih virov financiranja ali pa so </w:t>
      </w:r>
      <w:r>
        <w:rPr>
          <w:rFonts w:cs="Arial"/>
          <w:szCs w:val="20"/>
        </w:rPr>
        <w:t>mu</w:t>
      </w:r>
      <w:r w:rsidRPr="009E272B">
        <w:rPr>
          <w:rFonts w:cs="Arial"/>
          <w:szCs w:val="20"/>
        </w:rPr>
        <w:t xml:space="preserve"> bila odobrena, ne da bi o tem pisno obvestil ministrstvo, je dolžen ministrstvu povrniti vsa neupravičeno prejeta sredstva s pripadajočimi zamudnimi obrestmi, od dneva nakazila do dneva vračila sredstev. </w:t>
      </w:r>
    </w:p>
    <w:p w14:paraId="43FD871C" w14:textId="77777777" w:rsidR="008A6E5F" w:rsidRDefault="008A6E5F" w:rsidP="00045B19">
      <w:pPr>
        <w:jc w:val="both"/>
        <w:rPr>
          <w:rFonts w:cs="Arial"/>
          <w:szCs w:val="20"/>
        </w:rPr>
      </w:pPr>
    </w:p>
    <w:p w14:paraId="77C99630" w14:textId="77777777" w:rsidR="00045B19" w:rsidRDefault="00045B19" w:rsidP="00045B19">
      <w:pPr>
        <w:jc w:val="center"/>
        <w:rPr>
          <w:rFonts w:cs="Arial"/>
          <w:szCs w:val="20"/>
        </w:rPr>
      </w:pPr>
      <w:r>
        <w:rPr>
          <w:rFonts w:cs="Arial"/>
          <w:szCs w:val="20"/>
        </w:rPr>
        <w:t>4.</w:t>
      </w:r>
    </w:p>
    <w:p w14:paraId="0B939EEF" w14:textId="77777777" w:rsidR="00045B19" w:rsidRDefault="00045B19" w:rsidP="00045B19">
      <w:pPr>
        <w:jc w:val="both"/>
        <w:rPr>
          <w:rFonts w:cs="Arial"/>
          <w:szCs w:val="20"/>
        </w:rPr>
      </w:pPr>
    </w:p>
    <w:p w14:paraId="3944F517" w14:textId="3D291CFF" w:rsidR="00045B19" w:rsidRDefault="00045B19" w:rsidP="00045B19">
      <w:pPr>
        <w:jc w:val="both"/>
        <w:rPr>
          <w:rFonts w:cs="Arial"/>
          <w:szCs w:val="20"/>
        </w:rPr>
      </w:pPr>
      <w:r>
        <w:rPr>
          <w:rFonts w:cs="Arial"/>
          <w:szCs w:val="20"/>
        </w:rPr>
        <w:t xml:space="preserve">Sklep začne veljati z dnem </w:t>
      </w:r>
      <w:r w:rsidR="00334761">
        <w:rPr>
          <w:rFonts w:cs="Arial"/>
          <w:szCs w:val="20"/>
        </w:rPr>
        <w:t>izdaje</w:t>
      </w:r>
      <w:r>
        <w:rPr>
          <w:rFonts w:cs="Arial"/>
          <w:szCs w:val="20"/>
        </w:rPr>
        <w:t>.</w:t>
      </w:r>
    </w:p>
    <w:p w14:paraId="7D6D7C2C" w14:textId="77777777" w:rsidR="00D6048C" w:rsidRDefault="00D6048C" w:rsidP="00045B19">
      <w:pPr>
        <w:jc w:val="both"/>
        <w:rPr>
          <w:rFonts w:cs="Arial"/>
          <w:szCs w:val="20"/>
        </w:rPr>
      </w:pPr>
    </w:p>
    <w:p w14:paraId="05F9EC97" w14:textId="77777777" w:rsidR="00045B19" w:rsidRDefault="00045B19" w:rsidP="00045B19">
      <w:pPr>
        <w:rPr>
          <w:rFonts w:cs="Arial"/>
          <w:b/>
          <w:szCs w:val="20"/>
        </w:rPr>
      </w:pPr>
    </w:p>
    <w:p w14:paraId="2585C101" w14:textId="77777777" w:rsidR="000B4716" w:rsidRDefault="000B4716" w:rsidP="00045B19">
      <w:pPr>
        <w:rPr>
          <w:rFonts w:cs="Arial"/>
          <w:b/>
          <w:szCs w:val="20"/>
        </w:rPr>
      </w:pPr>
    </w:p>
    <w:p w14:paraId="0C2AA0CC" w14:textId="77777777" w:rsidR="000B4716" w:rsidRDefault="000B4716" w:rsidP="00045B19">
      <w:pPr>
        <w:rPr>
          <w:rFonts w:cs="Arial"/>
          <w:b/>
          <w:szCs w:val="20"/>
        </w:rPr>
      </w:pPr>
    </w:p>
    <w:p w14:paraId="5FF6144D" w14:textId="4E38FDED" w:rsidR="00045B19" w:rsidRDefault="00A4366B" w:rsidP="006F7E6E">
      <w:pPr>
        <w:jc w:val="center"/>
        <w:rPr>
          <w:rFonts w:cs="Arial"/>
          <w:b/>
          <w:szCs w:val="20"/>
        </w:rPr>
      </w:pPr>
      <w:r>
        <w:rPr>
          <w:rFonts w:cs="Arial"/>
          <w:b/>
          <w:szCs w:val="20"/>
        </w:rPr>
        <w:t>Obrazložitev:</w:t>
      </w:r>
    </w:p>
    <w:p w14:paraId="7B724FDA" w14:textId="70993BD9" w:rsidR="00A4366B" w:rsidRDefault="00A4366B" w:rsidP="00045B19">
      <w:pPr>
        <w:rPr>
          <w:rFonts w:cs="Arial"/>
          <w:b/>
          <w:szCs w:val="20"/>
        </w:rPr>
      </w:pPr>
    </w:p>
    <w:p w14:paraId="7591A08B" w14:textId="7F0AD577" w:rsidR="00BB4D81" w:rsidRDefault="006F7E6E" w:rsidP="00BB4D81">
      <w:pPr>
        <w:jc w:val="both"/>
      </w:pPr>
      <w:bookmarkStart w:id="3" w:name="_Hlk135232514"/>
      <w:r w:rsidRPr="00F7444D">
        <w:rPr>
          <w:rFonts w:cs="Arial"/>
          <w:szCs w:val="20"/>
        </w:rPr>
        <w:t xml:space="preserve">Ministrstvo za vzgojo in izobraževanje (v nadaljevanju: ministrstvo) na podlagi 215. </w:t>
      </w:r>
      <w:r w:rsidR="00A901C4" w:rsidRPr="00883AB6">
        <w:rPr>
          <w:rFonts w:cs="Arial"/>
          <w:szCs w:val="20"/>
        </w:rPr>
        <w:t>člena Pravilnika o postopkih za izvrševanje proračuna Republike Slovenije (Uradni list RS, št. 50/07, 61/08, 99/09 – ZIPRS1011, 3/13,81/16,11/22, 96/22</w:t>
      </w:r>
      <w:r w:rsidR="00A901C4">
        <w:rPr>
          <w:rFonts w:cs="Arial"/>
          <w:szCs w:val="20"/>
        </w:rPr>
        <w:t>,</w:t>
      </w:r>
      <w:r w:rsidR="00A901C4" w:rsidRPr="00883AB6">
        <w:rPr>
          <w:rFonts w:cs="Arial"/>
          <w:szCs w:val="20"/>
        </w:rPr>
        <w:t xml:space="preserve"> 105/22 </w:t>
      </w:r>
      <w:r w:rsidR="00A901C4">
        <w:rPr>
          <w:rFonts w:cs="Arial"/>
          <w:szCs w:val="20"/>
        </w:rPr>
        <w:t>–</w:t>
      </w:r>
      <w:r w:rsidR="00A901C4" w:rsidRPr="00883AB6">
        <w:rPr>
          <w:rFonts w:cs="Arial"/>
          <w:szCs w:val="20"/>
        </w:rPr>
        <w:t xml:space="preserve"> ZZNŠPP</w:t>
      </w:r>
      <w:r w:rsidR="00A901C4">
        <w:rPr>
          <w:rFonts w:cs="Arial"/>
          <w:szCs w:val="20"/>
        </w:rPr>
        <w:t>, 149/22, 106/23 in 88/24</w:t>
      </w:r>
      <w:r w:rsidR="00A901C4" w:rsidRPr="00883AB6">
        <w:rPr>
          <w:rFonts w:cs="Arial"/>
          <w:szCs w:val="20"/>
        </w:rPr>
        <w:t>)</w:t>
      </w:r>
      <w:r w:rsidRPr="00F7444D">
        <w:rPr>
          <w:rFonts w:cs="Arial"/>
          <w:szCs w:val="20"/>
        </w:rPr>
        <w:t xml:space="preserve"> in 81. člena Zakona o organizaciji in financiranju vzgoje in izobraževanja (Uradni list RS, št. 16/07 – uradno prečiščeno besedilo, 36/08, 58/09, 64/09 – </w:t>
      </w:r>
      <w:proofErr w:type="spellStart"/>
      <w:r w:rsidRPr="00F7444D">
        <w:rPr>
          <w:rFonts w:cs="Arial"/>
          <w:szCs w:val="20"/>
        </w:rPr>
        <w:t>popr</w:t>
      </w:r>
      <w:proofErr w:type="spellEnd"/>
      <w:r w:rsidRPr="00F7444D">
        <w:rPr>
          <w:rFonts w:cs="Arial"/>
          <w:szCs w:val="20"/>
        </w:rPr>
        <w:t xml:space="preserve">., 65/09 – </w:t>
      </w:r>
      <w:proofErr w:type="spellStart"/>
      <w:r w:rsidRPr="00F7444D">
        <w:rPr>
          <w:rFonts w:cs="Arial"/>
          <w:szCs w:val="20"/>
        </w:rPr>
        <w:t>popr</w:t>
      </w:r>
      <w:proofErr w:type="spellEnd"/>
      <w:r w:rsidRPr="00F7444D">
        <w:rPr>
          <w:rFonts w:cs="Arial"/>
          <w:szCs w:val="20"/>
        </w:rPr>
        <w:t xml:space="preserve">., 20/11, 40/12 – ZUJF, 57/12 – ZPCP-2D, 47/15, 46/16, 49/16 – </w:t>
      </w:r>
      <w:proofErr w:type="spellStart"/>
      <w:r w:rsidRPr="00F7444D">
        <w:rPr>
          <w:rFonts w:cs="Arial"/>
          <w:szCs w:val="20"/>
        </w:rPr>
        <w:t>popr</w:t>
      </w:r>
      <w:proofErr w:type="spellEnd"/>
      <w:r w:rsidRPr="00F7444D">
        <w:rPr>
          <w:rFonts w:cs="Arial"/>
          <w:szCs w:val="20"/>
        </w:rPr>
        <w:t xml:space="preserve">., 25/17 – </w:t>
      </w:r>
      <w:proofErr w:type="spellStart"/>
      <w:r w:rsidRPr="00F7444D">
        <w:rPr>
          <w:rFonts w:cs="Arial"/>
          <w:szCs w:val="20"/>
        </w:rPr>
        <w:t>ZVaj</w:t>
      </w:r>
      <w:proofErr w:type="spellEnd"/>
      <w:r w:rsidRPr="00F7444D">
        <w:rPr>
          <w:rFonts w:cs="Arial"/>
          <w:szCs w:val="20"/>
        </w:rPr>
        <w:t>, 123/21, 172/21, 207/21</w:t>
      </w:r>
      <w:r w:rsidR="002843A8">
        <w:rPr>
          <w:rFonts w:cs="Arial"/>
          <w:szCs w:val="20"/>
        </w:rPr>
        <w:t>,</w:t>
      </w:r>
      <w:r w:rsidRPr="00F7444D">
        <w:rPr>
          <w:rFonts w:cs="Arial"/>
          <w:szCs w:val="20"/>
        </w:rPr>
        <w:t>105/22 – ZNNŠPP</w:t>
      </w:r>
      <w:r w:rsidR="002843A8">
        <w:rPr>
          <w:rFonts w:cs="Arial"/>
          <w:szCs w:val="20"/>
        </w:rPr>
        <w:t xml:space="preserve">, </w:t>
      </w:r>
      <w:r w:rsidR="002843A8" w:rsidRPr="00D546AC">
        <w:rPr>
          <w:rFonts w:cs="Arial"/>
          <w:szCs w:val="20"/>
        </w:rPr>
        <w:t> </w:t>
      </w:r>
      <w:hyperlink r:id="rId13" w:tgtFrame="_blank" w:tooltip="Zakon o spremembah Zakona o organizaciji in financiranju vzgoje in izobraževanja" w:history="1">
        <w:r w:rsidR="002843A8" w:rsidRPr="00D546AC">
          <w:t>141/22</w:t>
        </w:r>
      </w:hyperlink>
      <w:r w:rsidR="002843A8" w:rsidRPr="00D546AC">
        <w:rPr>
          <w:rFonts w:cs="Arial"/>
          <w:szCs w:val="20"/>
        </w:rPr>
        <w:t>, </w:t>
      </w:r>
      <w:hyperlink r:id="rId14" w:tgtFrame="_blank" w:tooltip="Zakon o spremembah in dopolnitvah Zakona o dohodnini" w:history="1">
        <w:r w:rsidR="002843A8" w:rsidRPr="00D546AC">
          <w:t>158/22</w:t>
        </w:r>
      </w:hyperlink>
      <w:r w:rsidR="002843A8" w:rsidRPr="00D546AC">
        <w:rPr>
          <w:rFonts w:cs="Arial"/>
          <w:szCs w:val="20"/>
        </w:rPr>
        <w:t> – ZDoh-2AA in </w:t>
      </w:r>
      <w:hyperlink r:id="rId15" w:tgtFrame="_blank" w:tooltip="Zakon o spremembah in dopolnitvah Zakona o organizaciji in financiranju vzgoje in izobraževanja" w:history="1">
        <w:r w:rsidR="002843A8" w:rsidRPr="00D546AC">
          <w:t>71/23</w:t>
        </w:r>
      </w:hyperlink>
      <w:r w:rsidRPr="00F7444D">
        <w:rPr>
          <w:rFonts w:cs="Arial"/>
          <w:szCs w:val="20"/>
        </w:rPr>
        <w:t>) sprejme Sklep o sofinanciranju stroškov udeležbe učencev</w:t>
      </w:r>
      <w:r w:rsidR="00F7444D" w:rsidRPr="00F7444D">
        <w:rPr>
          <w:rFonts w:cs="Arial"/>
          <w:szCs w:val="20"/>
        </w:rPr>
        <w:t>, dijakov</w:t>
      </w:r>
      <w:r w:rsidRPr="00F7444D">
        <w:rPr>
          <w:rFonts w:cs="Arial"/>
          <w:szCs w:val="20"/>
        </w:rPr>
        <w:t xml:space="preserve"> in mentorjev na mednarodnih tekmovanjih </w:t>
      </w:r>
      <w:r w:rsidR="00D61603" w:rsidRPr="00F7444D">
        <w:rPr>
          <w:rFonts w:cs="Arial"/>
          <w:szCs w:val="20"/>
        </w:rPr>
        <w:t xml:space="preserve">v </w:t>
      </w:r>
      <w:r w:rsidR="00D61603" w:rsidRPr="00CF31DC">
        <w:rPr>
          <w:rFonts w:cs="Arial"/>
          <w:szCs w:val="20"/>
        </w:rPr>
        <w:t>letu 202</w:t>
      </w:r>
      <w:r w:rsidR="006A6EDD" w:rsidRPr="00CF31DC">
        <w:rPr>
          <w:rFonts w:cs="Arial"/>
          <w:szCs w:val="20"/>
        </w:rPr>
        <w:t>4</w:t>
      </w:r>
      <w:r w:rsidR="00D61603" w:rsidRPr="00CF31DC">
        <w:rPr>
          <w:rFonts w:cs="Arial"/>
          <w:szCs w:val="20"/>
        </w:rPr>
        <w:t xml:space="preserve"> </w:t>
      </w:r>
      <w:r w:rsidRPr="00CF31DC">
        <w:rPr>
          <w:rFonts w:cs="Arial"/>
          <w:szCs w:val="20"/>
        </w:rPr>
        <w:t xml:space="preserve">št. </w:t>
      </w:r>
      <w:r w:rsidR="00CF31DC">
        <w:rPr>
          <w:rFonts w:cs="Arial"/>
          <w:szCs w:val="20"/>
        </w:rPr>
        <w:t>603-63/2024/1</w:t>
      </w:r>
      <w:r w:rsidR="00CF31DC" w:rsidRPr="002C7591">
        <w:rPr>
          <w:rFonts w:cs="Arial"/>
          <w:szCs w:val="20"/>
        </w:rPr>
        <w:t xml:space="preserve"> </w:t>
      </w:r>
      <w:r w:rsidRPr="002C7591">
        <w:rPr>
          <w:rFonts w:cs="Arial"/>
          <w:szCs w:val="20"/>
        </w:rPr>
        <w:t>(v nadaljevanju</w:t>
      </w:r>
      <w:r w:rsidRPr="00F7444D">
        <w:rPr>
          <w:rFonts w:cs="Arial"/>
          <w:szCs w:val="20"/>
        </w:rPr>
        <w:t>: sklep)</w:t>
      </w:r>
      <w:r w:rsidR="00D0359B" w:rsidRPr="00F7444D">
        <w:rPr>
          <w:rFonts w:cs="Arial"/>
          <w:szCs w:val="20"/>
        </w:rPr>
        <w:t>, s</w:t>
      </w:r>
      <w:r w:rsidRPr="00F7444D">
        <w:rPr>
          <w:rFonts w:cs="Arial"/>
          <w:szCs w:val="20"/>
        </w:rPr>
        <w:t xml:space="preserve"> katerim se določi pogoje za dodelitev sredstev za strošk</w:t>
      </w:r>
      <w:r w:rsidR="00D61603" w:rsidRPr="00F7444D">
        <w:rPr>
          <w:rFonts w:cs="Arial"/>
          <w:szCs w:val="20"/>
        </w:rPr>
        <w:t>e</w:t>
      </w:r>
      <w:r w:rsidRPr="00F7444D">
        <w:rPr>
          <w:rFonts w:cs="Arial"/>
          <w:szCs w:val="20"/>
        </w:rPr>
        <w:t xml:space="preserve"> udeležbe učencev</w:t>
      </w:r>
      <w:r w:rsidR="00F7444D" w:rsidRPr="00F7444D">
        <w:rPr>
          <w:rFonts w:cs="Arial"/>
          <w:szCs w:val="20"/>
        </w:rPr>
        <w:t>, dijakov</w:t>
      </w:r>
      <w:r w:rsidRPr="00F7444D">
        <w:rPr>
          <w:rFonts w:cs="Arial"/>
          <w:szCs w:val="20"/>
        </w:rPr>
        <w:t xml:space="preserve"> in mentorjev na mednarodn</w:t>
      </w:r>
      <w:r w:rsidR="00F7444D" w:rsidRPr="00F7444D">
        <w:rPr>
          <w:rFonts w:cs="Arial"/>
          <w:szCs w:val="20"/>
        </w:rPr>
        <w:t>ih</w:t>
      </w:r>
      <w:r w:rsidRPr="00F7444D">
        <w:rPr>
          <w:rFonts w:cs="Arial"/>
          <w:szCs w:val="20"/>
        </w:rPr>
        <w:t xml:space="preserve"> tekmovanj</w:t>
      </w:r>
      <w:r w:rsidR="00F7444D" w:rsidRPr="00F7444D">
        <w:rPr>
          <w:rFonts w:cs="Arial"/>
          <w:szCs w:val="20"/>
        </w:rPr>
        <w:t>ih</w:t>
      </w:r>
      <w:r w:rsidRPr="00F7444D">
        <w:rPr>
          <w:rFonts w:cs="Arial"/>
          <w:szCs w:val="20"/>
        </w:rPr>
        <w:t>, in sicer, da gre za</w:t>
      </w:r>
      <w:r w:rsidR="00F7444D" w:rsidRPr="00F7444D">
        <w:rPr>
          <w:rFonts w:cs="Arial"/>
          <w:szCs w:val="20"/>
        </w:rPr>
        <w:t xml:space="preserve"> </w:t>
      </w:r>
      <w:r w:rsidR="00EC106F" w:rsidRPr="00F7444D">
        <w:rPr>
          <w:rFonts w:cs="Arial"/>
          <w:szCs w:val="20"/>
        </w:rPr>
        <w:t>izvajalc</w:t>
      </w:r>
      <w:r w:rsidR="00EC106F">
        <w:rPr>
          <w:rFonts w:cs="Arial"/>
          <w:szCs w:val="20"/>
        </w:rPr>
        <w:t>a</w:t>
      </w:r>
      <w:r w:rsidR="00EC106F" w:rsidRPr="00F7444D">
        <w:rPr>
          <w:rFonts w:cs="Arial"/>
          <w:szCs w:val="20"/>
        </w:rPr>
        <w:t xml:space="preserve"> javne službe</w:t>
      </w:r>
      <w:r w:rsidR="00EC106F">
        <w:rPr>
          <w:rFonts w:cs="Arial"/>
          <w:szCs w:val="20"/>
        </w:rPr>
        <w:t xml:space="preserve">, </w:t>
      </w:r>
      <w:r w:rsidR="00EC106F" w:rsidRPr="00F7444D">
        <w:rPr>
          <w:rFonts w:cs="Arial"/>
          <w:szCs w:val="20"/>
        </w:rPr>
        <w:t>nosilc</w:t>
      </w:r>
      <w:r w:rsidR="00EC106F">
        <w:rPr>
          <w:rFonts w:cs="Arial"/>
          <w:szCs w:val="20"/>
        </w:rPr>
        <w:t>a</w:t>
      </w:r>
      <w:r w:rsidR="00EC106F" w:rsidRPr="00F7444D">
        <w:rPr>
          <w:rFonts w:cs="Arial"/>
          <w:szCs w:val="20"/>
        </w:rPr>
        <w:t xml:space="preserve"> javnih pooblastil </w:t>
      </w:r>
      <w:r w:rsidR="00EC106F">
        <w:rPr>
          <w:rFonts w:cs="Arial"/>
          <w:szCs w:val="20"/>
        </w:rPr>
        <w:t xml:space="preserve"> ali </w:t>
      </w:r>
      <w:r w:rsidR="00F7444D" w:rsidRPr="00F7444D">
        <w:rPr>
          <w:rFonts w:cs="Arial"/>
          <w:szCs w:val="20"/>
        </w:rPr>
        <w:t>društv</w:t>
      </w:r>
      <w:r w:rsidR="00F7444D">
        <w:rPr>
          <w:rFonts w:cs="Arial"/>
          <w:szCs w:val="20"/>
        </w:rPr>
        <w:t>o</w:t>
      </w:r>
      <w:r w:rsidR="00F7444D" w:rsidRPr="00F7444D">
        <w:rPr>
          <w:rFonts w:cs="Arial"/>
          <w:szCs w:val="20"/>
        </w:rPr>
        <w:t xml:space="preserve">, ki deluje v javnem interesu, </w:t>
      </w:r>
      <w:r w:rsidR="00F7444D">
        <w:rPr>
          <w:rFonts w:cs="Arial"/>
          <w:szCs w:val="20"/>
        </w:rPr>
        <w:t>ali</w:t>
      </w:r>
      <w:r>
        <w:rPr>
          <w:rFonts w:cs="Arial"/>
          <w:szCs w:val="20"/>
        </w:rPr>
        <w:t xml:space="preserve">, </w:t>
      </w:r>
      <w:r w:rsidR="00EC106F">
        <w:rPr>
          <w:rFonts w:cs="Arial"/>
          <w:szCs w:val="20"/>
        </w:rPr>
        <w:t xml:space="preserve">da je ta organizator šolskega tekmovanja ter </w:t>
      </w:r>
      <w:r>
        <w:rPr>
          <w:rFonts w:cs="Arial"/>
          <w:szCs w:val="20"/>
        </w:rPr>
        <w:t>je bila tekmovalna ekipa učencev</w:t>
      </w:r>
      <w:r w:rsidR="00F7444D">
        <w:rPr>
          <w:rFonts w:cs="Arial"/>
          <w:szCs w:val="20"/>
        </w:rPr>
        <w:t xml:space="preserve"> ali dijakov</w:t>
      </w:r>
      <w:r>
        <w:rPr>
          <w:rFonts w:cs="Arial"/>
          <w:szCs w:val="20"/>
        </w:rPr>
        <w:t xml:space="preserve"> izbrana na podlagi predhodnega izvedenega šolskega tekmovanja v Republiki Sloveniji, ki je sofinancirano v skladu z javnim razpisom za sofinanciranje šolskih tekmovanj ministrstva in je mednarodno tekmovanje, ki se ga učenci udeležujejo skladno z merili 2. točke 17. </w:t>
      </w:r>
      <w:r w:rsidR="00F7444D">
        <w:rPr>
          <w:rFonts w:cs="Arial"/>
          <w:szCs w:val="20"/>
        </w:rPr>
        <w:t xml:space="preserve">ali </w:t>
      </w:r>
      <w:r>
        <w:rPr>
          <w:rFonts w:cs="Arial"/>
          <w:szCs w:val="20"/>
        </w:rPr>
        <w:t xml:space="preserve">18. člena Pravilnika. Sklep je namenjen sofinanciranju </w:t>
      </w:r>
      <w:r w:rsidR="00BB4D81" w:rsidRPr="002C7591">
        <w:t>potni</w:t>
      </w:r>
      <w:r w:rsidR="00BB4D81">
        <w:t>h</w:t>
      </w:r>
      <w:r w:rsidR="00BB4D81" w:rsidRPr="002C7591">
        <w:t xml:space="preserve"> strošk</w:t>
      </w:r>
      <w:r w:rsidR="00BB4D81">
        <w:t>ov</w:t>
      </w:r>
      <w:r w:rsidR="00BB4D81" w:rsidRPr="002C7591">
        <w:t>, strošk</w:t>
      </w:r>
      <w:r w:rsidR="00BB4D81">
        <w:t>ov</w:t>
      </w:r>
      <w:r w:rsidR="00BB4D81" w:rsidRPr="002C7591">
        <w:t xml:space="preserve"> bivanja, strošk</w:t>
      </w:r>
      <w:r w:rsidR="00BB4D81">
        <w:t>ov</w:t>
      </w:r>
      <w:r w:rsidR="00BB4D81" w:rsidRPr="002C7591">
        <w:t xml:space="preserve"> kotizacij ali prijavnin, ki jih zaračuna organizator tekmovanja v tujini, najem</w:t>
      </w:r>
      <w:r w:rsidR="00BB4D81">
        <w:t>a</w:t>
      </w:r>
      <w:r w:rsidR="00BB4D81" w:rsidRPr="002C7591">
        <w:t xml:space="preserve"> opreme s katero se tekmuje, strošk</w:t>
      </w:r>
      <w:r w:rsidR="00BB4D81">
        <w:t>ov</w:t>
      </w:r>
      <w:r w:rsidR="00BB4D81" w:rsidRPr="002C7591">
        <w:t xml:space="preserve"> zdravstvenega zavarovanja za tujino, honorarj</w:t>
      </w:r>
      <w:r w:rsidR="00BB4D81">
        <w:t>ev</w:t>
      </w:r>
      <w:r w:rsidR="00BB4D81" w:rsidRPr="002C7591">
        <w:t xml:space="preserve"> mentorjem, organizatorjem ali vodjem priprav ter vs</w:t>
      </w:r>
      <w:r w:rsidR="00BB4D81">
        <w:t>eh</w:t>
      </w:r>
      <w:r w:rsidR="00BB4D81" w:rsidRPr="002C7591">
        <w:t xml:space="preserve"> ostali</w:t>
      </w:r>
      <w:r w:rsidR="00BB4D81">
        <w:t>h</w:t>
      </w:r>
      <w:r w:rsidR="00BB4D81" w:rsidRPr="002C7591">
        <w:t xml:space="preserve"> strošk</w:t>
      </w:r>
      <w:r w:rsidR="00BB4D81">
        <w:t>ov</w:t>
      </w:r>
      <w:r w:rsidR="00BB4D81" w:rsidRPr="002C7591">
        <w:t xml:space="preserve">, </w:t>
      </w:r>
      <w:r w:rsidR="00BB4D81">
        <w:t xml:space="preserve">ki so </w:t>
      </w:r>
      <w:r w:rsidR="00BB4D81" w:rsidRPr="002C7591">
        <w:t>neposredno povezani z mobilnostjo tekmovalcev oziroma mentorjev iz Slovenije na konkretno tekmovanje v tujini in predhodnim izborom ekipe za mednarodno tekmovanje, in katerih obstoj in plačilo lahko prejemnik sredstev ustrezno izkaže.</w:t>
      </w:r>
    </w:p>
    <w:p w14:paraId="13814A24" w14:textId="77777777" w:rsidR="000B4716" w:rsidRPr="002C7591" w:rsidRDefault="000B4716" w:rsidP="00BB4D81">
      <w:pPr>
        <w:jc w:val="both"/>
        <w:rPr>
          <w:rFonts w:cs="Arial"/>
          <w:szCs w:val="20"/>
        </w:rPr>
      </w:pPr>
    </w:p>
    <w:p w14:paraId="465723A0" w14:textId="6EC8D899" w:rsidR="006F7E6E" w:rsidRDefault="006F7E6E" w:rsidP="00F7444D">
      <w:pPr>
        <w:spacing w:line="260" w:lineRule="atLeast"/>
        <w:jc w:val="both"/>
        <w:rPr>
          <w:rFonts w:cs="Arial"/>
          <w:szCs w:val="20"/>
        </w:rPr>
      </w:pPr>
      <w:r>
        <w:rPr>
          <w:rFonts w:cs="Arial"/>
          <w:szCs w:val="20"/>
        </w:rPr>
        <w:t>Takšen sklep je ministrstvo sprejelo zaradi sistemske vrzeli sofinanciranja stroškov udeležbe na mednarodnih tekmovanjih za osnovnošolce pri javnem razpisu Javnega štipendijskega, razvojnega, invalidskega in preživninskega sklada, ki sofinancira udeležbo na mednarodnih tekmovanjih zgolj za dijake in študente, ne pa tudi učence</w:t>
      </w:r>
      <w:r w:rsidR="00F7444D">
        <w:rPr>
          <w:rFonts w:cs="Arial"/>
          <w:szCs w:val="20"/>
        </w:rPr>
        <w:t xml:space="preserve"> in pa drastičnega </w:t>
      </w:r>
      <w:proofErr w:type="spellStart"/>
      <w:r w:rsidR="00F7444D">
        <w:rPr>
          <w:rFonts w:cs="Arial"/>
          <w:szCs w:val="20"/>
        </w:rPr>
        <w:t>podfinanciranja</w:t>
      </w:r>
      <w:proofErr w:type="spellEnd"/>
      <w:r w:rsidR="00F7444D">
        <w:rPr>
          <w:rFonts w:cs="Arial"/>
          <w:szCs w:val="20"/>
        </w:rPr>
        <w:t xml:space="preserve"> udeležbe dijakov in mentorjev na Evropskih in Svetovnih olimpijadah</w:t>
      </w:r>
      <w:r>
        <w:rPr>
          <w:rFonts w:cs="Arial"/>
          <w:szCs w:val="20"/>
        </w:rPr>
        <w:t>.</w:t>
      </w:r>
    </w:p>
    <w:p w14:paraId="1B55A0A8" w14:textId="77777777" w:rsidR="000B4716" w:rsidRDefault="000B4716" w:rsidP="00F7444D">
      <w:pPr>
        <w:spacing w:line="260" w:lineRule="atLeast"/>
        <w:jc w:val="both"/>
        <w:rPr>
          <w:rFonts w:cs="Arial"/>
          <w:szCs w:val="20"/>
        </w:rPr>
      </w:pPr>
    </w:p>
    <w:p w14:paraId="7E75B7B1" w14:textId="5C390768" w:rsidR="00045B19" w:rsidRDefault="006F7E6E" w:rsidP="009F3978">
      <w:pPr>
        <w:spacing w:after="120"/>
        <w:jc w:val="both"/>
        <w:rPr>
          <w:rFonts w:cs="Arial"/>
          <w:szCs w:val="20"/>
        </w:rPr>
      </w:pPr>
      <w:r>
        <w:rPr>
          <w:rFonts w:cs="Arial"/>
          <w:szCs w:val="20"/>
        </w:rPr>
        <w:t xml:space="preserve">Sredstva v višini do </w:t>
      </w:r>
      <w:r w:rsidR="006A6EDD">
        <w:rPr>
          <w:rFonts w:cs="Arial"/>
          <w:szCs w:val="20"/>
        </w:rPr>
        <w:t>45</w:t>
      </w:r>
      <w:r w:rsidR="00F7444D">
        <w:rPr>
          <w:rFonts w:cs="Arial"/>
          <w:szCs w:val="20"/>
        </w:rPr>
        <w:t>.</w:t>
      </w:r>
      <w:r w:rsidR="006A6EDD">
        <w:rPr>
          <w:rFonts w:cs="Arial"/>
          <w:szCs w:val="20"/>
        </w:rPr>
        <w:t>000</w:t>
      </w:r>
      <w:r w:rsidR="00F7444D">
        <w:rPr>
          <w:rFonts w:cs="Arial"/>
          <w:szCs w:val="20"/>
        </w:rPr>
        <w:t>,00</w:t>
      </w:r>
      <w:r>
        <w:rPr>
          <w:rFonts w:cs="Arial"/>
          <w:szCs w:val="20"/>
        </w:rPr>
        <w:t xml:space="preserve"> eurov za sofinanciranje po tem sklepu so</w:t>
      </w:r>
      <w:r w:rsidRPr="00ED3733">
        <w:rPr>
          <w:rFonts w:cs="Arial"/>
          <w:szCs w:val="20"/>
        </w:rPr>
        <w:t xml:space="preserve"> zagotov</w:t>
      </w:r>
      <w:r>
        <w:rPr>
          <w:rFonts w:cs="Arial"/>
          <w:szCs w:val="20"/>
        </w:rPr>
        <w:t>ljena</w:t>
      </w:r>
      <w:r w:rsidRPr="00ED3733">
        <w:rPr>
          <w:rFonts w:cs="Arial"/>
          <w:szCs w:val="20"/>
        </w:rPr>
        <w:t xml:space="preserve"> v </w:t>
      </w:r>
      <w:r>
        <w:rPr>
          <w:rFonts w:cs="Arial"/>
          <w:szCs w:val="20"/>
        </w:rPr>
        <w:t>P</w:t>
      </w:r>
      <w:r w:rsidRPr="00ED3733">
        <w:rPr>
          <w:rFonts w:cs="Arial"/>
          <w:szCs w:val="20"/>
        </w:rPr>
        <w:t>roračunu</w:t>
      </w:r>
      <w:r>
        <w:rPr>
          <w:rFonts w:cs="Arial"/>
          <w:szCs w:val="20"/>
        </w:rPr>
        <w:t xml:space="preserve"> Republike Slovenije</w:t>
      </w:r>
      <w:r w:rsidRPr="00ED3733">
        <w:rPr>
          <w:rFonts w:cs="Arial"/>
          <w:szCs w:val="20"/>
        </w:rPr>
        <w:t xml:space="preserve"> za leto 20</w:t>
      </w:r>
      <w:r>
        <w:rPr>
          <w:rFonts w:cs="Arial"/>
          <w:szCs w:val="20"/>
        </w:rPr>
        <w:t>2</w:t>
      </w:r>
      <w:r w:rsidR="006A6EDD">
        <w:rPr>
          <w:rFonts w:cs="Arial"/>
          <w:szCs w:val="20"/>
        </w:rPr>
        <w:t>4</w:t>
      </w:r>
      <w:r>
        <w:rPr>
          <w:rFonts w:cs="Arial"/>
          <w:szCs w:val="20"/>
        </w:rPr>
        <w:t xml:space="preserve">, na </w:t>
      </w:r>
      <w:r w:rsidRPr="00970FB7">
        <w:rPr>
          <w:rFonts w:cs="Arial"/>
          <w:szCs w:val="20"/>
        </w:rPr>
        <w:t xml:space="preserve">proračunski postavki </w:t>
      </w:r>
      <w:r w:rsidR="00AE5FC4">
        <w:rPr>
          <w:rFonts w:cs="Arial"/>
          <w:szCs w:val="20"/>
        </w:rPr>
        <w:t>231813,</w:t>
      </w:r>
      <w:r w:rsidRPr="00970FB7">
        <w:rPr>
          <w:rFonts w:cs="Arial"/>
          <w:szCs w:val="20"/>
        </w:rPr>
        <w:t xml:space="preserve"> Tekmovanja učencev in </w:t>
      </w:r>
      <w:r w:rsidRPr="00167B12">
        <w:rPr>
          <w:rFonts w:cs="Arial"/>
          <w:szCs w:val="20"/>
        </w:rPr>
        <w:t>dijakov, ukrep 3311-11-0004 Izvajanje osnovnošolskih programov, kontu 4133 tekoči transferi v javne zavode</w:t>
      </w:r>
      <w:r w:rsidR="00B23617" w:rsidRPr="00167B12">
        <w:rPr>
          <w:rFonts w:cs="Arial"/>
          <w:szCs w:val="20"/>
        </w:rPr>
        <w:t xml:space="preserve"> in 4120 tekoči transferi nepridobitnim organizacijam in ustanovam</w:t>
      </w:r>
      <w:r w:rsidRPr="00167B12">
        <w:rPr>
          <w:rFonts w:cs="Arial"/>
          <w:szCs w:val="20"/>
        </w:rPr>
        <w:t>.</w:t>
      </w:r>
      <w:r w:rsidRPr="006F7E6E">
        <w:rPr>
          <w:rFonts w:cs="Arial"/>
          <w:szCs w:val="20"/>
        </w:rPr>
        <w:t xml:space="preserve"> </w:t>
      </w:r>
      <w:r>
        <w:rPr>
          <w:rFonts w:cs="Arial"/>
          <w:szCs w:val="20"/>
        </w:rPr>
        <w:t>Višina sofinanciranja za posamezn</w:t>
      </w:r>
      <w:r w:rsidR="00AE5FC4">
        <w:rPr>
          <w:rFonts w:cs="Arial"/>
          <w:szCs w:val="20"/>
        </w:rPr>
        <w:t xml:space="preserve">ega </w:t>
      </w:r>
      <w:r w:rsidR="00EC106F" w:rsidRPr="00F7444D">
        <w:rPr>
          <w:rFonts w:cs="Arial"/>
          <w:szCs w:val="20"/>
        </w:rPr>
        <w:t>izvajalc</w:t>
      </w:r>
      <w:r w:rsidR="00EC106F">
        <w:rPr>
          <w:rFonts w:cs="Arial"/>
          <w:szCs w:val="20"/>
        </w:rPr>
        <w:t>a</w:t>
      </w:r>
      <w:r w:rsidR="00EC106F" w:rsidRPr="00F7444D">
        <w:rPr>
          <w:rFonts w:cs="Arial"/>
          <w:szCs w:val="20"/>
        </w:rPr>
        <w:t xml:space="preserve"> javne službe</w:t>
      </w:r>
      <w:r w:rsidR="00EC106F">
        <w:rPr>
          <w:rFonts w:cs="Arial"/>
          <w:szCs w:val="20"/>
        </w:rPr>
        <w:t xml:space="preserve">, </w:t>
      </w:r>
      <w:r w:rsidR="00EC106F" w:rsidRPr="00F7444D">
        <w:rPr>
          <w:rFonts w:cs="Arial"/>
          <w:szCs w:val="20"/>
        </w:rPr>
        <w:t>nosilc</w:t>
      </w:r>
      <w:r w:rsidR="00EC106F">
        <w:rPr>
          <w:rFonts w:cs="Arial"/>
          <w:szCs w:val="20"/>
        </w:rPr>
        <w:t>a</w:t>
      </w:r>
      <w:r w:rsidR="00EC106F" w:rsidRPr="00F7444D">
        <w:rPr>
          <w:rFonts w:cs="Arial"/>
          <w:szCs w:val="20"/>
        </w:rPr>
        <w:t xml:space="preserve"> javnih pooblastil </w:t>
      </w:r>
      <w:r w:rsidR="00EC106F">
        <w:rPr>
          <w:rFonts w:cs="Arial"/>
          <w:szCs w:val="20"/>
        </w:rPr>
        <w:t xml:space="preserve"> ali </w:t>
      </w:r>
      <w:r w:rsidR="00EC106F" w:rsidRPr="00F7444D">
        <w:rPr>
          <w:rFonts w:cs="Arial"/>
          <w:szCs w:val="20"/>
        </w:rPr>
        <w:t>društv</w:t>
      </w:r>
      <w:r w:rsidR="00EC106F">
        <w:rPr>
          <w:rFonts w:cs="Arial"/>
          <w:szCs w:val="20"/>
        </w:rPr>
        <w:t>o</w:t>
      </w:r>
      <w:r w:rsidR="00EC106F" w:rsidRPr="00F7444D">
        <w:rPr>
          <w:rFonts w:cs="Arial"/>
          <w:szCs w:val="20"/>
        </w:rPr>
        <w:t>, ki deluje v javnem interesu</w:t>
      </w:r>
      <w:r>
        <w:rPr>
          <w:rFonts w:cs="Arial"/>
          <w:szCs w:val="20"/>
        </w:rPr>
        <w:t xml:space="preserve"> bo določena s posebni</w:t>
      </w:r>
      <w:r w:rsidR="00AE5FC4">
        <w:rPr>
          <w:rFonts w:cs="Arial"/>
          <w:szCs w:val="20"/>
        </w:rPr>
        <w:t>m</w:t>
      </w:r>
      <w:r>
        <w:rPr>
          <w:rFonts w:cs="Arial"/>
          <w:szCs w:val="20"/>
        </w:rPr>
        <w:t xml:space="preserve"> sklepom, na podlagi meril iz 2. točke tega sklepa.</w:t>
      </w:r>
    </w:p>
    <w:bookmarkEnd w:id="3"/>
    <w:p w14:paraId="05150CD2" w14:textId="77777777" w:rsidR="00045B19" w:rsidRDefault="00045B19" w:rsidP="00045B19">
      <w:pPr>
        <w:ind w:left="4320" w:firstLine="720"/>
        <w:rPr>
          <w:rFonts w:cs="Arial"/>
          <w:szCs w:val="20"/>
        </w:rPr>
      </w:pPr>
    </w:p>
    <w:p w14:paraId="13999029" w14:textId="18FFD808" w:rsidR="00045B19" w:rsidRDefault="00045B19" w:rsidP="00045B19">
      <w:pPr>
        <w:ind w:left="4320" w:firstLine="720"/>
        <w:rPr>
          <w:rFonts w:cs="Arial"/>
          <w:szCs w:val="20"/>
        </w:rPr>
      </w:pPr>
      <w:r>
        <w:rPr>
          <w:rFonts w:cs="Arial"/>
          <w:szCs w:val="20"/>
        </w:rPr>
        <w:t xml:space="preserve">dr. </w:t>
      </w:r>
      <w:r w:rsidR="006A6EDD">
        <w:rPr>
          <w:rFonts w:cs="Arial"/>
          <w:szCs w:val="20"/>
        </w:rPr>
        <w:t>Vinko Logaj</w:t>
      </w:r>
      <w:r>
        <w:rPr>
          <w:rFonts w:cs="Arial"/>
          <w:szCs w:val="20"/>
        </w:rPr>
        <w:tab/>
      </w:r>
    </w:p>
    <w:p w14:paraId="053C2D65" w14:textId="77777777" w:rsidR="00045B19" w:rsidRDefault="00045B19" w:rsidP="00045B19">
      <w:pPr>
        <w:ind w:left="4320" w:firstLine="720"/>
        <w:rPr>
          <w:rFonts w:cs="Arial"/>
          <w:szCs w:val="20"/>
        </w:rPr>
      </w:pPr>
      <w:r w:rsidRPr="00307E6D">
        <w:rPr>
          <w:rFonts w:cs="Arial"/>
          <w:szCs w:val="20"/>
        </w:rPr>
        <w:t>MINIST</w:t>
      </w:r>
      <w:r>
        <w:rPr>
          <w:rFonts w:cs="Arial"/>
          <w:szCs w:val="20"/>
        </w:rPr>
        <w:t>ER</w:t>
      </w:r>
    </w:p>
    <w:p w14:paraId="70A62D84" w14:textId="77777777" w:rsidR="00045B19" w:rsidRDefault="00045B19" w:rsidP="00045B19">
      <w:pPr>
        <w:ind w:left="4320" w:firstLine="720"/>
        <w:rPr>
          <w:rFonts w:cs="Arial"/>
          <w:szCs w:val="20"/>
        </w:rPr>
      </w:pPr>
    </w:p>
    <w:p w14:paraId="322D1924" w14:textId="77777777" w:rsidR="00045B19" w:rsidRDefault="00045B19" w:rsidP="00045B19">
      <w:pPr>
        <w:ind w:left="4320" w:firstLine="720"/>
        <w:rPr>
          <w:rFonts w:cs="Arial"/>
          <w:szCs w:val="20"/>
        </w:rPr>
      </w:pPr>
    </w:p>
    <w:p w14:paraId="072A3B0B" w14:textId="77777777" w:rsidR="00045B19" w:rsidRPr="007504A1" w:rsidRDefault="00045B19" w:rsidP="00045B19">
      <w:pPr>
        <w:ind w:left="4320" w:firstLine="720"/>
        <w:rPr>
          <w:rFonts w:cs="Arial"/>
          <w:szCs w:val="20"/>
        </w:rPr>
      </w:pPr>
    </w:p>
    <w:p w14:paraId="1415521B" w14:textId="6BFA591A" w:rsidR="00AB660A" w:rsidRDefault="00045B19" w:rsidP="00D35125">
      <w:pPr>
        <w:numPr>
          <w:ilvl w:val="0"/>
          <w:numId w:val="1"/>
        </w:numPr>
        <w:spacing w:after="120" w:line="240" w:lineRule="auto"/>
        <w:ind w:left="284" w:hanging="142"/>
      </w:pPr>
      <w:r w:rsidRPr="00AE5FC4">
        <w:rPr>
          <w:rFonts w:cs="Arial"/>
          <w:szCs w:val="20"/>
        </w:rPr>
        <w:t>Zbirka dokumentarnega gradiva</w:t>
      </w:r>
    </w:p>
    <w:sectPr w:rsidR="00AB660A">
      <w:headerReference w:type="default" r:id="rId16"/>
      <w:footerReference w:type="even" r:id="rId17"/>
      <w:footerReference w:type="default" r:id="rId18"/>
      <w:headerReference w:type="first" r:id="rId19"/>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F192CA" w14:textId="77777777" w:rsidR="00331D83" w:rsidRDefault="00331D83" w:rsidP="008A4089">
      <w:pPr>
        <w:spacing w:line="240" w:lineRule="auto"/>
      </w:pPr>
      <w:r>
        <w:separator/>
      </w:r>
    </w:p>
  </w:endnote>
  <w:endnote w:type="continuationSeparator" w:id="0">
    <w:p w14:paraId="46AFA2CD" w14:textId="77777777" w:rsidR="00331D83" w:rsidRDefault="00331D83" w:rsidP="008A40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EB34B" w14:textId="77777777" w:rsidR="000166E0" w:rsidRDefault="008A4089">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6D3114F1" w14:textId="77777777" w:rsidR="000166E0" w:rsidRDefault="000166E0">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6F37D" w14:textId="77777777" w:rsidR="000166E0" w:rsidRDefault="008A4089">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2</w:t>
    </w:r>
    <w:r>
      <w:rPr>
        <w:rStyle w:val="tevilkastrani"/>
        <w:noProof/>
      </w:rPr>
      <w:t>8</w:t>
    </w:r>
    <w:r>
      <w:rPr>
        <w:rStyle w:val="tevilkastrani"/>
      </w:rPr>
      <w:fldChar w:fldCharType="end"/>
    </w:r>
  </w:p>
  <w:p w14:paraId="1967C94C" w14:textId="77777777" w:rsidR="000166E0" w:rsidRDefault="000166E0">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87F0F" w14:textId="77777777" w:rsidR="00331D83" w:rsidRDefault="00331D83" w:rsidP="008A4089">
      <w:pPr>
        <w:spacing w:line="240" w:lineRule="auto"/>
      </w:pPr>
      <w:r>
        <w:separator/>
      </w:r>
    </w:p>
  </w:footnote>
  <w:footnote w:type="continuationSeparator" w:id="0">
    <w:p w14:paraId="1BEF161C" w14:textId="77777777" w:rsidR="00331D83" w:rsidRDefault="00331D83" w:rsidP="008A40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A08D1" w14:textId="77777777" w:rsidR="000166E0" w:rsidRPr="00110CBD" w:rsidRDefault="000166E0">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vetlamrea"/>
      <w:tblpPr w:leftFromText="142" w:rightFromText="142" w:bottomFromText="6005" w:vertAnchor="page" w:horzAnchor="page" w:tblpX="925" w:tblpY="86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9"/>
    </w:tblGrid>
    <w:tr w:rsidR="000166E0" w:rsidRPr="008F3500" w14:paraId="1687B30A" w14:textId="77777777">
      <w:trPr>
        <w:trHeight w:hRule="exact" w:val="847"/>
      </w:trPr>
      <w:tc>
        <w:tcPr>
          <w:tcW w:w="649" w:type="dxa"/>
        </w:tcPr>
        <w:p w14:paraId="0E2514CA" w14:textId="77777777" w:rsidR="000166E0" w:rsidRDefault="008A4089">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rPr>
            <w:t></w:t>
          </w:r>
        </w:p>
        <w:p w14:paraId="3F9B458D" w14:textId="77777777" w:rsidR="000166E0" w:rsidRPr="006D42D9" w:rsidRDefault="000166E0">
          <w:pPr>
            <w:rPr>
              <w:rFonts w:ascii="Republika" w:hAnsi="Republika"/>
              <w:sz w:val="60"/>
              <w:szCs w:val="60"/>
            </w:rPr>
          </w:pPr>
        </w:p>
        <w:p w14:paraId="42C80698" w14:textId="77777777" w:rsidR="000166E0" w:rsidRPr="006D42D9" w:rsidRDefault="000166E0">
          <w:pPr>
            <w:rPr>
              <w:rFonts w:ascii="Republika" w:hAnsi="Republika"/>
              <w:sz w:val="60"/>
              <w:szCs w:val="60"/>
            </w:rPr>
          </w:pPr>
        </w:p>
        <w:p w14:paraId="0EB1BCEE" w14:textId="77777777" w:rsidR="000166E0" w:rsidRPr="006D42D9" w:rsidRDefault="000166E0">
          <w:pPr>
            <w:rPr>
              <w:rFonts w:ascii="Republika" w:hAnsi="Republika"/>
              <w:sz w:val="60"/>
              <w:szCs w:val="60"/>
            </w:rPr>
          </w:pPr>
        </w:p>
        <w:p w14:paraId="53A9A36B" w14:textId="77777777" w:rsidR="000166E0" w:rsidRPr="006D42D9" w:rsidRDefault="000166E0">
          <w:pPr>
            <w:rPr>
              <w:rFonts w:ascii="Republika" w:hAnsi="Republika"/>
              <w:sz w:val="60"/>
              <w:szCs w:val="60"/>
            </w:rPr>
          </w:pPr>
        </w:p>
        <w:p w14:paraId="2DEF191D" w14:textId="77777777" w:rsidR="000166E0" w:rsidRPr="006D42D9" w:rsidRDefault="000166E0">
          <w:pPr>
            <w:rPr>
              <w:rFonts w:ascii="Republika" w:hAnsi="Republika"/>
              <w:sz w:val="60"/>
              <w:szCs w:val="60"/>
            </w:rPr>
          </w:pPr>
        </w:p>
        <w:p w14:paraId="48A32DD3" w14:textId="77777777" w:rsidR="000166E0" w:rsidRPr="006D42D9" w:rsidRDefault="000166E0">
          <w:pPr>
            <w:rPr>
              <w:rFonts w:ascii="Republika" w:hAnsi="Republika"/>
              <w:sz w:val="60"/>
              <w:szCs w:val="60"/>
            </w:rPr>
          </w:pPr>
        </w:p>
        <w:p w14:paraId="3721CBA6" w14:textId="77777777" w:rsidR="000166E0" w:rsidRPr="006D42D9" w:rsidRDefault="000166E0">
          <w:pPr>
            <w:rPr>
              <w:rFonts w:ascii="Republika" w:hAnsi="Republika"/>
              <w:sz w:val="60"/>
              <w:szCs w:val="60"/>
            </w:rPr>
          </w:pPr>
        </w:p>
        <w:p w14:paraId="268E6A89" w14:textId="77777777" w:rsidR="000166E0" w:rsidRPr="006D42D9" w:rsidRDefault="000166E0">
          <w:pPr>
            <w:rPr>
              <w:rFonts w:ascii="Republika" w:hAnsi="Republika"/>
              <w:sz w:val="60"/>
              <w:szCs w:val="60"/>
            </w:rPr>
          </w:pPr>
        </w:p>
        <w:p w14:paraId="4099CB55" w14:textId="77777777" w:rsidR="000166E0" w:rsidRPr="006D42D9" w:rsidRDefault="000166E0">
          <w:pPr>
            <w:rPr>
              <w:rFonts w:ascii="Republika" w:hAnsi="Republika"/>
              <w:sz w:val="60"/>
              <w:szCs w:val="60"/>
            </w:rPr>
          </w:pPr>
        </w:p>
        <w:p w14:paraId="671A533E" w14:textId="77777777" w:rsidR="000166E0" w:rsidRPr="006D42D9" w:rsidRDefault="000166E0">
          <w:pPr>
            <w:rPr>
              <w:rFonts w:ascii="Republika" w:hAnsi="Republika"/>
              <w:sz w:val="60"/>
              <w:szCs w:val="60"/>
            </w:rPr>
          </w:pPr>
        </w:p>
        <w:p w14:paraId="77F869C8" w14:textId="77777777" w:rsidR="000166E0" w:rsidRPr="006D42D9" w:rsidRDefault="000166E0">
          <w:pPr>
            <w:rPr>
              <w:rFonts w:ascii="Republika" w:hAnsi="Republika"/>
              <w:sz w:val="60"/>
              <w:szCs w:val="60"/>
            </w:rPr>
          </w:pPr>
        </w:p>
        <w:p w14:paraId="0FFF0BF4" w14:textId="77777777" w:rsidR="000166E0" w:rsidRPr="006D42D9" w:rsidRDefault="000166E0">
          <w:pPr>
            <w:rPr>
              <w:rFonts w:ascii="Republika" w:hAnsi="Republika"/>
              <w:sz w:val="60"/>
              <w:szCs w:val="60"/>
            </w:rPr>
          </w:pPr>
        </w:p>
        <w:p w14:paraId="467A5181" w14:textId="77777777" w:rsidR="000166E0" w:rsidRPr="006D42D9" w:rsidRDefault="000166E0">
          <w:pPr>
            <w:rPr>
              <w:rFonts w:ascii="Republika" w:hAnsi="Republika"/>
              <w:sz w:val="60"/>
              <w:szCs w:val="60"/>
            </w:rPr>
          </w:pPr>
        </w:p>
        <w:p w14:paraId="5D958EBD" w14:textId="77777777" w:rsidR="000166E0" w:rsidRPr="006D42D9" w:rsidRDefault="000166E0">
          <w:pPr>
            <w:rPr>
              <w:rFonts w:ascii="Republika" w:hAnsi="Republika"/>
              <w:sz w:val="60"/>
              <w:szCs w:val="60"/>
            </w:rPr>
          </w:pPr>
        </w:p>
        <w:p w14:paraId="4D91D06F" w14:textId="77777777" w:rsidR="000166E0" w:rsidRPr="006D42D9" w:rsidRDefault="000166E0">
          <w:pPr>
            <w:rPr>
              <w:rFonts w:ascii="Republika" w:hAnsi="Republika"/>
              <w:sz w:val="60"/>
              <w:szCs w:val="60"/>
            </w:rPr>
          </w:pPr>
        </w:p>
        <w:p w14:paraId="6DF6221D" w14:textId="77777777" w:rsidR="000166E0" w:rsidRPr="006D42D9" w:rsidRDefault="000166E0">
          <w:pPr>
            <w:rPr>
              <w:rFonts w:ascii="Republika" w:hAnsi="Republika"/>
              <w:sz w:val="60"/>
              <w:szCs w:val="60"/>
            </w:rPr>
          </w:pPr>
        </w:p>
      </w:tc>
    </w:tr>
  </w:tbl>
  <w:tbl>
    <w:tblPr>
      <w:tblStyle w:val="Navadnatabela4"/>
      <w:tblpPr w:leftFromText="142" w:rightFromText="142" w:bottomFromText="6005" w:vertAnchor="page" w:horzAnchor="page" w:tblpX="925" w:tblpY="869"/>
      <w:tblW w:w="0" w:type="auto"/>
      <w:tblLook w:val="04A0" w:firstRow="1" w:lastRow="0" w:firstColumn="1" w:lastColumn="0" w:noHBand="0" w:noVBand="1"/>
    </w:tblPr>
    <w:tblGrid>
      <w:gridCol w:w="567"/>
    </w:tblGrid>
    <w:tr w:rsidR="000166E0" w:rsidRPr="008F3500" w14:paraId="7A74F3B3" w14:textId="77777777" w:rsidTr="000166E0">
      <w:trPr>
        <w:cnfStyle w:val="100000000000" w:firstRow="1" w:lastRow="0" w:firstColumn="0" w:lastColumn="0" w:oddVBand="0" w:evenVBand="0" w:oddHBand="0" w:evenHBand="0" w:firstRowFirstColumn="0" w:firstRowLastColumn="0" w:lastRowFirstColumn="0" w:lastRowLastColumn="0"/>
        <w:trHeight w:hRule="exact" w:val="847"/>
      </w:trPr>
      <w:tc>
        <w:tcPr>
          <w:cnfStyle w:val="001000000000" w:firstRow="0" w:lastRow="0" w:firstColumn="1" w:lastColumn="0" w:oddVBand="0" w:evenVBand="0" w:oddHBand="0" w:evenHBand="0" w:firstRowFirstColumn="0" w:firstRowLastColumn="0" w:lastRowFirstColumn="0" w:lastRowLastColumn="0"/>
          <w:tcW w:w="567" w:type="dxa"/>
        </w:tcPr>
        <w:p w14:paraId="6EEC4DE3" w14:textId="77777777" w:rsidR="000166E0" w:rsidRPr="006D42D9" w:rsidRDefault="000166E0">
          <w:pPr>
            <w:rPr>
              <w:rFonts w:ascii="Republika" w:hAnsi="Republika"/>
              <w:sz w:val="60"/>
              <w:szCs w:val="60"/>
            </w:rPr>
          </w:pPr>
        </w:p>
      </w:tc>
    </w:tr>
  </w:tbl>
  <w:p w14:paraId="73B60C24" w14:textId="3F061B5B" w:rsidR="000166E0" w:rsidRPr="008F3500" w:rsidRDefault="008638FD">
    <w:pPr>
      <w:autoSpaceDE w:val="0"/>
      <w:autoSpaceDN w:val="0"/>
      <w:adjustRightInd w:val="0"/>
      <w:spacing w:line="240" w:lineRule="auto"/>
      <w:rPr>
        <w:rFonts w:ascii="Republika" w:hAnsi="Republika"/>
      </w:rPr>
    </w:pPr>
    <w:r>
      <w:rPr>
        <w:noProof/>
      </w:rPr>
      <mc:AlternateContent>
        <mc:Choice Requires="wps">
          <w:drawing>
            <wp:anchor distT="4294967295" distB="4294967295" distL="114300" distR="114300" simplePos="0" relativeHeight="251657728" behindDoc="1" locked="0" layoutInCell="0" allowOverlap="1" wp14:anchorId="33A22CE1" wp14:editId="72443DDC">
              <wp:simplePos x="0" y="0"/>
              <wp:positionH relativeFrom="column">
                <wp:posOffset>-431800</wp:posOffset>
              </wp:positionH>
              <wp:positionV relativeFrom="page">
                <wp:posOffset>3600449</wp:posOffset>
              </wp:positionV>
              <wp:extent cx="252095" cy="0"/>
              <wp:effectExtent l="0" t="0" r="0" b="0"/>
              <wp:wrapNone/>
              <wp:docPr id="1" name="Raven povezovalnik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1E4F8F1" id="Raven povezovalnik 1"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008A4089" w:rsidRPr="008F3500">
      <w:rPr>
        <w:rFonts w:ascii="Republika" w:hAnsi="Republika"/>
      </w:rPr>
      <w:t>REPUBLIKA SLOVENIJA</w:t>
    </w:r>
  </w:p>
  <w:p w14:paraId="29FCB37F" w14:textId="00F704D5" w:rsidR="000166E0" w:rsidRPr="008A4089" w:rsidRDefault="008A4089">
    <w:pPr>
      <w:pStyle w:val="Glava"/>
      <w:tabs>
        <w:tab w:val="clear" w:pos="4320"/>
        <w:tab w:val="clear" w:pos="8640"/>
        <w:tab w:val="left" w:pos="5112"/>
      </w:tabs>
      <w:spacing w:after="120" w:line="240" w:lineRule="exact"/>
      <w:rPr>
        <w:rFonts w:ascii="Republika" w:hAnsi="Republika"/>
        <w:b/>
        <w:caps/>
      </w:rPr>
    </w:pPr>
    <w:r w:rsidRPr="008A4089">
      <w:rPr>
        <w:rFonts w:ascii="Republika" w:hAnsi="Republika"/>
        <w:b/>
        <w:caps/>
      </w:rPr>
      <w:t xml:space="preserve">MinIstrstvo za </w:t>
    </w:r>
    <w:r w:rsidR="00CF4672">
      <w:rPr>
        <w:rFonts w:ascii="Republika" w:hAnsi="Republika"/>
        <w:b/>
        <w:caps/>
      </w:rPr>
      <w:t>VZGOJO IN IZOBRAŽEVANJE</w:t>
    </w:r>
  </w:p>
  <w:p w14:paraId="42A343A6" w14:textId="36198A33" w:rsidR="003702FA" w:rsidRPr="008F3500" w:rsidRDefault="00CF4672" w:rsidP="003702FA">
    <w:pPr>
      <w:pStyle w:val="Glava"/>
      <w:tabs>
        <w:tab w:val="clear" w:pos="4320"/>
        <w:tab w:val="clear" w:pos="8640"/>
        <w:tab w:val="left" w:pos="5112"/>
      </w:tabs>
      <w:spacing w:before="120" w:line="240" w:lineRule="exact"/>
      <w:rPr>
        <w:rFonts w:cs="Arial"/>
        <w:sz w:val="16"/>
      </w:rPr>
    </w:pPr>
    <w:r>
      <w:rPr>
        <w:rFonts w:cs="Arial"/>
        <w:sz w:val="16"/>
      </w:rPr>
      <w:t xml:space="preserve">Masarykova </w:t>
    </w:r>
    <w:r w:rsidR="003702FA">
      <w:rPr>
        <w:rFonts w:cs="Arial"/>
        <w:sz w:val="16"/>
      </w:rPr>
      <w:t>cesta 1</w:t>
    </w:r>
    <w:r>
      <w:rPr>
        <w:rFonts w:cs="Arial"/>
        <w:sz w:val="16"/>
      </w:rPr>
      <w:t>6</w:t>
    </w:r>
    <w:r w:rsidR="003702FA">
      <w:rPr>
        <w:rFonts w:cs="Arial"/>
        <w:sz w:val="16"/>
      </w:rPr>
      <w:t>, 1000 Ljubljana</w:t>
    </w:r>
    <w:r w:rsidR="003702FA" w:rsidRPr="008F3500">
      <w:rPr>
        <w:rFonts w:cs="Arial"/>
        <w:sz w:val="16"/>
      </w:rPr>
      <w:tab/>
      <w:t xml:space="preserve">T: </w:t>
    </w:r>
    <w:r w:rsidR="003702FA">
      <w:rPr>
        <w:rFonts w:cs="Arial"/>
        <w:sz w:val="16"/>
      </w:rPr>
      <w:t>01 4</w:t>
    </w:r>
    <w:r>
      <w:rPr>
        <w:rFonts w:cs="Arial"/>
        <w:sz w:val="16"/>
      </w:rPr>
      <w:t>00</w:t>
    </w:r>
    <w:r w:rsidR="003702FA">
      <w:rPr>
        <w:rFonts w:cs="Arial"/>
        <w:sz w:val="16"/>
      </w:rPr>
      <w:t xml:space="preserve"> </w:t>
    </w:r>
    <w:r>
      <w:rPr>
        <w:rFonts w:cs="Arial"/>
        <w:sz w:val="16"/>
      </w:rPr>
      <w:t>52 00</w:t>
    </w:r>
  </w:p>
  <w:p w14:paraId="0C671006" w14:textId="11C5BB5B" w:rsidR="003702FA" w:rsidRPr="008F3500" w:rsidRDefault="003702FA" w:rsidP="003702FA">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01 4</w:t>
    </w:r>
    <w:r w:rsidR="00CF4672">
      <w:rPr>
        <w:rFonts w:cs="Arial"/>
        <w:sz w:val="16"/>
      </w:rPr>
      <w:t>00 53 21</w:t>
    </w:r>
  </w:p>
  <w:p w14:paraId="68DE6C0D" w14:textId="13C3D3BA" w:rsidR="003702FA" w:rsidRPr="008F3500" w:rsidRDefault="003702FA" w:rsidP="003702FA">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w:t>
    </w:r>
    <w:r w:rsidR="00CF4672">
      <w:rPr>
        <w:rFonts w:cs="Arial"/>
        <w:sz w:val="16"/>
      </w:rPr>
      <w:t>mvi</w:t>
    </w:r>
    <w:r>
      <w:rPr>
        <w:rFonts w:cs="Arial"/>
        <w:sz w:val="16"/>
      </w:rPr>
      <w:t>@gov.si</w:t>
    </w:r>
  </w:p>
  <w:p w14:paraId="37E41F91" w14:textId="12100D37" w:rsidR="003702FA" w:rsidRPr="008F3500" w:rsidRDefault="003702FA" w:rsidP="003702FA">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w:t>
    </w:r>
    <w:r w:rsidR="00CF4672">
      <w:rPr>
        <w:rFonts w:cs="Arial"/>
        <w:sz w:val="16"/>
      </w:rPr>
      <w:t>vi</w:t>
    </w:r>
    <w:r>
      <w:rPr>
        <w:rFonts w:cs="Arial"/>
        <w:sz w:val="16"/>
      </w:rPr>
      <w:t>.gov.si</w:t>
    </w:r>
  </w:p>
  <w:p w14:paraId="42193A65" w14:textId="77777777" w:rsidR="000166E0" w:rsidRPr="008F3500" w:rsidRDefault="000166E0">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135D0A"/>
    <w:multiLevelType w:val="hybridMultilevel"/>
    <w:tmpl w:val="3F42229E"/>
    <w:lvl w:ilvl="0" w:tplc="5BBE032C">
      <w:start w:val="1"/>
      <w:numFmt w:val="bullet"/>
      <w:lvlText w:val=""/>
      <w:lvlJc w:val="left"/>
      <w:pPr>
        <w:ind w:left="720" w:hanging="360"/>
      </w:pPr>
      <w:rPr>
        <w:rFonts w:ascii="Symbol" w:hAnsi="Symbol"/>
      </w:rPr>
    </w:lvl>
    <w:lvl w:ilvl="1" w:tplc="F6DCD812">
      <w:start w:val="1"/>
      <w:numFmt w:val="bullet"/>
      <w:lvlText w:val=""/>
      <w:lvlJc w:val="left"/>
      <w:pPr>
        <w:ind w:left="720" w:hanging="360"/>
      </w:pPr>
      <w:rPr>
        <w:rFonts w:ascii="Symbol" w:hAnsi="Symbol"/>
      </w:rPr>
    </w:lvl>
    <w:lvl w:ilvl="2" w:tplc="D4B0ED30">
      <w:start w:val="1"/>
      <w:numFmt w:val="bullet"/>
      <w:lvlText w:val=""/>
      <w:lvlJc w:val="left"/>
      <w:pPr>
        <w:ind w:left="720" w:hanging="360"/>
      </w:pPr>
      <w:rPr>
        <w:rFonts w:ascii="Symbol" w:hAnsi="Symbol"/>
      </w:rPr>
    </w:lvl>
    <w:lvl w:ilvl="3" w:tplc="F8126C7A">
      <w:start w:val="1"/>
      <w:numFmt w:val="bullet"/>
      <w:lvlText w:val=""/>
      <w:lvlJc w:val="left"/>
      <w:pPr>
        <w:ind w:left="720" w:hanging="360"/>
      </w:pPr>
      <w:rPr>
        <w:rFonts w:ascii="Symbol" w:hAnsi="Symbol"/>
      </w:rPr>
    </w:lvl>
    <w:lvl w:ilvl="4" w:tplc="20BC20F2">
      <w:start w:val="1"/>
      <w:numFmt w:val="bullet"/>
      <w:lvlText w:val=""/>
      <w:lvlJc w:val="left"/>
      <w:pPr>
        <w:ind w:left="720" w:hanging="360"/>
      </w:pPr>
      <w:rPr>
        <w:rFonts w:ascii="Symbol" w:hAnsi="Symbol"/>
      </w:rPr>
    </w:lvl>
    <w:lvl w:ilvl="5" w:tplc="56B258DA">
      <w:start w:val="1"/>
      <w:numFmt w:val="bullet"/>
      <w:lvlText w:val=""/>
      <w:lvlJc w:val="left"/>
      <w:pPr>
        <w:ind w:left="720" w:hanging="360"/>
      </w:pPr>
      <w:rPr>
        <w:rFonts w:ascii="Symbol" w:hAnsi="Symbol"/>
      </w:rPr>
    </w:lvl>
    <w:lvl w:ilvl="6" w:tplc="1654D988">
      <w:start w:val="1"/>
      <w:numFmt w:val="bullet"/>
      <w:lvlText w:val=""/>
      <w:lvlJc w:val="left"/>
      <w:pPr>
        <w:ind w:left="720" w:hanging="360"/>
      </w:pPr>
      <w:rPr>
        <w:rFonts w:ascii="Symbol" w:hAnsi="Symbol"/>
      </w:rPr>
    </w:lvl>
    <w:lvl w:ilvl="7" w:tplc="F6BC1CB6">
      <w:start w:val="1"/>
      <w:numFmt w:val="bullet"/>
      <w:lvlText w:val=""/>
      <w:lvlJc w:val="left"/>
      <w:pPr>
        <w:ind w:left="720" w:hanging="360"/>
      </w:pPr>
      <w:rPr>
        <w:rFonts w:ascii="Symbol" w:hAnsi="Symbol"/>
      </w:rPr>
    </w:lvl>
    <w:lvl w:ilvl="8" w:tplc="BB80A596">
      <w:start w:val="1"/>
      <w:numFmt w:val="bullet"/>
      <w:lvlText w:val=""/>
      <w:lvlJc w:val="left"/>
      <w:pPr>
        <w:ind w:left="720" w:hanging="360"/>
      </w:pPr>
      <w:rPr>
        <w:rFonts w:ascii="Symbol" w:hAnsi="Symbol"/>
      </w:rPr>
    </w:lvl>
  </w:abstractNum>
  <w:abstractNum w:abstractNumId="1" w15:restartNumberingAfterBreak="0">
    <w:nsid w:val="28ED4FED"/>
    <w:multiLevelType w:val="multilevel"/>
    <w:tmpl w:val="FBF81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E60847"/>
    <w:multiLevelType w:val="hybridMultilevel"/>
    <w:tmpl w:val="D500099E"/>
    <w:lvl w:ilvl="0" w:tplc="D6FC07B4">
      <w:start w:val="5"/>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F546305"/>
    <w:multiLevelType w:val="hybridMultilevel"/>
    <w:tmpl w:val="012E844C"/>
    <w:lvl w:ilvl="0" w:tplc="60E81F4C">
      <w:start w:val="1"/>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16cid:durableId="1711764296">
    <w:abstractNumId w:val="2"/>
  </w:num>
  <w:num w:numId="2" w16cid:durableId="1676759949">
    <w:abstractNumId w:val="3"/>
  </w:num>
  <w:num w:numId="3" w16cid:durableId="170294843">
    <w:abstractNumId w:val="1"/>
  </w:num>
  <w:num w:numId="4" w16cid:durableId="18459706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089"/>
    <w:rsid w:val="000166E0"/>
    <w:rsid w:val="000205A7"/>
    <w:rsid w:val="00045B19"/>
    <w:rsid w:val="00046E50"/>
    <w:rsid w:val="00082E86"/>
    <w:rsid w:val="000A001C"/>
    <w:rsid w:val="000B4716"/>
    <w:rsid w:val="000E07B4"/>
    <w:rsid w:val="0012348B"/>
    <w:rsid w:val="001632BB"/>
    <w:rsid w:val="00167B12"/>
    <w:rsid w:val="00175D6A"/>
    <w:rsid w:val="001917F5"/>
    <w:rsid w:val="001C07A5"/>
    <w:rsid w:val="001D1F5E"/>
    <w:rsid w:val="001D3614"/>
    <w:rsid w:val="001E1CCA"/>
    <w:rsid w:val="001F5E9A"/>
    <w:rsid w:val="0021722B"/>
    <w:rsid w:val="00283B6C"/>
    <w:rsid w:val="002843A8"/>
    <w:rsid w:val="002916BE"/>
    <w:rsid w:val="002C7591"/>
    <w:rsid w:val="002D01B0"/>
    <w:rsid w:val="002E5364"/>
    <w:rsid w:val="002F2262"/>
    <w:rsid w:val="00331D83"/>
    <w:rsid w:val="00334761"/>
    <w:rsid w:val="003641F4"/>
    <w:rsid w:val="003702FA"/>
    <w:rsid w:val="00387042"/>
    <w:rsid w:val="003B47CF"/>
    <w:rsid w:val="003B6A60"/>
    <w:rsid w:val="00401ECF"/>
    <w:rsid w:val="004941CD"/>
    <w:rsid w:val="00495860"/>
    <w:rsid w:val="00525C56"/>
    <w:rsid w:val="005776BC"/>
    <w:rsid w:val="0059042E"/>
    <w:rsid w:val="005B4611"/>
    <w:rsid w:val="00617E6E"/>
    <w:rsid w:val="00621A72"/>
    <w:rsid w:val="00621CE4"/>
    <w:rsid w:val="006513F9"/>
    <w:rsid w:val="00695B38"/>
    <w:rsid w:val="006A6EDD"/>
    <w:rsid w:val="006F0638"/>
    <w:rsid w:val="006F7E6E"/>
    <w:rsid w:val="00703F50"/>
    <w:rsid w:val="00713B62"/>
    <w:rsid w:val="00722E8D"/>
    <w:rsid w:val="00752B34"/>
    <w:rsid w:val="0079510C"/>
    <w:rsid w:val="007A64F5"/>
    <w:rsid w:val="007C5AFD"/>
    <w:rsid w:val="007F650D"/>
    <w:rsid w:val="007F6D71"/>
    <w:rsid w:val="00856546"/>
    <w:rsid w:val="008638FD"/>
    <w:rsid w:val="00863AA6"/>
    <w:rsid w:val="00874847"/>
    <w:rsid w:val="008838C6"/>
    <w:rsid w:val="00883AB6"/>
    <w:rsid w:val="008A4089"/>
    <w:rsid w:val="008A6E5F"/>
    <w:rsid w:val="008B2A86"/>
    <w:rsid w:val="00902445"/>
    <w:rsid w:val="00943A76"/>
    <w:rsid w:val="009840C4"/>
    <w:rsid w:val="00990FE7"/>
    <w:rsid w:val="009C77E0"/>
    <w:rsid w:val="009D2FFB"/>
    <w:rsid w:val="009E272B"/>
    <w:rsid w:val="009F3978"/>
    <w:rsid w:val="00A14307"/>
    <w:rsid w:val="00A22B1D"/>
    <w:rsid w:val="00A30B33"/>
    <w:rsid w:val="00A4366B"/>
    <w:rsid w:val="00A65877"/>
    <w:rsid w:val="00A6634C"/>
    <w:rsid w:val="00A744CC"/>
    <w:rsid w:val="00A901C4"/>
    <w:rsid w:val="00AA0072"/>
    <w:rsid w:val="00AB660A"/>
    <w:rsid w:val="00AE5FC4"/>
    <w:rsid w:val="00AF2615"/>
    <w:rsid w:val="00AF798B"/>
    <w:rsid w:val="00B1068E"/>
    <w:rsid w:val="00B11DF5"/>
    <w:rsid w:val="00B121ED"/>
    <w:rsid w:val="00B12F1A"/>
    <w:rsid w:val="00B23617"/>
    <w:rsid w:val="00B36598"/>
    <w:rsid w:val="00B4486D"/>
    <w:rsid w:val="00B5606C"/>
    <w:rsid w:val="00B6058D"/>
    <w:rsid w:val="00B90788"/>
    <w:rsid w:val="00BB4D81"/>
    <w:rsid w:val="00BD1CEA"/>
    <w:rsid w:val="00BD421C"/>
    <w:rsid w:val="00BF445E"/>
    <w:rsid w:val="00BF77D1"/>
    <w:rsid w:val="00C2682B"/>
    <w:rsid w:val="00C3025A"/>
    <w:rsid w:val="00C6031C"/>
    <w:rsid w:val="00CA44F6"/>
    <w:rsid w:val="00CF31DC"/>
    <w:rsid w:val="00CF4672"/>
    <w:rsid w:val="00D0359B"/>
    <w:rsid w:val="00D51E40"/>
    <w:rsid w:val="00D5387A"/>
    <w:rsid w:val="00D546AC"/>
    <w:rsid w:val="00D6048C"/>
    <w:rsid w:val="00D61603"/>
    <w:rsid w:val="00D6552C"/>
    <w:rsid w:val="00D86217"/>
    <w:rsid w:val="00DA6572"/>
    <w:rsid w:val="00DC0B57"/>
    <w:rsid w:val="00E12743"/>
    <w:rsid w:val="00E15401"/>
    <w:rsid w:val="00E54613"/>
    <w:rsid w:val="00E84356"/>
    <w:rsid w:val="00EA2770"/>
    <w:rsid w:val="00EC106F"/>
    <w:rsid w:val="00ED1B99"/>
    <w:rsid w:val="00F13FDD"/>
    <w:rsid w:val="00F14835"/>
    <w:rsid w:val="00F17F85"/>
    <w:rsid w:val="00F4476C"/>
    <w:rsid w:val="00F7444D"/>
    <w:rsid w:val="00F805E4"/>
    <w:rsid w:val="00FA7BA5"/>
    <w:rsid w:val="00FA7FF9"/>
    <w:rsid w:val="00FD273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A928E0"/>
  <w15:docId w15:val="{0C5CBFE9-D8A8-4EAE-9E4A-41B02D7C4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A4089"/>
    <w:pPr>
      <w:spacing w:after="0" w:line="260" w:lineRule="exact"/>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8A4089"/>
    <w:pPr>
      <w:tabs>
        <w:tab w:val="center" w:pos="4320"/>
        <w:tab w:val="right" w:pos="8640"/>
      </w:tabs>
    </w:pPr>
  </w:style>
  <w:style w:type="character" w:customStyle="1" w:styleId="GlavaZnak">
    <w:name w:val="Glava Znak"/>
    <w:basedOn w:val="Privzetapisavaodstavka"/>
    <w:link w:val="Glava"/>
    <w:rsid w:val="008A4089"/>
    <w:rPr>
      <w:rFonts w:ascii="Arial" w:eastAsia="Times New Roman" w:hAnsi="Arial" w:cs="Times New Roman"/>
      <w:sz w:val="20"/>
      <w:szCs w:val="24"/>
    </w:rPr>
  </w:style>
  <w:style w:type="paragraph" w:styleId="Noga">
    <w:name w:val="footer"/>
    <w:basedOn w:val="Navaden"/>
    <w:link w:val="NogaZnak"/>
    <w:rsid w:val="008A4089"/>
    <w:pPr>
      <w:tabs>
        <w:tab w:val="center" w:pos="4320"/>
        <w:tab w:val="right" w:pos="8640"/>
      </w:tabs>
    </w:pPr>
    <w:rPr>
      <w:lang w:val="x-none"/>
    </w:rPr>
  </w:style>
  <w:style w:type="character" w:customStyle="1" w:styleId="NogaZnak">
    <w:name w:val="Noga Znak"/>
    <w:basedOn w:val="Privzetapisavaodstavka"/>
    <w:link w:val="Noga"/>
    <w:rsid w:val="008A4089"/>
    <w:rPr>
      <w:rFonts w:ascii="Arial" w:eastAsia="Times New Roman" w:hAnsi="Arial" w:cs="Times New Roman"/>
      <w:sz w:val="20"/>
      <w:szCs w:val="24"/>
      <w:lang w:val="x-none"/>
    </w:rPr>
  </w:style>
  <w:style w:type="character" w:styleId="tevilkastrani">
    <w:name w:val="page number"/>
    <w:basedOn w:val="Privzetapisavaodstavka"/>
    <w:rsid w:val="008A4089"/>
  </w:style>
  <w:style w:type="table" w:styleId="Navadnatabela4">
    <w:name w:val="Plain Table 4"/>
    <w:basedOn w:val="Navadnatabela"/>
    <w:uiPriority w:val="44"/>
    <w:rsid w:val="008A4089"/>
    <w:pPr>
      <w:spacing w:after="0" w:line="240" w:lineRule="auto"/>
    </w:pPr>
    <w:rPr>
      <w:rFonts w:ascii="Times New Roman" w:eastAsia="Times New Roman" w:hAnsi="Times New Roman" w:cs="Times New Roman"/>
      <w:sz w:val="20"/>
      <w:szCs w:val="20"/>
      <w:lang w:eastAsia="sl-S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vetlamrea">
    <w:name w:val="Grid Table Light"/>
    <w:basedOn w:val="Navadnatabela"/>
    <w:uiPriority w:val="40"/>
    <w:rsid w:val="008A4089"/>
    <w:pPr>
      <w:spacing w:after="0" w:line="240" w:lineRule="auto"/>
    </w:pPr>
    <w:rPr>
      <w:rFonts w:ascii="Times New Roman" w:eastAsia="Times New Roman" w:hAnsi="Times New Roman" w:cs="Times New Roman"/>
      <w:sz w:val="20"/>
      <w:szCs w:val="20"/>
      <w:lang w:eastAsia="sl-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atumtevilka">
    <w:name w:val="datum številka"/>
    <w:basedOn w:val="Navaden"/>
    <w:qFormat/>
    <w:rsid w:val="003702FA"/>
    <w:pPr>
      <w:tabs>
        <w:tab w:val="left" w:pos="1701"/>
      </w:tabs>
      <w:suppressAutoHyphens/>
      <w:autoSpaceDN w:val="0"/>
      <w:textAlignment w:val="baseline"/>
    </w:pPr>
    <w:rPr>
      <w:szCs w:val="20"/>
      <w:lang w:eastAsia="sl-SI"/>
    </w:rPr>
  </w:style>
  <w:style w:type="paragraph" w:customStyle="1" w:styleId="ZADEVA">
    <w:name w:val="ZADEVA"/>
    <w:basedOn w:val="Navaden"/>
    <w:qFormat/>
    <w:rsid w:val="003702FA"/>
    <w:pPr>
      <w:tabs>
        <w:tab w:val="left" w:pos="1701"/>
      </w:tabs>
      <w:suppressAutoHyphens/>
      <w:autoSpaceDN w:val="0"/>
      <w:ind w:left="1701" w:hanging="1701"/>
      <w:textAlignment w:val="baseline"/>
    </w:pPr>
    <w:rPr>
      <w:b/>
      <w:lang w:val="it-IT"/>
    </w:rPr>
  </w:style>
  <w:style w:type="paragraph" w:customStyle="1" w:styleId="podpisi">
    <w:name w:val="podpisi"/>
    <w:basedOn w:val="Navaden"/>
    <w:qFormat/>
    <w:rsid w:val="003702FA"/>
    <w:pPr>
      <w:tabs>
        <w:tab w:val="left" w:pos="3402"/>
      </w:tabs>
      <w:suppressAutoHyphens/>
      <w:autoSpaceDN w:val="0"/>
      <w:textAlignment w:val="baseline"/>
    </w:pPr>
    <w:rPr>
      <w:lang w:val="it-IT"/>
    </w:rPr>
  </w:style>
  <w:style w:type="character" w:styleId="Hiperpovezava">
    <w:name w:val="Hyperlink"/>
    <w:rsid w:val="009840C4"/>
    <w:rPr>
      <w:color w:val="0000FF"/>
      <w:u w:val="single"/>
    </w:rPr>
  </w:style>
  <w:style w:type="paragraph" w:styleId="Revizija">
    <w:name w:val="Revision"/>
    <w:hidden/>
    <w:uiPriority w:val="99"/>
    <w:semiHidden/>
    <w:rsid w:val="00045B19"/>
    <w:pPr>
      <w:spacing w:after="0" w:line="240" w:lineRule="auto"/>
    </w:pPr>
    <w:rPr>
      <w:rFonts w:ascii="Arial" w:eastAsia="Times New Roman" w:hAnsi="Arial" w:cs="Times New Roman"/>
      <w:sz w:val="20"/>
      <w:szCs w:val="24"/>
    </w:rPr>
  </w:style>
  <w:style w:type="table" w:styleId="Tabelamrea">
    <w:name w:val="Table Grid"/>
    <w:basedOn w:val="Navadnatabela"/>
    <w:uiPriority w:val="39"/>
    <w:rsid w:val="00045B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ipombasklic">
    <w:name w:val="annotation reference"/>
    <w:basedOn w:val="Privzetapisavaodstavka"/>
    <w:semiHidden/>
    <w:unhideWhenUsed/>
    <w:rsid w:val="00F14835"/>
    <w:rPr>
      <w:sz w:val="16"/>
      <w:szCs w:val="16"/>
    </w:rPr>
  </w:style>
  <w:style w:type="paragraph" w:styleId="Pripombabesedilo">
    <w:name w:val="annotation text"/>
    <w:basedOn w:val="Navaden"/>
    <w:link w:val="PripombabesediloZnak"/>
    <w:unhideWhenUsed/>
    <w:rsid w:val="00F14835"/>
    <w:pPr>
      <w:spacing w:line="240" w:lineRule="auto"/>
    </w:pPr>
    <w:rPr>
      <w:szCs w:val="20"/>
    </w:rPr>
  </w:style>
  <w:style w:type="character" w:customStyle="1" w:styleId="PripombabesediloZnak">
    <w:name w:val="Pripomba – besedilo Znak"/>
    <w:basedOn w:val="Privzetapisavaodstavka"/>
    <w:link w:val="Pripombabesedilo"/>
    <w:rsid w:val="00F14835"/>
    <w:rPr>
      <w:rFonts w:ascii="Arial" w:eastAsia="Times New Roman" w:hAnsi="Arial" w:cs="Times New Roman"/>
      <w:sz w:val="20"/>
      <w:szCs w:val="20"/>
    </w:rPr>
  </w:style>
  <w:style w:type="paragraph" w:styleId="Zadevapripombe">
    <w:name w:val="annotation subject"/>
    <w:basedOn w:val="Pripombabesedilo"/>
    <w:next w:val="Pripombabesedilo"/>
    <w:link w:val="ZadevapripombeZnak"/>
    <w:uiPriority w:val="99"/>
    <w:semiHidden/>
    <w:unhideWhenUsed/>
    <w:rsid w:val="00F14835"/>
    <w:rPr>
      <w:b/>
      <w:bCs/>
    </w:rPr>
  </w:style>
  <w:style w:type="character" w:customStyle="1" w:styleId="ZadevapripombeZnak">
    <w:name w:val="Zadeva pripombe Znak"/>
    <w:basedOn w:val="PripombabesediloZnak"/>
    <w:link w:val="Zadevapripombe"/>
    <w:uiPriority w:val="99"/>
    <w:semiHidden/>
    <w:rsid w:val="00F14835"/>
    <w:rPr>
      <w:rFonts w:ascii="Arial" w:eastAsia="Times New Roman" w:hAnsi="Arial" w:cs="Times New Roman"/>
      <w:b/>
      <w:bCs/>
      <w:sz w:val="20"/>
      <w:szCs w:val="20"/>
    </w:rPr>
  </w:style>
  <w:style w:type="paragraph" w:styleId="Telobesedila">
    <w:name w:val="Body Text"/>
    <w:basedOn w:val="Navaden"/>
    <w:link w:val="TelobesedilaZnak"/>
    <w:rsid w:val="00F14835"/>
    <w:pPr>
      <w:spacing w:line="240" w:lineRule="auto"/>
      <w:jc w:val="both"/>
    </w:pPr>
    <w:rPr>
      <w:rFonts w:ascii="Times New Roman" w:hAnsi="Times New Roman"/>
      <w:sz w:val="24"/>
      <w:lang w:eastAsia="sl-SI"/>
    </w:rPr>
  </w:style>
  <w:style w:type="character" w:customStyle="1" w:styleId="TelobesedilaZnak">
    <w:name w:val="Telo besedila Znak"/>
    <w:basedOn w:val="Privzetapisavaodstavka"/>
    <w:link w:val="Telobesedila"/>
    <w:rsid w:val="00F14835"/>
    <w:rPr>
      <w:rFonts w:ascii="Times New Roman" w:eastAsia="Times New Roman" w:hAnsi="Times New Roman" w:cs="Times New Roman"/>
      <w:sz w:val="24"/>
      <w:szCs w:val="24"/>
      <w:lang w:eastAsia="sl-SI"/>
    </w:rPr>
  </w:style>
  <w:style w:type="paragraph" w:styleId="Odstavekseznama">
    <w:name w:val="List Paragraph"/>
    <w:basedOn w:val="Navaden"/>
    <w:uiPriority w:val="34"/>
    <w:qFormat/>
    <w:rsid w:val="00883AB6"/>
    <w:pPr>
      <w:ind w:left="720"/>
      <w:contextualSpacing/>
    </w:pPr>
  </w:style>
  <w:style w:type="paragraph" w:customStyle="1" w:styleId="pf0">
    <w:name w:val="pf0"/>
    <w:basedOn w:val="Navaden"/>
    <w:rsid w:val="00CA44F6"/>
    <w:pPr>
      <w:spacing w:before="100" w:beforeAutospacing="1" w:after="100" w:afterAutospacing="1" w:line="240" w:lineRule="auto"/>
      <w:ind w:left="284"/>
      <w:jc w:val="both"/>
    </w:pPr>
    <w:rPr>
      <w:rFonts w:ascii="Times New Roman" w:hAnsi="Times New Roman"/>
      <w:sz w:val="24"/>
      <w:lang w:eastAsia="sl-SI"/>
    </w:rPr>
  </w:style>
  <w:style w:type="character" w:customStyle="1" w:styleId="cf01">
    <w:name w:val="cf01"/>
    <w:basedOn w:val="Privzetapisavaodstavka"/>
    <w:rsid w:val="00CA44F6"/>
    <w:rPr>
      <w:rFonts w:ascii="Segoe UI" w:hAnsi="Segoe UI" w:cs="Segoe UI" w:hint="default"/>
      <w:sz w:val="18"/>
      <w:szCs w:val="18"/>
    </w:rPr>
  </w:style>
  <w:style w:type="paragraph" w:styleId="Sprotnaopomba-besedilo">
    <w:name w:val="footnote text"/>
    <w:basedOn w:val="Navaden"/>
    <w:link w:val="Sprotnaopomba-besediloZnak"/>
    <w:uiPriority w:val="99"/>
    <w:semiHidden/>
    <w:unhideWhenUsed/>
    <w:rsid w:val="002916BE"/>
    <w:pPr>
      <w:spacing w:line="240" w:lineRule="auto"/>
    </w:pPr>
    <w:rPr>
      <w:szCs w:val="20"/>
    </w:rPr>
  </w:style>
  <w:style w:type="character" w:customStyle="1" w:styleId="Sprotnaopomba-besediloZnak">
    <w:name w:val="Sprotna opomba - besedilo Znak"/>
    <w:basedOn w:val="Privzetapisavaodstavka"/>
    <w:link w:val="Sprotnaopomba-besedilo"/>
    <w:uiPriority w:val="99"/>
    <w:semiHidden/>
    <w:rsid w:val="002916BE"/>
    <w:rPr>
      <w:rFonts w:ascii="Arial" w:eastAsia="Times New Roman" w:hAnsi="Arial" w:cs="Times New Roman"/>
      <w:sz w:val="20"/>
      <w:szCs w:val="20"/>
    </w:rPr>
  </w:style>
  <w:style w:type="character" w:styleId="Sprotnaopomba-sklic">
    <w:name w:val="footnote reference"/>
    <w:basedOn w:val="Privzetapisavaodstavka"/>
    <w:uiPriority w:val="99"/>
    <w:semiHidden/>
    <w:unhideWhenUsed/>
    <w:rsid w:val="002916B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2020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2-01-3795" TargetMode="External"/><Relationship Id="rId13" Type="http://schemas.openxmlformats.org/officeDocument/2006/relationships/hyperlink" Target="http://www.uradni-list.si/1/objava.jsp?sop=2022-01-3469"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uradni-list.si/1/objava.jsp?sop=2023-01-2202"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22-01-4017" TargetMode="External"/><Relationship Id="rId5" Type="http://schemas.openxmlformats.org/officeDocument/2006/relationships/webSettings" Target="webSettings.xml"/><Relationship Id="rId15" Type="http://schemas.openxmlformats.org/officeDocument/2006/relationships/hyperlink" Target="http://www.uradni-list.si/1/objava.jsp?sop=2023-01-2202" TargetMode="External"/><Relationship Id="rId10" Type="http://schemas.openxmlformats.org/officeDocument/2006/relationships/hyperlink" Target="http://www.uradni-list.si/1/objava.jsp?sop=2022-01-3469"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uradni-list.si/1/objava.jsp?sop=2023-01-0348" TargetMode="External"/><Relationship Id="rId14" Type="http://schemas.openxmlformats.org/officeDocument/2006/relationships/hyperlink" Target="http://www.uradni-list.si/1/objava.jsp?sop=2022-01-4017"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0C536FA-3D08-4015-9777-9A97A66CA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1103</TotalTime>
  <Pages>2</Pages>
  <Words>1602</Words>
  <Characters>9136</Characters>
  <Application>Microsoft Office Word</Application>
  <DocSecurity>0</DocSecurity>
  <Lines>76</Lines>
  <Paragraphs>21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Polona Srebotnjak Verbinc</dc:creator>
  <cp:keywords/>
  <dc:description/>
  <cp:lastModifiedBy>Mišela Mavrič</cp:lastModifiedBy>
  <cp:revision>4</cp:revision>
  <cp:lastPrinted>2023-05-16T13:03:00Z</cp:lastPrinted>
  <dcterms:created xsi:type="dcterms:W3CDTF">2024-10-17T14:54:00Z</dcterms:created>
  <dcterms:modified xsi:type="dcterms:W3CDTF">2024-10-18T09:41:00Z</dcterms:modified>
</cp:coreProperties>
</file>