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0847763"/>
    <w:p w14:paraId="3F32BF81" w14:textId="27BEFCA1" w:rsidR="00DC4D75" w:rsidRPr="00117280" w:rsidRDefault="00DC4D75" w:rsidP="00F01FAC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bCs/>
          <w:szCs w:val="20"/>
        </w:rPr>
      </w:pPr>
      <w:r w:rsidRPr="00117280">
        <w:rPr>
          <w:rFonts w:cs="Arial"/>
          <w:b/>
          <w:bCs/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972352" wp14:editId="15B2A5BD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5B82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703740" w:rsidRPr="00117280">
        <w:rPr>
          <w:rFonts w:cs="Arial"/>
          <w:b/>
          <w:bCs/>
          <w:szCs w:val="20"/>
        </w:rPr>
        <w:t xml:space="preserve"> </w:t>
      </w:r>
    </w:p>
    <w:p w14:paraId="18E992FB" w14:textId="77777777" w:rsidR="00DC4D75" w:rsidRPr="00117280" w:rsidRDefault="00DC4D75" w:rsidP="00F01FAC">
      <w:pPr>
        <w:pStyle w:val="Glava"/>
        <w:tabs>
          <w:tab w:val="left" w:pos="5112"/>
        </w:tabs>
        <w:spacing w:after="120" w:line="240" w:lineRule="atLeast"/>
        <w:jc w:val="both"/>
        <w:rPr>
          <w:rFonts w:cs="Arial"/>
          <w:b/>
          <w:bCs/>
          <w:caps/>
          <w:szCs w:val="20"/>
        </w:rPr>
      </w:pPr>
    </w:p>
    <w:p w14:paraId="53B855DD" w14:textId="77777777" w:rsidR="00DC4D75" w:rsidRPr="00117280" w:rsidRDefault="00DC4D75" w:rsidP="00F01FAC">
      <w:pPr>
        <w:pStyle w:val="Glava"/>
        <w:tabs>
          <w:tab w:val="left" w:pos="5112"/>
        </w:tabs>
        <w:spacing w:before="240" w:line="240" w:lineRule="atLeast"/>
        <w:jc w:val="both"/>
        <w:rPr>
          <w:rFonts w:cs="Arial"/>
          <w:b/>
          <w:bCs/>
          <w:szCs w:val="20"/>
        </w:rPr>
      </w:pPr>
    </w:p>
    <w:p w14:paraId="61C2DF57" w14:textId="77777777" w:rsidR="00DC4D75" w:rsidRPr="00117280" w:rsidRDefault="00DC4D75" w:rsidP="00F01FAC">
      <w:pPr>
        <w:pStyle w:val="Navadensplet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b/>
          <w:bCs/>
          <w:color w:val="626161"/>
          <w:sz w:val="20"/>
          <w:szCs w:val="20"/>
        </w:rPr>
      </w:pPr>
    </w:p>
    <w:p w14:paraId="0BFF0791" w14:textId="77777777" w:rsidR="00DC4D75" w:rsidRPr="00117280" w:rsidRDefault="00DC4D75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7679E9C" w14:textId="57F101AD" w:rsidR="00560529" w:rsidRPr="00117280" w:rsidRDefault="00DC4D75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117280">
        <w:rPr>
          <w:rFonts w:ascii="Arial" w:hAnsi="Arial" w:cs="Arial"/>
          <w:b/>
          <w:bCs/>
          <w:sz w:val="20"/>
          <w:szCs w:val="20"/>
        </w:rPr>
        <w:t>Številka</w:t>
      </w:r>
      <w:bookmarkStart w:id="1" w:name="_Hlk164667192"/>
      <w:r w:rsidRPr="00117280">
        <w:rPr>
          <w:rFonts w:ascii="Arial" w:hAnsi="Arial" w:cs="Arial"/>
          <w:b/>
          <w:bCs/>
          <w:sz w:val="20"/>
          <w:szCs w:val="20"/>
        </w:rPr>
        <w:t>: 013-37/2022</w:t>
      </w:r>
      <w:bookmarkEnd w:id="1"/>
      <w:r w:rsidR="00560529" w:rsidRPr="00117280">
        <w:rPr>
          <w:rFonts w:ascii="Arial" w:hAnsi="Arial" w:cs="Arial"/>
          <w:b/>
          <w:bCs/>
          <w:sz w:val="20"/>
          <w:szCs w:val="20"/>
        </w:rPr>
        <w:t>-3350-</w:t>
      </w:r>
      <w:r w:rsidR="008132E1">
        <w:rPr>
          <w:rFonts w:ascii="Arial" w:hAnsi="Arial" w:cs="Arial"/>
          <w:b/>
          <w:bCs/>
          <w:sz w:val="20"/>
          <w:szCs w:val="20"/>
        </w:rPr>
        <w:t>176</w:t>
      </w:r>
    </w:p>
    <w:p w14:paraId="7FBA7A0D" w14:textId="2C351A05" w:rsidR="00DC4D75" w:rsidRPr="00117280" w:rsidRDefault="00DC4D75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117280">
        <w:rPr>
          <w:rFonts w:ascii="Arial" w:hAnsi="Arial" w:cs="Arial"/>
          <w:b/>
          <w:bCs/>
          <w:sz w:val="20"/>
          <w:szCs w:val="20"/>
        </w:rPr>
        <w:t xml:space="preserve">Datum: </w:t>
      </w:r>
      <w:r w:rsidR="001967AA">
        <w:rPr>
          <w:rFonts w:ascii="Arial" w:hAnsi="Arial" w:cs="Arial"/>
          <w:b/>
          <w:bCs/>
          <w:sz w:val="20"/>
          <w:szCs w:val="20"/>
        </w:rPr>
        <w:t xml:space="preserve">  </w:t>
      </w:r>
      <w:r w:rsidR="00F01FAC">
        <w:rPr>
          <w:rFonts w:ascii="Arial" w:hAnsi="Arial" w:cs="Arial"/>
          <w:b/>
          <w:bCs/>
          <w:sz w:val="20"/>
          <w:szCs w:val="20"/>
        </w:rPr>
        <w:t>3</w:t>
      </w:r>
      <w:r w:rsidR="002D52FA" w:rsidRPr="00117280">
        <w:rPr>
          <w:rFonts w:ascii="Arial" w:hAnsi="Arial" w:cs="Arial"/>
          <w:b/>
          <w:bCs/>
          <w:sz w:val="20"/>
          <w:szCs w:val="20"/>
        </w:rPr>
        <w:t xml:space="preserve">. </w:t>
      </w:r>
      <w:r w:rsidR="00F01FAC">
        <w:rPr>
          <w:rFonts w:ascii="Arial" w:hAnsi="Arial" w:cs="Arial"/>
          <w:b/>
          <w:bCs/>
          <w:sz w:val="20"/>
          <w:szCs w:val="20"/>
        </w:rPr>
        <w:t>4</w:t>
      </w:r>
      <w:r w:rsidR="002D52FA" w:rsidRPr="00117280">
        <w:rPr>
          <w:rFonts w:ascii="Arial" w:hAnsi="Arial" w:cs="Arial"/>
          <w:b/>
          <w:bCs/>
          <w:sz w:val="20"/>
          <w:szCs w:val="20"/>
        </w:rPr>
        <w:t>.</w:t>
      </w:r>
      <w:r w:rsidR="00117280">
        <w:rPr>
          <w:rFonts w:ascii="Arial" w:hAnsi="Arial" w:cs="Arial"/>
          <w:b/>
          <w:bCs/>
          <w:sz w:val="20"/>
          <w:szCs w:val="20"/>
        </w:rPr>
        <w:t xml:space="preserve"> </w:t>
      </w:r>
      <w:r w:rsidR="0062172A" w:rsidRPr="00117280">
        <w:rPr>
          <w:rFonts w:ascii="Arial" w:hAnsi="Arial" w:cs="Arial"/>
          <w:b/>
          <w:bCs/>
          <w:sz w:val="20"/>
          <w:szCs w:val="20"/>
        </w:rPr>
        <w:t>2025</w:t>
      </w:r>
    </w:p>
    <w:p w14:paraId="2FE94573" w14:textId="77777777" w:rsidR="00DC4D75" w:rsidRPr="00117280" w:rsidRDefault="00DC4D75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31A2904" w14:textId="77777777" w:rsidR="00DC4D75" w:rsidRPr="00117280" w:rsidRDefault="00DC4D75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DA448EF" w14:textId="77777777" w:rsidR="00DC4D75" w:rsidRPr="00117280" w:rsidRDefault="00DC4D75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99F732D" w14:textId="42F1EA77" w:rsidR="00DC4D75" w:rsidRPr="00117280" w:rsidRDefault="00DC4D75" w:rsidP="00F01FAC">
      <w:pPr>
        <w:spacing w:line="240" w:lineRule="atLeast"/>
        <w:jc w:val="both"/>
        <w:rPr>
          <w:rFonts w:cs="Arial"/>
          <w:b/>
          <w:bCs/>
          <w:szCs w:val="20"/>
        </w:rPr>
      </w:pPr>
      <w:r w:rsidRPr="00117280">
        <w:rPr>
          <w:rFonts w:cs="Arial"/>
          <w:b/>
          <w:bCs/>
          <w:szCs w:val="20"/>
        </w:rPr>
        <w:t xml:space="preserve">ZAPISNIK </w:t>
      </w:r>
      <w:r w:rsidR="004503F2" w:rsidRPr="00117280">
        <w:rPr>
          <w:rFonts w:cs="Arial"/>
          <w:b/>
          <w:bCs/>
          <w:szCs w:val="20"/>
        </w:rPr>
        <w:t>1</w:t>
      </w:r>
      <w:r w:rsidR="0062172A" w:rsidRPr="00117280">
        <w:rPr>
          <w:rFonts w:cs="Arial"/>
          <w:b/>
          <w:bCs/>
          <w:szCs w:val="20"/>
        </w:rPr>
        <w:t>2</w:t>
      </w:r>
      <w:r w:rsidRPr="00117280">
        <w:rPr>
          <w:rFonts w:cs="Arial"/>
          <w:b/>
          <w:bCs/>
          <w:szCs w:val="20"/>
        </w:rPr>
        <w:t xml:space="preserve">. seje </w:t>
      </w:r>
      <w:proofErr w:type="spellStart"/>
      <w:r w:rsidRPr="00117280">
        <w:rPr>
          <w:rFonts w:cs="Arial"/>
          <w:b/>
          <w:bCs/>
          <w:szCs w:val="20"/>
        </w:rPr>
        <w:t>Kurikularnega</w:t>
      </w:r>
      <w:proofErr w:type="spellEnd"/>
      <w:r w:rsidRPr="00117280">
        <w:rPr>
          <w:rFonts w:cs="Arial"/>
          <w:b/>
          <w:bCs/>
          <w:szCs w:val="20"/>
        </w:rPr>
        <w:t xml:space="preserve"> sveta za spremljanje in usmerjanje prenove vzgojno-izobraževalnih programov s prenovo ključnih programskih dokumentov, dne </w:t>
      </w:r>
      <w:r w:rsidR="002D52FA" w:rsidRPr="00117280">
        <w:rPr>
          <w:rFonts w:cs="Arial"/>
          <w:b/>
          <w:bCs/>
          <w:szCs w:val="20"/>
        </w:rPr>
        <w:t xml:space="preserve">3. 4. </w:t>
      </w:r>
      <w:r w:rsidR="0062172A" w:rsidRPr="00117280">
        <w:rPr>
          <w:rFonts w:cs="Arial"/>
          <w:b/>
          <w:bCs/>
          <w:szCs w:val="20"/>
        </w:rPr>
        <w:t>2025 ob 1</w:t>
      </w:r>
      <w:r w:rsidR="002D52FA" w:rsidRPr="00117280">
        <w:rPr>
          <w:rFonts w:cs="Arial"/>
          <w:b/>
          <w:bCs/>
          <w:szCs w:val="20"/>
        </w:rPr>
        <w:t>4</w:t>
      </w:r>
      <w:r w:rsidR="0062172A" w:rsidRPr="00117280">
        <w:rPr>
          <w:rFonts w:cs="Arial"/>
          <w:b/>
          <w:bCs/>
          <w:szCs w:val="20"/>
        </w:rPr>
        <w:t>.</w:t>
      </w:r>
      <w:r w:rsidR="002D52FA" w:rsidRPr="00117280">
        <w:rPr>
          <w:rFonts w:cs="Arial"/>
          <w:b/>
          <w:bCs/>
          <w:szCs w:val="20"/>
        </w:rPr>
        <w:t>0</w:t>
      </w:r>
      <w:r w:rsidR="0062172A" w:rsidRPr="00117280">
        <w:rPr>
          <w:rFonts w:cs="Arial"/>
          <w:b/>
          <w:bCs/>
          <w:szCs w:val="20"/>
        </w:rPr>
        <w:t>0 uri</w:t>
      </w:r>
    </w:p>
    <w:p w14:paraId="15125380" w14:textId="77777777" w:rsidR="00DC4D75" w:rsidRPr="00117280" w:rsidRDefault="00DC4D75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B1A1A48" w14:textId="39EC88DB" w:rsidR="00DC4D75" w:rsidRPr="00117280" w:rsidRDefault="00DC4D75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117280">
        <w:rPr>
          <w:rFonts w:ascii="Arial" w:hAnsi="Arial" w:cs="Arial"/>
          <w:sz w:val="20"/>
          <w:szCs w:val="20"/>
          <w:u w:val="single"/>
        </w:rPr>
        <w:t>Prisotni</w:t>
      </w:r>
      <w:r w:rsidR="00560529" w:rsidRPr="00117280">
        <w:rPr>
          <w:rFonts w:ascii="Arial" w:hAnsi="Arial" w:cs="Arial"/>
          <w:sz w:val="20"/>
          <w:szCs w:val="20"/>
          <w:u w:val="single"/>
        </w:rPr>
        <w:t xml:space="preserve"> člani</w:t>
      </w:r>
      <w:r w:rsidRPr="00117280">
        <w:rPr>
          <w:rFonts w:ascii="Arial" w:hAnsi="Arial" w:cs="Arial"/>
          <w:sz w:val="20"/>
          <w:szCs w:val="20"/>
          <w:u w:val="single"/>
        </w:rPr>
        <w:t>:</w:t>
      </w:r>
      <w:r w:rsidRPr="00117280">
        <w:rPr>
          <w:rFonts w:ascii="Arial" w:hAnsi="Arial" w:cs="Arial"/>
          <w:sz w:val="20"/>
          <w:szCs w:val="20"/>
        </w:rPr>
        <w:t xml:space="preserve"> </w:t>
      </w:r>
      <w:r w:rsidR="000F312F">
        <w:rPr>
          <w:rFonts w:ascii="Arial" w:hAnsi="Arial" w:cs="Arial"/>
          <w:sz w:val="20"/>
          <w:szCs w:val="20"/>
        </w:rPr>
        <w:t xml:space="preserve">Janja Zupančič, dr. Boris Dular, dr. Sonja Kump, dr. Milena Košak </w:t>
      </w:r>
      <w:proofErr w:type="spellStart"/>
      <w:r w:rsidR="000F312F">
        <w:rPr>
          <w:rFonts w:ascii="Arial" w:hAnsi="Arial" w:cs="Arial"/>
          <w:sz w:val="20"/>
          <w:szCs w:val="20"/>
        </w:rPr>
        <w:t>Babuder</w:t>
      </w:r>
      <w:proofErr w:type="spellEnd"/>
      <w:r w:rsidR="000F312F">
        <w:rPr>
          <w:rFonts w:ascii="Arial" w:hAnsi="Arial" w:cs="Arial"/>
          <w:sz w:val="20"/>
          <w:szCs w:val="20"/>
        </w:rPr>
        <w:t xml:space="preserve">, dr. Janez Vogrinc, dr. Darko Zupanc, mag. Gregor Mohorčič, Helena Žnidarič, Jasna Rojc, mag. Sofija </w:t>
      </w:r>
      <w:proofErr w:type="spellStart"/>
      <w:r w:rsidR="000F312F">
        <w:rPr>
          <w:rFonts w:ascii="Arial" w:hAnsi="Arial" w:cs="Arial"/>
          <w:sz w:val="20"/>
          <w:szCs w:val="20"/>
        </w:rPr>
        <w:t>Baškarad</w:t>
      </w:r>
      <w:proofErr w:type="spellEnd"/>
      <w:r w:rsidR="000F312F">
        <w:rPr>
          <w:rFonts w:ascii="Arial" w:hAnsi="Arial" w:cs="Arial"/>
          <w:sz w:val="20"/>
          <w:szCs w:val="20"/>
        </w:rPr>
        <w:t xml:space="preserve">, Melita Jakelj, mag. Mojca </w:t>
      </w:r>
      <w:proofErr w:type="spellStart"/>
      <w:r w:rsidR="000F312F">
        <w:rPr>
          <w:rFonts w:ascii="Arial" w:hAnsi="Arial" w:cs="Arial"/>
          <w:sz w:val="20"/>
          <w:szCs w:val="20"/>
        </w:rPr>
        <w:t>Suban</w:t>
      </w:r>
      <w:proofErr w:type="spellEnd"/>
      <w:r w:rsidR="000F312F">
        <w:rPr>
          <w:rFonts w:ascii="Arial" w:hAnsi="Arial" w:cs="Arial"/>
          <w:sz w:val="20"/>
          <w:szCs w:val="20"/>
        </w:rPr>
        <w:t xml:space="preserve">, mag. Janja Cotič Pajntar, dr. Ada Holcar, Rado Kostrevc, mag. Branka Hrast Debeljak, Maja Mihelič Debeljak, Marjana </w:t>
      </w:r>
      <w:proofErr w:type="spellStart"/>
      <w:r w:rsidR="000F312F">
        <w:rPr>
          <w:rFonts w:ascii="Arial" w:hAnsi="Arial" w:cs="Arial"/>
          <w:sz w:val="20"/>
          <w:szCs w:val="20"/>
        </w:rPr>
        <w:t>Mastinšek</w:t>
      </w:r>
      <w:proofErr w:type="spellEnd"/>
      <w:r w:rsidR="000F312F">
        <w:rPr>
          <w:rFonts w:ascii="Arial" w:hAnsi="Arial" w:cs="Arial"/>
          <w:sz w:val="20"/>
          <w:szCs w:val="20"/>
        </w:rPr>
        <w:t xml:space="preserve"> Šuštar, Nives Počkar, Igor Hostnik, Branka Kovaček</w:t>
      </w:r>
    </w:p>
    <w:p w14:paraId="6BA5CA16" w14:textId="77777777" w:rsidR="0009236E" w:rsidRPr="00117280" w:rsidRDefault="0009236E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14:paraId="7393E526" w14:textId="48DF75D4" w:rsidR="000F312F" w:rsidRPr="00117280" w:rsidRDefault="00DC4D75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117280">
        <w:rPr>
          <w:rFonts w:ascii="Arial" w:hAnsi="Arial" w:cs="Arial"/>
          <w:sz w:val="20"/>
          <w:szCs w:val="20"/>
          <w:u w:val="single"/>
        </w:rPr>
        <w:t>Odsotni člani:</w:t>
      </w:r>
      <w:r w:rsidRPr="00117280">
        <w:rPr>
          <w:rFonts w:ascii="Arial" w:hAnsi="Arial" w:cs="Arial"/>
          <w:sz w:val="20"/>
          <w:szCs w:val="20"/>
        </w:rPr>
        <w:t xml:space="preserve"> </w:t>
      </w:r>
      <w:r w:rsidR="000F312F">
        <w:rPr>
          <w:rFonts w:ascii="Arial" w:hAnsi="Arial" w:cs="Arial"/>
          <w:sz w:val="20"/>
          <w:szCs w:val="20"/>
        </w:rPr>
        <w:t xml:space="preserve">dr. Kristijan Musek Lešnik, dr. Silvija Komočar, dr. Milena Ivanuš Grmek, Lidija Žigon, Alberto </w:t>
      </w:r>
      <w:proofErr w:type="spellStart"/>
      <w:r w:rsidR="000F312F">
        <w:rPr>
          <w:rFonts w:ascii="Arial" w:hAnsi="Arial" w:cs="Arial"/>
          <w:sz w:val="20"/>
          <w:szCs w:val="20"/>
        </w:rPr>
        <w:t>Scheriani</w:t>
      </w:r>
      <w:proofErr w:type="spellEnd"/>
      <w:r w:rsidR="000F312F">
        <w:rPr>
          <w:rFonts w:ascii="Arial" w:hAnsi="Arial" w:cs="Arial"/>
          <w:sz w:val="20"/>
          <w:szCs w:val="20"/>
        </w:rPr>
        <w:t>, dr. Marina Tavčar Krajnc, dr. Sonja Rutar, dr. Nataša Potočnik, mag. Katarina Dolgan, Barbka Kresal Strniša, Branimir Štrukelj, Lara Romih, Zala Prah</w:t>
      </w:r>
    </w:p>
    <w:p w14:paraId="36D6DF7A" w14:textId="0BCAE7E1" w:rsidR="0009236E" w:rsidRPr="00117280" w:rsidRDefault="0009236E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14:paraId="34C884AD" w14:textId="77777777" w:rsidR="00871404" w:rsidRPr="00117280" w:rsidRDefault="00871404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14:paraId="0E3E573D" w14:textId="7AAAFA70" w:rsidR="00082990" w:rsidRPr="00117280" w:rsidRDefault="00082990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117280">
        <w:rPr>
          <w:rFonts w:ascii="Arial" w:hAnsi="Arial" w:cs="Arial"/>
          <w:sz w:val="20"/>
          <w:szCs w:val="20"/>
          <w:u w:val="single"/>
        </w:rPr>
        <w:t>Ostali prisotni:</w:t>
      </w:r>
      <w:r w:rsidR="00580D07" w:rsidRPr="00117280">
        <w:rPr>
          <w:rFonts w:ascii="Arial" w:hAnsi="Arial" w:cs="Arial"/>
          <w:sz w:val="20"/>
          <w:szCs w:val="20"/>
        </w:rPr>
        <w:t xml:space="preserve"> </w:t>
      </w:r>
      <w:r w:rsidR="000F312F">
        <w:rPr>
          <w:rFonts w:ascii="Arial" w:hAnsi="Arial" w:cs="Arial"/>
          <w:sz w:val="20"/>
          <w:szCs w:val="20"/>
        </w:rPr>
        <w:t xml:space="preserve">Saša Kregar, ZRSŠ, Ema Perme, MVI, Aleš Ojsteršek, MVI, Robert </w:t>
      </w:r>
      <w:proofErr w:type="spellStart"/>
      <w:r w:rsidR="000F312F">
        <w:rPr>
          <w:rFonts w:ascii="Arial" w:hAnsi="Arial" w:cs="Arial"/>
          <w:sz w:val="20"/>
          <w:szCs w:val="20"/>
        </w:rPr>
        <w:t>Vurušič</w:t>
      </w:r>
      <w:proofErr w:type="spellEnd"/>
      <w:r w:rsidR="000F312F">
        <w:rPr>
          <w:rFonts w:ascii="Arial" w:hAnsi="Arial" w:cs="Arial"/>
          <w:sz w:val="20"/>
          <w:szCs w:val="20"/>
        </w:rPr>
        <w:t>, ZASSS</w:t>
      </w:r>
    </w:p>
    <w:p w14:paraId="4C7DBCE3" w14:textId="77777777" w:rsidR="009838D3" w:rsidRPr="00117280" w:rsidRDefault="009838D3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14:paraId="2DCC557E" w14:textId="4C4140D6" w:rsidR="00DC4D75" w:rsidRPr="00117280" w:rsidRDefault="00757A8C" w:rsidP="00F01FAC">
      <w:pPr>
        <w:spacing w:before="120" w:after="120" w:line="240" w:lineRule="atLeast"/>
        <w:jc w:val="both"/>
        <w:rPr>
          <w:rFonts w:cs="Arial"/>
          <w:szCs w:val="20"/>
        </w:rPr>
      </w:pPr>
      <w:r w:rsidRPr="00117280">
        <w:rPr>
          <w:rFonts w:cs="Arial"/>
          <w:color w:val="000000"/>
          <w:szCs w:val="20"/>
          <w:lang w:eastAsia="sl-SI"/>
        </w:rPr>
        <w:t xml:space="preserve">Po </w:t>
      </w:r>
      <w:r w:rsidR="00671063" w:rsidRPr="00117280">
        <w:rPr>
          <w:rFonts w:cs="Arial"/>
          <w:color w:val="000000"/>
          <w:szCs w:val="20"/>
          <w:lang w:eastAsia="sl-SI"/>
        </w:rPr>
        <w:t xml:space="preserve">uvodnem </w:t>
      </w:r>
      <w:r w:rsidRPr="00117280">
        <w:rPr>
          <w:rFonts w:cs="Arial"/>
          <w:color w:val="000000"/>
          <w:szCs w:val="20"/>
          <w:lang w:eastAsia="sl-SI"/>
        </w:rPr>
        <w:t xml:space="preserve">pozdravu je </w:t>
      </w:r>
      <w:r w:rsidR="0062172A" w:rsidRPr="00117280">
        <w:rPr>
          <w:rFonts w:cs="Arial"/>
          <w:color w:val="000000"/>
          <w:szCs w:val="20"/>
          <w:lang w:eastAsia="sl-SI"/>
        </w:rPr>
        <w:t xml:space="preserve">predsednica </w:t>
      </w:r>
      <w:proofErr w:type="spellStart"/>
      <w:r w:rsidR="0062172A" w:rsidRPr="00117280">
        <w:rPr>
          <w:rFonts w:cs="Arial"/>
          <w:color w:val="000000"/>
          <w:szCs w:val="20"/>
          <w:lang w:eastAsia="sl-SI"/>
        </w:rPr>
        <w:t>Kurikularnega</w:t>
      </w:r>
      <w:proofErr w:type="spellEnd"/>
      <w:r w:rsidR="0062172A" w:rsidRPr="00117280">
        <w:rPr>
          <w:rFonts w:cs="Arial"/>
          <w:color w:val="000000"/>
          <w:szCs w:val="20"/>
          <w:lang w:eastAsia="sl-SI"/>
        </w:rPr>
        <w:t xml:space="preserve"> sveta</w:t>
      </w:r>
      <w:r w:rsidR="005E2542" w:rsidRPr="00117280">
        <w:rPr>
          <w:rFonts w:cs="Arial"/>
          <w:color w:val="000000"/>
          <w:szCs w:val="20"/>
          <w:lang w:eastAsia="sl-SI"/>
        </w:rPr>
        <w:t xml:space="preserve"> </w:t>
      </w:r>
      <w:r w:rsidR="000204B1" w:rsidRPr="00117280">
        <w:rPr>
          <w:rFonts w:cs="Arial"/>
          <w:color w:val="000000"/>
          <w:szCs w:val="20"/>
          <w:lang w:eastAsia="sl-SI"/>
        </w:rPr>
        <w:t>J</w:t>
      </w:r>
      <w:r w:rsidR="005E2542" w:rsidRPr="00117280">
        <w:rPr>
          <w:rFonts w:cs="Arial"/>
          <w:color w:val="000000"/>
          <w:szCs w:val="20"/>
          <w:lang w:eastAsia="sl-SI"/>
        </w:rPr>
        <w:t>a</w:t>
      </w:r>
      <w:r w:rsidR="00560529" w:rsidRPr="00117280">
        <w:rPr>
          <w:rFonts w:cs="Arial"/>
          <w:color w:val="000000"/>
          <w:szCs w:val="20"/>
          <w:lang w:eastAsia="sl-SI"/>
        </w:rPr>
        <w:t>nja Zupančič</w:t>
      </w:r>
      <w:r w:rsidR="005B31A2" w:rsidRPr="00117280">
        <w:rPr>
          <w:rFonts w:cs="Arial"/>
          <w:color w:val="000000"/>
          <w:szCs w:val="20"/>
          <w:lang w:eastAsia="sl-SI"/>
        </w:rPr>
        <w:t xml:space="preserve"> predlagala nas</w:t>
      </w:r>
      <w:r w:rsidR="00DC4D75" w:rsidRPr="00117280">
        <w:rPr>
          <w:rFonts w:cs="Arial"/>
          <w:color w:val="000000"/>
          <w:szCs w:val="20"/>
          <w:lang w:eastAsia="sl-SI"/>
        </w:rPr>
        <w:t xml:space="preserve">lednji </w:t>
      </w:r>
      <w:r w:rsidR="00DC4D75" w:rsidRPr="00117280">
        <w:rPr>
          <w:rFonts w:cs="Arial"/>
          <w:szCs w:val="20"/>
        </w:rPr>
        <w:t>dnevni red:</w:t>
      </w:r>
    </w:p>
    <w:p w14:paraId="57D8CB60" w14:textId="3A90215C" w:rsidR="004503F2" w:rsidRPr="00691430" w:rsidRDefault="004503F2" w:rsidP="00F01FAC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691430">
        <w:rPr>
          <w:rFonts w:ascii="Arial" w:hAnsi="Arial" w:cs="Arial"/>
          <w:b/>
          <w:bCs/>
          <w:sz w:val="20"/>
          <w:szCs w:val="20"/>
        </w:rPr>
        <w:t xml:space="preserve">Sprejem zapisnika </w:t>
      </w:r>
      <w:r w:rsidR="00560529" w:rsidRPr="00691430">
        <w:rPr>
          <w:rFonts w:ascii="Arial" w:hAnsi="Arial" w:cs="Arial"/>
          <w:b/>
          <w:bCs/>
          <w:sz w:val="20"/>
          <w:szCs w:val="20"/>
        </w:rPr>
        <w:t>1</w:t>
      </w:r>
      <w:r w:rsidR="0062172A" w:rsidRPr="00691430">
        <w:rPr>
          <w:rFonts w:ascii="Arial" w:hAnsi="Arial" w:cs="Arial"/>
          <w:b/>
          <w:bCs/>
          <w:sz w:val="20"/>
          <w:szCs w:val="20"/>
        </w:rPr>
        <w:t>1</w:t>
      </w:r>
      <w:r w:rsidRPr="00691430">
        <w:rPr>
          <w:rFonts w:ascii="Arial" w:hAnsi="Arial" w:cs="Arial"/>
          <w:b/>
          <w:bCs/>
          <w:sz w:val="20"/>
          <w:szCs w:val="20"/>
        </w:rPr>
        <w:t xml:space="preserve">. seje </w:t>
      </w:r>
      <w:proofErr w:type="spellStart"/>
      <w:r w:rsidRPr="00691430">
        <w:rPr>
          <w:rFonts w:ascii="Arial" w:hAnsi="Arial" w:cs="Arial"/>
          <w:b/>
          <w:bCs/>
          <w:sz w:val="20"/>
          <w:szCs w:val="20"/>
        </w:rPr>
        <w:t>Kurikularnega</w:t>
      </w:r>
      <w:proofErr w:type="spellEnd"/>
      <w:r w:rsidRPr="00691430">
        <w:rPr>
          <w:rFonts w:ascii="Arial" w:hAnsi="Arial" w:cs="Arial"/>
          <w:b/>
          <w:bCs/>
          <w:sz w:val="20"/>
          <w:szCs w:val="20"/>
        </w:rPr>
        <w:t xml:space="preserve"> sveta </w:t>
      </w:r>
    </w:p>
    <w:p w14:paraId="6153FFAC" w14:textId="77777777" w:rsidR="002D52FA" w:rsidRPr="00691430" w:rsidRDefault="002D52FA" w:rsidP="00F01FAC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691430">
        <w:rPr>
          <w:rFonts w:ascii="Arial" w:hAnsi="Arial" w:cs="Arial"/>
          <w:b/>
          <w:bCs/>
          <w:sz w:val="20"/>
          <w:szCs w:val="20"/>
        </w:rPr>
        <w:t xml:space="preserve">Informacija o poteku izvajanja </w:t>
      </w:r>
      <w:proofErr w:type="spellStart"/>
      <w:r w:rsidRPr="00691430">
        <w:rPr>
          <w:rFonts w:ascii="Arial" w:hAnsi="Arial" w:cs="Arial"/>
          <w:b/>
          <w:bCs/>
          <w:sz w:val="20"/>
          <w:szCs w:val="20"/>
        </w:rPr>
        <w:t>kurikularne</w:t>
      </w:r>
      <w:proofErr w:type="spellEnd"/>
      <w:r w:rsidRPr="00691430">
        <w:rPr>
          <w:rFonts w:ascii="Arial" w:hAnsi="Arial" w:cs="Arial"/>
          <w:b/>
          <w:bCs/>
          <w:sz w:val="20"/>
          <w:szCs w:val="20"/>
        </w:rPr>
        <w:t xml:space="preserve"> prenove </w:t>
      </w:r>
    </w:p>
    <w:p w14:paraId="392F85E9" w14:textId="77777777" w:rsidR="00E8214A" w:rsidRPr="00E8214A" w:rsidRDefault="002D52FA" w:rsidP="00F01FAC">
      <w:pPr>
        <w:numPr>
          <w:ilvl w:val="0"/>
          <w:numId w:val="1"/>
        </w:numPr>
        <w:spacing w:line="240" w:lineRule="atLeast"/>
        <w:jc w:val="both"/>
        <w:rPr>
          <w:rFonts w:eastAsiaTheme="minorHAnsi" w:cs="Arial"/>
          <w:b/>
          <w:bCs/>
          <w:szCs w:val="20"/>
        </w:rPr>
      </w:pPr>
      <w:proofErr w:type="spellStart"/>
      <w:r w:rsidRPr="00691430">
        <w:rPr>
          <w:rFonts w:cs="Arial"/>
          <w:b/>
          <w:bCs/>
          <w:szCs w:val="20"/>
        </w:rPr>
        <w:t>Časovnica</w:t>
      </w:r>
      <w:proofErr w:type="spellEnd"/>
      <w:r w:rsidRPr="00691430">
        <w:rPr>
          <w:rFonts w:cs="Arial"/>
          <w:b/>
          <w:bCs/>
          <w:szCs w:val="20"/>
        </w:rPr>
        <w:t xml:space="preserve"> predložitev prenovljenih </w:t>
      </w:r>
      <w:proofErr w:type="spellStart"/>
      <w:r w:rsidRPr="00691430">
        <w:rPr>
          <w:rFonts w:cs="Arial"/>
          <w:b/>
          <w:bCs/>
          <w:szCs w:val="20"/>
        </w:rPr>
        <w:t>kurikularnih</w:t>
      </w:r>
      <w:proofErr w:type="spellEnd"/>
      <w:r w:rsidRPr="00691430">
        <w:rPr>
          <w:rFonts w:cs="Arial"/>
          <w:b/>
          <w:bCs/>
          <w:szCs w:val="20"/>
        </w:rPr>
        <w:t xml:space="preserve"> dokumentov v postopek določitve na pristojnem strokovnem svetu v letu 2025 </w:t>
      </w:r>
    </w:p>
    <w:p w14:paraId="2229E298" w14:textId="4AB2DFB8" w:rsidR="00691430" w:rsidRPr="00E8214A" w:rsidRDefault="00E8214A" w:rsidP="00F01FAC">
      <w:pPr>
        <w:numPr>
          <w:ilvl w:val="0"/>
          <w:numId w:val="1"/>
        </w:numPr>
        <w:spacing w:line="240" w:lineRule="atLeast"/>
        <w:jc w:val="both"/>
        <w:rPr>
          <w:rFonts w:eastAsiaTheme="minorHAnsi" w:cs="Arial"/>
          <w:b/>
          <w:bCs/>
          <w:szCs w:val="20"/>
        </w:rPr>
      </w:pPr>
      <w:bookmarkStart w:id="2" w:name="_Hlk194329212"/>
      <w:r>
        <w:rPr>
          <w:rFonts w:cs="Arial"/>
          <w:b/>
          <w:bCs/>
          <w:szCs w:val="20"/>
        </w:rPr>
        <w:t>U</w:t>
      </w:r>
      <w:r w:rsidR="00691430" w:rsidRPr="00E8214A">
        <w:rPr>
          <w:rFonts w:cs="Arial"/>
          <w:b/>
          <w:bCs/>
          <w:szCs w:val="20"/>
        </w:rPr>
        <w:t xml:space="preserve">vajanje prenovljenih učnih načrtov v prakso in spremljanje uvajanja </w:t>
      </w:r>
    </w:p>
    <w:p w14:paraId="617F52D6" w14:textId="1624F078" w:rsidR="004503F2" w:rsidRPr="00691430" w:rsidRDefault="004503F2" w:rsidP="00F01FAC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691430">
        <w:rPr>
          <w:rFonts w:ascii="Arial" w:hAnsi="Arial" w:cs="Arial"/>
          <w:b/>
          <w:bCs/>
          <w:sz w:val="20"/>
          <w:szCs w:val="20"/>
        </w:rPr>
        <w:t>Razno</w:t>
      </w:r>
    </w:p>
    <w:bookmarkEnd w:id="2"/>
    <w:p w14:paraId="2FE31B03" w14:textId="77777777" w:rsidR="00DC4D75" w:rsidRPr="00117280" w:rsidRDefault="00DC4D75" w:rsidP="00F01FAC">
      <w:pPr>
        <w:pStyle w:val="Odstavekseznama"/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3798092" w14:textId="77777777" w:rsidR="00C47D67" w:rsidRPr="00117280" w:rsidRDefault="00C47D67" w:rsidP="00F01FAC">
      <w:pPr>
        <w:pStyle w:val="Odstavekseznama"/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4013B895" w14:textId="77777777" w:rsidR="0062172A" w:rsidRPr="00117280" w:rsidRDefault="0062172A" w:rsidP="00F01FAC">
      <w:pPr>
        <w:pStyle w:val="Odstavekseznama"/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17280">
        <w:rPr>
          <w:rFonts w:ascii="Arial" w:hAnsi="Arial" w:cs="Arial"/>
          <w:sz w:val="20"/>
          <w:szCs w:val="20"/>
        </w:rPr>
        <w:t>Člani sveta so soglasno sprejeli sklep</w:t>
      </w:r>
    </w:p>
    <w:p w14:paraId="7B730B8B" w14:textId="77777777" w:rsidR="0062172A" w:rsidRPr="00117280" w:rsidRDefault="0062172A" w:rsidP="00F01FAC">
      <w:pPr>
        <w:pStyle w:val="Odstavekseznama"/>
        <w:spacing w:line="240" w:lineRule="atLea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FB9A8E0" w14:textId="421F9695" w:rsidR="006B0C2B" w:rsidRPr="00117280" w:rsidRDefault="006B0C2B" w:rsidP="00F01FAC">
      <w:pPr>
        <w:pStyle w:val="Odstavekseznama"/>
        <w:spacing w:line="240" w:lineRule="atLeast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117280">
        <w:rPr>
          <w:rFonts w:ascii="Arial" w:hAnsi="Arial" w:cs="Arial"/>
          <w:b/>
          <w:bCs/>
          <w:sz w:val="20"/>
          <w:szCs w:val="20"/>
        </w:rPr>
        <w:t xml:space="preserve">SKLEP 1: </w:t>
      </w:r>
      <w:r w:rsidR="0062172A" w:rsidRPr="00117280">
        <w:rPr>
          <w:rFonts w:ascii="Arial" w:hAnsi="Arial" w:cs="Arial"/>
          <w:b/>
          <w:bCs/>
          <w:sz w:val="20"/>
          <w:szCs w:val="20"/>
        </w:rPr>
        <w:t xml:space="preserve">Sprejme </w:t>
      </w:r>
      <w:r w:rsidRPr="00117280">
        <w:rPr>
          <w:rFonts w:ascii="Arial" w:hAnsi="Arial" w:cs="Arial"/>
          <w:b/>
          <w:bCs/>
          <w:sz w:val="20"/>
          <w:szCs w:val="20"/>
        </w:rPr>
        <w:t>se predlagani dnevni red.</w:t>
      </w:r>
    </w:p>
    <w:p w14:paraId="13225D27" w14:textId="77777777" w:rsidR="006B0C2B" w:rsidRPr="00117280" w:rsidRDefault="006B0C2B" w:rsidP="00F01FAC">
      <w:pPr>
        <w:spacing w:line="240" w:lineRule="atLeast"/>
        <w:jc w:val="both"/>
        <w:rPr>
          <w:rFonts w:cs="Arial"/>
          <w:b/>
          <w:bCs/>
          <w:szCs w:val="20"/>
        </w:rPr>
      </w:pPr>
    </w:p>
    <w:p w14:paraId="057984F1" w14:textId="248FFECE" w:rsidR="005F5166" w:rsidRPr="00117280" w:rsidRDefault="005F5166" w:rsidP="001967AA">
      <w:pPr>
        <w:pStyle w:val="Brezrazmikov"/>
        <w:spacing w:line="240" w:lineRule="atLeast"/>
        <w:ind w:firstLine="70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17280">
        <w:rPr>
          <w:rFonts w:ascii="Arial" w:hAnsi="Arial" w:cs="Arial"/>
          <w:b/>
          <w:bCs/>
          <w:sz w:val="20"/>
          <w:szCs w:val="20"/>
          <w:u w:val="single"/>
        </w:rPr>
        <w:t>Ad 1.</w:t>
      </w:r>
    </w:p>
    <w:p w14:paraId="0060233F" w14:textId="2785E685" w:rsidR="00560529" w:rsidRPr="00117280" w:rsidRDefault="0062172A" w:rsidP="00F01FAC">
      <w:pPr>
        <w:pStyle w:val="Brezrazmikov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117280">
        <w:rPr>
          <w:rFonts w:ascii="Arial" w:hAnsi="Arial" w:cs="Arial"/>
          <w:color w:val="000000"/>
          <w:sz w:val="20"/>
          <w:szCs w:val="20"/>
          <w:lang w:eastAsia="sl-SI"/>
        </w:rPr>
        <w:t>Na zapisnik 11. seje ni bilo pripomb</w:t>
      </w:r>
      <w:r w:rsidR="00461A85">
        <w:rPr>
          <w:rFonts w:ascii="Arial" w:hAnsi="Arial" w:cs="Arial"/>
          <w:color w:val="000000"/>
          <w:sz w:val="20"/>
          <w:szCs w:val="20"/>
          <w:lang w:eastAsia="sl-SI"/>
        </w:rPr>
        <w:t>.</w:t>
      </w:r>
    </w:p>
    <w:p w14:paraId="37118D38" w14:textId="77777777" w:rsidR="005F5166" w:rsidRPr="00117280" w:rsidRDefault="005F5166" w:rsidP="00F01FAC">
      <w:pPr>
        <w:pStyle w:val="Brezrazmikov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092049E7" w14:textId="50E0BABA" w:rsidR="0062172A" w:rsidRPr="00117280" w:rsidRDefault="0062172A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117280">
        <w:rPr>
          <w:rFonts w:ascii="Arial" w:hAnsi="Arial" w:cs="Arial"/>
          <w:sz w:val="20"/>
          <w:szCs w:val="20"/>
        </w:rPr>
        <w:t>Člani sveta so soglasno sprejeli sklep.</w:t>
      </w:r>
    </w:p>
    <w:p w14:paraId="6209D762" w14:textId="77777777" w:rsidR="0062172A" w:rsidRPr="00117280" w:rsidRDefault="0062172A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32F4E8C" w14:textId="6FAD8E84" w:rsidR="005F5166" w:rsidRPr="00117280" w:rsidRDefault="0062172A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117280">
        <w:rPr>
          <w:rFonts w:ascii="Arial" w:hAnsi="Arial" w:cs="Arial"/>
          <w:b/>
          <w:bCs/>
          <w:sz w:val="20"/>
          <w:szCs w:val="20"/>
        </w:rPr>
        <w:t>S</w:t>
      </w:r>
      <w:r w:rsidR="005F5166" w:rsidRPr="00117280">
        <w:rPr>
          <w:rFonts w:ascii="Arial" w:hAnsi="Arial" w:cs="Arial"/>
          <w:b/>
          <w:bCs/>
          <w:sz w:val="20"/>
          <w:szCs w:val="20"/>
        </w:rPr>
        <w:t xml:space="preserve">KLEP </w:t>
      </w:r>
      <w:r w:rsidR="006B0C2B" w:rsidRPr="00117280">
        <w:rPr>
          <w:rFonts w:ascii="Arial" w:hAnsi="Arial" w:cs="Arial"/>
          <w:b/>
          <w:bCs/>
          <w:sz w:val="20"/>
          <w:szCs w:val="20"/>
        </w:rPr>
        <w:t>2</w:t>
      </w:r>
      <w:r w:rsidR="005F5166" w:rsidRPr="00117280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="005F5166" w:rsidRPr="00117280">
        <w:rPr>
          <w:rFonts w:ascii="Arial" w:hAnsi="Arial" w:cs="Arial"/>
          <w:b/>
          <w:bCs/>
          <w:sz w:val="20"/>
          <w:szCs w:val="20"/>
        </w:rPr>
        <w:t>Kurikularni</w:t>
      </w:r>
      <w:proofErr w:type="spellEnd"/>
      <w:r w:rsidR="005F5166" w:rsidRPr="00117280">
        <w:rPr>
          <w:rFonts w:ascii="Arial" w:hAnsi="Arial" w:cs="Arial"/>
          <w:b/>
          <w:bCs/>
          <w:sz w:val="20"/>
          <w:szCs w:val="20"/>
        </w:rPr>
        <w:t xml:space="preserve"> svet </w:t>
      </w:r>
      <w:r w:rsidRPr="00117280">
        <w:rPr>
          <w:rFonts w:ascii="Arial" w:hAnsi="Arial" w:cs="Arial"/>
          <w:b/>
          <w:bCs/>
          <w:sz w:val="20"/>
          <w:szCs w:val="20"/>
        </w:rPr>
        <w:t>sprejme</w:t>
      </w:r>
      <w:r w:rsidR="00560529" w:rsidRPr="00117280">
        <w:rPr>
          <w:rFonts w:ascii="Arial" w:hAnsi="Arial" w:cs="Arial"/>
          <w:b/>
          <w:bCs/>
          <w:sz w:val="20"/>
          <w:szCs w:val="20"/>
        </w:rPr>
        <w:t xml:space="preserve"> zapisnik 1</w:t>
      </w:r>
      <w:r w:rsidRPr="00117280">
        <w:rPr>
          <w:rFonts w:ascii="Arial" w:hAnsi="Arial" w:cs="Arial"/>
          <w:b/>
          <w:bCs/>
          <w:sz w:val="20"/>
          <w:szCs w:val="20"/>
        </w:rPr>
        <w:t>1</w:t>
      </w:r>
      <w:r w:rsidR="00560529" w:rsidRPr="00117280">
        <w:rPr>
          <w:rFonts w:ascii="Arial" w:hAnsi="Arial" w:cs="Arial"/>
          <w:b/>
          <w:bCs/>
          <w:sz w:val="20"/>
          <w:szCs w:val="20"/>
        </w:rPr>
        <w:t>. seje</w:t>
      </w:r>
      <w:r w:rsidR="00963B98" w:rsidRPr="00117280">
        <w:rPr>
          <w:rFonts w:ascii="Arial" w:hAnsi="Arial" w:cs="Arial"/>
          <w:b/>
          <w:bCs/>
          <w:sz w:val="20"/>
          <w:szCs w:val="20"/>
        </w:rPr>
        <w:t>.</w:t>
      </w:r>
    </w:p>
    <w:p w14:paraId="5AB4C43D" w14:textId="77777777" w:rsidR="00584239" w:rsidRPr="00117280" w:rsidRDefault="00584239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D365C37" w14:textId="77777777" w:rsidR="009838D3" w:rsidRPr="00117280" w:rsidRDefault="009838D3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901842" w14:textId="0FB68D2B" w:rsidR="00DC4D75" w:rsidRPr="00117280" w:rsidRDefault="00DC4D75" w:rsidP="001967AA">
      <w:pPr>
        <w:pStyle w:val="Brezrazmikov"/>
        <w:spacing w:line="240" w:lineRule="atLeast"/>
        <w:ind w:firstLine="70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17280">
        <w:rPr>
          <w:rFonts w:ascii="Arial" w:hAnsi="Arial" w:cs="Arial"/>
          <w:b/>
          <w:bCs/>
          <w:sz w:val="20"/>
          <w:szCs w:val="20"/>
          <w:u w:val="single"/>
        </w:rPr>
        <w:t xml:space="preserve">Ad </w:t>
      </w:r>
      <w:r w:rsidR="005F5166" w:rsidRPr="00117280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117280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57BB2866" w14:textId="43981E4F" w:rsidR="002F2391" w:rsidRDefault="00461A85" w:rsidP="00F01FAC">
      <w:pPr>
        <w:spacing w:line="24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Informacijo o poteku izvajanja </w:t>
      </w:r>
      <w:proofErr w:type="spellStart"/>
      <w:r>
        <w:rPr>
          <w:rFonts w:cs="Arial"/>
          <w:szCs w:val="20"/>
        </w:rPr>
        <w:t>kurikularne</w:t>
      </w:r>
      <w:proofErr w:type="spellEnd"/>
      <w:r>
        <w:rPr>
          <w:rFonts w:cs="Arial"/>
          <w:szCs w:val="20"/>
        </w:rPr>
        <w:t xml:space="preserve"> prenove je podala Jasna Rojc, direktorica ZRSŠ. Poročala je, da sta bila </w:t>
      </w:r>
      <w:r w:rsidR="002F2391">
        <w:rPr>
          <w:rFonts w:cs="Arial"/>
          <w:szCs w:val="20"/>
        </w:rPr>
        <w:t>na SSSI</w:t>
      </w:r>
      <w:r w:rsidR="00546C73">
        <w:rPr>
          <w:rFonts w:cs="Arial"/>
          <w:szCs w:val="20"/>
        </w:rPr>
        <w:t xml:space="preserve"> </w:t>
      </w:r>
      <w:r w:rsidR="00FF2BC2" w:rsidRPr="00FF2BC2">
        <w:rPr>
          <w:rFonts w:cs="Arial"/>
          <w:szCs w:val="20"/>
        </w:rPr>
        <w:t xml:space="preserve">sprejeta kurikulum za vrtce in </w:t>
      </w:r>
      <w:r>
        <w:rPr>
          <w:rFonts w:cs="Arial"/>
          <w:szCs w:val="20"/>
        </w:rPr>
        <w:t xml:space="preserve">kurikulum za vrtce v prilagojenem </w:t>
      </w:r>
      <w:r>
        <w:rPr>
          <w:rFonts w:cs="Arial"/>
          <w:szCs w:val="20"/>
        </w:rPr>
        <w:lastRenderedPageBreak/>
        <w:t>program</w:t>
      </w:r>
      <w:r w:rsidR="002F2391">
        <w:rPr>
          <w:rFonts w:cs="Arial"/>
          <w:szCs w:val="20"/>
        </w:rPr>
        <w:t>u ter podan</w:t>
      </w:r>
      <w:r w:rsidR="006354B5">
        <w:rPr>
          <w:rFonts w:cs="Arial"/>
          <w:szCs w:val="20"/>
        </w:rPr>
        <w:t>a</w:t>
      </w:r>
      <w:r w:rsidR="002F2391">
        <w:rPr>
          <w:rFonts w:cs="Arial"/>
          <w:szCs w:val="20"/>
        </w:rPr>
        <w:t xml:space="preserve"> pozitivn</w:t>
      </w:r>
      <w:r w:rsidR="006354B5">
        <w:rPr>
          <w:rFonts w:cs="Arial"/>
          <w:szCs w:val="20"/>
        </w:rPr>
        <w:t>a</w:t>
      </w:r>
      <w:r w:rsidR="002F2391">
        <w:rPr>
          <w:rFonts w:cs="Arial"/>
          <w:szCs w:val="20"/>
        </w:rPr>
        <w:t xml:space="preserve"> mnenja za prvi sklop</w:t>
      </w:r>
      <w:r w:rsidR="00FF2BC2" w:rsidRPr="00FF2BC2">
        <w:rPr>
          <w:rFonts w:cs="Arial"/>
          <w:szCs w:val="20"/>
        </w:rPr>
        <w:t xml:space="preserve"> katalogov znanj za splošnoizobraževalne predmete v poklicnih in strokovnih programih</w:t>
      </w:r>
      <w:r w:rsidR="002F2391">
        <w:rPr>
          <w:rFonts w:cs="Arial"/>
          <w:szCs w:val="20"/>
        </w:rPr>
        <w:t>, z izjemo dve</w:t>
      </w:r>
      <w:r w:rsidR="00DC1B08">
        <w:rPr>
          <w:rFonts w:cs="Arial"/>
          <w:szCs w:val="20"/>
        </w:rPr>
        <w:t>h</w:t>
      </w:r>
      <w:r w:rsidR="002F2391">
        <w:rPr>
          <w:rFonts w:cs="Arial"/>
          <w:szCs w:val="20"/>
        </w:rPr>
        <w:t xml:space="preserve"> </w:t>
      </w:r>
      <w:r w:rsidR="00DC1B08">
        <w:rPr>
          <w:rFonts w:cs="Arial"/>
          <w:szCs w:val="20"/>
        </w:rPr>
        <w:t xml:space="preserve">katalogov znanj </w:t>
      </w:r>
      <w:r w:rsidR="002F2391">
        <w:rPr>
          <w:rFonts w:cs="Arial"/>
          <w:szCs w:val="20"/>
        </w:rPr>
        <w:t>za umetnost</w:t>
      </w:r>
      <w:r w:rsidR="00FD314E">
        <w:rPr>
          <w:rFonts w:cs="Arial"/>
          <w:szCs w:val="20"/>
        </w:rPr>
        <w:t xml:space="preserve"> (SPI, SSI/PTI)</w:t>
      </w:r>
      <w:r w:rsidR="002F2391">
        <w:rPr>
          <w:rFonts w:cs="Arial"/>
          <w:szCs w:val="20"/>
        </w:rPr>
        <w:t xml:space="preserve"> in treh </w:t>
      </w:r>
      <w:r w:rsidR="00F01FAC">
        <w:rPr>
          <w:rFonts w:cs="Arial"/>
          <w:szCs w:val="20"/>
        </w:rPr>
        <w:t xml:space="preserve">katalogov znanj </w:t>
      </w:r>
      <w:r w:rsidR="002F2391">
        <w:rPr>
          <w:rFonts w:cs="Arial"/>
          <w:szCs w:val="20"/>
        </w:rPr>
        <w:t>za športno vzgojo</w:t>
      </w:r>
      <w:r w:rsidR="00FD314E">
        <w:rPr>
          <w:rFonts w:cs="Arial"/>
          <w:szCs w:val="20"/>
        </w:rPr>
        <w:t xml:space="preserve"> (NPI, SPI, SSI/PTI)</w:t>
      </w:r>
      <w:r w:rsidR="002F2391">
        <w:rPr>
          <w:rFonts w:cs="Arial"/>
          <w:szCs w:val="20"/>
        </w:rPr>
        <w:t>. Na didaktična priporočila so bile podane pripombe</w:t>
      </w:r>
      <w:r w:rsidR="00DC1B08">
        <w:rPr>
          <w:rFonts w:cs="Arial"/>
          <w:szCs w:val="20"/>
        </w:rPr>
        <w:t xml:space="preserve">, </w:t>
      </w:r>
      <w:r w:rsidR="00F01FAC">
        <w:rPr>
          <w:rFonts w:cs="Arial"/>
          <w:szCs w:val="20"/>
        </w:rPr>
        <w:t>zato</w:t>
      </w:r>
      <w:r w:rsidR="00DC1B08">
        <w:rPr>
          <w:rFonts w:cs="Arial"/>
          <w:szCs w:val="20"/>
        </w:rPr>
        <w:t xml:space="preserve"> bodo </w:t>
      </w:r>
      <w:r w:rsidR="006354B5">
        <w:rPr>
          <w:rFonts w:cs="Arial"/>
          <w:szCs w:val="20"/>
        </w:rPr>
        <w:t xml:space="preserve">omenjeni programski </w:t>
      </w:r>
      <w:proofErr w:type="spellStart"/>
      <w:r w:rsidR="006354B5">
        <w:rPr>
          <w:rFonts w:cs="Arial"/>
          <w:szCs w:val="20"/>
        </w:rPr>
        <w:t>dokumenti</w:t>
      </w:r>
      <w:r w:rsidR="00DC1B08">
        <w:rPr>
          <w:rFonts w:cs="Arial"/>
          <w:szCs w:val="20"/>
        </w:rPr>
        <w:t>s</w:t>
      </w:r>
      <w:proofErr w:type="spellEnd"/>
      <w:r w:rsidR="00DC1B08">
        <w:rPr>
          <w:rFonts w:cs="Arial"/>
          <w:szCs w:val="20"/>
        </w:rPr>
        <w:t xml:space="preserve"> popravki obravnavan</w:t>
      </w:r>
      <w:r w:rsidR="006354B5">
        <w:rPr>
          <w:rFonts w:cs="Arial"/>
          <w:szCs w:val="20"/>
        </w:rPr>
        <w:t>i</w:t>
      </w:r>
      <w:r w:rsidR="00DC1B08">
        <w:rPr>
          <w:rFonts w:cs="Arial"/>
          <w:szCs w:val="20"/>
        </w:rPr>
        <w:t xml:space="preserve"> </w:t>
      </w:r>
      <w:r w:rsidR="002F2391">
        <w:rPr>
          <w:rFonts w:cs="Arial"/>
          <w:szCs w:val="20"/>
        </w:rPr>
        <w:t>na naslednji seji SSSI. Na seji SSP</w:t>
      </w:r>
      <w:r w:rsidR="00F01FAC">
        <w:rPr>
          <w:rFonts w:cs="Arial"/>
          <w:szCs w:val="20"/>
        </w:rPr>
        <w:t>SI</w:t>
      </w:r>
      <w:r w:rsidR="002F2391">
        <w:rPr>
          <w:rFonts w:cs="Arial"/>
          <w:szCs w:val="20"/>
        </w:rPr>
        <w:t xml:space="preserve"> so bili določeni katalogi znanj za </w:t>
      </w:r>
      <w:r w:rsidR="002F2391" w:rsidRPr="00FF2BC2">
        <w:rPr>
          <w:rFonts w:cs="Arial"/>
          <w:szCs w:val="20"/>
        </w:rPr>
        <w:t>splošnoizobraževalne predmete v poklicnih in strokovnih programih</w:t>
      </w:r>
      <w:r w:rsidR="002F2391">
        <w:rPr>
          <w:rFonts w:cs="Arial"/>
          <w:szCs w:val="20"/>
        </w:rPr>
        <w:t xml:space="preserve"> s pozitivnim mnenjem SSSI. ZRSŠ je na CPI posredoval kataloge </w:t>
      </w:r>
      <w:r w:rsidR="00FF2BC2" w:rsidRPr="00FF2BC2">
        <w:rPr>
          <w:rFonts w:cs="Arial"/>
          <w:szCs w:val="20"/>
        </w:rPr>
        <w:t xml:space="preserve">znanj za splošnoizobraževalne predmete v poklicnem in strokovnem </w:t>
      </w:r>
      <w:r w:rsidR="00FF2BC2" w:rsidRPr="00FD314E">
        <w:rPr>
          <w:rFonts w:cs="Arial"/>
          <w:szCs w:val="20"/>
        </w:rPr>
        <w:t xml:space="preserve">izobraževanju </w:t>
      </w:r>
      <w:r w:rsidR="00FD314E" w:rsidRPr="001967AA">
        <w:rPr>
          <w:rFonts w:cs="Arial"/>
        </w:rPr>
        <w:t>za dvojezično izvajanje v slovenskem in madžarskem učnem jeziku na narodno mešanem območju Prekmurja in z italijanskim učnim jezikom na narodno mešanem območju v slovenski Istri</w:t>
      </w:r>
      <w:r w:rsidR="002F2391">
        <w:rPr>
          <w:rFonts w:cs="Arial"/>
          <w:szCs w:val="20"/>
        </w:rPr>
        <w:t>.</w:t>
      </w:r>
      <w:r w:rsidR="00DC1B08">
        <w:rPr>
          <w:rFonts w:cs="Arial"/>
          <w:szCs w:val="20"/>
        </w:rPr>
        <w:t xml:space="preserve"> ZRSŠ je prejel pozitivno mnenje k učnim načrtom obveznih predmetov v osnovni šoli, v javni obravnavi so učni načrti obveznih predmetov v gimnazijskih programih</w:t>
      </w:r>
      <w:r w:rsidR="00FD314E">
        <w:rPr>
          <w:rFonts w:cs="Arial"/>
          <w:szCs w:val="20"/>
        </w:rPr>
        <w:t>.</w:t>
      </w:r>
    </w:p>
    <w:p w14:paraId="3DE6A873" w14:textId="77777777" w:rsidR="002F2391" w:rsidRDefault="002F2391" w:rsidP="00F01FAC">
      <w:pPr>
        <w:spacing w:line="240" w:lineRule="atLeast"/>
        <w:jc w:val="both"/>
        <w:rPr>
          <w:rFonts w:cs="Arial"/>
          <w:szCs w:val="20"/>
        </w:rPr>
      </w:pPr>
    </w:p>
    <w:p w14:paraId="0BF9C3C6" w14:textId="1B6F2E14" w:rsidR="00DC1B08" w:rsidRDefault="00DC1B08" w:rsidP="00F01FAC">
      <w:pPr>
        <w:spacing w:line="240" w:lineRule="atLeast"/>
        <w:jc w:val="both"/>
        <w:rPr>
          <w:rFonts w:cs="Arial"/>
          <w:szCs w:val="20"/>
        </w:rPr>
      </w:pPr>
      <w:r w:rsidRPr="00117280">
        <w:rPr>
          <w:rFonts w:cs="Arial"/>
          <w:bCs/>
          <w:szCs w:val="20"/>
        </w:rPr>
        <w:t>Člani so v razpravi opozorili</w:t>
      </w:r>
      <w:r>
        <w:rPr>
          <w:rFonts w:cs="Arial"/>
          <w:szCs w:val="20"/>
        </w:rPr>
        <w:t xml:space="preserve"> na vprašanje tolmačenja uporabe 20. člena Zakona o maturi v zvezi s predmetnimi izpitnimi katalogi v procesu sprejemanja izobraževalnih programov, odstopanja od sprejetih izhodišč, ki opredeljujejo didaktična priporočila za preverjanje in ocenjevanje in </w:t>
      </w:r>
      <w:r w:rsidR="00F01FAC">
        <w:rPr>
          <w:rFonts w:cs="Arial"/>
          <w:szCs w:val="20"/>
        </w:rPr>
        <w:t xml:space="preserve">na strokovnih svetih </w:t>
      </w:r>
      <w:r>
        <w:rPr>
          <w:rFonts w:cs="Arial"/>
          <w:szCs w:val="20"/>
        </w:rPr>
        <w:t xml:space="preserve">že obravnavanimi didaktičnimi priporočili, vprašanje predhodne koordinacije deležnikov za izpeljavo </w:t>
      </w:r>
      <w:proofErr w:type="spellStart"/>
      <w:r>
        <w:rPr>
          <w:rFonts w:cs="Arial"/>
          <w:szCs w:val="20"/>
        </w:rPr>
        <w:t>kurikularne</w:t>
      </w:r>
      <w:proofErr w:type="spellEnd"/>
      <w:r>
        <w:rPr>
          <w:rFonts w:cs="Arial"/>
          <w:szCs w:val="20"/>
        </w:rPr>
        <w:t xml:space="preserve"> reforme, zapisa v didaktičnih priporočilih, da dijak sam pristopi k ocenjevanju znanja</w:t>
      </w:r>
      <w:r w:rsidR="00F01FAC">
        <w:rPr>
          <w:rFonts w:cs="Arial"/>
          <w:szCs w:val="20"/>
        </w:rPr>
        <w:t xml:space="preserve"> ter</w:t>
      </w:r>
      <w:r w:rsidR="001967AA">
        <w:rPr>
          <w:rFonts w:cs="Arial"/>
          <w:szCs w:val="20"/>
        </w:rPr>
        <w:t xml:space="preserve"> v zvezi z</w:t>
      </w:r>
      <w:r>
        <w:rPr>
          <w:rFonts w:cs="Arial"/>
          <w:szCs w:val="20"/>
        </w:rPr>
        <w:t xml:space="preserve"> vlog</w:t>
      </w:r>
      <w:r w:rsidR="001967AA">
        <w:rPr>
          <w:rFonts w:cs="Arial"/>
          <w:szCs w:val="20"/>
        </w:rPr>
        <w:t>o</w:t>
      </w:r>
      <w:r>
        <w:rPr>
          <w:rFonts w:cs="Arial"/>
          <w:szCs w:val="20"/>
        </w:rPr>
        <w:t xml:space="preserve"> Komisije za koordinacijo </w:t>
      </w:r>
      <w:r w:rsidR="001967AA">
        <w:rPr>
          <w:rFonts w:cs="Arial"/>
          <w:szCs w:val="20"/>
        </w:rPr>
        <w:t>prenove</w:t>
      </w:r>
      <w:r>
        <w:rPr>
          <w:rFonts w:cs="Arial"/>
          <w:szCs w:val="20"/>
        </w:rPr>
        <w:t xml:space="preserve"> glede didaktičnih priporočil v povezavi </w:t>
      </w:r>
      <w:r w:rsidR="00FD314E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katalogi znanj in učnimi načrti.</w:t>
      </w:r>
    </w:p>
    <w:p w14:paraId="0C6939D4" w14:textId="77777777" w:rsidR="00DC1B08" w:rsidRDefault="00DC1B08" w:rsidP="00F01FAC">
      <w:pPr>
        <w:spacing w:line="240" w:lineRule="atLeast"/>
        <w:jc w:val="both"/>
        <w:rPr>
          <w:rFonts w:cs="Arial"/>
          <w:szCs w:val="20"/>
        </w:rPr>
      </w:pPr>
    </w:p>
    <w:p w14:paraId="7ECDA4C3" w14:textId="77777777" w:rsidR="008D4ED0" w:rsidRPr="00117280" w:rsidRDefault="008D4ED0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A4E17A" w14:textId="134781EC" w:rsidR="00117280" w:rsidRPr="00117280" w:rsidRDefault="00117280" w:rsidP="001967AA">
      <w:pPr>
        <w:pStyle w:val="Brezrazmikov"/>
        <w:spacing w:line="240" w:lineRule="atLeast"/>
        <w:ind w:firstLine="70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17280">
        <w:rPr>
          <w:rFonts w:ascii="Arial" w:hAnsi="Arial" w:cs="Arial"/>
          <w:b/>
          <w:bCs/>
          <w:sz w:val="20"/>
          <w:szCs w:val="20"/>
          <w:u w:val="single"/>
        </w:rPr>
        <w:t xml:space="preserve">Ad </w:t>
      </w: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117280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0B37E8F6" w14:textId="49670B51" w:rsidR="00546C73" w:rsidRDefault="00117280" w:rsidP="00F01FAC">
      <w:pPr>
        <w:spacing w:line="240" w:lineRule="atLeast"/>
        <w:jc w:val="both"/>
        <w:rPr>
          <w:rFonts w:cs="Arial"/>
          <w:szCs w:val="20"/>
        </w:rPr>
      </w:pPr>
      <w:r w:rsidRPr="00117280">
        <w:rPr>
          <w:rFonts w:cs="Arial"/>
          <w:szCs w:val="20"/>
        </w:rPr>
        <w:t xml:space="preserve">Delovno gradivo </w:t>
      </w:r>
      <w:r w:rsidR="00546C73">
        <w:rPr>
          <w:rFonts w:cs="Arial"/>
          <w:szCs w:val="20"/>
        </w:rPr>
        <w:t xml:space="preserve">Predlog </w:t>
      </w:r>
      <w:proofErr w:type="spellStart"/>
      <w:r w:rsidR="00546C73">
        <w:rPr>
          <w:rFonts w:cs="Arial"/>
          <w:szCs w:val="20"/>
        </w:rPr>
        <w:t>časovnice</w:t>
      </w:r>
      <w:proofErr w:type="spellEnd"/>
      <w:r w:rsidR="00546C73">
        <w:rPr>
          <w:rFonts w:cs="Arial"/>
          <w:szCs w:val="20"/>
        </w:rPr>
        <w:t xml:space="preserve"> za predložitve prenovljenih </w:t>
      </w:r>
      <w:proofErr w:type="spellStart"/>
      <w:r w:rsidR="00546C73">
        <w:rPr>
          <w:rFonts w:cs="Arial"/>
          <w:szCs w:val="20"/>
        </w:rPr>
        <w:t>kurikularnih</w:t>
      </w:r>
      <w:proofErr w:type="spellEnd"/>
      <w:r w:rsidR="00546C73">
        <w:rPr>
          <w:rFonts w:cs="Arial"/>
          <w:szCs w:val="20"/>
        </w:rPr>
        <w:t xml:space="preserve"> dokumentov v postopek določitve na pristojnem strokovnem svetu v letu 2025 je predstavila Jasna Rojc, direktorica ZRSŠ. Poročala je, da </w:t>
      </w:r>
      <w:proofErr w:type="spellStart"/>
      <w:r w:rsidR="00546C73">
        <w:rPr>
          <w:rFonts w:cs="Arial"/>
          <w:szCs w:val="20"/>
        </w:rPr>
        <w:t>časovnica</w:t>
      </w:r>
      <w:proofErr w:type="spellEnd"/>
      <w:r w:rsidR="00546C73">
        <w:rPr>
          <w:rFonts w:cs="Arial"/>
          <w:szCs w:val="20"/>
        </w:rPr>
        <w:t xml:space="preserve"> datumsko opredeljuje </w:t>
      </w:r>
      <w:r w:rsidR="00CD6D18">
        <w:rPr>
          <w:rFonts w:cs="Arial"/>
          <w:szCs w:val="20"/>
        </w:rPr>
        <w:t xml:space="preserve">roke za </w:t>
      </w:r>
      <w:r w:rsidR="00546C73">
        <w:rPr>
          <w:rFonts w:cs="Arial"/>
          <w:szCs w:val="20"/>
        </w:rPr>
        <w:t xml:space="preserve">oddajo predlogov </w:t>
      </w:r>
      <w:proofErr w:type="spellStart"/>
      <w:r w:rsidR="00546C73">
        <w:rPr>
          <w:rFonts w:cs="Arial"/>
          <w:szCs w:val="20"/>
        </w:rPr>
        <w:t>kurikularnih</w:t>
      </w:r>
      <w:proofErr w:type="spellEnd"/>
      <w:r w:rsidR="00546C73">
        <w:rPr>
          <w:rFonts w:cs="Arial"/>
          <w:szCs w:val="20"/>
        </w:rPr>
        <w:t xml:space="preserve"> dokumentov s strani </w:t>
      </w:r>
      <w:proofErr w:type="spellStart"/>
      <w:r w:rsidR="00546C73">
        <w:rPr>
          <w:rFonts w:cs="Arial"/>
          <w:szCs w:val="20"/>
        </w:rPr>
        <w:t>kurikularnih</w:t>
      </w:r>
      <w:proofErr w:type="spellEnd"/>
      <w:r w:rsidR="00546C73">
        <w:rPr>
          <w:rFonts w:cs="Arial"/>
          <w:szCs w:val="20"/>
        </w:rPr>
        <w:t xml:space="preserve"> komisij, </w:t>
      </w:r>
      <w:r w:rsidR="00CD6D18">
        <w:rPr>
          <w:rFonts w:cs="Arial"/>
          <w:szCs w:val="20"/>
        </w:rPr>
        <w:t xml:space="preserve">za </w:t>
      </w:r>
      <w:r w:rsidR="00546C73">
        <w:rPr>
          <w:rFonts w:cs="Arial"/>
          <w:szCs w:val="20"/>
        </w:rPr>
        <w:t xml:space="preserve">zaprosilo za pridobitev mnenja MVI/RIC, </w:t>
      </w:r>
      <w:r w:rsidR="00CD6D18">
        <w:rPr>
          <w:rFonts w:cs="Arial"/>
          <w:szCs w:val="20"/>
        </w:rPr>
        <w:t xml:space="preserve">za </w:t>
      </w:r>
      <w:r w:rsidR="00546C73">
        <w:rPr>
          <w:rFonts w:cs="Arial"/>
          <w:szCs w:val="20"/>
        </w:rPr>
        <w:t xml:space="preserve">oddajo </w:t>
      </w:r>
      <w:r w:rsidR="00CD6D18">
        <w:rPr>
          <w:rFonts w:cs="Arial"/>
          <w:szCs w:val="20"/>
        </w:rPr>
        <w:t xml:space="preserve">dokumentov </w:t>
      </w:r>
      <w:r w:rsidR="00546C73">
        <w:rPr>
          <w:rFonts w:cs="Arial"/>
          <w:szCs w:val="20"/>
        </w:rPr>
        <w:t>s strani ZRSŠ pristojnemu predlagatelju CPI ali v obravnavo na strokovni svet ter predvideno prvo možnost obravnave na seji pristojnega strokovnega sveta.</w:t>
      </w:r>
    </w:p>
    <w:p w14:paraId="1663B0C1" w14:textId="77777777" w:rsidR="00546C73" w:rsidRDefault="00546C73" w:rsidP="00F01FAC">
      <w:pPr>
        <w:spacing w:line="240" w:lineRule="atLeast"/>
        <w:jc w:val="both"/>
        <w:rPr>
          <w:rFonts w:cs="Arial"/>
          <w:szCs w:val="20"/>
        </w:rPr>
      </w:pPr>
    </w:p>
    <w:p w14:paraId="46DF16C3" w14:textId="2EE03EFE" w:rsidR="00546C73" w:rsidRPr="00117280" w:rsidRDefault="00546C73" w:rsidP="00F01FAC">
      <w:pPr>
        <w:pStyle w:val="Odstavekseznama"/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17280">
        <w:rPr>
          <w:rFonts w:ascii="Arial" w:hAnsi="Arial" w:cs="Arial"/>
          <w:sz w:val="20"/>
          <w:szCs w:val="20"/>
        </w:rPr>
        <w:t>Člani sveta so soglasno sprejeli sklep</w:t>
      </w:r>
      <w:r w:rsidR="00F01FAC">
        <w:rPr>
          <w:rFonts w:ascii="Arial" w:hAnsi="Arial" w:cs="Arial"/>
          <w:sz w:val="20"/>
          <w:szCs w:val="20"/>
        </w:rPr>
        <w:t>.</w:t>
      </w:r>
    </w:p>
    <w:p w14:paraId="6C4402E7" w14:textId="77777777" w:rsidR="00623AC7" w:rsidRPr="00117280" w:rsidRDefault="00623AC7" w:rsidP="00F01FAC">
      <w:pPr>
        <w:spacing w:line="240" w:lineRule="atLeast"/>
        <w:jc w:val="both"/>
        <w:rPr>
          <w:rFonts w:cs="Arial"/>
          <w:b/>
          <w:bCs/>
          <w:szCs w:val="20"/>
        </w:rPr>
      </w:pPr>
    </w:p>
    <w:p w14:paraId="5D8E20EB" w14:textId="51B89F10" w:rsidR="00117280" w:rsidRPr="00117280" w:rsidRDefault="00117280" w:rsidP="00F01FAC">
      <w:pPr>
        <w:pStyle w:val="Brezrazmikov"/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117280">
        <w:rPr>
          <w:rFonts w:ascii="Arial" w:hAnsi="Arial" w:cs="Arial"/>
          <w:b/>
          <w:bCs/>
          <w:sz w:val="20"/>
          <w:szCs w:val="20"/>
        </w:rPr>
        <w:t xml:space="preserve">SKLEP 3: </w:t>
      </w:r>
      <w:proofErr w:type="spellStart"/>
      <w:r w:rsidRPr="00117280">
        <w:rPr>
          <w:rFonts w:ascii="Arial" w:hAnsi="Arial" w:cs="Arial"/>
          <w:b/>
          <w:bCs/>
          <w:sz w:val="20"/>
          <w:szCs w:val="20"/>
        </w:rPr>
        <w:t>Kurikularni</w:t>
      </w:r>
      <w:proofErr w:type="spellEnd"/>
      <w:r w:rsidRPr="00117280">
        <w:rPr>
          <w:rFonts w:ascii="Arial" w:hAnsi="Arial" w:cs="Arial"/>
          <w:b/>
          <w:bCs/>
          <w:sz w:val="20"/>
          <w:szCs w:val="20"/>
        </w:rPr>
        <w:t xml:space="preserve"> svet poda pozitivno mnenje k predlogu </w:t>
      </w:r>
      <w:proofErr w:type="spellStart"/>
      <w:r w:rsidRPr="00117280">
        <w:rPr>
          <w:rFonts w:ascii="Arial" w:hAnsi="Arial" w:cs="Arial"/>
          <w:b/>
          <w:bCs/>
          <w:sz w:val="20"/>
          <w:szCs w:val="20"/>
        </w:rPr>
        <w:t>časovnice</w:t>
      </w:r>
      <w:proofErr w:type="spellEnd"/>
      <w:r w:rsidRPr="00117280">
        <w:rPr>
          <w:rFonts w:ascii="Arial" w:hAnsi="Arial" w:cs="Arial"/>
          <w:b/>
          <w:bCs/>
          <w:sz w:val="20"/>
          <w:szCs w:val="20"/>
        </w:rPr>
        <w:t xml:space="preserve"> </w:t>
      </w:r>
      <w:r w:rsidR="001967AA" w:rsidRPr="001967AA">
        <w:rPr>
          <w:rFonts w:ascii="Arial" w:hAnsi="Arial" w:cs="Arial"/>
          <w:b/>
          <w:bCs/>
          <w:sz w:val="20"/>
          <w:szCs w:val="20"/>
        </w:rPr>
        <w:t xml:space="preserve">prenovljenih </w:t>
      </w:r>
      <w:proofErr w:type="spellStart"/>
      <w:r w:rsidR="001967AA" w:rsidRPr="001967AA">
        <w:rPr>
          <w:rFonts w:ascii="Arial" w:hAnsi="Arial" w:cs="Arial"/>
          <w:b/>
          <w:bCs/>
          <w:sz w:val="20"/>
          <w:szCs w:val="20"/>
        </w:rPr>
        <w:t>kurikularnih</w:t>
      </w:r>
      <w:proofErr w:type="spellEnd"/>
      <w:r w:rsidR="001967AA" w:rsidRPr="001967AA">
        <w:rPr>
          <w:rFonts w:ascii="Arial" w:hAnsi="Arial" w:cs="Arial"/>
          <w:b/>
          <w:bCs/>
          <w:sz w:val="20"/>
          <w:szCs w:val="20"/>
        </w:rPr>
        <w:t xml:space="preserve"> dokumentov v postopek določitve na pristojnem strokovnem svetu v letu 2025</w:t>
      </w:r>
      <w:r w:rsidRPr="00117280">
        <w:rPr>
          <w:rFonts w:ascii="Arial" w:hAnsi="Arial" w:cs="Arial"/>
          <w:b/>
          <w:bCs/>
          <w:sz w:val="20"/>
          <w:szCs w:val="20"/>
        </w:rPr>
        <w:t>.</w:t>
      </w:r>
    </w:p>
    <w:p w14:paraId="2D7EBB8C" w14:textId="77777777" w:rsidR="00117280" w:rsidRPr="00117280" w:rsidRDefault="00117280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62EAB28" w14:textId="77777777" w:rsidR="00117280" w:rsidRDefault="00117280" w:rsidP="00F01FAC">
      <w:pPr>
        <w:pStyle w:val="Brezrazmikov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25642D7D" w14:textId="6C63FB94" w:rsidR="00117280" w:rsidRPr="00117280" w:rsidRDefault="00117280" w:rsidP="001967AA">
      <w:pPr>
        <w:pStyle w:val="Brezrazmikov"/>
        <w:spacing w:line="240" w:lineRule="atLeast"/>
        <w:ind w:firstLine="70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17280">
        <w:rPr>
          <w:rFonts w:ascii="Arial" w:hAnsi="Arial" w:cs="Arial"/>
          <w:b/>
          <w:bCs/>
          <w:sz w:val="20"/>
          <w:szCs w:val="20"/>
          <w:u w:val="single"/>
        </w:rPr>
        <w:t xml:space="preserve">Ad </w:t>
      </w: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117280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4EDFE4E3" w14:textId="77777777" w:rsidR="00117280" w:rsidRDefault="00117280" w:rsidP="00F01FAC">
      <w:pPr>
        <w:pStyle w:val="Brezrazmikov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044A795E" w14:textId="52B7449E" w:rsidR="00546C73" w:rsidRPr="00546C73" w:rsidRDefault="00546C73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546C73">
        <w:rPr>
          <w:rFonts w:ascii="Arial" w:hAnsi="Arial" w:cs="Arial"/>
          <w:sz w:val="20"/>
          <w:szCs w:val="20"/>
        </w:rPr>
        <w:t>Jasna Rojc, direktorica ZRSŠ</w:t>
      </w:r>
      <w:r w:rsidR="0059487C">
        <w:rPr>
          <w:rFonts w:ascii="Arial" w:hAnsi="Arial" w:cs="Arial"/>
          <w:sz w:val="20"/>
          <w:szCs w:val="20"/>
        </w:rPr>
        <w:t>,</w:t>
      </w:r>
      <w:r w:rsidRPr="00546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navedla, da je bilo kot gradivo na sejo posredovan končni dokument </w:t>
      </w:r>
      <w:r w:rsidRPr="00546C73">
        <w:rPr>
          <w:rFonts w:ascii="Arial" w:hAnsi="Arial" w:cs="Arial"/>
          <w:sz w:val="20"/>
          <w:szCs w:val="20"/>
        </w:rPr>
        <w:t>Načrt uvajanja prenovljenega kurikuluma za predšolsko vzgojo, prenovljenih učnih načrtov v programih osnovne šole in gimnazijskih programih ter katalogov znanj splošnoizobraževalnih predmetov v programih poklicnega in strokovnega izobraževanja</w:t>
      </w:r>
      <w:r w:rsidR="00F01FAC">
        <w:rPr>
          <w:rFonts w:ascii="Arial" w:hAnsi="Arial" w:cs="Arial"/>
          <w:sz w:val="20"/>
          <w:szCs w:val="20"/>
        </w:rPr>
        <w:t xml:space="preserve">, ki upošteva podane </w:t>
      </w:r>
      <w:r>
        <w:rPr>
          <w:rFonts w:ascii="Arial" w:hAnsi="Arial" w:cs="Arial"/>
          <w:sz w:val="20"/>
          <w:szCs w:val="20"/>
        </w:rPr>
        <w:t>pripomb</w:t>
      </w:r>
      <w:r w:rsidR="00F01FA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na </w:t>
      </w:r>
      <w:r w:rsidR="00F01FAC">
        <w:rPr>
          <w:rFonts w:ascii="Arial" w:hAnsi="Arial" w:cs="Arial"/>
          <w:sz w:val="20"/>
          <w:szCs w:val="20"/>
        </w:rPr>
        <w:t>10. in 11. seji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Kurikularnega</w:t>
      </w:r>
      <w:proofErr w:type="spellEnd"/>
      <w:r>
        <w:rPr>
          <w:rFonts w:ascii="Arial" w:hAnsi="Arial" w:cs="Arial"/>
          <w:sz w:val="20"/>
          <w:szCs w:val="20"/>
        </w:rPr>
        <w:t xml:space="preserve"> sveta </w:t>
      </w:r>
      <w:r w:rsidR="00F01FAC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gradivo</w:t>
      </w:r>
      <w:r w:rsidRPr="00546C73">
        <w:t xml:space="preserve"> </w:t>
      </w:r>
      <w:r w:rsidRPr="00546C73">
        <w:rPr>
          <w:rFonts w:ascii="Arial" w:hAnsi="Arial" w:cs="Arial"/>
          <w:sz w:val="20"/>
          <w:szCs w:val="20"/>
        </w:rPr>
        <w:t xml:space="preserve">Strokovno mnenje predmetnih </w:t>
      </w:r>
      <w:proofErr w:type="spellStart"/>
      <w:r w:rsidRPr="00546C73">
        <w:rPr>
          <w:rFonts w:ascii="Arial" w:hAnsi="Arial" w:cs="Arial"/>
          <w:sz w:val="20"/>
          <w:szCs w:val="20"/>
        </w:rPr>
        <w:t>kurikularnih</w:t>
      </w:r>
      <w:proofErr w:type="spellEnd"/>
      <w:r w:rsidRPr="00546C73">
        <w:rPr>
          <w:rFonts w:ascii="Arial" w:hAnsi="Arial" w:cs="Arial"/>
          <w:sz w:val="20"/>
          <w:szCs w:val="20"/>
        </w:rPr>
        <w:t xml:space="preserve"> komisij o prehodu na pouk po prenovljenih učnih načrtih in o upoštevanju učencev s posebnimi vzgojno-izobraževalnimi potrebami</w:t>
      </w:r>
      <w:r w:rsidR="00F01FA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 katerem je poročala m</w:t>
      </w:r>
      <w:r w:rsidRPr="00546C73">
        <w:rPr>
          <w:rFonts w:ascii="Arial" w:hAnsi="Arial" w:cs="Arial"/>
          <w:sz w:val="20"/>
          <w:szCs w:val="20"/>
        </w:rPr>
        <w:t xml:space="preserve">ag. Sofija </w:t>
      </w:r>
      <w:proofErr w:type="spellStart"/>
      <w:r w:rsidRPr="00546C73">
        <w:rPr>
          <w:rFonts w:ascii="Arial" w:hAnsi="Arial" w:cs="Arial"/>
          <w:sz w:val="20"/>
          <w:szCs w:val="20"/>
        </w:rPr>
        <w:t>Baškarad</w:t>
      </w:r>
      <w:proofErr w:type="spellEnd"/>
      <w:r w:rsidR="00F01FAC">
        <w:rPr>
          <w:rFonts w:ascii="Arial" w:hAnsi="Arial" w:cs="Arial"/>
          <w:sz w:val="20"/>
          <w:szCs w:val="20"/>
        </w:rPr>
        <w:t>, ZRSŠ</w:t>
      </w:r>
      <w:r w:rsidRPr="00546C73">
        <w:rPr>
          <w:rFonts w:ascii="Arial" w:hAnsi="Arial" w:cs="Arial"/>
          <w:sz w:val="20"/>
          <w:szCs w:val="20"/>
        </w:rPr>
        <w:t>.</w:t>
      </w:r>
    </w:p>
    <w:p w14:paraId="284EC6C4" w14:textId="77777777" w:rsidR="00546C73" w:rsidRPr="00546C73" w:rsidRDefault="00546C73" w:rsidP="00F01FAC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46AFB93" w14:textId="77777777" w:rsidR="00090E07" w:rsidRDefault="00090E07" w:rsidP="00F01FAC">
      <w:pPr>
        <w:pStyle w:val="Brezrazmikov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16F54FE6" w14:textId="49A692BB" w:rsidR="00117280" w:rsidRPr="00117280" w:rsidRDefault="00117280" w:rsidP="00F01FAC">
      <w:pPr>
        <w:spacing w:line="240" w:lineRule="atLeast"/>
        <w:rPr>
          <w:rFonts w:cs="Arial"/>
          <w:szCs w:val="20"/>
        </w:rPr>
      </w:pPr>
      <w:r w:rsidRPr="00117280">
        <w:rPr>
          <w:rFonts w:cs="Arial"/>
          <w:szCs w:val="20"/>
        </w:rPr>
        <w:t>Predsednica je sejo zaključila ob uri</w:t>
      </w:r>
      <w:r w:rsidR="00090E07">
        <w:rPr>
          <w:rFonts w:cs="Arial"/>
          <w:szCs w:val="20"/>
        </w:rPr>
        <w:t xml:space="preserve"> 15.11.</w:t>
      </w:r>
    </w:p>
    <w:p w14:paraId="0CF91A31" w14:textId="77777777" w:rsidR="00117280" w:rsidRDefault="00117280" w:rsidP="00F01FAC">
      <w:pPr>
        <w:pStyle w:val="Brezrazmikov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0780F6C6" w14:textId="77777777" w:rsidR="00117280" w:rsidRPr="00117280" w:rsidRDefault="00117280" w:rsidP="00F01FAC">
      <w:pPr>
        <w:pStyle w:val="Brezrazmikov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A704E3E" w14:textId="40E362AA" w:rsidR="00DC4D75" w:rsidRPr="00117280" w:rsidRDefault="00DC4D75" w:rsidP="00F01FAC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bCs/>
          <w:color w:val="000000"/>
          <w:szCs w:val="20"/>
        </w:rPr>
      </w:pPr>
      <w:r w:rsidRPr="00117280">
        <w:rPr>
          <w:rFonts w:cs="Arial"/>
          <w:b/>
          <w:bCs/>
          <w:color w:val="000000"/>
          <w:szCs w:val="20"/>
        </w:rPr>
        <w:t xml:space="preserve">                                                           </w:t>
      </w:r>
      <w:r w:rsidRPr="00117280">
        <w:rPr>
          <w:rFonts w:cs="Arial"/>
          <w:b/>
          <w:bCs/>
          <w:color w:val="000000"/>
          <w:szCs w:val="20"/>
        </w:rPr>
        <w:tab/>
      </w:r>
      <w:r w:rsidRPr="00117280">
        <w:rPr>
          <w:rFonts w:cs="Arial"/>
          <w:b/>
          <w:bCs/>
          <w:color w:val="000000"/>
          <w:szCs w:val="20"/>
        </w:rPr>
        <w:tab/>
      </w:r>
      <w:r w:rsidRPr="00117280">
        <w:rPr>
          <w:rFonts w:cs="Arial"/>
          <w:b/>
          <w:bCs/>
          <w:color w:val="000000"/>
          <w:szCs w:val="20"/>
        </w:rPr>
        <w:tab/>
      </w:r>
      <w:r w:rsidRPr="00117280">
        <w:rPr>
          <w:rFonts w:cs="Arial"/>
          <w:b/>
          <w:bCs/>
          <w:color w:val="000000"/>
          <w:szCs w:val="20"/>
        </w:rPr>
        <w:tab/>
        <w:t>Ja</w:t>
      </w:r>
      <w:r w:rsidR="00560529" w:rsidRPr="00117280">
        <w:rPr>
          <w:rFonts w:cs="Arial"/>
          <w:b/>
          <w:bCs/>
          <w:color w:val="000000"/>
          <w:szCs w:val="20"/>
        </w:rPr>
        <w:t>nja Zupančič</w:t>
      </w:r>
    </w:p>
    <w:p w14:paraId="01766948" w14:textId="7FC8250F" w:rsidR="00DC4D75" w:rsidRPr="00117280" w:rsidRDefault="00DC4D75" w:rsidP="00F01FAC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bCs/>
          <w:color w:val="000000"/>
          <w:szCs w:val="20"/>
        </w:rPr>
      </w:pPr>
      <w:r w:rsidRPr="00117280">
        <w:rPr>
          <w:rFonts w:cs="Arial"/>
          <w:b/>
          <w:bCs/>
          <w:color w:val="000000"/>
          <w:szCs w:val="20"/>
        </w:rPr>
        <w:t xml:space="preserve">                                                                         </w:t>
      </w:r>
      <w:r w:rsidRPr="00117280">
        <w:rPr>
          <w:rFonts w:cs="Arial"/>
          <w:b/>
          <w:bCs/>
          <w:color w:val="000000"/>
          <w:szCs w:val="20"/>
        </w:rPr>
        <w:tab/>
      </w:r>
      <w:r w:rsidRPr="00117280">
        <w:rPr>
          <w:rFonts w:cs="Arial"/>
          <w:b/>
          <w:bCs/>
          <w:color w:val="000000"/>
          <w:szCs w:val="20"/>
        </w:rPr>
        <w:tab/>
        <w:t xml:space="preserve">           </w:t>
      </w:r>
      <w:r w:rsidR="00117280">
        <w:rPr>
          <w:rFonts w:cs="Arial"/>
          <w:b/>
          <w:bCs/>
          <w:color w:val="000000"/>
          <w:szCs w:val="20"/>
        </w:rPr>
        <w:t xml:space="preserve">     </w:t>
      </w:r>
      <w:r w:rsidRPr="00117280">
        <w:rPr>
          <w:rFonts w:cs="Arial"/>
          <w:b/>
          <w:bCs/>
          <w:color w:val="000000"/>
          <w:szCs w:val="20"/>
        </w:rPr>
        <w:t xml:space="preserve">predsednica </w:t>
      </w:r>
    </w:p>
    <w:bookmarkEnd w:id="0"/>
    <w:p w14:paraId="06A7D1E6" w14:textId="77777777" w:rsidR="0062172A" w:rsidRPr="00117280" w:rsidRDefault="0062172A" w:rsidP="00F01FAC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Cs w:val="20"/>
          <w:u w:val="single"/>
          <w:lang w:eastAsia="sl-SI"/>
        </w:rPr>
      </w:pPr>
    </w:p>
    <w:p w14:paraId="4F77417E" w14:textId="77777777" w:rsidR="0062172A" w:rsidRPr="00117280" w:rsidRDefault="0062172A" w:rsidP="00F01FAC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Cs w:val="20"/>
          <w:u w:val="single"/>
          <w:lang w:eastAsia="sl-SI"/>
        </w:rPr>
      </w:pPr>
    </w:p>
    <w:p w14:paraId="203E970C" w14:textId="77777777" w:rsidR="0062172A" w:rsidRPr="00117280" w:rsidRDefault="0062172A" w:rsidP="00F01FAC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Cs w:val="20"/>
          <w:u w:val="single"/>
          <w:lang w:eastAsia="sl-SI"/>
        </w:rPr>
      </w:pPr>
    </w:p>
    <w:p w14:paraId="434C3D1E" w14:textId="03CA41B4" w:rsidR="0062172A" w:rsidRPr="00117280" w:rsidRDefault="0062172A" w:rsidP="00F01FAC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0"/>
        </w:rPr>
      </w:pPr>
      <w:r w:rsidRPr="00117280">
        <w:rPr>
          <w:rFonts w:cs="Arial"/>
          <w:color w:val="000000"/>
          <w:szCs w:val="20"/>
          <w:u w:val="single"/>
          <w:lang w:eastAsia="sl-SI"/>
        </w:rPr>
        <w:t>O</w:t>
      </w:r>
      <w:r w:rsidRPr="00117280">
        <w:rPr>
          <w:rFonts w:cs="Arial"/>
          <w:szCs w:val="20"/>
          <w:u w:val="single"/>
        </w:rPr>
        <w:t>pomba</w:t>
      </w:r>
      <w:r w:rsidRPr="00117280">
        <w:rPr>
          <w:rFonts w:cs="Arial"/>
          <w:szCs w:val="20"/>
        </w:rPr>
        <w:t>: Posnetek seje se nahaja na elektronskem mediju (USB ključek) in je dostopen vsem članom sveta po predhodni najavi.</w:t>
      </w:r>
      <w:r w:rsidRPr="00117280">
        <w:rPr>
          <w:rFonts w:cs="Arial"/>
          <w:color w:val="000000"/>
          <w:szCs w:val="20"/>
          <w:lang w:eastAsia="sl-SI"/>
        </w:rPr>
        <w:t xml:space="preserve"> </w:t>
      </w:r>
    </w:p>
    <w:p w14:paraId="1415521B" w14:textId="77777777" w:rsidR="00AB660A" w:rsidRPr="00117280" w:rsidRDefault="00AB660A" w:rsidP="00F01FAC">
      <w:pPr>
        <w:spacing w:line="240" w:lineRule="atLeast"/>
        <w:jc w:val="both"/>
        <w:rPr>
          <w:rFonts w:cs="Arial"/>
          <w:b/>
          <w:bCs/>
          <w:szCs w:val="20"/>
        </w:rPr>
      </w:pPr>
    </w:p>
    <w:sectPr w:rsidR="00AB660A" w:rsidRPr="0011728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4FD0" w14:textId="77777777" w:rsidR="001E0F49" w:rsidRDefault="001E0F49" w:rsidP="008A4089">
      <w:pPr>
        <w:spacing w:line="240" w:lineRule="auto"/>
      </w:pPr>
      <w:r>
        <w:separator/>
      </w:r>
    </w:p>
  </w:endnote>
  <w:endnote w:type="continuationSeparator" w:id="0">
    <w:p w14:paraId="61F129D4" w14:textId="77777777" w:rsidR="001E0F49" w:rsidRDefault="001E0F4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77777777" w:rsidR="00766721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766721" w:rsidRDefault="0076672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77777777" w:rsidR="00766721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7693D">
      <w:rPr>
        <w:rStyle w:val="tevilkastrani"/>
        <w:noProof/>
      </w:rPr>
      <w:t>11</w:t>
    </w:r>
    <w:r>
      <w:rPr>
        <w:rStyle w:val="tevilkastrani"/>
      </w:rPr>
      <w:fldChar w:fldCharType="end"/>
    </w:r>
  </w:p>
  <w:p w14:paraId="1967C94C" w14:textId="77777777" w:rsidR="00766721" w:rsidRDefault="0076672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756E" w14:textId="77777777" w:rsidR="001E0F49" w:rsidRDefault="001E0F49" w:rsidP="008A4089">
      <w:pPr>
        <w:spacing w:line="240" w:lineRule="auto"/>
      </w:pPr>
      <w:r>
        <w:separator/>
      </w:r>
    </w:p>
  </w:footnote>
  <w:footnote w:type="continuationSeparator" w:id="0">
    <w:p w14:paraId="050B4912" w14:textId="77777777" w:rsidR="001E0F49" w:rsidRDefault="001E0F4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766721" w:rsidRPr="00110CBD" w:rsidRDefault="00766721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</w:tblGrid>
    <w:tr w:rsidR="00766721" w:rsidRPr="008F3500" w14:paraId="1687B30A" w14:textId="77777777">
      <w:trPr>
        <w:trHeight w:hRule="exact" w:val="847"/>
      </w:trPr>
      <w:tc>
        <w:tcPr>
          <w:tcW w:w="649" w:type="dxa"/>
        </w:tcPr>
        <w:p w14:paraId="0E2514CA" w14:textId="77777777" w:rsidR="00766721" w:rsidRDefault="008A40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766721" w:rsidRPr="008F3500" w14:paraId="7A74F3B3" w14:textId="77777777" w:rsidTr="0076672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766721" w:rsidRPr="006D42D9" w:rsidRDefault="00766721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14903BA" w:rsidR="00766721" w:rsidRPr="008F3500" w:rsidRDefault="00DC4D75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442650A8" wp14:editId="69F73416">
          <wp:simplePos x="0" y="0"/>
          <wp:positionH relativeFrom="margin">
            <wp:posOffset>4724400</wp:posOffset>
          </wp:positionH>
          <wp:positionV relativeFrom="paragraph">
            <wp:posOffset>2540</wp:posOffset>
          </wp:positionV>
          <wp:extent cx="1487805" cy="463550"/>
          <wp:effectExtent l="0" t="0" r="0" b="0"/>
          <wp:wrapSquare wrapText="bothSides"/>
          <wp:docPr id="168" name="Slika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817F0">
      <w:rPr>
        <w:rFonts w:eastAsia="Calibri"/>
        <w:noProof/>
        <w:lang w:eastAsia="sl-SI"/>
      </w:rPr>
      <w:drawing>
        <wp:anchor distT="0" distB="0" distL="114300" distR="114300" simplePos="0" relativeHeight="251657216" behindDoc="1" locked="0" layoutInCell="1" allowOverlap="1" wp14:anchorId="5E836AD8" wp14:editId="3B8697B0">
          <wp:simplePos x="0" y="0"/>
          <wp:positionH relativeFrom="margin">
            <wp:posOffset>2619375</wp:posOffset>
          </wp:positionH>
          <wp:positionV relativeFrom="paragraph">
            <wp:posOffset>2540</wp:posOffset>
          </wp:positionV>
          <wp:extent cx="1875155" cy="356235"/>
          <wp:effectExtent l="0" t="0" r="0" b="5715"/>
          <wp:wrapSquare wrapText="bothSides"/>
          <wp:docPr id="167" name="Slika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33A22CE1" wp14:editId="14ADF97E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B91E1" id="Raven povezovalnik 2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A4089" w:rsidRPr="008F3500">
      <w:rPr>
        <w:rFonts w:ascii="Republika" w:hAnsi="Republika"/>
      </w:rPr>
      <w:t>REPUBLIKA SLOVENIJA</w:t>
    </w:r>
  </w:p>
  <w:p w14:paraId="29FCB37F" w14:textId="4FD9F61B" w:rsidR="00766721" w:rsidRPr="008A4089" w:rsidRDefault="008A4089" w:rsidP="00DC4D75">
    <w:pPr>
      <w:pStyle w:val="Glava"/>
      <w:tabs>
        <w:tab w:val="clear" w:pos="4320"/>
        <w:tab w:val="clear" w:pos="8640"/>
        <w:tab w:val="right" w:pos="8498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  <w:r w:rsidR="00DC4D75">
      <w:rPr>
        <w:rFonts w:ascii="Republika" w:hAnsi="Republika"/>
        <w:b/>
        <w:caps/>
      </w:rPr>
      <w:tab/>
    </w:r>
  </w:p>
  <w:p w14:paraId="37E41F91" w14:textId="027A7153" w:rsidR="003702FA" w:rsidRPr="008F3500" w:rsidRDefault="00CF4672" w:rsidP="00DC4D7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</w:p>
  <w:p w14:paraId="42193A65" w14:textId="77777777" w:rsidR="00766721" w:rsidRPr="008F3500" w:rsidRDefault="00766721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696"/>
    <w:multiLevelType w:val="multilevel"/>
    <w:tmpl w:val="658E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A4F42"/>
    <w:multiLevelType w:val="multilevel"/>
    <w:tmpl w:val="972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97C71"/>
    <w:multiLevelType w:val="multilevel"/>
    <w:tmpl w:val="B606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073A9F"/>
    <w:multiLevelType w:val="hybridMultilevel"/>
    <w:tmpl w:val="1CE87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86AAC"/>
    <w:multiLevelType w:val="multilevel"/>
    <w:tmpl w:val="5158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52C90"/>
    <w:multiLevelType w:val="multilevel"/>
    <w:tmpl w:val="BB4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5A4E1F"/>
    <w:multiLevelType w:val="multilevel"/>
    <w:tmpl w:val="60B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46936"/>
    <w:multiLevelType w:val="hybridMultilevel"/>
    <w:tmpl w:val="1CE870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26F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23729EF"/>
    <w:multiLevelType w:val="hybridMultilevel"/>
    <w:tmpl w:val="1CE87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D44B3"/>
    <w:multiLevelType w:val="multilevel"/>
    <w:tmpl w:val="AAA4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F73071"/>
    <w:multiLevelType w:val="multilevel"/>
    <w:tmpl w:val="56CA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085CC3"/>
    <w:multiLevelType w:val="multilevel"/>
    <w:tmpl w:val="F912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983E88"/>
    <w:multiLevelType w:val="hybridMultilevel"/>
    <w:tmpl w:val="6D42E2DE"/>
    <w:lvl w:ilvl="0" w:tplc="EC88BB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C09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A2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02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25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49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AF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E5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40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120D1"/>
    <w:multiLevelType w:val="multilevel"/>
    <w:tmpl w:val="2E1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8321117">
    <w:abstractNumId w:val="7"/>
  </w:num>
  <w:num w:numId="2" w16cid:durableId="1179930884">
    <w:abstractNumId w:val="2"/>
  </w:num>
  <w:num w:numId="3" w16cid:durableId="861867846">
    <w:abstractNumId w:val="3"/>
  </w:num>
  <w:num w:numId="4" w16cid:durableId="39059747">
    <w:abstractNumId w:val="13"/>
  </w:num>
  <w:num w:numId="5" w16cid:durableId="131800673">
    <w:abstractNumId w:val="6"/>
  </w:num>
  <w:num w:numId="6" w16cid:durableId="1537349621">
    <w:abstractNumId w:val="5"/>
  </w:num>
  <w:num w:numId="7" w16cid:durableId="874345615">
    <w:abstractNumId w:val="11"/>
  </w:num>
  <w:num w:numId="8" w16cid:durableId="342587368">
    <w:abstractNumId w:val="12"/>
  </w:num>
  <w:num w:numId="9" w16cid:durableId="1296836175">
    <w:abstractNumId w:val="1"/>
  </w:num>
  <w:num w:numId="10" w16cid:durableId="1501194307">
    <w:abstractNumId w:val="10"/>
  </w:num>
  <w:num w:numId="11" w16cid:durableId="1235779508">
    <w:abstractNumId w:val="4"/>
  </w:num>
  <w:num w:numId="12" w16cid:durableId="858397788">
    <w:abstractNumId w:val="14"/>
  </w:num>
  <w:num w:numId="13" w16cid:durableId="547380414">
    <w:abstractNumId w:val="0"/>
  </w:num>
  <w:num w:numId="14" w16cid:durableId="1780444414">
    <w:abstractNumId w:val="9"/>
  </w:num>
  <w:num w:numId="15" w16cid:durableId="130692922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89"/>
    <w:rsid w:val="000009E4"/>
    <w:rsid w:val="00002528"/>
    <w:rsid w:val="0000265F"/>
    <w:rsid w:val="000040FB"/>
    <w:rsid w:val="00005FBE"/>
    <w:rsid w:val="00011C4E"/>
    <w:rsid w:val="00011E11"/>
    <w:rsid w:val="0001503B"/>
    <w:rsid w:val="0001658A"/>
    <w:rsid w:val="0001730C"/>
    <w:rsid w:val="000204B1"/>
    <w:rsid w:val="000210D6"/>
    <w:rsid w:val="00022816"/>
    <w:rsid w:val="000262D6"/>
    <w:rsid w:val="0002644D"/>
    <w:rsid w:val="00030A62"/>
    <w:rsid w:val="0003309C"/>
    <w:rsid w:val="000369D7"/>
    <w:rsid w:val="0004080A"/>
    <w:rsid w:val="00043594"/>
    <w:rsid w:val="00045BBF"/>
    <w:rsid w:val="00052FD9"/>
    <w:rsid w:val="000568BB"/>
    <w:rsid w:val="00060FC4"/>
    <w:rsid w:val="00073F10"/>
    <w:rsid w:val="00075292"/>
    <w:rsid w:val="000816FC"/>
    <w:rsid w:val="00082149"/>
    <w:rsid w:val="00082990"/>
    <w:rsid w:val="000833B9"/>
    <w:rsid w:val="00087351"/>
    <w:rsid w:val="000877D9"/>
    <w:rsid w:val="00087845"/>
    <w:rsid w:val="000906EA"/>
    <w:rsid w:val="00090E07"/>
    <w:rsid w:val="0009229A"/>
    <w:rsid w:val="00092324"/>
    <w:rsid w:val="0009236E"/>
    <w:rsid w:val="00092C72"/>
    <w:rsid w:val="000932D4"/>
    <w:rsid w:val="00094E2A"/>
    <w:rsid w:val="000953D1"/>
    <w:rsid w:val="000962BC"/>
    <w:rsid w:val="0009651D"/>
    <w:rsid w:val="00096F8B"/>
    <w:rsid w:val="00097F02"/>
    <w:rsid w:val="000A292C"/>
    <w:rsid w:val="000A5063"/>
    <w:rsid w:val="000A6740"/>
    <w:rsid w:val="000B192F"/>
    <w:rsid w:val="000B7099"/>
    <w:rsid w:val="000B7B9F"/>
    <w:rsid w:val="000C1CAB"/>
    <w:rsid w:val="000C2975"/>
    <w:rsid w:val="000C5758"/>
    <w:rsid w:val="000D0A5D"/>
    <w:rsid w:val="000D1335"/>
    <w:rsid w:val="000D325F"/>
    <w:rsid w:val="000D4D51"/>
    <w:rsid w:val="000D5AC1"/>
    <w:rsid w:val="000E1678"/>
    <w:rsid w:val="000E168A"/>
    <w:rsid w:val="000E187F"/>
    <w:rsid w:val="000E25AB"/>
    <w:rsid w:val="000E279A"/>
    <w:rsid w:val="000E3DC6"/>
    <w:rsid w:val="000E6339"/>
    <w:rsid w:val="000F14FD"/>
    <w:rsid w:val="000F1E1F"/>
    <w:rsid w:val="000F2899"/>
    <w:rsid w:val="000F312F"/>
    <w:rsid w:val="000F664D"/>
    <w:rsid w:val="00100169"/>
    <w:rsid w:val="001041C4"/>
    <w:rsid w:val="00107F41"/>
    <w:rsid w:val="00110940"/>
    <w:rsid w:val="00112F28"/>
    <w:rsid w:val="001144BD"/>
    <w:rsid w:val="00117067"/>
    <w:rsid w:val="00117280"/>
    <w:rsid w:val="00130D30"/>
    <w:rsid w:val="00130EA5"/>
    <w:rsid w:val="00131F24"/>
    <w:rsid w:val="00134070"/>
    <w:rsid w:val="0013437A"/>
    <w:rsid w:val="00137848"/>
    <w:rsid w:val="00140EE7"/>
    <w:rsid w:val="00147616"/>
    <w:rsid w:val="00153287"/>
    <w:rsid w:val="00153D65"/>
    <w:rsid w:val="001618DC"/>
    <w:rsid w:val="00166D56"/>
    <w:rsid w:val="00166E18"/>
    <w:rsid w:val="001700B9"/>
    <w:rsid w:val="001705A7"/>
    <w:rsid w:val="00172DD3"/>
    <w:rsid w:val="00177576"/>
    <w:rsid w:val="00190A40"/>
    <w:rsid w:val="00190F5A"/>
    <w:rsid w:val="00191820"/>
    <w:rsid w:val="0019366E"/>
    <w:rsid w:val="00194385"/>
    <w:rsid w:val="00195774"/>
    <w:rsid w:val="001959DD"/>
    <w:rsid w:val="001967AA"/>
    <w:rsid w:val="001A06EF"/>
    <w:rsid w:val="001A3218"/>
    <w:rsid w:val="001A545C"/>
    <w:rsid w:val="001A7256"/>
    <w:rsid w:val="001C0E1A"/>
    <w:rsid w:val="001C2B13"/>
    <w:rsid w:val="001C725C"/>
    <w:rsid w:val="001D0550"/>
    <w:rsid w:val="001D1CE7"/>
    <w:rsid w:val="001D30EC"/>
    <w:rsid w:val="001D6D19"/>
    <w:rsid w:val="001E06DC"/>
    <w:rsid w:val="001E0A4F"/>
    <w:rsid w:val="001E0D3F"/>
    <w:rsid w:val="001E0F49"/>
    <w:rsid w:val="001E6EFD"/>
    <w:rsid w:val="001F0E05"/>
    <w:rsid w:val="001F1723"/>
    <w:rsid w:val="001F5C05"/>
    <w:rsid w:val="001F7740"/>
    <w:rsid w:val="0020572A"/>
    <w:rsid w:val="00205A6B"/>
    <w:rsid w:val="00206433"/>
    <w:rsid w:val="0021226E"/>
    <w:rsid w:val="00213162"/>
    <w:rsid w:val="00216B5B"/>
    <w:rsid w:val="00225B6B"/>
    <w:rsid w:val="00226789"/>
    <w:rsid w:val="002273CB"/>
    <w:rsid w:val="00233E76"/>
    <w:rsid w:val="00241A4D"/>
    <w:rsid w:val="002430C9"/>
    <w:rsid w:val="002435BF"/>
    <w:rsid w:val="00260527"/>
    <w:rsid w:val="00260BEA"/>
    <w:rsid w:val="00260EF4"/>
    <w:rsid w:val="0026279C"/>
    <w:rsid w:val="00266157"/>
    <w:rsid w:val="00271C15"/>
    <w:rsid w:val="00276E66"/>
    <w:rsid w:val="0028067E"/>
    <w:rsid w:val="00286153"/>
    <w:rsid w:val="00286839"/>
    <w:rsid w:val="00287059"/>
    <w:rsid w:val="00291986"/>
    <w:rsid w:val="00296979"/>
    <w:rsid w:val="00297B97"/>
    <w:rsid w:val="002A0B29"/>
    <w:rsid w:val="002A623D"/>
    <w:rsid w:val="002B12EF"/>
    <w:rsid w:val="002B2843"/>
    <w:rsid w:val="002B3F9F"/>
    <w:rsid w:val="002B4E28"/>
    <w:rsid w:val="002B4FA6"/>
    <w:rsid w:val="002B6892"/>
    <w:rsid w:val="002B7CFA"/>
    <w:rsid w:val="002C51F5"/>
    <w:rsid w:val="002C5F1D"/>
    <w:rsid w:val="002D2B93"/>
    <w:rsid w:val="002D4E29"/>
    <w:rsid w:val="002D52FA"/>
    <w:rsid w:val="002D6C50"/>
    <w:rsid w:val="002D7F8C"/>
    <w:rsid w:val="002E323F"/>
    <w:rsid w:val="002E455D"/>
    <w:rsid w:val="002E61AA"/>
    <w:rsid w:val="002F2391"/>
    <w:rsid w:val="002F3798"/>
    <w:rsid w:val="002F6DA7"/>
    <w:rsid w:val="00321F7E"/>
    <w:rsid w:val="00330FD0"/>
    <w:rsid w:val="0033379D"/>
    <w:rsid w:val="00334DBF"/>
    <w:rsid w:val="003363A2"/>
    <w:rsid w:val="00337696"/>
    <w:rsid w:val="00344EC6"/>
    <w:rsid w:val="00345679"/>
    <w:rsid w:val="00345A89"/>
    <w:rsid w:val="00351B00"/>
    <w:rsid w:val="00353487"/>
    <w:rsid w:val="00360A55"/>
    <w:rsid w:val="00361192"/>
    <w:rsid w:val="003641F4"/>
    <w:rsid w:val="0036492C"/>
    <w:rsid w:val="00367A1E"/>
    <w:rsid w:val="00370079"/>
    <w:rsid w:val="003702FA"/>
    <w:rsid w:val="0037069B"/>
    <w:rsid w:val="0037312C"/>
    <w:rsid w:val="00384DB1"/>
    <w:rsid w:val="00386CD6"/>
    <w:rsid w:val="003874E2"/>
    <w:rsid w:val="00390073"/>
    <w:rsid w:val="003958FA"/>
    <w:rsid w:val="003A193F"/>
    <w:rsid w:val="003A3611"/>
    <w:rsid w:val="003A39BD"/>
    <w:rsid w:val="003B10E4"/>
    <w:rsid w:val="003B1BC9"/>
    <w:rsid w:val="003B2AC9"/>
    <w:rsid w:val="003B359A"/>
    <w:rsid w:val="003B4E56"/>
    <w:rsid w:val="003B6C70"/>
    <w:rsid w:val="003C28BE"/>
    <w:rsid w:val="003C46A9"/>
    <w:rsid w:val="003D2E75"/>
    <w:rsid w:val="003D6749"/>
    <w:rsid w:val="003E4949"/>
    <w:rsid w:val="003E5AE2"/>
    <w:rsid w:val="003E6492"/>
    <w:rsid w:val="003F0F0A"/>
    <w:rsid w:val="003F2A1E"/>
    <w:rsid w:val="003F3095"/>
    <w:rsid w:val="003F4183"/>
    <w:rsid w:val="003F555E"/>
    <w:rsid w:val="003F6B03"/>
    <w:rsid w:val="004001D3"/>
    <w:rsid w:val="00403043"/>
    <w:rsid w:val="004045D9"/>
    <w:rsid w:val="00404DD1"/>
    <w:rsid w:val="004067B9"/>
    <w:rsid w:val="0040793B"/>
    <w:rsid w:val="0041349D"/>
    <w:rsid w:val="00414561"/>
    <w:rsid w:val="00416AEC"/>
    <w:rsid w:val="00420FC9"/>
    <w:rsid w:val="0042218F"/>
    <w:rsid w:val="004230C0"/>
    <w:rsid w:val="004265C2"/>
    <w:rsid w:val="00437193"/>
    <w:rsid w:val="00440032"/>
    <w:rsid w:val="00442C72"/>
    <w:rsid w:val="0044536A"/>
    <w:rsid w:val="00445FC2"/>
    <w:rsid w:val="004503F2"/>
    <w:rsid w:val="0045216B"/>
    <w:rsid w:val="004569A5"/>
    <w:rsid w:val="00461A85"/>
    <w:rsid w:val="00465228"/>
    <w:rsid w:val="004753BF"/>
    <w:rsid w:val="004823CF"/>
    <w:rsid w:val="00485946"/>
    <w:rsid w:val="0048653B"/>
    <w:rsid w:val="00491559"/>
    <w:rsid w:val="004941CD"/>
    <w:rsid w:val="00496A2E"/>
    <w:rsid w:val="004A150E"/>
    <w:rsid w:val="004A2AFC"/>
    <w:rsid w:val="004A7C15"/>
    <w:rsid w:val="004B2A4F"/>
    <w:rsid w:val="004B33D1"/>
    <w:rsid w:val="004B56B0"/>
    <w:rsid w:val="004B7713"/>
    <w:rsid w:val="004C03E5"/>
    <w:rsid w:val="004C753B"/>
    <w:rsid w:val="004D642F"/>
    <w:rsid w:val="004E280A"/>
    <w:rsid w:val="004E3CAF"/>
    <w:rsid w:val="004E65C5"/>
    <w:rsid w:val="004F2740"/>
    <w:rsid w:val="004F58D6"/>
    <w:rsid w:val="005040FB"/>
    <w:rsid w:val="00510447"/>
    <w:rsid w:val="00512041"/>
    <w:rsid w:val="0051327A"/>
    <w:rsid w:val="00513FFA"/>
    <w:rsid w:val="005166AC"/>
    <w:rsid w:val="00517148"/>
    <w:rsid w:val="00525B49"/>
    <w:rsid w:val="00525C1F"/>
    <w:rsid w:val="00527B3A"/>
    <w:rsid w:val="00531A54"/>
    <w:rsid w:val="00536C12"/>
    <w:rsid w:val="005407F3"/>
    <w:rsid w:val="0054537E"/>
    <w:rsid w:val="00546C73"/>
    <w:rsid w:val="005545DF"/>
    <w:rsid w:val="00560529"/>
    <w:rsid w:val="0056422F"/>
    <w:rsid w:val="00567940"/>
    <w:rsid w:val="00572820"/>
    <w:rsid w:val="00573079"/>
    <w:rsid w:val="00573CE8"/>
    <w:rsid w:val="005776BC"/>
    <w:rsid w:val="00580D07"/>
    <w:rsid w:val="00582678"/>
    <w:rsid w:val="0058311E"/>
    <w:rsid w:val="00584239"/>
    <w:rsid w:val="0058687D"/>
    <w:rsid w:val="0058745D"/>
    <w:rsid w:val="00590031"/>
    <w:rsid w:val="00592333"/>
    <w:rsid w:val="00592534"/>
    <w:rsid w:val="0059487C"/>
    <w:rsid w:val="00595038"/>
    <w:rsid w:val="00595231"/>
    <w:rsid w:val="0059632D"/>
    <w:rsid w:val="00597181"/>
    <w:rsid w:val="005A17D3"/>
    <w:rsid w:val="005A2023"/>
    <w:rsid w:val="005A2785"/>
    <w:rsid w:val="005B31A2"/>
    <w:rsid w:val="005B7448"/>
    <w:rsid w:val="005C4250"/>
    <w:rsid w:val="005C6586"/>
    <w:rsid w:val="005C727E"/>
    <w:rsid w:val="005D02FC"/>
    <w:rsid w:val="005D4797"/>
    <w:rsid w:val="005D4C84"/>
    <w:rsid w:val="005E1233"/>
    <w:rsid w:val="005E2542"/>
    <w:rsid w:val="005E6EF7"/>
    <w:rsid w:val="005E7EA9"/>
    <w:rsid w:val="005F32F2"/>
    <w:rsid w:val="005F5166"/>
    <w:rsid w:val="005F5EA2"/>
    <w:rsid w:val="005F5F56"/>
    <w:rsid w:val="005F7560"/>
    <w:rsid w:val="005F7FC3"/>
    <w:rsid w:val="00607F40"/>
    <w:rsid w:val="00611D79"/>
    <w:rsid w:val="00612E62"/>
    <w:rsid w:val="00614ABE"/>
    <w:rsid w:val="00615806"/>
    <w:rsid w:val="00615F12"/>
    <w:rsid w:val="0062172A"/>
    <w:rsid w:val="0062223B"/>
    <w:rsid w:val="00623AC7"/>
    <w:rsid w:val="00625A04"/>
    <w:rsid w:val="00627943"/>
    <w:rsid w:val="00630FB4"/>
    <w:rsid w:val="006354B5"/>
    <w:rsid w:val="00636B83"/>
    <w:rsid w:val="00637BC4"/>
    <w:rsid w:val="006400C5"/>
    <w:rsid w:val="0064668C"/>
    <w:rsid w:val="00651C03"/>
    <w:rsid w:val="006526E8"/>
    <w:rsid w:val="0065297C"/>
    <w:rsid w:val="00654E99"/>
    <w:rsid w:val="006561D2"/>
    <w:rsid w:val="006577B0"/>
    <w:rsid w:val="006577CE"/>
    <w:rsid w:val="00660A25"/>
    <w:rsid w:val="006632C2"/>
    <w:rsid w:val="00663A21"/>
    <w:rsid w:val="00670EFB"/>
    <w:rsid w:val="00671063"/>
    <w:rsid w:val="00677CED"/>
    <w:rsid w:val="00677E18"/>
    <w:rsid w:val="00680946"/>
    <w:rsid w:val="00681C2B"/>
    <w:rsid w:val="006832EC"/>
    <w:rsid w:val="00691430"/>
    <w:rsid w:val="00696D1D"/>
    <w:rsid w:val="006A28E5"/>
    <w:rsid w:val="006A567F"/>
    <w:rsid w:val="006A5EE5"/>
    <w:rsid w:val="006A6933"/>
    <w:rsid w:val="006A741A"/>
    <w:rsid w:val="006B0C2B"/>
    <w:rsid w:val="006B1631"/>
    <w:rsid w:val="006B4BBE"/>
    <w:rsid w:val="006C285F"/>
    <w:rsid w:val="006C3693"/>
    <w:rsid w:val="006C3B96"/>
    <w:rsid w:val="006D04B9"/>
    <w:rsid w:val="006D2D21"/>
    <w:rsid w:val="006D4AEB"/>
    <w:rsid w:val="006D5FC2"/>
    <w:rsid w:val="006E020C"/>
    <w:rsid w:val="006E3070"/>
    <w:rsid w:val="006E497B"/>
    <w:rsid w:val="006F4DCE"/>
    <w:rsid w:val="006F5A0C"/>
    <w:rsid w:val="006F5A10"/>
    <w:rsid w:val="00700A30"/>
    <w:rsid w:val="00703740"/>
    <w:rsid w:val="0070529B"/>
    <w:rsid w:val="00705386"/>
    <w:rsid w:val="0070587A"/>
    <w:rsid w:val="00705EE5"/>
    <w:rsid w:val="00713A2C"/>
    <w:rsid w:val="007157C9"/>
    <w:rsid w:val="00722E8D"/>
    <w:rsid w:val="00724A59"/>
    <w:rsid w:val="00725030"/>
    <w:rsid w:val="007277A1"/>
    <w:rsid w:val="007302F7"/>
    <w:rsid w:val="00731109"/>
    <w:rsid w:val="007317B0"/>
    <w:rsid w:val="00733F05"/>
    <w:rsid w:val="00741B79"/>
    <w:rsid w:val="007503C1"/>
    <w:rsid w:val="00752230"/>
    <w:rsid w:val="00753373"/>
    <w:rsid w:val="00755501"/>
    <w:rsid w:val="00756F67"/>
    <w:rsid w:val="00757699"/>
    <w:rsid w:val="00757A8C"/>
    <w:rsid w:val="007618A4"/>
    <w:rsid w:val="00765196"/>
    <w:rsid w:val="00766192"/>
    <w:rsid w:val="00766721"/>
    <w:rsid w:val="00767483"/>
    <w:rsid w:val="00771C80"/>
    <w:rsid w:val="00773AA2"/>
    <w:rsid w:val="00773C85"/>
    <w:rsid w:val="00782F24"/>
    <w:rsid w:val="00784A5F"/>
    <w:rsid w:val="00787A66"/>
    <w:rsid w:val="0079510C"/>
    <w:rsid w:val="00796E8A"/>
    <w:rsid w:val="007A64F5"/>
    <w:rsid w:val="007A78B0"/>
    <w:rsid w:val="007B15C6"/>
    <w:rsid w:val="007C23B5"/>
    <w:rsid w:val="007C73D4"/>
    <w:rsid w:val="007D0404"/>
    <w:rsid w:val="007D0BF7"/>
    <w:rsid w:val="007D151A"/>
    <w:rsid w:val="007D1B31"/>
    <w:rsid w:val="007D1DFB"/>
    <w:rsid w:val="007D3049"/>
    <w:rsid w:val="007D4434"/>
    <w:rsid w:val="007D7316"/>
    <w:rsid w:val="007E03AB"/>
    <w:rsid w:val="007E09A0"/>
    <w:rsid w:val="007E131A"/>
    <w:rsid w:val="007E285E"/>
    <w:rsid w:val="007E2A5B"/>
    <w:rsid w:val="007E4005"/>
    <w:rsid w:val="007E4ABD"/>
    <w:rsid w:val="007E4E46"/>
    <w:rsid w:val="007E674C"/>
    <w:rsid w:val="007F22CA"/>
    <w:rsid w:val="007F4B0D"/>
    <w:rsid w:val="007F7615"/>
    <w:rsid w:val="007F7C14"/>
    <w:rsid w:val="00801D58"/>
    <w:rsid w:val="00807557"/>
    <w:rsid w:val="00810374"/>
    <w:rsid w:val="008118E6"/>
    <w:rsid w:val="0081235A"/>
    <w:rsid w:val="008132E1"/>
    <w:rsid w:val="008139C9"/>
    <w:rsid w:val="0081472A"/>
    <w:rsid w:val="00817969"/>
    <w:rsid w:val="00817F48"/>
    <w:rsid w:val="00823CCF"/>
    <w:rsid w:val="00826D76"/>
    <w:rsid w:val="00827791"/>
    <w:rsid w:val="008317F1"/>
    <w:rsid w:val="00833398"/>
    <w:rsid w:val="00835D63"/>
    <w:rsid w:val="008403E0"/>
    <w:rsid w:val="00840CD3"/>
    <w:rsid w:val="00841953"/>
    <w:rsid w:val="00842B7A"/>
    <w:rsid w:val="00843450"/>
    <w:rsid w:val="00845A19"/>
    <w:rsid w:val="00847B38"/>
    <w:rsid w:val="00850469"/>
    <w:rsid w:val="00856453"/>
    <w:rsid w:val="008604AF"/>
    <w:rsid w:val="00863AA6"/>
    <w:rsid w:val="00863C07"/>
    <w:rsid w:val="008660CB"/>
    <w:rsid w:val="00871404"/>
    <w:rsid w:val="00871F1F"/>
    <w:rsid w:val="00880B30"/>
    <w:rsid w:val="00882B0B"/>
    <w:rsid w:val="00891D3C"/>
    <w:rsid w:val="008A4089"/>
    <w:rsid w:val="008A69BC"/>
    <w:rsid w:val="008A7420"/>
    <w:rsid w:val="008A7F06"/>
    <w:rsid w:val="008B08CC"/>
    <w:rsid w:val="008B786B"/>
    <w:rsid w:val="008C0CBF"/>
    <w:rsid w:val="008C26CB"/>
    <w:rsid w:val="008C2B1D"/>
    <w:rsid w:val="008C4145"/>
    <w:rsid w:val="008C45D2"/>
    <w:rsid w:val="008C74C2"/>
    <w:rsid w:val="008D2EC7"/>
    <w:rsid w:val="008D42A3"/>
    <w:rsid w:val="008D4ED0"/>
    <w:rsid w:val="008E1A4F"/>
    <w:rsid w:val="008E378C"/>
    <w:rsid w:val="008E3A05"/>
    <w:rsid w:val="008E5F8E"/>
    <w:rsid w:val="008F0002"/>
    <w:rsid w:val="008F1AC4"/>
    <w:rsid w:val="008F2137"/>
    <w:rsid w:val="008F4A0C"/>
    <w:rsid w:val="00900A60"/>
    <w:rsid w:val="0090440C"/>
    <w:rsid w:val="00907C30"/>
    <w:rsid w:val="00911332"/>
    <w:rsid w:val="00921A13"/>
    <w:rsid w:val="00922ED8"/>
    <w:rsid w:val="0092733F"/>
    <w:rsid w:val="00927F8E"/>
    <w:rsid w:val="00935102"/>
    <w:rsid w:val="0094079D"/>
    <w:rsid w:val="00941F1E"/>
    <w:rsid w:val="00942015"/>
    <w:rsid w:val="009423FF"/>
    <w:rsid w:val="0094309D"/>
    <w:rsid w:val="0094382C"/>
    <w:rsid w:val="00945460"/>
    <w:rsid w:val="00945E45"/>
    <w:rsid w:val="009460E7"/>
    <w:rsid w:val="00957582"/>
    <w:rsid w:val="0096363B"/>
    <w:rsid w:val="00963B98"/>
    <w:rsid w:val="00965898"/>
    <w:rsid w:val="00966DAA"/>
    <w:rsid w:val="00971CAA"/>
    <w:rsid w:val="00971F30"/>
    <w:rsid w:val="00974FE8"/>
    <w:rsid w:val="00976611"/>
    <w:rsid w:val="009778B7"/>
    <w:rsid w:val="009838D3"/>
    <w:rsid w:val="009840C4"/>
    <w:rsid w:val="009953FE"/>
    <w:rsid w:val="009956C4"/>
    <w:rsid w:val="009A37AB"/>
    <w:rsid w:val="009A52BA"/>
    <w:rsid w:val="009A7E12"/>
    <w:rsid w:val="009C160B"/>
    <w:rsid w:val="009C2A42"/>
    <w:rsid w:val="009C2D3F"/>
    <w:rsid w:val="009C56BB"/>
    <w:rsid w:val="009D4631"/>
    <w:rsid w:val="009D5096"/>
    <w:rsid w:val="009F0A78"/>
    <w:rsid w:val="009F56C7"/>
    <w:rsid w:val="00A01272"/>
    <w:rsid w:val="00A01BEB"/>
    <w:rsid w:val="00A02835"/>
    <w:rsid w:val="00A03964"/>
    <w:rsid w:val="00A04B60"/>
    <w:rsid w:val="00A07841"/>
    <w:rsid w:val="00A1016E"/>
    <w:rsid w:val="00A129D4"/>
    <w:rsid w:val="00A16D9A"/>
    <w:rsid w:val="00A2273F"/>
    <w:rsid w:val="00A2780E"/>
    <w:rsid w:val="00A279DB"/>
    <w:rsid w:val="00A33F6F"/>
    <w:rsid w:val="00A366ED"/>
    <w:rsid w:val="00A3796E"/>
    <w:rsid w:val="00A43909"/>
    <w:rsid w:val="00A5014A"/>
    <w:rsid w:val="00A53677"/>
    <w:rsid w:val="00A54E88"/>
    <w:rsid w:val="00A70321"/>
    <w:rsid w:val="00A735F4"/>
    <w:rsid w:val="00A7370B"/>
    <w:rsid w:val="00A73C90"/>
    <w:rsid w:val="00A77A9A"/>
    <w:rsid w:val="00A81E07"/>
    <w:rsid w:val="00A867A7"/>
    <w:rsid w:val="00A875C1"/>
    <w:rsid w:val="00A9342A"/>
    <w:rsid w:val="00A94DA0"/>
    <w:rsid w:val="00A965D4"/>
    <w:rsid w:val="00A97A0B"/>
    <w:rsid w:val="00AA40DF"/>
    <w:rsid w:val="00AA7021"/>
    <w:rsid w:val="00AB3BD0"/>
    <w:rsid w:val="00AB4021"/>
    <w:rsid w:val="00AB4560"/>
    <w:rsid w:val="00AB4FA7"/>
    <w:rsid w:val="00AB6374"/>
    <w:rsid w:val="00AB660A"/>
    <w:rsid w:val="00AB6CCD"/>
    <w:rsid w:val="00AC0BAF"/>
    <w:rsid w:val="00AC199F"/>
    <w:rsid w:val="00AC3482"/>
    <w:rsid w:val="00AC5041"/>
    <w:rsid w:val="00AC6545"/>
    <w:rsid w:val="00AD4AD7"/>
    <w:rsid w:val="00AE0AB4"/>
    <w:rsid w:val="00AF1996"/>
    <w:rsid w:val="00B02F71"/>
    <w:rsid w:val="00B038E3"/>
    <w:rsid w:val="00B04F0B"/>
    <w:rsid w:val="00B068F7"/>
    <w:rsid w:val="00B069BA"/>
    <w:rsid w:val="00B077AB"/>
    <w:rsid w:val="00B12F1A"/>
    <w:rsid w:val="00B23CB6"/>
    <w:rsid w:val="00B30212"/>
    <w:rsid w:val="00B304B0"/>
    <w:rsid w:val="00B3480B"/>
    <w:rsid w:val="00B3633B"/>
    <w:rsid w:val="00B417D5"/>
    <w:rsid w:val="00B45394"/>
    <w:rsid w:val="00B47B47"/>
    <w:rsid w:val="00B50E46"/>
    <w:rsid w:val="00B51B65"/>
    <w:rsid w:val="00B5289A"/>
    <w:rsid w:val="00B542AB"/>
    <w:rsid w:val="00B5457B"/>
    <w:rsid w:val="00B61459"/>
    <w:rsid w:val="00B65913"/>
    <w:rsid w:val="00B70829"/>
    <w:rsid w:val="00B76FE3"/>
    <w:rsid w:val="00B77F1E"/>
    <w:rsid w:val="00B81458"/>
    <w:rsid w:val="00B83287"/>
    <w:rsid w:val="00B8701F"/>
    <w:rsid w:val="00B872AE"/>
    <w:rsid w:val="00B934E4"/>
    <w:rsid w:val="00B977E8"/>
    <w:rsid w:val="00BA10D5"/>
    <w:rsid w:val="00BA163A"/>
    <w:rsid w:val="00BA3510"/>
    <w:rsid w:val="00BB1259"/>
    <w:rsid w:val="00BB3CD9"/>
    <w:rsid w:val="00BB453C"/>
    <w:rsid w:val="00BB4FC5"/>
    <w:rsid w:val="00BB66C5"/>
    <w:rsid w:val="00BB6DFB"/>
    <w:rsid w:val="00BB7732"/>
    <w:rsid w:val="00BB7B5B"/>
    <w:rsid w:val="00BC193E"/>
    <w:rsid w:val="00BC4ABE"/>
    <w:rsid w:val="00BC52EB"/>
    <w:rsid w:val="00BC6DE1"/>
    <w:rsid w:val="00BC75CC"/>
    <w:rsid w:val="00BD140E"/>
    <w:rsid w:val="00BD1C9B"/>
    <w:rsid w:val="00BD4AD7"/>
    <w:rsid w:val="00BD4D57"/>
    <w:rsid w:val="00BD6F54"/>
    <w:rsid w:val="00BD72E1"/>
    <w:rsid w:val="00BD7FEB"/>
    <w:rsid w:val="00BE2C8F"/>
    <w:rsid w:val="00BE2E56"/>
    <w:rsid w:val="00BE3AD7"/>
    <w:rsid w:val="00BE55DD"/>
    <w:rsid w:val="00BF0170"/>
    <w:rsid w:val="00BF48EC"/>
    <w:rsid w:val="00BF5EAA"/>
    <w:rsid w:val="00C002B5"/>
    <w:rsid w:val="00C018AE"/>
    <w:rsid w:val="00C0495E"/>
    <w:rsid w:val="00C075C6"/>
    <w:rsid w:val="00C07F7F"/>
    <w:rsid w:val="00C10AB6"/>
    <w:rsid w:val="00C21224"/>
    <w:rsid w:val="00C2163C"/>
    <w:rsid w:val="00C2774E"/>
    <w:rsid w:val="00C30181"/>
    <w:rsid w:val="00C3025A"/>
    <w:rsid w:val="00C35E4E"/>
    <w:rsid w:val="00C3641C"/>
    <w:rsid w:val="00C47D67"/>
    <w:rsid w:val="00C54140"/>
    <w:rsid w:val="00C64E34"/>
    <w:rsid w:val="00C65EDA"/>
    <w:rsid w:val="00C7462A"/>
    <w:rsid w:val="00C748CB"/>
    <w:rsid w:val="00C82298"/>
    <w:rsid w:val="00C832E5"/>
    <w:rsid w:val="00C839AD"/>
    <w:rsid w:val="00C84423"/>
    <w:rsid w:val="00C874DA"/>
    <w:rsid w:val="00C87E21"/>
    <w:rsid w:val="00C9103C"/>
    <w:rsid w:val="00C93010"/>
    <w:rsid w:val="00C95044"/>
    <w:rsid w:val="00C95EF0"/>
    <w:rsid w:val="00C96197"/>
    <w:rsid w:val="00C9731F"/>
    <w:rsid w:val="00CA015E"/>
    <w:rsid w:val="00CA3A3B"/>
    <w:rsid w:val="00CA659A"/>
    <w:rsid w:val="00CB5170"/>
    <w:rsid w:val="00CC1FE3"/>
    <w:rsid w:val="00CD36CE"/>
    <w:rsid w:val="00CD4A01"/>
    <w:rsid w:val="00CD4B50"/>
    <w:rsid w:val="00CD5635"/>
    <w:rsid w:val="00CD5C61"/>
    <w:rsid w:val="00CD6D18"/>
    <w:rsid w:val="00CE038E"/>
    <w:rsid w:val="00CE13D9"/>
    <w:rsid w:val="00CE321F"/>
    <w:rsid w:val="00CE392D"/>
    <w:rsid w:val="00CE4D43"/>
    <w:rsid w:val="00CE625C"/>
    <w:rsid w:val="00CE66E5"/>
    <w:rsid w:val="00CE7D0C"/>
    <w:rsid w:val="00CF1A0F"/>
    <w:rsid w:val="00CF1BB2"/>
    <w:rsid w:val="00CF4672"/>
    <w:rsid w:val="00D026EB"/>
    <w:rsid w:val="00D02E49"/>
    <w:rsid w:val="00D03828"/>
    <w:rsid w:val="00D10468"/>
    <w:rsid w:val="00D13ADE"/>
    <w:rsid w:val="00D13DED"/>
    <w:rsid w:val="00D15AB1"/>
    <w:rsid w:val="00D16D8F"/>
    <w:rsid w:val="00D3415A"/>
    <w:rsid w:val="00D34282"/>
    <w:rsid w:val="00D34BB2"/>
    <w:rsid w:val="00D41C02"/>
    <w:rsid w:val="00D42398"/>
    <w:rsid w:val="00D43145"/>
    <w:rsid w:val="00D43CED"/>
    <w:rsid w:val="00D45452"/>
    <w:rsid w:val="00D4584F"/>
    <w:rsid w:val="00D47B15"/>
    <w:rsid w:val="00D51E40"/>
    <w:rsid w:val="00D531C3"/>
    <w:rsid w:val="00D537D0"/>
    <w:rsid w:val="00D55011"/>
    <w:rsid w:val="00D5687F"/>
    <w:rsid w:val="00D63658"/>
    <w:rsid w:val="00D6552C"/>
    <w:rsid w:val="00D73106"/>
    <w:rsid w:val="00D73247"/>
    <w:rsid w:val="00D75637"/>
    <w:rsid w:val="00D7693D"/>
    <w:rsid w:val="00D76EE7"/>
    <w:rsid w:val="00D7720E"/>
    <w:rsid w:val="00D92852"/>
    <w:rsid w:val="00DA0A57"/>
    <w:rsid w:val="00DA0D8E"/>
    <w:rsid w:val="00DA19AD"/>
    <w:rsid w:val="00DA48C4"/>
    <w:rsid w:val="00DA6AE5"/>
    <w:rsid w:val="00DA77B1"/>
    <w:rsid w:val="00DB367A"/>
    <w:rsid w:val="00DC0AA8"/>
    <w:rsid w:val="00DC1028"/>
    <w:rsid w:val="00DC1B08"/>
    <w:rsid w:val="00DC1C77"/>
    <w:rsid w:val="00DC35DE"/>
    <w:rsid w:val="00DC4760"/>
    <w:rsid w:val="00DC4D75"/>
    <w:rsid w:val="00DC5C1D"/>
    <w:rsid w:val="00DD007E"/>
    <w:rsid w:val="00DD0FC1"/>
    <w:rsid w:val="00DD16B3"/>
    <w:rsid w:val="00DD1905"/>
    <w:rsid w:val="00DD5D11"/>
    <w:rsid w:val="00DD69C3"/>
    <w:rsid w:val="00DD781A"/>
    <w:rsid w:val="00DE1803"/>
    <w:rsid w:val="00DE1EA0"/>
    <w:rsid w:val="00DE2A4B"/>
    <w:rsid w:val="00DE3816"/>
    <w:rsid w:val="00DE3ABB"/>
    <w:rsid w:val="00DE49DE"/>
    <w:rsid w:val="00DE4ECA"/>
    <w:rsid w:val="00DF29AE"/>
    <w:rsid w:val="00DF770C"/>
    <w:rsid w:val="00E0186A"/>
    <w:rsid w:val="00E043F1"/>
    <w:rsid w:val="00E10D11"/>
    <w:rsid w:val="00E12E6D"/>
    <w:rsid w:val="00E139F2"/>
    <w:rsid w:val="00E15E6C"/>
    <w:rsid w:val="00E25080"/>
    <w:rsid w:val="00E321BD"/>
    <w:rsid w:val="00E3616D"/>
    <w:rsid w:val="00E36CA2"/>
    <w:rsid w:val="00E43FE2"/>
    <w:rsid w:val="00E44A1B"/>
    <w:rsid w:val="00E50F1B"/>
    <w:rsid w:val="00E62520"/>
    <w:rsid w:val="00E62D3D"/>
    <w:rsid w:val="00E64676"/>
    <w:rsid w:val="00E70A00"/>
    <w:rsid w:val="00E71814"/>
    <w:rsid w:val="00E81C48"/>
    <w:rsid w:val="00E8214A"/>
    <w:rsid w:val="00E82320"/>
    <w:rsid w:val="00E86B2B"/>
    <w:rsid w:val="00E91F44"/>
    <w:rsid w:val="00E925B0"/>
    <w:rsid w:val="00E95C2F"/>
    <w:rsid w:val="00EA79CF"/>
    <w:rsid w:val="00EB1A95"/>
    <w:rsid w:val="00EB319B"/>
    <w:rsid w:val="00EB339E"/>
    <w:rsid w:val="00EB5300"/>
    <w:rsid w:val="00EB7441"/>
    <w:rsid w:val="00EC05B8"/>
    <w:rsid w:val="00EC1268"/>
    <w:rsid w:val="00EC1FA1"/>
    <w:rsid w:val="00EC246D"/>
    <w:rsid w:val="00EC6C5C"/>
    <w:rsid w:val="00EC7034"/>
    <w:rsid w:val="00EC7FAB"/>
    <w:rsid w:val="00ED24D1"/>
    <w:rsid w:val="00ED54EA"/>
    <w:rsid w:val="00EE0292"/>
    <w:rsid w:val="00EE0366"/>
    <w:rsid w:val="00EF19A2"/>
    <w:rsid w:val="00EF3254"/>
    <w:rsid w:val="00EF4BBC"/>
    <w:rsid w:val="00EF698B"/>
    <w:rsid w:val="00F00169"/>
    <w:rsid w:val="00F01FAC"/>
    <w:rsid w:val="00F0321B"/>
    <w:rsid w:val="00F0362B"/>
    <w:rsid w:val="00F03759"/>
    <w:rsid w:val="00F06666"/>
    <w:rsid w:val="00F1230C"/>
    <w:rsid w:val="00F13FDD"/>
    <w:rsid w:val="00F156E2"/>
    <w:rsid w:val="00F17F85"/>
    <w:rsid w:val="00F212F8"/>
    <w:rsid w:val="00F260DC"/>
    <w:rsid w:val="00F304DC"/>
    <w:rsid w:val="00F316AC"/>
    <w:rsid w:val="00F32561"/>
    <w:rsid w:val="00F34529"/>
    <w:rsid w:val="00F355F0"/>
    <w:rsid w:val="00F36F4C"/>
    <w:rsid w:val="00F412C8"/>
    <w:rsid w:val="00F4393C"/>
    <w:rsid w:val="00F44538"/>
    <w:rsid w:val="00F453DD"/>
    <w:rsid w:val="00F47BF2"/>
    <w:rsid w:val="00F553D4"/>
    <w:rsid w:val="00F555A1"/>
    <w:rsid w:val="00F56008"/>
    <w:rsid w:val="00F74466"/>
    <w:rsid w:val="00F7568D"/>
    <w:rsid w:val="00F82DD3"/>
    <w:rsid w:val="00F910EC"/>
    <w:rsid w:val="00F925DB"/>
    <w:rsid w:val="00F92F65"/>
    <w:rsid w:val="00FA082F"/>
    <w:rsid w:val="00FA18F3"/>
    <w:rsid w:val="00FA2C58"/>
    <w:rsid w:val="00FA3881"/>
    <w:rsid w:val="00FA4472"/>
    <w:rsid w:val="00FA7FF9"/>
    <w:rsid w:val="00FB1155"/>
    <w:rsid w:val="00FC01C5"/>
    <w:rsid w:val="00FC1A8A"/>
    <w:rsid w:val="00FC1B83"/>
    <w:rsid w:val="00FC454B"/>
    <w:rsid w:val="00FD2735"/>
    <w:rsid w:val="00FD314E"/>
    <w:rsid w:val="00FD324A"/>
    <w:rsid w:val="00FD5447"/>
    <w:rsid w:val="00FD7B98"/>
    <w:rsid w:val="00FE5257"/>
    <w:rsid w:val="00FE7832"/>
    <w:rsid w:val="00FE78F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docId w15:val="{DBECBD7A-0C16-4EA4-94F5-DB28C6A7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uiPriority w:val="99"/>
    <w:rsid w:val="009840C4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locked/>
    <w:rsid w:val="00DC4D75"/>
    <w:rPr>
      <w:rFonts w:ascii="Times New Roman" w:eastAsia="Times New Roman" w:hAnsi="Times New Roman"/>
      <w:sz w:val="24"/>
      <w:szCs w:val="24"/>
    </w:rPr>
  </w:style>
  <w:style w:type="paragraph" w:styleId="Brezrazmikov">
    <w:name w:val="No Spacing"/>
    <w:link w:val="BrezrazmikovZnak"/>
    <w:uiPriority w:val="1"/>
    <w:qFormat/>
    <w:rsid w:val="00DC4D7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4D75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4D75"/>
    <w:rPr>
      <w:rFonts w:ascii="Tahoma" w:eastAsia="Calibri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C4D75"/>
    <w:pPr>
      <w:spacing w:line="240" w:lineRule="auto"/>
      <w:ind w:left="720"/>
    </w:pPr>
    <w:rPr>
      <w:rFonts w:ascii="Times New Roman" w:hAnsi="Times New Roman"/>
      <w:sz w:val="24"/>
      <w:lang w:eastAsia="sl-SI"/>
    </w:rPr>
  </w:style>
  <w:style w:type="paragraph" w:styleId="Navadensplet">
    <w:name w:val="Normal (Web)"/>
    <w:basedOn w:val="Navaden"/>
    <w:rsid w:val="00DC4D7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uiPriority w:val="99"/>
    <w:semiHidden/>
    <w:unhideWhenUsed/>
    <w:rsid w:val="00DC4D7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C4D75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C4D75"/>
    <w:rPr>
      <w:rFonts w:ascii="Calibri" w:eastAsia="Calibri" w:hAnsi="Calibri" w:cs="Times New Roman"/>
      <w:sz w:val="20"/>
      <w:szCs w:val="20"/>
    </w:rPr>
  </w:style>
  <w:style w:type="paragraph" w:styleId="Revizija">
    <w:name w:val="Revision"/>
    <w:hidden/>
    <w:uiPriority w:val="99"/>
    <w:semiHidden/>
    <w:rsid w:val="00DC4D75"/>
    <w:pPr>
      <w:spacing w:after="0" w:line="240" w:lineRule="auto"/>
    </w:pPr>
    <w:rPr>
      <w:rFonts w:ascii="Calibri" w:eastAsia="Calibri" w:hAnsi="Calibri" w:cs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4D7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4D75"/>
    <w:rPr>
      <w:rFonts w:ascii="Calibri" w:eastAsia="Calibri" w:hAnsi="Calibri" w:cs="Times New Roman"/>
      <w:b/>
      <w:bCs/>
      <w:sz w:val="20"/>
      <w:szCs w:val="20"/>
    </w:rPr>
  </w:style>
  <w:style w:type="paragraph" w:styleId="Telobesedila">
    <w:name w:val="Body Text"/>
    <w:basedOn w:val="Navaden"/>
    <w:link w:val="TelobesedilaZnak"/>
    <w:rsid w:val="00DC4D75"/>
    <w:pPr>
      <w:keepLines/>
      <w:widowControl w:val="0"/>
      <w:spacing w:before="120" w:line="200" w:lineRule="atLeast"/>
      <w:jc w:val="both"/>
    </w:pPr>
    <w:rPr>
      <w:sz w:val="22"/>
      <w:szCs w:val="20"/>
      <w:u w:val="single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C4D75"/>
    <w:rPr>
      <w:rFonts w:ascii="Arial" w:eastAsia="Times New Roman" w:hAnsi="Arial" w:cs="Times New Roman"/>
      <w:szCs w:val="20"/>
      <w:u w:val="single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24E133569114E81DB2CFCAA033B64" ma:contentTypeVersion="2" ma:contentTypeDescription="Ustvari nov dokument." ma:contentTypeScope="" ma:versionID="32b51069470359bdc505c09230a43840">
  <xsd:schema xmlns:xsd="http://www.w3.org/2001/XMLSchema" xmlns:xs="http://www.w3.org/2001/XMLSchema" xmlns:p="http://schemas.microsoft.com/office/2006/metadata/properties" xmlns:ns2="5062380e-f82a-4a43-81f8-699841744a6e" targetNamespace="http://schemas.microsoft.com/office/2006/metadata/properties" ma:root="true" ma:fieldsID="166faacb91d29e849cce62ae902832a0" ns2:_="">
    <xsd:import namespace="5062380e-f82a-4a43-81f8-699841744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2380e-f82a-4a43-81f8-699841744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C7F5375-401A-4107-B7DF-E2D77780F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CB98D-2889-400A-8775-B8F3CA023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2380e-f82a-4a43-81f8-699841744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8161B-034B-48F7-A186-47551A663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F797AB-F20D-44DA-AC76-09D8A3BE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Kristina Kaučič</cp:lastModifiedBy>
  <cp:revision>2</cp:revision>
  <cp:lastPrinted>2025-04-03T11:35:00Z</cp:lastPrinted>
  <dcterms:created xsi:type="dcterms:W3CDTF">2025-04-14T13:49:00Z</dcterms:created>
  <dcterms:modified xsi:type="dcterms:W3CDTF">2025-04-14T13:49:00Z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0x0101004B924E133569114E81DB2CFCAA033B64</vt:lpwstr>
  </property>
</Properties>
</file>