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8F38" w14:textId="3B64C5E3" w:rsidR="001A088D" w:rsidRPr="001A088D" w:rsidRDefault="001A088D" w:rsidP="001A088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Številka</w:t>
      </w:r>
      <w:r w:rsidRPr="00FA2903">
        <w:rPr>
          <w:rFonts w:cs="Arial"/>
          <w:sz w:val="22"/>
          <w:szCs w:val="22"/>
        </w:rPr>
        <w:t xml:space="preserve">: </w:t>
      </w:r>
      <w:r w:rsidR="00FA2903" w:rsidRPr="00FA2903">
        <w:rPr>
          <w:rFonts w:cs="Arial"/>
          <w:sz w:val="22"/>
          <w:szCs w:val="22"/>
        </w:rPr>
        <w:t>450</w:t>
      </w:r>
      <w:r w:rsidRPr="00FA2903">
        <w:rPr>
          <w:rFonts w:cs="Arial"/>
          <w:sz w:val="22"/>
          <w:szCs w:val="22"/>
        </w:rPr>
        <w:t>-</w:t>
      </w:r>
      <w:r w:rsidR="00FA2903" w:rsidRPr="00FA2903">
        <w:rPr>
          <w:rFonts w:cs="Arial"/>
          <w:sz w:val="22"/>
          <w:szCs w:val="22"/>
        </w:rPr>
        <w:t>146</w:t>
      </w:r>
      <w:r w:rsidRPr="00FA2903">
        <w:rPr>
          <w:rFonts w:cs="Arial"/>
          <w:sz w:val="22"/>
          <w:szCs w:val="22"/>
        </w:rPr>
        <w:t>/202</w:t>
      </w:r>
      <w:r w:rsidR="00FA2903" w:rsidRPr="00FA2903">
        <w:rPr>
          <w:rFonts w:cs="Arial"/>
          <w:sz w:val="22"/>
          <w:szCs w:val="22"/>
        </w:rPr>
        <w:t>4</w:t>
      </w:r>
      <w:r w:rsidRPr="00FA2903">
        <w:rPr>
          <w:rFonts w:cs="Arial"/>
          <w:sz w:val="22"/>
          <w:szCs w:val="22"/>
        </w:rPr>
        <w:t>/</w:t>
      </w:r>
      <w:r w:rsidR="00FA2903" w:rsidRPr="00FA2903">
        <w:rPr>
          <w:rFonts w:cs="Arial"/>
          <w:sz w:val="22"/>
          <w:szCs w:val="22"/>
        </w:rPr>
        <w:t>2</w:t>
      </w:r>
    </w:p>
    <w:p w14:paraId="3BE32259" w14:textId="10B4B700" w:rsidR="001A088D" w:rsidRPr="001A088D" w:rsidRDefault="001A088D" w:rsidP="001A088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 xml:space="preserve">Datum:   </w:t>
      </w:r>
      <w:r w:rsidR="00596F99">
        <w:rPr>
          <w:rFonts w:cs="Arial"/>
          <w:sz w:val="22"/>
          <w:szCs w:val="22"/>
        </w:rPr>
        <w:t>20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="00596F99">
        <w:rPr>
          <w:rFonts w:cs="Arial"/>
          <w:sz w:val="22"/>
          <w:szCs w:val="22"/>
        </w:rPr>
        <w:t>6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</w:p>
    <w:p w14:paraId="13A9835B" w14:textId="77777777" w:rsidR="001A088D" w:rsidRPr="001A088D" w:rsidRDefault="001A088D" w:rsidP="001A088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920F76C" w14:textId="77777777" w:rsidR="001A088D" w:rsidRPr="001A088D" w:rsidRDefault="001A088D" w:rsidP="001A088D">
      <w:pPr>
        <w:pStyle w:val="Telobesedila"/>
        <w:spacing w:after="0"/>
        <w:rPr>
          <w:rFonts w:ascii="Arial" w:hAnsi="Arial" w:cs="Arial"/>
          <w:b/>
          <w:sz w:val="22"/>
          <w:szCs w:val="22"/>
        </w:rPr>
      </w:pPr>
      <w:r w:rsidRPr="001A088D">
        <w:rPr>
          <w:rFonts w:ascii="Arial" w:hAnsi="Arial" w:cs="Arial"/>
          <w:sz w:val="22"/>
          <w:szCs w:val="22"/>
        </w:rPr>
        <w:t xml:space="preserve">Ravnateljicam/direktoricam in ravnateljem/direktorjem zasebnih osnovnih šol </w:t>
      </w:r>
    </w:p>
    <w:p w14:paraId="30C0E15F" w14:textId="77777777" w:rsidR="001A088D" w:rsidRPr="001A088D" w:rsidRDefault="001A088D" w:rsidP="001A088D">
      <w:pPr>
        <w:rPr>
          <w:rFonts w:cs="Arial"/>
          <w:b/>
          <w:sz w:val="22"/>
          <w:szCs w:val="22"/>
        </w:rPr>
      </w:pPr>
    </w:p>
    <w:p w14:paraId="01BEAA3B" w14:textId="77777777" w:rsidR="001A088D" w:rsidRDefault="001A088D" w:rsidP="001A088D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</w:p>
    <w:p w14:paraId="1A5013DE" w14:textId="77777777" w:rsidR="001A088D" w:rsidRDefault="001A088D" w:rsidP="001A088D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</w:p>
    <w:p w14:paraId="04A9420C" w14:textId="63B72B35" w:rsidR="001A088D" w:rsidRPr="009B057E" w:rsidRDefault="001A088D" w:rsidP="009B057E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  <w:r w:rsidRPr="001A088D">
        <w:rPr>
          <w:rFonts w:cs="Arial"/>
          <w:b/>
          <w:sz w:val="22"/>
          <w:szCs w:val="22"/>
        </w:rPr>
        <w:t>Sofinanciranje učbeniških skladov in upravljavcev učbeniških skladov zasebnih osnovnih šol v letu 202</w:t>
      </w:r>
      <w:r w:rsidR="00596F99">
        <w:rPr>
          <w:rFonts w:cs="Arial"/>
          <w:b/>
          <w:sz w:val="22"/>
          <w:szCs w:val="22"/>
        </w:rPr>
        <w:t>4</w:t>
      </w:r>
    </w:p>
    <w:p w14:paraId="6C576740" w14:textId="77777777" w:rsidR="001A088D" w:rsidRPr="001A088D" w:rsidRDefault="001A088D" w:rsidP="001A088D">
      <w:pPr>
        <w:pStyle w:val="Telobesedila"/>
        <w:spacing w:after="0"/>
        <w:jc w:val="both"/>
        <w:rPr>
          <w:rFonts w:ascii="Arial" w:hAnsi="Arial" w:cs="Arial"/>
          <w:sz w:val="22"/>
          <w:szCs w:val="22"/>
        </w:rPr>
      </w:pPr>
    </w:p>
    <w:p w14:paraId="7020F87C" w14:textId="09C337B5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Ministrstvo za vzgojo in izobraževanje (v nadaljevanju ministrstvo) zagotavlja na podlagi 13. alineje sedmega odstavka 81. člena Zakona o organizaciji in financiranju vzgoje in izobraževanja</w:t>
      </w:r>
      <w:r w:rsidR="000B13D4">
        <w:rPr>
          <w:rFonts w:cs="Arial"/>
          <w:sz w:val="22"/>
          <w:szCs w:val="22"/>
        </w:rPr>
        <w:t xml:space="preserve"> </w:t>
      </w:r>
      <w:r w:rsidR="000B13D4" w:rsidRPr="004A173B">
        <w:rPr>
          <w:rFonts w:cs="Arial"/>
          <w:sz w:val="22"/>
          <w:szCs w:val="22"/>
          <w:shd w:val="clear" w:color="auto" w:fill="FFFFFF"/>
        </w:rPr>
        <w:t>(Uradni list RS, št. </w:t>
      </w:r>
      <w:hyperlink r:id="rId7" w:tgtFrame="_blank" w:tooltip="Zakon o organizaciji in financiranju vzgoje in izobraževanja (uradno prečiščeno besedilo)" w:history="1">
        <w:r w:rsidR="000B13D4" w:rsidRPr="0000181A">
          <w:rPr>
            <w:rFonts w:cs="Arial"/>
            <w:sz w:val="22"/>
            <w:szCs w:val="22"/>
            <w:shd w:val="clear" w:color="auto" w:fill="FFFFFF"/>
          </w:rPr>
          <w:t>16/07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 – uradno prečiščeno besedilo, </w:t>
      </w:r>
      <w:hyperlink r:id="rId8" w:tgtFrame="_blank" w:tooltip="Zakon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36/08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9" w:tgtFrame="_blank" w:tooltip="Zakon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58/09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0" w:tgtFrame="_blank" w:tooltip="Popravek Zakona o spremembah in dopolnitvah Zakona o organizaciji in financiranju vzgoje in izobraževanja (ZOFVI-H)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 xml:space="preserve">64/09 – </w:t>
        </w:r>
        <w:proofErr w:type="spellStart"/>
        <w:r w:rsidR="000B13D4" w:rsidRPr="004A173B">
          <w:rPr>
            <w:rFonts w:cs="Arial"/>
            <w:sz w:val="22"/>
            <w:szCs w:val="22"/>
            <w:shd w:val="clear" w:color="auto" w:fill="FFFFFF"/>
          </w:rPr>
          <w:t>popr</w:t>
        </w:r>
        <w:proofErr w:type="spellEnd"/>
        <w:r w:rsidR="000B13D4" w:rsidRPr="004A173B">
          <w:rPr>
            <w:rFonts w:cs="Arial"/>
            <w:sz w:val="22"/>
            <w:szCs w:val="22"/>
            <w:shd w:val="clear" w:color="auto" w:fill="FFFFFF"/>
          </w:rPr>
          <w:t>.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1" w:tgtFrame="_blank" w:tooltip="Popravek Zakona o spremembah in dopolnitvah Zakona o organizaciji in financiranju vzgoje in izobraževanja (ZOFVI-H)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 xml:space="preserve">65/09 – </w:t>
        </w:r>
        <w:proofErr w:type="spellStart"/>
        <w:r w:rsidR="000B13D4" w:rsidRPr="004A173B">
          <w:rPr>
            <w:rFonts w:cs="Arial"/>
            <w:sz w:val="22"/>
            <w:szCs w:val="22"/>
            <w:shd w:val="clear" w:color="auto" w:fill="FFFFFF"/>
          </w:rPr>
          <w:t>popr</w:t>
        </w:r>
        <w:proofErr w:type="spellEnd"/>
        <w:r w:rsidR="000B13D4" w:rsidRPr="004A173B">
          <w:rPr>
            <w:rFonts w:cs="Arial"/>
            <w:sz w:val="22"/>
            <w:szCs w:val="22"/>
            <w:shd w:val="clear" w:color="auto" w:fill="FFFFFF"/>
          </w:rPr>
          <w:t>.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2" w:tgtFrame="_blank" w:tooltip="Zakon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20/11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3" w:tgtFrame="_blank" w:tooltip="Zakon za uravnoteženje javnih financ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40/12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 – ZUJF, </w:t>
      </w:r>
      <w:hyperlink r:id="rId14" w:tgtFrame="_blank" w:tooltip="Zakon o spremembah in dopolnitvah Zakona o prevozih v cestnem prometu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57/12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 – ZPCP-2D, </w:t>
      </w:r>
      <w:hyperlink r:id="rId15" w:tgtFrame="_blank" w:tooltip="Zakon o spremembi Zakona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47/15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6" w:tgtFrame="_blank" w:tooltip="Zakon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46/16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7" w:tgtFrame="_blank" w:tooltip="Popravek Zakona o spremembah in dopolnitvah Zakona o organizaciji in financiranju vzgoje in izobraževanja (ZOFVI-L)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 xml:space="preserve">49/16 – </w:t>
        </w:r>
        <w:proofErr w:type="spellStart"/>
        <w:r w:rsidR="000B13D4" w:rsidRPr="004A173B">
          <w:rPr>
            <w:rFonts w:cs="Arial"/>
            <w:sz w:val="22"/>
            <w:szCs w:val="22"/>
            <w:shd w:val="clear" w:color="auto" w:fill="FFFFFF"/>
          </w:rPr>
          <w:t>popr</w:t>
        </w:r>
        <w:proofErr w:type="spellEnd"/>
        <w:r w:rsidR="000B13D4" w:rsidRPr="004A173B">
          <w:rPr>
            <w:rFonts w:cs="Arial"/>
            <w:sz w:val="22"/>
            <w:szCs w:val="22"/>
            <w:shd w:val="clear" w:color="auto" w:fill="FFFFFF"/>
          </w:rPr>
          <w:t>.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8" w:tgtFrame="_blank" w:tooltip="Zakon o vajeništvu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25/17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 xml:space="preserve"> – </w:t>
      </w:r>
      <w:proofErr w:type="spellStart"/>
      <w:r w:rsidR="000B13D4" w:rsidRPr="004A173B">
        <w:rPr>
          <w:rFonts w:cs="Arial"/>
          <w:sz w:val="22"/>
          <w:szCs w:val="22"/>
          <w:shd w:val="clear" w:color="auto" w:fill="FFFFFF"/>
        </w:rPr>
        <w:t>ZVaj</w:t>
      </w:r>
      <w:proofErr w:type="spellEnd"/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19" w:tgtFrame="_blank" w:tooltip="Zakon o spremembi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123/21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20" w:tgtFrame="_blank" w:tooltip="Zakon o spremembi in dopolnitvi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172/21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21" w:tgtFrame="_blank" w:tooltip="Zakon o spremembah in dopolnitv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207/21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, </w:t>
      </w:r>
      <w:hyperlink r:id="rId22" w:tgtFrame="_blank" w:tooltip="Zakon za zmanjšanje neenakosti in škodljivih posegov politike ter zagotavljanje spoštovanja pravne države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105/22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 – ZZNŠPP, </w:t>
      </w:r>
      <w:hyperlink r:id="rId23" w:tgtFrame="_blank" w:tooltip="Zakon o spremembah Zakona o organizaciji in financiranju vzgoje in izobraževanja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141/22</w:t>
        </w:r>
      </w:hyperlink>
      <w:r w:rsidR="000B13D4">
        <w:rPr>
          <w:rFonts w:cs="Arial"/>
          <w:sz w:val="22"/>
          <w:szCs w:val="22"/>
          <w:shd w:val="clear" w:color="auto" w:fill="FFFFFF"/>
        </w:rPr>
        <w:t>,</w:t>
      </w:r>
      <w:r w:rsidR="000B13D4" w:rsidRPr="004A173B">
        <w:rPr>
          <w:rFonts w:cs="Arial"/>
          <w:sz w:val="22"/>
          <w:szCs w:val="22"/>
          <w:shd w:val="clear" w:color="auto" w:fill="FFFFFF"/>
        </w:rPr>
        <w:t> </w:t>
      </w:r>
      <w:hyperlink r:id="rId24" w:tgtFrame="_blank" w:tooltip="Zakon o spremembah in dopolnitvah Zakona o dohodnini" w:history="1">
        <w:r w:rsidR="000B13D4" w:rsidRPr="004A173B">
          <w:rPr>
            <w:rFonts w:cs="Arial"/>
            <w:sz w:val="22"/>
            <w:szCs w:val="22"/>
            <w:shd w:val="clear" w:color="auto" w:fill="FFFFFF"/>
          </w:rPr>
          <w:t>158/22</w:t>
        </w:r>
      </w:hyperlink>
      <w:r w:rsidR="000B13D4" w:rsidRPr="004A173B">
        <w:rPr>
          <w:rFonts w:cs="Arial"/>
          <w:sz w:val="22"/>
          <w:szCs w:val="22"/>
          <w:shd w:val="clear" w:color="auto" w:fill="FFFFFF"/>
        </w:rPr>
        <w:t> – ZDoh-2AA</w:t>
      </w:r>
      <w:r w:rsidR="000B13D4">
        <w:rPr>
          <w:rFonts w:cs="Arial"/>
          <w:sz w:val="22"/>
          <w:szCs w:val="22"/>
          <w:shd w:val="clear" w:color="auto" w:fill="FFFFFF"/>
        </w:rPr>
        <w:t xml:space="preserve"> in 71/23</w:t>
      </w:r>
      <w:r w:rsidR="000B13D4" w:rsidRPr="004A173B">
        <w:rPr>
          <w:rFonts w:cs="Arial"/>
          <w:sz w:val="22"/>
          <w:szCs w:val="22"/>
          <w:shd w:val="clear" w:color="auto" w:fill="FFFFFF"/>
        </w:rPr>
        <w:t xml:space="preserve"> v nadaljevanju: </w:t>
      </w:r>
      <w:r w:rsidR="000B13D4" w:rsidRPr="004A173B">
        <w:rPr>
          <w:rFonts w:cs="Arial"/>
          <w:sz w:val="22"/>
          <w:szCs w:val="22"/>
        </w:rPr>
        <w:t>ZOFVI</w:t>
      </w:r>
      <w:r w:rsidR="000B13D4" w:rsidRPr="007057DD">
        <w:rPr>
          <w:rFonts w:cs="Arial"/>
          <w:sz w:val="22"/>
          <w:szCs w:val="22"/>
          <w:shd w:val="clear" w:color="auto" w:fill="FFFFFF"/>
        </w:rPr>
        <w:t>)</w:t>
      </w:r>
      <w:r w:rsidRPr="001A088D">
        <w:rPr>
          <w:rFonts w:cs="Arial"/>
          <w:sz w:val="22"/>
          <w:szCs w:val="22"/>
        </w:rPr>
        <w:t xml:space="preserve"> sredstva za delovanje učbeniških skladov. V skladu z 68. členom ZOFVI imajo lahko učbeniške sklade tudi zasebne osnovne šole, za javne osnovne šole pa so učbeniški skladi obvezni. Ministrstvo</w:t>
      </w:r>
      <w:r w:rsidR="00D06C30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 xml:space="preserve">financira nakup učbenikov in učnega gradiva ter plačilo upravljavcev. </w:t>
      </w:r>
    </w:p>
    <w:p w14:paraId="3BE99F2A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C8BDA50" w14:textId="77A4E42E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 xml:space="preserve">Zaradi namenskega financiranja morajo zasebne osnovne šole </w:t>
      </w:r>
      <w:r w:rsidR="00A42EE3">
        <w:rPr>
          <w:rFonts w:cs="Arial"/>
          <w:sz w:val="22"/>
          <w:szCs w:val="22"/>
        </w:rPr>
        <w:t xml:space="preserve">(v nadaljevanju šola) </w:t>
      </w:r>
      <w:r w:rsidRPr="001A088D">
        <w:rPr>
          <w:rFonts w:cs="Arial"/>
          <w:sz w:val="22"/>
          <w:szCs w:val="22"/>
        </w:rPr>
        <w:t>v skladu s Sklepom o sofinanciranju učbeniških skladov in upravljavcev učbeniških skladov zasebnih osnovnih šol v letu 202</w:t>
      </w:r>
      <w:r w:rsidR="00596F99">
        <w:rPr>
          <w:rFonts w:cs="Arial"/>
          <w:sz w:val="22"/>
          <w:szCs w:val="22"/>
        </w:rPr>
        <w:t>4</w:t>
      </w:r>
      <w:r w:rsidRPr="001A088D">
        <w:rPr>
          <w:rFonts w:cs="Arial"/>
          <w:sz w:val="22"/>
          <w:szCs w:val="22"/>
        </w:rPr>
        <w:t xml:space="preserve"> št. </w:t>
      </w:r>
      <w:r w:rsidR="00596F99">
        <w:rPr>
          <w:rFonts w:cs="Arial"/>
          <w:sz w:val="22"/>
          <w:szCs w:val="22"/>
        </w:rPr>
        <w:t>450</w:t>
      </w:r>
      <w:r w:rsidRPr="001A088D">
        <w:rPr>
          <w:rFonts w:cs="Arial"/>
          <w:sz w:val="22"/>
          <w:szCs w:val="22"/>
        </w:rPr>
        <w:t>-</w:t>
      </w:r>
      <w:r w:rsidR="00596F99">
        <w:rPr>
          <w:rFonts w:cs="Arial"/>
          <w:sz w:val="22"/>
          <w:szCs w:val="22"/>
        </w:rPr>
        <w:t>146</w:t>
      </w:r>
      <w:r w:rsidRPr="001A088D">
        <w:rPr>
          <w:rFonts w:cs="Arial"/>
          <w:sz w:val="22"/>
          <w:szCs w:val="22"/>
        </w:rPr>
        <w:t>/202</w:t>
      </w:r>
      <w:r w:rsidR="00596F99">
        <w:rPr>
          <w:rFonts w:cs="Arial"/>
          <w:sz w:val="22"/>
          <w:szCs w:val="22"/>
        </w:rPr>
        <w:t>4</w:t>
      </w:r>
      <w:r w:rsidRPr="001A088D">
        <w:rPr>
          <w:rFonts w:cs="Arial"/>
          <w:sz w:val="22"/>
          <w:szCs w:val="22"/>
        </w:rPr>
        <w:t>/</w:t>
      </w:r>
      <w:r w:rsidR="00596F99">
        <w:rPr>
          <w:rFonts w:cs="Arial"/>
          <w:sz w:val="22"/>
          <w:szCs w:val="22"/>
        </w:rPr>
        <w:t>1</w:t>
      </w:r>
      <w:r w:rsidRPr="001A088D">
        <w:rPr>
          <w:rFonts w:cs="Arial"/>
          <w:sz w:val="22"/>
          <w:szCs w:val="22"/>
        </w:rPr>
        <w:t xml:space="preserve"> z dne 1</w:t>
      </w:r>
      <w:r w:rsidR="00596F99">
        <w:rPr>
          <w:rFonts w:cs="Arial"/>
          <w:sz w:val="22"/>
          <w:szCs w:val="22"/>
        </w:rPr>
        <w:t>0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="00596F99">
        <w:rPr>
          <w:rFonts w:cs="Arial"/>
          <w:sz w:val="22"/>
          <w:szCs w:val="22"/>
        </w:rPr>
        <w:t>6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  <w:r w:rsidRPr="001A088D">
        <w:rPr>
          <w:rFonts w:cs="Arial"/>
          <w:sz w:val="22"/>
          <w:szCs w:val="22"/>
        </w:rPr>
        <w:t xml:space="preserve"> (Priloga</w:t>
      </w:r>
      <w:r>
        <w:rPr>
          <w:rFonts w:cs="Arial"/>
          <w:sz w:val="22"/>
          <w:szCs w:val="22"/>
        </w:rPr>
        <w:t xml:space="preserve"> 1</w:t>
      </w:r>
      <w:r w:rsidRPr="001A088D">
        <w:rPr>
          <w:rFonts w:cs="Arial"/>
          <w:sz w:val="22"/>
          <w:szCs w:val="22"/>
        </w:rPr>
        <w:t xml:space="preserve">)  </w:t>
      </w:r>
    </w:p>
    <w:p w14:paraId="6C42F08C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F13219F" w14:textId="77777777" w:rsidR="001A088D" w:rsidRPr="001A088D" w:rsidRDefault="001A088D" w:rsidP="001A08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imeti učbeniški sklad ali</w:t>
      </w:r>
    </w:p>
    <w:p w14:paraId="7BFDA6DA" w14:textId="74C4F045" w:rsidR="001A088D" w:rsidRPr="001A088D" w:rsidRDefault="001A088D" w:rsidP="001A08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se zavezati, da ga bodo vzpostavil</w:t>
      </w:r>
      <w:r w:rsidR="004E1C94">
        <w:rPr>
          <w:rFonts w:cs="Arial"/>
          <w:sz w:val="22"/>
          <w:szCs w:val="22"/>
        </w:rPr>
        <w:t>e</w:t>
      </w:r>
      <w:r w:rsidRPr="001A088D">
        <w:rPr>
          <w:rFonts w:cs="Arial"/>
          <w:sz w:val="22"/>
          <w:szCs w:val="22"/>
        </w:rPr>
        <w:t xml:space="preserve"> do 31.</w:t>
      </w:r>
      <w:r w:rsidR="00496BD2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8.</w:t>
      </w:r>
      <w:r w:rsidR="00496BD2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  <w:r w:rsidRPr="001A088D">
        <w:rPr>
          <w:rFonts w:cs="Arial"/>
          <w:sz w:val="22"/>
          <w:szCs w:val="22"/>
        </w:rPr>
        <w:t>.</w:t>
      </w:r>
    </w:p>
    <w:p w14:paraId="4CF6EE15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8188341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Za  dodelitev sredstev  morajo biti izpolnjeni tudi naslednji pogoji:</w:t>
      </w:r>
    </w:p>
    <w:p w14:paraId="1F703679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E67BFA" w14:textId="42428B04" w:rsidR="001A088D" w:rsidRPr="001A088D" w:rsidRDefault="001A088D" w:rsidP="001A08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dodeljena sredstva morajo biti uporabljena za nakup učbenikov in učnega gradiva,</w:t>
      </w:r>
    </w:p>
    <w:p w14:paraId="5B2EEC40" w14:textId="435D2558" w:rsidR="001A088D" w:rsidRPr="001A088D" w:rsidRDefault="001A088D" w:rsidP="001A08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 xml:space="preserve">kolikor </w:t>
      </w:r>
      <w:r w:rsidR="00CF7CEC">
        <w:rPr>
          <w:rFonts w:cs="Arial"/>
          <w:sz w:val="22"/>
          <w:szCs w:val="22"/>
        </w:rPr>
        <w:t xml:space="preserve">šole </w:t>
      </w:r>
      <w:r w:rsidR="005C682C">
        <w:rPr>
          <w:rFonts w:cs="Arial"/>
          <w:sz w:val="22"/>
          <w:szCs w:val="22"/>
        </w:rPr>
        <w:t xml:space="preserve">ne </w:t>
      </w:r>
      <w:r w:rsidRPr="001A088D">
        <w:rPr>
          <w:rFonts w:cs="Arial"/>
          <w:sz w:val="22"/>
          <w:szCs w:val="22"/>
        </w:rPr>
        <w:t>uporablja</w:t>
      </w:r>
      <w:r w:rsidR="005C682C">
        <w:rPr>
          <w:rFonts w:cs="Arial"/>
          <w:sz w:val="22"/>
          <w:szCs w:val="22"/>
        </w:rPr>
        <w:t>jo</w:t>
      </w:r>
      <w:r w:rsidRPr="001A088D">
        <w:rPr>
          <w:rFonts w:cs="Arial"/>
          <w:sz w:val="22"/>
          <w:szCs w:val="22"/>
        </w:rPr>
        <w:t xml:space="preserve"> potrjenih učbenikov, se smiselno kot taka štejejo učna gradiva, ki jih uporabljajo učenci za učenje in učitelji za poučevanje, </w:t>
      </w:r>
    </w:p>
    <w:p w14:paraId="322A4990" w14:textId="77777777" w:rsidR="001A088D" w:rsidRPr="001A088D" w:rsidRDefault="001A088D" w:rsidP="001A088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gradivo učbeniškega sklada mora biti v skladu s Pravilnikom o upravljanju učbeniških skladov (Uradni list RS, št. 12/20) obdelano po strokovnih knjižničarskih standardih in pravilih, učbeniški sklad pa mora delovati kot ločen del knjižnice v  informacijskem sistemu COBISS.</w:t>
      </w:r>
    </w:p>
    <w:p w14:paraId="1B54EBE3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3EA1D63" w14:textId="7DDE2796" w:rsidR="001A088D" w:rsidRPr="001A088D" w:rsidRDefault="005C682C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 izpolnjevanju pogojev bodo p</w:t>
      </w:r>
      <w:r w:rsidR="001A088D" w:rsidRPr="001A088D">
        <w:rPr>
          <w:rFonts w:cs="Arial"/>
          <w:sz w:val="22"/>
          <w:szCs w:val="22"/>
        </w:rPr>
        <w:t xml:space="preserve">ripadajoča sredstva </w:t>
      </w:r>
      <w:r w:rsidR="00A42EE3">
        <w:rPr>
          <w:rFonts w:cs="Arial"/>
          <w:sz w:val="22"/>
          <w:szCs w:val="22"/>
        </w:rPr>
        <w:t xml:space="preserve">šolam </w:t>
      </w:r>
      <w:r w:rsidR="001A088D" w:rsidRPr="001A088D">
        <w:rPr>
          <w:rFonts w:cs="Arial"/>
          <w:sz w:val="22"/>
          <w:szCs w:val="22"/>
        </w:rPr>
        <w:t xml:space="preserve">nakazana najpozneje do 31. </w:t>
      </w:r>
      <w:r w:rsidR="00496BD2">
        <w:rPr>
          <w:rFonts w:cs="Arial"/>
          <w:sz w:val="22"/>
          <w:szCs w:val="22"/>
        </w:rPr>
        <w:t>7.</w:t>
      </w:r>
      <w:r w:rsidR="001A088D" w:rsidRPr="001A088D">
        <w:rPr>
          <w:rFonts w:cs="Arial"/>
          <w:sz w:val="22"/>
          <w:szCs w:val="22"/>
        </w:rPr>
        <w:t xml:space="preserve"> 202</w:t>
      </w:r>
      <w:r w:rsidR="00596F99">
        <w:rPr>
          <w:rFonts w:cs="Arial"/>
          <w:sz w:val="22"/>
          <w:szCs w:val="22"/>
        </w:rPr>
        <w:t>4</w:t>
      </w:r>
      <w:r w:rsidR="001A088D" w:rsidRPr="001A088D">
        <w:rPr>
          <w:rFonts w:cs="Arial"/>
          <w:sz w:val="22"/>
          <w:szCs w:val="22"/>
        </w:rPr>
        <w:t xml:space="preserve">.  </w:t>
      </w:r>
    </w:p>
    <w:p w14:paraId="67762219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A070FB2" w14:textId="48DD67D2" w:rsidR="001A088D" w:rsidRPr="001A088D" w:rsidRDefault="00D13DDC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1A088D" w:rsidRPr="001A088D">
        <w:rPr>
          <w:rFonts w:cs="Arial"/>
          <w:sz w:val="22"/>
          <w:szCs w:val="22"/>
        </w:rPr>
        <w:t xml:space="preserve"> primeru ugotovljene nepravilnosti </w:t>
      </w:r>
      <w:r>
        <w:rPr>
          <w:rFonts w:cs="Arial"/>
          <w:sz w:val="22"/>
          <w:szCs w:val="22"/>
        </w:rPr>
        <w:t xml:space="preserve">lahko ministrstvo zahteva </w:t>
      </w:r>
      <w:r w:rsidR="001A088D" w:rsidRPr="001A088D">
        <w:rPr>
          <w:rFonts w:cs="Arial"/>
          <w:sz w:val="22"/>
          <w:szCs w:val="22"/>
        </w:rPr>
        <w:t>vračilo neupravičeno izplačanih sredstev.</w:t>
      </w:r>
    </w:p>
    <w:p w14:paraId="3BF1E7BF" w14:textId="77777777" w:rsidR="001A088D" w:rsidRPr="001A088D" w:rsidRDefault="001A088D" w:rsidP="001A088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545A2F" w14:textId="6F48B0C2" w:rsid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Šole morajo oddati vlogo za sofinanciranje učbeniškega sklada in plačila njegovega upravljavca do vključno</w:t>
      </w:r>
      <w:r w:rsidR="000204E4">
        <w:rPr>
          <w:rFonts w:cs="Arial"/>
          <w:sz w:val="22"/>
          <w:szCs w:val="22"/>
        </w:rPr>
        <w:t xml:space="preserve"> 15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="00596F99">
        <w:rPr>
          <w:rFonts w:cs="Arial"/>
          <w:sz w:val="22"/>
          <w:szCs w:val="22"/>
        </w:rPr>
        <w:t>7</w:t>
      </w:r>
      <w:r w:rsidRPr="001A088D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  <w:r w:rsidRPr="001A088D">
        <w:rPr>
          <w:rFonts w:cs="Arial"/>
          <w:sz w:val="22"/>
          <w:szCs w:val="22"/>
        </w:rPr>
        <w:t xml:space="preserve"> na priloženem obrazcu</w:t>
      </w:r>
      <w:r>
        <w:rPr>
          <w:rFonts w:cs="Arial"/>
          <w:sz w:val="22"/>
          <w:szCs w:val="22"/>
        </w:rPr>
        <w:t xml:space="preserve"> (Priloga </w:t>
      </w:r>
      <w:r w:rsidR="00B25D2B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)</w:t>
      </w:r>
      <w:r w:rsidRPr="001A088D">
        <w:rPr>
          <w:rFonts w:cs="Arial"/>
          <w:sz w:val="22"/>
          <w:szCs w:val="22"/>
        </w:rPr>
        <w:t xml:space="preserve">. </w:t>
      </w:r>
    </w:p>
    <w:p w14:paraId="4513354D" w14:textId="0CF0A856" w:rsidR="00A42EE3" w:rsidRDefault="00A42EE3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E90F50C" w14:textId="7125EA61" w:rsidR="00A42EE3" w:rsidRPr="00A42EE3" w:rsidRDefault="00A42EE3" w:rsidP="00A42E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42EE3">
        <w:rPr>
          <w:rFonts w:cs="Arial"/>
          <w:sz w:val="22"/>
          <w:szCs w:val="22"/>
        </w:rPr>
        <w:lastRenderedPageBreak/>
        <w:t xml:space="preserve">Za pisno obliko prijave se šteje tudi elektronska oblika, poslana na elektronski naslov: </w:t>
      </w:r>
      <w:hyperlink r:id="rId25" w:history="1">
        <w:r w:rsidRPr="00A42EE3">
          <w:rPr>
            <w:rStyle w:val="Hiperpovezava"/>
            <w:rFonts w:cs="Arial"/>
            <w:sz w:val="22"/>
            <w:szCs w:val="22"/>
          </w:rPr>
          <w:t>gp.mvi@gov.si</w:t>
        </w:r>
      </w:hyperlink>
      <w:r w:rsidRPr="00A42EE3">
        <w:rPr>
          <w:rFonts w:cs="Arial"/>
          <w:sz w:val="22"/>
          <w:szCs w:val="22"/>
        </w:rPr>
        <w:t xml:space="preserve"> do vključno </w:t>
      </w:r>
      <w:r w:rsidR="000204E4">
        <w:rPr>
          <w:rFonts w:cs="Arial"/>
          <w:sz w:val="22"/>
          <w:szCs w:val="22"/>
        </w:rPr>
        <w:t>15</w:t>
      </w:r>
      <w:r w:rsidRPr="00A42EE3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="00596F99">
        <w:rPr>
          <w:rFonts w:cs="Arial"/>
          <w:sz w:val="22"/>
          <w:szCs w:val="22"/>
        </w:rPr>
        <w:t>7</w:t>
      </w:r>
      <w:r w:rsidRPr="00A42EE3">
        <w:rPr>
          <w:rFonts w:cs="Arial"/>
          <w:sz w:val="22"/>
          <w:szCs w:val="22"/>
        </w:rPr>
        <w:t>.</w:t>
      </w:r>
      <w:r w:rsidR="00496BD2">
        <w:rPr>
          <w:rFonts w:cs="Arial"/>
          <w:sz w:val="22"/>
          <w:szCs w:val="22"/>
        </w:rPr>
        <w:t xml:space="preserve"> </w:t>
      </w:r>
      <w:r w:rsidRPr="00A42EE3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  <w:r w:rsidRPr="00A42EE3">
        <w:rPr>
          <w:rFonts w:cs="Arial"/>
          <w:sz w:val="22"/>
          <w:szCs w:val="22"/>
        </w:rPr>
        <w:t>.</w:t>
      </w:r>
    </w:p>
    <w:p w14:paraId="0776AB29" w14:textId="77777777" w:rsidR="00A42EE3" w:rsidRPr="001A088D" w:rsidRDefault="00A42EE3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14A813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80A311" w14:textId="53A426F4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Šteje se, da je vloga prispela pravočasno, če je bila (najkasneje) zadnji dan roka za o</w:t>
      </w:r>
      <w:r w:rsidR="00A42EE3">
        <w:rPr>
          <w:rFonts w:cs="Arial"/>
          <w:sz w:val="22"/>
          <w:szCs w:val="22"/>
        </w:rPr>
        <w:t>d</w:t>
      </w:r>
      <w:r w:rsidRPr="001A088D">
        <w:rPr>
          <w:rFonts w:cs="Arial"/>
          <w:sz w:val="22"/>
          <w:szCs w:val="22"/>
        </w:rPr>
        <w:t>dajo vlog oddana na pošti priporočeno ali do 12. ure oddana v vložišču Ministrstv</w:t>
      </w:r>
      <w:r w:rsidR="00F5555B">
        <w:rPr>
          <w:rFonts w:cs="Arial"/>
          <w:sz w:val="22"/>
          <w:szCs w:val="22"/>
        </w:rPr>
        <w:t>a</w:t>
      </w:r>
      <w:r w:rsidRPr="001A088D">
        <w:rPr>
          <w:rFonts w:cs="Arial"/>
          <w:sz w:val="22"/>
          <w:szCs w:val="22"/>
        </w:rPr>
        <w:t xml:space="preserve"> za </w:t>
      </w:r>
      <w:r w:rsidR="00A42EE3">
        <w:rPr>
          <w:rFonts w:cs="Arial"/>
          <w:sz w:val="22"/>
          <w:szCs w:val="22"/>
        </w:rPr>
        <w:t xml:space="preserve">vzgojo in </w:t>
      </w:r>
      <w:r w:rsidRPr="001A088D">
        <w:rPr>
          <w:rFonts w:cs="Arial"/>
          <w:sz w:val="22"/>
          <w:szCs w:val="22"/>
        </w:rPr>
        <w:t>izobraževanje, Masarykova cesta 16, 1000 Ljubljana.</w:t>
      </w:r>
      <w:r w:rsidR="00A42EE3">
        <w:rPr>
          <w:rFonts w:cs="Arial"/>
          <w:sz w:val="22"/>
          <w:szCs w:val="22"/>
        </w:rPr>
        <w:t xml:space="preserve"> </w:t>
      </w:r>
    </w:p>
    <w:p w14:paraId="51FC8590" w14:textId="77777777" w:rsidR="001A088D" w:rsidRP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F9CBC9A" w14:textId="4812FAF4" w:rsidR="001A088D" w:rsidRDefault="001A088D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Dodatna pojasnila lahko dobite pri dr.</w:t>
      </w:r>
      <w:r w:rsidR="00392A11">
        <w:rPr>
          <w:rFonts w:cs="Arial"/>
          <w:sz w:val="22"/>
          <w:szCs w:val="22"/>
        </w:rPr>
        <w:t xml:space="preserve"> </w:t>
      </w:r>
      <w:r w:rsidRPr="001A088D">
        <w:rPr>
          <w:rFonts w:cs="Arial"/>
          <w:sz w:val="22"/>
          <w:szCs w:val="22"/>
        </w:rPr>
        <w:t>Bredi Mulec po telefonu št. 01 400-5296  ali elektronski pošti na naslovu breda.mulec</w:t>
      </w:r>
      <w:r w:rsidR="00496BD2">
        <w:rPr>
          <w:rFonts w:cs="Arial"/>
          <w:sz w:val="22"/>
          <w:szCs w:val="22"/>
        </w:rPr>
        <w:t>@</w:t>
      </w:r>
      <w:r w:rsidRPr="001A088D">
        <w:rPr>
          <w:rFonts w:cs="Arial"/>
          <w:sz w:val="22"/>
          <w:szCs w:val="22"/>
        </w:rPr>
        <w:t>gov.si.</w:t>
      </w:r>
    </w:p>
    <w:p w14:paraId="0773DBB9" w14:textId="02C0F34B" w:rsidR="00F5555B" w:rsidRDefault="00F5555B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4248BB" w14:textId="77777777" w:rsidR="00F5555B" w:rsidRDefault="00F5555B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AA15F72" w14:textId="77777777" w:rsidR="00A42EE3" w:rsidRPr="001A088D" w:rsidRDefault="00A42EE3" w:rsidP="001A088D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956114A" w14:textId="77777777" w:rsidR="00D13DDC" w:rsidRPr="003458E9" w:rsidRDefault="00D13DDC" w:rsidP="00D13DDC">
      <w:pPr>
        <w:spacing w:line="260" w:lineRule="atLeast"/>
        <w:ind w:left="4320" w:firstLine="720"/>
        <w:rPr>
          <w:rFonts w:cs="Arial"/>
          <w:bCs/>
          <w:iCs/>
          <w:color w:val="000000"/>
          <w:sz w:val="22"/>
          <w:szCs w:val="22"/>
          <w:lang w:eastAsia="sl-SI"/>
        </w:rPr>
      </w:pPr>
      <w:r w:rsidRPr="003458E9">
        <w:rPr>
          <w:rFonts w:cs="Arial"/>
          <w:bCs/>
          <w:iCs/>
          <w:color w:val="000000"/>
          <w:sz w:val="22"/>
          <w:szCs w:val="22"/>
          <w:lang w:eastAsia="sl-SI"/>
        </w:rPr>
        <w:t>Maja Mihelič Debeljak</w:t>
      </w:r>
    </w:p>
    <w:p w14:paraId="15E2011A" w14:textId="77777777" w:rsidR="00D13DDC" w:rsidRPr="003458E9" w:rsidRDefault="00D13DDC" w:rsidP="00D13DDC">
      <w:pPr>
        <w:spacing w:line="260" w:lineRule="atLeast"/>
        <w:ind w:left="2880"/>
        <w:rPr>
          <w:rFonts w:cs="Arial"/>
          <w:bCs/>
          <w:iCs/>
          <w:color w:val="000000"/>
          <w:sz w:val="22"/>
          <w:szCs w:val="22"/>
          <w:lang w:eastAsia="sl-SI"/>
        </w:rPr>
      </w:pPr>
      <w:r>
        <w:rPr>
          <w:rFonts w:cs="Arial"/>
          <w:bCs/>
          <w:iCs/>
          <w:color w:val="000000"/>
          <w:sz w:val="22"/>
          <w:szCs w:val="22"/>
          <w:lang w:eastAsia="sl-SI"/>
        </w:rPr>
        <w:t>d</w:t>
      </w:r>
      <w:r w:rsidRPr="003458E9">
        <w:rPr>
          <w:rFonts w:cs="Arial"/>
          <w:bCs/>
          <w:iCs/>
          <w:color w:val="000000"/>
          <w:sz w:val="22"/>
          <w:szCs w:val="22"/>
          <w:lang w:eastAsia="sl-SI"/>
        </w:rPr>
        <w:t>irektorica Urada za razvoj in kakovost izobraževanja</w:t>
      </w:r>
    </w:p>
    <w:p w14:paraId="1AFC513D" w14:textId="77777777" w:rsidR="001A088D" w:rsidRPr="001A088D" w:rsidRDefault="001A088D" w:rsidP="001A088D">
      <w:pPr>
        <w:rPr>
          <w:rFonts w:cs="Arial"/>
          <w:sz w:val="22"/>
          <w:szCs w:val="22"/>
        </w:rPr>
      </w:pPr>
    </w:p>
    <w:p w14:paraId="7D32CE60" w14:textId="77777777" w:rsidR="004032E3" w:rsidRDefault="004032E3" w:rsidP="001A088D">
      <w:pPr>
        <w:rPr>
          <w:rFonts w:cs="Arial"/>
          <w:sz w:val="22"/>
          <w:szCs w:val="22"/>
        </w:rPr>
      </w:pPr>
    </w:p>
    <w:p w14:paraId="33C6AD4B" w14:textId="0D20933A" w:rsidR="001A088D" w:rsidRPr="001A088D" w:rsidRDefault="001A088D" w:rsidP="001A088D">
      <w:pPr>
        <w:rPr>
          <w:rFonts w:cs="Arial"/>
          <w:sz w:val="22"/>
          <w:szCs w:val="22"/>
        </w:rPr>
      </w:pPr>
      <w:r w:rsidRPr="001A088D">
        <w:rPr>
          <w:rFonts w:cs="Arial"/>
          <w:sz w:val="22"/>
          <w:szCs w:val="22"/>
        </w:rPr>
        <w:t>Prilog</w:t>
      </w:r>
      <w:r w:rsidR="00B076D1">
        <w:rPr>
          <w:rFonts w:cs="Arial"/>
          <w:sz w:val="22"/>
          <w:szCs w:val="22"/>
        </w:rPr>
        <w:t>e</w:t>
      </w:r>
      <w:r w:rsidRPr="001A088D">
        <w:rPr>
          <w:rFonts w:cs="Arial"/>
          <w:sz w:val="22"/>
          <w:szCs w:val="22"/>
        </w:rPr>
        <w:t xml:space="preserve">: </w:t>
      </w:r>
    </w:p>
    <w:p w14:paraId="3961ECA8" w14:textId="56CB7218" w:rsidR="000204E4" w:rsidRPr="00851732" w:rsidRDefault="001A088D" w:rsidP="000204E4">
      <w:pPr>
        <w:pStyle w:val="Odstavekseznama"/>
        <w:numPr>
          <w:ilvl w:val="0"/>
          <w:numId w:val="3"/>
        </w:numPr>
        <w:rPr>
          <w:rFonts w:cs="Arial"/>
          <w:sz w:val="22"/>
          <w:szCs w:val="22"/>
        </w:rPr>
      </w:pPr>
      <w:r w:rsidRPr="00851732">
        <w:rPr>
          <w:rFonts w:cs="Arial"/>
          <w:sz w:val="22"/>
          <w:szCs w:val="22"/>
        </w:rPr>
        <w:t>Sklep o sofinanciranju učbeniških skladov in  upravljavcev učbeniških skladov zasebnih osnovnih šol v letu 202</w:t>
      </w:r>
      <w:r w:rsidR="00596F99">
        <w:rPr>
          <w:rFonts w:cs="Arial"/>
          <w:sz w:val="22"/>
          <w:szCs w:val="22"/>
        </w:rPr>
        <w:t>4</w:t>
      </w:r>
      <w:r w:rsidRPr="00851732">
        <w:rPr>
          <w:rFonts w:cs="Arial"/>
          <w:sz w:val="22"/>
          <w:szCs w:val="22"/>
        </w:rPr>
        <w:t xml:space="preserve"> št. </w:t>
      </w:r>
      <w:r w:rsidR="00596F99">
        <w:rPr>
          <w:rFonts w:cs="Arial"/>
          <w:sz w:val="22"/>
          <w:szCs w:val="22"/>
        </w:rPr>
        <w:t>450</w:t>
      </w:r>
      <w:r w:rsidRPr="00851732">
        <w:rPr>
          <w:rFonts w:cs="Arial"/>
          <w:sz w:val="22"/>
          <w:szCs w:val="22"/>
        </w:rPr>
        <w:t>-</w:t>
      </w:r>
      <w:r w:rsidR="00596F99">
        <w:rPr>
          <w:rFonts w:cs="Arial"/>
          <w:sz w:val="22"/>
          <w:szCs w:val="22"/>
        </w:rPr>
        <w:t>146</w:t>
      </w:r>
      <w:r w:rsidRPr="00851732">
        <w:rPr>
          <w:rFonts w:cs="Arial"/>
          <w:sz w:val="22"/>
          <w:szCs w:val="22"/>
        </w:rPr>
        <w:t>/202</w:t>
      </w:r>
      <w:r w:rsidR="00596F99">
        <w:rPr>
          <w:rFonts w:cs="Arial"/>
          <w:sz w:val="22"/>
          <w:szCs w:val="22"/>
        </w:rPr>
        <w:t>4</w:t>
      </w:r>
      <w:r w:rsidRPr="00851732">
        <w:rPr>
          <w:rFonts w:cs="Arial"/>
          <w:sz w:val="22"/>
          <w:szCs w:val="22"/>
        </w:rPr>
        <w:t>/</w:t>
      </w:r>
      <w:r w:rsidR="00596F99">
        <w:rPr>
          <w:rFonts w:cs="Arial"/>
          <w:sz w:val="22"/>
          <w:szCs w:val="22"/>
        </w:rPr>
        <w:t>1</w:t>
      </w:r>
      <w:r w:rsidRPr="00851732">
        <w:rPr>
          <w:rFonts w:cs="Arial"/>
          <w:sz w:val="22"/>
          <w:szCs w:val="22"/>
        </w:rPr>
        <w:t xml:space="preserve"> z dne </w:t>
      </w:r>
      <w:r w:rsidR="00596F99">
        <w:rPr>
          <w:rFonts w:cs="Arial"/>
          <w:sz w:val="22"/>
          <w:szCs w:val="22"/>
        </w:rPr>
        <w:t>10</w:t>
      </w:r>
      <w:r w:rsidRPr="00851732">
        <w:rPr>
          <w:rFonts w:cs="Arial"/>
          <w:sz w:val="22"/>
          <w:szCs w:val="22"/>
        </w:rPr>
        <w:t>.</w:t>
      </w:r>
      <w:r w:rsidR="00496BD2" w:rsidRPr="00851732">
        <w:rPr>
          <w:rFonts w:cs="Arial"/>
          <w:sz w:val="22"/>
          <w:szCs w:val="22"/>
        </w:rPr>
        <w:t xml:space="preserve"> </w:t>
      </w:r>
      <w:r w:rsidR="00596F99">
        <w:rPr>
          <w:rFonts w:cs="Arial"/>
          <w:sz w:val="22"/>
          <w:szCs w:val="22"/>
        </w:rPr>
        <w:t>4</w:t>
      </w:r>
      <w:r w:rsidRPr="00851732">
        <w:rPr>
          <w:rFonts w:cs="Arial"/>
          <w:sz w:val="22"/>
          <w:szCs w:val="22"/>
        </w:rPr>
        <w:t>.</w:t>
      </w:r>
      <w:r w:rsidR="00496BD2" w:rsidRPr="00851732">
        <w:rPr>
          <w:rFonts w:cs="Arial"/>
          <w:sz w:val="22"/>
          <w:szCs w:val="22"/>
        </w:rPr>
        <w:t xml:space="preserve"> </w:t>
      </w:r>
      <w:r w:rsidRPr="00851732">
        <w:rPr>
          <w:rFonts w:cs="Arial"/>
          <w:sz w:val="22"/>
          <w:szCs w:val="22"/>
        </w:rPr>
        <w:t>202</w:t>
      </w:r>
      <w:r w:rsidR="00596F99">
        <w:rPr>
          <w:rFonts w:cs="Arial"/>
          <w:sz w:val="22"/>
          <w:szCs w:val="22"/>
        </w:rPr>
        <w:t>4</w:t>
      </w:r>
    </w:p>
    <w:p w14:paraId="6B33ED38" w14:textId="77777777" w:rsidR="001A088D" w:rsidRPr="00851732" w:rsidRDefault="001A088D" w:rsidP="001A088D">
      <w:pPr>
        <w:pStyle w:val="Odstavekseznama"/>
        <w:numPr>
          <w:ilvl w:val="0"/>
          <w:numId w:val="3"/>
        </w:numPr>
        <w:rPr>
          <w:rFonts w:cs="Arial"/>
          <w:sz w:val="22"/>
          <w:szCs w:val="22"/>
        </w:rPr>
      </w:pPr>
      <w:r w:rsidRPr="00851732">
        <w:rPr>
          <w:rFonts w:cs="Arial"/>
          <w:sz w:val="22"/>
          <w:szCs w:val="22"/>
        </w:rPr>
        <w:t xml:space="preserve">Obrazec za prijavo z izjavo </w:t>
      </w:r>
    </w:p>
    <w:p w14:paraId="1415521B" w14:textId="77777777" w:rsidR="00AB660A" w:rsidRPr="00851732" w:rsidRDefault="00AB660A" w:rsidP="001A088D">
      <w:pPr>
        <w:rPr>
          <w:rFonts w:cs="Arial"/>
          <w:sz w:val="22"/>
          <w:szCs w:val="22"/>
        </w:rPr>
      </w:pPr>
    </w:p>
    <w:sectPr w:rsidR="00AB660A" w:rsidRPr="00851732" w:rsidSect="00783310">
      <w:headerReference w:type="default" r:id="rId26"/>
      <w:footerReference w:type="even" r:id="rId27"/>
      <w:footerReference w:type="default" r:id="rId28"/>
      <w:headerReference w:type="first" r:id="rId2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0BF7" w14:textId="77777777" w:rsidR="00C8106E" w:rsidRDefault="00C8106E" w:rsidP="008A4089">
      <w:pPr>
        <w:spacing w:line="240" w:lineRule="auto"/>
      </w:pPr>
      <w:r>
        <w:separator/>
      </w:r>
    </w:p>
  </w:endnote>
  <w:endnote w:type="continuationSeparator" w:id="0">
    <w:p w14:paraId="62AA0DB2" w14:textId="77777777" w:rsidR="00C8106E" w:rsidRDefault="00C8106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446ED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46ED9" w:rsidRDefault="00446E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446ED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446ED9" w:rsidRDefault="00446E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6575" w14:textId="77777777" w:rsidR="00C8106E" w:rsidRDefault="00C8106E" w:rsidP="008A4089">
      <w:pPr>
        <w:spacing w:line="240" w:lineRule="auto"/>
      </w:pPr>
      <w:r>
        <w:separator/>
      </w:r>
    </w:p>
  </w:footnote>
  <w:footnote w:type="continuationSeparator" w:id="0">
    <w:p w14:paraId="3B7A5A81" w14:textId="77777777" w:rsidR="00C8106E" w:rsidRDefault="00C8106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446ED9" w:rsidRPr="00110CBD" w:rsidRDefault="00446E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46ED9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46ED9" w:rsidRPr="006D42D9" w:rsidRDefault="00446ED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446ED9" w:rsidRPr="006D42D9" w:rsidRDefault="00446ED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446ED9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446ED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446ED9" w:rsidRPr="008F3500" w:rsidRDefault="00446ED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13C"/>
    <w:multiLevelType w:val="hybridMultilevel"/>
    <w:tmpl w:val="AFB6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6335F"/>
    <w:multiLevelType w:val="hybridMultilevel"/>
    <w:tmpl w:val="1554A180"/>
    <w:lvl w:ilvl="0" w:tplc="43046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6257">
    <w:abstractNumId w:val="1"/>
  </w:num>
  <w:num w:numId="2" w16cid:durableId="146289494">
    <w:abstractNumId w:val="0"/>
  </w:num>
  <w:num w:numId="3" w16cid:durableId="88718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204E4"/>
    <w:rsid w:val="0005677D"/>
    <w:rsid w:val="00075680"/>
    <w:rsid w:val="000B13D4"/>
    <w:rsid w:val="001A088D"/>
    <w:rsid w:val="001F7622"/>
    <w:rsid w:val="00231469"/>
    <w:rsid w:val="00283A2F"/>
    <w:rsid w:val="00306189"/>
    <w:rsid w:val="0032375C"/>
    <w:rsid w:val="003702FA"/>
    <w:rsid w:val="00392A11"/>
    <w:rsid w:val="004032E3"/>
    <w:rsid w:val="00446ED9"/>
    <w:rsid w:val="00461134"/>
    <w:rsid w:val="004941CD"/>
    <w:rsid w:val="00496BD2"/>
    <w:rsid w:val="004E1C94"/>
    <w:rsid w:val="005776BC"/>
    <w:rsid w:val="00596F99"/>
    <w:rsid w:val="005B5019"/>
    <w:rsid w:val="005C682C"/>
    <w:rsid w:val="005D7538"/>
    <w:rsid w:val="00635043"/>
    <w:rsid w:val="00722E8D"/>
    <w:rsid w:val="0079510C"/>
    <w:rsid w:val="007A64F5"/>
    <w:rsid w:val="00807A8A"/>
    <w:rsid w:val="00851732"/>
    <w:rsid w:val="00863AA6"/>
    <w:rsid w:val="008A4089"/>
    <w:rsid w:val="009B057E"/>
    <w:rsid w:val="00A42EE3"/>
    <w:rsid w:val="00AB660A"/>
    <w:rsid w:val="00B034E7"/>
    <w:rsid w:val="00B076D1"/>
    <w:rsid w:val="00B113A0"/>
    <w:rsid w:val="00B12F1A"/>
    <w:rsid w:val="00B25D2B"/>
    <w:rsid w:val="00C06A96"/>
    <w:rsid w:val="00C177EC"/>
    <w:rsid w:val="00C3025A"/>
    <w:rsid w:val="00C8106E"/>
    <w:rsid w:val="00CF4672"/>
    <w:rsid w:val="00CF7CEC"/>
    <w:rsid w:val="00D06C30"/>
    <w:rsid w:val="00D13DDC"/>
    <w:rsid w:val="00D51E40"/>
    <w:rsid w:val="00DA5C60"/>
    <w:rsid w:val="00E07F25"/>
    <w:rsid w:val="00F13FDD"/>
    <w:rsid w:val="00F17F85"/>
    <w:rsid w:val="00F5555B"/>
    <w:rsid w:val="00FA2903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Telobesedila">
    <w:name w:val="Body Text"/>
    <w:basedOn w:val="Navaden"/>
    <w:link w:val="TelobesedilaZnak"/>
    <w:rsid w:val="001A088D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088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ZnakZnakChar">
    <w:name w:val="Char Znak Znak Char"/>
    <w:basedOn w:val="Navaden"/>
    <w:rsid w:val="001A088D"/>
    <w:pPr>
      <w:numPr>
        <w:numId w:val="1"/>
      </w:numPr>
      <w:spacing w:after="160" w:line="240" w:lineRule="exact"/>
    </w:pPr>
    <w:rPr>
      <w:rFonts w:ascii="Times New Roman" w:hAnsi="Times New Roman"/>
      <w:i/>
      <w:sz w:val="24"/>
      <w:lang w:val="en-US"/>
    </w:rPr>
  </w:style>
  <w:style w:type="paragraph" w:styleId="Odstavekseznama">
    <w:name w:val="List Paragraph"/>
    <w:basedOn w:val="Navaden"/>
    <w:uiPriority w:val="34"/>
    <w:qFormat/>
    <w:rsid w:val="001A08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2E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460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1-01-4285" TargetMode="External"/><Relationship Id="rId7" Type="http://schemas.openxmlformats.org/officeDocument/2006/relationships/hyperlink" Target="http://www.uradni-list.si/1/objava.jsp?sop=2007-01-0718" TargetMode="Externa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mailto:gp.mvi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6-01-1999" TargetMode="External"/><Relationship Id="rId20" Type="http://schemas.openxmlformats.org/officeDocument/2006/relationships/hyperlink" Target="http://www.uradni-list.si/1/objava.jsp?sop=2021-01-3352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22-01-4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22-01-3469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9-21-3033" TargetMode="External"/><Relationship Id="rId19" Type="http://schemas.openxmlformats.org/officeDocument/2006/relationships/hyperlink" Target="http://www.uradni-list.si/1/objava.jsp?sop=2021-01-262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2871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22-01-2603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9</cp:revision>
  <cp:lastPrinted>2024-06-20T10:17:00Z</cp:lastPrinted>
  <dcterms:created xsi:type="dcterms:W3CDTF">2024-06-20T10:05:00Z</dcterms:created>
  <dcterms:modified xsi:type="dcterms:W3CDTF">2024-06-20T11:52:00Z</dcterms:modified>
</cp:coreProperties>
</file>