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EF0" w14:textId="77777777" w:rsidR="00D133CD" w:rsidRPr="0064090B" w:rsidRDefault="00D133C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461DC6C0" w14:textId="77777777" w:rsidR="00D133CD" w:rsidRPr="0064090B" w:rsidRDefault="00D133C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77DA660B" w14:textId="38BE137E" w:rsidR="00D133CD" w:rsidRPr="0064090B" w:rsidRDefault="00D133CD" w:rsidP="00D133CD">
      <w:r w:rsidRPr="0064090B">
        <w:rPr>
          <w:rFonts w:cs="Arial"/>
          <w:szCs w:val="20"/>
        </w:rPr>
        <w:t xml:space="preserve">Številka: </w:t>
      </w:r>
      <w:r w:rsidRPr="0064090B">
        <w:t>013-27/2023</w:t>
      </w:r>
      <w:r w:rsidRPr="0064090B">
        <w:t>/1</w:t>
      </w:r>
    </w:p>
    <w:p w14:paraId="1089A810" w14:textId="1FA13634" w:rsidR="00D133CD" w:rsidRPr="0064090B" w:rsidRDefault="00D133CD" w:rsidP="00D133CD">
      <w:pPr>
        <w:rPr>
          <w:rFonts w:cs="Arial"/>
          <w:szCs w:val="20"/>
        </w:rPr>
      </w:pPr>
      <w:r w:rsidRPr="0064090B">
        <w:t>Datum:</w:t>
      </w:r>
      <w:r w:rsidRPr="0064090B">
        <w:t xml:space="preserve">  </w:t>
      </w:r>
      <w:r w:rsidR="000C3B5B" w:rsidRPr="0064090B">
        <w:t xml:space="preserve"> </w:t>
      </w:r>
      <w:r w:rsidRPr="0064090B">
        <w:t>2</w:t>
      </w:r>
      <w:r w:rsidR="000C3B5B" w:rsidRPr="0064090B">
        <w:t>1</w:t>
      </w:r>
      <w:r w:rsidRPr="0064090B">
        <w:t>.3.2023</w:t>
      </w:r>
    </w:p>
    <w:p w14:paraId="1843F750" w14:textId="77777777" w:rsidR="00D133CD" w:rsidRPr="0064090B" w:rsidRDefault="00D133C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59E9C1C5" w14:textId="77777777" w:rsidR="00D133CD" w:rsidRPr="0064090B" w:rsidRDefault="00D133C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3B9CB4A1" w14:textId="77777777" w:rsidR="00D133CD" w:rsidRPr="0064090B" w:rsidRDefault="00D133C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2C3ACBDB" w14:textId="47E1C704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Ministrstvo za vzgojo in izobraževanje objavlja</w:t>
      </w:r>
    </w:p>
    <w:p w14:paraId="66AB48E7" w14:textId="379C255F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7C5281F4" w14:textId="045062AF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1AE67C90" w14:textId="17456181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5BBA4663" w14:textId="142B2A78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570903A7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5418B689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bCs/>
          <w:szCs w:val="20"/>
        </w:rPr>
      </w:pPr>
      <w:r w:rsidRPr="0064090B">
        <w:rPr>
          <w:rFonts w:eastAsiaTheme="minorHAnsi" w:cs="Arial"/>
          <w:b/>
          <w:bCs/>
          <w:szCs w:val="20"/>
        </w:rPr>
        <w:t>JAVNI POZIV</w:t>
      </w:r>
    </w:p>
    <w:p w14:paraId="531F7FD5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bCs/>
          <w:szCs w:val="20"/>
        </w:rPr>
      </w:pPr>
      <w:bookmarkStart w:id="0" w:name="_Hlk129155255"/>
      <w:r w:rsidRPr="0064090B">
        <w:rPr>
          <w:rFonts w:eastAsiaTheme="minorHAnsi" w:cs="Arial"/>
          <w:b/>
          <w:bCs/>
          <w:szCs w:val="20"/>
        </w:rPr>
        <w:t>za kandidiranje strokovnjakov/-inj s področja vzgoje in izobraževanja za člane/-ice strokovnih svetov Vlade Republike Slovenije</w:t>
      </w:r>
    </w:p>
    <w:bookmarkEnd w:id="0"/>
    <w:p w14:paraId="7A77F4F4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27B7ED58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66FD2807" w14:textId="5619055C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bookmarkStart w:id="1" w:name="_Hlk129155303"/>
      <w:r w:rsidRPr="0064090B">
        <w:rPr>
          <w:rFonts w:eastAsiaTheme="minorHAnsi" w:cs="Arial"/>
          <w:szCs w:val="20"/>
        </w:rPr>
        <w:t>Za odločanje o strokovnih zadevah na posameznih področjih vzgoje in izobraževanja ter za strokovno pomoč pri sprejemanju odločitev in pri pripravi predpisov je v skladu z 22. členom Zakona o organizaciji in financiranju vzgoje in izobraževanja (Uradni list RS, št. 16/07 – uradno</w:t>
      </w:r>
    </w:p>
    <w:p w14:paraId="18F58A42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 xml:space="preserve">prečiščeno besedilo, 36/08, 58/09, 64/09 – </w:t>
      </w:r>
      <w:proofErr w:type="spellStart"/>
      <w:r w:rsidRPr="0064090B">
        <w:rPr>
          <w:rFonts w:eastAsiaTheme="minorHAnsi" w:cs="Arial"/>
          <w:szCs w:val="20"/>
        </w:rPr>
        <w:t>popr</w:t>
      </w:r>
      <w:proofErr w:type="spellEnd"/>
      <w:r w:rsidRPr="0064090B">
        <w:rPr>
          <w:rFonts w:eastAsiaTheme="minorHAnsi" w:cs="Arial"/>
          <w:szCs w:val="20"/>
        </w:rPr>
        <w:t xml:space="preserve">., 65/09 – </w:t>
      </w:r>
      <w:proofErr w:type="spellStart"/>
      <w:r w:rsidRPr="0064090B">
        <w:rPr>
          <w:rFonts w:eastAsiaTheme="minorHAnsi" w:cs="Arial"/>
          <w:szCs w:val="20"/>
        </w:rPr>
        <w:t>popr</w:t>
      </w:r>
      <w:proofErr w:type="spellEnd"/>
      <w:r w:rsidRPr="0064090B">
        <w:rPr>
          <w:rFonts w:eastAsiaTheme="minorHAnsi" w:cs="Arial"/>
          <w:szCs w:val="20"/>
        </w:rPr>
        <w:t>., 20/11, 40/12 – ZUJF, 57/12 –</w:t>
      </w:r>
    </w:p>
    <w:p w14:paraId="1EC5C72B" w14:textId="62BF749D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 xml:space="preserve">ZPCP-2D, 47/15, 46/16, 49/16 – </w:t>
      </w:r>
      <w:proofErr w:type="spellStart"/>
      <w:r w:rsidRPr="0064090B">
        <w:rPr>
          <w:rFonts w:eastAsiaTheme="minorHAnsi" w:cs="Arial"/>
          <w:szCs w:val="20"/>
        </w:rPr>
        <w:t>popr</w:t>
      </w:r>
      <w:proofErr w:type="spellEnd"/>
      <w:r w:rsidRPr="0064090B">
        <w:rPr>
          <w:rFonts w:eastAsiaTheme="minorHAnsi" w:cs="Arial"/>
          <w:szCs w:val="20"/>
        </w:rPr>
        <w:t xml:space="preserve">., 25/17 – </w:t>
      </w:r>
      <w:proofErr w:type="spellStart"/>
      <w:r w:rsidRPr="0064090B">
        <w:rPr>
          <w:rFonts w:eastAsiaTheme="minorHAnsi" w:cs="Arial"/>
          <w:szCs w:val="20"/>
        </w:rPr>
        <w:t>ZVaj</w:t>
      </w:r>
      <w:proofErr w:type="spellEnd"/>
      <w:r w:rsidRPr="0064090B">
        <w:rPr>
          <w:rFonts w:eastAsiaTheme="minorHAnsi" w:cs="Arial"/>
          <w:szCs w:val="20"/>
        </w:rPr>
        <w:t>,</w:t>
      </w:r>
      <w:r w:rsidRPr="0064090B">
        <w:rPr>
          <w:rFonts w:cs="Arial"/>
          <w:szCs w:val="20"/>
        </w:rPr>
        <w:t xml:space="preserve"> </w:t>
      </w:r>
      <w:hyperlink r:id="rId7" w:tgtFrame="_blank" w:tooltip="Zakon o spremembi Zakona o organizaciji in financiranju vzgoje in izobraževanja" w:history="1">
        <w:r w:rsidRPr="0064090B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123/21</w:t>
        </w:r>
      </w:hyperlink>
      <w:r w:rsidRPr="0064090B">
        <w:rPr>
          <w:rFonts w:cs="Arial"/>
          <w:bCs/>
          <w:szCs w:val="20"/>
          <w:shd w:val="clear" w:color="auto" w:fill="FFFFFF"/>
        </w:rPr>
        <w:t>, </w:t>
      </w:r>
      <w:hyperlink r:id="rId8" w:tgtFrame="_blank" w:tooltip="Zakon o spremembi in dopolnitvi Zakona o organizaciji in financiranju vzgoje in izobraževanja" w:history="1">
        <w:r w:rsidRPr="0064090B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172/21</w:t>
        </w:r>
      </w:hyperlink>
      <w:r w:rsidRPr="0064090B">
        <w:rPr>
          <w:rStyle w:val="Hiperpovezava"/>
          <w:rFonts w:cs="Arial"/>
          <w:bCs/>
          <w:color w:val="auto"/>
          <w:szCs w:val="20"/>
          <w:u w:val="none"/>
          <w:shd w:val="clear" w:color="auto" w:fill="FFFFFF"/>
        </w:rPr>
        <w:t xml:space="preserve">, </w:t>
      </w:r>
      <w:hyperlink r:id="rId9" w:tgtFrame="_blank" w:tooltip="Zakon o spremembah in dopolnitvah Zakona o organizaciji in financiranju vzgoje in izobraževanja" w:history="1">
        <w:r w:rsidRPr="0064090B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207/21</w:t>
        </w:r>
      </w:hyperlink>
      <w:r w:rsidRPr="0064090B">
        <w:rPr>
          <w:rStyle w:val="Hiperpovezava"/>
          <w:rFonts w:cs="Arial"/>
          <w:bCs/>
          <w:color w:val="auto"/>
          <w:szCs w:val="20"/>
          <w:u w:val="none"/>
          <w:shd w:val="clear" w:color="auto" w:fill="FFFFFF"/>
        </w:rPr>
        <w:t xml:space="preserve">, </w:t>
      </w:r>
      <w:hyperlink r:id="rId10" w:tgtFrame="_blank" w:tooltip="Zakon za zmanjšanje neenakosti in škodljivih posegov politike ter zagotavljanje spoštovanja pravne države (ZZNŠPP) z dne 3.8.2022. Uporablja se od 18.8.2022" w:history="1">
        <w:r w:rsidRPr="0064090B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105/22 - ZZNŠPP</w:t>
        </w:r>
      </w:hyperlink>
      <w:r w:rsidRPr="0064090B">
        <w:rPr>
          <w:rFonts w:cs="Arial"/>
          <w:szCs w:val="20"/>
          <w:shd w:val="clear" w:color="auto" w:fill="FFFFFF"/>
        </w:rPr>
        <w:t>, </w:t>
      </w:r>
      <w:hyperlink r:id="rId11" w:tgtFrame="_blank" w:tooltip="Zakon o spremembah Zakona o organizaciji in financiranju vzgoje in izobraževanja (ZOFVI-O) z dne 7.11.2022. Uporablja se od 22.11.2022" w:history="1">
        <w:r w:rsidRPr="0064090B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141/22</w:t>
        </w:r>
      </w:hyperlink>
      <w:r w:rsidR="00AB6494" w:rsidRPr="0064090B">
        <w:rPr>
          <w:rFonts w:cs="Arial"/>
          <w:szCs w:val="20"/>
        </w:rPr>
        <w:t xml:space="preserve"> in</w:t>
      </w:r>
      <w:r w:rsidRPr="0064090B">
        <w:rPr>
          <w:rFonts w:cs="Arial"/>
          <w:szCs w:val="20"/>
          <w:shd w:val="clear" w:color="auto" w:fill="FFFFFF"/>
        </w:rPr>
        <w:t> </w:t>
      </w:r>
      <w:hyperlink r:id="rId12" w:tgtFrame="_blank" w:tooltip="Zakon o spremembah in dopolnitvah Zakona o dohodnini (ZDoh-2AA) z dne 19.12.2022. Uporablja se od 1.1.2023" w:history="1">
        <w:r w:rsidRPr="0064090B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158/22 - ZDoh-2AA</w:t>
        </w:r>
      </w:hyperlink>
      <w:r w:rsidRPr="0064090B">
        <w:rPr>
          <w:rFonts w:eastAsiaTheme="minorHAnsi" w:cs="Arial"/>
          <w:szCs w:val="20"/>
        </w:rPr>
        <w:t>) Vlada Republike Slovenije ustanovila naslednje strokovne svete:</w:t>
      </w:r>
    </w:p>
    <w:p w14:paraId="24767126" w14:textId="48C4F932" w:rsidR="0064200D" w:rsidRPr="0064090B" w:rsidRDefault="0064200D" w:rsidP="00AB649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Strokovni svet Republike Slovenije za splošno izobraževanje,</w:t>
      </w:r>
    </w:p>
    <w:p w14:paraId="6EDF7EF1" w14:textId="4C147000" w:rsidR="0064200D" w:rsidRPr="0064090B" w:rsidRDefault="0064200D" w:rsidP="00AB649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Strokovni svet Republike Slovenije za poklicno in strokovno izobraževanje in</w:t>
      </w:r>
    </w:p>
    <w:p w14:paraId="0F15CFFA" w14:textId="3A87863E" w:rsidR="0064200D" w:rsidRPr="0064090B" w:rsidRDefault="0064200D" w:rsidP="00AB649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Strokovni svet Republike Slovenije za izobraževanje odraslih.</w:t>
      </w:r>
    </w:p>
    <w:bookmarkEnd w:id="1"/>
    <w:p w14:paraId="52D85700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07302ABC" w14:textId="1C44473D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b/>
          <w:bCs/>
          <w:szCs w:val="20"/>
        </w:rPr>
        <w:t xml:space="preserve">Strokovni svet Republike Slovenije za splošno izobraževanje </w:t>
      </w:r>
      <w:r w:rsidRPr="0064090B">
        <w:rPr>
          <w:rFonts w:eastAsiaTheme="minorHAnsi" w:cs="Arial"/>
          <w:szCs w:val="20"/>
        </w:rPr>
        <w:t xml:space="preserve">ima predsednika in šestindvajset članov. Vlada imenuje šestnajst članov izmed strokovnjakov s </w:t>
      </w:r>
      <w:bookmarkStart w:id="2" w:name="_Hlk126055961"/>
      <w:r w:rsidRPr="0064090B">
        <w:rPr>
          <w:rFonts w:eastAsiaTheme="minorHAnsi" w:cs="Arial"/>
          <w:szCs w:val="20"/>
        </w:rPr>
        <w:t>področja predšolske vzgoje, osnovnošolskega izobraževanja in splošnega srednjega izobraževanja, deset pa izmed strokovnjakov s področja humanistike, družbenih ved, naravoslovja, tehnike in umetniških disciplin</w:t>
      </w:r>
      <w:bookmarkEnd w:id="2"/>
      <w:r w:rsidRPr="0064090B">
        <w:rPr>
          <w:rFonts w:eastAsiaTheme="minorHAnsi" w:cs="Arial"/>
          <w:szCs w:val="20"/>
        </w:rPr>
        <w:t xml:space="preserve">, od tega devet na predlog </w:t>
      </w:r>
      <w:bookmarkStart w:id="3" w:name="_Hlk126056297"/>
      <w:r w:rsidRPr="0064090B">
        <w:rPr>
          <w:rFonts w:eastAsiaTheme="minorHAnsi" w:cs="Arial"/>
          <w:szCs w:val="20"/>
        </w:rPr>
        <w:t>univerz in enega na predlog samostojnih visokošolskih zavodov.</w:t>
      </w:r>
    </w:p>
    <w:bookmarkEnd w:id="3"/>
    <w:p w14:paraId="5DE41D0D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68483039" w14:textId="64077771" w:rsidR="0064200D" w:rsidRPr="0064090B" w:rsidRDefault="0064200D" w:rsidP="00F26FFA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Vsaj ena četrtina članov mora biti strokovnih delavcev vrtcev in šol ter zavodov za vzgojo in izobraževanje otrok in mladostnikov s posebnimi potrebami, ki jih imenuje vlada na predlog strokovnih združenj in društev strokovnih delavcev s področja humanistike, družbenih ved, naravoslovja, tehnike, umetniških disciplin in s področja šolske medicine ter po en predstavnik</w:t>
      </w:r>
      <w:r w:rsidR="00F26FFA" w:rsidRPr="0064090B">
        <w:rPr>
          <w:rFonts w:eastAsiaTheme="minorHAnsi" w:cs="Arial"/>
          <w:szCs w:val="20"/>
        </w:rPr>
        <w:t xml:space="preserve"> </w:t>
      </w:r>
      <w:r w:rsidRPr="0064090B">
        <w:rPr>
          <w:rFonts w:eastAsiaTheme="minorHAnsi" w:cs="Arial"/>
          <w:szCs w:val="20"/>
        </w:rPr>
        <w:t>italijanske in madžarske narodne skupnosti.</w:t>
      </w:r>
    </w:p>
    <w:p w14:paraId="346ED7B2" w14:textId="77777777" w:rsidR="0064200D" w:rsidRPr="0064090B" w:rsidRDefault="0064200D" w:rsidP="00F26FFA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Predstavnika italijanske in madžarske narodne skupnosti predlagata narodni skupnosti.</w:t>
      </w:r>
    </w:p>
    <w:p w14:paraId="1B558B1A" w14:textId="77777777" w:rsidR="0064200D" w:rsidRPr="0064090B" w:rsidRDefault="0064200D" w:rsidP="00F26FFA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</w:p>
    <w:p w14:paraId="3C4DEADA" w14:textId="4EDB434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b/>
          <w:bCs/>
          <w:szCs w:val="20"/>
        </w:rPr>
        <w:t xml:space="preserve">Strokovni svet Republike Slovenije za poklicno in strokovno izobraževanje </w:t>
      </w:r>
      <w:r w:rsidRPr="0064090B">
        <w:rPr>
          <w:rFonts w:eastAsiaTheme="minorHAnsi" w:cs="Arial"/>
          <w:szCs w:val="20"/>
        </w:rPr>
        <w:t>ima predsednika in štirinajst članov. Vlada jih imenuje izmed uveljavljenih strokovnjakov s področja</w:t>
      </w:r>
      <w:r w:rsidR="004E7FAD" w:rsidRPr="0064090B">
        <w:rPr>
          <w:rFonts w:eastAsiaTheme="minorHAnsi" w:cs="Arial"/>
          <w:szCs w:val="20"/>
        </w:rPr>
        <w:t xml:space="preserve"> </w:t>
      </w:r>
      <w:r w:rsidRPr="0064090B">
        <w:rPr>
          <w:rFonts w:eastAsiaTheme="minorHAnsi" w:cs="Arial"/>
          <w:szCs w:val="20"/>
        </w:rPr>
        <w:t>poklicnega oziroma strokovnega izobraževanja, in sicer:</w:t>
      </w:r>
    </w:p>
    <w:p w14:paraId="14377E7F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bookmarkStart w:id="4" w:name="_Hlk126064642"/>
      <w:r w:rsidRPr="0064090B">
        <w:rPr>
          <w:rFonts w:eastAsiaTheme="minorHAnsi" w:cs="Arial"/>
          <w:szCs w:val="20"/>
        </w:rPr>
        <w:t>- pet na predlog ministrstev, od tega dva na predlog ministrstva, pristojnega za šolstvo,</w:t>
      </w:r>
    </w:p>
    <w:p w14:paraId="2FFC84B0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- pet na predlog pristojnih zbornic in</w:t>
      </w:r>
    </w:p>
    <w:p w14:paraId="057B1069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- štiri na predlog sindikatov.</w:t>
      </w:r>
    </w:p>
    <w:bookmarkEnd w:id="4"/>
    <w:p w14:paraId="5D312FA9" w14:textId="77777777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42FE43FB" w14:textId="35120361" w:rsidR="0064200D" w:rsidRPr="0064090B" w:rsidRDefault="0064200D" w:rsidP="0064200D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Najmanj ena tretjina članov mora biti strokovni</w:t>
      </w:r>
      <w:r w:rsidR="000C3B5B" w:rsidRPr="0064090B">
        <w:rPr>
          <w:rFonts w:eastAsiaTheme="minorHAnsi" w:cs="Arial"/>
          <w:szCs w:val="20"/>
        </w:rPr>
        <w:t>h</w:t>
      </w:r>
      <w:r w:rsidRPr="0064090B">
        <w:rPr>
          <w:rFonts w:eastAsiaTheme="minorHAnsi" w:cs="Arial"/>
          <w:szCs w:val="20"/>
        </w:rPr>
        <w:t xml:space="preserve"> delavc</w:t>
      </w:r>
      <w:r w:rsidR="000C3B5B" w:rsidRPr="0064090B">
        <w:rPr>
          <w:rFonts w:eastAsiaTheme="minorHAnsi" w:cs="Arial"/>
          <w:szCs w:val="20"/>
        </w:rPr>
        <w:t>ev</w:t>
      </w:r>
      <w:r w:rsidRPr="0064090B">
        <w:rPr>
          <w:rFonts w:eastAsiaTheme="minorHAnsi" w:cs="Arial"/>
          <w:szCs w:val="20"/>
        </w:rPr>
        <w:t xml:space="preserve"> poklicnih, srednjih in višjih strokovnih</w:t>
      </w:r>
    </w:p>
    <w:p w14:paraId="2F82C901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eastAsiaTheme="minorHAnsi" w:cs="Arial"/>
          <w:szCs w:val="20"/>
        </w:rPr>
      </w:pPr>
      <w:r w:rsidRPr="0064090B">
        <w:rPr>
          <w:rFonts w:eastAsiaTheme="minorHAnsi" w:cs="Arial"/>
          <w:szCs w:val="20"/>
        </w:rPr>
        <w:t>šol.</w:t>
      </w:r>
    </w:p>
    <w:p w14:paraId="2E80F767" w14:textId="77777777" w:rsidR="005D39F1" w:rsidRDefault="005D39F1" w:rsidP="0064200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603C7C23" w14:textId="77777777" w:rsidR="005D39F1" w:rsidRDefault="005D39F1" w:rsidP="0064200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68F8AB5D" w14:textId="77777777" w:rsidR="005D39F1" w:rsidRDefault="005D39F1" w:rsidP="0064200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2EA8F422" w14:textId="11DD1198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b/>
          <w:szCs w:val="20"/>
        </w:rPr>
        <w:lastRenderedPageBreak/>
        <w:t>Strokovni svet Republike Slovenije za izobraževanje odraslih</w:t>
      </w:r>
      <w:r w:rsidRPr="0064090B">
        <w:rPr>
          <w:rFonts w:cs="Arial"/>
          <w:szCs w:val="20"/>
        </w:rPr>
        <w:t xml:space="preserve"> ima predsednika in štirinajst</w:t>
      </w:r>
    </w:p>
    <w:p w14:paraId="22AA8DE0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članov. Vlada jih imenuje izmed uveljavljenih strokovnjakov s področja izobraževanja odraslih,</w:t>
      </w:r>
    </w:p>
    <w:p w14:paraId="041195D5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in sicer:</w:t>
      </w:r>
    </w:p>
    <w:p w14:paraId="31ADBC7C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- </w:t>
      </w:r>
      <w:bookmarkStart w:id="5" w:name="_Hlk126064932"/>
      <w:r w:rsidRPr="0064090B">
        <w:rPr>
          <w:rFonts w:cs="Arial"/>
          <w:szCs w:val="20"/>
        </w:rPr>
        <w:t>štiri na predlog ministrstev,</w:t>
      </w:r>
    </w:p>
    <w:p w14:paraId="7124AC0C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- tri na predlog pristojnih zbornic,</w:t>
      </w:r>
    </w:p>
    <w:p w14:paraId="26E941BF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- tri na predlog sindikatov,</w:t>
      </w:r>
    </w:p>
    <w:p w14:paraId="5D8BF9C0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- dva na predlog skupnosti javnih zavodov za izobraževanje odraslih in</w:t>
      </w:r>
    </w:p>
    <w:p w14:paraId="5DF931E2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- dva na predlog drugih organizacij za izobraževanje odraslih in njihovih skupnosti.</w:t>
      </w:r>
    </w:p>
    <w:bookmarkEnd w:id="5"/>
    <w:p w14:paraId="3BFBA3F6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FCDEDAF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bookmarkStart w:id="6" w:name="_Hlk129155325"/>
      <w:r w:rsidRPr="0064090B">
        <w:rPr>
          <w:rFonts w:cs="Arial"/>
          <w:szCs w:val="20"/>
        </w:rPr>
        <w:t>Mandat članov je šest let in so lahko ponovno imenovani.</w:t>
      </w:r>
    </w:p>
    <w:p w14:paraId="5A2419D4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5FFD041" w14:textId="17FA49F6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Ker bo približno polovici imenovanih članov/-ic v vseh treh strokovnih svetih v mesecu ju</w:t>
      </w:r>
      <w:r w:rsidR="00FC2422" w:rsidRPr="0064090B">
        <w:rPr>
          <w:rFonts w:cs="Arial"/>
          <w:szCs w:val="20"/>
        </w:rPr>
        <w:t>liju</w:t>
      </w:r>
      <w:r w:rsidRPr="0064090B">
        <w:rPr>
          <w:rFonts w:cs="Arial"/>
          <w:szCs w:val="20"/>
        </w:rPr>
        <w:t xml:space="preserve"> 2023 potekel mandat, </w:t>
      </w:r>
      <w:r w:rsidR="002B2D05" w:rsidRPr="0064090B">
        <w:rPr>
          <w:rFonts w:cs="Arial"/>
          <w:szCs w:val="20"/>
        </w:rPr>
        <w:t xml:space="preserve">vključno s članom Strokovnega sveta za splošno izobraževanje, ki je predstavnik italijanske narodne skupnosti, </w:t>
      </w:r>
      <w:r w:rsidRPr="0064090B">
        <w:rPr>
          <w:rFonts w:cs="Arial"/>
          <w:szCs w:val="20"/>
        </w:rPr>
        <w:t>pozivamo predlagatelje, da posredujejo svoje predloge za člane/-ice omenjenih strokovnih svetov.</w:t>
      </w:r>
    </w:p>
    <w:bookmarkEnd w:id="6"/>
    <w:p w14:paraId="31E51938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D053763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Predlogi morajo vsebovati:</w:t>
      </w:r>
    </w:p>
    <w:p w14:paraId="58721A57" w14:textId="33ED48EC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- </w:t>
      </w:r>
      <w:r w:rsidR="00054617" w:rsidRPr="0064090B">
        <w:rPr>
          <w:rFonts w:cs="Arial"/>
          <w:szCs w:val="20"/>
        </w:rPr>
        <w:t xml:space="preserve">podpisano izjavo predlagatelja kandidata z </w:t>
      </w:r>
      <w:r w:rsidRPr="0064090B">
        <w:rPr>
          <w:rFonts w:cs="Arial"/>
          <w:szCs w:val="20"/>
        </w:rPr>
        <w:t>utemeljit</w:t>
      </w:r>
      <w:r w:rsidR="00054617" w:rsidRPr="0064090B">
        <w:rPr>
          <w:rFonts w:cs="Arial"/>
          <w:szCs w:val="20"/>
        </w:rPr>
        <w:t>vijo,</w:t>
      </w:r>
      <w:r w:rsidRPr="0064090B">
        <w:rPr>
          <w:rFonts w:cs="Arial"/>
          <w:szCs w:val="20"/>
        </w:rPr>
        <w:t xml:space="preserve"> zakaj je predlagani kandidat/-</w:t>
      </w:r>
      <w:proofErr w:type="spellStart"/>
      <w:r w:rsidRPr="0064090B">
        <w:rPr>
          <w:rFonts w:cs="Arial"/>
          <w:szCs w:val="20"/>
        </w:rPr>
        <w:t>ka</w:t>
      </w:r>
      <w:proofErr w:type="spellEnd"/>
      <w:r w:rsidRPr="0064090B">
        <w:rPr>
          <w:rFonts w:cs="Arial"/>
          <w:szCs w:val="20"/>
        </w:rPr>
        <w:t xml:space="preserve"> primeren/-na za člana/-ico strokovnega sveta</w:t>
      </w:r>
      <w:r w:rsidR="000424E1" w:rsidRPr="0064090B">
        <w:rPr>
          <w:rFonts w:cs="Arial"/>
          <w:szCs w:val="20"/>
        </w:rPr>
        <w:t xml:space="preserve"> (Priloga I)</w:t>
      </w:r>
      <w:r w:rsidRPr="0064090B">
        <w:rPr>
          <w:rFonts w:cs="Arial"/>
          <w:szCs w:val="20"/>
        </w:rPr>
        <w:t>,</w:t>
      </w:r>
    </w:p>
    <w:p w14:paraId="2C69584B" w14:textId="18781B71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- življenjepis na </w:t>
      </w:r>
      <w:proofErr w:type="spellStart"/>
      <w:r w:rsidRPr="0064090B">
        <w:rPr>
          <w:rFonts w:cs="Arial"/>
          <w:szCs w:val="20"/>
        </w:rPr>
        <w:t>Europass</w:t>
      </w:r>
      <w:proofErr w:type="spellEnd"/>
      <w:r w:rsidRPr="0064090B">
        <w:rPr>
          <w:rFonts w:cs="Arial"/>
          <w:szCs w:val="20"/>
        </w:rPr>
        <w:t xml:space="preserve"> obrazcu</w:t>
      </w:r>
      <w:r w:rsidR="000424E1" w:rsidRPr="0064090B">
        <w:rPr>
          <w:rFonts w:cs="Arial"/>
          <w:szCs w:val="20"/>
        </w:rPr>
        <w:t xml:space="preserve"> (Priloga II</w:t>
      </w:r>
      <w:r w:rsidRPr="0064090B">
        <w:rPr>
          <w:rFonts w:cs="Arial"/>
          <w:szCs w:val="20"/>
        </w:rPr>
        <w:t>), iz katerega naj bo razvidno strokovno področje ter s katero ravnjo izobraževalnega sistema se (je) predlagani strokovnjak/-inja pretežno ukvarjal/-a,</w:t>
      </w:r>
    </w:p>
    <w:p w14:paraId="65680E21" w14:textId="2C15AF5C" w:rsidR="008E650B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- </w:t>
      </w:r>
      <w:r w:rsidR="00054617" w:rsidRPr="0064090B">
        <w:rPr>
          <w:rFonts w:cs="Arial"/>
          <w:szCs w:val="20"/>
        </w:rPr>
        <w:t xml:space="preserve">podpisan obrazec </w:t>
      </w:r>
      <w:r w:rsidRPr="0064090B">
        <w:rPr>
          <w:rFonts w:cs="Arial"/>
          <w:szCs w:val="20"/>
        </w:rPr>
        <w:t>soglasje h kandidaturi</w:t>
      </w:r>
      <w:r w:rsidR="008E650B" w:rsidRPr="0064090B">
        <w:rPr>
          <w:rFonts w:cs="Arial"/>
          <w:szCs w:val="20"/>
        </w:rPr>
        <w:t>:</w:t>
      </w:r>
    </w:p>
    <w:p w14:paraId="6977305A" w14:textId="4B57D2A6" w:rsidR="008E650B" w:rsidRPr="0064090B" w:rsidRDefault="00371AA2" w:rsidP="00054617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z</w:t>
      </w:r>
      <w:r w:rsidR="008E650B" w:rsidRPr="0064090B">
        <w:rPr>
          <w:rFonts w:cs="Arial"/>
          <w:szCs w:val="20"/>
        </w:rPr>
        <w:t xml:space="preserve">a Strokovni svet za splošno izobraževanje (Priloga </w:t>
      </w:r>
      <w:r w:rsidR="000424E1" w:rsidRPr="0064090B">
        <w:rPr>
          <w:rFonts w:cs="Arial"/>
          <w:szCs w:val="20"/>
        </w:rPr>
        <w:t>I</w:t>
      </w:r>
      <w:r w:rsidR="008E650B" w:rsidRPr="0064090B">
        <w:rPr>
          <w:rFonts w:cs="Arial"/>
          <w:szCs w:val="20"/>
        </w:rPr>
        <w:t>II)</w:t>
      </w:r>
    </w:p>
    <w:p w14:paraId="208C7026" w14:textId="41926469" w:rsidR="008E650B" w:rsidRPr="0064090B" w:rsidRDefault="00371AA2" w:rsidP="00054617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z</w:t>
      </w:r>
      <w:r w:rsidR="008E650B" w:rsidRPr="0064090B">
        <w:rPr>
          <w:rFonts w:cs="Arial"/>
          <w:szCs w:val="20"/>
        </w:rPr>
        <w:t>a Strokovni svet za srednje in poklicno izobraževanje (Priloga</w:t>
      </w:r>
      <w:r w:rsidR="000424E1" w:rsidRPr="0064090B">
        <w:rPr>
          <w:rFonts w:cs="Arial"/>
          <w:szCs w:val="20"/>
        </w:rPr>
        <w:t xml:space="preserve"> IV</w:t>
      </w:r>
      <w:r w:rsidR="008E650B" w:rsidRPr="0064090B">
        <w:rPr>
          <w:rFonts w:cs="Arial"/>
          <w:szCs w:val="20"/>
        </w:rPr>
        <w:t>)</w:t>
      </w:r>
    </w:p>
    <w:p w14:paraId="5FA864AF" w14:textId="2822EA80" w:rsidR="00371AA2" w:rsidRPr="0064090B" w:rsidRDefault="00371AA2" w:rsidP="00054617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z</w:t>
      </w:r>
      <w:r w:rsidR="008E650B" w:rsidRPr="0064090B">
        <w:rPr>
          <w:rFonts w:cs="Arial"/>
          <w:szCs w:val="20"/>
        </w:rPr>
        <w:t>a Strokovni svet za izobraževanje odraslih</w:t>
      </w:r>
      <w:r w:rsidRPr="0064090B">
        <w:rPr>
          <w:rFonts w:cs="Arial"/>
          <w:szCs w:val="20"/>
        </w:rPr>
        <w:t xml:space="preserve"> (Priloga V).</w:t>
      </w:r>
    </w:p>
    <w:p w14:paraId="4F0E34F6" w14:textId="77777777" w:rsidR="00371AA2" w:rsidRPr="0064090B" w:rsidRDefault="00371AA2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11F853A" w14:textId="70F38119" w:rsidR="0064200D" w:rsidRPr="0064090B" w:rsidRDefault="00371AA2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Soglasje </w:t>
      </w:r>
      <w:r w:rsidR="00FC2422" w:rsidRPr="0064090B">
        <w:rPr>
          <w:rFonts w:cs="Arial"/>
          <w:szCs w:val="20"/>
        </w:rPr>
        <w:t>h kandi</w:t>
      </w:r>
      <w:r w:rsidR="004E7FAD" w:rsidRPr="0064090B">
        <w:rPr>
          <w:rFonts w:cs="Arial"/>
          <w:szCs w:val="20"/>
        </w:rPr>
        <w:t>d</w:t>
      </w:r>
      <w:r w:rsidR="00FC2422" w:rsidRPr="0064090B">
        <w:rPr>
          <w:rFonts w:cs="Arial"/>
          <w:szCs w:val="20"/>
        </w:rPr>
        <w:t xml:space="preserve">aturi </w:t>
      </w:r>
      <w:r w:rsidRPr="0064090B">
        <w:rPr>
          <w:rFonts w:cs="Arial"/>
          <w:szCs w:val="20"/>
        </w:rPr>
        <w:t xml:space="preserve">vsebuje </w:t>
      </w:r>
      <w:r w:rsidR="0064200D" w:rsidRPr="0064090B">
        <w:rPr>
          <w:rFonts w:cs="Arial"/>
          <w:szCs w:val="20"/>
        </w:rPr>
        <w:t xml:space="preserve">tudi dovoljenje za obdelavo in uporabo osebnih podatkov, v skladu z namenom in v zvezi s postopkom imenovanja </w:t>
      </w:r>
      <w:r w:rsidRPr="0064090B">
        <w:rPr>
          <w:rFonts w:cs="Arial"/>
          <w:szCs w:val="20"/>
        </w:rPr>
        <w:t>kot je to opredeljeno v Prilogi V</w:t>
      </w:r>
      <w:r w:rsidR="000424E1" w:rsidRPr="0064090B">
        <w:rPr>
          <w:rFonts w:cs="Arial"/>
          <w:szCs w:val="20"/>
        </w:rPr>
        <w:t>I</w:t>
      </w:r>
      <w:r w:rsidR="0064200D" w:rsidRPr="0064090B">
        <w:rPr>
          <w:rFonts w:cs="Arial"/>
          <w:szCs w:val="20"/>
        </w:rPr>
        <w:t>.</w:t>
      </w:r>
    </w:p>
    <w:p w14:paraId="4146DE88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7262A96" w14:textId="77777777" w:rsidR="000424E1" w:rsidRPr="0064090B" w:rsidRDefault="000424E1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V kolikor predlagatelj predlaga kandidata/-ko v različne strokovne svete predloži za vsak strokovni svet posamično vlogo.</w:t>
      </w:r>
    </w:p>
    <w:p w14:paraId="17CCF09E" w14:textId="77777777" w:rsidR="000424E1" w:rsidRPr="0064090B" w:rsidRDefault="000424E1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F4608D6" w14:textId="593898B5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Predloge s pripisom </w:t>
      </w:r>
      <w:r w:rsidRPr="0064090B">
        <w:rPr>
          <w:rFonts w:cs="Arial"/>
          <w:b/>
          <w:bCs/>
          <w:szCs w:val="20"/>
        </w:rPr>
        <w:t>»</w:t>
      </w:r>
      <w:r w:rsidR="00640875" w:rsidRPr="0064090B">
        <w:rPr>
          <w:rFonts w:cs="Arial"/>
          <w:b/>
          <w:bCs/>
          <w:szCs w:val="20"/>
        </w:rPr>
        <w:t>strokovni svet za</w:t>
      </w:r>
      <w:r w:rsidR="004E7FAD" w:rsidRPr="0064090B">
        <w:rPr>
          <w:rFonts w:cs="Arial"/>
          <w:b/>
          <w:bCs/>
          <w:szCs w:val="20"/>
        </w:rPr>
        <w:t>.</w:t>
      </w:r>
      <w:r w:rsidR="0039782B" w:rsidRPr="0064090B">
        <w:rPr>
          <w:rFonts w:cs="Arial"/>
          <w:b/>
          <w:bCs/>
          <w:szCs w:val="20"/>
        </w:rPr>
        <w:t>……</w:t>
      </w:r>
      <w:r w:rsidRPr="0064090B">
        <w:rPr>
          <w:rFonts w:cs="Arial"/>
          <w:b/>
          <w:bCs/>
          <w:szCs w:val="20"/>
        </w:rPr>
        <w:t>– javni poziv</w:t>
      </w:r>
      <w:r w:rsidR="001A303C" w:rsidRPr="0064090B">
        <w:rPr>
          <w:rFonts w:cs="Arial"/>
          <w:b/>
          <w:bCs/>
          <w:szCs w:val="20"/>
        </w:rPr>
        <w:t xml:space="preserve"> št.</w:t>
      </w:r>
      <w:r w:rsidR="001A303C" w:rsidRPr="0064090B">
        <w:rPr>
          <w:b/>
          <w:bCs/>
        </w:rPr>
        <w:t xml:space="preserve"> 013-27/2023</w:t>
      </w:r>
      <w:r w:rsidRPr="0064090B">
        <w:rPr>
          <w:rFonts w:cs="Arial"/>
          <w:b/>
          <w:bCs/>
          <w:szCs w:val="20"/>
        </w:rPr>
        <w:t>«</w:t>
      </w:r>
      <w:r w:rsidRPr="0064090B">
        <w:rPr>
          <w:rFonts w:cs="Arial"/>
          <w:szCs w:val="20"/>
        </w:rPr>
        <w:t xml:space="preserve"> (</w:t>
      </w:r>
      <w:r w:rsidR="008D27F2" w:rsidRPr="0064090B">
        <w:rPr>
          <w:rFonts w:cs="Arial"/>
          <w:szCs w:val="20"/>
        </w:rPr>
        <w:t xml:space="preserve">z obvezno navedbo </w:t>
      </w:r>
      <w:r w:rsidR="00640875" w:rsidRPr="0064090B">
        <w:rPr>
          <w:rFonts w:cs="Arial"/>
          <w:szCs w:val="20"/>
        </w:rPr>
        <w:t xml:space="preserve"> strokovnega sveta za katerega </w:t>
      </w:r>
      <w:r w:rsidR="008D27F2" w:rsidRPr="0064090B">
        <w:rPr>
          <w:rFonts w:cs="Arial"/>
          <w:szCs w:val="20"/>
        </w:rPr>
        <w:t>je kandidatura oddana</w:t>
      </w:r>
      <w:r w:rsidRPr="0064090B">
        <w:rPr>
          <w:rFonts w:cs="Arial"/>
          <w:szCs w:val="20"/>
        </w:rPr>
        <w:t>) posredujte najkasneje do</w:t>
      </w:r>
      <w:r w:rsidR="00640875" w:rsidRPr="0064090B">
        <w:rPr>
          <w:rFonts w:cs="Arial"/>
          <w:szCs w:val="20"/>
        </w:rPr>
        <w:t xml:space="preserve"> </w:t>
      </w:r>
      <w:r w:rsidR="000C3B5B" w:rsidRPr="0064090B">
        <w:rPr>
          <w:rFonts w:cs="Arial"/>
          <w:szCs w:val="20"/>
        </w:rPr>
        <w:t>1</w:t>
      </w:r>
      <w:r w:rsidR="0064090B">
        <w:rPr>
          <w:rFonts w:cs="Arial"/>
          <w:szCs w:val="20"/>
        </w:rPr>
        <w:t>7</w:t>
      </w:r>
      <w:r w:rsidR="000C3B5B" w:rsidRPr="0064090B">
        <w:rPr>
          <w:rFonts w:cs="Arial"/>
          <w:szCs w:val="20"/>
        </w:rPr>
        <w:t>.4.</w:t>
      </w:r>
      <w:r w:rsidRPr="0064090B">
        <w:rPr>
          <w:rFonts w:cs="Arial"/>
          <w:szCs w:val="20"/>
        </w:rPr>
        <w:t xml:space="preserve">2023 na naslov Ministrstvo za vzgojo in izobraževanje, </w:t>
      </w:r>
      <w:r w:rsidR="001A303C" w:rsidRPr="0064090B">
        <w:rPr>
          <w:rFonts w:cs="Arial"/>
          <w:szCs w:val="20"/>
        </w:rPr>
        <w:t>Urad za razvoj in kakovost izobraževanja</w:t>
      </w:r>
      <w:r w:rsidRPr="0064090B">
        <w:rPr>
          <w:rFonts w:cs="Arial"/>
          <w:szCs w:val="20"/>
        </w:rPr>
        <w:t xml:space="preserve">, Masarykova cesta 16, 1000 Ljubljana. </w:t>
      </w:r>
      <w:r w:rsidR="002B2D05" w:rsidRPr="0064090B">
        <w:rPr>
          <w:rFonts w:cs="Arial"/>
          <w:szCs w:val="20"/>
        </w:rPr>
        <w:t xml:space="preserve">Rok za oddajo predlogov se lahko podaljša. Navedeno se objavi na spletni strani ministrstva: </w:t>
      </w:r>
      <w:hyperlink r:id="rId13" w:history="1">
        <w:r w:rsidR="0021326B" w:rsidRPr="0064090B">
          <w:rPr>
            <w:rStyle w:val="Hiperpovezava"/>
            <w:color w:val="auto"/>
            <w:u w:val="none"/>
          </w:rPr>
          <w:t>Javne objave Ministrstva za vzgojo in izobraževanje | GOV.SI</w:t>
        </w:r>
      </w:hyperlink>
      <w:r w:rsidR="002B2D05" w:rsidRPr="0064090B">
        <w:rPr>
          <w:rFonts w:cs="Arial"/>
          <w:szCs w:val="20"/>
        </w:rPr>
        <w:t xml:space="preserve">. </w:t>
      </w:r>
      <w:r w:rsidRPr="0064090B">
        <w:rPr>
          <w:rFonts w:cs="Arial"/>
          <w:szCs w:val="20"/>
        </w:rPr>
        <w:t>Za pisno obliko prijave se šteje tudi elektronska oblika, poslana na elektronski naslov: gp.mvi@gov.si, pri čemer veljavnost prijave ni pogojena z elektronskim podpisom. Pri oddaji vloge v elektronski obliki mora</w:t>
      </w:r>
      <w:r w:rsidR="00F63C5A" w:rsidRPr="0064090B">
        <w:rPr>
          <w:rFonts w:cs="Arial"/>
          <w:szCs w:val="20"/>
        </w:rPr>
        <w:t>jo</w:t>
      </w:r>
      <w:r w:rsidRPr="0064090B">
        <w:rPr>
          <w:rFonts w:cs="Arial"/>
          <w:szCs w:val="20"/>
        </w:rPr>
        <w:t xml:space="preserve"> biti </w:t>
      </w:r>
      <w:r w:rsidR="000424E1" w:rsidRPr="0064090B">
        <w:rPr>
          <w:rFonts w:cs="Arial"/>
          <w:szCs w:val="20"/>
        </w:rPr>
        <w:t xml:space="preserve">Priloga I ter </w:t>
      </w:r>
      <w:r w:rsidRPr="0064090B">
        <w:rPr>
          <w:rFonts w:cs="Arial"/>
          <w:szCs w:val="20"/>
        </w:rPr>
        <w:t>P</w:t>
      </w:r>
      <w:r w:rsidR="00F63C5A" w:rsidRPr="0064090B">
        <w:rPr>
          <w:rFonts w:cs="Arial"/>
          <w:szCs w:val="20"/>
        </w:rPr>
        <w:t>riloga I</w:t>
      </w:r>
      <w:r w:rsidR="000424E1" w:rsidRPr="0064090B">
        <w:rPr>
          <w:rFonts w:cs="Arial"/>
          <w:szCs w:val="20"/>
        </w:rPr>
        <w:t>II</w:t>
      </w:r>
      <w:r w:rsidR="00F63C5A" w:rsidRPr="0064090B">
        <w:rPr>
          <w:rFonts w:cs="Arial"/>
          <w:szCs w:val="20"/>
        </w:rPr>
        <w:t xml:space="preserve">, Priloga </w:t>
      </w:r>
      <w:r w:rsidR="00CE5048" w:rsidRPr="0064090B">
        <w:rPr>
          <w:rFonts w:cs="Arial"/>
          <w:szCs w:val="20"/>
        </w:rPr>
        <w:t>I</w:t>
      </w:r>
      <w:r w:rsidR="00FC2422" w:rsidRPr="0064090B">
        <w:rPr>
          <w:rFonts w:cs="Arial"/>
          <w:szCs w:val="20"/>
        </w:rPr>
        <w:t>V</w:t>
      </w:r>
      <w:r w:rsidR="00F63C5A" w:rsidRPr="0064090B">
        <w:rPr>
          <w:rFonts w:cs="Arial"/>
          <w:szCs w:val="20"/>
        </w:rPr>
        <w:t xml:space="preserve"> ali Priloga V</w:t>
      </w:r>
      <w:r w:rsidRPr="0064090B">
        <w:rPr>
          <w:rFonts w:cs="Arial"/>
          <w:szCs w:val="20"/>
        </w:rPr>
        <w:t xml:space="preserve"> obvezno podpisan</w:t>
      </w:r>
      <w:r w:rsidR="000424E1" w:rsidRPr="0064090B">
        <w:rPr>
          <w:rFonts w:cs="Arial"/>
          <w:szCs w:val="20"/>
        </w:rPr>
        <w:t>i</w:t>
      </w:r>
      <w:r w:rsidR="00DE29AA" w:rsidRPr="0064090B">
        <w:rPr>
          <w:rFonts w:cs="Arial"/>
          <w:szCs w:val="20"/>
        </w:rPr>
        <w:t xml:space="preserve"> </w:t>
      </w:r>
      <w:r w:rsidR="001A303C" w:rsidRPr="0064090B">
        <w:rPr>
          <w:rFonts w:cs="Arial"/>
          <w:szCs w:val="20"/>
        </w:rPr>
        <w:t>(lastnoročno</w:t>
      </w:r>
      <w:r w:rsidR="00DE29AA" w:rsidRPr="0064090B">
        <w:rPr>
          <w:rFonts w:cs="Arial"/>
          <w:szCs w:val="20"/>
        </w:rPr>
        <w:t>/</w:t>
      </w:r>
      <w:r w:rsidR="001A303C" w:rsidRPr="0064090B">
        <w:rPr>
          <w:rFonts w:cs="Arial"/>
          <w:szCs w:val="20"/>
        </w:rPr>
        <w:t xml:space="preserve"> elektronsko</w:t>
      </w:r>
      <w:r w:rsidR="0064090B">
        <w:rPr>
          <w:rFonts w:cs="Arial"/>
          <w:szCs w:val="20"/>
        </w:rPr>
        <w:t>)</w:t>
      </w:r>
      <w:r w:rsidRPr="0064090B">
        <w:rPr>
          <w:rFonts w:cs="Arial"/>
          <w:szCs w:val="20"/>
        </w:rPr>
        <w:t>.</w:t>
      </w:r>
    </w:p>
    <w:p w14:paraId="5CCDCD70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E4F1767" w14:textId="16786CC0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Za morebitne dodatne informacije se lahko kandidati obrnejo na Kristino Kaučič, tel. št. 01 400</w:t>
      </w:r>
    </w:p>
    <w:p w14:paraId="1B41C2D5" w14:textId="691CE076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>5</w:t>
      </w:r>
      <w:r w:rsidR="00371AA2" w:rsidRPr="0064090B">
        <w:rPr>
          <w:rFonts w:cs="Arial"/>
          <w:szCs w:val="20"/>
        </w:rPr>
        <w:t>755</w:t>
      </w:r>
      <w:r w:rsidRPr="0064090B">
        <w:rPr>
          <w:rFonts w:cs="Arial"/>
          <w:szCs w:val="20"/>
        </w:rPr>
        <w:t xml:space="preserve"> vsak delovni dan od 9.30 do 10.30 ure.</w:t>
      </w:r>
    </w:p>
    <w:p w14:paraId="44DC14E2" w14:textId="77777777" w:rsidR="0064200D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F8C1DD0" w14:textId="07F1DEF1" w:rsidR="008D27F2" w:rsidRPr="0064090B" w:rsidRDefault="0064200D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Vsi pravočasno prejeti in popolni predlogi strokovnjakov/-inj, ki jih bo ministrstvo prejelo na podlagi javnega poziva, št. </w:t>
      </w:r>
      <w:r w:rsidR="00640875" w:rsidRPr="0064090B">
        <w:t>013-27/2023</w:t>
      </w:r>
      <w:r w:rsidR="00640875" w:rsidRPr="0064090B">
        <w:rPr>
          <w:rFonts w:cs="Arial"/>
          <w:szCs w:val="20"/>
        </w:rPr>
        <w:t xml:space="preserve"> </w:t>
      </w:r>
      <w:r w:rsidRPr="0064090B">
        <w:rPr>
          <w:rFonts w:cs="Arial"/>
          <w:szCs w:val="20"/>
        </w:rPr>
        <w:t>z dne</w:t>
      </w:r>
      <w:r w:rsidR="00640875" w:rsidRPr="0064090B">
        <w:rPr>
          <w:rFonts w:cs="Arial"/>
          <w:szCs w:val="20"/>
        </w:rPr>
        <w:t xml:space="preserve"> </w:t>
      </w:r>
      <w:r w:rsidR="000C3B5B" w:rsidRPr="0064090B">
        <w:rPr>
          <w:rFonts w:cs="Arial"/>
          <w:szCs w:val="20"/>
        </w:rPr>
        <w:t>21</w:t>
      </w:r>
      <w:r w:rsidR="00FC2422" w:rsidRPr="0064090B">
        <w:rPr>
          <w:rFonts w:cs="Arial"/>
          <w:szCs w:val="20"/>
        </w:rPr>
        <w:t>.</w:t>
      </w:r>
      <w:r w:rsidR="00640875" w:rsidRPr="0064090B">
        <w:rPr>
          <w:rFonts w:cs="Arial"/>
          <w:szCs w:val="20"/>
        </w:rPr>
        <w:t>3.2023</w:t>
      </w:r>
      <w:r w:rsidR="000C3B5B" w:rsidRPr="0064090B">
        <w:rPr>
          <w:rFonts w:cs="Arial"/>
          <w:szCs w:val="20"/>
        </w:rPr>
        <w:t xml:space="preserve">, </w:t>
      </w:r>
      <w:r w:rsidRPr="0064090B">
        <w:rPr>
          <w:rFonts w:cs="Arial"/>
          <w:szCs w:val="20"/>
        </w:rPr>
        <w:t xml:space="preserve"> bodo upoštevani pri izboru kandidatov/-k za člane/-ice posameznih strokovnih svetov.</w:t>
      </w:r>
      <w:r w:rsidR="0064090B">
        <w:rPr>
          <w:rFonts w:cs="Arial"/>
          <w:szCs w:val="20"/>
        </w:rPr>
        <w:t xml:space="preserve"> </w:t>
      </w:r>
      <w:r w:rsidR="008D27F2" w:rsidRPr="0064090B">
        <w:rPr>
          <w:rFonts w:cs="Arial"/>
          <w:szCs w:val="20"/>
        </w:rPr>
        <w:t>V postopku javnega poziva ni možnosti vlaganja pravnih sredstev.</w:t>
      </w:r>
    </w:p>
    <w:p w14:paraId="0C98A674" w14:textId="58C6A538" w:rsidR="00054617" w:rsidRPr="0064090B" w:rsidRDefault="00054617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  <w:r w:rsidRPr="0064090B">
        <w:rPr>
          <w:rFonts w:cs="Arial"/>
          <w:szCs w:val="20"/>
        </w:rPr>
        <w:tab/>
      </w:r>
    </w:p>
    <w:p w14:paraId="57BD4091" w14:textId="1262DD36" w:rsidR="00054617" w:rsidRPr="0064090B" w:rsidRDefault="00054617" w:rsidP="0064200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5CD0E9F" w14:textId="70948DA4" w:rsidR="00054617" w:rsidRPr="0064090B" w:rsidRDefault="00054617" w:rsidP="00054617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dr. Darjo </w:t>
      </w:r>
      <w:proofErr w:type="spellStart"/>
      <w:r w:rsidRPr="0064090B">
        <w:rPr>
          <w:rFonts w:cs="Arial"/>
          <w:szCs w:val="20"/>
        </w:rPr>
        <w:t>Felda</w:t>
      </w:r>
      <w:proofErr w:type="spellEnd"/>
    </w:p>
    <w:p w14:paraId="071D8381" w14:textId="690980D8" w:rsidR="00054617" w:rsidRPr="0064090B" w:rsidRDefault="00054617" w:rsidP="0064090B">
      <w:pPr>
        <w:autoSpaceDE w:val="0"/>
        <w:autoSpaceDN w:val="0"/>
        <w:adjustRightInd w:val="0"/>
        <w:ind w:left="4956"/>
        <w:jc w:val="both"/>
        <w:rPr>
          <w:rFonts w:cs="Arial"/>
          <w:szCs w:val="20"/>
        </w:rPr>
      </w:pPr>
      <w:r w:rsidRPr="0064090B">
        <w:rPr>
          <w:rFonts w:cs="Arial"/>
          <w:szCs w:val="20"/>
        </w:rPr>
        <w:t xml:space="preserve">  MINISTER</w:t>
      </w:r>
    </w:p>
    <w:sectPr w:rsidR="00054617" w:rsidRPr="0064090B" w:rsidSect="00F338D3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3819" w14:textId="77777777" w:rsidR="00835F3F" w:rsidRDefault="00835F3F" w:rsidP="008A4089">
      <w:pPr>
        <w:spacing w:line="240" w:lineRule="auto"/>
      </w:pPr>
      <w:r>
        <w:separator/>
      </w:r>
    </w:p>
  </w:endnote>
  <w:endnote w:type="continuationSeparator" w:id="0">
    <w:p w14:paraId="31A73F39" w14:textId="77777777" w:rsidR="00835F3F" w:rsidRDefault="00835F3F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338D3" w:rsidRDefault="008A4089" w:rsidP="00F338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338D3" w:rsidRDefault="00F338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338D3" w:rsidRDefault="008A4089" w:rsidP="00F338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338D3" w:rsidRDefault="00F338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BB1" w14:textId="77777777" w:rsidR="00835F3F" w:rsidRDefault="00835F3F" w:rsidP="008A4089">
      <w:pPr>
        <w:spacing w:line="240" w:lineRule="auto"/>
      </w:pPr>
      <w:r>
        <w:separator/>
      </w:r>
    </w:p>
  </w:footnote>
  <w:footnote w:type="continuationSeparator" w:id="0">
    <w:p w14:paraId="106EA374" w14:textId="77777777" w:rsidR="00835F3F" w:rsidRDefault="00835F3F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338D3" w:rsidRPr="00110CBD" w:rsidRDefault="00F338D3" w:rsidP="00F338D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F338D3" w:rsidRPr="008F3500" w14:paraId="1687B30A" w14:textId="77777777" w:rsidTr="00F338D3">
      <w:trPr>
        <w:trHeight w:hRule="exact" w:val="847"/>
      </w:trPr>
      <w:tc>
        <w:tcPr>
          <w:tcW w:w="649" w:type="dxa"/>
        </w:tcPr>
        <w:p w14:paraId="0E2514CA" w14:textId="77777777" w:rsidR="00F338D3" w:rsidRDefault="008A4089" w:rsidP="00F338D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338D3" w:rsidRPr="008F3500" w14:paraId="7A74F3B3" w14:textId="77777777" w:rsidTr="00F338D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338D3" w:rsidRPr="006D42D9" w:rsidRDefault="00F338D3" w:rsidP="00F338D3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51BEADEA" w:rsidR="00F338D3" w:rsidRPr="008F3500" w:rsidRDefault="008A6C9E" w:rsidP="00F338D3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2AE63AFA" wp14:editId="1275F18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2248D" id="Raven povezovalnik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00F704D5" w:rsidR="00F338D3" w:rsidRPr="008A4089" w:rsidRDefault="008A4089" w:rsidP="00F338D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338D3" w:rsidRPr="008F3500" w:rsidRDefault="00F338D3" w:rsidP="00F338D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1E00"/>
    <w:multiLevelType w:val="hybridMultilevel"/>
    <w:tmpl w:val="3ED01A60"/>
    <w:lvl w:ilvl="0" w:tplc="1BC00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3F76"/>
    <w:multiLevelType w:val="hybridMultilevel"/>
    <w:tmpl w:val="BC2EC3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1119">
    <w:abstractNumId w:val="0"/>
  </w:num>
  <w:num w:numId="2" w16cid:durableId="85958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24E1"/>
    <w:rsid w:val="00054617"/>
    <w:rsid w:val="000C3B5B"/>
    <w:rsid w:val="000E01F3"/>
    <w:rsid w:val="001A303C"/>
    <w:rsid w:val="0021326B"/>
    <w:rsid w:val="002B2D05"/>
    <w:rsid w:val="003702FA"/>
    <w:rsid w:val="00371AA2"/>
    <w:rsid w:val="0039782B"/>
    <w:rsid w:val="003B4D00"/>
    <w:rsid w:val="004941CD"/>
    <w:rsid w:val="004B455B"/>
    <w:rsid w:val="004E7FAD"/>
    <w:rsid w:val="005776BC"/>
    <w:rsid w:val="005B61BC"/>
    <w:rsid w:val="005D39F1"/>
    <w:rsid w:val="00640875"/>
    <w:rsid w:val="0064090B"/>
    <w:rsid w:val="0064200D"/>
    <w:rsid w:val="006D50D1"/>
    <w:rsid w:val="00722E8D"/>
    <w:rsid w:val="0079510C"/>
    <w:rsid w:val="007A64F5"/>
    <w:rsid w:val="00835F3F"/>
    <w:rsid w:val="00863AA6"/>
    <w:rsid w:val="008A4089"/>
    <w:rsid w:val="008A6C9E"/>
    <w:rsid w:val="008D27F2"/>
    <w:rsid w:val="008E650B"/>
    <w:rsid w:val="00AB6494"/>
    <w:rsid w:val="00AB660A"/>
    <w:rsid w:val="00B12F1A"/>
    <w:rsid w:val="00B24644"/>
    <w:rsid w:val="00C3025A"/>
    <w:rsid w:val="00CE5048"/>
    <w:rsid w:val="00CF4672"/>
    <w:rsid w:val="00D133CD"/>
    <w:rsid w:val="00D51E40"/>
    <w:rsid w:val="00DA4DDE"/>
    <w:rsid w:val="00DE29AA"/>
    <w:rsid w:val="00EB786A"/>
    <w:rsid w:val="00F13FDD"/>
    <w:rsid w:val="00F17F85"/>
    <w:rsid w:val="00F26FFA"/>
    <w:rsid w:val="00F338D3"/>
    <w:rsid w:val="00F63C5A"/>
    <w:rsid w:val="00FA7FF9"/>
    <w:rsid w:val="00FC2422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928E0"/>
  <w15:docId w15:val="{92815A13-A7B6-4C62-9B36-3AB6F34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64200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B649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E65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650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650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65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650B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132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352" TargetMode="External"/><Relationship Id="rId13" Type="http://schemas.openxmlformats.org/officeDocument/2006/relationships/hyperlink" Target="https://www.gov.si/drzavni-organi/ministrstva/ministrstvo-za-vzgojo-in-izobrazevanje/javne-objav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2629" TargetMode="External"/><Relationship Id="rId12" Type="http://schemas.openxmlformats.org/officeDocument/2006/relationships/hyperlink" Target="https://www.tax-fin-lex.si/Dokument/Podrobnosti?rootEntityId=d5f4d9fb-5aac-4601-aa88-05cd36c58e8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x-fin-lex.si/Dokument/Podrobnosti?rootEntityId=5462e166-5d22-417b-8c79-3492037f26d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ax-fin-lex.si/Dokument/Podrobnosti?rootEntityId=ff1b0a7f-f02b-4e9d-ba9d-648beaddd0c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42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2023-02-24T12:33:00Z</cp:lastPrinted>
  <dcterms:created xsi:type="dcterms:W3CDTF">2023-03-21T12:50:00Z</dcterms:created>
  <dcterms:modified xsi:type="dcterms:W3CDTF">2023-03-21T13:33:00Z</dcterms:modified>
</cp:coreProperties>
</file>