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D5167" w14:textId="77777777" w:rsidR="00A643FE" w:rsidRPr="00F42FC1" w:rsidRDefault="00A643FE" w:rsidP="00A643FE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F42FC1">
        <w:rPr>
          <w:rFonts w:ascii="Arial" w:hAnsi="Arial" w:cs="Arial"/>
          <w:b/>
          <w:sz w:val="22"/>
          <w:szCs w:val="22"/>
          <w:lang w:val="sl-SI"/>
        </w:rPr>
        <w:t>Poročilo predsednika Odbora za podeljevanje nagrad Republike Slovenije</w:t>
      </w:r>
    </w:p>
    <w:p w14:paraId="071890DF" w14:textId="22DBFE30" w:rsidR="00A643FE" w:rsidRPr="00F42FC1" w:rsidRDefault="00A643FE" w:rsidP="00A643FE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F42FC1">
        <w:rPr>
          <w:rFonts w:ascii="Arial" w:hAnsi="Arial" w:cs="Arial"/>
          <w:b/>
          <w:sz w:val="22"/>
          <w:szCs w:val="22"/>
          <w:lang w:val="sl-SI"/>
        </w:rPr>
        <w:t>na področju šolstva za leto 2025</w:t>
      </w:r>
    </w:p>
    <w:p w14:paraId="5505761E" w14:textId="77777777" w:rsidR="00A643FE" w:rsidRPr="00F42FC1" w:rsidRDefault="00A643FE" w:rsidP="00A643FE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</w:p>
    <w:p w14:paraId="5874B0BE" w14:textId="77777777" w:rsidR="00A643FE" w:rsidRPr="00F42FC1" w:rsidRDefault="00A643FE" w:rsidP="00A643FE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</w:p>
    <w:p w14:paraId="2B16F506" w14:textId="61010F89" w:rsidR="00A643FE" w:rsidRPr="00F42FC1" w:rsidRDefault="00A643FE" w:rsidP="00A643FE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Spoštovani g</w:t>
      </w:r>
      <w:r w:rsidR="00AB501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ospod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premier, spoštovane ministrice in spoštovani ministri, </w:t>
      </w:r>
      <w:r w:rsidR="00AB501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zd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a</w:t>
      </w:r>
      <w:r w:rsidR="00AB501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jš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n</w:t>
      </w:r>
      <w:r w:rsidR="00AB501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j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i in tisti iz prejšnjih časov, spoštovane nagrajenke in nagrajenci, dame in gospodje, spoštovani slavnostni gostje. </w:t>
      </w:r>
    </w:p>
    <w:p w14:paraId="2AC2A4E1" w14:textId="77777777" w:rsidR="00A643FE" w:rsidRPr="00F42FC1" w:rsidRDefault="00A643FE" w:rsidP="00A643FE">
      <w:pPr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</w:p>
    <w:p w14:paraId="083C210C" w14:textId="3A3F42FF" w:rsidR="00A643FE" w:rsidRPr="00F42FC1" w:rsidRDefault="00A643FE" w:rsidP="00A643FE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</w:pPr>
      <w:r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 xml:space="preserve">Veseli me, da smo se </w:t>
      </w:r>
      <w:r w:rsidR="00AB501E"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>z</w:t>
      </w:r>
      <w:r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>nov</w:t>
      </w:r>
      <w:r w:rsidR="00AB501E"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>a</w:t>
      </w:r>
      <w:r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 xml:space="preserve"> zbrali na istem </w:t>
      </w:r>
      <w:r w:rsidR="00AB501E"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>kraju</w:t>
      </w:r>
      <w:r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 xml:space="preserve"> ob istem času, a v drugačni sestavi. </w:t>
      </w:r>
      <w:r w:rsidR="00AB501E"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>Z</w:t>
      </w:r>
      <w:r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>nov</w:t>
      </w:r>
      <w:r w:rsidR="00AB501E"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>a</w:t>
      </w:r>
      <w:r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 xml:space="preserve"> je p</w:t>
      </w:r>
      <w:r w:rsidR="00AB501E"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>r</w:t>
      </w:r>
      <w:r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>i</w:t>
      </w:r>
      <w:r w:rsidR="00AB501E"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>še</w:t>
      </w:r>
      <w:r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>l naš dan, dan</w:t>
      </w:r>
      <w:r w:rsidR="00AB501E"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>,</w:t>
      </w:r>
      <w:r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 xml:space="preserve"> ko se dela letna inventura</w:t>
      </w:r>
      <w:r w:rsidR="00AB501E"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>,</w:t>
      </w:r>
      <w:r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 xml:space="preserve"> in dan, ko se vsi skupaj in vsak zase zamislimo o vrednotah in poslanstvu izobraževanja. Pa </w:t>
      </w:r>
      <w:r w:rsidR="00AB501E"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>za</w:t>
      </w:r>
      <w:r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 xml:space="preserve">čnimo </w:t>
      </w:r>
      <w:r w:rsidR="00EE4CD9"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 xml:space="preserve">naš </w:t>
      </w:r>
      <w:r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>dan v skladu s pedagoško paradigmo od znanega k neznanemu. Začnimo s tem, zaradi česar smo se</w:t>
      </w:r>
      <w:r w:rsidR="00F044CF"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 xml:space="preserve"> </w:t>
      </w:r>
      <w:r w:rsidRPr="00F42FC1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  <w:lang w:val="sl-SI"/>
        </w:rPr>
        <w:t xml:space="preserve">zbrali. </w:t>
      </w:r>
      <w:r w:rsidRPr="00F42FC1">
        <w:rPr>
          <w:rFonts w:ascii="Arial" w:hAnsi="Arial" w:cs="Arial"/>
          <w:i/>
          <w:iCs/>
          <w:color w:val="000000" w:themeColor="text1"/>
          <w:sz w:val="22"/>
          <w:szCs w:val="22"/>
          <w:lang w:val="sl-SI"/>
        </w:rPr>
        <w:t xml:space="preserve">Odbor za podeljevanje nagrad Republike Slovenije na področju šolstva 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je bil imenovan v sestavi: dr. Inge Breznik, prof. dr. Mara Cotič, dr. Silvija Komočar, g</w:t>
      </w:r>
      <w:r w:rsidR="009E48E4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ospe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Majda Kovačič Cimperman, Fatima Peček, Dragica Vidmar, g</w:t>
      </w:r>
      <w:r w:rsidR="009E48E4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ospoda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Roman Vogrinc in Jože Drenovec kot </w:t>
      </w:r>
      <w:proofErr w:type="spellStart"/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članice</w:t>
      </w:r>
      <w:proofErr w:type="spellEnd"/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in </w:t>
      </w:r>
      <w:proofErr w:type="spellStart"/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člani</w:t>
      </w:r>
      <w:proofErr w:type="spellEnd"/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ter jaz, Boris Aberšek, kot predsednik. Strokovna in tehnična dela ter ves postopek je suvereno vodila gospa Erna Petrač Barborič. </w:t>
      </w:r>
    </w:p>
    <w:p w14:paraId="05CC8844" w14:textId="77777777" w:rsidR="00A643FE" w:rsidRPr="00F42FC1" w:rsidRDefault="00A643FE" w:rsidP="00A643FE">
      <w:pPr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</w:p>
    <w:p w14:paraId="12944BB2" w14:textId="08936507" w:rsidR="00A643FE" w:rsidRPr="00F42FC1" w:rsidRDefault="00A643FE" w:rsidP="00A643FE">
      <w:pPr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Leta 2025 je </w:t>
      </w:r>
      <w:r w:rsidR="00F11337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v </w:t>
      </w:r>
      <w:r w:rsidR="00EE4CD9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razpisnem </w:t>
      </w:r>
      <w:r w:rsidR="00F11337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roku 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prispelo 21 vlog, nekoliko manj kot let</w:t>
      </w:r>
      <w:r w:rsidR="00F11337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o prej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, ko jih je </w:t>
      </w:r>
      <w:r w:rsidR="00F11337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b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ilo 27. Na </w:t>
      </w:r>
      <w:r w:rsidR="00F11337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p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o</w:t>
      </w:r>
      <w:r w:rsidR="00F11337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dlag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i meril in postopkov, opredeljenih z zakonom in pravilnikom o podeljevanju nagrad, smo člani </w:t>
      </w:r>
      <w:r w:rsidR="00F11337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o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dbora pri svojem delu </w:t>
      </w:r>
      <w:r w:rsidR="00F11337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z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nov</w:t>
      </w:r>
      <w:r w:rsidR="00F11337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a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posebej po</w:t>
      </w:r>
      <w:r w:rsidR="00F11337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ud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a</w:t>
      </w:r>
      <w:r w:rsidR="00F11337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r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ili dve načeli:</w:t>
      </w:r>
    </w:p>
    <w:p w14:paraId="5E28A339" w14:textId="77777777" w:rsidR="00A643FE" w:rsidRPr="00F42FC1" w:rsidRDefault="00A643FE" w:rsidP="00A643FE">
      <w:pPr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</w:p>
    <w:p w14:paraId="580AA2B3" w14:textId="77777777" w:rsidR="00A643FE" w:rsidRPr="00F42FC1" w:rsidRDefault="00A643FE" w:rsidP="00A643F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F42FC1">
        <w:rPr>
          <w:rFonts w:ascii="Arial" w:hAnsi="Arial" w:cs="Arial"/>
          <w:i/>
          <w:iCs/>
          <w:color w:val="000000" w:themeColor="text1"/>
          <w:sz w:val="22"/>
          <w:szCs w:val="22"/>
          <w:lang w:val="sl-SI"/>
        </w:rPr>
        <w:t>načelo čim bolj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enakomerne porazdelitve po področjih in </w:t>
      </w:r>
    </w:p>
    <w:p w14:paraId="2B109F38" w14:textId="199784BA" w:rsidR="00A643FE" w:rsidRPr="00F42FC1" w:rsidRDefault="00A643FE" w:rsidP="00A643F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F42FC1">
        <w:rPr>
          <w:rFonts w:ascii="Arial" w:hAnsi="Arial" w:cs="Arial"/>
          <w:i/>
          <w:iCs/>
          <w:color w:val="000000" w:themeColor="text1"/>
          <w:sz w:val="22"/>
          <w:szCs w:val="22"/>
          <w:lang w:val="sl-SI"/>
        </w:rPr>
        <w:t>načelo kakovosti prispevka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v posameznih </w:t>
      </w:r>
      <w:r w:rsidRPr="00F42FC1">
        <w:rPr>
          <w:rFonts w:ascii="Arial" w:hAnsi="Arial" w:cs="Arial"/>
          <w:i/>
          <w:color w:val="000000" w:themeColor="text1"/>
          <w:sz w:val="22"/>
          <w:szCs w:val="22"/>
          <w:lang w:val="sl-SI"/>
        </w:rPr>
        <w:t>pisnih vlogah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predlaganih kandidatov. </w:t>
      </w:r>
    </w:p>
    <w:p w14:paraId="37B8FA4A" w14:textId="77777777" w:rsidR="00A643FE" w:rsidRPr="00F42FC1" w:rsidRDefault="00A643FE" w:rsidP="00A643FE">
      <w:pPr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</w:p>
    <w:p w14:paraId="4E66C5A5" w14:textId="44BF4CF8" w:rsidR="00A643FE" w:rsidRPr="00F42FC1" w:rsidRDefault="00A643FE" w:rsidP="00A643FE">
      <w:pPr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Na </w:t>
      </w:r>
      <w:r w:rsidR="00275E01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p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o</w:t>
      </w:r>
      <w:r w:rsidR="00275E01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dlag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i teh vlog in njihove k</w:t>
      </w:r>
      <w:r w:rsidR="00275E01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ako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v</w:t>
      </w:r>
      <w:r w:rsidR="00275E01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os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t</w:t>
      </w:r>
      <w:r w:rsidR="00275E01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i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je </w:t>
      </w:r>
      <w:r w:rsidR="00275E01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o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dbor soglasno odločil, da</w:t>
      </w:r>
      <w:r w:rsidRPr="00F42FC1">
        <w:rPr>
          <w:rFonts w:ascii="Arial" w:hAnsi="Arial" w:cs="Arial"/>
          <w:b/>
          <w:color w:val="000000" w:themeColor="text1"/>
          <w:sz w:val="22"/>
          <w:szCs w:val="22"/>
          <w:lang w:val="sl-SI"/>
        </w:rPr>
        <w:t xml:space="preserve"> </w:t>
      </w:r>
      <w:r w:rsidRPr="00F42FC1">
        <w:rPr>
          <w:rFonts w:ascii="Arial" w:hAnsi="Arial" w:cs="Arial"/>
          <w:i/>
          <w:color w:val="000000" w:themeColor="text1"/>
          <w:sz w:val="22"/>
          <w:szCs w:val="22"/>
          <w:lang w:val="sl-SI"/>
        </w:rPr>
        <w:t>se letos podeli vseh 11 nagrad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s petih področij, </w:t>
      </w:r>
      <w:r w:rsidR="00FF37E1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in sicer pet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za življenjsko delo ter </w:t>
      </w:r>
      <w:r w:rsidR="00FF37E1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šest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za izjemne dosežke. </w:t>
      </w:r>
    </w:p>
    <w:p w14:paraId="57B91FD6" w14:textId="77777777" w:rsidR="00A643FE" w:rsidRPr="00F42FC1" w:rsidRDefault="00A643FE" w:rsidP="00A643FE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</w:p>
    <w:p w14:paraId="740726DC" w14:textId="0FF84C52" w:rsidR="00A643FE" w:rsidRPr="00F42FC1" w:rsidRDefault="00A643FE" w:rsidP="00A643FE">
      <w:pPr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Dovolite </w:t>
      </w:r>
      <w:r w:rsidR="00B96442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mi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, da ob koncu tega poročila s</w:t>
      </w:r>
      <w:r w:rsidR="00050D9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trn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em še nekaj </w:t>
      </w:r>
      <w:r w:rsidR="00050D9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misli</w:t>
      </w:r>
      <w:r w:rsidR="00EE4CD9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.</w:t>
      </w:r>
      <w:r w:rsidR="00F044CF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</w:t>
      </w:r>
    </w:p>
    <w:p w14:paraId="516AC91F" w14:textId="77777777" w:rsidR="00A643FE" w:rsidRPr="00F42FC1" w:rsidRDefault="00A643FE" w:rsidP="00A643FE">
      <w:pPr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</w:p>
    <w:p w14:paraId="08B28634" w14:textId="193538C6" w:rsidR="00A643FE" w:rsidRPr="00F42FC1" w:rsidRDefault="00A643FE" w:rsidP="00A643FE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sl-SI"/>
        </w:rPr>
      </w:pP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Prihodnost ni nekaj, za kar bi lahko vnaprej vedeli, kam nas bo pripeljala, sploh ne danes, v teh zares turbulentnih časih kaotičnih sprememb. Kaos je nekaj, kar nas sili v spremembe. Pri tem smo lahko kot posamezniki pozitivni in si rečemo: </w:t>
      </w:r>
      <w:r w:rsidRPr="00F42FC1">
        <w:rPr>
          <w:rFonts w:ascii="Arial" w:hAnsi="Arial" w:cs="Arial"/>
          <w:i/>
          <w:iCs/>
          <w:color w:val="000000" w:themeColor="text1"/>
          <w:sz w:val="22"/>
          <w:szCs w:val="22"/>
          <w:lang w:val="sl-SI"/>
        </w:rPr>
        <w:t>hočemo in zmoremo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, ali pa odklonilni, ko pomislimo: </w:t>
      </w:r>
      <w:r w:rsidRPr="00F42FC1">
        <w:rPr>
          <w:rFonts w:ascii="Arial" w:hAnsi="Arial" w:cs="Arial"/>
          <w:i/>
          <w:iCs/>
          <w:color w:val="000000" w:themeColor="text1"/>
          <w:sz w:val="22"/>
          <w:szCs w:val="22"/>
          <w:lang w:val="sl-SI"/>
        </w:rPr>
        <w:t>saj ne morem ničesar spremeniti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. A zavedati se moramo, da nas je prav zaradi optimizma, upanja v prihodnost, tok dogodkov vedno zapeljal po poti napredka. Zavedati se moramo, da</w:t>
      </w:r>
      <w:r w:rsidRPr="00F42FC1">
        <w:rPr>
          <w:rFonts w:ascii="Arial" w:hAnsi="Arial" w:cs="Arial"/>
          <w:b/>
          <w:bCs/>
          <w:color w:val="000000" w:themeColor="text1"/>
          <w:sz w:val="22"/>
          <w:szCs w:val="22"/>
          <w:lang w:val="sl-SI"/>
        </w:rPr>
        <w:t xml:space="preserve"> 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prihodnost temelji na razvoju, na razvoju tehnologij, ki spreminjajo družbo na tej </w:t>
      </w:r>
      <w:r w:rsidR="00073C89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razvojni 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poti. Če želimo, da je razvoj uspešen</w:t>
      </w:r>
      <w:r w:rsidR="00991D18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,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potrebujemo </w:t>
      </w:r>
      <w:r w:rsidRPr="00F42FC1">
        <w:rPr>
          <w:rFonts w:ascii="Arial" w:hAnsi="Arial" w:cs="Arial"/>
          <w:i/>
          <w:color w:val="000000" w:themeColor="text1"/>
          <w:sz w:val="22"/>
          <w:szCs w:val="22"/>
          <w:lang w:val="sl-SI"/>
        </w:rPr>
        <w:t>trdne temelje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. V današnjih hitro </w:t>
      </w:r>
      <w:r w:rsidR="00991D18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sp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r</w:t>
      </w:r>
      <w:r w:rsidR="00991D18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em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i</w:t>
      </w:r>
      <w:r w:rsidR="00991D18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n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jajočih se razmerah je to še toliko pomembn</w:t>
      </w:r>
      <w:r w:rsidR="00073C89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ejše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. </w:t>
      </w:r>
      <w:r w:rsidR="00073C89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T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emelj vsake družbe </w:t>
      </w:r>
      <w:r w:rsidRPr="00F42FC1">
        <w:rPr>
          <w:rFonts w:ascii="Arial" w:hAnsi="Arial" w:cs="Arial"/>
          <w:i/>
          <w:color w:val="000000" w:themeColor="text1"/>
          <w:sz w:val="22"/>
          <w:szCs w:val="22"/>
          <w:lang w:val="sl-SI"/>
        </w:rPr>
        <w:t>je in mora biti izobraževanje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, če nekoliko </w:t>
      </w:r>
      <w:r w:rsidR="00144A22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natančneje razčlenimo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: </w:t>
      </w:r>
      <w:r w:rsidRPr="00F42FC1">
        <w:rPr>
          <w:rFonts w:ascii="Arial" w:hAnsi="Arial" w:cs="Arial"/>
          <w:i/>
          <w:iCs/>
          <w:color w:val="000000" w:themeColor="text1"/>
          <w:sz w:val="22"/>
          <w:szCs w:val="22"/>
          <w:lang w:val="sl-SI"/>
        </w:rPr>
        <w:t xml:space="preserve">je šola kot </w:t>
      </w:r>
      <w:r w:rsidR="000A07AD">
        <w:rPr>
          <w:rFonts w:ascii="Arial" w:hAnsi="Arial" w:cs="Arial"/>
          <w:i/>
          <w:iCs/>
          <w:color w:val="000000" w:themeColor="text1"/>
          <w:sz w:val="22"/>
          <w:szCs w:val="22"/>
          <w:lang w:val="sl-SI"/>
        </w:rPr>
        <w:t>institucija</w:t>
      </w:r>
      <w:r w:rsidRPr="00F42FC1">
        <w:rPr>
          <w:rFonts w:ascii="Arial" w:hAnsi="Arial" w:cs="Arial"/>
          <w:i/>
          <w:iCs/>
          <w:color w:val="000000" w:themeColor="text1"/>
          <w:sz w:val="22"/>
          <w:szCs w:val="22"/>
          <w:lang w:val="sl-SI"/>
        </w:rPr>
        <w:t xml:space="preserve"> in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</w:t>
      </w:r>
      <w:r w:rsidRPr="00F42FC1">
        <w:rPr>
          <w:rFonts w:ascii="Arial" w:hAnsi="Arial" w:cs="Arial"/>
          <w:i/>
          <w:color w:val="000000" w:themeColor="text1"/>
          <w:sz w:val="22"/>
          <w:szCs w:val="22"/>
          <w:lang w:val="sl-SI"/>
        </w:rPr>
        <w:t>smo učitelji kot njen</w:t>
      </w:r>
      <w:r w:rsidR="005422C2" w:rsidRPr="00F42FC1">
        <w:rPr>
          <w:rFonts w:ascii="Arial" w:hAnsi="Arial" w:cs="Arial"/>
          <w:i/>
          <w:color w:val="000000" w:themeColor="text1"/>
          <w:sz w:val="22"/>
          <w:szCs w:val="22"/>
          <w:lang w:val="sl-SI"/>
        </w:rPr>
        <w:t>a</w:t>
      </w:r>
      <w:r w:rsidRPr="00F42FC1">
        <w:rPr>
          <w:rFonts w:ascii="Arial" w:hAnsi="Arial" w:cs="Arial"/>
          <w:i/>
          <w:color w:val="000000" w:themeColor="text1"/>
          <w:sz w:val="22"/>
          <w:szCs w:val="22"/>
          <w:lang w:val="sl-SI"/>
        </w:rPr>
        <w:t xml:space="preserve"> os</w:t>
      </w:r>
      <w:r w:rsidR="00144A22" w:rsidRPr="00F42FC1">
        <w:rPr>
          <w:rFonts w:ascii="Arial" w:hAnsi="Arial" w:cs="Arial"/>
          <w:i/>
          <w:color w:val="000000" w:themeColor="text1"/>
          <w:sz w:val="22"/>
          <w:szCs w:val="22"/>
          <w:lang w:val="sl-SI"/>
        </w:rPr>
        <w:t>nov</w:t>
      </w:r>
      <w:r w:rsidRPr="00F42FC1">
        <w:rPr>
          <w:rFonts w:ascii="Arial" w:hAnsi="Arial" w:cs="Arial"/>
          <w:i/>
          <w:color w:val="000000" w:themeColor="text1"/>
          <w:sz w:val="22"/>
          <w:szCs w:val="22"/>
          <w:lang w:val="sl-SI"/>
        </w:rPr>
        <w:t>a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. Na dobrih temeljih lahko </w:t>
      </w:r>
      <w:r w:rsidR="005422C2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ustva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rimo kakršno</w:t>
      </w:r>
      <w:r w:rsidR="005422C2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koli nadgradnjo, lahko jo spreminjamo, dopolnjujemo</w:t>
      </w:r>
      <w:r w:rsidR="005422C2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in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dograjujemo. Vizije in smernice razvoja ter nadgradnje se lahko hitro spreminjajo, temelji pa morajo ostati trdni</w:t>
      </w:r>
      <w:r w:rsidR="005422C2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–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ne smejo </w:t>
      </w:r>
      <w:r w:rsidR="005422C2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se 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spreminjati s trendi </w:t>
      </w:r>
      <w:r w:rsidR="00442853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in 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hitrostjo družbenih sprememb. </w:t>
      </w:r>
      <w:r w:rsidR="00144A22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V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današnjih dneh, v današnjih časih, ko so edina stalnica našega bivanja spremembe, so temelji še toliko pomembnejši. Pri tem pa se moramo </w:t>
      </w:r>
      <w:r w:rsidR="00442853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vsakokrat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zazreti tudi v preteklost, </w:t>
      </w:r>
      <w:r w:rsidR="00144A22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a 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ne zato, da bi jo spreminjali, </w:t>
      </w:r>
      <w:r w:rsidR="00144A22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temveč zato,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da ne bi ponavljali istih napak: ne pozabimo, temelj vsake družbe smo učitelji, zavedajmo se tega in bodimo samozavestni. Le če bomo verjeli </w:t>
      </w:r>
      <w:r w:rsidRPr="000A07AD">
        <w:rPr>
          <w:rFonts w:ascii="Arial" w:hAnsi="Arial" w:cs="Arial"/>
          <w:color w:val="000000" w:themeColor="text1"/>
          <w:sz w:val="22"/>
          <w:szCs w:val="22"/>
          <w:lang w:val="sl-SI"/>
        </w:rPr>
        <w:t>vase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, bodo </w:t>
      </w:r>
      <w:r w:rsidR="00144A22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tudi 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drugi verjeli </w:t>
      </w:r>
      <w:r w:rsidRPr="000A07AD">
        <w:rPr>
          <w:rFonts w:ascii="Arial" w:hAnsi="Arial" w:cs="Arial"/>
          <w:color w:val="000000" w:themeColor="text1"/>
          <w:sz w:val="22"/>
          <w:szCs w:val="22"/>
          <w:lang w:val="sl-SI"/>
        </w:rPr>
        <w:t>v nas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, le če se bomo </w:t>
      </w:r>
      <w:r w:rsidRPr="000A07AD">
        <w:rPr>
          <w:rFonts w:ascii="Arial" w:hAnsi="Arial" w:cs="Arial"/>
          <w:color w:val="000000" w:themeColor="text1"/>
          <w:sz w:val="22"/>
          <w:szCs w:val="22"/>
          <w:lang w:val="sl-SI"/>
        </w:rPr>
        <w:t>cenili sami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, nas bodo </w:t>
      </w:r>
      <w:r w:rsidRPr="000A07AD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cenili </w:t>
      </w:r>
      <w:r w:rsidR="00144A22" w:rsidRPr="000A07AD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tudi </w:t>
      </w:r>
      <w:r w:rsidRPr="000A07AD">
        <w:rPr>
          <w:rFonts w:ascii="Arial" w:hAnsi="Arial" w:cs="Arial"/>
          <w:color w:val="000000" w:themeColor="text1"/>
          <w:sz w:val="22"/>
          <w:szCs w:val="22"/>
          <w:lang w:val="sl-SI"/>
        </w:rPr>
        <w:t>drugi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. </w:t>
      </w:r>
    </w:p>
    <w:p w14:paraId="43D3277F" w14:textId="77777777" w:rsidR="00A643FE" w:rsidRPr="00F42FC1" w:rsidRDefault="00A643FE" w:rsidP="00A643FE">
      <w:pPr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</w:p>
    <w:p w14:paraId="169F0C3B" w14:textId="29DCBAB1" w:rsidR="00A643FE" w:rsidRPr="00F42FC1" w:rsidRDefault="009657BF" w:rsidP="00A643FE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:lang w:val="sl-SI"/>
        </w:rPr>
      </w:pP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Dovolite </w:t>
      </w:r>
      <w:r w:rsidR="00A643F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mi, da </w:t>
      </w:r>
      <w:r w:rsidR="00144A22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se </w:t>
      </w:r>
      <w:r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ob tej priložnosti </w:t>
      </w:r>
      <w:r w:rsidR="00A643F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v imenu </w:t>
      </w:r>
      <w:r w:rsidR="005D1EC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o</w:t>
      </w:r>
      <w:r w:rsidR="00A643F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dbora in seveda tudi v svojem imenu zahval</w:t>
      </w:r>
      <w:r w:rsidR="00144A22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im</w:t>
      </w:r>
      <w:r w:rsidR="00A643F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vsem, ki ste sodelovali v kandidacijsk</w:t>
      </w:r>
      <w:r w:rsidR="005D1EC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em</w:t>
      </w:r>
      <w:r w:rsidR="00A643F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postopk</w:t>
      </w:r>
      <w:r w:rsidR="005D1EC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u</w:t>
      </w:r>
      <w:r w:rsidR="00A643F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, od prijaviteljev do kandidatov. Predvsem </w:t>
      </w:r>
      <w:r w:rsidR="005D1ECE" w:rsidRPr="00F42FC1">
        <w:rPr>
          <w:rFonts w:ascii="Arial" w:hAnsi="Arial" w:cs="Arial"/>
          <w:i/>
          <w:color w:val="000000" w:themeColor="text1"/>
          <w:sz w:val="22"/>
          <w:szCs w:val="22"/>
          <w:lang w:val="sl-SI"/>
        </w:rPr>
        <w:t>za</w:t>
      </w:r>
      <w:r w:rsidR="00A643FE" w:rsidRPr="00F42FC1">
        <w:rPr>
          <w:rFonts w:ascii="Arial" w:hAnsi="Arial" w:cs="Arial"/>
          <w:i/>
          <w:color w:val="000000" w:themeColor="text1"/>
          <w:sz w:val="22"/>
          <w:szCs w:val="22"/>
          <w:lang w:val="sl-SI"/>
        </w:rPr>
        <w:t>dnjim, kandidatom,</w:t>
      </w:r>
      <w:r w:rsidR="00A643F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gre zahvala za izjemne dosežke in </w:t>
      </w:r>
      <w:r w:rsidR="00A643FE" w:rsidRPr="00F42FC1">
        <w:rPr>
          <w:rFonts w:ascii="Arial" w:hAnsi="Arial" w:cs="Arial"/>
          <w:i/>
          <w:color w:val="000000" w:themeColor="text1"/>
          <w:sz w:val="22"/>
          <w:szCs w:val="22"/>
          <w:lang w:val="sl-SI"/>
        </w:rPr>
        <w:t>za to</w:t>
      </w:r>
      <w:r w:rsidR="00A643F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, da s</w:t>
      </w:r>
      <w:r w:rsidR="00144A22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te</w:t>
      </w:r>
      <w:r w:rsidR="00A643F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svetel zgled sodelavcem v vzgoji in izobraževanju </w:t>
      </w:r>
      <w:r w:rsidR="006A0ECA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ter</w:t>
      </w:r>
      <w:r w:rsidR="00A643F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s tem kaže</w:t>
      </w:r>
      <w:r w:rsidR="00144A22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>te</w:t>
      </w:r>
      <w:r w:rsidR="00A643F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 vlogo in pomen učiteljstva v družbi. </w:t>
      </w:r>
      <w:r w:rsidR="00DE4BC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Učitelji namreč vedno </w:t>
      </w:r>
      <w:r w:rsidR="00A643FE" w:rsidRPr="00F42FC1">
        <w:rPr>
          <w:rFonts w:ascii="Arial" w:hAnsi="Arial" w:cs="Arial"/>
          <w:color w:val="000000" w:themeColor="text1"/>
          <w:sz w:val="22"/>
          <w:szCs w:val="22"/>
          <w:lang w:val="sl-SI"/>
        </w:rPr>
        <w:t xml:space="preserve">smo in moramo biti začetek razvoja. </w:t>
      </w:r>
      <w:r w:rsidR="00A643FE" w:rsidRPr="00F42FC1">
        <w:rPr>
          <w:rFonts w:ascii="Arial" w:hAnsi="Arial" w:cs="Arial"/>
          <w:iCs/>
          <w:color w:val="000000" w:themeColor="text1"/>
          <w:sz w:val="22"/>
          <w:szCs w:val="22"/>
          <w:lang w:val="sl-SI"/>
        </w:rPr>
        <w:t xml:space="preserve">Učitelji, kot ste vi, in tisti, ki se zgledujejo po vas, so zagotovilo, da bomo </w:t>
      </w:r>
      <w:r w:rsidR="00A643FE" w:rsidRPr="00F42FC1">
        <w:rPr>
          <w:rFonts w:ascii="Arial" w:hAnsi="Arial" w:cs="Arial"/>
          <w:bCs/>
          <w:i/>
          <w:color w:val="000000" w:themeColor="text1"/>
          <w:sz w:val="22"/>
          <w:szCs w:val="22"/>
          <w:lang w:val="sl-SI"/>
        </w:rPr>
        <w:t>otroke</w:t>
      </w:r>
      <w:r w:rsidR="00A643FE" w:rsidRPr="00F42FC1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sl-SI"/>
        </w:rPr>
        <w:t xml:space="preserve"> </w:t>
      </w:r>
      <w:r w:rsidR="008A116E" w:rsidRPr="00F42FC1">
        <w:rPr>
          <w:rFonts w:ascii="Arial" w:hAnsi="Arial" w:cs="Arial"/>
          <w:bCs/>
          <w:i/>
          <w:color w:val="000000" w:themeColor="text1"/>
          <w:sz w:val="22"/>
          <w:szCs w:val="22"/>
          <w:lang w:val="sl-SI"/>
        </w:rPr>
        <w:t>pripravili</w:t>
      </w:r>
      <w:r w:rsidR="008A116E" w:rsidRPr="00F42FC1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sl-SI"/>
        </w:rPr>
        <w:t xml:space="preserve"> </w:t>
      </w:r>
      <w:r w:rsidR="00A643FE" w:rsidRPr="00F42FC1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sl-SI"/>
        </w:rPr>
        <w:t xml:space="preserve">na </w:t>
      </w:r>
      <w:r w:rsidR="00A643FE" w:rsidRPr="00F42FC1">
        <w:rPr>
          <w:rFonts w:ascii="Arial" w:hAnsi="Arial" w:cs="Arial"/>
          <w:bCs/>
          <w:i/>
          <w:color w:val="000000" w:themeColor="text1"/>
          <w:sz w:val="22"/>
          <w:szCs w:val="22"/>
          <w:lang w:val="sl-SI"/>
        </w:rPr>
        <w:t>prihodnost, če že ne moremo pripraviti prihodnosti zanje</w:t>
      </w:r>
      <w:r w:rsidR="00A926CB" w:rsidRPr="00F42FC1">
        <w:rPr>
          <w:rFonts w:ascii="Arial" w:hAnsi="Arial" w:cs="Arial"/>
          <w:iCs/>
          <w:color w:val="000000" w:themeColor="text1"/>
          <w:sz w:val="22"/>
          <w:szCs w:val="22"/>
          <w:lang w:val="sl-SI"/>
        </w:rPr>
        <w:t>. Tako</w:t>
      </w:r>
      <w:r w:rsidR="00A643FE" w:rsidRPr="00F42FC1">
        <w:rPr>
          <w:rFonts w:ascii="Arial" w:hAnsi="Arial" w:cs="Arial"/>
          <w:iCs/>
          <w:color w:val="000000" w:themeColor="text1"/>
          <w:sz w:val="22"/>
          <w:szCs w:val="22"/>
          <w:lang w:val="sl-SI"/>
        </w:rPr>
        <w:t xml:space="preserve"> bomo</w:t>
      </w:r>
      <w:r w:rsidR="00A926CB" w:rsidRPr="00F42FC1">
        <w:rPr>
          <w:rFonts w:ascii="Arial" w:hAnsi="Arial" w:cs="Arial"/>
          <w:iCs/>
          <w:color w:val="000000" w:themeColor="text1"/>
          <w:sz w:val="22"/>
          <w:szCs w:val="22"/>
          <w:lang w:val="sl-SI"/>
        </w:rPr>
        <w:t xml:space="preserve"> –</w:t>
      </w:r>
      <w:r w:rsidR="00A643FE" w:rsidRPr="00F42FC1">
        <w:rPr>
          <w:rFonts w:ascii="Arial" w:hAnsi="Arial" w:cs="Arial"/>
          <w:iCs/>
          <w:color w:val="000000" w:themeColor="text1"/>
          <w:sz w:val="22"/>
          <w:szCs w:val="22"/>
          <w:lang w:val="sl-SI"/>
        </w:rPr>
        <w:t xml:space="preserve"> prav zaradi vas </w:t>
      </w:r>
      <w:r w:rsidR="00F044CF" w:rsidRPr="00F42FC1">
        <w:rPr>
          <w:rFonts w:ascii="Arial" w:hAnsi="Arial" w:cs="Arial"/>
          <w:iCs/>
          <w:color w:val="000000" w:themeColor="text1"/>
          <w:sz w:val="22"/>
          <w:szCs w:val="22"/>
          <w:lang w:val="sl-SI"/>
        </w:rPr>
        <w:t>–</w:t>
      </w:r>
      <w:r w:rsidR="00A643FE" w:rsidRPr="00F42FC1">
        <w:rPr>
          <w:rFonts w:ascii="Arial" w:hAnsi="Arial" w:cs="Arial"/>
          <w:iCs/>
          <w:color w:val="000000" w:themeColor="text1"/>
          <w:sz w:val="22"/>
          <w:szCs w:val="22"/>
          <w:lang w:val="sl-SI"/>
        </w:rPr>
        <w:t xml:space="preserve"> ostali uspešna, dinamična in v prihodnost usmerjena družba. </w:t>
      </w:r>
    </w:p>
    <w:p w14:paraId="2E4BE73F" w14:textId="77777777" w:rsidR="00DC5E91" w:rsidRPr="00F42FC1" w:rsidRDefault="00DC5E91">
      <w:pPr>
        <w:rPr>
          <w:rFonts w:ascii="Arial" w:hAnsi="Arial" w:cs="Arial"/>
          <w:sz w:val="22"/>
          <w:szCs w:val="22"/>
          <w:lang w:val="sl-SI"/>
        </w:rPr>
      </w:pPr>
    </w:p>
    <w:p w14:paraId="0C2680C9" w14:textId="77777777" w:rsidR="00F42FC1" w:rsidRPr="00F42FC1" w:rsidRDefault="00F42FC1">
      <w:pPr>
        <w:rPr>
          <w:rFonts w:ascii="Arial" w:hAnsi="Arial" w:cs="Arial"/>
          <w:sz w:val="22"/>
          <w:szCs w:val="22"/>
          <w:lang w:val="sl-SI"/>
        </w:rPr>
      </w:pPr>
    </w:p>
    <w:sectPr w:rsidR="00F42FC1" w:rsidRPr="00F42FC1" w:rsidSect="00A643FE">
      <w:pgSz w:w="11900" w:h="16840"/>
      <w:pgMar w:top="810" w:right="962" w:bottom="908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7F1C"/>
    <w:multiLevelType w:val="hybridMultilevel"/>
    <w:tmpl w:val="76168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3389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FE"/>
    <w:rsid w:val="00050D9E"/>
    <w:rsid w:val="00073C89"/>
    <w:rsid w:val="000A07AD"/>
    <w:rsid w:val="000B373A"/>
    <w:rsid w:val="00144A22"/>
    <w:rsid w:val="00275E01"/>
    <w:rsid w:val="002958D3"/>
    <w:rsid w:val="00442853"/>
    <w:rsid w:val="005422C2"/>
    <w:rsid w:val="005D1ECE"/>
    <w:rsid w:val="006A0ECA"/>
    <w:rsid w:val="006B589D"/>
    <w:rsid w:val="008A116E"/>
    <w:rsid w:val="00916170"/>
    <w:rsid w:val="009657BF"/>
    <w:rsid w:val="00984128"/>
    <w:rsid w:val="00991D18"/>
    <w:rsid w:val="009E48E4"/>
    <w:rsid w:val="00A643FE"/>
    <w:rsid w:val="00A926CB"/>
    <w:rsid w:val="00AB501E"/>
    <w:rsid w:val="00B667DF"/>
    <w:rsid w:val="00B96442"/>
    <w:rsid w:val="00C1597B"/>
    <w:rsid w:val="00DB253D"/>
    <w:rsid w:val="00DB4E2F"/>
    <w:rsid w:val="00DC5E91"/>
    <w:rsid w:val="00DE4BCE"/>
    <w:rsid w:val="00EE4CD9"/>
    <w:rsid w:val="00F044CF"/>
    <w:rsid w:val="00F11337"/>
    <w:rsid w:val="00F42FC1"/>
    <w:rsid w:val="00FF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ED66"/>
  <w15:chartTrackingRefBased/>
  <w15:docId w15:val="{5DC8B09C-3B82-40B6-B10E-A9CF1CB1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643FE"/>
    <w:pPr>
      <w:spacing w:after="0" w:line="240" w:lineRule="auto"/>
    </w:pPr>
    <w:rPr>
      <w:kern w:val="0"/>
      <w:sz w:val="24"/>
      <w:szCs w:val="24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A643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64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643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643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643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643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643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643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643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64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64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64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643F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643F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643F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643F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643F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643F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643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64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643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64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64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643F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643F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643F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64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643F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643FE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unhideWhenUsed/>
    <w:rsid w:val="00A643F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01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01E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144A2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44A22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44A22"/>
    <w:rPr>
      <w:kern w:val="0"/>
      <w:sz w:val="20"/>
      <w:szCs w:val="20"/>
      <w:lang w:val="en-US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44A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44A22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 Petrač Barborič</dc:creator>
  <cp:keywords/>
  <dc:description/>
  <cp:lastModifiedBy>Erna Petrač Barborič</cp:lastModifiedBy>
  <cp:revision>35</cp:revision>
  <dcterms:created xsi:type="dcterms:W3CDTF">2025-08-05T14:10:00Z</dcterms:created>
  <dcterms:modified xsi:type="dcterms:W3CDTF">2025-08-08T11:46:00Z</dcterms:modified>
</cp:coreProperties>
</file>