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C5634" w14:textId="77777777" w:rsidR="00CF7B39" w:rsidRPr="00FC613F" w:rsidRDefault="00CF7B39">
      <w:pPr>
        <w:rPr>
          <w:rFonts w:cs="Arial"/>
          <w:sz w:val="22"/>
        </w:rPr>
      </w:pPr>
    </w:p>
    <w:p w14:paraId="6908B241" w14:textId="77777777" w:rsidR="00CF7B39" w:rsidRPr="00FC613F" w:rsidRDefault="00CF7B39">
      <w:pPr>
        <w:rPr>
          <w:rFonts w:cs="Arial"/>
          <w:b/>
          <w:sz w:val="22"/>
        </w:rPr>
      </w:pPr>
    </w:p>
    <w:p w14:paraId="0175FEDD" w14:textId="44D07DF2" w:rsidR="000F0041" w:rsidRPr="00FC613F" w:rsidRDefault="00CF7B39">
      <w:pPr>
        <w:rPr>
          <w:rFonts w:cs="Arial"/>
          <w:b/>
          <w:sz w:val="22"/>
        </w:rPr>
      </w:pPr>
      <w:r w:rsidRPr="00FC613F">
        <w:rPr>
          <w:rFonts w:cs="Arial"/>
          <w:b/>
          <w:sz w:val="22"/>
        </w:rPr>
        <w:t xml:space="preserve">PRILOGA </w:t>
      </w:r>
      <w:r w:rsidR="003F26DE">
        <w:rPr>
          <w:rFonts w:cs="Arial"/>
          <w:b/>
          <w:sz w:val="22"/>
        </w:rPr>
        <w:t>1.1</w:t>
      </w:r>
      <w:r w:rsidRPr="00FC613F">
        <w:rPr>
          <w:rFonts w:cs="Arial"/>
          <w:b/>
          <w:sz w:val="22"/>
        </w:rPr>
        <w:t>: D</w:t>
      </w:r>
      <w:r w:rsidR="00865141" w:rsidRPr="00FC613F">
        <w:rPr>
          <w:rFonts w:cs="Arial"/>
          <w:b/>
          <w:sz w:val="22"/>
        </w:rPr>
        <w:t>odatek</w:t>
      </w:r>
      <w:r w:rsidRPr="00FC613F">
        <w:rPr>
          <w:rFonts w:cs="Arial"/>
          <w:b/>
          <w:sz w:val="22"/>
        </w:rPr>
        <w:t xml:space="preserve"> specifikacijam</w:t>
      </w:r>
    </w:p>
    <w:p w14:paraId="0175FEDE" w14:textId="77777777" w:rsidR="00DD2296" w:rsidRPr="00FC613F" w:rsidRDefault="00DD2296">
      <w:pPr>
        <w:rPr>
          <w:rFonts w:cs="Arial"/>
          <w:sz w:val="22"/>
        </w:rPr>
      </w:pPr>
    </w:p>
    <w:p w14:paraId="0FDC5E19" w14:textId="77777777" w:rsidR="00CF7B39" w:rsidRPr="00FC613F" w:rsidRDefault="00CF7B39">
      <w:pPr>
        <w:rPr>
          <w:rFonts w:cs="Arial"/>
          <w:sz w:val="22"/>
        </w:rPr>
      </w:pPr>
    </w:p>
    <w:sdt>
      <w:sdtPr>
        <w:rPr>
          <w:rFonts w:eastAsiaTheme="minorEastAsia" w:cs="Times New Roman"/>
          <w:b w:val="0"/>
          <w:sz w:val="20"/>
          <w:szCs w:val="20"/>
        </w:rPr>
        <w:id w:val="2139819827"/>
        <w:docPartObj>
          <w:docPartGallery w:val="Table of Contents"/>
          <w:docPartUnique/>
        </w:docPartObj>
      </w:sdtPr>
      <w:sdtEndPr/>
      <w:sdtContent>
        <w:p w14:paraId="0175FEDF" w14:textId="43B1E591" w:rsidR="00DD2296" w:rsidRPr="00FC613F" w:rsidRDefault="00CF7B39" w:rsidP="00CF7B39">
          <w:pPr>
            <w:pStyle w:val="NaslovTOC"/>
            <w:numPr>
              <w:ilvl w:val="0"/>
              <w:numId w:val="0"/>
            </w:numPr>
            <w:ind w:left="360" w:hanging="360"/>
            <w:rPr>
              <w:rFonts w:cs="Arial"/>
              <w:sz w:val="22"/>
              <w:szCs w:val="22"/>
            </w:rPr>
          </w:pPr>
          <w:r w:rsidRPr="50E23DF0">
            <w:rPr>
              <w:rFonts w:eastAsiaTheme="minorEastAsia" w:cs="Arial"/>
              <w:sz w:val="22"/>
              <w:szCs w:val="22"/>
            </w:rPr>
            <w:t>KAZALO</w:t>
          </w:r>
        </w:p>
        <w:p w14:paraId="57C3C667" w14:textId="15988A81" w:rsidR="00C8539D" w:rsidRDefault="50E23DF0">
          <w:pPr>
            <w:pStyle w:val="Kazalovsebine1"/>
            <w:tabs>
              <w:tab w:val="left" w:pos="440"/>
              <w:tab w:val="right" w:leader="dot" w:pos="9736"/>
            </w:tabs>
            <w:rPr>
              <w:rFonts w:asciiTheme="minorHAnsi" w:hAnsiTheme="minorHAnsi" w:cstheme="minorBidi"/>
              <w:noProof/>
              <w:kern w:val="2"/>
              <w:sz w:val="22"/>
              <w14:ligatures w14:val="standardContextual"/>
            </w:rPr>
          </w:pPr>
          <w:r>
            <w:fldChar w:fldCharType="begin"/>
          </w:r>
          <w:r w:rsidR="0063515C">
            <w:instrText>TOC \o "1-3" \h \z \u</w:instrText>
          </w:r>
          <w:r>
            <w:fldChar w:fldCharType="separate"/>
          </w:r>
          <w:hyperlink w:anchor="_Toc190336605" w:history="1">
            <w:r w:rsidR="00C8539D" w:rsidRPr="00C12DAC">
              <w:rPr>
                <w:rStyle w:val="Hiperpovezava"/>
                <w:rFonts w:eastAsia="Arial" w:cs="Arial"/>
                <w:noProof/>
              </w:rPr>
              <w:t>1.</w:t>
            </w:r>
            <w:r w:rsidR="00C8539D">
              <w:rPr>
                <w:rFonts w:asciiTheme="minorHAnsi" w:hAnsiTheme="minorHAnsi" w:cstheme="minorBidi"/>
                <w:noProof/>
                <w:kern w:val="2"/>
                <w:sz w:val="22"/>
                <w14:ligatures w14:val="standardContextual"/>
              </w:rPr>
              <w:tab/>
            </w:r>
            <w:r w:rsidR="00C8539D" w:rsidRPr="00C12DAC">
              <w:rPr>
                <w:rStyle w:val="Hiperpovezava"/>
                <w:rFonts w:eastAsia="Arial" w:cs="Arial"/>
                <w:noProof/>
              </w:rPr>
              <w:t>Dosedanji projekti iz razpisanega vsebinskega področja</w:t>
            </w:r>
            <w:r w:rsidR="00C8539D">
              <w:rPr>
                <w:noProof/>
                <w:webHidden/>
              </w:rPr>
              <w:tab/>
            </w:r>
            <w:r w:rsidR="00C8539D">
              <w:rPr>
                <w:noProof/>
                <w:webHidden/>
              </w:rPr>
              <w:fldChar w:fldCharType="begin"/>
            </w:r>
            <w:r w:rsidR="00C8539D">
              <w:rPr>
                <w:noProof/>
                <w:webHidden/>
              </w:rPr>
              <w:instrText xml:space="preserve"> PAGEREF _Toc190336605 \h </w:instrText>
            </w:r>
            <w:r w:rsidR="00C8539D">
              <w:rPr>
                <w:noProof/>
                <w:webHidden/>
              </w:rPr>
            </w:r>
            <w:r w:rsidR="00C8539D">
              <w:rPr>
                <w:noProof/>
                <w:webHidden/>
              </w:rPr>
              <w:fldChar w:fldCharType="separate"/>
            </w:r>
            <w:r w:rsidR="00C8539D">
              <w:rPr>
                <w:noProof/>
                <w:webHidden/>
              </w:rPr>
              <w:t>1</w:t>
            </w:r>
            <w:r w:rsidR="00C8539D">
              <w:rPr>
                <w:noProof/>
                <w:webHidden/>
              </w:rPr>
              <w:fldChar w:fldCharType="end"/>
            </w:r>
          </w:hyperlink>
        </w:p>
        <w:p w14:paraId="0C9F5468" w14:textId="783C8D2D" w:rsidR="00C8539D" w:rsidRDefault="00C8539D">
          <w:pPr>
            <w:pStyle w:val="Kazalovsebine2"/>
            <w:tabs>
              <w:tab w:val="left" w:pos="880"/>
              <w:tab w:val="right" w:leader="dot" w:pos="9736"/>
            </w:tabs>
            <w:rPr>
              <w:rFonts w:asciiTheme="minorHAnsi" w:hAnsiTheme="minorHAnsi" w:cstheme="minorBidi"/>
              <w:noProof/>
              <w:kern w:val="2"/>
              <w:sz w:val="22"/>
              <w14:ligatures w14:val="standardContextual"/>
            </w:rPr>
          </w:pPr>
          <w:hyperlink w:anchor="_Toc190336606" w:history="1">
            <w:r w:rsidRPr="00C12DAC">
              <w:rPr>
                <w:rStyle w:val="Hiperpovezava"/>
                <w:rFonts w:cs="Arial"/>
                <w:noProof/>
              </w:rPr>
              <w:t>1.1</w:t>
            </w:r>
            <w:r>
              <w:rPr>
                <w:rFonts w:asciiTheme="minorHAnsi" w:hAnsiTheme="minorHAnsi" w:cstheme="minorBidi"/>
                <w:noProof/>
                <w:kern w:val="2"/>
                <w:sz w:val="22"/>
                <w14:ligatures w14:val="standardContextual"/>
              </w:rPr>
              <w:tab/>
            </w:r>
            <w:r w:rsidRPr="00C12DAC">
              <w:rPr>
                <w:rStyle w:val="Hiperpovezava"/>
                <w:rFonts w:cs="Arial"/>
                <w:noProof/>
              </w:rPr>
              <w:t>Projekt Pedagogika 1:1</w:t>
            </w:r>
            <w:r>
              <w:rPr>
                <w:noProof/>
                <w:webHidden/>
              </w:rPr>
              <w:tab/>
            </w:r>
            <w:r>
              <w:rPr>
                <w:noProof/>
                <w:webHidden/>
              </w:rPr>
              <w:fldChar w:fldCharType="begin"/>
            </w:r>
            <w:r>
              <w:rPr>
                <w:noProof/>
                <w:webHidden/>
              </w:rPr>
              <w:instrText xml:space="preserve"> PAGEREF _Toc190336606 \h </w:instrText>
            </w:r>
            <w:r>
              <w:rPr>
                <w:noProof/>
                <w:webHidden/>
              </w:rPr>
            </w:r>
            <w:r>
              <w:rPr>
                <w:noProof/>
                <w:webHidden/>
              </w:rPr>
              <w:fldChar w:fldCharType="separate"/>
            </w:r>
            <w:r>
              <w:rPr>
                <w:noProof/>
                <w:webHidden/>
              </w:rPr>
              <w:t>1</w:t>
            </w:r>
            <w:r>
              <w:rPr>
                <w:noProof/>
                <w:webHidden/>
              </w:rPr>
              <w:fldChar w:fldCharType="end"/>
            </w:r>
          </w:hyperlink>
        </w:p>
        <w:p w14:paraId="5775DE57" w14:textId="66BA5189" w:rsidR="00C8539D" w:rsidRDefault="00C8539D">
          <w:pPr>
            <w:pStyle w:val="Kazalovsebine2"/>
            <w:tabs>
              <w:tab w:val="left" w:pos="880"/>
              <w:tab w:val="right" w:leader="dot" w:pos="9736"/>
            </w:tabs>
            <w:rPr>
              <w:rFonts w:asciiTheme="minorHAnsi" w:hAnsiTheme="minorHAnsi" w:cstheme="minorBidi"/>
              <w:noProof/>
              <w:kern w:val="2"/>
              <w:sz w:val="22"/>
              <w14:ligatures w14:val="standardContextual"/>
            </w:rPr>
          </w:pPr>
          <w:hyperlink w:anchor="_Toc190336607" w:history="1">
            <w:r w:rsidRPr="00C12DAC">
              <w:rPr>
                <w:rStyle w:val="Hiperpovezava"/>
                <w:rFonts w:cs="Arial"/>
                <w:noProof/>
              </w:rPr>
              <w:t>1.2</w:t>
            </w:r>
            <w:r>
              <w:rPr>
                <w:rFonts w:asciiTheme="minorHAnsi" w:hAnsiTheme="minorHAnsi" w:cstheme="minorBidi"/>
                <w:noProof/>
                <w:kern w:val="2"/>
                <w:sz w:val="22"/>
                <w14:ligatures w14:val="standardContextual"/>
              </w:rPr>
              <w:tab/>
            </w:r>
            <w:r w:rsidRPr="00C12DAC">
              <w:rPr>
                <w:rStyle w:val="Hiperpovezava"/>
                <w:rFonts w:cs="Arial"/>
                <w:noProof/>
              </w:rPr>
              <w:t>Projekt NA-MA POTI</w:t>
            </w:r>
            <w:r>
              <w:rPr>
                <w:noProof/>
                <w:webHidden/>
              </w:rPr>
              <w:tab/>
            </w:r>
            <w:r>
              <w:rPr>
                <w:noProof/>
                <w:webHidden/>
              </w:rPr>
              <w:fldChar w:fldCharType="begin"/>
            </w:r>
            <w:r>
              <w:rPr>
                <w:noProof/>
                <w:webHidden/>
              </w:rPr>
              <w:instrText xml:space="preserve"> PAGEREF _Toc190336607 \h </w:instrText>
            </w:r>
            <w:r>
              <w:rPr>
                <w:noProof/>
                <w:webHidden/>
              </w:rPr>
            </w:r>
            <w:r>
              <w:rPr>
                <w:noProof/>
                <w:webHidden/>
              </w:rPr>
              <w:fldChar w:fldCharType="separate"/>
            </w:r>
            <w:r>
              <w:rPr>
                <w:noProof/>
                <w:webHidden/>
              </w:rPr>
              <w:t>3</w:t>
            </w:r>
            <w:r>
              <w:rPr>
                <w:noProof/>
                <w:webHidden/>
              </w:rPr>
              <w:fldChar w:fldCharType="end"/>
            </w:r>
          </w:hyperlink>
        </w:p>
        <w:p w14:paraId="5FDF9129" w14:textId="67AA5A13" w:rsidR="00C8539D" w:rsidRDefault="00C8539D">
          <w:pPr>
            <w:pStyle w:val="Kazalovsebine2"/>
            <w:tabs>
              <w:tab w:val="left" w:pos="880"/>
              <w:tab w:val="right" w:leader="dot" w:pos="9736"/>
            </w:tabs>
            <w:rPr>
              <w:rFonts w:asciiTheme="minorHAnsi" w:hAnsiTheme="minorHAnsi" w:cstheme="minorBidi"/>
              <w:noProof/>
              <w:kern w:val="2"/>
              <w:sz w:val="22"/>
              <w14:ligatures w14:val="standardContextual"/>
            </w:rPr>
          </w:pPr>
          <w:hyperlink w:anchor="_Toc190336608" w:history="1">
            <w:r w:rsidRPr="00C12DAC">
              <w:rPr>
                <w:rStyle w:val="Hiperpovezava"/>
                <w:noProof/>
              </w:rPr>
              <w:t>1.3</w:t>
            </w:r>
            <w:r>
              <w:rPr>
                <w:rFonts w:asciiTheme="minorHAnsi" w:hAnsiTheme="minorHAnsi" w:cstheme="minorBidi"/>
                <w:noProof/>
                <w:kern w:val="2"/>
                <w:sz w:val="22"/>
                <w14:ligatures w14:val="standardContextual"/>
              </w:rPr>
              <w:tab/>
            </w:r>
            <w:r w:rsidRPr="00C12DAC">
              <w:rPr>
                <w:rStyle w:val="Hiperpovezava"/>
                <w:noProof/>
              </w:rPr>
              <w:t>Timska izvedba pouka za dvig vsepredmetnih kompetenc v projektu ATS STEM</w:t>
            </w:r>
            <w:r>
              <w:rPr>
                <w:noProof/>
                <w:webHidden/>
              </w:rPr>
              <w:tab/>
            </w:r>
            <w:r>
              <w:rPr>
                <w:noProof/>
                <w:webHidden/>
              </w:rPr>
              <w:fldChar w:fldCharType="begin"/>
            </w:r>
            <w:r>
              <w:rPr>
                <w:noProof/>
                <w:webHidden/>
              </w:rPr>
              <w:instrText xml:space="preserve"> PAGEREF _Toc190336608 \h </w:instrText>
            </w:r>
            <w:r>
              <w:rPr>
                <w:noProof/>
                <w:webHidden/>
              </w:rPr>
            </w:r>
            <w:r>
              <w:rPr>
                <w:noProof/>
                <w:webHidden/>
              </w:rPr>
              <w:fldChar w:fldCharType="separate"/>
            </w:r>
            <w:r>
              <w:rPr>
                <w:noProof/>
                <w:webHidden/>
              </w:rPr>
              <w:t>4</w:t>
            </w:r>
            <w:r>
              <w:rPr>
                <w:noProof/>
                <w:webHidden/>
              </w:rPr>
              <w:fldChar w:fldCharType="end"/>
            </w:r>
          </w:hyperlink>
        </w:p>
        <w:p w14:paraId="1ED0BEC5" w14:textId="6DF7A29E" w:rsidR="00C8539D" w:rsidRDefault="00C8539D">
          <w:pPr>
            <w:pStyle w:val="Kazalovsebine2"/>
            <w:tabs>
              <w:tab w:val="left" w:pos="880"/>
              <w:tab w:val="right" w:leader="dot" w:pos="9736"/>
            </w:tabs>
            <w:rPr>
              <w:rFonts w:asciiTheme="minorHAnsi" w:hAnsiTheme="minorHAnsi" w:cstheme="minorBidi"/>
              <w:noProof/>
              <w:kern w:val="2"/>
              <w:sz w:val="22"/>
              <w14:ligatures w14:val="standardContextual"/>
            </w:rPr>
          </w:pPr>
          <w:hyperlink w:anchor="_Toc190336609" w:history="1">
            <w:r w:rsidRPr="00C12DAC">
              <w:rPr>
                <w:rStyle w:val="Hiperpovezava"/>
                <w:rFonts w:cs="Arial"/>
                <w:noProof/>
              </w:rPr>
              <w:t>1.4</w:t>
            </w:r>
            <w:r>
              <w:rPr>
                <w:rFonts w:asciiTheme="minorHAnsi" w:hAnsiTheme="minorHAnsi" w:cstheme="minorBidi"/>
                <w:noProof/>
                <w:kern w:val="2"/>
                <w:sz w:val="22"/>
                <w14:ligatures w14:val="standardContextual"/>
              </w:rPr>
              <w:tab/>
            </w:r>
            <w:r w:rsidRPr="00C12DAC">
              <w:rPr>
                <w:rStyle w:val="Hiperpovezava"/>
                <w:rFonts w:cs="Arial"/>
                <w:noProof/>
              </w:rPr>
              <w:t>Projekt POGUM</w:t>
            </w:r>
            <w:r>
              <w:rPr>
                <w:noProof/>
                <w:webHidden/>
              </w:rPr>
              <w:tab/>
            </w:r>
            <w:r>
              <w:rPr>
                <w:noProof/>
                <w:webHidden/>
              </w:rPr>
              <w:fldChar w:fldCharType="begin"/>
            </w:r>
            <w:r>
              <w:rPr>
                <w:noProof/>
                <w:webHidden/>
              </w:rPr>
              <w:instrText xml:space="preserve"> PAGEREF _Toc190336609 \h </w:instrText>
            </w:r>
            <w:r>
              <w:rPr>
                <w:noProof/>
                <w:webHidden/>
              </w:rPr>
            </w:r>
            <w:r>
              <w:rPr>
                <w:noProof/>
                <w:webHidden/>
              </w:rPr>
              <w:fldChar w:fldCharType="separate"/>
            </w:r>
            <w:r>
              <w:rPr>
                <w:noProof/>
                <w:webHidden/>
              </w:rPr>
              <w:t>5</w:t>
            </w:r>
            <w:r>
              <w:rPr>
                <w:noProof/>
                <w:webHidden/>
              </w:rPr>
              <w:fldChar w:fldCharType="end"/>
            </w:r>
          </w:hyperlink>
        </w:p>
        <w:p w14:paraId="49333C1F" w14:textId="5A982257" w:rsidR="00C8539D" w:rsidRDefault="00C8539D">
          <w:pPr>
            <w:pStyle w:val="Kazalovsebine2"/>
            <w:tabs>
              <w:tab w:val="left" w:pos="880"/>
              <w:tab w:val="right" w:leader="dot" w:pos="9736"/>
            </w:tabs>
            <w:rPr>
              <w:rFonts w:asciiTheme="minorHAnsi" w:hAnsiTheme="minorHAnsi" w:cstheme="minorBidi"/>
              <w:noProof/>
              <w:kern w:val="2"/>
              <w:sz w:val="22"/>
              <w14:ligatures w14:val="standardContextual"/>
            </w:rPr>
          </w:pPr>
          <w:hyperlink w:anchor="_Toc190336610" w:history="1">
            <w:r w:rsidRPr="00C12DAC">
              <w:rPr>
                <w:rStyle w:val="Hiperpovezava"/>
                <w:rFonts w:cs="Arial"/>
                <w:noProof/>
              </w:rPr>
              <w:t>1.5</w:t>
            </w:r>
            <w:r>
              <w:rPr>
                <w:rFonts w:asciiTheme="minorHAnsi" w:hAnsiTheme="minorHAnsi" w:cstheme="minorBidi"/>
                <w:noProof/>
                <w:kern w:val="2"/>
                <w:sz w:val="22"/>
                <w14:ligatures w14:val="standardContextual"/>
              </w:rPr>
              <w:tab/>
            </w:r>
            <w:r w:rsidRPr="00C12DAC">
              <w:rPr>
                <w:rStyle w:val="Hiperpovezava"/>
                <w:rFonts w:cs="Arial"/>
                <w:noProof/>
              </w:rPr>
              <w:t>Projekt PODVIG</w:t>
            </w:r>
            <w:r>
              <w:rPr>
                <w:noProof/>
                <w:webHidden/>
              </w:rPr>
              <w:tab/>
            </w:r>
            <w:r>
              <w:rPr>
                <w:noProof/>
                <w:webHidden/>
              </w:rPr>
              <w:fldChar w:fldCharType="begin"/>
            </w:r>
            <w:r>
              <w:rPr>
                <w:noProof/>
                <w:webHidden/>
              </w:rPr>
              <w:instrText xml:space="preserve"> PAGEREF _Toc190336610 \h </w:instrText>
            </w:r>
            <w:r>
              <w:rPr>
                <w:noProof/>
                <w:webHidden/>
              </w:rPr>
            </w:r>
            <w:r>
              <w:rPr>
                <w:noProof/>
                <w:webHidden/>
              </w:rPr>
              <w:fldChar w:fldCharType="separate"/>
            </w:r>
            <w:r>
              <w:rPr>
                <w:noProof/>
                <w:webHidden/>
              </w:rPr>
              <w:t>5</w:t>
            </w:r>
            <w:r>
              <w:rPr>
                <w:noProof/>
                <w:webHidden/>
              </w:rPr>
              <w:fldChar w:fldCharType="end"/>
            </w:r>
          </w:hyperlink>
        </w:p>
        <w:p w14:paraId="4D963FB6" w14:textId="1C8F3692" w:rsidR="00C8539D" w:rsidRDefault="00C8539D">
          <w:pPr>
            <w:pStyle w:val="Kazalovsebine2"/>
            <w:tabs>
              <w:tab w:val="left" w:pos="880"/>
              <w:tab w:val="right" w:leader="dot" w:pos="9736"/>
            </w:tabs>
            <w:rPr>
              <w:rFonts w:asciiTheme="minorHAnsi" w:hAnsiTheme="minorHAnsi" w:cstheme="minorBidi"/>
              <w:noProof/>
              <w:kern w:val="2"/>
              <w:sz w:val="22"/>
              <w14:ligatures w14:val="standardContextual"/>
            </w:rPr>
          </w:pPr>
          <w:hyperlink w:anchor="_Toc190336611" w:history="1">
            <w:r w:rsidRPr="00C12DAC">
              <w:rPr>
                <w:rStyle w:val="Hiperpovezava"/>
                <w:rFonts w:cs="Arial"/>
                <w:noProof/>
              </w:rPr>
              <w:t>1.6</w:t>
            </w:r>
            <w:r>
              <w:rPr>
                <w:rFonts w:asciiTheme="minorHAnsi" w:hAnsiTheme="minorHAnsi" w:cstheme="minorBidi"/>
                <w:noProof/>
                <w:kern w:val="2"/>
                <w:sz w:val="22"/>
                <w14:ligatures w14:val="standardContextual"/>
              </w:rPr>
              <w:tab/>
            </w:r>
            <w:r w:rsidRPr="00C12DAC">
              <w:rPr>
                <w:rStyle w:val="Hiperpovezava"/>
                <w:rFonts w:cs="Arial"/>
                <w:noProof/>
              </w:rPr>
              <w:t>Youth start</w:t>
            </w:r>
            <w:r>
              <w:rPr>
                <w:noProof/>
                <w:webHidden/>
              </w:rPr>
              <w:tab/>
            </w:r>
            <w:r>
              <w:rPr>
                <w:noProof/>
                <w:webHidden/>
              </w:rPr>
              <w:fldChar w:fldCharType="begin"/>
            </w:r>
            <w:r>
              <w:rPr>
                <w:noProof/>
                <w:webHidden/>
              </w:rPr>
              <w:instrText xml:space="preserve"> PAGEREF _Toc190336611 \h </w:instrText>
            </w:r>
            <w:r>
              <w:rPr>
                <w:noProof/>
                <w:webHidden/>
              </w:rPr>
            </w:r>
            <w:r>
              <w:rPr>
                <w:noProof/>
                <w:webHidden/>
              </w:rPr>
              <w:fldChar w:fldCharType="separate"/>
            </w:r>
            <w:r>
              <w:rPr>
                <w:noProof/>
                <w:webHidden/>
              </w:rPr>
              <w:t>6</w:t>
            </w:r>
            <w:r>
              <w:rPr>
                <w:noProof/>
                <w:webHidden/>
              </w:rPr>
              <w:fldChar w:fldCharType="end"/>
            </w:r>
          </w:hyperlink>
        </w:p>
        <w:p w14:paraId="181709C7" w14:textId="5DC49B67" w:rsidR="00C8539D" w:rsidRDefault="00C8539D">
          <w:pPr>
            <w:pStyle w:val="Kazalovsebine2"/>
            <w:tabs>
              <w:tab w:val="left" w:pos="880"/>
              <w:tab w:val="right" w:leader="dot" w:pos="9736"/>
            </w:tabs>
            <w:rPr>
              <w:rFonts w:asciiTheme="minorHAnsi" w:hAnsiTheme="minorHAnsi" w:cstheme="minorBidi"/>
              <w:noProof/>
              <w:kern w:val="2"/>
              <w:sz w:val="22"/>
              <w14:ligatures w14:val="standardContextual"/>
            </w:rPr>
          </w:pPr>
          <w:hyperlink w:anchor="_Toc190336612" w:history="1">
            <w:r w:rsidRPr="00C12DAC">
              <w:rPr>
                <w:rStyle w:val="Hiperpovezava"/>
                <w:rFonts w:cs="Arial"/>
                <w:noProof/>
              </w:rPr>
              <w:t>1.7</w:t>
            </w:r>
            <w:r>
              <w:rPr>
                <w:rFonts w:asciiTheme="minorHAnsi" w:hAnsiTheme="minorHAnsi" w:cstheme="minorBidi"/>
                <w:noProof/>
                <w:kern w:val="2"/>
                <w:sz w:val="22"/>
                <w14:ligatures w14:val="standardContextual"/>
              </w:rPr>
              <w:tab/>
            </w:r>
            <w:r w:rsidRPr="00C12DAC">
              <w:rPr>
                <w:rStyle w:val="Hiperpovezava"/>
                <w:rFonts w:cs="Arial"/>
                <w:noProof/>
              </w:rPr>
              <w:t>Vrata odpiram sam</w:t>
            </w:r>
            <w:r>
              <w:rPr>
                <w:noProof/>
                <w:webHidden/>
              </w:rPr>
              <w:tab/>
            </w:r>
            <w:r>
              <w:rPr>
                <w:noProof/>
                <w:webHidden/>
              </w:rPr>
              <w:fldChar w:fldCharType="begin"/>
            </w:r>
            <w:r>
              <w:rPr>
                <w:noProof/>
                <w:webHidden/>
              </w:rPr>
              <w:instrText xml:space="preserve"> PAGEREF _Toc190336612 \h </w:instrText>
            </w:r>
            <w:r>
              <w:rPr>
                <w:noProof/>
                <w:webHidden/>
              </w:rPr>
            </w:r>
            <w:r>
              <w:rPr>
                <w:noProof/>
                <w:webHidden/>
              </w:rPr>
              <w:fldChar w:fldCharType="separate"/>
            </w:r>
            <w:r>
              <w:rPr>
                <w:noProof/>
                <w:webHidden/>
              </w:rPr>
              <w:t>6</w:t>
            </w:r>
            <w:r>
              <w:rPr>
                <w:noProof/>
                <w:webHidden/>
              </w:rPr>
              <w:fldChar w:fldCharType="end"/>
            </w:r>
          </w:hyperlink>
        </w:p>
        <w:p w14:paraId="46DED6E8" w14:textId="39DA321A" w:rsidR="00C8539D" w:rsidRDefault="00C8539D">
          <w:pPr>
            <w:pStyle w:val="Kazalovsebine2"/>
            <w:tabs>
              <w:tab w:val="left" w:pos="880"/>
              <w:tab w:val="right" w:leader="dot" w:pos="9736"/>
            </w:tabs>
            <w:rPr>
              <w:rFonts w:asciiTheme="minorHAnsi" w:hAnsiTheme="minorHAnsi" w:cstheme="minorBidi"/>
              <w:noProof/>
              <w:kern w:val="2"/>
              <w:sz w:val="22"/>
              <w14:ligatures w14:val="standardContextual"/>
            </w:rPr>
          </w:pPr>
          <w:hyperlink w:anchor="_Toc190336613" w:history="1">
            <w:r w:rsidRPr="00C12DAC">
              <w:rPr>
                <w:rStyle w:val="Hiperpovezava"/>
                <w:rFonts w:cs="Arial"/>
                <w:noProof/>
              </w:rPr>
              <w:t>1.8</w:t>
            </w:r>
            <w:r>
              <w:rPr>
                <w:rFonts w:asciiTheme="minorHAnsi" w:hAnsiTheme="minorHAnsi" w:cstheme="minorBidi"/>
                <w:noProof/>
                <w:kern w:val="2"/>
                <w:sz w:val="22"/>
                <w14:ligatures w14:val="standardContextual"/>
              </w:rPr>
              <w:tab/>
            </w:r>
            <w:r w:rsidRPr="00C12DAC">
              <w:rPr>
                <w:rStyle w:val="Hiperpovezava"/>
                <w:rFonts w:cs="Arial"/>
                <w:noProof/>
              </w:rPr>
              <w:t>EIT Climate-KIC</w:t>
            </w:r>
            <w:r>
              <w:rPr>
                <w:noProof/>
                <w:webHidden/>
              </w:rPr>
              <w:tab/>
            </w:r>
            <w:r>
              <w:rPr>
                <w:noProof/>
                <w:webHidden/>
              </w:rPr>
              <w:fldChar w:fldCharType="begin"/>
            </w:r>
            <w:r>
              <w:rPr>
                <w:noProof/>
                <w:webHidden/>
              </w:rPr>
              <w:instrText xml:space="preserve"> PAGEREF _Toc190336613 \h </w:instrText>
            </w:r>
            <w:r>
              <w:rPr>
                <w:noProof/>
                <w:webHidden/>
              </w:rPr>
            </w:r>
            <w:r>
              <w:rPr>
                <w:noProof/>
                <w:webHidden/>
              </w:rPr>
              <w:fldChar w:fldCharType="separate"/>
            </w:r>
            <w:r>
              <w:rPr>
                <w:noProof/>
                <w:webHidden/>
              </w:rPr>
              <w:t>6</w:t>
            </w:r>
            <w:r>
              <w:rPr>
                <w:noProof/>
                <w:webHidden/>
              </w:rPr>
              <w:fldChar w:fldCharType="end"/>
            </w:r>
          </w:hyperlink>
        </w:p>
        <w:p w14:paraId="6DE76449" w14:textId="171E5C2F" w:rsidR="00C8539D" w:rsidRDefault="00C8539D">
          <w:pPr>
            <w:pStyle w:val="Kazalovsebine2"/>
            <w:tabs>
              <w:tab w:val="left" w:pos="880"/>
              <w:tab w:val="right" w:leader="dot" w:pos="9736"/>
            </w:tabs>
            <w:rPr>
              <w:rFonts w:asciiTheme="minorHAnsi" w:hAnsiTheme="minorHAnsi" w:cstheme="minorBidi"/>
              <w:noProof/>
              <w:kern w:val="2"/>
              <w:sz w:val="22"/>
              <w14:ligatures w14:val="standardContextual"/>
            </w:rPr>
          </w:pPr>
          <w:hyperlink w:anchor="_Toc190336614" w:history="1">
            <w:r w:rsidRPr="00C12DAC">
              <w:rPr>
                <w:rStyle w:val="Hiperpovezava"/>
                <w:rFonts w:cs="Arial"/>
                <w:noProof/>
              </w:rPr>
              <w:t>1.9</w:t>
            </w:r>
            <w:r>
              <w:rPr>
                <w:rFonts w:asciiTheme="minorHAnsi" w:hAnsiTheme="minorHAnsi" w:cstheme="minorBidi"/>
                <w:noProof/>
                <w:kern w:val="2"/>
                <w:sz w:val="22"/>
                <w14:ligatures w14:val="standardContextual"/>
              </w:rPr>
              <w:tab/>
            </w:r>
            <w:r w:rsidRPr="00C12DAC">
              <w:rPr>
                <w:rStyle w:val="Hiperpovezava"/>
                <w:rFonts w:cs="Arial"/>
                <w:noProof/>
              </w:rPr>
              <w:t>Podnebni cilji in vsebine v vzgoji in izobraževanju</w:t>
            </w:r>
            <w:r>
              <w:rPr>
                <w:noProof/>
                <w:webHidden/>
              </w:rPr>
              <w:tab/>
            </w:r>
            <w:r>
              <w:rPr>
                <w:noProof/>
                <w:webHidden/>
              </w:rPr>
              <w:fldChar w:fldCharType="begin"/>
            </w:r>
            <w:r>
              <w:rPr>
                <w:noProof/>
                <w:webHidden/>
              </w:rPr>
              <w:instrText xml:space="preserve"> PAGEREF _Toc190336614 \h </w:instrText>
            </w:r>
            <w:r>
              <w:rPr>
                <w:noProof/>
                <w:webHidden/>
              </w:rPr>
            </w:r>
            <w:r>
              <w:rPr>
                <w:noProof/>
                <w:webHidden/>
              </w:rPr>
              <w:fldChar w:fldCharType="separate"/>
            </w:r>
            <w:r>
              <w:rPr>
                <w:noProof/>
                <w:webHidden/>
              </w:rPr>
              <w:t>6</w:t>
            </w:r>
            <w:r>
              <w:rPr>
                <w:noProof/>
                <w:webHidden/>
              </w:rPr>
              <w:fldChar w:fldCharType="end"/>
            </w:r>
          </w:hyperlink>
        </w:p>
        <w:p w14:paraId="60FF34D6" w14:textId="7A4CE5E0" w:rsidR="00C8539D" w:rsidRDefault="00C8539D">
          <w:pPr>
            <w:pStyle w:val="Kazalovsebine2"/>
            <w:tabs>
              <w:tab w:val="left" w:pos="880"/>
              <w:tab w:val="right" w:leader="dot" w:pos="9736"/>
            </w:tabs>
            <w:rPr>
              <w:rFonts w:asciiTheme="minorHAnsi" w:hAnsiTheme="minorHAnsi" w:cstheme="minorBidi"/>
              <w:noProof/>
              <w:kern w:val="2"/>
              <w:sz w:val="22"/>
              <w14:ligatures w14:val="standardContextual"/>
            </w:rPr>
          </w:pPr>
          <w:hyperlink w:anchor="_Toc190336615" w:history="1">
            <w:r w:rsidRPr="00C12DAC">
              <w:rPr>
                <w:rStyle w:val="Hiperpovezava"/>
                <w:noProof/>
              </w:rPr>
              <w:t>1.10</w:t>
            </w:r>
            <w:r>
              <w:rPr>
                <w:rFonts w:asciiTheme="minorHAnsi" w:hAnsiTheme="minorHAnsi" w:cstheme="minorBidi"/>
                <w:noProof/>
                <w:kern w:val="2"/>
                <w:sz w:val="22"/>
                <w14:ligatures w14:val="standardContextual"/>
              </w:rPr>
              <w:tab/>
            </w:r>
            <w:r w:rsidRPr="00C12DAC">
              <w:rPr>
                <w:rStyle w:val="Hiperpovezava"/>
                <w:noProof/>
              </w:rPr>
              <w:t>Projekt Carw4climate</w:t>
            </w:r>
            <w:r>
              <w:rPr>
                <w:noProof/>
                <w:webHidden/>
              </w:rPr>
              <w:tab/>
            </w:r>
            <w:r>
              <w:rPr>
                <w:noProof/>
                <w:webHidden/>
              </w:rPr>
              <w:fldChar w:fldCharType="begin"/>
            </w:r>
            <w:r>
              <w:rPr>
                <w:noProof/>
                <w:webHidden/>
              </w:rPr>
              <w:instrText xml:space="preserve"> PAGEREF _Toc190336615 \h </w:instrText>
            </w:r>
            <w:r>
              <w:rPr>
                <w:noProof/>
                <w:webHidden/>
              </w:rPr>
            </w:r>
            <w:r>
              <w:rPr>
                <w:noProof/>
                <w:webHidden/>
              </w:rPr>
              <w:fldChar w:fldCharType="separate"/>
            </w:r>
            <w:r>
              <w:rPr>
                <w:noProof/>
                <w:webHidden/>
              </w:rPr>
              <w:t>7</w:t>
            </w:r>
            <w:r>
              <w:rPr>
                <w:noProof/>
                <w:webHidden/>
              </w:rPr>
              <w:fldChar w:fldCharType="end"/>
            </w:r>
          </w:hyperlink>
        </w:p>
        <w:p w14:paraId="19BC4D78" w14:textId="399ADA5F" w:rsidR="50E23DF0" w:rsidRDefault="50E23DF0" w:rsidP="50E23DF0">
          <w:pPr>
            <w:pStyle w:val="Kazalovsebine2"/>
            <w:tabs>
              <w:tab w:val="left" w:pos="600"/>
              <w:tab w:val="right" w:leader="dot" w:pos="9735"/>
            </w:tabs>
            <w:rPr>
              <w:rStyle w:val="Hiperpovezava"/>
            </w:rPr>
          </w:pPr>
          <w:r>
            <w:fldChar w:fldCharType="end"/>
          </w:r>
        </w:p>
      </w:sdtContent>
    </w:sdt>
    <w:p w14:paraId="7FC71C8C" w14:textId="4ABF9439" w:rsidR="00796D28" w:rsidRPr="00FC613F" w:rsidRDefault="00796D28" w:rsidP="2E047AA7">
      <w:pPr>
        <w:pStyle w:val="Kazalovsebine2"/>
        <w:tabs>
          <w:tab w:val="left" w:pos="600"/>
          <w:tab w:val="right" w:leader="dot" w:pos="9735"/>
        </w:tabs>
        <w:rPr>
          <w:rStyle w:val="Hiperpovezava"/>
          <w:rFonts w:cs="Arial"/>
          <w:noProof/>
        </w:rPr>
      </w:pPr>
    </w:p>
    <w:p w14:paraId="38C683F0" w14:textId="6D697D3C" w:rsidR="4E68BFC2" w:rsidRPr="00FC613F" w:rsidRDefault="4E68BFC2" w:rsidP="2E047AA7">
      <w:pPr>
        <w:pStyle w:val="Kazalovsebine1"/>
        <w:tabs>
          <w:tab w:val="right" w:leader="dot" w:pos="9735"/>
        </w:tabs>
        <w:rPr>
          <w:rFonts w:cs="Arial"/>
          <w:sz w:val="22"/>
        </w:rPr>
      </w:pPr>
    </w:p>
    <w:p w14:paraId="0175FEF5" w14:textId="77777777" w:rsidR="00DD2296" w:rsidRPr="00FC613F" w:rsidRDefault="00DD2296">
      <w:pPr>
        <w:rPr>
          <w:rFonts w:cs="Arial"/>
          <w:sz w:val="22"/>
        </w:rPr>
      </w:pPr>
    </w:p>
    <w:p w14:paraId="0175FEF6" w14:textId="77777777" w:rsidR="00DD2296" w:rsidRPr="00FC613F" w:rsidRDefault="00DD2296">
      <w:pPr>
        <w:rPr>
          <w:rFonts w:cs="Arial"/>
          <w:sz w:val="22"/>
        </w:rPr>
        <w:sectPr w:rsidR="00DD2296" w:rsidRPr="00FC613F" w:rsidSect="006D58FF">
          <w:footerReference w:type="default" r:id="rId11"/>
          <w:headerReference w:type="first" r:id="rId12"/>
          <w:pgSz w:w="11906" w:h="16838"/>
          <w:pgMar w:top="1440" w:right="1080" w:bottom="1440" w:left="1080" w:header="708" w:footer="708" w:gutter="0"/>
          <w:cols w:space="708"/>
          <w:titlePg/>
          <w:docGrid w:linePitch="360"/>
        </w:sectPr>
      </w:pPr>
    </w:p>
    <w:p w14:paraId="5F1FFCED" w14:textId="77777777" w:rsidR="00841A04" w:rsidRPr="00FC613F" w:rsidRDefault="00841A04" w:rsidP="50E23DF0">
      <w:pPr>
        <w:ind w:left="-270"/>
        <w:rPr>
          <w:rFonts w:cs="Arial"/>
          <w:szCs w:val="20"/>
        </w:rPr>
      </w:pPr>
    </w:p>
    <w:p w14:paraId="60DE4DAE" w14:textId="7EC414FA" w:rsidR="0A18DD73" w:rsidRPr="00FC613F" w:rsidRDefault="00BD02FD">
      <w:pPr>
        <w:pStyle w:val="Naslov1"/>
        <w:rPr>
          <w:rFonts w:eastAsia="Arial" w:cs="Arial"/>
          <w:sz w:val="22"/>
          <w:szCs w:val="22"/>
        </w:rPr>
      </w:pPr>
      <w:bookmarkStart w:id="0" w:name="_Toc190336605"/>
      <w:r w:rsidRPr="50E23DF0">
        <w:rPr>
          <w:rFonts w:eastAsia="Arial" w:cs="Arial"/>
          <w:sz w:val="22"/>
          <w:szCs w:val="22"/>
        </w:rPr>
        <w:t>Dosedanji projekti</w:t>
      </w:r>
      <w:r w:rsidR="003D4457" w:rsidRPr="50E23DF0">
        <w:rPr>
          <w:rFonts w:eastAsia="Arial" w:cs="Arial"/>
          <w:sz w:val="22"/>
          <w:szCs w:val="22"/>
        </w:rPr>
        <w:t xml:space="preserve"> iz </w:t>
      </w:r>
      <w:r w:rsidR="134E9C5B" w:rsidRPr="50E23DF0">
        <w:rPr>
          <w:rFonts w:eastAsia="Arial" w:cs="Arial"/>
          <w:sz w:val="22"/>
          <w:szCs w:val="22"/>
        </w:rPr>
        <w:t xml:space="preserve">razpisanega </w:t>
      </w:r>
      <w:r w:rsidR="003D4457" w:rsidRPr="50E23DF0">
        <w:rPr>
          <w:rFonts w:eastAsia="Arial" w:cs="Arial"/>
          <w:sz w:val="22"/>
          <w:szCs w:val="22"/>
        </w:rPr>
        <w:t>vsebinskega področja</w:t>
      </w:r>
      <w:bookmarkEnd w:id="0"/>
    </w:p>
    <w:p w14:paraId="52887319" w14:textId="6C018EC1" w:rsidR="007F7EE1" w:rsidRPr="00FC613F" w:rsidRDefault="1B61CFC6" w:rsidP="50E23DF0">
      <w:pPr>
        <w:pStyle w:val="Naslov2"/>
        <w:rPr>
          <w:rFonts w:cs="Arial"/>
          <w:sz w:val="22"/>
        </w:rPr>
      </w:pPr>
      <w:bookmarkStart w:id="1" w:name="_Toc190336606"/>
      <w:r w:rsidRPr="50E23DF0">
        <w:rPr>
          <w:rStyle w:val="normaltextrun"/>
          <w:rFonts w:cs="Arial"/>
          <w:color w:val="000000" w:themeColor="text1"/>
          <w:sz w:val="22"/>
        </w:rPr>
        <w:t>Projekt Pedagogika 1:1</w:t>
      </w:r>
      <w:bookmarkEnd w:id="1"/>
    </w:p>
    <w:p w14:paraId="0B16AFC7" w14:textId="3458FF05" w:rsidR="007F7EE1" w:rsidRPr="00FC613F" w:rsidRDefault="07816F27" w:rsidP="50E23DF0">
      <w:pPr>
        <w:pStyle w:val="paragraph"/>
        <w:spacing w:before="0" w:beforeAutospacing="0" w:after="0" w:afterAutospacing="0"/>
        <w:jc w:val="both"/>
        <w:rPr>
          <w:rStyle w:val="normaltextrun"/>
          <w:rFonts w:ascii="Arial" w:eastAsiaTheme="majorEastAsia" w:hAnsi="Arial" w:cs="Arial"/>
          <w:sz w:val="20"/>
          <w:szCs w:val="20"/>
        </w:rPr>
      </w:pPr>
      <w:r w:rsidRPr="50E23DF0">
        <w:rPr>
          <w:rStyle w:val="normaltextrun"/>
          <w:rFonts w:ascii="Arial" w:eastAsiaTheme="majorEastAsia" w:hAnsi="Arial" w:cs="Arial"/>
          <w:sz w:val="20"/>
          <w:szCs w:val="20"/>
        </w:rPr>
        <w:t>P</w:t>
      </w:r>
      <w:r w:rsidR="1B61CFC6" w:rsidRPr="50E23DF0">
        <w:rPr>
          <w:rStyle w:val="normaltextrun"/>
          <w:rFonts w:ascii="Arial" w:eastAsiaTheme="majorEastAsia" w:hAnsi="Arial" w:cs="Arial"/>
          <w:sz w:val="20"/>
          <w:szCs w:val="20"/>
        </w:rPr>
        <w:t xml:space="preserve">rojekt </w:t>
      </w:r>
      <w:r w:rsidR="007F7EE1" w:rsidRPr="50E23DF0">
        <w:rPr>
          <w:rStyle w:val="normaltextrun"/>
          <w:rFonts w:ascii="Arial" w:eastAsiaTheme="majorEastAsia" w:hAnsi="Arial" w:cs="Arial"/>
          <w:sz w:val="20"/>
          <w:szCs w:val="20"/>
        </w:rPr>
        <w:t xml:space="preserve">Pedagogika 1:1 za udejanjanje </w:t>
      </w:r>
      <w:proofErr w:type="spellStart"/>
      <w:r w:rsidR="007F7EE1" w:rsidRPr="50E23DF0">
        <w:rPr>
          <w:rStyle w:val="normaltextrun"/>
          <w:rFonts w:ascii="Arial" w:eastAsiaTheme="majorEastAsia" w:hAnsi="Arial" w:cs="Arial"/>
          <w:sz w:val="20"/>
          <w:szCs w:val="20"/>
        </w:rPr>
        <w:t>personaliziranega</w:t>
      </w:r>
      <w:proofErr w:type="spellEnd"/>
      <w:r w:rsidR="007F7EE1" w:rsidRPr="50E23DF0">
        <w:rPr>
          <w:rStyle w:val="normaltextrun"/>
          <w:rFonts w:ascii="Arial" w:eastAsiaTheme="majorEastAsia" w:hAnsi="Arial" w:cs="Arial"/>
          <w:sz w:val="20"/>
          <w:szCs w:val="20"/>
        </w:rPr>
        <w:t xml:space="preserve"> in sodelovalnega učenja ter formativnega spremljanja (2016–2022) </w:t>
      </w:r>
      <w:r w:rsidR="4C08B89A" w:rsidRPr="50E23DF0">
        <w:rPr>
          <w:rStyle w:val="normaltextrun"/>
          <w:rFonts w:ascii="Arial" w:eastAsiaTheme="majorEastAsia" w:hAnsi="Arial" w:cs="Arial"/>
          <w:sz w:val="20"/>
          <w:szCs w:val="20"/>
        </w:rPr>
        <w:t xml:space="preserve">je </w:t>
      </w:r>
      <w:r w:rsidR="007F7EE1" w:rsidRPr="50E23DF0">
        <w:rPr>
          <w:rStyle w:val="normaltextrun"/>
          <w:rFonts w:ascii="Arial" w:eastAsiaTheme="majorEastAsia" w:hAnsi="Arial" w:cs="Arial"/>
          <w:sz w:val="20"/>
          <w:szCs w:val="20"/>
        </w:rPr>
        <w:t xml:space="preserve">dostopen na </w:t>
      </w:r>
      <w:hyperlink r:id="rId13" w:tgtFrame="_blank" w:history="1">
        <w:proofErr w:type="spellStart"/>
        <w:r w:rsidR="007F7EE1" w:rsidRPr="50E23DF0">
          <w:rPr>
            <w:rStyle w:val="normaltextrun"/>
            <w:rFonts w:ascii="Arial" w:eastAsiaTheme="majorEastAsia" w:hAnsi="Arial" w:cs="Arial"/>
            <w:sz w:val="20"/>
            <w:szCs w:val="20"/>
            <w:lang w:val="en-US"/>
          </w:rPr>
          <w:t>Inovativna</w:t>
        </w:r>
        <w:proofErr w:type="spellEnd"/>
        <w:r w:rsidR="007F7EE1" w:rsidRPr="50E23DF0">
          <w:rPr>
            <w:rStyle w:val="normaltextrun"/>
            <w:rFonts w:ascii="Arial" w:eastAsiaTheme="majorEastAsia" w:hAnsi="Arial" w:cs="Arial"/>
            <w:sz w:val="20"/>
            <w:szCs w:val="20"/>
            <w:lang w:val="en-US"/>
          </w:rPr>
          <w:t xml:space="preserve"> </w:t>
        </w:r>
        <w:proofErr w:type="spellStart"/>
        <w:r w:rsidR="007F7EE1" w:rsidRPr="50E23DF0">
          <w:rPr>
            <w:rStyle w:val="normaltextrun"/>
            <w:rFonts w:ascii="Arial" w:eastAsiaTheme="majorEastAsia" w:hAnsi="Arial" w:cs="Arial"/>
            <w:sz w:val="20"/>
            <w:szCs w:val="20"/>
            <w:lang w:val="en-US"/>
          </w:rPr>
          <w:t>učna</w:t>
        </w:r>
        <w:proofErr w:type="spellEnd"/>
        <w:r w:rsidR="007F7EE1" w:rsidRPr="50E23DF0">
          <w:rPr>
            <w:rStyle w:val="normaltextrun"/>
            <w:rFonts w:ascii="Arial" w:eastAsiaTheme="majorEastAsia" w:hAnsi="Arial" w:cs="Arial"/>
            <w:sz w:val="20"/>
            <w:szCs w:val="20"/>
            <w:lang w:val="en-US"/>
          </w:rPr>
          <w:t xml:space="preserve"> </w:t>
        </w:r>
        <w:proofErr w:type="spellStart"/>
        <w:r w:rsidR="007F7EE1" w:rsidRPr="50E23DF0">
          <w:rPr>
            <w:rStyle w:val="normaltextrun"/>
            <w:rFonts w:ascii="Arial" w:eastAsiaTheme="majorEastAsia" w:hAnsi="Arial" w:cs="Arial"/>
            <w:sz w:val="20"/>
            <w:szCs w:val="20"/>
            <w:lang w:val="en-US"/>
          </w:rPr>
          <w:t>okolja</w:t>
        </w:r>
        <w:proofErr w:type="spellEnd"/>
        <w:r w:rsidR="007F7EE1" w:rsidRPr="50E23DF0">
          <w:rPr>
            <w:rStyle w:val="normaltextrun"/>
            <w:rFonts w:ascii="Arial" w:eastAsiaTheme="majorEastAsia" w:hAnsi="Arial" w:cs="Arial"/>
            <w:sz w:val="20"/>
            <w:szCs w:val="20"/>
            <w:lang w:val="en-US"/>
          </w:rPr>
          <w:t xml:space="preserve"> </w:t>
        </w:r>
        <w:proofErr w:type="spellStart"/>
        <w:r w:rsidR="007F7EE1" w:rsidRPr="50E23DF0">
          <w:rPr>
            <w:rStyle w:val="normaltextrun"/>
            <w:rFonts w:ascii="Arial" w:eastAsiaTheme="majorEastAsia" w:hAnsi="Arial" w:cs="Arial"/>
            <w:sz w:val="20"/>
            <w:szCs w:val="20"/>
            <w:lang w:val="en-US"/>
          </w:rPr>
          <w:t>podprta</w:t>
        </w:r>
        <w:proofErr w:type="spellEnd"/>
        <w:r w:rsidR="007F7EE1" w:rsidRPr="50E23DF0">
          <w:rPr>
            <w:rStyle w:val="normaltextrun"/>
            <w:rFonts w:ascii="Arial" w:eastAsiaTheme="majorEastAsia" w:hAnsi="Arial" w:cs="Arial"/>
            <w:sz w:val="20"/>
            <w:szCs w:val="20"/>
            <w:lang w:val="en-US"/>
          </w:rPr>
          <w:t xml:space="preserve"> z IKT – </w:t>
        </w:r>
        <w:proofErr w:type="spellStart"/>
        <w:r w:rsidR="007F7EE1" w:rsidRPr="50E23DF0">
          <w:rPr>
            <w:rStyle w:val="normaltextrun"/>
            <w:rFonts w:ascii="Arial" w:eastAsiaTheme="majorEastAsia" w:hAnsi="Arial" w:cs="Arial"/>
            <w:sz w:val="20"/>
            <w:szCs w:val="20"/>
            <w:lang w:val="en-US"/>
          </w:rPr>
          <w:t>Inovativna</w:t>
        </w:r>
        <w:proofErr w:type="spellEnd"/>
        <w:r w:rsidR="007F7EE1" w:rsidRPr="50E23DF0">
          <w:rPr>
            <w:rStyle w:val="normaltextrun"/>
            <w:rFonts w:ascii="Arial" w:eastAsiaTheme="majorEastAsia" w:hAnsi="Arial" w:cs="Arial"/>
            <w:sz w:val="20"/>
            <w:szCs w:val="20"/>
            <w:lang w:val="en-US"/>
          </w:rPr>
          <w:t xml:space="preserve"> </w:t>
        </w:r>
        <w:proofErr w:type="spellStart"/>
        <w:r w:rsidR="007F7EE1" w:rsidRPr="50E23DF0">
          <w:rPr>
            <w:rStyle w:val="normaltextrun"/>
            <w:rFonts w:ascii="Arial" w:eastAsiaTheme="majorEastAsia" w:hAnsi="Arial" w:cs="Arial"/>
            <w:sz w:val="20"/>
            <w:szCs w:val="20"/>
            <w:lang w:val="en-US"/>
          </w:rPr>
          <w:t>pedagogika</w:t>
        </w:r>
        <w:proofErr w:type="spellEnd"/>
        <w:r w:rsidR="007F7EE1" w:rsidRPr="50E23DF0">
          <w:rPr>
            <w:rStyle w:val="normaltextrun"/>
            <w:rFonts w:ascii="Arial" w:eastAsiaTheme="majorEastAsia" w:hAnsi="Arial" w:cs="Arial"/>
            <w:sz w:val="20"/>
            <w:szCs w:val="20"/>
            <w:lang w:val="en-US"/>
          </w:rPr>
          <w:t xml:space="preserve"> 1:1 (inovativna-sola.si)</w:t>
        </w:r>
      </w:hyperlink>
      <w:r w:rsidR="007F7EE1" w:rsidRPr="50E23DF0">
        <w:rPr>
          <w:rStyle w:val="normaltextrun"/>
          <w:rFonts w:ascii="Arial" w:eastAsiaTheme="majorEastAsia" w:hAnsi="Arial" w:cs="Arial"/>
          <w:sz w:val="20"/>
          <w:szCs w:val="20"/>
          <w:lang w:val="en-US"/>
        </w:rPr>
        <w:t xml:space="preserve">. </w:t>
      </w:r>
      <w:proofErr w:type="spellStart"/>
      <w:r w:rsidR="007F7EE1" w:rsidRPr="50E23DF0">
        <w:rPr>
          <w:rStyle w:val="normaltextrun"/>
          <w:rFonts w:ascii="Arial" w:eastAsiaTheme="majorEastAsia" w:hAnsi="Arial" w:cs="Arial"/>
          <w:sz w:val="20"/>
          <w:szCs w:val="20"/>
          <w:lang w:val="en-US"/>
        </w:rPr>
        <w:t>Izvajalec</w:t>
      </w:r>
      <w:proofErr w:type="spellEnd"/>
      <w:r w:rsidR="007F7EE1" w:rsidRPr="50E23DF0">
        <w:rPr>
          <w:rStyle w:val="normaltextrun"/>
          <w:rFonts w:ascii="Arial" w:eastAsiaTheme="majorEastAsia" w:hAnsi="Arial" w:cs="Arial"/>
          <w:sz w:val="20"/>
          <w:szCs w:val="20"/>
          <w:lang w:val="en-US"/>
        </w:rPr>
        <w:t xml:space="preserve"> </w:t>
      </w:r>
      <w:proofErr w:type="spellStart"/>
      <w:r w:rsidR="007F7EE1" w:rsidRPr="50E23DF0">
        <w:rPr>
          <w:rStyle w:val="normaltextrun"/>
          <w:rFonts w:ascii="Arial" w:eastAsiaTheme="majorEastAsia" w:hAnsi="Arial" w:cs="Arial"/>
          <w:sz w:val="20"/>
          <w:szCs w:val="20"/>
          <w:lang w:val="en-US"/>
        </w:rPr>
        <w:t>Zavod</w:t>
      </w:r>
      <w:proofErr w:type="spellEnd"/>
      <w:r w:rsidR="007F7EE1" w:rsidRPr="50E23DF0">
        <w:rPr>
          <w:rStyle w:val="normaltextrun"/>
          <w:rFonts w:ascii="Arial" w:eastAsiaTheme="majorEastAsia" w:hAnsi="Arial" w:cs="Arial"/>
          <w:sz w:val="20"/>
          <w:szCs w:val="20"/>
          <w:lang w:val="en-US"/>
        </w:rPr>
        <w:t xml:space="preserve"> </w:t>
      </w:r>
      <w:proofErr w:type="spellStart"/>
      <w:r w:rsidR="007F7EE1" w:rsidRPr="50E23DF0">
        <w:rPr>
          <w:rStyle w:val="normaltextrun"/>
          <w:rFonts w:ascii="Arial" w:eastAsiaTheme="majorEastAsia" w:hAnsi="Arial" w:cs="Arial"/>
          <w:sz w:val="20"/>
          <w:szCs w:val="20"/>
          <w:lang w:val="en-US"/>
        </w:rPr>
        <w:t>Antona</w:t>
      </w:r>
      <w:proofErr w:type="spellEnd"/>
      <w:r w:rsidR="007F7EE1" w:rsidRPr="50E23DF0">
        <w:rPr>
          <w:rStyle w:val="normaltextrun"/>
          <w:rFonts w:ascii="Arial" w:eastAsiaTheme="majorEastAsia" w:hAnsi="Arial" w:cs="Arial"/>
          <w:sz w:val="20"/>
          <w:szCs w:val="20"/>
          <w:lang w:val="en-US"/>
        </w:rPr>
        <w:t xml:space="preserve"> Martina </w:t>
      </w:r>
      <w:proofErr w:type="spellStart"/>
      <w:r w:rsidR="007F7EE1" w:rsidRPr="50E23DF0">
        <w:rPr>
          <w:rStyle w:val="normaltextrun"/>
          <w:rFonts w:ascii="Arial" w:eastAsiaTheme="majorEastAsia" w:hAnsi="Arial" w:cs="Arial"/>
          <w:sz w:val="20"/>
          <w:szCs w:val="20"/>
          <w:lang w:val="en-US"/>
        </w:rPr>
        <w:t>Slomška</w:t>
      </w:r>
      <w:proofErr w:type="spellEnd"/>
      <w:r w:rsidR="007F7EE1" w:rsidRPr="50E23DF0">
        <w:rPr>
          <w:rStyle w:val="normaltextrun"/>
          <w:rFonts w:ascii="Arial" w:eastAsiaTheme="majorEastAsia" w:hAnsi="Arial" w:cs="Arial"/>
          <w:sz w:val="20"/>
          <w:szCs w:val="20"/>
          <w:lang w:val="en-US"/>
        </w:rPr>
        <w:t xml:space="preserve"> s </w:t>
      </w:r>
      <w:proofErr w:type="spellStart"/>
      <w:r w:rsidR="007F7EE1" w:rsidRPr="50E23DF0">
        <w:rPr>
          <w:rStyle w:val="normaltextrun"/>
          <w:rFonts w:ascii="Arial" w:eastAsiaTheme="majorEastAsia" w:hAnsi="Arial" w:cs="Arial"/>
          <w:sz w:val="20"/>
          <w:szCs w:val="20"/>
          <w:lang w:val="en-US"/>
        </w:rPr>
        <w:t>konzorcijem</w:t>
      </w:r>
      <w:proofErr w:type="spellEnd"/>
      <w:r w:rsidR="29647E71" w:rsidRPr="50E23DF0">
        <w:rPr>
          <w:rStyle w:val="normaltextrun"/>
          <w:rFonts w:ascii="Arial" w:eastAsiaTheme="majorEastAsia" w:hAnsi="Arial" w:cs="Arial"/>
          <w:sz w:val="20"/>
          <w:szCs w:val="20"/>
          <w:lang w:val="en-US"/>
        </w:rPr>
        <w:t>.</w:t>
      </w:r>
      <w:r w:rsidR="007F7EE1" w:rsidRPr="50E23DF0">
        <w:rPr>
          <w:rStyle w:val="normaltextrun"/>
          <w:rFonts w:ascii="Arial" w:eastAsiaTheme="majorEastAsia" w:hAnsi="Arial" w:cs="Arial"/>
          <w:sz w:val="20"/>
          <w:szCs w:val="20"/>
        </w:rPr>
        <w:t> </w:t>
      </w:r>
    </w:p>
    <w:p w14:paraId="38CCC9FC" w14:textId="77777777" w:rsidR="00841A04" w:rsidRDefault="00841A04" w:rsidP="50E23DF0">
      <w:pPr>
        <w:pStyle w:val="paragraph"/>
        <w:spacing w:before="0" w:beforeAutospacing="0" w:after="0" w:afterAutospacing="0"/>
        <w:jc w:val="both"/>
        <w:textAlignment w:val="baseline"/>
        <w:rPr>
          <w:rStyle w:val="normaltextrun"/>
          <w:rFonts w:ascii="Arial" w:eastAsiaTheme="majorEastAsia" w:hAnsi="Arial" w:cs="Arial"/>
          <w:sz w:val="20"/>
          <w:szCs w:val="20"/>
        </w:rPr>
      </w:pPr>
    </w:p>
    <w:p w14:paraId="15C2B448" w14:textId="74493D97" w:rsidR="007F7EE1" w:rsidRDefault="007F7EE1" w:rsidP="50E23DF0">
      <w:pPr>
        <w:pStyle w:val="paragraph"/>
        <w:spacing w:before="0" w:beforeAutospacing="0" w:after="0" w:afterAutospacing="0"/>
        <w:jc w:val="both"/>
        <w:textAlignment w:val="baseline"/>
        <w:rPr>
          <w:rStyle w:val="eop"/>
          <w:rFonts w:ascii="Arial" w:eastAsiaTheme="majorEastAsia" w:hAnsi="Arial" w:cs="Arial"/>
          <w:sz w:val="22"/>
          <w:szCs w:val="22"/>
        </w:rPr>
      </w:pPr>
      <w:r w:rsidRPr="50E23DF0">
        <w:rPr>
          <w:rStyle w:val="normaltextrun"/>
          <w:rFonts w:ascii="Arial" w:eastAsiaTheme="majorEastAsia" w:hAnsi="Arial" w:cs="Arial"/>
          <w:sz w:val="20"/>
          <w:szCs w:val="20"/>
        </w:rPr>
        <w:t>Projekt Inovativna učna okolja podprta z informacijsko komunikacijsko tehnologijo IKT (2016 – 2022) je nadgradnja projekta IP 1:1, katerega namen je bila premišljena in celovita uporaba orodij, storitev in prenosnih naprav za preseganje izziva pasivne rabe IKT v šolah. Usmerjeno usposabljanje, izmenjava dobrih praks, sodelovalno delo, dostop do izobraževalnih virov, spremljanje napredka in vrednotenje miselnih procesov na zahtevnejših taksonomskih stopnjah učiteljem predstavi različne možnosti ustvarjanja učnih priložnosti in sodobnih didaktičnih pristopov, kot so problemsko učenje, avtentične naloge, projektno učenje in mnoge druge. Projekt ozavešča v izobraževanje vključeni deležnike, da uporaba sodobnih e-storitev in e-vsebin sama po sebi ne pomeni spremembe in uvajanja inovativnih metod poučevanja in učenja, lahko pa ga močno spodbuja in podpira, če so oboje uporabljene tako, da v ustrezno pripravljenih prožnih učnih okoljih omogočajo aktivno vlogo učencev. Za uspešni razvoj in implementacijo predhodne pedagogike 1:1 (vsak učeči ima svoj mobilno napravo)pa je bil razvit model do uspeha pedagogike 1:1 z 21 koraki v štirih stopnjah, ki ga uporabljajo tako šole v Sloveniji kot tudi drugje po svetu. V prihodnje je potrebno le uporabiti in nadgraditi zaključke iz spoznanj, ki so plod aktivnosti na projektu, s področij inovativnih učnih okolij, vloge IKT, primerov dobre rabe učenja na daljavo in usposabljanja učiteljev. V projekt je bilo vključenih 75 VIZ. Poleg usposabljanja učiteljev in ravnateljev so ključni tudi učinkoviti šolski razvojni timi, fleksibilna organizacija, distribuirano vodenje in vzpostavitev celovitega podpornega okolja, vključno z infrastrukturo in strokovnimi ter e-skupnostmi. Le tako so lahko udejanjili inovativna učna okolja, v katerih bodo učenci in dijaki prevzeli aktivno vlogo v vseh fazah učno –</w:t>
      </w:r>
      <w:r w:rsidR="005F1EB7">
        <w:rPr>
          <w:rStyle w:val="normaltextrun"/>
          <w:rFonts w:ascii="Arial" w:eastAsiaTheme="majorEastAsia" w:hAnsi="Arial" w:cs="Arial"/>
          <w:sz w:val="20"/>
          <w:szCs w:val="20"/>
        </w:rPr>
        <w:t xml:space="preserve"> </w:t>
      </w:r>
      <w:r w:rsidRPr="50E23DF0">
        <w:rPr>
          <w:rStyle w:val="normaltextrun"/>
          <w:rFonts w:ascii="Arial" w:eastAsiaTheme="majorEastAsia" w:hAnsi="Arial" w:cs="Arial"/>
          <w:sz w:val="20"/>
          <w:szCs w:val="20"/>
        </w:rPr>
        <w:t>vzgojnega procesa od načrtovanja do vrstniškega vrednotenja.</w:t>
      </w:r>
      <w:r w:rsidRPr="50E23DF0">
        <w:rPr>
          <w:rStyle w:val="normaltextrun"/>
          <w:rFonts w:ascii="Arial" w:eastAsiaTheme="majorEastAsia" w:hAnsi="Arial" w:cs="Arial"/>
          <w:sz w:val="22"/>
          <w:szCs w:val="22"/>
        </w:rPr>
        <w:t> </w:t>
      </w:r>
      <w:r w:rsidRPr="50E23DF0">
        <w:rPr>
          <w:rStyle w:val="eop"/>
          <w:rFonts w:ascii="Arial" w:eastAsiaTheme="majorEastAsia" w:hAnsi="Arial" w:cs="Arial"/>
          <w:sz w:val="22"/>
          <w:szCs w:val="22"/>
        </w:rPr>
        <w:t> </w:t>
      </w:r>
    </w:p>
    <w:p w14:paraId="0DBEB408" w14:textId="77777777" w:rsidR="008467F3" w:rsidRDefault="008467F3" w:rsidP="007F7EE1">
      <w:pPr>
        <w:pStyle w:val="paragraph"/>
        <w:spacing w:before="0" w:beforeAutospacing="0" w:after="0" w:afterAutospacing="0"/>
        <w:jc w:val="both"/>
        <w:textAlignment w:val="baseline"/>
        <w:rPr>
          <w:rStyle w:val="eop"/>
          <w:rFonts w:ascii="Arial" w:eastAsiaTheme="majorEastAsia" w:hAnsi="Arial" w:cs="Arial"/>
          <w:sz w:val="22"/>
          <w:szCs w:val="22"/>
        </w:rPr>
      </w:pPr>
    </w:p>
    <w:p w14:paraId="1B56AC01" w14:textId="004A21AB" w:rsidR="008467F3" w:rsidRPr="00E629E2" w:rsidRDefault="008467F3" w:rsidP="50E23DF0">
      <w:pPr>
        <w:jc w:val="center"/>
        <w:rPr>
          <w:rFonts w:cs="Arial"/>
          <w:b/>
          <w:bCs/>
          <w:i/>
          <w:iCs/>
        </w:rPr>
      </w:pPr>
      <w:r w:rsidRPr="50E23DF0">
        <w:rPr>
          <w:b/>
          <w:bCs/>
        </w:rPr>
        <w:t>Profesionalna učeča se skupnost učiteljev v projektu Inovativna učna okolja podprta z IKT</w:t>
      </w:r>
      <w:r w:rsidR="002377AF" w:rsidRPr="50E23DF0">
        <w:rPr>
          <w:b/>
          <w:bCs/>
        </w:rPr>
        <w:t xml:space="preserve"> </w:t>
      </w:r>
      <w:r w:rsidRPr="50E23DF0">
        <w:rPr>
          <w:b/>
          <w:bCs/>
        </w:rPr>
        <w:t>(prenašalci znanja)</w:t>
      </w:r>
    </w:p>
    <w:p w14:paraId="67116A84" w14:textId="77777777" w:rsidR="008467F3" w:rsidRPr="00CF7B39" w:rsidRDefault="008467F3" w:rsidP="008467F3">
      <w:r w:rsidRPr="00CF7B39">
        <w:t>V projektu je bil razvit inovativni model učečih se skupnosti PLC_IP, kot je prikazano na sliki.</w:t>
      </w:r>
    </w:p>
    <w:p w14:paraId="22304716" w14:textId="77777777" w:rsidR="008467F3" w:rsidRPr="00CF7B39" w:rsidRDefault="008467F3" w:rsidP="008467F3">
      <w:pPr>
        <w:keepNext/>
        <w:jc w:val="center"/>
        <w:rPr>
          <w:rFonts w:eastAsia="Arial" w:cs="Arial"/>
        </w:rPr>
      </w:pPr>
      <w:r w:rsidRPr="00CF7B39">
        <w:rPr>
          <w:rFonts w:cs="Arial"/>
          <w:noProof/>
          <w:lang w:eastAsia="sl-SI"/>
        </w:rPr>
        <w:drawing>
          <wp:inline distT="0" distB="0" distL="0" distR="0" wp14:anchorId="387C59DB" wp14:editId="15900353">
            <wp:extent cx="3600450" cy="2100263"/>
            <wp:effectExtent l="0" t="0" r="0" b="0"/>
            <wp:docPr id="1619145971" name="Slika 1619145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19145971"/>
                    <pic:cNvPicPr/>
                  </pic:nvPicPr>
                  <pic:blipFill>
                    <a:blip r:embed="rId14">
                      <a:extLst>
                        <a:ext uri="{28A0092B-C50C-407E-A947-70E740481C1C}">
                          <a14:useLocalDpi xmlns:a14="http://schemas.microsoft.com/office/drawing/2010/main" val="0"/>
                        </a:ext>
                      </a:extLst>
                    </a:blip>
                    <a:stretch>
                      <a:fillRect/>
                    </a:stretch>
                  </pic:blipFill>
                  <pic:spPr>
                    <a:xfrm>
                      <a:off x="0" y="0"/>
                      <a:ext cx="3607965" cy="2104647"/>
                    </a:xfrm>
                    <a:prstGeom prst="rect">
                      <a:avLst/>
                    </a:prstGeom>
                  </pic:spPr>
                </pic:pic>
              </a:graphicData>
            </a:graphic>
          </wp:inline>
        </w:drawing>
      </w:r>
    </w:p>
    <w:p w14:paraId="3123D782" w14:textId="475FB704" w:rsidR="008467F3" w:rsidRPr="006D58FF" w:rsidRDefault="008467F3" w:rsidP="008467F3">
      <w:pPr>
        <w:jc w:val="center"/>
        <w:rPr>
          <w:rFonts w:eastAsia="Arial" w:cs="Arial"/>
          <w:sz w:val="16"/>
          <w:szCs w:val="16"/>
        </w:rPr>
      </w:pPr>
      <w:r w:rsidRPr="00CF7B39">
        <w:rPr>
          <w:rFonts w:eastAsia="Arial" w:cs="Arial"/>
          <w:sz w:val="16"/>
          <w:szCs w:val="16"/>
        </w:rPr>
        <w:t xml:space="preserve">Slika </w:t>
      </w:r>
      <w:r w:rsidRPr="00CF7B39">
        <w:rPr>
          <w:rFonts w:cs="Arial"/>
          <w:sz w:val="16"/>
          <w:szCs w:val="16"/>
        </w:rPr>
        <w:fldChar w:fldCharType="begin"/>
      </w:r>
      <w:r w:rsidRPr="00CF7B39">
        <w:rPr>
          <w:rFonts w:cs="Arial"/>
          <w:sz w:val="16"/>
          <w:szCs w:val="16"/>
        </w:rPr>
        <w:instrText xml:space="preserve"> SEQ Slika \* ARABIC </w:instrText>
      </w:r>
      <w:r w:rsidRPr="00CF7B39">
        <w:rPr>
          <w:rFonts w:cs="Arial"/>
          <w:sz w:val="16"/>
          <w:szCs w:val="16"/>
        </w:rPr>
        <w:fldChar w:fldCharType="separate"/>
      </w:r>
      <w:r w:rsidRPr="00CF7B39">
        <w:rPr>
          <w:rFonts w:cs="Arial"/>
          <w:noProof/>
          <w:sz w:val="16"/>
          <w:szCs w:val="16"/>
        </w:rPr>
        <w:t>6</w:t>
      </w:r>
      <w:r w:rsidRPr="00CF7B39">
        <w:rPr>
          <w:rFonts w:cs="Arial"/>
          <w:sz w:val="16"/>
          <w:szCs w:val="16"/>
        </w:rPr>
        <w:fldChar w:fldCharType="end"/>
      </w:r>
      <w:r w:rsidRPr="00CF7B39">
        <w:rPr>
          <w:rFonts w:eastAsia="Arial" w:cs="Arial"/>
          <w:sz w:val="16"/>
          <w:szCs w:val="16"/>
        </w:rPr>
        <w:t xml:space="preserve">: </w:t>
      </w:r>
      <w:r w:rsidRPr="00CF7B39">
        <w:rPr>
          <w:rFonts w:eastAsia="Arial" w:cs="Arial"/>
          <w:i/>
          <w:iCs/>
          <w:color w:val="44546A" w:themeColor="text2"/>
          <w:sz w:val="16"/>
          <w:szCs w:val="16"/>
        </w:rPr>
        <w:t>Model PLC_IP - shema učečih se skupnosti v raziskavi (projektu Inovativna učna okolja podprta z IKT)</w:t>
      </w:r>
    </w:p>
    <w:p w14:paraId="470F58C3" w14:textId="77777777" w:rsidR="008467F3" w:rsidRPr="00CF7B39" w:rsidRDefault="008467F3" w:rsidP="008467F3">
      <w:r w:rsidRPr="00CF7B39">
        <w:rPr>
          <w:b/>
          <w:bCs/>
        </w:rPr>
        <w:t>Prvi nivo (L1)</w:t>
      </w:r>
      <w:r w:rsidRPr="00CF7B39">
        <w:t xml:space="preserve"> modela PLC_IP predstavlja vzpostavitev PLC na posameznih šolah. Te PLC usmerjajo ravnatelji in koordinatorji posameznih šol. </w:t>
      </w:r>
    </w:p>
    <w:p w14:paraId="32CD1612" w14:textId="77777777" w:rsidR="008467F3" w:rsidRPr="00CF7B39" w:rsidRDefault="008467F3" w:rsidP="008467F3">
      <w:r w:rsidRPr="00CF7B39">
        <w:rPr>
          <w:b/>
          <w:bCs/>
        </w:rPr>
        <w:t>Drugi nivo</w:t>
      </w:r>
      <w:r w:rsidRPr="00CF7B39">
        <w:t xml:space="preserve"> </w:t>
      </w:r>
      <w:r w:rsidRPr="00CF7B39">
        <w:rPr>
          <w:b/>
          <w:bCs/>
        </w:rPr>
        <w:t>(L2)</w:t>
      </w:r>
      <w:r w:rsidRPr="00CF7B39">
        <w:t xml:space="preserve"> predstavlja sodelovanje PLC razvojnih šol. Ko so te PLC dovolj močne in stabilne, se lahko začne povezovanje na </w:t>
      </w:r>
      <w:r w:rsidRPr="00CF7B39">
        <w:rPr>
          <w:b/>
          <w:bCs/>
        </w:rPr>
        <w:t xml:space="preserve">tretjem nivoju (L3) – grozd razvojnih in implementacijskih šol. </w:t>
      </w:r>
      <w:r w:rsidRPr="00CF7B39">
        <w:t xml:space="preserve">Takšno sodelovanje v grozdih šol predstavljajo temelje trajnostnega razvoja. Delo teh skupnosti usmerja izkušen koordinator PLC razvojne šole. </w:t>
      </w:r>
    </w:p>
    <w:p w14:paraId="00D4733B" w14:textId="77777777" w:rsidR="008467F3" w:rsidRPr="00CF7B39" w:rsidRDefault="008467F3" w:rsidP="008467F3">
      <w:r w:rsidRPr="00CF7B39">
        <w:lastRenderedPageBreak/>
        <w:t xml:space="preserve">Vse PLC se povezujejo na </w:t>
      </w:r>
      <w:r w:rsidRPr="00CF7B39">
        <w:rPr>
          <w:b/>
          <w:bCs/>
        </w:rPr>
        <w:t>četrtem nivoju (L4)</w:t>
      </w:r>
      <w:r w:rsidRPr="00CF7B39">
        <w:t>, katerih delo usmerja in sinhronizirajo</w:t>
      </w:r>
      <w:r w:rsidRPr="00CF7B39">
        <w:rPr>
          <w:b/>
          <w:bCs/>
        </w:rPr>
        <w:t xml:space="preserve"> </w:t>
      </w:r>
      <w:r w:rsidRPr="00CF7B39">
        <w:t>razvojne skupine, ki jih sestavljajo eksperti iz fakultet, Zavoda RS za šolstvo, Pedagoškega inštituta, ravnateljev ter koordinatorjev razvojnih šol. Tako so aktivnosti na vseh nivojih PLC natančno definirane in med seboj usklajene.</w:t>
      </w:r>
    </w:p>
    <w:p w14:paraId="715544DE" w14:textId="77777777" w:rsidR="008467F3" w:rsidRPr="00CF7B39" w:rsidRDefault="008467F3" w:rsidP="008467F3">
      <w:r w:rsidRPr="00CF7B39">
        <w:rPr>
          <w:b/>
          <w:bCs/>
        </w:rPr>
        <w:t xml:space="preserve">Peti nivo (L5) </w:t>
      </w:r>
      <w:r w:rsidRPr="00CF7B39">
        <w:t xml:space="preserve">predstavlja odpiranje PLC_IP (učeča se skupnost učiteljev inovativne pedagogike) navzven: v neformalno skupino na družabnem omrežju, ki jo urejajo koordinatorji šol, se vključujejo zainteresirani učitelji iz vse države. </w:t>
      </w:r>
    </w:p>
    <w:p w14:paraId="6F3FFFD1" w14:textId="77777777" w:rsidR="008467F3" w:rsidRPr="00CF7B39" w:rsidRDefault="008467F3" w:rsidP="008467F3">
      <w:pPr>
        <w:rPr>
          <w:rFonts w:eastAsia="Arial" w:cs="Arial"/>
          <w:color w:val="000000" w:themeColor="text1"/>
          <w:szCs w:val="24"/>
        </w:rPr>
      </w:pPr>
      <w:r w:rsidRPr="00CF7B39">
        <w:rPr>
          <w:rFonts w:eastAsia="Arial" w:cs="Arial"/>
          <w:color w:val="000000" w:themeColor="text1"/>
          <w:szCs w:val="24"/>
        </w:rPr>
        <w:t>Znotraj te učeče se skupnosti so v projektu razvili več modelov usposabljanj, ki ustrezajo različnim potrebam številnih skupin učiteljev:</w:t>
      </w:r>
    </w:p>
    <w:tbl>
      <w:tblPr>
        <w:tblStyle w:val="Tabelamrea"/>
        <w:tblW w:w="0" w:type="auto"/>
        <w:tblLayout w:type="fixed"/>
        <w:tblLook w:val="04A0" w:firstRow="1" w:lastRow="0" w:firstColumn="1" w:lastColumn="0" w:noHBand="0" w:noVBand="1"/>
      </w:tblPr>
      <w:tblGrid>
        <w:gridCol w:w="1641"/>
        <w:gridCol w:w="1786"/>
        <w:gridCol w:w="1379"/>
        <w:gridCol w:w="4254"/>
      </w:tblGrid>
      <w:tr w:rsidR="008467F3" w:rsidRPr="00CF7B39" w14:paraId="21B59C27" w14:textId="77777777" w:rsidTr="00F35A2B">
        <w:tc>
          <w:tcPr>
            <w:tcW w:w="1641" w:type="dxa"/>
            <w:tcBorders>
              <w:top w:val="single" w:sz="8" w:space="0" w:color="auto"/>
              <w:left w:val="single" w:sz="8" w:space="0" w:color="auto"/>
              <w:bottom w:val="single" w:sz="8" w:space="0" w:color="auto"/>
              <w:right w:val="single" w:sz="8" w:space="0" w:color="auto"/>
            </w:tcBorders>
          </w:tcPr>
          <w:p w14:paraId="0545F462"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Vrsta usposabljanja</w:t>
            </w:r>
          </w:p>
        </w:tc>
        <w:tc>
          <w:tcPr>
            <w:tcW w:w="1786" w:type="dxa"/>
            <w:tcBorders>
              <w:top w:val="single" w:sz="8" w:space="0" w:color="auto"/>
              <w:left w:val="single" w:sz="8" w:space="0" w:color="auto"/>
              <w:bottom w:val="single" w:sz="8" w:space="0" w:color="auto"/>
              <w:right w:val="single" w:sz="8" w:space="0" w:color="auto"/>
            </w:tcBorders>
          </w:tcPr>
          <w:p w14:paraId="67BD0607"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pogostost</w:t>
            </w:r>
          </w:p>
        </w:tc>
        <w:tc>
          <w:tcPr>
            <w:tcW w:w="1379" w:type="dxa"/>
            <w:tcBorders>
              <w:top w:val="single" w:sz="8" w:space="0" w:color="auto"/>
              <w:left w:val="single" w:sz="8" w:space="0" w:color="auto"/>
              <w:bottom w:val="single" w:sz="8" w:space="0" w:color="auto"/>
              <w:right w:val="single" w:sz="8" w:space="0" w:color="auto"/>
            </w:tcBorders>
          </w:tcPr>
          <w:p w14:paraId="599D1DBF"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Trajanje (šolske ure)</w:t>
            </w:r>
          </w:p>
        </w:tc>
        <w:tc>
          <w:tcPr>
            <w:tcW w:w="4254" w:type="dxa"/>
            <w:tcBorders>
              <w:top w:val="single" w:sz="8" w:space="0" w:color="auto"/>
              <w:left w:val="single" w:sz="8" w:space="0" w:color="auto"/>
              <w:bottom w:val="single" w:sz="8" w:space="0" w:color="auto"/>
              <w:right w:val="single" w:sz="8" w:space="0" w:color="auto"/>
            </w:tcBorders>
          </w:tcPr>
          <w:p w14:paraId="7B8B151B"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opis</w:t>
            </w:r>
          </w:p>
        </w:tc>
      </w:tr>
      <w:tr w:rsidR="008467F3" w:rsidRPr="00CF7B39" w14:paraId="44063592" w14:textId="77777777" w:rsidTr="00F35A2B">
        <w:tc>
          <w:tcPr>
            <w:tcW w:w="1641" w:type="dxa"/>
            <w:tcBorders>
              <w:top w:val="single" w:sz="8" w:space="0" w:color="auto"/>
              <w:left w:val="single" w:sz="8" w:space="0" w:color="auto"/>
              <w:bottom w:val="single" w:sz="8" w:space="0" w:color="auto"/>
              <w:right w:val="single" w:sz="8" w:space="0" w:color="auto"/>
            </w:tcBorders>
          </w:tcPr>
          <w:p w14:paraId="4F345B02"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Usposabljanja na šolah</w:t>
            </w:r>
          </w:p>
        </w:tc>
        <w:tc>
          <w:tcPr>
            <w:tcW w:w="1786" w:type="dxa"/>
            <w:tcBorders>
              <w:top w:val="single" w:sz="8" w:space="0" w:color="auto"/>
              <w:left w:val="single" w:sz="8" w:space="0" w:color="auto"/>
              <w:bottom w:val="single" w:sz="8" w:space="0" w:color="auto"/>
              <w:right w:val="single" w:sz="8" w:space="0" w:color="auto"/>
            </w:tcBorders>
          </w:tcPr>
          <w:p w14:paraId="26944993"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Mesečno, termin zagotovljen v urniku šole</w:t>
            </w:r>
          </w:p>
        </w:tc>
        <w:tc>
          <w:tcPr>
            <w:tcW w:w="1379" w:type="dxa"/>
            <w:tcBorders>
              <w:top w:val="single" w:sz="8" w:space="0" w:color="auto"/>
              <w:left w:val="single" w:sz="8" w:space="0" w:color="auto"/>
              <w:bottom w:val="single" w:sz="8" w:space="0" w:color="auto"/>
              <w:right w:val="single" w:sz="8" w:space="0" w:color="auto"/>
            </w:tcBorders>
          </w:tcPr>
          <w:p w14:paraId="21D74AD2"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 xml:space="preserve">1 - 2 </w:t>
            </w:r>
          </w:p>
        </w:tc>
        <w:tc>
          <w:tcPr>
            <w:tcW w:w="4254" w:type="dxa"/>
            <w:tcBorders>
              <w:top w:val="single" w:sz="8" w:space="0" w:color="auto"/>
              <w:left w:val="single" w:sz="8" w:space="0" w:color="auto"/>
              <w:bottom w:val="single" w:sz="8" w:space="0" w:color="auto"/>
              <w:right w:val="single" w:sz="8" w:space="0" w:color="auto"/>
            </w:tcBorders>
          </w:tcPr>
          <w:p w14:paraId="5B5E1987" w14:textId="79047C3F"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Izvajajo učitelji sami, ter s tem raziskujejo ne le posamezne didaktične e-storitve, ampak tudi njihovo smiselno didaktičn</w:t>
            </w:r>
            <w:r w:rsidR="007D54D7">
              <w:rPr>
                <w:rFonts w:eastAsia="Arial" w:cs="Arial"/>
                <w:color w:val="000000" w:themeColor="text1"/>
                <w:szCs w:val="20"/>
              </w:rPr>
              <w:t>o</w:t>
            </w:r>
            <w:r w:rsidRPr="00CF7B39">
              <w:rPr>
                <w:rFonts w:eastAsia="Arial" w:cs="Arial"/>
                <w:color w:val="000000" w:themeColor="text1"/>
                <w:szCs w:val="20"/>
              </w:rPr>
              <w:t xml:space="preserve"> uporabo ter svoje izkušnje širijo znotraj kolektiva.</w:t>
            </w:r>
          </w:p>
        </w:tc>
      </w:tr>
      <w:tr w:rsidR="008467F3" w:rsidRPr="00CF7B39" w14:paraId="2D83D76A" w14:textId="77777777" w:rsidTr="00F35A2B">
        <w:tc>
          <w:tcPr>
            <w:tcW w:w="1641" w:type="dxa"/>
            <w:tcBorders>
              <w:top w:val="single" w:sz="8" w:space="0" w:color="auto"/>
              <w:left w:val="single" w:sz="8" w:space="0" w:color="auto"/>
              <w:bottom w:val="single" w:sz="8" w:space="0" w:color="auto"/>
              <w:right w:val="single" w:sz="8" w:space="0" w:color="auto"/>
            </w:tcBorders>
          </w:tcPr>
          <w:p w14:paraId="3D420099"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Usposabljanje prenašalcev znanja</w:t>
            </w:r>
          </w:p>
          <w:p w14:paraId="281DD044"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(v živo)</w:t>
            </w:r>
          </w:p>
        </w:tc>
        <w:tc>
          <w:tcPr>
            <w:tcW w:w="1786" w:type="dxa"/>
            <w:tcBorders>
              <w:top w:val="single" w:sz="8" w:space="0" w:color="auto"/>
              <w:left w:val="single" w:sz="8" w:space="0" w:color="auto"/>
              <w:bottom w:val="single" w:sz="8" w:space="0" w:color="auto"/>
              <w:right w:val="single" w:sz="8" w:space="0" w:color="auto"/>
            </w:tcBorders>
          </w:tcPr>
          <w:p w14:paraId="1ACB7CA6"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4 x letno</w:t>
            </w:r>
          </w:p>
        </w:tc>
        <w:tc>
          <w:tcPr>
            <w:tcW w:w="1379" w:type="dxa"/>
            <w:tcBorders>
              <w:top w:val="single" w:sz="8" w:space="0" w:color="auto"/>
              <w:left w:val="single" w:sz="8" w:space="0" w:color="auto"/>
              <w:bottom w:val="single" w:sz="8" w:space="0" w:color="auto"/>
              <w:right w:val="single" w:sz="8" w:space="0" w:color="auto"/>
            </w:tcBorders>
          </w:tcPr>
          <w:p w14:paraId="0B79ABC6"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 xml:space="preserve">2 - 4 </w:t>
            </w:r>
          </w:p>
        </w:tc>
        <w:tc>
          <w:tcPr>
            <w:tcW w:w="4254" w:type="dxa"/>
            <w:tcBorders>
              <w:top w:val="single" w:sz="8" w:space="0" w:color="auto"/>
              <w:left w:val="single" w:sz="8" w:space="0" w:color="auto"/>
              <w:bottom w:val="single" w:sz="8" w:space="0" w:color="auto"/>
              <w:right w:val="single" w:sz="8" w:space="0" w:color="auto"/>
            </w:tcBorders>
          </w:tcPr>
          <w:p w14:paraId="55BF78A3"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 xml:space="preserve">Šole na usposabljanje pošljejo dva zainteresirana učitelja, ki nato pridobljeno znanje preizkusita v praksi in prenašata na kolege v šoli (v okviru zgoraj omenjenih rednih usposabljanj na šoli). Usposabljanja izvajajo strokovnjaki različnih institucij oz. učitelji praktiki (pogosto tudi v kombinaciji). </w:t>
            </w:r>
          </w:p>
        </w:tc>
      </w:tr>
      <w:tr w:rsidR="008467F3" w:rsidRPr="00CF7B39" w14:paraId="29051496" w14:textId="77777777" w:rsidTr="00F35A2B">
        <w:tc>
          <w:tcPr>
            <w:tcW w:w="1641" w:type="dxa"/>
            <w:tcBorders>
              <w:top w:val="single" w:sz="8" w:space="0" w:color="auto"/>
              <w:left w:val="single" w:sz="8" w:space="0" w:color="auto"/>
              <w:bottom w:val="single" w:sz="8" w:space="0" w:color="auto"/>
              <w:right w:val="single" w:sz="8" w:space="0" w:color="auto"/>
            </w:tcBorders>
          </w:tcPr>
          <w:p w14:paraId="35EBBAF3" w14:textId="77777777" w:rsidR="008467F3" w:rsidRPr="00CF7B39" w:rsidRDefault="008467F3" w:rsidP="00F35A2B">
            <w:pPr>
              <w:rPr>
                <w:rFonts w:eastAsia="Arial" w:cs="Arial"/>
                <w:b/>
                <w:bCs/>
                <w:color w:val="000000" w:themeColor="text1"/>
                <w:szCs w:val="20"/>
              </w:rPr>
            </w:pPr>
            <w:proofErr w:type="spellStart"/>
            <w:r w:rsidRPr="00CF7B39">
              <w:rPr>
                <w:rFonts w:eastAsia="Arial" w:cs="Arial"/>
                <w:b/>
                <w:bCs/>
                <w:color w:val="000000" w:themeColor="text1"/>
                <w:szCs w:val="20"/>
              </w:rPr>
              <w:t>Videokonferenča</w:t>
            </w:r>
            <w:proofErr w:type="spellEnd"/>
            <w:r w:rsidRPr="00CF7B39">
              <w:rPr>
                <w:rFonts w:eastAsia="Arial" w:cs="Arial"/>
                <w:b/>
                <w:bCs/>
                <w:color w:val="000000" w:themeColor="text1"/>
                <w:szCs w:val="20"/>
              </w:rPr>
              <w:t xml:space="preserve"> usposabljanja</w:t>
            </w:r>
          </w:p>
        </w:tc>
        <w:tc>
          <w:tcPr>
            <w:tcW w:w="1786" w:type="dxa"/>
            <w:tcBorders>
              <w:top w:val="single" w:sz="8" w:space="0" w:color="auto"/>
              <w:left w:val="single" w:sz="8" w:space="0" w:color="auto"/>
              <w:bottom w:val="single" w:sz="8" w:space="0" w:color="auto"/>
              <w:right w:val="single" w:sz="8" w:space="0" w:color="auto"/>
            </w:tcBorders>
          </w:tcPr>
          <w:p w14:paraId="2F6FD405"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Mesečno, fiksiran termin v popoldanskem oz. večernem času</w:t>
            </w:r>
          </w:p>
        </w:tc>
        <w:tc>
          <w:tcPr>
            <w:tcW w:w="1379" w:type="dxa"/>
            <w:tcBorders>
              <w:top w:val="single" w:sz="8" w:space="0" w:color="auto"/>
              <w:left w:val="single" w:sz="8" w:space="0" w:color="auto"/>
              <w:bottom w:val="single" w:sz="8" w:space="0" w:color="auto"/>
              <w:right w:val="single" w:sz="8" w:space="0" w:color="auto"/>
            </w:tcBorders>
          </w:tcPr>
          <w:p w14:paraId="70259230"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 xml:space="preserve">1 - 2 </w:t>
            </w:r>
          </w:p>
        </w:tc>
        <w:tc>
          <w:tcPr>
            <w:tcW w:w="4254" w:type="dxa"/>
            <w:tcBorders>
              <w:top w:val="single" w:sz="8" w:space="0" w:color="auto"/>
              <w:left w:val="single" w:sz="8" w:space="0" w:color="auto"/>
              <w:bottom w:val="single" w:sz="8" w:space="0" w:color="auto"/>
              <w:right w:val="single" w:sz="8" w:space="0" w:color="auto"/>
            </w:tcBorders>
          </w:tcPr>
          <w:p w14:paraId="6C663B7D" w14:textId="7B4E4CAF"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Vabi</w:t>
            </w:r>
            <w:r w:rsidR="00F9180E">
              <w:rPr>
                <w:rFonts w:eastAsia="Arial" w:cs="Arial"/>
                <w:color w:val="000000" w:themeColor="text1"/>
                <w:szCs w:val="20"/>
              </w:rPr>
              <w:t>jo</w:t>
            </w:r>
            <w:r w:rsidRPr="00CF7B39">
              <w:rPr>
                <w:rFonts w:eastAsia="Arial" w:cs="Arial"/>
                <w:color w:val="000000" w:themeColor="text1"/>
                <w:szCs w:val="20"/>
              </w:rPr>
              <w:t xml:space="preserve"> ne le učitelje v projektu, ampak tudi ostale zainteresirane učitelje. Ta vrsta usposabljanj je namenjena bolj teoretičnim vsebinam, srečanju z vrhunskimi strokovnjaki. Želena je objava posnetkov srečanj. </w:t>
            </w:r>
          </w:p>
        </w:tc>
      </w:tr>
      <w:tr w:rsidR="008467F3" w:rsidRPr="00CF7B39" w14:paraId="5755B53A" w14:textId="77777777" w:rsidTr="00F35A2B">
        <w:tc>
          <w:tcPr>
            <w:tcW w:w="1641" w:type="dxa"/>
            <w:tcBorders>
              <w:top w:val="single" w:sz="8" w:space="0" w:color="auto"/>
              <w:left w:val="single" w:sz="8" w:space="0" w:color="auto"/>
              <w:bottom w:val="single" w:sz="8" w:space="0" w:color="auto"/>
              <w:right w:val="single" w:sz="8" w:space="0" w:color="auto"/>
            </w:tcBorders>
          </w:tcPr>
          <w:p w14:paraId="42F380CE"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Usposabljanja v živo</w:t>
            </w:r>
          </w:p>
        </w:tc>
        <w:tc>
          <w:tcPr>
            <w:tcW w:w="1786" w:type="dxa"/>
            <w:tcBorders>
              <w:top w:val="single" w:sz="8" w:space="0" w:color="auto"/>
              <w:left w:val="single" w:sz="8" w:space="0" w:color="auto"/>
              <w:bottom w:val="single" w:sz="8" w:space="0" w:color="auto"/>
              <w:right w:val="single" w:sz="8" w:space="0" w:color="auto"/>
            </w:tcBorders>
          </w:tcPr>
          <w:p w14:paraId="12A12F2A"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2 x letno, na začetku koledarskega leta določen termin</w:t>
            </w:r>
          </w:p>
        </w:tc>
        <w:tc>
          <w:tcPr>
            <w:tcW w:w="1379" w:type="dxa"/>
            <w:tcBorders>
              <w:top w:val="single" w:sz="8" w:space="0" w:color="auto"/>
              <w:left w:val="single" w:sz="8" w:space="0" w:color="auto"/>
              <w:bottom w:val="single" w:sz="8" w:space="0" w:color="auto"/>
              <w:right w:val="single" w:sz="8" w:space="0" w:color="auto"/>
            </w:tcBorders>
          </w:tcPr>
          <w:p w14:paraId="4C9B06F2"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celodnevno, izven pouka</w:t>
            </w:r>
          </w:p>
        </w:tc>
        <w:tc>
          <w:tcPr>
            <w:tcW w:w="4254" w:type="dxa"/>
            <w:tcBorders>
              <w:top w:val="single" w:sz="8" w:space="0" w:color="auto"/>
              <w:left w:val="single" w:sz="8" w:space="0" w:color="auto"/>
              <w:bottom w:val="single" w:sz="8" w:space="0" w:color="auto"/>
              <w:right w:val="single" w:sz="8" w:space="0" w:color="auto"/>
            </w:tcBorders>
          </w:tcPr>
          <w:p w14:paraId="72663D97"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 xml:space="preserve">Celodnevno usposabljanje omogoča tako plenarna predavanja, kot tudi aktivno sodelovanje učiteljev na dveh do treh delavnicah po lastni izbiri. Na tak način lahko ustrežemo potrebam po sodelovanju tako na predmetnih področjih, kot obravnavi širših, med- ali nad-predmetnih tem. Hkrati se zaradi skupne vožnje več učiteljev iz iste šole zmanjšajo stroški prevoza, učiteljem pa je omogočena strokovna debata izven okvira domače šole. </w:t>
            </w:r>
          </w:p>
        </w:tc>
      </w:tr>
      <w:tr w:rsidR="008467F3" w:rsidRPr="00CF7B39" w14:paraId="44F13845" w14:textId="77777777" w:rsidTr="00F35A2B">
        <w:tc>
          <w:tcPr>
            <w:tcW w:w="1641" w:type="dxa"/>
            <w:tcBorders>
              <w:top w:val="single" w:sz="8" w:space="0" w:color="auto"/>
              <w:left w:val="single" w:sz="8" w:space="0" w:color="auto"/>
              <w:bottom w:val="single" w:sz="8" w:space="0" w:color="auto"/>
              <w:right w:val="single" w:sz="8" w:space="0" w:color="auto"/>
            </w:tcBorders>
          </w:tcPr>
          <w:p w14:paraId="0E165727" w14:textId="77777777" w:rsidR="008467F3" w:rsidRPr="00CF7B39" w:rsidRDefault="008467F3" w:rsidP="00F35A2B">
            <w:pPr>
              <w:rPr>
                <w:rFonts w:eastAsia="Arial" w:cs="Arial"/>
                <w:color w:val="000000" w:themeColor="text1"/>
                <w:szCs w:val="20"/>
              </w:rPr>
            </w:pPr>
            <w:r w:rsidRPr="00CF7B39">
              <w:rPr>
                <w:rFonts w:eastAsia="Arial" w:cs="Arial"/>
                <w:b/>
                <w:bCs/>
                <w:color w:val="000000" w:themeColor="text1"/>
                <w:szCs w:val="20"/>
              </w:rPr>
              <w:t xml:space="preserve">Teden inovativne pedagogike </w:t>
            </w:r>
            <w:r w:rsidRPr="00CF7B39">
              <w:rPr>
                <w:rFonts w:eastAsia="Arial" w:cs="Arial"/>
                <w:color w:val="000000" w:themeColor="text1"/>
                <w:szCs w:val="20"/>
              </w:rPr>
              <w:t>(videokonferenčno)</w:t>
            </w:r>
          </w:p>
        </w:tc>
        <w:tc>
          <w:tcPr>
            <w:tcW w:w="1786" w:type="dxa"/>
            <w:tcBorders>
              <w:top w:val="single" w:sz="8" w:space="0" w:color="auto"/>
              <w:left w:val="single" w:sz="8" w:space="0" w:color="auto"/>
              <w:bottom w:val="single" w:sz="8" w:space="0" w:color="auto"/>
              <w:right w:val="single" w:sz="8" w:space="0" w:color="auto"/>
            </w:tcBorders>
          </w:tcPr>
          <w:p w14:paraId="0A1A27EC"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2 x letno</w:t>
            </w:r>
          </w:p>
        </w:tc>
        <w:tc>
          <w:tcPr>
            <w:tcW w:w="1379" w:type="dxa"/>
            <w:tcBorders>
              <w:top w:val="single" w:sz="8" w:space="0" w:color="auto"/>
              <w:left w:val="single" w:sz="8" w:space="0" w:color="auto"/>
              <w:bottom w:val="single" w:sz="8" w:space="0" w:color="auto"/>
              <w:right w:val="single" w:sz="8" w:space="0" w:color="auto"/>
            </w:tcBorders>
          </w:tcPr>
          <w:p w14:paraId="287A376B"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1 - 2, vsak večer od ponedeljka do petka v izbranem tednu</w:t>
            </w:r>
          </w:p>
        </w:tc>
        <w:tc>
          <w:tcPr>
            <w:tcW w:w="4254" w:type="dxa"/>
            <w:tcBorders>
              <w:top w:val="single" w:sz="8" w:space="0" w:color="auto"/>
              <w:left w:val="single" w:sz="8" w:space="0" w:color="auto"/>
              <w:bottom w:val="single" w:sz="8" w:space="0" w:color="auto"/>
              <w:right w:val="single" w:sz="8" w:space="0" w:color="auto"/>
            </w:tcBorders>
          </w:tcPr>
          <w:p w14:paraId="73ACBD90"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 xml:space="preserve">Koncentrirana izvedba daje učiteljem občutek skupnosti, povezanosti, ter hkrati omogoča kombinacijo sodelovanja vrhunskih strokovnjakov s teoretičnim vsebinami, vzporedne praktične delavnice in predstavitve preizkušenih primerov dobre rabe učiteljev in s tem širjenje učeče se skupnosti. </w:t>
            </w:r>
          </w:p>
        </w:tc>
      </w:tr>
    </w:tbl>
    <w:p w14:paraId="75088BC0" w14:textId="77777777" w:rsidR="008467F3" w:rsidRPr="00CF7B39" w:rsidRDefault="008467F3" w:rsidP="008467F3">
      <w:pPr>
        <w:rPr>
          <w:rFonts w:eastAsia="Arial" w:cs="Arial"/>
          <w:color w:val="000000" w:themeColor="text1"/>
          <w:sz w:val="24"/>
          <w:szCs w:val="24"/>
        </w:rPr>
      </w:pPr>
      <w:r w:rsidRPr="00CF7B39">
        <w:rPr>
          <w:rFonts w:eastAsia="Arial" w:cs="Arial"/>
          <w:color w:val="000000" w:themeColor="text1"/>
          <w:sz w:val="24"/>
          <w:szCs w:val="24"/>
        </w:rPr>
        <w:t xml:space="preserve"> </w:t>
      </w:r>
    </w:p>
    <w:p w14:paraId="63E63909" w14:textId="77777777" w:rsidR="008467F3" w:rsidRPr="00CF7B39" w:rsidRDefault="008467F3" w:rsidP="008467F3">
      <w:r w:rsidRPr="00CF7B39">
        <w:t xml:space="preserve">Ne glede na način izvedbe morajo biti vsa usposabljanja načrtovana tako, da </w:t>
      </w:r>
      <w:r w:rsidRPr="00CF7B39">
        <w:rPr>
          <w:b/>
          <w:bCs/>
        </w:rPr>
        <w:t>odgovarjajo na potrebe učiteljev</w:t>
      </w:r>
      <w:r w:rsidRPr="00CF7B39">
        <w:t>. Izkušnje projekta so pokazale, da je treba pri tem upoštevati naslednje smernice:</w:t>
      </w:r>
    </w:p>
    <w:p w14:paraId="12270AE1" w14:textId="77777777" w:rsidR="008467F3" w:rsidRPr="00CF7B39" w:rsidRDefault="008467F3">
      <w:pPr>
        <w:pStyle w:val="Odstavekseznama"/>
        <w:numPr>
          <w:ilvl w:val="0"/>
          <w:numId w:val="2"/>
        </w:numPr>
        <w:rPr>
          <w:rFonts w:eastAsia="Arial" w:cs="Arial"/>
          <w:color w:val="000000" w:themeColor="text1"/>
        </w:rPr>
      </w:pPr>
      <w:r w:rsidRPr="00CF7B39">
        <w:rPr>
          <w:rFonts w:eastAsia="Arial" w:cs="Arial"/>
          <w:color w:val="000000" w:themeColor="text1"/>
        </w:rPr>
        <w:t>Vsi učitelji niso enako motivirani in vešči novih metod in oblik dela ter da se mnogi ob uvajanju sprememb v uveljavljeno šolsko prakso počutijo negotovi.</w:t>
      </w:r>
    </w:p>
    <w:p w14:paraId="7ED90FD5" w14:textId="77777777" w:rsidR="008467F3" w:rsidRPr="00CF7B39" w:rsidRDefault="008467F3">
      <w:pPr>
        <w:pStyle w:val="Odstavekseznama"/>
        <w:numPr>
          <w:ilvl w:val="0"/>
          <w:numId w:val="2"/>
        </w:numPr>
        <w:rPr>
          <w:rFonts w:eastAsia="Arial" w:cs="Arial"/>
          <w:color w:val="000000" w:themeColor="text1"/>
        </w:rPr>
      </w:pPr>
      <w:r w:rsidRPr="00CF7B39">
        <w:rPr>
          <w:rFonts w:eastAsia="Arial" w:cs="Arial"/>
          <w:color w:val="000000" w:themeColor="text1"/>
        </w:rPr>
        <w:t xml:space="preserve">Pri načrtovanju vsebin se upoštevajo potrebe učitelja (tako glede izbirnosti vsebin kot tudi nivoja zahtevnosti glede na kompetence, ki jih ima učitelj že razvite), dijakov in učencev ter šole kot take. Pri tem si lahko tako posamezniki kot šola (institucija) pomagajo z obstoječimi orodji (npr. </w:t>
      </w:r>
      <w:proofErr w:type="spellStart"/>
      <w:r w:rsidRPr="00CF7B39">
        <w:rPr>
          <w:rFonts w:eastAsia="Arial" w:cs="Arial"/>
          <w:color w:val="000000" w:themeColor="text1"/>
        </w:rPr>
        <w:t>Selfie</w:t>
      </w:r>
      <w:proofErr w:type="spellEnd"/>
      <w:r w:rsidRPr="00CF7B39">
        <w:rPr>
          <w:rFonts w:eastAsia="Arial" w:cs="Arial"/>
          <w:color w:val="000000" w:themeColor="text1"/>
        </w:rPr>
        <w:t xml:space="preserve"> </w:t>
      </w:r>
      <w:proofErr w:type="spellStart"/>
      <w:r w:rsidRPr="00CF7B39">
        <w:rPr>
          <w:rFonts w:eastAsia="Arial" w:cs="Arial"/>
          <w:color w:val="000000" w:themeColor="text1"/>
        </w:rPr>
        <w:t>for</w:t>
      </w:r>
      <w:proofErr w:type="spellEnd"/>
      <w:r w:rsidRPr="00CF7B39">
        <w:rPr>
          <w:rFonts w:eastAsia="Arial" w:cs="Arial"/>
          <w:color w:val="000000" w:themeColor="text1"/>
        </w:rPr>
        <w:t xml:space="preserve"> </w:t>
      </w:r>
      <w:proofErr w:type="spellStart"/>
      <w:r w:rsidRPr="00CF7B39">
        <w:rPr>
          <w:rFonts w:eastAsia="Arial" w:cs="Arial"/>
          <w:color w:val="000000" w:themeColor="text1"/>
        </w:rPr>
        <w:t>schools</w:t>
      </w:r>
      <w:proofErr w:type="spellEnd"/>
      <w:r w:rsidRPr="00CF7B39">
        <w:rPr>
          <w:rFonts w:eastAsia="Arial" w:cs="Arial"/>
          <w:color w:val="000000" w:themeColor="text1"/>
        </w:rPr>
        <w:t xml:space="preserve">, </w:t>
      </w:r>
      <w:proofErr w:type="spellStart"/>
      <w:r w:rsidRPr="00CF7B39">
        <w:rPr>
          <w:rFonts w:eastAsia="Arial" w:cs="Arial"/>
          <w:color w:val="000000" w:themeColor="text1"/>
        </w:rPr>
        <w:t>Selfie</w:t>
      </w:r>
      <w:proofErr w:type="spellEnd"/>
      <w:r w:rsidRPr="00CF7B39">
        <w:rPr>
          <w:rFonts w:eastAsia="Arial" w:cs="Arial"/>
          <w:color w:val="000000" w:themeColor="text1"/>
        </w:rPr>
        <w:t xml:space="preserve"> </w:t>
      </w:r>
      <w:proofErr w:type="spellStart"/>
      <w:r w:rsidRPr="00CF7B39">
        <w:rPr>
          <w:rFonts w:eastAsia="Arial" w:cs="Arial"/>
          <w:color w:val="000000" w:themeColor="text1"/>
        </w:rPr>
        <w:t>for</w:t>
      </w:r>
      <w:proofErr w:type="spellEnd"/>
      <w:r w:rsidRPr="00CF7B39">
        <w:rPr>
          <w:rFonts w:eastAsia="Arial" w:cs="Arial"/>
          <w:color w:val="000000" w:themeColor="text1"/>
        </w:rPr>
        <w:t xml:space="preserve"> </w:t>
      </w:r>
      <w:proofErr w:type="spellStart"/>
      <w:r w:rsidRPr="00CF7B39">
        <w:rPr>
          <w:rFonts w:eastAsia="Arial" w:cs="Arial"/>
          <w:color w:val="000000" w:themeColor="text1"/>
        </w:rPr>
        <w:t>teachers</w:t>
      </w:r>
      <w:proofErr w:type="spellEnd"/>
      <w:r w:rsidRPr="00CF7B39">
        <w:rPr>
          <w:rFonts w:eastAsia="Arial" w:cs="Arial"/>
          <w:color w:val="000000" w:themeColor="text1"/>
        </w:rPr>
        <w:t>).</w:t>
      </w:r>
    </w:p>
    <w:p w14:paraId="68416420" w14:textId="77777777" w:rsidR="008467F3" w:rsidRPr="00CF7B39" w:rsidRDefault="008467F3">
      <w:pPr>
        <w:pStyle w:val="Odstavekseznama"/>
        <w:numPr>
          <w:ilvl w:val="0"/>
          <w:numId w:val="2"/>
        </w:numPr>
        <w:rPr>
          <w:rFonts w:eastAsia="Arial" w:cs="Arial"/>
          <w:color w:val="000000" w:themeColor="text1"/>
        </w:rPr>
      </w:pPr>
      <w:r w:rsidRPr="00CF7B39">
        <w:rPr>
          <w:rFonts w:eastAsia="Arial" w:cs="Arial"/>
        </w:rPr>
        <w:lastRenderedPageBreak/>
        <w:t xml:space="preserve">Treba je predstaviti jasno povezavo med temo predavanja oz. delavnice - ne le z učiteljevim delom v razredu, ampak tudi s širšim poljem sprememb v šolstvu. </w:t>
      </w:r>
      <w:r w:rsidRPr="00CF7B39">
        <w:rPr>
          <w:rFonts w:eastAsia="Arial" w:cs="Arial"/>
          <w:color w:val="000000" w:themeColor="text1"/>
        </w:rPr>
        <w:t xml:space="preserve">Pri načrtovanju usposabljanj je treba jasno imeti v mislih, katere učiteljeve kompetence (npr. po okviru </w:t>
      </w:r>
      <w:proofErr w:type="spellStart"/>
      <w:r w:rsidRPr="00CF7B39">
        <w:rPr>
          <w:rFonts w:eastAsia="Arial" w:cs="Arial"/>
          <w:color w:val="000000" w:themeColor="text1"/>
        </w:rPr>
        <w:t>DigCompEdu</w:t>
      </w:r>
      <w:proofErr w:type="spellEnd"/>
      <w:r w:rsidRPr="00CF7B39">
        <w:rPr>
          <w:rFonts w:eastAsia="Arial" w:cs="Arial"/>
          <w:color w:val="000000" w:themeColor="text1"/>
        </w:rPr>
        <w:t xml:space="preserve">) bo usposabljanje razvijalo, ter učiteljem te cilje tudi jasno predočiti. </w:t>
      </w:r>
    </w:p>
    <w:p w14:paraId="2FAB024F" w14:textId="77777777" w:rsidR="008467F3" w:rsidRPr="00CF7B39" w:rsidRDefault="008467F3">
      <w:pPr>
        <w:pStyle w:val="Odstavekseznama"/>
        <w:numPr>
          <w:ilvl w:val="0"/>
          <w:numId w:val="2"/>
        </w:numPr>
        <w:rPr>
          <w:rFonts w:eastAsia="Arial" w:cs="Arial"/>
          <w:color w:val="000000" w:themeColor="text1"/>
        </w:rPr>
      </w:pPr>
      <w:r w:rsidRPr="00CF7B39">
        <w:rPr>
          <w:rFonts w:eastAsia="Arial" w:cs="Arial"/>
          <w:color w:val="000000" w:themeColor="text1"/>
        </w:rPr>
        <w:t xml:space="preserve">Kadar se usposabljanje nanaša na digitalno didaktiko je nujno poudarjati povezavo med smiselno rabo IKT in doseganjem zastavljenih ciljev (tako vsebinskih, kot digitalnih kompetenc učencev po kompetenčnem okvirju </w:t>
      </w:r>
      <w:proofErr w:type="spellStart"/>
      <w:r w:rsidRPr="00CF7B39">
        <w:rPr>
          <w:rFonts w:eastAsia="Arial" w:cs="Arial"/>
          <w:color w:val="000000" w:themeColor="text1"/>
        </w:rPr>
        <w:t>DigComp</w:t>
      </w:r>
      <w:proofErr w:type="spellEnd"/>
      <w:r w:rsidRPr="00CF7B39">
        <w:rPr>
          <w:rFonts w:eastAsia="Arial" w:cs="Arial"/>
          <w:color w:val="000000" w:themeColor="text1"/>
        </w:rPr>
        <w:t xml:space="preserve"> 2.2, upoštevajoč SAMR model ipd.).</w:t>
      </w:r>
    </w:p>
    <w:p w14:paraId="4E844CA4" w14:textId="77777777" w:rsidR="008467F3" w:rsidRPr="00CF7B39" w:rsidRDefault="008467F3">
      <w:pPr>
        <w:pStyle w:val="Odstavekseznama"/>
        <w:numPr>
          <w:ilvl w:val="0"/>
          <w:numId w:val="2"/>
        </w:numPr>
        <w:rPr>
          <w:rFonts w:eastAsia="Arial" w:cs="Arial"/>
        </w:rPr>
      </w:pPr>
      <w:r w:rsidRPr="00CF7B39">
        <w:rPr>
          <w:rFonts w:eastAsia="Arial" w:cs="Arial"/>
          <w:color w:val="000000" w:themeColor="text1"/>
        </w:rPr>
        <w:t xml:space="preserve">Nujno se je treba odmakniti od modela učitelja kot pasivnega prejemnika informacij, ampak je treba vsako usposabljanje konkretizirati s primeri iz prakse. Učitelje se pri tem spodbuja, da razmišljajo o možnostih prenosa idej med različnimi predmeti in predmetnimi področji. </w:t>
      </w:r>
      <w:r w:rsidRPr="00CF7B39">
        <w:rPr>
          <w:rFonts w:eastAsia="Arial" w:cs="Arial"/>
        </w:rPr>
        <w:t xml:space="preserve">Usposabljanja naj učitelja spodbujajo k premisleku in refleksiji o lastnih znanjih in zmožnostih znotraj TPACK modela (pedagogika, vsebina, tehnologija). </w:t>
      </w:r>
    </w:p>
    <w:p w14:paraId="447D1568" w14:textId="77777777" w:rsidR="008467F3" w:rsidRPr="00CF7B39" w:rsidRDefault="008467F3">
      <w:pPr>
        <w:pStyle w:val="Odstavekseznama"/>
        <w:numPr>
          <w:ilvl w:val="0"/>
          <w:numId w:val="2"/>
        </w:numPr>
        <w:rPr>
          <w:rFonts w:eastAsia="Arial" w:cs="Arial"/>
          <w:color w:val="000000" w:themeColor="text1"/>
        </w:rPr>
      </w:pPr>
      <w:r w:rsidRPr="00CF7B39">
        <w:rPr>
          <w:rFonts w:eastAsia="Arial" w:cs="Arial"/>
          <w:color w:val="000000" w:themeColor="text1"/>
        </w:rPr>
        <w:t>Spodbuja se diseminacija in prenos znanj znotraj učeče se skupnosti učiteljev na šoli in širše, pri čemer je izrednega pomena varno okolje, znotraj katerega se lahko učitelj izpostavi in brez strahu pred kritiko razpravlja o svojih izkušnjah poučevanja. Namen vsakega usposabljanja naj bo, da udeleženci novosti preizkusijo v praksi in nova znanja prenesejo na kolege v svojem kolektivu oz. na implementacijskih šolah. Slika 2 prikazuje model prenašanja znanj, ki omogoča tako napredovanje učiteljev kot tudi razvijanje učeče se skupnosti. Poteka v več fazah, ki sledijo načelom akcijskega načrta:</w:t>
      </w:r>
    </w:p>
    <w:p w14:paraId="0DAB0ADB" w14:textId="77777777" w:rsidR="008467F3" w:rsidRPr="00CF7B39" w:rsidRDefault="008467F3">
      <w:pPr>
        <w:pStyle w:val="Odstavekseznama"/>
        <w:numPr>
          <w:ilvl w:val="0"/>
          <w:numId w:val="1"/>
        </w:numPr>
        <w:rPr>
          <w:rFonts w:eastAsia="Arial" w:cs="Arial"/>
          <w:color w:val="000000" w:themeColor="text1"/>
        </w:rPr>
      </w:pPr>
      <w:r w:rsidRPr="00CF7B39">
        <w:rPr>
          <w:rFonts w:eastAsia="Arial" w:cs="Arial"/>
          <w:color w:val="000000" w:themeColor="text1"/>
        </w:rPr>
        <w:t xml:space="preserve">Učitelj analizira svoje poučevanje, razmišlja o novih znanjih, ki jih potrebuje. </w:t>
      </w:r>
    </w:p>
    <w:p w14:paraId="75CC1F64" w14:textId="77777777" w:rsidR="008467F3" w:rsidRPr="00CF7B39" w:rsidRDefault="008467F3">
      <w:pPr>
        <w:pStyle w:val="Odstavekseznama"/>
        <w:numPr>
          <w:ilvl w:val="0"/>
          <w:numId w:val="1"/>
        </w:numPr>
        <w:rPr>
          <w:rFonts w:eastAsia="Arial" w:cs="Arial"/>
          <w:color w:val="000000" w:themeColor="text1"/>
        </w:rPr>
      </w:pPr>
      <w:r w:rsidRPr="00CF7B39">
        <w:rPr>
          <w:rFonts w:eastAsia="Arial" w:cs="Arial"/>
          <w:color w:val="000000" w:themeColor="text1"/>
        </w:rPr>
        <w:t>Učitelj se udeleži usposabljanja, usvoji nova znanja.</w:t>
      </w:r>
    </w:p>
    <w:p w14:paraId="32DD2322" w14:textId="77777777" w:rsidR="008467F3" w:rsidRPr="00CF7B39" w:rsidRDefault="008467F3">
      <w:pPr>
        <w:pStyle w:val="Odstavekseznama"/>
        <w:numPr>
          <w:ilvl w:val="0"/>
          <w:numId w:val="1"/>
        </w:numPr>
        <w:rPr>
          <w:rFonts w:eastAsia="Arial" w:cs="Arial"/>
          <w:color w:val="000000" w:themeColor="text1"/>
        </w:rPr>
      </w:pPr>
      <w:r w:rsidRPr="00CF7B39">
        <w:rPr>
          <w:rFonts w:eastAsia="Arial" w:cs="Arial"/>
          <w:color w:val="000000" w:themeColor="text1"/>
        </w:rPr>
        <w:t>Pridobljeno znanje vključi v načrtovanje in izvedbo pouka.</w:t>
      </w:r>
    </w:p>
    <w:p w14:paraId="6899A717" w14:textId="77777777" w:rsidR="008467F3" w:rsidRPr="00CF7B39" w:rsidRDefault="008467F3">
      <w:pPr>
        <w:pStyle w:val="Odstavekseznama"/>
        <w:numPr>
          <w:ilvl w:val="0"/>
          <w:numId w:val="1"/>
        </w:numPr>
        <w:rPr>
          <w:rFonts w:eastAsia="Arial" w:cs="Arial"/>
          <w:color w:val="000000" w:themeColor="text1"/>
        </w:rPr>
      </w:pPr>
      <w:r w:rsidRPr="00CF7B39">
        <w:rPr>
          <w:rFonts w:eastAsia="Arial" w:cs="Arial"/>
          <w:color w:val="000000" w:themeColor="text1"/>
        </w:rPr>
        <w:t>Izvede refleksijo, kjer razmisli o učinkovitosti novega pristopa, orodja, doseganju ciljev, napredku učencev</w:t>
      </w:r>
      <w:r>
        <w:rPr>
          <w:rFonts w:eastAsia="Arial" w:cs="Arial"/>
          <w:color w:val="000000" w:themeColor="text1"/>
        </w:rPr>
        <w:t xml:space="preserve"> </w:t>
      </w:r>
      <w:r w:rsidRPr="00CF7B39">
        <w:rPr>
          <w:rFonts w:eastAsia="Arial" w:cs="Arial"/>
          <w:color w:val="000000" w:themeColor="text1"/>
        </w:rPr>
        <w:t>...</w:t>
      </w:r>
    </w:p>
    <w:p w14:paraId="69AC1217" w14:textId="77777777" w:rsidR="008467F3" w:rsidRPr="00CF7B39" w:rsidRDefault="008467F3">
      <w:pPr>
        <w:pStyle w:val="Odstavekseznama"/>
        <w:numPr>
          <w:ilvl w:val="0"/>
          <w:numId w:val="1"/>
        </w:numPr>
        <w:rPr>
          <w:rFonts w:eastAsia="Arial" w:cs="Arial"/>
          <w:color w:val="000000" w:themeColor="text1"/>
        </w:rPr>
      </w:pPr>
      <w:r w:rsidRPr="00CF7B39">
        <w:rPr>
          <w:rFonts w:eastAsia="Arial" w:cs="Arial"/>
          <w:color w:val="000000" w:themeColor="text1"/>
        </w:rPr>
        <w:t>Izveden primer (dobre rabe) skupaj z refleksijo in priporočili predstavi kolegom (didaktični del), ki jih po potrebi hkrati tudi nauči, kako se uporablja novo orodje (tehnični del).</w:t>
      </w:r>
    </w:p>
    <w:p w14:paraId="093EFC69" w14:textId="77777777" w:rsidR="008467F3" w:rsidRPr="00CF7B39" w:rsidRDefault="008467F3">
      <w:pPr>
        <w:pStyle w:val="Odstavekseznama"/>
        <w:numPr>
          <w:ilvl w:val="0"/>
          <w:numId w:val="1"/>
        </w:numPr>
        <w:rPr>
          <w:rFonts w:eastAsia="Arial" w:cs="Arial"/>
          <w:color w:val="000000" w:themeColor="text1"/>
        </w:rPr>
      </w:pPr>
      <w:r w:rsidRPr="00CF7B39">
        <w:rPr>
          <w:rFonts w:eastAsia="Arial" w:cs="Arial"/>
          <w:color w:val="000000" w:themeColor="text1"/>
        </w:rPr>
        <w:t>Na osnovi refleksije o svojem načinu poučevanja razmisli o svojih potrebah po novem znanju in poišče usposabljanje, ki mu bo omogočilo napredovanje na izbranem področju.</w:t>
      </w:r>
    </w:p>
    <w:p w14:paraId="50660BE1" w14:textId="77777777" w:rsidR="008467F3" w:rsidRPr="00CF7B39" w:rsidRDefault="008467F3" w:rsidP="008467F3">
      <w:pPr>
        <w:keepNext/>
        <w:jc w:val="center"/>
        <w:rPr>
          <w:rFonts w:eastAsia="Arial" w:cs="Arial"/>
        </w:rPr>
      </w:pPr>
      <w:r w:rsidRPr="00CF7B39">
        <w:rPr>
          <w:rFonts w:cs="Arial"/>
          <w:noProof/>
          <w:lang w:eastAsia="sl-SI"/>
        </w:rPr>
        <w:drawing>
          <wp:inline distT="0" distB="0" distL="0" distR="0" wp14:anchorId="50DC35AF" wp14:editId="0D9443D9">
            <wp:extent cx="2598420" cy="1932575"/>
            <wp:effectExtent l="0" t="0" r="0" b="0"/>
            <wp:docPr id="1399793768" name="Slika 1399793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99793768"/>
                    <pic:cNvPicPr/>
                  </pic:nvPicPr>
                  <pic:blipFill>
                    <a:blip r:embed="rId15">
                      <a:extLst>
                        <a:ext uri="{28A0092B-C50C-407E-A947-70E740481C1C}">
                          <a14:useLocalDpi xmlns:a14="http://schemas.microsoft.com/office/drawing/2010/main" val="0"/>
                        </a:ext>
                      </a:extLst>
                    </a:blip>
                    <a:stretch>
                      <a:fillRect/>
                    </a:stretch>
                  </pic:blipFill>
                  <pic:spPr>
                    <a:xfrm>
                      <a:off x="0" y="0"/>
                      <a:ext cx="2644161" cy="1966595"/>
                    </a:xfrm>
                    <a:prstGeom prst="rect">
                      <a:avLst/>
                    </a:prstGeom>
                  </pic:spPr>
                </pic:pic>
              </a:graphicData>
            </a:graphic>
          </wp:inline>
        </w:drawing>
      </w:r>
    </w:p>
    <w:p w14:paraId="75E2985E" w14:textId="77777777" w:rsidR="008467F3" w:rsidRPr="00CF7B39" w:rsidRDefault="008467F3" w:rsidP="008467F3">
      <w:pPr>
        <w:pStyle w:val="Napis"/>
        <w:jc w:val="center"/>
        <w:rPr>
          <w:rFonts w:eastAsia="Arial" w:cs="Arial"/>
        </w:rPr>
      </w:pPr>
      <w:r w:rsidRPr="00CF7B39">
        <w:rPr>
          <w:rFonts w:eastAsia="Arial" w:cs="Arial"/>
        </w:rPr>
        <w:t xml:space="preserve">Slika </w:t>
      </w:r>
      <w:r w:rsidRPr="00CF7B39">
        <w:rPr>
          <w:rFonts w:cs="Arial"/>
        </w:rPr>
        <w:fldChar w:fldCharType="begin"/>
      </w:r>
      <w:r w:rsidRPr="00CF7B39">
        <w:rPr>
          <w:rFonts w:cs="Arial"/>
        </w:rPr>
        <w:instrText>SEQ Slika \* ARABIC</w:instrText>
      </w:r>
      <w:r w:rsidRPr="00CF7B39">
        <w:rPr>
          <w:rFonts w:cs="Arial"/>
        </w:rPr>
        <w:fldChar w:fldCharType="separate"/>
      </w:r>
      <w:r w:rsidRPr="00CF7B39">
        <w:rPr>
          <w:rFonts w:cs="Arial"/>
          <w:noProof/>
        </w:rPr>
        <w:t>7</w:t>
      </w:r>
      <w:r w:rsidRPr="00CF7B39">
        <w:rPr>
          <w:rFonts w:cs="Arial"/>
        </w:rPr>
        <w:fldChar w:fldCharType="end"/>
      </w:r>
      <w:r w:rsidRPr="00CF7B39">
        <w:rPr>
          <w:rFonts w:eastAsia="Arial" w:cs="Arial"/>
        </w:rPr>
        <w:t>: Model usposabljanj</w:t>
      </w:r>
    </w:p>
    <w:p w14:paraId="0F6AAD8E" w14:textId="77777777" w:rsidR="002E5397" w:rsidRDefault="008467F3" w:rsidP="00494A64">
      <w:pPr>
        <w:pStyle w:val="Odstavekseznama"/>
        <w:numPr>
          <w:ilvl w:val="0"/>
          <w:numId w:val="2"/>
        </w:numPr>
        <w:spacing w:after="0"/>
        <w:textAlignment w:val="baseline"/>
        <w:rPr>
          <w:rFonts w:eastAsia="Arial" w:cs="Arial"/>
          <w:color w:val="000000" w:themeColor="text1"/>
        </w:rPr>
      </w:pPr>
      <w:r w:rsidRPr="50E23DF0">
        <w:rPr>
          <w:rFonts w:eastAsia="Arial" w:cs="Arial"/>
          <w:color w:val="000000" w:themeColor="text1"/>
        </w:rPr>
        <w:t>Podpora, spodbuda in spremljava učinkov s strani vodstva šole so bistvene za uspešno usposabljanje učiteljev.</w:t>
      </w:r>
    </w:p>
    <w:p w14:paraId="1E4EDA5B" w14:textId="5ED40253" w:rsidR="007F7EE1" w:rsidRPr="00494A64" w:rsidRDefault="007F7EE1" w:rsidP="002E5397">
      <w:pPr>
        <w:pStyle w:val="Odstavekseznama"/>
        <w:spacing w:after="0"/>
        <w:textAlignment w:val="baseline"/>
        <w:rPr>
          <w:rFonts w:eastAsia="Arial" w:cs="Arial"/>
          <w:color w:val="000000" w:themeColor="text1"/>
        </w:rPr>
      </w:pPr>
    </w:p>
    <w:p w14:paraId="62D3052C" w14:textId="77777777" w:rsidR="001A2011" w:rsidRDefault="40B465EF" w:rsidP="001A2011">
      <w:pPr>
        <w:pStyle w:val="Naslov2"/>
        <w:spacing w:after="0"/>
        <w:textAlignment w:val="baseline"/>
        <w:rPr>
          <w:rStyle w:val="normaltextrun"/>
          <w:rFonts w:cs="Arial"/>
          <w:b w:val="0"/>
          <w:sz w:val="22"/>
        </w:rPr>
      </w:pPr>
      <w:bookmarkStart w:id="2" w:name="_Toc190336607"/>
      <w:r w:rsidRPr="50E23DF0">
        <w:rPr>
          <w:rStyle w:val="normaltextrun"/>
          <w:rFonts w:cs="Arial"/>
          <w:sz w:val="22"/>
        </w:rPr>
        <w:t>Projekt NA-MA POTI</w:t>
      </w:r>
      <w:bookmarkEnd w:id="2"/>
    </w:p>
    <w:p w14:paraId="0FFF7C97" w14:textId="57C605A2" w:rsidR="007F7EE1" w:rsidRPr="001A2011" w:rsidRDefault="40B465EF" w:rsidP="001A2011">
      <w:pPr>
        <w:pStyle w:val="Naslov2"/>
        <w:numPr>
          <w:ilvl w:val="0"/>
          <w:numId w:val="0"/>
        </w:numPr>
        <w:spacing w:after="0"/>
        <w:ind w:left="576"/>
        <w:textAlignment w:val="baseline"/>
        <w:rPr>
          <w:rFonts w:cs="Arial"/>
          <w:b w:val="0"/>
          <w:sz w:val="22"/>
        </w:rPr>
      </w:pPr>
      <w:r w:rsidRPr="001A2011">
        <w:rPr>
          <w:rStyle w:val="normaltextrun"/>
          <w:rFonts w:cs="Arial"/>
          <w:sz w:val="22"/>
        </w:rPr>
        <w:t> </w:t>
      </w:r>
    </w:p>
    <w:p w14:paraId="4CBDE1EB" w14:textId="35E2365F" w:rsidR="007F7EE1" w:rsidRPr="00FC613F" w:rsidRDefault="40B465EF" w:rsidP="50E23DF0">
      <w:pPr>
        <w:spacing w:after="0"/>
        <w:textAlignment w:val="baseline"/>
        <w:rPr>
          <w:rFonts w:cs="Arial"/>
          <w:szCs w:val="20"/>
        </w:rPr>
      </w:pPr>
      <w:r w:rsidRPr="50E23DF0">
        <w:rPr>
          <w:szCs w:val="20"/>
        </w:rPr>
        <w:t xml:space="preserve">Projekt </w:t>
      </w:r>
      <w:r w:rsidR="007F7EE1" w:rsidRPr="50E23DF0">
        <w:rPr>
          <w:szCs w:val="20"/>
        </w:rPr>
        <w:t>NA</w:t>
      </w:r>
      <w:r w:rsidR="67A28DCB" w:rsidRPr="50E23DF0">
        <w:rPr>
          <w:szCs w:val="20"/>
        </w:rPr>
        <w:t>-</w:t>
      </w:r>
      <w:r w:rsidR="007F7EE1" w:rsidRPr="50E23DF0">
        <w:rPr>
          <w:szCs w:val="20"/>
        </w:rPr>
        <w:t>MA POTI </w:t>
      </w:r>
      <w:r w:rsidR="00CD704B" w:rsidRPr="50E23DF0">
        <w:rPr>
          <w:szCs w:val="20"/>
        </w:rPr>
        <w:t xml:space="preserve">(2017–2022) dostopen na </w:t>
      </w:r>
      <w:hyperlink r:id="rId16">
        <w:r w:rsidR="00CD704B" w:rsidRPr="00841A04">
          <w:rPr>
            <w:rStyle w:val="Hiperpovezava"/>
            <w:i/>
            <w:iCs/>
            <w:color w:val="1F4E79" w:themeColor="accent1" w:themeShade="80"/>
            <w:szCs w:val="20"/>
            <w:u w:val="none"/>
          </w:rPr>
          <w:t>NA-MA POTI - Zavod RS za šolstvo (zrss.si)</w:t>
        </w:r>
      </w:hyperlink>
      <w:r w:rsidR="00CD704B" w:rsidRPr="001A2011">
        <w:rPr>
          <w:i/>
          <w:iCs/>
          <w:color w:val="2E74B5" w:themeColor="accent1" w:themeShade="BF"/>
          <w:szCs w:val="20"/>
        </w:rPr>
        <w:t>.</w:t>
      </w:r>
      <w:r w:rsidR="00CD704B" w:rsidRPr="50E23DF0">
        <w:rPr>
          <w:szCs w:val="20"/>
        </w:rPr>
        <w:t xml:space="preserve"> Izvajal</w:t>
      </w:r>
      <w:r w:rsidR="004B4275" w:rsidRPr="50E23DF0">
        <w:rPr>
          <w:szCs w:val="20"/>
        </w:rPr>
        <w:t>e</w:t>
      </w:r>
      <w:r w:rsidR="00CD704B" w:rsidRPr="50E23DF0">
        <w:rPr>
          <w:szCs w:val="20"/>
        </w:rPr>
        <w:t xml:space="preserve">c Zavod RS za </w:t>
      </w:r>
      <w:r w:rsidR="004B4275" w:rsidRPr="50E23DF0">
        <w:rPr>
          <w:szCs w:val="20"/>
        </w:rPr>
        <w:t>šolstvo</w:t>
      </w:r>
      <w:r w:rsidR="00CD704B" w:rsidRPr="50E23DF0">
        <w:rPr>
          <w:szCs w:val="20"/>
        </w:rPr>
        <w:t xml:space="preserve"> </w:t>
      </w:r>
      <w:r w:rsidR="004B4275" w:rsidRPr="50E23DF0">
        <w:rPr>
          <w:szCs w:val="20"/>
        </w:rPr>
        <w:t>s konzorcij</w:t>
      </w:r>
      <w:r w:rsidR="003C775C" w:rsidRPr="50E23DF0">
        <w:rPr>
          <w:szCs w:val="20"/>
        </w:rPr>
        <w:t>em</w:t>
      </w:r>
      <w:r w:rsidR="004B4275" w:rsidRPr="50E23DF0">
        <w:rPr>
          <w:szCs w:val="20"/>
        </w:rPr>
        <w:t>.</w:t>
      </w:r>
    </w:p>
    <w:p w14:paraId="61C92D00" w14:textId="6E6B52B2" w:rsidR="00283853" w:rsidRDefault="00CD704B" w:rsidP="50E23DF0">
      <w:pPr>
        <w:rPr>
          <w:szCs w:val="20"/>
        </w:rPr>
      </w:pPr>
      <w:r w:rsidRPr="50E23DF0">
        <w:rPr>
          <w:szCs w:val="20"/>
        </w:rPr>
        <w:t xml:space="preserve">Projekt NA-MA POTI se </w:t>
      </w:r>
      <w:r w:rsidR="000409E6">
        <w:rPr>
          <w:szCs w:val="20"/>
        </w:rPr>
        <w:t xml:space="preserve">je </w:t>
      </w:r>
      <w:r w:rsidRPr="50E23DF0">
        <w:rPr>
          <w:szCs w:val="20"/>
        </w:rPr>
        <w:t>osredotoča</w:t>
      </w:r>
      <w:r w:rsidR="000409E6">
        <w:rPr>
          <w:szCs w:val="20"/>
        </w:rPr>
        <w:t>l</w:t>
      </w:r>
      <w:r w:rsidRPr="50E23DF0">
        <w:rPr>
          <w:szCs w:val="20"/>
        </w:rPr>
        <w:t xml:space="preserve"> na razvoj in preizkušanje pedagoških pristopov in strategij, ki spodbujajo celostni in kontinuirani vertikalni razvoj naravoslovne, matematične in </w:t>
      </w:r>
      <w:r w:rsidR="000409E6">
        <w:rPr>
          <w:szCs w:val="20"/>
        </w:rPr>
        <w:t>finančne pismenosti ter drugih (</w:t>
      </w:r>
      <w:r w:rsidRPr="50E23DF0">
        <w:rPr>
          <w:szCs w:val="20"/>
        </w:rPr>
        <w:t xml:space="preserve">digitalne, medijske …) od vrtcev do srednjih šol. Projekt </w:t>
      </w:r>
      <w:r w:rsidR="000F168D">
        <w:rPr>
          <w:szCs w:val="20"/>
        </w:rPr>
        <w:t>je vključil</w:t>
      </w:r>
      <w:r w:rsidRPr="50E23DF0">
        <w:rPr>
          <w:szCs w:val="20"/>
        </w:rPr>
        <w:t xml:space="preserve"> analizo trenutnega stanja, razvoj in preizkušanje didaktičnih pristopov, krepitve kritičnega mišljenja, interdisciplinarnega reševanja problemov </w:t>
      </w:r>
      <w:r w:rsidRPr="50E23DF0">
        <w:rPr>
          <w:szCs w:val="20"/>
        </w:rPr>
        <w:lastRenderedPageBreak/>
        <w:t xml:space="preserve">in uporabo IKT. Rezultati projekta vključujejo poročila o dobrih praksah, razvite vertikalne </w:t>
      </w:r>
      <w:proofErr w:type="spellStart"/>
      <w:r w:rsidRPr="50E23DF0">
        <w:rPr>
          <w:szCs w:val="20"/>
        </w:rPr>
        <w:t>kurikule</w:t>
      </w:r>
      <w:proofErr w:type="spellEnd"/>
      <w:r w:rsidRPr="50E23DF0">
        <w:rPr>
          <w:szCs w:val="20"/>
        </w:rPr>
        <w:t xml:space="preserve">, metodologijo za spremljanje napredka, </w:t>
      </w:r>
      <w:proofErr w:type="spellStart"/>
      <w:r w:rsidRPr="50E23DF0">
        <w:rPr>
          <w:szCs w:val="20"/>
        </w:rPr>
        <w:t>evalvacijska</w:t>
      </w:r>
      <w:proofErr w:type="spellEnd"/>
      <w:r w:rsidRPr="50E23DF0">
        <w:rPr>
          <w:szCs w:val="20"/>
        </w:rPr>
        <w:t xml:space="preserve"> poročila in priporočila za nadaljnji razvoj naravoslovne in matematične pismenosti v vzgojno-izobraževalnih zavodih.</w:t>
      </w:r>
    </w:p>
    <w:p w14:paraId="3087E421" w14:textId="787FE9A8" w:rsidR="004405A3" w:rsidRDefault="000F168D" w:rsidP="00F23301">
      <w:pPr>
        <w:spacing w:after="0" w:line="240" w:lineRule="auto"/>
        <w:rPr>
          <w:rFonts w:cs="Arial"/>
        </w:rPr>
      </w:pPr>
      <w:r w:rsidRPr="18155979">
        <w:rPr>
          <w:rFonts w:cs="Arial"/>
        </w:rPr>
        <w:t xml:space="preserve">Finančna pismenost je ena od štirih pismenosti, poleg bralne, naravoslovne in matematične pismenosti, ki jih pri petnajstletnikih preverja mednarodna raziskava PISA. V okviru projekta je deloval razvojni tim za matematično pismenost, ki je imel poleg naloge priprave gradnikov matematične pismenosti tudi nalogo postaviti teoretične temelje razvijanja finančne pismenosti v slovenskem šolskem prostoru. V času projekta </w:t>
      </w:r>
      <w:r w:rsidR="004405A3">
        <w:rPr>
          <w:rFonts w:cs="Arial"/>
        </w:rPr>
        <w:t xml:space="preserve">je bil </w:t>
      </w:r>
      <w:r w:rsidR="00F23301">
        <w:rPr>
          <w:rFonts w:cs="Arial"/>
        </w:rPr>
        <w:t>je :bilo narejeno</w:t>
      </w:r>
      <w:r w:rsidRPr="18155979">
        <w:rPr>
          <w:rFonts w:cs="Arial"/>
        </w:rPr>
        <w:t xml:space="preserve"> </w:t>
      </w:r>
    </w:p>
    <w:p w14:paraId="1B1BAD98" w14:textId="77777777" w:rsidR="004405A3" w:rsidRPr="00F23301" w:rsidRDefault="000F168D" w:rsidP="00F23301">
      <w:pPr>
        <w:pStyle w:val="Odstavekseznama"/>
        <w:numPr>
          <w:ilvl w:val="0"/>
          <w:numId w:val="12"/>
        </w:numPr>
        <w:spacing w:after="0" w:line="240" w:lineRule="auto"/>
        <w:rPr>
          <w:rFonts w:cs="Arial"/>
        </w:rPr>
      </w:pPr>
      <w:r w:rsidRPr="00F23301">
        <w:rPr>
          <w:rFonts w:cs="Arial"/>
        </w:rPr>
        <w:t xml:space="preserve">pregled strokovne literature na področju razvijanja finančne pismenosti; </w:t>
      </w:r>
    </w:p>
    <w:p w14:paraId="5AC17AB8" w14:textId="77777777" w:rsidR="004405A3" w:rsidRPr="00F23301" w:rsidRDefault="000F168D" w:rsidP="00F23301">
      <w:pPr>
        <w:pStyle w:val="Odstavekseznama"/>
        <w:numPr>
          <w:ilvl w:val="0"/>
          <w:numId w:val="12"/>
        </w:numPr>
        <w:spacing w:after="0" w:line="240" w:lineRule="auto"/>
        <w:rPr>
          <w:rFonts w:cs="Arial"/>
        </w:rPr>
      </w:pPr>
      <w:r w:rsidRPr="00F23301">
        <w:rPr>
          <w:rFonts w:cs="Arial"/>
        </w:rPr>
        <w:t>iz posameznih učnih načrtov</w:t>
      </w:r>
      <w:r w:rsidR="004405A3" w:rsidRPr="00F23301">
        <w:rPr>
          <w:rFonts w:cs="Arial"/>
        </w:rPr>
        <w:t xml:space="preserve"> so se</w:t>
      </w:r>
      <w:r w:rsidRPr="00F23301">
        <w:rPr>
          <w:rFonts w:cs="Arial"/>
        </w:rPr>
        <w:t xml:space="preserve"> evidentirali cilje, ki razvijajo finančno pismenost; </w:t>
      </w:r>
    </w:p>
    <w:p w14:paraId="02C70962" w14:textId="77777777" w:rsidR="004405A3" w:rsidRPr="00F23301" w:rsidRDefault="000F168D" w:rsidP="00F23301">
      <w:pPr>
        <w:pStyle w:val="Odstavekseznama"/>
        <w:numPr>
          <w:ilvl w:val="0"/>
          <w:numId w:val="12"/>
        </w:numPr>
        <w:spacing w:after="0" w:line="240" w:lineRule="auto"/>
        <w:rPr>
          <w:rFonts w:cs="Arial"/>
        </w:rPr>
      </w:pPr>
      <w:r w:rsidRPr="00F23301">
        <w:rPr>
          <w:rFonts w:cs="Arial"/>
        </w:rPr>
        <w:t xml:space="preserve">zapis opredelitev finančne pismenosti za slovenski šolski prostor; </w:t>
      </w:r>
    </w:p>
    <w:p w14:paraId="78B5D7E1" w14:textId="77777777" w:rsidR="00F23301" w:rsidRPr="00F23301" w:rsidRDefault="00F23301" w:rsidP="00F23301">
      <w:pPr>
        <w:pStyle w:val="Odstavekseznama"/>
        <w:numPr>
          <w:ilvl w:val="0"/>
          <w:numId w:val="12"/>
        </w:numPr>
        <w:spacing w:after="0" w:line="240" w:lineRule="auto"/>
        <w:rPr>
          <w:rFonts w:cs="Arial"/>
        </w:rPr>
      </w:pPr>
      <w:r w:rsidRPr="00F23301">
        <w:rPr>
          <w:rFonts w:cs="Arial"/>
        </w:rPr>
        <w:t>opredelitev gradnikov</w:t>
      </w:r>
      <w:r w:rsidR="000F168D" w:rsidRPr="00F23301">
        <w:rPr>
          <w:rFonts w:cs="Arial"/>
        </w:rPr>
        <w:t xml:space="preserve"> in </w:t>
      </w:r>
      <w:proofErr w:type="spellStart"/>
      <w:r w:rsidR="000F168D" w:rsidRPr="00F23301">
        <w:rPr>
          <w:rFonts w:cs="Arial"/>
        </w:rPr>
        <w:t>podgradnik</w:t>
      </w:r>
      <w:r w:rsidRPr="00F23301">
        <w:rPr>
          <w:rFonts w:cs="Arial"/>
        </w:rPr>
        <w:t>ov</w:t>
      </w:r>
      <w:proofErr w:type="spellEnd"/>
      <w:r w:rsidR="000F168D" w:rsidRPr="00F23301">
        <w:rPr>
          <w:rFonts w:cs="Arial"/>
        </w:rPr>
        <w:t xml:space="preserve"> skupaj z opisniki na petih razvojnih stopnjah; </w:t>
      </w:r>
    </w:p>
    <w:p w14:paraId="4566E6CD" w14:textId="77777777" w:rsidR="00F23301" w:rsidRPr="00F23301" w:rsidRDefault="00F23301" w:rsidP="00F23301">
      <w:pPr>
        <w:pStyle w:val="Odstavekseznama"/>
        <w:numPr>
          <w:ilvl w:val="0"/>
          <w:numId w:val="12"/>
        </w:numPr>
        <w:spacing w:after="0" w:line="240" w:lineRule="auto"/>
        <w:rPr>
          <w:rFonts w:cs="Arial"/>
        </w:rPr>
      </w:pPr>
      <w:r w:rsidRPr="00F23301">
        <w:rPr>
          <w:rFonts w:cs="Arial"/>
        </w:rPr>
        <w:t>opredelitev</w:t>
      </w:r>
      <w:r w:rsidR="000F168D" w:rsidRPr="00F23301">
        <w:rPr>
          <w:rFonts w:cs="Arial"/>
        </w:rPr>
        <w:t xml:space="preserve"> finančn</w:t>
      </w:r>
      <w:r w:rsidRPr="00F23301">
        <w:rPr>
          <w:rFonts w:cs="Arial"/>
        </w:rPr>
        <w:t>ih</w:t>
      </w:r>
      <w:r w:rsidR="000F168D" w:rsidRPr="00F23301">
        <w:rPr>
          <w:rFonts w:cs="Arial"/>
        </w:rPr>
        <w:t xml:space="preserve"> pojm</w:t>
      </w:r>
      <w:r w:rsidRPr="00F23301">
        <w:rPr>
          <w:rFonts w:cs="Arial"/>
        </w:rPr>
        <w:t>ov</w:t>
      </w:r>
      <w:r w:rsidR="000F168D" w:rsidRPr="00F23301">
        <w:rPr>
          <w:rFonts w:cs="Arial"/>
        </w:rPr>
        <w:t xml:space="preserve"> na dveh stopnjah, ki naj bi jih otroci/učenci/dijaki spoznali prek različnih dejavnosti, na različnih predmetnih področjih; </w:t>
      </w:r>
    </w:p>
    <w:p w14:paraId="5A1B534C" w14:textId="77777777" w:rsidR="00F23301" w:rsidRPr="00F23301" w:rsidRDefault="00F23301" w:rsidP="00F23301">
      <w:pPr>
        <w:pStyle w:val="Odstavekseznama"/>
        <w:numPr>
          <w:ilvl w:val="0"/>
          <w:numId w:val="12"/>
        </w:numPr>
        <w:spacing w:after="0" w:line="240" w:lineRule="auto"/>
        <w:rPr>
          <w:rFonts w:cs="Arial"/>
        </w:rPr>
      </w:pPr>
      <w:r w:rsidRPr="00F23301">
        <w:rPr>
          <w:rFonts w:cs="Arial"/>
        </w:rPr>
        <w:t>načrtovanje in preizkušanje primerov</w:t>
      </w:r>
      <w:r w:rsidR="000F168D" w:rsidRPr="00F23301">
        <w:rPr>
          <w:rFonts w:cs="Arial"/>
        </w:rPr>
        <w:t xml:space="preserve"> dejavnosti v praksi ter jih dopolnjevali in nadgrajevali. </w:t>
      </w:r>
    </w:p>
    <w:p w14:paraId="02BE8C47" w14:textId="65CF3B1A" w:rsidR="000F168D" w:rsidRDefault="000F168D" w:rsidP="18155979">
      <w:pPr>
        <w:rPr>
          <w:rFonts w:cs="Arial"/>
        </w:rPr>
      </w:pPr>
      <w:r w:rsidRPr="18155979">
        <w:rPr>
          <w:rFonts w:cs="Arial"/>
        </w:rPr>
        <w:t>Rezultat razvojnega dela so teoretična izhodišča za poučevanje finančne pismenosti v našem izobraževalnem prostoru pa tudi preizkušeni in dopolnjeni primeri prakse za razvoj finančne pismenosti na posamezni razvojni stopnji od vrtca do srednje šole. V projektu je bilo organiziranih več izobraževanj</w:t>
      </w:r>
      <w:r w:rsidR="5EBD8F5D" w:rsidRPr="18155979">
        <w:rPr>
          <w:rFonts w:cs="Arial"/>
        </w:rPr>
        <w:t xml:space="preserve"> </w:t>
      </w:r>
      <w:r w:rsidRPr="18155979">
        <w:rPr>
          <w:rFonts w:cs="Arial"/>
        </w:rPr>
        <w:t>za vzgojitelje in učitelje s področja razvijanja finančne pismenosti v predšolskem obdobju in pri pouku v osnovni šoli ter različnih srednješolskih programih. Na izobraževanjih smo predstavljali teoretična izhodišča finančne pismenosti skupaj z različnimi primeri dejavnosti, ki so jih izvedli vzgojitelji in učitelji z otroki/učenci/dijaki. Razvijanje finančne pismenosti je naloga učiteljev različnih predmetnih področij. Zavedamo se, da načrtno razvijanje finančne pismenosti v našem izobraževalnem prostoru še ni sistematično ustaljena praksa in da bo treba narediti še veliko korakov na sistemski ravni, na ravni načrtovanja pouka ter na ravni osebnih prepričanj vzgojiteljev in učiteljev. Zato priporočamo, da šole pripravijo načrt</w:t>
      </w:r>
      <w:r w:rsidR="072C0CBE" w:rsidRPr="18155979">
        <w:rPr>
          <w:rFonts w:cs="Arial"/>
        </w:rPr>
        <w:t xml:space="preserve"> </w:t>
      </w:r>
      <w:r w:rsidRPr="18155979">
        <w:rPr>
          <w:rFonts w:cs="Arial"/>
        </w:rPr>
        <w:t>sistematičnega razvijanja finančne pismenosti, v katerem bodo učitelji imeli zapisane in zbrane različne dejavnosti, ki jih lahko izvedejo za razvijanje finančne pismenosti pri pouku svojega predmetnega področja</w:t>
      </w:r>
      <w:r w:rsidR="004405A3">
        <w:rPr>
          <w:rFonts w:cs="Arial"/>
        </w:rPr>
        <w:t>.</w:t>
      </w:r>
    </w:p>
    <w:p w14:paraId="115819E9" w14:textId="77777777" w:rsidR="004405A3" w:rsidRDefault="004405A3" w:rsidP="18155979">
      <w:pPr>
        <w:rPr>
          <w:rFonts w:cs="Arial"/>
        </w:rPr>
      </w:pPr>
    </w:p>
    <w:p w14:paraId="7AB4D474" w14:textId="479ED37C" w:rsidR="00016655" w:rsidRPr="00FC613F" w:rsidRDefault="61B1F06F" w:rsidP="50E23DF0">
      <w:pPr>
        <w:pStyle w:val="Naslov2"/>
        <w:rPr>
          <w:sz w:val="22"/>
        </w:rPr>
      </w:pPr>
      <w:bookmarkStart w:id="3" w:name="_Toc190336608"/>
      <w:r w:rsidRPr="50E23DF0">
        <w:rPr>
          <w:sz w:val="22"/>
        </w:rPr>
        <w:t>T</w:t>
      </w:r>
      <w:r w:rsidR="6C584FB5" w:rsidRPr="50E23DF0">
        <w:rPr>
          <w:sz w:val="22"/>
        </w:rPr>
        <w:t>i</w:t>
      </w:r>
      <w:r w:rsidRPr="50E23DF0">
        <w:rPr>
          <w:sz w:val="22"/>
        </w:rPr>
        <w:t xml:space="preserve">mska izvedba pouka za dvig </w:t>
      </w:r>
      <w:proofErr w:type="spellStart"/>
      <w:r w:rsidRPr="50E23DF0">
        <w:rPr>
          <w:sz w:val="22"/>
        </w:rPr>
        <w:t>vsepredmetnih</w:t>
      </w:r>
      <w:proofErr w:type="spellEnd"/>
      <w:r w:rsidRPr="50E23DF0">
        <w:rPr>
          <w:sz w:val="22"/>
        </w:rPr>
        <w:t xml:space="preserve"> kompetenc v projekt</w:t>
      </w:r>
      <w:r w:rsidR="418DFA79" w:rsidRPr="50E23DF0">
        <w:rPr>
          <w:sz w:val="22"/>
        </w:rPr>
        <w:t>u</w:t>
      </w:r>
      <w:r w:rsidRPr="50E23DF0">
        <w:rPr>
          <w:sz w:val="22"/>
        </w:rPr>
        <w:t xml:space="preserve"> ATS STEM</w:t>
      </w:r>
      <w:bookmarkEnd w:id="3"/>
    </w:p>
    <w:p w14:paraId="01760250" w14:textId="00804FE1" w:rsidR="00016655" w:rsidRPr="00FC613F" w:rsidRDefault="61B1F06F" w:rsidP="50E23DF0">
      <w:pPr>
        <w:rPr>
          <w:rFonts w:eastAsia="Arial" w:cs="Arial"/>
          <w:szCs w:val="20"/>
        </w:rPr>
      </w:pPr>
      <w:bookmarkStart w:id="4" w:name="_Toc132964350"/>
      <w:r>
        <w:t>T</w:t>
      </w:r>
      <w:r w:rsidR="35F7BCC9">
        <w:t>i</w:t>
      </w:r>
      <w:r>
        <w:t xml:space="preserve">msko medpredmetno načrtovanje, izvajanje in evalvacija pouka </w:t>
      </w:r>
      <w:r w:rsidR="5EFBBAD2">
        <w:t>za dvi</w:t>
      </w:r>
      <w:r w:rsidR="009269D7">
        <w:t>g</w:t>
      </w:r>
      <w:r w:rsidR="5EFBBAD2">
        <w:t xml:space="preserve"> </w:t>
      </w:r>
      <w:proofErr w:type="spellStart"/>
      <w:r w:rsidR="5EFBBAD2">
        <w:t>vsepredmetnih</w:t>
      </w:r>
      <w:proofErr w:type="spellEnd"/>
      <w:r w:rsidR="5EFBBAD2">
        <w:t xml:space="preserve"> kompetenc je bil en </w:t>
      </w:r>
      <w:r w:rsidR="009269D7">
        <w:t>izmed</w:t>
      </w:r>
      <w:r w:rsidR="5EFBBAD2">
        <w:t xml:space="preserve"> glavnih ciljev </w:t>
      </w:r>
      <w:r>
        <w:t>projekt</w:t>
      </w:r>
      <w:r w:rsidR="33DB148D">
        <w:t>ov</w:t>
      </w:r>
      <w:r>
        <w:t xml:space="preserve"> </w:t>
      </w:r>
      <w:r w:rsidR="00474E26">
        <w:t>ATS STEM</w:t>
      </w:r>
      <w:r w:rsidR="00E85062">
        <w:t xml:space="preserve"> in</w:t>
      </w:r>
      <w:r w:rsidR="00474E26">
        <w:t xml:space="preserve"> ATS 2020</w:t>
      </w:r>
      <w:r w:rsidR="002D7A5C">
        <w:t xml:space="preserve">, zato je v nadaljevanju </w:t>
      </w:r>
      <w:r w:rsidR="009078FE">
        <w:t>o</w:t>
      </w:r>
      <w:r w:rsidR="002D7A5C">
        <w:t>pisa</w:t>
      </w:r>
      <w:r w:rsidR="009078FE">
        <w:t>n</w:t>
      </w:r>
      <w:r w:rsidR="002D7A5C">
        <w:t xml:space="preserve"> le ta del projektov. </w:t>
      </w:r>
      <w:bookmarkEnd w:id="4"/>
      <w:r w:rsidR="00016655">
        <w:t xml:space="preserve">Učeči </w:t>
      </w:r>
      <w:r w:rsidR="71BA55D7">
        <w:t xml:space="preserve">se na podlagi </w:t>
      </w:r>
      <w:r w:rsidR="00016655">
        <w:t>medpredmetn</w:t>
      </w:r>
      <w:r w:rsidR="5CEDB68D">
        <w:t>ega</w:t>
      </w:r>
      <w:r w:rsidR="00016655">
        <w:t xml:space="preserve"> povezovanj</w:t>
      </w:r>
      <w:r w:rsidR="50FDBE75">
        <w:t>a</w:t>
      </w:r>
      <w:r w:rsidR="00016655">
        <w:t xml:space="preserve"> s pomočjo formativnega spremljanja </w:t>
      </w:r>
      <w:r w:rsidR="76EF6A37">
        <w:t>razvijajo več prečnih kompetenc (npr. STEM, digitalne kompetence itd.).</w:t>
      </w:r>
    </w:p>
    <w:p w14:paraId="01760252" w14:textId="334881E4" w:rsidR="00016655" w:rsidRPr="00FC613F" w:rsidRDefault="76EF6A37" w:rsidP="50E23DF0">
      <w:pPr>
        <w:rPr>
          <w:rFonts w:cs="Arial"/>
          <w:szCs w:val="20"/>
        </w:rPr>
      </w:pPr>
      <w:r w:rsidRPr="50E23DF0">
        <w:rPr>
          <w:rFonts w:eastAsiaTheme="minorEastAsia"/>
          <w:szCs w:val="20"/>
        </w:rPr>
        <w:t>P</w:t>
      </w:r>
      <w:r w:rsidR="52E9C58A" w:rsidRPr="50E23DF0">
        <w:rPr>
          <w:rFonts w:eastAsiaTheme="minorEastAsia"/>
          <w:szCs w:val="20"/>
        </w:rPr>
        <w:t>rimer</w:t>
      </w:r>
      <w:r w:rsidRPr="50E23DF0">
        <w:rPr>
          <w:rFonts w:eastAsiaTheme="minorEastAsia"/>
          <w:szCs w:val="20"/>
        </w:rPr>
        <w:t xml:space="preserve"> medpredmetnega timskega dela: </w:t>
      </w:r>
      <w:r w:rsidR="70B984E5" w:rsidRPr="50E23DF0">
        <w:rPr>
          <w:rFonts w:eastAsiaTheme="minorEastAsia"/>
          <w:szCs w:val="20"/>
        </w:rPr>
        <w:t>Tim vsaj 3 učiteljev različnih predmetov (ali drugih strokovnih delavcev), ki izvajajo vzgojno-izobraževalni program v istem oddelku, v šolskem  letu izvedejo praviloma 3 medpredmetne povezave</w:t>
      </w:r>
      <w:r w:rsidR="54A46637" w:rsidRPr="50E23DF0">
        <w:rPr>
          <w:rFonts w:eastAsiaTheme="minorEastAsia"/>
          <w:szCs w:val="20"/>
        </w:rPr>
        <w:t xml:space="preserve"> (v projektu imenovane kot “učni cikel”)</w:t>
      </w:r>
      <w:r w:rsidR="70B984E5" w:rsidRPr="50E23DF0">
        <w:rPr>
          <w:rFonts w:eastAsiaTheme="minorEastAsia"/>
          <w:szCs w:val="20"/>
        </w:rPr>
        <w:t>. V okviru posameznega cikla (traja npr. 12), učenci iz tega oddelka pri vsaj 3 predmetih celovito in ozaveščeno razvijajo posamezno (pod-) kompetenco iz okvira digitalnih kompetenc (</w:t>
      </w:r>
      <w:proofErr w:type="spellStart"/>
      <w:r w:rsidR="70B984E5" w:rsidRPr="50E23DF0">
        <w:rPr>
          <w:rFonts w:eastAsiaTheme="minorEastAsia"/>
          <w:szCs w:val="20"/>
        </w:rPr>
        <w:t>DigComp</w:t>
      </w:r>
      <w:proofErr w:type="spellEnd"/>
      <w:r w:rsidR="70B984E5" w:rsidRPr="50E23DF0">
        <w:rPr>
          <w:rFonts w:eastAsiaTheme="minorEastAsia"/>
          <w:szCs w:val="20"/>
        </w:rPr>
        <w:t xml:space="preserve"> 2.1 oz. njegove nadgradnje 2.2). Ključno je, da se za učence naredi samo en celovit načrt skupaj za vse vključene predmete, se celovito izvede pri vseh vključenih predmetih ter na koncu vrednoti in evalvira. Učenec ima aktivno vlogo v vseh fazah: načrtovanje (npr. učni cilji, kriteriji uspešnost), izvajanje (npr. različni pristopi in učne poti; uporaba orodij; sodelovanje zunanjih strokovnjakov) in evalvacija (npr. vzajemna refleksija, samoevalvacija). Celotni tim razvija in uporablja sodobne pristope formativnega spremljanja (pri čemer je še posebej pomembna pravočasna in učinkovita povratna informacija), vzajemnega učenja in vrednotenja. Omenjeni pristopi so sodobni le, če se pri tem učinkovito uporabljajo tudi digitalna orodja (npr. takojšnja in večkratna ter večsmerna povratna informacija učitelja, sošolca; razvojni e-</w:t>
      </w:r>
      <w:proofErr w:type="spellStart"/>
      <w:r w:rsidR="70B984E5" w:rsidRPr="50E23DF0">
        <w:rPr>
          <w:rFonts w:eastAsiaTheme="minorEastAsia"/>
          <w:szCs w:val="20"/>
        </w:rPr>
        <w:t>portfolijo</w:t>
      </w:r>
      <w:proofErr w:type="spellEnd"/>
      <w:r w:rsidR="70B984E5" w:rsidRPr="50E23DF0">
        <w:rPr>
          <w:rFonts w:eastAsiaTheme="minorEastAsia"/>
          <w:szCs w:val="20"/>
        </w:rPr>
        <w:t xml:space="preserve"> učenca ipd.). Med izvajanje vključeni učitelji izvajajo vzajemno refleksijo, kolegialne hospitacije ipd., na koncu pa pripravijo kratko evalvacijsko poročilo in ključne dokaze o izvedenem ciklu, po možnosti pa tudi širijo novo nastalo prakso. Vloga svetovalca, ki je dodeljen šoli, je kritično prijateljevanje z vključenimi učitelji. Praviloma 3 učni cikli po 12 ure zagotavljajo možnost kakovostne izvedbe ter utrjevanje timskega in medpredmetnega sodelovanja oddelčnega učiteljskega zbora.</w:t>
      </w:r>
    </w:p>
    <w:p w14:paraId="01760253" w14:textId="2FC441EC" w:rsidR="00016655" w:rsidRPr="00FC613F" w:rsidRDefault="00016655" w:rsidP="50E23DF0">
      <w:pPr>
        <w:rPr>
          <w:rFonts w:cs="Arial"/>
          <w:szCs w:val="20"/>
        </w:rPr>
      </w:pPr>
      <w:r w:rsidRPr="50E23DF0">
        <w:rPr>
          <w:rFonts w:cs="Arial"/>
          <w:szCs w:val="20"/>
        </w:rPr>
        <w:t xml:space="preserve">Literatura: </w:t>
      </w:r>
      <w:r w:rsidR="37EB2795" w:rsidRPr="50E23DF0">
        <w:rPr>
          <w:rFonts w:cs="Arial"/>
          <w:szCs w:val="20"/>
        </w:rPr>
        <w:t xml:space="preserve">na spletni strani </w:t>
      </w:r>
      <w:r w:rsidRPr="50E23DF0">
        <w:rPr>
          <w:rFonts w:cs="Arial"/>
          <w:szCs w:val="20"/>
        </w:rPr>
        <w:t>ATS STEM</w:t>
      </w:r>
      <w:r w:rsidR="3144D88C" w:rsidRPr="50E23DF0">
        <w:rPr>
          <w:rFonts w:cs="Arial"/>
          <w:szCs w:val="20"/>
        </w:rPr>
        <w:t xml:space="preserve"> se nahaja</w:t>
      </w:r>
      <w:r w:rsidR="3A2FB262" w:rsidRPr="50E23DF0">
        <w:rPr>
          <w:rFonts w:cs="Arial"/>
          <w:szCs w:val="20"/>
        </w:rPr>
        <w:t xml:space="preserve"> zbirka treh gradiv</w:t>
      </w:r>
      <w:r w:rsidR="3144D88C" w:rsidRPr="50E23DF0">
        <w:rPr>
          <w:rFonts w:cs="Arial"/>
          <w:szCs w:val="20"/>
        </w:rPr>
        <w:t xml:space="preserve"> s celovito potjo razvoja prečnih kompetenc ter konkretni primeri učnih priprav, ki so pripravljene tako, da je za učence pripravljena ena učna </w:t>
      </w:r>
      <w:r w:rsidR="3144D88C" w:rsidRPr="50E23DF0">
        <w:rPr>
          <w:rFonts w:cs="Arial"/>
          <w:szCs w:val="20"/>
        </w:rPr>
        <w:lastRenderedPageBreak/>
        <w:t xml:space="preserve">priprava za vse </w:t>
      </w:r>
      <w:r w:rsidR="52321E98" w:rsidRPr="50E23DF0">
        <w:rPr>
          <w:rFonts w:cs="Arial"/>
          <w:szCs w:val="20"/>
        </w:rPr>
        <w:t>sodelujoče predmete</w:t>
      </w:r>
      <w:r w:rsidRPr="50E23DF0">
        <w:rPr>
          <w:rFonts w:cs="Arial"/>
          <w:szCs w:val="20"/>
        </w:rPr>
        <w:t xml:space="preserve"> </w:t>
      </w:r>
      <w:r w:rsidRPr="00841A04">
        <w:rPr>
          <w:rFonts w:cs="Arial"/>
          <w:color w:val="1F4E79" w:themeColor="accent1" w:themeShade="80"/>
          <w:szCs w:val="20"/>
        </w:rPr>
        <w:t>(</w:t>
      </w:r>
      <w:hyperlink r:id="rId17">
        <w:r w:rsidR="0400241C" w:rsidRPr="00841A04">
          <w:rPr>
            <w:rStyle w:val="Hiperpovezava"/>
            <w:rFonts w:eastAsia="Arial" w:cs="Arial"/>
            <w:color w:val="1F4E79" w:themeColor="accent1" w:themeShade="80"/>
            <w:szCs w:val="20"/>
          </w:rPr>
          <w:t>https://www.atsstem.eu/slovenia/</w:t>
        </w:r>
      </w:hyperlink>
      <w:r w:rsidR="6CCF1467" w:rsidRPr="00841A04">
        <w:rPr>
          <w:rFonts w:cs="Arial"/>
          <w:color w:val="1F4E79" w:themeColor="accent1" w:themeShade="80"/>
          <w:szCs w:val="20"/>
        </w:rPr>
        <w:t xml:space="preserve">; </w:t>
      </w:r>
      <w:r w:rsidR="6CCF1467" w:rsidRPr="50E23DF0">
        <w:rPr>
          <w:rFonts w:cs="Arial"/>
          <w:szCs w:val="20"/>
        </w:rPr>
        <w:t xml:space="preserve">povezava do prvega </w:t>
      </w:r>
      <w:r w:rsidR="464477C3" w:rsidRPr="50E23DF0">
        <w:rPr>
          <w:rFonts w:cs="Arial"/>
          <w:szCs w:val="20"/>
        </w:rPr>
        <w:t>gradiva</w:t>
      </w:r>
      <w:r w:rsidR="6CCF1467" w:rsidRPr="50E23DF0">
        <w:rPr>
          <w:rFonts w:cs="Arial"/>
          <w:szCs w:val="20"/>
        </w:rPr>
        <w:t xml:space="preserve"> Reševanje avtentičnih problemov in razvijanje prečnih veščin po konceptu projekta ATS STEM Priročnik za učitelje</w:t>
      </w:r>
      <w:r w:rsidR="00841A04">
        <w:rPr>
          <w:rFonts w:cs="Arial"/>
          <w:szCs w:val="20"/>
        </w:rPr>
        <w:t>:</w:t>
      </w:r>
      <w:r w:rsidR="469E88EE" w:rsidRPr="50E23DF0">
        <w:rPr>
          <w:rFonts w:cs="Arial"/>
          <w:szCs w:val="20"/>
        </w:rPr>
        <w:t xml:space="preserve"> </w:t>
      </w:r>
      <w:r w:rsidR="6CCF1467" w:rsidRPr="50E23DF0">
        <w:rPr>
          <w:rFonts w:cs="Arial"/>
          <w:szCs w:val="20"/>
        </w:rPr>
        <w:t>https://www.zrss.si/pdf/Razvijanje_precnih_vescin_STEM.pdf</w:t>
      </w:r>
      <w:r w:rsidRPr="50E23DF0">
        <w:rPr>
          <w:rFonts w:cs="Arial"/>
          <w:szCs w:val="20"/>
        </w:rPr>
        <w:t>).</w:t>
      </w:r>
    </w:p>
    <w:p w14:paraId="007FC5D0" w14:textId="5171EE8F" w:rsidR="002B4222" w:rsidRDefault="00507B4A" w:rsidP="50E23DF0">
      <w:pPr>
        <w:pStyle w:val="Odstavekseznama"/>
        <w:ind w:left="0"/>
        <w:rPr>
          <w:rFonts w:cs="Arial"/>
          <w:szCs w:val="20"/>
        </w:rPr>
      </w:pPr>
      <w:r w:rsidRPr="50E23DF0">
        <w:rPr>
          <w:szCs w:val="20"/>
        </w:rPr>
        <w:t xml:space="preserve">Več na: </w:t>
      </w:r>
      <w:hyperlink r:id="rId18">
        <w:r w:rsidRPr="00841A04">
          <w:rPr>
            <w:rStyle w:val="Hiperpovezava"/>
            <w:rFonts w:cs="Arial"/>
            <w:color w:val="1F4E79" w:themeColor="accent1" w:themeShade="80"/>
            <w:szCs w:val="20"/>
          </w:rPr>
          <w:t>https://skupnost.sio.si/course/view.php?id=9317</w:t>
        </w:r>
      </w:hyperlink>
    </w:p>
    <w:p w14:paraId="7B982FB4" w14:textId="77777777" w:rsidR="003E0B40" w:rsidRPr="008541B3" w:rsidRDefault="003E0B40" w:rsidP="008541B3">
      <w:pPr>
        <w:pStyle w:val="paragraph"/>
        <w:spacing w:before="0" w:beforeAutospacing="0" w:after="0" w:afterAutospacing="0"/>
        <w:jc w:val="both"/>
        <w:textAlignment w:val="baseline"/>
        <w:rPr>
          <w:rFonts w:ascii="Arial" w:hAnsi="Arial" w:cs="Arial"/>
          <w:sz w:val="16"/>
          <w:szCs w:val="16"/>
        </w:rPr>
      </w:pPr>
    </w:p>
    <w:p w14:paraId="1F7B2C99" w14:textId="51701E6F" w:rsidR="06063329" w:rsidRDefault="06063329" w:rsidP="06063329">
      <w:pPr>
        <w:pStyle w:val="paragraph"/>
        <w:spacing w:before="0" w:beforeAutospacing="0" w:after="0" w:afterAutospacing="0"/>
        <w:jc w:val="both"/>
        <w:rPr>
          <w:rStyle w:val="normaltextrun"/>
          <w:rFonts w:ascii="Arial" w:eastAsiaTheme="majorEastAsia" w:hAnsi="Arial" w:cs="Arial"/>
          <w:color w:val="1F4E79" w:themeColor="accent1" w:themeShade="80"/>
          <w:sz w:val="20"/>
          <w:szCs w:val="20"/>
        </w:rPr>
      </w:pPr>
    </w:p>
    <w:p w14:paraId="6622A0AB" w14:textId="28EFC94D" w:rsidR="1E857601" w:rsidRDefault="1E857601" w:rsidP="06063329">
      <w:pPr>
        <w:pStyle w:val="Naslov2"/>
        <w:rPr>
          <w:rStyle w:val="normaltextrun"/>
          <w:rFonts w:cs="Arial"/>
          <w:sz w:val="22"/>
        </w:rPr>
      </w:pPr>
      <w:bookmarkStart w:id="5" w:name="_Toc190336609"/>
      <w:r w:rsidRPr="06063329">
        <w:rPr>
          <w:rStyle w:val="normaltextrun"/>
          <w:rFonts w:cs="Arial"/>
          <w:sz w:val="22"/>
        </w:rPr>
        <w:t>Projekt POGUM</w:t>
      </w:r>
      <w:bookmarkEnd w:id="5"/>
    </w:p>
    <w:p w14:paraId="286E9C0A" w14:textId="3447FFEF" w:rsidR="00B85F17" w:rsidRPr="00816DBC" w:rsidRDefault="00473088" w:rsidP="00816DBC">
      <w:pPr>
        <w:spacing w:after="0"/>
        <w:textAlignment w:val="baseline"/>
      </w:pPr>
      <w:r w:rsidRPr="00816DBC">
        <w:t xml:space="preserve">Projekt </w:t>
      </w:r>
      <w:r w:rsidR="005A1330" w:rsidRPr="00816DBC">
        <w:t>POGUM</w:t>
      </w:r>
      <w:r w:rsidRPr="00816DBC">
        <w:t xml:space="preserve"> (2017–2022) dostopen na </w:t>
      </w:r>
      <w:hyperlink r:id="rId19" w:history="1">
        <w:r w:rsidR="004F6E1D" w:rsidRPr="0080178D">
          <w:rPr>
            <w:rStyle w:val="Hiperpovezava"/>
          </w:rPr>
          <w:t>POGUM</w:t>
        </w:r>
        <w:r w:rsidRPr="0080178D">
          <w:rPr>
            <w:rStyle w:val="Hiperpovezava"/>
          </w:rPr>
          <w:t xml:space="preserve"> - Zavod RS za šolstvo (zrss.si)</w:t>
        </w:r>
      </w:hyperlink>
      <w:r w:rsidRPr="00816DBC">
        <w:t>.</w:t>
      </w:r>
    </w:p>
    <w:p w14:paraId="3B304D82" w14:textId="76835C08" w:rsidR="00473088" w:rsidRPr="00816DBC" w:rsidRDefault="00473088" w:rsidP="00816DBC">
      <w:pPr>
        <w:spacing w:after="0"/>
        <w:textAlignment w:val="baseline"/>
      </w:pPr>
      <w:r w:rsidRPr="00816DBC">
        <w:t>Izvajalec Zavod RS za šolstvo s konzorcijem.</w:t>
      </w:r>
    </w:p>
    <w:p w14:paraId="6612414E" w14:textId="68B81807" w:rsidR="06063329" w:rsidRPr="00816DBC" w:rsidRDefault="0074059C" w:rsidP="00816DBC">
      <w:pPr>
        <w:spacing w:after="0"/>
        <w:textAlignment w:val="baseline"/>
      </w:pPr>
      <w:r w:rsidRPr="00816DBC">
        <w:t xml:space="preserve">Namen javnega razpisa je </w:t>
      </w:r>
      <w:r w:rsidR="00580E00">
        <w:t xml:space="preserve">bil </w:t>
      </w:r>
      <w:r w:rsidRPr="00816DBC">
        <w:t xml:space="preserve">razviti, preizkusiti in implementirati model spodbujanja kompetence podjetnosti v osnovnih šolah, s katerim bi omogočili šolajočim prožnejšo prehajanje med osnovno šolo in okoljem. </w:t>
      </w:r>
      <w:r w:rsidR="003174A0">
        <w:t>Namen modela je bilo</w:t>
      </w:r>
      <w:r w:rsidRPr="00816DBC">
        <w:t xml:space="preserve"> opolnomočiti šolajoče z znanjem, jim zagotoviti čim več praktičnih izkušenj, jih naučiti, kako pridobljeno znanje uporabiti, kako delovati proaktivno in samoiniciativno. Tako bodo šolajoči po končanem šolanju bolje opremljeni z znanjem, veščinami in spretnostmi, s katerimi bodo učinkoviteje vstopali na trg delovne sile kot samostojni posamezniki s čimer se jim zagotovi prožnejši prehod med izobraževanjem in okoljem.</w:t>
      </w:r>
    </w:p>
    <w:p w14:paraId="4F86A5BA" w14:textId="53016DC0" w:rsidR="00597D20" w:rsidRDefault="00597D20" w:rsidP="00597D20">
      <w:pPr>
        <w:spacing w:after="0"/>
        <w:textAlignment w:val="baseline"/>
      </w:pPr>
      <w:r>
        <w:t>V projektu je bil razvit in potrjen koncept podjetnostne kompetence na področju vzgoje in izobraževanja za slovenski vzgojno</w:t>
      </w:r>
      <w:r w:rsidR="00186C70">
        <w:t xml:space="preserve"> </w:t>
      </w:r>
      <w:r>
        <w:t xml:space="preserve">izobraževalni prostor z vsebinskimi področji in smernicami razvoja podjetnost ne kompetence, ki temeljijo na ciljih in načelih trajnostnega razvoja ter vseživljenjskega učenja. Razvita sta dva modela razvoja podjetnostne kompetence: Model 1 - celostni razvoj </w:t>
      </w:r>
      <w:proofErr w:type="spellStart"/>
      <w:r>
        <w:t>EntreComp</w:t>
      </w:r>
      <w:proofErr w:type="spellEnd"/>
      <w:r>
        <w:t xml:space="preserve"> (15 kompetenc) s poudarkom na didaktičnih strategijah; in Model 2 - razvoj vsake od 15 kompetenc okvira </w:t>
      </w:r>
      <w:proofErr w:type="spellStart"/>
      <w:r>
        <w:t>EntreComp</w:t>
      </w:r>
      <w:proofErr w:type="spellEnd"/>
      <w:r>
        <w:t xml:space="preserve"> s poudarkom na didaktičnih metodah.</w:t>
      </w:r>
    </w:p>
    <w:p w14:paraId="4524EEA5" w14:textId="7B90C23C" w:rsidR="06063329" w:rsidRDefault="00597D20" w:rsidP="00597D20">
      <w:pPr>
        <w:spacing w:after="0"/>
        <w:textAlignment w:val="baseline"/>
      </w:pPr>
      <w:r>
        <w:t xml:space="preserve">Bilo je vzpostavljeno izobraževanje preko </w:t>
      </w:r>
      <w:proofErr w:type="spellStart"/>
      <w:r>
        <w:t>Webinarjev</w:t>
      </w:r>
      <w:proofErr w:type="spellEnd"/>
      <w:r>
        <w:t xml:space="preserve"> in e-Urice POGUMA, vzpostavljena je bila spletna učilnica za podajanje povratnih informacij na letne in sprotne priprave za razvoj podjetnostne kompetence in uporaba različnih e-orodja za razvoj podjetnost ne kompetence pri delu pri pouku.</w:t>
      </w:r>
    </w:p>
    <w:p w14:paraId="323A79A7" w14:textId="06699968" w:rsidR="00831500" w:rsidRDefault="00831500" w:rsidP="00597D20">
      <w:pPr>
        <w:spacing w:after="0"/>
        <w:textAlignment w:val="baseline"/>
      </w:pPr>
      <w:bookmarkStart w:id="6" w:name="_Hlk163808814"/>
      <w:r w:rsidRPr="00831500">
        <w:t xml:space="preserve">Gradiva, ki so nastala v okviru projekta POGUM so dosegljiva v </w:t>
      </w:r>
      <w:hyperlink r:id="rId20" w:history="1">
        <w:r w:rsidRPr="008F7964">
          <w:rPr>
            <w:rStyle w:val="Hiperpovezava"/>
          </w:rPr>
          <w:t>digitalni bralnici ZRSŠ</w:t>
        </w:r>
      </w:hyperlink>
      <w:r w:rsidRPr="00831500">
        <w:t>.</w:t>
      </w:r>
    </w:p>
    <w:bookmarkEnd w:id="6"/>
    <w:p w14:paraId="7D689262" w14:textId="77777777" w:rsidR="00DE42A1" w:rsidRDefault="00DE42A1" w:rsidP="00597D20">
      <w:pPr>
        <w:spacing w:after="0"/>
        <w:textAlignment w:val="baseline"/>
      </w:pPr>
    </w:p>
    <w:p w14:paraId="29C55DD3" w14:textId="77777777" w:rsidR="00DE42A1" w:rsidRDefault="00DE42A1" w:rsidP="00597D20">
      <w:pPr>
        <w:spacing w:after="0"/>
        <w:textAlignment w:val="baseline"/>
      </w:pPr>
    </w:p>
    <w:p w14:paraId="772102AD" w14:textId="0FE36F62" w:rsidR="00DE42A1" w:rsidRDefault="00DE42A1" w:rsidP="00DE42A1">
      <w:pPr>
        <w:pStyle w:val="Naslov2"/>
        <w:rPr>
          <w:rStyle w:val="normaltextrun"/>
          <w:rFonts w:cs="Arial"/>
          <w:sz w:val="22"/>
        </w:rPr>
      </w:pPr>
      <w:bookmarkStart w:id="7" w:name="_Toc190336610"/>
      <w:r w:rsidRPr="00DE42A1">
        <w:rPr>
          <w:rStyle w:val="normaltextrun"/>
          <w:rFonts w:cs="Arial"/>
          <w:sz w:val="22"/>
        </w:rPr>
        <w:t>Projekt PODVIG</w:t>
      </w:r>
      <w:bookmarkEnd w:id="7"/>
    </w:p>
    <w:p w14:paraId="30EE9A67" w14:textId="3F56E489" w:rsidR="004B2CF5" w:rsidRDefault="004B2CF5" w:rsidP="004B2CF5">
      <w:pPr>
        <w:tabs>
          <w:tab w:val="left" w:pos="420"/>
          <w:tab w:val="left" w:pos="1536"/>
        </w:tabs>
        <w:spacing w:after="0"/>
      </w:pPr>
      <w:r>
        <w:t xml:space="preserve">Projekt PODVIG (2017–2022) dostopen na </w:t>
      </w:r>
      <w:hyperlink r:id="rId21" w:history="1">
        <w:r w:rsidRPr="006B1448">
          <w:rPr>
            <w:rStyle w:val="Hiperpovezava"/>
          </w:rPr>
          <w:t>PODVIG - Zavod RS za šolstvo (zrss.si)</w:t>
        </w:r>
      </w:hyperlink>
      <w:r>
        <w:t>.</w:t>
      </w:r>
    </w:p>
    <w:p w14:paraId="408E2CA3" w14:textId="77777777" w:rsidR="004B2CF5" w:rsidRDefault="004B2CF5" w:rsidP="004B2CF5">
      <w:pPr>
        <w:tabs>
          <w:tab w:val="left" w:pos="420"/>
          <w:tab w:val="left" w:pos="1536"/>
        </w:tabs>
        <w:spacing w:after="0"/>
      </w:pPr>
      <w:r>
        <w:t>Izvajalec Zavod RS za šolstvo s konzorcijem.</w:t>
      </w:r>
    </w:p>
    <w:p w14:paraId="1724F711" w14:textId="5EA6D033" w:rsidR="006E0908" w:rsidRDefault="00E30729" w:rsidP="004B2CF5">
      <w:pPr>
        <w:tabs>
          <w:tab w:val="left" w:pos="420"/>
          <w:tab w:val="left" w:pos="1536"/>
        </w:tabs>
        <w:spacing w:after="0"/>
      </w:pPr>
      <w:r w:rsidRPr="00E30729">
        <w:t xml:space="preserve">Namen javnega razpisa je </w:t>
      </w:r>
      <w:r>
        <w:t xml:space="preserve">bil </w:t>
      </w:r>
      <w:r w:rsidRPr="00E30729">
        <w:t>razviti, preizkusiti in implementirati celosten model spodbujanja kompetence podjetnosti v javno veljavnih splošnih in strokovnih izobraževalnih programih, s katerim bi omogočili dijakom prožnejšo prehajanje med gimnazijami in okoljem. Z modelom želimo nato dijake opolnomočiti z znanjem, jim zagotoviti čim več praktičnih izkušenj, jih naučiti, kako pridobljeno znanje uporabiti v realnem življenju in kako delovati proaktivno ter samoiniciativno. Tako bodo dijaki po končanem šolanju bolje opremljeni z znanjem, veščinami in spretnostmi, s katerimi bodo učinkoviteje vstopali na trg delovne sile kot samostojni posamezniki.</w:t>
      </w:r>
    </w:p>
    <w:p w14:paraId="12F5560E" w14:textId="20ABDFCA" w:rsidR="00B429E1" w:rsidRDefault="006E0908" w:rsidP="004B2CF5">
      <w:pPr>
        <w:tabs>
          <w:tab w:val="left" w:pos="420"/>
          <w:tab w:val="left" w:pos="1536"/>
        </w:tabs>
        <w:spacing w:after="0"/>
      </w:pPr>
      <w:r w:rsidRPr="006E0908">
        <w:t xml:space="preserve">Kot pozitivne dosežke/učinke projekta </w:t>
      </w:r>
      <w:r w:rsidR="00186C70">
        <w:t>so se poudarjale</w:t>
      </w:r>
      <w:r w:rsidRPr="006E0908">
        <w:t xml:space="preserve"> sistematično razvijanje podjetnostih kompetenc, medpredmetno oz. interdisciplinarno povezovanje, timsko delo in stalno sodelovanje učiteljev s kolegi, stike z drugimi učitelji oz. šolami in še nekatere druge. Zapisi učnih situacij dokazujejo, da lahko dejavnosti, s katerimi učitelji krepijo podjetnostne kompetence, vključijo v najrazličnejše oblike dela (pouk, OIV, projektni dnevi, športni dnevi idr.). Kot pomembno se je pokazalo tudi sodelovanje šol z okoljem, saj tako učitelji kot dijaki s pomočjo podjetnosti prepoznavajo različne družbene (gospodarske, </w:t>
      </w:r>
      <w:proofErr w:type="spellStart"/>
      <w:r w:rsidRPr="006E0908">
        <w:t>okoljske</w:t>
      </w:r>
      <w:proofErr w:type="spellEnd"/>
      <w:r w:rsidRPr="006E0908">
        <w:t>, kulturne idr.) in osebne izzive. Ob spremljanju učinkov projekta so ugotovili, da učitelji več uporabljajo oz. vpeljujejo sodobne metode, kot so raziskovanje, avtentične naloge, samostojno delo dijakov, medpredmetno povezovanje, delo z viri in urjenje mnogih drugih veščin. Vse to zahteva trajno in neprestano izobraževanje učiteljev, saj izzivi pogosto presegajo njihova delovna področja, pri čemer rastejo tako profesionalno kot osebnostno. Kot enako pomembno lahko navedemo tudi poglobljeno sodelovanje med učitelji na šolah z izmenjavo različnih mnenj, pogovori, iskanjem skupnih ciljev ipd.</w:t>
      </w:r>
    </w:p>
    <w:p w14:paraId="6964CBBB" w14:textId="03F2719C" w:rsidR="00257E9E" w:rsidRDefault="00B429E1" w:rsidP="00257E9E">
      <w:pPr>
        <w:tabs>
          <w:tab w:val="left" w:pos="420"/>
          <w:tab w:val="left" w:pos="1536"/>
        </w:tabs>
      </w:pPr>
      <w:r w:rsidRPr="00B429E1">
        <w:t xml:space="preserve">Gradiva, ki so nastala v okviru projekta POGUM so dosegljiva v </w:t>
      </w:r>
      <w:hyperlink r:id="rId22" w:history="1">
        <w:r w:rsidRPr="004B2CF5">
          <w:rPr>
            <w:rStyle w:val="Hiperpovezava"/>
          </w:rPr>
          <w:t>digitalni bralnici ZRSŠ</w:t>
        </w:r>
      </w:hyperlink>
      <w:r w:rsidRPr="00B429E1">
        <w:t>.</w:t>
      </w:r>
    </w:p>
    <w:p w14:paraId="39439116" w14:textId="77777777" w:rsidR="0088585C" w:rsidRDefault="0088585C" w:rsidP="00257E9E">
      <w:pPr>
        <w:tabs>
          <w:tab w:val="left" w:pos="420"/>
          <w:tab w:val="left" w:pos="1536"/>
        </w:tabs>
      </w:pPr>
    </w:p>
    <w:p w14:paraId="5DCFD978" w14:textId="4EC1405E" w:rsidR="0088585C" w:rsidRDefault="0088585C" w:rsidP="0088585C">
      <w:pPr>
        <w:pStyle w:val="Naslov2"/>
        <w:rPr>
          <w:rStyle w:val="normaltextrun"/>
          <w:rFonts w:cs="Arial"/>
          <w:sz w:val="22"/>
        </w:rPr>
      </w:pPr>
      <w:bookmarkStart w:id="8" w:name="_Toc190336611"/>
      <w:proofErr w:type="spellStart"/>
      <w:r w:rsidRPr="0088585C">
        <w:rPr>
          <w:rStyle w:val="normaltextrun"/>
          <w:rFonts w:cs="Arial"/>
          <w:sz w:val="22"/>
        </w:rPr>
        <w:lastRenderedPageBreak/>
        <w:t>Youth</w:t>
      </w:r>
      <w:proofErr w:type="spellEnd"/>
      <w:r w:rsidRPr="0088585C">
        <w:rPr>
          <w:rStyle w:val="normaltextrun"/>
          <w:rFonts w:cs="Arial"/>
          <w:sz w:val="22"/>
        </w:rPr>
        <w:t xml:space="preserve"> start</w:t>
      </w:r>
      <w:bookmarkEnd w:id="8"/>
    </w:p>
    <w:p w14:paraId="4A496E04" w14:textId="45672581" w:rsidR="0088585C" w:rsidRDefault="00322328" w:rsidP="0088585C">
      <w:hyperlink r:id="rId23" w:history="1">
        <w:proofErr w:type="spellStart"/>
        <w:r w:rsidR="006C1511" w:rsidRPr="00C15B33">
          <w:rPr>
            <w:rStyle w:val="Hiperpovezava"/>
          </w:rPr>
          <w:t>Youth</w:t>
        </w:r>
        <w:proofErr w:type="spellEnd"/>
        <w:r w:rsidR="006C1511" w:rsidRPr="00C15B33">
          <w:rPr>
            <w:rStyle w:val="Hiperpovezava"/>
          </w:rPr>
          <w:t xml:space="preserve"> start - Projekt Izzivi podjetnosti za mlade</w:t>
        </w:r>
        <w:r w:rsidR="003853C8" w:rsidRPr="00C15B33">
          <w:rPr>
            <w:rStyle w:val="Hiperpovezava"/>
          </w:rPr>
          <w:t xml:space="preserve"> </w:t>
        </w:r>
        <w:r w:rsidR="00D71802" w:rsidRPr="00C15B33">
          <w:rPr>
            <w:rStyle w:val="Hiperpovezava"/>
          </w:rPr>
          <w:t>(</w:t>
        </w:r>
        <w:r w:rsidR="00137F68" w:rsidRPr="00C15B33">
          <w:rPr>
            <w:rStyle w:val="Hiperpovezava"/>
          </w:rPr>
          <w:t>2015-2018)</w:t>
        </w:r>
      </w:hyperlink>
    </w:p>
    <w:p w14:paraId="6F3C3ACE" w14:textId="02038C97" w:rsidR="003853C8" w:rsidRDefault="003853C8" w:rsidP="0088585C">
      <w:r w:rsidRPr="003853C8">
        <w:t>Projekt Izzivi podjetnosti za mlade je evropski pilotni projekt, ki je nastal v sodelovanju z ministrstvi za izobraževanje iz Avstrije, Luksemburga, Portugalske in Slovenije. Praktično usmerjen pristop do izobraževanja za podjetnost, ki v ospredje postavlja učence/dijake, je namenjen krepitvi glavnih kompetenc pri mladostnikih, s čimer bi izboljšali njihove možnosti na trgu dela in razširili njihov pogled na življenje.</w:t>
      </w:r>
      <w:r w:rsidR="00596906">
        <w:t xml:space="preserve"> T</w:t>
      </w:r>
      <w:r w:rsidR="00596906" w:rsidRPr="00596906">
        <w:t>emelji na trojnem modelu izobraževanja za podjetnost in ponuja izzive na 3 področjih: obsega osnovne naloge za spodbujanje podjetniškega razmišljanja, naloge za spodbujanje kulture sodelovanja in naloge za ozaveščanje o državljanstvu in družbeni odgovornosti</w:t>
      </w:r>
      <w:r w:rsidR="00596906">
        <w:t>.</w:t>
      </w:r>
    </w:p>
    <w:p w14:paraId="0A214DE0" w14:textId="1F83C73F" w:rsidR="00C15B33" w:rsidRDefault="00C15B33" w:rsidP="0088585C">
      <w:r>
        <w:t xml:space="preserve">Več na: </w:t>
      </w:r>
      <w:hyperlink r:id="rId24" w:history="1">
        <w:r w:rsidRPr="00C15B33">
          <w:rPr>
            <w:rStyle w:val="Hiperpovezava"/>
          </w:rPr>
          <w:t>http://www.youthstart.eu/sl/</w:t>
        </w:r>
      </w:hyperlink>
    </w:p>
    <w:p w14:paraId="6AB1B289" w14:textId="77777777" w:rsidR="006E1A20" w:rsidRDefault="006E1A20" w:rsidP="0088585C"/>
    <w:p w14:paraId="2FC423E5" w14:textId="631C0393" w:rsidR="006E1A20" w:rsidRDefault="005D3233" w:rsidP="004A6303">
      <w:pPr>
        <w:pStyle w:val="Naslov2"/>
        <w:rPr>
          <w:rStyle w:val="normaltextrun"/>
          <w:rFonts w:cs="Arial"/>
          <w:sz w:val="22"/>
        </w:rPr>
      </w:pPr>
      <w:bookmarkStart w:id="9" w:name="_Toc190336612"/>
      <w:r w:rsidRPr="004A6303">
        <w:rPr>
          <w:rStyle w:val="normaltextrun"/>
          <w:rFonts w:cs="Arial"/>
          <w:sz w:val="22"/>
        </w:rPr>
        <w:t>Vrata odpiram sam</w:t>
      </w:r>
      <w:bookmarkEnd w:id="9"/>
    </w:p>
    <w:p w14:paraId="3AA65AF2" w14:textId="6EC82809" w:rsidR="004A6303" w:rsidRDefault="004A6303" w:rsidP="004A6303">
      <w:r w:rsidRPr="004A6303">
        <w:t>Vrata odpiram sam</w:t>
      </w:r>
      <w:r>
        <w:t xml:space="preserve"> - </w:t>
      </w:r>
      <w:r w:rsidR="005A06D8" w:rsidRPr="005A06D8">
        <w:t>projekt Podjetnost, fleksibilnost in Individualizacija za boljše zaposlitvene možnosti mladih</w:t>
      </w:r>
      <w:r w:rsidR="009E6E2E">
        <w:t xml:space="preserve"> (2014-2015)</w:t>
      </w:r>
    </w:p>
    <w:p w14:paraId="3C523E45" w14:textId="0269EFFD" w:rsidR="008C5CC5" w:rsidRDefault="008C5CC5" w:rsidP="004A6303">
      <w:r>
        <w:t xml:space="preserve">Izvajalec </w:t>
      </w:r>
      <w:r w:rsidRPr="008C5CC5">
        <w:t>Center za poklicno izobraževanje</w:t>
      </w:r>
    </w:p>
    <w:p w14:paraId="0832F592" w14:textId="77777777" w:rsidR="00CB0E06" w:rsidRDefault="00CB0E06" w:rsidP="00CB0E06">
      <w:pPr>
        <w:spacing w:after="0"/>
      </w:pPr>
      <w:r>
        <w:t>Projekt Vrata odpiram sam je potekal v šolskem letu 2014/2015. Temeljil je na sodelovanju izkušenih,</w:t>
      </w:r>
    </w:p>
    <w:p w14:paraId="2603A6C0" w14:textId="77777777" w:rsidR="00CB0E06" w:rsidRDefault="00CB0E06" w:rsidP="00CB0E06">
      <w:pPr>
        <w:spacing w:after="0"/>
      </w:pPr>
      <w:r>
        <w:t xml:space="preserve">podjetnikov, učiteljev in dijakov ter jih je v različnih obdobjih šolskega leta v štirih izobraževalnih </w:t>
      </w:r>
      <w:proofErr w:type="spellStart"/>
      <w:r>
        <w:t>mo</w:t>
      </w:r>
      <w:proofErr w:type="spellEnd"/>
      <w:r>
        <w:t>-</w:t>
      </w:r>
    </w:p>
    <w:p w14:paraId="37AB2CAC" w14:textId="08C6885F" w:rsidR="00066A22" w:rsidRDefault="00CB0E06" w:rsidP="00CB0E06">
      <w:pPr>
        <w:spacing w:after="0"/>
      </w:pPr>
      <w:r>
        <w:t>dulih povezoval na različnih nivojih in področjih.</w:t>
      </w:r>
      <w:r w:rsidRPr="00066A22">
        <w:t xml:space="preserve"> </w:t>
      </w:r>
      <w:r w:rsidR="00066A22" w:rsidRPr="00066A22">
        <w:t>Aktivnosti, ki jih projekt zajema so povezane s prihodnostjo mladih. Omogočajo jim lažje osamosvajanje in hitrejši, predvsem pa vnaprej premišljen in pripravljen korak. Sodelujoči posamezniki bodo pridobili znanja potrebna za odločitev za samostojnost po zaključenem izobraževanju, družba pa bo pridobila prodorne posameznike, ki so svoje znanje pridobili s pomočjo tistih, ki so po tej poti že hodili. Prepoznali bodo potencialne pasti, s katerimi se lahko soočijo ob tej svoji odločitvi, pripravljeni bodo za dolgoročno razmišljanje in ravnanje.</w:t>
      </w:r>
    </w:p>
    <w:p w14:paraId="1E468CC3" w14:textId="3A1F3F22" w:rsidR="005B6EE5" w:rsidRDefault="00A52313" w:rsidP="004A6303">
      <w:r>
        <w:t xml:space="preserve">Več na: </w:t>
      </w:r>
      <w:hyperlink r:id="rId25" w:history="1">
        <w:r w:rsidR="009B24E3" w:rsidRPr="00D15AD0">
          <w:rPr>
            <w:rStyle w:val="Hiperpovezava"/>
          </w:rPr>
          <w:t>evalvacija projekta Vrata odpiram sam</w:t>
        </w:r>
      </w:hyperlink>
    </w:p>
    <w:p w14:paraId="2734760E" w14:textId="77777777" w:rsidR="005A06D8" w:rsidRDefault="005A06D8" w:rsidP="004A6303"/>
    <w:p w14:paraId="0E32C235" w14:textId="0F8336D6" w:rsidR="001E437E" w:rsidRPr="007E4C4C" w:rsidRDefault="007E4C4C" w:rsidP="007E4C4C">
      <w:pPr>
        <w:pStyle w:val="Naslov2"/>
        <w:rPr>
          <w:rStyle w:val="normaltextrun"/>
          <w:rFonts w:cs="Arial"/>
          <w:sz w:val="22"/>
        </w:rPr>
      </w:pPr>
      <w:bookmarkStart w:id="10" w:name="_Toc190336613"/>
      <w:r w:rsidRPr="007E4C4C">
        <w:rPr>
          <w:rStyle w:val="normaltextrun"/>
          <w:rFonts w:cs="Arial"/>
          <w:sz w:val="22"/>
        </w:rPr>
        <w:t xml:space="preserve">EIT </w:t>
      </w:r>
      <w:proofErr w:type="spellStart"/>
      <w:r w:rsidRPr="007E4C4C">
        <w:rPr>
          <w:rStyle w:val="normaltextrun"/>
          <w:rFonts w:cs="Arial"/>
          <w:sz w:val="22"/>
        </w:rPr>
        <w:t>Climate</w:t>
      </w:r>
      <w:proofErr w:type="spellEnd"/>
      <w:r w:rsidRPr="007E4C4C">
        <w:rPr>
          <w:rStyle w:val="normaltextrun"/>
          <w:rFonts w:cs="Arial"/>
          <w:sz w:val="22"/>
        </w:rPr>
        <w:t>-KIC</w:t>
      </w:r>
      <w:bookmarkEnd w:id="10"/>
    </w:p>
    <w:p w14:paraId="61BB1F15" w14:textId="2B8CE084" w:rsidR="001E437E" w:rsidRDefault="001E437E" w:rsidP="004A6303">
      <w:r w:rsidRPr="001E437E">
        <w:t xml:space="preserve">EIT </w:t>
      </w:r>
      <w:proofErr w:type="spellStart"/>
      <w:r w:rsidRPr="001E437E">
        <w:t>Climate</w:t>
      </w:r>
      <w:proofErr w:type="spellEnd"/>
      <w:r w:rsidRPr="001E437E">
        <w:t xml:space="preserve">-KIC je največje evropsko javno-zasebno partnerstvo, ki naslavlja podnebne spremembe preko inovacij, z namenom izgradnje </w:t>
      </w:r>
      <w:proofErr w:type="spellStart"/>
      <w:r w:rsidRPr="001E437E">
        <w:t>brezogljičnega</w:t>
      </w:r>
      <w:proofErr w:type="spellEnd"/>
      <w:r w:rsidRPr="001E437E">
        <w:t xml:space="preserve"> gospodarstva. Naš model sistemskih inovacij izkorišča usklajen portfelj intervencij, ki se zgodijo na področju izobraževanja, inovativnih tehnologij, vključevanja prebivalcev, oblikovanja politik, finančnih podpor in ostalih pomembnih vzvodov sprememb z namenom spodbuditi hitro </w:t>
      </w:r>
      <w:proofErr w:type="spellStart"/>
      <w:r w:rsidRPr="001E437E">
        <w:t>dekarbonizacijo</w:t>
      </w:r>
      <w:proofErr w:type="spellEnd"/>
      <w:r w:rsidRPr="001E437E">
        <w:t>, prilagajanje podnebnim spremembam in odpornost gospodarstva.</w:t>
      </w:r>
    </w:p>
    <w:p w14:paraId="5D26DEAB" w14:textId="25142D5B" w:rsidR="00C70420" w:rsidRDefault="00C70420" w:rsidP="00C70420">
      <w:r>
        <w:t xml:space="preserve">Vlada Republike Slovenije si je zadala ambiciozen in navdihujoč cilj: postati prvo popolnoma krožno nacionalno gospodarstvo na svetu. Deep </w:t>
      </w:r>
      <w:proofErr w:type="spellStart"/>
      <w:r>
        <w:t>Demonstration</w:t>
      </w:r>
      <w:proofErr w:type="spellEnd"/>
      <w:r>
        <w:t xml:space="preserve">, model sistemskega prehoda v krožno, regenerativno in </w:t>
      </w:r>
      <w:proofErr w:type="spellStart"/>
      <w:r>
        <w:t>nizkoogljično</w:t>
      </w:r>
      <w:proofErr w:type="spellEnd"/>
      <w:r>
        <w:t xml:space="preserve"> gospodarstvo v Sloveniji, predstavlja najboljši način za dosego tega cilja.</w:t>
      </w:r>
    </w:p>
    <w:p w14:paraId="5989517F" w14:textId="37391E3D" w:rsidR="00C70420" w:rsidRDefault="00C70420" w:rsidP="00C70420">
      <w:r>
        <w:t xml:space="preserve">Temelji namreč na edinstveni metodologiji, imenovani Deep </w:t>
      </w:r>
      <w:proofErr w:type="spellStart"/>
      <w:r>
        <w:t>Demonstration</w:t>
      </w:r>
      <w:proofErr w:type="spellEnd"/>
      <w:r>
        <w:t xml:space="preserve">, katere cilj je postavitev portfelja inovacijskih ukrepov, ki urejajo proizvodnjo in tokove odpadkov v ključnih gospodarskih sistemih in izbranih vrednostnih verigah. S tem bodo postavljeni temelji za trajnostno prihodnost, s prenosom znanja pa bo opolnomočena nova generacija </w:t>
      </w:r>
      <w:proofErr w:type="spellStart"/>
      <w:r>
        <w:t>okoljskih</w:t>
      </w:r>
      <w:proofErr w:type="spellEnd"/>
      <w:r>
        <w:t xml:space="preserve"> voditeljev.</w:t>
      </w:r>
    </w:p>
    <w:p w14:paraId="754FA0DB" w14:textId="20FB4615" w:rsidR="00C70420" w:rsidRDefault="00371BF4" w:rsidP="00C70420">
      <w:r>
        <w:t xml:space="preserve">Več na: </w:t>
      </w:r>
      <w:hyperlink r:id="rId26" w:history="1">
        <w:r w:rsidRPr="00371BF4">
          <w:rPr>
            <w:rStyle w:val="Hiperpovezava"/>
          </w:rPr>
          <w:t xml:space="preserve">EIT </w:t>
        </w:r>
        <w:proofErr w:type="spellStart"/>
        <w:r w:rsidRPr="00371BF4">
          <w:rPr>
            <w:rStyle w:val="Hiperpovezava"/>
          </w:rPr>
          <w:t>Climate</w:t>
        </w:r>
        <w:proofErr w:type="spellEnd"/>
        <w:r w:rsidRPr="00371BF4">
          <w:rPr>
            <w:rStyle w:val="Hiperpovezava"/>
          </w:rPr>
          <w:t>-KIC</w:t>
        </w:r>
      </w:hyperlink>
    </w:p>
    <w:p w14:paraId="0BEADA00" w14:textId="77777777" w:rsidR="000B09E4" w:rsidRDefault="000B09E4" w:rsidP="00C70420"/>
    <w:p w14:paraId="3706DB16" w14:textId="6A40243B" w:rsidR="000B09E4" w:rsidRPr="001D316A" w:rsidRDefault="000B09E4" w:rsidP="001D316A">
      <w:pPr>
        <w:pStyle w:val="Naslov2"/>
        <w:rPr>
          <w:rStyle w:val="normaltextrun"/>
          <w:rFonts w:cs="Arial"/>
          <w:sz w:val="22"/>
        </w:rPr>
      </w:pPr>
      <w:bookmarkStart w:id="11" w:name="_Toc190336614"/>
      <w:r w:rsidRPr="001D316A">
        <w:rPr>
          <w:rStyle w:val="normaltextrun"/>
          <w:rFonts w:cs="Arial"/>
          <w:sz w:val="22"/>
        </w:rPr>
        <w:t>Podnebni cilji in vsebine v vzgoji in izobraževanju</w:t>
      </w:r>
      <w:bookmarkEnd w:id="11"/>
    </w:p>
    <w:p w14:paraId="510E937C" w14:textId="59E755BE" w:rsidR="00060376" w:rsidRDefault="00322328" w:rsidP="00C70420">
      <w:hyperlink r:id="rId27" w:history="1">
        <w:r w:rsidR="00060376" w:rsidRPr="001D316A">
          <w:rPr>
            <w:rStyle w:val="Hiperpovezava"/>
          </w:rPr>
          <w:t>Projekt Podnebni cilji in vsebine v vzgoji in izobraževanju</w:t>
        </w:r>
        <w:r w:rsidR="007613CD" w:rsidRPr="001D316A">
          <w:rPr>
            <w:rStyle w:val="Hiperpovezava"/>
          </w:rPr>
          <w:t xml:space="preserve"> (2022-2023)</w:t>
        </w:r>
      </w:hyperlink>
    </w:p>
    <w:p w14:paraId="6B81AE10" w14:textId="0FD4C5EC" w:rsidR="007613CD" w:rsidRDefault="007613CD" w:rsidP="00C70420">
      <w:r>
        <w:t xml:space="preserve">Izvajalec Zavod RS za </w:t>
      </w:r>
      <w:r w:rsidR="001D316A">
        <w:t>š</w:t>
      </w:r>
      <w:r>
        <w:t xml:space="preserve">olstvo s </w:t>
      </w:r>
      <w:r w:rsidR="001D316A">
        <w:t>konzorcijem</w:t>
      </w:r>
    </w:p>
    <w:p w14:paraId="2F959ABD" w14:textId="470DBE09" w:rsidR="002D0661" w:rsidRDefault="002D0661" w:rsidP="002D0661">
      <w:pPr>
        <w:spacing w:after="0"/>
      </w:pPr>
      <w:r>
        <w:lastRenderedPageBreak/>
        <w:t>Projekt/ukrep Podnebni cilji in vsebine v vzgoji in izobraževanju je bil oblikovan z namenom sistematičnega</w:t>
      </w:r>
      <w:r w:rsidR="00FE18D0">
        <w:t xml:space="preserve"> </w:t>
      </w:r>
      <w:r>
        <w:t>vključevanja podnebnih ciljev in vsebin v predšolsko vzgojo, osnovno in srednješolsko izobraževanje,</w:t>
      </w:r>
      <w:r w:rsidR="00FE18D0">
        <w:t xml:space="preserve"> </w:t>
      </w:r>
      <w:r>
        <w:t>višješolsko strokovno izobraževanje in izobraževanje odraslih v okviru ukrepa podnebni cilji in vsebine v</w:t>
      </w:r>
      <w:r w:rsidR="00FE18D0">
        <w:t xml:space="preserve"> </w:t>
      </w:r>
      <w:r>
        <w:t>vzgoji in izobraževanju iz Programa porabe sredstev Sklada za podnebne spremembe v obdobju 2022–2023.Sodelujoči partnerji v projektu so bili Ministrstvo za okolje, podnebje in energijo RS (prej Ministrstvo za okolje in prostor RS), Ministrstvo za vzgojo in izobraževanje (prej Ministrstvo za izobraževanje, znanost in šport RS), Zavod Republike Slovenije za šolstvo, Center Republike Slovenije za poklicno izobraževanje, Andragoški</w:t>
      </w:r>
      <w:r w:rsidR="00484AC6">
        <w:t xml:space="preserve"> </w:t>
      </w:r>
      <w:r>
        <w:t>center Republike Slovenije in Center šolskih in obšolskih dejavnosti.</w:t>
      </w:r>
    </w:p>
    <w:p w14:paraId="37A370A6" w14:textId="1392398E" w:rsidR="009A08ED" w:rsidRDefault="002D0661" w:rsidP="002D0661">
      <w:pPr>
        <w:spacing w:after="0"/>
      </w:pPr>
      <w:r>
        <w:t xml:space="preserve">Na ravni vseh partnerjev je nastal dokument </w:t>
      </w:r>
      <w:hyperlink r:id="rId28" w:history="1">
        <w:proofErr w:type="spellStart"/>
        <w:r w:rsidRPr="009166BF">
          <w:rPr>
            <w:rStyle w:val="Hiperpovezava"/>
          </w:rPr>
          <w:t>Konceptualizacija</w:t>
        </w:r>
        <w:proofErr w:type="spellEnd"/>
        <w:r w:rsidRPr="009166BF">
          <w:rPr>
            <w:rStyle w:val="Hiperpovezava"/>
          </w:rPr>
          <w:t xml:space="preserve"> VITR z umestitvijo tematike podnebnih</w:t>
        </w:r>
        <w:r w:rsidR="00FE18D0" w:rsidRPr="009166BF">
          <w:rPr>
            <w:rStyle w:val="Hiperpovezava"/>
          </w:rPr>
          <w:t xml:space="preserve"> </w:t>
        </w:r>
        <w:r w:rsidRPr="009166BF">
          <w:rPr>
            <w:rStyle w:val="Hiperpovezava"/>
          </w:rPr>
          <w:t>sprememb</w:t>
        </w:r>
      </w:hyperlink>
      <w:r>
        <w:t>, ki opredeli koncept vzgoje in izobraževanja za trajnostni razvoj (VITR), zgodovinsko oriše razvoj trajnostnega razvoja ter VITR in opredeli programska izhodišča oziroma ključne elemente in področja, ki jih naj</w:t>
      </w:r>
      <w:r w:rsidR="00FE18D0">
        <w:t xml:space="preserve"> </w:t>
      </w:r>
      <w:r>
        <w:t>VIZ-i upoštevajo pri načrtovanju aktivnosti na tem področju. Vključuje tudi merila za demonstracijske VIZ-e</w:t>
      </w:r>
      <w:r w:rsidR="00FE18D0">
        <w:t xml:space="preserve"> </w:t>
      </w:r>
      <w:r>
        <w:t>oziroma demonstracijske prakse na področju trajnostnega razvoja.</w:t>
      </w:r>
    </w:p>
    <w:p w14:paraId="31E34542" w14:textId="77777777" w:rsidR="00DB1531" w:rsidRDefault="00DB1531" w:rsidP="002D0661">
      <w:pPr>
        <w:spacing w:after="0"/>
      </w:pPr>
    </w:p>
    <w:p w14:paraId="6F06CFC6" w14:textId="63D8FA72" w:rsidR="003262C4" w:rsidRPr="002A483A" w:rsidRDefault="003262C4" w:rsidP="002A483A">
      <w:pPr>
        <w:pStyle w:val="Naslov2"/>
        <w:rPr>
          <w:sz w:val="22"/>
          <w:szCs w:val="24"/>
        </w:rPr>
      </w:pPr>
      <w:bookmarkStart w:id="12" w:name="_Toc190336615"/>
      <w:r w:rsidRPr="002A483A">
        <w:rPr>
          <w:sz w:val="22"/>
          <w:szCs w:val="24"/>
        </w:rPr>
        <w:t>Projekt Carw4climate</w:t>
      </w:r>
      <w:bookmarkEnd w:id="12"/>
    </w:p>
    <w:p w14:paraId="1F758589" w14:textId="532765DA" w:rsidR="00DB1531" w:rsidRPr="002A483A" w:rsidRDefault="00DB1531" w:rsidP="00DB1531">
      <w:pPr>
        <w:pStyle w:val="paragraph"/>
        <w:spacing w:before="0" w:beforeAutospacing="0" w:after="0" w:afterAutospacing="0"/>
        <w:jc w:val="both"/>
        <w:textAlignment w:val="baseline"/>
        <w:rPr>
          <w:rFonts w:ascii="Arial" w:hAnsi="Arial" w:cs="Arial"/>
          <w:sz w:val="16"/>
          <w:szCs w:val="16"/>
        </w:rPr>
      </w:pPr>
      <w:r w:rsidRPr="002A483A">
        <w:rPr>
          <w:rStyle w:val="normaltextrun"/>
          <w:rFonts w:ascii="Arial" w:eastAsiaTheme="minorEastAsia" w:hAnsi="Arial" w:cs="Arial"/>
          <w:sz w:val="20"/>
          <w:szCs w:val="16"/>
        </w:rPr>
        <w:t xml:space="preserve">LIFE IP </w:t>
      </w:r>
      <w:r w:rsidRPr="000952CF">
        <w:rPr>
          <w:rStyle w:val="normaltextrun"/>
          <w:rFonts w:ascii="Arial" w:eastAsiaTheme="minorEastAsia" w:hAnsi="Arial" w:cs="Arial"/>
          <w:sz w:val="20"/>
          <w:szCs w:val="16"/>
        </w:rPr>
        <w:t xml:space="preserve">CARE4CLIMATE </w:t>
      </w:r>
      <w:r w:rsidR="000952CF" w:rsidRPr="000952CF">
        <w:rPr>
          <w:rStyle w:val="normaltextrun"/>
          <w:rFonts w:ascii="Arial" w:eastAsiaTheme="minorEastAsia" w:hAnsi="Arial" w:cs="Arial"/>
          <w:sz w:val="20"/>
          <w:szCs w:val="16"/>
        </w:rPr>
        <w:t>(</w:t>
      </w:r>
      <w:hyperlink r:id="rId29" w:history="1">
        <w:r w:rsidR="000952CF" w:rsidRPr="00907256">
          <w:rPr>
            <w:rStyle w:val="Hiperpovezava"/>
            <w:rFonts w:ascii="Arial" w:eastAsiaTheme="minorEastAsia" w:hAnsi="Arial" w:cs="Arial"/>
            <w:sz w:val="20"/>
            <w:szCs w:val="20"/>
          </w:rPr>
          <w:t>https://www.care4climate.si/sl</w:t>
        </w:r>
      </w:hyperlink>
      <w:r w:rsidR="000952CF" w:rsidRPr="000952CF">
        <w:rPr>
          <w:rStyle w:val="normaltextrun"/>
          <w:rFonts w:ascii="Arial" w:eastAsiaTheme="minorEastAsia" w:hAnsi="Arial" w:cs="Arial"/>
          <w:sz w:val="20"/>
          <w:szCs w:val="20"/>
        </w:rPr>
        <w:t>)</w:t>
      </w:r>
      <w:r w:rsidR="000952CF" w:rsidRPr="000952CF">
        <w:rPr>
          <w:rStyle w:val="normaltextrun"/>
          <w:rFonts w:eastAsiaTheme="minorEastAsia" w:cs="Arial"/>
          <w:sz w:val="20"/>
          <w:szCs w:val="20"/>
        </w:rPr>
        <w:t xml:space="preserve">  </w:t>
      </w:r>
      <w:r w:rsidRPr="002A483A">
        <w:rPr>
          <w:rStyle w:val="normaltextrun"/>
          <w:rFonts w:ascii="Arial" w:eastAsiaTheme="minorEastAsia" w:hAnsi="Arial" w:cs="Arial"/>
          <w:sz w:val="20"/>
          <w:szCs w:val="16"/>
        </w:rPr>
        <w:t xml:space="preserve">je celostni projekt, ki bo z ozaveščanjem, izobraževanjem in usposabljanjem ključnih deležnikov spodbudil izvajanje ukrepov, s čimer bo Slovenija dosegla cilje v zvezi z zmanjšanjem emisij toplogrednih plinov do leta 2020 oziroma 2030.), npr. poročilo Analiza obstoječih programov višjega in visokega šolstva (6, 2020); Povzetki in pomembna sporočila ključnih dokumentov in virov za področje podnebnih spremembe in prehoda v </w:t>
      </w:r>
      <w:proofErr w:type="spellStart"/>
      <w:r w:rsidRPr="002A483A">
        <w:rPr>
          <w:rStyle w:val="normaltextrun"/>
          <w:rFonts w:ascii="Arial" w:eastAsiaTheme="minorEastAsia" w:hAnsi="Arial" w:cs="Arial"/>
          <w:sz w:val="20"/>
          <w:szCs w:val="16"/>
        </w:rPr>
        <w:t>nizkoogljično</w:t>
      </w:r>
      <w:proofErr w:type="spellEnd"/>
      <w:r w:rsidRPr="002A483A">
        <w:rPr>
          <w:rStyle w:val="normaltextrun"/>
          <w:rFonts w:ascii="Arial" w:eastAsiaTheme="minorEastAsia" w:hAnsi="Arial" w:cs="Arial"/>
          <w:sz w:val="20"/>
          <w:szCs w:val="16"/>
        </w:rPr>
        <w:t xml:space="preserve"> družbo/gospodarstvo (7, 2019)</w:t>
      </w:r>
      <w:r w:rsidRPr="002A483A">
        <w:rPr>
          <w:rStyle w:val="eop"/>
          <w:rFonts w:ascii="Arial" w:eastAsiaTheme="minorEastAsia" w:hAnsi="Arial" w:cs="Arial"/>
          <w:sz w:val="20"/>
          <w:szCs w:val="20"/>
        </w:rPr>
        <w:t> </w:t>
      </w:r>
    </w:p>
    <w:sectPr w:rsidR="00DB1531" w:rsidRPr="002A483A" w:rsidSect="006D58FF">
      <w:pgSz w:w="11906" w:h="16838"/>
      <w:pgMar w:top="1417" w:right="1417" w:bottom="1417"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A9510" w14:textId="77777777" w:rsidR="0057178C" w:rsidRDefault="0057178C" w:rsidP="00263000">
      <w:pPr>
        <w:spacing w:after="0" w:line="240" w:lineRule="auto"/>
      </w:pPr>
      <w:r>
        <w:separator/>
      </w:r>
    </w:p>
  </w:endnote>
  <w:endnote w:type="continuationSeparator" w:id="0">
    <w:p w14:paraId="18BC6E9A" w14:textId="77777777" w:rsidR="0057178C" w:rsidRDefault="0057178C" w:rsidP="00263000">
      <w:pPr>
        <w:spacing w:after="0" w:line="240" w:lineRule="auto"/>
      </w:pPr>
      <w:r>
        <w:continuationSeparator/>
      </w:r>
    </w:p>
  </w:endnote>
  <w:endnote w:type="continuationNotice" w:id="1">
    <w:p w14:paraId="657A9F9D" w14:textId="77777777" w:rsidR="0057178C" w:rsidRDefault="005717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MT">
    <w:altName w:val="Arial"/>
    <w:charset w:val="01"/>
    <w:family w:val="swiss"/>
    <w:pitch w:val="variable"/>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527593"/>
      <w:docPartObj>
        <w:docPartGallery w:val="Page Numbers (Bottom of Page)"/>
        <w:docPartUnique/>
      </w:docPartObj>
    </w:sdtPr>
    <w:sdtEndPr/>
    <w:sdtContent>
      <w:p w14:paraId="7E2FEFBB" w14:textId="27DBB40D" w:rsidR="008442F6" w:rsidRDefault="008442F6">
        <w:pPr>
          <w:pStyle w:val="Noga"/>
          <w:jc w:val="center"/>
        </w:pPr>
        <w:r>
          <w:fldChar w:fldCharType="begin"/>
        </w:r>
        <w:r>
          <w:instrText>PAGE   \* MERGEFORMAT</w:instrText>
        </w:r>
        <w:r>
          <w:fldChar w:fldCharType="separate"/>
        </w:r>
        <w:r w:rsidR="00222317">
          <w:rPr>
            <w:noProof/>
          </w:rPr>
          <w:t>20</w:t>
        </w:r>
        <w:r>
          <w:fldChar w:fldCharType="end"/>
        </w:r>
      </w:p>
    </w:sdtContent>
  </w:sdt>
  <w:p w14:paraId="7697B053" w14:textId="77777777" w:rsidR="008442F6" w:rsidRDefault="008442F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FBCC1" w14:textId="77777777" w:rsidR="0057178C" w:rsidRDefault="0057178C" w:rsidP="00263000">
      <w:pPr>
        <w:spacing w:after="0" w:line="240" w:lineRule="auto"/>
      </w:pPr>
      <w:r>
        <w:separator/>
      </w:r>
    </w:p>
  </w:footnote>
  <w:footnote w:type="continuationSeparator" w:id="0">
    <w:p w14:paraId="255B8C19" w14:textId="77777777" w:rsidR="0057178C" w:rsidRDefault="0057178C" w:rsidP="00263000">
      <w:pPr>
        <w:spacing w:after="0" w:line="240" w:lineRule="auto"/>
      </w:pPr>
      <w:r>
        <w:continuationSeparator/>
      </w:r>
    </w:p>
  </w:footnote>
  <w:footnote w:type="continuationNotice" w:id="1">
    <w:p w14:paraId="44BB3237" w14:textId="77777777" w:rsidR="0057178C" w:rsidRDefault="005717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9F7A" w14:textId="340A7549" w:rsidR="003F7FAD" w:rsidRDefault="00B41458" w:rsidP="003F7FAD">
    <w:pPr>
      <w:pStyle w:val="Glava"/>
    </w:pPr>
    <w:r w:rsidRPr="00CF7B39">
      <w:rPr>
        <w:noProof/>
        <w:lang w:eastAsia="sl-SI"/>
      </w:rPr>
      <w:drawing>
        <wp:anchor distT="0" distB="0" distL="114300" distR="114300" simplePos="0" relativeHeight="251658241" behindDoc="0" locked="0" layoutInCell="1" allowOverlap="1" wp14:anchorId="4B8E88EF" wp14:editId="10424EE2">
          <wp:simplePos x="0" y="0"/>
          <wp:positionH relativeFrom="margin">
            <wp:align>right</wp:align>
          </wp:positionH>
          <wp:positionV relativeFrom="paragraph">
            <wp:posOffset>-38100</wp:posOffset>
          </wp:positionV>
          <wp:extent cx="1445260" cy="436726"/>
          <wp:effectExtent l="0" t="0" r="2540" b="1905"/>
          <wp:wrapNone/>
          <wp:docPr id="14" name="Slika 14">
            <a:extLst xmlns:a="http://schemas.openxmlformats.org/drawingml/2006/main">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 name="Slika 5">
                    <a:extLst>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260" cy="4367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7B39">
      <w:rPr>
        <w:noProof/>
        <w:lang w:eastAsia="sl-SI"/>
      </w:rPr>
      <w:drawing>
        <wp:anchor distT="0" distB="0" distL="114300" distR="114300" simplePos="0" relativeHeight="251658242" behindDoc="0" locked="0" layoutInCell="1" allowOverlap="1" wp14:anchorId="38ABE917" wp14:editId="11FECB8A">
          <wp:simplePos x="0" y="0"/>
          <wp:positionH relativeFrom="column">
            <wp:posOffset>2857501</wp:posOffset>
          </wp:positionH>
          <wp:positionV relativeFrom="paragraph">
            <wp:posOffset>7621</wp:posOffset>
          </wp:positionV>
          <wp:extent cx="1531620" cy="303888"/>
          <wp:effectExtent l="0" t="0" r="0" b="1270"/>
          <wp:wrapNone/>
          <wp:docPr id="15" name="Slika 15">
            <a:extLst xmlns:a="http://schemas.openxmlformats.org/drawingml/2006/main">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pic:cNvPr>
                  <pic:cNvPicPr>
                    <a:picLocks noChangeAspect="1"/>
                  </pic:cNvPicPr>
                </pic:nvPicPr>
                <pic:blipFill>
                  <a:blip r:embed="rId2"/>
                  <a:stretch>
                    <a:fillRect/>
                  </a:stretch>
                </pic:blipFill>
                <pic:spPr>
                  <a:xfrm>
                    <a:off x="0" y="0"/>
                    <a:ext cx="1537953" cy="305144"/>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362A75D" wp14:editId="46BC9021">
          <wp:extent cx="2263140" cy="517116"/>
          <wp:effectExtent l="0" t="0" r="3810" b="0"/>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6118" r="6352"/>
                  <a:stretch/>
                </pic:blipFill>
                <pic:spPr bwMode="auto">
                  <a:xfrm>
                    <a:off x="0" y="0"/>
                    <a:ext cx="2330002" cy="532394"/>
                  </a:xfrm>
                  <a:prstGeom prst="rect">
                    <a:avLst/>
                  </a:prstGeom>
                  <a:noFill/>
                  <a:ln>
                    <a:noFill/>
                  </a:ln>
                  <a:extLst>
                    <a:ext uri="{53640926-AAD7-44D8-BBD7-CCE9431645EC}">
                      <a14:shadowObscured xmlns:a14="http://schemas.microsoft.com/office/drawing/2010/main"/>
                    </a:ext>
                  </a:extLst>
                </pic:spPr>
              </pic:pic>
            </a:graphicData>
          </a:graphic>
        </wp:inline>
      </w:drawing>
    </w:r>
  </w:p>
  <w:p w14:paraId="2450D1D4" w14:textId="77777777" w:rsidR="003F7FAD" w:rsidRPr="002264A8" w:rsidRDefault="003F7FAD" w:rsidP="003F7FAD">
    <w:pPr>
      <w:autoSpaceDE w:val="0"/>
      <w:autoSpaceDN w:val="0"/>
      <w:adjustRightInd w:val="0"/>
      <w:spacing w:line="240" w:lineRule="auto"/>
      <w:rPr>
        <w:rFonts w:ascii="Republika" w:hAnsi="Republika"/>
      </w:rPr>
    </w:pPr>
    <w:r>
      <w:rPr>
        <w:noProof/>
        <w:lang w:eastAsia="sl-SI"/>
      </w:rPr>
      <w:t xml:space="preserve">                                                       </w:t>
    </w:r>
    <w:r>
      <w:rPr>
        <w:noProof/>
        <w:lang w:eastAsia="sl-SI"/>
      </w:rPr>
      <mc:AlternateContent>
        <mc:Choice Requires="wps">
          <w:drawing>
            <wp:anchor distT="4294967294" distB="4294967294" distL="114300" distR="114300" simplePos="0" relativeHeight="251658240" behindDoc="1" locked="0" layoutInCell="0" allowOverlap="1" wp14:anchorId="4AFE5A9C" wp14:editId="1AE6E35F">
              <wp:simplePos x="0" y="0"/>
              <wp:positionH relativeFrom="column">
                <wp:posOffset>-431800</wp:posOffset>
              </wp:positionH>
              <wp:positionV relativeFrom="page">
                <wp:posOffset>3600449</wp:posOffset>
              </wp:positionV>
              <wp:extent cx="252095" cy="0"/>
              <wp:effectExtent l="0" t="0" r="33655" b="19050"/>
              <wp:wrapNone/>
              <wp:docPr id="10" name="Raven povezovalnik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F1363" id="Raven povezovalnik 10"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noProof/>
        <w:lang w:eastAsia="sl-SI"/>
      </w:rPr>
      <w:t xml:space="preserve">                                                                                                    </w:t>
    </w:r>
    <w:r>
      <w:t xml:space="preserve">                              </w:t>
    </w:r>
  </w:p>
  <w:p w14:paraId="49B7FDB0" w14:textId="77777777" w:rsidR="003F7FAD" w:rsidRDefault="003F7FA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20B2"/>
    <w:multiLevelType w:val="hybridMultilevel"/>
    <w:tmpl w:val="DD6C2558"/>
    <w:lvl w:ilvl="0" w:tplc="44586C9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6DF1D38"/>
    <w:multiLevelType w:val="hybridMultilevel"/>
    <w:tmpl w:val="1F7AE4D8"/>
    <w:lvl w:ilvl="0" w:tplc="B3BEF9F0">
      <w:start w:val="1"/>
      <w:numFmt w:val="decimal"/>
      <w:lvlText w:val="%1."/>
      <w:lvlJc w:val="left"/>
      <w:pPr>
        <w:ind w:left="720" w:hanging="360"/>
      </w:pPr>
    </w:lvl>
    <w:lvl w:ilvl="1" w:tplc="06D6BF9C">
      <w:start w:val="1"/>
      <w:numFmt w:val="lowerLetter"/>
      <w:lvlText w:val="%2."/>
      <w:lvlJc w:val="left"/>
      <w:pPr>
        <w:ind w:left="1440" w:hanging="360"/>
      </w:pPr>
    </w:lvl>
    <w:lvl w:ilvl="2" w:tplc="5B1A56B4">
      <w:start w:val="1"/>
      <w:numFmt w:val="lowerRoman"/>
      <w:lvlText w:val="%3."/>
      <w:lvlJc w:val="right"/>
      <w:pPr>
        <w:ind w:left="2160" w:hanging="180"/>
      </w:pPr>
    </w:lvl>
    <w:lvl w:ilvl="3" w:tplc="AA7626C2">
      <w:start w:val="1"/>
      <w:numFmt w:val="decimal"/>
      <w:lvlText w:val="%4."/>
      <w:lvlJc w:val="left"/>
      <w:pPr>
        <w:ind w:left="2880" w:hanging="360"/>
      </w:pPr>
    </w:lvl>
    <w:lvl w:ilvl="4" w:tplc="38C64C4E">
      <w:start w:val="1"/>
      <w:numFmt w:val="lowerLetter"/>
      <w:lvlText w:val="%5."/>
      <w:lvlJc w:val="left"/>
      <w:pPr>
        <w:ind w:left="3600" w:hanging="360"/>
      </w:pPr>
    </w:lvl>
    <w:lvl w:ilvl="5" w:tplc="B3EE65DE">
      <w:start w:val="1"/>
      <w:numFmt w:val="lowerRoman"/>
      <w:lvlText w:val="%6."/>
      <w:lvlJc w:val="right"/>
      <w:pPr>
        <w:ind w:left="4320" w:hanging="180"/>
      </w:pPr>
    </w:lvl>
    <w:lvl w:ilvl="6" w:tplc="4F84E24C">
      <w:start w:val="1"/>
      <w:numFmt w:val="decimal"/>
      <w:lvlText w:val="%7."/>
      <w:lvlJc w:val="left"/>
      <w:pPr>
        <w:ind w:left="5040" w:hanging="360"/>
      </w:pPr>
    </w:lvl>
    <w:lvl w:ilvl="7" w:tplc="289674D4">
      <w:start w:val="1"/>
      <w:numFmt w:val="lowerLetter"/>
      <w:lvlText w:val="%8."/>
      <w:lvlJc w:val="left"/>
      <w:pPr>
        <w:ind w:left="5760" w:hanging="360"/>
      </w:pPr>
    </w:lvl>
    <w:lvl w:ilvl="8" w:tplc="581C7F7C">
      <w:start w:val="1"/>
      <w:numFmt w:val="lowerRoman"/>
      <w:lvlText w:val="%9."/>
      <w:lvlJc w:val="right"/>
      <w:pPr>
        <w:ind w:left="6480" w:hanging="180"/>
      </w:pPr>
    </w:lvl>
  </w:abstractNum>
  <w:abstractNum w:abstractNumId="2" w15:restartNumberingAfterBreak="0">
    <w:nsid w:val="59A13DBA"/>
    <w:multiLevelType w:val="hybridMultilevel"/>
    <w:tmpl w:val="755001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5A96086"/>
    <w:multiLevelType w:val="multilevel"/>
    <w:tmpl w:val="62AE28AC"/>
    <w:lvl w:ilvl="0">
      <w:start w:val="1"/>
      <w:numFmt w:val="decimal"/>
      <w:pStyle w:val="Naslov1"/>
      <w:lvlText w:val="%1."/>
      <w:lvlJc w:val="left"/>
      <w:pPr>
        <w:ind w:left="360" w:hanging="360"/>
      </w:pPr>
    </w:lvl>
    <w:lvl w:ilvl="1">
      <w:start w:val="1"/>
      <w:numFmt w:val="decimal"/>
      <w:pStyle w:val="Naslov2"/>
      <w:lvlText w:val="%1.%2"/>
      <w:lvlJc w:val="left"/>
      <w:pPr>
        <w:ind w:left="576" w:hanging="576"/>
      </w:pPr>
      <w:rPr>
        <w:b/>
        <w:bCs w:val="0"/>
        <w:sz w:val="20"/>
        <w:szCs w:val="2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15:restartNumberingAfterBreak="0">
    <w:nsid w:val="6EB26937"/>
    <w:multiLevelType w:val="hybridMultilevel"/>
    <w:tmpl w:val="9FE6BF6C"/>
    <w:lvl w:ilvl="0" w:tplc="FFFFFFFF">
      <w:start w:val="1"/>
      <w:numFmt w:val="bullet"/>
      <w:lvlText w:val=""/>
      <w:lvlJc w:val="left"/>
      <w:pPr>
        <w:ind w:left="720" w:hanging="360"/>
      </w:pPr>
      <w:rPr>
        <w:rFonts w:ascii="Symbol" w:hAnsi="Symbol" w:hint="default"/>
      </w:rPr>
    </w:lvl>
    <w:lvl w:ilvl="1" w:tplc="B526F81E">
      <w:start w:val="3"/>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CC75003"/>
    <w:multiLevelType w:val="hybridMultilevel"/>
    <w:tmpl w:val="F156EF44"/>
    <w:lvl w:ilvl="0" w:tplc="A87287FA">
      <w:start w:val="1"/>
      <w:numFmt w:val="lowerRoman"/>
      <w:lvlText w:val="%1."/>
      <w:lvlJc w:val="right"/>
      <w:pPr>
        <w:ind w:left="1776" w:hanging="360"/>
      </w:pPr>
    </w:lvl>
    <w:lvl w:ilvl="1" w:tplc="225A1914">
      <w:start w:val="1"/>
      <w:numFmt w:val="lowerLetter"/>
      <w:lvlText w:val="%2."/>
      <w:lvlJc w:val="left"/>
      <w:pPr>
        <w:ind w:left="2496" w:hanging="360"/>
      </w:pPr>
    </w:lvl>
    <w:lvl w:ilvl="2" w:tplc="822AFC06">
      <w:start w:val="1"/>
      <w:numFmt w:val="lowerRoman"/>
      <w:lvlText w:val="%3."/>
      <w:lvlJc w:val="right"/>
      <w:pPr>
        <w:ind w:left="3216" w:hanging="180"/>
      </w:pPr>
    </w:lvl>
    <w:lvl w:ilvl="3" w:tplc="1968079C">
      <w:start w:val="1"/>
      <w:numFmt w:val="decimal"/>
      <w:lvlText w:val="%4."/>
      <w:lvlJc w:val="left"/>
      <w:pPr>
        <w:ind w:left="3936" w:hanging="360"/>
      </w:pPr>
    </w:lvl>
    <w:lvl w:ilvl="4" w:tplc="44AE4F4E">
      <w:start w:val="1"/>
      <w:numFmt w:val="lowerLetter"/>
      <w:lvlText w:val="%5."/>
      <w:lvlJc w:val="left"/>
      <w:pPr>
        <w:ind w:left="4656" w:hanging="360"/>
      </w:pPr>
    </w:lvl>
    <w:lvl w:ilvl="5" w:tplc="CB04D5A4">
      <w:start w:val="1"/>
      <w:numFmt w:val="lowerRoman"/>
      <w:lvlText w:val="%6."/>
      <w:lvlJc w:val="right"/>
      <w:pPr>
        <w:ind w:left="5376" w:hanging="180"/>
      </w:pPr>
    </w:lvl>
    <w:lvl w:ilvl="6" w:tplc="88745A26">
      <w:start w:val="1"/>
      <w:numFmt w:val="decimal"/>
      <w:lvlText w:val="%7."/>
      <w:lvlJc w:val="left"/>
      <w:pPr>
        <w:ind w:left="6096" w:hanging="360"/>
      </w:pPr>
    </w:lvl>
    <w:lvl w:ilvl="7" w:tplc="C77C5616">
      <w:start w:val="1"/>
      <w:numFmt w:val="lowerLetter"/>
      <w:lvlText w:val="%8."/>
      <w:lvlJc w:val="left"/>
      <w:pPr>
        <w:ind w:left="6816" w:hanging="360"/>
      </w:pPr>
    </w:lvl>
    <w:lvl w:ilvl="8" w:tplc="DA64C272">
      <w:start w:val="1"/>
      <w:numFmt w:val="lowerRoman"/>
      <w:lvlText w:val="%9."/>
      <w:lvlJc w:val="right"/>
      <w:pPr>
        <w:ind w:left="7536" w:hanging="180"/>
      </w:pPr>
    </w:lvl>
  </w:abstractNum>
  <w:num w:numId="1" w16cid:durableId="1388608481">
    <w:abstractNumId w:val="5"/>
  </w:num>
  <w:num w:numId="2" w16cid:durableId="1326586786">
    <w:abstractNumId w:val="1"/>
  </w:num>
  <w:num w:numId="3" w16cid:durableId="1123618035">
    <w:abstractNumId w:val="3"/>
  </w:num>
  <w:num w:numId="4" w16cid:durableId="365328337">
    <w:abstractNumId w:val="3"/>
  </w:num>
  <w:num w:numId="5" w16cid:durableId="1982613695">
    <w:abstractNumId w:val="3"/>
  </w:num>
  <w:num w:numId="6" w16cid:durableId="1246455780">
    <w:abstractNumId w:val="3"/>
  </w:num>
  <w:num w:numId="7" w16cid:durableId="1156259916">
    <w:abstractNumId w:val="3"/>
  </w:num>
  <w:num w:numId="8" w16cid:durableId="2058969029">
    <w:abstractNumId w:val="3"/>
  </w:num>
  <w:num w:numId="9" w16cid:durableId="1463502502">
    <w:abstractNumId w:val="3"/>
  </w:num>
  <w:num w:numId="10" w16cid:durableId="885525503">
    <w:abstractNumId w:val="4"/>
  </w:num>
  <w:num w:numId="11" w16cid:durableId="114301531">
    <w:abstractNumId w:val="2"/>
  </w:num>
  <w:num w:numId="12" w16cid:durableId="20691886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35"/>
    <w:rsid w:val="00016655"/>
    <w:rsid w:val="00036EA4"/>
    <w:rsid w:val="000409E6"/>
    <w:rsid w:val="00054F6C"/>
    <w:rsid w:val="00060376"/>
    <w:rsid w:val="00066A22"/>
    <w:rsid w:val="000952CF"/>
    <w:rsid w:val="000B09E4"/>
    <w:rsid w:val="000B2095"/>
    <w:rsid w:val="000B520A"/>
    <w:rsid w:val="000C17D8"/>
    <w:rsid w:val="000C7EF5"/>
    <w:rsid w:val="000C7FBC"/>
    <w:rsid w:val="000F0041"/>
    <w:rsid w:val="000F168D"/>
    <w:rsid w:val="00101A26"/>
    <w:rsid w:val="00103A52"/>
    <w:rsid w:val="00137F68"/>
    <w:rsid w:val="00186C70"/>
    <w:rsid w:val="001A2011"/>
    <w:rsid w:val="001C11C8"/>
    <w:rsid w:val="001C3D1B"/>
    <w:rsid w:val="001D316A"/>
    <w:rsid w:val="001E437E"/>
    <w:rsid w:val="002123A5"/>
    <w:rsid w:val="00222317"/>
    <w:rsid w:val="002377AF"/>
    <w:rsid w:val="00245F06"/>
    <w:rsid w:val="00257BD9"/>
    <w:rsid w:val="00257E9E"/>
    <w:rsid w:val="00263000"/>
    <w:rsid w:val="00264CD2"/>
    <w:rsid w:val="0027052B"/>
    <w:rsid w:val="0027653A"/>
    <w:rsid w:val="002766D3"/>
    <w:rsid w:val="00283853"/>
    <w:rsid w:val="00297092"/>
    <w:rsid w:val="002A483A"/>
    <w:rsid w:val="002B14E7"/>
    <w:rsid w:val="002B4222"/>
    <w:rsid w:val="002D0661"/>
    <w:rsid w:val="002D7A5C"/>
    <w:rsid w:val="002E5397"/>
    <w:rsid w:val="00303C1A"/>
    <w:rsid w:val="003174A0"/>
    <w:rsid w:val="003262C4"/>
    <w:rsid w:val="00361C69"/>
    <w:rsid w:val="00371BF4"/>
    <w:rsid w:val="003853C8"/>
    <w:rsid w:val="003B1671"/>
    <w:rsid w:val="003C35E0"/>
    <w:rsid w:val="003C775C"/>
    <w:rsid w:val="003D4457"/>
    <w:rsid w:val="003E0B40"/>
    <w:rsid w:val="003E32AD"/>
    <w:rsid w:val="003E38AB"/>
    <w:rsid w:val="003F26DE"/>
    <w:rsid w:val="003F7FAD"/>
    <w:rsid w:val="00416CAF"/>
    <w:rsid w:val="00437BCB"/>
    <w:rsid w:val="004405A3"/>
    <w:rsid w:val="00445E98"/>
    <w:rsid w:val="004474CB"/>
    <w:rsid w:val="00473088"/>
    <w:rsid w:val="00473EED"/>
    <w:rsid w:val="00474E26"/>
    <w:rsid w:val="00481BE5"/>
    <w:rsid w:val="00484AC6"/>
    <w:rsid w:val="0048585A"/>
    <w:rsid w:val="00494A64"/>
    <w:rsid w:val="004A6303"/>
    <w:rsid w:val="004B090C"/>
    <w:rsid w:val="004B2CF5"/>
    <w:rsid w:val="004B4275"/>
    <w:rsid w:val="004D36BE"/>
    <w:rsid w:val="004F6E1D"/>
    <w:rsid w:val="00507B4A"/>
    <w:rsid w:val="0051049D"/>
    <w:rsid w:val="0052695C"/>
    <w:rsid w:val="0057178C"/>
    <w:rsid w:val="00580E00"/>
    <w:rsid w:val="005835E3"/>
    <w:rsid w:val="00584BF2"/>
    <w:rsid w:val="005925D3"/>
    <w:rsid w:val="00596906"/>
    <w:rsid w:val="005969D8"/>
    <w:rsid w:val="00597D20"/>
    <w:rsid w:val="005A06D8"/>
    <w:rsid w:val="005A1330"/>
    <w:rsid w:val="005B6EE5"/>
    <w:rsid w:val="005C197D"/>
    <w:rsid w:val="005D3233"/>
    <w:rsid w:val="005F0551"/>
    <w:rsid w:val="005F1EB7"/>
    <w:rsid w:val="0060027A"/>
    <w:rsid w:val="00601115"/>
    <w:rsid w:val="0063515C"/>
    <w:rsid w:val="00637812"/>
    <w:rsid w:val="00650CA7"/>
    <w:rsid w:val="006510E2"/>
    <w:rsid w:val="0065645B"/>
    <w:rsid w:val="00673FC3"/>
    <w:rsid w:val="006B1448"/>
    <w:rsid w:val="006C1511"/>
    <w:rsid w:val="006D2280"/>
    <w:rsid w:val="006D58FF"/>
    <w:rsid w:val="006E047A"/>
    <w:rsid w:val="006E0908"/>
    <w:rsid w:val="006E1A20"/>
    <w:rsid w:val="00715117"/>
    <w:rsid w:val="0074059C"/>
    <w:rsid w:val="007613CD"/>
    <w:rsid w:val="00790912"/>
    <w:rsid w:val="00796D28"/>
    <w:rsid w:val="007A3C77"/>
    <w:rsid w:val="007B6D47"/>
    <w:rsid w:val="007D54D7"/>
    <w:rsid w:val="007E4C4C"/>
    <w:rsid w:val="007F758A"/>
    <w:rsid w:val="007F7EE1"/>
    <w:rsid w:val="0080178D"/>
    <w:rsid w:val="00816DBC"/>
    <w:rsid w:val="00831500"/>
    <w:rsid w:val="00841A04"/>
    <w:rsid w:val="008442F6"/>
    <w:rsid w:val="008467F3"/>
    <w:rsid w:val="00852E4A"/>
    <w:rsid w:val="008541B3"/>
    <w:rsid w:val="00865141"/>
    <w:rsid w:val="00884208"/>
    <w:rsid w:val="0088585C"/>
    <w:rsid w:val="00895869"/>
    <w:rsid w:val="0089E63C"/>
    <w:rsid w:val="008A1ECF"/>
    <w:rsid w:val="008A4EF0"/>
    <w:rsid w:val="008B2257"/>
    <w:rsid w:val="008C1B1B"/>
    <w:rsid w:val="008C5CC5"/>
    <w:rsid w:val="008E3EA8"/>
    <w:rsid w:val="008F0354"/>
    <w:rsid w:val="008F22B3"/>
    <w:rsid w:val="008F7964"/>
    <w:rsid w:val="009078FE"/>
    <w:rsid w:val="009164E4"/>
    <w:rsid w:val="009166BF"/>
    <w:rsid w:val="009269D7"/>
    <w:rsid w:val="0093583B"/>
    <w:rsid w:val="009359E6"/>
    <w:rsid w:val="00976312"/>
    <w:rsid w:val="009848E8"/>
    <w:rsid w:val="009A08ED"/>
    <w:rsid w:val="009B24E3"/>
    <w:rsid w:val="009C303E"/>
    <w:rsid w:val="009D3ED2"/>
    <w:rsid w:val="009D53DA"/>
    <w:rsid w:val="009E2A4D"/>
    <w:rsid w:val="009E4B3E"/>
    <w:rsid w:val="009E6E2E"/>
    <w:rsid w:val="00A31731"/>
    <w:rsid w:val="00A52313"/>
    <w:rsid w:val="00A55573"/>
    <w:rsid w:val="00A76613"/>
    <w:rsid w:val="00A80541"/>
    <w:rsid w:val="00A87882"/>
    <w:rsid w:val="00A92CDF"/>
    <w:rsid w:val="00AF664F"/>
    <w:rsid w:val="00B41458"/>
    <w:rsid w:val="00B429E1"/>
    <w:rsid w:val="00B45949"/>
    <w:rsid w:val="00B64845"/>
    <w:rsid w:val="00B83FEF"/>
    <w:rsid w:val="00B85F17"/>
    <w:rsid w:val="00BB1C6D"/>
    <w:rsid w:val="00BB601C"/>
    <w:rsid w:val="00BD02FD"/>
    <w:rsid w:val="00BF00CA"/>
    <w:rsid w:val="00C15B33"/>
    <w:rsid w:val="00C16E0B"/>
    <w:rsid w:val="00C6256C"/>
    <w:rsid w:val="00C67DBF"/>
    <w:rsid w:val="00C70420"/>
    <w:rsid w:val="00C771F3"/>
    <w:rsid w:val="00C84716"/>
    <w:rsid w:val="00C8539D"/>
    <w:rsid w:val="00CB0E06"/>
    <w:rsid w:val="00CC0E87"/>
    <w:rsid w:val="00CC282B"/>
    <w:rsid w:val="00CD704B"/>
    <w:rsid w:val="00CE00D6"/>
    <w:rsid w:val="00CF7B39"/>
    <w:rsid w:val="00D15AD0"/>
    <w:rsid w:val="00D24F22"/>
    <w:rsid w:val="00D31002"/>
    <w:rsid w:val="00D71802"/>
    <w:rsid w:val="00D817C6"/>
    <w:rsid w:val="00DAC216"/>
    <w:rsid w:val="00DB1531"/>
    <w:rsid w:val="00DB7BD6"/>
    <w:rsid w:val="00DC143A"/>
    <w:rsid w:val="00DD2296"/>
    <w:rsid w:val="00DE395B"/>
    <w:rsid w:val="00DE42A1"/>
    <w:rsid w:val="00DE4A31"/>
    <w:rsid w:val="00E1353A"/>
    <w:rsid w:val="00E30729"/>
    <w:rsid w:val="00E47474"/>
    <w:rsid w:val="00E4782F"/>
    <w:rsid w:val="00E5393A"/>
    <w:rsid w:val="00E622D4"/>
    <w:rsid w:val="00E629E2"/>
    <w:rsid w:val="00E7226D"/>
    <w:rsid w:val="00E85062"/>
    <w:rsid w:val="00E93F56"/>
    <w:rsid w:val="00EB1A17"/>
    <w:rsid w:val="00EE2F7A"/>
    <w:rsid w:val="00EE71A2"/>
    <w:rsid w:val="00F15021"/>
    <w:rsid w:val="00F23301"/>
    <w:rsid w:val="00F35A2B"/>
    <w:rsid w:val="00F83B52"/>
    <w:rsid w:val="00F9180E"/>
    <w:rsid w:val="00FB4472"/>
    <w:rsid w:val="00FC613F"/>
    <w:rsid w:val="00FD2635"/>
    <w:rsid w:val="00FE18D0"/>
    <w:rsid w:val="00FF14C9"/>
    <w:rsid w:val="00FF2468"/>
    <w:rsid w:val="01191010"/>
    <w:rsid w:val="012E93CE"/>
    <w:rsid w:val="01372C10"/>
    <w:rsid w:val="0143BAC2"/>
    <w:rsid w:val="015622CA"/>
    <w:rsid w:val="01BC173B"/>
    <w:rsid w:val="01EEF250"/>
    <w:rsid w:val="02A83C77"/>
    <w:rsid w:val="02D0F425"/>
    <w:rsid w:val="02EC64C5"/>
    <w:rsid w:val="0300D31C"/>
    <w:rsid w:val="03A46870"/>
    <w:rsid w:val="03C6BB43"/>
    <w:rsid w:val="03ED4B3B"/>
    <w:rsid w:val="03F8372D"/>
    <w:rsid w:val="03FFE731"/>
    <w:rsid w:val="0400241C"/>
    <w:rsid w:val="0421BB67"/>
    <w:rsid w:val="0425B2AB"/>
    <w:rsid w:val="0472797C"/>
    <w:rsid w:val="0473F086"/>
    <w:rsid w:val="04B773DF"/>
    <w:rsid w:val="05442F02"/>
    <w:rsid w:val="055FEAB9"/>
    <w:rsid w:val="05BFB181"/>
    <w:rsid w:val="05C0B2CB"/>
    <w:rsid w:val="05C44CD4"/>
    <w:rsid w:val="0602DB63"/>
    <w:rsid w:val="06063329"/>
    <w:rsid w:val="060E7F61"/>
    <w:rsid w:val="065F3919"/>
    <w:rsid w:val="06765228"/>
    <w:rsid w:val="068F1F51"/>
    <w:rsid w:val="06938E27"/>
    <w:rsid w:val="071E024F"/>
    <w:rsid w:val="072C0CBE"/>
    <w:rsid w:val="07513C1C"/>
    <w:rsid w:val="07816F27"/>
    <w:rsid w:val="078DD88E"/>
    <w:rsid w:val="07AC3BF1"/>
    <w:rsid w:val="07B51F6A"/>
    <w:rsid w:val="07BB12AA"/>
    <w:rsid w:val="07C5BBB4"/>
    <w:rsid w:val="0838BF0A"/>
    <w:rsid w:val="0843690F"/>
    <w:rsid w:val="084CEB9A"/>
    <w:rsid w:val="08B1A3CA"/>
    <w:rsid w:val="08C21D7D"/>
    <w:rsid w:val="0905AA58"/>
    <w:rsid w:val="09203861"/>
    <w:rsid w:val="093B232C"/>
    <w:rsid w:val="093B9C4A"/>
    <w:rsid w:val="093BA483"/>
    <w:rsid w:val="09411595"/>
    <w:rsid w:val="0986994B"/>
    <w:rsid w:val="09900C8D"/>
    <w:rsid w:val="09E2A31D"/>
    <w:rsid w:val="0A18DD73"/>
    <w:rsid w:val="0A339EC6"/>
    <w:rsid w:val="0A46D4CF"/>
    <w:rsid w:val="0A630917"/>
    <w:rsid w:val="0A94FF19"/>
    <w:rsid w:val="0AA1D838"/>
    <w:rsid w:val="0ADC060A"/>
    <w:rsid w:val="0B204539"/>
    <w:rsid w:val="0B340B7C"/>
    <w:rsid w:val="0B4D32FC"/>
    <w:rsid w:val="0BAC8FCE"/>
    <w:rsid w:val="0BBABD32"/>
    <w:rsid w:val="0BC6520B"/>
    <w:rsid w:val="0BCFB220"/>
    <w:rsid w:val="0C126541"/>
    <w:rsid w:val="0C6FA5A0"/>
    <w:rsid w:val="0C86A07A"/>
    <w:rsid w:val="0C8E8B06"/>
    <w:rsid w:val="0CE593AC"/>
    <w:rsid w:val="0D0098A8"/>
    <w:rsid w:val="0D18CA8E"/>
    <w:rsid w:val="0D25BF6E"/>
    <w:rsid w:val="0D263B3B"/>
    <w:rsid w:val="0D7842E0"/>
    <w:rsid w:val="0DA9ED38"/>
    <w:rsid w:val="0DAC3143"/>
    <w:rsid w:val="0DB765B9"/>
    <w:rsid w:val="0E2270DB"/>
    <w:rsid w:val="0E30BDB7"/>
    <w:rsid w:val="0E380C66"/>
    <w:rsid w:val="0E48DA6C"/>
    <w:rsid w:val="0EAA13EB"/>
    <w:rsid w:val="0ED8BE73"/>
    <w:rsid w:val="0EEE4162"/>
    <w:rsid w:val="0EFCD860"/>
    <w:rsid w:val="0F2F56FD"/>
    <w:rsid w:val="0F46D2AA"/>
    <w:rsid w:val="0F57F426"/>
    <w:rsid w:val="0FF7F803"/>
    <w:rsid w:val="1087266C"/>
    <w:rsid w:val="10969B7A"/>
    <w:rsid w:val="10A47185"/>
    <w:rsid w:val="10AA6620"/>
    <w:rsid w:val="10AB10C9"/>
    <w:rsid w:val="10B0F96F"/>
    <w:rsid w:val="10B61653"/>
    <w:rsid w:val="10BAD0E1"/>
    <w:rsid w:val="10FA3582"/>
    <w:rsid w:val="1126F277"/>
    <w:rsid w:val="1135F87B"/>
    <w:rsid w:val="114B478E"/>
    <w:rsid w:val="11A13EE3"/>
    <w:rsid w:val="11FAC26E"/>
    <w:rsid w:val="120BA052"/>
    <w:rsid w:val="121A41FE"/>
    <w:rsid w:val="121B4F06"/>
    <w:rsid w:val="121BB458"/>
    <w:rsid w:val="121E8094"/>
    <w:rsid w:val="123C8EF7"/>
    <w:rsid w:val="1241F3AA"/>
    <w:rsid w:val="12EDFBF0"/>
    <w:rsid w:val="132493C4"/>
    <w:rsid w:val="132D6F83"/>
    <w:rsid w:val="133C3229"/>
    <w:rsid w:val="134E9C5B"/>
    <w:rsid w:val="1354D530"/>
    <w:rsid w:val="135A5AF8"/>
    <w:rsid w:val="13672F0C"/>
    <w:rsid w:val="14698992"/>
    <w:rsid w:val="1497726C"/>
    <w:rsid w:val="14BB22B5"/>
    <w:rsid w:val="1506FC15"/>
    <w:rsid w:val="1511ED2F"/>
    <w:rsid w:val="15181ACA"/>
    <w:rsid w:val="15371C34"/>
    <w:rsid w:val="15434114"/>
    <w:rsid w:val="1552EFC8"/>
    <w:rsid w:val="15A2DB4E"/>
    <w:rsid w:val="1616B956"/>
    <w:rsid w:val="161D64A9"/>
    <w:rsid w:val="1666A0BC"/>
    <w:rsid w:val="16AE4B46"/>
    <w:rsid w:val="16DC99C4"/>
    <w:rsid w:val="16EEC029"/>
    <w:rsid w:val="16F95347"/>
    <w:rsid w:val="170C7330"/>
    <w:rsid w:val="171A524D"/>
    <w:rsid w:val="1733F345"/>
    <w:rsid w:val="176587E8"/>
    <w:rsid w:val="17AA972F"/>
    <w:rsid w:val="17D0BDC3"/>
    <w:rsid w:val="18155979"/>
    <w:rsid w:val="186B837C"/>
    <w:rsid w:val="18739D93"/>
    <w:rsid w:val="188A908A"/>
    <w:rsid w:val="189CFA51"/>
    <w:rsid w:val="18A3BAA6"/>
    <w:rsid w:val="18A5C9AE"/>
    <w:rsid w:val="18BEF110"/>
    <w:rsid w:val="18D84147"/>
    <w:rsid w:val="196C8E24"/>
    <w:rsid w:val="19A644E6"/>
    <w:rsid w:val="1A10C31F"/>
    <w:rsid w:val="1A14674A"/>
    <w:rsid w:val="1A38CAB2"/>
    <w:rsid w:val="1A80B4C5"/>
    <w:rsid w:val="1AEBD6BE"/>
    <w:rsid w:val="1B46196C"/>
    <w:rsid w:val="1B61CFC6"/>
    <w:rsid w:val="1B8172F5"/>
    <w:rsid w:val="1BFFC8EB"/>
    <w:rsid w:val="1C3A81AB"/>
    <w:rsid w:val="1C3AB2EA"/>
    <w:rsid w:val="1CA36700"/>
    <w:rsid w:val="1CE4F3EA"/>
    <w:rsid w:val="1CEAADDE"/>
    <w:rsid w:val="1D04CF84"/>
    <w:rsid w:val="1D164125"/>
    <w:rsid w:val="1D47E572"/>
    <w:rsid w:val="1D553DCF"/>
    <w:rsid w:val="1D5E01AD"/>
    <w:rsid w:val="1D775EDA"/>
    <w:rsid w:val="1D8993D1"/>
    <w:rsid w:val="1DB4D0D0"/>
    <w:rsid w:val="1DF64F14"/>
    <w:rsid w:val="1DFF5E30"/>
    <w:rsid w:val="1E10A239"/>
    <w:rsid w:val="1E15AEF5"/>
    <w:rsid w:val="1E54A726"/>
    <w:rsid w:val="1E5927A4"/>
    <w:rsid w:val="1E857601"/>
    <w:rsid w:val="1EB61E5F"/>
    <w:rsid w:val="1EC88C5F"/>
    <w:rsid w:val="1EF9D20E"/>
    <w:rsid w:val="1F04652C"/>
    <w:rsid w:val="1F054518"/>
    <w:rsid w:val="1F156350"/>
    <w:rsid w:val="1F217C17"/>
    <w:rsid w:val="1F987EE1"/>
    <w:rsid w:val="1FBA6B08"/>
    <w:rsid w:val="1FBB3CA9"/>
    <w:rsid w:val="1FDC1FB6"/>
    <w:rsid w:val="202BA834"/>
    <w:rsid w:val="206964F5"/>
    <w:rsid w:val="20801A66"/>
    <w:rsid w:val="2095A26F"/>
    <w:rsid w:val="20D0B736"/>
    <w:rsid w:val="20D82D9F"/>
    <w:rsid w:val="20E439EC"/>
    <w:rsid w:val="20EBC4D4"/>
    <w:rsid w:val="21228437"/>
    <w:rsid w:val="212374DF"/>
    <w:rsid w:val="2177A009"/>
    <w:rsid w:val="218AD07F"/>
    <w:rsid w:val="21A36446"/>
    <w:rsid w:val="224D5829"/>
    <w:rsid w:val="22BE5498"/>
    <w:rsid w:val="22DBE291"/>
    <w:rsid w:val="239D4AFE"/>
    <w:rsid w:val="23F4ED3A"/>
    <w:rsid w:val="2409B917"/>
    <w:rsid w:val="242940CA"/>
    <w:rsid w:val="24299A20"/>
    <w:rsid w:val="24591DDA"/>
    <w:rsid w:val="2487D143"/>
    <w:rsid w:val="2498BCF7"/>
    <w:rsid w:val="25173D60"/>
    <w:rsid w:val="255B5511"/>
    <w:rsid w:val="25710118"/>
    <w:rsid w:val="2573A6B0"/>
    <w:rsid w:val="257D9861"/>
    <w:rsid w:val="258AFFFC"/>
    <w:rsid w:val="25D94AF5"/>
    <w:rsid w:val="25E06640"/>
    <w:rsid w:val="263BD0DB"/>
    <w:rsid w:val="263F6031"/>
    <w:rsid w:val="26578098"/>
    <w:rsid w:val="268272AE"/>
    <w:rsid w:val="26E01C1D"/>
    <w:rsid w:val="2735123B"/>
    <w:rsid w:val="275294B0"/>
    <w:rsid w:val="278521D8"/>
    <w:rsid w:val="279C4231"/>
    <w:rsid w:val="27B840DF"/>
    <w:rsid w:val="27CE3C14"/>
    <w:rsid w:val="27D97A4E"/>
    <w:rsid w:val="27F2630F"/>
    <w:rsid w:val="282EFC8E"/>
    <w:rsid w:val="28A8A1DA"/>
    <w:rsid w:val="28A8A399"/>
    <w:rsid w:val="28C85E5D"/>
    <w:rsid w:val="2907F8AC"/>
    <w:rsid w:val="292DD6F2"/>
    <w:rsid w:val="2937492E"/>
    <w:rsid w:val="29647E71"/>
    <w:rsid w:val="29AFD74A"/>
    <w:rsid w:val="29C823C5"/>
    <w:rsid w:val="29C8FFA7"/>
    <w:rsid w:val="29D4FA4F"/>
    <w:rsid w:val="2A217700"/>
    <w:rsid w:val="2A4EEE7C"/>
    <w:rsid w:val="2A5D9C57"/>
    <w:rsid w:val="2A7EBD56"/>
    <w:rsid w:val="2AB55833"/>
    <w:rsid w:val="2AE5322B"/>
    <w:rsid w:val="2AE778A6"/>
    <w:rsid w:val="2B8A9B82"/>
    <w:rsid w:val="2BBE1A18"/>
    <w:rsid w:val="2BC52EB1"/>
    <w:rsid w:val="2C21C473"/>
    <w:rsid w:val="2C3F6A9E"/>
    <w:rsid w:val="2C93C314"/>
    <w:rsid w:val="2CAFFA13"/>
    <w:rsid w:val="2CDF2D3F"/>
    <w:rsid w:val="2D011C48"/>
    <w:rsid w:val="2D22F859"/>
    <w:rsid w:val="2D7C14BC"/>
    <w:rsid w:val="2D9B67C8"/>
    <w:rsid w:val="2DB349E8"/>
    <w:rsid w:val="2DDB3AFF"/>
    <w:rsid w:val="2E047AA7"/>
    <w:rsid w:val="2E1508A4"/>
    <w:rsid w:val="2E2EB389"/>
    <w:rsid w:val="2E6AE9DE"/>
    <w:rsid w:val="2E6FD5F0"/>
    <w:rsid w:val="2EC23C44"/>
    <w:rsid w:val="2EC52C41"/>
    <w:rsid w:val="2EF993C9"/>
    <w:rsid w:val="2F4C4AE5"/>
    <w:rsid w:val="2F984520"/>
    <w:rsid w:val="2FCB63D6"/>
    <w:rsid w:val="2FEC2B90"/>
    <w:rsid w:val="2FEE62A4"/>
    <w:rsid w:val="2FFA3255"/>
    <w:rsid w:val="300796BE"/>
    <w:rsid w:val="3026D4AB"/>
    <w:rsid w:val="30E5B665"/>
    <w:rsid w:val="30FD6035"/>
    <w:rsid w:val="3140E899"/>
    <w:rsid w:val="3144D88C"/>
    <w:rsid w:val="31AF37DF"/>
    <w:rsid w:val="31F62960"/>
    <w:rsid w:val="31FEE26D"/>
    <w:rsid w:val="3236019D"/>
    <w:rsid w:val="32BED591"/>
    <w:rsid w:val="32BFE6F9"/>
    <w:rsid w:val="32D14599"/>
    <w:rsid w:val="3356B990"/>
    <w:rsid w:val="3397BAAF"/>
    <w:rsid w:val="33DB148D"/>
    <w:rsid w:val="3464D9B2"/>
    <w:rsid w:val="348182D4"/>
    <w:rsid w:val="34D83C93"/>
    <w:rsid w:val="3518BB0D"/>
    <w:rsid w:val="352DF2B9"/>
    <w:rsid w:val="35B92788"/>
    <w:rsid w:val="35CCE819"/>
    <w:rsid w:val="35EB9BB4"/>
    <w:rsid w:val="35F0890A"/>
    <w:rsid w:val="35F7BCC9"/>
    <w:rsid w:val="36288C43"/>
    <w:rsid w:val="3644BBB3"/>
    <w:rsid w:val="364767EA"/>
    <w:rsid w:val="3653C458"/>
    <w:rsid w:val="36C81175"/>
    <w:rsid w:val="36E892D8"/>
    <w:rsid w:val="36F86D11"/>
    <w:rsid w:val="3708CB4B"/>
    <w:rsid w:val="3740EB18"/>
    <w:rsid w:val="37609854"/>
    <w:rsid w:val="37824E84"/>
    <w:rsid w:val="37EB2795"/>
    <w:rsid w:val="38093F7D"/>
    <w:rsid w:val="3830B71A"/>
    <w:rsid w:val="38435310"/>
    <w:rsid w:val="385A6C09"/>
    <w:rsid w:val="38B03065"/>
    <w:rsid w:val="38B53F2E"/>
    <w:rsid w:val="38D12F6B"/>
    <w:rsid w:val="38F8B5D0"/>
    <w:rsid w:val="390B2EA5"/>
    <w:rsid w:val="3928F342"/>
    <w:rsid w:val="39371603"/>
    <w:rsid w:val="394FA0C4"/>
    <w:rsid w:val="396E666B"/>
    <w:rsid w:val="39875349"/>
    <w:rsid w:val="39AD580D"/>
    <w:rsid w:val="39B28A56"/>
    <w:rsid w:val="39C97A01"/>
    <w:rsid w:val="3A2FB262"/>
    <w:rsid w:val="3A56F59B"/>
    <w:rsid w:val="3AA15488"/>
    <w:rsid w:val="3AA7F993"/>
    <w:rsid w:val="3ADDCCEF"/>
    <w:rsid w:val="3B1D8E85"/>
    <w:rsid w:val="3B41C7E4"/>
    <w:rsid w:val="3B58D539"/>
    <w:rsid w:val="3BACEFD9"/>
    <w:rsid w:val="3BFDAFA8"/>
    <w:rsid w:val="3BFEAAEA"/>
    <w:rsid w:val="3C0F5D2D"/>
    <w:rsid w:val="3C4C8F7A"/>
    <w:rsid w:val="3C5378A2"/>
    <w:rsid w:val="3CC15248"/>
    <w:rsid w:val="3D2A7FB8"/>
    <w:rsid w:val="3D44E8B6"/>
    <w:rsid w:val="3D470099"/>
    <w:rsid w:val="3D738337"/>
    <w:rsid w:val="3E0CF7CB"/>
    <w:rsid w:val="3E741A9F"/>
    <w:rsid w:val="3E8CB7F6"/>
    <w:rsid w:val="3EBBACA2"/>
    <w:rsid w:val="3EEC07BA"/>
    <w:rsid w:val="3F269DE9"/>
    <w:rsid w:val="3F4547BD"/>
    <w:rsid w:val="3F57E701"/>
    <w:rsid w:val="3F5E3463"/>
    <w:rsid w:val="3F827A50"/>
    <w:rsid w:val="3F82B94B"/>
    <w:rsid w:val="3FE57D17"/>
    <w:rsid w:val="401C9991"/>
    <w:rsid w:val="4042A5E1"/>
    <w:rsid w:val="4056AE5D"/>
    <w:rsid w:val="40B465EF"/>
    <w:rsid w:val="40E72089"/>
    <w:rsid w:val="40F18192"/>
    <w:rsid w:val="40F223FE"/>
    <w:rsid w:val="4150D987"/>
    <w:rsid w:val="415973B5"/>
    <w:rsid w:val="418DFA79"/>
    <w:rsid w:val="41A717B7"/>
    <w:rsid w:val="41E9A53B"/>
    <w:rsid w:val="41FBB40E"/>
    <w:rsid w:val="420D26ED"/>
    <w:rsid w:val="4220F1EA"/>
    <w:rsid w:val="42742996"/>
    <w:rsid w:val="42827988"/>
    <w:rsid w:val="429E7DA5"/>
    <w:rsid w:val="430484B1"/>
    <w:rsid w:val="431F0872"/>
    <w:rsid w:val="435808DD"/>
    <w:rsid w:val="439B2754"/>
    <w:rsid w:val="43B70A3F"/>
    <w:rsid w:val="43B77A04"/>
    <w:rsid w:val="43CAEC37"/>
    <w:rsid w:val="43D71970"/>
    <w:rsid w:val="44145AAD"/>
    <w:rsid w:val="441BB735"/>
    <w:rsid w:val="44394EFE"/>
    <w:rsid w:val="4452F565"/>
    <w:rsid w:val="44688DD3"/>
    <w:rsid w:val="44EC1281"/>
    <w:rsid w:val="44F98232"/>
    <w:rsid w:val="4515B67A"/>
    <w:rsid w:val="454361F8"/>
    <w:rsid w:val="458B6991"/>
    <w:rsid w:val="45BE8E31"/>
    <w:rsid w:val="45D152B1"/>
    <w:rsid w:val="46095D20"/>
    <w:rsid w:val="46160F08"/>
    <w:rsid w:val="464477C3"/>
    <w:rsid w:val="464B5731"/>
    <w:rsid w:val="46518F7D"/>
    <w:rsid w:val="46937484"/>
    <w:rsid w:val="469E88EE"/>
    <w:rsid w:val="46F50064"/>
    <w:rsid w:val="47200500"/>
    <w:rsid w:val="475E2CA9"/>
    <w:rsid w:val="4785A519"/>
    <w:rsid w:val="47B1DF69"/>
    <w:rsid w:val="47B4236E"/>
    <w:rsid w:val="47DD25F9"/>
    <w:rsid w:val="47DE1850"/>
    <w:rsid w:val="480E2870"/>
    <w:rsid w:val="48560165"/>
    <w:rsid w:val="48B71D83"/>
    <w:rsid w:val="48DC89F5"/>
    <w:rsid w:val="48F5B13D"/>
    <w:rsid w:val="48F62EF3"/>
    <w:rsid w:val="4917AD2A"/>
    <w:rsid w:val="494494AE"/>
    <w:rsid w:val="49960181"/>
    <w:rsid w:val="49B0A030"/>
    <w:rsid w:val="49BA74C7"/>
    <w:rsid w:val="49C8AE20"/>
    <w:rsid w:val="4A2EAD62"/>
    <w:rsid w:val="4A3D5674"/>
    <w:rsid w:val="4A564ED8"/>
    <w:rsid w:val="4A62044D"/>
    <w:rsid w:val="4AB1B354"/>
    <w:rsid w:val="4AE0650F"/>
    <w:rsid w:val="4B505837"/>
    <w:rsid w:val="4B6CE5A2"/>
    <w:rsid w:val="4B6F61C8"/>
    <w:rsid w:val="4B92BF92"/>
    <w:rsid w:val="4BA7C32B"/>
    <w:rsid w:val="4BB01E1B"/>
    <w:rsid w:val="4BC3A4C4"/>
    <w:rsid w:val="4BDD431E"/>
    <w:rsid w:val="4C08B89A"/>
    <w:rsid w:val="4C184370"/>
    <w:rsid w:val="4CB67FBD"/>
    <w:rsid w:val="4CE19993"/>
    <w:rsid w:val="4D59BD5F"/>
    <w:rsid w:val="4E078293"/>
    <w:rsid w:val="4E68BFC2"/>
    <w:rsid w:val="4E8B48C2"/>
    <w:rsid w:val="4E9E1414"/>
    <w:rsid w:val="4F25A85F"/>
    <w:rsid w:val="4F4ED5E4"/>
    <w:rsid w:val="501EC747"/>
    <w:rsid w:val="503822B5"/>
    <w:rsid w:val="5040B1F2"/>
    <w:rsid w:val="50838F3E"/>
    <w:rsid w:val="50945B1A"/>
    <w:rsid w:val="50C7573D"/>
    <w:rsid w:val="50CBBB63"/>
    <w:rsid w:val="50D5D779"/>
    <w:rsid w:val="50E23DF0"/>
    <w:rsid w:val="50FDBE75"/>
    <w:rsid w:val="51226228"/>
    <w:rsid w:val="5160AF35"/>
    <w:rsid w:val="5169DAEF"/>
    <w:rsid w:val="52302E72"/>
    <w:rsid w:val="52321E98"/>
    <w:rsid w:val="525C78D7"/>
    <w:rsid w:val="526E8E55"/>
    <w:rsid w:val="52718A8C"/>
    <w:rsid w:val="52BA7B73"/>
    <w:rsid w:val="52C9EA1E"/>
    <w:rsid w:val="52E9C58A"/>
    <w:rsid w:val="52F5BCAE"/>
    <w:rsid w:val="5351C2BC"/>
    <w:rsid w:val="53AC9810"/>
    <w:rsid w:val="53B263E3"/>
    <w:rsid w:val="53CBFED3"/>
    <w:rsid w:val="53E388E8"/>
    <w:rsid w:val="53E43A08"/>
    <w:rsid w:val="54301368"/>
    <w:rsid w:val="54635FB6"/>
    <w:rsid w:val="54658940"/>
    <w:rsid w:val="54A46637"/>
    <w:rsid w:val="54B6FFD2"/>
    <w:rsid w:val="54BB411E"/>
    <w:rsid w:val="54F498FE"/>
    <w:rsid w:val="54FDA9B5"/>
    <w:rsid w:val="55142315"/>
    <w:rsid w:val="552CA48D"/>
    <w:rsid w:val="552EF95C"/>
    <w:rsid w:val="553A5657"/>
    <w:rsid w:val="556A870A"/>
    <w:rsid w:val="5576412D"/>
    <w:rsid w:val="558FB80F"/>
    <w:rsid w:val="55A47727"/>
    <w:rsid w:val="55C7460E"/>
    <w:rsid w:val="55EB487C"/>
    <w:rsid w:val="56100C1F"/>
    <w:rsid w:val="5624769D"/>
    <w:rsid w:val="56648D4A"/>
    <w:rsid w:val="566EA52C"/>
    <w:rsid w:val="5691EF3B"/>
    <w:rsid w:val="56CF982B"/>
    <w:rsid w:val="56D80FEB"/>
    <w:rsid w:val="56F34DD9"/>
    <w:rsid w:val="5706576B"/>
    <w:rsid w:val="57453276"/>
    <w:rsid w:val="576BF78D"/>
    <w:rsid w:val="57A6B4D5"/>
    <w:rsid w:val="57A6EFF8"/>
    <w:rsid w:val="57A76628"/>
    <w:rsid w:val="57C51A17"/>
    <w:rsid w:val="57CFF0B9"/>
    <w:rsid w:val="57EB2E27"/>
    <w:rsid w:val="57EE787F"/>
    <w:rsid w:val="57EFDF05"/>
    <w:rsid w:val="588CD675"/>
    <w:rsid w:val="5938FA63"/>
    <w:rsid w:val="596BC11A"/>
    <w:rsid w:val="5990BBEF"/>
    <w:rsid w:val="59B7128F"/>
    <w:rsid w:val="5A1277AA"/>
    <w:rsid w:val="5A2A74AE"/>
    <w:rsid w:val="5A466C93"/>
    <w:rsid w:val="5AC1441B"/>
    <w:rsid w:val="5AD13A04"/>
    <w:rsid w:val="5B13BE9B"/>
    <w:rsid w:val="5B221D96"/>
    <w:rsid w:val="5B503D58"/>
    <w:rsid w:val="5B522915"/>
    <w:rsid w:val="5B52E2F0"/>
    <w:rsid w:val="5B8EC96F"/>
    <w:rsid w:val="5B9BE611"/>
    <w:rsid w:val="5BF640CC"/>
    <w:rsid w:val="5C447B25"/>
    <w:rsid w:val="5C574BE9"/>
    <w:rsid w:val="5C7593B4"/>
    <w:rsid w:val="5CC8581A"/>
    <w:rsid w:val="5CEC0DB9"/>
    <w:rsid w:val="5CEDB68D"/>
    <w:rsid w:val="5D16A5BD"/>
    <w:rsid w:val="5D24F299"/>
    <w:rsid w:val="5D51272F"/>
    <w:rsid w:val="5D7598EF"/>
    <w:rsid w:val="5D97D95A"/>
    <w:rsid w:val="5DC56B21"/>
    <w:rsid w:val="5DC83472"/>
    <w:rsid w:val="5DEA4CED"/>
    <w:rsid w:val="5DF31C4A"/>
    <w:rsid w:val="5E1DA65D"/>
    <w:rsid w:val="5E7EDDF3"/>
    <w:rsid w:val="5EA10836"/>
    <w:rsid w:val="5EBD8F5D"/>
    <w:rsid w:val="5ED386D3"/>
    <w:rsid w:val="5EFBBAD2"/>
    <w:rsid w:val="5F002E79"/>
    <w:rsid w:val="5F0CD25C"/>
    <w:rsid w:val="5F2EBE00"/>
    <w:rsid w:val="5F330984"/>
    <w:rsid w:val="5F3734CA"/>
    <w:rsid w:val="5F5486EF"/>
    <w:rsid w:val="5F76591F"/>
    <w:rsid w:val="5FA81B0E"/>
    <w:rsid w:val="5FCE0761"/>
    <w:rsid w:val="5FDD0130"/>
    <w:rsid w:val="603045C4"/>
    <w:rsid w:val="6081BAD2"/>
    <w:rsid w:val="60A9961E"/>
    <w:rsid w:val="610DAB31"/>
    <w:rsid w:val="615360D9"/>
    <w:rsid w:val="6183001F"/>
    <w:rsid w:val="61B1F06F"/>
    <w:rsid w:val="61BB5724"/>
    <w:rsid w:val="61BE71D4"/>
    <w:rsid w:val="61ED8B51"/>
    <w:rsid w:val="621D8B64"/>
    <w:rsid w:val="622E3772"/>
    <w:rsid w:val="62A85EB0"/>
    <w:rsid w:val="62AB3182"/>
    <w:rsid w:val="6325C773"/>
    <w:rsid w:val="63447859"/>
    <w:rsid w:val="634EBE29"/>
    <w:rsid w:val="636CBEE4"/>
    <w:rsid w:val="638983E0"/>
    <w:rsid w:val="638D51E3"/>
    <w:rsid w:val="638DCF99"/>
    <w:rsid w:val="638FF334"/>
    <w:rsid w:val="63A11274"/>
    <w:rsid w:val="63C17A1D"/>
    <w:rsid w:val="63C8EBDC"/>
    <w:rsid w:val="64388F6B"/>
    <w:rsid w:val="645213EB"/>
    <w:rsid w:val="64572061"/>
    <w:rsid w:val="6468260C"/>
    <w:rsid w:val="647C7AC0"/>
    <w:rsid w:val="6480AF38"/>
    <w:rsid w:val="648C57C6"/>
    <w:rsid w:val="648CE7E1"/>
    <w:rsid w:val="649AB11B"/>
    <w:rsid w:val="649FA600"/>
    <w:rsid w:val="64A4C40C"/>
    <w:rsid w:val="64A668FE"/>
    <w:rsid w:val="64B088D2"/>
    <w:rsid w:val="64C61A9E"/>
    <w:rsid w:val="64DD34FD"/>
    <w:rsid w:val="64EA8E8A"/>
    <w:rsid w:val="64FDB0FC"/>
    <w:rsid w:val="65088F45"/>
    <w:rsid w:val="650ABCC8"/>
    <w:rsid w:val="65614726"/>
    <w:rsid w:val="6580AAD4"/>
    <w:rsid w:val="65D69EAC"/>
    <w:rsid w:val="6621AA6D"/>
    <w:rsid w:val="668B4DC1"/>
    <w:rsid w:val="66BA13A5"/>
    <w:rsid w:val="66C4F2A5"/>
    <w:rsid w:val="66D6B9BD"/>
    <w:rsid w:val="66DE5FC5"/>
    <w:rsid w:val="66EDD064"/>
    <w:rsid w:val="6709B7BE"/>
    <w:rsid w:val="6761C810"/>
    <w:rsid w:val="6763C96C"/>
    <w:rsid w:val="67793A39"/>
    <w:rsid w:val="67A28DCB"/>
    <w:rsid w:val="6802FA17"/>
    <w:rsid w:val="68806EA8"/>
    <w:rsid w:val="688E19A1"/>
    <w:rsid w:val="68C115AD"/>
    <w:rsid w:val="68C4EEB3"/>
    <w:rsid w:val="68DA4E80"/>
    <w:rsid w:val="691A95CD"/>
    <w:rsid w:val="69308A00"/>
    <w:rsid w:val="694D6424"/>
    <w:rsid w:val="6968468A"/>
    <w:rsid w:val="69DAD8D5"/>
    <w:rsid w:val="69DF74D9"/>
    <w:rsid w:val="6A3BA04A"/>
    <w:rsid w:val="6A4C6BF3"/>
    <w:rsid w:val="6AB8AA4F"/>
    <w:rsid w:val="6AD5C797"/>
    <w:rsid w:val="6AEA176C"/>
    <w:rsid w:val="6BB17263"/>
    <w:rsid w:val="6BC7885D"/>
    <w:rsid w:val="6BFC8F75"/>
    <w:rsid w:val="6C2160A5"/>
    <w:rsid w:val="6C404CF9"/>
    <w:rsid w:val="6C584FB5"/>
    <w:rsid w:val="6C59170D"/>
    <w:rsid w:val="6C5A25D4"/>
    <w:rsid w:val="6C980F55"/>
    <w:rsid w:val="6CAA1DBB"/>
    <w:rsid w:val="6CC01996"/>
    <w:rsid w:val="6CCF1467"/>
    <w:rsid w:val="6D1B8EB0"/>
    <w:rsid w:val="6D5FF866"/>
    <w:rsid w:val="6D707106"/>
    <w:rsid w:val="6D84F20D"/>
    <w:rsid w:val="6D8BBCB9"/>
    <w:rsid w:val="6DA552C3"/>
    <w:rsid w:val="6DC32F72"/>
    <w:rsid w:val="6DEE3BC0"/>
    <w:rsid w:val="6E0070B7"/>
    <w:rsid w:val="6E2400EB"/>
    <w:rsid w:val="6E476194"/>
    <w:rsid w:val="6E6CB5FD"/>
    <w:rsid w:val="6E6D2BFA"/>
    <w:rsid w:val="6E7AE8B8"/>
    <w:rsid w:val="6E9698A5"/>
    <w:rsid w:val="6EA974EE"/>
    <w:rsid w:val="6EC5ABED"/>
    <w:rsid w:val="6ECA0CA3"/>
    <w:rsid w:val="6EE4C460"/>
    <w:rsid w:val="6EEEF8A4"/>
    <w:rsid w:val="6EFD7CB4"/>
    <w:rsid w:val="6FAAEEF3"/>
    <w:rsid w:val="6FAF52B9"/>
    <w:rsid w:val="6FBAE918"/>
    <w:rsid w:val="6FCFD80A"/>
    <w:rsid w:val="6FDCEFDA"/>
    <w:rsid w:val="7024A097"/>
    <w:rsid w:val="7073C271"/>
    <w:rsid w:val="70B984E5"/>
    <w:rsid w:val="70D87FDF"/>
    <w:rsid w:val="710989BC"/>
    <w:rsid w:val="711F1B7A"/>
    <w:rsid w:val="7148ACBD"/>
    <w:rsid w:val="7149267A"/>
    <w:rsid w:val="71950027"/>
    <w:rsid w:val="71BA55D7"/>
    <w:rsid w:val="72196C64"/>
    <w:rsid w:val="7280C5C3"/>
    <w:rsid w:val="72B1A859"/>
    <w:rsid w:val="72E936F0"/>
    <w:rsid w:val="735A36EA"/>
    <w:rsid w:val="7370A365"/>
    <w:rsid w:val="739752F1"/>
    <w:rsid w:val="73D0844F"/>
    <w:rsid w:val="73D72770"/>
    <w:rsid w:val="7412DA68"/>
    <w:rsid w:val="741BCE67"/>
    <w:rsid w:val="741E729D"/>
    <w:rsid w:val="7446826A"/>
    <w:rsid w:val="7459D096"/>
    <w:rsid w:val="745FAAC7"/>
    <w:rsid w:val="74D6906A"/>
    <w:rsid w:val="750EC933"/>
    <w:rsid w:val="75394E27"/>
    <w:rsid w:val="753A4A46"/>
    <w:rsid w:val="75A3E020"/>
    <w:rsid w:val="75FBB5E0"/>
    <w:rsid w:val="7601065B"/>
    <w:rsid w:val="76022287"/>
    <w:rsid w:val="7646C992"/>
    <w:rsid w:val="76C270F6"/>
    <w:rsid w:val="76EF6A37"/>
    <w:rsid w:val="7717B716"/>
    <w:rsid w:val="7764A730"/>
    <w:rsid w:val="7773FFAB"/>
    <w:rsid w:val="779CD6BC"/>
    <w:rsid w:val="77BA85AF"/>
    <w:rsid w:val="784CD36F"/>
    <w:rsid w:val="786BC51A"/>
    <w:rsid w:val="78A49182"/>
    <w:rsid w:val="79A4B3D8"/>
    <w:rsid w:val="7A507B68"/>
    <w:rsid w:val="7A5AB76A"/>
    <w:rsid w:val="7A5F40B7"/>
    <w:rsid w:val="7AB5C3EE"/>
    <w:rsid w:val="7AC00511"/>
    <w:rsid w:val="7AC5E23F"/>
    <w:rsid w:val="7ADDDEDB"/>
    <w:rsid w:val="7B011258"/>
    <w:rsid w:val="7B4928B5"/>
    <w:rsid w:val="7B6249EE"/>
    <w:rsid w:val="7BECE7C5"/>
    <w:rsid w:val="7C1AA0C5"/>
    <w:rsid w:val="7C2A2759"/>
    <w:rsid w:val="7C2FC7DB"/>
    <w:rsid w:val="7C41FFAB"/>
    <w:rsid w:val="7C4D3397"/>
    <w:rsid w:val="7C61B2A0"/>
    <w:rsid w:val="7CB46846"/>
    <w:rsid w:val="7CE2E078"/>
    <w:rsid w:val="7D023698"/>
    <w:rsid w:val="7D052EE8"/>
    <w:rsid w:val="7D0A9FFA"/>
    <w:rsid w:val="7D188A1D"/>
    <w:rsid w:val="7D3526EB"/>
    <w:rsid w:val="7D555EB6"/>
    <w:rsid w:val="7D5D9545"/>
    <w:rsid w:val="7D6D5C1E"/>
    <w:rsid w:val="7DAA9749"/>
    <w:rsid w:val="7E031B6D"/>
    <w:rsid w:val="7E226B15"/>
    <w:rsid w:val="7F248887"/>
    <w:rsid w:val="7F2C6742"/>
    <w:rsid w:val="7F5DA216"/>
    <w:rsid w:val="7F7F1190"/>
    <w:rsid w:val="7F8BCAAB"/>
    <w:rsid w:val="7F8CE78D"/>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FEDD"/>
  <w15:chartTrackingRefBased/>
  <w15:docId w15:val="{52052CE1-F597-4031-AA2C-E61C1FE8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B2095"/>
    <w:pPr>
      <w:jc w:val="both"/>
    </w:pPr>
    <w:rPr>
      <w:rFonts w:ascii="Arial" w:hAnsi="Arial"/>
      <w:sz w:val="20"/>
    </w:rPr>
  </w:style>
  <w:style w:type="paragraph" w:styleId="Naslov1">
    <w:name w:val="heading 1"/>
    <w:basedOn w:val="Navaden"/>
    <w:next w:val="Navaden"/>
    <w:link w:val="Naslov1Znak"/>
    <w:uiPriority w:val="9"/>
    <w:qFormat/>
    <w:rsid w:val="000B2095"/>
    <w:pPr>
      <w:keepNext/>
      <w:keepLines/>
      <w:numPr>
        <w:numId w:val="3"/>
      </w:numPr>
      <w:spacing w:before="240" w:after="240"/>
      <w:outlineLvl w:val="0"/>
    </w:pPr>
    <w:rPr>
      <w:rFonts w:eastAsiaTheme="majorEastAsia" w:cstheme="majorBidi"/>
      <w:b/>
      <w:sz w:val="24"/>
      <w:szCs w:val="32"/>
    </w:rPr>
  </w:style>
  <w:style w:type="paragraph" w:styleId="Naslov2">
    <w:name w:val="heading 2"/>
    <w:basedOn w:val="Odstavekseznama"/>
    <w:next w:val="Navaden"/>
    <w:link w:val="Naslov2Znak"/>
    <w:uiPriority w:val="9"/>
    <w:unhideWhenUsed/>
    <w:qFormat/>
    <w:rsid w:val="000B2095"/>
    <w:pPr>
      <w:numPr>
        <w:ilvl w:val="1"/>
        <w:numId w:val="3"/>
      </w:numPr>
      <w:outlineLvl w:val="1"/>
    </w:pPr>
    <w:rPr>
      <w:b/>
    </w:rPr>
  </w:style>
  <w:style w:type="paragraph" w:styleId="Naslov3">
    <w:name w:val="heading 3"/>
    <w:basedOn w:val="Navaden"/>
    <w:next w:val="Navaden"/>
    <w:link w:val="Naslov3Znak"/>
    <w:uiPriority w:val="9"/>
    <w:unhideWhenUsed/>
    <w:qFormat/>
    <w:rsid w:val="00CC0E87"/>
    <w:pPr>
      <w:keepNext/>
      <w:keepLines/>
      <w:numPr>
        <w:ilvl w:val="2"/>
        <w:numId w:val="3"/>
      </w:numPr>
      <w:spacing w:before="40" w:after="12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semiHidden/>
    <w:unhideWhenUsed/>
    <w:qFormat/>
    <w:rsid w:val="002B4222"/>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2B4222"/>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iPriority w:val="9"/>
    <w:semiHidden/>
    <w:unhideWhenUsed/>
    <w:qFormat/>
    <w:rsid w:val="002B4222"/>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2B4222"/>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2B422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2B422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B2095"/>
    <w:rPr>
      <w:rFonts w:ascii="Arial" w:eastAsiaTheme="majorEastAsia" w:hAnsi="Arial" w:cstheme="majorBidi"/>
      <w:b/>
      <w:sz w:val="24"/>
      <w:szCs w:val="32"/>
    </w:rPr>
  </w:style>
  <w:style w:type="character" w:customStyle="1" w:styleId="Naslov2Znak">
    <w:name w:val="Naslov 2 Znak"/>
    <w:basedOn w:val="Privzetapisavaodstavka"/>
    <w:link w:val="Naslov2"/>
    <w:uiPriority w:val="9"/>
    <w:rsid w:val="000B2095"/>
    <w:rPr>
      <w:rFonts w:ascii="Arial" w:hAnsi="Arial"/>
      <w:b/>
      <w:sz w:val="20"/>
    </w:rPr>
  </w:style>
  <w:style w:type="character" w:customStyle="1" w:styleId="Naslov3Znak">
    <w:name w:val="Naslov 3 Znak"/>
    <w:basedOn w:val="Privzetapisavaodstavka"/>
    <w:link w:val="Naslov3"/>
    <w:uiPriority w:val="9"/>
    <w:rsid w:val="00CC0E87"/>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uiPriority w:val="9"/>
    <w:semiHidden/>
    <w:rsid w:val="002B4222"/>
    <w:rPr>
      <w:rFonts w:asciiTheme="majorHAnsi" w:eastAsiaTheme="majorEastAsia" w:hAnsiTheme="majorHAnsi" w:cstheme="majorBidi"/>
      <w:i/>
      <w:iCs/>
      <w:color w:val="2E74B5" w:themeColor="accent1" w:themeShade="BF"/>
      <w:sz w:val="20"/>
    </w:rPr>
  </w:style>
  <w:style w:type="character" w:customStyle="1" w:styleId="Naslov5Znak">
    <w:name w:val="Naslov 5 Znak"/>
    <w:basedOn w:val="Privzetapisavaodstavka"/>
    <w:link w:val="Naslov5"/>
    <w:uiPriority w:val="9"/>
    <w:semiHidden/>
    <w:rsid w:val="002B4222"/>
    <w:rPr>
      <w:rFonts w:asciiTheme="majorHAnsi" w:eastAsiaTheme="majorEastAsia" w:hAnsiTheme="majorHAnsi" w:cstheme="majorBidi"/>
      <w:color w:val="2E74B5" w:themeColor="accent1" w:themeShade="BF"/>
      <w:sz w:val="20"/>
    </w:rPr>
  </w:style>
  <w:style w:type="character" w:customStyle="1" w:styleId="Naslov6Znak">
    <w:name w:val="Naslov 6 Znak"/>
    <w:basedOn w:val="Privzetapisavaodstavka"/>
    <w:link w:val="Naslov6"/>
    <w:uiPriority w:val="9"/>
    <w:semiHidden/>
    <w:rsid w:val="002B4222"/>
    <w:rPr>
      <w:rFonts w:asciiTheme="majorHAnsi" w:eastAsiaTheme="majorEastAsia" w:hAnsiTheme="majorHAnsi" w:cstheme="majorBidi"/>
      <w:color w:val="1F4D78" w:themeColor="accent1" w:themeShade="7F"/>
      <w:sz w:val="20"/>
    </w:rPr>
  </w:style>
  <w:style w:type="character" w:customStyle="1" w:styleId="Naslov7Znak">
    <w:name w:val="Naslov 7 Znak"/>
    <w:basedOn w:val="Privzetapisavaodstavka"/>
    <w:link w:val="Naslov7"/>
    <w:uiPriority w:val="9"/>
    <w:semiHidden/>
    <w:rsid w:val="002B4222"/>
    <w:rPr>
      <w:rFonts w:asciiTheme="majorHAnsi" w:eastAsiaTheme="majorEastAsia" w:hAnsiTheme="majorHAnsi" w:cstheme="majorBidi"/>
      <w:i/>
      <w:iCs/>
      <w:color w:val="1F4D78" w:themeColor="accent1" w:themeShade="7F"/>
      <w:sz w:val="20"/>
    </w:rPr>
  </w:style>
  <w:style w:type="character" w:customStyle="1" w:styleId="Naslov8Znak">
    <w:name w:val="Naslov 8 Znak"/>
    <w:basedOn w:val="Privzetapisavaodstavka"/>
    <w:link w:val="Naslov8"/>
    <w:uiPriority w:val="9"/>
    <w:semiHidden/>
    <w:rsid w:val="002B4222"/>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2B4222"/>
    <w:rPr>
      <w:rFonts w:asciiTheme="majorHAnsi" w:eastAsiaTheme="majorEastAsia" w:hAnsiTheme="majorHAnsi" w:cstheme="majorBidi"/>
      <w:i/>
      <w:iCs/>
      <w:color w:val="272727" w:themeColor="text1" w:themeTint="D8"/>
      <w:sz w:val="21"/>
      <w:szCs w:val="21"/>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DD2296"/>
    <w:pPr>
      <w:ind w:left="720"/>
      <w:contextualSpacing/>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DD2296"/>
  </w:style>
  <w:style w:type="character" w:customStyle="1" w:styleId="normaltextrun">
    <w:name w:val="normaltextrun"/>
    <w:basedOn w:val="Privzetapisavaodstavka"/>
    <w:rsid w:val="00DD2296"/>
  </w:style>
  <w:style w:type="paragraph" w:styleId="NaslovTOC">
    <w:name w:val="TOC Heading"/>
    <w:basedOn w:val="Naslov1"/>
    <w:next w:val="Navaden"/>
    <w:uiPriority w:val="39"/>
    <w:unhideWhenUsed/>
    <w:qFormat/>
    <w:rsid w:val="00DD2296"/>
    <w:pPr>
      <w:outlineLvl w:val="9"/>
    </w:pPr>
    <w:rPr>
      <w:lang w:eastAsia="sl-SI"/>
    </w:rPr>
  </w:style>
  <w:style w:type="paragraph" w:styleId="Kazalovsebine2">
    <w:name w:val="toc 2"/>
    <w:basedOn w:val="Navaden"/>
    <w:next w:val="Navaden"/>
    <w:autoRedefine/>
    <w:uiPriority w:val="39"/>
    <w:unhideWhenUsed/>
    <w:rsid w:val="00DD2296"/>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DD2296"/>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DD2296"/>
    <w:pPr>
      <w:spacing w:after="100"/>
      <w:ind w:left="440"/>
    </w:pPr>
    <w:rPr>
      <w:rFonts w:eastAsiaTheme="minorEastAsia" w:cs="Times New Roman"/>
      <w:lang w:eastAsia="sl-SI"/>
    </w:rPr>
  </w:style>
  <w:style w:type="character" w:styleId="Hiperpovezava">
    <w:name w:val="Hyperlink"/>
    <w:basedOn w:val="Privzetapisavaodstavka"/>
    <w:uiPriority w:val="99"/>
    <w:unhideWhenUsed/>
    <w:rsid w:val="00DD2296"/>
    <w:rPr>
      <w:color w:val="0563C1" w:themeColor="hyperlink"/>
      <w:u w:val="single"/>
    </w:rPr>
  </w:style>
  <w:style w:type="table" w:styleId="Tabelamrea">
    <w:name w:val="Table Grid"/>
    <w:basedOn w:val="Navadnatabela"/>
    <w:uiPriority w:val="59"/>
    <w:rsid w:val="00EE7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nhideWhenUsed/>
    <w:rsid w:val="00263000"/>
    <w:pPr>
      <w:tabs>
        <w:tab w:val="center" w:pos="4536"/>
        <w:tab w:val="right" w:pos="9072"/>
      </w:tabs>
      <w:spacing w:after="0" w:line="240" w:lineRule="auto"/>
    </w:pPr>
  </w:style>
  <w:style w:type="character" w:customStyle="1" w:styleId="GlavaZnak">
    <w:name w:val="Glava Znak"/>
    <w:basedOn w:val="Privzetapisavaodstavka"/>
    <w:link w:val="Glava"/>
    <w:rsid w:val="00263000"/>
  </w:style>
  <w:style w:type="paragraph" w:styleId="Noga">
    <w:name w:val="footer"/>
    <w:basedOn w:val="Navaden"/>
    <w:link w:val="NogaZnak"/>
    <w:uiPriority w:val="99"/>
    <w:unhideWhenUsed/>
    <w:rsid w:val="00263000"/>
    <w:pPr>
      <w:tabs>
        <w:tab w:val="center" w:pos="4536"/>
        <w:tab w:val="right" w:pos="9072"/>
      </w:tabs>
      <w:spacing w:after="0" w:line="240" w:lineRule="auto"/>
    </w:pPr>
  </w:style>
  <w:style w:type="character" w:customStyle="1" w:styleId="NogaZnak">
    <w:name w:val="Noga Znak"/>
    <w:basedOn w:val="Privzetapisavaodstavka"/>
    <w:link w:val="Noga"/>
    <w:uiPriority w:val="99"/>
    <w:rsid w:val="00263000"/>
  </w:style>
  <w:style w:type="paragraph" w:styleId="Napis">
    <w:name w:val="caption"/>
    <w:basedOn w:val="Navaden"/>
    <w:next w:val="Navaden"/>
    <w:uiPriority w:val="35"/>
    <w:unhideWhenUsed/>
    <w:qFormat/>
    <w:rsid w:val="003C35E0"/>
    <w:pPr>
      <w:spacing w:after="200" w:line="240" w:lineRule="auto"/>
    </w:pPr>
    <w:rPr>
      <w:i/>
      <w:iCs/>
      <w:color w:val="44546A" w:themeColor="text2"/>
      <w:sz w:val="18"/>
      <w:szCs w:val="18"/>
    </w:rPr>
  </w:style>
  <w:style w:type="paragraph" w:styleId="Pripombabesedilo">
    <w:name w:val="annotation text"/>
    <w:basedOn w:val="Navaden"/>
    <w:link w:val="PripombabesediloZnak"/>
    <w:uiPriority w:val="99"/>
    <w:semiHidden/>
    <w:unhideWhenUsed/>
    <w:pPr>
      <w:spacing w:line="240" w:lineRule="auto"/>
    </w:pPr>
    <w:rPr>
      <w:szCs w:val="20"/>
    </w:rPr>
  </w:style>
  <w:style w:type="character" w:customStyle="1" w:styleId="PripombabesediloZnak">
    <w:name w:val="Pripomba – besedilo Znak"/>
    <w:basedOn w:val="Privzetapisavaodstavka"/>
    <w:link w:val="Pripombabesedilo"/>
    <w:uiPriority w:val="99"/>
    <w:semiHidden/>
    <w:rPr>
      <w:sz w:val="20"/>
      <w:szCs w:val="20"/>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673FC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73FC3"/>
    <w:rPr>
      <w:rFonts w:ascii="Segoe UI" w:hAnsi="Segoe UI" w:cs="Segoe UI"/>
      <w:sz w:val="18"/>
      <w:szCs w:val="18"/>
    </w:rPr>
  </w:style>
  <w:style w:type="table" w:customStyle="1" w:styleId="NormalTable0">
    <w:name w:val="Normal Table0"/>
    <w:uiPriority w:val="2"/>
    <w:semiHidden/>
    <w:unhideWhenUsed/>
    <w:qFormat/>
    <w:rsid w:val="00BD02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BD02FD"/>
    <w:pPr>
      <w:widowControl w:val="0"/>
      <w:autoSpaceDE w:val="0"/>
      <w:autoSpaceDN w:val="0"/>
      <w:spacing w:after="0" w:line="240" w:lineRule="auto"/>
      <w:ind w:left="85"/>
      <w:jc w:val="left"/>
    </w:pPr>
    <w:rPr>
      <w:rFonts w:ascii="Arial MT" w:eastAsia="Arial MT" w:hAnsi="Arial MT" w:cs="Arial MT"/>
      <w:sz w:val="22"/>
    </w:rPr>
  </w:style>
  <w:style w:type="paragraph" w:styleId="Telobesedila">
    <w:name w:val="Body Text"/>
    <w:basedOn w:val="Navaden"/>
    <w:link w:val="TelobesedilaZnak"/>
    <w:uiPriority w:val="1"/>
    <w:qFormat/>
    <w:rsid w:val="00BD02FD"/>
    <w:pPr>
      <w:widowControl w:val="0"/>
      <w:autoSpaceDE w:val="0"/>
      <w:autoSpaceDN w:val="0"/>
      <w:spacing w:after="0" w:line="240" w:lineRule="auto"/>
      <w:jc w:val="left"/>
    </w:pPr>
    <w:rPr>
      <w:rFonts w:ascii="Arial MT" w:eastAsia="Arial MT" w:hAnsi="Arial MT" w:cs="Arial MT"/>
      <w:sz w:val="24"/>
      <w:szCs w:val="24"/>
    </w:rPr>
  </w:style>
  <w:style w:type="character" w:customStyle="1" w:styleId="TelobesedilaZnak">
    <w:name w:val="Telo besedila Znak"/>
    <w:basedOn w:val="Privzetapisavaodstavka"/>
    <w:link w:val="Telobesedila"/>
    <w:uiPriority w:val="1"/>
    <w:rsid w:val="00BD02FD"/>
    <w:rPr>
      <w:rFonts w:ascii="Arial MT" w:eastAsia="Arial MT" w:hAnsi="Arial MT" w:cs="Arial MT"/>
      <w:sz w:val="24"/>
      <w:szCs w:val="24"/>
    </w:rPr>
  </w:style>
  <w:style w:type="paragraph" w:customStyle="1" w:styleId="paragraph">
    <w:name w:val="paragraph"/>
    <w:basedOn w:val="Navaden"/>
    <w:rsid w:val="007F7EE1"/>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eop">
    <w:name w:val="eop"/>
    <w:basedOn w:val="Privzetapisavaodstavka"/>
    <w:rsid w:val="007F7EE1"/>
  </w:style>
  <w:style w:type="character" w:styleId="Nerazreenaomemba">
    <w:name w:val="Unresolved Mention"/>
    <w:basedOn w:val="Privzetapisavaodstavka"/>
    <w:uiPriority w:val="99"/>
    <w:semiHidden/>
    <w:unhideWhenUsed/>
    <w:rsid w:val="00CD704B"/>
    <w:rPr>
      <w:color w:val="605E5C"/>
      <w:shd w:val="clear" w:color="auto" w:fill="E1DFDD"/>
    </w:rPr>
  </w:style>
  <w:style w:type="paragraph" w:styleId="Zadevapripombe">
    <w:name w:val="annotation subject"/>
    <w:basedOn w:val="Pripombabesedilo"/>
    <w:next w:val="Pripombabesedilo"/>
    <w:link w:val="ZadevapripombeZnak"/>
    <w:uiPriority w:val="99"/>
    <w:semiHidden/>
    <w:unhideWhenUsed/>
    <w:rsid w:val="001C3D1B"/>
    <w:rPr>
      <w:b/>
      <w:bCs/>
    </w:rPr>
  </w:style>
  <w:style w:type="character" w:customStyle="1" w:styleId="ZadevapripombeZnak">
    <w:name w:val="Zadeva pripombe Znak"/>
    <w:basedOn w:val="PripombabesediloZnak"/>
    <w:link w:val="Zadevapripombe"/>
    <w:uiPriority w:val="99"/>
    <w:semiHidden/>
    <w:rsid w:val="001C3D1B"/>
    <w:rPr>
      <w:rFonts w:ascii="Arial" w:hAnsi="Arial"/>
      <w:b/>
      <w:bCs/>
      <w:sz w:val="20"/>
      <w:szCs w:val="20"/>
    </w:rPr>
  </w:style>
  <w:style w:type="character" w:styleId="SledenaHiperpovezava">
    <w:name w:val="FollowedHyperlink"/>
    <w:basedOn w:val="Privzetapisavaodstavka"/>
    <w:uiPriority w:val="99"/>
    <w:semiHidden/>
    <w:unhideWhenUsed/>
    <w:rsid w:val="002970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66688">
      <w:bodyDiv w:val="1"/>
      <w:marLeft w:val="0"/>
      <w:marRight w:val="0"/>
      <w:marTop w:val="0"/>
      <w:marBottom w:val="0"/>
      <w:divBdr>
        <w:top w:val="none" w:sz="0" w:space="0" w:color="auto"/>
        <w:left w:val="none" w:sz="0" w:space="0" w:color="auto"/>
        <w:bottom w:val="none" w:sz="0" w:space="0" w:color="auto"/>
        <w:right w:val="none" w:sz="0" w:space="0" w:color="auto"/>
      </w:divBdr>
      <w:divsChild>
        <w:div w:id="144706099">
          <w:marLeft w:val="0"/>
          <w:marRight w:val="0"/>
          <w:marTop w:val="0"/>
          <w:marBottom w:val="0"/>
          <w:divBdr>
            <w:top w:val="none" w:sz="0" w:space="0" w:color="auto"/>
            <w:left w:val="none" w:sz="0" w:space="0" w:color="auto"/>
            <w:bottom w:val="none" w:sz="0" w:space="0" w:color="auto"/>
            <w:right w:val="none" w:sz="0" w:space="0" w:color="auto"/>
          </w:divBdr>
        </w:div>
        <w:div w:id="323361411">
          <w:marLeft w:val="0"/>
          <w:marRight w:val="0"/>
          <w:marTop w:val="0"/>
          <w:marBottom w:val="0"/>
          <w:divBdr>
            <w:top w:val="none" w:sz="0" w:space="0" w:color="auto"/>
            <w:left w:val="none" w:sz="0" w:space="0" w:color="auto"/>
            <w:bottom w:val="none" w:sz="0" w:space="0" w:color="auto"/>
            <w:right w:val="none" w:sz="0" w:space="0" w:color="auto"/>
          </w:divBdr>
        </w:div>
        <w:div w:id="498808216">
          <w:marLeft w:val="0"/>
          <w:marRight w:val="0"/>
          <w:marTop w:val="0"/>
          <w:marBottom w:val="0"/>
          <w:divBdr>
            <w:top w:val="none" w:sz="0" w:space="0" w:color="auto"/>
            <w:left w:val="none" w:sz="0" w:space="0" w:color="auto"/>
            <w:bottom w:val="none" w:sz="0" w:space="0" w:color="auto"/>
            <w:right w:val="none" w:sz="0" w:space="0" w:color="auto"/>
          </w:divBdr>
        </w:div>
        <w:div w:id="499733619">
          <w:marLeft w:val="0"/>
          <w:marRight w:val="0"/>
          <w:marTop w:val="0"/>
          <w:marBottom w:val="0"/>
          <w:divBdr>
            <w:top w:val="none" w:sz="0" w:space="0" w:color="auto"/>
            <w:left w:val="none" w:sz="0" w:space="0" w:color="auto"/>
            <w:bottom w:val="none" w:sz="0" w:space="0" w:color="auto"/>
            <w:right w:val="none" w:sz="0" w:space="0" w:color="auto"/>
          </w:divBdr>
        </w:div>
        <w:div w:id="537209425">
          <w:marLeft w:val="0"/>
          <w:marRight w:val="0"/>
          <w:marTop w:val="0"/>
          <w:marBottom w:val="0"/>
          <w:divBdr>
            <w:top w:val="none" w:sz="0" w:space="0" w:color="auto"/>
            <w:left w:val="none" w:sz="0" w:space="0" w:color="auto"/>
            <w:bottom w:val="none" w:sz="0" w:space="0" w:color="auto"/>
            <w:right w:val="none" w:sz="0" w:space="0" w:color="auto"/>
          </w:divBdr>
        </w:div>
        <w:div w:id="811554511">
          <w:marLeft w:val="0"/>
          <w:marRight w:val="0"/>
          <w:marTop w:val="0"/>
          <w:marBottom w:val="0"/>
          <w:divBdr>
            <w:top w:val="none" w:sz="0" w:space="0" w:color="auto"/>
            <w:left w:val="none" w:sz="0" w:space="0" w:color="auto"/>
            <w:bottom w:val="none" w:sz="0" w:space="0" w:color="auto"/>
            <w:right w:val="none" w:sz="0" w:space="0" w:color="auto"/>
          </w:divBdr>
        </w:div>
        <w:div w:id="860975085">
          <w:marLeft w:val="0"/>
          <w:marRight w:val="0"/>
          <w:marTop w:val="0"/>
          <w:marBottom w:val="0"/>
          <w:divBdr>
            <w:top w:val="none" w:sz="0" w:space="0" w:color="auto"/>
            <w:left w:val="none" w:sz="0" w:space="0" w:color="auto"/>
            <w:bottom w:val="none" w:sz="0" w:space="0" w:color="auto"/>
            <w:right w:val="none" w:sz="0" w:space="0" w:color="auto"/>
          </w:divBdr>
        </w:div>
        <w:div w:id="1139811142">
          <w:marLeft w:val="0"/>
          <w:marRight w:val="0"/>
          <w:marTop w:val="0"/>
          <w:marBottom w:val="0"/>
          <w:divBdr>
            <w:top w:val="none" w:sz="0" w:space="0" w:color="auto"/>
            <w:left w:val="none" w:sz="0" w:space="0" w:color="auto"/>
            <w:bottom w:val="none" w:sz="0" w:space="0" w:color="auto"/>
            <w:right w:val="none" w:sz="0" w:space="0" w:color="auto"/>
          </w:divBdr>
        </w:div>
        <w:div w:id="1275939552">
          <w:marLeft w:val="0"/>
          <w:marRight w:val="0"/>
          <w:marTop w:val="0"/>
          <w:marBottom w:val="0"/>
          <w:divBdr>
            <w:top w:val="none" w:sz="0" w:space="0" w:color="auto"/>
            <w:left w:val="none" w:sz="0" w:space="0" w:color="auto"/>
            <w:bottom w:val="none" w:sz="0" w:space="0" w:color="auto"/>
            <w:right w:val="none" w:sz="0" w:space="0" w:color="auto"/>
          </w:divBdr>
        </w:div>
        <w:div w:id="1336877308">
          <w:marLeft w:val="0"/>
          <w:marRight w:val="0"/>
          <w:marTop w:val="0"/>
          <w:marBottom w:val="0"/>
          <w:divBdr>
            <w:top w:val="none" w:sz="0" w:space="0" w:color="auto"/>
            <w:left w:val="none" w:sz="0" w:space="0" w:color="auto"/>
            <w:bottom w:val="none" w:sz="0" w:space="0" w:color="auto"/>
            <w:right w:val="none" w:sz="0" w:space="0" w:color="auto"/>
          </w:divBdr>
        </w:div>
        <w:div w:id="1441223520">
          <w:marLeft w:val="0"/>
          <w:marRight w:val="0"/>
          <w:marTop w:val="0"/>
          <w:marBottom w:val="0"/>
          <w:divBdr>
            <w:top w:val="none" w:sz="0" w:space="0" w:color="auto"/>
            <w:left w:val="none" w:sz="0" w:space="0" w:color="auto"/>
            <w:bottom w:val="none" w:sz="0" w:space="0" w:color="auto"/>
            <w:right w:val="none" w:sz="0" w:space="0" w:color="auto"/>
          </w:divBdr>
        </w:div>
        <w:div w:id="1526752841">
          <w:marLeft w:val="0"/>
          <w:marRight w:val="0"/>
          <w:marTop w:val="0"/>
          <w:marBottom w:val="0"/>
          <w:divBdr>
            <w:top w:val="none" w:sz="0" w:space="0" w:color="auto"/>
            <w:left w:val="none" w:sz="0" w:space="0" w:color="auto"/>
            <w:bottom w:val="none" w:sz="0" w:space="0" w:color="auto"/>
            <w:right w:val="none" w:sz="0" w:space="0" w:color="auto"/>
          </w:divBdr>
        </w:div>
        <w:div w:id="1651708756">
          <w:marLeft w:val="0"/>
          <w:marRight w:val="0"/>
          <w:marTop w:val="0"/>
          <w:marBottom w:val="0"/>
          <w:divBdr>
            <w:top w:val="none" w:sz="0" w:space="0" w:color="auto"/>
            <w:left w:val="none" w:sz="0" w:space="0" w:color="auto"/>
            <w:bottom w:val="none" w:sz="0" w:space="0" w:color="auto"/>
            <w:right w:val="none" w:sz="0" w:space="0" w:color="auto"/>
          </w:divBdr>
        </w:div>
        <w:div w:id="1945573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ovativna-sola.si/" TargetMode="External"/><Relationship Id="rId18" Type="http://schemas.openxmlformats.org/officeDocument/2006/relationships/hyperlink" Target="https://skupnost.sio.si/course/view.php?id=9317" TargetMode="External"/><Relationship Id="rId26" Type="http://schemas.openxmlformats.org/officeDocument/2006/relationships/hyperlink" Target="https://www.climate-kic.org/circularslovenia-2-2/slovene/" TargetMode="External"/><Relationship Id="rId3" Type="http://schemas.openxmlformats.org/officeDocument/2006/relationships/customXml" Target="../customXml/item3.xml"/><Relationship Id="rId21" Type="http://schemas.openxmlformats.org/officeDocument/2006/relationships/hyperlink" Target="https://www.zrss.si/projekti/projekt-podvi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tsstem.eu/slovenia/" TargetMode="External"/><Relationship Id="rId25" Type="http://schemas.openxmlformats.org/officeDocument/2006/relationships/hyperlink" Target="https://cpi.si/wp-content/uploads/2020/09/Evalvacija_projekta_VOS.pdf" TargetMode="External"/><Relationship Id="rId2" Type="http://schemas.openxmlformats.org/officeDocument/2006/relationships/customXml" Target="../customXml/item2.xml"/><Relationship Id="rId16" Type="http://schemas.openxmlformats.org/officeDocument/2006/relationships/hyperlink" Target="https://www.zrss.si/projekti/projekt-na-ma-poti/" TargetMode="External"/><Relationship Id="rId20" Type="http://schemas.openxmlformats.org/officeDocument/2006/relationships/hyperlink" Target="https://www.zrss.si/digitalna-bralnica/pogum-in-podvig/" TargetMode="External"/><Relationship Id="rId29" Type="http://schemas.openxmlformats.org/officeDocument/2006/relationships/hyperlink" Target="https://www.care4climate.si/s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youthstart.eu/sl/"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youthstart.eu/sl/" TargetMode="External"/><Relationship Id="rId28" Type="http://schemas.openxmlformats.org/officeDocument/2006/relationships/hyperlink" Target="https://www.zrss.si/digitalna-bralnica/trajnostni-razvoj/" TargetMode="External"/><Relationship Id="rId10" Type="http://schemas.openxmlformats.org/officeDocument/2006/relationships/endnotes" Target="endnotes.xml"/><Relationship Id="rId19" Type="http://schemas.openxmlformats.org/officeDocument/2006/relationships/hyperlink" Target="https://www.zrss.si/projekti/projekt-pogu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zrss.si/digitalna-bralnica/pogum-in-podvig/" TargetMode="External"/><Relationship Id="rId27" Type="http://schemas.openxmlformats.org/officeDocument/2006/relationships/hyperlink" Target="https://www.zrss.si/projekti/podnebni-cilji-in-vsebine-v-vzgoji-in-izobrazevanju/"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144B0A36ECF84EAAA934A11C043B5C" ma:contentTypeVersion="4" ma:contentTypeDescription="Create a new document." ma:contentTypeScope="" ma:versionID="9e800848bb7d7e5f9ebcb3310b5537a2">
  <xsd:schema xmlns:xsd="http://www.w3.org/2001/XMLSchema" xmlns:xs="http://www.w3.org/2001/XMLSchema" xmlns:p="http://schemas.microsoft.com/office/2006/metadata/properties" xmlns:ns2="421d701b-21cc-4759-be0b-66a8be490623" targetNamespace="http://schemas.microsoft.com/office/2006/metadata/properties" ma:root="true" ma:fieldsID="a4a2d4f09a0ff19ff57400975654a45e" ns2:_="">
    <xsd:import namespace="421d701b-21cc-4759-be0b-66a8be49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d701b-21cc-4759-be0b-66a8be490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6C179D-C88D-4BE0-8171-902B7256AC2C}">
  <ds:schemaRefs>
    <ds:schemaRef ds:uri="http://schemas.microsoft.com/sharepoint/v3/contenttype/forms"/>
  </ds:schemaRefs>
</ds:datastoreItem>
</file>

<file path=customXml/itemProps2.xml><?xml version="1.0" encoding="utf-8"?>
<ds:datastoreItem xmlns:ds="http://schemas.openxmlformats.org/officeDocument/2006/customXml" ds:itemID="{0516307C-0472-4F83-8667-8D4AF3158010}">
  <ds:schemaRefs>
    <ds:schemaRef ds:uri="http://schemas.openxmlformats.org/officeDocument/2006/bibliography"/>
  </ds:schemaRefs>
</ds:datastoreItem>
</file>

<file path=customXml/itemProps3.xml><?xml version="1.0" encoding="utf-8"?>
<ds:datastoreItem xmlns:ds="http://schemas.openxmlformats.org/officeDocument/2006/customXml" ds:itemID="{B6B7066D-B683-4DF2-9DC3-3A1B1143B5BB}">
  <ds:schemaRefs>
    <ds:schemaRef ds:uri="http://purl.org/dc/elements/1.1/"/>
    <ds:schemaRef ds:uri="http://purl.org/dc/dcmitype/"/>
    <ds:schemaRef ds:uri="http://purl.org/dc/terms/"/>
    <ds:schemaRef ds:uri="http://schemas.openxmlformats.org/package/2006/metadata/core-properties"/>
    <ds:schemaRef ds:uri="421d701b-21cc-4759-be0b-66a8be490623"/>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9AC06547-F569-4E19-A6FE-2CB7DEB3F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d701b-21cc-4759-be0b-66a8be49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3845</Words>
  <Characters>21922</Characters>
  <Application>Microsoft Office Word</Application>
  <DocSecurity>0</DocSecurity>
  <Lines>182</Lines>
  <Paragraphs>51</Paragraphs>
  <ScaleCrop>false</ScaleCrop>
  <Company/>
  <LinksUpToDate>false</LinksUpToDate>
  <CharactersWithSpaces>25716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Cencelj</dc:creator>
  <cp:keywords/>
  <dc:description/>
  <cp:lastModifiedBy>Maja Krušič Šega</cp:lastModifiedBy>
  <cp:revision>2</cp:revision>
  <dcterms:created xsi:type="dcterms:W3CDTF">2025-02-13T09:56:00Z</dcterms:created>
  <dcterms:modified xsi:type="dcterms:W3CDTF">2025-02-13T09:56:00Z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0x01010075144B0A36ECF84EAAA934A11C043B5C</vt:lpwstr>
  </property>
  <property fmtid="{D5CDD505-2E9C-101B-9397-08002B2CF9AE}" pid="3" name="MediaServiceImageTags">
    <vt:lpwstr/>
  </property>
  <property fmtid="{D5CDD505-2E9C-101B-9397-08002B2CF9AE}" pid="4" name="Order">
    <vt:r8>158400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