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4C7C" w14:textId="756EDDCD" w:rsidR="00E158FB" w:rsidRPr="0001162E" w:rsidRDefault="00E158FB" w:rsidP="00E158FB">
      <w:pPr>
        <w:rPr>
          <w:rFonts w:ascii="Arial" w:hAnsi="Arial" w:cs="Arial"/>
          <w:b/>
          <w:bCs/>
          <w:i/>
          <w:sz w:val="20"/>
          <w:szCs w:val="20"/>
        </w:rPr>
      </w:pPr>
      <w:r w:rsidRPr="0001162E">
        <w:rPr>
          <w:rFonts w:ascii="Arial" w:hAnsi="Arial" w:cs="Arial"/>
          <w:b/>
          <w:bCs/>
          <w:i/>
          <w:sz w:val="20"/>
          <w:szCs w:val="20"/>
        </w:rPr>
        <w:t>Priloga</w:t>
      </w:r>
      <w:r w:rsidR="00C1474B" w:rsidRPr="0001162E">
        <w:rPr>
          <w:rFonts w:ascii="Arial" w:hAnsi="Arial" w:cs="Arial"/>
          <w:b/>
          <w:bCs/>
          <w:i/>
          <w:sz w:val="20"/>
          <w:szCs w:val="20"/>
        </w:rPr>
        <w:t xml:space="preserve"> 3</w:t>
      </w:r>
      <w:r w:rsidRPr="0001162E">
        <w:rPr>
          <w:rFonts w:ascii="Arial" w:hAnsi="Arial" w:cs="Arial"/>
          <w:b/>
          <w:bCs/>
          <w:i/>
          <w:sz w:val="20"/>
          <w:szCs w:val="20"/>
        </w:rPr>
        <w:t xml:space="preserve"> k javnemu razpisu »REACT-EU: IKT za visokošolske zavode, ki izvajajo pedagoške študijske programe« </w:t>
      </w:r>
    </w:p>
    <w:p w14:paraId="2B01FE5F" w14:textId="77777777" w:rsidR="00E158FB" w:rsidRDefault="00E158FB" w:rsidP="00E158FB">
      <w:pPr>
        <w:rPr>
          <w:rFonts w:ascii="Arial" w:hAnsi="Arial" w:cs="Arial"/>
          <w:b/>
          <w:sz w:val="20"/>
          <w:szCs w:val="20"/>
        </w:rPr>
      </w:pPr>
    </w:p>
    <w:p w14:paraId="2C7BBC1A" w14:textId="336AF203" w:rsidR="00C25E87" w:rsidRDefault="00E158FB" w:rsidP="00E158FB">
      <w:pPr>
        <w:pStyle w:val="Naslov1"/>
        <w:jc w:val="center"/>
        <w:rPr>
          <w:rFonts w:ascii="Arial" w:hAnsi="Arial" w:cs="Arial"/>
        </w:rPr>
      </w:pPr>
      <w:r w:rsidRPr="00E158FB">
        <w:rPr>
          <w:rFonts w:ascii="Arial" w:hAnsi="Arial" w:cs="Arial"/>
        </w:rPr>
        <w:t>Seznam IKT z navodili</w:t>
      </w:r>
    </w:p>
    <w:p w14:paraId="6768F944" w14:textId="77777777" w:rsidR="00A94DA5" w:rsidRDefault="00A94DA5" w:rsidP="00EC167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1A9837" w14:textId="77777777" w:rsidR="005A2CFE" w:rsidRDefault="005A2CFE" w:rsidP="00EC167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F845F1" w14:textId="29979203" w:rsidR="00EC167F" w:rsidRDefault="00A94DA5" w:rsidP="00EC167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Upravičeni stroški predmetnega javnega razpisa so razdeljeni na dva dela in sicer na </w:t>
      </w:r>
      <w:r w:rsidR="001F1AFE">
        <w:rPr>
          <w:rFonts w:ascii="Arial" w:hAnsi="Arial" w:cs="Arial"/>
          <w:sz w:val="20"/>
          <w:szCs w:val="20"/>
        </w:rPr>
        <w:t>Zahtevano opremo (</w:t>
      </w:r>
      <w:r>
        <w:rPr>
          <w:rFonts w:ascii="Arial" w:hAnsi="Arial" w:cs="Arial"/>
          <w:sz w:val="20"/>
          <w:szCs w:val="20"/>
        </w:rPr>
        <w:t>obvezni del</w:t>
      </w:r>
      <w:r w:rsidR="001F1AF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ki je opredeljen in obrazložen v točki 1 </w:t>
      </w:r>
      <w:r w:rsidR="001F1AFE">
        <w:rPr>
          <w:rFonts w:ascii="Arial" w:hAnsi="Arial" w:cs="Arial"/>
          <w:sz w:val="20"/>
          <w:szCs w:val="20"/>
        </w:rPr>
        <w:t xml:space="preserve">te priloge </w:t>
      </w:r>
      <w:r>
        <w:rPr>
          <w:rFonts w:ascii="Arial" w:hAnsi="Arial" w:cs="Arial"/>
          <w:sz w:val="20"/>
          <w:szCs w:val="20"/>
        </w:rPr>
        <w:t xml:space="preserve">ter </w:t>
      </w:r>
      <w:r w:rsidR="001F1AFE">
        <w:rPr>
          <w:rFonts w:ascii="Arial" w:hAnsi="Arial" w:cs="Arial"/>
          <w:sz w:val="20"/>
          <w:szCs w:val="20"/>
        </w:rPr>
        <w:t>Priporočeno opremo (</w:t>
      </w:r>
      <w:r>
        <w:rPr>
          <w:rFonts w:ascii="Arial" w:hAnsi="Arial" w:cs="Arial"/>
          <w:sz w:val="20"/>
          <w:szCs w:val="20"/>
        </w:rPr>
        <w:t>neobvezni del</w:t>
      </w:r>
      <w:r w:rsidR="001F1AF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ki je opredeljen </w:t>
      </w:r>
      <w:r w:rsidR="00730806">
        <w:rPr>
          <w:rFonts w:ascii="Arial" w:hAnsi="Arial" w:cs="Arial"/>
          <w:sz w:val="20"/>
          <w:szCs w:val="20"/>
        </w:rPr>
        <w:t xml:space="preserve">in obrazložen </w:t>
      </w:r>
      <w:r>
        <w:rPr>
          <w:rFonts w:ascii="Arial" w:hAnsi="Arial" w:cs="Arial"/>
          <w:sz w:val="20"/>
          <w:szCs w:val="20"/>
        </w:rPr>
        <w:t>v točki 2</w:t>
      </w:r>
      <w:r w:rsidR="00730806">
        <w:rPr>
          <w:rFonts w:ascii="Arial" w:hAnsi="Arial" w:cs="Arial"/>
          <w:sz w:val="20"/>
          <w:szCs w:val="20"/>
        </w:rPr>
        <w:t xml:space="preserve"> te priloge</w:t>
      </w:r>
      <w:r>
        <w:rPr>
          <w:rFonts w:ascii="Arial" w:hAnsi="Arial" w:cs="Arial"/>
          <w:sz w:val="20"/>
          <w:szCs w:val="20"/>
        </w:rPr>
        <w:t xml:space="preserve">. V </w:t>
      </w:r>
      <w:r w:rsidR="001F1AFE">
        <w:rPr>
          <w:rFonts w:ascii="Arial" w:hAnsi="Arial" w:cs="Arial"/>
          <w:sz w:val="20"/>
          <w:szCs w:val="20"/>
        </w:rPr>
        <w:t>točki 1</w:t>
      </w:r>
      <w:r w:rsidR="001F1AFE" w:rsidRPr="001F1AFE">
        <w:rPr>
          <w:rFonts w:ascii="Arial" w:hAnsi="Arial" w:cs="Arial"/>
          <w:sz w:val="20"/>
          <w:szCs w:val="20"/>
        </w:rPr>
        <w:t xml:space="preserve"> </w:t>
      </w:r>
      <w:r w:rsidR="001F1AFE">
        <w:rPr>
          <w:rFonts w:ascii="Arial" w:hAnsi="Arial" w:cs="Arial"/>
          <w:sz w:val="20"/>
          <w:szCs w:val="20"/>
        </w:rPr>
        <w:t>Zahtevana oprema (</w:t>
      </w:r>
      <w:r>
        <w:rPr>
          <w:rFonts w:ascii="Arial" w:hAnsi="Arial" w:cs="Arial"/>
          <w:sz w:val="20"/>
          <w:szCs w:val="20"/>
        </w:rPr>
        <w:t>obvezn</w:t>
      </w:r>
      <w:r w:rsidR="001F1AF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del</w:t>
      </w:r>
      <w:r w:rsidR="001F1AF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je opredeljena minimalna oprema za vzpostavitev ene sodobne učilnice in zahtevano minimalno število na novo vzpostavljenih sodobnih učilnic</w:t>
      </w:r>
      <w:r w:rsidR="009317A3">
        <w:rPr>
          <w:rFonts w:ascii="Arial" w:hAnsi="Arial" w:cs="Arial"/>
          <w:sz w:val="20"/>
          <w:szCs w:val="20"/>
        </w:rPr>
        <w:t xml:space="preserve"> na posameznih članicah univerz, ki izvajajo pedagoške študijske programe. Prijavitelj lahko preseže minimalne zahteve</w:t>
      </w:r>
      <w:r w:rsidR="00292D9A">
        <w:rPr>
          <w:rFonts w:ascii="Arial" w:hAnsi="Arial" w:cs="Arial"/>
          <w:sz w:val="20"/>
          <w:szCs w:val="20"/>
        </w:rPr>
        <w:t xml:space="preserve"> določene v točki 1</w:t>
      </w:r>
      <w:r w:rsidR="00292D9A" w:rsidRPr="00292D9A">
        <w:rPr>
          <w:rFonts w:ascii="Arial" w:hAnsi="Arial" w:cs="Arial"/>
          <w:sz w:val="20"/>
          <w:szCs w:val="20"/>
        </w:rPr>
        <w:t xml:space="preserve"> </w:t>
      </w:r>
      <w:r w:rsidR="00292D9A">
        <w:rPr>
          <w:rFonts w:ascii="Arial" w:hAnsi="Arial" w:cs="Arial"/>
          <w:sz w:val="20"/>
          <w:szCs w:val="20"/>
        </w:rPr>
        <w:t xml:space="preserve">Zahtevana oprema te priloge, pri čemer mora upoštevati </w:t>
      </w:r>
      <w:r w:rsidR="00292D9A">
        <w:rPr>
          <w:rFonts w:ascii="Arial" w:hAnsi="Arial" w:cs="Arial"/>
          <w:color w:val="000000"/>
          <w:sz w:val="20"/>
          <w:szCs w:val="20"/>
        </w:rPr>
        <w:t xml:space="preserve">najvišji znesek, ki ga lahko prejme posamezni potencialni </w:t>
      </w:r>
      <w:r w:rsidR="00972A28">
        <w:rPr>
          <w:rFonts w:ascii="Arial" w:hAnsi="Arial" w:cs="Arial"/>
          <w:color w:val="000000"/>
          <w:sz w:val="20"/>
          <w:szCs w:val="20"/>
        </w:rPr>
        <w:t>prijavitelj</w:t>
      </w:r>
      <w:r w:rsidR="00292D9A">
        <w:rPr>
          <w:rFonts w:ascii="Arial" w:hAnsi="Arial" w:cs="Arial"/>
          <w:color w:val="000000"/>
          <w:sz w:val="20"/>
          <w:szCs w:val="20"/>
        </w:rPr>
        <w:t xml:space="preserve"> v skladu s točko 5.1 javnega razpisa</w:t>
      </w:r>
      <w:r w:rsidR="009317A3">
        <w:rPr>
          <w:rFonts w:ascii="Arial" w:hAnsi="Arial" w:cs="Arial"/>
          <w:sz w:val="20"/>
          <w:szCs w:val="20"/>
        </w:rPr>
        <w:t xml:space="preserve"> </w:t>
      </w:r>
      <w:r w:rsidR="00292D9A">
        <w:rPr>
          <w:rFonts w:ascii="Arial" w:hAnsi="Arial" w:cs="Arial"/>
          <w:sz w:val="20"/>
          <w:szCs w:val="20"/>
        </w:rPr>
        <w:t>oziroma pogoj zaprte finančne konstrukcije projekta</w:t>
      </w:r>
      <w:r w:rsidR="009317A3">
        <w:rPr>
          <w:rFonts w:ascii="Arial" w:hAnsi="Arial" w:cs="Arial"/>
          <w:sz w:val="20"/>
          <w:szCs w:val="20"/>
        </w:rPr>
        <w:t>.</w:t>
      </w:r>
      <w:r w:rsidR="001F7437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9317A3">
        <w:rPr>
          <w:rFonts w:ascii="Arial" w:hAnsi="Arial" w:cs="Arial"/>
          <w:sz w:val="20"/>
          <w:szCs w:val="20"/>
        </w:rPr>
        <w:t xml:space="preserve"> V </w:t>
      </w:r>
      <w:r w:rsidR="001F1AFE">
        <w:rPr>
          <w:rFonts w:ascii="Arial" w:hAnsi="Arial" w:cs="Arial"/>
          <w:sz w:val="20"/>
          <w:szCs w:val="20"/>
        </w:rPr>
        <w:t>točki 2 Priporočena oprema (</w:t>
      </w:r>
      <w:r w:rsidR="009317A3">
        <w:rPr>
          <w:rFonts w:ascii="Arial" w:hAnsi="Arial" w:cs="Arial"/>
          <w:sz w:val="20"/>
          <w:szCs w:val="20"/>
        </w:rPr>
        <w:t>neobvezn</w:t>
      </w:r>
      <w:r w:rsidR="001F1AFE">
        <w:rPr>
          <w:rFonts w:ascii="Arial" w:hAnsi="Arial" w:cs="Arial"/>
          <w:sz w:val="20"/>
          <w:szCs w:val="20"/>
        </w:rPr>
        <w:t>i</w:t>
      </w:r>
      <w:r w:rsidR="009317A3">
        <w:rPr>
          <w:rFonts w:ascii="Arial" w:hAnsi="Arial" w:cs="Arial"/>
          <w:sz w:val="20"/>
          <w:szCs w:val="20"/>
        </w:rPr>
        <w:t xml:space="preserve"> del</w:t>
      </w:r>
      <w:r w:rsidR="001F1AFE">
        <w:rPr>
          <w:rFonts w:ascii="Arial" w:hAnsi="Arial" w:cs="Arial"/>
          <w:sz w:val="20"/>
          <w:szCs w:val="20"/>
        </w:rPr>
        <w:t>)</w:t>
      </w:r>
      <w:r w:rsidR="009317A3">
        <w:rPr>
          <w:rFonts w:ascii="Arial" w:hAnsi="Arial" w:cs="Arial"/>
          <w:sz w:val="20"/>
          <w:szCs w:val="20"/>
        </w:rPr>
        <w:t xml:space="preserve"> je naveden seznam priporočljive opreme, ki jo </w:t>
      </w:r>
      <w:r w:rsidR="009317A3" w:rsidRPr="00864FF9">
        <w:rPr>
          <w:rFonts w:ascii="Arial" w:hAnsi="Arial" w:cs="Arial"/>
          <w:sz w:val="20"/>
          <w:szCs w:val="20"/>
        </w:rPr>
        <w:t>lahko</w:t>
      </w:r>
      <w:r w:rsidR="009317A3">
        <w:rPr>
          <w:rFonts w:ascii="Arial" w:hAnsi="Arial" w:cs="Arial"/>
          <w:sz w:val="20"/>
          <w:szCs w:val="20"/>
        </w:rPr>
        <w:t xml:space="preserve"> prijavitelj</w:t>
      </w:r>
      <w:r w:rsidR="005A2CFE">
        <w:rPr>
          <w:rFonts w:ascii="Arial" w:hAnsi="Arial" w:cs="Arial"/>
          <w:sz w:val="20"/>
          <w:szCs w:val="20"/>
        </w:rPr>
        <w:t>i</w:t>
      </w:r>
      <w:r w:rsidR="009317A3">
        <w:rPr>
          <w:rFonts w:ascii="Arial" w:hAnsi="Arial" w:cs="Arial"/>
          <w:sz w:val="20"/>
          <w:szCs w:val="20"/>
        </w:rPr>
        <w:t xml:space="preserve"> načrtuje</w:t>
      </w:r>
      <w:r w:rsidR="005A2CFE">
        <w:rPr>
          <w:rFonts w:ascii="Arial" w:hAnsi="Arial" w:cs="Arial"/>
          <w:sz w:val="20"/>
          <w:szCs w:val="20"/>
        </w:rPr>
        <w:t>jo</w:t>
      </w:r>
      <w:r w:rsidR="009317A3">
        <w:rPr>
          <w:rFonts w:ascii="Arial" w:hAnsi="Arial" w:cs="Arial"/>
          <w:sz w:val="20"/>
          <w:szCs w:val="20"/>
        </w:rPr>
        <w:t xml:space="preserve"> s preostankom sredstev</w:t>
      </w:r>
      <w:r w:rsidR="001F1AFE">
        <w:rPr>
          <w:rFonts w:ascii="Arial" w:hAnsi="Arial" w:cs="Arial"/>
          <w:sz w:val="20"/>
          <w:szCs w:val="20"/>
        </w:rPr>
        <w:t xml:space="preserve"> za dosego namena</w:t>
      </w:r>
      <w:r w:rsidR="00864FF9">
        <w:rPr>
          <w:rFonts w:ascii="Arial" w:hAnsi="Arial" w:cs="Arial"/>
          <w:sz w:val="20"/>
          <w:szCs w:val="20"/>
        </w:rPr>
        <w:t xml:space="preserve"> in</w:t>
      </w:r>
      <w:r w:rsidR="001F1AFE">
        <w:rPr>
          <w:rFonts w:ascii="Arial" w:hAnsi="Arial" w:cs="Arial"/>
          <w:sz w:val="20"/>
          <w:szCs w:val="20"/>
        </w:rPr>
        <w:t xml:space="preserve"> cilja javnega razpisa</w:t>
      </w:r>
      <w:r w:rsidR="009317A3">
        <w:rPr>
          <w:rFonts w:ascii="Arial" w:hAnsi="Arial" w:cs="Arial"/>
          <w:sz w:val="20"/>
          <w:szCs w:val="20"/>
        </w:rPr>
        <w:t xml:space="preserve">, pri čemer lahko za </w:t>
      </w:r>
      <w:r w:rsidR="000F4F6B" w:rsidRPr="000F4F6B">
        <w:rPr>
          <w:rFonts w:ascii="Arial" w:hAnsi="Arial" w:cs="Arial"/>
          <w:sz w:val="20"/>
          <w:szCs w:val="20"/>
        </w:rPr>
        <w:t xml:space="preserve">investicije v neopredmetena sredstva (izdatki za nakup ali najem licenčne </w:t>
      </w:r>
      <w:r w:rsidR="000F4F6B">
        <w:rPr>
          <w:rFonts w:ascii="Arial" w:hAnsi="Arial" w:cs="Arial"/>
          <w:sz w:val="20"/>
          <w:szCs w:val="20"/>
        </w:rPr>
        <w:t>programske opreme) namenijo</w:t>
      </w:r>
      <w:r w:rsidR="000F4F6B" w:rsidRPr="000F4F6B">
        <w:rPr>
          <w:rFonts w:ascii="Arial" w:hAnsi="Arial" w:cs="Arial"/>
          <w:sz w:val="20"/>
          <w:szCs w:val="20"/>
        </w:rPr>
        <w:t xml:space="preserve"> skupaj s pripadajočim DDV največ 25 % upravičenih stroškov </w:t>
      </w:r>
      <w:r w:rsidR="0055154D">
        <w:rPr>
          <w:rFonts w:ascii="Arial" w:hAnsi="Arial" w:cs="Arial"/>
          <w:sz w:val="20"/>
          <w:szCs w:val="20"/>
        </w:rPr>
        <w:t>projekta</w:t>
      </w:r>
      <w:r w:rsidR="000F4F6B" w:rsidRPr="000F4F6B">
        <w:rPr>
          <w:rFonts w:ascii="Arial" w:hAnsi="Arial" w:cs="Arial"/>
          <w:sz w:val="20"/>
          <w:szCs w:val="20"/>
        </w:rPr>
        <w:t>.</w:t>
      </w:r>
    </w:p>
    <w:p w14:paraId="785463BD" w14:textId="77777777" w:rsidR="00EC167F" w:rsidRDefault="00EC167F" w:rsidP="00EC167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2F94BF" w14:textId="77777777" w:rsidR="00A94DA5" w:rsidRPr="00EC167F" w:rsidRDefault="00A94DA5" w:rsidP="00EC167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0E55F8" w14:textId="14165476" w:rsidR="00E158FB" w:rsidRPr="00A9236E" w:rsidRDefault="00844CB1" w:rsidP="00C12E67">
      <w:pPr>
        <w:pStyle w:val="Naslov2"/>
        <w:numPr>
          <w:ilvl w:val="0"/>
          <w:numId w:val="4"/>
        </w:numPr>
        <w:rPr>
          <w:rFonts w:ascii="Arial" w:hAnsi="Arial" w:cs="Arial"/>
          <w:b/>
        </w:rPr>
      </w:pPr>
      <w:r w:rsidRPr="00A9236E">
        <w:rPr>
          <w:rFonts w:ascii="Arial" w:hAnsi="Arial" w:cs="Arial"/>
          <w:b/>
        </w:rPr>
        <w:t>Zahtevana opre</w:t>
      </w:r>
      <w:r w:rsidR="00E158FB" w:rsidRPr="00A9236E">
        <w:rPr>
          <w:rFonts w:ascii="Arial" w:hAnsi="Arial" w:cs="Arial"/>
          <w:b/>
        </w:rPr>
        <w:t xml:space="preserve">ma </w:t>
      </w:r>
    </w:p>
    <w:p w14:paraId="5473239D" w14:textId="77777777" w:rsidR="00E158FB" w:rsidRDefault="00E158FB" w:rsidP="00E158FB">
      <w:pPr>
        <w:pStyle w:val="Odstavekseznama"/>
        <w:spacing w:after="0"/>
        <w:ind w:left="360"/>
        <w:rPr>
          <w:rFonts w:ascii="Arial" w:hAnsi="Arial" w:cs="Arial"/>
          <w:sz w:val="20"/>
          <w:szCs w:val="20"/>
        </w:rPr>
      </w:pPr>
    </w:p>
    <w:p w14:paraId="6D52F532" w14:textId="6AE435A3" w:rsidR="00E158FB" w:rsidRPr="00A94DA5" w:rsidRDefault="00844CB1" w:rsidP="00A94DA5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94DA5">
        <w:rPr>
          <w:rFonts w:ascii="Arial" w:hAnsi="Arial" w:cs="Arial"/>
          <w:sz w:val="20"/>
          <w:szCs w:val="20"/>
        </w:rPr>
        <w:t xml:space="preserve">Zahtevana </w:t>
      </w:r>
      <w:r w:rsidR="00A9236E" w:rsidRPr="00A94DA5">
        <w:rPr>
          <w:rFonts w:ascii="Arial" w:hAnsi="Arial" w:cs="Arial"/>
          <w:sz w:val="20"/>
          <w:szCs w:val="20"/>
        </w:rPr>
        <w:t xml:space="preserve">minimalna potrebna </w:t>
      </w:r>
      <w:r w:rsidRPr="00A94DA5">
        <w:rPr>
          <w:rFonts w:ascii="Arial" w:hAnsi="Arial" w:cs="Arial"/>
          <w:sz w:val="20"/>
          <w:szCs w:val="20"/>
        </w:rPr>
        <w:t xml:space="preserve">oprema za </w:t>
      </w:r>
      <w:r w:rsidR="00A9236E" w:rsidRPr="00A94DA5">
        <w:rPr>
          <w:rFonts w:ascii="Arial" w:hAnsi="Arial" w:cs="Arial"/>
          <w:sz w:val="20"/>
          <w:szCs w:val="20"/>
        </w:rPr>
        <w:t xml:space="preserve">vzpostavitev </w:t>
      </w:r>
      <w:r w:rsidR="00EC167F" w:rsidRPr="00A94DA5">
        <w:rPr>
          <w:rFonts w:ascii="Arial" w:hAnsi="Arial" w:cs="Arial"/>
          <w:sz w:val="20"/>
          <w:szCs w:val="20"/>
        </w:rPr>
        <w:t xml:space="preserve">ene </w:t>
      </w:r>
      <w:r w:rsidR="00E158FB" w:rsidRPr="00A94DA5">
        <w:rPr>
          <w:rFonts w:ascii="Arial" w:hAnsi="Arial" w:cs="Arial"/>
          <w:sz w:val="20"/>
          <w:szCs w:val="20"/>
        </w:rPr>
        <w:t>sodobn</w:t>
      </w:r>
      <w:r w:rsidR="00EC167F" w:rsidRPr="00A94DA5">
        <w:rPr>
          <w:rFonts w:ascii="Arial" w:hAnsi="Arial" w:cs="Arial"/>
          <w:sz w:val="20"/>
          <w:szCs w:val="20"/>
        </w:rPr>
        <w:t>e</w:t>
      </w:r>
      <w:r w:rsidR="00E158FB" w:rsidRPr="00A94DA5">
        <w:rPr>
          <w:rFonts w:ascii="Arial" w:hAnsi="Arial" w:cs="Arial"/>
          <w:sz w:val="20"/>
          <w:szCs w:val="20"/>
        </w:rPr>
        <w:t xml:space="preserve"> učilni</w:t>
      </w:r>
      <w:r w:rsidR="00A9236E" w:rsidRPr="00A94DA5">
        <w:rPr>
          <w:rFonts w:ascii="Arial" w:hAnsi="Arial" w:cs="Arial"/>
          <w:sz w:val="20"/>
          <w:szCs w:val="20"/>
        </w:rPr>
        <w:t>c</w:t>
      </w:r>
      <w:r w:rsidR="00EC167F" w:rsidRPr="00A94DA5">
        <w:rPr>
          <w:rFonts w:ascii="Arial" w:hAnsi="Arial" w:cs="Arial"/>
          <w:sz w:val="20"/>
          <w:szCs w:val="20"/>
        </w:rPr>
        <w:t>e</w:t>
      </w:r>
      <w:r w:rsidR="00C12E67" w:rsidRPr="00A94DA5">
        <w:rPr>
          <w:rFonts w:ascii="Arial" w:hAnsi="Arial" w:cs="Arial"/>
          <w:sz w:val="20"/>
          <w:szCs w:val="20"/>
        </w:rPr>
        <w:t>,</w:t>
      </w:r>
      <w:r w:rsidR="00E158FB" w:rsidRPr="00A94DA5">
        <w:rPr>
          <w:rFonts w:ascii="Arial" w:hAnsi="Arial" w:cs="Arial"/>
          <w:sz w:val="20"/>
          <w:szCs w:val="20"/>
        </w:rPr>
        <w:t xml:space="preserve"> ki zagotavlja izvajanje pouka z IKT opremo</w:t>
      </w:r>
      <w:r w:rsidR="00A94DA5">
        <w:rPr>
          <w:rFonts w:ascii="Arial" w:hAnsi="Arial" w:cs="Arial"/>
          <w:sz w:val="20"/>
          <w:szCs w:val="20"/>
        </w:rPr>
        <w:t xml:space="preserve"> </w:t>
      </w:r>
      <w:r w:rsidR="00E158FB" w:rsidRPr="00A94DA5">
        <w:rPr>
          <w:rFonts w:ascii="Arial" w:hAnsi="Arial" w:cs="Arial"/>
          <w:sz w:val="20"/>
          <w:szCs w:val="20"/>
        </w:rPr>
        <w:t>je razvidna iz Tabele 1. Število prenosnih računalnik</w:t>
      </w:r>
      <w:r w:rsidR="00A9236E" w:rsidRPr="00A94DA5">
        <w:rPr>
          <w:rFonts w:ascii="Arial" w:hAnsi="Arial" w:cs="Arial"/>
          <w:sz w:val="20"/>
          <w:szCs w:val="20"/>
        </w:rPr>
        <w:t>ov</w:t>
      </w:r>
      <w:r w:rsidR="00E158FB" w:rsidRPr="00A94DA5">
        <w:rPr>
          <w:rFonts w:ascii="Arial" w:hAnsi="Arial" w:cs="Arial"/>
          <w:sz w:val="20"/>
          <w:szCs w:val="20"/>
        </w:rPr>
        <w:t xml:space="preserve"> je določen</w:t>
      </w:r>
      <w:r w:rsidR="004343AA" w:rsidRPr="00A94DA5">
        <w:rPr>
          <w:rFonts w:ascii="Arial" w:hAnsi="Arial" w:cs="Arial"/>
          <w:sz w:val="20"/>
          <w:szCs w:val="20"/>
        </w:rPr>
        <w:t>o</w:t>
      </w:r>
      <w:r w:rsidR="00E158FB" w:rsidRPr="00A94DA5">
        <w:rPr>
          <w:rFonts w:ascii="Arial" w:hAnsi="Arial" w:cs="Arial"/>
          <w:sz w:val="20"/>
          <w:szCs w:val="20"/>
        </w:rPr>
        <w:t xml:space="preserve"> glede na velikost učnih skupin za računalništvo v </w:t>
      </w:r>
      <w:r w:rsidR="004343AA" w:rsidRPr="00A94DA5">
        <w:rPr>
          <w:rFonts w:ascii="Arial" w:hAnsi="Arial" w:cs="Arial"/>
          <w:sz w:val="20"/>
          <w:szCs w:val="20"/>
        </w:rPr>
        <w:t>osnovnih in srednjih šolah</w:t>
      </w:r>
      <w:r w:rsidR="00E158FB" w:rsidRPr="00A94DA5">
        <w:rPr>
          <w:rFonts w:ascii="Arial" w:hAnsi="Arial" w:cs="Arial"/>
          <w:sz w:val="20"/>
          <w:szCs w:val="20"/>
        </w:rPr>
        <w:t xml:space="preserve">, kot tudi laboratorijskih vaj na fakultetah. </w:t>
      </w:r>
    </w:p>
    <w:p w14:paraId="5858D81B" w14:textId="77777777" w:rsidR="00E158FB" w:rsidRPr="00E158FB" w:rsidRDefault="00E158FB" w:rsidP="00E158FB">
      <w:pPr>
        <w:spacing w:after="0"/>
        <w:rPr>
          <w:rFonts w:ascii="Arial" w:hAnsi="Arial" w:cs="Arial"/>
          <w:sz w:val="20"/>
          <w:szCs w:val="20"/>
        </w:rPr>
      </w:pPr>
    </w:p>
    <w:p w14:paraId="63675794" w14:textId="588347C3" w:rsidR="00E158FB" w:rsidRPr="00E158FB" w:rsidRDefault="00E158FB" w:rsidP="00E158FB">
      <w:pPr>
        <w:spacing w:after="0"/>
        <w:rPr>
          <w:rFonts w:ascii="Arial" w:hAnsi="Arial" w:cs="Arial"/>
          <w:i/>
          <w:sz w:val="20"/>
          <w:szCs w:val="20"/>
        </w:rPr>
      </w:pPr>
      <w:r w:rsidRPr="00E158FB">
        <w:rPr>
          <w:rFonts w:ascii="Arial" w:hAnsi="Arial" w:cs="Arial"/>
          <w:i/>
          <w:sz w:val="20"/>
          <w:szCs w:val="20"/>
        </w:rPr>
        <w:t xml:space="preserve">Tabela 1: Minimalna potrebna oprema za </w:t>
      </w:r>
      <w:r w:rsidR="00EC167F">
        <w:rPr>
          <w:rFonts w:ascii="Arial" w:hAnsi="Arial" w:cs="Arial"/>
          <w:i/>
          <w:sz w:val="20"/>
          <w:szCs w:val="20"/>
        </w:rPr>
        <w:t xml:space="preserve">eno </w:t>
      </w:r>
      <w:r w:rsidRPr="00E158FB">
        <w:rPr>
          <w:rFonts w:ascii="Arial" w:hAnsi="Arial" w:cs="Arial"/>
          <w:i/>
          <w:sz w:val="20"/>
          <w:szCs w:val="20"/>
        </w:rPr>
        <w:t xml:space="preserve">sodobno učilnico </w:t>
      </w:r>
    </w:p>
    <w:tbl>
      <w:tblPr>
        <w:tblW w:w="56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1050"/>
      </w:tblGrid>
      <w:tr w:rsidR="00C12E67" w:rsidRPr="00E158FB" w14:paraId="5D416855" w14:textId="77777777" w:rsidTr="5BA7E4FD">
        <w:trPr>
          <w:trHeight w:val="300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0E97A575" w14:textId="77777777" w:rsidR="00C12E67" w:rsidRPr="00E158FB" w:rsidRDefault="00C12E67" w:rsidP="00E15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15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6AB32110" w14:textId="77777777" w:rsidR="00C12E67" w:rsidRPr="00E158FB" w:rsidRDefault="00C12E67" w:rsidP="00E15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15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Količina</w:t>
            </w:r>
          </w:p>
        </w:tc>
      </w:tr>
      <w:tr w:rsidR="00C12E67" w:rsidRPr="00E158FB" w14:paraId="22FAA49B" w14:textId="77777777" w:rsidTr="5BA7E4FD">
        <w:trPr>
          <w:trHeight w:val="300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314C646A" w14:textId="77777777" w:rsidR="00C12E67" w:rsidRPr="00E158FB" w:rsidRDefault="00C12E67" w:rsidP="00E15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5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Interaktivna tabla oz. interaktivni zaslon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5AB500AF" w14:textId="77777777" w:rsidR="00C12E67" w:rsidRPr="00E158FB" w:rsidRDefault="00C12E67" w:rsidP="00E15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5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12E67" w:rsidRPr="00E158FB" w14:paraId="131610A9" w14:textId="77777777" w:rsidTr="5BA7E4FD">
        <w:trPr>
          <w:trHeight w:val="300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04899AF7" w14:textId="77777777" w:rsidR="00C12E67" w:rsidRPr="00E158FB" w:rsidRDefault="00C12E67" w:rsidP="00E15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5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Prenosni računalniki (ali stacionarni računalnik)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2E0AA23D" w14:textId="77777777" w:rsidR="00C12E67" w:rsidRPr="00E158FB" w:rsidRDefault="00C12E67" w:rsidP="00E15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5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C12E67" w:rsidRPr="00E158FB" w14:paraId="4257D00F" w14:textId="77777777" w:rsidTr="5BA7E4FD">
        <w:trPr>
          <w:trHeight w:val="300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5089CEC7" w14:textId="77777777" w:rsidR="00C12E67" w:rsidRPr="00E158FB" w:rsidRDefault="00C12E67" w:rsidP="00E15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5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Video oprema (</w:t>
            </w:r>
            <w:proofErr w:type="spellStart"/>
            <w:r w:rsidRPr="00E15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full</w:t>
            </w:r>
            <w:proofErr w:type="spellEnd"/>
            <w:r w:rsidRPr="00E15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HD </w:t>
            </w:r>
            <w:proofErr w:type="spellStart"/>
            <w:r w:rsidRPr="00E15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usb</w:t>
            </w:r>
            <w:proofErr w:type="spellEnd"/>
            <w:r w:rsidRPr="00E15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kamera)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51CE88A6" w14:textId="77777777" w:rsidR="00C12E67" w:rsidRPr="00E158FB" w:rsidRDefault="00C12E67" w:rsidP="00E15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5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C12E67" w:rsidRPr="00E158FB" w14:paraId="7A70AB00" w14:textId="77777777" w:rsidTr="5BA7E4FD">
        <w:trPr>
          <w:trHeight w:val="300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3DD597E8" w14:textId="77777777" w:rsidR="00C12E67" w:rsidRPr="00E158FB" w:rsidRDefault="00C12E67" w:rsidP="00E15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5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Tablični računalniki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46316B8F" w14:textId="77777777" w:rsidR="00C12E67" w:rsidRPr="00E158FB" w:rsidRDefault="00C12E67" w:rsidP="00E15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5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12E67" w:rsidRPr="00E158FB" w14:paraId="42C69A35" w14:textId="77777777" w:rsidTr="5BA7E4FD">
        <w:trPr>
          <w:trHeight w:val="300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4F5D1C81" w14:textId="77777777" w:rsidR="00C12E67" w:rsidRPr="00E158FB" w:rsidRDefault="00C12E67" w:rsidP="00E15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15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Multifunkcijski</w:t>
            </w:r>
            <w:proofErr w:type="spellEnd"/>
            <w:r w:rsidRPr="00E15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tiskalnik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421B644B" w14:textId="77777777" w:rsidR="00C12E67" w:rsidRPr="00E158FB" w:rsidRDefault="00C12E67" w:rsidP="00E15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15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</w:tbl>
    <w:p w14:paraId="5816BB12" w14:textId="77777777" w:rsidR="00E158FB" w:rsidRDefault="00E158FB" w:rsidP="00E158FB">
      <w:pPr>
        <w:spacing w:after="0"/>
        <w:rPr>
          <w:rFonts w:ascii="Arial" w:hAnsi="Arial" w:cs="Arial"/>
          <w:sz w:val="20"/>
          <w:szCs w:val="20"/>
        </w:rPr>
      </w:pPr>
    </w:p>
    <w:p w14:paraId="254E560B" w14:textId="77777777" w:rsidR="005A2CFE" w:rsidRPr="00E158FB" w:rsidRDefault="005A2CFE" w:rsidP="00E158FB">
      <w:pPr>
        <w:spacing w:after="0"/>
        <w:rPr>
          <w:rFonts w:ascii="Arial" w:hAnsi="Arial" w:cs="Arial"/>
          <w:sz w:val="20"/>
          <w:szCs w:val="20"/>
        </w:rPr>
      </w:pPr>
    </w:p>
    <w:p w14:paraId="21EBED04" w14:textId="14F613AE" w:rsidR="00C25E87" w:rsidRPr="00A94DA5" w:rsidRDefault="0055154D" w:rsidP="00A94DA5">
      <w:pPr>
        <w:pStyle w:val="Odstavekseznama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Zahtevano</w:t>
      </w:r>
      <w:r w:rsidRPr="00A94DA5">
        <w:rPr>
          <w:rFonts w:ascii="Arial" w:hAnsi="Arial" w:cs="Arial"/>
          <w:sz w:val="20"/>
          <w:szCs w:val="20"/>
        </w:rPr>
        <w:t xml:space="preserve"> </w:t>
      </w:r>
      <w:r w:rsidR="004343AA" w:rsidRPr="00A94DA5">
        <w:rPr>
          <w:rFonts w:ascii="Arial" w:hAnsi="Arial" w:cs="Arial"/>
          <w:sz w:val="20"/>
          <w:szCs w:val="20"/>
        </w:rPr>
        <w:t>minimalno število na novo vzpostavljenih sodobnih učilnic</w:t>
      </w:r>
      <w:r w:rsidR="00A94DA5" w:rsidRPr="00A94DA5">
        <w:rPr>
          <w:rFonts w:ascii="Arial" w:hAnsi="Arial" w:cs="Arial"/>
          <w:sz w:val="20"/>
          <w:szCs w:val="20"/>
        </w:rPr>
        <w:t xml:space="preserve"> na posameznih članicah univerz, ki izvajajo pedagoške študijske programe</w:t>
      </w:r>
      <w:r w:rsidR="004343AA" w:rsidRPr="00A94DA5">
        <w:rPr>
          <w:rFonts w:ascii="Arial" w:hAnsi="Arial" w:cs="Arial"/>
          <w:sz w:val="20"/>
          <w:szCs w:val="20"/>
        </w:rPr>
        <w:t xml:space="preserve"> je razvidno iz </w:t>
      </w:r>
      <w:r w:rsidR="008E49AA" w:rsidRPr="00A94DA5">
        <w:rPr>
          <w:rFonts w:ascii="Arial" w:hAnsi="Arial" w:cs="Arial"/>
          <w:sz w:val="20"/>
          <w:szCs w:val="20"/>
        </w:rPr>
        <w:t xml:space="preserve">Tabele 2. </w:t>
      </w:r>
    </w:p>
    <w:p w14:paraId="4D5CD991" w14:textId="42CC2954" w:rsidR="008E49AA" w:rsidRDefault="008E49AA" w:rsidP="00131C9F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158FB">
        <w:rPr>
          <w:rFonts w:ascii="Arial" w:hAnsi="Arial" w:cs="Arial"/>
          <w:i/>
          <w:sz w:val="20"/>
          <w:szCs w:val="20"/>
        </w:rPr>
        <w:t xml:space="preserve">Tabela </w:t>
      </w:r>
      <w:r>
        <w:rPr>
          <w:rFonts w:ascii="Arial" w:hAnsi="Arial" w:cs="Arial"/>
          <w:i/>
          <w:sz w:val="20"/>
          <w:szCs w:val="20"/>
        </w:rPr>
        <w:t>2</w:t>
      </w:r>
      <w:r w:rsidRPr="00E158FB">
        <w:rPr>
          <w:rFonts w:ascii="Arial" w:hAnsi="Arial" w:cs="Arial"/>
          <w:i/>
          <w:sz w:val="20"/>
          <w:szCs w:val="20"/>
        </w:rPr>
        <w:t xml:space="preserve">: </w:t>
      </w:r>
      <w:r w:rsidR="00D135AD">
        <w:rPr>
          <w:rFonts w:ascii="Arial" w:hAnsi="Arial" w:cs="Arial"/>
          <w:i/>
          <w:sz w:val="20"/>
          <w:szCs w:val="20"/>
        </w:rPr>
        <w:t>Zahtevano m</w:t>
      </w:r>
      <w:r w:rsidR="00D135AD" w:rsidRPr="00D135AD">
        <w:rPr>
          <w:rFonts w:ascii="Arial" w:hAnsi="Arial" w:cs="Arial"/>
          <w:i/>
          <w:sz w:val="20"/>
          <w:szCs w:val="20"/>
        </w:rPr>
        <w:t>inimalno število na novo vzpostavljenih sodobnih učilnic</w:t>
      </w:r>
      <w:r w:rsidR="00D135AD">
        <w:rPr>
          <w:rFonts w:ascii="Arial" w:hAnsi="Arial" w:cs="Arial"/>
          <w:i/>
          <w:sz w:val="20"/>
          <w:szCs w:val="20"/>
        </w:rPr>
        <w:t xml:space="preserve"> na posameznih članicah univerz</w:t>
      </w:r>
    </w:p>
    <w:tbl>
      <w:tblPr>
        <w:tblW w:w="907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4022"/>
        <w:gridCol w:w="3270"/>
      </w:tblGrid>
      <w:tr w:rsidR="008E49AA" w:rsidRPr="005A2CFE" w14:paraId="1AE5FA81" w14:textId="77777777" w:rsidTr="5BA7E4FD">
        <w:trPr>
          <w:trHeight w:val="404"/>
        </w:trPr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170C4B87" w14:textId="3F7CDCCF" w:rsidR="008E49AA" w:rsidRPr="008E49AA" w:rsidRDefault="008E49AA" w:rsidP="00A9236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Univerza</w:t>
            </w:r>
          </w:p>
        </w:tc>
        <w:tc>
          <w:tcPr>
            <w:tcW w:w="40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4DBA36F6" w14:textId="342FD5FB" w:rsidR="008E49AA" w:rsidRPr="008E49AA" w:rsidRDefault="008E49AA" w:rsidP="00A9236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Članica</w:t>
            </w:r>
          </w:p>
        </w:tc>
        <w:tc>
          <w:tcPr>
            <w:tcW w:w="32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3619E7FF" w14:textId="1404EBBD" w:rsidR="008E49AA" w:rsidRPr="008E49AA" w:rsidRDefault="008E49AA" w:rsidP="00397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Minimalno število na novo vzpostavljenih sodobnih učilnic</w:t>
            </w:r>
          </w:p>
        </w:tc>
      </w:tr>
      <w:tr w:rsidR="003972BF" w:rsidRPr="005A2CFE" w14:paraId="3B86788A" w14:textId="77777777" w:rsidTr="5BA7E4FD">
        <w:trPr>
          <w:trHeight w:val="261"/>
        </w:trPr>
        <w:tc>
          <w:tcPr>
            <w:tcW w:w="178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50DF0AA4" w14:textId="77777777" w:rsidR="003972BF" w:rsidRPr="005A2CFE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U</w:t>
            </w:r>
            <w:r w:rsidRPr="005A2C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niverza v Ljubljani</w:t>
            </w:r>
          </w:p>
          <w:p w14:paraId="17A8187C" w14:textId="77777777" w:rsidR="003972BF" w:rsidRPr="005A2CFE" w:rsidRDefault="003972BF" w:rsidP="008E49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 </w:t>
            </w:r>
          </w:p>
          <w:p w14:paraId="26C01DE5" w14:textId="77777777" w:rsidR="003972BF" w:rsidRPr="005A2CFE" w:rsidRDefault="003972BF" w:rsidP="008E49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 </w:t>
            </w:r>
          </w:p>
          <w:p w14:paraId="3347B3A8" w14:textId="77777777" w:rsidR="003972BF" w:rsidRPr="005A2CFE" w:rsidRDefault="003972BF" w:rsidP="008E49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lastRenderedPageBreak/>
              <w:t> </w:t>
            </w:r>
          </w:p>
          <w:p w14:paraId="60C40939" w14:textId="77777777" w:rsidR="003972BF" w:rsidRPr="005A2CFE" w:rsidRDefault="003972BF" w:rsidP="008E49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 </w:t>
            </w:r>
          </w:p>
          <w:p w14:paraId="5BA2BDB3" w14:textId="77777777" w:rsidR="003972BF" w:rsidRPr="005A2CFE" w:rsidRDefault="003972BF" w:rsidP="008E49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 </w:t>
            </w:r>
          </w:p>
          <w:p w14:paraId="0D546EBF" w14:textId="77777777" w:rsidR="003972BF" w:rsidRPr="005A2CFE" w:rsidRDefault="003972BF" w:rsidP="008E49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 </w:t>
            </w:r>
          </w:p>
          <w:p w14:paraId="03C7EAAD" w14:textId="7B294C61" w:rsidR="003972BF" w:rsidRPr="008E49AA" w:rsidRDefault="003972BF" w:rsidP="008E49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22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2782B116" w14:textId="77777777" w:rsidR="003972BF" w:rsidRPr="008E49AA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Akademija za glasbo</w:t>
            </w:r>
          </w:p>
        </w:tc>
        <w:tc>
          <w:tcPr>
            <w:tcW w:w="32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F4F2D38" w14:textId="5BFBBF76" w:rsidR="003972BF" w:rsidRPr="008E49AA" w:rsidRDefault="003972BF" w:rsidP="00397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3972BF" w:rsidRPr="005A2CFE" w14:paraId="3F4F56A1" w14:textId="77777777" w:rsidTr="5BA7E4FD">
        <w:trPr>
          <w:trHeight w:val="261"/>
        </w:trPr>
        <w:tc>
          <w:tcPr>
            <w:tcW w:w="1785" w:type="dxa"/>
            <w:vMerge/>
            <w:vAlign w:val="center"/>
            <w:hideMark/>
          </w:tcPr>
          <w:p w14:paraId="30CB0CA4" w14:textId="692523E6" w:rsidR="003972BF" w:rsidRPr="008E49AA" w:rsidRDefault="003972BF" w:rsidP="008E4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8B0C67E" w14:textId="77777777" w:rsidR="003972BF" w:rsidRPr="008E49AA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Biotehniška fakulteta</w:t>
            </w:r>
          </w:p>
        </w:tc>
        <w:tc>
          <w:tcPr>
            <w:tcW w:w="327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01BA32B" w14:textId="167F695F" w:rsidR="003972BF" w:rsidRPr="008E49AA" w:rsidRDefault="003972BF" w:rsidP="00397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3972BF" w:rsidRPr="005A2CFE" w14:paraId="551F7B10" w14:textId="77777777" w:rsidTr="5BA7E4FD">
        <w:trPr>
          <w:trHeight w:val="230"/>
        </w:trPr>
        <w:tc>
          <w:tcPr>
            <w:tcW w:w="1785" w:type="dxa"/>
            <w:vMerge/>
            <w:vAlign w:val="center"/>
            <w:hideMark/>
          </w:tcPr>
          <w:p w14:paraId="61BB2632" w14:textId="60D580C5" w:rsidR="003972BF" w:rsidRPr="008E49AA" w:rsidRDefault="003972BF" w:rsidP="008E4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3B52DDE" w14:textId="77777777" w:rsidR="003972BF" w:rsidRPr="008E49AA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Fakulteta za kemijo in kemijsko tehnologijo</w:t>
            </w:r>
          </w:p>
        </w:tc>
        <w:tc>
          <w:tcPr>
            <w:tcW w:w="327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C0D7B1" w14:textId="0828DB60" w:rsidR="003972BF" w:rsidRPr="008E49AA" w:rsidRDefault="003972BF" w:rsidP="00397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3972BF" w:rsidRPr="005A2CFE" w14:paraId="5A9C9F98" w14:textId="77777777" w:rsidTr="5BA7E4FD">
        <w:trPr>
          <w:trHeight w:val="234"/>
        </w:trPr>
        <w:tc>
          <w:tcPr>
            <w:tcW w:w="1785" w:type="dxa"/>
            <w:vMerge/>
            <w:vAlign w:val="center"/>
            <w:hideMark/>
          </w:tcPr>
          <w:p w14:paraId="33C105E1" w14:textId="6294B173" w:rsidR="003972BF" w:rsidRPr="008E49AA" w:rsidRDefault="003972BF" w:rsidP="008E4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F0B6641" w14:textId="77777777" w:rsidR="003972BF" w:rsidRPr="008E49AA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Fakulteta za matematiko in fiziko</w:t>
            </w:r>
          </w:p>
        </w:tc>
        <w:tc>
          <w:tcPr>
            <w:tcW w:w="327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4B08C7" w14:textId="2274A1E8" w:rsidR="003972BF" w:rsidRPr="008E49AA" w:rsidRDefault="003972BF" w:rsidP="00397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3972BF" w:rsidRPr="005A2CFE" w14:paraId="575884B8" w14:textId="77777777" w:rsidTr="5BA7E4FD">
        <w:trPr>
          <w:trHeight w:val="261"/>
        </w:trPr>
        <w:tc>
          <w:tcPr>
            <w:tcW w:w="1785" w:type="dxa"/>
            <w:vMerge/>
            <w:vAlign w:val="center"/>
            <w:hideMark/>
          </w:tcPr>
          <w:p w14:paraId="45A37A3D" w14:textId="4152C264" w:rsidR="003972BF" w:rsidRPr="008E49AA" w:rsidRDefault="003972BF" w:rsidP="008E4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B953ED8" w14:textId="77777777" w:rsidR="003972BF" w:rsidRPr="008E49AA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Fakulteta za šport</w:t>
            </w:r>
          </w:p>
        </w:tc>
        <w:tc>
          <w:tcPr>
            <w:tcW w:w="327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BDA0E04" w14:textId="6F740550" w:rsidR="003972BF" w:rsidRPr="008E49AA" w:rsidRDefault="003972BF" w:rsidP="00397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3972BF" w:rsidRPr="005A2CFE" w14:paraId="0491963A" w14:textId="77777777" w:rsidTr="5BA7E4FD">
        <w:trPr>
          <w:trHeight w:val="261"/>
        </w:trPr>
        <w:tc>
          <w:tcPr>
            <w:tcW w:w="1785" w:type="dxa"/>
            <w:vMerge/>
            <w:vAlign w:val="center"/>
            <w:hideMark/>
          </w:tcPr>
          <w:p w14:paraId="79E87BCE" w14:textId="64C74AC0" w:rsidR="003972BF" w:rsidRPr="008E49AA" w:rsidRDefault="003972BF" w:rsidP="008E4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6E27C6E" w14:textId="77777777" w:rsidR="003972BF" w:rsidRPr="008E49AA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Filozofska fakulteta</w:t>
            </w:r>
          </w:p>
        </w:tc>
        <w:tc>
          <w:tcPr>
            <w:tcW w:w="327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F72D4B" w14:textId="0D1A5D1C" w:rsidR="003972BF" w:rsidRPr="008E49AA" w:rsidRDefault="003972BF" w:rsidP="00397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3972BF" w:rsidRPr="005A2CFE" w14:paraId="01D71DFD" w14:textId="77777777" w:rsidTr="5BA7E4FD">
        <w:trPr>
          <w:trHeight w:val="261"/>
        </w:trPr>
        <w:tc>
          <w:tcPr>
            <w:tcW w:w="1785" w:type="dxa"/>
            <w:vMerge/>
            <w:vAlign w:val="center"/>
            <w:hideMark/>
          </w:tcPr>
          <w:p w14:paraId="603CEBD6" w14:textId="2563B6BA" w:rsidR="003972BF" w:rsidRPr="008E49AA" w:rsidRDefault="003972BF" w:rsidP="008E4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C30567F" w14:textId="13ECFF7A" w:rsidR="003972BF" w:rsidRPr="008E49AA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Pedagoška fakulteta</w:t>
            </w:r>
          </w:p>
        </w:tc>
        <w:tc>
          <w:tcPr>
            <w:tcW w:w="327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26AD67" w14:textId="15D98586" w:rsidR="003972BF" w:rsidRPr="008E49AA" w:rsidRDefault="003972BF" w:rsidP="00397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3972BF" w:rsidRPr="005A2CFE" w14:paraId="21F28BF4" w14:textId="77777777" w:rsidTr="5BA7E4FD">
        <w:trPr>
          <w:trHeight w:val="251"/>
        </w:trPr>
        <w:tc>
          <w:tcPr>
            <w:tcW w:w="1785" w:type="dxa"/>
            <w:vMerge/>
            <w:vAlign w:val="center"/>
            <w:hideMark/>
          </w:tcPr>
          <w:p w14:paraId="34A63705" w14:textId="18D0A926" w:rsidR="003972BF" w:rsidRPr="008E49AA" w:rsidRDefault="003972BF" w:rsidP="008E4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79998ED" w14:textId="77777777" w:rsidR="003972BF" w:rsidRPr="008E49AA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Teološka fakulteta</w:t>
            </w:r>
          </w:p>
        </w:tc>
        <w:tc>
          <w:tcPr>
            <w:tcW w:w="327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AC92739" w14:textId="54E41722" w:rsidR="003972BF" w:rsidRPr="008E49AA" w:rsidRDefault="003972BF" w:rsidP="00397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3972BF" w:rsidRPr="005A2CFE" w14:paraId="0D737920" w14:textId="77777777" w:rsidTr="5BA7E4FD">
        <w:trPr>
          <w:trHeight w:val="236"/>
        </w:trPr>
        <w:tc>
          <w:tcPr>
            <w:tcW w:w="1785" w:type="dxa"/>
            <w:vMerge/>
            <w:vAlign w:val="center"/>
          </w:tcPr>
          <w:p w14:paraId="716DEA93" w14:textId="77777777" w:rsidR="003972BF" w:rsidRPr="005A2CFE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CCF753" w14:textId="21FA7C32" w:rsidR="003972BF" w:rsidRPr="005A2CFE" w:rsidRDefault="003972BF" w:rsidP="00397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32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38F09C" w14:textId="217B4D27" w:rsidR="003972BF" w:rsidRPr="005A2CFE" w:rsidRDefault="003972BF" w:rsidP="00397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  <w:tr w:rsidR="003972BF" w:rsidRPr="005A2CFE" w14:paraId="47F10BE3" w14:textId="77777777" w:rsidTr="5BA7E4FD">
        <w:trPr>
          <w:trHeight w:val="188"/>
        </w:trPr>
        <w:tc>
          <w:tcPr>
            <w:tcW w:w="178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DF31FF6" w14:textId="77777777" w:rsidR="003972BF" w:rsidRPr="005A2CFE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U</w:t>
            </w:r>
            <w:r w:rsidRPr="005A2C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niverza v Mariboru</w:t>
            </w:r>
          </w:p>
          <w:p w14:paraId="131DD498" w14:textId="77777777" w:rsidR="003972BF" w:rsidRPr="005A2CFE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70EFC5BC" w14:textId="7A7195D8" w:rsidR="003972BF" w:rsidRPr="008E49AA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22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981C30B" w14:textId="77777777" w:rsidR="003972BF" w:rsidRPr="008E49AA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Fakulteta za naravoslovje in matematiko</w:t>
            </w:r>
          </w:p>
        </w:tc>
        <w:tc>
          <w:tcPr>
            <w:tcW w:w="32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ABF560" w14:textId="63685233" w:rsidR="003972BF" w:rsidRPr="008E49AA" w:rsidRDefault="003972BF" w:rsidP="00397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3972BF" w:rsidRPr="005A2CFE" w14:paraId="075D4276" w14:textId="77777777" w:rsidTr="5BA7E4FD">
        <w:trPr>
          <w:trHeight w:val="261"/>
        </w:trPr>
        <w:tc>
          <w:tcPr>
            <w:tcW w:w="1785" w:type="dxa"/>
            <w:vMerge/>
            <w:vAlign w:val="center"/>
            <w:hideMark/>
          </w:tcPr>
          <w:p w14:paraId="0561DD28" w14:textId="43C5FFCC" w:rsidR="003972BF" w:rsidRPr="008E49AA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66E0B45" w14:textId="77777777" w:rsidR="003972BF" w:rsidRPr="008E49AA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Filozofska fakulteta</w:t>
            </w:r>
          </w:p>
        </w:tc>
        <w:tc>
          <w:tcPr>
            <w:tcW w:w="327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47B0FB" w14:textId="3F9E42B0" w:rsidR="003972BF" w:rsidRPr="008E49AA" w:rsidRDefault="003972BF" w:rsidP="00397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3972BF" w:rsidRPr="005A2CFE" w14:paraId="466B9373" w14:textId="77777777" w:rsidTr="5BA7E4FD">
        <w:trPr>
          <w:trHeight w:val="261"/>
        </w:trPr>
        <w:tc>
          <w:tcPr>
            <w:tcW w:w="1785" w:type="dxa"/>
            <w:vMerge/>
            <w:vAlign w:val="center"/>
            <w:hideMark/>
          </w:tcPr>
          <w:p w14:paraId="1FCB61F7" w14:textId="03DA1CA9" w:rsidR="003972BF" w:rsidRPr="008E49AA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87A03F1" w14:textId="77777777" w:rsidR="003972BF" w:rsidRPr="008E49AA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Pedagoška fakulteta</w:t>
            </w:r>
          </w:p>
        </w:tc>
        <w:tc>
          <w:tcPr>
            <w:tcW w:w="327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A96A9A" w14:textId="4FF96C33" w:rsidR="003972BF" w:rsidRPr="008E49AA" w:rsidRDefault="003972BF" w:rsidP="00397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3972BF" w:rsidRPr="005A2CFE" w14:paraId="7248C17A" w14:textId="77777777" w:rsidTr="5BA7E4FD">
        <w:trPr>
          <w:trHeight w:val="261"/>
        </w:trPr>
        <w:tc>
          <w:tcPr>
            <w:tcW w:w="1785" w:type="dxa"/>
            <w:vMerge/>
            <w:vAlign w:val="center"/>
          </w:tcPr>
          <w:p w14:paraId="02D56B74" w14:textId="77777777" w:rsidR="003972BF" w:rsidRPr="005A2CFE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087F909" w14:textId="485CCCD3" w:rsidR="003972BF" w:rsidRPr="005A2CFE" w:rsidRDefault="003972BF" w:rsidP="00397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32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69BB72" w14:textId="2B2A8EB9" w:rsidR="003972BF" w:rsidRPr="005A2CFE" w:rsidRDefault="003972BF" w:rsidP="00397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10</w:t>
            </w:r>
          </w:p>
        </w:tc>
      </w:tr>
      <w:tr w:rsidR="003972BF" w:rsidRPr="005A2CFE" w14:paraId="2BA44E13" w14:textId="77777777" w:rsidTr="5BA7E4FD">
        <w:trPr>
          <w:trHeight w:val="245"/>
        </w:trPr>
        <w:tc>
          <w:tcPr>
            <w:tcW w:w="178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C8A3989" w14:textId="77777777" w:rsidR="003972BF" w:rsidRPr="005A2CFE" w:rsidRDefault="003972BF" w:rsidP="00A923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U</w:t>
            </w:r>
            <w:r w:rsidRPr="005A2C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niverza na </w:t>
            </w:r>
            <w:r w:rsidRPr="008E49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P</w:t>
            </w:r>
            <w:r w:rsidRPr="005A2C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rimorskem</w:t>
            </w:r>
          </w:p>
          <w:p w14:paraId="28048622" w14:textId="5DCE3242" w:rsidR="003972BF" w:rsidRPr="008E49AA" w:rsidRDefault="003972BF" w:rsidP="008E4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22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09A9AA5" w14:textId="77777777" w:rsidR="003972BF" w:rsidRPr="008E49AA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Fakulteta za humanistične študije</w:t>
            </w:r>
          </w:p>
        </w:tc>
        <w:tc>
          <w:tcPr>
            <w:tcW w:w="32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067430" w14:textId="0D288DCC" w:rsidR="003972BF" w:rsidRPr="008E49AA" w:rsidRDefault="003972BF" w:rsidP="00397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3972BF" w:rsidRPr="005A2CFE" w14:paraId="262A926F" w14:textId="77777777" w:rsidTr="5BA7E4FD">
        <w:trPr>
          <w:trHeight w:val="261"/>
        </w:trPr>
        <w:tc>
          <w:tcPr>
            <w:tcW w:w="1785" w:type="dxa"/>
            <w:vMerge/>
            <w:vAlign w:val="center"/>
            <w:hideMark/>
          </w:tcPr>
          <w:p w14:paraId="5953F376" w14:textId="025B1D93" w:rsidR="003972BF" w:rsidRPr="008E49AA" w:rsidRDefault="003972BF" w:rsidP="008E4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4AFD76E" w14:textId="77777777" w:rsidR="003972BF" w:rsidRPr="008E49AA" w:rsidRDefault="003972BF" w:rsidP="00397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E4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Pedagoška fakulteta</w:t>
            </w:r>
          </w:p>
        </w:tc>
        <w:tc>
          <w:tcPr>
            <w:tcW w:w="327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43A556" w14:textId="7AB38BAF" w:rsidR="003972BF" w:rsidRPr="008E49AA" w:rsidRDefault="00A9236E" w:rsidP="00397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3972BF" w:rsidRPr="005A2CFE" w14:paraId="65D7552E" w14:textId="77777777" w:rsidTr="5BA7E4FD">
        <w:trPr>
          <w:trHeight w:val="261"/>
        </w:trPr>
        <w:tc>
          <w:tcPr>
            <w:tcW w:w="1785" w:type="dxa"/>
            <w:vMerge/>
            <w:noWrap/>
            <w:vAlign w:val="bottom"/>
            <w:hideMark/>
          </w:tcPr>
          <w:p w14:paraId="4A407D06" w14:textId="77777777" w:rsidR="003972BF" w:rsidRPr="008E49AA" w:rsidRDefault="003972BF" w:rsidP="008E4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22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7091AB6" w14:textId="4CBA9FB4" w:rsidR="003972BF" w:rsidRPr="008E49AA" w:rsidRDefault="003972BF" w:rsidP="00397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32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271181" w14:textId="625274AA" w:rsidR="003972BF" w:rsidRPr="008E49AA" w:rsidRDefault="00A9236E" w:rsidP="00397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5A2C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</w:tbl>
    <w:p w14:paraId="20D44374" w14:textId="77777777" w:rsidR="008E49AA" w:rsidRDefault="008E49AA" w:rsidP="008E49A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86582A0" w14:textId="77777777" w:rsidR="00A94DA5" w:rsidRPr="008E49AA" w:rsidRDefault="00A94DA5" w:rsidP="008E49A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F07570" w14:textId="6C675B56" w:rsidR="00FC1B8D" w:rsidRDefault="00844CB1" w:rsidP="005A2CFE">
      <w:pPr>
        <w:pStyle w:val="Naslov2"/>
        <w:numPr>
          <w:ilvl w:val="0"/>
          <w:numId w:val="6"/>
        </w:numPr>
        <w:rPr>
          <w:rFonts w:ascii="Arial" w:hAnsi="Arial" w:cs="Arial"/>
          <w:b/>
        </w:rPr>
      </w:pPr>
      <w:r w:rsidRPr="00A9236E">
        <w:rPr>
          <w:rFonts w:ascii="Arial" w:hAnsi="Arial" w:cs="Arial"/>
          <w:b/>
        </w:rPr>
        <w:t>Priporočena oprema</w:t>
      </w:r>
    </w:p>
    <w:p w14:paraId="69511A40" w14:textId="77777777" w:rsidR="00A94DA5" w:rsidRPr="00A94DA5" w:rsidRDefault="00A94DA5" w:rsidP="005A2CFE">
      <w:pPr>
        <w:spacing w:after="0"/>
      </w:pPr>
    </w:p>
    <w:p w14:paraId="45EA6F34" w14:textId="76CF61D5" w:rsidR="004343AA" w:rsidRDefault="009F54D3" w:rsidP="005A2CF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Priporočeno</w:t>
      </w:r>
      <w:r w:rsidR="004343AA" w:rsidRPr="00264B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upravičeno</w:t>
      </w:r>
      <w:r w:rsidR="00264B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opremo</w:t>
      </w:r>
      <w:r w:rsidR="004343AA" w:rsidRPr="00264BB1">
        <w:rPr>
          <w:rFonts w:ascii="Arial" w:hAnsi="Arial" w:cs="Arial"/>
          <w:sz w:val="20"/>
          <w:szCs w:val="20"/>
        </w:rPr>
        <w:t xml:space="preserve"> </w:t>
      </w:r>
      <w:r w:rsidR="00264BB1" w:rsidRPr="00264BB1">
        <w:rPr>
          <w:rFonts w:ascii="Arial" w:hAnsi="Arial" w:cs="Arial"/>
          <w:sz w:val="20"/>
          <w:szCs w:val="20"/>
        </w:rPr>
        <w:t>prijavitelj</w:t>
      </w:r>
      <w:r>
        <w:rPr>
          <w:rFonts w:ascii="Arial" w:hAnsi="Arial" w:cs="Arial"/>
          <w:sz w:val="20"/>
          <w:szCs w:val="20"/>
        </w:rPr>
        <w:t>i</w:t>
      </w:r>
      <w:r w:rsidR="00264BB1" w:rsidRPr="00264BB1">
        <w:rPr>
          <w:rFonts w:ascii="Arial" w:hAnsi="Arial" w:cs="Arial"/>
          <w:sz w:val="20"/>
          <w:szCs w:val="20"/>
        </w:rPr>
        <w:t xml:space="preserve"> </w:t>
      </w:r>
      <w:r w:rsidR="00264BB1" w:rsidRPr="00864FF9">
        <w:rPr>
          <w:rFonts w:ascii="Arial" w:hAnsi="Arial" w:cs="Arial"/>
          <w:sz w:val="20"/>
          <w:szCs w:val="20"/>
        </w:rPr>
        <w:t>lahko</w:t>
      </w:r>
      <w:r w:rsidR="00264BB1" w:rsidRPr="00264BB1">
        <w:rPr>
          <w:rFonts w:ascii="Arial" w:hAnsi="Arial" w:cs="Arial"/>
          <w:sz w:val="20"/>
          <w:szCs w:val="20"/>
        </w:rPr>
        <w:t xml:space="preserve"> v okviru projekta načrtuje</w:t>
      </w:r>
      <w:r>
        <w:rPr>
          <w:rFonts w:ascii="Arial" w:hAnsi="Arial" w:cs="Arial"/>
          <w:sz w:val="20"/>
          <w:szCs w:val="20"/>
        </w:rPr>
        <w:t>jo</w:t>
      </w:r>
      <w:r w:rsidR="00264BB1" w:rsidRPr="00264BB1">
        <w:rPr>
          <w:rFonts w:ascii="Arial" w:hAnsi="Arial" w:cs="Arial"/>
          <w:sz w:val="20"/>
          <w:szCs w:val="20"/>
        </w:rPr>
        <w:t xml:space="preserve"> s preostankom sredstev</w:t>
      </w:r>
      <w:r w:rsidR="00264BB1">
        <w:rPr>
          <w:rFonts w:ascii="Arial" w:hAnsi="Arial" w:cs="Arial"/>
          <w:sz w:val="20"/>
          <w:szCs w:val="20"/>
        </w:rPr>
        <w:t xml:space="preserve"> od obvezne opreme. Prijavitelj</w:t>
      </w:r>
      <w:r>
        <w:rPr>
          <w:rFonts w:ascii="Arial" w:hAnsi="Arial" w:cs="Arial"/>
          <w:sz w:val="20"/>
          <w:szCs w:val="20"/>
        </w:rPr>
        <w:t>i</w:t>
      </w:r>
      <w:r w:rsidR="00264BB1">
        <w:rPr>
          <w:rFonts w:ascii="Arial" w:hAnsi="Arial" w:cs="Arial"/>
          <w:sz w:val="20"/>
          <w:szCs w:val="20"/>
        </w:rPr>
        <w:t xml:space="preserve"> mora</w:t>
      </w:r>
      <w:r>
        <w:rPr>
          <w:rFonts w:ascii="Arial" w:hAnsi="Arial" w:cs="Arial"/>
          <w:sz w:val="20"/>
          <w:szCs w:val="20"/>
        </w:rPr>
        <w:t>jo</w:t>
      </w:r>
      <w:r w:rsidR="00264BB1">
        <w:rPr>
          <w:rFonts w:ascii="Arial" w:hAnsi="Arial" w:cs="Arial"/>
          <w:sz w:val="20"/>
          <w:szCs w:val="20"/>
        </w:rPr>
        <w:t xml:space="preserve"> v vlogi utemeljiti, kako bo</w:t>
      </w:r>
      <w:r>
        <w:rPr>
          <w:rFonts w:ascii="Arial" w:hAnsi="Arial" w:cs="Arial"/>
          <w:sz w:val="20"/>
          <w:szCs w:val="20"/>
        </w:rPr>
        <w:t>do</w:t>
      </w:r>
      <w:r w:rsidR="00264BB1">
        <w:rPr>
          <w:rFonts w:ascii="Arial" w:hAnsi="Arial" w:cs="Arial"/>
          <w:sz w:val="20"/>
          <w:szCs w:val="20"/>
        </w:rPr>
        <w:t xml:space="preserve"> z izbrano opremo dosegl</w:t>
      </w:r>
      <w:r>
        <w:rPr>
          <w:rFonts w:ascii="Arial" w:hAnsi="Arial" w:cs="Arial"/>
          <w:sz w:val="20"/>
          <w:szCs w:val="20"/>
        </w:rPr>
        <w:t>i</w:t>
      </w:r>
      <w:r w:rsidR="00264BB1">
        <w:rPr>
          <w:rFonts w:ascii="Arial" w:hAnsi="Arial" w:cs="Arial"/>
          <w:sz w:val="20"/>
          <w:szCs w:val="20"/>
        </w:rPr>
        <w:t xml:space="preserve"> namen in cilj javnega razpisa.</w:t>
      </w:r>
      <w:r w:rsidR="00EC16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Oprema, ki se ne nahaja </w:t>
      </w:r>
      <w:r w:rsidR="00EC167F">
        <w:rPr>
          <w:rFonts w:ascii="Arial" w:hAnsi="Arial" w:cs="Arial"/>
          <w:sz w:val="20"/>
          <w:szCs w:val="20"/>
        </w:rPr>
        <w:t xml:space="preserve">na tem seznamu </w:t>
      </w:r>
      <w:r>
        <w:rPr>
          <w:rFonts w:ascii="Arial" w:hAnsi="Arial" w:cs="Arial"/>
          <w:sz w:val="20"/>
          <w:szCs w:val="20"/>
        </w:rPr>
        <w:t xml:space="preserve">ni predmet tega javnega razpisa in </w:t>
      </w:r>
      <w:r w:rsidR="00EC167F">
        <w:rPr>
          <w:rFonts w:ascii="Arial" w:hAnsi="Arial" w:cs="Arial"/>
          <w:sz w:val="20"/>
          <w:szCs w:val="20"/>
        </w:rPr>
        <w:t>ni upravičena do sofinanciranja</w:t>
      </w:r>
      <w:r w:rsidR="00A94DA5">
        <w:rPr>
          <w:rFonts w:ascii="Arial" w:hAnsi="Arial" w:cs="Arial"/>
          <w:sz w:val="20"/>
          <w:szCs w:val="20"/>
        </w:rPr>
        <w:t>.</w:t>
      </w:r>
    </w:p>
    <w:p w14:paraId="6EE45B9C" w14:textId="77777777" w:rsidR="00621A3B" w:rsidRDefault="00621A3B" w:rsidP="005A2C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B47E81" w14:textId="3B57FB35" w:rsidR="00621A3B" w:rsidRPr="00264BB1" w:rsidRDefault="00621A3B" w:rsidP="005A2CF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Seznam priporočene </w:t>
      </w:r>
      <w:r w:rsidR="009F54D3">
        <w:rPr>
          <w:rFonts w:ascii="Arial" w:hAnsi="Arial" w:cs="Arial"/>
          <w:sz w:val="20"/>
          <w:szCs w:val="20"/>
        </w:rPr>
        <w:t>opreme</w:t>
      </w:r>
      <w:r>
        <w:rPr>
          <w:rFonts w:ascii="Arial" w:hAnsi="Arial" w:cs="Arial"/>
          <w:sz w:val="20"/>
          <w:szCs w:val="20"/>
        </w:rPr>
        <w:t>:</w:t>
      </w:r>
    </w:p>
    <w:p w14:paraId="0DD6325E" w14:textId="77777777" w:rsidR="00FC1B8D" w:rsidRPr="00E158FB" w:rsidRDefault="00FC1B8D" w:rsidP="00C25E87">
      <w:pPr>
        <w:pStyle w:val="Odstavekseznam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Interaktivn</w:t>
      </w:r>
      <w:r w:rsidR="00C25E87" w:rsidRPr="00E158FB">
        <w:rPr>
          <w:rFonts w:ascii="Arial" w:hAnsi="Arial" w:cs="Arial"/>
          <w:color w:val="000000"/>
          <w:sz w:val="20"/>
          <w:szCs w:val="20"/>
        </w:rPr>
        <w:t>a</w:t>
      </w:r>
      <w:r w:rsidRPr="00E158FB">
        <w:rPr>
          <w:rFonts w:ascii="Arial" w:hAnsi="Arial" w:cs="Arial"/>
          <w:color w:val="000000"/>
          <w:sz w:val="20"/>
          <w:szCs w:val="20"/>
        </w:rPr>
        <w:t xml:space="preserve"> tabl</w:t>
      </w:r>
      <w:r w:rsidR="00C25E87" w:rsidRPr="00E158FB">
        <w:rPr>
          <w:rFonts w:ascii="Arial" w:hAnsi="Arial" w:cs="Arial"/>
          <w:color w:val="000000"/>
          <w:sz w:val="20"/>
          <w:szCs w:val="20"/>
        </w:rPr>
        <w:t>a</w:t>
      </w:r>
      <w:r w:rsidRPr="00E158FB">
        <w:rPr>
          <w:rFonts w:ascii="Arial" w:hAnsi="Arial" w:cs="Arial"/>
          <w:color w:val="000000"/>
          <w:sz w:val="20"/>
          <w:szCs w:val="20"/>
        </w:rPr>
        <w:t xml:space="preserve"> oz. interaktivni zasloni</w:t>
      </w:r>
    </w:p>
    <w:p w14:paraId="6D56EA2E" w14:textId="77777777" w:rsidR="00FC1B8D" w:rsidRPr="00E158FB" w:rsidRDefault="00FC1B8D" w:rsidP="00C25E87">
      <w:pPr>
        <w:pStyle w:val="Odstavekseznam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Tablični računalniki</w:t>
      </w:r>
    </w:p>
    <w:p w14:paraId="3A62E318" w14:textId="77777777" w:rsidR="00FC1B8D" w:rsidRPr="00E158FB" w:rsidRDefault="00C25E87" w:rsidP="00C25E87">
      <w:pPr>
        <w:pStyle w:val="Odstavekseznam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 xml:space="preserve">Prenosni </w:t>
      </w:r>
      <w:r w:rsidR="00FC1B8D" w:rsidRPr="00E158FB">
        <w:rPr>
          <w:rFonts w:ascii="Arial" w:hAnsi="Arial" w:cs="Arial"/>
          <w:color w:val="000000"/>
          <w:sz w:val="20"/>
          <w:szCs w:val="20"/>
        </w:rPr>
        <w:t>računalniki</w:t>
      </w:r>
      <w:r w:rsidRPr="00E158FB">
        <w:rPr>
          <w:rFonts w:ascii="Arial" w:hAnsi="Arial" w:cs="Arial"/>
          <w:color w:val="000000"/>
          <w:sz w:val="20"/>
          <w:szCs w:val="20"/>
        </w:rPr>
        <w:t xml:space="preserve"> (ali stacionarni računalnik)</w:t>
      </w:r>
    </w:p>
    <w:p w14:paraId="7EAED746" w14:textId="77777777" w:rsidR="00073CC9" w:rsidRPr="00E158FB" w:rsidRDefault="00073CC9" w:rsidP="00C25E87">
      <w:pPr>
        <w:pStyle w:val="Odstavekseznam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 xml:space="preserve">Digitalna avdio oprema (mikrofon, zvočniki, 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ipd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>)</w:t>
      </w:r>
    </w:p>
    <w:p w14:paraId="1485842E" w14:textId="77777777" w:rsidR="00073CC9" w:rsidRPr="00E158FB" w:rsidRDefault="009152E3" w:rsidP="00C25E87">
      <w:pPr>
        <w:pStyle w:val="Odstavekseznam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V</w:t>
      </w:r>
      <w:r w:rsidR="00073CC9" w:rsidRPr="00E158FB">
        <w:rPr>
          <w:rFonts w:ascii="Arial" w:hAnsi="Arial" w:cs="Arial"/>
          <w:color w:val="000000"/>
          <w:sz w:val="20"/>
          <w:szCs w:val="20"/>
        </w:rPr>
        <w:t xml:space="preserve">ideo oprema (kamera, 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ipd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>)</w:t>
      </w:r>
    </w:p>
    <w:p w14:paraId="612C93FA" w14:textId="77777777" w:rsidR="009152E3" w:rsidRPr="00E158FB" w:rsidRDefault="009152E3" w:rsidP="00C25E87">
      <w:pPr>
        <w:pStyle w:val="Odstavekseznam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Konferenčni sistem</w:t>
      </w:r>
      <w:r w:rsidR="00C25E87" w:rsidRPr="00E158FB">
        <w:rPr>
          <w:rFonts w:ascii="Arial" w:hAnsi="Arial" w:cs="Arial"/>
          <w:color w:val="000000"/>
          <w:sz w:val="20"/>
          <w:szCs w:val="20"/>
        </w:rPr>
        <w:t>i</w:t>
      </w:r>
    </w:p>
    <w:p w14:paraId="0635D1AA" w14:textId="77777777" w:rsidR="009152E3" w:rsidRPr="00E158FB" w:rsidRDefault="009152E3" w:rsidP="00C25E87">
      <w:pPr>
        <w:pStyle w:val="Odstavekseznam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Tiskalnik</w:t>
      </w:r>
    </w:p>
    <w:p w14:paraId="59B91330" w14:textId="77777777" w:rsidR="00073CC9" w:rsidRPr="00E158FB" w:rsidRDefault="00073CC9" w:rsidP="00C25E87">
      <w:pPr>
        <w:pStyle w:val="Odstavekseznam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Dostopne točke (zagotavljanje povezljivosti)</w:t>
      </w:r>
    </w:p>
    <w:p w14:paraId="2C220DA0" w14:textId="77777777" w:rsidR="00FC1B8D" w:rsidRPr="00E158FB" w:rsidRDefault="009152E3" w:rsidP="00C25E87">
      <w:pPr>
        <w:pStyle w:val="Odstavekseznam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P</w:t>
      </w:r>
      <w:r w:rsidR="00FC1B8D" w:rsidRPr="00E158FB">
        <w:rPr>
          <w:rFonts w:ascii="Arial" w:hAnsi="Arial" w:cs="Arial"/>
          <w:color w:val="000000"/>
          <w:sz w:val="20"/>
          <w:szCs w:val="20"/>
        </w:rPr>
        <w:t>ametni telefoni in podobne mobilne naprave</w:t>
      </w:r>
    </w:p>
    <w:p w14:paraId="31719043" w14:textId="77777777" w:rsidR="00FC1B8D" w:rsidRPr="00E158FB" w:rsidRDefault="00FC1B8D" w:rsidP="00C25E87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Bralniki e-knjig</w:t>
      </w:r>
    </w:p>
    <w:p w14:paraId="6CB82BB6" w14:textId="77777777" w:rsidR="00073CC9" w:rsidRPr="00E158FB" w:rsidRDefault="00073CC9" w:rsidP="00C25E87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Roboti (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programabilni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 xml:space="preserve">, npr. 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Beebot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 xml:space="preserve">, Lego 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Mindstorms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 xml:space="preserve">, Fischer 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Technik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mBot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ipd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>).</w:t>
      </w:r>
    </w:p>
    <w:p w14:paraId="7071C8FE" w14:textId="7B517644" w:rsidR="00FC1B8D" w:rsidRPr="00E158FB" w:rsidRDefault="00073CC9" w:rsidP="00C25E87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 xml:space="preserve">Akcijske </w:t>
      </w:r>
      <w:r w:rsidR="00FC1B8D" w:rsidRPr="00E158FB">
        <w:rPr>
          <w:rFonts w:ascii="Arial" w:hAnsi="Arial" w:cs="Arial"/>
          <w:color w:val="000000"/>
          <w:sz w:val="20"/>
          <w:szCs w:val="20"/>
        </w:rPr>
        <w:t>kamere</w:t>
      </w:r>
      <w:r w:rsidRPr="00E158FB">
        <w:rPr>
          <w:rFonts w:ascii="Arial" w:hAnsi="Arial" w:cs="Arial"/>
          <w:color w:val="000000"/>
          <w:sz w:val="20"/>
          <w:szCs w:val="20"/>
        </w:rPr>
        <w:t xml:space="preserve"> (npr. 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GoPro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>)</w:t>
      </w:r>
      <w:r w:rsidR="009F54D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838BD6B" w14:textId="77777777" w:rsidR="00CA504B" w:rsidRPr="00E158FB" w:rsidRDefault="00073CC9" w:rsidP="00AD0496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360° kamere</w:t>
      </w:r>
    </w:p>
    <w:p w14:paraId="13C7A989" w14:textId="38B94AAC" w:rsidR="00CA504B" w:rsidRPr="00E158FB" w:rsidRDefault="00CA504B" w:rsidP="00AD0496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Dokument</w:t>
      </w:r>
      <w:r w:rsidR="00BE487B">
        <w:rPr>
          <w:rFonts w:ascii="Arial" w:hAnsi="Arial" w:cs="Arial"/>
          <w:color w:val="000000"/>
          <w:sz w:val="20"/>
          <w:szCs w:val="20"/>
        </w:rPr>
        <w:t>n</w:t>
      </w:r>
      <w:r w:rsidRPr="00E158FB">
        <w:rPr>
          <w:rFonts w:ascii="Arial" w:hAnsi="Arial" w:cs="Arial"/>
          <w:color w:val="000000"/>
          <w:sz w:val="20"/>
          <w:szCs w:val="20"/>
        </w:rPr>
        <w:t>a kamera</w:t>
      </w:r>
    </w:p>
    <w:p w14:paraId="6DBFA351" w14:textId="77777777" w:rsidR="00073CC9" w:rsidRPr="00E158FB" w:rsidRDefault="00073CC9" w:rsidP="00AD0496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Mikrokrmilniki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 xml:space="preserve"> (npr. 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Calliope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Microbit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>)</w:t>
      </w:r>
    </w:p>
    <w:p w14:paraId="6BE93D41" w14:textId="77777777" w:rsidR="00073CC9" w:rsidRPr="00E158FB" w:rsidRDefault="00073CC9" w:rsidP="00C25E87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Prog</w:t>
      </w:r>
      <w:r w:rsidR="00C25E87" w:rsidRPr="00E158FB">
        <w:rPr>
          <w:rFonts w:ascii="Arial" w:hAnsi="Arial" w:cs="Arial"/>
          <w:color w:val="000000"/>
          <w:sz w:val="20"/>
          <w:szCs w:val="20"/>
        </w:rPr>
        <w:t>ramabilne</w:t>
      </w:r>
      <w:proofErr w:type="spellEnd"/>
      <w:r w:rsidR="00C25E87" w:rsidRPr="00E158FB">
        <w:rPr>
          <w:rFonts w:ascii="Arial" w:hAnsi="Arial" w:cs="Arial"/>
          <w:color w:val="000000"/>
          <w:sz w:val="20"/>
          <w:szCs w:val="20"/>
        </w:rPr>
        <w:t xml:space="preserve"> računalniške ploščice</w:t>
      </w:r>
      <w:r w:rsidRPr="00E158FB">
        <w:rPr>
          <w:rFonts w:ascii="Arial" w:hAnsi="Arial" w:cs="Arial"/>
          <w:color w:val="000000"/>
          <w:sz w:val="20"/>
          <w:szCs w:val="20"/>
        </w:rPr>
        <w:t xml:space="preserve"> (npr. 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Arduino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Raspberry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 xml:space="preserve"> Pi)</w:t>
      </w:r>
    </w:p>
    <w:p w14:paraId="6DDFD6EE" w14:textId="77777777" w:rsidR="00CA504B" w:rsidRPr="00E158FB" w:rsidRDefault="0090433A" w:rsidP="0090433A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Sistemi odzivanja na učenje (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responderski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 xml:space="preserve"> sistemi)</w:t>
      </w:r>
    </w:p>
    <w:p w14:paraId="3F454D17" w14:textId="77777777" w:rsidR="00073CC9" w:rsidRPr="00E158FB" w:rsidRDefault="00FC1B8D" w:rsidP="00C25E87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Droni</w:t>
      </w:r>
      <w:proofErr w:type="spellEnd"/>
      <w:r w:rsidR="00C25E87" w:rsidRPr="00E158F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0AB4318" w14:textId="77777777" w:rsidR="009152E3" w:rsidRPr="00E158FB" w:rsidRDefault="009152E3" w:rsidP="00C25E87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Oprema za navidezno resničnost (VR očala, VR programje, interaktivna rokavica)</w:t>
      </w:r>
    </w:p>
    <w:p w14:paraId="2539E476" w14:textId="77777777" w:rsidR="009152E3" w:rsidRPr="00E158FB" w:rsidRDefault="009152E3" w:rsidP="00C25E87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Oprema za razširjeno resničnost (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Augmented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reality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>)</w:t>
      </w:r>
    </w:p>
    <w:p w14:paraId="38FE3632" w14:textId="77777777" w:rsidR="00073CC9" w:rsidRPr="00E158FB" w:rsidRDefault="009152E3" w:rsidP="00C25E87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Naravoslovni</w:t>
      </w:r>
      <w:r w:rsidR="00073CC9" w:rsidRPr="00E158FB">
        <w:rPr>
          <w:rFonts w:ascii="Arial" w:hAnsi="Arial" w:cs="Arial"/>
          <w:color w:val="000000"/>
          <w:sz w:val="20"/>
          <w:szCs w:val="20"/>
        </w:rPr>
        <w:t xml:space="preserve"> laboratorij</w:t>
      </w:r>
      <w:r w:rsidRPr="00E158FB">
        <w:rPr>
          <w:rFonts w:ascii="Arial" w:hAnsi="Arial" w:cs="Arial"/>
          <w:color w:val="000000"/>
          <w:sz w:val="20"/>
          <w:szCs w:val="20"/>
        </w:rPr>
        <w:t xml:space="preserve"> (science 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lab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>)</w:t>
      </w:r>
    </w:p>
    <w:p w14:paraId="0B71DFE7" w14:textId="77777777" w:rsidR="00FC1B8D" w:rsidRPr="00E158FB" w:rsidRDefault="00FC1B8D" w:rsidP="00C25E87">
      <w:pPr>
        <w:pStyle w:val="Odstavekseznama"/>
        <w:numPr>
          <w:ilvl w:val="1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digitalni mikroskopi</w:t>
      </w:r>
    </w:p>
    <w:p w14:paraId="2AA75C30" w14:textId="77777777" w:rsidR="009152E3" w:rsidRPr="00E158FB" w:rsidRDefault="009152E3" w:rsidP="00C25E87">
      <w:pPr>
        <w:pStyle w:val="Odstavekseznama"/>
        <w:numPr>
          <w:ilvl w:val="1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 xml:space="preserve">naprave za zajemanje podatkov (npr. 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Vernier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158FB">
        <w:rPr>
          <w:rFonts w:ascii="Arial" w:hAnsi="Arial" w:cs="Arial"/>
          <w:color w:val="000000"/>
          <w:sz w:val="20"/>
          <w:szCs w:val="20"/>
        </w:rPr>
        <w:t>LabQuest</w:t>
      </w:r>
      <w:proofErr w:type="spellEnd"/>
      <w:r w:rsidRPr="00E158FB">
        <w:rPr>
          <w:rFonts w:ascii="Arial" w:hAnsi="Arial" w:cs="Arial"/>
          <w:color w:val="000000"/>
          <w:sz w:val="20"/>
          <w:szCs w:val="20"/>
        </w:rPr>
        <w:t>)</w:t>
      </w:r>
    </w:p>
    <w:p w14:paraId="71886AE9" w14:textId="77777777" w:rsidR="009152E3" w:rsidRPr="00E158FB" w:rsidRDefault="009152E3" w:rsidP="00C25E87">
      <w:pPr>
        <w:pStyle w:val="Odstavekseznama"/>
        <w:numPr>
          <w:ilvl w:val="1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senzorji za zajem podatki</w:t>
      </w:r>
    </w:p>
    <w:p w14:paraId="197A65CE" w14:textId="77777777" w:rsidR="00073CC9" w:rsidRPr="00E158FB" w:rsidRDefault="009152E3" w:rsidP="00C25E87">
      <w:pPr>
        <w:pStyle w:val="Odstavekseznama"/>
        <w:numPr>
          <w:ilvl w:val="1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3D skener</w:t>
      </w:r>
    </w:p>
    <w:p w14:paraId="07A05EBD" w14:textId="77777777" w:rsidR="009152E3" w:rsidRPr="00E158FB" w:rsidRDefault="009152E3" w:rsidP="00C25E87">
      <w:pPr>
        <w:pStyle w:val="Odstavekseznama"/>
        <w:numPr>
          <w:ilvl w:val="1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3D tiskalnik</w:t>
      </w:r>
    </w:p>
    <w:p w14:paraId="2E5F3667" w14:textId="77777777" w:rsidR="009152E3" w:rsidRPr="00E158FB" w:rsidRDefault="009152E3" w:rsidP="00C25E87">
      <w:pPr>
        <w:pStyle w:val="Odstavekseznama"/>
        <w:numPr>
          <w:ilvl w:val="1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3D monitor</w:t>
      </w:r>
    </w:p>
    <w:p w14:paraId="15B6DAAC" w14:textId="77777777" w:rsidR="009152E3" w:rsidRPr="00E158FB" w:rsidRDefault="009152E3" w:rsidP="00C25E87">
      <w:pPr>
        <w:pStyle w:val="Odstavekseznama"/>
        <w:numPr>
          <w:ilvl w:val="1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 xml:space="preserve">CNC </w:t>
      </w:r>
      <w:r w:rsidR="0090433A" w:rsidRPr="00E158FB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90433A" w:rsidRPr="00E158FB">
        <w:rPr>
          <w:rFonts w:ascii="Arial" w:hAnsi="Arial" w:cs="Arial"/>
          <w:color w:val="000000"/>
          <w:sz w:val="20"/>
          <w:szCs w:val="20"/>
        </w:rPr>
        <w:t>reskalnik</w:t>
      </w:r>
      <w:proofErr w:type="spellEnd"/>
      <w:r w:rsidR="0090433A" w:rsidRPr="00E158FB">
        <w:rPr>
          <w:rFonts w:ascii="Arial" w:hAnsi="Arial" w:cs="Arial"/>
          <w:color w:val="000000"/>
          <w:sz w:val="20"/>
          <w:szCs w:val="20"/>
        </w:rPr>
        <w:t>, laser)</w:t>
      </w:r>
    </w:p>
    <w:p w14:paraId="22EFB661" w14:textId="77777777" w:rsidR="009152E3" w:rsidRPr="00E158FB" w:rsidRDefault="009152E3" w:rsidP="00C25E87">
      <w:pPr>
        <w:pStyle w:val="Odstavekseznama"/>
        <w:numPr>
          <w:ilvl w:val="1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lastRenderedPageBreak/>
        <w:t>Laboratorij</w:t>
      </w:r>
      <w:r w:rsidR="00C25E87" w:rsidRPr="00E158FB">
        <w:rPr>
          <w:rFonts w:ascii="Arial" w:hAnsi="Arial" w:cs="Arial"/>
          <w:color w:val="000000"/>
          <w:sz w:val="20"/>
          <w:szCs w:val="20"/>
        </w:rPr>
        <w:t xml:space="preserve"> upravljan na daljavo (za biologijo, fiziko, tehniko)</w:t>
      </w:r>
    </w:p>
    <w:p w14:paraId="61345C10" w14:textId="41BDBFF7" w:rsidR="009152E3" w:rsidRDefault="009152E3" w:rsidP="00C25E87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58FB">
        <w:rPr>
          <w:rFonts w:ascii="Arial" w:hAnsi="Arial" w:cs="Arial"/>
          <w:color w:val="000000"/>
          <w:sz w:val="20"/>
          <w:szCs w:val="20"/>
        </w:rPr>
        <w:t>Programska oprema</w:t>
      </w:r>
      <w:r w:rsidR="00C25E87" w:rsidRPr="00E158FB">
        <w:rPr>
          <w:rFonts w:ascii="Arial" w:hAnsi="Arial" w:cs="Arial"/>
          <w:color w:val="000000"/>
          <w:sz w:val="20"/>
          <w:szCs w:val="20"/>
        </w:rPr>
        <w:t>, ki podpira izobraževanje</w:t>
      </w:r>
      <w:r w:rsidR="0090433A" w:rsidRPr="00E158FB">
        <w:rPr>
          <w:rFonts w:ascii="Arial" w:hAnsi="Arial" w:cs="Arial"/>
          <w:color w:val="000000"/>
          <w:sz w:val="20"/>
          <w:szCs w:val="20"/>
        </w:rPr>
        <w:t xml:space="preserve"> (tudi CAD)</w:t>
      </w:r>
      <w:r w:rsidR="009317A3">
        <w:rPr>
          <w:rFonts w:ascii="Arial" w:hAnsi="Arial" w:cs="Arial"/>
          <w:color w:val="000000"/>
          <w:sz w:val="20"/>
          <w:szCs w:val="20"/>
        </w:rPr>
        <w:t>*</w:t>
      </w:r>
    </w:p>
    <w:p w14:paraId="7F8C5310" w14:textId="77777777" w:rsidR="00621A3B" w:rsidRDefault="00621A3B" w:rsidP="00621A3B">
      <w:pPr>
        <w:pStyle w:val="Odstavekseznama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F87E2B9" w14:textId="3186696A" w:rsidR="00671626" w:rsidRPr="00E158FB" w:rsidRDefault="005A2CFE" w:rsidP="005A2CF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*Največ </w:t>
      </w:r>
      <w:r w:rsidR="0055154D" w:rsidRPr="000F4F6B">
        <w:rPr>
          <w:rFonts w:ascii="Arial" w:hAnsi="Arial" w:cs="Arial"/>
          <w:sz w:val="20"/>
          <w:szCs w:val="20"/>
        </w:rPr>
        <w:t xml:space="preserve">25 % upravičenih stroškov </w:t>
      </w:r>
      <w:r w:rsidR="0055154D">
        <w:rPr>
          <w:rFonts w:ascii="Arial" w:hAnsi="Arial" w:cs="Arial"/>
          <w:sz w:val="20"/>
          <w:szCs w:val="20"/>
        </w:rPr>
        <w:t xml:space="preserve">projekta </w:t>
      </w:r>
      <w:r w:rsidR="0055154D" w:rsidRPr="000F4F6B">
        <w:rPr>
          <w:rFonts w:ascii="Arial" w:hAnsi="Arial" w:cs="Arial"/>
          <w:sz w:val="20"/>
          <w:szCs w:val="20"/>
        </w:rPr>
        <w:t>skupaj s pripadajočim DDV</w:t>
      </w:r>
      <w:r w:rsidR="0055154D">
        <w:rPr>
          <w:rFonts w:ascii="Arial" w:hAnsi="Arial" w:cs="Arial"/>
          <w:sz w:val="20"/>
          <w:szCs w:val="20"/>
        </w:rPr>
        <w:t>.</w:t>
      </w:r>
      <w:r w:rsidR="0055154D" w:rsidRPr="000F4F6B">
        <w:rPr>
          <w:rFonts w:ascii="Arial" w:hAnsi="Arial" w:cs="Arial"/>
          <w:sz w:val="20"/>
          <w:szCs w:val="20"/>
        </w:rPr>
        <w:t xml:space="preserve"> </w:t>
      </w:r>
    </w:p>
    <w:sectPr w:rsidR="00671626" w:rsidRPr="00E158FB" w:rsidSect="00621A3B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D19D" w14:textId="77777777" w:rsidR="00BB7493" w:rsidRDefault="00BB7493" w:rsidP="00671626">
      <w:pPr>
        <w:spacing w:after="0" w:line="240" w:lineRule="auto"/>
      </w:pPr>
      <w:r>
        <w:separator/>
      </w:r>
    </w:p>
  </w:endnote>
  <w:endnote w:type="continuationSeparator" w:id="0">
    <w:p w14:paraId="19DB298F" w14:textId="77777777" w:rsidR="00BB7493" w:rsidRDefault="00BB7493" w:rsidP="0067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7E85" w14:textId="77777777" w:rsidR="00BB7493" w:rsidRDefault="00BB7493" w:rsidP="00671626">
      <w:pPr>
        <w:spacing w:after="0" w:line="240" w:lineRule="auto"/>
      </w:pPr>
      <w:r>
        <w:separator/>
      </w:r>
    </w:p>
  </w:footnote>
  <w:footnote w:type="continuationSeparator" w:id="0">
    <w:p w14:paraId="20D97A0D" w14:textId="77777777" w:rsidR="00BB7493" w:rsidRDefault="00BB7493" w:rsidP="00671626">
      <w:pPr>
        <w:spacing w:after="0" w:line="240" w:lineRule="auto"/>
      </w:pPr>
      <w:r>
        <w:continuationSeparator/>
      </w:r>
    </w:p>
  </w:footnote>
  <w:footnote w:id="1">
    <w:p w14:paraId="16618F82" w14:textId="2C9EA960" w:rsidR="001F7437" w:rsidRDefault="001F7437" w:rsidP="001F7437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1F7437">
        <w:t>V primeru, da projekt presega najvišji možni znesek za potencialnega prijavitelja po javnem razpisu, mora vloga v delu presežka izkazovati zagotavljanje zaprte finančne konstrukcije iz lastnih sredstev.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94D8" w14:textId="44A3F012" w:rsidR="00E158FB" w:rsidRPr="008F3500" w:rsidRDefault="00E158FB" w:rsidP="00E158FB">
    <w:pPr>
      <w:pStyle w:val="Glava"/>
      <w:tabs>
        <w:tab w:val="left" w:pos="5112"/>
      </w:tabs>
      <w:spacing w:before="120" w:line="240" w:lineRule="exact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22AF710" wp14:editId="7AC9FF62">
          <wp:simplePos x="0" y="0"/>
          <wp:positionH relativeFrom="column">
            <wp:posOffset>3986653</wp:posOffset>
          </wp:positionH>
          <wp:positionV relativeFrom="paragraph">
            <wp:posOffset>-283210</wp:posOffset>
          </wp:positionV>
          <wp:extent cx="1776730" cy="812165"/>
          <wp:effectExtent l="0" t="0" r="0" b="0"/>
          <wp:wrapTopAndBottom/>
          <wp:docPr id="22" name="Slika 22" descr="ES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ES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432" b="4861"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88B058F" wp14:editId="603DC2BF">
          <wp:simplePos x="0" y="0"/>
          <wp:positionH relativeFrom="column">
            <wp:posOffset>-174767</wp:posOffset>
          </wp:positionH>
          <wp:positionV relativeFrom="paragraph">
            <wp:posOffset>-125996</wp:posOffset>
          </wp:positionV>
          <wp:extent cx="2426970" cy="391795"/>
          <wp:effectExtent l="0" t="0" r="0" b="8255"/>
          <wp:wrapNone/>
          <wp:docPr id="23" name="Slika 23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800ED0" w14:textId="77777777" w:rsidR="00E158FB" w:rsidRDefault="00E158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7DE"/>
    <w:multiLevelType w:val="hybridMultilevel"/>
    <w:tmpl w:val="C052974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17" w:hanging="360"/>
      </w:pPr>
    </w:lvl>
    <w:lvl w:ilvl="2" w:tplc="0424001B" w:tentative="1">
      <w:start w:val="1"/>
      <w:numFmt w:val="lowerRoman"/>
      <w:lvlText w:val="%3."/>
      <w:lvlJc w:val="right"/>
      <w:pPr>
        <w:ind w:left="1737" w:hanging="180"/>
      </w:pPr>
    </w:lvl>
    <w:lvl w:ilvl="3" w:tplc="0424000F" w:tentative="1">
      <w:start w:val="1"/>
      <w:numFmt w:val="decimal"/>
      <w:lvlText w:val="%4."/>
      <w:lvlJc w:val="left"/>
      <w:pPr>
        <w:ind w:left="2457" w:hanging="360"/>
      </w:pPr>
    </w:lvl>
    <w:lvl w:ilvl="4" w:tplc="04240019" w:tentative="1">
      <w:start w:val="1"/>
      <w:numFmt w:val="lowerLetter"/>
      <w:lvlText w:val="%5."/>
      <w:lvlJc w:val="left"/>
      <w:pPr>
        <w:ind w:left="3177" w:hanging="360"/>
      </w:pPr>
    </w:lvl>
    <w:lvl w:ilvl="5" w:tplc="0424001B" w:tentative="1">
      <w:start w:val="1"/>
      <w:numFmt w:val="lowerRoman"/>
      <w:lvlText w:val="%6."/>
      <w:lvlJc w:val="right"/>
      <w:pPr>
        <w:ind w:left="3897" w:hanging="180"/>
      </w:pPr>
    </w:lvl>
    <w:lvl w:ilvl="6" w:tplc="0424000F" w:tentative="1">
      <w:start w:val="1"/>
      <w:numFmt w:val="decimal"/>
      <w:lvlText w:val="%7."/>
      <w:lvlJc w:val="left"/>
      <w:pPr>
        <w:ind w:left="4617" w:hanging="360"/>
      </w:pPr>
    </w:lvl>
    <w:lvl w:ilvl="7" w:tplc="04240019" w:tentative="1">
      <w:start w:val="1"/>
      <w:numFmt w:val="lowerLetter"/>
      <w:lvlText w:val="%8."/>
      <w:lvlJc w:val="left"/>
      <w:pPr>
        <w:ind w:left="5337" w:hanging="360"/>
      </w:pPr>
    </w:lvl>
    <w:lvl w:ilvl="8" w:tplc="0424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130D066C"/>
    <w:multiLevelType w:val="hybridMultilevel"/>
    <w:tmpl w:val="6BE809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17" w:hanging="360"/>
      </w:pPr>
    </w:lvl>
    <w:lvl w:ilvl="2" w:tplc="0424001B" w:tentative="1">
      <w:start w:val="1"/>
      <w:numFmt w:val="lowerRoman"/>
      <w:lvlText w:val="%3."/>
      <w:lvlJc w:val="right"/>
      <w:pPr>
        <w:ind w:left="1737" w:hanging="180"/>
      </w:pPr>
    </w:lvl>
    <w:lvl w:ilvl="3" w:tplc="0424000F" w:tentative="1">
      <w:start w:val="1"/>
      <w:numFmt w:val="decimal"/>
      <w:lvlText w:val="%4."/>
      <w:lvlJc w:val="left"/>
      <w:pPr>
        <w:ind w:left="2457" w:hanging="360"/>
      </w:pPr>
    </w:lvl>
    <w:lvl w:ilvl="4" w:tplc="04240019" w:tentative="1">
      <w:start w:val="1"/>
      <w:numFmt w:val="lowerLetter"/>
      <w:lvlText w:val="%5."/>
      <w:lvlJc w:val="left"/>
      <w:pPr>
        <w:ind w:left="3177" w:hanging="360"/>
      </w:pPr>
    </w:lvl>
    <w:lvl w:ilvl="5" w:tplc="0424001B" w:tentative="1">
      <w:start w:val="1"/>
      <w:numFmt w:val="lowerRoman"/>
      <w:lvlText w:val="%6."/>
      <w:lvlJc w:val="right"/>
      <w:pPr>
        <w:ind w:left="3897" w:hanging="180"/>
      </w:pPr>
    </w:lvl>
    <w:lvl w:ilvl="6" w:tplc="0424000F" w:tentative="1">
      <w:start w:val="1"/>
      <w:numFmt w:val="decimal"/>
      <w:lvlText w:val="%7."/>
      <w:lvlJc w:val="left"/>
      <w:pPr>
        <w:ind w:left="4617" w:hanging="360"/>
      </w:pPr>
    </w:lvl>
    <w:lvl w:ilvl="7" w:tplc="04240019" w:tentative="1">
      <w:start w:val="1"/>
      <w:numFmt w:val="lowerLetter"/>
      <w:lvlText w:val="%8."/>
      <w:lvlJc w:val="left"/>
      <w:pPr>
        <w:ind w:left="5337" w:hanging="360"/>
      </w:pPr>
    </w:lvl>
    <w:lvl w:ilvl="8" w:tplc="0424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2CA0398E"/>
    <w:multiLevelType w:val="hybridMultilevel"/>
    <w:tmpl w:val="1A1290C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17" w:hanging="360"/>
      </w:pPr>
    </w:lvl>
    <w:lvl w:ilvl="2" w:tplc="0424001B" w:tentative="1">
      <w:start w:val="1"/>
      <w:numFmt w:val="lowerRoman"/>
      <w:lvlText w:val="%3."/>
      <w:lvlJc w:val="right"/>
      <w:pPr>
        <w:ind w:left="1737" w:hanging="180"/>
      </w:pPr>
    </w:lvl>
    <w:lvl w:ilvl="3" w:tplc="0424000F" w:tentative="1">
      <w:start w:val="1"/>
      <w:numFmt w:val="decimal"/>
      <w:lvlText w:val="%4."/>
      <w:lvlJc w:val="left"/>
      <w:pPr>
        <w:ind w:left="2457" w:hanging="360"/>
      </w:pPr>
    </w:lvl>
    <w:lvl w:ilvl="4" w:tplc="04240019" w:tentative="1">
      <w:start w:val="1"/>
      <w:numFmt w:val="lowerLetter"/>
      <w:lvlText w:val="%5."/>
      <w:lvlJc w:val="left"/>
      <w:pPr>
        <w:ind w:left="3177" w:hanging="360"/>
      </w:pPr>
    </w:lvl>
    <w:lvl w:ilvl="5" w:tplc="0424001B" w:tentative="1">
      <w:start w:val="1"/>
      <w:numFmt w:val="lowerRoman"/>
      <w:lvlText w:val="%6."/>
      <w:lvlJc w:val="right"/>
      <w:pPr>
        <w:ind w:left="3897" w:hanging="180"/>
      </w:pPr>
    </w:lvl>
    <w:lvl w:ilvl="6" w:tplc="0424000F" w:tentative="1">
      <w:start w:val="1"/>
      <w:numFmt w:val="decimal"/>
      <w:lvlText w:val="%7."/>
      <w:lvlJc w:val="left"/>
      <w:pPr>
        <w:ind w:left="4617" w:hanging="360"/>
      </w:pPr>
    </w:lvl>
    <w:lvl w:ilvl="7" w:tplc="04240019" w:tentative="1">
      <w:start w:val="1"/>
      <w:numFmt w:val="lowerLetter"/>
      <w:lvlText w:val="%8."/>
      <w:lvlJc w:val="left"/>
      <w:pPr>
        <w:ind w:left="5337" w:hanging="360"/>
      </w:pPr>
    </w:lvl>
    <w:lvl w:ilvl="8" w:tplc="0424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" w15:restartNumberingAfterBreak="0">
    <w:nsid w:val="2F534AB4"/>
    <w:multiLevelType w:val="hybridMultilevel"/>
    <w:tmpl w:val="204EA4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614FF"/>
    <w:multiLevelType w:val="hybridMultilevel"/>
    <w:tmpl w:val="3F84F838"/>
    <w:lvl w:ilvl="0" w:tplc="1DEA1F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C036C"/>
    <w:multiLevelType w:val="hybridMultilevel"/>
    <w:tmpl w:val="63B8EE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N7MwNrQwNja2MDZV0lEKTi0uzszPAykwqgUAL3kdkiwAAAA="/>
  </w:docVars>
  <w:rsids>
    <w:rsidRoot w:val="00FC1B8D"/>
    <w:rsid w:val="0001162E"/>
    <w:rsid w:val="00061943"/>
    <w:rsid w:val="00073CC9"/>
    <w:rsid w:val="000F4F6B"/>
    <w:rsid w:val="00111E4C"/>
    <w:rsid w:val="00131C9F"/>
    <w:rsid w:val="00173BDB"/>
    <w:rsid w:val="00187BD8"/>
    <w:rsid w:val="001A0EBE"/>
    <w:rsid w:val="001E43C9"/>
    <w:rsid w:val="001F1AFE"/>
    <w:rsid w:val="001F7437"/>
    <w:rsid w:val="00253DF8"/>
    <w:rsid w:val="00264BB1"/>
    <w:rsid w:val="00292D9A"/>
    <w:rsid w:val="003809F0"/>
    <w:rsid w:val="00384E21"/>
    <w:rsid w:val="003972BF"/>
    <w:rsid w:val="003F744F"/>
    <w:rsid w:val="004343AA"/>
    <w:rsid w:val="004A416C"/>
    <w:rsid w:val="00515BB2"/>
    <w:rsid w:val="0055154D"/>
    <w:rsid w:val="005A2CFE"/>
    <w:rsid w:val="005B2013"/>
    <w:rsid w:val="00621A3B"/>
    <w:rsid w:val="006237FB"/>
    <w:rsid w:val="00671626"/>
    <w:rsid w:val="006B3132"/>
    <w:rsid w:val="006F16D2"/>
    <w:rsid w:val="006F663D"/>
    <w:rsid w:val="007116C6"/>
    <w:rsid w:val="00730806"/>
    <w:rsid w:val="00781756"/>
    <w:rsid w:val="007E1720"/>
    <w:rsid w:val="00844CB1"/>
    <w:rsid w:val="00846EFC"/>
    <w:rsid w:val="008609D7"/>
    <w:rsid w:val="00864FF9"/>
    <w:rsid w:val="008E49AA"/>
    <w:rsid w:val="008F30B1"/>
    <w:rsid w:val="0090433A"/>
    <w:rsid w:val="009152E3"/>
    <w:rsid w:val="00927734"/>
    <w:rsid w:val="009317A3"/>
    <w:rsid w:val="00972A28"/>
    <w:rsid w:val="009C44FD"/>
    <w:rsid w:val="009F54D3"/>
    <w:rsid w:val="00A159BC"/>
    <w:rsid w:val="00A9236E"/>
    <w:rsid w:val="00A94DA5"/>
    <w:rsid w:val="00AE4351"/>
    <w:rsid w:val="00BB2817"/>
    <w:rsid w:val="00BB7493"/>
    <w:rsid w:val="00BE487B"/>
    <w:rsid w:val="00C12E67"/>
    <w:rsid w:val="00C1474B"/>
    <w:rsid w:val="00C25E87"/>
    <w:rsid w:val="00C626E4"/>
    <w:rsid w:val="00C92F3E"/>
    <w:rsid w:val="00CA504B"/>
    <w:rsid w:val="00D135AD"/>
    <w:rsid w:val="00D423C1"/>
    <w:rsid w:val="00E142D2"/>
    <w:rsid w:val="00E158FB"/>
    <w:rsid w:val="00E85757"/>
    <w:rsid w:val="00E9354D"/>
    <w:rsid w:val="00EC167F"/>
    <w:rsid w:val="00EC70D8"/>
    <w:rsid w:val="00F1606C"/>
    <w:rsid w:val="00F626E8"/>
    <w:rsid w:val="00FB5CCD"/>
    <w:rsid w:val="00FC1B8D"/>
    <w:rsid w:val="521A2B14"/>
    <w:rsid w:val="5BA7E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4AB3"/>
  <w15:chartTrackingRefBased/>
  <w15:docId w15:val="{13BF4F3A-DA2B-4C67-95CB-E283C174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25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12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1B8D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C25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5E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C25E87"/>
    <w:rPr>
      <w:rFonts w:eastAsiaTheme="minorEastAsia"/>
      <w:color w:val="5A5A5A" w:themeColor="text1" w:themeTint="A5"/>
      <w:spacing w:val="15"/>
    </w:rPr>
  </w:style>
  <w:style w:type="paragraph" w:styleId="Naslov">
    <w:name w:val="Title"/>
    <w:basedOn w:val="Navaden"/>
    <w:next w:val="Navaden"/>
    <w:link w:val="NaslovZnak"/>
    <w:uiPriority w:val="10"/>
    <w:qFormat/>
    <w:rsid w:val="00C25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25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en1">
    <w:name w:val="len1"/>
    <w:basedOn w:val="Navaden"/>
    <w:rsid w:val="00671626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671626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671626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716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62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62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62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62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626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7162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7162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71626"/>
    <w:rPr>
      <w:vertAlign w:val="superscript"/>
    </w:rPr>
  </w:style>
  <w:style w:type="paragraph" w:styleId="Glava">
    <w:name w:val="header"/>
    <w:basedOn w:val="Navaden"/>
    <w:link w:val="GlavaZnak"/>
    <w:unhideWhenUsed/>
    <w:rsid w:val="00E1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158FB"/>
  </w:style>
  <w:style w:type="paragraph" w:styleId="Noga">
    <w:name w:val="footer"/>
    <w:basedOn w:val="Navaden"/>
    <w:link w:val="NogaZnak"/>
    <w:uiPriority w:val="99"/>
    <w:unhideWhenUsed/>
    <w:rsid w:val="00E1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58FB"/>
  </w:style>
  <w:style w:type="character" w:customStyle="1" w:styleId="Naslov2Znak">
    <w:name w:val="Naslov 2 Znak"/>
    <w:basedOn w:val="Privzetapisavaodstavka"/>
    <w:link w:val="Naslov2"/>
    <w:uiPriority w:val="9"/>
    <w:rsid w:val="00C12E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36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3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9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5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095921-9414-4677-841E-9D1C9D50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641</Words>
  <Characters>3658</Characters>
  <Application>Microsoft Office Word</Application>
  <DocSecurity>0</DocSecurity>
  <Lines>30</Lines>
  <Paragraphs>8</Paragraphs>
  <ScaleCrop>false</ScaleCrop>
  <Company>MJU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Pesek</dc:creator>
  <cp:keywords/>
  <dc:description/>
  <cp:lastModifiedBy>Primož Kos</cp:lastModifiedBy>
  <cp:revision>7</cp:revision>
  <dcterms:created xsi:type="dcterms:W3CDTF">2022-01-17T11:50:00Z</dcterms:created>
  <dcterms:modified xsi:type="dcterms:W3CDTF">2022-12-15T11:21:00Z</dcterms:modified>
</cp:coreProperties>
</file>