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B69" w:rsidRDefault="00F51CE5" w:rsidP="00963B69">
      <w:pPr>
        <w:rPr>
          <w:b/>
          <w:i/>
        </w:rPr>
      </w:pPr>
      <w:r>
        <w:rPr>
          <w:noProof/>
          <w:lang w:eastAsia="sl-SI"/>
        </w:rPr>
        <w:drawing>
          <wp:anchor distT="0" distB="0" distL="114300" distR="114300" simplePos="0" relativeHeight="251659264" behindDoc="1" locked="0" layoutInCell="1" allowOverlap="1">
            <wp:simplePos x="0" y="0"/>
            <wp:positionH relativeFrom="column">
              <wp:posOffset>3726180</wp:posOffset>
            </wp:positionH>
            <wp:positionV relativeFrom="paragraph">
              <wp:posOffset>-39370</wp:posOffset>
            </wp:positionV>
            <wp:extent cx="2049780" cy="991235"/>
            <wp:effectExtent l="0" t="0" r="762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CE5" w:rsidRPr="006C6570" w:rsidRDefault="00963B69" w:rsidP="00963B69">
      <w:pPr>
        <w:rPr>
          <w:b/>
          <w:i/>
        </w:rPr>
      </w:pPr>
      <w:r>
        <w:rPr>
          <w:b/>
          <w:i/>
        </w:rPr>
        <w:t>LOGOTIP UPRAVIČENCA</w:t>
      </w:r>
    </w:p>
    <w:p w:rsidR="00F51CE5" w:rsidRDefault="00F51CE5" w:rsidP="00F51CE5">
      <w:pPr>
        <w:overflowPunct w:val="0"/>
        <w:autoSpaceDE w:val="0"/>
        <w:autoSpaceDN w:val="0"/>
        <w:adjustRightInd w:val="0"/>
        <w:jc w:val="both"/>
        <w:textAlignment w:val="baseline"/>
      </w:pPr>
    </w:p>
    <w:p w:rsidR="00256FFC" w:rsidRPr="00256FFC" w:rsidRDefault="00256FFC" w:rsidP="00F51CE5">
      <w:pPr>
        <w:overflowPunct w:val="0"/>
        <w:autoSpaceDE w:val="0"/>
        <w:autoSpaceDN w:val="0"/>
        <w:adjustRightInd w:val="0"/>
        <w:jc w:val="both"/>
        <w:textAlignment w:val="baseline"/>
        <w:rPr>
          <w:b/>
          <w:sz w:val="32"/>
        </w:rPr>
      </w:pPr>
      <w:r w:rsidRPr="00256FFC">
        <w:rPr>
          <w:b/>
          <w:sz w:val="32"/>
        </w:rPr>
        <w:t>PRILOGA 3</w:t>
      </w:r>
    </w:p>
    <w:p w:rsidR="00F51CE5" w:rsidRPr="0067086B" w:rsidRDefault="00F51CE5" w:rsidP="00F51CE5">
      <w:pPr>
        <w:widowControl w:val="0"/>
        <w:autoSpaceDE w:val="0"/>
        <w:autoSpaceDN w:val="0"/>
        <w:adjustRightInd w:val="0"/>
        <w:spacing w:after="0" w:line="240" w:lineRule="auto"/>
        <w:jc w:val="center"/>
        <w:rPr>
          <w:b/>
        </w:rPr>
      </w:pPr>
      <w:r w:rsidRPr="0067086B">
        <w:rPr>
          <w:b/>
        </w:rPr>
        <w:t>Informacije, ki se jih navede, kadar gre za primer izvajanja operacije ob navedbi in utemeljitvi zakona in na njem temelječih normativnih in/ali programskih podlag, ki urejajo ukrepe države, s katerimi se zagotavlja izvajanje storitev javne službe oziroma drugega javnega pooblastila, se določajo izvajalci ukrepov, predpisujejo pogoji in postopki za uveljavljanje določenih pravic in storitev ter ureja način financiranja</w:t>
      </w:r>
      <w:r>
        <w:rPr>
          <w:rStyle w:val="Sprotnaopomba-sklic"/>
          <w:b/>
        </w:rPr>
        <w:footnoteReference w:id="1"/>
      </w:r>
      <w:r w:rsidRPr="0067086B">
        <w:rPr>
          <w:b/>
        </w:rPr>
        <w:t>.</w:t>
      </w:r>
    </w:p>
    <w:p w:rsidR="00F51CE5" w:rsidRPr="00676CEA" w:rsidRDefault="00F51CE5" w:rsidP="00F51CE5">
      <w:pPr>
        <w:widowControl w:val="0"/>
        <w:autoSpaceDE w:val="0"/>
        <w:autoSpaceDN w:val="0"/>
        <w:adjustRightInd w:val="0"/>
        <w:spacing w:after="0" w:line="240" w:lineRule="auto"/>
        <w:rPr>
          <w:rFonts w:eastAsia="SimSun"/>
          <w:sz w:val="17"/>
          <w:szCs w:val="17"/>
          <w:lang w:eastAsia="sl-SI"/>
        </w:rPr>
      </w:pPr>
    </w:p>
    <w:p w:rsidR="00F51CE5" w:rsidRPr="0067086B" w:rsidRDefault="00F51CE5" w:rsidP="00F51CE5">
      <w:pPr>
        <w:spacing w:after="0" w:line="260" w:lineRule="exact"/>
        <w:rPr>
          <w:rFonts w:eastAsia="Times New Roman"/>
          <w:b/>
          <w:sz w:val="20"/>
          <w:szCs w:val="24"/>
        </w:rPr>
      </w:pPr>
    </w:p>
    <w:p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Reference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F51CE5" w:rsidRPr="0067086B" w:rsidTr="007F0306">
        <w:tc>
          <w:tcPr>
            <w:tcW w:w="550"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.1</w:t>
            </w:r>
          </w:p>
        </w:tc>
        <w:tc>
          <w:tcPr>
            <w:tcW w:w="4392" w:type="dxa"/>
          </w:tcPr>
          <w:p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 xml:space="preserve">Reference upravičenca </w:t>
            </w:r>
            <w:r w:rsidRPr="0067086B">
              <w:rPr>
                <w:rFonts w:eastAsia="Times New Roman"/>
                <w:sz w:val="16"/>
                <w:szCs w:val="16"/>
              </w:rPr>
              <w:t>(izkušnje na relevantnem področju v zadnjih 3 letih)</w:t>
            </w:r>
          </w:p>
        </w:tc>
        <w:tc>
          <w:tcPr>
            <w:tcW w:w="413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50"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.2</w:t>
            </w:r>
          </w:p>
        </w:tc>
        <w:tc>
          <w:tcPr>
            <w:tcW w:w="4392"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Podrobnosti o upravičencu in njegovih zmogljivostih za izvajanje operacije </w:t>
            </w:r>
            <w:r w:rsidRPr="0067086B">
              <w:rPr>
                <w:rFonts w:eastAsia="Times New Roman"/>
                <w:sz w:val="16"/>
                <w:szCs w:val="16"/>
              </w:rPr>
              <w:t>(tehnične, finančne in institucionalne zmogljivosti)</w:t>
            </w:r>
          </w:p>
        </w:tc>
        <w:tc>
          <w:tcPr>
            <w:tcW w:w="413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50"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.3</w:t>
            </w:r>
          </w:p>
        </w:tc>
        <w:tc>
          <w:tcPr>
            <w:tcW w:w="4392"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Reference partnerjev </w:t>
            </w:r>
            <w:r w:rsidRPr="0067086B">
              <w:rPr>
                <w:rFonts w:eastAsia="Times New Roman"/>
                <w:sz w:val="16"/>
                <w:szCs w:val="16"/>
              </w:rPr>
              <w:t>(izkušnje na relevantnem področju v zadnjih 3 letih)</w:t>
            </w:r>
          </w:p>
        </w:tc>
        <w:tc>
          <w:tcPr>
            <w:tcW w:w="413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50"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.4</w:t>
            </w:r>
          </w:p>
        </w:tc>
        <w:tc>
          <w:tcPr>
            <w:tcW w:w="4392"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Podrobnosti o partnerjih in njihovih zmogljivostih za izvajanje operacije</w:t>
            </w:r>
            <w:r w:rsidRPr="0067086B">
              <w:rPr>
                <w:rFonts w:eastAsia="Times New Roman"/>
                <w:sz w:val="16"/>
                <w:szCs w:val="16"/>
              </w:rPr>
              <w:t xml:space="preserve"> (tehnične, finančne in institucionalne zmogljivosti)</w:t>
            </w:r>
          </w:p>
        </w:tc>
        <w:tc>
          <w:tcPr>
            <w:tcW w:w="413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50"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.5</w:t>
            </w:r>
          </w:p>
        </w:tc>
        <w:tc>
          <w:tcPr>
            <w:tcW w:w="4392"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Podrobnosti o načinu urejanja medsebojnih razmerij med upravičencem in partnerji za izvajanje operacije </w:t>
            </w:r>
            <w:r w:rsidRPr="0067086B">
              <w:rPr>
                <w:rFonts w:eastAsia="Times New Roman"/>
                <w:sz w:val="16"/>
                <w:szCs w:val="16"/>
              </w:rPr>
              <w:t>(izhajajoč iz npr. pravnih podlag, konzorcijske pogodbe)</w:t>
            </w:r>
          </w:p>
        </w:tc>
        <w:tc>
          <w:tcPr>
            <w:tcW w:w="4131" w:type="dxa"/>
          </w:tcPr>
          <w:p w:rsidR="00F51CE5" w:rsidRPr="0067086B" w:rsidRDefault="00F51CE5" w:rsidP="007F0306">
            <w:pPr>
              <w:spacing w:after="0" w:line="260" w:lineRule="exact"/>
              <w:rPr>
                <w:rFonts w:eastAsia="Times New Roman"/>
                <w:b/>
                <w:sz w:val="16"/>
                <w:szCs w:val="16"/>
              </w:rPr>
            </w:pPr>
          </w:p>
        </w:tc>
      </w:tr>
    </w:tbl>
    <w:p w:rsidR="00F51CE5" w:rsidRPr="0067086B" w:rsidRDefault="00F51CE5" w:rsidP="00F51CE5">
      <w:pPr>
        <w:spacing w:after="0" w:line="260" w:lineRule="exact"/>
        <w:rPr>
          <w:rFonts w:eastAsia="Times New Roman" w:cs="Arial"/>
          <w:b/>
          <w:sz w:val="20"/>
          <w:szCs w:val="24"/>
        </w:rPr>
      </w:pPr>
    </w:p>
    <w:p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Utemeljitev predloga 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61"/>
        <w:gridCol w:w="4111"/>
      </w:tblGrid>
      <w:tr w:rsidR="00F51CE5" w:rsidRPr="0067086B" w:rsidTr="007F0306">
        <w:tc>
          <w:tcPr>
            <w:tcW w:w="567"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2</w:t>
            </w:r>
            <w:r w:rsidRPr="0067086B">
              <w:rPr>
                <w:rFonts w:eastAsia="Times New Roman"/>
                <w:b/>
                <w:sz w:val="16"/>
                <w:szCs w:val="16"/>
              </w:rPr>
              <w:t>.1</w:t>
            </w:r>
          </w:p>
        </w:tc>
        <w:tc>
          <w:tcPr>
            <w:tcW w:w="4361"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Utemeljitev prispevka k prednostni osi</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(opredelitev problema in prispevka operacije k reševanju problema)</w:t>
            </w:r>
          </w:p>
        </w:tc>
        <w:tc>
          <w:tcPr>
            <w:tcW w:w="411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67"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2</w:t>
            </w:r>
            <w:r w:rsidRPr="0067086B">
              <w:rPr>
                <w:rFonts w:eastAsia="Times New Roman"/>
                <w:b/>
                <w:sz w:val="16"/>
                <w:szCs w:val="16"/>
              </w:rPr>
              <w:t>.2</w:t>
            </w:r>
          </w:p>
        </w:tc>
        <w:tc>
          <w:tcPr>
            <w:tcW w:w="4361"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Utemeljitev prispevka k ciljem prednostne naložbe</w:t>
            </w:r>
          </w:p>
          <w:p w:rsidR="00F51CE5" w:rsidRPr="0067086B" w:rsidRDefault="00F51CE5" w:rsidP="007F0306">
            <w:pPr>
              <w:spacing w:after="0" w:line="260" w:lineRule="exact"/>
              <w:rPr>
                <w:rFonts w:eastAsia="Times New Roman"/>
                <w:b/>
                <w:sz w:val="16"/>
                <w:szCs w:val="16"/>
              </w:rPr>
            </w:pPr>
            <w:r w:rsidRPr="0067086B">
              <w:rPr>
                <w:rFonts w:eastAsia="Times New Roman"/>
                <w:sz w:val="16"/>
                <w:szCs w:val="16"/>
              </w:rPr>
              <w:t>Navede se tudi, ali operacija prispeva k doseganju rezultatov več prednostnih naložb.</w:t>
            </w:r>
          </w:p>
        </w:tc>
        <w:tc>
          <w:tcPr>
            <w:tcW w:w="411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67"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2</w:t>
            </w:r>
            <w:r w:rsidRPr="0067086B">
              <w:rPr>
                <w:rFonts w:eastAsia="Times New Roman"/>
                <w:b/>
                <w:sz w:val="16"/>
                <w:szCs w:val="16"/>
              </w:rPr>
              <w:t>.3</w:t>
            </w:r>
          </w:p>
        </w:tc>
        <w:tc>
          <w:tcPr>
            <w:tcW w:w="4361"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Utemeljitev prispevka k specifičnemu cilju</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Navede se konkreten prispevek k rezultatu specifičnega cilja, navedenem v OP. Prav tako se navede, če program, ki ga izvaja upravičenec, prispeva k doseganju rezultatov več specifičnih ciljev in katerih.</w:t>
            </w:r>
          </w:p>
        </w:tc>
        <w:tc>
          <w:tcPr>
            <w:tcW w:w="411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67"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2</w:t>
            </w:r>
            <w:r w:rsidRPr="0067086B">
              <w:rPr>
                <w:rFonts w:eastAsia="Times New Roman"/>
                <w:b/>
                <w:sz w:val="16"/>
                <w:szCs w:val="16"/>
              </w:rPr>
              <w:t>.4</w:t>
            </w:r>
          </w:p>
        </w:tc>
        <w:tc>
          <w:tcPr>
            <w:tcW w:w="4361"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Ukrep v okviru specifičnega cilja v OP </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Navede se ukrep oziroma več ukrepov posameznega specifičnega cilja, v okviru katerega se izvaja predlagan program, ki ga izvaja upravičenec,</w:t>
            </w:r>
          </w:p>
        </w:tc>
        <w:tc>
          <w:tcPr>
            <w:tcW w:w="411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67"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2</w:t>
            </w:r>
            <w:r w:rsidR="0073275D">
              <w:rPr>
                <w:rFonts w:eastAsia="Times New Roman"/>
                <w:b/>
                <w:sz w:val="16"/>
                <w:szCs w:val="16"/>
              </w:rPr>
              <w:t>.5</w:t>
            </w:r>
          </w:p>
        </w:tc>
        <w:tc>
          <w:tcPr>
            <w:tcW w:w="4361"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Prispevek operacije k priporočilom Sveta ES in NRP </w:t>
            </w:r>
          </w:p>
          <w:p w:rsidR="00F51CE5" w:rsidRPr="0067086B" w:rsidRDefault="00F51CE5" w:rsidP="007F0306">
            <w:pPr>
              <w:spacing w:after="120" w:line="260" w:lineRule="exact"/>
              <w:jc w:val="both"/>
              <w:rPr>
                <w:rFonts w:eastAsia="Times New Roman"/>
                <w:b/>
                <w:sz w:val="16"/>
                <w:szCs w:val="16"/>
              </w:rPr>
            </w:pPr>
            <w:r w:rsidRPr="0067086B">
              <w:rPr>
                <w:rFonts w:eastAsia="Times New Roman"/>
                <w:sz w:val="16"/>
                <w:szCs w:val="16"/>
              </w:rPr>
              <w:lastRenderedPageBreak/>
              <w:t>Če je operacija namenjena izvajanju priporočil Sveta oziroma prispeva k ciljem Nacionalnega reformnega programa, se to navede.</w:t>
            </w:r>
          </w:p>
        </w:tc>
        <w:tc>
          <w:tcPr>
            <w:tcW w:w="411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67"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2</w:t>
            </w:r>
            <w:r w:rsidR="0073275D">
              <w:rPr>
                <w:rFonts w:eastAsia="Times New Roman"/>
                <w:b/>
                <w:sz w:val="16"/>
                <w:szCs w:val="16"/>
              </w:rPr>
              <w:t>.6</w:t>
            </w:r>
          </w:p>
        </w:tc>
        <w:tc>
          <w:tcPr>
            <w:tcW w:w="4361"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Prispevek k dopolnjevanju z drugimi politikami in instrumenti EU ter nacionalnimi in regionalnimi ukrepi (oziroma regionalnemu razvoju)</w:t>
            </w:r>
          </w:p>
          <w:p w:rsidR="00F51CE5" w:rsidRPr="0067086B" w:rsidRDefault="00F51CE5" w:rsidP="007F0306">
            <w:pPr>
              <w:spacing w:after="120" w:line="260" w:lineRule="exact"/>
              <w:jc w:val="both"/>
              <w:rPr>
                <w:rFonts w:eastAsia="Times New Roman"/>
                <w:sz w:val="16"/>
                <w:szCs w:val="16"/>
              </w:rPr>
            </w:pPr>
            <w:r w:rsidRPr="0067086B">
              <w:rPr>
                <w:rFonts w:eastAsia="Times New Roman"/>
                <w:sz w:val="16"/>
                <w:szCs w:val="16"/>
              </w:rPr>
              <w:t>Če je relevantno, se navede prispevek.</w:t>
            </w:r>
          </w:p>
        </w:tc>
        <w:tc>
          <w:tcPr>
            <w:tcW w:w="411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67"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2</w:t>
            </w:r>
            <w:r w:rsidR="0073275D">
              <w:rPr>
                <w:rFonts w:eastAsia="Times New Roman"/>
                <w:b/>
                <w:sz w:val="16"/>
                <w:szCs w:val="16"/>
              </w:rPr>
              <w:t>.7</w:t>
            </w:r>
          </w:p>
        </w:tc>
        <w:tc>
          <w:tcPr>
            <w:tcW w:w="4361"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Ukrepi za obveščanje javnosti</w:t>
            </w:r>
          </w:p>
          <w:p w:rsidR="00F51CE5" w:rsidRPr="0067086B" w:rsidRDefault="00F51CE5" w:rsidP="007F0306">
            <w:pPr>
              <w:spacing w:after="120" w:line="260" w:lineRule="exact"/>
              <w:jc w:val="both"/>
              <w:rPr>
                <w:rFonts w:eastAsia="Times New Roman"/>
                <w:b/>
                <w:sz w:val="16"/>
                <w:szCs w:val="16"/>
              </w:rPr>
            </w:pPr>
            <w:r w:rsidRPr="0067086B">
              <w:rPr>
                <w:rFonts w:eastAsia="Times New Roman"/>
                <w:sz w:val="16"/>
                <w:szCs w:val="16"/>
              </w:rPr>
              <w:t>Navesti je treba ukrepe za obveščanje javnosti o pomoči Unije, orodja informiranja in obveščanja, ciljna javnost itd.</w:t>
            </w:r>
          </w:p>
        </w:tc>
        <w:tc>
          <w:tcPr>
            <w:tcW w:w="4111" w:type="dxa"/>
          </w:tcPr>
          <w:p w:rsidR="00F51CE5" w:rsidRPr="0067086B" w:rsidRDefault="00F51CE5" w:rsidP="007F0306">
            <w:pPr>
              <w:spacing w:after="0" w:line="260" w:lineRule="exact"/>
              <w:rPr>
                <w:rFonts w:eastAsia="Times New Roman"/>
                <w:b/>
                <w:sz w:val="16"/>
                <w:szCs w:val="16"/>
              </w:rPr>
            </w:pPr>
          </w:p>
        </w:tc>
      </w:tr>
    </w:tbl>
    <w:p w:rsidR="00E60B40" w:rsidRPr="0067086B" w:rsidRDefault="00E60B40" w:rsidP="00F51CE5">
      <w:pPr>
        <w:spacing w:after="0" w:line="260" w:lineRule="exact"/>
        <w:rPr>
          <w:rFonts w:eastAsia="Times New Roman"/>
          <w:b/>
          <w:sz w:val="20"/>
          <w:szCs w:val="24"/>
        </w:rPr>
      </w:pPr>
    </w:p>
    <w:p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Postopk</w:t>
      </w:r>
      <w:r>
        <w:rPr>
          <w:b/>
        </w:rPr>
        <w:t>i vključevanja ciljnih skupin</w:t>
      </w:r>
      <w:r w:rsidRPr="0067086B">
        <w:rPr>
          <w:b/>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F51CE5" w:rsidRPr="0067086B" w:rsidTr="007F0306">
        <w:tc>
          <w:tcPr>
            <w:tcW w:w="534"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3</w:t>
            </w:r>
            <w:r w:rsidRPr="0067086B">
              <w:rPr>
                <w:rFonts w:eastAsia="Times New Roman"/>
                <w:b/>
                <w:sz w:val="16"/>
                <w:szCs w:val="16"/>
              </w:rPr>
              <w:t>.1</w:t>
            </w:r>
          </w:p>
        </w:tc>
        <w:tc>
          <w:tcPr>
            <w:tcW w:w="4374" w:type="dxa"/>
          </w:tcPr>
          <w:p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 xml:space="preserve">Predstavitev načrtovanih postopkov vključevanja ciljnih skupin </w:t>
            </w:r>
          </w:p>
          <w:p w:rsidR="00F51CE5" w:rsidRPr="0067086B" w:rsidRDefault="00F51CE5" w:rsidP="007F0306">
            <w:pPr>
              <w:spacing w:after="0" w:line="260" w:lineRule="exact"/>
              <w:rPr>
                <w:rFonts w:eastAsia="Times New Roman"/>
                <w:b/>
                <w:sz w:val="16"/>
                <w:szCs w:val="16"/>
              </w:rPr>
            </w:pPr>
            <w:r w:rsidRPr="0067086B">
              <w:rPr>
                <w:rFonts w:eastAsia="Times New Roman"/>
                <w:sz w:val="16"/>
                <w:szCs w:val="16"/>
              </w:rPr>
              <w:t xml:space="preserve">Navesti je treba način, pravne podlage in utemeljitev skladnosti z opredeljenimi pravnimi podlagami za transparentno in </w:t>
            </w:r>
            <w:proofErr w:type="spellStart"/>
            <w:r w:rsidRPr="0067086B">
              <w:rPr>
                <w:rFonts w:eastAsia="Times New Roman"/>
                <w:sz w:val="16"/>
                <w:szCs w:val="16"/>
              </w:rPr>
              <w:t>nediskriminatorno</w:t>
            </w:r>
            <w:proofErr w:type="spellEnd"/>
            <w:r w:rsidRPr="0067086B">
              <w:rPr>
                <w:rFonts w:eastAsia="Times New Roman"/>
                <w:sz w:val="16"/>
                <w:szCs w:val="16"/>
              </w:rPr>
              <w:t xml:space="preserve"> vključevanje ciljnih skupin v operacijo. </w:t>
            </w:r>
          </w:p>
        </w:tc>
        <w:tc>
          <w:tcPr>
            <w:tcW w:w="413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34"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3.2</w:t>
            </w:r>
          </w:p>
        </w:tc>
        <w:tc>
          <w:tcPr>
            <w:tcW w:w="4374"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Mejniki vključevanja ciljnih skupin </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 xml:space="preserve">Navesti je treba mejnike glede vključevanja ciljnih skupin </w:t>
            </w:r>
          </w:p>
        </w:tc>
        <w:tc>
          <w:tcPr>
            <w:tcW w:w="4131" w:type="dxa"/>
          </w:tcPr>
          <w:p w:rsidR="00F51CE5" w:rsidRPr="0067086B" w:rsidRDefault="00F51CE5" w:rsidP="007F0306">
            <w:pPr>
              <w:spacing w:after="0" w:line="260" w:lineRule="exact"/>
              <w:rPr>
                <w:rFonts w:eastAsia="Times New Roman"/>
                <w:b/>
                <w:sz w:val="16"/>
                <w:szCs w:val="16"/>
              </w:rPr>
            </w:pPr>
          </w:p>
        </w:tc>
      </w:tr>
    </w:tbl>
    <w:p w:rsidR="00F51CE5" w:rsidRDefault="00F51CE5" w:rsidP="00F51CE5">
      <w:pPr>
        <w:spacing w:after="0" w:line="260" w:lineRule="exact"/>
        <w:rPr>
          <w:rFonts w:eastAsia="Times New Roman"/>
          <w:b/>
          <w:sz w:val="20"/>
          <w:szCs w:val="24"/>
        </w:rPr>
      </w:pPr>
    </w:p>
    <w:p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Horizontalne teme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F51CE5" w:rsidRPr="0067086B" w:rsidTr="007F0306">
        <w:tc>
          <w:tcPr>
            <w:tcW w:w="534"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4</w:t>
            </w:r>
            <w:r w:rsidRPr="0067086B">
              <w:rPr>
                <w:rFonts w:eastAsia="Times New Roman"/>
                <w:b/>
                <w:sz w:val="16"/>
                <w:szCs w:val="16"/>
              </w:rPr>
              <w:t>.1</w:t>
            </w:r>
          </w:p>
        </w:tc>
        <w:tc>
          <w:tcPr>
            <w:tcW w:w="4374" w:type="dxa"/>
          </w:tcPr>
          <w:p w:rsidR="00F51CE5" w:rsidRPr="0067086B" w:rsidRDefault="00F51CE5" w:rsidP="007F0306">
            <w:pPr>
              <w:spacing w:after="120" w:line="260" w:lineRule="exact"/>
              <w:jc w:val="both"/>
              <w:rPr>
                <w:rFonts w:eastAsia="Times New Roman"/>
                <w:b/>
                <w:sz w:val="16"/>
                <w:szCs w:val="16"/>
              </w:rPr>
            </w:pPr>
            <w:r w:rsidRPr="0067086B">
              <w:rPr>
                <w:rFonts w:eastAsia="Times New Roman"/>
                <w:b/>
                <w:sz w:val="16"/>
                <w:szCs w:val="16"/>
              </w:rPr>
              <w:t>Spodbujanje enakosti moških in žensk ter nediskriminacija</w:t>
            </w:r>
          </w:p>
          <w:p w:rsidR="00F51CE5" w:rsidRPr="0067086B" w:rsidRDefault="00F51CE5" w:rsidP="007F0306">
            <w:pPr>
              <w:spacing w:after="0" w:line="260" w:lineRule="exact"/>
              <w:rPr>
                <w:rFonts w:eastAsia="Times New Roman"/>
                <w:b/>
                <w:sz w:val="16"/>
                <w:szCs w:val="16"/>
              </w:rPr>
            </w:pPr>
            <w:r w:rsidRPr="0067086B">
              <w:rPr>
                <w:rFonts w:eastAsia="Times New Roman"/>
                <w:sz w:val="16"/>
                <w:szCs w:val="16"/>
              </w:rPr>
              <w:t>Navede se način, kako se zagotavlja načelo spodbujanja enakosti moških in žensk ter nediskriminacija v izvajanju operacije.</w:t>
            </w:r>
          </w:p>
        </w:tc>
        <w:tc>
          <w:tcPr>
            <w:tcW w:w="413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34"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4</w:t>
            </w:r>
            <w:r w:rsidRPr="0067086B">
              <w:rPr>
                <w:rFonts w:eastAsia="Times New Roman"/>
                <w:b/>
                <w:sz w:val="16"/>
                <w:szCs w:val="16"/>
              </w:rPr>
              <w:t>.2</w:t>
            </w:r>
          </w:p>
        </w:tc>
        <w:tc>
          <w:tcPr>
            <w:tcW w:w="4374" w:type="dxa"/>
          </w:tcPr>
          <w:p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Trajnostni razvoj</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Navede se način, kako se zagotavlja načelo trajnostnega razvoja v izvajanju operacije.</w:t>
            </w:r>
          </w:p>
        </w:tc>
        <w:tc>
          <w:tcPr>
            <w:tcW w:w="4131" w:type="dxa"/>
          </w:tcPr>
          <w:p w:rsidR="00F51CE5" w:rsidRPr="0067086B" w:rsidRDefault="00F51CE5" w:rsidP="007F0306">
            <w:pPr>
              <w:spacing w:after="0" w:line="260" w:lineRule="exact"/>
              <w:rPr>
                <w:rFonts w:eastAsia="Times New Roman"/>
                <w:b/>
                <w:sz w:val="16"/>
                <w:szCs w:val="16"/>
              </w:rPr>
            </w:pPr>
          </w:p>
        </w:tc>
      </w:tr>
    </w:tbl>
    <w:p w:rsidR="00E60B40" w:rsidRPr="0067086B" w:rsidRDefault="00E60B40" w:rsidP="00F51CE5">
      <w:pPr>
        <w:spacing w:after="0" w:line="260" w:lineRule="exact"/>
        <w:rPr>
          <w:rFonts w:eastAsia="Times New Roman"/>
          <w:b/>
          <w:sz w:val="20"/>
          <w:szCs w:val="24"/>
        </w:rPr>
      </w:pPr>
    </w:p>
    <w:p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Spremljanje programa, hranjenje dokumentacije in kontrole</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F51CE5" w:rsidRPr="0067086B" w:rsidTr="007F0306">
        <w:tc>
          <w:tcPr>
            <w:tcW w:w="568" w:type="dxa"/>
            <w:shd w:val="clear" w:color="auto" w:fill="auto"/>
          </w:tcPr>
          <w:p w:rsidR="00F51CE5" w:rsidRPr="0067086B" w:rsidRDefault="00F51CE5" w:rsidP="007F0306">
            <w:pPr>
              <w:spacing w:after="0" w:line="260" w:lineRule="exact"/>
              <w:rPr>
                <w:rFonts w:eastAsia="Times New Roman"/>
                <w:b/>
                <w:sz w:val="16"/>
                <w:szCs w:val="16"/>
              </w:rPr>
            </w:pPr>
            <w:r>
              <w:rPr>
                <w:rFonts w:eastAsia="Times New Roman"/>
                <w:b/>
                <w:sz w:val="16"/>
                <w:szCs w:val="16"/>
              </w:rPr>
              <w:t>5</w:t>
            </w:r>
            <w:r w:rsidRPr="0067086B">
              <w:rPr>
                <w:rFonts w:eastAsia="Times New Roman"/>
                <w:b/>
                <w:sz w:val="16"/>
                <w:szCs w:val="16"/>
              </w:rPr>
              <w:t>.1</w:t>
            </w:r>
          </w:p>
        </w:tc>
        <w:tc>
          <w:tcPr>
            <w:tcW w:w="4394" w:type="dxa"/>
            <w:shd w:val="clear" w:color="auto" w:fill="auto"/>
          </w:tcPr>
          <w:p w:rsidR="00F51CE5" w:rsidRPr="0067086B" w:rsidRDefault="00F51CE5" w:rsidP="007F0306">
            <w:pPr>
              <w:spacing w:after="0" w:line="260" w:lineRule="exact"/>
              <w:contextualSpacing/>
              <w:rPr>
                <w:rFonts w:eastAsia="Times New Roman"/>
                <w:b/>
                <w:sz w:val="16"/>
                <w:szCs w:val="16"/>
              </w:rPr>
            </w:pPr>
            <w:r w:rsidRPr="0067086B">
              <w:rPr>
                <w:rFonts w:eastAsia="Times New Roman"/>
                <w:b/>
                <w:sz w:val="16"/>
                <w:szCs w:val="16"/>
              </w:rPr>
              <w:t>Način spremljanja podatkov iz Priloge I in, če je relevantno, Priloge II k Uredbi (EU) 1304/2013</w:t>
            </w:r>
          </w:p>
          <w:p w:rsidR="00F51CE5" w:rsidRPr="0067086B" w:rsidRDefault="00F51CE5" w:rsidP="00AF4376">
            <w:pPr>
              <w:spacing w:after="0" w:line="260" w:lineRule="exact"/>
              <w:contextualSpacing/>
              <w:rPr>
                <w:rFonts w:eastAsia="Times New Roman"/>
                <w:sz w:val="16"/>
                <w:szCs w:val="16"/>
              </w:rPr>
            </w:pPr>
            <w:r w:rsidRPr="0067086B">
              <w:rPr>
                <w:rFonts w:eastAsia="Times New Roman"/>
                <w:sz w:val="16"/>
                <w:szCs w:val="16"/>
              </w:rPr>
              <w:t xml:space="preserve">Opišite, kdo so udeleženci na </w:t>
            </w:r>
            <w:r w:rsidR="00AF4376">
              <w:rPr>
                <w:rFonts w:eastAsia="Times New Roman"/>
                <w:sz w:val="16"/>
                <w:szCs w:val="16"/>
              </w:rPr>
              <w:t>programu</w:t>
            </w:r>
            <w:r w:rsidRPr="0067086B">
              <w:rPr>
                <w:rFonts w:eastAsia="Times New Roman"/>
                <w:sz w:val="16"/>
                <w:szCs w:val="16"/>
              </w:rPr>
              <w:t xml:space="preserve"> in kakšen bo način spremljanja glede na poglavje 4.6 navodil OU.</w:t>
            </w:r>
          </w:p>
        </w:tc>
        <w:tc>
          <w:tcPr>
            <w:tcW w:w="4111" w:type="dxa"/>
            <w:shd w:val="clear" w:color="auto" w:fill="auto"/>
          </w:tcPr>
          <w:p w:rsidR="00F51CE5" w:rsidRPr="0067086B" w:rsidRDefault="00F51CE5" w:rsidP="007F0306">
            <w:pPr>
              <w:spacing w:after="0" w:line="260" w:lineRule="exact"/>
              <w:contextualSpacing/>
              <w:rPr>
                <w:rFonts w:eastAsia="Times New Roman"/>
                <w:b/>
                <w:sz w:val="16"/>
                <w:szCs w:val="16"/>
              </w:rPr>
            </w:pPr>
          </w:p>
        </w:tc>
      </w:tr>
      <w:tr w:rsidR="00F51CE5" w:rsidRPr="0067086B" w:rsidTr="007F0306">
        <w:tc>
          <w:tcPr>
            <w:tcW w:w="568" w:type="dxa"/>
            <w:shd w:val="clear" w:color="auto" w:fill="auto"/>
          </w:tcPr>
          <w:p w:rsidR="00F51CE5" w:rsidRPr="0067086B" w:rsidRDefault="00F51CE5" w:rsidP="007F0306">
            <w:pPr>
              <w:spacing w:after="0" w:line="260" w:lineRule="exact"/>
              <w:contextualSpacing/>
              <w:rPr>
                <w:rFonts w:eastAsia="Times New Roman"/>
                <w:b/>
                <w:sz w:val="16"/>
                <w:szCs w:val="16"/>
              </w:rPr>
            </w:pPr>
            <w:r>
              <w:rPr>
                <w:rFonts w:eastAsia="Times New Roman"/>
                <w:b/>
                <w:sz w:val="16"/>
                <w:szCs w:val="16"/>
              </w:rPr>
              <w:t>5</w:t>
            </w:r>
            <w:r w:rsidRPr="0067086B">
              <w:rPr>
                <w:rFonts w:eastAsia="Times New Roman"/>
                <w:b/>
                <w:sz w:val="16"/>
                <w:szCs w:val="16"/>
              </w:rPr>
              <w:t>.2</w:t>
            </w:r>
          </w:p>
        </w:tc>
        <w:tc>
          <w:tcPr>
            <w:tcW w:w="4394" w:type="dxa"/>
            <w:shd w:val="clear" w:color="auto" w:fill="auto"/>
          </w:tcPr>
          <w:p w:rsidR="00F51CE5" w:rsidRPr="0067086B" w:rsidRDefault="00F51CE5" w:rsidP="007F0306">
            <w:pPr>
              <w:spacing w:after="0" w:line="260" w:lineRule="exact"/>
              <w:contextualSpacing/>
              <w:rPr>
                <w:rFonts w:eastAsia="Times New Roman"/>
                <w:b/>
                <w:sz w:val="16"/>
                <w:szCs w:val="16"/>
              </w:rPr>
            </w:pPr>
            <w:r w:rsidRPr="0067086B">
              <w:rPr>
                <w:rFonts w:eastAsia="Times New Roman"/>
                <w:b/>
                <w:sz w:val="16"/>
                <w:szCs w:val="16"/>
              </w:rPr>
              <w:t>Zagotavljanje upoštevanja pravil EU</w:t>
            </w:r>
          </w:p>
          <w:p w:rsidR="00F51CE5" w:rsidRPr="0067086B" w:rsidRDefault="00F51CE5" w:rsidP="007F0306">
            <w:pPr>
              <w:spacing w:after="0" w:line="260" w:lineRule="exact"/>
              <w:contextualSpacing/>
              <w:rPr>
                <w:rFonts w:eastAsia="Times New Roman"/>
                <w:sz w:val="16"/>
                <w:szCs w:val="16"/>
              </w:rPr>
            </w:pPr>
            <w:r w:rsidRPr="0067086B">
              <w:rPr>
                <w:rFonts w:eastAsia="Times New Roman"/>
                <w:sz w:val="16"/>
                <w:szCs w:val="16"/>
              </w:rPr>
              <w:t>Opišite zagotavljanje dostopnosti dokumentacije (140. člen Uredbe (EU) 1303/2013), prepoved dvojnega financiranja, zagotavljanje revizijske sledi itd.</w:t>
            </w:r>
          </w:p>
        </w:tc>
        <w:tc>
          <w:tcPr>
            <w:tcW w:w="4111" w:type="dxa"/>
            <w:shd w:val="clear" w:color="auto" w:fill="auto"/>
          </w:tcPr>
          <w:p w:rsidR="00F51CE5" w:rsidRPr="0067086B" w:rsidRDefault="00F51CE5" w:rsidP="007F0306">
            <w:pPr>
              <w:spacing w:after="0" w:line="260" w:lineRule="exact"/>
              <w:contextualSpacing/>
              <w:rPr>
                <w:rFonts w:eastAsia="Times New Roman"/>
                <w:b/>
                <w:sz w:val="16"/>
                <w:szCs w:val="16"/>
              </w:rPr>
            </w:pPr>
          </w:p>
        </w:tc>
      </w:tr>
      <w:tr w:rsidR="00F51CE5" w:rsidRPr="0067086B" w:rsidTr="007F0306">
        <w:tc>
          <w:tcPr>
            <w:tcW w:w="568" w:type="dxa"/>
            <w:shd w:val="clear" w:color="auto" w:fill="auto"/>
          </w:tcPr>
          <w:p w:rsidR="00F51CE5" w:rsidRPr="0067086B" w:rsidRDefault="00F51CE5" w:rsidP="007F0306">
            <w:pPr>
              <w:spacing w:after="0" w:line="260" w:lineRule="exact"/>
              <w:contextualSpacing/>
              <w:rPr>
                <w:rFonts w:eastAsia="Times New Roman"/>
                <w:b/>
                <w:sz w:val="16"/>
                <w:szCs w:val="16"/>
              </w:rPr>
            </w:pPr>
            <w:r>
              <w:rPr>
                <w:rFonts w:eastAsia="Times New Roman"/>
                <w:b/>
                <w:sz w:val="16"/>
                <w:szCs w:val="16"/>
              </w:rPr>
              <w:t>5</w:t>
            </w:r>
            <w:r w:rsidRPr="0067086B">
              <w:rPr>
                <w:rFonts w:eastAsia="Times New Roman"/>
                <w:b/>
                <w:sz w:val="16"/>
                <w:szCs w:val="16"/>
              </w:rPr>
              <w:t>.3</w:t>
            </w:r>
          </w:p>
        </w:tc>
        <w:tc>
          <w:tcPr>
            <w:tcW w:w="4394" w:type="dxa"/>
            <w:shd w:val="clear" w:color="auto" w:fill="auto"/>
          </w:tcPr>
          <w:p w:rsidR="00F51CE5" w:rsidRPr="0067086B" w:rsidRDefault="00F51CE5" w:rsidP="007F0306">
            <w:pPr>
              <w:spacing w:after="0" w:line="260" w:lineRule="exact"/>
              <w:contextualSpacing/>
              <w:rPr>
                <w:rFonts w:eastAsia="Times New Roman"/>
                <w:b/>
                <w:sz w:val="16"/>
                <w:szCs w:val="16"/>
              </w:rPr>
            </w:pPr>
            <w:r w:rsidRPr="0067086B">
              <w:rPr>
                <w:rFonts w:eastAsia="Times New Roman"/>
                <w:b/>
                <w:sz w:val="16"/>
                <w:szCs w:val="16"/>
              </w:rPr>
              <w:t>Preverjanje in izvajanje kontrole nad izvajanjem oziroma odgovorna oseba</w:t>
            </w:r>
          </w:p>
          <w:p w:rsidR="00F51CE5" w:rsidRPr="0067086B" w:rsidRDefault="00F51CE5" w:rsidP="007F0306">
            <w:pPr>
              <w:spacing w:after="0" w:line="260" w:lineRule="exact"/>
              <w:contextualSpacing/>
              <w:rPr>
                <w:rFonts w:eastAsia="Times New Roman"/>
                <w:sz w:val="16"/>
                <w:szCs w:val="16"/>
              </w:rPr>
            </w:pPr>
            <w:r w:rsidRPr="0067086B">
              <w:rPr>
                <w:rFonts w:eastAsia="Times New Roman"/>
                <w:sz w:val="16"/>
                <w:szCs w:val="16"/>
              </w:rPr>
              <w:t>Na kratko opišite izvajanje kontrol in navedite odgovorne osebe (pri upravičencu in PO).</w:t>
            </w:r>
          </w:p>
        </w:tc>
        <w:tc>
          <w:tcPr>
            <w:tcW w:w="4111" w:type="dxa"/>
            <w:shd w:val="clear" w:color="auto" w:fill="auto"/>
          </w:tcPr>
          <w:p w:rsidR="00F51CE5" w:rsidRPr="0067086B" w:rsidRDefault="00F51CE5" w:rsidP="007F0306">
            <w:pPr>
              <w:spacing w:after="0" w:line="260" w:lineRule="exact"/>
              <w:contextualSpacing/>
              <w:rPr>
                <w:rFonts w:eastAsia="Times New Roman"/>
                <w:b/>
                <w:sz w:val="16"/>
                <w:szCs w:val="16"/>
              </w:rPr>
            </w:pPr>
          </w:p>
        </w:tc>
      </w:tr>
    </w:tbl>
    <w:p w:rsidR="00E60B40" w:rsidRPr="0067086B" w:rsidRDefault="00E60B40" w:rsidP="00F51CE5">
      <w:pPr>
        <w:spacing w:after="0" w:line="260" w:lineRule="exact"/>
        <w:rPr>
          <w:rFonts w:eastAsia="Times New Roman"/>
          <w:b/>
          <w:sz w:val="20"/>
          <w:szCs w:val="24"/>
        </w:rPr>
      </w:pPr>
    </w:p>
    <w:p w:rsidR="00F51CE5" w:rsidRPr="00256FFC" w:rsidRDefault="00F51CE5" w:rsidP="00256FFC">
      <w:pPr>
        <w:numPr>
          <w:ilvl w:val="1"/>
          <w:numId w:val="2"/>
        </w:numPr>
        <w:overflowPunct w:val="0"/>
        <w:autoSpaceDE w:val="0"/>
        <w:autoSpaceDN w:val="0"/>
        <w:adjustRightInd w:val="0"/>
        <w:spacing w:after="0" w:line="240" w:lineRule="auto"/>
        <w:jc w:val="both"/>
        <w:textAlignment w:val="baseline"/>
        <w:rPr>
          <w:b/>
        </w:rPr>
      </w:pPr>
      <w:r>
        <w:rPr>
          <w:b/>
        </w:rPr>
        <w:t>Postopki</w:t>
      </w:r>
      <w:r w:rsidRPr="0067086B">
        <w:rPr>
          <w:b/>
        </w:rPr>
        <w:t xml:space="preserve"> javnega naročanja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F51CE5" w:rsidRPr="0067086B" w:rsidTr="007F0306">
        <w:tc>
          <w:tcPr>
            <w:tcW w:w="534"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6.1</w:t>
            </w:r>
          </w:p>
        </w:tc>
        <w:tc>
          <w:tcPr>
            <w:tcW w:w="4374" w:type="dxa"/>
          </w:tcPr>
          <w:p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 xml:space="preserve">Predstavitev načrtovanih postopkov javnega naročanja </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Navesti je treba načrtovane postopke javnega naročanja s časovnimi mejniki vsakega postopka posebej.</w:t>
            </w:r>
          </w:p>
        </w:tc>
        <w:tc>
          <w:tcPr>
            <w:tcW w:w="4131" w:type="dxa"/>
          </w:tcPr>
          <w:p w:rsidR="00F51CE5" w:rsidRPr="0067086B" w:rsidRDefault="00F51CE5" w:rsidP="007F0306">
            <w:pPr>
              <w:spacing w:after="0" w:line="260" w:lineRule="exact"/>
              <w:rPr>
                <w:rFonts w:eastAsia="Times New Roman"/>
                <w:b/>
                <w:sz w:val="16"/>
                <w:szCs w:val="16"/>
              </w:rPr>
            </w:pPr>
          </w:p>
        </w:tc>
      </w:tr>
      <w:tr w:rsidR="00F51CE5" w:rsidRPr="0067086B" w:rsidTr="007F0306">
        <w:tc>
          <w:tcPr>
            <w:tcW w:w="534" w:type="dxa"/>
          </w:tcPr>
          <w:p w:rsidR="00F51CE5" w:rsidRPr="0067086B" w:rsidRDefault="00F51CE5" w:rsidP="007F0306">
            <w:pPr>
              <w:spacing w:after="0" w:line="260" w:lineRule="exact"/>
              <w:rPr>
                <w:rFonts w:eastAsia="Times New Roman"/>
                <w:b/>
                <w:sz w:val="16"/>
                <w:szCs w:val="16"/>
              </w:rPr>
            </w:pPr>
            <w:r>
              <w:rPr>
                <w:rFonts w:eastAsia="Times New Roman"/>
                <w:b/>
                <w:sz w:val="16"/>
                <w:szCs w:val="16"/>
              </w:rPr>
              <w:t>6.2</w:t>
            </w:r>
          </w:p>
        </w:tc>
        <w:tc>
          <w:tcPr>
            <w:tcW w:w="4374" w:type="dxa"/>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Mejniki vključevanja javnega naročanja</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Navesti je treba mejnike glede izvedbe javnih naročil.</w:t>
            </w:r>
          </w:p>
        </w:tc>
        <w:tc>
          <w:tcPr>
            <w:tcW w:w="4131" w:type="dxa"/>
          </w:tcPr>
          <w:p w:rsidR="00F51CE5" w:rsidRPr="0067086B" w:rsidRDefault="00F51CE5" w:rsidP="007F0306">
            <w:pPr>
              <w:spacing w:after="0" w:line="260" w:lineRule="exact"/>
              <w:rPr>
                <w:rFonts w:eastAsia="Times New Roman"/>
                <w:b/>
                <w:sz w:val="16"/>
                <w:szCs w:val="16"/>
              </w:rPr>
            </w:pPr>
          </w:p>
        </w:tc>
      </w:tr>
    </w:tbl>
    <w:p w:rsidR="00F51CE5" w:rsidRPr="0067086B" w:rsidRDefault="00F51CE5" w:rsidP="00F51CE5">
      <w:pPr>
        <w:spacing w:after="0" w:line="260" w:lineRule="exact"/>
        <w:rPr>
          <w:rFonts w:eastAsia="Times New Roman"/>
          <w:b/>
          <w:sz w:val="20"/>
          <w:szCs w:val="24"/>
        </w:rPr>
      </w:pPr>
    </w:p>
    <w:p w:rsidR="00F51CE5" w:rsidRPr="0067086B" w:rsidRDefault="00F51CE5" w:rsidP="00F51CE5">
      <w:pPr>
        <w:spacing w:after="0" w:line="260" w:lineRule="exact"/>
        <w:rPr>
          <w:rFonts w:eastAsia="Times New Roman"/>
          <w:b/>
          <w:sz w:val="20"/>
          <w:szCs w:val="24"/>
        </w:rPr>
      </w:pPr>
    </w:p>
    <w:p w:rsidR="00F51CE5" w:rsidRPr="0067086B" w:rsidRDefault="00F51CE5" w:rsidP="00F51CE5">
      <w:pPr>
        <w:numPr>
          <w:ilvl w:val="0"/>
          <w:numId w:val="1"/>
        </w:numPr>
        <w:spacing w:after="0" w:line="260" w:lineRule="exact"/>
        <w:contextualSpacing/>
        <w:rPr>
          <w:rFonts w:eastAsia="Times New Roman"/>
          <w:b/>
          <w:sz w:val="20"/>
          <w:szCs w:val="24"/>
        </w:rPr>
        <w:sectPr w:rsidR="00F51CE5" w:rsidRPr="0067086B" w:rsidSect="004A6E62">
          <w:headerReference w:type="first" r:id="rId8"/>
          <w:pgSz w:w="11900" w:h="16840" w:code="9"/>
          <w:pgMar w:top="1418" w:right="1268" w:bottom="1134" w:left="1418" w:header="2121" w:footer="794" w:gutter="0"/>
          <w:cols w:space="708"/>
          <w:titlePg/>
          <w:docGrid w:linePitch="272"/>
        </w:sectPr>
      </w:pPr>
    </w:p>
    <w:p w:rsidR="00E60B40" w:rsidRPr="00256FFC" w:rsidRDefault="00F51CE5" w:rsidP="00256FFC">
      <w:pPr>
        <w:numPr>
          <w:ilvl w:val="1"/>
          <w:numId w:val="2"/>
        </w:numPr>
        <w:overflowPunct w:val="0"/>
        <w:autoSpaceDE w:val="0"/>
        <w:autoSpaceDN w:val="0"/>
        <w:adjustRightInd w:val="0"/>
        <w:spacing w:after="0" w:line="240" w:lineRule="auto"/>
        <w:jc w:val="both"/>
        <w:textAlignment w:val="baseline"/>
        <w:rPr>
          <w:b/>
        </w:rPr>
      </w:pPr>
      <w:r w:rsidRPr="0067086B">
        <w:rPr>
          <w:b/>
        </w:rPr>
        <w:lastRenderedPageBreak/>
        <w:t>Aktivnosti operacije, stroški, potrebni za izvedbo posamezne aktivnosti, rezultati in trajanje</w:t>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410"/>
        <w:gridCol w:w="3192"/>
        <w:gridCol w:w="3470"/>
        <w:gridCol w:w="2977"/>
      </w:tblGrid>
      <w:tr w:rsidR="00E60B40" w:rsidRPr="006C6570" w:rsidTr="0019229C">
        <w:trPr>
          <w:trHeight w:val="1050"/>
        </w:trPr>
        <w:tc>
          <w:tcPr>
            <w:tcW w:w="425" w:type="dxa"/>
            <w:shd w:val="clear" w:color="auto" w:fill="99CCFF"/>
          </w:tcPr>
          <w:p w:rsidR="00E60B40" w:rsidRPr="006C6570" w:rsidRDefault="00E60B40" w:rsidP="0019229C">
            <w:pPr>
              <w:spacing w:after="0" w:line="260" w:lineRule="exact"/>
              <w:rPr>
                <w:rFonts w:eastAsia="Times New Roman" w:cs="Arial"/>
                <w:b/>
                <w:sz w:val="16"/>
                <w:szCs w:val="16"/>
              </w:rPr>
            </w:pPr>
          </w:p>
          <w:p w:rsidR="00E60B40" w:rsidRPr="006C6570" w:rsidRDefault="00E60B40" w:rsidP="0019229C">
            <w:pPr>
              <w:spacing w:after="0" w:line="260" w:lineRule="exact"/>
              <w:rPr>
                <w:rFonts w:eastAsia="Times New Roman" w:cs="Arial"/>
                <w:sz w:val="16"/>
                <w:szCs w:val="16"/>
              </w:rPr>
            </w:pPr>
            <w:r w:rsidRPr="006C6570">
              <w:rPr>
                <w:rFonts w:eastAsia="Times New Roman" w:cs="Arial"/>
                <w:sz w:val="16"/>
                <w:szCs w:val="16"/>
              </w:rPr>
              <w:t>Št.</w:t>
            </w:r>
          </w:p>
        </w:tc>
        <w:tc>
          <w:tcPr>
            <w:tcW w:w="1702" w:type="dxa"/>
            <w:shd w:val="clear" w:color="auto" w:fill="99CCFF"/>
          </w:tcPr>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A</w:t>
            </w:r>
          </w:p>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Aktivnost</w:t>
            </w:r>
          </w:p>
        </w:tc>
        <w:tc>
          <w:tcPr>
            <w:tcW w:w="2410" w:type="dxa"/>
            <w:shd w:val="clear" w:color="auto" w:fill="99CCFF"/>
          </w:tcPr>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B</w:t>
            </w:r>
          </w:p>
          <w:p w:rsidR="00E60B40" w:rsidRPr="006C6570" w:rsidRDefault="00E60B40" w:rsidP="0019229C">
            <w:pPr>
              <w:spacing w:after="0" w:line="260" w:lineRule="exact"/>
              <w:jc w:val="center"/>
              <w:rPr>
                <w:rFonts w:eastAsia="Times New Roman" w:cs="Arial"/>
                <w:b/>
                <w:sz w:val="16"/>
                <w:szCs w:val="16"/>
              </w:rPr>
            </w:pPr>
            <w:proofErr w:type="spellStart"/>
            <w:r w:rsidRPr="006C6570">
              <w:rPr>
                <w:rFonts w:eastAsia="Times New Roman" w:cs="Arial"/>
                <w:b/>
                <w:sz w:val="16"/>
                <w:szCs w:val="16"/>
              </w:rPr>
              <w:t>Podaktivnost</w:t>
            </w:r>
            <w:proofErr w:type="spellEnd"/>
            <w:r w:rsidRPr="006C6570">
              <w:rPr>
                <w:rFonts w:eastAsia="Times New Roman" w:cs="Arial"/>
                <w:b/>
                <w:sz w:val="16"/>
                <w:szCs w:val="16"/>
              </w:rPr>
              <w:t xml:space="preserve"> </w:t>
            </w:r>
          </w:p>
        </w:tc>
        <w:tc>
          <w:tcPr>
            <w:tcW w:w="3192" w:type="dxa"/>
            <w:shd w:val="clear" w:color="auto" w:fill="99CCFF"/>
          </w:tcPr>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C</w:t>
            </w:r>
          </w:p>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Stroški</w:t>
            </w:r>
          </w:p>
        </w:tc>
        <w:tc>
          <w:tcPr>
            <w:tcW w:w="3470" w:type="dxa"/>
            <w:shd w:val="clear" w:color="auto" w:fill="99CCFF"/>
          </w:tcPr>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D</w:t>
            </w:r>
          </w:p>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Neposredni učinki</w:t>
            </w:r>
          </w:p>
        </w:tc>
        <w:tc>
          <w:tcPr>
            <w:tcW w:w="2977" w:type="dxa"/>
            <w:shd w:val="clear" w:color="auto" w:fill="99CCFF"/>
          </w:tcPr>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E</w:t>
            </w:r>
          </w:p>
          <w:p w:rsidR="00E60B40" w:rsidRPr="006C6570" w:rsidRDefault="00E60B40" w:rsidP="0019229C">
            <w:pPr>
              <w:spacing w:after="0" w:line="260" w:lineRule="exact"/>
              <w:jc w:val="center"/>
              <w:rPr>
                <w:rFonts w:eastAsia="Times New Roman" w:cs="Arial"/>
                <w:b/>
                <w:sz w:val="16"/>
                <w:szCs w:val="16"/>
              </w:rPr>
            </w:pPr>
            <w:r w:rsidRPr="006C6570">
              <w:rPr>
                <w:rFonts w:eastAsia="Times New Roman" w:cs="Arial"/>
                <w:b/>
                <w:sz w:val="16"/>
                <w:szCs w:val="16"/>
              </w:rPr>
              <w:t>Obdobje izvajanja aktivnosti</w:t>
            </w:r>
          </w:p>
          <w:p w:rsidR="00E60B40" w:rsidRPr="006C6570" w:rsidRDefault="00E60B40" w:rsidP="0019229C">
            <w:pPr>
              <w:spacing w:after="0" w:line="260" w:lineRule="exact"/>
              <w:rPr>
                <w:rFonts w:eastAsia="Times New Roman" w:cs="Arial"/>
                <w:b/>
                <w:sz w:val="16"/>
                <w:szCs w:val="16"/>
              </w:rPr>
            </w:pPr>
          </w:p>
        </w:tc>
      </w:tr>
      <w:tr w:rsidR="00E60B40" w:rsidRPr="006C6570" w:rsidTr="0019229C">
        <w:trPr>
          <w:trHeight w:val="2204"/>
        </w:trPr>
        <w:tc>
          <w:tcPr>
            <w:tcW w:w="425" w:type="dxa"/>
          </w:tcPr>
          <w:p w:rsidR="00E60B40" w:rsidRPr="006C6570" w:rsidRDefault="00E60B40" w:rsidP="0019229C">
            <w:pPr>
              <w:spacing w:after="0" w:line="260" w:lineRule="exact"/>
              <w:rPr>
                <w:rFonts w:eastAsia="Times New Roman" w:cs="Arial"/>
                <w:b/>
                <w:sz w:val="16"/>
                <w:szCs w:val="16"/>
              </w:rPr>
            </w:pPr>
          </w:p>
          <w:p w:rsidR="00E60B40" w:rsidRPr="006C6570" w:rsidRDefault="00E60B40" w:rsidP="0019229C">
            <w:pPr>
              <w:spacing w:after="0" w:line="260" w:lineRule="exact"/>
              <w:rPr>
                <w:rFonts w:eastAsia="Times New Roman" w:cs="Arial"/>
                <w:b/>
                <w:sz w:val="16"/>
                <w:szCs w:val="16"/>
              </w:rPr>
            </w:pPr>
          </w:p>
          <w:p w:rsidR="00E60B40" w:rsidRPr="006C6570" w:rsidRDefault="00E60B40" w:rsidP="0019229C">
            <w:pPr>
              <w:spacing w:after="0" w:line="260" w:lineRule="exact"/>
              <w:rPr>
                <w:rFonts w:eastAsia="Times New Roman" w:cs="Arial"/>
                <w:b/>
                <w:sz w:val="16"/>
                <w:szCs w:val="16"/>
              </w:rPr>
            </w:pPr>
          </w:p>
          <w:p w:rsidR="00E60B40" w:rsidRPr="006C6570" w:rsidRDefault="00E60B40" w:rsidP="0019229C">
            <w:pPr>
              <w:spacing w:after="0" w:line="260" w:lineRule="exact"/>
              <w:rPr>
                <w:rFonts w:eastAsia="Times New Roman" w:cs="Arial"/>
                <w:b/>
                <w:sz w:val="16"/>
                <w:szCs w:val="16"/>
              </w:rPr>
            </w:pPr>
            <w:r>
              <w:rPr>
                <w:rFonts w:eastAsia="Times New Roman" w:cs="Arial"/>
                <w:b/>
                <w:sz w:val="16"/>
                <w:szCs w:val="16"/>
              </w:rPr>
              <w:t>1</w:t>
            </w:r>
            <w:r w:rsidRPr="006C6570">
              <w:rPr>
                <w:rFonts w:eastAsia="Times New Roman" w:cs="Arial"/>
                <w:b/>
                <w:sz w:val="16"/>
                <w:szCs w:val="16"/>
              </w:rPr>
              <w:t>.</w:t>
            </w:r>
          </w:p>
        </w:tc>
        <w:tc>
          <w:tcPr>
            <w:tcW w:w="1702" w:type="dxa"/>
          </w:tcPr>
          <w:p w:rsidR="00E60B40" w:rsidRPr="006C6570" w:rsidRDefault="00E60B40" w:rsidP="0019229C">
            <w:pPr>
              <w:spacing w:after="0" w:line="260" w:lineRule="exact"/>
              <w:rPr>
                <w:rFonts w:eastAsia="Times New Roman" w:cs="Arial"/>
                <w:b/>
                <w:sz w:val="16"/>
                <w:szCs w:val="16"/>
              </w:rPr>
            </w:pPr>
          </w:p>
          <w:p w:rsidR="00E60B40" w:rsidRPr="006C6570" w:rsidRDefault="00E60B40" w:rsidP="0019229C">
            <w:pPr>
              <w:spacing w:after="0" w:line="260" w:lineRule="exact"/>
              <w:rPr>
                <w:rFonts w:eastAsia="Times New Roman" w:cs="Arial"/>
                <w:b/>
                <w:sz w:val="16"/>
                <w:szCs w:val="16"/>
              </w:rPr>
            </w:pPr>
          </w:p>
          <w:p w:rsidR="00E60B40" w:rsidRDefault="00E60B40" w:rsidP="0019229C">
            <w:pPr>
              <w:spacing w:after="0" w:line="260" w:lineRule="exact"/>
              <w:rPr>
                <w:rFonts w:eastAsia="Times New Roman" w:cs="Arial"/>
                <w:b/>
                <w:sz w:val="16"/>
                <w:szCs w:val="16"/>
              </w:rPr>
            </w:pPr>
          </w:p>
          <w:p w:rsidR="00E60B40" w:rsidRPr="006C6570" w:rsidRDefault="00E60B40" w:rsidP="0019229C">
            <w:pPr>
              <w:spacing w:after="0" w:line="260" w:lineRule="exact"/>
              <w:rPr>
                <w:rFonts w:eastAsia="Times New Roman" w:cs="Arial"/>
                <w:b/>
                <w:sz w:val="16"/>
                <w:szCs w:val="16"/>
              </w:rPr>
            </w:pPr>
            <w:r w:rsidRPr="006C6570">
              <w:rPr>
                <w:rFonts w:eastAsia="Times New Roman" w:cs="Arial"/>
                <w:b/>
                <w:sz w:val="16"/>
                <w:szCs w:val="16"/>
              </w:rPr>
              <w:t>Izvajanje programa</w:t>
            </w:r>
          </w:p>
          <w:p w:rsidR="00E60B40" w:rsidRPr="006C6570" w:rsidRDefault="00E60B40" w:rsidP="0019229C">
            <w:pPr>
              <w:spacing w:after="0" w:line="260" w:lineRule="exact"/>
              <w:rPr>
                <w:rFonts w:eastAsia="Times New Roman" w:cs="Arial"/>
                <w:b/>
                <w:sz w:val="16"/>
                <w:szCs w:val="16"/>
              </w:rPr>
            </w:pPr>
          </w:p>
          <w:p w:rsidR="00E60B40" w:rsidRPr="006C6570" w:rsidRDefault="00E60B40" w:rsidP="0019229C">
            <w:pPr>
              <w:spacing w:after="0" w:line="260" w:lineRule="exact"/>
              <w:rPr>
                <w:rFonts w:eastAsia="Times New Roman" w:cs="Arial"/>
                <w:b/>
                <w:sz w:val="16"/>
                <w:szCs w:val="16"/>
              </w:rPr>
            </w:pPr>
          </w:p>
        </w:tc>
        <w:tc>
          <w:tcPr>
            <w:tcW w:w="2410" w:type="dxa"/>
          </w:tcPr>
          <w:p w:rsidR="00E60B40" w:rsidRPr="006C6570" w:rsidRDefault="00E60B40" w:rsidP="0019229C">
            <w:pPr>
              <w:spacing w:after="0" w:line="260" w:lineRule="exact"/>
              <w:rPr>
                <w:rFonts w:eastAsia="Times New Roman" w:cs="Arial"/>
                <w:i/>
                <w:sz w:val="16"/>
                <w:szCs w:val="16"/>
              </w:rPr>
            </w:pPr>
          </w:p>
        </w:tc>
        <w:tc>
          <w:tcPr>
            <w:tcW w:w="3192" w:type="dxa"/>
          </w:tcPr>
          <w:p w:rsidR="00E60B40" w:rsidRPr="00B475A1" w:rsidRDefault="00E60B40" w:rsidP="0019229C">
            <w:pPr>
              <w:spacing w:after="0" w:line="260" w:lineRule="exact"/>
              <w:rPr>
                <w:rFonts w:eastAsia="Times New Roman" w:cs="Arial"/>
                <w:i/>
                <w:sz w:val="16"/>
                <w:szCs w:val="16"/>
              </w:rPr>
            </w:pPr>
          </w:p>
        </w:tc>
        <w:tc>
          <w:tcPr>
            <w:tcW w:w="3470" w:type="dxa"/>
          </w:tcPr>
          <w:p w:rsidR="00E60B40" w:rsidRPr="006C6570" w:rsidRDefault="00E60B40" w:rsidP="0019229C">
            <w:pPr>
              <w:spacing w:after="0" w:line="260" w:lineRule="exact"/>
              <w:rPr>
                <w:rFonts w:eastAsia="Times New Roman" w:cs="Arial"/>
                <w:i/>
                <w:sz w:val="16"/>
                <w:szCs w:val="16"/>
              </w:rPr>
            </w:pPr>
          </w:p>
        </w:tc>
        <w:tc>
          <w:tcPr>
            <w:tcW w:w="2977" w:type="dxa"/>
          </w:tcPr>
          <w:p w:rsidR="00E60B40" w:rsidRPr="006C6570" w:rsidRDefault="00E60B40" w:rsidP="0019229C">
            <w:pPr>
              <w:spacing w:after="0" w:line="260" w:lineRule="exact"/>
              <w:rPr>
                <w:rFonts w:eastAsia="Times New Roman" w:cs="Arial"/>
                <w:i/>
                <w:sz w:val="16"/>
                <w:szCs w:val="16"/>
              </w:rPr>
            </w:pPr>
          </w:p>
        </w:tc>
      </w:tr>
    </w:tbl>
    <w:p w:rsidR="00E60B40" w:rsidRPr="0067086B" w:rsidRDefault="00E60B40" w:rsidP="00F51CE5">
      <w:pPr>
        <w:spacing w:after="0" w:line="260" w:lineRule="exact"/>
        <w:rPr>
          <w:rFonts w:eastAsia="Times New Roman" w:cs="Arial"/>
          <w:b/>
        </w:rPr>
        <w:sectPr w:rsidR="00E60B40" w:rsidRPr="0067086B" w:rsidSect="00DB50E9">
          <w:pgSz w:w="15840" w:h="12240" w:orient="landscape"/>
          <w:pgMar w:top="1276" w:right="1440" w:bottom="1797" w:left="1440" w:header="709" w:footer="709" w:gutter="0"/>
          <w:cols w:space="708"/>
          <w:docGrid w:linePitch="360"/>
        </w:sectPr>
      </w:pPr>
    </w:p>
    <w:p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lastRenderedPageBreak/>
        <w:t>Finančni načrt izvajanja operacije na ravni upravičenca</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4216"/>
        <w:gridCol w:w="4212"/>
      </w:tblGrid>
      <w:tr w:rsidR="00F51CE5" w:rsidRPr="0067086B" w:rsidTr="007F0306">
        <w:tc>
          <w:tcPr>
            <w:tcW w:w="928" w:type="dxa"/>
          </w:tcPr>
          <w:p w:rsidR="00F51CE5" w:rsidRPr="0067086B" w:rsidRDefault="004414E7" w:rsidP="007F0306">
            <w:pPr>
              <w:spacing w:after="0" w:line="260" w:lineRule="exact"/>
              <w:rPr>
                <w:rFonts w:eastAsia="Times New Roman"/>
                <w:b/>
                <w:sz w:val="16"/>
                <w:szCs w:val="16"/>
              </w:rPr>
            </w:pPr>
            <w:r>
              <w:rPr>
                <w:rFonts w:eastAsia="Times New Roman"/>
                <w:b/>
                <w:sz w:val="16"/>
                <w:szCs w:val="16"/>
              </w:rPr>
              <w:t>8</w:t>
            </w:r>
            <w:r w:rsidR="00F51CE5" w:rsidRPr="0067086B">
              <w:rPr>
                <w:rFonts w:eastAsia="Times New Roman"/>
                <w:b/>
                <w:sz w:val="16"/>
                <w:szCs w:val="16"/>
              </w:rPr>
              <w:t>.1</w:t>
            </w:r>
          </w:p>
        </w:tc>
        <w:tc>
          <w:tcPr>
            <w:tcW w:w="4216" w:type="dxa"/>
          </w:tcPr>
          <w:p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Finančni načrt</w:t>
            </w:r>
          </w:p>
          <w:p w:rsidR="00F51CE5" w:rsidRPr="0067086B" w:rsidRDefault="00F51CE5" w:rsidP="007F0306">
            <w:pPr>
              <w:spacing w:after="0" w:line="260" w:lineRule="exact"/>
              <w:rPr>
                <w:rFonts w:eastAsia="Times New Roman"/>
                <w:sz w:val="16"/>
                <w:szCs w:val="16"/>
              </w:rPr>
            </w:pPr>
            <w:r w:rsidRPr="0067086B">
              <w:rPr>
                <w:rFonts w:eastAsia="Times New Roman"/>
                <w:sz w:val="16"/>
                <w:szCs w:val="16"/>
              </w:rPr>
              <w:t>V priloženi Excelovi tabeli se izpolni finančni načrt po vrstah stroškov in po posameznih letih. Posamezne vrste stroškov morajo biti razvidne iz točke 5.3, stolpca C. Poraba se načrtuje po letih tako, kot se predvideva oddaja zahtevka za izplačilo upravičenca na posredniški organ. Izkušnje na relevantnem področju v zadnjih 3 letih.</w:t>
            </w:r>
          </w:p>
        </w:tc>
        <w:tc>
          <w:tcPr>
            <w:tcW w:w="4212" w:type="dxa"/>
          </w:tcPr>
          <w:p w:rsidR="00F51CE5" w:rsidRPr="0067086B" w:rsidRDefault="00F51CE5" w:rsidP="007F0306">
            <w:pPr>
              <w:spacing w:after="0" w:line="260" w:lineRule="exact"/>
              <w:rPr>
                <w:rFonts w:eastAsia="Times New Roman"/>
                <w:i/>
                <w:sz w:val="16"/>
                <w:szCs w:val="16"/>
              </w:rPr>
            </w:pPr>
            <w:r w:rsidRPr="0067086B">
              <w:rPr>
                <w:rFonts w:eastAsia="Times New Roman"/>
                <w:i/>
                <w:sz w:val="16"/>
                <w:szCs w:val="16"/>
              </w:rPr>
              <w:t>Excelova tabela je sicer fizično ločena od tega obrazca zaradi oblike datoteke, a je v vsebinskem smislu sestavni del te priloge.</w:t>
            </w:r>
          </w:p>
        </w:tc>
      </w:tr>
      <w:tr w:rsidR="00F51CE5" w:rsidRPr="0067086B" w:rsidTr="007F0306">
        <w:tc>
          <w:tcPr>
            <w:tcW w:w="928" w:type="dxa"/>
          </w:tcPr>
          <w:p w:rsidR="00F51CE5" w:rsidRPr="0067086B" w:rsidRDefault="004414E7" w:rsidP="007F0306">
            <w:pPr>
              <w:spacing w:after="0" w:line="260" w:lineRule="exact"/>
              <w:rPr>
                <w:rFonts w:eastAsia="Times New Roman"/>
                <w:b/>
                <w:sz w:val="16"/>
                <w:szCs w:val="16"/>
              </w:rPr>
            </w:pPr>
            <w:r>
              <w:rPr>
                <w:rFonts w:eastAsia="Times New Roman"/>
                <w:b/>
                <w:sz w:val="16"/>
                <w:szCs w:val="16"/>
              </w:rPr>
              <w:t>8</w:t>
            </w:r>
            <w:r w:rsidR="00F51CE5" w:rsidRPr="0067086B">
              <w:rPr>
                <w:rFonts w:eastAsia="Times New Roman"/>
                <w:b/>
                <w:sz w:val="16"/>
                <w:szCs w:val="16"/>
              </w:rPr>
              <w:t>.2</w:t>
            </w:r>
          </w:p>
        </w:tc>
        <w:tc>
          <w:tcPr>
            <w:tcW w:w="8428" w:type="dxa"/>
            <w:gridSpan w:val="2"/>
          </w:tcPr>
          <w:p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Utemeljitev predlagane višine posamezne vrste stroškov</w:t>
            </w:r>
          </w:p>
          <w:p w:rsidR="00F51CE5" w:rsidRPr="0067086B" w:rsidRDefault="00F51CE5" w:rsidP="007F0306">
            <w:pPr>
              <w:spacing w:after="0" w:line="260" w:lineRule="exact"/>
              <w:rPr>
                <w:rFonts w:eastAsia="Times New Roman"/>
                <w:b/>
                <w:sz w:val="16"/>
                <w:szCs w:val="16"/>
              </w:rPr>
            </w:pPr>
            <w:r w:rsidRPr="0067086B">
              <w:rPr>
                <w:rFonts w:eastAsia="Times New Roman"/>
                <w:sz w:val="16"/>
                <w:szCs w:val="16"/>
              </w:rPr>
              <w:t>Pri načrtovanju višine posamezne vrste stroškov se navede kalkulacija vrednosti posamezne vrste stroška oziroma posamezne enote. Kalkulacija je lahko narejena na osnovi izkušenj v preteklosti, veljavnih cenikov, metodološkega lista, ki je bil podlaga za pripravo OP ipd.). Ko je vrsta stroška standardni strošek na enoto, se kalkulacija višine SSE priloži posebej.</w:t>
            </w:r>
          </w:p>
        </w:tc>
      </w:tr>
      <w:tr w:rsidR="00F51CE5" w:rsidRPr="0067086B" w:rsidTr="007F0306">
        <w:tc>
          <w:tcPr>
            <w:tcW w:w="928" w:type="dxa"/>
            <w:shd w:val="clear" w:color="auto" w:fill="99CCFF"/>
          </w:tcPr>
          <w:p w:rsidR="00F51CE5" w:rsidRPr="0067086B" w:rsidRDefault="00F51CE5" w:rsidP="007F0306">
            <w:pPr>
              <w:spacing w:after="0" w:line="260" w:lineRule="exact"/>
              <w:jc w:val="center"/>
              <w:rPr>
                <w:rFonts w:eastAsia="Times New Roman" w:cs="Arial"/>
                <w:b/>
                <w:sz w:val="16"/>
                <w:szCs w:val="16"/>
              </w:rPr>
            </w:pPr>
            <w:r w:rsidRPr="0067086B">
              <w:rPr>
                <w:rFonts w:eastAsia="Times New Roman" w:cs="Arial"/>
                <w:b/>
                <w:sz w:val="16"/>
                <w:szCs w:val="16"/>
              </w:rPr>
              <w:t>Šifra stroška</w:t>
            </w:r>
          </w:p>
        </w:tc>
        <w:tc>
          <w:tcPr>
            <w:tcW w:w="4216" w:type="dxa"/>
            <w:shd w:val="clear" w:color="auto" w:fill="99CCFF"/>
          </w:tcPr>
          <w:p w:rsidR="00F51CE5" w:rsidRPr="0067086B" w:rsidRDefault="00F51CE5" w:rsidP="007F0306">
            <w:pPr>
              <w:spacing w:after="0" w:line="260" w:lineRule="exact"/>
              <w:jc w:val="center"/>
              <w:rPr>
                <w:rFonts w:eastAsia="Times New Roman" w:cs="Arial"/>
                <w:b/>
                <w:sz w:val="16"/>
                <w:szCs w:val="16"/>
              </w:rPr>
            </w:pPr>
            <w:r w:rsidRPr="0067086B">
              <w:rPr>
                <w:rFonts w:eastAsia="Times New Roman" w:cs="Arial"/>
                <w:b/>
                <w:sz w:val="16"/>
                <w:szCs w:val="16"/>
              </w:rPr>
              <w:t>Vrsta stroška</w:t>
            </w:r>
          </w:p>
        </w:tc>
        <w:tc>
          <w:tcPr>
            <w:tcW w:w="4212" w:type="dxa"/>
            <w:shd w:val="clear" w:color="auto" w:fill="99CCFF"/>
          </w:tcPr>
          <w:p w:rsidR="00F51CE5" w:rsidRPr="0067086B" w:rsidRDefault="00F51CE5" w:rsidP="007F0306">
            <w:pPr>
              <w:spacing w:after="0" w:line="260" w:lineRule="exact"/>
              <w:jc w:val="center"/>
              <w:rPr>
                <w:rFonts w:eastAsia="Times New Roman" w:cs="Arial"/>
                <w:b/>
                <w:sz w:val="16"/>
                <w:szCs w:val="16"/>
              </w:rPr>
            </w:pPr>
            <w:r w:rsidRPr="0067086B">
              <w:rPr>
                <w:rFonts w:eastAsia="Times New Roman" w:cs="Arial"/>
                <w:b/>
                <w:sz w:val="16"/>
                <w:szCs w:val="16"/>
              </w:rPr>
              <w:t>Utemeljitev izračuna višine stroška za celotno obdobje izvajanja operacije</w:t>
            </w:r>
          </w:p>
        </w:tc>
      </w:tr>
      <w:tr w:rsidR="00E60B40" w:rsidRPr="0067086B" w:rsidTr="007F0306">
        <w:tc>
          <w:tcPr>
            <w:tcW w:w="928" w:type="dxa"/>
          </w:tcPr>
          <w:p w:rsidR="00E60B40" w:rsidRPr="0067086B" w:rsidRDefault="00256FFC" w:rsidP="00E60B40">
            <w:pPr>
              <w:spacing w:after="0" w:line="260" w:lineRule="exact"/>
              <w:rPr>
                <w:rFonts w:eastAsia="Times New Roman" w:cs="Arial"/>
                <w:i/>
                <w:sz w:val="16"/>
                <w:szCs w:val="16"/>
              </w:rPr>
            </w:pPr>
            <w:r>
              <w:rPr>
                <w:rFonts w:eastAsia="Times New Roman" w:cs="Arial"/>
                <w:i/>
                <w:sz w:val="16"/>
                <w:szCs w:val="16"/>
              </w:rPr>
              <w:t>8.2.</w:t>
            </w:r>
            <w:r w:rsidR="002503ED">
              <w:rPr>
                <w:rFonts w:eastAsia="Times New Roman" w:cs="Arial"/>
                <w:i/>
                <w:sz w:val="16"/>
                <w:szCs w:val="16"/>
              </w:rPr>
              <w:t>1</w:t>
            </w:r>
            <w:bookmarkStart w:id="0" w:name="_GoBack"/>
            <w:bookmarkEnd w:id="0"/>
          </w:p>
        </w:tc>
        <w:tc>
          <w:tcPr>
            <w:tcW w:w="4216" w:type="dxa"/>
          </w:tcPr>
          <w:p w:rsidR="00E60B40" w:rsidRPr="0067086B" w:rsidRDefault="00E60B40" w:rsidP="00E60B40">
            <w:pPr>
              <w:spacing w:after="0" w:line="260" w:lineRule="exact"/>
              <w:rPr>
                <w:rFonts w:eastAsia="Times New Roman" w:cs="Arial"/>
                <w:i/>
                <w:sz w:val="16"/>
                <w:szCs w:val="16"/>
              </w:rPr>
            </w:pPr>
            <w:r>
              <w:rPr>
                <w:rFonts w:eastAsia="Times New Roman" w:cs="Arial"/>
                <w:i/>
                <w:sz w:val="16"/>
                <w:szCs w:val="16"/>
              </w:rPr>
              <w:t>Standardne lestvice stroškov na enoto</w:t>
            </w:r>
          </w:p>
        </w:tc>
        <w:tc>
          <w:tcPr>
            <w:tcW w:w="4212" w:type="dxa"/>
          </w:tcPr>
          <w:p w:rsidR="00E60B40" w:rsidRPr="0067086B" w:rsidRDefault="00E60B40" w:rsidP="00E60B40">
            <w:pPr>
              <w:spacing w:after="0" w:line="260" w:lineRule="exact"/>
              <w:rPr>
                <w:rFonts w:eastAsia="Times New Roman"/>
                <w:i/>
                <w:sz w:val="16"/>
                <w:szCs w:val="16"/>
              </w:rPr>
            </w:pPr>
            <w:r>
              <w:rPr>
                <w:rStyle w:val="Pripombasklic"/>
                <w:rFonts w:ascii="Times New Roman" w:eastAsia="Times New Roman" w:hAnsi="Times New Roman"/>
              </w:rPr>
              <w:t xml:space="preserve"> </w:t>
            </w:r>
          </w:p>
        </w:tc>
      </w:tr>
    </w:tbl>
    <w:p w:rsidR="00E60B40" w:rsidRPr="006C6570" w:rsidRDefault="00E60B40" w:rsidP="00E60B40">
      <w:pPr>
        <w:spacing w:after="0" w:line="240" w:lineRule="auto"/>
        <w:rPr>
          <w:rFonts w:eastAsia="Times New Roman"/>
          <w:b/>
          <w:sz w:val="20"/>
          <w:szCs w:val="24"/>
        </w:rPr>
      </w:pPr>
    </w:p>
    <w:p w:rsidR="00E60B40" w:rsidRPr="006C6570" w:rsidRDefault="00E60B40" w:rsidP="00E60B40">
      <w:pPr>
        <w:numPr>
          <w:ilvl w:val="1"/>
          <w:numId w:val="2"/>
        </w:numPr>
        <w:overflowPunct w:val="0"/>
        <w:autoSpaceDE w:val="0"/>
        <w:autoSpaceDN w:val="0"/>
        <w:adjustRightInd w:val="0"/>
        <w:spacing w:after="0" w:line="240" w:lineRule="auto"/>
        <w:jc w:val="both"/>
        <w:textAlignment w:val="baseline"/>
        <w:rPr>
          <w:b/>
        </w:rPr>
      </w:pPr>
      <w:r w:rsidRPr="006C6570">
        <w:rPr>
          <w:b/>
        </w:rPr>
        <w:t>Potrditev vloge prijavitelja</w:t>
      </w:r>
    </w:p>
    <w:p w:rsidR="00E60B40" w:rsidRPr="006C6570" w:rsidRDefault="00E60B40" w:rsidP="00E60B40">
      <w:pPr>
        <w:overflowPunct w:val="0"/>
        <w:autoSpaceDE w:val="0"/>
        <w:autoSpaceDN w:val="0"/>
        <w:adjustRightInd w:val="0"/>
        <w:spacing w:after="0" w:line="240" w:lineRule="auto"/>
        <w:jc w:val="both"/>
        <w:textAlignment w:val="baseline"/>
        <w:rPr>
          <w:b/>
        </w:rPr>
      </w:pPr>
    </w:p>
    <w:p w:rsidR="00E60B40" w:rsidRPr="006C6570" w:rsidRDefault="00E60B40" w:rsidP="00E60B40">
      <w:pPr>
        <w:overflowPunct w:val="0"/>
        <w:autoSpaceDE w:val="0"/>
        <w:autoSpaceDN w:val="0"/>
        <w:adjustRightInd w:val="0"/>
        <w:spacing w:after="0" w:line="240" w:lineRule="auto"/>
        <w:jc w:val="both"/>
        <w:textAlignment w:val="baseline"/>
      </w:pPr>
      <w:r w:rsidRPr="006C6570">
        <w:t>Potrjujemo, da so informacije na tem obrazcu in pripadajočih prilogah točne in pravilne.</w:t>
      </w:r>
    </w:p>
    <w:p w:rsidR="00E60B40" w:rsidRPr="006C6570" w:rsidRDefault="00E60B40" w:rsidP="00E60B40">
      <w:pPr>
        <w:overflowPunct w:val="0"/>
        <w:autoSpaceDE w:val="0"/>
        <w:autoSpaceDN w:val="0"/>
        <w:adjustRightInd w:val="0"/>
        <w:spacing w:after="0" w:line="240" w:lineRule="auto"/>
        <w:jc w:val="both"/>
        <w:textAlignment w:val="baseline"/>
        <w:rPr>
          <w:b/>
        </w:rPr>
      </w:pPr>
    </w:p>
    <w:p w:rsidR="00E60B40" w:rsidRPr="006C6570" w:rsidRDefault="00E60B40" w:rsidP="00E60B40">
      <w:pPr>
        <w:overflowPunct w:val="0"/>
        <w:autoSpaceDE w:val="0"/>
        <w:autoSpaceDN w:val="0"/>
        <w:adjustRightInd w:val="0"/>
        <w:spacing w:after="0" w:line="240" w:lineRule="auto"/>
        <w:jc w:val="both"/>
        <w:textAlignment w:val="baseline"/>
      </w:pPr>
      <w:r w:rsidRPr="006C6570">
        <w:t>Ime in priimek:</w:t>
      </w:r>
    </w:p>
    <w:p w:rsidR="00E60B40" w:rsidRPr="006C6570" w:rsidRDefault="00E60B40" w:rsidP="00E60B40">
      <w:pPr>
        <w:overflowPunct w:val="0"/>
        <w:autoSpaceDE w:val="0"/>
        <w:autoSpaceDN w:val="0"/>
        <w:adjustRightInd w:val="0"/>
        <w:spacing w:after="0" w:line="240" w:lineRule="auto"/>
        <w:jc w:val="both"/>
        <w:textAlignment w:val="baseline"/>
      </w:pPr>
    </w:p>
    <w:p w:rsidR="00E60B40" w:rsidRPr="006C6570" w:rsidRDefault="00E60B40" w:rsidP="00E60B40">
      <w:pPr>
        <w:overflowPunct w:val="0"/>
        <w:autoSpaceDE w:val="0"/>
        <w:autoSpaceDN w:val="0"/>
        <w:adjustRightInd w:val="0"/>
        <w:spacing w:after="0" w:line="240" w:lineRule="auto"/>
        <w:jc w:val="both"/>
        <w:textAlignment w:val="baseline"/>
      </w:pPr>
      <w:r w:rsidRPr="006C6570">
        <w:t>Organizacija:</w:t>
      </w:r>
    </w:p>
    <w:p w:rsidR="00E60B40" w:rsidRDefault="00E60B40" w:rsidP="00E60B40">
      <w:pPr>
        <w:overflowPunct w:val="0"/>
        <w:autoSpaceDE w:val="0"/>
        <w:autoSpaceDN w:val="0"/>
        <w:adjustRightInd w:val="0"/>
        <w:spacing w:after="0" w:line="240" w:lineRule="auto"/>
        <w:jc w:val="both"/>
        <w:textAlignment w:val="baseline"/>
      </w:pPr>
    </w:p>
    <w:p w:rsidR="00674E2C" w:rsidRDefault="00674E2C" w:rsidP="00674E2C">
      <w:pPr>
        <w:overflowPunct w:val="0"/>
        <w:autoSpaceDE w:val="0"/>
        <w:autoSpaceDN w:val="0"/>
        <w:adjustRightInd w:val="0"/>
        <w:spacing w:after="0" w:line="240" w:lineRule="auto"/>
        <w:jc w:val="both"/>
        <w:textAlignment w:val="baseline"/>
      </w:pPr>
      <w:r>
        <w:t xml:space="preserve">Številka zadeve: </w:t>
      </w:r>
    </w:p>
    <w:p w:rsidR="00674E2C" w:rsidRPr="006C6570" w:rsidRDefault="00674E2C" w:rsidP="00E60B40">
      <w:pPr>
        <w:overflowPunct w:val="0"/>
        <w:autoSpaceDE w:val="0"/>
        <w:autoSpaceDN w:val="0"/>
        <w:adjustRightInd w:val="0"/>
        <w:spacing w:after="0" w:line="240" w:lineRule="auto"/>
        <w:jc w:val="both"/>
        <w:textAlignment w:val="baseline"/>
      </w:pPr>
    </w:p>
    <w:p w:rsidR="00E60B40" w:rsidRPr="006C6570" w:rsidRDefault="00E60B40" w:rsidP="00E60B40">
      <w:pPr>
        <w:overflowPunct w:val="0"/>
        <w:autoSpaceDE w:val="0"/>
        <w:autoSpaceDN w:val="0"/>
        <w:adjustRightInd w:val="0"/>
        <w:spacing w:after="0" w:line="240" w:lineRule="auto"/>
        <w:jc w:val="both"/>
        <w:textAlignment w:val="baseline"/>
      </w:pPr>
      <w:r w:rsidRPr="006C6570">
        <w:t>Datum:</w:t>
      </w:r>
    </w:p>
    <w:p w:rsidR="00E60B40" w:rsidRDefault="00E60B40" w:rsidP="00E60B40">
      <w:pPr>
        <w:overflowPunct w:val="0"/>
        <w:autoSpaceDE w:val="0"/>
        <w:autoSpaceDN w:val="0"/>
        <w:adjustRightInd w:val="0"/>
        <w:spacing w:after="0" w:line="240" w:lineRule="auto"/>
        <w:jc w:val="both"/>
        <w:textAlignment w:val="baseline"/>
      </w:pPr>
    </w:p>
    <w:p w:rsidR="00E60B40" w:rsidRPr="006C6570" w:rsidRDefault="00E60B40" w:rsidP="00E60B40">
      <w:pPr>
        <w:overflowPunct w:val="0"/>
        <w:autoSpaceDE w:val="0"/>
        <w:autoSpaceDN w:val="0"/>
        <w:adjustRightInd w:val="0"/>
        <w:spacing w:after="0" w:line="240" w:lineRule="auto"/>
        <w:jc w:val="both"/>
        <w:textAlignment w:val="baseline"/>
      </w:pPr>
      <w:r w:rsidRPr="006C6570">
        <w:t>Podpis:</w:t>
      </w:r>
    </w:p>
    <w:p w:rsidR="00E60B40" w:rsidRPr="006C6570" w:rsidRDefault="00E60B40" w:rsidP="00E60B40">
      <w:pPr>
        <w:overflowPunct w:val="0"/>
        <w:autoSpaceDE w:val="0"/>
        <w:autoSpaceDN w:val="0"/>
        <w:adjustRightInd w:val="0"/>
        <w:spacing w:after="0" w:line="240" w:lineRule="auto"/>
        <w:jc w:val="both"/>
        <w:textAlignment w:val="baseline"/>
      </w:pPr>
    </w:p>
    <w:p w:rsidR="00E60B40" w:rsidRPr="006C6570" w:rsidRDefault="00E60B40" w:rsidP="00E60B40">
      <w:pPr>
        <w:overflowPunct w:val="0"/>
        <w:autoSpaceDE w:val="0"/>
        <w:autoSpaceDN w:val="0"/>
        <w:adjustRightInd w:val="0"/>
        <w:spacing w:after="0" w:line="240" w:lineRule="auto"/>
        <w:jc w:val="both"/>
        <w:textAlignment w:val="baseline"/>
      </w:pPr>
      <w:r w:rsidRPr="006C6570">
        <w:t>Žig:</w:t>
      </w:r>
    </w:p>
    <w:p w:rsidR="00E60B40" w:rsidRDefault="00E60B40"/>
    <w:p w:rsidR="003A1E87" w:rsidRDefault="003A1E87"/>
    <w:p w:rsidR="003A1E87" w:rsidRDefault="003A1E87"/>
    <w:p w:rsidR="00C80601" w:rsidRDefault="003A1E87">
      <w:r>
        <w:t>PRILOGA:</w:t>
      </w:r>
    </w:p>
    <w:p w:rsidR="003A1E87" w:rsidRDefault="003A1E87" w:rsidP="003A1E87">
      <w:pPr>
        <w:pStyle w:val="Odstavekseznama"/>
        <w:numPr>
          <w:ilvl w:val="0"/>
          <w:numId w:val="3"/>
        </w:numPr>
      </w:pPr>
      <w:r>
        <w:t>Finančni načrt.</w:t>
      </w:r>
    </w:p>
    <w:p w:rsidR="003A1E87" w:rsidRDefault="003A1E87" w:rsidP="003A1E87">
      <w:pPr>
        <w:pStyle w:val="Odstavekseznama"/>
        <w:numPr>
          <w:ilvl w:val="0"/>
          <w:numId w:val="3"/>
        </w:numPr>
      </w:pPr>
      <w:r>
        <w:t>Seznam študentov iz socialno šibkejših okolij.</w:t>
      </w:r>
    </w:p>
    <w:p w:rsidR="00C80601" w:rsidRDefault="00C80601"/>
    <w:sectPr w:rsidR="00C806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E3" w:rsidRDefault="00C122E3" w:rsidP="00F51CE5">
      <w:pPr>
        <w:spacing w:after="0" w:line="240" w:lineRule="auto"/>
      </w:pPr>
      <w:r>
        <w:separator/>
      </w:r>
    </w:p>
  </w:endnote>
  <w:endnote w:type="continuationSeparator" w:id="0">
    <w:p w:rsidR="00C122E3" w:rsidRDefault="00C122E3" w:rsidP="00F5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E3" w:rsidRDefault="00C122E3" w:rsidP="00F51CE5">
      <w:pPr>
        <w:spacing w:after="0" w:line="240" w:lineRule="auto"/>
      </w:pPr>
      <w:r>
        <w:separator/>
      </w:r>
    </w:p>
  </w:footnote>
  <w:footnote w:type="continuationSeparator" w:id="0">
    <w:p w:rsidR="00C122E3" w:rsidRDefault="00C122E3" w:rsidP="00F51CE5">
      <w:pPr>
        <w:spacing w:after="0" w:line="240" w:lineRule="auto"/>
      </w:pPr>
      <w:r>
        <w:continuationSeparator/>
      </w:r>
    </w:p>
  </w:footnote>
  <w:footnote w:id="1">
    <w:p w:rsidR="00F51CE5" w:rsidRDefault="00F51CE5" w:rsidP="00F51CE5">
      <w:pPr>
        <w:pStyle w:val="Sprotnaopomba-besedilo"/>
      </w:pPr>
      <w:r>
        <w:rPr>
          <w:rStyle w:val="Sprotnaopomba-sklic"/>
        </w:rPr>
        <w:footnoteRef/>
      </w:r>
      <w:r>
        <w:t xml:space="preserve"> </w:t>
      </w:r>
      <w:r w:rsidRPr="0067086B">
        <w:rPr>
          <w:sz w:val="16"/>
        </w:rPr>
        <w:t>Skladno z</w:t>
      </w:r>
      <w:r>
        <w:t xml:space="preserve"> </w:t>
      </w:r>
      <w:r>
        <w:rPr>
          <w:sz w:val="16"/>
        </w:rPr>
        <w:t>določbo</w:t>
      </w:r>
      <w:r w:rsidRPr="00EC6115">
        <w:rPr>
          <w:sz w:val="16"/>
        </w:rPr>
        <w:t> (b) točke (3.61)</w:t>
      </w:r>
      <w:r>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CE5" w:rsidRPr="00F12C93" w:rsidRDefault="00F51CE5" w:rsidP="00F12C93">
    <w:pPr>
      <w:pStyle w:val="Glava"/>
      <w:tabs>
        <w:tab w:val="left" w:pos="5112"/>
      </w:tabs>
      <w:spacing w:before="120" w:line="240" w:lineRule="exact"/>
      <w:rPr>
        <w:rFonts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E378B"/>
    <w:multiLevelType w:val="hybridMultilevel"/>
    <w:tmpl w:val="E678129A"/>
    <w:lvl w:ilvl="0" w:tplc="F788DB7C">
      <w:start w:val="27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E5"/>
    <w:rsid w:val="00115A43"/>
    <w:rsid w:val="00155958"/>
    <w:rsid w:val="002503ED"/>
    <w:rsid w:val="00256FFC"/>
    <w:rsid w:val="002C460F"/>
    <w:rsid w:val="003A1E87"/>
    <w:rsid w:val="004414E7"/>
    <w:rsid w:val="00576F9C"/>
    <w:rsid w:val="00674E2C"/>
    <w:rsid w:val="0073275D"/>
    <w:rsid w:val="00963B69"/>
    <w:rsid w:val="00AF4376"/>
    <w:rsid w:val="00BD61C6"/>
    <w:rsid w:val="00C122E3"/>
    <w:rsid w:val="00C54B0B"/>
    <w:rsid w:val="00C764BF"/>
    <w:rsid w:val="00C80601"/>
    <w:rsid w:val="00D2656A"/>
    <w:rsid w:val="00E52D2A"/>
    <w:rsid w:val="00E60B40"/>
    <w:rsid w:val="00E875ED"/>
    <w:rsid w:val="00F51CE5"/>
    <w:rsid w:val="00F56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FB521-A761-4343-B40E-8F455803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51CE5"/>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F51CE5"/>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51CE5"/>
    <w:rPr>
      <w:rFonts w:ascii="Cambria" w:eastAsia="Times New Roman" w:hAnsi="Cambria" w:cs="Times New Roman"/>
      <w:b/>
      <w:bCs/>
      <w:kern w:val="32"/>
      <w:sz w:val="32"/>
      <w:szCs w:val="32"/>
    </w:rPr>
  </w:style>
  <w:style w:type="paragraph" w:styleId="Glava">
    <w:name w:val="header"/>
    <w:basedOn w:val="Navaden"/>
    <w:link w:val="GlavaZnak"/>
    <w:unhideWhenUsed/>
    <w:rsid w:val="00F51CE5"/>
    <w:pPr>
      <w:tabs>
        <w:tab w:val="center" w:pos="4536"/>
        <w:tab w:val="right" w:pos="9072"/>
      </w:tabs>
    </w:pPr>
  </w:style>
  <w:style w:type="character" w:customStyle="1" w:styleId="GlavaZnak">
    <w:name w:val="Glava Znak"/>
    <w:basedOn w:val="Privzetapisavaodstavka"/>
    <w:link w:val="Glava"/>
    <w:rsid w:val="00F51CE5"/>
    <w:rPr>
      <w:rFonts w:ascii="Calibri" w:eastAsia="Calibri" w:hAnsi="Calibri" w:cs="Times New Roman"/>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51CE5"/>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51CE5"/>
    <w:rPr>
      <w:rFonts w:ascii="Calibri" w:eastAsia="Calibri" w:hAnsi="Calibri" w:cs="Times New Roman"/>
      <w:sz w:val="20"/>
      <w:szCs w:val="20"/>
    </w:rPr>
  </w:style>
  <w:style w:type="character" w:styleId="Sprotnaopomba-sklic">
    <w:name w:val="footnote reference"/>
    <w:aliases w:val="Footnote symbol,Footnote,Fussnota"/>
    <w:uiPriority w:val="99"/>
    <w:unhideWhenUsed/>
    <w:rsid w:val="00F51CE5"/>
    <w:rPr>
      <w:vertAlign w:val="superscript"/>
    </w:rPr>
  </w:style>
  <w:style w:type="character" w:styleId="Pripombasklic">
    <w:name w:val="annotation reference"/>
    <w:basedOn w:val="Privzetapisavaodstavka"/>
    <w:unhideWhenUsed/>
    <w:rsid w:val="00E60B40"/>
    <w:rPr>
      <w:sz w:val="16"/>
      <w:szCs w:val="16"/>
    </w:rPr>
  </w:style>
  <w:style w:type="paragraph" w:styleId="Pripombabesedilo">
    <w:name w:val="annotation text"/>
    <w:basedOn w:val="Navaden"/>
    <w:link w:val="PripombabesediloZnak"/>
    <w:unhideWhenUsed/>
    <w:rsid w:val="00E60B40"/>
    <w:pPr>
      <w:spacing w:line="240" w:lineRule="auto"/>
    </w:pPr>
    <w:rPr>
      <w:sz w:val="20"/>
      <w:szCs w:val="20"/>
    </w:rPr>
  </w:style>
  <w:style w:type="character" w:customStyle="1" w:styleId="PripombabesediloZnak">
    <w:name w:val="Pripomba – besedilo Znak"/>
    <w:basedOn w:val="Privzetapisavaodstavka"/>
    <w:link w:val="Pripombabesedilo"/>
    <w:uiPriority w:val="99"/>
    <w:rsid w:val="00E60B40"/>
    <w:rPr>
      <w:rFonts w:ascii="Calibri" w:eastAsia="Calibri" w:hAnsi="Calibri" w:cs="Times New Roman"/>
      <w:sz w:val="20"/>
      <w:szCs w:val="20"/>
    </w:rPr>
  </w:style>
  <w:style w:type="paragraph" w:styleId="Besedilooblaka">
    <w:name w:val="Balloon Text"/>
    <w:basedOn w:val="Navaden"/>
    <w:link w:val="BesedilooblakaZnak"/>
    <w:uiPriority w:val="99"/>
    <w:semiHidden/>
    <w:unhideWhenUsed/>
    <w:rsid w:val="00E60B4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60B40"/>
    <w:rPr>
      <w:rFonts w:ascii="Segoe UI" w:eastAsia="Calibri" w:hAnsi="Segoe UI" w:cs="Segoe UI"/>
      <w:sz w:val="18"/>
      <w:szCs w:val="18"/>
    </w:rPr>
  </w:style>
  <w:style w:type="paragraph" w:styleId="Odstavekseznama">
    <w:name w:val="List Paragraph"/>
    <w:basedOn w:val="Navaden"/>
    <w:uiPriority w:val="34"/>
    <w:qFormat/>
    <w:rsid w:val="003A1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828</Words>
  <Characters>4726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Vrhovec</dc:creator>
  <cp:keywords/>
  <dc:description/>
  <cp:lastModifiedBy>Mateja Berčan</cp:lastModifiedBy>
  <cp:revision>15</cp:revision>
  <dcterms:created xsi:type="dcterms:W3CDTF">2017-05-30T08:14:00Z</dcterms:created>
  <dcterms:modified xsi:type="dcterms:W3CDTF">2018-08-17T06:18:00Z</dcterms:modified>
</cp:coreProperties>
</file>