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FC" w:rsidRDefault="00081FFC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9E5270A" wp14:editId="6717AB22">
            <wp:simplePos x="0" y="0"/>
            <wp:positionH relativeFrom="column">
              <wp:posOffset>139065</wp:posOffset>
            </wp:positionH>
            <wp:positionV relativeFrom="paragraph">
              <wp:posOffset>243840</wp:posOffset>
            </wp:positionV>
            <wp:extent cx="2426970" cy="391795"/>
            <wp:effectExtent l="0" t="0" r="0" b="8255"/>
            <wp:wrapNone/>
            <wp:docPr id="1" name="Slika 1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FFC" w:rsidRDefault="00081FFC">
      <w:pPr>
        <w:rPr>
          <w:b/>
          <w:bCs/>
        </w:rPr>
      </w:pPr>
    </w:p>
    <w:p w:rsidR="00081FFC" w:rsidRDefault="00081FFC">
      <w:pPr>
        <w:rPr>
          <w:b/>
          <w:bCs/>
        </w:rPr>
      </w:pPr>
    </w:p>
    <w:p w:rsidR="00081FFC" w:rsidRDefault="00081FFC">
      <w:pPr>
        <w:rPr>
          <w:b/>
          <w:bCs/>
        </w:rPr>
      </w:pPr>
    </w:p>
    <w:p w:rsidR="00081FFC" w:rsidRDefault="00081FFC" w:rsidP="00081FFC">
      <w:pPr>
        <w:tabs>
          <w:tab w:val="left" w:pos="2310"/>
        </w:tabs>
        <w:rPr>
          <w:b/>
          <w:bCs/>
        </w:rPr>
      </w:pPr>
      <w:r>
        <w:rPr>
          <w:b/>
          <w:bCs/>
        </w:rPr>
        <w:tab/>
      </w:r>
    </w:p>
    <w:p w:rsidR="00081FFC" w:rsidRDefault="00081FFC">
      <w:pPr>
        <w:rPr>
          <w:b/>
          <w:bCs/>
        </w:rPr>
      </w:pPr>
    </w:p>
    <w:p w:rsidR="00081FFC" w:rsidRDefault="00081FFC"/>
    <w:p w:rsidR="00081FFC" w:rsidRDefault="00081FFC"/>
    <w:p w:rsidR="00081FFC" w:rsidRDefault="00081FFC" w:rsidP="00081FFC">
      <w:pPr>
        <w:tabs>
          <w:tab w:val="left" w:pos="2535"/>
        </w:tabs>
        <w:jc w:val="center"/>
        <w:rPr>
          <w:b/>
          <w:sz w:val="36"/>
          <w:szCs w:val="36"/>
        </w:rPr>
      </w:pPr>
      <w:r w:rsidRPr="00081FFC">
        <w:rPr>
          <w:b/>
          <w:sz w:val="36"/>
          <w:szCs w:val="36"/>
        </w:rPr>
        <w:t xml:space="preserve">AKCIJSKI NAČRT </w:t>
      </w:r>
    </w:p>
    <w:p w:rsidR="00081FFC" w:rsidRPr="00081FFC" w:rsidRDefault="00081FFC" w:rsidP="00081FFC">
      <w:pPr>
        <w:tabs>
          <w:tab w:val="left" w:pos="25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STRATEGIJE INTERNACIONALIZACIJE SLOVENSKEGA VISOKEGA ŠOLSTVA </w:t>
      </w:r>
      <w:r w:rsidRPr="00081FFC">
        <w:rPr>
          <w:b/>
          <w:sz w:val="36"/>
          <w:szCs w:val="36"/>
        </w:rPr>
        <w:t xml:space="preserve">2016-2018 </w:t>
      </w:r>
    </w:p>
    <w:p w:rsidR="00081FFC" w:rsidRPr="00081FFC" w:rsidRDefault="00081FFC" w:rsidP="00081FFC">
      <w:pPr>
        <w:rPr>
          <w:sz w:val="36"/>
          <w:szCs w:val="36"/>
        </w:rPr>
      </w:pPr>
    </w:p>
    <w:p w:rsidR="00081FFC" w:rsidRPr="00081FFC" w:rsidRDefault="00081FFC" w:rsidP="00081FFC">
      <w:pPr>
        <w:rPr>
          <w:sz w:val="36"/>
          <w:szCs w:val="36"/>
        </w:rPr>
      </w:pPr>
    </w:p>
    <w:p w:rsidR="00081FFC" w:rsidRPr="00081FFC" w:rsidRDefault="00081FFC" w:rsidP="00081FFC">
      <w:pPr>
        <w:rPr>
          <w:sz w:val="36"/>
          <w:szCs w:val="36"/>
        </w:rPr>
      </w:pPr>
    </w:p>
    <w:p w:rsidR="00081FFC" w:rsidRDefault="00081FFC" w:rsidP="00081FFC">
      <w:pPr>
        <w:rPr>
          <w:sz w:val="36"/>
          <w:szCs w:val="36"/>
        </w:rPr>
      </w:pPr>
    </w:p>
    <w:p w:rsidR="00483F65" w:rsidRDefault="00483F65" w:rsidP="00081FFC">
      <w:pPr>
        <w:rPr>
          <w:sz w:val="36"/>
          <w:szCs w:val="36"/>
        </w:rPr>
      </w:pPr>
    </w:p>
    <w:p w:rsidR="00081FFC" w:rsidRPr="00081FFC" w:rsidRDefault="00081FFC" w:rsidP="00081FFC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A45448">
        <w:rPr>
          <w:b/>
          <w:sz w:val="20"/>
          <w:szCs w:val="20"/>
        </w:rPr>
        <w:t>Julij 2016</w:t>
      </w:r>
    </w:p>
    <w:tbl>
      <w:tblPr>
        <w:tblStyle w:val="Tabelaseznam3poudarek11"/>
        <w:tblpPr w:leftFromText="141" w:rightFromText="141" w:vertAnchor="text" w:horzAnchor="margin" w:tblpY="-719"/>
        <w:tblW w:w="4696" w:type="pct"/>
        <w:tblBorders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64"/>
        <w:gridCol w:w="3818"/>
        <w:gridCol w:w="197"/>
        <w:gridCol w:w="1697"/>
        <w:gridCol w:w="1714"/>
        <w:gridCol w:w="1466"/>
        <w:gridCol w:w="1662"/>
        <w:gridCol w:w="1275"/>
      </w:tblGrid>
      <w:tr w:rsidR="008918B9" w:rsidRPr="008918B9" w:rsidTr="00110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59" w:type="pct"/>
            <w:gridSpan w:val="8"/>
            <w:vAlign w:val="center"/>
          </w:tcPr>
          <w:p w:rsidR="001109E7" w:rsidRPr="008918B9" w:rsidRDefault="001109E7" w:rsidP="00755C17">
            <w:pPr>
              <w:spacing w:before="120"/>
              <w:rPr>
                <w:b w:val="0"/>
                <w:bCs w:val="0"/>
                <w:color w:val="auto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41" w:type="pct"/>
            <w:vAlign w:val="center"/>
          </w:tcPr>
          <w:p w:rsidR="001109E7" w:rsidRPr="008918B9" w:rsidRDefault="001109E7" w:rsidP="002B20C3">
            <w:pPr>
              <w:spacing w:before="120"/>
              <w:rPr>
                <w:color w:val="auto"/>
              </w:rPr>
            </w:pP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pct"/>
            <w:gridSpan w:val="8"/>
            <w:vAlign w:val="center"/>
          </w:tcPr>
          <w:p w:rsidR="00631198" w:rsidRPr="008918B9" w:rsidRDefault="00631198" w:rsidP="00F5027B">
            <w:pPr>
              <w:spacing w:before="120"/>
              <w:jc w:val="center"/>
              <w:rPr>
                <w:sz w:val="20"/>
                <w:szCs w:val="20"/>
              </w:rPr>
            </w:pPr>
            <w:r w:rsidRPr="008918B9">
              <w:rPr>
                <w:sz w:val="20"/>
                <w:szCs w:val="20"/>
              </w:rPr>
              <w:t>Akcijski načrt vsebuje ciljno usmerjena sredstva proračuna RS in proračuna EU, ne vključuje pa lastnih sredstev VŠZ in drugih virov.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F5027B">
            <w:pPr>
              <w:spacing w:before="120"/>
            </w:pPr>
          </w:p>
        </w:tc>
      </w:tr>
      <w:tr w:rsidR="008918B9" w:rsidRPr="008918B9" w:rsidTr="001109E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pct"/>
            <w:gridSpan w:val="8"/>
            <w:vAlign w:val="center"/>
          </w:tcPr>
          <w:p w:rsidR="001109E7" w:rsidRPr="008918B9" w:rsidRDefault="001109E7" w:rsidP="00F5027B">
            <w:pPr>
              <w:spacing w:before="120"/>
              <w:jc w:val="both"/>
              <w:rPr>
                <w:rFonts w:eastAsia="Times New Roman"/>
                <w:b w:val="0"/>
                <w:sz w:val="32"/>
                <w:szCs w:val="18"/>
              </w:rPr>
            </w:pPr>
            <w:r w:rsidRPr="008918B9">
              <w:rPr>
                <w:rFonts w:eastAsia="Times New Roman"/>
                <w:sz w:val="32"/>
                <w:szCs w:val="18"/>
              </w:rPr>
              <w:t>MOBILNOST KOT DEL INTERNACIONALIZIRANE VISOKOŠOLSKE SKUPNOSTI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1109E7" w:rsidRPr="008918B9" w:rsidRDefault="001109E7" w:rsidP="00F5027B">
            <w:pPr>
              <w:spacing w:before="120"/>
              <w:jc w:val="both"/>
              <w:rPr>
                <w:rFonts w:eastAsia="Times New Roman"/>
                <w:bCs w:val="0"/>
                <w:sz w:val="32"/>
                <w:szCs w:val="18"/>
              </w:rPr>
            </w:pP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bookmarkStart w:id="1" w:name="_Toc436992060"/>
            <w:r w:rsidRPr="008918B9">
              <w:rPr>
                <w:sz w:val="18"/>
                <w:szCs w:val="18"/>
              </w:rPr>
              <w:t>Št. cilja</w:t>
            </w:r>
            <w:bookmarkEnd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Cilj</w:t>
            </w:r>
          </w:p>
        </w:tc>
        <w:tc>
          <w:tcPr>
            <w:tcW w:w="1321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Ukrepi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/>
                <w:bCs/>
                <w:sz w:val="18"/>
                <w:szCs w:val="18"/>
              </w:rPr>
              <w:t>Kazalniki – strategija do 2020</w:t>
            </w:r>
          </w:p>
        </w:tc>
        <w:tc>
          <w:tcPr>
            <w:tcW w:w="593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/>
                <w:bCs/>
                <w:sz w:val="18"/>
                <w:szCs w:val="18"/>
              </w:rPr>
              <w:t>Izvedbene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/>
                <w:bCs/>
                <w:sz w:val="18"/>
                <w:szCs w:val="18"/>
              </w:rPr>
              <w:t>Nosilci</w:t>
            </w:r>
          </w:p>
        </w:tc>
        <w:tc>
          <w:tcPr>
            <w:tcW w:w="575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/>
                <w:sz w:val="18"/>
                <w:szCs w:val="18"/>
              </w:rPr>
              <w:t>Instrumenti/viri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Predvidena sredstva do leta 2018</w:t>
            </w:r>
            <w:r w:rsidR="002B20C3" w:rsidRPr="008918B9">
              <w:rPr>
                <w:sz w:val="18"/>
                <w:szCs w:val="18"/>
              </w:rPr>
              <w:t xml:space="preserve"> v evrih</w:t>
            </w:r>
          </w:p>
        </w:tc>
      </w:tr>
      <w:tr w:rsidR="008918B9" w:rsidRPr="008918B9" w:rsidTr="001109E7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pct"/>
            <w:gridSpan w:val="5"/>
            <w:shd w:val="clear" w:color="auto" w:fill="DEEAF6" w:themeFill="accent1" w:themeFillTint="33"/>
            <w:vAlign w:val="center"/>
          </w:tcPr>
          <w:p w:rsidR="00341904" w:rsidRPr="008918B9" w:rsidRDefault="00341904" w:rsidP="00F5027B">
            <w:pPr>
              <w:spacing w:before="120"/>
              <w:rPr>
                <w:rFonts w:eastAsia="Times New Roman"/>
                <w:b w:val="0"/>
                <w:bCs w:val="0"/>
                <w:i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MOBILNOST SLOVENSKIH ŠTUDENTOV V TUJINO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" w:type="pct"/>
            <w:vAlign w:val="center"/>
          </w:tcPr>
          <w:p w:rsidR="00341904" w:rsidRPr="008918B9" w:rsidRDefault="00341904" w:rsidP="00F5027B">
            <w:pPr>
              <w:spacing w:before="12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341904" w:rsidRPr="008918B9" w:rsidRDefault="00341904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vAlign w:val="center"/>
          </w:tcPr>
          <w:p w:rsidR="00341904" w:rsidRPr="008918B9" w:rsidRDefault="00341904" w:rsidP="00F5027B">
            <w:pPr>
              <w:spacing w:before="120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341904" w:rsidRPr="008918B9" w:rsidRDefault="00341904" w:rsidP="00F5027B">
            <w:pPr>
              <w:spacing w:before="120"/>
              <w:rPr>
                <w:b w:val="0"/>
                <w:sz w:val="18"/>
                <w:szCs w:val="18"/>
              </w:rPr>
            </w:pP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C92539" w:rsidRPr="008918B9" w:rsidRDefault="00C92539" w:rsidP="00F5027B">
            <w:pPr>
              <w:pStyle w:val="Odstavekseznama"/>
              <w:numPr>
                <w:ilvl w:val="0"/>
                <w:numId w:val="7"/>
              </w:numPr>
              <w:spacing w:before="120" w:after="0" w:line="240" w:lineRule="auto"/>
              <w:ind w:left="171" w:hanging="142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C92539" w:rsidRPr="008918B9" w:rsidRDefault="00C92539" w:rsidP="00F5027B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 xml:space="preserve">Povečanje števila slovenskih študentov na študijskih izmenjavah in praksi v tujini </w:t>
            </w:r>
          </w:p>
        </w:tc>
        <w:tc>
          <w:tcPr>
            <w:tcW w:w="1321" w:type="pct"/>
            <w:vAlign w:val="center"/>
          </w:tcPr>
          <w:p w:rsidR="00C92539" w:rsidRPr="008918B9" w:rsidRDefault="005541C6" w:rsidP="007A18A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2" w:name="_Toc436992065"/>
            <w:r>
              <w:rPr>
                <w:sz w:val="18"/>
                <w:szCs w:val="18"/>
              </w:rPr>
              <w:t>Izvajanje</w:t>
            </w:r>
            <w:r w:rsidR="00C92539" w:rsidRPr="008918B9">
              <w:rPr>
                <w:sz w:val="18"/>
                <w:szCs w:val="18"/>
              </w:rPr>
              <w:t xml:space="preserve"> programov E+, CEEPUS, bilaterale</w:t>
            </w:r>
            <w:bookmarkEnd w:id="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Merge w:val="restart"/>
            <w:vAlign w:val="center"/>
          </w:tcPr>
          <w:p w:rsidR="00C92539" w:rsidRPr="008918B9" w:rsidRDefault="00C92539" w:rsidP="00546112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5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% mobilnih študentov</w:t>
            </w:r>
          </w:p>
        </w:tc>
        <w:tc>
          <w:tcPr>
            <w:tcW w:w="593" w:type="pct"/>
            <w:vAlign w:val="center"/>
          </w:tcPr>
          <w:p w:rsidR="00C92539" w:rsidRPr="008918B9" w:rsidRDefault="005541C6" w:rsidP="008918B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Dodeljene dotacije  oziroma štipendije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C92539" w:rsidRPr="008918B9" w:rsidRDefault="00C92539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CMEPIUS, VŠZ</w:t>
            </w:r>
          </w:p>
        </w:tc>
        <w:tc>
          <w:tcPr>
            <w:tcW w:w="575" w:type="pct"/>
            <w:vAlign w:val="center"/>
          </w:tcPr>
          <w:p w:rsidR="00C92539" w:rsidRPr="008918B9" w:rsidRDefault="00C92539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Programi/javni razpisi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C92539" w:rsidRPr="008918B9" w:rsidRDefault="00C92539" w:rsidP="00ED1482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>Okvirno 6.000.000 EUR letno</w:t>
            </w:r>
          </w:p>
        </w:tc>
      </w:tr>
      <w:tr w:rsidR="008918B9" w:rsidRPr="008918B9" w:rsidTr="001109E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C92539" w:rsidRPr="008918B9" w:rsidRDefault="00C92539" w:rsidP="00F5027B">
            <w:pPr>
              <w:spacing w:before="120"/>
              <w:ind w:left="568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C92539" w:rsidRPr="008918B9" w:rsidRDefault="00C92539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C92539" w:rsidRPr="008918B9" w:rsidRDefault="00C92539" w:rsidP="008918B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Dodatek k </w:t>
            </w:r>
            <w:r w:rsidR="008918B9">
              <w:rPr>
                <w:sz w:val="18"/>
                <w:szCs w:val="18"/>
              </w:rPr>
              <w:t xml:space="preserve">dotaciji </w:t>
            </w:r>
            <w:r w:rsidRPr="008918B9">
              <w:rPr>
                <w:sz w:val="18"/>
                <w:szCs w:val="18"/>
              </w:rPr>
              <w:t xml:space="preserve">Erasmus+  (za vse študente)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Merge/>
            <w:vAlign w:val="center"/>
          </w:tcPr>
          <w:p w:rsidR="00C92539" w:rsidRPr="008918B9" w:rsidRDefault="00C92539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tcW w:w="593" w:type="pct"/>
            <w:vAlign w:val="center"/>
          </w:tcPr>
          <w:p w:rsidR="00C92539" w:rsidRPr="008918B9" w:rsidRDefault="00C92539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Dodeljene dotacije  oziroma štipendije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Merge w:val="restart"/>
            <w:vAlign w:val="center"/>
          </w:tcPr>
          <w:p w:rsidR="00C92539" w:rsidRPr="008918B9" w:rsidRDefault="00C92539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MDDSZ/</w:t>
            </w:r>
            <w:r w:rsidRPr="008918B9">
              <w:rPr>
                <w:sz w:val="18"/>
                <w:szCs w:val="18"/>
              </w:rPr>
              <w:t>javni sklad pristojen za štipendije</w:t>
            </w:r>
          </w:p>
        </w:tc>
        <w:tc>
          <w:tcPr>
            <w:tcW w:w="575" w:type="pct"/>
            <w:vAlign w:val="center"/>
          </w:tcPr>
          <w:p w:rsidR="00C92539" w:rsidRPr="008918B9" w:rsidRDefault="00C92539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javni razpis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C92539" w:rsidRPr="008918B9" w:rsidRDefault="003E3C27" w:rsidP="00C92539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 xml:space="preserve">Okvirno </w:t>
            </w:r>
            <w:r w:rsidR="00C92539" w:rsidRPr="008918B9">
              <w:rPr>
                <w:b w:val="0"/>
                <w:sz w:val="18"/>
                <w:szCs w:val="18"/>
              </w:rPr>
              <w:t xml:space="preserve">860.000 EUR </w:t>
            </w:r>
            <w:r w:rsidR="00C92539" w:rsidRPr="008918B9">
              <w:rPr>
                <w:b w:val="0"/>
                <w:sz w:val="20"/>
              </w:rPr>
              <w:t>letno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C92539" w:rsidRPr="008918B9" w:rsidRDefault="00C92539" w:rsidP="00F5027B">
            <w:pPr>
              <w:spacing w:before="120"/>
              <w:ind w:left="568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C92539" w:rsidRPr="008918B9" w:rsidRDefault="00C92539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Merge w:val="restart"/>
            <w:vAlign w:val="center"/>
          </w:tcPr>
          <w:p w:rsidR="00C92539" w:rsidRPr="008918B9" w:rsidRDefault="00C92539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Štipendije Ad futura za študijske obiske in udeležbe na tekmovanjih v tujini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Merge/>
            <w:vAlign w:val="center"/>
          </w:tcPr>
          <w:p w:rsidR="00C92539" w:rsidRPr="008918B9" w:rsidRDefault="00C92539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tcW w:w="593" w:type="pct"/>
            <w:vAlign w:val="center"/>
          </w:tcPr>
          <w:p w:rsidR="00C92539" w:rsidRPr="008918B9" w:rsidRDefault="00C92539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Štipendije Ad futura za študijske obiske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Merge/>
            <w:vAlign w:val="center"/>
          </w:tcPr>
          <w:p w:rsidR="00C92539" w:rsidRPr="008918B9" w:rsidRDefault="00C92539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C92539" w:rsidRPr="008918B9" w:rsidRDefault="00C92539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javni razpis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C92539" w:rsidRPr="008918B9" w:rsidRDefault="003E3C27" w:rsidP="00ED1482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 xml:space="preserve">Okvirno </w:t>
            </w:r>
            <w:r w:rsidR="00C92539" w:rsidRPr="008918B9">
              <w:rPr>
                <w:b w:val="0"/>
                <w:sz w:val="18"/>
                <w:szCs w:val="18"/>
              </w:rPr>
              <w:t>250.000 EUR letno</w:t>
            </w:r>
          </w:p>
        </w:tc>
      </w:tr>
      <w:tr w:rsidR="008918B9" w:rsidRPr="008918B9" w:rsidTr="001109E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C92539" w:rsidRPr="008918B9" w:rsidRDefault="00C92539" w:rsidP="00F5027B">
            <w:pPr>
              <w:spacing w:before="120"/>
              <w:ind w:left="568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C92539" w:rsidRPr="008918B9" w:rsidRDefault="00C92539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Merge/>
            <w:vAlign w:val="center"/>
          </w:tcPr>
          <w:p w:rsidR="00C92539" w:rsidRPr="008918B9" w:rsidRDefault="00C92539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Merge/>
            <w:vAlign w:val="center"/>
          </w:tcPr>
          <w:p w:rsidR="00C92539" w:rsidRPr="008918B9" w:rsidRDefault="00C92539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tcW w:w="593" w:type="pct"/>
            <w:vAlign w:val="center"/>
          </w:tcPr>
          <w:p w:rsidR="00C92539" w:rsidRPr="008918B9" w:rsidRDefault="00C92539" w:rsidP="00C9253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Ad futura za udeležbe na tekmovanjih v tujini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Merge/>
            <w:vAlign w:val="center"/>
          </w:tcPr>
          <w:p w:rsidR="00C92539" w:rsidRPr="008918B9" w:rsidRDefault="00C92539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C92539" w:rsidRPr="008918B9" w:rsidRDefault="00C92539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javni razpis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C92539" w:rsidRPr="008918B9" w:rsidRDefault="003E3C27" w:rsidP="00ED1482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 xml:space="preserve">Okvirno </w:t>
            </w:r>
            <w:r w:rsidR="00C92539" w:rsidRPr="008918B9">
              <w:rPr>
                <w:b w:val="0"/>
                <w:sz w:val="18"/>
                <w:szCs w:val="18"/>
              </w:rPr>
              <w:t>200.000 EUR letno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pStyle w:val="Odstavekseznama"/>
              <w:numPr>
                <w:ilvl w:val="0"/>
                <w:numId w:val="7"/>
              </w:numPr>
              <w:spacing w:before="120" w:after="0" w:line="240" w:lineRule="auto"/>
              <w:ind w:left="171" w:hanging="142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8918B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Vključevanje študentov iz socialno šibkejših okolij v programe mobilnosti (</w:t>
            </w:r>
            <w:r w:rsidR="008918B9">
              <w:rPr>
                <w:sz w:val="18"/>
                <w:szCs w:val="18"/>
              </w:rPr>
              <w:t>d</w:t>
            </w:r>
            <w:r w:rsidRPr="008918B9">
              <w:rPr>
                <w:sz w:val="18"/>
                <w:szCs w:val="18"/>
              </w:rPr>
              <w:t>odatek za mobilne študente v okviru Erasmus+ iz socialno šibkejšega okolja)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8918B9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10-15%  vseh Erasmus+ študentov bo iz socialno šibkejšega okolja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Dodeljeni dodatki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 xml:space="preserve">Kohezijska sredstva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B841A5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>2.224.750</w:t>
            </w:r>
            <w:r w:rsidR="00ED1482" w:rsidRPr="008918B9">
              <w:rPr>
                <w:rFonts w:eastAsia="Times New Roman"/>
                <w:b w:val="0"/>
                <w:sz w:val="18"/>
                <w:szCs w:val="18"/>
              </w:rPr>
              <w:t xml:space="preserve"> EUR</w:t>
            </w: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AC1EB3" w:rsidRPr="008918B9" w:rsidRDefault="00AC1EB3" w:rsidP="00F5027B">
            <w:pPr>
              <w:pStyle w:val="Odstavekseznama"/>
              <w:numPr>
                <w:ilvl w:val="0"/>
                <w:numId w:val="7"/>
              </w:numPr>
              <w:spacing w:before="120" w:after="0" w:line="240" w:lineRule="auto"/>
              <w:ind w:left="171" w:hanging="142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AC1EB3" w:rsidRPr="008918B9" w:rsidRDefault="00AC1EB3" w:rsidP="00F5027B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Povečanje števila  slovenskih študentov na rednem študiju v tujini</w:t>
            </w:r>
          </w:p>
        </w:tc>
        <w:tc>
          <w:tcPr>
            <w:tcW w:w="1321" w:type="pct"/>
            <w:vAlign w:val="center"/>
          </w:tcPr>
          <w:p w:rsidR="00AC1EB3" w:rsidRPr="008918B9" w:rsidRDefault="00AC1EB3" w:rsidP="00037C7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Štipendije Ad futura za izobraževanje v tujini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AC1EB3" w:rsidRPr="008918B9" w:rsidRDefault="00AC1EB3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Število podeljenih štipendij</w:t>
            </w:r>
          </w:p>
        </w:tc>
        <w:tc>
          <w:tcPr>
            <w:tcW w:w="593" w:type="pct"/>
            <w:vAlign w:val="center"/>
          </w:tcPr>
          <w:p w:rsidR="00AC1EB3" w:rsidRPr="008918B9" w:rsidRDefault="00AC1EB3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Dodelitev štipendij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Merge w:val="restart"/>
            <w:vAlign w:val="center"/>
          </w:tcPr>
          <w:p w:rsidR="00AC1EB3" w:rsidRPr="008918B9" w:rsidRDefault="00AC1EB3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MDDSZ/</w:t>
            </w:r>
            <w:r w:rsidRPr="008918B9">
              <w:rPr>
                <w:sz w:val="18"/>
                <w:szCs w:val="18"/>
              </w:rPr>
              <w:t>javni sklad pristojen za štipendije</w:t>
            </w:r>
          </w:p>
        </w:tc>
        <w:tc>
          <w:tcPr>
            <w:tcW w:w="575" w:type="pct"/>
            <w:vAlign w:val="center"/>
          </w:tcPr>
          <w:p w:rsidR="00AC1EB3" w:rsidRPr="008918B9" w:rsidDel="009D2BD2" w:rsidRDefault="00AC1EB3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javni razpisi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AC1EB3" w:rsidRPr="008918B9" w:rsidRDefault="00AC1EB3" w:rsidP="00ED1482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>Okvirno 1.800.000 EUR letno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AC1EB3" w:rsidRPr="008918B9" w:rsidRDefault="00AC1EB3" w:rsidP="00F5027B">
            <w:pPr>
              <w:pStyle w:val="Odstavekseznama"/>
              <w:numPr>
                <w:ilvl w:val="0"/>
                <w:numId w:val="7"/>
              </w:numPr>
              <w:spacing w:before="120" w:after="0" w:line="240" w:lineRule="auto"/>
              <w:ind w:left="171" w:hanging="142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AC1EB3" w:rsidRPr="008918B9" w:rsidRDefault="00AC1EB3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AC1EB3" w:rsidRPr="008918B9" w:rsidRDefault="00AC1EB3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AC1EB3" w:rsidRPr="008918B9" w:rsidRDefault="00AC1EB3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tcW w:w="593" w:type="pct"/>
            <w:vAlign w:val="center"/>
          </w:tcPr>
          <w:p w:rsidR="00AC1EB3" w:rsidRPr="008918B9" w:rsidRDefault="00AC1EB3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Merge/>
            <w:vAlign w:val="center"/>
          </w:tcPr>
          <w:p w:rsidR="00AC1EB3" w:rsidRPr="008918B9" w:rsidRDefault="00AC1EB3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AC1EB3" w:rsidRPr="008918B9" w:rsidRDefault="00AC1EB3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AC1EB3" w:rsidRPr="008918B9" w:rsidRDefault="00AC1EB3" w:rsidP="00ED1482">
            <w:pPr>
              <w:spacing w:before="120"/>
              <w:rPr>
                <w:b w:val="0"/>
                <w:sz w:val="18"/>
                <w:szCs w:val="18"/>
              </w:rPr>
            </w:pP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ind w:left="568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Izvajanje programov Ministrstva za kulturo za študij v tujini na področju umetnosti, filma in kulturne dediščine ter za ustvarjalce in poustvarjalce v umetnosti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Število podeljenih štipendij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trike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Dodelitev štipendij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MK</w:t>
            </w:r>
          </w:p>
        </w:tc>
        <w:tc>
          <w:tcPr>
            <w:tcW w:w="575" w:type="pct"/>
            <w:vAlign w:val="center"/>
          </w:tcPr>
          <w:p w:rsidR="00631198" w:rsidRPr="008918B9" w:rsidDel="009D2BD2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Sredstva MK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4C398E" w:rsidRPr="008918B9" w:rsidRDefault="00631198" w:rsidP="00310458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 xml:space="preserve">Okvirno 100.000 </w:t>
            </w:r>
            <w:r w:rsidR="00ED1482" w:rsidRPr="008918B9">
              <w:rPr>
                <w:b w:val="0"/>
                <w:sz w:val="18"/>
                <w:szCs w:val="18"/>
              </w:rPr>
              <w:t xml:space="preserve">EUR </w:t>
            </w:r>
            <w:r w:rsidRPr="008918B9">
              <w:rPr>
                <w:b w:val="0"/>
                <w:sz w:val="18"/>
                <w:szCs w:val="18"/>
              </w:rPr>
              <w:t>letno</w:t>
            </w:r>
            <w:r w:rsidR="00F3133C">
              <w:rPr>
                <w:b w:val="0"/>
                <w:sz w:val="18"/>
                <w:szCs w:val="18"/>
              </w:rPr>
              <w:t xml:space="preserve"> </w:t>
            </w:r>
            <w:r w:rsidR="004C398E" w:rsidRPr="008918B9">
              <w:rPr>
                <w:b w:val="0"/>
                <w:sz w:val="18"/>
                <w:szCs w:val="18"/>
              </w:rPr>
              <w:t>(razpis)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pStyle w:val="Odstavekseznama"/>
              <w:numPr>
                <w:ilvl w:val="0"/>
                <w:numId w:val="7"/>
              </w:numPr>
              <w:spacing w:before="120" w:after="0" w:line="240" w:lineRule="auto"/>
              <w:ind w:left="171" w:hanging="142"/>
              <w:rPr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  <w:bookmarkStart w:id="3" w:name="_Toc436992075"/>
            <w:r w:rsidRPr="008918B9">
              <w:rPr>
                <w:b/>
                <w:sz w:val="18"/>
                <w:szCs w:val="18"/>
              </w:rPr>
              <w:t>Krepitev podpornih okolij za večjo kakovost mednarodne mobilnosti</w:t>
            </w:r>
            <w:bookmarkEnd w:id="3"/>
          </w:p>
        </w:tc>
        <w:tc>
          <w:tcPr>
            <w:tcW w:w="1321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4" w:name="_Toc436992076"/>
            <w:r w:rsidRPr="008918B9">
              <w:rPr>
                <w:sz w:val="18"/>
                <w:szCs w:val="18"/>
              </w:rPr>
              <w:t>Vzpostavitev sistema spremljanja kakovosti mobilnosti (pred, med in po mobilnosti)</w:t>
            </w:r>
            <w:bookmarkEnd w:id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Vzpostavljen sistem na vseh večjih VŠZ </w:t>
            </w:r>
          </w:p>
        </w:tc>
        <w:tc>
          <w:tcPr>
            <w:tcW w:w="593" w:type="pct"/>
            <w:vAlign w:val="center"/>
          </w:tcPr>
          <w:p w:rsidR="00631198" w:rsidRPr="008918B9" w:rsidRDefault="00BE7E16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E</w:t>
            </w:r>
            <w:r w:rsidR="00631198"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valvacija</w:t>
            </w: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 ECHE</w:t>
            </w:r>
            <w:r w:rsidR="00631198"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, izvedena na vseh večjih VŠZ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MIZŠ, CMEPIUS, VŠZ</w:t>
            </w:r>
          </w:p>
        </w:tc>
        <w:tc>
          <w:tcPr>
            <w:tcW w:w="575" w:type="pct"/>
            <w:vAlign w:val="center"/>
          </w:tcPr>
          <w:p w:rsidR="00631198" w:rsidRPr="008918B9" w:rsidRDefault="00F30E77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  <w:highlight w:val="yellow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 xml:space="preserve">Sredstva </w:t>
            </w:r>
            <w:r w:rsidR="009D2964"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CMEPIUS/</w:t>
            </w:r>
            <w:r w:rsidR="00631198"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 xml:space="preserve">Erasmus+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BE7E16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V okviru sredstev za delovanje </w:t>
            </w:r>
            <w:r w:rsidR="00BE7E16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n</w:t>
            </w: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acionalne agencije programa Erasmus+</w:t>
            </w: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Cilj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  <w:bookmarkStart w:id="5" w:name="_Toc436992082"/>
            <w:r w:rsidRPr="008918B9">
              <w:rPr>
                <w:b/>
                <w:sz w:val="18"/>
                <w:szCs w:val="18"/>
              </w:rPr>
              <w:t xml:space="preserve">Izvedba poskusnega projekta za promocijo kompetenc študentov, pridobljenih na </w:t>
            </w:r>
            <w:r w:rsidR="009A1835" w:rsidRPr="008918B9">
              <w:rPr>
                <w:b/>
                <w:sz w:val="18"/>
                <w:szCs w:val="18"/>
              </w:rPr>
              <w:t>mobilnosti</w:t>
            </w:r>
            <w:r w:rsidRPr="008918B9">
              <w:rPr>
                <w:b/>
                <w:sz w:val="18"/>
                <w:szCs w:val="18"/>
              </w:rPr>
              <w:t xml:space="preserve"> v tujini</w:t>
            </w:r>
          </w:p>
          <w:bookmarkEnd w:id="5"/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310458" w:rsidRPr="008918B9" w:rsidRDefault="00310458" w:rsidP="00820C9C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71CAC" w:rsidRPr="008918B9" w:rsidRDefault="00820C9C" w:rsidP="00820C9C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Vzpostavitev baze </w:t>
            </w:r>
            <w:r w:rsidR="00B71CAC" w:rsidRPr="008918B9">
              <w:rPr>
                <w:sz w:val="18"/>
                <w:szCs w:val="18"/>
              </w:rPr>
              <w:t>podatkov o tujih delodajalcih, pri katerih bo slovenskim študentom omogočena študijska praksa</w:t>
            </w:r>
          </w:p>
          <w:p w:rsidR="00B71CAC" w:rsidRPr="008918B9" w:rsidRDefault="00B71CAC" w:rsidP="00820C9C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6EFE" w:rsidRPr="008918B9" w:rsidRDefault="00B71CAC" w:rsidP="00106EFE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Vzpostavitev baze podatkov slovenskih delodajalcev v V</w:t>
            </w:r>
            <w:r w:rsidR="00BE7E16">
              <w:rPr>
                <w:sz w:val="18"/>
                <w:szCs w:val="18"/>
              </w:rPr>
              <w:t>-</w:t>
            </w:r>
            <w:r w:rsidRPr="008918B9">
              <w:rPr>
                <w:sz w:val="18"/>
                <w:szCs w:val="18"/>
              </w:rPr>
              <w:t>kohezijski regiji za namene opravljanja študijske prakse in zaposlovanja slovenskih diplomantov</w:t>
            </w:r>
          </w:p>
          <w:p w:rsidR="00106EFE" w:rsidRPr="008918B9" w:rsidRDefault="00106EFE" w:rsidP="00106EFE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BE7E16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Vzpostavljen sistem za podporo študentom iz V</w:t>
            </w:r>
            <w:r w:rsidR="00BE7E16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-</w:t>
            </w: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kohezijske regije 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B71CAC">
            <w:pPr>
              <w:autoSpaceDE w:val="0"/>
              <w:autoSpaceDN w:val="0"/>
              <w:adjustRightInd w:val="0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Vzpostavitev baz podatkov</w:t>
            </w:r>
            <w:r w:rsidRPr="008918B9"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okviru</w:t>
            </w:r>
            <w:r w:rsidR="00BE7E16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 </w:t>
            </w: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Kariernih centrov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MIZŠ, VŠZ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Kohezijska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Merge w:val="restart"/>
            <w:vAlign w:val="center"/>
          </w:tcPr>
          <w:p w:rsidR="00631198" w:rsidRPr="008918B9" w:rsidRDefault="00631198" w:rsidP="00ED1482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Okvirno 340.000 </w:t>
            </w:r>
            <w:r w:rsidR="00ED1482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EUR </w:t>
            </w: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do 2020</w:t>
            </w:r>
          </w:p>
        </w:tc>
      </w:tr>
      <w:tr w:rsidR="008918B9" w:rsidRPr="008918B9" w:rsidTr="00310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pStyle w:val="Odstavekseznama"/>
              <w:numPr>
                <w:ilvl w:val="0"/>
                <w:numId w:val="7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106E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Usposabljanje študentov z namenom na študijski praksi v tujini pridobljene kompetence ustrezno umestiti v samopredstavitev p</w:t>
            </w:r>
            <w:r w:rsidR="00310458" w:rsidRPr="008918B9">
              <w:rPr>
                <w:sz w:val="18"/>
                <w:szCs w:val="18"/>
              </w:rPr>
              <w:t>ri delodajalcih in življenjepis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F4B26" w:rsidP="006F4B26">
            <w:pPr>
              <w:spacing w:before="120"/>
              <w:rPr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Število udeležencev usposabljanj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bookmarkStart w:id="6" w:name="_Toc436992084"/>
          </w:p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Delavnice za študente</w:t>
            </w:r>
            <w:bookmarkEnd w:id="6"/>
          </w:p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MIZŠ, VŠZ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Kohezijska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</w:p>
        </w:tc>
      </w:tr>
      <w:tr w:rsidR="008918B9" w:rsidRPr="008918B9" w:rsidTr="00310458">
        <w:trPr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pStyle w:val="Odstavekseznama"/>
              <w:numPr>
                <w:ilvl w:val="0"/>
                <w:numId w:val="7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7" w:name="_Toc436992086"/>
            <w:r w:rsidRPr="008918B9">
              <w:rPr>
                <w:sz w:val="18"/>
                <w:szCs w:val="18"/>
              </w:rPr>
              <w:t xml:space="preserve">Promocija učinkov mednarodne mobilnosti na razvoj kompetenc </w:t>
            </w:r>
            <w:bookmarkEnd w:id="7"/>
            <w:r w:rsidRPr="008918B9">
              <w:rPr>
                <w:sz w:val="18"/>
                <w:szCs w:val="18"/>
              </w:rPr>
              <w:t xml:space="preserve">(zaposlitveni potencial) med delodajalci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F4B26" w:rsidP="00F5027B">
            <w:pPr>
              <w:spacing w:before="120"/>
              <w:rPr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Najmanj </w:t>
            </w:r>
            <w:r w:rsidR="00BA7FB4"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100</w:t>
            </w:r>
            <w:r w:rsidR="00631198"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 informiranih kadrovskih delavcev/delodajalcev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8" w:name="_Toc436992087"/>
            <w:r w:rsidRPr="008918B9">
              <w:rPr>
                <w:sz w:val="18"/>
                <w:szCs w:val="18"/>
              </w:rPr>
              <w:t>Promocijske aktivnosti za kadrovske delavce/delodajalce</w:t>
            </w:r>
            <w:bookmarkEnd w:id="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</w:p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CMEPIUS</w:t>
            </w:r>
          </w:p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tcW w:w="575" w:type="pct"/>
            <w:vAlign w:val="center"/>
          </w:tcPr>
          <w:p w:rsidR="00631198" w:rsidRPr="008918B9" w:rsidRDefault="009D2964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Sredstva CMEPIUS/Erasmus+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BE7E16" w:rsidP="00F5027B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V okviru sredstev za delovanje n</w:t>
            </w:r>
            <w:r w:rsidR="00631198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acionalne agencije programa Erasmus+ 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pct"/>
            <w:gridSpan w:val="5"/>
            <w:shd w:val="clear" w:color="auto" w:fill="DEEAF6" w:themeFill="accent1" w:themeFillTint="33"/>
            <w:vAlign w:val="center"/>
          </w:tcPr>
          <w:p w:rsidR="00341904" w:rsidRPr="008918B9" w:rsidRDefault="00341904" w:rsidP="00F5027B">
            <w:pPr>
              <w:spacing w:before="120"/>
              <w:rPr>
                <w:rFonts w:eastAsia="Times New Roman" w:cs="Times New Roman"/>
                <w:b w:val="0"/>
                <w:bCs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MOBILNOST TUJIH ŠTUDENTOV V SLOVENIJO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" w:type="pct"/>
            <w:vAlign w:val="center"/>
          </w:tcPr>
          <w:p w:rsidR="00341904" w:rsidRPr="008918B9" w:rsidRDefault="00341904" w:rsidP="00F5027B">
            <w:pPr>
              <w:spacing w:before="12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tcW w:w="507" w:type="pct"/>
            <w:vAlign w:val="center"/>
          </w:tcPr>
          <w:p w:rsidR="00341904" w:rsidRPr="008918B9" w:rsidRDefault="00341904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vAlign w:val="center"/>
          </w:tcPr>
          <w:p w:rsidR="00341904" w:rsidRPr="008918B9" w:rsidRDefault="00341904" w:rsidP="00F5027B">
            <w:pPr>
              <w:spacing w:before="120"/>
              <w:rPr>
                <w:rFonts w:eastAsia="Times New Roman" w:cs="Times New Roman"/>
                <w:b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341904" w:rsidRPr="008918B9" w:rsidRDefault="00341904" w:rsidP="00F5027B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</w:p>
        </w:tc>
      </w:tr>
      <w:tr w:rsidR="008918B9" w:rsidRPr="008918B9" w:rsidTr="001109E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Povečanje števila tujih študentov na študijskih izmenjavah, praksi ali rednem študiju v Sloveniji</w:t>
            </w:r>
          </w:p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4156A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Promocija programov E+, CEEPUS, bilaterale, programov Ad Futura Javnega sklada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F4B26" w:rsidP="00F5027B">
            <w:pPr>
              <w:spacing w:before="12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Število dogodkov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BE7E1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Promocijski dogodki, </w:t>
            </w:r>
            <w:r w:rsidR="00BE7E16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gradivo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CMEPIUS, VŠZ</w:t>
            </w:r>
          </w:p>
        </w:tc>
        <w:tc>
          <w:tcPr>
            <w:tcW w:w="575" w:type="pct"/>
            <w:vAlign w:val="center"/>
          </w:tcPr>
          <w:p w:rsidR="00631198" w:rsidRPr="008918B9" w:rsidRDefault="004156A7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Programi/javni razpisi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B72DE4" w:rsidP="004156A7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b w:val="0"/>
                <w:sz w:val="18"/>
                <w:szCs w:val="18"/>
              </w:rPr>
              <w:t>Redna naloga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pStyle w:val="Odstavekseznama"/>
              <w:numPr>
                <w:ilvl w:val="0"/>
                <w:numId w:val="24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106E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Povečanje </w:t>
            </w:r>
            <w:r w:rsidR="002E2CFC" w:rsidRPr="008918B9">
              <w:rPr>
                <w:sz w:val="18"/>
                <w:szCs w:val="18"/>
              </w:rPr>
              <w:t>podporne aktivnosti za mobilnost ter za proces internacionalizacije doma (info točke, orientacijski dnevi, tečaji slovenskega jezika in kulture, pripravljalni modul za tuje študente ter prilagoditev predmetov za vzporedno izvedbo b tujem jeziku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2E2CFC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Št</w:t>
            </w:r>
            <w:r w:rsidR="002E2CFC" w:rsidRPr="008918B9">
              <w:rPr>
                <w:rFonts w:eastAsia="Times New Roman"/>
                <w:bCs/>
                <w:sz w:val="18"/>
                <w:szCs w:val="18"/>
              </w:rPr>
              <w:t>evilo</w:t>
            </w:r>
            <w:r w:rsidR="008918B9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 w:rsidR="002E2CFC" w:rsidRPr="008918B9">
              <w:rPr>
                <w:rFonts w:eastAsia="Times New Roman"/>
                <w:bCs/>
                <w:sz w:val="18"/>
                <w:szCs w:val="18"/>
              </w:rPr>
              <w:t>izvedenih aktivnosti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5C58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Aktivnosti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VŠZ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MIZŠ, VŠZ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Javni razpis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2B20C3" w:rsidP="00106EFE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1.052.400</w:t>
            </w:r>
            <w:r w:rsidR="00ED1482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 EUR</w:t>
            </w:r>
            <w:r w:rsidR="005C5879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(sredstva zagotovljena v okviru širšega JR)</w:t>
            </w:r>
          </w:p>
        </w:tc>
      </w:tr>
      <w:tr w:rsidR="008918B9" w:rsidRPr="008918B9" w:rsidTr="001109E7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pStyle w:val="Odstavekseznama"/>
              <w:numPr>
                <w:ilvl w:val="0"/>
                <w:numId w:val="24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Ureditev ustreznih zakonodajnih podlag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Sprejeta novela ZVIS (sprememba člena učni jezik)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/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/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pStyle w:val="Odstavekseznama"/>
              <w:numPr>
                <w:ilvl w:val="0"/>
                <w:numId w:val="24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Redno obnavljanje sporazumov za študij študentov iz regije Zahodnega Balkana na slovenskih VŠZ pod enakimi pogoji, kot veljajo za domače študente ter na podlagi vzajemnosti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Število obnovljenih sporazumov</w:t>
            </w:r>
          </w:p>
          <w:p w:rsidR="00631198" w:rsidRPr="008918B9" w:rsidRDefault="00631198" w:rsidP="005C5879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Št</w:t>
            </w:r>
            <w:r w:rsidR="005C5879" w:rsidRPr="008918B9">
              <w:rPr>
                <w:sz w:val="18"/>
                <w:szCs w:val="18"/>
              </w:rPr>
              <w:t>evilo</w:t>
            </w:r>
            <w:r w:rsidRPr="008918B9">
              <w:rPr>
                <w:sz w:val="18"/>
                <w:szCs w:val="18"/>
              </w:rPr>
              <w:t xml:space="preserve"> na novo sklenjenih sporazumov 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Podaljšanje obstoječih sporazumov in sklepanje novih sporazumov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/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 w:val="0"/>
                <w:bCs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/</w:t>
            </w:r>
          </w:p>
        </w:tc>
      </w:tr>
      <w:tr w:rsidR="008918B9" w:rsidRPr="008918B9" w:rsidTr="001109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pStyle w:val="Odstavekseznama"/>
              <w:numPr>
                <w:ilvl w:val="0"/>
                <w:numId w:val="24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B10D5" w:rsidP="00BE7E1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Štipendije za študij Slovencev v zamejstvu in po svetu v Sloveniji, </w:t>
            </w:r>
            <w:r w:rsidR="00BE7E16">
              <w:rPr>
                <w:sz w:val="18"/>
                <w:szCs w:val="18"/>
              </w:rPr>
              <w:t>š</w:t>
            </w:r>
            <w:r w:rsidRPr="008918B9">
              <w:rPr>
                <w:sz w:val="18"/>
                <w:szCs w:val="18"/>
              </w:rPr>
              <w:t xml:space="preserve">tipendije za podiplomski študij državljanov držav Zahodnega Balkana v Sloveniji, </w:t>
            </w:r>
            <w:r w:rsidR="00BE7E16">
              <w:rPr>
                <w:sz w:val="18"/>
                <w:szCs w:val="18"/>
              </w:rPr>
              <w:t>š</w:t>
            </w:r>
            <w:r w:rsidRPr="008918B9">
              <w:rPr>
                <w:sz w:val="18"/>
                <w:szCs w:val="18"/>
              </w:rPr>
              <w:t>tipendije za izobraževanje tujih državljanov v Sloveniji na podlagi razvojnih dogovorov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Število dodeljenih štipendij</w:t>
            </w:r>
          </w:p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Javni razpisi za štipendije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A50C73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MDDSZ/</w:t>
            </w:r>
            <w:r w:rsidRPr="008918B9">
              <w:rPr>
                <w:sz w:val="18"/>
                <w:szCs w:val="18"/>
              </w:rPr>
              <w:t>javni sklad pristojen za štipendije</w:t>
            </w:r>
          </w:p>
        </w:tc>
        <w:tc>
          <w:tcPr>
            <w:tcW w:w="575" w:type="pct"/>
            <w:vAlign w:val="center"/>
          </w:tcPr>
          <w:p w:rsidR="00631198" w:rsidRPr="008918B9" w:rsidRDefault="006B10D5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javni razpisi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6B10D5">
            <w:pPr>
              <w:spacing w:before="120"/>
              <w:rPr>
                <w:rFonts w:eastAsia="Times New Roman" w:cs="Times New Roman"/>
                <w:b w:val="0"/>
                <w:bCs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Okvirno 800.000 </w:t>
            </w:r>
            <w:r w:rsidR="00ED1482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EUR </w:t>
            </w: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letno 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lastRenderedPageBreak/>
              <w:t>Cilj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BE7E16">
            <w:pPr>
              <w:spacing w:before="120"/>
              <w:rPr>
                <w:b/>
                <w:sz w:val="18"/>
                <w:szCs w:val="18"/>
              </w:rPr>
            </w:pPr>
            <w:bookmarkStart w:id="9" w:name="_Toc436992079"/>
            <w:r w:rsidRPr="008918B9">
              <w:rPr>
                <w:b/>
                <w:sz w:val="18"/>
                <w:szCs w:val="18"/>
              </w:rPr>
              <w:t>Omogoč</w:t>
            </w:r>
            <w:r w:rsidR="00BE7E16">
              <w:rPr>
                <w:b/>
                <w:sz w:val="18"/>
                <w:szCs w:val="18"/>
              </w:rPr>
              <w:t>anje</w:t>
            </w:r>
            <w:r w:rsidRPr="008918B9">
              <w:rPr>
                <w:b/>
                <w:sz w:val="18"/>
                <w:szCs w:val="18"/>
              </w:rPr>
              <w:t xml:space="preserve"> namestit</w:t>
            </w:r>
            <w:r w:rsidR="00BE7E16">
              <w:rPr>
                <w:b/>
                <w:sz w:val="18"/>
                <w:szCs w:val="18"/>
              </w:rPr>
              <w:t>ve</w:t>
            </w:r>
            <w:r w:rsidRPr="008918B9">
              <w:rPr>
                <w:b/>
                <w:sz w:val="18"/>
                <w:szCs w:val="18"/>
              </w:rPr>
              <w:t xml:space="preserve"> tujih študentov v javne študentske domove</w:t>
            </w:r>
            <w:bookmarkEnd w:id="9"/>
          </w:p>
        </w:tc>
        <w:tc>
          <w:tcPr>
            <w:tcW w:w="1321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bookmarkStart w:id="10" w:name="_Toc436992080"/>
            <w:r w:rsidRPr="008918B9">
              <w:rPr>
                <w:sz w:val="18"/>
                <w:szCs w:val="18"/>
              </w:rPr>
              <w:t>Sprememba in dopolnitev Pravilnika o subvencioniranem bivanju</w:t>
            </w:r>
            <w:bookmarkEnd w:id="10"/>
            <w:r w:rsidRPr="008918B9">
              <w:rPr>
                <w:sz w:val="18"/>
                <w:szCs w:val="18"/>
              </w:rPr>
              <w:t xml:space="preserve"> in Pravilnika o študiju tujcev in Slovencev brez slovenskega državljanstva v 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5C5879" w:rsidP="00F5027B">
            <w:pPr>
              <w:spacing w:before="120"/>
              <w:rPr>
                <w:rFonts w:eastAsia="Times New Roman" w:cs="Times New Roman"/>
                <w:bCs/>
                <w:strike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Število</w:t>
            </w:r>
            <w:r w:rsidR="00631198" w:rsidRPr="008918B9">
              <w:rPr>
                <w:sz w:val="18"/>
                <w:szCs w:val="18"/>
              </w:rPr>
              <w:t xml:space="preserve"> tujih študentov, nameščenih v javne študentske domove v Sloveniji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Sprejeta</w:t>
            </w:r>
            <w:r w:rsidR="00883985" w:rsidRPr="008918B9">
              <w:rPr>
                <w:sz w:val="18"/>
                <w:szCs w:val="18"/>
              </w:rPr>
              <w:t xml:space="preserve"> </w:t>
            </w:r>
            <w:r w:rsidRPr="008918B9">
              <w:rPr>
                <w:sz w:val="18"/>
                <w:szCs w:val="18"/>
              </w:rPr>
              <w:t>pravilnika v letu 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/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/</w:t>
            </w:r>
          </w:p>
        </w:tc>
      </w:tr>
      <w:tr w:rsidR="008918B9" w:rsidRPr="008918B9" w:rsidTr="001109E7">
        <w:trPr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Seznanjanje tujih študentov s slovensko kulturo, družbo in jezikom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31198" w:rsidRPr="008918B9" w:rsidRDefault="00631198" w:rsidP="00106E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Ponudba tečajev slovenskega jezika in kulture za tuje študente, informiranje  o življenju in študiju v Sloveniji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5C5879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Število</w:t>
            </w:r>
            <w:r w:rsidR="00631198"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 xml:space="preserve"> tujih študentov, udeleženih v tečajih 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Spletne strani, izvedba tečajev, modulov itd.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MIZŠ, VŠZ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5C58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Javni razpis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5C5879" w:rsidP="00106EFE">
            <w:pPr>
              <w:spacing w:before="120"/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1.052.400</w:t>
            </w:r>
            <w:r w:rsidR="00ED1482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 EUR</w:t>
            </w:r>
            <w:r w:rsidR="00106EFE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 (</w:t>
            </w: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sredstva zagotovljena v okviru širšega JR)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pct"/>
            <w:gridSpan w:val="5"/>
            <w:shd w:val="clear" w:color="auto" w:fill="DEEAF6" w:themeFill="accent1" w:themeFillTint="33"/>
            <w:vAlign w:val="center"/>
          </w:tcPr>
          <w:p w:rsidR="00263676" w:rsidRPr="008918B9" w:rsidRDefault="00263676" w:rsidP="00F5027B">
            <w:pPr>
              <w:spacing w:before="120"/>
              <w:rPr>
                <w:rFonts w:eastAsia="Times New Roman" w:cs="Times New Roman"/>
                <w:bCs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MOBILNOST SLOVENSKIH VISOKOŠOLSKIH UČITELJEV IN STROKOVNIH SODELAVCEV V TUJINO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" w:type="pct"/>
            <w:vAlign w:val="center"/>
          </w:tcPr>
          <w:p w:rsidR="00263676" w:rsidRPr="008918B9" w:rsidRDefault="00263676" w:rsidP="00F5027B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263676" w:rsidRPr="008918B9" w:rsidRDefault="00263676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vAlign w:val="center"/>
          </w:tcPr>
          <w:p w:rsidR="00263676" w:rsidRPr="008918B9" w:rsidRDefault="00263676" w:rsidP="00F5027B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263676" w:rsidRPr="008918B9" w:rsidRDefault="00263676" w:rsidP="00F5027B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</w:p>
        </w:tc>
      </w:tr>
      <w:tr w:rsidR="008918B9" w:rsidRPr="008918B9" w:rsidTr="001109E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B72DE4" w:rsidRPr="008918B9" w:rsidRDefault="0007605D" w:rsidP="00B72DE4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B72DE4" w:rsidRPr="008918B9" w:rsidRDefault="00B72DE4" w:rsidP="00B72DE4">
            <w:pPr>
              <w:spacing w:before="120"/>
              <w:rPr>
                <w:b/>
                <w:sz w:val="18"/>
                <w:szCs w:val="18"/>
                <w:highlight w:val="yellow"/>
              </w:rPr>
            </w:pPr>
            <w:r w:rsidRPr="008918B9">
              <w:rPr>
                <w:b/>
                <w:sz w:val="18"/>
                <w:szCs w:val="20"/>
              </w:rPr>
              <w:t xml:space="preserve">Povečanje mednarodne mobilnosti slovenskih visokošolskih  učiteljev in strokovnega osebja </w:t>
            </w:r>
          </w:p>
        </w:tc>
        <w:tc>
          <w:tcPr>
            <w:tcW w:w="1321" w:type="pct"/>
            <w:vAlign w:val="center"/>
          </w:tcPr>
          <w:p w:rsidR="00B72DE4" w:rsidRPr="008918B9" w:rsidRDefault="00B72DE4" w:rsidP="00B72DE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8918B9">
              <w:rPr>
                <w:sz w:val="18"/>
                <w:szCs w:val="18"/>
              </w:rPr>
              <w:t>Promocija programov E+ (mobilnost visokošolskih učiteljev in strokovnega osebja)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Merge w:val="restart"/>
            <w:vAlign w:val="center"/>
          </w:tcPr>
          <w:p w:rsidR="00B72DE4" w:rsidRPr="008918B9" w:rsidRDefault="00B72DE4" w:rsidP="00B72DE4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8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% mobilnega visokošolskega osebja</w:t>
            </w:r>
          </w:p>
        </w:tc>
        <w:tc>
          <w:tcPr>
            <w:tcW w:w="593" w:type="pct"/>
            <w:vAlign w:val="center"/>
          </w:tcPr>
          <w:p w:rsidR="00B72DE4" w:rsidRPr="008918B9" w:rsidRDefault="00BE7E16" w:rsidP="00B72DE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Promocijski dogodki, gradivo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B72DE4" w:rsidRPr="008918B9" w:rsidRDefault="00B72DE4" w:rsidP="00B72DE4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CMEPIUS</w:t>
            </w:r>
          </w:p>
        </w:tc>
        <w:tc>
          <w:tcPr>
            <w:tcW w:w="575" w:type="pct"/>
            <w:vAlign w:val="center"/>
          </w:tcPr>
          <w:p w:rsidR="00B72DE4" w:rsidRPr="008918B9" w:rsidRDefault="00B72DE4" w:rsidP="00B72DE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Programi/javni razpisi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B72DE4" w:rsidRPr="008918B9" w:rsidRDefault="00B72DE4" w:rsidP="00B72DE4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 xml:space="preserve">Redna naloga 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8F1E03" w:rsidRPr="008918B9" w:rsidRDefault="008F1E03" w:rsidP="00F5027B">
            <w:pPr>
              <w:pStyle w:val="Odstavekseznama"/>
              <w:numPr>
                <w:ilvl w:val="0"/>
                <w:numId w:val="24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8F1E03" w:rsidRPr="008918B9" w:rsidRDefault="008F1E03" w:rsidP="00F5027B">
            <w:pPr>
              <w:spacing w:before="120"/>
              <w:rPr>
                <w:rFonts w:cs="Helv"/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8F1E03" w:rsidRPr="008918B9" w:rsidRDefault="008F1E03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Mobilnost slovenskih visokošolskih učiteljev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Merge/>
            <w:vAlign w:val="center"/>
          </w:tcPr>
          <w:p w:rsidR="008F1E03" w:rsidRPr="008918B9" w:rsidRDefault="008F1E03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tcW w:w="593" w:type="pct"/>
            <w:vAlign w:val="center"/>
          </w:tcPr>
          <w:p w:rsidR="008F1E03" w:rsidRPr="008918B9" w:rsidRDefault="008F1E03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Dodeljene finančne spodbude</w:t>
            </w:r>
            <w:r w:rsidRPr="008918B9">
              <w:rPr>
                <w:rStyle w:val="Sprotnaopomba-sklic"/>
                <w:sz w:val="18"/>
                <w:szCs w:val="18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8F1E03" w:rsidRPr="008918B9" w:rsidRDefault="008F1E03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575" w:type="pct"/>
            <w:tcBorders>
              <w:right w:val="single" w:sz="4" w:space="0" w:color="5B9BD5" w:themeColor="accent1"/>
            </w:tcBorders>
            <w:vAlign w:val="center"/>
          </w:tcPr>
          <w:p w:rsidR="008F1E03" w:rsidRPr="008918B9" w:rsidRDefault="00D948F1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Kohezijska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tcBorders>
              <w:left w:val="single" w:sz="4" w:space="0" w:color="5B9BD5" w:themeColor="accent1"/>
            </w:tcBorders>
            <w:vAlign w:val="center"/>
          </w:tcPr>
          <w:p w:rsidR="008F1E03" w:rsidRPr="008918B9" w:rsidRDefault="008F1E03" w:rsidP="00ED1482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>1</w:t>
            </w:r>
            <w:r w:rsidR="00ED1482" w:rsidRPr="008918B9">
              <w:rPr>
                <w:b w:val="0"/>
                <w:sz w:val="18"/>
                <w:szCs w:val="18"/>
              </w:rPr>
              <w:t>.</w:t>
            </w:r>
            <w:r w:rsidRPr="008918B9">
              <w:rPr>
                <w:b w:val="0"/>
                <w:sz w:val="18"/>
                <w:szCs w:val="18"/>
              </w:rPr>
              <w:t>013</w:t>
            </w:r>
            <w:r w:rsidR="00ED1482" w:rsidRPr="008918B9">
              <w:rPr>
                <w:b w:val="0"/>
                <w:sz w:val="18"/>
                <w:szCs w:val="18"/>
              </w:rPr>
              <w:t>.000 EUR</w:t>
            </w:r>
            <w:r w:rsidRPr="008918B9">
              <w:rPr>
                <w:rStyle w:val="Sprotnaopomba-sklic"/>
                <w:b w:val="0"/>
                <w:sz w:val="18"/>
                <w:szCs w:val="18"/>
              </w:rPr>
              <w:footnoteReference w:id="2"/>
            </w:r>
          </w:p>
        </w:tc>
      </w:tr>
      <w:tr w:rsidR="008918B9" w:rsidRPr="008918B9" w:rsidTr="001109E7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07605D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5060F6">
            <w:pPr>
              <w:spacing w:before="120"/>
              <w:rPr>
                <w:rFonts w:cs="Helv"/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 xml:space="preserve">Odprava </w:t>
            </w:r>
            <w:r w:rsidR="005060F6">
              <w:rPr>
                <w:b/>
                <w:sz w:val="18"/>
                <w:szCs w:val="18"/>
              </w:rPr>
              <w:t>zakonodajnih</w:t>
            </w:r>
            <w:r w:rsidRPr="008918B9">
              <w:rPr>
                <w:b/>
                <w:sz w:val="18"/>
                <w:szCs w:val="18"/>
              </w:rPr>
              <w:t xml:space="preserve"> ovir za mednarodno mobilnost </w:t>
            </w:r>
            <w:r w:rsidRPr="008918B9">
              <w:rPr>
                <w:b/>
                <w:sz w:val="18"/>
                <w:szCs w:val="20"/>
              </w:rPr>
              <w:t xml:space="preserve">slovenskih visokošolskih učiteljev in strokovnega osebja </w:t>
            </w:r>
          </w:p>
        </w:tc>
        <w:tc>
          <w:tcPr>
            <w:tcW w:w="1321" w:type="pct"/>
            <w:vAlign w:val="center"/>
          </w:tcPr>
          <w:p w:rsidR="00631198" w:rsidRPr="008918B9" w:rsidRDefault="005060F6" w:rsidP="005060F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Sodelovanje pri spremembah in dopolnitvah zakonodaje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5060F6" w:rsidP="005060F6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Število odpravljenih ovir</w:t>
            </w:r>
            <w:r w:rsidR="00631198" w:rsidRPr="008918B9">
              <w:rPr>
                <w:rFonts w:eastAsia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631198" w:rsidRPr="008918B9" w:rsidRDefault="005060F6" w:rsidP="00BE7E1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Predlog za spremembo/dopolnitev ustrezne zakonodaje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5060F6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/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>/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07605D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1</w:t>
            </w:r>
            <w:r w:rsidR="0007605D" w:rsidRPr="008918B9">
              <w:rPr>
                <w:sz w:val="18"/>
                <w:szCs w:val="1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Spodbujanje slovenskih državljanov, ki so opravili doktorski študij v tujini ali so zaposleni na visokošolski ali raziskovalni instituciji v tujini,</w:t>
            </w:r>
            <w:r w:rsidR="003A6D5E">
              <w:rPr>
                <w:b/>
                <w:sz w:val="18"/>
                <w:szCs w:val="18"/>
              </w:rPr>
              <w:t xml:space="preserve"> </w:t>
            </w:r>
            <w:r w:rsidRPr="008918B9">
              <w:rPr>
                <w:b/>
                <w:sz w:val="18"/>
                <w:szCs w:val="18"/>
              </w:rPr>
              <w:t>k povratku v Slovenijo</w:t>
            </w:r>
          </w:p>
        </w:tc>
        <w:tc>
          <w:tcPr>
            <w:tcW w:w="1321" w:type="pct"/>
            <w:vAlign w:val="center"/>
          </w:tcPr>
          <w:p w:rsidR="004C398E" w:rsidRPr="008918B9" w:rsidRDefault="004C398E" w:rsidP="004C398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Pilotni projekt</w:t>
            </w:r>
            <w:r w:rsidRPr="008918B9">
              <w:rPr>
                <w:sz w:val="18"/>
                <w:szCs w:val="18"/>
              </w:rPr>
              <w:t xml:space="preserve"> - F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inanciranje projektnih </w:t>
            </w:r>
            <w:r w:rsidR="002B20C3" w:rsidRPr="008918B9">
              <w:rPr>
                <w:rFonts w:eastAsia="Times New Roman"/>
                <w:bCs/>
                <w:sz w:val="18"/>
                <w:szCs w:val="18"/>
              </w:rPr>
              <w:t xml:space="preserve"> gostova</w:t>
            </w:r>
            <w:r w:rsidR="005C5879" w:rsidRPr="008918B9">
              <w:rPr>
                <w:rFonts w:eastAsia="Times New Roman"/>
                <w:bCs/>
                <w:sz w:val="18"/>
                <w:szCs w:val="18"/>
              </w:rPr>
              <w:t xml:space="preserve">nj na slovenskih 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visokošolskih zavodih</w:t>
            </w:r>
          </w:p>
          <w:p w:rsidR="004C398E" w:rsidRPr="008918B9" w:rsidRDefault="004C398E" w:rsidP="00D948F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4C398E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Število </w:t>
            </w:r>
            <w:r w:rsidR="004C398E" w:rsidRPr="008918B9">
              <w:rPr>
                <w:rFonts w:eastAsia="Times New Roman"/>
                <w:bCs/>
                <w:sz w:val="18"/>
                <w:szCs w:val="18"/>
              </w:rPr>
              <w:t>gostovanj</w:t>
            </w:r>
          </w:p>
        </w:tc>
        <w:tc>
          <w:tcPr>
            <w:tcW w:w="593" w:type="pct"/>
            <w:vAlign w:val="center"/>
          </w:tcPr>
          <w:p w:rsidR="00631198" w:rsidRPr="008918B9" w:rsidRDefault="00BE7E16" w:rsidP="00BE7E1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Dodeljen finančne s</w:t>
            </w:r>
            <w:r w:rsidR="004C398E" w:rsidRPr="008918B9">
              <w:rPr>
                <w:sz w:val="18"/>
                <w:szCs w:val="18"/>
              </w:rPr>
              <w:t>podbude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575" w:type="pct"/>
            <w:vAlign w:val="center"/>
          </w:tcPr>
          <w:p w:rsidR="00631198" w:rsidRPr="008918B9" w:rsidRDefault="00D948F1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Programi/javni razpisi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5C5879" w:rsidRPr="008918B9" w:rsidRDefault="005C5879" w:rsidP="005C5879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1.</w:t>
            </w:r>
            <w:r w:rsidR="007A562D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520</w:t>
            </w:r>
            <w:r w:rsidR="00ED1482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.000 EUR</w:t>
            </w:r>
          </w:p>
          <w:p w:rsidR="00631198" w:rsidRPr="008918B9" w:rsidRDefault="00631198" w:rsidP="005C5879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</w:p>
        </w:tc>
      </w:tr>
      <w:tr w:rsidR="008918B9" w:rsidRPr="008918B9" w:rsidTr="001109E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pct"/>
            <w:gridSpan w:val="5"/>
            <w:shd w:val="clear" w:color="auto" w:fill="DEEAF6" w:themeFill="accent1" w:themeFillTint="33"/>
            <w:vAlign w:val="center"/>
          </w:tcPr>
          <w:p w:rsidR="00341904" w:rsidRPr="008918B9" w:rsidRDefault="00341904" w:rsidP="00F5027B">
            <w:pPr>
              <w:spacing w:before="120"/>
              <w:rPr>
                <w:rFonts w:eastAsia="Times New Roman" w:cs="Times New Roman"/>
                <w:bCs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MOBILNOST TUJIH VISOKOŠOLSKIH UČITELJEV IN STROKOVNIH SODELAVCEV V SLOVENIJO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" w:type="pct"/>
            <w:vAlign w:val="center"/>
          </w:tcPr>
          <w:p w:rsidR="00341904" w:rsidRPr="008918B9" w:rsidRDefault="00341904" w:rsidP="00F5027B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341904" w:rsidRPr="008918B9" w:rsidRDefault="00341904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" w:type="pct"/>
            <w:vAlign w:val="center"/>
          </w:tcPr>
          <w:p w:rsidR="00341904" w:rsidRPr="008918B9" w:rsidRDefault="00341904" w:rsidP="00F5027B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341904" w:rsidRPr="008918B9" w:rsidRDefault="00341904" w:rsidP="00F5027B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Povečanje števila gostujočih tujih strokovnjakov in visokošolskih učiteljev na slovenskih visokošolskih zavodih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11" w:name="_Toc436992095"/>
            <w:r w:rsidRPr="008918B9">
              <w:rPr>
                <w:sz w:val="18"/>
                <w:szCs w:val="18"/>
              </w:rPr>
              <w:t>Krajša in daljša gostovanja tujih strokovnjakov in visokošolskih učiteljev na slovenskih visokošolskih zavodih</w:t>
            </w:r>
          </w:p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bookmarkEnd w:id="11"/>
          <w:p w:rsidR="00631198" w:rsidRPr="008918B9" w:rsidRDefault="00631198" w:rsidP="00F5027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5C5879" w:rsidP="005C5879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Število</w:t>
            </w:r>
            <w:r w:rsidR="00E34F25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 </w:t>
            </w:r>
            <w:r w:rsidR="00631198" w:rsidRPr="008918B9">
              <w:rPr>
                <w:rFonts w:eastAsia="Times New Roman"/>
                <w:bCs/>
                <w:sz w:val="18"/>
                <w:szCs w:val="18"/>
              </w:rPr>
              <w:t xml:space="preserve">mobilnih učiteljev 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Dodeljene finančne spodbude</w:t>
            </w:r>
            <w:r w:rsidRPr="008918B9">
              <w:rPr>
                <w:rStyle w:val="Sprotnaopomba-sklic"/>
                <w:sz w:val="18"/>
                <w:szCs w:val="18"/>
              </w:rPr>
              <w:footnoteReference w:id="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Kohezijska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ED1482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>3.310.000 EUR</w:t>
            </w:r>
            <w:r w:rsidRPr="008918B9">
              <w:rPr>
                <w:rStyle w:val="Sprotnaopomba-sklic"/>
                <w:b w:val="0"/>
                <w:sz w:val="18"/>
                <w:szCs w:val="18"/>
              </w:rPr>
              <w:footnoteReference w:id="4"/>
            </w:r>
          </w:p>
        </w:tc>
      </w:tr>
      <w:tr w:rsidR="008918B9" w:rsidRPr="008918B9" w:rsidTr="001109E7">
        <w:trPr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Seznanjanje tujih visokošolskih učiteljev s slovenskim jezikom in</w:t>
            </w:r>
            <w:r w:rsidR="007F2C0C" w:rsidRPr="008918B9">
              <w:rPr>
                <w:b/>
                <w:sz w:val="18"/>
                <w:szCs w:val="18"/>
              </w:rPr>
              <w:t xml:space="preserve"> kulturo 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E34F2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Ponudba tečajev slovenskega jezika </w:t>
            </w:r>
            <w:r w:rsidR="007F2C0C" w:rsidRPr="008918B9">
              <w:rPr>
                <w:sz w:val="18"/>
                <w:szCs w:val="18"/>
              </w:rPr>
              <w:t xml:space="preserve">in kulture za tuje </w:t>
            </w:r>
            <w:r w:rsidR="00E34F25">
              <w:rPr>
                <w:sz w:val="18"/>
                <w:szCs w:val="18"/>
              </w:rPr>
              <w:t>visokošolske</w:t>
            </w:r>
            <w:r w:rsidR="007F2C0C" w:rsidRPr="008918B9">
              <w:rPr>
                <w:sz w:val="18"/>
                <w:szCs w:val="18"/>
              </w:rPr>
              <w:t xml:space="preserve"> učitelje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E34F25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Št</w:t>
            </w:r>
            <w:r w:rsidR="005C5879"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evilo</w:t>
            </w:r>
            <w:r w:rsidR="00E34F25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 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vključenih tujih </w:t>
            </w:r>
            <w:r w:rsidR="00E34F25">
              <w:rPr>
                <w:rFonts w:eastAsia="Times New Roman"/>
                <w:bCs/>
                <w:sz w:val="18"/>
                <w:szCs w:val="18"/>
              </w:rPr>
              <w:t>visokošolskih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učiteljev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Spletne strani, izvedba tečajev, modulov itd.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Javni razpis</w:t>
            </w:r>
          </w:p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kern w:val="36"/>
                <w:sz w:val="18"/>
                <w:szCs w:val="18"/>
                <w:lang w:eastAsia="sl-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5C5879" w:rsidRPr="008918B9" w:rsidRDefault="005C5879" w:rsidP="005C5879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1.052.400</w:t>
            </w:r>
            <w:r w:rsidR="00ED1482"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 EUR</w:t>
            </w:r>
          </w:p>
          <w:p w:rsidR="00631198" w:rsidRPr="008918B9" w:rsidRDefault="005C5879" w:rsidP="004A6953">
            <w:pPr>
              <w:spacing w:before="120"/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 xml:space="preserve"> (sredstva zagotovljena v okviru širšega JR)</w:t>
            </w:r>
          </w:p>
        </w:tc>
      </w:tr>
      <w:tr w:rsidR="005060F6" w:rsidRPr="008918B9" w:rsidTr="00506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5060F6" w:rsidRPr="008918B9" w:rsidRDefault="005060F6" w:rsidP="005060F6">
            <w:pPr>
              <w:spacing w:before="120"/>
              <w:rPr>
                <w:rStyle w:val="Pripombasklic"/>
                <w:rFonts w:eastAsia="Calibri" w:cs="Times New Roman"/>
              </w:rPr>
            </w:pPr>
            <w:r w:rsidRPr="008918B9">
              <w:rPr>
                <w:rStyle w:val="Pripombasklic"/>
                <w:rFonts w:eastAsia="Calibri" w:cs="Times New Roman"/>
              </w:rPr>
              <w:t>Cilj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5060F6" w:rsidRPr="008918B9" w:rsidRDefault="005060F6" w:rsidP="005060F6">
            <w:pPr>
              <w:spacing w:before="120"/>
              <w:rPr>
                <w:b/>
                <w:sz w:val="18"/>
                <w:szCs w:val="18"/>
                <w:highlight w:val="yellow"/>
              </w:rPr>
            </w:pPr>
            <w:r w:rsidRPr="008918B9">
              <w:rPr>
                <w:b/>
                <w:sz w:val="18"/>
                <w:szCs w:val="18"/>
              </w:rPr>
              <w:t xml:space="preserve">Odprava </w:t>
            </w:r>
            <w:r>
              <w:rPr>
                <w:b/>
                <w:sz w:val="18"/>
                <w:szCs w:val="18"/>
              </w:rPr>
              <w:t>zakonodajni</w:t>
            </w:r>
            <w:r w:rsidRPr="008918B9">
              <w:rPr>
                <w:b/>
                <w:sz w:val="18"/>
                <w:szCs w:val="18"/>
              </w:rPr>
              <w:t xml:space="preserve">h ovir za spodbujanje mobilnosti osebja iz ne-EU držav </w:t>
            </w:r>
          </w:p>
        </w:tc>
        <w:tc>
          <w:tcPr>
            <w:tcW w:w="1321" w:type="pct"/>
          </w:tcPr>
          <w:p w:rsidR="005060F6" w:rsidRDefault="005060F6" w:rsidP="0050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060F6" w:rsidRPr="005060F6" w:rsidRDefault="005060F6" w:rsidP="0050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60F6">
              <w:rPr>
                <w:sz w:val="18"/>
                <w:szCs w:val="18"/>
              </w:rPr>
              <w:t>Sodelovanje pri spremembah in dopolnitvah zakonodaje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</w:tcPr>
          <w:p w:rsidR="005060F6" w:rsidRDefault="005060F6" w:rsidP="005060F6">
            <w:pPr>
              <w:rPr>
                <w:sz w:val="18"/>
                <w:szCs w:val="18"/>
              </w:rPr>
            </w:pPr>
          </w:p>
          <w:p w:rsidR="005060F6" w:rsidRPr="005060F6" w:rsidRDefault="005060F6" w:rsidP="005060F6">
            <w:pPr>
              <w:rPr>
                <w:sz w:val="18"/>
                <w:szCs w:val="18"/>
              </w:rPr>
            </w:pPr>
            <w:r w:rsidRPr="005060F6">
              <w:rPr>
                <w:sz w:val="18"/>
                <w:szCs w:val="18"/>
              </w:rPr>
              <w:t xml:space="preserve">Število odpravljenih ovir </w:t>
            </w:r>
          </w:p>
        </w:tc>
        <w:tc>
          <w:tcPr>
            <w:tcW w:w="593" w:type="pct"/>
          </w:tcPr>
          <w:p w:rsidR="005060F6" w:rsidRDefault="005060F6" w:rsidP="0050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060F6" w:rsidRPr="005060F6" w:rsidRDefault="005060F6" w:rsidP="0050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60F6">
              <w:rPr>
                <w:sz w:val="18"/>
                <w:szCs w:val="18"/>
              </w:rPr>
              <w:t>Predlog za spremembo/dopolnitev ustrezne zakonodaje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:rsidR="005060F6" w:rsidRDefault="005060F6" w:rsidP="005060F6">
            <w:pPr>
              <w:rPr>
                <w:sz w:val="18"/>
                <w:szCs w:val="18"/>
              </w:rPr>
            </w:pPr>
          </w:p>
          <w:p w:rsidR="005060F6" w:rsidRPr="005060F6" w:rsidRDefault="005060F6" w:rsidP="005060F6">
            <w:pPr>
              <w:rPr>
                <w:sz w:val="18"/>
                <w:szCs w:val="18"/>
              </w:rPr>
            </w:pPr>
            <w:r w:rsidRPr="005060F6">
              <w:rPr>
                <w:sz w:val="18"/>
                <w:szCs w:val="18"/>
              </w:rPr>
              <w:t>MIZŠ</w:t>
            </w:r>
          </w:p>
        </w:tc>
        <w:tc>
          <w:tcPr>
            <w:tcW w:w="575" w:type="pct"/>
            <w:vAlign w:val="center"/>
          </w:tcPr>
          <w:p w:rsidR="005060F6" w:rsidRPr="008918B9" w:rsidRDefault="005060F6" w:rsidP="005060F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/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5060F6" w:rsidRPr="008918B9" w:rsidRDefault="005060F6" w:rsidP="005060F6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>/</w:t>
            </w: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rStyle w:val="Pripombasklic"/>
                <w:rFonts w:eastAsia="Calibri" w:cs="Times New Roman"/>
              </w:rPr>
            </w:pPr>
            <w:r w:rsidRPr="008918B9">
              <w:rPr>
                <w:rStyle w:val="Pripombasklic"/>
                <w:rFonts w:eastAsia="Calibri" w:cs="Times New Roman"/>
              </w:rPr>
              <w:t>Cilj 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 xml:space="preserve">Vzpostavitev podpornega centra za pomoč tujim strokovnjakom, visokošolskim učiteljem in raziskovalcem pri administrativnih vstopnih procesih 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E34F2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Vzpostavitev delovanja storitvenega centra </w:t>
            </w:r>
            <w:r w:rsidR="00E34F25" w:rsidRPr="008918B9">
              <w:rPr>
                <w:rFonts w:eastAsia="Times New Roman"/>
                <w:bCs/>
                <w:sz w:val="18"/>
                <w:szCs w:val="18"/>
              </w:rPr>
              <w:t xml:space="preserve"> EURAXESS 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(poveza</w:t>
            </w:r>
            <w:r w:rsidR="002B400B" w:rsidRPr="008918B9">
              <w:rPr>
                <w:rFonts w:eastAsia="Times New Roman"/>
                <w:bCs/>
                <w:sz w:val="18"/>
                <w:szCs w:val="18"/>
              </w:rPr>
              <w:t xml:space="preserve">va s </w:t>
            </w:r>
            <w:r w:rsidR="00E34F25">
              <w:rPr>
                <w:rFonts w:eastAsia="Times New Roman"/>
                <w:bCs/>
                <w:sz w:val="18"/>
                <w:szCs w:val="18"/>
              </w:rPr>
              <w:t>c</w:t>
            </w:r>
            <w:r w:rsidR="002B400B" w:rsidRPr="008918B9">
              <w:rPr>
                <w:rFonts w:eastAsia="Times New Roman"/>
                <w:bCs/>
                <w:sz w:val="18"/>
                <w:szCs w:val="18"/>
              </w:rPr>
              <w:t>iljem 15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Podpora tujim učiteljem, raziskovalcem, strokovnjakom pri urejanju postopkov v Sloveniji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E34F2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Vzpostavitev delovanja storitvenega centra</w:t>
            </w:r>
            <w:r w:rsidR="00E34F25" w:rsidRPr="008918B9">
              <w:rPr>
                <w:rFonts w:eastAsia="Times New Roman"/>
                <w:bCs/>
                <w:sz w:val="18"/>
                <w:szCs w:val="18"/>
              </w:rPr>
              <w:t xml:space="preserve"> EURAXESS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CMEPIUS, VŠZ</w:t>
            </w:r>
          </w:p>
        </w:tc>
        <w:tc>
          <w:tcPr>
            <w:tcW w:w="575" w:type="pct"/>
            <w:vAlign w:val="center"/>
          </w:tcPr>
          <w:p w:rsidR="00631198" w:rsidRPr="008918B9" w:rsidRDefault="00E34F25" w:rsidP="00E34F2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Nacionalna točka </w:t>
            </w:r>
            <w:r w:rsidR="0093126C" w:rsidRPr="008918B9">
              <w:rPr>
                <w:rFonts w:eastAsia="Times New Roman"/>
                <w:bCs/>
                <w:sz w:val="18"/>
                <w:szCs w:val="18"/>
              </w:rPr>
              <w:t>EURAXESS (CMEPIUS), kontaktne točke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EURAXESS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V okviru sredstev za delovanje EURAXESS Slovenia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pct"/>
            <w:gridSpan w:val="8"/>
            <w:shd w:val="clear" w:color="auto" w:fill="auto"/>
            <w:vAlign w:val="center"/>
          </w:tcPr>
          <w:p w:rsidR="00631198" w:rsidRPr="008918B9" w:rsidRDefault="00631198" w:rsidP="00102099">
            <w:pPr>
              <w:spacing w:before="120"/>
              <w:rPr>
                <w:sz w:val="32"/>
                <w:szCs w:val="18"/>
                <w:highlight w:val="yellow"/>
              </w:rPr>
            </w:pPr>
            <w:r w:rsidRPr="008918B9">
              <w:rPr>
                <w:sz w:val="32"/>
                <w:szCs w:val="18"/>
              </w:rPr>
              <w:t>KAKOVOSTNO MEDNARODNO ZNANSTVENORAZISKOVALNO IN RAZVOJNO SODELOVANJE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auto"/>
            <w:vAlign w:val="center"/>
          </w:tcPr>
          <w:p w:rsidR="00631198" w:rsidRPr="008918B9" w:rsidRDefault="00631198" w:rsidP="00F5027B">
            <w:pPr>
              <w:spacing w:before="120"/>
              <w:rPr>
                <w:b w:val="0"/>
                <w:sz w:val="32"/>
                <w:szCs w:val="18"/>
              </w:rPr>
            </w:pP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Cs w:val="0"/>
                <w:i/>
                <w:sz w:val="18"/>
                <w:szCs w:val="18"/>
              </w:rPr>
            </w:pPr>
            <w:r w:rsidRPr="008918B9">
              <w:rPr>
                <w:i/>
                <w:sz w:val="18"/>
                <w:szCs w:val="18"/>
              </w:rPr>
              <w:t>Št. cilja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b/>
                <w:i/>
                <w:sz w:val="18"/>
                <w:szCs w:val="18"/>
              </w:rPr>
              <w:t>Cilj</w:t>
            </w:r>
          </w:p>
        </w:tc>
        <w:tc>
          <w:tcPr>
            <w:tcW w:w="1321" w:type="pct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b/>
                <w:i/>
                <w:sz w:val="18"/>
                <w:szCs w:val="18"/>
              </w:rPr>
              <w:t>Ukrepi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Kazalniki – strategija do 2020</w:t>
            </w:r>
          </w:p>
        </w:tc>
        <w:tc>
          <w:tcPr>
            <w:tcW w:w="593" w:type="pct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Izvedbene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Nosilci</w:t>
            </w:r>
          </w:p>
        </w:tc>
        <w:tc>
          <w:tcPr>
            <w:tcW w:w="575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i/>
                <w:sz w:val="18"/>
                <w:szCs w:val="18"/>
              </w:rPr>
              <w:t>Instrumenti/viri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i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Predvidena sredstva do leta 2018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102099" w:rsidP="00102099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Zagotavljanje</w:t>
            </w:r>
            <w:r w:rsidR="00631198" w:rsidRPr="008918B9">
              <w:rPr>
                <w:b/>
                <w:sz w:val="18"/>
              </w:rPr>
              <w:t xml:space="preserve"> učinkovit</w:t>
            </w:r>
            <w:r>
              <w:rPr>
                <w:b/>
                <w:sz w:val="18"/>
              </w:rPr>
              <w:t>e</w:t>
            </w:r>
            <w:r w:rsidR="00631198" w:rsidRPr="008918B9">
              <w:rPr>
                <w:b/>
                <w:sz w:val="18"/>
              </w:rPr>
              <w:t xml:space="preserve"> medinstitucionaln</w:t>
            </w:r>
            <w:r>
              <w:rPr>
                <w:b/>
                <w:sz w:val="18"/>
              </w:rPr>
              <w:t>e</w:t>
            </w:r>
            <w:r w:rsidR="00631198" w:rsidRPr="008918B9">
              <w:rPr>
                <w:b/>
                <w:sz w:val="18"/>
              </w:rPr>
              <w:t xml:space="preserve"> in meddržavn</w:t>
            </w:r>
            <w:r>
              <w:rPr>
                <w:b/>
                <w:sz w:val="18"/>
              </w:rPr>
              <w:t>e</w:t>
            </w:r>
            <w:r w:rsidR="00631198" w:rsidRPr="008918B9">
              <w:rPr>
                <w:b/>
                <w:sz w:val="18"/>
              </w:rPr>
              <w:t xml:space="preserve"> mobilnost visokošolskih učiteljev in raziskovalcev</w:t>
            </w:r>
          </w:p>
        </w:tc>
        <w:tc>
          <w:tcPr>
            <w:tcW w:w="1321" w:type="pct"/>
            <w:vAlign w:val="center"/>
          </w:tcPr>
          <w:p w:rsidR="005060F6" w:rsidRDefault="005060F6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</w:p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Odpravljanje administrativnih</w:t>
            </w:r>
            <w:r w:rsidR="005060F6">
              <w:rPr>
                <w:rFonts w:eastAsia="Times New Roman"/>
                <w:bCs/>
                <w:sz w:val="18"/>
                <w:szCs w:val="18"/>
              </w:rPr>
              <w:t xml:space="preserve"> in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tehničnih ovir za mednarodno mobilnost v obeh smereh</w:t>
            </w:r>
          </w:p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5060F6" w:rsidRDefault="005060F6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  <w:p w:rsidR="00631198" w:rsidRPr="008918B9" w:rsidRDefault="00631198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Št</w:t>
            </w:r>
            <w:r w:rsidR="005C5879" w:rsidRPr="008918B9">
              <w:rPr>
                <w:rFonts w:eastAsia="Times New Roman"/>
                <w:bCs/>
                <w:sz w:val="18"/>
                <w:szCs w:val="18"/>
              </w:rPr>
              <w:t>evilo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odpravljenih ovir za mednarodno mobilnost</w:t>
            </w:r>
          </w:p>
          <w:p w:rsidR="00631198" w:rsidRPr="008918B9" w:rsidRDefault="00631198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Usklajevanje s pristojnimi resorji</w:t>
            </w:r>
          </w:p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703837" w:rsidP="005060F6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MIZŠ, MNZ. MJU</w:t>
            </w:r>
          </w:p>
        </w:tc>
        <w:tc>
          <w:tcPr>
            <w:tcW w:w="575" w:type="pct"/>
            <w:vAlign w:val="center"/>
          </w:tcPr>
          <w:p w:rsidR="00631198" w:rsidRPr="008918B9" w:rsidRDefault="005B03BC" w:rsidP="00F5027B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5B03BC" w:rsidP="00F5027B">
            <w:pPr>
              <w:spacing w:before="120"/>
              <w:rPr>
                <w:rFonts w:eastAsia="Times New Roman"/>
                <w:b w:val="0"/>
                <w:kern w:val="36"/>
                <w:sz w:val="18"/>
                <w:szCs w:val="18"/>
                <w:highlight w:val="green"/>
                <w:lang w:eastAsia="sl-SI"/>
              </w:rPr>
            </w:pP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/</w:t>
            </w: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F2035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Omogočiti učinkovito informacijsko mrežo o kariernih možnostih za raziskovalce pri nas i</w:t>
            </w:r>
            <w:r w:rsidR="005B03BC" w:rsidRPr="008918B9">
              <w:rPr>
                <w:rFonts w:eastAsia="Times New Roman"/>
                <w:bCs/>
                <w:sz w:val="18"/>
                <w:szCs w:val="18"/>
              </w:rPr>
              <w:t xml:space="preserve">n v tujini (povezava s </w:t>
            </w:r>
            <w:r w:rsidR="00F2035E">
              <w:rPr>
                <w:rFonts w:eastAsia="Times New Roman"/>
                <w:bCs/>
                <w:sz w:val="18"/>
                <w:szCs w:val="18"/>
              </w:rPr>
              <w:t>c</w:t>
            </w:r>
            <w:r w:rsidR="005B03BC" w:rsidRPr="008918B9">
              <w:rPr>
                <w:rFonts w:eastAsia="Times New Roman"/>
                <w:bCs/>
                <w:sz w:val="18"/>
                <w:szCs w:val="18"/>
              </w:rPr>
              <w:t>iljem 14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7F2C0C" w:rsidP="00F2035E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20</w:t>
            </w:r>
            <w:r w:rsidR="00F2035E">
              <w:rPr>
                <w:rFonts w:eastAsia="Times New Roman"/>
                <w:bCs/>
                <w:sz w:val="18"/>
                <w:szCs w:val="18"/>
              </w:rPr>
              <w:t xml:space="preserve">-odstotno 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povečanje števila objav</w:t>
            </w:r>
            <w:r w:rsidR="00F2035E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za </w:t>
            </w:r>
            <w:r w:rsidR="00631198" w:rsidRPr="008918B9">
              <w:rPr>
                <w:rFonts w:eastAsia="Times New Roman"/>
                <w:bCs/>
                <w:sz w:val="18"/>
                <w:szCs w:val="18"/>
              </w:rPr>
              <w:t>raziskovaln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a</w:t>
            </w:r>
            <w:r w:rsidR="00631198" w:rsidRPr="008918B9">
              <w:rPr>
                <w:rFonts w:eastAsia="Times New Roman"/>
                <w:bCs/>
                <w:sz w:val="18"/>
                <w:szCs w:val="18"/>
              </w:rPr>
              <w:t xml:space="preserve"> mest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a na </w:t>
            </w:r>
            <w:r w:rsidR="00F2035E" w:rsidRPr="008918B9">
              <w:rPr>
                <w:rFonts w:eastAsia="Times New Roman"/>
                <w:bCs/>
                <w:sz w:val="18"/>
                <w:szCs w:val="18"/>
              </w:rPr>
              <w:t xml:space="preserve"> portalu </w:t>
            </w:r>
            <w:r w:rsidR="00631198" w:rsidRPr="008918B9">
              <w:rPr>
                <w:rFonts w:eastAsia="Times New Roman"/>
                <w:bCs/>
                <w:sz w:val="18"/>
                <w:szCs w:val="18"/>
              </w:rPr>
              <w:t>EURAXESS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 w:rsidR="00631198" w:rsidRPr="008918B9">
              <w:rPr>
                <w:rFonts w:eastAsia="Times New Roman"/>
                <w:bCs/>
                <w:sz w:val="18"/>
                <w:szCs w:val="18"/>
              </w:rPr>
              <w:t xml:space="preserve">iz javnega sektorja </w:t>
            </w:r>
          </w:p>
        </w:tc>
        <w:tc>
          <w:tcPr>
            <w:tcW w:w="593" w:type="pct"/>
            <w:vAlign w:val="center"/>
          </w:tcPr>
          <w:p w:rsidR="00631198" w:rsidRDefault="002B05CA" w:rsidP="0062276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Promocija EURAXESS </w:t>
            </w:r>
            <w:r w:rsidR="0062276A">
              <w:rPr>
                <w:rFonts w:eastAsia="Times New Roman"/>
                <w:bCs/>
                <w:sz w:val="18"/>
                <w:szCs w:val="18"/>
              </w:rPr>
              <w:t>zaposlitve</w:t>
            </w:r>
          </w:p>
          <w:p w:rsidR="0062276A" w:rsidRPr="008918B9" w:rsidRDefault="0062276A" w:rsidP="0062276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C156BA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MIZŠ, CMEPIUS, VŠZ, inštituti</w:t>
            </w:r>
          </w:p>
        </w:tc>
        <w:tc>
          <w:tcPr>
            <w:tcW w:w="575" w:type="pct"/>
            <w:vAlign w:val="center"/>
          </w:tcPr>
          <w:p w:rsidR="00631198" w:rsidRPr="008918B9" w:rsidRDefault="005B03BC" w:rsidP="005B03BC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EURAXESS kontaktne točke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D37023" w:rsidP="00F5027B">
            <w:pPr>
              <w:spacing w:before="120"/>
              <w:rPr>
                <w:rFonts w:eastAsia="Times New Roman"/>
                <w:b w:val="0"/>
                <w:kern w:val="36"/>
                <w:sz w:val="18"/>
                <w:szCs w:val="18"/>
                <w:highlight w:val="green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V okviru sredstev za delovanje EURAXESS Slovenia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F5027B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106D0B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b/>
                <w:sz w:val="18"/>
              </w:rPr>
              <w:t>Povečanje mednarodne prepoznavnosti, konkurenčnosti in privlačnosti slovenskega znanstvenoraziskovalnega in razvojnega potenciala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F5027B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Izboljšanje kakovosti in ko</w:t>
            </w:r>
            <w:r w:rsidR="007F2C0C" w:rsidRPr="008918B9">
              <w:rPr>
                <w:rFonts w:eastAsia="Times New Roman"/>
                <w:bCs/>
                <w:sz w:val="18"/>
                <w:szCs w:val="18"/>
              </w:rPr>
              <w:t>ličine mednarodnega sodelovanja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  <w:p w:rsidR="00631198" w:rsidRPr="008918B9" w:rsidRDefault="00631198" w:rsidP="00850EFF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Št</w:t>
            </w:r>
            <w:r w:rsidR="00850EFF">
              <w:rPr>
                <w:rFonts w:eastAsia="Times New Roman"/>
                <w:bCs/>
                <w:sz w:val="18"/>
                <w:szCs w:val="18"/>
              </w:rPr>
              <w:t>evilo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mednarodnih projektov v Obzorju 2020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Informiranje in svetovanje ter spodbujanje pri prijavljanju na razpise Obzorja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F5027B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 /ARRS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F5027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Namenska proračunska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CB0565" w:rsidP="00ED1482">
            <w:pPr>
              <w:spacing w:before="120"/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2</w:t>
            </w:r>
            <w:r w:rsidR="00ED1482"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.</w:t>
            </w: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4</w:t>
            </w:r>
            <w:r w:rsidR="00ED1482"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00.000 EUR</w:t>
            </w:r>
            <w:r w:rsidR="00474474" w:rsidRPr="008918B9">
              <w:rPr>
                <w:rStyle w:val="Sprotnaopomba-sklic"/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footnoteReference w:id="5"/>
            </w: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2C3C0F" w:rsidRPr="008918B9" w:rsidRDefault="002C3C0F" w:rsidP="00E461DF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2C3C0F" w:rsidRPr="008918B9" w:rsidRDefault="002C3C0F" w:rsidP="004F1899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b/>
                <w:sz w:val="18"/>
              </w:rPr>
              <w:t>Poveča</w:t>
            </w:r>
            <w:r w:rsidR="004F1899">
              <w:rPr>
                <w:b/>
                <w:sz w:val="18"/>
              </w:rPr>
              <w:t>nje obsega</w:t>
            </w:r>
            <w:r w:rsidRPr="008918B9">
              <w:rPr>
                <w:b/>
                <w:sz w:val="18"/>
              </w:rPr>
              <w:t xml:space="preserve"> mednarodnega večstranskega sodelovanja in vzpostavit</w:t>
            </w:r>
            <w:r w:rsidR="004F1899">
              <w:rPr>
                <w:b/>
                <w:sz w:val="18"/>
              </w:rPr>
              <w:t>ev</w:t>
            </w:r>
            <w:r w:rsidRPr="008918B9">
              <w:rPr>
                <w:b/>
                <w:sz w:val="18"/>
              </w:rPr>
              <w:t xml:space="preserve"> nov</w:t>
            </w:r>
            <w:r w:rsidR="004F1899">
              <w:rPr>
                <w:b/>
                <w:sz w:val="18"/>
              </w:rPr>
              <w:t>ih</w:t>
            </w:r>
            <w:r w:rsidRPr="008918B9">
              <w:rPr>
                <w:b/>
                <w:sz w:val="18"/>
              </w:rPr>
              <w:t xml:space="preserve"> stratešk</w:t>
            </w:r>
            <w:r w:rsidR="004F1899">
              <w:rPr>
                <w:b/>
                <w:sz w:val="18"/>
              </w:rPr>
              <w:t xml:space="preserve">ih oblik </w:t>
            </w:r>
            <w:r w:rsidRPr="008918B9">
              <w:rPr>
                <w:b/>
                <w:sz w:val="18"/>
              </w:rPr>
              <w:t>mednarodnega dvostranskega sodelovanja</w:t>
            </w:r>
          </w:p>
        </w:tc>
        <w:tc>
          <w:tcPr>
            <w:tcW w:w="1321" w:type="pct"/>
            <w:vAlign w:val="center"/>
          </w:tcPr>
          <w:p w:rsidR="002C3C0F" w:rsidRPr="008918B9" w:rsidRDefault="002C3C0F" w:rsidP="00E461DF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</w:p>
          <w:p w:rsidR="002C3C0F" w:rsidRPr="008918B9" w:rsidRDefault="002C3C0F" w:rsidP="00E461DF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Okrepitev delovanja nacionalne mreže NKT za Obzorje 2020 </w:t>
            </w:r>
          </w:p>
          <w:p w:rsidR="002C3C0F" w:rsidRPr="008918B9" w:rsidRDefault="002C3C0F" w:rsidP="00E461DF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2C3C0F" w:rsidRPr="008918B9" w:rsidRDefault="002C3C0F" w:rsidP="00E461DF">
            <w:pPr>
              <w:spacing w:before="120" w:line="240" w:lineRule="auto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Št</w:t>
            </w:r>
            <w:r w:rsidR="00850EFF">
              <w:rPr>
                <w:rFonts w:eastAsia="Times New Roman"/>
                <w:bCs/>
                <w:sz w:val="18"/>
                <w:szCs w:val="18"/>
              </w:rPr>
              <w:t>evilo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uspešnih projektov v O2020</w:t>
            </w:r>
          </w:p>
          <w:p w:rsidR="002C3C0F" w:rsidRPr="008918B9" w:rsidRDefault="002C3C0F" w:rsidP="00E461DF">
            <w:pPr>
              <w:spacing w:before="120" w:line="240" w:lineRule="auto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Višina pridobljenih sredstev iz EU</w:t>
            </w:r>
          </w:p>
          <w:p w:rsidR="002C3C0F" w:rsidRPr="008918B9" w:rsidRDefault="002C3C0F" w:rsidP="00E461DF">
            <w:pPr>
              <w:spacing w:before="120" w:line="240" w:lineRule="auto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2C3C0F" w:rsidRPr="008918B9" w:rsidRDefault="002C3C0F" w:rsidP="00E461D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highlight w:val="cyan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Informativni dnevi, delavnice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2C3C0F" w:rsidRPr="008918B9" w:rsidRDefault="002C3C0F" w:rsidP="00E461DF">
            <w:pPr>
              <w:spacing w:before="120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MIZŠ/ARRS, MZI, MGRT/SPIRIT, MOP</w:t>
            </w:r>
          </w:p>
        </w:tc>
        <w:tc>
          <w:tcPr>
            <w:tcW w:w="575" w:type="pct"/>
            <w:vAlign w:val="center"/>
          </w:tcPr>
          <w:p w:rsidR="002C3C0F" w:rsidRPr="008918B9" w:rsidRDefault="002C3C0F" w:rsidP="00E461D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 xml:space="preserve">Sredstva in javni razpisi (MIZŠ/ARRS), </w:t>
            </w:r>
          </w:p>
          <w:p w:rsidR="002C3C0F" w:rsidRPr="008918B9" w:rsidRDefault="002C3C0F" w:rsidP="004E31D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  <w:r w:rsidRPr="008918B9">
              <w:rPr>
                <w:rFonts w:eastAsia="Times New Roman"/>
                <w:sz w:val="18"/>
                <w:szCs w:val="18"/>
              </w:rPr>
              <w:t xml:space="preserve">kohezijska sredstva (MIZŠ, MGRT), sredstva MZI, MGRT/SPIRIT, MOP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2C3C0F" w:rsidRPr="008918B9" w:rsidRDefault="002C3C0F" w:rsidP="00ED1482">
            <w:pPr>
              <w:spacing w:before="120" w:line="240" w:lineRule="auto"/>
              <w:rPr>
                <w:rFonts w:eastAsia="Times New Roman"/>
                <w:b w:val="0"/>
                <w:kern w:val="36"/>
                <w:sz w:val="18"/>
                <w:szCs w:val="18"/>
                <w:highlight w:val="yellow"/>
                <w:lang w:eastAsia="sl-SI"/>
              </w:rPr>
            </w:pP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1</w:t>
            </w:r>
            <w:r w:rsidR="00ED1482"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.</w:t>
            </w: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2</w:t>
            </w:r>
            <w:r w:rsidR="00ED1482"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00.000 EUR</w:t>
            </w:r>
            <w:r w:rsidRPr="008918B9">
              <w:rPr>
                <w:rStyle w:val="Sprotnaopomba-sklic"/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footnoteReference w:id="6"/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2C3C0F" w:rsidRPr="008918B9" w:rsidRDefault="002C3C0F" w:rsidP="004E31D8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2C3C0F" w:rsidRPr="008918B9" w:rsidRDefault="002C3C0F" w:rsidP="004E31D8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1321" w:type="pct"/>
          </w:tcPr>
          <w:p w:rsidR="002C3C0F" w:rsidRPr="008918B9" w:rsidRDefault="002C3C0F" w:rsidP="004E31D8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Vstop v nove, strateško zanimive JPI</w:t>
            </w:r>
            <w:r w:rsidR="007F05C1">
              <w:rPr>
                <w:rFonts w:eastAsia="Times New Roman"/>
                <w:bCs/>
                <w:sz w:val="18"/>
                <w:szCs w:val="18"/>
              </w:rPr>
              <w:t>-je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in ERA-NET</w:t>
            </w:r>
            <w:r w:rsidR="007F05C1">
              <w:rPr>
                <w:rFonts w:eastAsia="Times New Roman"/>
                <w:bCs/>
                <w:sz w:val="18"/>
                <w:szCs w:val="18"/>
              </w:rPr>
              <w:t>-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e</w:t>
            </w:r>
          </w:p>
          <w:p w:rsidR="002C3C0F" w:rsidRPr="008918B9" w:rsidRDefault="002C3C0F" w:rsidP="004E31D8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2C3C0F" w:rsidRPr="008918B9" w:rsidRDefault="002C3C0F" w:rsidP="004E31D8">
            <w:pPr>
              <w:spacing w:before="120" w:line="240" w:lineRule="auto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Št</w:t>
            </w:r>
            <w:r w:rsidR="00850EFF">
              <w:rPr>
                <w:rFonts w:eastAsia="Times New Roman"/>
                <w:bCs/>
                <w:sz w:val="18"/>
                <w:szCs w:val="18"/>
              </w:rPr>
              <w:t>evilo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JPI</w:t>
            </w:r>
            <w:r w:rsidR="007F05C1">
              <w:rPr>
                <w:rFonts w:eastAsia="Times New Roman"/>
                <w:bCs/>
                <w:sz w:val="18"/>
                <w:szCs w:val="18"/>
              </w:rPr>
              <w:t>-jev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in ERA-NET</w:t>
            </w:r>
            <w:r w:rsidR="007F05C1">
              <w:rPr>
                <w:rFonts w:eastAsia="Times New Roman"/>
                <w:bCs/>
                <w:sz w:val="18"/>
                <w:szCs w:val="18"/>
              </w:rPr>
              <w:t>-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ov, v katerih je SI</w:t>
            </w:r>
          </w:p>
          <w:p w:rsidR="002C3C0F" w:rsidRPr="008918B9" w:rsidRDefault="002C3C0F" w:rsidP="004E31D8">
            <w:pPr>
              <w:spacing w:before="120" w:line="240" w:lineRule="auto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2C3C0F" w:rsidRPr="008918B9" w:rsidRDefault="002C3C0F" w:rsidP="007F05C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highlight w:val="cyan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Motiviranje ministrstev za vključevanje v JPI</w:t>
            </w:r>
            <w:r w:rsidR="007F05C1">
              <w:rPr>
                <w:rFonts w:eastAsia="Times New Roman"/>
                <w:bCs/>
                <w:sz w:val="18"/>
                <w:szCs w:val="18"/>
              </w:rPr>
              <w:t xml:space="preserve">-je in 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ERA-NET</w:t>
            </w:r>
            <w:r w:rsidR="007F05C1">
              <w:rPr>
                <w:rFonts w:eastAsia="Times New Roman"/>
                <w:bCs/>
                <w:sz w:val="18"/>
                <w:szCs w:val="18"/>
              </w:rPr>
              <w:t>-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2C3C0F" w:rsidRPr="008918B9" w:rsidRDefault="002C3C0F" w:rsidP="004E31D8">
            <w:pPr>
              <w:spacing w:before="120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MIZŠ/ARRS, NIJZ, MDDSZ, MZI, MKGP</w:t>
            </w:r>
          </w:p>
        </w:tc>
        <w:tc>
          <w:tcPr>
            <w:tcW w:w="575" w:type="pct"/>
            <w:vAlign w:val="center"/>
          </w:tcPr>
          <w:p w:rsidR="002C3C0F" w:rsidRPr="008918B9" w:rsidRDefault="002C3C0F" w:rsidP="004E31D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Sredstva MIZŠ/ARRS, NIJZ, MDDSZ, MZI, MKGP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2C3C0F" w:rsidRPr="008918B9" w:rsidRDefault="00ED1482" w:rsidP="00ED1482">
            <w:pPr>
              <w:spacing w:before="120" w:line="240" w:lineRule="auto"/>
              <w:rPr>
                <w:rFonts w:eastAsia="Times New Roman"/>
                <w:b w:val="0"/>
                <w:kern w:val="36"/>
                <w:sz w:val="18"/>
                <w:szCs w:val="18"/>
                <w:highlight w:val="yellow"/>
                <w:lang w:eastAsia="sl-SI"/>
              </w:rPr>
            </w:pP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5.</w:t>
            </w:r>
            <w:r w:rsidR="002C3C0F"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2</w:t>
            </w: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00.000 EUR</w:t>
            </w:r>
            <w:r w:rsidR="002C3C0F" w:rsidRPr="008918B9">
              <w:rPr>
                <w:rStyle w:val="Sprotnaopomba-sklic"/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footnoteReference w:id="7"/>
            </w: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2C3C0F" w:rsidRPr="008918B9" w:rsidRDefault="002C3C0F" w:rsidP="00814EEE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2C3C0F" w:rsidRPr="008918B9" w:rsidRDefault="002C3C0F" w:rsidP="00814EEE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1321" w:type="pct"/>
          </w:tcPr>
          <w:p w:rsidR="002C3C0F" w:rsidRPr="008918B9" w:rsidRDefault="002C3C0F" w:rsidP="00814EE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Strategija internacionalizacije na področju znanosti in raziskav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2C3C0F" w:rsidRPr="008918B9" w:rsidRDefault="002C3C0F" w:rsidP="00850EFF">
            <w:pPr>
              <w:spacing w:before="120" w:line="240" w:lineRule="auto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Št</w:t>
            </w:r>
            <w:r w:rsidR="00850EFF">
              <w:rPr>
                <w:rFonts w:eastAsia="Times New Roman"/>
                <w:bCs/>
                <w:sz w:val="18"/>
                <w:szCs w:val="18"/>
              </w:rPr>
              <w:t>evilo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bilateralnih mobilnosti in večjih projektov</w:t>
            </w:r>
          </w:p>
        </w:tc>
        <w:tc>
          <w:tcPr>
            <w:tcW w:w="593" w:type="pct"/>
            <w:vAlign w:val="center"/>
          </w:tcPr>
          <w:p w:rsidR="002C3C0F" w:rsidRPr="008918B9" w:rsidRDefault="002C3C0F" w:rsidP="00814EE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highlight w:val="cyan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Delovni programi in seje bilateralnih mešanih komisij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2C3C0F" w:rsidRPr="008918B9" w:rsidRDefault="002C3C0F" w:rsidP="00814EEE">
            <w:pPr>
              <w:spacing w:before="120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MIZŠ/ARRS</w:t>
            </w:r>
          </w:p>
        </w:tc>
        <w:tc>
          <w:tcPr>
            <w:tcW w:w="575" w:type="pct"/>
            <w:vAlign w:val="center"/>
          </w:tcPr>
          <w:p w:rsidR="002C3C0F" w:rsidRPr="008918B9" w:rsidRDefault="002C3C0F" w:rsidP="00814EE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Sredstva in javni razpisi MIZŠ/ARRS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2C3C0F" w:rsidRPr="008918B9" w:rsidRDefault="002C3C0F" w:rsidP="00ED1482">
            <w:pPr>
              <w:spacing w:before="120" w:line="240" w:lineRule="auto"/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3</w:t>
            </w:r>
            <w:r w:rsidR="00ED1482"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.</w:t>
            </w: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08</w:t>
            </w:r>
            <w:r w:rsidR="00ED1482"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0.000 EUR</w:t>
            </w:r>
            <w:r w:rsidRPr="008918B9">
              <w:rPr>
                <w:rStyle w:val="Sprotnaopomba-sklic"/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footnoteReference w:id="8"/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2C3C0F" w:rsidRPr="008918B9" w:rsidRDefault="002C3C0F" w:rsidP="00C003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2C3C0F" w:rsidRPr="008918B9" w:rsidRDefault="002C3C0F" w:rsidP="00C00391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1321" w:type="pct"/>
          </w:tcPr>
          <w:p w:rsidR="002C3C0F" w:rsidRPr="008918B9" w:rsidRDefault="002C3C0F" w:rsidP="00C00391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Sodelovanje pri razvoju ključnih omogočitvenih tehnologij (KET) in bodočih nastajajočih tehnologij (FET)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2C3C0F" w:rsidRPr="008918B9" w:rsidRDefault="002C3C0F" w:rsidP="00C00391">
            <w:pPr>
              <w:spacing w:before="120" w:line="240" w:lineRule="auto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Aktivno sodelovanje v FET Flagship in v Odboru financerjev</w:t>
            </w:r>
          </w:p>
        </w:tc>
        <w:tc>
          <w:tcPr>
            <w:tcW w:w="593" w:type="pct"/>
            <w:vAlign w:val="center"/>
          </w:tcPr>
          <w:p w:rsidR="002C3C0F" w:rsidRPr="008918B9" w:rsidRDefault="002C3C0F" w:rsidP="00C0039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Sodelovanje v razpisih FET Flagship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2C3C0F" w:rsidRPr="008918B9" w:rsidRDefault="002C3C0F" w:rsidP="00C00391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MIZŠ</w:t>
            </w:r>
          </w:p>
        </w:tc>
        <w:tc>
          <w:tcPr>
            <w:tcW w:w="575" w:type="pct"/>
            <w:vAlign w:val="center"/>
          </w:tcPr>
          <w:p w:rsidR="002C3C0F" w:rsidRPr="008918B9" w:rsidRDefault="002C3C0F" w:rsidP="00C0039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Sredstva MIZŠ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2C3C0F" w:rsidRPr="008918B9" w:rsidRDefault="002C3C0F" w:rsidP="00ED1482">
            <w:pPr>
              <w:spacing w:before="120" w:line="240" w:lineRule="auto"/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200.000</w:t>
            </w:r>
            <w:r w:rsidR="00ED1482"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 xml:space="preserve"> EUR</w:t>
            </w:r>
            <w:r w:rsidRPr="008918B9">
              <w:rPr>
                <w:rStyle w:val="Sprotnaopomba-sklic"/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footnoteReference w:id="9"/>
            </w: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pct"/>
            <w:gridSpan w:val="8"/>
            <w:shd w:val="clear" w:color="auto" w:fill="auto"/>
            <w:vAlign w:val="center"/>
          </w:tcPr>
          <w:p w:rsidR="00631198" w:rsidRPr="008918B9" w:rsidRDefault="00631198" w:rsidP="00CD0D07">
            <w:pPr>
              <w:spacing w:before="120"/>
              <w:rPr>
                <w:sz w:val="32"/>
                <w:szCs w:val="18"/>
              </w:rPr>
            </w:pPr>
            <w:r w:rsidRPr="008918B9">
              <w:rPr>
                <w:sz w:val="32"/>
                <w:szCs w:val="18"/>
              </w:rPr>
              <w:t xml:space="preserve">SPODBUJANJE RAZVOJA MEDKULTURNIH KOMPETENC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auto"/>
            <w:vAlign w:val="center"/>
          </w:tcPr>
          <w:p w:rsidR="00631198" w:rsidRPr="008918B9" w:rsidRDefault="00631198" w:rsidP="00CD0D07">
            <w:pPr>
              <w:spacing w:before="120"/>
              <w:rPr>
                <w:b w:val="0"/>
                <w:sz w:val="32"/>
                <w:szCs w:val="18"/>
              </w:rPr>
            </w:pP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Cs w:val="0"/>
                <w:i/>
                <w:sz w:val="18"/>
                <w:szCs w:val="18"/>
              </w:rPr>
            </w:pPr>
            <w:r w:rsidRPr="008918B9">
              <w:rPr>
                <w:i/>
                <w:sz w:val="18"/>
                <w:szCs w:val="18"/>
              </w:rPr>
              <w:t>Št. cilja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b/>
                <w:i/>
                <w:sz w:val="18"/>
                <w:szCs w:val="18"/>
              </w:rPr>
              <w:t>Cilj</w:t>
            </w:r>
          </w:p>
        </w:tc>
        <w:tc>
          <w:tcPr>
            <w:tcW w:w="1321" w:type="pct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b/>
                <w:i/>
                <w:sz w:val="18"/>
                <w:szCs w:val="18"/>
              </w:rPr>
              <w:t>Ukrepi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Kazalniki – strategija do 2020</w:t>
            </w:r>
          </w:p>
        </w:tc>
        <w:tc>
          <w:tcPr>
            <w:tcW w:w="593" w:type="pct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Izvedbene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shd w:val="clear" w:color="auto" w:fill="DEEAF6" w:themeFill="accent1" w:themeFillTint="33"/>
            <w:vAlign w:val="center"/>
            <w:hideMark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Nosilci</w:t>
            </w:r>
          </w:p>
        </w:tc>
        <w:tc>
          <w:tcPr>
            <w:tcW w:w="575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i/>
                <w:sz w:val="18"/>
                <w:szCs w:val="18"/>
              </w:rPr>
              <w:t>Instrumenti/viri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i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Predvidena sredstva do leta 2018</w:t>
            </w:r>
          </w:p>
        </w:tc>
      </w:tr>
      <w:tr w:rsidR="008918B9" w:rsidRPr="008918B9" w:rsidTr="001109E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Umestitev medkulturnih kompetenc in internacionaliziranih učnih izidov v študijske programe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BE717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Usposabljanje </w:t>
            </w:r>
            <w:r w:rsidR="00BE717D">
              <w:rPr>
                <w:sz w:val="18"/>
                <w:szCs w:val="18"/>
              </w:rPr>
              <w:t xml:space="preserve">visokošolskih </w:t>
            </w:r>
            <w:r w:rsidRPr="008918B9">
              <w:rPr>
                <w:sz w:val="18"/>
                <w:szCs w:val="18"/>
              </w:rPr>
              <w:t xml:space="preserve"> učiteljev na področju medkulturnih kompetenc in umeščanja internacionaliziranih učnih izidov v študijske programe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BE717D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Št</w:t>
            </w:r>
            <w:r w:rsidR="005C5879"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evilo </w:t>
            </w:r>
            <w:r w:rsidR="00BE717D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visokošolskih</w:t>
            </w: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 xml:space="preserve"> učiteljev, vključenih v usposabljanja 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Delavnice in usposabljanja s področja medkulturnih kompetenc in internacionaliziranih učnih izidov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0D4326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MIZŠ</w:t>
            </w:r>
            <w:r w:rsidR="000D4326"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 xml:space="preserve">, </w:t>
            </w: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CMEPIUS</w:t>
            </w:r>
            <w:r w:rsidR="000D4326"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 xml:space="preserve">, </w:t>
            </w: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VŠZ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0D432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MIZŠ</w:t>
            </w:r>
            <w:r w:rsidR="000D4326"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 xml:space="preserve">, </w:t>
            </w: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CMEPIUS LDN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F07D75" w:rsidP="00CD0D07">
            <w:pPr>
              <w:spacing w:before="12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64</w:t>
            </w:r>
            <w:r w:rsidR="002F438E" w:rsidRPr="008918B9">
              <w:rPr>
                <w:rFonts w:eastAsia="Times New Roman"/>
                <w:b w:val="0"/>
                <w:kern w:val="36"/>
                <w:sz w:val="18"/>
                <w:szCs w:val="18"/>
                <w:lang w:eastAsia="sl-SI"/>
              </w:rPr>
              <w:t>.000 EUR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Odprava administrativnih ovir pri akreditaciji mednarodnih skupnih študijskih programov in študijskih programov, ki vodijo do več diplom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 xml:space="preserve">Ureditev ustreznih zakonodajnih podlag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09065C" w:rsidP="00CD0D07">
            <w:pPr>
              <w:spacing w:before="120"/>
              <w:rPr>
                <w:rFonts w:eastAsia="Times New Roman"/>
                <w:strike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Sprejeta novela ZVIS</w:t>
            </w:r>
          </w:p>
        </w:tc>
        <w:tc>
          <w:tcPr>
            <w:tcW w:w="593" w:type="pct"/>
            <w:vAlign w:val="center"/>
          </w:tcPr>
          <w:p w:rsidR="00631198" w:rsidRPr="008918B9" w:rsidRDefault="0009065C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/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2B4F4F" w:rsidP="00CD0D07">
            <w:pPr>
              <w:spacing w:before="12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/</w:t>
            </w:r>
          </w:p>
        </w:tc>
      </w:tr>
      <w:tr w:rsidR="008918B9" w:rsidRPr="008918B9" w:rsidTr="00310458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auto"/>
            <w:vAlign w:val="center"/>
          </w:tcPr>
          <w:p w:rsidR="00631198" w:rsidRPr="008918B9" w:rsidRDefault="00631198" w:rsidP="00CD0D07">
            <w:pPr>
              <w:spacing w:before="120"/>
              <w:rPr>
                <w:sz w:val="32"/>
                <w:szCs w:val="18"/>
              </w:rPr>
            </w:pPr>
            <w:r w:rsidRPr="008918B9">
              <w:rPr>
                <w:sz w:val="32"/>
                <w:szCs w:val="18"/>
              </w:rPr>
              <w:t>CILJNA USMERJENOST V PREDNOSTNE REGIJE IN DRŽAVE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i/>
                <w:sz w:val="18"/>
                <w:szCs w:val="18"/>
              </w:rPr>
            </w:pPr>
            <w:r w:rsidRPr="008918B9">
              <w:rPr>
                <w:i/>
                <w:sz w:val="18"/>
                <w:szCs w:val="18"/>
              </w:rPr>
              <w:t>Št. cilja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i/>
                <w:sz w:val="18"/>
                <w:szCs w:val="18"/>
              </w:rPr>
            </w:pPr>
            <w:r w:rsidRPr="008918B9">
              <w:rPr>
                <w:b/>
                <w:i/>
                <w:sz w:val="18"/>
                <w:szCs w:val="18"/>
              </w:rPr>
              <w:t>Cilj</w:t>
            </w:r>
          </w:p>
        </w:tc>
        <w:tc>
          <w:tcPr>
            <w:tcW w:w="1321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918B9">
              <w:rPr>
                <w:b/>
                <w:i/>
                <w:sz w:val="18"/>
                <w:szCs w:val="18"/>
              </w:rPr>
              <w:t>Ukrepi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Kazalniki – strategija do 2020</w:t>
            </w:r>
          </w:p>
        </w:tc>
        <w:tc>
          <w:tcPr>
            <w:tcW w:w="593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Izvedbene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Nosilci</w:t>
            </w:r>
          </w:p>
        </w:tc>
        <w:tc>
          <w:tcPr>
            <w:tcW w:w="575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8918B9">
              <w:rPr>
                <w:rFonts w:eastAsia="Times New Roman"/>
                <w:b/>
                <w:i/>
                <w:sz w:val="18"/>
                <w:szCs w:val="18"/>
              </w:rPr>
              <w:t>Instrumenti/viri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i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Predvidena sredstva do leta 2018</w:t>
            </w:r>
          </w:p>
        </w:tc>
      </w:tr>
      <w:tr w:rsidR="008918B9" w:rsidRPr="008918B9" w:rsidTr="001109E7">
        <w:trPr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Promocija Slovenije kot študijske destinacije na Zahodnem Balkanu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037A8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Prisotnost in promocija »</w:t>
            </w:r>
            <w:r w:rsidRPr="00037A88">
              <w:rPr>
                <w:i/>
                <w:sz w:val="18"/>
                <w:szCs w:val="18"/>
              </w:rPr>
              <w:t>Study in Slovenia</w:t>
            </w:r>
            <w:r w:rsidRPr="008918B9">
              <w:rPr>
                <w:sz w:val="18"/>
                <w:szCs w:val="18"/>
              </w:rPr>
              <w:t xml:space="preserve">« na VŠ sejmih na Zahodnem Balkanu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CD0D07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Štirje sejmi letno (HR, SR, BiH, MK)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037A8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Promocijski dogodki, </w:t>
            </w:r>
            <w:r w:rsidR="00DE1851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gradivo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B9273A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VŠZ</w:t>
            </w:r>
            <w:r w:rsidR="00B9273A" w:rsidRPr="008918B9">
              <w:rPr>
                <w:rFonts w:eastAsia="Times New Roman"/>
                <w:bCs/>
                <w:sz w:val="18"/>
                <w:szCs w:val="18"/>
              </w:rPr>
              <w:t>,  MIZŠ, CMEPIUS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B9273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Sredstva VŠZ (lastni vir</w:t>
            </w:r>
            <w:r w:rsidR="00435171" w:rsidRPr="008918B9">
              <w:rPr>
                <w:rFonts w:eastAsia="Times New Roman"/>
                <w:sz w:val="18"/>
                <w:szCs w:val="18"/>
              </w:rPr>
              <w:t>i</w:t>
            </w:r>
            <w:r w:rsidRPr="008918B9">
              <w:rPr>
                <w:rFonts w:eastAsia="Times New Roman"/>
                <w:sz w:val="18"/>
                <w:szCs w:val="18"/>
              </w:rPr>
              <w:t>)</w:t>
            </w:r>
            <w:r w:rsidR="00B9273A" w:rsidRPr="008918B9">
              <w:rPr>
                <w:rFonts w:eastAsia="Times New Roman"/>
                <w:sz w:val="18"/>
                <w:szCs w:val="18"/>
              </w:rPr>
              <w:t>, MIZŠ</w:t>
            </w:r>
            <w:r w:rsidR="00AF3BEB" w:rsidRPr="008918B9">
              <w:rPr>
                <w:rFonts w:eastAsia="Times New Roman"/>
                <w:sz w:val="18"/>
                <w:szCs w:val="18"/>
              </w:rPr>
              <w:t>, CMEPIUS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341904" w:rsidP="00CD0D07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>10.000 EUR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pStyle w:val="Odstavekseznama"/>
              <w:numPr>
                <w:ilvl w:val="0"/>
                <w:numId w:val="24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Promocija</w:t>
            </w:r>
            <w:r w:rsidR="00A50C73" w:rsidRPr="008918B9">
              <w:rPr>
                <w:sz w:val="18"/>
                <w:szCs w:val="18"/>
              </w:rPr>
              <w:t xml:space="preserve"> programov Erasmus+,</w:t>
            </w:r>
            <w:r w:rsidRPr="008918B9">
              <w:rPr>
                <w:sz w:val="18"/>
                <w:szCs w:val="18"/>
              </w:rPr>
              <w:t xml:space="preserve"> CEEPUS in bilateralnih štipendij za države Zahodnega Balkana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8D11ED" w:rsidP="008D11ED">
            <w:pPr>
              <w:spacing w:before="120"/>
              <w:rPr>
                <w:sz w:val="18"/>
                <w:szCs w:val="18"/>
                <w:highlight w:val="yellow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10</w:t>
            </w:r>
            <w:r w:rsidR="00A50C73"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%</w:t>
            </w: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 več študentov iz regije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DE1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Promocijski dogodki, </w:t>
            </w:r>
            <w:r w:rsidR="00DE1851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gradivo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CMEPIUS, VŠZ</w:t>
            </w:r>
          </w:p>
        </w:tc>
        <w:tc>
          <w:tcPr>
            <w:tcW w:w="575" w:type="pct"/>
            <w:vAlign w:val="center"/>
          </w:tcPr>
          <w:p w:rsidR="00631198" w:rsidRPr="008918B9" w:rsidRDefault="00E61171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Programi/javni razpisi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  <w:szCs w:val="18"/>
              </w:rPr>
              <w:t>Redna naloga</w:t>
            </w:r>
          </w:p>
        </w:tc>
      </w:tr>
      <w:tr w:rsidR="008918B9" w:rsidRPr="008918B9" w:rsidTr="001109E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A50C73" w:rsidRPr="008918B9" w:rsidRDefault="00A50C73" w:rsidP="00A50C73">
            <w:pPr>
              <w:pStyle w:val="Odstavekseznama"/>
              <w:numPr>
                <w:ilvl w:val="0"/>
                <w:numId w:val="24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A50C73" w:rsidRPr="008918B9" w:rsidRDefault="00A50C73" w:rsidP="00A50C73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A50C73" w:rsidRPr="008918B9" w:rsidRDefault="00A50C73" w:rsidP="00A50C7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Promocija štipendij Ad Futura Javnega sklada za izobraževanje državljanov iz držav Zahodnega Balkana v Sloveniji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A50C73" w:rsidRPr="008918B9" w:rsidRDefault="00A50C73" w:rsidP="00A50C73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Število dodeljenih štipendij</w:t>
            </w:r>
          </w:p>
        </w:tc>
        <w:tc>
          <w:tcPr>
            <w:tcW w:w="593" w:type="pct"/>
            <w:vAlign w:val="center"/>
          </w:tcPr>
          <w:p w:rsidR="00A50C73" w:rsidRPr="008918B9" w:rsidRDefault="00A50C73" w:rsidP="00DE1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Promocijski dogodki, </w:t>
            </w:r>
            <w:r w:rsidR="00DE1851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gradivo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A50C73" w:rsidRPr="008918B9" w:rsidRDefault="00A50C73" w:rsidP="00A50C73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MDDSZ/</w:t>
            </w:r>
            <w:r w:rsidRPr="008918B9">
              <w:rPr>
                <w:sz w:val="18"/>
                <w:szCs w:val="18"/>
              </w:rPr>
              <w:t>javni sklad pristojen za štipendije</w:t>
            </w:r>
          </w:p>
        </w:tc>
        <w:tc>
          <w:tcPr>
            <w:tcW w:w="575" w:type="pct"/>
            <w:vAlign w:val="center"/>
          </w:tcPr>
          <w:p w:rsidR="00A50C73" w:rsidRPr="008918B9" w:rsidRDefault="00A50C73" w:rsidP="00A50C7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MDDSZ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A50C73" w:rsidRPr="008918B9" w:rsidRDefault="003A6180" w:rsidP="00A50C73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>Redna naloga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 xml:space="preserve">Spodbujanje razvoja strateških partnerstev v regiji Zahodnega Balkana 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Sodelovanje univerz iz regije </w:t>
            </w:r>
            <w:r w:rsidRPr="008918B9">
              <w:rPr>
                <w:sz w:val="18"/>
                <w:szCs w:val="18"/>
              </w:rPr>
              <w:t xml:space="preserve">na področju doktorskih študijev in druge aktivnosti 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v okviru Regionalne platforme za sodelovanje v visokem šolstvu in raziskovanju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09065C">
            <w:pPr>
              <w:spacing w:before="12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Št</w:t>
            </w:r>
            <w:r w:rsidR="0009065C" w:rsidRPr="008918B9">
              <w:rPr>
                <w:sz w:val="18"/>
                <w:szCs w:val="18"/>
              </w:rPr>
              <w:t>evilo</w:t>
            </w:r>
            <w:r w:rsidRPr="008918B9">
              <w:rPr>
                <w:sz w:val="18"/>
                <w:szCs w:val="18"/>
              </w:rPr>
              <w:t xml:space="preserve"> vzpostavljenih strateških partnerstev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green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Aktivnosti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VŠZ za vzpostavljanje in krepitev strateških partnerstev v regiji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MIZŠ, VŠZ, NAKVIS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Regionalna platforma za sodelovanje v visokem šolstvu in raziskovanju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C0756C" w:rsidP="00CD0D07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>
              <w:rPr>
                <w:rFonts w:eastAsia="Times New Roman"/>
                <w:b w:val="0"/>
                <w:sz w:val="18"/>
                <w:szCs w:val="18"/>
              </w:rPr>
              <w:t>1</w:t>
            </w:r>
            <w:r w:rsidR="00631198" w:rsidRPr="008918B9">
              <w:rPr>
                <w:rFonts w:eastAsia="Times New Roman"/>
                <w:b w:val="0"/>
                <w:sz w:val="18"/>
                <w:szCs w:val="18"/>
              </w:rPr>
              <w:t>0.000</w:t>
            </w:r>
            <w:r w:rsidR="00ED1482" w:rsidRPr="008918B9">
              <w:rPr>
                <w:rFonts w:eastAsia="Times New Roman"/>
                <w:b w:val="0"/>
                <w:sz w:val="18"/>
                <w:szCs w:val="18"/>
              </w:rPr>
              <w:t xml:space="preserve"> EUR</w:t>
            </w:r>
          </w:p>
        </w:tc>
      </w:tr>
      <w:tr w:rsidR="008918B9" w:rsidRPr="008918B9" w:rsidTr="001109E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b/>
                <w:sz w:val="18"/>
                <w:szCs w:val="18"/>
              </w:rPr>
            </w:pPr>
          </w:p>
          <w:p w:rsidR="00905324" w:rsidRPr="008918B9" w:rsidRDefault="00905324" w:rsidP="00CD0D07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>Spodbujanje mobilnosti med Slovenijo in prednostnimi regijami in državami</w:t>
            </w:r>
          </w:p>
          <w:p w:rsidR="00905324" w:rsidRPr="008918B9" w:rsidRDefault="00905324" w:rsidP="00CD0D0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905324" w:rsidRPr="008918B9" w:rsidRDefault="00905324" w:rsidP="004C398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Pilotni projekt -</w:t>
            </w:r>
            <w:r w:rsidRPr="008918B9">
              <w:rPr>
                <w:sz w:val="18"/>
                <w:szCs w:val="18"/>
              </w:rPr>
              <w:t xml:space="preserve"> </w:t>
            </w:r>
            <w:r w:rsidR="00DE1851">
              <w:rPr>
                <w:sz w:val="18"/>
                <w:szCs w:val="18"/>
              </w:rPr>
              <w:t>f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inanciranje študijskih oziroma znanstvenih obiskov slovenskih študentov pri slovenskih profesorjih in raziskovalcih na najboljših tujih univerzah </w:t>
            </w:r>
          </w:p>
          <w:p w:rsidR="00905324" w:rsidRPr="008918B9" w:rsidRDefault="00905324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trike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905324" w:rsidRPr="008918B9" w:rsidRDefault="00905324" w:rsidP="00175CEE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 xml:space="preserve">Število dodeljenih dotacij slovenskim študentom za </w:t>
            </w:r>
            <w:r w:rsidRPr="008918B9">
              <w:rPr>
                <w:sz w:val="18"/>
                <w:szCs w:val="18"/>
              </w:rPr>
              <w:t>krajš</w:t>
            </w:r>
            <w:r w:rsidR="00175CEE">
              <w:rPr>
                <w:sz w:val="18"/>
                <w:szCs w:val="18"/>
              </w:rPr>
              <w:t xml:space="preserve">a raziskovalna izpopolnjevanja </w:t>
            </w:r>
          </w:p>
        </w:tc>
        <w:tc>
          <w:tcPr>
            <w:tcW w:w="593" w:type="pct"/>
            <w:vAlign w:val="center"/>
          </w:tcPr>
          <w:p w:rsidR="00905324" w:rsidRPr="008918B9" w:rsidRDefault="00905324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Dodelitev štipendij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905324" w:rsidRPr="008918B9" w:rsidRDefault="00905324" w:rsidP="00DE1851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</w:t>
            </w:r>
            <w:r w:rsidR="00DE1851">
              <w:rPr>
                <w:rFonts w:eastAsia="Times New Roman"/>
                <w:bCs/>
                <w:sz w:val="18"/>
                <w:szCs w:val="18"/>
              </w:rPr>
              <w:t>/j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>avni sklad pristojen za štipendiranje</w:t>
            </w:r>
          </w:p>
        </w:tc>
        <w:tc>
          <w:tcPr>
            <w:tcW w:w="575" w:type="pct"/>
            <w:vAlign w:val="center"/>
          </w:tcPr>
          <w:p w:rsidR="00905324" w:rsidRPr="008918B9" w:rsidRDefault="00905324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Programi/javni razpisi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905324" w:rsidRPr="008918B9" w:rsidRDefault="004D7324" w:rsidP="0009065C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>
              <w:rPr>
                <w:rFonts w:eastAsia="Times New Roman"/>
                <w:b w:val="0"/>
                <w:sz w:val="18"/>
                <w:szCs w:val="18"/>
              </w:rPr>
              <w:t>16</w:t>
            </w:r>
            <w:r w:rsidR="00E20D4F">
              <w:rPr>
                <w:rFonts w:eastAsia="Times New Roman"/>
                <w:b w:val="0"/>
                <w:sz w:val="18"/>
                <w:szCs w:val="18"/>
              </w:rPr>
              <w:t>0.000 EUR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905324" w:rsidRPr="008918B9" w:rsidRDefault="00905324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Štipendije Fulbright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905324" w:rsidRPr="008918B9" w:rsidRDefault="00905324" w:rsidP="00CD0D07">
            <w:pPr>
              <w:spacing w:before="12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kern w:val="36"/>
                <w:sz w:val="18"/>
                <w:szCs w:val="18"/>
                <w:lang w:eastAsia="sl-SI"/>
              </w:rPr>
              <w:t>Število dodeljenih štipendij</w:t>
            </w:r>
          </w:p>
        </w:tc>
        <w:tc>
          <w:tcPr>
            <w:tcW w:w="593" w:type="pct"/>
            <w:vAlign w:val="center"/>
          </w:tcPr>
          <w:p w:rsidR="00905324" w:rsidRPr="008918B9" w:rsidRDefault="00905324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Dodelitev štipendij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905324" w:rsidRPr="008918B9" w:rsidRDefault="00905324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MDDSZ/</w:t>
            </w:r>
            <w:r w:rsidRPr="008918B9">
              <w:rPr>
                <w:sz w:val="18"/>
                <w:szCs w:val="18"/>
              </w:rPr>
              <w:t>javni sklad pristojen za štipendije</w:t>
            </w:r>
          </w:p>
        </w:tc>
        <w:tc>
          <w:tcPr>
            <w:tcW w:w="575" w:type="pct"/>
            <w:vAlign w:val="center"/>
          </w:tcPr>
          <w:p w:rsidR="00905324" w:rsidRPr="008918B9" w:rsidRDefault="00905324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javni razpis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905324" w:rsidRPr="008918B9" w:rsidRDefault="00905324" w:rsidP="00920E55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>130.000 EUR letno</w:t>
            </w:r>
          </w:p>
        </w:tc>
      </w:tr>
      <w:tr w:rsidR="008918B9" w:rsidRPr="008918B9" w:rsidTr="001109E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905324" w:rsidRPr="008918B9" w:rsidRDefault="00905324" w:rsidP="00EC5FF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Štipendije Ad Futura za doktorski študij tujih državljanov iz prednostnih regij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905324" w:rsidRPr="008918B9" w:rsidRDefault="00905324" w:rsidP="00712BA4">
            <w:pPr>
              <w:spacing w:before="120"/>
              <w:rPr>
                <w:rFonts w:eastAsia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Predvidoma 8 štipendij za doktorski študij</w:t>
            </w:r>
          </w:p>
        </w:tc>
        <w:tc>
          <w:tcPr>
            <w:tcW w:w="593" w:type="pct"/>
            <w:vAlign w:val="center"/>
          </w:tcPr>
          <w:p w:rsidR="00905324" w:rsidRPr="008918B9" w:rsidRDefault="00905324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Dodelitev štipendij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905324" w:rsidRPr="008918B9" w:rsidRDefault="00905324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MIZŠ/</w:t>
            </w:r>
            <w:r w:rsidRPr="008918B9">
              <w:rPr>
                <w:sz w:val="18"/>
                <w:szCs w:val="18"/>
              </w:rPr>
              <w:t>javni sklad pristojen za štipendije</w:t>
            </w:r>
          </w:p>
        </w:tc>
        <w:tc>
          <w:tcPr>
            <w:tcW w:w="575" w:type="pct"/>
            <w:vAlign w:val="center"/>
          </w:tcPr>
          <w:p w:rsidR="00905324" w:rsidRPr="008918B9" w:rsidRDefault="00905324" w:rsidP="007A795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 xml:space="preserve">javni razpis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905324" w:rsidRPr="008918B9" w:rsidRDefault="00905324" w:rsidP="00ED1482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300.000 EUR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905324" w:rsidRPr="008918B9" w:rsidRDefault="00905324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Štipendije Ad Futura  za izobraževanje tujih državljanov na podlagi razvojnih dogovorov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905324" w:rsidRPr="008918B9" w:rsidRDefault="00905324" w:rsidP="00CD0D07">
            <w:pPr>
              <w:spacing w:before="12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sz w:val="18"/>
                <w:szCs w:val="18"/>
              </w:rPr>
              <w:t>Število dodeljenih štipendij</w:t>
            </w:r>
          </w:p>
        </w:tc>
        <w:tc>
          <w:tcPr>
            <w:tcW w:w="593" w:type="pct"/>
            <w:vAlign w:val="center"/>
          </w:tcPr>
          <w:p w:rsidR="00905324" w:rsidRPr="008918B9" w:rsidRDefault="00905324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Dodelitev štipendij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905324" w:rsidRPr="008918B9" w:rsidRDefault="00905324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MZZ/</w:t>
            </w:r>
            <w:r w:rsidRPr="008918B9">
              <w:rPr>
                <w:sz w:val="18"/>
                <w:szCs w:val="18"/>
              </w:rPr>
              <w:t>javni sklad pristojen za štipendije</w:t>
            </w:r>
          </w:p>
        </w:tc>
        <w:tc>
          <w:tcPr>
            <w:tcW w:w="575" w:type="pct"/>
            <w:vAlign w:val="center"/>
          </w:tcPr>
          <w:p w:rsidR="00905324" w:rsidRPr="008918B9" w:rsidRDefault="00905324" w:rsidP="007A795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 xml:space="preserve">javni razpis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905324" w:rsidRPr="008918B9" w:rsidRDefault="00905324" w:rsidP="00CD0D07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Okvirno 100.000 EUR letno</w:t>
            </w:r>
          </w:p>
        </w:tc>
      </w:tr>
      <w:tr w:rsidR="008918B9" w:rsidRPr="008918B9" w:rsidTr="001109E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905324" w:rsidRPr="008918B9" w:rsidRDefault="00905324" w:rsidP="00CD0D0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905324" w:rsidRPr="008918B9" w:rsidRDefault="00905324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Štipendije za doktorski študij European University Institute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905324" w:rsidRPr="008918B9" w:rsidRDefault="00905324" w:rsidP="00CD0D07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Praviloma dodeljene 3 štipendije</w:t>
            </w:r>
          </w:p>
        </w:tc>
        <w:tc>
          <w:tcPr>
            <w:tcW w:w="593" w:type="pct"/>
            <w:vAlign w:val="center"/>
          </w:tcPr>
          <w:p w:rsidR="00905324" w:rsidRPr="008918B9" w:rsidRDefault="00905324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Dodelitev štipendij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905324" w:rsidRPr="008918B9" w:rsidRDefault="00905324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MDDSZ/</w:t>
            </w:r>
            <w:r w:rsidRPr="008918B9">
              <w:rPr>
                <w:sz w:val="18"/>
                <w:szCs w:val="18"/>
              </w:rPr>
              <w:t>javni sklad pristojen za štipendije</w:t>
            </w:r>
          </w:p>
        </w:tc>
        <w:tc>
          <w:tcPr>
            <w:tcW w:w="575" w:type="pct"/>
            <w:vAlign w:val="center"/>
          </w:tcPr>
          <w:p w:rsidR="00905324" w:rsidRPr="008918B9" w:rsidRDefault="00905324" w:rsidP="007A795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kern w:val="36"/>
                <w:sz w:val="18"/>
                <w:szCs w:val="18"/>
                <w:lang w:eastAsia="sl-SI"/>
              </w:rPr>
              <w:t>Javni razpis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905324" w:rsidRPr="008918B9" w:rsidRDefault="00905324" w:rsidP="00905324">
            <w:pPr>
              <w:spacing w:before="120"/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 w:val="0"/>
                <w:kern w:val="36"/>
                <w:sz w:val="18"/>
                <w:szCs w:val="18"/>
                <w:lang w:eastAsia="sl-SI"/>
              </w:rPr>
              <w:t>Okvirno 50.000 EUR letno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  <w:szCs w:val="18"/>
              </w:rPr>
              <w:t xml:space="preserve">Promocija Slovenije kot študijske destinacije v državah prednostnih regij </w:t>
            </w:r>
          </w:p>
        </w:tc>
        <w:tc>
          <w:tcPr>
            <w:tcW w:w="1321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918B9">
              <w:rPr>
                <w:bCs/>
                <w:sz w:val="18"/>
                <w:szCs w:val="18"/>
              </w:rPr>
              <w:t>Prisotnost in promocija »</w:t>
            </w:r>
            <w:r w:rsidRPr="00E02521">
              <w:rPr>
                <w:bCs/>
                <w:i/>
                <w:sz w:val="18"/>
                <w:szCs w:val="18"/>
              </w:rPr>
              <w:t>Study in Slovenia</w:t>
            </w:r>
            <w:r w:rsidRPr="008918B9">
              <w:rPr>
                <w:bCs/>
                <w:sz w:val="18"/>
                <w:szCs w:val="18"/>
              </w:rPr>
              <w:t>« na VŠ sej</w:t>
            </w:r>
            <w:r w:rsidR="00DD3CCC" w:rsidRPr="008918B9">
              <w:rPr>
                <w:bCs/>
                <w:sz w:val="18"/>
                <w:szCs w:val="18"/>
              </w:rPr>
              <w:t>mih v državah prednostnih regij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CD0D07">
            <w:pPr>
              <w:spacing w:before="120"/>
              <w:rPr>
                <w:bCs/>
                <w:sz w:val="18"/>
                <w:szCs w:val="18"/>
              </w:rPr>
            </w:pPr>
            <w:r w:rsidRPr="008918B9">
              <w:rPr>
                <w:bCs/>
                <w:sz w:val="18"/>
                <w:szCs w:val="18"/>
              </w:rPr>
              <w:t>1 sejem letno ali v Aziji in/ali Sred</w:t>
            </w:r>
            <w:r w:rsidR="00DD3CCC" w:rsidRPr="008918B9">
              <w:rPr>
                <w:bCs/>
                <w:sz w:val="18"/>
                <w:szCs w:val="18"/>
              </w:rPr>
              <w:t xml:space="preserve">ozemlju in 1 </w:t>
            </w:r>
            <w:r w:rsidR="00E02521">
              <w:rPr>
                <w:bCs/>
                <w:sz w:val="18"/>
                <w:szCs w:val="18"/>
              </w:rPr>
              <w:t>'</w:t>
            </w:r>
            <w:r w:rsidR="00DD3CCC" w:rsidRPr="008918B9">
              <w:rPr>
                <w:bCs/>
                <w:sz w:val="18"/>
                <w:szCs w:val="18"/>
              </w:rPr>
              <w:t>online</w:t>
            </w:r>
            <w:r w:rsidR="00E02521">
              <w:rPr>
                <w:bCs/>
                <w:sz w:val="18"/>
                <w:szCs w:val="18"/>
              </w:rPr>
              <w:t>'</w:t>
            </w:r>
            <w:r w:rsidR="00DD3CCC" w:rsidRPr="008918B9">
              <w:rPr>
                <w:bCs/>
                <w:sz w:val="18"/>
                <w:szCs w:val="18"/>
              </w:rPr>
              <w:t xml:space="preserve"> sejem v ZDA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E025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Promocijski dogodki, </w:t>
            </w:r>
            <w:r w:rsidR="00E02521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gradivo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CMEPIUS, MIZŠ, VŠZ, Javni sklad RS za razvoj kadrov in štipendije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CMEPIUS</w:t>
            </w:r>
            <w:r w:rsidR="00175CEE">
              <w:rPr>
                <w:rFonts w:eastAsia="Times New Roman"/>
                <w:sz w:val="18"/>
                <w:szCs w:val="18"/>
              </w:rPr>
              <w:t xml:space="preserve"> </w:t>
            </w:r>
            <w:r w:rsidRPr="008918B9">
              <w:rPr>
                <w:rFonts w:eastAsia="Times New Roman"/>
                <w:sz w:val="18"/>
                <w:szCs w:val="18"/>
              </w:rPr>
              <w:t>LDN</w:t>
            </w:r>
            <w:r w:rsidR="00767BD7" w:rsidRPr="008918B9">
              <w:rPr>
                <w:rFonts w:eastAsia="Times New Roman"/>
                <w:sz w:val="18"/>
                <w:szCs w:val="18"/>
              </w:rPr>
              <w:t xml:space="preserve">, </w:t>
            </w:r>
            <w:r w:rsidRPr="008918B9">
              <w:rPr>
                <w:rFonts w:eastAsia="Times New Roman"/>
                <w:sz w:val="18"/>
                <w:szCs w:val="18"/>
              </w:rPr>
              <w:t>Erasmus+</w:t>
            </w:r>
            <w:r w:rsidR="00767BD7" w:rsidRPr="008918B9">
              <w:rPr>
                <w:rFonts w:eastAsia="Times New Roman"/>
                <w:sz w:val="18"/>
                <w:szCs w:val="18"/>
              </w:rPr>
              <w:t xml:space="preserve">, </w:t>
            </w:r>
            <w:r w:rsidR="00E02521">
              <w:rPr>
                <w:rFonts w:eastAsia="Times New Roman"/>
                <w:sz w:val="18"/>
                <w:szCs w:val="18"/>
              </w:rPr>
              <w:t>s</w:t>
            </w:r>
            <w:r w:rsidRPr="008918B9">
              <w:rPr>
                <w:rFonts w:eastAsia="Times New Roman"/>
                <w:sz w:val="18"/>
                <w:szCs w:val="18"/>
              </w:rPr>
              <w:t>redstva VŠZ</w:t>
            </w:r>
            <w:r w:rsidR="00767BD7" w:rsidRPr="008918B9">
              <w:rPr>
                <w:rFonts w:eastAsia="Times New Roman"/>
                <w:sz w:val="18"/>
                <w:szCs w:val="18"/>
              </w:rPr>
              <w:t xml:space="preserve"> (lastna sredstva)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957C89" w:rsidP="00CD0D07">
            <w:pPr>
              <w:spacing w:before="120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bCs w:val="0"/>
                <w:sz w:val="18"/>
                <w:szCs w:val="18"/>
              </w:rPr>
              <w:t>V okviru obstoječih razpoložljivih sredstev</w:t>
            </w:r>
          </w:p>
        </w:tc>
      </w:tr>
      <w:tr w:rsidR="008918B9" w:rsidRPr="008918B9" w:rsidTr="001109E7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pStyle w:val="Odstavekseznama"/>
              <w:numPr>
                <w:ilvl w:val="0"/>
                <w:numId w:val="24"/>
              </w:num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AC13A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Promocija študija in izmenjav v Sloveniji pre</w:t>
            </w:r>
            <w:r w:rsidR="00AC13A0">
              <w:rPr>
                <w:sz w:val="18"/>
                <w:szCs w:val="18"/>
              </w:rPr>
              <w:t>k</w:t>
            </w:r>
            <w:r w:rsidR="00CC63B5" w:rsidRPr="008918B9">
              <w:rPr>
                <w:sz w:val="18"/>
                <w:szCs w:val="18"/>
              </w:rPr>
              <w:t xml:space="preserve"> slovenskih lektoratov v prednostnih regijah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631198" w:rsidP="00CD0D07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Število dogodkov/aktivnosti</w:t>
            </w:r>
          </w:p>
        </w:tc>
        <w:tc>
          <w:tcPr>
            <w:tcW w:w="593" w:type="pct"/>
            <w:vAlign w:val="center"/>
          </w:tcPr>
          <w:p w:rsidR="00AC13A0" w:rsidRPr="008918B9" w:rsidRDefault="00631198" w:rsidP="00AC13A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 xml:space="preserve">Promocijski dogodki, </w:t>
            </w:r>
            <w:r w:rsidR="00AC13A0">
              <w:rPr>
                <w:rFonts w:eastAsia="Times New Roman" w:cs="Times New Roman"/>
                <w:bCs/>
                <w:kern w:val="36"/>
                <w:sz w:val="18"/>
                <w:szCs w:val="18"/>
                <w:lang w:eastAsia="sl-SI"/>
              </w:rPr>
              <w:t>gradivo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Lektorati na tujih univerzah, MIZŠ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MIZŠ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631198" w:rsidP="00ED1482">
            <w:pPr>
              <w:spacing w:before="120"/>
              <w:rPr>
                <w:rFonts w:eastAsia="Times New Roman" w:cs="Times New Roman"/>
                <w:b w:val="0"/>
                <w:bCs w:val="0"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>Okvirno 1.</w:t>
            </w:r>
            <w:r w:rsidR="0009065C" w:rsidRPr="008918B9">
              <w:rPr>
                <w:rFonts w:eastAsia="Times New Roman"/>
                <w:b w:val="0"/>
                <w:sz w:val="18"/>
                <w:szCs w:val="18"/>
              </w:rPr>
              <w:t>6</w:t>
            </w:r>
            <w:r w:rsidR="00ED1482" w:rsidRPr="008918B9">
              <w:rPr>
                <w:rFonts w:eastAsia="Times New Roman"/>
                <w:b w:val="0"/>
                <w:sz w:val="18"/>
                <w:szCs w:val="18"/>
              </w:rPr>
              <w:t>00.000 EUR</w:t>
            </w:r>
            <w:r w:rsidRPr="008918B9">
              <w:rPr>
                <w:rFonts w:eastAsia="Times New Roman"/>
                <w:b w:val="0"/>
                <w:sz w:val="18"/>
                <w:szCs w:val="18"/>
              </w:rPr>
              <w:t xml:space="preserve"> letno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8918B9">
              <w:rPr>
                <w:sz w:val="18"/>
                <w:szCs w:val="18"/>
              </w:rPr>
              <w:t>Okrepitev sodelovanja  v različnih mednarodnih  aktivnostih, kot npr. AECHE</w:t>
            </w:r>
            <w:r w:rsidRPr="008918B9">
              <w:rPr>
                <w:rStyle w:val="Sprotnaopomba-sklic"/>
                <w:sz w:val="18"/>
                <w:szCs w:val="18"/>
              </w:rPr>
              <w:footnoteReference w:id="10"/>
            </w:r>
            <w:r w:rsidRPr="008918B9">
              <w:rPr>
                <w:sz w:val="18"/>
                <w:szCs w:val="18"/>
              </w:rPr>
              <w:t>, ASEM</w:t>
            </w:r>
            <w:r w:rsidRPr="008918B9">
              <w:rPr>
                <w:rStyle w:val="Sprotnaopomba-sklic"/>
                <w:sz w:val="18"/>
                <w:szCs w:val="18"/>
              </w:rPr>
              <w:footnoteReference w:id="11"/>
            </w:r>
            <w:r w:rsidRPr="008918B9">
              <w:rPr>
                <w:sz w:val="18"/>
                <w:szCs w:val="18"/>
              </w:rPr>
              <w:t xml:space="preserve"> in ASEF</w:t>
            </w:r>
            <w:r w:rsidRPr="008918B9">
              <w:rPr>
                <w:rStyle w:val="Sprotnaopomba-sklic"/>
                <w:sz w:val="18"/>
                <w:szCs w:val="18"/>
              </w:rPr>
              <w:footnoteReference w:id="12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pct"/>
            <w:gridSpan w:val="2"/>
            <w:vAlign w:val="center"/>
          </w:tcPr>
          <w:p w:rsidR="00631198" w:rsidRPr="008918B9" w:rsidRDefault="00862F71" w:rsidP="00862F71">
            <w:pPr>
              <w:spacing w:before="120"/>
              <w:rPr>
                <w:sz w:val="18"/>
                <w:szCs w:val="18"/>
                <w:highlight w:val="cyan"/>
              </w:rPr>
            </w:pPr>
            <w:r w:rsidRPr="008918B9">
              <w:rPr>
                <w:sz w:val="18"/>
                <w:szCs w:val="18"/>
              </w:rPr>
              <w:t>Število udeležb na dogodkih</w:t>
            </w:r>
          </w:p>
        </w:tc>
        <w:tc>
          <w:tcPr>
            <w:tcW w:w="593" w:type="pct"/>
            <w:vAlign w:val="center"/>
          </w:tcPr>
          <w:p w:rsidR="00631198" w:rsidRPr="008918B9" w:rsidRDefault="00862F71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8918B9">
              <w:rPr>
                <w:sz w:val="18"/>
                <w:szCs w:val="18"/>
              </w:rPr>
              <w:t>Sodelovanje vsaj enega slovenskega predstavnika na dogodkih in aktivnostih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07185F" w:rsidP="0007185F">
            <w:pPr>
              <w:spacing w:before="120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VŠZ,   CMEPIUS, MIZŠ</w:t>
            </w:r>
          </w:p>
        </w:tc>
        <w:tc>
          <w:tcPr>
            <w:tcW w:w="575" w:type="pct"/>
            <w:vAlign w:val="center"/>
          </w:tcPr>
          <w:p w:rsidR="00631198" w:rsidRPr="008918B9" w:rsidRDefault="00135925" w:rsidP="00AC13A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CMEPIUS</w:t>
            </w:r>
            <w:r w:rsidR="00175CEE">
              <w:rPr>
                <w:rFonts w:eastAsia="Times New Roman"/>
                <w:sz w:val="18"/>
                <w:szCs w:val="18"/>
              </w:rPr>
              <w:t xml:space="preserve"> </w:t>
            </w:r>
            <w:r w:rsidRPr="008918B9">
              <w:rPr>
                <w:rFonts w:eastAsia="Times New Roman"/>
                <w:sz w:val="18"/>
                <w:szCs w:val="18"/>
              </w:rPr>
              <w:t xml:space="preserve">LDN, Erasmus+, </w:t>
            </w:r>
            <w:r w:rsidR="00AC13A0">
              <w:rPr>
                <w:rFonts w:eastAsia="Times New Roman"/>
                <w:sz w:val="18"/>
                <w:szCs w:val="18"/>
              </w:rPr>
              <w:t>s</w:t>
            </w:r>
            <w:r w:rsidRPr="008918B9">
              <w:rPr>
                <w:rFonts w:eastAsia="Times New Roman"/>
                <w:sz w:val="18"/>
                <w:szCs w:val="18"/>
              </w:rPr>
              <w:t>redstva VŠZ (lastna sredstva)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704049" w:rsidP="00612FA8">
            <w:pPr>
              <w:spacing w:before="120"/>
              <w:rPr>
                <w:rFonts w:eastAsia="Times New Roman"/>
                <w:b w:val="0"/>
                <w:sz w:val="18"/>
                <w:szCs w:val="18"/>
                <w:highlight w:val="green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 xml:space="preserve">V okviru </w:t>
            </w:r>
            <w:r w:rsidR="00612FA8" w:rsidRPr="008918B9">
              <w:rPr>
                <w:rFonts w:eastAsia="Times New Roman"/>
                <w:b w:val="0"/>
                <w:sz w:val="18"/>
                <w:szCs w:val="18"/>
              </w:rPr>
              <w:t>obstoječih razpoložljivih sredstev</w:t>
            </w:r>
          </w:p>
        </w:tc>
      </w:tr>
      <w:tr w:rsidR="008918B9" w:rsidRPr="008918B9" w:rsidTr="001109E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pct"/>
            <w:gridSpan w:val="8"/>
            <w:shd w:val="clear" w:color="auto" w:fill="auto"/>
            <w:vAlign w:val="center"/>
          </w:tcPr>
          <w:p w:rsidR="001109E7" w:rsidRPr="008918B9" w:rsidRDefault="001109E7" w:rsidP="00CD0D07">
            <w:pPr>
              <w:spacing w:before="120"/>
              <w:rPr>
                <w:rFonts w:eastAsia="Times New Roman"/>
                <w:sz w:val="32"/>
                <w:szCs w:val="18"/>
              </w:rPr>
            </w:pPr>
            <w:r w:rsidRPr="008918B9">
              <w:rPr>
                <w:rFonts w:eastAsia="Times New Roman"/>
                <w:sz w:val="32"/>
                <w:szCs w:val="18"/>
              </w:rPr>
              <w:t xml:space="preserve">PROMOCIJA, PODPORA TER SPREMLJANJE STRATEGIJE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auto"/>
            <w:vAlign w:val="center"/>
          </w:tcPr>
          <w:p w:rsidR="001109E7" w:rsidRPr="008918B9" w:rsidRDefault="001109E7" w:rsidP="00CD0D07">
            <w:pPr>
              <w:spacing w:before="120"/>
              <w:rPr>
                <w:rFonts w:eastAsia="Times New Roman"/>
                <w:b w:val="0"/>
                <w:bCs w:val="0"/>
                <w:sz w:val="32"/>
                <w:szCs w:val="18"/>
              </w:rPr>
            </w:pP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i/>
                <w:sz w:val="18"/>
                <w:szCs w:val="18"/>
              </w:rPr>
            </w:pPr>
            <w:r w:rsidRPr="008918B9">
              <w:rPr>
                <w:i/>
                <w:sz w:val="18"/>
                <w:szCs w:val="18"/>
              </w:rPr>
              <w:t>Št. cilja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i/>
                <w:sz w:val="18"/>
                <w:szCs w:val="18"/>
              </w:rPr>
            </w:pPr>
            <w:r w:rsidRPr="008918B9">
              <w:rPr>
                <w:b/>
                <w:i/>
                <w:sz w:val="18"/>
                <w:szCs w:val="18"/>
              </w:rPr>
              <w:t>Cilj</w:t>
            </w:r>
          </w:p>
        </w:tc>
        <w:tc>
          <w:tcPr>
            <w:tcW w:w="1389" w:type="pct"/>
            <w:gridSpan w:val="2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918B9">
              <w:rPr>
                <w:b/>
                <w:i/>
                <w:sz w:val="18"/>
                <w:szCs w:val="18"/>
              </w:rPr>
              <w:t>Ukrepi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 w:cs="Times New Roman"/>
                <w:b/>
                <w:bCs/>
                <w:i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Kazalniki – strategija do 2020</w:t>
            </w:r>
          </w:p>
        </w:tc>
        <w:tc>
          <w:tcPr>
            <w:tcW w:w="593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Izvedbene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 w:cs="Times New Roman"/>
                <w:b/>
                <w:bCs/>
                <w:i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/>
                <w:bCs/>
                <w:i/>
                <w:sz w:val="18"/>
                <w:szCs w:val="18"/>
              </w:rPr>
              <w:t>Nosilci</w:t>
            </w:r>
          </w:p>
        </w:tc>
        <w:tc>
          <w:tcPr>
            <w:tcW w:w="575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i/>
                <w:kern w:val="36"/>
                <w:sz w:val="18"/>
                <w:szCs w:val="18"/>
                <w:lang w:eastAsia="sl-SI"/>
              </w:rPr>
            </w:pPr>
            <w:r w:rsidRPr="008918B9">
              <w:rPr>
                <w:rFonts w:eastAsia="Times New Roman"/>
                <w:b/>
                <w:i/>
                <w:sz w:val="18"/>
                <w:szCs w:val="18"/>
              </w:rPr>
              <w:t>Instrumenti/viri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i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Predvidena sredstva do leta 2018</w:t>
            </w:r>
          </w:p>
        </w:tc>
      </w:tr>
      <w:tr w:rsidR="008918B9" w:rsidRPr="008918B9" w:rsidTr="003A6D5E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shd w:val="clear" w:color="auto" w:fill="DEEAF6" w:themeFill="accent1" w:themeFillTint="33"/>
            <w:vAlign w:val="center"/>
          </w:tcPr>
          <w:p w:rsidR="00631198" w:rsidRPr="008918B9" w:rsidRDefault="00631198" w:rsidP="0007605D">
            <w:pPr>
              <w:spacing w:before="12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2</w:t>
            </w:r>
            <w:r w:rsidR="0007605D" w:rsidRPr="008918B9">
              <w:rPr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sz w:val="18"/>
                <w:szCs w:val="18"/>
              </w:rPr>
            </w:pPr>
            <w:r w:rsidRPr="008918B9">
              <w:rPr>
                <w:b/>
                <w:sz w:val="18"/>
              </w:rPr>
              <w:t>Promocija skupne vstopne točke »</w:t>
            </w:r>
            <w:r w:rsidRPr="008E3DC7">
              <w:rPr>
                <w:b/>
                <w:i/>
                <w:sz w:val="18"/>
              </w:rPr>
              <w:t>Study in Slovenia</w:t>
            </w:r>
            <w:r w:rsidRPr="008918B9">
              <w:rPr>
                <w:b/>
                <w:sz w:val="18"/>
              </w:rPr>
              <w:t>«</w:t>
            </w:r>
          </w:p>
        </w:tc>
        <w:tc>
          <w:tcPr>
            <w:tcW w:w="1389" w:type="pct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631198" w:rsidRPr="008918B9" w:rsidRDefault="00DD3CCC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N</w:t>
            </w:r>
            <w:r w:rsidR="00631198" w:rsidRPr="008918B9">
              <w:rPr>
                <w:sz w:val="18"/>
                <w:szCs w:val="18"/>
              </w:rPr>
              <w:t>adgradnja, posodabljanje in delovanje spletne strani »</w:t>
            </w:r>
            <w:r w:rsidR="00631198" w:rsidRPr="008E3DC7">
              <w:rPr>
                <w:i/>
                <w:sz w:val="18"/>
                <w:szCs w:val="18"/>
              </w:rPr>
              <w:t>Study in Slovenia</w:t>
            </w:r>
            <w:r w:rsidR="00631198" w:rsidRPr="008918B9">
              <w:rPr>
                <w:sz w:val="18"/>
                <w:szCs w:val="18"/>
              </w:rPr>
              <w:t>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  <w:tcBorders>
              <w:bottom w:val="single" w:sz="4" w:space="0" w:color="5B9BD5" w:themeColor="accent1"/>
            </w:tcBorders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Število ogledov in sledilcev iz prioritetnih regij</w:t>
            </w:r>
          </w:p>
        </w:tc>
        <w:tc>
          <w:tcPr>
            <w:tcW w:w="593" w:type="pct"/>
            <w:tcBorders>
              <w:bottom w:val="single" w:sz="4" w:space="0" w:color="5B9BD5" w:themeColor="accent1"/>
            </w:tcBorders>
            <w:vAlign w:val="center"/>
          </w:tcPr>
          <w:p w:rsidR="00631198" w:rsidRPr="008918B9" w:rsidRDefault="00631198" w:rsidP="008E3DC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Promocijski dogodki, </w:t>
            </w:r>
            <w:r w:rsidR="008E3DC7">
              <w:rPr>
                <w:rFonts w:eastAsia="Times New Roman"/>
                <w:bCs/>
                <w:sz w:val="18"/>
                <w:szCs w:val="18"/>
              </w:rPr>
              <w:t>gradivo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tcBorders>
              <w:bottom w:val="single" w:sz="4" w:space="0" w:color="5B9BD5" w:themeColor="accent1"/>
            </w:tcBorders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CMEPIUS, VŠZ</w:t>
            </w:r>
          </w:p>
        </w:tc>
        <w:tc>
          <w:tcPr>
            <w:tcW w:w="575" w:type="pct"/>
            <w:tcBorders>
              <w:bottom w:val="single" w:sz="4" w:space="0" w:color="5B9BD5" w:themeColor="accent1"/>
            </w:tcBorders>
            <w:vAlign w:val="center"/>
          </w:tcPr>
          <w:p w:rsidR="00631198" w:rsidRPr="008918B9" w:rsidRDefault="00631198" w:rsidP="00CD0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sz w:val="18"/>
                <w:szCs w:val="18"/>
              </w:rPr>
              <w:t>Erasmus+, sredstva VŠZ, CMEPIUS LDN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tcBorders>
              <w:bottom w:val="single" w:sz="4" w:space="0" w:color="5B9BD5" w:themeColor="accent1"/>
            </w:tcBorders>
            <w:vAlign w:val="center"/>
          </w:tcPr>
          <w:p w:rsidR="00631198" w:rsidRPr="008918B9" w:rsidRDefault="00DD3CCC" w:rsidP="00CD0D07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>Redna naloga</w:t>
            </w:r>
          </w:p>
        </w:tc>
      </w:tr>
      <w:tr w:rsidR="008918B9" w:rsidRPr="008918B9" w:rsidTr="0011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07605D">
            <w:pPr>
              <w:spacing w:before="120"/>
              <w:rPr>
                <w:b w:val="0"/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Cilj 2</w:t>
            </w:r>
            <w:r w:rsidR="0007605D" w:rsidRPr="008918B9">
              <w:rPr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 w:val="restart"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/>
                <w:sz w:val="18"/>
              </w:rPr>
            </w:pPr>
            <w:r w:rsidRPr="008918B9">
              <w:rPr>
                <w:b/>
                <w:sz w:val="18"/>
              </w:rPr>
              <w:t>Spremljanje uresničevanja ciljev, ukrepov in kazalnikov strategije</w:t>
            </w:r>
          </w:p>
        </w:tc>
        <w:tc>
          <w:tcPr>
            <w:tcW w:w="1389" w:type="pct"/>
            <w:gridSpan w:val="2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18B9">
              <w:rPr>
                <w:sz w:val="18"/>
                <w:szCs w:val="18"/>
              </w:rPr>
              <w:t>Poročilo o izvajanju</w:t>
            </w:r>
            <w:r w:rsidR="009D244C">
              <w:rPr>
                <w:sz w:val="18"/>
                <w:szCs w:val="18"/>
              </w:rPr>
              <w:t xml:space="preserve"> </w:t>
            </w:r>
            <w:r w:rsidRPr="008918B9">
              <w:rPr>
                <w:sz w:val="18"/>
                <w:szCs w:val="18"/>
              </w:rPr>
              <w:t xml:space="preserve">Akcijskega načrta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  <w:vAlign w:val="center"/>
          </w:tcPr>
          <w:p w:rsidR="00631198" w:rsidRPr="008918B9" w:rsidRDefault="00631198" w:rsidP="009D244C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Pregled/evalvacija uresničevanja ciljev oz. </w:t>
            </w:r>
            <w:r w:rsidR="009D244C">
              <w:rPr>
                <w:rFonts w:eastAsia="Times New Roman"/>
                <w:bCs/>
                <w:sz w:val="18"/>
                <w:szCs w:val="18"/>
              </w:rPr>
              <w:t>stopenj</w:t>
            </w:r>
            <w:r w:rsidRPr="008918B9">
              <w:rPr>
                <w:rFonts w:eastAsia="Times New Roman"/>
                <w:bCs/>
                <w:sz w:val="18"/>
                <w:szCs w:val="18"/>
              </w:rPr>
              <w:t xml:space="preserve"> posameznih ciljev</w:t>
            </w:r>
          </w:p>
        </w:tc>
        <w:tc>
          <w:tcPr>
            <w:tcW w:w="593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2-letno poročilo o izvajanju Akcijskega načrta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CMEPIUS</w:t>
            </w:r>
          </w:p>
        </w:tc>
        <w:tc>
          <w:tcPr>
            <w:tcW w:w="575" w:type="pct"/>
            <w:vAlign w:val="center"/>
          </w:tcPr>
          <w:p w:rsidR="00631198" w:rsidRPr="008918B9" w:rsidRDefault="00631198" w:rsidP="00CD0D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8918B9">
              <w:rPr>
                <w:rFonts w:eastAsia="Times New Roman"/>
                <w:bCs/>
                <w:sz w:val="18"/>
                <w:szCs w:val="18"/>
              </w:rPr>
              <w:t>CMEPIUS LDN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631198" w:rsidRPr="008918B9" w:rsidRDefault="00535AEA" w:rsidP="00CD0D07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>Redna naloga</w:t>
            </w:r>
          </w:p>
        </w:tc>
      </w:tr>
      <w:tr w:rsidR="008918B9" w:rsidRPr="008918B9" w:rsidTr="003A6D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Cs w:val="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vMerge/>
            <w:shd w:val="clear" w:color="auto" w:fill="DEEAF6" w:themeFill="accent1" w:themeFillTint="33"/>
            <w:vAlign w:val="center"/>
          </w:tcPr>
          <w:p w:rsidR="00631198" w:rsidRPr="008918B9" w:rsidRDefault="00631198" w:rsidP="00CD0D07">
            <w:pPr>
              <w:spacing w:before="120"/>
              <w:rPr>
                <w:b w:val="0"/>
                <w:sz w:val="18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5B9BD5" w:themeColor="accent1"/>
            </w:tcBorders>
            <w:vAlign w:val="center"/>
          </w:tcPr>
          <w:p w:rsidR="00631198" w:rsidRPr="008918B9" w:rsidRDefault="00631198" w:rsidP="00CD0D07">
            <w:pPr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8918B9">
              <w:rPr>
                <w:b w:val="0"/>
                <w:sz w:val="18"/>
              </w:rPr>
              <w:t>Usklajevanje dela pristojnih ministrstev in drugih deležnikov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5B9BD5" w:themeColor="accent1"/>
            </w:tcBorders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>Letno srečanje</w:t>
            </w:r>
          </w:p>
        </w:tc>
        <w:tc>
          <w:tcPr>
            <w:tcW w:w="593" w:type="pct"/>
            <w:tcBorders>
              <w:top w:val="single" w:sz="4" w:space="0" w:color="5B9BD5" w:themeColor="accent1"/>
            </w:tcBorders>
            <w:vAlign w:val="center"/>
          </w:tcPr>
          <w:p w:rsidR="00631198" w:rsidRPr="008918B9" w:rsidRDefault="00631198" w:rsidP="00CD0D07">
            <w:pPr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8918B9">
              <w:rPr>
                <w:b w:val="0"/>
                <w:sz w:val="18"/>
              </w:rPr>
              <w:t>Oblikovanje medresorske delovne skupine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  <w:tcBorders>
              <w:top w:val="single" w:sz="4" w:space="0" w:color="5B9BD5" w:themeColor="accent1"/>
            </w:tcBorders>
            <w:vAlign w:val="center"/>
          </w:tcPr>
          <w:p w:rsidR="00631198" w:rsidRPr="008918B9" w:rsidRDefault="00631198" w:rsidP="00CD0D07">
            <w:pPr>
              <w:spacing w:before="120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bCs w:val="0"/>
                <w:sz w:val="18"/>
                <w:szCs w:val="18"/>
              </w:rPr>
              <w:t>MIZŠ</w:t>
            </w:r>
          </w:p>
        </w:tc>
        <w:tc>
          <w:tcPr>
            <w:tcW w:w="575" w:type="pct"/>
            <w:tcBorders>
              <w:top w:val="single" w:sz="4" w:space="0" w:color="5B9BD5" w:themeColor="accent1"/>
            </w:tcBorders>
            <w:vAlign w:val="center"/>
          </w:tcPr>
          <w:p w:rsidR="00631198" w:rsidRPr="008918B9" w:rsidRDefault="00D44E9C" w:rsidP="00CD0D07">
            <w:pPr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bCs w:val="0"/>
                <w:sz w:val="18"/>
                <w:szCs w:val="18"/>
              </w:rPr>
              <w:t>/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41" w:type="pct"/>
            <w:tcBorders>
              <w:top w:val="single" w:sz="4" w:space="0" w:color="5B9BD5" w:themeColor="accent1"/>
            </w:tcBorders>
            <w:vAlign w:val="center"/>
          </w:tcPr>
          <w:p w:rsidR="00631198" w:rsidRPr="008918B9" w:rsidRDefault="00D44E9C" w:rsidP="00CD0D07">
            <w:pPr>
              <w:spacing w:before="120"/>
              <w:rPr>
                <w:rFonts w:eastAsia="Times New Roman"/>
                <w:b w:val="0"/>
                <w:sz w:val="18"/>
                <w:szCs w:val="18"/>
              </w:rPr>
            </w:pPr>
            <w:r w:rsidRPr="008918B9">
              <w:rPr>
                <w:rFonts w:eastAsia="Times New Roman"/>
                <w:b w:val="0"/>
                <w:sz w:val="18"/>
                <w:szCs w:val="18"/>
              </w:rPr>
              <w:t>/</w:t>
            </w:r>
          </w:p>
        </w:tc>
      </w:tr>
    </w:tbl>
    <w:p w:rsidR="00AA2A1D" w:rsidRPr="008918B9" w:rsidRDefault="00AA2A1D" w:rsidP="004F5A7D"/>
    <w:sectPr w:rsidR="00AA2A1D" w:rsidRPr="008918B9" w:rsidSect="00857BA1">
      <w:footerReference w:type="default" r:id="rId9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D8" w:rsidRDefault="00BF63D8" w:rsidP="008F2CF6">
      <w:pPr>
        <w:spacing w:after="0" w:line="240" w:lineRule="auto"/>
      </w:pPr>
      <w:r>
        <w:separator/>
      </w:r>
    </w:p>
  </w:endnote>
  <w:endnote w:type="continuationSeparator" w:id="0">
    <w:p w:rsidR="00BF63D8" w:rsidRDefault="00BF63D8" w:rsidP="008F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914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8A4" w:rsidRDefault="007A18A4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B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18A4" w:rsidRDefault="007A18A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D8" w:rsidRDefault="00BF63D8" w:rsidP="008F2CF6">
      <w:pPr>
        <w:spacing w:after="0" w:line="240" w:lineRule="auto"/>
      </w:pPr>
      <w:r>
        <w:separator/>
      </w:r>
    </w:p>
  </w:footnote>
  <w:footnote w:type="continuationSeparator" w:id="0">
    <w:p w:rsidR="00BF63D8" w:rsidRDefault="00BF63D8" w:rsidP="008F2CF6">
      <w:pPr>
        <w:spacing w:after="0" w:line="240" w:lineRule="auto"/>
      </w:pPr>
      <w:r>
        <w:continuationSeparator/>
      </w:r>
    </w:p>
  </w:footnote>
  <w:footnote w:id="1">
    <w:p w:rsidR="007A18A4" w:rsidRPr="00524EFE" w:rsidRDefault="007A18A4" w:rsidP="000449A5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524EFE">
        <w:rPr>
          <w:rStyle w:val="Sprotnaopomba-sklic"/>
          <w:rFonts w:asciiTheme="majorHAnsi" w:hAnsiTheme="majorHAnsi"/>
          <w:sz w:val="18"/>
          <w:szCs w:val="18"/>
        </w:rPr>
        <w:footnoteRef/>
      </w:r>
      <w:r w:rsidRPr="00524EFE">
        <w:rPr>
          <w:rFonts w:asciiTheme="majorHAnsi" w:hAnsiTheme="majorHAnsi"/>
          <w:sz w:val="18"/>
          <w:szCs w:val="18"/>
        </w:rPr>
        <w:t xml:space="preserve"> Dva javna razpisa: Mobilnost slovenskih visokošolskih učiteljev 2016-2018; sredstva 2017: 487.000,00 EUR; 2018: 325,000,00 EUR</w:t>
      </w:r>
      <w:r>
        <w:rPr>
          <w:rFonts w:asciiTheme="majorHAnsi" w:hAnsiTheme="majorHAnsi"/>
          <w:sz w:val="18"/>
          <w:szCs w:val="18"/>
        </w:rPr>
        <w:t>,</w:t>
      </w:r>
      <w:r w:rsidRPr="00524EFE">
        <w:rPr>
          <w:rFonts w:asciiTheme="majorHAnsi" w:hAnsiTheme="majorHAnsi"/>
          <w:sz w:val="18"/>
          <w:szCs w:val="18"/>
        </w:rPr>
        <w:t xml:space="preserve"> Mobilnost slovenskih visokošolskih učiteljev 2018-2020; 2018: 200.000,00 EUR; 2019: 712.500,00 EUR; 2020: 275.000,00 EUR (skupaj sredstva 2016 -2020  2,0 mil EUR)</w:t>
      </w:r>
      <w:r>
        <w:rPr>
          <w:rFonts w:asciiTheme="majorHAnsi" w:hAnsiTheme="majorHAnsi"/>
          <w:sz w:val="18"/>
          <w:szCs w:val="18"/>
        </w:rPr>
        <w:t>.</w:t>
      </w:r>
    </w:p>
  </w:footnote>
  <w:footnote w:id="2">
    <w:p w:rsidR="007A18A4" w:rsidRPr="00524EFE" w:rsidRDefault="007A18A4" w:rsidP="000449A5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524EFE">
        <w:rPr>
          <w:rStyle w:val="Sprotnaopomba-sklic"/>
          <w:rFonts w:asciiTheme="majorHAnsi" w:hAnsiTheme="majorHAnsi"/>
          <w:sz w:val="18"/>
          <w:szCs w:val="18"/>
        </w:rPr>
        <w:footnoteRef/>
      </w:r>
      <w:r w:rsidRPr="00524EFE">
        <w:rPr>
          <w:rFonts w:asciiTheme="majorHAnsi" w:hAnsiTheme="majorHAnsi"/>
          <w:sz w:val="18"/>
          <w:szCs w:val="18"/>
        </w:rPr>
        <w:t xml:space="preserve"> 2017: 487.500,00 EUR; 2018: 525.000,00 EUR</w:t>
      </w:r>
      <w:r>
        <w:rPr>
          <w:rFonts w:asciiTheme="majorHAnsi" w:hAnsiTheme="majorHAnsi"/>
          <w:sz w:val="18"/>
          <w:szCs w:val="18"/>
        </w:rPr>
        <w:t>.</w:t>
      </w:r>
      <w:r w:rsidRPr="00524EFE">
        <w:rPr>
          <w:rFonts w:asciiTheme="majorHAnsi" w:hAnsiTheme="majorHAnsi"/>
          <w:sz w:val="18"/>
          <w:szCs w:val="18"/>
        </w:rPr>
        <w:t xml:space="preserve"> </w:t>
      </w:r>
    </w:p>
  </w:footnote>
  <w:footnote w:id="3">
    <w:p w:rsidR="007A18A4" w:rsidRPr="00524EFE" w:rsidRDefault="007A18A4" w:rsidP="000449A5">
      <w:pPr>
        <w:pStyle w:val="Sprotnaopomba-besedilo"/>
        <w:rPr>
          <w:rFonts w:asciiTheme="majorHAnsi" w:hAnsiTheme="majorHAnsi"/>
          <w:sz w:val="18"/>
          <w:szCs w:val="18"/>
        </w:rPr>
      </w:pPr>
      <w:r w:rsidRPr="00524EFE">
        <w:rPr>
          <w:rStyle w:val="Sprotnaopomba-sklic"/>
          <w:rFonts w:asciiTheme="majorHAnsi" w:hAnsiTheme="majorHAnsi"/>
          <w:sz w:val="18"/>
          <w:szCs w:val="18"/>
        </w:rPr>
        <w:footnoteRef/>
      </w:r>
      <w:r w:rsidRPr="00524EFE">
        <w:rPr>
          <w:rFonts w:asciiTheme="majorHAnsi" w:hAnsiTheme="majorHAnsi"/>
          <w:sz w:val="18"/>
          <w:szCs w:val="18"/>
        </w:rPr>
        <w:t xml:space="preserve"> Dva javna razpisa: Krajša in daljša gostovanja tujih strokovnjakov in visokošolskih učiteljev na slovenskih visokošolskih zavodih v letih 2016–2018;  sredstva 2017: 1.540.000,00 EUR; 2018: 1.540.000,00 EUR in  Krajša in daljša gostovanja tujih strokovnjakov in visokošolskih učiteljev na slovenskih visokošolskih zavodih v letih 2018–2020; skupaj predvidena sredstva  2018: 230.000,00 EUR; 2019: 1.190.000,00 EUR; 2020: 1.125.000,00 EUR (skupaj predvidena sredstva  2016 -2020  5,6 mil EUR)</w:t>
      </w:r>
    </w:p>
  </w:footnote>
  <w:footnote w:id="4">
    <w:p w:rsidR="007A18A4" w:rsidRPr="00524EFE" w:rsidRDefault="007A18A4" w:rsidP="000449A5">
      <w:pPr>
        <w:pStyle w:val="Sprotnaopomba-besedilo"/>
        <w:rPr>
          <w:rFonts w:asciiTheme="majorHAnsi" w:hAnsiTheme="majorHAnsi"/>
          <w:sz w:val="18"/>
          <w:szCs w:val="18"/>
        </w:rPr>
      </w:pPr>
      <w:r w:rsidRPr="00524EFE">
        <w:rPr>
          <w:rStyle w:val="Sprotnaopomba-sklic"/>
          <w:rFonts w:asciiTheme="majorHAnsi" w:hAnsiTheme="majorHAnsi"/>
          <w:sz w:val="18"/>
          <w:szCs w:val="18"/>
        </w:rPr>
        <w:footnoteRef/>
      </w:r>
      <w:r w:rsidRPr="00524EFE">
        <w:rPr>
          <w:rFonts w:asciiTheme="majorHAnsi" w:hAnsiTheme="majorHAnsi"/>
          <w:sz w:val="18"/>
          <w:szCs w:val="18"/>
        </w:rPr>
        <w:t xml:space="preserve"> 2017: 1.540.000,00 EUR; 2018: 1.770.000,00 EUR</w:t>
      </w:r>
    </w:p>
  </w:footnote>
  <w:footnote w:id="5">
    <w:p w:rsidR="007A18A4" w:rsidRPr="00474474" w:rsidRDefault="007A18A4">
      <w:pPr>
        <w:pStyle w:val="Sprotnaopomba-besedilo"/>
        <w:rPr>
          <w:sz w:val="16"/>
        </w:rPr>
      </w:pPr>
      <w:r w:rsidRPr="00474474">
        <w:rPr>
          <w:rStyle w:val="Sprotnaopomba-sklic"/>
          <w:sz w:val="16"/>
        </w:rPr>
        <w:footnoteRef/>
      </w:r>
      <w:r w:rsidRPr="00474474">
        <w:rPr>
          <w:sz w:val="16"/>
        </w:rPr>
        <w:t xml:space="preserve"> 2017: 1,2 mio EUR; 2018: 1,2 mio EUR</w:t>
      </w:r>
    </w:p>
  </w:footnote>
  <w:footnote w:id="6">
    <w:p w:rsidR="007A18A4" w:rsidRDefault="007A18A4" w:rsidP="00E461DF">
      <w:pPr>
        <w:pStyle w:val="Sprotnaopomba-besedilo"/>
      </w:pPr>
      <w:r w:rsidRPr="00E461DF">
        <w:rPr>
          <w:rStyle w:val="Sprotnaopomba-sklic"/>
          <w:sz w:val="18"/>
        </w:rPr>
        <w:footnoteRef/>
      </w:r>
      <w:r w:rsidRPr="00E461DF">
        <w:rPr>
          <w:sz w:val="18"/>
        </w:rPr>
        <w:t xml:space="preserve"> 2017: 600.000 EUR; 2018: 600.000 EUR</w:t>
      </w:r>
    </w:p>
  </w:footnote>
  <w:footnote w:id="7">
    <w:p w:rsidR="007A18A4" w:rsidRPr="00814EEE" w:rsidRDefault="007A18A4" w:rsidP="004E31D8">
      <w:pPr>
        <w:pStyle w:val="Sprotnaopomba-besedilo"/>
        <w:rPr>
          <w:sz w:val="18"/>
        </w:rPr>
      </w:pPr>
      <w:r w:rsidRPr="00814EEE">
        <w:rPr>
          <w:rStyle w:val="Sprotnaopomba-sklic"/>
          <w:sz w:val="18"/>
        </w:rPr>
        <w:footnoteRef/>
      </w:r>
      <w:r w:rsidRPr="00814EEE">
        <w:rPr>
          <w:sz w:val="18"/>
        </w:rPr>
        <w:t xml:space="preserve"> 2017: JPI/ERA-NETi: 2,5</w:t>
      </w:r>
      <w:r>
        <w:rPr>
          <w:sz w:val="18"/>
        </w:rPr>
        <w:t xml:space="preserve"> </w:t>
      </w:r>
      <w:r w:rsidRPr="00814EEE">
        <w:rPr>
          <w:sz w:val="18"/>
        </w:rPr>
        <w:t>mio EUR; 2018: JPI/ERA-NETi: 2,7</w:t>
      </w:r>
      <w:r>
        <w:rPr>
          <w:sz w:val="18"/>
        </w:rPr>
        <w:t xml:space="preserve"> </w:t>
      </w:r>
      <w:r w:rsidRPr="00814EEE">
        <w:rPr>
          <w:sz w:val="18"/>
        </w:rPr>
        <w:t>mio EUR</w:t>
      </w:r>
    </w:p>
  </w:footnote>
  <w:footnote w:id="8">
    <w:p w:rsidR="007A18A4" w:rsidRDefault="007A18A4" w:rsidP="00814EEE">
      <w:pPr>
        <w:pStyle w:val="Sprotnaopomba-besedilo"/>
      </w:pPr>
      <w:r w:rsidRPr="00814EEE">
        <w:rPr>
          <w:rStyle w:val="Sprotnaopomba-sklic"/>
          <w:sz w:val="18"/>
        </w:rPr>
        <w:footnoteRef/>
      </w:r>
      <w:r w:rsidRPr="00814EEE">
        <w:rPr>
          <w:sz w:val="18"/>
        </w:rPr>
        <w:t xml:space="preserve"> 2017: 1.54</w:t>
      </w:r>
      <w:r>
        <w:rPr>
          <w:sz w:val="18"/>
        </w:rPr>
        <w:t xml:space="preserve"> </w:t>
      </w:r>
      <w:r w:rsidRPr="00814EEE">
        <w:rPr>
          <w:sz w:val="18"/>
        </w:rPr>
        <w:t>mio</w:t>
      </w:r>
      <w:r>
        <w:rPr>
          <w:sz w:val="18"/>
        </w:rPr>
        <w:t xml:space="preserve"> </w:t>
      </w:r>
      <w:r w:rsidRPr="00814EEE">
        <w:rPr>
          <w:sz w:val="18"/>
        </w:rPr>
        <w:t>EUR; 2018: 1.54</w:t>
      </w:r>
      <w:r>
        <w:rPr>
          <w:sz w:val="18"/>
        </w:rPr>
        <w:t xml:space="preserve"> </w:t>
      </w:r>
      <w:r w:rsidRPr="00814EEE">
        <w:rPr>
          <w:sz w:val="18"/>
        </w:rPr>
        <w:t>mio EUR</w:t>
      </w:r>
    </w:p>
  </w:footnote>
  <w:footnote w:id="9">
    <w:p w:rsidR="007A18A4" w:rsidRDefault="007A18A4" w:rsidP="00C00391">
      <w:pPr>
        <w:pStyle w:val="Sprotnaopomba-besedilo"/>
      </w:pPr>
      <w:r w:rsidRPr="00C00391">
        <w:rPr>
          <w:rStyle w:val="Sprotnaopomba-sklic"/>
          <w:sz w:val="18"/>
        </w:rPr>
        <w:footnoteRef/>
      </w:r>
      <w:r w:rsidRPr="00C00391">
        <w:rPr>
          <w:sz w:val="18"/>
        </w:rPr>
        <w:t xml:space="preserve"> 2017:  0 EUR; 2018:  200.000 EUR</w:t>
      </w:r>
    </w:p>
  </w:footnote>
  <w:footnote w:id="10">
    <w:p w:rsidR="007A18A4" w:rsidRPr="00524EFE" w:rsidRDefault="007A18A4" w:rsidP="000449A5">
      <w:pPr>
        <w:pStyle w:val="Sprotnaopomba-besedilo"/>
        <w:rPr>
          <w:rFonts w:asciiTheme="majorHAnsi" w:hAnsiTheme="majorHAnsi"/>
          <w:sz w:val="18"/>
          <w:szCs w:val="18"/>
        </w:rPr>
      </w:pPr>
      <w:r w:rsidRPr="00524EFE">
        <w:rPr>
          <w:rStyle w:val="Sprotnaopomba-sklic"/>
          <w:rFonts w:asciiTheme="majorHAnsi" w:hAnsiTheme="majorHAnsi"/>
          <w:sz w:val="18"/>
          <w:szCs w:val="18"/>
        </w:rPr>
        <w:footnoteRef/>
      </w:r>
      <w:r w:rsidRPr="00524EFE">
        <w:rPr>
          <w:rFonts w:asciiTheme="majorHAnsi" w:hAnsiTheme="majorHAnsi"/>
          <w:sz w:val="18"/>
          <w:szCs w:val="18"/>
        </w:rPr>
        <w:t xml:space="preserve"> AECHE je Arabsko-Evropska konferenca na področju visokega šolstva, ki povezuje Zvezo </w:t>
      </w:r>
      <w:r>
        <w:rPr>
          <w:rFonts w:asciiTheme="majorHAnsi" w:hAnsiTheme="majorHAnsi"/>
          <w:sz w:val="18"/>
          <w:szCs w:val="18"/>
        </w:rPr>
        <w:t>a</w:t>
      </w:r>
      <w:r w:rsidRPr="00524EFE">
        <w:rPr>
          <w:rFonts w:asciiTheme="majorHAnsi" w:hAnsiTheme="majorHAnsi"/>
          <w:sz w:val="18"/>
          <w:szCs w:val="18"/>
        </w:rPr>
        <w:t>rabskih univerz (AARU) in Z</w:t>
      </w:r>
      <w:r>
        <w:rPr>
          <w:rFonts w:asciiTheme="majorHAnsi" w:hAnsiTheme="majorHAnsi"/>
          <w:sz w:val="18"/>
          <w:szCs w:val="18"/>
        </w:rPr>
        <w:t>druženje</w:t>
      </w:r>
      <w:r w:rsidRPr="00524EFE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e</w:t>
      </w:r>
      <w:r w:rsidRPr="00524EFE">
        <w:rPr>
          <w:rFonts w:asciiTheme="majorHAnsi" w:hAnsiTheme="majorHAnsi"/>
          <w:sz w:val="18"/>
          <w:szCs w:val="18"/>
        </w:rPr>
        <w:t>vropskih univerz (EUA) in njihovih članic. Namen je vzpostaviti trajnostni razvoj medsebojnega dialoga in razumevanja, za izmenjavo znanja in krepit</w:t>
      </w:r>
      <w:r>
        <w:rPr>
          <w:rFonts w:asciiTheme="majorHAnsi" w:hAnsiTheme="majorHAnsi"/>
          <w:sz w:val="18"/>
          <w:szCs w:val="18"/>
        </w:rPr>
        <w:t>ve</w:t>
      </w:r>
      <w:r w:rsidRPr="00524EFE">
        <w:rPr>
          <w:rFonts w:asciiTheme="majorHAnsi" w:hAnsiTheme="majorHAnsi"/>
          <w:sz w:val="18"/>
          <w:szCs w:val="18"/>
        </w:rPr>
        <w:t xml:space="preserve"> sodelovanja med </w:t>
      </w:r>
      <w:r>
        <w:rPr>
          <w:rFonts w:asciiTheme="majorHAnsi" w:hAnsiTheme="majorHAnsi"/>
          <w:sz w:val="18"/>
          <w:szCs w:val="18"/>
        </w:rPr>
        <w:t>a</w:t>
      </w:r>
      <w:r w:rsidRPr="00524EFE">
        <w:rPr>
          <w:rFonts w:asciiTheme="majorHAnsi" w:hAnsiTheme="majorHAnsi"/>
          <w:sz w:val="18"/>
          <w:szCs w:val="18"/>
        </w:rPr>
        <w:t xml:space="preserve">rabskimi in </w:t>
      </w:r>
      <w:r>
        <w:rPr>
          <w:rFonts w:asciiTheme="majorHAnsi" w:hAnsiTheme="majorHAnsi"/>
          <w:sz w:val="18"/>
          <w:szCs w:val="18"/>
        </w:rPr>
        <w:t>e</w:t>
      </w:r>
      <w:r w:rsidRPr="00524EFE">
        <w:rPr>
          <w:rFonts w:asciiTheme="majorHAnsi" w:hAnsiTheme="majorHAnsi"/>
          <w:sz w:val="18"/>
          <w:szCs w:val="18"/>
        </w:rPr>
        <w:t xml:space="preserve">vropskimi univerzami. </w:t>
      </w:r>
    </w:p>
  </w:footnote>
  <w:footnote w:id="11">
    <w:p w:rsidR="007A18A4" w:rsidRPr="00524EFE" w:rsidRDefault="007A18A4" w:rsidP="000449A5">
      <w:pPr>
        <w:pStyle w:val="Sprotnaopomba-besedilo"/>
        <w:rPr>
          <w:rFonts w:asciiTheme="majorHAnsi" w:hAnsiTheme="majorHAnsi"/>
          <w:sz w:val="18"/>
          <w:szCs w:val="18"/>
        </w:rPr>
      </w:pPr>
      <w:r w:rsidRPr="00524EFE">
        <w:rPr>
          <w:rStyle w:val="Sprotnaopomba-sklic"/>
          <w:rFonts w:asciiTheme="majorHAnsi" w:hAnsiTheme="majorHAnsi"/>
          <w:sz w:val="18"/>
          <w:szCs w:val="18"/>
        </w:rPr>
        <w:footnoteRef/>
      </w:r>
      <w:r w:rsidRPr="00524EFE">
        <w:rPr>
          <w:rFonts w:asciiTheme="majorHAnsi" w:hAnsiTheme="majorHAnsi"/>
          <w:sz w:val="18"/>
          <w:szCs w:val="18"/>
        </w:rPr>
        <w:t xml:space="preserve"> ASEM (The Asia-Europe Meeting) je neformalni proces dialoga in sodelovanje, ki povezuje 30 evropskih držav, EU in 21 azijskih držav ter </w:t>
      </w:r>
      <w:r>
        <w:rPr>
          <w:rFonts w:asciiTheme="majorHAnsi" w:hAnsiTheme="majorHAnsi"/>
          <w:sz w:val="18"/>
          <w:szCs w:val="18"/>
        </w:rPr>
        <w:t xml:space="preserve">sekretariat </w:t>
      </w:r>
      <w:r w:rsidRPr="00524EFE">
        <w:rPr>
          <w:rFonts w:asciiTheme="majorHAnsi" w:hAnsiTheme="majorHAnsi"/>
          <w:sz w:val="18"/>
          <w:szCs w:val="18"/>
        </w:rPr>
        <w:t xml:space="preserve">ASEAN (zveza jugovzhodnih </w:t>
      </w:r>
      <w:r>
        <w:rPr>
          <w:rFonts w:asciiTheme="majorHAnsi" w:hAnsiTheme="majorHAnsi"/>
          <w:sz w:val="18"/>
          <w:szCs w:val="18"/>
        </w:rPr>
        <w:t>a</w:t>
      </w:r>
      <w:r w:rsidRPr="00524EFE">
        <w:rPr>
          <w:rFonts w:asciiTheme="majorHAnsi" w:hAnsiTheme="majorHAnsi"/>
          <w:sz w:val="18"/>
          <w:szCs w:val="18"/>
        </w:rPr>
        <w:t xml:space="preserve">zijskih držav). ASEM dialog naslavlja politična, ekonomska in kulturna področja z namenom krepitve sodelovanja med Evropo in Azijo, medsebojnega spoštovanja ter enakovrednega partnerstva. </w:t>
      </w:r>
    </w:p>
  </w:footnote>
  <w:footnote w:id="12">
    <w:p w:rsidR="007A18A4" w:rsidRPr="00524EFE" w:rsidRDefault="007A18A4" w:rsidP="000449A5">
      <w:pPr>
        <w:pStyle w:val="Sprotnaopomba-besedilo"/>
        <w:rPr>
          <w:rFonts w:asciiTheme="majorHAnsi" w:hAnsiTheme="majorHAnsi"/>
          <w:sz w:val="18"/>
          <w:szCs w:val="18"/>
        </w:rPr>
      </w:pPr>
      <w:r w:rsidRPr="00524EFE">
        <w:rPr>
          <w:rStyle w:val="Sprotnaopomba-sklic"/>
          <w:rFonts w:asciiTheme="majorHAnsi" w:hAnsiTheme="majorHAnsi"/>
          <w:sz w:val="18"/>
          <w:szCs w:val="18"/>
        </w:rPr>
        <w:footnoteRef/>
      </w:r>
      <w:r w:rsidRPr="00524EFE">
        <w:rPr>
          <w:rFonts w:asciiTheme="majorHAnsi" w:hAnsiTheme="majorHAnsi"/>
          <w:sz w:val="18"/>
          <w:szCs w:val="18"/>
        </w:rPr>
        <w:t xml:space="preserve"> ASEF je Azijsko-Evropska fundacija, katere namen je krepitev </w:t>
      </w:r>
      <w:r>
        <w:rPr>
          <w:rFonts w:asciiTheme="majorHAnsi" w:hAnsiTheme="majorHAnsi"/>
          <w:sz w:val="18"/>
          <w:szCs w:val="18"/>
        </w:rPr>
        <w:t>e</w:t>
      </w:r>
      <w:r w:rsidRPr="00524EFE">
        <w:rPr>
          <w:rFonts w:asciiTheme="majorHAnsi" w:hAnsiTheme="majorHAnsi"/>
          <w:sz w:val="18"/>
          <w:szCs w:val="18"/>
        </w:rPr>
        <w:t>vropsko-</w:t>
      </w:r>
      <w:r>
        <w:rPr>
          <w:rFonts w:asciiTheme="majorHAnsi" w:hAnsiTheme="majorHAnsi"/>
          <w:sz w:val="18"/>
          <w:szCs w:val="18"/>
        </w:rPr>
        <w:t>a</w:t>
      </w:r>
      <w:r w:rsidRPr="00524EFE">
        <w:rPr>
          <w:rFonts w:asciiTheme="majorHAnsi" w:hAnsiTheme="majorHAnsi"/>
          <w:sz w:val="18"/>
          <w:szCs w:val="18"/>
        </w:rPr>
        <w:t>zijskih povezav, krepitev medsebojnega razumevanja, skupnih izkušenj v učenju in dialogu ter razvoju možnosti za poglobljeno sodelovanje.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DDD"/>
    <w:multiLevelType w:val="hybridMultilevel"/>
    <w:tmpl w:val="6BA4CE32"/>
    <w:lvl w:ilvl="0" w:tplc="04240001">
      <w:start w:val="1"/>
      <w:numFmt w:val="bullet"/>
      <w:lvlText w:val=""/>
      <w:lvlJc w:val="left"/>
      <w:pPr>
        <w:ind w:left="2184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5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2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0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7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4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61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268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27601" w:hanging="360"/>
      </w:pPr>
      <w:rPr>
        <w:rFonts w:ascii="Wingdings" w:hAnsi="Wingdings" w:hint="default"/>
      </w:rPr>
    </w:lvl>
  </w:abstractNum>
  <w:abstractNum w:abstractNumId="1" w15:restartNumberingAfterBreak="0">
    <w:nsid w:val="054B49D3"/>
    <w:multiLevelType w:val="hybridMultilevel"/>
    <w:tmpl w:val="8F80B578"/>
    <w:lvl w:ilvl="0" w:tplc="CF6CF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616F3"/>
    <w:multiLevelType w:val="hybridMultilevel"/>
    <w:tmpl w:val="33A499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0B57"/>
    <w:multiLevelType w:val="hybridMultilevel"/>
    <w:tmpl w:val="8E68A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A3413"/>
    <w:multiLevelType w:val="hybridMultilevel"/>
    <w:tmpl w:val="D958C654"/>
    <w:lvl w:ilvl="0" w:tplc="0B54D8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109D"/>
    <w:multiLevelType w:val="hybridMultilevel"/>
    <w:tmpl w:val="06C04D06"/>
    <w:lvl w:ilvl="0" w:tplc="7D9C614C">
      <w:start w:val="12"/>
      <w:numFmt w:val="decimal"/>
      <w:lvlText w:val="Cilj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304E6"/>
    <w:multiLevelType w:val="hybridMultilevel"/>
    <w:tmpl w:val="DDEE8E5A"/>
    <w:lvl w:ilvl="0" w:tplc="0C486494">
      <w:start w:val="1"/>
      <w:numFmt w:val="decimal"/>
      <w:lvlText w:val="Cilj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835BE"/>
    <w:multiLevelType w:val="hybridMultilevel"/>
    <w:tmpl w:val="CFAA3B18"/>
    <w:lvl w:ilvl="0" w:tplc="77383002">
      <w:start w:val="1"/>
      <w:numFmt w:val="upperLetter"/>
      <w:lvlText w:val="%1."/>
      <w:lvlJc w:val="left"/>
      <w:pPr>
        <w:ind w:left="720" w:hanging="360"/>
      </w:pPr>
      <w:rPr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2001"/>
    <w:multiLevelType w:val="singleLevel"/>
    <w:tmpl w:val="3C6C7C7E"/>
    <w:name w:val="0,2909619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9" w15:restartNumberingAfterBreak="0">
    <w:nsid w:val="18971EAA"/>
    <w:multiLevelType w:val="hybridMultilevel"/>
    <w:tmpl w:val="396A0E48"/>
    <w:lvl w:ilvl="0" w:tplc="0C486494">
      <w:start w:val="1"/>
      <w:numFmt w:val="decimal"/>
      <w:lvlText w:val="Cilj %1:"/>
      <w:lvlJc w:val="left"/>
      <w:pPr>
        <w:ind w:left="2184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561" w:hanging="360"/>
      </w:pPr>
    </w:lvl>
    <w:lvl w:ilvl="2" w:tplc="0424001B" w:tentative="1">
      <w:start w:val="1"/>
      <w:numFmt w:val="lowerRoman"/>
      <w:lvlText w:val="%3."/>
      <w:lvlJc w:val="right"/>
      <w:pPr>
        <w:ind w:left="23281" w:hanging="180"/>
      </w:pPr>
    </w:lvl>
    <w:lvl w:ilvl="3" w:tplc="0424000F" w:tentative="1">
      <w:start w:val="1"/>
      <w:numFmt w:val="decimal"/>
      <w:lvlText w:val="%4."/>
      <w:lvlJc w:val="left"/>
      <w:pPr>
        <w:ind w:left="24001" w:hanging="360"/>
      </w:pPr>
    </w:lvl>
    <w:lvl w:ilvl="4" w:tplc="04240019" w:tentative="1">
      <w:start w:val="1"/>
      <w:numFmt w:val="lowerLetter"/>
      <w:lvlText w:val="%5."/>
      <w:lvlJc w:val="left"/>
      <w:pPr>
        <w:ind w:left="24721" w:hanging="360"/>
      </w:pPr>
    </w:lvl>
    <w:lvl w:ilvl="5" w:tplc="0424001B" w:tentative="1">
      <w:start w:val="1"/>
      <w:numFmt w:val="lowerRoman"/>
      <w:lvlText w:val="%6."/>
      <w:lvlJc w:val="right"/>
      <w:pPr>
        <w:ind w:left="25441" w:hanging="180"/>
      </w:pPr>
    </w:lvl>
    <w:lvl w:ilvl="6" w:tplc="0424000F" w:tentative="1">
      <w:start w:val="1"/>
      <w:numFmt w:val="decimal"/>
      <w:lvlText w:val="%7."/>
      <w:lvlJc w:val="left"/>
      <w:pPr>
        <w:ind w:left="26161" w:hanging="360"/>
      </w:pPr>
    </w:lvl>
    <w:lvl w:ilvl="7" w:tplc="04240019" w:tentative="1">
      <w:start w:val="1"/>
      <w:numFmt w:val="lowerLetter"/>
      <w:lvlText w:val="%8."/>
      <w:lvlJc w:val="left"/>
      <w:pPr>
        <w:ind w:left="26881" w:hanging="360"/>
      </w:pPr>
    </w:lvl>
    <w:lvl w:ilvl="8" w:tplc="0424001B" w:tentative="1">
      <w:start w:val="1"/>
      <w:numFmt w:val="lowerRoman"/>
      <w:lvlText w:val="%9."/>
      <w:lvlJc w:val="right"/>
      <w:pPr>
        <w:ind w:left="27601" w:hanging="180"/>
      </w:pPr>
    </w:lvl>
  </w:abstractNum>
  <w:abstractNum w:abstractNumId="10" w15:restartNumberingAfterBreak="0">
    <w:nsid w:val="18A35725"/>
    <w:multiLevelType w:val="hybridMultilevel"/>
    <w:tmpl w:val="BAC496CC"/>
    <w:lvl w:ilvl="0" w:tplc="04240001">
      <w:start w:val="1"/>
      <w:numFmt w:val="bullet"/>
      <w:lvlText w:val=""/>
      <w:lvlJc w:val="left"/>
      <w:pPr>
        <w:ind w:left="2184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5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2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0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7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4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61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268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27601" w:hanging="360"/>
      </w:pPr>
      <w:rPr>
        <w:rFonts w:ascii="Wingdings" w:hAnsi="Wingdings" w:hint="default"/>
      </w:rPr>
    </w:lvl>
  </w:abstractNum>
  <w:abstractNum w:abstractNumId="11" w15:restartNumberingAfterBreak="0">
    <w:nsid w:val="1BD14A51"/>
    <w:multiLevelType w:val="hybridMultilevel"/>
    <w:tmpl w:val="45846446"/>
    <w:lvl w:ilvl="0" w:tplc="789088FE">
      <w:start w:val="6"/>
      <w:numFmt w:val="decimal"/>
      <w:lvlText w:val="Cilj %1"/>
      <w:lvlJc w:val="left"/>
      <w:pPr>
        <w:ind w:left="36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1C7"/>
    <w:multiLevelType w:val="hybridMultilevel"/>
    <w:tmpl w:val="67B069D0"/>
    <w:lvl w:ilvl="0" w:tplc="219A7312">
      <w:start w:val="1"/>
      <w:numFmt w:val="decimal"/>
      <w:lvlText w:val="Cilj 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D69"/>
    <w:multiLevelType w:val="hybridMultilevel"/>
    <w:tmpl w:val="467C5146"/>
    <w:lvl w:ilvl="0" w:tplc="FD5C7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90941"/>
    <w:multiLevelType w:val="hybridMultilevel"/>
    <w:tmpl w:val="C1E0315A"/>
    <w:lvl w:ilvl="0" w:tplc="0C486494">
      <w:start w:val="1"/>
      <w:numFmt w:val="decimal"/>
      <w:lvlText w:val="Cilj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C4C96"/>
    <w:multiLevelType w:val="hybridMultilevel"/>
    <w:tmpl w:val="775C81E4"/>
    <w:lvl w:ilvl="0" w:tplc="219A7312">
      <w:start w:val="1"/>
      <w:numFmt w:val="decimal"/>
      <w:lvlText w:val="Cilj 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686F"/>
    <w:multiLevelType w:val="hybridMultilevel"/>
    <w:tmpl w:val="3E56C0C4"/>
    <w:lvl w:ilvl="0" w:tplc="DCA688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91E5E"/>
    <w:multiLevelType w:val="hybridMultilevel"/>
    <w:tmpl w:val="369AF948"/>
    <w:lvl w:ilvl="0" w:tplc="F834657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2E1C"/>
    <w:multiLevelType w:val="hybridMultilevel"/>
    <w:tmpl w:val="1BAA8D46"/>
    <w:lvl w:ilvl="0" w:tplc="BFACB4C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80415CB"/>
    <w:multiLevelType w:val="hybridMultilevel"/>
    <w:tmpl w:val="FBFA71E4"/>
    <w:lvl w:ilvl="0" w:tplc="789088FE">
      <w:start w:val="6"/>
      <w:numFmt w:val="decimal"/>
      <w:lvlText w:val="Cilj %1"/>
      <w:lvlJc w:val="left"/>
      <w:pPr>
        <w:ind w:left="36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F67D7"/>
    <w:multiLevelType w:val="hybridMultilevel"/>
    <w:tmpl w:val="45F2E434"/>
    <w:lvl w:ilvl="0" w:tplc="87B808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F0493"/>
    <w:multiLevelType w:val="hybridMultilevel"/>
    <w:tmpl w:val="4EAED9BE"/>
    <w:lvl w:ilvl="0" w:tplc="0C486494">
      <w:start w:val="1"/>
      <w:numFmt w:val="decimal"/>
      <w:lvlText w:val="Cilj %1:"/>
      <w:lvlJc w:val="left"/>
      <w:pPr>
        <w:ind w:left="214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1" w:hanging="360"/>
      </w:pPr>
    </w:lvl>
    <w:lvl w:ilvl="2" w:tplc="0424001B" w:tentative="1">
      <w:start w:val="1"/>
      <w:numFmt w:val="lowerRoman"/>
      <w:lvlText w:val="%3."/>
      <w:lvlJc w:val="right"/>
      <w:pPr>
        <w:ind w:left="22921" w:hanging="180"/>
      </w:pPr>
    </w:lvl>
    <w:lvl w:ilvl="3" w:tplc="0424000F" w:tentative="1">
      <w:start w:val="1"/>
      <w:numFmt w:val="decimal"/>
      <w:lvlText w:val="%4."/>
      <w:lvlJc w:val="left"/>
      <w:pPr>
        <w:ind w:left="23641" w:hanging="360"/>
      </w:pPr>
    </w:lvl>
    <w:lvl w:ilvl="4" w:tplc="04240019" w:tentative="1">
      <w:start w:val="1"/>
      <w:numFmt w:val="lowerLetter"/>
      <w:lvlText w:val="%5."/>
      <w:lvlJc w:val="left"/>
      <w:pPr>
        <w:ind w:left="24361" w:hanging="360"/>
      </w:pPr>
    </w:lvl>
    <w:lvl w:ilvl="5" w:tplc="0424001B" w:tentative="1">
      <w:start w:val="1"/>
      <w:numFmt w:val="lowerRoman"/>
      <w:lvlText w:val="%6."/>
      <w:lvlJc w:val="right"/>
      <w:pPr>
        <w:ind w:left="25081" w:hanging="180"/>
      </w:pPr>
    </w:lvl>
    <w:lvl w:ilvl="6" w:tplc="0424000F" w:tentative="1">
      <w:start w:val="1"/>
      <w:numFmt w:val="decimal"/>
      <w:lvlText w:val="%7."/>
      <w:lvlJc w:val="left"/>
      <w:pPr>
        <w:ind w:left="25801" w:hanging="360"/>
      </w:pPr>
    </w:lvl>
    <w:lvl w:ilvl="7" w:tplc="04240019" w:tentative="1">
      <w:start w:val="1"/>
      <w:numFmt w:val="lowerLetter"/>
      <w:lvlText w:val="%8."/>
      <w:lvlJc w:val="left"/>
      <w:pPr>
        <w:ind w:left="26521" w:hanging="360"/>
      </w:pPr>
    </w:lvl>
    <w:lvl w:ilvl="8" w:tplc="0424001B" w:tentative="1">
      <w:start w:val="1"/>
      <w:numFmt w:val="lowerRoman"/>
      <w:lvlText w:val="%9."/>
      <w:lvlJc w:val="right"/>
      <w:pPr>
        <w:ind w:left="27241" w:hanging="180"/>
      </w:pPr>
    </w:lvl>
  </w:abstractNum>
  <w:abstractNum w:abstractNumId="22" w15:restartNumberingAfterBreak="0">
    <w:nsid w:val="4D32380E"/>
    <w:multiLevelType w:val="hybridMultilevel"/>
    <w:tmpl w:val="50D0D180"/>
    <w:lvl w:ilvl="0" w:tplc="CF6CF8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2D6A0D"/>
    <w:multiLevelType w:val="hybridMultilevel"/>
    <w:tmpl w:val="43CEC84C"/>
    <w:lvl w:ilvl="0" w:tplc="E5326EC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62908"/>
    <w:multiLevelType w:val="hybridMultilevel"/>
    <w:tmpl w:val="775C81E4"/>
    <w:lvl w:ilvl="0" w:tplc="219A7312">
      <w:start w:val="1"/>
      <w:numFmt w:val="decimal"/>
      <w:lvlText w:val="Cilj 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5919"/>
    <w:multiLevelType w:val="hybridMultilevel"/>
    <w:tmpl w:val="7AAA3098"/>
    <w:lvl w:ilvl="0" w:tplc="4D8EA8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021B5"/>
    <w:multiLevelType w:val="hybridMultilevel"/>
    <w:tmpl w:val="049ACDC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5711D"/>
    <w:multiLevelType w:val="hybridMultilevel"/>
    <w:tmpl w:val="6C8EFC30"/>
    <w:lvl w:ilvl="0" w:tplc="219A7312">
      <w:start w:val="1"/>
      <w:numFmt w:val="decimal"/>
      <w:lvlText w:val="Cilj 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61C1"/>
    <w:multiLevelType w:val="hybridMultilevel"/>
    <w:tmpl w:val="EDA43CD4"/>
    <w:lvl w:ilvl="0" w:tplc="CF6CF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B68B2"/>
    <w:multiLevelType w:val="hybridMultilevel"/>
    <w:tmpl w:val="9CD88408"/>
    <w:lvl w:ilvl="0" w:tplc="0C486494">
      <w:start w:val="1"/>
      <w:numFmt w:val="decimal"/>
      <w:lvlText w:val="Cilj %1:"/>
      <w:lvlJc w:val="left"/>
      <w:pPr>
        <w:ind w:left="27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518" w:hanging="360"/>
      </w:pPr>
    </w:lvl>
    <w:lvl w:ilvl="2" w:tplc="0424001B" w:tentative="1">
      <w:start w:val="1"/>
      <w:numFmt w:val="lowerRoman"/>
      <w:lvlText w:val="%3."/>
      <w:lvlJc w:val="right"/>
      <w:pPr>
        <w:ind w:left="4238" w:hanging="180"/>
      </w:pPr>
    </w:lvl>
    <w:lvl w:ilvl="3" w:tplc="0424000F" w:tentative="1">
      <w:start w:val="1"/>
      <w:numFmt w:val="decimal"/>
      <w:lvlText w:val="%4."/>
      <w:lvlJc w:val="left"/>
      <w:pPr>
        <w:ind w:left="4958" w:hanging="360"/>
      </w:pPr>
    </w:lvl>
    <w:lvl w:ilvl="4" w:tplc="04240019" w:tentative="1">
      <w:start w:val="1"/>
      <w:numFmt w:val="lowerLetter"/>
      <w:lvlText w:val="%5."/>
      <w:lvlJc w:val="left"/>
      <w:pPr>
        <w:ind w:left="5678" w:hanging="360"/>
      </w:pPr>
    </w:lvl>
    <w:lvl w:ilvl="5" w:tplc="0424001B" w:tentative="1">
      <w:start w:val="1"/>
      <w:numFmt w:val="lowerRoman"/>
      <w:lvlText w:val="%6."/>
      <w:lvlJc w:val="right"/>
      <w:pPr>
        <w:ind w:left="6398" w:hanging="180"/>
      </w:pPr>
    </w:lvl>
    <w:lvl w:ilvl="6" w:tplc="0424000F" w:tentative="1">
      <w:start w:val="1"/>
      <w:numFmt w:val="decimal"/>
      <w:lvlText w:val="%7."/>
      <w:lvlJc w:val="left"/>
      <w:pPr>
        <w:ind w:left="7118" w:hanging="360"/>
      </w:pPr>
    </w:lvl>
    <w:lvl w:ilvl="7" w:tplc="04240019" w:tentative="1">
      <w:start w:val="1"/>
      <w:numFmt w:val="lowerLetter"/>
      <w:lvlText w:val="%8."/>
      <w:lvlJc w:val="left"/>
      <w:pPr>
        <w:ind w:left="7838" w:hanging="360"/>
      </w:pPr>
    </w:lvl>
    <w:lvl w:ilvl="8" w:tplc="0424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30" w15:restartNumberingAfterBreak="0">
    <w:nsid w:val="627E3A41"/>
    <w:multiLevelType w:val="hybridMultilevel"/>
    <w:tmpl w:val="32345AAC"/>
    <w:lvl w:ilvl="0" w:tplc="B1AEF4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85CF3"/>
    <w:multiLevelType w:val="multilevel"/>
    <w:tmpl w:val="EDCA1B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8D3C97"/>
    <w:multiLevelType w:val="hybridMultilevel"/>
    <w:tmpl w:val="374E36CA"/>
    <w:lvl w:ilvl="0" w:tplc="0C486494">
      <w:start w:val="1"/>
      <w:numFmt w:val="decimal"/>
      <w:lvlText w:val="Cilj %1:"/>
      <w:lvlJc w:val="left"/>
      <w:pPr>
        <w:ind w:left="2184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561" w:hanging="360"/>
      </w:pPr>
    </w:lvl>
    <w:lvl w:ilvl="2" w:tplc="0424001B" w:tentative="1">
      <w:start w:val="1"/>
      <w:numFmt w:val="lowerRoman"/>
      <w:lvlText w:val="%3."/>
      <w:lvlJc w:val="right"/>
      <w:pPr>
        <w:ind w:left="23281" w:hanging="180"/>
      </w:pPr>
    </w:lvl>
    <w:lvl w:ilvl="3" w:tplc="0424000F" w:tentative="1">
      <w:start w:val="1"/>
      <w:numFmt w:val="decimal"/>
      <w:lvlText w:val="%4."/>
      <w:lvlJc w:val="left"/>
      <w:pPr>
        <w:ind w:left="24001" w:hanging="360"/>
      </w:pPr>
    </w:lvl>
    <w:lvl w:ilvl="4" w:tplc="04240019" w:tentative="1">
      <w:start w:val="1"/>
      <w:numFmt w:val="lowerLetter"/>
      <w:lvlText w:val="%5."/>
      <w:lvlJc w:val="left"/>
      <w:pPr>
        <w:ind w:left="24721" w:hanging="360"/>
      </w:pPr>
    </w:lvl>
    <w:lvl w:ilvl="5" w:tplc="0424001B" w:tentative="1">
      <w:start w:val="1"/>
      <w:numFmt w:val="lowerRoman"/>
      <w:lvlText w:val="%6."/>
      <w:lvlJc w:val="right"/>
      <w:pPr>
        <w:ind w:left="25441" w:hanging="180"/>
      </w:pPr>
    </w:lvl>
    <w:lvl w:ilvl="6" w:tplc="0424000F" w:tentative="1">
      <w:start w:val="1"/>
      <w:numFmt w:val="decimal"/>
      <w:lvlText w:val="%7."/>
      <w:lvlJc w:val="left"/>
      <w:pPr>
        <w:ind w:left="26161" w:hanging="360"/>
      </w:pPr>
    </w:lvl>
    <w:lvl w:ilvl="7" w:tplc="04240019" w:tentative="1">
      <w:start w:val="1"/>
      <w:numFmt w:val="lowerLetter"/>
      <w:lvlText w:val="%8."/>
      <w:lvlJc w:val="left"/>
      <w:pPr>
        <w:ind w:left="26881" w:hanging="360"/>
      </w:pPr>
    </w:lvl>
    <w:lvl w:ilvl="8" w:tplc="0424001B" w:tentative="1">
      <w:start w:val="1"/>
      <w:numFmt w:val="lowerRoman"/>
      <w:lvlText w:val="%9."/>
      <w:lvlJc w:val="right"/>
      <w:pPr>
        <w:ind w:left="27601" w:hanging="180"/>
      </w:pPr>
    </w:lvl>
  </w:abstractNum>
  <w:abstractNum w:abstractNumId="33" w15:restartNumberingAfterBreak="0">
    <w:nsid w:val="6CD316D4"/>
    <w:multiLevelType w:val="hybridMultilevel"/>
    <w:tmpl w:val="E1CE2958"/>
    <w:lvl w:ilvl="0" w:tplc="0C486494">
      <w:start w:val="1"/>
      <w:numFmt w:val="decimal"/>
      <w:lvlText w:val="Cilj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A79B3"/>
    <w:multiLevelType w:val="hybridMultilevel"/>
    <w:tmpl w:val="472853B2"/>
    <w:lvl w:ilvl="0" w:tplc="0C486494">
      <w:start w:val="1"/>
      <w:numFmt w:val="decimal"/>
      <w:lvlText w:val="Cilj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F6B9D"/>
    <w:multiLevelType w:val="hybridMultilevel"/>
    <w:tmpl w:val="30160DEE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736AC3"/>
    <w:multiLevelType w:val="hybridMultilevel"/>
    <w:tmpl w:val="30160DEE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3E0EB7"/>
    <w:multiLevelType w:val="hybridMultilevel"/>
    <w:tmpl w:val="279013C2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C892FD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B2113"/>
    <w:multiLevelType w:val="hybridMultilevel"/>
    <w:tmpl w:val="7F5EC17A"/>
    <w:lvl w:ilvl="0" w:tplc="832E16E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7"/>
  </w:num>
  <w:num w:numId="4">
    <w:abstractNumId w:val="36"/>
  </w:num>
  <w:num w:numId="5">
    <w:abstractNumId w:val="35"/>
  </w:num>
  <w:num w:numId="6">
    <w:abstractNumId w:val="34"/>
  </w:num>
  <w:num w:numId="7">
    <w:abstractNumId w:val="12"/>
  </w:num>
  <w:num w:numId="8">
    <w:abstractNumId w:val="8"/>
  </w:num>
  <w:num w:numId="9">
    <w:abstractNumId w:val="18"/>
  </w:num>
  <w:num w:numId="10">
    <w:abstractNumId w:val="14"/>
  </w:num>
  <w:num w:numId="11">
    <w:abstractNumId w:val="6"/>
  </w:num>
  <w:num w:numId="12">
    <w:abstractNumId w:val="22"/>
  </w:num>
  <w:num w:numId="13">
    <w:abstractNumId w:val="4"/>
  </w:num>
  <w:num w:numId="14">
    <w:abstractNumId w:val="26"/>
  </w:num>
  <w:num w:numId="15">
    <w:abstractNumId w:val="24"/>
  </w:num>
  <w:num w:numId="16">
    <w:abstractNumId w:val="15"/>
  </w:num>
  <w:num w:numId="17">
    <w:abstractNumId w:val="28"/>
  </w:num>
  <w:num w:numId="18">
    <w:abstractNumId w:val="1"/>
  </w:num>
  <w:num w:numId="19">
    <w:abstractNumId w:val="33"/>
  </w:num>
  <w:num w:numId="20">
    <w:abstractNumId w:val="16"/>
  </w:num>
  <w:num w:numId="21">
    <w:abstractNumId w:val="20"/>
  </w:num>
  <w:num w:numId="22">
    <w:abstractNumId w:val="3"/>
  </w:num>
  <w:num w:numId="23">
    <w:abstractNumId w:val="27"/>
  </w:num>
  <w:num w:numId="24">
    <w:abstractNumId w:val="19"/>
  </w:num>
  <w:num w:numId="25">
    <w:abstractNumId w:val="11"/>
  </w:num>
  <w:num w:numId="26">
    <w:abstractNumId w:val="30"/>
  </w:num>
  <w:num w:numId="27">
    <w:abstractNumId w:val="13"/>
  </w:num>
  <w:num w:numId="28">
    <w:abstractNumId w:val="5"/>
  </w:num>
  <w:num w:numId="29">
    <w:abstractNumId w:val="38"/>
  </w:num>
  <w:num w:numId="30">
    <w:abstractNumId w:val="17"/>
  </w:num>
  <w:num w:numId="31">
    <w:abstractNumId w:val="2"/>
  </w:num>
  <w:num w:numId="32">
    <w:abstractNumId w:val="29"/>
  </w:num>
  <w:num w:numId="33">
    <w:abstractNumId w:val="21"/>
  </w:num>
  <w:num w:numId="34">
    <w:abstractNumId w:val="9"/>
  </w:num>
  <w:num w:numId="35">
    <w:abstractNumId w:val="32"/>
  </w:num>
  <w:num w:numId="36">
    <w:abstractNumId w:val="0"/>
  </w:num>
  <w:num w:numId="37">
    <w:abstractNumId w:val="10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F6"/>
    <w:rsid w:val="00000240"/>
    <w:rsid w:val="000004AA"/>
    <w:rsid w:val="00024593"/>
    <w:rsid w:val="00025428"/>
    <w:rsid w:val="00036046"/>
    <w:rsid w:val="00036AA7"/>
    <w:rsid w:val="00037A88"/>
    <w:rsid w:val="00037C7D"/>
    <w:rsid w:val="00044584"/>
    <w:rsid w:val="000449A5"/>
    <w:rsid w:val="00056AEB"/>
    <w:rsid w:val="0007185F"/>
    <w:rsid w:val="0007605D"/>
    <w:rsid w:val="00081FFC"/>
    <w:rsid w:val="0009065C"/>
    <w:rsid w:val="00091A94"/>
    <w:rsid w:val="000A5AC8"/>
    <w:rsid w:val="000A7741"/>
    <w:rsid w:val="000B1CD3"/>
    <w:rsid w:val="000B650E"/>
    <w:rsid w:val="000C50A4"/>
    <w:rsid w:val="000D4326"/>
    <w:rsid w:val="000D7553"/>
    <w:rsid w:val="000E3F02"/>
    <w:rsid w:val="00102099"/>
    <w:rsid w:val="00103597"/>
    <w:rsid w:val="0010366B"/>
    <w:rsid w:val="00106D0B"/>
    <w:rsid w:val="00106EFE"/>
    <w:rsid w:val="001103B2"/>
    <w:rsid w:val="001109E7"/>
    <w:rsid w:val="0011438C"/>
    <w:rsid w:val="001165B1"/>
    <w:rsid w:val="00123C4A"/>
    <w:rsid w:val="00125C9B"/>
    <w:rsid w:val="0013527D"/>
    <w:rsid w:val="00135925"/>
    <w:rsid w:val="00136769"/>
    <w:rsid w:val="00162654"/>
    <w:rsid w:val="0016759E"/>
    <w:rsid w:val="00174930"/>
    <w:rsid w:val="00175949"/>
    <w:rsid w:val="00175CEE"/>
    <w:rsid w:val="00176EE6"/>
    <w:rsid w:val="00180134"/>
    <w:rsid w:val="001B1A83"/>
    <w:rsid w:val="001C3115"/>
    <w:rsid w:val="001D06A9"/>
    <w:rsid w:val="001D71C8"/>
    <w:rsid w:val="001E08B9"/>
    <w:rsid w:val="001F418C"/>
    <w:rsid w:val="00200B81"/>
    <w:rsid w:val="00211D72"/>
    <w:rsid w:val="0021366D"/>
    <w:rsid w:val="00221ADA"/>
    <w:rsid w:val="00251936"/>
    <w:rsid w:val="002616AC"/>
    <w:rsid w:val="00263676"/>
    <w:rsid w:val="0027440B"/>
    <w:rsid w:val="00277046"/>
    <w:rsid w:val="00284D7D"/>
    <w:rsid w:val="00286AF0"/>
    <w:rsid w:val="002A5577"/>
    <w:rsid w:val="002B05CA"/>
    <w:rsid w:val="002B20C3"/>
    <w:rsid w:val="002B400B"/>
    <w:rsid w:val="002B4F4F"/>
    <w:rsid w:val="002B722D"/>
    <w:rsid w:val="002C3C0F"/>
    <w:rsid w:val="002D2462"/>
    <w:rsid w:val="002D31CF"/>
    <w:rsid w:val="002D34F9"/>
    <w:rsid w:val="002E2CFC"/>
    <w:rsid w:val="002E2D59"/>
    <w:rsid w:val="002E3497"/>
    <w:rsid w:val="002E4AAD"/>
    <w:rsid w:val="002F01D8"/>
    <w:rsid w:val="002F438E"/>
    <w:rsid w:val="00306E50"/>
    <w:rsid w:val="00310458"/>
    <w:rsid w:val="00311226"/>
    <w:rsid w:val="0031517C"/>
    <w:rsid w:val="00315CF2"/>
    <w:rsid w:val="00327857"/>
    <w:rsid w:val="00341904"/>
    <w:rsid w:val="00344A4B"/>
    <w:rsid w:val="003716E2"/>
    <w:rsid w:val="00371B22"/>
    <w:rsid w:val="00377C24"/>
    <w:rsid w:val="00377FAA"/>
    <w:rsid w:val="003A5D13"/>
    <w:rsid w:val="003A6180"/>
    <w:rsid w:val="003A6D5E"/>
    <w:rsid w:val="003C0D80"/>
    <w:rsid w:val="003C2B7B"/>
    <w:rsid w:val="003D430F"/>
    <w:rsid w:val="003E3C27"/>
    <w:rsid w:val="003F4234"/>
    <w:rsid w:val="0040410C"/>
    <w:rsid w:val="00404DB3"/>
    <w:rsid w:val="0040744A"/>
    <w:rsid w:val="004156A7"/>
    <w:rsid w:val="00422504"/>
    <w:rsid w:val="00435171"/>
    <w:rsid w:val="00451E38"/>
    <w:rsid w:val="004555E4"/>
    <w:rsid w:val="004731EE"/>
    <w:rsid w:val="00474474"/>
    <w:rsid w:val="00483F65"/>
    <w:rsid w:val="00493A5F"/>
    <w:rsid w:val="004A6953"/>
    <w:rsid w:val="004A7AFB"/>
    <w:rsid w:val="004C398E"/>
    <w:rsid w:val="004C4D4D"/>
    <w:rsid w:val="004D5F4C"/>
    <w:rsid w:val="004D7324"/>
    <w:rsid w:val="004E225F"/>
    <w:rsid w:val="004E31D8"/>
    <w:rsid w:val="004F1899"/>
    <w:rsid w:val="004F5A7D"/>
    <w:rsid w:val="005006FC"/>
    <w:rsid w:val="00500D48"/>
    <w:rsid w:val="0050184C"/>
    <w:rsid w:val="00503DD6"/>
    <w:rsid w:val="005060F6"/>
    <w:rsid w:val="00507D4E"/>
    <w:rsid w:val="00524EFE"/>
    <w:rsid w:val="00535AEA"/>
    <w:rsid w:val="00546112"/>
    <w:rsid w:val="005541C6"/>
    <w:rsid w:val="005551E3"/>
    <w:rsid w:val="00557EA0"/>
    <w:rsid w:val="00574B6A"/>
    <w:rsid w:val="0058516F"/>
    <w:rsid w:val="00585B3E"/>
    <w:rsid w:val="005A23B7"/>
    <w:rsid w:val="005B03BC"/>
    <w:rsid w:val="005C4A65"/>
    <w:rsid w:val="005C5879"/>
    <w:rsid w:val="005D1217"/>
    <w:rsid w:val="005F4B69"/>
    <w:rsid w:val="005F6F2C"/>
    <w:rsid w:val="006058C4"/>
    <w:rsid w:val="006077AC"/>
    <w:rsid w:val="00612FA8"/>
    <w:rsid w:val="00617D10"/>
    <w:rsid w:val="0062276A"/>
    <w:rsid w:val="0062484B"/>
    <w:rsid w:val="00631198"/>
    <w:rsid w:val="00634DBD"/>
    <w:rsid w:val="00663427"/>
    <w:rsid w:val="00680CDE"/>
    <w:rsid w:val="00687CBC"/>
    <w:rsid w:val="00695C09"/>
    <w:rsid w:val="006A462A"/>
    <w:rsid w:val="006B10D5"/>
    <w:rsid w:val="006B5B6E"/>
    <w:rsid w:val="006B7604"/>
    <w:rsid w:val="006F2816"/>
    <w:rsid w:val="006F4B26"/>
    <w:rsid w:val="00703837"/>
    <w:rsid w:val="00704049"/>
    <w:rsid w:val="007048C6"/>
    <w:rsid w:val="00712BA4"/>
    <w:rsid w:val="0073252E"/>
    <w:rsid w:val="00751A2C"/>
    <w:rsid w:val="00755C17"/>
    <w:rsid w:val="00757CB1"/>
    <w:rsid w:val="0076610C"/>
    <w:rsid w:val="0076624E"/>
    <w:rsid w:val="00767BD7"/>
    <w:rsid w:val="00771D1A"/>
    <w:rsid w:val="0077204C"/>
    <w:rsid w:val="007907FC"/>
    <w:rsid w:val="007A18A4"/>
    <w:rsid w:val="007A2123"/>
    <w:rsid w:val="007A4BB8"/>
    <w:rsid w:val="007A562D"/>
    <w:rsid w:val="007A795F"/>
    <w:rsid w:val="007F05C1"/>
    <w:rsid w:val="007F1FA2"/>
    <w:rsid w:val="007F2C0C"/>
    <w:rsid w:val="00802D67"/>
    <w:rsid w:val="00805F26"/>
    <w:rsid w:val="00810479"/>
    <w:rsid w:val="00814EEE"/>
    <w:rsid w:val="00820C9C"/>
    <w:rsid w:val="00834CC6"/>
    <w:rsid w:val="00835730"/>
    <w:rsid w:val="00836E4F"/>
    <w:rsid w:val="0084230B"/>
    <w:rsid w:val="00850EFF"/>
    <w:rsid w:val="00857BA1"/>
    <w:rsid w:val="008609B1"/>
    <w:rsid w:val="00862D37"/>
    <w:rsid w:val="00862F71"/>
    <w:rsid w:val="00870655"/>
    <w:rsid w:val="008827A5"/>
    <w:rsid w:val="00883985"/>
    <w:rsid w:val="008918B9"/>
    <w:rsid w:val="00897D3C"/>
    <w:rsid w:val="008A5C23"/>
    <w:rsid w:val="008B04E3"/>
    <w:rsid w:val="008C3CFD"/>
    <w:rsid w:val="008D11ED"/>
    <w:rsid w:val="008E1024"/>
    <w:rsid w:val="008E30F4"/>
    <w:rsid w:val="008E3DC7"/>
    <w:rsid w:val="008F1E03"/>
    <w:rsid w:val="008F2CF6"/>
    <w:rsid w:val="00904473"/>
    <w:rsid w:val="00905324"/>
    <w:rsid w:val="00906A32"/>
    <w:rsid w:val="00920E55"/>
    <w:rsid w:val="00926CB9"/>
    <w:rsid w:val="0093126C"/>
    <w:rsid w:val="00957C89"/>
    <w:rsid w:val="009775B0"/>
    <w:rsid w:val="00986532"/>
    <w:rsid w:val="009900F4"/>
    <w:rsid w:val="0099492A"/>
    <w:rsid w:val="009A1835"/>
    <w:rsid w:val="009A1C91"/>
    <w:rsid w:val="009A6BCB"/>
    <w:rsid w:val="009B23AD"/>
    <w:rsid w:val="009B38E9"/>
    <w:rsid w:val="009C22E2"/>
    <w:rsid w:val="009C25F3"/>
    <w:rsid w:val="009D0DA9"/>
    <w:rsid w:val="009D244C"/>
    <w:rsid w:val="009D2964"/>
    <w:rsid w:val="009E2C82"/>
    <w:rsid w:val="009E3801"/>
    <w:rsid w:val="009F039A"/>
    <w:rsid w:val="009F19B5"/>
    <w:rsid w:val="009F1FA2"/>
    <w:rsid w:val="009F60BB"/>
    <w:rsid w:val="00A014EF"/>
    <w:rsid w:val="00A05400"/>
    <w:rsid w:val="00A235A8"/>
    <w:rsid w:val="00A2375A"/>
    <w:rsid w:val="00A257C4"/>
    <w:rsid w:val="00A309E0"/>
    <w:rsid w:val="00A32CF7"/>
    <w:rsid w:val="00A50C73"/>
    <w:rsid w:val="00A5248B"/>
    <w:rsid w:val="00A6005B"/>
    <w:rsid w:val="00A675EB"/>
    <w:rsid w:val="00A82C0F"/>
    <w:rsid w:val="00A85F8F"/>
    <w:rsid w:val="00AA2A1D"/>
    <w:rsid w:val="00AB23D2"/>
    <w:rsid w:val="00AC13A0"/>
    <w:rsid w:val="00AC1EB3"/>
    <w:rsid w:val="00AC6522"/>
    <w:rsid w:val="00AD39D7"/>
    <w:rsid w:val="00AD7500"/>
    <w:rsid w:val="00AF1DBC"/>
    <w:rsid w:val="00AF3BEB"/>
    <w:rsid w:val="00AF56A4"/>
    <w:rsid w:val="00B04A2D"/>
    <w:rsid w:val="00B171C0"/>
    <w:rsid w:val="00B206DD"/>
    <w:rsid w:val="00B22346"/>
    <w:rsid w:val="00B25329"/>
    <w:rsid w:val="00B31294"/>
    <w:rsid w:val="00B4354A"/>
    <w:rsid w:val="00B4474B"/>
    <w:rsid w:val="00B71CAC"/>
    <w:rsid w:val="00B72DE4"/>
    <w:rsid w:val="00B83E02"/>
    <w:rsid w:val="00B841A5"/>
    <w:rsid w:val="00B9273A"/>
    <w:rsid w:val="00BA7FB4"/>
    <w:rsid w:val="00BB03C1"/>
    <w:rsid w:val="00BD373A"/>
    <w:rsid w:val="00BD43AE"/>
    <w:rsid w:val="00BE580B"/>
    <w:rsid w:val="00BE717D"/>
    <w:rsid w:val="00BE7E16"/>
    <w:rsid w:val="00BF0DE6"/>
    <w:rsid w:val="00BF63D8"/>
    <w:rsid w:val="00C00391"/>
    <w:rsid w:val="00C02703"/>
    <w:rsid w:val="00C05FCE"/>
    <w:rsid w:val="00C0756C"/>
    <w:rsid w:val="00C156BA"/>
    <w:rsid w:val="00C433E2"/>
    <w:rsid w:val="00C56FB3"/>
    <w:rsid w:val="00C57834"/>
    <w:rsid w:val="00C741E2"/>
    <w:rsid w:val="00C836DE"/>
    <w:rsid w:val="00C87A46"/>
    <w:rsid w:val="00C90F04"/>
    <w:rsid w:val="00C92539"/>
    <w:rsid w:val="00C97AF2"/>
    <w:rsid w:val="00CA05CA"/>
    <w:rsid w:val="00CA783F"/>
    <w:rsid w:val="00CB0565"/>
    <w:rsid w:val="00CB1B5A"/>
    <w:rsid w:val="00CB70B8"/>
    <w:rsid w:val="00CC5F06"/>
    <w:rsid w:val="00CC63B5"/>
    <w:rsid w:val="00CD0D07"/>
    <w:rsid w:val="00CE42BF"/>
    <w:rsid w:val="00D00B57"/>
    <w:rsid w:val="00D06B69"/>
    <w:rsid w:val="00D104D8"/>
    <w:rsid w:val="00D1609A"/>
    <w:rsid w:val="00D36D6C"/>
    <w:rsid w:val="00D37023"/>
    <w:rsid w:val="00D44E9C"/>
    <w:rsid w:val="00D47F57"/>
    <w:rsid w:val="00D70EC8"/>
    <w:rsid w:val="00D948F1"/>
    <w:rsid w:val="00D963C5"/>
    <w:rsid w:val="00D974A1"/>
    <w:rsid w:val="00DA1057"/>
    <w:rsid w:val="00DB1266"/>
    <w:rsid w:val="00DC46D5"/>
    <w:rsid w:val="00DD0F1C"/>
    <w:rsid w:val="00DD3CCC"/>
    <w:rsid w:val="00DD50BC"/>
    <w:rsid w:val="00DE0DCE"/>
    <w:rsid w:val="00DE1851"/>
    <w:rsid w:val="00DE436D"/>
    <w:rsid w:val="00DE4E12"/>
    <w:rsid w:val="00E02521"/>
    <w:rsid w:val="00E12D29"/>
    <w:rsid w:val="00E13BFE"/>
    <w:rsid w:val="00E20D4F"/>
    <w:rsid w:val="00E27F1D"/>
    <w:rsid w:val="00E34F25"/>
    <w:rsid w:val="00E42C1C"/>
    <w:rsid w:val="00E461DF"/>
    <w:rsid w:val="00E57E37"/>
    <w:rsid w:val="00E61171"/>
    <w:rsid w:val="00E70594"/>
    <w:rsid w:val="00E70BDC"/>
    <w:rsid w:val="00E801F2"/>
    <w:rsid w:val="00EA3124"/>
    <w:rsid w:val="00EB08A0"/>
    <w:rsid w:val="00EC5FF3"/>
    <w:rsid w:val="00ED1482"/>
    <w:rsid w:val="00ED6D95"/>
    <w:rsid w:val="00EF1581"/>
    <w:rsid w:val="00EF2773"/>
    <w:rsid w:val="00F07D75"/>
    <w:rsid w:val="00F11BA8"/>
    <w:rsid w:val="00F2035E"/>
    <w:rsid w:val="00F30E77"/>
    <w:rsid w:val="00F3133C"/>
    <w:rsid w:val="00F36753"/>
    <w:rsid w:val="00F37B23"/>
    <w:rsid w:val="00F5027B"/>
    <w:rsid w:val="00F52B44"/>
    <w:rsid w:val="00F85F12"/>
    <w:rsid w:val="00F97423"/>
    <w:rsid w:val="00FF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DEAAE-157D-4EEC-BC1D-44AC9373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F6"/>
    <w:pPr>
      <w:spacing w:after="200" w:line="276" w:lineRule="auto"/>
    </w:pPr>
  </w:style>
  <w:style w:type="paragraph" w:styleId="Naslov1">
    <w:name w:val="heading 1"/>
    <w:basedOn w:val="Navaden"/>
    <w:link w:val="Naslov1Znak"/>
    <w:uiPriority w:val="9"/>
    <w:qFormat/>
    <w:rsid w:val="008F2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2CF6"/>
    <w:pPr>
      <w:keepNext/>
      <w:keepLines/>
      <w:spacing w:after="0"/>
      <w:outlineLvl w:val="1"/>
    </w:pPr>
    <w:rPr>
      <w:rFonts w:eastAsiaTheme="majorEastAsia" w:cstheme="majorBidi"/>
      <w:b/>
      <w:bCs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F2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2CF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F2CF6"/>
    <w:rPr>
      <w:rFonts w:eastAsiaTheme="majorEastAsia" w:cstheme="majorBidi"/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rsid w:val="008F2CF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Krepko">
    <w:name w:val="Strong"/>
    <w:basedOn w:val="Privzetapisavaodstavka"/>
    <w:uiPriority w:val="22"/>
    <w:qFormat/>
    <w:rsid w:val="008F2CF6"/>
    <w:rPr>
      <w:b/>
      <w:bCs/>
    </w:rPr>
  </w:style>
  <w:style w:type="character" w:styleId="Poudarek">
    <w:name w:val="Emphasis"/>
    <w:basedOn w:val="Privzetapisavaodstavka"/>
    <w:uiPriority w:val="20"/>
    <w:qFormat/>
    <w:rsid w:val="008F2CF6"/>
    <w:rPr>
      <w:i/>
      <w:iCs/>
    </w:rPr>
  </w:style>
  <w:style w:type="paragraph" w:styleId="Odstavekseznama">
    <w:name w:val="List Paragraph"/>
    <w:basedOn w:val="Navaden"/>
    <w:link w:val="OdstavekseznamaZnak"/>
    <w:qFormat/>
    <w:rsid w:val="008F2CF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8F2CF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F2CF6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F2CF6"/>
    <w:rPr>
      <w:vertAlign w:val="superscript"/>
    </w:rPr>
  </w:style>
  <w:style w:type="paragraph" w:styleId="Brezrazmikov">
    <w:name w:val="No Spacing"/>
    <w:uiPriority w:val="1"/>
    <w:qFormat/>
    <w:rsid w:val="008F2C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uiPriority w:val="99"/>
    <w:semiHidden/>
    <w:unhideWhenUsed/>
    <w:rsid w:val="008F2C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F2CF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F2CF6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2CF6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2CF6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2CF6"/>
    <w:rPr>
      <w:rFonts w:ascii="Calibri" w:eastAsia="Calibri" w:hAnsi="Calibri" w:cs="Times New Roman"/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F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CF6"/>
  </w:style>
  <w:style w:type="paragraph" w:styleId="Noga">
    <w:name w:val="footer"/>
    <w:basedOn w:val="Navaden"/>
    <w:link w:val="NogaZnak"/>
    <w:uiPriority w:val="99"/>
    <w:unhideWhenUsed/>
    <w:rsid w:val="008F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CF6"/>
  </w:style>
  <w:style w:type="character" w:styleId="Hiperpovezava">
    <w:name w:val="Hyperlink"/>
    <w:uiPriority w:val="99"/>
    <w:unhideWhenUsed/>
    <w:rsid w:val="008F2CF6"/>
    <w:rPr>
      <w:color w:val="0000FF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8F2CF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ja-JP"/>
    </w:rPr>
  </w:style>
  <w:style w:type="paragraph" w:styleId="Kazalovsebine1">
    <w:name w:val="toc 1"/>
    <w:basedOn w:val="Navaden"/>
    <w:next w:val="Navaden"/>
    <w:autoRedefine/>
    <w:uiPriority w:val="39"/>
    <w:unhideWhenUsed/>
    <w:rsid w:val="008F2CF6"/>
    <w:pPr>
      <w:spacing w:after="100"/>
    </w:pPr>
  </w:style>
  <w:style w:type="character" w:customStyle="1" w:styleId="st">
    <w:name w:val="st"/>
    <w:basedOn w:val="Privzetapisavaodstavka"/>
    <w:rsid w:val="008F2CF6"/>
  </w:style>
  <w:style w:type="paragraph" w:styleId="Kazalovsebine2">
    <w:name w:val="toc 2"/>
    <w:basedOn w:val="Navaden"/>
    <w:next w:val="Navaden"/>
    <w:autoRedefine/>
    <w:uiPriority w:val="39"/>
    <w:unhideWhenUsed/>
    <w:rsid w:val="008F2CF6"/>
    <w:pPr>
      <w:spacing w:after="100"/>
      <w:ind w:left="220"/>
    </w:pPr>
  </w:style>
  <w:style w:type="table" w:styleId="Tabelamrea">
    <w:name w:val="Table Grid"/>
    <w:basedOn w:val="Navadnatabela"/>
    <w:uiPriority w:val="59"/>
    <w:rsid w:val="008F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barvniseznam71">
    <w:name w:val="Tabela – barvni seznam 71"/>
    <w:basedOn w:val="Navadnatabela"/>
    <w:uiPriority w:val="52"/>
    <w:rsid w:val="008F2C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Navadnatabela51">
    <w:name w:val="Navadna tabela 51"/>
    <w:basedOn w:val="Navadnatabela"/>
    <w:uiPriority w:val="45"/>
    <w:rsid w:val="008F2CF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vetlamrea11">
    <w:name w:val="Tabela – svetla mreža 11"/>
    <w:basedOn w:val="Navadnatabela"/>
    <w:uiPriority w:val="46"/>
    <w:rsid w:val="008F2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vadnatabela11">
    <w:name w:val="Navadna tabela 11"/>
    <w:basedOn w:val="Navadnatabela"/>
    <w:uiPriority w:val="41"/>
    <w:rsid w:val="008F2C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21">
    <w:name w:val="Navadna tabela 21"/>
    <w:basedOn w:val="Navadnatabela"/>
    <w:uiPriority w:val="42"/>
    <w:rsid w:val="008F2C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31">
    <w:name w:val="Navadna tabela 31"/>
    <w:basedOn w:val="Navadnatabela"/>
    <w:uiPriority w:val="43"/>
    <w:rsid w:val="008F2C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barvnamrea61">
    <w:name w:val="Tabela – barvna mreža 61"/>
    <w:basedOn w:val="Navadnatabela"/>
    <w:uiPriority w:val="51"/>
    <w:rsid w:val="008F2C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barvnamrea71">
    <w:name w:val="Tabela – barvna mreža 71"/>
    <w:basedOn w:val="Navadnatabela"/>
    <w:uiPriority w:val="52"/>
    <w:rsid w:val="008F2C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Revizija">
    <w:name w:val="Revision"/>
    <w:hidden/>
    <w:uiPriority w:val="99"/>
    <w:semiHidden/>
    <w:rsid w:val="008F2CF6"/>
    <w:pPr>
      <w:spacing w:after="0" w:line="240" w:lineRule="auto"/>
    </w:pPr>
  </w:style>
  <w:style w:type="paragraph" w:customStyle="1" w:styleId="Bullet0">
    <w:name w:val="Bullet 0"/>
    <w:basedOn w:val="Navaden"/>
    <w:rsid w:val="008F2CF6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8F2CF6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table" w:customStyle="1" w:styleId="Tabelaseznam3poudarek11">
    <w:name w:val="Tabela – seznam 3 (poudarek 1)1"/>
    <w:basedOn w:val="Navadnatabela"/>
    <w:uiPriority w:val="48"/>
    <w:rsid w:val="008F2CF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temenseznam5poudarek11">
    <w:name w:val="Tabela – temen seznam 5 (poudarek 1)1"/>
    <w:basedOn w:val="Navadnatabela"/>
    <w:uiPriority w:val="50"/>
    <w:rsid w:val="008F2C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barvnamrea6poudarek11">
    <w:name w:val="Tabela – barvna mreža 6 (poudarek 1)1"/>
    <w:basedOn w:val="Navadnatabela"/>
    <w:uiPriority w:val="51"/>
    <w:rsid w:val="008F2CF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odstavek">
    <w:name w:val="odstavek"/>
    <w:basedOn w:val="Navaden"/>
    <w:rsid w:val="008F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8F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99"/>
    <w:rsid w:val="004F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BD04F7-0E08-4962-94D6-18D1EC36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2381</Words>
  <Characters>13572</Characters>
  <Application>Microsoft Office Word</Application>
  <DocSecurity>4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Rustja</dc:creator>
  <cp:lastModifiedBy>Urška Pikec Vesel</cp:lastModifiedBy>
  <cp:revision>2</cp:revision>
  <cp:lastPrinted>2016-07-04T12:13:00Z</cp:lastPrinted>
  <dcterms:created xsi:type="dcterms:W3CDTF">2019-09-13T10:38:00Z</dcterms:created>
  <dcterms:modified xsi:type="dcterms:W3CDTF">2019-09-13T10:38:00Z</dcterms:modified>
</cp:coreProperties>
</file>