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724C" w14:textId="77777777" w:rsidR="00A320AA" w:rsidRPr="00A33690" w:rsidRDefault="00A320AA" w:rsidP="00A320AA">
      <w:pPr>
        <w:spacing w:after="0" w:line="240" w:lineRule="auto"/>
        <w:rPr>
          <w:rFonts w:ascii="Tahoma" w:eastAsia="Times New Roman" w:hAnsi="Tahoma" w:cs="Tahoma"/>
          <w:b/>
        </w:rPr>
      </w:pPr>
    </w:p>
    <w:tbl>
      <w:tblPr>
        <w:tblpPr w:leftFromText="142" w:rightFromText="142" w:bottomFromText="6005" w:vertAnchor="page" w:horzAnchor="page" w:tblpX="1175" w:tblpY="869"/>
        <w:tblW w:w="0" w:type="auto"/>
        <w:tblLook w:val="00A0" w:firstRow="1" w:lastRow="0" w:firstColumn="1" w:lastColumn="0" w:noHBand="0" w:noVBand="0"/>
      </w:tblPr>
      <w:tblGrid>
        <w:gridCol w:w="566"/>
      </w:tblGrid>
      <w:tr w:rsidR="00A320AA" w:rsidRPr="00A33690" w14:paraId="6AB9F857" w14:textId="77777777" w:rsidTr="002C0419">
        <w:trPr>
          <w:cantSplit/>
          <w:trHeight w:hRule="exact" w:val="847"/>
        </w:trPr>
        <w:tc>
          <w:tcPr>
            <w:tcW w:w="566" w:type="dxa"/>
          </w:tcPr>
          <w:p w14:paraId="50127492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F0EF042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B241168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1BC9F52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C38CCC7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0A14CCC8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B00CA01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8526ECA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1D7120D7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18058956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77268AF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B26BD24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832F76D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64AF96C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54F827E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364E08F2" w14:textId="77777777" w:rsidR="00A320AA" w:rsidRPr="00A33690" w:rsidRDefault="00A320AA" w:rsidP="002C041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7B7905EE" w14:textId="586CE32A" w:rsidR="00A320AA" w:rsidRPr="00A33690" w:rsidRDefault="00A320AA" w:rsidP="00A320A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</w:rPr>
      </w:pP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22A95A6" wp14:editId="6453B81E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14605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0F6DB" id="Raven povezovalnik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</w:p>
    <w:tbl>
      <w:tblPr>
        <w:tblStyle w:val="Navadnatabela4"/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  <w:tblCaption w:val="Grb "/>
        <w:tblDescription w:val="Na grbu v obliki ščita je na modri podlagi lik Triglava v beli barvi, pod njim sta dve valoviti modri črti, ki ponazarjata morje in reke, nad njim pa so v obliki navzdol obrnjenega trikotnika razporejene tri bele šesterokrake zvezde. "/>
      </w:tblPr>
      <w:tblGrid>
        <w:gridCol w:w="567"/>
      </w:tblGrid>
      <w:tr w:rsidR="00B069DD" w:rsidRPr="008F3500" w14:paraId="0C6B0CD5" w14:textId="77777777" w:rsidTr="00395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8A22EF" w14:textId="77777777" w:rsidR="00B069DD" w:rsidRPr="006D42D9" w:rsidRDefault="00B069DD" w:rsidP="0039583D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01D81156" w14:textId="77777777" w:rsidR="00B069DD" w:rsidRPr="008F3500" w:rsidRDefault="00B069DD" w:rsidP="00B069DD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5E93F5" wp14:editId="6D5F155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6350" t="9525" r="8255" b="9525"/>
                <wp:wrapNone/>
                <wp:docPr id="3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B0D6" id="Line 5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14:paraId="591DCE6E" w14:textId="77777777" w:rsidR="00B069DD" w:rsidRPr="008A4089" w:rsidRDefault="00B069DD" w:rsidP="00B069DD">
      <w:pPr>
        <w:pStyle w:val="Glava"/>
        <w:tabs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8A4089">
        <w:rPr>
          <w:rFonts w:ascii="Republika" w:hAnsi="Republika"/>
          <w:b/>
          <w:caps/>
        </w:rPr>
        <w:t xml:space="preserve">MinIstrstvo za </w:t>
      </w:r>
      <w:r>
        <w:rPr>
          <w:rFonts w:ascii="Republika" w:hAnsi="Republika"/>
          <w:b/>
          <w:caps/>
        </w:rPr>
        <w:t>VZGOJO IN IZOBRAŽEVANJE</w:t>
      </w:r>
    </w:p>
    <w:p w14:paraId="67854906" w14:textId="77777777" w:rsidR="00B069DD" w:rsidRPr="008F3500" w:rsidRDefault="00B069DD" w:rsidP="00B069DD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Masarykova cesta 16, 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01 400 52 00</w:t>
      </w:r>
    </w:p>
    <w:p w14:paraId="7F4F4DB5" w14:textId="77777777" w:rsidR="00B069DD" w:rsidRPr="008F3500" w:rsidRDefault="00B069DD" w:rsidP="00B069DD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01 400 53 21</w:t>
      </w:r>
    </w:p>
    <w:p w14:paraId="2065137D" w14:textId="77777777" w:rsidR="00B069DD" w:rsidRPr="008F3500" w:rsidRDefault="00B069DD" w:rsidP="00B069DD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gp.mvi@gov.si</w:t>
      </w:r>
    </w:p>
    <w:p w14:paraId="3C050C3A" w14:textId="2FD16788" w:rsidR="00A320AA" w:rsidRPr="00B069DD" w:rsidRDefault="00B069DD" w:rsidP="00B069DD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www.mvi.gov.si</w:t>
      </w:r>
      <w:r w:rsidR="00A320AA" w:rsidRPr="00A33690">
        <w:rPr>
          <w:rFonts w:ascii="Tahoma" w:eastAsia="Times New Roman" w:hAnsi="Tahoma" w:cs="Tahoma"/>
        </w:rPr>
        <w:tab/>
      </w:r>
    </w:p>
    <w:p w14:paraId="28B2D108" w14:textId="77777777" w:rsidR="00A320AA" w:rsidRDefault="00A320AA" w:rsidP="00A320AA">
      <w:pPr>
        <w:tabs>
          <w:tab w:val="left" w:pos="5112"/>
        </w:tabs>
        <w:spacing w:after="0" w:line="240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</w:p>
    <w:p w14:paraId="6F09F014" w14:textId="77777777" w:rsidR="00A320AA" w:rsidRPr="00F00C9A" w:rsidRDefault="00A320AA" w:rsidP="00A320AA">
      <w:pPr>
        <w:autoSpaceDE w:val="0"/>
        <w:autoSpaceDN w:val="0"/>
        <w:adjustRightInd w:val="0"/>
        <w:spacing w:after="0" w:line="240" w:lineRule="atLeast"/>
        <w:jc w:val="both"/>
        <w:rPr>
          <w:rFonts w:ascii="Tahoma" w:eastAsia="Times New Roman" w:hAnsi="Tahoma" w:cs="Tahoma"/>
          <w:lang w:eastAsia="sl-SI"/>
        </w:rPr>
      </w:pPr>
    </w:p>
    <w:p w14:paraId="6B4C16BD" w14:textId="3558ECF9" w:rsidR="00A320AA" w:rsidRPr="0076287C" w:rsidRDefault="00A320AA" w:rsidP="00A320A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sl-SI"/>
        </w:rPr>
      </w:pPr>
      <w:r w:rsidRPr="0076287C">
        <w:rPr>
          <w:rFonts w:ascii="Arial" w:eastAsia="Times New Roman" w:hAnsi="Arial" w:cs="Arial"/>
          <w:lang w:eastAsia="sl-SI"/>
        </w:rPr>
        <w:t xml:space="preserve">Številka: </w:t>
      </w:r>
      <w:r w:rsidR="0061647C">
        <w:rPr>
          <w:rFonts w:ascii="Arial" w:eastAsia="Times New Roman" w:hAnsi="Arial" w:cs="Arial"/>
          <w:lang w:eastAsia="sl-SI"/>
        </w:rPr>
        <w:t>013-26/2012/</w:t>
      </w:r>
      <w:r w:rsidR="004174B3">
        <w:rPr>
          <w:rFonts w:ascii="Arial" w:eastAsia="Times New Roman" w:hAnsi="Arial" w:cs="Arial"/>
          <w:lang w:eastAsia="sl-SI"/>
        </w:rPr>
        <w:t>551</w:t>
      </w:r>
    </w:p>
    <w:p w14:paraId="61114B04" w14:textId="1A30E6E5" w:rsidR="00A320AA" w:rsidRPr="0076287C" w:rsidRDefault="00A320AA" w:rsidP="00A320A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lang w:eastAsia="sl-SI"/>
        </w:rPr>
      </w:pPr>
      <w:r w:rsidRPr="0076287C">
        <w:rPr>
          <w:rFonts w:ascii="Arial" w:eastAsia="Times New Roman" w:hAnsi="Arial" w:cs="Arial"/>
          <w:lang w:eastAsia="sl-SI"/>
        </w:rPr>
        <w:t>Datum:</w:t>
      </w:r>
      <w:r w:rsidR="00054448">
        <w:rPr>
          <w:rFonts w:ascii="Arial" w:eastAsia="Times New Roman" w:hAnsi="Arial" w:cs="Arial"/>
          <w:lang w:eastAsia="sl-SI"/>
        </w:rPr>
        <w:t xml:space="preserve"> </w:t>
      </w:r>
      <w:r w:rsidR="00C70775">
        <w:rPr>
          <w:rFonts w:ascii="Arial" w:eastAsia="Times New Roman" w:hAnsi="Arial" w:cs="Arial"/>
          <w:lang w:eastAsia="sl-SI"/>
        </w:rPr>
        <w:t xml:space="preserve">  </w:t>
      </w:r>
      <w:r w:rsidR="004536A4">
        <w:rPr>
          <w:rFonts w:ascii="Arial" w:eastAsia="Times New Roman" w:hAnsi="Arial" w:cs="Arial"/>
          <w:lang w:eastAsia="sl-SI"/>
        </w:rPr>
        <w:t>16</w:t>
      </w:r>
      <w:r w:rsidR="00FE6DFF">
        <w:rPr>
          <w:rFonts w:ascii="Arial" w:eastAsia="Times New Roman" w:hAnsi="Arial" w:cs="Arial"/>
          <w:lang w:eastAsia="sl-SI"/>
        </w:rPr>
        <w:t>. 2. 2023</w:t>
      </w:r>
    </w:p>
    <w:p w14:paraId="6F77CA1E" w14:textId="77777777" w:rsidR="00A320AA" w:rsidRDefault="00A320AA" w:rsidP="00291C43">
      <w:pPr>
        <w:jc w:val="both"/>
        <w:rPr>
          <w:rFonts w:ascii="Tahoma" w:hAnsi="Tahoma" w:cs="Tahoma"/>
        </w:rPr>
      </w:pPr>
    </w:p>
    <w:p w14:paraId="6191CFCA" w14:textId="7D9119B1" w:rsidR="00291C43" w:rsidRDefault="00291C43" w:rsidP="00291C43">
      <w:pPr>
        <w:jc w:val="both"/>
        <w:rPr>
          <w:rFonts w:ascii="Tahoma" w:hAnsi="Tahoma" w:cs="Tahoma"/>
        </w:rPr>
      </w:pPr>
      <w:r w:rsidRPr="002F2380">
        <w:rPr>
          <w:rFonts w:ascii="Tahoma" w:hAnsi="Tahoma" w:cs="Tahoma"/>
        </w:rPr>
        <w:t xml:space="preserve">Ministrstvo za </w:t>
      </w:r>
      <w:r w:rsidR="00DE3801">
        <w:rPr>
          <w:rFonts w:ascii="Tahoma" w:hAnsi="Tahoma" w:cs="Tahoma"/>
        </w:rPr>
        <w:t xml:space="preserve">vzgojo in </w:t>
      </w:r>
      <w:r w:rsidRPr="002F2380">
        <w:rPr>
          <w:rFonts w:ascii="Tahoma" w:hAnsi="Tahoma" w:cs="Tahoma"/>
        </w:rPr>
        <w:t>izobraževanje na podlagi Sklepa o izb</w:t>
      </w:r>
      <w:r w:rsidR="00E15D80">
        <w:rPr>
          <w:rFonts w:ascii="Tahoma" w:hAnsi="Tahoma" w:cs="Tahoma"/>
        </w:rPr>
        <w:t>oru tem</w:t>
      </w:r>
      <w:r w:rsidRPr="002F2380">
        <w:rPr>
          <w:rFonts w:ascii="Tahoma" w:hAnsi="Tahoma" w:cs="Tahoma"/>
        </w:rPr>
        <w:t xml:space="preserve"> nacionalni</w:t>
      </w:r>
      <w:r w:rsidR="00E15D80">
        <w:rPr>
          <w:rFonts w:ascii="Tahoma" w:hAnsi="Tahoma" w:cs="Tahoma"/>
        </w:rPr>
        <w:t>h</w:t>
      </w:r>
      <w:r w:rsidRPr="002F2380">
        <w:rPr>
          <w:rFonts w:ascii="Tahoma" w:hAnsi="Tahoma" w:cs="Tahoma"/>
        </w:rPr>
        <w:t xml:space="preserve"> evalvacijski</w:t>
      </w:r>
      <w:r w:rsidR="00E15D80">
        <w:rPr>
          <w:rFonts w:ascii="Tahoma" w:hAnsi="Tahoma" w:cs="Tahoma"/>
        </w:rPr>
        <w:t>h</w:t>
      </w:r>
      <w:r w:rsidRPr="002F2380">
        <w:rPr>
          <w:rFonts w:ascii="Tahoma" w:hAnsi="Tahoma" w:cs="Tahoma"/>
        </w:rPr>
        <w:t xml:space="preserve"> študij in </w:t>
      </w:r>
      <w:r w:rsidR="00E15D80">
        <w:rPr>
          <w:rFonts w:ascii="Tahoma" w:hAnsi="Tahoma" w:cs="Tahoma"/>
        </w:rPr>
        <w:t xml:space="preserve">njihovem financiranju </w:t>
      </w:r>
      <w:r w:rsidRPr="002F2380">
        <w:rPr>
          <w:rFonts w:ascii="Tahoma" w:hAnsi="Tahoma" w:cs="Tahoma"/>
        </w:rPr>
        <w:t xml:space="preserve">za obdobje 24 mesecev št. </w:t>
      </w:r>
      <w:r w:rsidR="009A1C7B">
        <w:rPr>
          <w:rFonts w:ascii="Tahoma" w:hAnsi="Tahoma" w:cs="Tahoma"/>
        </w:rPr>
        <w:t>013-26/2012/507</w:t>
      </w:r>
      <w:r w:rsidRPr="002F2380">
        <w:rPr>
          <w:rFonts w:ascii="Tahoma" w:hAnsi="Tahoma" w:cs="Tahoma"/>
        </w:rPr>
        <w:t xml:space="preserve"> </w:t>
      </w:r>
      <w:r w:rsidR="0089795F">
        <w:rPr>
          <w:rFonts w:ascii="Tahoma" w:hAnsi="Tahoma" w:cs="Tahoma"/>
        </w:rPr>
        <w:t>z dne</w:t>
      </w:r>
      <w:r w:rsidR="00E15D80">
        <w:rPr>
          <w:rFonts w:ascii="Tahoma" w:hAnsi="Tahoma" w:cs="Tahoma"/>
        </w:rPr>
        <w:t xml:space="preserve"> 6. 4. 2022</w:t>
      </w:r>
      <w:r w:rsidR="0083188C">
        <w:rPr>
          <w:rFonts w:ascii="Tahoma" w:hAnsi="Tahoma" w:cs="Tahoma"/>
        </w:rPr>
        <w:t xml:space="preserve"> in spremembe Sklepa o izboru tem </w:t>
      </w:r>
      <w:r w:rsidR="0083188C" w:rsidRPr="002F2380">
        <w:rPr>
          <w:rFonts w:ascii="Tahoma" w:hAnsi="Tahoma" w:cs="Tahoma"/>
        </w:rPr>
        <w:t>nacionalni</w:t>
      </w:r>
      <w:r w:rsidR="0083188C">
        <w:rPr>
          <w:rFonts w:ascii="Tahoma" w:hAnsi="Tahoma" w:cs="Tahoma"/>
        </w:rPr>
        <w:t>h</w:t>
      </w:r>
      <w:r w:rsidR="0083188C" w:rsidRPr="002F2380">
        <w:rPr>
          <w:rFonts w:ascii="Tahoma" w:hAnsi="Tahoma" w:cs="Tahoma"/>
        </w:rPr>
        <w:t xml:space="preserve"> </w:t>
      </w:r>
      <w:proofErr w:type="spellStart"/>
      <w:r w:rsidR="0083188C" w:rsidRPr="002F2380">
        <w:rPr>
          <w:rFonts w:ascii="Tahoma" w:hAnsi="Tahoma" w:cs="Tahoma"/>
        </w:rPr>
        <w:t>evalvacijski</w:t>
      </w:r>
      <w:r w:rsidR="0083188C">
        <w:rPr>
          <w:rFonts w:ascii="Tahoma" w:hAnsi="Tahoma" w:cs="Tahoma"/>
        </w:rPr>
        <w:t>h</w:t>
      </w:r>
      <w:proofErr w:type="spellEnd"/>
      <w:r w:rsidR="0083188C" w:rsidRPr="002F2380">
        <w:rPr>
          <w:rFonts w:ascii="Tahoma" w:hAnsi="Tahoma" w:cs="Tahoma"/>
        </w:rPr>
        <w:t xml:space="preserve"> študij </w:t>
      </w:r>
      <w:r w:rsidR="0083188C">
        <w:rPr>
          <w:rFonts w:ascii="Tahoma" w:hAnsi="Tahoma" w:cs="Tahoma"/>
        </w:rPr>
        <w:t>in njihovem financiranju za obdobje 24 mesecev št. 013-26/2012/  dne 2023</w:t>
      </w:r>
      <w:r w:rsidR="00CB6C5E">
        <w:rPr>
          <w:rFonts w:ascii="Tahoma" w:hAnsi="Tahoma" w:cs="Tahoma"/>
        </w:rPr>
        <w:t xml:space="preserve">, </w:t>
      </w:r>
      <w:r w:rsidR="00CB6C5E" w:rsidRPr="004D34B1">
        <w:rPr>
          <w:rFonts w:ascii="Tahoma" w:hAnsi="Tahoma" w:cs="Tahoma"/>
        </w:rPr>
        <w:t>na podlag</w:t>
      </w:r>
      <w:r w:rsidR="004D34B1" w:rsidRPr="004D34B1">
        <w:rPr>
          <w:rFonts w:ascii="Tahoma" w:hAnsi="Tahoma" w:cs="Tahoma"/>
        </w:rPr>
        <w:t>i</w:t>
      </w:r>
      <w:r w:rsidR="0089795F" w:rsidRPr="004D34B1">
        <w:rPr>
          <w:rFonts w:ascii="Tahoma" w:hAnsi="Tahoma" w:cs="Tahoma"/>
        </w:rPr>
        <w:t xml:space="preserve"> </w:t>
      </w:r>
      <w:r w:rsidR="00CB6C5E" w:rsidRPr="004D34B1">
        <w:rPr>
          <w:rFonts w:ascii="Tahoma" w:hAnsi="Tahoma" w:cs="Tahoma"/>
        </w:rPr>
        <w:t xml:space="preserve">19. člena </w:t>
      </w:r>
      <w:r w:rsidR="00CB6C5E" w:rsidRPr="004D34B1">
        <w:rPr>
          <w:rFonts w:ascii="Tahoma" w:eastAsiaTheme="minorHAnsi" w:hAnsi="Tahoma" w:cs="Tahoma"/>
          <w:color w:val="000000"/>
        </w:rPr>
        <w:t>Pravilnika o posodabljanju vzgojno-izobraževalnega dela (Uradni list RS, št. 7/14, 27/17 in 47/19) v zvezi s</w:t>
      </w:r>
      <w:r w:rsidR="00CB6C5E">
        <w:rPr>
          <w:rFonts w:ascii="Helv" w:eastAsiaTheme="minorHAnsi" w:hAnsi="Helv" w:cs="Helv"/>
          <w:color w:val="000000"/>
          <w:sz w:val="20"/>
          <w:szCs w:val="20"/>
        </w:rPr>
        <w:t xml:space="preserve"> </w:t>
      </w:r>
      <w:r w:rsidRPr="002F2380">
        <w:rPr>
          <w:rFonts w:ascii="Tahoma" w:hAnsi="Tahoma" w:cs="Tahoma"/>
        </w:rPr>
        <w:t xml:space="preserve"> 5.</w:t>
      </w:r>
      <w:r w:rsidR="003849F4">
        <w:rPr>
          <w:rFonts w:ascii="Tahoma" w:hAnsi="Tahoma" w:cs="Tahoma"/>
        </w:rPr>
        <w:t xml:space="preserve"> in 6.</w:t>
      </w:r>
      <w:r w:rsidRPr="002F2380">
        <w:rPr>
          <w:rFonts w:ascii="Tahoma" w:hAnsi="Tahoma" w:cs="Tahoma"/>
        </w:rPr>
        <w:t xml:space="preserve"> člen</w:t>
      </w:r>
      <w:r w:rsidR="00CB6C5E">
        <w:rPr>
          <w:rFonts w:ascii="Tahoma" w:hAnsi="Tahoma" w:cs="Tahoma"/>
        </w:rPr>
        <w:t>om</w:t>
      </w:r>
      <w:r w:rsidRPr="002F2380">
        <w:rPr>
          <w:rFonts w:ascii="Tahoma" w:hAnsi="Tahoma" w:cs="Tahoma"/>
        </w:rPr>
        <w:t xml:space="preserve"> Protokola o določanju in načinu izvajanja nacionalnih evalvacijskih študij z dne </w:t>
      </w:r>
      <w:r w:rsidR="0089795F">
        <w:rPr>
          <w:rFonts w:ascii="Tahoma" w:hAnsi="Tahoma" w:cs="Tahoma"/>
        </w:rPr>
        <w:t>5.2.2015, 17.5.2018 in 14.12.2018 (v nadaljevanju Protokol)</w:t>
      </w:r>
      <w:r w:rsidR="0061647C">
        <w:rPr>
          <w:rFonts w:ascii="Tahoma" w:hAnsi="Tahoma" w:cs="Tahoma"/>
        </w:rPr>
        <w:t xml:space="preserve"> </w:t>
      </w:r>
      <w:r w:rsidRPr="002F2380">
        <w:rPr>
          <w:rFonts w:ascii="Tahoma" w:hAnsi="Tahoma" w:cs="Tahoma"/>
        </w:rPr>
        <w:t>objavlja</w:t>
      </w:r>
    </w:p>
    <w:p w14:paraId="31DD71FE" w14:textId="77777777" w:rsidR="009C4DF3" w:rsidRPr="002F2380" w:rsidRDefault="009C4DF3" w:rsidP="00291C43">
      <w:pPr>
        <w:jc w:val="both"/>
        <w:rPr>
          <w:rFonts w:ascii="Tahoma" w:hAnsi="Tahoma" w:cs="Tahoma"/>
        </w:rPr>
      </w:pPr>
    </w:p>
    <w:p w14:paraId="176AEF8C" w14:textId="77777777" w:rsidR="00291C43" w:rsidRPr="004452E5" w:rsidRDefault="00291C43" w:rsidP="00291C43">
      <w:pPr>
        <w:autoSpaceDE w:val="0"/>
        <w:autoSpaceDN w:val="0"/>
        <w:adjustRightInd w:val="0"/>
        <w:spacing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4452E5">
        <w:rPr>
          <w:rFonts w:ascii="Tahoma" w:eastAsia="Times New Roman" w:hAnsi="Tahoma" w:cs="Tahoma"/>
          <w:b/>
          <w:sz w:val="24"/>
          <w:szCs w:val="24"/>
          <w:lang w:eastAsia="sl-SI"/>
        </w:rPr>
        <w:t>JAVNO POVABILO</w:t>
      </w:r>
    </w:p>
    <w:p w14:paraId="7C749244" w14:textId="77777777" w:rsidR="00291C43" w:rsidRPr="004452E5" w:rsidRDefault="00291C43" w:rsidP="00291C43">
      <w:pPr>
        <w:autoSpaceDE w:val="0"/>
        <w:autoSpaceDN w:val="0"/>
        <w:adjustRightInd w:val="0"/>
        <w:spacing w:line="360" w:lineRule="auto"/>
        <w:jc w:val="center"/>
        <w:rPr>
          <w:rFonts w:ascii="Tahoma" w:eastAsia="Times New Roman" w:hAnsi="Tahoma" w:cs="Tahoma"/>
          <w:b/>
          <w:lang w:eastAsia="sl-SI"/>
        </w:rPr>
      </w:pPr>
      <w:r w:rsidRPr="004452E5">
        <w:rPr>
          <w:rFonts w:ascii="Tahoma" w:eastAsia="Times New Roman" w:hAnsi="Tahoma" w:cs="Tahoma"/>
          <w:b/>
          <w:lang w:eastAsia="sl-SI"/>
        </w:rPr>
        <w:t>za zbiranje predlogov za nacionalno evalvacijsko študijo s trajanjem 24 mesecev z naslovom</w:t>
      </w:r>
    </w:p>
    <w:p w14:paraId="1F1C34B0" w14:textId="77777777" w:rsidR="00291C43" w:rsidRPr="004452E5" w:rsidRDefault="00291C43" w:rsidP="00291C43">
      <w:pPr>
        <w:autoSpaceDE w:val="0"/>
        <w:autoSpaceDN w:val="0"/>
        <w:adjustRightInd w:val="0"/>
        <w:spacing w:line="360" w:lineRule="auto"/>
        <w:jc w:val="center"/>
        <w:textDirection w:val="btLr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4452E5">
        <w:rPr>
          <w:rFonts w:ascii="Tahoma" w:eastAsia="Times New Roman" w:hAnsi="Tahoma" w:cs="Tahoma"/>
          <w:b/>
          <w:sz w:val="24"/>
          <w:szCs w:val="24"/>
          <w:lang w:eastAsia="sl-SI"/>
        </w:rPr>
        <w:t>IZBOLJŠANJE PEDAGOŠKEGA PROCESA IN POGOJEV DELA ZA DIJAKE, UČITELJE IN DRUGE STROKOVNE DELAVCE V PROGRAMIH NIŽJEGA POKLICNEGA IZOBRAŽEVANJA S PREDLOGI SISTEMSKIH SPREMEMB</w:t>
      </w:r>
    </w:p>
    <w:p w14:paraId="181E12B1" w14:textId="77777777" w:rsidR="00291C43" w:rsidRPr="00607D43" w:rsidRDefault="00291C43" w:rsidP="00291C43">
      <w:pPr>
        <w:spacing w:after="0" w:line="240" w:lineRule="auto"/>
        <w:jc w:val="both"/>
        <w:rPr>
          <w:rFonts w:ascii="Trebuchet MS" w:hAnsi="Trebuchet MS"/>
        </w:rPr>
      </w:pPr>
    </w:p>
    <w:p w14:paraId="54BFC01B" w14:textId="06A22738" w:rsidR="00291C43" w:rsidRPr="003240B5" w:rsidRDefault="00291C43" w:rsidP="00291C43">
      <w:p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Nižje poklicno izobraževanje je pomemben del srednješolskega izobraževanja, saj je vanj vključenih več kot 1200 dijakov. V te programe se vpisujejo dijaki, ki imajo nedokončano osnovno šolo ali tisti, ki so obiskovali osnovne šole s prilagojenim programom in zavode za vzgojo in izobraževanje otrok in mladostnikov s posebnimi potrebami. Kot opozarjajo svetovalne službe srednjih šol, izvajalk programov nižjega poklicnega izobraževanja</w:t>
      </w:r>
      <w:r w:rsidRPr="003240B5">
        <w:rPr>
          <w:rStyle w:val="Sprotnaopomba-sklic"/>
          <w:rFonts w:ascii="Tahoma" w:hAnsi="Tahoma" w:cs="Tahoma"/>
        </w:rPr>
        <w:footnoteReference w:id="1"/>
      </w:r>
      <w:r w:rsidRPr="003240B5">
        <w:rPr>
          <w:rFonts w:ascii="Tahoma" w:hAnsi="Tahoma" w:cs="Tahoma"/>
        </w:rPr>
        <w:t xml:space="preserve">, imata obe skupini dijakov običajno nižjo samopodobo, primanjkljaje na učnem področju, v socialnem </w:t>
      </w:r>
      <w:r w:rsidRPr="003240B5">
        <w:rPr>
          <w:rFonts w:ascii="Tahoma" w:hAnsi="Tahoma" w:cs="Tahoma"/>
        </w:rPr>
        <w:lastRenderedPageBreak/>
        <w:t xml:space="preserve">funkcioniranju ter čustvene in vedenjske težave. Ti dijaki potrebujejo usmerjen in individualiziran pristop ter prilagojen vzgojno-izobraževalni proces. Po podatkih Ministrstva za </w:t>
      </w:r>
      <w:r w:rsidR="00AB1DD9">
        <w:rPr>
          <w:rFonts w:ascii="Tahoma" w:hAnsi="Tahoma" w:cs="Tahoma"/>
        </w:rPr>
        <w:t xml:space="preserve">vzgojo in </w:t>
      </w:r>
      <w:r w:rsidRPr="003240B5">
        <w:rPr>
          <w:rFonts w:ascii="Tahoma" w:hAnsi="Tahoma" w:cs="Tahoma"/>
        </w:rPr>
        <w:t>izobraževanje</w:t>
      </w:r>
      <w:r w:rsidR="00AB1DD9">
        <w:rPr>
          <w:rFonts w:ascii="Tahoma" w:hAnsi="Tahoma" w:cs="Tahoma"/>
        </w:rPr>
        <w:t xml:space="preserve"> </w:t>
      </w:r>
      <w:r w:rsidRPr="003240B5">
        <w:rPr>
          <w:rFonts w:ascii="Tahoma" w:hAnsi="Tahoma" w:cs="Tahoma"/>
        </w:rPr>
        <w:t>je delež dijakov s posebnimi potrebami, ki imajo najrazličnejše primanjkljaje, ovire oziroma motnje, med šolami, ki izvajajo programe nižjega poklicnega izobraževanja, zelo različen in se giblje od 4,8 % do 72 %</w:t>
      </w:r>
      <w:r w:rsidRPr="003240B5">
        <w:rPr>
          <w:rStyle w:val="Sprotnaopomba-sklic"/>
          <w:rFonts w:ascii="Tahoma" w:hAnsi="Tahoma" w:cs="Tahoma"/>
        </w:rPr>
        <w:footnoteReference w:id="2"/>
      </w:r>
      <w:r w:rsidRPr="003240B5">
        <w:rPr>
          <w:rFonts w:ascii="Tahoma" w:hAnsi="Tahoma" w:cs="Tahoma"/>
        </w:rPr>
        <w:t xml:space="preserve"> od vseh, ki obiskujejo programe nižjega poklicnega izobraževanja. V osnovnih šolah s prilagojenim programom in zavodih za vzgojo in izobraževanje otrok in mladostnikov s posebnimi potrebami so jim nudili različne prilagoditve in vrste pomoči, programe so izvajali strokovni delavci s specialnimi znanji. V programih nižjega poklicnega izobraževanja posebnih prilagoditev pri izvajanju pedagoškega procesa ni, prav tako učitelji in drugi strokovni delavci nimajo specifičnih kompetenc za tovrstno pedagoško delo. </w:t>
      </w:r>
    </w:p>
    <w:p w14:paraId="5B39A14D" w14:textId="15C74F7C" w:rsidR="00291C43" w:rsidRPr="003240B5" w:rsidRDefault="00AB1DD9" w:rsidP="00291C4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Nacionalna </w:t>
      </w:r>
      <w:proofErr w:type="spellStart"/>
      <w:r>
        <w:rPr>
          <w:rFonts w:ascii="Tahoma" w:hAnsi="Tahoma" w:cs="Tahoma"/>
        </w:rPr>
        <w:t>evalvacijska</w:t>
      </w:r>
      <w:proofErr w:type="spellEnd"/>
      <w:r>
        <w:rPr>
          <w:rFonts w:ascii="Tahoma" w:hAnsi="Tahoma" w:cs="Tahoma"/>
        </w:rPr>
        <w:t xml:space="preserve"> š</w:t>
      </w:r>
      <w:r w:rsidR="00291C43" w:rsidRPr="003240B5">
        <w:rPr>
          <w:rFonts w:ascii="Tahoma" w:hAnsi="Tahoma" w:cs="Tahoma"/>
        </w:rPr>
        <w:t>tudija z naslovom Izboljšanje pedagoškega procesa in pogojev dela za dijake, učitelje in druge strokovne delavce v programih nižjega poklicnega izobraževanja s predlogi sistemskih sprememb naj se osredotoči na naslednje cilje:</w:t>
      </w:r>
    </w:p>
    <w:p w14:paraId="4CEDEA7A" w14:textId="77777777" w:rsidR="00291C43" w:rsidRPr="003240B5" w:rsidRDefault="00291C43" w:rsidP="00291C43">
      <w:pPr>
        <w:numPr>
          <w:ilvl w:val="0"/>
          <w:numId w:val="3"/>
        </w:numPr>
        <w:rPr>
          <w:rFonts w:ascii="Tahoma" w:hAnsi="Tahoma" w:cs="Tahoma"/>
        </w:rPr>
      </w:pPr>
      <w:r w:rsidRPr="003240B5">
        <w:rPr>
          <w:rFonts w:ascii="Tahoma" w:hAnsi="Tahoma" w:cs="Tahoma"/>
        </w:rPr>
        <w:t>popis potrebnih kompetenc in znanj za delo z dijaki v programih nižjega poklicnega izobraževanja s posebnim poudarkom za delo z dijaki s posebnimi potrebami ter težav, ki jih pri delu v programih nižjega poklicnega izobraževanja zaznavajo strokovni delavci ter ugotovitev pomanjkljivosti sistema,</w:t>
      </w:r>
    </w:p>
    <w:p w14:paraId="5E492C8D" w14:textId="77777777" w:rsidR="00291C43" w:rsidRPr="003240B5" w:rsidRDefault="00291C43" w:rsidP="00291C43">
      <w:pPr>
        <w:numPr>
          <w:ilvl w:val="0"/>
          <w:numId w:val="3"/>
        </w:numPr>
        <w:jc w:val="both"/>
        <w:textDirection w:val="btLr"/>
        <w:rPr>
          <w:rFonts w:ascii="Tahoma" w:hAnsi="Tahoma" w:cs="Tahoma"/>
        </w:rPr>
      </w:pPr>
      <w:r w:rsidRPr="003240B5">
        <w:rPr>
          <w:rFonts w:ascii="Tahoma" w:hAnsi="Tahoma" w:cs="Tahoma"/>
        </w:rPr>
        <w:t>pregled dobrih praks in priprava predlogov za izboljšanje pedagoškega procesa glede na mednarodni prostor in obstoječe dobre prakse medinstitucionalnega in interdisciplinarnega sodelovanja pri nas,</w:t>
      </w:r>
    </w:p>
    <w:p w14:paraId="383EFC15" w14:textId="77777777" w:rsidR="00291C43" w:rsidRPr="003240B5" w:rsidRDefault="00291C43" w:rsidP="00291C43">
      <w:pPr>
        <w:numPr>
          <w:ilvl w:val="0"/>
          <w:numId w:val="3"/>
        </w:numPr>
        <w:jc w:val="both"/>
        <w:textDirection w:val="btLr"/>
        <w:rPr>
          <w:rFonts w:ascii="Tahoma" w:hAnsi="Tahoma" w:cs="Tahoma"/>
        </w:rPr>
      </w:pPr>
      <w:r w:rsidRPr="003240B5">
        <w:rPr>
          <w:rFonts w:ascii="Tahoma" w:hAnsi="Tahoma" w:cs="Tahoma"/>
        </w:rPr>
        <w:t>priprava predlogov za krepitev kompetenc strokovnega kadra (identifikacija potrebnih znanj ter oblik izobraževanj in usposabljanj, ki jih strokovni delavci potrebujejo za delo z dijaki v programih nižjega poklicnega izobraževanja, s posebnim poudarkom za delo z dijaki s posebnimi potrebami;</w:t>
      </w:r>
    </w:p>
    <w:p w14:paraId="635989D1" w14:textId="77777777" w:rsidR="00291C43" w:rsidRPr="003240B5" w:rsidRDefault="00291C43" w:rsidP="00291C43">
      <w:pPr>
        <w:numPr>
          <w:ilvl w:val="0"/>
          <w:numId w:val="3"/>
        </w:numPr>
        <w:jc w:val="both"/>
        <w:textDirection w:val="btLr"/>
        <w:rPr>
          <w:rFonts w:ascii="Tahoma" w:hAnsi="Tahoma" w:cs="Tahoma"/>
        </w:rPr>
      </w:pPr>
      <w:r w:rsidRPr="003240B5">
        <w:rPr>
          <w:rFonts w:ascii="Tahoma" w:hAnsi="Tahoma" w:cs="Tahoma"/>
        </w:rPr>
        <w:t xml:space="preserve">oblikovanje predlogov normativnih sprememb na ravni programov in izvedbenega kurikuluma, z namenom zagotavljanja ustrezne diferenciacije in individualizacije vzgojno-izobraževalnega procesa. </w:t>
      </w:r>
    </w:p>
    <w:p w14:paraId="7D090F1B" w14:textId="142E7DB0" w:rsidR="00291C43" w:rsidRPr="003240B5" w:rsidRDefault="00291C43" w:rsidP="00291C43">
      <w:p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 xml:space="preserve">Z </w:t>
      </w:r>
      <w:r w:rsidR="00AB1DD9">
        <w:rPr>
          <w:rFonts w:ascii="Tahoma" w:hAnsi="Tahoma" w:cs="Tahoma"/>
        </w:rPr>
        <w:t xml:space="preserve">nacionalno </w:t>
      </w:r>
      <w:proofErr w:type="spellStart"/>
      <w:r w:rsidRPr="003240B5">
        <w:rPr>
          <w:rFonts w:ascii="Tahoma" w:hAnsi="Tahoma" w:cs="Tahoma"/>
        </w:rPr>
        <w:t>evalvacijsko</w:t>
      </w:r>
      <w:proofErr w:type="spellEnd"/>
      <w:r w:rsidRPr="003240B5">
        <w:rPr>
          <w:rFonts w:ascii="Tahoma" w:hAnsi="Tahoma" w:cs="Tahoma"/>
        </w:rPr>
        <w:t xml:space="preserve"> študijo bodo tako: </w:t>
      </w:r>
    </w:p>
    <w:p w14:paraId="5F958C7F" w14:textId="77777777" w:rsidR="00291C43" w:rsidRPr="003240B5" w:rsidRDefault="00291C43" w:rsidP="00291C4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pripravljeni predlogi za krepitev kompetenc strokovnega kadra (identifikacija potrebnih znanj ter oblik izobraževanj in usposabljanj, ki jih strokovni delavci potrebujejo za delo z dijaki v programih nižjega poklicnega izobraževanja, s posebnim poudarkom za delo z dijaki s posebnimi potrebami);</w:t>
      </w:r>
    </w:p>
    <w:p w14:paraId="073BD090" w14:textId="77777777" w:rsidR="00291C43" w:rsidRPr="003240B5" w:rsidRDefault="00291C43" w:rsidP="00291C4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 xml:space="preserve">pripravljeni predlogi za izboljšanje dela z dijaki v programih nižjega poklicnega izobraževanja  s posebnim poudarkom za delo z dijaki s posebnimi potrebami glede na tuje </w:t>
      </w:r>
      <w:r w:rsidRPr="003240B5">
        <w:rPr>
          <w:rFonts w:ascii="Tahoma" w:hAnsi="Tahoma" w:cs="Tahoma"/>
        </w:rPr>
        <w:lastRenderedPageBreak/>
        <w:t xml:space="preserve">izkušnje in na obstoječe dobre prakse medinstitucionalnega in interdisciplinarnega sodelovanja pri nas; </w:t>
      </w:r>
    </w:p>
    <w:p w14:paraId="102443A2" w14:textId="4D2BC8F1" w:rsidR="000C5836" w:rsidRDefault="00291C43" w:rsidP="000C5836">
      <w:pPr>
        <w:pStyle w:val="Odstavekseznama"/>
        <w:numPr>
          <w:ilvl w:val="0"/>
          <w:numId w:val="18"/>
        </w:numPr>
        <w:jc w:val="both"/>
        <w:rPr>
          <w:rFonts w:ascii="Tahoma" w:hAnsi="Tahoma" w:cs="Tahoma"/>
        </w:rPr>
      </w:pPr>
      <w:r w:rsidRPr="00B86335">
        <w:rPr>
          <w:rFonts w:ascii="Tahoma" w:hAnsi="Tahoma" w:cs="Tahoma"/>
        </w:rPr>
        <w:t>oblikovani predlogi normativnih sprememb na ravni programov in izvedbenega kurikuluma, z namenom zagotavljanja ustrezne diferenciacije in individualizacije vzgojno-izobraževalnega procesa</w:t>
      </w:r>
      <w:r w:rsidR="00E15D80" w:rsidRPr="00B86335">
        <w:rPr>
          <w:rFonts w:ascii="Tahoma" w:hAnsi="Tahoma" w:cs="Tahoma"/>
        </w:rPr>
        <w:t>.</w:t>
      </w:r>
    </w:p>
    <w:p w14:paraId="23C89C05" w14:textId="77777777" w:rsidR="000C5836" w:rsidRPr="000C5836" w:rsidRDefault="000C5836" w:rsidP="000C5836">
      <w:pPr>
        <w:pStyle w:val="Odstavekseznama"/>
        <w:ind w:left="360"/>
        <w:jc w:val="both"/>
        <w:rPr>
          <w:rFonts w:ascii="Tahoma" w:hAnsi="Tahoma" w:cs="Tahoma"/>
        </w:rPr>
      </w:pPr>
    </w:p>
    <w:p w14:paraId="12BADD0D" w14:textId="4BBA002A" w:rsidR="00291C43" w:rsidRPr="003240B5" w:rsidRDefault="00356D15" w:rsidP="00291C43">
      <w:pPr>
        <w:jc w:val="both"/>
        <w:rPr>
          <w:rFonts w:ascii="Tahoma" w:hAnsi="Tahoma" w:cs="Tahoma"/>
          <w:b/>
          <w:bCs/>
        </w:rPr>
      </w:pPr>
      <w:r w:rsidRPr="003240B5">
        <w:rPr>
          <w:rFonts w:ascii="Tahoma" w:hAnsi="Tahoma" w:cs="Tahoma"/>
          <w:b/>
          <w:bCs/>
        </w:rPr>
        <w:t>P</w:t>
      </w:r>
      <w:r w:rsidR="00291C43" w:rsidRPr="003240B5">
        <w:rPr>
          <w:rFonts w:ascii="Tahoma" w:hAnsi="Tahoma" w:cs="Tahoma"/>
          <w:b/>
          <w:bCs/>
        </w:rPr>
        <w:t xml:space="preserve">redlog </w:t>
      </w:r>
      <w:r w:rsidR="00B86335">
        <w:rPr>
          <w:rFonts w:ascii="Tahoma" w:hAnsi="Tahoma" w:cs="Tahoma"/>
          <w:b/>
          <w:bCs/>
        </w:rPr>
        <w:t xml:space="preserve">za </w:t>
      </w:r>
      <w:r w:rsidR="00291C43" w:rsidRPr="003240B5">
        <w:rPr>
          <w:rFonts w:ascii="Tahoma" w:hAnsi="Tahoma" w:cs="Tahoma"/>
          <w:b/>
          <w:bCs/>
        </w:rPr>
        <w:t>nacionaln</w:t>
      </w:r>
      <w:r w:rsidR="00B86335">
        <w:rPr>
          <w:rFonts w:ascii="Tahoma" w:hAnsi="Tahoma" w:cs="Tahoma"/>
          <w:b/>
          <w:bCs/>
        </w:rPr>
        <w:t>o</w:t>
      </w:r>
      <w:r w:rsidR="00291C43" w:rsidRPr="003240B5">
        <w:rPr>
          <w:rFonts w:ascii="Tahoma" w:hAnsi="Tahoma" w:cs="Tahoma"/>
          <w:b/>
          <w:bCs/>
        </w:rPr>
        <w:t xml:space="preserve"> evalvacijsk</w:t>
      </w:r>
      <w:r w:rsidR="00B86335">
        <w:rPr>
          <w:rFonts w:ascii="Tahoma" w:hAnsi="Tahoma" w:cs="Tahoma"/>
          <w:b/>
          <w:bCs/>
        </w:rPr>
        <w:t>o</w:t>
      </w:r>
      <w:r w:rsidR="00291C43" w:rsidRPr="003240B5">
        <w:rPr>
          <w:rFonts w:ascii="Tahoma" w:hAnsi="Tahoma" w:cs="Tahoma"/>
          <w:b/>
          <w:bCs/>
        </w:rPr>
        <w:t xml:space="preserve"> študij</w:t>
      </w:r>
      <w:r w:rsidR="00B86335">
        <w:rPr>
          <w:rFonts w:ascii="Tahoma" w:hAnsi="Tahoma" w:cs="Tahoma"/>
          <w:b/>
          <w:bCs/>
        </w:rPr>
        <w:t>o</w:t>
      </w:r>
      <w:r w:rsidR="00291C43" w:rsidRPr="003240B5">
        <w:rPr>
          <w:rFonts w:ascii="Tahoma" w:hAnsi="Tahoma" w:cs="Tahoma"/>
          <w:b/>
          <w:bCs/>
        </w:rPr>
        <w:t xml:space="preserve"> </w:t>
      </w:r>
      <w:r w:rsidR="009C56A6" w:rsidRPr="003240B5">
        <w:rPr>
          <w:rFonts w:ascii="Tahoma" w:hAnsi="Tahoma" w:cs="Tahoma"/>
          <w:b/>
          <w:bCs/>
        </w:rPr>
        <w:t xml:space="preserve">naj </w:t>
      </w:r>
      <w:r w:rsidR="00291C43" w:rsidRPr="003240B5">
        <w:rPr>
          <w:rFonts w:ascii="Tahoma" w:hAnsi="Tahoma" w:cs="Tahoma"/>
          <w:b/>
          <w:bCs/>
        </w:rPr>
        <w:t xml:space="preserve">vsebuje naslednje elemente: </w:t>
      </w:r>
    </w:p>
    <w:p w14:paraId="25BEF3C5" w14:textId="23FC7F2B" w:rsidR="00291C43" w:rsidRPr="003240B5" w:rsidRDefault="00291C43" w:rsidP="00DF5B50">
      <w:pPr>
        <w:pStyle w:val="Odstavekseznama"/>
        <w:numPr>
          <w:ilvl w:val="0"/>
          <w:numId w:val="17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Uvod, ki vsebuje vsaj naslednje elemente:</w:t>
      </w:r>
    </w:p>
    <w:p w14:paraId="299AA150" w14:textId="1F555E22" w:rsidR="00291C43" w:rsidRPr="003240B5" w:rsidRDefault="00DF5B50" w:rsidP="00DF5B50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f</w:t>
      </w:r>
      <w:r w:rsidR="00291C43" w:rsidRPr="003240B5">
        <w:rPr>
          <w:rFonts w:ascii="Tahoma" w:hAnsi="Tahoma" w:cs="Tahoma"/>
        </w:rPr>
        <w:t>ormalni okvir študije</w:t>
      </w:r>
      <w:r w:rsidR="00356D15" w:rsidRPr="003240B5">
        <w:rPr>
          <w:rFonts w:ascii="Tahoma" w:hAnsi="Tahoma" w:cs="Tahoma"/>
        </w:rPr>
        <w:t>;</w:t>
      </w:r>
    </w:p>
    <w:p w14:paraId="2C2B3E40" w14:textId="577FC032" w:rsidR="00291C43" w:rsidRPr="003240B5" w:rsidRDefault="00DF5B50" w:rsidP="00DF5B50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o</w:t>
      </w:r>
      <w:r w:rsidR="00291C43" w:rsidRPr="003240B5">
        <w:rPr>
          <w:rFonts w:ascii="Tahoma" w:hAnsi="Tahoma" w:cs="Tahoma"/>
        </w:rPr>
        <w:t>predelitev ciljev študije</w:t>
      </w:r>
      <w:r w:rsidR="00356D15" w:rsidRPr="003240B5">
        <w:rPr>
          <w:rFonts w:ascii="Tahoma" w:hAnsi="Tahoma" w:cs="Tahoma"/>
        </w:rPr>
        <w:t>;</w:t>
      </w:r>
    </w:p>
    <w:p w14:paraId="11FFDBF8" w14:textId="3B100A37" w:rsidR="00291C43" w:rsidRPr="003240B5" w:rsidRDefault="00DF5B50" w:rsidP="00DF5B50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a</w:t>
      </w:r>
      <w:r w:rsidR="00291C43" w:rsidRPr="003240B5">
        <w:rPr>
          <w:rFonts w:ascii="Tahoma" w:hAnsi="Tahoma" w:cs="Tahoma"/>
        </w:rPr>
        <w:t>rgumentacija smiselnosti vsakega opredeljenega cilja</w:t>
      </w:r>
      <w:r w:rsidR="00356D15" w:rsidRPr="003240B5">
        <w:rPr>
          <w:rFonts w:ascii="Tahoma" w:hAnsi="Tahoma" w:cs="Tahoma"/>
        </w:rPr>
        <w:t>;</w:t>
      </w:r>
    </w:p>
    <w:p w14:paraId="1FA66DD8" w14:textId="4D60CA4C" w:rsidR="00291C43" w:rsidRPr="003240B5" w:rsidRDefault="00DF5B50" w:rsidP="00DF5B50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o</w:t>
      </w:r>
      <w:r w:rsidR="00291C43" w:rsidRPr="003240B5">
        <w:rPr>
          <w:rFonts w:ascii="Tahoma" w:hAnsi="Tahoma" w:cs="Tahoma"/>
        </w:rPr>
        <w:t>cena stopnje uresničljivosti raziskovalnih ciljev in opredelitev morebitnih omejitev glede doseganja posameznih raziskovalnih ciljev.</w:t>
      </w:r>
    </w:p>
    <w:p w14:paraId="4ED0CC83" w14:textId="4C1C1563" w:rsidR="00291C43" w:rsidRPr="003240B5" w:rsidRDefault="00291C43" w:rsidP="00DF5B50">
      <w:pPr>
        <w:pStyle w:val="Odstavekseznama"/>
        <w:numPr>
          <w:ilvl w:val="0"/>
          <w:numId w:val="17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Metode raziskovanja, ki zajemajo vsaj naslednje elemente:</w:t>
      </w:r>
    </w:p>
    <w:p w14:paraId="3B429DA6" w14:textId="77777777" w:rsidR="00291C43" w:rsidRPr="003240B5" w:rsidRDefault="00291C43" w:rsidP="00DF5B5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Predvidene metode raziskovanja glede na posamezne raziskovalne cilje (za vsak cilj posebej se opredelijo vse predvidene raziskovalne metode).</w:t>
      </w:r>
    </w:p>
    <w:p w14:paraId="05A6BDE7" w14:textId="77777777" w:rsidR="00291C43" w:rsidRPr="003240B5" w:rsidRDefault="00291C43" w:rsidP="00DF5B5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Za kvantitativne metode neposrednega zbiranja podatkov (npr. anketa, strukturirano opazovanje) je potrebno opredeliti:</w:t>
      </w:r>
    </w:p>
    <w:p w14:paraId="68CFFD2A" w14:textId="411C94BF" w:rsidR="00291C43" w:rsidRPr="003240B5" w:rsidRDefault="00291C43" w:rsidP="00DF5B5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osnovno populacijo ter tip, osnovno strukturo in obseg raziskovalnega vzorca</w:t>
      </w:r>
      <w:r w:rsidR="00356D15" w:rsidRPr="003240B5">
        <w:rPr>
          <w:rFonts w:ascii="Tahoma" w:hAnsi="Tahoma" w:cs="Tahoma"/>
        </w:rPr>
        <w:t>;</w:t>
      </w:r>
    </w:p>
    <w:p w14:paraId="0E302195" w14:textId="42F68C97" w:rsidR="00291C43" w:rsidRPr="003240B5" w:rsidRDefault="00291C43" w:rsidP="00DF5B5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način zbiranja podatkov z opredelitvijo načina zagotovitve ustrezne (načelno vsaj 50%) stopnje realizacije vzorca na vseh ravneh oz. z argumentacijo o zagotavljanju nepristranskosti vzorca</w:t>
      </w:r>
      <w:r w:rsidR="00356D15" w:rsidRPr="003240B5">
        <w:rPr>
          <w:rFonts w:ascii="Tahoma" w:hAnsi="Tahoma" w:cs="Tahoma"/>
        </w:rPr>
        <w:t>;</w:t>
      </w:r>
    </w:p>
    <w:p w14:paraId="67850521" w14:textId="49A935B2" w:rsidR="00291C43" w:rsidRPr="003240B5" w:rsidRDefault="00291C43" w:rsidP="00DF5B5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uporabljen inštrument (okvirna vsebina vprašalnika/načrt opazovanja...)</w:t>
      </w:r>
      <w:r w:rsidR="00356D15" w:rsidRPr="003240B5">
        <w:rPr>
          <w:rFonts w:ascii="Tahoma" w:hAnsi="Tahoma" w:cs="Tahoma"/>
        </w:rPr>
        <w:t>;</w:t>
      </w:r>
    </w:p>
    <w:p w14:paraId="75229F12" w14:textId="77777777" w:rsidR="00291C43" w:rsidRPr="003240B5" w:rsidRDefault="00291C43" w:rsidP="00DF5B5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predvidene postopke analize pridobljenih podatkov.</w:t>
      </w:r>
    </w:p>
    <w:p w14:paraId="4C3D7ECF" w14:textId="77777777" w:rsidR="00291C43" w:rsidRPr="003240B5" w:rsidRDefault="00291C43" w:rsidP="00FD0E78">
      <w:pPr>
        <w:pStyle w:val="Odstavekseznama"/>
        <w:numPr>
          <w:ilvl w:val="0"/>
          <w:numId w:val="9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Za kvalitativne metode neposrednega zbiranja podatkov (intervju, fokusna skupina, opazovanje z udeležbo) je potrebno opredeliti:</w:t>
      </w:r>
    </w:p>
    <w:p w14:paraId="6E369C0B" w14:textId="21DD22BD" w:rsidR="00291C43" w:rsidRPr="003240B5" w:rsidRDefault="00291C43" w:rsidP="00DF5B50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populacijo, ki jo raziskujemo ter način vzorčenja</w:t>
      </w:r>
      <w:r w:rsidR="00356D15" w:rsidRPr="003240B5">
        <w:rPr>
          <w:rFonts w:ascii="Tahoma" w:hAnsi="Tahoma" w:cs="Tahoma"/>
        </w:rPr>
        <w:t>;</w:t>
      </w:r>
    </w:p>
    <w:p w14:paraId="400D51D3" w14:textId="482F1E06" w:rsidR="00291C43" w:rsidRPr="003240B5" w:rsidRDefault="00291C43" w:rsidP="00DF5B50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uporabljeni inštrument (usmeritvena vprašanja za intervju ali fokusno skupino / načrt opazovanja)</w:t>
      </w:r>
      <w:r w:rsidR="00356D15" w:rsidRPr="003240B5">
        <w:rPr>
          <w:rFonts w:ascii="Tahoma" w:hAnsi="Tahoma" w:cs="Tahoma"/>
        </w:rPr>
        <w:t>;</w:t>
      </w:r>
    </w:p>
    <w:p w14:paraId="5A08E0FF" w14:textId="77777777" w:rsidR="00291C43" w:rsidRPr="003240B5" w:rsidRDefault="00291C43" w:rsidP="00DF5B50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predvidene postopke analize pridobljenih podatkov.</w:t>
      </w:r>
    </w:p>
    <w:p w14:paraId="6AB042B1" w14:textId="77777777" w:rsidR="00DF5B50" w:rsidRPr="003240B5" w:rsidRDefault="00291C43" w:rsidP="00BF3DA0">
      <w:pPr>
        <w:pStyle w:val="Odstavekseznama"/>
        <w:numPr>
          <w:ilvl w:val="0"/>
          <w:numId w:val="12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>Za sekundarno analizo podatkov je potrebno navesti vir in značilnost podatkov ter predvidene metode njihove obdelave.</w:t>
      </w:r>
    </w:p>
    <w:p w14:paraId="6EBFF15C" w14:textId="033B28DF" w:rsidR="00FA0D9B" w:rsidRPr="003240B5" w:rsidRDefault="00291C43" w:rsidP="00DF5B50">
      <w:pPr>
        <w:pStyle w:val="Odstavekseznama"/>
        <w:numPr>
          <w:ilvl w:val="0"/>
          <w:numId w:val="17"/>
        </w:num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lastRenderedPageBreak/>
        <w:t>Strokovn</w:t>
      </w:r>
      <w:r w:rsidR="00DF5B50" w:rsidRPr="003240B5">
        <w:rPr>
          <w:rFonts w:ascii="Tahoma" w:hAnsi="Tahoma" w:cs="Tahoma"/>
        </w:rPr>
        <w:t>e</w:t>
      </w:r>
      <w:r w:rsidRPr="003240B5">
        <w:rPr>
          <w:rFonts w:ascii="Tahoma" w:hAnsi="Tahoma" w:cs="Tahoma"/>
        </w:rPr>
        <w:t xml:space="preserve"> življenjepis</w:t>
      </w:r>
      <w:r w:rsidR="00DF5B50" w:rsidRPr="003240B5">
        <w:rPr>
          <w:rFonts w:ascii="Tahoma" w:hAnsi="Tahoma" w:cs="Tahoma"/>
        </w:rPr>
        <w:t>e</w:t>
      </w:r>
      <w:r w:rsidRPr="003240B5">
        <w:rPr>
          <w:rFonts w:ascii="Tahoma" w:hAnsi="Tahoma" w:cs="Tahoma"/>
        </w:rPr>
        <w:t xml:space="preserve"> nosilca predloga in članov raziskovalne skupine, iz katerih so razvidni podatki za ugotavljanje raziskovalne usposobljenosti (9. člen</w:t>
      </w:r>
      <w:r w:rsidR="0089795F" w:rsidRPr="003240B5">
        <w:rPr>
          <w:rFonts w:ascii="Tahoma" w:hAnsi="Tahoma" w:cs="Tahoma"/>
        </w:rPr>
        <w:t xml:space="preserve"> Protokola</w:t>
      </w:r>
      <w:r w:rsidRPr="003240B5">
        <w:rPr>
          <w:rFonts w:ascii="Tahoma" w:hAnsi="Tahoma" w:cs="Tahoma"/>
        </w:rPr>
        <w:t>). Življenjepisi morajo biti predloženi v skladu z obrazcem EUROPASS v slovenskem jeziku</w:t>
      </w:r>
      <w:r w:rsidR="00FA0D9B" w:rsidRPr="003240B5">
        <w:rPr>
          <w:rFonts w:ascii="Tahoma" w:hAnsi="Tahoma" w:cs="Tahoma"/>
        </w:rPr>
        <w:t>.</w:t>
      </w:r>
    </w:p>
    <w:p w14:paraId="549B5AE5" w14:textId="606F1FE7" w:rsidR="00E15D80" w:rsidRPr="003240B5" w:rsidRDefault="00DF5B50" w:rsidP="00B86335">
      <w:pPr>
        <w:ind w:left="360"/>
        <w:jc w:val="both"/>
        <w:rPr>
          <w:rFonts w:ascii="Tahoma" w:eastAsia="Times New Roman" w:hAnsi="Tahoma" w:cs="Tahoma"/>
          <w:color w:val="000000"/>
          <w:lang w:eastAsia="sl-SI"/>
        </w:rPr>
      </w:pPr>
      <w:r w:rsidRPr="003240B5">
        <w:rPr>
          <w:rFonts w:ascii="Tahoma" w:hAnsi="Tahoma" w:cs="Tahoma"/>
        </w:rPr>
        <w:t xml:space="preserve">4. </w:t>
      </w:r>
      <w:r w:rsidR="00291C43" w:rsidRPr="003240B5">
        <w:rPr>
          <w:rFonts w:ascii="Tahoma" w:hAnsi="Tahoma" w:cs="Tahoma"/>
        </w:rPr>
        <w:t>Časovni načrt nacionalne evalvacijske študije s predvidenim obsegom financiranja</w:t>
      </w:r>
      <w:r w:rsidR="00291C43" w:rsidRPr="003240B5">
        <w:rPr>
          <w:rFonts w:ascii="Tahoma" w:eastAsia="Times New Roman" w:hAnsi="Tahoma" w:cs="Tahoma"/>
          <w:color w:val="000000"/>
          <w:lang w:eastAsia="sl-SI"/>
        </w:rPr>
        <w:t xml:space="preserve">. </w:t>
      </w:r>
    </w:p>
    <w:p w14:paraId="66FAE26C" w14:textId="77777777" w:rsidR="00C32255" w:rsidRPr="003240B5" w:rsidRDefault="00C32255" w:rsidP="00E15D8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41CD4444" w14:textId="270F8D9D" w:rsidR="00C32255" w:rsidRPr="003240B5" w:rsidRDefault="00C32255" w:rsidP="00C32255">
      <w:pPr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 xml:space="preserve">Finančna sredstva, namenjena za izvedbo </w:t>
      </w:r>
      <w:r w:rsidR="00AB1DD9">
        <w:rPr>
          <w:rFonts w:ascii="Tahoma" w:hAnsi="Tahoma" w:cs="Tahoma"/>
        </w:rPr>
        <w:t xml:space="preserve">nacionalne </w:t>
      </w:r>
      <w:proofErr w:type="spellStart"/>
      <w:r w:rsidR="0083188C">
        <w:rPr>
          <w:rFonts w:ascii="Tahoma" w:hAnsi="Tahoma" w:cs="Tahoma"/>
        </w:rPr>
        <w:t>evalvacijske</w:t>
      </w:r>
      <w:proofErr w:type="spellEnd"/>
      <w:r w:rsidR="0083188C">
        <w:rPr>
          <w:rFonts w:ascii="Tahoma" w:hAnsi="Tahoma" w:cs="Tahoma"/>
        </w:rPr>
        <w:t xml:space="preserve"> </w:t>
      </w:r>
      <w:r w:rsidRPr="003240B5">
        <w:rPr>
          <w:rFonts w:ascii="Tahoma" w:hAnsi="Tahoma" w:cs="Tahoma"/>
        </w:rPr>
        <w:t xml:space="preserve">študije, znašajo </w:t>
      </w:r>
      <w:r w:rsidR="00FE6DFF">
        <w:rPr>
          <w:rFonts w:ascii="Tahoma" w:hAnsi="Tahoma" w:cs="Tahoma"/>
        </w:rPr>
        <w:t>3</w:t>
      </w:r>
      <w:r w:rsidRPr="003240B5">
        <w:rPr>
          <w:rFonts w:ascii="Tahoma" w:hAnsi="Tahoma" w:cs="Tahoma"/>
        </w:rPr>
        <w:t xml:space="preserve">0.000 EUR. </w:t>
      </w:r>
    </w:p>
    <w:p w14:paraId="7AC0C848" w14:textId="77777777" w:rsidR="00C32255" w:rsidRPr="003240B5" w:rsidRDefault="00C32255" w:rsidP="00E15D8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0D05B5B" w14:textId="03F776D0" w:rsidR="00E15D80" w:rsidRPr="003240B5" w:rsidRDefault="00E15D80" w:rsidP="00233323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 w:rsidRPr="003240B5">
        <w:rPr>
          <w:rFonts w:ascii="Tahoma" w:hAnsi="Tahoma" w:cs="Tahoma"/>
        </w:rPr>
        <w:t xml:space="preserve">V izbirni postopek se bodo uvrstile vse prijave, ki bodo v roku 30 dni od </w:t>
      </w:r>
      <w:r w:rsidR="00335815">
        <w:rPr>
          <w:rFonts w:ascii="Tahoma" w:hAnsi="Tahoma" w:cs="Tahoma"/>
        </w:rPr>
        <w:t>objave</w:t>
      </w:r>
      <w:r w:rsidR="000D4C96">
        <w:rPr>
          <w:rFonts w:ascii="Tahoma" w:hAnsi="Tahoma" w:cs="Tahoma"/>
        </w:rPr>
        <w:t xml:space="preserve"> na spletnih straneh Ministrstva za </w:t>
      </w:r>
      <w:r w:rsidR="00B069DD">
        <w:rPr>
          <w:rFonts w:ascii="Tahoma" w:hAnsi="Tahoma" w:cs="Tahoma"/>
        </w:rPr>
        <w:t xml:space="preserve">vzgojo in izobraževanje </w:t>
      </w:r>
      <w:r w:rsidR="000D4C96">
        <w:rPr>
          <w:rFonts w:ascii="Tahoma" w:hAnsi="Tahoma" w:cs="Tahoma"/>
        </w:rPr>
        <w:t>in na spletnih straneh Inštituta za narodnostna vprašanja</w:t>
      </w:r>
      <w:r w:rsidRPr="003240B5">
        <w:rPr>
          <w:rFonts w:ascii="Tahoma" w:hAnsi="Tahoma" w:cs="Tahoma"/>
        </w:rPr>
        <w:t xml:space="preserve"> poslane ali dostavljene na naslov</w:t>
      </w:r>
      <w:r w:rsidRPr="003240B5">
        <w:rPr>
          <w:rFonts w:ascii="Tahoma" w:eastAsiaTheme="minorHAnsi" w:hAnsi="Tahoma" w:cs="Tahoma"/>
          <w:color w:val="000000"/>
          <w:sz w:val="20"/>
          <w:szCs w:val="20"/>
        </w:rPr>
        <w:t xml:space="preserve"> </w:t>
      </w:r>
      <w:r w:rsidRPr="003240B5">
        <w:rPr>
          <w:rFonts w:ascii="Tahoma" w:eastAsia="Times New Roman" w:hAnsi="Tahoma" w:cs="Tahoma"/>
          <w:b/>
          <w:color w:val="000000"/>
          <w:lang w:eastAsia="sl-SI"/>
        </w:rPr>
        <w:t>Inštitut za narodnostna vprašanja,</w:t>
      </w:r>
      <w:r w:rsidRPr="003240B5">
        <w:rPr>
          <w:rFonts w:ascii="Tahoma" w:hAnsi="Tahoma" w:cs="Tahoma"/>
          <w:b/>
        </w:rPr>
        <w:t xml:space="preserve"> </w:t>
      </w:r>
      <w:r w:rsidRPr="003240B5">
        <w:rPr>
          <w:rFonts w:ascii="Tahoma" w:eastAsia="Times New Roman" w:hAnsi="Tahoma" w:cs="Tahoma"/>
          <w:b/>
          <w:color w:val="000000"/>
          <w:lang w:eastAsia="sl-SI"/>
        </w:rPr>
        <w:t>Erjavčeva cesta 26, 1000 Ljubljana</w:t>
      </w:r>
      <w:r w:rsidRPr="003240B5">
        <w:rPr>
          <w:rFonts w:ascii="Tahoma" w:eastAsia="Times New Roman" w:hAnsi="Tahoma" w:cs="Tahoma"/>
          <w:color w:val="000000"/>
          <w:lang w:eastAsia="sl-SI"/>
        </w:rPr>
        <w:t>, z oznako »NE ODPIRAJ – PRIJAVA NA JAVNO POVABILO - EVALVACIJSKE ŠTUDIJE«.</w:t>
      </w:r>
      <w:r w:rsidRPr="003240B5">
        <w:rPr>
          <w:rFonts w:ascii="Tahoma" w:eastAsiaTheme="minorHAnsi" w:hAnsi="Tahoma" w:cs="Tahoma"/>
          <w:color w:val="000000"/>
          <w:sz w:val="20"/>
          <w:szCs w:val="20"/>
        </w:rPr>
        <w:t xml:space="preserve"> </w:t>
      </w:r>
      <w:r w:rsidRPr="003240B5">
        <w:rPr>
          <w:rFonts w:ascii="Tahoma" w:hAnsi="Tahoma" w:cs="Tahoma"/>
        </w:rPr>
        <w:t>Šteje se, da je prijava  prispela pravočasno, če je bila (najkasneje) zadnji dan roka za oddajo prijav oddana na pošti priporočeno ali do 12.00 ure oddana v vložišču</w:t>
      </w:r>
      <w:r w:rsidRPr="003240B5">
        <w:rPr>
          <w:rFonts w:ascii="Tahoma" w:eastAsia="Times New Roman" w:hAnsi="Tahoma" w:cs="Tahoma"/>
          <w:b/>
          <w:color w:val="000000"/>
          <w:lang w:eastAsia="sl-SI"/>
        </w:rPr>
        <w:t xml:space="preserve"> Inštituta za narodnostna vprašanja,</w:t>
      </w:r>
      <w:r w:rsidRPr="003240B5">
        <w:rPr>
          <w:rFonts w:ascii="Tahoma" w:hAnsi="Tahoma" w:cs="Tahoma"/>
          <w:b/>
        </w:rPr>
        <w:t xml:space="preserve"> </w:t>
      </w:r>
      <w:r w:rsidRPr="003240B5">
        <w:rPr>
          <w:rFonts w:ascii="Tahoma" w:eastAsia="Times New Roman" w:hAnsi="Tahoma" w:cs="Tahoma"/>
          <w:b/>
          <w:color w:val="000000"/>
          <w:lang w:eastAsia="sl-SI"/>
        </w:rPr>
        <w:t>Erjavčeva cesta 26, 1000 Ljubljana</w:t>
      </w:r>
      <w:r w:rsidRPr="003240B5">
        <w:rPr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644D8CCB" w14:textId="77777777" w:rsidR="0061647C" w:rsidRPr="003240B5" w:rsidRDefault="0061647C" w:rsidP="00233323">
      <w:pPr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color w:val="000000"/>
          <w:lang w:eastAsia="sl-SI"/>
        </w:rPr>
      </w:pPr>
    </w:p>
    <w:p w14:paraId="0E1F46AE" w14:textId="77777777" w:rsidR="00AF7D96" w:rsidRPr="003240B5" w:rsidRDefault="00AF7D96" w:rsidP="00291C4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lang w:eastAsia="sl-SI"/>
        </w:rPr>
      </w:pPr>
    </w:p>
    <w:p w14:paraId="60E72925" w14:textId="77777777" w:rsidR="00AF7D96" w:rsidRPr="003240B5" w:rsidRDefault="00AF7D96" w:rsidP="00291C4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lang w:eastAsia="sl-SI"/>
        </w:rPr>
      </w:pPr>
    </w:p>
    <w:p w14:paraId="1F226987" w14:textId="77777777" w:rsidR="0061647C" w:rsidRPr="003240B5" w:rsidRDefault="0061647C" w:rsidP="00291C4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lang w:eastAsia="sl-SI"/>
        </w:rPr>
      </w:pPr>
    </w:p>
    <w:p w14:paraId="063727E7" w14:textId="5B254EF0" w:rsidR="0076464E" w:rsidRPr="003240B5" w:rsidRDefault="009C56A6" w:rsidP="00291C43">
      <w:pPr>
        <w:ind w:left="4956"/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 xml:space="preserve">              </w:t>
      </w:r>
      <w:r w:rsidR="00291C43" w:rsidRPr="003240B5">
        <w:rPr>
          <w:rFonts w:ascii="Tahoma" w:hAnsi="Tahoma" w:cs="Tahoma"/>
        </w:rPr>
        <w:t xml:space="preserve">Dr. </w:t>
      </w:r>
      <w:r w:rsidR="00FE6DFF">
        <w:rPr>
          <w:rFonts w:ascii="Tahoma" w:hAnsi="Tahoma" w:cs="Tahoma"/>
        </w:rPr>
        <w:t>Darjo Felda</w:t>
      </w:r>
    </w:p>
    <w:p w14:paraId="0D0283D1" w14:textId="05876E6B" w:rsidR="003423D5" w:rsidRPr="003240B5" w:rsidRDefault="0076464E" w:rsidP="00291C43">
      <w:pPr>
        <w:ind w:left="4956"/>
        <w:jc w:val="both"/>
        <w:rPr>
          <w:rFonts w:ascii="Tahoma" w:hAnsi="Tahoma" w:cs="Tahoma"/>
        </w:rPr>
      </w:pPr>
      <w:r w:rsidRPr="003240B5">
        <w:rPr>
          <w:rFonts w:ascii="Tahoma" w:hAnsi="Tahoma" w:cs="Tahoma"/>
        </w:rPr>
        <w:t xml:space="preserve">   </w:t>
      </w:r>
      <w:r w:rsidR="009C56A6" w:rsidRPr="003240B5">
        <w:rPr>
          <w:rFonts w:ascii="Tahoma" w:hAnsi="Tahoma" w:cs="Tahoma"/>
        </w:rPr>
        <w:t xml:space="preserve">              </w:t>
      </w:r>
      <w:r w:rsidR="00291C43" w:rsidRPr="003240B5">
        <w:rPr>
          <w:rFonts w:ascii="Tahoma" w:hAnsi="Tahoma" w:cs="Tahoma"/>
        </w:rPr>
        <w:t>MINISTER</w:t>
      </w:r>
    </w:p>
    <w:sectPr w:rsidR="003423D5" w:rsidRPr="0032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8A45" w14:textId="77777777" w:rsidR="00A76EB2" w:rsidRDefault="00A76EB2" w:rsidP="00291C43">
      <w:pPr>
        <w:spacing w:after="0" w:line="240" w:lineRule="auto"/>
      </w:pPr>
      <w:r>
        <w:separator/>
      </w:r>
    </w:p>
  </w:endnote>
  <w:endnote w:type="continuationSeparator" w:id="0">
    <w:p w14:paraId="0418399F" w14:textId="77777777" w:rsidR="00A76EB2" w:rsidRDefault="00A76EB2" w:rsidP="0029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2C1D" w14:textId="77777777" w:rsidR="00A76EB2" w:rsidRDefault="00A76EB2" w:rsidP="00291C43">
      <w:pPr>
        <w:spacing w:after="0" w:line="240" w:lineRule="auto"/>
      </w:pPr>
      <w:r>
        <w:separator/>
      </w:r>
    </w:p>
  </w:footnote>
  <w:footnote w:type="continuationSeparator" w:id="0">
    <w:p w14:paraId="67AB9AF4" w14:textId="77777777" w:rsidR="00A76EB2" w:rsidRDefault="00A76EB2" w:rsidP="00291C43">
      <w:pPr>
        <w:spacing w:after="0" w:line="240" w:lineRule="auto"/>
      </w:pPr>
      <w:r>
        <w:continuationSeparator/>
      </w:r>
    </w:p>
  </w:footnote>
  <w:footnote w:id="1">
    <w:p w14:paraId="3CDF9ACC" w14:textId="77777777" w:rsidR="00291C43" w:rsidRDefault="00291C43" w:rsidP="00291C43">
      <w:pPr>
        <w:pStyle w:val="Sprotnaopomba-besedilo"/>
      </w:pPr>
      <w:r>
        <w:rPr>
          <w:rStyle w:val="Sprotnaopomba-sklic"/>
        </w:rPr>
        <w:footnoteRef/>
      </w:r>
      <w:r>
        <w:t xml:space="preserve"> Npr. </w:t>
      </w:r>
      <w:r w:rsidRPr="002D052D">
        <w:t>na BIC Ljubljana</w:t>
      </w:r>
      <w:r>
        <w:t>, ki ima v NPI največ dijakov v primerjavi z drugimi srednjimi šolami,</w:t>
      </w:r>
      <w:r w:rsidRPr="002D052D">
        <w:t xml:space="preserve"> je bilo v šolskem letu 2019/20 v program pomočnik v biotehniki in oskrbi od 112 vključenih dijakov 63 dijakov z odločbo o usmeritvi, pri čemer izstopajo lažja motnja v duševnem razvoju, kombinirane motnje in čustvene in vedenjske motnje</w:t>
      </w:r>
      <w:r>
        <w:t xml:space="preserve"> (vir: Svetovalna služba BIC).</w:t>
      </w:r>
    </w:p>
  </w:footnote>
  <w:footnote w:id="2">
    <w:p w14:paraId="694269A3" w14:textId="1A410E1C" w:rsidR="00291C43" w:rsidRDefault="00291C43" w:rsidP="00291C43">
      <w:pPr>
        <w:pStyle w:val="Sprotnaopomba-besedilo"/>
      </w:pPr>
      <w:r>
        <w:rPr>
          <w:rStyle w:val="Sprotnaopomba-sklic"/>
        </w:rPr>
        <w:footnoteRef/>
      </w:r>
      <w:r>
        <w:t xml:space="preserve"> Po podatkih M</w:t>
      </w:r>
      <w:r w:rsidR="00AB1DD9">
        <w:t>VI</w:t>
      </w:r>
      <w:r>
        <w:t xml:space="preserve"> je bilo ob začetku šolskega leta 2021/22 od 1080 dijakov v NPI, z odločbo o usmeritvi 281 dijakov, kar je 27,6 %. Število odločb o usmeritvi se med šolskim letom še povečuje.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C30"/>
    <w:multiLevelType w:val="hybridMultilevel"/>
    <w:tmpl w:val="0FB6F51A"/>
    <w:lvl w:ilvl="0" w:tplc="0424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12B01EF7"/>
    <w:multiLevelType w:val="hybridMultilevel"/>
    <w:tmpl w:val="5C06DFA6"/>
    <w:lvl w:ilvl="0" w:tplc="75B89E8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810C8"/>
    <w:multiLevelType w:val="hybridMultilevel"/>
    <w:tmpl w:val="8BDE62AC"/>
    <w:lvl w:ilvl="0" w:tplc="F1F4BF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21FC7439"/>
    <w:multiLevelType w:val="hybridMultilevel"/>
    <w:tmpl w:val="9D904524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032489"/>
    <w:multiLevelType w:val="hybridMultilevel"/>
    <w:tmpl w:val="774E5EEC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33CA01A7"/>
    <w:multiLevelType w:val="hybridMultilevel"/>
    <w:tmpl w:val="FCD89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4220"/>
    <w:multiLevelType w:val="hybridMultilevel"/>
    <w:tmpl w:val="F1841B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2747"/>
    <w:multiLevelType w:val="hybridMultilevel"/>
    <w:tmpl w:val="F69E8DD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A827B0"/>
    <w:multiLevelType w:val="hybridMultilevel"/>
    <w:tmpl w:val="91DE582E"/>
    <w:lvl w:ilvl="0" w:tplc="F1F4BF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9" w15:restartNumberingAfterBreak="0">
    <w:nsid w:val="4B68093D"/>
    <w:multiLevelType w:val="hybridMultilevel"/>
    <w:tmpl w:val="427856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943FC"/>
    <w:multiLevelType w:val="hybridMultilevel"/>
    <w:tmpl w:val="D368FA70"/>
    <w:lvl w:ilvl="0" w:tplc="F1F4BF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6735E"/>
    <w:multiLevelType w:val="hybridMultilevel"/>
    <w:tmpl w:val="6DC48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628C"/>
    <w:multiLevelType w:val="hybridMultilevel"/>
    <w:tmpl w:val="D1B0C8AE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15B3A16"/>
    <w:multiLevelType w:val="hybridMultilevel"/>
    <w:tmpl w:val="2FE24626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13873"/>
    <w:multiLevelType w:val="hybridMultilevel"/>
    <w:tmpl w:val="B3C2A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A2144"/>
    <w:multiLevelType w:val="hybridMultilevel"/>
    <w:tmpl w:val="4894E986"/>
    <w:lvl w:ilvl="0" w:tplc="F1F4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76237267"/>
    <w:multiLevelType w:val="hybridMultilevel"/>
    <w:tmpl w:val="E14803E8"/>
    <w:lvl w:ilvl="0" w:tplc="74742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20640"/>
    <w:multiLevelType w:val="hybridMultilevel"/>
    <w:tmpl w:val="076AE634"/>
    <w:lvl w:ilvl="0" w:tplc="0CC43E3C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8"/>
  </w:num>
  <w:num w:numId="16">
    <w:abstractNumId w:val="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43"/>
    <w:rsid w:val="0001045B"/>
    <w:rsid w:val="00054448"/>
    <w:rsid w:val="00081E5C"/>
    <w:rsid w:val="000A2010"/>
    <w:rsid w:val="000C5836"/>
    <w:rsid w:val="000D4C96"/>
    <w:rsid w:val="00116488"/>
    <w:rsid w:val="0012761E"/>
    <w:rsid w:val="001A5DC5"/>
    <w:rsid w:val="00233323"/>
    <w:rsid w:val="00291C43"/>
    <w:rsid w:val="00294888"/>
    <w:rsid w:val="002A02D9"/>
    <w:rsid w:val="003240B5"/>
    <w:rsid w:val="00335815"/>
    <w:rsid w:val="003423D5"/>
    <w:rsid w:val="00356D15"/>
    <w:rsid w:val="003849F4"/>
    <w:rsid w:val="003D2698"/>
    <w:rsid w:val="004174B3"/>
    <w:rsid w:val="004452E5"/>
    <w:rsid w:val="004536A4"/>
    <w:rsid w:val="004A7542"/>
    <w:rsid w:val="004D34B1"/>
    <w:rsid w:val="005E6417"/>
    <w:rsid w:val="00604F20"/>
    <w:rsid w:val="00607D32"/>
    <w:rsid w:val="00610686"/>
    <w:rsid w:val="006106AF"/>
    <w:rsid w:val="0061647C"/>
    <w:rsid w:val="006C7347"/>
    <w:rsid w:val="00714210"/>
    <w:rsid w:val="007468E3"/>
    <w:rsid w:val="007527E4"/>
    <w:rsid w:val="0076464E"/>
    <w:rsid w:val="007F1B41"/>
    <w:rsid w:val="0080504C"/>
    <w:rsid w:val="00822451"/>
    <w:rsid w:val="0083188C"/>
    <w:rsid w:val="0084748E"/>
    <w:rsid w:val="008478E9"/>
    <w:rsid w:val="0089795F"/>
    <w:rsid w:val="008B2EDD"/>
    <w:rsid w:val="00931896"/>
    <w:rsid w:val="009A1C7B"/>
    <w:rsid w:val="009C4DF3"/>
    <w:rsid w:val="009C56A6"/>
    <w:rsid w:val="00A320AA"/>
    <w:rsid w:val="00A76EB2"/>
    <w:rsid w:val="00AB1DD9"/>
    <w:rsid w:val="00AD1488"/>
    <w:rsid w:val="00AF2372"/>
    <w:rsid w:val="00AF7D96"/>
    <w:rsid w:val="00B0611E"/>
    <w:rsid w:val="00B069DD"/>
    <w:rsid w:val="00B71E42"/>
    <w:rsid w:val="00B86335"/>
    <w:rsid w:val="00BC6473"/>
    <w:rsid w:val="00BF3DA0"/>
    <w:rsid w:val="00C24B82"/>
    <w:rsid w:val="00C32255"/>
    <w:rsid w:val="00C70775"/>
    <w:rsid w:val="00CB6C5E"/>
    <w:rsid w:val="00CB7F65"/>
    <w:rsid w:val="00D22C1C"/>
    <w:rsid w:val="00D5092C"/>
    <w:rsid w:val="00D51004"/>
    <w:rsid w:val="00DE3801"/>
    <w:rsid w:val="00DF5B50"/>
    <w:rsid w:val="00E07DD6"/>
    <w:rsid w:val="00E15D80"/>
    <w:rsid w:val="00E87F8E"/>
    <w:rsid w:val="00FA0D9B"/>
    <w:rsid w:val="00FA4BB9"/>
    <w:rsid w:val="00FD0E78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8FB"/>
  <w15:docId w15:val="{6AAE95C6-ECFD-4895-9257-352EF2A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1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91C4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91C4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291C4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91C43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3DA0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BF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F3DA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F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3DA0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CB6C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6C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6C5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6C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6C5E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F5B50"/>
    <w:pPr>
      <w:spacing w:after="0" w:line="240" w:lineRule="auto"/>
    </w:pPr>
    <w:rPr>
      <w:rFonts w:ascii="Calibri" w:eastAsia="Calibri" w:hAnsi="Calibri" w:cs="Times New Roman"/>
    </w:rPr>
  </w:style>
  <w:style w:type="table" w:styleId="Navadnatabela4">
    <w:name w:val="Plain Table 4"/>
    <w:basedOn w:val="Navadnatabela"/>
    <w:uiPriority w:val="44"/>
    <w:rsid w:val="00B0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 Erker</dc:creator>
  <cp:lastModifiedBy>Verena Balažic</cp:lastModifiedBy>
  <cp:revision>5</cp:revision>
  <cp:lastPrinted>2022-09-15T12:20:00Z</cp:lastPrinted>
  <dcterms:created xsi:type="dcterms:W3CDTF">2023-02-10T10:43:00Z</dcterms:created>
  <dcterms:modified xsi:type="dcterms:W3CDTF">2023-02-13T08:47:00Z</dcterms:modified>
</cp:coreProperties>
</file>