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109C" w14:textId="66B36B58" w:rsidR="00AC0F73" w:rsidRDefault="003D1373" w:rsidP="003D1373">
      <w:pPr>
        <w:pStyle w:val="Naslov2"/>
      </w:pPr>
      <w:r w:rsidRPr="003D1373">
        <w:t>Priloga 1</w:t>
      </w:r>
      <w:r>
        <w:t xml:space="preserve">: </w:t>
      </w:r>
      <w:r w:rsidR="0083454D">
        <w:t>Varstvo učencev – z</w:t>
      </w:r>
      <w:r w:rsidR="00AC0F73">
        <w:t>akonodaja</w:t>
      </w:r>
    </w:p>
    <w:p w14:paraId="7C3097F5" w14:textId="77777777" w:rsidR="00AC0F73" w:rsidRDefault="00AC0F73" w:rsidP="00AC0F73"/>
    <w:p w14:paraId="189D39A3" w14:textId="0D0F95F4" w:rsidR="00AC0F73" w:rsidRPr="0004719C" w:rsidRDefault="00AC0F73" w:rsidP="00AC0F73">
      <w:pPr>
        <w:pStyle w:val="Naslov2"/>
      </w:pPr>
      <w:r w:rsidRPr="0004719C">
        <w:t>ZOFVI</w:t>
      </w:r>
      <w:r w:rsidR="0088139C">
        <w:t xml:space="preserve"> – </w:t>
      </w:r>
      <w:hyperlink r:id="rId4" w:history="1">
        <w:r w:rsidR="0088139C" w:rsidRPr="00705103">
          <w:rPr>
            <w:rStyle w:val="Hiperpovezava"/>
            <w:rFonts w:ascii="Arial" w:hAnsi="Arial" w:cs="Arial"/>
            <w:sz w:val="20"/>
            <w:szCs w:val="20"/>
          </w:rPr>
          <w:t>Zakon o organizaciji in financiranju vzgoje in izobraževanja</w:t>
        </w:r>
      </w:hyperlink>
    </w:p>
    <w:p w14:paraId="62B8D6D0" w14:textId="77777777" w:rsidR="00AC0F73" w:rsidRPr="0004719C" w:rsidRDefault="00AC0F73" w:rsidP="00AC0F73">
      <w:pPr>
        <w:pStyle w:val="Naslov3"/>
      </w:pPr>
      <w:r w:rsidRPr="0004719C">
        <w:t xml:space="preserve">2.a člen (varno in spodbudno učno okolje) </w:t>
      </w:r>
    </w:p>
    <w:p w14:paraId="6815D708" w14:textId="77777777" w:rsidR="00AC0F73" w:rsidRPr="0004719C" w:rsidRDefault="00AC0F73" w:rsidP="00AC0F73">
      <w:r w:rsidRPr="0004719C">
        <w:t xml:space="preserve">V vrtcih, šolah in drugih zavodih za vzgojo in izobraževanje otrok in mladostnikov s posebnimi potrebami se v skladu s cilji iz prejšnjega člena </w:t>
      </w:r>
      <w:r w:rsidRPr="0004719C">
        <w:rPr>
          <w:u w:val="single"/>
        </w:rPr>
        <w:t>zagotovi varno in spodbudno učno okolje,</w:t>
      </w:r>
      <w:r w:rsidRPr="0004719C">
        <w:t xml:space="preserve"> kjer je prepovedano telesno kaznovanje otrok in vsakršna druga oblika nasilja nad in med otroki in neenakopravna obravnava, ki bi temeljila na spolu, spolni usmerjenosti, socialnem in kulturnem poreklu, veroizpovedi, rasni, etnični in narodni pripadnosti ter posebnosti v telesnem in duševnem razvoju.</w:t>
      </w:r>
    </w:p>
    <w:p w14:paraId="177BBF3C" w14:textId="77777777" w:rsidR="00AC0F73" w:rsidRPr="0004719C" w:rsidRDefault="00AC0F73" w:rsidP="00AC0F73">
      <w:pPr>
        <w:pStyle w:val="Naslov3"/>
      </w:pPr>
      <w:r w:rsidRPr="0004719C">
        <w:t>81. člen (obseg sredstev iz državnega proračuna)</w:t>
      </w:r>
    </w:p>
    <w:p w14:paraId="01642A88" w14:textId="77777777" w:rsidR="00AC0F73" w:rsidRPr="0004719C" w:rsidRDefault="00AC0F73" w:rsidP="00AC0F73">
      <w:r w:rsidRPr="0004719C">
        <w:t xml:space="preserve">7. odstavek, 32. alineja: </w:t>
      </w:r>
      <w:r w:rsidRPr="0004719C">
        <w:rPr>
          <w:u w:val="single"/>
        </w:rPr>
        <w:t>sredstva za prevoze učencev osnovne šole in sredstva za varstvo vozačev,</w:t>
      </w:r>
      <w:r w:rsidRPr="0004719C">
        <w:t xml:space="preserve"> katerih pot v šolo je ogrožena zaradi velikih zveri</w:t>
      </w:r>
    </w:p>
    <w:p w14:paraId="5988381E" w14:textId="77777777" w:rsidR="00AC0F73" w:rsidRPr="0004719C" w:rsidRDefault="00AC0F73" w:rsidP="00AC0F73">
      <w:pPr>
        <w:pStyle w:val="Naslov3"/>
      </w:pPr>
      <w:r w:rsidRPr="0004719C">
        <w:t xml:space="preserve">119. člen (obseg vzgojno-izobraževalnega dela) </w:t>
      </w:r>
    </w:p>
    <w:p w14:paraId="59DDABF1" w14:textId="77777777" w:rsidR="00AC0F73" w:rsidRPr="0004719C" w:rsidRDefault="00AC0F73" w:rsidP="00AC0F73">
      <w:r w:rsidRPr="0004719C">
        <w:t xml:space="preserve">1. odstavek: Delovna obveznost učitelja obsega pouk in druge oblike organiziranega dela z učenci, vajenci, dijaki oziroma študenti višjih šol (v nadaljnjem besedilu: učna obveznost), pripravo na pouk, popravljanje in ocenjevanje izdelkov </w:t>
      </w:r>
      <w:r w:rsidRPr="0004719C">
        <w:rPr>
          <w:u w:val="single"/>
        </w:rPr>
        <w:t>in drugo delo, potrebno za uresničitev izobraževalnega programa</w:t>
      </w:r>
      <w:r w:rsidRPr="0004719C">
        <w:t>.</w:t>
      </w:r>
    </w:p>
    <w:p w14:paraId="281A1C9C" w14:textId="77777777" w:rsidR="00AC0F73" w:rsidRPr="0004719C" w:rsidRDefault="00AC0F73" w:rsidP="00AC0F73">
      <w:pPr>
        <w:rPr>
          <w:rFonts w:eastAsia="Times New Roman"/>
          <w:lang w:eastAsia="sl-SI"/>
        </w:rPr>
      </w:pPr>
      <w:r w:rsidRPr="0004719C">
        <w:t>3. odstavek, 11. alineja</w:t>
      </w:r>
      <w:r w:rsidRPr="0004719C">
        <w:rPr>
          <w:u w:val="single"/>
        </w:rPr>
        <w:t xml:space="preserve">: </w:t>
      </w:r>
      <w:r w:rsidRPr="0004719C">
        <w:rPr>
          <w:color w:val="000000"/>
          <w:u w:val="single"/>
          <w:shd w:val="clear" w:color="auto" w:fill="FFFFFF"/>
        </w:rPr>
        <w:t> </w:t>
      </w:r>
      <w:r w:rsidRPr="0004719C">
        <w:rPr>
          <w:rFonts w:eastAsia="Times New Roman"/>
          <w:u w:val="single"/>
          <w:lang w:eastAsia="sl-SI"/>
        </w:rPr>
        <w:t>opravljanje drugih nalog, določenih z letnim delovnim načrtom</w:t>
      </w:r>
      <w:r w:rsidRPr="0004719C">
        <w:rPr>
          <w:rFonts w:eastAsia="Times New Roman"/>
          <w:lang w:eastAsia="sl-SI"/>
        </w:rPr>
        <w:t>.</w:t>
      </w:r>
    </w:p>
    <w:p w14:paraId="3E4AFF5D" w14:textId="29131E7B" w:rsidR="00AC0F73" w:rsidRPr="0004719C" w:rsidRDefault="00AC0F73" w:rsidP="00AC0F73">
      <w:pPr>
        <w:pStyle w:val="Naslov2"/>
      </w:pPr>
      <w:r w:rsidRPr="0004719C">
        <w:t>ZOsn</w:t>
      </w:r>
      <w:r w:rsidR="00E73FE7">
        <w:t xml:space="preserve"> – </w:t>
      </w:r>
      <w:hyperlink r:id="rId5" w:history="1">
        <w:r w:rsidR="00E73FE7" w:rsidRPr="00705103">
          <w:rPr>
            <w:rStyle w:val="Hiperpovezava"/>
            <w:rFonts w:ascii="Arial" w:hAnsi="Arial" w:cs="Arial"/>
            <w:sz w:val="20"/>
            <w:szCs w:val="20"/>
          </w:rPr>
          <w:t>Zakon o osnovni šoli</w:t>
        </w:r>
      </w:hyperlink>
    </w:p>
    <w:p w14:paraId="5E3368BA" w14:textId="77777777" w:rsidR="00AC0F73" w:rsidRPr="0004719C" w:rsidRDefault="00AC0F73" w:rsidP="00AC0F73">
      <w:pPr>
        <w:pStyle w:val="Naslov3"/>
      </w:pPr>
      <w:r w:rsidRPr="0004719C">
        <w:t>20. člen (razširjen program)</w:t>
      </w:r>
    </w:p>
    <w:p w14:paraId="75458E85" w14:textId="77777777" w:rsidR="00AC0F73" w:rsidRPr="0004719C" w:rsidRDefault="00AC0F73" w:rsidP="00AC0F73">
      <w:r w:rsidRPr="0004719C">
        <w:t xml:space="preserve">Razširjeni program </w:t>
      </w:r>
      <w:r w:rsidRPr="0004719C">
        <w:rPr>
          <w:u w:val="single"/>
        </w:rPr>
        <w:t>obsega podaljšano bivanje, jutranje varstvo</w:t>
      </w:r>
      <w:r w:rsidRPr="0004719C">
        <w:t>, dodatni pouk, dopolnilni pouk, interesne dejavnosti in pouk neobveznih izbirnih predmetov. V razširjeni program se učenci vključujejo prostovoljno.</w:t>
      </w:r>
    </w:p>
    <w:p w14:paraId="445B7E01" w14:textId="77777777" w:rsidR="00AC0F73" w:rsidRPr="0004719C" w:rsidRDefault="00AC0F73" w:rsidP="0088139C">
      <w:pPr>
        <w:pStyle w:val="Naslov3"/>
      </w:pPr>
      <w:r w:rsidRPr="0004719C">
        <w:t>21. člen (podaljšano bivanje)</w:t>
      </w:r>
    </w:p>
    <w:p w14:paraId="04FDD7E4" w14:textId="77777777" w:rsidR="00AC0F73" w:rsidRPr="0004719C" w:rsidRDefault="00AC0F73" w:rsidP="00AC0F73">
      <w:r w:rsidRPr="0004719C">
        <w:t xml:space="preserve">1. odstavek: Osnovna šola organizira </w:t>
      </w:r>
      <w:r w:rsidRPr="0004719C">
        <w:rPr>
          <w:u w:val="single"/>
        </w:rPr>
        <w:t>podaljšano bivanje za učence od 1. do 5. razreda</w:t>
      </w:r>
      <w:r w:rsidRPr="0004719C">
        <w:t>.</w:t>
      </w:r>
    </w:p>
    <w:p w14:paraId="194FEC0B" w14:textId="77777777" w:rsidR="00AC0F73" w:rsidRPr="0004719C" w:rsidRDefault="00AC0F73" w:rsidP="00AC0F73">
      <w:r w:rsidRPr="0004719C">
        <w:t xml:space="preserve">3. odstavek: V času podaljšanega bivanja </w:t>
      </w:r>
      <w:r w:rsidRPr="0004719C">
        <w:rPr>
          <w:u w:val="single"/>
        </w:rPr>
        <w:t xml:space="preserve">se učenci učijo, opravljajo domače naloge in druge obveznosti </w:t>
      </w:r>
      <w:r w:rsidRPr="0004719C">
        <w:t>in sodelujejo pri kulturnih, športnih, umetniških in drugih dejavnostih.</w:t>
      </w:r>
    </w:p>
    <w:p w14:paraId="2B08963C" w14:textId="77777777" w:rsidR="00AC0F73" w:rsidRPr="0004719C" w:rsidRDefault="00AC0F73" w:rsidP="0088139C">
      <w:pPr>
        <w:pStyle w:val="Naslov3"/>
        <w:rPr>
          <w:rFonts w:eastAsia="Times New Roman"/>
          <w:lang w:eastAsia="sl-SI"/>
        </w:rPr>
      </w:pPr>
      <w:r w:rsidRPr="0004719C">
        <w:rPr>
          <w:rFonts w:eastAsia="Times New Roman"/>
          <w:lang w:eastAsia="sl-SI"/>
        </w:rPr>
        <w:t>22. člen (jutranje varstvo)</w:t>
      </w:r>
    </w:p>
    <w:p w14:paraId="03785112" w14:textId="77777777" w:rsidR="00AC0F73" w:rsidRPr="0004719C" w:rsidRDefault="00AC0F73" w:rsidP="00AC0F73">
      <w:pPr>
        <w:rPr>
          <w:rFonts w:eastAsia="Times New Roman"/>
          <w:lang w:eastAsia="sl-SI"/>
        </w:rPr>
      </w:pPr>
      <w:r w:rsidRPr="0004719C">
        <w:rPr>
          <w:rFonts w:eastAsia="Times New Roman"/>
          <w:lang w:eastAsia="sl-SI"/>
        </w:rPr>
        <w:t xml:space="preserve">Osnovna šola organizira </w:t>
      </w:r>
      <w:r w:rsidRPr="0004719C">
        <w:rPr>
          <w:rFonts w:eastAsia="Times New Roman"/>
          <w:u w:val="single"/>
          <w:lang w:eastAsia="sl-SI"/>
        </w:rPr>
        <w:t>jutranje varstvo učencev prvega razreda</w:t>
      </w:r>
      <w:r w:rsidRPr="0004719C">
        <w:rPr>
          <w:rFonts w:eastAsia="Times New Roman"/>
          <w:lang w:eastAsia="sl-SI"/>
        </w:rPr>
        <w:t>.</w:t>
      </w:r>
    </w:p>
    <w:p w14:paraId="5A98236A" w14:textId="77777777" w:rsidR="00AC0F73" w:rsidRPr="0004719C" w:rsidRDefault="00AC0F73" w:rsidP="00E73FE7">
      <w:pPr>
        <w:pStyle w:val="Naslov3"/>
      </w:pPr>
      <w:r w:rsidRPr="0004719C">
        <w:t>31. člen (letni delovni načrt)</w:t>
      </w:r>
    </w:p>
    <w:p w14:paraId="19937C44" w14:textId="77777777" w:rsidR="00AC0F73" w:rsidRPr="0004719C" w:rsidRDefault="00AC0F73" w:rsidP="00AC0F73">
      <w:pPr>
        <w:rPr>
          <w:rFonts w:eastAsia="Times New Roman"/>
          <w:lang w:eastAsia="sl-SI"/>
        </w:rPr>
      </w:pPr>
      <w:r w:rsidRPr="0004719C">
        <w:rPr>
          <w:rFonts w:eastAsia="Times New Roman"/>
          <w:lang w:eastAsia="sl-SI"/>
        </w:rPr>
        <w:t xml:space="preserve">1. odstavek: Z letnim delovnim načrtom se določijo vsebina, obseg in razporeditev vzgojno-izobraževalnega </w:t>
      </w:r>
      <w:r w:rsidRPr="0004719C">
        <w:rPr>
          <w:rFonts w:eastAsia="Times New Roman"/>
          <w:u w:val="single"/>
          <w:lang w:eastAsia="sl-SI"/>
        </w:rPr>
        <w:t>in drugega dela</w:t>
      </w:r>
      <w:r w:rsidRPr="0004719C">
        <w:rPr>
          <w:rFonts w:eastAsia="Times New Roman"/>
          <w:lang w:eastAsia="sl-SI"/>
        </w:rPr>
        <w:t xml:space="preserve"> v skladu s predmetnikom in učnim načrtom in obseg, vsebina in razporeditev interesnih in drugih dejavnosti, </w:t>
      </w:r>
      <w:r w:rsidRPr="0004719C">
        <w:rPr>
          <w:rFonts w:eastAsia="Times New Roman"/>
          <w:u w:val="single"/>
          <w:lang w:eastAsia="sl-SI"/>
        </w:rPr>
        <w:t>ki jih izvaja šola</w:t>
      </w:r>
      <w:r w:rsidRPr="0004719C">
        <w:rPr>
          <w:rFonts w:eastAsia="Times New Roman"/>
          <w:lang w:eastAsia="sl-SI"/>
        </w:rPr>
        <w:t xml:space="preserve">. Določi se delo šolske svetovalne službe in drugih služb, delo šolske knjižnice, aktivnosti, s katerimi se šola vključuje v okolje, </w:t>
      </w:r>
      <w:r w:rsidRPr="0004719C">
        <w:rPr>
          <w:rFonts w:eastAsia="Times New Roman"/>
          <w:u w:val="single"/>
          <w:lang w:eastAsia="sl-SI"/>
        </w:rPr>
        <w:t>obseg dejavnosti, s katerimi šola zagotavlja zdrav razvoj učencev</w:t>
      </w:r>
      <w:r w:rsidRPr="0004719C">
        <w:rPr>
          <w:rFonts w:eastAsia="Times New Roman"/>
          <w:lang w:eastAsia="sl-SI"/>
        </w:rPr>
        <w:t>, oblike sodelovanja s starši, strokovno izpopolnjevanje učiteljev in drugih delavcev, sodelovanje z visokošolskimi zavodi, ki izobražujejo učitelje, raziskovalnimi inštitucijami, vzgojnimi posvetovalnicami oziroma svetovalnimi centri, sodelovanje z zunanjimi sodelavci in druge naloge, potrebne za uresničitev programa osnovne šole.</w:t>
      </w:r>
    </w:p>
    <w:p w14:paraId="4F004C78" w14:textId="77777777" w:rsidR="00AC0F73" w:rsidRPr="0004719C" w:rsidRDefault="00AC0F73" w:rsidP="00E73FE7">
      <w:pPr>
        <w:pStyle w:val="Naslov3"/>
      </w:pPr>
      <w:r w:rsidRPr="0004719C">
        <w:lastRenderedPageBreak/>
        <w:t>31.a člen (hišni red)</w:t>
      </w:r>
    </w:p>
    <w:p w14:paraId="59826644" w14:textId="77777777" w:rsidR="00AC0F73" w:rsidRPr="0004719C" w:rsidRDefault="00AC0F73" w:rsidP="00AC0F73">
      <w:pPr>
        <w:rPr>
          <w:rFonts w:eastAsia="Times New Roman"/>
          <w:lang w:eastAsia="sl-SI"/>
        </w:rPr>
      </w:pPr>
      <w:r w:rsidRPr="0004719C">
        <w:rPr>
          <w:rFonts w:eastAsia="Times New Roman"/>
          <w:lang w:eastAsia="sl-SI"/>
        </w:rPr>
        <w:t xml:space="preserve">Šola s hišnim redom določi območje šole in površine, ki sodijo v šolski prostor, poslovni čas in uradne ure, uporabo šolskega prostora in organizacijo nadzora, </w:t>
      </w:r>
      <w:r w:rsidRPr="0004719C">
        <w:rPr>
          <w:rFonts w:eastAsia="Times New Roman"/>
          <w:u w:val="single"/>
          <w:lang w:eastAsia="sl-SI"/>
        </w:rPr>
        <w:t>ukrepe za zagotavljanje varnosti</w:t>
      </w:r>
      <w:r w:rsidRPr="0004719C">
        <w:rPr>
          <w:rFonts w:eastAsia="Times New Roman"/>
          <w:lang w:eastAsia="sl-SI"/>
        </w:rPr>
        <w:t>, vzdrževanje reda in čistoče ter drugo.</w:t>
      </w:r>
    </w:p>
    <w:p w14:paraId="08D3EE52" w14:textId="218AF100" w:rsidR="00AC0F73" w:rsidRPr="0004719C" w:rsidRDefault="00AC0F73" w:rsidP="0088139C">
      <w:pPr>
        <w:pStyle w:val="Naslov2"/>
        <w:rPr>
          <w:rFonts w:eastAsia="Times New Roman"/>
          <w:lang w:eastAsia="sl-SI"/>
        </w:rPr>
      </w:pPr>
      <w:r w:rsidRPr="0004719C">
        <w:rPr>
          <w:rFonts w:eastAsia="Times New Roman"/>
          <w:lang w:eastAsia="sl-SI"/>
        </w:rPr>
        <w:t>KPDVI</w:t>
      </w:r>
      <w:r w:rsidR="00E73FE7">
        <w:rPr>
          <w:rFonts w:eastAsia="Times New Roman"/>
          <w:lang w:eastAsia="sl-SI"/>
        </w:rPr>
        <w:t xml:space="preserve"> </w:t>
      </w:r>
      <w:r w:rsidR="00E73FE7" w:rsidRPr="00387BA0">
        <w:rPr>
          <w:rFonts w:ascii="Arial" w:eastAsia="Times New Roman" w:hAnsi="Arial" w:cs="Arial"/>
          <w:sz w:val="20"/>
          <w:szCs w:val="20"/>
          <w:lang w:eastAsia="sl-SI"/>
        </w:rPr>
        <w:t xml:space="preserve">– </w:t>
      </w:r>
      <w:hyperlink r:id="rId6" w:history="1">
        <w:r w:rsidR="00E73FE7" w:rsidRPr="00705103">
          <w:rPr>
            <w:rStyle w:val="Hiperpovezava"/>
            <w:rFonts w:ascii="Arial" w:eastAsia="Times New Roman" w:hAnsi="Arial" w:cs="Arial"/>
            <w:sz w:val="20"/>
            <w:szCs w:val="20"/>
            <w:lang w:eastAsia="sl-SI"/>
          </w:rPr>
          <w:t>Kolektivna pogodba za dejavnost vzgoje in izobraževanja v Republiki Sloveniji</w:t>
        </w:r>
      </w:hyperlink>
    </w:p>
    <w:p w14:paraId="456A7C8E" w14:textId="77777777" w:rsidR="00AC0F73" w:rsidRPr="0004719C" w:rsidRDefault="00AC0F73" w:rsidP="00E73FE7">
      <w:pPr>
        <w:pStyle w:val="Naslov3"/>
        <w:rPr>
          <w:rFonts w:eastAsia="Times New Roman"/>
          <w:lang w:eastAsia="sl-SI"/>
        </w:rPr>
      </w:pPr>
      <w:r w:rsidRPr="0004719C">
        <w:rPr>
          <w:rFonts w:eastAsia="Times New Roman"/>
          <w:lang w:eastAsia="sl-SI"/>
        </w:rPr>
        <w:t>44.b člen</w:t>
      </w:r>
    </w:p>
    <w:p w14:paraId="21393957" w14:textId="77777777" w:rsidR="00AC0F73" w:rsidRPr="0004719C" w:rsidRDefault="00AC0F73" w:rsidP="00AC0F73">
      <w:pPr>
        <w:rPr>
          <w:rFonts w:eastAsia="Times New Roman"/>
          <w:lang w:eastAsia="sl-SI"/>
        </w:rPr>
      </w:pPr>
      <w:r w:rsidRPr="0004719C">
        <w:rPr>
          <w:rFonts w:eastAsia="Times New Roman"/>
          <w:lang w:eastAsia="sl-SI"/>
        </w:rPr>
        <w:t xml:space="preserve">2.odstavek: Delovna obveznost učitelja obsega tedensko učno obveznost, določeno z zakonom, pripravo na pouk, popravljanje in ocenjevanje izdelkov </w:t>
      </w:r>
      <w:r w:rsidRPr="0004719C">
        <w:rPr>
          <w:rFonts w:eastAsia="Times New Roman"/>
          <w:u w:val="single"/>
          <w:lang w:eastAsia="sl-SI"/>
        </w:rPr>
        <w:t>ter drugo delo, potrebno za uresničitev izobraževalnega programa</w:t>
      </w:r>
      <w:r w:rsidRPr="0004719C">
        <w:rPr>
          <w:rFonts w:eastAsia="Times New Roman"/>
          <w:lang w:eastAsia="sl-SI"/>
        </w:rPr>
        <w:t xml:space="preserve">, 4. odstavek: </w:t>
      </w:r>
      <w:r w:rsidRPr="0004719C">
        <w:rPr>
          <w:rFonts w:eastAsia="Times New Roman"/>
          <w:u w:val="single"/>
          <w:lang w:eastAsia="sl-SI"/>
        </w:rPr>
        <w:t>Drugo delo, potrebno za uresničitev izobraževalnega programa, obsega dela in naloge, ki so skupne vsem učiteljem</w:t>
      </w:r>
      <w:r w:rsidRPr="0004719C">
        <w:rPr>
          <w:rFonts w:eastAsia="Times New Roman"/>
          <w:lang w:eastAsia="sl-SI"/>
        </w:rPr>
        <w:t xml:space="preserve"> (primeroma so navedene v Prilogi 2, ki je sestavni del te kolektivne pogodbe) in lahko trajajo najmanj 150 do največ 180 ur v šolskem letu</w:t>
      </w:r>
      <w:r w:rsidRPr="0004719C">
        <w:rPr>
          <w:rFonts w:eastAsia="Times New Roman"/>
          <w:u w:val="single"/>
          <w:lang w:eastAsia="sl-SI"/>
        </w:rPr>
        <w:t>. Učitelj izvaja tudi druga dela in naloge, potrebne za uresničitev izobraževalnega programa, ki se do zapolnitve polne delovne obveznosti učitelja določijo v individualnem letnem delovnem načrtu</w:t>
      </w:r>
      <w:r w:rsidRPr="0004719C">
        <w:rPr>
          <w:rFonts w:eastAsia="Times New Roman"/>
          <w:lang w:eastAsia="sl-SI"/>
        </w:rPr>
        <w:t>, kamor sodijo tudi naloge razrednika</w:t>
      </w:r>
    </w:p>
    <w:p w14:paraId="25517513" w14:textId="18C9CDAD" w:rsidR="00AC0F73" w:rsidRPr="0004719C" w:rsidRDefault="00AC0F73" w:rsidP="0088139C">
      <w:pPr>
        <w:pStyle w:val="Naslov2"/>
        <w:rPr>
          <w:rFonts w:eastAsia="Times New Roman"/>
          <w:lang w:eastAsia="sl-SI"/>
        </w:rPr>
      </w:pPr>
      <w:r>
        <w:rPr>
          <w:rFonts w:eastAsia="Times New Roman"/>
          <w:lang w:eastAsia="sl-SI"/>
        </w:rPr>
        <w:t>PNS-OŠ</w:t>
      </w:r>
      <w:r w:rsidR="00E73FE7">
        <w:rPr>
          <w:rFonts w:eastAsia="Times New Roman"/>
          <w:lang w:eastAsia="sl-SI"/>
        </w:rPr>
        <w:t xml:space="preserve"> </w:t>
      </w:r>
      <w:r w:rsidR="00E73FE7" w:rsidRPr="00387BA0">
        <w:rPr>
          <w:rFonts w:ascii="Arial" w:hAnsi="Arial" w:cs="Arial"/>
          <w:color w:val="000000"/>
          <w:sz w:val="20"/>
          <w:szCs w:val="20"/>
          <w:shd w:val="clear" w:color="auto" w:fill="FFFFFF"/>
        </w:rPr>
        <w:t xml:space="preserve">– </w:t>
      </w:r>
      <w:hyperlink r:id="rId7" w:history="1">
        <w:r w:rsidR="00E73FE7" w:rsidRPr="0047579C">
          <w:rPr>
            <w:rStyle w:val="Hiperpovezava"/>
            <w:rFonts w:ascii="Arial" w:eastAsia="Times New Roman" w:hAnsi="Arial" w:cs="Arial"/>
            <w:sz w:val="20"/>
            <w:szCs w:val="20"/>
            <w:lang w:eastAsia="sl-SI"/>
          </w:rPr>
          <w:t>Pravilnik o normativih in standardih za izvajanje programa osnovne šole</w:t>
        </w:r>
      </w:hyperlink>
    </w:p>
    <w:p w14:paraId="410516F8" w14:textId="77777777" w:rsidR="00AC0F73" w:rsidRPr="0004719C" w:rsidRDefault="00AC0F73" w:rsidP="00E73FE7">
      <w:pPr>
        <w:pStyle w:val="Naslov3"/>
        <w:rPr>
          <w:rFonts w:eastAsia="Times New Roman"/>
          <w:lang w:eastAsia="sl-SI"/>
        </w:rPr>
      </w:pPr>
      <w:r w:rsidRPr="0004719C">
        <w:rPr>
          <w:rFonts w:eastAsia="Times New Roman"/>
          <w:lang w:eastAsia="sl-SI"/>
        </w:rPr>
        <w:t>2. člen (učna obveznost učiteljev)</w:t>
      </w:r>
    </w:p>
    <w:p w14:paraId="7B4F035A" w14:textId="77777777" w:rsidR="00AC0F73" w:rsidRPr="0004719C" w:rsidRDefault="00AC0F73" w:rsidP="00AC0F73">
      <w:pPr>
        <w:rPr>
          <w:rFonts w:eastAsia="Times New Roman"/>
          <w:u w:val="single"/>
          <w:lang w:eastAsia="sl-SI"/>
        </w:rPr>
      </w:pPr>
      <w:r w:rsidRPr="0004719C">
        <w:rPr>
          <w:rFonts w:eastAsia="Times New Roman"/>
          <w:lang w:eastAsia="sl-SI"/>
        </w:rPr>
        <w:t xml:space="preserve">2. odstavek: Tedenska učna obveznost, izražena v urah po 50 minut, </w:t>
      </w:r>
      <w:r w:rsidRPr="0004719C">
        <w:rPr>
          <w:rFonts w:eastAsia="Times New Roman"/>
          <w:u w:val="single"/>
          <w:lang w:eastAsia="sl-SI"/>
        </w:rPr>
        <w:t>je 25 ur za učitelje v podaljšanem bivanju.</w:t>
      </w:r>
    </w:p>
    <w:p w14:paraId="21409D0B" w14:textId="77777777" w:rsidR="00AC0F73" w:rsidRPr="0004719C" w:rsidRDefault="00AC0F73" w:rsidP="00AC0F73">
      <w:pPr>
        <w:rPr>
          <w:rFonts w:eastAsia="Times New Roman"/>
          <w:lang w:eastAsia="sl-SI"/>
        </w:rPr>
      </w:pPr>
      <w:r w:rsidRPr="0004719C">
        <w:rPr>
          <w:rFonts w:eastAsia="Times New Roman"/>
          <w:lang w:eastAsia="sl-SI"/>
        </w:rPr>
        <w:t>3. odstavek: Tedenska učna obveznost, izražena v urah po 60 minut, je 35 ur za strokovne delavce v jutranjem varstvu za učence 1. razreda</w:t>
      </w:r>
    </w:p>
    <w:p w14:paraId="1F3271B9" w14:textId="77777777" w:rsidR="00AC0F73" w:rsidRPr="0004719C" w:rsidRDefault="00AC0F73" w:rsidP="00E73FE7">
      <w:pPr>
        <w:pStyle w:val="Naslov3"/>
        <w:rPr>
          <w:rFonts w:eastAsia="Times New Roman"/>
          <w:lang w:eastAsia="sl-SI"/>
        </w:rPr>
      </w:pPr>
      <w:r w:rsidRPr="0004719C">
        <w:rPr>
          <w:rFonts w:eastAsia="Times New Roman"/>
          <w:lang w:eastAsia="sl-SI"/>
        </w:rPr>
        <w:t>34. člen (merila za oblikovanje skupin jutranjega varstva)</w:t>
      </w:r>
    </w:p>
    <w:p w14:paraId="6D418AB1" w14:textId="77777777" w:rsidR="00AC0F73" w:rsidRPr="0004719C" w:rsidRDefault="00AC0F73" w:rsidP="00AC0F73">
      <w:pPr>
        <w:rPr>
          <w:rFonts w:eastAsia="Times New Roman"/>
          <w:lang w:eastAsia="sl-SI"/>
        </w:rPr>
      </w:pPr>
      <w:r w:rsidRPr="0004719C">
        <w:rPr>
          <w:rFonts w:eastAsia="Times New Roman"/>
          <w:lang w:eastAsia="sl-SI"/>
        </w:rPr>
        <w:t>Normativ za oblikovanje skupine jutranjega varstva je 28 učencev.</w:t>
      </w:r>
    </w:p>
    <w:p w14:paraId="067299E5" w14:textId="77777777" w:rsidR="00AC0F73" w:rsidRPr="0004719C" w:rsidRDefault="00AC0F73" w:rsidP="00AC0F73">
      <w:pPr>
        <w:rPr>
          <w:rFonts w:eastAsia="Times New Roman"/>
          <w:lang w:eastAsia="sl-SI"/>
        </w:rPr>
      </w:pPr>
      <w:r w:rsidRPr="0004719C">
        <w:rPr>
          <w:rFonts w:eastAsia="Times New Roman"/>
          <w:lang w:eastAsia="sl-SI"/>
        </w:rPr>
        <w:t>Skupina učencev za jutranje varstvo se oblikuje, če je vanjo vključenih najmanj 10 učencev 1. razreda, v podružnicah šol na območjih s posebnimi razvojnimi problemi pa najmanj 5 učencev 1. razreda.</w:t>
      </w:r>
    </w:p>
    <w:p w14:paraId="76CEB131" w14:textId="77777777" w:rsidR="00AC0F73" w:rsidRPr="0004719C" w:rsidRDefault="00AC0F73" w:rsidP="00E73FE7">
      <w:pPr>
        <w:pStyle w:val="Naslov3"/>
        <w:rPr>
          <w:rFonts w:eastAsia="Times New Roman"/>
          <w:lang w:eastAsia="sl-SI"/>
        </w:rPr>
      </w:pPr>
      <w:r w:rsidRPr="0004719C">
        <w:rPr>
          <w:rFonts w:eastAsia="Times New Roman"/>
          <w:lang w:eastAsia="sl-SI"/>
        </w:rPr>
        <w:t>40. člen (učitelji)</w:t>
      </w:r>
    </w:p>
    <w:p w14:paraId="61C5A3D6" w14:textId="0D77A352" w:rsidR="00243120" w:rsidRDefault="00AC0F73" w:rsidP="00AC0F73">
      <w:pPr>
        <w:rPr>
          <w:rFonts w:eastAsia="Times New Roman"/>
          <w:sz w:val="20"/>
          <w:szCs w:val="20"/>
          <w:u w:val="single"/>
          <w:lang w:eastAsia="sl-SI"/>
        </w:rPr>
      </w:pPr>
      <w:r w:rsidRPr="0004719C">
        <w:rPr>
          <w:rFonts w:eastAsia="Times New Roman"/>
          <w:lang w:eastAsia="sl-SI"/>
        </w:rPr>
        <w:t xml:space="preserve">3. odstavek, 8. alineja: Elementi za sistemizacijo delovnih mest strokovnih delavcev – učiteljev za razširjeni program so </w:t>
      </w:r>
      <w:r w:rsidRPr="0004719C">
        <w:rPr>
          <w:rFonts w:eastAsia="Times New Roman"/>
          <w:u w:val="single"/>
          <w:lang w:eastAsia="sl-SI"/>
        </w:rPr>
        <w:t>največ 2 uri</w:t>
      </w:r>
      <w:r w:rsidRPr="0004719C">
        <w:rPr>
          <w:rFonts w:eastAsia="Times New Roman"/>
          <w:lang w:eastAsia="sl-SI"/>
        </w:rPr>
        <w:t xml:space="preserve"> </w:t>
      </w:r>
      <w:r w:rsidRPr="0004719C">
        <w:rPr>
          <w:rFonts w:eastAsia="Times New Roman"/>
          <w:u w:val="single"/>
          <w:lang w:eastAsia="sl-SI"/>
        </w:rPr>
        <w:t>jutranjega varstva za skupino učencev 1. razreda dnevno</w:t>
      </w:r>
      <w:r w:rsidRPr="00711CE4">
        <w:rPr>
          <w:rFonts w:eastAsia="Times New Roman"/>
          <w:sz w:val="20"/>
          <w:szCs w:val="20"/>
          <w:u w:val="single"/>
          <w:lang w:eastAsia="sl-SI"/>
        </w:rPr>
        <w:t>.</w:t>
      </w:r>
    </w:p>
    <w:p w14:paraId="2E324D07" w14:textId="620756B3" w:rsidR="00E73FE7" w:rsidRPr="0004719C" w:rsidRDefault="00E73FE7" w:rsidP="00E73FE7">
      <w:pPr>
        <w:pStyle w:val="Naslov2"/>
        <w:rPr>
          <w:rFonts w:eastAsia="Times New Roman"/>
          <w:lang w:eastAsia="sl-SI"/>
        </w:rPr>
      </w:pPr>
      <w:r>
        <w:rPr>
          <w:rFonts w:eastAsia="Times New Roman"/>
          <w:lang w:eastAsia="sl-SI"/>
        </w:rPr>
        <w:t>PNS-D</w:t>
      </w:r>
      <w:r w:rsidR="007032EB">
        <w:rPr>
          <w:rFonts w:eastAsia="Times New Roman"/>
          <w:lang w:eastAsia="sl-SI"/>
        </w:rPr>
        <w:t>VO</w:t>
      </w:r>
      <w:r>
        <w:rPr>
          <w:rFonts w:eastAsia="Times New Roman"/>
          <w:lang w:eastAsia="sl-SI"/>
        </w:rPr>
        <w:t xml:space="preserve">_IT </w:t>
      </w:r>
      <w:r w:rsidRPr="00387BA0">
        <w:rPr>
          <w:rFonts w:ascii="Arial" w:hAnsi="Arial" w:cs="Arial"/>
          <w:color w:val="000000"/>
          <w:sz w:val="20"/>
          <w:szCs w:val="20"/>
          <w:shd w:val="clear" w:color="auto" w:fill="FFFFFF"/>
        </w:rPr>
        <w:t xml:space="preserve">– </w:t>
      </w:r>
      <w:hyperlink r:id="rId8" w:history="1">
        <w:r w:rsidRPr="00705103">
          <w:rPr>
            <w:rStyle w:val="Hiperpovezava"/>
            <w:rFonts w:ascii="Arial" w:eastAsia="Times New Roman" w:hAnsi="Arial" w:cs="Arial"/>
            <w:sz w:val="20"/>
            <w:szCs w:val="20"/>
            <w:lang w:eastAsia="sl-SI"/>
          </w:rPr>
          <w:t>Pravilnik o normativih in standardih za izvajanje programa osnovne šole v dvojezičnih osnovnih šolah in osnovnih šolah z italijanskim učnim jezikom</w:t>
        </w:r>
      </w:hyperlink>
    </w:p>
    <w:p w14:paraId="5AC1DCD5" w14:textId="1969D640" w:rsidR="00E73FE7" w:rsidRPr="0004719C" w:rsidRDefault="00E73FE7" w:rsidP="008170E1">
      <w:pPr>
        <w:pStyle w:val="Naslov3"/>
        <w:rPr>
          <w:rFonts w:eastAsia="Times New Roman"/>
          <w:lang w:eastAsia="sl-SI"/>
        </w:rPr>
      </w:pPr>
      <w:r w:rsidRPr="0004719C">
        <w:rPr>
          <w:rFonts w:eastAsia="Times New Roman"/>
          <w:lang w:eastAsia="sl-SI"/>
        </w:rPr>
        <w:t>28. člen (merila za oblikovanje skupi</w:t>
      </w:r>
      <w:r w:rsidR="00F453A8">
        <w:rPr>
          <w:rFonts w:eastAsia="Times New Roman"/>
          <w:lang w:eastAsia="sl-SI"/>
        </w:rPr>
        <w:t>n</w:t>
      </w:r>
      <w:r w:rsidRPr="0004719C">
        <w:rPr>
          <w:rFonts w:eastAsia="Times New Roman"/>
          <w:lang w:eastAsia="sl-SI"/>
        </w:rPr>
        <w:t xml:space="preserve"> jutranjega varstva)</w:t>
      </w:r>
    </w:p>
    <w:p w14:paraId="5A41C8AB" w14:textId="77777777" w:rsidR="00E73FE7" w:rsidRPr="0004719C" w:rsidRDefault="00E73FE7" w:rsidP="00E73FE7">
      <w:pPr>
        <w:rPr>
          <w:rFonts w:eastAsia="Times New Roman"/>
          <w:lang w:eastAsia="sl-SI"/>
        </w:rPr>
      </w:pPr>
      <w:r w:rsidRPr="0004719C">
        <w:rPr>
          <w:rFonts w:eastAsia="Times New Roman"/>
          <w:lang w:eastAsia="sl-SI"/>
        </w:rPr>
        <w:t>Normativ za oblikovanje skupine jutranjega varstva je 21 učencev.</w:t>
      </w:r>
    </w:p>
    <w:p w14:paraId="41C142F3" w14:textId="4BF1D5B1" w:rsidR="00E73FE7" w:rsidRPr="00E73FE7" w:rsidRDefault="00E73FE7" w:rsidP="00AC0F73">
      <w:pPr>
        <w:rPr>
          <w:rFonts w:eastAsia="Times New Roman"/>
          <w:lang w:eastAsia="sl-SI"/>
        </w:rPr>
      </w:pPr>
      <w:r w:rsidRPr="0004719C">
        <w:rPr>
          <w:rFonts w:eastAsia="Times New Roman"/>
          <w:lang w:eastAsia="sl-SI"/>
        </w:rPr>
        <w:t>Skupina učencev za jutranje varstvo se oblikuje, če je vanjo vključenih najmanj 5 učencev 1. razreda.</w:t>
      </w:r>
    </w:p>
    <w:sectPr w:rsidR="00E73FE7" w:rsidRPr="00E73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73"/>
    <w:rsid w:val="00243120"/>
    <w:rsid w:val="003D1373"/>
    <w:rsid w:val="00456FB5"/>
    <w:rsid w:val="0047579C"/>
    <w:rsid w:val="004D6145"/>
    <w:rsid w:val="007032EB"/>
    <w:rsid w:val="008170E1"/>
    <w:rsid w:val="0083454D"/>
    <w:rsid w:val="0088139C"/>
    <w:rsid w:val="00AC0F73"/>
    <w:rsid w:val="00E73FE7"/>
    <w:rsid w:val="00F453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2189"/>
  <w15:chartTrackingRefBased/>
  <w15:docId w15:val="{E3CD47B6-4E0F-4EDE-A80F-74EB7870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0F73"/>
  </w:style>
  <w:style w:type="paragraph" w:styleId="Naslov1">
    <w:name w:val="heading 1"/>
    <w:basedOn w:val="Navaden"/>
    <w:next w:val="Navaden"/>
    <w:link w:val="Naslov1Znak"/>
    <w:uiPriority w:val="9"/>
    <w:qFormat/>
    <w:rsid w:val="008170E1"/>
    <w:pPr>
      <w:keepNext/>
      <w:keepLines/>
      <w:spacing w:before="240" w:after="0"/>
      <w:outlineLvl w:val="0"/>
    </w:pPr>
    <w:rPr>
      <w:rFonts w:asciiTheme="majorHAnsi" w:eastAsiaTheme="majorEastAsia" w:hAnsiTheme="majorHAnsi" w:cstheme="majorBidi"/>
      <w:sz w:val="36"/>
      <w:szCs w:val="32"/>
    </w:rPr>
  </w:style>
  <w:style w:type="paragraph" w:styleId="Naslov2">
    <w:name w:val="heading 2"/>
    <w:basedOn w:val="Navaden"/>
    <w:next w:val="Navaden"/>
    <w:link w:val="Naslov2Znak"/>
    <w:uiPriority w:val="9"/>
    <w:unhideWhenUsed/>
    <w:qFormat/>
    <w:rsid w:val="00E73FE7"/>
    <w:pPr>
      <w:keepNext/>
      <w:keepLines/>
      <w:spacing w:before="240" w:after="0"/>
      <w:outlineLvl w:val="1"/>
    </w:pPr>
    <w:rPr>
      <w:rFonts w:asciiTheme="majorHAnsi" w:eastAsiaTheme="majorEastAsia" w:hAnsiTheme="majorHAnsi" w:cstheme="majorBidi"/>
      <w:b/>
      <w:sz w:val="26"/>
      <w:szCs w:val="26"/>
    </w:rPr>
  </w:style>
  <w:style w:type="paragraph" w:styleId="Naslov3">
    <w:name w:val="heading 3"/>
    <w:basedOn w:val="Navaden"/>
    <w:next w:val="Navaden"/>
    <w:link w:val="Naslov3Znak"/>
    <w:uiPriority w:val="9"/>
    <w:unhideWhenUsed/>
    <w:qFormat/>
    <w:rsid w:val="008170E1"/>
    <w:pPr>
      <w:keepNext/>
      <w:keepLines/>
      <w:spacing w:before="120" w:after="0"/>
      <w:jc w:val="center"/>
      <w:outlineLvl w:val="2"/>
    </w:pPr>
    <w:rPr>
      <w:rFonts w:asciiTheme="majorHAnsi" w:eastAsiaTheme="majorEastAsia" w:hAnsiTheme="majorHAnsi"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AC0F7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8170E1"/>
    <w:rPr>
      <w:rFonts w:asciiTheme="majorHAnsi" w:eastAsiaTheme="majorEastAsia" w:hAnsiTheme="majorHAnsi" w:cstheme="majorBidi"/>
      <w:sz w:val="36"/>
      <w:szCs w:val="32"/>
    </w:rPr>
  </w:style>
  <w:style w:type="character" w:customStyle="1" w:styleId="Naslov2Znak">
    <w:name w:val="Naslov 2 Znak"/>
    <w:basedOn w:val="Privzetapisavaodstavka"/>
    <w:link w:val="Naslov2"/>
    <w:uiPriority w:val="9"/>
    <w:rsid w:val="00E73FE7"/>
    <w:rPr>
      <w:rFonts w:asciiTheme="majorHAnsi" w:eastAsiaTheme="majorEastAsia" w:hAnsiTheme="majorHAnsi" w:cstheme="majorBidi"/>
      <w:b/>
      <w:sz w:val="26"/>
      <w:szCs w:val="26"/>
    </w:rPr>
  </w:style>
  <w:style w:type="character" w:customStyle="1" w:styleId="Naslov3Znak">
    <w:name w:val="Naslov 3 Znak"/>
    <w:basedOn w:val="Privzetapisavaodstavka"/>
    <w:link w:val="Naslov3"/>
    <w:uiPriority w:val="9"/>
    <w:rsid w:val="008170E1"/>
    <w:rPr>
      <w:rFonts w:asciiTheme="majorHAnsi" w:eastAsiaTheme="majorEastAsia" w:hAnsiTheme="majorHAnsi" w:cstheme="majorBidi"/>
      <w:b/>
      <w:szCs w:val="24"/>
    </w:rPr>
  </w:style>
  <w:style w:type="character" w:styleId="Hiperpovezava">
    <w:name w:val="Hyperlink"/>
    <w:basedOn w:val="Privzetapisavaodstavka"/>
    <w:uiPriority w:val="99"/>
    <w:unhideWhenUsed/>
    <w:rsid w:val="0088139C"/>
    <w:rPr>
      <w:color w:val="0000FF"/>
      <w:u w:val="single"/>
    </w:rPr>
  </w:style>
  <w:style w:type="character" w:styleId="Nerazreenaomemba">
    <w:name w:val="Unresolved Mention"/>
    <w:basedOn w:val="Privzetapisavaodstavka"/>
    <w:uiPriority w:val="99"/>
    <w:semiHidden/>
    <w:unhideWhenUsed/>
    <w:rsid w:val="00475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6689" TargetMode="External"/><Relationship Id="rId3" Type="http://schemas.openxmlformats.org/officeDocument/2006/relationships/webSettings" Target="webSettings.xml"/><Relationship Id="rId7" Type="http://schemas.openxmlformats.org/officeDocument/2006/relationships/hyperlink" Target="http://www.pisrs.si/Pis.web/pregledPredpisa?id=PRAV79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srs.si/Pis.web/pregledPredpisa?id=KOLP19" TargetMode="External"/><Relationship Id="rId5" Type="http://schemas.openxmlformats.org/officeDocument/2006/relationships/hyperlink" Target="http://www.pisrs.si/Pis.web/pregledPredpisa?id=ZAKO448" TargetMode="External"/><Relationship Id="rId10" Type="http://schemas.openxmlformats.org/officeDocument/2006/relationships/theme" Target="theme/theme1.xml"/><Relationship Id="rId4" Type="http://schemas.openxmlformats.org/officeDocument/2006/relationships/hyperlink" Target="http://www.pisrs.si/Pis.web/pregledPredpisa?id=ZAKO445"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813</Words>
  <Characters>4636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Uršič</dc:creator>
  <cp:keywords/>
  <dc:description/>
  <cp:lastModifiedBy>Julija Uršič</cp:lastModifiedBy>
  <cp:revision>10</cp:revision>
  <dcterms:created xsi:type="dcterms:W3CDTF">2023-02-27T07:42:00Z</dcterms:created>
  <dcterms:modified xsi:type="dcterms:W3CDTF">2023-02-27T09:27:00Z</dcterms:modified>
</cp:coreProperties>
</file>