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1FD6B" w14:textId="02C0CD7C" w:rsidR="00055BF6" w:rsidRPr="0038738F" w:rsidRDefault="00055BF6" w:rsidP="00055BF6">
      <w:pPr>
        <w:pStyle w:val="Naslov2"/>
        <w:rPr>
          <w:color w:val="000000"/>
          <w:shd w:val="clear" w:color="auto" w:fill="FFFFFF"/>
        </w:rPr>
      </w:pPr>
      <w:r w:rsidRPr="0038738F">
        <w:t>Priloga 2</w:t>
      </w:r>
      <w:r>
        <w:t>:</w:t>
      </w:r>
      <w:r w:rsidRPr="0038738F">
        <w:t xml:space="preserve"> </w:t>
      </w:r>
      <w:r>
        <w:t xml:space="preserve">Izvajanje varstva učencev – orientacijska </w:t>
      </w:r>
      <w:r w:rsidR="00330758">
        <w:t>preglednica</w:t>
      </w:r>
    </w:p>
    <w:tbl>
      <w:tblPr>
        <w:tblStyle w:val="Tabelamrea"/>
        <w:tblW w:w="1530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701"/>
        <w:gridCol w:w="993"/>
        <w:gridCol w:w="2523"/>
        <w:gridCol w:w="2523"/>
        <w:gridCol w:w="2523"/>
        <w:gridCol w:w="2523"/>
        <w:gridCol w:w="2523"/>
      </w:tblGrid>
      <w:tr w:rsidR="00055BF6" w:rsidRPr="0054627F" w14:paraId="6DBBEDF0" w14:textId="77777777" w:rsidTr="009D5C8C">
        <w:tc>
          <w:tcPr>
            <w:tcW w:w="1701" w:type="dxa"/>
          </w:tcPr>
          <w:p w14:paraId="6B93D5E6" w14:textId="77777777" w:rsidR="00055BF6" w:rsidRPr="0054627F" w:rsidRDefault="00055BF6" w:rsidP="009D5C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4627F">
              <w:rPr>
                <w:rFonts w:ascii="Arial" w:hAnsi="Arial" w:cs="Arial"/>
                <w:b/>
                <w:sz w:val="20"/>
                <w:szCs w:val="20"/>
              </w:rPr>
              <w:t>Oblika</w:t>
            </w:r>
          </w:p>
        </w:tc>
        <w:tc>
          <w:tcPr>
            <w:tcW w:w="993" w:type="dxa"/>
          </w:tcPr>
          <w:p w14:paraId="2181C547" w14:textId="77777777" w:rsidR="00055BF6" w:rsidRPr="0054627F" w:rsidRDefault="00055BF6" w:rsidP="009D5C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627F">
              <w:rPr>
                <w:rFonts w:ascii="Arial" w:hAnsi="Arial" w:cs="Arial"/>
                <w:b/>
                <w:sz w:val="20"/>
                <w:szCs w:val="20"/>
              </w:rPr>
              <w:t>ZOFVI</w:t>
            </w:r>
          </w:p>
        </w:tc>
        <w:tc>
          <w:tcPr>
            <w:tcW w:w="2523" w:type="dxa"/>
          </w:tcPr>
          <w:p w14:paraId="0A79FDDA" w14:textId="77777777" w:rsidR="00055BF6" w:rsidRPr="0054627F" w:rsidRDefault="00055BF6" w:rsidP="009D5C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627F">
              <w:rPr>
                <w:rFonts w:ascii="Arial" w:hAnsi="Arial" w:cs="Arial"/>
                <w:b/>
                <w:sz w:val="20"/>
                <w:szCs w:val="20"/>
              </w:rPr>
              <w:t>ZOsn</w:t>
            </w:r>
          </w:p>
        </w:tc>
        <w:tc>
          <w:tcPr>
            <w:tcW w:w="2523" w:type="dxa"/>
          </w:tcPr>
          <w:p w14:paraId="050C4B7F" w14:textId="77777777" w:rsidR="00055BF6" w:rsidRPr="0054627F" w:rsidRDefault="00055BF6" w:rsidP="009D5C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627F">
              <w:rPr>
                <w:rFonts w:ascii="Arial" w:hAnsi="Arial" w:cs="Arial"/>
                <w:b/>
                <w:sz w:val="20"/>
                <w:szCs w:val="20"/>
              </w:rPr>
              <w:t>Pravilnik standardi in normativ</w:t>
            </w:r>
          </w:p>
        </w:tc>
        <w:tc>
          <w:tcPr>
            <w:tcW w:w="2523" w:type="dxa"/>
          </w:tcPr>
          <w:p w14:paraId="43B8FC90" w14:textId="77777777" w:rsidR="00055BF6" w:rsidRPr="0054627F" w:rsidRDefault="00055BF6" w:rsidP="009D5C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627F">
              <w:rPr>
                <w:rFonts w:ascii="Arial" w:hAnsi="Arial" w:cs="Arial"/>
                <w:b/>
                <w:sz w:val="20"/>
                <w:szCs w:val="20"/>
              </w:rPr>
              <w:t>Kolektivna</w:t>
            </w:r>
          </w:p>
        </w:tc>
        <w:tc>
          <w:tcPr>
            <w:tcW w:w="2523" w:type="dxa"/>
          </w:tcPr>
          <w:p w14:paraId="2ABDE759" w14:textId="77777777" w:rsidR="00055BF6" w:rsidRPr="0054627F" w:rsidRDefault="00055BF6" w:rsidP="009D5C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627F">
              <w:rPr>
                <w:rFonts w:ascii="Arial" w:hAnsi="Arial" w:cs="Arial"/>
                <w:b/>
                <w:sz w:val="20"/>
                <w:szCs w:val="20"/>
              </w:rPr>
              <w:t>Izvedba</w:t>
            </w:r>
          </w:p>
        </w:tc>
        <w:tc>
          <w:tcPr>
            <w:tcW w:w="2523" w:type="dxa"/>
          </w:tcPr>
          <w:p w14:paraId="5260FC4D" w14:textId="77777777" w:rsidR="00055BF6" w:rsidRPr="0054627F" w:rsidRDefault="00055BF6" w:rsidP="009D5C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627F">
              <w:rPr>
                <w:rFonts w:ascii="Arial" w:hAnsi="Arial" w:cs="Arial"/>
                <w:b/>
                <w:sz w:val="20"/>
                <w:szCs w:val="20"/>
              </w:rPr>
              <w:t>Posebnost/opomba</w:t>
            </w:r>
          </w:p>
        </w:tc>
      </w:tr>
      <w:tr w:rsidR="00055BF6" w:rsidRPr="00A43AD2" w14:paraId="5673C964" w14:textId="77777777" w:rsidTr="009D5C8C">
        <w:tc>
          <w:tcPr>
            <w:tcW w:w="1701" w:type="dxa"/>
          </w:tcPr>
          <w:p w14:paraId="5DA3F377" w14:textId="77777777" w:rsidR="00055BF6" w:rsidRPr="006A701C" w:rsidRDefault="00055BF6" w:rsidP="009D5C8C">
            <w:pPr>
              <w:rPr>
                <w:rFonts w:ascii="Arial" w:hAnsi="Arial" w:cs="Arial"/>
                <w:sz w:val="18"/>
                <w:szCs w:val="18"/>
              </w:rPr>
            </w:pPr>
            <w:r w:rsidRPr="006A701C">
              <w:rPr>
                <w:rFonts w:ascii="Arial" w:hAnsi="Arial" w:cs="Arial"/>
                <w:sz w:val="18"/>
                <w:szCs w:val="18"/>
              </w:rPr>
              <w:t>Jutranje varstvo</w:t>
            </w:r>
          </w:p>
        </w:tc>
        <w:tc>
          <w:tcPr>
            <w:tcW w:w="993" w:type="dxa"/>
            <w:vMerge w:val="restart"/>
            <w:textDirection w:val="btLr"/>
          </w:tcPr>
          <w:p w14:paraId="75C00FFE" w14:textId="77777777" w:rsidR="00055BF6" w:rsidRPr="006A701C" w:rsidRDefault="00055BF6" w:rsidP="009D5C8C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6A701C">
              <w:rPr>
                <w:rFonts w:ascii="Arial" w:hAnsi="Arial" w:cs="Arial"/>
                <w:sz w:val="18"/>
                <w:szCs w:val="18"/>
              </w:rPr>
              <w:t>V skladu s cilji vzgoje in izobraževanja v RS (2. člen ZOFVI) šola zagotavlja varno in spodbudno učno okolje,</w:t>
            </w:r>
          </w:p>
        </w:tc>
        <w:tc>
          <w:tcPr>
            <w:tcW w:w="2523" w:type="dxa"/>
          </w:tcPr>
          <w:p w14:paraId="64327576" w14:textId="77777777" w:rsidR="00055BF6" w:rsidRPr="006A701C" w:rsidRDefault="00055BF6" w:rsidP="009D5C8C">
            <w:pPr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6A701C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Osnovna šola organizira jutranje varstvo učencev prvega razreda.</w:t>
            </w:r>
          </w:p>
          <w:p w14:paraId="7ED1292C" w14:textId="77777777" w:rsidR="00055BF6" w:rsidRPr="006A701C" w:rsidRDefault="00055BF6" w:rsidP="009D5C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3" w:type="dxa"/>
          </w:tcPr>
          <w:p w14:paraId="3925801C" w14:textId="77777777" w:rsidR="00055BF6" w:rsidRPr="006A701C" w:rsidRDefault="00055BF6" w:rsidP="009D5C8C">
            <w:pPr>
              <w:rPr>
                <w:rFonts w:ascii="Arial" w:hAnsi="Arial" w:cs="Arial"/>
                <w:sz w:val="18"/>
                <w:szCs w:val="18"/>
              </w:rPr>
            </w:pPr>
            <w:r w:rsidRPr="006A701C">
              <w:rPr>
                <w:rFonts w:ascii="Arial" w:hAnsi="Arial" w:cs="Arial"/>
                <w:sz w:val="18"/>
                <w:szCs w:val="18"/>
              </w:rPr>
              <w:t>Normativ za oblikovanje skupine je 28 učencev. Skupina se oblikuje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6A701C">
              <w:rPr>
                <w:rFonts w:ascii="Arial" w:hAnsi="Arial" w:cs="Arial"/>
                <w:sz w:val="18"/>
                <w:szCs w:val="18"/>
              </w:rPr>
              <w:t xml:space="preserve"> če je vanjo vključen</w:t>
            </w:r>
            <w:r>
              <w:rPr>
                <w:rFonts w:ascii="Arial" w:hAnsi="Arial" w:cs="Arial"/>
                <w:sz w:val="18"/>
                <w:szCs w:val="18"/>
              </w:rPr>
              <w:t>ih</w:t>
            </w:r>
            <w:r w:rsidRPr="006A701C">
              <w:rPr>
                <w:rFonts w:ascii="Arial" w:hAnsi="Arial" w:cs="Arial"/>
                <w:sz w:val="18"/>
                <w:szCs w:val="18"/>
              </w:rPr>
              <w:t xml:space="preserve"> najmanj 10 učencev 1. razreda oziroma 5 učencev na podružničnih šolah, ki s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6A701C">
              <w:rPr>
                <w:rFonts w:ascii="Arial" w:hAnsi="Arial" w:cs="Arial"/>
                <w:sz w:val="18"/>
                <w:szCs w:val="18"/>
              </w:rPr>
              <w:t xml:space="preserve"> na območju s posebnimi razvojnimi problemu (*)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23" w:type="dxa"/>
          </w:tcPr>
          <w:p w14:paraId="6EB08737" w14:textId="77777777" w:rsidR="00055BF6" w:rsidRPr="006A701C" w:rsidRDefault="00055BF6" w:rsidP="009D5C8C">
            <w:pPr>
              <w:rPr>
                <w:rFonts w:ascii="Arial" w:hAnsi="Arial" w:cs="Arial"/>
                <w:sz w:val="18"/>
                <w:szCs w:val="18"/>
              </w:rPr>
            </w:pPr>
            <w:r w:rsidRPr="006A701C">
              <w:rPr>
                <w:rFonts w:ascii="Arial" w:hAnsi="Arial" w:cs="Arial"/>
                <w:sz w:val="18"/>
                <w:szCs w:val="18"/>
              </w:rPr>
              <w:t>Druge oblike organiziranega dela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6A701C">
              <w:rPr>
                <w:rFonts w:ascii="Arial" w:hAnsi="Arial" w:cs="Arial"/>
                <w:sz w:val="18"/>
                <w:szCs w:val="18"/>
              </w:rPr>
              <w:t xml:space="preserve"> ki so element za sistemizacijo v skladu z normativi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540290B" w14:textId="77777777" w:rsidR="00055BF6" w:rsidRPr="006A701C" w:rsidRDefault="00055BF6" w:rsidP="009D5C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733961" w14:textId="55913E64" w:rsidR="00055BF6" w:rsidRPr="006A701C" w:rsidRDefault="00055BF6" w:rsidP="009D5C8C">
            <w:pPr>
              <w:rPr>
                <w:rFonts w:ascii="Arial" w:hAnsi="Arial" w:cs="Arial"/>
                <w:sz w:val="18"/>
                <w:szCs w:val="18"/>
              </w:rPr>
            </w:pPr>
            <w:r w:rsidRPr="006A701C">
              <w:rPr>
                <w:rFonts w:ascii="Arial" w:hAnsi="Arial" w:cs="Arial"/>
                <w:sz w:val="18"/>
                <w:szCs w:val="18"/>
              </w:rPr>
              <w:t>I. steber</w:t>
            </w:r>
          </w:p>
        </w:tc>
        <w:tc>
          <w:tcPr>
            <w:tcW w:w="2523" w:type="dxa"/>
          </w:tcPr>
          <w:p w14:paraId="246D026D" w14:textId="77777777" w:rsidR="00055BF6" w:rsidRPr="006A701C" w:rsidRDefault="00055BF6" w:rsidP="009D5C8C">
            <w:pPr>
              <w:rPr>
                <w:rFonts w:ascii="Arial" w:hAnsi="Arial" w:cs="Arial"/>
                <w:sz w:val="18"/>
                <w:szCs w:val="18"/>
              </w:rPr>
            </w:pPr>
            <w:r w:rsidRPr="006A701C">
              <w:rPr>
                <w:rFonts w:ascii="Arial" w:hAnsi="Arial" w:cs="Arial"/>
                <w:sz w:val="18"/>
                <w:szCs w:val="18"/>
              </w:rPr>
              <w:t>Sistemizira se največ 2 uri za skupino učencev.</w:t>
            </w:r>
          </w:p>
          <w:p w14:paraId="0502CE51" w14:textId="77777777" w:rsidR="00055BF6" w:rsidRPr="006A701C" w:rsidRDefault="00055BF6" w:rsidP="009D5C8C">
            <w:pPr>
              <w:rPr>
                <w:rFonts w:ascii="Arial" w:hAnsi="Arial" w:cs="Arial"/>
                <w:sz w:val="18"/>
                <w:szCs w:val="18"/>
              </w:rPr>
            </w:pPr>
            <w:r w:rsidRPr="006A701C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Tedenska učna obveznost strokovnega delavca</w:t>
            </w:r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, </w:t>
            </w:r>
            <w:r w:rsidRPr="006A701C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izražena v urah po 60 minut, je 35 ur.</w:t>
            </w:r>
          </w:p>
        </w:tc>
        <w:tc>
          <w:tcPr>
            <w:tcW w:w="2523" w:type="dxa"/>
          </w:tcPr>
          <w:p w14:paraId="57B1AE2D" w14:textId="77777777" w:rsidR="00055BF6" w:rsidRPr="006A701C" w:rsidRDefault="00055BF6" w:rsidP="009D5C8C">
            <w:pPr>
              <w:rPr>
                <w:rFonts w:ascii="Arial" w:hAnsi="Arial" w:cs="Arial"/>
                <w:sz w:val="18"/>
                <w:szCs w:val="18"/>
              </w:rPr>
            </w:pPr>
            <w:r w:rsidRPr="006A701C">
              <w:rPr>
                <w:rFonts w:ascii="Arial" w:hAnsi="Arial" w:cs="Arial"/>
                <w:sz w:val="18"/>
                <w:szCs w:val="18"/>
              </w:rPr>
              <w:t>Posamezne šol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6A701C">
              <w:rPr>
                <w:rFonts w:ascii="Arial" w:hAnsi="Arial" w:cs="Arial"/>
                <w:sz w:val="18"/>
                <w:szCs w:val="18"/>
              </w:rPr>
              <w:t xml:space="preserve"> omogočajo tudi vključitev učencev 2. in 3. razreda v okviru normativov do izpolnitve mest. Nekaj šol omogoča vključitev tudi starejših učencev ob plačilu staršev ali ustanovitelja.</w:t>
            </w:r>
          </w:p>
        </w:tc>
      </w:tr>
      <w:tr w:rsidR="00055BF6" w:rsidRPr="00A43AD2" w14:paraId="23085A75" w14:textId="77777777" w:rsidTr="009D5C8C">
        <w:tc>
          <w:tcPr>
            <w:tcW w:w="1701" w:type="dxa"/>
          </w:tcPr>
          <w:p w14:paraId="3301E163" w14:textId="77777777" w:rsidR="00055BF6" w:rsidRPr="006A701C" w:rsidRDefault="00055BF6" w:rsidP="009D5C8C">
            <w:pPr>
              <w:rPr>
                <w:rFonts w:ascii="Arial" w:hAnsi="Arial" w:cs="Arial"/>
                <w:sz w:val="18"/>
                <w:szCs w:val="18"/>
              </w:rPr>
            </w:pPr>
            <w:r w:rsidRPr="006A701C">
              <w:rPr>
                <w:rFonts w:ascii="Arial" w:hAnsi="Arial" w:cs="Arial"/>
                <w:sz w:val="18"/>
                <w:szCs w:val="18"/>
              </w:rPr>
              <w:t>Nadzor nad učenci, ki prihajajo k pouku</w:t>
            </w:r>
          </w:p>
        </w:tc>
        <w:tc>
          <w:tcPr>
            <w:tcW w:w="993" w:type="dxa"/>
            <w:vMerge/>
          </w:tcPr>
          <w:p w14:paraId="6A30678E" w14:textId="77777777" w:rsidR="00055BF6" w:rsidRPr="006A701C" w:rsidRDefault="00055BF6" w:rsidP="009D5C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3" w:type="dxa"/>
            <w:vMerge w:val="restart"/>
          </w:tcPr>
          <w:p w14:paraId="5E01B58F" w14:textId="77777777" w:rsidR="00055BF6" w:rsidRPr="006A701C" w:rsidRDefault="00055BF6" w:rsidP="009D5C8C">
            <w:pPr>
              <w:rPr>
                <w:rFonts w:ascii="Arial" w:hAnsi="Arial" w:cs="Arial"/>
                <w:sz w:val="18"/>
                <w:szCs w:val="18"/>
              </w:rPr>
            </w:pPr>
            <w:r w:rsidRPr="006A701C">
              <w:rPr>
                <w:rFonts w:ascii="Arial" w:hAnsi="Arial" w:cs="Arial"/>
                <w:sz w:val="18"/>
                <w:szCs w:val="18"/>
              </w:rPr>
              <w:t>Šola s hišnim redom določi organizacijo nadzora in ukrepe za zagotavljanje varnosti.</w:t>
            </w:r>
          </w:p>
        </w:tc>
        <w:tc>
          <w:tcPr>
            <w:tcW w:w="2523" w:type="dxa"/>
          </w:tcPr>
          <w:p w14:paraId="029F1C46" w14:textId="77777777" w:rsidR="00055BF6" w:rsidRPr="006A701C" w:rsidRDefault="00055BF6" w:rsidP="009D5C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3" w:type="dxa"/>
          </w:tcPr>
          <w:p w14:paraId="2D0C5D6E" w14:textId="77777777" w:rsidR="00055BF6" w:rsidRPr="006A701C" w:rsidRDefault="00055BF6" w:rsidP="009D5C8C">
            <w:pPr>
              <w:rPr>
                <w:rFonts w:ascii="Arial" w:hAnsi="Arial" w:cs="Arial"/>
                <w:sz w:val="18"/>
                <w:szCs w:val="18"/>
              </w:rPr>
            </w:pPr>
            <w:r w:rsidRPr="006A701C">
              <w:rPr>
                <w:rFonts w:ascii="Arial" w:hAnsi="Arial" w:cs="Arial"/>
                <w:sz w:val="18"/>
                <w:szCs w:val="18"/>
              </w:rPr>
              <w:t>Opravljanje drugih nalog, določenih z letnim delovnim načrtom zavoda.</w:t>
            </w:r>
          </w:p>
          <w:p w14:paraId="4E69210D" w14:textId="77777777" w:rsidR="00055BF6" w:rsidRPr="006A701C" w:rsidRDefault="00055BF6" w:rsidP="009D5C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25C345" w14:textId="77777777" w:rsidR="00055BF6" w:rsidRPr="006A701C" w:rsidRDefault="00055BF6" w:rsidP="009D5C8C">
            <w:pPr>
              <w:rPr>
                <w:rFonts w:ascii="Arial" w:hAnsi="Arial" w:cs="Arial"/>
                <w:sz w:val="18"/>
                <w:szCs w:val="18"/>
              </w:rPr>
            </w:pPr>
            <w:r w:rsidRPr="006A701C">
              <w:rPr>
                <w:rFonts w:ascii="Arial" w:hAnsi="Arial" w:cs="Arial"/>
                <w:sz w:val="18"/>
                <w:szCs w:val="18"/>
              </w:rPr>
              <w:t>III. steber</w:t>
            </w:r>
          </w:p>
        </w:tc>
        <w:tc>
          <w:tcPr>
            <w:tcW w:w="2523" w:type="dxa"/>
          </w:tcPr>
          <w:p w14:paraId="6DC0F5D8" w14:textId="77777777" w:rsidR="00055BF6" w:rsidRPr="006A701C" w:rsidRDefault="00055BF6" w:rsidP="009D5C8C">
            <w:pPr>
              <w:rPr>
                <w:rFonts w:ascii="Arial" w:hAnsi="Arial" w:cs="Arial"/>
                <w:sz w:val="18"/>
                <w:szCs w:val="18"/>
              </w:rPr>
            </w:pPr>
            <w:r w:rsidRPr="006A701C">
              <w:rPr>
                <w:rFonts w:ascii="Arial" w:hAnsi="Arial" w:cs="Arial"/>
                <w:sz w:val="18"/>
                <w:szCs w:val="18"/>
              </w:rPr>
              <w:t xml:space="preserve">Razpored izvajanja dežurstev pripravi ravnatelj. Določi prostor, kjer se zbirajo učenci, ki čakajo na organiziran prevoz domov. </w:t>
            </w:r>
          </w:p>
        </w:tc>
        <w:tc>
          <w:tcPr>
            <w:tcW w:w="2523" w:type="dxa"/>
          </w:tcPr>
          <w:p w14:paraId="1EA4601F" w14:textId="77777777" w:rsidR="00055BF6" w:rsidRPr="006A701C" w:rsidRDefault="00055BF6" w:rsidP="009D5C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5BF6" w:rsidRPr="00A43AD2" w14:paraId="2738AE71" w14:textId="77777777" w:rsidTr="009D5C8C">
        <w:tc>
          <w:tcPr>
            <w:tcW w:w="1701" w:type="dxa"/>
          </w:tcPr>
          <w:p w14:paraId="12830223" w14:textId="77777777" w:rsidR="00055BF6" w:rsidRPr="006A701C" w:rsidRDefault="00055BF6" w:rsidP="009D5C8C">
            <w:pPr>
              <w:rPr>
                <w:rFonts w:ascii="Arial" w:hAnsi="Arial" w:cs="Arial"/>
                <w:sz w:val="18"/>
                <w:szCs w:val="18"/>
              </w:rPr>
            </w:pPr>
            <w:r w:rsidRPr="006A701C">
              <w:rPr>
                <w:rFonts w:ascii="Arial" w:hAnsi="Arial" w:cs="Arial"/>
                <w:sz w:val="18"/>
                <w:szCs w:val="18"/>
              </w:rPr>
              <w:t>Varstvo vozačev po</w:t>
            </w:r>
          </w:p>
          <w:p w14:paraId="46F5C511" w14:textId="77777777" w:rsidR="00055BF6" w:rsidRPr="006A701C" w:rsidRDefault="00055BF6" w:rsidP="009D5C8C">
            <w:pPr>
              <w:rPr>
                <w:rFonts w:ascii="Arial" w:hAnsi="Arial" w:cs="Arial"/>
                <w:sz w:val="18"/>
                <w:szCs w:val="18"/>
              </w:rPr>
            </w:pPr>
            <w:r w:rsidRPr="006A701C">
              <w:rPr>
                <w:rFonts w:ascii="Arial" w:hAnsi="Arial" w:cs="Arial"/>
                <w:sz w:val="18"/>
                <w:szCs w:val="18"/>
              </w:rPr>
              <w:t>obveznem programu</w:t>
            </w:r>
          </w:p>
        </w:tc>
        <w:tc>
          <w:tcPr>
            <w:tcW w:w="993" w:type="dxa"/>
            <w:vMerge/>
          </w:tcPr>
          <w:p w14:paraId="5D95FA89" w14:textId="77777777" w:rsidR="00055BF6" w:rsidRPr="006A701C" w:rsidRDefault="00055BF6" w:rsidP="009D5C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3" w:type="dxa"/>
            <w:vMerge/>
          </w:tcPr>
          <w:p w14:paraId="5DB9400C" w14:textId="77777777" w:rsidR="00055BF6" w:rsidRPr="006A701C" w:rsidRDefault="00055BF6" w:rsidP="009D5C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3" w:type="dxa"/>
          </w:tcPr>
          <w:p w14:paraId="26DAE3E1" w14:textId="77777777" w:rsidR="00055BF6" w:rsidRPr="006A701C" w:rsidRDefault="00055BF6" w:rsidP="009D5C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3" w:type="dxa"/>
          </w:tcPr>
          <w:p w14:paraId="3664E836" w14:textId="77777777" w:rsidR="00055BF6" w:rsidRPr="006A701C" w:rsidRDefault="00055BF6" w:rsidP="009D5C8C">
            <w:pPr>
              <w:rPr>
                <w:rFonts w:ascii="Arial" w:hAnsi="Arial" w:cs="Arial"/>
                <w:sz w:val="18"/>
                <w:szCs w:val="18"/>
              </w:rPr>
            </w:pPr>
            <w:r w:rsidRPr="006A701C">
              <w:rPr>
                <w:rFonts w:ascii="Arial" w:hAnsi="Arial" w:cs="Arial"/>
                <w:sz w:val="18"/>
                <w:szCs w:val="18"/>
              </w:rPr>
              <w:t>Opravljanje drugih nalog, določenih z letnim delovnim načrtom zavoda.</w:t>
            </w:r>
          </w:p>
          <w:p w14:paraId="582D1F4E" w14:textId="77777777" w:rsidR="00055BF6" w:rsidRPr="006A701C" w:rsidRDefault="00055BF6" w:rsidP="009D5C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16DC4F" w14:textId="77777777" w:rsidR="00055BF6" w:rsidRPr="006A701C" w:rsidRDefault="00055BF6" w:rsidP="009D5C8C">
            <w:pPr>
              <w:rPr>
                <w:rFonts w:ascii="Arial" w:hAnsi="Arial" w:cs="Arial"/>
                <w:sz w:val="18"/>
                <w:szCs w:val="18"/>
              </w:rPr>
            </w:pPr>
            <w:r w:rsidRPr="006A701C">
              <w:rPr>
                <w:rFonts w:ascii="Arial" w:hAnsi="Arial" w:cs="Arial"/>
                <w:sz w:val="18"/>
                <w:szCs w:val="18"/>
              </w:rPr>
              <w:t>III. steber</w:t>
            </w:r>
          </w:p>
        </w:tc>
        <w:tc>
          <w:tcPr>
            <w:tcW w:w="2523" w:type="dxa"/>
          </w:tcPr>
          <w:p w14:paraId="460EAEE5" w14:textId="77777777" w:rsidR="00055BF6" w:rsidRPr="006A701C" w:rsidRDefault="00055BF6" w:rsidP="009D5C8C">
            <w:pPr>
              <w:rPr>
                <w:rFonts w:ascii="Arial" w:hAnsi="Arial" w:cs="Arial"/>
                <w:sz w:val="18"/>
                <w:szCs w:val="18"/>
              </w:rPr>
            </w:pPr>
            <w:r w:rsidRPr="006A701C">
              <w:rPr>
                <w:rFonts w:ascii="Arial" w:hAnsi="Arial" w:cs="Arial"/>
                <w:sz w:val="18"/>
                <w:szCs w:val="18"/>
              </w:rPr>
              <w:t xml:space="preserve">Razpored izvajanja dežurstev pripravi ravnatelj. Določi prostor, kjer se zbirajo učenci, ki čakajo na organiziran prevoz domov. </w:t>
            </w:r>
          </w:p>
        </w:tc>
        <w:tc>
          <w:tcPr>
            <w:tcW w:w="2523" w:type="dxa"/>
          </w:tcPr>
          <w:p w14:paraId="3C586C1F" w14:textId="77777777" w:rsidR="00055BF6" w:rsidRPr="006A701C" w:rsidRDefault="00055BF6" w:rsidP="009D5C8C">
            <w:pPr>
              <w:rPr>
                <w:rFonts w:ascii="Arial" w:hAnsi="Arial" w:cs="Arial"/>
                <w:sz w:val="18"/>
                <w:szCs w:val="18"/>
              </w:rPr>
            </w:pPr>
            <w:r w:rsidRPr="006A701C">
              <w:rPr>
                <w:rFonts w:ascii="Arial" w:hAnsi="Arial" w:cs="Arial"/>
                <w:sz w:val="18"/>
                <w:szCs w:val="18"/>
              </w:rPr>
              <w:t>Skladno z 81. členom ZOFVI so sredstva za varstvo učencev, katerih pot v šolo je ogrožena zaradi velikih zveri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6A701C">
              <w:rPr>
                <w:rFonts w:ascii="Arial" w:hAnsi="Arial" w:cs="Arial"/>
                <w:sz w:val="18"/>
                <w:szCs w:val="18"/>
              </w:rPr>
              <w:t xml:space="preserve"> zagotovljena v državnem proračunu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55BF6" w:rsidRPr="00A43AD2" w14:paraId="531D79BF" w14:textId="77777777" w:rsidTr="009D5C8C">
        <w:tc>
          <w:tcPr>
            <w:tcW w:w="1701" w:type="dxa"/>
          </w:tcPr>
          <w:p w14:paraId="4488DBF9" w14:textId="77777777" w:rsidR="00055BF6" w:rsidRPr="006A701C" w:rsidRDefault="00055BF6" w:rsidP="009D5C8C">
            <w:pPr>
              <w:rPr>
                <w:rFonts w:ascii="Arial" w:hAnsi="Arial" w:cs="Arial"/>
                <w:sz w:val="18"/>
                <w:szCs w:val="18"/>
              </w:rPr>
            </w:pPr>
            <w:r w:rsidRPr="006A701C">
              <w:rPr>
                <w:rFonts w:ascii="Arial" w:hAnsi="Arial" w:cs="Arial"/>
                <w:sz w:val="18"/>
                <w:szCs w:val="18"/>
              </w:rPr>
              <w:t>Varstvo po končanem razširjenem programu – podaljšanem bivanju</w:t>
            </w:r>
          </w:p>
        </w:tc>
        <w:tc>
          <w:tcPr>
            <w:tcW w:w="993" w:type="dxa"/>
            <w:vMerge/>
          </w:tcPr>
          <w:p w14:paraId="516BBEC4" w14:textId="77777777" w:rsidR="00055BF6" w:rsidRPr="006A701C" w:rsidRDefault="00055BF6" w:rsidP="009D5C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3" w:type="dxa"/>
          </w:tcPr>
          <w:p w14:paraId="2D8240D8" w14:textId="77777777" w:rsidR="00055BF6" w:rsidRPr="006A701C" w:rsidRDefault="00055BF6" w:rsidP="009D5C8C">
            <w:pPr>
              <w:rPr>
                <w:rFonts w:ascii="Arial" w:hAnsi="Arial" w:cs="Arial"/>
                <w:sz w:val="18"/>
                <w:szCs w:val="18"/>
              </w:rPr>
            </w:pPr>
            <w:r w:rsidRPr="006A701C">
              <w:rPr>
                <w:rFonts w:ascii="Arial" w:hAnsi="Arial" w:cs="Arial"/>
                <w:sz w:val="18"/>
                <w:szCs w:val="18"/>
              </w:rPr>
              <w:t>Osnovna šola organizira podaljšano bivanje za učence od 1. do 5. razreda. V času podaljšanega bivanja se učenci učijo, opravljajo domače naloge in druge obveznosti in sodelujejo pri kulturnih, športnih, umetniških in drugih dejavnostih.</w:t>
            </w:r>
          </w:p>
          <w:p w14:paraId="78FE5790" w14:textId="77777777" w:rsidR="00055BF6" w:rsidRPr="006A701C" w:rsidRDefault="00055BF6" w:rsidP="009D5C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3" w:type="dxa"/>
          </w:tcPr>
          <w:p w14:paraId="507218E3" w14:textId="77777777" w:rsidR="00055BF6" w:rsidRPr="006A701C" w:rsidRDefault="00055BF6" w:rsidP="009D5C8C">
            <w:pPr>
              <w:rPr>
                <w:rFonts w:ascii="Arial" w:eastAsia="Times New Roman" w:hAnsi="Arial" w:cs="Arial"/>
                <w:sz w:val="18"/>
                <w:szCs w:val="18"/>
                <w:u w:val="single"/>
                <w:lang w:eastAsia="sl-SI"/>
              </w:rPr>
            </w:pPr>
            <w:r w:rsidRPr="006A701C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Tedenska učna </w:t>
            </w:r>
            <w:r w:rsidRPr="006A701C">
              <w:rPr>
                <w:rFonts w:ascii="Arial" w:hAnsi="Arial" w:cs="Arial"/>
                <w:sz w:val="18"/>
                <w:szCs w:val="18"/>
              </w:rPr>
              <w:t>obveznost, izražena v urah po 50 minut, je 25 ur za učitelje v podaljšanem bivanju.</w:t>
            </w:r>
          </w:p>
          <w:p w14:paraId="443193C2" w14:textId="77777777" w:rsidR="00055BF6" w:rsidRPr="006A701C" w:rsidRDefault="00055BF6" w:rsidP="009D5C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FE4468" w14:textId="77777777" w:rsidR="00055BF6" w:rsidRPr="006A701C" w:rsidRDefault="00055BF6" w:rsidP="009D5C8C">
            <w:pPr>
              <w:rPr>
                <w:rFonts w:ascii="Arial" w:hAnsi="Arial" w:cs="Arial"/>
                <w:sz w:val="18"/>
                <w:szCs w:val="18"/>
              </w:rPr>
            </w:pPr>
            <w:r w:rsidRPr="006A701C">
              <w:rPr>
                <w:rFonts w:ascii="Arial" w:hAnsi="Arial" w:cs="Arial"/>
                <w:sz w:val="18"/>
                <w:szCs w:val="18"/>
              </w:rPr>
              <w:t>I. steber</w:t>
            </w:r>
          </w:p>
          <w:p w14:paraId="019315D6" w14:textId="77777777" w:rsidR="00055BF6" w:rsidRPr="006A701C" w:rsidRDefault="00055BF6" w:rsidP="009D5C8C">
            <w:pPr>
              <w:rPr>
                <w:rFonts w:ascii="Arial" w:hAnsi="Arial" w:cs="Arial"/>
                <w:sz w:val="18"/>
                <w:szCs w:val="18"/>
              </w:rPr>
            </w:pPr>
            <w:r w:rsidRPr="006A701C">
              <w:rPr>
                <w:rFonts w:ascii="Arial" w:hAnsi="Arial" w:cs="Arial"/>
                <w:sz w:val="18"/>
                <w:szCs w:val="18"/>
              </w:rPr>
              <w:t>(dela in naloge, ki so element za sistemizacijo v skladu z normativi)</w:t>
            </w:r>
          </w:p>
        </w:tc>
        <w:tc>
          <w:tcPr>
            <w:tcW w:w="2523" w:type="dxa"/>
          </w:tcPr>
          <w:p w14:paraId="02B9743C" w14:textId="77777777" w:rsidR="00055BF6" w:rsidRPr="006A701C" w:rsidRDefault="00055BF6" w:rsidP="009D5C8C">
            <w:pPr>
              <w:rPr>
                <w:rFonts w:ascii="Arial" w:hAnsi="Arial" w:cs="Arial"/>
                <w:sz w:val="18"/>
                <w:szCs w:val="18"/>
              </w:rPr>
            </w:pPr>
            <w:r w:rsidRPr="006A701C">
              <w:rPr>
                <w:rFonts w:ascii="Arial" w:hAnsi="Arial" w:cs="Arial"/>
                <w:sz w:val="18"/>
                <w:szCs w:val="18"/>
              </w:rPr>
              <w:t>Izvajanje razširjenega programa v obsegu 250 minut, sodi v sklop I. stebra.</w:t>
            </w:r>
          </w:p>
          <w:p w14:paraId="1FACCBD6" w14:textId="77777777" w:rsidR="00055BF6" w:rsidRPr="006A701C" w:rsidRDefault="00055BF6" w:rsidP="009D5C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148BE5" w14:textId="77777777" w:rsidR="00055BF6" w:rsidRPr="006A701C" w:rsidRDefault="00055BF6" w:rsidP="009D5C8C">
            <w:pPr>
              <w:rPr>
                <w:rFonts w:ascii="Arial" w:hAnsi="Arial" w:cs="Arial"/>
                <w:sz w:val="18"/>
                <w:szCs w:val="18"/>
              </w:rPr>
            </w:pPr>
            <w:r w:rsidRPr="006A701C">
              <w:rPr>
                <w:rFonts w:ascii="Arial" w:hAnsi="Arial" w:cs="Arial"/>
                <w:sz w:val="18"/>
                <w:szCs w:val="18"/>
              </w:rPr>
              <w:t>V I. steber sodi tudi izvajanje varstva, če je to posledica združevanja skupin in v okviru 250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6A701C">
              <w:rPr>
                <w:rFonts w:ascii="Arial" w:hAnsi="Arial" w:cs="Arial"/>
                <w:sz w:val="18"/>
                <w:szCs w:val="18"/>
              </w:rPr>
              <w:t>minutnega programa podaljšanega bivanja.</w:t>
            </w:r>
          </w:p>
        </w:tc>
        <w:tc>
          <w:tcPr>
            <w:tcW w:w="2523" w:type="dxa"/>
          </w:tcPr>
          <w:p w14:paraId="0647B5C3" w14:textId="77777777" w:rsidR="00055BF6" w:rsidRPr="006A701C" w:rsidRDefault="00055BF6" w:rsidP="009D5C8C">
            <w:pPr>
              <w:rPr>
                <w:rFonts w:ascii="Arial" w:hAnsi="Arial" w:cs="Arial"/>
                <w:sz w:val="18"/>
                <w:szCs w:val="18"/>
              </w:rPr>
            </w:pPr>
            <w:r w:rsidRPr="006A701C">
              <w:rPr>
                <w:rFonts w:ascii="Arial" w:hAnsi="Arial" w:cs="Arial"/>
                <w:sz w:val="18"/>
                <w:szCs w:val="18"/>
              </w:rPr>
              <w:t xml:space="preserve">Šola oblikuje </w:t>
            </w:r>
            <w:proofErr w:type="spellStart"/>
            <w:r w:rsidRPr="006A701C">
              <w:rPr>
                <w:rFonts w:ascii="Arial" w:hAnsi="Arial" w:cs="Arial"/>
                <w:sz w:val="18"/>
                <w:szCs w:val="18"/>
              </w:rPr>
              <w:t>časovnico</w:t>
            </w:r>
            <w:proofErr w:type="spellEnd"/>
            <w:r w:rsidRPr="006A701C">
              <w:rPr>
                <w:rFonts w:ascii="Arial" w:hAnsi="Arial" w:cs="Arial"/>
                <w:sz w:val="18"/>
                <w:szCs w:val="18"/>
              </w:rPr>
              <w:t xml:space="preserve"> izvajanja razširjenega programa glede na program in dogovorjene vsebine. V okviru razširjenega programa, najpogosteje je to podaljšano bivanje, šola upošteva, da se po odhodu glavnine učencev oddelki združujejo v manjše skupine, kjer se nato praviloma izvajajo prostočasne dejavnosti (varstvo). </w:t>
            </w:r>
          </w:p>
          <w:p w14:paraId="0814A24E" w14:textId="77777777" w:rsidR="00055BF6" w:rsidRPr="006A701C" w:rsidRDefault="00055BF6" w:rsidP="009D5C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3" w:type="dxa"/>
          </w:tcPr>
          <w:p w14:paraId="1AA3411C" w14:textId="77777777" w:rsidR="00055BF6" w:rsidRPr="006A701C" w:rsidRDefault="00055BF6" w:rsidP="009D5C8C">
            <w:pPr>
              <w:rPr>
                <w:rFonts w:ascii="Arial" w:hAnsi="Arial" w:cs="Arial"/>
                <w:sz w:val="18"/>
                <w:szCs w:val="18"/>
              </w:rPr>
            </w:pPr>
            <w:r w:rsidRPr="006A701C">
              <w:rPr>
                <w:rFonts w:ascii="Arial" w:hAnsi="Arial" w:cs="Arial"/>
                <w:sz w:val="18"/>
                <w:szCs w:val="18"/>
              </w:rPr>
              <w:t xml:space="preserve">Obseg razširjenega programa se med šolami razlikuje. Pomemben </w:t>
            </w:r>
            <w:r>
              <w:rPr>
                <w:rFonts w:ascii="Arial" w:hAnsi="Arial" w:cs="Arial"/>
                <w:sz w:val="18"/>
                <w:szCs w:val="18"/>
              </w:rPr>
              <w:t>dejavnik</w:t>
            </w:r>
            <w:r w:rsidRPr="006A701C">
              <w:rPr>
                <w:rFonts w:ascii="Arial" w:hAnsi="Arial" w:cs="Arial"/>
                <w:sz w:val="18"/>
                <w:szCs w:val="18"/>
              </w:rPr>
              <w:t xml:space="preserve"> so časi odhodov šolskih avtobusov in potrebe staršev.</w:t>
            </w:r>
          </w:p>
          <w:p w14:paraId="0405A08C" w14:textId="77777777" w:rsidR="00055BF6" w:rsidRPr="006A701C" w:rsidRDefault="00055BF6" w:rsidP="009D5C8C">
            <w:pPr>
              <w:rPr>
                <w:rFonts w:ascii="Arial" w:hAnsi="Arial" w:cs="Arial"/>
                <w:sz w:val="18"/>
                <w:szCs w:val="18"/>
              </w:rPr>
            </w:pPr>
            <w:r w:rsidRPr="006A701C">
              <w:rPr>
                <w:rFonts w:ascii="Arial" w:hAnsi="Arial" w:cs="Arial"/>
                <w:sz w:val="18"/>
                <w:szCs w:val="18"/>
              </w:rPr>
              <w:t>Po zaključku izvajanja razširjenega programa se lahko organizira t.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701C">
              <w:rPr>
                <w:rFonts w:ascii="Arial" w:hAnsi="Arial" w:cs="Arial"/>
                <w:sz w:val="18"/>
                <w:szCs w:val="18"/>
              </w:rPr>
              <w:t>i. popoldansko varstvo, ki je za starše plačljivo.</w:t>
            </w:r>
          </w:p>
          <w:p w14:paraId="66ECD860" w14:textId="77777777" w:rsidR="00055BF6" w:rsidRPr="006A701C" w:rsidRDefault="00055BF6" w:rsidP="009D5C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35B996" w14:textId="77777777" w:rsidR="00055BF6" w:rsidRPr="006A701C" w:rsidRDefault="00055BF6" w:rsidP="009D5C8C">
            <w:pPr>
              <w:rPr>
                <w:rFonts w:ascii="Arial" w:hAnsi="Arial" w:cs="Arial"/>
                <w:sz w:val="18"/>
                <w:szCs w:val="18"/>
              </w:rPr>
            </w:pPr>
            <w:r w:rsidRPr="006A701C">
              <w:rPr>
                <w:rFonts w:ascii="Arial" w:hAnsi="Arial" w:cs="Arial"/>
                <w:sz w:val="18"/>
                <w:szCs w:val="18"/>
              </w:rPr>
              <w:t>Obseg programa podaljšanega bivanja se določi v LDN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6A701C">
              <w:rPr>
                <w:rFonts w:ascii="Arial" w:hAnsi="Arial" w:cs="Arial"/>
                <w:sz w:val="18"/>
                <w:szCs w:val="18"/>
              </w:rPr>
              <w:t xml:space="preserve"> Temu se prilagodi</w:t>
            </w:r>
            <w:r>
              <w:rPr>
                <w:rFonts w:ascii="Arial" w:hAnsi="Arial" w:cs="Arial"/>
                <w:sz w:val="18"/>
                <w:szCs w:val="18"/>
              </w:rPr>
              <w:t>ta</w:t>
            </w:r>
            <w:r w:rsidRPr="006A701C">
              <w:rPr>
                <w:rFonts w:ascii="Arial" w:hAnsi="Arial" w:cs="Arial"/>
                <w:sz w:val="18"/>
                <w:szCs w:val="18"/>
              </w:rPr>
              <w:t xml:space="preserve"> tudi časovna obveznost zaposlenih in sistemizacija.</w:t>
            </w:r>
          </w:p>
        </w:tc>
      </w:tr>
    </w:tbl>
    <w:p w14:paraId="2CD46E74" w14:textId="77777777" w:rsidR="00055BF6" w:rsidRDefault="00055BF6" w:rsidP="00055BF6">
      <w:pPr>
        <w:spacing w:after="0"/>
        <w:rPr>
          <w:rFonts w:ascii="Arial" w:eastAsia="Times New Roman" w:hAnsi="Arial" w:cs="Arial"/>
          <w:i/>
          <w:sz w:val="18"/>
          <w:szCs w:val="18"/>
          <w:lang w:eastAsia="sl-SI"/>
        </w:rPr>
      </w:pPr>
    </w:p>
    <w:p w14:paraId="5689F90E" w14:textId="26981C18" w:rsidR="00243120" w:rsidRPr="00055BF6" w:rsidRDefault="00055BF6" w:rsidP="00055BF6">
      <w:pPr>
        <w:spacing w:after="0"/>
        <w:rPr>
          <w:rFonts w:ascii="Arial" w:eastAsia="Times New Roman" w:hAnsi="Arial" w:cs="Arial"/>
          <w:i/>
          <w:sz w:val="19"/>
          <w:szCs w:val="19"/>
          <w:lang w:eastAsia="sl-SI"/>
        </w:rPr>
      </w:pPr>
      <w:r w:rsidRPr="00B87AF2">
        <w:rPr>
          <w:rFonts w:ascii="Arial" w:eastAsia="Times New Roman" w:hAnsi="Arial" w:cs="Arial"/>
          <w:i/>
          <w:sz w:val="19"/>
          <w:szCs w:val="19"/>
          <w:lang w:eastAsia="sl-SI"/>
        </w:rPr>
        <w:t xml:space="preserve">(*) Območja s posebnimi razvojnimi problemi. Novo poimenovanje: </w:t>
      </w:r>
      <w:r w:rsidR="00A6472E">
        <w:rPr>
          <w:rFonts w:ascii="Arial" w:eastAsia="Times New Roman" w:hAnsi="Arial" w:cs="Arial"/>
          <w:i/>
          <w:sz w:val="19"/>
          <w:szCs w:val="19"/>
          <w:lang w:eastAsia="sl-SI"/>
        </w:rPr>
        <w:t>o</w:t>
      </w:r>
      <w:r w:rsidRPr="00B87AF2">
        <w:rPr>
          <w:rFonts w:ascii="Arial" w:eastAsia="Times New Roman" w:hAnsi="Arial" w:cs="Arial"/>
          <w:i/>
          <w:sz w:val="19"/>
          <w:szCs w:val="19"/>
          <w:lang w:eastAsia="sl-SI"/>
        </w:rPr>
        <w:t>bmejna problemska območja.</w:t>
      </w:r>
      <w:r>
        <w:rPr>
          <w:rFonts w:ascii="Arial" w:eastAsia="Times New Roman" w:hAnsi="Arial" w:cs="Arial"/>
          <w:i/>
          <w:sz w:val="19"/>
          <w:szCs w:val="19"/>
          <w:lang w:eastAsia="sl-SI"/>
        </w:rPr>
        <w:t xml:space="preserve"> </w:t>
      </w:r>
      <w:r w:rsidRPr="00B87AF2">
        <w:rPr>
          <w:rFonts w:ascii="Arial" w:eastAsia="Times New Roman" w:hAnsi="Arial" w:cs="Arial"/>
          <w:i/>
          <w:sz w:val="19"/>
          <w:szCs w:val="19"/>
          <w:lang w:eastAsia="sl-SI"/>
        </w:rPr>
        <w:t xml:space="preserve">Glej: </w:t>
      </w:r>
      <w:hyperlink r:id="rId6" w:history="1">
        <w:r w:rsidRPr="00A6472E">
          <w:rPr>
            <w:rStyle w:val="Hiperpovezava"/>
            <w:rFonts w:ascii="Arial" w:eastAsia="Times New Roman" w:hAnsi="Arial" w:cs="Arial"/>
            <w:i/>
            <w:sz w:val="19"/>
            <w:szCs w:val="19"/>
            <w:lang w:eastAsia="sl-SI"/>
          </w:rPr>
          <w:t>Uredba o določitvi obmejnih problemskih območij</w:t>
        </w:r>
      </w:hyperlink>
      <w:r w:rsidRPr="00B87AF2">
        <w:rPr>
          <w:rFonts w:ascii="Arial" w:eastAsia="Times New Roman" w:hAnsi="Arial" w:cs="Arial"/>
          <w:i/>
          <w:sz w:val="19"/>
          <w:szCs w:val="19"/>
          <w:lang w:eastAsia="sl-SI"/>
        </w:rPr>
        <w:t xml:space="preserve"> (Uradni list RS, št. </w:t>
      </w:r>
      <w:hyperlink r:id="rId7" w:tgtFrame="_blank" w:tooltip="Uredba o določitvi obmejnih problemskih območij" w:history="1">
        <w:r w:rsidRPr="00B87AF2">
          <w:rPr>
            <w:rFonts w:ascii="Arial" w:eastAsia="Times New Roman" w:hAnsi="Arial" w:cs="Arial"/>
            <w:i/>
            <w:sz w:val="19"/>
            <w:szCs w:val="19"/>
            <w:lang w:eastAsia="sl-SI"/>
          </w:rPr>
          <w:t>22/11</w:t>
        </w:r>
      </w:hyperlink>
      <w:r w:rsidRPr="00B87AF2">
        <w:rPr>
          <w:rFonts w:ascii="Arial" w:eastAsia="Times New Roman" w:hAnsi="Arial" w:cs="Arial"/>
          <w:i/>
          <w:sz w:val="19"/>
          <w:szCs w:val="19"/>
          <w:lang w:eastAsia="sl-SI"/>
        </w:rPr>
        <w:t>, </w:t>
      </w:r>
      <w:hyperlink r:id="rId8" w:tgtFrame="_blank" w:tooltip="Uredba o spremembah Uredbe o določitvi obmejnih problemskih območij" w:history="1">
        <w:r w:rsidRPr="00B87AF2">
          <w:rPr>
            <w:rFonts w:ascii="Arial" w:eastAsia="Times New Roman" w:hAnsi="Arial" w:cs="Arial"/>
            <w:i/>
            <w:sz w:val="19"/>
            <w:szCs w:val="19"/>
            <w:lang w:eastAsia="sl-SI"/>
          </w:rPr>
          <w:t>97/12</w:t>
        </w:r>
      </w:hyperlink>
      <w:r w:rsidRPr="00B87AF2">
        <w:rPr>
          <w:rFonts w:ascii="Arial" w:eastAsia="Times New Roman" w:hAnsi="Arial" w:cs="Arial"/>
          <w:i/>
          <w:sz w:val="19"/>
          <w:szCs w:val="19"/>
          <w:lang w:eastAsia="sl-SI"/>
        </w:rPr>
        <w:t>, </w:t>
      </w:r>
      <w:hyperlink r:id="rId9" w:tgtFrame="_blank" w:tooltip="Uredba o spremembi Uredbe o določitvi obmejnih problemskih območij" w:history="1">
        <w:r w:rsidRPr="00B87AF2">
          <w:rPr>
            <w:rFonts w:ascii="Arial" w:eastAsia="Times New Roman" w:hAnsi="Arial" w:cs="Arial"/>
            <w:i/>
            <w:sz w:val="19"/>
            <w:szCs w:val="19"/>
            <w:lang w:eastAsia="sl-SI"/>
          </w:rPr>
          <w:t>24/15</w:t>
        </w:r>
      </w:hyperlink>
      <w:r w:rsidRPr="00B87AF2">
        <w:rPr>
          <w:rFonts w:ascii="Arial" w:eastAsia="Times New Roman" w:hAnsi="Arial" w:cs="Arial"/>
          <w:i/>
          <w:sz w:val="19"/>
          <w:szCs w:val="19"/>
          <w:lang w:eastAsia="sl-SI"/>
        </w:rPr>
        <w:t>, </w:t>
      </w:r>
      <w:hyperlink r:id="rId10" w:tgtFrame="_blank" w:tooltip="Uredba o spremembi Uredbe o določitvi obmejnih problemskih območij" w:history="1">
        <w:r w:rsidRPr="00B87AF2">
          <w:rPr>
            <w:rFonts w:ascii="Arial" w:eastAsia="Times New Roman" w:hAnsi="Arial" w:cs="Arial"/>
            <w:i/>
            <w:sz w:val="19"/>
            <w:szCs w:val="19"/>
            <w:lang w:eastAsia="sl-SI"/>
          </w:rPr>
          <w:t>35/17</w:t>
        </w:r>
      </w:hyperlink>
      <w:r w:rsidRPr="00B87AF2">
        <w:rPr>
          <w:rFonts w:ascii="Arial" w:eastAsia="Times New Roman" w:hAnsi="Arial" w:cs="Arial"/>
          <w:i/>
          <w:sz w:val="19"/>
          <w:szCs w:val="19"/>
          <w:lang w:eastAsia="sl-SI"/>
        </w:rPr>
        <w:t>, </w:t>
      </w:r>
      <w:hyperlink r:id="rId11" w:tgtFrame="_blank" w:tooltip="Uredba o spremembi Uredbe o določitvi obmejnih problemskih območij" w:history="1">
        <w:r w:rsidRPr="00B87AF2">
          <w:rPr>
            <w:rFonts w:ascii="Arial" w:eastAsia="Times New Roman" w:hAnsi="Arial" w:cs="Arial"/>
            <w:i/>
            <w:sz w:val="19"/>
            <w:szCs w:val="19"/>
            <w:lang w:eastAsia="sl-SI"/>
          </w:rPr>
          <w:t>101/20</w:t>
        </w:r>
      </w:hyperlink>
      <w:r w:rsidRPr="00B87AF2">
        <w:rPr>
          <w:rFonts w:ascii="Arial" w:eastAsia="Times New Roman" w:hAnsi="Arial" w:cs="Arial"/>
          <w:i/>
          <w:sz w:val="19"/>
          <w:szCs w:val="19"/>
          <w:lang w:eastAsia="sl-SI"/>
        </w:rPr>
        <w:t> in </w:t>
      </w:r>
      <w:hyperlink r:id="rId12" w:tgtFrame="_blank" w:tooltip="Uredba o spremembah Uredbe o določitvi obmejnih problemskih območij" w:history="1">
        <w:r w:rsidRPr="00B87AF2">
          <w:rPr>
            <w:rFonts w:ascii="Arial" w:eastAsia="Times New Roman" w:hAnsi="Arial" w:cs="Arial"/>
            <w:i/>
            <w:sz w:val="19"/>
            <w:szCs w:val="19"/>
            <w:lang w:eastAsia="sl-SI"/>
          </w:rPr>
          <w:t>112/22</w:t>
        </w:r>
      </w:hyperlink>
      <w:r w:rsidRPr="00B87AF2">
        <w:rPr>
          <w:rFonts w:ascii="Arial" w:eastAsia="Times New Roman" w:hAnsi="Arial" w:cs="Arial"/>
          <w:i/>
          <w:sz w:val="19"/>
          <w:szCs w:val="19"/>
          <w:lang w:eastAsia="sl-SI"/>
        </w:rPr>
        <w:t>)</w:t>
      </w:r>
      <w:r w:rsidRPr="00B87AF2" w:rsidDel="0038738F">
        <w:rPr>
          <w:rFonts w:ascii="Arial" w:eastAsia="Times New Roman" w:hAnsi="Arial" w:cs="Arial"/>
          <w:i/>
          <w:sz w:val="19"/>
          <w:szCs w:val="19"/>
          <w:lang w:eastAsia="sl-SI"/>
        </w:rPr>
        <w:t xml:space="preserve"> </w:t>
      </w:r>
    </w:p>
    <w:sectPr w:rsidR="00243120" w:rsidRPr="00055BF6" w:rsidSect="00DA5FD6">
      <w:footerReference w:type="default" r:id="rId13"/>
      <w:pgSz w:w="16838" w:h="11906" w:orient="landscape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D045B" w14:textId="77777777" w:rsidR="0006194B" w:rsidRDefault="00330758">
      <w:pPr>
        <w:spacing w:after="0" w:line="240" w:lineRule="auto"/>
      </w:pPr>
      <w:r>
        <w:separator/>
      </w:r>
    </w:p>
  </w:endnote>
  <w:endnote w:type="continuationSeparator" w:id="0">
    <w:p w14:paraId="70A93C6C" w14:textId="77777777" w:rsidR="0006194B" w:rsidRDefault="00330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3221736"/>
      <w:docPartObj>
        <w:docPartGallery w:val="Page Numbers (Bottom of Page)"/>
        <w:docPartUnique/>
      </w:docPartObj>
    </w:sdtPr>
    <w:sdtEndPr/>
    <w:sdtContent>
      <w:p w14:paraId="08192817" w14:textId="77777777" w:rsidR="006A701C" w:rsidRDefault="00A6472E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4823A357" w14:textId="77777777" w:rsidR="006A701C" w:rsidRDefault="004161A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E6167" w14:textId="77777777" w:rsidR="0006194B" w:rsidRDefault="00330758">
      <w:pPr>
        <w:spacing w:after="0" w:line="240" w:lineRule="auto"/>
      </w:pPr>
      <w:r>
        <w:separator/>
      </w:r>
    </w:p>
  </w:footnote>
  <w:footnote w:type="continuationSeparator" w:id="0">
    <w:p w14:paraId="29797F1D" w14:textId="77777777" w:rsidR="0006194B" w:rsidRDefault="003307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BF6"/>
    <w:rsid w:val="00055BF6"/>
    <w:rsid w:val="0006194B"/>
    <w:rsid w:val="00243120"/>
    <w:rsid w:val="00330758"/>
    <w:rsid w:val="004161AE"/>
    <w:rsid w:val="0055789F"/>
    <w:rsid w:val="00A6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DB029"/>
  <w15:chartTrackingRefBased/>
  <w15:docId w15:val="{88F16B85-7A68-46DB-BE1A-8F71E092E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55BF6"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055BF6"/>
    <w:pPr>
      <w:keepNext/>
      <w:keepLines/>
      <w:spacing w:after="0"/>
      <w:outlineLvl w:val="1"/>
    </w:pPr>
    <w:rPr>
      <w:rFonts w:ascii="Arial" w:eastAsiaTheme="majorEastAsia" w:hAnsi="Arial" w:cstheme="majorBidi"/>
      <w:b/>
      <w:sz w:val="24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055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055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55BF6"/>
  </w:style>
  <w:style w:type="character" w:customStyle="1" w:styleId="Naslov2Znak">
    <w:name w:val="Naslov 2 Znak"/>
    <w:basedOn w:val="Privzetapisavaodstavka"/>
    <w:link w:val="Naslov2"/>
    <w:uiPriority w:val="9"/>
    <w:rsid w:val="00055BF6"/>
    <w:rPr>
      <w:rFonts w:ascii="Arial" w:eastAsiaTheme="majorEastAsia" w:hAnsi="Arial" w:cstheme="majorBidi"/>
      <w:b/>
      <w:sz w:val="24"/>
      <w:szCs w:val="26"/>
    </w:rPr>
  </w:style>
  <w:style w:type="character" w:styleId="Hiperpovezava">
    <w:name w:val="Hyperlink"/>
    <w:basedOn w:val="Privzetapisavaodstavka"/>
    <w:uiPriority w:val="99"/>
    <w:unhideWhenUsed/>
    <w:rsid w:val="00A6472E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647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2-01-3705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uradni-list.si/1/objava.jsp?sop=2011-01-0954" TargetMode="External"/><Relationship Id="rId12" Type="http://schemas.openxmlformats.org/officeDocument/2006/relationships/hyperlink" Target="http://www.uradni-list.si/1/objava.jsp?sop=2022-01-271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isrs.si/Pis.web/pregledPredpisa?id=URED5758" TargetMode="External"/><Relationship Id="rId11" Type="http://schemas.openxmlformats.org/officeDocument/2006/relationships/hyperlink" Target="http://www.uradni-list.si/1/objava.jsp?sop=2020-01-1909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uradni-list.si/1/objava.jsp?sop=2017-01-192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uradni-list.si/1/objava.jsp?sop=2015-01-099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644</Words>
  <Characters>3673</Characters>
  <Application>Microsoft Office Word</Application>
  <DocSecurity>0</DocSecurity>
  <Lines>30</Lines>
  <Paragraphs>8</Paragraphs>
  <ScaleCrop>false</ScaleCrop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Uršič</dc:creator>
  <cp:keywords/>
  <dc:description/>
  <cp:lastModifiedBy>Julija Uršič</cp:lastModifiedBy>
  <cp:revision>2</cp:revision>
  <dcterms:created xsi:type="dcterms:W3CDTF">2023-03-01T06:21:00Z</dcterms:created>
  <dcterms:modified xsi:type="dcterms:W3CDTF">2023-03-01T06:21:00Z</dcterms:modified>
</cp:coreProperties>
</file>