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7B" w:rsidRPr="00AE2292" w:rsidRDefault="0020677B" w:rsidP="0020677B">
      <w:pPr>
        <w:pStyle w:val="Naslov2"/>
        <w:rPr>
          <w:b w:val="0"/>
        </w:rPr>
      </w:pPr>
      <w:r w:rsidRPr="00AE2292">
        <w:t>COVID-19 – POJASNILA GLEDE VLADNIH PREDPISOV</w:t>
      </w:r>
    </w:p>
    <w:p w:rsidR="0020677B" w:rsidRPr="00801E30" w:rsidRDefault="0020677B" w:rsidP="0020677B">
      <w:pPr>
        <w:pStyle w:val="Naslov3"/>
        <w:rPr>
          <w:sz w:val="31"/>
        </w:rPr>
      </w:pPr>
      <w:r w:rsidRPr="00801E30">
        <w:rPr>
          <w:sz w:val="31"/>
        </w:rPr>
        <w:t>Predstavitev ukrepov za preprečevanje okužb z virusom</w:t>
      </w:r>
      <w:r w:rsidR="00801E30" w:rsidRPr="00801E30">
        <w:rPr>
          <w:sz w:val="31"/>
        </w:rPr>
        <w:t xml:space="preserve"> </w:t>
      </w:r>
      <w:r w:rsidRPr="00801E30">
        <w:rPr>
          <w:sz w:val="31"/>
        </w:rPr>
        <w:t>SARS-CoV-2</w:t>
      </w:r>
      <w:r w:rsidR="00801E30" w:rsidRPr="00801E30">
        <w:rPr>
          <w:sz w:val="31"/>
        </w:rPr>
        <w:br/>
      </w:r>
      <w:r w:rsidRPr="00801E30">
        <w:rPr>
          <w:sz w:val="31"/>
        </w:rPr>
        <w:t>v</w:t>
      </w:r>
      <w:r w:rsidR="003B131A" w:rsidRPr="00801E30">
        <w:rPr>
          <w:sz w:val="31"/>
        </w:rPr>
        <w:t> </w:t>
      </w:r>
      <w:r w:rsidRPr="00801E30">
        <w:rPr>
          <w:sz w:val="31"/>
        </w:rPr>
        <w:t>VIZ</w:t>
      </w:r>
    </w:p>
    <w:p w:rsidR="0020677B" w:rsidRPr="0020677B" w:rsidRDefault="0020677B" w:rsidP="0020677B">
      <w:pPr>
        <w:rPr>
          <w:szCs w:val="24"/>
        </w:rPr>
      </w:pPr>
      <w:r w:rsidRPr="0020677B">
        <w:rPr>
          <w:szCs w:val="24"/>
        </w:rPr>
        <w:t xml:space="preserve">Vlada RS je na podlagi Zakona o nalezljivih boleznih (Uradni list RS, št. </w:t>
      </w:r>
      <w:hyperlink r:id="rId7" w:tgtFrame="_blank" w:tooltip="Zakon o nalezljivih boleznih (uradno prečiščeno besedilo)" w:history="1">
        <w:r w:rsidRPr="0020677B">
          <w:rPr>
            <w:szCs w:val="24"/>
          </w:rPr>
          <w:t>33/06</w:t>
        </w:r>
      </w:hyperlink>
      <w:r w:rsidRPr="0020677B">
        <w:rPr>
          <w:szCs w:val="24"/>
        </w:rPr>
        <w:t xml:space="preserve"> – uradno prečiščeno besedilo, </w:t>
      </w:r>
      <w:hyperlink r:id="rId8" w:tgtFrame="_blank" w:tooltip="Zakon o interventnih ukrepih za zajezitev epidemije COVID-19 in omilitev njenih posledic za državljane in gospodarstvo" w:history="1">
        <w:r w:rsidRPr="0020677B">
          <w:rPr>
            <w:szCs w:val="24"/>
          </w:rPr>
          <w:t>49/20</w:t>
        </w:r>
      </w:hyperlink>
      <w:r w:rsidRPr="0020677B">
        <w:rPr>
          <w:szCs w:val="24"/>
        </w:rPr>
        <w:t xml:space="preserve"> – ZIUZEOP, </w:t>
      </w:r>
      <w:hyperlink r:id="rId9" w:tgtFrame="_blank" w:tooltip="Zakon o spremembah in dopolnitvah Zakona o nalezljivih boleznih" w:history="1">
        <w:r w:rsidRPr="0020677B">
          <w:rPr>
            <w:szCs w:val="24"/>
          </w:rPr>
          <w:t>142/20</w:t>
        </w:r>
      </w:hyperlink>
      <w:r w:rsidRPr="0020677B">
        <w:rPr>
          <w:szCs w:val="24"/>
        </w:rPr>
        <w:t xml:space="preserve">, </w:t>
      </w:r>
      <w:hyperlink r:id="rId10" w:tgtFrame="_blank" w:tooltip="Zakon o interventnih ukrepih za omilitev posledic drugega vala epidemije COVID-19" w:history="1">
        <w:r w:rsidRPr="0020677B">
          <w:rPr>
            <w:szCs w:val="24"/>
          </w:rPr>
          <w:t>175/20</w:t>
        </w:r>
      </w:hyperlink>
      <w:r w:rsidRPr="0020677B">
        <w:rPr>
          <w:szCs w:val="24"/>
        </w:rPr>
        <w:t xml:space="preserve"> – ZIUOPDVE, </w:t>
      </w:r>
      <w:hyperlink r:id="rId11" w:tgtFrame="_blank" w:tooltip="Zakon o dodatnih ukrepih za omilitev posledic COVID-19 " w:history="1">
        <w:r w:rsidRPr="0020677B">
          <w:rPr>
            <w:szCs w:val="24"/>
          </w:rPr>
          <w:t>15/21</w:t>
        </w:r>
      </w:hyperlink>
      <w:r w:rsidRPr="0020677B">
        <w:rPr>
          <w:szCs w:val="24"/>
        </w:rPr>
        <w:t xml:space="preserve"> – ZDUOP, </w:t>
      </w:r>
      <w:hyperlink r:id="rId12" w:tgtFrame="_blank" w:tooltip="Zakon o spremembah in dopolnitvah Zakona o nalezljivih boleznih" w:history="1">
        <w:r w:rsidRPr="0020677B">
          <w:rPr>
            <w:szCs w:val="24"/>
          </w:rPr>
          <w:t>82/21</w:t>
        </w:r>
      </w:hyperlink>
      <w:r w:rsidRPr="0020677B">
        <w:rPr>
          <w:szCs w:val="24"/>
        </w:rPr>
        <w:t xml:space="preserve"> in </w:t>
      </w:r>
      <w:hyperlink r:id="rId13"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20677B">
          <w:rPr>
            <w:szCs w:val="24"/>
          </w:rPr>
          <w:t>178/21</w:t>
        </w:r>
      </w:hyperlink>
      <w:r w:rsidRPr="0020677B">
        <w:rPr>
          <w:szCs w:val="24"/>
        </w:rPr>
        <w:t xml:space="preserve"> – </w:t>
      </w:r>
      <w:proofErr w:type="spellStart"/>
      <w:r w:rsidRPr="0020677B">
        <w:rPr>
          <w:szCs w:val="24"/>
        </w:rPr>
        <w:t>odl</w:t>
      </w:r>
      <w:proofErr w:type="spellEnd"/>
      <w:r w:rsidRPr="0020677B">
        <w:rPr>
          <w:szCs w:val="24"/>
        </w:rPr>
        <w:t xml:space="preserve">. US, v nadaljevanju ZNB) sprejela </w:t>
      </w:r>
      <w:hyperlink r:id="rId14" w:history="1">
        <w:r w:rsidR="003C6414" w:rsidRPr="00FC4AB3">
          <w:rPr>
            <w:rStyle w:val="Hiperpovezava"/>
            <w:szCs w:val="24"/>
          </w:rPr>
          <w:t>Odlok o začasnih ukrepih za preprečevanje in obvladovanje okužb z nalezljivo boleznijo COVID-19</w:t>
        </w:r>
      </w:hyperlink>
      <w:r w:rsidR="003C6414" w:rsidRPr="003C6414">
        <w:rPr>
          <w:szCs w:val="24"/>
        </w:rPr>
        <w:t xml:space="preserve"> (Uradni list RS, </w:t>
      </w:r>
      <w:r w:rsidR="003C6414" w:rsidRPr="00FC4AB3">
        <w:rPr>
          <w:szCs w:val="24"/>
        </w:rPr>
        <w:t>št. </w:t>
      </w:r>
      <w:r w:rsidR="003C6414" w:rsidRPr="00FC4AB3">
        <w:rPr>
          <w:rStyle w:val="Hiperpovezava"/>
          <w:color w:val="auto"/>
          <w:szCs w:val="24"/>
          <w:u w:val="none"/>
        </w:rPr>
        <w:t>174/21</w:t>
      </w:r>
      <w:r w:rsidR="003C6414" w:rsidRPr="00FC4AB3">
        <w:rPr>
          <w:szCs w:val="24"/>
        </w:rPr>
        <w:t>, </w:t>
      </w:r>
      <w:r w:rsidR="003C6414" w:rsidRPr="00FC4AB3">
        <w:rPr>
          <w:rStyle w:val="Hiperpovezava"/>
          <w:color w:val="auto"/>
          <w:szCs w:val="24"/>
          <w:u w:val="none"/>
        </w:rPr>
        <w:t>177/21, 185/21</w:t>
      </w:r>
      <w:r w:rsidR="003C6414" w:rsidRPr="00FC4AB3">
        <w:rPr>
          <w:szCs w:val="24"/>
        </w:rPr>
        <w:t>, </w:t>
      </w:r>
      <w:r w:rsidR="003C6414" w:rsidRPr="00FC4AB3">
        <w:rPr>
          <w:rStyle w:val="Hiperpovezava"/>
          <w:color w:val="auto"/>
          <w:szCs w:val="24"/>
          <w:u w:val="none"/>
        </w:rPr>
        <w:t>190/21</w:t>
      </w:r>
      <w:r w:rsidR="003C6414" w:rsidRPr="00FC4AB3">
        <w:rPr>
          <w:szCs w:val="24"/>
        </w:rPr>
        <w:t> in </w:t>
      </w:r>
      <w:r w:rsidR="003C6414" w:rsidRPr="00FC4AB3">
        <w:rPr>
          <w:rStyle w:val="Hiperpovezava"/>
          <w:color w:val="auto"/>
          <w:szCs w:val="24"/>
          <w:u w:val="none"/>
        </w:rPr>
        <w:t>197/21</w:t>
      </w:r>
      <w:r w:rsidR="003C6414" w:rsidRPr="00FC4AB3">
        <w:rPr>
          <w:szCs w:val="24"/>
        </w:rPr>
        <w:t>, v nadalje</w:t>
      </w:r>
      <w:bookmarkStart w:id="0" w:name="_GoBack"/>
      <w:bookmarkEnd w:id="0"/>
      <w:r w:rsidR="003C6414" w:rsidRPr="00FC4AB3">
        <w:rPr>
          <w:szCs w:val="24"/>
        </w:rPr>
        <w:t>vanju Odlok).</w:t>
      </w:r>
      <w:r w:rsidR="003C6414" w:rsidRPr="00FC4AB3">
        <w:rPr>
          <w:rFonts w:ascii="Tms Rmn" w:hAnsi="Tms Rmn" w:cs="Tms Rmn"/>
          <w:b/>
          <w:bCs/>
          <w:sz w:val="22"/>
        </w:rPr>
        <w:t> </w:t>
      </w:r>
      <w:r w:rsidRPr="00FC4AB3">
        <w:rPr>
          <w:szCs w:val="24"/>
        </w:rPr>
        <w:t xml:space="preserve">Z navedenim Odlokom, </w:t>
      </w:r>
      <w:r w:rsidRPr="0020677B">
        <w:rPr>
          <w:szCs w:val="24"/>
        </w:rPr>
        <w:t xml:space="preserve">ki je namenjen preprečevanju ponovnih izbruhov in širjenja okužb ter zmanjšanju števila težjih potekov nalezljive bolezni covid-19, je Vlada RS začasno določila pogoj </w:t>
      </w:r>
      <w:proofErr w:type="spellStart"/>
      <w:r w:rsidRPr="0020677B">
        <w:rPr>
          <w:szCs w:val="24"/>
        </w:rPr>
        <w:t>prebolelosti</w:t>
      </w:r>
      <w:proofErr w:type="spellEnd"/>
      <w:r w:rsidRPr="0020677B">
        <w:rPr>
          <w:szCs w:val="24"/>
        </w:rPr>
        <w:t xml:space="preserve">, </w:t>
      </w:r>
      <w:proofErr w:type="spellStart"/>
      <w:r w:rsidRPr="0020677B">
        <w:rPr>
          <w:szCs w:val="24"/>
        </w:rPr>
        <w:t>cepljenosti</w:t>
      </w:r>
      <w:proofErr w:type="spellEnd"/>
      <w:r w:rsidRPr="0020677B">
        <w:rPr>
          <w:szCs w:val="24"/>
        </w:rPr>
        <w:t xml:space="preserve"> ali testiranja (PCT), izvajanje testiranja, uporabo zaščitnih mask, razkuževanje rok in druge ukrepe, ki so s tem</w:t>
      </w:r>
      <w:r w:rsidR="00AA3E64">
        <w:rPr>
          <w:szCs w:val="24"/>
        </w:rPr>
        <w:t> </w:t>
      </w:r>
      <w:r w:rsidRPr="0020677B">
        <w:rPr>
          <w:szCs w:val="24"/>
        </w:rPr>
        <w:t xml:space="preserve">povezani. </w:t>
      </w:r>
    </w:p>
    <w:p w:rsidR="0020677B" w:rsidRPr="0020677B" w:rsidRDefault="0020677B" w:rsidP="00053100">
      <w:pPr>
        <w:pStyle w:val="Naslov4"/>
        <w:rPr>
          <w:b w:val="0"/>
        </w:rPr>
      </w:pPr>
      <w:proofErr w:type="spellStart"/>
      <w:r w:rsidRPr="00053100">
        <w:t>Samotestiranje</w:t>
      </w:r>
      <w:proofErr w:type="spellEnd"/>
      <w:r w:rsidRPr="0020677B">
        <w:t xml:space="preserve"> učenk in učencev </w:t>
      </w:r>
    </w:p>
    <w:p w:rsidR="0020677B" w:rsidRPr="0020677B" w:rsidRDefault="0020677B" w:rsidP="0020677B">
      <w:pPr>
        <w:rPr>
          <w:szCs w:val="24"/>
        </w:rPr>
      </w:pPr>
      <w:r w:rsidRPr="0020677B">
        <w:rPr>
          <w:szCs w:val="24"/>
        </w:rPr>
        <w:t xml:space="preserve">Odlok je za vzgojno-izobraževalne zavode (VIZ) med drugim določil, da se učenke in učenci (v nadaljevanju učenci) ter dijakinje in dijaki (v nadaljevanju dijaki), ki ne izpolnjujejo pogoja PCT, obvezno </w:t>
      </w:r>
      <w:proofErr w:type="spellStart"/>
      <w:r w:rsidRPr="0020677B">
        <w:rPr>
          <w:szCs w:val="24"/>
        </w:rPr>
        <w:t>samotestirajo</w:t>
      </w:r>
      <w:proofErr w:type="spellEnd"/>
      <w:r w:rsidRPr="0020677B">
        <w:rPr>
          <w:szCs w:val="24"/>
        </w:rPr>
        <w:t xml:space="preserve"> v šoli pod nadzorom osebe, ki jo določi ravnateljica oziroma ravnatelj. Učencem in dijakom, ki ne izpolnjujejo pogoja PCT niti ne izvajajo </w:t>
      </w:r>
      <w:proofErr w:type="spellStart"/>
      <w:r w:rsidRPr="0020677B">
        <w:rPr>
          <w:szCs w:val="24"/>
        </w:rPr>
        <w:t>samotestiranja</w:t>
      </w:r>
      <w:proofErr w:type="spellEnd"/>
      <w:r w:rsidRPr="0020677B">
        <w:rPr>
          <w:szCs w:val="24"/>
        </w:rPr>
        <w:t xml:space="preserve"> v šoli, pa Odlok prepoveduje zbiranje v vzgojno-izobraževalnih zavodih. Odlok ne predvideva sodelovanja staršev pri </w:t>
      </w:r>
      <w:proofErr w:type="spellStart"/>
      <w:r w:rsidRPr="0020677B">
        <w:rPr>
          <w:szCs w:val="24"/>
        </w:rPr>
        <w:t>samotestiranju</w:t>
      </w:r>
      <w:proofErr w:type="spellEnd"/>
      <w:r w:rsidRPr="0020677B">
        <w:rPr>
          <w:szCs w:val="24"/>
        </w:rPr>
        <w:t xml:space="preserve"> otrok v šoli, in sicer ne glede na starost učencev. Izjemoma lahko šola dovoli sodelovanje staršev pri izvajanju </w:t>
      </w:r>
      <w:proofErr w:type="spellStart"/>
      <w:r w:rsidRPr="0020677B">
        <w:rPr>
          <w:szCs w:val="24"/>
        </w:rPr>
        <w:t>samotestiranja</w:t>
      </w:r>
      <w:proofErr w:type="spellEnd"/>
      <w:r w:rsidRPr="0020677B">
        <w:rPr>
          <w:szCs w:val="24"/>
        </w:rPr>
        <w:t xml:space="preserve"> učencev prvega vzgojno-izobraževalnega obdobja. Učenci, ki ne izpolnjujejo pogoja PCT niti se ne </w:t>
      </w:r>
      <w:proofErr w:type="spellStart"/>
      <w:r w:rsidRPr="0020677B">
        <w:rPr>
          <w:szCs w:val="24"/>
        </w:rPr>
        <w:t>samotestirajo</w:t>
      </w:r>
      <w:proofErr w:type="spellEnd"/>
      <w:r w:rsidRPr="0020677B">
        <w:rPr>
          <w:szCs w:val="24"/>
        </w:rPr>
        <w:t>, se izobražujejo na daljavo. S tem pravica do izobraževanja otrokom ni bila odvzeta, ampak je zagotovljena na drugačen način. Za te učence ni možno uveljavljati pravice do izobraževanja na domu, ki jo ureja VII. poglavje Zakona o osnovni šoli (Uradni list RS, št. 81/06 – uradno prečiščeno besedilo, 102/07, 107/10, 87/11, 40/12 – ZUJF, 63/13 in 46/16 – ZOFVI-K) v členih od 88 do 92.</w:t>
      </w:r>
    </w:p>
    <w:p w:rsidR="0020677B" w:rsidRPr="0020677B" w:rsidRDefault="0020677B" w:rsidP="0020677B">
      <w:pPr>
        <w:rPr>
          <w:szCs w:val="24"/>
        </w:rPr>
      </w:pPr>
      <w:r w:rsidRPr="0020677B">
        <w:rPr>
          <w:szCs w:val="24"/>
        </w:rPr>
        <w:t xml:space="preserve">Učenec pogoj PCT izpolnjuje, če je cepljen, prebolel ali se lahko izkaže z veljavnim negativnim rezultatom testa PCR ali HAG skladno z Odlokom. Izpolnjevanje pogoja PCT izkaže z ustreznim dokazilom, ki ga predloži na vpogled. Če učenec izpolnjevanja pogoja PCT ne izkaže, se mora </w:t>
      </w:r>
      <w:proofErr w:type="spellStart"/>
      <w:r w:rsidRPr="0020677B">
        <w:rPr>
          <w:szCs w:val="24"/>
        </w:rPr>
        <w:t>samotestirati</w:t>
      </w:r>
      <w:proofErr w:type="spellEnd"/>
      <w:r w:rsidRPr="0020677B">
        <w:rPr>
          <w:szCs w:val="24"/>
        </w:rPr>
        <w:t xml:space="preserve"> v šoli. Učenec brez izpolnjenega PCT pogoja zaradi prepovedi zbiranja, določene z Odlokom, ne sme biti v prostorih šole. Šola ne zbira dokazil o izpolnjevanju pogoja PCT in ne vodi evidenc o učencih, ki izpolnjujejo pogoj. Koristne informacije o varstvu osebnih podatkov v povezavi s covidom-19 so dostopne na spletni strani Informacijskega pooblaščenca</w:t>
      </w:r>
      <w:r w:rsidR="00685C37">
        <w:rPr>
          <w:szCs w:val="24"/>
        </w:rPr>
        <w:t xml:space="preserve"> – </w:t>
      </w:r>
      <w:hyperlink r:id="rId15" w:history="1">
        <w:r w:rsidR="00685C37" w:rsidRPr="00685C37">
          <w:rPr>
            <w:rStyle w:val="Hiperpovezava"/>
            <w:szCs w:val="24"/>
          </w:rPr>
          <w:t>tukaj</w:t>
        </w:r>
      </w:hyperlink>
      <w:r w:rsidRPr="0020677B">
        <w:rPr>
          <w:szCs w:val="24"/>
        </w:rPr>
        <w:t>.</w:t>
      </w:r>
    </w:p>
    <w:p w:rsidR="0020677B" w:rsidRPr="0020677B" w:rsidRDefault="0020677B" w:rsidP="0020677B">
      <w:pPr>
        <w:rPr>
          <w:szCs w:val="24"/>
        </w:rPr>
      </w:pPr>
      <w:r w:rsidRPr="0020677B">
        <w:rPr>
          <w:szCs w:val="24"/>
        </w:rPr>
        <w:t xml:space="preserve">S tem ko učenci izvajajo testiranje s testi HAG za </w:t>
      </w:r>
      <w:proofErr w:type="spellStart"/>
      <w:r w:rsidRPr="0020677B">
        <w:rPr>
          <w:szCs w:val="24"/>
        </w:rPr>
        <w:t>samotestiranje</w:t>
      </w:r>
      <w:proofErr w:type="spellEnd"/>
      <w:r w:rsidRPr="0020677B">
        <w:rPr>
          <w:szCs w:val="24"/>
        </w:rPr>
        <w:t xml:space="preserve"> v šoli, izpolnjujejo pogoj PCT tudi za udeležbo v glasbeni šoli ter pri obšolskih dejavnostih in kolektivnem uresničevanju </w:t>
      </w:r>
      <w:r w:rsidRPr="0020677B">
        <w:rPr>
          <w:szCs w:val="24"/>
        </w:rPr>
        <w:lastRenderedPageBreak/>
        <w:t xml:space="preserve">verske svobode. Da učenci lahko v tem primeru dokažejo izpolnjevanje pogoja PCT, se izpolni evidenčni list (vzorec obrazca so šole prejele), s katerim šola potrdi, da je bil učenec določenega dne </w:t>
      </w:r>
      <w:proofErr w:type="spellStart"/>
      <w:r w:rsidRPr="0020677B">
        <w:rPr>
          <w:szCs w:val="24"/>
        </w:rPr>
        <w:t>samotestiran</w:t>
      </w:r>
      <w:proofErr w:type="spellEnd"/>
      <w:r w:rsidRPr="0020677B">
        <w:rPr>
          <w:szCs w:val="24"/>
        </w:rPr>
        <w:t xml:space="preserve"> in je rezultat</w:t>
      </w:r>
      <w:r w:rsidRPr="0020677B">
        <w:rPr>
          <w:rFonts w:ascii="Helv" w:hAnsi="Helv" w:cs="Helv"/>
          <w:color w:val="000000"/>
          <w:szCs w:val="24"/>
        </w:rPr>
        <w:t xml:space="preserve"> </w:t>
      </w:r>
      <w:r w:rsidRPr="0020677B">
        <w:rPr>
          <w:szCs w:val="24"/>
        </w:rPr>
        <w:t>testa negativen.</w:t>
      </w:r>
      <w:r w:rsidRPr="0020677B">
        <w:rPr>
          <w:color w:val="0070C0"/>
          <w:szCs w:val="24"/>
        </w:rPr>
        <w:t xml:space="preserve"> </w:t>
      </w:r>
      <w:r w:rsidRPr="0020677B">
        <w:rPr>
          <w:szCs w:val="24"/>
        </w:rPr>
        <w:t>Evidenčni list je neobvezujoč informativni obrazec, s katerim razpolaga učenec, ki se želi prostovoljno vključiti v glasbeno šolo ali v obšolske dejavnosti oziroma dejavnosti, povezane z uresničevanjem verske svobode</w:t>
      </w:r>
      <w:r w:rsidRPr="0020677B">
        <w:rPr>
          <w:color w:val="0070C0"/>
          <w:szCs w:val="24"/>
        </w:rPr>
        <w:t xml:space="preserve">. </w:t>
      </w:r>
      <w:r w:rsidRPr="0020677B">
        <w:rPr>
          <w:szCs w:val="24"/>
        </w:rPr>
        <w:t>Šola oziroma organizatorji teh dejavnosti ne zbirajo dokazil o izpolnjevanju pogoja PCT in ne vodijo evidenc o učencih, ki izpolnjujejo ta pogoj. Zato tudi v zvezi z evidenčnimi listi ne vodijo nobenih zbirnih evidenc. Vsa dokazila, povezana s pogojem PCT, se predložijo na vpogled. V</w:t>
      </w:r>
      <w:r w:rsidR="00AA3E64">
        <w:rPr>
          <w:szCs w:val="24"/>
        </w:rPr>
        <w:t> </w:t>
      </w:r>
      <w:r w:rsidRPr="0020677B">
        <w:rPr>
          <w:szCs w:val="24"/>
        </w:rPr>
        <w:t>tem primeru ne gre za medsebojno povezano bazo podatkov, ki bi jo šola vodila kot</w:t>
      </w:r>
      <w:r w:rsidR="00AA3E64">
        <w:rPr>
          <w:szCs w:val="24"/>
        </w:rPr>
        <w:t> </w:t>
      </w:r>
      <w:r w:rsidR="00403930">
        <w:rPr>
          <w:szCs w:val="24"/>
        </w:rPr>
        <w:t>upravljalec.</w:t>
      </w:r>
    </w:p>
    <w:p w:rsidR="0020677B" w:rsidRPr="0020677B" w:rsidRDefault="0020677B" w:rsidP="00616772">
      <w:pPr>
        <w:pStyle w:val="Naslov5"/>
      </w:pPr>
      <w:r w:rsidRPr="00403930">
        <w:t>Organizacija</w:t>
      </w:r>
      <w:r w:rsidRPr="0020677B">
        <w:t xml:space="preserve"> </w:t>
      </w:r>
      <w:proofErr w:type="spellStart"/>
      <w:r w:rsidRPr="0020677B">
        <w:t>samotestiranja</w:t>
      </w:r>
      <w:proofErr w:type="spellEnd"/>
      <w:r w:rsidRPr="0020677B">
        <w:t xml:space="preserve"> učencev v VIZ</w:t>
      </w:r>
    </w:p>
    <w:p w:rsidR="0020677B" w:rsidRPr="0020677B" w:rsidRDefault="0020677B" w:rsidP="0020677B">
      <w:pPr>
        <w:rPr>
          <w:szCs w:val="24"/>
        </w:rPr>
      </w:pPr>
      <w:r w:rsidRPr="0020677B">
        <w:rPr>
          <w:szCs w:val="24"/>
        </w:rPr>
        <w:t xml:space="preserve">Organizacija časa in kraja </w:t>
      </w:r>
      <w:proofErr w:type="spellStart"/>
      <w:r w:rsidRPr="0020677B">
        <w:rPr>
          <w:szCs w:val="24"/>
        </w:rPr>
        <w:t>samotestiranja</w:t>
      </w:r>
      <w:proofErr w:type="spellEnd"/>
      <w:r w:rsidRPr="0020677B">
        <w:rPr>
          <w:szCs w:val="24"/>
        </w:rPr>
        <w:t xml:space="preserve"> je v pristojnosti šole. MIZŠ z namenom, da bi stike s potencialno okuženimi učenci čim bolj zamejili, šolam svetuje izvedbo </w:t>
      </w:r>
      <w:proofErr w:type="spellStart"/>
      <w:r w:rsidRPr="0020677B">
        <w:rPr>
          <w:szCs w:val="24"/>
        </w:rPr>
        <w:t>samotestiranja</w:t>
      </w:r>
      <w:proofErr w:type="spellEnd"/>
      <w:r w:rsidRPr="0020677B">
        <w:rPr>
          <w:szCs w:val="24"/>
        </w:rPr>
        <w:t xml:space="preserve"> pred začetkom ali ob začetku pouka. </w:t>
      </w:r>
    </w:p>
    <w:p w:rsidR="0020677B" w:rsidRPr="00403930" w:rsidRDefault="0020677B" w:rsidP="0020677B">
      <w:pPr>
        <w:rPr>
          <w:szCs w:val="24"/>
        </w:rPr>
      </w:pPr>
      <w:r w:rsidRPr="00403930">
        <w:rPr>
          <w:szCs w:val="24"/>
        </w:rPr>
        <w:t xml:space="preserve">Protokol </w:t>
      </w:r>
      <w:proofErr w:type="spellStart"/>
      <w:r w:rsidRPr="00403930">
        <w:rPr>
          <w:szCs w:val="24"/>
        </w:rPr>
        <w:t>samotestiranja</w:t>
      </w:r>
      <w:proofErr w:type="spellEnd"/>
      <w:r w:rsidRPr="00403930">
        <w:rPr>
          <w:szCs w:val="24"/>
        </w:rPr>
        <w:t xml:space="preserve"> učencev, ki so ga pripravili na MZ, med drugim določa, da se </w:t>
      </w:r>
      <w:proofErr w:type="spellStart"/>
      <w:r w:rsidRPr="00403930">
        <w:rPr>
          <w:szCs w:val="24"/>
        </w:rPr>
        <w:t>samotestiranje</w:t>
      </w:r>
      <w:proofErr w:type="spellEnd"/>
      <w:r w:rsidRPr="00403930">
        <w:rPr>
          <w:szCs w:val="24"/>
        </w:rPr>
        <w:t xml:space="preserve"> v šoli praviloma izvaja ob ponedeljkih, sredah in petkih. Če je učenec takrat odsoten, </w:t>
      </w:r>
      <w:proofErr w:type="spellStart"/>
      <w:r w:rsidRPr="00403930">
        <w:rPr>
          <w:szCs w:val="24"/>
        </w:rPr>
        <w:t>samotestiranje</w:t>
      </w:r>
      <w:proofErr w:type="spellEnd"/>
      <w:r w:rsidRPr="00403930">
        <w:rPr>
          <w:szCs w:val="24"/>
        </w:rPr>
        <w:t xml:space="preserve"> opravi prvi dan, ko je spet prisoten v šoli, oziroma takoj, ko pride k pouku ali drugi obliki organiziranega dela. </w:t>
      </w:r>
    </w:p>
    <w:p w:rsidR="0020677B" w:rsidRPr="00403930" w:rsidRDefault="0020677B" w:rsidP="0020677B">
      <w:pPr>
        <w:rPr>
          <w:szCs w:val="24"/>
        </w:rPr>
      </w:pPr>
      <w:r w:rsidRPr="00403930">
        <w:rPr>
          <w:szCs w:val="24"/>
        </w:rPr>
        <w:t xml:space="preserve">Oseba, ki jo ravnateljica oziroma ravnatelj določi za izvajanje </w:t>
      </w:r>
      <w:proofErr w:type="spellStart"/>
      <w:r w:rsidRPr="00403930">
        <w:rPr>
          <w:szCs w:val="24"/>
        </w:rPr>
        <w:t>samotestiranja</w:t>
      </w:r>
      <w:proofErr w:type="spellEnd"/>
      <w:r w:rsidRPr="00403930">
        <w:rPr>
          <w:szCs w:val="24"/>
        </w:rPr>
        <w:t xml:space="preserve">, </w:t>
      </w:r>
      <w:proofErr w:type="spellStart"/>
      <w:r w:rsidRPr="00403930">
        <w:rPr>
          <w:szCs w:val="24"/>
        </w:rPr>
        <w:t>samotestiranje</w:t>
      </w:r>
      <w:proofErr w:type="spellEnd"/>
      <w:r w:rsidRPr="00403930">
        <w:rPr>
          <w:szCs w:val="24"/>
        </w:rPr>
        <w:t xml:space="preserve"> učencev zgolj spremlja in na noben način ne posega v učenčevo telo. Odlok sodelovanja staršev pri </w:t>
      </w:r>
      <w:proofErr w:type="spellStart"/>
      <w:r w:rsidRPr="00403930">
        <w:rPr>
          <w:szCs w:val="24"/>
        </w:rPr>
        <w:t>samotestiranju</w:t>
      </w:r>
      <w:proofErr w:type="spellEnd"/>
      <w:r w:rsidRPr="00403930">
        <w:rPr>
          <w:szCs w:val="24"/>
        </w:rPr>
        <w:t xml:space="preserve"> sicer ne predvideva, kot smo že omenili, a ga ne prepoveduje, zato so pri </w:t>
      </w:r>
      <w:proofErr w:type="spellStart"/>
      <w:r w:rsidRPr="00403930">
        <w:rPr>
          <w:szCs w:val="24"/>
        </w:rPr>
        <w:t>samotestiranju</w:t>
      </w:r>
      <w:proofErr w:type="spellEnd"/>
      <w:r w:rsidRPr="00403930">
        <w:rPr>
          <w:szCs w:val="24"/>
        </w:rPr>
        <w:t xml:space="preserve"> otroka starši lahko prisotni, vendar morajo za vstop v prostore šole izpolnjevati pogoj PCT.</w:t>
      </w:r>
    </w:p>
    <w:p w:rsidR="0020677B" w:rsidRPr="0020677B" w:rsidRDefault="0020677B" w:rsidP="0020677B">
      <w:pPr>
        <w:rPr>
          <w:szCs w:val="24"/>
        </w:rPr>
      </w:pPr>
      <w:r w:rsidRPr="0020677B">
        <w:rPr>
          <w:szCs w:val="24"/>
        </w:rPr>
        <w:t xml:space="preserve">Šola pred izvedbo </w:t>
      </w:r>
      <w:proofErr w:type="spellStart"/>
      <w:r w:rsidRPr="0020677B">
        <w:rPr>
          <w:szCs w:val="24"/>
        </w:rPr>
        <w:t>samotestiranja</w:t>
      </w:r>
      <w:proofErr w:type="spellEnd"/>
      <w:r w:rsidRPr="0020677B">
        <w:rPr>
          <w:szCs w:val="24"/>
        </w:rPr>
        <w:t xml:space="preserve"> pridobi soglasja oziroma nesoglasja staršev, ki jih hrani na enak način kot druga soglasja staršev. Če starša ne živita skupaj in nista enotna pri podaji soglasja k </w:t>
      </w:r>
      <w:proofErr w:type="spellStart"/>
      <w:r w:rsidRPr="0020677B">
        <w:rPr>
          <w:szCs w:val="24"/>
        </w:rPr>
        <w:t>samotestiranju</w:t>
      </w:r>
      <w:proofErr w:type="spellEnd"/>
      <w:r w:rsidRPr="0020677B">
        <w:rPr>
          <w:szCs w:val="24"/>
        </w:rPr>
        <w:t xml:space="preserve"> otroka, zadošča </w:t>
      </w:r>
      <w:r w:rsidRPr="0020677B">
        <w:rPr>
          <w:rFonts w:ascii="Calibri" w:hAnsi="Calibri"/>
          <w:szCs w:val="24"/>
        </w:rPr>
        <w:t xml:space="preserve">– </w:t>
      </w:r>
      <w:r w:rsidRPr="0020677B">
        <w:rPr>
          <w:szCs w:val="24"/>
        </w:rPr>
        <w:t xml:space="preserve">ob upoštevanju Družinskega zakonika </w:t>
      </w:r>
      <w:r w:rsidRPr="0020677B">
        <w:rPr>
          <w:rFonts w:ascii="Arial" w:hAnsi="Arial" w:cs="Arial"/>
          <w:color w:val="484848"/>
          <w:szCs w:val="24"/>
          <w:shd w:val="clear" w:color="auto" w:fill="FFFFFF"/>
        </w:rPr>
        <w:t>(</w:t>
      </w:r>
      <w:r w:rsidRPr="0020677B">
        <w:rPr>
          <w:szCs w:val="24"/>
        </w:rPr>
        <w:t xml:space="preserve">Uradni list RS, št. 15/17, 21/18 - </w:t>
      </w:r>
      <w:proofErr w:type="spellStart"/>
      <w:r w:rsidRPr="0020677B">
        <w:rPr>
          <w:szCs w:val="24"/>
        </w:rPr>
        <w:t>ZNOrg</w:t>
      </w:r>
      <w:proofErr w:type="spellEnd"/>
      <w:r w:rsidRPr="0020677B">
        <w:rPr>
          <w:szCs w:val="24"/>
        </w:rPr>
        <w:t>, 16/19 - ZNP-1, 22/19, 67/19, 200/20 - ZOOMTVI), ki staršem nalaga tudi skrb za otrokovo življenje in zdravje –, da (ne)soglasje poda tisti od staršev, ki odloča o vprašanjih otrokovega dnevnega življenja.</w:t>
      </w:r>
    </w:p>
    <w:p w:rsidR="0020677B" w:rsidRPr="0020677B" w:rsidRDefault="0020677B" w:rsidP="0020677B">
      <w:pPr>
        <w:rPr>
          <w:szCs w:val="24"/>
        </w:rPr>
      </w:pPr>
      <w:r w:rsidRPr="0020677B">
        <w:rPr>
          <w:szCs w:val="24"/>
        </w:rPr>
        <w:t>Šola starše, ki izrazijo nesoglasje, obvesti, da se njihov otrok do nadaljnjega izobražuje na daljavo, ker zanj po Odloku velja prepoved zbiranja v prostorih šole, zaradi česar se ne more udeležiti izobraževanja v prostorih šole. Če se kljub temu zgodi, da otrok brez soglasja pride v šolo, mu šola zagotovi varno okolje, ki ob omejevanju širjenja morebitne okužbe preprečuje tudi stopnjevanje stresa oziroma stiske učenca. Šola starše pozove, da nemudoma pridejo po svojega otroka. Odgovornost staršev je, da organizirajo njegov odhod domov. Šola o tem obvesti tudi CSD.</w:t>
      </w:r>
    </w:p>
    <w:p w:rsidR="0020677B" w:rsidRPr="0020677B" w:rsidRDefault="0020677B" w:rsidP="0020677B">
      <w:pPr>
        <w:rPr>
          <w:szCs w:val="24"/>
        </w:rPr>
      </w:pPr>
      <w:r w:rsidRPr="0020677B">
        <w:rPr>
          <w:szCs w:val="24"/>
        </w:rPr>
        <w:t>Če je hitri test učenca pozitiven, mora šola o tem obvestiti njegove starše, učenca pa umakniti v izolacijo. Tudi v tem primeru starši nosijo odgovornost za organiziranje njegovega odhoda</w:t>
      </w:r>
      <w:r w:rsidRPr="0020677B" w:rsidDel="001E589B">
        <w:rPr>
          <w:szCs w:val="24"/>
        </w:rPr>
        <w:t xml:space="preserve"> </w:t>
      </w:r>
      <w:r w:rsidRPr="0020677B">
        <w:rPr>
          <w:szCs w:val="24"/>
        </w:rPr>
        <w:t xml:space="preserve">domov oziroma dovolijo, da učenec samostojno odide domov. Učenec iz šole v tem primeru lahko odide peš, s kolesom ali kako drugače, ne sme pa uporabljati javnega prevoza. </w:t>
      </w:r>
    </w:p>
    <w:p w:rsidR="0020677B" w:rsidRDefault="0020677B" w:rsidP="0020677B">
      <w:pPr>
        <w:rPr>
          <w:szCs w:val="24"/>
        </w:rPr>
      </w:pPr>
      <w:r w:rsidRPr="0020677B">
        <w:rPr>
          <w:szCs w:val="24"/>
        </w:rPr>
        <w:lastRenderedPageBreak/>
        <w:t xml:space="preserve">Navodila glede </w:t>
      </w:r>
      <w:proofErr w:type="spellStart"/>
      <w:r w:rsidRPr="0020677B">
        <w:rPr>
          <w:szCs w:val="24"/>
        </w:rPr>
        <w:t>samotestiranja</w:t>
      </w:r>
      <w:proofErr w:type="spellEnd"/>
      <w:r w:rsidRPr="0020677B">
        <w:rPr>
          <w:szCs w:val="24"/>
        </w:rPr>
        <w:t xml:space="preserve"> podrobneje opredeljuje omenjeni Protokol </w:t>
      </w:r>
      <w:proofErr w:type="spellStart"/>
      <w:r w:rsidRPr="0020677B">
        <w:rPr>
          <w:szCs w:val="24"/>
        </w:rPr>
        <w:t>samotestiranja</w:t>
      </w:r>
      <w:proofErr w:type="spellEnd"/>
      <w:r w:rsidRPr="0020677B">
        <w:rPr>
          <w:szCs w:val="24"/>
        </w:rPr>
        <w:t xml:space="preserve"> učencev, ki je dostopen na spletni strani MZ</w:t>
      </w:r>
      <w:r w:rsidR="0022514E">
        <w:rPr>
          <w:szCs w:val="24"/>
        </w:rPr>
        <w:t xml:space="preserve"> – </w:t>
      </w:r>
      <w:hyperlink r:id="rId16" w:history="1">
        <w:r w:rsidR="0022514E" w:rsidRPr="0022514E">
          <w:rPr>
            <w:rStyle w:val="Hiperpovezava"/>
            <w:szCs w:val="24"/>
          </w:rPr>
          <w:t>tukaj</w:t>
        </w:r>
      </w:hyperlink>
      <w:r w:rsidRPr="0020677B">
        <w:rPr>
          <w:szCs w:val="24"/>
        </w:rPr>
        <w:t>.</w:t>
      </w:r>
    </w:p>
    <w:p w:rsidR="00403930" w:rsidRPr="0020677B" w:rsidRDefault="00403930" w:rsidP="00BA4651">
      <w:pPr>
        <w:pStyle w:val="Naslov4"/>
      </w:pPr>
      <w:r>
        <w:t>Ukrepanje v primeru stika z visokim tveganjem za okužbo s SAR-CoV-2</w:t>
      </w:r>
      <w:r w:rsidR="00BA4651">
        <w:t xml:space="preserve"> </w:t>
      </w:r>
      <w:r w:rsidR="00EB31E8">
        <w:t>v</w:t>
      </w:r>
      <w:r w:rsidR="00BA4651">
        <w:t xml:space="preserve"> </w:t>
      </w:r>
      <w:r w:rsidR="00EB31E8">
        <w:t>VIZ</w:t>
      </w:r>
    </w:p>
    <w:p w:rsidR="00403930" w:rsidRPr="00403930" w:rsidRDefault="00403930" w:rsidP="00403930">
      <w:pPr>
        <w:rPr>
          <w:szCs w:val="24"/>
        </w:rPr>
      </w:pPr>
      <w:r w:rsidRPr="00403930">
        <w:rPr>
          <w:szCs w:val="24"/>
        </w:rPr>
        <w:t>Učenci in dijaki, ki so imeli v vzgojno-izobraževalnem zavodu stik z visokim tveganjem za okužbo s SARS-CoV-2, v karanteno na domu</w:t>
      </w:r>
      <w:r w:rsidR="00EB31E8" w:rsidRPr="00EB31E8">
        <w:rPr>
          <w:szCs w:val="24"/>
        </w:rPr>
        <w:t xml:space="preserve"> </w:t>
      </w:r>
      <w:r w:rsidR="00EB31E8" w:rsidRPr="00403930">
        <w:rPr>
          <w:szCs w:val="24"/>
        </w:rPr>
        <w:t>niso napoteni</w:t>
      </w:r>
      <w:r w:rsidRPr="00403930">
        <w:rPr>
          <w:szCs w:val="24"/>
        </w:rPr>
        <w:t xml:space="preserve">, če je okužba v posameznem oddelku potrjena pri manj kot 30 odstotkih otrok in če se sedem dni od </w:t>
      </w:r>
      <w:proofErr w:type="spellStart"/>
      <w:r w:rsidRPr="00403930">
        <w:rPr>
          <w:szCs w:val="24"/>
        </w:rPr>
        <w:t>visokorizičnega</w:t>
      </w:r>
      <w:proofErr w:type="spellEnd"/>
      <w:r w:rsidRPr="00403930">
        <w:rPr>
          <w:szCs w:val="24"/>
        </w:rPr>
        <w:t xml:space="preserve"> stika vsakodnevno </w:t>
      </w:r>
      <w:proofErr w:type="spellStart"/>
      <w:r w:rsidRPr="00403930">
        <w:rPr>
          <w:szCs w:val="24"/>
        </w:rPr>
        <w:t>samotestirajo</w:t>
      </w:r>
      <w:proofErr w:type="spellEnd"/>
      <w:r w:rsidRPr="00403930">
        <w:rPr>
          <w:szCs w:val="24"/>
        </w:rPr>
        <w:t xml:space="preserve"> v šoli (Odlok o spremembah in dopolnitvah Odloka o izjemah od karantene na domu po visoko tveganem stiku s povzročiteljem nalezljive bolezni COVID-19). Opravljeno presejalno </w:t>
      </w:r>
      <w:proofErr w:type="spellStart"/>
      <w:r w:rsidRPr="00403930">
        <w:rPr>
          <w:szCs w:val="24"/>
        </w:rPr>
        <w:t>samotestiranje</w:t>
      </w:r>
      <w:proofErr w:type="spellEnd"/>
      <w:r w:rsidRPr="00403930">
        <w:rPr>
          <w:szCs w:val="24"/>
        </w:rPr>
        <w:t xml:space="preserve"> tudi </w:t>
      </w:r>
      <w:r w:rsidR="00EB31E8">
        <w:rPr>
          <w:szCs w:val="24"/>
        </w:rPr>
        <w:t>v tem primeru</w:t>
      </w:r>
      <w:r w:rsidR="00EB31E8" w:rsidRPr="00EB31E8">
        <w:rPr>
          <w:szCs w:val="24"/>
        </w:rPr>
        <w:t xml:space="preserve"> </w:t>
      </w:r>
      <w:r w:rsidR="00EB31E8" w:rsidRPr="00403930">
        <w:rPr>
          <w:szCs w:val="24"/>
        </w:rPr>
        <w:t>šteje</w:t>
      </w:r>
      <w:r w:rsidR="00EB31E8">
        <w:rPr>
          <w:szCs w:val="24"/>
        </w:rPr>
        <w:t xml:space="preserve"> </w:t>
      </w:r>
      <w:r w:rsidRPr="00403930">
        <w:rPr>
          <w:szCs w:val="24"/>
        </w:rPr>
        <w:t xml:space="preserve">za izpolnjevanje pogoja PCT za udeležbo v glasbeni šoli, obšolskih dejavnostih in pri kolektivnem uresničevanju verske svobode. </w:t>
      </w:r>
    </w:p>
    <w:p w:rsidR="00403930" w:rsidRPr="00403930" w:rsidRDefault="00403930" w:rsidP="00403930">
      <w:pPr>
        <w:rPr>
          <w:szCs w:val="24"/>
        </w:rPr>
      </w:pPr>
      <w:r w:rsidRPr="00403930">
        <w:rPr>
          <w:szCs w:val="24"/>
        </w:rPr>
        <w:t xml:space="preserve">Učencem in dijakom ni treba opravljati vsakodnevnega </w:t>
      </w:r>
      <w:proofErr w:type="spellStart"/>
      <w:r w:rsidRPr="00403930">
        <w:rPr>
          <w:szCs w:val="24"/>
        </w:rPr>
        <w:t>samotestiranja</w:t>
      </w:r>
      <w:proofErr w:type="spellEnd"/>
      <w:r w:rsidRPr="00403930">
        <w:rPr>
          <w:szCs w:val="24"/>
        </w:rPr>
        <w:t xml:space="preserve"> namesto napotitve v karanteno, če:</w:t>
      </w:r>
    </w:p>
    <w:p w:rsidR="00403930" w:rsidRPr="003745E7" w:rsidRDefault="00403930" w:rsidP="00403930">
      <w:pPr>
        <w:pStyle w:val="Odstavekseznama"/>
        <w:numPr>
          <w:ilvl w:val="0"/>
          <w:numId w:val="2"/>
        </w:numPr>
        <w:rPr>
          <w:szCs w:val="24"/>
        </w:rPr>
      </w:pPr>
      <w:r w:rsidRPr="00403930">
        <w:rPr>
          <w:szCs w:val="24"/>
        </w:rPr>
        <w:t>so preboleli covid-19 in je od pozitivnega rezultata testa PCR minilo manj kot 45 dni ali pa so preboleli covid-19 in bili ustrezno cepljeni (če torej izpolnjujejo določila druge ali tretje</w:t>
      </w:r>
      <w:r w:rsidRPr="003745E7">
        <w:rPr>
          <w:szCs w:val="24"/>
        </w:rPr>
        <w:t xml:space="preserve"> alineje 2. člena Odloka o izjemah od karantene na domu po visoko tveganem stiku s povzročiteljem nalezljive bolezni COVID-19), ali</w:t>
      </w:r>
    </w:p>
    <w:p w:rsidR="00403930" w:rsidRPr="003745E7" w:rsidRDefault="00403930" w:rsidP="00403930">
      <w:pPr>
        <w:pStyle w:val="Odstavekseznama"/>
        <w:numPr>
          <w:ilvl w:val="0"/>
          <w:numId w:val="2"/>
        </w:numPr>
        <w:rPr>
          <w:szCs w:val="24"/>
        </w:rPr>
      </w:pPr>
      <w:r w:rsidRPr="003745E7">
        <w:rPr>
          <w:szCs w:val="24"/>
        </w:rPr>
        <w:t>predložijo dokazilo o negativnem rezultatu testa HAG, ki ni starejši od 24 ur od odvzema brisa.</w:t>
      </w:r>
    </w:p>
    <w:p w:rsidR="00403930" w:rsidRDefault="00403930" w:rsidP="00403930">
      <w:pPr>
        <w:rPr>
          <w:szCs w:val="24"/>
        </w:rPr>
      </w:pPr>
      <w:r>
        <w:rPr>
          <w:szCs w:val="24"/>
        </w:rPr>
        <w:t xml:space="preserve">Izjema </w:t>
      </w:r>
      <w:r w:rsidRPr="00556F91">
        <w:rPr>
          <w:szCs w:val="24"/>
        </w:rPr>
        <w:t xml:space="preserve">od napotitve v karanteno na domu </w:t>
      </w:r>
      <w:r w:rsidR="00EB31E8">
        <w:rPr>
          <w:szCs w:val="24"/>
        </w:rPr>
        <w:t xml:space="preserve">v primeru </w:t>
      </w:r>
      <w:proofErr w:type="spellStart"/>
      <w:r w:rsidR="00EB31E8">
        <w:rPr>
          <w:szCs w:val="24"/>
        </w:rPr>
        <w:t>visokorizičnega</w:t>
      </w:r>
      <w:proofErr w:type="spellEnd"/>
      <w:r w:rsidR="00EB31E8">
        <w:rPr>
          <w:szCs w:val="24"/>
        </w:rPr>
        <w:t xml:space="preserve"> stika </w:t>
      </w:r>
      <w:r>
        <w:rPr>
          <w:szCs w:val="24"/>
        </w:rPr>
        <w:t xml:space="preserve">velja </w:t>
      </w:r>
      <w:r w:rsidR="00EB31E8">
        <w:rPr>
          <w:szCs w:val="24"/>
        </w:rPr>
        <w:t xml:space="preserve">tudi </w:t>
      </w:r>
      <w:r w:rsidRPr="00556F91">
        <w:rPr>
          <w:szCs w:val="24"/>
        </w:rPr>
        <w:t xml:space="preserve">za </w:t>
      </w:r>
      <w:r w:rsidR="00EB31E8">
        <w:rPr>
          <w:szCs w:val="24"/>
        </w:rPr>
        <w:t xml:space="preserve">tiste, ki so </w:t>
      </w:r>
      <w:r w:rsidRPr="00556F91">
        <w:rPr>
          <w:szCs w:val="24"/>
        </w:rPr>
        <w:t>zaposlen</w:t>
      </w:r>
      <w:r w:rsidR="00EB31E8">
        <w:rPr>
          <w:szCs w:val="24"/>
        </w:rPr>
        <w:t>i ali delo</w:t>
      </w:r>
      <w:r w:rsidRPr="00556F91">
        <w:rPr>
          <w:szCs w:val="24"/>
        </w:rPr>
        <w:t xml:space="preserve"> opravljajo na drugi pravni podlagi v zdravstv</w:t>
      </w:r>
      <w:r>
        <w:rPr>
          <w:szCs w:val="24"/>
        </w:rPr>
        <w:t>u</w:t>
      </w:r>
      <w:r w:rsidRPr="00556F91">
        <w:rPr>
          <w:szCs w:val="24"/>
        </w:rPr>
        <w:t>, socialne</w:t>
      </w:r>
      <w:r>
        <w:rPr>
          <w:szCs w:val="24"/>
        </w:rPr>
        <w:t>m</w:t>
      </w:r>
      <w:r w:rsidRPr="00556F91">
        <w:rPr>
          <w:szCs w:val="24"/>
        </w:rPr>
        <w:t xml:space="preserve"> varstv</w:t>
      </w:r>
      <w:r>
        <w:rPr>
          <w:szCs w:val="24"/>
        </w:rPr>
        <w:t>u</w:t>
      </w:r>
      <w:r w:rsidRPr="00556F91">
        <w:rPr>
          <w:szCs w:val="24"/>
        </w:rPr>
        <w:t xml:space="preserve"> ali vzgoj</w:t>
      </w:r>
      <w:r>
        <w:rPr>
          <w:szCs w:val="24"/>
        </w:rPr>
        <w:t>i</w:t>
      </w:r>
      <w:r w:rsidRPr="00556F91">
        <w:rPr>
          <w:szCs w:val="24"/>
        </w:rPr>
        <w:t xml:space="preserve"> in izobraževanj</w:t>
      </w:r>
      <w:r>
        <w:rPr>
          <w:szCs w:val="24"/>
        </w:rPr>
        <w:t>u</w:t>
      </w:r>
      <w:r w:rsidRPr="00556F91">
        <w:rPr>
          <w:szCs w:val="24"/>
        </w:rPr>
        <w:t xml:space="preserve">, pod pogojem, da v obdobju sedmih dni od </w:t>
      </w:r>
      <w:proofErr w:type="spellStart"/>
      <w:r w:rsidRPr="00556F91">
        <w:rPr>
          <w:szCs w:val="24"/>
        </w:rPr>
        <w:t>visoko</w:t>
      </w:r>
      <w:r>
        <w:rPr>
          <w:szCs w:val="24"/>
        </w:rPr>
        <w:t>rizičnega</w:t>
      </w:r>
      <w:proofErr w:type="spellEnd"/>
      <w:r w:rsidRPr="00556F91">
        <w:rPr>
          <w:szCs w:val="24"/>
        </w:rPr>
        <w:t xml:space="preserve"> stika vsakodnevno opravijo presejalno testiranje s hitrim antigenskim testom ali testom HAG za </w:t>
      </w:r>
      <w:proofErr w:type="spellStart"/>
      <w:r w:rsidRPr="00556F91">
        <w:rPr>
          <w:szCs w:val="24"/>
        </w:rPr>
        <w:t>samotestiranje</w:t>
      </w:r>
      <w:proofErr w:type="spellEnd"/>
      <w:r w:rsidRPr="00556F91">
        <w:rPr>
          <w:szCs w:val="24"/>
        </w:rPr>
        <w:t xml:space="preserve"> na SARS-CoV-2 na delovnem mestu in uporabljajo zaščitno masko tipa </w:t>
      </w:r>
      <w:r>
        <w:rPr>
          <w:szCs w:val="24"/>
        </w:rPr>
        <w:t>FFP2.</w:t>
      </w:r>
    </w:p>
    <w:p w:rsidR="00715F21" w:rsidRPr="003745E7" w:rsidRDefault="00715F21" w:rsidP="00715F21">
      <w:pPr>
        <w:rPr>
          <w:szCs w:val="24"/>
        </w:rPr>
      </w:pPr>
      <w:r>
        <w:rPr>
          <w:szCs w:val="24"/>
        </w:rPr>
        <w:t xml:space="preserve">Na NIJZ so za ravnanje v primeru suma ali potrjene okužbe z novim </w:t>
      </w:r>
      <w:proofErr w:type="spellStart"/>
      <w:r>
        <w:rPr>
          <w:szCs w:val="24"/>
        </w:rPr>
        <w:t>koronavirusom</w:t>
      </w:r>
      <w:proofErr w:type="spellEnd"/>
      <w:r>
        <w:rPr>
          <w:szCs w:val="24"/>
        </w:rPr>
        <w:t xml:space="preserve"> v VIZ pripravili podrobna navodila, ki so objavljena na njihovi spletni strani in jih najdete </w:t>
      </w:r>
      <w:hyperlink r:id="rId17" w:history="1">
        <w:r w:rsidRPr="007962D8">
          <w:rPr>
            <w:rStyle w:val="Hiperpovezava"/>
            <w:szCs w:val="24"/>
          </w:rPr>
          <w:t>tukaj</w:t>
        </w:r>
      </w:hyperlink>
      <w:r>
        <w:rPr>
          <w:szCs w:val="24"/>
        </w:rPr>
        <w:t>.</w:t>
      </w:r>
    </w:p>
    <w:p w:rsidR="0020677B" w:rsidRPr="0020677B" w:rsidRDefault="0020677B" w:rsidP="00053100">
      <w:pPr>
        <w:pStyle w:val="Naslov4"/>
      </w:pPr>
      <w:r w:rsidRPr="0020677B">
        <w:t xml:space="preserve">Uporaba </w:t>
      </w:r>
      <w:r w:rsidRPr="00053100">
        <w:t>zaščitne</w:t>
      </w:r>
      <w:r w:rsidRPr="0020677B">
        <w:t xml:space="preserve"> maske</w:t>
      </w:r>
    </w:p>
    <w:p w:rsidR="0020677B" w:rsidRPr="0020677B" w:rsidRDefault="0020677B" w:rsidP="0020677B">
      <w:pPr>
        <w:rPr>
          <w:szCs w:val="24"/>
        </w:rPr>
      </w:pPr>
      <w:r w:rsidRPr="0020677B">
        <w:rPr>
          <w:szCs w:val="24"/>
        </w:rPr>
        <w:t xml:space="preserve">V skladu z Odlokom je uporaba zaščitne kirurške maske ali maske tipa FFP2 obvezna tudi v šoli. Za otroke z oslabljenim imunskim sistemom in nekaterimi boleznimi (kot sta na primer rak ali cistična </w:t>
      </w:r>
      <w:proofErr w:type="spellStart"/>
      <w:r w:rsidRPr="0020677B">
        <w:rPr>
          <w:szCs w:val="24"/>
        </w:rPr>
        <w:t>fibroza</w:t>
      </w:r>
      <w:proofErr w:type="spellEnd"/>
      <w:r w:rsidRPr="0020677B">
        <w:rPr>
          <w:szCs w:val="24"/>
        </w:rPr>
        <w:t>) NIJZ priporoča uporabo mask po posvetovanju z otrokovim zdravnikom. Posebna presoja je potrebna pri stanjih, ki lahko ovirajo uporabo maske (pri motnji v razvoju, zmanjšani zmožnosti in drugih zdravstvenih stanjih). Take primere naj obravnava zdravnik, šoli pa predloži ustrezno mnenje. Uporaba mask med drugim ni obvezna za otroke do dopolnjenega šestega leta starosti (12. člen Odloka). Če učenec pozabi zaščitno masko ali je njegova maska neustrezna (npr. maska iz blaga), mu šola za ta dan pouka zagotovi ustrezno masko. Šola o tem obvesti starše, ki so dolžni poskrbeti, da bo otrok v šoli nato uporabljal ustrezno masko.</w:t>
      </w:r>
    </w:p>
    <w:p w:rsidR="0020677B" w:rsidRPr="0020677B" w:rsidRDefault="0020677B" w:rsidP="0020677B">
      <w:pPr>
        <w:rPr>
          <w:szCs w:val="24"/>
        </w:rPr>
      </w:pPr>
      <w:r w:rsidRPr="0020677B">
        <w:rPr>
          <w:szCs w:val="24"/>
        </w:rPr>
        <w:lastRenderedPageBreak/>
        <w:t xml:space="preserve">Vrhovno sodišče RS je v sodbi IV Ips10/2021 presodilo, da za izrekanje </w:t>
      </w:r>
      <w:proofErr w:type="spellStart"/>
      <w:r w:rsidRPr="0020677B">
        <w:rPr>
          <w:szCs w:val="24"/>
        </w:rPr>
        <w:t>prekrškovnih</w:t>
      </w:r>
      <w:proofErr w:type="spellEnd"/>
      <w:r w:rsidRPr="0020677B">
        <w:rPr>
          <w:szCs w:val="24"/>
        </w:rPr>
        <w:t xml:space="preserve"> sankcij zaradi opustitve nošenja zaščitnih mask v zaprtih javnih prostorih ni bilo zakonske podlage. Vrhovno sodišče RS torej ni razsojalo o obveznosti nošenja zaščitnih mask v zaprtih javnih prostorih, ampak ali je opustitev te obveznosti prekršek, za katerega se lahko izreče globa. Odločitev Vrhovnega sodišča RS zato nima neposrednega vpliva na samo obveznost nošenja mask, ampak na izrekanje sankcij za prekrške zoper posameznike, ki ne ravnajo skladno z</w:t>
      </w:r>
      <w:r w:rsidR="00AA3E64">
        <w:rPr>
          <w:szCs w:val="24"/>
        </w:rPr>
        <w:t> </w:t>
      </w:r>
      <w:r w:rsidRPr="0020677B">
        <w:rPr>
          <w:szCs w:val="24"/>
        </w:rPr>
        <w:t>veljavnim odlokom, ki ureja ukrepe za zmanjšanje tveganja okužbe in širjenja okužbe z virusom</w:t>
      </w:r>
      <w:r w:rsidR="00AA3E64">
        <w:rPr>
          <w:szCs w:val="24"/>
        </w:rPr>
        <w:t> </w:t>
      </w:r>
      <w:r w:rsidRPr="0020677B">
        <w:rPr>
          <w:szCs w:val="24"/>
        </w:rPr>
        <w:t>SARS-CoV-2.</w:t>
      </w:r>
    </w:p>
    <w:p w:rsidR="0020677B" w:rsidRPr="00AE2292" w:rsidRDefault="0020677B" w:rsidP="00053100">
      <w:pPr>
        <w:pStyle w:val="Naslov3"/>
      </w:pPr>
      <w:r w:rsidRPr="00AE2292">
        <w:t>Izobraževan</w:t>
      </w:r>
      <w:r>
        <w:t xml:space="preserve">je na daljavo glede na </w:t>
      </w:r>
      <w:r w:rsidRPr="00053100">
        <w:t>odločbo</w:t>
      </w:r>
      <w:r>
        <w:t xml:space="preserve"> U</w:t>
      </w:r>
      <w:r w:rsidRPr="00AE2292">
        <w:t>stavnega sodišča</w:t>
      </w:r>
      <w:r>
        <w:t xml:space="preserve"> RS </w:t>
      </w:r>
      <w:r w:rsidR="00053100">
        <w:br/>
      </w:r>
      <w:r>
        <w:t>št. U-I</w:t>
      </w:r>
      <w:r w:rsidRPr="00AE2292">
        <w:t>-8/21-34 z dne 16. 9. 2021</w:t>
      </w:r>
    </w:p>
    <w:p w:rsidR="0020677B" w:rsidRDefault="00FB506C" w:rsidP="0020677B">
      <w:pPr>
        <w:rPr>
          <w:szCs w:val="24"/>
        </w:rPr>
      </w:pPr>
      <w:r>
        <w:rPr>
          <w:szCs w:val="24"/>
        </w:rPr>
        <w:t>Ustavno sodišče RS je z o</w:t>
      </w:r>
      <w:r w:rsidR="0020677B" w:rsidRPr="0020677B">
        <w:rPr>
          <w:szCs w:val="24"/>
        </w:rPr>
        <w:t>dločbo št. U-I-8/21-34 z dne 16. 9. 2021 (Uradni list RS, št. 167/21) ugotovilo neskladnost 104. člena Zakona o začasnih ukrepih za omilitev in odpravo posledic COVID-19 (Uradni list RS, št.152/20) z Ustavo RS. Ta člen, ki določa, da ministrica s sklepom odloči o izobraževanju na daljavo, se v skladu s citirano ustavno odločbo uporablja, dokler Državni zbor RS ne odpravi neskladnosti z ustavo, kar mora storiti v dveh mesecih od objave odločbe v Uradnem listu RS. To torej pomeni, da Sklep o izvajanju vzgojno-izobraževalnega dela na daljavo (Uradni list RS, št. 138/21, v nadaljevanju Sklep) še velja in je zadostna pravna podlaga za napotitev učencev na izobraževanje na daljavo. Šola nima pravne podlage za izdajo dodatnih individualnih sklepov oziroma odločb o izobraževanju na daljavo posameznim učencem oziroma oddelkom.</w:t>
      </w:r>
    </w:p>
    <w:p w:rsidR="0020677B" w:rsidRPr="0020677B" w:rsidRDefault="0020677B" w:rsidP="0020677B">
      <w:pPr>
        <w:rPr>
          <w:szCs w:val="24"/>
        </w:rPr>
      </w:pPr>
      <w:r w:rsidRPr="0020677B">
        <w:rPr>
          <w:szCs w:val="24"/>
        </w:rPr>
        <w:t xml:space="preserve">Navedena Odlok in Sklep imata naravo podzakonskega predpisa, sta torej veljavna predpisa in ju je kot takšna šola dolžna upoštevati ter izvajati. Predpisi veljajo in jih je treba upoštevati, dokler jih Ustavno sodišče RS ne razveljavi, odpravi ali začasno zadrži. Nadzor nad spoštovanjem predpisanih ukrepov izvajajo pristojne inšpekcije. </w:t>
      </w:r>
    </w:p>
    <w:p w:rsidR="0020677B" w:rsidRDefault="0020677B" w:rsidP="0020677B">
      <w:pPr>
        <w:pStyle w:val="Naslov3"/>
      </w:pPr>
      <w:r w:rsidRPr="00AE2292">
        <w:t>Ravnanje in ukrepi delodajalca v zv</w:t>
      </w:r>
      <w:r w:rsidR="003B131A">
        <w:t xml:space="preserve">ezi z izpolnjevanjem pogoja PCT </w:t>
      </w:r>
      <w:r w:rsidRPr="00AE2292">
        <w:t>za</w:t>
      </w:r>
      <w:r w:rsidR="003B131A">
        <w:t> </w:t>
      </w:r>
      <w:r w:rsidRPr="00AE2292">
        <w:t xml:space="preserve">zaposlene </w:t>
      </w:r>
    </w:p>
    <w:p w:rsidR="0020677B" w:rsidRPr="0020677B" w:rsidRDefault="0020677B" w:rsidP="0020677B">
      <w:pPr>
        <w:rPr>
          <w:szCs w:val="24"/>
        </w:rPr>
      </w:pPr>
      <w:r w:rsidRPr="0020677B">
        <w:rPr>
          <w:szCs w:val="24"/>
        </w:rPr>
        <w:t xml:space="preserve">Kot Odlok določa, morajo pogoj PCT »za časa opravljanja dela izpolnjevati vsi delavci in osebe, ki na kakršni koli drugi pravni podlagi opravljajo delo pri delodajalcu ali samostojno opravljajo dejavnost«. Delavke in delavci (v nadaljevanju delavci) dokazujejo pogoj PCT z dokazili o </w:t>
      </w:r>
      <w:proofErr w:type="spellStart"/>
      <w:r w:rsidRPr="0020677B">
        <w:rPr>
          <w:szCs w:val="24"/>
        </w:rPr>
        <w:t>prebolelosti</w:t>
      </w:r>
      <w:proofErr w:type="spellEnd"/>
      <w:r w:rsidRPr="0020677B">
        <w:rPr>
          <w:szCs w:val="24"/>
        </w:rPr>
        <w:t xml:space="preserve">, cepljenju ali testiranju s testi HAG oziroma PCR. Delavci izpolnjujejo pogoj PCT tudi, če opravijo presejalno testiranje s testi HAG za </w:t>
      </w:r>
      <w:proofErr w:type="spellStart"/>
      <w:r w:rsidRPr="0020677B">
        <w:rPr>
          <w:szCs w:val="24"/>
        </w:rPr>
        <w:t>samotestiranje</w:t>
      </w:r>
      <w:proofErr w:type="spellEnd"/>
      <w:r w:rsidRPr="0020677B">
        <w:rPr>
          <w:szCs w:val="24"/>
        </w:rPr>
        <w:t xml:space="preserve">, ki se izvaja na delovnem mestu, pri čemer test ne sme biti starejši od 48 ur od odvzema brisa. Podrobnejša določila v zvezi s </w:t>
      </w:r>
      <w:proofErr w:type="spellStart"/>
      <w:r w:rsidRPr="0020677B">
        <w:rPr>
          <w:szCs w:val="24"/>
        </w:rPr>
        <w:t>samotestiranjem</w:t>
      </w:r>
      <w:proofErr w:type="spellEnd"/>
      <w:r w:rsidRPr="0020677B">
        <w:rPr>
          <w:szCs w:val="24"/>
        </w:rPr>
        <w:t xml:space="preserve"> zaposlenih določa Odlok.</w:t>
      </w:r>
    </w:p>
    <w:p w:rsidR="0020677B" w:rsidRDefault="0020677B" w:rsidP="0020677B">
      <w:pPr>
        <w:rPr>
          <w:szCs w:val="24"/>
        </w:rPr>
      </w:pPr>
      <w:r w:rsidRPr="0020677B">
        <w:rPr>
          <w:szCs w:val="24"/>
        </w:rPr>
        <w:lastRenderedPageBreak/>
        <w:t>Delavec šole mora izvajati naloge skladno s pogodbo o zaposlitvi in navodili delodajalke oziroma delodajalca (v nadaljevanju delodajalca) in lahko odkloni delo samo, če bi to pomenilo protipravno ravnanje ali opustitev (34. člen Zakona o delovnih razmerjih [ZDR-1]). Zoper delavca zavoda, ki ne izpolnjuje pogojev PCT, delodajalec uporabi ukrepe v skladu s predpisi, ki urejajo varnost in zdravje pri delu, in predpisi, ki urejajo delovna ali uslužbenska razmerja, ter s kolektivnimi pogodbami dejavnosti.</w:t>
      </w:r>
    </w:p>
    <w:p w:rsidR="0020677B" w:rsidRPr="0020677B" w:rsidRDefault="0020677B" w:rsidP="00053100">
      <w:pPr>
        <w:pStyle w:val="Naslov4"/>
      </w:pPr>
      <w:r w:rsidRPr="0020677B">
        <w:t xml:space="preserve">Ravnanje delodajalca ob </w:t>
      </w:r>
      <w:r w:rsidRPr="00053100">
        <w:t>neupravičeni</w:t>
      </w:r>
      <w:r w:rsidRPr="0020677B">
        <w:t xml:space="preserve"> odklonitvi testiranja zaposlenega</w:t>
      </w:r>
    </w:p>
    <w:p w:rsidR="0020677B" w:rsidRPr="0020677B" w:rsidRDefault="0020677B" w:rsidP="0020677B">
      <w:pPr>
        <w:autoSpaceDE w:val="0"/>
        <w:autoSpaceDN w:val="0"/>
        <w:adjustRightInd w:val="0"/>
        <w:spacing w:line="276" w:lineRule="auto"/>
        <w:rPr>
          <w:szCs w:val="24"/>
        </w:rPr>
      </w:pPr>
      <w:r w:rsidRPr="0020677B">
        <w:rPr>
          <w:szCs w:val="24"/>
        </w:rPr>
        <w:t xml:space="preserve">Če zaznano kršitev obveznosti iz delovnega razmerja delodajalec lahko razreši brez takojšnje uvedbe formalnih postopkov ugotavljanja in sankcioniranja (npr. z razgovorom, dodatnimi pojasnili, s sodelovanjem sindikalnega zaupnika ali zdravnika medicine dela oziroma pooblaščene osebe za varnost in zdravje pri delu), je to tudi z vidika nadaljnjega sodelovanja med delodajalcem in zaposlenim najbolje. Če pa delodajalec izvajanja obveznosti iz delovnega razmerja ne more zagotoviti drugače, je seveda upravičen in dolžan zoper takšnega delavca ukrepati tudi s formalno uvedenimi postopki. </w:t>
      </w:r>
    </w:p>
    <w:p w:rsidR="0020677B" w:rsidRPr="0020677B" w:rsidRDefault="0020677B" w:rsidP="0020677B">
      <w:pPr>
        <w:autoSpaceDE w:val="0"/>
        <w:autoSpaceDN w:val="0"/>
        <w:adjustRightInd w:val="0"/>
        <w:spacing w:line="276" w:lineRule="auto"/>
        <w:rPr>
          <w:szCs w:val="24"/>
        </w:rPr>
      </w:pPr>
      <w:r w:rsidRPr="0020677B">
        <w:rPr>
          <w:szCs w:val="24"/>
        </w:rPr>
        <w:t xml:space="preserve">Delodajalec ni obvezan, da delavcu, ki je testiranje odklonil, zagotovi opravljanje dela od doma ali odredi čakanje na delo. </w:t>
      </w:r>
    </w:p>
    <w:p w:rsidR="0020677B" w:rsidRPr="0020677B" w:rsidRDefault="0020677B" w:rsidP="0020677B">
      <w:pPr>
        <w:autoSpaceDE w:val="0"/>
        <w:autoSpaceDN w:val="0"/>
        <w:adjustRightInd w:val="0"/>
        <w:spacing w:line="276" w:lineRule="auto"/>
        <w:rPr>
          <w:szCs w:val="24"/>
        </w:rPr>
      </w:pPr>
      <w:r w:rsidRPr="0020677B">
        <w:rPr>
          <w:szCs w:val="24"/>
        </w:rPr>
        <w:t xml:space="preserve">Pri odklonitvi testiranja in posledični odsotnosti z delovnega mesta je prav gotovo na mestu vprašanje opravičenosti takšne odsotnosti. Če se delavec z delodajalcem v takšnem primeru ne dogovori o pravni podlagi svoje odsotnosti (kot je na primer dopust) ali nima izkazane druge oblike opravičene odsotnosti z delovnega mesta (npr. bolniško odsotnost), je treba odsotnost z delovnega mesta obravnavati kot kršitev obveznosti iz delovnega razmerja, kar je lahko podlaga za ukrepanje delodajalca.Za izpolnjevanje pogoja, da so na delovnem mestu v zavodu samo osebe, ki izpolnjujejo pogoj PCT, je odgovoren predstojnik zavoda. </w:t>
      </w:r>
    </w:p>
    <w:p w:rsidR="0020677B" w:rsidRPr="00EA597A" w:rsidRDefault="0020677B" w:rsidP="00EA597A">
      <w:pPr>
        <w:pStyle w:val="Naslov5"/>
      </w:pPr>
      <w:r w:rsidRPr="00EA597A">
        <w:t>Ukrepi delodajalca</w:t>
      </w:r>
    </w:p>
    <w:p w:rsidR="0020677B" w:rsidRPr="0020677B" w:rsidRDefault="0020677B" w:rsidP="0020677B">
      <w:pPr>
        <w:rPr>
          <w:szCs w:val="24"/>
        </w:rPr>
      </w:pPr>
      <w:r w:rsidRPr="0020677B">
        <w:rPr>
          <w:szCs w:val="24"/>
        </w:rPr>
        <w:t xml:space="preserve">Temeljna obveznost delavca iz delovnega razmerja je določena v prvem odstavku 33. člena ZDR-1. Ta določa, da »mora delavec vestno opravljati delo na delovnem mestu oziroma v okviru vrste dela, za katerega je sklenil pogodbo o zaposlitvi, v času in na kraju, ki sta določena za izvajanje dela, upoštevaje organizacijo dela in poslovanja pri delodajalcu«. </w:t>
      </w:r>
    </w:p>
    <w:p w:rsidR="0020677B" w:rsidRPr="0020677B" w:rsidRDefault="0020677B" w:rsidP="0020677B">
      <w:pPr>
        <w:rPr>
          <w:szCs w:val="24"/>
        </w:rPr>
      </w:pPr>
      <w:r w:rsidRPr="0020677B">
        <w:rPr>
          <w:szCs w:val="24"/>
        </w:rPr>
        <w:t xml:space="preserve">Delavčevo neupoštevanje oziroma neizpolnjevanje obveznosti iz delovnega razmerja pomeni kršitev obveznosti iz delovnega razmerja in je lahko razlog za ukrepanje delodajalca v skladu z ZDR-1 oziroma kolektivno pogodbo. Če delavec krši pogodbeno ali drugo obveznost iz delovnega razmerja, je namreč v pristojnosti delodajalca, da se odloči, ali bo zaradi takšnih kršitev v okviru zakonskih možnosti tudi ukrepal. </w:t>
      </w:r>
    </w:p>
    <w:p w:rsidR="0020677B" w:rsidRPr="0020677B" w:rsidRDefault="0020677B" w:rsidP="0020677B">
      <w:pPr>
        <w:rPr>
          <w:szCs w:val="24"/>
        </w:rPr>
      </w:pPr>
      <w:r w:rsidRPr="0020677B">
        <w:rPr>
          <w:szCs w:val="24"/>
        </w:rPr>
        <w:t>V primeru kršitev delovnih obveznosti delodajalec lahko ukrepa tako, da:</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 xml:space="preserve">uvede disciplinski postopek, v katerem lahko delavcu izreče opomin (65. člen KPVIZ v zvezi s 172. členom ZDR-1);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lastRenderedPageBreak/>
        <w:t xml:space="preserve">delavcu poda pisno opozorilo pred redno odpovedjo (prvi odstavek 85. člena ZDR-1) in ga hkrati opozori na možnost podaje odpovedi iz krivdnih razlogov, če se kršitve ponovijo v roku enega leta od prejema pisnega opozorila;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 xml:space="preserve">začne s postopkom redne odpovedi pogodbe iz krivdnih razlogov (89. člen ZDR-1), če je bilo predhodno pisno opozorilo delavcu že podano in je delavec v roku enega leta ponovil kršitev, ki pa ni nujno istovrstna; </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začne s postopkom izredne odpovedi pogodbe o zaposlitvi (110. člen ZDR-1), ki je predviden za najhujše primere kršitev;</w:t>
      </w:r>
    </w:p>
    <w:p w:rsidR="0020677B" w:rsidRPr="0020677B" w:rsidRDefault="0020677B" w:rsidP="0020677B">
      <w:pPr>
        <w:pStyle w:val="Odstavekseznama"/>
        <w:numPr>
          <w:ilvl w:val="0"/>
          <w:numId w:val="1"/>
        </w:numPr>
        <w:shd w:val="clear" w:color="auto" w:fill="FFFFFF"/>
        <w:spacing w:after="0" w:line="240" w:lineRule="auto"/>
        <w:textAlignment w:val="baseline"/>
        <w:rPr>
          <w:szCs w:val="24"/>
        </w:rPr>
      </w:pPr>
      <w:r w:rsidRPr="0020677B">
        <w:rPr>
          <w:szCs w:val="24"/>
        </w:rPr>
        <w:t>uveljavlja odškodninsko odgovornost delavca, saj je delavec, ki na delu ali v zvezi z delom namenoma ali iz hude malomarnosti povzroči škodo delodajalcu, to dolžan delodajalcu povrniti (74. člen KPVIZ).</w:t>
      </w:r>
    </w:p>
    <w:p w:rsidR="0020677B" w:rsidRPr="0020677B" w:rsidRDefault="0020677B" w:rsidP="0020677B">
      <w:pPr>
        <w:autoSpaceDE w:val="0"/>
        <w:autoSpaceDN w:val="0"/>
        <w:adjustRightInd w:val="0"/>
        <w:spacing w:after="0" w:line="276" w:lineRule="auto"/>
        <w:rPr>
          <w:szCs w:val="24"/>
        </w:rPr>
      </w:pPr>
    </w:p>
    <w:p w:rsidR="0020677B" w:rsidRPr="0020677B" w:rsidRDefault="0020677B" w:rsidP="0020677B">
      <w:pPr>
        <w:spacing w:after="200" w:line="276" w:lineRule="auto"/>
        <w:rPr>
          <w:szCs w:val="24"/>
        </w:rPr>
      </w:pPr>
      <w:r w:rsidRPr="0020677B">
        <w:rPr>
          <w:szCs w:val="24"/>
        </w:rPr>
        <w:t xml:space="preserve">Tudi v primeru, kadar delavec neupravičeno odkloni testiranje, je odločitev o tem, ali bo proti njemu uveden postopek oziroma kateri bo uveden, torej v pristojnosti delodajalca. </w:t>
      </w:r>
    </w:p>
    <w:p w:rsidR="0020677B" w:rsidRPr="0020677B" w:rsidRDefault="0020677B" w:rsidP="00053100">
      <w:pPr>
        <w:pStyle w:val="Naslov4"/>
      </w:pPr>
      <w:r w:rsidRPr="00053100">
        <w:t>Ugovor</w:t>
      </w:r>
      <w:r w:rsidRPr="0020677B">
        <w:t xml:space="preserve"> vesti</w:t>
      </w:r>
    </w:p>
    <w:p w:rsidR="00512BDD" w:rsidRPr="0020677B" w:rsidRDefault="0020677B" w:rsidP="0020677B">
      <w:pPr>
        <w:autoSpaceDE w:val="0"/>
        <w:autoSpaceDN w:val="0"/>
        <w:adjustRightInd w:val="0"/>
        <w:spacing w:after="0" w:line="240" w:lineRule="auto"/>
        <w:rPr>
          <w:szCs w:val="24"/>
        </w:rPr>
      </w:pPr>
      <w:r w:rsidRPr="0020677B">
        <w:rPr>
          <w:szCs w:val="24"/>
        </w:rPr>
        <w:t xml:space="preserve">V skladu s 46. členom Ustave RS je ugovor vesti dopusten v primerih, ki jih določi zakon, če se s tem ne omejujejo pravice in svoboščine drugih oseb. Zakonodaja na področju vzgoje in izobraževanja ne določa nobenega primera ugovora vesti (kot je to na nekaterih drugih področjih, na primer na področju obrambe in zdravstva). </w:t>
      </w:r>
    </w:p>
    <w:sectPr w:rsidR="00512BDD" w:rsidRPr="0020677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46" w:rsidRDefault="00502646" w:rsidP="00502646">
      <w:pPr>
        <w:spacing w:after="0" w:line="240" w:lineRule="auto"/>
      </w:pPr>
      <w:r>
        <w:separator/>
      </w:r>
    </w:p>
  </w:endnote>
  <w:endnote w:type="continuationSeparator" w:id="0">
    <w:p w:rsidR="00502646" w:rsidRDefault="00502646" w:rsidP="0050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98065"/>
      <w:docPartObj>
        <w:docPartGallery w:val="Page Numbers (Bottom of Page)"/>
        <w:docPartUnique/>
      </w:docPartObj>
    </w:sdtPr>
    <w:sdtEndPr/>
    <w:sdtContent>
      <w:p w:rsidR="00502646" w:rsidRDefault="00502646">
        <w:pPr>
          <w:pStyle w:val="Noga"/>
          <w:jc w:val="center"/>
        </w:pPr>
        <w:r>
          <w:fldChar w:fldCharType="begin"/>
        </w:r>
        <w:r>
          <w:instrText>PAGE   \* MERGEFORMAT</w:instrText>
        </w:r>
        <w:r>
          <w:fldChar w:fldCharType="separate"/>
        </w:r>
        <w:r w:rsidR="00FC4AB3">
          <w:rPr>
            <w:noProof/>
          </w:rPr>
          <w:t>2</w:t>
        </w:r>
        <w:r>
          <w:fldChar w:fldCharType="end"/>
        </w:r>
      </w:p>
    </w:sdtContent>
  </w:sdt>
  <w:p w:rsidR="00502646" w:rsidRDefault="005026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46" w:rsidRDefault="00502646" w:rsidP="00502646">
      <w:pPr>
        <w:spacing w:after="0" w:line="240" w:lineRule="auto"/>
      </w:pPr>
      <w:r>
        <w:separator/>
      </w:r>
    </w:p>
  </w:footnote>
  <w:footnote w:type="continuationSeparator" w:id="0">
    <w:p w:rsidR="00502646" w:rsidRDefault="00502646" w:rsidP="00502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150C"/>
    <w:multiLevelType w:val="hybridMultilevel"/>
    <w:tmpl w:val="B32AF060"/>
    <w:lvl w:ilvl="0" w:tplc="9F6EAC7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CB76CB"/>
    <w:multiLevelType w:val="hybridMultilevel"/>
    <w:tmpl w:val="532876CA"/>
    <w:lvl w:ilvl="0" w:tplc="04240001">
      <w:start w:val="1"/>
      <w:numFmt w:val="bullet"/>
      <w:lvlText w:val=""/>
      <w:lvlJc w:val="left"/>
      <w:pPr>
        <w:ind w:left="1174" w:hanging="360"/>
      </w:pPr>
      <w:rPr>
        <w:rFonts w:ascii="Symbol" w:hAnsi="Symbol"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7B"/>
    <w:rsid w:val="0001148D"/>
    <w:rsid w:val="00053100"/>
    <w:rsid w:val="0020677B"/>
    <w:rsid w:val="0022514E"/>
    <w:rsid w:val="00285A2E"/>
    <w:rsid w:val="002F5BB6"/>
    <w:rsid w:val="003B131A"/>
    <w:rsid w:val="003C6414"/>
    <w:rsid w:val="00403930"/>
    <w:rsid w:val="004B53A2"/>
    <w:rsid w:val="004E1313"/>
    <w:rsid w:val="00502646"/>
    <w:rsid w:val="00512BDD"/>
    <w:rsid w:val="00616772"/>
    <w:rsid w:val="00637BB1"/>
    <w:rsid w:val="00685C37"/>
    <w:rsid w:val="00715F21"/>
    <w:rsid w:val="007962D8"/>
    <w:rsid w:val="00801E30"/>
    <w:rsid w:val="009D4379"/>
    <w:rsid w:val="00A04B48"/>
    <w:rsid w:val="00A6290A"/>
    <w:rsid w:val="00A76E4F"/>
    <w:rsid w:val="00AA3E64"/>
    <w:rsid w:val="00BA4651"/>
    <w:rsid w:val="00D85BE0"/>
    <w:rsid w:val="00E1786A"/>
    <w:rsid w:val="00E97F87"/>
    <w:rsid w:val="00EA597A"/>
    <w:rsid w:val="00EB31E8"/>
    <w:rsid w:val="00FB506C"/>
    <w:rsid w:val="00FC4A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8C64-207C-4353-8115-E51F18C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48D"/>
    <w:pPr>
      <w:spacing w:after="80"/>
      <w:ind w:firstLine="454"/>
      <w:jc w:val="both"/>
    </w:pPr>
    <w:rPr>
      <w:sz w:val="24"/>
    </w:rPr>
  </w:style>
  <w:style w:type="paragraph" w:styleId="Naslov2">
    <w:name w:val="heading 2"/>
    <w:basedOn w:val="Navaden"/>
    <w:next w:val="Navaden"/>
    <w:link w:val="Naslov2Znak"/>
    <w:uiPriority w:val="9"/>
    <w:unhideWhenUsed/>
    <w:qFormat/>
    <w:rsid w:val="00A04B48"/>
    <w:pPr>
      <w:keepNext/>
      <w:keepLines/>
      <w:spacing w:before="240" w:after="600"/>
      <w:outlineLvl w:val="1"/>
    </w:pPr>
    <w:rPr>
      <w:rFonts w:asciiTheme="majorHAnsi" w:eastAsiaTheme="majorEastAsia" w:hAnsiTheme="majorHAnsi" w:cstheme="majorBidi"/>
      <w:b/>
      <w:sz w:val="36"/>
      <w:szCs w:val="26"/>
    </w:rPr>
  </w:style>
  <w:style w:type="paragraph" w:styleId="Naslov3">
    <w:name w:val="heading 3"/>
    <w:basedOn w:val="Navaden"/>
    <w:next w:val="Navaden"/>
    <w:link w:val="Naslov3Znak"/>
    <w:uiPriority w:val="9"/>
    <w:unhideWhenUsed/>
    <w:qFormat/>
    <w:rsid w:val="00A76E4F"/>
    <w:pPr>
      <w:keepNext/>
      <w:keepLines/>
      <w:spacing w:before="720" w:after="480"/>
      <w:outlineLvl w:val="2"/>
    </w:pPr>
    <w:rPr>
      <w:rFonts w:asciiTheme="majorHAnsi" w:eastAsiaTheme="majorEastAsia" w:hAnsiTheme="majorHAnsi" w:cstheme="majorBidi"/>
      <w:b/>
      <w:sz w:val="32"/>
      <w:szCs w:val="24"/>
    </w:rPr>
  </w:style>
  <w:style w:type="paragraph" w:styleId="Naslov4">
    <w:name w:val="heading 4"/>
    <w:basedOn w:val="Navaden"/>
    <w:next w:val="Navaden"/>
    <w:link w:val="Naslov4Znak"/>
    <w:uiPriority w:val="9"/>
    <w:unhideWhenUsed/>
    <w:qFormat/>
    <w:rsid w:val="00A04B48"/>
    <w:pPr>
      <w:keepNext/>
      <w:keepLines/>
      <w:spacing w:before="360" w:after="240"/>
      <w:outlineLvl w:val="3"/>
    </w:pPr>
    <w:rPr>
      <w:rFonts w:asciiTheme="majorHAnsi" w:eastAsiaTheme="majorEastAsia" w:hAnsiTheme="majorHAnsi" w:cstheme="majorBidi"/>
      <w:b/>
      <w:iCs/>
      <w:color w:val="2E74B5" w:themeColor="accent1" w:themeShade="BF"/>
      <w:sz w:val="28"/>
    </w:rPr>
  </w:style>
  <w:style w:type="paragraph" w:styleId="Naslov5">
    <w:name w:val="heading 5"/>
    <w:basedOn w:val="Navaden"/>
    <w:next w:val="Navaden"/>
    <w:link w:val="Naslov5Znak"/>
    <w:uiPriority w:val="9"/>
    <w:unhideWhenUsed/>
    <w:qFormat/>
    <w:rsid w:val="00EA597A"/>
    <w:pPr>
      <w:keepNext/>
      <w:keepLines/>
      <w:spacing w:before="240" w:after="200"/>
      <w:outlineLvl w:val="4"/>
    </w:pPr>
    <w:rPr>
      <w:rFonts w:asciiTheme="majorHAnsi" w:eastAsiaTheme="majorEastAsia" w:hAnsiTheme="majorHAnsi" w:cstheme="majorBidi"/>
      <w:b/>
      <w:color w:val="2E74B5" w:themeColor="accent1" w:themeShade="BF"/>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04B48"/>
    <w:rPr>
      <w:rFonts w:asciiTheme="majorHAnsi" w:eastAsiaTheme="majorEastAsia" w:hAnsiTheme="majorHAnsi" w:cstheme="majorBidi"/>
      <w:b/>
      <w:sz w:val="36"/>
      <w:szCs w:val="26"/>
    </w:rPr>
  </w:style>
  <w:style w:type="character" w:customStyle="1" w:styleId="Naslov3Znak">
    <w:name w:val="Naslov 3 Znak"/>
    <w:basedOn w:val="Privzetapisavaodstavka"/>
    <w:link w:val="Naslov3"/>
    <w:uiPriority w:val="9"/>
    <w:rsid w:val="00A76E4F"/>
    <w:rPr>
      <w:rFonts w:asciiTheme="majorHAnsi" w:eastAsiaTheme="majorEastAsia" w:hAnsiTheme="majorHAnsi" w:cstheme="majorBidi"/>
      <w:b/>
      <w:sz w:val="32"/>
      <w:szCs w:val="24"/>
    </w:rPr>
  </w:style>
  <w:style w:type="character" w:customStyle="1" w:styleId="Naslov4Znak">
    <w:name w:val="Naslov 4 Znak"/>
    <w:basedOn w:val="Privzetapisavaodstavka"/>
    <w:link w:val="Naslov4"/>
    <w:uiPriority w:val="9"/>
    <w:rsid w:val="00A04B48"/>
    <w:rPr>
      <w:rFonts w:asciiTheme="majorHAnsi" w:eastAsiaTheme="majorEastAsia" w:hAnsiTheme="majorHAnsi" w:cstheme="majorBidi"/>
      <w:b/>
      <w:iCs/>
      <w:color w:val="2E74B5" w:themeColor="accent1" w:themeShade="BF"/>
      <w:sz w:val="28"/>
    </w:rPr>
  </w:style>
  <w:style w:type="character" w:customStyle="1" w:styleId="Naslov5Znak">
    <w:name w:val="Naslov 5 Znak"/>
    <w:basedOn w:val="Privzetapisavaodstavka"/>
    <w:link w:val="Naslov5"/>
    <w:uiPriority w:val="9"/>
    <w:rsid w:val="00EA597A"/>
    <w:rPr>
      <w:rFonts w:asciiTheme="majorHAnsi" w:eastAsiaTheme="majorEastAsia" w:hAnsiTheme="majorHAnsi" w:cstheme="majorBidi"/>
      <w:b/>
      <w:color w:val="2E74B5" w:themeColor="accent1" w:themeShade="BF"/>
      <w:sz w:val="26"/>
    </w:rPr>
  </w:style>
  <w:style w:type="paragraph" w:styleId="Odstavekseznama">
    <w:name w:val="List Paragraph"/>
    <w:basedOn w:val="Navaden"/>
    <w:uiPriority w:val="34"/>
    <w:qFormat/>
    <w:rsid w:val="0020677B"/>
    <w:pPr>
      <w:ind w:left="720"/>
      <w:contextualSpacing/>
    </w:pPr>
  </w:style>
  <w:style w:type="character" w:styleId="Hiperpovezava">
    <w:name w:val="Hyperlink"/>
    <w:basedOn w:val="Privzetapisavaodstavka"/>
    <w:uiPriority w:val="99"/>
    <w:unhideWhenUsed/>
    <w:rsid w:val="0020677B"/>
    <w:rPr>
      <w:color w:val="0000FF"/>
      <w:u w:val="single"/>
    </w:rPr>
  </w:style>
  <w:style w:type="paragraph" w:styleId="Glava">
    <w:name w:val="header"/>
    <w:basedOn w:val="Navaden"/>
    <w:link w:val="GlavaZnak"/>
    <w:uiPriority w:val="99"/>
    <w:unhideWhenUsed/>
    <w:rsid w:val="00502646"/>
    <w:pPr>
      <w:tabs>
        <w:tab w:val="center" w:pos="4536"/>
        <w:tab w:val="right" w:pos="9072"/>
      </w:tabs>
      <w:spacing w:after="0" w:line="240" w:lineRule="auto"/>
    </w:pPr>
  </w:style>
  <w:style w:type="character" w:customStyle="1" w:styleId="GlavaZnak">
    <w:name w:val="Glava Znak"/>
    <w:basedOn w:val="Privzetapisavaodstavka"/>
    <w:link w:val="Glava"/>
    <w:uiPriority w:val="99"/>
    <w:rsid w:val="00502646"/>
    <w:rPr>
      <w:sz w:val="24"/>
    </w:rPr>
  </w:style>
  <w:style w:type="paragraph" w:styleId="Noga">
    <w:name w:val="footer"/>
    <w:basedOn w:val="Navaden"/>
    <w:link w:val="NogaZnak"/>
    <w:uiPriority w:val="99"/>
    <w:unhideWhenUsed/>
    <w:rsid w:val="00502646"/>
    <w:pPr>
      <w:tabs>
        <w:tab w:val="center" w:pos="4536"/>
        <w:tab w:val="right" w:pos="9072"/>
      </w:tabs>
      <w:spacing w:after="0" w:line="240" w:lineRule="auto"/>
    </w:pPr>
  </w:style>
  <w:style w:type="character" w:customStyle="1" w:styleId="NogaZnak">
    <w:name w:val="Noga Znak"/>
    <w:basedOn w:val="Privzetapisavaodstavka"/>
    <w:link w:val="Noga"/>
    <w:uiPriority w:val="99"/>
    <w:rsid w:val="00502646"/>
    <w:rPr>
      <w:sz w:val="24"/>
    </w:rPr>
  </w:style>
  <w:style w:type="character" w:styleId="SledenaHiperpovezava">
    <w:name w:val="FollowedHyperlink"/>
    <w:basedOn w:val="Privzetapisavaodstavka"/>
    <w:uiPriority w:val="99"/>
    <w:semiHidden/>
    <w:unhideWhenUsed/>
    <w:rsid w:val="00715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766" TargetMode="External"/><Relationship Id="rId13" Type="http://schemas.openxmlformats.org/officeDocument/2006/relationships/hyperlink" Target="http://www.uradni-list.si/1/objava.jsp?sop=2021-01-348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6-01-1348" TargetMode="External"/><Relationship Id="rId12" Type="http://schemas.openxmlformats.org/officeDocument/2006/relationships/hyperlink" Target="http://www.uradni-list.si/1/objava.jsp?sop=2021-01-1757" TargetMode="External"/><Relationship Id="rId17" Type="http://schemas.openxmlformats.org/officeDocument/2006/relationships/hyperlink" Target="https://www.nijz.si/sites/www.nijz.si/files/uploaded/navodilo_vodstvu_viz_v.7.pdf" TargetMode="External"/><Relationship Id="rId2" Type="http://schemas.openxmlformats.org/officeDocument/2006/relationships/styles" Target="styles.xml"/><Relationship Id="rId16" Type="http://schemas.openxmlformats.org/officeDocument/2006/relationships/hyperlink" Target="https://www.gov.si/assets/ministrstva/MZ/DOKUMENTI/Novice/Protokol-za-samotestiranje-ucencev.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0315" TargetMode="External"/><Relationship Id="rId5" Type="http://schemas.openxmlformats.org/officeDocument/2006/relationships/footnotes" Target="footnotes.xml"/><Relationship Id="rId15" Type="http://schemas.openxmlformats.org/officeDocument/2006/relationships/hyperlink" Target="https://www.ip-rs.si/" TargetMode="External"/><Relationship Id="rId10" Type="http://schemas.openxmlformats.org/officeDocument/2006/relationships/hyperlink" Target="http://www.uradni-list.si/1/objava.jsp?sop=2020-01-30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20-01-2523" TargetMode="External"/><Relationship Id="rId14" Type="http://schemas.openxmlformats.org/officeDocument/2006/relationships/hyperlink" Target="http://pisrs.si/Pis.web/pregledPredpisa?id=ODLO26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2601</Words>
  <Characters>14830</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Uršič</dc:creator>
  <cp:keywords/>
  <dc:description/>
  <cp:lastModifiedBy>Julija Uršič</cp:lastModifiedBy>
  <cp:revision>7</cp:revision>
  <cp:lastPrinted>2021-12-20T10:20:00Z</cp:lastPrinted>
  <dcterms:created xsi:type="dcterms:W3CDTF">2022-01-18T09:12:00Z</dcterms:created>
  <dcterms:modified xsi:type="dcterms:W3CDTF">2022-01-19T07:47:00Z</dcterms:modified>
</cp:coreProperties>
</file>