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3" w:rsidRDefault="009E3543" w:rsidP="005747E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747E9" w:rsidRPr="00C44C98" w:rsidRDefault="005747E9" w:rsidP="00641C3B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DE4048">
        <w:rPr>
          <w:rFonts w:ascii="Arial" w:hAnsi="Arial" w:cs="Arial"/>
          <w:b/>
          <w:sz w:val="28"/>
          <w:szCs w:val="28"/>
        </w:rPr>
        <w:t xml:space="preserve"> </w:t>
      </w:r>
      <w:r w:rsidR="00974BD6">
        <w:rPr>
          <w:rFonts w:ascii="Arial" w:hAnsi="Arial" w:cs="Arial"/>
          <w:b/>
          <w:sz w:val="28"/>
          <w:szCs w:val="28"/>
        </w:rPr>
        <w:t>SO</w:t>
      </w:r>
      <w:r w:rsidR="00DE4048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2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747E9" w:rsidRPr="00C44C98" w:rsidRDefault="005747E9" w:rsidP="00641C3B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>Temeljni namen zbiranja podatkov o udeležencih v okviru operacij evropske kohezijske politike je spremljanje, vrednotenje</w:t>
      </w:r>
      <w:r w:rsidR="006812B2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preverjanje</w:t>
      </w:r>
      <w:r w:rsidR="00DC000A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in zagotavljanje skladnosti ukrepov s cilji Strategije Evropa 2020 za 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DC000A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>zagotavljajo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učinkovito, transparentno in k ciljem usmerjeno porabo javnih (EU in nacionalnih) sredstev. </w:t>
      </w:r>
    </w:p>
    <w:p w:rsidR="00233743" w:rsidRPr="00C44C98" w:rsidRDefault="00233743" w:rsidP="00641C3B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9E3543" w:rsidRPr="00641C3B" w:rsidRDefault="005747E9" w:rsidP="00C44C98">
      <w:pPr>
        <w:spacing w:before="60" w:after="60" w:line="264" w:lineRule="auto"/>
        <w:jc w:val="both"/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operacij 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="00DC000A"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DC000A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1304/2013</w:t>
      </w:r>
      <w:r w:rsidR="00DC000A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>ustrezna dokazila in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, sofinanciranih iz sredstev evropske kohezijske politike v programskem obdobju 2014–2020, na podlagi vprašalnika zbira spodnje podatke o udeležencih</w:t>
      </w:r>
      <w:r w:rsidR="00816F5A" w:rsidRPr="00C44C98">
        <w:rPr>
          <w:rFonts w:ascii="Arial" w:eastAsia="Times New Roman" w:hAnsi="Arial" w:cs="Arial"/>
          <w:sz w:val="20"/>
          <w:szCs w:val="24"/>
          <w:lang w:eastAsia="sl-SI"/>
        </w:rPr>
        <w:t>:</w:t>
      </w:r>
    </w:p>
    <w:tbl>
      <w:tblPr>
        <w:tblW w:w="97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15"/>
        <w:gridCol w:w="2340"/>
        <w:gridCol w:w="3830"/>
        <w:gridCol w:w="850"/>
      </w:tblGrid>
      <w:tr w:rsidR="008F1278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8F1278" w:rsidRDefault="008F1278" w:rsidP="005747E9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E7098E" w:rsidRPr="00D65F60" w:rsidRDefault="00F27CC4" w:rsidP="005747E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Ali ste v tej operaciji že sodelovali in ste anketo izpolnili to"/>
                <w:tag w:val="Ali ste v tej operaciji že sodelovali in ste anketo izpolnili"/>
                <w:id w:val="-1505439613"/>
                <w:placeholder>
                  <w:docPart w:val="DefaultPlaceholder_1081868575"/>
                </w:placeholder>
                <w:showingPlcHdr/>
                <w:dropDownList>
                  <w:listItem w:value="Izberite element."/>
                  <w:listItem w:displayText="DA - ni potrebno izpolnjevati" w:value="DA - ni potrebno izpolnjevati"/>
                  <w:listItem w:displayText="NE - potrebno izpolniti" w:value="NE - potrebno izpolniti"/>
                </w:dropDownList>
              </w:sdtPr>
              <w:sdtEndPr/>
              <w:sdtContent>
                <w:r w:rsidR="004F738B" w:rsidRPr="00B777B5">
                  <w:rPr>
                    <w:rStyle w:val="Besediloograde"/>
                  </w:rPr>
                  <w:t>Izberite element.</w:t>
                </w:r>
              </w:sdtContent>
            </w:sdt>
          </w:p>
        </w:tc>
      </w:tr>
      <w:tr w:rsidR="00BB49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Default="00BB49E9" w:rsidP="005747E9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sdt>
          <w:sdtPr>
            <w:alias w:val="Vnesite ime in priimek"/>
            <w:tag w:val="Vnesite ime in priimek"/>
            <w:id w:val="-831143002"/>
            <w:placeholder>
              <w:docPart w:val="ABF190571863420291F33C969AA515A4"/>
            </w:placeholder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grade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BB49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Pr="005747E9" w:rsidRDefault="00BB49E9" w:rsidP="005747E9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BB49E9" w:rsidRDefault="00F27CC4" w:rsidP="005747E9">
            <w:sdt>
              <w:sdtPr>
                <w:alias w:val="Vnesite vaš elektronski naslov ali telefonsko številko"/>
                <w:tag w:val="Vnesite vaš elektronski naslov ali telefonsko številko"/>
                <w:id w:val="-2041814089"/>
                <w:placeholder>
                  <w:docPart w:val="2E5F37EB56234BA3AC9FD50D29C3DAC2"/>
                </w:placeholder>
                <w:showingPlcHdr/>
              </w:sdtPr>
              <w:sdtEndPr/>
              <w:sdtContent>
                <w:r w:rsidR="00BB49E9" w:rsidRPr="00BB49E9">
                  <w:rPr>
                    <w:rStyle w:val="Besediloograde"/>
                    <w:b/>
                    <w:sz w:val="16"/>
                    <w:szCs w:val="16"/>
                  </w:rPr>
                  <w:t>Kliknite tukaj, če želite vnesti besedilo.</w:t>
                </w:r>
              </w:sdtContent>
            </w:sdt>
          </w:p>
        </w:tc>
      </w:tr>
      <w:tr w:rsidR="00BB49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BB49E9" w:rsidRPr="005747E9" w:rsidRDefault="00BB49E9" w:rsidP="005747E9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sdt>
          <w:sdtPr>
            <w:id w:val="5028331"/>
            <w:placeholder>
              <w:docPart w:val="DefaultPlaceholder_1081868576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BB49E9" w:rsidRDefault="00BB49E9" w:rsidP="005747E9">
                <w:r w:rsidRPr="00BB49E9">
                  <w:rPr>
                    <w:rStyle w:val="Besediloograde"/>
                    <w:b/>
                    <w:sz w:val="16"/>
                    <w:szCs w:val="16"/>
                  </w:rPr>
                  <w:t>Kliknite tukaj, če želite vnesti datum.</w:t>
                </w:r>
              </w:p>
            </w:tc>
          </w:sdtContent>
        </w:sdt>
      </w:tr>
      <w:tr w:rsidR="008F1278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8F1278" w:rsidRPr="005747E9" w:rsidRDefault="008F1278" w:rsidP="005747E9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sdt>
          <w:sdtPr>
            <w:alias w:val="Vnesite spol"/>
            <w:tag w:val="Vnesite spol"/>
            <w:id w:val="-1179647253"/>
            <w:placeholder>
              <w:docPart w:val="1C17B28FC74E4920A61AD5C992304BDB"/>
            </w:placeholder>
            <w:temporary/>
            <w:showingPlcHdr/>
          </w:sdtPr>
          <w:sdtEndPr/>
          <w:sdtContent>
            <w:sdt>
              <w:sdtPr>
                <w:id w:val="837810434"/>
                <w:placeholder>
                  <w:docPart w:val="DefaultPlaceholder_1081868575"/>
                </w:placeholder>
                <w:comboBox>
                  <w:listItem w:value="Izberite element."/>
                </w:comboBox>
              </w:sdtPr>
              <w:sdtEndPr/>
              <w:sdtContent>
                <w:tc>
                  <w:tcPr>
                    <w:tcW w:w="6960" w:type="dxa"/>
                    <w:gridSpan w:val="3"/>
                    <w:shd w:val="clear" w:color="auto" w:fill="auto"/>
                  </w:tcPr>
                  <w:p w:rsidR="008F1278" w:rsidRDefault="008F1278" w:rsidP="005747E9">
                    <w:r w:rsidRPr="005747E9">
                      <w:rPr>
                        <w:rStyle w:val="Besediloograde"/>
                        <w:b/>
                        <w:sz w:val="16"/>
                        <w:szCs w:val="16"/>
                      </w:rPr>
                      <w:t>Kliknite tukaj, če želite vnesti besedilo.</w:t>
                    </w:r>
                  </w:p>
                </w:tc>
              </w:sdtContent>
            </w:sdt>
          </w:sdtContent>
        </w:sdt>
      </w:tr>
      <w:tr w:rsidR="005747E9" w:rsidRPr="005747E9" w:rsidTr="004E46BA">
        <w:trPr>
          <w:trHeight w:val="781"/>
          <w:tblCellSpacing w:w="20" w:type="dxa"/>
        </w:trPr>
        <w:tc>
          <w:tcPr>
            <w:tcW w:w="2655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5747E9" w:rsidRPr="005747E9" w:rsidRDefault="00F27CC4" w:rsidP="005747E9">
            <w:sdt>
              <w:sdtPr>
                <w:id w:val="-1647515203"/>
                <w:placeholder>
                  <w:docPart w:val="4E8419E494CF44B99CF384466BF62890"/>
                </w:placeholder>
                <w:showingPlcHdr/>
                <w:dropDownList>
                  <w:listItem w:value="Izberite element."/>
                  <w:listItem w:displayText="Manj kot 25 let" w:value="Manj kot 25 let"/>
                  <w:listItem w:displayText="25 - 29 let" w:value="25 - 29 let"/>
                  <w:listItem w:displayText="30 - 44 let" w:value="30 - 44 let"/>
                  <w:listItem w:displayText="45 - 54 let " w:value="45 - 54 let "/>
                  <w:listItem w:displayText="Več kot 54 let" w:value="Več kot 54 let"/>
                </w:dropDownList>
              </w:sdtPr>
              <w:sdtEndPr/>
              <w:sdtContent>
                <w:r w:rsidR="005747E9" w:rsidRPr="005747E9">
                  <w:rPr>
                    <w:rStyle w:val="Besediloograde"/>
                    <w:b/>
                    <w:sz w:val="16"/>
                    <w:szCs w:val="16"/>
                  </w:rPr>
                  <w:t>Izberite element.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shd w:val="clear" w:color="auto" w:fill="auto"/>
          </w:tcPr>
          <w:p w:rsidR="005747E9" w:rsidRPr="005747E9" w:rsidRDefault="008F1278" w:rsidP="005747E9">
            <w:pPr>
              <w:rPr>
                <w:b/>
              </w:rPr>
            </w:pPr>
            <w:r>
              <w:rPr>
                <w:b/>
              </w:rPr>
              <w:t>OBČINA STALNEGA BIVALIŠČA</w:t>
            </w:r>
          </w:p>
        </w:tc>
        <w:sdt>
          <w:sdtPr>
            <w:alias w:val="Vnesite občino"/>
            <w:tag w:val="Vnesite občino"/>
            <w:id w:val="2017271174"/>
            <w:placeholder>
              <w:docPart w:val="FD333E186FE64FBBB81A647DBE8B1921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shd w:val="clear" w:color="auto" w:fill="auto"/>
              </w:tcPr>
              <w:p w:rsidR="005747E9" w:rsidRPr="005747E9" w:rsidRDefault="00DB2163" w:rsidP="005747E9">
                <w:r w:rsidRPr="00BB49E9">
                  <w:rPr>
                    <w:rStyle w:val="Besediloograde"/>
                    <w:b/>
                    <w:sz w:val="16"/>
                    <w:szCs w:val="16"/>
                  </w:rPr>
                  <w:t>Kliknite tukaj, če želite vnesti besedilo.</w:t>
                </w:r>
              </w:p>
            </w:tc>
          </w:sdtContent>
        </w:sdt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  <w:r w:rsidRPr="005747E9">
              <w:rPr>
                <w:b/>
              </w:rPr>
              <w:lastRenderedPageBreak/>
              <w:t>RAVEN IZOBRAZBE</w:t>
            </w:r>
            <w:r>
              <w:rPr>
                <w:b/>
              </w:rPr>
              <w:t xml:space="preserve"> </w:t>
            </w:r>
            <w:r w:rsidRPr="004E46BA">
              <w:rPr>
                <w:color w:val="808080" w:themeColor="background1" w:themeShade="80"/>
                <w:sz w:val="16"/>
                <w:szCs w:val="16"/>
              </w:rPr>
              <w:t>(ustrezno označite eno izmed možnosti)</w:t>
            </w:r>
            <w:r w:rsidRPr="004E46BA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Nepopolna osnovna izobrazba  (ISCED 0)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7484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665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Osnovna izobrazba </w:t>
            </w:r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(ISCED raven 1-2)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Del="007A7C1D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53500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8A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Nižja poklicna in srednja izobrazba </w:t>
            </w:r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(ISCED raven 3-4)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6023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43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Terciarna izobrazba </w:t>
            </w:r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(ISCED raven 5-8)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97525E">
            <w:pPr>
              <w:jc w:val="both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i/>
                <w:color w:val="808080" w:themeColor="background1" w:themeShade="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4E46BA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0145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5747E9" w:rsidRDefault="005747E9" w:rsidP="005747E9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5747E9" w:rsidRPr="005747E9" w:rsidRDefault="005747E9" w:rsidP="005747E9">
            <w:pPr>
              <w:spacing w:after="0" w:line="240" w:lineRule="auto"/>
              <w:rPr>
                <w:b/>
              </w:rPr>
            </w:pPr>
            <w:r w:rsidRPr="00D35665">
              <w:rPr>
                <w:color w:val="808080" w:themeColor="background1" w:themeShade="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Zaposlen </w:t>
            </w:r>
            <w:sdt>
              <w:sdtPr>
                <w:rPr>
                  <w:b/>
                  <w:color w:val="808080" w:themeColor="background1" w:themeShade="80"/>
                </w:rPr>
                <w:id w:val="-18582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4E46BA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spacing w:after="0" w:line="240" w:lineRule="auto"/>
            </w:pPr>
            <w:r w:rsidRPr="004E46BA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5747E9" w:rsidRPr="004E46BA" w:rsidRDefault="005747E9" w:rsidP="00C96ED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4E46BA">
              <w:rPr>
                <w:b/>
                <w:color w:val="808080" w:themeColor="background1" w:themeShade="80"/>
                <w:sz w:val="16"/>
                <w:szCs w:val="16"/>
              </w:rPr>
              <w:t>Zaposlitev za nedoločen čas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0301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D35665" w:rsidRDefault="005747E9" w:rsidP="0097525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Samozaposlen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974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D35665" w:rsidRDefault="005747E9" w:rsidP="005747E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0690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D35665" w:rsidRDefault="005747E9" w:rsidP="0097525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Podzaposlen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747E9" w:rsidRPr="00D35665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8024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rHeight w:val="597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 w:val="restart"/>
            <w:shd w:val="clear" w:color="auto" w:fill="auto"/>
          </w:tcPr>
          <w:p w:rsidR="005747E9" w:rsidRPr="00D35665" w:rsidRDefault="005747E9" w:rsidP="005747E9">
            <w:pPr>
              <w:spacing w:after="0" w:line="240" w:lineRule="auto"/>
              <w:rPr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Brezposeln</w:t>
            </w:r>
            <w:r w:rsidRPr="00D35665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4510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7E9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D35665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spacing w:after="0" w:line="240" w:lineRule="auto"/>
            </w:pPr>
            <w:r w:rsidRPr="00D35665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4E7E37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Registrirano brezposeln pri ZRSZ in brezposeln, ki </w:t>
            </w:r>
            <w:r w:rsidR="004E7E37" w:rsidRPr="00D35665">
              <w:rPr>
                <w:b/>
                <w:color w:val="808080" w:themeColor="background1" w:themeShade="80"/>
                <w:sz w:val="16"/>
                <w:szCs w:val="16"/>
              </w:rPr>
              <w:t>je</w:t>
            </w: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3853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Del="007A7C1D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Del="00655E51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5747E9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Dolgotrajno brezposeln</w:t>
            </w:r>
            <w:r w:rsidR="008F1278"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Del="007A7C1D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1472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 w:val="restart"/>
            <w:shd w:val="clear" w:color="auto" w:fill="auto"/>
          </w:tcPr>
          <w:p w:rsidR="005747E9" w:rsidRPr="00D35665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Neaktiven </w:t>
            </w:r>
            <w:sdt>
              <w:sdtPr>
                <w:rPr>
                  <w:b/>
                  <w:color w:val="808080" w:themeColor="background1" w:themeShade="80"/>
                </w:rPr>
                <w:id w:val="-17552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  <w:p w:rsidR="005747E9" w:rsidRPr="00D35665" w:rsidRDefault="005747E9" w:rsidP="005747E9">
            <w:pPr>
              <w:spacing w:after="0" w:line="240" w:lineRule="auto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 xml:space="preserve">(označite lahko več možnosti na desni ) </w:t>
            </w:r>
          </w:p>
          <w:p w:rsidR="005747E9" w:rsidRPr="005747E9" w:rsidRDefault="005747E9" w:rsidP="005747E9">
            <w:pPr>
              <w:rPr>
                <w:b/>
                <w:sz w:val="16"/>
                <w:szCs w:val="16"/>
              </w:rPr>
            </w:pPr>
          </w:p>
        </w:tc>
        <w:tc>
          <w:tcPr>
            <w:tcW w:w="3790" w:type="dxa"/>
            <w:shd w:val="clear" w:color="auto" w:fill="auto"/>
          </w:tcPr>
          <w:p w:rsidR="005747E9" w:rsidRPr="005747E9" w:rsidRDefault="005747E9" w:rsidP="005747E9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Niti zaposlen, niti nezaposlen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7947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5747E9" w:rsidRPr="005747E9" w:rsidDel="007A7C1D" w:rsidTr="004E46BA">
        <w:trPr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2300" w:type="dxa"/>
            <w:vMerge/>
            <w:shd w:val="clear" w:color="auto" w:fill="auto"/>
          </w:tcPr>
          <w:p w:rsidR="005747E9" w:rsidRPr="005747E9" w:rsidRDefault="005747E9" w:rsidP="005747E9"/>
        </w:tc>
        <w:tc>
          <w:tcPr>
            <w:tcW w:w="3790" w:type="dxa"/>
            <w:shd w:val="clear" w:color="auto" w:fill="auto"/>
          </w:tcPr>
          <w:p w:rsidR="005747E9" w:rsidRPr="005747E9" w:rsidDel="007A7C1D" w:rsidRDefault="005747E9" w:rsidP="005747E9">
            <w:pPr>
              <w:rPr>
                <w:b/>
                <w:sz w:val="16"/>
                <w:szCs w:val="16"/>
              </w:rPr>
            </w:pPr>
            <w:r w:rsidRPr="00D35665">
              <w:rPr>
                <w:b/>
                <w:color w:val="808080" w:themeColor="background1" w:themeShade="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747E9" w:rsidRPr="00D35665" w:rsidDel="007A7C1D" w:rsidRDefault="00F27CC4" w:rsidP="005747E9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348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E9" w:rsidRPr="005747E9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</w:tbl>
    <w:p w:rsidR="005747E9" w:rsidRPr="00D35665" w:rsidRDefault="005747E9" w:rsidP="005747E9">
      <w:pPr>
        <w:spacing w:after="0" w:line="240" w:lineRule="auto"/>
        <w:rPr>
          <w:sz w:val="16"/>
          <w:szCs w:val="16"/>
        </w:rPr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DB2163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246099" w:rsidP="00DB2163">
            <w:pPr>
              <w:jc w:val="center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</w:rPr>
              <w:t>DA</w:t>
            </w:r>
          </w:p>
        </w:tc>
        <w:tc>
          <w:tcPr>
            <w:tcW w:w="1236" w:type="dxa"/>
            <w:vAlign w:val="center"/>
          </w:tcPr>
          <w:p w:rsidR="00246099" w:rsidRPr="00D35665" w:rsidRDefault="00246099" w:rsidP="00DB2163">
            <w:pPr>
              <w:jc w:val="center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</w:rPr>
              <w:t>NE</w:t>
            </w:r>
          </w:p>
        </w:tc>
        <w:tc>
          <w:tcPr>
            <w:tcW w:w="1190" w:type="dxa"/>
            <w:vAlign w:val="center"/>
          </w:tcPr>
          <w:p w:rsidR="00246099" w:rsidRPr="00D35665" w:rsidRDefault="00246099" w:rsidP="007C091D">
            <w:pPr>
              <w:jc w:val="center"/>
              <w:rPr>
                <w:b/>
                <w:color w:val="808080" w:themeColor="background1" w:themeShade="80"/>
              </w:rPr>
            </w:pPr>
            <w:r w:rsidRPr="00D35665">
              <w:rPr>
                <w:b/>
                <w:color w:val="808080" w:themeColor="background1" w:themeShade="80"/>
              </w:rPr>
              <w:t>Ne želim odgovoriti</w:t>
            </w:r>
          </w:p>
        </w:tc>
      </w:tr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344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494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490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246099" w:rsidTr="00DB2163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582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91D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6346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1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20030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246099" w:rsidTr="00DB2163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4223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7591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91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9893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246099" w:rsidTr="00DB2163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099" w:rsidRPr="004716B9" w:rsidRDefault="00246099" w:rsidP="00DB2163">
            <w:pPr>
              <w:jc w:val="center"/>
              <w:rPr>
                <w:b/>
              </w:rPr>
            </w:pPr>
            <w:r w:rsidRPr="004716B9">
              <w:rPr>
                <w:b/>
              </w:rPr>
              <w:t>Brezdomci ali prizadeti na področju nastanitve</w:t>
            </w:r>
            <w:r w:rsidR="007C1B50"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8283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12127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099" w:rsidRPr="00D35665" w:rsidRDefault="00F27CC4" w:rsidP="00DB2163">
            <w:pPr>
              <w:jc w:val="center"/>
              <w:rPr>
                <w:b/>
                <w:color w:val="808080" w:themeColor="background1" w:themeShade="8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12626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B97">
                  <w:rPr>
                    <w:rFonts w:ascii="MS Gothic" w:eastAsia="MS Gothic" w:hAnsi="MS Gothic" w:hint="eastAsia"/>
                    <w:b/>
                    <w:color w:val="808080" w:themeColor="background1" w:themeShade="80"/>
                  </w:rPr>
                  <w:t>☐</w:t>
                </w:r>
              </w:sdtContent>
            </w:sdt>
          </w:p>
        </w:tc>
      </w:tr>
    </w:tbl>
    <w:p w:rsidR="007C1B50" w:rsidRPr="007C1B50" w:rsidRDefault="007C1B50" w:rsidP="007C1B50">
      <w:r w:rsidRPr="007C1B50">
        <w:t xml:space="preserve">** podatki, o katerih se udeležencu ni treba opredeliti </w:t>
      </w:r>
    </w:p>
    <w:p w:rsidR="005747E9" w:rsidRPr="00C44C98" w:rsidRDefault="005747E9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lastRenderedPageBreak/>
        <w:t xml:space="preserve">Udeleženec mora </w:t>
      </w:r>
      <w:r w:rsidR="00FC47EC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vprašalnik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>izpolniti v celoti</w:t>
      </w:r>
      <w:r w:rsidR="007C1B50" w:rsidRPr="00D35665">
        <w:rPr>
          <w:rFonts w:ascii="Arial" w:hAnsi="Arial"/>
          <w:sz w:val="20"/>
        </w:rPr>
        <w:t>, z izjemo dela vprašalnika, ki se navezuje na podatke označene z **, zato v tistem delu</w:t>
      </w:r>
      <w:r w:rsidR="00C13B97" w:rsidRPr="00D35665">
        <w:rPr>
          <w:rFonts w:ascii="Arial" w:hAnsi="Arial"/>
          <w:sz w:val="20"/>
        </w:rPr>
        <w:t xml:space="preserve"> lahko</w:t>
      </w:r>
      <w:r w:rsidR="007C1B50" w:rsidRPr="00D35665">
        <w:rPr>
          <w:rFonts w:ascii="Arial" w:hAnsi="Arial"/>
          <w:sz w:val="20"/>
        </w:rPr>
        <w:t xml:space="preserve"> navede, da o podatku ne želi odgovoriti.</w:t>
      </w:r>
    </w:p>
    <w:p w:rsidR="0045573E" w:rsidRPr="00C44C98" w:rsidRDefault="0045573E" w:rsidP="00C44C98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3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69BF" w:rsidRPr="00BF5FF5" w:rsidRDefault="00DD1A2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06A31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v nadaljevanju: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 w:rsidR="00C1640B" w:rsidRPr="00BF5FF5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Kontaktni podatki pooblaščene osebe za varstvo podatkov (kadar ta obstaja):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5747E9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="00DC000A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odgovoren upravičenec operacije, sofinancirane iz sredstev evropske kohezijske politike, ki podatke 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>zbira, obdeluje in</w:t>
      </w:r>
      <w:r w:rsidR="00DC000A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posreduje v obdelavo na </w:t>
      </w:r>
      <w:r w:rsidR="00233743" w:rsidRPr="00C44C98">
        <w:rPr>
          <w:rFonts w:ascii="Arial" w:eastAsia="Times New Roman" w:hAnsi="Arial" w:cs="Arial"/>
          <w:sz w:val="20"/>
          <w:szCs w:val="24"/>
          <w:lang w:eastAsia="sl-SI"/>
        </w:rPr>
        <w:t>m</w:t>
      </w: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inistrstvo. 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747E9" w:rsidRPr="00C44C98" w:rsidRDefault="00233743" w:rsidP="00FD0137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Ministrstvo 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združi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>združi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na ravni</w:t>
      </w:r>
      <w:r w:rsidR="00DC000A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>ovenije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>1303/2013 ter četrtega odstavka 19. člena Uredbe</w:t>
      </w:r>
      <w:r w:rsidR="00DC000A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>(EU) št.</w:t>
      </w:r>
      <w:r w:rsidR="005747E9" w:rsidRPr="00C44C98">
        <w:rPr>
          <w:rFonts w:ascii="Arial" w:eastAsia="Times New Roman" w:hAnsi="Arial" w:cs="Arial"/>
          <w:sz w:val="20"/>
          <w:szCs w:val="24"/>
          <w:lang w:eastAsia="sl-SI"/>
        </w:rPr>
        <w:t xml:space="preserve"> 1304/2013 uporabi pri pripravi nacionalnih letnih izvedbenih poročil, ki jih pošlje Evropski komisiji. Evropska komisija podatke uporabi za pripravo skupnega poročila.  </w:t>
      </w:r>
    </w:p>
    <w:p w:rsidR="00233743" w:rsidRPr="00FD0137" w:rsidRDefault="00233743" w:rsidP="00FD0137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</w:t>
      </w:r>
      <w:r w:rsidR="00AF633C" w:rsidRPr="003A5EBA">
        <w:rPr>
          <w:rFonts w:ascii="Arial" w:eastAsia="Times New Roman" w:hAnsi="Arial" w:cs="Arial"/>
          <w:sz w:val="20"/>
          <w:szCs w:val="20"/>
        </w:rPr>
        <w:lastRenderedPageBreak/>
        <w:t>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5747E9" w:rsidRDefault="00F27C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-3.6pt;margin-top:13.75pt;width:461.95pt;height:153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">
            <v:textbox style="mso-next-textbox:#Polje z besedilom 2">
              <w:txbxContent>
                <w:p w:rsidR="00286683" w:rsidRDefault="00286683" w:rsidP="00286683">
                  <w:pPr>
                    <w:spacing w:before="60" w:after="60" w:line="264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DODATNA TERMINOLOŠKA POJASNILA:</w:t>
                  </w:r>
                </w:p>
                <w:p w:rsidR="00286683" w:rsidRDefault="00286683" w:rsidP="00286683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ind w:left="426" w:hanging="284"/>
                    <w:jc w:val="both"/>
                    <w:rPr>
                      <w:i/>
                      <w:sz w:val="16"/>
                      <w:szCs w:val="16"/>
                    </w:rPr>
                  </w:pPr>
                  <w:r w:rsidRPr="0045573E">
                    <w:rPr>
                      <w:b/>
                      <w:i/>
                      <w:sz w:val="16"/>
                      <w:szCs w:val="16"/>
                    </w:rPr>
                    <w:t>Raven izobrazbe: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oseba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navede doseženo raven izobraževanja. Izjema so osnovnošolski učenci, ki se beležijo v kategorijo osnovna izobrazba;  </w:t>
                  </w:r>
                </w:p>
                <w:p w:rsidR="00286683" w:rsidRDefault="00286683" w:rsidP="00286683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ind w:left="426" w:hanging="284"/>
                    <w:jc w:val="both"/>
                    <w:rPr>
                      <w:i/>
                      <w:sz w:val="16"/>
                      <w:szCs w:val="16"/>
                    </w:rPr>
                  </w:pPr>
                  <w:r w:rsidRPr="0045573E">
                    <w:rPr>
                      <w:b/>
                      <w:i/>
                      <w:sz w:val="16"/>
                      <w:szCs w:val="16"/>
                    </w:rPr>
                    <w:t>Nepopolna osnovna izobrazba (ISCED 0)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z w:val="16"/>
                      <w:szCs w:val="16"/>
                    </w:rPr>
                    <w:t>oseba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z nedokončanim osnovnošolskim izobraževanjem, ki presega običajno starost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pri kateri se zaključi osnovnošolsko izobraževanje; </w:t>
                  </w:r>
                </w:p>
                <w:p w:rsidR="00286683" w:rsidRDefault="00286683" w:rsidP="00286683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ind w:left="426" w:hanging="284"/>
                    <w:jc w:val="both"/>
                    <w:rPr>
                      <w:i/>
                      <w:sz w:val="16"/>
                      <w:szCs w:val="16"/>
                    </w:rPr>
                  </w:pPr>
                  <w:r w:rsidRPr="0045573E">
                    <w:rPr>
                      <w:b/>
                      <w:i/>
                      <w:sz w:val="16"/>
                      <w:szCs w:val="16"/>
                    </w:rPr>
                    <w:t>Samozaposlen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: fizična oseba, ki </w:t>
                  </w:r>
                  <w:r w:rsidRPr="0045573E">
                    <w:rPr>
                      <w:rStyle w:val="Krepko"/>
                      <w:i/>
                      <w:sz w:val="16"/>
                      <w:szCs w:val="16"/>
                    </w:rPr>
                    <w:t>samostojno opravlja pridobitno ali drugo dovoljeno dejavnost (samostojni podjetnik in oseb</w:t>
                  </w:r>
                  <w:r>
                    <w:rPr>
                      <w:rStyle w:val="Krepko"/>
                      <w:i/>
                      <w:sz w:val="16"/>
                      <w:szCs w:val="16"/>
                    </w:rPr>
                    <w:t>a,</w:t>
                  </w:r>
                  <w:r w:rsidRPr="0045573E">
                    <w:rPr>
                      <w:rStyle w:val="Krepko"/>
                      <w:i/>
                      <w:sz w:val="16"/>
                      <w:szCs w:val="16"/>
                    </w:rPr>
                    <w:t xml:space="preserve"> vpisan</w:t>
                  </w:r>
                  <w:r>
                    <w:rPr>
                      <w:rStyle w:val="Krepko"/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rStyle w:val="Krepko"/>
                      <w:i/>
                      <w:sz w:val="16"/>
                      <w:szCs w:val="16"/>
                    </w:rPr>
                    <w:t xml:space="preserve"> </w:t>
                  </w:r>
                  <w:r w:rsidRPr="0045573E">
                    <w:rPr>
                      <w:i/>
                      <w:sz w:val="16"/>
                      <w:szCs w:val="16"/>
                    </w:rPr>
                    <w:t>v register, imenik ali drugo evidenco, ki je predpisana za opravljanje te dejavnosti, kot na primer razvid zasebnih športnih delavcev, zdravniški register, razvid samostojnih novinarjev, imenik odvetnikov, register notarjev);</w:t>
                  </w:r>
                </w:p>
                <w:p w:rsidR="00286683" w:rsidRDefault="00286683" w:rsidP="00286683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ind w:left="426" w:hanging="284"/>
                    <w:jc w:val="both"/>
                    <w:rPr>
                      <w:i/>
                      <w:sz w:val="16"/>
                      <w:szCs w:val="16"/>
                    </w:rPr>
                  </w:pPr>
                  <w:r w:rsidRPr="0045573E">
                    <w:rPr>
                      <w:b/>
                      <w:i/>
                      <w:sz w:val="16"/>
                      <w:szCs w:val="16"/>
                    </w:rPr>
                    <w:t xml:space="preserve">Podzaposlen: </w:t>
                  </w:r>
                  <w:r w:rsidRPr="0045573E">
                    <w:rPr>
                      <w:i/>
                      <w:sz w:val="16"/>
                      <w:szCs w:val="16"/>
                    </w:rPr>
                    <w:t>zaposlen</w:t>
                  </w:r>
                  <w:r>
                    <w:rPr>
                      <w:i/>
                      <w:sz w:val="16"/>
                      <w:szCs w:val="16"/>
                    </w:rPr>
                    <w:t>a oseba</w:t>
                  </w:r>
                  <w:r w:rsidRPr="0045573E">
                    <w:rPr>
                      <w:i/>
                      <w:sz w:val="16"/>
                      <w:szCs w:val="16"/>
                    </w:rPr>
                    <w:t>, ki bi rad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delal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več ali na zanj</w:t>
                  </w:r>
                  <w:r>
                    <w:rPr>
                      <w:i/>
                      <w:sz w:val="16"/>
                      <w:szCs w:val="16"/>
                    </w:rPr>
                    <w:t>o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primernejš</w:t>
                  </w:r>
                  <w:r>
                    <w:rPr>
                      <w:i/>
                      <w:sz w:val="16"/>
                      <w:szCs w:val="16"/>
                    </w:rPr>
                    <w:t>emu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delovn</w:t>
                  </w:r>
                  <w:r>
                    <w:rPr>
                      <w:i/>
                      <w:sz w:val="16"/>
                      <w:szCs w:val="16"/>
                    </w:rPr>
                    <w:t>emu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mest</w:t>
                  </w:r>
                  <w:r>
                    <w:rPr>
                      <w:i/>
                      <w:sz w:val="16"/>
                      <w:szCs w:val="16"/>
                    </w:rPr>
                    <w:t>u ali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neprostovoljno zaposlen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641C3B">
                    <w:rPr>
                      <w:i/>
                      <w:sz w:val="16"/>
                      <w:szCs w:val="16"/>
                    </w:rPr>
                    <w:t xml:space="preserve">oseba </w:t>
                  </w:r>
                  <w:r w:rsidRPr="0045573E">
                    <w:rPr>
                      <w:i/>
                      <w:sz w:val="16"/>
                      <w:szCs w:val="16"/>
                    </w:rPr>
                    <w:t>za krajši delovni čas;</w:t>
                  </w:r>
                </w:p>
                <w:p w:rsidR="00286683" w:rsidRDefault="00286683" w:rsidP="00286683">
                  <w:pPr>
                    <w:pStyle w:val="Odstavekseznama"/>
                    <w:numPr>
                      <w:ilvl w:val="0"/>
                      <w:numId w:val="1"/>
                    </w:numPr>
                    <w:spacing w:after="0"/>
                    <w:ind w:left="426" w:hanging="284"/>
                    <w:jc w:val="both"/>
                    <w:rPr>
                      <w:i/>
                      <w:sz w:val="16"/>
                      <w:szCs w:val="16"/>
                    </w:rPr>
                  </w:pPr>
                  <w:r w:rsidRPr="0045573E">
                    <w:rPr>
                      <w:b/>
                      <w:i/>
                      <w:sz w:val="16"/>
                      <w:szCs w:val="16"/>
                    </w:rPr>
                    <w:t>Dolgotrajno brezposeln: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oseba,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mlajš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od 25 let, ki </w:t>
                  </w:r>
                  <w:r>
                    <w:rPr>
                      <w:i/>
                      <w:sz w:val="16"/>
                      <w:szCs w:val="16"/>
                    </w:rPr>
                    <w:t>je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neprekinjeno brezposeln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več kot 6 mesecev ali </w:t>
                  </w:r>
                  <w:r>
                    <w:rPr>
                      <w:i/>
                      <w:sz w:val="16"/>
                      <w:szCs w:val="16"/>
                    </w:rPr>
                    <w:t>oseba,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star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25 let ali več, ki </w:t>
                  </w:r>
                  <w:r>
                    <w:rPr>
                      <w:i/>
                      <w:sz w:val="16"/>
                      <w:szCs w:val="16"/>
                    </w:rPr>
                    <w:t>je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neprekinjeno brezposeln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 w:rsidRPr="0045573E">
                    <w:rPr>
                      <w:i/>
                      <w:sz w:val="16"/>
                      <w:szCs w:val="16"/>
                    </w:rPr>
                    <w:t xml:space="preserve"> več kot 12 mesecev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286683" w:rsidRPr="0045573E" w:rsidRDefault="00286683" w:rsidP="00641C3B">
                  <w:pPr>
                    <w:pStyle w:val="Odstavekseznama"/>
                    <w:spacing w:after="0"/>
                    <w:ind w:left="426"/>
                    <w:jc w:val="both"/>
                    <w:rPr>
                      <w:i/>
                      <w:sz w:val="16"/>
                      <w:szCs w:val="16"/>
                    </w:rPr>
                  </w:pPr>
                  <w:r w:rsidRPr="0045573E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5747E9" w:rsidSect="002E3E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C4" w:rsidRDefault="00F27CC4" w:rsidP="005747E9">
      <w:pPr>
        <w:spacing w:after="0" w:line="240" w:lineRule="auto"/>
      </w:pPr>
      <w:r>
        <w:separator/>
      </w:r>
    </w:p>
  </w:endnote>
  <w:endnote w:type="continuationSeparator" w:id="0">
    <w:p w:rsidR="00F27CC4" w:rsidRDefault="00F27CC4" w:rsidP="005747E9">
      <w:pPr>
        <w:spacing w:after="0" w:line="240" w:lineRule="auto"/>
      </w:pPr>
      <w:r>
        <w:continuationSeparator/>
      </w:r>
    </w:p>
  </w:endnote>
  <w:endnote w:type="continuationNotice" w:id="1">
    <w:p w:rsidR="00F27CC4" w:rsidRDefault="00F27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3" w:rsidRDefault="009E3543" w:rsidP="007E7BFA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9F3245">
      <w:rPr>
        <w:rFonts w:ascii="Arial" w:hAnsi="Arial"/>
        <w:noProof/>
        <w:sz w:val="16"/>
      </w:rPr>
      <w:t>4</w:t>
    </w:r>
    <w:r w:rsidRPr="00A32C83">
      <w:rPr>
        <w:rFonts w:ascii="Arial" w:hAnsi="Arial"/>
        <w:sz w:val="16"/>
      </w:rPr>
      <w:fldChar w:fldCharType="end"/>
    </w:r>
  </w:p>
  <w:p w:rsidR="009E3543" w:rsidRDefault="009E354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43" w:rsidRDefault="009E3543" w:rsidP="007E7BFA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BF066B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9F3245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9E3543" w:rsidRDefault="009E35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C4" w:rsidRDefault="00F27CC4" w:rsidP="005747E9">
      <w:pPr>
        <w:spacing w:after="0" w:line="240" w:lineRule="auto"/>
      </w:pPr>
      <w:r>
        <w:separator/>
      </w:r>
    </w:p>
  </w:footnote>
  <w:footnote w:type="continuationSeparator" w:id="0">
    <w:p w:rsidR="00F27CC4" w:rsidRDefault="00F27CC4" w:rsidP="005747E9">
      <w:pPr>
        <w:spacing w:after="0" w:line="240" w:lineRule="auto"/>
      </w:pPr>
      <w:r>
        <w:continuationSeparator/>
      </w:r>
    </w:p>
  </w:footnote>
  <w:footnote w:type="continuationNotice" w:id="1">
    <w:p w:rsidR="00F27CC4" w:rsidRDefault="00F27CC4">
      <w:pPr>
        <w:spacing w:after="0" w:line="240" w:lineRule="auto"/>
      </w:pPr>
    </w:p>
  </w:footnote>
  <w:footnote w:id="2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3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A919C3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E9" w:rsidRDefault="005747E9" w:rsidP="005747E9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81" w:rsidRPr="008F3500" w:rsidRDefault="00F27CC4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_EKP_socialni_sklad_SLO_slogan" style="position:absolute;margin-left:339.25pt;margin-top:-19.1pt;width:142.25pt;height:68.9pt;z-index:-251649024;visibility:visible" wrapcoords="-51 0 -51 21494 21600 21494 21600 0 -51 0">
          <v:imagedata r:id="rId1" o:title="Logo_EKP_socialni_sklad_SLO_slogan"/>
          <w10:wrap type="through"/>
        </v:shape>
      </w:pict>
    </w:r>
    <w:r>
      <w:rPr>
        <w:noProof/>
      </w:rPr>
      <w:pict>
        <v:shape id="Slika 2" o:spid="_x0000_s2050" type="#_x0000_t75" alt="MIZS_slovenščina" style="position:absolute;margin-left:-38.1pt;margin-top:.35pt;width:191.1pt;height:30.85pt;z-index:-251650048;visibility:visible">
          <v:imagedata r:id="rId2" o:title="MIZS_slovenščina"/>
        </v:shape>
      </w:pict>
    </w:r>
    <w:r>
      <w:rPr>
        <w:noProof/>
      </w:rPr>
      <w:pict>
        <v:line id="Raven povezovalnik 13" o:spid="_x0000_s2049" style="position:absolute;z-index:-251651072;visibility:visible;mso-wrap-distance-top:-8e-5mm;mso-wrap-distance-bottom:-8e-5mm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<w10:wrap anchory="page"/>
        </v:line>
      </w:pic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233743" w:rsidRDefault="002337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E9"/>
    <w:rsid w:val="00014539"/>
    <w:rsid w:val="00025585"/>
    <w:rsid w:val="0003711B"/>
    <w:rsid w:val="0005534F"/>
    <w:rsid w:val="00055392"/>
    <w:rsid w:val="00060711"/>
    <w:rsid w:val="00063A53"/>
    <w:rsid w:val="0008021F"/>
    <w:rsid w:val="00086D2C"/>
    <w:rsid w:val="000942C3"/>
    <w:rsid w:val="000A10CF"/>
    <w:rsid w:val="000A42B7"/>
    <w:rsid w:val="000A45C1"/>
    <w:rsid w:val="000A75A9"/>
    <w:rsid w:val="000B7164"/>
    <w:rsid w:val="000C149D"/>
    <w:rsid w:val="000E2BCC"/>
    <w:rsid w:val="000F3079"/>
    <w:rsid w:val="000F46D6"/>
    <w:rsid w:val="00104FD5"/>
    <w:rsid w:val="00134E71"/>
    <w:rsid w:val="00147096"/>
    <w:rsid w:val="00152721"/>
    <w:rsid w:val="00152E95"/>
    <w:rsid w:val="001569EF"/>
    <w:rsid w:val="0015778E"/>
    <w:rsid w:val="00163FAE"/>
    <w:rsid w:val="0016585C"/>
    <w:rsid w:val="001677EC"/>
    <w:rsid w:val="00195CF5"/>
    <w:rsid w:val="001A305F"/>
    <w:rsid w:val="001C083D"/>
    <w:rsid w:val="001D5331"/>
    <w:rsid w:val="001F4244"/>
    <w:rsid w:val="00201108"/>
    <w:rsid w:val="00204293"/>
    <w:rsid w:val="00233743"/>
    <w:rsid w:val="00246099"/>
    <w:rsid w:val="00251EE8"/>
    <w:rsid w:val="00270A93"/>
    <w:rsid w:val="00282C5F"/>
    <w:rsid w:val="00283CC4"/>
    <w:rsid w:val="00286237"/>
    <w:rsid w:val="00286683"/>
    <w:rsid w:val="002B25BE"/>
    <w:rsid w:val="002C35C4"/>
    <w:rsid w:val="002C43D6"/>
    <w:rsid w:val="002C55C0"/>
    <w:rsid w:val="002D2CA9"/>
    <w:rsid w:val="002E3E99"/>
    <w:rsid w:val="002E507B"/>
    <w:rsid w:val="002F584B"/>
    <w:rsid w:val="003013AD"/>
    <w:rsid w:val="00316F72"/>
    <w:rsid w:val="0033197C"/>
    <w:rsid w:val="003321B0"/>
    <w:rsid w:val="00353822"/>
    <w:rsid w:val="003554BF"/>
    <w:rsid w:val="00370662"/>
    <w:rsid w:val="00381016"/>
    <w:rsid w:val="00381E09"/>
    <w:rsid w:val="00382079"/>
    <w:rsid w:val="00384C24"/>
    <w:rsid w:val="0039355D"/>
    <w:rsid w:val="003A28E8"/>
    <w:rsid w:val="003A5EBA"/>
    <w:rsid w:val="003B32C2"/>
    <w:rsid w:val="003B36A1"/>
    <w:rsid w:val="003B44FE"/>
    <w:rsid w:val="003B56DF"/>
    <w:rsid w:val="003D546F"/>
    <w:rsid w:val="003D5BFE"/>
    <w:rsid w:val="003E07A5"/>
    <w:rsid w:val="003E1B91"/>
    <w:rsid w:val="003F4A1C"/>
    <w:rsid w:val="004065C3"/>
    <w:rsid w:val="004071EF"/>
    <w:rsid w:val="004110C2"/>
    <w:rsid w:val="0041590A"/>
    <w:rsid w:val="0044671F"/>
    <w:rsid w:val="00447CE7"/>
    <w:rsid w:val="0045393D"/>
    <w:rsid w:val="0045573E"/>
    <w:rsid w:val="004633F0"/>
    <w:rsid w:val="00465919"/>
    <w:rsid w:val="00471485"/>
    <w:rsid w:val="004716B9"/>
    <w:rsid w:val="00472BC9"/>
    <w:rsid w:val="00474A38"/>
    <w:rsid w:val="004A2FB5"/>
    <w:rsid w:val="004A3A54"/>
    <w:rsid w:val="004B469A"/>
    <w:rsid w:val="004D6A1B"/>
    <w:rsid w:val="004E3DF1"/>
    <w:rsid w:val="004E46BA"/>
    <w:rsid w:val="004E7E37"/>
    <w:rsid w:val="004F738B"/>
    <w:rsid w:val="005002B2"/>
    <w:rsid w:val="00503FCF"/>
    <w:rsid w:val="00520EB6"/>
    <w:rsid w:val="00534296"/>
    <w:rsid w:val="005450F2"/>
    <w:rsid w:val="00545320"/>
    <w:rsid w:val="00545932"/>
    <w:rsid w:val="005747E9"/>
    <w:rsid w:val="005761BD"/>
    <w:rsid w:val="00577D0D"/>
    <w:rsid w:val="0058501C"/>
    <w:rsid w:val="005850E9"/>
    <w:rsid w:val="00591FEA"/>
    <w:rsid w:val="00593EB9"/>
    <w:rsid w:val="005949E2"/>
    <w:rsid w:val="005A6301"/>
    <w:rsid w:val="005B0776"/>
    <w:rsid w:val="005B08D1"/>
    <w:rsid w:val="005B5E1B"/>
    <w:rsid w:val="005B6905"/>
    <w:rsid w:val="005D0979"/>
    <w:rsid w:val="005D6E4C"/>
    <w:rsid w:val="005F20F2"/>
    <w:rsid w:val="00604F34"/>
    <w:rsid w:val="00605C4A"/>
    <w:rsid w:val="006071D6"/>
    <w:rsid w:val="006178CF"/>
    <w:rsid w:val="00635DA2"/>
    <w:rsid w:val="0064066E"/>
    <w:rsid w:val="00641C3B"/>
    <w:rsid w:val="006477AD"/>
    <w:rsid w:val="00653570"/>
    <w:rsid w:val="00661DF3"/>
    <w:rsid w:val="00663532"/>
    <w:rsid w:val="00665A8E"/>
    <w:rsid w:val="00665D8A"/>
    <w:rsid w:val="006812B2"/>
    <w:rsid w:val="0068220E"/>
    <w:rsid w:val="00684C1C"/>
    <w:rsid w:val="006A0CBA"/>
    <w:rsid w:val="006C1E35"/>
    <w:rsid w:val="006D20BB"/>
    <w:rsid w:val="0070199B"/>
    <w:rsid w:val="007047A4"/>
    <w:rsid w:val="00706BED"/>
    <w:rsid w:val="00710F61"/>
    <w:rsid w:val="0071161D"/>
    <w:rsid w:val="0074079B"/>
    <w:rsid w:val="007477DC"/>
    <w:rsid w:val="00760265"/>
    <w:rsid w:val="00760D7D"/>
    <w:rsid w:val="0076193B"/>
    <w:rsid w:val="00772CC8"/>
    <w:rsid w:val="0078268A"/>
    <w:rsid w:val="007A331A"/>
    <w:rsid w:val="007B6606"/>
    <w:rsid w:val="007B69BF"/>
    <w:rsid w:val="007C091D"/>
    <w:rsid w:val="007C1B50"/>
    <w:rsid w:val="007C39A3"/>
    <w:rsid w:val="007C7337"/>
    <w:rsid w:val="007C750C"/>
    <w:rsid w:val="007E42E9"/>
    <w:rsid w:val="007F2987"/>
    <w:rsid w:val="007F7D78"/>
    <w:rsid w:val="00816F5A"/>
    <w:rsid w:val="00823074"/>
    <w:rsid w:val="00826634"/>
    <w:rsid w:val="0083051A"/>
    <w:rsid w:val="0084121D"/>
    <w:rsid w:val="00843F7D"/>
    <w:rsid w:val="00850B5C"/>
    <w:rsid w:val="00851430"/>
    <w:rsid w:val="00862FCC"/>
    <w:rsid w:val="00874525"/>
    <w:rsid w:val="0088137E"/>
    <w:rsid w:val="008A0999"/>
    <w:rsid w:val="008B0D67"/>
    <w:rsid w:val="008B3A97"/>
    <w:rsid w:val="008C30BE"/>
    <w:rsid w:val="008D26E0"/>
    <w:rsid w:val="008D77DA"/>
    <w:rsid w:val="008E06E3"/>
    <w:rsid w:val="008F1278"/>
    <w:rsid w:val="008F38FE"/>
    <w:rsid w:val="009042DD"/>
    <w:rsid w:val="0090439E"/>
    <w:rsid w:val="009125B6"/>
    <w:rsid w:val="0091546A"/>
    <w:rsid w:val="00932D47"/>
    <w:rsid w:val="00934218"/>
    <w:rsid w:val="00944DCF"/>
    <w:rsid w:val="00950C27"/>
    <w:rsid w:val="0097409A"/>
    <w:rsid w:val="00974BD6"/>
    <w:rsid w:val="0098505C"/>
    <w:rsid w:val="00992673"/>
    <w:rsid w:val="009A2A23"/>
    <w:rsid w:val="009E2334"/>
    <w:rsid w:val="009E3543"/>
    <w:rsid w:val="009F3245"/>
    <w:rsid w:val="009F480F"/>
    <w:rsid w:val="00A0245B"/>
    <w:rsid w:val="00A0600A"/>
    <w:rsid w:val="00A255E6"/>
    <w:rsid w:val="00A32BDB"/>
    <w:rsid w:val="00A34FF6"/>
    <w:rsid w:val="00A41D1C"/>
    <w:rsid w:val="00A425AB"/>
    <w:rsid w:val="00A44703"/>
    <w:rsid w:val="00A45681"/>
    <w:rsid w:val="00A6102F"/>
    <w:rsid w:val="00A7237B"/>
    <w:rsid w:val="00A76232"/>
    <w:rsid w:val="00A82361"/>
    <w:rsid w:val="00A84FD2"/>
    <w:rsid w:val="00A912F2"/>
    <w:rsid w:val="00A9142B"/>
    <w:rsid w:val="00A919C3"/>
    <w:rsid w:val="00A95D71"/>
    <w:rsid w:val="00AA5CE6"/>
    <w:rsid w:val="00AD08D3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B49E9"/>
    <w:rsid w:val="00BC20D7"/>
    <w:rsid w:val="00BD01BF"/>
    <w:rsid w:val="00BD41CC"/>
    <w:rsid w:val="00BF066B"/>
    <w:rsid w:val="00BF5FF5"/>
    <w:rsid w:val="00C13B97"/>
    <w:rsid w:val="00C15652"/>
    <w:rsid w:val="00C1640B"/>
    <w:rsid w:val="00C17A47"/>
    <w:rsid w:val="00C20225"/>
    <w:rsid w:val="00C33953"/>
    <w:rsid w:val="00C3499E"/>
    <w:rsid w:val="00C42FF8"/>
    <w:rsid w:val="00C44C98"/>
    <w:rsid w:val="00C45FC9"/>
    <w:rsid w:val="00C46D56"/>
    <w:rsid w:val="00C50CE5"/>
    <w:rsid w:val="00C6127D"/>
    <w:rsid w:val="00C7690E"/>
    <w:rsid w:val="00C80EE8"/>
    <w:rsid w:val="00C85368"/>
    <w:rsid w:val="00C941D9"/>
    <w:rsid w:val="00C96EDE"/>
    <w:rsid w:val="00CB01E1"/>
    <w:rsid w:val="00D2708E"/>
    <w:rsid w:val="00D33B98"/>
    <w:rsid w:val="00D35600"/>
    <w:rsid w:val="00D35665"/>
    <w:rsid w:val="00D429ED"/>
    <w:rsid w:val="00D43B32"/>
    <w:rsid w:val="00D43C3A"/>
    <w:rsid w:val="00D47F8C"/>
    <w:rsid w:val="00D53275"/>
    <w:rsid w:val="00D65F60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B2163"/>
    <w:rsid w:val="00DC000A"/>
    <w:rsid w:val="00DC233E"/>
    <w:rsid w:val="00DD1A2D"/>
    <w:rsid w:val="00DD4A4E"/>
    <w:rsid w:val="00DE4048"/>
    <w:rsid w:val="00E06A31"/>
    <w:rsid w:val="00E07173"/>
    <w:rsid w:val="00E1008B"/>
    <w:rsid w:val="00E47C55"/>
    <w:rsid w:val="00E50490"/>
    <w:rsid w:val="00E63CA1"/>
    <w:rsid w:val="00E704BD"/>
    <w:rsid w:val="00E7098E"/>
    <w:rsid w:val="00E83BC8"/>
    <w:rsid w:val="00E865C3"/>
    <w:rsid w:val="00E9081F"/>
    <w:rsid w:val="00EA7335"/>
    <w:rsid w:val="00EB0BE7"/>
    <w:rsid w:val="00EE5180"/>
    <w:rsid w:val="00EF1A28"/>
    <w:rsid w:val="00EF26E7"/>
    <w:rsid w:val="00EF556B"/>
    <w:rsid w:val="00F05DE5"/>
    <w:rsid w:val="00F06210"/>
    <w:rsid w:val="00F14614"/>
    <w:rsid w:val="00F15E24"/>
    <w:rsid w:val="00F22BC3"/>
    <w:rsid w:val="00F27CC4"/>
    <w:rsid w:val="00F3133A"/>
    <w:rsid w:val="00F31DA6"/>
    <w:rsid w:val="00F346BD"/>
    <w:rsid w:val="00F34EEC"/>
    <w:rsid w:val="00F418D0"/>
    <w:rsid w:val="00F56B1B"/>
    <w:rsid w:val="00F631DC"/>
    <w:rsid w:val="00F72C93"/>
    <w:rsid w:val="00F917D2"/>
    <w:rsid w:val="00F9242B"/>
    <w:rsid w:val="00F944A8"/>
    <w:rsid w:val="00FA31F3"/>
    <w:rsid w:val="00FB1F1B"/>
    <w:rsid w:val="00FB6BB3"/>
    <w:rsid w:val="00FB7F9B"/>
    <w:rsid w:val="00FC47EC"/>
    <w:rsid w:val="00FD0137"/>
    <w:rsid w:val="00FD3477"/>
    <w:rsid w:val="00FE4D4B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6D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747E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47E9"/>
    <w:rPr>
      <w:rFonts w:ascii="Tahoma" w:hAnsi="Tahoma" w:cs="Tahoma"/>
      <w:sz w:val="16"/>
      <w:szCs w:val="16"/>
      <w:lang w:eastAsia="en-US"/>
    </w:rPr>
  </w:style>
  <w:style w:type="character" w:styleId="Poudarek">
    <w:name w:val="Emphasis"/>
    <w:basedOn w:val="Privzetapisavaodstavka"/>
    <w:uiPriority w:val="20"/>
    <w:qFormat/>
    <w:rsid w:val="005747E9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7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7E9"/>
    <w:rPr>
      <w:sz w:val="22"/>
      <w:szCs w:val="22"/>
      <w:lang w:eastAsia="en-US"/>
    </w:rPr>
  </w:style>
  <w:style w:type="character" w:styleId="Krepko">
    <w:name w:val="Strong"/>
    <w:uiPriority w:val="22"/>
    <w:qFormat/>
    <w:rsid w:val="005747E9"/>
    <w:rPr>
      <w:b/>
      <w:bCs/>
    </w:rPr>
  </w:style>
  <w:style w:type="paragraph" w:styleId="Odstavekseznama">
    <w:name w:val="List Paragraph"/>
    <w:basedOn w:val="Navaden"/>
    <w:uiPriority w:val="34"/>
    <w:qFormat/>
    <w:rsid w:val="0045573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4F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4F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4FF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4FF6"/>
    <w:rPr>
      <w:b/>
      <w:bCs/>
      <w:lang w:eastAsia="en-US"/>
    </w:rPr>
  </w:style>
  <w:style w:type="paragraph" w:styleId="Revizija">
    <w:name w:val="Revision"/>
    <w:hidden/>
    <w:uiPriority w:val="99"/>
    <w:semiHidden/>
    <w:rsid w:val="00A34FF6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BB49E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12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12B2"/>
    <w:rPr>
      <w:lang w:eastAsia="en-US"/>
    </w:rPr>
  </w:style>
  <w:style w:type="character" w:styleId="Sprotnaopomba-sklic">
    <w:name w:val="footnote reference"/>
    <w:uiPriority w:val="99"/>
    <w:semiHidden/>
    <w:unhideWhenUsed/>
    <w:rsid w:val="006812B2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812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6D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747E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47E9"/>
    <w:rPr>
      <w:rFonts w:ascii="Tahoma" w:hAnsi="Tahoma" w:cs="Tahoma"/>
      <w:sz w:val="16"/>
      <w:szCs w:val="16"/>
      <w:lang w:eastAsia="en-US"/>
    </w:rPr>
  </w:style>
  <w:style w:type="character" w:styleId="Poudarek">
    <w:name w:val="Emphasis"/>
    <w:basedOn w:val="Privzetapisavaodstavka"/>
    <w:uiPriority w:val="20"/>
    <w:qFormat/>
    <w:rsid w:val="005747E9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7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7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7E9"/>
    <w:rPr>
      <w:sz w:val="22"/>
      <w:szCs w:val="22"/>
      <w:lang w:eastAsia="en-US"/>
    </w:rPr>
  </w:style>
  <w:style w:type="character" w:styleId="Krepko">
    <w:name w:val="Strong"/>
    <w:uiPriority w:val="22"/>
    <w:qFormat/>
    <w:rsid w:val="005747E9"/>
    <w:rPr>
      <w:b/>
      <w:bCs/>
    </w:rPr>
  </w:style>
  <w:style w:type="paragraph" w:styleId="Odstavekseznama">
    <w:name w:val="List Paragraph"/>
    <w:basedOn w:val="Navaden"/>
    <w:uiPriority w:val="34"/>
    <w:qFormat/>
    <w:rsid w:val="0045573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34F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4F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4FF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4FF6"/>
    <w:rPr>
      <w:b/>
      <w:bCs/>
      <w:lang w:eastAsia="en-US"/>
    </w:rPr>
  </w:style>
  <w:style w:type="paragraph" w:styleId="Revizija">
    <w:name w:val="Revision"/>
    <w:hidden/>
    <w:uiPriority w:val="99"/>
    <w:semiHidden/>
    <w:rsid w:val="00A34FF6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BB49E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12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12B2"/>
    <w:rPr>
      <w:lang w:eastAsia="en-US"/>
    </w:rPr>
  </w:style>
  <w:style w:type="character" w:styleId="Sprotnaopomba-sklic">
    <w:name w:val="footnote reference"/>
    <w:uiPriority w:val="99"/>
    <w:semiHidden/>
    <w:unhideWhenUsed/>
    <w:rsid w:val="006812B2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6812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419E494CF44B99CF384466BF628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96FD56-EBB4-4310-902B-48543DF26414}"/>
      </w:docPartPr>
      <w:docPartBody>
        <w:p w:rsidR="00A45426" w:rsidRDefault="009400F9" w:rsidP="009400F9">
          <w:pPr>
            <w:pStyle w:val="4E8419E494CF44B99CF384466BF62890"/>
          </w:pPr>
          <w:r w:rsidRPr="004C5668">
            <w:rPr>
              <w:rStyle w:val="Besediloograde"/>
            </w:rPr>
            <w:t>Izberite element.</w:t>
          </w:r>
        </w:p>
      </w:docPartBody>
    </w:docPart>
    <w:docPart>
      <w:docPartPr>
        <w:name w:val="ABF190571863420291F33C969AA51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08CB1B-D273-4A2B-9ED3-EAE1F0BEDB5C}"/>
      </w:docPartPr>
      <w:docPartBody>
        <w:p w:rsidR="00C71604" w:rsidRDefault="008D699D" w:rsidP="008D699D">
          <w:pPr>
            <w:pStyle w:val="ABF190571863420291F33C969AA515A4"/>
          </w:pPr>
          <w:r w:rsidRPr="001B1AB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E5F37EB56234BA3AC9FD50D29C3D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A9E8BE-F06F-4B4A-B430-B83C013BB87A}"/>
      </w:docPartPr>
      <w:docPartBody>
        <w:p w:rsidR="00C71604" w:rsidRDefault="008D699D" w:rsidP="008D699D">
          <w:pPr>
            <w:pStyle w:val="2E5F37EB56234BA3AC9FD50D29C3DAC2"/>
          </w:pPr>
          <w:r w:rsidRPr="001B1AB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6D62CC-742A-406A-AF6F-0EFF069B3DC4}"/>
      </w:docPartPr>
      <w:docPartBody>
        <w:p w:rsidR="00C71604" w:rsidRDefault="008D699D">
          <w:r w:rsidRPr="001B1AB9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1C17B28FC74E4920A61AD5C992304B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BBEF34-12E4-4D68-9241-95FC9A732931}"/>
      </w:docPartPr>
      <w:docPartBody>
        <w:p w:rsidR="00BB4A43" w:rsidRDefault="00C71604" w:rsidP="00C71604">
          <w:pPr>
            <w:pStyle w:val="1C17B28FC74E4920A61AD5C992304BDB"/>
          </w:pPr>
          <w:r w:rsidRPr="004C5668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D333E186FE64FBBB81A647DBE8B19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D915E3-3520-4675-8A8B-D36BA8F9F267}"/>
      </w:docPartPr>
      <w:docPartBody>
        <w:p w:rsidR="00075ED0" w:rsidRDefault="00BB4A43" w:rsidP="00BB4A43">
          <w:pPr>
            <w:pStyle w:val="FD333E186FE64FBBB81A647DBE8B1921"/>
          </w:pPr>
          <w:r w:rsidRPr="001B1AB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B738BA-94FF-4906-8D7C-F897801CA33D}"/>
      </w:docPartPr>
      <w:docPartBody>
        <w:p w:rsidR="005A3F6E" w:rsidRDefault="004760A0">
          <w:r w:rsidRPr="00B777B5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F9"/>
    <w:rsid w:val="00075ED0"/>
    <w:rsid w:val="00125C0D"/>
    <w:rsid w:val="00131425"/>
    <w:rsid w:val="00144E57"/>
    <w:rsid w:val="004760A0"/>
    <w:rsid w:val="00486813"/>
    <w:rsid w:val="004F6898"/>
    <w:rsid w:val="005A3F6E"/>
    <w:rsid w:val="00685B7A"/>
    <w:rsid w:val="00695683"/>
    <w:rsid w:val="008D699D"/>
    <w:rsid w:val="0091159B"/>
    <w:rsid w:val="009400F9"/>
    <w:rsid w:val="00A45426"/>
    <w:rsid w:val="00AF01BE"/>
    <w:rsid w:val="00BB4A43"/>
    <w:rsid w:val="00C50D2B"/>
    <w:rsid w:val="00C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760A0"/>
    <w:rPr>
      <w:color w:val="808080"/>
    </w:rPr>
  </w:style>
  <w:style w:type="paragraph" w:customStyle="1" w:styleId="4E8419E494CF44B99CF384466BF62890">
    <w:name w:val="4E8419E494CF44B99CF384466BF62890"/>
    <w:rsid w:val="009400F9"/>
    <w:rPr>
      <w:rFonts w:ascii="Calibri" w:eastAsia="Calibri" w:hAnsi="Calibri" w:cs="Times New Roman"/>
      <w:lang w:eastAsia="en-US"/>
    </w:rPr>
  </w:style>
  <w:style w:type="paragraph" w:customStyle="1" w:styleId="2B941F7658D542178F9AEE484F28BE85">
    <w:name w:val="2B941F7658D542178F9AEE484F28BE85"/>
    <w:rsid w:val="009400F9"/>
    <w:rPr>
      <w:rFonts w:ascii="Calibri" w:eastAsia="Calibri" w:hAnsi="Calibri" w:cs="Times New Roman"/>
      <w:lang w:eastAsia="en-US"/>
    </w:rPr>
  </w:style>
  <w:style w:type="paragraph" w:customStyle="1" w:styleId="ABF190571863420291F33C969AA515A4">
    <w:name w:val="ABF190571863420291F33C969AA515A4"/>
    <w:rsid w:val="008D699D"/>
    <w:pPr>
      <w:spacing w:after="160" w:line="259" w:lineRule="auto"/>
    </w:pPr>
  </w:style>
  <w:style w:type="paragraph" w:customStyle="1" w:styleId="2E5F37EB56234BA3AC9FD50D29C3DAC2">
    <w:name w:val="2E5F37EB56234BA3AC9FD50D29C3DAC2"/>
    <w:rsid w:val="008D699D"/>
    <w:pPr>
      <w:spacing w:after="160" w:line="259" w:lineRule="auto"/>
    </w:pPr>
  </w:style>
  <w:style w:type="paragraph" w:customStyle="1" w:styleId="05FF6D1DE7C54E95A001C39483220E16">
    <w:name w:val="05FF6D1DE7C54E95A001C39483220E16"/>
    <w:rsid w:val="00C71604"/>
  </w:style>
  <w:style w:type="paragraph" w:customStyle="1" w:styleId="F4F776EA3A8F4098BD132113977F70FC">
    <w:name w:val="F4F776EA3A8F4098BD132113977F70FC"/>
    <w:rsid w:val="00C71604"/>
  </w:style>
  <w:style w:type="paragraph" w:customStyle="1" w:styleId="1C17B28FC74E4920A61AD5C992304BDB">
    <w:name w:val="1C17B28FC74E4920A61AD5C992304BDB"/>
    <w:rsid w:val="00C71604"/>
  </w:style>
  <w:style w:type="paragraph" w:customStyle="1" w:styleId="59910B0F9E84477CA981FCD7796AC891">
    <w:name w:val="59910B0F9E84477CA981FCD7796AC891"/>
    <w:rsid w:val="00C71604"/>
  </w:style>
  <w:style w:type="paragraph" w:customStyle="1" w:styleId="82580AA1EF6F4D1E901BC3287459C80F">
    <w:name w:val="82580AA1EF6F4D1E901BC3287459C80F"/>
    <w:rsid w:val="00C71604"/>
  </w:style>
  <w:style w:type="paragraph" w:customStyle="1" w:styleId="8E8269A8C57A4ED88806668A92213379">
    <w:name w:val="8E8269A8C57A4ED88806668A92213379"/>
    <w:rsid w:val="00BB4A43"/>
  </w:style>
  <w:style w:type="paragraph" w:customStyle="1" w:styleId="FD333E186FE64FBBB81A647DBE8B1921">
    <w:name w:val="FD333E186FE64FBBB81A647DBE8B1921"/>
    <w:rsid w:val="00BB4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760A0"/>
    <w:rPr>
      <w:color w:val="808080"/>
    </w:rPr>
  </w:style>
  <w:style w:type="paragraph" w:customStyle="1" w:styleId="4E8419E494CF44B99CF384466BF62890">
    <w:name w:val="4E8419E494CF44B99CF384466BF62890"/>
    <w:rsid w:val="009400F9"/>
    <w:rPr>
      <w:rFonts w:ascii="Calibri" w:eastAsia="Calibri" w:hAnsi="Calibri" w:cs="Times New Roman"/>
      <w:lang w:eastAsia="en-US"/>
    </w:rPr>
  </w:style>
  <w:style w:type="paragraph" w:customStyle="1" w:styleId="2B941F7658D542178F9AEE484F28BE85">
    <w:name w:val="2B941F7658D542178F9AEE484F28BE85"/>
    <w:rsid w:val="009400F9"/>
    <w:rPr>
      <w:rFonts w:ascii="Calibri" w:eastAsia="Calibri" w:hAnsi="Calibri" w:cs="Times New Roman"/>
      <w:lang w:eastAsia="en-US"/>
    </w:rPr>
  </w:style>
  <w:style w:type="paragraph" w:customStyle="1" w:styleId="ABF190571863420291F33C969AA515A4">
    <w:name w:val="ABF190571863420291F33C969AA515A4"/>
    <w:rsid w:val="008D699D"/>
    <w:pPr>
      <w:spacing w:after="160" w:line="259" w:lineRule="auto"/>
    </w:pPr>
  </w:style>
  <w:style w:type="paragraph" w:customStyle="1" w:styleId="2E5F37EB56234BA3AC9FD50D29C3DAC2">
    <w:name w:val="2E5F37EB56234BA3AC9FD50D29C3DAC2"/>
    <w:rsid w:val="008D699D"/>
    <w:pPr>
      <w:spacing w:after="160" w:line="259" w:lineRule="auto"/>
    </w:pPr>
  </w:style>
  <w:style w:type="paragraph" w:customStyle="1" w:styleId="05FF6D1DE7C54E95A001C39483220E16">
    <w:name w:val="05FF6D1DE7C54E95A001C39483220E16"/>
    <w:rsid w:val="00C71604"/>
  </w:style>
  <w:style w:type="paragraph" w:customStyle="1" w:styleId="F4F776EA3A8F4098BD132113977F70FC">
    <w:name w:val="F4F776EA3A8F4098BD132113977F70FC"/>
    <w:rsid w:val="00C71604"/>
  </w:style>
  <w:style w:type="paragraph" w:customStyle="1" w:styleId="1C17B28FC74E4920A61AD5C992304BDB">
    <w:name w:val="1C17B28FC74E4920A61AD5C992304BDB"/>
    <w:rsid w:val="00C71604"/>
  </w:style>
  <w:style w:type="paragraph" w:customStyle="1" w:styleId="59910B0F9E84477CA981FCD7796AC891">
    <w:name w:val="59910B0F9E84477CA981FCD7796AC891"/>
    <w:rsid w:val="00C71604"/>
  </w:style>
  <w:style w:type="paragraph" w:customStyle="1" w:styleId="82580AA1EF6F4D1E901BC3287459C80F">
    <w:name w:val="82580AA1EF6F4D1E901BC3287459C80F"/>
    <w:rsid w:val="00C71604"/>
  </w:style>
  <w:style w:type="paragraph" w:customStyle="1" w:styleId="8E8269A8C57A4ED88806668A92213379">
    <w:name w:val="8E8269A8C57A4ED88806668A92213379"/>
    <w:rsid w:val="00BB4A43"/>
  </w:style>
  <w:style w:type="paragraph" w:customStyle="1" w:styleId="FD333E186FE64FBBB81A647DBE8B1921">
    <w:name w:val="FD333E186FE64FBBB81A647DBE8B1921"/>
    <w:rsid w:val="00BB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BA2D-A991-4532-82E2-CC2107EA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 Neubauer</dc:creator>
  <cp:lastModifiedBy>Janez Pogačar</cp:lastModifiedBy>
  <cp:revision>2</cp:revision>
  <dcterms:created xsi:type="dcterms:W3CDTF">2018-12-17T14:12:00Z</dcterms:created>
  <dcterms:modified xsi:type="dcterms:W3CDTF">2018-12-17T14:12:00Z</dcterms:modified>
</cp:coreProperties>
</file>