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29B" w:rsidRPr="00D521E9" w:rsidRDefault="0098529B" w:rsidP="0098529B">
      <w:pPr>
        <w:autoSpaceDE w:val="0"/>
        <w:autoSpaceDN w:val="0"/>
        <w:adjustRightInd w:val="0"/>
        <w:spacing w:after="0" w:line="240" w:lineRule="auto"/>
        <w:jc w:val="both"/>
        <w:rPr>
          <w:rFonts w:cstheme="minorHAnsi"/>
          <w:b/>
          <w:color w:val="0070C0"/>
        </w:rPr>
      </w:pPr>
      <w:r w:rsidRPr="00D521E9">
        <w:rPr>
          <w:rFonts w:cstheme="minorHAnsi"/>
          <w:b/>
          <w:color w:val="0070C0"/>
        </w:rPr>
        <w:t xml:space="preserve">V: Občina Šmarno pri Litiji bo vrtec gradila na treh nepremičninah. Na dveh je izključna lastnica eno pa ima v solastnini z Župnijo Šmartno pri Litiji. </w:t>
      </w:r>
    </w:p>
    <w:p w:rsidR="0098529B" w:rsidRPr="00D521E9" w:rsidRDefault="0098529B" w:rsidP="0098529B">
      <w:pPr>
        <w:autoSpaceDE w:val="0"/>
        <w:autoSpaceDN w:val="0"/>
        <w:adjustRightInd w:val="0"/>
        <w:spacing w:after="0" w:line="240" w:lineRule="auto"/>
        <w:jc w:val="both"/>
        <w:rPr>
          <w:rFonts w:cstheme="minorHAnsi"/>
          <w:b/>
          <w:color w:val="0070C0"/>
        </w:rPr>
      </w:pPr>
      <w:r w:rsidRPr="00D521E9">
        <w:rPr>
          <w:rFonts w:cstheme="minorHAnsi"/>
          <w:b/>
          <w:color w:val="0070C0"/>
        </w:rPr>
        <w:t xml:space="preserve">Nepremičnino, ki jo ima občina v solastnini z župnijo še nima v izključni lasti, saj geodetski postopek še ni bil zaključen. Predvidoma bo geodetski postopek zaključen do 1.3.2021. Za namen razpisa bi občina za del nepremičnine, ki je v solastnini z župnijo in kjer bi stal en del objekta vrtca, sklenila stavbno pravico. Z zaključkom geodetskega postopka bi ta nepremičnina prešla v last občine in bi tako občina postala izključna lastnica vseh treh parcel. </w:t>
      </w:r>
    </w:p>
    <w:p w:rsidR="0098529B" w:rsidRPr="00D521E9" w:rsidRDefault="0098529B" w:rsidP="0098529B">
      <w:pPr>
        <w:autoSpaceDE w:val="0"/>
        <w:autoSpaceDN w:val="0"/>
        <w:adjustRightInd w:val="0"/>
        <w:spacing w:after="0" w:line="240" w:lineRule="auto"/>
        <w:jc w:val="both"/>
        <w:rPr>
          <w:rFonts w:cstheme="minorHAnsi"/>
          <w:b/>
          <w:color w:val="0070C0"/>
        </w:rPr>
      </w:pPr>
      <w:r w:rsidRPr="00D521E9">
        <w:rPr>
          <w:rFonts w:cstheme="minorHAnsi"/>
          <w:b/>
          <w:color w:val="0070C0"/>
        </w:rPr>
        <w:t>Ali bi bilo to dejansko stanje glede na pogoj št. 2 za namen razpisa sprejemljivo?</w:t>
      </w:r>
    </w:p>
    <w:p w:rsidR="0098529B" w:rsidRPr="00D521E9" w:rsidRDefault="0098529B" w:rsidP="0098529B">
      <w:pPr>
        <w:autoSpaceDE w:val="0"/>
        <w:autoSpaceDN w:val="0"/>
        <w:adjustRightInd w:val="0"/>
        <w:spacing w:after="0" w:line="240" w:lineRule="auto"/>
        <w:jc w:val="both"/>
        <w:rPr>
          <w:rFonts w:cstheme="minorHAnsi"/>
          <w:b/>
          <w:color w:val="0070C0"/>
        </w:rPr>
      </w:pPr>
    </w:p>
    <w:p w:rsidR="0098529B" w:rsidRPr="00CB415D" w:rsidRDefault="008F0920" w:rsidP="0098529B">
      <w:pPr>
        <w:autoSpaceDE w:val="0"/>
        <w:autoSpaceDN w:val="0"/>
        <w:adjustRightInd w:val="0"/>
        <w:spacing w:after="0" w:line="240" w:lineRule="auto"/>
        <w:jc w:val="both"/>
        <w:rPr>
          <w:rFonts w:cstheme="minorHAnsi"/>
          <w:b/>
          <w:highlight w:val="yellow"/>
          <w:u w:val="single"/>
        </w:rPr>
      </w:pPr>
      <w:r>
        <w:rPr>
          <w:rFonts w:ascii="Helv" w:hAnsi="Helv" w:cs="Helv"/>
          <w:color w:val="000000"/>
          <w:sz w:val="20"/>
          <w:szCs w:val="20"/>
        </w:rPr>
        <w:t xml:space="preserve">O: </w:t>
      </w:r>
      <w:r w:rsidR="00A77D4E">
        <w:rPr>
          <w:rFonts w:ascii="Helv" w:hAnsi="Helv" w:cs="Helv"/>
          <w:color w:val="000000"/>
          <w:sz w:val="20"/>
          <w:szCs w:val="20"/>
        </w:rPr>
        <w:t>Ne, stavbna pravica ne zadostuje za izpolnitev postavljenega pogoja. Zadostuje pa dokazilo o pridobitvi lastninske pravice na zemljišču na katerem bo stala stavba, ki je predmet investicije. V kolikor bo Občina predložila notarsko overjeno listino, sposobno za vpis lastninske pravice v zemljiško knjigo.</w:t>
      </w:r>
    </w:p>
    <w:p w:rsidR="0098529B" w:rsidRDefault="0098529B" w:rsidP="0098529B">
      <w:pPr>
        <w:spacing w:after="0" w:line="240" w:lineRule="auto"/>
        <w:jc w:val="both"/>
      </w:pPr>
    </w:p>
    <w:p w:rsidR="0098529B" w:rsidRPr="0098529B" w:rsidRDefault="008F0920" w:rsidP="0098529B">
      <w:pPr>
        <w:spacing w:after="0" w:line="240" w:lineRule="auto"/>
        <w:jc w:val="both"/>
        <w:rPr>
          <w:b/>
          <w:color w:val="0070C0"/>
        </w:rPr>
      </w:pPr>
      <w:r>
        <w:rPr>
          <w:b/>
          <w:color w:val="0070C0"/>
        </w:rPr>
        <w:t xml:space="preserve">V: </w:t>
      </w:r>
      <w:r w:rsidR="0098529B" w:rsidRPr="0098529B">
        <w:rPr>
          <w:b/>
          <w:color w:val="0070C0"/>
        </w:rPr>
        <w:t>Spoštovani, v navodilih k razpisu je navedeno, da je kot dokazilo o lastništvu lahko tudi »druga listina, ki v skladu z zakonom omogoča gradnjo oziroma izvajanje del«.</w:t>
      </w:r>
    </w:p>
    <w:p w:rsidR="0098529B" w:rsidRPr="0098529B" w:rsidRDefault="0098529B" w:rsidP="0098529B">
      <w:pPr>
        <w:spacing w:after="0" w:line="240" w:lineRule="auto"/>
        <w:jc w:val="both"/>
        <w:rPr>
          <w:b/>
          <w:color w:val="0070C0"/>
        </w:rPr>
      </w:pPr>
      <w:r w:rsidRPr="0098529B">
        <w:rPr>
          <w:b/>
          <w:color w:val="0070C0"/>
        </w:rPr>
        <w:t>Ali za namen razpisa zadostuje namesto dokazila o lastništvu tudi stavbna pravica na nepremičnini?</w:t>
      </w:r>
    </w:p>
    <w:p w:rsidR="0098529B" w:rsidRPr="0098529B" w:rsidRDefault="0098529B" w:rsidP="0098529B">
      <w:pPr>
        <w:spacing w:after="0" w:line="240" w:lineRule="auto"/>
        <w:jc w:val="both"/>
      </w:pPr>
    </w:p>
    <w:p w:rsidR="0098529B" w:rsidRPr="00A77D4E" w:rsidRDefault="0098529B" w:rsidP="00514281">
      <w:pPr>
        <w:pStyle w:val="Brezrazmikov"/>
        <w:rPr>
          <w:strike/>
        </w:rPr>
      </w:pPr>
      <w:r w:rsidRPr="00514281">
        <w:t xml:space="preserve">O: </w:t>
      </w:r>
      <w:r w:rsidR="00514281" w:rsidRPr="00514281">
        <w:t>Ne,</w:t>
      </w:r>
      <w:r w:rsidR="00514281">
        <w:t xml:space="preserve"> stavbna pravica ne zadostuje</w:t>
      </w:r>
      <w:r w:rsidR="00A77D4E">
        <w:t xml:space="preserve"> </w:t>
      </w:r>
      <w:r w:rsidR="00A77D4E">
        <w:rPr>
          <w:rFonts w:ascii="Helv" w:hAnsi="Helv" w:cs="Helv"/>
          <w:color w:val="000000"/>
          <w:sz w:val="20"/>
          <w:szCs w:val="20"/>
        </w:rPr>
        <w:t>za izpolnitev postavljenega pogoja o lastništvu</w:t>
      </w:r>
      <w:r w:rsidR="00514281">
        <w:t xml:space="preserve">. </w:t>
      </w:r>
    </w:p>
    <w:p w:rsidR="009D4B2A" w:rsidRDefault="009D4B2A" w:rsidP="0098529B">
      <w:pPr>
        <w:spacing w:after="0" w:line="240" w:lineRule="auto"/>
        <w:jc w:val="both"/>
      </w:pPr>
    </w:p>
    <w:p w:rsidR="009D4B2A" w:rsidRPr="0098529B" w:rsidRDefault="009D4B2A" w:rsidP="009D4B2A">
      <w:pPr>
        <w:spacing w:after="0" w:line="240" w:lineRule="auto"/>
        <w:jc w:val="both"/>
        <w:rPr>
          <w:b/>
          <w:color w:val="0070C0"/>
        </w:rPr>
      </w:pPr>
      <w:r w:rsidRPr="0098529B">
        <w:rPr>
          <w:b/>
          <w:color w:val="0070C0"/>
        </w:rPr>
        <w:t>V: Je lahko pri prijavi občine na razpis za investicijo novogradnje športnega objekta lastnica Krajevna skupnost? Krajevni skupnosti je bilo izdano tudi gradbeno dovoljenje.</w:t>
      </w:r>
    </w:p>
    <w:p w:rsidR="009D4B2A" w:rsidRPr="0098529B" w:rsidRDefault="009D4B2A" w:rsidP="009D4B2A">
      <w:pPr>
        <w:spacing w:after="0" w:line="240" w:lineRule="auto"/>
        <w:jc w:val="both"/>
      </w:pPr>
    </w:p>
    <w:p w:rsidR="001C41DF" w:rsidRDefault="009D4B2A" w:rsidP="00CB415D">
      <w:pPr>
        <w:spacing w:after="0" w:line="240" w:lineRule="auto"/>
        <w:jc w:val="both"/>
      </w:pPr>
      <w:r w:rsidRPr="0098529B">
        <w:t xml:space="preserve">O: </w:t>
      </w:r>
      <w:r w:rsidR="006B1D79" w:rsidRPr="006B1D79">
        <w:t xml:space="preserve">Da, </w:t>
      </w:r>
      <w:r w:rsidR="00514281">
        <w:t>Občina lahko prijavi investicijo v objekt katerega lastnica je Krajevna skupnost</w:t>
      </w:r>
      <w:r w:rsidR="00CB415D">
        <w:t>.</w:t>
      </w:r>
    </w:p>
    <w:p w:rsidR="003A589D" w:rsidRDefault="003A589D" w:rsidP="00CB415D">
      <w:pPr>
        <w:pStyle w:val="Brezrazmikov"/>
      </w:pPr>
    </w:p>
    <w:p w:rsidR="001C41DF" w:rsidRPr="0080567C" w:rsidRDefault="001C41DF" w:rsidP="001C41DF">
      <w:pPr>
        <w:pStyle w:val="Slog1"/>
      </w:pPr>
      <w:r w:rsidRPr="0080567C">
        <w:t>V: Za novogradnjo večnamenske športne dvorane je predvidena najbližja možna lokacija ob podružnični šoli, ki pa je oddaljena po zračni liniji 35 m po cesti pa cca. 50-60 m od šole. Je investicija na takšni lokacija upravičena do sofinanciranja (lokacija je razvidna iz priloge)?</w:t>
      </w:r>
    </w:p>
    <w:p w:rsidR="001C41DF" w:rsidRPr="0080567C" w:rsidRDefault="001C41DF" w:rsidP="001C41DF">
      <w:pPr>
        <w:spacing w:after="0" w:line="240" w:lineRule="auto"/>
        <w:jc w:val="both"/>
      </w:pPr>
    </w:p>
    <w:p w:rsidR="00D8296C" w:rsidRDefault="001C41DF" w:rsidP="001C41DF">
      <w:pPr>
        <w:spacing w:after="0" w:line="240" w:lineRule="auto"/>
        <w:jc w:val="both"/>
      </w:pPr>
      <w:r w:rsidRPr="0080567C">
        <w:t xml:space="preserve">O: Ministrstvo za izobraževanje, znanost in šport sofinancira šolske športne prostore, ki se načrtujejo in gradijo za potrebe šole. Gradnja večnamenske športne dvorane, ki </w:t>
      </w:r>
      <w:r w:rsidR="00D8296C">
        <w:t xml:space="preserve">ni locirana ob šoli in do šole ni predvidena suha povezava, </w:t>
      </w:r>
      <w:r w:rsidRPr="0080567C">
        <w:t xml:space="preserve">izkazuje, da je primarno </w:t>
      </w:r>
      <w:r w:rsidR="00D8296C">
        <w:t xml:space="preserve">načrtovana za kraj in ne šolo. </w:t>
      </w:r>
    </w:p>
    <w:p w:rsidR="00D8296C" w:rsidRDefault="001C41DF" w:rsidP="001C41DF">
      <w:pPr>
        <w:spacing w:after="0" w:line="240" w:lineRule="auto"/>
        <w:jc w:val="both"/>
      </w:pPr>
      <w:r w:rsidRPr="0080567C">
        <w:t xml:space="preserve">Sofinanciranje oddaljenih športnih prostorov je možno zgolj ob predložitvi dokazila, da </w:t>
      </w:r>
      <w:r w:rsidR="00D8296C">
        <w:t>ob obstoječi šolski stavbi ni možna gradnja minimalnega vadbenega prostora in  dokazilom, da šola ne razpolaga z namensko opremljeno učilnico za izvajanje športne vzgoje, kot skladno z navodili MIZŠ zadošča za potre</w:t>
      </w:r>
      <w:r w:rsidR="00E758BA">
        <w:t>be</w:t>
      </w:r>
      <w:r w:rsidR="00D8296C">
        <w:t xml:space="preserve"> dveh oddelkov. </w:t>
      </w:r>
    </w:p>
    <w:p w:rsidR="00D8296C" w:rsidRDefault="00D8296C" w:rsidP="00C91E6B">
      <w:pPr>
        <w:spacing w:after="0" w:line="240" w:lineRule="auto"/>
        <w:jc w:val="both"/>
      </w:pPr>
    </w:p>
    <w:p w:rsidR="00C91E6B" w:rsidRPr="00C91E6B" w:rsidRDefault="00C91E6B" w:rsidP="00C91E6B">
      <w:pPr>
        <w:spacing w:after="0" w:line="240" w:lineRule="auto"/>
        <w:jc w:val="both"/>
        <w:rPr>
          <w:b/>
          <w:color w:val="0070C0"/>
        </w:rPr>
      </w:pPr>
      <w:r w:rsidRPr="00C91E6B">
        <w:rPr>
          <w:b/>
          <w:color w:val="0070C0"/>
        </w:rPr>
        <w:t>V: V okviru izpolnjevanja prijavnega obrazca na strani 3 Demografska slika (IVDOS-UPOR-031), lahko izberemo največ 8 šolskih okolišev. V pogojih točkovanja pri merilu demografska slika I.1 je navedeno</w:t>
      </w:r>
      <w:r w:rsidR="008F0920">
        <w:rPr>
          <w:b/>
          <w:color w:val="0070C0"/>
        </w:rPr>
        <w:t>,</w:t>
      </w:r>
      <w:r w:rsidRPr="00C91E6B">
        <w:rPr>
          <w:b/>
          <w:color w:val="0070C0"/>
        </w:rPr>
        <w:t xml:space="preserve"> da se omejitev, do največ 8 šolskih okolišev, nanaša na mestne občine. Občina Ivančna Gorica ni mestna občina. V občini VVZ Ivančna Gorica deluje na celotnem območju občine. Vpis v vrtec je enoten za celotno občino, tako da se otroci glede na število doseženih točk vpišejo v proste enote po celotni občini. V novo izgrajeno enoto vrtca v Šentvidu pri Stični, bodo gravitirali otroci iz vseh šolskih okolišev (razen Centra za zdravljenje bolezni otrok).</w:t>
      </w:r>
    </w:p>
    <w:p w:rsidR="00C91E6B" w:rsidRPr="00C91E6B" w:rsidRDefault="00C91E6B" w:rsidP="00C91E6B">
      <w:pPr>
        <w:spacing w:after="0" w:line="240" w:lineRule="auto"/>
        <w:jc w:val="both"/>
      </w:pPr>
    </w:p>
    <w:p w:rsidR="00C91E6B" w:rsidRPr="00C91E6B" w:rsidRDefault="00C91E6B" w:rsidP="00C91E6B">
      <w:pPr>
        <w:spacing w:after="0" w:line="240" w:lineRule="auto"/>
        <w:jc w:val="both"/>
      </w:pPr>
      <w:r w:rsidRPr="00C91E6B">
        <w:t xml:space="preserve">O: Navodilo pravi, da naj prijavitelj Iz seznama šolskih okolišev izbere tisti šolski okoliš, iz katerega gravitirajo otroci v prijavljen vrtec. V kolikor v vaš vrtec gravitirajo otroci iz več šolskih okolišev jih lahko izberete. </w:t>
      </w:r>
    </w:p>
    <w:p w:rsidR="008A119A" w:rsidRDefault="008A119A" w:rsidP="00C91E6B">
      <w:pPr>
        <w:spacing w:after="0" w:line="240" w:lineRule="auto"/>
        <w:jc w:val="both"/>
      </w:pPr>
    </w:p>
    <w:p w:rsidR="00CB415D" w:rsidRDefault="00CB415D">
      <w:pPr>
        <w:rPr>
          <w:b/>
          <w:color w:val="0070C0"/>
        </w:rPr>
      </w:pPr>
      <w:r>
        <w:br w:type="page"/>
      </w:r>
    </w:p>
    <w:p w:rsidR="008A119A" w:rsidRPr="008C5C54" w:rsidRDefault="008A119A" w:rsidP="008C5C54">
      <w:pPr>
        <w:pStyle w:val="Slog1"/>
      </w:pPr>
      <w:r w:rsidRPr="008C5C54">
        <w:lastRenderedPageBreak/>
        <w:t>V: Občina bo na aktualni javni razpis za sofinanciranje investicij v vrtcih in osnovnem šolstvu prijavljala dozidavo oziroma novogradnjo objekta pri Podružnični osnovni šoli Dolenja Nemška vas.</w:t>
      </w:r>
    </w:p>
    <w:p w:rsidR="008A119A" w:rsidRPr="008C5C54" w:rsidRDefault="008A119A" w:rsidP="008C5C54">
      <w:pPr>
        <w:pStyle w:val="Slog1"/>
      </w:pPr>
      <w:r w:rsidRPr="008C5C54">
        <w:t>Pomislek imamo pri avtomatskem izpisu šolskega okoliša za podružnično šolo v aplikaciji pod točko I. Demografski podatki. Občina Trebnje je k prizidavi PŠ Dolenja Nemška vas pristopila, ker bo s tem reševala prostorsko stisko matične šole, OŠ Trebnje. OŠ Trebnje se že dalj časa sooča z veliko prostorsko stisko, in sicer so imeli v šolskem letu 2019/2020 ob vpisanih 37 oddelkih štirje oddelki pouk v Centru za izobraževanje in kulturo (CIK) Trebnje, še dva oddelka pa v prostorih, ki so za to niso ustrezni. Eno učilnico so imeli urejeno v čitalnici v knjižnici. Vse skupaj je torej manjkalo sedem učilnic. V letu 2020/2021 se je vpis povečal iz 37 na skupno 38 oddelkov, kar stisko še povečuje. Ker je OŠ Trebnje že sedaj med največjimi šolami v Sloveniji, smo se skupaj z vodstvom OŠ Trebnje odločili težavo prezasedenosti reševati na način, da se v PŠ Dolenja Nemška vas razširijo šolski prostori, in sicer na način, da jo bo(v primerjavi s sedanjimi 5 oddelki) obiskovalo 10 oddelkov učencev do 5. razreda. V fazi izgradnje dozidave PŠ Dolenja Nemška vas se bodo ustrezno spremenili tudi šolski okoliši. Ker se v aplikaciji pri matičnih šolah izpišejo tudi šolski okoliši pripadajočih podružničnih šol, menimo, da bi bilo prav, da se v našem primeru poleg šolskega okoliša podružnične šole upošteva tudi šolski okoliš matične šole. </w:t>
      </w:r>
    </w:p>
    <w:p w:rsidR="008A119A" w:rsidRDefault="008A119A" w:rsidP="008A119A">
      <w:pPr>
        <w:pStyle w:val="Brezrazmikov"/>
      </w:pPr>
    </w:p>
    <w:p w:rsidR="005310C8" w:rsidRPr="0083050E" w:rsidRDefault="008F0920" w:rsidP="008A119A">
      <w:pPr>
        <w:pStyle w:val="Brezrazmikov"/>
      </w:pPr>
      <w:r>
        <w:t xml:space="preserve">O: </w:t>
      </w:r>
      <w:r w:rsidR="005310C8" w:rsidRPr="0083050E">
        <w:t xml:space="preserve">Otroke iz šolskega okoliša OŠ Trebnje lahko upoštevamo zgolj na podlagi uradnih dokumentov o spremembi </w:t>
      </w:r>
      <w:r w:rsidR="0083050E">
        <w:t xml:space="preserve">in oblikovanju novih </w:t>
      </w:r>
      <w:r w:rsidR="005310C8" w:rsidRPr="0083050E">
        <w:t>šo</w:t>
      </w:r>
      <w:r w:rsidR="0083050E">
        <w:t>lskih okolišev. To pomeni, da je</w:t>
      </w:r>
      <w:r w:rsidR="005310C8" w:rsidRPr="0083050E">
        <w:t xml:space="preserve"> </w:t>
      </w:r>
      <w:r w:rsidR="0083050E">
        <w:t xml:space="preserve">iz šolskega okoliša OŠ Trebnje možno prišteti samo tiste otroke, ki po novem sodijo šolski okoliš </w:t>
      </w:r>
      <w:r w:rsidR="005310C8" w:rsidRPr="0083050E">
        <w:t>PŠ Dol</w:t>
      </w:r>
      <w:r w:rsidR="0083050E">
        <w:t>e</w:t>
      </w:r>
      <w:r w:rsidR="005310C8" w:rsidRPr="0083050E">
        <w:t>nja Nemška vas.</w:t>
      </w:r>
      <w:r w:rsidR="0083050E">
        <w:t xml:space="preserve"> Podatke lahko spremenimo v kolikor nam posredujete nove šolske okoliše.</w:t>
      </w:r>
    </w:p>
    <w:p w:rsidR="007D1520" w:rsidRDefault="007D1520" w:rsidP="008A119A">
      <w:pPr>
        <w:pStyle w:val="Slog1"/>
      </w:pPr>
    </w:p>
    <w:p w:rsidR="008A119A" w:rsidRDefault="008A119A" w:rsidP="008A119A">
      <w:pPr>
        <w:pStyle w:val="Slog1"/>
      </w:pPr>
      <w:r>
        <w:t>V: Zanima nas ali lahko načrtovane zunanje učilnice tudi prištevamo k šolskim prostorom namenjenim za pouk?</w:t>
      </w:r>
    </w:p>
    <w:p w:rsidR="008A119A" w:rsidRPr="00C91E6B" w:rsidRDefault="008A119A" w:rsidP="008A119A">
      <w:pPr>
        <w:spacing w:after="0" w:line="240" w:lineRule="auto"/>
        <w:jc w:val="both"/>
      </w:pPr>
    </w:p>
    <w:p w:rsidR="007D1520" w:rsidRDefault="007D1520" w:rsidP="00CB415D">
      <w:pPr>
        <w:pStyle w:val="Brezrazmikov"/>
      </w:pPr>
      <w:r>
        <w:t>O:</w:t>
      </w:r>
      <w:r w:rsidR="0083050E">
        <w:t xml:space="preserve"> Ne, </w:t>
      </w:r>
      <w:r w:rsidR="00CE2096">
        <w:t>površin</w:t>
      </w:r>
      <w:r w:rsidR="008F0920">
        <w:t>e</w:t>
      </w:r>
      <w:r w:rsidR="00CE2096">
        <w:t xml:space="preserve"> zunanjih učilnic ne morete prišteti k šolskim prostorom, </w:t>
      </w:r>
      <w:r w:rsidR="0083050E">
        <w:t xml:space="preserve">upoštevajo se samo </w:t>
      </w:r>
      <w:r w:rsidR="0083050E" w:rsidRPr="00CE2096">
        <w:rPr>
          <w:b/>
        </w:rPr>
        <w:t xml:space="preserve">notranje </w:t>
      </w:r>
      <w:r w:rsidR="0083050E">
        <w:t>neto površine investicije.</w:t>
      </w:r>
    </w:p>
    <w:p w:rsidR="00CB415D" w:rsidRDefault="00CB415D" w:rsidP="00CB415D">
      <w:pPr>
        <w:pStyle w:val="Brezrazmikov"/>
      </w:pPr>
    </w:p>
    <w:p w:rsidR="007D1520" w:rsidRDefault="007D1520" w:rsidP="007D1520">
      <w:pPr>
        <w:pStyle w:val="Slog1"/>
      </w:pPr>
      <w:r>
        <w:t xml:space="preserve">V: </w:t>
      </w:r>
      <w:r w:rsidRPr="00507D54">
        <w:t>Občina bo na razpis prijavila gradnjo prizidka k vrtcu. Vrtec je v isti stavbi kot šola, s šolo deli skupne prostora. Zanima nas, kaj je pravilna neto notranja površina obstoječe stavbe: ali je to površina šole in vrtca skupaj, ali vrtec s skupnimi prostori ali zgolj samo prostori vrtca (brez skupnih prostorov)?</w:t>
      </w:r>
    </w:p>
    <w:p w:rsidR="007D1520" w:rsidRDefault="007D1520" w:rsidP="007D1520">
      <w:pPr>
        <w:pStyle w:val="Brezrazmikov"/>
      </w:pPr>
    </w:p>
    <w:p w:rsidR="007D1520" w:rsidRDefault="007D1520" w:rsidP="007D1520">
      <w:pPr>
        <w:pStyle w:val="Brezrazmikov"/>
      </w:pPr>
      <w:r>
        <w:t xml:space="preserve">O: </w:t>
      </w:r>
      <w:r w:rsidRPr="0083050E">
        <w:t>Če oba zavoda delujeta v ist</w:t>
      </w:r>
      <w:r w:rsidR="008F0920">
        <w:t>i stavbi, kot gradbeni celoti '</w:t>
      </w:r>
      <w:r w:rsidRPr="0083050E">
        <w:t>pod eno streho', potem pod obstoječe površine</w:t>
      </w:r>
      <w:r w:rsidR="0083050E">
        <w:t xml:space="preserve"> lahko vpiše</w:t>
      </w:r>
      <w:r w:rsidRPr="0083050E">
        <w:t>te površino celotne stavbe</w:t>
      </w:r>
      <w:r w:rsidR="00BD0111">
        <w:t xml:space="preserve">. </w:t>
      </w:r>
    </w:p>
    <w:p w:rsidR="007D1520" w:rsidRDefault="007D1520" w:rsidP="007D1520">
      <w:pPr>
        <w:pStyle w:val="Brezrazmikov"/>
      </w:pPr>
    </w:p>
    <w:p w:rsidR="007D1520" w:rsidRDefault="007D1520" w:rsidP="007D1520">
      <w:pPr>
        <w:pStyle w:val="Slog1"/>
      </w:pPr>
      <w:r>
        <w:t>V: Vezano na posodobitev demografskih podatkov imamo vprašanje: o</w:t>
      </w:r>
      <w:r w:rsidRPr="008A1EB2">
        <w:t>bčina je prijavila projekt na razpis »Sofinanciranje investicij v vrtcih in osnovnem šolstvu". Ker smo vlogo že oddali, nas zanima ali moramo vlogo posodobiti oz. jo najprej umakniti in potem posodobiti in spet oddati?</w:t>
      </w:r>
    </w:p>
    <w:p w:rsidR="007D1520" w:rsidRDefault="007D1520" w:rsidP="007D1520">
      <w:pPr>
        <w:pStyle w:val="Brezrazmikov"/>
      </w:pPr>
    </w:p>
    <w:p w:rsidR="007D1520" w:rsidRDefault="007D1520" w:rsidP="007D1520">
      <w:pPr>
        <w:pStyle w:val="Brezrazmikov"/>
      </w:pPr>
      <w:r>
        <w:t>O: V</w:t>
      </w:r>
      <w:r w:rsidRPr="008A1EB2">
        <w:t xml:space="preserve"> kolikor je bila vloga že oddana, jo na zadnji strani vrnite v status 'shranjena' - pritisnite na gumb UMAKNI oddajo vloge, nato na 3. Strani preverite izpisane podatke in pritisnite</w:t>
      </w:r>
      <w:r w:rsidR="008F0920">
        <w:t xml:space="preserve"> SHRANI podatke/OSVEŽI izračun </w:t>
      </w:r>
      <w:r>
        <w:t>ter vlogo na zadnji strani ponovno oddajte</w:t>
      </w:r>
      <w:r w:rsidRPr="008A1EB2">
        <w:t>.</w:t>
      </w:r>
    </w:p>
    <w:p w:rsidR="007D1520" w:rsidRDefault="007D1520" w:rsidP="007D1520">
      <w:pPr>
        <w:pStyle w:val="Brezrazmikov"/>
      </w:pPr>
    </w:p>
    <w:p w:rsidR="007D1520" w:rsidRDefault="007D1520" w:rsidP="007D1520">
      <w:pPr>
        <w:pStyle w:val="Slog1"/>
      </w:pPr>
      <w:r>
        <w:t>V: Prosimo vas za pomoč pri navajanju oz. pri rubriki Dodaj šolski okoliš; Vrtec Kočevje je namreč edini javni zavod na področju predšolske vzgoje in zajema šolske okoliše vseh osnovnih šolah – torej gre za območje celotne občine Kočevje. Kaj naj izberemo iz seznama?</w:t>
      </w:r>
    </w:p>
    <w:p w:rsidR="007D1520" w:rsidRDefault="007D1520" w:rsidP="007D1520">
      <w:pPr>
        <w:pStyle w:val="Brezrazmikov"/>
      </w:pPr>
    </w:p>
    <w:p w:rsidR="00F632AF" w:rsidRPr="00C91E6B" w:rsidRDefault="007D1520" w:rsidP="00F632AF">
      <w:pPr>
        <w:pStyle w:val="Brezrazmikov"/>
      </w:pPr>
      <w:r>
        <w:t xml:space="preserve">O: </w:t>
      </w:r>
      <w:r w:rsidR="00F632AF" w:rsidRPr="00C91E6B">
        <w:t xml:space="preserve">Navodilo pravi, da naj prijavitelj Iz seznama šolskih okolišev izbere tisti šolski okoliš, iz katerega gravitirajo otroci v prijavljen vrtec. V kolikor v vaš vrtec gravitirajo otroci iz več šolskih okolišev jih lahko izberete. </w:t>
      </w:r>
    </w:p>
    <w:p w:rsidR="007D1520" w:rsidRDefault="007D1520" w:rsidP="007D2B29">
      <w:pPr>
        <w:pStyle w:val="Brezrazmikov"/>
      </w:pPr>
    </w:p>
    <w:p w:rsidR="007D2B29" w:rsidRDefault="00CB415D" w:rsidP="007D2B29">
      <w:pPr>
        <w:pStyle w:val="Slog1"/>
      </w:pPr>
      <w:r>
        <w:lastRenderedPageBreak/>
        <w:t xml:space="preserve">V: </w:t>
      </w:r>
      <w:r w:rsidR="007D2B29">
        <w:t xml:space="preserve">NRP za investicijo, ki je že v teku (prijava začetka gradnje je julij 2020) je razdeljen po letih, in sicer je ena tretjina sredstev za investicijo predvidena do 2021 in dve tretjini v 2021. V skladu z razpisnimi pogoji </w:t>
      </w:r>
      <w:proofErr w:type="spellStart"/>
      <w:r w:rsidR="007D2B29">
        <w:t>tč</w:t>
      </w:r>
      <w:proofErr w:type="spellEnd"/>
      <w:r w:rsidR="007D2B29">
        <w:t xml:space="preserve"> 8. razpisne dokumentacije je pogoj za prijavo, da se gradnja ni pričela pred letom 2019 in da je projekt v gradnji v letu objave razpisa (leto 2021) še vključen v NRP občine. Ali takšna dinamika vpliva na obseg sofinanciranja MIZŠ v primeru izbora projekta?</w:t>
      </w:r>
    </w:p>
    <w:p w:rsidR="007D2B29" w:rsidRDefault="007D2B29" w:rsidP="007D2B29">
      <w:pPr>
        <w:pStyle w:val="Brezrazmikov"/>
      </w:pPr>
    </w:p>
    <w:p w:rsidR="007D2B29" w:rsidRDefault="007D2B29" w:rsidP="007D2B29">
      <w:pPr>
        <w:pStyle w:val="Brezrazmikov"/>
      </w:pPr>
      <w:r>
        <w:t>O:</w:t>
      </w:r>
      <w:r w:rsidR="00F632AF">
        <w:t xml:space="preserve"> Termini gradnje in zagotovljena sredstva ustrezajo razp</w:t>
      </w:r>
      <w:r w:rsidR="008F0920">
        <w:t>isnim pogojem. Na podlagi opisa</w:t>
      </w:r>
      <w:r w:rsidR="00F632AF">
        <w:t xml:space="preserve"> dinamika ne vpliva na obseg sofinanciranja MIZŠ. Ustreznost podatkov bo preverjena v primeru potencialnega izbora projekta za sofinanciranje.</w:t>
      </w:r>
    </w:p>
    <w:p w:rsidR="007D2B29" w:rsidRDefault="007D2B29" w:rsidP="007D2B29">
      <w:pPr>
        <w:pStyle w:val="Brezrazmikov"/>
      </w:pPr>
    </w:p>
    <w:p w:rsidR="007D2B29" w:rsidRDefault="007D2B29" w:rsidP="007D2B29">
      <w:pPr>
        <w:pStyle w:val="Slog1"/>
      </w:pPr>
      <w:r>
        <w:t>V: Za investicijo</w:t>
      </w:r>
      <w:r w:rsidRPr="007D2B29">
        <w:t xml:space="preserve"> je podpisana pogodba z izbranim izvajalcem. Katera vrednost GOI in celotne investicije naj se vpiše v aplikacijo, glede na to, da je zapisano, da je potrebno Vpisati vrednost celotne investicije iz zadnje potrjene investicijske dokumentacije, to pa je v našem primeru IP? Vrednosti projekta v pogodbi so nižje kot vrednosti v IP.</w:t>
      </w:r>
    </w:p>
    <w:p w:rsidR="007D2B29" w:rsidRDefault="007D2B29" w:rsidP="007D2B29">
      <w:pPr>
        <w:pStyle w:val="Brezrazmikov"/>
      </w:pPr>
    </w:p>
    <w:p w:rsidR="007D2B29" w:rsidRDefault="007D2B29" w:rsidP="007D2B29">
      <w:pPr>
        <w:pStyle w:val="Brezrazmikov"/>
      </w:pPr>
      <w:r>
        <w:t xml:space="preserve">O: </w:t>
      </w:r>
      <w:r w:rsidRPr="007D2B29">
        <w:t>Podatek je informativne narave in ne vpliva na vrednotenje prijavljene</w:t>
      </w:r>
      <w:r>
        <w:t xml:space="preserve">ga projekta. Predlagamo vpisati </w:t>
      </w:r>
      <w:r w:rsidRPr="00F632AF">
        <w:t>znesek iz pogodbe.</w:t>
      </w:r>
    </w:p>
    <w:p w:rsidR="00765A04" w:rsidRDefault="00765A04" w:rsidP="007D2B29">
      <w:pPr>
        <w:pStyle w:val="Brezrazmikov"/>
      </w:pPr>
    </w:p>
    <w:p w:rsidR="00765A04" w:rsidRDefault="00765A04" w:rsidP="00765A04">
      <w:pPr>
        <w:pStyle w:val="Slog1"/>
      </w:pPr>
      <w:r>
        <w:t>V: Prosimo vas za dodatno pojasnilo glede vpisa podatkov o vrednosti investicije iz investicijske dokumentacije, namreč dne 10.02.2021 ste pod vprašanje (ki bi bila zaporedna številka) 17 odgovorili, da se podatki o vrednosti GOI in vrednosti investicije povzame iz priloženega DIIP (četudi je že sprejet IP), dne 12.02.2021 pa ste kot odgovor na zadnje vprašanje zapisali, da se na razpis prijavimo z aktualnimi finančnimi in prostorskimi vrednostmi iz potrjenega IP. Prosimo vas za odgovor, katere vrednosti naj navajamo ali sledimo vrednostim iz potrjenega DIIP ali potrjenega IP, čeprav bomo ob prijavi priložili DIIP.</w:t>
      </w:r>
    </w:p>
    <w:p w:rsidR="00765A04" w:rsidRDefault="00765A04" w:rsidP="00765A04">
      <w:pPr>
        <w:pStyle w:val="Brezrazmikov"/>
      </w:pPr>
    </w:p>
    <w:p w:rsidR="00765A04" w:rsidRDefault="00765A04" w:rsidP="00765A04">
      <w:pPr>
        <w:pStyle w:val="Brezrazmikov"/>
      </w:pPr>
      <w:r>
        <w:t xml:space="preserve">O: </w:t>
      </w:r>
      <w:r w:rsidRPr="007D2B29">
        <w:t>Podatek je informativne narave in ne vpliva na vrednotenje prijavljene</w:t>
      </w:r>
      <w:r>
        <w:t xml:space="preserve">ga projekta. Predlagamo vpisati znesek </w:t>
      </w:r>
      <w:r w:rsidRPr="00F632AF">
        <w:t>iz IP.</w:t>
      </w:r>
    </w:p>
    <w:p w:rsidR="00765A04" w:rsidRDefault="00765A04" w:rsidP="00765A04">
      <w:pPr>
        <w:pStyle w:val="Brezrazmikov"/>
      </w:pPr>
    </w:p>
    <w:p w:rsidR="00CB415D" w:rsidRDefault="00CB415D" w:rsidP="00CB415D">
      <w:pPr>
        <w:pStyle w:val="Slog1"/>
      </w:pPr>
      <w:r>
        <w:t xml:space="preserve">V: </w:t>
      </w:r>
      <w:r>
        <w:t xml:space="preserve">Upravičeni stroški v skladu s 5. tč. Razpisne dokumentacije so stroški gradbeno - obrtniških in instalacijskih (GOI) del. Vrednost, ki jo je potrebno navesti v aplikacijo mora izhajati iz zadnje potrjene investicijske dokumentacije. Vrednosti v IP so povzete iz PZI, kjer pa so v sklopu gradbenih del zajeta tudi </w:t>
      </w:r>
      <w:proofErr w:type="spellStart"/>
      <w:r>
        <w:t>rušitvena</w:t>
      </w:r>
      <w:proofErr w:type="spellEnd"/>
      <w:r>
        <w:t xml:space="preserve"> dela, ki v skladu z razpisom niso upravičeni strošek. Da gre za </w:t>
      </w:r>
      <w:proofErr w:type="spellStart"/>
      <w:r>
        <w:t>rušitvena</w:t>
      </w:r>
      <w:proofErr w:type="spellEnd"/>
      <w:r>
        <w:t xml:space="preserve"> dela (v sklopu rekonstrukcije) je razvidno le iz popisa del PZI, ne pa tudi iz IP, kjer je le postavka 'gradbena dela'. Kako naj prikažemo vrednost projekta v tem primeru?</w:t>
      </w:r>
    </w:p>
    <w:p w:rsidR="00CB415D" w:rsidRDefault="00CB415D" w:rsidP="00CB415D">
      <w:pPr>
        <w:pStyle w:val="Brezrazmikov"/>
      </w:pPr>
    </w:p>
    <w:p w:rsidR="00CB415D" w:rsidRDefault="00CB415D" w:rsidP="00CB415D">
      <w:pPr>
        <w:pStyle w:val="Brezrazmikov"/>
      </w:pPr>
      <w:r>
        <w:t xml:space="preserve">O: Podatek je informativne narave in ne vpliva na vrednotenje prijavljenega projekta. Predlagamo vpisati znesek iz PZI, brez vrednosti </w:t>
      </w:r>
      <w:proofErr w:type="spellStart"/>
      <w:r>
        <w:t>rušitvenih</w:t>
      </w:r>
      <w:proofErr w:type="spellEnd"/>
      <w:r>
        <w:t xml:space="preserve"> del.</w:t>
      </w:r>
    </w:p>
    <w:p w:rsidR="00CB415D" w:rsidRDefault="00CB415D" w:rsidP="00CB415D">
      <w:pPr>
        <w:pStyle w:val="Brezrazmikov"/>
      </w:pPr>
    </w:p>
    <w:p w:rsidR="00CB415D" w:rsidRDefault="00CB415D" w:rsidP="00CB415D">
      <w:pPr>
        <w:pStyle w:val="Slog1"/>
      </w:pPr>
      <w:r>
        <w:t xml:space="preserve">V: </w:t>
      </w:r>
      <w:r>
        <w:t>Upoštevajoč odgovore v zvezi z DIIP je potrebno v spletno aplikacijo vnesti vrednost GOI del iz dokumenta DIIP in ne iz ponudbe izbranega izvajalca del oz. iz gradbene pogodbe. Investicijska dokumentacija se bo uskladila kasneje. Ali to drži?</w:t>
      </w:r>
    </w:p>
    <w:p w:rsidR="00CB415D" w:rsidRDefault="00CB415D" w:rsidP="00CB415D">
      <w:pPr>
        <w:pStyle w:val="Brezrazmikov"/>
      </w:pPr>
    </w:p>
    <w:p w:rsidR="00CB415D" w:rsidRDefault="00CB415D" w:rsidP="00CB415D">
      <w:pPr>
        <w:pStyle w:val="Brezrazmikov"/>
      </w:pPr>
      <w:r>
        <w:t xml:space="preserve">O: Podatek je informativne narave in ne vpliva na vrednotenje prijavljenega projekta. Predlagamo vpisati znesek iz ponudbe izbranega izvajalca. </w:t>
      </w:r>
    </w:p>
    <w:p w:rsidR="00CB415D" w:rsidRDefault="00CB415D" w:rsidP="00CB415D">
      <w:pPr>
        <w:pStyle w:val="Brezrazmikov"/>
      </w:pPr>
    </w:p>
    <w:p w:rsidR="00CB415D" w:rsidRDefault="00CB415D" w:rsidP="00CB415D">
      <w:pPr>
        <w:pStyle w:val="Slog1"/>
      </w:pPr>
      <w:r>
        <w:t>V:</w:t>
      </w:r>
      <w:r>
        <w:t xml:space="preserve"> Ali lahko kot dokazilo o starosti objekta priložimo poročilo o stavbi iz GIS </w:t>
      </w:r>
      <w:proofErr w:type="spellStart"/>
      <w:r>
        <w:t>iObcina</w:t>
      </w:r>
      <w:proofErr w:type="spellEnd"/>
      <w:r>
        <w:t>?</w:t>
      </w:r>
    </w:p>
    <w:p w:rsidR="00CB415D" w:rsidRDefault="00CB415D" w:rsidP="00CB415D">
      <w:pPr>
        <w:pStyle w:val="Brezrazmikov"/>
      </w:pPr>
    </w:p>
    <w:p w:rsidR="00CB415D" w:rsidRDefault="00CB415D" w:rsidP="00CB415D">
      <w:pPr>
        <w:pStyle w:val="Brezrazmikov"/>
      </w:pPr>
      <w:r>
        <w:t>O: Lahko, v kolikor je iz poročila razvidno, da gre za uradne podatke.</w:t>
      </w:r>
    </w:p>
    <w:p w:rsidR="00CB415D" w:rsidRDefault="00CB415D" w:rsidP="00CB415D">
      <w:pPr>
        <w:pStyle w:val="Brezrazmikov"/>
      </w:pPr>
    </w:p>
    <w:p w:rsidR="00CB415D" w:rsidRDefault="00CB415D">
      <w:r>
        <w:br w:type="page"/>
      </w:r>
    </w:p>
    <w:p w:rsidR="00CB415D" w:rsidRDefault="00CB415D" w:rsidP="00CB415D">
      <w:pPr>
        <w:pStyle w:val="Slog1"/>
      </w:pPr>
      <w:r>
        <w:lastRenderedPageBreak/>
        <w:t xml:space="preserve">V: </w:t>
      </w:r>
      <w:r>
        <w:t>Občina ima DIIP, sklep o potrditvi za gradnjo OŠ iz leta 2019. Vrednost v DIIP-u je presegla 500.00</w:t>
      </w:r>
      <w:r>
        <w:t>0</w:t>
      </w:r>
      <w:r>
        <w:t xml:space="preserve"> eur, zato je občina skladno z Uredbo o enotni metodologiji v letu 2019 pripravila in potrdila IP s predvideno izvedbo v treh fazah. Občina je 1. fazo že izvedla v 2019 z lastnimi sredstvi, v letu 2020 je pričela z 2. fazo. V 2. fazo je sedaj pristopila s še dvema dodatnima učilnicama, katere obstoječi IP ni predvidel. Ali za prijavo na razpis, lahko noveliramo obstoječi IP in tako v aplikacijo prijavljamo z aktualnimi finančnimi in prostorskimi vrednostmi?</w:t>
      </w:r>
    </w:p>
    <w:p w:rsidR="00CB415D" w:rsidRDefault="00CB415D" w:rsidP="00CB415D">
      <w:pPr>
        <w:pStyle w:val="Brezrazmikov"/>
      </w:pPr>
    </w:p>
    <w:p w:rsidR="00CB415D" w:rsidRDefault="00CB415D" w:rsidP="00CB415D">
      <w:pPr>
        <w:pStyle w:val="Brezrazmikov"/>
      </w:pPr>
      <w:r>
        <w:t>O: na razpis lahko prijavite 2 in 3 fazo investicije. Obstoječ</w:t>
      </w:r>
      <w:r>
        <w:t>ega</w:t>
      </w:r>
      <w:r>
        <w:t xml:space="preserve"> IP ni potrebno novelirati, podatke boste uskladili v kolikor bo projekt izbran za sofinanciranje. V aplikacijo vnesite aktualne finančne in prostorske vredno</w:t>
      </w:r>
      <w:r>
        <w:t>s</w:t>
      </w:r>
      <w:r>
        <w:t>ti, predložite pa samo DIIP</w:t>
      </w:r>
      <w:r w:rsidR="008F0920">
        <w:t xml:space="preserve"> in Sklep o potrditvi DIIP</w:t>
      </w:r>
      <w:bookmarkStart w:id="0" w:name="_GoBack"/>
      <w:bookmarkEnd w:id="0"/>
      <w:r>
        <w:t>.</w:t>
      </w:r>
    </w:p>
    <w:p w:rsidR="00CB415D" w:rsidRDefault="00CB415D" w:rsidP="00CB415D">
      <w:pPr>
        <w:pStyle w:val="Brezrazmikov"/>
      </w:pPr>
    </w:p>
    <w:p w:rsidR="00CB415D" w:rsidRDefault="00CB415D" w:rsidP="00CB415D">
      <w:pPr>
        <w:pStyle w:val="Slog1"/>
      </w:pPr>
      <w:r>
        <w:t xml:space="preserve">V: </w:t>
      </w:r>
      <w:r>
        <w:t>Občina prijavlja prijavo za sofinanciranje novogradnje vrtca.</w:t>
      </w:r>
      <w:r>
        <w:t xml:space="preserve"> </w:t>
      </w:r>
      <w:r>
        <w:t>Ali lahko uveljavljamo pod Demografsko sliko, da ima Občina soglasje MIZŠ za manjšo notranjo igralno površino, in sicer gre za trenutni vrtec v delovanju, ki pa nima dovolj površin za zadostitev kriterij za otroka?</w:t>
      </w:r>
      <w:r>
        <w:t xml:space="preserve"> </w:t>
      </w:r>
      <w:r>
        <w:t>Za trenutne oddelke s povečanim normativom (5 oddelkov na treh različnih lokacijah), ali lahko uveljavljamo točke za le-te.</w:t>
      </w:r>
      <w:r>
        <w:t xml:space="preserve"> </w:t>
      </w:r>
      <w:r>
        <w:t>En oddelek je v šoli, ki pa je na drugi lokaciji, kakor je vrtec. En oddelek pa je na tretji lokaciji, ki pa je v najemu od pravne osebe.</w:t>
      </w:r>
      <w:r>
        <w:t xml:space="preserve"> </w:t>
      </w:r>
      <w:r>
        <w:t>Ali lahko smatramo za upravičeno, da ima občina v tem trenutku oddelke s povečanim normativom (+2 otroka/oddelek)?</w:t>
      </w:r>
    </w:p>
    <w:p w:rsidR="00CB415D" w:rsidRDefault="00CB415D" w:rsidP="00CB415D">
      <w:pPr>
        <w:pStyle w:val="Brezrazmikov"/>
      </w:pPr>
    </w:p>
    <w:p w:rsidR="00CB415D" w:rsidRDefault="00CB415D" w:rsidP="00CB415D">
      <w:pPr>
        <w:pStyle w:val="Brezrazmikov"/>
      </w:pPr>
      <w:r>
        <w:t>O: Uveljavljate lahko soglasje MIZŠ za manjšo igralno površino, v kolikor se nanaša izrecno na</w:t>
      </w:r>
      <w:r>
        <w:t xml:space="preserve"> vrtec, ki je predmet prijave. </w:t>
      </w:r>
      <w:r>
        <w:t xml:space="preserve">Povečan normativ + 2 otroka na oddelek sprejme občina s sklepom, za posamezen vrtec ali za celotno občino. Iz vašega vprašanja ne razberemo ali imate povečan normativ v enem ali v več vrtcih. Oba dokumenta se morata nanašati na vrtec, ki je predmet investicije, oziroma zaradi katerega načrtujete novogradnjo, s katero bo rešen problem pomanjkanja prostora in najem prostorov. Sklep občine in soglasje MIZŠ sta morala biti sprejeta štiri leta zapored. </w:t>
      </w:r>
    </w:p>
    <w:p w:rsidR="00CB415D" w:rsidRDefault="00CB415D" w:rsidP="00CB415D">
      <w:pPr>
        <w:pStyle w:val="Brezrazmikov"/>
      </w:pPr>
    </w:p>
    <w:p w:rsidR="00CB415D" w:rsidRDefault="00CB415D" w:rsidP="00CB415D">
      <w:pPr>
        <w:pStyle w:val="Slog1"/>
      </w:pPr>
      <w:r>
        <w:t xml:space="preserve">V: </w:t>
      </w:r>
      <w:r>
        <w:t xml:space="preserve">Imamo DIIP in sklep o potrditvi DIIP, ki pa ni več usklajen s finančno konstrukcijo. Ali potrebujemo nov DIIP, </w:t>
      </w:r>
      <w:proofErr w:type="spellStart"/>
      <w:r>
        <w:t>novelacijo</w:t>
      </w:r>
      <w:proofErr w:type="spellEnd"/>
      <w:r>
        <w:t xml:space="preserve"> ali samo kasneje pri IP navajamo nove podatke? Spremembe so namreč v načinu financiranja – v DIIP nimamo navedene možnosti sofinanciranja, vrednost investicije je sedaj višja kot v DIIP in kvadratura se je malenkost povišala. Ali lahko vseeno kako potrdimo zaprtje finančne konstrukcije? NRP imamo in glede na ocenjeno vrednost po DIIP imamo dovolj zagotovljenih sredstev, ker pa se je zaradi sprememb povišala vrednost investicije in je le-ta višja kot v DIIP, nas zanima ali bomo lahko potrdili zaprtje finančne konstrukcije? Ali moramo v vlogi navajati vrednosti opredeljene v DIIP ali te nove? IP je v pripravi. </w:t>
      </w:r>
    </w:p>
    <w:p w:rsidR="00CB415D" w:rsidRDefault="00CB415D" w:rsidP="00CB415D">
      <w:pPr>
        <w:pStyle w:val="Brezrazmikov"/>
      </w:pPr>
    </w:p>
    <w:p w:rsidR="00CB415D" w:rsidRPr="007D2B29" w:rsidRDefault="00CB415D" w:rsidP="00CB415D">
      <w:pPr>
        <w:pStyle w:val="Brezrazmikov"/>
      </w:pPr>
      <w:r>
        <w:t>O: V kolikor bo projekt izbran za sofinanciranje se bodo podatki usklajevali v IP. V obrazcih je potrebno zgolj pritrditi izjav</w:t>
      </w:r>
      <w:r>
        <w:t>i</w:t>
      </w:r>
      <w:r>
        <w:t xml:space="preserve">, da občina lahko zapre finančno konstrukcijo ob upoštevanju izračunanih, pripadajočih </w:t>
      </w:r>
      <w:proofErr w:type="spellStart"/>
      <w:r>
        <w:t>sofinancerskih</w:t>
      </w:r>
      <w:proofErr w:type="spellEnd"/>
      <w:r>
        <w:t xml:space="preserve"> sredstev ministrstva.</w:t>
      </w:r>
    </w:p>
    <w:sectPr w:rsidR="00CB415D" w:rsidRPr="007D2B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380"/>
    <w:rsid w:val="000D2F95"/>
    <w:rsid w:val="00117F52"/>
    <w:rsid w:val="001C41DF"/>
    <w:rsid w:val="003A589D"/>
    <w:rsid w:val="00514281"/>
    <w:rsid w:val="005310C8"/>
    <w:rsid w:val="006B1D79"/>
    <w:rsid w:val="00765A04"/>
    <w:rsid w:val="007D1520"/>
    <w:rsid w:val="007D2B29"/>
    <w:rsid w:val="0080567C"/>
    <w:rsid w:val="0083050E"/>
    <w:rsid w:val="00882DA1"/>
    <w:rsid w:val="008A119A"/>
    <w:rsid w:val="008C5C54"/>
    <w:rsid w:val="008F0920"/>
    <w:rsid w:val="008F1D68"/>
    <w:rsid w:val="0098529B"/>
    <w:rsid w:val="009D4B2A"/>
    <w:rsid w:val="00A77D4E"/>
    <w:rsid w:val="00AB13A1"/>
    <w:rsid w:val="00B1094C"/>
    <w:rsid w:val="00BC3380"/>
    <w:rsid w:val="00BD0111"/>
    <w:rsid w:val="00BD703A"/>
    <w:rsid w:val="00BF18AB"/>
    <w:rsid w:val="00C91E6B"/>
    <w:rsid w:val="00CB415D"/>
    <w:rsid w:val="00CE2096"/>
    <w:rsid w:val="00D8296C"/>
    <w:rsid w:val="00E758BA"/>
    <w:rsid w:val="00F632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39694"/>
  <w15:chartTrackingRefBased/>
  <w15:docId w15:val="{E93F72A6-DD5D-4D07-9470-C23FB412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529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98529B"/>
    <w:pPr>
      <w:spacing w:after="0" w:line="240" w:lineRule="auto"/>
      <w:jc w:val="both"/>
    </w:pPr>
  </w:style>
  <w:style w:type="paragraph" w:customStyle="1" w:styleId="Slog1">
    <w:name w:val="Slog1"/>
    <w:basedOn w:val="Brezrazmikov"/>
    <w:next w:val="Brezrazmikov"/>
    <w:qFormat/>
    <w:rsid w:val="0098529B"/>
    <w:rPr>
      <w:b/>
      <w:color w:val="0070C0"/>
    </w:rPr>
  </w:style>
  <w:style w:type="character" w:styleId="Hiperpovezava">
    <w:name w:val="Hyperlink"/>
    <w:basedOn w:val="Privzetapisavaodstavka"/>
    <w:uiPriority w:val="99"/>
    <w:unhideWhenUsed/>
    <w:rsid w:val="008056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1992</Words>
  <Characters>11359</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Smrke Šikovc</dc:creator>
  <cp:keywords/>
  <dc:description/>
  <cp:lastModifiedBy>Janja Smrke Šikovc</cp:lastModifiedBy>
  <cp:revision>3</cp:revision>
  <dcterms:created xsi:type="dcterms:W3CDTF">2021-02-15T16:16:00Z</dcterms:created>
  <dcterms:modified xsi:type="dcterms:W3CDTF">2021-02-15T16:35:00Z</dcterms:modified>
</cp:coreProperties>
</file>