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E490C" w14:textId="5DB2436E" w:rsidR="007526F3" w:rsidRPr="00BD7480" w:rsidRDefault="00554DAC" w:rsidP="009C00BC">
      <w:pPr>
        <w:autoSpaceDE w:val="0"/>
        <w:autoSpaceDN w:val="0"/>
        <w:adjustRightInd w:val="0"/>
        <w:spacing w:after="0" w:line="240" w:lineRule="auto"/>
        <w:jc w:val="both"/>
        <w:rPr>
          <w:rFonts w:cstheme="minorHAnsi"/>
          <w:b/>
        </w:rPr>
      </w:pPr>
      <w:bookmarkStart w:id="0" w:name="_GoBack"/>
      <w:bookmarkEnd w:id="0"/>
      <w:r w:rsidRPr="00BD7480">
        <w:rPr>
          <w:rFonts w:cstheme="minorHAnsi"/>
          <w:b/>
        </w:rPr>
        <w:t>Vprašanja in odgovori na dan 1</w:t>
      </w:r>
      <w:r w:rsidR="00D521E9">
        <w:rPr>
          <w:rFonts w:cstheme="minorHAnsi"/>
          <w:b/>
        </w:rPr>
        <w:t>2</w:t>
      </w:r>
      <w:r w:rsidR="007526F3" w:rsidRPr="00BD7480">
        <w:rPr>
          <w:rFonts w:cstheme="minorHAnsi"/>
          <w:b/>
        </w:rPr>
        <w:t>.02.2021</w:t>
      </w:r>
    </w:p>
    <w:p w14:paraId="6BE542A6" w14:textId="77777777" w:rsidR="007526F3" w:rsidRPr="00BD7480" w:rsidRDefault="007526F3" w:rsidP="009C00BC">
      <w:pPr>
        <w:autoSpaceDE w:val="0"/>
        <w:autoSpaceDN w:val="0"/>
        <w:adjustRightInd w:val="0"/>
        <w:spacing w:after="0" w:line="240" w:lineRule="auto"/>
        <w:jc w:val="both"/>
        <w:rPr>
          <w:rFonts w:cstheme="minorHAnsi"/>
          <w:b/>
          <w:color w:val="0070C0"/>
        </w:rPr>
      </w:pPr>
    </w:p>
    <w:p w14:paraId="3BAA36F8" w14:textId="77777777" w:rsidR="00554DAC" w:rsidRPr="00BD7480" w:rsidRDefault="008B25B4" w:rsidP="009C00BC">
      <w:pPr>
        <w:autoSpaceDE w:val="0"/>
        <w:autoSpaceDN w:val="0"/>
        <w:adjustRightInd w:val="0"/>
        <w:spacing w:after="0" w:line="240" w:lineRule="auto"/>
        <w:jc w:val="both"/>
        <w:rPr>
          <w:rFonts w:cstheme="minorHAnsi"/>
          <w:b/>
          <w:color w:val="0070C0"/>
        </w:rPr>
      </w:pPr>
      <w:r w:rsidRPr="00BD7480">
        <w:rPr>
          <w:rFonts w:cstheme="minorHAnsi"/>
          <w:b/>
          <w:color w:val="0070C0"/>
        </w:rPr>
        <w:t xml:space="preserve">V: </w:t>
      </w:r>
      <w:r w:rsidR="00554DAC" w:rsidRPr="00BD7480">
        <w:rPr>
          <w:rFonts w:cstheme="minorHAnsi"/>
          <w:b/>
          <w:color w:val="0070C0"/>
        </w:rPr>
        <w:t>Občina ima v dolgoročnem načrtu iz centra kraja preseliti industrijske dejavnosti v za to namenjene poslovne cone. Z namenom revitalizacije nekdaj industrijskega območja je kupila staro skladiščno stavbo, v kateri bodo zaživeli nov vrtec, glasbena šola ter knjižnica. Ker so določeni deli stavbe še vedno uporabni, bi bilo rušenje nesmotrno in negospodarno, zato želi Občina uporabiti uporabne dele starega objekta, pri čemer pa bo šlo, razen nekaterih obstoječih sten in temeljev, za popolnoma nov objekt z drugačno namembnostjo. Glede na to, da je v razpisni dokumentaciji navedeno, da rekonstrukcija praviloma pomeni rekonstrukcijo obstoječega objekta vrtca, ali si pravilno razlagamo, da gre v zgoraj opisanem primeru za novogradnjo, saj bo dejansko nastal popolnoma nov objekt vrtca in ostalih dejavnosti, pri katerem pa se bodo zaradi smotrnosti in gospodarne porabe sredstev uporabili uporabni elementi obstoječe stavbe, ki je bila v osnovi grajena za drug namen?</w:t>
      </w:r>
    </w:p>
    <w:p w14:paraId="0C0BA90E" w14:textId="77777777" w:rsidR="00554DAC" w:rsidRPr="00BD7480" w:rsidRDefault="00554DAC" w:rsidP="009C00BC">
      <w:pPr>
        <w:autoSpaceDE w:val="0"/>
        <w:autoSpaceDN w:val="0"/>
        <w:adjustRightInd w:val="0"/>
        <w:spacing w:after="0" w:line="240" w:lineRule="auto"/>
        <w:jc w:val="both"/>
        <w:rPr>
          <w:rFonts w:cstheme="minorHAnsi"/>
          <w:color w:val="000000"/>
        </w:rPr>
      </w:pPr>
    </w:p>
    <w:p w14:paraId="36613336" w14:textId="38C331F7" w:rsidR="00964B29" w:rsidRPr="004B0A3F" w:rsidRDefault="00266F1F" w:rsidP="009C00BC">
      <w:pPr>
        <w:autoSpaceDE w:val="0"/>
        <w:autoSpaceDN w:val="0"/>
        <w:adjustRightInd w:val="0"/>
        <w:spacing w:after="0" w:line="240" w:lineRule="auto"/>
        <w:jc w:val="both"/>
        <w:rPr>
          <w:rFonts w:cstheme="minorHAnsi"/>
          <w:color w:val="000000"/>
        </w:rPr>
      </w:pPr>
      <w:r w:rsidRPr="00BD7480">
        <w:rPr>
          <w:rFonts w:cstheme="minorHAnsi"/>
          <w:color w:val="000000"/>
        </w:rPr>
        <w:t xml:space="preserve">O: </w:t>
      </w:r>
      <w:r w:rsidR="00244B12" w:rsidRPr="00BD7480">
        <w:rPr>
          <w:rFonts w:cstheme="minorHAnsi"/>
          <w:color w:val="000000"/>
        </w:rPr>
        <w:t>Iz opisa načrtovane investicije je razvidno, da gre za rekonstrukcijo in ne za novogradnjo. Definicija rekonstrukcije je poda</w:t>
      </w:r>
      <w:r w:rsidR="00A14A49" w:rsidRPr="00BD7480">
        <w:rPr>
          <w:rFonts w:cstheme="minorHAnsi"/>
          <w:color w:val="000000"/>
        </w:rPr>
        <w:t>na v 4. točki besedila razpisa in velja za vse objekte, ne</w:t>
      </w:r>
      <w:r w:rsidR="00EE51AC">
        <w:rPr>
          <w:rFonts w:cstheme="minorHAnsi"/>
          <w:color w:val="000000"/>
        </w:rPr>
        <w:t xml:space="preserve"> </w:t>
      </w:r>
      <w:r w:rsidR="00A14A49" w:rsidRPr="00BD7480">
        <w:rPr>
          <w:rFonts w:cstheme="minorHAnsi"/>
          <w:color w:val="000000"/>
        </w:rPr>
        <w:t xml:space="preserve">glede na namen uporabe. </w:t>
      </w:r>
    </w:p>
    <w:p w14:paraId="177E7DAA" w14:textId="77777777" w:rsidR="004B0A3F" w:rsidRPr="00BD7480" w:rsidRDefault="004B0A3F" w:rsidP="009C00BC">
      <w:pPr>
        <w:autoSpaceDE w:val="0"/>
        <w:autoSpaceDN w:val="0"/>
        <w:adjustRightInd w:val="0"/>
        <w:spacing w:after="0" w:line="240" w:lineRule="auto"/>
        <w:jc w:val="both"/>
        <w:rPr>
          <w:rFonts w:cstheme="minorHAnsi"/>
          <w:color w:val="000000"/>
        </w:rPr>
      </w:pPr>
    </w:p>
    <w:p w14:paraId="6EE08F16" w14:textId="77777777" w:rsidR="00554DAC" w:rsidRPr="00BD7480" w:rsidRDefault="008B25B4" w:rsidP="009C00BC">
      <w:pPr>
        <w:autoSpaceDE w:val="0"/>
        <w:autoSpaceDN w:val="0"/>
        <w:adjustRightInd w:val="0"/>
        <w:spacing w:after="0" w:line="240" w:lineRule="auto"/>
        <w:jc w:val="both"/>
        <w:rPr>
          <w:rFonts w:cstheme="minorHAnsi"/>
          <w:b/>
          <w:color w:val="0070C0"/>
        </w:rPr>
      </w:pPr>
      <w:r w:rsidRPr="00BD7480">
        <w:rPr>
          <w:rFonts w:cstheme="minorHAnsi"/>
          <w:b/>
          <w:color w:val="0070C0"/>
        </w:rPr>
        <w:t xml:space="preserve">V: </w:t>
      </w:r>
      <w:r w:rsidR="00554DAC" w:rsidRPr="00BD7480">
        <w:rPr>
          <w:rFonts w:cstheme="minorHAnsi"/>
          <w:b/>
          <w:color w:val="0070C0"/>
        </w:rPr>
        <w:t>Imamo vprašanje glede pravilne izbire pri merilih in sicer, III: Druga merila, točka 3 Starost objekta oziroma vrsta gradnje. Občina načrtuje rekonstrukcijo in spremembo namembnosti dela večnamenskega objekta v vrtec z dozidavo. Objekt, ki se rekonstruira trenutno ni namenjen vrtcu ampak se v njem nahaja fitnes in je v neposredni bližini vrtca. Ali gre v danem primeru za novogradnjo oz. rekonstrukcijo v celoti?</w:t>
      </w:r>
    </w:p>
    <w:p w14:paraId="37DE3228" w14:textId="77777777" w:rsidR="00244B12" w:rsidRPr="00BD7480" w:rsidRDefault="00244B12" w:rsidP="009C00BC">
      <w:pPr>
        <w:autoSpaceDE w:val="0"/>
        <w:autoSpaceDN w:val="0"/>
        <w:adjustRightInd w:val="0"/>
        <w:spacing w:after="0" w:line="240" w:lineRule="auto"/>
        <w:jc w:val="both"/>
        <w:rPr>
          <w:rFonts w:cstheme="minorHAnsi"/>
          <w:color w:val="000000"/>
        </w:rPr>
      </w:pPr>
    </w:p>
    <w:p w14:paraId="41B11292" w14:textId="4582EA0E" w:rsidR="009C7CAD" w:rsidRPr="009C7CAD" w:rsidRDefault="00244B12" w:rsidP="009C00BC">
      <w:pPr>
        <w:autoSpaceDE w:val="0"/>
        <w:autoSpaceDN w:val="0"/>
        <w:adjustRightInd w:val="0"/>
        <w:spacing w:after="0" w:line="240" w:lineRule="auto"/>
        <w:jc w:val="both"/>
        <w:rPr>
          <w:rFonts w:cstheme="minorHAnsi"/>
          <w:color w:val="000000"/>
        </w:rPr>
      </w:pPr>
      <w:r w:rsidRPr="00BD7480">
        <w:rPr>
          <w:rFonts w:cstheme="minorHAnsi"/>
          <w:color w:val="000000"/>
        </w:rPr>
        <w:t xml:space="preserve">O: </w:t>
      </w:r>
      <w:r w:rsidR="00EB012C">
        <w:rPr>
          <w:rFonts w:cstheme="minorHAnsi"/>
          <w:color w:val="000000"/>
        </w:rPr>
        <w:t xml:space="preserve">Iz opisa načrtovane investicije je razvidno, da gre za rekonstrukcijo </w:t>
      </w:r>
      <w:r w:rsidRPr="00BD7480">
        <w:rPr>
          <w:rFonts w:cstheme="minorHAnsi"/>
          <w:color w:val="000000"/>
        </w:rPr>
        <w:t>dela večnamenskega objekta</w:t>
      </w:r>
      <w:r w:rsidR="00EB012C">
        <w:rPr>
          <w:rFonts w:cstheme="minorHAnsi"/>
          <w:color w:val="000000"/>
        </w:rPr>
        <w:t xml:space="preserve"> in dozidavo</w:t>
      </w:r>
      <w:r w:rsidRPr="00BD7480">
        <w:rPr>
          <w:rFonts w:cstheme="minorHAnsi"/>
          <w:color w:val="000000"/>
        </w:rPr>
        <w:t xml:space="preserve">, </w:t>
      </w:r>
      <w:r w:rsidR="00EB012C">
        <w:rPr>
          <w:rFonts w:cstheme="minorHAnsi"/>
          <w:color w:val="000000"/>
        </w:rPr>
        <w:t xml:space="preserve">torej </w:t>
      </w:r>
      <w:r w:rsidR="00BD7480">
        <w:rPr>
          <w:rFonts w:cstheme="minorHAnsi"/>
          <w:color w:val="000000"/>
        </w:rPr>
        <w:t xml:space="preserve">ni možno govoriti o </w:t>
      </w:r>
      <w:r w:rsidR="00BD7480" w:rsidRPr="00BD7480">
        <w:rPr>
          <w:rFonts w:cstheme="minorHAnsi"/>
          <w:i/>
          <w:color w:val="000000"/>
        </w:rPr>
        <w:t>celoviti</w:t>
      </w:r>
      <w:r w:rsidR="00BD7480">
        <w:rPr>
          <w:rFonts w:cstheme="minorHAnsi"/>
          <w:color w:val="000000"/>
        </w:rPr>
        <w:t xml:space="preserve"> </w:t>
      </w:r>
      <w:r w:rsidR="00BD7480" w:rsidRPr="00BD7480">
        <w:rPr>
          <w:rFonts w:cstheme="minorHAnsi"/>
          <w:i/>
          <w:color w:val="000000"/>
        </w:rPr>
        <w:t>novogradnji</w:t>
      </w:r>
      <w:r w:rsidR="00C15F72">
        <w:rPr>
          <w:rFonts w:cstheme="minorHAnsi"/>
          <w:i/>
          <w:color w:val="000000"/>
        </w:rPr>
        <w:t xml:space="preserve"> objekta</w:t>
      </w:r>
      <w:r w:rsidR="00EB012C">
        <w:rPr>
          <w:rFonts w:cstheme="minorHAnsi"/>
          <w:color w:val="000000"/>
        </w:rPr>
        <w:t xml:space="preserve">. </w:t>
      </w:r>
      <w:r w:rsidR="00EB012C" w:rsidRPr="00BD7480">
        <w:rPr>
          <w:rFonts w:cstheme="minorHAnsi"/>
          <w:color w:val="000000"/>
        </w:rPr>
        <w:t>Definicija rekonstrukcije je poda</w:t>
      </w:r>
      <w:r w:rsidR="00EB012C">
        <w:rPr>
          <w:rFonts w:cstheme="minorHAnsi"/>
          <w:color w:val="000000"/>
        </w:rPr>
        <w:t>na v 4. točki besedila razpisa</w:t>
      </w:r>
      <w:r w:rsidR="008413AA">
        <w:rPr>
          <w:rFonts w:cstheme="minorHAnsi"/>
          <w:color w:val="000000"/>
        </w:rPr>
        <w:t>,</w:t>
      </w:r>
      <w:r w:rsidR="009C7CAD">
        <w:rPr>
          <w:rFonts w:cstheme="minorHAnsi"/>
          <w:color w:val="000000"/>
        </w:rPr>
        <w:t xml:space="preserve"> o celoviti </w:t>
      </w:r>
      <w:r w:rsidR="00BD7480" w:rsidRPr="009C7CAD">
        <w:rPr>
          <w:rFonts w:cstheme="minorHAnsi"/>
          <w:i/>
          <w:color w:val="000000"/>
        </w:rPr>
        <w:t>rekonstrukciji</w:t>
      </w:r>
      <w:r w:rsidR="00BD7480" w:rsidRPr="009C7CAD">
        <w:rPr>
          <w:rFonts w:cstheme="minorHAnsi"/>
          <w:color w:val="000000"/>
        </w:rPr>
        <w:t xml:space="preserve"> pa govorimo, kadar gre za celovito statično protipotresno prenovo objekta.</w:t>
      </w:r>
    </w:p>
    <w:p w14:paraId="2D816E30" w14:textId="51B9B083" w:rsidR="0062601F" w:rsidRDefault="0062601F" w:rsidP="009C00BC">
      <w:pPr>
        <w:autoSpaceDE w:val="0"/>
        <w:autoSpaceDN w:val="0"/>
        <w:adjustRightInd w:val="0"/>
        <w:spacing w:after="0" w:line="240" w:lineRule="auto"/>
        <w:jc w:val="both"/>
        <w:rPr>
          <w:rFonts w:cstheme="minorHAnsi"/>
          <w:color w:val="000000"/>
        </w:rPr>
      </w:pPr>
    </w:p>
    <w:p w14:paraId="39686681" w14:textId="18D9388F" w:rsidR="00D521E9" w:rsidRPr="005C46EC" w:rsidRDefault="00D521E9" w:rsidP="00946A57">
      <w:pPr>
        <w:pStyle w:val="Slog1"/>
      </w:pPr>
      <w:r w:rsidRPr="005C46EC">
        <w:t xml:space="preserve">V: </w:t>
      </w:r>
      <w:r w:rsidR="00946A57">
        <w:t>D</w:t>
      </w:r>
      <w:r w:rsidRPr="005C46EC">
        <w:t>emografski podatki, ki jih program sam vpiše pri izpolnjevanju prijave na razpis, niso skladni z evidenco SOKOL. Predvidevamo, da pri šolskem okolišu matične šole niso upoštevani okoliši nekdanjih podružn</w:t>
      </w:r>
      <w:r w:rsidR="00946A57">
        <w:t xml:space="preserve">ic, ki so trenutno v mirovanju. </w:t>
      </w:r>
      <w:r w:rsidRPr="005C46EC">
        <w:t>Lahko, prosim, podatke dopolnite?</w:t>
      </w:r>
    </w:p>
    <w:p w14:paraId="30E9554A" w14:textId="77777777" w:rsidR="00946A57" w:rsidRDefault="00946A57" w:rsidP="00946A57">
      <w:pPr>
        <w:pStyle w:val="Brezrazmikov"/>
      </w:pPr>
    </w:p>
    <w:p w14:paraId="59200208" w14:textId="605B7D78" w:rsidR="00212272" w:rsidRDefault="00212272" w:rsidP="00946A57">
      <w:pPr>
        <w:pStyle w:val="Brezrazmikov"/>
      </w:pPr>
      <w:r>
        <w:t>O: Evidenco smo dopolnili z zavodi v mir</w:t>
      </w:r>
      <w:r w:rsidR="00946A57">
        <w:t xml:space="preserve">ovanju, h katerim so bili v evidenci SOKOL prijavljeni otroci. </w:t>
      </w:r>
    </w:p>
    <w:p w14:paraId="66B65A6A" w14:textId="77777777" w:rsidR="0022549A" w:rsidRPr="00BD7480" w:rsidRDefault="0022549A" w:rsidP="009C00BC">
      <w:pPr>
        <w:autoSpaceDE w:val="0"/>
        <w:autoSpaceDN w:val="0"/>
        <w:adjustRightInd w:val="0"/>
        <w:spacing w:after="0" w:line="240" w:lineRule="auto"/>
        <w:jc w:val="both"/>
        <w:rPr>
          <w:rFonts w:cstheme="minorHAnsi"/>
          <w:color w:val="000000"/>
        </w:rPr>
      </w:pPr>
    </w:p>
    <w:p w14:paraId="05F8A0DA" w14:textId="77777777" w:rsidR="00016826" w:rsidRPr="00016826" w:rsidRDefault="00016826" w:rsidP="00946A57">
      <w:pPr>
        <w:pStyle w:val="Slog1"/>
        <w:rPr>
          <w:rFonts w:cstheme="minorHAnsi"/>
        </w:rPr>
      </w:pPr>
      <w:r w:rsidRPr="00016826">
        <w:rPr>
          <w:rFonts w:cstheme="minorHAnsi"/>
        </w:rPr>
        <w:t>V: Razpis pravi, da je predmet razpisa "zagotavljanje manjkajočih površin in prostorov". Investitor namerava za potrebe šole za otroke s posebnimi potrebami rekonstruirati stopnišče v stavbi, saj je sedaj onemogočen dostop za gibalno ovirane otroke. Za šolo to ni nadstandard ampak nujnost, če želi uporabljati prostore v višjih nadstropjih. Šteje tak poseg glede na določila razpisa za rekonstrukcijo, stroški iz tega naslova pa za upravičene do sofinanciranja?</w:t>
      </w:r>
    </w:p>
    <w:p w14:paraId="2E3F8F28" w14:textId="77777777" w:rsidR="00016826" w:rsidRDefault="00016826" w:rsidP="00016826">
      <w:pPr>
        <w:pStyle w:val="Brezrazmikov"/>
      </w:pPr>
    </w:p>
    <w:p w14:paraId="5763C1B4" w14:textId="6FF1191E" w:rsidR="00016826" w:rsidRPr="00C27F20" w:rsidRDefault="00016826" w:rsidP="00016826">
      <w:pPr>
        <w:pStyle w:val="Brezrazmikov"/>
      </w:pPr>
      <w:r>
        <w:t xml:space="preserve">O: </w:t>
      </w:r>
      <w:r w:rsidR="00A16504">
        <w:t>Skladno s 4. točko besedila razpisa je razvidno, da so predmet sofinanciranja investicije v rekonstrukcijo in investicije v novogradnjo, ki se izvajajo na podlagi pridob</w:t>
      </w:r>
      <w:r w:rsidR="00C27F20">
        <w:t xml:space="preserve">ljenega gradbenega dovoljenja. </w:t>
      </w:r>
      <w:r w:rsidRPr="00C27F20">
        <w:t>V kolikor poseg sodi med gradnje</w:t>
      </w:r>
      <w:r w:rsidR="00EE51AC" w:rsidRPr="00C27F20">
        <w:t>,</w:t>
      </w:r>
      <w:r w:rsidRPr="00C27F20">
        <w:t xml:space="preserve"> za katere je potrebno pridobiti gradbeno dovoljenje, investicijo lahko prijavite. V kolikor boste poseg izvedli v okviru investicijsko vzdrževalnih del prijava ni možna. </w:t>
      </w:r>
    </w:p>
    <w:p w14:paraId="290AFDDE" w14:textId="2C36B5A7" w:rsidR="00016826" w:rsidRDefault="00016826" w:rsidP="00016826">
      <w:pPr>
        <w:pStyle w:val="Brezrazmikov"/>
      </w:pPr>
    </w:p>
    <w:p w14:paraId="20BB0057" w14:textId="724A3303" w:rsidR="00016826" w:rsidRPr="005C46EC" w:rsidRDefault="00666A6F" w:rsidP="005C46EC">
      <w:pPr>
        <w:pStyle w:val="Slog1"/>
        <w:rPr>
          <w:rStyle w:val="Intenzivensklic"/>
          <w:rFonts w:cstheme="minorBidi"/>
          <w:b/>
        </w:rPr>
      </w:pPr>
      <w:r w:rsidRPr="005C46EC">
        <w:rPr>
          <w:rStyle w:val="Intenzivensklic"/>
          <w:rFonts w:cstheme="minorBidi"/>
          <w:b/>
        </w:rPr>
        <w:t xml:space="preserve">V: </w:t>
      </w:r>
      <w:r w:rsidR="00016826" w:rsidRPr="005C46EC">
        <w:rPr>
          <w:rStyle w:val="Intenzivensklic"/>
          <w:rFonts w:cstheme="minorBidi"/>
          <w:b/>
        </w:rPr>
        <w:t xml:space="preserve">Zanima nas ali se lahko večnamenski prostor </w:t>
      </w:r>
      <w:proofErr w:type="spellStart"/>
      <w:r w:rsidR="00016826" w:rsidRPr="005C46EC">
        <w:rPr>
          <w:rStyle w:val="Intenzivensklic"/>
          <w:rFonts w:cstheme="minorBidi"/>
          <w:b/>
        </w:rPr>
        <w:t>zavede</w:t>
      </w:r>
      <w:proofErr w:type="spellEnd"/>
      <w:r w:rsidR="00016826" w:rsidRPr="005C46EC">
        <w:rPr>
          <w:rStyle w:val="Intenzivensklic"/>
          <w:rFonts w:cstheme="minorBidi"/>
          <w:b/>
        </w:rPr>
        <w:t xml:space="preserve"> pod športne prostore, saj se naj bi v tem prostoru izvajale tudi športne aktivnosti za vrtec in občasno tudi za šolo, ali pa ga pustimo pod ostalimi prostori?</w:t>
      </w:r>
    </w:p>
    <w:p w14:paraId="2393E8C3" w14:textId="7C553F40" w:rsidR="005C46EC" w:rsidRDefault="005C46EC" w:rsidP="00016826">
      <w:pPr>
        <w:pStyle w:val="Brezrazmikov"/>
        <w:rPr>
          <w:rFonts w:cstheme="minorHAnsi"/>
          <w:b/>
          <w:color w:val="0070C0"/>
        </w:rPr>
      </w:pPr>
    </w:p>
    <w:p w14:paraId="6D688637" w14:textId="37025EA2" w:rsidR="005C46EC" w:rsidRPr="005C46EC" w:rsidRDefault="005C46EC" w:rsidP="005C46EC">
      <w:pPr>
        <w:pStyle w:val="Brezrazmikov"/>
      </w:pPr>
      <w:r w:rsidRPr="005C46EC">
        <w:t>O:</w:t>
      </w:r>
      <w:r w:rsidR="0051230C">
        <w:t xml:space="preserve"> </w:t>
      </w:r>
      <w:r w:rsidR="0077722B">
        <w:t xml:space="preserve">Pri vlogah </w:t>
      </w:r>
      <w:r w:rsidR="0051230C">
        <w:t xml:space="preserve">za investicije v vrtce ni </w:t>
      </w:r>
      <w:r w:rsidR="006C40F1">
        <w:t xml:space="preserve">predvideno ločeno vpisovanje površin za športne aktivnosti, vpiše se celotna normativna površina vrtca, ki je predmet </w:t>
      </w:r>
      <w:r w:rsidR="0077722B">
        <w:t>investicije. Pri</w:t>
      </w:r>
      <w:r w:rsidR="006C40F1">
        <w:t xml:space="preserve"> </w:t>
      </w:r>
      <w:r w:rsidR="0077722B">
        <w:t>vlogah za investicije</w:t>
      </w:r>
      <w:r w:rsidR="006C40F1">
        <w:t xml:space="preserve"> v osnovno </w:t>
      </w:r>
      <w:r w:rsidR="006C40F1">
        <w:lastRenderedPageBreak/>
        <w:t xml:space="preserve">šolstvo je </w:t>
      </w:r>
      <w:r w:rsidR="0077722B">
        <w:t xml:space="preserve">omogočena prijava športnih površin, velikost le teh mora biti skladna z Navodili za graditev osnovnih šol v Republiki Sloveniji. </w:t>
      </w:r>
      <w:r w:rsidR="00763B94">
        <w:t>Vadbeni prostori morajo ustrezati normativom za šolski športni prostor, med katere večnamenski prostor nikakor ne sodi.</w:t>
      </w:r>
    </w:p>
    <w:p w14:paraId="634F7239" w14:textId="79DDDAFB" w:rsidR="005C46EC" w:rsidRDefault="005C46EC" w:rsidP="00016826">
      <w:pPr>
        <w:pStyle w:val="Brezrazmikov"/>
        <w:rPr>
          <w:rFonts w:cstheme="minorHAnsi"/>
          <w:b/>
          <w:color w:val="0070C0"/>
        </w:rPr>
      </w:pPr>
    </w:p>
    <w:p w14:paraId="59D61AEA" w14:textId="67B40D67" w:rsidR="005C46EC" w:rsidRDefault="005C46EC" w:rsidP="005C46EC">
      <w:pPr>
        <w:pStyle w:val="Slog1"/>
      </w:pPr>
      <w:r>
        <w:t xml:space="preserve">V: </w:t>
      </w:r>
      <w:r w:rsidRPr="005C46EC">
        <w:t>DIIP je bil izdelan oktobra 2018, s planirano gradnjo v letu 2020. Decembra 2020 je bil izdelan še IP. Zanima nas, ali moramo DIIP novelirati, ker je sedaj investicija predvidena v letu 2021? Trenutno je v teku javno naročilo za izvajalca GOI del, čaka se pravnomočnost sklepa o izbiri. Prosimo za povratno informacijo, katera je v našem primeru ustrezna investicijska dokumentacija kot priloga vloge, da ne bo prihajalo do nepotrebnih dodatnih stroškov pri dokumentaciji in do nepravilnega vnosa vrednosti GOI del in vrednosti projekta v vlogo?</w:t>
      </w:r>
    </w:p>
    <w:p w14:paraId="01732853" w14:textId="5744E03E" w:rsidR="005C46EC" w:rsidRDefault="005C46EC" w:rsidP="005C46EC">
      <w:pPr>
        <w:pStyle w:val="Brezrazmikov"/>
      </w:pPr>
    </w:p>
    <w:p w14:paraId="085B91DA" w14:textId="70495A3A" w:rsidR="005C46EC" w:rsidRDefault="005C46EC" w:rsidP="005C46EC">
      <w:pPr>
        <w:pStyle w:val="Brezrazmikov"/>
      </w:pPr>
      <w:r>
        <w:t>O:</w:t>
      </w:r>
      <w:r w:rsidR="00EE51AC">
        <w:t xml:space="preserve"> DIIP se ne novelira. Priložite DIIP iz oktobra 2018, </w:t>
      </w:r>
      <w:r w:rsidR="000F3F2A">
        <w:t>v primeru izbora za sofinanciranje boste priložili še ostalo, s sredstvi ministrstva novelirano investicijsko dokumentacijo ustrezne ravni.</w:t>
      </w:r>
    </w:p>
    <w:p w14:paraId="6084380B" w14:textId="4B66D643" w:rsidR="005C46EC" w:rsidRDefault="005C46EC" w:rsidP="005C46EC">
      <w:pPr>
        <w:pStyle w:val="Brezrazmikov"/>
      </w:pPr>
    </w:p>
    <w:p w14:paraId="5E708345" w14:textId="21C62B30" w:rsidR="005C46EC" w:rsidRDefault="001B5381" w:rsidP="001B5381">
      <w:pPr>
        <w:pStyle w:val="Slog1"/>
      </w:pPr>
      <w:r>
        <w:t>Občina pripravlja prijavo na JR  za sofinanciranje investicij v vrtcih in osnovnem šolstvu v RS 2021 – 2024, in sicer prizidek k OŠ z jedilnico in kuhinjo. Priložiti je potrebno seznam prostorov z neto notranjimi površinami (m2) samo šolskih prostorov za pouk, ki so predmet investicije – ali to pomeni, da skladno z Navodili OŠ (A PROSTORI ZA POUK), za našo investicijo ne dobimo točk, saj so ti prostori v razdelku “B OSTALI PROSTORI”?</w:t>
      </w:r>
    </w:p>
    <w:p w14:paraId="4A73A57B" w14:textId="51A03FBE" w:rsidR="001B5381" w:rsidRDefault="001B5381" w:rsidP="001B5381">
      <w:pPr>
        <w:pStyle w:val="Brezrazmikov"/>
      </w:pPr>
    </w:p>
    <w:p w14:paraId="00E7FA04" w14:textId="5EE78802" w:rsidR="001B5381" w:rsidRDefault="001B5381" w:rsidP="001B5381">
      <w:pPr>
        <w:pStyle w:val="Brezrazmikov"/>
      </w:pPr>
      <w:r>
        <w:t xml:space="preserve">O: Tako, je, za vašo investicijo </w:t>
      </w:r>
      <w:r w:rsidRPr="001B5381">
        <w:rPr>
          <w:u w:val="single"/>
        </w:rPr>
        <w:t>pri tem merilu</w:t>
      </w:r>
      <w:r>
        <w:t xml:space="preserve"> ne dobite točk.</w:t>
      </w:r>
    </w:p>
    <w:p w14:paraId="0BBA309F" w14:textId="0C0F0A5B" w:rsidR="001B5381" w:rsidRDefault="001B5381" w:rsidP="001B5381">
      <w:pPr>
        <w:pStyle w:val="Brezrazmikov"/>
      </w:pPr>
    </w:p>
    <w:p w14:paraId="12E44F9F" w14:textId="139317F1" w:rsidR="001B5381" w:rsidRDefault="00E32361" w:rsidP="001B5381">
      <w:pPr>
        <w:pStyle w:val="Slog1"/>
      </w:pPr>
      <w:r>
        <w:t>V: V</w:t>
      </w:r>
      <w:r w:rsidR="001B5381">
        <w:t xml:space="preserve"> Navodilih prijavitelja za pripravo samostojnih vlog za prijavo na »Javni razpis za sofinanciranje investicij v vrtcih in osnovnem šolstvu v Republiki Sloveniji v proračunskem obdobju 2021-2024«, se med merili »Pripravljenost na investicijo«, kot dokazilo za objavo javnega naročila zahteva predložitev Dosjeja javnega naročila. Prosimo za informacijo, ali kot ustrezno dokazilo šteje tudi potrdilo o poslanem Obvestilu o naročilu (obrazec EU-2) v objavo na Portal JN in v Uradni list EU (portal TED)? </w:t>
      </w:r>
    </w:p>
    <w:p w14:paraId="664C56FE" w14:textId="20C3ED71" w:rsidR="001B5381" w:rsidRDefault="001B5381" w:rsidP="001B5381">
      <w:pPr>
        <w:pStyle w:val="Slog1"/>
      </w:pPr>
      <w:r>
        <w:t xml:space="preserve">V primeru javnih naročil gradenj večjih vrednosti, zaradi zamika pri objavi javnega naročila v Uradni list EU (portal TED) namreč lahko prihaja do večdnevnega neskladja med poslanim Obvestilom o javnem naročilu v objavo ter dejanskim kreiranjem Dosjeja javnega naročila na portalu JN. Pri tem se kot datum objave javnega naročila (na podlagi katerega teče tudi rok za oddajo ponudb), skladno z ZJN-3, šteje dan pošiljanja Obvestila o javnem naročilu v objavo. </w:t>
      </w:r>
    </w:p>
    <w:p w14:paraId="20B66BA5" w14:textId="1778C4BF" w:rsidR="001B5381" w:rsidRDefault="001B5381" w:rsidP="001B5381">
      <w:pPr>
        <w:pStyle w:val="Slog1"/>
      </w:pPr>
      <w:r>
        <w:t>Ker je rok za oddajo vlog dokaj kratek, objavo javnega naročila pa načrtujemo konec meseca, vas prosimo, da kot ustrezno dokazilo upoštevate tudi Potrdilo o poslanem Obvestilu o javnem naročilu v objavo na Portal JN in v Uradni list EU. Ob tem ponovno poudarjamo, da s tem začne teči tudi rok za oddajo ponudb in torej, skladno z ZJN-3, velja kot objava na Portal JN.</w:t>
      </w:r>
    </w:p>
    <w:p w14:paraId="0F208BD0" w14:textId="6EA0556B" w:rsidR="001B5381" w:rsidRDefault="001B5381" w:rsidP="001B5381">
      <w:pPr>
        <w:pStyle w:val="Brezrazmikov"/>
      </w:pPr>
    </w:p>
    <w:p w14:paraId="17F9E62E" w14:textId="3AB2D318" w:rsidR="001B5381" w:rsidRDefault="001B5381" w:rsidP="001B5381">
      <w:pPr>
        <w:pStyle w:val="Brezrazmikov"/>
      </w:pPr>
      <w:r>
        <w:t>O: Potrdilo o poslanem Obvestilu o javnem naročilu v objavo na Portal JN bomo šteli kot ustrezno dokazilo pri Merilu II. Pripravljenost za investicijo.</w:t>
      </w:r>
    </w:p>
    <w:p w14:paraId="5A69A1B4" w14:textId="216D50E8" w:rsidR="001B5381" w:rsidRDefault="001B5381" w:rsidP="001B5381">
      <w:pPr>
        <w:pStyle w:val="Brezrazmikov"/>
      </w:pPr>
    </w:p>
    <w:p w14:paraId="441FA90E" w14:textId="23AA781A" w:rsidR="00A1235F" w:rsidRDefault="00E32361" w:rsidP="00A1235F">
      <w:pPr>
        <w:pStyle w:val="Slog1"/>
      </w:pPr>
      <w:r>
        <w:t xml:space="preserve">V: </w:t>
      </w:r>
      <w:r w:rsidR="00A1235F">
        <w:t>Osnovna šola za otroke s posebnimi potrebami ima sedaj štiri občine ustanoviteljice. Obstaja pa še peta občina, s katero je že dosežen dogovor, da vstopi v lastniško strukturo zavoda in tudi da v ustreznem deležu sodeluje pri investiciji, ki je predmet prijave na razpis, vendar bo formalen postopek vključitve pete občine v strukturo zavoda zaključen šele v tednih po zaključku razpisa.</w:t>
      </w:r>
    </w:p>
    <w:p w14:paraId="2875C6F2" w14:textId="6E77CD72" w:rsidR="00A1235F" w:rsidRDefault="00A1235F" w:rsidP="00A1235F">
      <w:pPr>
        <w:pStyle w:val="Slog1"/>
      </w:pPr>
      <w:r>
        <w:t>Ali v DIIP in tudi v sami vlogi navajamo samo štiri trenutne občine ustanoviteljice ali pač lahko vključimo tudi peto občino? Če samo štiri, to potem pomeni, da so tudi samo te občine upravičene do sofinanciranja v primeru uspešne prijave?</w:t>
      </w:r>
    </w:p>
    <w:p w14:paraId="5AA93FF1" w14:textId="4A886B4B" w:rsidR="001B5381" w:rsidRDefault="00A1235F" w:rsidP="00A1235F">
      <w:pPr>
        <w:pStyle w:val="Slog1"/>
      </w:pPr>
      <w:r>
        <w:t>Pisno pooblastilo za vodenje investicije in podpisan dogovor o delitvi stroškov izvedbe za vseh pet občin, kot tudi pisno namero o vključitvi pete občine v zavod, lahko predložimo takoj.</w:t>
      </w:r>
    </w:p>
    <w:p w14:paraId="6E890538" w14:textId="199A218B" w:rsidR="00A1235F" w:rsidRDefault="00A1235F" w:rsidP="00A1235F">
      <w:pPr>
        <w:pStyle w:val="Brezrazmikov"/>
      </w:pPr>
    </w:p>
    <w:p w14:paraId="49059010" w14:textId="2166D940" w:rsidR="00A1235F" w:rsidRPr="008413AA" w:rsidRDefault="00A1235F" w:rsidP="00A1235F">
      <w:pPr>
        <w:pStyle w:val="Brezrazmikov"/>
      </w:pPr>
      <w:r w:rsidRPr="008413AA">
        <w:lastRenderedPageBreak/>
        <w:t>O:</w:t>
      </w:r>
      <w:r w:rsidR="00EE51AC" w:rsidRPr="008413AA">
        <w:t xml:space="preserve"> Lastništvo mora biti izkazano ob prijavi na razpis. Do sofinanciranja bodo upravičene samo občine, ki so bile ob prijavi solastnice prijavljenega zavoda.</w:t>
      </w:r>
      <w:r w:rsidR="000F3F2A" w:rsidRPr="008413AA">
        <w:t xml:space="preserve"> </w:t>
      </w:r>
      <w:proofErr w:type="spellStart"/>
      <w:r w:rsidR="000F3F2A" w:rsidRPr="008413AA">
        <w:t>Sofinancerska</w:t>
      </w:r>
      <w:proofErr w:type="spellEnd"/>
      <w:r w:rsidR="000F3F2A" w:rsidRPr="008413AA">
        <w:t xml:space="preserve"> sredstva so izračunana glede na </w:t>
      </w:r>
      <w:proofErr w:type="spellStart"/>
      <w:r w:rsidR="000F3F2A" w:rsidRPr="008413AA">
        <w:t>sofinancerski</w:t>
      </w:r>
      <w:proofErr w:type="spellEnd"/>
      <w:r w:rsidR="000F3F2A" w:rsidRPr="008413AA">
        <w:t xml:space="preserve"> delež po Zakonu o financiranju občin, kasnejše spreminjane solastniške strukture </w:t>
      </w:r>
      <w:r w:rsidR="00F11E77" w:rsidRPr="008413AA">
        <w:rPr>
          <w:u w:val="single"/>
        </w:rPr>
        <w:t>ni možno</w:t>
      </w:r>
      <w:r w:rsidR="00F11E77" w:rsidRPr="008413AA">
        <w:t>, ker posega</w:t>
      </w:r>
      <w:r w:rsidR="000F3F2A" w:rsidRPr="008413AA">
        <w:t xml:space="preserve"> v višino </w:t>
      </w:r>
      <w:r w:rsidR="00F11E77" w:rsidRPr="008413AA">
        <w:t xml:space="preserve">že </w:t>
      </w:r>
      <w:r w:rsidR="000F3F2A" w:rsidRPr="008413AA">
        <w:t xml:space="preserve">izračunanih </w:t>
      </w:r>
      <w:proofErr w:type="spellStart"/>
      <w:r w:rsidR="000F3F2A" w:rsidRPr="008413AA">
        <w:t>sofinancerskih</w:t>
      </w:r>
      <w:proofErr w:type="spellEnd"/>
      <w:r w:rsidR="000F3F2A" w:rsidRPr="008413AA">
        <w:t xml:space="preserve"> sredstev.</w:t>
      </w:r>
    </w:p>
    <w:p w14:paraId="760FBB9F" w14:textId="549DBCD2" w:rsidR="00A1235F" w:rsidRDefault="00A1235F" w:rsidP="00A1235F">
      <w:pPr>
        <w:pStyle w:val="Brezrazmikov"/>
      </w:pPr>
    </w:p>
    <w:p w14:paraId="7BDF8F4C" w14:textId="0A03D0B3" w:rsidR="00A1235F" w:rsidRDefault="00A1235F" w:rsidP="00A1235F">
      <w:pPr>
        <w:pStyle w:val="Slog1"/>
      </w:pPr>
      <w:r>
        <w:t xml:space="preserve">V: </w:t>
      </w:r>
      <w:r w:rsidRPr="00A1235F">
        <w:t>Zanima nas ali je možno na razpis za sofinanciranje investicij v vrtcih in osnovnem šolstvu v RS v obdobju 2021- 2024 prijavit samo obnovo oz. novogradnjo športnega igrišča ob osnovni šoli?</w:t>
      </w:r>
    </w:p>
    <w:p w14:paraId="4F6A10A8" w14:textId="5BE7044D" w:rsidR="00A1235F" w:rsidRDefault="00A1235F" w:rsidP="00A1235F">
      <w:pPr>
        <w:pStyle w:val="Brezrazmikov"/>
      </w:pPr>
    </w:p>
    <w:p w14:paraId="489CF63B" w14:textId="7C4AFB49" w:rsidR="00A1235F" w:rsidRDefault="00A1235F" w:rsidP="00A1235F">
      <w:pPr>
        <w:pStyle w:val="Brezrazmikov"/>
      </w:pPr>
      <w:r>
        <w:t xml:space="preserve">O: Skladno s 5. točko razpisa izvedba zunanjih športnih igrišč ni predmet </w:t>
      </w:r>
      <w:r w:rsidR="000F3F2A">
        <w:t>sofinanciranja</w:t>
      </w:r>
      <w:r>
        <w:t>.</w:t>
      </w:r>
    </w:p>
    <w:p w14:paraId="52E3C3D1" w14:textId="06DC0850" w:rsidR="00A1235F" w:rsidRDefault="00A1235F" w:rsidP="00A1235F">
      <w:pPr>
        <w:pStyle w:val="Brezrazmikov"/>
      </w:pPr>
    </w:p>
    <w:p w14:paraId="699B292E" w14:textId="33E3E5D4" w:rsidR="00A1235F" w:rsidRDefault="00E32361" w:rsidP="00A1235F">
      <w:pPr>
        <w:pStyle w:val="Slog1"/>
      </w:pPr>
      <w:r>
        <w:t xml:space="preserve">V: </w:t>
      </w:r>
      <w:r w:rsidR="00A1235F">
        <w:t>A</w:t>
      </w:r>
      <w:r w:rsidR="00A1235F" w:rsidRPr="00A1235F">
        <w:t>li je lahko občina, ki prijavlja eden samostojni in eden skupni projekt, prijavitelj oz. nosilec pri obeh vlogah. Ali mora biti pri skupinski vlogi nosilec druga občina?</w:t>
      </w:r>
    </w:p>
    <w:p w14:paraId="3616600F" w14:textId="77777777" w:rsidR="000F3F2A" w:rsidRPr="000F3F2A" w:rsidRDefault="000F3F2A" w:rsidP="000F3F2A">
      <w:pPr>
        <w:pStyle w:val="Brezrazmikov"/>
      </w:pPr>
    </w:p>
    <w:p w14:paraId="08D2E161" w14:textId="008901D7" w:rsidR="00A1235F" w:rsidRDefault="00A1235F" w:rsidP="00A1235F">
      <w:pPr>
        <w:pStyle w:val="Brezrazmikov"/>
      </w:pPr>
      <w:r>
        <w:t>O: Občina je lahko nosilka/prijaviteljica dveh samostojnih vlog in ene skupinske vloge.</w:t>
      </w:r>
    </w:p>
    <w:p w14:paraId="231835DA" w14:textId="72D6AE21" w:rsidR="00D31928" w:rsidRDefault="00D31928" w:rsidP="00A1235F">
      <w:pPr>
        <w:pStyle w:val="Brezrazmikov"/>
      </w:pPr>
    </w:p>
    <w:p w14:paraId="7E6651B9" w14:textId="617594F1" w:rsidR="00D31928" w:rsidRDefault="008240B9" w:rsidP="00E55CF6">
      <w:pPr>
        <w:pStyle w:val="Slog1"/>
      </w:pPr>
      <w:r>
        <w:t xml:space="preserve">V: </w:t>
      </w:r>
      <w:r w:rsidR="00D31928" w:rsidRPr="00D31928">
        <w:t>Prijavljamo investicijo v dograditev prizidka šole, v ocenjeni vrednosti cca 2.5 MIO €. Zato smo pripravili DIIP, ki je za investicije nad 500.000 €, po določilih »Uredbe o izdelavi in obravnavi…..«  osnova za izdelavo Investicijskega programa in zato – kot določa Uredba - ne vsebuje analize stroškov in koristi (ASK), saj bo le ta skladno z Uredbo izdelana v IP. Vprašam vas ali je naš DIIP ustrezna priloga prijavi na vaš razpis?</w:t>
      </w:r>
    </w:p>
    <w:p w14:paraId="0CAF0141" w14:textId="30CFDCC7" w:rsidR="00E55CF6" w:rsidRDefault="00E55CF6" w:rsidP="00E55CF6">
      <w:pPr>
        <w:pStyle w:val="Brezrazmikov"/>
      </w:pPr>
    </w:p>
    <w:p w14:paraId="315580AE" w14:textId="52833D8E" w:rsidR="00E55CF6" w:rsidRPr="00E55CF6" w:rsidRDefault="00E55CF6" w:rsidP="00E55CF6">
      <w:pPr>
        <w:pStyle w:val="Brezrazmikov"/>
      </w:pPr>
      <w:r>
        <w:t>O: Tako je, za prijavo na razpis potrebujemo samo DIIP in Sklep o potrditvi DIIP. V primeru izbora za sofinanciranje boste priložili še ostalo, s sredstvi ministrstva novelirano investicijsko dokumentacijo ustrezne ravni.</w:t>
      </w:r>
    </w:p>
    <w:p w14:paraId="4F7B0ECC" w14:textId="3EF3997A" w:rsidR="00D31928" w:rsidRDefault="00D31928" w:rsidP="00A1235F">
      <w:pPr>
        <w:pStyle w:val="Brezrazmikov"/>
      </w:pPr>
    </w:p>
    <w:p w14:paraId="2253B058" w14:textId="39D085C3" w:rsidR="00D31928" w:rsidRDefault="00D31928" w:rsidP="00E55CF6">
      <w:pPr>
        <w:pStyle w:val="Slog1"/>
      </w:pPr>
      <w:r>
        <w:t xml:space="preserve">V: </w:t>
      </w:r>
      <w:r w:rsidRPr="00D31928">
        <w:t xml:space="preserve">Ali </w:t>
      </w:r>
      <w:r w:rsidR="000F3F2A">
        <w:t>S</w:t>
      </w:r>
      <w:r w:rsidRPr="00D31928">
        <w:t>klep</w:t>
      </w:r>
      <w:r w:rsidR="000F3F2A">
        <w:t>a</w:t>
      </w:r>
      <w:r w:rsidRPr="00D31928">
        <w:t xml:space="preserve"> o povečanem normativu za OŠ </w:t>
      </w:r>
      <w:r>
        <w:t xml:space="preserve">ne </w:t>
      </w:r>
      <w:r w:rsidRPr="00D31928">
        <w:t>sprejme ministrstvo?</w:t>
      </w:r>
    </w:p>
    <w:p w14:paraId="3BA1770A" w14:textId="3C608483" w:rsidR="00D31928" w:rsidRDefault="00D31928" w:rsidP="00A1235F">
      <w:pPr>
        <w:pStyle w:val="Brezrazmikov"/>
      </w:pPr>
    </w:p>
    <w:p w14:paraId="5DC8732C" w14:textId="64CAF1D9" w:rsidR="00D31928" w:rsidRDefault="00D31928" w:rsidP="00A1235F">
      <w:pPr>
        <w:pStyle w:val="Brezrazmikov"/>
      </w:pPr>
      <w:r>
        <w:t xml:space="preserve">O: </w:t>
      </w:r>
      <w:r w:rsidR="00E55CF6">
        <w:t xml:space="preserve">Ne, </w:t>
      </w:r>
      <w:r>
        <w:t xml:space="preserve">Sklep </w:t>
      </w:r>
      <w:r w:rsidR="00E55CF6">
        <w:t xml:space="preserve">o povečanem normativu </w:t>
      </w:r>
      <w:r w:rsidR="00E55CF6" w:rsidRPr="00E55CF6">
        <w:t>(+2 otroka/oddelek)</w:t>
      </w:r>
      <w:r w:rsidR="00E55CF6">
        <w:t xml:space="preserve"> sprejme občina. Ministrstvo pa </w:t>
      </w:r>
      <w:r w:rsidR="009556CB">
        <w:t xml:space="preserve">izda </w:t>
      </w:r>
      <w:r w:rsidR="00E55CF6">
        <w:t>Soglasje za manjšo igralno površino.</w:t>
      </w:r>
    </w:p>
    <w:p w14:paraId="3C4DAFA4" w14:textId="0B580105" w:rsidR="00E55CF6" w:rsidRDefault="00E55CF6" w:rsidP="00A1235F">
      <w:pPr>
        <w:pStyle w:val="Brezrazmikov"/>
      </w:pPr>
    </w:p>
    <w:p w14:paraId="4A2BD982" w14:textId="4EA17888" w:rsidR="00E55CF6" w:rsidRDefault="00E55CF6" w:rsidP="00E55CF6">
      <w:pPr>
        <w:pStyle w:val="Slog1"/>
      </w:pPr>
      <w:r>
        <w:t xml:space="preserve">V: </w:t>
      </w:r>
      <w:r w:rsidRPr="00E55CF6">
        <w:t>Manjše igralne enote so verjetno mišljene le za vrtce?</w:t>
      </w:r>
    </w:p>
    <w:p w14:paraId="2399D9D7" w14:textId="6046DE2D" w:rsidR="00E55CF6" w:rsidRDefault="00E55CF6" w:rsidP="00A1235F">
      <w:pPr>
        <w:pStyle w:val="Brezrazmikov"/>
      </w:pPr>
    </w:p>
    <w:p w14:paraId="25874CF1" w14:textId="55B5063E" w:rsidR="009556CB" w:rsidRDefault="00E55CF6" w:rsidP="00A1235F">
      <w:pPr>
        <w:pStyle w:val="Brezrazmikov"/>
      </w:pPr>
      <w:r>
        <w:t>O:</w:t>
      </w:r>
      <w:r w:rsidR="009556CB">
        <w:t xml:space="preserve"> Ni možno odgovoriti na vprašanje, prosimo za ponovno postavitev vprašanja v širšem kontekstu.</w:t>
      </w:r>
    </w:p>
    <w:p w14:paraId="41A263CF" w14:textId="0DDBC542" w:rsidR="00E55CF6" w:rsidRDefault="00E55CF6" w:rsidP="00A1235F">
      <w:pPr>
        <w:pStyle w:val="Brezrazmikov"/>
      </w:pPr>
    </w:p>
    <w:p w14:paraId="0DAC4580" w14:textId="502C76EF" w:rsidR="009636DA" w:rsidRDefault="009636DA" w:rsidP="009817E4">
      <w:pPr>
        <w:pStyle w:val="Slog1"/>
      </w:pPr>
      <w:r>
        <w:t>V: Skupni prirast, ki ga ima objavljenega SURS je po definiciji naslednji:</w:t>
      </w:r>
    </w:p>
    <w:p w14:paraId="24F2F0BB" w14:textId="77777777" w:rsidR="009636DA" w:rsidRDefault="009636DA" w:rsidP="009817E4">
      <w:pPr>
        <w:pStyle w:val="Slog1"/>
      </w:pPr>
      <w:r>
        <w:t>Definicije skupnega prirasta so naslednje:</w:t>
      </w:r>
    </w:p>
    <w:p w14:paraId="743D7C71" w14:textId="77777777" w:rsidR="009636DA" w:rsidRDefault="009636DA" w:rsidP="009817E4">
      <w:pPr>
        <w:pStyle w:val="Slog1"/>
      </w:pPr>
      <w:r>
        <w:t>Skupni prirast je seštevek naravnega in selitvenega prirasta na določenem območju v koledarskem letu.</w:t>
      </w:r>
    </w:p>
    <w:p w14:paraId="0FD605E2" w14:textId="77777777" w:rsidR="009636DA" w:rsidRDefault="009636DA" w:rsidP="009817E4">
      <w:pPr>
        <w:pStyle w:val="Slog1"/>
      </w:pPr>
      <w:r>
        <w:t>Skupni prirast na 1000 prebivalcev je razmerje med skupnim prirastom v koledarskem letu in številom prebivalstva sredi istega leta na določenem območju, pomnoženo s 1000.</w:t>
      </w:r>
    </w:p>
    <w:p w14:paraId="486C438C" w14:textId="03B24378" w:rsidR="00E55CF6" w:rsidRDefault="009636DA" w:rsidP="009817E4">
      <w:pPr>
        <w:pStyle w:val="Slog1"/>
      </w:pPr>
      <w:r>
        <w:t>Ali ti kazalniki skupnega prirasta na 1000 za vas ustrezajo?</w:t>
      </w:r>
    </w:p>
    <w:p w14:paraId="68D311E8" w14:textId="0462DDC8" w:rsidR="009636DA" w:rsidRDefault="009636DA" w:rsidP="009636DA">
      <w:pPr>
        <w:pStyle w:val="Brezrazmikov"/>
      </w:pPr>
    </w:p>
    <w:p w14:paraId="5FE2F5BB" w14:textId="309B2FA3" w:rsidR="009636DA" w:rsidRDefault="009636DA" w:rsidP="009636DA">
      <w:pPr>
        <w:pStyle w:val="Brezrazmikov"/>
      </w:pPr>
      <w:r>
        <w:t xml:space="preserve">O: </w:t>
      </w:r>
      <w:r w:rsidR="000F3F2A">
        <w:t xml:space="preserve">Podatkov ne izračunate sami. </w:t>
      </w:r>
      <w:r>
        <w:t xml:space="preserve">Navedeni podatki se v aplikaciji </w:t>
      </w:r>
      <w:r w:rsidR="000F3F2A">
        <w:t>izpišejo</w:t>
      </w:r>
      <w:r>
        <w:t xml:space="preserve"> avtomatično na osnovi vnaprej pripravljenega šifranta, ki je</w:t>
      </w:r>
      <w:r w:rsidR="009817E4">
        <w:t xml:space="preserve"> enak za vse občine in je</w:t>
      </w:r>
      <w:r>
        <w:t xml:space="preserve"> </w:t>
      </w:r>
      <w:r w:rsidR="009817E4">
        <w:t>izračunan kot p</w:t>
      </w:r>
      <w:r w:rsidR="009817E4" w:rsidRPr="009817E4">
        <w:t>ovprečni skupni (rojenih in priseljenih) prirast prebivalcev občine na 1000 prebivalcev v letih 2015-2019</w:t>
      </w:r>
      <w:r w:rsidR="009817E4">
        <w:t xml:space="preserve"> iz podatkov SURS-a. Točkuje se samo pozitivni rezultat. </w:t>
      </w:r>
    </w:p>
    <w:p w14:paraId="1142579B" w14:textId="26C9F34D" w:rsidR="009817E4" w:rsidRDefault="009817E4" w:rsidP="009636DA">
      <w:pPr>
        <w:pStyle w:val="Brezrazmikov"/>
      </w:pPr>
    </w:p>
    <w:p w14:paraId="05C2E9A2" w14:textId="075E51A5" w:rsidR="000769DF" w:rsidRDefault="000769DF" w:rsidP="000769DF">
      <w:pPr>
        <w:pStyle w:val="Slog1"/>
      </w:pPr>
      <w:r>
        <w:t xml:space="preserve">V: </w:t>
      </w:r>
      <w:r w:rsidRPr="000769DF">
        <w:t xml:space="preserve">Občina bo predvidoma v tem mesecu pridobila gradbeno dovoljenje za gradnjo nove športne dvorane. Dvorana bo na mestu obstoječe telovadnice, ki je trenutno namenjena izvajanju športne vzgoje osnovnošolskih otrok ter njihovih </w:t>
      </w:r>
      <w:proofErr w:type="spellStart"/>
      <w:r w:rsidRPr="000769DF">
        <w:t>izvenšolskih</w:t>
      </w:r>
      <w:proofErr w:type="spellEnd"/>
      <w:r w:rsidRPr="000769DF">
        <w:t xml:space="preserve"> dejavnosti. V popoldanskem in večernem času pa je namenjena vsem društvom in zunanjim uporabnikom v občini. Enak namen bi imela tudi nova </w:t>
      </w:r>
      <w:r w:rsidRPr="000769DF">
        <w:lastRenderedPageBreak/>
        <w:t>športna dvorana. Poleg tega bo nova športna dvorana z osnovno šolo povezana s podzemnim povezovalnim hodnikom.</w:t>
      </w:r>
    </w:p>
    <w:p w14:paraId="486ECCC8" w14:textId="5DB2E414" w:rsidR="000769DF" w:rsidRDefault="000769DF" w:rsidP="000769DF">
      <w:pPr>
        <w:pStyle w:val="Brezrazmikov"/>
      </w:pPr>
    </w:p>
    <w:p w14:paraId="32E4C1C9" w14:textId="0FB203F7" w:rsidR="000769DF" w:rsidRDefault="000769DF" w:rsidP="000769DF">
      <w:pPr>
        <w:pStyle w:val="Brezrazmikov"/>
      </w:pPr>
      <w:r>
        <w:t>O: Občina lahko kandidira na razpisu, v kolikor gre za dvorano v okviru vzgojno izobraževalnega zavoda (VIZ). Za sofinanciranje bodo upoštevane samo površine do normativne površine vadbenih prostorov izračunane glede na število oddelkov VIZ h kateremu se športna dvorana gradi. Preostale površine bodo v celoti na breme Občine.</w:t>
      </w:r>
    </w:p>
    <w:p w14:paraId="17D1A086" w14:textId="7EDF3CA0" w:rsidR="00E32361" w:rsidRDefault="00E32361" w:rsidP="00212272">
      <w:pPr>
        <w:pStyle w:val="Slog1"/>
      </w:pPr>
    </w:p>
    <w:p w14:paraId="67B7FA28" w14:textId="7F8B64D9" w:rsidR="00212272" w:rsidRDefault="008240B9" w:rsidP="00212272">
      <w:pPr>
        <w:pStyle w:val="Slog1"/>
      </w:pPr>
      <w:r>
        <w:t xml:space="preserve">V: </w:t>
      </w:r>
      <w:r w:rsidR="00212272">
        <w:t xml:space="preserve">Občina ima izdelan in potrjen DIIP za izgradnjo nove OŠ iz leta 2010. Novembra 2020 je bila na občinski seji sprejeta in potrjena </w:t>
      </w:r>
      <w:proofErr w:type="spellStart"/>
      <w:r w:rsidR="00212272">
        <w:t>novelacija</w:t>
      </w:r>
      <w:proofErr w:type="spellEnd"/>
      <w:r w:rsidR="00212272">
        <w:t xml:space="preserve"> IP-a, v katerem so vključene vse aktualne vrednosti in površine predmetne investicije (ki se razlikujejo od prvotnega DIIP-a). </w:t>
      </w:r>
    </w:p>
    <w:p w14:paraId="0A8F3C12" w14:textId="77777777" w:rsidR="00212272" w:rsidRDefault="00212272" w:rsidP="00212272">
      <w:pPr>
        <w:pStyle w:val="Slog1"/>
      </w:pPr>
      <w:r>
        <w:t xml:space="preserve">Skladno z Uredbo o enotni metodologiji za pripravo investicijske dokumentacije na področju javnih financ (UL RS, st. 60/2006, 54/2010, 27/2016), je DIIP osnovni dokument za odločanje o nadaljnji pripravi investicijske dokumentacije oz. nadaljevanju investicije. Uredba ne pozna </w:t>
      </w:r>
      <w:proofErr w:type="spellStart"/>
      <w:r>
        <w:t>novelacije</w:t>
      </w:r>
      <w:proofErr w:type="spellEnd"/>
      <w:r>
        <w:t xml:space="preserve"> DIIP-a ampak izključno in samo </w:t>
      </w:r>
      <w:proofErr w:type="spellStart"/>
      <w:r>
        <w:t>novelacijo</w:t>
      </w:r>
      <w:proofErr w:type="spellEnd"/>
      <w:r>
        <w:t xml:space="preserve"> IP-a, prav tako se za isto investicijo ne izdeluje nov investicijski dokument DIIP. </w:t>
      </w:r>
    </w:p>
    <w:p w14:paraId="08A3752C" w14:textId="77777777" w:rsidR="00212272" w:rsidRDefault="00212272" w:rsidP="00212272">
      <w:pPr>
        <w:pStyle w:val="Slog1"/>
      </w:pPr>
      <w:r>
        <w:t xml:space="preserve">Iz navedenega vas prosimo za potrditev našega pravilnega postopanja: </w:t>
      </w:r>
    </w:p>
    <w:p w14:paraId="03A4EEB4" w14:textId="653DA302" w:rsidR="00212272" w:rsidRDefault="00212272" w:rsidP="00212272">
      <w:pPr>
        <w:pStyle w:val="Slog1"/>
        <w:numPr>
          <w:ilvl w:val="0"/>
          <w:numId w:val="3"/>
        </w:numPr>
      </w:pPr>
      <w:r>
        <w:t xml:space="preserve">na razpis se prijavljamo z aktualnimi finančnimi in prostorskimi vrednostmi iz potrjenega Investicijskega programa IP, </w:t>
      </w:r>
    </w:p>
    <w:p w14:paraId="0D178B6B" w14:textId="46703AA4" w:rsidR="00212272" w:rsidRDefault="00212272" w:rsidP="00212272">
      <w:pPr>
        <w:pStyle w:val="Slog1"/>
        <w:numPr>
          <w:ilvl w:val="0"/>
          <w:numId w:val="3"/>
        </w:numPr>
      </w:pPr>
      <w:r>
        <w:t xml:space="preserve">priložimo DIIP in njegov sklep iz leta 2010 in </w:t>
      </w:r>
    </w:p>
    <w:p w14:paraId="3FA03B81" w14:textId="5A8678F9" w:rsidR="00212272" w:rsidRDefault="00212272" w:rsidP="00212272">
      <w:pPr>
        <w:pStyle w:val="Slog1"/>
        <w:numPr>
          <w:ilvl w:val="0"/>
          <w:numId w:val="3"/>
        </w:numPr>
      </w:pPr>
      <w:r>
        <w:t>v primeru izbora noveliramo obstoječi IP v delu sofinanciranja in ga priložimo.</w:t>
      </w:r>
    </w:p>
    <w:p w14:paraId="167C57C8" w14:textId="3B405F69" w:rsidR="00212272" w:rsidRDefault="00212272" w:rsidP="00212272">
      <w:pPr>
        <w:pStyle w:val="Brezrazmikov"/>
      </w:pPr>
    </w:p>
    <w:p w14:paraId="2F990B20" w14:textId="45260357" w:rsidR="00212272" w:rsidRPr="00212272" w:rsidRDefault="00212272" w:rsidP="00212272">
      <w:pPr>
        <w:pStyle w:val="Brezrazmikov"/>
      </w:pPr>
      <w:r>
        <w:t xml:space="preserve">O: Vaša ugotovitev in postopek </w:t>
      </w:r>
      <w:r w:rsidR="0067112B">
        <w:t>sta povsem pravilna</w:t>
      </w:r>
      <w:r>
        <w:t>.</w:t>
      </w:r>
    </w:p>
    <w:sectPr w:rsidR="00212272" w:rsidRPr="002122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022E1"/>
    <w:multiLevelType w:val="hybridMultilevel"/>
    <w:tmpl w:val="B0483236"/>
    <w:lvl w:ilvl="0" w:tplc="E4DA2914">
      <w:start w:val="5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B833754"/>
    <w:multiLevelType w:val="hybridMultilevel"/>
    <w:tmpl w:val="A504093C"/>
    <w:lvl w:ilvl="0" w:tplc="A8FC6C7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C120B29"/>
    <w:multiLevelType w:val="hybridMultilevel"/>
    <w:tmpl w:val="476C67DA"/>
    <w:lvl w:ilvl="0" w:tplc="E4DA2914">
      <w:start w:val="5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6F3"/>
    <w:rsid w:val="00016826"/>
    <w:rsid w:val="0004096F"/>
    <w:rsid w:val="00042798"/>
    <w:rsid w:val="000769DF"/>
    <w:rsid w:val="000A7E75"/>
    <w:rsid w:val="000F3F2A"/>
    <w:rsid w:val="001126C4"/>
    <w:rsid w:val="001454A6"/>
    <w:rsid w:val="00171B78"/>
    <w:rsid w:val="00197A1C"/>
    <w:rsid w:val="001A27AB"/>
    <w:rsid w:val="001B5381"/>
    <w:rsid w:val="001E45B2"/>
    <w:rsid w:val="00212272"/>
    <w:rsid w:val="00225090"/>
    <w:rsid w:val="0022549A"/>
    <w:rsid w:val="00234E27"/>
    <w:rsid w:val="00244B12"/>
    <w:rsid w:val="00266F1F"/>
    <w:rsid w:val="002855D9"/>
    <w:rsid w:val="0029071E"/>
    <w:rsid w:val="002A0384"/>
    <w:rsid w:val="00310EA1"/>
    <w:rsid w:val="00341BD3"/>
    <w:rsid w:val="003634DD"/>
    <w:rsid w:val="003753A8"/>
    <w:rsid w:val="00396EFF"/>
    <w:rsid w:val="003E1BD7"/>
    <w:rsid w:val="0040685F"/>
    <w:rsid w:val="00457873"/>
    <w:rsid w:val="00462DF9"/>
    <w:rsid w:val="004B0A3F"/>
    <w:rsid w:val="0051230C"/>
    <w:rsid w:val="005307C0"/>
    <w:rsid w:val="00554DAC"/>
    <w:rsid w:val="005C386B"/>
    <w:rsid w:val="005C46EC"/>
    <w:rsid w:val="006231F7"/>
    <w:rsid w:val="0062601F"/>
    <w:rsid w:val="00630BEB"/>
    <w:rsid w:val="00666A6F"/>
    <w:rsid w:val="0067112B"/>
    <w:rsid w:val="006B53FB"/>
    <w:rsid w:val="006C40F1"/>
    <w:rsid w:val="006E7E9F"/>
    <w:rsid w:val="007526F3"/>
    <w:rsid w:val="00763B94"/>
    <w:rsid w:val="0077242D"/>
    <w:rsid w:val="0077722B"/>
    <w:rsid w:val="007F4BE0"/>
    <w:rsid w:val="00803DD5"/>
    <w:rsid w:val="00807DF5"/>
    <w:rsid w:val="008147F2"/>
    <w:rsid w:val="008240B9"/>
    <w:rsid w:val="00827462"/>
    <w:rsid w:val="00841016"/>
    <w:rsid w:val="008413AA"/>
    <w:rsid w:val="00850467"/>
    <w:rsid w:val="008B25B4"/>
    <w:rsid w:val="008D2B24"/>
    <w:rsid w:val="008E4B13"/>
    <w:rsid w:val="009324B9"/>
    <w:rsid w:val="00946A57"/>
    <w:rsid w:val="009556CB"/>
    <w:rsid w:val="009636DA"/>
    <w:rsid w:val="00964B29"/>
    <w:rsid w:val="009817E4"/>
    <w:rsid w:val="009956AD"/>
    <w:rsid w:val="009C00BC"/>
    <w:rsid w:val="009C7CAD"/>
    <w:rsid w:val="009D6DA3"/>
    <w:rsid w:val="009E647F"/>
    <w:rsid w:val="00A1235F"/>
    <w:rsid w:val="00A14A49"/>
    <w:rsid w:val="00A16504"/>
    <w:rsid w:val="00A65166"/>
    <w:rsid w:val="00A67728"/>
    <w:rsid w:val="00A851F1"/>
    <w:rsid w:val="00AD3E0C"/>
    <w:rsid w:val="00B851D4"/>
    <w:rsid w:val="00BD7480"/>
    <w:rsid w:val="00C15F72"/>
    <w:rsid w:val="00C27F20"/>
    <w:rsid w:val="00C56377"/>
    <w:rsid w:val="00C66122"/>
    <w:rsid w:val="00C906C6"/>
    <w:rsid w:val="00D264B0"/>
    <w:rsid w:val="00D31928"/>
    <w:rsid w:val="00D521E9"/>
    <w:rsid w:val="00D6548F"/>
    <w:rsid w:val="00D92595"/>
    <w:rsid w:val="00DB0D05"/>
    <w:rsid w:val="00E32361"/>
    <w:rsid w:val="00E42C63"/>
    <w:rsid w:val="00E4526C"/>
    <w:rsid w:val="00E453DB"/>
    <w:rsid w:val="00E55CF6"/>
    <w:rsid w:val="00E631F7"/>
    <w:rsid w:val="00E87E8D"/>
    <w:rsid w:val="00EB012C"/>
    <w:rsid w:val="00EE51AC"/>
    <w:rsid w:val="00EF4DDD"/>
    <w:rsid w:val="00F11E77"/>
    <w:rsid w:val="00F24D55"/>
    <w:rsid w:val="00F24FCB"/>
    <w:rsid w:val="00F2511B"/>
    <w:rsid w:val="00F9604D"/>
    <w:rsid w:val="00FA297E"/>
    <w:rsid w:val="00FD12F9"/>
    <w:rsid w:val="00FD7B7D"/>
    <w:rsid w:val="00FF522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7ACCA"/>
  <w15:chartTrackingRefBased/>
  <w15:docId w15:val="{BB0B63D8-D655-42BF-B767-05C7DCC3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526F3"/>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E7E9F"/>
    <w:rPr>
      <w:color w:val="0563C1" w:themeColor="hyperlink"/>
      <w:u w:val="single"/>
    </w:rPr>
  </w:style>
  <w:style w:type="paragraph" w:styleId="Brezrazmikov">
    <w:name w:val="No Spacing"/>
    <w:uiPriority w:val="1"/>
    <w:qFormat/>
    <w:rsid w:val="009817E4"/>
    <w:pPr>
      <w:spacing w:after="0" w:line="240" w:lineRule="auto"/>
      <w:jc w:val="both"/>
    </w:pPr>
  </w:style>
  <w:style w:type="paragraph" w:styleId="Besedilooblaka">
    <w:name w:val="Balloon Text"/>
    <w:basedOn w:val="Navaden"/>
    <w:link w:val="BesedilooblakaZnak"/>
    <w:uiPriority w:val="99"/>
    <w:semiHidden/>
    <w:unhideWhenUsed/>
    <w:rsid w:val="00BD748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D7480"/>
    <w:rPr>
      <w:rFonts w:ascii="Segoe UI" w:hAnsi="Segoe UI" w:cs="Segoe UI"/>
      <w:sz w:val="18"/>
      <w:szCs w:val="18"/>
    </w:rPr>
  </w:style>
  <w:style w:type="character" w:styleId="Pripombasklic">
    <w:name w:val="annotation reference"/>
    <w:basedOn w:val="Privzetapisavaodstavka"/>
    <w:uiPriority w:val="99"/>
    <w:semiHidden/>
    <w:unhideWhenUsed/>
    <w:rsid w:val="0062601F"/>
    <w:rPr>
      <w:sz w:val="16"/>
      <w:szCs w:val="16"/>
    </w:rPr>
  </w:style>
  <w:style w:type="paragraph" w:styleId="Pripombabesedilo">
    <w:name w:val="annotation text"/>
    <w:basedOn w:val="Navaden"/>
    <w:link w:val="PripombabesediloZnak"/>
    <w:uiPriority w:val="99"/>
    <w:semiHidden/>
    <w:unhideWhenUsed/>
    <w:rsid w:val="0062601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2601F"/>
    <w:rPr>
      <w:sz w:val="20"/>
      <w:szCs w:val="20"/>
    </w:rPr>
  </w:style>
  <w:style w:type="paragraph" w:styleId="Zadevapripombe">
    <w:name w:val="annotation subject"/>
    <w:basedOn w:val="Pripombabesedilo"/>
    <w:next w:val="Pripombabesedilo"/>
    <w:link w:val="ZadevapripombeZnak"/>
    <w:uiPriority w:val="99"/>
    <w:semiHidden/>
    <w:unhideWhenUsed/>
    <w:rsid w:val="0062601F"/>
    <w:rPr>
      <w:b/>
      <w:bCs/>
    </w:rPr>
  </w:style>
  <w:style w:type="character" w:customStyle="1" w:styleId="ZadevapripombeZnak">
    <w:name w:val="Zadeva pripombe Znak"/>
    <w:basedOn w:val="PripombabesediloZnak"/>
    <w:link w:val="Zadevapripombe"/>
    <w:uiPriority w:val="99"/>
    <w:semiHidden/>
    <w:rsid w:val="0062601F"/>
    <w:rPr>
      <w:b/>
      <w:bCs/>
      <w:sz w:val="20"/>
      <w:szCs w:val="20"/>
    </w:rPr>
  </w:style>
  <w:style w:type="character" w:styleId="Intenzivensklic">
    <w:name w:val="Intense Reference"/>
    <w:aliases w:val="VPRAŠANJE"/>
    <w:uiPriority w:val="32"/>
    <w:qFormat/>
    <w:rsid w:val="005C46EC"/>
    <w:rPr>
      <w:rFonts w:cstheme="minorHAnsi"/>
      <w:b/>
      <w:color w:val="0070C0"/>
    </w:rPr>
  </w:style>
  <w:style w:type="paragraph" w:customStyle="1" w:styleId="Slog1">
    <w:name w:val="Slog1"/>
    <w:basedOn w:val="Brezrazmikov"/>
    <w:next w:val="Brezrazmikov"/>
    <w:qFormat/>
    <w:rsid w:val="00A1235F"/>
    <w:rPr>
      <w:b/>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1802</Words>
  <Characters>10278</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Janja Smrke Šikovc</dc:creator>
  <cp:keywords/>
  <dc:description/>
  <cp:lastModifiedBy>Janja Smrke Šikovc</cp:lastModifiedBy>
  <cp:revision>2</cp:revision>
  <dcterms:created xsi:type="dcterms:W3CDTF">2021-02-12T09:33:00Z</dcterms:created>
  <dcterms:modified xsi:type="dcterms:W3CDTF">2021-02-12T09:33:00Z</dcterms:modified>
</cp:coreProperties>
</file>