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62E9CE97" w:rsidR="00BC46B7" w:rsidRPr="00B9642B" w:rsidRDefault="00BC46B7" w:rsidP="00BC46B7">
      <w:pPr>
        <w:jc w:val="both"/>
        <w:rPr>
          <w:rFonts w:ascii="Calibri" w:hAnsi="Calibri" w:cs="Arial"/>
          <w:sz w:val="22"/>
          <w:szCs w:val="22"/>
        </w:rPr>
      </w:pPr>
      <w:r w:rsidRPr="00B9642B">
        <w:rPr>
          <w:rFonts w:ascii="Calibri" w:hAnsi="Calibri" w:cs="Arial"/>
          <w:noProof/>
          <w:sz w:val="22"/>
          <w:szCs w:val="22"/>
        </w:rPr>
        <mc:AlternateContent>
          <mc:Choice Requires="wps">
            <w:drawing>
              <wp:anchor distT="360045" distB="540385" distL="0" distR="0" simplePos="0" relativeHeight="251659264" behindDoc="0" locked="0" layoutInCell="1" allowOverlap="0" wp14:anchorId="5CF589F2" wp14:editId="6AE0A3B0">
                <wp:simplePos x="0" y="0"/>
                <wp:positionH relativeFrom="page">
                  <wp:posOffset>1080135</wp:posOffset>
                </wp:positionH>
                <wp:positionV relativeFrom="page">
                  <wp:posOffset>1855470</wp:posOffset>
                </wp:positionV>
                <wp:extent cx="2520315" cy="222885"/>
                <wp:effectExtent l="3810" t="0" r="0"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FF00" w14:textId="4C1F7BEE" w:rsidR="00BC46B7" w:rsidRDefault="009B12CB" w:rsidP="00BC46B7">
                            <w:pPr>
                              <w:rPr>
                                <w:rFonts w:cs="Arial"/>
                                <w:b/>
                                <w:sz w:val="22"/>
                                <w:szCs w:val="22"/>
                              </w:rPr>
                            </w:pPr>
                            <w:r>
                              <w:rPr>
                                <w:rFonts w:cs="Arial"/>
                                <w:b/>
                                <w:sz w:val="22"/>
                                <w:szCs w:val="22"/>
                              </w:rPr>
                              <w:t>DIJAŠKI DOMOVI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85.05pt;margin-top:146.1pt;width:198.45pt;height:17.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" o:allowoverlap="f" filled="f" stroked="f">
                <v:textbox inset="0,0,0,0">
                  <w:txbxContent>
                    <w:p w14:paraId="52B9FF00" w14:textId="4C1F7BEE" w:rsidR="00BC46B7" w:rsidRDefault="009B12CB" w:rsidP="00BC46B7">
                      <w:pPr>
                        <w:rPr>
                          <w:rFonts w:cs="Arial"/>
                          <w:b/>
                          <w:sz w:val="22"/>
                          <w:szCs w:val="22"/>
                        </w:rPr>
                      </w:pPr>
                      <w:r>
                        <w:rPr>
                          <w:rFonts w:cs="Arial"/>
                          <w:b/>
                          <w:sz w:val="22"/>
                          <w:szCs w:val="22"/>
                        </w:rPr>
                        <w:t>DIJAŠKI DOMOVI</w:t>
                      </w:r>
                    </w:p>
                  </w:txbxContent>
                </v:textbox>
                <w10:wrap type="topAndBottom" anchorx="page" anchory="page"/>
              </v:shape>
            </w:pict>
          </mc:Fallback>
        </mc:AlternateContent>
      </w:r>
      <w:r w:rsidRPr="00B9642B">
        <w:rPr>
          <w:rFonts w:ascii="Calibri" w:hAnsi="Calibri" w:cs="Arial"/>
          <w:sz w:val="22"/>
          <w:szCs w:val="22"/>
        </w:rPr>
        <w:t xml:space="preserve">Številka: </w:t>
      </w:r>
      <w:r w:rsidRPr="00B9642B">
        <w:rPr>
          <w:rFonts w:ascii="Calibri" w:hAnsi="Calibri" w:cs="Arial"/>
          <w:sz w:val="22"/>
          <w:szCs w:val="22"/>
        </w:rPr>
        <w:tab/>
      </w:r>
      <w:r w:rsidR="0097345B">
        <w:rPr>
          <w:rFonts w:ascii="Calibri" w:hAnsi="Calibri" w:cs="Arial"/>
          <w:sz w:val="22"/>
          <w:szCs w:val="22"/>
        </w:rPr>
        <w:t>4110-21/2023/</w:t>
      </w:r>
      <w:r w:rsidR="001D5C35">
        <w:rPr>
          <w:rFonts w:ascii="Calibri" w:hAnsi="Calibri" w:cs="Arial"/>
          <w:sz w:val="22"/>
          <w:szCs w:val="22"/>
        </w:rPr>
        <w:t>2</w:t>
      </w:r>
    </w:p>
    <w:p w14:paraId="5EE10430" w14:textId="49873A2B"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Datum: </w:t>
      </w:r>
      <w:r w:rsidRPr="00B9642B">
        <w:rPr>
          <w:rFonts w:ascii="Calibri" w:hAnsi="Calibri" w:cs="Arial"/>
          <w:sz w:val="22"/>
          <w:szCs w:val="22"/>
        </w:rPr>
        <w:tab/>
      </w:r>
      <w:r w:rsidR="00B84F8F">
        <w:rPr>
          <w:rFonts w:ascii="Calibri" w:hAnsi="Calibri" w:cs="Arial"/>
          <w:sz w:val="22"/>
          <w:szCs w:val="22"/>
        </w:rPr>
        <w:t>13</w:t>
      </w:r>
      <w:r w:rsidR="0097345B">
        <w:rPr>
          <w:rFonts w:ascii="Calibri" w:hAnsi="Calibri" w:cs="Arial"/>
          <w:sz w:val="22"/>
          <w:szCs w:val="22"/>
        </w:rPr>
        <w:t>.2.2023</w:t>
      </w:r>
      <w:r w:rsidRPr="00B9642B">
        <w:rPr>
          <w:rFonts w:ascii="Calibri" w:hAnsi="Calibri" w:cs="Arial"/>
          <w:sz w:val="22"/>
          <w:szCs w:val="22"/>
        </w:rPr>
        <w:tab/>
      </w:r>
    </w:p>
    <w:p w14:paraId="07CF3F61" w14:textId="77777777" w:rsidR="00BC46B7" w:rsidRPr="00B9642B" w:rsidRDefault="00BC46B7" w:rsidP="00BC46B7">
      <w:pPr>
        <w:jc w:val="both"/>
        <w:rPr>
          <w:rFonts w:ascii="Calibri" w:hAnsi="Calibri" w:cs="Arial"/>
          <w:sz w:val="22"/>
          <w:szCs w:val="22"/>
        </w:rPr>
      </w:pPr>
    </w:p>
    <w:p w14:paraId="34BF2569" w14:textId="1A5BE5F4" w:rsidR="00BC46B7" w:rsidRPr="00B9642B" w:rsidRDefault="00BC46B7" w:rsidP="00BC46B7">
      <w:pPr>
        <w:ind w:left="1107" w:hanging="1107"/>
        <w:jc w:val="both"/>
        <w:rPr>
          <w:rFonts w:ascii="Calibri" w:hAnsi="Calibri" w:cs="Arial"/>
          <w:b/>
          <w:sz w:val="22"/>
          <w:szCs w:val="22"/>
        </w:rPr>
      </w:pPr>
      <w:r w:rsidRPr="00B9642B">
        <w:rPr>
          <w:rFonts w:ascii="Calibri" w:hAnsi="Calibri" w:cs="Arial"/>
          <w:sz w:val="22"/>
          <w:szCs w:val="22"/>
        </w:rPr>
        <w:t xml:space="preserve">Zadeva: </w:t>
      </w:r>
      <w:r w:rsidRPr="00B9642B">
        <w:rPr>
          <w:rFonts w:ascii="Calibri" w:hAnsi="Calibri" w:cs="Arial"/>
          <w:sz w:val="22"/>
          <w:szCs w:val="22"/>
        </w:rPr>
        <w:tab/>
      </w:r>
      <w:r w:rsidRPr="00B9642B">
        <w:rPr>
          <w:rFonts w:ascii="Calibri" w:hAnsi="Calibri" w:cs="Arial"/>
          <w:b/>
          <w:sz w:val="22"/>
          <w:szCs w:val="22"/>
        </w:rPr>
        <w:t xml:space="preserve">POZIV ZA PREDLOŽITEV VLOG ZA PRIDOBITEV SREDSTEV ZA FINANCIRANJE INVESTICIJSKO VZDRŽEVALNIH DEL NA OBJEKTIH IN OPREMI </w:t>
      </w:r>
      <w:r w:rsidR="009B12CB" w:rsidRPr="009B12CB">
        <w:rPr>
          <w:rFonts w:ascii="Calibri" w:hAnsi="Calibri" w:cs="Arial"/>
          <w:b/>
          <w:sz w:val="22"/>
          <w:szCs w:val="22"/>
        </w:rPr>
        <w:t xml:space="preserve">DIJAŠKIH DOMOV </w:t>
      </w:r>
      <w:r w:rsidRPr="00B9642B">
        <w:rPr>
          <w:rFonts w:ascii="Calibri" w:hAnsi="Calibri" w:cs="Arial"/>
          <w:b/>
          <w:sz w:val="22"/>
          <w:szCs w:val="22"/>
        </w:rPr>
        <w:t xml:space="preserve">V LETU </w:t>
      </w:r>
      <w:r>
        <w:rPr>
          <w:rFonts w:ascii="Calibri" w:hAnsi="Calibri" w:cs="Arial"/>
          <w:b/>
          <w:sz w:val="22"/>
          <w:szCs w:val="22"/>
        </w:rPr>
        <w:t>2023</w:t>
      </w:r>
      <w:r w:rsidRPr="00B9642B">
        <w:rPr>
          <w:rFonts w:ascii="Calibri" w:hAnsi="Calibri" w:cs="Arial"/>
          <w:b/>
          <w:sz w:val="22"/>
          <w:szCs w:val="22"/>
        </w:rPr>
        <w:t xml:space="preserve"> (IVD </w:t>
      </w:r>
      <w:r w:rsidR="009B12CB">
        <w:rPr>
          <w:rFonts w:ascii="Calibri" w:hAnsi="Calibri" w:cs="Arial"/>
          <w:b/>
          <w:sz w:val="22"/>
          <w:szCs w:val="22"/>
        </w:rPr>
        <w:t xml:space="preserve">DD </w:t>
      </w:r>
      <w:r>
        <w:rPr>
          <w:rFonts w:ascii="Calibri" w:hAnsi="Calibri" w:cs="Arial"/>
          <w:b/>
          <w:sz w:val="22"/>
          <w:szCs w:val="22"/>
        </w:rPr>
        <w:t>2023</w:t>
      </w:r>
      <w:r w:rsidRPr="00B9642B">
        <w:rPr>
          <w:rFonts w:ascii="Calibri" w:hAnsi="Calibri" w:cs="Arial"/>
          <w:b/>
          <w:sz w:val="22"/>
          <w:szCs w:val="22"/>
        </w:rPr>
        <w:t>)</w:t>
      </w:r>
    </w:p>
    <w:p w14:paraId="240AF753" w14:textId="77777777" w:rsidR="00BC46B7" w:rsidRPr="00B9642B" w:rsidRDefault="00BC46B7" w:rsidP="00BC46B7">
      <w:pPr>
        <w:jc w:val="both"/>
        <w:rPr>
          <w:rFonts w:ascii="Calibri" w:hAnsi="Calibri" w:cs="Arial"/>
          <w:sz w:val="22"/>
          <w:szCs w:val="22"/>
        </w:rPr>
      </w:pPr>
    </w:p>
    <w:p w14:paraId="53BEFE3F" w14:textId="77777777" w:rsidR="00BC46B7" w:rsidRPr="00B9642B" w:rsidRDefault="00BC46B7" w:rsidP="00BC46B7">
      <w:pPr>
        <w:jc w:val="both"/>
        <w:rPr>
          <w:rFonts w:ascii="Calibri" w:hAnsi="Calibri" w:cs="Arial"/>
          <w:sz w:val="22"/>
          <w:szCs w:val="22"/>
        </w:rPr>
      </w:pPr>
    </w:p>
    <w:p w14:paraId="612CA195" w14:textId="362A90B1" w:rsidR="00BC46B7" w:rsidRPr="00B9642B" w:rsidRDefault="00BC46B7" w:rsidP="00BC46B7">
      <w:pPr>
        <w:spacing w:after="120"/>
        <w:jc w:val="both"/>
        <w:rPr>
          <w:rFonts w:ascii="Calibri" w:hAnsi="Calibri" w:cs="Arial"/>
          <w:sz w:val="22"/>
          <w:szCs w:val="22"/>
        </w:rPr>
      </w:pPr>
      <w:r w:rsidRPr="00E56D27">
        <w:rPr>
          <w:rFonts w:ascii="Calibri" w:hAnsi="Calibri" w:cs="Arial"/>
          <w:sz w:val="22"/>
          <w:szCs w:val="22"/>
        </w:rPr>
        <w:t xml:space="preserve">V skladu s tretjim odstavkom 81. člena Zakona o organizaciji in financiranju vzgoje in izobraževanja (Uradni list RS, št. 16/07 – uradno prečiščeno besedilo, 36/08, 58/09, 64/09 – popr., 65/09 – popr., 20/11, 40/12 – ZUJF, 57/12 – ZPCP-2D, 47/15, 46/16, 49/16 – popr., 25/17 – ZVaj, 123/21, 172/21, 207/21, 105/22 – </w:t>
      </w:r>
      <w:r w:rsidR="00253D32">
        <w:rPr>
          <w:rFonts w:ascii="Calibri" w:hAnsi="Calibri" w:cs="Arial"/>
          <w:sz w:val="22"/>
          <w:szCs w:val="22"/>
        </w:rPr>
        <w:t>ZZNŠPP, 141/22 in 158/22 – 2ZDoh -2AA</w:t>
      </w:r>
      <w:r w:rsidRPr="00E56D27">
        <w:rPr>
          <w:rFonts w:ascii="Calibri" w:hAnsi="Calibri" w:cs="Arial"/>
          <w:sz w:val="22"/>
          <w:szCs w:val="22"/>
        </w:rPr>
        <w:t>; v nadaljevanju: ZOFVI) se iz sredstev državnega proračuna zagotavljajo sredstva za investicijsko vzdrževanje objektov in</w:t>
      </w:r>
      <w:r w:rsidRPr="00B9642B">
        <w:rPr>
          <w:rFonts w:ascii="Calibri" w:hAnsi="Calibri" w:cs="Arial"/>
          <w:sz w:val="22"/>
          <w:szCs w:val="22"/>
        </w:rPr>
        <w:t xml:space="preserve"> opreme za poklicne, srednje tehniške in druge strokovne šole, gimnazije in višje strokovne šole, domove za učence in dijaške domove za vzgojno dejavnost ter zavode za vzgojo in izobraževanje otrok in mladostnikov s posebnimi potrebami.</w:t>
      </w:r>
    </w:p>
    <w:p w14:paraId="083FC42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za </w:t>
      </w:r>
      <w:r>
        <w:rPr>
          <w:rFonts w:ascii="Calibri" w:hAnsi="Calibri" w:cs="Arial"/>
          <w:sz w:val="22"/>
          <w:szCs w:val="22"/>
        </w:rPr>
        <w:t xml:space="preserve">vzgojo in </w:t>
      </w:r>
      <w:r w:rsidRPr="00B9642B">
        <w:rPr>
          <w:rFonts w:ascii="Calibri" w:hAnsi="Calibri" w:cs="Arial"/>
          <w:sz w:val="22"/>
          <w:szCs w:val="22"/>
        </w:rPr>
        <w:t>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1549251" w14:textId="5492C23E" w:rsidR="00BC46B7" w:rsidRPr="00B9642B" w:rsidRDefault="00BC46B7" w:rsidP="00100B8A">
      <w:pPr>
        <w:spacing w:line="240" w:lineRule="auto"/>
        <w:jc w:val="both"/>
        <w:rPr>
          <w:rFonts w:ascii="Calibri" w:hAnsi="Calibri" w:cs="Arial"/>
          <w:sz w:val="22"/>
          <w:szCs w:val="22"/>
        </w:rPr>
      </w:pPr>
      <w:r w:rsidRPr="00B9642B">
        <w:rPr>
          <w:rFonts w:ascii="Calibri" w:hAnsi="Calibri" w:cs="Arial"/>
          <w:sz w:val="22"/>
          <w:szCs w:val="22"/>
        </w:rPr>
        <w:t xml:space="preserve">S sklepom št. </w:t>
      </w:r>
      <w:r>
        <w:rPr>
          <w:rFonts w:ascii="Calibri" w:hAnsi="Calibri" w:cs="Arial"/>
          <w:sz w:val="22"/>
          <w:szCs w:val="22"/>
        </w:rPr>
        <w:t>4110-2/2023/1</w:t>
      </w:r>
      <w:r w:rsidRPr="00B9642B">
        <w:rPr>
          <w:rFonts w:ascii="Calibri" w:hAnsi="Calibri" w:cs="Arial"/>
          <w:sz w:val="22"/>
          <w:szCs w:val="22"/>
        </w:rPr>
        <w:t xml:space="preserve"> z dne</w:t>
      </w:r>
      <w:r>
        <w:rPr>
          <w:rFonts w:ascii="Calibri" w:hAnsi="Calibri" w:cs="Arial"/>
          <w:sz w:val="22"/>
          <w:szCs w:val="22"/>
        </w:rPr>
        <w:t xml:space="preserve"> </w:t>
      </w:r>
      <w:r w:rsidR="00100B8A">
        <w:rPr>
          <w:rFonts w:ascii="Calibri" w:hAnsi="Calibri" w:cs="Arial"/>
          <w:sz w:val="22"/>
          <w:szCs w:val="22"/>
        </w:rPr>
        <w:t>4</w:t>
      </w:r>
      <w:r>
        <w:rPr>
          <w:rFonts w:ascii="Calibri" w:hAnsi="Calibri" w:cs="Arial"/>
          <w:sz w:val="22"/>
          <w:szCs w:val="22"/>
        </w:rPr>
        <w:t>.1.2023</w:t>
      </w:r>
      <w:r w:rsidRPr="00B9642B">
        <w:rPr>
          <w:rFonts w:ascii="Calibri" w:hAnsi="Calibri" w:cs="Arial"/>
          <w:sz w:val="22"/>
          <w:szCs w:val="22"/>
        </w:rPr>
        <w:t xml:space="preserve"> </w:t>
      </w:r>
      <w:r>
        <w:rPr>
          <w:rFonts w:ascii="Calibri" w:hAnsi="Calibri" w:cs="Arial"/>
          <w:sz w:val="22"/>
          <w:szCs w:val="22"/>
        </w:rPr>
        <w:t>j</w:t>
      </w:r>
      <w:r w:rsidRPr="00B9642B">
        <w:rPr>
          <w:rFonts w:ascii="Calibri" w:hAnsi="Calibri" w:cs="Arial"/>
          <w:sz w:val="22"/>
          <w:szCs w:val="22"/>
        </w:rPr>
        <w:t xml:space="preserve">e </w:t>
      </w:r>
      <w:r>
        <w:rPr>
          <w:rFonts w:ascii="Calibri" w:hAnsi="Calibri" w:cs="Arial"/>
          <w:sz w:val="22"/>
          <w:szCs w:val="22"/>
        </w:rPr>
        <w:t>minister</w:t>
      </w:r>
      <w:r w:rsidRPr="00B9642B">
        <w:rPr>
          <w:rFonts w:ascii="Calibri" w:hAnsi="Calibri" w:cs="Arial"/>
          <w:sz w:val="22"/>
          <w:szCs w:val="22"/>
        </w:rPr>
        <w:t xml:space="preserve"> imenoval </w:t>
      </w:r>
      <w:r w:rsidR="00100B8A" w:rsidRPr="00100B8A">
        <w:rPr>
          <w:rFonts w:ascii="Calibri" w:hAnsi="Calibri" w:cs="Arial"/>
          <w:sz w:val="22"/>
          <w:szCs w:val="22"/>
        </w:rPr>
        <w:t>Komisijo za pripravo Programa za investicijsko vzdrževanje objektov in opreme, projekte opremljanja in intervencijske primere za Sektor za investicije v predšolsko in šolsko infrastrukturo v letu 2023 (v nadaljevanju Komisija)</w:t>
      </w:r>
      <w:r w:rsidRPr="00B9642B">
        <w:rPr>
          <w:rFonts w:ascii="Calibri" w:hAnsi="Calibri" w:cs="Arial"/>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3491A24A"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investicijskega vzdrževanja objektov in opreme se bodo razdelila na podlagi 2. točke prvega odstavka 215. člena Pravilnika o postopkih za izvrševanje proračuna Republike </w:t>
      </w:r>
      <w:r w:rsidRPr="002851B2">
        <w:rPr>
          <w:rFonts w:ascii="Calibri" w:hAnsi="Calibri" w:cs="Arial"/>
          <w:sz w:val="22"/>
          <w:szCs w:val="22"/>
        </w:rPr>
        <w:t>Slovenije (</w:t>
      </w:r>
      <w:r w:rsidR="002851B2" w:rsidRPr="002851B2">
        <w:rPr>
          <w:rFonts w:ascii="Calibri" w:hAnsi="Calibri" w:cs="Arial"/>
          <w:sz w:val="22"/>
          <w:szCs w:val="22"/>
        </w:rPr>
        <w:t>Uradni list RS, št. 50/07, 61/08, 99/09 – ZIPRS1011, 3/13, 81/16, 11/22, 96/22, 105/22 – ZZNŠPP in 149/22</w:t>
      </w:r>
      <w:r w:rsidRPr="002851B2">
        <w:rPr>
          <w:rFonts w:ascii="Calibri" w:hAnsi="Calibri" w:cs="Arial"/>
          <w:sz w:val="22"/>
          <w:szCs w:val="22"/>
        </w:rPr>
        <w:t xml:space="preserve">, v nadaljevanju: PPIP) - pogoji </w:t>
      </w:r>
      <w:r w:rsidRPr="00B9642B">
        <w:rPr>
          <w:rFonts w:ascii="Calibri" w:hAnsi="Calibri" w:cs="Arial"/>
          <w:sz w:val="22"/>
          <w:szCs w:val="22"/>
        </w:rPr>
        <w:t xml:space="preserve">za dodelitev sredstev so urejeni s Protokolom za izvedbo investicijskega vzdrževanja objektov in opreme, rednega vzdrževanja objektov in opreme, projektov opremljanja in interventnih del v letu </w:t>
      </w:r>
      <w:r>
        <w:rPr>
          <w:rFonts w:ascii="Calibri" w:hAnsi="Calibri" w:cs="Arial"/>
          <w:sz w:val="22"/>
          <w:szCs w:val="22"/>
        </w:rPr>
        <w:t>2023</w:t>
      </w:r>
      <w:r w:rsidRPr="00B9642B">
        <w:rPr>
          <w:rFonts w:ascii="Calibri" w:hAnsi="Calibri" w:cs="Arial"/>
          <w:sz w:val="22"/>
          <w:szCs w:val="22"/>
        </w:rPr>
        <w:t xml:space="preserve"> (v nadaljevanju: Protokol </w:t>
      </w:r>
      <w:r>
        <w:rPr>
          <w:rFonts w:ascii="Calibri" w:hAnsi="Calibri" w:cs="Arial"/>
          <w:sz w:val="22"/>
          <w:szCs w:val="22"/>
        </w:rPr>
        <w:t>2023</w:t>
      </w:r>
      <w:r w:rsidRPr="00B9642B">
        <w:rPr>
          <w:rFonts w:ascii="Calibri" w:hAnsi="Calibri" w:cs="Arial"/>
          <w:sz w:val="22"/>
          <w:szCs w:val="22"/>
        </w:rPr>
        <w:t xml:space="preserve">) in sklepom o potrditvi pogojev in meril investicijskega vzdrževanja objektov in opreme </w:t>
      </w:r>
      <w:r w:rsidR="00C35CAA">
        <w:rPr>
          <w:rFonts w:ascii="Calibri" w:hAnsi="Calibri" w:cs="Arial"/>
          <w:sz w:val="22"/>
          <w:szCs w:val="22"/>
        </w:rPr>
        <w:t xml:space="preserve">dijakih domov </w:t>
      </w:r>
      <w:r w:rsidRPr="00B9642B">
        <w:rPr>
          <w:rFonts w:ascii="Calibri" w:hAnsi="Calibri" w:cs="Arial"/>
          <w:sz w:val="22"/>
          <w:szCs w:val="22"/>
        </w:rPr>
        <w:t xml:space="preserve">za leto </w:t>
      </w:r>
      <w:r>
        <w:rPr>
          <w:rFonts w:ascii="Calibri" w:hAnsi="Calibri" w:cs="Arial"/>
          <w:sz w:val="22"/>
          <w:szCs w:val="22"/>
        </w:rPr>
        <w:t>2023</w:t>
      </w:r>
      <w:r w:rsidRPr="00B9642B">
        <w:rPr>
          <w:rFonts w:ascii="Calibri" w:hAnsi="Calibri" w:cs="Arial"/>
          <w:sz w:val="22"/>
          <w:szCs w:val="22"/>
        </w:rPr>
        <w:t xml:space="preserve"> (IVD </w:t>
      </w:r>
      <w:r w:rsidR="00C35CAA">
        <w:rPr>
          <w:rFonts w:ascii="Calibri" w:hAnsi="Calibri" w:cs="Arial"/>
          <w:sz w:val="22"/>
          <w:szCs w:val="22"/>
        </w:rPr>
        <w:t xml:space="preserve">DD </w:t>
      </w:r>
      <w:r>
        <w:rPr>
          <w:rFonts w:ascii="Calibri" w:hAnsi="Calibri" w:cs="Arial"/>
          <w:sz w:val="22"/>
          <w:szCs w:val="22"/>
        </w:rPr>
        <w:t>2023</w:t>
      </w:r>
      <w:r w:rsidRPr="00B9642B">
        <w:rPr>
          <w:rFonts w:ascii="Calibri" w:hAnsi="Calibri" w:cs="Arial"/>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31FF67C6" w14:textId="77777777" w:rsidR="002851B2" w:rsidRPr="00B9642B" w:rsidRDefault="002851B2" w:rsidP="00BC46B7">
      <w:pPr>
        <w:spacing w:after="120"/>
        <w:jc w:val="both"/>
        <w:rPr>
          <w:rFonts w:ascii="Calibri" w:hAnsi="Calibri" w:cs="Arial"/>
          <w:b/>
          <w:sz w:val="22"/>
          <w:szCs w:val="22"/>
        </w:rPr>
      </w:pPr>
    </w:p>
    <w:p w14:paraId="74A32D29"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POVABILO K ODDAJI VLOG</w:t>
      </w:r>
    </w:p>
    <w:p w14:paraId="33086E5D" w14:textId="58160C2A"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 predmetnim pozivom ministrstvo poziva vse </w:t>
      </w:r>
      <w:r w:rsidR="0007562F">
        <w:rPr>
          <w:rFonts w:ascii="Calibri" w:hAnsi="Calibri" w:cs="Arial"/>
          <w:sz w:val="22"/>
          <w:szCs w:val="22"/>
        </w:rPr>
        <w:t>dijaške domove</w:t>
      </w:r>
      <w:r w:rsidRPr="00B9642B">
        <w:rPr>
          <w:rFonts w:ascii="Calibri" w:hAnsi="Calibri" w:cs="Arial"/>
          <w:sz w:val="22"/>
          <w:szCs w:val="22"/>
        </w:rPr>
        <w:t>, katerih ustanovitelj je država (v nadaljevanju: zavodi), k oddaji vlog za dodelitev sredstev za izvedbo investicijsko vzdrževalnih del na objektih in opremi, ki jih uporabljajo za izvajanje vzgojno-izobraževalne dejavnosti.</w:t>
      </w:r>
    </w:p>
    <w:p w14:paraId="657EB1F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lastRenderedPageBreak/>
        <w:t>Dodelitev sredstev za investicijsko vzdrževalna dela na objektih in opremi zavodov se bo izvedla na podlagi analize prejetih vlog navedenih zavodov v skladu s Sklepom o potrditvi pogojev in meril.</w:t>
      </w:r>
    </w:p>
    <w:p w14:paraId="487F065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Predmet financiranja so investicijsko vzdrževalna dela na objektih in opremi zavodov.</w:t>
      </w:r>
    </w:p>
    <w:p w14:paraId="6FFAF4D2" w14:textId="47DA87BA" w:rsidR="00BC46B7" w:rsidRDefault="00BC46B7" w:rsidP="00BC46B7">
      <w:pPr>
        <w:spacing w:after="120"/>
        <w:jc w:val="both"/>
        <w:rPr>
          <w:rFonts w:ascii="Calibri" w:hAnsi="Calibri" w:cs="Arial"/>
          <w:b/>
          <w:sz w:val="22"/>
          <w:szCs w:val="22"/>
        </w:rPr>
      </w:pPr>
      <w:r w:rsidRPr="00B9642B">
        <w:rPr>
          <w:rFonts w:ascii="Calibri" w:hAnsi="Calibri" w:cs="Arial"/>
          <w:sz w:val="22"/>
          <w:szCs w:val="22"/>
        </w:rPr>
        <w:t xml:space="preserve">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w:t>
      </w:r>
      <w:r w:rsidRPr="00965039">
        <w:rPr>
          <w:rFonts w:ascii="Calibri" w:hAnsi="Calibri" w:cs="Arial"/>
          <w:sz w:val="22"/>
          <w:szCs w:val="22"/>
        </w:rPr>
        <w:t xml:space="preserve">drugih elementov ter inštalacijski preboj (41. točka 1. odstavka 3. člena Gradbenega zakona </w:t>
      </w:r>
      <w:r w:rsidR="001374B4" w:rsidRPr="001374B4">
        <w:rPr>
          <w:rFonts w:ascii="Calibri" w:hAnsi="Calibri" w:cs="Arial"/>
          <w:sz w:val="22"/>
          <w:szCs w:val="22"/>
        </w:rPr>
        <w:t>(Uradni list RS, št. 199/21 in 105/22 – ZZNŠPP).</w:t>
      </w:r>
    </w:p>
    <w:p w14:paraId="098F032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VIŠINA SREDSTEV</w:t>
      </w:r>
    </w:p>
    <w:p w14:paraId="4E794B3B" w14:textId="62BBB474" w:rsidR="00BC46B7" w:rsidRPr="00B9642B" w:rsidRDefault="00BC46B7" w:rsidP="00BC46B7">
      <w:pPr>
        <w:spacing w:after="100" w:afterAutospacing="1"/>
        <w:jc w:val="both"/>
        <w:rPr>
          <w:rFonts w:ascii="Calibri" w:hAnsi="Calibri" w:cs="Arial"/>
          <w:sz w:val="22"/>
          <w:szCs w:val="22"/>
        </w:rPr>
      </w:pPr>
      <w:r w:rsidRPr="00B9642B">
        <w:rPr>
          <w:rFonts w:ascii="Calibri" w:hAnsi="Calibri" w:cs="Arial"/>
          <w:sz w:val="22"/>
          <w:szCs w:val="22"/>
        </w:rPr>
        <w:t xml:space="preserve">Sredstva za izvedbo investicijsko vzdrževalnih del v letu </w:t>
      </w:r>
      <w:r>
        <w:rPr>
          <w:rFonts w:ascii="Calibri" w:hAnsi="Calibri" w:cs="Arial"/>
          <w:sz w:val="22"/>
          <w:szCs w:val="22"/>
        </w:rPr>
        <w:t>2023</w:t>
      </w:r>
      <w:r w:rsidRPr="00B9642B">
        <w:rPr>
          <w:rFonts w:ascii="Calibri" w:hAnsi="Calibri" w:cs="Arial"/>
          <w:sz w:val="22"/>
          <w:szCs w:val="22"/>
        </w:rPr>
        <w:t xml:space="preserve"> so zagotovljena na proračunski postavki </w:t>
      </w:r>
      <w:r w:rsidR="00F20E53" w:rsidRPr="00F20E53">
        <w:rPr>
          <w:rFonts w:ascii="Calibri" w:hAnsi="Calibri" w:cs="Arial"/>
          <w:sz w:val="22"/>
          <w:szCs w:val="22"/>
        </w:rPr>
        <w:t>239110 – Investicijsko vzdrževanje DD, projekt št. 3330-21-8268 – Investicijsko vzdrževanje dijaških domov 2022-2026</w:t>
      </w:r>
      <w:r w:rsidRPr="00B9642B">
        <w:rPr>
          <w:rFonts w:ascii="Calibri" w:hAnsi="Calibri" w:cs="Arial"/>
          <w:sz w:val="22"/>
          <w:szCs w:val="22"/>
        </w:rPr>
        <w:t>,</w:t>
      </w:r>
      <w:r w:rsidR="00100B8A">
        <w:rPr>
          <w:rFonts w:ascii="Calibri" w:hAnsi="Calibri" w:cs="Arial"/>
          <w:sz w:val="22"/>
          <w:szCs w:val="22"/>
        </w:rPr>
        <w:t xml:space="preserve"> </w:t>
      </w:r>
      <w:r w:rsidR="00100B8A" w:rsidRPr="00100B8A">
        <w:rPr>
          <w:rFonts w:ascii="Calibri" w:hAnsi="Calibri" w:cs="Arial"/>
          <w:sz w:val="22"/>
          <w:szCs w:val="22"/>
        </w:rPr>
        <w:t xml:space="preserve">konto 4323 – Investicijski transferji javnim zavodom v </w:t>
      </w:r>
      <w:r w:rsidR="00100B8A">
        <w:rPr>
          <w:rFonts w:ascii="Calibri" w:hAnsi="Calibri" w:cs="Arial"/>
          <w:sz w:val="22"/>
          <w:szCs w:val="22"/>
        </w:rPr>
        <w:t xml:space="preserve">skupni </w:t>
      </w:r>
      <w:r w:rsidR="00100B8A" w:rsidRPr="00100B8A">
        <w:rPr>
          <w:rFonts w:ascii="Calibri" w:hAnsi="Calibri" w:cs="Arial"/>
          <w:sz w:val="22"/>
          <w:szCs w:val="22"/>
        </w:rPr>
        <w:t xml:space="preserve">višini </w:t>
      </w:r>
      <w:r w:rsidR="00C873CE">
        <w:rPr>
          <w:rFonts w:ascii="Calibri" w:hAnsi="Calibri" w:cs="Arial"/>
          <w:sz w:val="22"/>
          <w:szCs w:val="22"/>
        </w:rPr>
        <w:t>5</w:t>
      </w:r>
      <w:r w:rsidR="00100B8A" w:rsidRPr="00100B8A">
        <w:rPr>
          <w:rFonts w:ascii="Calibri" w:hAnsi="Calibri" w:cs="Arial"/>
          <w:sz w:val="22"/>
          <w:szCs w:val="22"/>
        </w:rPr>
        <w:t>00.000,00 EUR</w:t>
      </w:r>
      <w:r w:rsidRPr="00B9642B">
        <w:rPr>
          <w:rFonts w:ascii="Calibri" w:hAnsi="Calibri" w:cs="Arial"/>
          <w:sz w:val="22"/>
          <w:szCs w:val="22"/>
        </w:rPr>
        <w:t>.</w:t>
      </w:r>
    </w:p>
    <w:p w14:paraId="1E4802A2" w14:textId="77777777" w:rsidR="00BC46B7" w:rsidRPr="00B9642B" w:rsidRDefault="00BC46B7" w:rsidP="00BC46B7">
      <w:pPr>
        <w:spacing w:after="100" w:afterAutospacing="1"/>
        <w:jc w:val="both"/>
        <w:rPr>
          <w:rFonts w:ascii="Calibri" w:hAnsi="Calibri" w:cs="Arial"/>
          <w:sz w:val="22"/>
          <w:szCs w:val="22"/>
        </w:rPr>
      </w:pPr>
      <w:r>
        <w:rPr>
          <w:rFonts w:ascii="Calibri" w:hAnsi="Calibri" w:cs="Arial"/>
          <w:sz w:val="22"/>
          <w:szCs w:val="22"/>
        </w:rPr>
        <w:t>Zagotovljena</w:t>
      </w:r>
      <w:r w:rsidRPr="00B9642B">
        <w:rPr>
          <w:rFonts w:ascii="Calibri" w:hAnsi="Calibri" w:cs="Arial"/>
          <w:sz w:val="22"/>
          <w:szCs w:val="22"/>
        </w:rPr>
        <w:t xml:space="preserve">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Posamezen zavod se lahko na predmetni poziv odzove samo z eno vlogo, ki pa lahko vsebuje več različnih del, ločenih po sklopih</w:t>
      </w:r>
      <w:r w:rsidRPr="00B9642B">
        <w:rPr>
          <w:rFonts w:ascii="Calibri" w:hAnsi="Calibri" w:cs="Arial"/>
          <w:b/>
          <w:color w:val="FF0000"/>
          <w:sz w:val="22"/>
          <w:szCs w:val="22"/>
        </w:rPr>
        <w:t xml:space="preserve"> </w:t>
      </w:r>
      <w:r w:rsidRPr="00B9642B">
        <w:rPr>
          <w:rFonts w:ascii="Calibri" w:hAnsi="Calibri" w:cs="Arial"/>
          <w:b/>
          <w:sz w:val="22"/>
          <w:szCs w:val="22"/>
        </w:rPr>
        <w:t>in ki bo, ne glede na vrednost ocenjenih del, podano v vlogi zavoda, s strani ministrstva financirana največ do višine 80.000,00 EUR (z DDV).</w:t>
      </w:r>
      <w:r w:rsidRPr="00B9642B">
        <w:rPr>
          <w:rFonts w:ascii="Calibri" w:hAnsi="Calibri" w:cs="Arial"/>
          <w:sz w:val="22"/>
          <w:szCs w:val="22"/>
        </w:rPr>
        <w:t xml:space="preserve"> Zavod, ki želi pridobiti sredstva za izvedbo investicijsko vzdrževalnih del na objektu, katerih skupna vrednost presega 80.000,00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bo kot dokazila k vlogi upoštevala elaborate, slikovno gradivo, utemeljitev s strani zavoda, odločbe pristojnih inšpekcijskih organov idr. ter po potrebi tudi sama opravila ogled objekta.</w:t>
      </w:r>
    </w:p>
    <w:p w14:paraId="1B065EA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bo sofinanciralo investicijsko vzdrževalna dela tudi zavodom, ki so del sredstev sposobni zagotoviti sami. Finančno stanje mora biti prikazano v tabeli DIIP.</w:t>
      </w:r>
    </w:p>
    <w:p w14:paraId="5E69BF40" w14:textId="77777777" w:rsidR="00BC46B7" w:rsidRPr="00B9642B" w:rsidRDefault="00BC46B7" w:rsidP="00BC46B7">
      <w:pPr>
        <w:spacing w:after="120"/>
        <w:jc w:val="both"/>
        <w:rPr>
          <w:rFonts w:ascii="Calibri" w:hAnsi="Calibri" w:cs="Arial"/>
          <w:b/>
          <w:sz w:val="22"/>
          <w:szCs w:val="22"/>
        </w:rPr>
      </w:pPr>
    </w:p>
    <w:p w14:paraId="19DAD5E4"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POGOJI ZA DODELITEV SREDSTEV</w:t>
      </w:r>
    </w:p>
    <w:p w14:paraId="7B4C44EC" w14:textId="74240B6B"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Za dodelitev sredstev za izvedbo investicijsko vzdrževalnih del lahko kandidirajo </w:t>
      </w:r>
      <w:r w:rsidR="00C873CE">
        <w:rPr>
          <w:rFonts w:ascii="Calibri" w:hAnsi="Calibri" w:cs="Arial"/>
          <w:sz w:val="22"/>
          <w:szCs w:val="22"/>
        </w:rPr>
        <w:t>dijaški domovi</w:t>
      </w:r>
      <w:r w:rsidRPr="00B9642B">
        <w:rPr>
          <w:rFonts w:ascii="Calibri" w:hAnsi="Calibri" w:cs="Arial"/>
          <w:sz w:val="22"/>
          <w:szCs w:val="22"/>
        </w:rPr>
        <w:t>, katerih ustanoviteljica je Republika Slovenija.</w:t>
      </w:r>
    </w:p>
    <w:p w14:paraId="37FCFB4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Zavodi lahko kandidirajo za dodelitev sredstev za izvedbo investicijsko vzdrževalnih del na objektih:</w:t>
      </w:r>
    </w:p>
    <w:p w14:paraId="7F41DCFD"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t>ki so last Republike Slovenije oz. so last drugih subjektov, kot posledica neurejenega zemljiškoknjižnega stanja in jih v celoti ali v posameznem delu zavod uporablja za izvajanje svoje dejavnosti;</w:t>
      </w:r>
    </w:p>
    <w:p w14:paraId="1CC7C734"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t>so v lasti drugih subjektov in v dejanski uporabi zavodov na podlagi najemne pogodbe oz. ustrezne druge pogodbe, ki omogoča vlaganje v objekt in tudi določa pogoje povrnitve vložkov v objekt.</w:t>
      </w:r>
    </w:p>
    <w:p w14:paraId="3731E1F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lastRenderedPageBreak/>
        <w:t xml:space="preserve">Sredstva za izvedbo investicijsko vzdrževalnih del se </w:t>
      </w:r>
      <w:r w:rsidRPr="00B9642B">
        <w:rPr>
          <w:rFonts w:ascii="Calibri" w:hAnsi="Calibri" w:cs="Arial"/>
          <w:b/>
          <w:sz w:val="22"/>
          <w:szCs w:val="22"/>
        </w:rPr>
        <w:t>ne bodo</w:t>
      </w:r>
      <w:r w:rsidRPr="00B9642B">
        <w:rPr>
          <w:rFonts w:ascii="Calibri" w:hAnsi="Calibri" w:cs="Arial"/>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B9642B" w:rsidRDefault="00BC46B7" w:rsidP="00BC46B7">
      <w:pPr>
        <w:jc w:val="both"/>
        <w:rPr>
          <w:rFonts w:ascii="Calibri" w:hAnsi="Calibri" w:cs="Arial"/>
          <w:sz w:val="22"/>
          <w:szCs w:val="22"/>
        </w:rPr>
      </w:pPr>
    </w:p>
    <w:p w14:paraId="4AEFB9D1"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MERILA ZA DODELITEV SREDSTEV</w:t>
      </w:r>
    </w:p>
    <w:p w14:paraId="69B85CF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Posamezna investicijsko vzdrževalna dela bodo razvrščena v naslednje sklope:</w:t>
      </w:r>
    </w:p>
    <w:p w14:paraId="60D2777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053E225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3BB8451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273F42E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40F6263B"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3E257382"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3DCD2668" w14:textId="77777777" w:rsidR="00BC46B7" w:rsidRPr="00FA680A"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color w:val="000000"/>
          <w:sz w:val="22"/>
          <w:szCs w:val="22"/>
        </w:rPr>
      </w:pPr>
      <w:r w:rsidRPr="00FA680A">
        <w:rPr>
          <w:rFonts w:ascii="Calibri" w:hAnsi="Calibri" w:cs="Arial"/>
          <w:color w:val="000000"/>
          <w:sz w:val="22"/>
          <w:szCs w:val="22"/>
        </w:rPr>
        <w:t>OPREMA</w:t>
      </w:r>
    </w:p>
    <w:p w14:paraId="02473801" w14:textId="77777777" w:rsidR="00BC46B7" w:rsidRPr="00B9642B" w:rsidRDefault="00BC46B7" w:rsidP="00BC46B7">
      <w:pPr>
        <w:jc w:val="both"/>
        <w:rPr>
          <w:rFonts w:ascii="Calibri" w:hAnsi="Calibri" w:cs="Arial"/>
          <w:sz w:val="22"/>
          <w:szCs w:val="22"/>
        </w:rPr>
      </w:pPr>
    </w:p>
    <w:p w14:paraId="013C38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Sredstva za investicijsko vzdrževalna dela bodo v nadaljevanju razdeljena na podlagi merila »</w:t>
      </w:r>
      <w:r w:rsidRPr="00B9642B">
        <w:rPr>
          <w:rFonts w:ascii="Calibri" w:hAnsi="Calibri" w:cs="Arial"/>
          <w:b/>
          <w:sz w:val="22"/>
          <w:szCs w:val="22"/>
        </w:rPr>
        <w:t>nujnost izvedbe del«</w:t>
      </w:r>
      <w:r w:rsidRPr="00B9642B">
        <w:rPr>
          <w:rFonts w:ascii="Calibri" w:hAnsi="Calibri" w:cs="Arial"/>
          <w:sz w:val="22"/>
          <w:szCs w:val="22"/>
        </w:rPr>
        <w:t xml:space="preserve"> v več prioritetnih razredov in sicer:</w:t>
      </w:r>
    </w:p>
    <w:p w14:paraId="7E424BEA" w14:textId="77777777" w:rsidR="00BC46B7" w:rsidRPr="00B9642B" w:rsidRDefault="00BC46B7" w:rsidP="00BC46B7">
      <w:pPr>
        <w:jc w:val="both"/>
        <w:rPr>
          <w:rFonts w:ascii="Calibri" w:hAnsi="Calibri" w:cs="Arial"/>
          <w:b/>
          <w:sz w:val="22"/>
          <w:szCs w:val="22"/>
        </w:rPr>
      </w:pPr>
    </w:p>
    <w:p w14:paraId="50673F7F"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1. PRIORITETA – nujna dela</w:t>
      </w:r>
    </w:p>
    <w:p w14:paraId="23FBBCB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mehanska odpornost in stabilnost: delne porušitve, deformacije, škode na drugih delih objekta in opreme (sanacija poškodovane kritine, zamakanja, odpadanja ometa, fasade, kritine, oken,…)</w:t>
      </w:r>
    </w:p>
    <w:p w14:paraId="6D334730"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 pred požarom,</w:t>
      </w:r>
    </w:p>
    <w:p w14:paraId="633EEE2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higienska in zdravstvena zaščita in zaščita okolice: onesnaženje, strupeni plini, ki jih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legionella </w:t>
      </w:r>
    </w:p>
    <w:p w14:paraId="00442A5D" w14:textId="77777777"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varnosti pri uporabi: nevarnost zdrsa, padca, udarca,  opeklin, električnega udara, eksplozije, nezgode zaradi gibanja vozil. (sanacija poškodovanih tlakov, elektro instalacije,..)</w:t>
      </w:r>
    </w:p>
    <w:p w14:paraId="5219E87B"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2) nujna odprava zahtev inšpekcijskega postopka (inšpekcijska odločba s kratkim rokom odprave napak)</w:t>
      </w:r>
    </w:p>
    <w:p w14:paraId="46F8A774" w14:textId="77777777" w:rsidR="00BC46B7" w:rsidRPr="00B9642B" w:rsidRDefault="00BC46B7" w:rsidP="00BC46B7">
      <w:pPr>
        <w:jc w:val="both"/>
        <w:rPr>
          <w:rFonts w:ascii="Calibri" w:hAnsi="Calibri" w:cs="Arial"/>
          <w:sz w:val="22"/>
          <w:szCs w:val="22"/>
        </w:rPr>
      </w:pPr>
    </w:p>
    <w:p w14:paraId="4C3CDD2A"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2. PRIORITETA – manj nujna dela</w:t>
      </w:r>
    </w:p>
    <w:p w14:paraId="55FD6DC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ki sodijo v 1. prioriteto, vendar je možna izvedba v več fazah ali samo na delu objekta:</w:t>
      </w:r>
    </w:p>
    <w:p w14:paraId="766A0745"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delna zamenjava poškodovane kritine, </w:t>
      </w:r>
    </w:p>
    <w:p w14:paraId="5CA5CBF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sanacija samo dela inštalacij, </w:t>
      </w:r>
    </w:p>
    <w:p w14:paraId="5F8DA95A"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zamenjava samo poškodovanih oken,</w:t>
      </w:r>
    </w:p>
    <w:p w14:paraId="58A6C28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inšpekcijske odločbe z daljšim rokom odprave napak.</w:t>
      </w:r>
    </w:p>
    <w:p w14:paraId="10809C6B" w14:textId="0CD76268" w:rsidR="00BC46B7" w:rsidRDefault="00BC46B7" w:rsidP="00BC46B7">
      <w:pPr>
        <w:jc w:val="both"/>
        <w:rPr>
          <w:rFonts w:ascii="Calibri" w:hAnsi="Calibri" w:cs="Arial"/>
          <w:sz w:val="22"/>
          <w:szCs w:val="22"/>
          <w:u w:val="single"/>
        </w:rPr>
      </w:pPr>
    </w:p>
    <w:p w14:paraId="30FD6846"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 xml:space="preserve">3. PRIORITETA – ostala dela </w:t>
      </w:r>
    </w:p>
    <w:p w14:paraId="049610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katerih izvedba bi bila potrebna, vendar pa ni ogrožena varnost in zdravje uporabnikov oz. premoženje (t.j. glede na nujnost ne sodijo v 1. in 2. prioriteto):</w:t>
      </w:r>
    </w:p>
    <w:p w14:paraId="0BF5C5DE"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izvedba zaščite pred hrupom in</w:t>
      </w:r>
    </w:p>
    <w:p w14:paraId="6EB47D22"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lastRenderedPageBreak/>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B9642B" w:rsidRDefault="00BC46B7" w:rsidP="00BC46B7">
      <w:pPr>
        <w:jc w:val="both"/>
        <w:rPr>
          <w:rFonts w:ascii="Calibri" w:hAnsi="Calibri" w:cs="Arial"/>
          <w:sz w:val="22"/>
          <w:szCs w:val="22"/>
          <w:u w:val="single"/>
        </w:rPr>
      </w:pPr>
    </w:p>
    <w:p w14:paraId="0DAEA8A5"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 presojanju nujnosti izvedbe posameznega investicijsko vzdrževalnega dela na objektu se bo stanje ugotavljalo na podlagi dokazil o zanesljivosti objekta kot celote in njegovih posameznih delov, skladno s predpisi s področja gradbeništva. Dokazila o stanju objekta kot npr. elaborati,  slikovno gradivo, utemeljitev s strani zavoda, odločbe pristojnih inšpekcijskih organov idr., morajo biti priložena vlogi zavoda. Ministrstvo lahko po potrebi opravi tudi ogled objekta.</w:t>
      </w:r>
    </w:p>
    <w:p w14:paraId="0088888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B9642B" w:rsidRDefault="00BC46B7" w:rsidP="00BC46B7">
      <w:pPr>
        <w:jc w:val="both"/>
        <w:rPr>
          <w:rFonts w:ascii="Calibri" w:hAnsi="Calibri" w:cs="Arial"/>
          <w:sz w:val="22"/>
          <w:szCs w:val="22"/>
          <w:u w:val="single"/>
        </w:rPr>
      </w:pPr>
    </w:p>
    <w:p w14:paraId="09A13702" w14:textId="77777777" w:rsidR="00BC46B7" w:rsidRPr="00B9642B" w:rsidRDefault="00BC46B7" w:rsidP="00BC46B7">
      <w:pPr>
        <w:jc w:val="both"/>
        <w:rPr>
          <w:rFonts w:ascii="Calibri" w:hAnsi="Calibri" w:cs="Arial"/>
          <w:sz w:val="22"/>
          <w:szCs w:val="22"/>
          <w:u w:val="single"/>
        </w:rPr>
      </w:pPr>
    </w:p>
    <w:p w14:paraId="08C80DE7"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POSTOPEK ZA DODELITEV SREDSTEV</w:t>
      </w:r>
    </w:p>
    <w:p w14:paraId="7DC9FB4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Vsebina vloge</w:t>
      </w:r>
    </w:p>
    <w:p w14:paraId="48BA606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Posamezen zavod, ki želi pridobiti sredstva za izvedbo investicijsko vzdrževalnih del na objektu, mora na spletni povezavi Portala ministrstva</w:t>
      </w:r>
      <w:r w:rsidRPr="00B9642B" w:rsidDel="002834C5">
        <w:rPr>
          <w:rFonts w:ascii="Calibri" w:hAnsi="Calibri" w:cs="Arial"/>
          <w:sz w:val="22"/>
          <w:szCs w:val="22"/>
        </w:rPr>
        <w:t xml:space="preserve"> </w:t>
      </w:r>
      <w:hyperlink r:id="rId7"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z digitalnim potrdilom </w:t>
      </w:r>
      <w:r w:rsidRPr="00B9642B">
        <w:rPr>
          <w:rFonts w:ascii="Calibri" w:hAnsi="Calibri" w:cs="Arial"/>
          <w:b/>
          <w:sz w:val="22"/>
          <w:szCs w:val="22"/>
        </w:rPr>
        <w:t>izpolniti vlogo ter priložiti naslednja dokazila</w:t>
      </w:r>
      <w:r w:rsidRPr="00B9642B">
        <w:rPr>
          <w:rFonts w:ascii="Calibri" w:hAnsi="Calibri" w:cs="Arial"/>
          <w:sz w:val="22"/>
          <w:szCs w:val="22"/>
        </w:rPr>
        <w:t>:</w:t>
      </w:r>
    </w:p>
    <w:p w14:paraId="3111EE52"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sken podpisanega in žigosanega Dokumenta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17F08686" w14:textId="77777777"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sken izpolnjenega Vzorca pogodbe o financiranju za investicijsko vzdrževalnih del (Priloga 2).</w:t>
      </w:r>
    </w:p>
    <w:p w14:paraId="01658824"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posebej opozarja, da mora imeti zavod, ki želi pridobiti sredstva za izvedbo investicijsko vzdrževalnih del na objektu, katerega skupna vrednost presega 80.000,00 EUR (z DDV), zagotovljene vse vire financiranja, prikazane v tabeli DIIP, na podlagi katerih bo lahko zaključil investicijska vzdrževalna dela v predvidenem obsegu. Finančna konstrukcija mora biti v celoti zaključena, ob upoštevanju omejitev po tem pozivu.</w:t>
      </w:r>
    </w:p>
    <w:p w14:paraId="2F248F2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2895200B" w14:textId="77777777" w:rsidR="00BC46B7" w:rsidRPr="00B9642B" w:rsidRDefault="00BC46B7" w:rsidP="00BC46B7">
      <w:pPr>
        <w:spacing w:after="120"/>
        <w:jc w:val="both"/>
        <w:rPr>
          <w:rFonts w:ascii="Calibri" w:hAnsi="Calibri" w:cs="Arial"/>
          <w:b/>
          <w:sz w:val="22"/>
          <w:szCs w:val="22"/>
        </w:rPr>
      </w:pPr>
    </w:p>
    <w:p w14:paraId="7BFB068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Rok za predložitev vlog</w:t>
      </w:r>
    </w:p>
    <w:p w14:paraId="6837020F" w14:textId="0BE9C290" w:rsidR="00BC46B7" w:rsidRPr="00C62C9E" w:rsidRDefault="00BC46B7" w:rsidP="00BC46B7">
      <w:pPr>
        <w:spacing w:after="120"/>
        <w:jc w:val="both"/>
        <w:rPr>
          <w:rFonts w:ascii="Calibri" w:hAnsi="Calibri" w:cs="Arial"/>
          <w:color w:val="000000" w:themeColor="text1"/>
          <w:sz w:val="22"/>
          <w:szCs w:val="22"/>
        </w:rPr>
      </w:pPr>
      <w:r w:rsidRPr="00B9642B">
        <w:rPr>
          <w:rFonts w:ascii="Calibri" w:hAnsi="Calibri" w:cs="Arial"/>
          <w:sz w:val="22"/>
          <w:szCs w:val="22"/>
        </w:rPr>
        <w:t xml:space="preserve">Poziv RAZPIS IVD </w:t>
      </w:r>
      <w:r w:rsidR="00C873CE">
        <w:rPr>
          <w:rFonts w:ascii="Calibri" w:hAnsi="Calibri" w:cs="Arial"/>
          <w:sz w:val="22"/>
          <w:szCs w:val="22"/>
        </w:rPr>
        <w:t>DD</w:t>
      </w:r>
      <w:r w:rsidRPr="00B9642B">
        <w:rPr>
          <w:rFonts w:ascii="Calibri" w:hAnsi="Calibri" w:cs="Arial"/>
          <w:sz w:val="22"/>
          <w:szCs w:val="22"/>
        </w:rPr>
        <w:t xml:space="preserve"> </w:t>
      </w:r>
      <w:r>
        <w:rPr>
          <w:rFonts w:ascii="Calibri" w:hAnsi="Calibri" w:cs="Arial"/>
          <w:sz w:val="22"/>
          <w:szCs w:val="22"/>
        </w:rPr>
        <w:t>2023</w:t>
      </w:r>
      <w:r w:rsidRPr="00B9642B">
        <w:rPr>
          <w:rFonts w:ascii="Calibri" w:hAnsi="Calibri" w:cs="Arial"/>
          <w:sz w:val="22"/>
          <w:szCs w:val="22"/>
        </w:rPr>
        <w:t xml:space="preserve">, kjer bo možno izpolniti vloge in podati prijavo na poziv, bo dostopen preko aplikacije na spletni povezavi Portala </w:t>
      </w:r>
      <w:hyperlink r:id="rId8"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w:t>
      </w:r>
      <w:r w:rsidRPr="00B9642B">
        <w:rPr>
          <w:rFonts w:ascii="Calibri" w:hAnsi="Calibri" w:cs="Arial"/>
          <w:b/>
          <w:sz w:val="22"/>
          <w:szCs w:val="22"/>
          <w:u w:val="single"/>
        </w:rPr>
        <w:t xml:space="preserve">od </w:t>
      </w:r>
      <w:r w:rsidR="00F252F8" w:rsidRPr="00C62C9E">
        <w:rPr>
          <w:rFonts w:ascii="Calibri" w:hAnsi="Calibri" w:cs="Arial"/>
          <w:b/>
          <w:color w:val="000000" w:themeColor="text1"/>
          <w:sz w:val="22"/>
          <w:szCs w:val="22"/>
          <w:u w:val="single"/>
        </w:rPr>
        <w:t>1</w:t>
      </w:r>
      <w:r w:rsidR="00C62C9E" w:rsidRPr="00C62C9E">
        <w:rPr>
          <w:rFonts w:ascii="Calibri" w:hAnsi="Calibri" w:cs="Arial"/>
          <w:b/>
          <w:color w:val="000000" w:themeColor="text1"/>
          <w:sz w:val="22"/>
          <w:szCs w:val="22"/>
          <w:u w:val="single"/>
        </w:rPr>
        <w:t>5</w:t>
      </w:r>
      <w:r w:rsidRPr="00C62C9E">
        <w:rPr>
          <w:rFonts w:ascii="Calibri" w:hAnsi="Calibri" w:cs="Arial"/>
          <w:b/>
          <w:color w:val="000000" w:themeColor="text1"/>
          <w:sz w:val="22"/>
          <w:szCs w:val="22"/>
          <w:u w:val="single"/>
        </w:rPr>
        <w:t>.2.2023 do 15.3.2023</w:t>
      </w:r>
      <w:r w:rsidRPr="00C62C9E">
        <w:rPr>
          <w:rFonts w:ascii="Calibri" w:hAnsi="Calibri" w:cs="Arial"/>
          <w:color w:val="000000" w:themeColor="text1"/>
          <w:sz w:val="22"/>
          <w:szCs w:val="22"/>
        </w:rPr>
        <w:t xml:space="preserve">. </w:t>
      </w:r>
    </w:p>
    <w:p w14:paraId="2156EFEA" w14:textId="4CC82BAB" w:rsidR="00BC46B7" w:rsidRDefault="00BC46B7" w:rsidP="00BC46B7">
      <w:pPr>
        <w:spacing w:after="120"/>
        <w:jc w:val="both"/>
        <w:rPr>
          <w:rFonts w:ascii="Calibri" w:hAnsi="Calibri" w:cs="Arial"/>
          <w:sz w:val="22"/>
          <w:szCs w:val="22"/>
        </w:rPr>
      </w:pPr>
      <w:r w:rsidRPr="00B9642B">
        <w:rPr>
          <w:rFonts w:ascii="Calibri" w:hAnsi="Calibri" w:cs="Arial"/>
          <w:sz w:val="22"/>
          <w:szCs w:val="22"/>
        </w:rPr>
        <w:t xml:space="preserve">Vsi priloženi dokumenti morajo biti podpisani in žigosani ter skenirani, v formatu .pdf, posamezna priloga ne sme presegati 5 MB (velja tudi za morebitne priložene fotografije). </w:t>
      </w:r>
    </w:p>
    <w:p w14:paraId="36401810" w14:textId="77777777" w:rsidR="00965039" w:rsidRPr="00B9642B" w:rsidRDefault="00965039" w:rsidP="00BC46B7">
      <w:pPr>
        <w:spacing w:after="120"/>
        <w:jc w:val="both"/>
        <w:rPr>
          <w:rFonts w:ascii="Calibri" w:hAnsi="Calibri" w:cs="Arial"/>
          <w:sz w:val="22"/>
          <w:szCs w:val="22"/>
        </w:rPr>
      </w:pPr>
    </w:p>
    <w:p w14:paraId="1F3E9E28"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Odpiranje in pregled vlog</w:t>
      </w:r>
    </w:p>
    <w:p w14:paraId="4046163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Po zaključku poziva </w:t>
      </w:r>
      <w:r w:rsidRPr="00C62C9E">
        <w:rPr>
          <w:rFonts w:ascii="Calibri" w:hAnsi="Calibri" w:cs="Arial"/>
          <w:color w:val="000000" w:themeColor="text1"/>
          <w:sz w:val="22"/>
          <w:szCs w:val="22"/>
        </w:rPr>
        <w:t>(15.3.2023</w:t>
      </w:r>
      <w:r w:rsidRPr="00812086">
        <w:rPr>
          <w:rFonts w:ascii="Calibri" w:hAnsi="Calibri" w:cs="Arial"/>
          <w:sz w:val="22"/>
          <w:szCs w:val="22"/>
        </w:rPr>
        <w:t>)</w:t>
      </w:r>
      <w:r w:rsidRPr="00B9642B">
        <w:rPr>
          <w:rFonts w:ascii="Calibri" w:hAnsi="Calibri" w:cs="Arial"/>
          <w:sz w:val="22"/>
          <w:szCs w:val="22"/>
        </w:rPr>
        <w:t xml:space="preserve"> se izvede odpiranje prejetih vlog za dodelitev sredstev, ki se bo vršilo, v prostorih Direktorata za investicije na ministrstvu, v prisotnosti članov komisije, o čemer </w:t>
      </w:r>
      <w:r w:rsidRPr="00B9642B">
        <w:rPr>
          <w:rFonts w:ascii="Calibri" w:hAnsi="Calibri" w:cs="Arial"/>
          <w:sz w:val="22"/>
          <w:szCs w:val="22"/>
        </w:rPr>
        <w:lastRenderedPageBreak/>
        <w:t>bo voden zapisnik. Na odpiranju ugotavlja komisija popolnost vlog glede na to, če so bili predloženi vsi zahtevani dokumenti (formalna popolnost).</w:t>
      </w:r>
    </w:p>
    <w:p w14:paraId="5BCED980"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roku 3 delovnih dni od zaključka poziva bo komisija po elektronski pošti pozvala tiste zavode, katerih vloge niso bile formalno popolne, da jih dopolnijo v roku 8 dni. Nepopolne vloge, ki jih zavodi ne dopolnijo v določenem roku, se po poteku roka zavržejo sklepom.</w:t>
      </w:r>
    </w:p>
    <w:p w14:paraId="297AF31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bo popolne vloge razdelila v naslednje sklope:</w:t>
      </w:r>
    </w:p>
    <w:p w14:paraId="6CCBBEC5"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5F628579"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61A7612D"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6D47DC9A"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78E6F74E"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4FAA52D0" w14:textId="77777777" w:rsidR="00BC46B7"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5437C98E" w14:textId="77777777" w:rsidR="00BC46B7" w:rsidRPr="00B9642B"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Pr>
          <w:rFonts w:ascii="Calibri" w:hAnsi="Calibri" w:cs="Arial"/>
          <w:sz w:val="22"/>
          <w:szCs w:val="22"/>
        </w:rPr>
        <w:t>OPREMA</w:t>
      </w:r>
    </w:p>
    <w:p w14:paraId="7B3C3E2D" w14:textId="77777777" w:rsidR="00BC46B7" w:rsidRPr="00B9642B" w:rsidRDefault="00BC46B7" w:rsidP="00BC46B7">
      <w:pPr>
        <w:spacing w:after="120"/>
        <w:jc w:val="both"/>
        <w:rPr>
          <w:rFonts w:ascii="Calibri" w:hAnsi="Calibri" w:cs="Arial"/>
          <w:sz w:val="22"/>
          <w:szCs w:val="22"/>
        </w:rPr>
      </w:pPr>
    </w:p>
    <w:p w14:paraId="512A2C4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Komisija lahko na podlagi strokovne presoje posamezno vlogo razvrsti v drug sklop kot ga je vložnik prijavil.</w:t>
      </w:r>
    </w:p>
    <w:p w14:paraId="59F150D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Na podlagi strokovnega pregleda in ocene vlog na podlagi navedenih pogojev in meril bo komisija pripravila predlog Programa za izvedbo investicijskega vzdrževanja objektov in opreme za leto </w:t>
      </w:r>
      <w:r>
        <w:rPr>
          <w:rFonts w:ascii="Calibri" w:hAnsi="Calibri" w:cs="Arial"/>
          <w:sz w:val="22"/>
          <w:szCs w:val="22"/>
        </w:rPr>
        <w:t>2023</w:t>
      </w:r>
      <w:r w:rsidRPr="00B9642B">
        <w:rPr>
          <w:rFonts w:ascii="Calibri" w:hAnsi="Calibri" w:cs="Arial"/>
          <w:sz w:val="22"/>
          <w:szCs w:val="22"/>
        </w:rPr>
        <w:t>, s katerim bo opredelila:</w:t>
      </w:r>
    </w:p>
    <w:p w14:paraId="19B853E1"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višino sredstev, zagotovljenih v Proračunu Republike Slovenije za leto </w:t>
      </w:r>
      <w:r>
        <w:rPr>
          <w:rFonts w:ascii="Calibri" w:hAnsi="Calibri" w:cs="Arial"/>
          <w:sz w:val="22"/>
          <w:szCs w:val="22"/>
        </w:rPr>
        <w:t>2023</w:t>
      </w:r>
      <w:r w:rsidRPr="00B9642B">
        <w:rPr>
          <w:rFonts w:ascii="Calibri" w:hAnsi="Calibri" w:cs="Arial"/>
          <w:sz w:val="22"/>
          <w:szCs w:val="22"/>
        </w:rPr>
        <w:t>,</w:t>
      </w:r>
    </w:p>
    <w:p w14:paraId="4F76A28C"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pogoje in merila za dodelitev sredstev in postopek izbire,</w:t>
      </w:r>
    </w:p>
    <w:p w14:paraId="1546BD76"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zavode, ki prejmejo sredstva,</w:t>
      </w:r>
    </w:p>
    <w:p w14:paraId="55DF2139"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višino sredstev, ki jih posamezen zavod prejme,</w:t>
      </w:r>
    </w:p>
    <w:p w14:paraId="6C0A5AE0"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predlog sklepa o dodelitvi sredstev, </w:t>
      </w:r>
    </w:p>
    <w:p w14:paraId="644D350A" w14:textId="77777777" w:rsidR="00BC46B7" w:rsidRPr="00B9642B"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predlog pogodbe o financiranju investicijsko vzdrževalnih del v letu </w:t>
      </w:r>
      <w:r>
        <w:rPr>
          <w:rFonts w:ascii="Calibri" w:hAnsi="Calibri" w:cs="Arial"/>
          <w:sz w:val="22"/>
          <w:szCs w:val="22"/>
        </w:rPr>
        <w:t>2023</w:t>
      </w:r>
      <w:r w:rsidRPr="00B9642B">
        <w:rPr>
          <w:rFonts w:ascii="Calibri" w:hAnsi="Calibri" w:cs="Arial"/>
          <w:sz w:val="22"/>
          <w:szCs w:val="22"/>
        </w:rPr>
        <w:t>.</w:t>
      </w:r>
    </w:p>
    <w:p w14:paraId="00F8AF9B" w14:textId="50A98E2A"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Predlog programa investicijsko vzdrževalnih del bo nato skupaj z zapisnikom komisije o opravljenem strokovnem pregledu in oceni vlog predložen ministr</w:t>
      </w:r>
      <w:r w:rsidR="00C873CE">
        <w:rPr>
          <w:rFonts w:ascii="Calibri" w:hAnsi="Calibri" w:cs="Arial"/>
          <w:sz w:val="22"/>
          <w:szCs w:val="22"/>
        </w:rPr>
        <w:t>u</w:t>
      </w:r>
      <w:r w:rsidRPr="00B9642B">
        <w:rPr>
          <w:rFonts w:ascii="Calibri" w:hAnsi="Calibri" w:cs="Arial"/>
          <w:sz w:val="22"/>
          <w:szCs w:val="22"/>
        </w:rPr>
        <w:t xml:space="preserve"> v potrditev in sprejem odločitve o dodelitvi sredstev zavodu.</w:t>
      </w:r>
    </w:p>
    <w:p w14:paraId="5F758128" w14:textId="77777777" w:rsidR="00BC46B7" w:rsidRPr="00B9642B" w:rsidRDefault="00BC46B7" w:rsidP="00BC46B7">
      <w:pPr>
        <w:spacing w:after="120"/>
        <w:jc w:val="both"/>
        <w:rPr>
          <w:rFonts w:ascii="Calibri" w:hAnsi="Calibri" w:cs="Arial"/>
          <w:sz w:val="22"/>
          <w:szCs w:val="22"/>
        </w:rPr>
      </w:pPr>
    </w:p>
    <w:p w14:paraId="39E8D00C"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Dodelitev sredstev</w:t>
      </w:r>
    </w:p>
    <w:p w14:paraId="33822C9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Zavodi, ki po strokovnem pregledu in oceni vlog s strani komisije ter glede na razpoložljiva proračunska sredstva ne bodo izbrani za financiranje investicijskega vzdrževanja objektov v letu </w:t>
      </w:r>
      <w:r>
        <w:rPr>
          <w:rFonts w:ascii="Calibri" w:hAnsi="Calibri" w:cs="Arial"/>
          <w:sz w:val="22"/>
          <w:szCs w:val="22"/>
        </w:rPr>
        <w:t>2023</w:t>
      </w:r>
      <w:r w:rsidRPr="00B9642B">
        <w:rPr>
          <w:rFonts w:ascii="Calibri" w:hAnsi="Calibri" w:cs="Arial"/>
          <w:sz w:val="22"/>
          <w:szCs w:val="22"/>
        </w:rPr>
        <w:t>, bodo o odločitvi in razlogih zanjo prav tako obveščeni po elektronski pošti, navedeni v vlogi in na spletni strani ministrstva.</w:t>
      </w:r>
    </w:p>
    <w:p w14:paraId="34ECCFEA"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kolikor se kasneje izkaže, da:</w:t>
      </w:r>
    </w:p>
    <w:p w14:paraId="7BF108A4"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 xml:space="preserve">kateri izmed izbranih zavodov ne bo mogel pričeti oz. izvesti investicijsko vzdrževalnih del v letu </w:t>
      </w:r>
      <w:r>
        <w:rPr>
          <w:rFonts w:ascii="Calibri" w:hAnsi="Calibri" w:cs="Arial"/>
          <w:sz w:val="22"/>
          <w:szCs w:val="22"/>
        </w:rPr>
        <w:t>2023</w:t>
      </w:r>
      <w:r w:rsidRPr="00B9642B">
        <w:rPr>
          <w:rFonts w:ascii="Calibri" w:hAnsi="Calibri" w:cs="Arial"/>
          <w:sz w:val="22"/>
          <w:szCs w:val="22"/>
        </w:rPr>
        <w:t xml:space="preserve"> ali</w:t>
      </w:r>
    </w:p>
    <w:p w14:paraId="68E5641A"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lastRenderedPageBreak/>
        <w:t>je vrednost del po zaključku javnega naročila nižja od ocenjene oz. odobrene vrednosti del ali</w:t>
      </w:r>
    </w:p>
    <w:p w14:paraId="433E2245"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se naknadno zagotovijo dodatna proračunska sredstva v državnem proračunu,</w:t>
      </w:r>
    </w:p>
    <w:p w14:paraId="41B58F54" w14:textId="77777777" w:rsidR="00BC46B7" w:rsidRPr="00B9642B"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bodo k izvedbi investicijsko vzdrževalnih del pozvani tudi prvotno neizbrani zavodi, če bodo izpolnjevali pogoje za financiranje.</w:t>
      </w:r>
    </w:p>
    <w:p w14:paraId="6D485052" w14:textId="77777777" w:rsidR="00BC46B7" w:rsidRPr="007D2D8A" w:rsidRDefault="00BC46B7" w:rsidP="00BC46B7">
      <w:pPr>
        <w:spacing w:after="120"/>
        <w:jc w:val="both"/>
        <w:rPr>
          <w:rFonts w:ascii="Calibri" w:hAnsi="Calibri" w:cs="Arial"/>
          <w:color w:val="000000" w:themeColor="text1"/>
          <w:sz w:val="22"/>
          <w:szCs w:val="22"/>
        </w:rPr>
      </w:pPr>
      <w:r w:rsidRPr="00B9642B">
        <w:rPr>
          <w:rFonts w:ascii="Calibri" w:hAnsi="Calibri" w:cs="Arial"/>
          <w:sz w:val="22"/>
          <w:szCs w:val="22"/>
        </w:rPr>
        <w:t xml:space="preserve">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w:t>
      </w:r>
      <w:r w:rsidRPr="007D2D8A">
        <w:rPr>
          <w:rFonts w:ascii="Calibri" w:hAnsi="Calibri" w:cs="Arial"/>
          <w:color w:val="000000" w:themeColor="text1"/>
          <w:sz w:val="22"/>
          <w:szCs w:val="22"/>
        </w:rPr>
        <w:t xml:space="preserve">20.11.2023. V kolikor zavod tekom leta 2023 prejme tak poziv (sklep o dodelitvi sredstev), se mora odzvati </w:t>
      </w:r>
      <w:r w:rsidRPr="007D2D8A">
        <w:rPr>
          <w:rFonts w:ascii="Calibri" w:hAnsi="Calibri" w:cs="Arial"/>
          <w:b/>
          <w:color w:val="000000" w:themeColor="text1"/>
          <w:sz w:val="22"/>
          <w:szCs w:val="22"/>
          <w:u w:val="single"/>
        </w:rPr>
        <w:t>v roku 3 delovnih dni po prejemu poziva</w:t>
      </w:r>
      <w:r w:rsidRPr="007D2D8A">
        <w:rPr>
          <w:rFonts w:ascii="Calibri" w:hAnsi="Calibri" w:cs="Arial"/>
          <w:color w:val="000000" w:themeColor="text1"/>
          <w:sz w:val="22"/>
          <w:szCs w:val="22"/>
        </w:rPr>
        <w:t>, v nasprotnem primeru se pozove naslednji zavod, ki bi bil skladno s pogoji in merili upravičen do teh sredstev in ki bo investicijsko vzdrževalna dela lahko zaključil do 20.11.2023.</w:t>
      </w:r>
    </w:p>
    <w:p w14:paraId="0A3E4C95" w14:textId="77777777" w:rsidR="00BC46B7" w:rsidRPr="007D2D8A" w:rsidRDefault="00BC46B7" w:rsidP="00BC46B7">
      <w:pPr>
        <w:spacing w:after="120"/>
        <w:jc w:val="both"/>
        <w:rPr>
          <w:rFonts w:ascii="Calibri" w:hAnsi="Calibri" w:cs="Arial"/>
          <w:b/>
          <w:color w:val="000000" w:themeColor="text1"/>
          <w:sz w:val="22"/>
          <w:szCs w:val="22"/>
        </w:rPr>
      </w:pPr>
    </w:p>
    <w:p w14:paraId="130CAE19"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Pravna sredstva</w:t>
      </w:r>
    </w:p>
    <w:p w14:paraId="687FB0D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Pritožnik mora natančno opredeliti razloge, zaradi katerih je pritožba vložena. Predmet pritožbe ne more biti postavljeno merilo za ocenjevanje vlog.</w:t>
      </w:r>
    </w:p>
    <w:p w14:paraId="7FBA6203"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O pritožbi bo odločala posebna komisija, ki jo ustanovi </w:t>
      </w:r>
      <w:r>
        <w:rPr>
          <w:rFonts w:ascii="Calibri" w:hAnsi="Calibri" w:cs="Arial"/>
          <w:sz w:val="22"/>
          <w:szCs w:val="22"/>
        </w:rPr>
        <w:t>minister</w:t>
      </w:r>
      <w:r w:rsidRPr="00B9642B">
        <w:rPr>
          <w:rFonts w:ascii="Calibri" w:hAnsi="Calibri" w:cs="Arial"/>
          <w:sz w:val="22"/>
          <w:szCs w:val="22"/>
        </w:rPr>
        <w:t>. Ministrstvo mora o pritožbi odločiti v roku 15 dni s sklepom.</w:t>
      </w:r>
    </w:p>
    <w:p w14:paraId="2C4F04E7" w14:textId="77777777" w:rsidR="00BC46B7" w:rsidRPr="00B9642B" w:rsidRDefault="00BC46B7" w:rsidP="00BC46B7">
      <w:pPr>
        <w:spacing w:after="120"/>
        <w:jc w:val="both"/>
        <w:rPr>
          <w:rFonts w:ascii="Calibri" w:hAnsi="Calibri" w:cs="Arial"/>
          <w:sz w:val="22"/>
          <w:szCs w:val="22"/>
        </w:rPr>
      </w:pPr>
    </w:p>
    <w:p w14:paraId="6E7BD67A"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IZVEDBA INVESTICIJSKO VZDRŽEVALNIH DEL</w:t>
      </w:r>
    </w:p>
    <w:p w14:paraId="1FDFE7E1" w14:textId="77777777" w:rsidR="00BC46B7" w:rsidRPr="00B9642B" w:rsidRDefault="00BC46B7" w:rsidP="00BC46B7">
      <w:pPr>
        <w:spacing w:after="120"/>
        <w:jc w:val="both"/>
        <w:rPr>
          <w:rFonts w:ascii="Calibri" w:hAnsi="Calibri" w:cs="Arial"/>
          <w:b/>
          <w:sz w:val="22"/>
          <w:szCs w:val="22"/>
        </w:rPr>
      </w:pPr>
    </w:p>
    <w:p w14:paraId="6BCF696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Izbrani zavod bo zavezan pričeti s pripravo in izvajanjem del takoj po podpisu pogodbe in jih končati najkasneje v sledečih rokih:</w:t>
      </w:r>
    </w:p>
    <w:p w14:paraId="0F0B2C8C" w14:textId="77777777" w:rsidR="00BC46B7" w:rsidRPr="007D2D8A" w:rsidRDefault="00BC46B7" w:rsidP="00BC46B7">
      <w:pPr>
        <w:numPr>
          <w:ilvl w:val="0"/>
          <w:numId w:val="7"/>
        </w:numPr>
        <w:overflowPunct w:val="0"/>
        <w:autoSpaceDE w:val="0"/>
        <w:autoSpaceDN w:val="0"/>
        <w:adjustRightInd w:val="0"/>
        <w:spacing w:line="240" w:lineRule="auto"/>
        <w:jc w:val="both"/>
        <w:textAlignment w:val="baseline"/>
        <w:rPr>
          <w:rFonts w:ascii="Calibri" w:hAnsi="Calibri" w:cs="Arial"/>
          <w:b/>
          <w:color w:val="000000" w:themeColor="text1"/>
          <w:sz w:val="22"/>
          <w:szCs w:val="22"/>
        </w:rPr>
      </w:pPr>
      <w:r w:rsidRPr="00B9642B">
        <w:rPr>
          <w:rFonts w:ascii="Calibri" w:hAnsi="Calibri" w:cs="Arial"/>
          <w:b/>
          <w:sz w:val="22"/>
          <w:szCs w:val="22"/>
        </w:rPr>
        <w:t xml:space="preserve">izvedba investicijsko vzdrževalnih del in zahtevek za izplačilo sredstev </w:t>
      </w:r>
      <w:r w:rsidRPr="007D2D8A">
        <w:rPr>
          <w:rFonts w:ascii="Calibri" w:hAnsi="Calibri" w:cs="Arial"/>
          <w:b/>
          <w:color w:val="000000" w:themeColor="text1"/>
          <w:sz w:val="22"/>
          <w:szCs w:val="22"/>
        </w:rPr>
        <w:t>do 20.11.2023,</w:t>
      </w:r>
    </w:p>
    <w:p w14:paraId="3AB8BD38" w14:textId="77777777" w:rsidR="00BC46B7" w:rsidRPr="007D2D8A"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Calibri" w:hAnsi="Calibri" w:cs="Arial"/>
          <w:b/>
          <w:color w:val="000000" w:themeColor="text1"/>
          <w:sz w:val="22"/>
          <w:szCs w:val="22"/>
        </w:rPr>
      </w:pPr>
      <w:r w:rsidRPr="007D2D8A">
        <w:rPr>
          <w:rFonts w:ascii="Calibri" w:hAnsi="Calibri" w:cs="Arial"/>
          <w:b/>
          <w:color w:val="000000" w:themeColor="text1"/>
          <w:sz w:val="22"/>
          <w:szCs w:val="22"/>
        </w:rPr>
        <w:t>končno poročilo do 22.12.2023.</w:t>
      </w:r>
    </w:p>
    <w:p w14:paraId="5C3FD653" w14:textId="77777777" w:rsidR="00BC46B7" w:rsidRPr="007D2D8A" w:rsidRDefault="00BC46B7" w:rsidP="00BC46B7">
      <w:pPr>
        <w:spacing w:after="120"/>
        <w:jc w:val="both"/>
        <w:rPr>
          <w:rFonts w:ascii="Calibri" w:hAnsi="Calibri" w:cs="Arial"/>
          <w:color w:val="000000" w:themeColor="text1"/>
          <w:sz w:val="22"/>
          <w:szCs w:val="22"/>
        </w:rPr>
      </w:pPr>
      <w:r w:rsidRPr="007D2D8A">
        <w:rPr>
          <w:rFonts w:ascii="Calibri" w:hAnsi="Calibri" w:cs="Arial"/>
          <w:color w:val="000000" w:themeColor="text1"/>
          <w:sz w:val="22"/>
          <w:szCs w:val="22"/>
        </w:rPr>
        <w:t>Roki se lahko spremenijo le v primeru višje sile, kot jo definirajo zakonska določila, spremenjene roke pa mora potrditi ministrstvo.</w:t>
      </w:r>
    </w:p>
    <w:p w14:paraId="180E04D9" w14:textId="77777777" w:rsidR="00BC46B7" w:rsidRPr="00B9642B" w:rsidRDefault="00BC46B7" w:rsidP="00BC46B7">
      <w:pPr>
        <w:spacing w:after="120"/>
        <w:jc w:val="both"/>
        <w:rPr>
          <w:rFonts w:ascii="Calibri" w:hAnsi="Calibri" w:cs="Arial"/>
          <w:sz w:val="22"/>
          <w:szCs w:val="22"/>
        </w:rPr>
      </w:pPr>
      <w:r w:rsidRPr="007D2D8A">
        <w:rPr>
          <w:rFonts w:ascii="Calibri" w:hAnsi="Calibri" w:cs="Arial"/>
          <w:color w:val="000000" w:themeColor="text1"/>
          <w:sz w:val="22"/>
          <w:szCs w:val="22"/>
        </w:rPr>
        <w:t xml:space="preserve">Ministrstvo lahko kadarkoli preverja namensko porabo sredstev za investicijsko vzdrževalna dela. </w:t>
      </w:r>
      <w:r w:rsidRPr="007D2D8A">
        <w:rPr>
          <w:rFonts w:ascii="Calibri" w:hAnsi="Calibri" w:cs="Arial"/>
          <w:b/>
          <w:color w:val="000000" w:themeColor="text1"/>
          <w:sz w:val="22"/>
          <w:szCs w:val="22"/>
        </w:rPr>
        <w:t xml:space="preserve">Zavodi morajo do 31.7.2023 ministrstvu posredovati dokazila o izvedbi postopkov javnega naročanja (sklepe o pričetku postopkov javnega naročanja, zapisnike o odpiranju </w:t>
      </w:r>
      <w:r w:rsidRPr="00B9642B">
        <w:rPr>
          <w:rFonts w:ascii="Calibri" w:hAnsi="Calibri" w:cs="Arial"/>
          <w:b/>
          <w:sz w:val="22"/>
          <w:szCs w:val="22"/>
        </w:rPr>
        <w:t>ponudb, odločitve o oddaji javnih naročil).</w:t>
      </w:r>
      <w:r w:rsidRPr="00B9642B">
        <w:rPr>
          <w:rFonts w:ascii="Calibri" w:hAnsi="Calibri" w:cs="Arial"/>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Namenska poraba se zagotavlja že ob predložitvi vlog za pridobitev sredstev za investicijsko vzdrževalna dela. </w:t>
      </w:r>
    </w:p>
    <w:p w14:paraId="69B3F9E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pogodbo, ki bo priložena sklepu o dodelitvi sredstev, bodo vključena naslednja zavezujoča pogodbena določila:</w:t>
      </w:r>
    </w:p>
    <w:p w14:paraId="3886AB1F"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evidence zahtevkov in priloženih dokumentov za izvedena dela,</w:t>
      </w:r>
    </w:p>
    <w:p w14:paraId="215F9171"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zaključnega poročila o poteku in rezultatih porabe sredstev z dokazili s strani zavoda,</w:t>
      </w:r>
    </w:p>
    <w:p w14:paraId="6A5B52F9"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lastRenderedPageBreak/>
        <w:t>dolžnost ministrstva, da spremlja in nadzira izvajanje pogodbe ter namensko porabo proračunskih sredstev,</w:t>
      </w:r>
    </w:p>
    <w:p w14:paraId="4C8AF9C4"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zavoda, da v primeru nenamenske porabe sredstev ali drugih hujših kršitev določil pogodbe, vrne sredstva skupaj z zakonitimi zamudnimi obrestmi,</w:t>
      </w:r>
    </w:p>
    <w:p w14:paraId="0A9CAFD8"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vzajemno pisno obveščanje zavoda in ministrstva o okoliščinah, ki bi lahko vplivale na izvajanje pogodbe.</w:t>
      </w:r>
    </w:p>
    <w:p w14:paraId="3812AA9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Vzorec pogodbe je Priloga 2 predmetnega poziva.</w:t>
      </w:r>
    </w:p>
    <w:p w14:paraId="3F263FE3" w14:textId="77777777" w:rsidR="00BC46B7" w:rsidRPr="00B9642B" w:rsidRDefault="00BC46B7" w:rsidP="00BC46B7">
      <w:pPr>
        <w:spacing w:after="120"/>
        <w:jc w:val="both"/>
        <w:rPr>
          <w:rFonts w:ascii="Calibri" w:hAnsi="Calibri" w:cs="Arial"/>
          <w:b/>
          <w:sz w:val="22"/>
          <w:szCs w:val="22"/>
        </w:rPr>
      </w:pPr>
    </w:p>
    <w:p w14:paraId="396DBEAF"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DODATNE INFORMACIJE</w:t>
      </w:r>
    </w:p>
    <w:p w14:paraId="42390389"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Poziv za predložitev vlog za pridobitev sredstev financiranja investicijsko vzdrževalnih del pazljivo preberite. Za morebitne dodatne informacije v zvezi s pripravo vloge se obrnite na Suzano Korun (tel: 01/478-47-55, e-pošta: </w:t>
      </w:r>
      <w:hyperlink r:id="rId9" w:history="1">
        <w:r w:rsidRPr="00B9642B">
          <w:rPr>
            <w:rStyle w:val="Hiperpovezava"/>
            <w:rFonts w:ascii="Calibri" w:hAnsi="Calibri" w:cs="Arial"/>
            <w:sz w:val="22"/>
            <w:szCs w:val="22"/>
          </w:rPr>
          <w:t>suzana.korun@gov.si</w:t>
        </w:r>
      </w:hyperlink>
      <w:r w:rsidRPr="00B9642B">
        <w:rPr>
          <w:rFonts w:ascii="Calibri" w:hAnsi="Calibri" w:cs="Arial"/>
          <w:sz w:val="22"/>
          <w:szCs w:val="22"/>
        </w:rPr>
        <w:t>).</w:t>
      </w:r>
    </w:p>
    <w:p w14:paraId="20496EF2" w14:textId="41A4A4DA"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 xml:space="preserve">Ministrstvo vabi vse </w:t>
      </w:r>
      <w:r w:rsidR="00DF4235">
        <w:rPr>
          <w:rFonts w:ascii="Calibri" w:hAnsi="Calibri" w:cs="Arial"/>
          <w:b/>
          <w:sz w:val="22"/>
          <w:szCs w:val="22"/>
        </w:rPr>
        <w:t>dijaške domove</w:t>
      </w:r>
      <w:r w:rsidRPr="00B9642B">
        <w:rPr>
          <w:rFonts w:ascii="Calibri" w:hAnsi="Calibri" w:cs="Arial"/>
          <w:b/>
          <w:sz w:val="22"/>
          <w:szCs w:val="22"/>
        </w:rPr>
        <w:t xml:space="preserve">, katerih ustanoviteljica je država, da podajo svoje vloge za pridobitev sredstev za investicijsko vzdrževalna dela na objektih, ki jih uporabljajo za izvajanje vzgojno-izobraževalne dejavnosti za leto </w:t>
      </w:r>
      <w:r>
        <w:rPr>
          <w:rFonts w:ascii="Calibri" w:hAnsi="Calibri" w:cs="Arial"/>
          <w:b/>
          <w:sz w:val="22"/>
          <w:szCs w:val="22"/>
        </w:rPr>
        <w:t>2023</w:t>
      </w:r>
      <w:r w:rsidRPr="00B9642B">
        <w:rPr>
          <w:rFonts w:ascii="Calibri" w:hAnsi="Calibri" w:cs="Arial"/>
          <w:b/>
          <w:sz w:val="22"/>
          <w:szCs w:val="22"/>
        </w:rPr>
        <w:t>.</w:t>
      </w:r>
      <w:r w:rsidRPr="00B9642B">
        <w:rPr>
          <w:rFonts w:ascii="Calibri" w:hAnsi="Calibri" w:cs="Arial"/>
          <w:sz w:val="22"/>
          <w:szCs w:val="22"/>
        </w:rPr>
        <w:t xml:space="preserve"> Poziv s prilogami je objavljen tudi na spletni strani ministrstva.</w:t>
      </w:r>
    </w:p>
    <w:p w14:paraId="3C31FB07" w14:textId="77777777" w:rsidR="00BC46B7" w:rsidRPr="00B9642B" w:rsidRDefault="00BC46B7" w:rsidP="00BC46B7">
      <w:pPr>
        <w:jc w:val="both"/>
        <w:rPr>
          <w:rFonts w:ascii="Calibri" w:hAnsi="Calibri" w:cs="Arial"/>
          <w:sz w:val="22"/>
          <w:szCs w:val="22"/>
        </w:rPr>
      </w:pPr>
    </w:p>
    <w:p w14:paraId="64780F76"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 spoštovanjem,</w:t>
      </w:r>
    </w:p>
    <w:p w14:paraId="6CF60C7D" w14:textId="77777777" w:rsidR="00BC46B7" w:rsidRPr="00B9642B" w:rsidRDefault="00BC46B7" w:rsidP="00BC46B7">
      <w:pPr>
        <w:jc w:val="both"/>
        <w:rPr>
          <w:rFonts w:ascii="Calibri" w:hAnsi="Calibri" w:cs="Arial"/>
          <w:sz w:val="22"/>
          <w:szCs w:val="22"/>
        </w:rPr>
      </w:pPr>
    </w:p>
    <w:p w14:paraId="364A0375" w14:textId="77777777" w:rsidR="00BC46B7" w:rsidRPr="00B9642B" w:rsidRDefault="00BC46B7" w:rsidP="00BC46B7">
      <w:pPr>
        <w:jc w:val="both"/>
        <w:rPr>
          <w:rFonts w:ascii="Calibri" w:hAnsi="Calibri" w:cs="Arial"/>
          <w:sz w:val="22"/>
          <w:szCs w:val="22"/>
        </w:rPr>
      </w:pPr>
    </w:p>
    <w:tbl>
      <w:tblPr>
        <w:tblW w:w="0" w:type="auto"/>
        <w:tblLook w:val="04A0" w:firstRow="1" w:lastRow="0" w:firstColumn="1" w:lastColumn="0" w:noHBand="0" w:noVBand="1"/>
      </w:tblPr>
      <w:tblGrid>
        <w:gridCol w:w="4250"/>
        <w:gridCol w:w="4248"/>
      </w:tblGrid>
      <w:tr w:rsidR="00BC46B7" w:rsidRPr="00B9642B" w14:paraId="6CD15E33" w14:textId="77777777" w:rsidTr="008F4019">
        <w:tc>
          <w:tcPr>
            <w:tcW w:w="4319" w:type="dxa"/>
            <w:shd w:val="clear" w:color="auto" w:fill="auto"/>
          </w:tcPr>
          <w:p w14:paraId="507376A5"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Mira Koren Mlačnik</w:t>
            </w:r>
          </w:p>
          <w:p w14:paraId="789B7B4B"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Vodja Sektorja za investicije</w:t>
            </w:r>
          </w:p>
          <w:p w14:paraId="7FD5E6E6" w14:textId="77777777" w:rsidR="00BC46B7" w:rsidRPr="00B9642B" w:rsidRDefault="00BC46B7" w:rsidP="008F4019">
            <w:pPr>
              <w:jc w:val="center"/>
              <w:rPr>
                <w:rFonts w:ascii="Calibri" w:hAnsi="Calibri" w:cs="Arial"/>
                <w:sz w:val="22"/>
                <w:szCs w:val="22"/>
              </w:rPr>
            </w:pPr>
            <w:r w:rsidRPr="00B9642B">
              <w:rPr>
                <w:rFonts w:ascii="Calibri" w:hAnsi="Calibri" w:cs="Arial"/>
                <w:sz w:val="22"/>
                <w:szCs w:val="22"/>
              </w:rPr>
              <w:t>v predšolsko in šolsko infrastrukturo</w:t>
            </w:r>
          </w:p>
        </w:tc>
        <w:tc>
          <w:tcPr>
            <w:tcW w:w="4319" w:type="dxa"/>
            <w:shd w:val="clear" w:color="auto" w:fill="auto"/>
            <w:vAlign w:val="bottom"/>
          </w:tcPr>
          <w:p w14:paraId="4C081318" w14:textId="77777777" w:rsidR="00BC46B7" w:rsidRPr="00B9642B" w:rsidRDefault="00BC46B7" w:rsidP="008F4019">
            <w:pPr>
              <w:jc w:val="center"/>
              <w:rPr>
                <w:rFonts w:ascii="Calibri" w:hAnsi="Calibri" w:cs="Arial"/>
                <w:sz w:val="22"/>
                <w:szCs w:val="22"/>
              </w:rPr>
            </w:pPr>
            <w:r>
              <w:rPr>
                <w:rFonts w:ascii="Calibri" w:hAnsi="Calibri" w:cs="Arial"/>
                <w:sz w:val="22"/>
                <w:szCs w:val="22"/>
              </w:rPr>
              <w:t>Iztok Žigon</w:t>
            </w:r>
            <w:r w:rsidRPr="00B9642B">
              <w:rPr>
                <w:rFonts w:ascii="Calibri" w:hAnsi="Calibri" w:cs="Arial"/>
                <w:sz w:val="22"/>
                <w:szCs w:val="22"/>
              </w:rPr>
              <w:br/>
              <w:t>v.d. Generalnega direktorja                         Direktorata za investicije</w:t>
            </w:r>
          </w:p>
        </w:tc>
      </w:tr>
    </w:tbl>
    <w:p w14:paraId="3717CC9B" w14:textId="77777777" w:rsidR="00BC46B7" w:rsidRPr="00B9642B" w:rsidRDefault="00BC46B7" w:rsidP="00BC46B7">
      <w:pPr>
        <w:jc w:val="both"/>
        <w:rPr>
          <w:rFonts w:ascii="Calibri" w:hAnsi="Calibri" w:cs="Arial"/>
          <w:sz w:val="22"/>
          <w:szCs w:val="22"/>
        </w:rPr>
      </w:pPr>
    </w:p>
    <w:p w14:paraId="27111660" w14:textId="77777777" w:rsidR="00BC46B7" w:rsidRPr="00B9642B" w:rsidRDefault="00BC46B7" w:rsidP="00BC46B7">
      <w:pPr>
        <w:jc w:val="both"/>
        <w:rPr>
          <w:rFonts w:ascii="Calibri" w:hAnsi="Calibri" w:cs="Arial"/>
          <w:sz w:val="22"/>
          <w:szCs w:val="22"/>
        </w:rPr>
      </w:pPr>
    </w:p>
    <w:p w14:paraId="55941FF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PRILOGE:</w:t>
      </w:r>
    </w:p>
    <w:p w14:paraId="2E9B1E53" w14:textId="77777777" w:rsidR="00BC46B7" w:rsidRPr="00B9642B"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1: Obrazec Dokumenta identifikacije investicijskega projekta (DIIP),</w:t>
      </w:r>
    </w:p>
    <w:p w14:paraId="0FE71698" w14:textId="77777777" w:rsidR="00BC46B7"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Priloga 2: Vzorec pogodbe o financiranju investicijsko vzdrževalnih del</w:t>
      </w:r>
      <w:r>
        <w:rPr>
          <w:rFonts w:ascii="Calibri" w:hAnsi="Calibri" w:cs="Arial"/>
          <w:sz w:val="22"/>
          <w:szCs w:val="22"/>
        </w:rPr>
        <w:t>,</w:t>
      </w:r>
    </w:p>
    <w:p w14:paraId="2F5A80CA" w14:textId="77777777" w:rsidR="00BC46B7" w:rsidRPr="000B323C" w:rsidRDefault="00BC46B7" w:rsidP="00BC46B7">
      <w:pPr>
        <w:numPr>
          <w:ilvl w:val="0"/>
          <w:numId w:val="9"/>
        </w:numPr>
        <w:overflowPunct w:val="0"/>
        <w:autoSpaceDE w:val="0"/>
        <w:autoSpaceDN w:val="0"/>
        <w:adjustRightInd w:val="0"/>
        <w:spacing w:line="240" w:lineRule="auto"/>
        <w:ind w:right="-149"/>
        <w:jc w:val="both"/>
        <w:textAlignment w:val="baseline"/>
        <w:rPr>
          <w:rFonts w:ascii="Calibri" w:hAnsi="Calibri" w:cs="Arial"/>
          <w:sz w:val="22"/>
          <w:szCs w:val="22"/>
        </w:rPr>
      </w:pPr>
      <w:r>
        <w:rPr>
          <w:rFonts w:ascii="Calibri" w:hAnsi="Calibri" w:cs="Arial"/>
          <w:sz w:val="22"/>
          <w:szCs w:val="22"/>
        </w:rPr>
        <w:t xml:space="preserve">Priloga 2a: </w:t>
      </w:r>
      <w:r w:rsidRPr="000B323C">
        <w:rPr>
          <w:rFonts w:ascii="Calibri" w:hAnsi="Calibri" w:cs="Arial"/>
          <w:sz w:val="22"/>
          <w:szCs w:val="22"/>
        </w:rPr>
        <w:t>Evidenca zahtevkov in priloženih dokumentov za izvedena dela</w:t>
      </w:r>
    </w:p>
    <w:p w14:paraId="3E0B885F" w14:textId="77777777" w:rsidR="00BC46B7" w:rsidRPr="00B9642B" w:rsidRDefault="00BC46B7" w:rsidP="00BC46B7">
      <w:pPr>
        <w:ind w:left="720"/>
        <w:jc w:val="both"/>
        <w:rPr>
          <w:rFonts w:ascii="Calibri" w:hAnsi="Calibri" w:cs="Arial"/>
          <w:sz w:val="22"/>
          <w:szCs w:val="22"/>
        </w:rPr>
      </w:pPr>
    </w:p>
    <w:p w14:paraId="1415521B" w14:textId="77777777" w:rsidR="00AB660A" w:rsidRPr="00BC46B7" w:rsidRDefault="00AB660A" w:rsidP="00BC46B7"/>
    <w:sectPr w:rsidR="00AB660A" w:rsidRPr="00BC46B7"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1374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1374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1374B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1374B4" w:rsidP="007A37F8">
          <w:pPr>
            <w:rPr>
              <w:rFonts w:ascii="Republika" w:hAnsi="Republika"/>
              <w:sz w:val="60"/>
              <w:szCs w:val="60"/>
            </w:rPr>
          </w:pPr>
        </w:p>
        <w:p w14:paraId="42C80698" w14:textId="77777777" w:rsidR="007A37F8" w:rsidRPr="006D42D9" w:rsidRDefault="001374B4" w:rsidP="007A37F8">
          <w:pPr>
            <w:rPr>
              <w:rFonts w:ascii="Republika" w:hAnsi="Republika"/>
              <w:sz w:val="60"/>
              <w:szCs w:val="60"/>
            </w:rPr>
          </w:pPr>
        </w:p>
        <w:p w14:paraId="0EB1BCEE" w14:textId="77777777" w:rsidR="007A37F8" w:rsidRPr="006D42D9" w:rsidRDefault="001374B4" w:rsidP="007A37F8">
          <w:pPr>
            <w:rPr>
              <w:rFonts w:ascii="Republika" w:hAnsi="Republika"/>
              <w:sz w:val="60"/>
              <w:szCs w:val="60"/>
            </w:rPr>
          </w:pPr>
        </w:p>
        <w:p w14:paraId="53A9A36B" w14:textId="77777777" w:rsidR="007A37F8" w:rsidRPr="006D42D9" w:rsidRDefault="001374B4" w:rsidP="007A37F8">
          <w:pPr>
            <w:rPr>
              <w:rFonts w:ascii="Republika" w:hAnsi="Republika"/>
              <w:sz w:val="60"/>
              <w:szCs w:val="60"/>
            </w:rPr>
          </w:pPr>
        </w:p>
        <w:p w14:paraId="2DEF191D" w14:textId="77777777" w:rsidR="007A37F8" w:rsidRPr="006D42D9" w:rsidRDefault="001374B4" w:rsidP="007A37F8">
          <w:pPr>
            <w:rPr>
              <w:rFonts w:ascii="Republika" w:hAnsi="Republika"/>
              <w:sz w:val="60"/>
              <w:szCs w:val="60"/>
            </w:rPr>
          </w:pPr>
        </w:p>
        <w:p w14:paraId="48A32DD3" w14:textId="77777777" w:rsidR="007A37F8" w:rsidRPr="006D42D9" w:rsidRDefault="001374B4" w:rsidP="007A37F8">
          <w:pPr>
            <w:rPr>
              <w:rFonts w:ascii="Republika" w:hAnsi="Republika"/>
              <w:sz w:val="60"/>
              <w:szCs w:val="60"/>
            </w:rPr>
          </w:pPr>
        </w:p>
        <w:p w14:paraId="3721CBA6" w14:textId="77777777" w:rsidR="007A37F8" w:rsidRPr="006D42D9" w:rsidRDefault="001374B4" w:rsidP="007A37F8">
          <w:pPr>
            <w:rPr>
              <w:rFonts w:ascii="Republika" w:hAnsi="Republika"/>
              <w:sz w:val="60"/>
              <w:szCs w:val="60"/>
            </w:rPr>
          </w:pPr>
        </w:p>
        <w:p w14:paraId="268E6A89" w14:textId="77777777" w:rsidR="007A37F8" w:rsidRPr="006D42D9" w:rsidRDefault="001374B4" w:rsidP="007A37F8">
          <w:pPr>
            <w:rPr>
              <w:rFonts w:ascii="Republika" w:hAnsi="Republika"/>
              <w:sz w:val="60"/>
              <w:szCs w:val="60"/>
            </w:rPr>
          </w:pPr>
        </w:p>
        <w:p w14:paraId="4099CB55" w14:textId="77777777" w:rsidR="007A37F8" w:rsidRPr="006D42D9" w:rsidRDefault="001374B4" w:rsidP="007A37F8">
          <w:pPr>
            <w:rPr>
              <w:rFonts w:ascii="Republika" w:hAnsi="Republika"/>
              <w:sz w:val="60"/>
              <w:szCs w:val="60"/>
            </w:rPr>
          </w:pPr>
        </w:p>
        <w:p w14:paraId="671A533E" w14:textId="77777777" w:rsidR="007A37F8" w:rsidRPr="006D42D9" w:rsidRDefault="001374B4" w:rsidP="007A37F8">
          <w:pPr>
            <w:rPr>
              <w:rFonts w:ascii="Republika" w:hAnsi="Republika"/>
              <w:sz w:val="60"/>
              <w:szCs w:val="60"/>
            </w:rPr>
          </w:pPr>
        </w:p>
        <w:p w14:paraId="77F869C8" w14:textId="77777777" w:rsidR="007A37F8" w:rsidRPr="006D42D9" w:rsidRDefault="001374B4" w:rsidP="007A37F8">
          <w:pPr>
            <w:rPr>
              <w:rFonts w:ascii="Republika" w:hAnsi="Republika"/>
              <w:sz w:val="60"/>
              <w:szCs w:val="60"/>
            </w:rPr>
          </w:pPr>
        </w:p>
        <w:p w14:paraId="0FFF0BF4" w14:textId="77777777" w:rsidR="007A37F8" w:rsidRPr="006D42D9" w:rsidRDefault="001374B4" w:rsidP="007A37F8">
          <w:pPr>
            <w:rPr>
              <w:rFonts w:ascii="Republika" w:hAnsi="Republika"/>
              <w:sz w:val="60"/>
              <w:szCs w:val="60"/>
            </w:rPr>
          </w:pPr>
        </w:p>
        <w:p w14:paraId="467A5181" w14:textId="77777777" w:rsidR="007A37F8" w:rsidRPr="006D42D9" w:rsidRDefault="001374B4" w:rsidP="007A37F8">
          <w:pPr>
            <w:rPr>
              <w:rFonts w:ascii="Republika" w:hAnsi="Republika"/>
              <w:sz w:val="60"/>
              <w:szCs w:val="60"/>
            </w:rPr>
          </w:pPr>
        </w:p>
        <w:p w14:paraId="5D958EBD" w14:textId="77777777" w:rsidR="007A37F8" w:rsidRPr="006D42D9" w:rsidRDefault="001374B4" w:rsidP="007A37F8">
          <w:pPr>
            <w:rPr>
              <w:rFonts w:ascii="Republika" w:hAnsi="Republika"/>
              <w:sz w:val="60"/>
              <w:szCs w:val="60"/>
            </w:rPr>
          </w:pPr>
        </w:p>
        <w:p w14:paraId="4D91D06F" w14:textId="77777777" w:rsidR="007A37F8" w:rsidRPr="006D42D9" w:rsidRDefault="001374B4" w:rsidP="007A37F8">
          <w:pPr>
            <w:rPr>
              <w:rFonts w:ascii="Republika" w:hAnsi="Republika"/>
              <w:sz w:val="60"/>
              <w:szCs w:val="60"/>
            </w:rPr>
          </w:pPr>
        </w:p>
        <w:p w14:paraId="6DF6221D" w14:textId="77777777" w:rsidR="007A37F8" w:rsidRPr="006D42D9" w:rsidRDefault="001374B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1374B4"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1374B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6"/>
  </w:num>
  <w:num w:numId="6">
    <w:abstractNumId w:val="11"/>
  </w:num>
  <w:num w:numId="7">
    <w:abstractNumId w:val="2"/>
  </w:num>
  <w:num w:numId="8">
    <w:abstractNumId w:val="8"/>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562F"/>
    <w:rsid w:val="00100B8A"/>
    <w:rsid w:val="001374B4"/>
    <w:rsid w:val="001D5C35"/>
    <w:rsid w:val="00253D32"/>
    <w:rsid w:val="002851B2"/>
    <w:rsid w:val="003702FA"/>
    <w:rsid w:val="004941CD"/>
    <w:rsid w:val="005776BC"/>
    <w:rsid w:val="00722E8D"/>
    <w:rsid w:val="0079510C"/>
    <w:rsid w:val="007A64F5"/>
    <w:rsid w:val="007D2D8A"/>
    <w:rsid w:val="00863AA6"/>
    <w:rsid w:val="008A4089"/>
    <w:rsid w:val="00965039"/>
    <w:rsid w:val="0097345B"/>
    <w:rsid w:val="009B12CB"/>
    <w:rsid w:val="00AB660A"/>
    <w:rsid w:val="00B12F1A"/>
    <w:rsid w:val="00B84F8F"/>
    <w:rsid w:val="00BC46B7"/>
    <w:rsid w:val="00C3025A"/>
    <w:rsid w:val="00C35CAA"/>
    <w:rsid w:val="00C62C9E"/>
    <w:rsid w:val="00C873CE"/>
    <w:rsid w:val="00CF4672"/>
    <w:rsid w:val="00D27D52"/>
    <w:rsid w:val="00D85AE9"/>
    <w:rsid w:val="00DF4235"/>
    <w:rsid w:val="00F13FDD"/>
    <w:rsid w:val="00F17F85"/>
    <w:rsid w:val="00F20E53"/>
    <w:rsid w:val="00F252F8"/>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portal.mss.edus.si/portal/web/gue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zana.korun@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23</cp:revision>
  <cp:lastPrinted>2022-04-20T12:17:00Z</cp:lastPrinted>
  <dcterms:created xsi:type="dcterms:W3CDTF">2023-01-25T05:22:00Z</dcterms:created>
  <dcterms:modified xsi:type="dcterms:W3CDTF">2023-02-09T15:28:00Z</dcterms:modified>
</cp:coreProperties>
</file>