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EB2D" w14:textId="77777777" w:rsidR="000364ED" w:rsidRDefault="000364ED" w:rsidP="00A3768F">
      <w:pPr>
        <w:autoSpaceDE w:val="0"/>
        <w:autoSpaceDN w:val="0"/>
        <w:adjustRightInd w:val="0"/>
        <w:spacing w:line="276" w:lineRule="auto"/>
        <w:jc w:val="both"/>
        <w:rPr>
          <w:rFonts w:ascii="Arial" w:hAnsi="Arial" w:cs="Arial"/>
          <w:noProof/>
          <w:sz w:val="20"/>
          <w:szCs w:val="20"/>
        </w:rPr>
      </w:pPr>
    </w:p>
    <w:p w14:paraId="0718BBE0" w14:textId="77777777" w:rsidR="000364ED" w:rsidRPr="004E24D2" w:rsidRDefault="000364ED" w:rsidP="00A3768F">
      <w:pPr>
        <w:spacing w:line="276" w:lineRule="auto"/>
        <w:jc w:val="center"/>
        <w:rPr>
          <w:b/>
          <w:bCs/>
          <w:noProof/>
          <w:sz w:val="20"/>
          <w:szCs w:val="20"/>
        </w:rPr>
      </w:pPr>
    </w:p>
    <w:p w14:paraId="5AEC2ED4" w14:textId="77777777" w:rsidR="000364ED" w:rsidRPr="004E24D2" w:rsidRDefault="000364ED" w:rsidP="00A3768F">
      <w:pPr>
        <w:spacing w:line="276" w:lineRule="auto"/>
        <w:rPr>
          <w:rFonts w:ascii="Arial" w:hAnsi="Arial" w:cs="Arial"/>
          <w:b/>
          <w:bCs/>
          <w:sz w:val="20"/>
          <w:szCs w:val="20"/>
        </w:rPr>
      </w:pPr>
      <w:r w:rsidRPr="004E24D2">
        <w:rPr>
          <w:rFonts w:ascii="Arial" w:hAnsi="Arial" w:cs="Arial"/>
          <w:b/>
          <w:bCs/>
          <w:noProof/>
          <w:sz w:val="20"/>
          <w:szCs w:val="20"/>
        </w:rPr>
        <w:t>Državno priznanje za prispevek k uveljavljanju mladinskga sektorja prejme Kulturno umetniško društvo Alternator</w:t>
      </w:r>
    </w:p>
    <w:p w14:paraId="31CD6C88" w14:textId="77777777" w:rsidR="000364ED" w:rsidRPr="004E24D2" w:rsidRDefault="000364ED" w:rsidP="00A3768F">
      <w:pPr>
        <w:spacing w:line="276" w:lineRule="auto"/>
        <w:jc w:val="center"/>
        <w:rPr>
          <w:rFonts w:ascii="Arial" w:hAnsi="Arial" w:cs="Arial"/>
          <w:b/>
          <w:bCs/>
          <w:sz w:val="20"/>
          <w:szCs w:val="20"/>
        </w:rPr>
      </w:pPr>
    </w:p>
    <w:p w14:paraId="30C97E5D" w14:textId="77777777" w:rsidR="000364ED" w:rsidRPr="004E24D2" w:rsidRDefault="000364ED" w:rsidP="00A3768F">
      <w:pPr>
        <w:spacing w:line="276" w:lineRule="auto"/>
        <w:jc w:val="both"/>
        <w:rPr>
          <w:rFonts w:ascii="Arial" w:hAnsi="Arial" w:cs="Arial"/>
          <w:sz w:val="20"/>
          <w:szCs w:val="20"/>
        </w:rPr>
      </w:pPr>
    </w:p>
    <w:p w14:paraId="3D019146" w14:textId="77777777" w:rsidR="000364ED" w:rsidRPr="004E24D2" w:rsidRDefault="000364ED" w:rsidP="00A3768F">
      <w:pPr>
        <w:spacing w:line="276" w:lineRule="auto"/>
        <w:jc w:val="both"/>
        <w:rPr>
          <w:rFonts w:ascii="Arial" w:hAnsi="Arial" w:cs="Arial"/>
          <w:sz w:val="20"/>
          <w:szCs w:val="20"/>
        </w:rPr>
      </w:pPr>
      <w:r w:rsidRPr="004E24D2">
        <w:rPr>
          <w:rFonts w:ascii="Arial" w:hAnsi="Arial" w:cs="Arial"/>
          <w:sz w:val="20"/>
          <w:szCs w:val="20"/>
        </w:rPr>
        <w:t xml:space="preserve">Kulturno umetniško društvo Alternator so pred dobrim desetletjem ustanovili mladi, ki so želeli avtonomno delovati predvsem v kulturi. Danes se lahko v društvu pohvalijo s konsistentnim mladinskim delom vseh dobrih deset let svojega obstoja. S kulturnim programom, kulturno produkcijo, dejavnostjo neformalnega izobraževanja in civilnega dialoga, v kar je stalno vključevala mlade, je organizacija dosegla zastavljeni cilj – to je svoj prostor, v katerem domuje alternativni kulturni center Nama, ki izhaja iz uveljavljenih mladinskih samoniklih prizorišč. Tudi v času brezdomja, ko je društvo gostovalo na prizoriščih, v gostinskih lokalih in v javnem prostoru, je poudarjalo podporno dejavnost mladim. </w:t>
      </w:r>
    </w:p>
    <w:p w14:paraId="002EFBF5" w14:textId="77777777" w:rsidR="000364ED" w:rsidRPr="004E24D2" w:rsidRDefault="000364ED" w:rsidP="00A3768F">
      <w:pPr>
        <w:spacing w:line="276" w:lineRule="auto"/>
        <w:jc w:val="both"/>
        <w:rPr>
          <w:rFonts w:ascii="Arial" w:hAnsi="Arial" w:cs="Arial"/>
          <w:sz w:val="20"/>
          <w:szCs w:val="20"/>
        </w:rPr>
      </w:pPr>
    </w:p>
    <w:p w14:paraId="25848B18" w14:textId="26B5662E" w:rsidR="000364ED" w:rsidRPr="004E24D2" w:rsidRDefault="000364ED" w:rsidP="00A3768F">
      <w:pPr>
        <w:spacing w:line="276" w:lineRule="auto"/>
        <w:jc w:val="both"/>
        <w:rPr>
          <w:rFonts w:ascii="Arial" w:hAnsi="Arial" w:cs="Arial"/>
          <w:sz w:val="20"/>
          <w:szCs w:val="20"/>
        </w:rPr>
      </w:pPr>
      <w:r w:rsidRPr="004E24D2">
        <w:rPr>
          <w:rFonts w:ascii="Arial" w:hAnsi="Arial" w:cs="Arial"/>
          <w:sz w:val="20"/>
          <w:szCs w:val="20"/>
        </w:rPr>
        <w:t xml:space="preserve">Med najbolj prepoznavnimi projekti v tem desetletju lahko izpostavimo festival In </w:t>
      </w:r>
      <w:proofErr w:type="spellStart"/>
      <w:r w:rsidRPr="004E24D2">
        <w:rPr>
          <w:rFonts w:ascii="Arial" w:hAnsi="Arial" w:cs="Arial"/>
          <w:sz w:val="20"/>
          <w:szCs w:val="20"/>
        </w:rPr>
        <w:t>Memoriam</w:t>
      </w:r>
      <w:proofErr w:type="spellEnd"/>
      <w:r w:rsidRPr="004E24D2">
        <w:rPr>
          <w:rFonts w:ascii="Arial" w:hAnsi="Arial" w:cs="Arial"/>
          <w:sz w:val="20"/>
          <w:szCs w:val="20"/>
        </w:rPr>
        <w:t xml:space="preserve"> prof. Peter Hafner. V okviru Galerije Klatež izpostavljajo predvsem umetnike mlajše generacije, ki šele iščejo svojo prvo priložnost za razstavo. </w:t>
      </w:r>
      <w:proofErr w:type="spellStart"/>
      <w:r w:rsidRPr="004E24D2">
        <w:rPr>
          <w:rFonts w:ascii="Arial" w:hAnsi="Arial" w:cs="Arial"/>
          <w:sz w:val="20"/>
          <w:szCs w:val="20"/>
        </w:rPr>
        <w:t>Videoprodukcija</w:t>
      </w:r>
      <w:proofErr w:type="spellEnd"/>
      <w:r w:rsidRPr="004E24D2">
        <w:rPr>
          <w:rFonts w:ascii="Arial" w:hAnsi="Arial" w:cs="Arial"/>
          <w:sz w:val="20"/>
          <w:szCs w:val="20"/>
        </w:rPr>
        <w:t xml:space="preserve"> je bila sprva predvsem spremljevalna aktivnost, namenjena dokumentiranju in arhiviranju glasbenih dogodkov, pozneje pa je prerasla v samostojno dejavnost produkcij kratkih igranih in dokumentarnih filmov, v katero so predvsem zaradi privlačnosti tovrstnega dela in profesionalnega pristopa še vedno vključeni predvsem mladi. Prav na področju filma in video</w:t>
      </w:r>
      <w:r w:rsidR="00A3768F">
        <w:rPr>
          <w:rFonts w:ascii="Arial" w:hAnsi="Arial" w:cs="Arial"/>
          <w:sz w:val="20"/>
          <w:szCs w:val="20"/>
        </w:rPr>
        <w:t xml:space="preserve"> </w:t>
      </w:r>
      <w:r w:rsidRPr="004E24D2">
        <w:rPr>
          <w:rFonts w:ascii="Arial" w:hAnsi="Arial" w:cs="Arial"/>
          <w:sz w:val="20"/>
          <w:szCs w:val="20"/>
        </w:rPr>
        <w:t xml:space="preserve">produkcije se trenutno oblikuje samostojno delujoča ekipa mladih ustvarjalcev. </w:t>
      </w:r>
    </w:p>
    <w:p w14:paraId="68D8EE2F" w14:textId="77777777" w:rsidR="000364ED" w:rsidRPr="004E24D2" w:rsidRDefault="000364ED" w:rsidP="00A3768F">
      <w:pPr>
        <w:spacing w:line="276" w:lineRule="auto"/>
        <w:jc w:val="both"/>
        <w:rPr>
          <w:rFonts w:ascii="Arial" w:hAnsi="Arial" w:cs="Arial"/>
          <w:sz w:val="20"/>
          <w:szCs w:val="20"/>
        </w:rPr>
      </w:pPr>
    </w:p>
    <w:p w14:paraId="653680D3" w14:textId="77777777" w:rsidR="000364ED" w:rsidRPr="004E24D2" w:rsidRDefault="000364ED" w:rsidP="00A3768F">
      <w:pPr>
        <w:spacing w:line="276" w:lineRule="auto"/>
        <w:jc w:val="both"/>
        <w:rPr>
          <w:rFonts w:ascii="Arial" w:hAnsi="Arial" w:cs="Arial"/>
          <w:sz w:val="20"/>
          <w:szCs w:val="20"/>
        </w:rPr>
      </w:pPr>
      <w:r w:rsidRPr="004E24D2">
        <w:rPr>
          <w:rFonts w:ascii="Arial" w:hAnsi="Arial" w:cs="Arial"/>
          <w:sz w:val="20"/>
          <w:szCs w:val="20"/>
        </w:rPr>
        <w:t xml:space="preserve">Z organiziranjem rednih knjižnih klubov spodbujajo branje, razpravo o tematiki in literaturi ter medijsko kritičnost in pismenost mladih. Ukvarjajo se tudi s produkcijo radijskih iger. Društvo z neformalnimi izobraževanji, ki so namenjena poglobljenemu proučevanju tem in nadgrajena z možnostjo praktičnega preizkušanja v okviru društva, širi članstvo in aktivistično bazo, ob tem pa podpira sorodne organizacije. </w:t>
      </w:r>
    </w:p>
    <w:p w14:paraId="76F9133D" w14:textId="77777777" w:rsidR="000364ED" w:rsidRPr="004E24D2" w:rsidRDefault="000364ED" w:rsidP="00A3768F">
      <w:pPr>
        <w:spacing w:line="276" w:lineRule="auto"/>
        <w:jc w:val="both"/>
        <w:rPr>
          <w:rFonts w:ascii="Arial" w:hAnsi="Arial" w:cs="Arial"/>
          <w:sz w:val="20"/>
          <w:szCs w:val="20"/>
        </w:rPr>
      </w:pPr>
    </w:p>
    <w:p w14:paraId="4C63FD47" w14:textId="77777777" w:rsidR="000364ED" w:rsidRPr="004E24D2" w:rsidRDefault="000364ED" w:rsidP="00A3768F">
      <w:pPr>
        <w:spacing w:line="276" w:lineRule="auto"/>
        <w:jc w:val="both"/>
        <w:rPr>
          <w:rFonts w:ascii="Arial" w:hAnsi="Arial" w:cs="Arial"/>
          <w:bCs/>
          <w:sz w:val="20"/>
          <w:szCs w:val="20"/>
        </w:rPr>
      </w:pPr>
      <w:r w:rsidRPr="004E24D2">
        <w:rPr>
          <w:rFonts w:ascii="Arial" w:hAnsi="Arial" w:cs="Arial"/>
          <w:bCs/>
          <w:sz w:val="20"/>
          <w:szCs w:val="20"/>
        </w:rPr>
        <w:t xml:space="preserve">Društvo Alternator povezuje ustvarjalne posameznike, ki želijo v spodbudnem učnem okolju soustvarjati kulturno krajino, širiti zdravo kritičnost in ustvarjati pozitivne spremembe v lokalnem okolju in širši skupnosti, kar jim nedvomno tudi uspeva. Poleg tega ima pomemben vpliv na socialno-družbeno povezanost, njegovi projekti izkazujejo </w:t>
      </w:r>
      <w:proofErr w:type="spellStart"/>
      <w:r w:rsidRPr="004E24D2">
        <w:rPr>
          <w:rFonts w:ascii="Arial" w:hAnsi="Arial" w:cs="Arial"/>
          <w:bCs/>
          <w:sz w:val="20"/>
          <w:szCs w:val="20"/>
        </w:rPr>
        <w:t>multiplikacijski</w:t>
      </w:r>
      <w:proofErr w:type="spellEnd"/>
      <w:r w:rsidRPr="004E24D2">
        <w:rPr>
          <w:rFonts w:ascii="Arial" w:hAnsi="Arial" w:cs="Arial"/>
          <w:bCs/>
          <w:sz w:val="20"/>
          <w:szCs w:val="20"/>
        </w:rPr>
        <w:t xml:space="preserve"> učinek dela, s čimer pomembno prispeva k razvoju mladinskega dela in sektorja ter k soudeležbi mladih v skupnosti.</w:t>
      </w:r>
    </w:p>
    <w:p w14:paraId="32F858D9" w14:textId="77777777" w:rsidR="000364ED" w:rsidRPr="004E24D2" w:rsidRDefault="000364ED" w:rsidP="00A3768F">
      <w:pPr>
        <w:autoSpaceDE w:val="0"/>
        <w:autoSpaceDN w:val="0"/>
        <w:adjustRightInd w:val="0"/>
        <w:spacing w:line="276" w:lineRule="auto"/>
        <w:jc w:val="both"/>
        <w:rPr>
          <w:rFonts w:ascii="Arial" w:hAnsi="Arial" w:cs="Arial"/>
          <w:noProof/>
          <w:sz w:val="20"/>
          <w:szCs w:val="20"/>
        </w:rPr>
      </w:pPr>
    </w:p>
    <w:p w14:paraId="7C753E51" w14:textId="77777777" w:rsidR="000364ED" w:rsidRPr="004E24D2" w:rsidRDefault="000364ED" w:rsidP="00A3768F">
      <w:pPr>
        <w:pStyle w:val="Standard"/>
        <w:spacing w:line="276" w:lineRule="auto"/>
        <w:rPr>
          <w:rFonts w:hint="eastAsia"/>
          <w:sz w:val="20"/>
          <w:szCs w:val="20"/>
        </w:rPr>
      </w:pPr>
      <w:r w:rsidRPr="004E24D2">
        <w:rPr>
          <w:rFonts w:ascii="Arial" w:hAnsi="Arial" w:cs="Arial"/>
          <w:b/>
          <w:bCs/>
          <w:sz w:val="20"/>
          <w:szCs w:val="20"/>
        </w:rPr>
        <w:t>Državno priznanje za prispevek k uveljavljanju mladinskega sektorja prejme Inštitut za mladinsko politiko, Ajdovščina</w:t>
      </w:r>
    </w:p>
    <w:p w14:paraId="38E4A030" w14:textId="77777777" w:rsidR="000364ED" w:rsidRPr="004E24D2" w:rsidRDefault="000364ED" w:rsidP="00A3768F">
      <w:pPr>
        <w:pStyle w:val="Standard"/>
        <w:spacing w:line="276" w:lineRule="auto"/>
        <w:jc w:val="both"/>
        <w:rPr>
          <w:rFonts w:ascii="Arial" w:hAnsi="Arial" w:cs="Arial"/>
          <w:b/>
          <w:bCs/>
          <w:sz w:val="20"/>
          <w:szCs w:val="20"/>
        </w:rPr>
      </w:pPr>
    </w:p>
    <w:p w14:paraId="35E22788" w14:textId="77777777" w:rsidR="000364ED" w:rsidRPr="004E24D2" w:rsidRDefault="000364ED" w:rsidP="00A3768F">
      <w:pPr>
        <w:pStyle w:val="Standard"/>
        <w:spacing w:line="276" w:lineRule="auto"/>
        <w:jc w:val="both"/>
        <w:rPr>
          <w:rFonts w:ascii="Arial" w:hAnsi="Arial" w:cs="Arial"/>
          <w:sz w:val="20"/>
          <w:szCs w:val="20"/>
        </w:rPr>
      </w:pPr>
    </w:p>
    <w:p w14:paraId="40135AEE" w14:textId="77777777" w:rsidR="000364ED" w:rsidRPr="004E24D2" w:rsidRDefault="000364ED" w:rsidP="00A3768F">
      <w:pPr>
        <w:pStyle w:val="Standard"/>
        <w:spacing w:line="276" w:lineRule="auto"/>
        <w:jc w:val="both"/>
        <w:rPr>
          <w:rFonts w:ascii="Arial" w:hAnsi="Arial" w:cs="Arial"/>
          <w:sz w:val="20"/>
          <w:szCs w:val="20"/>
        </w:rPr>
      </w:pPr>
      <w:r w:rsidRPr="004E24D2">
        <w:rPr>
          <w:rFonts w:ascii="Arial" w:hAnsi="Arial" w:cs="Arial"/>
          <w:sz w:val="20"/>
          <w:szCs w:val="20"/>
        </w:rPr>
        <w:t>Inštitut za mladinsko politiko je bil ustanovljen maja 2013 za spodbujanje aktivnega sodelovanja mladih ter raziskovanje, vzpostavljanje in razvoj mladinske politike v slovenskih občinah, državi na splošno in na mednarodni ravni. Njegov namen je še danes enak, to je prispevati k vzpostavljanju in razvoju mladinske politike na državni in lokalni ravni.</w:t>
      </w:r>
    </w:p>
    <w:p w14:paraId="41944416" w14:textId="77777777" w:rsidR="000364ED" w:rsidRPr="004E24D2" w:rsidRDefault="000364ED" w:rsidP="00A3768F">
      <w:pPr>
        <w:pStyle w:val="Standard"/>
        <w:spacing w:line="276" w:lineRule="auto"/>
        <w:jc w:val="both"/>
        <w:rPr>
          <w:rFonts w:ascii="Arial" w:hAnsi="Arial" w:cs="Arial"/>
          <w:sz w:val="20"/>
          <w:szCs w:val="20"/>
        </w:rPr>
      </w:pPr>
    </w:p>
    <w:p w14:paraId="7004E1D9" w14:textId="77777777" w:rsidR="000364ED" w:rsidRPr="004E24D2" w:rsidRDefault="000364ED" w:rsidP="00A3768F">
      <w:pPr>
        <w:pStyle w:val="Standard"/>
        <w:spacing w:line="276" w:lineRule="auto"/>
        <w:jc w:val="both"/>
        <w:rPr>
          <w:rFonts w:ascii="Arial" w:hAnsi="Arial" w:cs="Arial"/>
          <w:sz w:val="20"/>
          <w:szCs w:val="20"/>
        </w:rPr>
      </w:pPr>
      <w:r w:rsidRPr="004E24D2">
        <w:rPr>
          <w:rFonts w:ascii="Arial" w:hAnsi="Arial" w:cs="Arial"/>
          <w:sz w:val="20"/>
          <w:szCs w:val="20"/>
        </w:rPr>
        <w:t>Posameznikom in njihovim združenjem, občinam, združenjem občin in državi pomaga razvijati trajnostno naravnano mladinsko politiko, prispeva k izboljšanju položaja mladih na vseh področjih, ki se tičejo njihovega življenja in dela, med katerimi so zaposlovanje, stanovanjska problematika, izobraževanje, sodelovanje in aktivno državljanstvo, mladinsko delo, mladinsko organiziranje, družbeno-kulturne dejavnosti, zdravje, mobilnost idr. Opravlja tudi strokovne in druge naloge za samoupravne lokalne skupnosti, državo in organizacije v mladinskem sektorju.</w:t>
      </w:r>
    </w:p>
    <w:p w14:paraId="06592437" w14:textId="77777777" w:rsidR="000364ED" w:rsidRPr="004E24D2" w:rsidRDefault="000364ED" w:rsidP="00A3768F">
      <w:pPr>
        <w:pStyle w:val="Standard"/>
        <w:spacing w:line="276" w:lineRule="auto"/>
        <w:jc w:val="both"/>
        <w:rPr>
          <w:rFonts w:ascii="Arial" w:hAnsi="Arial" w:cs="Arial"/>
          <w:sz w:val="20"/>
          <w:szCs w:val="20"/>
        </w:rPr>
      </w:pPr>
    </w:p>
    <w:p w14:paraId="24CF187D" w14:textId="77777777" w:rsidR="000364ED" w:rsidRPr="004E24D2" w:rsidRDefault="000364ED" w:rsidP="00A3768F">
      <w:pPr>
        <w:pStyle w:val="Standard"/>
        <w:spacing w:line="276" w:lineRule="auto"/>
        <w:jc w:val="both"/>
        <w:rPr>
          <w:rFonts w:hint="eastAsia"/>
          <w:sz w:val="20"/>
          <w:szCs w:val="20"/>
        </w:rPr>
      </w:pPr>
      <w:r w:rsidRPr="004E24D2">
        <w:rPr>
          <w:rFonts w:ascii="Arial" w:hAnsi="Arial" w:cs="Arial"/>
          <w:sz w:val="20"/>
          <w:szCs w:val="20"/>
        </w:rPr>
        <w:t>Med najpomembnejšimi aktualnimi projekti lahko med drugim izpostavimo certifikat Mladim prijazna občina, priprava strategij za mlade in strokovna podpora občinam, program Mladost na burji, Senčenje na delovnem mestu, p</w:t>
      </w:r>
      <w:r w:rsidRPr="004E24D2">
        <w:rPr>
          <w:rFonts w:ascii="Arial" w:hAnsi="Arial" w:cs="Arial"/>
          <w:color w:val="000000"/>
          <w:sz w:val="20"/>
          <w:szCs w:val="20"/>
        </w:rPr>
        <w:t xml:space="preserve">rojekt </w:t>
      </w:r>
      <w:r w:rsidRPr="00867221">
        <w:rPr>
          <w:rStyle w:val="StrongEmphasis"/>
          <w:rFonts w:ascii="Arial" w:hAnsi="Arial" w:cs="Arial"/>
          <w:b w:val="0"/>
          <w:bCs w:val="0"/>
          <w:sz w:val="20"/>
          <w:szCs w:val="20"/>
        </w:rPr>
        <w:t>DD – Dostojno delo</w:t>
      </w:r>
      <w:r w:rsidRPr="004E24D2">
        <w:rPr>
          <w:rFonts w:ascii="Arial" w:hAnsi="Arial" w:cs="Arial"/>
          <w:color w:val="000000"/>
          <w:sz w:val="20"/>
          <w:szCs w:val="20"/>
        </w:rPr>
        <w:t xml:space="preserve">, z mladinskim delom proti </w:t>
      </w:r>
      <w:proofErr w:type="spellStart"/>
      <w:r w:rsidRPr="004E24D2">
        <w:rPr>
          <w:rFonts w:ascii="Arial" w:hAnsi="Arial" w:cs="Arial"/>
          <w:color w:val="000000"/>
          <w:sz w:val="20"/>
          <w:szCs w:val="20"/>
        </w:rPr>
        <w:t>prekarnosti</w:t>
      </w:r>
      <w:proofErr w:type="spellEnd"/>
      <w:r w:rsidRPr="004E24D2">
        <w:rPr>
          <w:rFonts w:ascii="Arial" w:hAnsi="Arial" w:cs="Arial"/>
          <w:color w:val="000000"/>
          <w:sz w:val="20"/>
          <w:szCs w:val="20"/>
        </w:rPr>
        <w:t xml:space="preserve"> mladih, Klub </w:t>
      </w:r>
      <w:r w:rsidRPr="004E24D2">
        <w:rPr>
          <w:rFonts w:ascii="Arial" w:hAnsi="Arial" w:cs="Arial"/>
          <w:color w:val="000000"/>
          <w:sz w:val="20"/>
          <w:szCs w:val="20"/>
        </w:rPr>
        <w:lastRenderedPageBreak/>
        <w:t xml:space="preserve">mladih svetnic in svetnikov Slovenije, Aktivno podeželje: prostovoljsko vključevanje otrok in mladih, projekt Digitalna avantura </w:t>
      </w:r>
      <w:proofErr w:type="spellStart"/>
      <w:r w:rsidRPr="004E24D2">
        <w:rPr>
          <w:rFonts w:ascii="Arial" w:hAnsi="Arial" w:cs="Arial"/>
          <w:color w:val="000000"/>
          <w:sz w:val="20"/>
          <w:szCs w:val="20"/>
        </w:rPr>
        <w:t>DigiA</w:t>
      </w:r>
      <w:proofErr w:type="spellEnd"/>
      <w:r w:rsidRPr="004E24D2">
        <w:rPr>
          <w:rFonts w:ascii="Arial" w:hAnsi="Arial" w:cs="Arial"/>
          <w:color w:val="000000"/>
          <w:sz w:val="20"/>
          <w:szCs w:val="20"/>
        </w:rPr>
        <w:t xml:space="preserve"> in razne delavnice, ki jih je sofinancirala Občina Ajdovščina.</w:t>
      </w:r>
    </w:p>
    <w:p w14:paraId="37EB4A54" w14:textId="77777777" w:rsidR="000364ED" w:rsidRPr="004E24D2" w:rsidRDefault="000364ED" w:rsidP="00A3768F">
      <w:pPr>
        <w:pStyle w:val="Standard"/>
        <w:spacing w:line="276" w:lineRule="auto"/>
        <w:jc w:val="both"/>
        <w:rPr>
          <w:rFonts w:ascii="Arial" w:hAnsi="Arial" w:cs="Arial"/>
          <w:color w:val="000000"/>
          <w:sz w:val="20"/>
          <w:szCs w:val="20"/>
        </w:rPr>
      </w:pPr>
    </w:p>
    <w:p w14:paraId="588F46F7" w14:textId="77777777" w:rsidR="000364ED" w:rsidRPr="004E24D2" w:rsidRDefault="000364ED" w:rsidP="00A3768F">
      <w:pPr>
        <w:pStyle w:val="Textbody"/>
        <w:jc w:val="both"/>
        <w:rPr>
          <w:rFonts w:hint="eastAsia"/>
          <w:sz w:val="20"/>
          <w:szCs w:val="20"/>
        </w:rPr>
      </w:pPr>
      <w:r w:rsidRPr="004E24D2">
        <w:rPr>
          <w:rFonts w:ascii="Arial" w:hAnsi="Arial" w:cs="Arial"/>
          <w:color w:val="000000"/>
          <w:sz w:val="20"/>
          <w:szCs w:val="20"/>
        </w:rPr>
        <w:t xml:space="preserve">Inštitut za mladinsko politiko deluje v skladu z načeli mladinskega dela, saj spodbuja sodelovanje mladih, prostovoljstvo, mladinsko organiziranje, aktivno državljanstvo in razvoj vrednot solidarnosti, sodelovanja ter zdravega življenjskega sloga. Inštitut prispeva k izboljšanju prepoznavnosti in pomenu mladinskega dela v širši javnosti in med lokalnimi odločevalci, krepi povezovanje otrok, mladih, šol, podjetij, občin in širše skupnosti ter spodbuja medgeneracijsko sodelovanje in socialno kohezijo. Delovanje inštituta presega lokalne okvire, saj se projekti in programi prenašajo med občinami, šolami in organizacijami, kar ustvarja širši družbeni učinek. Pripravlja strategije za mlade v več občinah, izvaja strokovna usposabljanja za mladinske delavce ter uvaja inovativne prakse, s čimer zagotavlja trajne učinke v lokalnem okolju in dolgoročno spodbuja aktivno vključenost mladih v skupnost. </w:t>
      </w:r>
    </w:p>
    <w:p w14:paraId="0BA25264" w14:textId="77777777" w:rsidR="000364ED" w:rsidRPr="004E24D2" w:rsidRDefault="000364ED" w:rsidP="00A3768F">
      <w:pPr>
        <w:autoSpaceDE w:val="0"/>
        <w:autoSpaceDN w:val="0"/>
        <w:adjustRightInd w:val="0"/>
        <w:spacing w:line="276" w:lineRule="auto"/>
        <w:jc w:val="both"/>
        <w:rPr>
          <w:rFonts w:ascii="Arial" w:hAnsi="Arial" w:cs="Arial"/>
          <w:noProof/>
          <w:sz w:val="20"/>
          <w:szCs w:val="20"/>
        </w:rPr>
      </w:pPr>
    </w:p>
    <w:p w14:paraId="6D3F85F1" w14:textId="77777777" w:rsidR="000364ED" w:rsidRPr="004E24D2" w:rsidRDefault="000364ED" w:rsidP="00A3768F">
      <w:pPr>
        <w:autoSpaceDE w:val="0"/>
        <w:autoSpaceDN w:val="0"/>
        <w:adjustRightInd w:val="0"/>
        <w:spacing w:line="276" w:lineRule="auto"/>
        <w:jc w:val="both"/>
        <w:rPr>
          <w:rFonts w:ascii="Arial" w:hAnsi="Arial" w:cs="Arial"/>
          <w:b/>
          <w:bCs/>
          <w:noProof/>
          <w:sz w:val="20"/>
          <w:szCs w:val="20"/>
        </w:rPr>
      </w:pPr>
      <w:r w:rsidRPr="004E24D2">
        <w:rPr>
          <w:rFonts w:ascii="Arial" w:hAnsi="Arial" w:cs="Arial"/>
          <w:b/>
          <w:bCs/>
          <w:noProof/>
          <w:sz w:val="20"/>
          <w:szCs w:val="20"/>
        </w:rPr>
        <w:t>Državno priznanje za izvedbo izjemno uspešnega ali odmevnega in koristnega projekta v mladinskem sektorju prejme projekt Zlet 2025 Zveze tabornikov Slovenije</w:t>
      </w:r>
    </w:p>
    <w:p w14:paraId="3902508F" w14:textId="77777777" w:rsidR="000364ED" w:rsidRPr="004E24D2" w:rsidRDefault="000364ED" w:rsidP="00A3768F">
      <w:pPr>
        <w:autoSpaceDE w:val="0"/>
        <w:autoSpaceDN w:val="0"/>
        <w:adjustRightInd w:val="0"/>
        <w:spacing w:line="276" w:lineRule="auto"/>
        <w:jc w:val="both"/>
        <w:rPr>
          <w:rFonts w:ascii="Arial" w:hAnsi="Arial" w:cs="Arial"/>
          <w:b/>
          <w:bCs/>
          <w:noProof/>
          <w:sz w:val="20"/>
          <w:szCs w:val="20"/>
        </w:rPr>
      </w:pPr>
    </w:p>
    <w:p w14:paraId="28D947E8" w14:textId="77777777" w:rsidR="000364ED" w:rsidRDefault="000364ED" w:rsidP="00A3768F">
      <w:pPr>
        <w:autoSpaceDE w:val="0"/>
        <w:autoSpaceDN w:val="0"/>
        <w:adjustRightInd w:val="0"/>
        <w:spacing w:line="276" w:lineRule="auto"/>
        <w:jc w:val="both"/>
        <w:rPr>
          <w:rFonts w:ascii="Arial" w:hAnsi="Arial" w:cs="Arial"/>
          <w:noProof/>
          <w:sz w:val="20"/>
          <w:szCs w:val="20"/>
        </w:rPr>
      </w:pPr>
      <w:r w:rsidRPr="004E24D2">
        <w:rPr>
          <w:rFonts w:ascii="Arial" w:hAnsi="Arial" w:cs="Arial"/>
          <w:noProof/>
          <w:sz w:val="20"/>
          <w:szCs w:val="20"/>
        </w:rPr>
        <w:t>Taborniški zlet je vseslovensko taborjenje, ki se izvaja vsake štiri leta, udeleženci pa so taborniki, stari med 14 in 18 let. Letošnji zlet, ki je potekal v začetku avgusta 2025 na Krasu, v občini Sežana, na relaciji Štorje‒Kazlje, je gostil 800 udeležencev, 100 polnoletnih vodnikov in 300 polnoletnih prostovoljcev. Skupaj z dnevnimi obiskovalci se je tako dnevno na tabornem prostoru gibalo med 1.200 in 1.300 posameznikov, ki so se jim pridružili tudi polnoletni vodniki in prostovoljci iz Romunije, Bolgarije, Srbije, Švice in ZDA.</w:t>
      </w:r>
    </w:p>
    <w:p w14:paraId="45926095" w14:textId="77777777" w:rsidR="00A3768F" w:rsidRPr="004E24D2" w:rsidRDefault="00A3768F" w:rsidP="00A3768F">
      <w:pPr>
        <w:autoSpaceDE w:val="0"/>
        <w:autoSpaceDN w:val="0"/>
        <w:adjustRightInd w:val="0"/>
        <w:spacing w:line="276" w:lineRule="auto"/>
        <w:jc w:val="both"/>
        <w:rPr>
          <w:rFonts w:ascii="Arial" w:hAnsi="Arial" w:cs="Arial"/>
          <w:noProof/>
          <w:sz w:val="20"/>
          <w:szCs w:val="20"/>
        </w:rPr>
      </w:pPr>
    </w:p>
    <w:p w14:paraId="32A84D79" w14:textId="77777777" w:rsidR="000364ED" w:rsidRDefault="000364ED" w:rsidP="00A3768F">
      <w:pPr>
        <w:autoSpaceDE w:val="0"/>
        <w:autoSpaceDN w:val="0"/>
        <w:adjustRightInd w:val="0"/>
        <w:spacing w:line="276" w:lineRule="auto"/>
        <w:jc w:val="both"/>
        <w:rPr>
          <w:rFonts w:ascii="Arial" w:hAnsi="Arial" w:cs="Arial"/>
          <w:noProof/>
          <w:sz w:val="20"/>
          <w:szCs w:val="20"/>
        </w:rPr>
      </w:pPr>
      <w:r w:rsidRPr="004E24D2">
        <w:rPr>
          <w:rFonts w:ascii="Arial" w:hAnsi="Arial" w:cs="Arial"/>
          <w:noProof/>
          <w:sz w:val="20"/>
          <w:szCs w:val="20"/>
        </w:rPr>
        <w:t xml:space="preserve">Zlet 2025 je bil zasnovan kot začasno mladinsko mesto, v katerem so mladi s programi delavnic, pohodnimi bivaki, kulturnimi in športnimi aktivnostmi ter prostovoljstvom krepili znanje, prijateljstvo in občutek skupnosti. Dogodek je rezultat večletnih priprav in prostovoljskega dela več sto posameznikov, ki so skupaj ustvarili prostor sodelovanja, učenja in veselja. </w:t>
      </w:r>
    </w:p>
    <w:p w14:paraId="69FA1955" w14:textId="77777777" w:rsidR="00A3768F" w:rsidRPr="004E24D2" w:rsidRDefault="00A3768F" w:rsidP="00A3768F">
      <w:pPr>
        <w:autoSpaceDE w:val="0"/>
        <w:autoSpaceDN w:val="0"/>
        <w:adjustRightInd w:val="0"/>
        <w:spacing w:line="276" w:lineRule="auto"/>
        <w:jc w:val="both"/>
        <w:rPr>
          <w:rFonts w:ascii="Arial" w:hAnsi="Arial" w:cs="Arial"/>
          <w:noProof/>
          <w:sz w:val="20"/>
          <w:szCs w:val="20"/>
        </w:rPr>
      </w:pPr>
    </w:p>
    <w:p w14:paraId="7DB0EBA7" w14:textId="77777777" w:rsidR="000364ED" w:rsidRDefault="000364ED" w:rsidP="00A3768F">
      <w:pPr>
        <w:autoSpaceDE w:val="0"/>
        <w:autoSpaceDN w:val="0"/>
        <w:adjustRightInd w:val="0"/>
        <w:spacing w:line="276" w:lineRule="auto"/>
        <w:jc w:val="both"/>
        <w:rPr>
          <w:rFonts w:ascii="Arial" w:hAnsi="Arial" w:cs="Arial"/>
          <w:noProof/>
          <w:sz w:val="20"/>
          <w:szCs w:val="20"/>
        </w:rPr>
      </w:pPr>
      <w:r w:rsidRPr="004E24D2">
        <w:rPr>
          <w:rFonts w:ascii="Arial" w:hAnsi="Arial" w:cs="Arial"/>
          <w:noProof/>
          <w:sz w:val="20"/>
          <w:szCs w:val="20"/>
        </w:rPr>
        <w:t xml:space="preserve">Zlet 2025 je pomembno prispeval h krepitvi aktivnega državljanstva in prostovoljstva, k povezovanju mladih iz vse Slovenije in tujine, k izboljšanju kompetenc mladih, organizatorji pa so dosegli tudi izjemno medijsko odmevnost ter visoko podporo lokalnih skupnosti in države. Projekt je prispeval dolgoročne rezultate, na primer usposobljene prostovoljce, mednarodne povezave in trajne spomine mladih. Taborniki so dogodek izkoristili tudi kot vajo v sistemu zaščite in reševanja. </w:t>
      </w:r>
    </w:p>
    <w:p w14:paraId="4C9B74CD" w14:textId="77777777" w:rsidR="00A3768F" w:rsidRPr="004E24D2" w:rsidRDefault="00A3768F" w:rsidP="00A3768F">
      <w:pPr>
        <w:autoSpaceDE w:val="0"/>
        <w:autoSpaceDN w:val="0"/>
        <w:adjustRightInd w:val="0"/>
        <w:spacing w:line="276" w:lineRule="auto"/>
        <w:jc w:val="both"/>
        <w:rPr>
          <w:rFonts w:ascii="Arial" w:hAnsi="Arial" w:cs="Arial"/>
          <w:noProof/>
          <w:sz w:val="20"/>
          <w:szCs w:val="20"/>
        </w:rPr>
      </w:pPr>
    </w:p>
    <w:p w14:paraId="074D5790" w14:textId="77777777" w:rsidR="000364ED" w:rsidRDefault="000364ED" w:rsidP="00A3768F">
      <w:pPr>
        <w:autoSpaceDE w:val="0"/>
        <w:autoSpaceDN w:val="0"/>
        <w:adjustRightInd w:val="0"/>
        <w:spacing w:line="276" w:lineRule="auto"/>
        <w:jc w:val="both"/>
        <w:rPr>
          <w:rFonts w:ascii="Arial" w:hAnsi="Arial" w:cs="Arial"/>
          <w:noProof/>
          <w:sz w:val="20"/>
          <w:szCs w:val="20"/>
        </w:rPr>
      </w:pPr>
      <w:r w:rsidRPr="004E24D2">
        <w:rPr>
          <w:rFonts w:ascii="Arial" w:hAnsi="Arial" w:cs="Arial"/>
          <w:noProof/>
          <w:sz w:val="20"/>
          <w:szCs w:val="20"/>
        </w:rPr>
        <w:t xml:space="preserve">Letošnji Zlet 2025 je bil tudi pilotni projekt, saj so taborniki v praksi z vsemi potrebnimi izobraževanji vzpostavili sistem Varni smo, kar vključuje mirne (varne) kotičke, prisotnost skrbnikov in zaupnikov varnega prostora ter prisotnost dušnih pastirjev za skrb dobrega počutja prostovoljcev. Vodstvena ekipa z Nino Kapelj Lukman na čelu je stremela k vodenju prostovoljcev in ekip z razumevanjem, da je to njihovo prostovoljno delo, kar je vključevalo tudi veliko strpnosti in empatije. </w:t>
      </w:r>
    </w:p>
    <w:p w14:paraId="411C176D" w14:textId="77777777" w:rsidR="00A3768F" w:rsidRPr="004E24D2" w:rsidRDefault="00A3768F" w:rsidP="00A3768F">
      <w:pPr>
        <w:autoSpaceDE w:val="0"/>
        <w:autoSpaceDN w:val="0"/>
        <w:adjustRightInd w:val="0"/>
        <w:spacing w:line="276" w:lineRule="auto"/>
        <w:jc w:val="both"/>
        <w:rPr>
          <w:rFonts w:ascii="Arial" w:hAnsi="Arial" w:cs="Arial"/>
          <w:noProof/>
          <w:sz w:val="20"/>
          <w:szCs w:val="20"/>
        </w:rPr>
      </w:pPr>
    </w:p>
    <w:p w14:paraId="3D24E663" w14:textId="77777777" w:rsidR="000364ED" w:rsidRPr="004E24D2" w:rsidRDefault="000364ED" w:rsidP="00A3768F">
      <w:pPr>
        <w:autoSpaceDE w:val="0"/>
        <w:autoSpaceDN w:val="0"/>
        <w:adjustRightInd w:val="0"/>
        <w:spacing w:line="276" w:lineRule="auto"/>
        <w:jc w:val="both"/>
        <w:rPr>
          <w:rFonts w:ascii="Arial" w:hAnsi="Arial" w:cs="Arial"/>
          <w:noProof/>
          <w:sz w:val="20"/>
          <w:szCs w:val="20"/>
        </w:rPr>
      </w:pPr>
      <w:r w:rsidRPr="004E24D2">
        <w:rPr>
          <w:rFonts w:ascii="Arial" w:hAnsi="Arial" w:cs="Arial"/>
          <w:noProof/>
          <w:sz w:val="20"/>
          <w:szCs w:val="20"/>
        </w:rPr>
        <w:t>Zlet 2025 je stkal številna nova prijateljstva in mlade udeležence, ki so pridobili nove veščine in znanja, naučil tudi strpnosti kljub velikanskim razlikam ali celo prav zaradi njih.</w:t>
      </w:r>
    </w:p>
    <w:p w14:paraId="4BA72AD9" w14:textId="77777777" w:rsidR="000364ED" w:rsidRPr="004E24D2" w:rsidRDefault="000364ED" w:rsidP="00A3768F">
      <w:pPr>
        <w:autoSpaceDE w:val="0"/>
        <w:autoSpaceDN w:val="0"/>
        <w:adjustRightInd w:val="0"/>
        <w:spacing w:line="276" w:lineRule="auto"/>
        <w:jc w:val="both"/>
        <w:rPr>
          <w:rFonts w:ascii="Arial" w:hAnsi="Arial" w:cs="Arial"/>
          <w:noProof/>
          <w:sz w:val="20"/>
          <w:szCs w:val="20"/>
        </w:rPr>
      </w:pPr>
    </w:p>
    <w:p w14:paraId="67239A3A" w14:textId="77777777" w:rsidR="000364ED" w:rsidRPr="004E24D2" w:rsidRDefault="000364ED" w:rsidP="00A3768F">
      <w:pPr>
        <w:autoSpaceDE w:val="0"/>
        <w:autoSpaceDN w:val="0"/>
        <w:adjustRightInd w:val="0"/>
        <w:spacing w:line="276" w:lineRule="auto"/>
        <w:jc w:val="both"/>
        <w:rPr>
          <w:rFonts w:ascii="Arial" w:hAnsi="Arial" w:cs="Arial"/>
          <w:b/>
          <w:bCs/>
          <w:noProof/>
          <w:sz w:val="20"/>
          <w:szCs w:val="20"/>
        </w:rPr>
      </w:pPr>
    </w:p>
    <w:p w14:paraId="5BE08347" w14:textId="77777777" w:rsidR="000364ED" w:rsidRPr="004E24D2" w:rsidRDefault="000364ED" w:rsidP="00A3768F">
      <w:pPr>
        <w:autoSpaceDE w:val="0"/>
        <w:autoSpaceDN w:val="0"/>
        <w:adjustRightInd w:val="0"/>
        <w:spacing w:line="276" w:lineRule="auto"/>
        <w:jc w:val="both"/>
        <w:rPr>
          <w:rFonts w:ascii="Arial" w:hAnsi="Arial" w:cs="Arial"/>
          <w:b/>
          <w:bCs/>
          <w:noProof/>
          <w:sz w:val="20"/>
          <w:szCs w:val="20"/>
        </w:rPr>
      </w:pPr>
      <w:r w:rsidRPr="004E24D2">
        <w:rPr>
          <w:rFonts w:ascii="Arial" w:hAnsi="Arial" w:cs="Arial"/>
          <w:b/>
          <w:bCs/>
          <w:noProof/>
          <w:sz w:val="20"/>
          <w:szCs w:val="20"/>
        </w:rPr>
        <w:t>Državno priznanje za kakovostno in uspešno delo v daljšem obdobju v mladinskem sektorju prejme Maja Hostnik</w:t>
      </w:r>
    </w:p>
    <w:p w14:paraId="4F191D53" w14:textId="77777777" w:rsidR="000364ED" w:rsidRPr="004E24D2" w:rsidRDefault="000364ED" w:rsidP="00A3768F">
      <w:pPr>
        <w:autoSpaceDE w:val="0"/>
        <w:autoSpaceDN w:val="0"/>
        <w:adjustRightInd w:val="0"/>
        <w:spacing w:line="276" w:lineRule="auto"/>
        <w:jc w:val="both"/>
        <w:rPr>
          <w:rFonts w:ascii="Arial" w:hAnsi="Arial" w:cs="Arial"/>
          <w:noProof/>
          <w:sz w:val="20"/>
          <w:szCs w:val="20"/>
        </w:rPr>
      </w:pPr>
    </w:p>
    <w:p w14:paraId="1186CD86" w14:textId="77777777" w:rsidR="000364ED" w:rsidRDefault="000364ED" w:rsidP="00A3768F">
      <w:pPr>
        <w:autoSpaceDE w:val="0"/>
        <w:autoSpaceDN w:val="0"/>
        <w:adjustRightInd w:val="0"/>
        <w:spacing w:line="276" w:lineRule="auto"/>
        <w:jc w:val="both"/>
        <w:rPr>
          <w:rFonts w:ascii="Arial" w:hAnsi="Arial" w:cs="Arial"/>
          <w:noProof/>
          <w:sz w:val="20"/>
          <w:szCs w:val="20"/>
        </w:rPr>
      </w:pPr>
      <w:r w:rsidRPr="004E24D2">
        <w:rPr>
          <w:rFonts w:ascii="Arial" w:hAnsi="Arial" w:cs="Arial"/>
          <w:noProof/>
          <w:sz w:val="20"/>
          <w:szCs w:val="20"/>
        </w:rPr>
        <w:t xml:space="preserve">Mag. Maja Hostnik, ki v mladinskem sektorju deluje že več kot dvajset let, je v mladinskem delu postala dejavna že kot osnovnošolka pri domačem taborniškem rodu Jezerski zmaj, pozneje je postala tudi vodnica pri taborniškem rodu Litijski grič. Poklicno pot v mladinskem sektorju je začela leta 2006 v Mladinskem centru Velenje, kjer je z delom pri mednarodnih projektih pridobivala izkušnje in kompetence iz mladinskega dela. Preizkusila se je tudi v mladinski politiki, saj je za eno leto prevzela </w:t>
      </w:r>
      <w:r w:rsidRPr="004E24D2">
        <w:rPr>
          <w:rFonts w:ascii="Arial" w:hAnsi="Arial" w:cs="Arial"/>
          <w:noProof/>
          <w:sz w:val="20"/>
          <w:szCs w:val="20"/>
        </w:rPr>
        <w:lastRenderedPageBreak/>
        <w:t>položaj predstavnice podmladka liberalne demokracije. Leta 2013 je začela delati pri Mreži MaMa, pri čemer danes poleg vodenja opravlja tudi naloge glavne urednice nacionalnega mladinskega portala Mlad.si, v okviru tega pa skrbi za promocijo mladinskega dela in dobrih praks mladinskih centrov, drugih organizacij za mlade in mladinskih organizacij. Sodeluje v številnih nacionalnih delovnih skupinah in telesih na področju mladih in mladinske politike, aktivna je tudi v evropskem okolju, tudi z aktivnim sodelovanjem z Evropsko komisijo.</w:t>
      </w:r>
    </w:p>
    <w:p w14:paraId="489A909F" w14:textId="77777777" w:rsidR="00A3768F" w:rsidRPr="004E24D2" w:rsidRDefault="00A3768F" w:rsidP="00A3768F">
      <w:pPr>
        <w:autoSpaceDE w:val="0"/>
        <w:autoSpaceDN w:val="0"/>
        <w:adjustRightInd w:val="0"/>
        <w:spacing w:line="276" w:lineRule="auto"/>
        <w:jc w:val="both"/>
        <w:rPr>
          <w:rFonts w:ascii="Arial" w:hAnsi="Arial" w:cs="Arial"/>
          <w:noProof/>
          <w:sz w:val="20"/>
          <w:szCs w:val="20"/>
        </w:rPr>
      </w:pPr>
    </w:p>
    <w:p w14:paraId="7B875562" w14:textId="77777777" w:rsidR="000364ED" w:rsidRDefault="000364ED" w:rsidP="00A3768F">
      <w:pPr>
        <w:autoSpaceDE w:val="0"/>
        <w:autoSpaceDN w:val="0"/>
        <w:adjustRightInd w:val="0"/>
        <w:spacing w:line="276" w:lineRule="auto"/>
        <w:jc w:val="both"/>
        <w:rPr>
          <w:rFonts w:ascii="Arial" w:hAnsi="Arial" w:cs="Arial"/>
          <w:noProof/>
          <w:sz w:val="20"/>
          <w:szCs w:val="20"/>
        </w:rPr>
      </w:pPr>
      <w:r w:rsidRPr="004E24D2">
        <w:rPr>
          <w:rFonts w:ascii="Arial" w:hAnsi="Arial" w:cs="Arial"/>
          <w:noProof/>
          <w:sz w:val="20"/>
          <w:szCs w:val="20"/>
        </w:rPr>
        <w:t xml:space="preserve">Za njeno dolgoletno delo sta značilna širok strateški pogled na mladinski sektor in razumevanje, da slovensko mladinsko delo potrebuje celovite pristope, ki povezujejo področja in razvojne smeri stroke. Maja Hostnik je zagovornica skupnih, sektorskih pristopov s poudarkom na kakovosti mladinskega dela tam, kjer se to najpogosteje odvija – v mladinskih centrih. Ves čas je zastopala interese mladinskih centrov v dialogu z državo in lokalnimi skupnostmi, hkrati pa aktivno sodeluje tudi pri oblikovanju, spremljanju in evalvaciji mladinskih politik na različnih ravneh. Svoje delo razume kot poslanstvo, ne zgolj kot zaposlitev, kar ji omogoča, da svojo energijo usmerja v krepitev skupnosti, spodbujanje dejavnosti mladih ter prepoznavanje mladih kot ključnih soustvarjalcev prihodnosti. </w:t>
      </w:r>
    </w:p>
    <w:p w14:paraId="1371BDE8" w14:textId="77777777" w:rsidR="00A3768F" w:rsidRPr="004E24D2" w:rsidRDefault="00A3768F" w:rsidP="00A3768F">
      <w:pPr>
        <w:autoSpaceDE w:val="0"/>
        <w:autoSpaceDN w:val="0"/>
        <w:adjustRightInd w:val="0"/>
        <w:spacing w:line="276" w:lineRule="auto"/>
        <w:jc w:val="both"/>
        <w:rPr>
          <w:rFonts w:ascii="Arial" w:hAnsi="Arial" w:cs="Arial"/>
          <w:noProof/>
          <w:sz w:val="20"/>
          <w:szCs w:val="20"/>
        </w:rPr>
      </w:pPr>
    </w:p>
    <w:p w14:paraId="11E38A4A" w14:textId="77777777" w:rsidR="000364ED" w:rsidRDefault="000364ED" w:rsidP="00A3768F">
      <w:pPr>
        <w:autoSpaceDE w:val="0"/>
        <w:autoSpaceDN w:val="0"/>
        <w:adjustRightInd w:val="0"/>
        <w:spacing w:line="276" w:lineRule="auto"/>
        <w:jc w:val="both"/>
        <w:rPr>
          <w:rFonts w:ascii="Arial" w:hAnsi="Arial" w:cs="Arial"/>
          <w:noProof/>
          <w:sz w:val="20"/>
          <w:szCs w:val="20"/>
        </w:rPr>
      </w:pPr>
      <w:r w:rsidRPr="004E24D2">
        <w:rPr>
          <w:rFonts w:ascii="Arial" w:hAnsi="Arial" w:cs="Arial"/>
          <w:noProof/>
          <w:sz w:val="20"/>
          <w:szCs w:val="20"/>
        </w:rPr>
        <w:t>Njeno delovanje na področju zagovorništva presega okvire organizacije. Kot strokovnjakinja je članica nacionalne delovne skupine Jamstva za mlade, nacionalne delovne skupine za mladinski dialog ter strokovne delovne skupine za izboljšanje kakovosti in prepoznavnosti mladinskega dela. S sodelovanjem v teh ključnih telesih prispeva k oblikovanju politik in strateških usmeritev, ki krepijo položaj mladih in mladinskega dela v Sloveniji ter povezujejo nevladni sektor z odločevalci na nacionalni ravni.</w:t>
      </w:r>
    </w:p>
    <w:p w14:paraId="7579BE01" w14:textId="77777777" w:rsidR="00A3768F" w:rsidRPr="004E24D2" w:rsidRDefault="00A3768F" w:rsidP="00A3768F">
      <w:pPr>
        <w:autoSpaceDE w:val="0"/>
        <w:autoSpaceDN w:val="0"/>
        <w:adjustRightInd w:val="0"/>
        <w:spacing w:line="276" w:lineRule="auto"/>
        <w:jc w:val="both"/>
        <w:rPr>
          <w:rFonts w:ascii="Arial" w:hAnsi="Arial" w:cs="Arial"/>
          <w:noProof/>
          <w:sz w:val="20"/>
          <w:szCs w:val="20"/>
        </w:rPr>
      </w:pPr>
    </w:p>
    <w:p w14:paraId="613CEBC2" w14:textId="77777777" w:rsidR="000364ED" w:rsidRPr="004E24D2" w:rsidRDefault="000364ED" w:rsidP="00A3768F">
      <w:pPr>
        <w:autoSpaceDE w:val="0"/>
        <w:autoSpaceDN w:val="0"/>
        <w:adjustRightInd w:val="0"/>
        <w:spacing w:line="276" w:lineRule="auto"/>
        <w:jc w:val="both"/>
        <w:rPr>
          <w:rFonts w:ascii="Arial" w:hAnsi="Arial" w:cs="Arial"/>
          <w:noProof/>
          <w:sz w:val="20"/>
          <w:szCs w:val="20"/>
        </w:rPr>
      </w:pPr>
      <w:r w:rsidRPr="004E24D2">
        <w:rPr>
          <w:rFonts w:ascii="Arial" w:hAnsi="Arial" w:cs="Arial"/>
          <w:noProof/>
          <w:sz w:val="20"/>
          <w:szCs w:val="20"/>
        </w:rPr>
        <w:t>Delo mag. Maje Hostnik je v celoti skladno z načeli in vsebinami mladinskega dela in je usmerjeno v krepitev njihovega aktivnega državljanstva in vključevanje tistih, ki imajo v družbi manj priložnosti. S številnimi projekti mladim omogoča pridobivanje znanj, kompetenc in izkušenj, ki jim odpirajo pot k večji samostojnosti ter boljši osebnostni in socialni razvoj. Pomemben prispevek ima tudi ozaveščanje javnosti o pomenu mladinskega dela, ki ga kot njegova zvesta ambasadorka izvaja v stikih z vsemi deležniki.</w:t>
      </w:r>
    </w:p>
    <w:p w14:paraId="792D5820" w14:textId="77777777" w:rsidR="000364ED" w:rsidRPr="004E24D2" w:rsidRDefault="000364ED" w:rsidP="00A3768F">
      <w:pPr>
        <w:autoSpaceDE w:val="0"/>
        <w:autoSpaceDN w:val="0"/>
        <w:adjustRightInd w:val="0"/>
        <w:spacing w:line="276" w:lineRule="auto"/>
        <w:jc w:val="both"/>
        <w:rPr>
          <w:rFonts w:ascii="Arial" w:hAnsi="Arial" w:cs="Arial"/>
          <w:noProof/>
          <w:sz w:val="20"/>
          <w:szCs w:val="20"/>
        </w:rPr>
      </w:pPr>
    </w:p>
    <w:p w14:paraId="5B9ABDFB" w14:textId="77777777" w:rsidR="000364ED" w:rsidRPr="004E24D2" w:rsidRDefault="000364ED" w:rsidP="00A3768F">
      <w:pPr>
        <w:spacing w:line="276" w:lineRule="auto"/>
        <w:jc w:val="both"/>
        <w:rPr>
          <w:rFonts w:ascii="Arial" w:hAnsi="Arial" w:cs="Arial"/>
          <w:b/>
          <w:bCs/>
          <w:color w:val="000000" w:themeColor="text1"/>
          <w:sz w:val="20"/>
          <w:szCs w:val="20"/>
        </w:rPr>
      </w:pPr>
      <w:r w:rsidRPr="004E24D2">
        <w:rPr>
          <w:rFonts w:ascii="Arial" w:hAnsi="Arial" w:cs="Arial"/>
          <w:b/>
          <w:bCs/>
          <w:color w:val="000000" w:themeColor="text1"/>
          <w:sz w:val="20"/>
          <w:szCs w:val="20"/>
        </w:rPr>
        <w:t xml:space="preserve"> </w:t>
      </w:r>
    </w:p>
    <w:p w14:paraId="5A7737D9" w14:textId="77777777" w:rsidR="000364ED" w:rsidRPr="004E24D2" w:rsidRDefault="000364ED" w:rsidP="00A3768F">
      <w:pPr>
        <w:spacing w:line="276" w:lineRule="auto"/>
        <w:jc w:val="both"/>
        <w:rPr>
          <w:rFonts w:ascii="Arial" w:hAnsi="Arial" w:cs="Arial"/>
          <w:b/>
          <w:bCs/>
          <w:color w:val="000000" w:themeColor="text1"/>
          <w:sz w:val="20"/>
          <w:szCs w:val="20"/>
        </w:rPr>
      </w:pPr>
    </w:p>
    <w:p w14:paraId="2AA66EBA" w14:textId="77777777" w:rsidR="000364ED" w:rsidRPr="004E24D2" w:rsidRDefault="000364ED" w:rsidP="00A3768F">
      <w:pPr>
        <w:spacing w:line="276" w:lineRule="auto"/>
        <w:rPr>
          <w:sz w:val="20"/>
          <w:szCs w:val="20"/>
        </w:rPr>
      </w:pPr>
    </w:p>
    <w:p w14:paraId="74370B09" w14:textId="77777777" w:rsidR="00E3668E" w:rsidRDefault="00E3668E" w:rsidP="00A3768F">
      <w:pPr>
        <w:spacing w:line="276" w:lineRule="auto"/>
      </w:pPr>
    </w:p>
    <w:sectPr w:rsidR="00E36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ED"/>
    <w:rsid w:val="000364ED"/>
    <w:rsid w:val="00071E28"/>
    <w:rsid w:val="000B2221"/>
    <w:rsid w:val="00152233"/>
    <w:rsid w:val="002A3AC5"/>
    <w:rsid w:val="00656DDD"/>
    <w:rsid w:val="00760D81"/>
    <w:rsid w:val="008A3C11"/>
    <w:rsid w:val="00A15240"/>
    <w:rsid w:val="00A3768F"/>
    <w:rsid w:val="00A86FC7"/>
    <w:rsid w:val="00AE33D9"/>
    <w:rsid w:val="00E366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3B2B"/>
  <w15:chartTrackingRefBased/>
  <w15:docId w15:val="{CF945B58-DB32-4567-B18D-B49DD645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64ED"/>
    <w:pPr>
      <w:spacing w:after="0" w:line="240" w:lineRule="auto"/>
    </w:pPr>
    <w:rPr>
      <w:rFonts w:ascii="Trebuchet MS" w:hAnsi="Trebuchet MS"/>
      <w:kern w:val="0"/>
    </w:rPr>
  </w:style>
  <w:style w:type="paragraph" w:styleId="Naslov1">
    <w:name w:val="heading 1"/>
    <w:basedOn w:val="Navaden"/>
    <w:next w:val="Navaden"/>
    <w:link w:val="Naslov1Znak"/>
    <w:uiPriority w:val="9"/>
    <w:qFormat/>
    <w:rsid w:val="00036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36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364E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364E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364E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364ED"/>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364ED"/>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364ED"/>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364ED"/>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364E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364E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364E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364E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364E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364E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364E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364E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364ED"/>
    <w:rPr>
      <w:rFonts w:eastAsiaTheme="majorEastAsia" w:cstheme="majorBidi"/>
      <w:color w:val="272727" w:themeColor="text1" w:themeTint="D8"/>
    </w:rPr>
  </w:style>
  <w:style w:type="paragraph" w:styleId="Naslov">
    <w:name w:val="Title"/>
    <w:basedOn w:val="Navaden"/>
    <w:next w:val="Navaden"/>
    <w:link w:val="NaslovZnak"/>
    <w:uiPriority w:val="10"/>
    <w:qFormat/>
    <w:rsid w:val="000364ED"/>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364E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364E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364E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364ED"/>
    <w:pPr>
      <w:spacing w:before="160"/>
      <w:jc w:val="center"/>
    </w:pPr>
    <w:rPr>
      <w:i/>
      <w:iCs/>
      <w:color w:val="404040" w:themeColor="text1" w:themeTint="BF"/>
    </w:rPr>
  </w:style>
  <w:style w:type="character" w:customStyle="1" w:styleId="CitatZnak">
    <w:name w:val="Citat Znak"/>
    <w:basedOn w:val="Privzetapisavaodstavka"/>
    <w:link w:val="Citat"/>
    <w:uiPriority w:val="29"/>
    <w:rsid w:val="000364ED"/>
    <w:rPr>
      <w:i/>
      <w:iCs/>
      <w:color w:val="404040" w:themeColor="text1" w:themeTint="BF"/>
    </w:rPr>
  </w:style>
  <w:style w:type="paragraph" w:styleId="Odstavekseznama">
    <w:name w:val="List Paragraph"/>
    <w:basedOn w:val="Navaden"/>
    <w:uiPriority w:val="34"/>
    <w:qFormat/>
    <w:rsid w:val="000364ED"/>
    <w:pPr>
      <w:ind w:left="720"/>
      <w:contextualSpacing/>
    </w:pPr>
  </w:style>
  <w:style w:type="character" w:styleId="Intenzivenpoudarek">
    <w:name w:val="Intense Emphasis"/>
    <w:basedOn w:val="Privzetapisavaodstavka"/>
    <w:uiPriority w:val="21"/>
    <w:qFormat/>
    <w:rsid w:val="000364ED"/>
    <w:rPr>
      <w:i/>
      <w:iCs/>
      <w:color w:val="0F4761" w:themeColor="accent1" w:themeShade="BF"/>
    </w:rPr>
  </w:style>
  <w:style w:type="paragraph" w:styleId="Intenzivencitat">
    <w:name w:val="Intense Quote"/>
    <w:basedOn w:val="Navaden"/>
    <w:next w:val="Navaden"/>
    <w:link w:val="IntenzivencitatZnak"/>
    <w:uiPriority w:val="30"/>
    <w:qFormat/>
    <w:rsid w:val="00036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364ED"/>
    <w:rPr>
      <w:i/>
      <w:iCs/>
      <w:color w:val="0F4761" w:themeColor="accent1" w:themeShade="BF"/>
    </w:rPr>
  </w:style>
  <w:style w:type="character" w:styleId="Intenzivensklic">
    <w:name w:val="Intense Reference"/>
    <w:basedOn w:val="Privzetapisavaodstavka"/>
    <w:uiPriority w:val="32"/>
    <w:qFormat/>
    <w:rsid w:val="000364ED"/>
    <w:rPr>
      <w:b/>
      <w:bCs/>
      <w:smallCaps/>
      <w:color w:val="0F4761" w:themeColor="accent1" w:themeShade="BF"/>
      <w:spacing w:val="5"/>
    </w:rPr>
  </w:style>
  <w:style w:type="paragraph" w:customStyle="1" w:styleId="Standard">
    <w:name w:val="Standard"/>
    <w:rsid w:val="000364E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364ED"/>
    <w:pPr>
      <w:spacing w:after="140" w:line="276" w:lineRule="auto"/>
    </w:pPr>
  </w:style>
  <w:style w:type="character" w:customStyle="1" w:styleId="StrongEmphasis">
    <w:name w:val="Strong Emphasis"/>
    <w:rsid w:val="000364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1496</Words>
  <Characters>8531</Characters>
  <Application>Microsoft Office Word</Application>
  <DocSecurity>0</DocSecurity>
  <Lines>71</Lines>
  <Paragraphs>20</Paragraphs>
  <ScaleCrop>false</ScaleCrop>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Lombergar</dc:creator>
  <cp:keywords/>
  <dc:description/>
  <cp:lastModifiedBy>Nataša Lombergar</cp:lastModifiedBy>
  <cp:revision>2</cp:revision>
  <dcterms:created xsi:type="dcterms:W3CDTF">2025-11-25T16:57:00Z</dcterms:created>
  <dcterms:modified xsi:type="dcterms:W3CDTF">2025-11-25T16:59:00Z</dcterms:modified>
</cp:coreProperties>
</file>