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2863" w14:textId="529D4C76" w:rsidR="007D75CF" w:rsidRDefault="007D75CF" w:rsidP="0041485F"/>
    <w:p w14:paraId="778B3DBB" w14:textId="73C1EC0D" w:rsidR="0041485F" w:rsidRDefault="0041485F" w:rsidP="0041485F"/>
    <w:p w14:paraId="7189AF12" w14:textId="0DC7B8A6" w:rsidR="0041485F" w:rsidRDefault="0041485F" w:rsidP="0041485F">
      <w:r>
        <w:t>Datum: 17. 11. 2022</w:t>
      </w:r>
    </w:p>
    <w:p w14:paraId="42037A77" w14:textId="77777777" w:rsidR="0041485F" w:rsidRDefault="0041485F" w:rsidP="0041485F"/>
    <w:p w14:paraId="217691AF" w14:textId="77777777" w:rsidR="0041485F" w:rsidRDefault="0041485F" w:rsidP="0041485F"/>
    <w:p w14:paraId="38172778" w14:textId="6B51FEDB" w:rsidR="0041485F" w:rsidRDefault="0041485F" w:rsidP="0041485F"/>
    <w:p w14:paraId="7B5A84EB" w14:textId="77777777" w:rsidR="0041485F" w:rsidRPr="0041485F" w:rsidRDefault="0041485F" w:rsidP="0041485F">
      <w:pPr>
        <w:rPr>
          <w:b/>
          <w:bCs/>
        </w:rPr>
      </w:pPr>
      <w:r>
        <w:rPr>
          <w:b/>
          <w:bCs/>
        </w:rPr>
        <w:t>Najava javnega razpisa za sofinanciranje gradnje objektov za zagotovitev varnega okolja bivanja za osebe, ki so odvisne od pomoči drugih.</w:t>
      </w:r>
    </w:p>
    <w:p w14:paraId="43AB16B6" w14:textId="7FCB17B3" w:rsidR="0041485F" w:rsidRDefault="0041485F" w:rsidP="0041485F"/>
    <w:p w14:paraId="2D5933ED" w14:textId="5229D55A" w:rsidR="0041485F" w:rsidRDefault="0041485F" w:rsidP="0041485F"/>
    <w:p w14:paraId="29EAB7C3" w14:textId="2C98740E" w:rsidR="0041485F" w:rsidRDefault="0041485F" w:rsidP="0041485F"/>
    <w:p w14:paraId="42F5C9E2" w14:textId="77777777" w:rsidR="0041485F" w:rsidRPr="0041485F" w:rsidRDefault="0041485F" w:rsidP="0041485F">
      <w:pPr>
        <w:jc w:val="both"/>
      </w:pPr>
      <w:r w:rsidRPr="0041485F">
        <w:t>Ministrstvo za delo, družino, socialne zadeve in enake možnosti bo do konca leta 2022 objavilo razpis za izvajanje ukrepa Zagotovitev varnega okolja bivanja za osebe, ki so odvisne od pomoči drugih. Gre za ukrep, ki se financira iz mehanizma Načrta za odpornost in okrevanje in je namenjen investicijam v izgradnjo novih, manjših samostojnih bivalnih enot in stanovanjskih skupin v skladu s sodobnimi gradbenimi standardi, uporabo trajnostnih materialov, upoštevanjem zahtev za skoraj nič energijske objekte ter zahtev za vzpostavitev čistih/nečistih poti in možnostjo zagotavljanja ustreznih prostorskih pogojev za preprečevanje in obvladovanje tveganja prenosa povzročiteljev nalezljivih bolezni.</w:t>
      </w:r>
    </w:p>
    <w:p w14:paraId="6A4ECABA" w14:textId="77777777" w:rsidR="0041485F" w:rsidRPr="0041485F" w:rsidRDefault="0041485F" w:rsidP="0041485F">
      <w:pPr>
        <w:jc w:val="both"/>
      </w:pPr>
    </w:p>
    <w:p w14:paraId="6BC4236D" w14:textId="77777777" w:rsidR="0041485F" w:rsidRPr="0041485F" w:rsidRDefault="0041485F" w:rsidP="0041485F">
      <w:pPr>
        <w:jc w:val="both"/>
      </w:pPr>
      <w:r w:rsidRPr="0041485F">
        <w:t xml:space="preserve">V okviru javnega razpisa bodo sofinancirani projekti, ki bodo prispevali k naslednjim ciljem: </w:t>
      </w:r>
    </w:p>
    <w:p w14:paraId="5E8FEEFA"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izgradnja nove infrastrukture za 850 mest v obliki manjših, samostojnih bivalnih enot in stanovanjskih skupin, ki bodo namenjene uporabnikom, ki potrebujejo osnovno, socialno in zdravstveno oskrbo, prilagojeno njihovim potrebam,</w:t>
      </w:r>
    </w:p>
    <w:p w14:paraId="52CFD9B1"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zagotavljanje ustreznih prostorskih pogojev za izvajanje skupnostnih storitev in programov, ki bodo omogočali samostojno življenje in preprečevali socialno izključenost uporabnikov,</w:t>
      </w:r>
    </w:p>
    <w:p w14:paraId="0ADF3239"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enakomerna pokritost potreb po vsej Sloveniji,</w:t>
      </w:r>
    </w:p>
    <w:p w14:paraId="2F965CCC"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omogočanje učinkovitega upravljanja s tveganji, povezanimi z nalezljivimi boleznimi,</w:t>
      </w:r>
    </w:p>
    <w:p w14:paraId="3672B868"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kakovostna in varna obravnava oseb z visoko stopnjo odvisnosti od pomoči drugih.</w:t>
      </w:r>
    </w:p>
    <w:p w14:paraId="6A192D65"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gradnja skoraj nič energijskih objektov, ki omogočajo nižjo porabo energentov, nižje vzdrževalne stroške, manjše izpuste toplogrednih plinov, uporabo obnovljivih materialov, uporabo obnovljivih virov energije in zagotovitev optimalnega mikroklimatskega okolja ter bodo imeli 0 % doprinos k podnebnemu oziroma okoljskemu vidiku.</w:t>
      </w:r>
    </w:p>
    <w:p w14:paraId="62EF5DB2"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upoštevanju okoljskega načela »ne škoduj bistveno« (DNSH oz. Do No Significant Harm).</w:t>
      </w:r>
    </w:p>
    <w:p w14:paraId="13EA65FC" w14:textId="77777777" w:rsidR="0041485F" w:rsidRPr="0041485F" w:rsidRDefault="0041485F" w:rsidP="0041485F">
      <w:pPr>
        <w:jc w:val="both"/>
      </w:pPr>
    </w:p>
    <w:p w14:paraId="225732BD" w14:textId="77777777" w:rsidR="0041485F" w:rsidRPr="0041485F" w:rsidRDefault="0041485F" w:rsidP="0041485F">
      <w:pPr>
        <w:jc w:val="both"/>
      </w:pPr>
      <w:r w:rsidRPr="0041485F">
        <w:t>Ciljno skupino javnega razpisa bodo predstavljale:</w:t>
      </w:r>
    </w:p>
    <w:p w14:paraId="06424D5D" w14:textId="77777777" w:rsidR="0041485F" w:rsidRPr="0041485F" w:rsidRDefault="0041485F" w:rsidP="0041485F">
      <w:pPr>
        <w:pStyle w:val="Odstavekseznama"/>
        <w:numPr>
          <w:ilvl w:val="0"/>
          <w:numId w:val="7"/>
        </w:numPr>
        <w:spacing w:after="0"/>
        <w:jc w:val="both"/>
        <w:rPr>
          <w:rFonts w:eastAsia="Times New Roman"/>
        </w:rPr>
      </w:pPr>
      <w:r w:rsidRPr="0041485F">
        <w:rPr>
          <w:rFonts w:eastAsia="Times New Roman"/>
        </w:rPr>
        <w:t>odrasle osebe, ki so v skladu z 8. členom D točke odstavka b) Pravilnika o standardih in normativih socialno varstvenih storitev upravičene do institucionalnega varstva v domovih za starejše in</w:t>
      </w:r>
    </w:p>
    <w:p w14:paraId="389E8DF3" w14:textId="77777777" w:rsidR="0041485F" w:rsidRPr="0041485F" w:rsidRDefault="0041485F" w:rsidP="0041485F">
      <w:pPr>
        <w:pStyle w:val="Odstavekseznama"/>
        <w:numPr>
          <w:ilvl w:val="0"/>
          <w:numId w:val="7"/>
        </w:numPr>
        <w:spacing w:after="0"/>
        <w:jc w:val="both"/>
        <w:rPr>
          <w:rFonts w:eastAsia="Times New Roman"/>
        </w:rPr>
      </w:pPr>
      <w:r w:rsidRPr="0041485F">
        <w:rPr>
          <w:rFonts w:eastAsia="Times New Roman"/>
        </w:rPr>
        <w:t>odrasle osebe, ki so v skladu z 8. členom C točke odstavka b) Pravilnika o standardih in normativih socialnovarstvenih storitev, upravičene do institucionalnega varstva v varstveno delovnih centrih, centrih za usposabljanje delo in varstvo ter posebnih socialnovarstvenih zavodih.</w:t>
      </w:r>
    </w:p>
    <w:p w14:paraId="35B880B7" w14:textId="77777777" w:rsidR="0041485F" w:rsidRPr="0041485F" w:rsidRDefault="0041485F" w:rsidP="0041485F">
      <w:pPr>
        <w:jc w:val="both"/>
      </w:pPr>
    </w:p>
    <w:p w14:paraId="022EB35E" w14:textId="77777777" w:rsidR="0041485F" w:rsidRPr="0041485F" w:rsidRDefault="0041485F" w:rsidP="0041485F">
      <w:pPr>
        <w:jc w:val="both"/>
      </w:pPr>
      <w:r w:rsidRPr="0041485F">
        <w:lastRenderedPageBreak/>
        <w:t>Na javni razpis bodo lahko kandidirali prijavitelji, ki so:</w:t>
      </w:r>
    </w:p>
    <w:p w14:paraId="54A3CA2E" w14:textId="77777777" w:rsidR="0041485F" w:rsidRPr="0041485F" w:rsidRDefault="0041485F" w:rsidP="0041485F">
      <w:pPr>
        <w:pStyle w:val="Odstavekseznama"/>
        <w:numPr>
          <w:ilvl w:val="0"/>
          <w:numId w:val="8"/>
        </w:numPr>
        <w:spacing w:after="0"/>
        <w:ind w:left="360"/>
        <w:jc w:val="both"/>
      </w:pPr>
      <w:r w:rsidRPr="0041485F">
        <w:t>pravna oseba s sedežem v Republiki Sloveniji, ustanovljena s strani Republike Slovenije kot javni socialnovarstveni zavod, ki v skladu s standardno klasifikacijo dejavnosti opravlja dejavnost nastanitvenih ustanov za oskrbo starejših in invalidnih oseb (SKD-87.300) oz. dejavnost nastanitvenih ustanov za oskrbo duševno prizadetih, duševno obolelih in zasvojenih oseb (SKD-87.200) in ima v celodnevnem institucionalnem varstvu osebe iz ciljne skupine ki so navedene v poglavju 5. Ciljna skupina javnega razpisa.</w:t>
      </w:r>
    </w:p>
    <w:p w14:paraId="2A9026EC" w14:textId="77777777" w:rsidR="0041485F" w:rsidRPr="0041485F" w:rsidRDefault="0041485F" w:rsidP="0041485F">
      <w:pPr>
        <w:pStyle w:val="Odstavekseznama"/>
        <w:numPr>
          <w:ilvl w:val="0"/>
          <w:numId w:val="8"/>
        </w:numPr>
        <w:spacing w:after="0"/>
        <w:ind w:left="360"/>
        <w:jc w:val="both"/>
      </w:pPr>
      <w:r w:rsidRPr="0041485F">
        <w:t>imajo sposobnost vnaprejšnjega financiranja projekta ter sposobnost zagotavljanja tehničnih in kadrovskih zmogljivosti za izvedbo projekta.</w:t>
      </w:r>
    </w:p>
    <w:p w14:paraId="7731FEE7" w14:textId="77777777" w:rsidR="0041485F" w:rsidRPr="0041485F" w:rsidRDefault="0041485F" w:rsidP="0041485F">
      <w:pPr>
        <w:pStyle w:val="Odstavekseznama"/>
        <w:numPr>
          <w:ilvl w:val="0"/>
          <w:numId w:val="8"/>
        </w:numPr>
        <w:spacing w:after="0"/>
        <w:ind w:left="360"/>
        <w:jc w:val="both"/>
      </w:pPr>
      <w:r w:rsidRPr="0041485F">
        <w:t>imajo poravnane vse davke in druge obvezne dajatve, skladno z nacionalno zakonodajo, zapadle do vključno zadnjega dne v mesecu pred rokom, določenim za oddajo vlog na javni razpis, niso v stečajnem postopku, postopku prenehanja delovanja, postopku prisilne poravnave ali postopku likvidacije.</w:t>
      </w:r>
    </w:p>
    <w:p w14:paraId="540CD595" w14:textId="77777777" w:rsidR="0041485F" w:rsidRPr="0041485F" w:rsidRDefault="0041485F" w:rsidP="0041485F">
      <w:pPr>
        <w:pStyle w:val="Odstavekseznama"/>
        <w:numPr>
          <w:ilvl w:val="0"/>
          <w:numId w:val="8"/>
        </w:numPr>
        <w:spacing w:after="0"/>
        <w:ind w:left="360"/>
        <w:jc w:val="both"/>
      </w:pPr>
      <w:r w:rsidRPr="0041485F">
        <w:t>nimajo neporavnanih obveznosti do ministrstva.</w:t>
      </w:r>
    </w:p>
    <w:p w14:paraId="0B6AA41A" w14:textId="77777777" w:rsidR="0041485F" w:rsidRPr="0041485F" w:rsidRDefault="0041485F" w:rsidP="0041485F">
      <w:pPr>
        <w:pStyle w:val="Odstavekseznama"/>
        <w:numPr>
          <w:ilvl w:val="0"/>
          <w:numId w:val="8"/>
        </w:numPr>
        <w:spacing w:after="0"/>
        <w:ind w:left="360"/>
        <w:jc w:val="both"/>
      </w:pPr>
      <w:r w:rsidRPr="0041485F">
        <w:t>za izvedbo prijavljenega projekta niso prejeli drugih javnih sredstev, vključno s sredstvi Evropske unije.</w:t>
      </w:r>
    </w:p>
    <w:p w14:paraId="15262D4C" w14:textId="77777777" w:rsidR="0041485F" w:rsidRPr="0041485F" w:rsidRDefault="0041485F" w:rsidP="0041485F">
      <w:pPr>
        <w:jc w:val="both"/>
      </w:pPr>
    </w:p>
    <w:p w14:paraId="74A48AC2" w14:textId="77777777" w:rsidR="0041485F" w:rsidRPr="0041485F" w:rsidRDefault="0041485F" w:rsidP="0041485F">
      <w:pPr>
        <w:jc w:val="both"/>
      </w:pPr>
      <w:r w:rsidRPr="0041485F">
        <w:t>Prijavitelji bodo morali v postopku priprave projekta in oddaje prijave upoštevati naslednje:</w:t>
      </w:r>
    </w:p>
    <w:p w14:paraId="676C1F9F"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Za vsak projekt mora biti izdelana in s strani pristojnega organa/osebe prijavitelja potrjena investicijska dokumentacija, v skladu z določili Uredbe o enotni metodologiji za pripravo in obravnavo investicijske dokumentacije na področju javnih financ (Uradni list RS, št. 60/06, 54/10 in 27/16).</w:t>
      </w:r>
    </w:p>
    <w:p w14:paraId="3A060D60"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vlogi prijavitelja mora biti priloženo pravnomočno gradbeno dovoljenje za objekt oz. bo potrebno pravnomočno gradbeno dovoljenje predložiti do podpisa pogodbe o sofinanciranju.</w:t>
      </w:r>
    </w:p>
    <w:p w14:paraId="153BE3F5"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Projektna rešitev gradnje objekta mora upoštevati naslednje specifične pogoje:</w:t>
      </w:r>
    </w:p>
    <w:p w14:paraId="35A4FDCE"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pri umeščanju in načrtovanju mora biti v celoti upoštevan Pravilnik o minimalnih tehničnih zahtevah za izvajalce socialnovarstvenih storitev (Uradni list RS, št. 67/06 in 135/21),</w:t>
      </w:r>
    </w:p>
    <w:p w14:paraId="15A98C79" w14:textId="77777777" w:rsidR="0041485F" w:rsidRPr="0041485F" w:rsidRDefault="0041485F" w:rsidP="0041485F">
      <w:pPr>
        <w:pStyle w:val="Odstavekseznama"/>
        <w:numPr>
          <w:ilvl w:val="1"/>
          <w:numId w:val="9"/>
        </w:numPr>
        <w:jc w:val="both"/>
        <w:rPr>
          <w:rFonts w:eastAsia="Times New Roman"/>
        </w:rPr>
      </w:pPr>
      <w:r w:rsidRPr="0041485F">
        <w:rPr>
          <w:rFonts w:eastAsia="Times New Roman"/>
        </w:rPr>
        <w:t>v bivalno enoto (posamezni objekt) se lahko umesti največ 24 stanovalcev, v primeru gradnje stanovanjske skupine za odrasle osebe, ki so upravičene do institucionalnega varstva v varstveno delovnih centrih, centrih za usposabljanje delo in varstvo in posebnih socialnovarstvenih zavodih, pa se lahko v stanovanjsko skupino (posamezni objekt) umesti največ 6 stanovalcev,</w:t>
      </w:r>
    </w:p>
    <w:p w14:paraId="247EC01F"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na eno lokacijo (lokacija pomeni območje ene, dveh ali treh medsebojno povezanih gradbenih parcel) se lahko umesti največ tri bivalne enote. V primeru umestitve treh bivalnih enot skupno število stanovalcev na lokaciji ne sme presegati 60 stanovalcev. V primeru gradnje stanovanjske skupine za odrasle osebe, ki so upravičene do institucionalnega varstva v varstveno delovnih centrih, centrih za usposabljanje delo in varstvo in posebnih socialnovarstvenih zavodih pa se lahko na eno lokacijo umesti največ ena stanovanjska skupina za največ 6 oseb.</w:t>
      </w:r>
    </w:p>
    <w:p w14:paraId="2D9D27A6"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bivalne enote med seboj ne smejo biti fizično povezane, razen v primeru izvedbe kleti in umestitve gospodarskoservisnih prostorov v klet.</w:t>
      </w:r>
    </w:p>
    <w:p w14:paraId="0106E29A"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v primeru izvedbe več bivalnih enot na eni lokaciji je potrebno v vsaki bivalni enoti zagotoviti:</w:t>
      </w:r>
    </w:p>
    <w:p w14:paraId="002FD284"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prostore za izvajanje skupnostnih programov</w:t>
      </w:r>
    </w:p>
    <w:p w14:paraId="45ABB7A5"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sestrsko sobo</w:t>
      </w:r>
    </w:p>
    <w:p w14:paraId="67B101ED"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lastRenderedPageBreak/>
        <w:t>v primeru izvedbe več bivalnih enot na eni lokaciji se lahko za vse bivalne enote zagotovijo skupni:</w:t>
      </w:r>
    </w:p>
    <w:p w14:paraId="0CA3D265"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izvajanje delovne terapije in fizioterapije</w:t>
      </w:r>
    </w:p>
    <w:p w14:paraId="03CB1262"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izvajanje zdravstvene dejavnosti</w:t>
      </w:r>
    </w:p>
    <w:p w14:paraId="208CFB17"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 za opravljanje verskih obredov</w:t>
      </w:r>
    </w:p>
    <w:p w14:paraId="5B8971C1"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 za umrlega</w:t>
      </w:r>
    </w:p>
    <w:p w14:paraId="42DDCF22"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recepcija</w:t>
      </w:r>
    </w:p>
    <w:p w14:paraId="526012E8"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gospodarskoservisni prostori</w:t>
      </w:r>
    </w:p>
    <w:p w14:paraId="4AC23A07"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opravljanje strokovnih nalog</w:t>
      </w:r>
    </w:p>
    <w:p w14:paraId="18390007"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zunanje zelene površine za stanovalce so lahko skupne, razen v primeru zunanjih zelenih površin za osebe z demenco in sorodnimi stanji, kjer morajo biti zunanji vrtovi po bivalnih enotah ločeni. </w:t>
      </w:r>
    </w:p>
    <w:p w14:paraId="5DC2CC15"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v kolikor se prostore za stanovalce z demenco in sorodnimi stanji umešča v etažo, mora biti omogočen neposredni dostop do zunanjih zelenih površin (npr. klančina) ali ustrezno ozelenjene terase oz. strešnega vrta z najmanjšo velikostjo 60 m</w:t>
      </w:r>
      <w:r w:rsidRPr="0041485F">
        <w:rPr>
          <w:rFonts w:eastAsia="Times New Roman"/>
          <w:vertAlign w:val="superscript"/>
        </w:rPr>
        <w:t>2</w:t>
      </w:r>
      <w:r w:rsidRPr="0041485F">
        <w:rPr>
          <w:rFonts w:eastAsia="Times New Roman"/>
        </w:rPr>
        <w:t xml:space="preserve"> za 12 stanovalcev.</w:t>
      </w:r>
    </w:p>
    <w:p w14:paraId="151C1CAB"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oprema (vgrajena in pohištvena) mora upoštevati vsaj minimalne zahteve iz </w:t>
      </w:r>
      <w:bookmarkStart w:id="0" w:name="_Hlk119492399"/>
      <w:r w:rsidRPr="0041485F">
        <w:rPr>
          <w:rFonts w:eastAsia="Times New Roman"/>
        </w:rPr>
        <w:t>Pravilnika o minimalnih tehničnih zahtevah za izvajalce socialno varstvenih storitev</w:t>
      </w:r>
      <w:bookmarkEnd w:id="0"/>
      <w:r w:rsidRPr="0041485F">
        <w:rPr>
          <w:rFonts w:eastAsia="Times New Roman"/>
        </w:rPr>
        <w:t>.</w:t>
      </w:r>
    </w:p>
    <w:p w14:paraId="72849A32"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v primeru gradnje stanovanjske skupine za odrasle osebe, ki so upravičene do institucionalnega varstva v varstveno delovnih centrih, centrih za usposabljanje delo in varstvo in posebnih socialnovarstvenih zavodih je potrebno ob prostorih, ki jih za stanovanjske skupine predpisuje Pravilnik o minimalnih tehničnih zahtevah za izvajalce socialno varstvenih storitev, zagotoviti še prostor za izvajanje skupnostnih programov.</w:t>
      </w:r>
    </w:p>
    <w:p w14:paraId="641C5457"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Zemljišče, na katerem se bo izvajala gradnja, ki je predmet vloge, mora biti v lasti Republike Slovenije.</w:t>
      </w:r>
    </w:p>
    <w:p w14:paraId="2DDC8844"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 xml:space="preserve">Objekti bivalnih enot in stanovanjskih skupin morajo biti v skladu z Zakonom o učinkoviti rabi energije (Uradni list RS, št, 158/2020) načrtovani in grajeni kot skoraj nič energijski objekti. Načrtovati se morajo objekti, ki omogočajo nižjo porabo energentov, nižje vzdrževalne stroške, manjše izpuste toplogrednih plinov, uporabo obnovljivih materialov, uporabo obnovljivih virov energije, zagotovitev optimalnega mikroklimatskega okolja. V času uporabe objekta mora načrtovanje oskrbe temeljiti na lokalnih virih. Dovoljena raba energije za ogrevanje stavb (QH) ne sme preseči 25 kWh/m2a letno, največja dovoljena vrednost primarne energije na enoto kondicirane površine na leto (QP) pa ne sme presegati 80 kWh/m2a, pri čemer mora biti najmanj polovica potrebne energije proizvedene iz obnovljivih virov – objekti morajo biti načrtovani tako, da bodo glede energijske učinkovitosti ob zaključku objekta uvrščeni vsaj v razred B1. </w:t>
      </w:r>
    </w:p>
    <w:p w14:paraId="00645972"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Objekti bivalnih enot in stanovanjskih skupin morajo biti načrtovani in izvedeni ob upoštevanju okoljskega načelo »ne škoduj bistveno« (t.i. DNSH oz. Do No Significant Harm) in biti skladni s Tehnično smernico za uporabo »načela, da se ne škoduje bistveno« (UL L št. C 58 z dne 18.2.2021) v skladu z uredbo o vzpostavitvi mehanizma za okrevanje in odpornost.</w:t>
      </w:r>
    </w:p>
    <w:p w14:paraId="24C81B7E" w14:textId="77777777" w:rsidR="0041485F" w:rsidRPr="0041485F" w:rsidRDefault="0041485F" w:rsidP="0041485F">
      <w:pPr>
        <w:jc w:val="both"/>
      </w:pPr>
    </w:p>
    <w:p w14:paraId="2BD389A4" w14:textId="77777777" w:rsidR="0041485F" w:rsidRPr="0041485F" w:rsidRDefault="0041485F" w:rsidP="0041485F">
      <w:pPr>
        <w:jc w:val="both"/>
      </w:pPr>
      <w:r w:rsidRPr="0041485F">
        <w:t>Predvidena višina sofinanciranja na posteljo je vsaj 77.307,05 EUR z vključenim DDV.</w:t>
      </w:r>
    </w:p>
    <w:p w14:paraId="6D542AC6" w14:textId="77777777" w:rsidR="0041485F" w:rsidRPr="0041485F" w:rsidRDefault="0041485F" w:rsidP="0041485F">
      <w:pPr>
        <w:jc w:val="both"/>
      </w:pPr>
    </w:p>
    <w:p w14:paraId="50F9D1BC" w14:textId="77777777" w:rsidR="0041485F" w:rsidRPr="0041485F" w:rsidRDefault="0041485F" w:rsidP="0041485F">
      <w:pPr>
        <w:jc w:val="both"/>
      </w:pPr>
      <w:r w:rsidRPr="0041485F">
        <w:lastRenderedPageBreak/>
        <w:t>Vse prispele projekte bo ocenila s strani ministra imenovana strokovna komisija. Za sofinanciranje bodo predlagani projekti, ki bodo na osnovi ocenjevanja dosegli minimalni kakovostni kriterij.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p w14:paraId="1AEFF10A" w14:textId="77777777" w:rsidR="0041485F" w:rsidRPr="0041485F" w:rsidRDefault="0041485F" w:rsidP="0041485F">
      <w:pPr>
        <w:jc w:val="both"/>
      </w:pPr>
    </w:p>
    <w:p w14:paraId="01FEDB03" w14:textId="77777777" w:rsidR="0041485F" w:rsidRPr="0041485F" w:rsidRDefault="0041485F" w:rsidP="0041485F">
      <w:pPr>
        <w:jc w:val="both"/>
      </w:pPr>
      <w:r w:rsidRPr="0041485F">
        <w:t>Dodatne informacije v povezavi z najavo lahko dobite pri mag. Lidiji Kodrič Vuk (</w:t>
      </w:r>
      <w:hyperlink r:id="rId7" w:history="1">
        <w:r w:rsidRPr="0041485F">
          <w:rPr>
            <w:rStyle w:val="Hiperpovezava"/>
          </w:rPr>
          <w:t>lidija.kodric-vuk@gov.si</w:t>
        </w:r>
      </w:hyperlink>
      <w:r w:rsidRPr="0041485F">
        <w:t>, 01 369 7595), kamor prosim sporočite tudi vaš morebitni nezavezujoči interes za oddajo prijave.</w:t>
      </w:r>
    </w:p>
    <w:p w14:paraId="2924B56B" w14:textId="77777777" w:rsidR="0041485F" w:rsidRPr="0041485F" w:rsidRDefault="0041485F" w:rsidP="0041485F"/>
    <w:p w14:paraId="6FA90A1C" w14:textId="77777777" w:rsidR="0041485F" w:rsidRPr="0041485F" w:rsidRDefault="0041485F" w:rsidP="0041485F"/>
    <w:sectPr w:rsidR="0041485F" w:rsidRPr="0041485F" w:rsidSect="004C5FD8">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F373" w14:textId="77777777" w:rsidR="00754611" w:rsidRDefault="00754611">
      <w:r>
        <w:separator/>
      </w:r>
    </w:p>
  </w:endnote>
  <w:endnote w:type="continuationSeparator" w:id="0">
    <w:p w14:paraId="07E938BA" w14:textId="77777777" w:rsidR="00754611" w:rsidRDefault="0075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2862"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8E43"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6A8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F057" w14:textId="77777777" w:rsidR="00754611" w:rsidRDefault="00754611">
      <w:r>
        <w:separator/>
      </w:r>
    </w:p>
  </w:footnote>
  <w:footnote w:type="continuationSeparator" w:id="0">
    <w:p w14:paraId="6C90B429" w14:textId="77777777" w:rsidR="00754611" w:rsidRDefault="0075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00B3"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190"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02235D3" w14:textId="77777777">
      <w:trPr>
        <w:cantSplit/>
        <w:trHeight w:hRule="exact" w:val="847"/>
      </w:trPr>
      <w:tc>
        <w:tcPr>
          <w:tcW w:w="567" w:type="dxa"/>
        </w:tcPr>
        <w:p w14:paraId="765B85A0" w14:textId="11BA27C2" w:rsidR="002A2B69" w:rsidRPr="008F3500" w:rsidRDefault="0041485F"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21CC3F0" wp14:editId="02D0723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2981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B77AC4E" w14:textId="0508797F" w:rsidR="00A770A6" w:rsidRPr="008F3500" w:rsidRDefault="0041485F"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2495772D" wp14:editId="6D80E61B">
          <wp:simplePos x="0" y="0"/>
          <wp:positionH relativeFrom="page">
            <wp:align>left</wp:align>
          </wp:positionH>
          <wp:positionV relativeFrom="page">
            <wp:align>top</wp:align>
          </wp:positionV>
          <wp:extent cx="4152900" cy="1457325"/>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086">
      <w:rPr>
        <w:rFonts w:cs="Arial"/>
        <w:sz w:val="16"/>
      </w:rPr>
      <w:t>Štukljeva cesta 44</w:t>
    </w:r>
    <w:r w:rsidR="00A770A6" w:rsidRPr="008F3500">
      <w:rPr>
        <w:rFonts w:cs="Arial"/>
        <w:sz w:val="16"/>
      </w:rPr>
      <w:t xml:space="preserve">, </w:t>
    </w:r>
    <w:r w:rsidR="004C5FD8">
      <w:rPr>
        <w:rFonts w:cs="Arial"/>
        <w:sz w:val="16"/>
      </w:rPr>
      <w:t>1000 Ljubljana</w:t>
    </w:r>
    <w:r w:rsidR="00A770A6" w:rsidRPr="008F3500">
      <w:rPr>
        <w:rFonts w:cs="Arial"/>
        <w:sz w:val="16"/>
      </w:rPr>
      <w:tab/>
      <w:t xml:space="preserve">T: </w:t>
    </w:r>
    <w:r w:rsidR="004C5FD8">
      <w:rPr>
        <w:rFonts w:cs="Arial"/>
        <w:sz w:val="16"/>
      </w:rPr>
      <w:t xml:space="preserve">01 369 </w:t>
    </w:r>
    <w:r w:rsidR="00F20F56">
      <w:rPr>
        <w:rFonts w:cs="Arial"/>
        <w:sz w:val="16"/>
      </w:rPr>
      <w:t>76 05</w:t>
    </w:r>
  </w:p>
  <w:p w14:paraId="2919FF3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4C5FD8">
      <w:rPr>
        <w:rFonts w:cs="Arial"/>
        <w:sz w:val="16"/>
      </w:rPr>
      <w:t>01 369 78 3</w:t>
    </w:r>
    <w:r w:rsidR="00FE7AFC">
      <w:rPr>
        <w:rFonts w:cs="Arial"/>
        <w:sz w:val="16"/>
      </w:rPr>
      <w:t>2</w:t>
    </w:r>
    <w:r w:rsidRPr="008F3500">
      <w:rPr>
        <w:rFonts w:cs="Arial"/>
        <w:sz w:val="16"/>
      </w:rPr>
      <w:t xml:space="preserve"> </w:t>
    </w:r>
  </w:p>
  <w:p w14:paraId="65606A0B"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4C5FD8">
      <w:rPr>
        <w:rFonts w:cs="Arial"/>
        <w:sz w:val="16"/>
      </w:rPr>
      <w:t>gp.mddsz@gov.si</w:t>
    </w:r>
  </w:p>
  <w:p w14:paraId="3ED12760"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4376EF">
      <w:rPr>
        <w:rFonts w:cs="Arial"/>
        <w:sz w:val="16"/>
      </w:rPr>
      <w:t>www.gov.si</w:t>
    </w:r>
  </w:p>
  <w:p w14:paraId="78E05F9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D7B"/>
    <w:multiLevelType w:val="hybridMultilevel"/>
    <w:tmpl w:val="3CDAD04A"/>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135615F"/>
    <w:multiLevelType w:val="hybridMultilevel"/>
    <w:tmpl w:val="73309776"/>
    <w:lvl w:ilvl="0" w:tplc="D2C0C81C">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62B7521"/>
    <w:multiLevelType w:val="hybridMultilevel"/>
    <w:tmpl w:val="7FD0D362"/>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5E536166"/>
    <w:multiLevelType w:val="hybridMultilevel"/>
    <w:tmpl w:val="88BCF636"/>
    <w:lvl w:ilvl="0" w:tplc="BE9AAD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1"/>
  </w:num>
  <w:num w:numId="5">
    <w:abstractNumId w:val="2"/>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5F"/>
    <w:rsid w:val="000058BF"/>
    <w:rsid w:val="00023A88"/>
    <w:rsid w:val="000A5E0E"/>
    <w:rsid w:val="000A7238"/>
    <w:rsid w:val="001357B2"/>
    <w:rsid w:val="0017478F"/>
    <w:rsid w:val="00202A77"/>
    <w:rsid w:val="00271CE5"/>
    <w:rsid w:val="00282020"/>
    <w:rsid w:val="002A2B69"/>
    <w:rsid w:val="003636BF"/>
    <w:rsid w:val="00371442"/>
    <w:rsid w:val="003845B4"/>
    <w:rsid w:val="00387B1A"/>
    <w:rsid w:val="003C5EE5"/>
    <w:rsid w:val="003E1C74"/>
    <w:rsid w:val="0041485F"/>
    <w:rsid w:val="004310F4"/>
    <w:rsid w:val="0043736C"/>
    <w:rsid w:val="004376EF"/>
    <w:rsid w:val="004657EE"/>
    <w:rsid w:val="004B457C"/>
    <w:rsid w:val="004C5FD8"/>
    <w:rsid w:val="00526246"/>
    <w:rsid w:val="00567106"/>
    <w:rsid w:val="005722BF"/>
    <w:rsid w:val="005E1D3C"/>
    <w:rsid w:val="00625AE6"/>
    <w:rsid w:val="00632253"/>
    <w:rsid w:val="00642714"/>
    <w:rsid w:val="006455CE"/>
    <w:rsid w:val="00655841"/>
    <w:rsid w:val="006F4086"/>
    <w:rsid w:val="00733017"/>
    <w:rsid w:val="00754611"/>
    <w:rsid w:val="00783310"/>
    <w:rsid w:val="007A4A6D"/>
    <w:rsid w:val="007D1BCF"/>
    <w:rsid w:val="007D63FF"/>
    <w:rsid w:val="007D75CF"/>
    <w:rsid w:val="007E0440"/>
    <w:rsid w:val="007E6DC5"/>
    <w:rsid w:val="00835CCF"/>
    <w:rsid w:val="0088043C"/>
    <w:rsid w:val="00884889"/>
    <w:rsid w:val="008906C9"/>
    <w:rsid w:val="008C5738"/>
    <w:rsid w:val="008D04F0"/>
    <w:rsid w:val="008E4F9D"/>
    <w:rsid w:val="008F3500"/>
    <w:rsid w:val="008F7C68"/>
    <w:rsid w:val="0092103A"/>
    <w:rsid w:val="00924E3C"/>
    <w:rsid w:val="009612BB"/>
    <w:rsid w:val="009C740A"/>
    <w:rsid w:val="00A125C5"/>
    <w:rsid w:val="00A2451C"/>
    <w:rsid w:val="00A65EE7"/>
    <w:rsid w:val="00A70133"/>
    <w:rsid w:val="00A770A6"/>
    <w:rsid w:val="00A813B1"/>
    <w:rsid w:val="00AB36C4"/>
    <w:rsid w:val="00AC32B2"/>
    <w:rsid w:val="00AF64B8"/>
    <w:rsid w:val="00B17141"/>
    <w:rsid w:val="00B31575"/>
    <w:rsid w:val="00B8547D"/>
    <w:rsid w:val="00C250D5"/>
    <w:rsid w:val="00C35666"/>
    <w:rsid w:val="00C740AB"/>
    <w:rsid w:val="00C92898"/>
    <w:rsid w:val="00CA4340"/>
    <w:rsid w:val="00CE5238"/>
    <w:rsid w:val="00CE7514"/>
    <w:rsid w:val="00D06160"/>
    <w:rsid w:val="00D248DE"/>
    <w:rsid w:val="00D8542D"/>
    <w:rsid w:val="00DC6A71"/>
    <w:rsid w:val="00E0357D"/>
    <w:rsid w:val="00ED1C3E"/>
    <w:rsid w:val="00F20F56"/>
    <w:rsid w:val="00F240BB"/>
    <w:rsid w:val="00F57FED"/>
    <w:rsid w:val="00F93230"/>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F216EBD"/>
  <w15:chartTrackingRefBased/>
  <w15:docId w15:val="{9B7B9422-C7DB-4F7F-B22C-CD0AA4A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485F"/>
    <w:rPr>
      <w:rFonts w:ascii="Calibri" w:eastAsia="Calibri" w:hAnsi="Calibri" w:cs="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4148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dija.kodric-vuk@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Direktorat%20za%20starejse%20in%20deinstitucionalizacij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Direktorat za starejse in deinstitucionalizacijo</Template>
  <TotalTime>3</TotalTime>
  <Pages>4</Pages>
  <Words>1397</Words>
  <Characters>7965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Aleksandra Klinar Blaznik</dc:creator>
  <cp:keywords/>
  <cp:lastModifiedBy>Aleksandra Klinar Blaznik</cp:lastModifiedBy>
  <cp:revision>1</cp:revision>
  <cp:lastPrinted>2010-07-16T07:41:00Z</cp:lastPrinted>
  <dcterms:created xsi:type="dcterms:W3CDTF">2022-11-17T08:41:00Z</dcterms:created>
  <dcterms:modified xsi:type="dcterms:W3CDTF">2022-11-17T08:44:00Z</dcterms:modified>
</cp:coreProperties>
</file>