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E76DB" w14:textId="77777777" w:rsidR="0038477C" w:rsidRDefault="0038477C">
      <w:pPr>
        <w:pStyle w:val="Telobesedila"/>
        <w:rPr>
          <w:rFonts w:ascii="Times New Roman"/>
          <w:b w:val="0"/>
          <w:sz w:val="20"/>
        </w:rPr>
      </w:pPr>
    </w:p>
    <w:p w14:paraId="7442AB43" w14:textId="77777777" w:rsidR="0038477C" w:rsidRDefault="0038477C">
      <w:pPr>
        <w:pStyle w:val="Telobesedila"/>
        <w:rPr>
          <w:rFonts w:ascii="Times New Roman"/>
          <w:b w:val="0"/>
          <w:sz w:val="20"/>
        </w:rPr>
      </w:pPr>
    </w:p>
    <w:p w14:paraId="3CB12546" w14:textId="77777777" w:rsidR="0038477C" w:rsidRDefault="0038477C">
      <w:pPr>
        <w:pStyle w:val="Telobesedila"/>
        <w:spacing w:before="7"/>
        <w:rPr>
          <w:rFonts w:ascii="Times New Roman"/>
          <w:b w:val="0"/>
          <w:sz w:val="25"/>
        </w:rPr>
      </w:pPr>
    </w:p>
    <w:p w14:paraId="72EFB2B0" w14:textId="77777777" w:rsidR="0038477C" w:rsidRDefault="00F70B6E" w:rsidP="00876E2E">
      <w:pPr>
        <w:pStyle w:val="Telobesedila"/>
        <w:spacing w:before="104" w:line="228" w:lineRule="auto"/>
        <w:ind w:left="215"/>
      </w:pPr>
      <w:r>
        <w:t xml:space="preserve">Pogosta vprašanja in odgovori - Javni razpis za sofinanciranje vlaganj v infrastrukturo </w:t>
      </w:r>
      <w:r w:rsidR="00876E2E" w:rsidRPr="00876E2E">
        <w:t>za vzpostavitev stanovanjskih skupin za osebe mlajše od 65 let</w:t>
      </w:r>
    </w:p>
    <w:p w14:paraId="70A6F5FB" w14:textId="77777777" w:rsidR="00876E2E" w:rsidRDefault="00876E2E" w:rsidP="00876E2E">
      <w:pPr>
        <w:pStyle w:val="Telobesedila"/>
        <w:spacing w:before="104" w:line="228" w:lineRule="auto"/>
        <w:ind w:left="215"/>
        <w:rPr>
          <w:b w:val="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3934"/>
        <w:gridCol w:w="7662"/>
        <w:gridCol w:w="1872"/>
      </w:tblGrid>
      <w:tr w:rsidR="0038477C" w14:paraId="590487E7" w14:textId="77777777" w:rsidTr="00AC7D9F">
        <w:trPr>
          <w:trHeight w:val="460"/>
        </w:trPr>
        <w:tc>
          <w:tcPr>
            <w:tcW w:w="629" w:type="dxa"/>
          </w:tcPr>
          <w:p w14:paraId="50379BB0" w14:textId="77777777" w:rsidR="0038477C" w:rsidRDefault="00F70B6E">
            <w:pPr>
              <w:pStyle w:val="TableParagraph"/>
              <w:spacing w:before="2" w:line="228" w:lineRule="exact"/>
              <w:ind w:left="107" w:right="80"/>
              <w:rPr>
                <w:b/>
                <w:sz w:val="20"/>
              </w:rPr>
            </w:pPr>
            <w:proofErr w:type="spellStart"/>
            <w:r>
              <w:rPr>
                <w:b/>
                <w:sz w:val="20"/>
              </w:rPr>
              <w:t>Zap</w:t>
            </w:r>
            <w:proofErr w:type="spellEnd"/>
            <w:r>
              <w:rPr>
                <w:b/>
                <w:sz w:val="20"/>
              </w:rPr>
              <w:t>.</w:t>
            </w:r>
            <w:r>
              <w:rPr>
                <w:b/>
                <w:w w:val="99"/>
                <w:sz w:val="20"/>
              </w:rPr>
              <w:t xml:space="preserve"> </w:t>
            </w:r>
            <w:r>
              <w:rPr>
                <w:b/>
                <w:sz w:val="20"/>
              </w:rPr>
              <w:t>št.</w:t>
            </w:r>
          </w:p>
        </w:tc>
        <w:tc>
          <w:tcPr>
            <w:tcW w:w="3934" w:type="dxa"/>
          </w:tcPr>
          <w:p w14:paraId="005C925F" w14:textId="77777777" w:rsidR="0038477C" w:rsidRDefault="00F70B6E">
            <w:pPr>
              <w:pStyle w:val="TableParagraph"/>
              <w:spacing w:line="227" w:lineRule="exact"/>
              <w:ind w:left="110"/>
              <w:rPr>
                <w:b/>
                <w:sz w:val="20"/>
              </w:rPr>
            </w:pPr>
            <w:r>
              <w:rPr>
                <w:b/>
                <w:sz w:val="20"/>
              </w:rPr>
              <w:t>Vprašanje</w:t>
            </w:r>
          </w:p>
        </w:tc>
        <w:tc>
          <w:tcPr>
            <w:tcW w:w="7662" w:type="dxa"/>
          </w:tcPr>
          <w:p w14:paraId="7A67FB68" w14:textId="77777777" w:rsidR="0038477C" w:rsidRDefault="00F70B6E">
            <w:pPr>
              <w:pStyle w:val="TableParagraph"/>
              <w:spacing w:line="227" w:lineRule="exact"/>
              <w:ind w:left="108"/>
              <w:rPr>
                <w:b/>
                <w:sz w:val="20"/>
              </w:rPr>
            </w:pPr>
            <w:r>
              <w:rPr>
                <w:b/>
                <w:sz w:val="20"/>
              </w:rPr>
              <w:t>Odgovor</w:t>
            </w:r>
          </w:p>
        </w:tc>
        <w:tc>
          <w:tcPr>
            <w:tcW w:w="1872" w:type="dxa"/>
          </w:tcPr>
          <w:p w14:paraId="0224CE21" w14:textId="77777777" w:rsidR="0038477C" w:rsidRDefault="00F70B6E">
            <w:pPr>
              <w:pStyle w:val="TableParagraph"/>
              <w:spacing w:line="227" w:lineRule="exact"/>
              <w:ind w:left="107"/>
              <w:rPr>
                <w:b/>
                <w:sz w:val="20"/>
              </w:rPr>
            </w:pPr>
            <w:r>
              <w:rPr>
                <w:b/>
                <w:sz w:val="20"/>
              </w:rPr>
              <w:t>Objava</w:t>
            </w:r>
          </w:p>
        </w:tc>
      </w:tr>
      <w:tr w:rsidR="00A80D8D" w14:paraId="5600B4E2" w14:textId="77777777" w:rsidTr="00AC7D9F">
        <w:trPr>
          <w:trHeight w:val="460"/>
        </w:trPr>
        <w:tc>
          <w:tcPr>
            <w:tcW w:w="629" w:type="dxa"/>
          </w:tcPr>
          <w:p w14:paraId="1DDE8070" w14:textId="77777777" w:rsidR="00A80D8D" w:rsidRDefault="00A80D8D">
            <w:pPr>
              <w:pStyle w:val="TableParagraph"/>
              <w:spacing w:before="2" w:line="228" w:lineRule="exact"/>
              <w:ind w:left="107" w:right="80"/>
              <w:rPr>
                <w:b/>
                <w:sz w:val="20"/>
              </w:rPr>
            </w:pPr>
            <w:r>
              <w:rPr>
                <w:b/>
                <w:sz w:val="20"/>
              </w:rPr>
              <w:t>1.</w:t>
            </w:r>
          </w:p>
        </w:tc>
        <w:tc>
          <w:tcPr>
            <w:tcW w:w="3934" w:type="dxa"/>
          </w:tcPr>
          <w:p w14:paraId="7BF21928" w14:textId="77777777" w:rsidR="00A80D8D" w:rsidRPr="00A80D8D" w:rsidRDefault="00A80D8D" w:rsidP="00A80D8D">
            <w:pPr>
              <w:pStyle w:val="TableParagraph"/>
              <w:ind w:left="110" w:right="95"/>
              <w:jc w:val="both"/>
              <w:rPr>
                <w:sz w:val="20"/>
              </w:rPr>
            </w:pPr>
            <w:r w:rsidRPr="00A80D8D">
              <w:rPr>
                <w:sz w:val="20"/>
              </w:rPr>
              <w:t>Zakaj razpis omogoča prijavo samo javnim zavodom, ne pa tudi koncesionarjem? Se ta razpisni pogoj lahko še spremeni?</w:t>
            </w:r>
          </w:p>
          <w:p w14:paraId="11BC16E2" w14:textId="77777777" w:rsidR="00A80D8D" w:rsidRDefault="00A80D8D">
            <w:pPr>
              <w:pStyle w:val="TableParagraph"/>
              <w:spacing w:line="227" w:lineRule="exact"/>
              <w:ind w:left="110"/>
              <w:rPr>
                <w:b/>
                <w:sz w:val="20"/>
              </w:rPr>
            </w:pPr>
          </w:p>
        </w:tc>
        <w:tc>
          <w:tcPr>
            <w:tcW w:w="7662" w:type="dxa"/>
          </w:tcPr>
          <w:p w14:paraId="77C69F9C" w14:textId="77777777" w:rsidR="007C31E4" w:rsidRPr="007C31E4" w:rsidRDefault="007C31E4" w:rsidP="007C31E4">
            <w:pPr>
              <w:pStyle w:val="TableParagraph"/>
              <w:rPr>
                <w:sz w:val="20"/>
              </w:rPr>
            </w:pPr>
            <w:r w:rsidRPr="007C31E4">
              <w:rPr>
                <w:sz w:val="20"/>
              </w:rPr>
              <w:t xml:space="preserve">Javni razpis je bil zasnovan tako, da se okrepi mrežo skupnostnih storitev javnih zavodov. RS si je že s prejšnjo Resolucijo o nacionalnem programu socialnega varstva za obdobje 2013-2020 zadala, da bodo v prvi vrsti javni zavodi nosilci prehoda od institucionalnih k skupnostnim oblikam bivanja in oskrbe, kar se bo nadaljevalo tudi v novi resoluciji. Dejstvo je tudi, da lahko RS poskrbi za dolgoročen obstoj takšne infrastrukture le, če se vzpostavi v okviru javnih zavodov, saj tako nepremičnina ostane v lasti RS, hkrati pa so lahko na ta način nove investicije po zaključku obdobja spremljanja, dolgoročno integrirane v sistem socialnega varstva RS. </w:t>
            </w:r>
          </w:p>
          <w:p w14:paraId="19E616C4" w14:textId="77777777" w:rsidR="00A80D8D" w:rsidRDefault="00A80D8D" w:rsidP="00A80D8D">
            <w:pPr>
              <w:pStyle w:val="TableParagraph"/>
              <w:ind w:left="110" w:right="95"/>
              <w:jc w:val="both"/>
              <w:rPr>
                <w:b/>
                <w:sz w:val="20"/>
              </w:rPr>
            </w:pPr>
          </w:p>
        </w:tc>
        <w:tc>
          <w:tcPr>
            <w:tcW w:w="1872" w:type="dxa"/>
          </w:tcPr>
          <w:p w14:paraId="2B0410AE" w14:textId="77777777" w:rsidR="00A80D8D" w:rsidRDefault="0098134B">
            <w:pPr>
              <w:pStyle w:val="TableParagraph"/>
              <w:spacing w:line="227" w:lineRule="exact"/>
              <w:ind w:left="107"/>
              <w:rPr>
                <w:b/>
                <w:sz w:val="20"/>
              </w:rPr>
            </w:pPr>
            <w:r>
              <w:rPr>
                <w:b/>
                <w:sz w:val="20"/>
              </w:rPr>
              <w:t>23. 4.2021</w:t>
            </w:r>
          </w:p>
        </w:tc>
      </w:tr>
      <w:tr w:rsidR="00A80D8D" w14:paraId="72442BC7" w14:textId="77777777" w:rsidTr="00AC7D9F">
        <w:trPr>
          <w:trHeight w:val="460"/>
        </w:trPr>
        <w:tc>
          <w:tcPr>
            <w:tcW w:w="629" w:type="dxa"/>
          </w:tcPr>
          <w:p w14:paraId="74281B7D" w14:textId="77777777" w:rsidR="00A80D8D" w:rsidRDefault="00A80D8D">
            <w:pPr>
              <w:pStyle w:val="TableParagraph"/>
              <w:spacing w:before="2" w:line="228" w:lineRule="exact"/>
              <w:ind w:left="107" w:right="80"/>
              <w:rPr>
                <w:b/>
                <w:sz w:val="20"/>
              </w:rPr>
            </w:pPr>
            <w:r>
              <w:rPr>
                <w:b/>
                <w:sz w:val="20"/>
              </w:rPr>
              <w:t>2.</w:t>
            </w:r>
          </w:p>
        </w:tc>
        <w:tc>
          <w:tcPr>
            <w:tcW w:w="3934" w:type="dxa"/>
          </w:tcPr>
          <w:p w14:paraId="41B37F00" w14:textId="77777777" w:rsidR="00A80D8D" w:rsidRPr="00A80D8D" w:rsidRDefault="00A80D8D" w:rsidP="00A80D8D">
            <w:pPr>
              <w:pStyle w:val="TableParagraph"/>
              <w:ind w:left="110" w:right="95"/>
              <w:jc w:val="both"/>
              <w:rPr>
                <w:sz w:val="20"/>
              </w:rPr>
            </w:pPr>
            <w:r w:rsidRPr="00A80D8D">
              <w:rPr>
                <w:sz w:val="20"/>
              </w:rPr>
              <w:t>Ali celodnevno varstvo pomeni 24-urno institucionalno varstvo ali tudi 16-urno institucionalno varstvo, ki je v VDC-jih večinoma kombinirano z 8-urno storitvijo vodenja, varstva in zaposlitve? Zanima nas, ali razpis omogoča financiranje vzpostavljanja stanovanjskih skupin, ki zagotavljajo le 16 urno IV?   </w:t>
            </w:r>
          </w:p>
        </w:tc>
        <w:tc>
          <w:tcPr>
            <w:tcW w:w="7662" w:type="dxa"/>
          </w:tcPr>
          <w:p w14:paraId="1E1BEEC1" w14:textId="77777777" w:rsidR="005D1E4D" w:rsidRDefault="00A80D8D" w:rsidP="005D1E4D">
            <w:pPr>
              <w:pStyle w:val="TableParagraph"/>
              <w:ind w:left="110" w:right="95"/>
              <w:jc w:val="both"/>
              <w:rPr>
                <w:sz w:val="20"/>
              </w:rPr>
            </w:pPr>
            <w:r w:rsidRPr="00A80D8D">
              <w:rPr>
                <w:sz w:val="20"/>
              </w:rPr>
              <w:t xml:space="preserve">V skladu z 8. členom (točke č) Oblike storitve) Pravilnika o standardih in normativih socialnovarstvenih storitev se institucionalno varstvo lahko izvaja kot celodnevno varstvo ali v obliki dnevnega varstva. </w:t>
            </w:r>
          </w:p>
          <w:p w14:paraId="30A32E18" w14:textId="77777777" w:rsidR="005D1E4D" w:rsidRDefault="005D1E4D" w:rsidP="005D1E4D">
            <w:pPr>
              <w:pStyle w:val="TableParagraph"/>
              <w:ind w:left="110" w:right="95"/>
              <w:jc w:val="both"/>
              <w:rPr>
                <w:sz w:val="20"/>
              </w:rPr>
            </w:pPr>
          </w:p>
          <w:p w14:paraId="7F2C093C" w14:textId="77777777" w:rsidR="005D1E4D" w:rsidRPr="00A80D8D" w:rsidRDefault="005D1E4D" w:rsidP="005D1E4D">
            <w:pPr>
              <w:pStyle w:val="TableParagraph"/>
              <w:ind w:left="110" w:right="95"/>
              <w:jc w:val="both"/>
              <w:rPr>
                <w:sz w:val="20"/>
              </w:rPr>
            </w:pPr>
            <w:r>
              <w:rPr>
                <w:sz w:val="20"/>
              </w:rPr>
              <w:t>Na podlagi d) točke Pravilnika,</w:t>
            </w:r>
            <w:r w:rsidRPr="00A80D8D">
              <w:rPr>
                <w:sz w:val="20"/>
              </w:rPr>
              <w:t xml:space="preserve"> kjer je navedeno, da se celodnevna oblika storitve izvaja 24 ur dnevno, v primeru dodatne vključitve upravičenca v drugo socialnovarstveno storitev, storitev zaposlitvene rehab</w:t>
            </w:r>
            <w:r w:rsidR="007C31E4">
              <w:rPr>
                <w:sz w:val="20"/>
              </w:rPr>
              <w:t>i</w:t>
            </w:r>
            <w:r w:rsidRPr="00A80D8D">
              <w:rPr>
                <w:sz w:val="20"/>
              </w:rPr>
              <w:t>litacije al</w:t>
            </w:r>
            <w:r>
              <w:rPr>
                <w:sz w:val="20"/>
              </w:rPr>
              <w:t>i zaposlitev pa tudi krajši čas, se možnost kombinacije</w:t>
            </w:r>
            <w:r w:rsidRPr="00A80D8D">
              <w:rPr>
                <w:sz w:val="20"/>
              </w:rPr>
              <w:t xml:space="preserve"> storitve </w:t>
            </w:r>
            <w:r>
              <w:rPr>
                <w:sz w:val="20"/>
              </w:rPr>
              <w:t>(</w:t>
            </w:r>
            <w:r w:rsidRPr="00A80D8D">
              <w:rPr>
                <w:sz w:val="20"/>
              </w:rPr>
              <w:t>16+8</w:t>
            </w:r>
            <w:r>
              <w:rPr>
                <w:sz w:val="20"/>
              </w:rPr>
              <w:t>) v okviru JR SS, ne izključuje za navedeno ciljno skupino.</w:t>
            </w:r>
          </w:p>
          <w:p w14:paraId="576B3DAE" w14:textId="77777777" w:rsidR="00A80D8D" w:rsidRPr="00A80D8D" w:rsidRDefault="00A80D8D" w:rsidP="00A80D8D">
            <w:pPr>
              <w:pStyle w:val="TableParagraph"/>
              <w:ind w:left="110" w:right="95"/>
              <w:jc w:val="both"/>
              <w:rPr>
                <w:sz w:val="20"/>
              </w:rPr>
            </w:pPr>
          </w:p>
          <w:p w14:paraId="482A11DB" w14:textId="77777777" w:rsidR="00A80D8D" w:rsidRPr="00A80D8D" w:rsidRDefault="00A80D8D" w:rsidP="00A80D8D">
            <w:pPr>
              <w:pStyle w:val="TableParagraph"/>
              <w:ind w:left="110" w:right="95"/>
              <w:jc w:val="both"/>
              <w:rPr>
                <w:sz w:val="20"/>
              </w:rPr>
            </w:pPr>
            <w:r w:rsidRPr="00A80D8D">
              <w:rPr>
                <w:sz w:val="20"/>
              </w:rPr>
              <w:t>ZAPIS V JR:</w:t>
            </w:r>
          </w:p>
          <w:p w14:paraId="10FBC9A4" w14:textId="77777777" w:rsidR="00A80D8D" w:rsidRPr="00A80D8D" w:rsidRDefault="00A80D8D" w:rsidP="00A80D8D">
            <w:pPr>
              <w:pStyle w:val="TableParagraph"/>
              <w:ind w:left="110" w:right="95"/>
              <w:jc w:val="both"/>
              <w:rPr>
                <w:sz w:val="20"/>
              </w:rPr>
            </w:pPr>
          </w:p>
          <w:p w14:paraId="26734C35" w14:textId="77777777" w:rsidR="00A80D8D" w:rsidRPr="00A80D8D" w:rsidRDefault="00A80D8D" w:rsidP="00A80D8D">
            <w:pPr>
              <w:pStyle w:val="TableParagraph"/>
              <w:ind w:left="110" w:right="95"/>
              <w:jc w:val="both"/>
              <w:rPr>
                <w:sz w:val="20"/>
              </w:rPr>
            </w:pPr>
            <w:r w:rsidRPr="00A80D8D">
              <w:rPr>
                <w:sz w:val="20"/>
              </w:rPr>
              <w:t>PREDMET JAVNEGA RAZPISA IN NAČIN IZVEDBE JAVNEGA RAZPISA</w:t>
            </w:r>
          </w:p>
          <w:p w14:paraId="303F4680" w14:textId="77777777" w:rsidR="00A80D8D" w:rsidRDefault="00A80D8D" w:rsidP="00A80D8D">
            <w:pPr>
              <w:pStyle w:val="TableParagraph"/>
              <w:ind w:left="110" w:right="95"/>
              <w:jc w:val="both"/>
              <w:rPr>
                <w:sz w:val="20"/>
              </w:rPr>
            </w:pPr>
            <w:r w:rsidRPr="00A80D8D">
              <w:rPr>
                <w:sz w:val="20"/>
              </w:rPr>
              <w:t>Predmet javnega razpisa je sofinanciranje projektov, ki bodo zagotavljali namestitvene kapacitete za vzpostavitev stanovanjskih skupin za osebe iz ciljne skupine, ki so sedaj skladno z 8. členom Pravilnika o standardih in normativih socialnovarstvenih storitev (točke č) Oblike storitev in d) Trajanje) vključene v celodnevno institucionalno varstvo pri upravičenih prijaviteljih. Upravičeni prijavitelji morajo izpolnjevati pogoje, ki so navedeni v poglavju 7. Pogoji za kandidiranje in preverjanje izpolnjevanja pogojev in, ki imajo med svojimi uporabniki vsaj eno skupino oseb, navedeno v poglavju 3. Ciljna skupina.</w:t>
            </w:r>
          </w:p>
          <w:p w14:paraId="06806DA7" w14:textId="77777777" w:rsidR="00B96DC4" w:rsidRPr="00A80D8D" w:rsidRDefault="00B96DC4" w:rsidP="00A80D8D">
            <w:pPr>
              <w:pStyle w:val="TableParagraph"/>
              <w:ind w:left="110" w:right="95"/>
              <w:jc w:val="both"/>
              <w:rPr>
                <w:sz w:val="20"/>
              </w:rPr>
            </w:pPr>
          </w:p>
          <w:p w14:paraId="07FB4848" w14:textId="77777777" w:rsidR="00A80D8D" w:rsidRPr="00A80D8D" w:rsidRDefault="00A80D8D" w:rsidP="00A80D8D">
            <w:pPr>
              <w:pStyle w:val="TableParagraph"/>
              <w:ind w:left="110" w:right="95"/>
              <w:jc w:val="both"/>
              <w:rPr>
                <w:sz w:val="20"/>
              </w:rPr>
            </w:pPr>
          </w:p>
        </w:tc>
        <w:tc>
          <w:tcPr>
            <w:tcW w:w="1872" w:type="dxa"/>
          </w:tcPr>
          <w:p w14:paraId="4E10B6DD" w14:textId="77777777" w:rsidR="00A80D8D" w:rsidRDefault="0098134B">
            <w:pPr>
              <w:pStyle w:val="TableParagraph"/>
              <w:spacing w:line="227" w:lineRule="exact"/>
              <w:ind w:left="107"/>
              <w:rPr>
                <w:b/>
                <w:sz w:val="20"/>
              </w:rPr>
            </w:pPr>
            <w:r>
              <w:rPr>
                <w:b/>
                <w:sz w:val="20"/>
              </w:rPr>
              <w:lastRenderedPageBreak/>
              <w:t>23. 4.2021</w:t>
            </w:r>
          </w:p>
        </w:tc>
      </w:tr>
      <w:tr w:rsidR="00A80D8D" w14:paraId="68DE2A81" w14:textId="77777777" w:rsidTr="00AC7D9F">
        <w:trPr>
          <w:trHeight w:val="460"/>
        </w:trPr>
        <w:tc>
          <w:tcPr>
            <w:tcW w:w="629" w:type="dxa"/>
          </w:tcPr>
          <w:p w14:paraId="3C5055EC" w14:textId="77777777" w:rsidR="00A80D8D" w:rsidRDefault="00A80D8D">
            <w:pPr>
              <w:pStyle w:val="TableParagraph"/>
              <w:spacing w:before="2" w:line="228" w:lineRule="exact"/>
              <w:ind w:left="107" w:right="80"/>
              <w:rPr>
                <w:b/>
                <w:sz w:val="20"/>
              </w:rPr>
            </w:pPr>
            <w:r>
              <w:rPr>
                <w:b/>
                <w:sz w:val="20"/>
              </w:rPr>
              <w:t>3.</w:t>
            </w:r>
          </w:p>
        </w:tc>
        <w:tc>
          <w:tcPr>
            <w:tcW w:w="3934" w:type="dxa"/>
          </w:tcPr>
          <w:p w14:paraId="70FD1679" w14:textId="77777777" w:rsidR="00A80D8D" w:rsidRPr="00A80D8D" w:rsidRDefault="00A80D8D" w:rsidP="00A80D8D">
            <w:pPr>
              <w:pStyle w:val="TableParagraph"/>
              <w:tabs>
                <w:tab w:val="left" w:pos="1260"/>
              </w:tabs>
              <w:ind w:right="95"/>
              <w:rPr>
                <w:sz w:val="20"/>
              </w:rPr>
            </w:pPr>
            <w:r w:rsidRPr="00A80D8D">
              <w:rPr>
                <w:sz w:val="20"/>
              </w:rPr>
              <w:t xml:space="preserve">Za vzpostavitev prave oskrbe v skupnosti, ki podpre uporabnike tam, kjer jo potrebuje, brez sistemsko urejenih podpornih, mobilnih storitev na področju sociale in zdravstva ne bo šlo. Za oskrbo v skupnosti je potrebna integracija, povezovanje različnih organizacij, posameznikov, saj z oskrbo v skupnosti s strani le 1 institucije, spet dobimo institucionalno oskrbo. Prava </w:t>
            </w:r>
            <w:proofErr w:type="spellStart"/>
            <w:r w:rsidRPr="00A80D8D">
              <w:rPr>
                <w:sz w:val="20"/>
              </w:rPr>
              <w:t>deinstitucionalizacija</w:t>
            </w:r>
            <w:proofErr w:type="spellEnd"/>
            <w:r w:rsidRPr="00A80D8D">
              <w:rPr>
                <w:sz w:val="20"/>
              </w:rPr>
              <w:t xml:space="preserve"> ne bo uspela, če ne bomo izvajalci na terenu začeli ciljano delati na razvoju storitev v skupnosti, povezovanju z drugimi organizacijami, ustvarjanju pogojev za življenje v skupnosti, sistem pa nas bo pri tem čim hitreje podprl.</w:t>
            </w:r>
          </w:p>
          <w:p w14:paraId="385414B2" w14:textId="77777777" w:rsidR="00A80D8D" w:rsidRPr="00A80D8D" w:rsidRDefault="00A80D8D" w:rsidP="00A80D8D">
            <w:pPr>
              <w:pStyle w:val="TableParagraph"/>
              <w:tabs>
                <w:tab w:val="left" w:pos="1260"/>
              </w:tabs>
              <w:ind w:left="110" w:right="95"/>
              <w:jc w:val="both"/>
              <w:rPr>
                <w:sz w:val="20"/>
              </w:rPr>
            </w:pPr>
          </w:p>
        </w:tc>
        <w:tc>
          <w:tcPr>
            <w:tcW w:w="7662" w:type="dxa"/>
          </w:tcPr>
          <w:p w14:paraId="0CAACA82" w14:textId="77777777" w:rsidR="00B96DC4" w:rsidRDefault="00B96DC4" w:rsidP="0098134B">
            <w:pPr>
              <w:pStyle w:val="TableParagraph"/>
              <w:ind w:left="110" w:right="95"/>
              <w:jc w:val="both"/>
              <w:rPr>
                <w:sz w:val="20"/>
              </w:rPr>
            </w:pPr>
            <w:r>
              <w:rPr>
                <w:sz w:val="20"/>
              </w:rPr>
              <w:t xml:space="preserve">Cilj JR je </w:t>
            </w:r>
            <w:r w:rsidRPr="0098134B">
              <w:rPr>
                <w:sz w:val="20"/>
              </w:rPr>
              <w:t>zagotavljanje namestitvenih kapacitet za vzpostavitev stanovanjskih skupin, kjer bodo bivale osebe iz ciljne skupine, kar je skladno s kontekstom prehoda iz institucionalnih na skupnostne oblike storitev.</w:t>
            </w:r>
            <w:r w:rsidRPr="007C31E4">
              <w:rPr>
                <w:sz w:val="20"/>
              </w:rPr>
              <w:t xml:space="preserve"> </w:t>
            </w:r>
          </w:p>
          <w:p w14:paraId="0F27888A" w14:textId="77777777" w:rsidR="00B96DC4" w:rsidRPr="0098134B" w:rsidRDefault="00B96DC4" w:rsidP="00B96DC4">
            <w:pPr>
              <w:pStyle w:val="TableParagraph"/>
              <w:ind w:left="110" w:right="95"/>
              <w:jc w:val="both"/>
              <w:rPr>
                <w:sz w:val="20"/>
              </w:rPr>
            </w:pPr>
            <w:r w:rsidRPr="007C31E4">
              <w:rPr>
                <w:sz w:val="20"/>
              </w:rPr>
              <w:t>V tem JR so zagotovljena sredstva za vzpostavitev infrastrukture (ESRR sklad), v sklopu tega se omogoča tudi izobraževanje za drugačne pristope dela.</w:t>
            </w:r>
            <w:r w:rsidRPr="00B96DC4">
              <w:rPr>
                <w:sz w:val="20"/>
              </w:rPr>
              <w:t xml:space="preserve"> </w:t>
            </w:r>
            <w:r w:rsidR="0098134B">
              <w:rPr>
                <w:sz w:val="20"/>
              </w:rPr>
              <w:t xml:space="preserve">Iz pogodbenih zavez izhaja, da bo upravičenec izvajal storitve v </w:t>
            </w:r>
            <w:r w:rsidRPr="00B96DC4">
              <w:rPr>
                <w:sz w:val="20"/>
              </w:rPr>
              <w:t xml:space="preserve">skladu z evropskimi smernicami za </w:t>
            </w:r>
            <w:proofErr w:type="spellStart"/>
            <w:r w:rsidRPr="00B96DC4">
              <w:rPr>
                <w:sz w:val="20"/>
              </w:rPr>
              <w:t>deinstitucionalizacijo</w:t>
            </w:r>
            <w:proofErr w:type="spellEnd"/>
            <w:r w:rsidRPr="00B96DC4">
              <w:rPr>
                <w:sz w:val="20"/>
              </w:rPr>
              <w:t xml:space="preserve"> (</w:t>
            </w:r>
            <w:proofErr w:type="spellStart"/>
            <w:r w:rsidRPr="00B96DC4">
              <w:rPr>
                <w:sz w:val="20"/>
              </w:rPr>
              <w:t>Common</w:t>
            </w:r>
            <w:proofErr w:type="spellEnd"/>
            <w:r w:rsidRPr="00B96DC4">
              <w:rPr>
                <w:sz w:val="20"/>
              </w:rPr>
              <w:t xml:space="preserve"> </w:t>
            </w:r>
            <w:proofErr w:type="spellStart"/>
            <w:r w:rsidRPr="00B96DC4">
              <w:rPr>
                <w:sz w:val="20"/>
              </w:rPr>
              <w:t>European</w:t>
            </w:r>
            <w:proofErr w:type="spellEnd"/>
            <w:r w:rsidRPr="00B96DC4">
              <w:rPr>
                <w:sz w:val="20"/>
              </w:rPr>
              <w:t xml:space="preserve"> </w:t>
            </w:r>
            <w:proofErr w:type="spellStart"/>
            <w:r w:rsidRPr="00B96DC4">
              <w:rPr>
                <w:sz w:val="20"/>
              </w:rPr>
              <w:t>Guidelines</w:t>
            </w:r>
            <w:proofErr w:type="spellEnd"/>
            <w:r w:rsidRPr="00B96DC4">
              <w:rPr>
                <w:sz w:val="20"/>
              </w:rPr>
              <w:t xml:space="preserve"> on </w:t>
            </w:r>
            <w:proofErr w:type="spellStart"/>
            <w:r w:rsidRPr="00B96DC4">
              <w:rPr>
                <w:sz w:val="20"/>
              </w:rPr>
              <w:t>the</w:t>
            </w:r>
            <w:proofErr w:type="spellEnd"/>
            <w:r w:rsidRPr="00B96DC4">
              <w:rPr>
                <w:sz w:val="20"/>
              </w:rPr>
              <w:t xml:space="preserve"> </w:t>
            </w:r>
            <w:proofErr w:type="spellStart"/>
            <w:r w:rsidRPr="00B96DC4">
              <w:rPr>
                <w:sz w:val="20"/>
              </w:rPr>
              <w:t>Transition</w:t>
            </w:r>
            <w:proofErr w:type="spellEnd"/>
            <w:r w:rsidRPr="00B96DC4">
              <w:rPr>
                <w:sz w:val="20"/>
              </w:rPr>
              <w:t xml:space="preserve"> </w:t>
            </w:r>
            <w:proofErr w:type="spellStart"/>
            <w:r w:rsidRPr="00B96DC4">
              <w:rPr>
                <w:sz w:val="20"/>
              </w:rPr>
              <w:t>from</w:t>
            </w:r>
            <w:proofErr w:type="spellEnd"/>
            <w:r w:rsidRPr="00B96DC4">
              <w:rPr>
                <w:sz w:val="20"/>
              </w:rPr>
              <w:t xml:space="preserve"> </w:t>
            </w:r>
            <w:proofErr w:type="spellStart"/>
            <w:r w:rsidRPr="00B96DC4">
              <w:rPr>
                <w:sz w:val="20"/>
              </w:rPr>
              <w:t>Institutional</w:t>
            </w:r>
            <w:proofErr w:type="spellEnd"/>
            <w:r w:rsidRPr="00B96DC4">
              <w:rPr>
                <w:sz w:val="20"/>
              </w:rPr>
              <w:t xml:space="preserve"> to </w:t>
            </w:r>
            <w:proofErr w:type="spellStart"/>
            <w:r w:rsidRPr="00B96DC4">
              <w:rPr>
                <w:sz w:val="20"/>
              </w:rPr>
              <w:t>Community-based</w:t>
            </w:r>
            <w:proofErr w:type="spellEnd"/>
            <w:r w:rsidRPr="00B96DC4">
              <w:rPr>
                <w:sz w:val="20"/>
              </w:rPr>
              <w:t xml:space="preserve"> </w:t>
            </w:r>
            <w:proofErr w:type="spellStart"/>
            <w:r w:rsidRPr="00B96DC4">
              <w:rPr>
                <w:sz w:val="20"/>
              </w:rPr>
              <w:t>Care</w:t>
            </w:r>
            <w:proofErr w:type="spellEnd"/>
            <w:r w:rsidRPr="00B96DC4">
              <w:rPr>
                <w:sz w:val="20"/>
              </w:rPr>
              <w:t xml:space="preserve">; dostopnimi na </w:t>
            </w:r>
            <w:hyperlink r:id="rId7" w:history="1">
              <w:r w:rsidRPr="0098134B">
                <w:t>http://enil.eu/wp-content/uploads/2016/09/Guidelines-01-16-2013-printer.pdf</w:t>
              </w:r>
            </w:hyperlink>
            <w:r w:rsidRPr="00B96DC4">
              <w:rPr>
                <w:sz w:val="20"/>
              </w:rPr>
              <w:t xml:space="preserve">) </w:t>
            </w:r>
            <w:r w:rsidR="0098134B">
              <w:rPr>
                <w:sz w:val="20"/>
              </w:rPr>
              <w:t>ter</w:t>
            </w:r>
            <w:r w:rsidRPr="00B96DC4">
              <w:rPr>
                <w:sz w:val="20"/>
              </w:rPr>
              <w:t xml:space="preserve"> napotoval kader, ki bo zaposlen</w:t>
            </w:r>
            <w:r w:rsidR="0098134B">
              <w:rPr>
                <w:sz w:val="20"/>
              </w:rPr>
              <w:t xml:space="preserve"> v</w:t>
            </w:r>
            <w:r w:rsidRPr="00B96DC4">
              <w:rPr>
                <w:sz w:val="20"/>
              </w:rPr>
              <w:t xml:space="preserve"> stanovanjskih skupinah na izobraževanja na temo novih pristopov dela, individualnega načrtovanja, analize tveganja</w:t>
            </w:r>
            <w:r w:rsidR="0098134B">
              <w:rPr>
                <w:sz w:val="20"/>
              </w:rPr>
              <w:t xml:space="preserve"> in</w:t>
            </w:r>
            <w:r w:rsidRPr="00B96DC4">
              <w:rPr>
                <w:sz w:val="20"/>
              </w:rPr>
              <w:t xml:space="preserve"> </w:t>
            </w:r>
            <w:proofErr w:type="spellStart"/>
            <w:r w:rsidRPr="00B96DC4">
              <w:rPr>
                <w:sz w:val="20"/>
              </w:rPr>
              <w:t>deinstitucionalizacije</w:t>
            </w:r>
            <w:proofErr w:type="spellEnd"/>
            <w:r w:rsidRPr="00B96DC4">
              <w:rPr>
                <w:sz w:val="20"/>
              </w:rPr>
              <w:t xml:space="preserve"> v trajanju od 80-100 ur letno.</w:t>
            </w:r>
          </w:p>
          <w:p w14:paraId="7AADC928" w14:textId="77777777" w:rsidR="00B96DC4" w:rsidRPr="0098134B" w:rsidRDefault="00B96DC4" w:rsidP="00B96DC4">
            <w:pPr>
              <w:pStyle w:val="TableParagraph"/>
              <w:ind w:left="110" w:right="95"/>
              <w:jc w:val="both"/>
              <w:rPr>
                <w:sz w:val="20"/>
              </w:rPr>
            </w:pPr>
            <w:r w:rsidRPr="0098134B">
              <w:rPr>
                <w:sz w:val="20"/>
              </w:rPr>
              <w:t xml:space="preserve"> Hkrati pa pomeni doprinos na področju vključevanja odraslih oseb mlajših od 65 let v skupnost in v svoje domače okolje.</w:t>
            </w:r>
            <w:r w:rsidRPr="007C31E4">
              <w:rPr>
                <w:sz w:val="20"/>
              </w:rPr>
              <w:t xml:space="preserve"> </w:t>
            </w:r>
          </w:p>
          <w:p w14:paraId="780AF81E" w14:textId="77777777" w:rsidR="00A80D8D" w:rsidRPr="00A80D8D" w:rsidRDefault="00B96DC4" w:rsidP="00A80D8D">
            <w:pPr>
              <w:pStyle w:val="TableParagraph"/>
              <w:ind w:left="110" w:right="95"/>
              <w:jc w:val="both"/>
              <w:rPr>
                <w:sz w:val="20"/>
              </w:rPr>
            </w:pPr>
            <w:r w:rsidRPr="007C31E4">
              <w:rPr>
                <w:sz w:val="20"/>
              </w:rPr>
              <w:t>Storitve v tem delu niso sofinancirane, je pa mišljeno, da se storitve, ki jih je uporabnik imel v sklopu institucionalnega varstva, prenesejo v to obliko skupnostne oskrbe.</w:t>
            </w:r>
          </w:p>
        </w:tc>
        <w:tc>
          <w:tcPr>
            <w:tcW w:w="1872" w:type="dxa"/>
          </w:tcPr>
          <w:p w14:paraId="57DD8903" w14:textId="77777777" w:rsidR="00A80D8D" w:rsidRDefault="0098134B">
            <w:pPr>
              <w:pStyle w:val="TableParagraph"/>
              <w:spacing w:line="227" w:lineRule="exact"/>
              <w:ind w:left="107"/>
              <w:rPr>
                <w:b/>
                <w:sz w:val="20"/>
              </w:rPr>
            </w:pPr>
            <w:r>
              <w:rPr>
                <w:b/>
                <w:sz w:val="20"/>
              </w:rPr>
              <w:t>23. 4.2021</w:t>
            </w:r>
          </w:p>
        </w:tc>
      </w:tr>
      <w:tr w:rsidR="00A80D8D" w14:paraId="68E70FA7" w14:textId="77777777" w:rsidTr="00AC7D9F">
        <w:trPr>
          <w:trHeight w:val="460"/>
        </w:trPr>
        <w:tc>
          <w:tcPr>
            <w:tcW w:w="629" w:type="dxa"/>
          </w:tcPr>
          <w:p w14:paraId="2E117EB7" w14:textId="77777777" w:rsidR="00A80D8D" w:rsidRDefault="00A80D8D">
            <w:pPr>
              <w:pStyle w:val="TableParagraph"/>
              <w:spacing w:before="2" w:line="228" w:lineRule="exact"/>
              <w:ind w:left="107" w:right="80"/>
              <w:rPr>
                <w:b/>
                <w:sz w:val="20"/>
              </w:rPr>
            </w:pPr>
            <w:r>
              <w:rPr>
                <w:b/>
                <w:sz w:val="20"/>
              </w:rPr>
              <w:t>4.</w:t>
            </w:r>
          </w:p>
        </w:tc>
        <w:tc>
          <w:tcPr>
            <w:tcW w:w="3934" w:type="dxa"/>
          </w:tcPr>
          <w:p w14:paraId="703702E0" w14:textId="77777777" w:rsidR="00A80D8D" w:rsidRPr="00A80D8D" w:rsidRDefault="00A80D8D" w:rsidP="00A80D8D">
            <w:pPr>
              <w:pStyle w:val="TableParagraph"/>
              <w:ind w:left="110" w:right="95"/>
              <w:jc w:val="both"/>
              <w:rPr>
                <w:sz w:val="20"/>
              </w:rPr>
            </w:pPr>
            <w:r w:rsidRPr="00A80D8D">
              <w:rPr>
                <w:sz w:val="20"/>
              </w:rPr>
              <w:t>Ali bo stanovalce, ko bodo dopolnili 65 let potrebno seliti ven iz teh stanovanjskih skupin, ali je tu mišljenja samo nižja starost od 65 let v času same preselitve?</w:t>
            </w:r>
          </w:p>
        </w:tc>
        <w:tc>
          <w:tcPr>
            <w:tcW w:w="7662" w:type="dxa"/>
          </w:tcPr>
          <w:p w14:paraId="097647C2" w14:textId="77777777" w:rsidR="004552E1" w:rsidRPr="00A80D8D" w:rsidRDefault="004552E1" w:rsidP="0098134B">
            <w:pPr>
              <w:pStyle w:val="TableParagraph"/>
              <w:ind w:right="95"/>
              <w:jc w:val="both"/>
              <w:rPr>
                <w:sz w:val="20"/>
              </w:rPr>
            </w:pPr>
            <w:r w:rsidRPr="00A80D8D">
              <w:rPr>
                <w:sz w:val="20"/>
              </w:rPr>
              <w:t xml:space="preserve">Mišljeno je, da se osebe mlajše od 65 let preselijo in jih ni potrebno </w:t>
            </w:r>
            <w:r>
              <w:rPr>
                <w:sz w:val="20"/>
              </w:rPr>
              <w:t>preseljevati, razen, če bodo po 65 letu nastopile okoliščine, ki bodo generirale potrebo po institucionalnem varstvu, oziroma na željo uporabnika.,</w:t>
            </w:r>
          </w:p>
        </w:tc>
        <w:tc>
          <w:tcPr>
            <w:tcW w:w="1872" w:type="dxa"/>
          </w:tcPr>
          <w:p w14:paraId="19ABA509" w14:textId="77777777" w:rsidR="00A80D8D" w:rsidRDefault="0098134B">
            <w:pPr>
              <w:pStyle w:val="TableParagraph"/>
              <w:spacing w:line="227" w:lineRule="exact"/>
              <w:ind w:left="107"/>
              <w:rPr>
                <w:b/>
                <w:sz w:val="20"/>
              </w:rPr>
            </w:pPr>
            <w:r>
              <w:rPr>
                <w:b/>
                <w:sz w:val="20"/>
              </w:rPr>
              <w:t>23. 4.2021</w:t>
            </w:r>
          </w:p>
        </w:tc>
      </w:tr>
      <w:tr w:rsidR="00A80D8D" w14:paraId="2F4A11C4" w14:textId="77777777" w:rsidTr="00AC7D9F">
        <w:trPr>
          <w:trHeight w:val="460"/>
        </w:trPr>
        <w:tc>
          <w:tcPr>
            <w:tcW w:w="629" w:type="dxa"/>
          </w:tcPr>
          <w:p w14:paraId="03505B27" w14:textId="77777777" w:rsidR="00A80D8D" w:rsidRDefault="00A80D8D">
            <w:pPr>
              <w:pStyle w:val="TableParagraph"/>
              <w:spacing w:before="2" w:line="228" w:lineRule="exact"/>
              <w:ind w:left="107" w:right="80"/>
              <w:rPr>
                <w:b/>
                <w:sz w:val="20"/>
              </w:rPr>
            </w:pPr>
            <w:r>
              <w:rPr>
                <w:b/>
                <w:sz w:val="20"/>
              </w:rPr>
              <w:t>5.</w:t>
            </w:r>
          </w:p>
        </w:tc>
        <w:tc>
          <w:tcPr>
            <w:tcW w:w="3934" w:type="dxa"/>
          </w:tcPr>
          <w:p w14:paraId="3CC5A6B5" w14:textId="77777777" w:rsidR="00A80D8D" w:rsidRPr="00A80D8D" w:rsidRDefault="00A80D8D" w:rsidP="00A80D8D">
            <w:pPr>
              <w:pStyle w:val="TableParagraph"/>
              <w:ind w:left="110" w:right="95"/>
              <w:jc w:val="both"/>
              <w:rPr>
                <w:sz w:val="20"/>
              </w:rPr>
            </w:pPr>
            <w:r w:rsidRPr="00A80D8D">
              <w:rPr>
                <w:sz w:val="20"/>
              </w:rPr>
              <w:t>Ali gre pri kazalniku o obstoječem številu stanovalcev v celodnevnem IV – izhodiščna vrednost, za število vseh stanovalcev v zavodu v vseh enotah bivanja, ali le v tisti enoti, ki bo zmanjšala kapacitete - iz katere se bodo stanovalci preselili  v nove stanovanjske skupine.</w:t>
            </w:r>
          </w:p>
        </w:tc>
        <w:tc>
          <w:tcPr>
            <w:tcW w:w="7662" w:type="dxa"/>
          </w:tcPr>
          <w:p w14:paraId="059948CC" w14:textId="77777777" w:rsidR="00A80D8D" w:rsidRPr="00A80D8D" w:rsidRDefault="004552E1" w:rsidP="00A80D8D">
            <w:pPr>
              <w:pStyle w:val="TableParagraph"/>
              <w:ind w:left="110" w:right="95"/>
              <w:jc w:val="both"/>
              <w:rPr>
                <w:sz w:val="20"/>
              </w:rPr>
            </w:pPr>
            <w:r w:rsidRPr="004552E1">
              <w:rPr>
                <w:sz w:val="20"/>
              </w:rPr>
              <w:t>Pri kazalniku gre za število stanovalcev v posamezni enoti, iz katere se bodo stanovalci preselili</w:t>
            </w:r>
            <w:r w:rsidR="00DA2B77">
              <w:rPr>
                <w:sz w:val="20"/>
              </w:rPr>
              <w:t>. O</w:t>
            </w:r>
            <w:r w:rsidR="00A80D8D" w:rsidRPr="00A80D8D">
              <w:rPr>
                <w:sz w:val="20"/>
              </w:rPr>
              <w:t>pozarjamo pa le, da preselitve iz obstoječih stanovanjski</w:t>
            </w:r>
            <w:r w:rsidR="005D1E4D">
              <w:rPr>
                <w:sz w:val="20"/>
              </w:rPr>
              <w:t>h</w:t>
            </w:r>
            <w:r w:rsidR="00A80D8D" w:rsidRPr="00A80D8D">
              <w:rPr>
                <w:sz w:val="20"/>
              </w:rPr>
              <w:t xml:space="preserve"> skupin</w:t>
            </w:r>
            <w:r w:rsidR="00DA2B77">
              <w:rPr>
                <w:sz w:val="20"/>
              </w:rPr>
              <w:t xml:space="preserve">, kjer že živi 4-6 oseb kot izhaja iz opredeljene kapacitete v okviru JR SS, </w:t>
            </w:r>
            <w:r w:rsidR="00A80D8D" w:rsidRPr="00A80D8D">
              <w:rPr>
                <w:sz w:val="20"/>
              </w:rPr>
              <w:t>niso mogoče.</w:t>
            </w:r>
          </w:p>
        </w:tc>
        <w:tc>
          <w:tcPr>
            <w:tcW w:w="1872" w:type="dxa"/>
          </w:tcPr>
          <w:p w14:paraId="648A78D3" w14:textId="77777777" w:rsidR="00A80D8D" w:rsidRDefault="0098134B">
            <w:pPr>
              <w:pStyle w:val="TableParagraph"/>
              <w:spacing w:line="227" w:lineRule="exact"/>
              <w:ind w:left="107"/>
              <w:rPr>
                <w:b/>
                <w:sz w:val="20"/>
              </w:rPr>
            </w:pPr>
            <w:r>
              <w:rPr>
                <w:b/>
                <w:sz w:val="20"/>
              </w:rPr>
              <w:t>23. 4.2021</w:t>
            </w:r>
          </w:p>
        </w:tc>
      </w:tr>
      <w:tr w:rsidR="00A80D8D" w14:paraId="7F24E56E" w14:textId="77777777" w:rsidTr="00AC7D9F">
        <w:trPr>
          <w:trHeight w:val="460"/>
        </w:trPr>
        <w:tc>
          <w:tcPr>
            <w:tcW w:w="629" w:type="dxa"/>
          </w:tcPr>
          <w:p w14:paraId="4798613F" w14:textId="77777777" w:rsidR="00A80D8D" w:rsidRDefault="00A80D8D">
            <w:pPr>
              <w:pStyle w:val="TableParagraph"/>
              <w:spacing w:before="2" w:line="228" w:lineRule="exact"/>
              <w:ind w:left="107" w:right="80"/>
              <w:rPr>
                <w:b/>
                <w:sz w:val="20"/>
              </w:rPr>
            </w:pPr>
            <w:r>
              <w:rPr>
                <w:b/>
                <w:sz w:val="20"/>
              </w:rPr>
              <w:t>6.</w:t>
            </w:r>
          </w:p>
        </w:tc>
        <w:tc>
          <w:tcPr>
            <w:tcW w:w="3934" w:type="dxa"/>
          </w:tcPr>
          <w:p w14:paraId="3BD78DF2" w14:textId="77777777" w:rsidR="00A80D8D" w:rsidRPr="00A80D8D" w:rsidRDefault="00A80D8D" w:rsidP="00884ADC">
            <w:pPr>
              <w:pStyle w:val="TableParagraph"/>
              <w:ind w:left="110" w:right="95"/>
              <w:jc w:val="both"/>
              <w:rPr>
                <w:sz w:val="20"/>
              </w:rPr>
            </w:pPr>
            <w:r w:rsidRPr="00A80D8D">
              <w:rPr>
                <w:sz w:val="20"/>
              </w:rPr>
              <w:t>Razpis je omejen na vzhodno kohezijsko regijo. Ali je pomemben sedež prijavitelja, lokacije obstoječih kapacitete, lokacija nove stanovanjske skupine, ali vse od naštetega.</w:t>
            </w:r>
          </w:p>
        </w:tc>
        <w:tc>
          <w:tcPr>
            <w:tcW w:w="7662" w:type="dxa"/>
          </w:tcPr>
          <w:p w14:paraId="576D5182" w14:textId="77777777" w:rsidR="00A80D8D" w:rsidRDefault="004552E1" w:rsidP="00A80D8D">
            <w:pPr>
              <w:pStyle w:val="TableParagraph"/>
              <w:ind w:left="110" w:right="95"/>
              <w:jc w:val="both"/>
              <w:rPr>
                <w:sz w:val="20"/>
              </w:rPr>
            </w:pPr>
            <w:r w:rsidRPr="004552E1">
              <w:rPr>
                <w:sz w:val="20"/>
              </w:rPr>
              <w:t>Pomembno je, da so nove stanovanjske skupine vzpostavljene v KRVS, kar ni</w:t>
            </w:r>
            <w:r w:rsidR="0098134B">
              <w:rPr>
                <w:sz w:val="20"/>
              </w:rPr>
              <w:t xml:space="preserve"> nujno</w:t>
            </w:r>
            <w:r w:rsidRPr="004552E1">
              <w:rPr>
                <w:sz w:val="20"/>
              </w:rPr>
              <w:t xml:space="preserve"> vezano na sedež prijavitelja.</w:t>
            </w:r>
          </w:p>
          <w:p w14:paraId="17DCC4D7" w14:textId="77777777" w:rsidR="004552E1" w:rsidRDefault="004552E1" w:rsidP="00A80D8D">
            <w:pPr>
              <w:pStyle w:val="TableParagraph"/>
              <w:ind w:left="110" w:right="95"/>
              <w:jc w:val="both"/>
              <w:rPr>
                <w:sz w:val="20"/>
              </w:rPr>
            </w:pPr>
          </w:p>
          <w:p w14:paraId="0B783311" w14:textId="77777777" w:rsidR="004552E1" w:rsidRPr="00A80D8D" w:rsidRDefault="004552E1" w:rsidP="004552E1">
            <w:pPr>
              <w:pStyle w:val="TableParagraph"/>
              <w:ind w:left="110" w:right="95"/>
              <w:jc w:val="both"/>
              <w:rPr>
                <w:sz w:val="20"/>
              </w:rPr>
            </w:pPr>
          </w:p>
        </w:tc>
        <w:tc>
          <w:tcPr>
            <w:tcW w:w="1872" w:type="dxa"/>
          </w:tcPr>
          <w:p w14:paraId="1D4BC72E" w14:textId="77777777" w:rsidR="00A80D8D" w:rsidRDefault="0098134B">
            <w:pPr>
              <w:pStyle w:val="TableParagraph"/>
              <w:spacing w:line="227" w:lineRule="exact"/>
              <w:ind w:left="107"/>
              <w:rPr>
                <w:b/>
                <w:sz w:val="20"/>
              </w:rPr>
            </w:pPr>
            <w:r>
              <w:rPr>
                <w:b/>
                <w:sz w:val="20"/>
              </w:rPr>
              <w:t>23. 4.2021</w:t>
            </w:r>
          </w:p>
        </w:tc>
      </w:tr>
      <w:tr w:rsidR="004B4F41" w:rsidRPr="0099258A" w14:paraId="3DE8E409" w14:textId="77777777" w:rsidTr="00AC7D9F">
        <w:trPr>
          <w:trHeight w:val="460"/>
        </w:trPr>
        <w:tc>
          <w:tcPr>
            <w:tcW w:w="629" w:type="dxa"/>
            <w:tcBorders>
              <w:top w:val="single" w:sz="4" w:space="0" w:color="000000"/>
              <w:left w:val="single" w:sz="4" w:space="0" w:color="000000"/>
              <w:bottom w:val="single" w:sz="4" w:space="0" w:color="000000"/>
              <w:right w:val="single" w:sz="4" w:space="0" w:color="000000"/>
            </w:tcBorders>
            <w:hideMark/>
          </w:tcPr>
          <w:p w14:paraId="4582B63B" w14:textId="77777777" w:rsidR="004B4F41" w:rsidRPr="0099258A" w:rsidRDefault="004B4F41" w:rsidP="0099258A">
            <w:pPr>
              <w:pStyle w:val="TableParagraph"/>
              <w:ind w:left="110" w:right="95"/>
              <w:jc w:val="both"/>
              <w:rPr>
                <w:sz w:val="20"/>
              </w:rPr>
            </w:pPr>
            <w:r w:rsidRPr="0099258A">
              <w:rPr>
                <w:sz w:val="20"/>
              </w:rPr>
              <w:t xml:space="preserve">7. </w:t>
            </w:r>
          </w:p>
        </w:tc>
        <w:tc>
          <w:tcPr>
            <w:tcW w:w="3934" w:type="dxa"/>
            <w:tcBorders>
              <w:top w:val="single" w:sz="4" w:space="0" w:color="000000"/>
              <w:left w:val="single" w:sz="4" w:space="0" w:color="000000"/>
              <w:bottom w:val="single" w:sz="4" w:space="0" w:color="000000"/>
              <w:right w:val="single" w:sz="4" w:space="0" w:color="000000"/>
            </w:tcBorders>
          </w:tcPr>
          <w:p w14:paraId="4295C648" w14:textId="77777777" w:rsidR="004B4F41" w:rsidRPr="0099258A" w:rsidRDefault="004B4F41" w:rsidP="0099258A">
            <w:pPr>
              <w:pStyle w:val="TableParagraph"/>
              <w:ind w:left="110" w:right="95"/>
              <w:jc w:val="both"/>
              <w:rPr>
                <w:sz w:val="20"/>
              </w:rPr>
            </w:pPr>
            <w:r w:rsidRPr="0099258A">
              <w:rPr>
                <w:sz w:val="20"/>
              </w:rPr>
              <w:t xml:space="preserve">V razpisu je pod točko 7.1. drugi  odstavek zapisano  »Ima sposobnost vnaprejšnjega financiranja projekta ter sposobnost zagotavljanja tehničnih zmogljivosti za izvedbo projekta.« Ali to pomeni, da mora </w:t>
            </w:r>
            <w:r w:rsidRPr="0099258A">
              <w:rPr>
                <w:sz w:val="20"/>
              </w:rPr>
              <w:lastRenderedPageBreak/>
              <w:t>imeti zavod za celotno vrednost projekta za »založit« in po končanem uspešne projektu dobiš financirano ali so možni vmesni zahtevki  - koliko zahtevkov je mogoče, v kakšnih časovnih obdobjih – npr. zahtevek, ko se kupi nepremičnina, zahtevek ko se kupi kombi. Se to navede že v prijavi?</w:t>
            </w:r>
          </w:p>
          <w:p w14:paraId="06E491A0" w14:textId="77777777" w:rsidR="004B4F41" w:rsidRPr="0099258A" w:rsidRDefault="004B4F41" w:rsidP="0099258A">
            <w:pPr>
              <w:pStyle w:val="TableParagraph"/>
              <w:ind w:left="110" w:right="95"/>
              <w:jc w:val="both"/>
              <w:rPr>
                <w:sz w:val="20"/>
              </w:rPr>
            </w:pPr>
          </w:p>
        </w:tc>
        <w:tc>
          <w:tcPr>
            <w:tcW w:w="7662" w:type="dxa"/>
            <w:tcBorders>
              <w:top w:val="single" w:sz="4" w:space="0" w:color="000000"/>
              <w:left w:val="single" w:sz="4" w:space="0" w:color="000000"/>
              <w:bottom w:val="single" w:sz="4" w:space="0" w:color="000000"/>
              <w:right w:val="single" w:sz="4" w:space="0" w:color="000000"/>
            </w:tcBorders>
            <w:hideMark/>
          </w:tcPr>
          <w:p w14:paraId="63BCF1BF" w14:textId="47BDC25B" w:rsidR="002342BB" w:rsidRPr="002342BB" w:rsidRDefault="004B4F41" w:rsidP="002342BB">
            <w:pPr>
              <w:pStyle w:val="TableParagraph"/>
              <w:ind w:left="110" w:right="95"/>
              <w:jc w:val="both"/>
            </w:pPr>
            <w:r w:rsidRPr="0099258A">
              <w:rPr>
                <w:sz w:val="20"/>
              </w:rPr>
              <w:lastRenderedPageBreak/>
              <w:t xml:space="preserve">Dikcija »Ima sposobnost vnaprejšnjega financiranja projekta ter sposobnost zagotavljanja tehničnih zmogljivosti za izvedbo projekta.« pomeni, da upravičenec lahko založi sredstva za poplačilo računov, za katere lahko dobi refundacijo sredstev preko zahtevkov za izplačilo. Zahtevke upravičenec lahko začne oddajati potem, ko ima urejen status v IS e-MA (kmalu po podpisu pogodbe). </w:t>
            </w:r>
            <w:r w:rsidR="002342BB">
              <w:rPr>
                <w:sz w:val="20"/>
              </w:rPr>
              <w:t>P</w:t>
            </w:r>
            <w:r w:rsidR="002342BB" w:rsidRPr="002342BB">
              <w:rPr>
                <w:sz w:val="20"/>
              </w:rPr>
              <w:t>ogodba</w:t>
            </w:r>
            <w:r w:rsidR="002342BB">
              <w:rPr>
                <w:sz w:val="20"/>
              </w:rPr>
              <w:t xml:space="preserve"> o sofinanciranju</w:t>
            </w:r>
            <w:r w:rsidR="002342BB" w:rsidRPr="002342BB">
              <w:rPr>
                <w:sz w:val="20"/>
              </w:rPr>
              <w:t xml:space="preserve"> </w:t>
            </w:r>
            <w:r w:rsidR="002342BB" w:rsidRPr="002342BB">
              <w:rPr>
                <w:sz w:val="20"/>
              </w:rPr>
              <w:lastRenderedPageBreak/>
              <w:t>predvideva en zahtevek na mesec (3. odstavek 9. člena)</w:t>
            </w:r>
            <w:r w:rsidR="002342BB">
              <w:rPr>
                <w:sz w:val="20"/>
              </w:rPr>
              <w:t xml:space="preserve">, </w:t>
            </w:r>
            <w:r w:rsidRPr="0099258A">
              <w:rPr>
                <w:sz w:val="20"/>
              </w:rPr>
              <w:t xml:space="preserve"> paziti je potrebno le, da so računi izdani in plačani v obdobju upravičenosti</w:t>
            </w:r>
            <w:r w:rsidR="00121E66">
              <w:rPr>
                <w:sz w:val="20"/>
              </w:rPr>
              <w:t xml:space="preserve"> ter da gre upravičene stroške</w:t>
            </w:r>
            <w:r w:rsidRPr="0099258A">
              <w:rPr>
                <w:sz w:val="20"/>
              </w:rPr>
              <w:t xml:space="preserve">.   </w:t>
            </w:r>
            <w:r w:rsidR="002342BB">
              <w:rPr>
                <w:sz w:val="20"/>
              </w:rPr>
              <w:t xml:space="preserve">Iz </w:t>
            </w:r>
            <w:r w:rsidR="002342BB" w:rsidRPr="000C3570">
              <w:rPr>
                <w:sz w:val="20"/>
              </w:rPr>
              <w:t>9. člena pogodbe izhaja način izplačil sredstev in tudi obe druge možnosti izplačil (8. člen – predplačila in 10. člen – izplačila brez dokazil).</w:t>
            </w:r>
            <w:r w:rsidR="002342BB" w:rsidRPr="002342BB">
              <w:t xml:space="preserve"> </w:t>
            </w:r>
          </w:p>
          <w:p w14:paraId="09B355F5" w14:textId="6293228C" w:rsidR="004B4F41" w:rsidRPr="0099258A" w:rsidRDefault="004B4F41">
            <w:pPr>
              <w:pStyle w:val="TableParagraph"/>
              <w:ind w:left="110" w:right="95"/>
              <w:jc w:val="both"/>
              <w:rPr>
                <w:sz w:val="20"/>
              </w:rPr>
            </w:pPr>
          </w:p>
          <w:p w14:paraId="3FF55FA3" w14:textId="6406BC82" w:rsidR="004B4F41" w:rsidRPr="0099258A" w:rsidRDefault="004B4F41">
            <w:pPr>
              <w:pStyle w:val="TableParagraph"/>
              <w:ind w:left="110" w:right="95"/>
              <w:jc w:val="both"/>
              <w:rPr>
                <w:sz w:val="20"/>
              </w:rPr>
            </w:pPr>
            <w:r w:rsidRPr="0099258A">
              <w:rPr>
                <w:sz w:val="20"/>
              </w:rPr>
              <w:t xml:space="preserve">V vlogi je potrebno opredeliti finančni načrt (torej kako se načrtujejo stroški in izplačila). </w:t>
            </w:r>
          </w:p>
        </w:tc>
        <w:tc>
          <w:tcPr>
            <w:tcW w:w="1872" w:type="dxa"/>
            <w:tcBorders>
              <w:top w:val="single" w:sz="4" w:space="0" w:color="000000"/>
              <w:left w:val="single" w:sz="4" w:space="0" w:color="000000"/>
              <w:bottom w:val="single" w:sz="4" w:space="0" w:color="000000"/>
              <w:right w:val="single" w:sz="4" w:space="0" w:color="000000"/>
            </w:tcBorders>
          </w:tcPr>
          <w:p w14:paraId="4362BC91" w14:textId="1108543A" w:rsidR="004B4F41" w:rsidRPr="0006775A" w:rsidRDefault="00AC7D9F" w:rsidP="0099258A">
            <w:pPr>
              <w:pStyle w:val="TableParagraph"/>
              <w:ind w:left="110" w:right="95"/>
              <w:jc w:val="both"/>
              <w:rPr>
                <w:b/>
                <w:bCs/>
                <w:sz w:val="20"/>
              </w:rPr>
            </w:pPr>
            <w:r w:rsidRPr="0006775A">
              <w:rPr>
                <w:b/>
                <w:bCs/>
                <w:sz w:val="20"/>
              </w:rPr>
              <w:lastRenderedPageBreak/>
              <w:t>0</w:t>
            </w:r>
            <w:r w:rsidR="002342BB" w:rsidRPr="0006775A">
              <w:rPr>
                <w:b/>
                <w:bCs/>
                <w:sz w:val="20"/>
              </w:rPr>
              <w:t>6</w:t>
            </w:r>
            <w:r w:rsidR="0006775A" w:rsidRPr="0006775A">
              <w:rPr>
                <w:b/>
                <w:bCs/>
                <w:sz w:val="20"/>
              </w:rPr>
              <w:t>.</w:t>
            </w:r>
            <w:r w:rsidRPr="0006775A">
              <w:rPr>
                <w:b/>
                <w:bCs/>
                <w:sz w:val="20"/>
              </w:rPr>
              <w:t>05.2021</w:t>
            </w:r>
          </w:p>
        </w:tc>
      </w:tr>
      <w:tr w:rsidR="004B4F41" w:rsidRPr="0099258A" w14:paraId="7934139E" w14:textId="77777777" w:rsidTr="00AC7D9F">
        <w:trPr>
          <w:trHeight w:val="460"/>
        </w:trPr>
        <w:tc>
          <w:tcPr>
            <w:tcW w:w="629" w:type="dxa"/>
            <w:tcBorders>
              <w:top w:val="single" w:sz="4" w:space="0" w:color="000000"/>
              <w:left w:val="single" w:sz="4" w:space="0" w:color="000000"/>
              <w:bottom w:val="single" w:sz="4" w:space="0" w:color="000000"/>
              <w:right w:val="single" w:sz="4" w:space="0" w:color="000000"/>
            </w:tcBorders>
            <w:hideMark/>
          </w:tcPr>
          <w:p w14:paraId="2A81138C" w14:textId="77777777" w:rsidR="004B4F41" w:rsidRPr="0099258A" w:rsidRDefault="004B4F41" w:rsidP="0099258A">
            <w:pPr>
              <w:pStyle w:val="TableParagraph"/>
              <w:ind w:left="110" w:right="95"/>
              <w:jc w:val="both"/>
              <w:rPr>
                <w:sz w:val="20"/>
              </w:rPr>
            </w:pPr>
            <w:r w:rsidRPr="0099258A">
              <w:rPr>
                <w:sz w:val="20"/>
              </w:rPr>
              <w:t>8.</w:t>
            </w:r>
          </w:p>
        </w:tc>
        <w:tc>
          <w:tcPr>
            <w:tcW w:w="3934" w:type="dxa"/>
            <w:tcBorders>
              <w:top w:val="single" w:sz="4" w:space="0" w:color="000000"/>
              <w:left w:val="single" w:sz="4" w:space="0" w:color="000000"/>
              <w:bottom w:val="single" w:sz="4" w:space="0" w:color="000000"/>
              <w:right w:val="single" w:sz="4" w:space="0" w:color="000000"/>
            </w:tcBorders>
            <w:hideMark/>
          </w:tcPr>
          <w:p w14:paraId="34D7B960" w14:textId="77777777" w:rsidR="004B4F41" w:rsidRPr="0099258A" w:rsidRDefault="004B4F41">
            <w:pPr>
              <w:pStyle w:val="TableParagraph"/>
              <w:ind w:left="110" w:right="95"/>
              <w:jc w:val="both"/>
              <w:rPr>
                <w:sz w:val="20"/>
              </w:rPr>
            </w:pPr>
            <w:r w:rsidRPr="0099258A">
              <w:rPr>
                <w:sz w:val="20"/>
              </w:rPr>
              <w:t>Če nepremičnina še ni v lasti RS je potrebno v razpis navesti vsaj 3 primerne nepremičnine, ki ustrezajo za stanovanjsko skupino in imeti dokument, ki potrjuje, da nas ta nepremičnina "čaka", če bomo na razpisu uspešni. Kaj če sta trenutno le  2 ustrezni nepremičnini na trgu na razpolago?</w:t>
            </w:r>
          </w:p>
        </w:tc>
        <w:tc>
          <w:tcPr>
            <w:tcW w:w="7662" w:type="dxa"/>
            <w:tcBorders>
              <w:top w:val="single" w:sz="4" w:space="0" w:color="000000"/>
              <w:left w:val="single" w:sz="4" w:space="0" w:color="000000"/>
              <w:bottom w:val="single" w:sz="4" w:space="0" w:color="000000"/>
              <w:right w:val="single" w:sz="4" w:space="0" w:color="000000"/>
            </w:tcBorders>
          </w:tcPr>
          <w:p w14:paraId="137403CD" w14:textId="77777777" w:rsidR="00182849" w:rsidRDefault="004B4F41" w:rsidP="0099258A">
            <w:pPr>
              <w:pStyle w:val="TableParagraph"/>
              <w:ind w:left="110" w:right="95"/>
              <w:jc w:val="both"/>
              <w:rPr>
                <w:sz w:val="20"/>
              </w:rPr>
            </w:pPr>
            <w:r w:rsidRPr="0099258A">
              <w:rPr>
                <w:sz w:val="20"/>
              </w:rPr>
              <w:t>Analiza trga nepremičnin se k vlogi doda, ko ni znana lokacija.</w:t>
            </w:r>
            <w:r w:rsidR="00182849">
              <w:rPr>
                <w:sz w:val="20"/>
              </w:rPr>
              <w:t xml:space="preserve"> Iz analize trga nepremičnin mora izhajati le razpoložljivost primernih nepremičnin na trgu. Prijavitelj ni zavezan k nakupu teh nepremičnin, ki jih je navedel v analizi. </w:t>
            </w:r>
          </w:p>
          <w:p w14:paraId="52EF77B5" w14:textId="5958380D" w:rsidR="004B4F41" w:rsidRPr="0099258A" w:rsidRDefault="002342BB" w:rsidP="0099258A">
            <w:pPr>
              <w:pStyle w:val="TableParagraph"/>
              <w:ind w:left="110" w:right="95"/>
              <w:jc w:val="both"/>
              <w:rPr>
                <w:sz w:val="20"/>
              </w:rPr>
            </w:pPr>
            <w:r>
              <w:rPr>
                <w:sz w:val="20"/>
              </w:rPr>
              <w:t xml:space="preserve">Pogoj za prijavo na JR je v tem primeru analiza trga, ki vsebuje vsaj 3 primerne nepremičnine. V kolikor se tega pogoja ne izpolnjuje je </w:t>
            </w:r>
            <w:r w:rsidRPr="002342BB">
              <w:rPr>
                <w:sz w:val="20"/>
              </w:rPr>
              <w:t xml:space="preserve"> bodo v analizi navedli samo 2 in ne 3 primerne nepremičnine – ker je to pogoj JR, je posledica neizpolnitve</w:t>
            </w:r>
            <w:r>
              <w:rPr>
                <w:sz w:val="20"/>
              </w:rPr>
              <w:t xml:space="preserve"> pogoja ter</w:t>
            </w:r>
            <w:r w:rsidRPr="002342BB">
              <w:rPr>
                <w:sz w:val="20"/>
              </w:rPr>
              <w:t xml:space="preserve"> zavrnitev vloge.</w:t>
            </w:r>
          </w:p>
          <w:p w14:paraId="47D040CE" w14:textId="77777777" w:rsidR="004B4F41" w:rsidRPr="0099258A" w:rsidRDefault="004B4F41" w:rsidP="0099258A">
            <w:pPr>
              <w:pStyle w:val="TableParagraph"/>
              <w:ind w:left="110" w:right="95"/>
              <w:jc w:val="both"/>
              <w:rPr>
                <w:sz w:val="20"/>
              </w:rPr>
            </w:pPr>
          </w:p>
          <w:p w14:paraId="1B5307D0" w14:textId="1A2D228F" w:rsidR="004B4F41" w:rsidRPr="0099258A" w:rsidRDefault="004B4F41" w:rsidP="0099258A">
            <w:pPr>
              <w:pStyle w:val="TableParagraph"/>
              <w:ind w:left="110" w:right="95"/>
              <w:jc w:val="both"/>
              <w:rPr>
                <w:sz w:val="20"/>
              </w:rPr>
            </w:pPr>
            <w:r w:rsidRPr="0099258A">
              <w:rPr>
                <w:sz w:val="20"/>
              </w:rPr>
              <w:t xml:space="preserve">V primeru, da je lokacija že znana, ni pa še lastniško urejena, lahko priložite kopijo pravnega posla z </w:t>
            </w:r>
            <w:proofErr w:type="spellStart"/>
            <w:r w:rsidRPr="0099258A">
              <w:rPr>
                <w:sz w:val="20"/>
              </w:rPr>
              <w:t>odložnim</w:t>
            </w:r>
            <w:proofErr w:type="spellEnd"/>
            <w:r w:rsidRPr="0099258A">
              <w:rPr>
                <w:sz w:val="20"/>
              </w:rPr>
              <w:t xml:space="preserve"> pogojem (velja tudi za nakup). </w:t>
            </w:r>
          </w:p>
        </w:tc>
        <w:tc>
          <w:tcPr>
            <w:tcW w:w="1872" w:type="dxa"/>
            <w:tcBorders>
              <w:top w:val="single" w:sz="4" w:space="0" w:color="000000"/>
              <w:left w:val="single" w:sz="4" w:space="0" w:color="000000"/>
              <w:bottom w:val="single" w:sz="4" w:space="0" w:color="000000"/>
              <w:right w:val="single" w:sz="4" w:space="0" w:color="000000"/>
            </w:tcBorders>
          </w:tcPr>
          <w:p w14:paraId="5B5F7C65" w14:textId="286B2ED4" w:rsidR="004B4F41" w:rsidRPr="0006775A" w:rsidRDefault="0006775A" w:rsidP="0099258A">
            <w:pPr>
              <w:pStyle w:val="TableParagraph"/>
              <w:ind w:left="110" w:right="95"/>
              <w:jc w:val="both"/>
              <w:rPr>
                <w:b/>
                <w:bCs/>
                <w:sz w:val="20"/>
              </w:rPr>
            </w:pPr>
            <w:r w:rsidRPr="0006775A">
              <w:rPr>
                <w:b/>
                <w:bCs/>
                <w:sz w:val="20"/>
              </w:rPr>
              <w:t>06.05.2021</w:t>
            </w:r>
          </w:p>
        </w:tc>
      </w:tr>
      <w:tr w:rsidR="004B4F41" w:rsidRPr="0099258A" w14:paraId="5BB35711" w14:textId="77777777" w:rsidTr="00AC7D9F">
        <w:trPr>
          <w:trHeight w:val="460"/>
        </w:trPr>
        <w:tc>
          <w:tcPr>
            <w:tcW w:w="629" w:type="dxa"/>
            <w:tcBorders>
              <w:top w:val="single" w:sz="4" w:space="0" w:color="000000"/>
              <w:left w:val="single" w:sz="4" w:space="0" w:color="000000"/>
              <w:bottom w:val="single" w:sz="4" w:space="0" w:color="000000"/>
              <w:right w:val="single" w:sz="4" w:space="0" w:color="000000"/>
            </w:tcBorders>
            <w:hideMark/>
          </w:tcPr>
          <w:p w14:paraId="5DE187F0" w14:textId="77777777" w:rsidR="004B4F41" w:rsidRPr="0099258A" w:rsidRDefault="004B4F41" w:rsidP="0099258A">
            <w:pPr>
              <w:pStyle w:val="TableParagraph"/>
              <w:ind w:left="110" w:right="95"/>
              <w:jc w:val="both"/>
              <w:rPr>
                <w:sz w:val="20"/>
              </w:rPr>
            </w:pPr>
            <w:r w:rsidRPr="0099258A">
              <w:rPr>
                <w:sz w:val="20"/>
              </w:rPr>
              <w:t>9.</w:t>
            </w:r>
          </w:p>
        </w:tc>
        <w:tc>
          <w:tcPr>
            <w:tcW w:w="3934" w:type="dxa"/>
            <w:tcBorders>
              <w:top w:val="single" w:sz="4" w:space="0" w:color="000000"/>
              <w:left w:val="single" w:sz="4" w:space="0" w:color="000000"/>
              <w:bottom w:val="single" w:sz="4" w:space="0" w:color="000000"/>
              <w:right w:val="single" w:sz="4" w:space="0" w:color="000000"/>
            </w:tcBorders>
            <w:hideMark/>
          </w:tcPr>
          <w:p w14:paraId="3028DFA0" w14:textId="32F04845" w:rsidR="004B4F41" w:rsidRPr="0099258A" w:rsidRDefault="004B4F41">
            <w:pPr>
              <w:pStyle w:val="TableParagraph"/>
              <w:ind w:left="110" w:right="95"/>
              <w:jc w:val="both"/>
              <w:rPr>
                <w:sz w:val="20"/>
              </w:rPr>
            </w:pPr>
            <w:r w:rsidRPr="0099258A">
              <w:rPr>
                <w:sz w:val="20"/>
              </w:rPr>
              <w:t>Ali nepremičnino potem izberemo in kupimo mi-VDC izmed razpoložljivih, ki smo jih evidentirali v prijavi in se nam zdi najbolj primerna glede na potrebe stanovalcev, ki bi se preselili? Ali to potem izbere ministrstvo, glede najnižjo ceno? VDC, smo po nakupu upravljalci, RS pa lastnik, tako kot pri ostalih objektih?</w:t>
            </w:r>
          </w:p>
        </w:tc>
        <w:tc>
          <w:tcPr>
            <w:tcW w:w="7662" w:type="dxa"/>
            <w:tcBorders>
              <w:top w:val="single" w:sz="4" w:space="0" w:color="000000"/>
              <w:left w:val="single" w:sz="4" w:space="0" w:color="000000"/>
              <w:bottom w:val="single" w:sz="4" w:space="0" w:color="000000"/>
              <w:right w:val="single" w:sz="4" w:space="0" w:color="000000"/>
            </w:tcBorders>
          </w:tcPr>
          <w:p w14:paraId="0BCD4AC3" w14:textId="46922A86" w:rsidR="00EC3617" w:rsidRDefault="00EC3617">
            <w:pPr>
              <w:pStyle w:val="TableParagraph"/>
              <w:ind w:left="110" w:right="95"/>
              <w:jc w:val="both"/>
              <w:rPr>
                <w:sz w:val="20"/>
              </w:rPr>
            </w:pPr>
          </w:p>
          <w:p w14:paraId="1805647A" w14:textId="48E96F78" w:rsidR="00EC3617" w:rsidRPr="00EC3617" w:rsidRDefault="00EC3617" w:rsidP="00EC3617">
            <w:pPr>
              <w:pStyle w:val="TableParagraph"/>
              <w:rPr>
                <w:sz w:val="20"/>
              </w:rPr>
            </w:pPr>
            <w:r w:rsidRPr="00EC3617">
              <w:rPr>
                <w:sz w:val="20"/>
              </w:rPr>
              <w:t xml:space="preserve">Da, nepremičnino izbere zavod sam, nakup pa se nato izvede na podlagi pravnega posla,  s soglasjem MDDSZ. Soglasje k pravnemu poslu pomeni, da je nepremičnina stvarno brez obremenitev in da je pravni posel </w:t>
            </w:r>
            <w:r w:rsidR="00F03FEB">
              <w:rPr>
                <w:sz w:val="20"/>
              </w:rPr>
              <w:t>mogoče vpisati</w:t>
            </w:r>
            <w:r w:rsidRPr="00EC3617">
              <w:rPr>
                <w:sz w:val="20"/>
              </w:rPr>
              <w:t xml:space="preserve"> v zemljiško knjigo</w:t>
            </w:r>
            <w:r w:rsidR="00F03FEB">
              <w:rPr>
                <w:sz w:val="20"/>
              </w:rPr>
              <w:t>. Zemljiškoknjižno</w:t>
            </w:r>
            <w:r w:rsidR="00F03FEB" w:rsidRPr="00EC3617">
              <w:rPr>
                <w:sz w:val="20"/>
              </w:rPr>
              <w:t xml:space="preserve"> </w:t>
            </w:r>
            <w:r w:rsidRPr="00EC3617">
              <w:rPr>
                <w:sz w:val="20"/>
              </w:rPr>
              <w:t>dovolilo se mora glasiti na Republiko Slovenijo, ki je v zemljiški knjigi v</w:t>
            </w:r>
            <w:r w:rsidR="00F03FEB">
              <w:rPr>
                <w:sz w:val="20"/>
              </w:rPr>
              <w:t>pisana</w:t>
            </w:r>
            <w:r w:rsidRPr="00EC3617">
              <w:rPr>
                <w:sz w:val="20"/>
              </w:rPr>
              <w:t xml:space="preserve"> kot lastnica pridobljene nepremičnine, zavod pa s pridobljeno nepremičnino upravlja. </w:t>
            </w:r>
          </w:p>
          <w:p w14:paraId="3F182979" w14:textId="21EC5CC3" w:rsidR="00EC3617" w:rsidRPr="0099258A" w:rsidRDefault="00EC3617" w:rsidP="000C3570">
            <w:pPr>
              <w:pStyle w:val="TableParagraph"/>
              <w:ind w:right="95"/>
              <w:jc w:val="both"/>
              <w:rPr>
                <w:sz w:val="20"/>
              </w:rPr>
            </w:pPr>
            <w:r w:rsidRPr="00EC3617">
              <w:rPr>
                <w:sz w:val="20"/>
              </w:rPr>
              <w:t>Pred nakupom nepremičnine je potrebno opraviti cenitev nepremičnine, kar služi kot podlaga za ugotavljanje upravičenosti do sofinanciranja nakupa (</w:t>
            </w:r>
            <w:hyperlink r:id="rId8" w:history="1">
              <w:r w:rsidRPr="00EC3617">
                <w:rPr>
                  <w:rStyle w:val="Hiperpovezava"/>
                  <w:sz w:val="20"/>
                </w:rPr>
                <w:t>https://www.eu-skladi.si/sl/dokumenti/navodila/nus_verzija-1-12_podpisano-1.pdf</w:t>
              </w:r>
            </w:hyperlink>
            <w:r w:rsidRPr="00EC3617">
              <w:rPr>
                <w:sz w:val="20"/>
              </w:rPr>
              <w:t>). Za ustreznost nepremičnine in gospodarnost nakupa odgovarja predstojnik upravljavca.</w:t>
            </w:r>
          </w:p>
          <w:p w14:paraId="7EF30977" w14:textId="77777777" w:rsidR="004B4F41" w:rsidRPr="0099258A" w:rsidRDefault="004B4F41">
            <w:pPr>
              <w:pStyle w:val="TableParagraph"/>
              <w:ind w:left="110" w:right="95"/>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14:paraId="4CBF2320" w14:textId="3E6627AF" w:rsidR="004B4F41" w:rsidRPr="0006775A" w:rsidRDefault="0006775A" w:rsidP="0099258A">
            <w:pPr>
              <w:pStyle w:val="TableParagraph"/>
              <w:ind w:left="110" w:right="95"/>
              <w:jc w:val="both"/>
              <w:rPr>
                <w:b/>
                <w:bCs/>
                <w:sz w:val="20"/>
              </w:rPr>
            </w:pPr>
            <w:r w:rsidRPr="0006775A">
              <w:rPr>
                <w:b/>
                <w:bCs/>
                <w:sz w:val="20"/>
              </w:rPr>
              <w:t>06.05.2021</w:t>
            </w:r>
          </w:p>
        </w:tc>
      </w:tr>
      <w:tr w:rsidR="004B4F41" w:rsidRPr="0099258A" w14:paraId="2B302434" w14:textId="77777777" w:rsidTr="00AC7D9F">
        <w:trPr>
          <w:trHeight w:val="460"/>
        </w:trPr>
        <w:tc>
          <w:tcPr>
            <w:tcW w:w="629" w:type="dxa"/>
            <w:tcBorders>
              <w:top w:val="single" w:sz="4" w:space="0" w:color="000000"/>
              <w:left w:val="single" w:sz="4" w:space="0" w:color="000000"/>
              <w:bottom w:val="single" w:sz="4" w:space="0" w:color="000000"/>
              <w:right w:val="single" w:sz="4" w:space="0" w:color="000000"/>
            </w:tcBorders>
            <w:hideMark/>
          </w:tcPr>
          <w:p w14:paraId="0A201C38" w14:textId="77777777" w:rsidR="004B4F41" w:rsidRPr="0099258A" w:rsidRDefault="004B4F41" w:rsidP="0099258A">
            <w:pPr>
              <w:pStyle w:val="TableParagraph"/>
              <w:ind w:left="110" w:right="95"/>
              <w:jc w:val="both"/>
              <w:rPr>
                <w:sz w:val="20"/>
              </w:rPr>
            </w:pPr>
            <w:r w:rsidRPr="0099258A">
              <w:rPr>
                <w:sz w:val="20"/>
              </w:rPr>
              <w:t>10.</w:t>
            </w:r>
          </w:p>
        </w:tc>
        <w:tc>
          <w:tcPr>
            <w:tcW w:w="3934" w:type="dxa"/>
            <w:tcBorders>
              <w:top w:val="single" w:sz="4" w:space="0" w:color="000000"/>
              <w:left w:val="single" w:sz="4" w:space="0" w:color="000000"/>
              <w:bottom w:val="single" w:sz="4" w:space="0" w:color="000000"/>
              <w:right w:val="single" w:sz="4" w:space="0" w:color="000000"/>
            </w:tcBorders>
            <w:hideMark/>
          </w:tcPr>
          <w:p w14:paraId="0CE7392F" w14:textId="67373FD4" w:rsidR="004B4F41" w:rsidRPr="0099258A" w:rsidRDefault="004B4F41">
            <w:pPr>
              <w:pStyle w:val="TableParagraph"/>
              <w:ind w:left="110" w:right="95"/>
              <w:jc w:val="both"/>
              <w:rPr>
                <w:sz w:val="20"/>
              </w:rPr>
            </w:pPr>
            <w:r w:rsidRPr="0099258A">
              <w:rPr>
                <w:sz w:val="20"/>
              </w:rPr>
              <w:t>Ali se lahko razmišlja tudi o tem, da npr. del preseljenih, samostojnejših stanovalcev (npr</w:t>
            </w:r>
            <w:r w:rsidR="00121E66">
              <w:rPr>
                <w:sz w:val="20"/>
              </w:rPr>
              <w:t>.</w:t>
            </w:r>
            <w:r w:rsidRPr="0099258A">
              <w:rPr>
                <w:sz w:val="20"/>
              </w:rPr>
              <w:t xml:space="preserve"> 2 od 4 preseljenih) v prihodnosti dejansko zaživi izven formalne storitve institucionalnega varstva, samo s podpornimi storitvami, ki jih potrebujejo, v tem objektu, ki je bil odkupljen za stanovanjsko skupino? IZ invalidnine, ki jo dobijo plačujejo neko najemnino (oz. del za osnovno oskrbo) in podporne (socialno-</w:t>
            </w:r>
            <w:r w:rsidRPr="0099258A">
              <w:rPr>
                <w:sz w:val="20"/>
              </w:rPr>
              <w:lastRenderedPageBreak/>
              <w:t>zdravstvene-logistične) storitve, ki jih potrebujejo...</w:t>
            </w:r>
          </w:p>
        </w:tc>
        <w:tc>
          <w:tcPr>
            <w:tcW w:w="7662" w:type="dxa"/>
            <w:tcBorders>
              <w:top w:val="single" w:sz="4" w:space="0" w:color="000000"/>
              <w:left w:val="single" w:sz="4" w:space="0" w:color="000000"/>
              <w:bottom w:val="single" w:sz="4" w:space="0" w:color="000000"/>
              <w:right w:val="single" w:sz="4" w:space="0" w:color="000000"/>
            </w:tcBorders>
          </w:tcPr>
          <w:p w14:paraId="409F8CCB" w14:textId="77777777" w:rsidR="00EC3617" w:rsidRDefault="00EC3617" w:rsidP="00EC3617">
            <w:pPr>
              <w:pStyle w:val="TableParagraph"/>
              <w:ind w:left="110" w:right="95"/>
              <w:jc w:val="both"/>
              <w:rPr>
                <w:sz w:val="20"/>
              </w:rPr>
            </w:pPr>
            <w:r w:rsidRPr="00EC3617">
              <w:rPr>
                <w:sz w:val="20"/>
              </w:rPr>
              <w:lastRenderedPageBreak/>
              <w:t>Predmetni javni razpis je namenjen sofinanciranju projektov, ki bodo zagotavljali namestitvene kapacitete za vzpostavitev stanovanjskih skupin za odrasle osebe, mlajše od 65 let, ki so vključene v celodnevno institucionalno varstvo pri upravičenih prijaviteljih. To pomeni, da objekti z vzpostavljenimi stanovanjskimi skupin</w:t>
            </w:r>
            <w:r>
              <w:rPr>
                <w:sz w:val="20"/>
              </w:rPr>
              <w:t>ami</w:t>
            </w:r>
            <w:r w:rsidRPr="00EC3617">
              <w:rPr>
                <w:sz w:val="20"/>
              </w:rPr>
              <w:t xml:space="preserve"> ne bodo na razpolago osebam, ki n</w:t>
            </w:r>
            <w:r>
              <w:rPr>
                <w:sz w:val="20"/>
              </w:rPr>
              <w:t>iso vključene</w:t>
            </w:r>
            <w:r w:rsidRPr="00EC3617">
              <w:rPr>
                <w:sz w:val="20"/>
              </w:rPr>
              <w:t xml:space="preserve"> v celodnevno institucionalno varstvo pri upravičencu, ki bo s sredstvi predmetnega javnega razpisa zagot</w:t>
            </w:r>
            <w:r>
              <w:rPr>
                <w:sz w:val="20"/>
              </w:rPr>
              <w:t>o</w:t>
            </w:r>
            <w:r w:rsidRPr="00EC3617">
              <w:rPr>
                <w:sz w:val="20"/>
              </w:rPr>
              <w:t>vil kapacitete za vzpostavitev stanovanjskih skupin</w:t>
            </w:r>
            <w:r>
              <w:rPr>
                <w:sz w:val="20"/>
              </w:rPr>
              <w:t xml:space="preserve">. </w:t>
            </w:r>
          </w:p>
          <w:p w14:paraId="01A81BEB" w14:textId="5EB7EBD2" w:rsidR="00EC3617" w:rsidRDefault="00EC3617" w:rsidP="00EC3617">
            <w:pPr>
              <w:pStyle w:val="TableParagraph"/>
              <w:ind w:left="110" w:right="95"/>
              <w:jc w:val="both"/>
              <w:rPr>
                <w:sz w:val="20"/>
              </w:rPr>
            </w:pPr>
            <w:r>
              <w:rPr>
                <w:sz w:val="20"/>
              </w:rPr>
              <w:t xml:space="preserve">JR predvideva, da se bodo stanovanjske skupine vzpostavljale skladno s Pravilnikom o standardih in normativih socialnovarstvenih storitev in Pravilnikom o minimalnih tehničnih zahtevah za izvajalce socialnovarstvenih storitev, torej možne so opcije, ki </w:t>
            </w:r>
            <w:r>
              <w:rPr>
                <w:sz w:val="20"/>
              </w:rPr>
              <w:lastRenderedPageBreak/>
              <w:t>so opredeljene v zakonodaji.</w:t>
            </w:r>
          </w:p>
          <w:p w14:paraId="241AB1D3" w14:textId="2943B727" w:rsidR="00EC3617" w:rsidRPr="0099258A" w:rsidRDefault="00EC3617" w:rsidP="001A5AF9">
            <w:pPr>
              <w:pStyle w:val="TableParagraph"/>
              <w:ind w:left="110" w:right="95"/>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14:paraId="2F24A08E" w14:textId="700D3D49" w:rsidR="004B4F41" w:rsidRPr="0006775A" w:rsidRDefault="0006775A" w:rsidP="0099258A">
            <w:pPr>
              <w:pStyle w:val="TableParagraph"/>
              <w:ind w:left="110" w:right="95"/>
              <w:jc w:val="both"/>
              <w:rPr>
                <w:b/>
                <w:bCs/>
                <w:sz w:val="20"/>
              </w:rPr>
            </w:pPr>
            <w:r w:rsidRPr="0006775A">
              <w:rPr>
                <w:b/>
                <w:bCs/>
                <w:sz w:val="20"/>
              </w:rPr>
              <w:lastRenderedPageBreak/>
              <w:t>06.05.2021</w:t>
            </w:r>
          </w:p>
        </w:tc>
      </w:tr>
      <w:tr w:rsidR="0099258A" w:rsidRPr="0099258A" w14:paraId="3E20BB4F" w14:textId="77777777" w:rsidTr="00AC7D9F">
        <w:trPr>
          <w:trHeight w:val="460"/>
        </w:trPr>
        <w:tc>
          <w:tcPr>
            <w:tcW w:w="629" w:type="dxa"/>
            <w:tcBorders>
              <w:top w:val="single" w:sz="4" w:space="0" w:color="000000"/>
              <w:left w:val="single" w:sz="4" w:space="0" w:color="000000"/>
              <w:bottom w:val="single" w:sz="4" w:space="0" w:color="000000"/>
              <w:right w:val="single" w:sz="4" w:space="0" w:color="000000"/>
            </w:tcBorders>
          </w:tcPr>
          <w:p w14:paraId="70E9B6B4" w14:textId="77777777" w:rsidR="0099258A" w:rsidRPr="0099258A" w:rsidRDefault="0099258A" w:rsidP="0099258A">
            <w:pPr>
              <w:pStyle w:val="TableParagraph"/>
              <w:ind w:left="110" w:right="95"/>
              <w:jc w:val="both"/>
              <w:rPr>
                <w:sz w:val="20"/>
              </w:rPr>
            </w:pPr>
            <w:r w:rsidRPr="0099258A">
              <w:rPr>
                <w:sz w:val="20"/>
              </w:rPr>
              <w:t>11.</w:t>
            </w:r>
          </w:p>
        </w:tc>
        <w:tc>
          <w:tcPr>
            <w:tcW w:w="3934" w:type="dxa"/>
            <w:tcBorders>
              <w:top w:val="single" w:sz="4" w:space="0" w:color="000000"/>
              <w:left w:val="single" w:sz="4" w:space="0" w:color="000000"/>
              <w:bottom w:val="single" w:sz="4" w:space="0" w:color="000000"/>
              <w:right w:val="single" w:sz="4" w:space="0" w:color="000000"/>
            </w:tcBorders>
          </w:tcPr>
          <w:p w14:paraId="51131319" w14:textId="77777777" w:rsidR="0099258A" w:rsidRDefault="0099258A">
            <w:pPr>
              <w:pStyle w:val="TableParagraph"/>
              <w:ind w:left="110" w:right="95"/>
              <w:jc w:val="both"/>
              <w:rPr>
                <w:sz w:val="20"/>
              </w:rPr>
            </w:pPr>
            <w:r w:rsidRPr="0099258A">
              <w:rPr>
                <w:sz w:val="20"/>
              </w:rPr>
              <w:t>Odgovor na 5. vprašanje (v nadaljevanju) je razumljiv, a vseeno se nam postavlja dodatno vprašanje</w:t>
            </w:r>
            <w:r>
              <w:rPr>
                <w:sz w:val="20"/>
              </w:rPr>
              <w:t>:</w:t>
            </w:r>
          </w:p>
          <w:p w14:paraId="63D07BB9" w14:textId="77777777" w:rsidR="0099258A" w:rsidRPr="0099258A" w:rsidRDefault="0099258A">
            <w:pPr>
              <w:pStyle w:val="TableParagraph"/>
              <w:ind w:left="110" w:right="95"/>
              <w:jc w:val="both"/>
              <w:rPr>
                <w:sz w:val="20"/>
              </w:rPr>
            </w:pPr>
            <w:r w:rsidRPr="0099258A">
              <w:rPr>
                <w:sz w:val="20"/>
              </w:rPr>
              <w:t>Kako je s preselitvijo uporabnikov, ki trenutno še bivajo v bivalni enoti (12 oseb) v institucionalno varstvo (16 ali 24 urno) v enoto iz katere bi preselili 4 – 6 uporabnikov v novo stanovanjsko skupino?</w:t>
            </w:r>
          </w:p>
          <w:p w14:paraId="502759A6" w14:textId="79C40702" w:rsidR="0099258A" w:rsidRPr="0099258A" w:rsidRDefault="0099258A" w:rsidP="0099258A">
            <w:pPr>
              <w:pStyle w:val="TableParagraph"/>
              <w:ind w:left="110" w:right="95"/>
              <w:jc w:val="both"/>
              <w:rPr>
                <w:sz w:val="20"/>
              </w:rPr>
            </w:pPr>
            <w:r w:rsidRPr="0099258A">
              <w:rPr>
                <w:sz w:val="20"/>
              </w:rPr>
              <w:t xml:space="preserve">Naj dodatno pojasnim. VDC ima 3 enote, kjer izvajamo institucionalno varstvo, in sicer 2 sta bivalni enoti (16 urna oblika IV) in enoto I, v kateri izvajamo 16 in 24 urno IV. V tej enoti imamo organiziran tudi </w:t>
            </w:r>
            <w:proofErr w:type="spellStart"/>
            <w:r w:rsidRPr="0099258A">
              <w:rPr>
                <w:sz w:val="20"/>
              </w:rPr>
              <w:t>t.i</w:t>
            </w:r>
            <w:proofErr w:type="spellEnd"/>
            <w:r w:rsidRPr="0099258A">
              <w:rPr>
                <w:sz w:val="20"/>
              </w:rPr>
              <w:t xml:space="preserve">. negovalni oddelek, kjer so uporabniki z izrazito slabim zdravstvenim stanje ali kombinacijo najtežjih motenj. V primeru, da se je uporabniku, ki je bival (dokler so pogoji dovoljevali) v BE stanje izrazito poslabšalo smo omogočili preselitev v enoto I in smo mu lahko nudili ustrezno oskrbo, ki jo potrebuje. Na ta način se je sprostilo mesto v BE, ki smo ga zapolnili z novim sprejemom. </w:t>
            </w:r>
          </w:p>
          <w:p w14:paraId="10A70F4C" w14:textId="77777777" w:rsidR="0099258A" w:rsidRPr="0099258A" w:rsidRDefault="0099258A" w:rsidP="0099258A">
            <w:pPr>
              <w:pStyle w:val="TableParagraph"/>
              <w:ind w:left="110" w:right="95"/>
              <w:jc w:val="both"/>
              <w:rPr>
                <w:sz w:val="20"/>
              </w:rPr>
            </w:pPr>
          </w:p>
          <w:p w14:paraId="74028FDA" w14:textId="77777777" w:rsidR="0099258A" w:rsidRPr="0099258A" w:rsidRDefault="0099258A" w:rsidP="0099258A">
            <w:pPr>
              <w:pStyle w:val="TableParagraph"/>
              <w:ind w:left="110" w:right="95"/>
              <w:jc w:val="both"/>
              <w:rPr>
                <w:sz w:val="20"/>
              </w:rPr>
            </w:pPr>
            <w:r w:rsidRPr="0099258A">
              <w:rPr>
                <w:sz w:val="20"/>
              </w:rPr>
              <w:t> </w:t>
            </w:r>
          </w:p>
          <w:p w14:paraId="215595B5" w14:textId="77777777" w:rsidR="0099258A" w:rsidRPr="0099258A" w:rsidRDefault="0099258A" w:rsidP="0099258A">
            <w:pPr>
              <w:pStyle w:val="TableParagraph"/>
              <w:ind w:left="110" w:right="95"/>
              <w:jc w:val="both"/>
              <w:rPr>
                <w:sz w:val="20"/>
              </w:rPr>
            </w:pPr>
          </w:p>
          <w:p w14:paraId="6B5D0FCD" w14:textId="77777777" w:rsidR="0099258A" w:rsidRPr="0099258A" w:rsidRDefault="0099258A" w:rsidP="0099258A">
            <w:pPr>
              <w:pStyle w:val="TableParagraph"/>
              <w:ind w:left="110" w:right="95"/>
              <w:jc w:val="both"/>
              <w:rPr>
                <w:sz w:val="20"/>
              </w:rPr>
            </w:pPr>
            <w:r w:rsidRPr="0099258A">
              <w:rPr>
                <w:sz w:val="20"/>
              </w:rPr>
              <w:t>Glede na razpisne pogoje nas zanima ali je tovrstna selitev in sprejem novega uporabnika v BE opravičljiva ali ne, saj ne gre za nov sprejem v enoto iz katere smo preselili uporabnike v stanovanjsko skupino?</w:t>
            </w:r>
          </w:p>
          <w:p w14:paraId="6C341D83" w14:textId="77777777" w:rsidR="0099258A" w:rsidRPr="0099258A" w:rsidRDefault="0099258A">
            <w:pPr>
              <w:pStyle w:val="TableParagraph"/>
              <w:ind w:left="110" w:right="95"/>
              <w:jc w:val="both"/>
              <w:rPr>
                <w:sz w:val="20"/>
              </w:rPr>
            </w:pPr>
          </w:p>
        </w:tc>
        <w:tc>
          <w:tcPr>
            <w:tcW w:w="7662" w:type="dxa"/>
            <w:tcBorders>
              <w:top w:val="single" w:sz="4" w:space="0" w:color="000000"/>
              <w:left w:val="single" w:sz="4" w:space="0" w:color="000000"/>
              <w:bottom w:val="single" w:sz="4" w:space="0" w:color="000000"/>
              <w:right w:val="single" w:sz="4" w:space="0" w:color="000000"/>
            </w:tcBorders>
          </w:tcPr>
          <w:p w14:paraId="07457191" w14:textId="3B98B758" w:rsidR="0099258A" w:rsidRDefault="0099258A" w:rsidP="00846C80">
            <w:pPr>
              <w:pStyle w:val="TableParagraph"/>
              <w:ind w:right="95"/>
              <w:jc w:val="both"/>
              <w:rPr>
                <w:sz w:val="20"/>
              </w:rPr>
            </w:pPr>
          </w:p>
          <w:tbl>
            <w:tblPr>
              <w:tblpPr w:leftFromText="141" w:rightFromText="141" w:horzAnchor="page" w:tblpX="344" w:tblpY="345"/>
              <w:tblOverlap w:val="neve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4111"/>
            </w:tblGrid>
            <w:tr w:rsidR="00890FC0" w14:paraId="6D8C90BE" w14:textId="77777777" w:rsidTr="00AC7D9F">
              <w:tc>
                <w:tcPr>
                  <w:tcW w:w="29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2386F1" w14:textId="77777777" w:rsidR="00890FC0" w:rsidRDefault="00890FC0" w:rsidP="00890FC0">
                  <w:pPr>
                    <w:jc w:val="center"/>
                    <w:rPr>
                      <w:rFonts w:eastAsia="Times New Roman"/>
                      <w:b/>
                      <w:sz w:val="20"/>
                    </w:rPr>
                  </w:pPr>
                </w:p>
                <w:p w14:paraId="3CFC79DB" w14:textId="77777777" w:rsidR="00890FC0" w:rsidRDefault="00890FC0" w:rsidP="00890FC0">
                  <w:pPr>
                    <w:jc w:val="center"/>
                    <w:rPr>
                      <w:b/>
                      <w:sz w:val="20"/>
                    </w:rPr>
                  </w:pPr>
                  <w:r>
                    <w:rPr>
                      <w:b/>
                      <w:sz w:val="20"/>
                    </w:rPr>
                    <w:t>Izhodiščna vrednost</w:t>
                  </w:r>
                </w:p>
              </w:tc>
              <w:tc>
                <w:tcPr>
                  <w:tcW w:w="41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DBAA24" w14:textId="77777777" w:rsidR="00890FC0" w:rsidRDefault="00890FC0" w:rsidP="00890FC0">
                  <w:pPr>
                    <w:jc w:val="center"/>
                    <w:rPr>
                      <w:b/>
                      <w:sz w:val="20"/>
                    </w:rPr>
                  </w:pPr>
                </w:p>
                <w:p w14:paraId="521AE9EA" w14:textId="77777777" w:rsidR="00890FC0" w:rsidRDefault="00890FC0" w:rsidP="00890FC0">
                  <w:pPr>
                    <w:jc w:val="center"/>
                    <w:rPr>
                      <w:b/>
                      <w:sz w:val="20"/>
                    </w:rPr>
                  </w:pPr>
                  <w:r>
                    <w:rPr>
                      <w:b/>
                      <w:sz w:val="20"/>
                    </w:rPr>
                    <w:t>Ciljna vrednost</w:t>
                  </w:r>
                </w:p>
              </w:tc>
            </w:tr>
            <w:tr w:rsidR="00890FC0" w14:paraId="2DC21504" w14:textId="77777777" w:rsidTr="00AC7D9F">
              <w:trPr>
                <w:trHeight w:val="255"/>
              </w:trPr>
              <w:tc>
                <w:tcPr>
                  <w:tcW w:w="2972" w:type="dxa"/>
                  <w:tcBorders>
                    <w:top w:val="single" w:sz="4" w:space="0" w:color="auto"/>
                    <w:left w:val="single" w:sz="4" w:space="0" w:color="auto"/>
                    <w:bottom w:val="single" w:sz="4" w:space="0" w:color="auto"/>
                    <w:right w:val="single" w:sz="4" w:space="0" w:color="auto"/>
                  </w:tcBorders>
                  <w:hideMark/>
                </w:tcPr>
                <w:p w14:paraId="4499C7F4" w14:textId="77777777" w:rsidR="00890FC0" w:rsidRDefault="00890FC0" w:rsidP="00890FC0">
                  <w:pPr>
                    <w:rPr>
                      <w:sz w:val="16"/>
                      <w:szCs w:val="16"/>
                    </w:rPr>
                  </w:pPr>
                  <w:proofErr w:type="spellStart"/>
                  <w:r>
                    <w:rPr>
                      <w:i/>
                      <w:sz w:val="16"/>
                      <w:szCs w:val="16"/>
                    </w:rPr>
                    <w:t>Št.oseb</w:t>
                  </w:r>
                  <w:proofErr w:type="spellEnd"/>
                  <w:r>
                    <w:rPr>
                      <w:i/>
                      <w:sz w:val="16"/>
                      <w:szCs w:val="16"/>
                    </w:rPr>
                    <w:t xml:space="preserve"> v institucionalnem varstvu na dan oddaje vloge</w:t>
                  </w:r>
                </w:p>
              </w:tc>
              <w:tc>
                <w:tcPr>
                  <w:tcW w:w="4111" w:type="dxa"/>
                  <w:tcBorders>
                    <w:top w:val="single" w:sz="4" w:space="0" w:color="auto"/>
                    <w:left w:val="single" w:sz="4" w:space="0" w:color="auto"/>
                    <w:bottom w:val="single" w:sz="4" w:space="0" w:color="auto"/>
                    <w:right w:val="single" w:sz="4" w:space="0" w:color="auto"/>
                  </w:tcBorders>
                  <w:hideMark/>
                </w:tcPr>
                <w:p w14:paraId="5A98AA17" w14:textId="77777777" w:rsidR="00890FC0" w:rsidRDefault="00890FC0" w:rsidP="00890FC0">
                  <w:pPr>
                    <w:rPr>
                      <w:sz w:val="16"/>
                      <w:szCs w:val="16"/>
                    </w:rPr>
                  </w:pPr>
                  <w:proofErr w:type="spellStart"/>
                  <w:r>
                    <w:rPr>
                      <w:i/>
                      <w:sz w:val="16"/>
                      <w:szCs w:val="16"/>
                    </w:rPr>
                    <w:t>Št.oseb</w:t>
                  </w:r>
                  <w:proofErr w:type="spellEnd"/>
                  <w:r>
                    <w:rPr>
                      <w:i/>
                      <w:sz w:val="16"/>
                      <w:szCs w:val="16"/>
                    </w:rPr>
                    <w:t xml:space="preserve"> v institucionalnem varstvu na dan oddaje vloge – št. preseljenih oseb= ciljna vrednost</w:t>
                  </w:r>
                </w:p>
              </w:tc>
            </w:tr>
          </w:tbl>
          <w:p w14:paraId="0614D8B6" w14:textId="77777777" w:rsidR="00890FC0" w:rsidRDefault="00890FC0">
            <w:pPr>
              <w:pStyle w:val="TableParagraph"/>
              <w:ind w:left="110" w:right="95"/>
              <w:jc w:val="both"/>
              <w:rPr>
                <w:sz w:val="20"/>
              </w:rPr>
            </w:pPr>
          </w:p>
          <w:p w14:paraId="5C04E43A" w14:textId="0A884FCC" w:rsidR="00890FC0" w:rsidRPr="00846C80" w:rsidRDefault="00890FC0" w:rsidP="00890FC0">
            <w:pPr>
              <w:pStyle w:val="TableParagraph"/>
              <w:ind w:left="110" w:right="95"/>
              <w:rPr>
                <w:sz w:val="20"/>
              </w:rPr>
            </w:pPr>
            <w:r w:rsidRPr="00846C80">
              <w:rPr>
                <w:sz w:val="20"/>
              </w:rPr>
              <w:t xml:space="preserve">V poglavju 5.2 je navedeno : </w:t>
            </w:r>
            <w:r w:rsidRPr="00846C80">
              <w:rPr>
                <w:i/>
                <w:iCs/>
                <w:sz w:val="20"/>
              </w:rPr>
              <w:t xml:space="preserve">»Izbrani prijavitelj oseb, ki so bile vključene v novo vzpostavljeno stanovanjsko skupino, ne sme nadomeščati s sprejemanjem drugih oseb iz ciljne skupine (glej poglavje 3. Ciljna skupina javnega razpisa), v sproščene namestitvene kapacitete.«, </w:t>
            </w:r>
            <w:r w:rsidRPr="00846C80">
              <w:rPr>
                <w:sz w:val="20"/>
              </w:rPr>
              <w:t xml:space="preserve">iz česa izhaja, da se </w:t>
            </w:r>
            <w:proofErr w:type="spellStart"/>
            <w:r w:rsidRPr="00846C80">
              <w:rPr>
                <w:sz w:val="20"/>
              </w:rPr>
              <w:t>t.i</w:t>
            </w:r>
            <w:proofErr w:type="spellEnd"/>
            <w:r w:rsidRPr="00846C80">
              <w:rPr>
                <w:sz w:val="20"/>
              </w:rPr>
              <w:t xml:space="preserve">. sproščenih mest ne more zapolnjevati. </w:t>
            </w:r>
            <w:r w:rsidR="000C3570" w:rsidRPr="00846C80">
              <w:rPr>
                <w:sz w:val="20"/>
              </w:rPr>
              <w:t>Povedano drugače, v okviru tega JR ne gre za širjenje kapacitet inst</w:t>
            </w:r>
            <w:r w:rsidR="0008286F">
              <w:rPr>
                <w:sz w:val="20"/>
              </w:rPr>
              <w:t>itu</w:t>
            </w:r>
            <w:r w:rsidR="000C3570" w:rsidRPr="00846C80">
              <w:rPr>
                <w:sz w:val="20"/>
              </w:rPr>
              <w:t xml:space="preserve">cionalnega varstva.  </w:t>
            </w:r>
          </w:p>
          <w:p w14:paraId="15BAE850" w14:textId="77777777" w:rsidR="00890FC0" w:rsidRDefault="00890FC0">
            <w:pPr>
              <w:pStyle w:val="TableParagraph"/>
              <w:ind w:left="110" w:right="95"/>
              <w:jc w:val="both"/>
              <w:rPr>
                <w:sz w:val="20"/>
              </w:rPr>
            </w:pPr>
          </w:p>
          <w:p w14:paraId="265D161D" w14:textId="55BED9EB" w:rsidR="000C3570" w:rsidRPr="0099258A" w:rsidRDefault="000C3570">
            <w:pPr>
              <w:pStyle w:val="TableParagraph"/>
              <w:ind w:left="110" w:right="95"/>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14:paraId="5C26232F" w14:textId="46F51C1F" w:rsidR="0099258A" w:rsidRPr="0006775A" w:rsidRDefault="0006775A" w:rsidP="0099258A">
            <w:pPr>
              <w:pStyle w:val="TableParagraph"/>
              <w:ind w:left="110" w:right="95"/>
              <w:jc w:val="both"/>
              <w:rPr>
                <w:b/>
                <w:bCs/>
                <w:sz w:val="20"/>
              </w:rPr>
            </w:pPr>
            <w:r w:rsidRPr="0006775A">
              <w:rPr>
                <w:b/>
                <w:bCs/>
                <w:sz w:val="20"/>
              </w:rPr>
              <w:t>06.05.2021</w:t>
            </w:r>
          </w:p>
        </w:tc>
      </w:tr>
      <w:tr w:rsidR="003A2C38" w:rsidRPr="0099258A" w14:paraId="11A03E30" w14:textId="77777777" w:rsidTr="00AC7D9F">
        <w:trPr>
          <w:trHeight w:val="460"/>
        </w:trPr>
        <w:tc>
          <w:tcPr>
            <w:tcW w:w="629" w:type="dxa"/>
            <w:tcBorders>
              <w:top w:val="single" w:sz="4" w:space="0" w:color="000000"/>
              <w:left w:val="single" w:sz="4" w:space="0" w:color="000000"/>
              <w:bottom w:val="single" w:sz="4" w:space="0" w:color="000000"/>
              <w:right w:val="single" w:sz="4" w:space="0" w:color="000000"/>
            </w:tcBorders>
          </w:tcPr>
          <w:p w14:paraId="08BE9B7F" w14:textId="77777777" w:rsidR="003A2C38" w:rsidRPr="0099258A" w:rsidRDefault="003A2C38" w:rsidP="0099258A">
            <w:pPr>
              <w:pStyle w:val="TableParagraph"/>
              <w:ind w:left="110" w:right="95"/>
              <w:jc w:val="both"/>
              <w:rPr>
                <w:sz w:val="20"/>
              </w:rPr>
            </w:pPr>
            <w:r>
              <w:rPr>
                <w:sz w:val="20"/>
              </w:rPr>
              <w:t>12.</w:t>
            </w:r>
          </w:p>
        </w:tc>
        <w:tc>
          <w:tcPr>
            <w:tcW w:w="3934" w:type="dxa"/>
            <w:tcBorders>
              <w:top w:val="single" w:sz="4" w:space="0" w:color="000000"/>
              <w:left w:val="single" w:sz="4" w:space="0" w:color="000000"/>
              <w:bottom w:val="single" w:sz="4" w:space="0" w:color="000000"/>
              <w:right w:val="single" w:sz="4" w:space="0" w:color="000000"/>
            </w:tcBorders>
          </w:tcPr>
          <w:p w14:paraId="136009CB" w14:textId="77777777" w:rsidR="006B13BB" w:rsidRPr="006B13BB" w:rsidRDefault="006B13BB" w:rsidP="006B13BB">
            <w:pPr>
              <w:pStyle w:val="TableParagraph"/>
              <w:ind w:left="110" w:right="95"/>
              <w:jc w:val="both"/>
              <w:rPr>
                <w:sz w:val="20"/>
              </w:rPr>
            </w:pPr>
            <w:r w:rsidRPr="006B13BB">
              <w:rPr>
                <w:sz w:val="20"/>
              </w:rPr>
              <w:t xml:space="preserve">V točki 7 Razpisne dokumentacije - Pogoji za kandidiranje in preverjanje izpolnjevanja pogojev ja zapisano: "Vsak prijavitelj, ki še ni izpeljal postopkov za pridobitev nepremičnine v last Republike </w:t>
            </w:r>
            <w:r w:rsidRPr="006B13BB">
              <w:rPr>
                <w:sz w:val="20"/>
              </w:rPr>
              <w:lastRenderedPageBreak/>
              <w:t>Slovenije oziroma ustrezna nepremičnina še ni identificirana, mora ob oddaji priložiti analizo trga nepremičnin, ki ob oddaji vloge ne sme biti starejša od 1 meseca. Iz analize trga nepremičnin mora biti razvidno, kakšna je ponudba nepremičnin, ki so primerne glede na zahteve iz javnega razpisa. Prijavitelj analizo trga nepremičnin predloži na obrazcu, ki je del razpisne dokumentacije (Priloga št. 1). Prijavitelj odda eno analizo trga nepremičnin na posamezno vlogo na predpisanem obrazcu, ki vsebuje vse zahtevane podatke. Če se predvideva vzpostavitev dveh namestitvenih enot na istem naslovu (eno gradbeno dovoljenje), prijavitelj odda eno analizo. </w:t>
            </w:r>
          </w:p>
          <w:p w14:paraId="66645C21" w14:textId="77777777" w:rsidR="006B13BB" w:rsidRPr="006B13BB" w:rsidRDefault="006B13BB" w:rsidP="006B13BB">
            <w:pPr>
              <w:pStyle w:val="TableParagraph"/>
              <w:ind w:left="110" w:right="95"/>
              <w:jc w:val="both"/>
              <w:rPr>
                <w:sz w:val="20"/>
              </w:rPr>
            </w:pPr>
            <w:r w:rsidRPr="006B13BB">
              <w:rPr>
                <w:sz w:val="20"/>
              </w:rPr>
              <w:sym w:font="Symbol" w:char="F0B7"/>
            </w:r>
            <w:r w:rsidRPr="006B13BB">
              <w:rPr>
                <w:sz w:val="20"/>
              </w:rPr>
              <w:t xml:space="preserve"> Priloga št. 1: Analiza trga nepremičnin </w:t>
            </w:r>
          </w:p>
          <w:p w14:paraId="332F3E59" w14:textId="77777777" w:rsidR="006B13BB" w:rsidRPr="006B13BB" w:rsidRDefault="006B13BB" w:rsidP="006B13BB">
            <w:pPr>
              <w:pStyle w:val="TableParagraph"/>
              <w:ind w:left="110" w:right="95"/>
              <w:jc w:val="both"/>
              <w:rPr>
                <w:sz w:val="20"/>
              </w:rPr>
            </w:pPr>
            <w:r w:rsidRPr="006B13BB">
              <w:rPr>
                <w:sz w:val="20"/>
              </w:rPr>
              <w:sym w:font="Symbol" w:char="F0B7"/>
            </w:r>
            <w:r w:rsidRPr="006B13BB">
              <w:rPr>
                <w:sz w:val="20"/>
              </w:rPr>
              <w:t xml:space="preserve"> Kopija sklenjenega </w:t>
            </w:r>
            <w:bookmarkStart w:id="0" w:name="_Hlk71093136"/>
            <w:r w:rsidRPr="006B13BB">
              <w:rPr>
                <w:sz w:val="20"/>
              </w:rPr>
              <w:t xml:space="preserve">pravnega posla z </w:t>
            </w:r>
            <w:proofErr w:type="spellStart"/>
            <w:r w:rsidRPr="006B13BB">
              <w:rPr>
                <w:sz w:val="20"/>
              </w:rPr>
              <w:t>odložnim</w:t>
            </w:r>
            <w:proofErr w:type="spellEnd"/>
            <w:r w:rsidRPr="006B13BB">
              <w:rPr>
                <w:sz w:val="20"/>
              </w:rPr>
              <w:t xml:space="preserve"> pogojem v obliki notarskega zapis</w:t>
            </w:r>
            <w:bookmarkEnd w:id="0"/>
            <w:r w:rsidRPr="006B13BB">
              <w:rPr>
                <w:sz w:val="20"/>
              </w:rPr>
              <w:t>a, na podlagi katerega bo ob pridobitvi EU sredstev iz tega javnega razpisa, vknjižena lastninska pravica v korist Republike Slovenije </w:t>
            </w:r>
          </w:p>
          <w:p w14:paraId="3677A670" w14:textId="77777777" w:rsidR="006B13BB" w:rsidRPr="006B13BB" w:rsidRDefault="006B13BB" w:rsidP="006B13BB">
            <w:pPr>
              <w:pStyle w:val="TableParagraph"/>
              <w:ind w:left="110" w:right="95"/>
              <w:jc w:val="both"/>
              <w:rPr>
                <w:sz w:val="20"/>
              </w:rPr>
            </w:pPr>
            <w:r w:rsidRPr="006B13BB">
              <w:rPr>
                <w:sz w:val="20"/>
              </w:rPr>
              <w:sym w:font="Symbol" w:char="F0B7"/>
            </w:r>
            <w:r w:rsidRPr="006B13BB">
              <w:rPr>
                <w:sz w:val="20"/>
              </w:rPr>
              <w:t xml:space="preserve"> Izpis iz zemljiške knjige/potrdilo o predznambi stavbne pravice/kopija pravnega posla v obliki notarskega zapisa, ki vsebuje zemljiškoknjižno dovolilo ki vsebuje zemljiškoknjižno dovolilo za 9 Za vsako stanovanjsko enoto mora prijavitelj navesti vsaj 3 primerne nepremičnine. V primeru lastništva nepremičnine, ki je predmet prijave na javni razpis, naj prijavitelj predloži zahtevana dokazila. V tem primeru ni potrebna priprava analize trga nepremičnin. vpis pravice v korist Republike Slovenije  </w:t>
            </w:r>
          </w:p>
          <w:p w14:paraId="2738E2D1" w14:textId="77777777" w:rsidR="006B13BB" w:rsidRPr="006B13BB" w:rsidRDefault="006B13BB" w:rsidP="006B13BB">
            <w:pPr>
              <w:pStyle w:val="TableParagraph"/>
              <w:ind w:left="110" w:right="95"/>
              <w:jc w:val="both"/>
              <w:rPr>
                <w:sz w:val="20"/>
              </w:rPr>
            </w:pPr>
          </w:p>
          <w:p w14:paraId="4C623462" w14:textId="77777777" w:rsidR="006B13BB" w:rsidRPr="006B13BB" w:rsidRDefault="006B13BB" w:rsidP="006B13BB">
            <w:pPr>
              <w:pStyle w:val="TableParagraph"/>
              <w:ind w:left="110" w:right="95"/>
              <w:jc w:val="both"/>
              <w:rPr>
                <w:sz w:val="20"/>
              </w:rPr>
            </w:pPr>
            <w:r w:rsidRPr="006B13BB">
              <w:rPr>
                <w:sz w:val="20"/>
              </w:rPr>
              <w:t xml:space="preserve">1. Zanima nas, če nepremičnina še ni dokončno znana, če zadostuje le analiza trga brez kopij sklenjenega pravnega </w:t>
            </w:r>
            <w:r w:rsidRPr="006B13BB">
              <w:rPr>
                <w:sz w:val="20"/>
              </w:rPr>
              <w:lastRenderedPageBreak/>
              <w:t xml:space="preserve">posla z </w:t>
            </w:r>
            <w:proofErr w:type="spellStart"/>
            <w:r w:rsidRPr="006B13BB">
              <w:rPr>
                <w:sz w:val="20"/>
              </w:rPr>
              <w:t>odložnim</w:t>
            </w:r>
            <w:proofErr w:type="spellEnd"/>
            <w:r w:rsidRPr="006B13BB">
              <w:rPr>
                <w:sz w:val="20"/>
              </w:rPr>
              <w:t xml:space="preserve"> pogojem v obliki notarskega zapisa?</w:t>
            </w:r>
          </w:p>
          <w:p w14:paraId="6E805FE0" w14:textId="77777777" w:rsidR="006B13BB" w:rsidRPr="006B13BB" w:rsidRDefault="006B13BB" w:rsidP="006B13BB">
            <w:pPr>
              <w:pStyle w:val="TableParagraph"/>
              <w:ind w:left="110" w:right="95"/>
              <w:jc w:val="both"/>
              <w:rPr>
                <w:sz w:val="20"/>
              </w:rPr>
            </w:pPr>
          </w:p>
          <w:p w14:paraId="4DEB1121" w14:textId="77777777" w:rsidR="006B13BB" w:rsidRPr="006B13BB" w:rsidRDefault="006B13BB" w:rsidP="006B13BB">
            <w:pPr>
              <w:pStyle w:val="TableParagraph"/>
              <w:ind w:left="110" w:right="95"/>
              <w:jc w:val="both"/>
              <w:rPr>
                <w:sz w:val="20"/>
              </w:rPr>
            </w:pPr>
            <w:r w:rsidRPr="006B13BB">
              <w:rPr>
                <w:sz w:val="20"/>
              </w:rPr>
              <w:t xml:space="preserve">2. Zanima nas, če bi se za 1 nepremičnino že sedaj odločili in sklenili z lastnikom pravni posel z </w:t>
            </w:r>
            <w:proofErr w:type="spellStart"/>
            <w:r w:rsidRPr="006B13BB">
              <w:rPr>
                <w:sz w:val="20"/>
              </w:rPr>
              <w:t>odložnim</w:t>
            </w:r>
            <w:proofErr w:type="spellEnd"/>
            <w:r w:rsidRPr="006B13BB">
              <w:rPr>
                <w:sz w:val="20"/>
              </w:rPr>
              <w:t xml:space="preserve"> pogojem cca 3 mesece v obliki notarskega zapisa, če je potem pa dovolj samo ta dokument brez analize trga?</w:t>
            </w:r>
          </w:p>
          <w:p w14:paraId="4DFD0976" w14:textId="77777777" w:rsidR="006B13BB" w:rsidRPr="006B13BB" w:rsidRDefault="006B13BB" w:rsidP="006B13BB">
            <w:pPr>
              <w:pStyle w:val="TableParagraph"/>
              <w:ind w:left="110" w:right="95"/>
              <w:jc w:val="both"/>
              <w:rPr>
                <w:sz w:val="20"/>
              </w:rPr>
            </w:pPr>
          </w:p>
          <w:p w14:paraId="7F60D1F9" w14:textId="77777777" w:rsidR="006B13BB" w:rsidRPr="006B13BB" w:rsidRDefault="006B13BB" w:rsidP="006B13BB">
            <w:pPr>
              <w:pStyle w:val="TableParagraph"/>
              <w:ind w:left="110" w:right="95"/>
              <w:jc w:val="both"/>
              <w:rPr>
                <w:sz w:val="20"/>
              </w:rPr>
            </w:pPr>
            <w:r w:rsidRPr="006B13BB">
              <w:rPr>
                <w:sz w:val="20"/>
              </w:rPr>
              <w:t>3. Pa če ne vemo, katero nepremičnino bomo dejansko lahko kupili čez 3-4 mesece na trgu, če sedaj oddamo samo analizo trga, ne vemo, kako v DIIP-u  predvideti potrebna gradbena, obnovitvena dela, da bodo pogoji razpisa izpolnjeni. Je dovolj da se napiše le SKUPNA postavka v financah odkup nepremičnine (hiše) in potrebna obnovitvena dela npr. 250.000 EUR?</w:t>
            </w:r>
          </w:p>
          <w:p w14:paraId="4064430E" w14:textId="77777777" w:rsidR="003A2C38" w:rsidRPr="0099258A" w:rsidRDefault="003A2C38">
            <w:pPr>
              <w:pStyle w:val="TableParagraph"/>
              <w:ind w:left="110" w:right="95"/>
              <w:jc w:val="both"/>
              <w:rPr>
                <w:sz w:val="20"/>
              </w:rPr>
            </w:pPr>
          </w:p>
        </w:tc>
        <w:tc>
          <w:tcPr>
            <w:tcW w:w="7662" w:type="dxa"/>
            <w:tcBorders>
              <w:top w:val="single" w:sz="4" w:space="0" w:color="000000"/>
              <w:left w:val="single" w:sz="4" w:space="0" w:color="000000"/>
              <w:bottom w:val="single" w:sz="4" w:space="0" w:color="000000"/>
              <w:right w:val="single" w:sz="4" w:space="0" w:color="000000"/>
            </w:tcBorders>
          </w:tcPr>
          <w:p w14:paraId="616D44D4" w14:textId="77777777" w:rsidR="00230E65" w:rsidRDefault="00230E65" w:rsidP="00230E65">
            <w:pPr>
              <w:pStyle w:val="Default"/>
              <w:rPr>
                <w:sz w:val="20"/>
                <w:szCs w:val="20"/>
              </w:rPr>
            </w:pPr>
            <w:r>
              <w:rPr>
                <w:sz w:val="20"/>
              </w:rPr>
              <w:lastRenderedPageBreak/>
              <w:t xml:space="preserve">1. Iz točke 7.2. Javnega razpisa izhaja, da  mora </w:t>
            </w:r>
            <w:r>
              <w:t>v</w:t>
            </w:r>
            <w:r>
              <w:rPr>
                <w:sz w:val="20"/>
                <w:szCs w:val="20"/>
              </w:rPr>
              <w:t xml:space="preserve">sak prijavitelj, ki še ni izpeljal postopkov za pridobitev nepremičnine v last Republike Slovenije oziroma ustrezna nepremičnina še ni identificirana, ob oddaji priložiti analizo trga nepremičnin, ki ob </w:t>
            </w:r>
            <w:r>
              <w:rPr>
                <w:sz w:val="20"/>
                <w:szCs w:val="20"/>
              </w:rPr>
              <w:lastRenderedPageBreak/>
              <w:t>oddaji vloge ne sme biti starejša od 1 meseca. Pravni posel za neidentificirano nepremičnino ne more obstajati.</w:t>
            </w:r>
          </w:p>
          <w:p w14:paraId="37F66391" w14:textId="77777777" w:rsidR="00230E65" w:rsidRDefault="00230E65" w:rsidP="00230E65">
            <w:pPr>
              <w:pStyle w:val="Default"/>
              <w:rPr>
                <w:sz w:val="20"/>
                <w:szCs w:val="20"/>
              </w:rPr>
            </w:pPr>
          </w:p>
          <w:p w14:paraId="02567065" w14:textId="42DE9439" w:rsidR="00230E65" w:rsidRPr="00AC7D9F" w:rsidRDefault="00230E65" w:rsidP="00230E65">
            <w:pPr>
              <w:pStyle w:val="Default"/>
            </w:pPr>
            <w:r>
              <w:rPr>
                <w:sz w:val="20"/>
                <w:szCs w:val="20"/>
              </w:rPr>
              <w:t xml:space="preserve">2. Da. V  točki 7.2 in 7.3. Javnega razpisa je namreč opredeljeno, da v primeru identificirane nepremičnine, ki še ni v lasti Republike Slovenije, prijavitelj vlogi priloži zemljiškoknjižni izpisek, iz katerega izhaja predznamba stavbne pravice, v primeru pridobitve pa kopija pravnega posla z </w:t>
            </w:r>
            <w:proofErr w:type="spellStart"/>
            <w:r>
              <w:rPr>
                <w:sz w:val="20"/>
                <w:szCs w:val="20"/>
              </w:rPr>
              <w:t>odložnim</w:t>
            </w:r>
            <w:proofErr w:type="spellEnd"/>
            <w:r>
              <w:rPr>
                <w:sz w:val="20"/>
                <w:szCs w:val="20"/>
              </w:rPr>
              <w:t xml:space="preserve"> pogojem v obliki notarskega zapisa, ki vsebuje zemljiškoknjižno dovolilo za vpis </w:t>
            </w:r>
            <w:r w:rsidR="00222B8A">
              <w:rPr>
                <w:sz w:val="20"/>
                <w:szCs w:val="20"/>
              </w:rPr>
              <w:t xml:space="preserve">lastninske </w:t>
            </w:r>
            <w:r>
              <w:rPr>
                <w:sz w:val="20"/>
                <w:szCs w:val="20"/>
              </w:rPr>
              <w:t xml:space="preserve">pravice v korist Republike Slovenije. </w:t>
            </w:r>
          </w:p>
          <w:p w14:paraId="49228771" w14:textId="77777777" w:rsidR="00230E65" w:rsidRPr="00AC7D9F" w:rsidRDefault="00230E65" w:rsidP="00E903F6">
            <w:pPr>
              <w:pStyle w:val="Default"/>
            </w:pPr>
          </w:p>
          <w:p w14:paraId="4CB2CF19" w14:textId="57259C1A" w:rsidR="00E903F6" w:rsidRPr="0099258A" w:rsidRDefault="00EE1159" w:rsidP="00BE4DA5">
            <w:pPr>
              <w:pStyle w:val="TableParagraph"/>
              <w:ind w:left="110" w:right="95"/>
              <w:rPr>
                <w:sz w:val="20"/>
              </w:rPr>
            </w:pPr>
            <w:r>
              <w:rPr>
                <w:sz w:val="20"/>
              </w:rPr>
              <w:t xml:space="preserve">3.  </w:t>
            </w:r>
            <w:r w:rsidR="00E903F6">
              <w:rPr>
                <w:sz w:val="20"/>
              </w:rPr>
              <w:t xml:space="preserve">Predlagamo, da se </w:t>
            </w:r>
            <w:r w:rsidR="00E903F6" w:rsidRPr="00E903F6">
              <w:rPr>
                <w:sz w:val="20"/>
              </w:rPr>
              <w:t xml:space="preserve"> lahko glede na analizo trga nepremičnin, </w:t>
            </w:r>
            <w:r w:rsidR="00E903F6" w:rsidRPr="00E903F6">
              <w:rPr>
                <w:sz w:val="20"/>
              </w:rPr>
              <w:br/>
              <w:t xml:space="preserve">vzame </w:t>
            </w:r>
            <w:r w:rsidR="000C3570">
              <w:rPr>
                <w:sz w:val="20"/>
              </w:rPr>
              <w:t>najvišja vrednost za</w:t>
            </w:r>
            <w:r w:rsidR="0006775A">
              <w:rPr>
                <w:sz w:val="20"/>
              </w:rPr>
              <w:t xml:space="preserve"> vse upravičene stroške, pri čemer je maksimalni delež sofinanciranja v vrednosti 277.001,00 EUR na posamezno vzpostavljeno stanovanjsko skupino.</w:t>
            </w:r>
            <w:r w:rsidR="00E903F6" w:rsidRPr="00E903F6">
              <w:rPr>
                <w:sz w:val="20"/>
              </w:rPr>
              <w:t xml:space="preserve"> </w:t>
            </w:r>
            <w:r w:rsidR="00E903F6" w:rsidRPr="00E903F6">
              <w:rPr>
                <w:sz w:val="20"/>
              </w:rPr>
              <w:br/>
            </w:r>
            <w:r w:rsidR="00E903F6" w:rsidRPr="00E903F6">
              <w:rPr>
                <w:sz w:val="20"/>
              </w:rPr>
              <w:br/>
            </w:r>
          </w:p>
        </w:tc>
        <w:tc>
          <w:tcPr>
            <w:tcW w:w="1872" w:type="dxa"/>
            <w:tcBorders>
              <w:top w:val="single" w:sz="4" w:space="0" w:color="000000"/>
              <w:left w:val="single" w:sz="4" w:space="0" w:color="000000"/>
              <w:bottom w:val="single" w:sz="4" w:space="0" w:color="000000"/>
              <w:right w:val="single" w:sz="4" w:space="0" w:color="000000"/>
            </w:tcBorders>
          </w:tcPr>
          <w:p w14:paraId="02BFC2C9" w14:textId="29889E26" w:rsidR="003A2C38" w:rsidRPr="0006775A" w:rsidRDefault="0006775A" w:rsidP="0099258A">
            <w:pPr>
              <w:pStyle w:val="TableParagraph"/>
              <w:ind w:left="110" w:right="95"/>
              <w:jc w:val="both"/>
              <w:rPr>
                <w:b/>
                <w:bCs/>
                <w:sz w:val="20"/>
              </w:rPr>
            </w:pPr>
            <w:r w:rsidRPr="0006775A">
              <w:rPr>
                <w:b/>
                <w:bCs/>
                <w:sz w:val="20"/>
              </w:rPr>
              <w:lastRenderedPageBreak/>
              <w:t>06.05.2021</w:t>
            </w:r>
          </w:p>
        </w:tc>
      </w:tr>
      <w:tr w:rsidR="00DC1B0C" w:rsidRPr="0099258A" w14:paraId="6659318D" w14:textId="77777777" w:rsidTr="00AC7D9F">
        <w:trPr>
          <w:trHeight w:val="460"/>
        </w:trPr>
        <w:tc>
          <w:tcPr>
            <w:tcW w:w="629" w:type="dxa"/>
            <w:tcBorders>
              <w:top w:val="single" w:sz="4" w:space="0" w:color="000000"/>
              <w:left w:val="single" w:sz="4" w:space="0" w:color="000000"/>
              <w:bottom w:val="single" w:sz="4" w:space="0" w:color="000000"/>
              <w:right w:val="single" w:sz="4" w:space="0" w:color="000000"/>
            </w:tcBorders>
          </w:tcPr>
          <w:p w14:paraId="4C0CF686" w14:textId="4BDB4393" w:rsidR="00DC1B0C" w:rsidRDefault="00DC1B0C" w:rsidP="0099258A">
            <w:pPr>
              <w:pStyle w:val="TableParagraph"/>
              <w:ind w:left="110" w:right="95"/>
              <w:jc w:val="both"/>
              <w:rPr>
                <w:sz w:val="20"/>
              </w:rPr>
            </w:pPr>
            <w:r>
              <w:rPr>
                <w:sz w:val="20"/>
              </w:rPr>
              <w:lastRenderedPageBreak/>
              <w:t>13.</w:t>
            </w:r>
          </w:p>
        </w:tc>
        <w:tc>
          <w:tcPr>
            <w:tcW w:w="3934" w:type="dxa"/>
            <w:tcBorders>
              <w:top w:val="single" w:sz="4" w:space="0" w:color="000000"/>
              <w:left w:val="single" w:sz="4" w:space="0" w:color="000000"/>
              <w:bottom w:val="single" w:sz="4" w:space="0" w:color="000000"/>
              <w:right w:val="single" w:sz="4" w:space="0" w:color="000000"/>
            </w:tcBorders>
          </w:tcPr>
          <w:p w14:paraId="285A4075" w14:textId="776AA745" w:rsidR="00DC1B0C" w:rsidRPr="006B13BB" w:rsidRDefault="00DC1B0C" w:rsidP="006B13BB">
            <w:pPr>
              <w:pStyle w:val="TableParagraph"/>
              <w:ind w:left="110" w:right="95"/>
              <w:jc w:val="both"/>
              <w:rPr>
                <w:sz w:val="20"/>
              </w:rPr>
            </w:pPr>
            <w:r w:rsidRPr="00DC1B0C">
              <w:rPr>
                <w:sz w:val="20"/>
              </w:rPr>
              <w:t>Ali se je mogoče prijaviti na razpis za nakup nepremičnine v kateri že bivajo naši stanovalci in jo imamo v najemu (zdi se nam bolj smiselno, da je nepremičnina naša, kot da plačujemo najemnino, hkrati bi nam lastništvo pomenilo, da ni bojazni, da bi morali stanovalce ob preteku pogodbe premeščati nazaj v zavod)</w:t>
            </w:r>
          </w:p>
        </w:tc>
        <w:tc>
          <w:tcPr>
            <w:tcW w:w="7662" w:type="dxa"/>
            <w:tcBorders>
              <w:top w:val="single" w:sz="4" w:space="0" w:color="000000"/>
              <w:left w:val="single" w:sz="4" w:space="0" w:color="000000"/>
              <w:bottom w:val="single" w:sz="4" w:space="0" w:color="000000"/>
              <w:right w:val="single" w:sz="4" w:space="0" w:color="000000"/>
            </w:tcBorders>
          </w:tcPr>
          <w:p w14:paraId="340FE046" w14:textId="371971FC" w:rsidR="00397F09" w:rsidRPr="00BE4DA5" w:rsidRDefault="00DC1B0C" w:rsidP="00BE4DA5">
            <w:pPr>
              <w:widowControl/>
              <w:tabs>
                <w:tab w:val="left" w:pos="709"/>
              </w:tabs>
              <w:autoSpaceDE/>
              <w:autoSpaceDN/>
              <w:contextualSpacing/>
              <w:jc w:val="both"/>
              <w:rPr>
                <w:sz w:val="20"/>
              </w:rPr>
            </w:pPr>
            <w:r w:rsidRPr="00BE4DA5">
              <w:rPr>
                <w:sz w:val="20"/>
              </w:rPr>
              <w:t xml:space="preserve">Skladno </w:t>
            </w:r>
            <w:r w:rsidR="00397F09" w:rsidRPr="00BE4DA5">
              <w:rPr>
                <w:sz w:val="20"/>
              </w:rPr>
              <w:t xml:space="preserve">s poglavjem 7.3 v točki 4. javnega razpisa, ki opredeljuje: </w:t>
            </w:r>
            <w:r w:rsidR="00397F09" w:rsidRPr="000E784D">
              <w:rPr>
                <w:sz w:val="20"/>
              </w:rPr>
              <w:t>»</w:t>
            </w:r>
            <w:r w:rsidR="00397F09" w:rsidRPr="00BE4DA5">
              <w:rPr>
                <w:sz w:val="20"/>
              </w:rPr>
              <w:t>V primeru, da bo prijavitelj stanovanjsko skupino vzpostavil v nepremičnini, ki je že v lasti Republike Slovenije, ne sme biti v tej nepremičnini locirana obstoječa infrastruktura zavoda, v katerem se izvaja celodnevno institucionalno varstvo</w:t>
            </w:r>
            <w:r w:rsidR="00397F09" w:rsidRPr="00BE4DA5" w:rsidDel="002C18EC">
              <w:rPr>
                <w:sz w:val="20"/>
              </w:rPr>
              <w:t xml:space="preserve"> </w:t>
            </w:r>
            <w:r w:rsidR="00397F09" w:rsidRPr="00BE4DA5">
              <w:rPr>
                <w:sz w:val="20"/>
              </w:rPr>
              <w:t>enota zavoda ali biti že vzpostavljena več kot 1 kakršnakoli oblika stalne ali začasne namestitve za 4-6 oseb. Vloga za sofinanciranje  se ne nanaša zgolj na nakup zgolj zemljišča in/ali rekonstrukcijo/širitev že obstoječe enote stanovanjske skupine.</w:t>
            </w:r>
            <w:r w:rsidR="00397F09" w:rsidRPr="000E784D">
              <w:rPr>
                <w:sz w:val="20"/>
              </w:rPr>
              <w:t>«</w:t>
            </w:r>
            <w:r w:rsidR="00397F09" w:rsidRPr="00BE4DA5">
              <w:rPr>
                <w:sz w:val="20"/>
              </w:rPr>
              <w:t xml:space="preserve"> takšna investicija ni mogoča</w:t>
            </w:r>
            <w:r w:rsidR="00A558BC">
              <w:rPr>
                <w:sz w:val="20"/>
              </w:rPr>
              <w:t xml:space="preserve"> (pogoj javnega razpisa ni izpolnjen)</w:t>
            </w:r>
            <w:r w:rsidR="00397F09" w:rsidRPr="00BE4DA5">
              <w:rPr>
                <w:sz w:val="20"/>
              </w:rPr>
              <w:t xml:space="preserve">. Glejte tudi odgovor na vprašanje št.5. </w:t>
            </w:r>
          </w:p>
          <w:p w14:paraId="296790D0" w14:textId="601BA2D0" w:rsidR="00DC1B0C" w:rsidRPr="00BE4DA5" w:rsidRDefault="00397F09" w:rsidP="00230E65">
            <w:pPr>
              <w:pStyle w:val="Default"/>
              <w:rPr>
                <w:rFonts w:eastAsia="Arial"/>
                <w:color w:val="auto"/>
                <w:sz w:val="20"/>
                <w:szCs w:val="22"/>
              </w:rPr>
            </w:pPr>
            <w:r w:rsidRPr="00BE4DA5">
              <w:rPr>
                <w:rFonts w:eastAsia="Arial"/>
                <w:color w:val="auto"/>
                <w:sz w:val="20"/>
                <w:szCs w:val="22"/>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052B39E8" w14:textId="2F8AF586" w:rsidR="00DC1B0C" w:rsidRPr="0006775A" w:rsidRDefault="009B5145" w:rsidP="0099258A">
            <w:pPr>
              <w:pStyle w:val="TableParagraph"/>
              <w:ind w:left="110" w:right="95"/>
              <w:jc w:val="both"/>
              <w:rPr>
                <w:b/>
                <w:bCs/>
                <w:sz w:val="20"/>
              </w:rPr>
            </w:pPr>
            <w:r>
              <w:rPr>
                <w:b/>
                <w:bCs/>
                <w:sz w:val="20"/>
              </w:rPr>
              <w:t>7</w:t>
            </w:r>
            <w:r w:rsidR="004B634F">
              <w:rPr>
                <w:b/>
                <w:bCs/>
                <w:sz w:val="20"/>
              </w:rPr>
              <w:t>.6.2021</w:t>
            </w:r>
          </w:p>
        </w:tc>
      </w:tr>
      <w:tr w:rsidR="00DC1B0C" w:rsidRPr="0099258A" w14:paraId="41057DE7" w14:textId="77777777" w:rsidTr="00AC7D9F">
        <w:trPr>
          <w:trHeight w:val="460"/>
        </w:trPr>
        <w:tc>
          <w:tcPr>
            <w:tcW w:w="629" w:type="dxa"/>
            <w:tcBorders>
              <w:top w:val="single" w:sz="4" w:space="0" w:color="000000"/>
              <w:left w:val="single" w:sz="4" w:space="0" w:color="000000"/>
              <w:bottom w:val="single" w:sz="4" w:space="0" w:color="000000"/>
              <w:right w:val="single" w:sz="4" w:space="0" w:color="000000"/>
            </w:tcBorders>
          </w:tcPr>
          <w:p w14:paraId="6235969E" w14:textId="7705815A" w:rsidR="00DC1B0C" w:rsidRDefault="00DC1B0C" w:rsidP="0099258A">
            <w:pPr>
              <w:pStyle w:val="TableParagraph"/>
              <w:ind w:left="110" w:right="95"/>
              <w:jc w:val="both"/>
              <w:rPr>
                <w:sz w:val="20"/>
              </w:rPr>
            </w:pPr>
            <w:r>
              <w:rPr>
                <w:sz w:val="20"/>
              </w:rPr>
              <w:t>14.</w:t>
            </w:r>
          </w:p>
        </w:tc>
        <w:tc>
          <w:tcPr>
            <w:tcW w:w="3934" w:type="dxa"/>
            <w:tcBorders>
              <w:top w:val="single" w:sz="4" w:space="0" w:color="000000"/>
              <w:left w:val="single" w:sz="4" w:space="0" w:color="000000"/>
              <w:bottom w:val="single" w:sz="4" w:space="0" w:color="000000"/>
              <w:right w:val="single" w:sz="4" w:space="0" w:color="000000"/>
            </w:tcBorders>
          </w:tcPr>
          <w:p w14:paraId="3CE01114" w14:textId="5E458A61" w:rsidR="00DC1B0C" w:rsidRPr="006B13BB" w:rsidRDefault="00DC1B0C" w:rsidP="006B13BB">
            <w:pPr>
              <w:pStyle w:val="TableParagraph"/>
              <w:ind w:left="110" w:right="95"/>
              <w:jc w:val="both"/>
              <w:rPr>
                <w:sz w:val="20"/>
              </w:rPr>
            </w:pPr>
            <w:r w:rsidRPr="00DC1B0C">
              <w:rPr>
                <w:sz w:val="20"/>
              </w:rPr>
              <w:t>Prosili bi, če lahko podrobneje opišete »da sta na istem naslovu lahko dve stanovanjski skupini«, ali to pomeni dve stavbi, ali pa sta lahko dve stanovanjski skupini vzpostavljeni v isti stavbi ampak npr. v različnih nadstropjih?</w:t>
            </w:r>
          </w:p>
        </w:tc>
        <w:tc>
          <w:tcPr>
            <w:tcW w:w="7662" w:type="dxa"/>
            <w:tcBorders>
              <w:top w:val="single" w:sz="4" w:space="0" w:color="000000"/>
              <w:left w:val="single" w:sz="4" w:space="0" w:color="000000"/>
              <w:bottom w:val="single" w:sz="4" w:space="0" w:color="000000"/>
              <w:right w:val="single" w:sz="4" w:space="0" w:color="000000"/>
            </w:tcBorders>
          </w:tcPr>
          <w:p w14:paraId="7AFBF265" w14:textId="23647A62" w:rsidR="00DC1B0C" w:rsidRPr="00BE4DA5" w:rsidRDefault="00397F09" w:rsidP="00230E65">
            <w:pPr>
              <w:pStyle w:val="Default"/>
              <w:rPr>
                <w:rFonts w:eastAsia="Arial"/>
                <w:color w:val="auto"/>
                <w:sz w:val="20"/>
                <w:szCs w:val="22"/>
              </w:rPr>
            </w:pPr>
            <w:r w:rsidRPr="00BE4DA5">
              <w:rPr>
                <w:rFonts w:eastAsia="Arial"/>
                <w:color w:val="auto"/>
                <w:sz w:val="20"/>
                <w:szCs w:val="22"/>
              </w:rPr>
              <w:t xml:space="preserve">Dve stanovanjski skupini sta lahko vzpostavljeni v enem objektu na istem naslovu, pri čemer morajo prijavitelji zagotoviti, da sta stanovanjski skupini  funkcionalno popolnoma ločeni enoti (ločeni vhodi, prostori, itd.). </w:t>
            </w:r>
            <w:r w:rsidR="000E784D" w:rsidRPr="00BE4DA5">
              <w:rPr>
                <w:rFonts w:eastAsia="Arial"/>
                <w:color w:val="auto"/>
                <w:sz w:val="20"/>
                <w:szCs w:val="22"/>
              </w:rPr>
              <w:t xml:space="preserve">Podrobneje to opredeljuje poglavje 7.3 javnega razpisa, v točki 6. </w:t>
            </w:r>
          </w:p>
        </w:tc>
        <w:tc>
          <w:tcPr>
            <w:tcW w:w="1872" w:type="dxa"/>
            <w:tcBorders>
              <w:top w:val="single" w:sz="4" w:space="0" w:color="000000"/>
              <w:left w:val="single" w:sz="4" w:space="0" w:color="000000"/>
              <w:bottom w:val="single" w:sz="4" w:space="0" w:color="000000"/>
              <w:right w:val="single" w:sz="4" w:space="0" w:color="000000"/>
            </w:tcBorders>
          </w:tcPr>
          <w:p w14:paraId="2E8F0D7F" w14:textId="21033D1A" w:rsidR="00DC1B0C" w:rsidRPr="0006775A" w:rsidRDefault="009B5145" w:rsidP="0099258A">
            <w:pPr>
              <w:pStyle w:val="TableParagraph"/>
              <w:ind w:left="110" w:right="95"/>
              <w:jc w:val="both"/>
              <w:rPr>
                <w:b/>
                <w:bCs/>
                <w:sz w:val="20"/>
              </w:rPr>
            </w:pPr>
            <w:r>
              <w:rPr>
                <w:b/>
                <w:bCs/>
                <w:sz w:val="20"/>
              </w:rPr>
              <w:t>7.6.2021</w:t>
            </w:r>
          </w:p>
        </w:tc>
      </w:tr>
      <w:tr w:rsidR="00DC1B0C" w:rsidRPr="0099258A" w14:paraId="7D9C5FA7" w14:textId="77777777" w:rsidTr="00AC7D9F">
        <w:trPr>
          <w:trHeight w:val="460"/>
        </w:trPr>
        <w:tc>
          <w:tcPr>
            <w:tcW w:w="629" w:type="dxa"/>
            <w:tcBorders>
              <w:top w:val="single" w:sz="4" w:space="0" w:color="000000"/>
              <w:left w:val="single" w:sz="4" w:space="0" w:color="000000"/>
              <w:bottom w:val="single" w:sz="4" w:space="0" w:color="000000"/>
              <w:right w:val="single" w:sz="4" w:space="0" w:color="000000"/>
            </w:tcBorders>
          </w:tcPr>
          <w:p w14:paraId="424A9ED3" w14:textId="76779BC6" w:rsidR="00DC1B0C" w:rsidRDefault="00DC1B0C" w:rsidP="0099258A">
            <w:pPr>
              <w:pStyle w:val="TableParagraph"/>
              <w:ind w:left="110" w:right="95"/>
              <w:jc w:val="both"/>
              <w:rPr>
                <w:sz w:val="20"/>
              </w:rPr>
            </w:pPr>
            <w:r>
              <w:rPr>
                <w:sz w:val="20"/>
              </w:rPr>
              <w:t xml:space="preserve">15. </w:t>
            </w:r>
          </w:p>
        </w:tc>
        <w:tc>
          <w:tcPr>
            <w:tcW w:w="3934" w:type="dxa"/>
            <w:tcBorders>
              <w:top w:val="single" w:sz="4" w:space="0" w:color="000000"/>
              <w:left w:val="single" w:sz="4" w:space="0" w:color="000000"/>
              <w:bottom w:val="single" w:sz="4" w:space="0" w:color="000000"/>
              <w:right w:val="single" w:sz="4" w:space="0" w:color="000000"/>
            </w:tcBorders>
          </w:tcPr>
          <w:p w14:paraId="5E5D3FD9" w14:textId="2E49B112" w:rsidR="000E784D" w:rsidRPr="00BE4DA5" w:rsidRDefault="000E784D" w:rsidP="00BE4DA5">
            <w:pPr>
              <w:pStyle w:val="TableParagraph"/>
              <w:ind w:left="110" w:right="95"/>
              <w:jc w:val="both"/>
              <w:rPr>
                <w:sz w:val="20"/>
              </w:rPr>
            </w:pPr>
            <w:r w:rsidRPr="00BE4DA5">
              <w:rPr>
                <w:sz w:val="20"/>
              </w:rPr>
              <w:t>Sem mama 18-letne</w:t>
            </w:r>
            <w:r w:rsidR="00C24095">
              <w:rPr>
                <w:sz w:val="20"/>
              </w:rPr>
              <w:t>ga</w:t>
            </w:r>
            <w:r w:rsidRPr="00BE4DA5">
              <w:rPr>
                <w:sz w:val="20"/>
              </w:rPr>
              <w:t xml:space="preserve"> </w:t>
            </w:r>
            <w:r w:rsidR="00C24095">
              <w:rPr>
                <w:sz w:val="20"/>
              </w:rPr>
              <w:t>fanta</w:t>
            </w:r>
            <w:r w:rsidRPr="00BE4DA5">
              <w:rPr>
                <w:sz w:val="20"/>
              </w:rPr>
              <w:t xml:space="preserve">, ki ima </w:t>
            </w:r>
            <w:proofErr w:type="spellStart"/>
            <w:r w:rsidRPr="00BE4DA5">
              <w:rPr>
                <w:sz w:val="20"/>
              </w:rPr>
              <w:t>delecijo</w:t>
            </w:r>
            <w:proofErr w:type="spellEnd"/>
            <w:r w:rsidRPr="00BE4DA5">
              <w:rPr>
                <w:sz w:val="20"/>
              </w:rPr>
              <w:t xml:space="preserve"> kromosoma </w:t>
            </w:r>
            <w:r w:rsidR="000A7593">
              <w:rPr>
                <w:sz w:val="20"/>
              </w:rPr>
              <w:t>in</w:t>
            </w:r>
            <w:r w:rsidRPr="00BE4DA5">
              <w:rPr>
                <w:sz w:val="20"/>
              </w:rPr>
              <w:t xml:space="preserve"> avtizem. Ker sedaj živi z menoj v popolnem </w:t>
            </w:r>
            <w:r w:rsidR="000A7593">
              <w:rPr>
                <w:sz w:val="20"/>
              </w:rPr>
              <w:t>udobju</w:t>
            </w:r>
            <w:r w:rsidRPr="00BE4DA5">
              <w:rPr>
                <w:sz w:val="20"/>
              </w:rPr>
              <w:t xml:space="preserve"> in ker vem, da bo na dolgi rok moral preživeti svoje življenje v stanovanjski skupnosti</w:t>
            </w:r>
            <w:r w:rsidR="00C24095">
              <w:rPr>
                <w:sz w:val="20"/>
              </w:rPr>
              <w:t>,</w:t>
            </w:r>
            <w:r w:rsidRPr="00BE4DA5">
              <w:rPr>
                <w:sz w:val="20"/>
              </w:rPr>
              <w:t xml:space="preserve"> mu </w:t>
            </w:r>
            <w:r w:rsidRPr="00BE4DA5">
              <w:rPr>
                <w:sz w:val="20"/>
              </w:rPr>
              <w:lastRenderedPageBreak/>
              <w:t>želim sedaj zagotoviti in urediti prostor za življenje v skupnosti.</w:t>
            </w:r>
          </w:p>
          <w:p w14:paraId="3A6760FE" w14:textId="77777777" w:rsidR="000E784D" w:rsidRPr="00BE4DA5" w:rsidRDefault="000E784D" w:rsidP="00BE4DA5">
            <w:pPr>
              <w:pStyle w:val="TableParagraph"/>
              <w:ind w:left="110" w:right="95"/>
              <w:jc w:val="both"/>
              <w:rPr>
                <w:sz w:val="20"/>
              </w:rPr>
            </w:pPr>
            <w:r w:rsidRPr="00BE4DA5">
              <w:rPr>
                <w:sz w:val="20"/>
              </w:rPr>
              <w:t xml:space="preserve">Ali se lahko kot skupina </w:t>
            </w:r>
            <w:proofErr w:type="spellStart"/>
            <w:r w:rsidRPr="00BE4DA5">
              <w:rPr>
                <w:sz w:val="20"/>
              </w:rPr>
              <w:t>istomislečih</w:t>
            </w:r>
            <w:proofErr w:type="spellEnd"/>
            <w:r w:rsidRPr="00BE4DA5">
              <w:rPr>
                <w:sz w:val="20"/>
              </w:rPr>
              <w:t xml:space="preserve"> staršev, ali kot obstoječe društvo (npr. SONČEK, SOŽITJE, morda kot ŠOLA za OTROKE S POSEBNIMI POTREBAMI) prijavimo na razpis?</w:t>
            </w:r>
          </w:p>
          <w:p w14:paraId="43BBEE9A" w14:textId="2B00BF19" w:rsidR="00DC1B0C" w:rsidRPr="006B13BB" w:rsidRDefault="000E784D" w:rsidP="000E784D">
            <w:pPr>
              <w:pStyle w:val="TableParagraph"/>
              <w:ind w:left="110" w:right="95"/>
              <w:jc w:val="both"/>
              <w:rPr>
                <w:sz w:val="20"/>
              </w:rPr>
            </w:pPr>
            <w:r w:rsidRPr="00BE4DA5">
              <w:rPr>
                <w:sz w:val="20"/>
              </w:rPr>
              <w:t xml:space="preserve">Hkrati me zanima, kdo je pravi naslov za informacije, če želimo kot starši nositi finančno breme za postavitev doma za 6 oseb s posebnimi potrebami in potrebujemo s </w:t>
            </w:r>
            <w:proofErr w:type="spellStart"/>
            <w:r w:rsidRPr="00BE4DA5">
              <w:rPr>
                <w:sz w:val="20"/>
              </w:rPr>
              <w:t>stranim</w:t>
            </w:r>
            <w:proofErr w:type="spellEnd"/>
            <w:r w:rsidRPr="00BE4DA5">
              <w:rPr>
                <w:sz w:val="20"/>
              </w:rPr>
              <w:t xml:space="preserve"> države "delovno silo" za te osebe?</w:t>
            </w:r>
          </w:p>
        </w:tc>
        <w:tc>
          <w:tcPr>
            <w:tcW w:w="7662" w:type="dxa"/>
            <w:tcBorders>
              <w:top w:val="single" w:sz="4" w:space="0" w:color="000000"/>
              <w:left w:val="single" w:sz="4" w:space="0" w:color="000000"/>
              <w:bottom w:val="single" w:sz="4" w:space="0" w:color="000000"/>
              <w:right w:val="single" w:sz="4" w:space="0" w:color="000000"/>
            </w:tcBorders>
          </w:tcPr>
          <w:p w14:paraId="75F5B186" w14:textId="18904E56" w:rsidR="00DC3A33" w:rsidRPr="00DC3A33" w:rsidRDefault="00A558BC" w:rsidP="00DC3A33">
            <w:pPr>
              <w:pStyle w:val="TableParagraph"/>
              <w:ind w:left="110" w:right="95"/>
              <w:jc w:val="both"/>
              <w:rPr>
                <w:b/>
                <w:bCs/>
                <w:sz w:val="20"/>
              </w:rPr>
            </w:pPr>
            <w:r>
              <w:rPr>
                <w:b/>
                <w:bCs/>
                <w:sz w:val="20"/>
              </w:rPr>
              <w:lastRenderedPageBreak/>
              <w:t xml:space="preserve">Ključni pogoj, ki ga morajo izpolniti prijavitelji je pogoj, da so </w:t>
            </w:r>
            <w:r w:rsidRPr="00A558BC">
              <w:rPr>
                <w:b/>
                <w:bCs/>
                <w:sz w:val="20"/>
              </w:rPr>
              <w:t>pravna oseba s sedežem v R</w:t>
            </w:r>
            <w:r>
              <w:rPr>
                <w:b/>
                <w:bCs/>
                <w:sz w:val="20"/>
              </w:rPr>
              <w:t>S</w:t>
            </w:r>
            <w:r w:rsidRPr="00A558BC">
              <w:rPr>
                <w:b/>
                <w:bCs/>
                <w:sz w:val="20"/>
              </w:rPr>
              <w:t>, ustanovljena s   strani   R</w:t>
            </w:r>
            <w:r>
              <w:rPr>
                <w:b/>
                <w:bCs/>
                <w:sz w:val="20"/>
              </w:rPr>
              <w:t>S</w:t>
            </w:r>
            <w:r w:rsidRPr="00A558BC">
              <w:rPr>
                <w:b/>
                <w:bCs/>
                <w:sz w:val="20"/>
              </w:rPr>
              <w:t>,   ki   je</w:t>
            </w:r>
            <w:r>
              <w:rPr>
                <w:b/>
                <w:bCs/>
                <w:sz w:val="20"/>
              </w:rPr>
              <w:t xml:space="preserve"> </w:t>
            </w:r>
            <w:r w:rsidRPr="00A558BC">
              <w:rPr>
                <w:b/>
                <w:bCs/>
                <w:sz w:val="20"/>
              </w:rPr>
              <w:t xml:space="preserve">registrirana   kot   javni socialnovarstveni  zavod,  ki  v  skladu  s  standardno  klasifikacijo dejavnosti  opravlja  dejavnost  nastanitvenih  ustanov  za  oskrbo starejših in invalidnih oseb (87.300) ali dejavnost nastanitvenih ustanov  za  oskrbo  duševno  </w:t>
            </w:r>
            <w:r w:rsidRPr="00A558BC">
              <w:rPr>
                <w:b/>
                <w:bCs/>
                <w:sz w:val="20"/>
              </w:rPr>
              <w:lastRenderedPageBreak/>
              <w:t xml:space="preserve">prizadetih,  duševno  obolelih  in zasvojenih oseb (87.200) in </w:t>
            </w:r>
            <w:r>
              <w:rPr>
                <w:b/>
                <w:bCs/>
                <w:sz w:val="20"/>
              </w:rPr>
              <w:t xml:space="preserve">že </w:t>
            </w:r>
            <w:r w:rsidRPr="00A558BC">
              <w:rPr>
                <w:b/>
                <w:bCs/>
                <w:sz w:val="20"/>
              </w:rPr>
              <w:t xml:space="preserve">ima v celodnevnem institucionalnem varstvu osebe iz ciljne skupine </w:t>
            </w:r>
            <w:r>
              <w:rPr>
                <w:b/>
                <w:bCs/>
                <w:sz w:val="20"/>
              </w:rPr>
              <w:t xml:space="preserve">javnega razpisa in hkrati izpolni vse druge zahteve javnega razpisa.  </w:t>
            </w:r>
            <w:r w:rsidR="00DC3A33">
              <w:rPr>
                <w:b/>
                <w:bCs/>
                <w:sz w:val="20"/>
              </w:rPr>
              <w:t>P</w:t>
            </w:r>
            <w:r w:rsidR="00DC3A33" w:rsidRPr="00DC3A33">
              <w:rPr>
                <w:b/>
                <w:bCs/>
                <w:sz w:val="20"/>
              </w:rPr>
              <w:t>r</w:t>
            </w:r>
            <w:r>
              <w:rPr>
                <w:b/>
                <w:bCs/>
                <w:sz w:val="20"/>
              </w:rPr>
              <w:t xml:space="preserve">avna subjekta </w:t>
            </w:r>
            <w:r w:rsidR="00DC3A33" w:rsidRPr="00DC3A33">
              <w:rPr>
                <w:b/>
                <w:bCs/>
                <w:sz w:val="20"/>
              </w:rPr>
              <w:t>Sonček in Zveza Sožitje sta koncesionarja</w:t>
            </w:r>
            <w:r>
              <w:rPr>
                <w:b/>
                <w:bCs/>
                <w:sz w:val="20"/>
              </w:rPr>
              <w:t>, torej zasebnika, ki ne izpolnita zahtevanega pogoja</w:t>
            </w:r>
            <w:r w:rsidR="00DC3A33" w:rsidRPr="00DC3A33">
              <w:rPr>
                <w:b/>
                <w:bCs/>
                <w:sz w:val="20"/>
              </w:rPr>
              <w:t>. Šola za otroke s posebnimi potrebami ima osnovno dejavnost registrirano na področju izobraževanja, nastanitev se izvaja za otroke, ki niso usmerjeni v socialno varstvene storitve, tako da je edino smiselno, da projekte kot jih predlagajo starši prijavi javni zavod</w:t>
            </w:r>
            <w:r>
              <w:rPr>
                <w:b/>
                <w:bCs/>
                <w:sz w:val="20"/>
              </w:rPr>
              <w:t>, ki izpolnjuje</w:t>
            </w:r>
            <w:r w:rsidR="00DC3A33" w:rsidRPr="00DC3A33">
              <w:rPr>
                <w:b/>
                <w:bCs/>
                <w:sz w:val="20"/>
              </w:rPr>
              <w:t xml:space="preserve"> pogojev javnega razpisa.</w:t>
            </w:r>
          </w:p>
          <w:p w14:paraId="1BBD5DA5" w14:textId="72B1485F" w:rsidR="00DC1B0C" w:rsidRDefault="00DC1B0C" w:rsidP="00BE4DA5">
            <w:pPr>
              <w:pStyle w:val="TableParagraph"/>
              <w:ind w:left="110" w:right="95"/>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14:paraId="4ABE324C" w14:textId="0FDBBB69" w:rsidR="00DC1B0C" w:rsidRPr="0006775A" w:rsidRDefault="009B5145" w:rsidP="0099258A">
            <w:pPr>
              <w:pStyle w:val="TableParagraph"/>
              <w:ind w:left="110" w:right="95"/>
              <w:jc w:val="both"/>
              <w:rPr>
                <w:b/>
                <w:bCs/>
                <w:sz w:val="20"/>
              </w:rPr>
            </w:pPr>
            <w:r>
              <w:rPr>
                <w:b/>
                <w:bCs/>
                <w:sz w:val="20"/>
              </w:rPr>
              <w:lastRenderedPageBreak/>
              <w:t>7.6.2021</w:t>
            </w:r>
          </w:p>
        </w:tc>
      </w:tr>
      <w:tr w:rsidR="000A7593" w:rsidRPr="0099258A" w14:paraId="044BD8B3" w14:textId="77777777" w:rsidTr="00AC7D9F">
        <w:trPr>
          <w:trHeight w:val="460"/>
        </w:trPr>
        <w:tc>
          <w:tcPr>
            <w:tcW w:w="629" w:type="dxa"/>
            <w:tcBorders>
              <w:top w:val="single" w:sz="4" w:space="0" w:color="000000"/>
              <w:left w:val="single" w:sz="4" w:space="0" w:color="000000"/>
              <w:bottom w:val="single" w:sz="4" w:space="0" w:color="000000"/>
              <w:right w:val="single" w:sz="4" w:space="0" w:color="000000"/>
            </w:tcBorders>
          </w:tcPr>
          <w:p w14:paraId="1AD2B03E" w14:textId="12F35881" w:rsidR="000A7593" w:rsidRDefault="004E4342" w:rsidP="0099258A">
            <w:pPr>
              <w:pStyle w:val="TableParagraph"/>
              <w:ind w:left="110" w:right="95"/>
              <w:jc w:val="both"/>
              <w:rPr>
                <w:sz w:val="20"/>
              </w:rPr>
            </w:pPr>
            <w:r>
              <w:rPr>
                <w:sz w:val="20"/>
              </w:rPr>
              <w:t>16.</w:t>
            </w:r>
          </w:p>
        </w:tc>
        <w:tc>
          <w:tcPr>
            <w:tcW w:w="3934" w:type="dxa"/>
            <w:tcBorders>
              <w:top w:val="single" w:sz="4" w:space="0" w:color="000000"/>
              <w:left w:val="single" w:sz="4" w:space="0" w:color="000000"/>
              <w:bottom w:val="single" w:sz="4" w:space="0" w:color="000000"/>
              <w:right w:val="single" w:sz="4" w:space="0" w:color="000000"/>
            </w:tcBorders>
          </w:tcPr>
          <w:p w14:paraId="2452D446" w14:textId="77777777" w:rsidR="000A7593" w:rsidRPr="000A7593" w:rsidRDefault="000A7593" w:rsidP="000A7593">
            <w:pPr>
              <w:pStyle w:val="TableParagraph"/>
              <w:ind w:left="110" w:right="95"/>
              <w:jc w:val="both"/>
              <w:rPr>
                <w:b/>
                <w:bCs/>
                <w:i/>
                <w:iCs/>
                <w:sz w:val="20"/>
              </w:rPr>
            </w:pPr>
            <w:r w:rsidRPr="000A7593">
              <w:rPr>
                <w:i/>
                <w:iCs/>
                <w:sz w:val="20"/>
              </w:rPr>
              <w:t xml:space="preserve">Iz točke 2 splošnih pogojev izhaja, da prijavitelj, ki še ni izpeljal postopkov za pridobitev nepremičnine v last RS oziroma ustrezna nepremičnina še ni identificirana, priloži </w:t>
            </w:r>
            <w:r w:rsidRPr="000A7593">
              <w:rPr>
                <w:b/>
                <w:bCs/>
                <w:i/>
                <w:iCs/>
                <w:sz w:val="20"/>
              </w:rPr>
              <w:t xml:space="preserve">analizo trga nepremičnin. </w:t>
            </w:r>
          </w:p>
          <w:p w14:paraId="18A63C67" w14:textId="77777777" w:rsidR="000A7593" w:rsidRPr="000A7593" w:rsidRDefault="000A7593" w:rsidP="000A7593">
            <w:pPr>
              <w:pStyle w:val="TableParagraph"/>
              <w:ind w:left="110" w:right="95"/>
              <w:jc w:val="both"/>
              <w:rPr>
                <w:b/>
                <w:bCs/>
                <w:i/>
                <w:iCs/>
                <w:sz w:val="20"/>
              </w:rPr>
            </w:pPr>
          </w:p>
          <w:p w14:paraId="1FBFF0A0" w14:textId="3C67ED05" w:rsidR="000A7593" w:rsidRPr="000A7593" w:rsidRDefault="000A7593" w:rsidP="000A7593">
            <w:pPr>
              <w:pStyle w:val="TableParagraph"/>
              <w:ind w:left="110" w:right="95"/>
              <w:jc w:val="both"/>
              <w:rPr>
                <w:sz w:val="20"/>
              </w:rPr>
            </w:pPr>
            <w:r w:rsidRPr="000A7593">
              <w:rPr>
                <w:i/>
                <w:iCs/>
                <w:sz w:val="20"/>
              </w:rPr>
              <w:t>Prosimo za pojasnilo oziroma potrditev, če je slednje možno tudi v primeru nakupa potencialnih zemljišč (primernih za gradnjo, brez pridobljenega gradbenega dovoljenja).</w:t>
            </w:r>
          </w:p>
        </w:tc>
        <w:tc>
          <w:tcPr>
            <w:tcW w:w="7662" w:type="dxa"/>
            <w:tcBorders>
              <w:top w:val="single" w:sz="4" w:space="0" w:color="000000"/>
              <w:left w:val="single" w:sz="4" w:space="0" w:color="000000"/>
              <w:bottom w:val="single" w:sz="4" w:space="0" w:color="000000"/>
              <w:right w:val="single" w:sz="4" w:space="0" w:color="000000"/>
            </w:tcBorders>
          </w:tcPr>
          <w:p w14:paraId="497552C4" w14:textId="77777777" w:rsidR="000A7593" w:rsidRDefault="000A7593">
            <w:pPr>
              <w:pStyle w:val="TableParagraph"/>
              <w:ind w:left="110" w:right="95"/>
              <w:jc w:val="both"/>
              <w:rPr>
                <w:sz w:val="20"/>
              </w:rPr>
            </w:pPr>
            <w:r>
              <w:rPr>
                <w:sz w:val="20"/>
              </w:rPr>
              <w:t>V primeru gradnje se zahteva</w:t>
            </w:r>
            <w:r w:rsidR="004B634F">
              <w:rPr>
                <w:sz w:val="20"/>
              </w:rPr>
              <w:t xml:space="preserve">, da je </w:t>
            </w:r>
            <w:r>
              <w:rPr>
                <w:sz w:val="20"/>
              </w:rPr>
              <w:t>k vlogi priloženo pravnomočno gradbeno dovoljenje za celotno investicijo (glejte Specifični pogoji za vse prijavljene projekte, 1.pogoj). Zeml</w:t>
            </w:r>
            <w:r w:rsidR="004B634F">
              <w:rPr>
                <w:sz w:val="20"/>
              </w:rPr>
              <w:t>jišče, ki nima gradbenega dovoljenja, ne more kandidirati na javnem razpisu</w:t>
            </w:r>
            <w:r w:rsidR="008B7512">
              <w:rPr>
                <w:sz w:val="20"/>
              </w:rPr>
              <w:t xml:space="preserve"> (pogoj javnega razpisa ni izpolnjen)</w:t>
            </w:r>
            <w:r w:rsidR="004B634F">
              <w:rPr>
                <w:sz w:val="20"/>
              </w:rPr>
              <w:t>.</w:t>
            </w:r>
          </w:p>
          <w:p w14:paraId="35F894E0" w14:textId="77777777" w:rsidR="00222B8A" w:rsidRDefault="00222B8A">
            <w:pPr>
              <w:pStyle w:val="TableParagraph"/>
              <w:ind w:left="110" w:right="95"/>
              <w:jc w:val="both"/>
              <w:rPr>
                <w:sz w:val="20"/>
              </w:rPr>
            </w:pPr>
          </w:p>
          <w:p w14:paraId="217EE326" w14:textId="1FB89044" w:rsidR="00222B8A" w:rsidRDefault="00222B8A" w:rsidP="00222B8A">
            <w:pPr>
              <w:pStyle w:val="TableParagraph"/>
              <w:ind w:right="95"/>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14:paraId="1BDCE50D" w14:textId="5E00B183" w:rsidR="000A7593" w:rsidRPr="0006775A" w:rsidRDefault="009B5145" w:rsidP="0099258A">
            <w:pPr>
              <w:pStyle w:val="TableParagraph"/>
              <w:ind w:left="110" w:right="95"/>
              <w:jc w:val="both"/>
              <w:rPr>
                <w:b/>
                <w:bCs/>
                <w:sz w:val="20"/>
              </w:rPr>
            </w:pPr>
            <w:r>
              <w:rPr>
                <w:b/>
                <w:bCs/>
                <w:sz w:val="20"/>
              </w:rPr>
              <w:t>7.6.2021</w:t>
            </w:r>
          </w:p>
        </w:tc>
      </w:tr>
      <w:tr w:rsidR="004B634F" w:rsidRPr="0099258A" w14:paraId="2DC68B5E" w14:textId="77777777" w:rsidTr="00AC7D9F">
        <w:trPr>
          <w:trHeight w:val="460"/>
        </w:trPr>
        <w:tc>
          <w:tcPr>
            <w:tcW w:w="629" w:type="dxa"/>
            <w:tcBorders>
              <w:top w:val="single" w:sz="4" w:space="0" w:color="000000"/>
              <w:left w:val="single" w:sz="4" w:space="0" w:color="000000"/>
              <w:bottom w:val="single" w:sz="4" w:space="0" w:color="000000"/>
              <w:right w:val="single" w:sz="4" w:space="0" w:color="000000"/>
            </w:tcBorders>
          </w:tcPr>
          <w:p w14:paraId="51089D31" w14:textId="296303FD" w:rsidR="004B634F" w:rsidRDefault="004E4342" w:rsidP="0099258A">
            <w:pPr>
              <w:pStyle w:val="TableParagraph"/>
              <w:ind w:left="110" w:right="95"/>
              <w:jc w:val="both"/>
              <w:rPr>
                <w:sz w:val="20"/>
              </w:rPr>
            </w:pPr>
            <w:r>
              <w:rPr>
                <w:sz w:val="20"/>
              </w:rPr>
              <w:t>17.</w:t>
            </w:r>
          </w:p>
        </w:tc>
        <w:tc>
          <w:tcPr>
            <w:tcW w:w="3934" w:type="dxa"/>
            <w:tcBorders>
              <w:top w:val="single" w:sz="4" w:space="0" w:color="000000"/>
              <w:left w:val="single" w:sz="4" w:space="0" w:color="000000"/>
              <w:bottom w:val="single" w:sz="4" w:space="0" w:color="000000"/>
              <w:right w:val="single" w:sz="4" w:space="0" w:color="000000"/>
            </w:tcBorders>
          </w:tcPr>
          <w:p w14:paraId="408BD8E7" w14:textId="4C98C204" w:rsidR="004B634F" w:rsidRPr="004B634F" w:rsidRDefault="004B634F" w:rsidP="004B634F">
            <w:pPr>
              <w:pStyle w:val="TableParagraph"/>
              <w:ind w:left="110" w:right="95"/>
              <w:jc w:val="both"/>
              <w:rPr>
                <w:i/>
                <w:iCs/>
                <w:sz w:val="20"/>
              </w:rPr>
            </w:pPr>
            <w:r>
              <w:rPr>
                <w:i/>
                <w:iCs/>
                <w:sz w:val="20"/>
              </w:rPr>
              <w:t>P</w:t>
            </w:r>
            <w:r w:rsidRPr="004B634F">
              <w:rPr>
                <w:i/>
                <w:iCs/>
                <w:sz w:val="20"/>
              </w:rPr>
              <w:t>ri pregledu pogojev za prijavo na javni razpis, še posebej Obrazca št. 2 – Kontrolni list, smo zasledili, da se že v Dokumentu identifikacije investicijskega projekta (DIIP) zahteva, da vsebuje že določene specifične informacije in izračune, ki so sestavni del nadaljnje investicijske dokumentacije (predinvesticijske zasnove (PIZ) in investicijskega programa (IP)) skladno z Uredbo o enotni metodologiji za pripravo in obravnavo investicijske dokumentacije na področju javnih financ (Uradni list RS, št. 60/06, 54/10 in 27/16) oziroma v tem primeru tudi informacije, ki so točno vezane na javni razpis (npr. na kateri sklop se prijavljamo itd.).</w:t>
            </w:r>
          </w:p>
          <w:p w14:paraId="500CF9CC" w14:textId="77777777" w:rsidR="004B634F" w:rsidRPr="004B634F" w:rsidRDefault="004B634F" w:rsidP="004B634F">
            <w:pPr>
              <w:pStyle w:val="TableParagraph"/>
              <w:ind w:left="110" w:right="95"/>
              <w:jc w:val="both"/>
              <w:rPr>
                <w:i/>
                <w:iCs/>
                <w:sz w:val="20"/>
              </w:rPr>
            </w:pPr>
          </w:p>
          <w:p w14:paraId="1CD7E5D2" w14:textId="77777777" w:rsidR="004B634F" w:rsidRPr="004B634F" w:rsidRDefault="004B634F" w:rsidP="004B634F">
            <w:pPr>
              <w:pStyle w:val="TableParagraph"/>
              <w:ind w:left="110" w:right="95"/>
              <w:jc w:val="both"/>
              <w:rPr>
                <w:i/>
                <w:iCs/>
                <w:sz w:val="20"/>
              </w:rPr>
            </w:pPr>
            <w:r w:rsidRPr="004B634F">
              <w:rPr>
                <w:i/>
                <w:iCs/>
                <w:sz w:val="20"/>
              </w:rPr>
              <w:t xml:space="preserve">Konkretno v našem primeru je bil DIIP izdelan in potrjen s strani sveta zavoda marca 2021, ko smo bili s strani MDDSZ pozvani, da posredujemo DIIP in informacije o predvideni investiciji, ko se je zbiralo predloge za projekt </w:t>
            </w:r>
            <w:proofErr w:type="spellStart"/>
            <w:r w:rsidRPr="004B634F">
              <w:rPr>
                <w:i/>
                <w:iCs/>
                <w:sz w:val="20"/>
              </w:rPr>
              <w:t>React</w:t>
            </w:r>
            <w:proofErr w:type="spellEnd"/>
            <w:r w:rsidRPr="004B634F">
              <w:rPr>
                <w:i/>
                <w:iCs/>
                <w:sz w:val="20"/>
              </w:rPr>
              <w:t>-EU. Le-ta pa ne vsebuje vseh zahtevanih podatkov iz Kontrolnega lista v razpisni dokumentaciji, saj takrat razpis še ni bil objavljen.</w:t>
            </w:r>
          </w:p>
          <w:p w14:paraId="2198738C" w14:textId="77777777" w:rsidR="004B634F" w:rsidRPr="004B634F" w:rsidRDefault="004B634F" w:rsidP="004B634F">
            <w:pPr>
              <w:pStyle w:val="TableParagraph"/>
              <w:ind w:left="110" w:right="95"/>
              <w:jc w:val="both"/>
              <w:rPr>
                <w:i/>
                <w:iCs/>
                <w:sz w:val="20"/>
              </w:rPr>
            </w:pPr>
          </w:p>
          <w:p w14:paraId="52834474" w14:textId="7095758F" w:rsidR="004B634F" w:rsidRPr="000A7593" w:rsidRDefault="004B634F" w:rsidP="004B634F">
            <w:pPr>
              <w:pStyle w:val="TableParagraph"/>
              <w:ind w:left="110" w:right="95"/>
              <w:jc w:val="both"/>
              <w:rPr>
                <w:i/>
                <w:iCs/>
                <w:sz w:val="20"/>
              </w:rPr>
            </w:pPr>
            <w:r w:rsidRPr="004B634F">
              <w:rPr>
                <w:i/>
                <w:iCs/>
                <w:sz w:val="20"/>
              </w:rPr>
              <w:t>Ker se bo nadaljevalo s prijavo že potrjenega projekta s strani sveta zavoda in je projekt na osnovni sklepa o potrditvi DIIP-a že uvrščen v finančni načrt zavoda, nas zanima, če je potrebno ponovno pripravljati DIIP in ga ponovno sprejemati/potrjevati na svetu zavoda, ali bo dovolj, da se zahtevane vsebine v okviru kontrolnega lista (Obrazca št. 2) lahko navede in specificira v nadaljnji investicijski dokumentaciji, v našem primeru predinvesticijski zasnovi (PIZ) in investicijskem programu (IP), ter se v Obrazcu št. 2 – Kontrolni list pod temi vsebinami navede, da jih ni v DIIP, temveč so v PIZ na strani xx in v IP na strani xx.</w:t>
            </w:r>
          </w:p>
        </w:tc>
        <w:tc>
          <w:tcPr>
            <w:tcW w:w="7662" w:type="dxa"/>
            <w:tcBorders>
              <w:top w:val="single" w:sz="4" w:space="0" w:color="000000"/>
              <w:left w:val="single" w:sz="4" w:space="0" w:color="000000"/>
              <w:bottom w:val="single" w:sz="4" w:space="0" w:color="000000"/>
              <w:right w:val="single" w:sz="4" w:space="0" w:color="000000"/>
            </w:tcBorders>
          </w:tcPr>
          <w:p w14:paraId="7EEAE0FA" w14:textId="4BCC4BB9" w:rsidR="004B634F" w:rsidRPr="00222B8A" w:rsidRDefault="004B634F" w:rsidP="004B634F">
            <w:pPr>
              <w:pStyle w:val="TableParagraph"/>
              <w:ind w:right="95"/>
              <w:jc w:val="both"/>
              <w:rPr>
                <w:i/>
                <w:iCs/>
                <w:sz w:val="20"/>
              </w:rPr>
            </w:pPr>
            <w:r>
              <w:rPr>
                <w:sz w:val="20"/>
              </w:rPr>
              <w:lastRenderedPageBreak/>
              <w:t xml:space="preserve">Vsebine, ki so zahtevane za </w:t>
            </w:r>
            <w:r w:rsidRPr="004B634F">
              <w:rPr>
                <w:i/>
                <w:iCs/>
                <w:sz w:val="20"/>
              </w:rPr>
              <w:t>Dokument identifikacije investicijskega projekta</w:t>
            </w:r>
            <w:r>
              <w:rPr>
                <w:sz w:val="20"/>
              </w:rPr>
              <w:t xml:space="preserve"> so lahko navedene tudi v drugi dokumentaciji (Investicijski program).</w:t>
            </w:r>
          </w:p>
          <w:p w14:paraId="18EFBE78" w14:textId="77777777" w:rsidR="004B634F" w:rsidRDefault="004B634F">
            <w:pPr>
              <w:pStyle w:val="TableParagraph"/>
              <w:ind w:right="95"/>
              <w:jc w:val="both"/>
              <w:rPr>
                <w:i/>
                <w:iCs/>
                <w:sz w:val="20"/>
              </w:rPr>
            </w:pPr>
            <w:r>
              <w:rPr>
                <w:i/>
                <w:iCs/>
                <w:sz w:val="20"/>
              </w:rPr>
              <w:t>D</w:t>
            </w:r>
            <w:r w:rsidRPr="004B634F">
              <w:rPr>
                <w:i/>
                <w:iCs/>
                <w:sz w:val="20"/>
              </w:rPr>
              <w:t>ovol</w:t>
            </w:r>
            <w:r>
              <w:rPr>
                <w:i/>
                <w:iCs/>
                <w:sz w:val="20"/>
              </w:rPr>
              <w:t>j bo</w:t>
            </w:r>
            <w:r w:rsidRPr="004B634F">
              <w:rPr>
                <w:i/>
                <w:iCs/>
                <w:sz w:val="20"/>
              </w:rPr>
              <w:t>, da se zahtevane vsebine v okviru kontrolnega lista (Obrazca št. 2) lahko navede in specificira v nadaljnji investicijski dokumentaciji</w:t>
            </w:r>
            <w:r>
              <w:rPr>
                <w:i/>
                <w:iCs/>
                <w:sz w:val="20"/>
              </w:rPr>
              <w:t>, na k</w:t>
            </w:r>
            <w:r w:rsidRPr="004B634F">
              <w:rPr>
                <w:i/>
                <w:iCs/>
                <w:sz w:val="20"/>
              </w:rPr>
              <w:t>ontrolni list p</w:t>
            </w:r>
            <w:r>
              <w:rPr>
                <w:i/>
                <w:iCs/>
                <w:sz w:val="20"/>
              </w:rPr>
              <w:t>ri</w:t>
            </w:r>
            <w:r w:rsidRPr="004B634F">
              <w:rPr>
                <w:i/>
                <w:iCs/>
                <w:sz w:val="20"/>
              </w:rPr>
              <w:t xml:space="preserve"> te</w:t>
            </w:r>
            <w:r>
              <w:rPr>
                <w:i/>
                <w:iCs/>
                <w:sz w:val="20"/>
              </w:rPr>
              <w:t>h</w:t>
            </w:r>
            <w:r w:rsidRPr="004B634F">
              <w:rPr>
                <w:i/>
                <w:iCs/>
                <w:sz w:val="20"/>
              </w:rPr>
              <w:t xml:space="preserve"> vsebina</w:t>
            </w:r>
            <w:r>
              <w:rPr>
                <w:i/>
                <w:iCs/>
                <w:sz w:val="20"/>
              </w:rPr>
              <w:t>h</w:t>
            </w:r>
            <w:r w:rsidRPr="004B634F">
              <w:rPr>
                <w:i/>
                <w:iCs/>
                <w:sz w:val="20"/>
              </w:rPr>
              <w:t xml:space="preserve"> navede</w:t>
            </w:r>
            <w:r>
              <w:rPr>
                <w:i/>
                <w:iCs/>
                <w:sz w:val="20"/>
              </w:rPr>
              <w:t xml:space="preserve"> vrsto investicijske dokumentacije in stran. </w:t>
            </w:r>
          </w:p>
          <w:p w14:paraId="5B2F6880" w14:textId="77777777" w:rsidR="00AC2841" w:rsidRDefault="00AC2841">
            <w:pPr>
              <w:pStyle w:val="TableParagraph"/>
              <w:ind w:right="95"/>
              <w:jc w:val="both"/>
              <w:rPr>
                <w:i/>
                <w:iCs/>
                <w:sz w:val="20"/>
              </w:rPr>
            </w:pPr>
          </w:p>
          <w:p w14:paraId="717ED495" w14:textId="68531F50" w:rsidR="00BE2D9C" w:rsidRPr="00A2241E" w:rsidRDefault="00BE2D9C" w:rsidP="00BE4DA5">
            <w:pPr>
              <w:pStyle w:val="TableParagraph"/>
              <w:ind w:right="95"/>
              <w:jc w:val="both"/>
            </w:pPr>
            <w:r>
              <w:rPr>
                <w:sz w:val="20"/>
              </w:rPr>
              <w:t>O</w:t>
            </w:r>
            <w:r w:rsidRPr="00BE4DA5">
              <w:rPr>
                <w:sz w:val="20"/>
              </w:rPr>
              <w:t>bjavljen</w:t>
            </w:r>
            <w:r>
              <w:rPr>
                <w:sz w:val="20"/>
              </w:rPr>
              <w:t xml:space="preserve"> je</w:t>
            </w:r>
            <w:r w:rsidRPr="00BE4DA5">
              <w:rPr>
                <w:sz w:val="20"/>
              </w:rPr>
              <w:t xml:space="preserve"> tudi že JR za investicije iz pobude </w:t>
            </w:r>
            <w:proofErr w:type="spellStart"/>
            <w:r w:rsidRPr="00BE4DA5">
              <w:rPr>
                <w:sz w:val="20"/>
              </w:rPr>
              <w:t>ReactEU</w:t>
            </w:r>
            <w:proofErr w:type="spellEnd"/>
            <w:r w:rsidRPr="00BE4DA5">
              <w:rPr>
                <w:sz w:val="20"/>
              </w:rPr>
              <w:t xml:space="preserve">, – link: </w:t>
            </w:r>
            <w:hyperlink r:id="rId9" w:history="1">
              <w:r w:rsidRPr="00BE4DA5">
                <w:rPr>
                  <w:rStyle w:val="Hiperpovezava"/>
                </w:rPr>
                <w:t>https://www.gov.si/zbirke/javne-objave/javni-razpis-za-sofinanciranje-vlaganj-v-infrastrukturo-za-krepitev-odpornosti-izvajalcev-institucionalnega-varstva-upostevajoc-deinstitucionalizacijo/</w:t>
              </w:r>
            </w:hyperlink>
            <w:r>
              <w:rPr>
                <w:sz w:val="20"/>
              </w:rPr>
              <w:t xml:space="preserve">. </w:t>
            </w:r>
          </w:p>
          <w:p w14:paraId="10E60650" w14:textId="406AC5B4" w:rsidR="00AC2841" w:rsidRDefault="00AC2841" w:rsidP="00BE4DA5">
            <w:pPr>
              <w:pStyle w:val="TableParagraph"/>
              <w:ind w:right="95"/>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14:paraId="638CDB51" w14:textId="289D730C" w:rsidR="004B634F" w:rsidRPr="0006775A" w:rsidRDefault="009B5145" w:rsidP="0099258A">
            <w:pPr>
              <w:pStyle w:val="TableParagraph"/>
              <w:ind w:left="110" w:right="95"/>
              <w:jc w:val="both"/>
              <w:rPr>
                <w:b/>
                <w:bCs/>
                <w:sz w:val="20"/>
              </w:rPr>
            </w:pPr>
            <w:r>
              <w:rPr>
                <w:b/>
                <w:bCs/>
                <w:sz w:val="20"/>
              </w:rPr>
              <w:t>7.6.2021</w:t>
            </w:r>
          </w:p>
        </w:tc>
      </w:tr>
      <w:tr w:rsidR="004E4342" w:rsidRPr="0099258A" w14:paraId="2DDF75F9" w14:textId="77777777" w:rsidTr="00AC7D9F">
        <w:trPr>
          <w:trHeight w:val="460"/>
        </w:trPr>
        <w:tc>
          <w:tcPr>
            <w:tcW w:w="629" w:type="dxa"/>
            <w:tcBorders>
              <w:top w:val="single" w:sz="4" w:space="0" w:color="000000"/>
              <w:left w:val="single" w:sz="4" w:space="0" w:color="000000"/>
              <w:bottom w:val="single" w:sz="4" w:space="0" w:color="000000"/>
              <w:right w:val="single" w:sz="4" w:space="0" w:color="000000"/>
            </w:tcBorders>
          </w:tcPr>
          <w:p w14:paraId="7269BA0A" w14:textId="74A0378D" w:rsidR="004E4342" w:rsidRDefault="004E4342" w:rsidP="0099258A">
            <w:pPr>
              <w:pStyle w:val="TableParagraph"/>
              <w:ind w:left="110" w:right="95"/>
              <w:jc w:val="both"/>
              <w:rPr>
                <w:sz w:val="20"/>
              </w:rPr>
            </w:pPr>
            <w:r>
              <w:rPr>
                <w:sz w:val="20"/>
              </w:rPr>
              <w:t>18.</w:t>
            </w:r>
          </w:p>
        </w:tc>
        <w:tc>
          <w:tcPr>
            <w:tcW w:w="3934" w:type="dxa"/>
            <w:tcBorders>
              <w:top w:val="single" w:sz="4" w:space="0" w:color="000000"/>
              <w:left w:val="single" w:sz="4" w:space="0" w:color="000000"/>
              <w:bottom w:val="single" w:sz="4" w:space="0" w:color="000000"/>
              <w:right w:val="single" w:sz="4" w:space="0" w:color="000000"/>
            </w:tcBorders>
          </w:tcPr>
          <w:p w14:paraId="5D131488" w14:textId="5750CAD1" w:rsidR="004E4342" w:rsidRDefault="004E4342" w:rsidP="00F94D54">
            <w:pPr>
              <w:pStyle w:val="TableParagraph"/>
              <w:tabs>
                <w:tab w:val="left" w:pos="1350"/>
                <w:tab w:val="right" w:pos="3829"/>
              </w:tabs>
              <w:ind w:left="110" w:right="95"/>
              <w:jc w:val="both"/>
              <w:rPr>
                <w:i/>
                <w:iCs/>
                <w:sz w:val="20"/>
              </w:rPr>
            </w:pPr>
            <w:r w:rsidRPr="004E4342">
              <w:rPr>
                <w:i/>
                <w:iCs/>
                <w:sz w:val="20"/>
              </w:rPr>
              <w:t>V okviru investicije je predviden nakup nepremičnine (stavbe). Ali je možno med upravičene stroške uvrstiti tudi nakup pripadajočega zemljišča, na katerem bo možno v prihodnje (ne v tej fazi) postaviti še  dodaten objekt?</w:t>
            </w:r>
            <w:r>
              <w:rPr>
                <w:i/>
                <w:iCs/>
                <w:sz w:val="20"/>
              </w:rPr>
              <w:tab/>
            </w:r>
          </w:p>
        </w:tc>
        <w:tc>
          <w:tcPr>
            <w:tcW w:w="7662" w:type="dxa"/>
            <w:tcBorders>
              <w:top w:val="single" w:sz="4" w:space="0" w:color="000000"/>
              <w:left w:val="single" w:sz="4" w:space="0" w:color="000000"/>
              <w:bottom w:val="single" w:sz="4" w:space="0" w:color="000000"/>
              <w:right w:val="single" w:sz="4" w:space="0" w:color="000000"/>
            </w:tcBorders>
          </w:tcPr>
          <w:p w14:paraId="4AE79FFF" w14:textId="2CDCAE73" w:rsidR="009D46FD" w:rsidRPr="00F94D54" w:rsidRDefault="004E4342" w:rsidP="009D46FD">
            <w:pPr>
              <w:rPr>
                <w:i/>
                <w:iCs/>
                <w:color w:val="000000" w:themeColor="text1"/>
                <w:sz w:val="20"/>
                <w:shd w:val="clear" w:color="auto" w:fill="FFFFFF"/>
              </w:rPr>
            </w:pPr>
            <w:r>
              <w:rPr>
                <w:sz w:val="20"/>
              </w:rPr>
              <w:t>V kolikor je stavba, ki bo predmet nakupa, del tega zemljišča</w:t>
            </w:r>
            <w:r w:rsidR="00A81A96">
              <w:rPr>
                <w:sz w:val="20"/>
              </w:rPr>
              <w:t>,</w:t>
            </w:r>
            <w:r>
              <w:rPr>
                <w:sz w:val="20"/>
              </w:rPr>
              <w:t xml:space="preserve"> je nakup zemljišča upravičen strošek. V kolikor gre za drugo zemljišče, je to neupravičen strošek, saj je v skladu s poglavjem 2 </w:t>
            </w:r>
            <w:r w:rsidR="009D46FD">
              <w:rPr>
                <w:sz w:val="20"/>
              </w:rPr>
              <w:t xml:space="preserve">razpisne dokumentacije </w:t>
            </w:r>
            <w:r>
              <w:rPr>
                <w:sz w:val="20"/>
              </w:rPr>
              <w:t xml:space="preserve">navedeno, da : </w:t>
            </w:r>
            <w:r w:rsidR="009D46FD" w:rsidRPr="00F94D54">
              <w:rPr>
                <w:i/>
                <w:iCs/>
                <w:sz w:val="20"/>
              </w:rPr>
              <w:t>»</w:t>
            </w:r>
            <w:r w:rsidR="009D46FD" w:rsidRPr="00F94D54">
              <w:rPr>
                <w:i/>
                <w:iCs/>
                <w:color w:val="000000" w:themeColor="text1"/>
                <w:sz w:val="20"/>
                <w:shd w:val="clear" w:color="auto" w:fill="FFFFFF"/>
              </w:rPr>
              <w:t>Nakup zgolj zemljišča in/ali rekonstrukcija/širitev že obstoječe enote stanovanjske skupine ni predmet tega javnega razpisa.«</w:t>
            </w:r>
          </w:p>
          <w:p w14:paraId="40078BD5" w14:textId="32F1C697" w:rsidR="004E4342" w:rsidRDefault="004E4342" w:rsidP="004B634F">
            <w:pPr>
              <w:pStyle w:val="TableParagraph"/>
              <w:ind w:right="95"/>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14:paraId="7C8C4FD4" w14:textId="77777777" w:rsidR="004E4342" w:rsidRDefault="004E4342" w:rsidP="0099258A">
            <w:pPr>
              <w:pStyle w:val="TableParagraph"/>
              <w:ind w:left="110" w:right="95"/>
              <w:jc w:val="both"/>
              <w:rPr>
                <w:b/>
                <w:bCs/>
                <w:sz w:val="20"/>
              </w:rPr>
            </w:pPr>
          </w:p>
        </w:tc>
      </w:tr>
      <w:tr w:rsidR="00997BC3" w:rsidRPr="0099258A" w14:paraId="2CB57536" w14:textId="77777777" w:rsidTr="00AC7D9F">
        <w:trPr>
          <w:trHeight w:val="460"/>
        </w:trPr>
        <w:tc>
          <w:tcPr>
            <w:tcW w:w="629" w:type="dxa"/>
            <w:tcBorders>
              <w:top w:val="single" w:sz="4" w:space="0" w:color="000000"/>
              <w:left w:val="single" w:sz="4" w:space="0" w:color="000000"/>
              <w:bottom w:val="single" w:sz="4" w:space="0" w:color="000000"/>
              <w:right w:val="single" w:sz="4" w:space="0" w:color="000000"/>
            </w:tcBorders>
          </w:tcPr>
          <w:p w14:paraId="0C8E78CE" w14:textId="304E12B9" w:rsidR="00997BC3" w:rsidRDefault="00997BC3" w:rsidP="0099258A">
            <w:pPr>
              <w:pStyle w:val="TableParagraph"/>
              <w:ind w:left="110" w:right="95"/>
              <w:jc w:val="both"/>
              <w:rPr>
                <w:sz w:val="20"/>
              </w:rPr>
            </w:pPr>
            <w:r>
              <w:rPr>
                <w:sz w:val="20"/>
              </w:rPr>
              <w:t>19.</w:t>
            </w:r>
          </w:p>
        </w:tc>
        <w:tc>
          <w:tcPr>
            <w:tcW w:w="3934" w:type="dxa"/>
            <w:tcBorders>
              <w:top w:val="single" w:sz="4" w:space="0" w:color="000000"/>
              <w:left w:val="single" w:sz="4" w:space="0" w:color="000000"/>
              <w:bottom w:val="single" w:sz="4" w:space="0" w:color="000000"/>
              <w:right w:val="single" w:sz="4" w:space="0" w:color="000000"/>
            </w:tcBorders>
          </w:tcPr>
          <w:p w14:paraId="288ACFBB" w14:textId="77777777" w:rsidR="00997BC3" w:rsidRPr="00F94D54" w:rsidRDefault="00997BC3" w:rsidP="00F94D54">
            <w:pPr>
              <w:pStyle w:val="TableParagraph"/>
              <w:tabs>
                <w:tab w:val="left" w:pos="1350"/>
                <w:tab w:val="right" w:pos="3829"/>
              </w:tabs>
              <w:ind w:left="110" w:right="95"/>
              <w:jc w:val="both"/>
              <w:rPr>
                <w:i/>
                <w:iCs/>
                <w:sz w:val="20"/>
              </w:rPr>
            </w:pPr>
            <w:r w:rsidRPr="00F94D54">
              <w:rPr>
                <w:i/>
                <w:iCs/>
                <w:sz w:val="20"/>
              </w:rPr>
              <w:t>Iz samega razpisa izhaja, da je potrebno pri nakupu identificirane nepremičnine predložiti kopijo pravnega posla, iz katerega izhaja predznamba stavbne pravice. Naš primer pa bo vodil v nakup nepremičnine s prenosom lastninske pravice na RS</w:t>
            </w:r>
          </w:p>
          <w:p w14:paraId="70500223" w14:textId="77777777" w:rsidR="00997BC3" w:rsidRPr="00F94D54" w:rsidRDefault="00997BC3" w:rsidP="00F94D54">
            <w:pPr>
              <w:pStyle w:val="TableParagraph"/>
              <w:tabs>
                <w:tab w:val="left" w:pos="1350"/>
                <w:tab w:val="right" w:pos="3829"/>
              </w:tabs>
              <w:ind w:left="110" w:right="95"/>
              <w:jc w:val="both"/>
              <w:rPr>
                <w:i/>
                <w:iCs/>
                <w:sz w:val="20"/>
              </w:rPr>
            </w:pPr>
          </w:p>
          <w:p w14:paraId="486EE450" w14:textId="77777777" w:rsidR="00997BC3" w:rsidRPr="00F94D54" w:rsidRDefault="00997BC3" w:rsidP="00F94D54">
            <w:pPr>
              <w:pStyle w:val="TableParagraph"/>
              <w:tabs>
                <w:tab w:val="left" w:pos="1350"/>
                <w:tab w:val="right" w:pos="3829"/>
              </w:tabs>
              <w:ind w:left="110" w:right="95"/>
              <w:jc w:val="both"/>
              <w:rPr>
                <w:i/>
                <w:iCs/>
                <w:sz w:val="20"/>
              </w:rPr>
            </w:pPr>
            <w:r w:rsidRPr="00F94D54">
              <w:rPr>
                <w:i/>
                <w:iCs/>
                <w:sz w:val="20"/>
              </w:rPr>
              <w:t xml:space="preserve">in ni jasno zakaj se zahteva stavbna pravica kot tudi ne ali je že v tej fazi potrebno predložiti kupno pogodbo z </w:t>
            </w:r>
            <w:proofErr w:type="spellStart"/>
            <w:r w:rsidRPr="00F94D54">
              <w:rPr>
                <w:i/>
                <w:iCs/>
                <w:sz w:val="20"/>
              </w:rPr>
              <w:t>vknjižbenim</w:t>
            </w:r>
            <w:proofErr w:type="spellEnd"/>
            <w:r w:rsidRPr="00F94D54">
              <w:rPr>
                <w:i/>
                <w:iCs/>
                <w:sz w:val="20"/>
              </w:rPr>
              <w:t xml:space="preserve"> dovolilom za prenos lastninske pravice  (ob </w:t>
            </w:r>
            <w:proofErr w:type="spellStart"/>
            <w:r w:rsidRPr="00F94D54">
              <w:rPr>
                <w:i/>
                <w:iCs/>
                <w:sz w:val="20"/>
              </w:rPr>
              <w:t>odložnem</w:t>
            </w:r>
            <w:proofErr w:type="spellEnd"/>
            <w:r w:rsidRPr="00F94D54">
              <w:rPr>
                <w:i/>
                <w:iCs/>
                <w:sz w:val="20"/>
              </w:rPr>
              <w:t xml:space="preserve"> pogoju pridobitve sredstev).</w:t>
            </w:r>
          </w:p>
          <w:p w14:paraId="6139A49B" w14:textId="77777777" w:rsidR="00997BC3" w:rsidRPr="00F94D54" w:rsidRDefault="00997BC3" w:rsidP="00F94D54">
            <w:pPr>
              <w:pStyle w:val="TableParagraph"/>
              <w:tabs>
                <w:tab w:val="left" w:pos="1350"/>
                <w:tab w:val="right" w:pos="3829"/>
              </w:tabs>
              <w:ind w:left="110" w:right="95"/>
              <w:jc w:val="both"/>
              <w:rPr>
                <w:i/>
                <w:iCs/>
                <w:sz w:val="20"/>
              </w:rPr>
            </w:pPr>
          </w:p>
          <w:p w14:paraId="50BD20B8" w14:textId="7B6CBC73" w:rsidR="00997BC3" w:rsidRPr="004E4342" w:rsidRDefault="00997BC3" w:rsidP="00997BC3">
            <w:pPr>
              <w:pStyle w:val="TableParagraph"/>
              <w:tabs>
                <w:tab w:val="left" w:pos="1350"/>
                <w:tab w:val="right" w:pos="3829"/>
              </w:tabs>
              <w:ind w:left="110" w:right="95"/>
              <w:jc w:val="both"/>
              <w:rPr>
                <w:i/>
                <w:iCs/>
                <w:sz w:val="20"/>
              </w:rPr>
            </w:pPr>
            <w:r w:rsidRPr="00F94D54">
              <w:rPr>
                <w:i/>
                <w:iCs/>
                <w:sz w:val="20"/>
              </w:rPr>
              <w:t>Ali zadostuje samo predložitev predpogodbe?</w:t>
            </w:r>
          </w:p>
        </w:tc>
        <w:tc>
          <w:tcPr>
            <w:tcW w:w="7662" w:type="dxa"/>
            <w:tcBorders>
              <w:top w:val="single" w:sz="4" w:space="0" w:color="000000"/>
              <w:left w:val="single" w:sz="4" w:space="0" w:color="000000"/>
              <w:bottom w:val="single" w:sz="4" w:space="0" w:color="000000"/>
              <w:right w:val="single" w:sz="4" w:space="0" w:color="000000"/>
            </w:tcBorders>
          </w:tcPr>
          <w:p w14:paraId="720726A7" w14:textId="25767AFE" w:rsidR="0025559B" w:rsidRDefault="0025559B" w:rsidP="009B78D9">
            <w:pPr>
              <w:jc w:val="both"/>
              <w:rPr>
                <w:sz w:val="20"/>
              </w:rPr>
            </w:pPr>
            <w:r w:rsidRPr="009B78D9">
              <w:rPr>
                <w:sz w:val="20"/>
              </w:rPr>
              <w:lastRenderedPageBreak/>
              <w:t xml:space="preserve">Skladno z 2. točko </w:t>
            </w:r>
            <w:r w:rsidR="00A81A96">
              <w:rPr>
                <w:sz w:val="20"/>
              </w:rPr>
              <w:t>S</w:t>
            </w:r>
            <w:r w:rsidRPr="007C5470">
              <w:rPr>
                <w:sz w:val="20"/>
              </w:rPr>
              <w:t>plošnih pogojev za vse prijavljene projekte</w:t>
            </w:r>
            <w:r w:rsidR="00A81A96" w:rsidRPr="007C5470">
              <w:rPr>
                <w:sz w:val="20"/>
              </w:rPr>
              <w:t xml:space="preserve"> v poglavju 7 razpisne dokumentacije</w:t>
            </w:r>
            <w:r w:rsidRPr="007C5470">
              <w:rPr>
                <w:sz w:val="20"/>
              </w:rPr>
              <w:t xml:space="preserve">, mora prijavitelj kot dokazilo v tem primeru k vlogi priložiti kopijo sklenjenega pravnega posla z </w:t>
            </w:r>
            <w:proofErr w:type="spellStart"/>
            <w:r w:rsidRPr="007C5470">
              <w:rPr>
                <w:sz w:val="20"/>
              </w:rPr>
              <w:t>odložnim</w:t>
            </w:r>
            <w:proofErr w:type="spellEnd"/>
            <w:r w:rsidRPr="007C5470">
              <w:rPr>
                <w:sz w:val="20"/>
              </w:rPr>
              <w:t xml:space="preserve"> pogojem v obliki notarskega zapisa, na podlagi katerega bo ob pridobitvi EU sredstev iz tega javnega razpisa, vk</w:t>
            </w:r>
            <w:r w:rsidR="00A81A96" w:rsidRPr="007C5470">
              <w:rPr>
                <w:sz w:val="20"/>
              </w:rPr>
              <w:t>n</w:t>
            </w:r>
            <w:r w:rsidRPr="007C5470">
              <w:rPr>
                <w:sz w:val="20"/>
              </w:rPr>
              <w:t>jižena lastninska pravica v korist RS.</w:t>
            </w:r>
          </w:p>
          <w:p w14:paraId="3887A674" w14:textId="77777777" w:rsidR="0025559B" w:rsidRDefault="0025559B" w:rsidP="009D46FD">
            <w:pPr>
              <w:rPr>
                <w:sz w:val="20"/>
              </w:rPr>
            </w:pPr>
          </w:p>
          <w:p w14:paraId="49E71371" w14:textId="04025816" w:rsidR="0005417C" w:rsidRDefault="0005417C" w:rsidP="00A81A96">
            <w:pPr>
              <w:jc w:val="both"/>
              <w:rPr>
                <w:sz w:val="20"/>
              </w:rPr>
            </w:pPr>
            <w:r>
              <w:rPr>
                <w:sz w:val="20"/>
              </w:rPr>
              <w:t xml:space="preserve">V </w:t>
            </w:r>
            <w:r w:rsidR="00F27274">
              <w:rPr>
                <w:sz w:val="20"/>
              </w:rPr>
              <w:t>primer</w:t>
            </w:r>
            <w:r>
              <w:rPr>
                <w:sz w:val="20"/>
              </w:rPr>
              <w:t>u nakupa obstoječega objekta z zemljiščem</w:t>
            </w:r>
            <w:r w:rsidR="003C6CE7">
              <w:rPr>
                <w:sz w:val="20"/>
              </w:rPr>
              <w:t xml:space="preserve"> ali stanovanja</w:t>
            </w:r>
            <w:r>
              <w:rPr>
                <w:sz w:val="20"/>
              </w:rPr>
              <w:t xml:space="preserve">, se </w:t>
            </w:r>
            <w:r w:rsidR="00A81A96">
              <w:rPr>
                <w:sz w:val="20"/>
              </w:rPr>
              <w:t xml:space="preserve">torej </w:t>
            </w:r>
            <w:r>
              <w:rPr>
                <w:sz w:val="20"/>
              </w:rPr>
              <w:t xml:space="preserve">zahteva </w:t>
            </w:r>
            <w:r>
              <w:rPr>
                <w:sz w:val="20"/>
              </w:rPr>
              <w:lastRenderedPageBreak/>
              <w:t xml:space="preserve">predložitev že vpisane lastninske pravice v korist RS, oziroma v primeru sklenitve pravnega posla z </w:t>
            </w:r>
            <w:proofErr w:type="spellStart"/>
            <w:r>
              <w:rPr>
                <w:sz w:val="20"/>
              </w:rPr>
              <w:t>odložnim</w:t>
            </w:r>
            <w:proofErr w:type="spellEnd"/>
            <w:r>
              <w:rPr>
                <w:sz w:val="20"/>
              </w:rPr>
              <w:t xml:space="preserve"> pogojem</w:t>
            </w:r>
            <w:r w:rsidR="00136AB5">
              <w:rPr>
                <w:sz w:val="20"/>
              </w:rPr>
              <w:t xml:space="preserve"> v obliki notarskega zapisa</w:t>
            </w:r>
            <w:r>
              <w:rPr>
                <w:sz w:val="20"/>
              </w:rPr>
              <w:t>, se zahteva vpis predznambe pridobitve lastninske pravice v korist RS</w:t>
            </w:r>
            <w:r w:rsidR="004F33B4">
              <w:rPr>
                <w:sz w:val="20"/>
              </w:rPr>
              <w:t xml:space="preserve"> v zemljiški knjigi</w:t>
            </w:r>
            <w:r>
              <w:rPr>
                <w:sz w:val="20"/>
              </w:rPr>
              <w:t xml:space="preserve">. V tem primeru je pridobljeno gradbeno dovoljenje prav tako pogoj. </w:t>
            </w:r>
            <w:r w:rsidR="00136AB5">
              <w:rPr>
                <w:sz w:val="20"/>
              </w:rPr>
              <w:t>V primeru rekonstrukcije bo potrebno pridobiti gradbeno dovoljenje za rekonstrukcijo.</w:t>
            </w:r>
          </w:p>
          <w:p w14:paraId="3F21CCE0" w14:textId="215D929C" w:rsidR="00F27274" w:rsidRDefault="00F27274" w:rsidP="009D46FD">
            <w:pPr>
              <w:rPr>
                <w:sz w:val="20"/>
              </w:rPr>
            </w:pPr>
          </w:p>
          <w:p w14:paraId="088C9C41" w14:textId="77777777" w:rsidR="00222B8A" w:rsidRDefault="00222B8A" w:rsidP="009D46FD">
            <w:pPr>
              <w:rPr>
                <w:sz w:val="20"/>
              </w:rPr>
            </w:pPr>
          </w:p>
          <w:p w14:paraId="029D214B" w14:textId="29A34C59" w:rsidR="00F27274" w:rsidRDefault="00F27274" w:rsidP="009D46FD">
            <w:pPr>
              <w:rPr>
                <w:sz w:val="20"/>
              </w:rPr>
            </w:pPr>
          </w:p>
        </w:tc>
        <w:tc>
          <w:tcPr>
            <w:tcW w:w="1872" w:type="dxa"/>
            <w:tcBorders>
              <w:top w:val="single" w:sz="4" w:space="0" w:color="000000"/>
              <w:left w:val="single" w:sz="4" w:space="0" w:color="000000"/>
              <w:bottom w:val="single" w:sz="4" w:space="0" w:color="000000"/>
              <w:right w:val="single" w:sz="4" w:space="0" w:color="000000"/>
            </w:tcBorders>
          </w:tcPr>
          <w:p w14:paraId="6112E3AE" w14:textId="77777777" w:rsidR="00997BC3" w:rsidRDefault="00997BC3" w:rsidP="0099258A">
            <w:pPr>
              <w:pStyle w:val="TableParagraph"/>
              <w:ind w:left="110" w:right="95"/>
              <w:jc w:val="both"/>
              <w:rPr>
                <w:b/>
                <w:bCs/>
                <w:sz w:val="20"/>
              </w:rPr>
            </w:pPr>
          </w:p>
        </w:tc>
      </w:tr>
      <w:tr w:rsidR="00EE02C7" w:rsidRPr="0099258A" w14:paraId="0B1E4F26" w14:textId="77777777" w:rsidTr="00AC7D9F">
        <w:trPr>
          <w:trHeight w:val="460"/>
        </w:trPr>
        <w:tc>
          <w:tcPr>
            <w:tcW w:w="629" w:type="dxa"/>
            <w:tcBorders>
              <w:top w:val="single" w:sz="4" w:space="0" w:color="000000"/>
              <w:left w:val="single" w:sz="4" w:space="0" w:color="000000"/>
              <w:bottom w:val="single" w:sz="4" w:space="0" w:color="000000"/>
              <w:right w:val="single" w:sz="4" w:space="0" w:color="000000"/>
            </w:tcBorders>
          </w:tcPr>
          <w:p w14:paraId="32EA5564" w14:textId="331B90CF" w:rsidR="00EE02C7" w:rsidRDefault="00F12BB1" w:rsidP="0099258A">
            <w:pPr>
              <w:pStyle w:val="TableParagraph"/>
              <w:ind w:left="110" w:right="95"/>
              <w:jc w:val="both"/>
              <w:rPr>
                <w:sz w:val="20"/>
              </w:rPr>
            </w:pPr>
            <w:r>
              <w:rPr>
                <w:sz w:val="20"/>
              </w:rPr>
              <w:t>20.</w:t>
            </w:r>
          </w:p>
        </w:tc>
        <w:tc>
          <w:tcPr>
            <w:tcW w:w="3934" w:type="dxa"/>
            <w:tcBorders>
              <w:top w:val="single" w:sz="4" w:space="0" w:color="000000"/>
              <w:left w:val="single" w:sz="4" w:space="0" w:color="000000"/>
              <w:bottom w:val="single" w:sz="4" w:space="0" w:color="000000"/>
              <w:right w:val="single" w:sz="4" w:space="0" w:color="000000"/>
            </w:tcBorders>
          </w:tcPr>
          <w:p w14:paraId="7370B8F1" w14:textId="77777777" w:rsidR="00EE02C7" w:rsidRPr="00EE02C7" w:rsidRDefault="00EE02C7" w:rsidP="00EE02C7">
            <w:pPr>
              <w:pStyle w:val="TableParagraph"/>
              <w:tabs>
                <w:tab w:val="left" w:pos="1350"/>
                <w:tab w:val="right" w:pos="3829"/>
              </w:tabs>
              <w:ind w:left="110" w:right="95"/>
              <w:jc w:val="both"/>
              <w:rPr>
                <w:i/>
                <w:iCs/>
                <w:sz w:val="20"/>
              </w:rPr>
            </w:pPr>
            <w:r w:rsidRPr="00EE02C7">
              <w:rPr>
                <w:i/>
                <w:iCs/>
                <w:sz w:val="20"/>
              </w:rPr>
              <w:t xml:space="preserve">Zanima me (projekt: Sofinanciranje vlaganj v </w:t>
            </w:r>
            <w:proofErr w:type="spellStart"/>
            <w:r w:rsidRPr="00EE02C7">
              <w:rPr>
                <w:i/>
                <w:iCs/>
                <w:sz w:val="20"/>
              </w:rPr>
              <w:t>infrastukturo</w:t>
            </w:r>
            <w:proofErr w:type="spellEnd"/>
            <w:r w:rsidRPr="00EE02C7">
              <w:rPr>
                <w:i/>
                <w:iCs/>
                <w:sz w:val="20"/>
              </w:rPr>
              <w:t xml:space="preserve"> za vzpostavitev stanovanjskih skupin za osebe mlajše od 65 let), pri nakupu ustreznih nepremičnin za vzpostavitev stanovanjskih enot: Kadar gre za večstanovanjsko stavbo (blok z </w:t>
            </w:r>
            <w:proofErr w:type="spellStart"/>
            <w:r w:rsidRPr="00EE02C7">
              <w:rPr>
                <w:i/>
                <w:iCs/>
                <w:sz w:val="20"/>
              </w:rPr>
              <w:t>večimi</w:t>
            </w:r>
            <w:proofErr w:type="spellEnd"/>
            <w:r w:rsidRPr="00EE02C7">
              <w:rPr>
                <w:i/>
                <w:iCs/>
                <w:sz w:val="20"/>
              </w:rPr>
              <w:t xml:space="preserve"> stanovanji) gre za možnost </w:t>
            </w:r>
            <w:proofErr w:type="spellStart"/>
            <w:r w:rsidRPr="00EE02C7">
              <w:rPr>
                <w:i/>
                <w:iCs/>
                <w:sz w:val="20"/>
              </w:rPr>
              <w:t>max</w:t>
            </w:r>
            <w:proofErr w:type="spellEnd"/>
            <w:r w:rsidRPr="00EE02C7">
              <w:rPr>
                <w:i/>
                <w:iCs/>
                <w:sz w:val="20"/>
              </w:rPr>
              <w:t>. dveh stanovanjskih enot. Kako pa je v primeru hiš: trojček: lahko tudi vzpostavimo dve samostojni stanovanjski enoti?</w:t>
            </w:r>
          </w:p>
          <w:p w14:paraId="62DAA256" w14:textId="77777777" w:rsidR="00EE02C7" w:rsidRPr="00EE02C7" w:rsidRDefault="00EE02C7">
            <w:pPr>
              <w:pStyle w:val="TableParagraph"/>
              <w:tabs>
                <w:tab w:val="left" w:pos="1350"/>
                <w:tab w:val="right" w:pos="3829"/>
              </w:tabs>
              <w:ind w:left="110" w:right="95"/>
              <w:jc w:val="both"/>
              <w:rPr>
                <w:i/>
                <w:iCs/>
                <w:sz w:val="20"/>
              </w:rPr>
            </w:pPr>
          </w:p>
        </w:tc>
        <w:tc>
          <w:tcPr>
            <w:tcW w:w="7662" w:type="dxa"/>
            <w:tcBorders>
              <w:top w:val="single" w:sz="4" w:space="0" w:color="000000"/>
              <w:left w:val="single" w:sz="4" w:space="0" w:color="000000"/>
              <w:bottom w:val="single" w:sz="4" w:space="0" w:color="000000"/>
              <w:right w:val="single" w:sz="4" w:space="0" w:color="000000"/>
            </w:tcBorders>
          </w:tcPr>
          <w:p w14:paraId="13110319" w14:textId="3EB74C3C" w:rsidR="009B78D9" w:rsidRPr="000B2A9F" w:rsidRDefault="00136AB5" w:rsidP="004925EB">
            <w:pPr>
              <w:pStyle w:val="Pripombabesedilo"/>
              <w:jc w:val="both"/>
              <w:rPr>
                <w:rFonts w:ascii="Arial" w:eastAsia="Arial" w:hAnsi="Arial" w:cs="Arial"/>
                <w:szCs w:val="22"/>
                <w:lang w:eastAsia="en-US"/>
              </w:rPr>
            </w:pPr>
            <w:r w:rsidRPr="004925EB">
              <w:rPr>
                <w:rFonts w:ascii="Arial" w:eastAsia="Arial" w:hAnsi="Arial" w:cs="Arial"/>
                <w:szCs w:val="22"/>
                <w:lang w:eastAsia="en-US"/>
              </w:rPr>
              <w:t xml:space="preserve">Da, tudi v primeru trojčka se lahko vzpostavita </w:t>
            </w:r>
            <w:r w:rsidR="009B78D9">
              <w:rPr>
                <w:rFonts w:ascii="Arial" w:eastAsia="Arial" w:hAnsi="Arial" w:cs="Arial"/>
                <w:szCs w:val="22"/>
                <w:lang w:eastAsia="en-US"/>
              </w:rPr>
              <w:t xml:space="preserve">le </w:t>
            </w:r>
            <w:r w:rsidRPr="004925EB">
              <w:rPr>
                <w:rFonts w:ascii="Arial" w:eastAsia="Arial" w:hAnsi="Arial" w:cs="Arial"/>
                <w:szCs w:val="22"/>
                <w:lang w:eastAsia="en-US"/>
              </w:rPr>
              <w:t>dve stanovanjski enoti, ki morata biti med seboj ločeni. Za rekonstrukcijo, obnovo in spremembo namembnosti bo potreb</w:t>
            </w:r>
            <w:r w:rsidR="006D7987" w:rsidRPr="004925EB">
              <w:rPr>
                <w:rFonts w:ascii="Arial" w:eastAsia="Arial" w:hAnsi="Arial" w:cs="Arial"/>
                <w:szCs w:val="22"/>
                <w:lang w:eastAsia="en-US"/>
              </w:rPr>
              <w:t>no</w:t>
            </w:r>
            <w:r w:rsidRPr="004925EB">
              <w:rPr>
                <w:rFonts w:ascii="Arial" w:eastAsia="Arial" w:hAnsi="Arial" w:cs="Arial"/>
                <w:szCs w:val="22"/>
                <w:lang w:eastAsia="en-US"/>
              </w:rPr>
              <w:t xml:space="preserve"> gradbeno dovoljenje.</w:t>
            </w:r>
            <w:r w:rsidR="009B78D9" w:rsidRPr="000B2A9F">
              <w:rPr>
                <w:rFonts w:ascii="Arial" w:eastAsia="Arial" w:hAnsi="Arial" w:cs="Arial"/>
                <w:szCs w:val="22"/>
                <w:lang w:eastAsia="en-US"/>
              </w:rPr>
              <w:t xml:space="preserve"> </w:t>
            </w:r>
            <w:r w:rsidR="009B78D9">
              <w:rPr>
                <w:rFonts w:ascii="Arial" w:eastAsia="Arial" w:hAnsi="Arial" w:cs="Arial"/>
                <w:szCs w:val="22"/>
                <w:lang w:eastAsia="en-US"/>
              </w:rPr>
              <w:t xml:space="preserve">Namreč iz </w:t>
            </w:r>
            <w:r w:rsidR="009B78D9" w:rsidRPr="000B2A9F">
              <w:rPr>
                <w:rFonts w:ascii="Arial" w:eastAsia="Arial" w:hAnsi="Arial" w:cs="Arial"/>
                <w:szCs w:val="22"/>
                <w:lang w:eastAsia="en-US"/>
              </w:rPr>
              <w:t>7. točk</w:t>
            </w:r>
            <w:r w:rsidR="009B78D9">
              <w:rPr>
                <w:rFonts w:ascii="Arial" w:eastAsia="Arial" w:hAnsi="Arial" w:cs="Arial"/>
                <w:szCs w:val="22"/>
                <w:lang w:eastAsia="en-US"/>
              </w:rPr>
              <w:t>e</w:t>
            </w:r>
            <w:r w:rsidR="009B78D9" w:rsidRPr="000B2A9F">
              <w:rPr>
                <w:rFonts w:ascii="Arial" w:eastAsia="Arial" w:hAnsi="Arial" w:cs="Arial"/>
                <w:szCs w:val="22"/>
                <w:lang w:eastAsia="en-US"/>
              </w:rPr>
              <w:t xml:space="preserve"> (specifični pogoji za vse prijavljene projekte) JR jasno izhaja, da se na isti lokaciji lahko vzpostavita največ dve stanovanjski skupini (vendar ob predpostavki, da na istem naslovu ni že vzpostavljena oblika stalne ali začasne namestitve 4-6 oseb. V primeru, da je že vzpostavljena kakršnakoli oblika stalne ali začasne namestitve, se lahko na isti lokaciji nahajata največ dve kakršnikoli obliki stalne ali začasne namestitve že upoštevajoč tudi stanovanjsko skupino). Stanovanjski skupini morata predstavljati samostojni, ločeni enoti (tj. vsaka v zaključeni funkcionalni enoti z ločenimi vhodi in ločenimi bivalnimi prostori) z določeno etažno lastnino.</w:t>
            </w:r>
          </w:p>
          <w:p w14:paraId="7892A23E" w14:textId="0EB09BC5" w:rsidR="00B8195B" w:rsidRDefault="00B8195B" w:rsidP="009D46FD">
            <w:pPr>
              <w:rPr>
                <w:sz w:val="20"/>
              </w:rPr>
            </w:pPr>
          </w:p>
        </w:tc>
        <w:tc>
          <w:tcPr>
            <w:tcW w:w="1872" w:type="dxa"/>
            <w:tcBorders>
              <w:top w:val="single" w:sz="4" w:space="0" w:color="000000"/>
              <w:left w:val="single" w:sz="4" w:space="0" w:color="000000"/>
              <w:bottom w:val="single" w:sz="4" w:space="0" w:color="000000"/>
              <w:right w:val="single" w:sz="4" w:space="0" w:color="000000"/>
            </w:tcBorders>
          </w:tcPr>
          <w:p w14:paraId="2C671F08" w14:textId="77777777" w:rsidR="00EE02C7" w:rsidRDefault="00EE02C7" w:rsidP="0099258A">
            <w:pPr>
              <w:pStyle w:val="TableParagraph"/>
              <w:ind w:left="110" w:right="95"/>
              <w:jc w:val="both"/>
              <w:rPr>
                <w:b/>
                <w:bCs/>
                <w:sz w:val="20"/>
              </w:rPr>
            </w:pPr>
          </w:p>
        </w:tc>
      </w:tr>
    </w:tbl>
    <w:p w14:paraId="4B7E6E83" w14:textId="77777777" w:rsidR="00F70B6E" w:rsidRPr="0099258A" w:rsidRDefault="00F70B6E" w:rsidP="0099258A">
      <w:pPr>
        <w:pStyle w:val="TableParagraph"/>
        <w:ind w:left="110" w:right="95"/>
        <w:jc w:val="both"/>
        <w:rPr>
          <w:sz w:val="20"/>
        </w:rPr>
      </w:pPr>
    </w:p>
    <w:sectPr w:rsidR="00F70B6E" w:rsidRPr="0099258A" w:rsidSect="00E508DB">
      <w:headerReference w:type="default" r:id="rId10"/>
      <w:footerReference w:type="default" r:id="rId11"/>
      <w:pgSz w:w="16840" w:h="11910" w:orient="landscape"/>
      <w:pgMar w:top="1320" w:right="1300" w:bottom="1080" w:left="1200" w:header="293" w:footer="8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639FC" w14:textId="77777777" w:rsidR="00B11DA9" w:rsidRDefault="00B11DA9">
      <w:r>
        <w:separator/>
      </w:r>
    </w:p>
  </w:endnote>
  <w:endnote w:type="continuationSeparator" w:id="0">
    <w:p w14:paraId="27DFF11F" w14:textId="77777777" w:rsidR="00B11DA9" w:rsidRDefault="00B11DA9">
      <w:r>
        <w:continuationSeparator/>
      </w:r>
    </w:p>
  </w:endnote>
  <w:endnote w:type="continuationNotice" w:id="1">
    <w:p w14:paraId="797D7057" w14:textId="77777777" w:rsidR="00B11DA9" w:rsidRDefault="00B1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58149" w14:textId="6D577CF6" w:rsidR="0038477C" w:rsidRDefault="007214DF">
    <w:pPr>
      <w:pStyle w:val="Telobesedila"/>
      <w:spacing w:line="14" w:lineRule="auto"/>
      <w:rPr>
        <w:b w:val="0"/>
        <w:sz w:val="20"/>
      </w:rPr>
    </w:pPr>
    <w:r>
      <w:rPr>
        <w:noProof/>
      </w:rPr>
      <mc:AlternateContent>
        <mc:Choice Requires="wps">
          <w:drawing>
            <wp:anchor distT="0" distB="0" distL="114300" distR="114300" simplePos="0" relativeHeight="251660800" behindDoc="1" locked="0" layoutInCell="1" allowOverlap="1" wp14:anchorId="76407923" wp14:editId="53044E48">
              <wp:simplePos x="0" y="0"/>
              <wp:positionH relativeFrom="page">
                <wp:posOffset>5272405</wp:posOffset>
              </wp:positionH>
              <wp:positionV relativeFrom="page">
                <wp:posOffset>6809740</wp:posOffset>
              </wp:positionV>
              <wp:extent cx="146685" cy="16700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wps:spPr>
                    <wps:txbx>
                      <w:txbxContent>
                        <w:p w14:paraId="62BD4686" w14:textId="77777777" w:rsidR="0038477C" w:rsidRDefault="00FC4D04">
                          <w:pPr>
                            <w:spacing w:before="12"/>
                            <w:ind w:left="60"/>
                            <w:rPr>
                              <w:sz w:val="20"/>
                            </w:rPr>
                          </w:pPr>
                          <w:r>
                            <w:fldChar w:fldCharType="begin"/>
                          </w:r>
                          <w:r w:rsidR="00F70B6E">
                            <w:rPr>
                              <w:w w:val="99"/>
                              <w:sz w:val="20"/>
                            </w:rPr>
                            <w:instrText xml:space="preserve"> PAGE </w:instrText>
                          </w:r>
                          <w:r>
                            <w:fldChar w:fldCharType="separate"/>
                          </w:r>
                          <w:r w:rsidR="0051372E">
                            <w:rPr>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76407923" id="_x0000_t202" coordsize="21600,21600" o:spt="202" path="m,l,21600r21600,l21600,xe">
              <v:stroke joinstyle="miter"/>
              <v:path gradientshapeok="t" o:connecttype="rect"/>
            </v:shapetype>
            <v:shape id="Text Box 1" o:spid="_x0000_s1026" type="#_x0000_t202" style="position:absolute;margin-left:415.15pt;margin-top:536.2pt;width:11.55pt;height:13.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" filled="f" stroked="f">
              <v:textbox inset="0,0,0,0">
                <w:txbxContent>
                  <w:p w14:paraId="62BD4686" w14:textId="77777777" w:rsidR="0038477C" w:rsidRDefault="00FC4D04">
                    <w:pPr>
                      <w:spacing w:before="12"/>
                      <w:ind w:left="60"/>
                      <w:rPr>
                        <w:sz w:val="20"/>
                      </w:rPr>
                    </w:pPr>
                    <w:r>
                      <w:fldChar w:fldCharType="begin"/>
                    </w:r>
                    <w:r w:rsidR="00F70B6E">
                      <w:rPr>
                        <w:w w:val="99"/>
                        <w:sz w:val="20"/>
                      </w:rPr>
                      <w:instrText xml:space="preserve"> PAGE </w:instrText>
                    </w:r>
                    <w:r>
                      <w:fldChar w:fldCharType="separate"/>
                    </w:r>
                    <w:r w:rsidR="0051372E">
                      <w:rPr>
                        <w:noProof/>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38DCE" w14:textId="77777777" w:rsidR="00B11DA9" w:rsidRDefault="00B11DA9">
      <w:r>
        <w:separator/>
      </w:r>
    </w:p>
  </w:footnote>
  <w:footnote w:type="continuationSeparator" w:id="0">
    <w:p w14:paraId="28CADB72" w14:textId="77777777" w:rsidR="00B11DA9" w:rsidRDefault="00B11DA9">
      <w:r>
        <w:continuationSeparator/>
      </w:r>
    </w:p>
  </w:footnote>
  <w:footnote w:type="continuationNotice" w:id="1">
    <w:p w14:paraId="12CD7EAC" w14:textId="77777777" w:rsidR="00B11DA9" w:rsidRDefault="00B1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D2486" w14:textId="77777777" w:rsidR="0038477C" w:rsidRDefault="00F70B6E">
    <w:pPr>
      <w:pStyle w:val="Telobesedila"/>
      <w:spacing w:line="14" w:lineRule="auto"/>
      <w:rPr>
        <w:b w:val="0"/>
        <w:sz w:val="20"/>
      </w:rPr>
    </w:pPr>
    <w:r>
      <w:rPr>
        <w:noProof/>
        <w:lang w:eastAsia="sl-SI"/>
      </w:rPr>
      <w:drawing>
        <wp:anchor distT="0" distB="0" distL="0" distR="0" simplePos="0" relativeHeight="251656704" behindDoc="1" locked="0" layoutInCell="1" allowOverlap="1" wp14:anchorId="50E98FC2" wp14:editId="2B3CE144">
          <wp:simplePos x="0" y="0"/>
          <wp:positionH relativeFrom="page">
            <wp:posOffset>7413625</wp:posOffset>
          </wp:positionH>
          <wp:positionV relativeFrom="page">
            <wp:posOffset>186055</wp:posOffset>
          </wp:positionV>
          <wp:extent cx="1729740" cy="6601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9740" cy="660109"/>
                  </a:xfrm>
                  <a:prstGeom prst="rect">
                    <a:avLst/>
                  </a:prstGeom>
                </pic:spPr>
              </pic:pic>
            </a:graphicData>
          </a:graphic>
        </wp:anchor>
      </w:drawing>
    </w:r>
    <w:r>
      <w:rPr>
        <w:noProof/>
        <w:lang w:eastAsia="sl-SI"/>
      </w:rPr>
      <w:drawing>
        <wp:anchor distT="0" distB="0" distL="0" distR="0" simplePos="0" relativeHeight="251657728" behindDoc="1" locked="0" layoutInCell="1" allowOverlap="1" wp14:anchorId="599AB4BC" wp14:editId="1F1471A2">
          <wp:simplePos x="0" y="0"/>
          <wp:positionH relativeFrom="page">
            <wp:posOffset>1032730</wp:posOffset>
          </wp:positionH>
          <wp:positionV relativeFrom="page">
            <wp:posOffset>436487</wp:posOffset>
          </wp:positionV>
          <wp:extent cx="2234837" cy="408920"/>
          <wp:effectExtent l="0" t="0" r="0" b="0"/>
          <wp:wrapNone/>
          <wp:docPr id="3" name="image2.jpeg" descr="MDDSZ_Direkt_za_druz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234837" cy="408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27142"/>
    <w:multiLevelType w:val="hybridMultilevel"/>
    <w:tmpl w:val="871E0A04"/>
    <w:lvl w:ilvl="0" w:tplc="A726F8BE">
      <w:start w:val="1"/>
      <w:numFmt w:val="lowerLetter"/>
      <w:lvlText w:val="%1)"/>
      <w:lvlJc w:val="left"/>
      <w:pPr>
        <w:ind w:left="110" w:hanging="296"/>
        <w:jc w:val="left"/>
      </w:pPr>
      <w:rPr>
        <w:rFonts w:ascii="Arial" w:eastAsia="Arial" w:hAnsi="Arial" w:cs="Arial" w:hint="default"/>
        <w:w w:val="99"/>
        <w:sz w:val="20"/>
        <w:szCs w:val="20"/>
        <w:lang w:val="sl-SI" w:eastAsia="en-US" w:bidi="ar-SA"/>
      </w:rPr>
    </w:lvl>
    <w:lvl w:ilvl="1" w:tplc="43548132">
      <w:numFmt w:val="bullet"/>
      <w:lvlText w:val="•"/>
      <w:lvlJc w:val="left"/>
      <w:pPr>
        <w:ind w:left="500" w:hanging="296"/>
      </w:pPr>
      <w:rPr>
        <w:rFonts w:hint="default"/>
        <w:lang w:val="sl-SI" w:eastAsia="en-US" w:bidi="ar-SA"/>
      </w:rPr>
    </w:lvl>
    <w:lvl w:ilvl="2" w:tplc="DEAE5AAC">
      <w:numFmt w:val="bullet"/>
      <w:lvlText w:val="•"/>
      <w:lvlJc w:val="left"/>
      <w:pPr>
        <w:ind w:left="880" w:hanging="296"/>
      </w:pPr>
      <w:rPr>
        <w:rFonts w:hint="default"/>
        <w:lang w:val="sl-SI" w:eastAsia="en-US" w:bidi="ar-SA"/>
      </w:rPr>
    </w:lvl>
    <w:lvl w:ilvl="3" w:tplc="CFF6B85C">
      <w:numFmt w:val="bullet"/>
      <w:lvlText w:val="•"/>
      <w:lvlJc w:val="left"/>
      <w:pPr>
        <w:ind w:left="1261" w:hanging="296"/>
      </w:pPr>
      <w:rPr>
        <w:rFonts w:hint="default"/>
        <w:lang w:val="sl-SI" w:eastAsia="en-US" w:bidi="ar-SA"/>
      </w:rPr>
    </w:lvl>
    <w:lvl w:ilvl="4" w:tplc="3EFE20CE">
      <w:numFmt w:val="bullet"/>
      <w:lvlText w:val="•"/>
      <w:lvlJc w:val="left"/>
      <w:pPr>
        <w:ind w:left="1641" w:hanging="296"/>
      </w:pPr>
      <w:rPr>
        <w:rFonts w:hint="default"/>
        <w:lang w:val="sl-SI" w:eastAsia="en-US" w:bidi="ar-SA"/>
      </w:rPr>
    </w:lvl>
    <w:lvl w:ilvl="5" w:tplc="BF060020">
      <w:numFmt w:val="bullet"/>
      <w:lvlText w:val="•"/>
      <w:lvlJc w:val="left"/>
      <w:pPr>
        <w:ind w:left="2022" w:hanging="296"/>
      </w:pPr>
      <w:rPr>
        <w:rFonts w:hint="default"/>
        <w:lang w:val="sl-SI" w:eastAsia="en-US" w:bidi="ar-SA"/>
      </w:rPr>
    </w:lvl>
    <w:lvl w:ilvl="6" w:tplc="37C4E916">
      <w:numFmt w:val="bullet"/>
      <w:lvlText w:val="•"/>
      <w:lvlJc w:val="left"/>
      <w:pPr>
        <w:ind w:left="2402" w:hanging="296"/>
      </w:pPr>
      <w:rPr>
        <w:rFonts w:hint="default"/>
        <w:lang w:val="sl-SI" w:eastAsia="en-US" w:bidi="ar-SA"/>
      </w:rPr>
    </w:lvl>
    <w:lvl w:ilvl="7" w:tplc="B950A4D8">
      <w:numFmt w:val="bullet"/>
      <w:lvlText w:val="•"/>
      <w:lvlJc w:val="left"/>
      <w:pPr>
        <w:ind w:left="2782" w:hanging="296"/>
      </w:pPr>
      <w:rPr>
        <w:rFonts w:hint="default"/>
        <w:lang w:val="sl-SI" w:eastAsia="en-US" w:bidi="ar-SA"/>
      </w:rPr>
    </w:lvl>
    <w:lvl w:ilvl="8" w:tplc="9D287226">
      <w:numFmt w:val="bullet"/>
      <w:lvlText w:val="•"/>
      <w:lvlJc w:val="left"/>
      <w:pPr>
        <w:ind w:left="3163" w:hanging="296"/>
      </w:pPr>
      <w:rPr>
        <w:rFonts w:hint="default"/>
        <w:lang w:val="sl-SI" w:eastAsia="en-US" w:bidi="ar-SA"/>
      </w:rPr>
    </w:lvl>
  </w:abstractNum>
  <w:abstractNum w:abstractNumId="1" w15:restartNumberingAfterBreak="0">
    <w:nsid w:val="243719FC"/>
    <w:multiLevelType w:val="hybridMultilevel"/>
    <w:tmpl w:val="2398010A"/>
    <w:lvl w:ilvl="0" w:tplc="2CFC423C">
      <w:start w:val="1"/>
      <w:numFmt w:val="lowerLetter"/>
      <w:lvlText w:val="%1)"/>
      <w:lvlJc w:val="left"/>
      <w:pPr>
        <w:ind w:left="108" w:hanging="252"/>
        <w:jc w:val="left"/>
      </w:pPr>
      <w:rPr>
        <w:rFonts w:ascii="Arial" w:eastAsia="Arial" w:hAnsi="Arial" w:cs="Arial" w:hint="default"/>
        <w:w w:val="99"/>
        <w:sz w:val="20"/>
        <w:szCs w:val="20"/>
        <w:lang w:val="sl-SI" w:eastAsia="en-US" w:bidi="ar-SA"/>
      </w:rPr>
    </w:lvl>
    <w:lvl w:ilvl="1" w:tplc="4E2C70C6">
      <w:numFmt w:val="bullet"/>
      <w:lvlText w:val="•"/>
      <w:lvlJc w:val="left"/>
      <w:pPr>
        <w:ind w:left="917" w:hanging="252"/>
      </w:pPr>
      <w:rPr>
        <w:rFonts w:hint="default"/>
        <w:lang w:val="sl-SI" w:eastAsia="en-US" w:bidi="ar-SA"/>
      </w:rPr>
    </w:lvl>
    <w:lvl w:ilvl="2" w:tplc="CAAE33F0">
      <w:numFmt w:val="bullet"/>
      <w:lvlText w:val="•"/>
      <w:lvlJc w:val="left"/>
      <w:pPr>
        <w:ind w:left="1735" w:hanging="252"/>
      </w:pPr>
      <w:rPr>
        <w:rFonts w:hint="default"/>
        <w:lang w:val="sl-SI" w:eastAsia="en-US" w:bidi="ar-SA"/>
      </w:rPr>
    </w:lvl>
    <w:lvl w:ilvl="3" w:tplc="DD4E8484">
      <w:numFmt w:val="bullet"/>
      <w:lvlText w:val="•"/>
      <w:lvlJc w:val="left"/>
      <w:pPr>
        <w:ind w:left="2552" w:hanging="252"/>
      </w:pPr>
      <w:rPr>
        <w:rFonts w:hint="default"/>
        <w:lang w:val="sl-SI" w:eastAsia="en-US" w:bidi="ar-SA"/>
      </w:rPr>
    </w:lvl>
    <w:lvl w:ilvl="4" w:tplc="3CBC8BE6">
      <w:numFmt w:val="bullet"/>
      <w:lvlText w:val="•"/>
      <w:lvlJc w:val="left"/>
      <w:pPr>
        <w:ind w:left="3370" w:hanging="252"/>
      </w:pPr>
      <w:rPr>
        <w:rFonts w:hint="default"/>
        <w:lang w:val="sl-SI" w:eastAsia="en-US" w:bidi="ar-SA"/>
      </w:rPr>
    </w:lvl>
    <w:lvl w:ilvl="5" w:tplc="8A44CF62">
      <w:numFmt w:val="bullet"/>
      <w:lvlText w:val="•"/>
      <w:lvlJc w:val="left"/>
      <w:pPr>
        <w:ind w:left="4188" w:hanging="252"/>
      </w:pPr>
      <w:rPr>
        <w:rFonts w:hint="default"/>
        <w:lang w:val="sl-SI" w:eastAsia="en-US" w:bidi="ar-SA"/>
      </w:rPr>
    </w:lvl>
    <w:lvl w:ilvl="6" w:tplc="840A178E">
      <w:numFmt w:val="bullet"/>
      <w:lvlText w:val="•"/>
      <w:lvlJc w:val="left"/>
      <w:pPr>
        <w:ind w:left="5005" w:hanging="252"/>
      </w:pPr>
      <w:rPr>
        <w:rFonts w:hint="default"/>
        <w:lang w:val="sl-SI" w:eastAsia="en-US" w:bidi="ar-SA"/>
      </w:rPr>
    </w:lvl>
    <w:lvl w:ilvl="7" w:tplc="0DD4EBD2">
      <w:numFmt w:val="bullet"/>
      <w:lvlText w:val="•"/>
      <w:lvlJc w:val="left"/>
      <w:pPr>
        <w:ind w:left="5823" w:hanging="252"/>
      </w:pPr>
      <w:rPr>
        <w:rFonts w:hint="default"/>
        <w:lang w:val="sl-SI" w:eastAsia="en-US" w:bidi="ar-SA"/>
      </w:rPr>
    </w:lvl>
    <w:lvl w:ilvl="8" w:tplc="9E5835F8">
      <w:numFmt w:val="bullet"/>
      <w:lvlText w:val="•"/>
      <w:lvlJc w:val="left"/>
      <w:pPr>
        <w:ind w:left="6640" w:hanging="252"/>
      </w:pPr>
      <w:rPr>
        <w:rFonts w:hint="default"/>
        <w:lang w:val="sl-SI" w:eastAsia="en-US" w:bidi="ar-SA"/>
      </w:rPr>
    </w:lvl>
  </w:abstractNum>
  <w:abstractNum w:abstractNumId="2" w15:restartNumberingAfterBreak="0">
    <w:nsid w:val="2C450A01"/>
    <w:multiLevelType w:val="hybridMultilevel"/>
    <w:tmpl w:val="28C21CAA"/>
    <w:lvl w:ilvl="0" w:tplc="04240001">
      <w:start w:val="1"/>
      <w:numFmt w:val="bullet"/>
      <w:lvlText w:val=""/>
      <w:lvlJc w:val="left"/>
      <w:pPr>
        <w:ind w:left="360" w:hanging="360"/>
      </w:pPr>
      <w:rPr>
        <w:rFonts w:ascii="Symbol" w:hAnsi="Symbol" w:hint="default"/>
      </w:rPr>
    </w:lvl>
    <w:lvl w:ilvl="1" w:tplc="04240001">
      <w:start w:val="1"/>
      <w:numFmt w:val="bullet"/>
      <w:lvlText w:val=""/>
      <w:lvlJc w:val="left"/>
      <w:pPr>
        <w:ind w:left="1080" w:hanging="360"/>
      </w:pPr>
      <w:rPr>
        <w:rFonts w:ascii="Symbol" w:hAnsi="Symbol"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8EC0582"/>
    <w:multiLevelType w:val="hybridMultilevel"/>
    <w:tmpl w:val="7C2ADD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D963521"/>
    <w:multiLevelType w:val="hybridMultilevel"/>
    <w:tmpl w:val="0DB2C8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6902081"/>
    <w:multiLevelType w:val="hybridMultilevel"/>
    <w:tmpl w:val="6CC2C026"/>
    <w:lvl w:ilvl="0" w:tplc="FFE21A82">
      <w:start w:val="1"/>
      <w:numFmt w:val="lowerLetter"/>
      <w:lvlText w:val="%1)"/>
      <w:lvlJc w:val="left"/>
      <w:pPr>
        <w:ind w:left="108" w:hanging="296"/>
        <w:jc w:val="left"/>
      </w:pPr>
      <w:rPr>
        <w:rFonts w:ascii="Arial" w:eastAsia="Arial" w:hAnsi="Arial" w:cs="Arial" w:hint="default"/>
        <w:w w:val="99"/>
        <w:sz w:val="20"/>
        <w:szCs w:val="20"/>
        <w:lang w:val="sl-SI" w:eastAsia="en-US" w:bidi="ar-SA"/>
      </w:rPr>
    </w:lvl>
    <w:lvl w:ilvl="1" w:tplc="45844FB6">
      <w:numFmt w:val="bullet"/>
      <w:lvlText w:val="•"/>
      <w:lvlJc w:val="left"/>
      <w:pPr>
        <w:ind w:left="917" w:hanging="296"/>
      </w:pPr>
      <w:rPr>
        <w:rFonts w:hint="default"/>
        <w:lang w:val="sl-SI" w:eastAsia="en-US" w:bidi="ar-SA"/>
      </w:rPr>
    </w:lvl>
    <w:lvl w:ilvl="2" w:tplc="8B7ED626">
      <w:numFmt w:val="bullet"/>
      <w:lvlText w:val="•"/>
      <w:lvlJc w:val="left"/>
      <w:pPr>
        <w:ind w:left="1735" w:hanging="296"/>
      </w:pPr>
      <w:rPr>
        <w:rFonts w:hint="default"/>
        <w:lang w:val="sl-SI" w:eastAsia="en-US" w:bidi="ar-SA"/>
      </w:rPr>
    </w:lvl>
    <w:lvl w:ilvl="3" w:tplc="02A488B6">
      <w:numFmt w:val="bullet"/>
      <w:lvlText w:val="•"/>
      <w:lvlJc w:val="left"/>
      <w:pPr>
        <w:ind w:left="2552" w:hanging="296"/>
      </w:pPr>
      <w:rPr>
        <w:rFonts w:hint="default"/>
        <w:lang w:val="sl-SI" w:eastAsia="en-US" w:bidi="ar-SA"/>
      </w:rPr>
    </w:lvl>
    <w:lvl w:ilvl="4" w:tplc="52585DAE">
      <w:numFmt w:val="bullet"/>
      <w:lvlText w:val="•"/>
      <w:lvlJc w:val="left"/>
      <w:pPr>
        <w:ind w:left="3370" w:hanging="296"/>
      </w:pPr>
      <w:rPr>
        <w:rFonts w:hint="default"/>
        <w:lang w:val="sl-SI" w:eastAsia="en-US" w:bidi="ar-SA"/>
      </w:rPr>
    </w:lvl>
    <w:lvl w:ilvl="5" w:tplc="42621CC0">
      <w:numFmt w:val="bullet"/>
      <w:lvlText w:val="•"/>
      <w:lvlJc w:val="left"/>
      <w:pPr>
        <w:ind w:left="4188" w:hanging="296"/>
      </w:pPr>
      <w:rPr>
        <w:rFonts w:hint="default"/>
        <w:lang w:val="sl-SI" w:eastAsia="en-US" w:bidi="ar-SA"/>
      </w:rPr>
    </w:lvl>
    <w:lvl w:ilvl="6" w:tplc="6FFEBAF0">
      <w:numFmt w:val="bullet"/>
      <w:lvlText w:val="•"/>
      <w:lvlJc w:val="left"/>
      <w:pPr>
        <w:ind w:left="5005" w:hanging="296"/>
      </w:pPr>
      <w:rPr>
        <w:rFonts w:hint="default"/>
        <w:lang w:val="sl-SI" w:eastAsia="en-US" w:bidi="ar-SA"/>
      </w:rPr>
    </w:lvl>
    <w:lvl w:ilvl="7" w:tplc="33AC964A">
      <w:numFmt w:val="bullet"/>
      <w:lvlText w:val="•"/>
      <w:lvlJc w:val="left"/>
      <w:pPr>
        <w:ind w:left="5823" w:hanging="296"/>
      </w:pPr>
      <w:rPr>
        <w:rFonts w:hint="default"/>
        <w:lang w:val="sl-SI" w:eastAsia="en-US" w:bidi="ar-SA"/>
      </w:rPr>
    </w:lvl>
    <w:lvl w:ilvl="8" w:tplc="2DF097DC">
      <w:numFmt w:val="bullet"/>
      <w:lvlText w:val="•"/>
      <w:lvlJc w:val="left"/>
      <w:pPr>
        <w:ind w:left="6640" w:hanging="296"/>
      </w:pPr>
      <w:rPr>
        <w:rFonts w:hint="default"/>
        <w:lang w:val="sl-SI" w:eastAsia="en-US" w:bidi="ar-SA"/>
      </w:rPr>
    </w:lvl>
  </w:abstractNum>
  <w:abstractNum w:abstractNumId="6" w15:restartNumberingAfterBreak="0">
    <w:nsid w:val="5A5422DF"/>
    <w:multiLevelType w:val="hybridMultilevel"/>
    <w:tmpl w:val="10A4B256"/>
    <w:lvl w:ilvl="0" w:tplc="3C34EBE4">
      <w:start w:val="1"/>
      <w:numFmt w:val="lowerLetter"/>
      <w:lvlText w:val="%1)"/>
      <w:lvlJc w:val="left"/>
      <w:pPr>
        <w:ind w:left="252" w:hanging="564"/>
        <w:jc w:val="left"/>
      </w:pPr>
      <w:rPr>
        <w:rFonts w:ascii="Arial" w:eastAsia="Arial" w:hAnsi="Arial" w:cs="Arial" w:hint="default"/>
        <w:spacing w:val="-1"/>
        <w:w w:val="99"/>
        <w:sz w:val="20"/>
        <w:szCs w:val="20"/>
        <w:lang w:val="sl-SI" w:eastAsia="en-US" w:bidi="ar-SA"/>
      </w:rPr>
    </w:lvl>
    <w:lvl w:ilvl="1" w:tplc="17C8C90C">
      <w:numFmt w:val="bullet"/>
      <w:lvlText w:val="•"/>
      <w:lvlJc w:val="left"/>
      <w:pPr>
        <w:ind w:left="1061" w:hanging="564"/>
      </w:pPr>
      <w:rPr>
        <w:rFonts w:hint="default"/>
        <w:lang w:val="sl-SI" w:eastAsia="en-US" w:bidi="ar-SA"/>
      </w:rPr>
    </w:lvl>
    <w:lvl w:ilvl="2" w:tplc="7A545772">
      <w:numFmt w:val="bullet"/>
      <w:lvlText w:val="•"/>
      <w:lvlJc w:val="left"/>
      <w:pPr>
        <w:ind w:left="1863" w:hanging="564"/>
      </w:pPr>
      <w:rPr>
        <w:rFonts w:hint="default"/>
        <w:lang w:val="sl-SI" w:eastAsia="en-US" w:bidi="ar-SA"/>
      </w:rPr>
    </w:lvl>
    <w:lvl w:ilvl="3" w:tplc="18689EC6">
      <w:numFmt w:val="bullet"/>
      <w:lvlText w:val="•"/>
      <w:lvlJc w:val="left"/>
      <w:pPr>
        <w:ind w:left="2664" w:hanging="564"/>
      </w:pPr>
      <w:rPr>
        <w:rFonts w:hint="default"/>
        <w:lang w:val="sl-SI" w:eastAsia="en-US" w:bidi="ar-SA"/>
      </w:rPr>
    </w:lvl>
    <w:lvl w:ilvl="4" w:tplc="A24E1CF8">
      <w:numFmt w:val="bullet"/>
      <w:lvlText w:val="•"/>
      <w:lvlJc w:val="left"/>
      <w:pPr>
        <w:ind w:left="3466" w:hanging="564"/>
      </w:pPr>
      <w:rPr>
        <w:rFonts w:hint="default"/>
        <w:lang w:val="sl-SI" w:eastAsia="en-US" w:bidi="ar-SA"/>
      </w:rPr>
    </w:lvl>
    <w:lvl w:ilvl="5" w:tplc="C8108366">
      <w:numFmt w:val="bullet"/>
      <w:lvlText w:val="•"/>
      <w:lvlJc w:val="left"/>
      <w:pPr>
        <w:ind w:left="4268" w:hanging="564"/>
      </w:pPr>
      <w:rPr>
        <w:rFonts w:hint="default"/>
        <w:lang w:val="sl-SI" w:eastAsia="en-US" w:bidi="ar-SA"/>
      </w:rPr>
    </w:lvl>
    <w:lvl w:ilvl="6" w:tplc="50460616">
      <w:numFmt w:val="bullet"/>
      <w:lvlText w:val="•"/>
      <w:lvlJc w:val="left"/>
      <w:pPr>
        <w:ind w:left="5069" w:hanging="564"/>
      </w:pPr>
      <w:rPr>
        <w:rFonts w:hint="default"/>
        <w:lang w:val="sl-SI" w:eastAsia="en-US" w:bidi="ar-SA"/>
      </w:rPr>
    </w:lvl>
    <w:lvl w:ilvl="7" w:tplc="B4CEEC36">
      <w:numFmt w:val="bullet"/>
      <w:lvlText w:val="•"/>
      <w:lvlJc w:val="left"/>
      <w:pPr>
        <w:ind w:left="5871" w:hanging="564"/>
      </w:pPr>
      <w:rPr>
        <w:rFonts w:hint="default"/>
        <w:lang w:val="sl-SI" w:eastAsia="en-US" w:bidi="ar-SA"/>
      </w:rPr>
    </w:lvl>
    <w:lvl w:ilvl="8" w:tplc="85F47F14">
      <w:numFmt w:val="bullet"/>
      <w:lvlText w:val="•"/>
      <w:lvlJc w:val="left"/>
      <w:pPr>
        <w:ind w:left="6672" w:hanging="564"/>
      </w:pPr>
      <w:rPr>
        <w:rFonts w:hint="default"/>
        <w:lang w:val="sl-SI" w:eastAsia="en-US" w:bidi="ar-SA"/>
      </w:rPr>
    </w:lvl>
  </w:abstractNum>
  <w:abstractNum w:abstractNumId="7" w15:restartNumberingAfterBreak="0">
    <w:nsid w:val="5C8D4C95"/>
    <w:multiLevelType w:val="hybridMultilevel"/>
    <w:tmpl w:val="8F96DDD6"/>
    <w:lvl w:ilvl="0" w:tplc="10107BB6">
      <w:start w:val="1"/>
      <w:numFmt w:val="lowerLetter"/>
      <w:lvlText w:val="%1)"/>
      <w:lvlJc w:val="left"/>
      <w:pPr>
        <w:ind w:left="110" w:hanging="293"/>
        <w:jc w:val="left"/>
      </w:pPr>
      <w:rPr>
        <w:rFonts w:ascii="Arial" w:eastAsia="Arial" w:hAnsi="Arial" w:cs="Arial" w:hint="default"/>
        <w:w w:val="99"/>
        <w:sz w:val="20"/>
        <w:szCs w:val="20"/>
        <w:lang w:val="sl-SI" w:eastAsia="en-US" w:bidi="ar-SA"/>
      </w:rPr>
    </w:lvl>
    <w:lvl w:ilvl="1" w:tplc="5378B830">
      <w:numFmt w:val="bullet"/>
      <w:lvlText w:val="•"/>
      <w:lvlJc w:val="left"/>
      <w:pPr>
        <w:ind w:left="500" w:hanging="293"/>
      </w:pPr>
      <w:rPr>
        <w:rFonts w:hint="default"/>
        <w:lang w:val="sl-SI" w:eastAsia="en-US" w:bidi="ar-SA"/>
      </w:rPr>
    </w:lvl>
    <w:lvl w:ilvl="2" w:tplc="A0567A22">
      <w:numFmt w:val="bullet"/>
      <w:lvlText w:val="•"/>
      <w:lvlJc w:val="left"/>
      <w:pPr>
        <w:ind w:left="880" w:hanging="293"/>
      </w:pPr>
      <w:rPr>
        <w:rFonts w:hint="default"/>
        <w:lang w:val="sl-SI" w:eastAsia="en-US" w:bidi="ar-SA"/>
      </w:rPr>
    </w:lvl>
    <w:lvl w:ilvl="3" w:tplc="E9340980">
      <w:numFmt w:val="bullet"/>
      <w:lvlText w:val="•"/>
      <w:lvlJc w:val="left"/>
      <w:pPr>
        <w:ind w:left="1261" w:hanging="293"/>
      </w:pPr>
      <w:rPr>
        <w:rFonts w:hint="default"/>
        <w:lang w:val="sl-SI" w:eastAsia="en-US" w:bidi="ar-SA"/>
      </w:rPr>
    </w:lvl>
    <w:lvl w:ilvl="4" w:tplc="D2548570">
      <w:numFmt w:val="bullet"/>
      <w:lvlText w:val="•"/>
      <w:lvlJc w:val="left"/>
      <w:pPr>
        <w:ind w:left="1641" w:hanging="293"/>
      </w:pPr>
      <w:rPr>
        <w:rFonts w:hint="default"/>
        <w:lang w:val="sl-SI" w:eastAsia="en-US" w:bidi="ar-SA"/>
      </w:rPr>
    </w:lvl>
    <w:lvl w:ilvl="5" w:tplc="89CE21FC">
      <w:numFmt w:val="bullet"/>
      <w:lvlText w:val="•"/>
      <w:lvlJc w:val="left"/>
      <w:pPr>
        <w:ind w:left="2022" w:hanging="293"/>
      </w:pPr>
      <w:rPr>
        <w:rFonts w:hint="default"/>
        <w:lang w:val="sl-SI" w:eastAsia="en-US" w:bidi="ar-SA"/>
      </w:rPr>
    </w:lvl>
    <w:lvl w:ilvl="6" w:tplc="30407BBC">
      <w:numFmt w:val="bullet"/>
      <w:lvlText w:val="•"/>
      <w:lvlJc w:val="left"/>
      <w:pPr>
        <w:ind w:left="2402" w:hanging="293"/>
      </w:pPr>
      <w:rPr>
        <w:rFonts w:hint="default"/>
        <w:lang w:val="sl-SI" w:eastAsia="en-US" w:bidi="ar-SA"/>
      </w:rPr>
    </w:lvl>
    <w:lvl w:ilvl="7" w:tplc="6D26C234">
      <w:numFmt w:val="bullet"/>
      <w:lvlText w:val="•"/>
      <w:lvlJc w:val="left"/>
      <w:pPr>
        <w:ind w:left="2782" w:hanging="293"/>
      </w:pPr>
      <w:rPr>
        <w:rFonts w:hint="default"/>
        <w:lang w:val="sl-SI" w:eastAsia="en-US" w:bidi="ar-SA"/>
      </w:rPr>
    </w:lvl>
    <w:lvl w:ilvl="8" w:tplc="F246F87C">
      <w:numFmt w:val="bullet"/>
      <w:lvlText w:val="•"/>
      <w:lvlJc w:val="left"/>
      <w:pPr>
        <w:ind w:left="3163" w:hanging="293"/>
      </w:pPr>
      <w:rPr>
        <w:rFonts w:hint="default"/>
        <w:lang w:val="sl-SI" w:eastAsia="en-US" w:bidi="ar-SA"/>
      </w:rPr>
    </w:lvl>
  </w:abstractNum>
  <w:abstractNum w:abstractNumId="8" w15:restartNumberingAfterBreak="0">
    <w:nsid w:val="6823627B"/>
    <w:multiLevelType w:val="hybridMultilevel"/>
    <w:tmpl w:val="B8E24BE0"/>
    <w:lvl w:ilvl="0" w:tplc="3190C5D2">
      <w:start w:val="1"/>
      <w:numFmt w:val="lowerLetter"/>
      <w:lvlText w:val="%1)"/>
      <w:lvlJc w:val="left"/>
      <w:pPr>
        <w:ind w:left="110" w:hanging="286"/>
        <w:jc w:val="left"/>
      </w:pPr>
      <w:rPr>
        <w:rFonts w:ascii="Arial" w:eastAsia="Arial" w:hAnsi="Arial" w:cs="Arial" w:hint="default"/>
        <w:spacing w:val="-1"/>
        <w:w w:val="99"/>
        <w:sz w:val="20"/>
        <w:szCs w:val="20"/>
        <w:lang w:val="sl-SI" w:eastAsia="en-US" w:bidi="ar-SA"/>
      </w:rPr>
    </w:lvl>
    <w:lvl w:ilvl="1" w:tplc="7F0A26E4">
      <w:numFmt w:val="bullet"/>
      <w:lvlText w:val="•"/>
      <w:lvlJc w:val="left"/>
      <w:pPr>
        <w:ind w:left="500" w:hanging="286"/>
      </w:pPr>
      <w:rPr>
        <w:rFonts w:hint="default"/>
        <w:lang w:val="sl-SI" w:eastAsia="en-US" w:bidi="ar-SA"/>
      </w:rPr>
    </w:lvl>
    <w:lvl w:ilvl="2" w:tplc="7F28A094">
      <w:numFmt w:val="bullet"/>
      <w:lvlText w:val="•"/>
      <w:lvlJc w:val="left"/>
      <w:pPr>
        <w:ind w:left="880" w:hanging="286"/>
      </w:pPr>
      <w:rPr>
        <w:rFonts w:hint="default"/>
        <w:lang w:val="sl-SI" w:eastAsia="en-US" w:bidi="ar-SA"/>
      </w:rPr>
    </w:lvl>
    <w:lvl w:ilvl="3" w:tplc="EB803006">
      <w:numFmt w:val="bullet"/>
      <w:lvlText w:val="•"/>
      <w:lvlJc w:val="left"/>
      <w:pPr>
        <w:ind w:left="1261" w:hanging="286"/>
      </w:pPr>
      <w:rPr>
        <w:rFonts w:hint="default"/>
        <w:lang w:val="sl-SI" w:eastAsia="en-US" w:bidi="ar-SA"/>
      </w:rPr>
    </w:lvl>
    <w:lvl w:ilvl="4" w:tplc="9D3A5930">
      <w:numFmt w:val="bullet"/>
      <w:lvlText w:val="•"/>
      <w:lvlJc w:val="left"/>
      <w:pPr>
        <w:ind w:left="1641" w:hanging="286"/>
      </w:pPr>
      <w:rPr>
        <w:rFonts w:hint="default"/>
        <w:lang w:val="sl-SI" w:eastAsia="en-US" w:bidi="ar-SA"/>
      </w:rPr>
    </w:lvl>
    <w:lvl w:ilvl="5" w:tplc="E800EBE2">
      <w:numFmt w:val="bullet"/>
      <w:lvlText w:val="•"/>
      <w:lvlJc w:val="left"/>
      <w:pPr>
        <w:ind w:left="2022" w:hanging="286"/>
      </w:pPr>
      <w:rPr>
        <w:rFonts w:hint="default"/>
        <w:lang w:val="sl-SI" w:eastAsia="en-US" w:bidi="ar-SA"/>
      </w:rPr>
    </w:lvl>
    <w:lvl w:ilvl="6" w:tplc="CDD2884A">
      <w:numFmt w:val="bullet"/>
      <w:lvlText w:val="•"/>
      <w:lvlJc w:val="left"/>
      <w:pPr>
        <w:ind w:left="2402" w:hanging="286"/>
      </w:pPr>
      <w:rPr>
        <w:rFonts w:hint="default"/>
        <w:lang w:val="sl-SI" w:eastAsia="en-US" w:bidi="ar-SA"/>
      </w:rPr>
    </w:lvl>
    <w:lvl w:ilvl="7" w:tplc="0A6C1474">
      <w:numFmt w:val="bullet"/>
      <w:lvlText w:val="•"/>
      <w:lvlJc w:val="left"/>
      <w:pPr>
        <w:ind w:left="2782" w:hanging="286"/>
      </w:pPr>
      <w:rPr>
        <w:rFonts w:hint="default"/>
        <w:lang w:val="sl-SI" w:eastAsia="en-US" w:bidi="ar-SA"/>
      </w:rPr>
    </w:lvl>
    <w:lvl w:ilvl="8" w:tplc="FF5E6C06">
      <w:numFmt w:val="bullet"/>
      <w:lvlText w:val="•"/>
      <w:lvlJc w:val="left"/>
      <w:pPr>
        <w:ind w:left="3163" w:hanging="286"/>
      </w:pPr>
      <w:rPr>
        <w:rFonts w:hint="default"/>
        <w:lang w:val="sl-SI" w:eastAsia="en-US" w:bidi="ar-SA"/>
      </w:rPr>
    </w:lvl>
  </w:abstractNum>
  <w:abstractNum w:abstractNumId="9" w15:restartNumberingAfterBreak="0">
    <w:nsid w:val="74774387"/>
    <w:multiLevelType w:val="multilevel"/>
    <w:tmpl w:val="C346D958"/>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1"/>
  </w:num>
  <w:num w:numId="4">
    <w:abstractNumId w:val="8"/>
  </w:num>
  <w:num w:numId="5">
    <w:abstractNumId w:val="5"/>
  </w:num>
  <w:num w:numId="6">
    <w:abstractNumId w:val="0"/>
  </w:num>
  <w:num w:numId="7">
    <w:abstractNumId w:val="2"/>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7C"/>
    <w:rsid w:val="00026543"/>
    <w:rsid w:val="0005417C"/>
    <w:rsid w:val="0006775A"/>
    <w:rsid w:val="0008286F"/>
    <w:rsid w:val="000A7593"/>
    <w:rsid w:val="000C3570"/>
    <w:rsid w:val="000D1A65"/>
    <w:rsid w:val="000D2545"/>
    <w:rsid w:val="000E361A"/>
    <w:rsid w:val="000E784D"/>
    <w:rsid w:val="00121E66"/>
    <w:rsid w:val="00134565"/>
    <w:rsid w:val="00136AB5"/>
    <w:rsid w:val="00182849"/>
    <w:rsid w:val="00185226"/>
    <w:rsid w:val="00193B26"/>
    <w:rsid w:val="001A5AF9"/>
    <w:rsid w:val="001B4574"/>
    <w:rsid w:val="0022213E"/>
    <w:rsid w:val="00222B8A"/>
    <w:rsid w:val="00230E65"/>
    <w:rsid w:val="002342BB"/>
    <w:rsid w:val="00240685"/>
    <w:rsid w:val="0025559B"/>
    <w:rsid w:val="00280CA1"/>
    <w:rsid w:val="00283864"/>
    <w:rsid w:val="0030256F"/>
    <w:rsid w:val="00336167"/>
    <w:rsid w:val="00376ABC"/>
    <w:rsid w:val="0038477C"/>
    <w:rsid w:val="00397F09"/>
    <w:rsid w:val="003A2C38"/>
    <w:rsid w:val="003C6CE7"/>
    <w:rsid w:val="004222A9"/>
    <w:rsid w:val="004552E1"/>
    <w:rsid w:val="004623BC"/>
    <w:rsid w:val="004925EB"/>
    <w:rsid w:val="004B379D"/>
    <w:rsid w:val="004B4F41"/>
    <w:rsid w:val="004B634F"/>
    <w:rsid w:val="004E4342"/>
    <w:rsid w:val="004F0711"/>
    <w:rsid w:val="004F33B4"/>
    <w:rsid w:val="0051372E"/>
    <w:rsid w:val="0052354E"/>
    <w:rsid w:val="00561752"/>
    <w:rsid w:val="005B2025"/>
    <w:rsid w:val="005B2E22"/>
    <w:rsid w:val="005D1E4D"/>
    <w:rsid w:val="006314DE"/>
    <w:rsid w:val="006A6473"/>
    <w:rsid w:val="006B13BB"/>
    <w:rsid w:val="006C0F7C"/>
    <w:rsid w:val="006C4311"/>
    <w:rsid w:val="006C4C40"/>
    <w:rsid w:val="006D7987"/>
    <w:rsid w:val="006E378E"/>
    <w:rsid w:val="006E5782"/>
    <w:rsid w:val="007214DF"/>
    <w:rsid w:val="00746293"/>
    <w:rsid w:val="0079630F"/>
    <w:rsid w:val="007C31E4"/>
    <w:rsid w:val="007C5470"/>
    <w:rsid w:val="007E546D"/>
    <w:rsid w:val="00811E04"/>
    <w:rsid w:val="0083702B"/>
    <w:rsid w:val="00846C80"/>
    <w:rsid w:val="00876E2E"/>
    <w:rsid w:val="008816DA"/>
    <w:rsid w:val="00884ADC"/>
    <w:rsid w:val="008877CE"/>
    <w:rsid w:val="00890FC0"/>
    <w:rsid w:val="008A592C"/>
    <w:rsid w:val="008B3367"/>
    <w:rsid w:val="008B7512"/>
    <w:rsid w:val="008C017E"/>
    <w:rsid w:val="00911FD9"/>
    <w:rsid w:val="0098134B"/>
    <w:rsid w:val="0098391E"/>
    <w:rsid w:val="0099258A"/>
    <w:rsid w:val="00997BC3"/>
    <w:rsid w:val="009B5145"/>
    <w:rsid w:val="009B78D9"/>
    <w:rsid w:val="009D2E6B"/>
    <w:rsid w:val="009D46FD"/>
    <w:rsid w:val="00A2241E"/>
    <w:rsid w:val="00A558BC"/>
    <w:rsid w:val="00A62715"/>
    <w:rsid w:val="00A76DC1"/>
    <w:rsid w:val="00A80D8D"/>
    <w:rsid w:val="00A81A96"/>
    <w:rsid w:val="00A937FD"/>
    <w:rsid w:val="00AA7575"/>
    <w:rsid w:val="00AC2841"/>
    <w:rsid w:val="00AC7D9F"/>
    <w:rsid w:val="00B11B2E"/>
    <w:rsid w:val="00B11DA9"/>
    <w:rsid w:val="00B1267C"/>
    <w:rsid w:val="00B653E1"/>
    <w:rsid w:val="00B8195B"/>
    <w:rsid w:val="00B96DC4"/>
    <w:rsid w:val="00BA4CBB"/>
    <w:rsid w:val="00BD3CB2"/>
    <w:rsid w:val="00BE2D9C"/>
    <w:rsid w:val="00BE4DA5"/>
    <w:rsid w:val="00C07F10"/>
    <w:rsid w:val="00C24095"/>
    <w:rsid w:val="00C57B73"/>
    <w:rsid w:val="00CC6502"/>
    <w:rsid w:val="00D01357"/>
    <w:rsid w:val="00D1258A"/>
    <w:rsid w:val="00D23BF8"/>
    <w:rsid w:val="00D34C52"/>
    <w:rsid w:val="00D64331"/>
    <w:rsid w:val="00D9191F"/>
    <w:rsid w:val="00D9419D"/>
    <w:rsid w:val="00DA2B77"/>
    <w:rsid w:val="00DC1B0C"/>
    <w:rsid w:val="00DC3A33"/>
    <w:rsid w:val="00DF1BE3"/>
    <w:rsid w:val="00E508DB"/>
    <w:rsid w:val="00E50AC0"/>
    <w:rsid w:val="00E703D0"/>
    <w:rsid w:val="00E77E48"/>
    <w:rsid w:val="00E903F6"/>
    <w:rsid w:val="00EC0D75"/>
    <w:rsid w:val="00EC3617"/>
    <w:rsid w:val="00EC6060"/>
    <w:rsid w:val="00ED5C22"/>
    <w:rsid w:val="00EE02C7"/>
    <w:rsid w:val="00EE1159"/>
    <w:rsid w:val="00F03FEB"/>
    <w:rsid w:val="00F10374"/>
    <w:rsid w:val="00F12BB1"/>
    <w:rsid w:val="00F27274"/>
    <w:rsid w:val="00F31F7A"/>
    <w:rsid w:val="00F63061"/>
    <w:rsid w:val="00F70B6E"/>
    <w:rsid w:val="00F94D54"/>
    <w:rsid w:val="00F953BF"/>
    <w:rsid w:val="00FA698D"/>
    <w:rsid w:val="00FC32D7"/>
    <w:rsid w:val="00FC4D04"/>
    <w:rsid w:val="00FE76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A43562"/>
  <w15:docId w15:val="{66ED4D1B-BC1A-49D3-BE15-16743BD0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508DB"/>
    <w:rPr>
      <w:rFonts w:ascii="Arial" w:eastAsia="Arial" w:hAnsi="Arial" w:cs="Arial"/>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rsid w:val="00E508DB"/>
    <w:tblPr>
      <w:tblInd w:w="0" w:type="dxa"/>
      <w:tblCellMar>
        <w:top w:w="0" w:type="dxa"/>
        <w:left w:w="0" w:type="dxa"/>
        <w:bottom w:w="0" w:type="dxa"/>
        <w:right w:w="0" w:type="dxa"/>
      </w:tblCellMar>
    </w:tblPr>
  </w:style>
  <w:style w:type="paragraph" w:styleId="Telobesedila">
    <w:name w:val="Body Text"/>
    <w:basedOn w:val="Navaden"/>
    <w:uiPriority w:val="1"/>
    <w:qFormat/>
    <w:rsid w:val="00E508DB"/>
    <w:rPr>
      <w:b/>
      <w:bCs/>
      <w:sz w:val="24"/>
      <w:szCs w:val="24"/>
    </w:rPr>
  </w:style>
  <w:style w:type="paragraph" w:styleId="Odstavekseznama">
    <w:name w:val="List Paragraph"/>
    <w:aliases w:val="Odstavek seznama_IP,Seznam_IP_1,Odstavek -"/>
    <w:basedOn w:val="Navaden"/>
    <w:link w:val="OdstavekseznamaZnak"/>
    <w:uiPriority w:val="34"/>
    <w:qFormat/>
    <w:rsid w:val="00E508DB"/>
  </w:style>
  <w:style w:type="paragraph" w:customStyle="1" w:styleId="TableParagraph">
    <w:name w:val="Table Paragraph"/>
    <w:basedOn w:val="Navaden"/>
    <w:uiPriority w:val="1"/>
    <w:qFormat/>
    <w:rsid w:val="00E508DB"/>
  </w:style>
  <w:style w:type="paragraph" w:styleId="Glava">
    <w:name w:val="header"/>
    <w:basedOn w:val="Navaden"/>
    <w:link w:val="GlavaZnak"/>
    <w:uiPriority w:val="99"/>
    <w:unhideWhenUsed/>
    <w:rsid w:val="008816DA"/>
    <w:pPr>
      <w:tabs>
        <w:tab w:val="center" w:pos="4536"/>
        <w:tab w:val="right" w:pos="9072"/>
      </w:tabs>
    </w:pPr>
  </w:style>
  <w:style w:type="character" w:customStyle="1" w:styleId="GlavaZnak">
    <w:name w:val="Glava Znak"/>
    <w:basedOn w:val="Privzetapisavaodstavka"/>
    <w:link w:val="Glava"/>
    <w:uiPriority w:val="99"/>
    <w:rsid w:val="008816DA"/>
    <w:rPr>
      <w:rFonts w:ascii="Arial" w:eastAsia="Arial" w:hAnsi="Arial" w:cs="Arial"/>
      <w:lang w:val="sl-SI"/>
    </w:rPr>
  </w:style>
  <w:style w:type="paragraph" w:styleId="Noga">
    <w:name w:val="footer"/>
    <w:basedOn w:val="Navaden"/>
    <w:link w:val="NogaZnak"/>
    <w:uiPriority w:val="99"/>
    <w:unhideWhenUsed/>
    <w:rsid w:val="008816DA"/>
    <w:pPr>
      <w:tabs>
        <w:tab w:val="center" w:pos="4536"/>
        <w:tab w:val="right" w:pos="9072"/>
      </w:tabs>
    </w:pPr>
  </w:style>
  <w:style w:type="character" w:customStyle="1" w:styleId="NogaZnak">
    <w:name w:val="Noga Znak"/>
    <w:basedOn w:val="Privzetapisavaodstavka"/>
    <w:link w:val="Noga"/>
    <w:uiPriority w:val="99"/>
    <w:rsid w:val="008816DA"/>
    <w:rPr>
      <w:rFonts w:ascii="Arial" w:eastAsia="Arial" w:hAnsi="Arial" w:cs="Arial"/>
      <w:lang w:val="sl-SI"/>
    </w:rPr>
  </w:style>
  <w:style w:type="character" w:customStyle="1" w:styleId="OdstavekseznamaZnak">
    <w:name w:val="Odstavek seznama Znak"/>
    <w:aliases w:val="Odstavek seznama_IP Znak,Seznam_IP_1 Znak,Odstavek - Znak"/>
    <w:link w:val="Odstavekseznama"/>
    <w:uiPriority w:val="34"/>
    <w:qFormat/>
    <w:locked/>
    <w:rsid w:val="0079630F"/>
    <w:rPr>
      <w:rFonts w:ascii="Arial" w:eastAsia="Arial" w:hAnsi="Arial" w:cs="Arial"/>
      <w:lang w:val="sl-SI"/>
    </w:rPr>
  </w:style>
  <w:style w:type="paragraph" w:styleId="Besedilooblaka">
    <w:name w:val="Balloon Text"/>
    <w:basedOn w:val="Navaden"/>
    <w:link w:val="BesedilooblakaZnak"/>
    <w:uiPriority w:val="99"/>
    <w:semiHidden/>
    <w:unhideWhenUsed/>
    <w:rsid w:val="00811E0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11E04"/>
    <w:rPr>
      <w:rFonts w:ascii="Segoe UI" w:eastAsia="Arial" w:hAnsi="Segoe UI" w:cs="Segoe UI"/>
      <w:sz w:val="18"/>
      <w:szCs w:val="18"/>
      <w:lang w:val="sl-SI"/>
    </w:rPr>
  </w:style>
  <w:style w:type="character" w:styleId="Pripombasklic">
    <w:name w:val="annotation reference"/>
    <w:rsid w:val="00A80D8D"/>
    <w:rPr>
      <w:sz w:val="16"/>
      <w:szCs w:val="16"/>
    </w:rPr>
  </w:style>
  <w:style w:type="paragraph" w:styleId="Pripombabesedilo">
    <w:name w:val="annotation text"/>
    <w:basedOn w:val="Navaden"/>
    <w:link w:val="PripombabesediloZnak"/>
    <w:rsid w:val="00A80D8D"/>
    <w:pPr>
      <w:widowControl/>
      <w:autoSpaceDE/>
      <w:autoSpaceDN/>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A80D8D"/>
    <w:rPr>
      <w:rFonts w:ascii="Times New Roman" w:eastAsia="Times New Roman" w:hAnsi="Times New Roman" w:cs="Times New Roman"/>
      <w:sz w:val="20"/>
      <w:szCs w:val="20"/>
      <w:lang w:val="sl-SI" w:eastAsia="sl-SI"/>
    </w:rPr>
  </w:style>
  <w:style w:type="character" w:styleId="Hiperpovezava">
    <w:name w:val="Hyperlink"/>
    <w:basedOn w:val="Privzetapisavaodstavka"/>
    <w:uiPriority w:val="99"/>
    <w:unhideWhenUsed/>
    <w:rsid w:val="007C31E4"/>
    <w:rPr>
      <w:color w:val="0000FF" w:themeColor="hyperlink"/>
      <w:u w:val="single"/>
    </w:rPr>
  </w:style>
  <w:style w:type="character" w:customStyle="1" w:styleId="Nerazreenaomemba1">
    <w:name w:val="Nerazrešena omemba1"/>
    <w:basedOn w:val="Privzetapisavaodstavka"/>
    <w:uiPriority w:val="99"/>
    <w:semiHidden/>
    <w:unhideWhenUsed/>
    <w:rsid w:val="00B96DC4"/>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99258A"/>
    <w:pPr>
      <w:widowControl w:val="0"/>
      <w:autoSpaceDE w:val="0"/>
      <w:autoSpaceDN w:val="0"/>
    </w:pPr>
    <w:rPr>
      <w:rFonts w:ascii="Arial" w:eastAsia="Arial" w:hAnsi="Arial" w:cs="Arial"/>
      <w:b/>
      <w:bCs/>
      <w:lang w:eastAsia="en-US"/>
    </w:rPr>
  </w:style>
  <w:style w:type="character" w:customStyle="1" w:styleId="ZadevapripombeZnak">
    <w:name w:val="Zadeva pripombe Znak"/>
    <w:basedOn w:val="PripombabesediloZnak"/>
    <w:link w:val="Zadevapripombe"/>
    <w:uiPriority w:val="99"/>
    <w:semiHidden/>
    <w:rsid w:val="0099258A"/>
    <w:rPr>
      <w:rFonts w:ascii="Arial" w:eastAsia="Arial" w:hAnsi="Arial" w:cs="Arial"/>
      <w:b/>
      <w:bCs/>
      <w:sz w:val="20"/>
      <w:szCs w:val="20"/>
      <w:lang w:val="sl-SI" w:eastAsia="sl-SI"/>
    </w:rPr>
  </w:style>
  <w:style w:type="paragraph" w:customStyle="1" w:styleId="Default">
    <w:name w:val="Default"/>
    <w:rsid w:val="00230E65"/>
    <w:pPr>
      <w:widowControl/>
      <w:adjustRightInd w:val="0"/>
    </w:pPr>
    <w:rPr>
      <w:rFonts w:ascii="Arial" w:hAnsi="Arial" w:cs="Arial"/>
      <w:color w:val="000000"/>
      <w:sz w:val="24"/>
      <w:szCs w:val="24"/>
      <w:lang w:val="sl-SI"/>
    </w:rPr>
  </w:style>
  <w:style w:type="character" w:styleId="Nerazreenaomemba">
    <w:name w:val="Unresolved Mention"/>
    <w:basedOn w:val="Privzetapisavaodstavka"/>
    <w:uiPriority w:val="99"/>
    <w:semiHidden/>
    <w:unhideWhenUsed/>
    <w:rsid w:val="00EC3617"/>
    <w:rPr>
      <w:color w:val="605E5C"/>
      <w:shd w:val="clear" w:color="auto" w:fill="E1DFDD"/>
    </w:rPr>
  </w:style>
  <w:style w:type="paragraph" w:styleId="Revizija">
    <w:name w:val="Revision"/>
    <w:hidden/>
    <w:uiPriority w:val="99"/>
    <w:semiHidden/>
    <w:rsid w:val="00026543"/>
    <w:pPr>
      <w:widowControl/>
      <w:autoSpaceDE/>
      <w:autoSpaceDN/>
    </w:pPr>
    <w:rPr>
      <w:rFonts w:ascii="Arial" w:eastAsia="Arial" w:hAnsi="Arial" w:cs="Arial"/>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469340">
      <w:bodyDiv w:val="1"/>
      <w:marLeft w:val="0"/>
      <w:marRight w:val="0"/>
      <w:marTop w:val="0"/>
      <w:marBottom w:val="0"/>
      <w:divBdr>
        <w:top w:val="none" w:sz="0" w:space="0" w:color="auto"/>
        <w:left w:val="none" w:sz="0" w:space="0" w:color="auto"/>
        <w:bottom w:val="none" w:sz="0" w:space="0" w:color="auto"/>
        <w:right w:val="none" w:sz="0" w:space="0" w:color="auto"/>
      </w:divBdr>
    </w:div>
    <w:div w:id="623661373">
      <w:bodyDiv w:val="1"/>
      <w:marLeft w:val="0"/>
      <w:marRight w:val="0"/>
      <w:marTop w:val="0"/>
      <w:marBottom w:val="0"/>
      <w:divBdr>
        <w:top w:val="none" w:sz="0" w:space="0" w:color="auto"/>
        <w:left w:val="none" w:sz="0" w:space="0" w:color="auto"/>
        <w:bottom w:val="none" w:sz="0" w:space="0" w:color="auto"/>
        <w:right w:val="none" w:sz="0" w:space="0" w:color="auto"/>
      </w:divBdr>
    </w:div>
    <w:div w:id="1244292827">
      <w:bodyDiv w:val="1"/>
      <w:marLeft w:val="0"/>
      <w:marRight w:val="0"/>
      <w:marTop w:val="0"/>
      <w:marBottom w:val="0"/>
      <w:divBdr>
        <w:top w:val="none" w:sz="0" w:space="0" w:color="auto"/>
        <w:left w:val="none" w:sz="0" w:space="0" w:color="auto"/>
        <w:bottom w:val="none" w:sz="0" w:space="0" w:color="auto"/>
        <w:right w:val="none" w:sz="0" w:space="0" w:color="auto"/>
      </w:divBdr>
    </w:div>
    <w:div w:id="1282303519">
      <w:bodyDiv w:val="1"/>
      <w:marLeft w:val="0"/>
      <w:marRight w:val="0"/>
      <w:marTop w:val="0"/>
      <w:marBottom w:val="0"/>
      <w:divBdr>
        <w:top w:val="none" w:sz="0" w:space="0" w:color="auto"/>
        <w:left w:val="none" w:sz="0" w:space="0" w:color="auto"/>
        <w:bottom w:val="none" w:sz="0" w:space="0" w:color="auto"/>
        <w:right w:val="none" w:sz="0" w:space="0" w:color="auto"/>
      </w:divBdr>
    </w:div>
    <w:div w:id="1520118825">
      <w:bodyDiv w:val="1"/>
      <w:marLeft w:val="0"/>
      <w:marRight w:val="0"/>
      <w:marTop w:val="0"/>
      <w:marBottom w:val="0"/>
      <w:divBdr>
        <w:top w:val="none" w:sz="0" w:space="0" w:color="auto"/>
        <w:left w:val="none" w:sz="0" w:space="0" w:color="auto"/>
        <w:bottom w:val="none" w:sz="0" w:space="0" w:color="auto"/>
        <w:right w:val="none" w:sz="0" w:space="0" w:color="auto"/>
      </w:divBdr>
    </w:div>
    <w:div w:id="1551259853">
      <w:bodyDiv w:val="1"/>
      <w:marLeft w:val="0"/>
      <w:marRight w:val="0"/>
      <w:marTop w:val="0"/>
      <w:marBottom w:val="0"/>
      <w:divBdr>
        <w:top w:val="none" w:sz="0" w:space="0" w:color="auto"/>
        <w:left w:val="none" w:sz="0" w:space="0" w:color="auto"/>
        <w:bottom w:val="none" w:sz="0" w:space="0" w:color="auto"/>
        <w:right w:val="none" w:sz="0" w:space="0" w:color="auto"/>
      </w:divBdr>
    </w:div>
    <w:div w:id="1955672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u-skladi.si/sl/dokumenti/navodila/nus_verzija-1-12_podpisano-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il.eu/wp-content/uploads/2016/09/Guidelines-01-16-2013-printe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javne-objave/javni-razpis-za-sofinanciranje-vlaganj-v-infrastrukturo-za-krepitev-odpornosti-izvajalcev-institucionalnega-varstva-upostevajoc-deinstitucionalizacij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3769</Words>
  <Characters>21484</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Vučkovečki</dc:creator>
  <cp:lastModifiedBy>Katarina Simčič</cp:lastModifiedBy>
  <cp:revision>2</cp:revision>
  <dcterms:created xsi:type="dcterms:W3CDTF">2021-08-02T11:45:00Z</dcterms:created>
  <dcterms:modified xsi:type="dcterms:W3CDTF">2021-08-02T11:45:00Z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Microsoft® Word 2010</vt:lpwstr>
  </property>
  <property fmtid="{D5CDD505-2E9C-101B-9397-08002B2CF9AE}" pid="4" name="LastSaved">
    <vt:filetime>2020-03-25T00:00:00Z</vt:filetime>
  </property>
</Properties>
</file>