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3018" w14:textId="77777777" w:rsidR="00C467C0" w:rsidRPr="00501291" w:rsidRDefault="00C467C0" w:rsidP="00C467C0">
      <w:pPr>
        <w:pBdr>
          <w:top w:val="nil"/>
          <w:left w:val="nil"/>
          <w:bottom w:val="nil"/>
          <w:right w:val="nil"/>
          <w:between w:val="nil"/>
        </w:pBdr>
        <w:tabs>
          <w:tab w:val="center" w:pos="4320"/>
          <w:tab w:val="right" w:pos="8640"/>
          <w:tab w:val="left" w:pos="5112"/>
        </w:tabs>
        <w:spacing w:line="260" w:lineRule="exact"/>
        <w:ind w:firstLine="2124"/>
        <w:rPr>
          <w:rFonts w:eastAsia="Arial" w:cs="Arial"/>
          <w:color w:val="000000"/>
          <w:szCs w:val="20"/>
        </w:rPr>
      </w:pPr>
      <w:bookmarkStart w:id="0" w:name="_Hlk143153562"/>
    </w:p>
    <w:p w14:paraId="28E1FEE2" w14:textId="77777777" w:rsidR="00C467C0" w:rsidRPr="00501291" w:rsidRDefault="00C467C0" w:rsidP="00C467C0">
      <w:pPr>
        <w:pBdr>
          <w:top w:val="nil"/>
          <w:left w:val="nil"/>
          <w:bottom w:val="nil"/>
          <w:right w:val="nil"/>
          <w:between w:val="nil"/>
        </w:pBdr>
        <w:tabs>
          <w:tab w:val="center" w:pos="4320"/>
          <w:tab w:val="right" w:pos="8640"/>
          <w:tab w:val="left" w:pos="3070"/>
        </w:tabs>
        <w:spacing w:line="260" w:lineRule="exact"/>
        <w:rPr>
          <w:rFonts w:eastAsia="Arial" w:cs="Arial"/>
          <w:color w:val="000000"/>
          <w:szCs w:val="20"/>
        </w:rPr>
      </w:pPr>
      <w:r w:rsidRPr="00501291">
        <w:rPr>
          <w:rFonts w:eastAsia="Arial" w:cs="Arial"/>
          <w:color w:val="000000"/>
          <w:szCs w:val="20"/>
        </w:rPr>
        <w:tab/>
      </w:r>
    </w:p>
    <w:p w14:paraId="00FBE8D1" w14:textId="77777777" w:rsidR="00C467C0" w:rsidRPr="00501291" w:rsidRDefault="00C467C0" w:rsidP="00C467C0">
      <w:pPr>
        <w:pBdr>
          <w:top w:val="nil"/>
          <w:left w:val="nil"/>
          <w:bottom w:val="nil"/>
          <w:right w:val="nil"/>
          <w:between w:val="nil"/>
        </w:pBdr>
        <w:tabs>
          <w:tab w:val="center" w:pos="4320"/>
          <w:tab w:val="right" w:pos="8640"/>
          <w:tab w:val="left" w:pos="5112"/>
        </w:tabs>
        <w:spacing w:line="260" w:lineRule="exact"/>
        <w:rPr>
          <w:rFonts w:eastAsia="Arial" w:cs="Arial"/>
          <w:color w:val="000000"/>
          <w:szCs w:val="20"/>
        </w:rPr>
      </w:pPr>
      <w:r w:rsidRPr="00501291">
        <w:rPr>
          <w:rFonts w:eastAsia="Arial" w:cs="Arial"/>
          <w:color w:val="000000"/>
          <w:szCs w:val="20"/>
        </w:rPr>
        <w:t xml:space="preserve">Na podlagi: </w:t>
      </w:r>
    </w:p>
    <w:p w14:paraId="5B1F3CB1" w14:textId="77777777" w:rsidR="00C467C0" w:rsidRPr="00501291" w:rsidRDefault="00C467C0" w:rsidP="00C467C0">
      <w:pPr>
        <w:spacing w:line="260" w:lineRule="exact"/>
        <w:rPr>
          <w:rFonts w:cs="Arial"/>
          <w:color w:val="000000"/>
          <w:szCs w:val="20"/>
        </w:rPr>
      </w:pPr>
    </w:p>
    <w:p w14:paraId="586836EE" w14:textId="1D255C24"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Zakona o državni upravi (Uradni list RS, št. 113/05 - uradno prečiščeno besedilo, 89/07 - odl. US, 126/07 - ZUP-E, 48/09, 8/10 - ZUP-G, 8/12 - ZVRS-F, 21/12, 47/13, 12/14, 90/14, 51/16, 36/21,</w:t>
      </w:r>
      <w:r w:rsidR="0007633A">
        <w:rPr>
          <w:rFonts w:cs="Arial"/>
          <w:color w:val="000000"/>
          <w:szCs w:val="20"/>
        </w:rPr>
        <w:t xml:space="preserve"> </w:t>
      </w:r>
      <w:r w:rsidRPr="00501291">
        <w:rPr>
          <w:rFonts w:cs="Arial"/>
          <w:color w:val="000000"/>
          <w:szCs w:val="20"/>
        </w:rPr>
        <w:t xml:space="preserve">81/21, 189/21, </w:t>
      </w:r>
      <w:hyperlink r:id="rId8">
        <w:r w:rsidRPr="00501291">
          <w:rPr>
            <w:rFonts w:cs="Arial"/>
            <w:szCs w:val="20"/>
            <w:highlight w:val="white"/>
          </w:rPr>
          <w:t>153/22</w:t>
        </w:r>
      </w:hyperlink>
      <w:r w:rsidRPr="00501291">
        <w:rPr>
          <w:rFonts w:cs="Arial"/>
          <w:szCs w:val="20"/>
          <w:highlight w:val="white"/>
        </w:rPr>
        <w:t xml:space="preserve"> in </w:t>
      </w:r>
      <w:hyperlink r:id="rId9">
        <w:r w:rsidRPr="00501291">
          <w:rPr>
            <w:rFonts w:cs="Arial"/>
            <w:szCs w:val="20"/>
            <w:highlight w:val="white"/>
          </w:rPr>
          <w:t>18/23</w:t>
        </w:r>
      </w:hyperlink>
      <w:r w:rsidRPr="00501291">
        <w:rPr>
          <w:rFonts w:cs="Arial"/>
          <w:color w:val="000000"/>
          <w:szCs w:val="20"/>
        </w:rPr>
        <w:t>);</w:t>
      </w:r>
    </w:p>
    <w:p w14:paraId="31102B98" w14:textId="036D344C"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Zakon</w:t>
      </w:r>
      <w:r w:rsidR="00A172FC">
        <w:rPr>
          <w:rFonts w:cs="Arial"/>
          <w:color w:val="000000"/>
          <w:szCs w:val="20"/>
        </w:rPr>
        <w:t>a</w:t>
      </w:r>
      <w:r w:rsidRPr="00501291">
        <w:rPr>
          <w:rFonts w:cs="Arial"/>
          <w:color w:val="000000"/>
          <w:szCs w:val="20"/>
        </w:rPr>
        <w:t xml:space="preserve"> o javnih financah (Uradni list RS, št. 11/11 – uradno prečiščeno besedilo, 14/</w:t>
      </w:r>
      <w:r w:rsidRPr="00501291">
        <w:rPr>
          <w:rFonts w:cs="Arial"/>
          <w:szCs w:val="20"/>
        </w:rPr>
        <w:t>13 – popr., 101/13, 55/15 – ZFisP, 96/15 – ZIPRS1617, 13/18, 195/20 – odl. US,</w:t>
      </w:r>
      <w:r w:rsidRPr="00501291">
        <w:rPr>
          <w:rFonts w:cs="Arial"/>
          <w:szCs w:val="20"/>
          <w:highlight w:val="white"/>
        </w:rPr>
        <w:t xml:space="preserve"> </w:t>
      </w:r>
      <w:hyperlink r:id="rId10">
        <w:r w:rsidRPr="00501291">
          <w:rPr>
            <w:rFonts w:cs="Arial"/>
            <w:color w:val="000000"/>
            <w:szCs w:val="20"/>
          </w:rPr>
          <w:t>18/23</w:t>
        </w:r>
      </w:hyperlink>
      <w:r w:rsidRPr="00501291">
        <w:rPr>
          <w:rFonts w:cs="Arial"/>
          <w:color w:val="000000"/>
          <w:szCs w:val="20"/>
        </w:rPr>
        <w:t xml:space="preserve"> – ZDU-1O in </w:t>
      </w:r>
      <w:hyperlink r:id="rId11">
        <w:r w:rsidRPr="00501291">
          <w:rPr>
            <w:rFonts w:cs="Arial"/>
            <w:color w:val="000000"/>
            <w:szCs w:val="20"/>
          </w:rPr>
          <w:t>76/23</w:t>
        </w:r>
      </w:hyperlink>
      <w:r w:rsidRPr="00501291">
        <w:rPr>
          <w:rFonts w:cs="Arial"/>
          <w:color w:val="000000"/>
          <w:szCs w:val="20"/>
        </w:rPr>
        <w:t>);</w:t>
      </w:r>
    </w:p>
    <w:p w14:paraId="5465259B" w14:textId="77777777"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 xml:space="preserve">Zakona o dolgotrajni oskrbi (Uradni list RS, št. </w:t>
      </w:r>
      <w:hyperlink r:id="rId12">
        <w:r w:rsidRPr="00501291">
          <w:rPr>
            <w:rFonts w:cs="Arial"/>
            <w:color w:val="000000"/>
            <w:szCs w:val="20"/>
          </w:rPr>
          <w:t>84/23</w:t>
        </w:r>
      </w:hyperlink>
      <w:r w:rsidRPr="00501291">
        <w:rPr>
          <w:rFonts w:cs="Arial"/>
          <w:color w:val="000000"/>
          <w:szCs w:val="20"/>
        </w:rPr>
        <w:t>);</w:t>
      </w:r>
    </w:p>
    <w:p w14:paraId="47609EC6" w14:textId="77777777"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Pravilnika o strokovnih načelih za izvajanje ukrepov (Uradni list št. 89/23);</w:t>
      </w:r>
    </w:p>
    <w:p w14:paraId="60B7E83F" w14:textId="77777777"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 xml:space="preserve">Zakona o izvrševanju proračunov Republike Slovenije za leti 2023 in 2024 (Uradni list RS, št. </w:t>
      </w:r>
      <w:hyperlink r:id="rId13">
        <w:r w:rsidRPr="00501291">
          <w:rPr>
            <w:rFonts w:cs="Arial"/>
            <w:color w:val="000000"/>
            <w:szCs w:val="20"/>
          </w:rPr>
          <w:t>150/22</w:t>
        </w:r>
      </w:hyperlink>
      <w:r w:rsidRPr="00501291">
        <w:rPr>
          <w:rFonts w:cs="Arial"/>
          <w:color w:val="000000"/>
          <w:szCs w:val="20"/>
        </w:rPr>
        <w:t xml:space="preserve">, </w:t>
      </w:r>
      <w:hyperlink r:id="rId14">
        <w:r w:rsidRPr="00501291">
          <w:rPr>
            <w:rFonts w:cs="Arial"/>
            <w:color w:val="000000"/>
            <w:szCs w:val="20"/>
          </w:rPr>
          <w:t>65/23</w:t>
        </w:r>
      </w:hyperlink>
      <w:r w:rsidRPr="00501291">
        <w:rPr>
          <w:rFonts w:cs="Arial"/>
          <w:color w:val="000000"/>
          <w:szCs w:val="20"/>
        </w:rPr>
        <w:t xml:space="preserve"> in </w:t>
      </w:r>
      <w:hyperlink r:id="rId15">
        <w:r w:rsidRPr="00501291">
          <w:rPr>
            <w:rFonts w:cs="Arial"/>
            <w:color w:val="000000"/>
            <w:szCs w:val="20"/>
          </w:rPr>
          <w:t>76/23</w:t>
        </w:r>
      </w:hyperlink>
      <w:r w:rsidRPr="00501291">
        <w:rPr>
          <w:rFonts w:cs="Arial"/>
          <w:color w:val="000000"/>
          <w:szCs w:val="20"/>
        </w:rPr>
        <w:t xml:space="preserve"> – ZJF-I); </w:t>
      </w:r>
    </w:p>
    <w:p w14:paraId="0A559C52" w14:textId="50A4784D"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Zakona o integriteti in preprečevanju korupcije (Uradni list RS, št. 69/11 - uradno prečiščeno besedilo, 158/20, 3/22 - ZDeb</w:t>
      </w:r>
      <w:r w:rsidRPr="00501291">
        <w:rPr>
          <w:rFonts w:cs="Arial"/>
          <w:szCs w:val="20"/>
        </w:rPr>
        <w:t xml:space="preserve"> </w:t>
      </w:r>
      <w:r w:rsidRPr="00501291">
        <w:rPr>
          <w:rFonts w:cs="Arial"/>
          <w:szCs w:val="20"/>
          <w:highlight w:val="white"/>
        </w:rPr>
        <w:t xml:space="preserve">in </w:t>
      </w:r>
      <w:hyperlink r:id="rId16">
        <w:r w:rsidRPr="00501291">
          <w:rPr>
            <w:rFonts w:cs="Arial"/>
            <w:szCs w:val="20"/>
            <w:highlight w:val="white"/>
          </w:rPr>
          <w:t>16/23</w:t>
        </w:r>
      </w:hyperlink>
      <w:r w:rsidRPr="00501291">
        <w:rPr>
          <w:rFonts w:cs="Arial"/>
          <w:szCs w:val="20"/>
          <w:highlight w:val="white"/>
        </w:rPr>
        <w:t xml:space="preserve"> – ZZPri</w:t>
      </w:r>
      <w:r w:rsidRPr="0007633A">
        <w:rPr>
          <w:rFonts w:cs="Arial"/>
          <w:szCs w:val="20"/>
        </w:rPr>
        <w:t>)</w:t>
      </w:r>
      <w:r w:rsidR="00A172FC">
        <w:rPr>
          <w:rFonts w:cs="Arial"/>
          <w:szCs w:val="20"/>
        </w:rPr>
        <w:t xml:space="preserve"> in</w:t>
      </w:r>
    </w:p>
    <w:p w14:paraId="115AAAB1" w14:textId="6C792F70" w:rsidR="00C467C0" w:rsidRPr="00501291" w:rsidRDefault="00C467C0" w:rsidP="00C467C0">
      <w:pPr>
        <w:numPr>
          <w:ilvl w:val="0"/>
          <w:numId w:val="7"/>
        </w:numPr>
        <w:spacing w:line="260" w:lineRule="exact"/>
        <w:ind w:left="357" w:hanging="357"/>
        <w:rPr>
          <w:rFonts w:cs="Arial"/>
          <w:color w:val="000000"/>
          <w:szCs w:val="20"/>
        </w:rPr>
      </w:pPr>
      <w:r w:rsidRPr="00501291">
        <w:rPr>
          <w:rFonts w:cs="Arial"/>
          <w:color w:val="000000"/>
          <w:szCs w:val="20"/>
        </w:rPr>
        <w:t>Pravilnika o postopkih za izvrševanje proračuna Republike Slovenije (Uradni list RS, št. 50/07, 114/07 - ZIPRS0809, 61</w:t>
      </w:r>
      <w:r w:rsidRPr="00501291">
        <w:rPr>
          <w:rFonts w:cs="Arial"/>
          <w:szCs w:val="20"/>
        </w:rPr>
        <w:t xml:space="preserve">/08, 99/09 - ZIPRS1011, 3/13, 81/16, </w:t>
      </w:r>
      <w:hyperlink r:id="rId17">
        <w:r w:rsidRPr="00501291">
          <w:rPr>
            <w:rFonts w:cs="Arial"/>
            <w:szCs w:val="20"/>
            <w:highlight w:val="white"/>
          </w:rPr>
          <w:t>11/22</w:t>
        </w:r>
      </w:hyperlink>
      <w:r w:rsidRPr="00501291">
        <w:rPr>
          <w:rFonts w:cs="Arial"/>
          <w:szCs w:val="20"/>
          <w:highlight w:val="white"/>
        </w:rPr>
        <w:t xml:space="preserve">, </w:t>
      </w:r>
      <w:hyperlink r:id="rId18">
        <w:r w:rsidRPr="00501291">
          <w:rPr>
            <w:rFonts w:cs="Arial"/>
            <w:szCs w:val="20"/>
            <w:highlight w:val="white"/>
          </w:rPr>
          <w:t>96/22</w:t>
        </w:r>
      </w:hyperlink>
      <w:r w:rsidRPr="00501291">
        <w:rPr>
          <w:rFonts w:cs="Arial"/>
          <w:szCs w:val="20"/>
          <w:highlight w:val="white"/>
        </w:rPr>
        <w:t xml:space="preserve">, </w:t>
      </w:r>
      <w:hyperlink r:id="rId19">
        <w:r w:rsidRPr="00501291">
          <w:rPr>
            <w:rFonts w:cs="Arial"/>
            <w:szCs w:val="20"/>
            <w:highlight w:val="white"/>
          </w:rPr>
          <w:t>105/22</w:t>
        </w:r>
      </w:hyperlink>
      <w:r w:rsidRPr="00501291">
        <w:rPr>
          <w:rFonts w:cs="Arial"/>
          <w:szCs w:val="20"/>
          <w:highlight w:val="white"/>
        </w:rPr>
        <w:t xml:space="preserve"> – ZZNŠPP in </w:t>
      </w:r>
      <w:hyperlink r:id="rId20">
        <w:r w:rsidRPr="00501291">
          <w:rPr>
            <w:rFonts w:cs="Arial"/>
            <w:szCs w:val="20"/>
            <w:highlight w:val="white"/>
          </w:rPr>
          <w:t>149/22</w:t>
        </w:r>
      </w:hyperlink>
      <w:r w:rsidRPr="00501291">
        <w:rPr>
          <w:rFonts w:cs="Arial"/>
          <w:szCs w:val="20"/>
        </w:rPr>
        <w:t>)</w:t>
      </w:r>
    </w:p>
    <w:p w14:paraId="5E5304EB"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31F08330" w14:textId="77777777" w:rsidR="00C467C0" w:rsidRPr="00501291" w:rsidRDefault="00C467C0" w:rsidP="00C467C0">
      <w:pPr>
        <w:spacing w:line="260" w:lineRule="exact"/>
        <w:rPr>
          <w:rFonts w:cs="Arial"/>
          <w:szCs w:val="20"/>
        </w:rPr>
      </w:pPr>
      <w:r w:rsidRPr="00501291">
        <w:rPr>
          <w:rFonts w:cs="Arial"/>
          <w:szCs w:val="20"/>
        </w:rPr>
        <w:t>Republika Slovenija, Ministrstvo za solidarno prihodnost, Dunajska cesta 21, 1000 Ljubljana objavlja</w:t>
      </w:r>
    </w:p>
    <w:p w14:paraId="72E59DC7" w14:textId="77777777" w:rsidR="00C467C0" w:rsidRPr="00501291" w:rsidRDefault="00C467C0" w:rsidP="00C467C0">
      <w:pPr>
        <w:tabs>
          <w:tab w:val="left" w:pos="5130"/>
        </w:tabs>
        <w:spacing w:line="260" w:lineRule="exact"/>
        <w:rPr>
          <w:rFonts w:cs="Arial"/>
          <w:b/>
          <w:szCs w:val="20"/>
        </w:rPr>
      </w:pPr>
      <w:r w:rsidRPr="00501291">
        <w:rPr>
          <w:rFonts w:cs="Arial"/>
          <w:b/>
          <w:szCs w:val="20"/>
        </w:rPr>
        <w:tab/>
      </w:r>
    </w:p>
    <w:p w14:paraId="6DE2D739" w14:textId="77777777" w:rsidR="00C467C0" w:rsidRPr="00501291" w:rsidRDefault="00C467C0" w:rsidP="00C467C0">
      <w:pPr>
        <w:spacing w:line="260" w:lineRule="exact"/>
        <w:jc w:val="center"/>
        <w:rPr>
          <w:rFonts w:cs="Arial"/>
          <w:b/>
          <w:szCs w:val="20"/>
        </w:rPr>
      </w:pPr>
      <w:r w:rsidRPr="00501291">
        <w:rPr>
          <w:rFonts w:cs="Arial"/>
          <w:b/>
          <w:szCs w:val="20"/>
        </w:rPr>
        <w:t>Javni razpis za financiranje projekta</w:t>
      </w:r>
    </w:p>
    <w:p w14:paraId="32679055" w14:textId="77777777" w:rsidR="00C467C0" w:rsidRPr="00501291" w:rsidRDefault="00C467C0" w:rsidP="00C467C0">
      <w:pPr>
        <w:spacing w:line="260" w:lineRule="exact"/>
        <w:jc w:val="center"/>
        <w:rPr>
          <w:rFonts w:cs="Arial"/>
          <w:b/>
          <w:szCs w:val="20"/>
        </w:rPr>
      </w:pPr>
      <w:r w:rsidRPr="00501291">
        <w:rPr>
          <w:rFonts w:cs="Arial"/>
          <w:b/>
          <w:szCs w:val="20"/>
        </w:rPr>
        <w:t>»E-oskrba na daljavo«</w:t>
      </w:r>
    </w:p>
    <w:p w14:paraId="4A18D2A3" w14:textId="77777777" w:rsidR="00C467C0" w:rsidRPr="00501291" w:rsidRDefault="00C467C0" w:rsidP="00C467C0">
      <w:pPr>
        <w:spacing w:line="260" w:lineRule="exact"/>
        <w:rPr>
          <w:rFonts w:cs="Arial"/>
          <w:szCs w:val="20"/>
        </w:rPr>
      </w:pPr>
    </w:p>
    <w:p w14:paraId="3555952D" w14:textId="635E3292" w:rsidR="00C467C0" w:rsidRPr="00501291" w:rsidRDefault="00C467C0" w:rsidP="00C467C0">
      <w:pPr>
        <w:spacing w:line="260" w:lineRule="exact"/>
        <w:rPr>
          <w:rFonts w:cs="Arial"/>
          <w:szCs w:val="20"/>
        </w:rPr>
      </w:pPr>
      <w:r w:rsidRPr="00501291">
        <w:rPr>
          <w:rFonts w:cs="Arial"/>
          <w:szCs w:val="20"/>
        </w:rPr>
        <w:t>za dodelitev javnih sredstev, predvidenih v proračunu Republike Slovenije (v nadaljnjem besedilu: JR).</w:t>
      </w:r>
    </w:p>
    <w:p w14:paraId="2F48B0A5" w14:textId="77777777" w:rsidR="00C467C0" w:rsidRPr="00C467C0" w:rsidRDefault="00C467C0" w:rsidP="00C467C0">
      <w:pPr>
        <w:spacing w:line="260" w:lineRule="exact"/>
        <w:rPr>
          <w:rFonts w:cs="Arial"/>
          <w:szCs w:val="20"/>
        </w:rPr>
      </w:pPr>
    </w:p>
    <w:p w14:paraId="12AD86DB" w14:textId="77777777" w:rsidR="00C467C0" w:rsidRPr="00C467C0" w:rsidRDefault="00C467C0" w:rsidP="00DE6DC6">
      <w:pPr>
        <w:pStyle w:val="Naslov1"/>
      </w:pPr>
      <w:r w:rsidRPr="00C467C0">
        <w:t>Predmet javnega razpisa</w:t>
      </w:r>
    </w:p>
    <w:p w14:paraId="261B3C07" w14:textId="77777777" w:rsidR="00C467C0" w:rsidRPr="00501291" w:rsidRDefault="00C467C0" w:rsidP="00C467C0">
      <w:pPr>
        <w:spacing w:line="260" w:lineRule="exact"/>
        <w:rPr>
          <w:rFonts w:cs="Arial"/>
          <w:szCs w:val="20"/>
        </w:rPr>
      </w:pPr>
    </w:p>
    <w:p w14:paraId="7DDAA26B" w14:textId="1DEAD3E3" w:rsidR="00C467C0" w:rsidRPr="00501291" w:rsidRDefault="00C467C0" w:rsidP="00C467C0">
      <w:pPr>
        <w:spacing w:line="260" w:lineRule="exact"/>
        <w:rPr>
          <w:rFonts w:cs="Arial"/>
          <w:szCs w:val="20"/>
        </w:rPr>
      </w:pPr>
      <w:r w:rsidRPr="00501291">
        <w:rPr>
          <w:rFonts w:cs="Arial"/>
          <w:szCs w:val="20"/>
        </w:rPr>
        <w:t xml:space="preserve">Predmet JR je financiranje storitev v okviru projekta “E-oskrba na daljavo” (v nadaljnjem besedilu: projekt) v podporo samostojnemu in varnemu bivanju na domu, prednostno za osebe, ki so bile vključene v operacijo “E-oskrba na domu” (objava dne 28. 1. 2022 v Uradnem listu št. 11/22; v nadaljnjem besedilu: operacija “E-oskrba na domu”) in druge </w:t>
      </w:r>
      <w:r w:rsidR="00303FA5">
        <w:rPr>
          <w:rFonts w:cs="Arial"/>
          <w:szCs w:val="20"/>
        </w:rPr>
        <w:t xml:space="preserve">polnoletne </w:t>
      </w:r>
      <w:r w:rsidRPr="00501291">
        <w:rPr>
          <w:rFonts w:cs="Arial"/>
          <w:szCs w:val="20"/>
        </w:rPr>
        <w:t xml:space="preserve">osebe, pri katerih je zaradi posledic bolezni, starostne oslabelosti, poškodb, invalidnosti, pomanjkanja ali izgube intelektualnih sposobnosti sposobnost samooskrbe omejena oziroma </w:t>
      </w:r>
      <w:r w:rsidR="00303FA5">
        <w:rPr>
          <w:rFonts w:cs="Arial"/>
          <w:szCs w:val="20"/>
        </w:rPr>
        <w:t xml:space="preserve">so starejše od 65 let in </w:t>
      </w:r>
      <w:r w:rsidRPr="00501291">
        <w:rPr>
          <w:rFonts w:cs="Arial"/>
          <w:szCs w:val="20"/>
        </w:rPr>
        <w:t xml:space="preserve">bivajo pretežni del dneva same in </w:t>
      </w:r>
      <w:r w:rsidR="007874F8">
        <w:rPr>
          <w:rFonts w:cs="Arial"/>
          <w:szCs w:val="20"/>
        </w:rPr>
        <w:t>niso vključene v</w:t>
      </w:r>
      <w:r w:rsidRPr="00501291">
        <w:rPr>
          <w:rFonts w:cs="Arial"/>
          <w:szCs w:val="20"/>
        </w:rPr>
        <w:t xml:space="preserve"> </w:t>
      </w:r>
      <w:r w:rsidR="007874F8" w:rsidRPr="00501291">
        <w:rPr>
          <w:rFonts w:cs="Arial"/>
          <w:szCs w:val="20"/>
        </w:rPr>
        <w:t>celodnevn</w:t>
      </w:r>
      <w:r w:rsidR="007874F8">
        <w:rPr>
          <w:rFonts w:cs="Arial"/>
          <w:szCs w:val="20"/>
        </w:rPr>
        <w:t>o</w:t>
      </w:r>
      <w:r w:rsidR="007874F8" w:rsidRPr="00501291">
        <w:rPr>
          <w:rFonts w:cs="Arial"/>
          <w:szCs w:val="20"/>
        </w:rPr>
        <w:t xml:space="preserve"> </w:t>
      </w:r>
      <w:r w:rsidRPr="00501291">
        <w:rPr>
          <w:rFonts w:cs="Arial"/>
          <w:szCs w:val="20"/>
        </w:rPr>
        <w:t>oblik</w:t>
      </w:r>
      <w:r w:rsidR="007874F8">
        <w:rPr>
          <w:rFonts w:cs="Arial"/>
          <w:szCs w:val="20"/>
        </w:rPr>
        <w:t>o</w:t>
      </w:r>
      <w:r w:rsidRPr="00501291">
        <w:rPr>
          <w:rFonts w:cs="Arial"/>
          <w:szCs w:val="20"/>
        </w:rPr>
        <w:t xml:space="preserve"> institucionalne oskrbe.</w:t>
      </w:r>
    </w:p>
    <w:p w14:paraId="4795E6D2" w14:textId="77777777" w:rsidR="00C467C0" w:rsidRPr="00501291" w:rsidRDefault="00C467C0" w:rsidP="00C467C0">
      <w:pPr>
        <w:spacing w:line="260" w:lineRule="exact"/>
        <w:rPr>
          <w:rFonts w:cs="Arial"/>
          <w:szCs w:val="20"/>
        </w:rPr>
      </w:pPr>
    </w:p>
    <w:p w14:paraId="5CC4DB2E" w14:textId="68475E32" w:rsidR="00C467C0" w:rsidRPr="00501291" w:rsidRDefault="00C467C0" w:rsidP="00C467C0">
      <w:pPr>
        <w:spacing w:line="260" w:lineRule="exact"/>
        <w:rPr>
          <w:rFonts w:cs="Arial"/>
          <w:szCs w:val="20"/>
        </w:rPr>
      </w:pPr>
      <w:r w:rsidRPr="00501291">
        <w:rPr>
          <w:rFonts w:cs="Arial"/>
          <w:szCs w:val="20"/>
        </w:rPr>
        <w:t xml:space="preserve">Projekt bo tako omogočil nadaljevanje prejemanja storitev ter krepitev samostojnosti, varnosti in višjo kakovost življenja </w:t>
      </w:r>
      <w:sdt>
        <w:sdtPr>
          <w:rPr>
            <w:rFonts w:cs="Arial"/>
            <w:szCs w:val="20"/>
          </w:rPr>
          <w:tag w:val="goog_rdk_2"/>
          <w:id w:val="-130016827"/>
        </w:sdtPr>
        <w:sdtEndPr/>
        <w:sdtContent/>
      </w:sdt>
      <w:r w:rsidRPr="00501291">
        <w:rPr>
          <w:rFonts w:cs="Arial"/>
          <w:szCs w:val="20"/>
        </w:rPr>
        <w:t xml:space="preserve">osebam, ki so bile vključene v operacijo “E-oskrba na domu” in polnoletnim osebam, ki imajo zaradi posledic bolezni, starostne oslabelosti, poškodb, invalidnosti, pomanjkanja ali izgube intelektualnih sposobnosti, zmanjšano sposobnost samooskrbe oziroma so starejše od 65 let in bivajo pretežni del dneva same. </w:t>
      </w:r>
      <w:r w:rsidR="009A382F" w:rsidRPr="008E5935">
        <w:rPr>
          <w:rFonts w:cs="Arial"/>
          <w:szCs w:val="20"/>
        </w:rPr>
        <w:t>V luči splošnega pomanjkanja kadra za opravljanje socialnih storitev in storitev dolgotrajne oskrbe na domu</w:t>
      </w:r>
      <w:r w:rsidR="008E5935" w:rsidRPr="008E5935">
        <w:rPr>
          <w:rFonts w:cs="Arial"/>
          <w:szCs w:val="20"/>
        </w:rPr>
        <w:t xml:space="preserve"> bo</w:t>
      </w:r>
      <w:r w:rsidR="008E5935">
        <w:rPr>
          <w:rFonts w:cs="Arial"/>
          <w:szCs w:val="20"/>
        </w:rPr>
        <w:t xml:space="preserve"> JR pripomogel tudi k temu, da bodo osebe lahko dlje časa ostale doma.</w:t>
      </w:r>
      <w:r w:rsidR="009A382F">
        <w:rPr>
          <w:rFonts w:cs="Arial"/>
          <w:szCs w:val="20"/>
        </w:rPr>
        <w:t xml:space="preserve"> </w:t>
      </w:r>
      <w:r w:rsidRPr="00501291">
        <w:rPr>
          <w:rFonts w:cs="Arial"/>
          <w:szCs w:val="20"/>
        </w:rPr>
        <w:t>JR bo prav tako omogočil analizo potreb po e-oskrbi, oceno učinkovitosti storitev e-oskrbe, zadovoljstva uporabnikov oziroma njihovih svojcev in s tem načrtovanje nadaljnjega razvoja e-oskrbe.</w:t>
      </w:r>
    </w:p>
    <w:p w14:paraId="07196C33" w14:textId="77777777" w:rsidR="00C467C0" w:rsidRPr="00501291" w:rsidRDefault="00C467C0" w:rsidP="00C467C0">
      <w:pPr>
        <w:spacing w:line="260" w:lineRule="exact"/>
        <w:rPr>
          <w:rFonts w:cs="Arial"/>
          <w:szCs w:val="20"/>
        </w:rPr>
      </w:pPr>
    </w:p>
    <w:p w14:paraId="755896FF" w14:textId="77777777" w:rsidR="00C467C0" w:rsidRDefault="00C467C0" w:rsidP="00C467C0">
      <w:pPr>
        <w:spacing w:line="260" w:lineRule="exact"/>
        <w:rPr>
          <w:rFonts w:cs="Arial"/>
          <w:szCs w:val="20"/>
        </w:rPr>
      </w:pPr>
      <w:r w:rsidRPr="00501291">
        <w:rPr>
          <w:rFonts w:cs="Arial"/>
          <w:szCs w:val="20"/>
        </w:rPr>
        <w:lastRenderedPageBreak/>
        <w:t>Projekt “E-oskrba na daljavo” zajema izvajanje storitev na daljavo za zagotavljanje samostojnosti in varnosti posameznika v domačem okolju in pripomočke, ki omogočajo izvajanje storitev na daljavo.</w:t>
      </w:r>
    </w:p>
    <w:p w14:paraId="0A650A70" w14:textId="77777777" w:rsidR="00C467C0" w:rsidRPr="00501291" w:rsidRDefault="00C467C0" w:rsidP="00C467C0">
      <w:pPr>
        <w:spacing w:line="260" w:lineRule="exact"/>
        <w:rPr>
          <w:rFonts w:cs="Arial"/>
          <w:color w:val="000000"/>
          <w:szCs w:val="20"/>
        </w:rPr>
      </w:pPr>
    </w:p>
    <w:p w14:paraId="614E2F78" w14:textId="6ADE4B19" w:rsidR="00C467C0" w:rsidRPr="008664E2" w:rsidRDefault="00C467C0" w:rsidP="00DE6DC6">
      <w:pPr>
        <w:pStyle w:val="Naslov1"/>
      </w:pPr>
      <w:r w:rsidRPr="008664E2">
        <w:t>Namen JR je:</w:t>
      </w:r>
    </w:p>
    <w:p w14:paraId="0F80050F" w14:textId="047E4DAD" w:rsidR="00C467C0" w:rsidRPr="00501291" w:rsidRDefault="00C467C0" w:rsidP="00C467C0">
      <w:pPr>
        <w:pStyle w:val="Odstavekseznama"/>
        <w:numPr>
          <w:ilvl w:val="0"/>
          <w:numId w:val="20"/>
        </w:numPr>
        <w:spacing w:line="260" w:lineRule="exact"/>
        <w:ind w:left="357" w:hanging="357"/>
        <w:rPr>
          <w:rFonts w:cs="Arial"/>
          <w:szCs w:val="20"/>
        </w:rPr>
      </w:pPr>
      <w:r w:rsidRPr="00501291">
        <w:rPr>
          <w:rFonts w:cs="Arial"/>
          <w:szCs w:val="20"/>
        </w:rPr>
        <w:t>zagotoviti neprekinjeno izvajanje storitev za uporabnike operacije “E-oskrba na domu” do uveljavitve sistemske rešitve oziroma do pričetka izvajanja storitev e-oskrbe v skladu z</w:t>
      </w:r>
      <w:r w:rsidR="00A07847">
        <w:rPr>
          <w:rFonts w:cs="Arial"/>
          <w:szCs w:val="20"/>
          <w:lang w:val="sl-SI"/>
        </w:rPr>
        <w:t xml:space="preserve"> Zakonom o dolgotrajni oskrbi (Uradni list RS, št. 84/23; v nadaljnjem besedilu:</w:t>
      </w:r>
      <w:r w:rsidRPr="00501291">
        <w:rPr>
          <w:rFonts w:cs="Arial"/>
          <w:szCs w:val="20"/>
        </w:rPr>
        <w:t xml:space="preserve"> ZDOsk-1</w:t>
      </w:r>
      <w:r w:rsidR="00A07847">
        <w:rPr>
          <w:rFonts w:cs="Arial"/>
          <w:szCs w:val="20"/>
          <w:lang w:val="sl-SI"/>
        </w:rPr>
        <w:t>)</w:t>
      </w:r>
      <w:r w:rsidRPr="00501291">
        <w:rPr>
          <w:rFonts w:cs="Arial"/>
          <w:szCs w:val="20"/>
        </w:rPr>
        <w:t xml:space="preserve"> in skladno s pogoji iz JR omogočiti prejemanje storitev tudi drugim osebam, ki jih potrebujejo;</w:t>
      </w:r>
    </w:p>
    <w:p w14:paraId="3D4ECA98" w14:textId="4BF1B4E0" w:rsidR="00C467C0" w:rsidRPr="00501291" w:rsidRDefault="00C467C0" w:rsidP="00C467C0">
      <w:pPr>
        <w:pStyle w:val="Odstavekseznama"/>
        <w:numPr>
          <w:ilvl w:val="0"/>
          <w:numId w:val="20"/>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krepit</w:t>
      </w:r>
      <w:r w:rsidRPr="00501291">
        <w:rPr>
          <w:rFonts w:cs="Arial"/>
          <w:szCs w:val="20"/>
        </w:rPr>
        <w:t>i</w:t>
      </w:r>
      <w:r w:rsidRPr="00501291">
        <w:rPr>
          <w:rFonts w:eastAsia="Arial" w:cs="Arial"/>
          <w:color w:val="000000"/>
          <w:szCs w:val="20"/>
        </w:rPr>
        <w:t xml:space="preserve"> samostojnost, varnost in višj</w:t>
      </w:r>
      <w:r w:rsidRPr="00501291">
        <w:rPr>
          <w:rFonts w:cs="Arial"/>
          <w:szCs w:val="20"/>
        </w:rPr>
        <w:t>o</w:t>
      </w:r>
      <w:r w:rsidRPr="00501291">
        <w:rPr>
          <w:rFonts w:eastAsia="Arial" w:cs="Arial"/>
          <w:color w:val="000000"/>
          <w:szCs w:val="20"/>
        </w:rPr>
        <w:t xml:space="preserve"> kakovost življenja oseb, ki imajo zaradi posledic bolezni, starostne oslabelosti, poškodb, invalidnosti, pomanjkanja ali izgube intelektualnih sposobnosti omejeno sposobnost samooskrbe, ne zmorejo v celoti samostojno </w:t>
      </w:r>
      <w:r w:rsidRPr="00501291">
        <w:rPr>
          <w:rFonts w:cs="Arial"/>
          <w:szCs w:val="20"/>
        </w:rPr>
        <w:t>skrbeti</w:t>
      </w:r>
      <w:r w:rsidRPr="00501291">
        <w:rPr>
          <w:rFonts w:eastAsia="Arial" w:cs="Arial"/>
          <w:color w:val="000000"/>
          <w:szCs w:val="20"/>
        </w:rPr>
        <w:t xml:space="preserve"> zase oziroma so starejše od 65 let in bivajo pretežni del dneva same;</w:t>
      </w:r>
    </w:p>
    <w:p w14:paraId="12BF0143" w14:textId="77777777" w:rsidR="00C467C0" w:rsidRPr="00501291" w:rsidRDefault="00C467C0" w:rsidP="00C467C0">
      <w:pPr>
        <w:pStyle w:val="Odstavekseznama"/>
        <w:numPr>
          <w:ilvl w:val="0"/>
          <w:numId w:val="20"/>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analiz</w:t>
      </w:r>
      <w:r w:rsidRPr="00501291">
        <w:rPr>
          <w:rFonts w:cs="Arial"/>
          <w:szCs w:val="20"/>
        </w:rPr>
        <w:t>irati</w:t>
      </w:r>
      <w:r w:rsidRPr="00501291">
        <w:rPr>
          <w:rFonts w:eastAsia="Arial" w:cs="Arial"/>
          <w:color w:val="000000"/>
          <w:szCs w:val="20"/>
        </w:rPr>
        <w:t xml:space="preserve"> učink</w:t>
      </w:r>
      <w:r w:rsidRPr="00501291">
        <w:rPr>
          <w:rFonts w:cs="Arial"/>
          <w:szCs w:val="20"/>
        </w:rPr>
        <w:t>e</w:t>
      </w:r>
      <w:r w:rsidRPr="00501291">
        <w:rPr>
          <w:rFonts w:eastAsia="Arial" w:cs="Arial"/>
          <w:color w:val="000000"/>
          <w:szCs w:val="20"/>
        </w:rPr>
        <w:t xml:space="preserve"> zadovoljstva uporabnikov oziroma njihovih svojcev s storitvami </w:t>
      </w:r>
      <w:r w:rsidRPr="00501291">
        <w:rPr>
          <w:rFonts w:cs="Arial"/>
          <w:szCs w:val="20"/>
        </w:rPr>
        <w:t>iz predmetnega JR</w:t>
      </w:r>
      <w:sdt>
        <w:sdtPr>
          <w:tag w:val="goog_rdk_3"/>
          <w:id w:val="592746929"/>
        </w:sdtPr>
        <w:sdtEndPr/>
        <w:sdtContent>
          <w:r w:rsidRPr="00501291">
            <w:rPr>
              <w:rFonts w:cs="Arial"/>
              <w:szCs w:val="20"/>
            </w:rPr>
            <w:t>.</w:t>
          </w:r>
        </w:sdtContent>
      </w:sdt>
    </w:p>
    <w:p w14:paraId="44A02B3A" w14:textId="77777777" w:rsidR="00C467C0" w:rsidRPr="00C467C0" w:rsidRDefault="00C467C0" w:rsidP="00C467C0">
      <w:pPr>
        <w:spacing w:line="260" w:lineRule="exact"/>
        <w:rPr>
          <w:rFonts w:cs="Arial"/>
          <w:szCs w:val="20"/>
        </w:rPr>
      </w:pPr>
    </w:p>
    <w:p w14:paraId="4FA71946" w14:textId="77777777" w:rsidR="00C467C0" w:rsidRPr="00C467C0" w:rsidRDefault="00C467C0" w:rsidP="00DE6DC6">
      <w:pPr>
        <w:pStyle w:val="Naslov1"/>
      </w:pPr>
      <w:r w:rsidRPr="00C467C0">
        <w:t>Ključni cilji javnega razpisa</w:t>
      </w:r>
    </w:p>
    <w:p w14:paraId="58817E07" w14:textId="77777777" w:rsidR="00C467C0" w:rsidRPr="00501291" w:rsidRDefault="00C467C0" w:rsidP="00C467C0">
      <w:pPr>
        <w:spacing w:line="260" w:lineRule="exact"/>
        <w:rPr>
          <w:rFonts w:cs="Arial"/>
          <w:szCs w:val="20"/>
        </w:rPr>
      </w:pPr>
    </w:p>
    <w:p w14:paraId="7ACCA616" w14:textId="77777777" w:rsidR="00C467C0" w:rsidRPr="00501291" w:rsidRDefault="00C467C0" w:rsidP="00C467C0">
      <w:pPr>
        <w:spacing w:line="260" w:lineRule="exact"/>
        <w:rPr>
          <w:rFonts w:cs="Arial"/>
          <w:szCs w:val="20"/>
        </w:rPr>
      </w:pPr>
      <w:r w:rsidRPr="00501291">
        <w:rPr>
          <w:rFonts w:cs="Arial"/>
          <w:szCs w:val="20"/>
        </w:rPr>
        <w:t>Ključni cilji JR so:</w:t>
      </w:r>
    </w:p>
    <w:p w14:paraId="180C8824" w14:textId="4F2C737B" w:rsidR="00C467C0" w:rsidRPr="00501291" w:rsidRDefault="00C467C0" w:rsidP="00C467C0">
      <w:pPr>
        <w:pStyle w:val="Odstavekseznama"/>
        <w:numPr>
          <w:ilvl w:val="0"/>
          <w:numId w:val="21"/>
        </w:numPr>
        <w:spacing w:line="260" w:lineRule="exact"/>
        <w:ind w:left="357" w:hanging="357"/>
        <w:rPr>
          <w:rFonts w:cs="Arial"/>
          <w:szCs w:val="20"/>
        </w:rPr>
      </w:pPr>
      <w:r w:rsidRPr="00501291">
        <w:rPr>
          <w:rFonts w:cs="Arial"/>
          <w:szCs w:val="20"/>
        </w:rPr>
        <w:t xml:space="preserve">zagotavljanje kontinuitete izvajanja storitev e-oskrbe uporabnikom v operaciji “E-oskrba na domu” do </w:t>
      </w:r>
      <w:r w:rsidR="00A07847">
        <w:rPr>
          <w:rFonts w:cs="Arial"/>
          <w:szCs w:val="20"/>
          <w:lang w:val="sl-SI"/>
        </w:rPr>
        <w:t xml:space="preserve">izvajanja </w:t>
      </w:r>
      <w:r w:rsidRPr="00501291">
        <w:rPr>
          <w:rFonts w:cs="Arial"/>
          <w:szCs w:val="20"/>
        </w:rPr>
        <w:t xml:space="preserve">sistemske ureditve v skladu z ZDOsk-1, </w:t>
      </w:r>
    </w:p>
    <w:p w14:paraId="33CF8128" w14:textId="77777777" w:rsidR="00C467C0" w:rsidRPr="00501291" w:rsidRDefault="00C467C0" w:rsidP="00C467C0">
      <w:pPr>
        <w:pStyle w:val="Odstavekseznama"/>
        <w:numPr>
          <w:ilvl w:val="0"/>
          <w:numId w:val="2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zagotavljanje storitev e-oskrbe tudi osebam, ki izpolnjujejo pogoje tega JR in niso bile vključene v operacijo »E-oskrbe na domu«, </w:t>
      </w:r>
    </w:p>
    <w:p w14:paraId="3A9A9839" w14:textId="77777777" w:rsidR="00C467C0" w:rsidRPr="00501291" w:rsidRDefault="00C467C0" w:rsidP="00C467C0">
      <w:pPr>
        <w:pStyle w:val="Odstavekseznama"/>
        <w:numPr>
          <w:ilvl w:val="0"/>
          <w:numId w:val="2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ukrepanje v primeru neželenih dogodkov in</w:t>
      </w:r>
    </w:p>
    <w:p w14:paraId="57CEA17D" w14:textId="77777777" w:rsidR="00C467C0" w:rsidRPr="00501291" w:rsidRDefault="00C467C0" w:rsidP="00C467C0">
      <w:pPr>
        <w:pStyle w:val="Odstavekseznama"/>
        <w:numPr>
          <w:ilvl w:val="0"/>
          <w:numId w:val="2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krepitev uporabe storitev e-oskrbe</w:t>
      </w:r>
      <w:r w:rsidRPr="00501291">
        <w:rPr>
          <w:rFonts w:cs="Arial"/>
          <w:szCs w:val="20"/>
        </w:rPr>
        <w:t xml:space="preserve"> z namenom deinstitucionalizacije.</w:t>
      </w:r>
    </w:p>
    <w:p w14:paraId="2D162FFF" w14:textId="77777777" w:rsidR="00C467C0" w:rsidRPr="00501291" w:rsidRDefault="00C467C0" w:rsidP="00C467C0">
      <w:pPr>
        <w:spacing w:line="260" w:lineRule="exact"/>
        <w:rPr>
          <w:rFonts w:cs="Arial"/>
          <w:color w:val="000000"/>
          <w:szCs w:val="20"/>
        </w:rPr>
      </w:pPr>
    </w:p>
    <w:p w14:paraId="473C1F94" w14:textId="77777777" w:rsidR="00C467C0" w:rsidRPr="00C467C0" w:rsidRDefault="00C467C0" w:rsidP="00DE6DC6">
      <w:pPr>
        <w:pStyle w:val="Naslov1"/>
      </w:pPr>
      <w:r w:rsidRPr="00C467C0">
        <w:t>Prijavitelj in konzorcijski partnerji</w:t>
      </w:r>
    </w:p>
    <w:p w14:paraId="689457B7" w14:textId="77777777" w:rsidR="00C467C0" w:rsidRPr="00501291" w:rsidRDefault="00C467C0" w:rsidP="00C467C0">
      <w:pPr>
        <w:spacing w:line="260" w:lineRule="exact"/>
        <w:rPr>
          <w:rFonts w:cs="Arial"/>
          <w:color w:val="000000"/>
          <w:szCs w:val="20"/>
        </w:rPr>
      </w:pPr>
    </w:p>
    <w:p w14:paraId="1DF5F75A" w14:textId="77777777" w:rsidR="00C467C0" w:rsidRPr="00501291" w:rsidRDefault="00C467C0" w:rsidP="00C467C0">
      <w:pPr>
        <w:pStyle w:val="Naslov2"/>
        <w:numPr>
          <w:ilvl w:val="1"/>
          <w:numId w:val="10"/>
        </w:numPr>
        <w:spacing w:before="0" w:after="0" w:line="260" w:lineRule="exact"/>
        <w:ind w:left="431" w:hanging="431"/>
        <w:rPr>
          <w:rFonts w:cs="Arial"/>
          <w:sz w:val="20"/>
          <w:szCs w:val="20"/>
        </w:rPr>
      </w:pPr>
      <w:r w:rsidRPr="00501291">
        <w:rPr>
          <w:rFonts w:cs="Arial"/>
          <w:sz w:val="20"/>
          <w:szCs w:val="20"/>
        </w:rPr>
        <w:t>Prijavitelj na JR</w:t>
      </w:r>
    </w:p>
    <w:p w14:paraId="001EF271" w14:textId="77777777" w:rsidR="00C467C0" w:rsidRPr="00501291" w:rsidRDefault="00C467C0" w:rsidP="00C467C0">
      <w:pPr>
        <w:spacing w:line="260" w:lineRule="exact"/>
        <w:rPr>
          <w:rFonts w:cs="Arial"/>
          <w:color w:val="000000"/>
          <w:szCs w:val="20"/>
        </w:rPr>
      </w:pPr>
    </w:p>
    <w:p w14:paraId="3E479C1D" w14:textId="45E240F4" w:rsidR="00C467C0" w:rsidRPr="00501291" w:rsidRDefault="00C467C0" w:rsidP="00C467C0">
      <w:pPr>
        <w:spacing w:line="260" w:lineRule="exact"/>
        <w:rPr>
          <w:rFonts w:cs="Arial"/>
          <w:szCs w:val="20"/>
        </w:rPr>
      </w:pPr>
      <w:r w:rsidRPr="00501291">
        <w:rPr>
          <w:rFonts w:cs="Arial"/>
          <w:color w:val="000000"/>
          <w:szCs w:val="20"/>
        </w:rPr>
        <w:t>Prijavitelj na JR je lahko ponudnik e-oskrbe, ki ima v skladu s 15.</w:t>
      </w:r>
      <w:r w:rsidR="00A172FC">
        <w:rPr>
          <w:rFonts w:cs="Arial"/>
          <w:color w:val="000000"/>
          <w:szCs w:val="20"/>
        </w:rPr>
        <w:t>b</w:t>
      </w:r>
      <w:r w:rsidRPr="00501291">
        <w:rPr>
          <w:rFonts w:cs="Arial"/>
          <w:color w:val="000000"/>
          <w:szCs w:val="20"/>
        </w:rPr>
        <w:t xml:space="preserve"> členom Zakona o socialnem varstvu (Uradni list RS, št. 3/07 – uradno prečiščeno besedilo, 23/07 – popr., 41/07 – popr., 61/10 – ZSVarPre, 62/10 – ZUPJS, 57/12, 39/16, 52/16 – ZPPreb-1, 15/17 – DZ, 29/17, 54/17, 21/18 – ZNOrg, 31/18 – ZOA-A, 28/19, 189/20 – ZFRO</w:t>
      </w:r>
      <w:r w:rsidRPr="00501291">
        <w:rPr>
          <w:rFonts w:cs="Arial"/>
          <w:szCs w:val="20"/>
        </w:rPr>
        <w:t>,</w:t>
      </w:r>
      <w:r w:rsidRPr="00501291">
        <w:rPr>
          <w:rFonts w:cs="Arial"/>
          <w:color w:val="000000"/>
          <w:szCs w:val="20"/>
        </w:rPr>
        <w:t xml:space="preserve"> 196/21 – ZDOsk 82/23</w:t>
      </w:r>
      <w:r w:rsidR="00A07847">
        <w:rPr>
          <w:rFonts w:cs="Arial"/>
          <w:color w:val="000000"/>
          <w:szCs w:val="20"/>
        </w:rPr>
        <w:t xml:space="preserve"> in 84/23; v nadaljnjem besedilu: ZSV</w:t>
      </w:r>
      <w:r w:rsidRPr="00501291">
        <w:rPr>
          <w:rFonts w:cs="Arial"/>
          <w:color w:val="000000"/>
          <w:szCs w:val="20"/>
        </w:rPr>
        <w:t>) in 7. členom Pravilnika o standardih in normativih socialnovarstvenih storitev (Uradni list RS, št. 45/10, 28/11, 104/11, 111/13, 102/15, 76/17, 54/19,</w:t>
      </w:r>
      <w:r w:rsidR="003C6061">
        <w:rPr>
          <w:rFonts w:cs="Arial"/>
          <w:color w:val="000000"/>
          <w:szCs w:val="20"/>
        </w:rPr>
        <w:t xml:space="preserve"> </w:t>
      </w:r>
      <w:r w:rsidRPr="00501291">
        <w:rPr>
          <w:rFonts w:cs="Arial"/>
          <w:color w:val="000000"/>
          <w:szCs w:val="20"/>
        </w:rPr>
        <w:t>81/19, 203/21</w:t>
      </w:r>
      <w:r w:rsidRPr="00501291">
        <w:rPr>
          <w:rFonts w:cs="Arial"/>
          <w:szCs w:val="20"/>
        </w:rPr>
        <w:t xml:space="preserve">, </w:t>
      </w:r>
      <w:hyperlink r:id="rId21">
        <w:r w:rsidRPr="00501291">
          <w:rPr>
            <w:rFonts w:cs="Arial"/>
            <w:szCs w:val="20"/>
            <w:highlight w:val="white"/>
          </w:rPr>
          <w:t>54/22</w:t>
        </w:r>
      </w:hyperlink>
      <w:r w:rsidRPr="00501291">
        <w:rPr>
          <w:rFonts w:cs="Arial"/>
          <w:szCs w:val="20"/>
          <w:highlight w:val="white"/>
        </w:rPr>
        <w:t xml:space="preserve"> in </w:t>
      </w:r>
      <w:hyperlink r:id="rId22">
        <w:r w:rsidRPr="00501291">
          <w:rPr>
            <w:rFonts w:cs="Arial"/>
            <w:szCs w:val="20"/>
            <w:highlight w:val="white"/>
          </w:rPr>
          <w:t>159/22</w:t>
        </w:r>
      </w:hyperlink>
      <w:r w:rsidRPr="00501291">
        <w:rPr>
          <w:rFonts w:cs="Arial"/>
          <w:szCs w:val="20"/>
        </w:rPr>
        <w:t>)</w:t>
      </w:r>
      <w:r w:rsidRPr="00501291">
        <w:rPr>
          <w:rFonts w:cs="Arial"/>
          <w:color w:val="000000"/>
          <w:szCs w:val="20"/>
        </w:rPr>
        <w:t xml:space="preserve"> pridobljeno dovoljenje za opravljanje socialnega servisa, ki vključuje tudi opravljanje storitev </w:t>
      </w:r>
      <w:r w:rsidRPr="00501291">
        <w:rPr>
          <w:rFonts w:cs="Arial"/>
          <w:szCs w:val="20"/>
        </w:rPr>
        <w:t>celodnevne povezave preko osebnega telefonskega alarma ter poda izjavo, s katero v celoti prevzema odgovornost za neprekinjenost, učinkovitost, kakovost in varnost storitev e-oskrbe, ki jih bo zagotavljal (v nadaljnjem besedilu: prijavitelj).</w:t>
      </w:r>
    </w:p>
    <w:p w14:paraId="5C3CCDD1"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23B0A584" w14:textId="77777777" w:rsidR="00C467C0" w:rsidRPr="00501291" w:rsidRDefault="00C467C0" w:rsidP="00C467C0">
      <w:pPr>
        <w:pStyle w:val="Naslov2"/>
        <w:numPr>
          <w:ilvl w:val="1"/>
          <w:numId w:val="10"/>
        </w:numPr>
        <w:spacing w:before="0" w:after="0" w:line="260" w:lineRule="exact"/>
        <w:ind w:left="431" w:hanging="431"/>
        <w:rPr>
          <w:rFonts w:cs="Arial"/>
          <w:sz w:val="20"/>
          <w:szCs w:val="20"/>
        </w:rPr>
      </w:pPr>
      <w:r w:rsidRPr="00501291">
        <w:rPr>
          <w:rFonts w:cs="Arial"/>
          <w:sz w:val="20"/>
          <w:szCs w:val="20"/>
        </w:rPr>
        <w:t>Obvezni konzorcijski partner</w:t>
      </w:r>
    </w:p>
    <w:p w14:paraId="4ACA8395" w14:textId="77777777" w:rsidR="00C467C0" w:rsidRPr="00501291" w:rsidRDefault="00C467C0" w:rsidP="00C467C0">
      <w:pPr>
        <w:spacing w:line="260" w:lineRule="exact"/>
        <w:rPr>
          <w:rFonts w:cs="Arial"/>
          <w:color w:val="000000"/>
          <w:szCs w:val="20"/>
        </w:rPr>
      </w:pPr>
    </w:p>
    <w:p w14:paraId="5626C1AC" w14:textId="77777777" w:rsidR="00C467C0" w:rsidRPr="00501291" w:rsidRDefault="00C467C0" w:rsidP="00C467C0">
      <w:pPr>
        <w:spacing w:line="260" w:lineRule="exact"/>
        <w:rPr>
          <w:rFonts w:cs="Arial"/>
          <w:szCs w:val="20"/>
        </w:rPr>
      </w:pPr>
      <w:r w:rsidRPr="00501291">
        <w:rPr>
          <w:rFonts w:cs="Arial"/>
          <w:szCs w:val="20"/>
        </w:rPr>
        <w:t>Prijavitelj se za potrebe kandidiranja in izvajanja vsebin JR poveže v konzorcij, pri čemer je obvezni konzorcijski partner:</w:t>
      </w:r>
    </w:p>
    <w:p w14:paraId="27E0B575" w14:textId="77777777" w:rsidR="00C467C0" w:rsidRDefault="00C467C0" w:rsidP="00C467C0">
      <w:pPr>
        <w:pStyle w:val="Odstavekseznama"/>
        <w:numPr>
          <w:ilvl w:val="0"/>
          <w:numId w:val="22"/>
        </w:numPr>
        <w:pBdr>
          <w:top w:val="nil"/>
          <w:left w:val="nil"/>
          <w:bottom w:val="nil"/>
          <w:right w:val="nil"/>
          <w:between w:val="nil"/>
        </w:pBdr>
        <w:spacing w:line="260" w:lineRule="exact"/>
        <w:ind w:left="357" w:hanging="357"/>
        <w:rPr>
          <w:rFonts w:eastAsia="Arial" w:cs="Arial"/>
          <w:color w:val="000000"/>
          <w:szCs w:val="20"/>
        </w:rPr>
      </w:pPr>
      <w:bookmarkStart w:id="1" w:name="_Hlk143505193"/>
      <w:r w:rsidRPr="00501291">
        <w:rPr>
          <w:rFonts w:eastAsia="Arial" w:cs="Arial"/>
          <w:color w:val="000000"/>
          <w:szCs w:val="20"/>
        </w:rPr>
        <w:t>društvo oziroma zveza društev, ki deluje v skladu Zakonom o društvih (Uradni list RS, št. 64/11 – uradno prečiščeno besedilo in 21/18 – ZNOrg), in sicer na področju prostovoljskih aktivnosti v skladu z Zakonom o prostovoljstvu (Uradni list RS, št. 10/11, 16/11 – popr. in 82/15) (v nadaljnjem besedilu: obvezni konzorcijski partner), in na področju starejših, bolnih ali invalidnih oseb ali na področju medgeneracijskega sožitja.</w:t>
      </w:r>
      <w:bookmarkEnd w:id="1"/>
    </w:p>
    <w:p w14:paraId="729E1867" w14:textId="77777777" w:rsidR="00C467C0" w:rsidRPr="00501291" w:rsidRDefault="00C467C0" w:rsidP="00C467C0">
      <w:pPr>
        <w:pStyle w:val="Odstavekseznama"/>
        <w:pBdr>
          <w:top w:val="nil"/>
          <w:left w:val="nil"/>
          <w:bottom w:val="nil"/>
          <w:right w:val="nil"/>
          <w:between w:val="nil"/>
        </w:pBdr>
        <w:spacing w:line="260" w:lineRule="exact"/>
        <w:ind w:left="0"/>
        <w:rPr>
          <w:rFonts w:eastAsia="Arial" w:cs="Arial"/>
          <w:color w:val="000000"/>
          <w:szCs w:val="20"/>
        </w:rPr>
      </w:pPr>
    </w:p>
    <w:p w14:paraId="361B0B86" w14:textId="444890B9" w:rsidR="00C467C0" w:rsidRDefault="00C467C0" w:rsidP="00C467C0">
      <w:pPr>
        <w:spacing w:line="260" w:lineRule="exact"/>
        <w:rPr>
          <w:rFonts w:cs="Arial"/>
          <w:szCs w:val="20"/>
        </w:rPr>
      </w:pPr>
      <w:r w:rsidRPr="00501291">
        <w:rPr>
          <w:rFonts w:cs="Arial"/>
          <w:szCs w:val="20"/>
        </w:rPr>
        <w:lastRenderedPageBreak/>
        <w:t>Tako prijavitelj kot konzorcijski partner v času trajanja projekta</w:t>
      </w:r>
      <w:r w:rsidRPr="00501291">
        <w:rPr>
          <w:rFonts w:cs="Arial"/>
          <w:szCs w:val="20"/>
          <w:highlight w:val="white"/>
        </w:rPr>
        <w:t xml:space="preserve"> </w:t>
      </w:r>
      <w:r w:rsidR="00910051">
        <w:rPr>
          <w:rFonts w:cs="Arial"/>
          <w:szCs w:val="20"/>
        </w:rPr>
        <w:t>izvajata</w:t>
      </w:r>
      <w:r w:rsidRPr="00501291">
        <w:rPr>
          <w:rFonts w:cs="Arial"/>
          <w:szCs w:val="20"/>
        </w:rPr>
        <w:t xml:space="preserve"> aktivnosti v skladu</w:t>
      </w:r>
      <w:r w:rsidR="00910051">
        <w:rPr>
          <w:rFonts w:cs="Arial"/>
          <w:szCs w:val="20"/>
        </w:rPr>
        <w:t xml:space="preserve"> </w:t>
      </w:r>
      <w:r w:rsidR="003C6061">
        <w:rPr>
          <w:rFonts w:cs="Arial"/>
          <w:szCs w:val="20"/>
        </w:rPr>
        <w:t>z 8</w:t>
      </w:r>
      <w:r w:rsidRPr="00501291">
        <w:rPr>
          <w:rFonts w:cs="Arial"/>
          <w:szCs w:val="20"/>
        </w:rPr>
        <w:t>. točko tega JR v vseh regijah v Republiki Sloveniji, pri čemer zagotovita sledljivost vseh opravljenih aktivnosti in postopkov iz tega JR.</w:t>
      </w:r>
    </w:p>
    <w:p w14:paraId="4695E0EE" w14:textId="77777777" w:rsidR="00C467C0" w:rsidRPr="00501291" w:rsidRDefault="00C467C0" w:rsidP="00C467C0">
      <w:pPr>
        <w:spacing w:line="260" w:lineRule="exact"/>
        <w:rPr>
          <w:rFonts w:cs="Arial"/>
          <w:szCs w:val="20"/>
        </w:rPr>
      </w:pPr>
    </w:p>
    <w:p w14:paraId="7EE2EEB6" w14:textId="77777777" w:rsidR="00C467C0" w:rsidRPr="00501291" w:rsidRDefault="00C467C0" w:rsidP="00C467C0">
      <w:pPr>
        <w:pStyle w:val="Naslov2"/>
        <w:numPr>
          <w:ilvl w:val="1"/>
          <w:numId w:val="10"/>
        </w:numPr>
        <w:spacing w:before="0" w:after="0" w:line="260" w:lineRule="exact"/>
        <w:ind w:left="431" w:hanging="431"/>
        <w:rPr>
          <w:rFonts w:cs="Arial"/>
          <w:sz w:val="20"/>
          <w:szCs w:val="20"/>
        </w:rPr>
      </w:pPr>
      <w:r w:rsidRPr="00501291">
        <w:rPr>
          <w:rFonts w:cs="Arial"/>
          <w:sz w:val="20"/>
          <w:szCs w:val="20"/>
        </w:rPr>
        <w:t>Pogoji za partnerstvo</w:t>
      </w:r>
    </w:p>
    <w:p w14:paraId="62ECBDAB" w14:textId="77777777" w:rsidR="00C467C0" w:rsidRPr="00501291" w:rsidRDefault="00C467C0" w:rsidP="00C467C0">
      <w:pPr>
        <w:spacing w:line="260" w:lineRule="exact"/>
        <w:rPr>
          <w:rFonts w:cs="Arial"/>
          <w:szCs w:val="20"/>
        </w:rPr>
      </w:pPr>
    </w:p>
    <w:p w14:paraId="2F352536" w14:textId="334EB87D" w:rsidR="00C467C0" w:rsidRPr="00501291" w:rsidRDefault="00C467C0" w:rsidP="00C467C0">
      <w:pPr>
        <w:spacing w:line="260" w:lineRule="exact"/>
        <w:rPr>
          <w:rFonts w:cs="Arial"/>
          <w:szCs w:val="20"/>
        </w:rPr>
      </w:pPr>
      <w:r w:rsidRPr="00501291">
        <w:rPr>
          <w:rFonts w:cs="Arial"/>
          <w:szCs w:val="20"/>
        </w:rPr>
        <w:t xml:space="preserve">Na razpisu sodeluje konzorcij partnerjev, ki izpolnjujejo s tem razpisom </w:t>
      </w:r>
      <w:r w:rsidR="00A172FC">
        <w:rPr>
          <w:rFonts w:cs="Arial"/>
          <w:szCs w:val="20"/>
        </w:rPr>
        <w:t xml:space="preserve">določene </w:t>
      </w:r>
      <w:r w:rsidRPr="00501291">
        <w:rPr>
          <w:rFonts w:cs="Arial"/>
          <w:szCs w:val="20"/>
        </w:rPr>
        <w:t xml:space="preserve">razpisne pogoje in bodo sklenili konzorcijsko pogodbo za izvedbo projekta. Iz parafiranega osnutka konzorcijske pogodbe, ki je obvezna priloga vloge, mora biti razvidno, da so kot partnerji dosegli dogovor o skupnem doseganju rezultatov in ciljev iz predmetnega JR in da v primeru uspešne kandidature na JR konzorcij zastopa prijavitelj, ki z </w:t>
      </w:r>
      <w:r w:rsidR="00910051">
        <w:rPr>
          <w:rFonts w:cs="Arial"/>
          <w:szCs w:val="20"/>
        </w:rPr>
        <w:t>Ministrstvom za solidarno pri</w:t>
      </w:r>
      <w:r w:rsidR="003C6061">
        <w:rPr>
          <w:rFonts w:cs="Arial"/>
          <w:szCs w:val="20"/>
        </w:rPr>
        <w:t>hodnost</w:t>
      </w:r>
      <w:r w:rsidRPr="00501291">
        <w:rPr>
          <w:rFonts w:cs="Arial"/>
          <w:szCs w:val="20"/>
        </w:rPr>
        <w:t xml:space="preserve"> sklene pogodbo o financiranju.</w:t>
      </w:r>
    </w:p>
    <w:p w14:paraId="24E14529" w14:textId="77777777" w:rsidR="00C467C0" w:rsidRPr="00501291" w:rsidRDefault="00C467C0" w:rsidP="00C467C0">
      <w:pPr>
        <w:spacing w:line="260" w:lineRule="exact"/>
        <w:rPr>
          <w:rFonts w:cs="Arial"/>
          <w:szCs w:val="20"/>
        </w:rPr>
      </w:pPr>
    </w:p>
    <w:p w14:paraId="712706BD" w14:textId="77777777" w:rsidR="00C467C0" w:rsidRPr="00501291" w:rsidRDefault="00C467C0" w:rsidP="00C467C0">
      <w:pPr>
        <w:spacing w:line="260" w:lineRule="exact"/>
        <w:rPr>
          <w:rFonts w:cs="Arial"/>
          <w:szCs w:val="20"/>
        </w:rPr>
      </w:pPr>
      <w:r w:rsidRPr="00501291">
        <w:rPr>
          <w:rFonts w:cs="Arial"/>
          <w:color w:val="000000"/>
          <w:szCs w:val="20"/>
        </w:rPr>
        <w:t>Vlogo na javni razpis v imenu konzorcija partnerjev odda prijavitelj.</w:t>
      </w:r>
    </w:p>
    <w:p w14:paraId="013A807E" w14:textId="77777777" w:rsidR="00C467C0" w:rsidRPr="00501291" w:rsidRDefault="00C467C0" w:rsidP="00C467C0">
      <w:pPr>
        <w:spacing w:line="260" w:lineRule="exact"/>
        <w:rPr>
          <w:rFonts w:cs="Arial"/>
          <w:szCs w:val="20"/>
        </w:rPr>
      </w:pPr>
    </w:p>
    <w:p w14:paraId="3C6010C1" w14:textId="77777777" w:rsidR="00C467C0" w:rsidRPr="00501291" w:rsidRDefault="00C467C0" w:rsidP="00DE6DC6">
      <w:pPr>
        <w:pStyle w:val="Naslov1"/>
      </w:pPr>
      <w:r w:rsidRPr="00501291">
        <w:t xml:space="preserve">Ciljne skupine uporabnikov in pogoji za upravičenost </w:t>
      </w:r>
    </w:p>
    <w:p w14:paraId="4C6F91AF" w14:textId="77777777" w:rsidR="00C467C0" w:rsidRPr="00501291" w:rsidRDefault="00C467C0" w:rsidP="00C467C0">
      <w:pPr>
        <w:spacing w:line="260" w:lineRule="exact"/>
        <w:rPr>
          <w:rFonts w:cs="Arial"/>
          <w:szCs w:val="20"/>
        </w:rPr>
      </w:pPr>
    </w:p>
    <w:p w14:paraId="6F34B625" w14:textId="16F9389E" w:rsidR="00C467C0" w:rsidRPr="00501291" w:rsidRDefault="00C467C0" w:rsidP="00C467C0">
      <w:pPr>
        <w:spacing w:line="260" w:lineRule="exact"/>
        <w:rPr>
          <w:rFonts w:cs="Arial"/>
          <w:szCs w:val="20"/>
        </w:rPr>
      </w:pPr>
      <w:r w:rsidRPr="00501291">
        <w:rPr>
          <w:rFonts w:cs="Arial"/>
          <w:szCs w:val="20"/>
        </w:rPr>
        <w:t>Do storitev iz projekta po tem JR so upravičene osebe (v nadaljnjem besedilu: uporabniki), ki so polnoletne, živijo doma in niso vključene v celodnevne oblike institucionalnega varstva ter izpolnjujejo vsaj enega izmed naslednjih pogojev:</w:t>
      </w:r>
    </w:p>
    <w:p w14:paraId="543CA5E5" w14:textId="77777777" w:rsidR="00C467C0" w:rsidRPr="00501291" w:rsidRDefault="00C467C0" w:rsidP="00C467C0">
      <w:pPr>
        <w:numPr>
          <w:ilvl w:val="0"/>
          <w:numId w:val="1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osebam je v skladu s predpisi s področja invalidskega in pokojninskega zavarovanja priznana invalidnost ali</w:t>
      </w:r>
    </w:p>
    <w:p w14:paraId="35B53728" w14:textId="77777777" w:rsidR="00C467C0" w:rsidRPr="00501291" w:rsidRDefault="00C467C0" w:rsidP="00C467C0">
      <w:pPr>
        <w:numPr>
          <w:ilvl w:val="0"/>
          <w:numId w:val="1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osebe v skladu s predpisi s področja invalidskega in pokojninskega zavarovanja prejemajo dodatek za pomoč in postrežbo ali </w:t>
      </w:r>
    </w:p>
    <w:p w14:paraId="0411C1C4" w14:textId="2BFD7541" w:rsidR="00C467C0" w:rsidRDefault="00C467C0" w:rsidP="00C467C0">
      <w:pPr>
        <w:numPr>
          <w:ilvl w:val="0"/>
          <w:numId w:val="1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osebe so zaradi nevroloških oziroma nevromišičnih obolenj ogrožene za padec oziroma so zaradi kognitivnega upada pri demenci izpostavljene različnim neželenim dogodkom v okolju ali</w:t>
      </w:r>
    </w:p>
    <w:p w14:paraId="1C4B708B" w14:textId="5C43FCFE" w:rsidR="00A07847" w:rsidRPr="00501291" w:rsidRDefault="00A07847" w:rsidP="00C467C0">
      <w:pPr>
        <w:numPr>
          <w:ilvl w:val="0"/>
          <w:numId w:val="17"/>
        </w:numPr>
        <w:pBdr>
          <w:top w:val="nil"/>
          <w:left w:val="nil"/>
          <w:bottom w:val="nil"/>
          <w:right w:val="nil"/>
          <w:between w:val="nil"/>
        </w:pBdr>
        <w:spacing w:line="260" w:lineRule="exact"/>
        <w:ind w:left="357" w:hanging="357"/>
        <w:rPr>
          <w:rFonts w:eastAsia="Arial" w:cs="Arial"/>
          <w:color w:val="000000"/>
          <w:szCs w:val="20"/>
        </w:rPr>
      </w:pPr>
      <w:r>
        <w:rPr>
          <w:rFonts w:eastAsia="Arial" w:cs="Arial"/>
          <w:color w:val="000000"/>
          <w:szCs w:val="20"/>
        </w:rPr>
        <w:t>osebe imajo zaradi posledic bolezni, starostne oslabelosti, poškodb, invalidnosti, pomanjkanja ali izgube intelektualnih sposobnosti omejeno sposobnost samooskrbe in bivajo pretežni del</w:t>
      </w:r>
      <w:r w:rsidR="003C6061">
        <w:rPr>
          <w:rFonts w:eastAsia="Arial" w:cs="Arial"/>
          <w:color w:val="000000"/>
          <w:szCs w:val="20"/>
        </w:rPr>
        <w:t xml:space="preserve"> dneva</w:t>
      </w:r>
      <w:r>
        <w:rPr>
          <w:rFonts w:eastAsia="Arial" w:cs="Arial"/>
          <w:color w:val="000000"/>
          <w:szCs w:val="20"/>
        </w:rPr>
        <w:t xml:space="preserve"> same ali</w:t>
      </w:r>
    </w:p>
    <w:p w14:paraId="38433393" w14:textId="77777777" w:rsidR="00C467C0" w:rsidRPr="00501291" w:rsidRDefault="00C467C0" w:rsidP="00C467C0">
      <w:pPr>
        <w:numPr>
          <w:ilvl w:val="0"/>
          <w:numId w:val="1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osebe so stare 65 let ali več in živijo pretežni del dneva same.</w:t>
      </w:r>
    </w:p>
    <w:p w14:paraId="051E7129"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7BE7F4CD" w14:textId="77777777" w:rsidR="00C467C0" w:rsidRPr="00501291" w:rsidRDefault="00C467C0" w:rsidP="00C467C0">
      <w:pPr>
        <w:spacing w:line="260" w:lineRule="exact"/>
        <w:rPr>
          <w:rFonts w:cs="Arial"/>
          <w:szCs w:val="20"/>
        </w:rPr>
      </w:pPr>
      <w:r w:rsidRPr="00501291">
        <w:rPr>
          <w:rFonts w:cs="Arial"/>
          <w:szCs w:val="20"/>
        </w:rPr>
        <w:t xml:space="preserve">Prednost pri vključitvi v projekt “E-oskrba na daljavo” imajo osebe, ki so bile vključene v operacijo “E-oskrba na domu”. Novi uporabniki se vključujejo v projekt po vrstnem redu prispelih vlog do najkasneje dva meseca pred zaključkom projekta oziroma do porabe predvidenih sredstev po predmetnem JR. </w:t>
      </w:r>
    </w:p>
    <w:p w14:paraId="0CA7648C" w14:textId="77777777" w:rsidR="00C467C0" w:rsidRPr="00501291" w:rsidRDefault="00C467C0" w:rsidP="00C467C0">
      <w:pPr>
        <w:spacing w:line="260" w:lineRule="exact"/>
        <w:rPr>
          <w:rFonts w:cs="Arial"/>
          <w:szCs w:val="20"/>
        </w:rPr>
      </w:pPr>
    </w:p>
    <w:p w14:paraId="0CC8FCF2" w14:textId="5A879790" w:rsidR="00C467C0" w:rsidRPr="00501291" w:rsidRDefault="00C467C0" w:rsidP="00C467C0">
      <w:pPr>
        <w:spacing w:line="260" w:lineRule="exact"/>
        <w:rPr>
          <w:rFonts w:cs="Arial"/>
          <w:szCs w:val="20"/>
        </w:rPr>
      </w:pPr>
      <w:r w:rsidRPr="00501291">
        <w:rPr>
          <w:rFonts w:cs="Arial"/>
          <w:szCs w:val="20"/>
        </w:rPr>
        <w:t xml:space="preserve">Pred vključitvijo v projekt morajo osebe, ki želijo prejemati storitve, podati </w:t>
      </w:r>
      <w:r w:rsidR="00A07847">
        <w:rPr>
          <w:rFonts w:cs="Arial"/>
          <w:szCs w:val="20"/>
        </w:rPr>
        <w:t>v</w:t>
      </w:r>
      <w:r w:rsidRPr="00501291">
        <w:rPr>
          <w:rFonts w:cs="Arial"/>
          <w:szCs w:val="20"/>
        </w:rPr>
        <w:t>logo za vključitev, kateri je priložena pisna izjava osebe, da je polnoletna, živi doma, ni vključena v celodnevne oblike institucionalnega varstva in da izpolnjuje vsaj enega izmed pogojev, navedenih v točkah 1</w:t>
      </w:r>
      <w:r w:rsidR="007874F8">
        <w:rPr>
          <w:rFonts w:cs="Arial"/>
          <w:szCs w:val="20"/>
        </w:rPr>
        <w:t xml:space="preserve"> do </w:t>
      </w:r>
      <w:r w:rsidR="00202D59">
        <w:rPr>
          <w:rFonts w:cs="Arial"/>
          <w:szCs w:val="20"/>
        </w:rPr>
        <w:t>5</w:t>
      </w:r>
      <w:r w:rsidRPr="00501291">
        <w:rPr>
          <w:rFonts w:cs="Arial"/>
          <w:szCs w:val="20"/>
        </w:rPr>
        <w:t xml:space="preserve"> v prejšnjem odstavku. Osebe, ki so bile vključene v operacijo »E-oskrb</w:t>
      </w:r>
      <w:r w:rsidR="007874F8">
        <w:rPr>
          <w:rFonts w:cs="Arial"/>
          <w:szCs w:val="20"/>
        </w:rPr>
        <w:t>a</w:t>
      </w:r>
      <w:r w:rsidRPr="00501291">
        <w:rPr>
          <w:rFonts w:cs="Arial"/>
          <w:szCs w:val="20"/>
        </w:rPr>
        <w:t xml:space="preserve"> na domu</w:t>
      </w:r>
      <w:r w:rsidR="007874F8">
        <w:rPr>
          <w:rFonts w:cs="Arial"/>
          <w:szCs w:val="20"/>
        </w:rPr>
        <w:t>,</w:t>
      </w:r>
      <w:r w:rsidRPr="00501291">
        <w:rPr>
          <w:rFonts w:cs="Arial"/>
          <w:szCs w:val="20"/>
        </w:rPr>
        <w:t>« pa s pisno izjavo tudi potrdijo, da so bile vključene v operacijo »E-oskrba na domu« in da želijo s prejemanjem storitev nadaljevati.</w:t>
      </w:r>
    </w:p>
    <w:p w14:paraId="159C783A"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2EBD1845" w14:textId="3D2B3D83" w:rsidR="00C467C0" w:rsidRPr="00501291" w:rsidRDefault="00C467C0" w:rsidP="00C467C0">
      <w:pPr>
        <w:spacing w:line="260" w:lineRule="exact"/>
        <w:rPr>
          <w:rFonts w:cs="Arial"/>
          <w:szCs w:val="20"/>
        </w:rPr>
      </w:pPr>
      <w:r w:rsidRPr="00501291">
        <w:rPr>
          <w:rFonts w:cs="Arial"/>
          <w:szCs w:val="20"/>
        </w:rPr>
        <w:t>V primeru, da oseba, ki bi bila v skladu s prejšnjim odstavkom upravičena</w:t>
      </w:r>
      <w:r w:rsidR="00A172FC">
        <w:rPr>
          <w:rFonts w:cs="Arial"/>
          <w:szCs w:val="20"/>
        </w:rPr>
        <w:t xml:space="preserve"> do</w:t>
      </w:r>
      <w:r w:rsidRPr="00501291">
        <w:rPr>
          <w:rFonts w:cs="Arial"/>
          <w:szCs w:val="20"/>
        </w:rPr>
        <w:t xml:space="preserve"> </w:t>
      </w:r>
      <w:r w:rsidR="00B63CDA">
        <w:rPr>
          <w:rFonts w:cs="Arial"/>
          <w:szCs w:val="20"/>
        </w:rPr>
        <w:t>vključitve v projekt</w:t>
      </w:r>
      <w:r w:rsidRPr="00501291">
        <w:rPr>
          <w:rFonts w:cs="Arial"/>
          <w:szCs w:val="20"/>
        </w:rPr>
        <w:t xml:space="preserve"> zaradi težav v duševnem zdravju ali drugega vzroka, ki vpliva na zmožnost razsojanja, ni sposobna podati izjave iz prejšnjega odstavka, to v njenem imenu lahko naredi zanjo postavljen skrbnik v skladu z zakonom, ki ureja družinska razmerja.</w:t>
      </w:r>
    </w:p>
    <w:p w14:paraId="2758E8AF" w14:textId="77777777" w:rsidR="00C467C0" w:rsidRPr="00501291" w:rsidRDefault="00C467C0" w:rsidP="00C467C0">
      <w:pPr>
        <w:spacing w:line="260" w:lineRule="exact"/>
        <w:rPr>
          <w:rFonts w:cs="Arial"/>
          <w:szCs w:val="20"/>
        </w:rPr>
      </w:pPr>
    </w:p>
    <w:p w14:paraId="18E33E58" w14:textId="77777777" w:rsidR="00C467C0" w:rsidRPr="00501291" w:rsidRDefault="00C467C0" w:rsidP="00DE6DC6">
      <w:pPr>
        <w:pStyle w:val="Naslov1"/>
      </w:pPr>
      <w:r w:rsidRPr="00501291">
        <w:t>Aktivnosti</w:t>
      </w:r>
    </w:p>
    <w:p w14:paraId="60DB755B" w14:textId="77777777" w:rsidR="00C467C0" w:rsidRPr="00501291" w:rsidRDefault="00C467C0" w:rsidP="00C467C0">
      <w:pPr>
        <w:spacing w:line="260" w:lineRule="exact"/>
        <w:rPr>
          <w:rFonts w:cs="Arial"/>
          <w:szCs w:val="20"/>
        </w:rPr>
      </w:pPr>
    </w:p>
    <w:p w14:paraId="5E321786" w14:textId="6535D7D7" w:rsidR="00C467C0" w:rsidRPr="00501291" w:rsidRDefault="00C467C0" w:rsidP="00C467C0">
      <w:pPr>
        <w:spacing w:line="260" w:lineRule="exact"/>
        <w:rPr>
          <w:rFonts w:cs="Arial"/>
          <w:szCs w:val="20"/>
        </w:rPr>
      </w:pPr>
      <w:r w:rsidRPr="00501291">
        <w:rPr>
          <w:rFonts w:cs="Arial"/>
          <w:szCs w:val="20"/>
        </w:rPr>
        <w:t>Aktivnosti, ki so predmet tega JR</w:t>
      </w:r>
      <w:r w:rsidR="00B63CDA">
        <w:rPr>
          <w:rFonts w:cs="Arial"/>
          <w:szCs w:val="20"/>
        </w:rPr>
        <w:t>,</w:t>
      </w:r>
      <w:r w:rsidRPr="00501291">
        <w:rPr>
          <w:rFonts w:cs="Arial"/>
          <w:szCs w:val="20"/>
        </w:rPr>
        <w:t xml:space="preserve"> omogočajo razbremenitev sistema zdravstva in socialnega varstva, saj se na način opravljanja storitev na daljavo lahko vključi večje število uporabnikov, </w:t>
      </w:r>
      <w:r w:rsidRPr="00501291">
        <w:rPr>
          <w:rFonts w:cs="Arial"/>
          <w:szCs w:val="20"/>
        </w:rPr>
        <w:lastRenderedPageBreak/>
        <w:t>zmanjša tveganje prenosa nalezljivih bolezni, obenem pa hitreje zazna morebitne neželene dogodke</w:t>
      </w:r>
      <w:r w:rsidR="00734DAC">
        <w:rPr>
          <w:rFonts w:cs="Arial"/>
          <w:szCs w:val="20"/>
        </w:rPr>
        <w:t>,</w:t>
      </w:r>
      <w:r w:rsidRPr="00501291">
        <w:rPr>
          <w:rFonts w:cs="Arial"/>
          <w:szCs w:val="20"/>
        </w:rPr>
        <w:t xml:space="preserve"> kot so npr. padci, kar omogoča hitrejše ukrepanje, manjše število zapletov ter hitrejše okrevanje uporabnikov. Zlasti pri starejši populaciji je navedeno ključnega pomena, saj neželeni dogodki pogosto vodijo v nepopravljivo slabšanje funkcionalnega stanja in prezgodnjo institucionalizacijo. </w:t>
      </w:r>
    </w:p>
    <w:p w14:paraId="42BD45FF" w14:textId="77777777" w:rsidR="00C467C0" w:rsidRPr="00501291" w:rsidRDefault="00C467C0" w:rsidP="00C467C0">
      <w:pPr>
        <w:spacing w:line="260" w:lineRule="exact"/>
        <w:rPr>
          <w:rFonts w:cs="Arial"/>
          <w:szCs w:val="20"/>
        </w:rPr>
      </w:pPr>
    </w:p>
    <w:p w14:paraId="72332B10" w14:textId="77777777" w:rsidR="00C467C0" w:rsidRPr="00501291" w:rsidRDefault="00C467C0" w:rsidP="00C467C0">
      <w:pPr>
        <w:spacing w:line="260" w:lineRule="exact"/>
        <w:rPr>
          <w:rFonts w:cs="Arial"/>
          <w:szCs w:val="20"/>
        </w:rPr>
      </w:pPr>
      <w:r w:rsidRPr="00501291">
        <w:rPr>
          <w:rFonts w:cs="Arial"/>
          <w:szCs w:val="20"/>
        </w:rPr>
        <w:t xml:space="preserve">Predvidene aktivnosti predmetnega JR vključujejo: </w:t>
      </w:r>
    </w:p>
    <w:p w14:paraId="30080671" w14:textId="71FDD651" w:rsidR="00C467C0" w:rsidRPr="00501291" w:rsidRDefault="00C467C0" w:rsidP="00C467C0">
      <w:pPr>
        <w:numPr>
          <w:ilvl w:val="0"/>
          <w:numId w:val="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zagotavljanje storitev e-oskrbe uporabnikom iz točke </w:t>
      </w:r>
      <w:r w:rsidRPr="00501291">
        <w:rPr>
          <w:rFonts w:cs="Arial"/>
          <w:szCs w:val="20"/>
        </w:rPr>
        <w:t>5</w:t>
      </w:r>
      <w:r w:rsidRPr="00501291">
        <w:rPr>
          <w:rFonts w:eastAsia="Arial" w:cs="Arial"/>
          <w:color w:val="000000"/>
          <w:szCs w:val="20"/>
        </w:rPr>
        <w:t xml:space="preserve"> predmetnega JR,</w:t>
      </w:r>
    </w:p>
    <w:p w14:paraId="3EEBD9D1" w14:textId="77777777" w:rsidR="00C467C0" w:rsidRPr="00C467C0" w:rsidRDefault="00C467C0" w:rsidP="00C467C0">
      <w:pPr>
        <w:numPr>
          <w:ilvl w:val="0"/>
          <w:numId w:val="7"/>
        </w:numPr>
        <w:pBdr>
          <w:top w:val="nil"/>
          <w:left w:val="nil"/>
          <w:bottom w:val="nil"/>
          <w:right w:val="nil"/>
          <w:between w:val="nil"/>
        </w:pBdr>
        <w:spacing w:line="260" w:lineRule="exact"/>
        <w:ind w:left="357" w:hanging="357"/>
        <w:rPr>
          <w:rFonts w:eastAsia="Arial" w:cs="Arial"/>
          <w:color w:val="000000"/>
          <w:szCs w:val="20"/>
        </w:rPr>
      </w:pPr>
      <w:r w:rsidRPr="00501291">
        <w:rPr>
          <w:rFonts w:cs="Arial"/>
          <w:szCs w:val="20"/>
        </w:rPr>
        <w:t>krepitev uporabe storitev e-oskrbe z namenom deinstitucionalizacije.</w:t>
      </w:r>
    </w:p>
    <w:p w14:paraId="79100CAD"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77C33C4F" w14:textId="77777777" w:rsidR="00C467C0" w:rsidRPr="00501291" w:rsidRDefault="00C467C0" w:rsidP="00C467C0">
      <w:pPr>
        <w:spacing w:line="260" w:lineRule="exact"/>
        <w:rPr>
          <w:rFonts w:cs="Arial"/>
          <w:szCs w:val="20"/>
        </w:rPr>
      </w:pPr>
      <w:r w:rsidRPr="00501291">
        <w:rPr>
          <w:rFonts w:cs="Arial"/>
          <w:szCs w:val="20"/>
        </w:rPr>
        <w:t>Aktivnosti, ki so predmet predmetnega JR, so predstavljene v točkah 6.1 in 6.2. in se zaključijo do 30. 6. 2025.</w:t>
      </w:r>
    </w:p>
    <w:p w14:paraId="17ED9F75" w14:textId="77777777" w:rsidR="00C467C0" w:rsidRPr="00501291" w:rsidRDefault="00C467C0" w:rsidP="00C467C0">
      <w:pPr>
        <w:spacing w:line="260" w:lineRule="exact"/>
        <w:rPr>
          <w:rFonts w:cs="Arial"/>
          <w:szCs w:val="20"/>
        </w:rPr>
      </w:pPr>
      <w:bookmarkStart w:id="2" w:name="_heading=h.gjdgxs" w:colFirst="0" w:colLast="0"/>
      <w:bookmarkEnd w:id="2"/>
    </w:p>
    <w:p w14:paraId="120B0F9E" w14:textId="77777777" w:rsidR="00C467C0" w:rsidRPr="00501291" w:rsidRDefault="00C467C0" w:rsidP="00C467C0">
      <w:pPr>
        <w:pStyle w:val="Naslov2"/>
        <w:numPr>
          <w:ilvl w:val="1"/>
          <w:numId w:val="10"/>
        </w:numPr>
        <w:spacing w:before="0" w:after="0" w:line="260" w:lineRule="exact"/>
        <w:ind w:left="431" w:hanging="431"/>
        <w:rPr>
          <w:rStyle w:val="Naslov2Znak"/>
          <w:rFonts w:eastAsia="Arial" w:cs="Arial"/>
          <w:b/>
          <w:bCs/>
          <w:sz w:val="20"/>
          <w:szCs w:val="20"/>
        </w:rPr>
      </w:pPr>
      <w:r w:rsidRPr="00501291">
        <w:rPr>
          <w:rFonts w:cs="Arial"/>
          <w:sz w:val="20"/>
          <w:szCs w:val="20"/>
        </w:rPr>
        <w:t xml:space="preserve">Aktivnosti </w:t>
      </w:r>
      <w:r w:rsidRPr="00501291">
        <w:rPr>
          <w:rStyle w:val="Naslov2Znak"/>
          <w:rFonts w:eastAsia="Arial" w:cs="Arial"/>
          <w:b/>
          <w:bCs/>
          <w:sz w:val="20"/>
          <w:szCs w:val="20"/>
        </w:rPr>
        <w:t>obveznega konzorcijskega partnerja</w:t>
      </w:r>
    </w:p>
    <w:p w14:paraId="4D62D825" w14:textId="77777777" w:rsidR="00C467C0" w:rsidRPr="00501291" w:rsidRDefault="00C467C0" w:rsidP="00C467C0">
      <w:pPr>
        <w:spacing w:line="260" w:lineRule="exact"/>
        <w:rPr>
          <w:rFonts w:cs="Arial"/>
          <w:szCs w:val="20"/>
        </w:rPr>
      </w:pPr>
    </w:p>
    <w:p w14:paraId="640AE2AC" w14:textId="77777777" w:rsidR="00C467C0" w:rsidRPr="00501291" w:rsidRDefault="00C467C0" w:rsidP="00C467C0">
      <w:pPr>
        <w:spacing w:line="260" w:lineRule="exact"/>
        <w:rPr>
          <w:rFonts w:cs="Arial"/>
          <w:szCs w:val="20"/>
        </w:rPr>
      </w:pPr>
      <w:r w:rsidRPr="00501291">
        <w:rPr>
          <w:rFonts w:cs="Arial"/>
          <w:szCs w:val="20"/>
        </w:rPr>
        <w:t>Obvezni konzorcijski partner:</w:t>
      </w:r>
    </w:p>
    <w:p w14:paraId="10A6DB85" w14:textId="068E4C40" w:rsidR="00C467C0" w:rsidRPr="00501291" w:rsidRDefault="00C467C0" w:rsidP="00C467C0">
      <w:pPr>
        <w:numPr>
          <w:ilvl w:val="0"/>
          <w:numId w:val="7"/>
        </w:numPr>
        <w:pBdr>
          <w:top w:val="nil"/>
          <w:left w:val="nil"/>
          <w:bottom w:val="nil"/>
          <w:right w:val="nil"/>
          <w:between w:val="nil"/>
        </w:pBdr>
        <w:spacing w:line="260" w:lineRule="exact"/>
        <w:ind w:left="357" w:hanging="357"/>
        <w:rPr>
          <w:rFonts w:eastAsia="Arial" w:cs="Arial"/>
          <w:color w:val="000000"/>
          <w:szCs w:val="20"/>
        </w:rPr>
      </w:pPr>
      <w:r w:rsidRPr="00501291">
        <w:rPr>
          <w:rFonts w:cs="Arial"/>
          <w:szCs w:val="20"/>
        </w:rPr>
        <w:t>izvaja</w:t>
      </w:r>
      <w:r w:rsidRPr="00501291">
        <w:rPr>
          <w:rFonts w:eastAsia="Arial" w:cs="Arial"/>
          <w:color w:val="000000"/>
          <w:szCs w:val="20"/>
        </w:rPr>
        <w:t xml:space="preserve"> informiranje ciljnih skupin o možnosti zagotavljanja storitev e-oskrbe v skladu s predmetnim JR in celotnim postopkom v zvezi z oddajo </w:t>
      </w:r>
      <w:r w:rsidR="00B63CDA">
        <w:rPr>
          <w:rFonts w:eastAsia="Arial" w:cs="Arial"/>
          <w:color w:val="000000"/>
          <w:szCs w:val="20"/>
        </w:rPr>
        <w:t>v</w:t>
      </w:r>
      <w:r w:rsidRPr="00501291">
        <w:rPr>
          <w:rFonts w:eastAsia="Arial" w:cs="Arial"/>
          <w:color w:val="000000"/>
          <w:szCs w:val="20"/>
        </w:rPr>
        <w:t>log in pisnih izjav,</w:t>
      </w:r>
    </w:p>
    <w:p w14:paraId="6C403A88" w14:textId="77777777" w:rsidR="00C467C0" w:rsidRPr="00501291" w:rsidRDefault="00C467C0" w:rsidP="00C467C0">
      <w:pPr>
        <w:numPr>
          <w:ilvl w:val="0"/>
          <w:numId w:val="7"/>
        </w:numPr>
        <w:pBdr>
          <w:top w:val="nil"/>
          <w:left w:val="nil"/>
          <w:bottom w:val="nil"/>
          <w:right w:val="nil"/>
          <w:between w:val="nil"/>
        </w:pBdr>
        <w:spacing w:line="260" w:lineRule="exact"/>
        <w:ind w:left="357" w:hanging="357"/>
        <w:rPr>
          <w:rFonts w:eastAsia="Arial" w:cs="Arial"/>
          <w:color w:val="000000"/>
          <w:szCs w:val="20"/>
        </w:rPr>
      </w:pPr>
      <w:r w:rsidRPr="00501291">
        <w:rPr>
          <w:rFonts w:cs="Arial"/>
          <w:szCs w:val="20"/>
        </w:rPr>
        <w:t>pregleduje in odloča o ustreznosti  izjav obstoječih uporabnikov glede nadaljevanja vključitve v projekt in o ustreznosti prispelih novih vlog za vključitev v projekt</w:t>
      </w:r>
      <w:r w:rsidRPr="00501291">
        <w:rPr>
          <w:rFonts w:eastAsia="Arial" w:cs="Arial"/>
          <w:color w:val="000000"/>
          <w:szCs w:val="20"/>
        </w:rPr>
        <w:t>,</w:t>
      </w:r>
    </w:p>
    <w:p w14:paraId="77125C9A" w14:textId="77777777" w:rsidR="00C467C0" w:rsidRPr="00501291" w:rsidRDefault="00C467C0" w:rsidP="00C467C0">
      <w:pPr>
        <w:numPr>
          <w:ilvl w:val="0"/>
          <w:numId w:val="7"/>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preverja izpolnjevanje pogojev vlagateljev za upravičenost do storitve,</w:t>
      </w:r>
    </w:p>
    <w:p w14:paraId="1677810D" w14:textId="60367D60" w:rsidR="00C467C0" w:rsidRPr="00501291" w:rsidRDefault="00C467C0" w:rsidP="00C467C0">
      <w:pPr>
        <w:numPr>
          <w:ilvl w:val="0"/>
          <w:numId w:val="7"/>
        </w:numPr>
        <w:pBdr>
          <w:top w:val="nil"/>
          <w:left w:val="nil"/>
          <w:bottom w:val="nil"/>
          <w:right w:val="nil"/>
          <w:between w:val="nil"/>
        </w:pBdr>
        <w:spacing w:line="260" w:lineRule="exact"/>
        <w:ind w:left="357" w:hanging="357"/>
        <w:rPr>
          <w:rFonts w:eastAsia="Arial" w:cs="Arial"/>
          <w:b/>
          <w:i/>
          <w:color w:val="000000"/>
          <w:szCs w:val="20"/>
        </w:rPr>
      </w:pPr>
      <w:r w:rsidRPr="00501291">
        <w:rPr>
          <w:rFonts w:eastAsia="Arial" w:cs="Arial"/>
          <w:color w:val="000000"/>
          <w:szCs w:val="20"/>
        </w:rPr>
        <w:t xml:space="preserve">kandidate, zainteresirane za prejemanje storitev e-oskrbe, povezuje </w:t>
      </w:r>
      <w:r w:rsidR="00910051">
        <w:rPr>
          <w:rFonts w:eastAsia="Arial" w:cs="Arial"/>
          <w:color w:val="000000"/>
          <w:szCs w:val="20"/>
        </w:rPr>
        <w:t>s prijaviteljem</w:t>
      </w:r>
      <w:r w:rsidRPr="00501291">
        <w:rPr>
          <w:rFonts w:eastAsia="Arial" w:cs="Arial"/>
          <w:color w:val="000000"/>
          <w:szCs w:val="20"/>
        </w:rPr>
        <w:t xml:space="preserve"> in predstavlja kontaktno točko </w:t>
      </w:r>
      <w:r w:rsidRPr="00501291">
        <w:rPr>
          <w:rFonts w:cs="Arial"/>
          <w:szCs w:val="20"/>
        </w:rPr>
        <w:t xml:space="preserve">med uporabniki in </w:t>
      </w:r>
      <w:r w:rsidR="00910051">
        <w:rPr>
          <w:rFonts w:cs="Arial"/>
          <w:szCs w:val="20"/>
        </w:rPr>
        <w:t>prijaviteljem</w:t>
      </w:r>
      <w:r w:rsidRPr="00501291">
        <w:rPr>
          <w:rFonts w:cs="Arial"/>
          <w:szCs w:val="20"/>
        </w:rPr>
        <w:t>.</w:t>
      </w:r>
    </w:p>
    <w:p w14:paraId="019E8201" w14:textId="77777777" w:rsidR="00C467C0" w:rsidRPr="00501291" w:rsidRDefault="00C467C0" w:rsidP="00C467C0">
      <w:pPr>
        <w:pBdr>
          <w:top w:val="nil"/>
          <w:left w:val="nil"/>
          <w:bottom w:val="nil"/>
          <w:right w:val="nil"/>
          <w:between w:val="nil"/>
        </w:pBdr>
        <w:spacing w:line="260" w:lineRule="exact"/>
        <w:rPr>
          <w:rFonts w:eastAsia="Arial" w:cs="Arial"/>
          <w:b/>
          <w:i/>
          <w:color w:val="000000"/>
          <w:szCs w:val="20"/>
        </w:rPr>
      </w:pPr>
    </w:p>
    <w:p w14:paraId="38EE0F45" w14:textId="2FC2C385" w:rsidR="00C467C0" w:rsidRDefault="00C467C0" w:rsidP="00C467C0">
      <w:pPr>
        <w:spacing w:line="260" w:lineRule="exact"/>
        <w:rPr>
          <w:rFonts w:cs="Arial"/>
          <w:szCs w:val="20"/>
        </w:rPr>
      </w:pPr>
      <w:bookmarkStart w:id="3" w:name="_Hlk143166343"/>
      <w:r w:rsidRPr="00501291">
        <w:rPr>
          <w:rFonts w:cs="Arial"/>
          <w:szCs w:val="20"/>
        </w:rPr>
        <w:t xml:space="preserve">Konzorcijski partner je upravičen do fiksnega stroška, ki znaša 20,00 EUR (brez davka na dodano vrednost, v nadaljnjem besedilu: DDV) za vsako </w:t>
      </w:r>
      <w:r w:rsidR="00E43B65">
        <w:rPr>
          <w:rFonts w:cs="Arial"/>
          <w:szCs w:val="20"/>
        </w:rPr>
        <w:t xml:space="preserve">pregledano izjavo oziroma </w:t>
      </w:r>
      <w:r w:rsidRPr="00501291">
        <w:rPr>
          <w:rFonts w:cs="Arial"/>
          <w:szCs w:val="20"/>
        </w:rPr>
        <w:t xml:space="preserve">sklenjeno pogodbo med uporabnikom </w:t>
      </w:r>
      <w:r w:rsidR="00B63CDA">
        <w:rPr>
          <w:rFonts w:cs="Arial"/>
          <w:szCs w:val="20"/>
        </w:rPr>
        <w:t>in</w:t>
      </w:r>
      <w:r w:rsidRPr="00501291">
        <w:rPr>
          <w:rFonts w:cs="Arial"/>
          <w:szCs w:val="20"/>
        </w:rPr>
        <w:t xml:space="preserve"> </w:t>
      </w:r>
      <w:r w:rsidR="00910051">
        <w:rPr>
          <w:rFonts w:cs="Arial"/>
          <w:szCs w:val="20"/>
        </w:rPr>
        <w:t xml:space="preserve">prijaviteljem </w:t>
      </w:r>
      <w:r w:rsidRPr="00501291">
        <w:rPr>
          <w:rFonts w:cs="Arial"/>
          <w:szCs w:val="20"/>
        </w:rPr>
        <w:t>o izvajanju storitev na podlagi predmetnega JR. Omenjeni fiksni strošek je namenjen kritju stroškov, nastalih pri izvajanju aktivnosti, navedenih v prejšnjem odstavku. Način izplačila stroškov iz prejšnjega stavka in ostalih stroškov, povezanih z aktivnostmi konzorcijskega partnerja po tem JR</w:t>
      </w:r>
      <w:sdt>
        <w:sdtPr>
          <w:rPr>
            <w:rFonts w:cs="Arial"/>
            <w:szCs w:val="20"/>
          </w:rPr>
          <w:tag w:val="goog_rdk_27"/>
          <w:id w:val="-1251262819"/>
        </w:sdtPr>
        <w:sdtEndPr/>
        <w:sdtContent>
          <w:r w:rsidRPr="00501291">
            <w:rPr>
              <w:rFonts w:cs="Arial"/>
              <w:szCs w:val="20"/>
            </w:rPr>
            <w:t>,</w:t>
          </w:r>
        </w:sdtContent>
      </w:sdt>
      <w:r w:rsidRPr="00501291">
        <w:rPr>
          <w:rFonts w:cs="Arial"/>
          <w:szCs w:val="20"/>
        </w:rPr>
        <w:t xml:space="preserve"> se določi v konzorcijski pogodbi.</w:t>
      </w:r>
      <w:bookmarkStart w:id="4" w:name="_heading=h.30j0zll" w:colFirst="0" w:colLast="0"/>
      <w:bookmarkEnd w:id="3"/>
      <w:bookmarkEnd w:id="4"/>
    </w:p>
    <w:p w14:paraId="1FCC98AB" w14:textId="77777777" w:rsidR="00C467C0" w:rsidRPr="00501291" w:rsidRDefault="00C467C0" w:rsidP="00C467C0">
      <w:pPr>
        <w:spacing w:line="260" w:lineRule="exact"/>
        <w:rPr>
          <w:rFonts w:cs="Arial"/>
          <w:szCs w:val="20"/>
        </w:rPr>
      </w:pPr>
    </w:p>
    <w:p w14:paraId="0709ABD2" w14:textId="77777777" w:rsidR="00C467C0" w:rsidRPr="00501291" w:rsidRDefault="00C467C0" w:rsidP="00C467C0">
      <w:pPr>
        <w:pStyle w:val="Naslov2"/>
        <w:numPr>
          <w:ilvl w:val="1"/>
          <w:numId w:val="10"/>
        </w:numPr>
        <w:spacing w:before="0" w:after="0" w:line="260" w:lineRule="exact"/>
        <w:ind w:left="431" w:hanging="431"/>
        <w:rPr>
          <w:rFonts w:cs="Arial"/>
          <w:sz w:val="20"/>
          <w:szCs w:val="20"/>
        </w:rPr>
      </w:pPr>
      <w:r w:rsidRPr="00501291">
        <w:rPr>
          <w:rFonts w:cs="Arial"/>
          <w:sz w:val="20"/>
          <w:szCs w:val="20"/>
        </w:rPr>
        <w:t>Aktivnosti prijavitelja</w:t>
      </w:r>
    </w:p>
    <w:p w14:paraId="191146A5" w14:textId="77777777" w:rsidR="00C467C0" w:rsidRPr="00501291" w:rsidRDefault="00C467C0" w:rsidP="00C467C0">
      <w:pPr>
        <w:spacing w:line="260" w:lineRule="exact"/>
        <w:rPr>
          <w:rFonts w:cs="Arial"/>
          <w:szCs w:val="20"/>
        </w:rPr>
      </w:pPr>
    </w:p>
    <w:p w14:paraId="46CFF9FD" w14:textId="3213E839" w:rsidR="00C467C0" w:rsidRPr="00501291" w:rsidRDefault="00C467C0" w:rsidP="00C467C0">
      <w:pPr>
        <w:spacing w:line="260" w:lineRule="exact"/>
        <w:rPr>
          <w:rFonts w:cs="Arial"/>
          <w:szCs w:val="20"/>
        </w:rPr>
      </w:pPr>
      <w:r w:rsidRPr="00501291">
        <w:rPr>
          <w:rFonts w:cs="Arial"/>
          <w:szCs w:val="20"/>
        </w:rPr>
        <w:t xml:space="preserve">E-oskrbo uporabnikom zagotavlja prijavitelj iz točke </w:t>
      </w:r>
      <w:sdt>
        <w:sdtPr>
          <w:rPr>
            <w:rFonts w:cs="Arial"/>
            <w:szCs w:val="20"/>
          </w:rPr>
          <w:tag w:val="goog_rdk_29"/>
          <w:id w:val="-688529126"/>
        </w:sdtPr>
        <w:sdtEndPr/>
        <w:sdtContent>
          <w:r w:rsidRPr="00501291">
            <w:rPr>
              <w:rFonts w:cs="Arial"/>
              <w:szCs w:val="20"/>
            </w:rPr>
            <w:t>4</w:t>
          </w:r>
        </w:sdtContent>
      </w:sdt>
      <w:r w:rsidRPr="00501291">
        <w:rPr>
          <w:rFonts w:cs="Arial"/>
          <w:szCs w:val="20"/>
        </w:rPr>
        <w:t>.1. predmetnega JR.</w:t>
      </w:r>
    </w:p>
    <w:p w14:paraId="33B634C7" w14:textId="77777777" w:rsidR="00C467C0" w:rsidRPr="00501291" w:rsidRDefault="00C467C0" w:rsidP="00C467C0">
      <w:pPr>
        <w:spacing w:line="260" w:lineRule="exact"/>
        <w:rPr>
          <w:rFonts w:cs="Arial"/>
          <w:szCs w:val="20"/>
        </w:rPr>
      </w:pPr>
    </w:p>
    <w:p w14:paraId="640B5468" w14:textId="77777777" w:rsidR="00D96D5B" w:rsidRDefault="00C467C0" w:rsidP="00D96D5B">
      <w:pPr>
        <w:spacing w:line="260" w:lineRule="exact"/>
        <w:rPr>
          <w:rFonts w:cs="Arial"/>
          <w:szCs w:val="20"/>
        </w:rPr>
      </w:pPr>
      <w:r w:rsidRPr="00501291">
        <w:rPr>
          <w:rFonts w:cs="Arial"/>
          <w:szCs w:val="20"/>
        </w:rPr>
        <w:t>Izbrani prijavitelj v okviru predmetnega JR zagotovi najmanj:</w:t>
      </w:r>
    </w:p>
    <w:p w14:paraId="3A78EF6B" w14:textId="12652E0F" w:rsidR="00C467C0" w:rsidRPr="00D96D5B" w:rsidRDefault="00D96D5B" w:rsidP="00D96D5B">
      <w:pPr>
        <w:pStyle w:val="Odstavekseznama"/>
        <w:numPr>
          <w:ilvl w:val="0"/>
          <w:numId w:val="22"/>
        </w:numPr>
        <w:spacing w:line="260" w:lineRule="exact"/>
        <w:ind w:left="357" w:hanging="357"/>
        <w:rPr>
          <w:rFonts w:eastAsia="Arial" w:cs="Arial"/>
          <w:color w:val="000000"/>
          <w:szCs w:val="20"/>
          <w:lang w:val="sl-SI"/>
        </w:rPr>
      </w:pPr>
      <w:r w:rsidRPr="00D96D5B">
        <w:rPr>
          <w:rFonts w:eastAsia="Arial" w:cs="Arial"/>
          <w:color w:val="000000"/>
          <w:szCs w:val="20"/>
          <w:lang w:val="sl-SI"/>
        </w:rPr>
        <w:t>polno delujočo tehnološko opremo za zagotavljanje e-oskrb</w:t>
      </w:r>
      <w:r>
        <w:rPr>
          <w:rFonts w:eastAsia="Arial" w:cs="Arial"/>
          <w:color w:val="000000"/>
          <w:szCs w:val="20"/>
          <w:lang w:val="sl-SI"/>
        </w:rPr>
        <w:t>e</w:t>
      </w:r>
      <w:r>
        <w:rPr>
          <w:rStyle w:val="Sprotnaopomba-sklic"/>
          <w:rFonts w:eastAsia="Arial" w:cs="Arial"/>
          <w:color w:val="000000"/>
          <w:szCs w:val="20"/>
          <w:lang w:val="sl-SI"/>
        </w:rPr>
        <w:footnoteReference w:id="1"/>
      </w:r>
      <w:r w:rsidRPr="00D96D5B">
        <w:rPr>
          <w:rFonts w:eastAsia="Arial" w:cs="Arial"/>
          <w:color w:val="000000"/>
          <w:szCs w:val="20"/>
          <w:lang w:val="sl-SI"/>
        </w:rPr>
        <w:t xml:space="preserve"> v produkcijski rabi vključno s SIM kartico oziroma mobilnim paketom, ki omogoča delovanje storitev e-oskrbe z različnimi načini proženja asistenčnega klica: SOS gumb, zapestnica, detektorji gibanja ipd. Oprema mora zagotavljati tudi možnost nadgradnje za spremljanje neželenih dogodkov</w:t>
      </w:r>
      <w:r w:rsidR="00734DAC">
        <w:rPr>
          <w:rFonts w:eastAsia="Arial" w:cs="Arial"/>
          <w:color w:val="000000"/>
          <w:szCs w:val="20"/>
          <w:lang w:val="sl-SI"/>
        </w:rPr>
        <w:t>,</w:t>
      </w:r>
      <w:r w:rsidRPr="00D96D5B">
        <w:rPr>
          <w:rFonts w:eastAsia="Arial" w:cs="Arial"/>
          <w:color w:val="000000"/>
          <w:szCs w:val="20"/>
          <w:lang w:val="sl-SI"/>
        </w:rPr>
        <w:t xml:space="preserve"> kot so uhajanje plina, dima, izliv vode ipd. na domu uporabnika e-oskrbe;</w:t>
      </w:r>
    </w:p>
    <w:p w14:paraId="4C85BC9A" w14:textId="698DA2D0" w:rsidR="00C467C0" w:rsidRPr="00501291" w:rsidRDefault="00C467C0" w:rsidP="00C467C0">
      <w:pPr>
        <w:numPr>
          <w:ilvl w:val="0"/>
          <w:numId w:val="12"/>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celodnevno povezavo uporabnikov</w:t>
      </w:r>
      <w:r w:rsidR="009A382F">
        <w:rPr>
          <w:rFonts w:eastAsia="Arial" w:cs="Arial"/>
          <w:color w:val="000000"/>
          <w:szCs w:val="20"/>
        </w:rPr>
        <w:t xml:space="preserve"> </w:t>
      </w:r>
      <w:r w:rsidRPr="00501291">
        <w:rPr>
          <w:rFonts w:eastAsia="Arial" w:cs="Arial"/>
          <w:color w:val="000000"/>
          <w:szCs w:val="20"/>
        </w:rPr>
        <w:t>preko tehnološke opreme za e-oskrbo (osebnega telefonskega alarma) s stalno delujočim asistenčnim centrom (24/7/365) za ukrepanje v primeru neželenih dogodkov, proženja asistenčnega klica oziroma zaznanih odklonov v funkcioniranju uporabnika e-oskrbe;</w:t>
      </w:r>
    </w:p>
    <w:sdt>
      <w:sdtPr>
        <w:rPr>
          <w:rFonts w:cs="Arial"/>
          <w:szCs w:val="20"/>
        </w:rPr>
        <w:tag w:val="goog_rdk_35"/>
        <w:id w:val="-416947286"/>
      </w:sdtPr>
      <w:sdtEndPr/>
      <w:sdtContent>
        <w:p w14:paraId="41A14CE4" w14:textId="36BED528" w:rsidR="00C467C0" w:rsidRPr="00501291" w:rsidRDefault="00C467C0" w:rsidP="00C467C0">
          <w:pPr>
            <w:numPr>
              <w:ilvl w:val="0"/>
              <w:numId w:val="12"/>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tehnično podporo uporabnikom - vzpostavitev delovanja in servis po celi Sloveniji, stalen nadzor nad celovitostjo delovanja sistema in podporo in usposabljanje uporabnikov za uporabo storitev e-oskrb</w:t>
          </w:r>
          <w:r w:rsidR="00734DAC">
            <w:rPr>
              <w:rFonts w:eastAsia="Arial" w:cs="Arial"/>
              <w:color w:val="000000"/>
              <w:szCs w:val="20"/>
            </w:rPr>
            <w:t>e</w:t>
          </w:r>
          <w:r w:rsidRPr="00501291">
            <w:rPr>
              <w:rFonts w:eastAsia="Arial" w:cs="Arial"/>
              <w:color w:val="000000"/>
              <w:szCs w:val="20"/>
            </w:rPr>
            <w:t xml:space="preserve"> oziroma takojšnjo odpravo tehničnih težav v delovanju oziroma zagotavljanju e-oskrbe z ustrezno usposobljenim kadrom po celi Sloveniji;</w:t>
          </w:r>
        </w:p>
      </w:sdtContent>
    </w:sdt>
    <w:sdt>
      <w:sdtPr>
        <w:rPr>
          <w:rFonts w:cs="Arial"/>
          <w:szCs w:val="20"/>
        </w:rPr>
        <w:tag w:val="goog_rdk_37"/>
        <w:id w:val="422077762"/>
      </w:sdtPr>
      <w:sdtEndPr/>
      <w:sdtContent>
        <w:p w14:paraId="640FA4B6" w14:textId="42E5EEE5" w:rsidR="00C467C0" w:rsidRPr="00501291" w:rsidRDefault="00333743" w:rsidP="00C467C0">
          <w:pPr>
            <w:numPr>
              <w:ilvl w:val="0"/>
              <w:numId w:val="12"/>
            </w:numPr>
            <w:pBdr>
              <w:top w:val="nil"/>
              <w:left w:val="nil"/>
              <w:bottom w:val="nil"/>
              <w:right w:val="nil"/>
              <w:between w:val="nil"/>
            </w:pBdr>
            <w:spacing w:line="260" w:lineRule="exact"/>
            <w:ind w:left="357" w:hanging="357"/>
            <w:rPr>
              <w:rFonts w:eastAsia="Arial" w:cs="Arial"/>
              <w:color w:val="000000"/>
              <w:szCs w:val="20"/>
              <w:shd w:val="clear" w:color="auto" w:fill="FF9900"/>
            </w:rPr>
          </w:pPr>
          <w:sdt>
            <w:sdtPr>
              <w:rPr>
                <w:rFonts w:cs="Arial"/>
                <w:szCs w:val="20"/>
              </w:rPr>
              <w:tag w:val="goog_rdk_36"/>
              <w:id w:val="-236944361"/>
            </w:sdtPr>
            <w:sdtEndPr/>
            <w:sdtContent>
              <w:r w:rsidR="00C467C0" w:rsidRPr="00501291">
                <w:rPr>
                  <w:rFonts w:eastAsia="Arial" w:cs="Arial"/>
                  <w:color w:val="000000"/>
                  <w:szCs w:val="20"/>
                </w:rPr>
                <w:t>spremljanje zadovoljstva uporabnikov  oziroma njihovih družinskih članov oziroma izvajalcev neformalne oskrbe v skladu z navodili ministrstva in</w:t>
              </w:r>
            </w:sdtContent>
          </w:sdt>
        </w:p>
      </w:sdtContent>
    </w:sdt>
    <w:p w14:paraId="472ECACF" w14:textId="77777777" w:rsidR="00C467C0" w:rsidRPr="00501291" w:rsidRDefault="00C467C0" w:rsidP="00C467C0">
      <w:pPr>
        <w:numPr>
          <w:ilvl w:val="0"/>
          <w:numId w:val="12"/>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lastRenderedPageBreak/>
        <w:t>mesečno poročanje podatkov o zagotavljanju e-oskrbe v skladu z metodologijo, ki jo določi ministrstvo.</w:t>
      </w:r>
    </w:p>
    <w:p w14:paraId="6927483B" w14:textId="77777777" w:rsidR="00C467C0" w:rsidRPr="00501291" w:rsidRDefault="00C467C0" w:rsidP="00C467C0">
      <w:pPr>
        <w:spacing w:line="260" w:lineRule="exact"/>
        <w:rPr>
          <w:rFonts w:cs="Arial"/>
          <w:szCs w:val="20"/>
        </w:rPr>
      </w:pPr>
    </w:p>
    <w:p w14:paraId="230AE1E4" w14:textId="543CE45A" w:rsidR="00C467C0" w:rsidRPr="00501291" w:rsidRDefault="00C467C0" w:rsidP="00C467C0">
      <w:pPr>
        <w:spacing w:line="260" w:lineRule="exact"/>
        <w:rPr>
          <w:rFonts w:cs="Arial"/>
          <w:szCs w:val="20"/>
        </w:rPr>
      </w:pPr>
      <w:r w:rsidRPr="00501291">
        <w:rPr>
          <w:rFonts w:cs="Arial"/>
          <w:szCs w:val="20"/>
        </w:rPr>
        <w:t>Kot polni paket e-oskrbe se upošteva, če prijavitelj zagotovi uporabniku paket, ki vključuje vse storitve in pripomočke iz prve, druge in tretje alineje prejšnjega odstavka.</w:t>
      </w:r>
    </w:p>
    <w:p w14:paraId="7388B53A" w14:textId="77777777" w:rsidR="00C467C0" w:rsidRPr="00501291" w:rsidRDefault="00C467C0" w:rsidP="00C467C0">
      <w:pPr>
        <w:spacing w:line="260" w:lineRule="exact"/>
        <w:rPr>
          <w:rFonts w:cs="Arial"/>
          <w:szCs w:val="20"/>
        </w:rPr>
      </w:pPr>
    </w:p>
    <w:p w14:paraId="5E9D6442" w14:textId="07946052" w:rsidR="00C467C0" w:rsidRPr="00501291" w:rsidRDefault="00C467C0" w:rsidP="00C467C0">
      <w:pPr>
        <w:spacing w:line="260" w:lineRule="exact"/>
        <w:rPr>
          <w:rFonts w:cs="Arial"/>
          <w:szCs w:val="20"/>
        </w:rPr>
      </w:pPr>
      <w:r w:rsidRPr="00501291">
        <w:rPr>
          <w:rFonts w:cs="Arial"/>
          <w:szCs w:val="20"/>
        </w:rPr>
        <w:t xml:space="preserve">Prijavitelj pred vključitvijo v projekt od </w:t>
      </w:r>
      <w:r w:rsidR="00734DAC" w:rsidRPr="00501291">
        <w:rPr>
          <w:rFonts w:cs="Arial"/>
          <w:szCs w:val="20"/>
        </w:rPr>
        <w:t xml:space="preserve">uporabnika </w:t>
      </w:r>
      <w:r w:rsidRPr="00501291">
        <w:rPr>
          <w:rFonts w:cs="Arial"/>
          <w:szCs w:val="20"/>
        </w:rPr>
        <w:t>pridobi pisno izjavo iz 5</w:t>
      </w:r>
      <w:r w:rsidR="00734DAC">
        <w:rPr>
          <w:rFonts w:cs="Arial"/>
          <w:szCs w:val="20"/>
        </w:rPr>
        <w:t>.</w:t>
      </w:r>
      <w:r w:rsidRPr="00501291">
        <w:rPr>
          <w:rFonts w:cs="Arial"/>
          <w:szCs w:val="20"/>
        </w:rPr>
        <w:t xml:space="preserve"> točke tega JR</w:t>
      </w:r>
      <w:r w:rsidR="00E43B65">
        <w:rPr>
          <w:rFonts w:cs="Arial"/>
          <w:szCs w:val="20"/>
        </w:rPr>
        <w:t xml:space="preserve"> oziroma pridobi od konzorcijskega partnerja dokumentacijo za vključitev uporabnika v projekt</w:t>
      </w:r>
      <w:r w:rsidRPr="00501291">
        <w:rPr>
          <w:rFonts w:cs="Arial"/>
          <w:szCs w:val="20"/>
        </w:rPr>
        <w:t xml:space="preserve"> in z njim sklene pogodbo. Storitve e-oskrbe se uporabniku</w:t>
      </w:r>
      <w:r w:rsidR="00910051">
        <w:rPr>
          <w:rFonts w:cs="Arial"/>
          <w:szCs w:val="20"/>
        </w:rPr>
        <w:t xml:space="preserve"> </w:t>
      </w:r>
      <w:r w:rsidRPr="00501291">
        <w:rPr>
          <w:rFonts w:cs="Arial"/>
          <w:szCs w:val="20"/>
        </w:rPr>
        <w:t xml:space="preserve">za čas trajanja projekta zagotavljajo </w:t>
      </w:r>
      <w:r w:rsidRPr="00501291">
        <w:rPr>
          <w:rFonts w:cs="Arial"/>
          <w:b/>
          <w:szCs w:val="20"/>
          <w:u w:val="single"/>
        </w:rPr>
        <w:t>brezplačno</w:t>
      </w:r>
      <w:r w:rsidRPr="00501291">
        <w:rPr>
          <w:rFonts w:cs="Arial"/>
          <w:szCs w:val="20"/>
        </w:rPr>
        <w:t>. Pogodba z novimi uporabniki se sklene najkasneje dva meseca pred zaključkom projekta »E-oskrba na daljavo«.</w:t>
      </w:r>
    </w:p>
    <w:p w14:paraId="571C3149" w14:textId="77777777" w:rsidR="00C467C0" w:rsidRPr="00501291" w:rsidRDefault="00C467C0" w:rsidP="00C467C0">
      <w:pPr>
        <w:spacing w:line="260" w:lineRule="exact"/>
        <w:rPr>
          <w:rFonts w:cs="Arial"/>
          <w:szCs w:val="20"/>
        </w:rPr>
      </w:pPr>
    </w:p>
    <w:p w14:paraId="6F9B9A47" w14:textId="372D5017" w:rsidR="00C467C0" w:rsidRPr="00501291" w:rsidRDefault="008664E2" w:rsidP="00DE6DC6">
      <w:pPr>
        <w:pStyle w:val="Naslov1"/>
      </w:pPr>
      <w:bookmarkStart w:id="5" w:name="_heading=h.1fob9te" w:colFirst="0" w:colLast="0"/>
      <w:bookmarkEnd w:id="5"/>
      <w:r>
        <w:t xml:space="preserve"> </w:t>
      </w:r>
      <w:r w:rsidR="00C467C0" w:rsidRPr="00501291">
        <w:t xml:space="preserve">Prekinitev pogodbe med uporabnikom e-oskrbe in </w:t>
      </w:r>
      <w:r w:rsidR="009D46CD">
        <w:t>prijaviteljem</w:t>
      </w:r>
    </w:p>
    <w:p w14:paraId="3F7A910D" w14:textId="77777777" w:rsidR="00C467C0" w:rsidRPr="00501291" w:rsidRDefault="00C467C0" w:rsidP="00C467C0">
      <w:pPr>
        <w:spacing w:line="260" w:lineRule="exact"/>
        <w:rPr>
          <w:rFonts w:cs="Arial"/>
          <w:szCs w:val="20"/>
        </w:rPr>
      </w:pPr>
    </w:p>
    <w:p w14:paraId="5C1B71EB" w14:textId="55E0E81C" w:rsidR="00C467C0" w:rsidRPr="00501291" w:rsidRDefault="00DE6DC6" w:rsidP="00C467C0">
      <w:pPr>
        <w:spacing w:line="260" w:lineRule="exact"/>
        <w:rPr>
          <w:rFonts w:cs="Arial"/>
          <w:szCs w:val="20"/>
        </w:rPr>
      </w:pPr>
      <w:r>
        <w:rPr>
          <w:rFonts w:cs="Arial"/>
          <w:szCs w:val="20"/>
        </w:rPr>
        <w:t>Prijavitelj</w:t>
      </w:r>
      <w:r w:rsidR="00C467C0" w:rsidRPr="00501291">
        <w:rPr>
          <w:rFonts w:cs="Arial"/>
          <w:szCs w:val="20"/>
        </w:rPr>
        <w:t xml:space="preserve"> brez stroškov odpovedi prekine pogodbo z uporabnikom, če:</w:t>
      </w:r>
    </w:p>
    <w:p w14:paraId="23EE282D" w14:textId="3DC72F2A" w:rsidR="00C467C0" w:rsidRPr="00501291" w:rsidRDefault="00C467C0" w:rsidP="00C467C0">
      <w:pPr>
        <w:numPr>
          <w:ilvl w:val="0"/>
          <w:numId w:val="18"/>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prijavitelj ali obvezni konzorcijski partner ugotovi, da se storitve e-oskrbe ne namenjajo osebi, s katero je p</w:t>
      </w:r>
      <w:r w:rsidR="00910051">
        <w:rPr>
          <w:rFonts w:eastAsia="Arial" w:cs="Arial"/>
          <w:color w:val="000000"/>
          <w:szCs w:val="20"/>
        </w:rPr>
        <w:t>rijavitelj</w:t>
      </w:r>
      <w:r w:rsidRPr="00501291">
        <w:rPr>
          <w:rFonts w:eastAsia="Arial" w:cs="Arial"/>
          <w:color w:val="000000"/>
          <w:szCs w:val="20"/>
        </w:rPr>
        <w:t xml:space="preserve"> sklenil pogodbo o zagotavljanju storitev e-oskrbe;</w:t>
      </w:r>
    </w:p>
    <w:p w14:paraId="02881E18" w14:textId="405C8F39" w:rsidR="00C467C0" w:rsidRPr="00501291" w:rsidRDefault="00C467C0" w:rsidP="00C467C0">
      <w:pPr>
        <w:numPr>
          <w:ilvl w:val="0"/>
          <w:numId w:val="18"/>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prijavitelj ali obvezni konzorcijski partner ugotovi, da storitve e-oskrbe ne dosegajo pričakovanega namena oziroma jih uporabnik dlje časa ne uporablja;</w:t>
      </w:r>
    </w:p>
    <w:p w14:paraId="3AF726BB" w14:textId="38902124" w:rsidR="00C467C0" w:rsidRPr="00501291" w:rsidRDefault="00C467C0" w:rsidP="00C467C0">
      <w:pPr>
        <w:numPr>
          <w:ilvl w:val="0"/>
          <w:numId w:val="18"/>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je uporabnik sprejet v celodnevno institucionalno oskrbo v skladu s predpisi s področja socialnega varstva ali dolgotrajne oskrbe;</w:t>
      </w:r>
    </w:p>
    <w:p w14:paraId="3695ADA0" w14:textId="77777777" w:rsidR="00C467C0" w:rsidRPr="00501291" w:rsidRDefault="00C467C0" w:rsidP="00C467C0">
      <w:pPr>
        <w:numPr>
          <w:ilvl w:val="0"/>
          <w:numId w:val="18"/>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uporabnik</w:t>
      </w:r>
      <w:sdt>
        <w:sdtPr>
          <w:rPr>
            <w:rFonts w:cs="Arial"/>
            <w:szCs w:val="20"/>
          </w:rPr>
          <w:tag w:val="goog_rdk_47"/>
          <w:id w:val="804965801"/>
        </w:sdtPr>
        <w:sdtEndPr/>
        <w:sdtContent>
          <w:r w:rsidRPr="00501291">
            <w:rPr>
              <w:rFonts w:cs="Arial"/>
              <w:szCs w:val="20"/>
            </w:rPr>
            <w:t xml:space="preserve"> storitev</w:t>
          </w:r>
        </w:sdtContent>
      </w:sdt>
      <w:r w:rsidRPr="00501291">
        <w:rPr>
          <w:rFonts w:cs="Arial"/>
          <w:szCs w:val="20"/>
        </w:rPr>
        <w:t xml:space="preserve"> </w:t>
      </w:r>
      <w:r w:rsidRPr="00501291">
        <w:rPr>
          <w:rFonts w:eastAsia="Arial" w:cs="Arial"/>
          <w:color w:val="000000"/>
          <w:szCs w:val="20"/>
        </w:rPr>
        <w:t xml:space="preserve">ne želi več prejemati; </w:t>
      </w:r>
    </w:p>
    <w:p w14:paraId="2732ADDD" w14:textId="686F8EA0" w:rsidR="00C467C0" w:rsidRPr="00501291" w:rsidRDefault="00C467C0" w:rsidP="00C467C0">
      <w:pPr>
        <w:numPr>
          <w:ilvl w:val="0"/>
          <w:numId w:val="18"/>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uporabnik umre.</w:t>
      </w:r>
    </w:p>
    <w:p w14:paraId="5E44CFD9"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10E6AC80" w14:textId="77777777" w:rsidR="00C467C0" w:rsidRPr="00501291" w:rsidRDefault="00C467C0" w:rsidP="00C467C0">
      <w:pPr>
        <w:spacing w:line="260" w:lineRule="exact"/>
        <w:rPr>
          <w:rFonts w:cs="Arial"/>
          <w:szCs w:val="20"/>
        </w:rPr>
      </w:pPr>
      <w:r w:rsidRPr="00501291">
        <w:rPr>
          <w:rFonts w:cs="Arial"/>
          <w:szCs w:val="20"/>
        </w:rPr>
        <w:t>Pogodba se prekine najkasneje v roku 14 koledarskih dni od datuma prejema informacije o razlogu za prekinitev iz prejšnjega odstavka.</w:t>
      </w:r>
    </w:p>
    <w:p w14:paraId="7C7456DB" w14:textId="77777777" w:rsidR="00C467C0" w:rsidRPr="00501291" w:rsidRDefault="00C467C0" w:rsidP="00C467C0">
      <w:pPr>
        <w:spacing w:line="260" w:lineRule="exact"/>
        <w:rPr>
          <w:rFonts w:cs="Arial"/>
          <w:szCs w:val="20"/>
        </w:rPr>
      </w:pPr>
    </w:p>
    <w:p w14:paraId="1634FDC8" w14:textId="44288091" w:rsidR="00C467C0" w:rsidRPr="00501291" w:rsidRDefault="00C467C0" w:rsidP="00C467C0">
      <w:pPr>
        <w:spacing w:line="260" w:lineRule="exact"/>
        <w:rPr>
          <w:rFonts w:cs="Arial"/>
          <w:szCs w:val="20"/>
        </w:rPr>
      </w:pPr>
      <w:r w:rsidRPr="00501291">
        <w:rPr>
          <w:rFonts w:cs="Arial"/>
          <w:szCs w:val="20"/>
        </w:rPr>
        <w:t xml:space="preserve">Uporabnik e-oskrbe lahko kadarkoli in brez stroškov prekine pogodbo s </w:t>
      </w:r>
      <w:r w:rsidR="00910051">
        <w:rPr>
          <w:rFonts w:cs="Arial"/>
          <w:szCs w:val="20"/>
        </w:rPr>
        <w:t>prijavitelj</w:t>
      </w:r>
      <w:r w:rsidR="009D46CD">
        <w:rPr>
          <w:rFonts w:cs="Arial"/>
          <w:szCs w:val="20"/>
        </w:rPr>
        <w:t>em</w:t>
      </w:r>
      <w:r w:rsidRPr="00501291">
        <w:rPr>
          <w:rFonts w:cs="Arial"/>
          <w:szCs w:val="20"/>
        </w:rPr>
        <w:t xml:space="preserve"> e-oskrbe.</w:t>
      </w:r>
    </w:p>
    <w:p w14:paraId="09F89CA1" w14:textId="77777777" w:rsidR="00C467C0" w:rsidRPr="00501291" w:rsidRDefault="00C467C0" w:rsidP="00C467C0">
      <w:pPr>
        <w:spacing w:line="260" w:lineRule="exact"/>
        <w:rPr>
          <w:rFonts w:cs="Arial"/>
          <w:strike/>
          <w:szCs w:val="20"/>
        </w:rPr>
      </w:pPr>
    </w:p>
    <w:p w14:paraId="219D7E18" w14:textId="77777777" w:rsidR="00C467C0" w:rsidRPr="00501291" w:rsidRDefault="00C467C0" w:rsidP="00C467C0">
      <w:pPr>
        <w:spacing w:line="260" w:lineRule="exact"/>
        <w:rPr>
          <w:rFonts w:cs="Arial"/>
          <w:szCs w:val="20"/>
        </w:rPr>
      </w:pPr>
      <w:r w:rsidRPr="00501291">
        <w:rPr>
          <w:rFonts w:cs="Arial"/>
          <w:szCs w:val="20"/>
        </w:rPr>
        <w:t>Prijavitelj celoten čas trajanja projekta vodi evidenco razlogov za prekinitev prejemanja e-oskrbe iz prejšnjega odstavka.</w:t>
      </w:r>
    </w:p>
    <w:p w14:paraId="31FB1BA3" w14:textId="77777777" w:rsidR="00C467C0" w:rsidRPr="00501291" w:rsidRDefault="00C467C0" w:rsidP="00C467C0">
      <w:pPr>
        <w:spacing w:line="260" w:lineRule="exact"/>
        <w:rPr>
          <w:rFonts w:cs="Arial"/>
          <w:strike/>
          <w:szCs w:val="20"/>
        </w:rPr>
      </w:pPr>
    </w:p>
    <w:p w14:paraId="0960098B" w14:textId="77777777" w:rsidR="00C467C0" w:rsidRPr="00501291" w:rsidRDefault="00C467C0" w:rsidP="00C467C0">
      <w:pPr>
        <w:spacing w:line="260" w:lineRule="exact"/>
        <w:rPr>
          <w:rFonts w:cs="Arial"/>
          <w:szCs w:val="20"/>
        </w:rPr>
      </w:pPr>
      <w:r w:rsidRPr="00501291">
        <w:rPr>
          <w:rFonts w:cs="Arial"/>
          <w:szCs w:val="20"/>
        </w:rPr>
        <w:t>Prijavitelj z obveznimi konzorcijskimi partnerji pri vključitvi novih uporabnikov zasleduje enakomerno vključevanje uporabnikov s področja celotne Slovenije.</w:t>
      </w:r>
    </w:p>
    <w:p w14:paraId="445ADE5B" w14:textId="77777777" w:rsidR="00C467C0" w:rsidRPr="00501291" w:rsidRDefault="00C467C0" w:rsidP="00C467C0">
      <w:pPr>
        <w:spacing w:line="260" w:lineRule="exact"/>
        <w:rPr>
          <w:rFonts w:cs="Arial"/>
          <w:szCs w:val="20"/>
        </w:rPr>
      </w:pPr>
    </w:p>
    <w:p w14:paraId="6D11201F" w14:textId="77777777" w:rsidR="00C467C0" w:rsidRPr="00501291" w:rsidRDefault="00C467C0" w:rsidP="00DE6DC6">
      <w:pPr>
        <w:pStyle w:val="Naslov1"/>
      </w:pPr>
      <w:r w:rsidRPr="00501291">
        <w:t>Določitev lokacije izvajanja aktivnosti</w:t>
      </w:r>
    </w:p>
    <w:p w14:paraId="450A4803" w14:textId="77777777" w:rsidR="00C467C0" w:rsidRPr="00501291" w:rsidRDefault="00C467C0" w:rsidP="00C467C0">
      <w:pPr>
        <w:spacing w:line="260" w:lineRule="exact"/>
        <w:rPr>
          <w:rFonts w:cs="Arial"/>
          <w:szCs w:val="20"/>
        </w:rPr>
      </w:pPr>
      <w:bookmarkStart w:id="6" w:name="_heading=h.3znysh7" w:colFirst="0" w:colLast="0"/>
      <w:bookmarkEnd w:id="6"/>
    </w:p>
    <w:p w14:paraId="36797395" w14:textId="77777777" w:rsidR="00C467C0" w:rsidRPr="00501291" w:rsidRDefault="00C467C0" w:rsidP="00C467C0">
      <w:pPr>
        <w:spacing w:line="260" w:lineRule="exact"/>
        <w:rPr>
          <w:rFonts w:cs="Arial"/>
          <w:szCs w:val="20"/>
        </w:rPr>
      </w:pPr>
      <w:r w:rsidRPr="00501291">
        <w:rPr>
          <w:rFonts w:cs="Arial"/>
          <w:szCs w:val="20"/>
        </w:rPr>
        <w:t>Storitve iz projekta »E-oskrba na daljavo« se izvajajo na celotnem območju RS.</w:t>
      </w:r>
    </w:p>
    <w:p w14:paraId="6C53E275" w14:textId="77777777" w:rsidR="00C467C0" w:rsidRPr="00501291" w:rsidRDefault="00C467C0" w:rsidP="00C467C0">
      <w:pPr>
        <w:spacing w:line="260" w:lineRule="exact"/>
        <w:rPr>
          <w:rFonts w:cs="Arial"/>
          <w:szCs w:val="20"/>
        </w:rPr>
      </w:pPr>
    </w:p>
    <w:p w14:paraId="69239FB5" w14:textId="77777777" w:rsidR="00C467C0" w:rsidRPr="00501291" w:rsidRDefault="00C467C0" w:rsidP="00DE6DC6">
      <w:pPr>
        <w:pStyle w:val="Naslov1"/>
      </w:pPr>
      <w:bookmarkStart w:id="7" w:name="_heading=h.2et92p0" w:colFirst="0" w:colLast="0"/>
      <w:bookmarkEnd w:id="7"/>
      <w:r w:rsidRPr="00501291">
        <w:t>Pričakovani rezultati</w:t>
      </w:r>
    </w:p>
    <w:p w14:paraId="16B2D0AD" w14:textId="77777777" w:rsidR="00C467C0" w:rsidRPr="00501291" w:rsidRDefault="00C467C0" w:rsidP="00C467C0">
      <w:pPr>
        <w:spacing w:line="260" w:lineRule="exact"/>
        <w:rPr>
          <w:rFonts w:cs="Arial"/>
          <w:szCs w:val="20"/>
        </w:rPr>
      </w:pPr>
    </w:p>
    <w:p w14:paraId="64FC423B" w14:textId="77777777" w:rsidR="00C467C0" w:rsidRPr="00501291" w:rsidRDefault="00C467C0" w:rsidP="00C467C0">
      <w:pPr>
        <w:spacing w:line="260" w:lineRule="exact"/>
        <w:rPr>
          <w:rFonts w:cs="Arial"/>
          <w:szCs w:val="20"/>
        </w:rPr>
      </w:pPr>
      <w:r w:rsidRPr="00501291">
        <w:rPr>
          <w:rFonts w:cs="Arial"/>
          <w:szCs w:val="20"/>
        </w:rPr>
        <w:t>Spremljali se bodo naslednji kazalniki učinka in rezultata:</w:t>
      </w:r>
    </w:p>
    <w:p w14:paraId="3C85B2EA" w14:textId="77777777" w:rsidR="00C467C0" w:rsidRPr="00501291" w:rsidRDefault="00C467C0" w:rsidP="00C467C0">
      <w:pPr>
        <w:pBdr>
          <w:top w:val="nil"/>
          <w:left w:val="nil"/>
          <w:bottom w:val="nil"/>
          <w:right w:val="nil"/>
          <w:between w:val="nil"/>
        </w:pBdr>
        <w:spacing w:line="260" w:lineRule="exact"/>
        <w:rPr>
          <w:rFonts w:eastAsia="Arial" w:cs="Arial"/>
          <w:b/>
          <w:color w:val="000000"/>
          <w:szCs w:val="20"/>
        </w:rPr>
      </w:pPr>
    </w:p>
    <w:sdt>
      <w:sdtPr>
        <w:rPr>
          <w:rFonts w:cs="Arial"/>
          <w:szCs w:val="20"/>
        </w:rPr>
        <w:tag w:val="goog_rdk_58"/>
        <w:id w:val="-1813017987"/>
      </w:sdtPr>
      <w:sdtEndPr/>
      <w:sdtContent>
        <w:p w14:paraId="702DA0E8" w14:textId="77777777" w:rsidR="00C467C0" w:rsidRPr="00501291" w:rsidRDefault="00333743" w:rsidP="00C467C0">
          <w:pPr>
            <w:pBdr>
              <w:top w:val="nil"/>
              <w:left w:val="nil"/>
              <w:bottom w:val="nil"/>
              <w:right w:val="nil"/>
              <w:between w:val="nil"/>
            </w:pBdr>
            <w:spacing w:line="260" w:lineRule="exact"/>
            <w:rPr>
              <w:rFonts w:eastAsia="Arial" w:cs="Arial"/>
              <w:b/>
              <w:i/>
              <w:color w:val="000000"/>
              <w:szCs w:val="20"/>
            </w:rPr>
          </w:pPr>
          <w:sdt>
            <w:sdtPr>
              <w:rPr>
                <w:rFonts w:cs="Arial"/>
                <w:szCs w:val="20"/>
              </w:rPr>
              <w:tag w:val="goog_rdk_53"/>
              <w:id w:val="-1075123919"/>
            </w:sdtPr>
            <w:sdtEndPr/>
            <w:sdtContent>
              <w:r w:rsidR="00C467C0" w:rsidRPr="00501291">
                <w:rPr>
                  <w:rFonts w:eastAsia="Arial" w:cs="Arial"/>
                  <w:b/>
                  <w:color w:val="000000"/>
                  <w:szCs w:val="20"/>
                </w:rPr>
                <w:t xml:space="preserve">Kazalniki </w:t>
              </w:r>
            </w:sdtContent>
          </w:sdt>
          <w:sdt>
            <w:sdtPr>
              <w:rPr>
                <w:rFonts w:cs="Arial"/>
                <w:szCs w:val="20"/>
              </w:rPr>
              <w:tag w:val="goog_rdk_54"/>
              <w:id w:val="2054802652"/>
            </w:sdtPr>
            <w:sdtEndPr/>
            <w:sdtContent/>
          </w:sdt>
          <w:sdt>
            <w:sdtPr>
              <w:rPr>
                <w:rFonts w:cs="Arial"/>
                <w:szCs w:val="20"/>
              </w:rPr>
              <w:tag w:val="goog_rdk_55"/>
              <w:id w:val="2030216859"/>
            </w:sdtPr>
            <w:sdtEndPr/>
            <w:sdtContent>
              <w:r w:rsidR="00C467C0" w:rsidRPr="00501291">
                <w:rPr>
                  <w:rFonts w:eastAsia="Arial" w:cs="Arial"/>
                  <w:b/>
                  <w:color w:val="000000"/>
                  <w:szCs w:val="20"/>
                </w:rPr>
                <w:t>JR</w:t>
              </w:r>
            </w:sdtContent>
          </w:sdt>
          <w:sdt>
            <w:sdtPr>
              <w:rPr>
                <w:rFonts w:cs="Arial"/>
                <w:szCs w:val="20"/>
              </w:rPr>
              <w:tag w:val="goog_rdk_56"/>
              <w:id w:val="-102194437"/>
            </w:sdtPr>
            <w:sdtEndPr/>
            <w:sdtContent>
              <w:r w:rsidR="00C467C0" w:rsidRPr="00501291">
                <w:rPr>
                  <w:rFonts w:eastAsia="Arial" w:cs="Arial"/>
                  <w:b/>
                  <w:color w:val="000000"/>
                  <w:szCs w:val="20"/>
                </w:rPr>
                <w:t xml:space="preserve"> </w:t>
              </w:r>
            </w:sdtContent>
          </w:sdt>
        </w:p>
      </w:sdtContent>
    </w:sdt>
    <w:p w14:paraId="2182E5AF" w14:textId="77777777" w:rsidR="00C467C0" w:rsidRPr="00501291" w:rsidRDefault="00C467C0" w:rsidP="00C467C0">
      <w:pPr>
        <w:spacing w:line="260" w:lineRule="exact"/>
        <w:rPr>
          <w:rFonts w:cs="Arial"/>
          <w:szCs w:val="20"/>
        </w:rPr>
      </w:pPr>
    </w:p>
    <w:bookmarkStart w:id="8" w:name="_Hlk143282978"/>
    <w:p w14:paraId="35B238BA" w14:textId="77777777" w:rsidR="00C467C0" w:rsidRPr="00501291" w:rsidRDefault="00333743" w:rsidP="00C467C0">
      <w:pPr>
        <w:spacing w:line="260" w:lineRule="exact"/>
        <w:rPr>
          <w:rFonts w:cs="Arial"/>
          <w:b/>
          <w:szCs w:val="20"/>
        </w:rPr>
      </w:pPr>
      <w:sdt>
        <w:sdtPr>
          <w:rPr>
            <w:rFonts w:cs="Arial"/>
            <w:szCs w:val="20"/>
          </w:rPr>
          <w:tag w:val="goog_rdk_62"/>
          <w:id w:val="-1439210384"/>
        </w:sdtPr>
        <w:sdtEndPr/>
        <w:sdtContent>
          <w:sdt>
            <w:sdtPr>
              <w:rPr>
                <w:rFonts w:cs="Arial"/>
                <w:szCs w:val="20"/>
              </w:rPr>
              <w:tag w:val="goog_rdk_61"/>
              <w:id w:val="-1822801659"/>
            </w:sdtPr>
            <w:sdtEndPr/>
            <w:sdtContent>
              <w:r w:rsidR="00C467C0" w:rsidRPr="00501291">
                <w:rPr>
                  <w:rFonts w:eastAsia="Arial" w:cs="Arial"/>
                  <w:i/>
                  <w:color w:val="000000"/>
                  <w:szCs w:val="20"/>
                </w:rPr>
                <w:t>Tabela 1: Kazalniki učinka JR</w:t>
              </w:r>
            </w:sdtContent>
          </w:sdt>
        </w:sdtContent>
      </w:sdt>
      <w:r w:rsidR="00C467C0" w:rsidRPr="00501291">
        <w:rPr>
          <w:rFonts w:cs="Arial"/>
          <w:szCs w:val="20"/>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6"/>
        <w:gridCol w:w="2710"/>
      </w:tblGrid>
      <w:tr w:rsidR="00C467C0" w:rsidRPr="00501291" w14:paraId="00F8820B" w14:textId="77777777" w:rsidTr="0092218A">
        <w:trPr>
          <w:trHeight w:val="374"/>
        </w:trPr>
        <w:tc>
          <w:tcPr>
            <w:tcW w:w="6216" w:type="dxa"/>
            <w:tcBorders>
              <w:top w:val="single" w:sz="4" w:space="0" w:color="000000"/>
              <w:left w:val="single" w:sz="4" w:space="0" w:color="000000"/>
              <w:bottom w:val="single" w:sz="4" w:space="0" w:color="000000"/>
              <w:right w:val="single" w:sz="4" w:space="0" w:color="000000"/>
            </w:tcBorders>
            <w:shd w:val="clear" w:color="auto" w:fill="D9D9D9"/>
            <w:vAlign w:val="bottom"/>
          </w:tcPr>
          <w:sdt>
            <w:sdtPr>
              <w:rPr>
                <w:rFonts w:cs="Arial"/>
                <w:szCs w:val="20"/>
              </w:rPr>
              <w:tag w:val="goog_rdk_64"/>
              <w:id w:val="1413580413"/>
            </w:sdtPr>
            <w:sdtEndPr/>
            <w:sdtContent>
              <w:p w14:paraId="1136FC5C" w14:textId="77777777" w:rsidR="00C467C0" w:rsidRPr="00501291" w:rsidRDefault="00333743" w:rsidP="00C467C0">
                <w:pPr>
                  <w:spacing w:line="260" w:lineRule="exact"/>
                  <w:rPr>
                    <w:rFonts w:cs="Arial"/>
                    <w:szCs w:val="20"/>
                  </w:rPr>
                </w:pPr>
                <w:sdt>
                  <w:sdtPr>
                    <w:rPr>
                      <w:rFonts w:cs="Arial"/>
                      <w:szCs w:val="20"/>
                    </w:rPr>
                    <w:tag w:val="goog_rdk_63"/>
                    <w:id w:val="-2066788486"/>
                  </w:sdtPr>
                  <w:sdtEndPr/>
                  <w:sdtContent>
                    <w:r w:rsidR="00C467C0" w:rsidRPr="00501291">
                      <w:rPr>
                        <w:rFonts w:cs="Arial"/>
                        <w:szCs w:val="20"/>
                      </w:rPr>
                      <w:t>Kazalnik rezultata</w:t>
                    </w:r>
                  </w:sdtContent>
                </w:sdt>
              </w:p>
            </w:sdtContent>
          </w:sdt>
        </w:tc>
        <w:tc>
          <w:tcPr>
            <w:tcW w:w="2710" w:type="dxa"/>
            <w:tcBorders>
              <w:top w:val="single" w:sz="4" w:space="0" w:color="000000"/>
              <w:left w:val="single" w:sz="4" w:space="0" w:color="000000"/>
              <w:bottom w:val="single" w:sz="4" w:space="0" w:color="000000"/>
              <w:right w:val="single" w:sz="4" w:space="0" w:color="000000"/>
            </w:tcBorders>
            <w:shd w:val="clear" w:color="auto" w:fill="D9D9D9"/>
            <w:vAlign w:val="bottom"/>
          </w:tcPr>
          <w:sdt>
            <w:sdtPr>
              <w:rPr>
                <w:rFonts w:cs="Arial"/>
                <w:szCs w:val="20"/>
              </w:rPr>
              <w:tag w:val="goog_rdk_66"/>
              <w:id w:val="1379658861"/>
            </w:sdtPr>
            <w:sdtEndPr/>
            <w:sdtContent>
              <w:p w14:paraId="057BFF29" w14:textId="77777777" w:rsidR="00C467C0" w:rsidRPr="00501291" w:rsidRDefault="00333743" w:rsidP="00C467C0">
                <w:pPr>
                  <w:spacing w:line="260" w:lineRule="exact"/>
                  <w:rPr>
                    <w:rFonts w:cs="Arial"/>
                    <w:szCs w:val="20"/>
                  </w:rPr>
                </w:pPr>
                <w:sdt>
                  <w:sdtPr>
                    <w:rPr>
                      <w:rFonts w:cs="Arial"/>
                      <w:szCs w:val="20"/>
                    </w:rPr>
                    <w:tag w:val="goog_rdk_65"/>
                    <w:id w:val="-1064869353"/>
                  </w:sdtPr>
                  <w:sdtEndPr/>
                  <w:sdtContent>
                    <w:r w:rsidR="00C467C0" w:rsidRPr="00501291">
                      <w:rPr>
                        <w:rFonts w:cs="Arial"/>
                        <w:szCs w:val="20"/>
                      </w:rPr>
                      <w:t>Ciljna vrednost</w:t>
                    </w:r>
                  </w:sdtContent>
                </w:sdt>
              </w:p>
            </w:sdtContent>
          </w:sdt>
        </w:tc>
      </w:tr>
      <w:tr w:rsidR="00C467C0" w:rsidRPr="00501291" w14:paraId="443EC9F7" w14:textId="77777777" w:rsidTr="0092218A">
        <w:trPr>
          <w:trHeight w:val="357"/>
        </w:trPr>
        <w:tc>
          <w:tcPr>
            <w:tcW w:w="6216" w:type="dxa"/>
            <w:tcBorders>
              <w:top w:val="single" w:sz="4" w:space="0" w:color="000000"/>
              <w:left w:val="single" w:sz="4" w:space="0" w:color="000000"/>
              <w:bottom w:val="single" w:sz="4" w:space="0" w:color="000000"/>
              <w:right w:val="single" w:sz="4" w:space="0" w:color="000000"/>
            </w:tcBorders>
            <w:vAlign w:val="center"/>
          </w:tcPr>
          <w:sdt>
            <w:sdtPr>
              <w:rPr>
                <w:rFonts w:cs="Arial"/>
                <w:szCs w:val="20"/>
              </w:rPr>
              <w:tag w:val="goog_rdk_68"/>
              <w:id w:val="1256323650"/>
            </w:sdtPr>
            <w:sdtEndPr/>
            <w:sdtContent>
              <w:p w14:paraId="58A191AC" w14:textId="0C947C00" w:rsidR="00C467C0" w:rsidRPr="00501291" w:rsidRDefault="00333743" w:rsidP="00C467C0">
                <w:pPr>
                  <w:spacing w:line="260" w:lineRule="exact"/>
                  <w:rPr>
                    <w:rFonts w:cs="Arial"/>
                    <w:szCs w:val="20"/>
                  </w:rPr>
                </w:pPr>
                <w:sdt>
                  <w:sdtPr>
                    <w:rPr>
                      <w:rFonts w:cs="Arial"/>
                      <w:szCs w:val="20"/>
                    </w:rPr>
                    <w:tag w:val="goog_rdk_67"/>
                    <w:id w:val="404431771"/>
                  </w:sdtPr>
                  <w:sdtEndPr/>
                  <w:sdtContent>
                    <w:r w:rsidR="00C467C0" w:rsidRPr="00501291">
                      <w:rPr>
                        <w:rFonts w:cs="Arial"/>
                        <w:szCs w:val="20"/>
                      </w:rPr>
                      <w:t>Število novih uporabnikov, vključenih v projekt »E-oskrba na daljavo«, ki niso bili vključeni v operacijo »E-oskrba na domu«</w:t>
                    </w:r>
                  </w:sdtContent>
                </w:sdt>
              </w:p>
            </w:sdtContent>
          </w:sdt>
        </w:tc>
        <w:tc>
          <w:tcPr>
            <w:tcW w:w="2710" w:type="dxa"/>
            <w:tcBorders>
              <w:top w:val="single" w:sz="4" w:space="0" w:color="000000"/>
              <w:left w:val="single" w:sz="4" w:space="0" w:color="000000"/>
              <w:bottom w:val="single" w:sz="4" w:space="0" w:color="000000"/>
              <w:right w:val="single" w:sz="4" w:space="0" w:color="000000"/>
            </w:tcBorders>
            <w:vAlign w:val="center"/>
          </w:tcPr>
          <w:sdt>
            <w:sdtPr>
              <w:rPr>
                <w:rFonts w:cs="Arial"/>
                <w:szCs w:val="20"/>
              </w:rPr>
              <w:tag w:val="goog_rdk_70"/>
              <w:id w:val="-200711052"/>
            </w:sdtPr>
            <w:sdtEndPr/>
            <w:sdtContent>
              <w:p w14:paraId="495E5DBC" w14:textId="77777777" w:rsidR="00C467C0" w:rsidRPr="00501291" w:rsidRDefault="00333743" w:rsidP="00C467C0">
                <w:pPr>
                  <w:spacing w:line="260" w:lineRule="exact"/>
                  <w:rPr>
                    <w:rFonts w:cs="Arial"/>
                    <w:szCs w:val="20"/>
                  </w:rPr>
                </w:pPr>
                <w:sdt>
                  <w:sdtPr>
                    <w:rPr>
                      <w:rFonts w:cs="Arial"/>
                      <w:szCs w:val="20"/>
                    </w:rPr>
                    <w:tag w:val="goog_rdk_69"/>
                    <w:id w:val="489376501"/>
                  </w:sdtPr>
                  <w:sdtEndPr/>
                  <w:sdtContent>
                    <w:r w:rsidR="00C467C0" w:rsidRPr="00501291">
                      <w:rPr>
                        <w:rFonts w:cs="Arial"/>
                        <w:szCs w:val="20"/>
                      </w:rPr>
                      <w:t>500</w:t>
                    </w:r>
                  </w:sdtContent>
                </w:sdt>
              </w:p>
            </w:sdtContent>
          </w:sdt>
        </w:tc>
      </w:tr>
    </w:tbl>
    <w:p w14:paraId="37D6EC50" w14:textId="77777777" w:rsidR="00C467C0" w:rsidRDefault="00C467C0" w:rsidP="00C467C0">
      <w:pPr>
        <w:pBdr>
          <w:top w:val="nil"/>
          <w:left w:val="nil"/>
          <w:bottom w:val="nil"/>
          <w:right w:val="nil"/>
          <w:between w:val="nil"/>
        </w:pBdr>
        <w:spacing w:line="260" w:lineRule="exact"/>
        <w:rPr>
          <w:rFonts w:cs="Arial"/>
          <w:szCs w:val="20"/>
        </w:rPr>
      </w:pPr>
      <w:r>
        <w:rPr>
          <w:rFonts w:cs="Arial"/>
          <w:szCs w:val="20"/>
        </w:rPr>
        <w:br w:type="page"/>
      </w:r>
    </w:p>
    <w:sdt>
      <w:sdtPr>
        <w:rPr>
          <w:rFonts w:cs="Arial"/>
          <w:szCs w:val="20"/>
        </w:rPr>
        <w:tag w:val="goog_rdk_76"/>
        <w:id w:val="1320771335"/>
      </w:sdtPr>
      <w:sdtEndPr/>
      <w:sdtContent>
        <w:p w14:paraId="4B347BE6" w14:textId="77777777" w:rsidR="00C467C0" w:rsidRPr="00501291" w:rsidRDefault="00333743" w:rsidP="00C467C0">
          <w:pPr>
            <w:pBdr>
              <w:top w:val="nil"/>
              <w:left w:val="nil"/>
              <w:bottom w:val="nil"/>
              <w:right w:val="nil"/>
              <w:between w:val="nil"/>
            </w:pBdr>
            <w:spacing w:line="260" w:lineRule="exact"/>
            <w:rPr>
              <w:rFonts w:eastAsia="Arial" w:cs="Arial"/>
              <w:i/>
              <w:color w:val="000000"/>
              <w:szCs w:val="20"/>
            </w:rPr>
          </w:pPr>
          <w:sdt>
            <w:sdtPr>
              <w:rPr>
                <w:rFonts w:cs="Arial"/>
                <w:szCs w:val="20"/>
              </w:rPr>
              <w:tag w:val="goog_rdk_73"/>
              <w:id w:val="1513875825"/>
            </w:sdtPr>
            <w:sdtEndPr/>
            <w:sdtContent/>
          </w:sdt>
          <w:sdt>
            <w:sdtPr>
              <w:rPr>
                <w:rFonts w:cs="Arial"/>
                <w:szCs w:val="20"/>
              </w:rPr>
              <w:tag w:val="goog_rdk_74"/>
              <w:id w:val="103850221"/>
            </w:sdtPr>
            <w:sdtEndPr/>
            <w:sdtContent>
              <w:r w:rsidR="00C467C0" w:rsidRPr="00501291">
                <w:rPr>
                  <w:rFonts w:eastAsia="Arial" w:cs="Arial"/>
                  <w:i/>
                  <w:color w:val="000000"/>
                  <w:szCs w:val="20"/>
                </w:rPr>
                <w:t>Tabela 2: Kazalniki rezultata JR</w:t>
              </w:r>
            </w:sdtContent>
          </w:sdt>
        </w:p>
      </w:sdtContent>
    </w:sdt>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1417"/>
        <w:gridCol w:w="1418"/>
      </w:tblGrid>
      <w:tr w:rsidR="00C467C0" w:rsidRPr="00501291" w14:paraId="32D8E802" w14:textId="77777777" w:rsidTr="0092218A">
        <w:trPr>
          <w:trHeight w:val="315"/>
        </w:trPr>
        <w:tc>
          <w:tcPr>
            <w:tcW w:w="6091" w:type="dxa"/>
            <w:tcBorders>
              <w:top w:val="single" w:sz="4" w:space="0" w:color="000000"/>
              <w:left w:val="single" w:sz="4" w:space="0" w:color="000000"/>
              <w:bottom w:val="single" w:sz="4" w:space="0" w:color="000000"/>
              <w:right w:val="single" w:sz="4" w:space="0" w:color="000000"/>
            </w:tcBorders>
            <w:shd w:val="clear" w:color="auto" w:fill="D9D9D9"/>
            <w:vAlign w:val="bottom"/>
          </w:tcPr>
          <w:bookmarkStart w:id="9" w:name="_heading=h.tyjcwt" w:colFirst="0" w:colLast="0" w:displacedByCustomXml="next"/>
          <w:bookmarkEnd w:id="9" w:displacedByCustomXml="next"/>
          <w:sdt>
            <w:sdtPr>
              <w:rPr>
                <w:rFonts w:cs="Arial"/>
                <w:szCs w:val="20"/>
              </w:rPr>
              <w:tag w:val="goog_rdk_78"/>
              <w:id w:val="-1584139796"/>
            </w:sdtPr>
            <w:sdtEndPr/>
            <w:sdtContent>
              <w:p w14:paraId="3782014B" w14:textId="77777777" w:rsidR="00C467C0" w:rsidRPr="00501291" w:rsidRDefault="00333743" w:rsidP="00C467C0">
                <w:pPr>
                  <w:spacing w:line="260" w:lineRule="exact"/>
                  <w:rPr>
                    <w:rFonts w:cs="Arial"/>
                    <w:szCs w:val="20"/>
                  </w:rPr>
                </w:pPr>
                <w:sdt>
                  <w:sdtPr>
                    <w:rPr>
                      <w:rFonts w:cs="Arial"/>
                      <w:szCs w:val="20"/>
                    </w:rPr>
                    <w:tag w:val="goog_rdk_77"/>
                    <w:id w:val="-503512252"/>
                  </w:sdtPr>
                  <w:sdtEndPr/>
                  <w:sdtContent>
                    <w:r w:rsidR="00C467C0" w:rsidRPr="00501291">
                      <w:rPr>
                        <w:rFonts w:cs="Arial"/>
                        <w:szCs w:val="20"/>
                      </w:rPr>
                      <w:t>Kazalnik rezultata</w:t>
                    </w:r>
                  </w:sdtContent>
                </w:sdt>
              </w:p>
            </w:sdtContent>
          </w:sdt>
        </w:tc>
        <w:tc>
          <w:tcPr>
            <w:tcW w:w="1417" w:type="dxa"/>
            <w:tcBorders>
              <w:top w:val="single" w:sz="4" w:space="0" w:color="000000"/>
              <w:left w:val="single" w:sz="4" w:space="0" w:color="000000"/>
              <w:right w:val="single" w:sz="4" w:space="0" w:color="000000"/>
            </w:tcBorders>
            <w:shd w:val="clear" w:color="auto" w:fill="D9D9D9"/>
            <w:vAlign w:val="bottom"/>
          </w:tcPr>
          <w:sdt>
            <w:sdtPr>
              <w:rPr>
                <w:rFonts w:cs="Arial"/>
                <w:szCs w:val="20"/>
              </w:rPr>
              <w:tag w:val="goog_rdk_80"/>
              <w:id w:val="2004701163"/>
            </w:sdtPr>
            <w:sdtEndPr/>
            <w:sdtContent>
              <w:p w14:paraId="117872D1" w14:textId="77777777" w:rsidR="00C467C0" w:rsidRPr="00501291" w:rsidRDefault="00333743" w:rsidP="00C467C0">
                <w:pPr>
                  <w:spacing w:line="260" w:lineRule="exact"/>
                  <w:rPr>
                    <w:rFonts w:cs="Arial"/>
                    <w:szCs w:val="20"/>
                  </w:rPr>
                </w:pPr>
                <w:sdt>
                  <w:sdtPr>
                    <w:rPr>
                      <w:rFonts w:cs="Arial"/>
                      <w:szCs w:val="20"/>
                    </w:rPr>
                    <w:tag w:val="goog_rdk_79"/>
                    <w:id w:val="1383144141"/>
                  </w:sdtPr>
                  <w:sdtEndPr/>
                  <w:sdtContent>
                    <w:r w:rsidR="00C467C0" w:rsidRPr="00501291">
                      <w:rPr>
                        <w:rFonts w:cs="Arial"/>
                        <w:szCs w:val="20"/>
                      </w:rPr>
                      <w:t>Izhodiščna vrednost</w:t>
                    </w:r>
                  </w:sdtContent>
                </w:sdt>
              </w:p>
            </w:sdtContent>
          </w:sdt>
        </w:tc>
        <w:tc>
          <w:tcPr>
            <w:tcW w:w="1418" w:type="dxa"/>
            <w:tcBorders>
              <w:top w:val="single" w:sz="4" w:space="0" w:color="000000"/>
              <w:left w:val="single" w:sz="4" w:space="0" w:color="000000"/>
              <w:right w:val="single" w:sz="4" w:space="0" w:color="000000"/>
            </w:tcBorders>
            <w:shd w:val="clear" w:color="auto" w:fill="D9D9D9"/>
            <w:vAlign w:val="bottom"/>
          </w:tcPr>
          <w:sdt>
            <w:sdtPr>
              <w:rPr>
                <w:rFonts w:cs="Arial"/>
                <w:szCs w:val="20"/>
              </w:rPr>
              <w:tag w:val="goog_rdk_82"/>
              <w:id w:val="1386151958"/>
            </w:sdtPr>
            <w:sdtEndPr/>
            <w:sdtContent>
              <w:p w14:paraId="54D963DD" w14:textId="77777777" w:rsidR="00C467C0" w:rsidRPr="00501291" w:rsidRDefault="00333743" w:rsidP="00C467C0">
                <w:pPr>
                  <w:spacing w:line="260" w:lineRule="exact"/>
                  <w:rPr>
                    <w:rFonts w:cs="Arial"/>
                    <w:szCs w:val="20"/>
                  </w:rPr>
                </w:pPr>
                <w:sdt>
                  <w:sdtPr>
                    <w:rPr>
                      <w:rFonts w:cs="Arial"/>
                      <w:szCs w:val="20"/>
                    </w:rPr>
                    <w:tag w:val="goog_rdk_81"/>
                    <w:id w:val="1313300374"/>
                  </w:sdtPr>
                  <w:sdtEndPr/>
                  <w:sdtContent>
                    <w:r w:rsidR="00C467C0" w:rsidRPr="00501291">
                      <w:rPr>
                        <w:rFonts w:cs="Arial"/>
                        <w:szCs w:val="20"/>
                      </w:rPr>
                      <w:t>Ciljna vrednost</w:t>
                    </w:r>
                  </w:sdtContent>
                </w:sdt>
              </w:p>
            </w:sdtContent>
          </w:sdt>
        </w:tc>
      </w:tr>
      <w:tr w:rsidR="00C467C0" w:rsidRPr="00501291" w14:paraId="69F57BC4" w14:textId="77777777" w:rsidTr="0092218A">
        <w:trPr>
          <w:trHeight w:val="300"/>
        </w:trPr>
        <w:tc>
          <w:tcPr>
            <w:tcW w:w="6091" w:type="dxa"/>
            <w:tcBorders>
              <w:top w:val="single" w:sz="4" w:space="0" w:color="000000"/>
              <w:left w:val="single" w:sz="4" w:space="0" w:color="000000"/>
              <w:bottom w:val="single" w:sz="4" w:space="0" w:color="000000"/>
              <w:right w:val="single" w:sz="4" w:space="0" w:color="000000"/>
            </w:tcBorders>
            <w:vAlign w:val="center"/>
          </w:tcPr>
          <w:sdt>
            <w:sdtPr>
              <w:rPr>
                <w:rFonts w:cs="Arial"/>
                <w:szCs w:val="20"/>
              </w:rPr>
              <w:tag w:val="goog_rdk_84"/>
              <w:id w:val="1907799925"/>
            </w:sdtPr>
            <w:sdtEndPr/>
            <w:sdtContent>
              <w:p w14:paraId="46495C95" w14:textId="77777777" w:rsidR="00C467C0" w:rsidRPr="00501291" w:rsidRDefault="00333743" w:rsidP="00C467C0">
                <w:pPr>
                  <w:spacing w:line="260" w:lineRule="exact"/>
                  <w:rPr>
                    <w:rFonts w:cs="Arial"/>
                    <w:szCs w:val="20"/>
                  </w:rPr>
                </w:pPr>
                <w:sdt>
                  <w:sdtPr>
                    <w:rPr>
                      <w:rFonts w:cs="Arial"/>
                      <w:szCs w:val="20"/>
                    </w:rPr>
                    <w:tag w:val="goog_rdk_83"/>
                    <w:id w:val="1223555218"/>
                  </w:sdtPr>
                  <w:sdtEndPr/>
                  <w:sdtContent>
                    <w:r w:rsidR="00C467C0" w:rsidRPr="00501291">
                      <w:rPr>
                        <w:rFonts w:cs="Arial"/>
                        <w:szCs w:val="20"/>
                      </w:rPr>
                      <w:t>Delež oseb, ki so prejemale e-oskrbo v operaciji »E-oskrba na domu«</w:t>
                    </w:r>
                  </w:sdtContent>
                </w:sdt>
              </w:p>
            </w:sdtContent>
          </w:sdt>
        </w:tc>
        <w:tc>
          <w:tcPr>
            <w:tcW w:w="1417" w:type="dxa"/>
            <w:tcBorders>
              <w:left w:val="single" w:sz="4" w:space="0" w:color="000000"/>
              <w:right w:val="single" w:sz="4" w:space="0" w:color="000000"/>
            </w:tcBorders>
            <w:vAlign w:val="center"/>
          </w:tcPr>
          <w:sdt>
            <w:sdtPr>
              <w:rPr>
                <w:rFonts w:cs="Arial"/>
                <w:szCs w:val="20"/>
              </w:rPr>
              <w:tag w:val="goog_rdk_86"/>
              <w:id w:val="-1296748269"/>
            </w:sdtPr>
            <w:sdtEndPr/>
            <w:sdtContent>
              <w:p w14:paraId="0771A164" w14:textId="77777777" w:rsidR="00C467C0" w:rsidRPr="00501291" w:rsidRDefault="00333743" w:rsidP="00C467C0">
                <w:pPr>
                  <w:spacing w:line="260" w:lineRule="exact"/>
                  <w:rPr>
                    <w:rFonts w:cs="Arial"/>
                    <w:szCs w:val="20"/>
                  </w:rPr>
                </w:pPr>
                <w:sdt>
                  <w:sdtPr>
                    <w:rPr>
                      <w:rFonts w:cs="Arial"/>
                      <w:szCs w:val="20"/>
                    </w:rPr>
                    <w:tag w:val="goog_rdk_85"/>
                    <w:id w:val="1438716095"/>
                  </w:sdtPr>
                  <w:sdtEndPr/>
                  <w:sdtContent>
                    <w:r w:rsidR="00C467C0" w:rsidRPr="00501291">
                      <w:rPr>
                        <w:rFonts w:cs="Arial"/>
                        <w:szCs w:val="20"/>
                      </w:rPr>
                      <w:t>0</w:t>
                    </w:r>
                  </w:sdtContent>
                </w:sdt>
              </w:p>
            </w:sdtContent>
          </w:sdt>
        </w:tc>
        <w:tc>
          <w:tcPr>
            <w:tcW w:w="1418" w:type="dxa"/>
            <w:tcBorders>
              <w:left w:val="single" w:sz="4" w:space="0" w:color="000000"/>
              <w:right w:val="single" w:sz="4" w:space="0" w:color="000000"/>
            </w:tcBorders>
            <w:vAlign w:val="center"/>
          </w:tcPr>
          <w:sdt>
            <w:sdtPr>
              <w:rPr>
                <w:rFonts w:cs="Arial"/>
                <w:szCs w:val="20"/>
              </w:rPr>
              <w:tag w:val="goog_rdk_88"/>
              <w:id w:val="-1952391187"/>
            </w:sdtPr>
            <w:sdtEndPr/>
            <w:sdtContent>
              <w:p w14:paraId="2D4923F7" w14:textId="77777777" w:rsidR="00C467C0" w:rsidRPr="00501291" w:rsidRDefault="00333743" w:rsidP="00C467C0">
                <w:pPr>
                  <w:spacing w:line="260" w:lineRule="exact"/>
                  <w:rPr>
                    <w:rFonts w:cs="Arial"/>
                    <w:szCs w:val="20"/>
                  </w:rPr>
                </w:pPr>
                <w:sdt>
                  <w:sdtPr>
                    <w:rPr>
                      <w:rFonts w:cs="Arial"/>
                      <w:szCs w:val="20"/>
                    </w:rPr>
                    <w:tag w:val="goog_rdk_87"/>
                    <w:id w:val="35247212"/>
                  </w:sdtPr>
                  <w:sdtEndPr/>
                  <w:sdtContent>
                    <w:r w:rsidR="00C467C0" w:rsidRPr="00501291">
                      <w:rPr>
                        <w:rFonts w:cs="Arial"/>
                        <w:szCs w:val="20"/>
                      </w:rPr>
                      <w:t xml:space="preserve">90 % </w:t>
                    </w:r>
                  </w:sdtContent>
                </w:sdt>
              </w:p>
            </w:sdtContent>
          </w:sdt>
        </w:tc>
      </w:tr>
      <w:tr w:rsidR="00C467C0" w:rsidRPr="00501291" w14:paraId="69E2E0D4" w14:textId="77777777" w:rsidTr="0092218A">
        <w:trPr>
          <w:trHeight w:val="300"/>
        </w:trPr>
        <w:tc>
          <w:tcPr>
            <w:tcW w:w="6091" w:type="dxa"/>
            <w:tcBorders>
              <w:top w:val="single" w:sz="4" w:space="0" w:color="000000"/>
              <w:left w:val="single" w:sz="4" w:space="0" w:color="000000"/>
              <w:bottom w:val="single" w:sz="4" w:space="0" w:color="000000"/>
              <w:right w:val="single" w:sz="4" w:space="0" w:color="000000"/>
            </w:tcBorders>
            <w:vAlign w:val="center"/>
          </w:tcPr>
          <w:bookmarkStart w:id="10" w:name="_heading=h.3dy6vkm" w:colFirst="0" w:colLast="0" w:displacedByCustomXml="next"/>
          <w:bookmarkEnd w:id="10" w:displacedByCustomXml="next"/>
          <w:sdt>
            <w:sdtPr>
              <w:rPr>
                <w:rFonts w:cs="Arial"/>
                <w:szCs w:val="20"/>
              </w:rPr>
              <w:tag w:val="goog_rdk_96"/>
              <w:id w:val="1097448942"/>
            </w:sdtPr>
            <w:sdtEndPr/>
            <w:sdtContent>
              <w:p w14:paraId="099A0185" w14:textId="2E8F06B1" w:rsidR="00C467C0" w:rsidRPr="00501291" w:rsidRDefault="00333743" w:rsidP="00C467C0">
                <w:pPr>
                  <w:spacing w:line="260" w:lineRule="exact"/>
                  <w:rPr>
                    <w:rFonts w:cs="Arial"/>
                    <w:szCs w:val="20"/>
                  </w:rPr>
                </w:pPr>
                <w:sdt>
                  <w:sdtPr>
                    <w:rPr>
                      <w:rFonts w:cs="Arial"/>
                      <w:szCs w:val="20"/>
                    </w:rPr>
                    <w:tag w:val="goog_rdk_95"/>
                    <w:id w:val="245693655"/>
                  </w:sdtPr>
                  <w:sdtEndPr/>
                  <w:sdtContent>
                    <w:r w:rsidR="00C467C0" w:rsidRPr="00501291">
                      <w:rPr>
                        <w:rFonts w:cs="Arial"/>
                        <w:szCs w:val="20"/>
                      </w:rPr>
                      <w:t xml:space="preserve">Delež uporabnikov, ki so zadovoljni s prejemanjem storitev e-oskrbe. </w:t>
                    </w:r>
                  </w:sdtContent>
                </w:sdt>
              </w:p>
            </w:sdtContent>
          </w:sdt>
        </w:tc>
        <w:tc>
          <w:tcPr>
            <w:tcW w:w="1417" w:type="dxa"/>
            <w:tcBorders>
              <w:left w:val="single" w:sz="4" w:space="0" w:color="000000"/>
              <w:bottom w:val="single" w:sz="4" w:space="0" w:color="000000"/>
              <w:right w:val="single" w:sz="4" w:space="0" w:color="000000"/>
            </w:tcBorders>
            <w:vAlign w:val="center"/>
          </w:tcPr>
          <w:sdt>
            <w:sdtPr>
              <w:rPr>
                <w:rFonts w:cs="Arial"/>
                <w:szCs w:val="20"/>
              </w:rPr>
              <w:tag w:val="goog_rdk_98"/>
              <w:id w:val="-84308883"/>
            </w:sdtPr>
            <w:sdtEndPr/>
            <w:sdtContent>
              <w:p w14:paraId="743913B2" w14:textId="77777777" w:rsidR="00C467C0" w:rsidRPr="00501291" w:rsidRDefault="00333743" w:rsidP="00C467C0">
                <w:pPr>
                  <w:spacing w:line="260" w:lineRule="exact"/>
                  <w:rPr>
                    <w:rFonts w:cs="Arial"/>
                    <w:szCs w:val="20"/>
                  </w:rPr>
                </w:pPr>
                <w:sdt>
                  <w:sdtPr>
                    <w:rPr>
                      <w:rFonts w:cs="Arial"/>
                      <w:szCs w:val="20"/>
                    </w:rPr>
                    <w:tag w:val="goog_rdk_97"/>
                    <w:id w:val="-903762289"/>
                  </w:sdtPr>
                  <w:sdtEndPr/>
                  <w:sdtContent>
                    <w:r w:rsidR="00C467C0" w:rsidRPr="00501291">
                      <w:rPr>
                        <w:rFonts w:cs="Arial"/>
                        <w:szCs w:val="20"/>
                      </w:rPr>
                      <w:t>0</w:t>
                    </w:r>
                  </w:sdtContent>
                </w:sdt>
              </w:p>
            </w:sdtContent>
          </w:sdt>
        </w:tc>
        <w:tc>
          <w:tcPr>
            <w:tcW w:w="1418" w:type="dxa"/>
            <w:tcBorders>
              <w:left w:val="single" w:sz="4" w:space="0" w:color="000000"/>
              <w:bottom w:val="single" w:sz="4" w:space="0" w:color="000000"/>
              <w:right w:val="single" w:sz="4" w:space="0" w:color="000000"/>
            </w:tcBorders>
            <w:vAlign w:val="center"/>
          </w:tcPr>
          <w:p w14:paraId="4CB57F56" w14:textId="77777777" w:rsidR="00C467C0" w:rsidRPr="00501291" w:rsidRDefault="00C467C0" w:rsidP="00C467C0">
            <w:pPr>
              <w:spacing w:line="260" w:lineRule="exact"/>
              <w:rPr>
                <w:rFonts w:cs="Arial"/>
                <w:szCs w:val="20"/>
              </w:rPr>
            </w:pPr>
            <w:r w:rsidRPr="00501291">
              <w:rPr>
                <w:rFonts w:cs="Arial"/>
                <w:szCs w:val="20"/>
              </w:rPr>
              <w:t>90 %</w:t>
            </w:r>
          </w:p>
        </w:tc>
      </w:tr>
    </w:tbl>
    <w:bookmarkEnd w:id="8"/>
    <w:p w14:paraId="3FD81602" w14:textId="77777777" w:rsidR="00C467C0" w:rsidRPr="00501291" w:rsidRDefault="00C467C0" w:rsidP="00C467C0">
      <w:pPr>
        <w:spacing w:line="260" w:lineRule="exact"/>
        <w:rPr>
          <w:rFonts w:cs="Arial"/>
          <w:bCs/>
          <w:szCs w:val="20"/>
        </w:rPr>
      </w:pPr>
      <w:r w:rsidRPr="00501291">
        <w:rPr>
          <w:rFonts w:cs="Arial"/>
          <w:bCs/>
          <w:szCs w:val="20"/>
        </w:rPr>
        <w:t>* Kazalniki se nanašajo na celotno obdobje izvajanja projekta</w:t>
      </w:r>
    </w:p>
    <w:p w14:paraId="5FD12144" w14:textId="77777777" w:rsidR="00C467C0" w:rsidRPr="00501291" w:rsidRDefault="00C467C0" w:rsidP="00C467C0">
      <w:pPr>
        <w:spacing w:line="260" w:lineRule="exact"/>
        <w:rPr>
          <w:rFonts w:cs="Arial"/>
          <w:szCs w:val="20"/>
        </w:rPr>
      </w:pPr>
    </w:p>
    <w:p w14:paraId="74F62609" w14:textId="57BD63D9" w:rsidR="00C467C0" w:rsidRPr="00501291" w:rsidRDefault="00C467C0" w:rsidP="00C467C0">
      <w:pPr>
        <w:spacing w:line="260" w:lineRule="exact"/>
        <w:rPr>
          <w:rFonts w:cs="Arial"/>
          <w:szCs w:val="20"/>
        </w:rPr>
      </w:pPr>
      <w:r w:rsidRPr="00501291">
        <w:rPr>
          <w:rFonts w:cs="Arial"/>
          <w:szCs w:val="20"/>
        </w:rPr>
        <w:t xml:space="preserve">Način spremljanja pričakovanih rezultatov in obdobja poročanja določi ministrstvo v pogodbi </w:t>
      </w:r>
      <w:r w:rsidR="00910051">
        <w:rPr>
          <w:rFonts w:cs="Arial"/>
          <w:szCs w:val="20"/>
        </w:rPr>
        <w:t>s prijaviteljem</w:t>
      </w:r>
      <w:r w:rsidRPr="00501291">
        <w:rPr>
          <w:rFonts w:cs="Arial"/>
          <w:szCs w:val="20"/>
        </w:rPr>
        <w:t>.</w:t>
      </w:r>
    </w:p>
    <w:p w14:paraId="221E1C89" w14:textId="77777777" w:rsidR="00C467C0" w:rsidRPr="00501291" w:rsidRDefault="00C467C0" w:rsidP="00C467C0">
      <w:pPr>
        <w:spacing w:line="260" w:lineRule="exact"/>
        <w:rPr>
          <w:rFonts w:cs="Arial"/>
          <w:szCs w:val="20"/>
        </w:rPr>
      </w:pPr>
    </w:p>
    <w:p w14:paraId="78397195" w14:textId="77777777" w:rsidR="00C467C0" w:rsidRPr="00501291" w:rsidRDefault="00C467C0" w:rsidP="00DE6DC6">
      <w:pPr>
        <w:pStyle w:val="Naslov1"/>
      </w:pPr>
      <w:r w:rsidRPr="00501291">
        <w:t>Obveznosti prijavitelja, izbranega na javnem razpisu</w:t>
      </w:r>
    </w:p>
    <w:p w14:paraId="4EC75BB6" w14:textId="77777777" w:rsidR="00C467C0" w:rsidRPr="00501291" w:rsidRDefault="00C467C0" w:rsidP="00C467C0">
      <w:pPr>
        <w:spacing w:line="260" w:lineRule="exact"/>
        <w:rPr>
          <w:rFonts w:cs="Arial"/>
          <w:szCs w:val="20"/>
        </w:rPr>
      </w:pPr>
    </w:p>
    <w:p w14:paraId="51163540" w14:textId="77777777" w:rsidR="00C467C0" w:rsidRPr="00501291" w:rsidRDefault="00C467C0" w:rsidP="00C467C0">
      <w:pPr>
        <w:spacing w:line="260" w:lineRule="exact"/>
        <w:rPr>
          <w:rFonts w:cs="Arial"/>
          <w:szCs w:val="20"/>
        </w:rPr>
      </w:pPr>
      <w:r w:rsidRPr="00501291">
        <w:rPr>
          <w:rFonts w:cs="Arial"/>
          <w:szCs w:val="20"/>
        </w:rPr>
        <w:t>Prijavitelj, izbran na JR:</w:t>
      </w:r>
    </w:p>
    <w:p w14:paraId="5C05B3D0"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mora v osmih (8) dneh od prejema poziva k podpisu pogodbe o financiranju pogodbo podpisati in jo vrniti ministrstvu. Če prijavitelj tega v navedenem roku ne stori in tudi ne navede opravičljivih razlogov, se šteje, da je prijavo umaknil;</w:t>
      </w:r>
    </w:p>
    <w:p w14:paraId="61D00B0D"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izvedel aktivnosti skladno z oddano in potrjeno prijavo oziroma bo ministrstvo takoj obvestil o odstopanjih od potrjenega projekta;</w:t>
      </w:r>
    </w:p>
    <w:p w14:paraId="0544DF6C"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mora podati resnične podatke in izjave, v nasprotnem primeru ima ministrstvo pravico kadarkoli pogodbo prekiniti, v kolikor bi se izkazalo, da sredstev v primeru navedbe dejanskih podatkov ne bi prejel zaradi neizpolnjevanja pogojev;</w:t>
      </w:r>
    </w:p>
    <w:p w14:paraId="3E3BE2B7"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izvajal aktivnosti projekta gospodarno, v skladu s pogodbo o financiranju, navodili ministrstva in veljavnimi predpisi;</w:t>
      </w:r>
    </w:p>
    <w:p w14:paraId="1A754DF7"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dodeljena sredstva uporabil izključno za izvajanje projekta v skladu z oddano prijavo in s podpisano pogodbo o financiranju;</w:t>
      </w:r>
    </w:p>
    <w:p w14:paraId="213CBB26"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preprečeval, odkrival, evidentiral in odpravljal nepravilnosti pri izvajanju projekta ter o tem obveščal ministrstvo;</w:t>
      </w:r>
    </w:p>
    <w:p w14:paraId="31E4600C" w14:textId="38F9DC7B"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bo mesečno poročal ministru o izvajanju svojih aktivnosti in aktivnosti celotnega konzorcija v skladu </w:t>
      </w:r>
      <w:r w:rsidR="00DE6DC6">
        <w:rPr>
          <w:rFonts w:eastAsia="Arial" w:cs="Arial"/>
          <w:color w:val="000000"/>
          <w:szCs w:val="20"/>
        </w:rPr>
        <w:t>s</w:t>
      </w:r>
      <w:r w:rsidRPr="00501291">
        <w:rPr>
          <w:rFonts w:eastAsia="Arial" w:cs="Arial"/>
          <w:color w:val="000000"/>
          <w:szCs w:val="20"/>
        </w:rPr>
        <w:t xml:space="preserve"> pogodbo oziroma navodili ministrstva;</w:t>
      </w:r>
    </w:p>
    <w:p w14:paraId="21456B87" w14:textId="648C31F9"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bo v roku 2 mesecev po zaključku </w:t>
      </w:r>
      <w:r w:rsidR="00A172FC">
        <w:rPr>
          <w:rFonts w:eastAsia="Arial" w:cs="Arial"/>
          <w:color w:val="000000"/>
          <w:szCs w:val="20"/>
        </w:rPr>
        <w:t>projekta</w:t>
      </w:r>
      <w:r w:rsidRPr="00501291">
        <w:rPr>
          <w:rFonts w:eastAsia="Arial" w:cs="Arial"/>
          <w:color w:val="000000"/>
          <w:szCs w:val="20"/>
        </w:rPr>
        <w:t xml:space="preserve"> pripravil zaključno poročilo o zagotavljanju e-oskrbe v skladu s predmetnim JR in navodilom ministrstva;</w:t>
      </w:r>
    </w:p>
    <w:p w14:paraId="7F3AD23C"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pred izvajanjem projekta določil ustrezno ločeno računovodsko kodo in vodil ločen računovodski sistem ali ustrezno knjigovodsko evidenco za izvajanje projekta;</w:t>
      </w:r>
    </w:p>
    <w:p w14:paraId="0EA050D8"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zagotavljal revizijsko sled in hrambo vseh dokumentov, ki so potrebni za zagotovitev ustrezne revizijske sledi, in sicer najmanj deset (10) let po zadnjem prejetem izplačilu;</w:t>
      </w:r>
    </w:p>
    <w:p w14:paraId="374A2A7D" w14:textId="77777777" w:rsidR="00C467C0" w:rsidRPr="00501291" w:rsidRDefault="00C467C0" w:rsidP="00C467C0">
      <w:pPr>
        <w:numPr>
          <w:ilvl w:val="0"/>
          <w:numId w:val="1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bo zagotavljal možnost nadzora porabe sredstev s strani</w:t>
      </w:r>
      <w:r w:rsidRPr="00501291">
        <w:rPr>
          <w:rFonts w:cs="Arial"/>
          <w:szCs w:val="20"/>
        </w:rPr>
        <w:t xml:space="preserve"> ministrstva in nadzornih</w:t>
      </w:r>
      <w:r w:rsidRPr="00501291">
        <w:rPr>
          <w:rFonts w:eastAsia="Arial" w:cs="Arial"/>
          <w:color w:val="000000"/>
          <w:szCs w:val="20"/>
        </w:rPr>
        <w:t xml:space="preserve"> organov Republike Slovenije</w:t>
      </w:r>
      <w:r w:rsidRPr="00501291">
        <w:rPr>
          <w:rFonts w:cs="Arial"/>
          <w:szCs w:val="20"/>
        </w:rPr>
        <w:t xml:space="preserve"> t</w:t>
      </w:r>
      <w:r w:rsidRPr="00501291">
        <w:rPr>
          <w:rFonts w:eastAsia="Arial" w:cs="Arial"/>
          <w:color w:val="000000"/>
          <w:szCs w:val="20"/>
        </w:rPr>
        <w:t>er ukrepal skladno z njihovimi priporočili in o tem obveščal ministrstvo.</w:t>
      </w:r>
    </w:p>
    <w:p w14:paraId="334CC3D8"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2302056B" w14:textId="27F9139F" w:rsidR="008664E2" w:rsidRDefault="00C467C0" w:rsidP="00C467C0">
      <w:pPr>
        <w:spacing w:line="260" w:lineRule="exact"/>
        <w:rPr>
          <w:rFonts w:cs="Arial"/>
          <w:szCs w:val="20"/>
        </w:rPr>
      </w:pPr>
      <w:bookmarkStart w:id="11" w:name="_heading=h.1t3h5sf" w:colFirst="0" w:colLast="0"/>
      <w:bookmarkEnd w:id="11"/>
      <w:r w:rsidRPr="00501291">
        <w:rPr>
          <w:rFonts w:cs="Arial"/>
          <w:szCs w:val="20"/>
        </w:rPr>
        <w:t>Druge pristojnosti, odgovornosti in naloge prijavitelja, izbranega na tem JR, bodo natančneje določene v pogodbi o financiranju.</w:t>
      </w:r>
    </w:p>
    <w:p w14:paraId="19727702" w14:textId="77777777" w:rsidR="008664E2" w:rsidRDefault="008664E2">
      <w:pPr>
        <w:spacing w:line="240" w:lineRule="auto"/>
        <w:jc w:val="left"/>
        <w:rPr>
          <w:rFonts w:cs="Arial"/>
          <w:szCs w:val="20"/>
        </w:rPr>
      </w:pPr>
      <w:r>
        <w:rPr>
          <w:rFonts w:cs="Arial"/>
          <w:szCs w:val="20"/>
        </w:rPr>
        <w:br w:type="page"/>
      </w:r>
    </w:p>
    <w:p w14:paraId="72624B55" w14:textId="77777777" w:rsidR="00C467C0" w:rsidRPr="00501291" w:rsidRDefault="00C467C0" w:rsidP="00DE6DC6">
      <w:pPr>
        <w:pStyle w:val="Naslov1"/>
      </w:pPr>
      <w:r w:rsidRPr="00501291">
        <w:lastRenderedPageBreak/>
        <w:t>Pogoji za kandidiranje na javnem razpisu</w:t>
      </w:r>
    </w:p>
    <w:p w14:paraId="3FF0E561"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highlight w:val="white"/>
        </w:rPr>
      </w:pPr>
    </w:p>
    <w:p w14:paraId="6B79A57D" w14:textId="211992C6" w:rsidR="00C467C0" w:rsidRDefault="00C467C0" w:rsidP="00C467C0">
      <w:pPr>
        <w:spacing w:line="260" w:lineRule="exact"/>
        <w:rPr>
          <w:rFonts w:eastAsia="Arial" w:cs="Arial"/>
          <w:szCs w:val="20"/>
          <w:highlight w:val="white"/>
        </w:rPr>
      </w:pPr>
      <w:r w:rsidRPr="00501291">
        <w:rPr>
          <w:rFonts w:eastAsia="Arial" w:cs="Arial"/>
          <w:szCs w:val="20"/>
          <w:highlight w:val="white"/>
        </w:rPr>
        <w:t xml:space="preserve">Prijavitelj, ki kandidira na JR, mora izpolnjevati pogoje, ki so navedeni v tabeli </w:t>
      </w:r>
      <w:r w:rsidR="00C40921">
        <w:rPr>
          <w:rFonts w:eastAsia="Arial" w:cs="Arial"/>
          <w:szCs w:val="20"/>
          <w:highlight w:val="white"/>
        </w:rPr>
        <w:t>3</w:t>
      </w:r>
      <w:r w:rsidRPr="00501291">
        <w:rPr>
          <w:rFonts w:eastAsia="Arial" w:cs="Arial"/>
          <w:szCs w:val="20"/>
          <w:highlight w:val="white"/>
        </w:rPr>
        <w:t>.</w:t>
      </w:r>
    </w:p>
    <w:p w14:paraId="34CEA293" w14:textId="77777777" w:rsidR="00C467C0" w:rsidRPr="00501291" w:rsidRDefault="00C467C0" w:rsidP="00C467C0">
      <w:pPr>
        <w:spacing w:line="260" w:lineRule="exact"/>
        <w:rPr>
          <w:rFonts w:eastAsia="Arial" w:cs="Arial"/>
          <w:szCs w:val="20"/>
          <w:highlight w:val="white"/>
        </w:rPr>
      </w:pPr>
    </w:p>
    <w:p w14:paraId="763FA61C" w14:textId="657D1027" w:rsidR="00C467C0" w:rsidRPr="00501291" w:rsidRDefault="00C467C0" w:rsidP="00C467C0">
      <w:pPr>
        <w:spacing w:line="260" w:lineRule="exact"/>
        <w:rPr>
          <w:rFonts w:eastAsia="Arial" w:cs="Arial"/>
          <w:szCs w:val="20"/>
          <w:highlight w:val="white"/>
        </w:rPr>
      </w:pPr>
      <w:r w:rsidRPr="00501291">
        <w:rPr>
          <w:rFonts w:eastAsia="Arial" w:cs="Arial"/>
          <w:i/>
          <w:color w:val="000000"/>
          <w:szCs w:val="20"/>
        </w:rPr>
        <w:t xml:space="preserve">Tabela </w:t>
      </w:r>
      <w:r w:rsidR="00453A33">
        <w:rPr>
          <w:rFonts w:eastAsia="Arial" w:cs="Arial"/>
          <w:i/>
          <w:color w:val="000000"/>
          <w:szCs w:val="20"/>
        </w:rPr>
        <w:t>3</w:t>
      </w:r>
      <w:r w:rsidRPr="00501291">
        <w:rPr>
          <w:rFonts w:eastAsia="Arial" w:cs="Arial"/>
          <w:i/>
          <w:color w:val="000000"/>
          <w:szCs w:val="20"/>
        </w:rPr>
        <w:t>: Pogoji, ki jih mora izpolnjevati prijavitelj</w:t>
      </w:r>
    </w:p>
    <w:tbl>
      <w:tblPr>
        <w:tblW w:w="8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43"/>
        <w:gridCol w:w="2924"/>
      </w:tblGrid>
      <w:tr w:rsidR="00C467C0" w:rsidRPr="00501291" w14:paraId="5844F743" w14:textId="77777777" w:rsidTr="0092218A">
        <w:trPr>
          <w:trHeight w:val="794"/>
        </w:trPr>
        <w:tc>
          <w:tcPr>
            <w:tcW w:w="704" w:type="dxa"/>
          </w:tcPr>
          <w:p w14:paraId="02D46FAB" w14:textId="77777777" w:rsidR="00C467C0" w:rsidRPr="00501291" w:rsidRDefault="00C467C0" w:rsidP="00C467C0">
            <w:pPr>
              <w:spacing w:line="260" w:lineRule="exact"/>
              <w:rPr>
                <w:rFonts w:cs="Arial"/>
                <w:szCs w:val="20"/>
              </w:rPr>
            </w:pPr>
            <w:r w:rsidRPr="00501291">
              <w:rPr>
                <w:rFonts w:cs="Arial"/>
                <w:szCs w:val="20"/>
              </w:rPr>
              <w:t>1</w:t>
            </w:r>
          </w:p>
        </w:tc>
        <w:tc>
          <w:tcPr>
            <w:tcW w:w="5143" w:type="dxa"/>
          </w:tcPr>
          <w:p w14:paraId="2ACCB163" w14:textId="646984AF" w:rsidR="00C467C0" w:rsidRPr="00501291" w:rsidRDefault="00C467C0" w:rsidP="00C467C0">
            <w:pPr>
              <w:spacing w:line="260" w:lineRule="exact"/>
              <w:rPr>
                <w:rFonts w:eastAsia="Arial" w:cs="Arial"/>
                <w:szCs w:val="20"/>
              </w:rPr>
            </w:pPr>
            <w:r w:rsidRPr="00501291">
              <w:rPr>
                <w:rFonts w:eastAsia="Arial" w:cs="Arial"/>
                <w:color w:val="000000"/>
                <w:szCs w:val="20"/>
              </w:rPr>
              <w:t>Prijavitelj na JR je ponudnik e-oskrbe, ki ima v skladu s 15.</w:t>
            </w:r>
            <w:r w:rsidR="00A172FC">
              <w:rPr>
                <w:rFonts w:eastAsia="Arial" w:cs="Arial"/>
                <w:color w:val="000000"/>
                <w:szCs w:val="20"/>
              </w:rPr>
              <w:t>b</w:t>
            </w:r>
            <w:r w:rsidRPr="00501291">
              <w:rPr>
                <w:rFonts w:eastAsia="Arial" w:cs="Arial"/>
                <w:color w:val="000000"/>
                <w:szCs w:val="20"/>
              </w:rPr>
              <w:t xml:space="preserve"> členom </w:t>
            </w:r>
            <w:r w:rsidR="00B63CDA">
              <w:rPr>
                <w:rFonts w:eastAsia="Arial" w:cs="Arial"/>
                <w:color w:val="000000"/>
                <w:szCs w:val="20"/>
              </w:rPr>
              <w:t>ZSV</w:t>
            </w:r>
            <w:r w:rsidRPr="00501291">
              <w:rPr>
                <w:rFonts w:eastAsia="Arial" w:cs="Arial"/>
                <w:color w:val="000000"/>
                <w:szCs w:val="20"/>
              </w:rPr>
              <w:t xml:space="preserve"> in 7. členom Pravilnika o standardih in normativih socialnovarstvenih storitev (Uradni list RS, št. 45/10, 28/11, 104/11, 111/13, 102/15, 76/17, 54/19,</w:t>
            </w:r>
            <w:r w:rsidR="00A172FC">
              <w:rPr>
                <w:rFonts w:eastAsia="Arial" w:cs="Arial"/>
                <w:color w:val="000000"/>
                <w:szCs w:val="20"/>
              </w:rPr>
              <w:t xml:space="preserve"> </w:t>
            </w:r>
            <w:r w:rsidRPr="00501291">
              <w:rPr>
                <w:rFonts w:eastAsia="Arial" w:cs="Arial"/>
                <w:color w:val="000000"/>
                <w:szCs w:val="20"/>
              </w:rPr>
              <w:t xml:space="preserve">81/19 in 203/21) pridobljeno dovoljenje za opravljanje socialnega servisa, ki vključuje tudi opravljanje storitev </w:t>
            </w:r>
            <w:r w:rsidRPr="00501291">
              <w:rPr>
                <w:rFonts w:eastAsia="Arial" w:cs="Arial"/>
                <w:szCs w:val="20"/>
              </w:rPr>
              <w:t>celodnevne povezave preko osebnega telefonskega alarma ter poda izjavo, s katero v celoti prevzema odgovornost za neprekinjenost, učinkovitost, kakovost in varnost storitev e-oskrbe, ki jih bo zagotavljal.</w:t>
            </w:r>
          </w:p>
        </w:tc>
        <w:tc>
          <w:tcPr>
            <w:tcW w:w="2924" w:type="dxa"/>
          </w:tcPr>
          <w:p w14:paraId="09BDFAA3"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Dovoljenje za delo in izjava prijavitelja</w:t>
            </w:r>
          </w:p>
        </w:tc>
      </w:tr>
      <w:tr w:rsidR="00C467C0" w:rsidRPr="00501291" w14:paraId="4936F9B6" w14:textId="77777777" w:rsidTr="0092218A">
        <w:trPr>
          <w:trHeight w:val="794"/>
        </w:trPr>
        <w:tc>
          <w:tcPr>
            <w:tcW w:w="704" w:type="dxa"/>
          </w:tcPr>
          <w:p w14:paraId="68CE9A15" w14:textId="77777777" w:rsidR="00C467C0" w:rsidRPr="00501291" w:rsidRDefault="00C467C0" w:rsidP="00C467C0">
            <w:pPr>
              <w:spacing w:line="260" w:lineRule="exact"/>
              <w:rPr>
                <w:rFonts w:cs="Arial"/>
                <w:szCs w:val="20"/>
              </w:rPr>
            </w:pPr>
            <w:r w:rsidRPr="00501291">
              <w:rPr>
                <w:rFonts w:cs="Arial"/>
                <w:szCs w:val="20"/>
              </w:rPr>
              <w:t>2</w:t>
            </w:r>
          </w:p>
        </w:tc>
        <w:tc>
          <w:tcPr>
            <w:tcW w:w="5143" w:type="dxa"/>
          </w:tcPr>
          <w:p w14:paraId="58FA022D" w14:textId="77777777" w:rsidR="00C467C0" w:rsidRPr="00501291" w:rsidRDefault="00C467C0" w:rsidP="00C467C0">
            <w:pPr>
              <w:spacing w:line="260" w:lineRule="exact"/>
              <w:rPr>
                <w:rFonts w:eastAsia="Arial" w:cs="Arial"/>
                <w:szCs w:val="20"/>
              </w:rPr>
            </w:pPr>
            <w:r w:rsidRPr="00501291">
              <w:rPr>
                <w:rFonts w:eastAsia="Arial" w:cs="Arial"/>
                <w:szCs w:val="20"/>
              </w:rPr>
              <w:t>Ima zmogljivosti, ki omogočajo vključitev v zagotavljanje e-oskrbe v skladu s predmetnim JR za najmanj 5.400 oseb v času trajanja projekta.</w:t>
            </w:r>
          </w:p>
        </w:tc>
        <w:tc>
          <w:tcPr>
            <w:tcW w:w="2924" w:type="dxa"/>
          </w:tcPr>
          <w:p w14:paraId="0A325D6E"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Izjava prijavitelja</w:t>
            </w:r>
          </w:p>
        </w:tc>
      </w:tr>
      <w:tr w:rsidR="00C467C0" w:rsidRPr="00501291" w14:paraId="3AD87F69" w14:textId="77777777" w:rsidTr="0092218A">
        <w:tc>
          <w:tcPr>
            <w:tcW w:w="704" w:type="dxa"/>
          </w:tcPr>
          <w:p w14:paraId="5D169029" w14:textId="77777777" w:rsidR="00C467C0" w:rsidRPr="00501291" w:rsidRDefault="00C467C0" w:rsidP="00C467C0">
            <w:pPr>
              <w:spacing w:line="260" w:lineRule="exact"/>
              <w:rPr>
                <w:rFonts w:cs="Arial"/>
                <w:szCs w:val="20"/>
              </w:rPr>
            </w:pPr>
            <w:r w:rsidRPr="00501291">
              <w:rPr>
                <w:rFonts w:cs="Arial"/>
                <w:szCs w:val="20"/>
              </w:rPr>
              <w:t>3</w:t>
            </w:r>
          </w:p>
        </w:tc>
        <w:tc>
          <w:tcPr>
            <w:tcW w:w="5143" w:type="dxa"/>
          </w:tcPr>
          <w:p w14:paraId="45A554F4" w14:textId="77777777" w:rsidR="00C467C0" w:rsidRPr="00501291" w:rsidRDefault="00C467C0" w:rsidP="00C467C0">
            <w:pPr>
              <w:spacing w:line="260" w:lineRule="exact"/>
              <w:rPr>
                <w:rFonts w:eastAsia="Arial" w:cs="Arial"/>
                <w:szCs w:val="20"/>
              </w:rPr>
            </w:pPr>
            <w:r w:rsidRPr="00501291">
              <w:rPr>
                <w:rFonts w:eastAsia="Arial" w:cs="Arial"/>
                <w:szCs w:val="20"/>
              </w:rPr>
              <w:t>Za kritje stroškov storitev e-oskrbe, ki bodo predmet financiranja uporabnikom pod pogoji iz tega JR, ni prejel oziroma ne bo prejemal drugih sredstev iz proračuna RS, proračuna lokalnih skupnosti, proračuna EU ali drugih javnih virov.</w:t>
            </w:r>
          </w:p>
        </w:tc>
        <w:tc>
          <w:tcPr>
            <w:tcW w:w="2924" w:type="dxa"/>
          </w:tcPr>
          <w:p w14:paraId="72B8E93B"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Izjava glede dvojnega financiranja</w:t>
            </w:r>
          </w:p>
        </w:tc>
      </w:tr>
      <w:tr w:rsidR="00C467C0" w:rsidRPr="00501291" w14:paraId="63E39764" w14:textId="77777777" w:rsidTr="0092218A">
        <w:tc>
          <w:tcPr>
            <w:tcW w:w="704" w:type="dxa"/>
          </w:tcPr>
          <w:p w14:paraId="1E9CA61B" w14:textId="3F142888" w:rsidR="00C467C0" w:rsidRPr="00501291" w:rsidRDefault="00A172FC" w:rsidP="00C467C0">
            <w:pPr>
              <w:spacing w:line="260" w:lineRule="exact"/>
              <w:rPr>
                <w:rFonts w:cs="Arial"/>
                <w:szCs w:val="20"/>
              </w:rPr>
            </w:pPr>
            <w:r>
              <w:rPr>
                <w:rFonts w:cs="Arial"/>
                <w:szCs w:val="20"/>
              </w:rPr>
              <w:t>4</w:t>
            </w:r>
          </w:p>
        </w:tc>
        <w:tc>
          <w:tcPr>
            <w:tcW w:w="5143" w:type="dxa"/>
          </w:tcPr>
          <w:p w14:paraId="7A9D0DCE" w14:textId="77777777" w:rsidR="00C467C0" w:rsidRPr="00501291" w:rsidRDefault="00C467C0" w:rsidP="00C467C0">
            <w:pPr>
              <w:spacing w:line="260" w:lineRule="exact"/>
              <w:rPr>
                <w:rFonts w:eastAsia="Arial" w:cs="Arial"/>
                <w:szCs w:val="20"/>
              </w:rPr>
            </w:pPr>
            <w:r w:rsidRPr="00501291">
              <w:rPr>
                <w:rFonts w:eastAsia="Arial" w:cs="Arial"/>
                <w:szCs w:val="20"/>
              </w:rPr>
              <w:t>Ima na dan podpisa izjave Prijavitelja o izpolnjevanju in sprejemanju razpisnih pogojev (Obrazec 3: Izjava prijavitelja o izpolnjevanju in sprejemanju razpisnih pogojev) poravnane vse davke, prispevke in druge dajatve, določene z zakonom.</w:t>
            </w:r>
          </w:p>
        </w:tc>
        <w:tc>
          <w:tcPr>
            <w:tcW w:w="2924" w:type="dxa"/>
          </w:tcPr>
          <w:p w14:paraId="76279A48" w14:textId="77777777" w:rsidR="00C467C0" w:rsidRPr="00501291" w:rsidRDefault="00C467C0" w:rsidP="00C467C0">
            <w:pPr>
              <w:widowControl w:val="0"/>
              <w:pBdr>
                <w:top w:val="nil"/>
                <w:left w:val="nil"/>
                <w:bottom w:val="nil"/>
                <w:right w:val="nil"/>
                <w:between w:val="nil"/>
              </w:pBdr>
              <w:tabs>
                <w:tab w:val="left" w:pos="288"/>
              </w:tabs>
              <w:spacing w:line="260" w:lineRule="exact"/>
              <w:rPr>
                <w:rFonts w:eastAsia="Arial" w:cs="Arial"/>
                <w:color w:val="000000"/>
                <w:szCs w:val="20"/>
                <w:highlight w:val="white"/>
              </w:rPr>
            </w:pPr>
            <w:r w:rsidRPr="00501291">
              <w:rPr>
                <w:rFonts w:eastAsia="Arial" w:cs="Arial"/>
                <w:color w:val="000000"/>
                <w:szCs w:val="20"/>
                <w:highlight w:val="white"/>
              </w:rPr>
              <w:t>Potrdilo Finančne uprave Republike Slovenije</w:t>
            </w:r>
          </w:p>
          <w:p w14:paraId="6856C57F" w14:textId="77777777" w:rsidR="00C467C0" w:rsidRPr="00501291" w:rsidRDefault="00C467C0" w:rsidP="00C467C0">
            <w:pPr>
              <w:spacing w:line="260" w:lineRule="exact"/>
              <w:rPr>
                <w:rFonts w:eastAsia="Arial" w:cs="Arial"/>
                <w:szCs w:val="20"/>
              </w:rPr>
            </w:pPr>
          </w:p>
        </w:tc>
      </w:tr>
      <w:tr w:rsidR="00C467C0" w:rsidRPr="00501291" w14:paraId="11E0A022" w14:textId="77777777" w:rsidTr="0092218A">
        <w:tc>
          <w:tcPr>
            <w:tcW w:w="704" w:type="dxa"/>
          </w:tcPr>
          <w:p w14:paraId="2D33B3A4" w14:textId="77777777" w:rsidR="00C467C0" w:rsidRPr="00501291" w:rsidRDefault="00C467C0" w:rsidP="00C467C0">
            <w:pPr>
              <w:spacing w:line="260" w:lineRule="exact"/>
              <w:rPr>
                <w:rFonts w:cs="Arial"/>
                <w:szCs w:val="20"/>
              </w:rPr>
            </w:pPr>
            <w:r w:rsidRPr="00501291">
              <w:rPr>
                <w:rFonts w:cs="Arial"/>
                <w:szCs w:val="20"/>
              </w:rPr>
              <w:t>5</w:t>
            </w:r>
          </w:p>
        </w:tc>
        <w:tc>
          <w:tcPr>
            <w:tcW w:w="5143" w:type="dxa"/>
          </w:tcPr>
          <w:p w14:paraId="337F6C07" w14:textId="77777777" w:rsidR="00C467C0" w:rsidRPr="00501291" w:rsidRDefault="00C467C0" w:rsidP="00C467C0">
            <w:pPr>
              <w:spacing w:line="260" w:lineRule="exact"/>
              <w:rPr>
                <w:rFonts w:eastAsia="Arial" w:cs="Arial"/>
                <w:szCs w:val="20"/>
              </w:rPr>
            </w:pPr>
            <w:r w:rsidRPr="00501291">
              <w:rPr>
                <w:rFonts w:eastAsia="Arial" w:cs="Arial"/>
                <w:szCs w:val="20"/>
              </w:rPr>
              <w:t>Prijavitelj ali odgovorna oseba prijavitelja nista bila pravnomočno obsojena zaradi kaznivih dejanj v zvezi s poslovanjem, ki so opredeljena v Kazenskem zakoniku Republike Slovenije (Obrazec 4: Soglasje za pridobitev podatkov iz kazenske evidence pravnih/odgovornih oseb prijavitelja).</w:t>
            </w:r>
          </w:p>
        </w:tc>
        <w:tc>
          <w:tcPr>
            <w:tcW w:w="2924" w:type="dxa"/>
          </w:tcPr>
          <w:p w14:paraId="3A600D07" w14:textId="77777777" w:rsidR="00C467C0" w:rsidRPr="00501291" w:rsidRDefault="00C467C0" w:rsidP="00C467C0">
            <w:pPr>
              <w:spacing w:line="260" w:lineRule="exact"/>
              <w:rPr>
                <w:rFonts w:eastAsia="Arial" w:cs="Arial"/>
                <w:szCs w:val="20"/>
              </w:rPr>
            </w:pPr>
            <w:r w:rsidRPr="00501291">
              <w:rPr>
                <w:rFonts w:eastAsia="Arial" w:cs="Arial"/>
                <w:szCs w:val="20"/>
              </w:rPr>
              <w:t>Potrdilo Ministrstva za pravosodje</w:t>
            </w:r>
          </w:p>
        </w:tc>
      </w:tr>
      <w:tr w:rsidR="00C467C0" w:rsidRPr="00501291" w14:paraId="28622545" w14:textId="77777777" w:rsidTr="0092218A">
        <w:tc>
          <w:tcPr>
            <w:tcW w:w="704" w:type="dxa"/>
          </w:tcPr>
          <w:p w14:paraId="716C02FA" w14:textId="77777777" w:rsidR="00C467C0" w:rsidRPr="00501291" w:rsidRDefault="00C467C0" w:rsidP="00C467C0">
            <w:pPr>
              <w:spacing w:line="260" w:lineRule="exact"/>
              <w:rPr>
                <w:rFonts w:cs="Arial"/>
                <w:szCs w:val="20"/>
              </w:rPr>
            </w:pPr>
            <w:r w:rsidRPr="00501291">
              <w:rPr>
                <w:rFonts w:cs="Arial"/>
                <w:szCs w:val="20"/>
              </w:rPr>
              <w:t>6</w:t>
            </w:r>
          </w:p>
        </w:tc>
        <w:tc>
          <w:tcPr>
            <w:tcW w:w="5143" w:type="dxa"/>
          </w:tcPr>
          <w:p w14:paraId="57BB2DBA" w14:textId="77777777" w:rsidR="00C467C0" w:rsidRPr="00501291" w:rsidRDefault="00C467C0" w:rsidP="00C467C0">
            <w:pPr>
              <w:spacing w:line="260" w:lineRule="exact"/>
              <w:rPr>
                <w:rFonts w:eastAsia="Arial" w:cs="Arial"/>
                <w:szCs w:val="20"/>
              </w:rPr>
            </w:pPr>
            <w:r w:rsidRPr="00501291">
              <w:rPr>
                <w:rFonts w:eastAsia="Arial" w:cs="Arial"/>
                <w:szCs w:val="20"/>
              </w:rPr>
              <w:t>Ni v stečajnem postopku, postopku prenehanja, postopku prisilne poravnave ali postopku likvidacije.</w:t>
            </w:r>
          </w:p>
        </w:tc>
        <w:tc>
          <w:tcPr>
            <w:tcW w:w="2924" w:type="dxa"/>
          </w:tcPr>
          <w:p w14:paraId="42D60A9E"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Izjava</w:t>
            </w:r>
          </w:p>
        </w:tc>
      </w:tr>
      <w:tr w:rsidR="00C467C0" w:rsidRPr="00501291" w14:paraId="35E2EDF1" w14:textId="77777777" w:rsidTr="0092218A">
        <w:tc>
          <w:tcPr>
            <w:tcW w:w="704" w:type="dxa"/>
          </w:tcPr>
          <w:p w14:paraId="583C81AF" w14:textId="77777777" w:rsidR="00C467C0" w:rsidRPr="00501291" w:rsidRDefault="00C467C0" w:rsidP="00C467C0">
            <w:pPr>
              <w:spacing w:line="260" w:lineRule="exact"/>
              <w:rPr>
                <w:rFonts w:cs="Arial"/>
                <w:szCs w:val="20"/>
              </w:rPr>
            </w:pPr>
            <w:r w:rsidRPr="00501291">
              <w:rPr>
                <w:rFonts w:cs="Arial"/>
                <w:szCs w:val="20"/>
              </w:rPr>
              <w:t>7</w:t>
            </w:r>
          </w:p>
        </w:tc>
        <w:tc>
          <w:tcPr>
            <w:tcW w:w="5143" w:type="dxa"/>
          </w:tcPr>
          <w:p w14:paraId="24480A91"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Izkazuje realno izvedljivost, ustreznost in sposobnost za izvedbo projekta.</w:t>
            </w:r>
          </w:p>
        </w:tc>
        <w:tc>
          <w:tcPr>
            <w:tcW w:w="2924" w:type="dxa"/>
          </w:tcPr>
          <w:p w14:paraId="7ACA170B"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Pogoji se bodo preverili v prijavnici za projekt</w:t>
            </w:r>
          </w:p>
        </w:tc>
      </w:tr>
    </w:tbl>
    <w:p w14:paraId="5DCF1496" w14:textId="77777777" w:rsidR="00C467C0" w:rsidRPr="00501291" w:rsidRDefault="00C467C0" w:rsidP="00C467C0">
      <w:pPr>
        <w:spacing w:line="260" w:lineRule="exact"/>
        <w:rPr>
          <w:rFonts w:cs="Arial"/>
          <w:i/>
          <w:szCs w:val="20"/>
        </w:rPr>
      </w:pPr>
    </w:p>
    <w:p w14:paraId="6C5596C1" w14:textId="77777777" w:rsidR="00C467C0" w:rsidRDefault="00C467C0" w:rsidP="00C467C0">
      <w:pPr>
        <w:pBdr>
          <w:top w:val="nil"/>
          <w:left w:val="nil"/>
          <w:bottom w:val="nil"/>
          <w:right w:val="nil"/>
          <w:between w:val="nil"/>
        </w:pBdr>
        <w:spacing w:line="260" w:lineRule="exact"/>
        <w:rPr>
          <w:rFonts w:eastAsia="Arial" w:cs="Arial"/>
          <w:i/>
          <w:color w:val="000000"/>
          <w:szCs w:val="20"/>
        </w:rPr>
      </w:pPr>
      <w:r>
        <w:rPr>
          <w:rFonts w:eastAsia="Arial" w:cs="Arial"/>
          <w:i/>
          <w:color w:val="000000"/>
          <w:szCs w:val="20"/>
        </w:rPr>
        <w:br w:type="page"/>
      </w:r>
    </w:p>
    <w:p w14:paraId="2A856945" w14:textId="6D208234" w:rsidR="00C467C0" w:rsidRPr="00501291" w:rsidRDefault="00C467C0" w:rsidP="00C467C0">
      <w:pPr>
        <w:pBdr>
          <w:top w:val="nil"/>
          <w:left w:val="nil"/>
          <w:bottom w:val="nil"/>
          <w:right w:val="nil"/>
          <w:between w:val="nil"/>
        </w:pBdr>
        <w:spacing w:line="260" w:lineRule="exact"/>
        <w:rPr>
          <w:rFonts w:cs="Arial"/>
          <w:szCs w:val="20"/>
        </w:rPr>
      </w:pPr>
      <w:r w:rsidRPr="00501291">
        <w:rPr>
          <w:rFonts w:eastAsia="Arial" w:cs="Arial"/>
          <w:i/>
          <w:color w:val="000000"/>
          <w:szCs w:val="20"/>
        </w:rPr>
        <w:lastRenderedPageBreak/>
        <w:t xml:space="preserve">Tabela </w:t>
      </w:r>
      <w:r w:rsidR="007C279C">
        <w:rPr>
          <w:rFonts w:eastAsia="Arial" w:cs="Arial"/>
          <w:i/>
          <w:color w:val="000000"/>
          <w:szCs w:val="20"/>
        </w:rPr>
        <w:t>4</w:t>
      </w:r>
      <w:r w:rsidRPr="00501291">
        <w:rPr>
          <w:rFonts w:eastAsia="Arial" w:cs="Arial"/>
          <w:i/>
          <w:color w:val="000000"/>
          <w:szCs w:val="20"/>
        </w:rPr>
        <w:t>: Pogoji za obveznega konzorcijskega partnerja</w:t>
      </w:r>
    </w:p>
    <w:tbl>
      <w:tblPr>
        <w:tblW w:w="8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43"/>
        <w:gridCol w:w="2924"/>
      </w:tblGrid>
      <w:tr w:rsidR="00C467C0" w:rsidRPr="00501291" w14:paraId="36273ADD" w14:textId="77777777" w:rsidTr="0092218A">
        <w:tc>
          <w:tcPr>
            <w:tcW w:w="704" w:type="dxa"/>
            <w:shd w:val="clear" w:color="auto" w:fill="D9D9D9"/>
          </w:tcPr>
          <w:p w14:paraId="5B2438FB" w14:textId="77777777" w:rsidR="00C467C0" w:rsidRPr="00501291" w:rsidRDefault="00C467C0" w:rsidP="00C467C0">
            <w:pPr>
              <w:spacing w:line="260" w:lineRule="exact"/>
              <w:rPr>
                <w:rFonts w:cs="Arial"/>
                <w:szCs w:val="20"/>
              </w:rPr>
            </w:pPr>
            <w:r w:rsidRPr="00501291">
              <w:rPr>
                <w:rFonts w:cs="Arial"/>
                <w:szCs w:val="20"/>
              </w:rPr>
              <w:t>Št.</w:t>
            </w:r>
          </w:p>
        </w:tc>
        <w:tc>
          <w:tcPr>
            <w:tcW w:w="5143" w:type="dxa"/>
            <w:shd w:val="clear" w:color="auto" w:fill="D9D9D9"/>
          </w:tcPr>
          <w:p w14:paraId="17AAE8E0" w14:textId="77777777" w:rsidR="00C467C0" w:rsidRPr="00501291" w:rsidRDefault="00C467C0" w:rsidP="00C467C0">
            <w:pPr>
              <w:spacing w:line="260" w:lineRule="exact"/>
              <w:rPr>
                <w:rFonts w:cs="Arial"/>
                <w:szCs w:val="20"/>
              </w:rPr>
            </w:pPr>
            <w:r w:rsidRPr="00501291">
              <w:rPr>
                <w:rFonts w:cs="Arial"/>
                <w:szCs w:val="20"/>
              </w:rPr>
              <w:t>Pogoji</w:t>
            </w:r>
          </w:p>
        </w:tc>
        <w:tc>
          <w:tcPr>
            <w:tcW w:w="2924" w:type="dxa"/>
            <w:shd w:val="clear" w:color="auto" w:fill="D9D9D9"/>
          </w:tcPr>
          <w:p w14:paraId="12B49E3D" w14:textId="77777777" w:rsidR="00C467C0" w:rsidRPr="00501291" w:rsidRDefault="00C467C0" w:rsidP="00C467C0">
            <w:pPr>
              <w:spacing w:line="260" w:lineRule="exact"/>
              <w:rPr>
                <w:rFonts w:cs="Arial"/>
                <w:szCs w:val="20"/>
              </w:rPr>
            </w:pPr>
            <w:r w:rsidRPr="00501291">
              <w:rPr>
                <w:rFonts w:cs="Arial"/>
                <w:szCs w:val="20"/>
              </w:rPr>
              <w:t>Dokazila, obrazci</w:t>
            </w:r>
          </w:p>
        </w:tc>
      </w:tr>
      <w:tr w:rsidR="00C467C0" w:rsidRPr="00501291" w14:paraId="78CB151E" w14:textId="77777777" w:rsidTr="0092218A">
        <w:trPr>
          <w:trHeight w:val="794"/>
        </w:trPr>
        <w:tc>
          <w:tcPr>
            <w:tcW w:w="704" w:type="dxa"/>
          </w:tcPr>
          <w:p w14:paraId="1A0A0CAD" w14:textId="77777777" w:rsidR="00C467C0" w:rsidRPr="00501291" w:rsidRDefault="00C467C0" w:rsidP="00C467C0">
            <w:pPr>
              <w:spacing w:line="260" w:lineRule="exact"/>
              <w:rPr>
                <w:rFonts w:cs="Arial"/>
                <w:szCs w:val="20"/>
              </w:rPr>
            </w:pPr>
            <w:r w:rsidRPr="00501291">
              <w:rPr>
                <w:rFonts w:cs="Arial"/>
                <w:szCs w:val="20"/>
              </w:rPr>
              <w:t>1</w:t>
            </w:r>
          </w:p>
        </w:tc>
        <w:tc>
          <w:tcPr>
            <w:tcW w:w="5143" w:type="dxa"/>
          </w:tcPr>
          <w:p w14:paraId="0E94FAE7" w14:textId="25B074C7" w:rsidR="00C467C0" w:rsidRPr="00501291" w:rsidRDefault="00C467C0" w:rsidP="00C467C0">
            <w:pPr>
              <w:spacing w:line="260" w:lineRule="exact"/>
              <w:rPr>
                <w:rFonts w:eastAsia="Arial" w:cs="Arial"/>
                <w:szCs w:val="20"/>
              </w:rPr>
            </w:pPr>
            <w:r w:rsidRPr="00501291">
              <w:rPr>
                <w:rFonts w:eastAsia="Arial" w:cs="Arial"/>
                <w:szCs w:val="20"/>
              </w:rPr>
              <w:t>Društvo oziroma zveza društev deluje v skladu Zakonom o društvih (Uradni list RS, št. 64/11 – uradno prečiščeno besedilo in 21/18 – ZNOrg), in sicer na področju prostovoljskih aktivnosti v skladu z Zakonom o prostovoljstvu (Uradni list RS, št. 10/11, 16/11 – popr. in 82/15)</w:t>
            </w:r>
            <w:r w:rsidR="00B63CDA">
              <w:rPr>
                <w:rFonts w:eastAsia="Arial" w:cs="Arial"/>
                <w:szCs w:val="20"/>
              </w:rPr>
              <w:t xml:space="preserve"> in na področju starejši</w:t>
            </w:r>
            <w:r w:rsidR="00A172FC">
              <w:rPr>
                <w:rFonts w:eastAsia="Arial" w:cs="Arial"/>
                <w:szCs w:val="20"/>
              </w:rPr>
              <w:t>h</w:t>
            </w:r>
            <w:r w:rsidR="00B63CDA">
              <w:rPr>
                <w:rFonts w:eastAsia="Arial" w:cs="Arial"/>
                <w:szCs w:val="20"/>
              </w:rPr>
              <w:t>, bolnih ali invalidnih oseb ali na področju medgeneracijskega sožitja.</w:t>
            </w:r>
          </w:p>
        </w:tc>
        <w:tc>
          <w:tcPr>
            <w:tcW w:w="2924" w:type="dxa"/>
          </w:tcPr>
          <w:p w14:paraId="046A3049"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Izpis iz Centralnega registra društev in statut društva</w:t>
            </w:r>
          </w:p>
        </w:tc>
      </w:tr>
    </w:tbl>
    <w:p w14:paraId="21F60D5F" w14:textId="77777777" w:rsidR="00C467C0" w:rsidRPr="00501291" w:rsidRDefault="00C467C0" w:rsidP="00C467C0">
      <w:pPr>
        <w:spacing w:line="260" w:lineRule="exact"/>
        <w:rPr>
          <w:rFonts w:cs="Arial"/>
          <w:szCs w:val="20"/>
        </w:rPr>
      </w:pPr>
    </w:p>
    <w:p w14:paraId="776BB785" w14:textId="221CEF5E"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Izjave, ki dokazujejo izpolnjevanje pogojev</w:t>
      </w:r>
      <w:r w:rsidR="00DE6DC6">
        <w:rPr>
          <w:rFonts w:eastAsia="Arial" w:cs="Arial"/>
          <w:szCs w:val="20"/>
          <w:highlight w:val="white"/>
        </w:rPr>
        <w:t>,</w:t>
      </w:r>
      <w:r w:rsidRPr="00501291">
        <w:rPr>
          <w:rFonts w:eastAsia="Arial" w:cs="Arial"/>
          <w:szCs w:val="20"/>
          <w:highlight w:val="white"/>
        </w:rPr>
        <w:t xml:space="preserve"> morajo podpisati zakoniti zastopniki prijavitelja in </w:t>
      </w:r>
      <w:r w:rsidRPr="00501291">
        <w:rPr>
          <w:rFonts w:eastAsia="Arial" w:cs="Arial"/>
          <w:szCs w:val="20"/>
        </w:rPr>
        <w:t>konzorcijskega partnerja.</w:t>
      </w:r>
    </w:p>
    <w:p w14:paraId="7A6C6A7D" w14:textId="77777777" w:rsidR="00C467C0" w:rsidRPr="00501291" w:rsidRDefault="00C467C0" w:rsidP="00C467C0">
      <w:pPr>
        <w:spacing w:line="260" w:lineRule="exact"/>
        <w:rPr>
          <w:rFonts w:eastAsia="Arial" w:cs="Arial"/>
          <w:szCs w:val="20"/>
          <w:highlight w:val="white"/>
          <w:u w:val="single"/>
        </w:rPr>
      </w:pPr>
    </w:p>
    <w:p w14:paraId="2C3E434F"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Če ima prijavitelj pravico do odbitka davka na dodano vrednost, mora navesti stopnjo odbitnega davka in priložiti potrdilo Finančne uprave Republike Slovenije.</w:t>
      </w:r>
    </w:p>
    <w:p w14:paraId="6BA8F7F3" w14:textId="77777777" w:rsidR="00C467C0" w:rsidRPr="00501291" w:rsidRDefault="00C467C0" w:rsidP="00C467C0">
      <w:pPr>
        <w:spacing w:line="260" w:lineRule="exact"/>
        <w:rPr>
          <w:rFonts w:eastAsia="Arial" w:cs="Arial"/>
          <w:szCs w:val="20"/>
          <w:highlight w:val="white"/>
        </w:rPr>
      </w:pPr>
    </w:p>
    <w:p w14:paraId="4C3D25B4" w14:textId="77777777" w:rsidR="00C467C0" w:rsidRPr="00501291" w:rsidRDefault="00C467C0" w:rsidP="00C467C0">
      <w:pPr>
        <w:spacing w:line="260" w:lineRule="exact"/>
        <w:rPr>
          <w:rFonts w:cs="Arial"/>
          <w:szCs w:val="20"/>
        </w:rPr>
      </w:pPr>
      <w:r w:rsidRPr="00501291">
        <w:rPr>
          <w:rFonts w:cs="Arial"/>
          <w:szCs w:val="20"/>
        </w:rPr>
        <w:t>Glede izpolnjevanja razpisnih pogojev prijavitelj podpiše izjavo (</w:t>
      </w:r>
      <w:sdt>
        <w:sdtPr>
          <w:rPr>
            <w:rFonts w:cs="Arial"/>
            <w:szCs w:val="20"/>
          </w:rPr>
          <w:tag w:val="goog_rdk_102"/>
          <w:id w:val="-1054459164"/>
        </w:sdtPr>
        <w:sdtEndPr/>
        <w:sdtContent>
          <w:r w:rsidRPr="00501291">
            <w:rPr>
              <w:rFonts w:cs="Arial"/>
              <w:szCs w:val="20"/>
            </w:rPr>
            <w:t>Obrazec 2</w:t>
          </w:r>
        </w:sdtContent>
      </w:sdt>
      <w:r w:rsidRPr="00501291">
        <w:rPr>
          <w:rFonts w:cs="Arial"/>
          <w:szCs w:val="20"/>
        </w:rPr>
        <w:t>), s katero pod kazensko in materialno pravno odgovornostjo potrdi izpolnjevanje in sprejemanje razpisnih pogojev za kandidiranje na tem javnem razpisu in izpolni ostale zahtevane obrazce in priloge, v skladu z obrazcem za popolnost vloge. Enako velja za konzorcijske partnerje.</w:t>
      </w:r>
    </w:p>
    <w:p w14:paraId="60DC511E" w14:textId="77777777" w:rsidR="00C467C0" w:rsidRPr="00501291" w:rsidRDefault="00C467C0" w:rsidP="00C467C0">
      <w:pPr>
        <w:spacing w:line="260" w:lineRule="exact"/>
        <w:rPr>
          <w:rFonts w:cs="Arial"/>
          <w:szCs w:val="20"/>
        </w:rPr>
      </w:pPr>
    </w:p>
    <w:p w14:paraId="7F20C6DC" w14:textId="48356AA8" w:rsidR="00C467C0" w:rsidRPr="00501291" w:rsidRDefault="00C467C0" w:rsidP="00C467C0">
      <w:pPr>
        <w:spacing w:line="260" w:lineRule="exact"/>
        <w:rPr>
          <w:rFonts w:cs="Arial"/>
          <w:szCs w:val="20"/>
        </w:rPr>
      </w:pPr>
      <w:r w:rsidRPr="00501291">
        <w:rPr>
          <w:rFonts w:cs="Arial"/>
          <w:szCs w:val="20"/>
        </w:rPr>
        <w:t>V primeru dvoma glede izpolnjevanja pogojev lahko ministrstvo zahteva dodatna pojasnila ali dokazila.</w:t>
      </w:r>
    </w:p>
    <w:p w14:paraId="2779D365" w14:textId="77777777" w:rsidR="00C467C0" w:rsidRPr="00501291" w:rsidRDefault="00C467C0" w:rsidP="00C467C0">
      <w:pPr>
        <w:spacing w:line="260" w:lineRule="exact"/>
        <w:rPr>
          <w:rFonts w:cs="Arial"/>
          <w:szCs w:val="20"/>
        </w:rPr>
      </w:pPr>
    </w:p>
    <w:p w14:paraId="07AF8BB5" w14:textId="77777777" w:rsidR="00C467C0" w:rsidRPr="00501291" w:rsidRDefault="00C467C0" w:rsidP="00C467C0">
      <w:pPr>
        <w:spacing w:line="260" w:lineRule="exact"/>
        <w:rPr>
          <w:rFonts w:cs="Arial"/>
          <w:szCs w:val="20"/>
        </w:rPr>
      </w:pPr>
      <w:r w:rsidRPr="00501291">
        <w:rPr>
          <w:rFonts w:cs="Arial"/>
          <w:szCs w:val="20"/>
        </w:rPr>
        <w:t xml:space="preserve">Ministrstvo za potrebe tega JR pridobi potrdila glede izpolnjevanja pogojev iz uradnih evidenc, za kar ga prijavitelj pooblašča s podpisom </w:t>
      </w:r>
      <w:sdt>
        <w:sdtPr>
          <w:rPr>
            <w:rFonts w:cs="Arial"/>
            <w:szCs w:val="20"/>
          </w:rPr>
          <w:tag w:val="goog_rdk_103"/>
          <w:id w:val="-1918003676"/>
        </w:sdtPr>
        <w:sdtEndPr/>
        <w:sdtContent>
          <w:r w:rsidRPr="00501291">
            <w:rPr>
              <w:rFonts w:cs="Arial"/>
              <w:szCs w:val="20"/>
            </w:rPr>
            <w:t>Obrazca 4</w:t>
          </w:r>
        </w:sdtContent>
      </w:sdt>
      <w:r w:rsidRPr="00501291">
        <w:rPr>
          <w:rFonts w:cs="Arial"/>
          <w:szCs w:val="20"/>
        </w:rPr>
        <w:t>.</w:t>
      </w:r>
    </w:p>
    <w:p w14:paraId="748F5333" w14:textId="77777777" w:rsidR="00C467C0" w:rsidRPr="00501291" w:rsidRDefault="00C467C0" w:rsidP="00C467C0">
      <w:pPr>
        <w:spacing w:line="260" w:lineRule="exact"/>
        <w:rPr>
          <w:rFonts w:eastAsia="Arial" w:cs="Arial"/>
          <w:szCs w:val="20"/>
          <w:highlight w:val="white"/>
          <w:u w:val="single"/>
        </w:rPr>
      </w:pPr>
    </w:p>
    <w:p w14:paraId="3977D16D" w14:textId="44497A7C"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 xml:space="preserve">Vsako navajanje neresničnih podatkov v predloženi ponudbi je kaznivo, ob morebitni sklenjeni pogodbi o sofinanciranju pa je tudi osnova za </w:t>
      </w:r>
      <w:r w:rsidR="00CC3F35">
        <w:rPr>
          <w:rFonts w:eastAsia="Arial" w:cs="Arial"/>
          <w:szCs w:val="20"/>
          <w:highlight w:val="white"/>
        </w:rPr>
        <w:t xml:space="preserve">njeno </w:t>
      </w:r>
      <w:r w:rsidRPr="00501291">
        <w:rPr>
          <w:rFonts w:eastAsia="Arial" w:cs="Arial"/>
          <w:szCs w:val="20"/>
          <w:highlight w:val="white"/>
        </w:rPr>
        <w:t>prekinitev. Ministrstvo lahko zahteva tudi vračilo vseh ali dela že prejetih sredstev skupaj z zakonskimi obrestmi, obračunanimi od dneva nakazila do dneva vračila. Navajanje neresničnih podatkov ima za posledico materialno in kazensko odgovornost.</w:t>
      </w:r>
    </w:p>
    <w:p w14:paraId="44AA0CDA" w14:textId="77777777" w:rsidR="00C467C0" w:rsidRPr="00501291" w:rsidRDefault="00C467C0" w:rsidP="00C467C0">
      <w:pPr>
        <w:spacing w:line="260" w:lineRule="exact"/>
        <w:rPr>
          <w:rFonts w:cs="Arial"/>
          <w:szCs w:val="20"/>
        </w:rPr>
      </w:pPr>
    </w:p>
    <w:p w14:paraId="4ABBE142" w14:textId="77777777" w:rsidR="00C467C0" w:rsidRPr="00501291" w:rsidRDefault="00C467C0" w:rsidP="00DE6DC6">
      <w:pPr>
        <w:pStyle w:val="Naslov1"/>
      </w:pPr>
      <w:r w:rsidRPr="00501291">
        <w:t xml:space="preserve">Merila za izbor </w:t>
      </w:r>
    </w:p>
    <w:p w14:paraId="24BD878E" w14:textId="77777777" w:rsidR="00C467C0" w:rsidRPr="00501291" w:rsidRDefault="00C467C0" w:rsidP="00C467C0">
      <w:pPr>
        <w:spacing w:line="260" w:lineRule="exact"/>
        <w:rPr>
          <w:rFonts w:cs="Arial"/>
          <w:szCs w:val="20"/>
        </w:rPr>
      </w:pPr>
    </w:p>
    <w:p w14:paraId="16061F9D" w14:textId="5EBB36A8"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 xml:space="preserve">Prijave, za katere bo ugotovljeno, da izpolnjujejo vse formalne pogoje v skladu z določbami JR, bo na osnovi navedb iz prijavnice (Obrazec 1) ocenila komisija za vodenje postopka JR za izbor </w:t>
      </w:r>
      <w:r w:rsidRPr="00501291">
        <w:rPr>
          <w:rFonts w:cs="Arial"/>
          <w:szCs w:val="20"/>
        </w:rPr>
        <w:t>projekta</w:t>
      </w:r>
      <w:r w:rsidRPr="00501291">
        <w:rPr>
          <w:rFonts w:eastAsia="Arial" w:cs="Arial"/>
          <w:color w:val="000000"/>
          <w:szCs w:val="20"/>
        </w:rPr>
        <w:t xml:space="preserve"> »E-oskrba na daljavo«. Izbran bo prijavitelj, ki bo dosegel najvišje število točk v skladu s tabelo </w:t>
      </w:r>
      <w:r w:rsidR="00C40921">
        <w:rPr>
          <w:rFonts w:eastAsia="Arial" w:cs="Arial"/>
          <w:color w:val="000000"/>
          <w:szCs w:val="20"/>
        </w:rPr>
        <w:t>5</w:t>
      </w:r>
      <w:r w:rsidRPr="00501291">
        <w:rPr>
          <w:rFonts w:eastAsia="Arial" w:cs="Arial"/>
          <w:color w:val="000000"/>
          <w:szCs w:val="20"/>
        </w:rPr>
        <w:t>.</w:t>
      </w:r>
    </w:p>
    <w:p w14:paraId="03F79963"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4CC42C27" w14:textId="51ECBD83" w:rsidR="00C467C0" w:rsidRPr="00501291" w:rsidRDefault="00C467C0" w:rsidP="00C467C0">
      <w:pPr>
        <w:pBdr>
          <w:top w:val="nil"/>
          <w:left w:val="nil"/>
          <w:bottom w:val="nil"/>
          <w:right w:val="nil"/>
          <w:between w:val="nil"/>
        </w:pBdr>
        <w:spacing w:line="260" w:lineRule="exact"/>
        <w:rPr>
          <w:rFonts w:eastAsia="Arial" w:cs="Arial"/>
          <w:i/>
          <w:color w:val="000000"/>
          <w:szCs w:val="20"/>
        </w:rPr>
      </w:pPr>
      <w:r w:rsidRPr="00501291">
        <w:rPr>
          <w:rFonts w:eastAsia="Arial" w:cs="Arial"/>
          <w:i/>
          <w:color w:val="000000"/>
          <w:szCs w:val="20"/>
        </w:rPr>
        <w:t xml:space="preserve">Tabela </w:t>
      </w:r>
      <w:r w:rsidR="007C279C">
        <w:rPr>
          <w:rFonts w:eastAsia="Arial" w:cs="Arial"/>
          <w:i/>
          <w:color w:val="000000"/>
          <w:szCs w:val="20"/>
        </w:rPr>
        <w:t>5</w:t>
      </w:r>
      <w:r w:rsidRPr="00501291">
        <w:rPr>
          <w:rFonts w:eastAsia="Arial" w:cs="Arial"/>
          <w:i/>
          <w:color w:val="000000"/>
          <w:szCs w:val="20"/>
        </w:rPr>
        <w:t>: Merila za ocenjevanje</w:t>
      </w:r>
    </w:p>
    <w:tbl>
      <w:tblPr>
        <w:tblStyle w:val="Tabelamrea"/>
        <w:tblW w:w="5000" w:type="pct"/>
        <w:tblLook w:val="04A0" w:firstRow="1" w:lastRow="0" w:firstColumn="1" w:lastColumn="0" w:noHBand="0" w:noVBand="1"/>
      </w:tblPr>
      <w:tblGrid>
        <w:gridCol w:w="7368"/>
        <w:gridCol w:w="1120"/>
      </w:tblGrid>
      <w:tr w:rsidR="00C467C0" w:rsidRPr="00501291" w14:paraId="4C7A70EA" w14:textId="77777777" w:rsidTr="0092218A">
        <w:tc>
          <w:tcPr>
            <w:tcW w:w="4340" w:type="pct"/>
          </w:tcPr>
          <w:p w14:paraId="1CDEAF0F" w14:textId="77777777" w:rsidR="00C467C0" w:rsidRPr="00501291" w:rsidRDefault="00C467C0" w:rsidP="00C467C0">
            <w:pPr>
              <w:spacing w:line="260" w:lineRule="exact"/>
              <w:rPr>
                <w:rFonts w:cs="Arial"/>
                <w:b/>
                <w:bCs/>
                <w:szCs w:val="20"/>
              </w:rPr>
            </w:pPr>
            <w:r w:rsidRPr="00501291">
              <w:rPr>
                <w:rFonts w:cs="Arial"/>
                <w:b/>
                <w:bCs/>
                <w:szCs w:val="20"/>
              </w:rPr>
              <w:t>MERILO</w:t>
            </w:r>
          </w:p>
        </w:tc>
        <w:tc>
          <w:tcPr>
            <w:tcW w:w="660" w:type="pct"/>
          </w:tcPr>
          <w:p w14:paraId="25EE9297" w14:textId="77777777" w:rsidR="00C467C0" w:rsidRPr="00501291" w:rsidRDefault="00C467C0" w:rsidP="00C467C0">
            <w:pPr>
              <w:spacing w:line="260" w:lineRule="exact"/>
              <w:rPr>
                <w:rFonts w:cs="Arial"/>
                <w:b/>
                <w:bCs/>
                <w:szCs w:val="20"/>
              </w:rPr>
            </w:pPr>
            <w:r w:rsidRPr="00501291">
              <w:rPr>
                <w:rFonts w:cs="Arial"/>
                <w:b/>
                <w:bCs/>
                <w:szCs w:val="20"/>
              </w:rPr>
              <w:t>ŠTEVILO TOČK</w:t>
            </w:r>
          </w:p>
        </w:tc>
      </w:tr>
      <w:tr w:rsidR="00C467C0" w:rsidRPr="00501291" w14:paraId="5C402D8C" w14:textId="77777777" w:rsidTr="0092218A">
        <w:tc>
          <w:tcPr>
            <w:tcW w:w="4340" w:type="pct"/>
          </w:tcPr>
          <w:p w14:paraId="104A947B" w14:textId="5E5A487D" w:rsidR="00C467C0" w:rsidRPr="00501291" w:rsidRDefault="00C467C0" w:rsidP="00C467C0">
            <w:pPr>
              <w:pStyle w:val="Odstavekseznama"/>
              <w:numPr>
                <w:ilvl w:val="0"/>
                <w:numId w:val="19"/>
              </w:numPr>
              <w:spacing w:line="260" w:lineRule="exact"/>
              <w:ind w:left="0"/>
              <w:contextualSpacing/>
              <w:rPr>
                <w:rFonts w:cs="Arial"/>
                <w:b/>
                <w:bCs/>
                <w:szCs w:val="20"/>
              </w:rPr>
            </w:pPr>
            <w:r w:rsidRPr="00501291">
              <w:rPr>
                <w:rFonts w:cs="Arial"/>
                <w:b/>
                <w:bCs/>
                <w:szCs w:val="20"/>
              </w:rPr>
              <w:t>Ustreznost in skladnost vsebine prijavljenega projekta</w:t>
            </w:r>
            <w:r w:rsidRPr="00501291">
              <w:rPr>
                <w:rFonts w:cs="Arial"/>
                <w:b/>
                <w:bCs/>
                <w:szCs w:val="20"/>
              </w:rPr>
              <w:br/>
              <w:t xml:space="preserve">z namenom </w:t>
            </w:r>
            <w:r w:rsidR="008E5935">
              <w:rPr>
                <w:rFonts w:cs="Arial"/>
                <w:b/>
                <w:bCs/>
                <w:szCs w:val="20"/>
                <w:lang w:val="sl-SI"/>
              </w:rPr>
              <w:t>JR</w:t>
            </w:r>
          </w:p>
        </w:tc>
        <w:tc>
          <w:tcPr>
            <w:tcW w:w="660" w:type="pct"/>
          </w:tcPr>
          <w:p w14:paraId="182EF380" w14:textId="77777777" w:rsidR="00C467C0" w:rsidRPr="00501291" w:rsidRDefault="00C467C0" w:rsidP="00C467C0">
            <w:pPr>
              <w:spacing w:line="260" w:lineRule="exact"/>
              <w:rPr>
                <w:rFonts w:cs="Arial"/>
                <w:b/>
                <w:bCs/>
                <w:szCs w:val="20"/>
              </w:rPr>
            </w:pPr>
            <w:r w:rsidRPr="00501291">
              <w:rPr>
                <w:rFonts w:cs="Arial"/>
                <w:b/>
                <w:bCs/>
                <w:szCs w:val="20"/>
              </w:rPr>
              <w:t>Od 0 do 10</w:t>
            </w:r>
          </w:p>
        </w:tc>
      </w:tr>
      <w:tr w:rsidR="00C467C0" w:rsidRPr="00501291" w14:paraId="0AAE74DB" w14:textId="77777777" w:rsidTr="0092218A">
        <w:tc>
          <w:tcPr>
            <w:tcW w:w="4340" w:type="pct"/>
          </w:tcPr>
          <w:p w14:paraId="2520289B" w14:textId="77777777" w:rsidR="00C467C0" w:rsidRPr="00501291" w:rsidRDefault="00C467C0" w:rsidP="00C467C0">
            <w:pPr>
              <w:spacing w:line="260" w:lineRule="exact"/>
              <w:rPr>
                <w:rFonts w:cs="Arial"/>
                <w:szCs w:val="20"/>
              </w:rPr>
            </w:pPr>
            <w:r w:rsidRPr="00501291">
              <w:rPr>
                <w:rFonts w:cs="Arial"/>
                <w:szCs w:val="20"/>
              </w:rPr>
              <w:t>Vsebina prijavljenega projekta v celoti ustreza in je skladna z vsebino in namenom javnega razpisa.</w:t>
            </w:r>
          </w:p>
        </w:tc>
        <w:tc>
          <w:tcPr>
            <w:tcW w:w="660" w:type="pct"/>
          </w:tcPr>
          <w:p w14:paraId="5DC2867E" w14:textId="77777777" w:rsidR="00C467C0" w:rsidRPr="00501291" w:rsidRDefault="00C467C0" w:rsidP="00C467C0">
            <w:pPr>
              <w:spacing w:line="260" w:lineRule="exact"/>
              <w:rPr>
                <w:rFonts w:cs="Arial"/>
                <w:szCs w:val="20"/>
              </w:rPr>
            </w:pPr>
            <w:r w:rsidRPr="00501291">
              <w:rPr>
                <w:rFonts w:cs="Arial"/>
                <w:szCs w:val="20"/>
              </w:rPr>
              <w:t>10</w:t>
            </w:r>
          </w:p>
        </w:tc>
      </w:tr>
      <w:tr w:rsidR="00C467C0" w:rsidRPr="00501291" w14:paraId="2535F215" w14:textId="77777777" w:rsidTr="0092218A">
        <w:tc>
          <w:tcPr>
            <w:tcW w:w="4340" w:type="pct"/>
          </w:tcPr>
          <w:p w14:paraId="61C5AA4E" w14:textId="660CDAE6" w:rsidR="00C467C0" w:rsidRPr="00501291" w:rsidRDefault="00C467C0" w:rsidP="00C467C0">
            <w:pPr>
              <w:spacing w:line="260" w:lineRule="exact"/>
              <w:rPr>
                <w:rFonts w:cs="Arial"/>
                <w:szCs w:val="20"/>
              </w:rPr>
            </w:pPr>
            <w:r w:rsidRPr="00501291">
              <w:rPr>
                <w:rFonts w:cs="Arial"/>
                <w:szCs w:val="20"/>
              </w:rPr>
              <w:t>Vsebina prijavljenega projekta v pretežnem delu ustreza in</w:t>
            </w:r>
            <w:r w:rsidRPr="00501291">
              <w:rPr>
                <w:rFonts w:cs="Arial"/>
                <w:szCs w:val="20"/>
              </w:rPr>
              <w:br/>
              <w:t>je skladna z vsebino in namenom javnega razpisa</w:t>
            </w:r>
            <w:r w:rsidR="00CC3F35">
              <w:rPr>
                <w:rFonts w:cs="Arial"/>
                <w:szCs w:val="20"/>
              </w:rPr>
              <w:t>.</w:t>
            </w:r>
          </w:p>
        </w:tc>
        <w:tc>
          <w:tcPr>
            <w:tcW w:w="660" w:type="pct"/>
          </w:tcPr>
          <w:p w14:paraId="77236DBD" w14:textId="77777777" w:rsidR="00C467C0" w:rsidRPr="00501291" w:rsidRDefault="00C467C0" w:rsidP="00C467C0">
            <w:pPr>
              <w:spacing w:line="260" w:lineRule="exact"/>
              <w:rPr>
                <w:rFonts w:cs="Arial"/>
                <w:szCs w:val="20"/>
              </w:rPr>
            </w:pPr>
            <w:r w:rsidRPr="00501291">
              <w:rPr>
                <w:rFonts w:cs="Arial"/>
                <w:szCs w:val="20"/>
              </w:rPr>
              <w:t>5</w:t>
            </w:r>
          </w:p>
        </w:tc>
      </w:tr>
      <w:tr w:rsidR="00C467C0" w:rsidRPr="00501291" w14:paraId="61F15387" w14:textId="77777777" w:rsidTr="0092218A">
        <w:tc>
          <w:tcPr>
            <w:tcW w:w="4340" w:type="pct"/>
          </w:tcPr>
          <w:p w14:paraId="2194E460" w14:textId="085C8F34" w:rsidR="00C467C0" w:rsidRPr="00501291" w:rsidRDefault="00C467C0" w:rsidP="00C467C0">
            <w:pPr>
              <w:spacing w:line="260" w:lineRule="exact"/>
              <w:rPr>
                <w:rFonts w:cs="Arial"/>
                <w:szCs w:val="20"/>
              </w:rPr>
            </w:pPr>
            <w:r w:rsidRPr="00501291">
              <w:rPr>
                <w:rFonts w:cs="Arial"/>
                <w:szCs w:val="20"/>
              </w:rPr>
              <w:t>Vsebina prijavljenega projekta ne ustreza ali ni skladna z</w:t>
            </w:r>
            <w:r w:rsidRPr="00501291">
              <w:rPr>
                <w:rFonts w:cs="Arial"/>
                <w:szCs w:val="20"/>
              </w:rPr>
              <w:br/>
              <w:t>vsebino in namenom javnega razpisa</w:t>
            </w:r>
            <w:r w:rsidR="00CC3F35">
              <w:rPr>
                <w:rFonts w:cs="Arial"/>
                <w:szCs w:val="20"/>
              </w:rPr>
              <w:t>.</w:t>
            </w:r>
          </w:p>
        </w:tc>
        <w:tc>
          <w:tcPr>
            <w:tcW w:w="660" w:type="pct"/>
          </w:tcPr>
          <w:p w14:paraId="6809FB0F" w14:textId="77777777" w:rsidR="00C467C0" w:rsidRPr="00501291" w:rsidRDefault="00C467C0" w:rsidP="00C467C0">
            <w:pPr>
              <w:spacing w:line="260" w:lineRule="exact"/>
              <w:rPr>
                <w:rFonts w:cs="Arial"/>
                <w:szCs w:val="20"/>
              </w:rPr>
            </w:pPr>
            <w:r w:rsidRPr="00501291">
              <w:rPr>
                <w:rFonts w:cs="Arial"/>
                <w:szCs w:val="20"/>
              </w:rPr>
              <w:t>0</w:t>
            </w:r>
          </w:p>
        </w:tc>
      </w:tr>
      <w:tr w:rsidR="00C467C0" w:rsidRPr="00501291" w14:paraId="3C127377" w14:textId="77777777" w:rsidTr="0092218A">
        <w:tc>
          <w:tcPr>
            <w:tcW w:w="4340" w:type="pct"/>
          </w:tcPr>
          <w:p w14:paraId="021E3D29" w14:textId="77777777" w:rsidR="00C467C0" w:rsidRPr="00501291" w:rsidRDefault="00C467C0" w:rsidP="00C467C0">
            <w:pPr>
              <w:spacing w:line="260" w:lineRule="exact"/>
              <w:rPr>
                <w:rFonts w:cs="Arial"/>
                <w:szCs w:val="20"/>
              </w:rPr>
            </w:pPr>
          </w:p>
        </w:tc>
        <w:tc>
          <w:tcPr>
            <w:tcW w:w="660" w:type="pct"/>
          </w:tcPr>
          <w:p w14:paraId="5D1CFC93" w14:textId="77777777" w:rsidR="00C467C0" w:rsidRPr="00501291" w:rsidRDefault="00C467C0" w:rsidP="00C467C0">
            <w:pPr>
              <w:spacing w:line="260" w:lineRule="exact"/>
              <w:rPr>
                <w:rFonts w:cs="Arial"/>
                <w:szCs w:val="20"/>
              </w:rPr>
            </w:pPr>
          </w:p>
        </w:tc>
      </w:tr>
      <w:tr w:rsidR="00C467C0" w:rsidRPr="00501291" w14:paraId="46BD7231" w14:textId="77777777" w:rsidTr="0092218A">
        <w:tc>
          <w:tcPr>
            <w:tcW w:w="4340" w:type="pct"/>
          </w:tcPr>
          <w:p w14:paraId="2AE46177" w14:textId="77777777" w:rsidR="00C467C0" w:rsidRPr="00501291" w:rsidRDefault="00C467C0" w:rsidP="00C467C0">
            <w:pPr>
              <w:pStyle w:val="Odstavekseznama"/>
              <w:numPr>
                <w:ilvl w:val="0"/>
                <w:numId w:val="19"/>
              </w:numPr>
              <w:spacing w:line="260" w:lineRule="exact"/>
              <w:ind w:left="0"/>
              <w:contextualSpacing/>
              <w:rPr>
                <w:rFonts w:eastAsia="Arial" w:cs="Arial"/>
                <w:b/>
                <w:color w:val="000000"/>
                <w:szCs w:val="20"/>
              </w:rPr>
            </w:pPr>
            <w:r w:rsidRPr="00501291">
              <w:rPr>
                <w:rFonts w:eastAsia="Arial" w:cs="Arial"/>
                <w:b/>
                <w:color w:val="000000"/>
                <w:szCs w:val="20"/>
              </w:rPr>
              <w:lastRenderedPageBreak/>
              <w:t>Terminski načrt izvedbe projekta</w:t>
            </w:r>
          </w:p>
          <w:p w14:paraId="167BE5C7" w14:textId="77777777" w:rsidR="00C467C0" w:rsidRPr="00501291" w:rsidRDefault="00C467C0" w:rsidP="00C467C0">
            <w:pPr>
              <w:spacing w:line="260" w:lineRule="exact"/>
              <w:rPr>
                <w:rFonts w:cs="Arial"/>
                <w:szCs w:val="20"/>
              </w:rPr>
            </w:pPr>
          </w:p>
        </w:tc>
        <w:tc>
          <w:tcPr>
            <w:tcW w:w="660" w:type="pct"/>
          </w:tcPr>
          <w:p w14:paraId="2A2ACB13" w14:textId="77777777" w:rsidR="00C467C0" w:rsidRPr="00501291" w:rsidRDefault="00C467C0" w:rsidP="00C467C0">
            <w:pPr>
              <w:spacing w:line="260" w:lineRule="exact"/>
              <w:rPr>
                <w:rFonts w:cs="Arial"/>
                <w:b/>
                <w:bCs/>
                <w:szCs w:val="20"/>
              </w:rPr>
            </w:pPr>
            <w:r w:rsidRPr="00501291">
              <w:rPr>
                <w:rFonts w:cs="Arial"/>
                <w:b/>
                <w:bCs/>
                <w:szCs w:val="20"/>
              </w:rPr>
              <w:t>Od 5 do 20</w:t>
            </w:r>
          </w:p>
        </w:tc>
      </w:tr>
      <w:tr w:rsidR="00C467C0" w:rsidRPr="00501291" w14:paraId="284988E7" w14:textId="77777777" w:rsidTr="0092218A">
        <w:tc>
          <w:tcPr>
            <w:tcW w:w="4340" w:type="pct"/>
          </w:tcPr>
          <w:p w14:paraId="6CD296EB" w14:textId="77777777" w:rsidR="00C467C0" w:rsidRPr="00501291" w:rsidRDefault="00C467C0" w:rsidP="00C467C0">
            <w:pPr>
              <w:spacing w:line="260" w:lineRule="exact"/>
              <w:rPr>
                <w:rFonts w:cs="Arial"/>
                <w:szCs w:val="20"/>
              </w:rPr>
            </w:pPr>
            <w:r w:rsidRPr="00501291">
              <w:rPr>
                <w:rFonts w:cs="Arial"/>
                <w:szCs w:val="20"/>
              </w:rPr>
              <w:t xml:space="preserve">Podana je pregledna razčlenitev projekta po fazah in nalogah ter terminski načrt z jasnim prikazom načina izvedbe projekta. </w:t>
            </w:r>
          </w:p>
          <w:p w14:paraId="65F49C65" w14:textId="28381F98" w:rsidR="00C467C0" w:rsidRPr="00501291" w:rsidRDefault="00C467C0" w:rsidP="00C467C0">
            <w:pPr>
              <w:spacing w:line="260" w:lineRule="exact"/>
              <w:rPr>
                <w:rFonts w:cs="Arial"/>
                <w:szCs w:val="20"/>
              </w:rPr>
            </w:pPr>
            <w:r w:rsidRPr="00501291">
              <w:rPr>
                <w:rFonts w:cs="Arial"/>
                <w:szCs w:val="20"/>
              </w:rPr>
              <w:t>Deležniki</w:t>
            </w:r>
            <w:r w:rsidR="00CC3F35">
              <w:rPr>
                <w:rFonts w:cs="Arial"/>
                <w:szCs w:val="20"/>
              </w:rPr>
              <w:t>,</w:t>
            </w:r>
            <w:r w:rsidRPr="00501291">
              <w:rPr>
                <w:rFonts w:cs="Arial"/>
                <w:szCs w:val="20"/>
              </w:rPr>
              <w:t xml:space="preserve"> vključeni v izvajanje aktivnosti</w:t>
            </w:r>
            <w:r w:rsidR="00CC3F35">
              <w:rPr>
                <w:rFonts w:cs="Arial"/>
                <w:szCs w:val="20"/>
              </w:rPr>
              <w:t>,</w:t>
            </w:r>
            <w:r w:rsidRPr="00501291">
              <w:rPr>
                <w:rFonts w:cs="Arial"/>
                <w:szCs w:val="20"/>
              </w:rPr>
              <w:t xml:space="preserve"> so pregledno navedeni.</w:t>
            </w:r>
          </w:p>
        </w:tc>
        <w:tc>
          <w:tcPr>
            <w:tcW w:w="660" w:type="pct"/>
          </w:tcPr>
          <w:p w14:paraId="7420C59A" w14:textId="77777777" w:rsidR="00C467C0" w:rsidRPr="00501291" w:rsidRDefault="00C467C0" w:rsidP="00C467C0">
            <w:pPr>
              <w:spacing w:line="260" w:lineRule="exact"/>
              <w:rPr>
                <w:rFonts w:cs="Arial"/>
                <w:szCs w:val="20"/>
              </w:rPr>
            </w:pPr>
            <w:r w:rsidRPr="00501291">
              <w:rPr>
                <w:rFonts w:cs="Arial"/>
                <w:szCs w:val="20"/>
              </w:rPr>
              <w:t>20</w:t>
            </w:r>
          </w:p>
        </w:tc>
      </w:tr>
      <w:tr w:rsidR="00C467C0" w:rsidRPr="00501291" w14:paraId="101FDCAF" w14:textId="77777777" w:rsidTr="0092218A">
        <w:tc>
          <w:tcPr>
            <w:tcW w:w="4340" w:type="pct"/>
          </w:tcPr>
          <w:p w14:paraId="2815C562" w14:textId="77777777" w:rsidR="00C467C0" w:rsidRPr="00501291" w:rsidRDefault="00C467C0" w:rsidP="00C467C0">
            <w:pPr>
              <w:spacing w:line="260" w:lineRule="exact"/>
              <w:rPr>
                <w:rFonts w:cs="Arial"/>
                <w:szCs w:val="20"/>
              </w:rPr>
            </w:pPr>
            <w:r w:rsidRPr="00501291">
              <w:rPr>
                <w:rFonts w:cs="Arial"/>
                <w:szCs w:val="20"/>
              </w:rPr>
              <w:t>Razčlenitev projekta in terminski načrt s prikazom načina izvedbe projekta je prikazana, vendar so nekatere naloge opredeljene presplošno in ni omogočeno učinkovito spremljanje realizacije nalog posameznih deležnikov.</w:t>
            </w:r>
          </w:p>
        </w:tc>
        <w:tc>
          <w:tcPr>
            <w:tcW w:w="660" w:type="pct"/>
          </w:tcPr>
          <w:p w14:paraId="664214AB" w14:textId="77777777" w:rsidR="00C467C0" w:rsidRPr="00501291" w:rsidRDefault="00C467C0" w:rsidP="00C467C0">
            <w:pPr>
              <w:spacing w:line="260" w:lineRule="exact"/>
              <w:rPr>
                <w:rFonts w:cs="Arial"/>
                <w:szCs w:val="20"/>
              </w:rPr>
            </w:pPr>
            <w:r w:rsidRPr="00501291">
              <w:rPr>
                <w:rFonts w:cs="Arial"/>
                <w:szCs w:val="20"/>
              </w:rPr>
              <w:t>10</w:t>
            </w:r>
          </w:p>
        </w:tc>
      </w:tr>
      <w:tr w:rsidR="00C467C0" w:rsidRPr="00501291" w14:paraId="77054BD2" w14:textId="77777777" w:rsidTr="0092218A">
        <w:tc>
          <w:tcPr>
            <w:tcW w:w="4340" w:type="pct"/>
          </w:tcPr>
          <w:p w14:paraId="3161E304" w14:textId="77777777" w:rsidR="00C467C0" w:rsidRPr="00501291" w:rsidRDefault="00C467C0" w:rsidP="00C467C0">
            <w:pPr>
              <w:spacing w:line="260" w:lineRule="exact"/>
              <w:rPr>
                <w:rFonts w:cs="Arial"/>
                <w:szCs w:val="20"/>
              </w:rPr>
            </w:pPr>
            <w:r w:rsidRPr="00501291">
              <w:rPr>
                <w:rFonts w:eastAsia="Arial" w:cs="Arial"/>
                <w:color w:val="000000"/>
                <w:szCs w:val="20"/>
              </w:rPr>
              <w:t>Razčlenitev projekta in terminski načrt s prikazom načina izvedbe projekta je pomanjkljivo prikazan, prisotnih je več pomanjkljivosti, ki ne omogočajo učinkovitega spremljanja izvajanja projekta. Večina nalog je opredeljenih presplošno, na način, ki ne omogoča učinkovitega spremljanja njihove realizacije, naloge nimajo opredeljenih deležnikov za njihovo izvedbo.</w:t>
            </w:r>
          </w:p>
        </w:tc>
        <w:tc>
          <w:tcPr>
            <w:tcW w:w="660" w:type="pct"/>
          </w:tcPr>
          <w:p w14:paraId="134EE832" w14:textId="77777777" w:rsidR="00C467C0" w:rsidRPr="00501291" w:rsidRDefault="00C467C0" w:rsidP="00C467C0">
            <w:pPr>
              <w:spacing w:line="260" w:lineRule="exact"/>
              <w:rPr>
                <w:rFonts w:cs="Arial"/>
                <w:szCs w:val="20"/>
              </w:rPr>
            </w:pPr>
            <w:r w:rsidRPr="00501291">
              <w:rPr>
                <w:rFonts w:cs="Arial"/>
                <w:szCs w:val="20"/>
              </w:rPr>
              <w:t>5</w:t>
            </w:r>
          </w:p>
          <w:p w14:paraId="552E948A" w14:textId="77777777" w:rsidR="00C467C0" w:rsidRPr="00501291" w:rsidRDefault="00C467C0" w:rsidP="00C467C0">
            <w:pPr>
              <w:spacing w:line="260" w:lineRule="exact"/>
              <w:rPr>
                <w:rFonts w:cs="Arial"/>
                <w:szCs w:val="20"/>
              </w:rPr>
            </w:pPr>
          </w:p>
        </w:tc>
      </w:tr>
      <w:tr w:rsidR="00C467C0" w:rsidRPr="00501291" w14:paraId="10449F10" w14:textId="77777777" w:rsidTr="0092218A">
        <w:tc>
          <w:tcPr>
            <w:tcW w:w="4340" w:type="pct"/>
          </w:tcPr>
          <w:p w14:paraId="213AA164" w14:textId="77777777" w:rsidR="00C467C0" w:rsidRPr="00501291" w:rsidRDefault="00C467C0" w:rsidP="00C467C0">
            <w:pPr>
              <w:spacing w:line="260" w:lineRule="exact"/>
              <w:rPr>
                <w:rFonts w:cs="Arial"/>
                <w:szCs w:val="20"/>
              </w:rPr>
            </w:pPr>
          </w:p>
        </w:tc>
        <w:tc>
          <w:tcPr>
            <w:tcW w:w="660" w:type="pct"/>
          </w:tcPr>
          <w:p w14:paraId="614E3498" w14:textId="77777777" w:rsidR="00C467C0" w:rsidRPr="00501291" w:rsidRDefault="00C467C0" w:rsidP="00C467C0">
            <w:pPr>
              <w:spacing w:line="260" w:lineRule="exact"/>
              <w:rPr>
                <w:rFonts w:cs="Arial"/>
                <w:szCs w:val="20"/>
              </w:rPr>
            </w:pPr>
          </w:p>
        </w:tc>
      </w:tr>
      <w:tr w:rsidR="00C467C0" w:rsidRPr="00501291" w14:paraId="0731E5FD" w14:textId="77777777" w:rsidTr="0092218A">
        <w:tc>
          <w:tcPr>
            <w:tcW w:w="4340" w:type="pct"/>
          </w:tcPr>
          <w:p w14:paraId="3396D53F" w14:textId="77777777" w:rsidR="00C467C0" w:rsidRPr="00501291" w:rsidRDefault="00C467C0" w:rsidP="00C467C0">
            <w:pPr>
              <w:pStyle w:val="Odstavekseznama"/>
              <w:numPr>
                <w:ilvl w:val="0"/>
                <w:numId w:val="19"/>
              </w:numPr>
              <w:spacing w:line="260" w:lineRule="exact"/>
              <w:ind w:left="0"/>
              <w:contextualSpacing/>
              <w:rPr>
                <w:rFonts w:cs="Arial"/>
                <w:b/>
                <w:bCs/>
                <w:szCs w:val="20"/>
              </w:rPr>
            </w:pPr>
            <w:r w:rsidRPr="00501291">
              <w:rPr>
                <w:rFonts w:cs="Arial"/>
                <w:b/>
                <w:bCs/>
                <w:szCs w:val="20"/>
              </w:rPr>
              <w:t>Stroškovna učinkovitost</w:t>
            </w:r>
          </w:p>
          <w:p w14:paraId="3C7FA0B6" w14:textId="77777777" w:rsidR="00C467C0" w:rsidRPr="00501291" w:rsidRDefault="00C467C0" w:rsidP="00C467C0">
            <w:pPr>
              <w:pStyle w:val="Odstavekseznama"/>
              <w:spacing w:line="260" w:lineRule="exact"/>
              <w:ind w:left="0"/>
              <w:rPr>
                <w:rFonts w:cs="Arial"/>
                <w:b/>
                <w:bCs/>
                <w:szCs w:val="20"/>
              </w:rPr>
            </w:pPr>
          </w:p>
        </w:tc>
        <w:tc>
          <w:tcPr>
            <w:tcW w:w="660" w:type="pct"/>
          </w:tcPr>
          <w:p w14:paraId="07454342" w14:textId="77777777" w:rsidR="00C467C0" w:rsidRPr="00501291" w:rsidRDefault="00C467C0" w:rsidP="00C467C0">
            <w:pPr>
              <w:spacing w:line="260" w:lineRule="exact"/>
              <w:rPr>
                <w:rFonts w:cs="Arial"/>
                <w:b/>
                <w:bCs/>
                <w:szCs w:val="20"/>
              </w:rPr>
            </w:pPr>
            <w:r w:rsidRPr="00501291">
              <w:rPr>
                <w:rFonts w:cs="Arial"/>
                <w:b/>
                <w:bCs/>
                <w:szCs w:val="20"/>
              </w:rPr>
              <w:t>Od 0 do 30</w:t>
            </w:r>
          </w:p>
        </w:tc>
      </w:tr>
      <w:tr w:rsidR="00C467C0" w:rsidRPr="00501291" w14:paraId="015E1CF5" w14:textId="77777777" w:rsidTr="0092218A">
        <w:tc>
          <w:tcPr>
            <w:tcW w:w="4340" w:type="pct"/>
          </w:tcPr>
          <w:p w14:paraId="2050D86E" w14:textId="24369E6D" w:rsidR="00C467C0" w:rsidRPr="00501291" w:rsidRDefault="00C467C0" w:rsidP="00C467C0">
            <w:pPr>
              <w:spacing w:line="260" w:lineRule="exact"/>
              <w:rPr>
                <w:rFonts w:cs="Arial"/>
                <w:szCs w:val="20"/>
              </w:rPr>
            </w:pPr>
            <w:bookmarkStart w:id="12" w:name="_Hlk143506897"/>
            <w:r w:rsidRPr="00501291">
              <w:rPr>
                <w:rFonts w:eastAsia="Arial" w:cs="Arial"/>
                <w:color w:val="000000"/>
                <w:szCs w:val="20"/>
              </w:rPr>
              <w:t xml:space="preserve">Prijavitelj se v prijavi zaveže, da bo mesečni strošek e-oskrbe na uporabnika za polni paket v skladu </w:t>
            </w:r>
            <w:r w:rsidR="009D46CD">
              <w:rPr>
                <w:rFonts w:eastAsia="Arial" w:cs="Arial"/>
                <w:color w:val="000000"/>
                <w:szCs w:val="20"/>
              </w:rPr>
              <w:t>s tretjim</w:t>
            </w:r>
            <w:r w:rsidRPr="00501291">
              <w:rPr>
                <w:rFonts w:eastAsia="Arial" w:cs="Arial"/>
                <w:color w:val="000000"/>
                <w:szCs w:val="20"/>
              </w:rPr>
              <w:t xml:space="preserve"> odstavkom točke 6.2. za čas trajanja projekta znašal </w:t>
            </w:r>
            <w:r w:rsidR="00303FA5">
              <w:rPr>
                <w:rFonts w:eastAsia="Arial" w:cs="Arial"/>
                <w:color w:val="000000"/>
                <w:szCs w:val="20"/>
              </w:rPr>
              <w:t>do vključno 24,99</w:t>
            </w:r>
            <w:r w:rsidRPr="00501291">
              <w:rPr>
                <w:rFonts w:eastAsia="Arial" w:cs="Arial"/>
                <w:color w:val="000000"/>
                <w:szCs w:val="20"/>
              </w:rPr>
              <w:t xml:space="preserve"> EUR brez davka na dodano vrednost </w:t>
            </w:r>
            <w:r w:rsidRPr="00501291">
              <w:rPr>
                <w:rFonts w:eastAsia="Arial" w:cs="Arial"/>
                <w:color w:val="000000"/>
                <w:szCs w:val="20"/>
              </w:rPr>
              <w:br/>
              <w:t>(v nadaljevanju: DDV). Zagotovljena je ekonomska učinkovitost izvedbe projekta.</w:t>
            </w:r>
          </w:p>
        </w:tc>
        <w:tc>
          <w:tcPr>
            <w:tcW w:w="660" w:type="pct"/>
          </w:tcPr>
          <w:p w14:paraId="588BAC4E" w14:textId="77777777" w:rsidR="00C467C0" w:rsidRPr="00501291" w:rsidRDefault="00C467C0" w:rsidP="00C467C0">
            <w:pPr>
              <w:spacing w:line="260" w:lineRule="exact"/>
              <w:rPr>
                <w:rFonts w:cs="Arial"/>
                <w:szCs w:val="20"/>
              </w:rPr>
            </w:pPr>
            <w:r w:rsidRPr="00501291">
              <w:rPr>
                <w:rFonts w:cs="Arial"/>
                <w:szCs w:val="20"/>
              </w:rPr>
              <w:t>30</w:t>
            </w:r>
          </w:p>
        </w:tc>
      </w:tr>
      <w:tr w:rsidR="00C467C0" w:rsidRPr="00501291" w14:paraId="6F8CCB9E" w14:textId="77777777" w:rsidTr="0092218A">
        <w:tc>
          <w:tcPr>
            <w:tcW w:w="4340" w:type="pct"/>
          </w:tcPr>
          <w:p w14:paraId="128996B5" w14:textId="5A9C1788" w:rsidR="00C467C0" w:rsidRPr="00501291" w:rsidRDefault="00C467C0" w:rsidP="00C467C0">
            <w:pPr>
              <w:spacing w:line="260" w:lineRule="exact"/>
              <w:rPr>
                <w:rFonts w:cs="Arial"/>
                <w:szCs w:val="20"/>
              </w:rPr>
            </w:pPr>
            <w:r w:rsidRPr="00501291">
              <w:rPr>
                <w:rFonts w:eastAsia="Arial" w:cs="Arial"/>
                <w:color w:val="000000"/>
                <w:szCs w:val="20"/>
              </w:rPr>
              <w:t xml:space="preserve">Prijavitelj se v prijavi zaveže, da bo mesečni strošek e-oskrbe na uporabnika za polni paket za čas trajanja projekta v skladu </w:t>
            </w:r>
            <w:r w:rsidR="009D46CD">
              <w:rPr>
                <w:rFonts w:eastAsia="Arial" w:cs="Arial"/>
                <w:color w:val="000000"/>
                <w:szCs w:val="20"/>
              </w:rPr>
              <w:t>s tretjim</w:t>
            </w:r>
            <w:r w:rsidRPr="00501291">
              <w:rPr>
                <w:rFonts w:eastAsia="Arial" w:cs="Arial"/>
                <w:color w:val="000000"/>
                <w:szCs w:val="20"/>
              </w:rPr>
              <w:t xml:space="preserve"> odstavkom točke 6.2. znašal med 25</w:t>
            </w:r>
            <w:r w:rsidR="00303FA5">
              <w:rPr>
                <w:rFonts w:eastAsia="Arial" w:cs="Arial"/>
                <w:color w:val="000000"/>
                <w:szCs w:val="20"/>
              </w:rPr>
              <w:t>,00</w:t>
            </w:r>
            <w:r w:rsidRPr="00501291">
              <w:rPr>
                <w:rFonts w:eastAsia="Arial" w:cs="Arial"/>
                <w:color w:val="000000"/>
                <w:szCs w:val="20"/>
              </w:rPr>
              <w:t xml:space="preserve"> EUR in 31</w:t>
            </w:r>
            <w:r w:rsidR="00303FA5">
              <w:rPr>
                <w:rFonts w:eastAsia="Arial" w:cs="Arial"/>
                <w:color w:val="000000"/>
                <w:szCs w:val="20"/>
              </w:rPr>
              <w:t>,99</w:t>
            </w:r>
            <w:r w:rsidRPr="00501291">
              <w:rPr>
                <w:rFonts w:eastAsia="Arial" w:cs="Arial"/>
                <w:color w:val="000000"/>
                <w:szCs w:val="20"/>
              </w:rPr>
              <w:t xml:space="preserve"> EUR brez DDV.</w:t>
            </w:r>
          </w:p>
        </w:tc>
        <w:tc>
          <w:tcPr>
            <w:tcW w:w="660" w:type="pct"/>
          </w:tcPr>
          <w:p w14:paraId="43675DF8" w14:textId="77777777" w:rsidR="00C467C0" w:rsidRPr="00501291" w:rsidRDefault="00C467C0" w:rsidP="00C467C0">
            <w:pPr>
              <w:spacing w:line="260" w:lineRule="exact"/>
              <w:rPr>
                <w:rFonts w:cs="Arial"/>
                <w:szCs w:val="20"/>
              </w:rPr>
            </w:pPr>
            <w:r w:rsidRPr="00501291">
              <w:rPr>
                <w:rFonts w:cs="Arial"/>
                <w:szCs w:val="20"/>
              </w:rPr>
              <w:t>20</w:t>
            </w:r>
          </w:p>
        </w:tc>
      </w:tr>
      <w:tr w:rsidR="00C467C0" w:rsidRPr="00501291" w14:paraId="70300383" w14:textId="77777777" w:rsidTr="0092218A">
        <w:tc>
          <w:tcPr>
            <w:tcW w:w="4340" w:type="pct"/>
          </w:tcPr>
          <w:p w14:paraId="076C70BA" w14:textId="465B9124" w:rsidR="00C467C0" w:rsidRPr="00501291" w:rsidRDefault="00C467C0" w:rsidP="00C467C0">
            <w:pPr>
              <w:spacing w:line="260" w:lineRule="exact"/>
              <w:rPr>
                <w:rFonts w:cs="Arial"/>
                <w:szCs w:val="20"/>
              </w:rPr>
            </w:pPr>
            <w:r w:rsidRPr="00501291">
              <w:rPr>
                <w:rFonts w:eastAsia="Arial" w:cs="Arial"/>
                <w:color w:val="000000"/>
                <w:szCs w:val="20"/>
              </w:rPr>
              <w:t xml:space="preserve">Prijavitelj se v prijavi zaveže, da bo mesečni strošek storitev e-oskrbe na uporabnika za polni paket za čas trajanja projekta v skladu </w:t>
            </w:r>
            <w:r w:rsidR="009D46CD">
              <w:rPr>
                <w:rFonts w:eastAsia="Arial" w:cs="Arial"/>
                <w:color w:val="000000"/>
                <w:szCs w:val="20"/>
              </w:rPr>
              <w:t>s tretjim</w:t>
            </w:r>
            <w:r w:rsidRPr="00501291">
              <w:rPr>
                <w:rFonts w:eastAsia="Arial" w:cs="Arial"/>
                <w:color w:val="000000"/>
                <w:szCs w:val="20"/>
              </w:rPr>
              <w:t xml:space="preserve"> odstavkom točke 6.2. znašal od 32</w:t>
            </w:r>
            <w:r w:rsidR="00303FA5">
              <w:rPr>
                <w:rFonts w:eastAsia="Arial" w:cs="Arial"/>
                <w:color w:val="000000"/>
                <w:szCs w:val="20"/>
              </w:rPr>
              <w:t>,00</w:t>
            </w:r>
            <w:r w:rsidRPr="00501291">
              <w:rPr>
                <w:rFonts w:eastAsia="Arial" w:cs="Arial"/>
                <w:color w:val="000000"/>
                <w:szCs w:val="20"/>
              </w:rPr>
              <w:t xml:space="preserve"> EUR do vključno 37</w:t>
            </w:r>
            <w:r w:rsidR="00303FA5">
              <w:rPr>
                <w:rFonts w:eastAsia="Arial" w:cs="Arial"/>
                <w:color w:val="000000"/>
                <w:szCs w:val="20"/>
              </w:rPr>
              <w:t xml:space="preserve">,00 </w:t>
            </w:r>
            <w:r w:rsidRPr="00501291">
              <w:rPr>
                <w:rFonts w:eastAsia="Arial" w:cs="Arial"/>
                <w:color w:val="000000"/>
                <w:szCs w:val="20"/>
              </w:rPr>
              <w:t>EUR brez DDV.</w:t>
            </w:r>
          </w:p>
        </w:tc>
        <w:tc>
          <w:tcPr>
            <w:tcW w:w="660" w:type="pct"/>
          </w:tcPr>
          <w:p w14:paraId="662D3AA7" w14:textId="77777777" w:rsidR="00C467C0" w:rsidRPr="00501291" w:rsidRDefault="00C467C0" w:rsidP="00C467C0">
            <w:pPr>
              <w:spacing w:line="260" w:lineRule="exact"/>
              <w:rPr>
                <w:rFonts w:cs="Arial"/>
                <w:szCs w:val="20"/>
              </w:rPr>
            </w:pPr>
            <w:r w:rsidRPr="00501291">
              <w:rPr>
                <w:rFonts w:cs="Arial"/>
                <w:szCs w:val="20"/>
              </w:rPr>
              <w:t>10</w:t>
            </w:r>
          </w:p>
        </w:tc>
      </w:tr>
      <w:tr w:rsidR="00C467C0" w:rsidRPr="00501291" w14:paraId="6266861C" w14:textId="77777777" w:rsidTr="0092218A">
        <w:tc>
          <w:tcPr>
            <w:tcW w:w="4340" w:type="pct"/>
          </w:tcPr>
          <w:p w14:paraId="7D03B98A" w14:textId="134AA33E" w:rsidR="00C467C0" w:rsidRPr="00501291" w:rsidRDefault="00C467C0" w:rsidP="00C467C0">
            <w:pPr>
              <w:spacing w:line="260" w:lineRule="exact"/>
              <w:rPr>
                <w:rFonts w:eastAsia="Arial" w:cs="Arial"/>
                <w:color w:val="000000"/>
                <w:szCs w:val="20"/>
              </w:rPr>
            </w:pPr>
            <w:r w:rsidRPr="00501291">
              <w:rPr>
                <w:rFonts w:eastAsia="Arial" w:cs="Arial"/>
                <w:color w:val="000000"/>
                <w:szCs w:val="20"/>
              </w:rPr>
              <w:t xml:space="preserve">Prijavitelj se v prijavi zaveže, da bo mesečni strošek storitev e-oskrbe na uporabnika za polni paket za čas trajanja projekta v skladu </w:t>
            </w:r>
            <w:r w:rsidR="009D46CD">
              <w:rPr>
                <w:rFonts w:eastAsia="Arial" w:cs="Arial"/>
                <w:color w:val="000000"/>
                <w:szCs w:val="20"/>
              </w:rPr>
              <w:t>s tretjim</w:t>
            </w:r>
            <w:r w:rsidRPr="00501291">
              <w:rPr>
                <w:rFonts w:eastAsia="Arial" w:cs="Arial"/>
                <w:color w:val="000000"/>
                <w:szCs w:val="20"/>
              </w:rPr>
              <w:t xml:space="preserve"> odstavkom točke 6.2. znašal 37,01 EUR </w:t>
            </w:r>
            <w:r w:rsidR="00303FA5">
              <w:rPr>
                <w:rFonts w:eastAsia="Arial" w:cs="Arial"/>
                <w:color w:val="000000"/>
                <w:szCs w:val="20"/>
              </w:rPr>
              <w:t xml:space="preserve">ali več </w:t>
            </w:r>
            <w:r w:rsidRPr="00501291">
              <w:rPr>
                <w:rFonts w:eastAsia="Arial" w:cs="Arial"/>
                <w:color w:val="000000"/>
                <w:szCs w:val="20"/>
              </w:rPr>
              <w:t>brez DDV.</w:t>
            </w:r>
          </w:p>
        </w:tc>
        <w:tc>
          <w:tcPr>
            <w:tcW w:w="660" w:type="pct"/>
          </w:tcPr>
          <w:p w14:paraId="12F1D434" w14:textId="77777777" w:rsidR="00C467C0" w:rsidRPr="00501291" w:rsidRDefault="00C467C0" w:rsidP="00C467C0">
            <w:pPr>
              <w:spacing w:line="260" w:lineRule="exact"/>
              <w:rPr>
                <w:rFonts w:cs="Arial"/>
                <w:szCs w:val="20"/>
              </w:rPr>
            </w:pPr>
            <w:r w:rsidRPr="00501291">
              <w:rPr>
                <w:rFonts w:cs="Arial"/>
                <w:szCs w:val="20"/>
              </w:rPr>
              <w:t>0</w:t>
            </w:r>
          </w:p>
        </w:tc>
      </w:tr>
      <w:bookmarkEnd w:id="12"/>
      <w:tr w:rsidR="00C467C0" w:rsidRPr="00501291" w14:paraId="5868E193" w14:textId="77777777" w:rsidTr="0092218A">
        <w:tc>
          <w:tcPr>
            <w:tcW w:w="4340" w:type="pct"/>
          </w:tcPr>
          <w:p w14:paraId="1233DB5B" w14:textId="77777777" w:rsidR="00C467C0" w:rsidRPr="00501291" w:rsidRDefault="00C467C0" w:rsidP="00C467C0">
            <w:pPr>
              <w:spacing w:line="260" w:lineRule="exact"/>
              <w:rPr>
                <w:rFonts w:eastAsia="Arial" w:cs="Arial"/>
                <w:color w:val="000000"/>
                <w:szCs w:val="20"/>
              </w:rPr>
            </w:pPr>
          </w:p>
        </w:tc>
        <w:tc>
          <w:tcPr>
            <w:tcW w:w="660" w:type="pct"/>
          </w:tcPr>
          <w:p w14:paraId="6A72FD36" w14:textId="77777777" w:rsidR="00C467C0" w:rsidRPr="00501291" w:rsidRDefault="00C467C0" w:rsidP="00C467C0">
            <w:pPr>
              <w:spacing w:line="260" w:lineRule="exact"/>
              <w:rPr>
                <w:rFonts w:cs="Arial"/>
                <w:szCs w:val="20"/>
              </w:rPr>
            </w:pPr>
          </w:p>
        </w:tc>
      </w:tr>
      <w:tr w:rsidR="00C467C0" w:rsidRPr="00501291" w14:paraId="3EA5AB26" w14:textId="77777777" w:rsidTr="0092218A">
        <w:tc>
          <w:tcPr>
            <w:tcW w:w="4340" w:type="pct"/>
          </w:tcPr>
          <w:p w14:paraId="4AA29FE4" w14:textId="77777777" w:rsidR="00C467C0" w:rsidRPr="00501291" w:rsidRDefault="00C467C0" w:rsidP="00C467C0">
            <w:pPr>
              <w:pStyle w:val="Odstavekseznama"/>
              <w:numPr>
                <w:ilvl w:val="0"/>
                <w:numId w:val="19"/>
              </w:numPr>
              <w:spacing w:line="260" w:lineRule="exact"/>
              <w:ind w:left="0"/>
              <w:contextualSpacing/>
              <w:rPr>
                <w:rFonts w:eastAsia="Arial" w:cs="Arial"/>
                <w:b/>
                <w:bCs/>
                <w:color w:val="000000"/>
                <w:szCs w:val="20"/>
              </w:rPr>
            </w:pPr>
            <w:r w:rsidRPr="00501291">
              <w:rPr>
                <w:rFonts w:eastAsia="Arial" w:cs="Arial"/>
                <w:b/>
                <w:bCs/>
                <w:color w:val="000000"/>
                <w:szCs w:val="20"/>
              </w:rPr>
              <w:t>Izkušnje in reference prijavitelja v preteklem obdobju</w:t>
            </w:r>
          </w:p>
        </w:tc>
        <w:tc>
          <w:tcPr>
            <w:tcW w:w="660" w:type="pct"/>
          </w:tcPr>
          <w:p w14:paraId="5BDCBF59" w14:textId="77777777" w:rsidR="00C467C0" w:rsidRPr="00501291" w:rsidRDefault="00C467C0" w:rsidP="00C467C0">
            <w:pPr>
              <w:spacing w:line="260" w:lineRule="exact"/>
              <w:rPr>
                <w:rFonts w:cs="Arial"/>
                <w:b/>
                <w:bCs/>
                <w:szCs w:val="20"/>
              </w:rPr>
            </w:pPr>
            <w:r w:rsidRPr="00501291">
              <w:rPr>
                <w:rFonts w:cs="Arial"/>
                <w:b/>
                <w:bCs/>
                <w:szCs w:val="20"/>
              </w:rPr>
              <w:t>Od 0 do 10 točk</w:t>
            </w:r>
          </w:p>
        </w:tc>
      </w:tr>
      <w:tr w:rsidR="00C467C0" w:rsidRPr="00501291" w14:paraId="670BBC6B" w14:textId="77777777" w:rsidTr="0092218A">
        <w:tc>
          <w:tcPr>
            <w:tcW w:w="4340" w:type="pct"/>
          </w:tcPr>
          <w:p w14:paraId="74A3A745" w14:textId="11C1BF7B" w:rsidR="00C467C0" w:rsidRPr="00501291" w:rsidRDefault="00C467C0" w:rsidP="00C467C0">
            <w:pPr>
              <w:spacing w:line="260" w:lineRule="exact"/>
              <w:rPr>
                <w:rFonts w:eastAsia="Arial" w:cs="Arial"/>
                <w:color w:val="000000"/>
                <w:szCs w:val="20"/>
              </w:rPr>
            </w:pPr>
            <w:r w:rsidRPr="00501291">
              <w:rPr>
                <w:rFonts w:eastAsia="Arial" w:cs="Arial"/>
                <w:color w:val="000000"/>
                <w:szCs w:val="20"/>
              </w:rPr>
              <w:t>Prijavitelj ima dolgoletne izkušnje z izvajanjem storitev iz predmetnega JR in je sodeloval v več kot 3 domačih ali mednarodnih projektih zagotavljanja storitev na področju zdravstva, socialnega varstva ali dolgotrajne oskrbe</w:t>
            </w:r>
            <w:r w:rsidR="00CC3F35">
              <w:rPr>
                <w:rFonts w:eastAsia="Arial" w:cs="Arial"/>
                <w:color w:val="000000"/>
                <w:szCs w:val="20"/>
              </w:rPr>
              <w:t>.</w:t>
            </w:r>
          </w:p>
        </w:tc>
        <w:tc>
          <w:tcPr>
            <w:tcW w:w="660" w:type="pct"/>
          </w:tcPr>
          <w:p w14:paraId="4554F36F" w14:textId="77777777" w:rsidR="00C467C0" w:rsidRPr="00501291" w:rsidRDefault="00C467C0" w:rsidP="00C467C0">
            <w:pPr>
              <w:spacing w:line="260" w:lineRule="exact"/>
              <w:rPr>
                <w:rFonts w:cs="Arial"/>
                <w:szCs w:val="20"/>
              </w:rPr>
            </w:pPr>
            <w:r w:rsidRPr="00501291">
              <w:rPr>
                <w:rFonts w:cs="Arial"/>
                <w:szCs w:val="20"/>
              </w:rPr>
              <w:t>10</w:t>
            </w:r>
          </w:p>
        </w:tc>
      </w:tr>
      <w:tr w:rsidR="00C467C0" w:rsidRPr="00501291" w14:paraId="34AAA92C" w14:textId="77777777" w:rsidTr="0092218A">
        <w:tc>
          <w:tcPr>
            <w:tcW w:w="4340" w:type="pct"/>
          </w:tcPr>
          <w:p w14:paraId="48483F92" w14:textId="697D496B" w:rsidR="00C467C0" w:rsidRPr="00501291" w:rsidRDefault="00C467C0" w:rsidP="00C467C0">
            <w:pPr>
              <w:spacing w:line="260" w:lineRule="exact"/>
              <w:rPr>
                <w:rFonts w:eastAsia="Arial" w:cs="Arial"/>
                <w:color w:val="000000"/>
                <w:szCs w:val="20"/>
              </w:rPr>
            </w:pPr>
            <w:r w:rsidRPr="00501291">
              <w:rPr>
                <w:rFonts w:eastAsia="Arial" w:cs="Arial"/>
                <w:color w:val="000000"/>
                <w:szCs w:val="20"/>
              </w:rPr>
              <w:t>Prijavitelj je že izvajal storitve iz predmetnega JR in je sodeloval v manj kot 3 domačih ali mednarodnih projektih zagotavljanja storitev na področju zdravstva, socialnega varstva ali dolgotrajne oskrbe</w:t>
            </w:r>
            <w:r w:rsidR="00CC3F35">
              <w:rPr>
                <w:rFonts w:eastAsia="Arial" w:cs="Arial"/>
                <w:color w:val="000000"/>
                <w:szCs w:val="20"/>
              </w:rPr>
              <w:t>.</w:t>
            </w:r>
          </w:p>
        </w:tc>
        <w:tc>
          <w:tcPr>
            <w:tcW w:w="660" w:type="pct"/>
          </w:tcPr>
          <w:p w14:paraId="16BB90B2" w14:textId="77777777" w:rsidR="00C467C0" w:rsidRPr="00501291" w:rsidRDefault="00C467C0" w:rsidP="00C467C0">
            <w:pPr>
              <w:spacing w:line="260" w:lineRule="exact"/>
              <w:rPr>
                <w:rFonts w:cs="Arial"/>
                <w:szCs w:val="20"/>
              </w:rPr>
            </w:pPr>
            <w:r w:rsidRPr="00501291">
              <w:rPr>
                <w:rFonts w:cs="Arial"/>
                <w:szCs w:val="20"/>
              </w:rPr>
              <w:t>5</w:t>
            </w:r>
          </w:p>
        </w:tc>
      </w:tr>
      <w:tr w:rsidR="00C467C0" w:rsidRPr="00501291" w14:paraId="6211A972" w14:textId="77777777" w:rsidTr="0092218A">
        <w:tc>
          <w:tcPr>
            <w:tcW w:w="4340" w:type="pct"/>
          </w:tcPr>
          <w:p w14:paraId="1228D2C8" w14:textId="003CB11E" w:rsidR="00C467C0" w:rsidRPr="00501291" w:rsidRDefault="00C467C0" w:rsidP="00C467C0">
            <w:pPr>
              <w:spacing w:line="260" w:lineRule="exact"/>
              <w:rPr>
                <w:rFonts w:eastAsia="Arial" w:cs="Arial"/>
                <w:color w:val="000000"/>
                <w:szCs w:val="20"/>
              </w:rPr>
            </w:pPr>
            <w:r w:rsidRPr="00501291">
              <w:rPr>
                <w:rFonts w:eastAsia="Arial" w:cs="Arial"/>
                <w:color w:val="000000"/>
                <w:szCs w:val="20"/>
              </w:rPr>
              <w:t>Prijavitelj nima izkušenj z izvajanjem storitev iz predmetnega JR in ni sodeloval v domačih ali mednarodnih projektih zagotavljanja storitev na področju zdravstva, socialnega varstva ali dolgotrajne oskrbe</w:t>
            </w:r>
            <w:r w:rsidR="00CC3F35">
              <w:rPr>
                <w:rFonts w:eastAsia="Arial" w:cs="Arial"/>
                <w:color w:val="000000"/>
                <w:szCs w:val="20"/>
              </w:rPr>
              <w:t>.</w:t>
            </w:r>
          </w:p>
        </w:tc>
        <w:tc>
          <w:tcPr>
            <w:tcW w:w="660" w:type="pct"/>
          </w:tcPr>
          <w:p w14:paraId="432AF54F" w14:textId="77777777" w:rsidR="00C467C0" w:rsidRPr="00501291" w:rsidRDefault="00C467C0" w:rsidP="00C467C0">
            <w:pPr>
              <w:spacing w:line="260" w:lineRule="exact"/>
              <w:rPr>
                <w:rFonts w:cs="Arial"/>
                <w:szCs w:val="20"/>
              </w:rPr>
            </w:pPr>
            <w:r w:rsidRPr="00501291">
              <w:rPr>
                <w:rFonts w:cs="Arial"/>
                <w:szCs w:val="20"/>
              </w:rPr>
              <w:t>0</w:t>
            </w:r>
          </w:p>
        </w:tc>
      </w:tr>
      <w:tr w:rsidR="00C467C0" w:rsidRPr="00501291" w14:paraId="50C66FF1" w14:textId="77777777" w:rsidTr="0092218A">
        <w:tc>
          <w:tcPr>
            <w:tcW w:w="4340" w:type="pct"/>
          </w:tcPr>
          <w:p w14:paraId="5A9E5AC5" w14:textId="77777777" w:rsidR="00C467C0" w:rsidRPr="00501291" w:rsidRDefault="00C467C0" w:rsidP="00C467C0">
            <w:pPr>
              <w:spacing w:line="260" w:lineRule="exact"/>
              <w:rPr>
                <w:rFonts w:eastAsia="Arial" w:cs="Arial"/>
                <w:b/>
                <w:bCs/>
                <w:color w:val="000000"/>
                <w:szCs w:val="20"/>
              </w:rPr>
            </w:pPr>
          </w:p>
          <w:p w14:paraId="080D280A" w14:textId="77777777" w:rsidR="00C467C0" w:rsidRPr="00501291" w:rsidRDefault="00C467C0" w:rsidP="00C467C0">
            <w:pPr>
              <w:spacing w:line="260" w:lineRule="exact"/>
              <w:rPr>
                <w:rFonts w:eastAsia="Arial" w:cs="Arial"/>
                <w:b/>
                <w:bCs/>
                <w:color w:val="000000"/>
                <w:szCs w:val="20"/>
              </w:rPr>
            </w:pPr>
            <w:r w:rsidRPr="00501291">
              <w:rPr>
                <w:rFonts w:eastAsia="Arial" w:cs="Arial"/>
                <w:b/>
                <w:bCs/>
                <w:color w:val="000000"/>
                <w:szCs w:val="20"/>
              </w:rPr>
              <w:t>SKUPNO ŠTEVILO TOČK</w:t>
            </w:r>
          </w:p>
        </w:tc>
        <w:tc>
          <w:tcPr>
            <w:tcW w:w="660" w:type="pct"/>
          </w:tcPr>
          <w:p w14:paraId="7BC5AD65" w14:textId="77777777" w:rsidR="00C467C0" w:rsidRPr="00501291" w:rsidRDefault="00C467C0" w:rsidP="00C467C0">
            <w:pPr>
              <w:spacing w:line="260" w:lineRule="exact"/>
              <w:rPr>
                <w:rFonts w:cs="Arial"/>
                <w:b/>
                <w:bCs/>
                <w:szCs w:val="20"/>
              </w:rPr>
            </w:pPr>
          </w:p>
          <w:p w14:paraId="6999EA82" w14:textId="77777777" w:rsidR="00C467C0" w:rsidRPr="00501291" w:rsidRDefault="00C467C0" w:rsidP="00C467C0">
            <w:pPr>
              <w:spacing w:line="260" w:lineRule="exact"/>
              <w:rPr>
                <w:rFonts w:cs="Arial"/>
                <w:b/>
                <w:bCs/>
                <w:szCs w:val="20"/>
              </w:rPr>
            </w:pPr>
            <w:r w:rsidRPr="00501291">
              <w:rPr>
                <w:rFonts w:cs="Arial"/>
                <w:b/>
                <w:bCs/>
                <w:szCs w:val="20"/>
              </w:rPr>
              <w:t>70</w:t>
            </w:r>
          </w:p>
        </w:tc>
      </w:tr>
    </w:tbl>
    <w:p w14:paraId="67C14DE9" w14:textId="329DDB56" w:rsidR="00C467C0" w:rsidRPr="00501291" w:rsidRDefault="00C467C0" w:rsidP="00C467C0">
      <w:pPr>
        <w:shd w:val="clear" w:color="auto" w:fill="FFFFFF"/>
        <w:spacing w:line="260" w:lineRule="exact"/>
        <w:rPr>
          <w:rFonts w:cs="Arial"/>
          <w:szCs w:val="20"/>
        </w:rPr>
      </w:pPr>
      <w:r w:rsidRPr="00501291">
        <w:rPr>
          <w:rFonts w:cs="Arial"/>
          <w:szCs w:val="20"/>
        </w:rPr>
        <w:t xml:space="preserve">* Kot polni paket se upošteva, če prijavitelj uporabniku e-oskrbe zagotovi paket v skladu </w:t>
      </w:r>
      <w:r w:rsidR="00B63CDA">
        <w:rPr>
          <w:rFonts w:cs="Arial"/>
          <w:szCs w:val="20"/>
        </w:rPr>
        <w:t xml:space="preserve">s tretjim </w:t>
      </w:r>
      <w:r w:rsidRPr="00501291">
        <w:rPr>
          <w:rFonts w:cs="Arial"/>
          <w:szCs w:val="20"/>
        </w:rPr>
        <w:t>odstavkom točke 6.</w:t>
      </w:r>
      <w:r w:rsidR="00A172FC">
        <w:rPr>
          <w:rFonts w:cs="Arial"/>
          <w:szCs w:val="20"/>
        </w:rPr>
        <w:t>2</w:t>
      </w:r>
      <w:r w:rsidRPr="00501291">
        <w:rPr>
          <w:rFonts w:cs="Arial"/>
          <w:szCs w:val="20"/>
        </w:rPr>
        <w:t>.</w:t>
      </w:r>
    </w:p>
    <w:p w14:paraId="7DD6C9EB" w14:textId="77777777" w:rsidR="00C467C0" w:rsidRPr="00501291" w:rsidRDefault="00C467C0" w:rsidP="00C467C0">
      <w:pPr>
        <w:shd w:val="clear" w:color="auto" w:fill="FFFFFF"/>
        <w:spacing w:line="260" w:lineRule="exact"/>
        <w:rPr>
          <w:rFonts w:cs="Arial"/>
          <w:szCs w:val="20"/>
        </w:rPr>
      </w:pPr>
    </w:p>
    <w:p w14:paraId="340D3A40" w14:textId="751BC3B9"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 xml:space="preserve">Vsota točk po vseh merilih iz zgornje </w:t>
      </w:r>
      <w:r w:rsidR="00C40921">
        <w:rPr>
          <w:rFonts w:eastAsia="Arial" w:cs="Arial"/>
          <w:szCs w:val="20"/>
          <w:highlight w:val="white"/>
        </w:rPr>
        <w:t>tabele</w:t>
      </w:r>
      <w:r w:rsidRPr="00501291">
        <w:rPr>
          <w:rFonts w:eastAsia="Arial" w:cs="Arial"/>
          <w:szCs w:val="20"/>
          <w:highlight w:val="white"/>
        </w:rPr>
        <w:t xml:space="preserve"> pomeni skupno število točk posamezne prijave. Najvišje možno skupno število točk </w:t>
      </w:r>
      <w:r w:rsidRPr="00501291">
        <w:rPr>
          <w:rFonts w:eastAsia="Arial" w:cs="Arial"/>
          <w:szCs w:val="20"/>
        </w:rPr>
        <w:t>je 70.</w:t>
      </w:r>
    </w:p>
    <w:p w14:paraId="7A808914" w14:textId="77777777" w:rsidR="00C467C0" w:rsidRPr="00501291" w:rsidRDefault="00C467C0" w:rsidP="00C467C0">
      <w:pPr>
        <w:spacing w:line="260" w:lineRule="exact"/>
        <w:rPr>
          <w:rFonts w:eastAsia="Arial" w:cs="Arial"/>
          <w:szCs w:val="20"/>
          <w:highlight w:val="white"/>
        </w:rPr>
      </w:pPr>
    </w:p>
    <w:p w14:paraId="3017D0AF" w14:textId="77777777" w:rsidR="00C467C0" w:rsidRPr="00501291" w:rsidRDefault="00C467C0" w:rsidP="00C467C0">
      <w:pPr>
        <w:spacing w:line="260" w:lineRule="exact"/>
        <w:rPr>
          <w:rFonts w:eastAsia="Arial" w:cs="Arial"/>
          <w:szCs w:val="20"/>
          <w:highlight w:val="white"/>
        </w:rPr>
      </w:pPr>
      <w:r w:rsidRPr="00501291">
        <w:rPr>
          <w:rFonts w:eastAsia="Arial" w:cs="Arial"/>
          <w:szCs w:val="20"/>
          <w:highlight w:val="white"/>
        </w:rPr>
        <w:t xml:space="preserve">Sredstva se bodo prijavitelju dodelila do porabe sredstev, ki so predmet tega JR, in sicer največ do </w:t>
      </w:r>
      <w:r w:rsidRPr="00501291">
        <w:rPr>
          <w:rFonts w:cs="Arial"/>
          <w:szCs w:val="20"/>
          <w:highlight w:val="white"/>
        </w:rPr>
        <w:t>4</w:t>
      </w:r>
      <w:r w:rsidRPr="00501291">
        <w:rPr>
          <w:rFonts w:eastAsia="Arial" w:cs="Arial"/>
          <w:szCs w:val="20"/>
          <w:highlight w:val="white"/>
        </w:rPr>
        <w:t>.000.000,00 EUR.</w:t>
      </w:r>
    </w:p>
    <w:p w14:paraId="1CAD8C56" w14:textId="77777777" w:rsidR="00C467C0" w:rsidRPr="00501291" w:rsidRDefault="00C467C0" w:rsidP="00C467C0">
      <w:pPr>
        <w:spacing w:line="260" w:lineRule="exact"/>
        <w:rPr>
          <w:rFonts w:cs="Arial"/>
          <w:szCs w:val="20"/>
        </w:rPr>
      </w:pPr>
    </w:p>
    <w:p w14:paraId="48ED9303" w14:textId="7F14A5C0" w:rsidR="00C467C0" w:rsidRPr="00501291" w:rsidRDefault="00C467C0" w:rsidP="00C467C0">
      <w:pPr>
        <w:spacing w:line="260" w:lineRule="exact"/>
        <w:rPr>
          <w:rFonts w:cs="Arial"/>
          <w:szCs w:val="20"/>
        </w:rPr>
      </w:pPr>
      <w:r w:rsidRPr="00501291">
        <w:rPr>
          <w:rFonts w:cs="Arial"/>
          <w:szCs w:val="20"/>
        </w:rPr>
        <w:lastRenderedPageBreak/>
        <w:t xml:space="preserve">Če bo število točk pri posameznih prijaviteljih po izvedbi </w:t>
      </w:r>
      <w:r w:rsidR="00CC3F35">
        <w:rPr>
          <w:rFonts w:cs="Arial"/>
          <w:szCs w:val="20"/>
        </w:rPr>
        <w:t>navedenih</w:t>
      </w:r>
      <w:r w:rsidR="00CC3F35" w:rsidRPr="00501291">
        <w:rPr>
          <w:rFonts w:cs="Arial"/>
          <w:szCs w:val="20"/>
        </w:rPr>
        <w:t xml:space="preserve"> </w:t>
      </w:r>
      <w:r w:rsidRPr="00501291">
        <w:rPr>
          <w:rFonts w:cs="Arial"/>
          <w:szCs w:val="20"/>
        </w:rPr>
        <w:t>ocenjevalnih postopkih enako, bo uporabljeno dodatno merilo, in sicer čas oddaje vloge na pošto</w:t>
      </w:r>
      <w:r w:rsidR="00C40921">
        <w:rPr>
          <w:rFonts w:cs="Arial"/>
          <w:szCs w:val="20"/>
        </w:rPr>
        <w:t>, pri čemer sredstva prejel prijavitelj, ki je prej oddal vlogo</w:t>
      </w:r>
      <w:r w:rsidRPr="00501291">
        <w:rPr>
          <w:rFonts w:cs="Arial"/>
          <w:szCs w:val="20"/>
        </w:rPr>
        <w:t>. Če bo tudi čas oddaje enak, bo prijavitelja določil javni žreb. Prijavitelje, ki bodo sodelovali v javnem žrebu, se pred njegovo izvedbo seznani s pravili in protokolom izvedbe žreba.</w:t>
      </w:r>
    </w:p>
    <w:p w14:paraId="5D2DB6C6" w14:textId="77777777" w:rsidR="00C467C0" w:rsidRPr="00501291" w:rsidRDefault="00C467C0" w:rsidP="00C467C0">
      <w:pPr>
        <w:spacing w:line="260" w:lineRule="exact"/>
        <w:rPr>
          <w:rFonts w:cs="Arial"/>
          <w:szCs w:val="20"/>
        </w:rPr>
      </w:pPr>
    </w:p>
    <w:p w14:paraId="3DC9BE38" w14:textId="77777777" w:rsidR="00C467C0" w:rsidRPr="00501291" w:rsidRDefault="00C467C0" w:rsidP="00DE6DC6">
      <w:pPr>
        <w:pStyle w:val="Naslov1"/>
      </w:pPr>
      <w:bookmarkStart w:id="13" w:name="_heading=h.2s8eyo1" w:colFirst="0" w:colLast="0"/>
      <w:bookmarkEnd w:id="13"/>
      <w:r w:rsidRPr="00501291">
        <w:t>Obdobje upravičenosti stroškov</w:t>
      </w:r>
    </w:p>
    <w:p w14:paraId="7F934095"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highlight w:val="white"/>
        </w:rPr>
      </w:pPr>
    </w:p>
    <w:p w14:paraId="4F2196F4" w14:textId="6355BF8C"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highlight w:val="white"/>
        </w:rPr>
        <w:t xml:space="preserve">Ministrstvo bo sofinanciralo le upravičene stroške (datum opravljene storitve oziroma dobavljenega blaga), nastale od pravnomočnega sklepa o izboru, </w:t>
      </w:r>
      <w:r w:rsidRPr="00E43B65">
        <w:rPr>
          <w:rFonts w:eastAsia="Arial" w:cs="Arial"/>
          <w:color w:val="000000"/>
          <w:szCs w:val="20"/>
        </w:rPr>
        <w:t>do 30. 6. 2025. Zadnji račun mora biti oddan najkasneje</w:t>
      </w:r>
      <w:r w:rsidR="00E43B65" w:rsidRPr="00E43B65">
        <w:rPr>
          <w:rFonts w:eastAsia="Arial" w:cs="Arial"/>
          <w:color w:val="000000"/>
          <w:szCs w:val="20"/>
        </w:rPr>
        <w:t xml:space="preserve"> do 3</w:t>
      </w:r>
      <w:r w:rsidR="003C6061">
        <w:rPr>
          <w:rFonts w:eastAsia="Arial" w:cs="Arial"/>
          <w:color w:val="000000"/>
          <w:szCs w:val="20"/>
        </w:rPr>
        <w:t>1</w:t>
      </w:r>
      <w:r w:rsidR="00E43B65" w:rsidRPr="00E43B65">
        <w:rPr>
          <w:rFonts w:eastAsia="Arial" w:cs="Arial"/>
          <w:color w:val="000000"/>
          <w:szCs w:val="20"/>
        </w:rPr>
        <w:t xml:space="preserve">. </w:t>
      </w:r>
      <w:r w:rsidR="003C6061">
        <w:rPr>
          <w:rFonts w:eastAsia="Arial" w:cs="Arial"/>
          <w:color w:val="000000"/>
          <w:szCs w:val="20"/>
        </w:rPr>
        <w:t>8</w:t>
      </w:r>
      <w:r w:rsidR="00E43B65" w:rsidRPr="00E43B65">
        <w:rPr>
          <w:rFonts w:eastAsia="Arial" w:cs="Arial"/>
          <w:color w:val="000000"/>
          <w:szCs w:val="20"/>
        </w:rPr>
        <w:t>. 2025</w:t>
      </w:r>
      <w:r w:rsidRPr="00E43B65">
        <w:rPr>
          <w:rFonts w:eastAsia="Arial" w:cs="Arial"/>
          <w:color w:val="000000"/>
          <w:szCs w:val="20"/>
        </w:rPr>
        <w:t xml:space="preserve">. </w:t>
      </w:r>
    </w:p>
    <w:p w14:paraId="56A8EE2C" w14:textId="77777777" w:rsidR="00C467C0" w:rsidRPr="00501291" w:rsidRDefault="00C467C0" w:rsidP="00C467C0">
      <w:pPr>
        <w:spacing w:line="260" w:lineRule="exact"/>
        <w:rPr>
          <w:rFonts w:cs="Arial"/>
          <w:bCs/>
          <w:szCs w:val="20"/>
        </w:rPr>
      </w:pPr>
      <w:bookmarkStart w:id="14" w:name="_heading=h.17dp8vu" w:colFirst="0" w:colLast="0"/>
      <w:bookmarkEnd w:id="14"/>
    </w:p>
    <w:p w14:paraId="29C5FE87" w14:textId="77777777" w:rsidR="00C467C0" w:rsidRPr="00501291" w:rsidRDefault="00C467C0" w:rsidP="00DE6DC6">
      <w:pPr>
        <w:pStyle w:val="Naslov1"/>
      </w:pPr>
      <w:r w:rsidRPr="00501291">
        <w:t>Financiranje</w:t>
      </w:r>
    </w:p>
    <w:p w14:paraId="2BC25424" w14:textId="77777777" w:rsidR="00C467C0" w:rsidRPr="00501291" w:rsidRDefault="00C467C0" w:rsidP="00C467C0">
      <w:pPr>
        <w:spacing w:line="260" w:lineRule="exact"/>
        <w:rPr>
          <w:rFonts w:eastAsia="Arial" w:cs="Arial"/>
          <w:szCs w:val="20"/>
          <w:highlight w:val="white"/>
        </w:rPr>
      </w:pPr>
    </w:p>
    <w:p w14:paraId="5922AD69" w14:textId="77777777" w:rsidR="00C467C0" w:rsidRDefault="00C467C0" w:rsidP="00C467C0">
      <w:pPr>
        <w:spacing w:line="260" w:lineRule="exact"/>
        <w:rPr>
          <w:rFonts w:cs="Arial"/>
          <w:szCs w:val="20"/>
        </w:rPr>
      </w:pPr>
      <w:r w:rsidRPr="00501291">
        <w:rPr>
          <w:rFonts w:cs="Arial"/>
          <w:szCs w:val="20"/>
        </w:rPr>
        <w:t>JR se v celoti financira iz proračuna Republike Slovenije.</w:t>
      </w:r>
    </w:p>
    <w:p w14:paraId="22638829" w14:textId="77777777" w:rsidR="00C467C0" w:rsidRPr="00501291" w:rsidRDefault="00C467C0" w:rsidP="00C467C0">
      <w:pPr>
        <w:spacing w:line="260" w:lineRule="exact"/>
        <w:rPr>
          <w:rFonts w:cs="Arial"/>
          <w:szCs w:val="20"/>
        </w:rPr>
      </w:pPr>
    </w:p>
    <w:p w14:paraId="5F6B5FC3"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 xml:space="preserve"> Skupna razpoložljiva višina sredstev</w:t>
      </w:r>
    </w:p>
    <w:p w14:paraId="3545B7FF" w14:textId="77777777" w:rsidR="00C467C0" w:rsidRPr="00501291" w:rsidRDefault="00C467C0" w:rsidP="00C467C0">
      <w:pPr>
        <w:spacing w:line="260" w:lineRule="exact"/>
        <w:rPr>
          <w:rFonts w:cs="Arial"/>
          <w:szCs w:val="20"/>
        </w:rPr>
      </w:pPr>
    </w:p>
    <w:p w14:paraId="4EB08AA7" w14:textId="77777777" w:rsidR="00C467C0" w:rsidRPr="00501291" w:rsidRDefault="00C467C0" w:rsidP="00C467C0">
      <w:pPr>
        <w:spacing w:line="260" w:lineRule="exact"/>
        <w:rPr>
          <w:rFonts w:cs="Arial"/>
          <w:szCs w:val="20"/>
        </w:rPr>
      </w:pPr>
      <w:r w:rsidRPr="00501291">
        <w:rPr>
          <w:rFonts w:cs="Arial"/>
          <w:szCs w:val="20"/>
        </w:rPr>
        <w:t>Skupna vrednost razpoložljivih nepovratnih sredstev za JR znaša največ 4.000.000,00</w:t>
      </w:r>
      <w:r w:rsidRPr="00501291">
        <w:rPr>
          <w:rFonts w:eastAsia="Arial" w:cs="Arial"/>
          <w:szCs w:val="20"/>
        </w:rPr>
        <w:t xml:space="preserve"> </w:t>
      </w:r>
      <w:r w:rsidRPr="00501291">
        <w:rPr>
          <w:rFonts w:eastAsia="Arial" w:cs="Arial"/>
          <w:szCs w:val="20"/>
          <w:highlight w:val="white"/>
        </w:rPr>
        <w:t>EUR</w:t>
      </w:r>
      <w:r w:rsidRPr="00501291">
        <w:rPr>
          <w:rFonts w:cs="Arial"/>
          <w:szCs w:val="20"/>
        </w:rPr>
        <w:t>.</w:t>
      </w:r>
    </w:p>
    <w:p w14:paraId="65C3FA6A" w14:textId="77777777" w:rsidR="00C467C0" w:rsidRPr="00501291" w:rsidRDefault="00C467C0" w:rsidP="00C467C0">
      <w:pPr>
        <w:spacing w:line="260" w:lineRule="exact"/>
        <w:rPr>
          <w:rFonts w:cs="Arial"/>
          <w:szCs w:val="20"/>
          <w:highlight w:val="white"/>
        </w:rPr>
      </w:pPr>
    </w:p>
    <w:p w14:paraId="2A6A94DE" w14:textId="0AEBD147" w:rsidR="00C467C0" w:rsidRPr="00501291" w:rsidRDefault="00C467C0" w:rsidP="00C467C0">
      <w:pPr>
        <w:pBdr>
          <w:top w:val="nil"/>
          <w:left w:val="nil"/>
          <w:bottom w:val="nil"/>
          <w:right w:val="nil"/>
          <w:between w:val="nil"/>
        </w:pBdr>
        <w:spacing w:line="260" w:lineRule="exact"/>
        <w:rPr>
          <w:rFonts w:eastAsia="Arial" w:cs="Arial"/>
          <w:i/>
          <w:color w:val="000000"/>
          <w:szCs w:val="20"/>
        </w:rPr>
      </w:pPr>
      <w:r w:rsidRPr="00501291">
        <w:rPr>
          <w:rFonts w:eastAsia="Arial" w:cs="Arial"/>
          <w:i/>
          <w:color w:val="000000"/>
          <w:szCs w:val="20"/>
        </w:rPr>
        <w:t xml:space="preserve">Tabela </w:t>
      </w:r>
      <w:r w:rsidR="007C279C">
        <w:rPr>
          <w:rFonts w:eastAsia="Arial" w:cs="Arial"/>
          <w:i/>
          <w:color w:val="000000"/>
          <w:szCs w:val="20"/>
        </w:rPr>
        <w:t>6</w:t>
      </w:r>
      <w:r w:rsidRPr="00501291">
        <w:rPr>
          <w:rFonts w:eastAsia="Arial" w:cs="Arial"/>
          <w:i/>
          <w:color w:val="000000"/>
          <w:szCs w:val="20"/>
        </w:rPr>
        <w:t>: Skupna vrednost razpoložljivih nepovratnih sredstev (v EUR)</w:t>
      </w:r>
    </w:p>
    <w:tbl>
      <w:tblPr>
        <w:tblW w:w="8926" w:type="dxa"/>
        <w:tblLook w:val="0400" w:firstRow="0" w:lastRow="0" w:firstColumn="0" w:lastColumn="0" w:noHBand="0" w:noVBand="1"/>
      </w:tblPr>
      <w:tblGrid>
        <w:gridCol w:w="1455"/>
        <w:gridCol w:w="1601"/>
        <w:gridCol w:w="1797"/>
        <w:gridCol w:w="1384"/>
        <w:gridCol w:w="2689"/>
      </w:tblGrid>
      <w:tr w:rsidR="00C467C0" w:rsidRPr="00501291" w14:paraId="182D8C61" w14:textId="77777777" w:rsidTr="0092218A">
        <w:trPr>
          <w:trHeight w:val="255"/>
        </w:trPr>
        <w:tc>
          <w:tcPr>
            <w:tcW w:w="1491" w:type="dxa"/>
            <w:tcBorders>
              <w:top w:val="single" w:sz="4" w:space="0" w:color="000000"/>
              <w:left w:val="single" w:sz="4" w:space="0" w:color="000000"/>
              <w:bottom w:val="single" w:sz="4" w:space="0" w:color="000000"/>
              <w:right w:val="single" w:sz="4" w:space="0" w:color="000000"/>
            </w:tcBorders>
            <w:shd w:val="clear" w:color="auto" w:fill="D0CECE"/>
            <w:vAlign w:val="bottom"/>
          </w:tcPr>
          <w:p w14:paraId="55DDD2C0" w14:textId="77777777" w:rsidR="00C467C0" w:rsidRPr="00501291" w:rsidRDefault="00C467C0" w:rsidP="00C467C0">
            <w:pPr>
              <w:spacing w:line="260" w:lineRule="exact"/>
              <w:rPr>
                <w:rFonts w:cs="Arial"/>
                <w:szCs w:val="20"/>
              </w:rPr>
            </w:pPr>
            <w:bookmarkStart w:id="15" w:name="_heading=h.26in1rg" w:colFirst="0" w:colLast="0"/>
            <w:bookmarkEnd w:id="15"/>
            <w:r w:rsidRPr="00501291">
              <w:rPr>
                <w:rFonts w:cs="Arial"/>
                <w:szCs w:val="20"/>
              </w:rPr>
              <w:t>LETO</w:t>
            </w:r>
          </w:p>
        </w:tc>
        <w:tc>
          <w:tcPr>
            <w:tcW w:w="1634" w:type="dxa"/>
            <w:tcBorders>
              <w:top w:val="single" w:sz="4" w:space="0" w:color="000000"/>
              <w:left w:val="nil"/>
              <w:bottom w:val="single" w:sz="4" w:space="0" w:color="000000"/>
              <w:right w:val="single" w:sz="4" w:space="0" w:color="000000"/>
            </w:tcBorders>
            <w:shd w:val="clear" w:color="auto" w:fill="D0CECE"/>
            <w:vAlign w:val="bottom"/>
          </w:tcPr>
          <w:p w14:paraId="39EB023E" w14:textId="77777777" w:rsidR="00C467C0" w:rsidRPr="00501291" w:rsidRDefault="00C467C0" w:rsidP="00C467C0">
            <w:pPr>
              <w:spacing w:line="260" w:lineRule="exact"/>
              <w:rPr>
                <w:rFonts w:cs="Arial"/>
                <w:szCs w:val="20"/>
              </w:rPr>
            </w:pPr>
            <w:r w:rsidRPr="00501291">
              <w:rPr>
                <w:rFonts w:cs="Arial"/>
                <w:szCs w:val="20"/>
              </w:rPr>
              <w:t>2023</w:t>
            </w:r>
          </w:p>
        </w:tc>
        <w:tc>
          <w:tcPr>
            <w:tcW w:w="1832" w:type="dxa"/>
            <w:tcBorders>
              <w:top w:val="single" w:sz="4" w:space="0" w:color="000000"/>
              <w:left w:val="nil"/>
              <w:bottom w:val="single" w:sz="4" w:space="0" w:color="000000"/>
              <w:right w:val="single" w:sz="4" w:space="0" w:color="000000"/>
            </w:tcBorders>
            <w:shd w:val="clear" w:color="auto" w:fill="D0CECE"/>
            <w:vAlign w:val="bottom"/>
          </w:tcPr>
          <w:p w14:paraId="07C1CCFC" w14:textId="77777777" w:rsidR="00C467C0" w:rsidRPr="00501291" w:rsidRDefault="00C467C0" w:rsidP="00C467C0">
            <w:pPr>
              <w:spacing w:line="260" w:lineRule="exact"/>
              <w:rPr>
                <w:rFonts w:cs="Arial"/>
                <w:szCs w:val="20"/>
              </w:rPr>
            </w:pPr>
            <w:r w:rsidRPr="00501291">
              <w:rPr>
                <w:rFonts w:cs="Arial"/>
                <w:szCs w:val="20"/>
              </w:rPr>
              <w:t>2024</w:t>
            </w:r>
          </w:p>
        </w:tc>
        <w:tc>
          <w:tcPr>
            <w:tcW w:w="1170" w:type="dxa"/>
            <w:tcBorders>
              <w:top w:val="single" w:sz="4" w:space="0" w:color="000000"/>
              <w:left w:val="nil"/>
              <w:bottom w:val="single" w:sz="4" w:space="0" w:color="000000"/>
              <w:right w:val="single" w:sz="4" w:space="0" w:color="000000"/>
            </w:tcBorders>
            <w:shd w:val="clear" w:color="auto" w:fill="D0CECE"/>
            <w:vAlign w:val="bottom"/>
          </w:tcPr>
          <w:p w14:paraId="30E18576" w14:textId="77777777" w:rsidR="00C467C0" w:rsidRPr="00501291" w:rsidRDefault="00C467C0" w:rsidP="00C467C0">
            <w:pPr>
              <w:spacing w:line="260" w:lineRule="exact"/>
              <w:rPr>
                <w:rFonts w:cs="Arial"/>
                <w:szCs w:val="20"/>
              </w:rPr>
            </w:pPr>
            <w:r w:rsidRPr="00501291">
              <w:rPr>
                <w:rFonts w:cs="Arial"/>
                <w:szCs w:val="20"/>
              </w:rPr>
              <w:t>2025</w:t>
            </w:r>
          </w:p>
        </w:tc>
        <w:tc>
          <w:tcPr>
            <w:tcW w:w="2799" w:type="dxa"/>
            <w:tcBorders>
              <w:top w:val="single" w:sz="4" w:space="0" w:color="000000"/>
              <w:left w:val="nil"/>
              <w:bottom w:val="single" w:sz="4" w:space="0" w:color="000000"/>
              <w:right w:val="single" w:sz="4" w:space="0" w:color="000000"/>
            </w:tcBorders>
            <w:shd w:val="clear" w:color="auto" w:fill="D0CECE"/>
          </w:tcPr>
          <w:p w14:paraId="56C9D642" w14:textId="77777777" w:rsidR="00C467C0" w:rsidRPr="00501291" w:rsidRDefault="00C467C0" w:rsidP="00C467C0">
            <w:pPr>
              <w:spacing w:line="260" w:lineRule="exact"/>
              <w:rPr>
                <w:rFonts w:cs="Arial"/>
                <w:szCs w:val="20"/>
              </w:rPr>
            </w:pPr>
            <w:r w:rsidRPr="00501291">
              <w:rPr>
                <w:rFonts w:cs="Arial"/>
                <w:szCs w:val="20"/>
              </w:rPr>
              <w:t>SKUPAJ</w:t>
            </w:r>
          </w:p>
        </w:tc>
      </w:tr>
      <w:tr w:rsidR="00C467C0" w:rsidRPr="00501291" w14:paraId="0CE91C8F" w14:textId="77777777" w:rsidTr="0092218A">
        <w:trPr>
          <w:trHeight w:val="490"/>
        </w:trPr>
        <w:tc>
          <w:tcPr>
            <w:tcW w:w="1491" w:type="dxa"/>
            <w:tcBorders>
              <w:top w:val="nil"/>
              <w:left w:val="single" w:sz="4" w:space="0" w:color="000000"/>
              <w:bottom w:val="single" w:sz="4" w:space="0" w:color="000000"/>
              <w:right w:val="single" w:sz="4" w:space="0" w:color="000000"/>
            </w:tcBorders>
            <w:shd w:val="clear" w:color="auto" w:fill="auto"/>
            <w:vAlign w:val="bottom"/>
          </w:tcPr>
          <w:p w14:paraId="266F1605" w14:textId="77777777" w:rsidR="00C467C0" w:rsidRPr="00501291" w:rsidRDefault="00C467C0" w:rsidP="00C467C0">
            <w:pPr>
              <w:spacing w:line="260" w:lineRule="exact"/>
              <w:rPr>
                <w:rFonts w:cs="Arial"/>
                <w:szCs w:val="20"/>
              </w:rPr>
            </w:pPr>
            <w:r w:rsidRPr="00501291">
              <w:rPr>
                <w:rFonts w:cs="Arial"/>
                <w:b/>
                <w:szCs w:val="20"/>
              </w:rPr>
              <w:br/>
              <w:t>SKUPAJ</w:t>
            </w:r>
            <w:r w:rsidRPr="00501291">
              <w:rPr>
                <w:rFonts w:cs="Arial"/>
                <w:szCs w:val="20"/>
              </w:rPr>
              <w:t xml:space="preserve"> </w:t>
            </w:r>
          </w:p>
          <w:p w14:paraId="0EAC7AD0" w14:textId="77777777" w:rsidR="00C467C0" w:rsidRPr="00501291" w:rsidRDefault="00C467C0" w:rsidP="00C467C0">
            <w:pPr>
              <w:spacing w:line="260" w:lineRule="exact"/>
              <w:rPr>
                <w:rFonts w:cs="Arial"/>
                <w:szCs w:val="20"/>
              </w:rPr>
            </w:pPr>
          </w:p>
        </w:tc>
        <w:tc>
          <w:tcPr>
            <w:tcW w:w="1634" w:type="dxa"/>
            <w:tcBorders>
              <w:top w:val="nil"/>
              <w:left w:val="nil"/>
              <w:bottom w:val="single" w:sz="4" w:space="0" w:color="000000"/>
              <w:right w:val="single" w:sz="4" w:space="0" w:color="000000"/>
            </w:tcBorders>
            <w:shd w:val="clear" w:color="auto" w:fill="auto"/>
            <w:vAlign w:val="center"/>
          </w:tcPr>
          <w:p w14:paraId="09F02B7F" w14:textId="77777777" w:rsidR="00C467C0" w:rsidRPr="00501291" w:rsidRDefault="00C467C0" w:rsidP="00C467C0">
            <w:pPr>
              <w:spacing w:line="260" w:lineRule="exact"/>
              <w:rPr>
                <w:rFonts w:cs="Arial"/>
                <w:szCs w:val="20"/>
              </w:rPr>
            </w:pPr>
            <w:r w:rsidRPr="00501291">
              <w:rPr>
                <w:rFonts w:cs="Arial"/>
                <w:szCs w:val="20"/>
              </w:rPr>
              <w:t>570.000,00</w:t>
            </w:r>
          </w:p>
        </w:tc>
        <w:tc>
          <w:tcPr>
            <w:tcW w:w="1832" w:type="dxa"/>
            <w:tcBorders>
              <w:top w:val="nil"/>
              <w:left w:val="nil"/>
              <w:bottom w:val="single" w:sz="4" w:space="0" w:color="000000"/>
              <w:right w:val="single" w:sz="4" w:space="0" w:color="000000"/>
            </w:tcBorders>
            <w:shd w:val="clear" w:color="auto" w:fill="auto"/>
            <w:vAlign w:val="center"/>
          </w:tcPr>
          <w:p w14:paraId="5DC167E0" w14:textId="77777777" w:rsidR="00C467C0" w:rsidRPr="00501291" w:rsidRDefault="00333743" w:rsidP="00C467C0">
            <w:pPr>
              <w:spacing w:line="260" w:lineRule="exact"/>
              <w:rPr>
                <w:rFonts w:cs="Arial"/>
                <w:szCs w:val="20"/>
              </w:rPr>
            </w:pPr>
            <w:sdt>
              <w:sdtPr>
                <w:rPr>
                  <w:rFonts w:cs="Arial"/>
                  <w:szCs w:val="20"/>
                </w:rPr>
                <w:tag w:val="goog_rdk_153"/>
                <w:id w:val="921215183"/>
              </w:sdtPr>
              <w:sdtEndPr/>
              <w:sdtContent>
                <w:r w:rsidR="00C467C0" w:rsidRPr="00501291">
                  <w:rPr>
                    <w:rFonts w:cs="Arial"/>
                    <w:szCs w:val="20"/>
                  </w:rPr>
                  <w:t>1.715.000,00</w:t>
                </w:r>
              </w:sdtContent>
            </w:sdt>
          </w:p>
        </w:tc>
        <w:tc>
          <w:tcPr>
            <w:tcW w:w="1170" w:type="dxa"/>
            <w:tcBorders>
              <w:top w:val="nil"/>
              <w:left w:val="nil"/>
              <w:bottom w:val="single" w:sz="4" w:space="0" w:color="000000"/>
              <w:right w:val="single" w:sz="4" w:space="0" w:color="000000"/>
            </w:tcBorders>
            <w:vAlign w:val="center"/>
          </w:tcPr>
          <w:p w14:paraId="5FBAD3D1" w14:textId="77777777" w:rsidR="00C467C0" w:rsidRPr="00501291" w:rsidRDefault="00333743" w:rsidP="00C467C0">
            <w:pPr>
              <w:spacing w:line="260" w:lineRule="exact"/>
              <w:rPr>
                <w:rFonts w:cs="Arial"/>
                <w:szCs w:val="20"/>
              </w:rPr>
            </w:pPr>
            <w:sdt>
              <w:sdtPr>
                <w:rPr>
                  <w:rFonts w:cs="Arial"/>
                  <w:szCs w:val="20"/>
                </w:rPr>
                <w:tag w:val="goog_rdk_155"/>
                <w:id w:val="1949974578"/>
              </w:sdtPr>
              <w:sdtEndPr/>
              <w:sdtContent>
                <w:r w:rsidR="00C467C0" w:rsidRPr="00501291">
                  <w:rPr>
                    <w:rFonts w:cs="Arial"/>
                    <w:szCs w:val="20"/>
                  </w:rPr>
                  <w:t>1.715.000,00</w:t>
                </w:r>
              </w:sdtContent>
            </w:sdt>
          </w:p>
        </w:tc>
        <w:tc>
          <w:tcPr>
            <w:tcW w:w="2799" w:type="dxa"/>
            <w:tcBorders>
              <w:top w:val="nil"/>
              <w:left w:val="nil"/>
              <w:bottom w:val="single" w:sz="4" w:space="0" w:color="000000"/>
              <w:right w:val="single" w:sz="4" w:space="0" w:color="000000"/>
            </w:tcBorders>
          </w:tcPr>
          <w:p w14:paraId="1D5CD1CB" w14:textId="77777777" w:rsidR="00C467C0" w:rsidRPr="00501291" w:rsidRDefault="00C467C0" w:rsidP="00C467C0">
            <w:pPr>
              <w:spacing w:line="260" w:lineRule="exact"/>
              <w:rPr>
                <w:rFonts w:cs="Arial"/>
                <w:szCs w:val="20"/>
              </w:rPr>
            </w:pPr>
            <w:r w:rsidRPr="00501291">
              <w:rPr>
                <w:rFonts w:cs="Arial"/>
                <w:szCs w:val="20"/>
              </w:rPr>
              <w:br/>
              <w:t>4.000.000,00</w:t>
            </w:r>
          </w:p>
        </w:tc>
      </w:tr>
    </w:tbl>
    <w:p w14:paraId="65F95C2F" w14:textId="77777777" w:rsidR="00C467C0" w:rsidRPr="00501291" w:rsidRDefault="00C467C0" w:rsidP="00C467C0">
      <w:pPr>
        <w:spacing w:line="260" w:lineRule="exact"/>
        <w:rPr>
          <w:rFonts w:cs="Arial"/>
          <w:szCs w:val="20"/>
        </w:rPr>
      </w:pPr>
      <w:bookmarkStart w:id="16" w:name="_heading=h.lnxbz9" w:colFirst="0" w:colLast="0"/>
      <w:bookmarkStart w:id="17" w:name="_heading=h.35nkun2" w:colFirst="0" w:colLast="0"/>
      <w:bookmarkEnd w:id="16"/>
      <w:bookmarkEnd w:id="17"/>
    </w:p>
    <w:p w14:paraId="2A5266CB" w14:textId="77777777" w:rsidR="00C467C0" w:rsidRPr="00501291" w:rsidRDefault="00C467C0" w:rsidP="00C467C0">
      <w:pPr>
        <w:spacing w:line="260" w:lineRule="exact"/>
        <w:rPr>
          <w:rFonts w:cs="Arial"/>
          <w:szCs w:val="20"/>
        </w:rPr>
      </w:pPr>
      <w:r w:rsidRPr="00501291">
        <w:rPr>
          <w:rFonts w:cs="Arial"/>
          <w:szCs w:val="20"/>
        </w:rPr>
        <w:t>V primeru, da se spremeni višina razpisanih sredstev, bo to objavljeno v Uradnem listu RS do izdaje sklepov o (ne)izboru. Dinamika financiranja operacije bo določena s pogodbo o financiranju med ministrstvom in izbranim prijaviteljem, odvisno od finančnega načrta izvajanja operacije in od razpoložljivosti proračunskih sredstev.</w:t>
      </w:r>
    </w:p>
    <w:p w14:paraId="363E4CEB" w14:textId="77777777" w:rsidR="00C467C0" w:rsidRPr="00501291" w:rsidRDefault="00C467C0" w:rsidP="00C467C0">
      <w:pPr>
        <w:spacing w:line="260" w:lineRule="exact"/>
        <w:rPr>
          <w:rFonts w:cs="Arial"/>
          <w:szCs w:val="20"/>
        </w:rPr>
      </w:pPr>
    </w:p>
    <w:p w14:paraId="0F199EAD"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Ministrstvo si pridržuje pravico, da pred podpisom pogodbe s prijaviteljem uskladi strukturo stroškov iz finančnega načrta prijavljenega projekta.</w:t>
      </w:r>
    </w:p>
    <w:p w14:paraId="64E91B60"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5DCC2B7B"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highlight w:val="white"/>
        </w:rPr>
      </w:pPr>
      <w:r w:rsidRPr="00501291">
        <w:rPr>
          <w:rFonts w:eastAsia="Arial" w:cs="Arial"/>
          <w:color w:val="000000"/>
          <w:szCs w:val="20"/>
          <w:highlight w:val="white"/>
        </w:rPr>
        <w:t>V primeru, da bo prijavitelj v svoji vlogi prijavil višje vrednosti od dejansko odobrene vrednosti, bo razliko od odobrenih sredstev do nastalih stroškov projekta kril iz lastnih virov.</w:t>
      </w:r>
    </w:p>
    <w:p w14:paraId="7CAD0651"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14D83C34"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highlight w:val="white"/>
        </w:rPr>
      </w:pPr>
      <w:r w:rsidRPr="00501291">
        <w:rPr>
          <w:rFonts w:eastAsia="Arial" w:cs="Arial"/>
          <w:color w:val="000000"/>
          <w:szCs w:val="20"/>
          <w:highlight w:val="white"/>
        </w:rPr>
        <w:t>Ministrstvo si pridržuje pravico, da glede na razpoložljiva sredstva po posameznih proračunskih letih in vrstah stroškov izbranemu prijavitelju prilagodi dinamiko sofinanciranja.</w:t>
      </w:r>
    </w:p>
    <w:p w14:paraId="468A4439" w14:textId="77777777" w:rsidR="00C467C0" w:rsidRPr="00501291" w:rsidRDefault="00C467C0" w:rsidP="00C467C0">
      <w:pPr>
        <w:widowControl w:val="0"/>
        <w:pBdr>
          <w:top w:val="nil"/>
          <w:left w:val="nil"/>
          <w:bottom w:val="nil"/>
          <w:right w:val="nil"/>
          <w:between w:val="nil"/>
        </w:pBdr>
        <w:spacing w:line="260" w:lineRule="exact"/>
        <w:rPr>
          <w:rFonts w:cs="Arial"/>
          <w:b/>
          <w:szCs w:val="20"/>
          <w:highlight w:val="white"/>
        </w:rPr>
      </w:pPr>
    </w:p>
    <w:p w14:paraId="4168146D" w14:textId="77777777" w:rsidR="00C467C0" w:rsidRDefault="00C467C0" w:rsidP="00DE6DC6">
      <w:pPr>
        <w:pStyle w:val="Naslov1"/>
      </w:pPr>
      <w:bookmarkStart w:id="18" w:name="_heading=h.1ksv4uv" w:colFirst="0" w:colLast="0"/>
      <w:bookmarkEnd w:id="18"/>
      <w:r w:rsidRPr="00501291">
        <w:t>Upravičenost stroškov</w:t>
      </w:r>
    </w:p>
    <w:p w14:paraId="50E46BA5" w14:textId="77777777" w:rsidR="00C467C0" w:rsidRPr="00C467C0" w:rsidRDefault="00C467C0" w:rsidP="00C467C0"/>
    <w:p w14:paraId="66026ECF"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Upravičeni stroški in izdatki</w:t>
      </w:r>
    </w:p>
    <w:p w14:paraId="0661DB30"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732267B2" w14:textId="77777777" w:rsidR="00C467C0" w:rsidRPr="00501291" w:rsidRDefault="00C467C0" w:rsidP="00C467C0">
      <w:pPr>
        <w:spacing w:line="260" w:lineRule="exact"/>
        <w:rPr>
          <w:rFonts w:cs="Arial"/>
          <w:szCs w:val="20"/>
        </w:rPr>
      </w:pPr>
      <w:r w:rsidRPr="00501291">
        <w:rPr>
          <w:rFonts w:cs="Arial"/>
          <w:szCs w:val="20"/>
        </w:rPr>
        <w:t>Stroški in izdatki projekta v okviru tega JR so upravičeni, če so:</w:t>
      </w:r>
    </w:p>
    <w:p w14:paraId="09F11EC3"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neposredno povezani z izvajanjem prijavljenega projekta, potrebni za njegovo izvajanje in v skladu s cilji prijavljenega projekta;</w:t>
      </w:r>
    </w:p>
    <w:p w14:paraId="0235E580"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dejansko nastali za dela, ki so bila opravljena, za blago, ki je bilo dobavljeno, oziroma za storitve, ki so bile izvedene v okviru prijavljenega projekta;</w:t>
      </w:r>
    </w:p>
    <w:p w14:paraId="68B21DFD"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pripoznani v skladu s skrbnostjo dobrega gospodarja;</w:t>
      </w:r>
    </w:p>
    <w:p w14:paraId="14355F7D"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nastali in plačani v obdobju upravičenosti prijavljenega projekta;</w:t>
      </w:r>
    </w:p>
    <w:p w14:paraId="5E9CEA18"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dokazljivi z verodostojnimi knjigovodskimi listinami oziroma listinami enake dokazne vrednosti in</w:t>
      </w:r>
    </w:p>
    <w:p w14:paraId="44CD7096"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lastRenderedPageBreak/>
        <w:t xml:space="preserve">v skladu z veljavnimi </w:t>
      </w:r>
      <w:r w:rsidRPr="00501291">
        <w:rPr>
          <w:rFonts w:cs="Arial"/>
          <w:szCs w:val="20"/>
        </w:rPr>
        <w:t>predpisi.</w:t>
      </w:r>
    </w:p>
    <w:p w14:paraId="18650A7A"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774FB7F1"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Če so dejanski upravičeni stroški nižji od odobrenih oziroma prijavljenih, je izbrani prijavitelj upravičen do izplačila sredstev v višini dejansko porabljenih stroškov.</w:t>
      </w:r>
    </w:p>
    <w:p w14:paraId="48509FA5"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580969F6" w14:textId="6CF42EDB"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Če je izbrani prijavitelj zavezane</w:t>
      </w:r>
      <w:r w:rsidR="00A172FC">
        <w:rPr>
          <w:rFonts w:eastAsia="Arial" w:cs="Arial"/>
          <w:color w:val="000000"/>
          <w:szCs w:val="20"/>
        </w:rPr>
        <w:t>c</w:t>
      </w:r>
      <w:r w:rsidRPr="00501291">
        <w:rPr>
          <w:rFonts w:eastAsia="Arial" w:cs="Arial"/>
          <w:color w:val="000000"/>
          <w:szCs w:val="20"/>
        </w:rPr>
        <w:t xml:space="preserve"> v skladu z veljavnim zakonom o javnem naročanju, mora vsa naročila blaga ali storitev izvajati v skladu z veljavnim zakonom o javnem naročanju.</w:t>
      </w:r>
    </w:p>
    <w:p w14:paraId="7C32E738"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47DD3BEA" w14:textId="2D659A03" w:rsidR="00C467C0" w:rsidRPr="00501291" w:rsidRDefault="008664E2" w:rsidP="00CC3F35">
      <w:pPr>
        <w:pStyle w:val="Naslov1"/>
        <w:numPr>
          <w:ilvl w:val="1"/>
          <w:numId w:val="10"/>
        </w:numPr>
        <w:tabs>
          <w:tab w:val="left" w:pos="709"/>
        </w:tabs>
        <w:ind w:left="431" w:hanging="431"/>
      </w:pPr>
      <w:bookmarkStart w:id="19" w:name="_heading=h.44sinio" w:colFirst="0" w:colLast="0"/>
      <w:bookmarkEnd w:id="19"/>
      <w:r w:rsidRPr="00501291">
        <w:t>Način določanja višine financiranja in upravičene vrste stroškov</w:t>
      </w:r>
      <w:sdt>
        <w:sdtPr>
          <w:tag w:val="goog_rdk_180"/>
          <w:id w:val="-838380877"/>
          <w:showingPlcHdr/>
        </w:sdtPr>
        <w:sdtEndPr/>
        <w:sdtContent>
          <w:r>
            <w:t xml:space="preserve">     </w:t>
          </w:r>
        </w:sdtContent>
      </w:sdt>
    </w:p>
    <w:p w14:paraId="0D50617E" w14:textId="77777777" w:rsidR="00C467C0" w:rsidRPr="00501291" w:rsidRDefault="00C467C0" w:rsidP="00C467C0">
      <w:pPr>
        <w:spacing w:line="260" w:lineRule="exact"/>
        <w:rPr>
          <w:rFonts w:cs="Arial"/>
          <w:szCs w:val="20"/>
        </w:rPr>
      </w:pPr>
    </w:p>
    <w:p w14:paraId="5FB8DE50"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Ministrstvo bo upravičencu dodelilo sredstva za:</w:t>
      </w:r>
    </w:p>
    <w:p w14:paraId="52357E19"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specifične vrste stroškov;</w:t>
      </w:r>
    </w:p>
    <w:p w14:paraId="69337985"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davek na dodano vrednost;</w:t>
      </w:r>
    </w:p>
    <w:p w14:paraId="76C9C77E" w14:textId="77777777" w:rsidR="00C467C0" w:rsidRPr="00501291" w:rsidRDefault="00C467C0" w:rsidP="00C467C0">
      <w:pPr>
        <w:numPr>
          <w:ilvl w:val="0"/>
          <w:numId w:val="14"/>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stroške zunanjih izvajalcev.</w:t>
      </w:r>
    </w:p>
    <w:p w14:paraId="35F7275B" w14:textId="77777777" w:rsidR="00C467C0" w:rsidRPr="00501291" w:rsidRDefault="00C467C0" w:rsidP="00DE6DC6">
      <w:pPr>
        <w:pStyle w:val="Naslov1"/>
        <w:numPr>
          <w:ilvl w:val="0"/>
          <w:numId w:val="0"/>
        </w:numPr>
      </w:pPr>
    </w:p>
    <w:p w14:paraId="65ADAE31" w14:textId="77777777" w:rsidR="00C467C0" w:rsidRPr="00501291" w:rsidRDefault="00C467C0" w:rsidP="00DE6DC6">
      <w:pPr>
        <w:pStyle w:val="Naslov1"/>
      </w:pPr>
      <w:r w:rsidRPr="00501291">
        <w:t>Specifične vrste stroškov</w:t>
      </w:r>
    </w:p>
    <w:p w14:paraId="5300695D" w14:textId="77777777" w:rsidR="00C467C0" w:rsidRPr="00501291" w:rsidRDefault="00C467C0" w:rsidP="00C467C0">
      <w:pPr>
        <w:widowControl w:val="0"/>
        <w:pBdr>
          <w:top w:val="nil"/>
          <w:left w:val="nil"/>
          <w:bottom w:val="nil"/>
          <w:right w:val="nil"/>
          <w:between w:val="nil"/>
        </w:pBdr>
        <w:spacing w:line="260" w:lineRule="exact"/>
        <w:rPr>
          <w:rFonts w:eastAsia="Arial" w:cs="Arial"/>
          <w:b/>
          <w:color w:val="000000"/>
          <w:szCs w:val="20"/>
        </w:rPr>
      </w:pPr>
    </w:p>
    <w:p w14:paraId="51D6ED46" w14:textId="77777777" w:rsidR="00C467C0" w:rsidRPr="00501291" w:rsidRDefault="00C467C0" w:rsidP="00C467C0">
      <w:pPr>
        <w:spacing w:line="260" w:lineRule="exact"/>
        <w:rPr>
          <w:rFonts w:cs="Arial"/>
          <w:b/>
          <w:szCs w:val="20"/>
        </w:rPr>
      </w:pPr>
      <w:r w:rsidRPr="00501291">
        <w:rPr>
          <w:rFonts w:cs="Arial"/>
          <w:b/>
          <w:szCs w:val="20"/>
        </w:rPr>
        <w:t xml:space="preserve">A1. Mesečna naročnina </w:t>
      </w:r>
    </w:p>
    <w:p w14:paraId="3D598420" w14:textId="77777777" w:rsidR="00C467C0" w:rsidRPr="00501291" w:rsidRDefault="00C467C0" w:rsidP="00C467C0">
      <w:pPr>
        <w:widowControl w:val="0"/>
        <w:pBdr>
          <w:top w:val="nil"/>
          <w:left w:val="nil"/>
          <w:bottom w:val="nil"/>
          <w:right w:val="nil"/>
          <w:between w:val="nil"/>
        </w:pBdr>
        <w:spacing w:line="260" w:lineRule="exact"/>
        <w:rPr>
          <w:rFonts w:eastAsia="Arial" w:cs="Arial"/>
          <w:b/>
          <w:color w:val="000000"/>
          <w:szCs w:val="20"/>
        </w:rPr>
      </w:pPr>
    </w:p>
    <w:p w14:paraId="2E2E9678" w14:textId="62A8F341" w:rsidR="00C467C0" w:rsidRPr="00501291" w:rsidRDefault="00C467C0" w:rsidP="00C467C0">
      <w:pPr>
        <w:spacing w:line="260" w:lineRule="exact"/>
        <w:rPr>
          <w:rFonts w:cs="Arial"/>
          <w:szCs w:val="20"/>
        </w:rPr>
      </w:pPr>
      <w:r w:rsidRPr="00501291">
        <w:rPr>
          <w:rFonts w:cs="Arial"/>
          <w:szCs w:val="20"/>
        </w:rPr>
        <w:t xml:space="preserve">Stroški polnega paketa e-oskrbe, ki ga v skladu </w:t>
      </w:r>
      <w:r w:rsidR="00CC3F35">
        <w:rPr>
          <w:rFonts w:cs="Arial"/>
          <w:szCs w:val="20"/>
        </w:rPr>
        <w:t>s</w:t>
      </w:r>
      <w:r w:rsidRPr="00501291">
        <w:rPr>
          <w:rFonts w:cs="Arial"/>
          <w:szCs w:val="20"/>
        </w:rPr>
        <w:t xml:space="preserve"> </w:t>
      </w:r>
      <w:r w:rsidR="00A172FC">
        <w:rPr>
          <w:rFonts w:cs="Arial"/>
          <w:szCs w:val="20"/>
        </w:rPr>
        <w:t>tretjim</w:t>
      </w:r>
      <w:r w:rsidRPr="00501291">
        <w:rPr>
          <w:rFonts w:cs="Arial"/>
          <w:szCs w:val="20"/>
        </w:rPr>
        <w:t xml:space="preserve"> odstavkom točke 6.2. zagotavlja prijavitelj, se financirajo do največ </w:t>
      </w:r>
      <w:sdt>
        <w:sdtPr>
          <w:rPr>
            <w:rFonts w:cs="Arial"/>
            <w:szCs w:val="20"/>
          </w:rPr>
          <w:tag w:val="goog_rdk_186"/>
          <w:id w:val="221948639"/>
        </w:sdtPr>
        <w:sdtEndPr/>
        <w:sdtContent/>
      </w:sdt>
      <w:r w:rsidRPr="00501291">
        <w:rPr>
          <w:rFonts w:cs="Arial"/>
          <w:szCs w:val="20"/>
        </w:rPr>
        <w:t>31,00 EUR mesečno brez DDV na posameznega uporabnika, vključenega v prejemanje storitev e-oskrbe, in sicer do porabe sredstev za čas trajanja projekta »E-oskrba na daljavo«. Dokazilo za izvedeno storitev je mesečno poročanje podatkov o zagotavljanju storitev e-oskrbe v skladu s pogodbo o financiranju oziroma navodili ministrstva.</w:t>
      </w:r>
    </w:p>
    <w:p w14:paraId="4C4F4113" w14:textId="77777777" w:rsidR="00C467C0" w:rsidRPr="00501291" w:rsidRDefault="00C467C0" w:rsidP="00C467C0">
      <w:pPr>
        <w:spacing w:line="260" w:lineRule="exact"/>
        <w:rPr>
          <w:rFonts w:cs="Arial"/>
          <w:szCs w:val="20"/>
        </w:rPr>
      </w:pPr>
    </w:p>
    <w:p w14:paraId="17805AAF" w14:textId="77777777" w:rsidR="00C467C0" w:rsidRPr="00501291" w:rsidRDefault="00C467C0" w:rsidP="00C467C0">
      <w:pPr>
        <w:spacing w:line="260" w:lineRule="exact"/>
        <w:rPr>
          <w:rFonts w:cs="Arial"/>
          <w:b/>
          <w:szCs w:val="20"/>
        </w:rPr>
      </w:pPr>
      <w:r w:rsidRPr="00501291">
        <w:rPr>
          <w:rFonts w:cs="Arial"/>
          <w:b/>
          <w:szCs w:val="20"/>
        </w:rPr>
        <w:t>A2. Strošek namestitve opreme in vzpostavitev priključka</w:t>
      </w:r>
    </w:p>
    <w:p w14:paraId="3223AAD1" w14:textId="77777777" w:rsidR="00C467C0" w:rsidRPr="00501291" w:rsidRDefault="00C467C0" w:rsidP="00C467C0">
      <w:pPr>
        <w:spacing w:line="260" w:lineRule="exact"/>
        <w:rPr>
          <w:rFonts w:cs="Arial"/>
          <w:szCs w:val="20"/>
        </w:rPr>
      </w:pPr>
    </w:p>
    <w:p w14:paraId="1D5CD318" w14:textId="77777777" w:rsidR="00C467C0" w:rsidRPr="00501291" w:rsidRDefault="00C467C0" w:rsidP="00C467C0">
      <w:pPr>
        <w:spacing w:line="260" w:lineRule="exact"/>
        <w:rPr>
          <w:rFonts w:cs="Arial"/>
          <w:szCs w:val="20"/>
        </w:rPr>
      </w:pPr>
      <w:r w:rsidRPr="00501291">
        <w:rPr>
          <w:rFonts w:cs="Arial"/>
          <w:szCs w:val="20"/>
        </w:rPr>
        <w:t>Strošek namestitve opreme in vzpostavitev priključka je upravičen le v primeru, da upravičenec še nima nameščene ustrezne opreme in priključka. Gre za enkratni strošek do 50,00 EUR brez DDV. Dokazilo za izvedeno storitev je mesečno poročanje podatkov o zagotavljanju e-oskrbe v skladu s pogodbo o financiranju oziroma navodili ministrstva.</w:t>
      </w:r>
    </w:p>
    <w:p w14:paraId="0D1AF7EB" w14:textId="77777777" w:rsidR="00C467C0" w:rsidRPr="00501291" w:rsidRDefault="00C467C0" w:rsidP="00C467C0">
      <w:pPr>
        <w:spacing w:line="260" w:lineRule="exact"/>
        <w:rPr>
          <w:rFonts w:cs="Arial"/>
          <w:szCs w:val="20"/>
        </w:rPr>
      </w:pPr>
    </w:p>
    <w:p w14:paraId="5EA5AEB0" w14:textId="60391EDA" w:rsidR="00C467C0" w:rsidRPr="00501291" w:rsidRDefault="00C467C0" w:rsidP="00C467C0">
      <w:pPr>
        <w:spacing w:line="260" w:lineRule="exact"/>
        <w:rPr>
          <w:rFonts w:cs="Arial"/>
          <w:b/>
          <w:bCs/>
          <w:szCs w:val="20"/>
        </w:rPr>
      </w:pPr>
      <w:r w:rsidRPr="00501291">
        <w:rPr>
          <w:rFonts w:cs="Arial"/>
          <w:b/>
          <w:bCs/>
          <w:szCs w:val="20"/>
        </w:rPr>
        <w:t xml:space="preserve">A3. Stroški, povezani z informiranjem, izbiro in vključevanjem uporabnikov </w:t>
      </w:r>
    </w:p>
    <w:p w14:paraId="152B783F" w14:textId="77777777" w:rsidR="00C467C0" w:rsidRPr="00501291" w:rsidRDefault="00C467C0" w:rsidP="00C467C0">
      <w:pPr>
        <w:spacing w:line="260" w:lineRule="exact"/>
        <w:rPr>
          <w:rFonts w:cs="Arial"/>
          <w:szCs w:val="20"/>
        </w:rPr>
      </w:pPr>
    </w:p>
    <w:p w14:paraId="3FB0C85A" w14:textId="31654509" w:rsidR="00C467C0" w:rsidRPr="00501291" w:rsidRDefault="00C467C0" w:rsidP="00C467C0">
      <w:pPr>
        <w:spacing w:line="260" w:lineRule="exact"/>
        <w:rPr>
          <w:rFonts w:cs="Arial"/>
          <w:szCs w:val="20"/>
        </w:rPr>
      </w:pPr>
      <w:r w:rsidRPr="00501291">
        <w:rPr>
          <w:rFonts w:cs="Arial"/>
          <w:szCs w:val="20"/>
        </w:rPr>
        <w:t xml:space="preserve">Konzorcijski partner je upravičen do fiksnega stroška, ki znaša 20,00 EUR (brez DDV) za vsako </w:t>
      </w:r>
      <w:r w:rsidR="00E43B65">
        <w:rPr>
          <w:rFonts w:cs="Arial"/>
          <w:szCs w:val="20"/>
        </w:rPr>
        <w:t xml:space="preserve">pregledano izjavo oziroma </w:t>
      </w:r>
      <w:r w:rsidRPr="00501291">
        <w:rPr>
          <w:rFonts w:cs="Arial"/>
          <w:szCs w:val="20"/>
        </w:rPr>
        <w:t xml:space="preserve">sklenjeno pogodbo </w:t>
      </w:r>
      <w:r w:rsidR="00E43B65">
        <w:rPr>
          <w:rFonts w:cs="Arial"/>
          <w:szCs w:val="20"/>
        </w:rPr>
        <w:t>med uporabnikom in</w:t>
      </w:r>
      <w:r w:rsidRPr="00501291">
        <w:rPr>
          <w:rFonts w:cs="Arial"/>
          <w:szCs w:val="20"/>
        </w:rPr>
        <w:t xml:space="preserve"> izvajalcem na podlagi predmetnega JR. Omenjeni fiksni strošek je namenjen kritju stroškov, nastalih pri izvajanju aktivnosti, navedenih točki 6.1. Način izplačila stroškov iz prejšnjega stavka in ostalih stroškov, povezanih z aktivnostmi konzorcijskega partnerja po tem JR, se določi v konzorcijski pogodbi.</w:t>
      </w:r>
    </w:p>
    <w:p w14:paraId="7C02F8C3" w14:textId="77777777" w:rsidR="00C467C0" w:rsidRPr="00501291" w:rsidRDefault="00C467C0" w:rsidP="00C467C0">
      <w:pPr>
        <w:spacing w:line="260" w:lineRule="exact"/>
        <w:rPr>
          <w:rFonts w:cs="Arial"/>
          <w:szCs w:val="20"/>
        </w:rPr>
      </w:pPr>
    </w:p>
    <w:p w14:paraId="190E4967" w14:textId="77777777" w:rsidR="00C467C0" w:rsidRPr="00501291" w:rsidRDefault="00C467C0" w:rsidP="00C467C0">
      <w:pPr>
        <w:widowControl w:val="0"/>
        <w:pBdr>
          <w:top w:val="nil"/>
          <w:left w:val="nil"/>
          <w:bottom w:val="nil"/>
          <w:right w:val="nil"/>
          <w:between w:val="nil"/>
        </w:pBdr>
        <w:spacing w:line="260" w:lineRule="exact"/>
        <w:rPr>
          <w:rFonts w:eastAsia="Arial" w:cs="Arial"/>
          <w:b/>
          <w:color w:val="000000"/>
          <w:szCs w:val="20"/>
        </w:rPr>
      </w:pPr>
      <w:r w:rsidRPr="00501291">
        <w:rPr>
          <w:rFonts w:eastAsia="Arial" w:cs="Arial"/>
          <w:b/>
          <w:color w:val="000000"/>
          <w:szCs w:val="20"/>
        </w:rPr>
        <w:t xml:space="preserve">B. Davek na dodano vrednost </w:t>
      </w:r>
    </w:p>
    <w:p w14:paraId="5422B1EF"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5210FC88"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DDV se lahko vključi v finančni načrt kot upravičen strošek le v primeru, da izbrani prijavitelj nima pravice do odbitka DDV</w:t>
      </w:r>
      <w:r w:rsidRPr="00501291">
        <w:rPr>
          <w:rFonts w:cs="Arial"/>
          <w:szCs w:val="20"/>
        </w:rPr>
        <w:t>.</w:t>
      </w:r>
      <w:r w:rsidRPr="00501291">
        <w:rPr>
          <w:rFonts w:eastAsia="Arial" w:cs="Arial"/>
          <w:color w:val="000000"/>
          <w:szCs w:val="20"/>
        </w:rPr>
        <w:t xml:space="preserve"> Obračunani DDV tudi ni upravičen strošek, če izbrani prijavitelj uveljavi pravico do odbitka DDV.</w:t>
      </w:r>
    </w:p>
    <w:p w14:paraId="70B4DE05"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65B6663E"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Pri načrtovanju upravičenih stroškov in izdatkov je treba biti pozoren na DDV status. Obstajajo 3 možnosti:</w:t>
      </w:r>
    </w:p>
    <w:p w14:paraId="217D3F41" w14:textId="77777777" w:rsidR="00C467C0" w:rsidRPr="00501291" w:rsidRDefault="00C467C0" w:rsidP="00C467C0">
      <w:pPr>
        <w:widowControl w:val="0"/>
        <w:numPr>
          <w:ilvl w:val="0"/>
          <w:numId w:val="13"/>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če je izbrani prijavitelj identificiran za namene DDV in ima pravico do odbitka celotnega DDV, se DDV ne sme vključiti med upravičene stroške in izdatke (to pomeni, da je DDV neupravičen strošek in se mora financirati iz lastnih virov);</w:t>
      </w:r>
    </w:p>
    <w:p w14:paraId="5CF05536" w14:textId="77777777" w:rsidR="00C467C0" w:rsidRPr="00501291" w:rsidRDefault="00C467C0" w:rsidP="00C467C0">
      <w:pPr>
        <w:widowControl w:val="0"/>
        <w:numPr>
          <w:ilvl w:val="0"/>
          <w:numId w:val="13"/>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če je izbrani prijavitelj identificiran za namene DDV in nima pravice do odbitka DDV, se DDV lahko vključi med upravičene stroške in izdatke (to pomeni, da je celoten znesek DDV </w:t>
      </w:r>
      <w:r w:rsidRPr="00501291">
        <w:rPr>
          <w:rFonts w:eastAsia="Arial" w:cs="Arial"/>
          <w:color w:val="000000"/>
          <w:szCs w:val="20"/>
        </w:rPr>
        <w:lastRenderedPageBreak/>
        <w:t>upravičen strošek);</w:t>
      </w:r>
    </w:p>
    <w:p w14:paraId="0B01E617" w14:textId="77777777" w:rsidR="00C467C0" w:rsidRPr="00501291" w:rsidRDefault="00C467C0" w:rsidP="00C467C0">
      <w:pPr>
        <w:widowControl w:val="0"/>
        <w:numPr>
          <w:ilvl w:val="0"/>
          <w:numId w:val="13"/>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če je izbrani prijavitelj identificiran za namene DDV in ima pravico le do delnega odbitka DDV, se DDV lahko vključi med upravičene stroške in izdatke le v višini neodbitnega deleža (to pomeni, da je DDV delno upravičen, delno pa neupravičen strošek oziroma izdatek).</w:t>
      </w:r>
    </w:p>
    <w:p w14:paraId="62E4C24A"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7CFE8B16" w14:textId="77777777" w:rsidR="00C467C0" w:rsidRPr="00501291" w:rsidRDefault="00C467C0" w:rsidP="00C467C0">
      <w:pPr>
        <w:widowControl w:val="0"/>
        <w:pBdr>
          <w:top w:val="nil"/>
          <w:left w:val="nil"/>
          <w:bottom w:val="nil"/>
          <w:right w:val="nil"/>
          <w:between w:val="nil"/>
        </w:pBdr>
        <w:spacing w:line="260" w:lineRule="exact"/>
        <w:rPr>
          <w:rFonts w:eastAsia="Arial" w:cs="Arial"/>
          <w:b/>
          <w:color w:val="000000"/>
          <w:szCs w:val="20"/>
        </w:rPr>
      </w:pPr>
      <w:bookmarkStart w:id="20" w:name="_heading=h.2jxsxqh" w:colFirst="0" w:colLast="0"/>
      <w:bookmarkEnd w:id="20"/>
      <w:r w:rsidRPr="00501291">
        <w:rPr>
          <w:rFonts w:eastAsia="Arial" w:cs="Arial"/>
          <w:b/>
          <w:color w:val="000000"/>
          <w:szCs w:val="20"/>
        </w:rPr>
        <w:t>C. Stroški storitev zunanjih izvajalcev</w:t>
      </w:r>
      <w:sdt>
        <w:sdtPr>
          <w:rPr>
            <w:rFonts w:cs="Arial"/>
            <w:szCs w:val="20"/>
          </w:rPr>
          <w:tag w:val="goog_rdk_222"/>
          <w:id w:val="837970841"/>
        </w:sdtPr>
        <w:sdtEndPr/>
        <w:sdtContent>
          <w:r w:rsidRPr="00501291">
            <w:rPr>
              <w:rFonts w:eastAsia="Arial" w:cs="Arial"/>
              <w:b/>
              <w:color w:val="000000"/>
              <w:szCs w:val="20"/>
            </w:rPr>
            <w:t xml:space="preserve"> </w:t>
          </w:r>
        </w:sdtContent>
      </w:sdt>
    </w:p>
    <w:p w14:paraId="4C2AD502"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223A9E0C" w14:textId="197D5A5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Ta vrsta stroškov vsebuje stroške storitev, ki jih izvedejo zunanji izvajalci v okviru operacije in so potrebni za operacijo. Stroški storitev zunanjih izvajalcev so praviloma upravičeni, če so predvideni v shemi državne pomoči oziroma v načinu izbora operacij.</w:t>
      </w:r>
    </w:p>
    <w:p w14:paraId="3DCDF08D"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209221EC"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Delo zunanjih izvajalcev ne more biti opredeljeno kot pavšalno plačilo v odstotku celotnih stroškov operacije oziroma posameznih dejavnosti.</w:t>
      </w:r>
    </w:p>
    <w:p w14:paraId="212C2644" w14:textId="77777777" w:rsidR="00C467C0" w:rsidRPr="00501291" w:rsidRDefault="00C467C0" w:rsidP="00C467C0">
      <w:pPr>
        <w:widowControl w:val="0"/>
        <w:pBdr>
          <w:top w:val="nil"/>
          <w:left w:val="nil"/>
          <w:bottom w:val="nil"/>
          <w:right w:val="nil"/>
          <w:between w:val="nil"/>
        </w:pBdr>
        <w:spacing w:line="260" w:lineRule="exact"/>
        <w:rPr>
          <w:rFonts w:cs="Arial"/>
          <w:szCs w:val="20"/>
        </w:rPr>
      </w:pPr>
      <w:r w:rsidRPr="00501291">
        <w:rPr>
          <w:rFonts w:eastAsia="Arial" w:cs="Arial"/>
          <w:color w:val="000000"/>
          <w:szCs w:val="20"/>
        </w:rPr>
        <w:t xml:space="preserve">Stroški, ki se nanašajo na vsebino operacije in ki jih izbranemu prijavitelju zagotavljajo tretje osebe, lahko vključujejo </w:t>
      </w:r>
      <w:r w:rsidRPr="00501291">
        <w:rPr>
          <w:rFonts w:cs="Arial"/>
          <w:szCs w:val="20"/>
        </w:rPr>
        <w:t>zgolj;</w:t>
      </w:r>
    </w:p>
    <w:p w14:paraId="35C4B5C7" w14:textId="30F805A0" w:rsidR="00C467C0" w:rsidRPr="00501291" w:rsidRDefault="00C467C0" w:rsidP="00C467C0">
      <w:pPr>
        <w:numPr>
          <w:ilvl w:val="0"/>
          <w:numId w:val="9"/>
        </w:numPr>
        <w:spacing w:line="260" w:lineRule="exact"/>
        <w:ind w:left="357" w:hanging="357"/>
        <w:rPr>
          <w:rFonts w:cs="Arial"/>
          <w:szCs w:val="20"/>
        </w:rPr>
      </w:pPr>
      <w:r w:rsidRPr="00501291">
        <w:rPr>
          <w:rFonts w:cs="Arial"/>
          <w:szCs w:val="20"/>
        </w:rPr>
        <w:t>administrativno tehnične storitve, če so neposredno povezane s projektom;</w:t>
      </w:r>
    </w:p>
    <w:p w14:paraId="567E5A2D" w14:textId="77777777" w:rsidR="00C467C0" w:rsidRPr="00501291" w:rsidRDefault="00C467C0" w:rsidP="00C467C0">
      <w:pPr>
        <w:numPr>
          <w:ilvl w:val="0"/>
          <w:numId w:val="9"/>
        </w:numPr>
        <w:spacing w:line="260" w:lineRule="exact"/>
        <w:ind w:left="357" w:hanging="357"/>
        <w:rPr>
          <w:rFonts w:cs="Arial"/>
          <w:szCs w:val="20"/>
        </w:rPr>
      </w:pPr>
      <w:r w:rsidRPr="00501291">
        <w:rPr>
          <w:rFonts w:cs="Arial"/>
          <w:szCs w:val="20"/>
        </w:rPr>
        <w:t>drugi stroški storitev zunanjih izvajalcev, ki so nujno potrebni za izvedbo projekta in so bili predhodno odobreni s strani ministrstva.</w:t>
      </w:r>
    </w:p>
    <w:p w14:paraId="485643BE"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3071B03C"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Sklepanje podjemnih in avtorskih pogodb s svojimi zaposlenimi je neupravičen strošek. To pravilo velja tudi v primeru konzorcija, ko konzorcijski partnerji sklepajo podjemne ali avtorske pogodbe z zaposlenimi pri svojih konzorcijskih partnerjih.</w:t>
      </w:r>
    </w:p>
    <w:p w14:paraId="1482A9F8"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73BF3D19"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Strošek storitve zunanjega izvajalca je neupravičen, če je:</w:t>
      </w:r>
    </w:p>
    <w:p w14:paraId="0A97D628" w14:textId="77777777" w:rsidR="00C467C0" w:rsidRPr="00501291" w:rsidRDefault="00C467C0" w:rsidP="00C467C0">
      <w:pPr>
        <w:widowControl w:val="0"/>
        <w:numPr>
          <w:ilvl w:val="0"/>
          <w:numId w:val="1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zunanji izvajalec povezana družba po pravilih zakona, ki ureja gospodarske družbe ali</w:t>
      </w:r>
    </w:p>
    <w:p w14:paraId="7DFF698F" w14:textId="21B23D33" w:rsidR="00C467C0" w:rsidRPr="00501291" w:rsidRDefault="00C467C0" w:rsidP="00C467C0">
      <w:pPr>
        <w:widowControl w:val="0"/>
        <w:numPr>
          <w:ilvl w:val="0"/>
          <w:numId w:val="1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zakoniti zastopnik izbranega prijavitelja, ali njegov družinski član</w:t>
      </w:r>
      <w:r w:rsidR="0066691F">
        <w:rPr>
          <w:rFonts w:eastAsia="Arial" w:cs="Arial"/>
          <w:color w:val="000000"/>
          <w:szCs w:val="20"/>
        </w:rPr>
        <w:t>;</w:t>
      </w:r>
    </w:p>
    <w:p w14:paraId="4A819985" w14:textId="678F4040" w:rsidR="00C467C0" w:rsidRPr="00501291" w:rsidRDefault="00C467C0" w:rsidP="00C467C0">
      <w:pPr>
        <w:widowControl w:val="0"/>
        <w:numPr>
          <w:ilvl w:val="0"/>
          <w:numId w:val="11"/>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udeležen kot poslovodja, član poslovodstva ali zakoniti zastopnik zunanjega izvajalca</w:t>
      </w:r>
      <w:r w:rsidR="0066691F">
        <w:rPr>
          <w:rFonts w:eastAsia="Arial" w:cs="Arial"/>
          <w:color w:val="000000"/>
          <w:szCs w:val="20"/>
        </w:rPr>
        <w:t>;</w:t>
      </w:r>
    </w:p>
    <w:p w14:paraId="68EB65D8" w14:textId="77777777" w:rsidR="00C467C0" w:rsidRPr="00C467C0" w:rsidRDefault="00C467C0" w:rsidP="00C467C0">
      <w:pPr>
        <w:widowControl w:val="0"/>
        <w:numPr>
          <w:ilvl w:val="0"/>
          <w:numId w:val="11"/>
        </w:numPr>
        <w:pBdr>
          <w:top w:val="nil"/>
          <w:left w:val="nil"/>
          <w:bottom w:val="nil"/>
          <w:right w:val="nil"/>
          <w:between w:val="nil"/>
        </w:pBdr>
        <w:spacing w:line="260" w:lineRule="exact"/>
        <w:ind w:left="357" w:hanging="357"/>
        <w:rPr>
          <w:rFonts w:eastAsia="Arial" w:cs="Arial"/>
          <w:b/>
          <w:color w:val="000000"/>
          <w:szCs w:val="20"/>
        </w:rPr>
      </w:pPr>
      <w:r w:rsidRPr="00501291">
        <w:rPr>
          <w:rFonts w:eastAsia="Arial" w:cs="Arial"/>
          <w:color w:val="000000"/>
          <w:szCs w:val="20"/>
        </w:rPr>
        <w:t>ali je neposredno ali preko drugih pravnih oseb v več kot petindvajset odstotnem deležu udeležen pri ustanoviteljskih pravicah, upravljanju ali kapitalu zunanjega izvajalca.</w:t>
      </w:r>
    </w:p>
    <w:p w14:paraId="29AF0A34" w14:textId="77777777" w:rsidR="00C467C0" w:rsidRDefault="00C467C0" w:rsidP="00C467C0">
      <w:pPr>
        <w:widowControl w:val="0"/>
        <w:pBdr>
          <w:top w:val="nil"/>
          <w:left w:val="nil"/>
          <w:bottom w:val="nil"/>
          <w:right w:val="nil"/>
          <w:between w:val="nil"/>
        </w:pBdr>
        <w:spacing w:line="260" w:lineRule="exact"/>
        <w:rPr>
          <w:rFonts w:eastAsia="Arial" w:cs="Arial"/>
          <w:b/>
          <w:color w:val="000000"/>
          <w:szCs w:val="20"/>
        </w:rPr>
      </w:pPr>
    </w:p>
    <w:p w14:paraId="3B273499"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Pr>
          <w:rFonts w:cs="Arial"/>
          <w:sz w:val="20"/>
          <w:szCs w:val="20"/>
          <w:lang w:val="sl-SI"/>
        </w:rPr>
        <w:t>Neu</w:t>
      </w:r>
      <w:r w:rsidRPr="00501291">
        <w:rPr>
          <w:rFonts w:cs="Arial"/>
          <w:sz w:val="20"/>
          <w:szCs w:val="20"/>
        </w:rPr>
        <w:t>pravičeni stroški in izdatki</w:t>
      </w:r>
    </w:p>
    <w:p w14:paraId="6A19A4E6" w14:textId="77777777" w:rsidR="00C467C0" w:rsidRPr="00501291" w:rsidRDefault="00C467C0" w:rsidP="00C467C0">
      <w:pPr>
        <w:widowControl w:val="0"/>
        <w:pBdr>
          <w:top w:val="nil"/>
          <w:left w:val="nil"/>
          <w:bottom w:val="nil"/>
          <w:right w:val="nil"/>
          <w:between w:val="nil"/>
        </w:pBdr>
        <w:spacing w:line="260" w:lineRule="exact"/>
        <w:rPr>
          <w:rFonts w:eastAsia="Arial" w:cs="Arial"/>
          <w:b/>
          <w:color w:val="000000"/>
          <w:szCs w:val="20"/>
        </w:rPr>
      </w:pPr>
    </w:p>
    <w:p w14:paraId="74D80B28" w14:textId="77777777" w:rsidR="00C467C0" w:rsidRPr="00501291" w:rsidRDefault="00C467C0" w:rsidP="00C467C0">
      <w:pPr>
        <w:spacing w:line="260" w:lineRule="exact"/>
        <w:rPr>
          <w:rFonts w:cs="Arial"/>
          <w:szCs w:val="20"/>
        </w:rPr>
      </w:pPr>
      <w:r w:rsidRPr="00501291">
        <w:rPr>
          <w:rFonts w:cs="Arial"/>
          <w:szCs w:val="20"/>
        </w:rPr>
        <w:t>Neupravičeni stroški in izdatki niso predmet financiranja oziroma sofinanciranja in jih krije izbrani prijavitelj oziroma konzorcijski partner sam.</w:t>
      </w:r>
    </w:p>
    <w:p w14:paraId="1F30E42F"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31AEB338" w14:textId="77777777" w:rsidR="00C467C0" w:rsidRPr="00501291" w:rsidRDefault="00C467C0" w:rsidP="00C467C0">
      <w:pPr>
        <w:widowControl w:val="0"/>
        <w:spacing w:line="260" w:lineRule="exact"/>
        <w:rPr>
          <w:rFonts w:cs="Arial"/>
          <w:color w:val="000000"/>
          <w:szCs w:val="20"/>
        </w:rPr>
      </w:pPr>
      <w:r w:rsidRPr="00501291">
        <w:rPr>
          <w:rFonts w:cs="Arial"/>
          <w:color w:val="000000"/>
          <w:szCs w:val="20"/>
        </w:rPr>
        <w:t>Med neupravičene stroške spadajo:</w:t>
      </w:r>
    </w:p>
    <w:p w14:paraId="161E4483" w14:textId="77777777" w:rsidR="00C467C0" w:rsidRPr="00501291" w:rsidRDefault="00C467C0" w:rsidP="00C467C0">
      <w:pPr>
        <w:pStyle w:val="Odstavekseznama"/>
        <w:widowControl w:val="0"/>
        <w:numPr>
          <w:ilvl w:val="0"/>
          <w:numId w:val="15"/>
        </w:numPr>
        <w:spacing w:line="260" w:lineRule="exact"/>
        <w:ind w:left="357" w:hanging="357"/>
        <w:rPr>
          <w:rFonts w:cs="Arial"/>
          <w:color w:val="000000"/>
          <w:szCs w:val="20"/>
        </w:rPr>
      </w:pPr>
      <w:r w:rsidRPr="00501291">
        <w:rPr>
          <w:rFonts w:cs="Arial"/>
          <w:szCs w:val="20"/>
          <w:lang w:val="sl-SI"/>
        </w:rPr>
        <w:t xml:space="preserve">strošek namestitve in opreme pri uporabnikih, ki že imajo nameščeno opremo, ki </w:t>
      </w:r>
      <w:r w:rsidRPr="00501291">
        <w:rPr>
          <w:rFonts w:cs="Arial"/>
          <w:szCs w:val="20"/>
        </w:rPr>
        <w:t>služi namenu zagotavljanja storitev predmetnega JR</w:t>
      </w:r>
      <w:r w:rsidRPr="00501291">
        <w:rPr>
          <w:rFonts w:cs="Arial"/>
          <w:szCs w:val="20"/>
          <w:lang w:val="sl-SI"/>
        </w:rPr>
        <w:t>;</w:t>
      </w:r>
    </w:p>
    <w:p w14:paraId="22370EEA" w14:textId="77777777" w:rsidR="00C467C0" w:rsidRPr="00501291" w:rsidRDefault="00C467C0" w:rsidP="00C467C0">
      <w:pPr>
        <w:pStyle w:val="Odstavekseznama"/>
        <w:widowControl w:val="0"/>
        <w:numPr>
          <w:ilvl w:val="0"/>
          <w:numId w:val="15"/>
        </w:numPr>
        <w:spacing w:line="260" w:lineRule="exact"/>
        <w:ind w:left="357" w:hanging="357"/>
        <w:rPr>
          <w:rFonts w:cs="Arial"/>
          <w:color w:val="000000"/>
          <w:szCs w:val="20"/>
        </w:rPr>
      </w:pPr>
      <w:r w:rsidRPr="00501291">
        <w:rPr>
          <w:rFonts w:cs="Arial"/>
          <w:szCs w:val="20"/>
          <w:lang w:val="sl-SI"/>
        </w:rPr>
        <w:t>strošek nadgradnje obstoječe opreme v času trajanja projekta;</w:t>
      </w:r>
    </w:p>
    <w:p w14:paraId="3543D8C3" w14:textId="06E7C685"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obresti na dolgove, pogodbene kazni in kazni iz naslova izgubljenih tožb</w:t>
      </w:r>
      <w:r w:rsidR="00E43B65">
        <w:rPr>
          <w:rFonts w:cs="Arial"/>
          <w:color w:val="000000"/>
          <w:szCs w:val="20"/>
        </w:rPr>
        <w:t>;</w:t>
      </w:r>
    </w:p>
    <w:p w14:paraId="06DF7BB2"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nakup infrastrukture, nepremičnin in zemljišč;</w:t>
      </w:r>
    </w:p>
    <w:p w14:paraId="469920BF"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nakup rabljene opreme;</w:t>
      </w:r>
    </w:p>
    <w:p w14:paraId="7B8A2B5B"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 xml:space="preserve">jubilejne nagrade (razen v primeru, če niso zakonsko obvezne za </w:t>
      </w:r>
      <w:r w:rsidRPr="00501291">
        <w:rPr>
          <w:rFonts w:cs="Arial"/>
          <w:szCs w:val="20"/>
        </w:rPr>
        <w:t>izbranega prijavitelja</w:t>
      </w:r>
      <w:r w:rsidRPr="00501291">
        <w:rPr>
          <w:rFonts w:cs="Arial"/>
          <w:color w:val="000000"/>
          <w:szCs w:val="20"/>
        </w:rPr>
        <w:t>);</w:t>
      </w:r>
    </w:p>
    <w:p w14:paraId="7EAE3871"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 xml:space="preserve">letne stimulacije, zavarovalne premije (razen v primeru, če niso zakonsko obvezne za </w:t>
      </w:r>
      <w:r w:rsidRPr="00501291">
        <w:rPr>
          <w:rFonts w:cs="Arial"/>
          <w:szCs w:val="20"/>
        </w:rPr>
        <w:t>izbranega prijavitelja</w:t>
      </w:r>
      <w:r w:rsidRPr="00501291">
        <w:rPr>
          <w:rFonts w:cs="Arial"/>
          <w:color w:val="000000"/>
          <w:szCs w:val="20"/>
        </w:rPr>
        <w:t>), različne bonitete in solidarnostne pomoči ter odpravnine;</w:t>
      </w:r>
    </w:p>
    <w:p w14:paraId="7CB846F3"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stroški, ki so v preteklosti že bili sofinancirani iz javnih virov oz. stroški, ki so v času trajanja projekta financirani iz drugih javnih virov;</w:t>
      </w:r>
    </w:p>
    <w:p w14:paraId="4486DAE1"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stroški, ki ne bodo predvideni v pogodbi o sofinanciranju prijavljenega projekta in</w:t>
      </w:r>
    </w:p>
    <w:p w14:paraId="0487B44C"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drugi stroški, ki niso v neposredni povezavi z vsebino ter cilji prijavljenega projekta;</w:t>
      </w:r>
    </w:p>
    <w:p w14:paraId="651C70D1"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nakup strojev, pohištva, prevoznih sredstev ter druge opreme in ostalih investicij;</w:t>
      </w:r>
    </w:p>
    <w:p w14:paraId="0F20FE63"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razvoj novih programskih in strojnih rešitev;</w:t>
      </w:r>
    </w:p>
    <w:p w14:paraId="7FCBC41F"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nakup IKT opreme;</w:t>
      </w:r>
    </w:p>
    <w:p w14:paraId="472FE740" w14:textId="77777777" w:rsidR="00C467C0" w:rsidRPr="00501291"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amortizacija nepremičnin in opreme;</w:t>
      </w:r>
    </w:p>
    <w:p w14:paraId="13C7642F" w14:textId="04B7878E" w:rsidR="00C467C0"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lastRenderedPageBreak/>
        <w:t>dolgovi in stroški obresti na dolgove;</w:t>
      </w:r>
    </w:p>
    <w:p w14:paraId="0FD7FEA6" w14:textId="44E13E36" w:rsidR="00E43B65" w:rsidRPr="00501291" w:rsidRDefault="00E43B65" w:rsidP="00C467C0">
      <w:pPr>
        <w:widowControl w:val="0"/>
        <w:numPr>
          <w:ilvl w:val="0"/>
          <w:numId w:val="15"/>
        </w:numPr>
        <w:spacing w:line="260" w:lineRule="exact"/>
        <w:ind w:left="357" w:hanging="357"/>
        <w:rPr>
          <w:rFonts w:cs="Arial"/>
          <w:color w:val="000000"/>
          <w:szCs w:val="20"/>
        </w:rPr>
      </w:pPr>
      <w:r>
        <w:rPr>
          <w:rFonts w:cs="Arial"/>
          <w:color w:val="000000"/>
          <w:szCs w:val="20"/>
        </w:rPr>
        <w:t>stroški, povezani s pripravo dokumentacije in prijavo na JR;</w:t>
      </w:r>
    </w:p>
    <w:p w14:paraId="635B220F" w14:textId="77777777" w:rsidR="00C467C0" w:rsidRDefault="00C467C0" w:rsidP="00C467C0">
      <w:pPr>
        <w:widowControl w:val="0"/>
        <w:numPr>
          <w:ilvl w:val="0"/>
          <w:numId w:val="15"/>
        </w:numPr>
        <w:spacing w:line="260" w:lineRule="exact"/>
        <w:ind w:left="357" w:hanging="357"/>
        <w:rPr>
          <w:rFonts w:cs="Arial"/>
          <w:color w:val="000000"/>
          <w:szCs w:val="20"/>
        </w:rPr>
      </w:pPr>
      <w:r w:rsidRPr="00501291">
        <w:rPr>
          <w:rFonts w:cs="Arial"/>
          <w:color w:val="000000"/>
          <w:szCs w:val="20"/>
        </w:rPr>
        <w:t>drugi stroški, ki niso bili predvideni v prijavi na JR.</w:t>
      </w:r>
    </w:p>
    <w:p w14:paraId="3A368220" w14:textId="77777777" w:rsidR="00C467C0" w:rsidRDefault="00C467C0" w:rsidP="00C467C0">
      <w:pPr>
        <w:widowControl w:val="0"/>
        <w:spacing w:line="260" w:lineRule="exact"/>
        <w:rPr>
          <w:rFonts w:cs="Arial"/>
          <w:color w:val="000000"/>
          <w:szCs w:val="20"/>
        </w:rPr>
      </w:pPr>
    </w:p>
    <w:p w14:paraId="582AD5F2" w14:textId="77777777" w:rsidR="00C467C0" w:rsidRPr="00501291" w:rsidRDefault="00C467C0" w:rsidP="00C467C0">
      <w:pPr>
        <w:widowControl w:val="0"/>
        <w:spacing w:line="260" w:lineRule="exact"/>
        <w:rPr>
          <w:rFonts w:cs="Arial"/>
          <w:color w:val="000000"/>
          <w:szCs w:val="20"/>
        </w:rPr>
      </w:pPr>
      <w:r w:rsidRPr="00501291">
        <w:rPr>
          <w:rFonts w:eastAsia="Arial" w:cs="Arial"/>
          <w:color w:val="000000"/>
          <w:szCs w:val="20"/>
        </w:rPr>
        <w:t>Pri financiranju projekta ne sme priti do financiranja posameznih stroškov iz drugih javnih virov (dvojno financiranje v okviru ministrstev, v okviru lokalnih skupnosti, v okviru katerega od operativnih programov za izvajanje kohezijskih politik ipd</w:t>
      </w:r>
      <w:r>
        <w:rPr>
          <w:rFonts w:eastAsia="Arial" w:cs="Arial"/>
          <w:color w:val="000000"/>
          <w:szCs w:val="20"/>
        </w:rPr>
        <w:t>.).</w:t>
      </w:r>
    </w:p>
    <w:p w14:paraId="7E5E9A53" w14:textId="77777777" w:rsidR="00C467C0" w:rsidRPr="00501291" w:rsidRDefault="00C467C0" w:rsidP="00C467C0">
      <w:pPr>
        <w:widowControl w:val="0"/>
        <w:spacing w:line="260" w:lineRule="exact"/>
        <w:rPr>
          <w:rFonts w:cs="Arial"/>
          <w:color w:val="000000"/>
          <w:szCs w:val="20"/>
        </w:rPr>
      </w:pPr>
    </w:p>
    <w:p w14:paraId="0E535432"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Dokazila za izkazovanje stroškov in izdatkov</w:t>
      </w:r>
      <w:r>
        <w:rPr>
          <w:rFonts w:cs="Arial"/>
          <w:sz w:val="20"/>
          <w:szCs w:val="20"/>
          <w:lang w:val="sl-SI"/>
        </w:rPr>
        <w:t xml:space="preserve"> </w:t>
      </w:r>
    </w:p>
    <w:p w14:paraId="2DD1C753" w14:textId="77777777" w:rsidR="00C467C0" w:rsidRDefault="00C467C0" w:rsidP="00C467C0">
      <w:pPr>
        <w:widowControl w:val="0"/>
        <w:spacing w:line="260" w:lineRule="exact"/>
        <w:rPr>
          <w:rFonts w:cs="Arial"/>
          <w:color w:val="000000"/>
          <w:szCs w:val="20"/>
        </w:rPr>
      </w:pPr>
    </w:p>
    <w:p w14:paraId="63D887BA" w14:textId="77777777" w:rsidR="00C467C0" w:rsidRPr="00501291" w:rsidRDefault="00C467C0" w:rsidP="00C467C0">
      <w:pPr>
        <w:spacing w:line="260" w:lineRule="exact"/>
        <w:rPr>
          <w:rFonts w:cs="Arial"/>
          <w:szCs w:val="20"/>
        </w:rPr>
      </w:pPr>
      <w:r w:rsidRPr="00501291">
        <w:rPr>
          <w:rFonts w:cs="Arial"/>
          <w:szCs w:val="20"/>
        </w:rPr>
        <w:t>Dokazovanje upravičenosti stroškov oziroma izdatkov je dolžnost izbranega prijavitelja.</w:t>
      </w:r>
    </w:p>
    <w:p w14:paraId="04DBDCD7" w14:textId="77777777" w:rsidR="00C467C0" w:rsidRPr="00501291" w:rsidRDefault="00C467C0" w:rsidP="00C467C0">
      <w:pPr>
        <w:widowControl w:val="0"/>
        <w:spacing w:line="260" w:lineRule="exact"/>
        <w:rPr>
          <w:rFonts w:cs="Arial"/>
          <w:szCs w:val="20"/>
          <w:highlight w:val="white"/>
        </w:rPr>
      </w:pPr>
      <w:bookmarkStart w:id="21" w:name="_heading=h.z337ya" w:colFirst="0" w:colLast="0"/>
      <w:bookmarkEnd w:id="21"/>
    </w:p>
    <w:p w14:paraId="01B3D7A9" w14:textId="77777777" w:rsidR="00C467C0" w:rsidRPr="00501291" w:rsidRDefault="00C467C0" w:rsidP="00DE6DC6">
      <w:pPr>
        <w:pStyle w:val="Naslov1"/>
      </w:pPr>
      <w:bookmarkStart w:id="22" w:name="_heading=h.1y810tw" w:colFirst="0" w:colLast="0"/>
      <w:bookmarkEnd w:id="22"/>
      <w:r w:rsidRPr="00501291">
        <w:t>Rok in način prijave na javni razpis</w:t>
      </w:r>
    </w:p>
    <w:p w14:paraId="6B6520AB" w14:textId="77777777" w:rsidR="00C467C0" w:rsidRPr="00501291" w:rsidRDefault="00C467C0" w:rsidP="00C467C0">
      <w:pPr>
        <w:widowControl w:val="0"/>
        <w:spacing w:line="260" w:lineRule="exact"/>
        <w:rPr>
          <w:rFonts w:cs="Arial"/>
          <w:szCs w:val="20"/>
        </w:rPr>
      </w:pPr>
      <w:bookmarkStart w:id="23" w:name="bookmark=id.4i7ojhp" w:colFirst="0" w:colLast="0"/>
      <w:bookmarkStart w:id="24" w:name="_heading=h.2xcytpi" w:colFirst="0" w:colLast="0"/>
      <w:bookmarkEnd w:id="23"/>
      <w:bookmarkEnd w:id="24"/>
    </w:p>
    <w:p w14:paraId="21A33BC2" w14:textId="77777777" w:rsidR="00C467C0" w:rsidRPr="00501291" w:rsidRDefault="00C467C0" w:rsidP="00C467C0">
      <w:pPr>
        <w:spacing w:line="260" w:lineRule="exact"/>
        <w:rPr>
          <w:rFonts w:cs="Arial"/>
          <w:szCs w:val="20"/>
        </w:rPr>
      </w:pPr>
      <w:r w:rsidRPr="00501291">
        <w:rPr>
          <w:rFonts w:cs="Arial"/>
          <w:szCs w:val="20"/>
        </w:rPr>
        <w:t>Oddaja prijave pomeni, da se prijavitelj strinja s pogoji JR in z merili za ocenjevanje.</w:t>
      </w:r>
    </w:p>
    <w:p w14:paraId="0E3840CB" w14:textId="77777777" w:rsidR="00C467C0" w:rsidRPr="00501291" w:rsidRDefault="00C467C0" w:rsidP="00C467C0">
      <w:pPr>
        <w:spacing w:line="260" w:lineRule="exact"/>
        <w:rPr>
          <w:rFonts w:cs="Arial"/>
          <w:szCs w:val="20"/>
        </w:rPr>
      </w:pPr>
    </w:p>
    <w:p w14:paraId="1F1A71E2" w14:textId="77777777" w:rsidR="00C467C0" w:rsidRPr="00501291" w:rsidRDefault="00C467C0" w:rsidP="00C467C0">
      <w:pPr>
        <w:spacing w:line="260" w:lineRule="exact"/>
        <w:rPr>
          <w:rFonts w:cs="Arial"/>
          <w:szCs w:val="20"/>
        </w:rPr>
      </w:pPr>
      <w:r w:rsidRPr="00501291">
        <w:rPr>
          <w:rFonts w:cs="Arial"/>
          <w:szCs w:val="20"/>
        </w:rPr>
        <w:t>Rok za oddajo vlog je 8.</w:t>
      </w:r>
      <w:r>
        <w:rPr>
          <w:rFonts w:cs="Arial"/>
          <w:szCs w:val="20"/>
        </w:rPr>
        <w:t xml:space="preserve"> </w:t>
      </w:r>
      <w:r w:rsidRPr="00501291">
        <w:rPr>
          <w:rFonts w:cs="Arial"/>
          <w:szCs w:val="20"/>
        </w:rPr>
        <w:t>9.</w:t>
      </w:r>
      <w:r>
        <w:rPr>
          <w:rFonts w:cs="Arial"/>
          <w:szCs w:val="20"/>
        </w:rPr>
        <w:t xml:space="preserve"> </w:t>
      </w:r>
      <w:r w:rsidRPr="00501291">
        <w:rPr>
          <w:rFonts w:cs="Arial"/>
          <w:szCs w:val="20"/>
        </w:rPr>
        <w:t xml:space="preserve">2023 </w:t>
      </w:r>
      <w:sdt>
        <w:sdtPr>
          <w:rPr>
            <w:rFonts w:cs="Arial"/>
            <w:szCs w:val="20"/>
          </w:rPr>
          <w:tag w:val="goog_rdk_232"/>
          <w:id w:val="-856578461"/>
        </w:sdtPr>
        <w:sdtEndPr/>
        <w:sdtContent/>
      </w:sdt>
      <w:r w:rsidRPr="00501291">
        <w:rPr>
          <w:rFonts w:cs="Arial"/>
          <w:szCs w:val="20"/>
        </w:rPr>
        <w:t>do 23:59 ure.</w:t>
      </w:r>
    </w:p>
    <w:p w14:paraId="548F9F2D"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24DA6468" w14:textId="77777777" w:rsidR="00C467C0" w:rsidRPr="00501291" w:rsidRDefault="00C467C0" w:rsidP="00C467C0">
      <w:pPr>
        <w:spacing w:line="260" w:lineRule="exact"/>
        <w:rPr>
          <w:rFonts w:cs="Arial"/>
          <w:szCs w:val="20"/>
        </w:rPr>
      </w:pPr>
      <w:r w:rsidRPr="00501291">
        <w:rPr>
          <w:rFonts w:cs="Arial"/>
          <w:szCs w:val="20"/>
        </w:rPr>
        <w:t>Vloga mora prispeti v celoti v enem pisnem izvodu skupaj z vsemi obrazci ter prilogami in v enem elektronskem izvodu na USB ključku, v zaprti ovojnici, opremljeni s Prilogo 2: Označba prijave, z vidno oznako »NE ODPIRAJ - prijava na JAVNI RAZPIS ZA »E-oskrba na daljavo«, ki je del razpisne dokumentacije, z navedbo polnega naziva in naslova pošiljatelja, na naslov: Ministrstvo za solidarno prihodnost, Dunajska cesta 21</w:t>
      </w:r>
      <w:sdt>
        <w:sdtPr>
          <w:rPr>
            <w:rFonts w:cs="Arial"/>
            <w:szCs w:val="20"/>
          </w:rPr>
          <w:tag w:val="goog_rdk_233"/>
          <w:id w:val="-1216816948"/>
        </w:sdtPr>
        <w:sdtEndPr/>
        <w:sdtContent>
          <w:r w:rsidRPr="00501291">
            <w:rPr>
              <w:rFonts w:cs="Arial"/>
              <w:szCs w:val="20"/>
            </w:rPr>
            <w:t>, 1000 L</w:t>
          </w:r>
        </w:sdtContent>
      </w:sdt>
      <w:r w:rsidRPr="00501291">
        <w:rPr>
          <w:rFonts w:cs="Arial"/>
          <w:szCs w:val="20"/>
        </w:rPr>
        <w:t>jubljana. V primeru neskladnosti podatkov v tiskani in elektronski obliki se šteje, da je za presojo pomembna tiskana oblika.</w:t>
      </w:r>
    </w:p>
    <w:p w14:paraId="694AA233" w14:textId="77777777" w:rsidR="00C467C0" w:rsidRPr="00501291" w:rsidRDefault="00C467C0" w:rsidP="00C467C0">
      <w:pPr>
        <w:spacing w:line="260" w:lineRule="exact"/>
        <w:rPr>
          <w:rFonts w:cs="Arial"/>
          <w:szCs w:val="20"/>
        </w:rPr>
      </w:pPr>
    </w:p>
    <w:p w14:paraId="6F3D761C" w14:textId="12985982"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Vloga se šteje za pravočasno, če je prispela po pošti ali bila predložena v glavno pisarno na naslov Ministrstvo za solidarno prihodnost, Dunajska cesta 21, 1000 Ljubljana, do roka navedenega v objavi JR</w:t>
      </w:r>
      <w:r w:rsidR="0066691F">
        <w:rPr>
          <w:rFonts w:eastAsia="Arial" w:cs="Arial"/>
          <w:color w:val="000000"/>
          <w:szCs w:val="20"/>
        </w:rPr>
        <w:t>,</w:t>
      </w:r>
      <w:r w:rsidRPr="00501291">
        <w:rPr>
          <w:rFonts w:eastAsia="Arial" w:cs="Arial"/>
          <w:color w:val="000000"/>
          <w:szCs w:val="20"/>
        </w:rPr>
        <w:t xml:space="preserve"> ali če je bila do roka oddana na pošti kot priporočena poštna pošiljka.</w:t>
      </w:r>
    </w:p>
    <w:p w14:paraId="23E90C7B"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3E908B59"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Vloge v neustrezno označenih in nepravočasno prispelih ovojnicah se ne bodo obravnavale in bodo s sklepom zavržene in vrnjene prijavitelju.</w:t>
      </w:r>
    </w:p>
    <w:p w14:paraId="4A3EA5CE"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606BACD2" w14:textId="77777777" w:rsidR="00C467C0" w:rsidRPr="00501291" w:rsidRDefault="00C467C0" w:rsidP="00DE6DC6">
      <w:pPr>
        <w:pStyle w:val="Naslov1"/>
      </w:pPr>
      <w:bookmarkStart w:id="25" w:name="_heading=h.1ci93xb" w:colFirst="0" w:colLast="0"/>
      <w:bookmarkEnd w:id="25"/>
      <w:r w:rsidRPr="00501291">
        <w:t>Dodatne informacije in obveščanje</w:t>
      </w:r>
    </w:p>
    <w:p w14:paraId="1DD1DE17"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highlight w:val="white"/>
        </w:rPr>
      </w:pPr>
    </w:p>
    <w:p w14:paraId="1741DE1E" w14:textId="39AEC292" w:rsidR="00C467C0" w:rsidRPr="00501291" w:rsidRDefault="00C467C0" w:rsidP="00C467C0">
      <w:pPr>
        <w:spacing w:line="260" w:lineRule="exact"/>
        <w:rPr>
          <w:rFonts w:cs="Arial"/>
          <w:szCs w:val="20"/>
        </w:rPr>
      </w:pPr>
      <w:r w:rsidRPr="00501291">
        <w:rPr>
          <w:rFonts w:cs="Arial"/>
          <w:szCs w:val="20"/>
        </w:rPr>
        <w:t xml:space="preserve">Vsa vprašanja za informacije in vprašanja v zvezi z razpisno dokumentacijo ali javno objavo morajo biti podana v pisni obliki in poslana na elektronski naslov ministrstva: </w:t>
      </w:r>
      <w:hyperlink r:id="rId23">
        <w:r w:rsidRPr="00501291">
          <w:rPr>
            <w:rFonts w:cs="Arial"/>
            <w:color w:val="0000FF"/>
            <w:szCs w:val="20"/>
            <w:u w:val="single"/>
          </w:rPr>
          <w:t>gp.msp@gov.si</w:t>
        </w:r>
      </w:hyperlink>
      <w:r w:rsidRPr="00501291">
        <w:rPr>
          <w:rFonts w:cs="Arial"/>
          <w:szCs w:val="20"/>
        </w:rPr>
        <w:t>, s sklicem na številko 1222-172/2023-2720.</w:t>
      </w:r>
      <w:r w:rsidRPr="00501291">
        <w:rPr>
          <w:rFonts w:cs="Arial"/>
          <w:color w:val="FF0000"/>
          <w:szCs w:val="20"/>
        </w:rPr>
        <w:t xml:space="preserve"> </w:t>
      </w:r>
      <w:r w:rsidRPr="00501291">
        <w:rPr>
          <w:rFonts w:cs="Arial"/>
          <w:szCs w:val="20"/>
        </w:rPr>
        <w:t xml:space="preserve">Odgovori se podajajo v pisni obliki na spletni strani Republike Slovenije: </w:t>
      </w:r>
      <w:hyperlink r:id="rId24">
        <w:r w:rsidRPr="00501291">
          <w:rPr>
            <w:rFonts w:cs="Arial"/>
            <w:color w:val="0000FF"/>
            <w:szCs w:val="20"/>
            <w:u w:val="single"/>
          </w:rPr>
          <w:t>Javne objave Ministrstva za solidarno prihodnost | GOV.SI</w:t>
        </w:r>
      </w:hyperlink>
      <w:r w:rsidRPr="00501291">
        <w:rPr>
          <w:rFonts w:cs="Arial"/>
          <w:szCs w:val="20"/>
        </w:rPr>
        <w:t xml:space="preserve"> pod rubriko »Javne objave Ministrstva za solidarno prihodnost« v rubriki »Vprašanja in odgovori«. Vsi objavljeni odgovori imajo lahko status dopolnitve razpisne dokumentacije. Vprašanja se postavljajo do vključno dne 4. 9. 2023.</w:t>
      </w:r>
    </w:p>
    <w:p w14:paraId="54F2DC7F" w14:textId="77777777" w:rsidR="00C467C0" w:rsidRPr="00501291" w:rsidRDefault="00C467C0" w:rsidP="00C467C0">
      <w:pPr>
        <w:spacing w:line="260" w:lineRule="exact"/>
        <w:rPr>
          <w:rFonts w:cs="Arial"/>
          <w:szCs w:val="20"/>
        </w:rPr>
      </w:pPr>
    </w:p>
    <w:p w14:paraId="0401C570" w14:textId="77777777" w:rsidR="00C467C0" w:rsidRPr="00501291" w:rsidRDefault="00C467C0" w:rsidP="00DE6DC6">
      <w:pPr>
        <w:pStyle w:val="Naslov1"/>
      </w:pPr>
      <w:bookmarkStart w:id="26" w:name="_heading=h.3whwml4" w:colFirst="0" w:colLast="0"/>
      <w:bookmarkEnd w:id="26"/>
      <w:r w:rsidRPr="00501291">
        <w:t>Odpiranje, preverjanje formalne popolnosti prijav in ocenjevanje</w:t>
      </w:r>
    </w:p>
    <w:p w14:paraId="5300103C"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447BB0A1" w14:textId="77777777" w:rsidR="00C467C0" w:rsidRPr="00501291" w:rsidRDefault="00C467C0" w:rsidP="00C467C0">
      <w:pPr>
        <w:spacing w:line="260" w:lineRule="exact"/>
        <w:rPr>
          <w:rFonts w:cs="Arial"/>
          <w:szCs w:val="20"/>
        </w:rPr>
      </w:pPr>
      <w:r w:rsidRPr="00501291">
        <w:rPr>
          <w:rFonts w:cs="Arial"/>
          <w:szCs w:val="20"/>
        </w:rPr>
        <w:t>Vloge bo odprla in ocenila komisija, ki jo imenuje minister za solidarno prihodnost (v nadaljnjem besedilu: minister) ali od njega pooblaščena oseba.</w:t>
      </w:r>
    </w:p>
    <w:p w14:paraId="5833DA5E" w14:textId="77777777" w:rsidR="00C467C0" w:rsidRPr="00501291" w:rsidRDefault="00C467C0" w:rsidP="00C467C0">
      <w:pPr>
        <w:spacing w:line="260" w:lineRule="exact"/>
        <w:rPr>
          <w:rFonts w:eastAsia="Arial" w:cs="Arial"/>
          <w:color w:val="000000"/>
          <w:szCs w:val="20"/>
        </w:rPr>
      </w:pPr>
    </w:p>
    <w:p w14:paraId="584D25BC" w14:textId="1048AE7B" w:rsidR="00C467C0" w:rsidRPr="00501291" w:rsidRDefault="00C467C0" w:rsidP="00C467C0">
      <w:pPr>
        <w:spacing w:line="260" w:lineRule="exact"/>
        <w:rPr>
          <w:rFonts w:cs="Arial"/>
          <w:szCs w:val="20"/>
        </w:rPr>
      </w:pPr>
      <w:r w:rsidRPr="00501291">
        <w:rPr>
          <w:rFonts w:cs="Arial"/>
          <w:szCs w:val="20"/>
        </w:rPr>
        <w:t xml:space="preserve">Odpiranje vlog bo potekalo javno v prostorih ministrstva, Dunajska cesta 21, 1000 Ljubljana. Vloge se bodo odpirale </w:t>
      </w:r>
      <w:sdt>
        <w:sdtPr>
          <w:rPr>
            <w:rFonts w:cs="Arial"/>
            <w:szCs w:val="20"/>
          </w:rPr>
          <w:tag w:val="goog_rdk_234"/>
          <w:id w:val="1980259523"/>
        </w:sdtPr>
        <w:sdtEndPr/>
        <w:sdtContent>
          <w:r w:rsidRPr="00501291">
            <w:rPr>
              <w:rFonts w:cs="Arial"/>
              <w:szCs w:val="20"/>
            </w:rPr>
            <w:t>13</w:t>
          </w:r>
        </w:sdtContent>
      </w:sdt>
      <w:sdt>
        <w:sdtPr>
          <w:rPr>
            <w:rFonts w:cs="Arial"/>
            <w:szCs w:val="20"/>
          </w:rPr>
          <w:tag w:val="goog_rdk_235"/>
          <w:id w:val="11582168"/>
        </w:sdtPr>
        <w:sdtEndPr/>
        <w:sdtContent>
          <w:r w:rsidRPr="00501291">
            <w:rPr>
              <w:rFonts w:cs="Arial"/>
              <w:szCs w:val="20"/>
            </w:rPr>
            <w:t>. 9. 2023</w:t>
          </w:r>
        </w:sdtContent>
      </w:sdt>
      <w:r w:rsidRPr="00501291">
        <w:rPr>
          <w:rFonts w:cs="Arial"/>
          <w:szCs w:val="20"/>
        </w:rPr>
        <w:t xml:space="preserve"> ob </w:t>
      </w:r>
      <w:sdt>
        <w:sdtPr>
          <w:rPr>
            <w:rFonts w:cs="Arial"/>
            <w:szCs w:val="20"/>
          </w:rPr>
          <w:tag w:val="goog_rdk_240"/>
          <w:id w:val="207926684"/>
        </w:sdtPr>
        <w:sdtEndPr/>
        <w:sdtContent>
          <w:r w:rsidRPr="00501291">
            <w:rPr>
              <w:rFonts w:cs="Arial"/>
              <w:szCs w:val="20"/>
            </w:rPr>
            <w:t>12</w:t>
          </w:r>
        </w:sdtContent>
      </w:sdt>
      <w:r w:rsidRPr="00501291">
        <w:rPr>
          <w:rFonts w:cs="Arial"/>
          <w:szCs w:val="20"/>
        </w:rPr>
        <w:t>:00 uri.</w:t>
      </w:r>
      <w:r w:rsidRPr="00501291">
        <w:rPr>
          <w:rFonts w:cs="Arial"/>
          <w:color w:val="FF0000"/>
          <w:szCs w:val="20"/>
        </w:rPr>
        <w:t xml:space="preserve"> </w:t>
      </w:r>
      <w:r w:rsidRPr="00501291">
        <w:rPr>
          <w:rFonts w:cs="Arial"/>
          <w:szCs w:val="20"/>
        </w:rPr>
        <w:t>Pri odpiranju vlog bo komisija ugotavljala formalno popolnost vlog. Vloga se bo štela kot formalno popolna, če bodo predloženi vsi dokumenti tako, kot je določeno v točk</w:t>
      </w:r>
      <w:r w:rsidR="00E43B65">
        <w:rPr>
          <w:rFonts w:cs="Arial"/>
          <w:szCs w:val="20"/>
        </w:rPr>
        <w:t>ah</w:t>
      </w:r>
      <w:r w:rsidRPr="00501291">
        <w:rPr>
          <w:rFonts w:cs="Arial"/>
          <w:szCs w:val="20"/>
        </w:rPr>
        <w:t xml:space="preserve"> 10 </w:t>
      </w:r>
      <w:r w:rsidR="00E43B65">
        <w:rPr>
          <w:rFonts w:cs="Arial"/>
          <w:szCs w:val="20"/>
        </w:rPr>
        <w:t>in 2</w:t>
      </w:r>
      <w:r w:rsidR="009D46CD">
        <w:rPr>
          <w:rFonts w:cs="Arial"/>
          <w:szCs w:val="20"/>
        </w:rPr>
        <w:t>2</w:t>
      </w:r>
      <w:r w:rsidR="00E43B65">
        <w:rPr>
          <w:rFonts w:cs="Arial"/>
          <w:szCs w:val="20"/>
        </w:rPr>
        <w:t xml:space="preserve"> </w:t>
      </w:r>
      <w:r w:rsidRPr="00501291">
        <w:rPr>
          <w:rFonts w:cs="Arial"/>
          <w:szCs w:val="20"/>
        </w:rPr>
        <w:t>predmetnega JR.</w:t>
      </w:r>
    </w:p>
    <w:p w14:paraId="22AD721E" w14:textId="77777777" w:rsidR="00C467C0" w:rsidRPr="00501291" w:rsidRDefault="00C467C0" w:rsidP="00C467C0">
      <w:pPr>
        <w:spacing w:line="260" w:lineRule="exact"/>
        <w:rPr>
          <w:rFonts w:cs="Arial"/>
          <w:szCs w:val="20"/>
        </w:rPr>
      </w:pPr>
    </w:p>
    <w:p w14:paraId="72FFB40C" w14:textId="6DBDB66B" w:rsidR="00C467C0" w:rsidRPr="00501291" w:rsidRDefault="00C467C0" w:rsidP="00C467C0">
      <w:pPr>
        <w:spacing w:line="260" w:lineRule="exact"/>
        <w:rPr>
          <w:rFonts w:eastAsia="Arial" w:cs="Arial"/>
          <w:szCs w:val="20"/>
          <w:highlight w:val="white"/>
        </w:rPr>
      </w:pPr>
      <w:r w:rsidRPr="00501291">
        <w:rPr>
          <w:rFonts w:cs="Arial"/>
          <w:szCs w:val="20"/>
        </w:rPr>
        <w:lastRenderedPageBreak/>
        <w:t>Komisija bo v roku 3 delovnih dni od odpiranja vlog pisno pozvala k dopolnitvi tiste prijavitelje, katerih vloge niso popolne. Rok za dopolnitev vlog bo 5 delovnih dni. Prijavitelj v dopolnitvi ne sme spreminjati skupne višine zaprošenih sredstev, tistega dela vloge, ki se veže na tehnične specifikacije predmeta vloge ali elementov vloge, ki</w:t>
      </w:r>
      <w:r w:rsidRPr="00501291">
        <w:rPr>
          <w:rFonts w:eastAsia="Arial" w:cs="Arial"/>
          <w:szCs w:val="20"/>
          <w:highlight w:val="white"/>
        </w:rPr>
        <w:t xml:space="preserve">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56AB37AE" w14:textId="77777777" w:rsidR="00C467C0" w:rsidRPr="00501291" w:rsidRDefault="00C467C0" w:rsidP="00C467C0">
      <w:pPr>
        <w:spacing w:line="260" w:lineRule="exact"/>
        <w:rPr>
          <w:rFonts w:cs="Arial"/>
          <w:szCs w:val="20"/>
          <w:highlight w:val="white"/>
        </w:rPr>
      </w:pPr>
    </w:p>
    <w:p w14:paraId="0183E9DA"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Zavržene bodo vloge, ki ne bodo:</w:t>
      </w:r>
    </w:p>
    <w:p w14:paraId="3CAF094B" w14:textId="56BB9CA9"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poslane v roku in na način, ki je določen v točki 1</w:t>
      </w:r>
      <w:r w:rsidR="009D46CD">
        <w:rPr>
          <w:rFonts w:eastAsia="Arial" w:cs="Arial"/>
          <w:color w:val="000000"/>
          <w:szCs w:val="20"/>
        </w:rPr>
        <w:t>7</w:t>
      </w:r>
      <w:r w:rsidRPr="00501291">
        <w:rPr>
          <w:rFonts w:eastAsia="Arial" w:cs="Arial"/>
          <w:color w:val="000000"/>
          <w:szCs w:val="20"/>
        </w:rPr>
        <w:t xml:space="preserve"> predmetnega JR,</w:t>
      </w:r>
    </w:p>
    <w:p w14:paraId="22044576"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vsebovale vseh dokumentov, kot jih zahteva besedilo tega JR in ne bodo dopolnjene v skladu in rokom iz poziva za dopolnitev vlog.</w:t>
      </w:r>
    </w:p>
    <w:p w14:paraId="18E97C30"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504DF961"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Zavrnjene bodo vloge:</w:t>
      </w:r>
    </w:p>
    <w:p w14:paraId="5A64E411" w14:textId="65A86160"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prijaviteljev, ki ne bodo izpolnjevali pogojev iz točk</w:t>
      </w:r>
      <w:r w:rsidR="00E43B65">
        <w:rPr>
          <w:rFonts w:eastAsia="Arial" w:cs="Arial"/>
          <w:color w:val="000000"/>
          <w:szCs w:val="20"/>
        </w:rPr>
        <w:t xml:space="preserve"> 4 in 10</w:t>
      </w:r>
      <w:r w:rsidRPr="00501291">
        <w:rPr>
          <w:rFonts w:eastAsia="Arial" w:cs="Arial"/>
          <w:color w:val="000000"/>
          <w:szCs w:val="20"/>
        </w:rPr>
        <w:t xml:space="preserve"> predmetnega JR,</w:t>
      </w:r>
    </w:p>
    <w:p w14:paraId="6B8E343E" w14:textId="6FA3248D"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ki bodo v primeru, če bo prejetih več prijav, po številu točk uvrščene nižje kot najboljše ocenjena prijava.</w:t>
      </w:r>
    </w:p>
    <w:p w14:paraId="49772715"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7B233481"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O izbranih, zavrnjenih in zavrženih vlogah bo na podlagi predloga komisije s sklepom odločil minister.</w:t>
      </w:r>
    </w:p>
    <w:p w14:paraId="2D0CECD9" w14:textId="77777777" w:rsidR="00E948BB" w:rsidRDefault="00E948BB" w:rsidP="00C467C0">
      <w:pPr>
        <w:widowControl w:val="0"/>
        <w:pBdr>
          <w:top w:val="nil"/>
          <w:left w:val="nil"/>
          <w:bottom w:val="nil"/>
          <w:right w:val="nil"/>
          <w:between w:val="nil"/>
        </w:pBdr>
        <w:spacing w:line="260" w:lineRule="exact"/>
        <w:rPr>
          <w:rFonts w:eastAsia="Arial" w:cs="Arial"/>
          <w:color w:val="000000"/>
          <w:szCs w:val="20"/>
        </w:rPr>
      </w:pPr>
    </w:p>
    <w:p w14:paraId="3B2EEA71" w14:textId="0F8E4633"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r w:rsidRPr="00501291">
        <w:rPr>
          <w:rFonts w:eastAsia="Arial" w:cs="Arial"/>
          <w:color w:val="000000"/>
          <w:szCs w:val="20"/>
        </w:rPr>
        <w:t>Z izbranim prijaviteljem bo sklenjena pogodba o financiranju. Vzorec pogodbe in finančni načrt, ki j</w:t>
      </w:r>
      <w:r w:rsidR="00A172FC">
        <w:rPr>
          <w:rFonts w:eastAsia="Arial" w:cs="Arial"/>
          <w:color w:val="000000"/>
          <w:szCs w:val="20"/>
        </w:rPr>
        <w:t>u</w:t>
      </w:r>
      <w:r w:rsidRPr="00501291">
        <w:rPr>
          <w:rFonts w:eastAsia="Arial" w:cs="Arial"/>
          <w:color w:val="000000"/>
          <w:szCs w:val="20"/>
        </w:rPr>
        <w:t xml:space="preserve"> bo izbrani prijavitelj dolžan spoštovati pri izvajanju projekta, sta sestavni del razpisne dokumentacije.</w:t>
      </w:r>
    </w:p>
    <w:p w14:paraId="11E4CB1E"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sdt>
      <w:sdtPr>
        <w:rPr>
          <w:rFonts w:cs="Arial"/>
          <w:szCs w:val="20"/>
        </w:rPr>
        <w:tag w:val="goog_rdk_244"/>
        <w:id w:val="533235199"/>
      </w:sdtPr>
      <w:sdtEndPr/>
      <w:sdtContent>
        <w:p w14:paraId="1150FE1D" w14:textId="77777777" w:rsidR="00C467C0" w:rsidRPr="00501291" w:rsidRDefault="00C467C0" w:rsidP="00C467C0">
          <w:pPr>
            <w:spacing w:line="260" w:lineRule="exact"/>
            <w:rPr>
              <w:rFonts w:cs="Arial"/>
              <w:szCs w:val="20"/>
            </w:rPr>
          </w:pPr>
          <w:r w:rsidRPr="00501291">
            <w:rPr>
              <w:rFonts w:cs="Arial"/>
              <w:szCs w:val="20"/>
            </w:rPr>
            <w:t xml:space="preserve">Ministrstvo si pridržuje pravico, da lahko JR kadarkoli do izdaje sklepov o (ne)izboru prekliče, in sicer z objavo v Uradnem listu RS in na spletnem naslovu: </w:t>
          </w:r>
          <w:hyperlink r:id="rId25">
            <w:r w:rsidRPr="00501291">
              <w:rPr>
                <w:rFonts w:cs="Arial"/>
                <w:color w:val="0000FF"/>
                <w:szCs w:val="20"/>
                <w:u w:val="single"/>
              </w:rPr>
              <w:t>Javne objave Ministrstva za solidarno prihodnost | GOV.SI</w:t>
            </w:r>
          </w:hyperlink>
          <w:r w:rsidRPr="00501291">
            <w:rPr>
              <w:rFonts w:cs="Arial"/>
              <w:szCs w:val="20"/>
            </w:rPr>
            <w:t>.</w:t>
          </w:r>
        </w:p>
      </w:sdtContent>
    </w:sdt>
    <w:p w14:paraId="6B316B8F" w14:textId="77777777" w:rsidR="00C467C0" w:rsidRPr="00501291" w:rsidRDefault="00C467C0" w:rsidP="00C467C0">
      <w:pPr>
        <w:spacing w:line="260" w:lineRule="exact"/>
        <w:rPr>
          <w:rFonts w:cs="Arial"/>
          <w:szCs w:val="20"/>
        </w:rPr>
      </w:pPr>
    </w:p>
    <w:p w14:paraId="61F842A9" w14:textId="77777777" w:rsidR="00C467C0" w:rsidRPr="00501291" w:rsidRDefault="00C467C0" w:rsidP="00C467C0">
      <w:pPr>
        <w:spacing w:line="260" w:lineRule="exact"/>
        <w:rPr>
          <w:rFonts w:cs="Arial"/>
          <w:szCs w:val="20"/>
        </w:rPr>
      </w:pPr>
      <w:r w:rsidRPr="00501291">
        <w:rPr>
          <w:rFonts w:cs="Arial"/>
          <w:szCs w:val="20"/>
        </w:rPr>
        <w:t xml:space="preserve">Pred potekom roka za oddajo prijav lahko ministrstvo spremeni razpisno dokumentacijo z izdajo sprememb oziroma dopolnitev. Vsaka taka sprememba oziroma dopolnitev bo sestavni del razpisne dokumentacije in bo objavljena tudi na spletnem naslovu: </w:t>
      </w:r>
      <w:hyperlink r:id="rId26">
        <w:r w:rsidRPr="00501291">
          <w:rPr>
            <w:rFonts w:cs="Arial"/>
            <w:color w:val="0000FF"/>
            <w:szCs w:val="20"/>
            <w:u w:val="single"/>
          </w:rPr>
          <w:t>Javne objave Ministrstva za solidarno prihodnost | GOV.SI</w:t>
        </w:r>
      </w:hyperlink>
      <w:r w:rsidRPr="00501291">
        <w:rPr>
          <w:rFonts w:cs="Arial"/>
          <w:szCs w:val="20"/>
        </w:rPr>
        <w:t>.</w:t>
      </w:r>
    </w:p>
    <w:p w14:paraId="0C223506" w14:textId="77777777" w:rsidR="00C467C0" w:rsidRPr="00501291" w:rsidRDefault="00C467C0" w:rsidP="00C467C0">
      <w:pPr>
        <w:spacing w:line="260" w:lineRule="exact"/>
        <w:rPr>
          <w:rFonts w:cs="Arial"/>
          <w:szCs w:val="20"/>
        </w:rPr>
      </w:pPr>
    </w:p>
    <w:p w14:paraId="1758E2AD" w14:textId="77777777" w:rsidR="00C467C0" w:rsidRPr="00501291" w:rsidRDefault="00C467C0" w:rsidP="00DE6DC6">
      <w:pPr>
        <w:pStyle w:val="Naslov1"/>
      </w:pPr>
      <w:bookmarkStart w:id="27" w:name="_heading=h.2bn6wsx" w:colFirst="0" w:colLast="0"/>
      <w:bookmarkEnd w:id="27"/>
      <w:r w:rsidRPr="00501291">
        <w:t>Rok, v katerem bodo prijavitelji obveščeni o izidu javnega razpisa</w:t>
      </w:r>
    </w:p>
    <w:p w14:paraId="47FCC2DD" w14:textId="77777777" w:rsidR="00C467C0" w:rsidRPr="00501291" w:rsidRDefault="00C467C0" w:rsidP="00DE6DC6">
      <w:pPr>
        <w:pStyle w:val="Naslov1"/>
        <w:numPr>
          <w:ilvl w:val="0"/>
          <w:numId w:val="0"/>
        </w:numPr>
      </w:pPr>
    </w:p>
    <w:p w14:paraId="46CC8515" w14:textId="77777777" w:rsidR="00C467C0" w:rsidRPr="00501291" w:rsidRDefault="00C467C0" w:rsidP="00C467C0">
      <w:pPr>
        <w:spacing w:line="260" w:lineRule="exact"/>
        <w:rPr>
          <w:rFonts w:cs="Arial"/>
          <w:szCs w:val="20"/>
        </w:rPr>
      </w:pPr>
      <w:bookmarkStart w:id="28" w:name="_heading=h.qsh70q" w:colFirst="0" w:colLast="0"/>
      <w:bookmarkEnd w:id="28"/>
      <w:r w:rsidRPr="00501291">
        <w:rPr>
          <w:rFonts w:cs="Arial"/>
          <w:szCs w:val="20"/>
        </w:rPr>
        <w:t>Prijavitelji bodo s sklepom ministra oziroma pooblaščene osebe o izidu JR obveščeni najkasneje v roku dvajsetih (20) dni od prejema zadnje popolne vloge.</w:t>
      </w:r>
    </w:p>
    <w:p w14:paraId="2F1A4694"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1E126E57" w14:textId="77777777" w:rsidR="00C467C0" w:rsidRPr="00501291" w:rsidRDefault="00C467C0" w:rsidP="00C467C0">
      <w:pPr>
        <w:spacing w:line="260" w:lineRule="exact"/>
        <w:rPr>
          <w:rFonts w:cs="Arial"/>
          <w:szCs w:val="20"/>
        </w:rPr>
      </w:pPr>
      <w:r w:rsidRPr="00501291">
        <w:rPr>
          <w:rFonts w:cs="Arial"/>
          <w:szCs w:val="20"/>
        </w:rPr>
        <w:t>Prijavitelji, ki menijo, da izpolnjujejo pogoje in merila iz JR in jim razpisana sredstva neupravičeno niso bila dodeljena, lahko v tridesetih (30) dneh od prejema sklepa ministrstva o (ne)izboru sprožijo upravni spor z vložitvijo tožbe na Upravno sodišče Republike Slovenije.</w:t>
      </w:r>
    </w:p>
    <w:p w14:paraId="441FB986" w14:textId="77777777" w:rsidR="00C467C0" w:rsidRDefault="00C467C0" w:rsidP="00C467C0">
      <w:pPr>
        <w:spacing w:line="260" w:lineRule="exact"/>
        <w:rPr>
          <w:rFonts w:cs="Arial"/>
          <w:szCs w:val="20"/>
        </w:rPr>
      </w:pPr>
      <w:r>
        <w:rPr>
          <w:rFonts w:cs="Arial"/>
          <w:szCs w:val="20"/>
        </w:rPr>
        <w:br w:type="page"/>
      </w:r>
    </w:p>
    <w:p w14:paraId="101D332F" w14:textId="77777777" w:rsidR="00C467C0" w:rsidRPr="00501291" w:rsidRDefault="00C467C0" w:rsidP="00C467C0">
      <w:pPr>
        <w:spacing w:line="260" w:lineRule="exact"/>
        <w:rPr>
          <w:rFonts w:cs="Arial"/>
          <w:szCs w:val="20"/>
        </w:rPr>
      </w:pPr>
    </w:p>
    <w:p w14:paraId="4B413BF5" w14:textId="77777777" w:rsidR="00C467C0" w:rsidRPr="00501291" w:rsidRDefault="00C467C0" w:rsidP="00DE6DC6">
      <w:pPr>
        <w:pStyle w:val="Naslov1"/>
      </w:pPr>
      <w:bookmarkStart w:id="29" w:name="_heading=h.3as4poj" w:colFirst="0" w:colLast="0"/>
      <w:bookmarkEnd w:id="29"/>
      <w:r w:rsidRPr="00501291">
        <w:t>Dostopnost razpisne dokumentacije</w:t>
      </w:r>
    </w:p>
    <w:p w14:paraId="20A61473" w14:textId="77777777" w:rsidR="00C467C0" w:rsidRPr="00501291" w:rsidRDefault="00C467C0" w:rsidP="00C467C0">
      <w:pPr>
        <w:spacing w:line="260" w:lineRule="exact"/>
        <w:rPr>
          <w:rFonts w:cs="Arial"/>
          <w:szCs w:val="20"/>
        </w:rPr>
      </w:pPr>
    </w:p>
    <w:p w14:paraId="1E6B4F94" w14:textId="77777777" w:rsidR="00C467C0" w:rsidRPr="00501291" w:rsidRDefault="00C467C0" w:rsidP="00C467C0">
      <w:pPr>
        <w:spacing w:line="260" w:lineRule="exact"/>
        <w:rPr>
          <w:rFonts w:cs="Arial"/>
          <w:szCs w:val="20"/>
        </w:rPr>
      </w:pPr>
      <w:r w:rsidRPr="00501291">
        <w:rPr>
          <w:rFonts w:cs="Arial"/>
          <w:szCs w:val="20"/>
        </w:rPr>
        <w:t>Razpisna dokumentacija je dosegljiva na spletnem naslovu ministrstva:</w:t>
      </w:r>
      <w:r w:rsidRPr="00501291">
        <w:rPr>
          <w:rFonts w:eastAsia="Arial" w:cs="Arial"/>
          <w:szCs w:val="20"/>
          <w:highlight w:val="white"/>
        </w:rPr>
        <w:t xml:space="preserve"> </w:t>
      </w:r>
      <w:hyperlink r:id="rId27">
        <w:r w:rsidRPr="00501291">
          <w:rPr>
            <w:rFonts w:cs="Arial"/>
            <w:color w:val="0000FF"/>
            <w:szCs w:val="20"/>
            <w:u w:val="single"/>
          </w:rPr>
          <w:t>Javne objave Ministrstva za solidarno prihodnost | GOV.SI</w:t>
        </w:r>
      </w:hyperlink>
      <w:r w:rsidRPr="00501291">
        <w:rPr>
          <w:rFonts w:cs="Arial"/>
          <w:szCs w:val="20"/>
        </w:rPr>
        <w:t>.</w:t>
      </w:r>
    </w:p>
    <w:p w14:paraId="15D8A567" w14:textId="77777777" w:rsidR="00C467C0" w:rsidRPr="00501291" w:rsidRDefault="00C467C0" w:rsidP="00C467C0">
      <w:pPr>
        <w:spacing w:line="260" w:lineRule="exact"/>
        <w:rPr>
          <w:rFonts w:cs="Arial"/>
          <w:szCs w:val="20"/>
        </w:rPr>
      </w:pPr>
    </w:p>
    <w:p w14:paraId="334E2295" w14:textId="77777777" w:rsidR="00C467C0" w:rsidRPr="00501291" w:rsidRDefault="00C467C0" w:rsidP="00DE6DC6">
      <w:pPr>
        <w:pStyle w:val="Naslov1"/>
      </w:pPr>
      <w:bookmarkStart w:id="30" w:name="_heading=h.1pxezwc" w:colFirst="0" w:colLast="0"/>
      <w:bookmarkEnd w:id="30"/>
      <w:r w:rsidRPr="00501291">
        <w:t xml:space="preserve">Vsebina in priprava vloge na javni razpis </w:t>
      </w:r>
    </w:p>
    <w:p w14:paraId="57917084" w14:textId="77777777" w:rsidR="00C467C0" w:rsidRPr="00501291" w:rsidRDefault="00C467C0" w:rsidP="00C467C0">
      <w:pPr>
        <w:spacing w:line="260" w:lineRule="exact"/>
        <w:rPr>
          <w:rFonts w:cs="Arial"/>
          <w:szCs w:val="20"/>
        </w:rPr>
      </w:pPr>
    </w:p>
    <w:p w14:paraId="01964F40" w14:textId="77777777" w:rsidR="00C467C0" w:rsidRPr="00501291" w:rsidRDefault="00C467C0" w:rsidP="00C467C0">
      <w:pPr>
        <w:spacing w:line="260" w:lineRule="exact"/>
        <w:rPr>
          <w:rFonts w:cs="Arial"/>
          <w:szCs w:val="20"/>
        </w:rPr>
      </w:pPr>
      <w:r w:rsidRPr="00501291">
        <w:rPr>
          <w:rFonts w:cs="Arial"/>
          <w:szCs w:val="20"/>
        </w:rPr>
        <w:t>Razpisna dokumentacija obsega besedilo JR, prijavne obrazce in priloge.</w:t>
      </w:r>
    </w:p>
    <w:p w14:paraId="7E6AEED0" w14:textId="77777777" w:rsidR="00C467C0" w:rsidRPr="00501291" w:rsidRDefault="00C467C0" w:rsidP="00C467C0">
      <w:pPr>
        <w:spacing w:line="260" w:lineRule="exact"/>
        <w:rPr>
          <w:rFonts w:cs="Arial"/>
          <w:szCs w:val="20"/>
        </w:rPr>
      </w:pPr>
    </w:p>
    <w:p w14:paraId="675893FA" w14:textId="77777777" w:rsidR="00C467C0" w:rsidRPr="00501291" w:rsidRDefault="00C467C0" w:rsidP="00C467C0">
      <w:pPr>
        <w:spacing w:line="260" w:lineRule="exact"/>
        <w:rPr>
          <w:rFonts w:cs="Arial"/>
          <w:szCs w:val="20"/>
        </w:rPr>
      </w:pPr>
      <w:r w:rsidRPr="00501291">
        <w:rPr>
          <w:rFonts w:cs="Arial"/>
          <w:szCs w:val="20"/>
        </w:rPr>
        <w:t>Prijavitelji morajo uporabiti izključno obrazce iz razpisne dokumentacije, ki se jih ne sme spreminjati ali natisniti tako, da bi ti lahko bili nepregledni oziroma delovali, kot da bi bili spremenjeni. Prijavni obrazec s prilogami in dokazili, finančni načrt ter parafirano vzorčno pogodbo je potrebno predložiti tudi na e-nosilcu podatkov (USB podatkovni ključ) v Word oziroma Excel ter v pdf obliki. Tiskana verzija posredovanih obrazcev se mora ujemati z elektronsko verzijo. V primeru razlik med tiskano in elektronsko verzijo velja tiskana verzija.</w:t>
      </w:r>
    </w:p>
    <w:p w14:paraId="4C31D149" w14:textId="77777777" w:rsidR="00C467C0" w:rsidRPr="00501291" w:rsidRDefault="00C467C0" w:rsidP="00C467C0">
      <w:pPr>
        <w:spacing w:line="260" w:lineRule="exact"/>
        <w:rPr>
          <w:rFonts w:cs="Arial"/>
          <w:szCs w:val="20"/>
        </w:rPr>
      </w:pPr>
    </w:p>
    <w:p w14:paraId="2E36B3D7" w14:textId="77777777" w:rsidR="00C467C0" w:rsidRPr="00501291" w:rsidRDefault="00C467C0" w:rsidP="00C467C0">
      <w:pPr>
        <w:spacing w:line="260" w:lineRule="exact"/>
        <w:rPr>
          <w:rFonts w:cs="Arial"/>
          <w:szCs w:val="20"/>
        </w:rPr>
      </w:pPr>
      <w:r w:rsidRPr="00501291">
        <w:rPr>
          <w:rFonts w:cs="Arial"/>
          <w:szCs w:val="20"/>
        </w:rPr>
        <w:t xml:space="preserve">Razpisna dokumentacija obsega naslednje dokumente: </w:t>
      </w:r>
    </w:p>
    <w:p w14:paraId="039DFC2D" w14:textId="77777777" w:rsidR="00C467C0" w:rsidRPr="00501291" w:rsidRDefault="00C467C0" w:rsidP="00C467C0">
      <w:pPr>
        <w:numPr>
          <w:ilvl w:val="0"/>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BESEDILO JAVNEGA RAZPISA ZA IZBOR OPERACIJE »E-oskrba na daljavo«</w:t>
      </w:r>
    </w:p>
    <w:p w14:paraId="5EDFFF3F" w14:textId="77777777" w:rsidR="00C467C0" w:rsidRPr="00501291" w:rsidRDefault="00C467C0" w:rsidP="00C467C0">
      <w:pPr>
        <w:numPr>
          <w:ilvl w:val="0"/>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PRIJAVNI OBRAZCI </w:t>
      </w:r>
    </w:p>
    <w:p w14:paraId="524FF6DE" w14:textId="77777777" w:rsidR="00C467C0" w:rsidRPr="00501291" w:rsidRDefault="00C467C0" w:rsidP="00C467C0">
      <w:pPr>
        <w:numPr>
          <w:ilvl w:val="1"/>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Obrazec 1: Prijavnica</w:t>
      </w:r>
    </w:p>
    <w:p w14:paraId="60BE7A76" w14:textId="77777777" w:rsidR="00C467C0" w:rsidRPr="00501291" w:rsidRDefault="00C467C0" w:rsidP="00C467C0">
      <w:pPr>
        <w:numPr>
          <w:ilvl w:val="1"/>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Obrazec 2: Finančni načrt projekta</w:t>
      </w:r>
    </w:p>
    <w:p w14:paraId="066CFC94" w14:textId="77777777" w:rsidR="00C467C0" w:rsidRPr="00501291" w:rsidRDefault="00C467C0" w:rsidP="00C467C0">
      <w:pPr>
        <w:numPr>
          <w:ilvl w:val="1"/>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Obrazec 3: Izjava prijavitelja o izpolnjevanju in sprejemanju razpisanih pogojev</w:t>
      </w:r>
    </w:p>
    <w:p w14:paraId="1E2268F9" w14:textId="77777777" w:rsidR="00C467C0" w:rsidRPr="00501291" w:rsidRDefault="00C467C0" w:rsidP="00C467C0">
      <w:pPr>
        <w:numPr>
          <w:ilvl w:val="1"/>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Obrazec 4: Soglasje za pridobitev podatkov iz uradnih evidenc </w:t>
      </w:r>
    </w:p>
    <w:p w14:paraId="2921DC92" w14:textId="79915BEF" w:rsidR="00C467C0" w:rsidRDefault="00C467C0" w:rsidP="00C467C0">
      <w:pPr>
        <w:numPr>
          <w:ilvl w:val="0"/>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VZOREC POGODBE O FINANCIRANJU (Priloga 1)</w:t>
      </w:r>
    </w:p>
    <w:p w14:paraId="131784CA" w14:textId="77777777" w:rsidR="00C467C0" w:rsidRPr="00501291" w:rsidRDefault="00C467C0" w:rsidP="00C467C0">
      <w:pPr>
        <w:numPr>
          <w:ilvl w:val="0"/>
          <w:numId w:val="9"/>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Priloga 2: Označba prijave</w:t>
      </w:r>
    </w:p>
    <w:p w14:paraId="084DF242" w14:textId="77777777" w:rsidR="00C467C0" w:rsidRPr="00501291" w:rsidRDefault="00C467C0" w:rsidP="00C467C0">
      <w:pPr>
        <w:pBdr>
          <w:top w:val="nil"/>
          <w:left w:val="nil"/>
          <w:bottom w:val="nil"/>
          <w:right w:val="nil"/>
          <w:between w:val="nil"/>
        </w:pBdr>
        <w:spacing w:line="260" w:lineRule="exact"/>
        <w:rPr>
          <w:rFonts w:eastAsia="Arial" w:cs="Arial"/>
          <w:color w:val="000000"/>
          <w:szCs w:val="20"/>
        </w:rPr>
      </w:pPr>
    </w:p>
    <w:p w14:paraId="31537C49" w14:textId="77777777" w:rsidR="00C467C0" w:rsidRPr="00501291" w:rsidRDefault="00C467C0" w:rsidP="00C467C0">
      <w:pPr>
        <w:spacing w:line="260" w:lineRule="exact"/>
        <w:rPr>
          <w:rFonts w:cs="Arial"/>
          <w:szCs w:val="20"/>
        </w:rPr>
      </w:pPr>
      <w:r w:rsidRPr="00501291">
        <w:rPr>
          <w:rFonts w:cs="Arial"/>
          <w:szCs w:val="20"/>
        </w:rPr>
        <w:t>Ovojnica mora biti ob prijavi na JR pravilno izpolnjena in je v Prilogi 2 te razpisne dokumentacije – Označba prijave.</w:t>
      </w:r>
    </w:p>
    <w:p w14:paraId="6AD3B9BC" w14:textId="77777777" w:rsidR="00C467C0" w:rsidRPr="00501291" w:rsidRDefault="00C467C0" w:rsidP="00C467C0">
      <w:pPr>
        <w:spacing w:line="260" w:lineRule="exact"/>
        <w:rPr>
          <w:rFonts w:cs="Arial"/>
          <w:szCs w:val="20"/>
        </w:rPr>
      </w:pPr>
    </w:p>
    <w:p w14:paraId="57894A7F" w14:textId="6C2347DF" w:rsidR="00C467C0" w:rsidRPr="00501291" w:rsidRDefault="00C467C0" w:rsidP="00C467C0">
      <w:pPr>
        <w:spacing w:line="260" w:lineRule="exact"/>
        <w:rPr>
          <w:rFonts w:cs="Arial"/>
          <w:b/>
          <w:szCs w:val="20"/>
        </w:rPr>
      </w:pPr>
      <w:r w:rsidRPr="00501291">
        <w:rPr>
          <w:rFonts w:cs="Arial"/>
          <w:b/>
          <w:szCs w:val="20"/>
        </w:rPr>
        <w:t>Vloga se šteje kot formalno popolna, če vsebuje pravilno in popolno izpolnjene, podpisane in žigosane obrazce, priloge, izjave</w:t>
      </w:r>
      <w:r w:rsidR="00A172FC">
        <w:rPr>
          <w:rFonts w:cs="Arial"/>
          <w:b/>
          <w:szCs w:val="20"/>
        </w:rPr>
        <w:t xml:space="preserve">, </w:t>
      </w:r>
      <w:r w:rsidRPr="00501291">
        <w:rPr>
          <w:rFonts w:cs="Arial"/>
          <w:b/>
          <w:szCs w:val="20"/>
        </w:rPr>
        <w:t>dokazila</w:t>
      </w:r>
      <w:r w:rsidR="00A172FC">
        <w:rPr>
          <w:rFonts w:cs="Arial"/>
          <w:b/>
          <w:szCs w:val="20"/>
        </w:rPr>
        <w:t xml:space="preserve"> ter parafiran osnutek konzorcijske pogodbe.</w:t>
      </w:r>
    </w:p>
    <w:p w14:paraId="48FBC4E0" w14:textId="77777777" w:rsidR="00C467C0" w:rsidRPr="00501291" w:rsidRDefault="00C467C0" w:rsidP="00C467C0">
      <w:pPr>
        <w:spacing w:line="260" w:lineRule="exact"/>
        <w:rPr>
          <w:rFonts w:cs="Arial"/>
          <w:bCs/>
          <w:szCs w:val="20"/>
        </w:rPr>
      </w:pPr>
    </w:p>
    <w:p w14:paraId="7DBC9DF0" w14:textId="77777777" w:rsidR="00C467C0" w:rsidRPr="00501291" w:rsidRDefault="00C467C0" w:rsidP="00DE6DC6">
      <w:pPr>
        <w:pStyle w:val="Naslov1"/>
      </w:pPr>
      <w:r w:rsidRPr="00501291">
        <w:t>Pristojnosti, odgovornosti in naloge prijaviteljev, izbranih na javnem razpisu</w:t>
      </w:r>
    </w:p>
    <w:p w14:paraId="4803F4DA" w14:textId="77777777" w:rsidR="00C467C0" w:rsidRDefault="00C467C0" w:rsidP="00C467C0">
      <w:pPr>
        <w:spacing w:line="260" w:lineRule="exact"/>
        <w:rPr>
          <w:rFonts w:cs="Arial"/>
          <w:szCs w:val="20"/>
        </w:rPr>
      </w:pPr>
    </w:p>
    <w:p w14:paraId="5AD521FD"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 xml:space="preserve">Zahteve glede upoštevanja zakona, ki ureja javno naročanje </w:t>
      </w:r>
    </w:p>
    <w:p w14:paraId="3D85DC19" w14:textId="77777777" w:rsidR="00C467C0" w:rsidRPr="00C467C0" w:rsidRDefault="00C467C0" w:rsidP="00C467C0">
      <w:pPr>
        <w:spacing w:line="260" w:lineRule="exact"/>
        <w:rPr>
          <w:rFonts w:cs="Arial"/>
          <w:szCs w:val="20"/>
          <w:lang w:val="x-none"/>
        </w:rPr>
      </w:pPr>
    </w:p>
    <w:p w14:paraId="53598838" w14:textId="77777777" w:rsidR="00C467C0" w:rsidRPr="00501291" w:rsidRDefault="00C467C0" w:rsidP="00C467C0">
      <w:pPr>
        <w:spacing w:line="260" w:lineRule="exact"/>
        <w:rPr>
          <w:rFonts w:cs="Arial"/>
          <w:szCs w:val="20"/>
        </w:rPr>
      </w:pPr>
      <w:r w:rsidRPr="00501291">
        <w:rPr>
          <w:rFonts w:cs="Arial"/>
          <w:szCs w:val="20"/>
        </w:rPr>
        <w:t>Izbrani prijavitelji morajo izvesti projekt skladno z določili pogodbe o financiranju ter v skladu s temeljnimi načeli zakona, ki ureja javno naročanje, in sicer:</w:t>
      </w:r>
    </w:p>
    <w:p w14:paraId="2CCB9DB8"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načelom gospodarnosti, učinkovitosti in uspešnosti;</w:t>
      </w:r>
    </w:p>
    <w:p w14:paraId="1A6E595D"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načelom zagotavljanja konkurence med ponudniki; </w:t>
      </w:r>
    </w:p>
    <w:p w14:paraId="1666FD22"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načelom transparentnosti javnega naročanja; </w:t>
      </w:r>
    </w:p>
    <w:p w14:paraId="0809CB9C"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 xml:space="preserve">načelom enakopravne obravnave ponudnikov in </w:t>
      </w:r>
    </w:p>
    <w:p w14:paraId="7AD4D35E" w14:textId="77777777" w:rsidR="00C467C0" w:rsidRPr="00501291" w:rsidRDefault="00C467C0" w:rsidP="00C467C0">
      <w:pPr>
        <w:widowControl w:val="0"/>
        <w:numPr>
          <w:ilvl w:val="0"/>
          <w:numId w:val="6"/>
        </w:numPr>
        <w:pBdr>
          <w:top w:val="nil"/>
          <w:left w:val="nil"/>
          <w:bottom w:val="nil"/>
          <w:right w:val="nil"/>
          <w:between w:val="nil"/>
        </w:pBdr>
        <w:spacing w:line="260" w:lineRule="exact"/>
        <w:ind w:left="357" w:hanging="357"/>
        <w:rPr>
          <w:rFonts w:eastAsia="Arial" w:cs="Arial"/>
          <w:color w:val="000000"/>
          <w:szCs w:val="20"/>
        </w:rPr>
      </w:pPr>
      <w:r w:rsidRPr="00501291">
        <w:rPr>
          <w:rFonts w:eastAsia="Arial" w:cs="Arial"/>
          <w:color w:val="000000"/>
          <w:szCs w:val="20"/>
        </w:rPr>
        <w:t>načelom sorazmernosti.</w:t>
      </w:r>
    </w:p>
    <w:p w14:paraId="51BDCA16" w14:textId="77777777" w:rsidR="00C467C0" w:rsidRDefault="00C467C0" w:rsidP="00C467C0">
      <w:pPr>
        <w:spacing w:line="260" w:lineRule="exact"/>
        <w:rPr>
          <w:rFonts w:cs="Arial"/>
          <w:szCs w:val="20"/>
        </w:rPr>
      </w:pPr>
    </w:p>
    <w:p w14:paraId="78FEA174" w14:textId="77777777" w:rsidR="00C467C0" w:rsidRDefault="00C467C0" w:rsidP="00C467C0">
      <w:pPr>
        <w:spacing w:line="260" w:lineRule="exact"/>
        <w:rPr>
          <w:rFonts w:cs="Arial"/>
          <w:szCs w:val="20"/>
        </w:rPr>
      </w:pPr>
      <w:r w:rsidRPr="00501291">
        <w:rPr>
          <w:rFonts w:cs="Arial"/>
          <w:szCs w:val="20"/>
        </w:rPr>
        <w:t>Upoštevanje naštetih načel se lahko izkaže le na način, da se celoten postopek dokumentira in obrazloži. Izbrani prijavitelj bo moral pri porabi dodeljenih sredstev upoštevati zakon, ki ureja javno naročanje, v kolikor so izpolnjeni pogoji, določeni v tem zakonu.</w:t>
      </w:r>
    </w:p>
    <w:p w14:paraId="5B84DBD2" w14:textId="77777777" w:rsidR="00C467C0" w:rsidRDefault="00C467C0" w:rsidP="00C467C0">
      <w:pPr>
        <w:spacing w:line="260" w:lineRule="exact"/>
        <w:rPr>
          <w:rFonts w:cs="Arial"/>
          <w:szCs w:val="20"/>
        </w:rPr>
      </w:pPr>
      <w:r>
        <w:rPr>
          <w:rFonts w:cs="Arial"/>
          <w:szCs w:val="20"/>
        </w:rPr>
        <w:br w:type="page"/>
      </w:r>
    </w:p>
    <w:p w14:paraId="12F1EAB9" w14:textId="77777777" w:rsidR="00C467C0" w:rsidRPr="00501291"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lastRenderedPageBreak/>
        <w:t xml:space="preserve">Zahteve glede hranjenja dokumentacije o projektu in spremljanja ter evidentiranja projekta  </w:t>
      </w:r>
    </w:p>
    <w:p w14:paraId="65C6701B" w14:textId="77777777" w:rsidR="00C467C0" w:rsidRPr="00501291" w:rsidRDefault="00C467C0" w:rsidP="00C467C0">
      <w:pPr>
        <w:spacing w:line="260" w:lineRule="exact"/>
        <w:rPr>
          <w:rFonts w:cs="Arial"/>
          <w:szCs w:val="20"/>
        </w:rPr>
      </w:pPr>
    </w:p>
    <w:p w14:paraId="08C79ECB" w14:textId="77777777" w:rsidR="00C467C0" w:rsidRPr="00501291" w:rsidRDefault="00C467C0" w:rsidP="00C467C0">
      <w:pPr>
        <w:spacing w:line="260" w:lineRule="exact"/>
        <w:rPr>
          <w:rFonts w:cs="Arial"/>
          <w:szCs w:val="20"/>
        </w:rPr>
      </w:pPr>
      <w:r w:rsidRPr="00501291">
        <w:rPr>
          <w:rFonts w:cs="Arial"/>
          <w:szCs w:val="20"/>
        </w:rPr>
        <w:t>Izbrani prijavitelj bo dolžan zagotavljati hrambo celotne originalne dokumentacije, vezane na projekt ter zagotavljati vpogled v navedeno dokumentacijo za potrebe bodočih preverjanj skladno s pravili Evropske unije in nacionalno zakonodajo.</w:t>
      </w:r>
    </w:p>
    <w:p w14:paraId="6D238332"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066D10E0" w14:textId="77777777" w:rsidR="00C467C0" w:rsidRPr="00501291" w:rsidRDefault="00C467C0" w:rsidP="00C467C0">
      <w:pPr>
        <w:spacing w:line="260" w:lineRule="exact"/>
        <w:rPr>
          <w:rFonts w:cs="Arial"/>
          <w:szCs w:val="20"/>
        </w:rPr>
      </w:pPr>
      <w:r w:rsidRPr="00501291">
        <w:rPr>
          <w:rFonts w:cs="Arial"/>
          <w:szCs w:val="20"/>
        </w:rPr>
        <w:t>Izbrani prijavitelj mora zagotoviti dostopnost do vseh dokumentov o izdatkih projekta v obdobju dveh let od 31. decembra po predložitvi obračunov, ki vsebujejo končne izdatke končanega projekta. O natančnem datumu za hrambo dokumentacije bo izbrani prijavitelj po končanem projektu obveščen pisno s strani ministrstva.</w:t>
      </w:r>
    </w:p>
    <w:p w14:paraId="212D10A8"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58E4C81C" w14:textId="77777777" w:rsidR="00C467C0" w:rsidRPr="00501291" w:rsidRDefault="00C467C0" w:rsidP="00C467C0">
      <w:pPr>
        <w:spacing w:line="260" w:lineRule="exact"/>
        <w:rPr>
          <w:rFonts w:cs="Arial"/>
          <w:szCs w:val="20"/>
        </w:rPr>
      </w:pPr>
      <w:r w:rsidRPr="00501291">
        <w:rPr>
          <w:rFonts w:cs="Arial"/>
          <w:szCs w:val="20"/>
        </w:rPr>
        <w:t>Izbrani prijavitelj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Navedeno ne velja za poenostavljene oblike nepovratnih sredstev in vračljive podpore, za katere pa bo izbrani prijavitelj dolžan voditi in spremljati prejeta sredstva za projekt.</w:t>
      </w:r>
    </w:p>
    <w:p w14:paraId="5BDDB429" w14:textId="77777777" w:rsidR="00C467C0" w:rsidRDefault="00C467C0" w:rsidP="00C467C0">
      <w:pPr>
        <w:spacing w:line="260" w:lineRule="exact"/>
        <w:rPr>
          <w:rFonts w:cs="Arial"/>
          <w:szCs w:val="20"/>
        </w:rPr>
      </w:pPr>
    </w:p>
    <w:p w14:paraId="63556880" w14:textId="77777777" w:rsidR="00C467C0" w:rsidRPr="00C467C0" w:rsidRDefault="00C467C0" w:rsidP="008664E2">
      <w:pPr>
        <w:pStyle w:val="Naslov2"/>
        <w:numPr>
          <w:ilvl w:val="1"/>
          <w:numId w:val="10"/>
        </w:numPr>
        <w:spacing w:before="0" w:after="0" w:line="260" w:lineRule="exact"/>
        <w:ind w:left="431" w:hanging="431"/>
        <w:rPr>
          <w:rFonts w:cs="Arial"/>
          <w:sz w:val="20"/>
          <w:szCs w:val="20"/>
        </w:rPr>
      </w:pPr>
      <w:r w:rsidRPr="00C467C0">
        <w:rPr>
          <w:sz w:val="20"/>
          <w:szCs w:val="20"/>
        </w:rPr>
        <w:t>Zahteve glede dostopnosti dokumentacije o projektu nadzornim organom</w:t>
      </w:r>
      <w:r w:rsidRPr="00C467C0">
        <w:rPr>
          <w:rFonts w:cs="Arial"/>
          <w:sz w:val="20"/>
          <w:szCs w:val="20"/>
        </w:rPr>
        <w:t xml:space="preserve"> </w:t>
      </w:r>
    </w:p>
    <w:p w14:paraId="5E96EE02" w14:textId="77777777" w:rsidR="00C467C0" w:rsidRPr="00501291" w:rsidRDefault="00C467C0" w:rsidP="00C467C0">
      <w:pPr>
        <w:spacing w:line="260" w:lineRule="exact"/>
        <w:rPr>
          <w:rFonts w:cs="Arial"/>
          <w:szCs w:val="20"/>
        </w:rPr>
      </w:pPr>
    </w:p>
    <w:p w14:paraId="5F35B810" w14:textId="77777777" w:rsidR="00C467C0" w:rsidRPr="00501291" w:rsidRDefault="00C467C0" w:rsidP="00C467C0">
      <w:pPr>
        <w:spacing w:line="260" w:lineRule="exact"/>
        <w:rPr>
          <w:rFonts w:cs="Arial"/>
          <w:szCs w:val="20"/>
        </w:rPr>
      </w:pPr>
      <w:r w:rsidRPr="00501291">
        <w:rPr>
          <w:rFonts w:cs="Arial"/>
          <w:szCs w:val="20"/>
        </w:rPr>
        <w:t>Izbrani prijavitelj bo moral omogočiti tehnični, administrativni in finančni nadzor nad izvajanjem projekta, katerega financiranje temelji ali se izvaja na podlagi predmetnega JR. Nadzor se izvaja s strani ministrstva kot posredniškega organa, organa upravljanja, organa za potrjevanje, revizijskega organa ter drugih nacionalnih in evropskih nadzornih in revizijskih organov (v nadaljnjem besedilu: nadzorni organi).</w:t>
      </w:r>
    </w:p>
    <w:p w14:paraId="2AE328E3"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67A45598" w14:textId="77777777" w:rsidR="00C467C0" w:rsidRPr="00501291" w:rsidRDefault="00C467C0" w:rsidP="00C467C0">
      <w:pPr>
        <w:spacing w:line="260" w:lineRule="exact"/>
        <w:rPr>
          <w:rFonts w:cs="Arial"/>
          <w:szCs w:val="20"/>
        </w:rPr>
      </w:pPr>
      <w:r w:rsidRPr="00501291">
        <w:rPr>
          <w:rFonts w:cs="Arial"/>
          <w:szCs w:val="20"/>
        </w:rPr>
        <w:t>Izbrani prijavitelj bo moral nadzornim organom predložiti vse dokumente, ki izkazujejo resničnost, pravilnost in skladnost upravičenih stroškov sofinanciranega projekta. V primeru preverjanja na kraju samem bo izbrani prijavitelj omogočil vpogled v računalniške programe, listine in postopke v zvezi z izvajanjem projekta ter rezultate projekta. Izbrani prijavitelj bo o izvedbi preverjanja na kraju samem predhodno pisno obveščen, ministrstvo pa lahko opravi tudi nenajavljeno preverjanje na kraju samem. Izbrani prijavitelj bo dolžan ukrepati skladno s priporočili iz končnih poročil nadzornih organov in redno obveščati ministrstvo o izvedenih ukrepih.</w:t>
      </w:r>
    </w:p>
    <w:p w14:paraId="26748CD9" w14:textId="77777777" w:rsidR="00C467C0" w:rsidRPr="00501291" w:rsidRDefault="00C467C0" w:rsidP="00C467C0">
      <w:pPr>
        <w:spacing w:line="260" w:lineRule="exact"/>
        <w:rPr>
          <w:rFonts w:cs="Arial"/>
          <w:szCs w:val="20"/>
        </w:rPr>
      </w:pPr>
    </w:p>
    <w:p w14:paraId="604C387F" w14:textId="53048D4E" w:rsidR="00C467C0" w:rsidRDefault="00C467C0" w:rsidP="00C467C0">
      <w:pPr>
        <w:spacing w:line="260" w:lineRule="exact"/>
        <w:rPr>
          <w:rFonts w:cs="Arial"/>
          <w:szCs w:val="20"/>
        </w:rPr>
      </w:pPr>
      <w:r w:rsidRPr="00501291">
        <w:rPr>
          <w:rFonts w:cs="Arial"/>
          <w:szCs w:val="20"/>
        </w:rPr>
        <w:t>Če se bo v okviru kateregakoli preverjanja s strani nadzornih organov ugotovila nepravilnost pri izvajanju projekta</w:t>
      </w:r>
      <w:r w:rsidR="009D46CD">
        <w:rPr>
          <w:rFonts w:cs="Arial"/>
          <w:szCs w:val="20"/>
        </w:rPr>
        <w:t xml:space="preserve"> bo</w:t>
      </w:r>
      <w:r w:rsidRPr="00501291">
        <w:rPr>
          <w:rFonts w:cs="Arial"/>
          <w:szCs w:val="20"/>
        </w:rPr>
        <w:t xml:space="preserve"> izbrani prijavitelj dolžan neupravičeno izplačana sredstva vrniti.</w:t>
      </w:r>
    </w:p>
    <w:p w14:paraId="67204DE8" w14:textId="77777777" w:rsidR="00C467C0" w:rsidRDefault="00C467C0" w:rsidP="00C467C0">
      <w:pPr>
        <w:spacing w:line="260" w:lineRule="exact"/>
        <w:rPr>
          <w:rFonts w:cs="Arial"/>
          <w:szCs w:val="20"/>
        </w:rPr>
      </w:pPr>
    </w:p>
    <w:p w14:paraId="5D599B17" w14:textId="77777777" w:rsidR="00C467C0" w:rsidRPr="00C467C0"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Varovanje osebnih podatkov in poslovnih skrivnosti</w:t>
      </w:r>
      <w:r w:rsidRPr="00C467C0">
        <w:rPr>
          <w:sz w:val="20"/>
          <w:szCs w:val="20"/>
        </w:rPr>
        <w:t xml:space="preserve"> </w:t>
      </w:r>
    </w:p>
    <w:p w14:paraId="519FAB14" w14:textId="77777777" w:rsidR="00C467C0" w:rsidRPr="00C467C0" w:rsidRDefault="00C467C0" w:rsidP="00C467C0">
      <w:pPr>
        <w:spacing w:line="260" w:lineRule="exact"/>
        <w:rPr>
          <w:rFonts w:cs="Arial"/>
          <w:szCs w:val="20"/>
          <w:lang w:val="x-none"/>
        </w:rPr>
      </w:pPr>
    </w:p>
    <w:p w14:paraId="7573036A" w14:textId="77777777" w:rsidR="00C467C0" w:rsidRPr="00501291" w:rsidRDefault="00C467C0" w:rsidP="00C467C0">
      <w:pPr>
        <w:spacing w:line="260" w:lineRule="exact"/>
        <w:rPr>
          <w:rFonts w:cs="Arial"/>
          <w:szCs w:val="20"/>
        </w:rPr>
      </w:pPr>
      <w:r w:rsidRPr="00501291">
        <w:rPr>
          <w:rFonts w:cs="Arial"/>
          <w:szCs w:val="20"/>
        </w:rPr>
        <w:t>Oddaja vloge pomeni, da se je prijavitelj seznanil z vsebino JR in da se z njo strinja.</w:t>
      </w:r>
    </w:p>
    <w:p w14:paraId="585701F3"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1CF2BEA4" w14:textId="77777777" w:rsidR="00C467C0" w:rsidRPr="00501291" w:rsidRDefault="00C467C0" w:rsidP="00C467C0">
      <w:pPr>
        <w:spacing w:line="260" w:lineRule="exact"/>
        <w:rPr>
          <w:rFonts w:cs="Arial"/>
          <w:szCs w:val="20"/>
        </w:rPr>
      </w:pPr>
      <w:r w:rsidRPr="00501291">
        <w:rPr>
          <w:rFonts w:cs="Arial"/>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w:t>
      </w:r>
      <w:hyperlink r:id="rId28">
        <w:r w:rsidRPr="00501291">
          <w:rPr>
            <w:rFonts w:cs="Arial"/>
            <w:szCs w:val="20"/>
          </w:rPr>
          <w:t>23/14</w:t>
        </w:r>
      </w:hyperlink>
      <w:r w:rsidRPr="00501291">
        <w:rPr>
          <w:rFonts w:cs="Arial"/>
          <w:szCs w:val="20"/>
        </w:rPr>
        <w:t xml:space="preserve">, </w:t>
      </w:r>
      <w:hyperlink r:id="rId29">
        <w:r w:rsidRPr="00501291">
          <w:rPr>
            <w:rFonts w:cs="Arial"/>
            <w:szCs w:val="20"/>
          </w:rPr>
          <w:t>50/14</w:t>
        </w:r>
      </w:hyperlink>
      <w:r w:rsidRPr="00501291">
        <w:rPr>
          <w:rFonts w:cs="Arial"/>
          <w:szCs w:val="20"/>
        </w:rPr>
        <w:t xml:space="preserve">, </w:t>
      </w:r>
      <w:hyperlink r:id="rId30">
        <w:r w:rsidRPr="00501291">
          <w:rPr>
            <w:rFonts w:cs="Arial"/>
            <w:szCs w:val="20"/>
          </w:rPr>
          <w:t>19/15</w:t>
        </w:r>
      </w:hyperlink>
      <w:r w:rsidRPr="00501291">
        <w:rPr>
          <w:rFonts w:cs="Arial"/>
          <w:szCs w:val="20"/>
        </w:rPr>
        <w:t xml:space="preserve"> – odl. US, </w:t>
      </w:r>
      <w:hyperlink r:id="rId31">
        <w:r w:rsidRPr="00501291">
          <w:rPr>
            <w:rFonts w:cs="Arial"/>
            <w:szCs w:val="20"/>
          </w:rPr>
          <w:t>102/15</w:t>
        </w:r>
      </w:hyperlink>
      <w:r w:rsidRPr="00501291">
        <w:rPr>
          <w:rFonts w:cs="Arial"/>
          <w:szCs w:val="20"/>
        </w:rPr>
        <w:t>, 32/16, 7/18 in 141/22),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domnevalo, da vloga po stališču prijavitelja ne vsebuje takšnih podatkov, ki ne smejo biti razkriti oz. dostopni javnosti.</w:t>
      </w:r>
    </w:p>
    <w:p w14:paraId="27885A9E" w14:textId="77777777" w:rsidR="00C467C0" w:rsidRPr="00501291" w:rsidRDefault="00C467C0" w:rsidP="00C467C0">
      <w:pPr>
        <w:widowControl w:val="0"/>
        <w:pBdr>
          <w:top w:val="nil"/>
          <w:left w:val="nil"/>
          <w:bottom w:val="nil"/>
          <w:right w:val="nil"/>
          <w:between w:val="nil"/>
        </w:pBdr>
        <w:spacing w:line="260" w:lineRule="exact"/>
        <w:rPr>
          <w:rFonts w:eastAsia="Arial" w:cs="Arial"/>
          <w:color w:val="000000"/>
          <w:szCs w:val="20"/>
        </w:rPr>
      </w:pPr>
    </w:p>
    <w:p w14:paraId="35092C5A" w14:textId="77777777" w:rsidR="00C467C0" w:rsidRDefault="00C467C0" w:rsidP="00C467C0">
      <w:pPr>
        <w:spacing w:line="260" w:lineRule="exact"/>
        <w:rPr>
          <w:rFonts w:cs="Arial"/>
          <w:szCs w:val="20"/>
        </w:rPr>
      </w:pPr>
      <w:r w:rsidRPr="00501291">
        <w:rPr>
          <w:rFonts w:cs="Arial"/>
          <w:szCs w:val="20"/>
        </w:rPr>
        <w:lastRenderedPageBreak/>
        <w:t>Varovanje osebnih podatkov bo zagotovljeno v skladu z veljavno zakonodajo, ki ureja varovanje osebnih podatkov.</w:t>
      </w:r>
    </w:p>
    <w:p w14:paraId="3BF74114" w14:textId="77777777" w:rsidR="00C467C0" w:rsidRDefault="00C467C0" w:rsidP="00C467C0">
      <w:pPr>
        <w:spacing w:line="260" w:lineRule="exact"/>
        <w:rPr>
          <w:rFonts w:cs="Arial"/>
          <w:szCs w:val="20"/>
        </w:rPr>
      </w:pPr>
    </w:p>
    <w:p w14:paraId="17886194" w14:textId="77777777" w:rsidR="00C467C0" w:rsidRPr="00C467C0"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 xml:space="preserve">Zahteve glede spremljanja neto prihodkov projekt </w:t>
      </w:r>
    </w:p>
    <w:p w14:paraId="66141EEA" w14:textId="77777777" w:rsidR="00C467C0" w:rsidRPr="00C467C0" w:rsidRDefault="00C467C0" w:rsidP="00C467C0">
      <w:pPr>
        <w:spacing w:line="260" w:lineRule="exact"/>
        <w:rPr>
          <w:rFonts w:cs="Arial"/>
          <w:szCs w:val="20"/>
          <w:lang w:val="x-none"/>
        </w:rPr>
      </w:pPr>
    </w:p>
    <w:p w14:paraId="2CF2E108" w14:textId="77777777" w:rsidR="00C467C0" w:rsidRPr="00501291" w:rsidRDefault="00C467C0" w:rsidP="00C467C0">
      <w:pPr>
        <w:spacing w:line="260" w:lineRule="exact"/>
        <w:rPr>
          <w:rFonts w:cs="Arial"/>
          <w:szCs w:val="20"/>
        </w:rPr>
      </w:pPr>
      <w:r w:rsidRPr="00501291">
        <w:rPr>
          <w:rFonts w:cs="Arial"/>
          <w:szCs w:val="20"/>
        </w:rPr>
        <w:t>Projekt ne ustvarja prihodkov.</w:t>
      </w:r>
    </w:p>
    <w:p w14:paraId="7CAFCA91" w14:textId="77777777" w:rsidR="00C467C0" w:rsidRDefault="00C467C0" w:rsidP="00C467C0">
      <w:pPr>
        <w:spacing w:line="260" w:lineRule="exact"/>
        <w:rPr>
          <w:rFonts w:cs="Arial"/>
          <w:szCs w:val="20"/>
        </w:rPr>
      </w:pPr>
    </w:p>
    <w:p w14:paraId="7EFB14A2" w14:textId="77777777" w:rsidR="00C467C0" w:rsidRPr="00C467C0" w:rsidRDefault="00C467C0" w:rsidP="008664E2">
      <w:pPr>
        <w:pStyle w:val="Naslov2"/>
        <w:numPr>
          <w:ilvl w:val="1"/>
          <w:numId w:val="10"/>
        </w:numPr>
        <w:spacing w:before="0" w:after="0" w:line="260" w:lineRule="exact"/>
        <w:ind w:left="431" w:hanging="431"/>
        <w:rPr>
          <w:rFonts w:cs="Arial"/>
          <w:sz w:val="20"/>
          <w:szCs w:val="20"/>
        </w:rPr>
      </w:pPr>
      <w:r w:rsidRPr="00501291">
        <w:rPr>
          <w:rFonts w:cs="Arial"/>
          <w:sz w:val="20"/>
          <w:szCs w:val="20"/>
        </w:rPr>
        <w:t xml:space="preserve">Zahteve glede spremljanja in vrednotenja doseganja ciljev in kazalnikov operacije </w:t>
      </w:r>
    </w:p>
    <w:p w14:paraId="015383B7" w14:textId="77777777" w:rsidR="00C467C0" w:rsidRPr="00C467C0" w:rsidRDefault="00C467C0" w:rsidP="00C467C0">
      <w:pPr>
        <w:spacing w:line="260" w:lineRule="exact"/>
        <w:rPr>
          <w:rFonts w:cs="Arial"/>
          <w:szCs w:val="20"/>
          <w:lang w:val="x-none"/>
        </w:rPr>
      </w:pPr>
    </w:p>
    <w:bookmarkStart w:id="31" w:name="_heading=h.147n2zr" w:colFirst="0" w:colLast="0"/>
    <w:bookmarkEnd w:id="31"/>
    <w:p w14:paraId="7BF0B681" w14:textId="63E719B2" w:rsidR="00C467C0" w:rsidRPr="00501291" w:rsidRDefault="00333743" w:rsidP="00C467C0">
      <w:pPr>
        <w:spacing w:line="260" w:lineRule="exact"/>
        <w:rPr>
          <w:rFonts w:cs="Arial"/>
          <w:szCs w:val="20"/>
        </w:rPr>
      </w:pPr>
      <w:sdt>
        <w:sdtPr>
          <w:rPr>
            <w:rFonts w:cs="Arial"/>
            <w:szCs w:val="20"/>
          </w:rPr>
          <w:tag w:val="goog_rdk_245"/>
          <w:id w:val="-591627161"/>
          <w:showingPlcHdr/>
        </w:sdtPr>
        <w:sdtEndPr/>
        <w:sdtContent>
          <w:r w:rsidR="00E948BB">
            <w:rPr>
              <w:rFonts w:cs="Arial"/>
              <w:szCs w:val="20"/>
            </w:rPr>
            <w:t xml:space="preserve">     </w:t>
          </w:r>
        </w:sdtContent>
      </w:sdt>
      <w:r w:rsidR="00C467C0" w:rsidRPr="00501291">
        <w:rPr>
          <w:rFonts w:cs="Arial"/>
          <w:szCs w:val="20"/>
        </w:rPr>
        <w:t>Upravičenec bo za namen spremljanja in vrednotenja operacije projekta zagotavljal podatke o doseganju ciljev in kazalnikov projekta.</w:t>
      </w:r>
    </w:p>
    <w:p w14:paraId="5C966774" w14:textId="77777777" w:rsidR="00C467C0" w:rsidRPr="00501291" w:rsidRDefault="00C467C0" w:rsidP="00C467C0">
      <w:pPr>
        <w:spacing w:line="260" w:lineRule="exact"/>
        <w:rPr>
          <w:rFonts w:cs="Arial"/>
          <w:szCs w:val="20"/>
        </w:rPr>
      </w:pPr>
    </w:p>
    <w:p w14:paraId="110BA46F" w14:textId="3AD89E17" w:rsidR="00C467C0" w:rsidRPr="00501291" w:rsidRDefault="00C467C0" w:rsidP="00C467C0">
      <w:pPr>
        <w:spacing w:line="260" w:lineRule="exact"/>
        <w:rPr>
          <w:rFonts w:cs="Arial"/>
          <w:szCs w:val="20"/>
        </w:rPr>
      </w:pPr>
      <w:r w:rsidRPr="00501291">
        <w:rPr>
          <w:rFonts w:cs="Arial"/>
          <w:szCs w:val="20"/>
        </w:rPr>
        <w:t xml:space="preserve">Kazalniki, ki jih bo </w:t>
      </w:r>
      <w:r w:rsidR="00EE5E03">
        <w:rPr>
          <w:rFonts w:cs="Arial"/>
          <w:szCs w:val="20"/>
        </w:rPr>
        <w:t>treba</w:t>
      </w:r>
      <w:r w:rsidR="00EE5E03" w:rsidRPr="00501291">
        <w:rPr>
          <w:rFonts w:cs="Arial"/>
          <w:szCs w:val="20"/>
        </w:rPr>
        <w:t xml:space="preserve"> </w:t>
      </w:r>
      <w:r w:rsidRPr="00501291">
        <w:rPr>
          <w:rFonts w:cs="Arial"/>
          <w:szCs w:val="20"/>
        </w:rPr>
        <w:t xml:space="preserve">zbirati za namene spremljanja in vrednotenje projekta, so natančneje opredeljeni pod točko </w:t>
      </w:r>
      <w:r w:rsidR="00BF18EE">
        <w:rPr>
          <w:rFonts w:cs="Arial"/>
          <w:szCs w:val="20"/>
        </w:rPr>
        <w:t>9</w:t>
      </w:r>
      <w:r w:rsidRPr="00501291">
        <w:rPr>
          <w:rFonts w:cs="Arial"/>
          <w:szCs w:val="20"/>
        </w:rPr>
        <w:t xml:space="preserve"> predmetnega JR, in sicer v tabelah 1 in 2. Posledice nedoseganja kazalnikov so podrobneje določene v pogodbi o financiranju.</w:t>
      </w:r>
    </w:p>
    <w:p w14:paraId="06B00142" w14:textId="77777777" w:rsidR="00C467C0" w:rsidRPr="00501291" w:rsidRDefault="00C467C0" w:rsidP="00C467C0">
      <w:pPr>
        <w:spacing w:line="260" w:lineRule="exact"/>
        <w:rPr>
          <w:rFonts w:cs="Arial"/>
          <w:szCs w:val="20"/>
        </w:rPr>
      </w:pPr>
    </w:p>
    <w:p w14:paraId="292CE6AB" w14:textId="77777777" w:rsidR="00C467C0" w:rsidRPr="00501291" w:rsidRDefault="00C467C0" w:rsidP="00DE6DC6">
      <w:pPr>
        <w:pStyle w:val="Naslov1"/>
      </w:pPr>
      <w:bookmarkStart w:id="32" w:name="_heading=h.3o7alnk" w:colFirst="0" w:colLast="0"/>
      <w:bookmarkEnd w:id="32"/>
      <w:r w:rsidRPr="00501291">
        <w:t>Posledice, če se ugotovi, da je v postopku potrjevanja projektov ali izvrševanja projektov prišlo do resnih napak, nepravilnosti, goljufije ali kršitve obveznosti</w:t>
      </w:r>
    </w:p>
    <w:p w14:paraId="3A99EF9C" w14:textId="77777777" w:rsidR="00C467C0" w:rsidRPr="00501291" w:rsidRDefault="00C467C0" w:rsidP="00C467C0">
      <w:pPr>
        <w:spacing w:line="260" w:lineRule="exact"/>
        <w:rPr>
          <w:rFonts w:cs="Arial"/>
          <w:szCs w:val="20"/>
        </w:rPr>
      </w:pPr>
    </w:p>
    <w:p w14:paraId="3E8A0412" w14:textId="77777777" w:rsidR="00C467C0" w:rsidRPr="00501291" w:rsidRDefault="00C467C0" w:rsidP="00C467C0">
      <w:pPr>
        <w:spacing w:line="260" w:lineRule="exact"/>
        <w:rPr>
          <w:rFonts w:cs="Arial"/>
          <w:szCs w:val="20"/>
        </w:rPr>
      </w:pPr>
      <w:r w:rsidRPr="00501291">
        <w:rPr>
          <w:rFonts w:cs="Arial"/>
          <w:szCs w:val="20"/>
        </w:rPr>
        <w:t>Če se ugotovi, da izbrani prijavitelj ministrstva ni seznanil z vsemi dejstvi in podatki, ki so mu bili znani ali bi mu morali biti znani oziroma da je posredoval neresnične, nepopolne podatke oziroma dokumente ali prikril informacije, ki bi jih bil v skladu s tem JR dolžan razkriti, ker bi lahko vplivali na odločitev ministrstva o dodelitvi sredstev ali da je neupravičeno pridobil sredstva po tem JR na nepošten način, na podlagi ponarejene listine ali kaznivega dejanja, bo izbrani prijavitelj dolžan vrniti neupravičeno prejeta sredstva skupaj z zakonskimi zamudnimi obrestmi od dneva nakazila na transakcijski račun upravičenca do dneva vračila v proračun Republike Slovenije. Če je bilo takšno ravnanje izvedeno namerno, se bo obravnavalo kot goljufija.</w:t>
      </w:r>
    </w:p>
    <w:p w14:paraId="4FCAFC8E" w14:textId="77777777" w:rsidR="00C467C0" w:rsidRPr="00501291" w:rsidRDefault="00C467C0" w:rsidP="00C467C0">
      <w:pPr>
        <w:spacing w:line="260" w:lineRule="exact"/>
        <w:rPr>
          <w:rFonts w:eastAsia="Arial" w:cs="Arial"/>
          <w:szCs w:val="20"/>
          <w:highlight w:val="white"/>
        </w:rPr>
      </w:pPr>
    </w:p>
    <w:p w14:paraId="3947C182" w14:textId="77777777" w:rsidR="00C467C0" w:rsidRPr="00501291" w:rsidRDefault="00C467C0" w:rsidP="00DE6DC6">
      <w:pPr>
        <w:pStyle w:val="Naslov1"/>
      </w:pPr>
      <w:bookmarkStart w:id="33" w:name="_heading=h.23ckvvd" w:colFirst="0" w:colLast="0"/>
      <w:bookmarkEnd w:id="33"/>
      <w:r w:rsidRPr="00501291">
        <w:t>Posledice, če se ugotovi dvojno financiranje posameznega projekta ali se ugotovi, da je višina projekta presegla maksimalno dovoljeno stopnjo</w:t>
      </w:r>
    </w:p>
    <w:p w14:paraId="10D75D9D" w14:textId="77777777" w:rsidR="00C467C0" w:rsidRPr="00501291" w:rsidRDefault="00C467C0" w:rsidP="00C467C0">
      <w:pPr>
        <w:spacing w:line="260" w:lineRule="exact"/>
        <w:rPr>
          <w:rFonts w:cs="Arial"/>
          <w:szCs w:val="20"/>
        </w:rPr>
      </w:pPr>
    </w:p>
    <w:p w14:paraId="312F0B28" w14:textId="77777777" w:rsidR="00C467C0" w:rsidRPr="00501291" w:rsidRDefault="00C467C0" w:rsidP="00C467C0">
      <w:pPr>
        <w:spacing w:line="260" w:lineRule="exact"/>
        <w:rPr>
          <w:rFonts w:cs="Arial"/>
          <w:szCs w:val="20"/>
        </w:rPr>
      </w:pPr>
      <w:r w:rsidRPr="00501291">
        <w:rPr>
          <w:rFonts w:cs="Arial"/>
          <w:szCs w:val="20"/>
        </w:rPr>
        <w:t>Dvojno uveljavljanje stroškov in izdatkov, ki so že bili povrnjeni iz katerega koli drugega vira, ni dovoljeno. Če se ugotovi dvojno uveljavljanje stroškov in izdatkov, bo zahtevano vračilo že izplačanega zneska sofinanciranja z zakonskimi zamudnimi obrestmi od dneva nakazila sredstev iz proračuna Republike Slovenije na transakcijski račun izbranega prijavitelja do dneva vračila sredstev v proračun Republike Slovenije. Če je dvojno uveljavljanje stroškov in izdatkov namerno, se bo obravnavalo kot goljufija. Vrnjeni zneski bodo za izbranega prijavitelja izgubljeni.</w:t>
      </w:r>
    </w:p>
    <w:p w14:paraId="74CBBD11" w14:textId="77777777" w:rsidR="00C467C0" w:rsidRPr="00501291" w:rsidRDefault="00C467C0" w:rsidP="00C467C0">
      <w:pPr>
        <w:spacing w:line="260" w:lineRule="exact"/>
        <w:rPr>
          <w:rFonts w:cs="Arial"/>
          <w:szCs w:val="20"/>
        </w:rPr>
      </w:pPr>
    </w:p>
    <w:p w14:paraId="47213694" w14:textId="77777777" w:rsidR="00C467C0" w:rsidRPr="00501291" w:rsidRDefault="00C467C0" w:rsidP="00C467C0">
      <w:pPr>
        <w:spacing w:line="260" w:lineRule="exact"/>
        <w:rPr>
          <w:rFonts w:cs="Arial"/>
          <w:szCs w:val="20"/>
        </w:rPr>
      </w:pPr>
    </w:p>
    <w:p w14:paraId="4E64A5ED" w14:textId="2DA4FFC9" w:rsidR="00C467C0" w:rsidRDefault="00333743" w:rsidP="00C467C0">
      <w:pPr>
        <w:spacing w:line="260" w:lineRule="exact"/>
        <w:rPr>
          <w:rFonts w:cs="Arial"/>
          <w:szCs w:val="20"/>
        </w:rPr>
      </w:pPr>
      <w:r>
        <w:rPr>
          <w:rFonts w:cs="Arial"/>
          <w:szCs w:val="20"/>
        </w:rPr>
        <w:t xml:space="preserve">Številka: 1222-172/2023-2720-3                   </w:t>
      </w:r>
      <w:r>
        <w:rPr>
          <w:rFonts w:cs="Arial"/>
          <w:szCs w:val="20"/>
        </w:rPr>
        <w:tab/>
      </w:r>
      <w:r>
        <w:rPr>
          <w:rFonts w:cs="Arial"/>
          <w:szCs w:val="20"/>
        </w:rPr>
        <w:tab/>
      </w:r>
      <w:r>
        <w:rPr>
          <w:rFonts w:cs="Arial"/>
          <w:szCs w:val="20"/>
        </w:rPr>
        <w:tab/>
      </w:r>
      <w:r>
        <w:rPr>
          <w:rFonts w:cs="Arial"/>
          <w:szCs w:val="20"/>
        </w:rPr>
        <w:tab/>
        <w:t>Simon Maljevac</w:t>
      </w:r>
    </w:p>
    <w:p w14:paraId="6492D3C8" w14:textId="6615115B" w:rsidR="00333743" w:rsidRPr="00501291" w:rsidRDefault="00333743" w:rsidP="00C467C0">
      <w:pPr>
        <w:spacing w:line="260" w:lineRule="exact"/>
        <w:rPr>
          <w:rFonts w:cs="Arial"/>
          <w:szCs w:val="20"/>
        </w:rPr>
      </w:pPr>
      <w:r>
        <w:rPr>
          <w:rFonts w:cs="Arial"/>
          <w:szCs w:val="20"/>
        </w:rPr>
        <w:t>Ljubljana, dne 23. 8. 2023</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minister</w:t>
      </w:r>
    </w:p>
    <w:p w14:paraId="063E51A3" w14:textId="77777777" w:rsidR="00C467C0" w:rsidRPr="00501291" w:rsidRDefault="00C467C0" w:rsidP="00C467C0">
      <w:pPr>
        <w:spacing w:line="260" w:lineRule="exact"/>
        <w:rPr>
          <w:rFonts w:cs="Arial"/>
          <w:szCs w:val="20"/>
        </w:rPr>
      </w:pPr>
    </w:p>
    <w:bookmarkEnd w:id="0"/>
    <w:p w14:paraId="1FCE9A35" w14:textId="77777777" w:rsidR="00C467C0" w:rsidRPr="00501291" w:rsidRDefault="00C467C0" w:rsidP="00C467C0">
      <w:pPr>
        <w:spacing w:line="260" w:lineRule="exact"/>
        <w:rPr>
          <w:rFonts w:cs="Arial"/>
          <w:szCs w:val="20"/>
        </w:rPr>
      </w:pPr>
    </w:p>
    <w:p w14:paraId="53FE9B60" w14:textId="77777777" w:rsidR="007D75CF" w:rsidRPr="00C467C0" w:rsidRDefault="007D75CF" w:rsidP="00C467C0">
      <w:pPr>
        <w:spacing w:line="260" w:lineRule="exact"/>
      </w:pPr>
    </w:p>
    <w:sectPr w:rsidR="007D75CF" w:rsidRPr="00C467C0" w:rsidSect="00254B3D">
      <w:footerReference w:type="default" r:id="rId32"/>
      <w:headerReference w:type="first" r:id="rId3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476E" w14:textId="77777777" w:rsidR="00901E05" w:rsidRDefault="00901E05">
      <w:r>
        <w:separator/>
      </w:r>
    </w:p>
  </w:endnote>
  <w:endnote w:type="continuationSeparator" w:id="0">
    <w:p w14:paraId="0E41A12F" w14:textId="77777777" w:rsidR="00901E05" w:rsidRDefault="0090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23997"/>
      <w:docPartObj>
        <w:docPartGallery w:val="Page Numbers (Bottom of Page)"/>
        <w:docPartUnique/>
      </w:docPartObj>
    </w:sdtPr>
    <w:sdtEndPr/>
    <w:sdtContent>
      <w:p w14:paraId="4E060906" w14:textId="77777777" w:rsidR="00B64045" w:rsidRDefault="00B64045">
        <w:pPr>
          <w:pStyle w:val="Noga"/>
          <w:jc w:val="right"/>
        </w:pPr>
        <w:r>
          <w:fldChar w:fldCharType="begin"/>
        </w:r>
        <w:r>
          <w:instrText>PAGE   \* MERGEFORMAT</w:instrText>
        </w:r>
        <w:r>
          <w:fldChar w:fldCharType="separate"/>
        </w:r>
        <w:r>
          <w:t>2</w:t>
        </w:r>
        <w:r>
          <w:fldChar w:fldCharType="end"/>
        </w:r>
      </w:p>
    </w:sdtContent>
  </w:sdt>
  <w:p w14:paraId="58950757" w14:textId="77777777" w:rsidR="00B64045" w:rsidRDefault="00B640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9D68" w14:textId="77777777" w:rsidR="00901E05" w:rsidRDefault="00901E05">
      <w:r>
        <w:separator/>
      </w:r>
    </w:p>
  </w:footnote>
  <w:footnote w:type="continuationSeparator" w:id="0">
    <w:p w14:paraId="719DD7DF" w14:textId="77777777" w:rsidR="00901E05" w:rsidRDefault="00901E05">
      <w:r>
        <w:continuationSeparator/>
      </w:r>
    </w:p>
  </w:footnote>
  <w:footnote w:id="1">
    <w:p w14:paraId="380D38CD" w14:textId="3DB24D96" w:rsidR="00D96D5B" w:rsidRDefault="00D96D5B">
      <w:pPr>
        <w:pStyle w:val="Sprotnaopomba-besedilo"/>
      </w:pPr>
      <w:r>
        <w:rPr>
          <w:rStyle w:val="Sprotnaopomba-sklic"/>
        </w:rPr>
        <w:footnoteRef/>
      </w:r>
      <w:r>
        <w:t xml:space="preserve"> </w:t>
      </w:r>
      <w:r>
        <w:rPr>
          <w:rFonts w:eastAsia="Arial" w:cs="Arial"/>
          <w:color w:val="000000"/>
          <w:sz w:val="16"/>
          <w:szCs w:val="16"/>
        </w:rPr>
        <w:t>Predmetni JR ni namenjen razvoju novih programskih ali strojnih rešitev.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25EF2FC" w14:textId="77777777">
      <w:trPr>
        <w:cantSplit/>
        <w:trHeight w:hRule="exact" w:val="847"/>
      </w:trPr>
      <w:tc>
        <w:tcPr>
          <w:tcW w:w="567" w:type="dxa"/>
        </w:tcPr>
        <w:p w14:paraId="19CC016A" w14:textId="77777777" w:rsidR="002A2B69" w:rsidRPr="008F3500" w:rsidRDefault="00306D02" w:rsidP="00D248DE">
          <w:pPr>
            <w:autoSpaceDE w:val="0"/>
            <w:autoSpaceDN w:val="0"/>
            <w:adjustRightInd w:val="0"/>
            <w:spacing w:line="240" w:lineRule="auto"/>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2B5EB94" wp14:editId="481B7105">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A198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F9C7F38" w14:textId="77777777" w:rsidR="00A770A6" w:rsidRPr="008F3500" w:rsidRDefault="00306D02"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5FCBA827" wp14:editId="22FECA1E">
          <wp:simplePos x="0" y="0"/>
          <wp:positionH relativeFrom="page">
            <wp:align>left</wp:align>
          </wp:positionH>
          <wp:positionV relativeFrom="page">
            <wp:align>top</wp:align>
          </wp:positionV>
          <wp:extent cx="3535680" cy="108712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C44">
      <w:rPr>
        <w:rFonts w:cs="Arial"/>
        <w:sz w:val="16"/>
      </w:rPr>
      <w:t xml:space="preserve">Dunajska </w:t>
    </w:r>
    <w:r w:rsidR="00BC1883">
      <w:rPr>
        <w:rFonts w:cs="Arial"/>
        <w:sz w:val="16"/>
      </w:rPr>
      <w:t xml:space="preserve">cesta </w:t>
    </w:r>
    <w:r w:rsidR="00C65C44">
      <w:rPr>
        <w:rFonts w:cs="Arial"/>
        <w:sz w:val="16"/>
      </w:rPr>
      <w:t>21</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w:t>
    </w:r>
    <w:r w:rsidR="00B64045">
      <w:rPr>
        <w:rFonts w:cs="Arial"/>
        <w:sz w:val="16"/>
      </w:rPr>
      <w:t>9</w:t>
    </w:r>
    <w:r w:rsidR="00254B3D">
      <w:rPr>
        <w:rFonts w:cs="Arial"/>
        <w:sz w:val="16"/>
      </w:rPr>
      <w:t xml:space="preserve"> </w:t>
    </w:r>
    <w:r w:rsidR="00B64045">
      <w:rPr>
        <w:rFonts w:cs="Arial"/>
        <w:sz w:val="16"/>
      </w:rPr>
      <w:t>4</w:t>
    </w:r>
    <w:r w:rsidR="00254B3D">
      <w:rPr>
        <w:rFonts w:cs="Arial"/>
        <w:sz w:val="16"/>
      </w:rPr>
      <w:t>0</w:t>
    </w:r>
  </w:p>
  <w:p w14:paraId="41C960B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w:t>
    </w:r>
    <w:r w:rsidR="00306D02">
      <w:rPr>
        <w:rFonts w:cs="Arial"/>
        <w:sz w:val="16"/>
      </w:rPr>
      <w:t>sp</w:t>
    </w:r>
    <w:r w:rsidR="00254B3D">
      <w:rPr>
        <w:rFonts w:cs="Arial"/>
        <w:sz w:val="16"/>
      </w:rPr>
      <w:t>@gov.si</w:t>
    </w:r>
  </w:p>
  <w:p w14:paraId="6590DA8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www.gov.si</w:t>
    </w:r>
  </w:p>
  <w:p w14:paraId="011C12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374"/>
    <w:multiLevelType w:val="hybridMultilevel"/>
    <w:tmpl w:val="932ECD14"/>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05084248"/>
    <w:multiLevelType w:val="multilevel"/>
    <w:tmpl w:val="2A824078"/>
    <w:lvl w:ilvl="0">
      <w:start w:val="8"/>
      <w:numFmt w:val="bullet"/>
      <w:pStyle w:val="N"/>
      <w:lvlText w:val="-"/>
      <w:lvlJc w:val="left"/>
      <w:pPr>
        <w:ind w:left="1075" w:hanging="360"/>
      </w:pPr>
      <w:rPr>
        <w:rFonts w:ascii="Arial" w:eastAsia="Arial" w:hAnsi="Arial" w:cs="Arial"/>
      </w:rPr>
    </w:lvl>
    <w:lvl w:ilvl="1">
      <w:start w:val="1"/>
      <w:numFmt w:val="bullet"/>
      <w:lvlText w:val="o"/>
      <w:lvlJc w:val="left"/>
      <w:pPr>
        <w:ind w:left="1795" w:hanging="360"/>
      </w:pPr>
      <w:rPr>
        <w:rFonts w:ascii="Courier New" w:eastAsia="Courier New" w:hAnsi="Courier New" w:cs="Courier New"/>
      </w:rPr>
    </w:lvl>
    <w:lvl w:ilvl="2">
      <w:start w:val="1"/>
      <w:numFmt w:val="bullet"/>
      <w:lvlText w:val="▪"/>
      <w:lvlJc w:val="left"/>
      <w:pPr>
        <w:ind w:left="2515" w:hanging="360"/>
      </w:pPr>
      <w:rPr>
        <w:rFonts w:ascii="Noto Sans Symbols" w:eastAsia="Noto Sans Symbols" w:hAnsi="Noto Sans Symbols" w:cs="Noto Sans Symbols"/>
      </w:rPr>
    </w:lvl>
    <w:lvl w:ilvl="3">
      <w:start w:val="1"/>
      <w:numFmt w:val="bullet"/>
      <w:lvlText w:val="●"/>
      <w:lvlJc w:val="left"/>
      <w:pPr>
        <w:ind w:left="3235" w:hanging="360"/>
      </w:pPr>
      <w:rPr>
        <w:rFonts w:ascii="Noto Sans Symbols" w:eastAsia="Noto Sans Symbols" w:hAnsi="Noto Sans Symbols" w:cs="Noto Sans Symbols"/>
      </w:rPr>
    </w:lvl>
    <w:lvl w:ilvl="4">
      <w:start w:val="1"/>
      <w:numFmt w:val="bullet"/>
      <w:lvlText w:val="o"/>
      <w:lvlJc w:val="left"/>
      <w:pPr>
        <w:ind w:left="3955" w:hanging="360"/>
      </w:pPr>
      <w:rPr>
        <w:rFonts w:ascii="Courier New" w:eastAsia="Courier New" w:hAnsi="Courier New" w:cs="Courier New"/>
      </w:rPr>
    </w:lvl>
    <w:lvl w:ilvl="5">
      <w:start w:val="1"/>
      <w:numFmt w:val="bullet"/>
      <w:lvlText w:val="▪"/>
      <w:lvlJc w:val="left"/>
      <w:pPr>
        <w:ind w:left="4675" w:hanging="360"/>
      </w:pPr>
      <w:rPr>
        <w:rFonts w:ascii="Noto Sans Symbols" w:eastAsia="Noto Sans Symbols" w:hAnsi="Noto Sans Symbols" w:cs="Noto Sans Symbols"/>
      </w:rPr>
    </w:lvl>
    <w:lvl w:ilvl="6">
      <w:start w:val="1"/>
      <w:numFmt w:val="bullet"/>
      <w:lvlText w:val="●"/>
      <w:lvlJc w:val="left"/>
      <w:pPr>
        <w:ind w:left="5395" w:hanging="360"/>
      </w:pPr>
      <w:rPr>
        <w:rFonts w:ascii="Noto Sans Symbols" w:eastAsia="Noto Sans Symbols" w:hAnsi="Noto Sans Symbols" w:cs="Noto Sans Symbols"/>
      </w:rPr>
    </w:lvl>
    <w:lvl w:ilvl="7">
      <w:start w:val="1"/>
      <w:numFmt w:val="bullet"/>
      <w:lvlText w:val="o"/>
      <w:lvlJc w:val="left"/>
      <w:pPr>
        <w:ind w:left="6115" w:hanging="360"/>
      </w:pPr>
      <w:rPr>
        <w:rFonts w:ascii="Courier New" w:eastAsia="Courier New" w:hAnsi="Courier New" w:cs="Courier New"/>
      </w:rPr>
    </w:lvl>
    <w:lvl w:ilvl="8">
      <w:start w:val="1"/>
      <w:numFmt w:val="bullet"/>
      <w:lvlText w:val="▪"/>
      <w:lvlJc w:val="left"/>
      <w:pPr>
        <w:ind w:left="6835" w:hanging="360"/>
      </w:pPr>
      <w:rPr>
        <w:rFonts w:ascii="Noto Sans Symbols" w:eastAsia="Noto Sans Symbols" w:hAnsi="Noto Sans Symbols" w:cs="Noto Sans Symbols"/>
      </w:rPr>
    </w:lvl>
  </w:abstractNum>
  <w:abstractNum w:abstractNumId="2" w15:restartNumberingAfterBreak="0">
    <w:nsid w:val="0A0645A9"/>
    <w:multiLevelType w:val="hybridMultilevel"/>
    <w:tmpl w:val="4EAED0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B7254F5"/>
    <w:multiLevelType w:val="hybridMultilevel"/>
    <w:tmpl w:val="9170DA32"/>
    <w:lvl w:ilvl="0" w:tplc="0652B4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CE31A4E"/>
    <w:multiLevelType w:val="multilevel"/>
    <w:tmpl w:val="CE3085C0"/>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0868C8"/>
    <w:multiLevelType w:val="hybridMultilevel"/>
    <w:tmpl w:val="10E0D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CC7910"/>
    <w:multiLevelType w:val="multilevel"/>
    <w:tmpl w:val="38186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B62925"/>
    <w:multiLevelType w:val="multilevel"/>
    <w:tmpl w:val="6988E6E2"/>
    <w:lvl w:ilvl="0">
      <w:start w:val="1"/>
      <w:numFmt w:val="upperLetter"/>
      <w:lvlText w:val="%1."/>
      <w:lvlJc w:val="left"/>
      <w:pPr>
        <w:ind w:left="360" w:hanging="360"/>
      </w:pPr>
    </w:lvl>
    <w:lvl w:ilvl="1">
      <w:start w:val="1"/>
      <w:numFmt w:val="lowerLetter"/>
      <w:pStyle w:val="Naslov2"/>
      <w:lvlText w:val="%2."/>
      <w:lvlJc w:val="left"/>
      <w:pPr>
        <w:ind w:left="1080" w:hanging="360"/>
      </w:pPr>
    </w:lvl>
    <w:lvl w:ilvl="2">
      <w:start w:val="1"/>
      <w:numFmt w:val="lowerRoman"/>
      <w:pStyle w:val="Naslov3"/>
      <w:lvlText w:val="%3."/>
      <w:lvlJc w:val="right"/>
      <w:pPr>
        <w:ind w:left="1800" w:hanging="180"/>
      </w:pPr>
    </w:lvl>
    <w:lvl w:ilvl="3">
      <w:start w:val="1"/>
      <w:numFmt w:val="decimal"/>
      <w:pStyle w:val="Naslov4"/>
      <w:lvlText w:val="%4."/>
      <w:lvlJc w:val="left"/>
      <w:pPr>
        <w:ind w:left="2520" w:hanging="360"/>
      </w:pPr>
    </w:lvl>
    <w:lvl w:ilvl="4">
      <w:start w:val="1"/>
      <w:numFmt w:val="lowerLetter"/>
      <w:pStyle w:val="Naslov5"/>
      <w:lvlText w:val="%5."/>
      <w:lvlJc w:val="left"/>
      <w:pPr>
        <w:ind w:left="3240" w:hanging="360"/>
      </w:pPr>
    </w:lvl>
    <w:lvl w:ilvl="5">
      <w:start w:val="1"/>
      <w:numFmt w:val="lowerRoman"/>
      <w:pStyle w:val="Naslov6"/>
      <w:lvlText w:val="%6."/>
      <w:lvlJc w:val="right"/>
      <w:pPr>
        <w:ind w:left="3960" w:hanging="180"/>
      </w:pPr>
    </w:lvl>
    <w:lvl w:ilvl="6">
      <w:start w:val="1"/>
      <w:numFmt w:val="decimal"/>
      <w:pStyle w:val="Naslov7"/>
      <w:lvlText w:val="%7."/>
      <w:lvlJc w:val="left"/>
      <w:pPr>
        <w:ind w:left="4680" w:hanging="360"/>
      </w:pPr>
    </w:lvl>
    <w:lvl w:ilvl="7">
      <w:start w:val="1"/>
      <w:numFmt w:val="lowerLetter"/>
      <w:pStyle w:val="Naslov8"/>
      <w:lvlText w:val="%8."/>
      <w:lvlJc w:val="left"/>
      <w:pPr>
        <w:ind w:left="5400" w:hanging="360"/>
      </w:pPr>
    </w:lvl>
    <w:lvl w:ilvl="8">
      <w:start w:val="1"/>
      <w:numFmt w:val="lowerRoman"/>
      <w:pStyle w:val="Naslov9"/>
      <w:lvlText w:val="%9."/>
      <w:lvlJc w:val="right"/>
      <w:pPr>
        <w:ind w:left="612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2A5707"/>
    <w:multiLevelType w:val="multilevel"/>
    <w:tmpl w:val="F362842E"/>
    <w:lvl w:ilvl="0">
      <w:start w:val="8"/>
      <w:numFmt w:val="bullet"/>
      <w:pStyle w:val="style1"/>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DD20A64"/>
    <w:multiLevelType w:val="hybridMultilevel"/>
    <w:tmpl w:val="98BAB4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587D85"/>
    <w:multiLevelType w:val="hybridMultilevel"/>
    <w:tmpl w:val="71D8F118"/>
    <w:lvl w:ilvl="0" w:tplc="B6CC658C">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2674B5F"/>
    <w:multiLevelType w:val="multilevel"/>
    <w:tmpl w:val="8CF051E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D8637F"/>
    <w:multiLevelType w:val="multilevel"/>
    <w:tmpl w:val="B5A06EFE"/>
    <w:lvl w:ilvl="0">
      <w:start w:val="1"/>
      <w:numFmt w:val="decimal"/>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C15E70"/>
    <w:multiLevelType w:val="hybridMultilevel"/>
    <w:tmpl w:val="65165AEA"/>
    <w:lvl w:ilvl="0" w:tplc="0652B4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5666B2"/>
    <w:multiLevelType w:val="hybridMultilevel"/>
    <w:tmpl w:val="2864CAE8"/>
    <w:lvl w:ilvl="0" w:tplc="0652B4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2C701B"/>
    <w:multiLevelType w:val="multilevel"/>
    <w:tmpl w:val="21B476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51786F"/>
    <w:multiLevelType w:val="multilevel"/>
    <w:tmpl w:val="22905A6A"/>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A64D1F"/>
    <w:multiLevelType w:val="multilevel"/>
    <w:tmpl w:val="E4DC527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5E6D3E"/>
    <w:multiLevelType w:val="multilevel"/>
    <w:tmpl w:val="9A287484"/>
    <w:lvl w:ilvl="0">
      <w:start w:val="1"/>
      <w:numFmt w:val="decimal"/>
      <w:pStyle w:val="Naslov1"/>
      <w:lvlText w:val="%1."/>
      <w:lvlJc w:val="left"/>
      <w:pPr>
        <w:ind w:left="360" w:hanging="360"/>
      </w:pPr>
    </w:lvl>
    <w:lvl w:ilvl="1">
      <w:start w:val="1"/>
      <w:numFmt w:val="decimal"/>
      <w:lvlText w:val="%1.%2."/>
      <w:lvlJc w:val="left"/>
      <w:pPr>
        <w:ind w:left="2559" w:hanging="432"/>
      </w:pPr>
    </w:lvl>
    <w:lvl w:ilvl="2">
      <w:start w:val="1"/>
      <w:numFmt w:val="decimal"/>
      <w:pStyle w:val="Naslov1"/>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7075D1"/>
    <w:multiLevelType w:val="multilevel"/>
    <w:tmpl w:val="53DA3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D50569B"/>
    <w:multiLevelType w:val="multilevel"/>
    <w:tmpl w:val="A5ECB69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79704335">
    <w:abstractNumId w:val="24"/>
  </w:num>
  <w:num w:numId="2" w16cid:durableId="1595818655">
    <w:abstractNumId w:val="10"/>
  </w:num>
  <w:num w:numId="3" w16cid:durableId="1025138971">
    <w:abstractNumId w:val="21"/>
  </w:num>
  <w:num w:numId="4" w16cid:durableId="375592817">
    <w:abstractNumId w:val="4"/>
  </w:num>
  <w:num w:numId="5" w16cid:durableId="1554653408">
    <w:abstractNumId w:val="7"/>
  </w:num>
  <w:num w:numId="6" w16cid:durableId="1338654778">
    <w:abstractNumId w:val="1"/>
  </w:num>
  <w:num w:numId="7" w16cid:durableId="74060669">
    <w:abstractNumId w:val="11"/>
  </w:num>
  <w:num w:numId="8" w16cid:durableId="1647585265">
    <w:abstractNumId w:val="9"/>
  </w:num>
  <w:num w:numId="9" w16cid:durableId="367024396">
    <w:abstractNumId w:val="18"/>
  </w:num>
  <w:num w:numId="10" w16cid:durableId="7566508">
    <w:abstractNumId w:val="22"/>
  </w:num>
  <w:num w:numId="11" w16cid:durableId="1525704448">
    <w:abstractNumId w:val="5"/>
  </w:num>
  <w:num w:numId="12" w16cid:durableId="1323702456">
    <w:abstractNumId w:val="20"/>
  </w:num>
  <w:num w:numId="13" w16cid:durableId="1374773342">
    <w:abstractNumId w:val="19"/>
  </w:num>
  <w:num w:numId="14" w16cid:durableId="91584861">
    <w:abstractNumId w:val="23"/>
  </w:num>
  <w:num w:numId="15" w16cid:durableId="610478447">
    <w:abstractNumId w:val="14"/>
  </w:num>
  <w:num w:numId="16" w16cid:durableId="577860093">
    <w:abstractNumId w:val="15"/>
  </w:num>
  <w:num w:numId="17" w16cid:durableId="59862900">
    <w:abstractNumId w:val="25"/>
  </w:num>
  <w:num w:numId="18" w16cid:durableId="1824270850">
    <w:abstractNumId w:val="8"/>
  </w:num>
  <w:num w:numId="19" w16cid:durableId="2017609344">
    <w:abstractNumId w:val="13"/>
  </w:num>
  <w:num w:numId="20" w16cid:durableId="610749753">
    <w:abstractNumId w:val="17"/>
  </w:num>
  <w:num w:numId="21" w16cid:durableId="1313800550">
    <w:abstractNumId w:val="16"/>
  </w:num>
  <w:num w:numId="22" w16cid:durableId="1060785291">
    <w:abstractNumId w:val="3"/>
  </w:num>
  <w:num w:numId="23" w16cid:durableId="246156793">
    <w:abstractNumId w:val="2"/>
  </w:num>
  <w:num w:numId="24" w16cid:durableId="1875120685">
    <w:abstractNumId w:val="0"/>
  </w:num>
  <w:num w:numId="25" w16cid:durableId="1832911068">
    <w:abstractNumId w:val="12"/>
  </w:num>
  <w:num w:numId="26" w16cid:durableId="2047289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44"/>
    <w:rsid w:val="00023A88"/>
    <w:rsid w:val="00043848"/>
    <w:rsid w:val="0007633A"/>
    <w:rsid w:val="000A7238"/>
    <w:rsid w:val="000B631F"/>
    <w:rsid w:val="001357B2"/>
    <w:rsid w:val="0017478F"/>
    <w:rsid w:val="00202A77"/>
    <w:rsid w:val="00202D59"/>
    <w:rsid w:val="00234EB5"/>
    <w:rsid w:val="00254B3D"/>
    <w:rsid w:val="00271CE5"/>
    <w:rsid w:val="00282020"/>
    <w:rsid w:val="002A2B69"/>
    <w:rsid w:val="002C69F3"/>
    <w:rsid w:val="00303FA5"/>
    <w:rsid w:val="00306D02"/>
    <w:rsid w:val="00333743"/>
    <w:rsid w:val="003636BF"/>
    <w:rsid w:val="00371442"/>
    <w:rsid w:val="003845B4"/>
    <w:rsid w:val="00387B1A"/>
    <w:rsid w:val="003C5EE5"/>
    <w:rsid w:val="003C6061"/>
    <w:rsid w:val="003E1C74"/>
    <w:rsid w:val="00453A33"/>
    <w:rsid w:val="004657EE"/>
    <w:rsid w:val="00526246"/>
    <w:rsid w:val="005356A2"/>
    <w:rsid w:val="00567106"/>
    <w:rsid w:val="005E1D3C"/>
    <w:rsid w:val="005F6CC3"/>
    <w:rsid w:val="00625AE6"/>
    <w:rsid w:val="00632253"/>
    <w:rsid w:val="00642714"/>
    <w:rsid w:val="006455CE"/>
    <w:rsid w:val="00655841"/>
    <w:rsid w:val="0066691F"/>
    <w:rsid w:val="006A3031"/>
    <w:rsid w:val="00733017"/>
    <w:rsid w:val="00734DAC"/>
    <w:rsid w:val="00783310"/>
    <w:rsid w:val="007874F8"/>
    <w:rsid w:val="007A4A6D"/>
    <w:rsid w:val="007C279C"/>
    <w:rsid w:val="007D1BCF"/>
    <w:rsid w:val="007D75CF"/>
    <w:rsid w:val="007E0440"/>
    <w:rsid w:val="007E6DC5"/>
    <w:rsid w:val="0083062F"/>
    <w:rsid w:val="008664E2"/>
    <w:rsid w:val="0088043C"/>
    <w:rsid w:val="00884889"/>
    <w:rsid w:val="008906C9"/>
    <w:rsid w:val="008C5738"/>
    <w:rsid w:val="008D04F0"/>
    <w:rsid w:val="008E5935"/>
    <w:rsid w:val="008F3500"/>
    <w:rsid w:val="00901E05"/>
    <w:rsid w:val="00910051"/>
    <w:rsid w:val="00924E3C"/>
    <w:rsid w:val="009612BB"/>
    <w:rsid w:val="009932EA"/>
    <w:rsid w:val="009A382F"/>
    <w:rsid w:val="009C740A"/>
    <w:rsid w:val="009D46CD"/>
    <w:rsid w:val="00A07847"/>
    <w:rsid w:val="00A125C5"/>
    <w:rsid w:val="00A172FC"/>
    <w:rsid w:val="00A2451C"/>
    <w:rsid w:val="00A65EE7"/>
    <w:rsid w:val="00A70133"/>
    <w:rsid w:val="00A770A6"/>
    <w:rsid w:val="00A813B1"/>
    <w:rsid w:val="00AB36C4"/>
    <w:rsid w:val="00AC32B2"/>
    <w:rsid w:val="00B17141"/>
    <w:rsid w:val="00B31575"/>
    <w:rsid w:val="00B63CDA"/>
    <w:rsid w:val="00B64045"/>
    <w:rsid w:val="00B8547D"/>
    <w:rsid w:val="00BC1883"/>
    <w:rsid w:val="00BF18EE"/>
    <w:rsid w:val="00C250D5"/>
    <w:rsid w:val="00C35666"/>
    <w:rsid w:val="00C40921"/>
    <w:rsid w:val="00C426B8"/>
    <w:rsid w:val="00C467C0"/>
    <w:rsid w:val="00C65C44"/>
    <w:rsid w:val="00C92898"/>
    <w:rsid w:val="00CA4340"/>
    <w:rsid w:val="00CC3F35"/>
    <w:rsid w:val="00CE5238"/>
    <w:rsid w:val="00CE7514"/>
    <w:rsid w:val="00D04605"/>
    <w:rsid w:val="00D248DE"/>
    <w:rsid w:val="00D801C7"/>
    <w:rsid w:val="00D8542D"/>
    <w:rsid w:val="00D96D5B"/>
    <w:rsid w:val="00DB0B2E"/>
    <w:rsid w:val="00DC6A71"/>
    <w:rsid w:val="00DE6DC6"/>
    <w:rsid w:val="00E0357D"/>
    <w:rsid w:val="00E43B65"/>
    <w:rsid w:val="00E948BB"/>
    <w:rsid w:val="00ED1C3E"/>
    <w:rsid w:val="00EE5E03"/>
    <w:rsid w:val="00F240BB"/>
    <w:rsid w:val="00F57FED"/>
    <w:rsid w:val="00F702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FB9B53C"/>
  <w15:chartTrackingRefBased/>
  <w15:docId w15:val="{0615BD88-2C9C-488B-81E7-330DE87D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67C0"/>
    <w:pPr>
      <w:spacing w:line="260" w:lineRule="atLeast"/>
      <w:jc w:val="both"/>
    </w:pPr>
    <w:rPr>
      <w:rFonts w:ascii="Arial" w:hAnsi="Arial"/>
      <w:szCs w:val="24"/>
    </w:rPr>
  </w:style>
  <w:style w:type="paragraph" w:styleId="Naslov1">
    <w:name w:val="heading 1"/>
    <w:aliases w:val="NASLOV"/>
    <w:basedOn w:val="Navaden"/>
    <w:next w:val="Navaden"/>
    <w:link w:val="Naslov1Znak"/>
    <w:autoRedefine/>
    <w:uiPriority w:val="9"/>
    <w:qFormat/>
    <w:rsid w:val="00DE6DC6"/>
    <w:pPr>
      <w:numPr>
        <w:numId w:val="10"/>
      </w:numPr>
      <w:spacing w:line="260" w:lineRule="exact"/>
      <w:outlineLvl w:val="0"/>
    </w:pPr>
    <w:rPr>
      <w:b/>
      <w:kern w:val="32"/>
      <w:szCs w:val="20"/>
    </w:rPr>
  </w:style>
  <w:style w:type="paragraph" w:styleId="Naslov2">
    <w:name w:val="heading 2"/>
    <w:basedOn w:val="Navaden"/>
    <w:next w:val="Navaden"/>
    <w:link w:val="Naslov2Znak"/>
    <w:uiPriority w:val="9"/>
    <w:unhideWhenUsed/>
    <w:qFormat/>
    <w:rsid w:val="00C467C0"/>
    <w:pPr>
      <w:keepNext/>
      <w:numPr>
        <w:ilvl w:val="1"/>
        <w:numId w:val="8"/>
      </w:numPr>
      <w:spacing w:before="240" w:after="60"/>
      <w:ind w:left="1068"/>
      <w:outlineLvl w:val="1"/>
    </w:pPr>
    <w:rPr>
      <w:b/>
      <w:bCs/>
      <w:iCs/>
      <w:sz w:val="22"/>
      <w:szCs w:val="28"/>
      <w:lang w:val="x-none"/>
    </w:rPr>
  </w:style>
  <w:style w:type="paragraph" w:styleId="Naslov3">
    <w:name w:val="heading 3"/>
    <w:basedOn w:val="Navaden"/>
    <w:next w:val="Navaden"/>
    <w:link w:val="Naslov3Znak"/>
    <w:uiPriority w:val="9"/>
    <w:unhideWhenUsed/>
    <w:qFormat/>
    <w:rsid w:val="00C467C0"/>
    <w:pPr>
      <w:keepNext/>
      <w:keepLines/>
      <w:numPr>
        <w:ilvl w:val="2"/>
        <w:numId w:val="8"/>
      </w:numPr>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C467C0"/>
    <w:pPr>
      <w:keepNext/>
      <w:keepLines/>
      <w:numPr>
        <w:ilvl w:val="3"/>
        <w:numId w:val="8"/>
      </w:numPr>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C467C0"/>
    <w:pPr>
      <w:keepNext/>
      <w:keepLines/>
      <w:numPr>
        <w:ilvl w:val="4"/>
        <w:numId w:val="8"/>
      </w:numPr>
      <w:spacing w:before="40"/>
      <w:ind w:left="0" w:firstLine="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C467C0"/>
    <w:pPr>
      <w:keepNext/>
      <w:keepLines/>
      <w:numPr>
        <w:ilvl w:val="5"/>
        <w:numId w:val="8"/>
      </w:numPr>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semiHidden/>
    <w:unhideWhenUsed/>
    <w:qFormat/>
    <w:rsid w:val="00C467C0"/>
    <w:pPr>
      <w:keepNext/>
      <w:keepLines/>
      <w:numPr>
        <w:ilvl w:val="6"/>
        <w:numId w:val="8"/>
      </w:numPr>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semiHidden/>
    <w:unhideWhenUsed/>
    <w:qFormat/>
    <w:rsid w:val="00C467C0"/>
    <w:pPr>
      <w:keepNext/>
      <w:keepLines/>
      <w:numPr>
        <w:ilvl w:val="7"/>
        <w:numId w:val="8"/>
      </w:numPr>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C467C0"/>
    <w:pPr>
      <w:keepNext/>
      <w:keepLines/>
      <w:numPr>
        <w:ilvl w:val="8"/>
        <w:numId w:val="8"/>
      </w:numPr>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C467C0"/>
    <w:rPr>
      <w:rFonts w:ascii="Arial" w:hAnsi="Arial"/>
      <w:b/>
      <w:bCs/>
      <w:iCs/>
      <w:sz w:val="22"/>
      <w:szCs w:val="28"/>
      <w:lang w:val="x-none"/>
    </w:rPr>
  </w:style>
  <w:style w:type="character" w:customStyle="1" w:styleId="Naslov3Znak">
    <w:name w:val="Naslov 3 Znak"/>
    <w:basedOn w:val="Privzetapisavaodstavka"/>
    <w:link w:val="Naslov3"/>
    <w:uiPriority w:val="9"/>
    <w:rsid w:val="00C467C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C467C0"/>
    <w:rPr>
      <w:rFonts w:asciiTheme="majorHAnsi" w:eastAsiaTheme="majorEastAsia" w:hAnsiTheme="majorHAnsi" w:cstheme="majorBidi"/>
      <w:i/>
      <w:iCs/>
      <w:color w:val="2F5496" w:themeColor="accent1" w:themeShade="BF"/>
      <w:szCs w:val="24"/>
    </w:rPr>
  </w:style>
  <w:style w:type="character" w:customStyle="1" w:styleId="Naslov5Znak">
    <w:name w:val="Naslov 5 Znak"/>
    <w:basedOn w:val="Privzetapisavaodstavka"/>
    <w:link w:val="Naslov5"/>
    <w:uiPriority w:val="9"/>
    <w:semiHidden/>
    <w:rsid w:val="00C467C0"/>
    <w:rPr>
      <w:rFonts w:asciiTheme="majorHAnsi" w:eastAsiaTheme="majorEastAsia" w:hAnsiTheme="majorHAnsi" w:cstheme="majorBidi"/>
      <w:color w:val="2F5496" w:themeColor="accent1" w:themeShade="BF"/>
      <w:szCs w:val="24"/>
    </w:rPr>
  </w:style>
  <w:style w:type="character" w:customStyle="1" w:styleId="Naslov6Znak">
    <w:name w:val="Naslov 6 Znak"/>
    <w:basedOn w:val="Privzetapisavaodstavka"/>
    <w:link w:val="Naslov6"/>
    <w:uiPriority w:val="9"/>
    <w:semiHidden/>
    <w:rsid w:val="00C467C0"/>
    <w:rPr>
      <w:rFonts w:asciiTheme="majorHAnsi" w:eastAsiaTheme="majorEastAsia" w:hAnsiTheme="majorHAnsi" w:cstheme="majorBidi"/>
      <w:color w:val="1F3763" w:themeColor="accent1" w:themeShade="7F"/>
      <w:szCs w:val="24"/>
    </w:rPr>
  </w:style>
  <w:style w:type="character" w:customStyle="1" w:styleId="Naslov7Znak">
    <w:name w:val="Naslov 7 Znak"/>
    <w:basedOn w:val="Privzetapisavaodstavka"/>
    <w:link w:val="Naslov7"/>
    <w:semiHidden/>
    <w:rsid w:val="00C467C0"/>
    <w:rPr>
      <w:rFonts w:asciiTheme="majorHAnsi" w:eastAsiaTheme="majorEastAsia" w:hAnsiTheme="majorHAnsi" w:cstheme="majorBidi"/>
      <w:i/>
      <w:iCs/>
      <w:color w:val="1F3763" w:themeColor="accent1" w:themeShade="7F"/>
      <w:szCs w:val="24"/>
    </w:rPr>
  </w:style>
  <w:style w:type="character" w:customStyle="1" w:styleId="Naslov8Znak">
    <w:name w:val="Naslov 8 Znak"/>
    <w:basedOn w:val="Privzetapisavaodstavka"/>
    <w:link w:val="Naslov8"/>
    <w:semiHidden/>
    <w:rsid w:val="00C467C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C467C0"/>
    <w:rPr>
      <w:rFonts w:asciiTheme="majorHAnsi" w:eastAsiaTheme="majorEastAsia" w:hAnsiTheme="majorHAnsi" w:cstheme="majorBidi"/>
      <w:i/>
      <w:iCs/>
      <w:color w:val="272727" w:themeColor="text1" w:themeTint="D8"/>
      <w:sz w:val="21"/>
      <w:szCs w:val="21"/>
    </w:rPr>
  </w:style>
  <w:style w:type="character" w:customStyle="1" w:styleId="Naslov1Znak">
    <w:name w:val="Naslov 1 Znak"/>
    <w:aliases w:val="NASLOV Znak"/>
    <w:basedOn w:val="Privzetapisavaodstavka"/>
    <w:link w:val="Naslov1"/>
    <w:uiPriority w:val="9"/>
    <w:rsid w:val="00DE6DC6"/>
    <w:rPr>
      <w:rFonts w:ascii="Arial" w:hAnsi="Arial"/>
      <w:b/>
      <w:kern w:val="32"/>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C467C0"/>
    <w:pPr>
      <w:ind w:left="708"/>
    </w:pPr>
    <w:rPr>
      <w:lang w:val="x-none"/>
    </w:rPr>
  </w:style>
  <w:style w:type="paragraph" w:customStyle="1" w:styleId="N">
    <w:name w:val="N"/>
    <w:basedOn w:val="Navaden"/>
    <w:rsid w:val="00C467C0"/>
    <w:pPr>
      <w:widowControl w:val="0"/>
      <w:numPr>
        <w:numId w:val="6"/>
      </w:numPr>
      <w:spacing w:line="240" w:lineRule="auto"/>
      <w:ind w:right="33"/>
    </w:pPr>
    <w:rPr>
      <w:b/>
      <w:color w:val="000000"/>
      <w:sz w:val="24"/>
      <w:lang w:val="x-none" w:eastAsia="x-non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C467C0"/>
    <w:rPr>
      <w:rFonts w:ascii="Arial" w:hAnsi="Arial"/>
      <w:szCs w:val="24"/>
      <w:lang w:val="x-none"/>
    </w:rPr>
  </w:style>
  <w:style w:type="paragraph" w:styleId="Pripombabesedilo">
    <w:name w:val="annotation text"/>
    <w:aliases w:val="Komentar - besedilo Znak1,Komentar - besedilo Znak Znak,Znak1 Znak Znak,Znak1 Znak1,Znak1 Znak,Znak1,Komentar - besedilo"/>
    <w:basedOn w:val="Navaden"/>
    <w:link w:val="PripombabesediloZnak"/>
    <w:uiPriority w:val="99"/>
    <w:qFormat/>
    <w:rsid w:val="00C467C0"/>
    <w:pPr>
      <w:widowControl w:val="0"/>
      <w:spacing w:line="240" w:lineRule="auto"/>
      <w:jc w:val="left"/>
    </w:pPr>
    <w:rPr>
      <w:rFonts w:ascii="Courier New" w:hAnsi="Courier New"/>
      <w:color w:val="000000"/>
      <w:szCs w:val="20"/>
      <w:lang w:val="x-none" w:eastAsia="x-none"/>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uiPriority w:val="99"/>
    <w:qFormat/>
    <w:rsid w:val="00C467C0"/>
    <w:rPr>
      <w:rFonts w:ascii="Courier New" w:hAnsi="Courier New"/>
      <w:color w:val="000000"/>
      <w:lang w:val="x-none" w:eastAsia="x-none"/>
    </w:rPr>
  </w:style>
  <w:style w:type="character" w:styleId="Pripombasklic">
    <w:name w:val="annotation reference"/>
    <w:aliases w:val="Komentar - sklic"/>
    <w:uiPriority w:val="99"/>
    <w:qFormat/>
    <w:rsid w:val="00C467C0"/>
    <w:rPr>
      <w:sz w:val="16"/>
      <w:szCs w:val="16"/>
    </w:rPr>
  </w:style>
  <w:style w:type="paragraph" w:customStyle="1" w:styleId="style1">
    <w:name w:val="style1"/>
    <w:basedOn w:val="Navaden"/>
    <w:rsid w:val="00C467C0"/>
    <w:pPr>
      <w:numPr>
        <w:numId w:val="7"/>
      </w:numPr>
      <w:spacing w:before="40" w:line="240" w:lineRule="auto"/>
    </w:pPr>
    <w:rPr>
      <w:rFonts w:ascii="Times New Roman" w:hAnsi="Times New Roman" w:cs="Arial"/>
      <w:color w:val="000000"/>
      <w:sz w:val="24"/>
    </w:rPr>
  </w:style>
  <w:style w:type="paragraph" w:styleId="Besedilooblaka">
    <w:name w:val="Balloon Text"/>
    <w:basedOn w:val="Navaden"/>
    <w:link w:val="BesedilooblakaZnak"/>
    <w:rsid w:val="00C467C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467C0"/>
    <w:rPr>
      <w:rFonts w:ascii="Segoe UI" w:hAnsi="Segoe UI" w:cs="Segoe UI"/>
      <w:sz w:val="18"/>
      <w:szCs w:val="18"/>
    </w:rPr>
  </w:style>
  <w:style w:type="character" w:customStyle="1" w:styleId="NogaZnak">
    <w:name w:val="Noga Znak"/>
    <w:basedOn w:val="Privzetapisavaodstavka"/>
    <w:link w:val="Noga"/>
    <w:uiPriority w:val="99"/>
    <w:rsid w:val="00B64045"/>
    <w:rPr>
      <w:rFonts w:ascii="Arial" w:hAnsi="Arial"/>
      <w:szCs w:val="24"/>
    </w:rPr>
  </w:style>
  <w:style w:type="paragraph" w:styleId="Sprotnaopomba-besedilo">
    <w:name w:val="footnote text"/>
    <w:basedOn w:val="Navaden"/>
    <w:link w:val="Sprotnaopomba-besediloZnak"/>
    <w:rsid w:val="00D96D5B"/>
    <w:pPr>
      <w:spacing w:line="240" w:lineRule="auto"/>
    </w:pPr>
    <w:rPr>
      <w:szCs w:val="20"/>
    </w:rPr>
  </w:style>
  <w:style w:type="character" w:customStyle="1" w:styleId="Sprotnaopomba-besediloZnak">
    <w:name w:val="Sprotna opomba - besedilo Znak"/>
    <w:basedOn w:val="Privzetapisavaodstavka"/>
    <w:link w:val="Sprotnaopomba-besedilo"/>
    <w:rsid w:val="00D96D5B"/>
    <w:rPr>
      <w:rFonts w:ascii="Arial" w:hAnsi="Arial"/>
    </w:rPr>
  </w:style>
  <w:style w:type="character" w:styleId="Sprotnaopomba-sklic">
    <w:name w:val="footnote reference"/>
    <w:basedOn w:val="Privzetapisavaodstavka"/>
    <w:rsid w:val="00D96D5B"/>
    <w:rPr>
      <w:vertAlign w:val="superscript"/>
    </w:rPr>
  </w:style>
  <w:style w:type="paragraph" w:styleId="Zadevapripombe">
    <w:name w:val="annotation subject"/>
    <w:basedOn w:val="Pripombabesedilo"/>
    <w:next w:val="Pripombabesedilo"/>
    <w:link w:val="ZadevapripombeZnak"/>
    <w:rsid w:val="002C69F3"/>
    <w:pPr>
      <w:widowControl/>
      <w:jc w:val="both"/>
    </w:pPr>
    <w:rPr>
      <w:rFonts w:ascii="Arial" w:hAnsi="Arial"/>
      <w:b/>
      <w:bCs/>
      <w:color w:val="auto"/>
      <w:lang w:val="sl-SI" w:eastAsia="sl-SI"/>
    </w:rPr>
  </w:style>
  <w:style w:type="character" w:customStyle="1" w:styleId="ZadevapripombeZnak">
    <w:name w:val="Zadeva pripombe Znak"/>
    <w:basedOn w:val="PripombabesediloZnak"/>
    <w:link w:val="Zadevapripombe"/>
    <w:rsid w:val="002C69F3"/>
    <w:rPr>
      <w:rFonts w:ascii="Arial" w:hAnsi="Arial"/>
      <w:b/>
      <w:bCs/>
      <w:color w:val="000000"/>
      <w:lang w:val="x-none" w:eastAsia="x-none"/>
    </w:rPr>
  </w:style>
  <w:style w:type="paragraph" w:styleId="Revizija">
    <w:name w:val="Revision"/>
    <w:hidden/>
    <w:uiPriority w:val="99"/>
    <w:semiHidden/>
    <w:rsid w:val="007874F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36" TargetMode="External"/><Relationship Id="rId18" Type="http://schemas.openxmlformats.org/officeDocument/2006/relationships/hyperlink" Target="http://www.uradni-list.si/1/objava.jsp?sop=2022-01-2394" TargetMode="External"/><Relationship Id="rId26" Type="http://schemas.openxmlformats.org/officeDocument/2006/relationships/hyperlink" Target="https://www.gov.si/drzavni-organi/ministrstva/ministrstvo-za-solidarno-prihodnost/javne-objave/" TargetMode="External"/><Relationship Id="rId3" Type="http://schemas.openxmlformats.org/officeDocument/2006/relationships/styles" Target="styles.xml"/><Relationship Id="rId21" Type="http://schemas.openxmlformats.org/officeDocument/2006/relationships/hyperlink" Target="http://www.uradni-list.si/1/objava.jsp?sop=2022-01-119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3-01-2570" TargetMode="External"/><Relationship Id="rId17" Type="http://schemas.openxmlformats.org/officeDocument/2006/relationships/hyperlink" Target="http://www.uradni-list.si/1/objava.jsp?sop=2022-01-0202" TargetMode="External"/><Relationship Id="rId25" Type="http://schemas.openxmlformats.org/officeDocument/2006/relationships/hyperlink" Target="https://www.gov.si/drzavni-organi/ministrstva/ministrstvo-za-solidarno-prihodnost/javne-objav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20" Type="http://schemas.openxmlformats.org/officeDocument/2006/relationships/hyperlink" Target="http://www.uradni-list.si/1/objava.jsp?sop=2022-01-3730" TargetMode="External"/><Relationship Id="rId29" Type="http://schemas.openxmlformats.org/officeDocument/2006/relationships/hyperlink" Target="http://www.uradni-list.si/1/objava.jsp?sop=2014-01-2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2386" TargetMode="External"/><Relationship Id="rId24" Type="http://schemas.openxmlformats.org/officeDocument/2006/relationships/hyperlink" Target="https://www.gov.si/drzavni-organi/ministrstva/ministrstvo-za-solidarno-prihodnost/javne-objav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3-01-2386" TargetMode="External"/><Relationship Id="rId23" Type="http://schemas.openxmlformats.org/officeDocument/2006/relationships/hyperlink" Target="mailto:gp.msp@gov.si" TargetMode="External"/><Relationship Id="rId28" Type="http://schemas.openxmlformats.org/officeDocument/2006/relationships/hyperlink" Target="http://www.uradni-list.si/1/objava.jsp?sop=2014-01-0876" TargetMode="External"/><Relationship Id="rId10" Type="http://schemas.openxmlformats.org/officeDocument/2006/relationships/hyperlink" Target="http://www.uradni-list.si/1/objava.jsp?sop=2023-01-0348" TargetMode="Externa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15-01-4086" TargetMode="Externa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yperlink" Target="http://www.uradni-list.si/1/objava.jsp?sop=2023-01-2088" TargetMode="External"/><Relationship Id="rId22" Type="http://schemas.openxmlformats.org/officeDocument/2006/relationships/hyperlink" Target="http://www.uradni-list.si/1/objava.jsp?sop=2022-01-4041" TargetMode="External"/><Relationship Id="rId27" Type="http://schemas.openxmlformats.org/officeDocument/2006/relationships/hyperlink" Target="https://www.gov.si/drzavni-organi/ministrstva/ministrstvo-za-solidarno-prihodnost/javne-objave/" TargetMode="External"/><Relationship Id="rId30" Type="http://schemas.openxmlformats.org/officeDocument/2006/relationships/hyperlink" Target="http://www.uradni-list.si/1/objava.jsp?sop=2015-01-0728" TargetMode="External"/><Relationship Id="rId35" Type="http://schemas.openxmlformats.org/officeDocument/2006/relationships/theme" Target="theme/theme1.xml"/><Relationship Id="rId8" Type="http://schemas.openxmlformats.org/officeDocument/2006/relationships/hyperlink" Target="http://www.uradni-list.si/1/objava.jsp?sop=2022-01-3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MS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A8AEE3-71E8-4084-BF89-275440F5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MSP</Template>
  <TotalTime>6</TotalTime>
  <Pages>17</Pages>
  <Words>7230</Words>
  <Characters>41216</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Tina Ančik</dc:creator>
  <cp:keywords/>
  <cp:lastModifiedBy>Tina Lipar (MZ)</cp:lastModifiedBy>
  <cp:revision>3</cp:revision>
  <cp:lastPrinted>2023-08-22T09:59:00Z</cp:lastPrinted>
  <dcterms:created xsi:type="dcterms:W3CDTF">2023-08-23T05:40:00Z</dcterms:created>
  <dcterms:modified xsi:type="dcterms:W3CDTF">2023-08-25T11:49:00Z</dcterms:modified>
</cp:coreProperties>
</file>