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9F87" w14:textId="5E45C245" w:rsidR="00C53845" w:rsidRPr="00C53845" w:rsidRDefault="000014DD" w:rsidP="00EE4B49">
      <w:pPr>
        <w:pStyle w:val="Bojan1"/>
        <w:numPr>
          <w:ilvl w:val="0"/>
          <w:numId w:val="0"/>
        </w:numPr>
        <w:rPr>
          <w:rFonts w:ascii="Tahoma" w:hAnsi="Tahoma" w:cs="Tahoma"/>
          <w:bCs w:val="0"/>
          <w:sz w:val="18"/>
          <w:szCs w:val="18"/>
        </w:rPr>
      </w:pPr>
      <w:bookmarkStart w:id="0" w:name="_Toc336429906"/>
      <w:bookmarkStart w:id="1" w:name="_Toc353788410"/>
      <w:bookmarkStart w:id="2" w:name="_Toc354573518"/>
      <w:bookmarkStart w:id="3" w:name="_Toc403045886"/>
      <w:bookmarkStart w:id="4" w:name="_Toc426359414"/>
      <w:r w:rsidRPr="00C53845">
        <w:rPr>
          <w:rFonts w:ascii="Tahoma" w:hAnsi="Tahoma" w:cs="Tahoma"/>
          <w:noProof/>
          <w:lang w:val="sl-SI" w:eastAsia="sl-SI"/>
        </w:rPr>
        <w:drawing>
          <wp:anchor distT="0" distB="0" distL="114300" distR="114300" simplePos="0" relativeHeight="251660288" behindDoc="0" locked="0" layoutInCell="1" allowOverlap="1" wp14:anchorId="02E962FA" wp14:editId="648D6113">
            <wp:simplePos x="0" y="0"/>
            <wp:positionH relativeFrom="column">
              <wp:posOffset>3678792</wp:posOffset>
            </wp:positionH>
            <wp:positionV relativeFrom="paragraph">
              <wp:posOffset>-1122680</wp:posOffset>
            </wp:positionV>
            <wp:extent cx="2743200" cy="1327785"/>
            <wp:effectExtent l="0" t="0" r="0" b="5715"/>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C53845">
        <w:rPr>
          <w:rFonts w:ascii="Tahoma" w:hAnsi="Tahoma" w:cs="Tahoma"/>
          <w:noProof/>
          <w:lang w:val="sl-SI" w:eastAsia="sl-SI"/>
        </w:rPr>
        <w:drawing>
          <wp:anchor distT="0" distB="0" distL="114300" distR="114300" simplePos="0" relativeHeight="251659264" behindDoc="0" locked="0" layoutInCell="1" allowOverlap="1" wp14:anchorId="51DE12F5" wp14:editId="288ADD89">
            <wp:simplePos x="0" y="0"/>
            <wp:positionH relativeFrom="page">
              <wp:posOffset>95098</wp:posOffset>
            </wp:positionH>
            <wp:positionV relativeFrom="page">
              <wp:posOffset>87782</wp:posOffset>
            </wp:positionV>
            <wp:extent cx="3057753" cy="1028700"/>
            <wp:effectExtent l="0" t="0" r="9525"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753" cy="1028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p w14:paraId="7E518FAF" w14:textId="3931ED38" w:rsidR="00987285" w:rsidRDefault="00987285" w:rsidP="00987285">
      <w:pPr>
        <w:rPr>
          <w:rFonts w:ascii="Tahoma" w:hAnsi="Tahoma" w:cs="Tahoma"/>
        </w:rPr>
      </w:pPr>
    </w:p>
    <w:p w14:paraId="2C05D771" w14:textId="007046A6" w:rsidR="003B79E7" w:rsidRPr="001B0052" w:rsidRDefault="00EA00D9" w:rsidP="00987285">
      <w:pPr>
        <w:rPr>
          <w:rFonts w:ascii="Arial" w:hAnsi="Arial" w:cs="Arial"/>
          <w:b/>
        </w:rPr>
      </w:pPr>
      <w:r w:rsidRPr="001B0052">
        <w:rPr>
          <w:rFonts w:ascii="Arial" w:hAnsi="Arial" w:cs="Arial"/>
          <w:b/>
        </w:rPr>
        <w:t>Priloga A</w:t>
      </w:r>
      <w:r w:rsidR="00D54EB1" w:rsidRPr="001B0052">
        <w:rPr>
          <w:rFonts w:ascii="Arial" w:hAnsi="Arial" w:cs="Arial"/>
          <w:b/>
        </w:rPr>
        <w:t xml:space="preserve">: </w:t>
      </w:r>
      <w:bookmarkStart w:id="5" w:name="_Hlk530559380"/>
      <w:r w:rsidR="00D54EB1" w:rsidRPr="001B0052">
        <w:rPr>
          <w:rFonts w:ascii="Arial" w:hAnsi="Arial" w:cs="Arial"/>
          <w:b/>
        </w:rPr>
        <w:t xml:space="preserve">Evidentiranje pogodb in drugih pravnih podlag v </w:t>
      </w:r>
      <w:bookmarkEnd w:id="5"/>
      <w:r w:rsidR="002E5513">
        <w:rPr>
          <w:rFonts w:ascii="Arial" w:hAnsi="Arial" w:cs="Arial"/>
          <w:b/>
        </w:rPr>
        <w:t>Mferac</w:t>
      </w:r>
    </w:p>
    <w:p w14:paraId="4C633956" w14:textId="77777777" w:rsidR="003B79E7" w:rsidRPr="001D0CB3" w:rsidRDefault="003B79E7" w:rsidP="00987285">
      <w:pPr>
        <w:rPr>
          <w:rFonts w:ascii="Arial" w:hAnsi="Arial" w:cs="Arial"/>
          <w:b/>
        </w:rPr>
      </w:pPr>
    </w:p>
    <w:p w14:paraId="60A0F7EE" w14:textId="77777777" w:rsidR="00D54EB1" w:rsidRPr="001D0CB3" w:rsidRDefault="00D54EB1" w:rsidP="00D54EB1">
      <w:pPr>
        <w:rPr>
          <w:rFonts w:ascii="Arial" w:hAnsi="Arial" w:cs="Arial"/>
          <w:b/>
        </w:rPr>
      </w:pPr>
    </w:p>
    <w:p w14:paraId="4B663CBC" w14:textId="3E33B484" w:rsidR="002868F7" w:rsidRPr="001D0CB3" w:rsidRDefault="002868F7" w:rsidP="00D54EB1">
      <w:pPr>
        <w:rPr>
          <w:rFonts w:ascii="Arial" w:hAnsi="Arial" w:cs="Arial"/>
          <w:b/>
        </w:rPr>
      </w:pPr>
      <w:r w:rsidRPr="001D0CB3">
        <w:rPr>
          <w:rFonts w:ascii="Arial" w:hAnsi="Arial" w:cs="Arial"/>
          <w:b/>
        </w:rPr>
        <w:t>Evidentiranje pogodb in drugih pravnih podlag pri PU (in vseh dodatkov) v MFERAC</w:t>
      </w:r>
    </w:p>
    <w:p w14:paraId="25BC2F34" w14:textId="2E834613" w:rsidR="002868F7" w:rsidRPr="001D0CB3" w:rsidRDefault="002868F7" w:rsidP="00987285">
      <w:pPr>
        <w:rPr>
          <w:rFonts w:ascii="Arial" w:hAnsi="Arial" w:cs="Arial"/>
        </w:rPr>
      </w:pPr>
    </w:p>
    <w:p w14:paraId="13C35C62" w14:textId="1B3235C7" w:rsidR="003B79E7" w:rsidRPr="001D0CB3" w:rsidRDefault="003B79E7" w:rsidP="002868F7">
      <w:pPr>
        <w:rPr>
          <w:rFonts w:ascii="Arial" w:hAnsi="Arial" w:cs="Arial"/>
        </w:rPr>
      </w:pPr>
      <w:r w:rsidRPr="001D0CB3">
        <w:rPr>
          <w:rFonts w:ascii="Arial" w:hAnsi="Arial" w:cs="Arial"/>
        </w:rPr>
        <w:t xml:space="preserve">Za možen prenos podatkov iz Mferac v </w:t>
      </w:r>
      <w:proofErr w:type="spellStart"/>
      <w:r w:rsidRPr="001D0CB3">
        <w:rPr>
          <w:rFonts w:ascii="Arial" w:hAnsi="Arial" w:cs="Arial"/>
        </w:rPr>
        <w:t>eMa</w:t>
      </w:r>
      <w:proofErr w:type="spellEnd"/>
      <w:r w:rsidRPr="001D0CB3">
        <w:rPr>
          <w:rFonts w:ascii="Arial" w:hAnsi="Arial" w:cs="Arial"/>
        </w:rPr>
        <w:t xml:space="preserve"> je </w:t>
      </w:r>
      <w:r w:rsidR="00B2636E" w:rsidRPr="001D0CB3">
        <w:rPr>
          <w:rFonts w:ascii="Arial" w:hAnsi="Arial" w:cs="Arial"/>
        </w:rPr>
        <w:t>treba</w:t>
      </w:r>
      <w:r w:rsidRPr="001D0CB3">
        <w:rPr>
          <w:rFonts w:ascii="Arial" w:hAnsi="Arial" w:cs="Arial"/>
        </w:rPr>
        <w:t xml:space="preserve"> </w:t>
      </w:r>
      <w:r w:rsidR="00B2636E" w:rsidRPr="001D0CB3">
        <w:rPr>
          <w:rFonts w:ascii="Arial" w:hAnsi="Arial" w:cs="Arial"/>
        </w:rPr>
        <w:t xml:space="preserve">za </w:t>
      </w:r>
      <w:r w:rsidRPr="001D0CB3">
        <w:rPr>
          <w:rFonts w:ascii="Arial" w:hAnsi="Arial" w:cs="Arial"/>
        </w:rPr>
        <w:t>pravne podlage (pogodbe, naročilnice) v objektih DPS-06-87 (pogodbe) in DPS-06-95 (naročilnice) označiti sledeče:</w:t>
      </w:r>
    </w:p>
    <w:p w14:paraId="7990E7E4" w14:textId="77777777" w:rsidR="003B79E7" w:rsidRPr="001D0CB3" w:rsidRDefault="003B79E7" w:rsidP="002868F7">
      <w:pPr>
        <w:rPr>
          <w:rFonts w:ascii="Arial" w:hAnsi="Arial" w:cs="Arial"/>
        </w:rPr>
      </w:pPr>
    </w:p>
    <w:p w14:paraId="714D4D68" w14:textId="77777777" w:rsidR="002868F7" w:rsidRPr="001D0CB3" w:rsidRDefault="002868F7" w:rsidP="002868F7">
      <w:pPr>
        <w:rPr>
          <w:rFonts w:ascii="Arial" w:hAnsi="Arial" w:cs="Arial"/>
        </w:rPr>
      </w:pPr>
    </w:p>
    <w:p w14:paraId="2C48D65D" w14:textId="3AB18E49" w:rsidR="002868F7" w:rsidRPr="001D0CB3" w:rsidRDefault="003B79E7" w:rsidP="003B79E7">
      <w:pPr>
        <w:pStyle w:val="Odstavekseznama"/>
        <w:numPr>
          <w:ilvl w:val="0"/>
          <w:numId w:val="41"/>
        </w:numPr>
        <w:rPr>
          <w:rFonts w:ascii="Arial" w:hAnsi="Arial" w:cs="Arial"/>
          <w:sz w:val="20"/>
          <w:szCs w:val="20"/>
        </w:rPr>
      </w:pPr>
      <w:r w:rsidRPr="001D0CB3">
        <w:rPr>
          <w:rFonts w:ascii="Arial" w:hAnsi="Arial" w:cs="Arial"/>
          <w:sz w:val="20"/>
          <w:szCs w:val="20"/>
        </w:rPr>
        <w:t xml:space="preserve">Določiti je </w:t>
      </w:r>
      <w:r w:rsidR="00015094" w:rsidRPr="001D0CB3">
        <w:rPr>
          <w:rFonts w:ascii="Arial" w:hAnsi="Arial" w:cs="Arial"/>
          <w:sz w:val="20"/>
          <w:szCs w:val="20"/>
        </w:rPr>
        <w:t>treba</w:t>
      </w:r>
      <w:r w:rsidRPr="001D0CB3">
        <w:rPr>
          <w:rFonts w:ascii="Arial" w:hAnsi="Arial" w:cs="Arial"/>
          <w:sz w:val="20"/>
          <w:szCs w:val="20"/>
        </w:rPr>
        <w:t xml:space="preserve"> </w:t>
      </w:r>
      <w:r w:rsidR="002868F7" w:rsidRPr="001D0CB3">
        <w:rPr>
          <w:rFonts w:ascii="Arial" w:hAnsi="Arial" w:cs="Arial"/>
          <w:sz w:val="20"/>
          <w:szCs w:val="20"/>
        </w:rPr>
        <w:t>Vrsto pogodbe</w:t>
      </w:r>
      <w:r w:rsidR="00015094" w:rsidRPr="001D0CB3">
        <w:rPr>
          <w:rFonts w:ascii="Arial" w:hAnsi="Arial" w:cs="Arial"/>
          <w:sz w:val="20"/>
          <w:szCs w:val="20"/>
        </w:rPr>
        <w:t>.</w:t>
      </w:r>
    </w:p>
    <w:p w14:paraId="17235005" w14:textId="77777777" w:rsidR="0078102C" w:rsidRPr="001D0CB3" w:rsidRDefault="003B79E7" w:rsidP="00015094">
      <w:pPr>
        <w:pStyle w:val="Odstavekseznama"/>
        <w:numPr>
          <w:ilvl w:val="0"/>
          <w:numId w:val="41"/>
        </w:numPr>
        <w:rPr>
          <w:rFonts w:ascii="Arial" w:hAnsi="Arial" w:cs="Arial"/>
          <w:sz w:val="20"/>
          <w:szCs w:val="20"/>
        </w:rPr>
      </w:pPr>
      <w:r w:rsidRPr="001D0CB3">
        <w:rPr>
          <w:rFonts w:ascii="Arial" w:hAnsi="Arial" w:cs="Arial"/>
          <w:sz w:val="20"/>
          <w:szCs w:val="20"/>
        </w:rPr>
        <w:t>Na jezičku »</w:t>
      </w:r>
      <w:r w:rsidR="008A5AEC" w:rsidRPr="001D0CB3">
        <w:rPr>
          <w:rFonts w:ascii="Arial" w:hAnsi="Arial" w:cs="Arial"/>
          <w:sz w:val="20"/>
          <w:szCs w:val="20"/>
        </w:rPr>
        <w:t>P</w:t>
      </w:r>
      <w:r w:rsidRPr="001D0CB3">
        <w:rPr>
          <w:rFonts w:ascii="Arial" w:hAnsi="Arial" w:cs="Arial"/>
          <w:sz w:val="20"/>
          <w:szCs w:val="20"/>
        </w:rPr>
        <w:t xml:space="preserve">ovezave« je </w:t>
      </w:r>
      <w:r w:rsidR="00015094" w:rsidRPr="001D0CB3">
        <w:rPr>
          <w:rFonts w:ascii="Arial" w:hAnsi="Arial" w:cs="Arial"/>
          <w:sz w:val="20"/>
          <w:szCs w:val="20"/>
        </w:rPr>
        <w:t>treba</w:t>
      </w:r>
      <w:r w:rsidRPr="001D0CB3">
        <w:rPr>
          <w:rFonts w:ascii="Arial" w:hAnsi="Arial" w:cs="Arial"/>
          <w:sz w:val="20"/>
          <w:szCs w:val="20"/>
        </w:rPr>
        <w:t xml:space="preserve"> vpisati krovno pogodbo, na katero se izvajalska pogodba veže (z navezavo izvajalske pogodbe na krovno pogodbo, ki je osnova za sofinanciranje – npr. sporazum NPUPOU)</w:t>
      </w:r>
      <w:r w:rsidR="00015094" w:rsidRPr="001D0CB3">
        <w:rPr>
          <w:rFonts w:ascii="Arial" w:hAnsi="Arial" w:cs="Arial"/>
          <w:sz w:val="20"/>
          <w:szCs w:val="20"/>
        </w:rPr>
        <w:t xml:space="preserve">. </w:t>
      </w:r>
    </w:p>
    <w:p w14:paraId="50D37C63" w14:textId="1B19E572" w:rsidR="0078102C" w:rsidRPr="001D0CB3" w:rsidRDefault="008A5AEC" w:rsidP="0078102C">
      <w:pPr>
        <w:pStyle w:val="Odstavekseznama"/>
        <w:numPr>
          <w:ilvl w:val="0"/>
          <w:numId w:val="42"/>
        </w:numPr>
        <w:rPr>
          <w:rFonts w:ascii="Arial" w:hAnsi="Arial" w:cs="Arial"/>
          <w:sz w:val="20"/>
          <w:szCs w:val="20"/>
        </w:rPr>
      </w:pPr>
      <w:r w:rsidRPr="001D0CB3">
        <w:rPr>
          <w:rFonts w:ascii="Arial" w:hAnsi="Arial" w:cs="Arial"/>
          <w:sz w:val="20"/>
          <w:szCs w:val="20"/>
        </w:rPr>
        <w:t xml:space="preserve">Če gre za operacijo EPS je krovna pogodba odločitev o podpori. </w:t>
      </w:r>
    </w:p>
    <w:p w14:paraId="473C0775" w14:textId="744687C5" w:rsidR="003B79E7" w:rsidRPr="001D0CB3" w:rsidRDefault="008A5AEC" w:rsidP="0078102C">
      <w:pPr>
        <w:pStyle w:val="Odstavekseznama"/>
        <w:numPr>
          <w:ilvl w:val="0"/>
          <w:numId w:val="42"/>
        </w:numPr>
        <w:rPr>
          <w:rFonts w:ascii="Arial" w:hAnsi="Arial" w:cs="Arial"/>
          <w:sz w:val="20"/>
          <w:szCs w:val="20"/>
        </w:rPr>
      </w:pPr>
      <w:r w:rsidRPr="001D0CB3">
        <w:rPr>
          <w:rFonts w:ascii="Arial" w:hAnsi="Arial" w:cs="Arial"/>
          <w:sz w:val="20"/>
          <w:szCs w:val="20"/>
        </w:rPr>
        <w:t>Če</w:t>
      </w:r>
      <w:r w:rsidR="00015094" w:rsidRPr="001D0CB3">
        <w:rPr>
          <w:rFonts w:ascii="Arial" w:hAnsi="Arial" w:cs="Arial"/>
          <w:sz w:val="20"/>
          <w:szCs w:val="20"/>
        </w:rPr>
        <w:t xml:space="preserve"> je izvajalska pogodba vezana na več operacij se naredi povezava na vse krovne pogodbe.</w:t>
      </w:r>
    </w:p>
    <w:p w14:paraId="015473C6" w14:textId="278E78A7" w:rsidR="002868F7" w:rsidRPr="001D0CB3" w:rsidRDefault="003B79E7" w:rsidP="003B79E7">
      <w:pPr>
        <w:pStyle w:val="Odstavekseznama"/>
        <w:numPr>
          <w:ilvl w:val="0"/>
          <w:numId w:val="41"/>
        </w:numPr>
        <w:rPr>
          <w:rFonts w:ascii="Arial" w:hAnsi="Arial" w:cs="Arial"/>
          <w:sz w:val="20"/>
          <w:szCs w:val="20"/>
        </w:rPr>
      </w:pPr>
      <w:r w:rsidRPr="001D0CB3">
        <w:rPr>
          <w:rFonts w:ascii="Arial" w:hAnsi="Arial" w:cs="Arial"/>
          <w:sz w:val="20"/>
          <w:szCs w:val="20"/>
        </w:rPr>
        <w:t xml:space="preserve">S kljukico je </w:t>
      </w:r>
      <w:r w:rsidR="00015094" w:rsidRPr="001D0CB3">
        <w:rPr>
          <w:rFonts w:ascii="Arial" w:hAnsi="Arial" w:cs="Arial"/>
          <w:sz w:val="20"/>
          <w:szCs w:val="20"/>
        </w:rPr>
        <w:t>treba</w:t>
      </w:r>
      <w:r w:rsidRPr="001D0CB3">
        <w:rPr>
          <w:rFonts w:ascii="Arial" w:hAnsi="Arial" w:cs="Arial"/>
          <w:sz w:val="20"/>
          <w:szCs w:val="20"/>
        </w:rPr>
        <w:t xml:space="preserve"> označiti polje </w:t>
      </w:r>
      <w:r w:rsidR="002868F7" w:rsidRPr="001D0CB3">
        <w:rPr>
          <w:rFonts w:ascii="Arial" w:hAnsi="Arial" w:cs="Arial"/>
          <w:sz w:val="20"/>
          <w:szCs w:val="20"/>
        </w:rPr>
        <w:t>Posredovanje v eMA</w:t>
      </w:r>
      <w:r w:rsidR="00015094" w:rsidRPr="001D0CB3">
        <w:rPr>
          <w:rFonts w:ascii="Arial" w:hAnsi="Arial" w:cs="Arial"/>
          <w:sz w:val="20"/>
          <w:szCs w:val="20"/>
        </w:rPr>
        <w:t>.</w:t>
      </w:r>
    </w:p>
    <w:p w14:paraId="1FEA1912" w14:textId="7045E064" w:rsidR="002868F7" w:rsidRPr="001D0CB3" w:rsidRDefault="003B79E7" w:rsidP="003B79E7">
      <w:pPr>
        <w:pStyle w:val="Odstavekseznama"/>
        <w:numPr>
          <w:ilvl w:val="0"/>
          <w:numId w:val="41"/>
        </w:numPr>
        <w:rPr>
          <w:rFonts w:ascii="Arial" w:hAnsi="Arial" w:cs="Arial"/>
          <w:sz w:val="20"/>
          <w:szCs w:val="20"/>
        </w:rPr>
      </w:pPr>
      <w:r w:rsidRPr="001D0CB3">
        <w:rPr>
          <w:rFonts w:ascii="Arial" w:hAnsi="Arial" w:cs="Arial"/>
          <w:sz w:val="20"/>
          <w:szCs w:val="20"/>
        </w:rPr>
        <w:t xml:space="preserve">Na jezičku »partner« je </w:t>
      </w:r>
      <w:r w:rsidR="00015094" w:rsidRPr="001D0CB3">
        <w:rPr>
          <w:rFonts w:ascii="Arial" w:hAnsi="Arial" w:cs="Arial"/>
          <w:sz w:val="20"/>
          <w:szCs w:val="20"/>
        </w:rPr>
        <w:t>treba</w:t>
      </w:r>
      <w:r w:rsidRPr="001D0CB3">
        <w:rPr>
          <w:rFonts w:ascii="Arial" w:hAnsi="Arial" w:cs="Arial"/>
          <w:sz w:val="20"/>
          <w:szCs w:val="20"/>
        </w:rPr>
        <w:t xml:space="preserve"> izpolniti obvezno polje »tip upravičenca« ter »elektronski naslov«. (P</w:t>
      </w:r>
      <w:r w:rsidR="002868F7" w:rsidRPr="001D0CB3">
        <w:rPr>
          <w:rFonts w:ascii="Arial" w:hAnsi="Arial" w:cs="Arial"/>
          <w:sz w:val="20"/>
          <w:szCs w:val="20"/>
        </w:rPr>
        <w:t>reverit</w:t>
      </w:r>
      <w:r w:rsidRPr="001D0CB3">
        <w:rPr>
          <w:rFonts w:ascii="Arial" w:hAnsi="Arial" w:cs="Arial"/>
          <w:sz w:val="20"/>
          <w:szCs w:val="20"/>
        </w:rPr>
        <w:t xml:space="preserve">i je </w:t>
      </w:r>
      <w:r w:rsidR="00B2636E" w:rsidRPr="001D0CB3">
        <w:rPr>
          <w:rFonts w:ascii="Arial" w:hAnsi="Arial" w:cs="Arial"/>
          <w:sz w:val="20"/>
          <w:szCs w:val="20"/>
        </w:rPr>
        <w:t>treba</w:t>
      </w:r>
      <w:r w:rsidRPr="001D0CB3">
        <w:rPr>
          <w:rFonts w:ascii="Arial" w:hAnsi="Arial" w:cs="Arial"/>
          <w:sz w:val="20"/>
          <w:szCs w:val="20"/>
        </w:rPr>
        <w:t xml:space="preserve"> pravilnost vpisov</w:t>
      </w:r>
      <w:r w:rsidR="002868F7" w:rsidRPr="001D0CB3">
        <w:rPr>
          <w:rFonts w:ascii="Arial" w:hAnsi="Arial" w:cs="Arial"/>
          <w:sz w:val="20"/>
          <w:szCs w:val="20"/>
        </w:rPr>
        <w:t>, in sicer doda</w:t>
      </w:r>
      <w:r w:rsidRPr="001D0CB3">
        <w:rPr>
          <w:rFonts w:ascii="Arial" w:hAnsi="Arial" w:cs="Arial"/>
          <w:sz w:val="20"/>
          <w:szCs w:val="20"/>
        </w:rPr>
        <w:t>ti</w:t>
      </w:r>
      <w:r w:rsidR="002868F7" w:rsidRPr="001D0CB3">
        <w:rPr>
          <w:rFonts w:ascii="Arial" w:hAnsi="Arial" w:cs="Arial"/>
          <w:sz w:val="20"/>
          <w:szCs w:val="20"/>
        </w:rPr>
        <w:t>/odstranit</w:t>
      </w:r>
      <w:r w:rsidRPr="001D0CB3">
        <w:rPr>
          <w:rFonts w:ascii="Arial" w:hAnsi="Arial" w:cs="Arial"/>
          <w:sz w:val="20"/>
          <w:szCs w:val="20"/>
        </w:rPr>
        <w:t>i</w:t>
      </w:r>
      <w:r w:rsidR="002868F7" w:rsidRPr="001D0CB3">
        <w:rPr>
          <w:rFonts w:ascii="Arial" w:hAnsi="Arial" w:cs="Arial"/>
          <w:sz w:val="20"/>
          <w:szCs w:val="20"/>
        </w:rPr>
        <w:t xml:space="preserve"> partnerja</w:t>
      </w:r>
      <w:r w:rsidR="00015094" w:rsidRPr="001D0CB3">
        <w:rPr>
          <w:rFonts w:ascii="Arial" w:hAnsi="Arial" w:cs="Arial"/>
          <w:sz w:val="20"/>
          <w:szCs w:val="20"/>
        </w:rPr>
        <w:t xml:space="preserve">, </w:t>
      </w:r>
      <w:r w:rsidRPr="001D0CB3">
        <w:rPr>
          <w:rFonts w:ascii="Arial" w:hAnsi="Arial" w:cs="Arial"/>
          <w:sz w:val="20"/>
          <w:szCs w:val="20"/>
        </w:rPr>
        <w:t xml:space="preserve">preveriti pravilnost </w:t>
      </w:r>
      <w:r w:rsidR="002868F7" w:rsidRPr="001D0CB3">
        <w:rPr>
          <w:rFonts w:ascii="Arial" w:hAnsi="Arial" w:cs="Arial"/>
          <w:sz w:val="20"/>
          <w:szCs w:val="20"/>
        </w:rPr>
        <w:t>TRR</w:t>
      </w:r>
      <w:r w:rsidR="00015094" w:rsidRPr="001D0CB3">
        <w:rPr>
          <w:rFonts w:ascii="Arial" w:hAnsi="Arial" w:cs="Arial"/>
          <w:sz w:val="20"/>
          <w:szCs w:val="20"/>
        </w:rPr>
        <w:t>, ipd.</w:t>
      </w:r>
      <w:r w:rsidRPr="001D0CB3">
        <w:rPr>
          <w:rFonts w:ascii="Arial" w:hAnsi="Arial" w:cs="Arial"/>
          <w:sz w:val="20"/>
          <w:szCs w:val="20"/>
        </w:rPr>
        <w:t>)</w:t>
      </w:r>
      <w:r w:rsidR="00015094" w:rsidRPr="001D0CB3">
        <w:rPr>
          <w:rFonts w:ascii="Arial" w:hAnsi="Arial" w:cs="Arial"/>
          <w:sz w:val="20"/>
          <w:szCs w:val="20"/>
        </w:rPr>
        <w:t>.</w:t>
      </w:r>
      <w:r w:rsidR="002868F7" w:rsidRPr="001D0CB3">
        <w:rPr>
          <w:rFonts w:ascii="Arial" w:hAnsi="Arial" w:cs="Arial"/>
          <w:sz w:val="20"/>
          <w:szCs w:val="20"/>
        </w:rPr>
        <w:t xml:space="preserve"> </w:t>
      </w:r>
    </w:p>
    <w:p w14:paraId="1571C890" w14:textId="0938B5EB" w:rsidR="003B79E7" w:rsidRPr="001D0CB3" w:rsidRDefault="003B79E7" w:rsidP="003B79E7">
      <w:pPr>
        <w:pStyle w:val="Odstavekseznama"/>
        <w:numPr>
          <w:ilvl w:val="0"/>
          <w:numId w:val="41"/>
        </w:numPr>
        <w:rPr>
          <w:rFonts w:ascii="Arial" w:hAnsi="Arial" w:cs="Arial"/>
          <w:sz w:val="20"/>
          <w:szCs w:val="20"/>
        </w:rPr>
      </w:pPr>
      <w:r w:rsidRPr="001D0CB3">
        <w:rPr>
          <w:rFonts w:ascii="Arial" w:hAnsi="Arial" w:cs="Arial"/>
          <w:sz w:val="20"/>
          <w:szCs w:val="20"/>
        </w:rPr>
        <w:t xml:space="preserve">Na jezičku »plan črpanja« je </w:t>
      </w:r>
      <w:r w:rsidR="00015094" w:rsidRPr="001D0CB3">
        <w:rPr>
          <w:rFonts w:ascii="Arial" w:hAnsi="Arial" w:cs="Arial"/>
          <w:sz w:val="20"/>
          <w:szCs w:val="20"/>
        </w:rPr>
        <w:t>treba</w:t>
      </w:r>
      <w:r w:rsidRPr="001D0CB3">
        <w:rPr>
          <w:rFonts w:ascii="Arial" w:hAnsi="Arial" w:cs="Arial"/>
          <w:sz w:val="20"/>
          <w:szCs w:val="20"/>
        </w:rPr>
        <w:t xml:space="preserve"> vnesti šifro operacije ter proračunske vire na nivoju kontov in ostale vire</w:t>
      </w:r>
      <w:r w:rsidR="00015094" w:rsidRPr="001D0CB3">
        <w:rPr>
          <w:rFonts w:ascii="Arial" w:hAnsi="Arial" w:cs="Arial"/>
          <w:sz w:val="20"/>
          <w:szCs w:val="20"/>
        </w:rPr>
        <w:t>.</w:t>
      </w:r>
    </w:p>
    <w:p w14:paraId="56E706D3" w14:textId="7EDD6E59" w:rsidR="003B79E7" w:rsidRPr="001D0CB3" w:rsidRDefault="003B79E7" w:rsidP="00015094">
      <w:pPr>
        <w:pStyle w:val="Odstavekseznama"/>
        <w:numPr>
          <w:ilvl w:val="0"/>
          <w:numId w:val="41"/>
        </w:numPr>
        <w:rPr>
          <w:rFonts w:ascii="Arial" w:hAnsi="Arial" w:cs="Arial"/>
          <w:sz w:val="20"/>
          <w:szCs w:val="20"/>
        </w:rPr>
      </w:pPr>
      <w:r w:rsidRPr="001D0CB3">
        <w:rPr>
          <w:rFonts w:ascii="Arial" w:hAnsi="Arial" w:cs="Arial"/>
          <w:sz w:val="20"/>
          <w:szCs w:val="20"/>
        </w:rPr>
        <w:t xml:space="preserve">Pripeti </w:t>
      </w:r>
      <w:r w:rsidR="008A5AEC" w:rsidRPr="001D0CB3">
        <w:rPr>
          <w:rFonts w:ascii="Arial" w:hAnsi="Arial" w:cs="Arial"/>
          <w:sz w:val="20"/>
          <w:szCs w:val="20"/>
        </w:rPr>
        <w:t xml:space="preserve">je treba </w:t>
      </w:r>
      <w:proofErr w:type="spellStart"/>
      <w:r w:rsidRPr="001D0CB3">
        <w:rPr>
          <w:rFonts w:ascii="Arial" w:hAnsi="Arial" w:cs="Arial"/>
          <w:sz w:val="20"/>
          <w:szCs w:val="20"/>
        </w:rPr>
        <w:t>sken</w:t>
      </w:r>
      <w:proofErr w:type="spellEnd"/>
      <w:r w:rsidRPr="001D0CB3">
        <w:rPr>
          <w:rFonts w:ascii="Arial" w:hAnsi="Arial" w:cs="Arial"/>
          <w:sz w:val="20"/>
          <w:szCs w:val="20"/>
        </w:rPr>
        <w:t xml:space="preserve"> pogodbe, ki je obvezen za vse pravne podlage, ki so podlaga za črpanje EU sredstev. </w:t>
      </w:r>
    </w:p>
    <w:p w14:paraId="0FDF39A8" w14:textId="78698527" w:rsidR="00933F42" w:rsidRPr="001D0CB3" w:rsidRDefault="00933F42" w:rsidP="00933F42">
      <w:pPr>
        <w:pStyle w:val="Odstavekseznama"/>
        <w:numPr>
          <w:ilvl w:val="0"/>
          <w:numId w:val="41"/>
        </w:numPr>
        <w:rPr>
          <w:rFonts w:ascii="Arial" w:hAnsi="Arial" w:cs="Arial"/>
          <w:sz w:val="20"/>
          <w:szCs w:val="20"/>
        </w:rPr>
      </w:pPr>
      <w:r w:rsidRPr="001D0CB3">
        <w:rPr>
          <w:rFonts w:ascii="Arial" w:hAnsi="Arial" w:cs="Arial"/>
          <w:sz w:val="20"/>
          <w:szCs w:val="20"/>
        </w:rPr>
        <w:t xml:space="preserve">Na zavihku </w:t>
      </w:r>
      <w:r w:rsidR="0056162D" w:rsidRPr="001D0CB3">
        <w:rPr>
          <w:rFonts w:ascii="Arial" w:hAnsi="Arial" w:cs="Arial"/>
          <w:sz w:val="20"/>
          <w:szCs w:val="20"/>
        </w:rPr>
        <w:t>D</w:t>
      </w:r>
      <w:r w:rsidRPr="001D0CB3">
        <w:rPr>
          <w:rFonts w:ascii="Arial" w:hAnsi="Arial" w:cs="Arial"/>
          <w:sz w:val="20"/>
          <w:szCs w:val="20"/>
        </w:rPr>
        <w:t xml:space="preserve">ostop </w:t>
      </w:r>
      <w:r w:rsidR="00B2636E" w:rsidRPr="001D0CB3">
        <w:rPr>
          <w:rFonts w:ascii="Arial" w:hAnsi="Arial" w:cs="Arial"/>
          <w:sz w:val="20"/>
          <w:szCs w:val="20"/>
        </w:rPr>
        <w:t xml:space="preserve">se mora </w:t>
      </w:r>
      <w:r w:rsidRPr="001D0CB3">
        <w:rPr>
          <w:rFonts w:ascii="Arial" w:hAnsi="Arial" w:cs="Arial"/>
          <w:sz w:val="20"/>
          <w:szCs w:val="20"/>
        </w:rPr>
        <w:t>dodati dostop do pravne podlage še OU SVRK</w:t>
      </w:r>
      <w:r w:rsidR="003048CC" w:rsidRPr="001D0CB3">
        <w:rPr>
          <w:rFonts w:ascii="Arial" w:hAnsi="Arial" w:cs="Arial"/>
          <w:sz w:val="20"/>
          <w:szCs w:val="20"/>
        </w:rPr>
        <w:t xml:space="preserve"> (OE 1541)</w:t>
      </w:r>
      <w:r w:rsidRPr="001D0CB3">
        <w:rPr>
          <w:rFonts w:ascii="Arial" w:hAnsi="Arial" w:cs="Arial"/>
          <w:sz w:val="20"/>
          <w:szCs w:val="20"/>
        </w:rPr>
        <w:t xml:space="preserve">. </w:t>
      </w:r>
    </w:p>
    <w:p w14:paraId="1E8F3576" w14:textId="03262ACC" w:rsidR="003B79E7" w:rsidRPr="001D0CB3" w:rsidRDefault="00015094" w:rsidP="00015094">
      <w:pPr>
        <w:pStyle w:val="Odstavekseznama"/>
        <w:numPr>
          <w:ilvl w:val="0"/>
          <w:numId w:val="41"/>
        </w:numPr>
        <w:rPr>
          <w:rFonts w:ascii="Arial" w:hAnsi="Arial" w:cs="Arial"/>
          <w:sz w:val="20"/>
          <w:szCs w:val="20"/>
        </w:rPr>
      </w:pPr>
      <w:r w:rsidRPr="001D0CB3">
        <w:rPr>
          <w:rFonts w:ascii="Arial" w:hAnsi="Arial" w:cs="Arial"/>
          <w:sz w:val="20"/>
          <w:szCs w:val="20"/>
        </w:rPr>
        <w:t xml:space="preserve">Če gre za pravno podlago v okviru Tehnične pomoči, je </w:t>
      </w:r>
      <w:r w:rsidR="00B2636E" w:rsidRPr="001D0CB3">
        <w:rPr>
          <w:rFonts w:ascii="Arial" w:hAnsi="Arial" w:cs="Arial"/>
          <w:sz w:val="20"/>
          <w:szCs w:val="20"/>
        </w:rPr>
        <w:t xml:space="preserve">treba </w:t>
      </w:r>
      <w:r w:rsidRPr="001D0CB3">
        <w:rPr>
          <w:rFonts w:ascii="Arial" w:hAnsi="Arial" w:cs="Arial"/>
          <w:sz w:val="20"/>
          <w:szCs w:val="20"/>
        </w:rPr>
        <w:t>v jezičku »plan črpanja« označiti, ali gre za pavšal (DA/NE</w:t>
      </w:r>
      <w:r w:rsidR="00E91CD4" w:rsidRPr="001D0CB3">
        <w:rPr>
          <w:rFonts w:ascii="Arial" w:hAnsi="Arial" w:cs="Arial"/>
          <w:sz w:val="20"/>
          <w:szCs w:val="20"/>
        </w:rPr>
        <w:t>/DELNO</w:t>
      </w:r>
      <w:r w:rsidRPr="001D0CB3">
        <w:rPr>
          <w:rFonts w:ascii="Arial" w:hAnsi="Arial" w:cs="Arial"/>
          <w:sz w:val="20"/>
          <w:szCs w:val="20"/>
        </w:rPr>
        <w:t>).</w:t>
      </w:r>
    </w:p>
    <w:p w14:paraId="667B10F0" w14:textId="77777777" w:rsidR="00C530EA" w:rsidRPr="00C530EA" w:rsidRDefault="00C530EA" w:rsidP="00C530EA">
      <w:pPr>
        <w:rPr>
          <w:rFonts w:ascii="Arial" w:hAnsi="Arial" w:cs="Arial"/>
          <w:b/>
        </w:rPr>
      </w:pPr>
      <w:r w:rsidRPr="00C530EA">
        <w:rPr>
          <w:rFonts w:ascii="Arial" w:hAnsi="Arial" w:cs="Arial"/>
          <w:b/>
        </w:rPr>
        <w:t>Evidentiranje pogodb o zaposlitvi v Mferac</w:t>
      </w:r>
    </w:p>
    <w:p w14:paraId="1A45ACB8" w14:textId="77777777" w:rsidR="00C530EA" w:rsidRPr="00C530EA" w:rsidRDefault="00C530EA" w:rsidP="00C530EA">
      <w:pPr>
        <w:rPr>
          <w:rFonts w:ascii="Arial" w:hAnsi="Arial" w:cs="Arial"/>
        </w:rPr>
      </w:pPr>
    </w:p>
    <w:p w14:paraId="7DFFC709" w14:textId="3D85D49D" w:rsidR="00C530EA" w:rsidRPr="00221A90" w:rsidRDefault="00C530EA" w:rsidP="00221A90">
      <w:pPr>
        <w:pStyle w:val="Odstavekseznama"/>
        <w:numPr>
          <w:ilvl w:val="0"/>
          <w:numId w:val="46"/>
        </w:numPr>
        <w:rPr>
          <w:rFonts w:ascii="Arial" w:hAnsi="Arial" w:cs="Arial"/>
          <w:sz w:val="20"/>
          <w:szCs w:val="20"/>
        </w:rPr>
      </w:pPr>
      <w:r w:rsidRPr="00221A90">
        <w:rPr>
          <w:rFonts w:ascii="Arial" w:hAnsi="Arial" w:cs="Arial"/>
          <w:sz w:val="20"/>
          <w:szCs w:val="20"/>
        </w:rPr>
        <w:t>Določiti je potrebno vrsto pogodbe PZAPEU (</w:t>
      </w:r>
      <w:proofErr w:type="spellStart"/>
      <w:r w:rsidRPr="00221A90">
        <w:rPr>
          <w:rFonts w:ascii="Arial" w:hAnsi="Arial" w:cs="Arial"/>
          <w:sz w:val="20"/>
          <w:szCs w:val="20"/>
        </w:rPr>
        <w:t>sken</w:t>
      </w:r>
      <w:proofErr w:type="spellEnd"/>
      <w:r w:rsidRPr="00221A90">
        <w:rPr>
          <w:rFonts w:ascii="Arial" w:hAnsi="Arial" w:cs="Arial"/>
          <w:sz w:val="20"/>
          <w:szCs w:val="20"/>
        </w:rPr>
        <w:t xml:space="preserve"> pogodbe ni potreben).</w:t>
      </w:r>
    </w:p>
    <w:p w14:paraId="5883AD50" w14:textId="7697A139" w:rsidR="00C530EA" w:rsidRPr="00221A90" w:rsidRDefault="00C530EA" w:rsidP="00221A90">
      <w:pPr>
        <w:pStyle w:val="Odstavekseznama"/>
        <w:numPr>
          <w:ilvl w:val="0"/>
          <w:numId w:val="46"/>
        </w:numPr>
        <w:rPr>
          <w:rFonts w:ascii="Arial" w:hAnsi="Arial" w:cs="Arial"/>
          <w:sz w:val="20"/>
          <w:szCs w:val="20"/>
        </w:rPr>
      </w:pPr>
      <w:r w:rsidRPr="00221A90">
        <w:rPr>
          <w:rFonts w:ascii="Arial" w:hAnsi="Arial" w:cs="Arial"/>
          <w:sz w:val="20"/>
          <w:szCs w:val="20"/>
        </w:rPr>
        <w:t>Obkljukano mora biti polje Obračun v N4 in vnesen podatek PU za obračun NOSD.</w:t>
      </w:r>
    </w:p>
    <w:p w14:paraId="7392D3E7" w14:textId="6417FEBE" w:rsidR="005A743D" w:rsidRPr="00221A90" w:rsidRDefault="00C530EA" w:rsidP="00221A90">
      <w:pPr>
        <w:pStyle w:val="Odstavekseznama"/>
        <w:numPr>
          <w:ilvl w:val="0"/>
          <w:numId w:val="46"/>
        </w:numPr>
        <w:rPr>
          <w:rFonts w:ascii="Arial" w:hAnsi="Arial" w:cs="Arial"/>
          <w:sz w:val="20"/>
          <w:szCs w:val="20"/>
        </w:rPr>
      </w:pPr>
      <w:r w:rsidRPr="00221A90">
        <w:rPr>
          <w:rFonts w:ascii="Arial" w:hAnsi="Arial" w:cs="Arial"/>
          <w:sz w:val="20"/>
          <w:szCs w:val="20"/>
        </w:rPr>
        <w:t>Ostale oznake so enake kot za pogodbe in naročilnice (tč. 2.-8.).</w:t>
      </w:r>
    </w:p>
    <w:p w14:paraId="3B762616" w14:textId="625274D1" w:rsidR="005A743D" w:rsidRPr="00FA54A8" w:rsidRDefault="005A743D" w:rsidP="00FA54A8">
      <w:pPr>
        <w:pStyle w:val="Odstavekseznama"/>
        <w:numPr>
          <w:ilvl w:val="0"/>
          <w:numId w:val="46"/>
        </w:numPr>
        <w:rPr>
          <w:rFonts w:ascii="Arial" w:hAnsi="Arial" w:cs="Arial"/>
          <w:sz w:val="20"/>
          <w:szCs w:val="20"/>
        </w:rPr>
      </w:pPr>
      <w:r w:rsidRPr="00FA54A8">
        <w:rPr>
          <w:rFonts w:ascii="Arial" w:hAnsi="Arial" w:cs="Arial"/>
          <w:sz w:val="20"/>
          <w:szCs w:val="20"/>
        </w:rPr>
        <w:t>V kadrovskem delu MFERAC (MFERAC-KE) je potrebno v objektu delojemalci, podatki za plačo pri bremenitvah izbrati ustrezno pravno podlago tipa PZAPEU.</w:t>
      </w:r>
    </w:p>
    <w:p w14:paraId="2002CD99" w14:textId="679B2BAD" w:rsidR="005A743D" w:rsidRDefault="005A743D" w:rsidP="00C530EA">
      <w:pPr>
        <w:rPr>
          <w:rFonts w:ascii="Arial" w:hAnsi="Arial" w:cs="Arial"/>
        </w:rPr>
      </w:pPr>
    </w:p>
    <w:p w14:paraId="06E3485B" w14:textId="1009DA4E" w:rsidR="002868F7" w:rsidRPr="001D0CB3" w:rsidRDefault="002868F7" w:rsidP="00D54EB1">
      <w:pPr>
        <w:rPr>
          <w:rFonts w:ascii="Arial" w:hAnsi="Arial" w:cs="Arial"/>
          <w:b/>
        </w:rPr>
      </w:pPr>
      <w:bookmarkStart w:id="6" w:name="_GoBack"/>
      <w:bookmarkEnd w:id="6"/>
      <w:r w:rsidRPr="001D0CB3">
        <w:rPr>
          <w:rFonts w:ascii="Arial" w:hAnsi="Arial" w:cs="Arial"/>
          <w:b/>
        </w:rPr>
        <w:t>Prenos v eMA</w:t>
      </w:r>
    </w:p>
    <w:p w14:paraId="6C3ADCCD" w14:textId="77777777" w:rsidR="00E66DF1" w:rsidRPr="001D0CB3" w:rsidRDefault="00E66DF1" w:rsidP="002868F7">
      <w:pPr>
        <w:rPr>
          <w:rFonts w:ascii="Arial" w:hAnsi="Arial" w:cs="Arial"/>
        </w:rPr>
      </w:pPr>
    </w:p>
    <w:p w14:paraId="6841E149" w14:textId="77777777" w:rsidR="00E66DF1" w:rsidRPr="001D0CB3" w:rsidRDefault="002868F7" w:rsidP="002868F7">
      <w:pPr>
        <w:rPr>
          <w:rFonts w:ascii="Arial" w:hAnsi="Arial" w:cs="Arial"/>
        </w:rPr>
      </w:pPr>
      <w:r w:rsidRPr="001D0CB3">
        <w:rPr>
          <w:rFonts w:ascii="Arial" w:hAnsi="Arial" w:cs="Arial"/>
        </w:rPr>
        <w:t xml:space="preserve">Pravne podlage se prenašajo v eMA, ko so v statusu GO. </w:t>
      </w:r>
    </w:p>
    <w:p w14:paraId="62AFD3CB" w14:textId="77777777" w:rsidR="00E66DF1" w:rsidRPr="001D0CB3" w:rsidRDefault="00E66DF1" w:rsidP="002868F7">
      <w:pPr>
        <w:rPr>
          <w:rFonts w:ascii="Arial" w:hAnsi="Arial" w:cs="Arial"/>
        </w:rPr>
      </w:pPr>
    </w:p>
    <w:p w14:paraId="585B90D1" w14:textId="26059A98" w:rsidR="002868F7" w:rsidRPr="001D0CB3" w:rsidRDefault="002868F7" w:rsidP="002868F7">
      <w:pPr>
        <w:rPr>
          <w:rFonts w:ascii="Arial" w:hAnsi="Arial" w:cs="Arial"/>
        </w:rPr>
      </w:pPr>
      <w:r w:rsidRPr="001D0CB3">
        <w:rPr>
          <w:rFonts w:ascii="Arial" w:hAnsi="Arial" w:cs="Arial"/>
        </w:rPr>
        <w:t xml:space="preserve">Če </w:t>
      </w:r>
      <w:r w:rsidR="00E66DF1" w:rsidRPr="001D0CB3">
        <w:rPr>
          <w:rFonts w:ascii="Arial" w:hAnsi="Arial" w:cs="Arial"/>
        </w:rPr>
        <w:t xml:space="preserve">se </w:t>
      </w:r>
      <w:r w:rsidRPr="001D0CB3">
        <w:rPr>
          <w:rFonts w:ascii="Arial" w:hAnsi="Arial" w:cs="Arial"/>
        </w:rPr>
        <w:t>po</w:t>
      </w:r>
      <w:r w:rsidR="00E66DF1" w:rsidRPr="001D0CB3">
        <w:rPr>
          <w:rFonts w:ascii="Arial" w:hAnsi="Arial" w:cs="Arial"/>
        </w:rPr>
        <w:t>samezno pravno podlago prestavi</w:t>
      </w:r>
      <w:r w:rsidRPr="001D0CB3">
        <w:rPr>
          <w:rFonts w:ascii="Arial" w:hAnsi="Arial" w:cs="Arial"/>
        </w:rPr>
        <w:t xml:space="preserve"> nazaj v pripravo, </w:t>
      </w:r>
      <w:r w:rsidR="00E66DF1" w:rsidRPr="001D0CB3">
        <w:rPr>
          <w:rFonts w:ascii="Arial" w:hAnsi="Arial" w:cs="Arial"/>
        </w:rPr>
        <w:t>se podatke popravi in pravno podlago znova potrdi</w:t>
      </w:r>
      <w:r w:rsidRPr="001D0CB3">
        <w:rPr>
          <w:rFonts w:ascii="Arial" w:hAnsi="Arial" w:cs="Arial"/>
        </w:rPr>
        <w:t xml:space="preserve"> v status GO, </w:t>
      </w:r>
      <w:r w:rsidR="00E66DF1" w:rsidRPr="001D0CB3">
        <w:rPr>
          <w:rFonts w:ascii="Arial" w:hAnsi="Arial" w:cs="Arial"/>
        </w:rPr>
        <w:t xml:space="preserve">tako </w:t>
      </w:r>
      <w:r w:rsidRPr="001D0CB3">
        <w:rPr>
          <w:rFonts w:ascii="Arial" w:hAnsi="Arial" w:cs="Arial"/>
        </w:rPr>
        <w:t xml:space="preserve">je le-ta ponovno pripravljena za prenos v eMA. </w:t>
      </w:r>
    </w:p>
    <w:p w14:paraId="4BCF7FE3" w14:textId="77777777" w:rsidR="002868F7" w:rsidRPr="001D0CB3" w:rsidRDefault="002868F7" w:rsidP="002868F7">
      <w:pPr>
        <w:rPr>
          <w:rFonts w:ascii="Arial" w:hAnsi="Arial" w:cs="Arial"/>
        </w:rPr>
      </w:pPr>
    </w:p>
    <w:p w14:paraId="7D240145" w14:textId="6A4490E0" w:rsidR="002868F7" w:rsidRPr="001D0CB3" w:rsidRDefault="002868F7" w:rsidP="002868F7">
      <w:pPr>
        <w:rPr>
          <w:rFonts w:ascii="Arial" w:hAnsi="Arial" w:cs="Arial"/>
        </w:rPr>
      </w:pPr>
      <w:r w:rsidRPr="001D0CB3">
        <w:rPr>
          <w:rFonts w:ascii="Arial" w:hAnsi="Arial" w:cs="Arial"/>
        </w:rPr>
        <w:t>Uspešnost prenosa v eMA se lahko preveri na jezičku Zgodovina/Ogled izmenjav z zun</w:t>
      </w:r>
      <w:r w:rsidR="00B2636E" w:rsidRPr="001D0CB3">
        <w:rPr>
          <w:rFonts w:ascii="Arial" w:hAnsi="Arial" w:cs="Arial"/>
        </w:rPr>
        <w:t>anjim</w:t>
      </w:r>
      <w:r w:rsidRPr="001D0CB3">
        <w:rPr>
          <w:rFonts w:ascii="Arial" w:hAnsi="Arial" w:cs="Arial"/>
        </w:rPr>
        <w:t xml:space="preserve"> sistemom.</w:t>
      </w:r>
    </w:p>
    <w:p w14:paraId="4A27F71D" w14:textId="77777777" w:rsidR="002868F7" w:rsidRPr="001D0CB3" w:rsidRDefault="002868F7" w:rsidP="002868F7">
      <w:pPr>
        <w:rPr>
          <w:rFonts w:ascii="Arial" w:hAnsi="Arial" w:cs="Arial"/>
        </w:rPr>
      </w:pPr>
    </w:p>
    <w:sectPr w:rsidR="002868F7" w:rsidRPr="001D0CB3" w:rsidSect="003C3813">
      <w:headerReference w:type="default" r:id="rId10"/>
      <w:footerReference w:type="default" r:id="rId11"/>
      <w:headerReference w:type="first" r:id="rId12"/>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E733F" w:rsidRDefault="00FE733F">
      <w:r>
        <w:separator/>
      </w:r>
    </w:p>
  </w:endnote>
  <w:endnote w:type="continuationSeparator" w:id="0">
    <w:p w14:paraId="7A740C8D" w14:textId="77777777" w:rsidR="00FE733F" w:rsidRDefault="00F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399FD4CA" w:rsidR="00FE733F" w:rsidRDefault="00FE733F">
    <w:pPr>
      <w:pStyle w:val="Noga"/>
      <w:jc w:val="right"/>
    </w:pPr>
    <w:r>
      <w:fldChar w:fldCharType="begin"/>
    </w:r>
    <w:r>
      <w:instrText xml:space="preserve"> PAGE   \* MERGEFORMAT </w:instrText>
    </w:r>
    <w:r>
      <w:fldChar w:fldCharType="separate"/>
    </w:r>
    <w:r w:rsidR="00E66DF1">
      <w:rPr>
        <w:noProof/>
      </w:rPr>
      <w:t>1</w:t>
    </w:r>
    <w:r>
      <w:rPr>
        <w:noProof/>
      </w:rPr>
      <w:fldChar w:fldCharType="end"/>
    </w:r>
  </w:p>
  <w:p w14:paraId="2B4932FC" w14:textId="77777777" w:rsidR="00FE733F" w:rsidRDefault="00FE73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E733F" w:rsidRDefault="00FE733F">
      <w:r>
        <w:separator/>
      </w:r>
    </w:p>
  </w:footnote>
  <w:footnote w:type="continuationSeparator" w:id="0">
    <w:p w14:paraId="6BD49C80" w14:textId="77777777" w:rsidR="00FE733F" w:rsidRDefault="00FE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4D91" w14:textId="77777777" w:rsidR="00FE733F" w:rsidRPr="00110CBD" w:rsidRDefault="00FE733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E733F" w:rsidRPr="008F3500" w14:paraId="395B576B" w14:textId="77777777">
      <w:trPr>
        <w:cantSplit/>
        <w:trHeight w:hRule="exact" w:val="847"/>
      </w:trPr>
      <w:tc>
        <w:tcPr>
          <w:tcW w:w="567" w:type="dxa"/>
        </w:tcPr>
        <w:p w14:paraId="527A064B" w14:textId="77777777" w:rsidR="00FE733F" w:rsidRDefault="00FE733F"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E733F" w:rsidRPr="003400A8" w:rsidRDefault="00FE733F" w:rsidP="003400A8">
          <w:pPr>
            <w:rPr>
              <w:rFonts w:ascii="Republika" w:hAnsi="Republika"/>
              <w:sz w:val="60"/>
              <w:szCs w:val="60"/>
            </w:rPr>
          </w:pPr>
        </w:p>
        <w:p w14:paraId="5A48D9B6" w14:textId="77777777" w:rsidR="00FE733F" w:rsidRPr="003400A8" w:rsidRDefault="00FE733F" w:rsidP="003400A8">
          <w:pPr>
            <w:rPr>
              <w:rFonts w:ascii="Republika" w:hAnsi="Republika"/>
              <w:sz w:val="60"/>
              <w:szCs w:val="60"/>
            </w:rPr>
          </w:pPr>
        </w:p>
        <w:p w14:paraId="37D50B6F" w14:textId="77777777" w:rsidR="00FE733F" w:rsidRPr="003400A8" w:rsidRDefault="00FE733F" w:rsidP="003400A8">
          <w:pPr>
            <w:rPr>
              <w:rFonts w:ascii="Republika" w:hAnsi="Republika"/>
              <w:sz w:val="60"/>
              <w:szCs w:val="60"/>
            </w:rPr>
          </w:pPr>
        </w:p>
        <w:p w14:paraId="032485E2" w14:textId="77777777" w:rsidR="00FE733F" w:rsidRPr="003400A8" w:rsidRDefault="00FE733F" w:rsidP="003400A8">
          <w:pPr>
            <w:rPr>
              <w:rFonts w:ascii="Republika" w:hAnsi="Republika"/>
              <w:sz w:val="60"/>
              <w:szCs w:val="60"/>
            </w:rPr>
          </w:pPr>
        </w:p>
        <w:p w14:paraId="2B30D970" w14:textId="77777777" w:rsidR="00FE733F" w:rsidRPr="003400A8" w:rsidRDefault="00FE733F" w:rsidP="003400A8">
          <w:pPr>
            <w:rPr>
              <w:rFonts w:ascii="Republika" w:hAnsi="Republika"/>
              <w:sz w:val="60"/>
              <w:szCs w:val="60"/>
            </w:rPr>
          </w:pPr>
        </w:p>
        <w:p w14:paraId="0C126939" w14:textId="77777777" w:rsidR="00FE733F" w:rsidRPr="003400A8" w:rsidRDefault="00FE733F" w:rsidP="003400A8">
          <w:pPr>
            <w:rPr>
              <w:rFonts w:ascii="Republika" w:hAnsi="Republika"/>
              <w:sz w:val="60"/>
              <w:szCs w:val="60"/>
            </w:rPr>
          </w:pPr>
        </w:p>
      </w:tc>
    </w:tr>
  </w:tbl>
  <w:p w14:paraId="0D942A87" w14:textId="61B207E9" w:rsidR="00FE733F" w:rsidRPr="000B4F8E" w:rsidRDefault="00FE733F" w:rsidP="000B4F8E">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6957CF9F" wp14:editId="11035C0B">
          <wp:simplePos x="0" y="0"/>
          <wp:positionH relativeFrom="page">
            <wp:posOffset>57149</wp:posOffset>
          </wp:positionH>
          <wp:positionV relativeFrom="page">
            <wp:posOffset>114300</wp:posOffset>
          </wp:positionV>
          <wp:extent cx="4573045" cy="1028700"/>
          <wp:effectExtent l="0" t="0" r="0" b="0"/>
          <wp:wrapSquare wrapText="bothSides"/>
          <wp:docPr id="33" name="Slika 33"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33" cy="1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552">
      <w:rPr>
        <w:noProof/>
      </w:rPr>
      <w:drawing>
        <wp:anchor distT="0" distB="0" distL="114300" distR="114300" simplePos="0" relativeHeight="251660288" behindDoc="0" locked="0" layoutInCell="1" allowOverlap="1" wp14:anchorId="643F1DCE" wp14:editId="05E66CB6">
          <wp:simplePos x="0" y="0"/>
          <wp:positionH relativeFrom="column">
            <wp:posOffset>3006090</wp:posOffset>
          </wp:positionH>
          <wp:positionV relativeFrom="paragraph">
            <wp:posOffset>-815975</wp:posOffset>
          </wp:positionV>
          <wp:extent cx="2743200" cy="1327785"/>
          <wp:effectExtent l="0" t="0" r="0" b="5715"/>
          <wp:wrapNone/>
          <wp:docPr id="32" name="Slika 32"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65D3D801" w14:textId="77777777" w:rsidR="00FE733F" w:rsidRDefault="00FE733F"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753F13"/>
    <w:multiLevelType w:val="hybridMultilevel"/>
    <w:tmpl w:val="205CBA5A"/>
    <w:lvl w:ilvl="0" w:tplc="B2C6FC0C">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747E5C"/>
    <w:multiLevelType w:val="hybridMultilevel"/>
    <w:tmpl w:val="A40291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9464A4"/>
    <w:multiLevelType w:val="hybridMultilevel"/>
    <w:tmpl w:val="59E65B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1" w15:restartNumberingAfterBreak="0">
    <w:nsid w:val="46C833CE"/>
    <w:multiLevelType w:val="hybridMultilevel"/>
    <w:tmpl w:val="3F201BC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392442"/>
    <w:multiLevelType w:val="hybridMultilevel"/>
    <w:tmpl w:val="739ED70C"/>
    <w:lvl w:ilvl="0" w:tplc="17DA69FC">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9B3164"/>
    <w:multiLevelType w:val="hybridMultilevel"/>
    <w:tmpl w:val="2D9E57DA"/>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080BE5"/>
    <w:multiLevelType w:val="hybridMultilevel"/>
    <w:tmpl w:val="0EC881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5"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3C96368"/>
    <w:multiLevelType w:val="hybridMultilevel"/>
    <w:tmpl w:val="B9D250A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41" w15:restartNumberingAfterBreak="0">
    <w:nsid w:val="6F431E71"/>
    <w:multiLevelType w:val="hybridMultilevel"/>
    <w:tmpl w:val="517694AA"/>
    <w:lvl w:ilvl="0" w:tplc="BFE8D7D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153A37"/>
    <w:multiLevelType w:val="hybridMultilevel"/>
    <w:tmpl w:val="1630787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18"/>
  </w:num>
  <w:num w:numId="4">
    <w:abstractNumId w:val="3"/>
  </w:num>
  <w:num w:numId="5">
    <w:abstractNumId w:val="5"/>
  </w:num>
  <w:num w:numId="6">
    <w:abstractNumId w:val="11"/>
  </w:num>
  <w:num w:numId="7">
    <w:abstractNumId w:val="6"/>
  </w:num>
  <w:num w:numId="8">
    <w:abstractNumId w:val="34"/>
  </w:num>
  <w:num w:numId="9">
    <w:abstractNumId w:val="1"/>
  </w:num>
  <w:num w:numId="10">
    <w:abstractNumId w:val="40"/>
  </w:num>
  <w:num w:numId="11">
    <w:abstractNumId w:val="2"/>
  </w:num>
  <w:num w:numId="12">
    <w:abstractNumId w:val="20"/>
  </w:num>
  <w:num w:numId="13">
    <w:abstractNumId w:val="10"/>
  </w:num>
  <w:num w:numId="14">
    <w:abstractNumId w:val="4"/>
  </w:num>
  <w:num w:numId="15">
    <w:abstractNumId w:val="0"/>
  </w:num>
  <w:num w:numId="16">
    <w:abstractNumId w:val="35"/>
  </w:num>
  <w:num w:numId="17">
    <w:abstractNumId w:val="14"/>
  </w:num>
  <w:num w:numId="18">
    <w:abstractNumId w:val="13"/>
  </w:num>
  <w:num w:numId="19">
    <w:abstractNumId w:val="30"/>
  </w:num>
  <w:num w:numId="20">
    <w:abstractNumId w:val="19"/>
  </w:num>
  <w:num w:numId="21">
    <w:abstractNumId w:val="7"/>
  </w:num>
  <w:num w:numId="22">
    <w:abstractNumId w:val="23"/>
  </w:num>
  <w:num w:numId="23">
    <w:abstractNumId w:val="33"/>
  </w:num>
  <w:num w:numId="24">
    <w:abstractNumId w:val="36"/>
  </w:num>
  <w:num w:numId="25">
    <w:abstractNumId w:val="22"/>
  </w:num>
  <w:num w:numId="26">
    <w:abstractNumId w:val="42"/>
  </w:num>
  <w:num w:numId="27">
    <w:abstractNumId w:val="24"/>
  </w:num>
  <w:num w:numId="28">
    <w:abstractNumId w:val="39"/>
  </w:num>
  <w:num w:numId="29">
    <w:abstractNumId w:val="32"/>
  </w:num>
  <w:num w:numId="30">
    <w:abstractNumId w:val="25"/>
  </w:num>
  <w:num w:numId="31">
    <w:abstractNumId w:val="44"/>
  </w:num>
  <w:num w:numId="32">
    <w:abstractNumId w:val="9"/>
  </w:num>
  <w:num w:numId="33">
    <w:abstractNumId w:val="8"/>
  </w:num>
  <w:num w:numId="34">
    <w:abstractNumId w:val="45"/>
  </w:num>
  <w:num w:numId="35">
    <w:abstractNumId w:val="29"/>
  </w:num>
  <w:num w:numId="36">
    <w:abstractNumId w:val="31"/>
  </w:num>
  <w:num w:numId="37">
    <w:abstractNumId w:val="15"/>
  </w:num>
  <w:num w:numId="38">
    <w:abstractNumId w:val="27"/>
  </w:num>
  <w:num w:numId="39">
    <w:abstractNumId w:val="17"/>
  </w:num>
  <w:num w:numId="40">
    <w:abstractNumId w:val="41"/>
  </w:num>
  <w:num w:numId="41">
    <w:abstractNumId w:val="43"/>
  </w:num>
  <w:num w:numId="42">
    <w:abstractNumId w:val="38"/>
  </w:num>
  <w:num w:numId="43">
    <w:abstractNumId w:val="28"/>
  </w:num>
  <w:num w:numId="44">
    <w:abstractNumId w:val="16"/>
  </w:num>
  <w:num w:numId="45">
    <w:abstractNumId w:val="2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05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014DD"/>
    <w:rsid w:val="00015094"/>
    <w:rsid w:val="00016F7B"/>
    <w:rsid w:val="0002039C"/>
    <w:rsid w:val="00023A88"/>
    <w:rsid w:val="000275AD"/>
    <w:rsid w:val="00030F8B"/>
    <w:rsid w:val="0003603B"/>
    <w:rsid w:val="0004006C"/>
    <w:rsid w:val="00047788"/>
    <w:rsid w:val="00076EBA"/>
    <w:rsid w:val="00083437"/>
    <w:rsid w:val="00084D57"/>
    <w:rsid w:val="000903C8"/>
    <w:rsid w:val="0009790F"/>
    <w:rsid w:val="000A7238"/>
    <w:rsid w:val="000B4F8E"/>
    <w:rsid w:val="000C3582"/>
    <w:rsid w:val="000C446D"/>
    <w:rsid w:val="000C56A0"/>
    <w:rsid w:val="000C6988"/>
    <w:rsid w:val="000D1EFC"/>
    <w:rsid w:val="000D44A1"/>
    <w:rsid w:val="000E2620"/>
    <w:rsid w:val="000E40D8"/>
    <w:rsid w:val="000E49B8"/>
    <w:rsid w:val="000E62F4"/>
    <w:rsid w:val="000F45F4"/>
    <w:rsid w:val="00101150"/>
    <w:rsid w:val="00101890"/>
    <w:rsid w:val="00105F71"/>
    <w:rsid w:val="00111A27"/>
    <w:rsid w:val="001357B2"/>
    <w:rsid w:val="0014584C"/>
    <w:rsid w:val="00154C3C"/>
    <w:rsid w:val="00161B2E"/>
    <w:rsid w:val="0017478F"/>
    <w:rsid w:val="0017637A"/>
    <w:rsid w:val="00181384"/>
    <w:rsid w:val="00183BAB"/>
    <w:rsid w:val="001865D7"/>
    <w:rsid w:val="0019484F"/>
    <w:rsid w:val="001B0052"/>
    <w:rsid w:val="001C1621"/>
    <w:rsid w:val="001C497B"/>
    <w:rsid w:val="001D05A0"/>
    <w:rsid w:val="001D0CB3"/>
    <w:rsid w:val="001E5415"/>
    <w:rsid w:val="001F0A2E"/>
    <w:rsid w:val="00202A77"/>
    <w:rsid w:val="0021522B"/>
    <w:rsid w:val="00221A90"/>
    <w:rsid w:val="0022354B"/>
    <w:rsid w:val="00237F25"/>
    <w:rsid w:val="0024222A"/>
    <w:rsid w:val="002647CD"/>
    <w:rsid w:val="00271CE5"/>
    <w:rsid w:val="00271FF0"/>
    <w:rsid w:val="00282020"/>
    <w:rsid w:val="002868F7"/>
    <w:rsid w:val="00293A12"/>
    <w:rsid w:val="002A2B69"/>
    <w:rsid w:val="002A4F03"/>
    <w:rsid w:val="002C0E0B"/>
    <w:rsid w:val="002C2866"/>
    <w:rsid w:val="002D30C3"/>
    <w:rsid w:val="002D56AC"/>
    <w:rsid w:val="002D58BE"/>
    <w:rsid w:val="002E0CF3"/>
    <w:rsid w:val="002E5513"/>
    <w:rsid w:val="002F21E1"/>
    <w:rsid w:val="002F6FFD"/>
    <w:rsid w:val="0030266F"/>
    <w:rsid w:val="003048CC"/>
    <w:rsid w:val="0031312A"/>
    <w:rsid w:val="00323076"/>
    <w:rsid w:val="00325B57"/>
    <w:rsid w:val="00334F7B"/>
    <w:rsid w:val="003400A8"/>
    <w:rsid w:val="00346E2A"/>
    <w:rsid w:val="003511DB"/>
    <w:rsid w:val="003554FA"/>
    <w:rsid w:val="00362003"/>
    <w:rsid w:val="0036290A"/>
    <w:rsid w:val="003636BF"/>
    <w:rsid w:val="00371442"/>
    <w:rsid w:val="003845B4"/>
    <w:rsid w:val="003855C1"/>
    <w:rsid w:val="00387872"/>
    <w:rsid w:val="00387B1A"/>
    <w:rsid w:val="00390CE7"/>
    <w:rsid w:val="003A6B4A"/>
    <w:rsid w:val="003B6BCC"/>
    <w:rsid w:val="003B79E7"/>
    <w:rsid w:val="003C157F"/>
    <w:rsid w:val="003C3813"/>
    <w:rsid w:val="003C5EE5"/>
    <w:rsid w:val="003D1E22"/>
    <w:rsid w:val="003D4F00"/>
    <w:rsid w:val="003E1C74"/>
    <w:rsid w:val="003F3825"/>
    <w:rsid w:val="003F562B"/>
    <w:rsid w:val="00416E7B"/>
    <w:rsid w:val="0043161F"/>
    <w:rsid w:val="00436408"/>
    <w:rsid w:val="00444583"/>
    <w:rsid w:val="004657EE"/>
    <w:rsid w:val="00474B17"/>
    <w:rsid w:val="00475552"/>
    <w:rsid w:val="00484A93"/>
    <w:rsid w:val="0048713C"/>
    <w:rsid w:val="0049452F"/>
    <w:rsid w:val="00495986"/>
    <w:rsid w:val="00496086"/>
    <w:rsid w:val="004A22E5"/>
    <w:rsid w:val="004A436A"/>
    <w:rsid w:val="004A663C"/>
    <w:rsid w:val="004B2D5D"/>
    <w:rsid w:val="004B70EF"/>
    <w:rsid w:val="004C72FD"/>
    <w:rsid w:val="004F1597"/>
    <w:rsid w:val="0050191A"/>
    <w:rsid w:val="00526246"/>
    <w:rsid w:val="00540EC4"/>
    <w:rsid w:val="0054645F"/>
    <w:rsid w:val="00547FF8"/>
    <w:rsid w:val="0056162D"/>
    <w:rsid w:val="005638DF"/>
    <w:rsid w:val="00567106"/>
    <w:rsid w:val="00591BCB"/>
    <w:rsid w:val="0059489C"/>
    <w:rsid w:val="005A13E2"/>
    <w:rsid w:val="005A743D"/>
    <w:rsid w:val="005C4190"/>
    <w:rsid w:val="005D01EA"/>
    <w:rsid w:val="005D2EAE"/>
    <w:rsid w:val="005E1D3C"/>
    <w:rsid w:val="005E79D5"/>
    <w:rsid w:val="00625AE6"/>
    <w:rsid w:val="00627931"/>
    <w:rsid w:val="00632253"/>
    <w:rsid w:val="006374B9"/>
    <w:rsid w:val="00642714"/>
    <w:rsid w:val="006455CE"/>
    <w:rsid w:val="0064670D"/>
    <w:rsid w:val="00655841"/>
    <w:rsid w:val="0067183D"/>
    <w:rsid w:val="00676179"/>
    <w:rsid w:val="0069323E"/>
    <w:rsid w:val="006973FE"/>
    <w:rsid w:val="00697B29"/>
    <w:rsid w:val="006C16F8"/>
    <w:rsid w:val="006D3FB2"/>
    <w:rsid w:val="006D5A98"/>
    <w:rsid w:val="006F08BD"/>
    <w:rsid w:val="00710F37"/>
    <w:rsid w:val="00716412"/>
    <w:rsid w:val="00731319"/>
    <w:rsid w:val="00733017"/>
    <w:rsid w:val="00737648"/>
    <w:rsid w:val="00744074"/>
    <w:rsid w:val="00757116"/>
    <w:rsid w:val="00766B2F"/>
    <w:rsid w:val="0077173D"/>
    <w:rsid w:val="0077373A"/>
    <w:rsid w:val="0078102C"/>
    <w:rsid w:val="00783310"/>
    <w:rsid w:val="007849A8"/>
    <w:rsid w:val="0079179B"/>
    <w:rsid w:val="0079398D"/>
    <w:rsid w:val="00796E15"/>
    <w:rsid w:val="007A2717"/>
    <w:rsid w:val="007A4A6D"/>
    <w:rsid w:val="007B3BE2"/>
    <w:rsid w:val="007C406B"/>
    <w:rsid w:val="007D1BCF"/>
    <w:rsid w:val="007D75CF"/>
    <w:rsid w:val="007E0440"/>
    <w:rsid w:val="007E6914"/>
    <w:rsid w:val="007E6DC5"/>
    <w:rsid w:val="007F3214"/>
    <w:rsid w:val="007F73D0"/>
    <w:rsid w:val="007F7D3C"/>
    <w:rsid w:val="00801768"/>
    <w:rsid w:val="0081077D"/>
    <w:rsid w:val="00814349"/>
    <w:rsid w:val="008675F6"/>
    <w:rsid w:val="00880420"/>
    <w:rsid w:val="0088043C"/>
    <w:rsid w:val="00884889"/>
    <w:rsid w:val="00885377"/>
    <w:rsid w:val="008855EB"/>
    <w:rsid w:val="008906C9"/>
    <w:rsid w:val="008923C9"/>
    <w:rsid w:val="008A0CAC"/>
    <w:rsid w:val="008A2148"/>
    <w:rsid w:val="008A3F0C"/>
    <w:rsid w:val="008A5AEC"/>
    <w:rsid w:val="008C5738"/>
    <w:rsid w:val="008D04F0"/>
    <w:rsid w:val="008D3301"/>
    <w:rsid w:val="008E0052"/>
    <w:rsid w:val="008F19DF"/>
    <w:rsid w:val="008F3500"/>
    <w:rsid w:val="008F601B"/>
    <w:rsid w:val="00924E3C"/>
    <w:rsid w:val="0093354D"/>
    <w:rsid w:val="00933F42"/>
    <w:rsid w:val="00947DEF"/>
    <w:rsid w:val="00950D09"/>
    <w:rsid w:val="0095347D"/>
    <w:rsid w:val="00955FA5"/>
    <w:rsid w:val="00956262"/>
    <w:rsid w:val="009612BB"/>
    <w:rsid w:val="009652B7"/>
    <w:rsid w:val="00987285"/>
    <w:rsid w:val="00987305"/>
    <w:rsid w:val="00990B21"/>
    <w:rsid w:val="009961AD"/>
    <w:rsid w:val="009B6F12"/>
    <w:rsid w:val="009C740A"/>
    <w:rsid w:val="009D0DC5"/>
    <w:rsid w:val="009D579F"/>
    <w:rsid w:val="009E241A"/>
    <w:rsid w:val="009E5ABE"/>
    <w:rsid w:val="00A007EB"/>
    <w:rsid w:val="00A02FAF"/>
    <w:rsid w:val="00A125C5"/>
    <w:rsid w:val="00A2451C"/>
    <w:rsid w:val="00A323EC"/>
    <w:rsid w:val="00A361C1"/>
    <w:rsid w:val="00A627C3"/>
    <w:rsid w:val="00A62DC8"/>
    <w:rsid w:val="00A65EE7"/>
    <w:rsid w:val="00A70133"/>
    <w:rsid w:val="00A770A6"/>
    <w:rsid w:val="00A813B1"/>
    <w:rsid w:val="00A845E5"/>
    <w:rsid w:val="00AA0808"/>
    <w:rsid w:val="00AB36C4"/>
    <w:rsid w:val="00AB3AAE"/>
    <w:rsid w:val="00AC278E"/>
    <w:rsid w:val="00AC32B2"/>
    <w:rsid w:val="00AD0C1E"/>
    <w:rsid w:val="00AD3452"/>
    <w:rsid w:val="00B073E2"/>
    <w:rsid w:val="00B17141"/>
    <w:rsid w:val="00B2636E"/>
    <w:rsid w:val="00B31575"/>
    <w:rsid w:val="00B37137"/>
    <w:rsid w:val="00B52FB7"/>
    <w:rsid w:val="00B550C7"/>
    <w:rsid w:val="00B8547D"/>
    <w:rsid w:val="00B92211"/>
    <w:rsid w:val="00B96733"/>
    <w:rsid w:val="00B97310"/>
    <w:rsid w:val="00BB08AD"/>
    <w:rsid w:val="00BC1C67"/>
    <w:rsid w:val="00BD54DF"/>
    <w:rsid w:val="00BD747E"/>
    <w:rsid w:val="00BE0BB2"/>
    <w:rsid w:val="00BF7007"/>
    <w:rsid w:val="00C04EB4"/>
    <w:rsid w:val="00C13073"/>
    <w:rsid w:val="00C1470C"/>
    <w:rsid w:val="00C250D5"/>
    <w:rsid w:val="00C26C7C"/>
    <w:rsid w:val="00C35666"/>
    <w:rsid w:val="00C413A6"/>
    <w:rsid w:val="00C4320E"/>
    <w:rsid w:val="00C51BA2"/>
    <w:rsid w:val="00C530EA"/>
    <w:rsid w:val="00C53845"/>
    <w:rsid w:val="00C5599A"/>
    <w:rsid w:val="00C5607B"/>
    <w:rsid w:val="00C7504C"/>
    <w:rsid w:val="00C7621B"/>
    <w:rsid w:val="00C92898"/>
    <w:rsid w:val="00CA0497"/>
    <w:rsid w:val="00CA1068"/>
    <w:rsid w:val="00CA4340"/>
    <w:rsid w:val="00CB2463"/>
    <w:rsid w:val="00CB2A0C"/>
    <w:rsid w:val="00CC33F8"/>
    <w:rsid w:val="00CD3069"/>
    <w:rsid w:val="00CD5877"/>
    <w:rsid w:val="00CE5238"/>
    <w:rsid w:val="00CE7514"/>
    <w:rsid w:val="00D058CF"/>
    <w:rsid w:val="00D1632F"/>
    <w:rsid w:val="00D17EF3"/>
    <w:rsid w:val="00D20463"/>
    <w:rsid w:val="00D2261A"/>
    <w:rsid w:val="00D248DE"/>
    <w:rsid w:val="00D34769"/>
    <w:rsid w:val="00D472DD"/>
    <w:rsid w:val="00D54EB1"/>
    <w:rsid w:val="00D7670D"/>
    <w:rsid w:val="00D82425"/>
    <w:rsid w:val="00D8542D"/>
    <w:rsid w:val="00D92E3A"/>
    <w:rsid w:val="00DA1A5D"/>
    <w:rsid w:val="00DA4D85"/>
    <w:rsid w:val="00DC5563"/>
    <w:rsid w:val="00DC6A71"/>
    <w:rsid w:val="00E0357D"/>
    <w:rsid w:val="00E1170F"/>
    <w:rsid w:val="00E32D06"/>
    <w:rsid w:val="00E42FF5"/>
    <w:rsid w:val="00E46F6F"/>
    <w:rsid w:val="00E559AF"/>
    <w:rsid w:val="00E6458B"/>
    <w:rsid w:val="00E66DF1"/>
    <w:rsid w:val="00E71D90"/>
    <w:rsid w:val="00E7592C"/>
    <w:rsid w:val="00E80118"/>
    <w:rsid w:val="00E91CD4"/>
    <w:rsid w:val="00E9223E"/>
    <w:rsid w:val="00E95746"/>
    <w:rsid w:val="00EA00D9"/>
    <w:rsid w:val="00EA3949"/>
    <w:rsid w:val="00EB380B"/>
    <w:rsid w:val="00EB5FBE"/>
    <w:rsid w:val="00EB73B7"/>
    <w:rsid w:val="00EC16FD"/>
    <w:rsid w:val="00EC73D9"/>
    <w:rsid w:val="00ED1C3E"/>
    <w:rsid w:val="00EE4B49"/>
    <w:rsid w:val="00F04D19"/>
    <w:rsid w:val="00F10348"/>
    <w:rsid w:val="00F219AC"/>
    <w:rsid w:val="00F23490"/>
    <w:rsid w:val="00F240BB"/>
    <w:rsid w:val="00F27210"/>
    <w:rsid w:val="00F3005F"/>
    <w:rsid w:val="00F43C59"/>
    <w:rsid w:val="00F45249"/>
    <w:rsid w:val="00F55DB9"/>
    <w:rsid w:val="00F563F1"/>
    <w:rsid w:val="00F57FED"/>
    <w:rsid w:val="00F622D9"/>
    <w:rsid w:val="00F67D2B"/>
    <w:rsid w:val="00F72335"/>
    <w:rsid w:val="00F80FF0"/>
    <w:rsid w:val="00F93679"/>
    <w:rsid w:val="00F93EA7"/>
    <w:rsid w:val="00F9606E"/>
    <w:rsid w:val="00FA3DFA"/>
    <w:rsid w:val="00FA54A8"/>
    <w:rsid w:val="00FB1953"/>
    <w:rsid w:val="00FC36E5"/>
    <w:rsid w:val="00FD0F1A"/>
    <w:rsid w:val="00FD1F7A"/>
    <w:rsid w:val="00FE733F"/>
    <w:rsid w:val="00FF21FA"/>
    <w:rsid w:val="00FF63C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AA9668-09C1-45E9-BCBD-D77B25BD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15</TotalTime>
  <Pages>1</Pages>
  <Words>348</Words>
  <Characters>1807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2151</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Katja Kugler</cp:lastModifiedBy>
  <cp:revision>10</cp:revision>
  <cp:lastPrinted>2016-06-08T08:41:00Z</cp:lastPrinted>
  <dcterms:created xsi:type="dcterms:W3CDTF">2018-11-22T14:05:00Z</dcterms:created>
  <dcterms:modified xsi:type="dcterms:W3CDTF">2018-12-13T09:06:00Z</dcterms:modified>
</cp:coreProperties>
</file>