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80622" w14:textId="77777777" w:rsidR="00237C20" w:rsidRDefault="00237C20" w:rsidP="00237C20"/>
    <w:p w14:paraId="3E44E8BE" w14:textId="77777777" w:rsidR="007D7EFE" w:rsidRDefault="007D7EFE" w:rsidP="00237C20">
      <w:pPr>
        <w:jc w:val="both"/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</w:pPr>
    </w:p>
    <w:p w14:paraId="446E5189" w14:textId="2D21BFC5" w:rsidR="007A552C" w:rsidRDefault="00913F86" w:rsidP="00237C20">
      <w:pPr>
        <w:jc w:val="both"/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</w:pPr>
      <w:r>
        <w:rPr>
          <w:rStyle w:val="Krepko"/>
          <w:rFonts w:eastAsiaTheme="minorEastAsia"/>
          <w:kern w:val="0"/>
          <w:sz w:val="32"/>
          <w:szCs w:val="32"/>
          <w:lang w:eastAsia="sl-SI"/>
          <w14:ligatures w14:val="none"/>
        </w:rPr>
        <w:t>Centralni dokumentacijski digitalizacijski center (CDDC)</w:t>
      </w:r>
    </w:p>
    <w:p w14:paraId="1163FE00" w14:textId="77777777" w:rsidR="00ED14F2" w:rsidRDefault="00ED14F2" w:rsidP="00237C20">
      <w:pPr>
        <w:jc w:val="both"/>
        <w:rPr>
          <w:b/>
          <w:bCs/>
        </w:rPr>
      </w:pPr>
    </w:p>
    <w:p w14:paraId="7958896E" w14:textId="31A32A80" w:rsidR="00913F86" w:rsidRDefault="0048601A" w:rsidP="00F8105B">
      <w:pPr>
        <w:jc w:val="both"/>
      </w:pPr>
      <w:r>
        <w:rPr>
          <w:b/>
          <w:bCs/>
        </w:rPr>
        <w:t>Cilj projekta</w:t>
      </w:r>
      <w:r w:rsidR="00237C20" w:rsidRPr="00237C20">
        <w:rPr>
          <w:b/>
          <w:bCs/>
        </w:rPr>
        <w:t>:</w:t>
      </w:r>
      <w:r w:rsidR="00237C20">
        <w:t xml:space="preserve"> </w:t>
      </w:r>
      <w:r w:rsidR="00913F86" w:rsidRPr="00913F86">
        <w:t xml:space="preserve">Namen projekta je </w:t>
      </w:r>
      <w:r w:rsidR="00913F86">
        <w:t xml:space="preserve">bil razvoj in vzpostavitev </w:t>
      </w:r>
      <w:r w:rsidR="00913F86" w:rsidRPr="00913F86">
        <w:t>Centralnega dokumentacijskega centra kot posebne organizacijske enote znotraj sodstva, ki bo z uporabo opreme (strojne in programske), zagotovljene v okviru projekta, prevzela digitalizacijo fizične dokumentacije na eni centralni lokaciji</w:t>
      </w:r>
    </w:p>
    <w:p w14:paraId="5DE8B945" w14:textId="7C75187D" w:rsidR="00237C20" w:rsidRDefault="00237C20" w:rsidP="00F8105B">
      <w:pPr>
        <w:jc w:val="both"/>
      </w:pPr>
      <w:r w:rsidRPr="00237C20">
        <w:rPr>
          <w:b/>
          <w:bCs/>
        </w:rPr>
        <w:t xml:space="preserve">Izvajalec ukrepa: </w:t>
      </w:r>
      <w:r w:rsidR="00913F86">
        <w:t>Vrhovno sodišče Republike Slovenije</w:t>
      </w:r>
    </w:p>
    <w:p w14:paraId="0BBC997D" w14:textId="3F6B5735" w:rsidR="00237C20" w:rsidRDefault="0048601A" w:rsidP="00237C20">
      <w:pPr>
        <w:jc w:val="both"/>
      </w:pPr>
      <w:r>
        <w:rPr>
          <w:b/>
          <w:bCs/>
        </w:rPr>
        <w:t>T</w:t>
      </w:r>
      <w:r w:rsidR="00237C20" w:rsidRPr="00237C20">
        <w:rPr>
          <w:b/>
          <w:bCs/>
        </w:rPr>
        <w:t>rajanje projekta:</w:t>
      </w:r>
      <w:r w:rsidR="00237C20">
        <w:t xml:space="preserve"> </w:t>
      </w:r>
      <w:r w:rsidR="00913F86">
        <w:t>15.</w:t>
      </w:r>
      <w:r w:rsidR="00886751">
        <w:t xml:space="preserve"> </w:t>
      </w:r>
      <w:r w:rsidR="00913F86">
        <w:t>03.</w:t>
      </w:r>
      <w:r w:rsidR="00886751">
        <w:t xml:space="preserve"> </w:t>
      </w:r>
      <w:r w:rsidR="00913F86">
        <w:t>2024</w:t>
      </w:r>
      <w:r w:rsidR="00886751">
        <w:t xml:space="preserve"> </w:t>
      </w:r>
      <w:r w:rsidR="00913F86">
        <w:t xml:space="preserve"> -</w:t>
      </w:r>
      <w:r w:rsidR="00886751">
        <w:t xml:space="preserve"> </w:t>
      </w:r>
      <w:r w:rsidR="00913F86">
        <w:t>31.</w:t>
      </w:r>
      <w:r w:rsidR="00886751">
        <w:t xml:space="preserve"> </w:t>
      </w:r>
      <w:r w:rsidR="00913F86">
        <w:t>08.</w:t>
      </w:r>
      <w:r w:rsidR="00886751">
        <w:t xml:space="preserve"> </w:t>
      </w:r>
      <w:r w:rsidR="00913F86">
        <w:t>2026</w:t>
      </w:r>
    </w:p>
    <w:p w14:paraId="034668AE" w14:textId="77777777" w:rsidR="007A552C" w:rsidRDefault="007A552C" w:rsidP="00F8105B">
      <w:pPr>
        <w:spacing w:line="240" w:lineRule="auto"/>
        <w:rPr>
          <w:b/>
          <w:bCs/>
        </w:rPr>
      </w:pPr>
    </w:p>
    <w:p w14:paraId="2C8D2203" w14:textId="573ABBE0" w:rsidR="00196AF8" w:rsidRPr="00237C20" w:rsidRDefault="00237C20" w:rsidP="00F8105B">
      <w:pPr>
        <w:spacing w:line="240" w:lineRule="auto"/>
        <w:rPr>
          <w:b/>
          <w:bCs/>
        </w:rPr>
      </w:pPr>
      <w:r w:rsidRPr="00237C20">
        <w:rPr>
          <w:b/>
          <w:bCs/>
        </w:rPr>
        <w:t>Opis projekta:</w:t>
      </w:r>
    </w:p>
    <w:p w14:paraId="3906240A" w14:textId="627A67C2" w:rsidR="00F8105B" w:rsidRDefault="00F8105B" w:rsidP="007D7EFE">
      <w:pPr>
        <w:spacing w:line="240" w:lineRule="auto"/>
        <w:jc w:val="both"/>
      </w:pPr>
      <w:r>
        <w:t xml:space="preserve">Na </w:t>
      </w:r>
      <w:r w:rsidR="00913F86">
        <w:t>Vrhovnem sodišču Republike Slovenije s</w:t>
      </w:r>
      <w:r>
        <w:t xml:space="preserve">e je </w:t>
      </w:r>
      <w:r w:rsidR="00886751" w:rsidRPr="00886751">
        <w:t>uspešno zaključil</w:t>
      </w:r>
      <w:r>
        <w:t xml:space="preserve"> </w:t>
      </w:r>
      <w:r w:rsidR="00852089">
        <w:t xml:space="preserve">obsežen </w:t>
      </w:r>
      <w:r>
        <w:t xml:space="preserve">projekt v skupni vrednosti </w:t>
      </w:r>
      <w:r w:rsidR="00913F86">
        <w:t xml:space="preserve">2.520.405,37 </w:t>
      </w:r>
      <w:r>
        <w:t xml:space="preserve">EUR (od tega </w:t>
      </w:r>
      <w:r w:rsidR="00913F86">
        <w:t>2.065.905,74 EUR</w:t>
      </w:r>
      <w:r>
        <w:t xml:space="preserve"> brez DDV in </w:t>
      </w:r>
      <w:r w:rsidR="00913F86">
        <w:t>454.499,63</w:t>
      </w:r>
      <w:r>
        <w:t xml:space="preserve"> EUR DDV).</w:t>
      </w:r>
    </w:p>
    <w:p w14:paraId="2F30055E" w14:textId="77777777" w:rsidR="00FA0483" w:rsidRDefault="00FA0483" w:rsidP="00FA0483">
      <w:pPr>
        <w:spacing w:after="0" w:line="240" w:lineRule="auto"/>
        <w:jc w:val="both"/>
      </w:pPr>
      <w:r w:rsidRPr="00FA0483">
        <w:t xml:space="preserve">Namen projekta, ki ga je Vrhovno sodišče RS izvajalo v okviru Načrta za okrevanje in odpornost, je bil vzpostaviti sistem, namenjen izvajanju opravil, povezanih z digitalizacijo fizičnega gradiva. Z začetkom delovanja CDDC se kadrovsko in organizacijsko razbremenjujejo posamezna sodišča po Republiki Sloveniji, saj se digitalizacija fizične dokumentacije za sodišča izvaja centralizirano, na eni lokaciji in po enotnem postopku. </w:t>
      </w:r>
    </w:p>
    <w:p w14:paraId="2D0E9047" w14:textId="77777777" w:rsidR="00FA0483" w:rsidRDefault="00FA0483" w:rsidP="00FA0483">
      <w:pPr>
        <w:spacing w:after="0" w:line="240" w:lineRule="auto"/>
        <w:jc w:val="both"/>
      </w:pPr>
    </w:p>
    <w:p w14:paraId="7B3D8818" w14:textId="77777777" w:rsidR="00FA0483" w:rsidRDefault="00FA0483" w:rsidP="00FA0483">
      <w:pPr>
        <w:spacing w:after="0" w:line="240" w:lineRule="auto"/>
        <w:jc w:val="both"/>
      </w:pPr>
      <w:r w:rsidRPr="00FA0483">
        <w:t xml:space="preserve">Projekt je neposredno naslovil cilje in izzive, opredeljene v Načrtu za okrevanje in odpornost, zlasti potrebo po pospešeni digitalni preobrazbi javnega sektorja, zagotavljanju neprekinjenega delovanja v kriznih razmerah, odpravi neučinkovitosti, vezanih na fizično obdelavo dokumentacije, ter uresničevanju načela »digital by default«. Vzpostavitev CDDC omogoča centralizirano, standardizirano in sledljivo digitalizacijo, kar predstavlja pomemben gradnik celovitega elektronskega poslovanja v sodstvu. </w:t>
      </w:r>
    </w:p>
    <w:p w14:paraId="11569A46" w14:textId="77777777" w:rsidR="00FA0483" w:rsidRDefault="00FA0483" w:rsidP="00FA0483">
      <w:pPr>
        <w:spacing w:after="0" w:line="240" w:lineRule="auto"/>
        <w:jc w:val="both"/>
      </w:pPr>
    </w:p>
    <w:p w14:paraId="599A825B" w14:textId="77777777" w:rsidR="00FA0483" w:rsidRDefault="00FA0483" w:rsidP="00FA0483">
      <w:pPr>
        <w:spacing w:after="0" w:line="240" w:lineRule="auto"/>
        <w:jc w:val="both"/>
      </w:pPr>
      <w:r w:rsidRPr="00FA0483">
        <w:t xml:space="preserve">V okviru Vrhovnega sodišča RS je bila z novelo Sodnega reda vzpostavljena nova organizacijska enota, specializirana za digitalizacijo dokumentacije v fizični obliki – Centralni dokumentacijsko digitalizacijski center (CDDC), ki deluje v Celju. Za delovanje CDDC so bili v okviru projekta zagotovljeni strojna in programska oprema, vzpostavljeni poslovni procesi, izvedena usposabljanja kadra ter zagotovljene podlage za postopno širitev uporabe sistema na sodišča. Stroški dela zaposlenih v CDDC niso bili financirani iz sredstev NOO, temveč se financirajo iz državnega proračuna Republike Slovenije. </w:t>
      </w:r>
    </w:p>
    <w:p w14:paraId="4E85CFF3" w14:textId="77777777" w:rsidR="00FA0483" w:rsidRDefault="00FA0483" w:rsidP="00FA0483">
      <w:pPr>
        <w:spacing w:after="0" w:line="240" w:lineRule="auto"/>
        <w:jc w:val="both"/>
      </w:pPr>
    </w:p>
    <w:p w14:paraId="2BF1E298" w14:textId="77777777" w:rsidR="00FA0483" w:rsidRDefault="00FA0483" w:rsidP="00FA0483">
      <w:pPr>
        <w:spacing w:after="0" w:line="240" w:lineRule="auto"/>
        <w:jc w:val="both"/>
      </w:pPr>
      <w:r w:rsidRPr="00FA0483">
        <w:t xml:space="preserve">Projekt CDDC se je izvajal v vsebinski povezavi z ločeno investicijo Ministrstva za pravosodje za zagotovitev prostorov in pisarniške opreme CDDC, na lokaciji Ljubljanska </w:t>
      </w:r>
      <w:r w:rsidRPr="00FA0483">
        <w:lastRenderedPageBreak/>
        <w:t xml:space="preserve">cesta 1A, v Celju. Navedena investicija ni bila predmet financiranja tega projekta VSRS iz NOO, vendar je predstavljala pomembno dopolnilno aktivnost za operativni zagon CDDC. </w:t>
      </w:r>
    </w:p>
    <w:p w14:paraId="6E8C3B17" w14:textId="77777777" w:rsidR="00FA0483" w:rsidRDefault="00FA0483" w:rsidP="00FA0483">
      <w:pPr>
        <w:spacing w:after="0" w:line="240" w:lineRule="auto"/>
        <w:jc w:val="both"/>
      </w:pPr>
    </w:p>
    <w:p w14:paraId="3689D8F6" w14:textId="798E98E3" w:rsidR="007D7EFE" w:rsidRPr="00237C20" w:rsidRDefault="00FA0483" w:rsidP="00FA0483">
      <w:pPr>
        <w:spacing w:after="0" w:line="240" w:lineRule="auto"/>
        <w:jc w:val="both"/>
      </w:pPr>
      <w:r w:rsidRPr="00FA0483">
        <w:t>Projekt je z izvedbo zagotovil večjo odpornost, učinkovitost in interoperabilnost sodnih procesov ter omogočil hitrejšo razpoložljivost digitaliziranih dokumentov informacijskim sistemom sodstva</w:t>
      </w:r>
    </w:p>
    <w:sectPr w:rsidR="007D7EFE" w:rsidRPr="00237C20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9B2CC" w14:textId="77777777" w:rsidR="00B94E0C" w:rsidRDefault="00B94E0C" w:rsidP="00237C20">
      <w:pPr>
        <w:spacing w:after="0" w:line="240" w:lineRule="auto"/>
      </w:pPr>
      <w:r>
        <w:separator/>
      </w:r>
    </w:p>
  </w:endnote>
  <w:endnote w:type="continuationSeparator" w:id="0">
    <w:p w14:paraId="735C44B5" w14:textId="77777777" w:rsidR="00B94E0C" w:rsidRDefault="00B94E0C" w:rsidP="00237C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4AF91D" w14:textId="77777777" w:rsidR="00B94E0C" w:rsidRDefault="00B94E0C" w:rsidP="00237C20">
      <w:pPr>
        <w:spacing w:after="0" w:line="240" w:lineRule="auto"/>
      </w:pPr>
      <w:r>
        <w:separator/>
      </w:r>
    </w:p>
  </w:footnote>
  <w:footnote w:type="continuationSeparator" w:id="0">
    <w:p w14:paraId="0607EB0B" w14:textId="77777777" w:rsidR="00B94E0C" w:rsidRDefault="00B94E0C" w:rsidP="00237C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FE30F1" w14:textId="75AD1D6D" w:rsidR="00237C20" w:rsidRDefault="00237C20">
    <w:pPr>
      <w:pStyle w:val="Glava"/>
    </w:pPr>
    <w:r>
      <w:rPr>
        <w:rFonts w:ascii="Arial" w:hAnsi="Arial" w:cs="Arial"/>
        <w:noProof/>
        <w:lang w:eastAsia="sl-SI"/>
        <w14:ligatures w14:val="none"/>
      </w:rPr>
      <w:drawing>
        <wp:anchor distT="0" distB="0" distL="114300" distR="114300" simplePos="0" relativeHeight="251660288" behindDoc="1" locked="0" layoutInCell="1" allowOverlap="1" wp14:anchorId="12F6A55D" wp14:editId="63E167BD">
          <wp:simplePos x="0" y="0"/>
          <wp:positionH relativeFrom="column">
            <wp:posOffset>2768328</wp:posOffset>
          </wp:positionH>
          <wp:positionV relativeFrom="paragraph">
            <wp:posOffset>-46537</wp:posOffset>
          </wp:positionV>
          <wp:extent cx="3255263" cy="459579"/>
          <wp:effectExtent l="0" t="0" r="2540" b="0"/>
          <wp:wrapNone/>
          <wp:docPr id="83448729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55263" cy="45957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4B24A2" wp14:editId="0824C176">
          <wp:simplePos x="0" y="0"/>
          <wp:positionH relativeFrom="column">
            <wp:posOffset>-195943</wp:posOffset>
          </wp:positionH>
          <wp:positionV relativeFrom="paragraph">
            <wp:posOffset>-125186</wp:posOffset>
          </wp:positionV>
          <wp:extent cx="2814320" cy="572770"/>
          <wp:effectExtent l="0" t="0" r="5080" b="0"/>
          <wp:wrapThrough wrapText="bothSides">
            <wp:wrapPolygon edited="0">
              <wp:start x="0" y="0"/>
              <wp:lineTo x="0" y="20834"/>
              <wp:lineTo x="21493" y="20834"/>
              <wp:lineTo x="21493" y="0"/>
              <wp:lineTo x="0" y="0"/>
            </wp:wrapPolygon>
          </wp:wrapThrough>
          <wp:docPr id="1118022910" name="Slika 11180229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4320" cy="572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1B6D346" w14:textId="77777777" w:rsidR="00237C20" w:rsidRDefault="00237C20">
    <w:pPr>
      <w:pStyle w:val="Glava"/>
    </w:pPr>
  </w:p>
  <w:p w14:paraId="0668FF4C" w14:textId="77777777" w:rsidR="00237C20" w:rsidRDefault="00237C20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6167CB"/>
    <w:multiLevelType w:val="hybridMultilevel"/>
    <w:tmpl w:val="89E247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1277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7C20"/>
    <w:rsid w:val="000D159D"/>
    <w:rsid w:val="00196AF8"/>
    <w:rsid w:val="00237C20"/>
    <w:rsid w:val="003F6FA8"/>
    <w:rsid w:val="00413E7C"/>
    <w:rsid w:val="004416B0"/>
    <w:rsid w:val="0048601A"/>
    <w:rsid w:val="004A2A64"/>
    <w:rsid w:val="005935FC"/>
    <w:rsid w:val="005A4D51"/>
    <w:rsid w:val="0065564E"/>
    <w:rsid w:val="00693C65"/>
    <w:rsid w:val="00710F07"/>
    <w:rsid w:val="007A552C"/>
    <w:rsid w:val="007D7EFE"/>
    <w:rsid w:val="00852089"/>
    <w:rsid w:val="00886751"/>
    <w:rsid w:val="00913F86"/>
    <w:rsid w:val="00914BB2"/>
    <w:rsid w:val="0093328B"/>
    <w:rsid w:val="009B3376"/>
    <w:rsid w:val="00A6399D"/>
    <w:rsid w:val="00AA0718"/>
    <w:rsid w:val="00AA441C"/>
    <w:rsid w:val="00B30453"/>
    <w:rsid w:val="00B468E5"/>
    <w:rsid w:val="00B94E0C"/>
    <w:rsid w:val="00B9759C"/>
    <w:rsid w:val="00CE0A6D"/>
    <w:rsid w:val="00D118F0"/>
    <w:rsid w:val="00D12767"/>
    <w:rsid w:val="00D42C73"/>
    <w:rsid w:val="00E75C14"/>
    <w:rsid w:val="00ED14F2"/>
    <w:rsid w:val="00F8105B"/>
    <w:rsid w:val="00FA0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1A8"/>
  <w15:chartTrackingRefBased/>
  <w15:docId w15:val="{E6731B05-5597-4005-B0AA-4F85AE22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237C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237C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237C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237C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237C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237C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237C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237C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237C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237C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237C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237C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237C20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237C20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237C20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237C20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237C20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237C20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237C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237C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237C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237C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237C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237C20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237C20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237C20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237C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237C20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237C20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237C20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237C20"/>
    <w:rPr>
      <w:color w:val="605E5C"/>
      <w:shd w:val="clear" w:color="auto" w:fill="E1DFDD"/>
    </w:rPr>
  </w:style>
  <w:style w:type="paragraph" w:styleId="Glava">
    <w:name w:val="header"/>
    <w:basedOn w:val="Navaden"/>
    <w:link w:val="Glav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37C20"/>
  </w:style>
  <w:style w:type="paragraph" w:styleId="Noga">
    <w:name w:val="footer"/>
    <w:basedOn w:val="Navaden"/>
    <w:link w:val="NogaZnak"/>
    <w:uiPriority w:val="99"/>
    <w:unhideWhenUsed/>
    <w:rsid w:val="00237C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37C20"/>
  </w:style>
  <w:style w:type="character" w:styleId="SledenaHiperpovezava">
    <w:name w:val="FollowedHyperlink"/>
    <w:basedOn w:val="Privzetapisavaodstavka"/>
    <w:uiPriority w:val="99"/>
    <w:semiHidden/>
    <w:unhideWhenUsed/>
    <w:rsid w:val="00237C20"/>
    <w:rPr>
      <w:color w:val="96607D" w:themeColor="followedHyperlink"/>
      <w:u w:val="single"/>
    </w:rPr>
  </w:style>
  <w:style w:type="paragraph" w:styleId="Navadensplet">
    <w:name w:val="Normal (Web)"/>
    <w:basedOn w:val="Navaden"/>
    <w:uiPriority w:val="99"/>
    <w:unhideWhenUsed/>
    <w:rsid w:val="00237C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sl-SI"/>
      <w14:ligatures w14:val="none"/>
    </w:rPr>
  </w:style>
  <w:style w:type="character" w:styleId="Krepko">
    <w:name w:val="Strong"/>
    <w:basedOn w:val="Privzetapisavaodstavka"/>
    <w:uiPriority w:val="22"/>
    <w:qFormat/>
    <w:rsid w:val="00237C20"/>
    <w:rPr>
      <w:b/>
      <w:bCs/>
    </w:rPr>
  </w:style>
  <w:style w:type="character" w:styleId="Pripombasklic">
    <w:name w:val="annotation reference"/>
    <w:basedOn w:val="Privzetapisavaodstavka"/>
    <w:uiPriority w:val="99"/>
    <w:semiHidden/>
    <w:unhideWhenUsed/>
    <w:rsid w:val="000D159D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0D159D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0D159D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D159D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D159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cid:image007.png@01DCC1E9.2732496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408</Words>
  <Characters>2329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MJU</Company>
  <LinksUpToDate>false</LinksUpToDate>
  <CharactersWithSpaces>2732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Pirc (MP)</dc:creator>
  <cp:keywords/>
  <dc:description/>
  <cp:lastModifiedBy>Lea Aissatou Levpušček</cp:lastModifiedBy>
  <cp:revision>11</cp:revision>
  <dcterms:created xsi:type="dcterms:W3CDTF">2026-08-27T09:38:00Z</dcterms:created>
  <dcterms:modified xsi:type="dcterms:W3CDTF">2026-08-28T07:48:00Z</dcterms:modified>
</cp:coreProperties>
</file>