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80622" w14:textId="77777777" w:rsidR="00237C20" w:rsidRDefault="00237C20" w:rsidP="00237C20"/>
    <w:p w14:paraId="3E44E8BE" w14:textId="77777777" w:rsidR="007D7EFE" w:rsidRDefault="007D7EFE" w:rsidP="00237C20">
      <w:pPr>
        <w:jc w:val="both"/>
        <w:rPr>
          <w:rStyle w:val="Krepko"/>
          <w:rFonts w:eastAsiaTheme="minorEastAsia"/>
          <w:kern w:val="0"/>
          <w:sz w:val="32"/>
          <w:szCs w:val="32"/>
          <w:lang w:eastAsia="sl-SI"/>
          <w14:ligatures w14:val="none"/>
        </w:rPr>
      </w:pPr>
    </w:p>
    <w:p w14:paraId="446E5189" w14:textId="4588139A" w:rsidR="007A552C" w:rsidRDefault="00EE0C15" w:rsidP="00237C20">
      <w:pPr>
        <w:jc w:val="both"/>
        <w:rPr>
          <w:rStyle w:val="Krepko"/>
          <w:rFonts w:eastAsiaTheme="minorEastAsia"/>
          <w:kern w:val="0"/>
          <w:sz w:val="32"/>
          <w:szCs w:val="32"/>
          <w:lang w:eastAsia="sl-SI"/>
          <w14:ligatures w14:val="none"/>
        </w:rPr>
      </w:pPr>
      <w:r>
        <w:rPr>
          <w:rStyle w:val="Krepko"/>
          <w:rFonts w:eastAsiaTheme="minorEastAsia"/>
          <w:kern w:val="0"/>
          <w:sz w:val="32"/>
          <w:szCs w:val="32"/>
          <w:lang w:eastAsia="sl-SI"/>
          <w14:ligatures w14:val="none"/>
        </w:rPr>
        <w:t>Okolju, podjetjem in državljanom prijazno e-sodišče</w:t>
      </w:r>
    </w:p>
    <w:p w14:paraId="1163FE00" w14:textId="77777777" w:rsidR="00ED14F2" w:rsidRDefault="00ED14F2" w:rsidP="00237C20">
      <w:pPr>
        <w:jc w:val="both"/>
        <w:rPr>
          <w:b/>
          <w:bCs/>
        </w:rPr>
      </w:pPr>
    </w:p>
    <w:p w14:paraId="7C8F3D55" w14:textId="16844BDE" w:rsidR="00ED14F2" w:rsidRDefault="0048601A" w:rsidP="003B1B55">
      <w:pPr>
        <w:spacing w:line="240" w:lineRule="auto"/>
        <w:jc w:val="both"/>
      </w:pPr>
      <w:r>
        <w:rPr>
          <w:b/>
          <w:bCs/>
        </w:rPr>
        <w:t>Cilj projekta</w:t>
      </w:r>
      <w:r w:rsidR="00237C20" w:rsidRPr="00237C20">
        <w:rPr>
          <w:b/>
          <w:bCs/>
        </w:rPr>
        <w:t>:</w:t>
      </w:r>
      <w:r w:rsidR="00237C20">
        <w:t xml:space="preserve"> </w:t>
      </w:r>
      <w:r w:rsidR="00EE0C15" w:rsidRPr="00EE0C15">
        <w:t>Cilj projekta je</w:t>
      </w:r>
      <w:r w:rsidR="00EE0C15">
        <w:t xml:space="preserve"> bil</w:t>
      </w:r>
      <w:r w:rsidR="00EE0C15" w:rsidRPr="00EE0C15">
        <w:t xml:space="preserve"> nadgrajen IT sistem, ki bo uporabnikom omogočil dostop do različnih elektronskih storitev sodstva preko enotne vstopne točke</w:t>
      </w:r>
    </w:p>
    <w:p w14:paraId="5DE8B945" w14:textId="1BCCD88F" w:rsidR="00237C20" w:rsidRDefault="00237C20" w:rsidP="003B1B55">
      <w:pPr>
        <w:spacing w:line="240" w:lineRule="auto"/>
        <w:jc w:val="both"/>
      </w:pPr>
      <w:r w:rsidRPr="00237C20">
        <w:rPr>
          <w:b/>
          <w:bCs/>
        </w:rPr>
        <w:t xml:space="preserve">Izvajalec ukrepa: </w:t>
      </w:r>
      <w:r w:rsidR="00EE0C15">
        <w:t>Vrhovno sodišče Republike Slovenije</w:t>
      </w:r>
    </w:p>
    <w:p w14:paraId="0BBC997D" w14:textId="7D9D94F2" w:rsidR="00237C20" w:rsidRDefault="0048601A" w:rsidP="003B1B55">
      <w:pPr>
        <w:spacing w:line="240" w:lineRule="auto"/>
        <w:jc w:val="both"/>
      </w:pPr>
      <w:r>
        <w:rPr>
          <w:b/>
          <w:bCs/>
        </w:rPr>
        <w:t>T</w:t>
      </w:r>
      <w:r w:rsidR="00237C20" w:rsidRPr="00237C20">
        <w:rPr>
          <w:b/>
          <w:bCs/>
        </w:rPr>
        <w:t>rajanje projekta:</w:t>
      </w:r>
      <w:r w:rsidR="00EE0C15">
        <w:t xml:space="preserve"> 25</w:t>
      </w:r>
      <w:r w:rsidR="003B1B55">
        <w:t xml:space="preserve">. </w:t>
      </w:r>
      <w:r w:rsidR="00EE0C15">
        <w:t>03.</w:t>
      </w:r>
      <w:r w:rsidR="003B1B55">
        <w:t xml:space="preserve"> </w:t>
      </w:r>
      <w:r w:rsidR="00EE0C15">
        <w:t>2024 – 31.</w:t>
      </w:r>
      <w:r w:rsidR="003B1B55">
        <w:t xml:space="preserve"> </w:t>
      </w:r>
      <w:r w:rsidR="00EE0C15">
        <w:t>8.</w:t>
      </w:r>
      <w:r w:rsidR="003B1B55">
        <w:t xml:space="preserve"> </w:t>
      </w:r>
      <w:r w:rsidR="00EE0C15">
        <w:t>2026</w:t>
      </w:r>
    </w:p>
    <w:p w14:paraId="034668AE" w14:textId="77777777" w:rsidR="007A552C" w:rsidRDefault="007A552C" w:rsidP="003B1B55">
      <w:pPr>
        <w:spacing w:line="240" w:lineRule="auto"/>
        <w:rPr>
          <w:b/>
          <w:bCs/>
        </w:rPr>
      </w:pPr>
    </w:p>
    <w:p w14:paraId="2C8D2203" w14:textId="573ABBE0" w:rsidR="00196AF8" w:rsidRPr="00237C20" w:rsidRDefault="00237C20" w:rsidP="003B1B55">
      <w:pPr>
        <w:spacing w:line="240" w:lineRule="auto"/>
        <w:rPr>
          <w:b/>
          <w:bCs/>
        </w:rPr>
      </w:pPr>
      <w:r w:rsidRPr="00237C20">
        <w:rPr>
          <w:b/>
          <w:bCs/>
        </w:rPr>
        <w:t>Opis projekta:</w:t>
      </w:r>
    </w:p>
    <w:p w14:paraId="3906240A" w14:textId="1E30EF1B" w:rsidR="00F8105B" w:rsidRDefault="00F8105B" w:rsidP="003B1B55">
      <w:pPr>
        <w:spacing w:line="240" w:lineRule="auto"/>
        <w:jc w:val="both"/>
      </w:pPr>
      <w:r>
        <w:t xml:space="preserve">Na </w:t>
      </w:r>
      <w:r w:rsidR="00EE0C15">
        <w:t xml:space="preserve">Vrhovnem sodišču Republike Slovenije </w:t>
      </w:r>
      <w:r w:rsidR="003B1B55">
        <w:t>je bil uspešno izveden</w:t>
      </w:r>
      <w:r>
        <w:t xml:space="preserve"> </w:t>
      </w:r>
      <w:r w:rsidR="00852089">
        <w:t xml:space="preserve">obsežen </w:t>
      </w:r>
      <w:r>
        <w:t xml:space="preserve">projekt v skupni vrednosti </w:t>
      </w:r>
      <w:r w:rsidR="00EE0C15">
        <w:t>4.249.040,00</w:t>
      </w:r>
      <w:r w:rsidR="003B1B55">
        <w:t xml:space="preserve"> </w:t>
      </w:r>
      <w:r>
        <w:t xml:space="preserve">EUR (od tega </w:t>
      </w:r>
      <w:r w:rsidR="00EE0C15">
        <w:t>3.482.819,67</w:t>
      </w:r>
      <w:r w:rsidR="003B1B55">
        <w:t xml:space="preserve"> EUR</w:t>
      </w:r>
      <w:r>
        <w:t xml:space="preserve"> brez DDV in </w:t>
      </w:r>
      <w:r w:rsidR="00EE0C15">
        <w:t>766.220,33</w:t>
      </w:r>
      <w:r>
        <w:t xml:space="preserve"> EUR DDV).</w:t>
      </w:r>
    </w:p>
    <w:p w14:paraId="0AAD7C6B" w14:textId="77777777" w:rsidR="003101EB" w:rsidRDefault="00B7309B" w:rsidP="003B1B55">
      <w:pPr>
        <w:pStyle w:val="Standard"/>
        <w:spacing w:line="240" w:lineRule="auto"/>
        <w:rPr>
          <w:rFonts w:asciiTheme="minorHAnsi" w:eastAsia="Georgia, 'Georgia PS'" w:hAnsiTheme="minorHAnsi" w:cs="Georgia, 'Georgia PS'"/>
          <w:color w:val="000000"/>
          <w:sz w:val="24"/>
        </w:rPr>
      </w:pPr>
      <w:r w:rsidRPr="00B7309B">
        <w:rPr>
          <w:rFonts w:asciiTheme="minorHAnsi" w:eastAsia="Georgia, 'Georgia PS'" w:hAnsiTheme="minorHAnsi" w:cs="Georgia, 'Georgia PS'"/>
          <w:color w:val="000000"/>
          <w:sz w:val="24"/>
        </w:rPr>
        <w:t xml:space="preserve">V okviru projekta Okolju, podjetjem in državljanom prijazno e-Sodišče je bila izdelana nova varnostna shema sodstva in portal </w:t>
      </w:r>
      <w:r w:rsidRPr="003101EB">
        <w:rPr>
          <w:rFonts w:asciiTheme="minorHAnsi" w:eastAsia="Georgia, 'Georgia PS'" w:hAnsiTheme="minorHAnsi" w:cs="Georgia, 'Georgia PS'"/>
          <w:b/>
          <w:bCs/>
          <w:color w:val="000000"/>
          <w:sz w:val="24"/>
        </w:rPr>
        <w:t>eSodstvo.</w:t>
      </w:r>
      <w:r w:rsidRPr="00B7309B">
        <w:rPr>
          <w:rFonts w:asciiTheme="minorHAnsi" w:eastAsia="Georgia, 'Georgia PS'" w:hAnsiTheme="minorHAnsi" w:cs="Georgia, 'Georgia PS'"/>
          <w:color w:val="000000"/>
          <w:sz w:val="24"/>
        </w:rPr>
        <w:t xml:space="preserve"> Nov portal eSodstvo deluje po principu enotne vstopne točke, ki uporabnikom omogoča dostop do elektronskih storitev sodstva ter do vsebin, ki so bile razpršene na različnih spletnih naslovih. </w:t>
      </w:r>
    </w:p>
    <w:p w14:paraId="34AD5F10" w14:textId="77777777" w:rsidR="003101EB" w:rsidRDefault="003101EB" w:rsidP="003B1B55">
      <w:pPr>
        <w:pStyle w:val="Standard"/>
        <w:spacing w:line="240" w:lineRule="auto"/>
        <w:rPr>
          <w:rFonts w:asciiTheme="minorHAnsi" w:eastAsia="Georgia, 'Georgia PS'" w:hAnsiTheme="minorHAnsi" w:cs="Georgia, 'Georgia PS'"/>
          <w:color w:val="000000"/>
          <w:sz w:val="24"/>
        </w:rPr>
      </w:pPr>
    </w:p>
    <w:p w14:paraId="6AAB0341" w14:textId="151F014C" w:rsidR="003101EB" w:rsidRDefault="00B7309B" w:rsidP="003B1B55">
      <w:pPr>
        <w:pStyle w:val="Standard"/>
        <w:spacing w:line="240" w:lineRule="auto"/>
        <w:rPr>
          <w:rFonts w:asciiTheme="minorHAnsi" w:eastAsia="Georgia, 'Georgia PS'" w:hAnsiTheme="minorHAnsi" w:cs="Georgia, 'Georgia PS'"/>
          <w:color w:val="000000"/>
          <w:sz w:val="24"/>
        </w:rPr>
      </w:pPr>
      <w:r w:rsidRPr="00B7309B">
        <w:rPr>
          <w:rFonts w:asciiTheme="minorHAnsi" w:eastAsia="Georgia, 'Georgia PS'" w:hAnsiTheme="minorHAnsi" w:cs="Georgia, 'Georgia PS'"/>
          <w:color w:val="000000"/>
          <w:sz w:val="24"/>
        </w:rPr>
        <w:t xml:space="preserve">Z investicijo je bila povečana odpornost, zagotovljene koristi za državljane in gospodarsko okolje v vseh razmerah ter skladnost z zakonodajnimi spremembami, ki vplivajo na delovanje informacijskih gradnikov sodstva. Nadaljnji razvoj digitalizacije v sodstvu je izboljšal dostopnost za stranke in druge udeležence sodnih postopkov, omogočil hitrejše odzivanje sodstva na potrebe družbe ter tako prispeval k ustvarjanju okolja za višjo kakovost storitev. </w:t>
      </w:r>
    </w:p>
    <w:p w14:paraId="14CD9006" w14:textId="77777777" w:rsidR="003101EB" w:rsidRDefault="003101EB" w:rsidP="003B1B55">
      <w:pPr>
        <w:pStyle w:val="Standard"/>
        <w:spacing w:line="240" w:lineRule="auto"/>
        <w:rPr>
          <w:rFonts w:asciiTheme="minorHAnsi" w:eastAsia="Georgia, 'Georgia PS'" w:hAnsiTheme="minorHAnsi" w:cs="Georgia, 'Georgia PS'"/>
          <w:color w:val="000000"/>
          <w:sz w:val="24"/>
        </w:rPr>
      </w:pPr>
    </w:p>
    <w:p w14:paraId="4E840031" w14:textId="2CD8D0C3" w:rsidR="00B7309B" w:rsidRPr="00B7309B" w:rsidRDefault="00B7309B" w:rsidP="003B1B55">
      <w:pPr>
        <w:pStyle w:val="Standard"/>
        <w:spacing w:line="240" w:lineRule="auto"/>
        <w:rPr>
          <w:rFonts w:asciiTheme="minorHAnsi" w:hAnsiTheme="minorHAnsi"/>
          <w:sz w:val="24"/>
        </w:rPr>
      </w:pPr>
      <w:r w:rsidRPr="00B7309B">
        <w:rPr>
          <w:rFonts w:asciiTheme="minorHAnsi" w:eastAsia="Georgia, 'Georgia PS'" w:hAnsiTheme="minorHAnsi" w:cs="Georgia, 'Georgia PS'"/>
          <w:color w:val="000000"/>
          <w:sz w:val="24"/>
        </w:rPr>
        <w:t>Nadgradnja obstoječe informacijske infrastrukture sodstva je bila nujna tudi z vidika zagotavljanja varnosti, zaščite podatkov in preprečevanja morebitnih nepravilnosti pri obdelavi podatkov. Z nakupom strojne infrastrukture se je zagotovil ustrezen nivo razpoložljivosti elektronskih storitev sodstva in varovanje podatkov tudi s pomočjo strojno-tehničnih ukrepov.</w:t>
      </w:r>
    </w:p>
    <w:p w14:paraId="39082727" w14:textId="77777777" w:rsidR="00B7309B" w:rsidRPr="00B7309B" w:rsidRDefault="00B7309B" w:rsidP="003B1B55">
      <w:pPr>
        <w:pStyle w:val="Standard"/>
        <w:spacing w:line="240" w:lineRule="auto"/>
        <w:rPr>
          <w:rFonts w:asciiTheme="minorHAnsi" w:eastAsia="Georgia, 'Georgia PS'" w:hAnsiTheme="minorHAnsi" w:cs="Georgia, 'Georgia PS'"/>
          <w:color w:val="000000"/>
          <w:sz w:val="24"/>
        </w:rPr>
      </w:pPr>
    </w:p>
    <w:p w14:paraId="08D2C45C" w14:textId="3BBCAB40" w:rsidR="00B7309B" w:rsidRPr="00B7309B" w:rsidRDefault="00B7309B" w:rsidP="003B1B55">
      <w:pPr>
        <w:pStyle w:val="Standard"/>
        <w:spacing w:line="240" w:lineRule="auto"/>
        <w:rPr>
          <w:rFonts w:asciiTheme="minorHAnsi" w:eastAsia="Georgia, 'Georgia PS'" w:hAnsiTheme="minorHAnsi" w:cs="Georgia, 'Georgia PS'"/>
          <w:color w:val="000000"/>
          <w:sz w:val="24"/>
        </w:rPr>
      </w:pPr>
      <w:r w:rsidRPr="00B7309B">
        <w:rPr>
          <w:rFonts w:asciiTheme="minorHAnsi" w:eastAsia="Georgia, 'Georgia PS'" w:hAnsiTheme="minorHAnsi" w:cs="Georgia, 'Georgia PS'"/>
          <w:color w:val="000000"/>
          <w:sz w:val="24"/>
        </w:rPr>
        <w:t>Projekt je sledil cilju odzivanja na kritične pomanjkljivosti, ugotovljene med pandemijo COVID-19. Z integracijo komponente za avtentikacijo SI</w:t>
      </w:r>
      <w:r w:rsidRPr="00B7309B">
        <w:rPr>
          <w:rFonts w:asciiTheme="minorHAnsi" w:eastAsia="Georgia, 'Georgia PS'" w:hAnsiTheme="minorHAnsi" w:cs="Georgia, 'Georgia PS'"/>
          <w:color w:val="000000"/>
          <w:sz w:val="24"/>
        </w:rPr>
        <w:noBreakHyphen/>
        <w:t>PASS, nacionalnega sistema za spletno identifikacijo, ki ga upravlja slovenska javna uprava in je že široko uporabljen pri ključnih državnih e</w:t>
      </w:r>
      <w:r w:rsidRPr="00B7309B">
        <w:rPr>
          <w:rFonts w:asciiTheme="minorHAnsi" w:eastAsia="Georgia, 'Georgia PS'" w:hAnsiTheme="minorHAnsi" w:cs="Georgia, 'Georgia PS'"/>
          <w:color w:val="000000"/>
          <w:sz w:val="24"/>
        </w:rPr>
        <w:noBreakHyphen/>
        <w:t>storitvah, se je za posameznike poenostavila digitalna interakcija s slovenskim sodstvom, ki je s tem hitrejša, učinkovitejša ter bolj prijazna, saj lahko za različne storitve uporabljajo isti avtentikacijski mehanizem.</w:t>
      </w:r>
    </w:p>
    <w:p w14:paraId="3689D8F6" w14:textId="77777777" w:rsidR="007D7EFE" w:rsidRPr="00B7309B" w:rsidRDefault="007D7EFE" w:rsidP="003B1B55">
      <w:pPr>
        <w:spacing w:after="0" w:line="240" w:lineRule="auto"/>
        <w:jc w:val="both"/>
      </w:pPr>
    </w:p>
    <w:sectPr w:rsidR="007D7EFE" w:rsidRPr="00B7309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D469C" w14:textId="77777777" w:rsidR="002E1807" w:rsidRDefault="002E1807" w:rsidP="00237C20">
      <w:pPr>
        <w:spacing w:after="0" w:line="240" w:lineRule="auto"/>
      </w:pPr>
      <w:r>
        <w:separator/>
      </w:r>
    </w:p>
  </w:endnote>
  <w:endnote w:type="continuationSeparator" w:id="0">
    <w:p w14:paraId="6E55F998" w14:textId="77777777" w:rsidR="002E1807" w:rsidRDefault="002E1807" w:rsidP="0023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, 'Georgia PS'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93289" w14:textId="77777777" w:rsidR="002E1807" w:rsidRDefault="002E1807" w:rsidP="00237C20">
      <w:pPr>
        <w:spacing w:after="0" w:line="240" w:lineRule="auto"/>
      </w:pPr>
      <w:r>
        <w:separator/>
      </w:r>
    </w:p>
  </w:footnote>
  <w:footnote w:type="continuationSeparator" w:id="0">
    <w:p w14:paraId="68B767D4" w14:textId="77777777" w:rsidR="002E1807" w:rsidRDefault="002E1807" w:rsidP="00237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30F1" w14:textId="75AD1D6D" w:rsidR="00237C20" w:rsidRDefault="00237C20">
    <w:pPr>
      <w:pStyle w:val="Glava"/>
    </w:pPr>
    <w:r>
      <w:rPr>
        <w:rFonts w:ascii="Arial" w:hAnsi="Arial" w:cs="Arial"/>
        <w:noProof/>
        <w:lang w:eastAsia="sl-SI"/>
        <w14:ligatures w14:val="none"/>
      </w:rPr>
      <w:drawing>
        <wp:anchor distT="0" distB="0" distL="114300" distR="114300" simplePos="0" relativeHeight="251660288" behindDoc="1" locked="0" layoutInCell="1" allowOverlap="1" wp14:anchorId="12F6A55D" wp14:editId="63E167BD">
          <wp:simplePos x="0" y="0"/>
          <wp:positionH relativeFrom="column">
            <wp:posOffset>2768328</wp:posOffset>
          </wp:positionH>
          <wp:positionV relativeFrom="paragraph">
            <wp:posOffset>-46537</wp:posOffset>
          </wp:positionV>
          <wp:extent cx="3255263" cy="459579"/>
          <wp:effectExtent l="0" t="0" r="2540" b="0"/>
          <wp:wrapNone/>
          <wp:docPr id="8344872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5263" cy="459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C4B24A2" wp14:editId="0824C176">
          <wp:simplePos x="0" y="0"/>
          <wp:positionH relativeFrom="column">
            <wp:posOffset>-195943</wp:posOffset>
          </wp:positionH>
          <wp:positionV relativeFrom="paragraph">
            <wp:posOffset>-125186</wp:posOffset>
          </wp:positionV>
          <wp:extent cx="2814320" cy="572770"/>
          <wp:effectExtent l="0" t="0" r="5080" b="0"/>
          <wp:wrapThrough wrapText="bothSides">
            <wp:wrapPolygon edited="0">
              <wp:start x="0" y="0"/>
              <wp:lineTo x="0" y="20834"/>
              <wp:lineTo x="21493" y="20834"/>
              <wp:lineTo x="21493" y="0"/>
              <wp:lineTo x="0" y="0"/>
            </wp:wrapPolygon>
          </wp:wrapThrough>
          <wp:docPr id="1118022910" name="Slika 1118022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4320" cy="572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B6D346" w14:textId="77777777" w:rsidR="00237C20" w:rsidRDefault="00237C20">
    <w:pPr>
      <w:pStyle w:val="Glava"/>
    </w:pPr>
  </w:p>
  <w:p w14:paraId="0668FF4C" w14:textId="77777777" w:rsidR="00237C20" w:rsidRDefault="00237C2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167CB"/>
    <w:multiLevelType w:val="hybridMultilevel"/>
    <w:tmpl w:val="89E247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277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20"/>
    <w:rsid w:val="00196AF8"/>
    <w:rsid w:val="00237C20"/>
    <w:rsid w:val="002E1807"/>
    <w:rsid w:val="003101EB"/>
    <w:rsid w:val="003B1B55"/>
    <w:rsid w:val="003C035F"/>
    <w:rsid w:val="003F6FA8"/>
    <w:rsid w:val="0048601A"/>
    <w:rsid w:val="004A2A64"/>
    <w:rsid w:val="005935FC"/>
    <w:rsid w:val="005A4D51"/>
    <w:rsid w:val="0065564E"/>
    <w:rsid w:val="00693C65"/>
    <w:rsid w:val="00710F07"/>
    <w:rsid w:val="007A552C"/>
    <w:rsid w:val="007D7EFE"/>
    <w:rsid w:val="00852089"/>
    <w:rsid w:val="00914BB2"/>
    <w:rsid w:val="0093328B"/>
    <w:rsid w:val="009B3376"/>
    <w:rsid w:val="00A3768A"/>
    <w:rsid w:val="00A6399D"/>
    <w:rsid w:val="00AA0718"/>
    <w:rsid w:val="00AA441C"/>
    <w:rsid w:val="00B30453"/>
    <w:rsid w:val="00B50F22"/>
    <w:rsid w:val="00B7309B"/>
    <w:rsid w:val="00B9759C"/>
    <w:rsid w:val="00CE0A6D"/>
    <w:rsid w:val="00D118F0"/>
    <w:rsid w:val="00D12767"/>
    <w:rsid w:val="00D42C73"/>
    <w:rsid w:val="00DD6498"/>
    <w:rsid w:val="00E75C14"/>
    <w:rsid w:val="00ED14F2"/>
    <w:rsid w:val="00EE0C15"/>
    <w:rsid w:val="00F8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241A8"/>
  <w15:chartTrackingRefBased/>
  <w15:docId w15:val="{E6731B05-5597-4005-B0AA-4F85AE22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37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37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37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37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37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37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37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37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37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37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37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37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37C2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37C2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37C2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37C2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37C2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37C2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37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37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37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37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37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37C2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37C2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37C2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37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37C2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37C20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237C20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37C20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23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7C20"/>
  </w:style>
  <w:style w:type="paragraph" w:styleId="Noga">
    <w:name w:val="footer"/>
    <w:basedOn w:val="Navaden"/>
    <w:link w:val="NogaZnak"/>
    <w:uiPriority w:val="99"/>
    <w:unhideWhenUsed/>
    <w:rsid w:val="0023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37C20"/>
  </w:style>
  <w:style w:type="character" w:styleId="SledenaHiperpovezava">
    <w:name w:val="FollowedHyperlink"/>
    <w:basedOn w:val="Privzetapisavaodstavka"/>
    <w:uiPriority w:val="99"/>
    <w:semiHidden/>
    <w:unhideWhenUsed/>
    <w:rsid w:val="00237C20"/>
    <w:rPr>
      <w:color w:val="96607D" w:themeColor="followedHyperlink"/>
      <w:u w:val="single"/>
    </w:rPr>
  </w:style>
  <w:style w:type="paragraph" w:styleId="Navadensplet">
    <w:name w:val="Normal (Web)"/>
    <w:basedOn w:val="Navaden"/>
    <w:uiPriority w:val="99"/>
    <w:unhideWhenUsed/>
    <w:rsid w:val="0023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character" w:styleId="Krepko">
    <w:name w:val="Strong"/>
    <w:basedOn w:val="Privzetapisavaodstavka"/>
    <w:uiPriority w:val="22"/>
    <w:qFormat/>
    <w:rsid w:val="00237C20"/>
    <w:rPr>
      <w:b/>
      <w:bCs/>
    </w:rPr>
  </w:style>
  <w:style w:type="character" w:styleId="Pripombasklic">
    <w:name w:val="annotation reference"/>
    <w:basedOn w:val="Privzetapisavaodstavka"/>
    <w:unhideWhenUsed/>
    <w:rsid w:val="00B7309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B7309B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B7309B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09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7309B"/>
    <w:rPr>
      <w:b/>
      <w:bCs/>
      <w:sz w:val="20"/>
      <w:szCs w:val="20"/>
    </w:rPr>
  </w:style>
  <w:style w:type="paragraph" w:customStyle="1" w:styleId="Standard">
    <w:name w:val="Standard"/>
    <w:rsid w:val="00B7309B"/>
    <w:pPr>
      <w:suppressAutoHyphens/>
      <w:autoSpaceDN w:val="0"/>
      <w:spacing w:after="0" w:line="300" w:lineRule="auto"/>
      <w:jc w:val="both"/>
      <w:textAlignment w:val="baseline"/>
    </w:pPr>
    <w:rPr>
      <w:rFonts w:ascii="Georgia" w:eastAsia="Lucida Sans Unicode" w:hAnsi="Georgia" w:cs="Tahoma"/>
      <w:kern w:val="3"/>
      <w:sz w:val="22"/>
      <w:lang w:eastAsia="zh-CN" w:bidi="hi-IN"/>
      <w14:ligatures w14:val="none"/>
    </w:rPr>
  </w:style>
  <w:style w:type="paragraph" w:styleId="Revizija">
    <w:name w:val="Revision"/>
    <w:hidden/>
    <w:uiPriority w:val="99"/>
    <w:semiHidden/>
    <w:rsid w:val="003101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7.png@01DCC1E9.2732496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Pirc (MP)</dc:creator>
  <cp:keywords/>
  <dc:description/>
  <cp:lastModifiedBy>Lea Aissatou Levpušček</cp:lastModifiedBy>
  <cp:revision>9</cp:revision>
  <dcterms:created xsi:type="dcterms:W3CDTF">2026-08-27T09:38:00Z</dcterms:created>
  <dcterms:modified xsi:type="dcterms:W3CDTF">2026-08-28T07:46:00Z</dcterms:modified>
</cp:coreProperties>
</file>