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890A" w14:textId="5AF42D78" w:rsidR="00E87F33" w:rsidRPr="00A2612C" w:rsidRDefault="00A2612C" w:rsidP="00A2612C">
      <w:pPr>
        <w:jc w:val="both"/>
        <w:rPr>
          <w:rFonts w:ascii="Republika" w:hAnsi="Republika"/>
          <w:b/>
          <w:bCs/>
          <w:sz w:val="32"/>
          <w:szCs w:val="32"/>
        </w:rPr>
      </w:pPr>
      <w:r w:rsidRPr="00A2612C">
        <w:rPr>
          <w:rFonts w:ascii="Republika" w:hAnsi="Republika"/>
          <w:b/>
          <w:bCs/>
          <w:sz w:val="32"/>
          <w:szCs w:val="32"/>
        </w:rPr>
        <w:t>Razvoj delovnih kompetenc in specializiranih programov za osebe, vključene v probacijo</w:t>
      </w:r>
    </w:p>
    <w:p w14:paraId="0EDE6F74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 xml:space="preserve">Sklad: </w:t>
      </w:r>
      <w:r w:rsidRPr="00A2612C">
        <w:rPr>
          <w:rFonts w:ascii="Republika" w:hAnsi="Republika"/>
          <w:sz w:val="22"/>
          <w:szCs w:val="22"/>
        </w:rPr>
        <w:t>ESS+</w:t>
      </w:r>
    </w:p>
    <w:p w14:paraId="0666804C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>Cilj politike:</w:t>
      </w:r>
      <w:r w:rsidRPr="00A2612C">
        <w:rPr>
          <w:rFonts w:ascii="Republika" w:hAnsi="Republika"/>
          <w:sz w:val="22"/>
          <w:szCs w:val="22"/>
        </w:rPr>
        <w:t xml:space="preserve"> CP4: Bolj socialna in vključujoča Evropa za izvajanje evropskega stebra socialnih pravic</w:t>
      </w:r>
    </w:p>
    <w:p w14:paraId="25549E35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>Prednostna naloga:</w:t>
      </w:r>
      <w:r w:rsidRPr="00A2612C">
        <w:rPr>
          <w:rFonts w:ascii="Republika" w:hAnsi="Republika"/>
          <w:sz w:val="22"/>
          <w:szCs w:val="22"/>
        </w:rPr>
        <w:t xml:space="preserve"> PN7: Dolgotrajna oskrba in zdravje ter socialna vključenost </w:t>
      </w:r>
    </w:p>
    <w:p w14:paraId="3A460C61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>Specifični cilj:</w:t>
      </w:r>
      <w:r w:rsidRPr="00A2612C">
        <w:rPr>
          <w:rFonts w:ascii="Republika" w:hAnsi="Republika"/>
          <w:sz w:val="22"/>
          <w:szCs w:val="22"/>
        </w:rPr>
        <w:t xml:space="preserve"> ESO4.12. Spodbujanje socialnega vključevanja oseb, izpostavljenih tveganju revščine ali socialni izključenosti, vključno z najbolj ogroženimi osebami in otroki</w:t>
      </w:r>
    </w:p>
    <w:p w14:paraId="2C55B6C3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>Predvideno trajanje projekta:</w:t>
      </w:r>
      <w:r w:rsidRPr="00A2612C">
        <w:rPr>
          <w:rFonts w:ascii="Republika" w:hAnsi="Republika"/>
          <w:sz w:val="22"/>
          <w:szCs w:val="22"/>
        </w:rPr>
        <w:t xml:space="preserve"> 1. 1. 2025 – 31. 1. 2029</w:t>
      </w:r>
    </w:p>
    <w:p w14:paraId="6F51224A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>Vrednost projekta:</w:t>
      </w:r>
      <w:r w:rsidRPr="00A2612C">
        <w:rPr>
          <w:rFonts w:ascii="Republika" w:hAnsi="Republika"/>
          <w:sz w:val="22"/>
          <w:szCs w:val="22"/>
        </w:rPr>
        <w:t xml:space="preserve"> 733.000,00 EUR (od tega podpora Evropske unije 425.140,00 EUR in nacionalni javni prispevek iz državnega proračuna 307.860,00 EUR)</w:t>
      </w:r>
    </w:p>
    <w:p w14:paraId="169D6DB7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 xml:space="preserve">Opis upravičenca: </w:t>
      </w:r>
    </w:p>
    <w:p w14:paraId="3086D0A3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Fonts w:ascii="Republika" w:hAnsi="Republika"/>
          <w:sz w:val="22"/>
          <w:szCs w:val="22"/>
        </w:rPr>
        <w:t>Poslanstvo Uprave za probacijo (UPRO) je osebam v okviru izvrševanja kazenske sankcije nuditi pomoč, varstvo in nadzor z namenom, da oseba opusti kazniva dejanja in se uspešno integrira v skupnost, hkrati pa se zasleduje tudi cilj zagotavljanja večje varnosti družbe.</w:t>
      </w:r>
    </w:p>
    <w:p w14:paraId="3EFEB7CF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Fonts w:ascii="Republika" w:hAnsi="Republika"/>
          <w:sz w:val="22"/>
          <w:szCs w:val="22"/>
        </w:rPr>
        <w:t xml:space="preserve">Uprava za probacijo je sestavljena iz centralne enote s sedežem v Ljubljani in petih probacijskih enot s sedeži v Ljubljani, Mariboru, Celju, Kopru in Novem mestu. </w:t>
      </w:r>
      <w:proofErr w:type="spellStart"/>
      <w:r w:rsidRPr="00A2612C">
        <w:rPr>
          <w:rFonts w:ascii="Republika" w:hAnsi="Republika"/>
          <w:sz w:val="22"/>
          <w:szCs w:val="22"/>
        </w:rPr>
        <w:t>Probacijske</w:t>
      </w:r>
      <w:proofErr w:type="spellEnd"/>
      <w:r w:rsidRPr="00A2612C">
        <w:rPr>
          <w:rFonts w:ascii="Republika" w:hAnsi="Republika"/>
          <w:sz w:val="22"/>
          <w:szCs w:val="22"/>
        </w:rPr>
        <w:t xml:space="preserve"> enote izvršujejo neposredno strokovno delo z osebami, katerim so naložene skupnostne sankcije, centralna enota pa skrbi za usklajeno delovanje probacijskih enot, izobraževanje kadra in širši razvoj probacije. Probacijski uslužbenci so strokovni delavci z znanjem in izkušnjami s področja socialnega dela, socialne pedagogike, psihologije, prava, </w:t>
      </w:r>
      <w:proofErr w:type="spellStart"/>
      <w:r w:rsidRPr="00A2612C">
        <w:rPr>
          <w:rFonts w:ascii="Republika" w:hAnsi="Republika"/>
          <w:sz w:val="22"/>
          <w:szCs w:val="22"/>
        </w:rPr>
        <w:t>varstvoslovja</w:t>
      </w:r>
      <w:proofErr w:type="spellEnd"/>
      <w:r w:rsidRPr="00A2612C">
        <w:rPr>
          <w:rFonts w:ascii="Republika" w:hAnsi="Republika"/>
          <w:sz w:val="22"/>
          <w:szCs w:val="22"/>
        </w:rPr>
        <w:t xml:space="preserve"> in drugih ved.</w:t>
      </w:r>
    </w:p>
    <w:p w14:paraId="4CDE5BB0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Style w:val="Krepko"/>
          <w:rFonts w:ascii="Republika" w:hAnsi="Republika"/>
          <w:sz w:val="22"/>
          <w:szCs w:val="22"/>
        </w:rPr>
        <w:t>Opis projekta:</w:t>
      </w:r>
    </w:p>
    <w:p w14:paraId="09704077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Fonts w:ascii="Republika" w:hAnsi="Republika"/>
          <w:sz w:val="22"/>
          <w:szCs w:val="22"/>
        </w:rPr>
        <w:t>Namen operacije »Razvoj delovnih kompetenc in specializiranih programov za osebe, vključene v probacijo« je povečati socialno vključenost oseb, vključenih v probacijo. Cilj je izvesti specialne programe, v okviru katerih se bodo izvajale aktivnosti razvoja in izvajanja programov obravnave odvisnosti, obvladovanja jeze, nenasilne komunikacije, trening socialnih veščin, razvoj programov za povzročitelje nasilja v družini, povzročitelje spolnih deliktov in druge ozko specializirane obravnave za reševanje osebnostnih težav, zaradi katerih so osebe povzročile kazniva dejanja.</w:t>
      </w:r>
    </w:p>
    <w:p w14:paraId="3265BA52" w14:textId="77777777" w:rsidR="00A2612C" w:rsidRPr="00A2612C" w:rsidRDefault="00A2612C" w:rsidP="00A2612C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A2612C">
        <w:rPr>
          <w:rFonts w:ascii="Republika" w:hAnsi="Republika"/>
          <w:sz w:val="22"/>
          <w:szCs w:val="22"/>
        </w:rPr>
        <w:t xml:space="preserve">Osebam iz najbolj ranljivih skupin se bo s pomočjo mentorjev omogočilo lažjo izvršitev dela v splošno korist in ob tem usvojitev delovnih kompetenc in socialnih veščin, ki pripomorejo k lažjemu vključevanju na trg dela, opuščanju kriminalnih stališč in kriminalnega vedenja ter vzpostavljanju višje kvalitete življenja. Osebam s kaznivimi dejanji nasilja v družini in kaznivimi dejanji zoper spolno nedotakljivost se bo omogočilo visoko strokovno obravnavo, prilagojeno njihovim specifičnim potrebam, z namenom opuščanja neustreznih (kriminalnih) oblik vedenja, vzpostavljanja nadzora nad vedenjem in razvojem socialnih veščin za ustrezno funkcioniranje v odnosih v različnih okoljih (družina, partnerstvo, služba idr.). Osebam z različnimi kaznivimi dejanji, ki se srečujejo z različno psihosocialno problematiko, se bo omogočilo vključitev v </w:t>
      </w:r>
      <w:r w:rsidRPr="00A2612C">
        <w:rPr>
          <w:rFonts w:ascii="Republika" w:hAnsi="Republika"/>
          <w:sz w:val="22"/>
          <w:szCs w:val="22"/>
        </w:rPr>
        <w:lastRenderedPageBreak/>
        <w:t>delavnice z namenom, da se opremijo z znanjem in veščinami, ki prispevajo k opuščanju kriminalnih stališč in vedenja ter boljšemu funkcioniranju na različnih področjih življenja.</w:t>
      </w:r>
    </w:p>
    <w:p w14:paraId="66706E70" w14:textId="77777777" w:rsidR="00A2612C" w:rsidRPr="00A2612C" w:rsidRDefault="00A2612C" w:rsidP="00A2612C">
      <w:pPr>
        <w:jc w:val="both"/>
      </w:pPr>
    </w:p>
    <w:sectPr w:rsidR="00A2612C" w:rsidRPr="00A261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F6B8" w14:textId="77777777" w:rsidR="00141085" w:rsidRDefault="00141085" w:rsidP="00141085">
      <w:pPr>
        <w:spacing w:after="0" w:line="240" w:lineRule="auto"/>
      </w:pPr>
      <w:r>
        <w:separator/>
      </w:r>
    </w:p>
  </w:endnote>
  <w:endnote w:type="continuationSeparator" w:id="0">
    <w:p w14:paraId="29697F9E" w14:textId="77777777" w:rsidR="00141085" w:rsidRDefault="00141085" w:rsidP="001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B1BA" w14:textId="77777777" w:rsidR="00141085" w:rsidRDefault="00141085" w:rsidP="00141085">
      <w:pPr>
        <w:spacing w:after="0" w:line="240" w:lineRule="auto"/>
      </w:pPr>
      <w:r>
        <w:separator/>
      </w:r>
    </w:p>
  </w:footnote>
  <w:footnote w:type="continuationSeparator" w:id="0">
    <w:p w14:paraId="0D7D96BC" w14:textId="77777777" w:rsidR="00141085" w:rsidRDefault="00141085" w:rsidP="0014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4898" w14:textId="540605AE" w:rsidR="00141085" w:rsidRDefault="00141085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A008B" wp14:editId="718C971B">
          <wp:simplePos x="0" y="0"/>
          <wp:positionH relativeFrom="column">
            <wp:posOffset>2701925</wp:posOffset>
          </wp:positionH>
          <wp:positionV relativeFrom="paragraph">
            <wp:posOffset>-16261</wp:posOffset>
          </wp:positionV>
          <wp:extent cx="1263650" cy="676910"/>
          <wp:effectExtent l="0" t="0" r="0" b="8890"/>
          <wp:wrapThrough wrapText="bothSides">
            <wp:wrapPolygon edited="0">
              <wp:start x="0" y="0"/>
              <wp:lineTo x="0" y="21276"/>
              <wp:lineTo x="21166" y="21276"/>
              <wp:lineTo x="21166" y="0"/>
              <wp:lineTo x="0" y="0"/>
            </wp:wrapPolygon>
          </wp:wrapThrough>
          <wp:docPr id="1103608416" name="Slika 1103608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24E1DCC" wp14:editId="22993B58">
          <wp:simplePos x="0" y="0"/>
          <wp:positionH relativeFrom="column">
            <wp:posOffset>4029821</wp:posOffset>
          </wp:positionH>
          <wp:positionV relativeFrom="paragraph">
            <wp:posOffset>42131</wp:posOffset>
          </wp:positionV>
          <wp:extent cx="2210435" cy="619125"/>
          <wp:effectExtent l="0" t="0" r="0" b="9525"/>
          <wp:wrapThrough wrapText="bothSides">
            <wp:wrapPolygon edited="0">
              <wp:start x="0" y="0"/>
              <wp:lineTo x="0" y="21268"/>
              <wp:lineTo x="21408" y="21268"/>
              <wp:lineTo x="21408" y="0"/>
              <wp:lineTo x="0" y="0"/>
            </wp:wrapPolygon>
          </wp:wrapThrough>
          <wp:docPr id="2016583424" name="Slika 2016583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3093A" wp14:editId="3A7A28DD">
          <wp:simplePos x="0" y="0"/>
          <wp:positionH relativeFrom="column">
            <wp:posOffset>-518160</wp:posOffset>
          </wp:positionH>
          <wp:positionV relativeFrom="paragraph">
            <wp:posOffset>89535</wp:posOffset>
          </wp:positionV>
          <wp:extent cx="2814320" cy="572770"/>
          <wp:effectExtent l="0" t="0" r="5080" b="0"/>
          <wp:wrapThrough wrapText="bothSides">
            <wp:wrapPolygon edited="0">
              <wp:start x="0" y="0"/>
              <wp:lineTo x="0" y="20834"/>
              <wp:lineTo x="21493" y="20834"/>
              <wp:lineTo x="21493" y="0"/>
              <wp:lineTo x="0" y="0"/>
            </wp:wrapPolygon>
          </wp:wrapThrough>
          <wp:docPr id="1118022910" name="Slika 1118022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7"/>
    <w:rsid w:val="00141085"/>
    <w:rsid w:val="00980F4D"/>
    <w:rsid w:val="00A2612C"/>
    <w:rsid w:val="00E87F33"/>
    <w:rsid w:val="00E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809F"/>
  <w15:chartTrackingRefBased/>
  <w15:docId w15:val="{70A0F52E-3985-4DE2-816F-645E3CF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1085"/>
  </w:style>
  <w:style w:type="paragraph" w:styleId="Noga">
    <w:name w:val="footer"/>
    <w:basedOn w:val="Navaden"/>
    <w:link w:val="Nog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1085"/>
  </w:style>
  <w:style w:type="paragraph" w:styleId="Navadensplet">
    <w:name w:val="Normal (Web)"/>
    <w:basedOn w:val="Navaden"/>
    <w:uiPriority w:val="99"/>
    <w:unhideWhenUsed/>
    <w:rsid w:val="0014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41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2655</Characters>
  <Application>Microsoft Office Word</Application>
  <DocSecurity>0</DocSecurity>
  <Lines>22</Lines>
  <Paragraphs>6</Paragraphs>
  <ScaleCrop>false</ScaleCrop>
  <Company>MJU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Kovačič (MP)</dc:creator>
  <cp:keywords/>
  <dc:description/>
  <cp:lastModifiedBy>Helena Kovačič (MP)</cp:lastModifiedBy>
  <cp:revision>4</cp:revision>
  <dcterms:created xsi:type="dcterms:W3CDTF">2024-11-22T13:28:00Z</dcterms:created>
  <dcterms:modified xsi:type="dcterms:W3CDTF">2024-11-22T13:39:00Z</dcterms:modified>
</cp:coreProperties>
</file>