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F7B8" w14:textId="1440268F" w:rsidR="00141085" w:rsidRPr="00141085" w:rsidRDefault="00237F3A" w:rsidP="004A4048">
      <w:pPr>
        <w:pStyle w:val="Navadensplet"/>
        <w:spacing w:after="0"/>
        <w:jc w:val="both"/>
        <w:rPr>
          <w:rStyle w:val="Krepko"/>
          <w:rFonts w:asciiTheme="minorHAnsi" w:eastAsiaTheme="minorEastAsia" w:hAnsiTheme="minorHAnsi" w:cstheme="minorBidi"/>
          <w:sz w:val="32"/>
          <w:szCs w:val="32"/>
        </w:rPr>
      </w:pPr>
      <w:r>
        <w:rPr>
          <w:rStyle w:val="Krepko"/>
          <w:rFonts w:asciiTheme="minorHAnsi" w:eastAsiaTheme="minorEastAsia" w:hAnsiTheme="minorHAnsi" w:cstheme="minorBidi"/>
          <w:sz w:val="32"/>
          <w:szCs w:val="32"/>
        </w:rPr>
        <w:t>Nakup opreme za zvočno snemanje</w:t>
      </w:r>
    </w:p>
    <w:p w14:paraId="0D7DDDA2" w14:textId="76229869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 xml:space="preserve">Sklad: </w:t>
      </w:r>
      <w:r w:rsidRPr="25C82E03">
        <w:rPr>
          <w:rFonts w:asciiTheme="minorHAnsi" w:eastAsiaTheme="minorEastAsia" w:hAnsiTheme="minorHAnsi" w:cstheme="minorBidi"/>
        </w:rPr>
        <w:t>ESRR</w:t>
      </w:r>
    </w:p>
    <w:p w14:paraId="2A844132" w14:textId="72AEE50B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30AC4713" w14:textId="77777777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Cilj politike:</w:t>
      </w:r>
      <w:r w:rsidRPr="25C82E03">
        <w:rPr>
          <w:rFonts w:asciiTheme="minorHAnsi" w:eastAsiaTheme="minorEastAsia" w:hAnsiTheme="minorHAnsi" w:cstheme="minorBidi"/>
        </w:rPr>
        <w:t xml:space="preserve"> CP1: Konkurenčnejša in pametnejša Evropa s spodbujanjem inovativne in pametne gospodarske preobrazbe ter regionalne povezljivosti na področju IKT</w:t>
      </w:r>
    </w:p>
    <w:p w14:paraId="1BFAB4FD" w14:textId="7A2C2AD9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5C2F78B8" w14:textId="49DF34DA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Prednostna naloga:</w:t>
      </w:r>
      <w:r w:rsidRPr="25C82E03">
        <w:rPr>
          <w:rFonts w:asciiTheme="minorHAnsi" w:eastAsiaTheme="minorEastAsia" w:hAnsiTheme="minorHAnsi" w:cstheme="minorBidi"/>
        </w:rPr>
        <w:t xml:space="preserve"> PN</w:t>
      </w:r>
      <w:r w:rsidR="009F3B2B">
        <w:rPr>
          <w:rFonts w:asciiTheme="minorHAnsi" w:eastAsiaTheme="minorEastAsia" w:hAnsiTheme="minorHAnsi" w:cstheme="minorBidi"/>
        </w:rPr>
        <w:t>1</w:t>
      </w:r>
      <w:r w:rsidRPr="25C82E03">
        <w:rPr>
          <w:rFonts w:asciiTheme="minorHAnsi" w:eastAsiaTheme="minorEastAsia" w:hAnsiTheme="minorHAnsi" w:cstheme="minorBidi"/>
        </w:rPr>
        <w:t xml:space="preserve">: </w:t>
      </w:r>
      <w:r w:rsidR="009F3B2B">
        <w:rPr>
          <w:rFonts w:asciiTheme="minorHAnsi" w:eastAsiaTheme="minorEastAsia" w:hAnsiTheme="minorHAnsi" w:cstheme="minorBidi"/>
        </w:rPr>
        <w:t>Inovacijska družba znanja</w:t>
      </w:r>
    </w:p>
    <w:p w14:paraId="62FD2705" w14:textId="420B9DA2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24371C5D" w14:textId="77777777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Specifični cilj:</w:t>
      </w:r>
      <w:r w:rsidRPr="25C82E03">
        <w:rPr>
          <w:rFonts w:asciiTheme="minorHAnsi" w:eastAsiaTheme="minorEastAsia" w:hAnsiTheme="minorHAnsi" w:cstheme="minorBidi"/>
        </w:rPr>
        <w:t xml:space="preserve"> RSO1.2: Izkoriščanje prednosti digitalizacije za državljane, podjetja, raziskovalne organizacije in javne organe</w:t>
      </w:r>
    </w:p>
    <w:p w14:paraId="17E1DD3D" w14:textId="208E1F1C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7147D660" w14:textId="1AC06DD8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Predvideno trajanje projekta:</w:t>
      </w:r>
      <w:r w:rsidRPr="25C82E03">
        <w:rPr>
          <w:rFonts w:asciiTheme="minorHAnsi" w:eastAsiaTheme="minorEastAsia" w:hAnsiTheme="minorHAnsi" w:cstheme="minorBidi"/>
        </w:rPr>
        <w:t xml:space="preserve"> </w:t>
      </w:r>
      <w:r w:rsidR="004A4048" w:rsidRPr="004A4048">
        <w:rPr>
          <w:rFonts w:asciiTheme="minorHAnsi" w:eastAsiaTheme="minorEastAsia" w:hAnsiTheme="minorHAnsi" w:cstheme="minorBidi"/>
        </w:rPr>
        <w:t xml:space="preserve">23. 2. 2023 </w:t>
      </w:r>
      <w:r w:rsidR="004A4048">
        <w:rPr>
          <w:rFonts w:asciiTheme="minorHAnsi" w:eastAsiaTheme="minorEastAsia" w:hAnsiTheme="minorHAnsi" w:cstheme="minorBidi"/>
        </w:rPr>
        <w:t>-</w:t>
      </w:r>
      <w:r w:rsidR="004A4048" w:rsidRPr="004A4048">
        <w:rPr>
          <w:rFonts w:asciiTheme="minorHAnsi" w:eastAsiaTheme="minorEastAsia" w:hAnsiTheme="minorHAnsi" w:cstheme="minorBidi"/>
        </w:rPr>
        <w:t xml:space="preserve"> </w:t>
      </w:r>
      <w:r w:rsidR="009F3B2B">
        <w:rPr>
          <w:rFonts w:asciiTheme="minorHAnsi" w:eastAsiaTheme="minorEastAsia" w:hAnsiTheme="minorHAnsi" w:cstheme="minorBidi"/>
        </w:rPr>
        <w:t>31</w:t>
      </w:r>
      <w:r w:rsidR="004A4048" w:rsidRPr="004A4048">
        <w:rPr>
          <w:rFonts w:asciiTheme="minorHAnsi" w:eastAsiaTheme="minorEastAsia" w:hAnsiTheme="minorHAnsi" w:cstheme="minorBidi"/>
        </w:rPr>
        <w:t xml:space="preserve">. </w:t>
      </w:r>
      <w:r w:rsidR="009F3B2B">
        <w:rPr>
          <w:rFonts w:asciiTheme="minorHAnsi" w:eastAsiaTheme="minorEastAsia" w:hAnsiTheme="minorHAnsi" w:cstheme="minorBidi"/>
        </w:rPr>
        <w:t>1</w:t>
      </w:r>
      <w:r w:rsidR="004A4048" w:rsidRPr="004A4048">
        <w:rPr>
          <w:rFonts w:asciiTheme="minorHAnsi" w:eastAsiaTheme="minorEastAsia" w:hAnsiTheme="minorHAnsi" w:cstheme="minorBidi"/>
        </w:rPr>
        <w:t>2. 202</w:t>
      </w:r>
      <w:r w:rsidR="009F3B2B">
        <w:rPr>
          <w:rFonts w:asciiTheme="minorHAnsi" w:eastAsiaTheme="minorEastAsia" w:hAnsiTheme="minorHAnsi" w:cstheme="minorBidi"/>
        </w:rPr>
        <w:t>9</w:t>
      </w:r>
    </w:p>
    <w:p w14:paraId="0DD75C48" w14:textId="6E87C1C4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6BF822B9" w14:textId="10955A56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Vrednost projekta:</w:t>
      </w:r>
      <w:r w:rsidRPr="25C82E03">
        <w:rPr>
          <w:rFonts w:asciiTheme="minorHAnsi" w:eastAsiaTheme="minorEastAsia" w:hAnsiTheme="minorHAnsi" w:cstheme="minorBidi"/>
        </w:rPr>
        <w:t xml:space="preserve"> </w:t>
      </w:r>
      <w:r w:rsidR="009F3B2B">
        <w:rPr>
          <w:rFonts w:asciiTheme="minorHAnsi" w:eastAsiaTheme="minorEastAsia" w:hAnsiTheme="minorHAnsi" w:cstheme="minorBidi"/>
        </w:rPr>
        <w:t>5.000</w:t>
      </w:r>
      <w:r w:rsidR="004A4048" w:rsidRPr="004A4048">
        <w:rPr>
          <w:rFonts w:asciiTheme="minorHAnsi" w:eastAsiaTheme="minorEastAsia" w:hAnsiTheme="minorHAnsi" w:cstheme="minorBidi"/>
        </w:rPr>
        <w:t>.</w:t>
      </w:r>
      <w:r w:rsidR="009F3B2B">
        <w:rPr>
          <w:rFonts w:asciiTheme="minorHAnsi" w:eastAsiaTheme="minorEastAsia" w:hAnsiTheme="minorHAnsi" w:cstheme="minorBidi"/>
        </w:rPr>
        <w:t>0</w:t>
      </w:r>
      <w:r w:rsidR="004A4048" w:rsidRPr="004A4048">
        <w:rPr>
          <w:rFonts w:asciiTheme="minorHAnsi" w:eastAsiaTheme="minorEastAsia" w:hAnsiTheme="minorHAnsi" w:cstheme="minorBidi"/>
        </w:rPr>
        <w:t>00,00 EUR</w:t>
      </w:r>
      <w:r w:rsidRPr="25C82E03">
        <w:rPr>
          <w:rFonts w:asciiTheme="minorHAnsi" w:eastAsiaTheme="minorEastAsia" w:hAnsiTheme="minorHAnsi" w:cstheme="minorBidi"/>
        </w:rPr>
        <w:t xml:space="preserve"> (od tega podpora Evropske unije </w:t>
      </w:r>
      <w:r w:rsidR="009F3B2B">
        <w:rPr>
          <w:rFonts w:asciiTheme="minorHAnsi" w:eastAsiaTheme="minorEastAsia" w:hAnsiTheme="minorHAnsi" w:cstheme="minorBidi"/>
        </w:rPr>
        <w:t>2.888.975,00</w:t>
      </w:r>
      <w:r w:rsidR="004A4048">
        <w:rPr>
          <w:rFonts w:asciiTheme="minorHAnsi" w:eastAsiaTheme="minorEastAsia" w:hAnsiTheme="minorHAnsi" w:cstheme="minorBidi"/>
        </w:rPr>
        <w:t xml:space="preserve"> </w:t>
      </w:r>
      <w:r w:rsidRPr="25C82E03">
        <w:rPr>
          <w:rFonts w:asciiTheme="minorHAnsi" w:eastAsiaTheme="minorEastAsia" w:hAnsiTheme="minorHAnsi" w:cstheme="minorBidi"/>
        </w:rPr>
        <w:t xml:space="preserve">EUR in nacionalni javni prispevek iz državnega proračuna </w:t>
      </w:r>
      <w:r w:rsidR="009F3B2B">
        <w:rPr>
          <w:rFonts w:asciiTheme="minorHAnsi" w:eastAsiaTheme="minorEastAsia" w:hAnsiTheme="minorHAnsi" w:cstheme="minorBidi"/>
        </w:rPr>
        <w:t>2.111.025,00</w:t>
      </w:r>
      <w:r w:rsidR="004A4048">
        <w:rPr>
          <w:rFonts w:asciiTheme="minorHAnsi" w:eastAsiaTheme="minorEastAsia" w:hAnsiTheme="minorHAnsi" w:cstheme="minorBidi"/>
        </w:rPr>
        <w:t xml:space="preserve"> </w:t>
      </w:r>
      <w:r w:rsidRPr="25C82E03">
        <w:rPr>
          <w:rFonts w:asciiTheme="minorHAnsi" w:eastAsiaTheme="minorEastAsia" w:hAnsiTheme="minorHAnsi" w:cstheme="minorBidi"/>
        </w:rPr>
        <w:t>EUR)</w:t>
      </w:r>
    </w:p>
    <w:p w14:paraId="22EC68F4" w14:textId="1B85E614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29590B2B" w14:textId="77777777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 xml:space="preserve">Opis upravičenca oz. uporabnika: </w:t>
      </w:r>
    </w:p>
    <w:p w14:paraId="5529972D" w14:textId="5DA4361A" w:rsidR="25C82E03" w:rsidRDefault="25C82E03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14:paraId="2DB240DB" w14:textId="12061317" w:rsidR="00980F4D" w:rsidRDefault="009F3B2B" w:rsidP="00D11BE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Bidi"/>
        </w:rPr>
        <w:t>Nakup opreme za zvočno snemanje</w:t>
      </w:r>
      <w:r w:rsidR="00D11BE9" w:rsidRPr="00D11BE9">
        <w:rPr>
          <w:rFonts w:asciiTheme="minorHAnsi" w:eastAsiaTheme="minorEastAsia" w:hAnsiTheme="minorHAnsi" w:cstheme="minorBidi"/>
        </w:rPr>
        <w:t xml:space="preserve"> </w:t>
      </w:r>
      <w:r w:rsidR="00D11BE9" w:rsidRPr="00F13BBA">
        <w:rPr>
          <w:rFonts w:asciiTheme="minorHAnsi" w:eastAsiaTheme="minorEastAsia" w:hAnsiTheme="minorHAnsi" w:cstheme="minorBidi"/>
        </w:rPr>
        <w:t xml:space="preserve">predstavlja del širšega razvoja e-pravosodja, zato je investitor projekta in upravičenec Ministrstvo za pravosodje. </w:t>
      </w:r>
      <w:r w:rsidR="00141085" w:rsidRPr="00F13BBA">
        <w:rPr>
          <w:rFonts w:asciiTheme="minorHAnsi" w:eastAsiaTheme="minorEastAsia" w:hAnsiTheme="minorHAnsi" w:cstheme="minorBidi"/>
        </w:rPr>
        <w:t xml:space="preserve">Naloge upravičenca na projektu </w:t>
      </w:r>
      <w:r w:rsidR="00D11BE9" w:rsidRPr="00F13BBA">
        <w:rPr>
          <w:rFonts w:asciiTheme="minorHAnsi" w:eastAsiaTheme="minorEastAsia" w:hAnsiTheme="minorHAnsi" w:cstheme="minorBidi"/>
        </w:rPr>
        <w:t>znotraj m</w:t>
      </w:r>
      <w:r w:rsidR="00141085" w:rsidRPr="00F13BBA">
        <w:rPr>
          <w:rFonts w:asciiTheme="minorHAnsi" w:eastAsiaTheme="minorEastAsia" w:hAnsiTheme="minorHAnsi" w:cstheme="minorBidi"/>
        </w:rPr>
        <w:t>inistrstv</w:t>
      </w:r>
      <w:r w:rsidR="00D11BE9" w:rsidRPr="00F13BBA">
        <w:rPr>
          <w:rFonts w:asciiTheme="minorHAnsi" w:eastAsiaTheme="minorEastAsia" w:hAnsiTheme="minorHAnsi" w:cstheme="minorBidi"/>
        </w:rPr>
        <w:t xml:space="preserve">a </w:t>
      </w:r>
      <w:r w:rsidR="00DD094C" w:rsidRPr="00F13BBA">
        <w:rPr>
          <w:rFonts w:asciiTheme="minorHAnsi" w:eastAsiaTheme="minorEastAsia" w:hAnsiTheme="minorHAnsi" w:cstheme="minorBidi"/>
        </w:rPr>
        <w:t xml:space="preserve">opravlja </w:t>
      </w:r>
      <w:r w:rsidR="00141085" w:rsidRPr="00F13BBA">
        <w:rPr>
          <w:rFonts w:asciiTheme="minorHAnsi" w:eastAsiaTheme="minorEastAsia" w:hAnsiTheme="minorHAnsi" w:cstheme="minorBidi"/>
        </w:rPr>
        <w:t>Služba za koordinacijo in izvajanje projektov</w:t>
      </w:r>
      <w:r w:rsidR="00690E98">
        <w:rPr>
          <w:rFonts w:asciiTheme="minorHAnsi" w:eastAsiaTheme="minorEastAsia" w:hAnsiTheme="minorHAnsi" w:cstheme="minorHAnsi"/>
        </w:rPr>
        <w:t>, končni uporabnik bo Vrhovno sodišče RS oziroma posamezna sodišča.</w:t>
      </w:r>
    </w:p>
    <w:p w14:paraId="12F5664E" w14:textId="77777777" w:rsidR="00B12E44" w:rsidRPr="00B12E44" w:rsidRDefault="00B12E44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HAnsi"/>
        </w:rPr>
      </w:pPr>
    </w:p>
    <w:p w14:paraId="64C08800" w14:textId="2B66DE5E" w:rsidR="00980F4D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Opis projekta:</w:t>
      </w:r>
      <w:r w:rsidR="4DD39B86" w:rsidRPr="25C82E03">
        <w:rPr>
          <w:rStyle w:val="Krepko"/>
          <w:rFonts w:asciiTheme="minorHAnsi" w:eastAsiaTheme="minorEastAsia" w:hAnsiTheme="minorHAnsi" w:cstheme="minorBidi"/>
        </w:rPr>
        <w:t xml:space="preserve"> </w:t>
      </w:r>
    </w:p>
    <w:p w14:paraId="6341EA8C" w14:textId="0B7E87F7" w:rsidR="00980F4D" w:rsidRDefault="00980F4D" w:rsidP="004A1F9A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2655B0AB" w14:textId="4874D858" w:rsidR="00F85C1D" w:rsidRPr="00141085" w:rsidRDefault="00DD094C" w:rsidP="00DD094C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DD094C">
        <w:rPr>
          <w:rFonts w:eastAsiaTheme="minorEastAsia"/>
          <w:sz w:val="24"/>
          <w:szCs w:val="24"/>
        </w:rPr>
        <w:t xml:space="preserve">Namen </w:t>
      </w:r>
      <w:r w:rsidR="003902D3">
        <w:rPr>
          <w:rFonts w:eastAsiaTheme="minorEastAsia"/>
          <w:sz w:val="24"/>
          <w:szCs w:val="24"/>
        </w:rPr>
        <w:t xml:space="preserve">projekta </w:t>
      </w:r>
      <w:r w:rsidRPr="00DD094C">
        <w:rPr>
          <w:rFonts w:eastAsiaTheme="minorEastAsia"/>
          <w:sz w:val="24"/>
          <w:szCs w:val="24"/>
        </w:rPr>
        <w:t xml:space="preserve">je </w:t>
      </w:r>
      <w:r w:rsidR="009F3B2B">
        <w:rPr>
          <w:rFonts w:eastAsiaTheme="minorEastAsia"/>
          <w:sz w:val="24"/>
          <w:szCs w:val="24"/>
        </w:rPr>
        <w:t>omogočiti večjo učinkovitost, zanesljivost in kompatibilnost z novimi informacijskimi sistemi opreme za zvočno snemanje</w:t>
      </w:r>
      <w:r w:rsidR="00F13BBA">
        <w:rPr>
          <w:rFonts w:eastAsiaTheme="minorEastAsia"/>
          <w:sz w:val="24"/>
          <w:szCs w:val="24"/>
        </w:rPr>
        <w:t xml:space="preserve"> na sodiščih v Sloveniji. Operacija bo izboljšala delovanje sistema za zajem zvoka, prispeval</w:t>
      </w:r>
      <w:r w:rsidR="00096F5B">
        <w:rPr>
          <w:rFonts w:eastAsiaTheme="minorEastAsia"/>
          <w:sz w:val="24"/>
          <w:szCs w:val="24"/>
        </w:rPr>
        <w:t>a</w:t>
      </w:r>
      <w:r w:rsidR="00F13BBA">
        <w:rPr>
          <w:rFonts w:eastAsiaTheme="minorEastAsia"/>
          <w:sz w:val="24"/>
          <w:szCs w:val="24"/>
        </w:rPr>
        <w:t xml:space="preserve"> k večji pravni varnosti udeležencev in zagotovila podporo prihodnjemu razvoju digitalizacije v pravosodju. Zamenjava opreme bo pripomogla k uskladitvi s sodobnimi tehnološkimi zahtevami ter zagotavljanju boljše kakovosti storitev za uporabnike. Ključni cilj operacije je celovita zamenjava zastarele opreme za zvočno snemanje v srednjih in malih razpravnih dvoranah na sodiščih v Sloveniji z novo, sodobno tehnologijo, in s tem zagotoviti, da </w:t>
      </w:r>
      <w:r w:rsidR="00FB61AF">
        <w:rPr>
          <w:rFonts w:eastAsiaTheme="minorEastAsia"/>
          <w:sz w:val="24"/>
          <w:szCs w:val="24"/>
        </w:rPr>
        <w:t xml:space="preserve">le-ta </w:t>
      </w:r>
      <w:r w:rsidR="00F13BBA">
        <w:rPr>
          <w:rFonts w:eastAsiaTheme="minorEastAsia"/>
          <w:sz w:val="24"/>
          <w:szCs w:val="24"/>
        </w:rPr>
        <w:t>uporabljajo najnovejšo opremo, ki bo izboljšala delovanje sistema, povečala zanesljivost, zmanjšala stroške in omogočila enostavno integracijo z novimi tehnologijami ter prispevala k večji kakovosti pravosodnih postopkov za državljane in podjetja.</w:t>
      </w:r>
    </w:p>
    <w:sectPr w:rsidR="00F85C1D" w:rsidRPr="00141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F6B8" w14:textId="77777777" w:rsidR="00141085" w:rsidRDefault="00141085" w:rsidP="00141085">
      <w:pPr>
        <w:spacing w:after="0" w:line="240" w:lineRule="auto"/>
      </w:pPr>
      <w:r>
        <w:separator/>
      </w:r>
    </w:p>
  </w:endnote>
  <w:endnote w:type="continuationSeparator" w:id="0">
    <w:p w14:paraId="29697F9E" w14:textId="77777777" w:rsidR="00141085" w:rsidRDefault="00141085" w:rsidP="001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B1BA" w14:textId="77777777" w:rsidR="00141085" w:rsidRDefault="00141085" w:rsidP="00141085">
      <w:pPr>
        <w:spacing w:after="0" w:line="240" w:lineRule="auto"/>
      </w:pPr>
      <w:r>
        <w:separator/>
      </w:r>
    </w:p>
  </w:footnote>
  <w:footnote w:type="continuationSeparator" w:id="0">
    <w:p w14:paraId="0D7D96BC" w14:textId="77777777" w:rsidR="00141085" w:rsidRDefault="00141085" w:rsidP="0014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4898" w14:textId="540605AE" w:rsidR="00141085" w:rsidRDefault="0014108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A008B" wp14:editId="718C971B">
          <wp:simplePos x="0" y="0"/>
          <wp:positionH relativeFrom="column">
            <wp:posOffset>2701925</wp:posOffset>
          </wp:positionH>
          <wp:positionV relativeFrom="paragraph">
            <wp:posOffset>-16261</wp:posOffset>
          </wp:positionV>
          <wp:extent cx="1263650" cy="676910"/>
          <wp:effectExtent l="0" t="0" r="0" b="8890"/>
          <wp:wrapThrough wrapText="bothSides">
            <wp:wrapPolygon edited="0">
              <wp:start x="0" y="0"/>
              <wp:lineTo x="0" y="21276"/>
              <wp:lineTo x="21166" y="21276"/>
              <wp:lineTo x="21166" y="0"/>
              <wp:lineTo x="0" y="0"/>
            </wp:wrapPolygon>
          </wp:wrapThrough>
          <wp:docPr id="1103608416" name="Slika 1103608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4E1DCC" wp14:editId="22993B58">
          <wp:simplePos x="0" y="0"/>
          <wp:positionH relativeFrom="column">
            <wp:posOffset>4029821</wp:posOffset>
          </wp:positionH>
          <wp:positionV relativeFrom="paragraph">
            <wp:posOffset>42131</wp:posOffset>
          </wp:positionV>
          <wp:extent cx="2210435" cy="619125"/>
          <wp:effectExtent l="0" t="0" r="0" b="9525"/>
          <wp:wrapThrough wrapText="bothSides">
            <wp:wrapPolygon edited="0">
              <wp:start x="0" y="0"/>
              <wp:lineTo x="0" y="21268"/>
              <wp:lineTo x="21408" y="21268"/>
              <wp:lineTo x="21408" y="0"/>
              <wp:lineTo x="0" y="0"/>
            </wp:wrapPolygon>
          </wp:wrapThrough>
          <wp:docPr id="2016583424" name="Slika 2016583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3093A" wp14:editId="3A7A28DD">
          <wp:simplePos x="0" y="0"/>
          <wp:positionH relativeFrom="column">
            <wp:posOffset>-518160</wp:posOffset>
          </wp:positionH>
          <wp:positionV relativeFrom="paragraph">
            <wp:posOffset>89535</wp:posOffset>
          </wp:positionV>
          <wp:extent cx="2814320" cy="572770"/>
          <wp:effectExtent l="0" t="0" r="5080" b="0"/>
          <wp:wrapThrough wrapText="bothSides">
            <wp:wrapPolygon edited="0">
              <wp:start x="0" y="0"/>
              <wp:lineTo x="0" y="20834"/>
              <wp:lineTo x="21493" y="20834"/>
              <wp:lineTo x="21493" y="0"/>
              <wp:lineTo x="0" y="0"/>
            </wp:wrapPolygon>
          </wp:wrapThrough>
          <wp:docPr id="1118022910" name="Slika 111802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7"/>
    <w:rsid w:val="00096F5B"/>
    <w:rsid w:val="00141085"/>
    <w:rsid w:val="00150E49"/>
    <w:rsid w:val="00182401"/>
    <w:rsid w:val="00237F3A"/>
    <w:rsid w:val="003659D5"/>
    <w:rsid w:val="003902D3"/>
    <w:rsid w:val="004853AF"/>
    <w:rsid w:val="004A1F9A"/>
    <w:rsid w:val="004A4048"/>
    <w:rsid w:val="0060082A"/>
    <w:rsid w:val="00690E98"/>
    <w:rsid w:val="00735E7A"/>
    <w:rsid w:val="00793E20"/>
    <w:rsid w:val="007B119A"/>
    <w:rsid w:val="00813C60"/>
    <w:rsid w:val="00980F4D"/>
    <w:rsid w:val="009F3B2B"/>
    <w:rsid w:val="00A4223F"/>
    <w:rsid w:val="00B12E44"/>
    <w:rsid w:val="00B87B42"/>
    <w:rsid w:val="00C82B2E"/>
    <w:rsid w:val="00D11BE9"/>
    <w:rsid w:val="00DD094C"/>
    <w:rsid w:val="00E0179A"/>
    <w:rsid w:val="00E80BA9"/>
    <w:rsid w:val="00E94E67"/>
    <w:rsid w:val="00F13BBA"/>
    <w:rsid w:val="00F85C1D"/>
    <w:rsid w:val="00FB61AF"/>
    <w:rsid w:val="10A77C57"/>
    <w:rsid w:val="143BAA48"/>
    <w:rsid w:val="1E1AA0AA"/>
    <w:rsid w:val="25C82E03"/>
    <w:rsid w:val="28C05FDF"/>
    <w:rsid w:val="2A3F6F10"/>
    <w:rsid w:val="2B7BB842"/>
    <w:rsid w:val="2CBE057E"/>
    <w:rsid w:val="3A1E2F16"/>
    <w:rsid w:val="3CD5B22A"/>
    <w:rsid w:val="470BD017"/>
    <w:rsid w:val="4AD05E3D"/>
    <w:rsid w:val="4CA5CE15"/>
    <w:rsid w:val="4DD39B86"/>
    <w:rsid w:val="58C97BCC"/>
    <w:rsid w:val="58F7F3AE"/>
    <w:rsid w:val="5AAFAD87"/>
    <w:rsid w:val="5DDC2F5B"/>
    <w:rsid w:val="64DE471F"/>
    <w:rsid w:val="6511D49B"/>
    <w:rsid w:val="6A0BEEA4"/>
    <w:rsid w:val="6AD0BC9A"/>
    <w:rsid w:val="6D395896"/>
    <w:rsid w:val="6D7DD2CC"/>
    <w:rsid w:val="6D90FE1F"/>
    <w:rsid w:val="6E3EE90E"/>
    <w:rsid w:val="6F0A5AA7"/>
    <w:rsid w:val="70AE8693"/>
    <w:rsid w:val="742EECAD"/>
    <w:rsid w:val="74486A10"/>
    <w:rsid w:val="75F894FD"/>
    <w:rsid w:val="76263251"/>
    <w:rsid w:val="7A1D3E48"/>
    <w:rsid w:val="7C939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809F"/>
  <w15:chartTrackingRefBased/>
  <w15:docId w15:val="{70A0F52E-3985-4DE2-816F-645E3CF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1085"/>
  </w:style>
  <w:style w:type="paragraph" w:styleId="Noga">
    <w:name w:val="footer"/>
    <w:basedOn w:val="Navaden"/>
    <w:link w:val="Nog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1085"/>
  </w:style>
  <w:style w:type="paragraph" w:styleId="Navadensplet">
    <w:name w:val="Normal (Web)"/>
    <w:basedOn w:val="Navaden"/>
    <w:uiPriority w:val="99"/>
    <w:unhideWhenUsed/>
    <w:rsid w:val="0014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41085"/>
    <w:rPr>
      <w:b/>
      <w:bCs/>
    </w:rPr>
  </w:style>
  <w:style w:type="paragraph" w:styleId="Revizija">
    <w:name w:val="Revision"/>
    <w:hidden/>
    <w:uiPriority w:val="99"/>
    <w:semiHidden/>
    <w:rsid w:val="00096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B27380-14C8-4820-8F13-CBAA19F0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Kovačič (MP)</dc:creator>
  <cp:keywords/>
  <dc:description/>
  <cp:lastModifiedBy>Tina Pirc</cp:lastModifiedBy>
  <cp:revision>2</cp:revision>
  <dcterms:created xsi:type="dcterms:W3CDTF">2025-12-30T05:41:00Z</dcterms:created>
  <dcterms:modified xsi:type="dcterms:W3CDTF">2025-12-30T05:41:00Z</dcterms:modified>
</cp:coreProperties>
</file>