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4D9E" w14:textId="77777777" w:rsidR="002F59C5" w:rsidRDefault="002F59C5" w:rsidP="002F59C5">
      <w:pPr>
        <w:spacing w:line="288" w:lineRule="auto"/>
        <w:jc w:val="both"/>
        <w:rPr>
          <w:b/>
          <w:bCs/>
        </w:rPr>
      </w:pPr>
    </w:p>
    <w:p w14:paraId="68B48BB3" w14:textId="77777777" w:rsidR="002F59C5" w:rsidRDefault="002F59C5" w:rsidP="002F59C5">
      <w:pPr>
        <w:spacing w:line="288" w:lineRule="auto"/>
        <w:jc w:val="both"/>
        <w:rPr>
          <w:rFonts w:ascii="Arial" w:hAnsi="Arial" w:cs="Arial"/>
          <w:b/>
          <w:bCs/>
          <w:sz w:val="36"/>
          <w:szCs w:val="36"/>
        </w:rPr>
      </w:pPr>
    </w:p>
    <w:p w14:paraId="7160420B" w14:textId="77777777" w:rsidR="002F59C5" w:rsidRDefault="002F59C5" w:rsidP="002F59C5">
      <w:pPr>
        <w:spacing w:line="288" w:lineRule="auto"/>
        <w:jc w:val="both"/>
        <w:rPr>
          <w:rFonts w:ascii="Arial" w:hAnsi="Arial" w:cs="Arial"/>
          <w:b/>
          <w:bCs/>
          <w:sz w:val="36"/>
          <w:szCs w:val="36"/>
        </w:rPr>
      </w:pPr>
    </w:p>
    <w:p w14:paraId="36519E3E" w14:textId="77777777" w:rsidR="003470CF" w:rsidRDefault="003470CF" w:rsidP="002F59C5">
      <w:pPr>
        <w:spacing w:line="288" w:lineRule="auto"/>
        <w:jc w:val="both"/>
        <w:rPr>
          <w:rFonts w:ascii="Arial" w:hAnsi="Arial" w:cs="Arial"/>
          <w:b/>
          <w:bCs/>
          <w:sz w:val="36"/>
          <w:szCs w:val="36"/>
        </w:rPr>
      </w:pPr>
    </w:p>
    <w:p w14:paraId="0310FC4B" w14:textId="77777777" w:rsidR="003470CF" w:rsidRDefault="003470CF" w:rsidP="002F59C5">
      <w:pPr>
        <w:spacing w:line="288" w:lineRule="auto"/>
        <w:jc w:val="both"/>
        <w:rPr>
          <w:rFonts w:ascii="Arial" w:hAnsi="Arial" w:cs="Arial"/>
          <w:b/>
          <w:bCs/>
          <w:sz w:val="36"/>
          <w:szCs w:val="36"/>
        </w:rPr>
      </w:pPr>
    </w:p>
    <w:p w14:paraId="29AD3D03" w14:textId="77777777" w:rsidR="003470CF" w:rsidRDefault="003470CF" w:rsidP="002F59C5">
      <w:pPr>
        <w:spacing w:line="288" w:lineRule="auto"/>
        <w:jc w:val="both"/>
        <w:rPr>
          <w:rFonts w:ascii="Arial" w:hAnsi="Arial" w:cs="Arial"/>
          <w:b/>
          <w:bCs/>
          <w:sz w:val="36"/>
          <w:szCs w:val="36"/>
        </w:rPr>
      </w:pPr>
    </w:p>
    <w:p w14:paraId="4A9144FF" w14:textId="77777777" w:rsidR="003470CF" w:rsidRDefault="003470CF" w:rsidP="002F59C5">
      <w:pPr>
        <w:spacing w:line="288" w:lineRule="auto"/>
        <w:jc w:val="both"/>
        <w:rPr>
          <w:rFonts w:ascii="Arial" w:hAnsi="Arial" w:cs="Arial"/>
          <w:b/>
          <w:bCs/>
          <w:sz w:val="36"/>
          <w:szCs w:val="36"/>
        </w:rPr>
      </w:pPr>
    </w:p>
    <w:p w14:paraId="65DD6867" w14:textId="79FB1D8B" w:rsidR="003470CF" w:rsidRDefault="002F59C5" w:rsidP="003470CF">
      <w:pPr>
        <w:spacing w:line="259" w:lineRule="auto"/>
        <w:jc w:val="center"/>
        <w:rPr>
          <w:rFonts w:ascii="Arial" w:hAnsi="Arial" w:cs="Arial"/>
          <w:b/>
          <w:bCs/>
          <w:sz w:val="28"/>
          <w:szCs w:val="28"/>
        </w:rPr>
      </w:pPr>
      <w:r>
        <w:rPr>
          <w:rFonts w:ascii="Arial" w:hAnsi="Arial" w:cs="Arial"/>
          <w:b/>
          <w:bCs/>
          <w:sz w:val="28"/>
          <w:szCs w:val="28"/>
        </w:rPr>
        <w:t>STROKOVNO PODROČJE</w:t>
      </w:r>
      <w:r w:rsidRPr="00686925">
        <w:rPr>
          <w:rFonts w:ascii="Arial" w:hAnsi="Arial" w:cs="Arial"/>
          <w:b/>
          <w:bCs/>
          <w:sz w:val="28"/>
          <w:szCs w:val="28"/>
        </w:rPr>
        <w:t xml:space="preserve"> SOCIALNO DELO</w:t>
      </w:r>
    </w:p>
    <w:p w14:paraId="0A499FF7" w14:textId="77777777" w:rsidR="00097432" w:rsidRDefault="00097432" w:rsidP="003470CF">
      <w:pPr>
        <w:spacing w:line="259" w:lineRule="auto"/>
        <w:jc w:val="center"/>
        <w:rPr>
          <w:rFonts w:ascii="Arial" w:hAnsi="Arial" w:cs="Arial"/>
          <w:b/>
          <w:bCs/>
          <w:sz w:val="28"/>
          <w:szCs w:val="28"/>
        </w:rPr>
      </w:pPr>
    </w:p>
    <w:p w14:paraId="6CC653F6" w14:textId="77777777" w:rsidR="002F59C5" w:rsidRPr="00850400" w:rsidRDefault="002F59C5" w:rsidP="003470CF">
      <w:pPr>
        <w:spacing w:line="259" w:lineRule="auto"/>
        <w:jc w:val="center"/>
        <w:rPr>
          <w:rFonts w:ascii="Arial" w:eastAsia="Times New Roman" w:hAnsi="Arial" w:cs="Arial"/>
          <w:b/>
          <w:bCs/>
          <w:sz w:val="28"/>
          <w:szCs w:val="28"/>
        </w:rPr>
      </w:pPr>
      <w:r w:rsidRPr="00850400">
        <w:rPr>
          <w:rFonts w:ascii="Arial" w:eastAsia="Times New Roman" w:hAnsi="Arial" w:cs="Arial"/>
          <w:b/>
          <w:bCs/>
          <w:sz w:val="28"/>
          <w:szCs w:val="28"/>
        </w:rPr>
        <w:t xml:space="preserve">Opis </w:t>
      </w:r>
      <w:proofErr w:type="spellStart"/>
      <w:r w:rsidRPr="00850400">
        <w:rPr>
          <w:rFonts w:ascii="Arial" w:eastAsia="Times New Roman" w:hAnsi="Arial" w:cs="Arial"/>
          <w:b/>
          <w:bCs/>
          <w:sz w:val="28"/>
          <w:szCs w:val="28"/>
        </w:rPr>
        <w:t>podpodročja</w:t>
      </w:r>
      <w:proofErr w:type="spellEnd"/>
      <w:r w:rsidRPr="00850400">
        <w:rPr>
          <w:rFonts w:ascii="Arial" w:eastAsia="Times New Roman" w:hAnsi="Arial" w:cs="Arial"/>
          <w:b/>
          <w:bCs/>
          <w:sz w:val="28"/>
          <w:szCs w:val="28"/>
        </w:rPr>
        <w:t xml:space="preserve"> </w:t>
      </w:r>
      <w:r>
        <w:rPr>
          <w:rFonts w:ascii="Arial" w:eastAsia="Times New Roman" w:hAnsi="Arial" w:cs="Arial"/>
          <w:b/>
          <w:bCs/>
          <w:sz w:val="28"/>
          <w:szCs w:val="28"/>
        </w:rPr>
        <w:t>socialno delo</w:t>
      </w:r>
    </w:p>
    <w:p w14:paraId="0F9002B3" w14:textId="77777777" w:rsidR="002F59C5" w:rsidRDefault="002F59C5" w:rsidP="003470CF">
      <w:pPr>
        <w:spacing w:line="259" w:lineRule="auto"/>
        <w:jc w:val="both"/>
        <w:rPr>
          <w:rFonts w:ascii="Arial" w:hAnsi="Arial" w:cs="Arial"/>
          <w:b/>
          <w:bCs/>
          <w:sz w:val="28"/>
          <w:szCs w:val="28"/>
        </w:rPr>
      </w:pPr>
    </w:p>
    <w:p w14:paraId="470CA9EA" w14:textId="77777777" w:rsidR="003470CF" w:rsidRDefault="003470CF" w:rsidP="003470CF">
      <w:pPr>
        <w:spacing w:line="259" w:lineRule="auto"/>
        <w:jc w:val="both"/>
        <w:rPr>
          <w:rFonts w:ascii="Arial" w:hAnsi="Arial" w:cs="Arial"/>
          <w:b/>
          <w:bCs/>
          <w:sz w:val="28"/>
          <w:szCs w:val="28"/>
        </w:rPr>
      </w:pPr>
    </w:p>
    <w:p w14:paraId="4F15BFE0" w14:textId="77777777" w:rsidR="003470CF" w:rsidRDefault="003470CF" w:rsidP="003470CF">
      <w:pPr>
        <w:spacing w:line="259" w:lineRule="auto"/>
        <w:jc w:val="both"/>
        <w:rPr>
          <w:rFonts w:ascii="Arial" w:hAnsi="Arial" w:cs="Arial"/>
          <w:b/>
          <w:bCs/>
          <w:sz w:val="28"/>
          <w:szCs w:val="28"/>
        </w:rPr>
      </w:pPr>
    </w:p>
    <w:p w14:paraId="09341FC3" w14:textId="77777777" w:rsidR="003470CF" w:rsidRDefault="003470CF" w:rsidP="003470CF">
      <w:pPr>
        <w:spacing w:line="259" w:lineRule="auto"/>
        <w:jc w:val="both"/>
        <w:rPr>
          <w:rFonts w:ascii="Arial" w:hAnsi="Arial" w:cs="Arial"/>
          <w:b/>
          <w:bCs/>
          <w:sz w:val="28"/>
          <w:szCs w:val="28"/>
        </w:rPr>
      </w:pPr>
    </w:p>
    <w:p w14:paraId="0B1F0617" w14:textId="77777777" w:rsidR="003470CF" w:rsidRDefault="003470CF" w:rsidP="003470CF">
      <w:pPr>
        <w:spacing w:line="259" w:lineRule="auto"/>
        <w:jc w:val="both"/>
        <w:rPr>
          <w:rFonts w:ascii="Arial" w:hAnsi="Arial" w:cs="Arial"/>
          <w:b/>
          <w:bCs/>
          <w:sz w:val="28"/>
          <w:szCs w:val="28"/>
        </w:rPr>
      </w:pPr>
    </w:p>
    <w:p w14:paraId="70CDD582" w14:textId="77777777" w:rsidR="003470CF" w:rsidRDefault="003470CF" w:rsidP="003470CF">
      <w:pPr>
        <w:spacing w:line="259" w:lineRule="auto"/>
        <w:jc w:val="both"/>
        <w:rPr>
          <w:rFonts w:ascii="Arial" w:hAnsi="Arial" w:cs="Arial"/>
          <w:b/>
          <w:bCs/>
          <w:sz w:val="28"/>
          <w:szCs w:val="28"/>
        </w:rPr>
      </w:pPr>
    </w:p>
    <w:p w14:paraId="381AFB8A" w14:textId="77777777" w:rsidR="003470CF" w:rsidRDefault="003470CF" w:rsidP="003470CF">
      <w:pPr>
        <w:spacing w:line="259" w:lineRule="auto"/>
        <w:jc w:val="both"/>
        <w:rPr>
          <w:rFonts w:ascii="Arial" w:hAnsi="Arial" w:cs="Arial"/>
          <w:b/>
          <w:bCs/>
          <w:sz w:val="28"/>
          <w:szCs w:val="28"/>
        </w:rPr>
      </w:pPr>
    </w:p>
    <w:p w14:paraId="2A64889C" w14:textId="77777777" w:rsidR="003470CF" w:rsidRDefault="003470CF" w:rsidP="003470CF">
      <w:pPr>
        <w:spacing w:line="259" w:lineRule="auto"/>
        <w:jc w:val="both"/>
        <w:rPr>
          <w:rFonts w:ascii="Arial" w:hAnsi="Arial" w:cs="Arial"/>
          <w:b/>
          <w:bCs/>
          <w:sz w:val="28"/>
          <w:szCs w:val="28"/>
        </w:rPr>
      </w:pPr>
    </w:p>
    <w:p w14:paraId="4F0326DE" w14:textId="77777777" w:rsidR="003470CF" w:rsidRDefault="003470CF" w:rsidP="003470CF">
      <w:pPr>
        <w:spacing w:line="259" w:lineRule="auto"/>
        <w:jc w:val="both"/>
        <w:rPr>
          <w:rFonts w:ascii="Arial" w:hAnsi="Arial" w:cs="Arial"/>
          <w:b/>
          <w:bCs/>
          <w:sz w:val="28"/>
          <w:szCs w:val="28"/>
        </w:rPr>
      </w:pPr>
    </w:p>
    <w:p w14:paraId="0B56B804" w14:textId="77777777" w:rsidR="003470CF" w:rsidRDefault="003470CF" w:rsidP="003470CF">
      <w:pPr>
        <w:spacing w:line="259" w:lineRule="auto"/>
        <w:jc w:val="both"/>
        <w:rPr>
          <w:rFonts w:ascii="Arial" w:hAnsi="Arial" w:cs="Arial"/>
          <w:b/>
          <w:bCs/>
          <w:sz w:val="28"/>
          <w:szCs w:val="28"/>
        </w:rPr>
      </w:pPr>
    </w:p>
    <w:p w14:paraId="1C21DCCF" w14:textId="77777777" w:rsidR="003470CF" w:rsidRDefault="003470CF" w:rsidP="003470CF">
      <w:pPr>
        <w:spacing w:line="259" w:lineRule="auto"/>
        <w:jc w:val="both"/>
        <w:rPr>
          <w:rFonts w:ascii="Arial" w:hAnsi="Arial" w:cs="Arial"/>
          <w:b/>
          <w:bCs/>
          <w:sz w:val="28"/>
          <w:szCs w:val="28"/>
        </w:rPr>
      </w:pPr>
    </w:p>
    <w:p w14:paraId="34513061" w14:textId="77777777" w:rsidR="003470CF" w:rsidRDefault="003470CF" w:rsidP="003470CF">
      <w:pPr>
        <w:spacing w:line="259" w:lineRule="auto"/>
        <w:jc w:val="both"/>
        <w:rPr>
          <w:rFonts w:ascii="Arial" w:hAnsi="Arial" w:cs="Arial"/>
          <w:b/>
          <w:bCs/>
          <w:sz w:val="28"/>
          <w:szCs w:val="28"/>
        </w:rPr>
      </w:pPr>
    </w:p>
    <w:p w14:paraId="56C15082" w14:textId="77777777" w:rsidR="003470CF" w:rsidRDefault="003470CF" w:rsidP="003470CF">
      <w:pPr>
        <w:spacing w:line="259" w:lineRule="auto"/>
        <w:jc w:val="both"/>
        <w:rPr>
          <w:rFonts w:ascii="Arial" w:hAnsi="Arial" w:cs="Arial"/>
          <w:b/>
          <w:bCs/>
          <w:sz w:val="28"/>
          <w:szCs w:val="28"/>
        </w:rPr>
      </w:pPr>
    </w:p>
    <w:p w14:paraId="4A8E7477" w14:textId="77777777" w:rsidR="003470CF" w:rsidRDefault="003470CF" w:rsidP="003470CF">
      <w:pPr>
        <w:spacing w:line="259" w:lineRule="auto"/>
        <w:jc w:val="both"/>
        <w:rPr>
          <w:rFonts w:ascii="Arial" w:hAnsi="Arial" w:cs="Arial"/>
          <w:b/>
          <w:bCs/>
          <w:sz w:val="28"/>
          <w:szCs w:val="28"/>
        </w:rPr>
      </w:pPr>
    </w:p>
    <w:p w14:paraId="4519664C" w14:textId="77777777" w:rsidR="003470CF" w:rsidRDefault="003470CF" w:rsidP="003470CF">
      <w:pPr>
        <w:spacing w:line="259" w:lineRule="auto"/>
        <w:jc w:val="both"/>
        <w:rPr>
          <w:rFonts w:ascii="Arial" w:hAnsi="Arial" w:cs="Arial"/>
          <w:b/>
          <w:bCs/>
          <w:sz w:val="28"/>
          <w:szCs w:val="28"/>
        </w:rPr>
      </w:pPr>
    </w:p>
    <w:p w14:paraId="26AF52A9" w14:textId="77777777" w:rsidR="003470CF" w:rsidRDefault="003470CF" w:rsidP="003470CF">
      <w:pPr>
        <w:spacing w:line="259" w:lineRule="auto"/>
        <w:jc w:val="both"/>
        <w:rPr>
          <w:rFonts w:ascii="Arial" w:hAnsi="Arial" w:cs="Arial"/>
          <w:b/>
          <w:bCs/>
          <w:sz w:val="28"/>
          <w:szCs w:val="28"/>
        </w:rPr>
      </w:pPr>
    </w:p>
    <w:p w14:paraId="1AEE42DB" w14:textId="77777777" w:rsidR="003470CF" w:rsidRDefault="003470CF" w:rsidP="003470CF">
      <w:pPr>
        <w:spacing w:line="259" w:lineRule="auto"/>
        <w:jc w:val="both"/>
        <w:rPr>
          <w:rFonts w:ascii="Arial" w:hAnsi="Arial" w:cs="Arial"/>
          <w:b/>
          <w:bCs/>
          <w:sz w:val="28"/>
          <w:szCs w:val="28"/>
        </w:rPr>
      </w:pPr>
    </w:p>
    <w:p w14:paraId="0ADE575F" w14:textId="77777777" w:rsidR="003470CF" w:rsidRDefault="003470CF" w:rsidP="003470CF">
      <w:pPr>
        <w:spacing w:line="259" w:lineRule="auto"/>
        <w:jc w:val="both"/>
        <w:rPr>
          <w:rFonts w:ascii="Arial" w:hAnsi="Arial" w:cs="Arial"/>
          <w:b/>
          <w:bCs/>
          <w:sz w:val="28"/>
          <w:szCs w:val="28"/>
        </w:rPr>
      </w:pPr>
    </w:p>
    <w:p w14:paraId="02C776DC" w14:textId="56AAB5BE" w:rsidR="003470CF" w:rsidRPr="003470CF" w:rsidRDefault="003470CF" w:rsidP="003470CF">
      <w:pPr>
        <w:spacing w:line="259" w:lineRule="auto"/>
        <w:jc w:val="center"/>
        <w:rPr>
          <w:rFonts w:ascii="Arial" w:hAnsi="Arial" w:cs="Arial"/>
          <w:sz w:val="20"/>
          <w:szCs w:val="20"/>
        </w:rPr>
      </w:pPr>
      <w:r w:rsidRPr="003470CF">
        <w:rPr>
          <w:rFonts w:ascii="Arial" w:hAnsi="Arial" w:cs="Arial"/>
          <w:sz w:val="20"/>
          <w:szCs w:val="20"/>
        </w:rPr>
        <w:t>Ljubljana, 2023</w:t>
      </w:r>
    </w:p>
    <w:p w14:paraId="22C44A19" w14:textId="77777777" w:rsidR="002F59C5" w:rsidRPr="008E1402" w:rsidRDefault="002F59C5" w:rsidP="002F59C5">
      <w:pPr>
        <w:rPr>
          <w:rFonts w:ascii="Arial" w:hAnsi="Arial" w:cs="Arial"/>
          <w:b/>
          <w:bCs/>
        </w:rPr>
      </w:pPr>
    </w:p>
    <w:p w14:paraId="5F5B55FB" w14:textId="77777777" w:rsidR="002F59C5" w:rsidRDefault="002F59C5" w:rsidP="002F59C5">
      <w:pPr>
        <w:rPr>
          <w:b/>
          <w:bCs/>
        </w:rPr>
      </w:pPr>
    </w:p>
    <w:p w14:paraId="318C8E3F" w14:textId="5973011B" w:rsidR="002F59C5" w:rsidRPr="00A92A02" w:rsidRDefault="002F59C5" w:rsidP="00A92A02">
      <w:pPr>
        <w:spacing w:line="288" w:lineRule="auto"/>
        <w:jc w:val="both"/>
        <w:rPr>
          <w:b/>
          <w:bCs/>
        </w:rPr>
      </w:pPr>
      <w:bookmarkStart w:id="0" w:name="_Toc178857536"/>
      <w:bookmarkStart w:id="1" w:name="_Toc179183491"/>
      <w:r w:rsidRPr="003470CF">
        <w:rPr>
          <w:rFonts w:ascii="Arial" w:eastAsia="Times New Roman" w:hAnsi="Arial" w:cs="Arial"/>
          <w:sz w:val="22"/>
          <w:szCs w:val="22"/>
        </w:rPr>
        <w:lastRenderedPageBreak/>
        <w:t xml:space="preserve">Na podlagi 14. člena Zakona o sodnih izvedencih, sodnih cenilcih in sodnih </w:t>
      </w:r>
      <w:r w:rsidR="003470CF" w:rsidRPr="003470CF">
        <w:rPr>
          <w:rFonts w:ascii="Arial" w:eastAsia="Times New Roman" w:hAnsi="Arial" w:cs="Arial"/>
          <w:sz w:val="22"/>
          <w:szCs w:val="22"/>
        </w:rPr>
        <w:t>tolmačih</w:t>
      </w:r>
      <w:r w:rsidR="003470CF" w:rsidRPr="003470CF">
        <w:rPr>
          <w:rStyle w:val="Sprotnaopomba-sklic"/>
          <w:rFonts w:ascii="Arial" w:eastAsia="Times New Roman" w:hAnsi="Arial" w:cs="Arial"/>
          <w:sz w:val="22"/>
          <w:szCs w:val="22"/>
        </w:rPr>
        <w:footnoteReference w:id="1"/>
      </w:r>
      <w:r w:rsidRPr="003470CF">
        <w:rPr>
          <w:rFonts w:ascii="Arial" w:eastAsia="Times New Roman" w:hAnsi="Arial" w:cs="Arial"/>
          <w:sz w:val="22"/>
          <w:szCs w:val="22"/>
        </w:rPr>
        <w:t xml:space="preserve"> je ministrstvo na predlog Strokovnega sveta za sodno izvedenstvo, sodno </w:t>
      </w:r>
      <w:proofErr w:type="spellStart"/>
      <w:r w:rsidRPr="003470CF">
        <w:rPr>
          <w:rFonts w:ascii="Arial" w:eastAsia="Times New Roman" w:hAnsi="Arial" w:cs="Arial"/>
          <w:sz w:val="22"/>
          <w:szCs w:val="22"/>
        </w:rPr>
        <w:t>cenilstvo</w:t>
      </w:r>
      <w:proofErr w:type="spellEnd"/>
      <w:r w:rsidRPr="003470CF">
        <w:rPr>
          <w:rFonts w:ascii="Arial" w:eastAsia="Times New Roman" w:hAnsi="Arial" w:cs="Arial"/>
          <w:sz w:val="22"/>
          <w:szCs w:val="22"/>
        </w:rPr>
        <w:t xml:space="preserve"> in sodno tolmačenje, sprejet na 32. </w:t>
      </w:r>
      <w:r w:rsidR="003470CF">
        <w:rPr>
          <w:rFonts w:ascii="Arial" w:eastAsia="Times New Roman" w:hAnsi="Arial" w:cs="Arial"/>
          <w:sz w:val="22"/>
          <w:szCs w:val="22"/>
        </w:rPr>
        <w:t xml:space="preserve">redni </w:t>
      </w:r>
      <w:r w:rsidRPr="003470CF">
        <w:rPr>
          <w:rFonts w:ascii="Arial" w:eastAsia="Times New Roman" w:hAnsi="Arial" w:cs="Arial"/>
          <w:sz w:val="22"/>
          <w:szCs w:val="22"/>
        </w:rPr>
        <w:t xml:space="preserve">seji z dne </w:t>
      </w:r>
      <w:r w:rsidR="003470CF">
        <w:rPr>
          <w:rFonts w:ascii="Arial" w:eastAsia="Times New Roman" w:hAnsi="Arial" w:cs="Arial"/>
          <w:sz w:val="22"/>
          <w:szCs w:val="22"/>
        </w:rPr>
        <w:t>14. 6. 2023</w:t>
      </w:r>
      <w:r w:rsidRPr="003470CF">
        <w:rPr>
          <w:rFonts w:ascii="Arial" w:eastAsia="Times New Roman" w:hAnsi="Arial" w:cs="Arial"/>
          <w:sz w:val="22"/>
          <w:szCs w:val="22"/>
        </w:rPr>
        <w:t>, določilo opis:</w:t>
      </w:r>
    </w:p>
    <w:p w14:paraId="7839DC74" w14:textId="77777777" w:rsidR="002F59C5" w:rsidRDefault="002F59C5" w:rsidP="00A92A02">
      <w:pPr>
        <w:spacing w:line="288" w:lineRule="auto"/>
        <w:jc w:val="both"/>
        <w:rPr>
          <w:rFonts w:ascii="Arial" w:eastAsia="Times New Roman" w:hAnsi="Arial" w:cs="Arial"/>
        </w:rPr>
      </w:pPr>
    </w:p>
    <w:p w14:paraId="5ECB389D" w14:textId="77777777" w:rsidR="002F59C5" w:rsidRPr="003470CF" w:rsidRDefault="002F59C5" w:rsidP="00A92A02">
      <w:pPr>
        <w:pStyle w:val="Odstavekseznama"/>
        <w:numPr>
          <w:ilvl w:val="0"/>
          <w:numId w:val="9"/>
        </w:numPr>
        <w:spacing w:line="288" w:lineRule="auto"/>
        <w:jc w:val="both"/>
        <w:rPr>
          <w:rFonts w:ascii="Arial" w:eastAsia="Times New Roman" w:hAnsi="Arial" w:cs="Arial"/>
          <w:b/>
          <w:bCs/>
          <w:sz w:val="22"/>
          <w:szCs w:val="22"/>
        </w:rPr>
      </w:pPr>
      <w:r w:rsidRPr="003470CF">
        <w:rPr>
          <w:rFonts w:ascii="Arial" w:eastAsia="Times New Roman" w:hAnsi="Arial" w:cs="Arial"/>
          <w:b/>
          <w:bCs/>
          <w:sz w:val="22"/>
          <w:szCs w:val="22"/>
        </w:rPr>
        <w:t xml:space="preserve">strokovnega področja socialno delo, </w:t>
      </w:r>
      <w:proofErr w:type="spellStart"/>
      <w:r w:rsidRPr="003470CF">
        <w:rPr>
          <w:rFonts w:ascii="Arial" w:eastAsia="Times New Roman" w:hAnsi="Arial" w:cs="Arial"/>
          <w:b/>
          <w:bCs/>
          <w:sz w:val="22"/>
          <w:szCs w:val="22"/>
        </w:rPr>
        <w:t>podpodročje</w:t>
      </w:r>
      <w:proofErr w:type="spellEnd"/>
      <w:r w:rsidRPr="003470CF">
        <w:rPr>
          <w:rFonts w:ascii="Arial" w:eastAsia="Times New Roman" w:hAnsi="Arial" w:cs="Arial"/>
          <w:b/>
          <w:bCs/>
          <w:sz w:val="22"/>
          <w:szCs w:val="22"/>
        </w:rPr>
        <w:t xml:space="preserve"> socialno delo</w:t>
      </w:r>
    </w:p>
    <w:p w14:paraId="3547BD39" w14:textId="77777777" w:rsidR="002F59C5" w:rsidRPr="003470CF" w:rsidRDefault="002F59C5" w:rsidP="00097432">
      <w:pPr>
        <w:pStyle w:val="Odstavekseznama"/>
        <w:spacing w:line="288" w:lineRule="auto"/>
        <w:jc w:val="both"/>
        <w:rPr>
          <w:rFonts w:ascii="Arial" w:eastAsia="Times New Roman" w:hAnsi="Arial" w:cs="Arial"/>
          <w:b/>
          <w:bCs/>
          <w:sz w:val="21"/>
          <w:szCs w:val="21"/>
        </w:rPr>
      </w:pPr>
    </w:p>
    <w:bookmarkEnd w:id="0"/>
    <w:bookmarkEnd w:id="1"/>
    <w:p w14:paraId="1C32F38C"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Socialno delo se ukvarja s človekom v kontekstu, to pomeni, da razpoznava matrico ekonomskih, socialnih, kulturnih in simbolnih okoliščin, statusov, identitet, ki določajo in vplivajo na posameznika/-</w:t>
      </w:r>
      <w:proofErr w:type="spellStart"/>
      <w:r w:rsidRPr="00097432">
        <w:rPr>
          <w:rFonts w:ascii="Arial" w:hAnsi="Arial" w:cs="Arial"/>
          <w:sz w:val="22"/>
          <w:szCs w:val="22"/>
        </w:rPr>
        <w:t>co</w:t>
      </w:r>
      <w:proofErr w:type="spellEnd"/>
      <w:r w:rsidRPr="00097432">
        <w:rPr>
          <w:rFonts w:ascii="Arial" w:hAnsi="Arial" w:cs="Arial"/>
          <w:sz w:val="22"/>
          <w:szCs w:val="22"/>
        </w:rPr>
        <w:t>, s posebno skrbjo za koristi otrok in mladostnikov ter ranljivih skupin. Socialno delo temelji na vzpostavljanju odnosa s posameznikom/-</w:t>
      </w:r>
      <w:proofErr w:type="spellStart"/>
      <w:r w:rsidRPr="00097432">
        <w:rPr>
          <w:rFonts w:ascii="Arial" w:hAnsi="Arial" w:cs="Arial"/>
          <w:sz w:val="22"/>
          <w:szCs w:val="22"/>
        </w:rPr>
        <w:t>co</w:t>
      </w:r>
      <w:proofErr w:type="spellEnd"/>
      <w:r w:rsidRPr="00097432">
        <w:rPr>
          <w:rFonts w:ascii="Arial" w:hAnsi="Arial" w:cs="Arial"/>
          <w:sz w:val="22"/>
          <w:szCs w:val="22"/>
        </w:rPr>
        <w:t>, družino, skupino in skupnostjo in se osredotoča na posameznikovo osebno doživljanje okoliščin in konteksta, v katerem se je znašel in/ali okoliščin, v katerih živi. Išče načine podpore in okrevanja pri posamezniku/-ci, podporne osebe in podporne dejavnike v okolju. Sodeluje s posamezniki, skupinami in skupnostmi na dialoški način in tako, da spoznava, analizira, razume in razjasnjuje socialno problemske situacije s težnjo prispevati k njihovi razrešitvi.</w:t>
      </w:r>
    </w:p>
    <w:p w14:paraId="69B61268" w14:textId="77777777" w:rsidR="002F59C5" w:rsidRPr="00097432" w:rsidRDefault="002F59C5" w:rsidP="00097432">
      <w:pPr>
        <w:spacing w:line="288" w:lineRule="auto"/>
        <w:jc w:val="both"/>
        <w:rPr>
          <w:rFonts w:ascii="Arial" w:hAnsi="Arial" w:cs="Arial"/>
          <w:b/>
          <w:bCs/>
          <w:sz w:val="22"/>
          <w:szCs w:val="22"/>
        </w:rPr>
      </w:pPr>
    </w:p>
    <w:p w14:paraId="32D4F904" w14:textId="77777777" w:rsidR="008A6745" w:rsidRPr="00097432" w:rsidRDefault="008A6745" w:rsidP="00097432">
      <w:pPr>
        <w:spacing w:line="288" w:lineRule="auto"/>
        <w:jc w:val="both"/>
        <w:rPr>
          <w:rFonts w:ascii="Arial" w:hAnsi="Arial" w:cs="Arial"/>
          <w:b/>
          <w:bCs/>
          <w:sz w:val="22"/>
          <w:szCs w:val="22"/>
        </w:rPr>
      </w:pPr>
    </w:p>
    <w:p w14:paraId="07B528FA" w14:textId="66B858D9" w:rsidR="002F59C5" w:rsidRPr="00097432" w:rsidRDefault="002F59C5" w:rsidP="00097432">
      <w:pPr>
        <w:spacing w:line="288" w:lineRule="auto"/>
        <w:jc w:val="both"/>
        <w:rPr>
          <w:rFonts w:ascii="Arial" w:hAnsi="Arial" w:cs="Arial"/>
          <w:sz w:val="22"/>
          <w:szCs w:val="22"/>
        </w:rPr>
      </w:pPr>
      <w:r w:rsidRPr="00097432">
        <w:rPr>
          <w:rFonts w:ascii="Arial" w:hAnsi="Arial" w:cs="Arial"/>
          <w:b/>
          <w:bCs/>
          <w:sz w:val="22"/>
          <w:szCs w:val="22"/>
        </w:rPr>
        <w:t xml:space="preserve">Ključne besede: </w:t>
      </w:r>
      <w:r w:rsidRPr="00097432">
        <w:rPr>
          <w:rFonts w:ascii="Arial" w:hAnsi="Arial" w:cs="Arial"/>
          <w:sz w:val="22"/>
          <w:szCs w:val="22"/>
        </w:rPr>
        <w:t>varstvo koristi otrok in mladostnikov, starševska skrb, nasilje v družini, duševno zdravje, varstvo odraslih.</w:t>
      </w:r>
    </w:p>
    <w:p w14:paraId="560305FE" w14:textId="77777777" w:rsidR="008A6745" w:rsidRPr="00097432" w:rsidRDefault="008A6745" w:rsidP="00097432">
      <w:pPr>
        <w:spacing w:line="288" w:lineRule="auto"/>
        <w:jc w:val="both"/>
        <w:rPr>
          <w:rFonts w:ascii="Arial" w:hAnsi="Arial" w:cs="Arial"/>
          <w:sz w:val="22"/>
          <w:szCs w:val="22"/>
        </w:rPr>
      </w:pPr>
    </w:p>
    <w:p w14:paraId="4BF1C4F4" w14:textId="77777777" w:rsidR="002F59C5" w:rsidRPr="00097432" w:rsidRDefault="002F59C5" w:rsidP="00097432">
      <w:pPr>
        <w:numPr>
          <w:ilvl w:val="0"/>
          <w:numId w:val="6"/>
        </w:numPr>
        <w:spacing w:line="288" w:lineRule="auto"/>
        <w:jc w:val="both"/>
        <w:rPr>
          <w:rFonts w:ascii="Arial" w:hAnsi="Arial" w:cs="Arial"/>
          <w:b/>
          <w:bCs/>
          <w:sz w:val="22"/>
          <w:szCs w:val="22"/>
        </w:rPr>
      </w:pPr>
      <w:r w:rsidRPr="00097432">
        <w:rPr>
          <w:rFonts w:ascii="Arial" w:hAnsi="Arial" w:cs="Arial"/>
          <w:b/>
          <w:bCs/>
          <w:sz w:val="22"/>
          <w:szCs w:val="22"/>
        </w:rPr>
        <w:t>Varstvo koristi otrok in mladostnikov</w:t>
      </w:r>
    </w:p>
    <w:p w14:paraId="151D9F15"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 xml:space="preserve">Socialno delo v kontekstu varovanja koristi otrok in mladostnikov skrbi za položaj otroka ali mladostnika v primerih, ko starši svojih pravic in obveznosti do otrok ne izvajajo ali jih ne izvajajo v korist otrok in v primerih, ko zaradi vedenjskih, čustvenih, učnih ali drugih težav otrok ali mladostnik potrebuje posebne ukrepe države za zavarovanje njegovih pravic in koristi. </w:t>
      </w:r>
    </w:p>
    <w:p w14:paraId="2C6CA553" w14:textId="77777777" w:rsidR="002F59C5" w:rsidRPr="00097432" w:rsidRDefault="002F59C5" w:rsidP="00097432">
      <w:pPr>
        <w:spacing w:line="288" w:lineRule="auto"/>
        <w:jc w:val="both"/>
        <w:rPr>
          <w:rFonts w:ascii="Arial" w:hAnsi="Arial" w:cs="Arial"/>
          <w:sz w:val="22"/>
          <w:szCs w:val="22"/>
        </w:rPr>
      </w:pPr>
    </w:p>
    <w:p w14:paraId="5F0F1992"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Socialno delo pripomore sodiščem z odgovori na vprašanja pri odločitvah o:</w:t>
      </w:r>
    </w:p>
    <w:p w14:paraId="6154ED9F" w14:textId="77777777" w:rsidR="002F59C5" w:rsidRPr="00097432" w:rsidRDefault="002F59C5" w:rsidP="00097432">
      <w:pPr>
        <w:numPr>
          <w:ilvl w:val="0"/>
          <w:numId w:val="10"/>
        </w:numPr>
        <w:spacing w:line="288" w:lineRule="auto"/>
        <w:jc w:val="both"/>
        <w:rPr>
          <w:rFonts w:ascii="Arial" w:hAnsi="Arial" w:cs="Arial"/>
          <w:sz w:val="22"/>
          <w:szCs w:val="22"/>
        </w:rPr>
      </w:pPr>
      <w:r w:rsidRPr="00097432">
        <w:rPr>
          <w:rFonts w:ascii="Arial" w:hAnsi="Arial" w:cs="Arial"/>
          <w:sz w:val="22"/>
          <w:szCs w:val="22"/>
        </w:rPr>
        <w:t>ukrepih za varstvo koristi otroka,</w:t>
      </w:r>
    </w:p>
    <w:p w14:paraId="122CE912" w14:textId="77777777" w:rsidR="002F59C5" w:rsidRPr="00097432" w:rsidRDefault="002F59C5" w:rsidP="00097432">
      <w:pPr>
        <w:numPr>
          <w:ilvl w:val="0"/>
          <w:numId w:val="10"/>
        </w:numPr>
        <w:spacing w:line="288" w:lineRule="auto"/>
        <w:jc w:val="both"/>
        <w:rPr>
          <w:rFonts w:ascii="Arial" w:hAnsi="Arial" w:cs="Arial"/>
          <w:sz w:val="22"/>
          <w:szCs w:val="22"/>
        </w:rPr>
      </w:pPr>
      <w:r w:rsidRPr="00097432">
        <w:rPr>
          <w:rFonts w:ascii="Arial" w:hAnsi="Arial" w:cs="Arial"/>
          <w:sz w:val="22"/>
          <w:szCs w:val="22"/>
        </w:rPr>
        <w:t>postavitvi otroka pod skrbništvo,</w:t>
      </w:r>
    </w:p>
    <w:p w14:paraId="5FF61820" w14:textId="77777777" w:rsidR="002F59C5" w:rsidRPr="00097432" w:rsidRDefault="002F59C5" w:rsidP="00097432">
      <w:pPr>
        <w:numPr>
          <w:ilvl w:val="0"/>
          <w:numId w:val="10"/>
        </w:numPr>
        <w:spacing w:line="288" w:lineRule="auto"/>
        <w:jc w:val="both"/>
        <w:rPr>
          <w:rFonts w:ascii="Arial" w:hAnsi="Arial" w:cs="Arial"/>
          <w:sz w:val="22"/>
          <w:szCs w:val="22"/>
        </w:rPr>
      </w:pPr>
      <w:r w:rsidRPr="00097432">
        <w:rPr>
          <w:rFonts w:ascii="Arial" w:hAnsi="Arial" w:cs="Arial"/>
          <w:sz w:val="22"/>
          <w:szCs w:val="22"/>
        </w:rPr>
        <w:t>namestitvi otroka v rejništvo,</w:t>
      </w:r>
    </w:p>
    <w:p w14:paraId="7F08737D" w14:textId="77777777" w:rsidR="002F59C5" w:rsidRPr="00097432" w:rsidRDefault="002F59C5" w:rsidP="00097432">
      <w:pPr>
        <w:numPr>
          <w:ilvl w:val="0"/>
          <w:numId w:val="10"/>
        </w:numPr>
        <w:spacing w:line="288" w:lineRule="auto"/>
        <w:jc w:val="both"/>
        <w:rPr>
          <w:rFonts w:ascii="Arial" w:hAnsi="Arial" w:cs="Arial"/>
          <w:sz w:val="22"/>
          <w:szCs w:val="22"/>
        </w:rPr>
      </w:pPr>
      <w:r w:rsidRPr="00097432">
        <w:rPr>
          <w:rFonts w:ascii="Arial" w:hAnsi="Arial" w:cs="Arial"/>
          <w:sz w:val="22"/>
          <w:szCs w:val="22"/>
        </w:rPr>
        <w:t>podelitvi starševske skrbi sorodniku,</w:t>
      </w:r>
    </w:p>
    <w:p w14:paraId="024389E2" w14:textId="77777777" w:rsidR="002F59C5" w:rsidRPr="00097432" w:rsidRDefault="002F59C5" w:rsidP="00097432">
      <w:pPr>
        <w:numPr>
          <w:ilvl w:val="0"/>
          <w:numId w:val="10"/>
        </w:numPr>
        <w:spacing w:line="288" w:lineRule="auto"/>
        <w:jc w:val="both"/>
        <w:rPr>
          <w:rFonts w:ascii="Arial" w:hAnsi="Arial" w:cs="Arial"/>
          <w:sz w:val="22"/>
          <w:szCs w:val="22"/>
        </w:rPr>
      </w:pPr>
      <w:r w:rsidRPr="00097432">
        <w:rPr>
          <w:rFonts w:ascii="Arial" w:hAnsi="Arial" w:cs="Arial"/>
          <w:sz w:val="22"/>
          <w:szCs w:val="22"/>
        </w:rPr>
        <w:t xml:space="preserve">posvojitvi otroka ali razveljavitvi posvojitve otroka. </w:t>
      </w:r>
    </w:p>
    <w:p w14:paraId="740D6629" w14:textId="77777777" w:rsidR="002F59C5" w:rsidRPr="00097432" w:rsidRDefault="002F59C5" w:rsidP="00097432">
      <w:pPr>
        <w:spacing w:line="288" w:lineRule="auto"/>
        <w:jc w:val="both"/>
        <w:rPr>
          <w:rFonts w:ascii="Arial" w:hAnsi="Arial" w:cs="Arial"/>
          <w:sz w:val="22"/>
          <w:szCs w:val="22"/>
        </w:rPr>
      </w:pPr>
    </w:p>
    <w:p w14:paraId="4115228A"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Sodni/-a izvedenec/-</w:t>
      </w:r>
      <w:proofErr w:type="spellStart"/>
      <w:r w:rsidRPr="00097432">
        <w:rPr>
          <w:rFonts w:ascii="Arial" w:hAnsi="Arial" w:cs="Arial"/>
          <w:sz w:val="22"/>
          <w:szCs w:val="22"/>
        </w:rPr>
        <w:t>ka</w:t>
      </w:r>
      <w:proofErr w:type="spellEnd"/>
      <w:r w:rsidRPr="00097432">
        <w:rPr>
          <w:rFonts w:ascii="Arial" w:hAnsi="Arial" w:cs="Arial"/>
          <w:sz w:val="22"/>
          <w:szCs w:val="22"/>
        </w:rPr>
        <w:t xml:space="preserve"> ugotavlja in razjasnjuje:</w:t>
      </w:r>
    </w:p>
    <w:p w14:paraId="62DAEB69"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t>način izvajanja starševske skrbi staršev in/ali drugih oseb,</w:t>
      </w:r>
    </w:p>
    <w:p w14:paraId="03860ED6"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t>značilnosti staršev (sodelovanje med staršema, izstopajoče osebnostne lastnosti, psihofizično stanje, odvisniško vedenje, tvegano ali škodljivo uživanje psihoaktivnih snovi, sposobnost za soočanje in razreševanje problemske situacije),</w:t>
      </w:r>
    </w:p>
    <w:p w14:paraId="48F3EC9A"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t>značilnosti in dejavnike pri otroku (razvojne potrebe, ogroženost, varovalne dejavnike, dejavnike tveganja, mnenje otroka …),</w:t>
      </w:r>
    </w:p>
    <w:p w14:paraId="50C8A703"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lastRenderedPageBreak/>
        <w:t>značilnosti družinskega sistema (komunikacija, vzgojni stili, odnosi, življenjski slog družine, ogrožajoča vedenja in ravnanja, ustreznost okolja ...),</w:t>
      </w:r>
    </w:p>
    <w:p w14:paraId="3CBBFA7A"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t>stopnjo ustreznosti zadovoljevanja otrokovih potreb,</w:t>
      </w:r>
    </w:p>
    <w:p w14:paraId="1284F2BD"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t>odgovornost drugih oseb pri skrbi za otroka (rejniki, skrbniki ...),</w:t>
      </w:r>
    </w:p>
    <w:p w14:paraId="1160FD07" w14:textId="77777777" w:rsidR="002F59C5" w:rsidRPr="00097432" w:rsidRDefault="002F59C5" w:rsidP="00097432">
      <w:pPr>
        <w:numPr>
          <w:ilvl w:val="0"/>
          <w:numId w:val="11"/>
        </w:numPr>
        <w:spacing w:line="288" w:lineRule="auto"/>
        <w:jc w:val="both"/>
        <w:rPr>
          <w:rFonts w:ascii="Arial" w:hAnsi="Arial" w:cs="Arial"/>
          <w:sz w:val="22"/>
          <w:szCs w:val="22"/>
        </w:rPr>
      </w:pPr>
      <w:r w:rsidRPr="00097432">
        <w:rPr>
          <w:rFonts w:ascii="Arial" w:hAnsi="Arial" w:cs="Arial"/>
          <w:sz w:val="22"/>
          <w:szCs w:val="22"/>
        </w:rPr>
        <w:t xml:space="preserve">posebne ranljivosti, ki jo povzročajo manjšinska etničnost, telesna, senzorna, intelektualna oviranost, spolni izraz in druge osebne okoliščine. </w:t>
      </w:r>
    </w:p>
    <w:p w14:paraId="230723BE" w14:textId="77777777" w:rsidR="002F59C5" w:rsidRPr="00097432" w:rsidRDefault="002F59C5" w:rsidP="00097432">
      <w:pPr>
        <w:spacing w:line="288" w:lineRule="auto"/>
        <w:jc w:val="both"/>
        <w:rPr>
          <w:rFonts w:ascii="Arial" w:hAnsi="Arial" w:cs="Arial"/>
          <w:sz w:val="22"/>
          <w:szCs w:val="22"/>
        </w:rPr>
      </w:pPr>
    </w:p>
    <w:p w14:paraId="63F2ED50" w14:textId="77777777" w:rsidR="002F59C5" w:rsidRPr="00097432" w:rsidRDefault="002F59C5" w:rsidP="00097432">
      <w:pPr>
        <w:numPr>
          <w:ilvl w:val="0"/>
          <w:numId w:val="6"/>
        </w:numPr>
        <w:spacing w:line="288" w:lineRule="auto"/>
        <w:jc w:val="both"/>
        <w:rPr>
          <w:rFonts w:ascii="Arial" w:hAnsi="Arial" w:cs="Arial"/>
          <w:b/>
          <w:bCs/>
          <w:sz w:val="22"/>
          <w:szCs w:val="22"/>
        </w:rPr>
      </w:pPr>
      <w:r w:rsidRPr="00097432">
        <w:rPr>
          <w:rFonts w:ascii="Arial" w:hAnsi="Arial" w:cs="Arial"/>
          <w:b/>
          <w:bCs/>
          <w:sz w:val="22"/>
          <w:szCs w:val="22"/>
        </w:rPr>
        <w:t xml:space="preserve">Starševska skrb </w:t>
      </w:r>
    </w:p>
    <w:p w14:paraId="7987063A"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Starševska skrb so obveznosti in pravice staršev za otrokovo življenje, zdravje, njegovo vzgojo, varstvo in nego, nadzor nad njim, skrb za njegovo izobraževanje, zastopanje, preživljanje otroka in skrb za njegovo premoženje.</w:t>
      </w:r>
    </w:p>
    <w:p w14:paraId="4C06DC0D" w14:textId="77777777" w:rsidR="002F59C5" w:rsidRPr="00097432" w:rsidRDefault="002F59C5" w:rsidP="00097432">
      <w:pPr>
        <w:spacing w:line="288" w:lineRule="auto"/>
        <w:jc w:val="both"/>
        <w:rPr>
          <w:rFonts w:ascii="Arial" w:hAnsi="Arial" w:cs="Arial"/>
          <w:sz w:val="22"/>
          <w:szCs w:val="22"/>
        </w:rPr>
      </w:pPr>
    </w:p>
    <w:p w14:paraId="3E34B7AA"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Socialno delo pripomore sodiščem z odgovori na vprašanja pri odločitvah o:</w:t>
      </w:r>
    </w:p>
    <w:p w14:paraId="0776BF8A" w14:textId="77777777" w:rsidR="002F59C5" w:rsidRPr="00097432" w:rsidRDefault="002F59C5" w:rsidP="00097432">
      <w:pPr>
        <w:numPr>
          <w:ilvl w:val="0"/>
          <w:numId w:val="12"/>
        </w:numPr>
        <w:spacing w:line="288" w:lineRule="auto"/>
        <w:jc w:val="both"/>
        <w:rPr>
          <w:rFonts w:ascii="Arial" w:hAnsi="Arial" w:cs="Arial"/>
          <w:sz w:val="22"/>
          <w:szCs w:val="22"/>
        </w:rPr>
      </w:pPr>
      <w:r w:rsidRPr="00097432">
        <w:rPr>
          <w:rFonts w:ascii="Arial" w:hAnsi="Arial" w:cs="Arial"/>
          <w:sz w:val="22"/>
          <w:szCs w:val="22"/>
        </w:rPr>
        <w:t>zaupanju otroka v vzgojo in varstvo,</w:t>
      </w:r>
    </w:p>
    <w:p w14:paraId="719ECF3F" w14:textId="77777777" w:rsidR="002F59C5" w:rsidRPr="00097432" w:rsidRDefault="002F59C5" w:rsidP="00097432">
      <w:pPr>
        <w:numPr>
          <w:ilvl w:val="0"/>
          <w:numId w:val="12"/>
        </w:numPr>
        <w:spacing w:line="288" w:lineRule="auto"/>
        <w:jc w:val="both"/>
        <w:rPr>
          <w:rFonts w:ascii="Arial" w:hAnsi="Arial" w:cs="Arial"/>
          <w:sz w:val="22"/>
          <w:szCs w:val="22"/>
        </w:rPr>
      </w:pPr>
      <w:r w:rsidRPr="00097432">
        <w:rPr>
          <w:rFonts w:ascii="Arial" w:hAnsi="Arial" w:cs="Arial"/>
          <w:sz w:val="22"/>
          <w:szCs w:val="22"/>
        </w:rPr>
        <w:t>stikih otroka s staršema in drugimi otroku pomembnimi osebami,</w:t>
      </w:r>
    </w:p>
    <w:p w14:paraId="748193FA" w14:textId="77777777" w:rsidR="002F59C5" w:rsidRPr="00097432" w:rsidRDefault="002F59C5" w:rsidP="00097432">
      <w:pPr>
        <w:numPr>
          <w:ilvl w:val="0"/>
          <w:numId w:val="12"/>
        </w:numPr>
        <w:spacing w:line="288" w:lineRule="auto"/>
        <w:jc w:val="both"/>
        <w:rPr>
          <w:rFonts w:ascii="Arial" w:hAnsi="Arial" w:cs="Arial"/>
          <w:sz w:val="22"/>
          <w:szCs w:val="22"/>
        </w:rPr>
      </w:pPr>
      <w:r w:rsidRPr="00097432">
        <w:rPr>
          <w:rFonts w:ascii="Arial" w:hAnsi="Arial" w:cs="Arial"/>
          <w:sz w:val="22"/>
          <w:szCs w:val="22"/>
        </w:rPr>
        <w:t>preživljanju,</w:t>
      </w:r>
    </w:p>
    <w:p w14:paraId="2A16D3D6" w14:textId="77777777" w:rsidR="002F59C5" w:rsidRPr="00097432" w:rsidRDefault="002F59C5" w:rsidP="00097432">
      <w:pPr>
        <w:numPr>
          <w:ilvl w:val="0"/>
          <w:numId w:val="12"/>
        </w:numPr>
        <w:spacing w:line="288" w:lineRule="auto"/>
        <w:jc w:val="both"/>
        <w:rPr>
          <w:rFonts w:ascii="Arial" w:hAnsi="Arial" w:cs="Arial"/>
          <w:sz w:val="22"/>
          <w:szCs w:val="22"/>
        </w:rPr>
      </w:pPr>
      <w:r w:rsidRPr="00097432">
        <w:rPr>
          <w:rFonts w:ascii="Arial" w:hAnsi="Arial" w:cs="Arial"/>
          <w:sz w:val="22"/>
          <w:szCs w:val="22"/>
        </w:rPr>
        <w:t>sporih med starši glede izvajanja starševske skrbi in drugih pomembnih vprašanjih glede otrok.</w:t>
      </w:r>
    </w:p>
    <w:p w14:paraId="48C96F84" w14:textId="77777777" w:rsidR="002F59C5" w:rsidRPr="00097432" w:rsidRDefault="002F59C5" w:rsidP="00097432">
      <w:pPr>
        <w:spacing w:line="288" w:lineRule="auto"/>
        <w:jc w:val="both"/>
        <w:rPr>
          <w:rFonts w:ascii="Arial" w:hAnsi="Arial" w:cs="Arial"/>
          <w:sz w:val="22"/>
          <w:szCs w:val="22"/>
        </w:rPr>
      </w:pPr>
    </w:p>
    <w:p w14:paraId="72C7EC53"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Sodni/-a izvedenec/-</w:t>
      </w:r>
      <w:proofErr w:type="spellStart"/>
      <w:r w:rsidRPr="00097432">
        <w:rPr>
          <w:rFonts w:ascii="Arial" w:hAnsi="Arial" w:cs="Arial"/>
          <w:sz w:val="22"/>
          <w:szCs w:val="22"/>
        </w:rPr>
        <w:t>ka</w:t>
      </w:r>
      <w:proofErr w:type="spellEnd"/>
      <w:r w:rsidRPr="00097432">
        <w:rPr>
          <w:rFonts w:ascii="Arial" w:hAnsi="Arial" w:cs="Arial"/>
          <w:sz w:val="22"/>
          <w:szCs w:val="22"/>
        </w:rPr>
        <w:t xml:space="preserve"> ugotavlja in razjasnjuje: </w:t>
      </w:r>
    </w:p>
    <w:p w14:paraId="7AC21007"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značilnosti družinskega sistema (komunikacija družinskih članov, vzgojni stili, odnosi med družinskimi člani, življenjski slog družine, vrednote, norme ...),</w:t>
      </w:r>
    </w:p>
    <w:p w14:paraId="01EDE1B2"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vlogo staršev v skrbi za otroka,</w:t>
      </w:r>
    </w:p>
    <w:p w14:paraId="1DF8149A"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prožnost družinskih članov pri soočanju s spremembami,</w:t>
      </w:r>
    </w:p>
    <w:p w14:paraId="513B0E7F"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 xml:space="preserve">učinek razveze/razpada skupnosti na družinske člane, </w:t>
      </w:r>
    </w:p>
    <w:p w14:paraId="61A7F19B"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ugotavljanju vsebine in načina izvajanja starševske skrbi,</w:t>
      </w:r>
    </w:p>
    <w:p w14:paraId="02ECAE7D"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potrebe otrok,</w:t>
      </w:r>
    </w:p>
    <w:p w14:paraId="4CEEA975"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mnenje in želje otroka,</w:t>
      </w:r>
    </w:p>
    <w:p w14:paraId="7AE7C23F"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škodljiva vedenja in ravnanja družinskih članov,</w:t>
      </w:r>
    </w:p>
    <w:p w14:paraId="2813EC71"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varovalne dejavnike v družini in socialni mreži,</w:t>
      </w:r>
    </w:p>
    <w:p w14:paraId="1F6260C7"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potrebne oblike strokovne pomoči staršem in otrokom,</w:t>
      </w:r>
    </w:p>
    <w:p w14:paraId="1C276ED6" w14:textId="77777777" w:rsidR="002F59C5" w:rsidRPr="00097432" w:rsidRDefault="002F59C5" w:rsidP="00097432">
      <w:pPr>
        <w:numPr>
          <w:ilvl w:val="0"/>
          <w:numId w:val="13"/>
        </w:numPr>
        <w:spacing w:line="288" w:lineRule="auto"/>
        <w:jc w:val="both"/>
        <w:rPr>
          <w:rFonts w:ascii="Arial" w:hAnsi="Arial" w:cs="Arial"/>
          <w:sz w:val="22"/>
          <w:szCs w:val="22"/>
        </w:rPr>
      </w:pPr>
      <w:r w:rsidRPr="00097432">
        <w:rPr>
          <w:rFonts w:ascii="Arial" w:hAnsi="Arial" w:cs="Arial"/>
          <w:sz w:val="22"/>
          <w:szCs w:val="22"/>
        </w:rPr>
        <w:t>posebne ranljivosti, ki jo povzročajo manjšinska etničnost, telesna, senzorna, intelektualna oviranost, spolni izraz in druge osebne okoliščine.</w:t>
      </w:r>
    </w:p>
    <w:p w14:paraId="2FD3D897" w14:textId="77777777" w:rsidR="002F59C5" w:rsidRPr="00097432" w:rsidRDefault="002F59C5" w:rsidP="00097432">
      <w:pPr>
        <w:spacing w:line="288" w:lineRule="auto"/>
        <w:jc w:val="both"/>
        <w:rPr>
          <w:rFonts w:ascii="Arial" w:hAnsi="Arial" w:cs="Arial"/>
          <w:sz w:val="22"/>
          <w:szCs w:val="22"/>
        </w:rPr>
      </w:pPr>
    </w:p>
    <w:p w14:paraId="6D28F251" w14:textId="77777777" w:rsidR="002F59C5" w:rsidRPr="00097432" w:rsidRDefault="002F59C5" w:rsidP="00097432">
      <w:pPr>
        <w:numPr>
          <w:ilvl w:val="0"/>
          <w:numId w:val="6"/>
        </w:numPr>
        <w:spacing w:line="288" w:lineRule="auto"/>
        <w:jc w:val="both"/>
        <w:rPr>
          <w:rFonts w:ascii="Arial" w:hAnsi="Arial" w:cs="Arial"/>
          <w:b/>
          <w:bCs/>
          <w:sz w:val="22"/>
          <w:szCs w:val="22"/>
        </w:rPr>
      </w:pPr>
      <w:bookmarkStart w:id="2" w:name="_Hlk178837800"/>
      <w:r w:rsidRPr="00097432">
        <w:rPr>
          <w:rFonts w:ascii="Arial" w:hAnsi="Arial" w:cs="Arial"/>
          <w:b/>
          <w:bCs/>
          <w:sz w:val="22"/>
          <w:szCs w:val="22"/>
        </w:rPr>
        <w:t>Nasilje v družini</w:t>
      </w:r>
    </w:p>
    <w:bookmarkEnd w:id="2"/>
    <w:p w14:paraId="56E508FB"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Ključna vloga socialnega dela na tem področju je preprečevanje nasilja v družini, zaščiti in varovanju oseb, ki so doživele ali doživljajo fizično, psihično, spolno, ekonomsko nasilje ali zanemarjanje.</w:t>
      </w:r>
    </w:p>
    <w:p w14:paraId="2B967341" w14:textId="77777777" w:rsidR="002F59C5" w:rsidRPr="00097432" w:rsidRDefault="002F59C5" w:rsidP="00097432">
      <w:pPr>
        <w:spacing w:line="288" w:lineRule="auto"/>
        <w:jc w:val="both"/>
        <w:rPr>
          <w:rFonts w:ascii="Arial" w:hAnsi="Arial" w:cs="Arial"/>
          <w:sz w:val="22"/>
          <w:szCs w:val="22"/>
        </w:rPr>
      </w:pPr>
    </w:p>
    <w:p w14:paraId="45D057EF"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Socialno delo pripomore sodiščem z odgovori na vprašanja pri odločitvah o:</w:t>
      </w:r>
    </w:p>
    <w:p w14:paraId="64CA4510" w14:textId="77777777" w:rsidR="002F59C5" w:rsidRPr="00097432" w:rsidRDefault="002F59C5" w:rsidP="00097432">
      <w:pPr>
        <w:numPr>
          <w:ilvl w:val="0"/>
          <w:numId w:val="14"/>
        </w:numPr>
        <w:spacing w:line="288" w:lineRule="auto"/>
        <w:jc w:val="both"/>
        <w:rPr>
          <w:rFonts w:ascii="Arial" w:hAnsi="Arial" w:cs="Arial"/>
          <w:sz w:val="22"/>
          <w:szCs w:val="22"/>
        </w:rPr>
      </w:pPr>
      <w:r w:rsidRPr="00097432">
        <w:rPr>
          <w:rFonts w:ascii="Arial" w:hAnsi="Arial" w:cs="Arial"/>
          <w:sz w:val="22"/>
          <w:szCs w:val="22"/>
        </w:rPr>
        <w:t>ukrepih v primeru nasilja v družini (prepoved vstopa v stanovanje oziroma prepustitve, zadrževanja in približevanja se krajem, kjer se žrtev običajno nahaja, navezovanja stikov, objavljanja osebnih podatkov ...),</w:t>
      </w:r>
    </w:p>
    <w:p w14:paraId="3EC85D77" w14:textId="77777777" w:rsidR="002F59C5" w:rsidRPr="00097432" w:rsidRDefault="002F59C5" w:rsidP="00097432">
      <w:pPr>
        <w:numPr>
          <w:ilvl w:val="0"/>
          <w:numId w:val="14"/>
        </w:numPr>
        <w:spacing w:line="288" w:lineRule="auto"/>
        <w:jc w:val="both"/>
        <w:rPr>
          <w:rFonts w:ascii="Arial" w:hAnsi="Arial" w:cs="Arial"/>
          <w:sz w:val="22"/>
          <w:szCs w:val="22"/>
        </w:rPr>
      </w:pPr>
      <w:r w:rsidRPr="00097432">
        <w:rPr>
          <w:rFonts w:ascii="Arial" w:hAnsi="Arial" w:cs="Arial"/>
          <w:sz w:val="22"/>
          <w:szCs w:val="22"/>
        </w:rPr>
        <w:t>drugih vprašanjih v povezavi z razmerji med starši in otroki, kjer je prisotno nasilje.</w:t>
      </w:r>
    </w:p>
    <w:p w14:paraId="27B6723A" w14:textId="77777777" w:rsidR="002F59C5" w:rsidRPr="00097432" w:rsidRDefault="002F59C5" w:rsidP="00097432">
      <w:pPr>
        <w:spacing w:line="288" w:lineRule="auto"/>
        <w:jc w:val="both"/>
        <w:rPr>
          <w:rFonts w:ascii="Arial" w:hAnsi="Arial" w:cs="Arial"/>
          <w:sz w:val="22"/>
          <w:szCs w:val="22"/>
        </w:rPr>
      </w:pPr>
    </w:p>
    <w:p w14:paraId="1D48E64D"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Sodni/-a izvedenec/-</w:t>
      </w:r>
      <w:proofErr w:type="spellStart"/>
      <w:r w:rsidRPr="00097432">
        <w:rPr>
          <w:rFonts w:ascii="Arial" w:hAnsi="Arial" w:cs="Arial"/>
          <w:sz w:val="22"/>
          <w:szCs w:val="22"/>
        </w:rPr>
        <w:t>ka</w:t>
      </w:r>
      <w:proofErr w:type="spellEnd"/>
      <w:r w:rsidRPr="00097432">
        <w:rPr>
          <w:rFonts w:ascii="Arial" w:hAnsi="Arial" w:cs="Arial"/>
          <w:sz w:val="22"/>
          <w:szCs w:val="22"/>
        </w:rPr>
        <w:t xml:space="preserve"> ugotavlja in razjasnjuje:</w:t>
      </w:r>
    </w:p>
    <w:p w14:paraId="10B7D98A"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kontekst, v katerem se dogajajo različne vrste nasilja in pogostost,</w:t>
      </w:r>
    </w:p>
    <w:p w14:paraId="78213422"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 xml:space="preserve">dinamiko nasilja, znake in njegove posledice, </w:t>
      </w:r>
    </w:p>
    <w:p w14:paraId="2CD9F49D"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značilnosti udeleženih v sistemu nasilnih odnosov,</w:t>
      </w:r>
    </w:p>
    <w:p w14:paraId="4089F30B"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rizične in zaščitne dejavnike oškodovanih oseb in oseb, ki povzročajo nasilje v družini,</w:t>
      </w:r>
    </w:p>
    <w:p w14:paraId="073DB5D5"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 xml:space="preserve">potrebe oškodovanih oseb, </w:t>
      </w:r>
    </w:p>
    <w:p w14:paraId="65754EC5"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dejavnike, ki pripomorejo k odpravljanju ogroženosti oškodovanih oseb,</w:t>
      </w:r>
    </w:p>
    <w:p w14:paraId="605BC3B7"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 xml:space="preserve">opredeli zahteve in/ali predlaga oblike strokovne pomoči osebi, ki povzroča nasilja, </w:t>
      </w:r>
    </w:p>
    <w:p w14:paraId="3B702FC1" w14:textId="77777777" w:rsidR="002F59C5" w:rsidRPr="00097432" w:rsidRDefault="002F59C5" w:rsidP="00097432">
      <w:pPr>
        <w:numPr>
          <w:ilvl w:val="0"/>
          <w:numId w:val="15"/>
        </w:numPr>
        <w:spacing w:line="288" w:lineRule="auto"/>
        <w:jc w:val="both"/>
        <w:rPr>
          <w:rFonts w:ascii="Arial" w:hAnsi="Arial" w:cs="Arial"/>
          <w:sz w:val="22"/>
          <w:szCs w:val="22"/>
        </w:rPr>
      </w:pPr>
      <w:r w:rsidRPr="00097432">
        <w:rPr>
          <w:rFonts w:ascii="Arial" w:hAnsi="Arial" w:cs="Arial"/>
          <w:sz w:val="22"/>
          <w:szCs w:val="22"/>
        </w:rPr>
        <w:t>druga dejstva in okoliščine v povezavi z nasiljem v družini.</w:t>
      </w:r>
    </w:p>
    <w:p w14:paraId="4430F015" w14:textId="77777777" w:rsidR="002F59C5" w:rsidRPr="00097432" w:rsidRDefault="002F59C5" w:rsidP="00097432">
      <w:pPr>
        <w:spacing w:line="288" w:lineRule="auto"/>
        <w:jc w:val="both"/>
        <w:rPr>
          <w:rFonts w:ascii="Arial" w:hAnsi="Arial" w:cs="Arial"/>
          <w:sz w:val="22"/>
          <w:szCs w:val="22"/>
        </w:rPr>
      </w:pPr>
    </w:p>
    <w:p w14:paraId="2477316B" w14:textId="77777777" w:rsidR="002F59C5" w:rsidRPr="00097432" w:rsidRDefault="002F59C5" w:rsidP="00097432">
      <w:pPr>
        <w:numPr>
          <w:ilvl w:val="0"/>
          <w:numId w:val="6"/>
        </w:numPr>
        <w:spacing w:line="288" w:lineRule="auto"/>
        <w:jc w:val="both"/>
        <w:rPr>
          <w:rFonts w:ascii="Arial" w:hAnsi="Arial" w:cs="Arial"/>
          <w:b/>
          <w:bCs/>
          <w:sz w:val="22"/>
          <w:szCs w:val="22"/>
        </w:rPr>
      </w:pPr>
      <w:r w:rsidRPr="00097432">
        <w:rPr>
          <w:rFonts w:ascii="Arial" w:hAnsi="Arial" w:cs="Arial"/>
          <w:b/>
          <w:bCs/>
          <w:sz w:val="22"/>
          <w:szCs w:val="22"/>
        </w:rPr>
        <w:t>Duševno zdravje</w:t>
      </w:r>
    </w:p>
    <w:p w14:paraId="0BAF9CE8"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Vloga socialnega dela na tem področju je varovanje pravic in koristi oseb s težavami v duševnem zdravju, ugotavljanje in opredelitev potreb teh oseb ter zagotovitev optimalnih pogojev za njihovo kakovostno življenje v družini in skupnosti.</w:t>
      </w:r>
    </w:p>
    <w:p w14:paraId="6B232B3F" w14:textId="77777777" w:rsidR="002F59C5" w:rsidRPr="00097432" w:rsidRDefault="002F59C5" w:rsidP="00097432">
      <w:pPr>
        <w:spacing w:line="288" w:lineRule="auto"/>
        <w:jc w:val="both"/>
        <w:rPr>
          <w:rFonts w:ascii="Arial" w:hAnsi="Arial" w:cs="Arial"/>
          <w:sz w:val="22"/>
          <w:szCs w:val="22"/>
        </w:rPr>
      </w:pPr>
    </w:p>
    <w:p w14:paraId="3F3F0E37"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Socialno delo pripomore z odgovori na vprašanja sodišča pri odločitvah o:</w:t>
      </w:r>
    </w:p>
    <w:p w14:paraId="71113768" w14:textId="77777777" w:rsidR="002F59C5" w:rsidRPr="00097432" w:rsidRDefault="002F59C5" w:rsidP="00097432">
      <w:pPr>
        <w:numPr>
          <w:ilvl w:val="0"/>
          <w:numId w:val="16"/>
        </w:numPr>
        <w:spacing w:line="288" w:lineRule="auto"/>
        <w:jc w:val="both"/>
        <w:rPr>
          <w:rFonts w:ascii="Arial" w:hAnsi="Arial" w:cs="Arial"/>
          <w:sz w:val="22"/>
          <w:szCs w:val="22"/>
        </w:rPr>
      </w:pPr>
      <w:r w:rsidRPr="00097432">
        <w:rPr>
          <w:rFonts w:ascii="Arial" w:hAnsi="Arial" w:cs="Arial"/>
          <w:sz w:val="22"/>
          <w:szCs w:val="22"/>
        </w:rPr>
        <w:t>postopku za sprejem na zdravljenje v psihiatrično bolnišnico v oddelek pod posebnim nadzorom brez privolitve na podlagi sklepa sodišča,</w:t>
      </w:r>
    </w:p>
    <w:p w14:paraId="3C879268" w14:textId="77777777" w:rsidR="002F59C5" w:rsidRPr="00097432" w:rsidRDefault="002F59C5" w:rsidP="00097432">
      <w:pPr>
        <w:numPr>
          <w:ilvl w:val="0"/>
          <w:numId w:val="16"/>
        </w:numPr>
        <w:spacing w:line="288" w:lineRule="auto"/>
        <w:jc w:val="both"/>
        <w:rPr>
          <w:rFonts w:ascii="Arial" w:hAnsi="Arial" w:cs="Arial"/>
          <w:sz w:val="22"/>
          <w:szCs w:val="22"/>
        </w:rPr>
      </w:pPr>
      <w:r w:rsidRPr="00097432">
        <w:rPr>
          <w:rFonts w:ascii="Arial" w:hAnsi="Arial" w:cs="Arial"/>
          <w:sz w:val="22"/>
          <w:szCs w:val="22"/>
        </w:rPr>
        <w:t>postopku za sprejem v obravnavo v varovani oddelek socialno varstvenega zavoda brez privolitve na podlagi sklepa sodišča,</w:t>
      </w:r>
    </w:p>
    <w:p w14:paraId="380882EA" w14:textId="77777777" w:rsidR="002F59C5" w:rsidRPr="00097432" w:rsidRDefault="002F59C5" w:rsidP="00097432">
      <w:pPr>
        <w:numPr>
          <w:ilvl w:val="0"/>
          <w:numId w:val="16"/>
        </w:numPr>
        <w:spacing w:line="288" w:lineRule="auto"/>
        <w:jc w:val="both"/>
        <w:rPr>
          <w:rFonts w:ascii="Arial" w:hAnsi="Arial" w:cs="Arial"/>
          <w:sz w:val="22"/>
          <w:szCs w:val="22"/>
        </w:rPr>
      </w:pPr>
      <w:r w:rsidRPr="00097432">
        <w:rPr>
          <w:rFonts w:ascii="Arial" w:hAnsi="Arial" w:cs="Arial"/>
          <w:sz w:val="22"/>
          <w:szCs w:val="22"/>
        </w:rPr>
        <w:t>postopku za sprejem na zdravljenje v nadzorovano obravnavo brez privolitve na podlagi sklepa sodišča.</w:t>
      </w:r>
    </w:p>
    <w:p w14:paraId="39930A66" w14:textId="77777777" w:rsidR="002F59C5" w:rsidRPr="00097432" w:rsidRDefault="002F59C5" w:rsidP="00097432">
      <w:pPr>
        <w:spacing w:line="288" w:lineRule="auto"/>
        <w:jc w:val="both"/>
        <w:rPr>
          <w:rFonts w:ascii="Arial" w:hAnsi="Arial" w:cs="Arial"/>
          <w:sz w:val="22"/>
          <w:szCs w:val="22"/>
        </w:rPr>
      </w:pPr>
    </w:p>
    <w:p w14:paraId="5902B828"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Sodni/-a izvedenec/-</w:t>
      </w:r>
      <w:proofErr w:type="spellStart"/>
      <w:r w:rsidRPr="00097432">
        <w:rPr>
          <w:rFonts w:ascii="Arial" w:hAnsi="Arial" w:cs="Arial"/>
          <w:sz w:val="22"/>
          <w:szCs w:val="22"/>
        </w:rPr>
        <w:t>ka</w:t>
      </w:r>
      <w:proofErr w:type="spellEnd"/>
      <w:r w:rsidRPr="00097432">
        <w:rPr>
          <w:rFonts w:ascii="Arial" w:hAnsi="Arial" w:cs="Arial"/>
          <w:sz w:val="22"/>
          <w:szCs w:val="22"/>
        </w:rPr>
        <w:t xml:space="preserve"> ugotavlja in razjasnjuje:</w:t>
      </w:r>
    </w:p>
    <w:p w14:paraId="585FACD9" w14:textId="77777777" w:rsidR="002F59C5" w:rsidRPr="00097432" w:rsidRDefault="002F59C5" w:rsidP="00097432">
      <w:pPr>
        <w:numPr>
          <w:ilvl w:val="0"/>
          <w:numId w:val="17"/>
        </w:numPr>
        <w:spacing w:line="288" w:lineRule="auto"/>
        <w:jc w:val="both"/>
        <w:rPr>
          <w:rFonts w:ascii="Arial" w:hAnsi="Arial" w:cs="Arial"/>
          <w:sz w:val="22"/>
          <w:szCs w:val="22"/>
        </w:rPr>
      </w:pPr>
      <w:r w:rsidRPr="00097432">
        <w:rPr>
          <w:rFonts w:ascii="Arial" w:hAnsi="Arial" w:cs="Arial"/>
          <w:sz w:val="22"/>
          <w:szCs w:val="22"/>
        </w:rPr>
        <w:t>življenjski svet osebe v obravnavi; njeno videnje, ravnanje, prispevek k rešitvi problema, vire moči,</w:t>
      </w:r>
    </w:p>
    <w:p w14:paraId="6976E442" w14:textId="77777777" w:rsidR="002F59C5" w:rsidRPr="00097432" w:rsidRDefault="002F59C5" w:rsidP="00097432">
      <w:pPr>
        <w:numPr>
          <w:ilvl w:val="0"/>
          <w:numId w:val="17"/>
        </w:numPr>
        <w:spacing w:line="288" w:lineRule="auto"/>
        <w:jc w:val="both"/>
        <w:rPr>
          <w:rFonts w:ascii="Arial" w:hAnsi="Arial" w:cs="Arial"/>
          <w:sz w:val="22"/>
          <w:szCs w:val="22"/>
        </w:rPr>
      </w:pPr>
      <w:r w:rsidRPr="00097432">
        <w:rPr>
          <w:rFonts w:ascii="Arial" w:hAnsi="Arial" w:cs="Arial"/>
          <w:sz w:val="22"/>
          <w:szCs w:val="22"/>
        </w:rPr>
        <w:t>socialno-ekonomski položaj osebe, družinski kontekst, delovno okolje, podporno mrežo in socialno okolje, obstoj psihosocialne podpore,</w:t>
      </w:r>
    </w:p>
    <w:p w14:paraId="111FB99B" w14:textId="77777777" w:rsidR="002F59C5" w:rsidRPr="00097432" w:rsidRDefault="002F59C5" w:rsidP="00097432">
      <w:pPr>
        <w:numPr>
          <w:ilvl w:val="0"/>
          <w:numId w:val="17"/>
        </w:numPr>
        <w:spacing w:line="288" w:lineRule="auto"/>
        <w:jc w:val="both"/>
        <w:rPr>
          <w:rFonts w:ascii="Arial" w:hAnsi="Arial" w:cs="Arial"/>
          <w:sz w:val="22"/>
          <w:szCs w:val="22"/>
        </w:rPr>
      </w:pPr>
      <w:r w:rsidRPr="00097432">
        <w:rPr>
          <w:rFonts w:ascii="Arial" w:hAnsi="Arial" w:cs="Arial"/>
          <w:sz w:val="22"/>
          <w:szCs w:val="22"/>
        </w:rPr>
        <w:t>dejavnike tveganja, ki privedejo k ponovnim težavam v duševnem zdravju,</w:t>
      </w:r>
    </w:p>
    <w:p w14:paraId="09202BEE" w14:textId="77777777" w:rsidR="002F59C5" w:rsidRPr="00097432" w:rsidRDefault="002F59C5" w:rsidP="00097432">
      <w:pPr>
        <w:numPr>
          <w:ilvl w:val="0"/>
          <w:numId w:val="17"/>
        </w:numPr>
        <w:spacing w:line="288" w:lineRule="auto"/>
        <w:jc w:val="both"/>
        <w:rPr>
          <w:rFonts w:ascii="Arial" w:hAnsi="Arial" w:cs="Arial"/>
          <w:sz w:val="22"/>
          <w:szCs w:val="22"/>
        </w:rPr>
      </w:pPr>
      <w:r w:rsidRPr="00097432">
        <w:rPr>
          <w:rFonts w:ascii="Arial" w:hAnsi="Arial" w:cs="Arial"/>
          <w:sz w:val="22"/>
          <w:szCs w:val="22"/>
        </w:rPr>
        <w:t>možnosti za posameznikovo življenje v skupnosti in vrste podpore, ki jih oseba potrebuje za življenje v skupnosti in za življenje v družini (otroki in drugimi družinskimi člani),</w:t>
      </w:r>
    </w:p>
    <w:p w14:paraId="3241FAEA" w14:textId="77777777" w:rsidR="002F59C5" w:rsidRPr="00097432" w:rsidRDefault="002F59C5" w:rsidP="00097432">
      <w:pPr>
        <w:numPr>
          <w:ilvl w:val="0"/>
          <w:numId w:val="17"/>
        </w:numPr>
        <w:spacing w:line="288" w:lineRule="auto"/>
        <w:jc w:val="both"/>
        <w:rPr>
          <w:rFonts w:ascii="Arial" w:hAnsi="Arial" w:cs="Arial"/>
          <w:sz w:val="22"/>
          <w:szCs w:val="22"/>
        </w:rPr>
      </w:pPr>
      <w:r w:rsidRPr="00097432">
        <w:rPr>
          <w:rFonts w:ascii="Arial" w:hAnsi="Arial" w:cs="Arial"/>
          <w:sz w:val="22"/>
          <w:szCs w:val="22"/>
        </w:rPr>
        <w:t>oceno tveganja v primeru institucionalizacije ali življenja v skupnosti.</w:t>
      </w:r>
    </w:p>
    <w:p w14:paraId="2843B85A" w14:textId="77777777" w:rsidR="002F59C5" w:rsidRPr="00097432" w:rsidRDefault="002F59C5" w:rsidP="00097432">
      <w:pPr>
        <w:spacing w:line="288" w:lineRule="auto"/>
        <w:jc w:val="both"/>
        <w:rPr>
          <w:rFonts w:ascii="Arial" w:hAnsi="Arial" w:cs="Arial"/>
          <w:sz w:val="22"/>
          <w:szCs w:val="22"/>
        </w:rPr>
      </w:pPr>
    </w:p>
    <w:p w14:paraId="49042A43" w14:textId="77777777" w:rsidR="002F59C5" w:rsidRPr="00097432" w:rsidRDefault="002F59C5" w:rsidP="00097432">
      <w:pPr>
        <w:numPr>
          <w:ilvl w:val="0"/>
          <w:numId w:val="6"/>
        </w:numPr>
        <w:spacing w:line="288" w:lineRule="auto"/>
        <w:jc w:val="both"/>
        <w:rPr>
          <w:rFonts w:ascii="Arial" w:hAnsi="Arial" w:cs="Arial"/>
          <w:b/>
          <w:bCs/>
          <w:sz w:val="22"/>
          <w:szCs w:val="22"/>
        </w:rPr>
      </w:pPr>
      <w:bookmarkStart w:id="3" w:name="_Hlk178837848"/>
      <w:r w:rsidRPr="00097432">
        <w:rPr>
          <w:rFonts w:ascii="Arial" w:hAnsi="Arial" w:cs="Arial"/>
          <w:b/>
          <w:bCs/>
          <w:sz w:val="22"/>
          <w:szCs w:val="22"/>
        </w:rPr>
        <w:t>Varstvo odraslih</w:t>
      </w:r>
    </w:p>
    <w:bookmarkEnd w:id="3"/>
    <w:p w14:paraId="3FD636D0"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Vloga socialnega dela na tem področju je prispevati k prepoznavanju in razumevanju socialne izkušnje osebe z ranljivostjo ali oviranostjo, prepoznavanju in razumevanju potreb oseb z ranljivostjo, naracijo problema, oceniti tveganja, ko oseba iz ranljive skupine ne zmore sama skrbeti za svoje pravice in koristi.</w:t>
      </w:r>
    </w:p>
    <w:p w14:paraId="1801A7AD" w14:textId="77777777" w:rsidR="002F59C5" w:rsidRPr="00097432" w:rsidRDefault="002F59C5" w:rsidP="00097432">
      <w:pPr>
        <w:spacing w:line="288" w:lineRule="auto"/>
        <w:jc w:val="both"/>
        <w:rPr>
          <w:rFonts w:ascii="Arial" w:hAnsi="Arial" w:cs="Arial"/>
          <w:sz w:val="22"/>
          <w:szCs w:val="22"/>
        </w:rPr>
      </w:pPr>
    </w:p>
    <w:p w14:paraId="128A50B9"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Socialno delo pripomore sodiščem z odgovori na vprašanja pri odločitvah o:</w:t>
      </w:r>
    </w:p>
    <w:p w14:paraId="5F477783" w14:textId="77777777" w:rsidR="002F59C5" w:rsidRPr="00097432" w:rsidRDefault="002F59C5" w:rsidP="00097432">
      <w:pPr>
        <w:numPr>
          <w:ilvl w:val="0"/>
          <w:numId w:val="18"/>
        </w:numPr>
        <w:spacing w:line="288" w:lineRule="auto"/>
        <w:jc w:val="both"/>
        <w:rPr>
          <w:rFonts w:ascii="Arial" w:hAnsi="Arial" w:cs="Arial"/>
          <w:sz w:val="22"/>
          <w:szCs w:val="22"/>
        </w:rPr>
      </w:pPr>
      <w:r w:rsidRPr="00097432">
        <w:rPr>
          <w:rFonts w:ascii="Arial" w:hAnsi="Arial" w:cs="Arial"/>
          <w:sz w:val="22"/>
          <w:szCs w:val="22"/>
        </w:rPr>
        <w:t>postavitvi osebe pod skrbništvo,</w:t>
      </w:r>
    </w:p>
    <w:p w14:paraId="53C0C02B" w14:textId="77777777" w:rsidR="002F59C5" w:rsidRPr="00097432" w:rsidRDefault="002F59C5" w:rsidP="00097432">
      <w:pPr>
        <w:numPr>
          <w:ilvl w:val="0"/>
          <w:numId w:val="18"/>
        </w:numPr>
        <w:spacing w:line="288" w:lineRule="auto"/>
        <w:jc w:val="both"/>
        <w:rPr>
          <w:rFonts w:ascii="Arial" w:hAnsi="Arial" w:cs="Arial"/>
          <w:sz w:val="22"/>
          <w:szCs w:val="22"/>
        </w:rPr>
      </w:pPr>
      <w:r w:rsidRPr="00097432">
        <w:rPr>
          <w:rFonts w:ascii="Arial" w:hAnsi="Arial" w:cs="Arial"/>
          <w:sz w:val="22"/>
          <w:szCs w:val="22"/>
        </w:rPr>
        <w:lastRenderedPageBreak/>
        <w:t>skrbništvu za posebne primere,</w:t>
      </w:r>
    </w:p>
    <w:p w14:paraId="24991AD3" w14:textId="77777777" w:rsidR="002F59C5" w:rsidRPr="00097432" w:rsidRDefault="002F59C5" w:rsidP="00097432">
      <w:pPr>
        <w:numPr>
          <w:ilvl w:val="0"/>
          <w:numId w:val="18"/>
        </w:numPr>
        <w:spacing w:line="288" w:lineRule="auto"/>
        <w:jc w:val="both"/>
        <w:rPr>
          <w:rFonts w:ascii="Arial" w:hAnsi="Arial" w:cs="Arial"/>
          <w:sz w:val="22"/>
          <w:szCs w:val="22"/>
        </w:rPr>
      </w:pPr>
      <w:r w:rsidRPr="00097432">
        <w:rPr>
          <w:rFonts w:ascii="Arial" w:hAnsi="Arial" w:cs="Arial"/>
          <w:sz w:val="22"/>
          <w:szCs w:val="22"/>
        </w:rPr>
        <w:t xml:space="preserve">vprašanjih, ki se tičejo odraslih, ki so posebej ranljivi: etnične manjšine, migranti, begunci, ljudje z različnimi ovirami, starejši ... </w:t>
      </w:r>
    </w:p>
    <w:p w14:paraId="20A6C508" w14:textId="77777777" w:rsidR="002F59C5" w:rsidRPr="00097432" w:rsidRDefault="002F59C5" w:rsidP="00097432">
      <w:pPr>
        <w:spacing w:line="288" w:lineRule="auto"/>
        <w:jc w:val="both"/>
        <w:rPr>
          <w:rFonts w:ascii="Arial" w:hAnsi="Arial" w:cs="Arial"/>
          <w:sz w:val="22"/>
          <w:szCs w:val="22"/>
        </w:rPr>
      </w:pPr>
    </w:p>
    <w:p w14:paraId="38E1761C"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Sodni/-a izvedenec/-</w:t>
      </w:r>
      <w:proofErr w:type="spellStart"/>
      <w:r w:rsidRPr="00097432">
        <w:rPr>
          <w:rFonts w:ascii="Arial" w:hAnsi="Arial" w:cs="Arial"/>
          <w:sz w:val="22"/>
          <w:szCs w:val="22"/>
        </w:rPr>
        <w:t>ka</w:t>
      </w:r>
      <w:proofErr w:type="spellEnd"/>
      <w:r w:rsidRPr="00097432">
        <w:rPr>
          <w:rFonts w:ascii="Arial" w:hAnsi="Arial" w:cs="Arial"/>
          <w:sz w:val="22"/>
          <w:szCs w:val="22"/>
        </w:rPr>
        <w:t xml:space="preserve"> ugotavlja in razjasnjuje:</w:t>
      </w:r>
    </w:p>
    <w:p w14:paraId="3C7CDE79" w14:textId="77777777" w:rsidR="002F59C5" w:rsidRPr="00097432" w:rsidRDefault="002F59C5" w:rsidP="00097432">
      <w:pPr>
        <w:numPr>
          <w:ilvl w:val="0"/>
          <w:numId w:val="19"/>
        </w:numPr>
        <w:spacing w:line="288" w:lineRule="auto"/>
        <w:jc w:val="both"/>
        <w:rPr>
          <w:rFonts w:ascii="Arial" w:hAnsi="Arial" w:cs="Arial"/>
          <w:sz w:val="22"/>
          <w:szCs w:val="22"/>
        </w:rPr>
      </w:pPr>
      <w:r w:rsidRPr="00097432">
        <w:rPr>
          <w:rFonts w:ascii="Arial" w:hAnsi="Arial" w:cs="Arial"/>
          <w:sz w:val="22"/>
          <w:szCs w:val="22"/>
        </w:rPr>
        <w:t>dejstva in okoliščine za postavitev osebe pod skrbništvo oz. za prenehanje skrbništva,</w:t>
      </w:r>
    </w:p>
    <w:p w14:paraId="1D6F9AAE" w14:textId="77777777" w:rsidR="002F59C5" w:rsidRPr="00097432" w:rsidRDefault="002F59C5" w:rsidP="00097432">
      <w:pPr>
        <w:numPr>
          <w:ilvl w:val="0"/>
          <w:numId w:val="19"/>
        </w:numPr>
        <w:spacing w:line="288" w:lineRule="auto"/>
        <w:jc w:val="both"/>
        <w:rPr>
          <w:rFonts w:ascii="Arial" w:hAnsi="Arial" w:cs="Arial"/>
          <w:sz w:val="22"/>
          <w:szCs w:val="22"/>
        </w:rPr>
      </w:pPr>
      <w:r w:rsidRPr="00097432">
        <w:rPr>
          <w:rFonts w:ascii="Arial" w:hAnsi="Arial" w:cs="Arial"/>
          <w:sz w:val="22"/>
          <w:szCs w:val="22"/>
        </w:rPr>
        <w:t>življenjski svet osebe, osebno videnje, njen prispevek k rešitvi problema in zmožnosti,</w:t>
      </w:r>
    </w:p>
    <w:p w14:paraId="5D8DCD11" w14:textId="77777777" w:rsidR="002F59C5" w:rsidRPr="00097432" w:rsidRDefault="002F59C5" w:rsidP="00097432">
      <w:pPr>
        <w:numPr>
          <w:ilvl w:val="0"/>
          <w:numId w:val="19"/>
        </w:numPr>
        <w:spacing w:line="288" w:lineRule="auto"/>
        <w:jc w:val="both"/>
        <w:rPr>
          <w:rFonts w:ascii="Arial" w:hAnsi="Arial" w:cs="Arial"/>
          <w:sz w:val="22"/>
          <w:szCs w:val="22"/>
        </w:rPr>
      </w:pPr>
      <w:r w:rsidRPr="00097432">
        <w:rPr>
          <w:rFonts w:ascii="Arial" w:hAnsi="Arial" w:cs="Arial"/>
          <w:sz w:val="22"/>
          <w:szCs w:val="22"/>
        </w:rPr>
        <w:t>socialno-ekonomski položaj osebe, podporno mrežo, družinsko in socialno okolje, dejavnike tveganja in varovalne dejavnike,</w:t>
      </w:r>
    </w:p>
    <w:p w14:paraId="2400E66F" w14:textId="77777777" w:rsidR="002F59C5" w:rsidRPr="00097432" w:rsidRDefault="002F59C5" w:rsidP="00097432">
      <w:pPr>
        <w:numPr>
          <w:ilvl w:val="0"/>
          <w:numId w:val="19"/>
        </w:numPr>
        <w:spacing w:line="288" w:lineRule="auto"/>
        <w:jc w:val="both"/>
        <w:rPr>
          <w:rFonts w:ascii="Arial" w:hAnsi="Arial" w:cs="Arial"/>
          <w:sz w:val="22"/>
          <w:szCs w:val="22"/>
        </w:rPr>
      </w:pPr>
      <w:r w:rsidRPr="00097432">
        <w:rPr>
          <w:rFonts w:ascii="Arial" w:hAnsi="Arial" w:cs="Arial"/>
          <w:sz w:val="22"/>
          <w:szCs w:val="22"/>
        </w:rPr>
        <w:t>zmožnosti bivanja osebe v skupnosti, analizo obsega in vrst podpore, ki jo oseba potrebuje,</w:t>
      </w:r>
    </w:p>
    <w:p w14:paraId="51950152" w14:textId="77777777" w:rsidR="002F59C5" w:rsidRPr="00097432" w:rsidRDefault="002F59C5" w:rsidP="00097432">
      <w:pPr>
        <w:numPr>
          <w:ilvl w:val="0"/>
          <w:numId w:val="20"/>
        </w:numPr>
        <w:spacing w:line="288" w:lineRule="auto"/>
        <w:jc w:val="both"/>
        <w:rPr>
          <w:rFonts w:ascii="Arial" w:hAnsi="Arial" w:cs="Arial"/>
          <w:sz w:val="22"/>
          <w:szCs w:val="22"/>
        </w:rPr>
      </w:pPr>
      <w:r w:rsidRPr="00097432">
        <w:rPr>
          <w:rFonts w:ascii="Arial" w:hAnsi="Arial" w:cs="Arial"/>
          <w:sz w:val="22"/>
          <w:szCs w:val="22"/>
        </w:rPr>
        <w:t>obseg nalog skrbnika,</w:t>
      </w:r>
    </w:p>
    <w:p w14:paraId="5C608E30" w14:textId="77777777" w:rsidR="002F59C5" w:rsidRPr="00097432" w:rsidRDefault="002F59C5" w:rsidP="00097432">
      <w:pPr>
        <w:numPr>
          <w:ilvl w:val="0"/>
          <w:numId w:val="20"/>
        </w:numPr>
        <w:spacing w:line="288" w:lineRule="auto"/>
        <w:jc w:val="both"/>
        <w:rPr>
          <w:rFonts w:ascii="Arial" w:hAnsi="Arial" w:cs="Arial"/>
          <w:sz w:val="22"/>
          <w:szCs w:val="22"/>
        </w:rPr>
      </w:pPr>
      <w:r w:rsidRPr="00097432">
        <w:rPr>
          <w:rFonts w:ascii="Arial" w:hAnsi="Arial" w:cs="Arial"/>
          <w:sz w:val="22"/>
          <w:szCs w:val="22"/>
        </w:rPr>
        <w:t>tveganja v primeru institucionalizacije ali življenja v skupnosti.</w:t>
      </w:r>
    </w:p>
    <w:p w14:paraId="7F3BBAC0" w14:textId="77777777" w:rsidR="002F59C5" w:rsidRPr="00097432" w:rsidRDefault="002F59C5" w:rsidP="00097432">
      <w:pPr>
        <w:spacing w:line="288" w:lineRule="auto"/>
        <w:jc w:val="both"/>
        <w:rPr>
          <w:rFonts w:ascii="Arial" w:hAnsi="Arial" w:cs="Arial"/>
          <w:sz w:val="22"/>
          <w:szCs w:val="22"/>
        </w:rPr>
      </w:pPr>
    </w:p>
    <w:p w14:paraId="3178467F" w14:textId="77777777" w:rsidR="002F59C5" w:rsidRPr="00097432" w:rsidRDefault="002F59C5" w:rsidP="00097432">
      <w:pPr>
        <w:spacing w:line="288" w:lineRule="auto"/>
        <w:jc w:val="both"/>
        <w:rPr>
          <w:rFonts w:ascii="Arial" w:hAnsi="Arial" w:cs="Arial"/>
          <w:sz w:val="22"/>
          <w:szCs w:val="22"/>
        </w:rPr>
      </w:pPr>
      <w:r w:rsidRPr="00097432">
        <w:rPr>
          <w:rFonts w:ascii="Arial" w:hAnsi="Arial" w:cs="Arial"/>
          <w:sz w:val="22"/>
          <w:szCs w:val="22"/>
        </w:rPr>
        <w:t>V kolikor se pri obravnavi ugotovi prisotnost psihopatologije, se predlaga pritegnitev izvedenca ustrezne stroke.</w:t>
      </w:r>
    </w:p>
    <w:p w14:paraId="6E353B98" w14:textId="77777777" w:rsidR="002F59C5" w:rsidRPr="00097432" w:rsidRDefault="002F59C5" w:rsidP="00097432">
      <w:pPr>
        <w:spacing w:line="288" w:lineRule="auto"/>
        <w:jc w:val="both"/>
        <w:rPr>
          <w:rFonts w:ascii="Arial" w:hAnsi="Arial" w:cs="Arial"/>
          <w:sz w:val="22"/>
          <w:szCs w:val="22"/>
        </w:rPr>
      </w:pPr>
    </w:p>
    <w:p w14:paraId="0B3C1EAC" w14:textId="77777777" w:rsidR="002F59C5" w:rsidRPr="00097432" w:rsidRDefault="002F59C5" w:rsidP="00097432">
      <w:pPr>
        <w:spacing w:line="288" w:lineRule="auto"/>
        <w:jc w:val="both"/>
        <w:rPr>
          <w:rFonts w:ascii="Arial" w:hAnsi="Arial" w:cs="Arial"/>
          <w:sz w:val="22"/>
          <w:szCs w:val="22"/>
        </w:rPr>
      </w:pPr>
    </w:p>
    <w:p w14:paraId="1C71680E" w14:textId="77777777" w:rsidR="002F59C5" w:rsidRPr="00097432" w:rsidRDefault="002F59C5" w:rsidP="00097432">
      <w:pPr>
        <w:spacing w:line="288" w:lineRule="auto"/>
        <w:rPr>
          <w:rFonts w:ascii="Arial" w:hAnsi="Arial" w:cs="Arial"/>
          <w:sz w:val="22"/>
          <w:szCs w:val="22"/>
        </w:rPr>
      </w:pPr>
    </w:p>
    <w:p w14:paraId="6AB7EFEF" w14:textId="489A2D07" w:rsidR="007D75CF" w:rsidRPr="00097432" w:rsidRDefault="007D75CF" w:rsidP="00097432">
      <w:pPr>
        <w:spacing w:line="288" w:lineRule="auto"/>
        <w:rPr>
          <w:rFonts w:ascii="Arial" w:hAnsi="Arial" w:cs="Arial"/>
          <w:sz w:val="22"/>
          <w:szCs w:val="22"/>
        </w:rPr>
      </w:pPr>
    </w:p>
    <w:sectPr w:rsidR="007D75CF" w:rsidRPr="00097432" w:rsidSect="00030F8B">
      <w:headerReference w:type="default" r:id="rId7"/>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48BE" w14:textId="77777777" w:rsidR="002F59C5" w:rsidRDefault="002F59C5">
      <w:r>
        <w:separator/>
      </w:r>
    </w:p>
  </w:endnote>
  <w:endnote w:type="continuationSeparator" w:id="0">
    <w:p w14:paraId="710CFA83" w14:textId="77777777" w:rsidR="002F59C5" w:rsidRDefault="002F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7E6" w14:textId="77777777" w:rsidR="00F72335" w:rsidRDefault="00F72335">
    <w:pPr>
      <w:pStyle w:val="Noga"/>
      <w:jc w:val="right"/>
    </w:pPr>
    <w:r>
      <w:fldChar w:fldCharType="begin"/>
    </w:r>
    <w:r>
      <w:instrText xml:space="preserve"> PAGE   \* MERGEFORMAT </w:instrText>
    </w:r>
    <w:r>
      <w:fldChar w:fldCharType="separate"/>
    </w:r>
    <w:r>
      <w:rPr>
        <w:noProof/>
      </w:rPr>
      <w:t>2</w:t>
    </w:r>
    <w:r>
      <w:rPr>
        <w:noProof/>
      </w:rPr>
      <w:fldChar w:fldCharType="end"/>
    </w:r>
  </w:p>
  <w:p w14:paraId="4E7BDB33" w14:textId="77777777" w:rsidR="00F72335" w:rsidRDefault="00F723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83CF" w14:textId="77777777" w:rsidR="002F59C5" w:rsidRDefault="002F59C5">
      <w:r>
        <w:separator/>
      </w:r>
    </w:p>
  </w:footnote>
  <w:footnote w:type="continuationSeparator" w:id="0">
    <w:p w14:paraId="5BBDA462" w14:textId="77777777" w:rsidR="002F59C5" w:rsidRDefault="002F59C5">
      <w:r>
        <w:continuationSeparator/>
      </w:r>
    </w:p>
  </w:footnote>
  <w:footnote w:id="1">
    <w:p w14:paraId="003D0840" w14:textId="77777777" w:rsidR="003470CF" w:rsidRPr="008F10F9" w:rsidRDefault="003470CF" w:rsidP="003470CF">
      <w:pPr>
        <w:pStyle w:val="Sprotnaopomba-besedilo"/>
        <w:rPr>
          <w:rFonts w:ascii="Arial" w:hAnsi="Arial" w:cs="Arial"/>
          <w:sz w:val="16"/>
          <w:szCs w:val="16"/>
        </w:rPr>
      </w:pPr>
      <w:r w:rsidRPr="008F10F9">
        <w:rPr>
          <w:rStyle w:val="Sprotnaopomba-sklic"/>
          <w:rFonts w:ascii="Arial" w:hAnsi="Arial" w:cs="Arial"/>
          <w:sz w:val="16"/>
          <w:szCs w:val="16"/>
        </w:rPr>
        <w:footnoteRef/>
      </w:r>
      <w:r w:rsidRPr="008F10F9">
        <w:rPr>
          <w:rFonts w:ascii="Arial" w:hAnsi="Arial" w:cs="Arial"/>
          <w:sz w:val="16"/>
          <w:szCs w:val="16"/>
        </w:rPr>
        <w:t xml:space="preserve"> Uradni list RS, št. 22/18 in 3/22 – </w:t>
      </w:r>
      <w:proofErr w:type="spellStart"/>
      <w:r w:rsidRPr="008F10F9">
        <w:rPr>
          <w:rFonts w:ascii="Arial" w:hAnsi="Arial" w:cs="Arial"/>
          <w:sz w:val="16"/>
          <w:szCs w:val="16"/>
        </w:rPr>
        <w:t>ZDeb</w:t>
      </w:r>
      <w:proofErr w:type="spellEnd"/>
      <w:r w:rsidRPr="008F10F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89D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9F847C0" w14:textId="77777777">
      <w:trPr>
        <w:cantSplit/>
        <w:trHeight w:hRule="exact" w:val="847"/>
      </w:trPr>
      <w:tc>
        <w:tcPr>
          <w:tcW w:w="567" w:type="dxa"/>
        </w:tcPr>
        <w:p w14:paraId="73060B9C" w14:textId="77777777" w:rsidR="002A2B69" w:rsidRPr="008F3500" w:rsidRDefault="00A92A02" w:rsidP="00D248DE">
          <w:pPr>
            <w:autoSpaceDE w:val="0"/>
            <w:autoSpaceDN w:val="0"/>
            <w:adjustRightInd w:val="0"/>
            <w:rPr>
              <w:rFonts w:ascii="Republika" w:hAnsi="Republika"/>
              <w:color w:val="529DBA"/>
              <w:sz w:val="60"/>
              <w:szCs w:val="60"/>
            </w:rPr>
          </w:pPr>
          <w:r>
            <w:rPr>
              <w:noProof/>
              <w:lang w:eastAsia="sl-SI"/>
            </w:rPr>
            <w:pict w14:anchorId="6383057A">
              <v:shapetype id="_x0000_t32" coordsize="21600,21600" o:spt="32" o:oned="t" path="m,l21600,21600e" filled="f">
                <v:path arrowok="t" fillok="f" o:connecttype="none"/>
                <o:lock v:ext="edit" shapetype="t"/>
              </v:shapetype>
              <v:shape id="_x0000_s1036" type="#_x0000_t32" style="position:absolute;margin-left:2.35pt;margin-top:283.5pt;width:17pt;height:0;z-index:251657216;mso-position-vertical-relative:page" o:connectortype="straight" o:allowincell="f" strokecolor="#529dba" strokeweight=".5pt">
                <w10:wrap anchory="page"/>
              </v:shape>
            </w:pict>
          </w:r>
        </w:p>
      </w:tc>
    </w:tr>
  </w:tbl>
  <w:p w14:paraId="7DEC8EE8" w14:textId="77777777" w:rsidR="00D34769" w:rsidRPr="00097432" w:rsidRDefault="00A92A02" w:rsidP="00A92A02">
    <w:pPr>
      <w:pStyle w:val="Glava"/>
      <w:tabs>
        <w:tab w:val="clear" w:pos="4320"/>
        <w:tab w:val="clear" w:pos="8640"/>
        <w:tab w:val="left" w:pos="6096"/>
      </w:tabs>
      <w:spacing w:line="240" w:lineRule="exact"/>
      <w:rPr>
        <w:rFonts w:ascii="Arial" w:hAnsi="Arial" w:cs="Arial"/>
        <w:sz w:val="16"/>
        <w:szCs w:val="16"/>
        <w:lang w:val="it-IT"/>
      </w:rPr>
    </w:pPr>
    <w:r>
      <w:rPr>
        <w:rFonts w:ascii="Arial" w:hAnsi="Arial" w:cs="Arial"/>
        <w:noProof/>
        <w:sz w:val="16"/>
        <w:szCs w:val="16"/>
      </w:rPr>
      <w:pict w14:anchorId="34760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340.3pt;height:76.55pt;z-index:251658240;mso-position-horizontal-relative:page;mso-position-vertical-relative:page">
          <v:imagedata r:id="rId1" o:title="0651"/>
          <w10:wrap type="square" anchorx="page" anchory="page"/>
        </v:shape>
      </w:pict>
    </w:r>
    <w:r w:rsidR="00030F8B" w:rsidRPr="00097432">
      <w:rPr>
        <w:rFonts w:ascii="Arial" w:hAnsi="Arial" w:cs="Arial"/>
        <w:sz w:val="16"/>
        <w:szCs w:val="16"/>
      </w:rPr>
      <w:t xml:space="preserve">Župančičeva </w:t>
    </w:r>
    <w:r w:rsidR="00A0589E" w:rsidRPr="00097432">
      <w:rPr>
        <w:rFonts w:ascii="Arial" w:hAnsi="Arial" w:cs="Arial"/>
        <w:sz w:val="16"/>
        <w:szCs w:val="16"/>
      </w:rPr>
      <w:t xml:space="preserve">ulica </w:t>
    </w:r>
    <w:r w:rsidR="00030F8B" w:rsidRPr="00097432">
      <w:rPr>
        <w:rFonts w:ascii="Arial" w:hAnsi="Arial" w:cs="Arial"/>
        <w:sz w:val="16"/>
        <w:szCs w:val="16"/>
      </w:rPr>
      <w:t>3</w:t>
    </w:r>
    <w:r w:rsidR="00A770A6" w:rsidRPr="00097432">
      <w:rPr>
        <w:rFonts w:ascii="Arial" w:hAnsi="Arial" w:cs="Arial"/>
        <w:sz w:val="16"/>
        <w:szCs w:val="16"/>
      </w:rPr>
      <w:t xml:space="preserve">, </w:t>
    </w:r>
    <w:r w:rsidR="00030F8B" w:rsidRPr="00097432">
      <w:rPr>
        <w:rFonts w:ascii="Arial" w:hAnsi="Arial" w:cs="Arial"/>
        <w:sz w:val="16"/>
        <w:szCs w:val="16"/>
      </w:rPr>
      <w:t>1000 Ljubljana</w:t>
    </w:r>
    <w:r w:rsidR="00A770A6" w:rsidRPr="008F3500">
      <w:rPr>
        <w:rFonts w:cs="Arial"/>
        <w:sz w:val="16"/>
      </w:rPr>
      <w:tab/>
    </w:r>
    <w:r w:rsidR="00A0589E" w:rsidRPr="00097432">
      <w:rPr>
        <w:rFonts w:ascii="Arial" w:hAnsi="Arial" w:cs="Arial"/>
        <w:sz w:val="16"/>
        <w:szCs w:val="16"/>
        <w:lang w:val="it-IT"/>
      </w:rPr>
      <w:t xml:space="preserve">T: </w:t>
    </w:r>
    <w:r w:rsidR="00D34769" w:rsidRPr="00097432">
      <w:rPr>
        <w:rFonts w:ascii="Arial" w:hAnsi="Arial" w:cs="Arial"/>
        <w:sz w:val="16"/>
        <w:szCs w:val="16"/>
        <w:lang w:val="it-IT"/>
      </w:rPr>
      <w:t xml:space="preserve">01 </w:t>
    </w:r>
    <w:r w:rsidR="00D34769" w:rsidRPr="00097432">
      <w:rPr>
        <w:rFonts w:ascii="Arial" w:hAnsi="Arial" w:cs="Arial"/>
        <w:sz w:val="16"/>
      </w:rPr>
      <w:t>369</w:t>
    </w:r>
    <w:r w:rsidR="00D34769" w:rsidRPr="00097432">
      <w:rPr>
        <w:rFonts w:ascii="Arial" w:hAnsi="Arial" w:cs="Arial"/>
        <w:sz w:val="16"/>
        <w:szCs w:val="16"/>
        <w:lang w:val="it-IT"/>
      </w:rPr>
      <w:t xml:space="preserve"> 5</w:t>
    </w:r>
    <w:r w:rsidR="00DC6871" w:rsidRPr="00097432">
      <w:rPr>
        <w:rFonts w:ascii="Arial" w:hAnsi="Arial" w:cs="Arial"/>
        <w:sz w:val="16"/>
        <w:szCs w:val="16"/>
        <w:lang w:val="it-IT"/>
      </w:rPr>
      <w:t>2</w:t>
    </w:r>
    <w:r w:rsidR="00A0589E" w:rsidRPr="00097432">
      <w:rPr>
        <w:rFonts w:ascii="Arial" w:hAnsi="Arial" w:cs="Arial"/>
        <w:sz w:val="16"/>
        <w:szCs w:val="16"/>
        <w:lang w:val="it-IT"/>
      </w:rPr>
      <w:t xml:space="preserve"> </w:t>
    </w:r>
    <w:r w:rsidR="00DC6871" w:rsidRPr="00097432">
      <w:rPr>
        <w:rFonts w:ascii="Arial" w:hAnsi="Arial" w:cs="Arial"/>
        <w:sz w:val="16"/>
        <w:szCs w:val="16"/>
        <w:lang w:val="it-IT"/>
      </w:rPr>
      <w:t>1</w:t>
    </w:r>
    <w:r w:rsidR="00D34769" w:rsidRPr="00097432">
      <w:rPr>
        <w:rFonts w:ascii="Arial" w:hAnsi="Arial" w:cs="Arial"/>
        <w:sz w:val="16"/>
        <w:szCs w:val="16"/>
        <w:lang w:val="it-IT"/>
      </w:rPr>
      <w:t>2</w:t>
    </w:r>
  </w:p>
  <w:p w14:paraId="773356BC" w14:textId="77777777" w:rsidR="00A770A6" w:rsidRPr="00097432" w:rsidRDefault="00A770A6" w:rsidP="00A92A02">
    <w:pPr>
      <w:pStyle w:val="Glava"/>
      <w:tabs>
        <w:tab w:val="clear" w:pos="4320"/>
        <w:tab w:val="clear" w:pos="8640"/>
        <w:tab w:val="left" w:pos="6096"/>
      </w:tabs>
      <w:spacing w:line="240" w:lineRule="exact"/>
      <w:rPr>
        <w:rFonts w:ascii="Arial" w:hAnsi="Arial" w:cs="Arial"/>
        <w:sz w:val="16"/>
        <w:szCs w:val="16"/>
      </w:rPr>
    </w:pPr>
    <w:r w:rsidRPr="00097432">
      <w:rPr>
        <w:rFonts w:ascii="Arial" w:hAnsi="Arial" w:cs="Arial"/>
        <w:sz w:val="16"/>
        <w:szCs w:val="16"/>
      </w:rPr>
      <w:tab/>
    </w:r>
    <w:r w:rsidR="00D34769" w:rsidRPr="00097432">
      <w:rPr>
        <w:rFonts w:ascii="Arial" w:hAnsi="Arial" w:cs="Arial"/>
        <w:sz w:val="16"/>
        <w:szCs w:val="16"/>
        <w:lang w:val="it-IT"/>
      </w:rPr>
      <w:t>F: 01 369 57</w:t>
    </w:r>
    <w:r w:rsidR="00A0589E" w:rsidRPr="00097432">
      <w:rPr>
        <w:rFonts w:ascii="Arial" w:hAnsi="Arial" w:cs="Arial"/>
        <w:sz w:val="16"/>
        <w:szCs w:val="16"/>
        <w:lang w:val="it-IT"/>
      </w:rPr>
      <w:t xml:space="preserve"> </w:t>
    </w:r>
    <w:r w:rsidR="00D34769" w:rsidRPr="00097432">
      <w:rPr>
        <w:rFonts w:ascii="Arial" w:hAnsi="Arial" w:cs="Arial"/>
        <w:sz w:val="16"/>
        <w:szCs w:val="16"/>
        <w:lang w:val="it-IT"/>
      </w:rPr>
      <w:t>83</w:t>
    </w:r>
  </w:p>
  <w:p w14:paraId="07935F44" w14:textId="77777777" w:rsidR="00A770A6" w:rsidRPr="00097432" w:rsidRDefault="00A770A6" w:rsidP="00A92A02">
    <w:pPr>
      <w:pStyle w:val="Glava"/>
      <w:tabs>
        <w:tab w:val="clear" w:pos="4320"/>
        <w:tab w:val="clear" w:pos="8640"/>
        <w:tab w:val="left" w:pos="6096"/>
      </w:tabs>
      <w:spacing w:line="240" w:lineRule="exact"/>
      <w:rPr>
        <w:rFonts w:ascii="Arial" w:hAnsi="Arial" w:cs="Arial"/>
        <w:sz w:val="16"/>
      </w:rPr>
    </w:pPr>
    <w:r w:rsidRPr="00097432">
      <w:rPr>
        <w:rFonts w:ascii="Arial" w:hAnsi="Arial" w:cs="Arial"/>
        <w:sz w:val="16"/>
      </w:rPr>
      <w:tab/>
      <w:t xml:space="preserve">E: </w:t>
    </w:r>
    <w:r w:rsidR="00030F8B" w:rsidRPr="00097432">
      <w:rPr>
        <w:rFonts w:ascii="Arial" w:hAnsi="Arial" w:cs="Arial"/>
        <w:sz w:val="16"/>
      </w:rPr>
      <w:t>gp.mp@gov.si</w:t>
    </w:r>
  </w:p>
  <w:p w14:paraId="3BBA55A5" w14:textId="77777777" w:rsidR="00A770A6" w:rsidRPr="00097432" w:rsidRDefault="00A770A6" w:rsidP="00A92A02">
    <w:pPr>
      <w:pStyle w:val="Glava"/>
      <w:tabs>
        <w:tab w:val="clear" w:pos="4320"/>
        <w:tab w:val="clear" w:pos="8640"/>
        <w:tab w:val="left" w:pos="546"/>
        <w:tab w:val="left" w:pos="6096"/>
      </w:tabs>
      <w:spacing w:line="240" w:lineRule="exact"/>
      <w:rPr>
        <w:rFonts w:ascii="Arial" w:hAnsi="Arial" w:cs="Arial"/>
        <w:sz w:val="16"/>
      </w:rPr>
    </w:pPr>
    <w:r w:rsidRPr="00097432">
      <w:rPr>
        <w:rFonts w:ascii="Arial" w:hAnsi="Arial" w:cs="Arial"/>
        <w:sz w:val="16"/>
      </w:rPr>
      <w:tab/>
    </w:r>
    <w:r w:rsidR="00F622D9" w:rsidRPr="00097432">
      <w:rPr>
        <w:rFonts w:ascii="Arial" w:hAnsi="Arial" w:cs="Arial"/>
        <w:sz w:val="16"/>
      </w:rPr>
      <w:tab/>
    </w:r>
    <w:r w:rsidR="00250208" w:rsidRPr="00097432">
      <w:rPr>
        <w:rFonts w:ascii="Arial" w:hAnsi="Arial" w:cs="Arial"/>
        <w:sz w:val="16"/>
      </w:rPr>
      <w:t>www.mp.gov.si</w:t>
    </w:r>
  </w:p>
  <w:p w14:paraId="76747FA4" w14:textId="77777777" w:rsidR="00F622D9" w:rsidRPr="00097432" w:rsidRDefault="00F622D9" w:rsidP="00F622D9">
    <w:pPr>
      <w:pStyle w:val="Glava"/>
      <w:tabs>
        <w:tab w:val="clear" w:pos="4320"/>
        <w:tab w:val="clear" w:pos="8640"/>
        <w:tab w:val="left" w:pos="546"/>
        <w:tab w:val="left" w:pos="5112"/>
      </w:tabs>
      <w:spacing w:line="240" w:lineRule="exact"/>
      <w:rPr>
        <w:rFonts w:ascii="Arial" w:hAnsi="Arial" w:cs="Arial"/>
        <w:sz w:val="16"/>
      </w:rPr>
    </w:pPr>
  </w:p>
  <w:p w14:paraId="6E51BB93"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5095E020"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20C410DB"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1CC7643F"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285D91B1" w14:textId="77777777" w:rsidR="00F622D9" w:rsidRDefault="00F622D9"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929"/>
    <w:multiLevelType w:val="hybridMultilevel"/>
    <w:tmpl w:val="137E1310"/>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9645C9"/>
    <w:multiLevelType w:val="hybridMultilevel"/>
    <w:tmpl w:val="C8C022EC"/>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215830"/>
    <w:multiLevelType w:val="hybridMultilevel"/>
    <w:tmpl w:val="03484AF0"/>
    <w:lvl w:ilvl="0" w:tplc="7F1A6FF2">
      <w:start w:val="7"/>
      <w:numFmt w:val="bullet"/>
      <w:lvlText w:val="-"/>
      <w:lvlJc w:val="left"/>
      <w:pPr>
        <w:ind w:left="720" w:hanging="360"/>
      </w:pPr>
      <w:rPr>
        <w:rFonts w:ascii="Arial" w:eastAsia="Times New Roman" w:hAnsi="Arial" w:cs="Aria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2C547B"/>
    <w:multiLevelType w:val="hybridMultilevel"/>
    <w:tmpl w:val="1016A130"/>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D005A9"/>
    <w:multiLevelType w:val="hybridMultilevel"/>
    <w:tmpl w:val="93C0B264"/>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A03D5"/>
    <w:multiLevelType w:val="hybridMultilevel"/>
    <w:tmpl w:val="19808550"/>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CD83997"/>
    <w:multiLevelType w:val="hybridMultilevel"/>
    <w:tmpl w:val="BC0EEF36"/>
    <w:lvl w:ilvl="0" w:tplc="34DEAB8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7E12BDC"/>
    <w:multiLevelType w:val="hybridMultilevel"/>
    <w:tmpl w:val="2F926CA4"/>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7E95071"/>
    <w:multiLevelType w:val="hybridMultilevel"/>
    <w:tmpl w:val="384C3842"/>
    <w:lvl w:ilvl="0" w:tplc="5C54A00A">
      <w:start w:val="1"/>
      <w:numFmt w:val="decimal"/>
      <w:lvlText w:val="%1."/>
      <w:lvlJc w:val="left"/>
      <w:pPr>
        <w:ind w:left="643"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A545EB"/>
    <w:multiLevelType w:val="hybridMultilevel"/>
    <w:tmpl w:val="094AD8A8"/>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780772E"/>
    <w:multiLevelType w:val="hybridMultilevel"/>
    <w:tmpl w:val="444A61DE"/>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0E56D0"/>
    <w:multiLevelType w:val="hybridMultilevel"/>
    <w:tmpl w:val="FE6061CC"/>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842B81"/>
    <w:multiLevelType w:val="hybridMultilevel"/>
    <w:tmpl w:val="E04EA602"/>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ED54F26"/>
    <w:multiLevelType w:val="hybridMultilevel"/>
    <w:tmpl w:val="8C62343E"/>
    <w:lvl w:ilvl="0" w:tplc="34DEAB8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4006366"/>
    <w:multiLevelType w:val="hybridMultilevel"/>
    <w:tmpl w:val="353C91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860319232">
    <w:abstractNumId w:val="18"/>
  </w:num>
  <w:num w:numId="2" w16cid:durableId="1249999369">
    <w:abstractNumId w:val="11"/>
  </w:num>
  <w:num w:numId="3" w16cid:durableId="154347348">
    <w:abstractNumId w:val="14"/>
  </w:num>
  <w:num w:numId="4" w16cid:durableId="2138058888">
    <w:abstractNumId w:val="4"/>
  </w:num>
  <w:num w:numId="5" w16cid:durableId="249586839">
    <w:abstractNumId w:val="6"/>
  </w:num>
  <w:num w:numId="6" w16cid:durableId="488905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3033645">
    <w:abstractNumId w:val="5"/>
  </w:num>
  <w:num w:numId="8" w16cid:durableId="1728800607">
    <w:abstractNumId w:val="19"/>
  </w:num>
  <w:num w:numId="9" w16cid:durableId="226378100">
    <w:abstractNumId w:val="2"/>
  </w:num>
  <w:num w:numId="10" w16cid:durableId="94905154">
    <w:abstractNumId w:val="8"/>
  </w:num>
  <w:num w:numId="11" w16cid:durableId="1669554152">
    <w:abstractNumId w:val="13"/>
  </w:num>
  <w:num w:numId="12" w16cid:durableId="961497693">
    <w:abstractNumId w:val="7"/>
  </w:num>
  <w:num w:numId="13" w16cid:durableId="791167782">
    <w:abstractNumId w:val="17"/>
  </w:num>
  <w:num w:numId="14" w16cid:durableId="1547255735">
    <w:abstractNumId w:val="9"/>
  </w:num>
  <w:num w:numId="15" w16cid:durableId="651451214">
    <w:abstractNumId w:val="15"/>
  </w:num>
  <w:num w:numId="16" w16cid:durableId="855390507">
    <w:abstractNumId w:val="16"/>
  </w:num>
  <w:num w:numId="17" w16cid:durableId="1798454165">
    <w:abstractNumId w:val="0"/>
  </w:num>
  <w:num w:numId="18" w16cid:durableId="177500474">
    <w:abstractNumId w:val="12"/>
  </w:num>
  <w:num w:numId="19" w16cid:durableId="1239290610">
    <w:abstractNumId w:val="3"/>
  </w:num>
  <w:num w:numId="20" w16cid:durableId="199278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rules v:ext="edit">
        <o:r id="V:Rule2" type="connector" idref="#_x0000_s1036"/>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9C5"/>
    <w:rsid w:val="00023A88"/>
    <w:rsid w:val="00030F8B"/>
    <w:rsid w:val="00083437"/>
    <w:rsid w:val="00097432"/>
    <w:rsid w:val="0009790F"/>
    <w:rsid w:val="000A7238"/>
    <w:rsid w:val="000E49B8"/>
    <w:rsid w:val="000E62F4"/>
    <w:rsid w:val="001357B2"/>
    <w:rsid w:val="0017478F"/>
    <w:rsid w:val="001865D7"/>
    <w:rsid w:val="001C497B"/>
    <w:rsid w:val="00202A77"/>
    <w:rsid w:val="00250208"/>
    <w:rsid w:val="00271CE5"/>
    <w:rsid w:val="00282020"/>
    <w:rsid w:val="002A2B69"/>
    <w:rsid w:val="002F59C5"/>
    <w:rsid w:val="00336F76"/>
    <w:rsid w:val="003470CF"/>
    <w:rsid w:val="003636BF"/>
    <w:rsid w:val="00371442"/>
    <w:rsid w:val="003845B4"/>
    <w:rsid w:val="00387B1A"/>
    <w:rsid w:val="003C5EE5"/>
    <w:rsid w:val="003E1C74"/>
    <w:rsid w:val="004657EE"/>
    <w:rsid w:val="00496086"/>
    <w:rsid w:val="004A436A"/>
    <w:rsid w:val="004B70EF"/>
    <w:rsid w:val="00526246"/>
    <w:rsid w:val="00567106"/>
    <w:rsid w:val="005E1D3C"/>
    <w:rsid w:val="00625AE6"/>
    <w:rsid w:val="00632253"/>
    <w:rsid w:val="00642714"/>
    <w:rsid w:val="006455CE"/>
    <w:rsid w:val="00655841"/>
    <w:rsid w:val="00733017"/>
    <w:rsid w:val="00746492"/>
    <w:rsid w:val="00766B2F"/>
    <w:rsid w:val="00783310"/>
    <w:rsid w:val="007A4A6D"/>
    <w:rsid w:val="007D1BCF"/>
    <w:rsid w:val="007D75CF"/>
    <w:rsid w:val="007E0440"/>
    <w:rsid w:val="007E6DC5"/>
    <w:rsid w:val="00854F8A"/>
    <w:rsid w:val="0088043C"/>
    <w:rsid w:val="00884889"/>
    <w:rsid w:val="008906C9"/>
    <w:rsid w:val="008A6745"/>
    <w:rsid w:val="008C5738"/>
    <w:rsid w:val="008D04F0"/>
    <w:rsid w:val="008D3301"/>
    <w:rsid w:val="008F3500"/>
    <w:rsid w:val="00924E3C"/>
    <w:rsid w:val="00947DEF"/>
    <w:rsid w:val="00955FA5"/>
    <w:rsid w:val="009612BB"/>
    <w:rsid w:val="00987305"/>
    <w:rsid w:val="009C740A"/>
    <w:rsid w:val="00A0589E"/>
    <w:rsid w:val="00A125C5"/>
    <w:rsid w:val="00A2451C"/>
    <w:rsid w:val="00A65EE7"/>
    <w:rsid w:val="00A70133"/>
    <w:rsid w:val="00A770A6"/>
    <w:rsid w:val="00A813B1"/>
    <w:rsid w:val="00A92A02"/>
    <w:rsid w:val="00AB36C4"/>
    <w:rsid w:val="00AC32B2"/>
    <w:rsid w:val="00AC7353"/>
    <w:rsid w:val="00B17141"/>
    <w:rsid w:val="00B25C66"/>
    <w:rsid w:val="00B31575"/>
    <w:rsid w:val="00B8547D"/>
    <w:rsid w:val="00C250D5"/>
    <w:rsid w:val="00C35666"/>
    <w:rsid w:val="00C5599A"/>
    <w:rsid w:val="00C5607B"/>
    <w:rsid w:val="00C92898"/>
    <w:rsid w:val="00CA4340"/>
    <w:rsid w:val="00CC33F8"/>
    <w:rsid w:val="00CE5238"/>
    <w:rsid w:val="00CE7514"/>
    <w:rsid w:val="00D248DE"/>
    <w:rsid w:val="00D34769"/>
    <w:rsid w:val="00D679F4"/>
    <w:rsid w:val="00D8542D"/>
    <w:rsid w:val="00DC6871"/>
    <w:rsid w:val="00DC6A71"/>
    <w:rsid w:val="00E0357D"/>
    <w:rsid w:val="00E71D90"/>
    <w:rsid w:val="00ED1C3E"/>
    <w:rsid w:val="00F240BB"/>
    <w:rsid w:val="00F45249"/>
    <w:rsid w:val="00F57FED"/>
    <w:rsid w:val="00F622D9"/>
    <w:rsid w:val="00F72335"/>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5E5693"/>
  <w15:chartTrackingRefBased/>
  <w15:docId w15:val="{A82E678A-76A4-406F-BB88-EFB30D1E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F59C5"/>
    <w:rPr>
      <w:rFonts w:ascii="Calibri" w:eastAsia="Calibri" w:hAnsi="Calibri"/>
      <w:sz w:val="24"/>
      <w:szCs w:val="24"/>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styleId="Odstavekseznama">
    <w:name w:val="List Paragraph"/>
    <w:basedOn w:val="Navaden"/>
    <w:uiPriority w:val="34"/>
    <w:qFormat/>
    <w:rsid w:val="002F59C5"/>
    <w:pPr>
      <w:ind w:left="720"/>
      <w:contextualSpacing/>
    </w:pPr>
  </w:style>
  <w:style w:type="paragraph" w:styleId="Sprotnaopomba-besedilo">
    <w:name w:val="footnote text"/>
    <w:basedOn w:val="Navaden"/>
    <w:link w:val="Sprotnaopomba-besediloZnak"/>
    <w:rsid w:val="003470CF"/>
    <w:rPr>
      <w:kern w:val="2"/>
      <w:sz w:val="20"/>
      <w:szCs w:val="20"/>
    </w:rPr>
  </w:style>
  <w:style w:type="character" w:customStyle="1" w:styleId="Sprotnaopomba-besediloZnak">
    <w:name w:val="Sprotna opomba - besedilo Znak"/>
    <w:basedOn w:val="Privzetapisavaodstavka"/>
    <w:link w:val="Sprotnaopomba-besedilo"/>
    <w:rsid w:val="003470CF"/>
    <w:rPr>
      <w:rFonts w:ascii="Calibri" w:eastAsia="Calibri" w:hAnsi="Calibri"/>
      <w:kern w:val="2"/>
      <w:lang w:eastAsia="en-US"/>
    </w:rPr>
  </w:style>
  <w:style w:type="character" w:styleId="Sprotnaopomba-sklic">
    <w:name w:val="footnote reference"/>
    <w:rsid w:val="00347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P\PREDLOGE\Glave%20ministrstva\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0_MP</Template>
  <TotalTime>17</TotalTime>
  <Pages>5</Pages>
  <Words>1181</Words>
  <Characters>6734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Prus</dc:creator>
  <cp:keywords/>
  <cp:lastModifiedBy>Mojca Prus</cp:lastModifiedBy>
  <cp:revision>5</cp:revision>
  <cp:lastPrinted>2010-07-16T07:41:00Z</cp:lastPrinted>
  <dcterms:created xsi:type="dcterms:W3CDTF">2024-10-08T21:07:00Z</dcterms:created>
  <dcterms:modified xsi:type="dcterms:W3CDTF">2024-10-10T12:49:00Z</dcterms:modified>
</cp:coreProperties>
</file>