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BB0F3" w14:textId="77777777" w:rsidR="00D27648" w:rsidRDefault="00D27648" w:rsidP="00B1608D">
      <w:bookmarkStart w:id="0" w:name="_Hlk179363760"/>
    </w:p>
    <w:p w14:paraId="101225FA" w14:textId="77777777" w:rsidR="00D27648" w:rsidRDefault="00D27648" w:rsidP="00B1608D"/>
    <w:p w14:paraId="38962133" w14:textId="77777777" w:rsidR="00947215" w:rsidRDefault="00947215" w:rsidP="00B1608D"/>
    <w:p w14:paraId="6FD9ECFF" w14:textId="77777777" w:rsidR="00CA6B9F" w:rsidRDefault="00CA6B9F" w:rsidP="00B1608D"/>
    <w:p w14:paraId="57F86C09" w14:textId="77777777" w:rsidR="004A2F71" w:rsidRDefault="004A2F71" w:rsidP="00B1608D"/>
    <w:p w14:paraId="19B3C9EA" w14:textId="77777777" w:rsidR="004A2F71" w:rsidRDefault="004A2F71" w:rsidP="00B1608D"/>
    <w:p w14:paraId="5FFC959B" w14:textId="77777777" w:rsidR="00CA6B9F" w:rsidRPr="008D33BE" w:rsidRDefault="00CA6B9F" w:rsidP="008D33BE">
      <w:pPr>
        <w:jc w:val="center"/>
        <w:rPr>
          <w:b/>
          <w:bCs/>
          <w:sz w:val="40"/>
          <w:szCs w:val="40"/>
        </w:rPr>
      </w:pPr>
    </w:p>
    <w:p w14:paraId="24389B64" w14:textId="77777777" w:rsidR="00FC2C34" w:rsidRDefault="004A2F71" w:rsidP="008D33BE">
      <w:pPr>
        <w:jc w:val="center"/>
        <w:rPr>
          <w:b/>
          <w:bCs/>
          <w:sz w:val="28"/>
          <w:szCs w:val="28"/>
          <w:lang w:val="en-US"/>
        </w:rPr>
      </w:pPr>
      <w:bookmarkStart w:id="1" w:name="_Hlk178857905"/>
      <w:r w:rsidRPr="0073093C">
        <w:rPr>
          <w:b/>
          <w:bCs/>
          <w:sz w:val="28"/>
          <w:szCs w:val="28"/>
        </w:rPr>
        <w:t xml:space="preserve">OPIS STROKOVNEGA PODROČJA </w:t>
      </w:r>
      <w:r w:rsidR="00FC2C34" w:rsidRPr="00FC2C34">
        <w:rPr>
          <w:b/>
          <w:bCs/>
          <w:sz w:val="28"/>
          <w:szCs w:val="28"/>
          <w:lang w:val="en-US"/>
        </w:rPr>
        <w:t xml:space="preserve">SMUČANJE – VARNOST IN REŠEVANJE PRIMEROV NESREČ NA SMUČIŠČIH </w:t>
      </w:r>
    </w:p>
    <w:p w14:paraId="6EE29569" w14:textId="4EB8D7B8" w:rsidR="004A2F71" w:rsidRPr="0073093C" w:rsidRDefault="004A2F71" w:rsidP="008D33BE">
      <w:pPr>
        <w:jc w:val="center"/>
        <w:rPr>
          <w:b/>
          <w:bCs/>
          <w:sz w:val="28"/>
          <w:szCs w:val="28"/>
        </w:rPr>
      </w:pPr>
      <w:r w:rsidRPr="0073093C">
        <w:rPr>
          <w:b/>
          <w:bCs/>
          <w:sz w:val="28"/>
          <w:szCs w:val="28"/>
        </w:rPr>
        <w:t xml:space="preserve">z opisi </w:t>
      </w:r>
      <w:proofErr w:type="spellStart"/>
      <w:r w:rsidRPr="0073093C">
        <w:rPr>
          <w:b/>
          <w:bCs/>
          <w:sz w:val="28"/>
          <w:szCs w:val="28"/>
        </w:rPr>
        <w:t>podpodročij</w:t>
      </w:r>
      <w:proofErr w:type="spellEnd"/>
    </w:p>
    <w:p w14:paraId="058AC9DF" w14:textId="77777777" w:rsidR="004A2F71" w:rsidRDefault="004A2F71" w:rsidP="00B1608D"/>
    <w:p w14:paraId="386F12B4" w14:textId="77777777" w:rsidR="004A2F71" w:rsidRDefault="004A2F71" w:rsidP="00B1608D"/>
    <w:p w14:paraId="182D610E" w14:textId="77777777" w:rsidR="004A2F71" w:rsidRDefault="004A2F71" w:rsidP="00B1608D"/>
    <w:p w14:paraId="1FF10B83" w14:textId="77777777" w:rsidR="004A2F71" w:rsidRDefault="004A2F71" w:rsidP="00B1608D"/>
    <w:p w14:paraId="7D53679E" w14:textId="77777777" w:rsidR="004A2F71" w:rsidRDefault="004A2F71" w:rsidP="00B1608D"/>
    <w:p w14:paraId="03BB2019" w14:textId="77777777" w:rsidR="004A2F71" w:rsidRDefault="004A2F71" w:rsidP="00B1608D"/>
    <w:p w14:paraId="58E1CD96" w14:textId="77777777" w:rsidR="004A2F71" w:rsidRDefault="004A2F71" w:rsidP="00B1608D"/>
    <w:p w14:paraId="748F5B2A" w14:textId="77777777" w:rsidR="004A2F71" w:rsidRDefault="004A2F71" w:rsidP="00B1608D"/>
    <w:p w14:paraId="099F250E" w14:textId="77777777" w:rsidR="004A2F71" w:rsidRDefault="004A2F71" w:rsidP="00B1608D"/>
    <w:p w14:paraId="283FE671" w14:textId="77777777" w:rsidR="0073093C" w:rsidRDefault="0073093C" w:rsidP="0073093C">
      <w:pPr>
        <w:jc w:val="center"/>
        <w:rPr>
          <w:sz w:val="20"/>
          <w:szCs w:val="20"/>
        </w:rPr>
      </w:pPr>
    </w:p>
    <w:p w14:paraId="3DFB64EB" w14:textId="77777777" w:rsidR="0073093C" w:rsidRDefault="0073093C" w:rsidP="0073093C">
      <w:pPr>
        <w:jc w:val="center"/>
        <w:rPr>
          <w:sz w:val="20"/>
          <w:szCs w:val="20"/>
        </w:rPr>
      </w:pPr>
    </w:p>
    <w:p w14:paraId="7E8E4B8B" w14:textId="77777777" w:rsidR="0073093C" w:rsidRDefault="0073093C" w:rsidP="0073093C">
      <w:pPr>
        <w:jc w:val="center"/>
        <w:rPr>
          <w:sz w:val="20"/>
          <w:szCs w:val="20"/>
        </w:rPr>
      </w:pPr>
    </w:p>
    <w:p w14:paraId="5A861CD8" w14:textId="77777777" w:rsidR="0073093C" w:rsidRDefault="0073093C" w:rsidP="0073093C">
      <w:pPr>
        <w:jc w:val="center"/>
        <w:rPr>
          <w:sz w:val="20"/>
          <w:szCs w:val="20"/>
        </w:rPr>
      </w:pPr>
    </w:p>
    <w:p w14:paraId="6998E1A2" w14:textId="76194AFF" w:rsidR="004A2F71" w:rsidRPr="0073093C" w:rsidRDefault="004A2F71" w:rsidP="0073093C">
      <w:pPr>
        <w:jc w:val="center"/>
        <w:rPr>
          <w:sz w:val="20"/>
          <w:szCs w:val="20"/>
        </w:rPr>
      </w:pPr>
      <w:r w:rsidRPr="0073093C">
        <w:rPr>
          <w:sz w:val="20"/>
          <w:szCs w:val="20"/>
        </w:rPr>
        <w:t xml:space="preserve">Ljubljana, </w:t>
      </w:r>
      <w:r w:rsidR="00FC2C34">
        <w:rPr>
          <w:sz w:val="20"/>
          <w:szCs w:val="20"/>
        </w:rPr>
        <w:t xml:space="preserve">maj </w:t>
      </w:r>
      <w:r w:rsidRPr="0073093C">
        <w:rPr>
          <w:sz w:val="20"/>
          <w:szCs w:val="20"/>
        </w:rPr>
        <w:t>202</w:t>
      </w:r>
      <w:r w:rsidR="00FC2C34">
        <w:rPr>
          <w:sz w:val="20"/>
          <w:szCs w:val="20"/>
        </w:rPr>
        <w:t>6</w:t>
      </w:r>
    </w:p>
    <w:p w14:paraId="35AB39F6" w14:textId="77777777" w:rsidR="00AE1B37" w:rsidRDefault="00AE1B37" w:rsidP="00B1608D">
      <w:pPr>
        <w:sectPr w:rsidR="00AE1B37" w:rsidSect="00947215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sdt>
      <w:sdtPr>
        <w:id w:val="-70925873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5CE2EF9" w14:textId="77777777" w:rsidR="004841F5" w:rsidRDefault="000E391E" w:rsidP="008D7446">
          <w:pPr>
            <w:jc w:val="center"/>
            <w:rPr>
              <w:noProof/>
            </w:rPr>
          </w:pPr>
          <w:r w:rsidRPr="008D7446">
            <w:rPr>
              <w:sz w:val="28"/>
              <w:szCs w:val="28"/>
            </w:rPr>
            <w:t>KAZALO</w:t>
          </w:r>
          <w:r w:rsidRPr="008D7446">
            <w:rPr>
              <w:b/>
              <w:bCs/>
              <w:sz w:val="28"/>
              <w:szCs w:val="28"/>
            </w:rPr>
            <w:t xml:space="preserve"> </w:t>
          </w: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71ECD5A8" w14:textId="6E977B65" w:rsidR="004841F5" w:rsidRDefault="004841F5">
          <w:pPr>
            <w:pStyle w:val="Kazalovsebine1"/>
            <w:rPr>
              <w:rFonts w:asciiTheme="minorHAnsi" w:hAnsiTheme="minorHAnsi" w:cstheme="minorBidi"/>
              <w:b w:val="0"/>
              <w:bCs w:val="0"/>
              <w:i w:val="0"/>
              <w:iCs w:val="0"/>
              <w:kern w:val="2"/>
              <w:sz w:val="24"/>
              <w:szCs w:val="24"/>
              <w14:ligatures w14:val="standardContextual"/>
            </w:rPr>
          </w:pPr>
          <w:hyperlink w:anchor="_Toc230179882" w:history="1">
            <w:r w:rsidRPr="00D23547">
              <w:rPr>
                <w:rStyle w:val="Hiperpovezava"/>
                <w:rFonts w:eastAsia="Times New Roman"/>
              </w:rPr>
              <w:t>1</w:t>
            </w:r>
            <w:r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kern w:val="2"/>
                <w:sz w:val="24"/>
                <w:szCs w:val="24"/>
                <w14:ligatures w14:val="standardContextual"/>
              </w:rPr>
              <w:tab/>
            </w:r>
            <w:r w:rsidRPr="00D23547">
              <w:rPr>
                <w:rStyle w:val="Hiperpovezava"/>
              </w:rPr>
              <w:t xml:space="preserve">STROKOVNO PODROČJE </w:t>
            </w:r>
            <w:r w:rsidRPr="00D23547">
              <w:rPr>
                <w:rStyle w:val="Hiperpovezava"/>
                <w:rFonts w:eastAsia="Times New Roman"/>
              </w:rPr>
              <w:t>SMUČANJE – VARNOST IN REŠEVANJE PRIMEROV NESREČ NA SMUČIŠČIH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_Toc230179882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25CD7EA7" w14:textId="0FB0E145" w:rsidR="004841F5" w:rsidRDefault="004841F5">
          <w:pPr>
            <w:pStyle w:val="Kazalovsebine1"/>
            <w:rPr>
              <w:rFonts w:asciiTheme="minorHAnsi" w:hAnsiTheme="minorHAnsi" w:cstheme="minorBidi"/>
              <w:b w:val="0"/>
              <w:bCs w:val="0"/>
              <w:i w:val="0"/>
              <w:iCs w:val="0"/>
              <w:kern w:val="2"/>
              <w:sz w:val="24"/>
              <w:szCs w:val="24"/>
              <w14:ligatures w14:val="standardContextual"/>
            </w:rPr>
          </w:pPr>
          <w:hyperlink w:anchor="_Toc230179883" w:history="1">
            <w:r w:rsidRPr="00D23547">
              <w:rPr>
                <w:rStyle w:val="Hiperpovezava"/>
              </w:rPr>
              <w:t>2</w:t>
            </w:r>
            <w:r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kern w:val="2"/>
                <w:sz w:val="24"/>
                <w:szCs w:val="24"/>
                <w14:ligatures w14:val="standardContextual"/>
              </w:rPr>
              <w:tab/>
            </w:r>
            <w:r w:rsidRPr="00D23547">
              <w:rPr>
                <w:rStyle w:val="Hiperpovezava"/>
              </w:rPr>
              <w:t>PODPODROČJA STROKOVNEGA PODROČJA STROKOVNEGA PODROČJA SMUČANJE – VARNOST IN REŠEVANJE PRIMEROV NESREČ NA SMUČIŠČIH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_Toc230179883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57808071" w14:textId="2838ABCB" w:rsidR="004841F5" w:rsidRDefault="004841F5">
          <w:pPr>
            <w:pStyle w:val="Kazalovsebine2"/>
            <w:tabs>
              <w:tab w:val="left" w:pos="960"/>
              <w:tab w:val="right" w:leader="dot" w:pos="9062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:lang w:eastAsia="sl-SI"/>
              <w14:ligatures w14:val="standardContextual"/>
            </w:rPr>
          </w:pPr>
          <w:hyperlink w:anchor="_Toc230179884" w:history="1">
            <w:r w:rsidRPr="00D23547">
              <w:rPr>
                <w:rStyle w:val="Hiperpovezava"/>
                <w:bCs/>
                <w:noProof/>
                <w:lang w:val="en-US"/>
              </w:rPr>
              <w:t>2.1</w:t>
            </w:r>
            <w:r>
              <w:rPr>
                <w:rFonts w:asciiTheme="minorHAnsi" w:hAnsiTheme="minorHAnsi" w:cstheme="minorBidi"/>
                <w:noProof/>
                <w:kern w:val="2"/>
                <w:sz w:val="24"/>
                <w:szCs w:val="24"/>
                <w:lang w:eastAsia="sl-SI"/>
                <w14:ligatures w14:val="standardContextual"/>
              </w:rPr>
              <w:tab/>
            </w:r>
            <w:r w:rsidRPr="00D23547">
              <w:rPr>
                <w:rStyle w:val="Hiperpovezava"/>
                <w:bCs/>
                <w:noProof/>
                <w:lang w:val="en-US"/>
              </w:rPr>
              <w:t>Smučanje – varnost in reševanje primerov nesreč na smučiščih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_Toc230179884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CC5C98" w14:textId="658343EA" w:rsidR="004841F5" w:rsidRDefault="004841F5">
          <w:pPr>
            <w:pStyle w:val="Kazalovsebine2"/>
            <w:tabs>
              <w:tab w:val="left" w:pos="960"/>
              <w:tab w:val="right" w:leader="dot" w:pos="9062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:lang w:eastAsia="sl-SI"/>
              <w14:ligatures w14:val="standardContextual"/>
            </w:rPr>
          </w:pPr>
          <w:hyperlink w:anchor="_Toc230179885" w:history="1">
            <w:r w:rsidRPr="00D23547">
              <w:rPr>
                <w:rStyle w:val="Hiperpovezava"/>
                <w:noProof/>
              </w:rPr>
              <w:t>2.2</w:t>
            </w:r>
            <w:r>
              <w:rPr>
                <w:rFonts w:asciiTheme="minorHAnsi" w:hAnsiTheme="minorHAnsi" w:cstheme="minorBidi"/>
                <w:noProof/>
                <w:kern w:val="2"/>
                <w:sz w:val="24"/>
                <w:szCs w:val="24"/>
                <w:lang w:eastAsia="sl-SI"/>
                <w14:ligatures w14:val="standardContextual"/>
              </w:rPr>
              <w:tab/>
            </w:r>
            <w:r w:rsidRPr="00D23547">
              <w:rPr>
                <w:rStyle w:val="Hiperpovezava"/>
                <w:bCs/>
                <w:noProof/>
              </w:rPr>
              <w:t>Uporaba, red in varnost na smučiščih in smučarskih žičnicah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_Toc230179885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2102D9" w14:textId="5DAC84E6" w:rsidR="000E391E" w:rsidRDefault="000E391E" w:rsidP="008D7446">
          <w:pPr>
            <w:jc w:val="center"/>
          </w:pPr>
          <w:r>
            <w:rPr>
              <w:b/>
              <w:bCs/>
            </w:rPr>
            <w:fldChar w:fldCharType="end"/>
          </w:r>
        </w:p>
      </w:sdtContent>
    </w:sdt>
    <w:p w14:paraId="29CBFCF7" w14:textId="77777777" w:rsidR="00B1608D" w:rsidRDefault="00B1608D" w:rsidP="00B1608D"/>
    <w:p w14:paraId="0027A0CD" w14:textId="77777777" w:rsidR="002508B2" w:rsidRPr="002508B2" w:rsidRDefault="002508B2" w:rsidP="002508B2"/>
    <w:p w14:paraId="2E0424B5" w14:textId="77777777" w:rsidR="002508B2" w:rsidRPr="002508B2" w:rsidRDefault="002508B2" w:rsidP="002508B2"/>
    <w:p w14:paraId="72CC3D6A" w14:textId="77777777" w:rsidR="002508B2" w:rsidRPr="002508B2" w:rsidRDefault="002508B2" w:rsidP="002508B2"/>
    <w:p w14:paraId="2B32A6E7" w14:textId="77777777" w:rsidR="002508B2" w:rsidRDefault="002508B2" w:rsidP="002508B2"/>
    <w:p w14:paraId="48E5E378" w14:textId="77777777" w:rsidR="002508B2" w:rsidRDefault="002508B2" w:rsidP="002508B2"/>
    <w:p w14:paraId="1DA84E13" w14:textId="77777777" w:rsidR="002508B2" w:rsidRPr="002508B2" w:rsidRDefault="002508B2" w:rsidP="002508B2">
      <w:pPr>
        <w:sectPr w:rsidR="002508B2" w:rsidRPr="002508B2" w:rsidSect="00947215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0EEEA40" w14:textId="77777777" w:rsidR="00FC2C34" w:rsidRPr="00FC2C34" w:rsidRDefault="004A2F71" w:rsidP="00FC2C34">
      <w:r w:rsidRPr="004D030E">
        <w:t>Na podlagi 14. člena Zakona o sodnih izvedencih, sodnih cenilcih in sodnih tolmačih</w:t>
      </w:r>
      <w:r w:rsidRPr="004D030E">
        <w:rPr>
          <w:rStyle w:val="Sprotnaopomba-sklic"/>
          <w:szCs w:val="22"/>
        </w:rPr>
        <w:footnoteReference w:id="1"/>
      </w:r>
      <w:r w:rsidRPr="004D030E">
        <w:t xml:space="preserve"> je ministrstvo na predlog Strokovnega sveta za sodno izvedenstvo, sodno </w:t>
      </w:r>
      <w:proofErr w:type="spellStart"/>
      <w:r w:rsidRPr="004D030E">
        <w:t>cenilstvo</w:t>
      </w:r>
      <w:proofErr w:type="spellEnd"/>
      <w:r w:rsidRPr="004D030E">
        <w:t xml:space="preserve"> in sodno tolmačenje, sprejet na </w:t>
      </w:r>
      <w:r w:rsidR="00FC2C34" w:rsidRPr="00FC2C34">
        <w:t>sprejet na 24. dopisni seji, ki je potekala od 20. 4. do 24. 4. 2026, določilo opis:</w:t>
      </w:r>
    </w:p>
    <w:p w14:paraId="1AC9E941" w14:textId="57B8BF81" w:rsidR="004A2F71" w:rsidRPr="000E391E" w:rsidRDefault="00FC2C34" w:rsidP="005B7E49">
      <w:pPr>
        <w:pStyle w:val="Odstavekseznama"/>
        <w:numPr>
          <w:ilvl w:val="0"/>
          <w:numId w:val="36"/>
        </w:numPr>
        <w:rPr>
          <w:b/>
          <w:bCs/>
        </w:rPr>
      </w:pPr>
      <w:r w:rsidRPr="00FC2C34">
        <w:rPr>
          <w:b/>
          <w:bCs/>
        </w:rPr>
        <w:t xml:space="preserve">strokovnega področja SMUČANJE – VARNOST IN REŠEVANJE PRIMEROV NESREČ NA SMUČIŠČIH </w:t>
      </w:r>
      <w:r w:rsidR="004A2F71" w:rsidRPr="000E391E">
        <w:rPr>
          <w:b/>
          <w:bCs/>
        </w:rPr>
        <w:t xml:space="preserve">z opisi </w:t>
      </w:r>
      <w:proofErr w:type="spellStart"/>
      <w:r w:rsidR="004A2F71" w:rsidRPr="000E391E">
        <w:rPr>
          <w:b/>
          <w:bCs/>
        </w:rPr>
        <w:t>podpodročij</w:t>
      </w:r>
      <w:proofErr w:type="spellEnd"/>
      <w:r w:rsidR="004A2F71" w:rsidRPr="000E391E">
        <w:rPr>
          <w:b/>
          <w:bCs/>
        </w:rPr>
        <w:t>.</w:t>
      </w:r>
      <w:r w:rsidR="00C62BE9" w:rsidRPr="000E391E">
        <w:rPr>
          <w:b/>
          <w:bCs/>
        </w:rPr>
        <w:t xml:space="preserve"> </w:t>
      </w:r>
    </w:p>
    <w:p w14:paraId="2657EB34" w14:textId="77777777" w:rsidR="00FC2C34" w:rsidRPr="00B900A1" w:rsidRDefault="00CA6B9F" w:rsidP="00FC2C34">
      <w:pPr>
        <w:pStyle w:val="Naslov1"/>
        <w:rPr>
          <w:rFonts w:eastAsia="Times New Roman"/>
        </w:rPr>
      </w:pPr>
      <w:bookmarkStart w:id="6" w:name="_Toc178853031"/>
      <w:bookmarkStart w:id="7" w:name="_Toc179443154"/>
      <w:bookmarkStart w:id="8" w:name="_Toc179445094"/>
      <w:bookmarkStart w:id="9" w:name="_Toc230179882"/>
      <w:r w:rsidRPr="004A2F71">
        <w:t xml:space="preserve">STROKOVNO PODROČJE </w:t>
      </w:r>
      <w:bookmarkStart w:id="10" w:name="_Toc178853032"/>
      <w:bookmarkStart w:id="11" w:name="_Toc179443155"/>
      <w:bookmarkEnd w:id="6"/>
      <w:bookmarkEnd w:id="7"/>
      <w:bookmarkEnd w:id="8"/>
      <w:r w:rsidR="00FC2C34" w:rsidRPr="00B900A1">
        <w:rPr>
          <w:rFonts w:eastAsia="Times New Roman"/>
        </w:rPr>
        <w:t>SMUČANJE – VARNOST IN REŠEVANJE PRIMEROV NESREČ NA SMUČIŠČIH</w:t>
      </w:r>
      <w:bookmarkEnd w:id="9"/>
    </w:p>
    <w:p w14:paraId="56064277" w14:textId="77777777" w:rsidR="00FC2C34" w:rsidRPr="00B900A1" w:rsidRDefault="00FC2C34" w:rsidP="00FC2C34">
      <w:pPr>
        <w:rPr>
          <w:rFonts w:eastAsia="Times New Roman"/>
          <w:szCs w:val="22"/>
          <w:lang w:eastAsia="sl-SI"/>
        </w:rPr>
      </w:pPr>
      <w:r w:rsidRPr="00B900A1">
        <w:rPr>
          <w:rFonts w:eastAsia="Times New Roman"/>
          <w:szCs w:val="22"/>
          <w:lang w:eastAsia="sl-SI"/>
        </w:rPr>
        <w:t xml:space="preserve">Na smučiščih se odvija smučanje oziroma »promet« različnih uporabnikov smučišča, in sicer smučarjev (deskarji, telemark smučarji, alpski smučarji, smučarji s posebnimi potrebami in drugi) tako po načinu smučanja, kot namenu (rekreativni smučarji, šole v naravi, športni dnevi, smučarski tečaji za odrasle in otroke). Ob rekreativni dejavnosti se na smučiščih odvija tudi profesionalna dejavnost, kot so dejavnosti smučarskih šol in smučarskih društev, katerih strokovni delavci v športu izvajajo dejavnosti učenja, športne vadbe, treniranja smučanja in izvajanja smučarskih tekmovanj. </w:t>
      </w:r>
    </w:p>
    <w:p w14:paraId="6B31C4F1" w14:textId="77777777" w:rsidR="00FC2C34" w:rsidRPr="00B900A1" w:rsidRDefault="00FC2C34" w:rsidP="00FC2C34">
      <w:pPr>
        <w:rPr>
          <w:rFonts w:eastAsia="Times New Roman"/>
          <w:szCs w:val="22"/>
          <w:lang w:eastAsia="sl-SI"/>
        </w:rPr>
      </w:pPr>
      <w:r w:rsidRPr="00B900A1">
        <w:rPr>
          <w:rFonts w:eastAsia="Times New Roman"/>
          <w:szCs w:val="22"/>
          <w:lang w:eastAsia="sl-SI"/>
        </w:rPr>
        <w:t xml:space="preserve">Ureditev opisanega ima temelje v </w:t>
      </w:r>
      <w:proofErr w:type="spellStart"/>
      <w:r w:rsidRPr="00B900A1">
        <w:rPr>
          <w:rFonts w:eastAsia="Times New Roman"/>
          <w:szCs w:val="22"/>
          <w:lang w:eastAsia="sl-SI"/>
        </w:rPr>
        <w:t>t.i</w:t>
      </w:r>
      <w:proofErr w:type="spellEnd"/>
      <w:r w:rsidRPr="00B900A1">
        <w:rPr>
          <w:rFonts w:eastAsia="Times New Roman"/>
          <w:szCs w:val="22"/>
          <w:lang w:eastAsia="sl-SI"/>
        </w:rPr>
        <w:t>. mednarodnih vedenjskih FIS pravilih in navodilih za smučarje in upravljavce smučišč, ki jih je sprejela Mednarodna smučarska zveza (FIS)</w:t>
      </w:r>
      <w:r w:rsidRPr="00B900A1">
        <w:rPr>
          <w:rFonts w:eastAsia="Times New Roman"/>
          <w:szCs w:val="22"/>
          <w:lang w:eastAsia="sl-SI"/>
        </w:rPr>
        <w:footnoteReference w:id="2"/>
      </w:r>
      <w:r w:rsidRPr="00B900A1">
        <w:rPr>
          <w:rFonts w:eastAsia="Times New Roman"/>
          <w:szCs w:val="22"/>
          <w:lang w:eastAsia="sl-SI"/>
        </w:rPr>
        <w:t xml:space="preserve">. Pravila se kot osnova nahajajo v vseh deželnih odlokih in zakonih držav članic mednarodne smučarske zveze. Po teh pravilih se ugotavlja odgovornost smučarjev in upravljavcev ob nezgodah in poškodbah v zimsko športnih središčih. </w:t>
      </w:r>
    </w:p>
    <w:p w14:paraId="6F5D3C65" w14:textId="77777777" w:rsidR="00FC2C34" w:rsidRPr="00B900A1" w:rsidRDefault="00FC2C34" w:rsidP="00FC2C34">
      <w:pPr>
        <w:rPr>
          <w:rFonts w:eastAsia="Times New Roman"/>
          <w:szCs w:val="22"/>
          <w:lang w:eastAsia="sl-SI"/>
        </w:rPr>
      </w:pPr>
      <w:r w:rsidRPr="00B900A1">
        <w:rPr>
          <w:rFonts w:eastAsia="Times New Roman"/>
          <w:szCs w:val="22"/>
          <w:lang w:eastAsia="sl-SI"/>
        </w:rPr>
        <w:t xml:space="preserve">Tako so najpomembnejši pravilniki o: </w:t>
      </w:r>
    </w:p>
    <w:p w14:paraId="66E2EFCA" w14:textId="77777777" w:rsidR="00FC2C34" w:rsidRPr="00B900A1" w:rsidRDefault="00FC2C34" w:rsidP="00FC2C34">
      <w:pPr>
        <w:rPr>
          <w:rFonts w:eastAsia="Times New Roman"/>
          <w:szCs w:val="22"/>
          <w:lang w:eastAsia="sl-SI"/>
        </w:rPr>
      </w:pPr>
      <w:r w:rsidRPr="00B900A1">
        <w:rPr>
          <w:rFonts w:eastAsia="Times New Roman"/>
          <w:szCs w:val="22"/>
          <w:lang w:eastAsia="sl-SI"/>
        </w:rPr>
        <w:t xml:space="preserve">1) 10 pravilih obnašanja na smučiščih, (10 FIS </w:t>
      </w:r>
      <w:proofErr w:type="spellStart"/>
      <w:r w:rsidRPr="00B900A1">
        <w:rPr>
          <w:rFonts w:eastAsia="Times New Roman"/>
          <w:szCs w:val="22"/>
          <w:lang w:eastAsia="sl-SI"/>
        </w:rPr>
        <w:t>Rules</w:t>
      </w:r>
      <w:proofErr w:type="spellEnd"/>
      <w:r w:rsidRPr="00B900A1">
        <w:rPr>
          <w:rFonts w:eastAsia="Times New Roman"/>
          <w:szCs w:val="22"/>
          <w:lang w:eastAsia="sl-SI"/>
        </w:rPr>
        <w:t xml:space="preserve"> </w:t>
      </w:r>
      <w:proofErr w:type="spellStart"/>
      <w:r w:rsidRPr="00B900A1">
        <w:rPr>
          <w:rFonts w:eastAsia="Times New Roman"/>
          <w:szCs w:val="22"/>
          <w:lang w:eastAsia="sl-SI"/>
        </w:rPr>
        <w:t>of</w:t>
      </w:r>
      <w:proofErr w:type="spellEnd"/>
      <w:r w:rsidRPr="00B900A1">
        <w:rPr>
          <w:rFonts w:eastAsia="Times New Roman"/>
          <w:szCs w:val="22"/>
          <w:lang w:eastAsia="sl-SI"/>
        </w:rPr>
        <w:t xml:space="preserve"> </w:t>
      </w:r>
      <w:proofErr w:type="spellStart"/>
      <w:r w:rsidRPr="00B900A1">
        <w:rPr>
          <w:rFonts w:eastAsia="Times New Roman"/>
          <w:szCs w:val="22"/>
          <w:lang w:eastAsia="sl-SI"/>
        </w:rPr>
        <w:t>Conduct</w:t>
      </w:r>
      <w:proofErr w:type="spellEnd"/>
      <w:r w:rsidRPr="00B900A1">
        <w:rPr>
          <w:rFonts w:eastAsia="Times New Roman"/>
          <w:szCs w:val="22"/>
          <w:lang w:eastAsia="sl-SI"/>
        </w:rPr>
        <w:t xml:space="preserve">), </w:t>
      </w:r>
    </w:p>
    <w:p w14:paraId="2B161763" w14:textId="77777777" w:rsidR="00FC2C34" w:rsidRPr="00B900A1" w:rsidRDefault="00FC2C34" w:rsidP="00FC2C34">
      <w:pPr>
        <w:rPr>
          <w:rFonts w:eastAsia="Times New Roman"/>
          <w:szCs w:val="22"/>
          <w:lang w:eastAsia="sl-SI"/>
        </w:rPr>
      </w:pPr>
      <w:r w:rsidRPr="00B900A1">
        <w:rPr>
          <w:rFonts w:eastAsia="Times New Roman"/>
          <w:szCs w:val="22"/>
          <w:lang w:eastAsia="sl-SI"/>
        </w:rPr>
        <w:t>2) pravila varnosti v smučarskih centrih (</w:t>
      </w:r>
      <w:proofErr w:type="spellStart"/>
      <w:r w:rsidRPr="00B900A1">
        <w:rPr>
          <w:rFonts w:eastAsia="Times New Roman"/>
          <w:szCs w:val="22"/>
          <w:lang w:eastAsia="sl-SI"/>
        </w:rPr>
        <w:t>Rules</w:t>
      </w:r>
      <w:proofErr w:type="spellEnd"/>
      <w:r w:rsidRPr="00B900A1">
        <w:rPr>
          <w:rFonts w:eastAsia="Times New Roman"/>
          <w:szCs w:val="22"/>
          <w:lang w:eastAsia="sl-SI"/>
        </w:rPr>
        <w:t xml:space="preserve"> </w:t>
      </w:r>
      <w:proofErr w:type="spellStart"/>
      <w:r w:rsidRPr="00B900A1">
        <w:rPr>
          <w:rFonts w:eastAsia="Times New Roman"/>
          <w:szCs w:val="22"/>
          <w:lang w:eastAsia="sl-SI"/>
        </w:rPr>
        <w:t>for</w:t>
      </w:r>
      <w:proofErr w:type="spellEnd"/>
      <w:r w:rsidRPr="00B900A1">
        <w:rPr>
          <w:rFonts w:eastAsia="Times New Roman"/>
          <w:szCs w:val="22"/>
          <w:lang w:eastAsia="sl-SI"/>
        </w:rPr>
        <w:t xml:space="preserve"> </w:t>
      </w:r>
      <w:proofErr w:type="spellStart"/>
      <w:r w:rsidRPr="00B900A1">
        <w:rPr>
          <w:rFonts w:eastAsia="Times New Roman"/>
          <w:szCs w:val="22"/>
          <w:lang w:eastAsia="sl-SI"/>
        </w:rPr>
        <w:t>Safety</w:t>
      </w:r>
      <w:proofErr w:type="spellEnd"/>
      <w:r w:rsidRPr="00B900A1">
        <w:rPr>
          <w:rFonts w:eastAsia="Times New Roman"/>
          <w:szCs w:val="22"/>
          <w:lang w:eastAsia="sl-SI"/>
        </w:rPr>
        <w:t xml:space="preserve"> in </w:t>
      </w:r>
      <w:proofErr w:type="spellStart"/>
      <w:r w:rsidRPr="00B900A1">
        <w:rPr>
          <w:rFonts w:eastAsia="Times New Roman"/>
          <w:szCs w:val="22"/>
          <w:lang w:eastAsia="sl-SI"/>
        </w:rPr>
        <w:t>Winter</w:t>
      </w:r>
      <w:proofErr w:type="spellEnd"/>
      <w:r w:rsidRPr="00B900A1">
        <w:rPr>
          <w:rFonts w:eastAsia="Times New Roman"/>
          <w:szCs w:val="22"/>
          <w:lang w:eastAsia="sl-SI"/>
        </w:rPr>
        <w:t xml:space="preserve"> </w:t>
      </w:r>
      <w:proofErr w:type="spellStart"/>
      <w:r w:rsidRPr="00B900A1">
        <w:rPr>
          <w:rFonts w:eastAsia="Times New Roman"/>
          <w:szCs w:val="22"/>
          <w:lang w:eastAsia="sl-SI"/>
        </w:rPr>
        <w:t>Sport</w:t>
      </w:r>
      <w:proofErr w:type="spellEnd"/>
      <w:r w:rsidRPr="00B900A1">
        <w:rPr>
          <w:rFonts w:eastAsia="Times New Roman"/>
          <w:szCs w:val="22"/>
          <w:lang w:eastAsia="sl-SI"/>
        </w:rPr>
        <w:t xml:space="preserve"> </w:t>
      </w:r>
      <w:proofErr w:type="spellStart"/>
      <w:r w:rsidRPr="00B900A1">
        <w:rPr>
          <w:rFonts w:eastAsia="Times New Roman"/>
          <w:szCs w:val="22"/>
          <w:lang w:eastAsia="sl-SI"/>
        </w:rPr>
        <w:t>Centers</w:t>
      </w:r>
      <w:proofErr w:type="spellEnd"/>
      <w:r w:rsidRPr="00B900A1">
        <w:rPr>
          <w:rFonts w:eastAsia="Times New Roman"/>
          <w:szCs w:val="22"/>
          <w:lang w:eastAsia="sl-SI"/>
        </w:rPr>
        <w:t xml:space="preserve">) in </w:t>
      </w:r>
    </w:p>
    <w:p w14:paraId="098C063D" w14:textId="77777777" w:rsidR="00FC2C34" w:rsidRPr="00B900A1" w:rsidRDefault="00FC2C34" w:rsidP="00FC2C34">
      <w:pPr>
        <w:rPr>
          <w:rFonts w:eastAsia="Times New Roman"/>
          <w:szCs w:val="22"/>
          <w:lang w:eastAsia="sl-SI"/>
        </w:rPr>
      </w:pPr>
      <w:r w:rsidRPr="00B900A1">
        <w:rPr>
          <w:rFonts w:eastAsia="Times New Roman"/>
          <w:szCs w:val="22"/>
          <w:lang w:eastAsia="sl-SI"/>
        </w:rPr>
        <w:t xml:space="preserve">3) ekološka pravila, (FIS </w:t>
      </w:r>
      <w:proofErr w:type="spellStart"/>
      <w:r w:rsidRPr="00B900A1">
        <w:rPr>
          <w:rFonts w:eastAsia="Times New Roman"/>
          <w:szCs w:val="22"/>
          <w:lang w:eastAsia="sl-SI"/>
        </w:rPr>
        <w:t>Environmental</w:t>
      </w:r>
      <w:proofErr w:type="spellEnd"/>
      <w:r w:rsidRPr="00B900A1">
        <w:rPr>
          <w:rFonts w:eastAsia="Times New Roman"/>
          <w:szCs w:val="22"/>
          <w:lang w:eastAsia="sl-SI"/>
        </w:rPr>
        <w:t xml:space="preserve"> </w:t>
      </w:r>
      <w:proofErr w:type="spellStart"/>
      <w:r w:rsidRPr="00B900A1">
        <w:rPr>
          <w:rFonts w:eastAsia="Times New Roman"/>
          <w:szCs w:val="22"/>
          <w:lang w:eastAsia="sl-SI"/>
        </w:rPr>
        <w:t>Rules</w:t>
      </w:r>
      <w:proofErr w:type="spellEnd"/>
      <w:r w:rsidRPr="00B900A1">
        <w:rPr>
          <w:rFonts w:eastAsia="Times New Roman"/>
          <w:szCs w:val="22"/>
          <w:lang w:eastAsia="sl-SI"/>
        </w:rPr>
        <w:t xml:space="preserve">). </w:t>
      </w:r>
    </w:p>
    <w:p w14:paraId="07ADE34A" w14:textId="77777777" w:rsidR="00FC2C34" w:rsidRPr="00F47F75" w:rsidRDefault="00FC2C34" w:rsidP="00FC2C34">
      <w:pPr>
        <w:rPr>
          <w:szCs w:val="22"/>
          <w:lang w:eastAsia="sl-SI"/>
        </w:rPr>
      </w:pPr>
      <w:r w:rsidRPr="00B900A1">
        <w:rPr>
          <w:rFonts w:eastAsia="Times New Roman"/>
          <w:szCs w:val="22"/>
          <w:lang w:eastAsia="sl-SI"/>
        </w:rPr>
        <w:t>Mednarodna vedenjska pravila smučanja veljajo za vse smučarje enako. Smučar ni samo alpski smučar, temveč tudi deskar, telemark smučar, »</w:t>
      </w:r>
      <w:proofErr w:type="spellStart"/>
      <w:r w:rsidRPr="00B900A1">
        <w:rPr>
          <w:rFonts w:eastAsia="Times New Roman"/>
          <w:szCs w:val="22"/>
          <w:lang w:eastAsia="sl-SI"/>
        </w:rPr>
        <w:t>fun</w:t>
      </w:r>
      <w:proofErr w:type="spellEnd"/>
      <w:r w:rsidRPr="00B900A1">
        <w:rPr>
          <w:rFonts w:eastAsia="Times New Roman"/>
          <w:szCs w:val="22"/>
          <w:lang w:eastAsia="sl-SI"/>
        </w:rPr>
        <w:t xml:space="preserve"> </w:t>
      </w:r>
      <w:proofErr w:type="spellStart"/>
      <w:r w:rsidRPr="00B900A1">
        <w:rPr>
          <w:rFonts w:eastAsia="Times New Roman"/>
          <w:szCs w:val="22"/>
          <w:lang w:eastAsia="sl-SI"/>
        </w:rPr>
        <w:t>curver</w:t>
      </w:r>
      <w:proofErr w:type="spellEnd"/>
      <w:r w:rsidRPr="00B900A1">
        <w:rPr>
          <w:rFonts w:eastAsia="Times New Roman"/>
          <w:szCs w:val="22"/>
          <w:lang w:eastAsia="sl-SI"/>
        </w:rPr>
        <w:t xml:space="preserve">« in drugi. Vsak izmed njih se mora zavedati razlik med njimi in smučati tako, da lahko pravočasno reagira glede na tip in značilnosti smuči (alpske smuči, telemark smuči, </w:t>
      </w:r>
      <w:proofErr w:type="spellStart"/>
      <w:r w:rsidRPr="00B900A1">
        <w:rPr>
          <w:rFonts w:eastAsia="Times New Roman"/>
          <w:szCs w:val="22"/>
          <w:lang w:eastAsia="sl-SI"/>
        </w:rPr>
        <w:t>snowboard</w:t>
      </w:r>
      <w:proofErr w:type="spellEnd"/>
      <w:r w:rsidRPr="00B900A1">
        <w:rPr>
          <w:rFonts w:eastAsia="Times New Roman"/>
          <w:szCs w:val="22"/>
          <w:lang w:eastAsia="sl-SI"/>
        </w:rPr>
        <w:t>, »</w:t>
      </w:r>
      <w:proofErr w:type="spellStart"/>
      <w:r w:rsidRPr="00B900A1">
        <w:rPr>
          <w:rFonts w:eastAsia="Times New Roman"/>
          <w:szCs w:val="22"/>
          <w:lang w:eastAsia="sl-SI"/>
        </w:rPr>
        <w:t>fun</w:t>
      </w:r>
      <w:proofErr w:type="spellEnd"/>
      <w:r w:rsidRPr="00B900A1">
        <w:rPr>
          <w:rFonts w:eastAsia="Times New Roman"/>
          <w:szCs w:val="22"/>
          <w:lang w:eastAsia="sl-SI"/>
        </w:rPr>
        <w:t xml:space="preserve"> </w:t>
      </w:r>
      <w:proofErr w:type="spellStart"/>
      <w:r w:rsidRPr="00B900A1">
        <w:rPr>
          <w:rFonts w:eastAsia="Times New Roman"/>
          <w:szCs w:val="22"/>
          <w:lang w:eastAsia="sl-SI"/>
        </w:rPr>
        <w:t>carv</w:t>
      </w:r>
      <w:proofErr w:type="spellEnd"/>
      <w:r w:rsidRPr="00B900A1">
        <w:rPr>
          <w:rFonts w:eastAsia="Times New Roman"/>
          <w:szCs w:val="22"/>
          <w:lang w:eastAsia="sl-SI"/>
        </w:rPr>
        <w:t xml:space="preserve">« smuči idr.). </w:t>
      </w:r>
    </w:p>
    <w:p w14:paraId="42DA36EC" w14:textId="77777777" w:rsidR="00FC2C34" w:rsidRPr="00FC2C34" w:rsidRDefault="00CA6B9F" w:rsidP="00FC2C34">
      <w:pPr>
        <w:pStyle w:val="Naslov1"/>
      </w:pPr>
      <w:bookmarkStart w:id="12" w:name="_Toc230179883"/>
      <w:r w:rsidRPr="00460535">
        <w:t>PODPODROČJA</w:t>
      </w:r>
      <w:r w:rsidRPr="00C158F1">
        <w:t xml:space="preserve"> </w:t>
      </w:r>
      <w:r w:rsidR="00684210">
        <w:t>STROKOVNEGA PODROČJA</w:t>
      </w:r>
      <w:r w:rsidRPr="00C158F1">
        <w:t xml:space="preserve"> </w:t>
      </w:r>
      <w:bookmarkStart w:id="13" w:name="_Toc178762288"/>
      <w:bookmarkEnd w:id="10"/>
      <w:bookmarkEnd w:id="11"/>
      <w:r w:rsidR="00FC2C34" w:rsidRPr="00FC2C34">
        <w:t>STROKOVNEGA PODROČJA SMUČANJE – VARNOST IN REŠEVANJE PRIMEROV NESREČ NA SMUČIŠČIH</w:t>
      </w:r>
      <w:bookmarkEnd w:id="12"/>
    </w:p>
    <w:p w14:paraId="39E6066F" w14:textId="3A03AEB6" w:rsidR="00FC2C34" w:rsidRDefault="00FC2C34" w:rsidP="00FC2C34">
      <w:pPr>
        <w:pStyle w:val="Naslov2"/>
        <w:rPr>
          <w:bCs/>
          <w:lang w:val="en-US"/>
        </w:rPr>
      </w:pPr>
      <w:bookmarkStart w:id="14" w:name="_Toc230179884"/>
      <w:bookmarkEnd w:id="13"/>
      <w:proofErr w:type="spellStart"/>
      <w:r w:rsidRPr="00FC2C34">
        <w:rPr>
          <w:bCs/>
          <w:lang w:val="en-US"/>
        </w:rPr>
        <w:t>Smučanje</w:t>
      </w:r>
      <w:proofErr w:type="spellEnd"/>
      <w:r w:rsidRPr="00FC2C34">
        <w:rPr>
          <w:bCs/>
          <w:lang w:val="en-US"/>
        </w:rPr>
        <w:t xml:space="preserve"> – </w:t>
      </w:r>
      <w:proofErr w:type="spellStart"/>
      <w:r w:rsidRPr="00FC2C34">
        <w:rPr>
          <w:bCs/>
          <w:lang w:val="en-US"/>
        </w:rPr>
        <w:t>varnost</w:t>
      </w:r>
      <w:proofErr w:type="spellEnd"/>
      <w:r w:rsidRPr="00FC2C34">
        <w:rPr>
          <w:bCs/>
          <w:lang w:val="en-US"/>
        </w:rPr>
        <w:t xml:space="preserve"> in </w:t>
      </w:r>
      <w:proofErr w:type="spellStart"/>
      <w:r w:rsidRPr="00FC2C34">
        <w:rPr>
          <w:bCs/>
          <w:lang w:val="en-US"/>
        </w:rPr>
        <w:t>reševanje</w:t>
      </w:r>
      <w:proofErr w:type="spellEnd"/>
      <w:r w:rsidRPr="00FC2C34">
        <w:rPr>
          <w:bCs/>
          <w:lang w:val="en-US"/>
        </w:rPr>
        <w:t xml:space="preserve"> </w:t>
      </w:r>
      <w:proofErr w:type="spellStart"/>
      <w:r w:rsidRPr="00FC2C34">
        <w:rPr>
          <w:bCs/>
          <w:lang w:val="en-US"/>
        </w:rPr>
        <w:t>primerov</w:t>
      </w:r>
      <w:proofErr w:type="spellEnd"/>
      <w:r w:rsidRPr="00FC2C34">
        <w:rPr>
          <w:bCs/>
          <w:lang w:val="en-US"/>
        </w:rPr>
        <w:t xml:space="preserve"> </w:t>
      </w:r>
      <w:proofErr w:type="spellStart"/>
      <w:r w:rsidRPr="00FC2C34">
        <w:rPr>
          <w:bCs/>
          <w:lang w:val="en-US"/>
        </w:rPr>
        <w:t>nesreč</w:t>
      </w:r>
      <w:proofErr w:type="spellEnd"/>
      <w:r w:rsidRPr="00FC2C34">
        <w:rPr>
          <w:bCs/>
          <w:lang w:val="en-US"/>
        </w:rPr>
        <w:t xml:space="preserve"> </w:t>
      </w:r>
      <w:proofErr w:type="spellStart"/>
      <w:r w:rsidRPr="00FC2C34">
        <w:rPr>
          <w:bCs/>
          <w:lang w:val="en-US"/>
        </w:rPr>
        <w:t>na</w:t>
      </w:r>
      <w:proofErr w:type="spellEnd"/>
      <w:r w:rsidRPr="00FC2C34">
        <w:rPr>
          <w:bCs/>
          <w:lang w:val="en-US"/>
        </w:rPr>
        <w:t xml:space="preserve"> </w:t>
      </w:r>
      <w:proofErr w:type="spellStart"/>
      <w:r w:rsidRPr="00FC2C34">
        <w:rPr>
          <w:bCs/>
          <w:lang w:val="en-US"/>
        </w:rPr>
        <w:t>smučiščih</w:t>
      </w:r>
      <w:bookmarkEnd w:id="14"/>
      <w:proofErr w:type="spellEnd"/>
    </w:p>
    <w:p w14:paraId="1A180A52" w14:textId="77777777" w:rsidR="00FC2C34" w:rsidRPr="00B900A1" w:rsidRDefault="00FC2C34" w:rsidP="00FC2C34">
      <w:pPr>
        <w:rPr>
          <w:rFonts w:eastAsia="Times New Roman"/>
          <w:szCs w:val="22"/>
          <w:lang w:eastAsia="sl-SI"/>
        </w:rPr>
      </w:pPr>
      <w:r w:rsidRPr="00B900A1">
        <w:rPr>
          <w:rFonts w:eastAsia="Times New Roman"/>
          <w:szCs w:val="22"/>
          <w:lang w:eastAsia="sl-SI"/>
        </w:rPr>
        <w:t xml:space="preserve">Sodni izvedenec, imenovan za to </w:t>
      </w:r>
      <w:proofErr w:type="spellStart"/>
      <w:r w:rsidRPr="00B900A1">
        <w:rPr>
          <w:rFonts w:eastAsia="Times New Roman"/>
          <w:szCs w:val="22"/>
          <w:lang w:eastAsia="sl-SI"/>
        </w:rPr>
        <w:t>podpodročje</w:t>
      </w:r>
      <w:proofErr w:type="spellEnd"/>
      <w:r w:rsidRPr="00B900A1">
        <w:rPr>
          <w:rFonts w:eastAsia="Times New Roman"/>
          <w:szCs w:val="22"/>
          <w:lang w:eastAsia="sl-SI"/>
        </w:rPr>
        <w:t xml:space="preserve">, lahko sodišču odgovori na vprašanja v povezavi z ugotavljanjem ustreznosti ravnanja uporabnika smučišča (smučarja) in upravljavca smučišča. </w:t>
      </w:r>
    </w:p>
    <w:p w14:paraId="5D3F6B40" w14:textId="77777777" w:rsidR="00FC2C34" w:rsidRPr="00B900A1" w:rsidRDefault="00FC2C34" w:rsidP="00FC2C34">
      <w:pPr>
        <w:rPr>
          <w:rFonts w:eastAsia="Times New Roman"/>
          <w:szCs w:val="22"/>
          <w:lang w:eastAsia="sl-SI"/>
        </w:rPr>
      </w:pPr>
      <w:r w:rsidRPr="00B900A1">
        <w:rPr>
          <w:rFonts w:eastAsia="Times New Roman"/>
          <w:b/>
          <w:bCs/>
          <w:szCs w:val="22"/>
          <w:lang w:eastAsia="sl-SI"/>
        </w:rPr>
        <w:t>Pri uporabniku smučišča</w:t>
      </w:r>
      <w:r w:rsidRPr="00B900A1">
        <w:rPr>
          <w:rFonts w:eastAsia="Times New Roman"/>
          <w:szCs w:val="22"/>
          <w:lang w:eastAsia="sl-SI"/>
        </w:rPr>
        <w:t xml:space="preserve"> poda mnenje z vidika uporabe smučišča glede (ne)upoštevanja mednarodnih vedenjskih pravil (smučanje – po definiciji kaj je smučanje) in posledično mnenje v primerih nesreč na smučiščih (nezgode in poškodbe na smučiščih lahko zgodijo npr. zaradi prevelike hitrosti in neobvladovanja smuči, trkov z drugimi smučarji ali ovirami, neprimerne in neustrezno pripravljene opreme, neuporabe zaščitne opreme, utrujenosti in nepazljivosti, v povezavi z neupoštevanjem (10 FIS) pravil varnega smučanja).</w:t>
      </w:r>
    </w:p>
    <w:p w14:paraId="2670C0E4" w14:textId="77777777" w:rsidR="00FC2C34" w:rsidRPr="00B900A1" w:rsidRDefault="00FC2C34" w:rsidP="00FC2C34">
      <w:pPr>
        <w:rPr>
          <w:rFonts w:eastAsia="Times New Roman"/>
          <w:szCs w:val="22"/>
          <w:lang w:eastAsia="sl-SI"/>
        </w:rPr>
      </w:pPr>
      <w:r w:rsidRPr="00B900A1">
        <w:rPr>
          <w:rFonts w:eastAsia="Times New Roman"/>
          <w:b/>
          <w:bCs/>
          <w:szCs w:val="22"/>
          <w:lang w:eastAsia="sl-SI"/>
        </w:rPr>
        <w:t>Pri upravljavcu smučišča</w:t>
      </w:r>
      <w:r w:rsidRPr="00B900A1">
        <w:rPr>
          <w:rFonts w:eastAsia="Times New Roman"/>
          <w:szCs w:val="22"/>
          <w:lang w:eastAsia="sl-SI"/>
        </w:rPr>
        <w:t xml:space="preserve"> poda mnenje z vidika ustreznosti priprave, označevanja, vzdrževanja in zaščite smučišča (smučarskih prog).  Nezgode in poškodbe na smučiščih se lahko zgodijo npr. zaradi medsebojnih trkov v posledici neustrezne ureditve ali označitve smučarskih prog, neustrezne označitve in ureditve roba smučarske proge, neustrezne ureditve nevarnih mest na smučišču (led na smučarski progi v posledici izliva vode, kupi tehničnega snega, kamenje na smučišču, območje zasneževanja).</w:t>
      </w:r>
    </w:p>
    <w:p w14:paraId="1CDE2210" w14:textId="77777777" w:rsidR="00FC2C34" w:rsidRPr="00B900A1" w:rsidRDefault="00FC2C34" w:rsidP="00FC2C34">
      <w:pPr>
        <w:rPr>
          <w:rFonts w:eastAsia="Times New Roman"/>
          <w:szCs w:val="22"/>
          <w:lang w:eastAsia="sl-SI"/>
        </w:rPr>
      </w:pPr>
      <w:r w:rsidRPr="00B900A1">
        <w:rPr>
          <w:rFonts w:eastAsia="Times New Roman"/>
          <w:szCs w:val="22"/>
          <w:lang w:eastAsia="sl-SI"/>
        </w:rPr>
        <w:t>Sodni izvedenec:</w:t>
      </w:r>
    </w:p>
    <w:p w14:paraId="10CD7517" w14:textId="77777777" w:rsidR="00FC2C34" w:rsidRPr="00B900A1" w:rsidRDefault="00FC2C34" w:rsidP="00FC2C34">
      <w:pPr>
        <w:rPr>
          <w:rFonts w:eastAsia="Times New Roman"/>
          <w:szCs w:val="22"/>
          <w:lang w:eastAsia="sl-SI"/>
        </w:rPr>
      </w:pPr>
      <w:r w:rsidRPr="00B900A1">
        <w:rPr>
          <w:rFonts w:ascii="Segoe UI Symbol" w:hAnsi="Segoe UI Symbol" w:cs="Segoe UI Symbol"/>
          <w:szCs w:val="22"/>
          <w:lang w:eastAsia="sl-SI"/>
        </w:rPr>
        <w:t>➢</w:t>
      </w:r>
      <w:r w:rsidRPr="00B900A1">
        <w:rPr>
          <w:rFonts w:eastAsia="Times New Roman"/>
          <w:szCs w:val="22"/>
          <w:lang w:eastAsia="sl-SI"/>
        </w:rPr>
        <w:t xml:space="preserve"> raziskuje okoliščine v zvezi z zagotavljanjem reda in varnosti na smučišču v primerih nesreč na smučišču;</w:t>
      </w:r>
    </w:p>
    <w:p w14:paraId="3511AC74" w14:textId="77777777" w:rsidR="00FC2C34" w:rsidRPr="00B900A1" w:rsidRDefault="00FC2C34" w:rsidP="00FC2C34">
      <w:pPr>
        <w:rPr>
          <w:rFonts w:eastAsia="Times New Roman"/>
          <w:szCs w:val="22"/>
          <w:lang w:eastAsia="sl-SI"/>
        </w:rPr>
      </w:pPr>
      <w:r w:rsidRPr="00B900A1">
        <w:rPr>
          <w:rFonts w:ascii="Segoe UI Symbol" w:hAnsi="Segoe UI Symbol" w:cs="Segoe UI Symbol"/>
          <w:szCs w:val="22"/>
          <w:lang w:eastAsia="sl-SI"/>
        </w:rPr>
        <w:t>➢</w:t>
      </w:r>
      <w:r w:rsidRPr="00B900A1">
        <w:rPr>
          <w:rFonts w:eastAsia="Times New Roman"/>
          <w:szCs w:val="22"/>
          <w:lang w:eastAsia="sl-SI"/>
        </w:rPr>
        <w:t xml:space="preserve"> opredeli potrebe za zagotavljanje reda in varnosti na smučišču ter dejavnike tveganja v zvezi z zagotavljanjem reda in varnosti na smučišču;</w:t>
      </w:r>
    </w:p>
    <w:p w14:paraId="0211A15B" w14:textId="77777777" w:rsidR="00FC2C34" w:rsidRPr="00B900A1" w:rsidRDefault="00FC2C34" w:rsidP="00FC2C34">
      <w:pPr>
        <w:rPr>
          <w:rFonts w:eastAsia="Times New Roman"/>
          <w:szCs w:val="22"/>
          <w:lang w:eastAsia="sl-SI"/>
        </w:rPr>
      </w:pPr>
      <w:r w:rsidRPr="00B900A1">
        <w:rPr>
          <w:rFonts w:ascii="Segoe UI Symbol" w:hAnsi="Segoe UI Symbol" w:cs="Segoe UI Symbol"/>
          <w:szCs w:val="22"/>
          <w:lang w:eastAsia="sl-SI"/>
        </w:rPr>
        <w:t>➢</w:t>
      </w:r>
      <w:r w:rsidRPr="00B900A1">
        <w:rPr>
          <w:rFonts w:eastAsia="Times New Roman"/>
          <w:szCs w:val="22"/>
          <w:lang w:eastAsia="sl-SI"/>
        </w:rPr>
        <w:t xml:space="preserve"> oceni parametre glede na način in vrsto nezgode na smučišču (način smučanja, hitrost smučanja, naklonina terena, urejenost smučarske proge itd..);</w:t>
      </w:r>
    </w:p>
    <w:p w14:paraId="7967D0E9" w14:textId="77777777" w:rsidR="00FC2C34" w:rsidRPr="00B900A1" w:rsidRDefault="00FC2C34" w:rsidP="00FC2C34">
      <w:pPr>
        <w:rPr>
          <w:rFonts w:eastAsia="Times New Roman"/>
          <w:szCs w:val="22"/>
          <w:lang w:eastAsia="sl-SI"/>
        </w:rPr>
      </w:pPr>
      <w:r w:rsidRPr="00B900A1">
        <w:rPr>
          <w:rFonts w:ascii="Segoe UI Symbol" w:hAnsi="Segoe UI Symbol" w:cs="Segoe UI Symbol"/>
          <w:szCs w:val="22"/>
          <w:lang w:eastAsia="sl-SI"/>
        </w:rPr>
        <w:t>➢</w:t>
      </w:r>
      <w:r w:rsidRPr="00B900A1">
        <w:rPr>
          <w:rFonts w:eastAsia="Times New Roman"/>
          <w:szCs w:val="22"/>
          <w:lang w:eastAsia="sl-SI"/>
        </w:rPr>
        <w:t xml:space="preserve"> opravi ogled kraja dogodka in izvede potrebne meritve;</w:t>
      </w:r>
    </w:p>
    <w:p w14:paraId="1EC664F9" w14:textId="77777777" w:rsidR="00FC2C34" w:rsidRPr="00B900A1" w:rsidRDefault="00FC2C34" w:rsidP="00FC2C34">
      <w:pPr>
        <w:rPr>
          <w:rFonts w:eastAsia="Times New Roman"/>
          <w:szCs w:val="22"/>
          <w:lang w:eastAsia="sl-SI"/>
        </w:rPr>
      </w:pPr>
      <w:r w:rsidRPr="00B900A1">
        <w:rPr>
          <w:rFonts w:ascii="Segoe UI Symbol" w:hAnsi="Segoe UI Symbol" w:cs="Segoe UI Symbol"/>
          <w:szCs w:val="22"/>
          <w:lang w:eastAsia="sl-SI"/>
        </w:rPr>
        <w:t>➢</w:t>
      </w:r>
      <w:r w:rsidRPr="00B900A1">
        <w:rPr>
          <w:rFonts w:eastAsia="Times New Roman"/>
          <w:szCs w:val="22"/>
          <w:lang w:eastAsia="sl-SI"/>
        </w:rPr>
        <w:t xml:space="preserve"> poda mnenje o smučarski opremi (ustreznost izbire, raba in priprava opreme..).</w:t>
      </w:r>
    </w:p>
    <w:p w14:paraId="01850307" w14:textId="77777777" w:rsidR="00FC2C34" w:rsidRDefault="00FC2C34" w:rsidP="00FC2C34">
      <w:pPr>
        <w:rPr>
          <w:lang w:val="en-US"/>
        </w:rPr>
      </w:pPr>
    </w:p>
    <w:p w14:paraId="3C1C0A15" w14:textId="77777777" w:rsidR="00475017" w:rsidRPr="00FC2C34" w:rsidRDefault="00475017" w:rsidP="00FC2C34">
      <w:pPr>
        <w:rPr>
          <w:lang w:val="en-US"/>
        </w:rPr>
      </w:pPr>
    </w:p>
    <w:p w14:paraId="52F19FAC" w14:textId="79FB5697" w:rsidR="00C57B6D" w:rsidRPr="009448BE" w:rsidRDefault="00FC2C34" w:rsidP="00B1608D">
      <w:pPr>
        <w:pStyle w:val="Naslov2"/>
      </w:pPr>
      <w:bookmarkStart w:id="15" w:name="_Toc230179885"/>
      <w:r w:rsidRPr="00FC2C34">
        <w:rPr>
          <w:bCs/>
        </w:rPr>
        <w:t>Uporaba, red in varnost na smučiščih in smučarskih žičnicah</w:t>
      </w:r>
      <w:bookmarkEnd w:id="15"/>
    </w:p>
    <w:p w14:paraId="72D94627" w14:textId="77777777" w:rsidR="00FC2C34" w:rsidRPr="00FC2C34" w:rsidRDefault="00FC2C34" w:rsidP="00FC2C34">
      <w:pPr>
        <w:spacing w:after="0"/>
        <w:rPr>
          <w:rFonts w:eastAsia="Times New Roman"/>
          <w:szCs w:val="22"/>
          <w:lang w:eastAsia="sl-SI"/>
        </w:rPr>
      </w:pPr>
      <w:r w:rsidRPr="00FC2C34">
        <w:rPr>
          <w:rFonts w:eastAsia="Times New Roman"/>
          <w:szCs w:val="22"/>
          <w:lang w:eastAsia="sl-SI"/>
        </w:rPr>
        <w:t xml:space="preserve">Sodni izvedenec, imenovan za to </w:t>
      </w:r>
      <w:proofErr w:type="spellStart"/>
      <w:r w:rsidRPr="00FC2C34">
        <w:rPr>
          <w:rFonts w:eastAsia="Times New Roman"/>
          <w:szCs w:val="22"/>
          <w:lang w:eastAsia="sl-SI"/>
        </w:rPr>
        <w:t>podpodročje</w:t>
      </w:r>
      <w:proofErr w:type="spellEnd"/>
      <w:r w:rsidRPr="00FC2C34">
        <w:rPr>
          <w:rFonts w:eastAsia="Times New Roman"/>
          <w:szCs w:val="22"/>
          <w:lang w:eastAsia="sl-SI"/>
        </w:rPr>
        <w:t>, lahko sodišču odgovori na vprašanja v povezavi z ugotavljanjem ustreznosti ravnanja tako uporabnika (smučarja), kot tudi upravljavca žičniške naprave s poudarkom na uporabi žičniških naprav, pri katerih je smučar kot uporabnik aktivni udeleženec žičniške naprave.</w:t>
      </w:r>
    </w:p>
    <w:p w14:paraId="14654181" w14:textId="77777777" w:rsidR="00FC2C34" w:rsidRPr="00FC2C34" w:rsidRDefault="00FC2C34" w:rsidP="00FC2C34">
      <w:pPr>
        <w:spacing w:after="0"/>
        <w:rPr>
          <w:rFonts w:eastAsia="Times New Roman"/>
          <w:szCs w:val="22"/>
          <w:lang w:eastAsia="sl-SI"/>
        </w:rPr>
      </w:pPr>
    </w:p>
    <w:p w14:paraId="0B8EB022" w14:textId="77777777" w:rsidR="00FC2C34" w:rsidRPr="00FC2C34" w:rsidRDefault="00FC2C34" w:rsidP="00FC2C34">
      <w:pPr>
        <w:spacing w:after="0"/>
        <w:rPr>
          <w:rFonts w:eastAsia="Times New Roman"/>
          <w:szCs w:val="22"/>
          <w:lang w:eastAsia="sl-SI"/>
        </w:rPr>
      </w:pPr>
      <w:r w:rsidRPr="00FC2C34">
        <w:rPr>
          <w:rFonts w:eastAsia="Times New Roman"/>
          <w:szCs w:val="22"/>
          <w:lang w:eastAsia="sl-SI"/>
        </w:rPr>
        <w:t>Sodni izvedenec ugotavlja ustreznost ravnanja smučarja in upravljavca žičniške naprave od območja vstopa, uporabe in upravljanja ter izstopa z žičniške naprave, kot so »tekoči trak«, vlečnice (»krogci in sidra«) in sedežnice.</w:t>
      </w:r>
    </w:p>
    <w:p w14:paraId="7C07B9A7" w14:textId="77777777" w:rsidR="00FC2C34" w:rsidRPr="00FC2C34" w:rsidRDefault="00FC2C34" w:rsidP="00FC2C34">
      <w:pPr>
        <w:spacing w:after="0"/>
        <w:rPr>
          <w:rFonts w:eastAsia="Times New Roman"/>
          <w:szCs w:val="22"/>
          <w:lang w:eastAsia="sl-SI"/>
        </w:rPr>
      </w:pPr>
    </w:p>
    <w:p w14:paraId="4F6A2970" w14:textId="77777777" w:rsidR="00FC2C34" w:rsidRPr="00FC2C34" w:rsidRDefault="00FC2C34" w:rsidP="00FC2C34">
      <w:pPr>
        <w:spacing w:after="0"/>
        <w:rPr>
          <w:rFonts w:eastAsia="Times New Roman"/>
          <w:szCs w:val="22"/>
          <w:lang w:eastAsia="sl-SI"/>
        </w:rPr>
      </w:pPr>
      <w:r w:rsidRPr="00FC2C34">
        <w:rPr>
          <w:rFonts w:eastAsia="Times New Roman"/>
          <w:szCs w:val="22"/>
          <w:lang w:eastAsia="sl-SI"/>
        </w:rPr>
        <w:t xml:space="preserve">Pri tem se ugotavlja tudi ustreznost ravnanja upravljavca žičniške naprave v smislu  urejenosti vstopa in izstopa pri žičniški napravi, urejenosti čakajoče vrste (tudi presoja, ali in kako je vrsta urejena pravilno) ter ustreznosti ravnanja osebja, ki upravlja posamezno žičniško napravo. </w:t>
      </w:r>
    </w:p>
    <w:p w14:paraId="36C48B93" w14:textId="77777777" w:rsidR="00FC2C34" w:rsidRPr="00FC2C34" w:rsidRDefault="00FC2C34" w:rsidP="00FC2C34">
      <w:pPr>
        <w:spacing w:after="0"/>
        <w:rPr>
          <w:rFonts w:eastAsia="Times New Roman"/>
          <w:szCs w:val="22"/>
          <w:lang w:eastAsia="sl-SI"/>
        </w:rPr>
      </w:pPr>
    </w:p>
    <w:p w14:paraId="2D2B50BC" w14:textId="77777777" w:rsidR="00FC2C34" w:rsidRPr="00FC2C34" w:rsidRDefault="00FC2C34" w:rsidP="00FC2C34">
      <w:pPr>
        <w:spacing w:after="0"/>
        <w:rPr>
          <w:rFonts w:eastAsia="Times New Roman"/>
          <w:szCs w:val="22"/>
          <w:lang w:eastAsia="sl-SI"/>
        </w:rPr>
      </w:pPr>
      <w:r w:rsidRPr="00FC2C34">
        <w:rPr>
          <w:rFonts w:eastAsia="Times New Roman"/>
          <w:szCs w:val="22"/>
          <w:lang w:eastAsia="sl-SI"/>
        </w:rPr>
        <w:t>Sodni izvedenec lahko poda odgovore v primerih ugotavljanja vzrokov nesreč pri uporabi ali med uporabo žičniških naprav za prevoz oseb na smučišču, ko se ugotavlja pravilnost oziroma nepravilnost ravnanja smučarja kot AKTIVNEGA uporabnika žičniške naprave.</w:t>
      </w:r>
    </w:p>
    <w:p w14:paraId="71C4F6F7" w14:textId="77777777" w:rsidR="00FC2C34" w:rsidRPr="00FC2C34" w:rsidRDefault="00FC2C34" w:rsidP="00FC2C34">
      <w:pPr>
        <w:spacing w:after="0"/>
        <w:rPr>
          <w:rFonts w:eastAsia="Times New Roman"/>
          <w:szCs w:val="22"/>
          <w:lang w:eastAsia="sl-SI"/>
        </w:rPr>
      </w:pPr>
    </w:p>
    <w:p w14:paraId="2C434430" w14:textId="77777777" w:rsidR="00FC2C34" w:rsidRPr="00FC2C34" w:rsidRDefault="00FC2C34" w:rsidP="00FC2C34">
      <w:pPr>
        <w:spacing w:after="0"/>
        <w:rPr>
          <w:rFonts w:eastAsia="Times New Roman"/>
          <w:szCs w:val="22"/>
          <w:lang w:eastAsia="sl-SI"/>
        </w:rPr>
      </w:pPr>
      <w:r w:rsidRPr="00FC2C34">
        <w:rPr>
          <w:rFonts w:eastAsia="Times New Roman"/>
          <w:szCs w:val="22"/>
          <w:lang w:eastAsia="sl-SI"/>
        </w:rPr>
        <w:t>Na smučiščih ima upravljavec smučišča in žičniških naprav za namen prevoza oseb z žičniško napravo različne naprave »žičnice«. Glede na posebnosti in tehnične značilnosti posamezne naprave je potrebno glede na različnost načina rabe temu primerno znati in prilagoditi način rabe oziroma uporabe.</w:t>
      </w:r>
    </w:p>
    <w:p w14:paraId="2B9BB2FD" w14:textId="77777777" w:rsidR="00FC2C34" w:rsidRPr="00FC2C34" w:rsidRDefault="00FC2C34" w:rsidP="00FC2C34">
      <w:pPr>
        <w:spacing w:after="0"/>
        <w:rPr>
          <w:rFonts w:eastAsia="Times New Roman"/>
          <w:szCs w:val="22"/>
          <w:lang w:eastAsia="sl-SI"/>
        </w:rPr>
      </w:pPr>
    </w:p>
    <w:p w14:paraId="0F2E6DAD" w14:textId="77777777" w:rsidR="00FC2C34" w:rsidRPr="00FC2C34" w:rsidRDefault="00FC2C34" w:rsidP="00FC2C34">
      <w:pPr>
        <w:spacing w:after="0"/>
        <w:rPr>
          <w:rFonts w:eastAsia="Times New Roman"/>
          <w:szCs w:val="22"/>
          <w:lang w:eastAsia="sl-SI"/>
        </w:rPr>
      </w:pPr>
      <w:r w:rsidRPr="00FC2C34">
        <w:rPr>
          <w:rFonts w:eastAsia="Times New Roman"/>
          <w:szCs w:val="22"/>
          <w:lang w:eastAsia="sl-SI"/>
        </w:rPr>
        <w:t>Sodni izvedenec:</w:t>
      </w:r>
    </w:p>
    <w:p w14:paraId="0332508E" w14:textId="77777777" w:rsidR="00FC2C34" w:rsidRPr="00FC2C34" w:rsidRDefault="00FC2C34" w:rsidP="00FC2C34">
      <w:pPr>
        <w:spacing w:after="0"/>
        <w:rPr>
          <w:rFonts w:eastAsia="Times New Roman"/>
          <w:szCs w:val="22"/>
          <w:lang w:eastAsia="sl-SI"/>
        </w:rPr>
      </w:pPr>
      <w:r w:rsidRPr="00FC2C34">
        <w:rPr>
          <w:rFonts w:ascii="Segoe UI Symbol" w:eastAsia="Times New Roman" w:hAnsi="Segoe UI Symbol" w:cs="Segoe UI Symbol"/>
          <w:szCs w:val="22"/>
          <w:lang w:eastAsia="sl-SI"/>
        </w:rPr>
        <w:t>➢</w:t>
      </w:r>
      <w:r w:rsidRPr="00FC2C34">
        <w:rPr>
          <w:rFonts w:eastAsia="Times New Roman"/>
          <w:szCs w:val="22"/>
          <w:lang w:eastAsia="sl-SI"/>
        </w:rPr>
        <w:t xml:space="preserve"> raziskuje okoliščine v primerih nesreč na žičniški napravi z vidika pravilnega načina ravnanja uporabnika žičniške naprave ob vstopu, uporabi oziroma prevozu in izstopu z žičniške naprave, kjer je smučar aktivni udeleženec pri rabi žičniške naprave.</w:t>
      </w:r>
    </w:p>
    <w:p w14:paraId="3C490EBC" w14:textId="77777777" w:rsidR="00FC2C34" w:rsidRPr="00FC2C34" w:rsidRDefault="00FC2C34" w:rsidP="00FC2C34">
      <w:pPr>
        <w:spacing w:after="0"/>
        <w:rPr>
          <w:rFonts w:eastAsia="Times New Roman"/>
          <w:szCs w:val="22"/>
          <w:lang w:eastAsia="sl-SI"/>
        </w:rPr>
      </w:pPr>
      <w:r w:rsidRPr="00FC2C34">
        <w:rPr>
          <w:rFonts w:ascii="Segoe UI Symbol" w:eastAsia="Times New Roman" w:hAnsi="Segoe UI Symbol" w:cs="Segoe UI Symbol"/>
          <w:szCs w:val="22"/>
          <w:lang w:eastAsia="sl-SI"/>
        </w:rPr>
        <w:t>➢</w:t>
      </w:r>
      <w:r w:rsidRPr="00FC2C34">
        <w:rPr>
          <w:rFonts w:eastAsia="Times New Roman"/>
          <w:szCs w:val="22"/>
          <w:lang w:eastAsia="sl-SI"/>
        </w:rPr>
        <w:t xml:space="preserve"> na zahtevo sodišča opredeli ukrepe za zagotavljanje reda in varnosti na smučišču z vidika urejenosti prostora (čakalna vrsta pri vstopu) pri vstopu in izstopu, tako da opravi ogled kraja dogodka in izvede potrebne meritve.</w:t>
      </w:r>
    </w:p>
    <w:p w14:paraId="59C71026" w14:textId="77777777" w:rsidR="00FC2C34" w:rsidRPr="00FC2C34" w:rsidRDefault="00FC2C34" w:rsidP="00FC2C34">
      <w:pPr>
        <w:spacing w:after="0" w:line="260" w:lineRule="atLeast"/>
        <w:rPr>
          <w:rFonts w:eastAsia="Times New Roman"/>
          <w:szCs w:val="22"/>
          <w:lang w:eastAsia="sl-SI"/>
        </w:rPr>
      </w:pPr>
    </w:p>
    <w:p w14:paraId="6F4E96EA" w14:textId="1ABBA810" w:rsidR="00FC2C34" w:rsidRDefault="00FC2C34" w:rsidP="00475017">
      <w:pPr>
        <w:spacing w:after="0"/>
        <w:rPr>
          <w:b/>
        </w:rPr>
      </w:pPr>
      <w:r w:rsidRPr="00FC2C34">
        <w:rPr>
          <w:rFonts w:eastAsia="Times New Roman"/>
          <w:szCs w:val="22"/>
          <w:lang w:eastAsia="sl-SI"/>
        </w:rPr>
        <w:t>V primeru ugotavljanja pravilnosti oziroma nepravilnosti delovanja žičniške naprave in z njo povezanim ravnanjem upravljavca predmetne naprave, vzrokov okvar ali nesreč v posledici okvar žičniške naprave, je izključna pristojnost izvedencev drugih sklopov in področij (npr. izvedencev strojne, elektro, metalurške in drugih stroke (npr. SKLOP: Stroji in oprema, Varnost)).</w:t>
      </w:r>
      <w:bookmarkEnd w:id="0"/>
      <w:bookmarkEnd w:id="1"/>
    </w:p>
    <w:sectPr w:rsidR="00FC2C34" w:rsidSect="004B4591"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6F119" w14:textId="77777777" w:rsidR="00D5088C" w:rsidRDefault="00D5088C" w:rsidP="00B1608D">
      <w:r>
        <w:separator/>
      </w:r>
    </w:p>
  </w:endnote>
  <w:endnote w:type="continuationSeparator" w:id="0">
    <w:p w14:paraId="09E51168" w14:textId="77777777" w:rsidR="00D5088C" w:rsidRDefault="00D5088C" w:rsidP="00B1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791CB" w14:textId="43AAD924" w:rsidR="00B63156" w:rsidRDefault="00B63156" w:rsidP="00B1608D">
    <w:pPr>
      <w:pStyle w:val="Nog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2BA35" w14:textId="14C3C8A0" w:rsidR="000E391E" w:rsidRDefault="000E391E" w:rsidP="00B1608D">
    <w:pPr>
      <w:pStyle w:val="Nog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68566" w14:textId="5CF0788D" w:rsidR="009A3105" w:rsidRDefault="009A3105">
    <w:pPr>
      <w:pStyle w:val="Noga"/>
      <w:jc w:val="right"/>
    </w:pPr>
  </w:p>
  <w:p w14:paraId="483E0C14" w14:textId="77777777" w:rsidR="000E391E" w:rsidRPr="009A3105" w:rsidRDefault="000E391E" w:rsidP="009A3105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3528014"/>
      <w:docPartObj>
        <w:docPartGallery w:val="Page Numbers (Bottom of Page)"/>
        <w:docPartUnique/>
      </w:docPartObj>
    </w:sdtPr>
    <w:sdtEndPr/>
    <w:sdtContent>
      <w:p w14:paraId="57DC4845" w14:textId="4C870C90" w:rsidR="00A77EDA" w:rsidRDefault="00A77EDA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2851036"/>
      <w:docPartObj>
        <w:docPartGallery w:val="Page Numbers (Bottom of Page)"/>
        <w:docPartUnique/>
      </w:docPartObj>
    </w:sdtPr>
    <w:sdtEndPr/>
    <w:sdtContent>
      <w:p w14:paraId="33FB0D6D" w14:textId="446CE0CE" w:rsidR="009A3105" w:rsidRDefault="009A3105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49F4EF" w14:textId="77777777" w:rsidR="009A3105" w:rsidRPr="009A3105" w:rsidRDefault="009A3105" w:rsidP="009A310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A414B" w14:textId="77777777" w:rsidR="00D5088C" w:rsidRDefault="00D5088C" w:rsidP="00B1608D">
      <w:r>
        <w:separator/>
      </w:r>
    </w:p>
  </w:footnote>
  <w:footnote w:type="continuationSeparator" w:id="0">
    <w:p w14:paraId="56D2AB1B" w14:textId="77777777" w:rsidR="00D5088C" w:rsidRDefault="00D5088C" w:rsidP="00B1608D">
      <w:r>
        <w:continuationSeparator/>
      </w:r>
    </w:p>
  </w:footnote>
  <w:footnote w:id="1">
    <w:p w14:paraId="4F062C44" w14:textId="77777777" w:rsidR="004A2F71" w:rsidRPr="00475017" w:rsidRDefault="004A2F71" w:rsidP="00B1608D">
      <w:pPr>
        <w:pStyle w:val="Sprotnaopomba-besedilo"/>
      </w:pPr>
      <w:r w:rsidRPr="00475017">
        <w:rPr>
          <w:rStyle w:val="Sprotnaopomba-sklic"/>
          <w:rFonts w:ascii="Arial" w:hAnsi="Arial" w:cs="Arial"/>
        </w:rPr>
        <w:footnoteRef/>
      </w:r>
      <w:r w:rsidRPr="00475017">
        <w:t xml:space="preserve"> Uradni list RS, št. 22/18 in 3/22 – ZDeb. </w:t>
      </w:r>
    </w:p>
  </w:footnote>
  <w:footnote w:id="2">
    <w:p w14:paraId="406EB15E" w14:textId="77777777" w:rsidR="00FC2C34" w:rsidRPr="00B900A1" w:rsidRDefault="00FC2C34" w:rsidP="00FC2C34">
      <w:pPr>
        <w:pStyle w:val="Sprotnaopomba-besedilo"/>
        <w:keepNext/>
        <w:rPr>
          <w:rFonts w:ascii="Aptos" w:hAnsi="Aptos" w:cs="Aptos"/>
          <w:sz w:val="16"/>
          <w:szCs w:val="16"/>
        </w:rPr>
      </w:pPr>
      <w:r w:rsidRPr="00475017">
        <w:rPr>
          <w:rStyle w:val="Sprotnaopomba-sklic"/>
          <w:rFonts w:ascii="Aptos" w:hAnsi="Aptos" w:cs="Aptos"/>
        </w:rPr>
        <w:footnoteRef/>
      </w:r>
      <w:r w:rsidRPr="00475017">
        <w:rPr>
          <w:rFonts w:ascii="Aptos" w:hAnsi="Aptos" w:cs="Aptos"/>
        </w:rPr>
        <w:t xml:space="preserve"> Pravila so bila sprejeta </w:t>
      </w:r>
      <w:r w:rsidRPr="00475017">
        <w:rPr>
          <w:rFonts w:ascii="Aptos" w:hAnsi="Aptos" w:cs="Aptos"/>
          <w:color w:val="000000"/>
        </w:rPr>
        <w:t>leta 1967 (</w:t>
      </w:r>
      <w:r w:rsidRPr="00475017">
        <w:rPr>
          <w:rFonts w:ascii="Aptos" w:hAnsi="Aptos" w:cs="Aptos"/>
          <w:color w:val="000000"/>
        </w:rPr>
        <w:t>Beirut) in dopolnjena v letu 2002 (Portorož).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2C45" w14:textId="77777777" w:rsidR="004A2F71" w:rsidRDefault="004A2F71" w:rsidP="00B1608D">
    <w:pPr>
      <w:pStyle w:val="Glava"/>
    </w:pPr>
  </w:p>
  <w:p w14:paraId="4B114A66" w14:textId="77777777" w:rsidR="004A2F71" w:rsidRDefault="004A2F71" w:rsidP="00B1608D">
    <w:pPr>
      <w:pStyle w:val="Glava"/>
    </w:pPr>
  </w:p>
  <w:p w14:paraId="09B74D3E" w14:textId="77777777" w:rsidR="004A2F71" w:rsidRDefault="004A2F71" w:rsidP="00B1608D">
    <w:pPr>
      <w:pStyle w:val="Glava"/>
    </w:pPr>
  </w:p>
  <w:p w14:paraId="1B0FE8DE" w14:textId="77777777" w:rsidR="004A2F71" w:rsidRDefault="004A2F71" w:rsidP="00B1608D">
    <w:pPr>
      <w:pStyle w:val="Glava"/>
    </w:pPr>
  </w:p>
  <w:p w14:paraId="1EED3513" w14:textId="209B535B" w:rsidR="004A2F71" w:rsidRPr="0073093C" w:rsidRDefault="004A2F71" w:rsidP="008D33BE">
    <w:pPr>
      <w:pStyle w:val="Glava"/>
      <w:jc w:val="left"/>
      <w:rPr>
        <w:sz w:val="16"/>
        <w:szCs w:val="16"/>
      </w:rPr>
    </w:pPr>
    <w:r w:rsidRPr="0073093C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686E1630" wp14:editId="1C9FD8B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35331150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093C">
      <w:rPr>
        <w:sz w:val="16"/>
        <w:szCs w:val="16"/>
      </w:rPr>
      <w:t xml:space="preserve">       </w:t>
    </w:r>
    <w:bookmarkStart w:id="2" w:name="_Hlk179463136"/>
    <w:bookmarkStart w:id="3" w:name="_Hlk179463137"/>
    <w:bookmarkStart w:id="4" w:name="_Hlk179463153"/>
    <w:bookmarkStart w:id="5" w:name="_Hlk179463154"/>
    <w:r w:rsidRPr="0073093C">
      <w:rPr>
        <w:sz w:val="16"/>
        <w:szCs w:val="16"/>
      </w:rPr>
      <w:t>Župančičeva ulica 3, 1000 Ljubljana</w:t>
    </w:r>
    <w:r w:rsidRPr="008D33BE">
      <w:rPr>
        <w:rFonts w:ascii="Republika" w:hAnsi="Republika"/>
      </w:rPr>
      <w:tab/>
    </w:r>
    <w:r w:rsidR="000A0723">
      <w:rPr>
        <w:rFonts w:ascii="Republika" w:hAnsi="Republika"/>
      </w:rPr>
      <w:t xml:space="preserve">                                                                         </w:t>
    </w:r>
    <w:r w:rsidRPr="0073093C">
      <w:rPr>
        <w:sz w:val="16"/>
        <w:szCs w:val="16"/>
      </w:rPr>
      <w:t>T: 01 369 52 12</w:t>
    </w:r>
  </w:p>
  <w:p w14:paraId="0D19E3DC" w14:textId="5D12B328" w:rsidR="004A2F71" w:rsidRPr="0073093C" w:rsidRDefault="004A2F71" w:rsidP="008D33BE">
    <w:pPr>
      <w:pStyle w:val="Glava"/>
      <w:jc w:val="left"/>
      <w:rPr>
        <w:sz w:val="16"/>
        <w:szCs w:val="16"/>
      </w:rPr>
    </w:pPr>
    <w:r w:rsidRPr="0073093C">
      <w:rPr>
        <w:sz w:val="16"/>
        <w:szCs w:val="16"/>
      </w:rPr>
      <w:tab/>
    </w:r>
    <w:r w:rsidR="000A0723">
      <w:rPr>
        <w:sz w:val="16"/>
        <w:szCs w:val="16"/>
      </w:rPr>
      <w:t xml:space="preserve">                                                                                                                                </w:t>
    </w:r>
    <w:r w:rsidRPr="0073093C">
      <w:rPr>
        <w:sz w:val="16"/>
        <w:szCs w:val="16"/>
      </w:rPr>
      <w:t>F: 01</w:t>
    </w:r>
    <w:r w:rsidR="008D33BE" w:rsidRPr="0073093C">
      <w:rPr>
        <w:sz w:val="16"/>
        <w:szCs w:val="16"/>
      </w:rPr>
      <w:t xml:space="preserve"> </w:t>
    </w:r>
    <w:r w:rsidRPr="0073093C">
      <w:rPr>
        <w:sz w:val="16"/>
        <w:szCs w:val="16"/>
      </w:rPr>
      <w:t>369 57 83</w:t>
    </w:r>
  </w:p>
  <w:p w14:paraId="35472D1D" w14:textId="37612E61" w:rsidR="004A2F71" w:rsidRPr="0073093C" w:rsidRDefault="00C05AE3" w:rsidP="008D33BE">
    <w:pPr>
      <w:pStyle w:val="Glava"/>
      <w:jc w:val="left"/>
      <w:rPr>
        <w:sz w:val="16"/>
        <w:szCs w:val="16"/>
      </w:rPr>
    </w:pPr>
    <w:r>
      <w:rPr>
        <w:sz w:val="16"/>
        <w:szCs w:val="16"/>
      </w:rPr>
      <w:tab/>
      <w:t xml:space="preserve">                                                                                                                                  </w:t>
    </w:r>
    <w:r w:rsidR="004A2F71" w:rsidRPr="0073093C">
      <w:rPr>
        <w:sz w:val="16"/>
        <w:szCs w:val="16"/>
      </w:rPr>
      <w:t>E: gp.mp@gov.si</w:t>
    </w:r>
  </w:p>
  <w:p w14:paraId="069A823D" w14:textId="794199F3" w:rsidR="004A2F71" w:rsidRPr="0073093C" w:rsidRDefault="008D33BE" w:rsidP="008D33BE">
    <w:pPr>
      <w:pStyle w:val="Glava"/>
      <w:jc w:val="left"/>
      <w:rPr>
        <w:sz w:val="16"/>
        <w:szCs w:val="16"/>
      </w:rPr>
    </w:pPr>
    <w:r w:rsidRPr="0073093C">
      <w:rPr>
        <w:sz w:val="16"/>
        <w:szCs w:val="16"/>
      </w:rPr>
      <w:tab/>
    </w:r>
    <w:r w:rsidR="000A0723">
      <w:rPr>
        <w:sz w:val="16"/>
        <w:szCs w:val="16"/>
      </w:rPr>
      <w:t xml:space="preserve">                                                                                                                               </w:t>
    </w:r>
    <w:r w:rsidR="004A2F71" w:rsidRPr="0073093C">
      <w:rPr>
        <w:sz w:val="16"/>
        <w:szCs w:val="16"/>
      </w:rPr>
      <w:t>www.mp.gov.si</w:t>
    </w:r>
    <w:bookmarkEnd w:id="2"/>
    <w:bookmarkEnd w:id="3"/>
    <w:bookmarkEnd w:id="4"/>
    <w:bookmarkEnd w:id="5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3020" w14:textId="77777777" w:rsidR="000E391E" w:rsidRDefault="000E391E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0D970" w14:textId="77777777" w:rsidR="000E391E" w:rsidRDefault="000E391E" w:rsidP="00B1608D">
    <w:pPr>
      <w:pStyle w:val="Glava"/>
    </w:pPr>
  </w:p>
  <w:p w14:paraId="75729A71" w14:textId="77777777" w:rsidR="000E391E" w:rsidRDefault="000E391E" w:rsidP="00B1608D">
    <w:pPr>
      <w:pStyle w:val="Glava"/>
    </w:pPr>
  </w:p>
  <w:p w14:paraId="5E072C68" w14:textId="275EDB2C" w:rsidR="000E391E" w:rsidRPr="0073093C" w:rsidRDefault="000E391E" w:rsidP="008D33BE">
    <w:pPr>
      <w:pStyle w:val="Glava"/>
      <w:jc w:val="left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4EEC9" w14:textId="77777777" w:rsidR="00B1608D" w:rsidRPr="00B1608D" w:rsidRDefault="00B1608D" w:rsidP="00B1608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8011E"/>
    <w:multiLevelType w:val="hybridMultilevel"/>
    <w:tmpl w:val="E828DC2E"/>
    <w:lvl w:ilvl="0" w:tplc="BB1CD3A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9585F"/>
    <w:multiLevelType w:val="hybridMultilevel"/>
    <w:tmpl w:val="1D1C4614"/>
    <w:lvl w:ilvl="0" w:tplc="BB1CD3A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F707B"/>
    <w:multiLevelType w:val="hybridMultilevel"/>
    <w:tmpl w:val="A15017E4"/>
    <w:lvl w:ilvl="0" w:tplc="BB1CD3A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D62BD"/>
    <w:multiLevelType w:val="hybridMultilevel"/>
    <w:tmpl w:val="6742CCB0"/>
    <w:lvl w:ilvl="0" w:tplc="BB1CD3A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62DE7"/>
    <w:multiLevelType w:val="hybridMultilevel"/>
    <w:tmpl w:val="4B30FD06"/>
    <w:lvl w:ilvl="0" w:tplc="BB1CD3A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B7A8B"/>
    <w:multiLevelType w:val="hybridMultilevel"/>
    <w:tmpl w:val="AD64829C"/>
    <w:lvl w:ilvl="0" w:tplc="BB1CD3A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94796"/>
    <w:multiLevelType w:val="hybridMultilevel"/>
    <w:tmpl w:val="1584E23E"/>
    <w:lvl w:ilvl="0" w:tplc="BB1CD3A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81053"/>
    <w:multiLevelType w:val="hybridMultilevel"/>
    <w:tmpl w:val="CEF6647A"/>
    <w:lvl w:ilvl="0" w:tplc="BB1CD3A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435C6"/>
    <w:multiLevelType w:val="hybridMultilevel"/>
    <w:tmpl w:val="E138D838"/>
    <w:lvl w:ilvl="0" w:tplc="BB1CD3A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3470D"/>
    <w:multiLevelType w:val="hybridMultilevel"/>
    <w:tmpl w:val="E49CCFF2"/>
    <w:lvl w:ilvl="0" w:tplc="BB1CD3A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C741F"/>
    <w:multiLevelType w:val="hybridMultilevel"/>
    <w:tmpl w:val="98963668"/>
    <w:lvl w:ilvl="0" w:tplc="BB1CD3A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46555"/>
    <w:multiLevelType w:val="hybridMultilevel"/>
    <w:tmpl w:val="0282AF3E"/>
    <w:lvl w:ilvl="0" w:tplc="BB1CD3A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B4D87"/>
    <w:multiLevelType w:val="hybridMultilevel"/>
    <w:tmpl w:val="B0FEA5EA"/>
    <w:lvl w:ilvl="0" w:tplc="BB1CD3AA">
      <w:start w:val="1"/>
      <w:numFmt w:val="bullet"/>
      <w:lvlText w:val="−"/>
      <w:lvlJc w:val="left"/>
      <w:pPr>
        <w:ind w:left="108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1F5D2E"/>
    <w:multiLevelType w:val="hybridMultilevel"/>
    <w:tmpl w:val="8784472C"/>
    <w:lvl w:ilvl="0" w:tplc="BB1CD3A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90213"/>
    <w:multiLevelType w:val="hybridMultilevel"/>
    <w:tmpl w:val="7D2EE97E"/>
    <w:lvl w:ilvl="0" w:tplc="BB1CD3A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365A9"/>
    <w:multiLevelType w:val="hybridMultilevel"/>
    <w:tmpl w:val="A83EE80C"/>
    <w:lvl w:ilvl="0" w:tplc="BB1CD3A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52C1E"/>
    <w:multiLevelType w:val="multilevel"/>
    <w:tmpl w:val="0BDC595A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68C5365"/>
    <w:multiLevelType w:val="hybridMultilevel"/>
    <w:tmpl w:val="79A63894"/>
    <w:lvl w:ilvl="0" w:tplc="BB1CD3A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438AC"/>
    <w:multiLevelType w:val="hybridMultilevel"/>
    <w:tmpl w:val="99EC8B42"/>
    <w:lvl w:ilvl="0" w:tplc="BB1CD3A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0A1CBC"/>
    <w:multiLevelType w:val="hybridMultilevel"/>
    <w:tmpl w:val="9A74F2EC"/>
    <w:lvl w:ilvl="0" w:tplc="BB1CD3A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60405"/>
    <w:multiLevelType w:val="hybridMultilevel"/>
    <w:tmpl w:val="83DE7B5E"/>
    <w:lvl w:ilvl="0" w:tplc="BB1CD3A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D0B20"/>
    <w:multiLevelType w:val="hybridMultilevel"/>
    <w:tmpl w:val="61881AD2"/>
    <w:lvl w:ilvl="0" w:tplc="347A7B98">
      <w:start w:val="1"/>
      <w:numFmt w:val="bullet"/>
      <w:pStyle w:val="Odstavekseznama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710E9"/>
    <w:multiLevelType w:val="hybridMultilevel"/>
    <w:tmpl w:val="4CC0EA2C"/>
    <w:lvl w:ilvl="0" w:tplc="BB1CD3A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43661"/>
    <w:multiLevelType w:val="hybridMultilevel"/>
    <w:tmpl w:val="50D46A58"/>
    <w:lvl w:ilvl="0" w:tplc="BB1CD3A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622EFC"/>
    <w:multiLevelType w:val="hybridMultilevel"/>
    <w:tmpl w:val="5FE8BF10"/>
    <w:lvl w:ilvl="0" w:tplc="BB1CD3A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E63C5"/>
    <w:multiLevelType w:val="hybridMultilevel"/>
    <w:tmpl w:val="F8E072DA"/>
    <w:lvl w:ilvl="0" w:tplc="966AC540">
      <w:start w:val="2"/>
      <w:numFmt w:val="decimal"/>
      <w:lvlText w:val="%1.2"/>
      <w:lvlJc w:val="righ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DA2444"/>
    <w:multiLevelType w:val="hybridMultilevel"/>
    <w:tmpl w:val="F57051AA"/>
    <w:lvl w:ilvl="0" w:tplc="BB1CD3A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062B41"/>
    <w:multiLevelType w:val="hybridMultilevel"/>
    <w:tmpl w:val="057CC3FC"/>
    <w:lvl w:ilvl="0" w:tplc="BB1CD3A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164196"/>
    <w:multiLevelType w:val="hybridMultilevel"/>
    <w:tmpl w:val="9D626080"/>
    <w:lvl w:ilvl="0" w:tplc="BB1CD3A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A36F4"/>
    <w:multiLevelType w:val="hybridMultilevel"/>
    <w:tmpl w:val="D2E05E38"/>
    <w:lvl w:ilvl="0" w:tplc="BB1CD3A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BF590B"/>
    <w:multiLevelType w:val="hybridMultilevel"/>
    <w:tmpl w:val="9D3A359E"/>
    <w:lvl w:ilvl="0" w:tplc="BB1CD3A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A663FD"/>
    <w:multiLevelType w:val="hybridMultilevel"/>
    <w:tmpl w:val="6C429DA2"/>
    <w:lvl w:ilvl="0" w:tplc="BB1CD3A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B61C5B"/>
    <w:multiLevelType w:val="hybridMultilevel"/>
    <w:tmpl w:val="BE788290"/>
    <w:lvl w:ilvl="0" w:tplc="BB1CD3A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1E2693"/>
    <w:multiLevelType w:val="hybridMultilevel"/>
    <w:tmpl w:val="7B782C26"/>
    <w:lvl w:ilvl="0" w:tplc="BB1CD3A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F622D8"/>
    <w:multiLevelType w:val="hybridMultilevel"/>
    <w:tmpl w:val="7B0AAD86"/>
    <w:lvl w:ilvl="0" w:tplc="BB1CD3A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784B8E"/>
    <w:multiLevelType w:val="hybridMultilevel"/>
    <w:tmpl w:val="8C1229FA"/>
    <w:lvl w:ilvl="0" w:tplc="BB1CD3A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D40662"/>
    <w:multiLevelType w:val="hybridMultilevel"/>
    <w:tmpl w:val="A4EEBDFC"/>
    <w:lvl w:ilvl="0" w:tplc="BB1CD3A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81098B"/>
    <w:multiLevelType w:val="hybridMultilevel"/>
    <w:tmpl w:val="B664BE9C"/>
    <w:lvl w:ilvl="0" w:tplc="BB1CD3A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1C37A4"/>
    <w:multiLevelType w:val="hybridMultilevel"/>
    <w:tmpl w:val="88349D40"/>
    <w:lvl w:ilvl="0" w:tplc="BB1CD3A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8B5B98"/>
    <w:multiLevelType w:val="hybridMultilevel"/>
    <w:tmpl w:val="198C7812"/>
    <w:lvl w:ilvl="0" w:tplc="BB1CD3A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40084A"/>
    <w:multiLevelType w:val="hybridMultilevel"/>
    <w:tmpl w:val="5F06E4B2"/>
    <w:lvl w:ilvl="0" w:tplc="BB1CD3A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DC6B4A"/>
    <w:multiLevelType w:val="hybridMultilevel"/>
    <w:tmpl w:val="F36AACCA"/>
    <w:lvl w:ilvl="0" w:tplc="BB1CD3A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CD20A3"/>
    <w:multiLevelType w:val="hybridMultilevel"/>
    <w:tmpl w:val="65EEF566"/>
    <w:lvl w:ilvl="0" w:tplc="BB1CD3A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045895">
    <w:abstractNumId w:val="40"/>
  </w:num>
  <w:num w:numId="2" w16cid:durableId="432554936">
    <w:abstractNumId w:val="17"/>
  </w:num>
  <w:num w:numId="3" w16cid:durableId="1969048841">
    <w:abstractNumId w:val="23"/>
  </w:num>
  <w:num w:numId="4" w16cid:durableId="966013404">
    <w:abstractNumId w:val="8"/>
  </w:num>
  <w:num w:numId="5" w16cid:durableId="1074475822">
    <w:abstractNumId w:val="31"/>
  </w:num>
  <w:num w:numId="6" w16cid:durableId="2144805468">
    <w:abstractNumId w:val="12"/>
  </w:num>
  <w:num w:numId="7" w16cid:durableId="151143419">
    <w:abstractNumId w:val="33"/>
  </w:num>
  <w:num w:numId="8" w16cid:durableId="432820718">
    <w:abstractNumId w:val="36"/>
  </w:num>
  <w:num w:numId="9" w16cid:durableId="2121728524">
    <w:abstractNumId w:val="21"/>
  </w:num>
  <w:num w:numId="10" w16cid:durableId="865947951">
    <w:abstractNumId w:val="3"/>
  </w:num>
  <w:num w:numId="11" w16cid:durableId="1197279660">
    <w:abstractNumId w:val="24"/>
  </w:num>
  <w:num w:numId="12" w16cid:durableId="1399940978">
    <w:abstractNumId w:val="14"/>
  </w:num>
  <w:num w:numId="13" w16cid:durableId="263342881">
    <w:abstractNumId w:val="27"/>
  </w:num>
  <w:num w:numId="14" w16cid:durableId="1955943440">
    <w:abstractNumId w:val="22"/>
  </w:num>
  <w:num w:numId="15" w16cid:durableId="1021786184">
    <w:abstractNumId w:val="30"/>
  </w:num>
  <w:num w:numId="16" w16cid:durableId="1941177175">
    <w:abstractNumId w:val="2"/>
  </w:num>
  <w:num w:numId="17" w16cid:durableId="253825751">
    <w:abstractNumId w:val="26"/>
  </w:num>
  <w:num w:numId="18" w16cid:durableId="1429883800">
    <w:abstractNumId w:val="38"/>
  </w:num>
  <w:num w:numId="19" w16cid:durableId="488642352">
    <w:abstractNumId w:val="10"/>
  </w:num>
  <w:num w:numId="20" w16cid:durableId="1750735861">
    <w:abstractNumId w:val="13"/>
  </w:num>
  <w:num w:numId="21" w16cid:durableId="1905410964">
    <w:abstractNumId w:val="34"/>
  </w:num>
  <w:num w:numId="22" w16cid:durableId="2063600963">
    <w:abstractNumId w:val="7"/>
  </w:num>
  <w:num w:numId="23" w16cid:durableId="928779745">
    <w:abstractNumId w:val="4"/>
  </w:num>
  <w:num w:numId="24" w16cid:durableId="415634646">
    <w:abstractNumId w:val="6"/>
  </w:num>
  <w:num w:numId="25" w16cid:durableId="1934164600">
    <w:abstractNumId w:val="9"/>
  </w:num>
  <w:num w:numId="26" w16cid:durableId="178201494">
    <w:abstractNumId w:val="0"/>
  </w:num>
  <w:num w:numId="27" w16cid:durableId="127167463">
    <w:abstractNumId w:val="5"/>
  </w:num>
  <w:num w:numId="28" w16cid:durableId="507402284">
    <w:abstractNumId w:val="19"/>
  </w:num>
  <w:num w:numId="29" w16cid:durableId="272321226">
    <w:abstractNumId w:val="32"/>
  </w:num>
  <w:num w:numId="30" w16cid:durableId="1669362553">
    <w:abstractNumId w:val="20"/>
  </w:num>
  <w:num w:numId="31" w16cid:durableId="856233754">
    <w:abstractNumId w:val="11"/>
  </w:num>
  <w:num w:numId="32" w16cid:durableId="1018043949">
    <w:abstractNumId w:val="37"/>
  </w:num>
  <w:num w:numId="33" w16cid:durableId="301007666">
    <w:abstractNumId w:val="16"/>
  </w:num>
  <w:num w:numId="34" w16cid:durableId="301274592">
    <w:abstractNumId w:val="29"/>
  </w:num>
  <w:num w:numId="35" w16cid:durableId="77336774">
    <w:abstractNumId w:val="15"/>
  </w:num>
  <w:num w:numId="36" w16cid:durableId="1062025769">
    <w:abstractNumId w:val="41"/>
  </w:num>
  <w:num w:numId="37" w16cid:durableId="1220439820">
    <w:abstractNumId w:val="28"/>
  </w:num>
  <w:num w:numId="38" w16cid:durableId="465511682">
    <w:abstractNumId w:val="39"/>
  </w:num>
  <w:num w:numId="39" w16cid:durableId="1746419155">
    <w:abstractNumId w:val="42"/>
  </w:num>
  <w:num w:numId="40" w16cid:durableId="2113355824">
    <w:abstractNumId w:val="18"/>
  </w:num>
  <w:num w:numId="41" w16cid:durableId="1499032199">
    <w:abstractNumId w:val="1"/>
  </w:num>
  <w:num w:numId="42" w16cid:durableId="320934982">
    <w:abstractNumId w:val="35"/>
  </w:num>
  <w:num w:numId="43" w16cid:durableId="1889220920">
    <w:abstractNumId w:val="2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30F"/>
    <w:rsid w:val="00002D19"/>
    <w:rsid w:val="000101AD"/>
    <w:rsid w:val="00050951"/>
    <w:rsid w:val="00060DEF"/>
    <w:rsid w:val="00065B97"/>
    <w:rsid w:val="00080B4F"/>
    <w:rsid w:val="000979E8"/>
    <w:rsid w:val="000A0723"/>
    <w:rsid w:val="000E2B2F"/>
    <w:rsid w:val="000E33B7"/>
    <w:rsid w:val="000E391E"/>
    <w:rsid w:val="000E75C0"/>
    <w:rsid w:val="000F0E4F"/>
    <w:rsid w:val="000F3C39"/>
    <w:rsid w:val="0011121D"/>
    <w:rsid w:val="001209AE"/>
    <w:rsid w:val="00134D71"/>
    <w:rsid w:val="00157496"/>
    <w:rsid w:val="00177551"/>
    <w:rsid w:val="00192426"/>
    <w:rsid w:val="001A4D75"/>
    <w:rsid w:val="001A74A2"/>
    <w:rsid w:val="001B3877"/>
    <w:rsid w:val="001D762A"/>
    <w:rsid w:val="001E1E5E"/>
    <w:rsid w:val="001E6D70"/>
    <w:rsid w:val="00216B2A"/>
    <w:rsid w:val="002171D9"/>
    <w:rsid w:val="002215FD"/>
    <w:rsid w:val="00222A0A"/>
    <w:rsid w:val="00246671"/>
    <w:rsid w:val="002508B2"/>
    <w:rsid w:val="002510A6"/>
    <w:rsid w:val="002A6222"/>
    <w:rsid w:val="002B0C03"/>
    <w:rsid w:val="002C37D2"/>
    <w:rsid w:val="002C7057"/>
    <w:rsid w:val="002D46C4"/>
    <w:rsid w:val="002D5B07"/>
    <w:rsid w:val="002F1901"/>
    <w:rsid w:val="00311373"/>
    <w:rsid w:val="0031167C"/>
    <w:rsid w:val="00337A55"/>
    <w:rsid w:val="00343A6E"/>
    <w:rsid w:val="00367677"/>
    <w:rsid w:val="003750B3"/>
    <w:rsid w:val="003754AB"/>
    <w:rsid w:val="00376E49"/>
    <w:rsid w:val="00383BA3"/>
    <w:rsid w:val="003F27AD"/>
    <w:rsid w:val="00405598"/>
    <w:rsid w:val="00410029"/>
    <w:rsid w:val="004127DF"/>
    <w:rsid w:val="00460535"/>
    <w:rsid w:val="00461913"/>
    <w:rsid w:val="00463B44"/>
    <w:rsid w:val="00475017"/>
    <w:rsid w:val="00483789"/>
    <w:rsid w:val="004841F5"/>
    <w:rsid w:val="004A2F71"/>
    <w:rsid w:val="004B4591"/>
    <w:rsid w:val="004B60F4"/>
    <w:rsid w:val="004C7DBE"/>
    <w:rsid w:val="004D2871"/>
    <w:rsid w:val="00531178"/>
    <w:rsid w:val="00546B98"/>
    <w:rsid w:val="00575129"/>
    <w:rsid w:val="00587F58"/>
    <w:rsid w:val="005A0AFC"/>
    <w:rsid w:val="005B1779"/>
    <w:rsid w:val="005B1F7A"/>
    <w:rsid w:val="005B29F5"/>
    <w:rsid w:val="005B5370"/>
    <w:rsid w:val="005B7E49"/>
    <w:rsid w:val="005D2C42"/>
    <w:rsid w:val="005D388F"/>
    <w:rsid w:val="005D7FA1"/>
    <w:rsid w:val="00614BE6"/>
    <w:rsid w:val="00635C8C"/>
    <w:rsid w:val="00653631"/>
    <w:rsid w:val="006538B2"/>
    <w:rsid w:val="00653B8F"/>
    <w:rsid w:val="00661B66"/>
    <w:rsid w:val="00683B1E"/>
    <w:rsid w:val="00684210"/>
    <w:rsid w:val="00686DDB"/>
    <w:rsid w:val="00687CFD"/>
    <w:rsid w:val="006A062C"/>
    <w:rsid w:val="006A419C"/>
    <w:rsid w:val="006A76F8"/>
    <w:rsid w:val="006C699C"/>
    <w:rsid w:val="006E46C2"/>
    <w:rsid w:val="006E6A54"/>
    <w:rsid w:val="00701185"/>
    <w:rsid w:val="00701B6E"/>
    <w:rsid w:val="0070330F"/>
    <w:rsid w:val="007209DE"/>
    <w:rsid w:val="0073093C"/>
    <w:rsid w:val="00740C8F"/>
    <w:rsid w:val="00747DD2"/>
    <w:rsid w:val="00750D22"/>
    <w:rsid w:val="00765CB5"/>
    <w:rsid w:val="00776992"/>
    <w:rsid w:val="00787588"/>
    <w:rsid w:val="007C5931"/>
    <w:rsid w:val="007D20DA"/>
    <w:rsid w:val="007F249A"/>
    <w:rsid w:val="007F3B03"/>
    <w:rsid w:val="00801A6A"/>
    <w:rsid w:val="00801CBF"/>
    <w:rsid w:val="00813B12"/>
    <w:rsid w:val="00824DAB"/>
    <w:rsid w:val="0082737C"/>
    <w:rsid w:val="0083699F"/>
    <w:rsid w:val="00851194"/>
    <w:rsid w:val="008519F8"/>
    <w:rsid w:val="008646CE"/>
    <w:rsid w:val="00871B87"/>
    <w:rsid w:val="008807F4"/>
    <w:rsid w:val="00895136"/>
    <w:rsid w:val="008A2910"/>
    <w:rsid w:val="008A5B58"/>
    <w:rsid w:val="008B0D0F"/>
    <w:rsid w:val="008D33BE"/>
    <w:rsid w:val="008D7446"/>
    <w:rsid w:val="008E05D1"/>
    <w:rsid w:val="008F4AB2"/>
    <w:rsid w:val="008F69DF"/>
    <w:rsid w:val="009170A3"/>
    <w:rsid w:val="0092015A"/>
    <w:rsid w:val="00920FA6"/>
    <w:rsid w:val="00926350"/>
    <w:rsid w:val="00927A46"/>
    <w:rsid w:val="00931736"/>
    <w:rsid w:val="009354AD"/>
    <w:rsid w:val="009411F1"/>
    <w:rsid w:val="009448BE"/>
    <w:rsid w:val="00945C34"/>
    <w:rsid w:val="00947215"/>
    <w:rsid w:val="009579AE"/>
    <w:rsid w:val="00960E46"/>
    <w:rsid w:val="00971E7B"/>
    <w:rsid w:val="00977D95"/>
    <w:rsid w:val="00997711"/>
    <w:rsid w:val="009A3105"/>
    <w:rsid w:val="009A7AF8"/>
    <w:rsid w:val="009B674B"/>
    <w:rsid w:val="009C726F"/>
    <w:rsid w:val="009D2A1B"/>
    <w:rsid w:val="009D52D1"/>
    <w:rsid w:val="009D5E4E"/>
    <w:rsid w:val="009F2F52"/>
    <w:rsid w:val="009F6814"/>
    <w:rsid w:val="009F7F36"/>
    <w:rsid w:val="00A13BD2"/>
    <w:rsid w:val="00A41E33"/>
    <w:rsid w:val="00A46721"/>
    <w:rsid w:val="00A47E46"/>
    <w:rsid w:val="00A668DB"/>
    <w:rsid w:val="00A77EDA"/>
    <w:rsid w:val="00A97ECC"/>
    <w:rsid w:val="00AE162A"/>
    <w:rsid w:val="00AE1AF2"/>
    <w:rsid w:val="00AE1B37"/>
    <w:rsid w:val="00AE2747"/>
    <w:rsid w:val="00AF3AD9"/>
    <w:rsid w:val="00B1608D"/>
    <w:rsid w:val="00B16BAD"/>
    <w:rsid w:val="00B44A84"/>
    <w:rsid w:val="00B4754D"/>
    <w:rsid w:val="00B63156"/>
    <w:rsid w:val="00B71372"/>
    <w:rsid w:val="00B86610"/>
    <w:rsid w:val="00B9667F"/>
    <w:rsid w:val="00BB7CA1"/>
    <w:rsid w:val="00BE6398"/>
    <w:rsid w:val="00C05AE3"/>
    <w:rsid w:val="00C07631"/>
    <w:rsid w:val="00C11B39"/>
    <w:rsid w:val="00C158F1"/>
    <w:rsid w:val="00C57B6D"/>
    <w:rsid w:val="00C62BE9"/>
    <w:rsid w:val="00C66154"/>
    <w:rsid w:val="00C66D32"/>
    <w:rsid w:val="00C71C48"/>
    <w:rsid w:val="00C80476"/>
    <w:rsid w:val="00C83B00"/>
    <w:rsid w:val="00C87343"/>
    <w:rsid w:val="00C91FB1"/>
    <w:rsid w:val="00C94C29"/>
    <w:rsid w:val="00C9639C"/>
    <w:rsid w:val="00CA1E0E"/>
    <w:rsid w:val="00CA6B9F"/>
    <w:rsid w:val="00CC6E50"/>
    <w:rsid w:val="00CD42FA"/>
    <w:rsid w:val="00CE6F66"/>
    <w:rsid w:val="00CE7D83"/>
    <w:rsid w:val="00D05F64"/>
    <w:rsid w:val="00D21A3E"/>
    <w:rsid w:val="00D222C4"/>
    <w:rsid w:val="00D270C3"/>
    <w:rsid w:val="00D27648"/>
    <w:rsid w:val="00D27C0E"/>
    <w:rsid w:val="00D461E6"/>
    <w:rsid w:val="00D5088C"/>
    <w:rsid w:val="00D53FD7"/>
    <w:rsid w:val="00D63BB5"/>
    <w:rsid w:val="00D72DBC"/>
    <w:rsid w:val="00D822F9"/>
    <w:rsid w:val="00D92F8F"/>
    <w:rsid w:val="00DA4A0A"/>
    <w:rsid w:val="00DB298B"/>
    <w:rsid w:val="00DB61EE"/>
    <w:rsid w:val="00DD23EF"/>
    <w:rsid w:val="00DE0E11"/>
    <w:rsid w:val="00DF6A1E"/>
    <w:rsid w:val="00E057CD"/>
    <w:rsid w:val="00E13C4B"/>
    <w:rsid w:val="00E33045"/>
    <w:rsid w:val="00E514F9"/>
    <w:rsid w:val="00E908D7"/>
    <w:rsid w:val="00E97631"/>
    <w:rsid w:val="00EB0376"/>
    <w:rsid w:val="00ED64BB"/>
    <w:rsid w:val="00EE3143"/>
    <w:rsid w:val="00F04825"/>
    <w:rsid w:val="00F05040"/>
    <w:rsid w:val="00F22481"/>
    <w:rsid w:val="00F2576F"/>
    <w:rsid w:val="00F36566"/>
    <w:rsid w:val="00F3661B"/>
    <w:rsid w:val="00F80790"/>
    <w:rsid w:val="00F927DD"/>
    <w:rsid w:val="00F94C49"/>
    <w:rsid w:val="00FA0408"/>
    <w:rsid w:val="00FA0813"/>
    <w:rsid w:val="00FC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20D1F"/>
  <w15:chartTrackingRefBased/>
  <w15:docId w15:val="{646D425E-5672-4939-BCF9-7A6A13E1D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sl-SI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608D"/>
    <w:pPr>
      <w:spacing w:line="360" w:lineRule="auto"/>
      <w:jc w:val="both"/>
    </w:pPr>
    <w:rPr>
      <w:rFonts w:ascii="Arial" w:hAnsi="Arial" w:cs="Arial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F80790"/>
    <w:pPr>
      <w:keepNext/>
      <w:keepLines/>
      <w:numPr>
        <w:numId w:val="33"/>
      </w:numPr>
      <w:spacing w:before="360" w:after="120" w:line="240" w:lineRule="auto"/>
      <w:outlineLvl w:val="0"/>
    </w:pPr>
    <w:rPr>
      <w:rFonts w:eastAsiaTheme="majorEastAsia" w:cstheme="majorBidi"/>
      <w:b/>
      <w:caps/>
      <w:spacing w:val="10"/>
      <w:sz w:val="24"/>
      <w:szCs w:val="36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1608D"/>
    <w:pPr>
      <w:keepNext/>
      <w:keepLines/>
      <w:numPr>
        <w:ilvl w:val="1"/>
        <w:numId w:val="33"/>
      </w:numPr>
      <w:spacing w:before="240" w:after="240" w:line="240" w:lineRule="auto"/>
      <w:ind w:left="578" w:hanging="578"/>
      <w:outlineLvl w:val="1"/>
    </w:pPr>
    <w:rPr>
      <w:rFonts w:eastAsiaTheme="majorEastAsia" w:cstheme="majorBidi"/>
      <w:b/>
      <w:sz w:val="24"/>
      <w:szCs w:val="3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F2F52"/>
    <w:pPr>
      <w:keepNext/>
      <w:keepLines/>
      <w:numPr>
        <w:ilvl w:val="2"/>
        <w:numId w:val="33"/>
      </w:numPr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F2F52"/>
    <w:pPr>
      <w:keepNext/>
      <w:keepLines/>
      <w:numPr>
        <w:ilvl w:val="3"/>
        <w:numId w:val="33"/>
      </w:numPr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F2F52"/>
    <w:pPr>
      <w:keepNext/>
      <w:keepLines/>
      <w:numPr>
        <w:ilvl w:val="4"/>
        <w:numId w:val="33"/>
      </w:numPr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F2F52"/>
    <w:pPr>
      <w:keepNext/>
      <w:keepLines/>
      <w:numPr>
        <w:ilvl w:val="5"/>
        <w:numId w:val="33"/>
      </w:numPr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F2F52"/>
    <w:pPr>
      <w:keepNext/>
      <w:keepLines/>
      <w:numPr>
        <w:ilvl w:val="6"/>
        <w:numId w:val="33"/>
      </w:numPr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F2F52"/>
    <w:pPr>
      <w:keepNext/>
      <w:keepLines/>
      <w:numPr>
        <w:ilvl w:val="7"/>
        <w:numId w:val="33"/>
      </w:numPr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F2F52"/>
    <w:pPr>
      <w:keepNext/>
      <w:keepLines/>
      <w:numPr>
        <w:ilvl w:val="8"/>
        <w:numId w:val="33"/>
      </w:numPr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1608D"/>
    <w:pPr>
      <w:numPr>
        <w:numId w:val="9"/>
      </w:numPr>
      <w:contextualSpacing/>
    </w:pPr>
  </w:style>
  <w:style w:type="paragraph" w:customStyle="1" w:styleId="odstavek">
    <w:name w:val="odstavek"/>
    <w:basedOn w:val="Navaden"/>
    <w:rsid w:val="00C83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rsid w:val="009F2F52"/>
    <w:pPr>
      <w:spacing w:after="0" w:line="240" w:lineRule="auto"/>
    </w:pPr>
  </w:style>
  <w:style w:type="paragraph" w:styleId="Glava">
    <w:name w:val="header"/>
    <w:basedOn w:val="Navaden"/>
    <w:link w:val="GlavaZnak"/>
    <w:unhideWhenUsed/>
    <w:rsid w:val="005B1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B1F7A"/>
  </w:style>
  <w:style w:type="paragraph" w:styleId="Noga">
    <w:name w:val="footer"/>
    <w:basedOn w:val="Navaden"/>
    <w:link w:val="NogaZnak"/>
    <w:uiPriority w:val="99"/>
    <w:unhideWhenUsed/>
    <w:rsid w:val="005B1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B1F7A"/>
  </w:style>
  <w:style w:type="character" w:customStyle="1" w:styleId="markedcontent">
    <w:name w:val="markedcontent"/>
    <w:basedOn w:val="Privzetapisavaodstavka"/>
    <w:rsid w:val="0011121D"/>
  </w:style>
  <w:style w:type="character" w:styleId="Pripombasklic">
    <w:name w:val="annotation reference"/>
    <w:basedOn w:val="Privzetapisavaodstavka"/>
    <w:uiPriority w:val="99"/>
    <w:semiHidden/>
    <w:unhideWhenUsed/>
    <w:rsid w:val="00AE162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AE162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AE162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E162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E162A"/>
    <w:rPr>
      <w:b/>
      <w:bCs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FA0813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A0813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F80790"/>
    <w:rPr>
      <w:rFonts w:ascii="Arial" w:eastAsiaTheme="majorEastAsia" w:hAnsi="Arial" w:cstheme="majorBidi"/>
      <w:b/>
      <w:caps/>
      <w:spacing w:val="10"/>
      <w:sz w:val="24"/>
      <w:szCs w:val="36"/>
    </w:rPr>
  </w:style>
  <w:style w:type="character" w:customStyle="1" w:styleId="Naslov2Znak">
    <w:name w:val="Naslov 2 Znak"/>
    <w:basedOn w:val="Privzetapisavaodstavka"/>
    <w:link w:val="Naslov2"/>
    <w:uiPriority w:val="9"/>
    <w:rsid w:val="00B1608D"/>
    <w:rPr>
      <w:rFonts w:ascii="Arial" w:eastAsiaTheme="majorEastAsia" w:hAnsi="Arial" w:cstheme="majorBidi"/>
      <w:b/>
      <w:sz w:val="24"/>
      <w:szCs w:val="3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F2F52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F2F52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F2F52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F2F5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F2F52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F2F52"/>
    <w:rPr>
      <w:rFonts w:asciiTheme="majorHAnsi" w:eastAsiaTheme="majorEastAsia" w:hAnsiTheme="majorHAnsi" w:cstheme="majorBidi"/>
      <w:caps/>
      <w:sz w:val="22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F2F52"/>
    <w:rPr>
      <w:rFonts w:asciiTheme="majorHAnsi" w:eastAsiaTheme="majorEastAsia" w:hAnsiTheme="majorHAnsi" w:cstheme="majorBidi"/>
      <w:i/>
      <w:iCs/>
      <w:caps/>
      <w:sz w:val="22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F2F52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Naslov">
    <w:name w:val="Title"/>
    <w:basedOn w:val="Navaden"/>
    <w:next w:val="Navaden"/>
    <w:link w:val="NaslovZnak"/>
    <w:uiPriority w:val="10"/>
    <w:rsid w:val="009F2F5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NaslovZnak">
    <w:name w:val="Naslov Znak"/>
    <w:basedOn w:val="Privzetapisavaodstavka"/>
    <w:link w:val="Naslov"/>
    <w:uiPriority w:val="10"/>
    <w:rsid w:val="009F2F52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F2F52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9F2F52"/>
    <w:rPr>
      <w:color w:val="000000" w:themeColor="text1"/>
      <w:sz w:val="24"/>
      <w:szCs w:val="24"/>
    </w:rPr>
  </w:style>
  <w:style w:type="character" w:styleId="Krepko">
    <w:name w:val="Strong"/>
    <w:basedOn w:val="Privzetapisavaodstavka"/>
    <w:uiPriority w:val="22"/>
    <w:qFormat/>
    <w:rsid w:val="009F2F52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Poudarek">
    <w:name w:val="Emphasis"/>
    <w:basedOn w:val="Privzetapisavaodstavka"/>
    <w:uiPriority w:val="20"/>
    <w:qFormat/>
    <w:rsid w:val="009F2F52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9F2F52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tZnak">
    <w:name w:val="Citat Znak"/>
    <w:basedOn w:val="Privzetapisavaodstavka"/>
    <w:link w:val="Citat"/>
    <w:uiPriority w:val="29"/>
    <w:rsid w:val="009F2F52"/>
    <w:rPr>
      <w:rFonts w:asciiTheme="majorHAnsi" w:eastAsiaTheme="majorEastAsia" w:hAnsiTheme="majorHAnsi" w:cstheme="majorBidi"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F2F5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F2F52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Neenpoudarek">
    <w:name w:val="Subtle Emphasis"/>
    <w:basedOn w:val="Privzetapisavaodstavka"/>
    <w:uiPriority w:val="19"/>
    <w:qFormat/>
    <w:rsid w:val="009F2F52"/>
    <w:rPr>
      <w:i/>
      <w:iCs/>
      <w:color w:val="auto"/>
    </w:rPr>
  </w:style>
  <w:style w:type="character" w:styleId="Intenzivenpoudarek">
    <w:name w:val="Intense Emphasis"/>
    <w:basedOn w:val="Privzetapisavaodstavka"/>
    <w:uiPriority w:val="21"/>
    <w:qFormat/>
    <w:rsid w:val="009F2F52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Neensklic">
    <w:name w:val="Subtle Reference"/>
    <w:basedOn w:val="Privzetapisavaodstavka"/>
    <w:uiPriority w:val="31"/>
    <w:qFormat/>
    <w:rsid w:val="009F2F52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zivensklic">
    <w:name w:val="Intense Reference"/>
    <w:basedOn w:val="Privzetapisavaodstavka"/>
    <w:uiPriority w:val="32"/>
    <w:qFormat/>
    <w:rsid w:val="009F2F52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Naslovknjige">
    <w:name w:val="Book Title"/>
    <w:basedOn w:val="Privzetapisavaodstavka"/>
    <w:uiPriority w:val="33"/>
    <w:qFormat/>
    <w:rsid w:val="009F2F52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slovTOC">
    <w:name w:val="TOC Heading"/>
    <w:basedOn w:val="Naslov1"/>
    <w:next w:val="Navaden"/>
    <w:uiPriority w:val="39"/>
    <w:unhideWhenUsed/>
    <w:qFormat/>
    <w:rsid w:val="009F2F52"/>
    <w:pPr>
      <w:outlineLvl w:val="9"/>
    </w:pPr>
  </w:style>
  <w:style w:type="paragraph" w:styleId="Kazalovsebine1">
    <w:name w:val="toc 1"/>
    <w:basedOn w:val="Navaden"/>
    <w:next w:val="Navaden"/>
    <w:autoRedefine/>
    <w:uiPriority w:val="39"/>
    <w:unhideWhenUsed/>
    <w:rsid w:val="0073093C"/>
    <w:pPr>
      <w:tabs>
        <w:tab w:val="left" w:pos="440"/>
        <w:tab w:val="right" w:leader="dot" w:pos="9062"/>
      </w:tabs>
      <w:spacing w:after="100" w:line="259" w:lineRule="auto"/>
    </w:pPr>
    <w:rPr>
      <w:b/>
      <w:bCs/>
      <w:i/>
      <w:iCs/>
      <w:noProof/>
      <w:szCs w:val="22"/>
      <w:lang w:eastAsia="sl-SI"/>
    </w:rPr>
  </w:style>
  <w:style w:type="paragraph" w:styleId="Kazalovsebine3">
    <w:name w:val="toc 3"/>
    <w:basedOn w:val="Navaden"/>
    <w:next w:val="Navaden"/>
    <w:autoRedefine/>
    <w:uiPriority w:val="39"/>
    <w:unhideWhenUsed/>
    <w:rsid w:val="009F2F52"/>
    <w:pPr>
      <w:spacing w:after="100" w:line="259" w:lineRule="auto"/>
      <w:ind w:left="440"/>
    </w:pPr>
    <w:rPr>
      <w:rFonts w:cs="Times New Roman"/>
      <w:szCs w:val="22"/>
      <w:lang w:eastAsia="sl-SI"/>
    </w:rPr>
  </w:style>
  <w:style w:type="paragraph" w:styleId="Kazalovsebine2">
    <w:name w:val="toc 2"/>
    <w:basedOn w:val="Navaden"/>
    <w:next w:val="Navaden"/>
    <w:autoRedefine/>
    <w:uiPriority w:val="39"/>
    <w:unhideWhenUsed/>
    <w:rsid w:val="001E1E5E"/>
    <w:pPr>
      <w:spacing w:after="100"/>
      <w:ind w:left="210"/>
    </w:pPr>
  </w:style>
  <w:style w:type="paragraph" w:styleId="Sprotnaopomba-besedilo">
    <w:name w:val="footnote text"/>
    <w:basedOn w:val="Navaden"/>
    <w:link w:val="Sprotnaopomba-besediloZnak"/>
    <w:rsid w:val="004A2F71"/>
    <w:pPr>
      <w:spacing w:after="0" w:line="240" w:lineRule="auto"/>
    </w:pPr>
    <w:rPr>
      <w:rFonts w:ascii="Calibri" w:eastAsia="Calibri" w:hAnsi="Calibri" w:cs="Times New Roman"/>
      <w:kern w:val="2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4A2F71"/>
    <w:rPr>
      <w:rFonts w:ascii="Calibri" w:eastAsia="Calibri" w:hAnsi="Calibri" w:cs="Times New Roman"/>
      <w:kern w:val="2"/>
      <w:sz w:val="20"/>
      <w:szCs w:val="20"/>
    </w:rPr>
  </w:style>
  <w:style w:type="character" w:styleId="Sprotnaopomba-sklic">
    <w:name w:val="footnote reference"/>
    <w:aliases w:val="Fussnota,Footnote symbol,Footnote,Footnotes refss,callout,BVI fnr,16 Point,Superscript 6 Point,nota pié di pagina"/>
    <w:uiPriority w:val="99"/>
    <w:rsid w:val="004A2F71"/>
    <w:rPr>
      <w:vertAlign w:val="superscript"/>
    </w:rPr>
  </w:style>
  <w:style w:type="paragraph" w:customStyle="1" w:styleId="Slog1">
    <w:name w:val="Slog1"/>
    <w:basedOn w:val="Naslov1"/>
    <w:link w:val="Slog1Znak"/>
    <w:rsid w:val="00C66D32"/>
    <w:rPr>
      <w:rFonts w:cs="Arial"/>
      <w:b w:val="0"/>
      <w:bCs/>
      <w:sz w:val="22"/>
      <w:szCs w:val="22"/>
    </w:rPr>
  </w:style>
  <w:style w:type="character" w:customStyle="1" w:styleId="Slog1Znak">
    <w:name w:val="Slog1 Znak"/>
    <w:basedOn w:val="Naslov1Znak"/>
    <w:link w:val="Slog1"/>
    <w:rsid w:val="00C66D32"/>
    <w:rPr>
      <w:rFonts w:ascii="Arial" w:eastAsiaTheme="majorEastAsia" w:hAnsi="Arial" w:cs="Arial"/>
      <w:b w:val="0"/>
      <w:bCs/>
      <w:caps/>
      <w:spacing w:val="10"/>
      <w:sz w:val="22"/>
      <w:szCs w:val="22"/>
    </w:rPr>
  </w:style>
  <w:style w:type="paragraph" w:customStyle="1" w:styleId="Slog2">
    <w:name w:val="Slog2"/>
    <w:basedOn w:val="Naslov1"/>
    <w:link w:val="Slog2Znak"/>
    <w:rsid w:val="00801A6A"/>
    <w:rPr>
      <w:rFonts w:cs="Arial"/>
      <w:b w:val="0"/>
      <w:bCs/>
      <w:szCs w:val="24"/>
    </w:rPr>
  </w:style>
  <w:style w:type="character" w:customStyle="1" w:styleId="Slog2Znak">
    <w:name w:val="Slog2 Znak"/>
    <w:basedOn w:val="Naslov1Znak"/>
    <w:link w:val="Slog2"/>
    <w:rsid w:val="00801A6A"/>
    <w:rPr>
      <w:rFonts w:ascii="Arial" w:eastAsiaTheme="majorEastAsia" w:hAnsi="Arial" w:cs="Arial"/>
      <w:b w:val="0"/>
      <w:bCs/>
      <w:caps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0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32929B5-06F6-4EF1-8771-755D06677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1055</Words>
  <Characters>6019</Characters>
  <Application>Microsoft Office Word</Application>
  <DocSecurity>4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Prus</dc:creator>
  <cp:keywords/>
  <dc:description/>
  <cp:lastModifiedBy>Tina Rozman</cp:lastModifiedBy>
  <cp:revision>2</cp:revision>
  <cp:lastPrinted>2024-10-09T09:26:00Z</cp:lastPrinted>
  <dcterms:created xsi:type="dcterms:W3CDTF">2026-05-20T13:57:00Z</dcterms:created>
  <dcterms:modified xsi:type="dcterms:W3CDTF">2026-05-20T13:57:00Z</dcterms:modified>
</cp:coreProperties>
</file>