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3783" w14:textId="77777777" w:rsidR="00986DE1" w:rsidRDefault="00986DE1" w:rsidP="0037602D">
      <w:pPr>
        <w:jc w:val="both"/>
      </w:pPr>
      <w:r>
        <w:rPr>
          <w:b/>
          <w:bCs/>
        </w:rPr>
        <w:t xml:space="preserve">Vlada Republike Slovenije je 21. 12. 2023 sprejela </w:t>
      </w:r>
      <w:hyperlink r:id="rId5" w:history="1">
        <w:r w:rsidRPr="00986DE1">
          <w:rPr>
            <w:rStyle w:val="Hiperpovezava"/>
            <w:b/>
            <w:bCs/>
          </w:rPr>
          <w:t>Strategijo Republike Slovenije za boj porti antisemitizmu do leta 2033</w:t>
        </w:r>
      </w:hyperlink>
      <w:r>
        <w:rPr>
          <w:b/>
          <w:bCs/>
        </w:rPr>
        <w:t>.</w:t>
      </w:r>
    </w:p>
    <w:p w14:paraId="079E3523" w14:textId="1439674C" w:rsidR="0037602D" w:rsidRPr="0037602D" w:rsidRDefault="00986DE1" w:rsidP="0037602D">
      <w:pPr>
        <w:jc w:val="both"/>
      </w:pPr>
      <w:r>
        <w:t>S</w:t>
      </w:r>
      <w:r w:rsidR="0037602D" w:rsidRPr="0037602D">
        <w:t xml:space="preserve"> sklepom št</w:t>
      </w:r>
      <w:r w:rsidR="00FA231F">
        <w:t xml:space="preserve">. </w:t>
      </w:r>
      <w:r w:rsidR="00FA231F" w:rsidRPr="00FA231F">
        <w:t>00405-4/2024/4</w:t>
      </w:r>
      <w:r w:rsidR="0037602D" w:rsidRPr="0037602D">
        <w:t xml:space="preserve"> z dne </w:t>
      </w:r>
      <w:r w:rsidR="00FA231F">
        <w:t xml:space="preserve">9. 1. 2025 </w:t>
      </w:r>
      <w:r>
        <w:t xml:space="preserve">je </w:t>
      </w:r>
      <w:r w:rsidRPr="0037602D">
        <w:t xml:space="preserve">Vlada Republike Slovenije </w:t>
      </w:r>
      <w:r w:rsidR="0037602D" w:rsidRPr="0037602D">
        <w:t>ustanovila Svet Vlade Republike Slovenije za spremljanje izvajanja Strategije RS za boj proti antisemitizmu do leta 2033 ter obravnavo izzivov boja proti antisemitizmu</w:t>
      </w:r>
      <w:r w:rsidR="00ED2549">
        <w:t xml:space="preserve"> (v nadaljevanju: svet). S</w:t>
      </w:r>
      <w:r w:rsidR="0037602D" w:rsidRPr="0037602D">
        <w:t xml:space="preserve"> </w:t>
      </w:r>
      <w:r w:rsidR="0037602D">
        <w:t>S</w:t>
      </w:r>
      <w:r w:rsidR="0037602D" w:rsidRPr="0037602D">
        <w:t xml:space="preserve">klepom </w:t>
      </w:r>
      <w:r w:rsidR="0037602D" w:rsidRPr="001E6863">
        <w:rPr>
          <w:rFonts w:cs="Arial"/>
          <w:szCs w:val="20"/>
        </w:rPr>
        <w:t>št. 01301-2/2024/7</w:t>
      </w:r>
      <w:r w:rsidR="00ED2549">
        <w:t xml:space="preserve"> z </w:t>
      </w:r>
      <w:r w:rsidR="0037602D" w:rsidRPr="001E6863">
        <w:rPr>
          <w:rFonts w:cs="Arial"/>
          <w:szCs w:val="20"/>
        </w:rPr>
        <w:t>9. 1. 2025</w:t>
      </w:r>
      <w:r w:rsidR="00ED2549">
        <w:rPr>
          <w:rFonts w:cs="Arial"/>
          <w:szCs w:val="20"/>
        </w:rPr>
        <w:t xml:space="preserve"> </w:t>
      </w:r>
      <w:r w:rsidR="0037602D" w:rsidRPr="0037602D">
        <w:t xml:space="preserve">imenovala člane sveta ter </w:t>
      </w:r>
      <w:r w:rsidR="00AB4CE6">
        <w:t>N</w:t>
      </w:r>
      <w:r w:rsidR="00AB4CE6" w:rsidRPr="0037602D">
        <w:t xml:space="preserve">acionalnega </w:t>
      </w:r>
      <w:r w:rsidR="0037602D" w:rsidRPr="0037602D">
        <w:t>koordinatorja za boj proti antisemitizmu.</w:t>
      </w:r>
    </w:p>
    <w:p w14:paraId="7FBC8927" w14:textId="77777777" w:rsidR="00FA231F" w:rsidRDefault="00FA231F" w:rsidP="00FA231F">
      <w:r w:rsidRPr="00FA231F">
        <w:t>Svet vlade sestavljajo:</w:t>
      </w:r>
    </w:p>
    <w:p w14:paraId="24C0C146" w14:textId="33C7F1D4" w:rsidR="00442431" w:rsidRPr="00FA231F" w:rsidRDefault="00442431" w:rsidP="00442431">
      <w:pPr>
        <w:ind w:left="284" w:hanging="284"/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 xml:space="preserve">I. </w:t>
      </w:r>
      <w:r w:rsidRPr="004D3DDB">
        <w:rPr>
          <w:rFonts w:eastAsia="Calibri" w:cs="Arial"/>
          <w:szCs w:val="20"/>
        </w:rPr>
        <w:tab/>
        <w:t>predstavniki področno pristojnih ministrstev:</w:t>
      </w:r>
    </w:p>
    <w:p w14:paraId="0DC35005" w14:textId="2EC88DA0" w:rsidR="00FA231F" w:rsidRPr="004D3DDB" w:rsidRDefault="00FA231F" w:rsidP="00FA231F">
      <w:pPr>
        <w:ind w:left="284" w:hanging="284"/>
        <w:jc w:val="both"/>
        <w:rPr>
          <w:rFonts w:eastAsia="Calibri" w:cs="Arial"/>
          <w:szCs w:val="20"/>
        </w:rPr>
      </w:pPr>
      <w:r>
        <w:t xml:space="preserve"> </w:t>
      </w:r>
      <w:r w:rsidRPr="004D3DDB">
        <w:rPr>
          <w:rFonts w:eastAsia="Calibri" w:cs="Arial"/>
          <w:szCs w:val="20"/>
        </w:rPr>
        <w:t>1. predstavniki ministrstva, pristojnega za pravosodje:</w:t>
      </w:r>
    </w:p>
    <w:p w14:paraId="18E17D60" w14:textId="04B994E8" w:rsidR="00FA231F" w:rsidRPr="004D3DDB" w:rsidRDefault="00FA231F" w:rsidP="00FA231F">
      <w:pPr>
        <w:numPr>
          <w:ilvl w:val="0"/>
          <w:numId w:val="3"/>
        </w:numPr>
        <w:spacing w:after="0" w:line="260" w:lineRule="exact"/>
        <w:jc w:val="both"/>
        <w:rPr>
          <w:rFonts w:eastAsia="Calibri" w:cs="Arial"/>
          <w:szCs w:val="20"/>
          <w:lang w:eastAsia="sl-SI"/>
        </w:rPr>
      </w:pPr>
      <w:r w:rsidRPr="004D3DDB">
        <w:rPr>
          <w:rFonts w:eastAsia="Calibri" w:cs="Arial"/>
          <w:szCs w:val="20"/>
          <w:lang w:eastAsia="sl-SI"/>
        </w:rPr>
        <w:t>mag. Andreja Kokalj, članica in vodja,</w:t>
      </w:r>
    </w:p>
    <w:p w14:paraId="1D939023" w14:textId="6E2A5C0B" w:rsidR="00FA231F" w:rsidRPr="004D3DDB" w:rsidRDefault="00FA231F" w:rsidP="00FA231F">
      <w:pPr>
        <w:numPr>
          <w:ilvl w:val="0"/>
          <w:numId w:val="3"/>
        </w:numPr>
        <w:spacing w:after="0" w:line="260" w:lineRule="exact"/>
        <w:jc w:val="both"/>
        <w:rPr>
          <w:rFonts w:eastAsia="Calibri" w:cs="Arial"/>
          <w:szCs w:val="20"/>
          <w:lang w:eastAsia="sl-SI"/>
        </w:rPr>
      </w:pPr>
      <w:r w:rsidRPr="004D3DDB">
        <w:rPr>
          <w:rFonts w:eastAsia="Calibri" w:cs="Arial"/>
          <w:szCs w:val="20"/>
          <w:lang w:eastAsia="sl-SI"/>
        </w:rPr>
        <w:t>dr. Katja Rejec Longar, namestnica vodje,</w:t>
      </w:r>
    </w:p>
    <w:p w14:paraId="410D5466" w14:textId="20D0E1D2" w:rsidR="00FA231F" w:rsidRPr="004D3DDB" w:rsidRDefault="00FA231F" w:rsidP="00FA231F">
      <w:pPr>
        <w:numPr>
          <w:ilvl w:val="0"/>
          <w:numId w:val="3"/>
        </w:numPr>
        <w:spacing w:after="0" w:line="260" w:lineRule="exact"/>
        <w:jc w:val="both"/>
        <w:rPr>
          <w:rFonts w:eastAsia="Calibri" w:cs="Arial"/>
          <w:szCs w:val="20"/>
          <w:lang w:eastAsia="sl-SI"/>
        </w:rPr>
      </w:pPr>
      <w:r w:rsidRPr="004D3DDB">
        <w:rPr>
          <w:rFonts w:eastAsia="Calibri" w:cs="Arial"/>
          <w:szCs w:val="20"/>
          <w:lang w:eastAsia="sl-SI"/>
        </w:rPr>
        <w:t>mag. Marko Lemaić, nacionalni koordinator za boj proti antisemitizmu, član, in</w:t>
      </w:r>
    </w:p>
    <w:p w14:paraId="376BA40C" w14:textId="6A17F6C2" w:rsidR="00FA231F" w:rsidRPr="004D3DDB" w:rsidRDefault="00FA231F" w:rsidP="00FA231F">
      <w:pPr>
        <w:numPr>
          <w:ilvl w:val="0"/>
          <w:numId w:val="3"/>
        </w:numPr>
        <w:spacing w:after="0" w:line="260" w:lineRule="exact"/>
        <w:jc w:val="both"/>
        <w:rPr>
          <w:rFonts w:eastAsia="Calibri" w:cs="Arial"/>
          <w:szCs w:val="20"/>
          <w:lang w:eastAsia="sl-SI"/>
        </w:rPr>
      </w:pPr>
      <w:r w:rsidRPr="004D3DDB">
        <w:rPr>
          <w:rFonts w:eastAsia="Calibri" w:cs="Arial"/>
          <w:szCs w:val="20"/>
          <w:lang w:eastAsia="sl-SI"/>
        </w:rPr>
        <w:t>Peter Pavlin, član;</w:t>
      </w:r>
    </w:p>
    <w:p w14:paraId="378135C7" w14:textId="77777777" w:rsidR="00FA231F" w:rsidRPr="004D3DDB" w:rsidRDefault="00FA231F" w:rsidP="00FA231F">
      <w:pPr>
        <w:jc w:val="both"/>
        <w:rPr>
          <w:rFonts w:eastAsia="Calibri" w:cs="Arial"/>
          <w:szCs w:val="20"/>
        </w:rPr>
      </w:pPr>
    </w:p>
    <w:p w14:paraId="72F8EFD4" w14:textId="1895208B" w:rsidR="00FA231F" w:rsidRPr="004D3DDB" w:rsidRDefault="00FA231F" w:rsidP="00FA231F">
      <w:pPr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 xml:space="preserve">2. predstavnik ministrstva, pristojnega za zunanje in evropske zadeve: </w:t>
      </w:r>
    </w:p>
    <w:p w14:paraId="53157E5E" w14:textId="3894A8FD" w:rsidR="00FA231F" w:rsidRPr="004D3DDB" w:rsidRDefault="00FA231F" w:rsidP="00FA231F">
      <w:pPr>
        <w:numPr>
          <w:ilvl w:val="0"/>
          <w:numId w:val="4"/>
        </w:numPr>
        <w:spacing w:after="0" w:line="260" w:lineRule="exact"/>
        <w:jc w:val="both"/>
        <w:rPr>
          <w:rFonts w:eastAsia="Calibri" w:cs="Arial"/>
          <w:szCs w:val="20"/>
          <w:lang w:eastAsia="sl-SI"/>
        </w:rPr>
      </w:pPr>
      <w:r w:rsidRPr="004D3DDB">
        <w:rPr>
          <w:rFonts w:eastAsia="Calibri" w:cs="Arial"/>
          <w:szCs w:val="20"/>
          <w:lang w:eastAsia="sl-SI"/>
        </w:rPr>
        <w:t xml:space="preserve">Peter Japelj, član; </w:t>
      </w:r>
    </w:p>
    <w:p w14:paraId="7A9DBAC8" w14:textId="77777777" w:rsidR="00FA231F" w:rsidRPr="004D3DDB" w:rsidRDefault="00FA231F" w:rsidP="00FA231F">
      <w:pPr>
        <w:jc w:val="both"/>
        <w:rPr>
          <w:rFonts w:eastAsia="Calibri" w:cs="Arial"/>
          <w:szCs w:val="20"/>
        </w:rPr>
      </w:pPr>
    </w:p>
    <w:p w14:paraId="1013744F" w14:textId="2C0E35C3" w:rsidR="00FA231F" w:rsidRPr="004D3DDB" w:rsidRDefault="00FA231F" w:rsidP="00FA231F">
      <w:pPr>
        <w:jc w:val="both"/>
        <w:rPr>
          <w:rFonts w:eastAsia="Calibri" w:cs="Arial"/>
          <w:szCs w:val="20"/>
          <w:lang w:val="it-IT"/>
        </w:rPr>
      </w:pPr>
      <w:r w:rsidRPr="004D3DDB">
        <w:rPr>
          <w:rFonts w:eastAsia="Calibri" w:cs="Arial"/>
          <w:szCs w:val="20"/>
          <w:lang w:val="it-IT"/>
        </w:rPr>
        <w:t xml:space="preserve">3. </w:t>
      </w:r>
      <w:r w:rsidRPr="004D3DDB">
        <w:rPr>
          <w:rFonts w:eastAsia="Calibri" w:cs="Arial"/>
          <w:szCs w:val="20"/>
        </w:rPr>
        <w:t>predstavnik ministrstva, pristojnega za kulturo:</w:t>
      </w:r>
    </w:p>
    <w:p w14:paraId="5561B2AB" w14:textId="3A23CF7F" w:rsidR="00FA231F" w:rsidRPr="004D3DDB" w:rsidRDefault="00FA231F" w:rsidP="00FA231F">
      <w:pPr>
        <w:numPr>
          <w:ilvl w:val="0"/>
          <w:numId w:val="5"/>
        </w:numPr>
        <w:spacing w:after="0" w:line="260" w:lineRule="exact"/>
        <w:ind w:left="709"/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>dr. Marko Sraka, član;</w:t>
      </w:r>
    </w:p>
    <w:p w14:paraId="20103E43" w14:textId="77777777" w:rsidR="00FA231F" w:rsidRPr="004D3DDB" w:rsidRDefault="00FA231F" w:rsidP="00FA231F">
      <w:pPr>
        <w:jc w:val="both"/>
        <w:rPr>
          <w:rFonts w:eastAsia="Calibri" w:cs="Arial"/>
          <w:szCs w:val="20"/>
        </w:rPr>
      </w:pPr>
    </w:p>
    <w:p w14:paraId="2A3158A6" w14:textId="38313555" w:rsidR="00FA231F" w:rsidRPr="004D3DDB" w:rsidRDefault="00FA231F" w:rsidP="00FA231F">
      <w:pPr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>4. predstavnik</w:t>
      </w:r>
      <w:r w:rsidR="00E23035">
        <w:rPr>
          <w:rFonts w:eastAsia="Calibri" w:cs="Arial"/>
          <w:szCs w:val="20"/>
        </w:rPr>
        <w:t>a</w:t>
      </w:r>
      <w:r w:rsidRPr="004D3DDB">
        <w:rPr>
          <w:rFonts w:eastAsia="Calibri" w:cs="Arial"/>
          <w:szCs w:val="20"/>
        </w:rPr>
        <w:t xml:space="preserve"> ministrstva, pristojnega za notranje zadeve:</w:t>
      </w:r>
    </w:p>
    <w:p w14:paraId="422296A5" w14:textId="0435E07E" w:rsidR="00FA231F" w:rsidRPr="004D3DDB" w:rsidRDefault="00FA231F" w:rsidP="00FA231F">
      <w:pPr>
        <w:numPr>
          <w:ilvl w:val="0"/>
          <w:numId w:val="5"/>
        </w:numPr>
        <w:spacing w:after="0" w:line="260" w:lineRule="exact"/>
        <w:ind w:left="709"/>
        <w:jc w:val="both"/>
        <w:rPr>
          <w:rFonts w:eastAsia="Calibri" w:cs="Arial"/>
          <w:szCs w:val="20"/>
          <w:lang w:eastAsia="sl-SI"/>
        </w:rPr>
      </w:pPr>
      <w:r w:rsidRPr="004D3DDB">
        <w:rPr>
          <w:rFonts w:eastAsia="Calibri" w:cs="Arial"/>
          <w:szCs w:val="20"/>
          <w:lang w:eastAsia="sl-SI"/>
        </w:rPr>
        <w:t>Matjaž Adam,</w:t>
      </w:r>
      <w:r w:rsidR="00442431">
        <w:rPr>
          <w:rFonts w:eastAsia="Calibri" w:cs="Arial"/>
          <w:szCs w:val="20"/>
          <w:lang w:eastAsia="sl-SI"/>
        </w:rPr>
        <w:t xml:space="preserve"> </w:t>
      </w:r>
      <w:r w:rsidRPr="004D3DDB">
        <w:rPr>
          <w:rFonts w:eastAsia="Calibri" w:cs="Arial"/>
          <w:szCs w:val="20"/>
          <w:lang w:eastAsia="sl-SI"/>
        </w:rPr>
        <w:t>član, in</w:t>
      </w:r>
    </w:p>
    <w:p w14:paraId="43FA1693" w14:textId="53AB75B8" w:rsidR="00FA231F" w:rsidRPr="004D3DDB" w:rsidRDefault="00FA231F" w:rsidP="00FA231F">
      <w:pPr>
        <w:numPr>
          <w:ilvl w:val="0"/>
          <w:numId w:val="5"/>
        </w:numPr>
        <w:spacing w:after="0" w:line="260" w:lineRule="exact"/>
        <w:ind w:left="709"/>
        <w:jc w:val="both"/>
        <w:rPr>
          <w:rFonts w:eastAsia="Calibri" w:cs="Arial"/>
          <w:szCs w:val="20"/>
          <w:lang w:eastAsia="sl-SI"/>
        </w:rPr>
      </w:pPr>
      <w:r w:rsidRPr="004D3DDB">
        <w:rPr>
          <w:rFonts w:eastAsia="Calibri" w:cs="Arial"/>
          <w:szCs w:val="20"/>
          <w:lang w:eastAsia="sl-SI"/>
        </w:rPr>
        <w:t>Andraž Tušek, namestnik člana;</w:t>
      </w:r>
    </w:p>
    <w:p w14:paraId="6C40EF0D" w14:textId="77777777" w:rsidR="00FA231F" w:rsidRPr="004D3DDB" w:rsidRDefault="00FA231F" w:rsidP="00FA231F">
      <w:pPr>
        <w:jc w:val="both"/>
        <w:rPr>
          <w:rFonts w:eastAsia="Calibri" w:cs="Arial"/>
          <w:szCs w:val="20"/>
        </w:rPr>
      </w:pPr>
    </w:p>
    <w:p w14:paraId="121FA3E9" w14:textId="52D7E042" w:rsidR="00FA231F" w:rsidRPr="004D3DDB" w:rsidRDefault="00FA231F" w:rsidP="00FA231F">
      <w:pPr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  <w:lang w:val="it-IT"/>
        </w:rPr>
        <w:t xml:space="preserve">5. </w:t>
      </w:r>
      <w:r w:rsidRPr="004D3DDB">
        <w:rPr>
          <w:rFonts w:eastAsia="Calibri" w:cs="Arial"/>
          <w:szCs w:val="20"/>
        </w:rPr>
        <w:t>predstavnik ministrstva, pristojnega za šport:</w:t>
      </w:r>
    </w:p>
    <w:p w14:paraId="62DFE18E" w14:textId="00F73ED6" w:rsidR="00FA231F" w:rsidRPr="004D3DDB" w:rsidRDefault="00FA231F" w:rsidP="00FA231F">
      <w:pPr>
        <w:numPr>
          <w:ilvl w:val="0"/>
          <w:numId w:val="6"/>
        </w:numPr>
        <w:spacing w:after="0" w:line="260" w:lineRule="exact"/>
        <w:jc w:val="both"/>
        <w:rPr>
          <w:rFonts w:eastAsia="Calibri" w:cs="Arial"/>
          <w:szCs w:val="20"/>
          <w:lang w:eastAsia="sl-SI"/>
        </w:rPr>
      </w:pPr>
      <w:r w:rsidRPr="004D3DDB">
        <w:rPr>
          <w:rFonts w:eastAsia="Calibri" w:cs="Arial"/>
          <w:szCs w:val="20"/>
          <w:lang w:eastAsia="sl-SI"/>
        </w:rPr>
        <w:t>Marko Rajšter, član;</w:t>
      </w:r>
    </w:p>
    <w:p w14:paraId="56B46F10" w14:textId="77777777" w:rsidR="00FA231F" w:rsidRPr="004D3DDB" w:rsidRDefault="00FA231F" w:rsidP="00FA231F">
      <w:pPr>
        <w:jc w:val="both"/>
        <w:rPr>
          <w:rFonts w:eastAsia="Calibri" w:cs="Arial"/>
          <w:szCs w:val="20"/>
        </w:rPr>
      </w:pPr>
    </w:p>
    <w:p w14:paraId="63159EDD" w14:textId="3EC330C6" w:rsidR="00FA231F" w:rsidRPr="004D3DDB" w:rsidRDefault="00FA231F" w:rsidP="00FA231F">
      <w:pPr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>6. predstavnik ministrstva, pristojnega za vzgojo in izobraževanje:</w:t>
      </w:r>
    </w:p>
    <w:p w14:paraId="4F7C6D42" w14:textId="14B86127" w:rsidR="00FA231F" w:rsidRPr="004D3DDB" w:rsidRDefault="00FA231F" w:rsidP="00FA231F">
      <w:pPr>
        <w:numPr>
          <w:ilvl w:val="0"/>
          <w:numId w:val="6"/>
        </w:numPr>
        <w:spacing w:after="0" w:line="260" w:lineRule="exact"/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>Žan Valentin Govekar, član;</w:t>
      </w:r>
    </w:p>
    <w:p w14:paraId="7378692C" w14:textId="77777777" w:rsidR="00FA231F" w:rsidRPr="004D3DDB" w:rsidRDefault="00FA231F" w:rsidP="00FA231F">
      <w:pPr>
        <w:jc w:val="both"/>
        <w:rPr>
          <w:rFonts w:eastAsia="Calibri" w:cs="Arial"/>
          <w:szCs w:val="20"/>
        </w:rPr>
      </w:pPr>
    </w:p>
    <w:p w14:paraId="6D67A1E9" w14:textId="6132EBE0" w:rsidR="00FA231F" w:rsidRPr="004D3DDB" w:rsidRDefault="00FA231F" w:rsidP="00FA231F">
      <w:pPr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>7. predstavnik ministrstva, pristojnega za visoko šolstvo, znanost in inovacije:</w:t>
      </w:r>
    </w:p>
    <w:p w14:paraId="3BBB5B42" w14:textId="5735210E" w:rsidR="00FA231F" w:rsidRPr="004D3DDB" w:rsidRDefault="00FA231F" w:rsidP="00FA231F">
      <w:pPr>
        <w:numPr>
          <w:ilvl w:val="0"/>
          <w:numId w:val="1"/>
        </w:numPr>
        <w:spacing w:after="0" w:line="260" w:lineRule="exact"/>
        <w:ind w:left="709"/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>Gašper Hrastelj, član;</w:t>
      </w:r>
    </w:p>
    <w:p w14:paraId="1DA8D74F" w14:textId="77777777" w:rsidR="00FA231F" w:rsidRPr="004D3DDB" w:rsidRDefault="00FA231F" w:rsidP="00FA231F">
      <w:pPr>
        <w:ind w:left="709"/>
        <w:jc w:val="both"/>
        <w:rPr>
          <w:rFonts w:eastAsia="Calibri" w:cs="Arial"/>
          <w:szCs w:val="20"/>
        </w:rPr>
      </w:pPr>
    </w:p>
    <w:p w14:paraId="7158AD7D" w14:textId="798FE94E" w:rsidR="00FA231F" w:rsidRPr="004D3DDB" w:rsidRDefault="00FA231F" w:rsidP="00FA231F">
      <w:pPr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>8. predstavnik ministrstva, pristojnega za delo, družino, socialne zadeve in enake možnosti:</w:t>
      </w:r>
    </w:p>
    <w:p w14:paraId="720492A9" w14:textId="2C41EAFB" w:rsidR="00FA231F" w:rsidRPr="004D3DDB" w:rsidRDefault="00FA231F" w:rsidP="00FA231F">
      <w:pPr>
        <w:numPr>
          <w:ilvl w:val="0"/>
          <w:numId w:val="1"/>
        </w:numPr>
        <w:spacing w:after="0" w:line="260" w:lineRule="exact"/>
        <w:ind w:left="709"/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>Peter Dirnbek Vatovec, član;</w:t>
      </w:r>
    </w:p>
    <w:p w14:paraId="347B6025" w14:textId="77777777" w:rsidR="00FA231F" w:rsidRPr="004D3DDB" w:rsidRDefault="00FA231F" w:rsidP="00FA231F">
      <w:pPr>
        <w:jc w:val="both"/>
        <w:rPr>
          <w:rFonts w:eastAsia="Calibri" w:cs="Arial"/>
          <w:szCs w:val="20"/>
        </w:rPr>
      </w:pPr>
    </w:p>
    <w:p w14:paraId="7C2443EE" w14:textId="20F65BFC" w:rsidR="00FA231F" w:rsidRPr="004D3DDB" w:rsidRDefault="00FA231F" w:rsidP="00FA231F">
      <w:pPr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>9. predstavnik ministrstva, pristojnega za digitalno preobrazbo:</w:t>
      </w:r>
    </w:p>
    <w:p w14:paraId="164EEF29" w14:textId="77E0714D" w:rsidR="00FA231F" w:rsidRPr="004D3DDB" w:rsidRDefault="00FA231F" w:rsidP="00FA231F">
      <w:pPr>
        <w:numPr>
          <w:ilvl w:val="0"/>
          <w:numId w:val="1"/>
        </w:numPr>
        <w:spacing w:after="0" w:line="260" w:lineRule="exact"/>
        <w:ind w:left="709"/>
        <w:jc w:val="both"/>
        <w:rPr>
          <w:rFonts w:eastAsia="Calibri" w:cs="Arial"/>
          <w:szCs w:val="20"/>
        </w:rPr>
      </w:pPr>
      <w:r w:rsidRPr="004D3DDB">
        <w:rPr>
          <w:rFonts w:cs="Arial"/>
          <w:color w:val="000000"/>
          <w:szCs w:val="20"/>
          <w:lang w:eastAsia="sl-SI"/>
        </w:rPr>
        <w:t xml:space="preserve">Tilen Gorenšek, </w:t>
      </w:r>
      <w:r w:rsidRPr="004D3DDB">
        <w:rPr>
          <w:rFonts w:eastAsia="Calibri" w:cs="Arial"/>
          <w:szCs w:val="20"/>
        </w:rPr>
        <w:t>član;</w:t>
      </w:r>
    </w:p>
    <w:p w14:paraId="6D39A85F" w14:textId="77777777" w:rsidR="00FA231F" w:rsidRPr="004D3DDB" w:rsidRDefault="00FA231F" w:rsidP="00FA231F">
      <w:pPr>
        <w:jc w:val="both"/>
        <w:rPr>
          <w:rFonts w:eastAsia="Calibri" w:cs="Arial"/>
          <w:szCs w:val="20"/>
        </w:rPr>
      </w:pPr>
    </w:p>
    <w:p w14:paraId="57FD325B" w14:textId="24050AB2" w:rsidR="00FA231F" w:rsidRPr="004D3DDB" w:rsidRDefault="00FA231F" w:rsidP="00FA231F">
      <w:pPr>
        <w:ind w:left="284" w:hanging="284"/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>II.</w:t>
      </w:r>
      <w:r w:rsidRPr="004D3DDB">
        <w:rPr>
          <w:rFonts w:eastAsia="Calibri" w:cs="Arial"/>
          <w:szCs w:val="20"/>
        </w:rPr>
        <w:tab/>
        <w:t>predstavni</w:t>
      </w:r>
      <w:r w:rsidR="00E23035">
        <w:rPr>
          <w:rFonts w:eastAsia="Calibri" w:cs="Arial"/>
          <w:szCs w:val="20"/>
        </w:rPr>
        <w:t>k</w:t>
      </w:r>
      <w:r w:rsidRPr="004D3DDB">
        <w:rPr>
          <w:rFonts w:eastAsia="Calibri" w:cs="Arial"/>
          <w:szCs w:val="20"/>
        </w:rPr>
        <w:t>a Zagovornika načela enakosti:</w:t>
      </w:r>
    </w:p>
    <w:p w14:paraId="2781B1FD" w14:textId="018C21E1" w:rsidR="00FA231F" w:rsidRPr="004D3DDB" w:rsidRDefault="00FA231F" w:rsidP="00FA231F">
      <w:pPr>
        <w:numPr>
          <w:ilvl w:val="0"/>
          <w:numId w:val="1"/>
        </w:numPr>
        <w:spacing w:after="0" w:line="260" w:lineRule="exact"/>
        <w:ind w:left="709"/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 xml:space="preserve">Nevenka </w:t>
      </w:r>
      <w:proofErr w:type="spellStart"/>
      <w:r w:rsidRPr="004D3DDB">
        <w:rPr>
          <w:rFonts w:eastAsia="Calibri" w:cs="Arial"/>
          <w:szCs w:val="20"/>
        </w:rPr>
        <w:t>Prešlenkova</w:t>
      </w:r>
      <w:proofErr w:type="spellEnd"/>
      <w:r w:rsidRPr="004D3DDB">
        <w:rPr>
          <w:rFonts w:eastAsia="Calibri" w:cs="Arial"/>
          <w:szCs w:val="20"/>
        </w:rPr>
        <w:t>, članica</w:t>
      </w:r>
      <w:r w:rsidR="00442431">
        <w:rPr>
          <w:rFonts w:eastAsia="Calibri" w:cs="Arial"/>
          <w:szCs w:val="20"/>
        </w:rPr>
        <w:t>, in</w:t>
      </w:r>
    </w:p>
    <w:p w14:paraId="35960416" w14:textId="469B295A" w:rsidR="00FA231F" w:rsidRPr="004D3DDB" w:rsidRDefault="00FA231F" w:rsidP="00FA231F">
      <w:pPr>
        <w:numPr>
          <w:ilvl w:val="0"/>
          <w:numId w:val="1"/>
        </w:numPr>
        <w:spacing w:after="0" w:line="260" w:lineRule="exact"/>
        <w:ind w:left="709"/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>Boštjan Vernik Šetinc, namestnik članice;</w:t>
      </w:r>
    </w:p>
    <w:p w14:paraId="57279D47" w14:textId="77777777" w:rsidR="00FA231F" w:rsidRPr="004D3DDB" w:rsidRDefault="00FA231F" w:rsidP="00FA231F">
      <w:pPr>
        <w:ind w:left="360"/>
        <w:jc w:val="both"/>
        <w:rPr>
          <w:rFonts w:eastAsia="Calibri" w:cs="Arial"/>
          <w:szCs w:val="20"/>
        </w:rPr>
      </w:pPr>
    </w:p>
    <w:p w14:paraId="40109D15" w14:textId="7078129F" w:rsidR="00FA231F" w:rsidRPr="004D3DDB" w:rsidRDefault="00FA231F" w:rsidP="00442431">
      <w:pPr>
        <w:ind w:left="284" w:hanging="284"/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>III.</w:t>
      </w:r>
      <w:r w:rsidRPr="004D3DDB">
        <w:rPr>
          <w:rFonts w:eastAsia="Calibri" w:cs="Arial"/>
          <w:szCs w:val="20"/>
        </w:rPr>
        <w:tab/>
        <w:t>predstavniki nevladnih organizacij s področja ohranjanja judovskega načina življenja in kulture, ki so registrirane na območju Republike Slovenije:</w:t>
      </w:r>
    </w:p>
    <w:p w14:paraId="58670E16" w14:textId="496F544C" w:rsidR="00FA231F" w:rsidRPr="004D3DDB" w:rsidRDefault="00FA231F" w:rsidP="00FA231F">
      <w:pPr>
        <w:numPr>
          <w:ilvl w:val="0"/>
          <w:numId w:val="2"/>
        </w:numPr>
        <w:spacing w:after="0" w:line="260" w:lineRule="exact"/>
        <w:ind w:left="284" w:hanging="284"/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 xml:space="preserve">predstavnik Liberalne judovske skupnosti Slovenije: </w:t>
      </w:r>
    </w:p>
    <w:p w14:paraId="04944B92" w14:textId="77777777" w:rsidR="00FA231F" w:rsidRPr="004D3DDB" w:rsidRDefault="00FA231F" w:rsidP="00FA231F">
      <w:pPr>
        <w:numPr>
          <w:ilvl w:val="0"/>
          <w:numId w:val="1"/>
        </w:numPr>
        <w:spacing w:after="0" w:line="260" w:lineRule="exact"/>
        <w:ind w:left="709"/>
        <w:jc w:val="both"/>
        <w:rPr>
          <w:rFonts w:eastAsia="Calibri" w:cs="Arial"/>
          <w:szCs w:val="20"/>
          <w:lang w:eastAsia="sl-SI"/>
        </w:rPr>
      </w:pPr>
      <w:r w:rsidRPr="004D3DDB">
        <w:rPr>
          <w:rFonts w:eastAsia="Calibri" w:cs="Arial"/>
          <w:szCs w:val="20"/>
          <w:lang w:eastAsia="sl-SI"/>
        </w:rPr>
        <w:t>Robert Waltl, član;</w:t>
      </w:r>
    </w:p>
    <w:p w14:paraId="4823D0E4" w14:textId="77777777" w:rsidR="00FA231F" w:rsidRPr="004D3DDB" w:rsidRDefault="00FA231F" w:rsidP="00442431">
      <w:pPr>
        <w:jc w:val="both"/>
        <w:rPr>
          <w:rFonts w:eastAsia="Calibri" w:cs="Arial"/>
          <w:szCs w:val="20"/>
          <w:lang w:val="en-US"/>
        </w:rPr>
      </w:pPr>
    </w:p>
    <w:p w14:paraId="2111A527" w14:textId="4F01CF3C" w:rsidR="00FA231F" w:rsidRPr="004D3DDB" w:rsidRDefault="00FA231F" w:rsidP="00FA231F">
      <w:pPr>
        <w:numPr>
          <w:ilvl w:val="0"/>
          <w:numId w:val="2"/>
        </w:numPr>
        <w:spacing w:after="0" w:line="260" w:lineRule="exact"/>
        <w:ind w:left="284" w:hanging="284"/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 xml:space="preserve">predstavnica Judovskega združenja Slovenije – skupnosti tradicionalnih Judov: </w:t>
      </w:r>
    </w:p>
    <w:p w14:paraId="3CF99957" w14:textId="77777777" w:rsidR="00FA231F" w:rsidRPr="004D3DDB" w:rsidRDefault="00FA231F" w:rsidP="00FA231F">
      <w:pPr>
        <w:numPr>
          <w:ilvl w:val="0"/>
          <w:numId w:val="7"/>
        </w:numPr>
        <w:spacing w:after="0" w:line="260" w:lineRule="exact"/>
        <w:jc w:val="both"/>
        <w:rPr>
          <w:rFonts w:eastAsia="Calibri" w:cs="Arial"/>
          <w:szCs w:val="20"/>
          <w:lang w:eastAsia="sl-SI"/>
        </w:rPr>
      </w:pPr>
      <w:r w:rsidRPr="004D3DDB">
        <w:rPr>
          <w:rFonts w:eastAsia="Calibri" w:cs="Arial"/>
          <w:szCs w:val="20"/>
          <w:lang w:eastAsia="sl-SI"/>
        </w:rPr>
        <w:t xml:space="preserve">Sara </w:t>
      </w:r>
      <w:proofErr w:type="spellStart"/>
      <w:r w:rsidRPr="004D3DDB">
        <w:rPr>
          <w:rFonts w:eastAsia="Calibri" w:cs="Arial"/>
          <w:szCs w:val="20"/>
          <w:lang w:eastAsia="sl-SI"/>
        </w:rPr>
        <w:t>Božanić</w:t>
      </w:r>
      <w:proofErr w:type="spellEnd"/>
      <w:r w:rsidRPr="004D3DDB">
        <w:rPr>
          <w:rFonts w:eastAsia="Calibri" w:cs="Arial"/>
          <w:szCs w:val="20"/>
          <w:lang w:eastAsia="sl-SI"/>
        </w:rPr>
        <w:t>, članica;</w:t>
      </w:r>
    </w:p>
    <w:p w14:paraId="4E7C8615" w14:textId="77777777" w:rsidR="00FA231F" w:rsidRPr="004D3DDB" w:rsidRDefault="00FA231F" w:rsidP="00FA231F">
      <w:pPr>
        <w:jc w:val="both"/>
        <w:rPr>
          <w:rFonts w:eastAsia="Calibri" w:cs="Arial"/>
          <w:szCs w:val="20"/>
          <w:lang w:val="en-US"/>
        </w:rPr>
      </w:pPr>
    </w:p>
    <w:p w14:paraId="1A30A78D" w14:textId="137812A8" w:rsidR="00FA231F" w:rsidRPr="004D3DDB" w:rsidRDefault="00FA231F" w:rsidP="00FA231F">
      <w:pPr>
        <w:numPr>
          <w:ilvl w:val="0"/>
          <w:numId w:val="2"/>
        </w:numPr>
        <w:spacing w:after="0" w:line="260" w:lineRule="exact"/>
        <w:ind w:left="284" w:hanging="284"/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 xml:space="preserve">predstavnik Judovske skupnosti Slovenije: </w:t>
      </w:r>
    </w:p>
    <w:p w14:paraId="5798907B" w14:textId="77777777" w:rsidR="00FA231F" w:rsidRPr="004D3DDB" w:rsidRDefault="00FA231F" w:rsidP="00FA231F">
      <w:pPr>
        <w:numPr>
          <w:ilvl w:val="0"/>
          <w:numId w:val="7"/>
        </w:numPr>
        <w:spacing w:after="0" w:line="260" w:lineRule="exact"/>
        <w:jc w:val="both"/>
        <w:rPr>
          <w:rFonts w:eastAsia="Calibri" w:cs="Arial"/>
          <w:szCs w:val="20"/>
          <w:lang w:eastAsia="sl-SI"/>
        </w:rPr>
      </w:pPr>
      <w:r w:rsidRPr="004D3DDB">
        <w:rPr>
          <w:rFonts w:eastAsia="Calibri" w:cs="Arial"/>
          <w:szCs w:val="20"/>
          <w:lang w:eastAsia="sl-SI"/>
        </w:rPr>
        <w:t>Rok Šonc, član;</w:t>
      </w:r>
    </w:p>
    <w:p w14:paraId="12EBAABC" w14:textId="77777777" w:rsidR="00FA231F" w:rsidRPr="004D3DDB" w:rsidRDefault="00FA231F" w:rsidP="00FA231F">
      <w:pPr>
        <w:jc w:val="both"/>
        <w:rPr>
          <w:rFonts w:eastAsia="Calibri" w:cs="Arial"/>
          <w:szCs w:val="20"/>
          <w:lang w:val="en-US"/>
        </w:rPr>
      </w:pPr>
    </w:p>
    <w:p w14:paraId="76019EEC" w14:textId="0070730E" w:rsidR="00FA231F" w:rsidRPr="004D3DDB" w:rsidRDefault="00FA231F" w:rsidP="00FA231F">
      <w:pPr>
        <w:numPr>
          <w:ilvl w:val="0"/>
          <w:numId w:val="2"/>
        </w:numPr>
        <w:spacing w:after="0" w:line="260" w:lineRule="exact"/>
        <w:ind w:left="284" w:hanging="284"/>
        <w:jc w:val="both"/>
        <w:rPr>
          <w:rFonts w:eastAsia="Calibri" w:cs="Arial"/>
          <w:szCs w:val="20"/>
        </w:rPr>
      </w:pPr>
      <w:r w:rsidRPr="004D3DDB">
        <w:rPr>
          <w:rFonts w:eastAsia="Calibri" w:cs="Arial"/>
          <w:szCs w:val="20"/>
        </w:rPr>
        <w:t>predstavnik</w:t>
      </w:r>
      <w:r w:rsidR="00E23035">
        <w:rPr>
          <w:rFonts w:eastAsia="Calibri" w:cs="Arial"/>
          <w:szCs w:val="20"/>
        </w:rPr>
        <w:t>a</w:t>
      </w:r>
      <w:r w:rsidRPr="004D3DDB">
        <w:rPr>
          <w:rFonts w:eastAsia="Calibri" w:cs="Arial"/>
          <w:szCs w:val="20"/>
        </w:rPr>
        <w:t xml:space="preserve"> Centra judovske kulturne dediščine Sinagoga Maribor: </w:t>
      </w:r>
    </w:p>
    <w:p w14:paraId="373ABF84" w14:textId="77777777" w:rsidR="00FA231F" w:rsidRPr="004D3DDB" w:rsidRDefault="00FA231F" w:rsidP="00FA231F">
      <w:pPr>
        <w:numPr>
          <w:ilvl w:val="0"/>
          <w:numId w:val="8"/>
        </w:numPr>
        <w:spacing w:after="0" w:line="260" w:lineRule="exact"/>
        <w:ind w:left="709" w:hanging="425"/>
        <w:jc w:val="both"/>
        <w:rPr>
          <w:rFonts w:eastAsia="Calibri" w:cs="Arial"/>
          <w:szCs w:val="20"/>
          <w:lang w:eastAsia="sl-SI"/>
        </w:rPr>
      </w:pPr>
      <w:r w:rsidRPr="004D3DDB">
        <w:rPr>
          <w:rFonts w:eastAsia="Calibri" w:cs="Arial"/>
          <w:szCs w:val="20"/>
          <w:lang w:eastAsia="sl-SI"/>
        </w:rPr>
        <w:t>Boris Hajdinjak, član, in</w:t>
      </w:r>
    </w:p>
    <w:p w14:paraId="63D2077D" w14:textId="77777777" w:rsidR="00FA231F" w:rsidRPr="004D3DDB" w:rsidRDefault="00FA231F" w:rsidP="00FA231F">
      <w:pPr>
        <w:numPr>
          <w:ilvl w:val="0"/>
          <w:numId w:val="8"/>
        </w:numPr>
        <w:spacing w:after="0" w:line="260" w:lineRule="exact"/>
        <w:ind w:left="709" w:hanging="425"/>
        <w:jc w:val="both"/>
        <w:rPr>
          <w:rFonts w:eastAsia="Calibri" w:cs="Arial"/>
          <w:szCs w:val="20"/>
          <w:lang w:eastAsia="sl-SI"/>
        </w:rPr>
      </w:pPr>
      <w:r w:rsidRPr="004D3DDB">
        <w:rPr>
          <w:rFonts w:eastAsia="Calibri" w:cs="Arial"/>
          <w:szCs w:val="20"/>
          <w:lang w:eastAsia="sl-SI"/>
        </w:rPr>
        <w:t>Marjetka Bedrač, namestnica člana.</w:t>
      </w:r>
    </w:p>
    <w:p w14:paraId="7552784B" w14:textId="0B762CC4" w:rsidR="0037602D" w:rsidRDefault="0037602D" w:rsidP="00FA231F">
      <w:pPr>
        <w:rPr>
          <w:b/>
          <w:bCs/>
        </w:rPr>
      </w:pPr>
    </w:p>
    <w:p w14:paraId="5791C69B" w14:textId="2ABD203E" w:rsidR="0037602D" w:rsidRDefault="00A7674E" w:rsidP="00A7674E">
      <w:pPr>
        <w:jc w:val="both"/>
      </w:pPr>
      <w:r w:rsidRPr="00A7674E">
        <w:t>Dne</w:t>
      </w:r>
      <w:r w:rsidR="006A02AD" w:rsidRPr="00A7674E">
        <w:t xml:space="preserve"> 5. 3. 2025</w:t>
      </w:r>
      <w:r w:rsidRPr="00A7674E">
        <w:t xml:space="preserve"> se je </w:t>
      </w:r>
      <w:r w:rsidR="006A02AD" w:rsidRPr="00A7674E">
        <w:t xml:space="preserve"> </w:t>
      </w:r>
      <w:r w:rsidRPr="00A7674E">
        <w:t>Svet Vlade Republike Slovenije za spremljanje izvajanja Strategije RS za boj proti antisemitizmu do leta 2033 sestal na prvi seji.</w:t>
      </w:r>
    </w:p>
    <w:p w14:paraId="659DE2FB" w14:textId="77777777" w:rsidR="00E23035" w:rsidRDefault="00E23035" w:rsidP="00A7674E">
      <w:pPr>
        <w:jc w:val="both"/>
      </w:pPr>
    </w:p>
    <w:p w14:paraId="3D77A46E" w14:textId="74FA8027" w:rsidR="00E23035" w:rsidRPr="00986DE1" w:rsidRDefault="00E23035" w:rsidP="00E23035">
      <w:pPr>
        <w:jc w:val="both"/>
      </w:pPr>
      <w:r w:rsidRPr="00986DE1">
        <w:t xml:space="preserve">Republika Slovenija je bila med prvimi državami, ki so prevzele pravno </w:t>
      </w:r>
      <w:proofErr w:type="spellStart"/>
      <w:r w:rsidRPr="00986DE1">
        <w:t>nezavezujočo</w:t>
      </w:r>
      <w:proofErr w:type="spellEnd"/>
      <w:r w:rsidRPr="00986DE1">
        <w:t xml:space="preserve"> opredelitev antisemitizma IHRA</w:t>
      </w:r>
      <w:r>
        <w:t>, vendar</w:t>
      </w:r>
      <w:r w:rsidRPr="00986DE1">
        <w:t xml:space="preserve"> brez dodatnih razlag oziroma ilustrativnih primerov. Vlada Republike Slovenije je 20. </w:t>
      </w:r>
      <w:r>
        <w:t>12.</w:t>
      </w:r>
      <w:r w:rsidRPr="00986DE1">
        <w:t xml:space="preserve"> 2018 s sklepom št. 51100-15/2018/12 sprejela takšno opredelitev antisemitizma:</w:t>
      </w:r>
    </w:p>
    <w:p w14:paraId="31EBD57F" w14:textId="77777777" w:rsidR="00E23035" w:rsidRDefault="00E23035" w:rsidP="00E23035">
      <w:pPr>
        <w:jc w:val="both"/>
        <w:rPr>
          <w:b/>
          <w:bCs/>
        </w:rPr>
      </w:pPr>
      <w:r>
        <w:rPr>
          <w:b/>
          <w:bCs/>
        </w:rPr>
        <w:t>»</w:t>
      </w:r>
      <w:r w:rsidRPr="00986DE1">
        <w:rPr>
          <w:b/>
          <w:bCs/>
        </w:rPr>
        <w:t xml:space="preserve">Antisemitizem je obravnavanje Judov, ki se lahko izraža kot sovraštvo proti Judom. Retorične in fizične oblike antisemitizma so naperjene proti judovskim in </w:t>
      </w:r>
      <w:proofErr w:type="spellStart"/>
      <w:r w:rsidRPr="00986DE1">
        <w:rPr>
          <w:b/>
          <w:bCs/>
        </w:rPr>
        <w:t>nejudovskim</w:t>
      </w:r>
      <w:proofErr w:type="spellEnd"/>
      <w:r w:rsidRPr="00986DE1">
        <w:rPr>
          <w:b/>
          <w:bCs/>
        </w:rPr>
        <w:t xml:space="preserve"> posameznikom in/ali njihovi lastnini ter proti ustanovam in verskim objektom judovske skupnosti.</w:t>
      </w:r>
      <w:r>
        <w:rPr>
          <w:b/>
          <w:bCs/>
        </w:rPr>
        <w:t>«</w:t>
      </w:r>
    </w:p>
    <w:p w14:paraId="48DF70C7" w14:textId="77777777" w:rsidR="00E23035" w:rsidRPr="00A7674E" w:rsidRDefault="00E23035" w:rsidP="00A7674E">
      <w:pPr>
        <w:jc w:val="both"/>
      </w:pPr>
    </w:p>
    <w:sectPr w:rsidR="00E23035" w:rsidRPr="00A76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2BAF"/>
    <w:multiLevelType w:val="hybridMultilevel"/>
    <w:tmpl w:val="D23C02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2753"/>
    <w:multiLevelType w:val="hybridMultilevel"/>
    <w:tmpl w:val="18388D30"/>
    <w:lvl w:ilvl="0" w:tplc="5684846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68B0"/>
    <w:multiLevelType w:val="hybridMultilevel"/>
    <w:tmpl w:val="A752821E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80C04"/>
    <w:multiLevelType w:val="hybridMultilevel"/>
    <w:tmpl w:val="2970399C"/>
    <w:lvl w:ilvl="0" w:tplc="5DEA5E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9B56A6"/>
    <w:multiLevelType w:val="hybridMultilevel"/>
    <w:tmpl w:val="07B0409C"/>
    <w:lvl w:ilvl="0" w:tplc="5684846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7695D"/>
    <w:multiLevelType w:val="hybridMultilevel"/>
    <w:tmpl w:val="61B4C42C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F1624"/>
    <w:multiLevelType w:val="hybridMultilevel"/>
    <w:tmpl w:val="80386BF4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6518"/>
    <w:multiLevelType w:val="hybridMultilevel"/>
    <w:tmpl w:val="5A6446C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15587">
    <w:abstractNumId w:val="4"/>
  </w:num>
  <w:num w:numId="2" w16cid:durableId="1954627957">
    <w:abstractNumId w:val="0"/>
  </w:num>
  <w:num w:numId="3" w16cid:durableId="2141485905">
    <w:abstractNumId w:val="5"/>
  </w:num>
  <w:num w:numId="4" w16cid:durableId="1765226319">
    <w:abstractNumId w:val="7"/>
  </w:num>
  <w:num w:numId="5" w16cid:durableId="882058976">
    <w:abstractNumId w:val="1"/>
  </w:num>
  <w:num w:numId="6" w16cid:durableId="418722612">
    <w:abstractNumId w:val="6"/>
  </w:num>
  <w:num w:numId="7" w16cid:durableId="651518565">
    <w:abstractNumId w:val="2"/>
  </w:num>
  <w:num w:numId="8" w16cid:durableId="2057578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2D"/>
    <w:rsid w:val="000A20ED"/>
    <w:rsid w:val="00207374"/>
    <w:rsid w:val="002D4952"/>
    <w:rsid w:val="0037602D"/>
    <w:rsid w:val="00432758"/>
    <w:rsid w:val="00442431"/>
    <w:rsid w:val="004B3C75"/>
    <w:rsid w:val="0060561D"/>
    <w:rsid w:val="006A02AD"/>
    <w:rsid w:val="009538F2"/>
    <w:rsid w:val="00986DE1"/>
    <w:rsid w:val="00A7674E"/>
    <w:rsid w:val="00AB4CE6"/>
    <w:rsid w:val="00CC5B30"/>
    <w:rsid w:val="00E23035"/>
    <w:rsid w:val="00E438B1"/>
    <w:rsid w:val="00E821A4"/>
    <w:rsid w:val="00ED2549"/>
    <w:rsid w:val="00F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3B52"/>
  <w15:chartTrackingRefBased/>
  <w15:docId w15:val="{67D367B3-DDC0-490F-B28B-675477D9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76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7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76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76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76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76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76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76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76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76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76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76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7602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7602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7602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7602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7602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7602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76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7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76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76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7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7602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7602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7602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76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7602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7602D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986DE1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86DE1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AB4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assets/ministrstva/MP/Antisemitizem/Strategija-Republike-Slovenije-za-boj-proti-antisemitizmu-do-leta-203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Lemaić</dc:creator>
  <cp:keywords/>
  <dc:description/>
  <cp:lastModifiedBy>Marko Lemaić</cp:lastModifiedBy>
  <cp:revision>2</cp:revision>
  <dcterms:created xsi:type="dcterms:W3CDTF">2025-03-20T10:29:00Z</dcterms:created>
  <dcterms:modified xsi:type="dcterms:W3CDTF">2025-03-20T10:29:00Z</dcterms:modified>
</cp:coreProperties>
</file>