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E47" w:rsidRPr="001A1E47" w:rsidRDefault="001A1E47" w:rsidP="001A1E47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kern w:val="36"/>
          <w:lang w:eastAsia="sl-SI"/>
        </w:rPr>
      </w:pPr>
      <w:bookmarkStart w:id="0" w:name="_GoBack"/>
      <w:r w:rsidRPr="001A1E47">
        <w:rPr>
          <w:rFonts w:ascii="Arial" w:eastAsia="Times New Roman" w:hAnsi="Arial" w:cs="Arial"/>
          <w:b/>
          <w:bCs/>
          <w:caps/>
          <w:kern w:val="36"/>
          <w:lang w:eastAsia="sl-SI"/>
        </w:rPr>
        <w:t>PROJEKTNA SKUPINA</w:t>
      </w:r>
    </w:p>
    <w:bookmarkEnd w:id="0"/>
    <w:p w:rsidR="001A1E47" w:rsidRPr="001A1E47" w:rsidRDefault="001A1E47" w:rsidP="001A1E4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1A1E47">
        <w:rPr>
          <w:rFonts w:ascii="Arial" w:eastAsia="Times New Roman" w:hAnsi="Arial" w:cs="Arial"/>
          <w:lang w:eastAsia="sl-SI"/>
        </w:rPr>
        <w:t>Projektna skupina za koordinacijo izvrševanja sodb Evropskega sodišča za človekove pravice opravlja naslednje naloge:</w:t>
      </w:r>
    </w:p>
    <w:p w:rsidR="001A1E47" w:rsidRPr="001A1E47" w:rsidRDefault="001A1E47" w:rsidP="001A1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l-SI"/>
        </w:rPr>
      </w:pPr>
      <w:r w:rsidRPr="001A1E47">
        <w:rPr>
          <w:rFonts w:ascii="Arial" w:eastAsia="Times New Roman" w:hAnsi="Arial" w:cs="Arial"/>
          <w:lang w:eastAsia="sl-SI"/>
        </w:rPr>
        <w:t>obravnava sodbe ESČP proti Republiki Sloveniji (v nadaljevanju: RS), ki jih s poročilom prejme od Državnega odvetništva RS (v nadaljevanju: DODV);</w:t>
      </w:r>
    </w:p>
    <w:p w:rsidR="001A1E47" w:rsidRPr="001A1E47" w:rsidRDefault="001A1E47" w:rsidP="001A1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l-SI"/>
        </w:rPr>
      </w:pPr>
      <w:r w:rsidRPr="001A1E47">
        <w:rPr>
          <w:rFonts w:ascii="Arial" w:eastAsia="Times New Roman" w:hAnsi="Arial" w:cs="Arial"/>
          <w:lang w:eastAsia="sl-SI"/>
        </w:rPr>
        <w:t>vodi, usklajuje in koordinira izvrševanje sodb ESČP. Vodi in usklajuje pripravo akcijskega načrta ali poročila in spremlja njegovo izvajanje, kadar se sodba nanaša na pristojnost Ministrstva za pravosodje;</w:t>
      </w:r>
    </w:p>
    <w:p w:rsidR="001A1E47" w:rsidRPr="001A1E47" w:rsidRDefault="001A1E47" w:rsidP="001A1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l-SI"/>
        </w:rPr>
      </w:pPr>
      <w:r w:rsidRPr="001A1E47">
        <w:rPr>
          <w:rFonts w:ascii="Arial" w:eastAsia="Times New Roman" w:hAnsi="Arial" w:cs="Arial"/>
          <w:lang w:eastAsia="sl-SI"/>
        </w:rPr>
        <w:t>usklajuje pripravo akcijskega načrta ali poročila in nudi strokovno pomoč pristojnemu resorju, ki pripravlja osnutek akcijskega načrta ali poročila, kadar se sodba nanaša na pristojnost drugih ministrstev;</w:t>
      </w:r>
    </w:p>
    <w:p w:rsidR="001A1E47" w:rsidRPr="001A1E47" w:rsidRDefault="001A1E47" w:rsidP="001A1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l-SI"/>
        </w:rPr>
      </w:pPr>
      <w:r w:rsidRPr="001A1E47">
        <w:rPr>
          <w:rFonts w:ascii="Arial" w:eastAsia="Times New Roman" w:hAnsi="Arial" w:cs="Arial"/>
          <w:lang w:eastAsia="sl-SI"/>
        </w:rPr>
        <w:t>pri pripravi ali dopolnitvi akcijskega načrta ali poročila sodeluje z DODV, s Stalnim Predstavništvom RS pri Svetu Evrope, sodišči in pristojnimi notranjimi organizacijskimi enotami Ministrstva za pravosodje ter drugimi pristojnimi ministrstvi in organi, kadar se sodba nanaša na njihovo pristojnost. Z DODV lahko sodeluje tudi pri pripravi odgovora na pritožbo pri ESČP ali poravnave;</w:t>
      </w:r>
    </w:p>
    <w:p w:rsidR="001A1E47" w:rsidRPr="001A1E47" w:rsidRDefault="001A1E47" w:rsidP="001A1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l-SI"/>
        </w:rPr>
      </w:pPr>
      <w:r w:rsidRPr="001A1E47">
        <w:rPr>
          <w:rFonts w:ascii="Arial" w:eastAsia="Times New Roman" w:hAnsi="Arial" w:cs="Arial"/>
          <w:lang w:eastAsia="sl-SI"/>
        </w:rPr>
        <w:t>sodeluje s pristojnim Oddelkom za izvrševanje sodb Sveta Evrope ter ESČP;</w:t>
      </w:r>
    </w:p>
    <w:p w:rsidR="001A1E47" w:rsidRPr="001A1E47" w:rsidRDefault="001A1E47" w:rsidP="001A1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l-SI"/>
        </w:rPr>
      </w:pPr>
      <w:r w:rsidRPr="001A1E47">
        <w:rPr>
          <w:rFonts w:ascii="Arial" w:eastAsia="Times New Roman" w:hAnsi="Arial" w:cs="Arial"/>
          <w:lang w:eastAsia="sl-SI"/>
        </w:rPr>
        <w:t>opravlja naloge kontaktne točke z Oddelkom za izvrševanje sodb Sveta Evrope v zvezi z akcijskim načrtom ali poročilom;</w:t>
      </w:r>
    </w:p>
    <w:p w:rsidR="001A1E47" w:rsidRPr="001A1E47" w:rsidRDefault="001A1E47" w:rsidP="001A1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l-SI"/>
        </w:rPr>
      </w:pPr>
      <w:r w:rsidRPr="001A1E47">
        <w:rPr>
          <w:rFonts w:ascii="Arial" w:eastAsia="Times New Roman" w:hAnsi="Arial" w:cs="Arial"/>
          <w:lang w:eastAsia="sl-SI"/>
        </w:rPr>
        <w:t>zagotavlja udeležbo na sestankih Odbora ministrskih namestnikov Sveta Evrope o človekovih pravicah (OMN DH) pri obravnavi izvrševanja sodb ESČP.</w:t>
      </w:r>
    </w:p>
    <w:p w:rsidR="001A1E47" w:rsidRPr="001A1E47" w:rsidRDefault="001A1E47" w:rsidP="001A1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l-SI"/>
        </w:rPr>
      </w:pPr>
      <w:r w:rsidRPr="001A1E47">
        <w:rPr>
          <w:rFonts w:ascii="Arial" w:eastAsia="Times New Roman" w:hAnsi="Arial" w:cs="Arial"/>
          <w:lang w:eastAsia="sl-SI"/>
        </w:rPr>
        <w:t>predstavlja stališča glede obravnavanih primerov proti RS ali glede drugih primerov, če tako oceni;</w:t>
      </w:r>
    </w:p>
    <w:p w:rsidR="001A1E47" w:rsidRPr="001A1E47" w:rsidRDefault="001A1E47" w:rsidP="001A1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l-SI"/>
        </w:rPr>
      </w:pPr>
      <w:r w:rsidRPr="001A1E47">
        <w:rPr>
          <w:rFonts w:ascii="Arial" w:eastAsia="Times New Roman" w:hAnsi="Arial" w:cs="Arial"/>
          <w:lang w:eastAsia="sl-SI"/>
        </w:rPr>
        <w:t>sodeluje lahko pri pripravi predlogov sprememb zakonodaje ali drugih ukrepov, ki se nanašajo na izvrševanje sodb ESČP;</w:t>
      </w:r>
    </w:p>
    <w:p w:rsidR="001A1E47" w:rsidRPr="001A1E47" w:rsidRDefault="001A1E47" w:rsidP="001A1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l-SI"/>
        </w:rPr>
      </w:pPr>
      <w:r w:rsidRPr="001A1E47">
        <w:rPr>
          <w:rFonts w:ascii="Arial" w:eastAsia="Times New Roman" w:hAnsi="Arial" w:cs="Arial"/>
          <w:lang w:eastAsia="sl-SI"/>
        </w:rPr>
        <w:t>v sodelovanju z vodstvom Ministrstva za pravosodje seznanja sodstvo, Varuha človekovih pravic in druge pristojne resorje ter strokovno in zainteresirano javnost s sodbami ESČP in sprejetimi ukrepi;</w:t>
      </w:r>
    </w:p>
    <w:p w:rsidR="001A1E47" w:rsidRPr="001A1E47" w:rsidRDefault="001A1E47" w:rsidP="001A1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l-SI"/>
        </w:rPr>
      </w:pPr>
      <w:r w:rsidRPr="001A1E47">
        <w:rPr>
          <w:rFonts w:ascii="Arial" w:eastAsia="Times New Roman" w:hAnsi="Arial" w:cs="Arial"/>
          <w:lang w:eastAsia="sl-SI"/>
        </w:rPr>
        <w:t>sodeluje pri usposabljanjih in promociji spoštovanja človekovih pravic, zlasti na podlagi sodb ESČP v RS in tujini;</w:t>
      </w:r>
    </w:p>
    <w:p w:rsidR="001A1E47" w:rsidRPr="001A1E47" w:rsidRDefault="001A1E47" w:rsidP="001A1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sl-SI"/>
        </w:rPr>
      </w:pPr>
      <w:r w:rsidRPr="001A1E47">
        <w:rPr>
          <w:rFonts w:ascii="Arial" w:eastAsia="Times New Roman" w:hAnsi="Arial" w:cs="Arial"/>
          <w:lang w:eastAsia="sl-SI"/>
        </w:rPr>
        <w:t>zagotavlja strokovno in tehnično podporo za delovanje Medresorske delovne skupine za koordinacijo izvrševanja sodb ESČP (MDS) in za pripravo letnega poročila, ki ga obravnava MDS. Vodjo MDS lahko seznani s stanjem zadev, o pričakovanih pomembnejših in prejetih sodbah ESČP, o akcijskih načrtih in poročilih, ki so pripravljeni, so v pripravi ali so bili obravnavani na OMN DH ter o predlaganih ali predvidenih sistemskih ukrepih, spremembi zakonodaje ali drugih ukrepih z večjimi finančnimi posledicami. Vodji MDS po potrebi predlaga obravnavo odprtih vprašanj na MDS, ki se nanašajo na pripravo akcijskih načrtov ali poročil.</w:t>
      </w:r>
    </w:p>
    <w:p w:rsidR="009A2C1B" w:rsidRDefault="009A2C1B"/>
    <w:sectPr w:rsidR="009A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05072"/>
    <w:multiLevelType w:val="multilevel"/>
    <w:tmpl w:val="FD1A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47"/>
    <w:rsid w:val="001A1E47"/>
    <w:rsid w:val="009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599CC-92D5-44CB-84F8-C9D32161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A1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A1E4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customStyle="1" w:styleId="align-justify">
    <w:name w:val="align-justify"/>
    <w:basedOn w:val="Navaden"/>
    <w:rsid w:val="001A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Mulej</dc:creator>
  <cp:keywords/>
  <dc:description/>
  <cp:lastModifiedBy>Tjaša Mulej</cp:lastModifiedBy>
  <cp:revision>1</cp:revision>
  <dcterms:created xsi:type="dcterms:W3CDTF">2019-09-17T12:20:00Z</dcterms:created>
  <dcterms:modified xsi:type="dcterms:W3CDTF">2019-09-17T12:21:00Z</dcterms:modified>
</cp:coreProperties>
</file>