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AC83B" w14:textId="76F06855" w:rsidR="00C708A3" w:rsidRPr="007D117A" w:rsidRDefault="00C708A3" w:rsidP="00C708A3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  <w:r w:rsidRPr="007D117A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 xml:space="preserve">Obrazec </w:t>
      </w:r>
      <w:r w:rsidR="009E03DA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3</w:t>
      </w:r>
      <w:bookmarkStart w:id="0" w:name="_GoBack"/>
      <w:bookmarkEnd w:id="0"/>
      <w:r w:rsidRPr="007D117A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 xml:space="preserve">: </w:t>
      </w:r>
      <w:r w:rsidRPr="00C708A3">
        <w:rPr>
          <w:rFonts w:asciiTheme="minorHAnsi" w:eastAsiaTheme="minorHAnsi" w:hAnsiTheme="minorHAnsi" w:cstheme="minorHAnsi"/>
          <w:i/>
          <w:color w:val="auto"/>
          <w:sz w:val="20"/>
          <w:szCs w:val="20"/>
        </w:rPr>
        <w:t>Izjava občin o skupnem nastopu v postopku priprave OCPS</w:t>
      </w:r>
    </w:p>
    <w:p w14:paraId="5EB62D21" w14:textId="6130070B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0A8B0E23" w14:textId="77777777" w:rsidR="00BB361B" w:rsidRPr="007B7219" w:rsidRDefault="00BB361B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36C7DE4E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</w:t>
            </w:r>
            <w:r w:rsidR="00C708A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oz. vodilne občine</w:t>
            </w: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545D7DB0" w:rsidR="0008169E" w:rsidRPr="007B7219" w:rsidRDefault="00C708A3" w:rsidP="00C708A3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operacije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539CBC5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54B34A8" w14:textId="77777777" w:rsidR="00BB361B" w:rsidRPr="007B7219" w:rsidRDefault="00BB361B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68398CB3" w14:textId="19789CAC" w:rsidR="0008169E" w:rsidRPr="007B7219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450E4F" w14:textId="7FDD1025" w:rsidR="00D600A8" w:rsidRDefault="00C708A3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postopku izbora operacij za sofinanciranje s sredstvi Kohezijskega sklada 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v okviru Javnega razpisa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za sofinanciranje občinskih celostnih prometnih strategij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</w:t>
      </w:r>
      <w:r w:rsidR="00E4139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oznaka: 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JR OCPS), ki se izvaja v okviru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Programa evropske kohezijske politike v obdobju 2021–2027 v Sloveniji,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prednostne naloge 5 »</w:t>
      </w:r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Trajnostna (čez)regionalna mobilnost in povezljivost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«,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specifičnega cilja RSO 3.2 »</w:t>
      </w:r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Razvoj in krepitev trajnostne, pametne in </w:t>
      </w:r>
      <w:proofErr w:type="spellStart"/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>intermodalne</w:t>
      </w:r>
      <w:proofErr w:type="spellEnd"/>
      <w:r w:rsidR="00DF7DAA" w:rsidRPr="00C708A3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 nacionalne, regionalne in lokalne mobilnosti, odporne proti podnebnim spremembam, vključno z boljšim dostopom do omrežja TEN-T in čezmejno mobilnostjo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 podajam</w:t>
      </w:r>
      <w:r w:rsidR="00193F2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naslednjo:</w:t>
      </w:r>
    </w:p>
    <w:p w14:paraId="4B4BA7DB" w14:textId="13A9FFBA" w:rsidR="00D600A8" w:rsidRDefault="00D600A8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BC44015" w14:textId="77777777" w:rsidR="00BB361B" w:rsidRDefault="00BB361B" w:rsidP="00637B9C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B4A4868" w14:textId="55FBFA0C" w:rsidR="00C406EF" w:rsidRPr="007B7219" w:rsidRDefault="00C406EF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I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Z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J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A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V</w:t>
      </w:r>
      <w:r w:rsidR="00C708A3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</w:t>
      </w:r>
      <w:r w:rsidRPr="007B7219">
        <w:rPr>
          <w:rFonts w:asciiTheme="minorHAnsi" w:eastAsiaTheme="minorHAnsi" w:hAnsiTheme="minorHAnsi" w:cstheme="minorHAnsi"/>
          <w:color w:val="auto"/>
          <w:sz w:val="20"/>
          <w:szCs w:val="20"/>
        </w:rPr>
        <w:t>O</w:t>
      </w:r>
    </w:p>
    <w:p w14:paraId="4FE7DBEA" w14:textId="77777777" w:rsidR="00637B9C" w:rsidRPr="007B7219" w:rsidRDefault="00637B9C" w:rsidP="006F55D6">
      <w:pPr>
        <w:pStyle w:val="Naslovpublikacije"/>
        <w:spacing w:after="0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5200D0BF" w14:textId="6FB3AA10" w:rsidR="006F55D6" w:rsidRDefault="00193F29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 </w:t>
      </w:r>
      <w:r w:rsidR="004470ED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bomo kot vlagatelji k pripravi občinskih celostnih prometnih strategij pristopili v konzorciju:</w:t>
      </w:r>
    </w:p>
    <w:p w14:paraId="5A9019C7" w14:textId="77777777" w:rsidR="00BB361B" w:rsidRDefault="00BB361B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EEC10B8" w14:textId="014A2A54" w:rsidR="004470ED" w:rsidRDefault="004470ED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70ED" w:rsidRPr="00BB361B" w14:paraId="3EDB4B4E" w14:textId="77777777" w:rsidTr="00C708A3">
        <w:tc>
          <w:tcPr>
            <w:tcW w:w="3681" w:type="dxa"/>
          </w:tcPr>
          <w:p w14:paraId="0B85615B" w14:textId="24E949A4" w:rsidR="004470ED" w:rsidRPr="00BB361B" w:rsidRDefault="00C708A3" w:rsidP="004470ED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Vodilna občina in upravičenec</w:t>
            </w:r>
          </w:p>
        </w:tc>
        <w:tc>
          <w:tcPr>
            <w:tcW w:w="5381" w:type="dxa"/>
          </w:tcPr>
          <w:p w14:paraId="16F48D3E" w14:textId="08C189DC" w:rsidR="004470ED" w:rsidRPr="00BB361B" w:rsidRDefault="00C708A3" w:rsidP="00193F2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  <w:t>naziv in naslov občine</w:t>
            </w:r>
          </w:p>
        </w:tc>
      </w:tr>
      <w:tr w:rsidR="00C708A3" w14:paraId="32DC52C2" w14:textId="77777777" w:rsidTr="00C708A3">
        <w:tc>
          <w:tcPr>
            <w:tcW w:w="3681" w:type="dxa"/>
          </w:tcPr>
          <w:p w14:paraId="6229FD70" w14:textId="7776AF1E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osebe:</w:t>
            </w:r>
          </w:p>
        </w:tc>
        <w:tc>
          <w:tcPr>
            <w:tcW w:w="5381" w:type="dxa"/>
          </w:tcPr>
          <w:p w14:paraId="7FEC99FC" w14:textId="77777777" w:rsidR="00C708A3" w:rsidRDefault="00C708A3" w:rsidP="00193F2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14:paraId="203D7EFD" w14:textId="77777777" w:rsidTr="001C79EB">
        <w:tc>
          <w:tcPr>
            <w:tcW w:w="9062" w:type="dxa"/>
            <w:gridSpan w:val="2"/>
          </w:tcPr>
          <w:p w14:paraId="270543AC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1001ED23" w14:textId="087BA9D6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:                                                 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                     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Žig:</w:t>
            </w:r>
          </w:p>
          <w:p w14:paraId="34F30E6A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6B7CC2E9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C4E4CA6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vodilne občine:</w:t>
            </w:r>
          </w:p>
          <w:p w14:paraId="52DF3446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57E55591" w14:textId="77777777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0C2C72D1" w14:textId="77777777" w:rsidR="00C708A3" w:rsidRDefault="00C708A3" w:rsidP="00193F29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5958074F" w14:textId="77777777" w:rsidTr="00C708A3">
        <w:tc>
          <w:tcPr>
            <w:tcW w:w="3681" w:type="dxa"/>
          </w:tcPr>
          <w:p w14:paraId="5FD2D6F2" w14:textId="309C12D3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Partner</w:t>
            </w: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ska občina 1</w:t>
            </w:r>
          </w:p>
        </w:tc>
        <w:tc>
          <w:tcPr>
            <w:tcW w:w="5381" w:type="dxa"/>
          </w:tcPr>
          <w:p w14:paraId="368CF9CD" w14:textId="77777777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  <w:t>naziv in naslov občine</w:t>
            </w:r>
          </w:p>
        </w:tc>
      </w:tr>
      <w:tr w:rsidR="00C708A3" w14:paraId="218BE02A" w14:textId="77777777" w:rsidTr="00C708A3">
        <w:tc>
          <w:tcPr>
            <w:tcW w:w="3681" w:type="dxa"/>
          </w:tcPr>
          <w:p w14:paraId="211D59BD" w14:textId="63B6AB80" w:rsidR="00C708A3" w:rsidRDefault="00C708A3" w:rsidP="00C708A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osebe:</w:t>
            </w:r>
          </w:p>
        </w:tc>
        <w:tc>
          <w:tcPr>
            <w:tcW w:w="5381" w:type="dxa"/>
          </w:tcPr>
          <w:p w14:paraId="7E085AAF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14:paraId="5350A2AF" w14:textId="77777777" w:rsidTr="004D141B">
        <w:tc>
          <w:tcPr>
            <w:tcW w:w="9062" w:type="dxa"/>
            <w:gridSpan w:val="2"/>
          </w:tcPr>
          <w:p w14:paraId="1F55E369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D01F5FB" w14:textId="03F44BAC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:                                                            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                     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Žig:</w:t>
            </w:r>
          </w:p>
          <w:p w14:paraId="0F4678ED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1D99CE4D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08C2E46" w14:textId="27DCDA34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partnerske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občine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1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:</w:t>
            </w:r>
          </w:p>
          <w:p w14:paraId="0CD80627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5670CE0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409C9D70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147D6707" w14:textId="77777777" w:rsidTr="00C708A3">
        <w:tc>
          <w:tcPr>
            <w:tcW w:w="3681" w:type="dxa"/>
          </w:tcPr>
          <w:p w14:paraId="68EFE3AC" w14:textId="76241BCB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lastRenderedPageBreak/>
              <w:t>Partner</w:t>
            </w: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ska občina 2</w:t>
            </w:r>
          </w:p>
        </w:tc>
        <w:tc>
          <w:tcPr>
            <w:tcW w:w="5381" w:type="dxa"/>
          </w:tcPr>
          <w:p w14:paraId="55FE367E" w14:textId="77777777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  <w:t>naziv in naslov občine</w:t>
            </w:r>
          </w:p>
        </w:tc>
      </w:tr>
      <w:tr w:rsidR="00C708A3" w14:paraId="3165B7F7" w14:textId="77777777" w:rsidTr="00C708A3">
        <w:tc>
          <w:tcPr>
            <w:tcW w:w="3681" w:type="dxa"/>
          </w:tcPr>
          <w:p w14:paraId="29E6368F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osebe:</w:t>
            </w:r>
          </w:p>
        </w:tc>
        <w:tc>
          <w:tcPr>
            <w:tcW w:w="5381" w:type="dxa"/>
          </w:tcPr>
          <w:p w14:paraId="7FC7DC92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14:paraId="5AB25C59" w14:textId="77777777" w:rsidTr="004D141B">
        <w:tc>
          <w:tcPr>
            <w:tcW w:w="9062" w:type="dxa"/>
            <w:gridSpan w:val="2"/>
          </w:tcPr>
          <w:p w14:paraId="0531CBE4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6267AA6A" w14:textId="38F91E44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3E019460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5DA607FB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458D119C" w14:textId="0DAFC004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partnerske občine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2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:</w:t>
            </w:r>
          </w:p>
          <w:p w14:paraId="4FE956F3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45B99AD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7C761FE4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3F6900D7" w14:textId="77777777" w:rsidTr="00C708A3">
        <w:tc>
          <w:tcPr>
            <w:tcW w:w="3681" w:type="dxa"/>
          </w:tcPr>
          <w:p w14:paraId="78A978C9" w14:textId="5DEC97E5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Partner</w:t>
            </w: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ska občina 3</w:t>
            </w:r>
          </w:p>
        </w:tc>
        <w:tc>
          <w:tcPr>
            <w:tcW w:w="5381" w:type="dxa"/>
          </w:tcPr>
          <w:p w14:paraId="188B9F3F" w14:textId="77777777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  <w:t>naziv in naslov občine</w:t>
            </w:r>
          </w:p>
        </w:tc>
      </w:tr>
      <w:tr w:rsidR="00C708A3" w14:paraId="76FBED5B" w14:textId="77777777" w:rsidTr="00C708A3">
        <w:tc>
          <w:tcPr>
            <w:tcW w:w="3681" w:type="dxa"/>
          </w:tcPr>
          <w:p w14:paraId="3A52007D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osebe:</w:t>
            </w:r>
          </w:p>
        </w:tc>
        <w:tc>
          <w:tcPr>
            <w:tcW w:w="5381" w:type="dxa"/>
          </w:tcPr>
          <w:p w14:paraId="76E980B7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14:paraId="0F37AB55" w14:textId="77777777" w:rsidTr="004D141B">
        <w:tc>
          <w:tcPr>
            <w:tcW w:w="9062" w:type="dxa"/>
            <w:gridSpan w:val="2"/>
          </w:tcPr>
          <w:p w14:paraId="39CDA615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1694E5F" w14:textId="630360F9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5FF044B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1F88EEC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633D4160" w14:textId="1E5B3EBE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partnerske občine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:</w:t>
            </w:r>
          </w:p>
          <w:p w14:paraId="4001EE1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2517EFFA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225E1AD2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:rsidRPr="00BB361B" w14:paraId="23052522" w14:textId="77777777" w:rsidTr="00C708A3">
        <w:tc>
          <w:tcPr>
            <w:tcW w:w="3681" w:type="dxa"/>
          </w:tcPr>
          <w:p w14:paraId="65B48277" w14:textId="0F20D087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Partner</w:t>
            </w:r>
            <w:r w:rsidRPr="00BB361B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ska občina 4</w:t>
            </w:r>
          </w:p>
        </w:tc>
        <w:tc>
          <w:tcPr>
            <w:tcW w:w="5381" w:type="dxa"/>
          </w:tcPr>
          <w:p w14:paraId="58FDFDF9" w14:textId="77777777" w:rsidR="00C708A3" w:rsidRPr="00BB361B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BB361B">
              <w:rPr>
                <w:rFonts w:asciiTheme="minorHAnsi" w:eastAsiaTheme="minorHAnsi" w:hAnsiTheme="minorHAnsi" w:cstheme="minorHAnsi"/>
                <w:i/>
                <w:iCs/>
                <w:color w:val="auto"/>
                <w:sz w:val="20"/>
                <w:szCs w:val="20"/>
              </w:rPr>
              <w:t>naziv in naslov občine</w:t>
            </w:r>
          </w:p>
        </w:tc>
      </w:tr>
      <w:tr w:rsidR="00C708A3" w14:paraId="04F08C59" w14:textId="77777777" w:rsidTr="00C708A3">
        <w:tc>
          <w:tcPr>
            <w:tcW w:w="3681" w:type="dxa"/>
          </w:tcPr>
          <w:p w14:paraId="176E3D81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osebe:</w:t>
            </w:r>
          </w:p>
        </w:tc>
        <w:tc>
          <w:tcPr>
            <w:tcW w:w="5381" w:type="dxa"/>
          </w:tcPr>
          <w:p w14:paraId="7B3A4185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C708A3" w14:paraId="685E1162" w14:textId="77777777" w:rsidTr="004D141B">
        <w:tc>
          <w:tcPr>
            <w:tcW w:w="9062" w:type="dxa"/>
            <w:gridSpan w:val="2"/>
          </w:tcPr>
          <w:p w14:paraId="1B44DDB8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BFA95D7" w14:textId="4D35D333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                                                                                                     Žig:</w:t>
            </w:r>
          </w:p>
          <w:p w14:paraId="1753233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  <w:p w14:paraId="6B7A9ABE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98F59D7" w14:textId="2220989D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partnerske občine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4</w:t>
            </w: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:</w:t>
            </w:r>
          </w:p>
          <w:p w14:paraId="6B767FD1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3C1278A6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i/>
                <w:iCs/>
                <w:color w:val="auto"/>
                <w:sz w:val="20"/>
                <w:szCs w:val="20"/>
              </w:rPr>
            </w:pPr>
          </w:p>
          <w:p w14:paraId="2BAB5EBC" w14:textId="77777777" w:rsidR="00C708A3" w:rsidRDefault="00C708A3" w:rsidP="004D141B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154696EF" w14:textId="77777777" w:rsidR="004470ED" w:rsidRPr="007B7219" w:rsidRDefault="004470ED" w:rsidP="00193F29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E3DD2E7" w14:textId="48FDAED0" w:rsidR="004470ED" w:rsidRDefault="004470ED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95899F4" w14:textId="7C145DCA" w:rsidR="00323245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323245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4154" w14:textId="77777777" w:rsidR="00D71EA7" w:rsidRDefault="00D71EA7" w:rsidP="00154220">
      <w:pPr>
        <w:spacing w:after="0" w:line="240" w:lineRule="auto"/>
      </w:pPr>
      <w:r>
        <w:separator/>
      </w:r>
    </w:p>
  </w:endnote>
  <w:endnote w:type="continuationSeparator" w:id="0">
    <w:p w14:paraId="0DD38E41" w14:textId="77777777" w:rsidR="00D71EA7" w:rsidRDefault="00D71EA7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34F1D757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105216E2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>Javni razpis za sofinanciranje občinskih celostnih prometnih strategij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OCPS)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827B0" w14:textId="77777777" w:rsidR="00D71EA7" w:rsidRDefault="00D71EA7" w:rsidP="00154220">
      <w:pPr>
        <w:spacing w:after="0" w:line="240" w:lineRule="auto"/>
      </w:pPr>
      <w:r>
        <w:separator/>
      </w:r>
    </w:p>
  </w:footnote>
  <w:footnote w:type="continuationSeparator" w:id="0">
    <w:p w14:paraId="701F28A5" w14:textId="77777777" w:rsidR="00D71EA7" w:rsidRDefault="00D71EA7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C87F" w14:textId="1CFF7CDD" w:rsidR="002708FD" w:rsidRDefault="002708FD" w:rsidP="002708FD">
    <w:pPr>
      <w:pStyle w:val="Glava"/>
    </w:pPr>
    <w:r>
      <w:rPr>
        <w:rFonts w:ascii="Republika" w:hAnsi="Republika" w:cs="Arial"/>
        <w:noProof/>
        <w:sz w:val="18"/>
        <w:szCs w:val="16"/>
        <w:lang w:eastAsia="sl-SI"/>
      </w:rPr>
      <w:drawing>
        <wp:anchor distT="0" distB="0" distL="114300" distR="114300" simplePos="0" relativeHeight="251668480" behindDoc="0" locked="0" layoutInCell="1" allowOverlap="1" wp14:anchorId="7D8B1E7F" wp14:editId="33033470">
          <wp:simplePos x="0" y="0"/>
          <wp:positionH relativeFrom="column">
            <wp:posOffset>3030220</wp:posOffset>
          </wp:positionH>
          <wp:positionV relativeFrom="paragraph">
            <wp:posOffset>8890</wp:posOffset>
          </wp:positionV>
          <wp:extent cx="829945" cy="422910"/>
          <wp:effectExtent l="0" t="0" r="825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61B82AF0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epublika" w:hAnsi="Republika" w:cs="Arial"/>
        <w:noProof/>
        <w:sz w:val="18"/>
        <w:szCs w:val="16"/>
        <w:lang w:eastAsia="sl-SI"/>
      </w:rPr>
      <w:drawing>
        <wp:anchor distT="0" distB="0" distL="114300" distR="114300" simplePos="0" relativeHeight="251669504" behindDoc="0" locked="0" layoutInCell="1" allowOverlap="1" wp14:anchorId="5D64D2C5" wp14:editId="67158689">
          <wp:simplePos x="0" y="0"/>
          <wp:positionH relativeFrom="column">
            <wp:posOffset>3898265</wp:posOffset>
          </wp:positionH>
          <wp:positionV relativeFrom="paragraph">
            <wp:posOffset>-35560</wp:posOffset>
          </wp:positionV>
          <wp:extent cx="1864360" cy="49276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>Langusova ulica 4, 1000 Ljubljana</w:t>
    </w:r>
    <w:r w:rsidRPr="006D39A9">
      <w:rPr>
        <w:rFonts w:ascii="Republika" w:hAnsi="Republika" w:cs="Arial"/>
        <w:sz w:val="18"/>
        <w:szCs w:val="16"/>
      </w:rPr>
      <w:tab/>
      <w:t>T: 01 478 82 00</w:t>
    </w:r>
  </w:p>
  <w:p w14:paraId="04DA6AE0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ab/>
      <w:t>E: gp.mope@gov.si</w:t>
    </w:r>
  </w:p>
  <w:p w14:paraId="4A42C0EE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  <w:r w:rsidRPr="006D39A9">
      <w:rPr>
        <w:rFonts w:ascii="Republika" w:hAnsi="Republika" w:cs="Arial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2"/>
  </w:num>
  <w:num w:numId="3">
    <w:abstractNumId w:val="29"/>
  </w:num>
  <w:num w:numId="4">
    <w:abstractNumId w:val="17"/>
  </w:num>
  <w:num w:numId="5">
    <w:abstractNumId w:val="4"/>
  </w:num>
  <w:num w:numId="6">
    <w:abstractNumId w:val="13"/>
  </w:num>
  <w:num w:numId="7">
    <w:abstractNumId w:val="43"/>
  </w:num>
  <w:num w:numId="8">
    <w:abstractNumId w:val="35"/>
  </w:num>
  <w:num w:numId="9">
    <w:abstractNumId w:val="15"/>
  </w:num>
  <w:num w:numId="10">
    <w:abstractNumId w:val="56"/>
  </w:num>
  <w:num w:numId="11">
    <w:abstractNumId w:val="23"/>
  </w:num>
  <w:num w:numId="12">
    <w:abstractNumId w:val="54"/>
  </w:num>
  <w:num w:numId="13">
    <w:abstractNumId w:val="2"/>
  </w:num>
  <w:num w:numId="14">
    <w:abstractNumId w:val="22"/>
  </w:num>
  <w:num w:numId="15">
    <w:abstractNumId w:val="43"/>
  </w:num>
  <w:num w:numId="16">
    <w:abstractNumId w:val="35"/>
  </w:num>
  <w:num w:numId="17">
    <w:abstractNumId w:val="51"/>
  </w:num>
  <w:num w:numId="18">
    <w:abstractNumId w:val="49"/>
  </w:num>
  <w:num w:numId="19">
    <w:abstractNumId w:val="39"/>
  </w:num>
  <w:num w:numId="20">
    <w:abstractNumId w:val="3"/>
  </w:num>
  <w:num w:numId="21">
    <w:abstractNumId w:val="32"/>
  </w:num>
  <w:num w:numId="22">
    <w:abstractNumId w:val="41"/>
  </w:num>
  <w:num w:numId="23">
    <w:abstractNumId w:val="40"/>
  </w:num>
  <w:num w:numId="24">
    <w:abstractNumId w:val="53"/>
  </w:num>
  <w:num w:numId="25">
    <w:abstractNumId w:val="34"/>
  </w:num>
  <w:num w:numId="26">
    <w:abstractNumId w:val="10"/>
  </w:num>
  <w:num w:numId="27">
    <w:abstractNumId w:val="7"/>
  </w:num>
  <w:num w:numId="28">
    <w:abstractNumId w:val="16"/>
  </w:num>
  <w:num w:numId="29">
    <w:abstractNumId w:val="5"/>
  </w:num>
  <w:num w:numId="30">
    <w:abstractNumId w:val="21"/>
  </w:num>
  <w:num w:numId="31">
    <w:abstractNumId w:val="8"/>
  </w:num>
  <w:num w:numId="32">
    <w:abstractNumId w:val="48"/>
  </w:num>
  <w:num w:numId="33">
    <w:abstractNumId w:val="47"/>
  </w:num>
  <w:num w:numId="34">
    <w:abstractNumId w:val="14"/>
  </w:num>
  <w:num w:numId="35">
    <w:abstractNumId w:val="55"/>
  </w:num>
  <w:num w:numId="36">
    <w:abstractNumId w:val="18"/>
  </w:num>
  <w:num w:numId="37">
    <w:abstractNumId w:val="9"/>
  </w:num>
  <w:num w:numId="38">
    <w:abstractNumId w:val="0"/>
  </w:num>
  <w:num w:numId="39">
    <w:abstractNumId w:val="38"/>
  </w:num>
  <w:num w:numId="40">
    <w:abstractNumId w:val="24"/>
  </w:num>
  <w:num w:numId="41">
    <w:abstractNumId w:val="37"/>
  </w:num>
  <w:num w:numId="42">
    <w:abstractNumId w:val="1"/>
  </w:num>
  <w:num w:numId="43">
    <w:abstractNumId w:val="31"/>
  </w:num>
  <w:num w:numId="44">
    <w:abstractNumId w:val="50"/>
  </w:num>
  <w:num w:numId="45">
    <w:abstractNumId w:val="12"/>
  </w:num>
  <w:num w:numId="46">
    <w:abstractNumId w:val="27"/>
  </w:num>
  <w:num w:numId="47">
    <w:abstractNumId w:val="20"/>
  </w:num>
  <w:num w:numId="48">
    <w:abstractNumId w:val="46"/>
  </w:num>
  <w:num w:numId="49">
    <w:abstractNumId w:val="44"/>
  </w:num>
  <w:num w:numId="50">
    <w:abstractNumId w:val="6"/>
  </w:num>
  <w:num w:numId="51">
    <w:abstractNumId w:val="36"/>
  </w:num>
  <w:num w:numId="52">
    <w:abstractNumId w:val="25"/>
  </w:num>
  <w:num w:numId="53">
    <w:abstractNumId w:val="28"/>
  </w:num>
  <w:num w:numId="54">
    <w:abstractNumId w:val="33"/>
  </w:num>
  <w:num w:numId="55">
    <w:abstractNumId w:val="45"/>
  </w:num>
  <w:num w:numId="56">
    <w:abstractNumId w:val="26"/>
  </w:num>
  <w:num w:numId="57">
    <w:abstractNumId w:val="30"/>
  </w:num>
  <w:num w:numId="58">
    <w:abstractNumId w:val="52"/>
  </w:num>
  <w:num w:numId="59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0DA5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3D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361B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08A3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1279A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1EA7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4139A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2489-0E01-43A4-962D-EC047BDF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Nataša Naumović</cp:lastModifiedBy>
  <cp:revision>10</cp:revision>
  <cp:lastPrinted>2022-08-09T10:34:00Z</cp:lastPrinted>
  <dcterms:created xsi:type="dcterms:W3CDTF">2023-08-29T07:22:00Z</dcterms:created>
  <dcterms:modified xsi:type="dcterms:W3CDTF">2023-11-12T17:32:00Z</dcterms:modified>
</cp:coreProperties>
</file>