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06F8B" w:rsidRPr="008F3500" w:rsidTr="000A0574">
        <w:trPr>
          <w:cantSplit/>
          <w:trHeight w:hRule="exact" w:val="847"/>
        </w:trPr>
        <w:tc>
          <w:tcPr>
            <w:tcW w:w="567" w:type="dxa"/>
          </w:tcPr>
          <w:p w:rsidR="00106F8B" w:rsidRDefault="00106F8B" w:rsidP="000A0574">
            <w:pPr>
              <w:rPr>
                <w:rFonts w:ascii="Republika" w:hAnsi="Republika"/>
                <w:color w:val="529DBA"/>
                <w:sz w:val="60"/>
                <w:szCs w:val="60"/>
              </w:rPr>
            </w:pPr>
            <w:r w:rsidRPr="008F3500">
              <w:rPr>
                <w:rFonts w:ascii="Republika" w:hAnsi="Republika" w:cs="Republika"/>
                <w:color w:val="529DBA"/>
                <w:sz w:val="60"/>
                <w:szCs w:val="60"/>
              </w:rPr>
              <w:t></w:t>
            </w: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p w:rsidR="00106F8B" w:rsidRPr="006D42D9" w:rsidRDefault="00106F8B" w:rsidP="000A0574">
            <w:pPr>
              <w:rPr>
                <w:rFonts w:ascii="Republika" w:hAnsi="Republika"/>
                <w:sz w:val="60"/>
                <w:szCs w:val="60"/>
              </w:rPr>
            </w:pPr>
          </w:p>
        </w:tc>
      </w:tr>
    </w:tbl>
    <w:p w:rsidR="00573A46" w:rsidRPr="009D184A" w:rsidRDefault="00573A46">
      <w:pPr>
        <w:pStyle w:val="Style1"/>
        <w:widowControl/>
        <w:spacing w:before="48"/>
        <w:ind w:right="5069"/>
        <w:jc w:val="left"/>
        <w:rPr>
          <w:rStyle w:val="FontStyle15"/>
          <w:rFonts w:eastAsiaTheme="minorEastAsia"/>
          <w:b w:val="0"/>
          <w:bCs w:val="0"/>
        </w:rPr>
      </w:pPr>
      <w:r w:rsidRPr="009D184A">
        <w:rPr>
          <w:rStyle w:val="FontStyle15"/>
          <w:rFonts w:eastAsiaTheme="minorEastAsia"/>
          <w:b w:val="0"/>
          <w:bCs w:val="0"/>
        </w:rPr>
        <w:t>REPUBLIKA SLOVENIJA MINISTRSTVO ZA OKOLJE IN PROSTOR</w:t>
      </w:r>
    </w:p>
    <w:p w:rsidR="00573A46" w:rsidRPr="009D184A" w:rsidRDefault="00573A46">
      <w:pPr>
        <w:pStyle w:val="Style2"/>
        <w:widowControl/>
        <w:spacing w:line="240" w:lineRule="exact"/>
        <w:rPr>
          <w:sz w:val="20"/>
          <w:szCs w:val="20"/>
        </w:rPr>
      </w:pPr>
    </w:p>
    <w:p w:rsidR="00573A46" w:rsidRPr="009D184A" w:rsidRDefault="00573A46">
      <w:pPr>
        <w:pStyle w:val="Style2"/>
        <w:widowControl/>
        <w:spacing w:line="240" w:lineRule="exact"/>
        <w:rPr>
          <w:sz w:val="20"/>
          <w:szCs w:val="20"/>
        </w:rPr>
      </w:pPr>
    </w:p>
    <w:p w:rsidR="00573A46" w:rsidRPr="009D184A" w:rsidRDefault="00573A46">
      <w:pPr>
        <w:pStyle w:val="Style2"/>
        <w:widowControl/>
        <w:spacing w:line="240" w:lineRule="exact"/>
        <w:rPr>
          <w:sz w:val="20"/>
          <w:szCs w:val="20"/>
        </w:rPr>
      </w:pPr>
    </w:p>
    <w:p w:rsidR="00573A46" w:rsidRPr="009D184A" w:rsidRDefault="00573A46">
      <w:pPr>
        <w:pStyle w:val="Style2"/>
        <w:widowControl/>
        <w:tabs>
          <w:tab w:val="left" w:pos="5078"/>
        </w:tabs>
        <w:spacing w:line="240" w:lineRule="exact"/>
        <w:rPr>
          <w:rStyle w:val="FontStyle13"/>
          <w:rFonts w:eastAsiaTheme="minorEastAsia"/>
          <w:b w:val="0"/>
          <w:bCs w:val="0"/>
        </w:rPr>
      </w:pPr>
      <w:r w:rsidRPr="009D184A">
        <w:rPr>
          <w:rStyle w:val="FontStyle13"/>
          <w:rFonts w:eastAsiaTheme="minorEastAsia"/>
          <w:b w:val="0"/>
          <w:bCs w:val="0"/>
        </w:rPr>
        <w:t>Dunajska cesta 48.1000 Ljubljana</w:t>
      </w:r>
      <w:r w:rsidRPr="009D184A">
        <w:rPr>
          <w:rStyle w:val="FontStyle13"/>
          <w:rFonts w:eastAsiaTheme="minorEastAsia"/>
          <w:b w:val="0"/>
          <w:bCs w:val="0"/>
        </w:rPr>
        <w:tab/>
      </w:r>
      <w:r w:rsidR="00106F8B" w:rsidRPr="009D184A">
        <w:rPr>
          <w:rStyle w:val="FontStyle13"/>
          <w:rFonts w:eastAsiaTheme="minorEastAsia"/>
          <w:b w:val="0"/>
          <w:bCs w:val="0"/>
        </w:rPr>
        <w:t xml:space="preserve"> </w:t>
      </w:r>
      <w:r w:rsidRPr="009D184A">
        <w:rPr>
          <w:rStyle w:val="FontStyle13"/>
          <w:rFonts w:eastAsiaTheme="minorEastAsia"/>
          <w:b w:val="0"/>
          <w:bCs w:val="0"/>
        </w:rPr>
        <w:t>T: 01 478 70 00</w:t>
      </w:r>
    </w:p>
    <w:p w:rsidR="00573A46" w:rsidRPr="009D184A" w:rsidRDefault="00573A46">
      <w:pPr>
        <w:pStyle w:val="Style4"/>
        <w:widowControl/>
        <w:ind w:left="5174"/>
        <w:jc w:val="left"/>
        <w:rPr>
          <w:rStyle w:val="FontStyle13"/>
          <w:rFonts w:eastAsiaTheme="minorEastAsia"/>
          <w:b w:val="0"/>
          <w:bCs w:val="0"/>
        </w:rPr>
      </w:pPr>
      <w:r w:rsidRPr="009D184A">
        <w:rPr>
          <w:rStyle w:val="FontStyle13"/>
          <w:rFonts w:eastAsiaTheme="minorEastAsia"/>
          <w:b w:val="0"/>
          <w:bCs w:val="0"/>
        </w:rPr>
        <w:t>F: 01 478 74 25</w:t>
      </w:r>
    </w:p>
    <w:p w:rsidR="00573A46" w:rsidRPr="009D184A" w:rsidRDefault="00573A46">
      <w:pPr>
        <w:pStyle w:val="Style4"/>
        <w:widowControl/>
        <w:ind w:left="5155" w:right="2093"/>
        <w:rPr>
          <w:rStyle w:val="FontStyle13"/>
          <w:rFonts w:eastAsiaTheme="minorEastAsia"/>
          <w:b w:val="0"/>
          <w:bCs w:val="0"/>
        </w:rPr>
      </w:pPr>
      <w:r w:rsidRPr="009D184A">
        <w:rPr>
          <w:rStyle w:val="FontStyle13"/>
          <w:rFonts w:eastAsiaTheme="minorEastAsia"/>
          <w:b w:val="0"/>
          <w:bCs w:val="0"/>
        </w:rPr>
        <w:t>E:</w:t>
      </w:r>
      <w:hyperlink r:id="rId7" w:history="1">
        <w:r w:rsidR="00106F8B" w:rsidRPr="009D184A">
          <w:rPr>
            <w:rStyle w:val="Hiperpovezava"/>
            <w:rFonts w:cs="Arial Unicode MS"/>
            <w:sz w:val="16"/>
            <w:szCs w:val="16"/>
          </w:rPr>
          <w:t xml:space="preserve">gp.mop@gov.si </w:t>
        </w:r>
      </w:hyperlink>
      <w:hyperlink r:id="rId8" w:history="1">
        <w:r w:rsidRPr="009D184A">
          <w:rPr>
            <w:rStyle w:val="Hiperpovezava"/>
            <w:rFonts w:cs="Arial Unicode MS"/>
            <w:sz w:val="16"/>
            <w:szCs w:val="16"/>
          </w:rPr>
          <w:t>www.mop.gov.si</w:t>
        </w:r>
      </w:hyperlink>
    </w:p>
    <w:p w:rsidR="00573A46" w:rsidRDefault="00573A46">
      <w:pPr>
        <w:pStyle w:val="Style5"/>
        <w:widowControl/>
        <w:spacing w:line="240" w:lineRule="exact"/>
        <w:ind w:right="5491"/>
        <w:jc w:val="left"/>
        <w:rPr>
          <w:sz w:val="20"/>
          <w:szCs w:val="20"/>
        </w:rPr>
      </w:pPr>
    </w:p>
    <w:p w:rsidR="00573A46" w:rsidRDefault="00573A46">
      <w:pPr>
        <w:pStyle w:val="Style5"/>
        <w:widowControl/>
        <w:spacing w:line="240" w:lineRule="exact"/>
        <w:ind w:right="5491"/>
        <w:jc w:val="left"/>
        <w:rPr>
          <w:sz w:val="20"/>
          <w:szCs w:val="20"/>
        </w:rPr>
      </w:pPr>
    </w:p>
    <w:p w:rsidR="00573A46" w:rsidRDefault="00573A46">
      <w:pPr>
        <w:pStyle w:val="Style5"/>
        <w:widowControl/>
        <w:spacing w:line="240" w:lineRule="exact"/>
        <w:ind w:right="5491"/>
        <w:jc w:val="left"/>
        <w:rPr>
          <w:sz w:val="20"/>
          <w:szCs w:val="20"/>
        </w:rPr>
      </w:pPr>
    </w:p>
    <w:p w:rsidR="00573A46" w:rsidRPr="009D184A" w:rsidRDefault="00573A46">
      <w:pPr>
        <w:pStyle w:val="Style5"/>
        <w:widowControl/>
        <w:ind w:right="5491"/>
        <w:jc w:val="left"/>
        <w:rPr>
          <w:rStyle w:val="FontStyle14"/>
          <w:rFonts w:ascii="Arial" w:eastAsiaTheme="minorEastAsia" w:hAnsi="Arial" w:cs="Arial"/>
          <w:b w:val="0"/>
          <w:bCs w:val="0"/>
        </w:rPr>
      </w:pPr>
      <w:r w:rsidRPr="009D184A">
        <w:rPr>
          <w:rStyle w:val="FontStyle14"/>
          <w:rFonts w:ascii="Arial" w:eastAsiaTheme="minorEastAsia" w:hAnsi="Arial" w:cs="Arial"/>
          <w:b w:val="0"/>
          <w:bCs w:val="0"/>
        </w:rPr>
        <w:t>Številka: 35432-1/2022-2550-11 Datum: 14.</w:t>
      </w:r>
      <w:r w:rsidR="00B20619">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9.</w:t>
      </w:r>
      <w:r w:rsidR="00B20619">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2022</w:t>
      </w:r>
      <w:bookmarkStart w:id="0" w:name="_GoBack"/>
      <w:bookmarkEnd w:id="0"/>
    </w:p>
    <w:p w:rsidR="00573A46" w:rsidRPr="009D184A" w:rsidRDefault="00573A46">
      <w:pPr>
        <w:pStyle w:val="Style5"/>
        <w:widowControl/>
        <w:spacing w:line="240" w:lineRule="exact"/>
        <w:rPr>
          <w:rFonts w:ascii="Arial" w:hAnsi="Arial" w:cs="Arial"/>
          <w:sz w:val="20"/>
          <w:szCs w:val="20"/>
        </w:rPr>
      </w:pPr>
    </w:p>
    <w:p w:rsidR="00573A46" w:rsidRPr="009D184A" w:rsidRDefault="00573A46">
      <w:pPr>
        <w:pStyle w:val="Style5"/>
        <w:widowControl/>
        <w:spacing w:before="10" w:line="259" w:lineRule="exact"/>
        <w:rPr>
          <w:rStyle w:val="FontStyle14"/>
          <w:rFonts w:ascii="Arial" w:eastAsiaTheme="minorEastAsia" w:hAnsi="Arial" w:cs="Arial"/>
          <w:b w:val="0"/>
          <w:bCs w:val="0"/>
        </w:rPr>
      </w:pPr>
      <w:r w:rsidRPr="009D184A">
        <w:rPr>
          <w:rStyle w:val="FontStyle14"/>
          <w:rFonts w:ascii="Arial" w:eastAsiaTheme="minorEastAsia" w:hAnsi="Arial" w:cs="Arial"/>
          <w:b w:val="0"/>
          <w:bCs w:val="0"/>
        </w:rPr>
        <w:t>Ministrstvo za okolje in prostor na podlagi 38.a člena Zakona o državni upravi (Uradni list RS, št. 113/05 - uradno prečiščeno besedilo, 89/07 - od</w:t>
      </w:r>
      <w:r w:rsidR="00F8078A" w:rsidRPr="009D184A">
        <w:rPr>
          <w:rStyle w:val="FontStyle14"/>
          <w:rFonts w:ascii="Arial" w:eastAsiaTheme="minorEastAsia" w:hAnsi="Arial" w:cs="Arial"/>
          <w:b w:val="0"/>
          <w:bCs w:val="0"/>
        </w:rPr>
        <w:t>l</w:t>
      </w:r>
      <w:r w:rsidRPr="009D184A">
        <w:rPr>
          <w:rStyle w:val="FontStyle14"/>
          <w:rFonts w:ascii="Arial" w:eastAsiaTheme="minorEastAsia" w:hAnsi="Arial" w:cs="Arial"/>
          <w:b w:val="0"/>
          <w:bCs w:val="0"/>
        </w:rPr>
        <w:t>.</w:t>
      </w:r>
      <w:r w:rsidRPr="009D184A">
        <w:rPr>
          <w:rStyle w:val="FontStyle14"/>
          <w:rFonts w:ascii="Arial" w:eastAsiaTheme="minorEastAsia" w:hAnsi="Arial" w:cs="Arial"/>
          <w:b w:val="0"/>
          <w:bCs w:val="0"/>
          <w:lang w:val="de-DE"/>
        </w:rPr>
        <w:t xml:space="preserve"> US,</w:t>
      </w:r>
      <w:r w:rsidRPr="009D184A">
        <w:rPr>
          <w:rStyle w:val="FontStyle14"/>
          <w:rFonts w:ascii="Arial" w:eastAsiaTheme="minorEastAsia" w:hAnsi="Arial" w:cs="Arial"/>
          <w:b w:val="0"/>
          <w:bCs w:val="0"/>
        </w:rPr>
        <w:t xml:space="preserve"> 126/07 - ZUP-E, 48/09, 8/10 - ZUP-G, 8/12 -ZVRS-F, 21/12,</w:t>
      </w:r>
      <w:r w:rsidR="00F8078A" w:rsidRPr="009D184A">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47/13,</w:t>
      </w:r>
      <w:r w:rsidR="00F8078A" w:rsidRPr="009D184A">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12/14,</w:t>
      </w:r>
      <w:r w:rsidR="00F8078A" w:rsidRPr="009D184A">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 xml:space="preserve">90/14, 51/16,36/21 </w:t>
      </w:r>
      <w:r w:rsidR="00F8078A" w:rsidRPr="009D184A">
        <w:rPr>
          <w:rStyle w:val="FontStyle14"/>
          <w:rFonts w:ascii="Arial" w:eastAsiaTheme="minorEastAsia" w:hAnsi="Arial" w:cs="Arial"/>
          <w:b w:val="0"/>
          <w:bCs w:val="0"/>
        </w:rPr>
        <w:t>i</w:t>
      </w:r>
      <w:r w:rsidRPr="009D184A">
        <w:rPr>
          <w:rStyle w:val="FontStyle14"/>
          <w:rFonts w:ascii="Arial" w:eastAsiaTheme="minorEastAsia" w:hAnsi="Arial" w:cs="Arial"/>
          <w:b w:val="0"/>
          <w:bCs w:val="0"/>
        </w:rPr>
        <w:t>n 82/21) in drugega odstavka 71. člena Zakona o varstvu okolja (Uradni list RS, št. 39/06-UPB, 49/06-ZMetD, 66/06-odl.</w:t>
      </w:r>
      <w:r w:rsidRPr="009D184A">
        <w:rPr>
          <w:rStyle w:val="FontStyle14"/>
          <w:rFonts w:ascii="Arial" w:eastAsiaTheme="minorEastAsia" w:hAnsi="Arial" w:cs="Arial"/>
          <w:b w:val="0"/>
          <w:bCs w:val="0"/>
          <w:lang w:val="de-DE"/>
        </w:rPr>
        <w:t xml:space="preserve"> US,</w:t>
      </w:r>
      <w:r w:rsidRPr="009D184A">
        <w:rPr>
          <w:rStyle w:val="FontStyle14"/>
          <w:rFonts w:ascii="Arial" w:eastAsiaTheme="minorEastAsia" w:hAnsi="Arial" w:cs="Arial"/>
          <w:b w:val="0"/>
          <w:bCs w:val="0"/>
        </w:rPr>
        <w:t xml:space="preserve"> 33/07-ZPNačrt, 57/08-ZFO-1A, 70/08, 108/09, 108/09-ZPNačrt-A, 48/12, 57/12, 92/13, 56/15, 102/15, 30/16</w:t>
      </w:r>
      <w:r w:rsidR="00F8078A" w:rsidRPr="009D184A">
        <w:rPr>
          <w:rStyle w:val="FontStyle14"/>
          <w:rFonts w:ascii="Arial" w:eastAsiaTheme="minorEastAsia" w:hAnsi="Arial" w:cs="Arial"/>
          <w:b w:val="0"/>
          <w:bCs w:val="0"/>
        </w:rPr>
        <w:t>,</w:t>
      </w:r>
      <w:r w:rsidRPr="009D184A">
        <w:rPr>
          <w:rStyle w:val="FontStyle14"/>
          <w:rFonts w:ascii="Arial" w:eastAsiaTheme="minorEastAsia" w:hAnsi="Arial" w:cs="Arial"/>
          <w:b w:val="0"/>
          <w:bCs w:val="0"/>
        </w:rPr>
        <w:t xml:space="preserve"> 61/17-GZ, 21/18-ZNOrg, 84/18-ZIURKOE in 158/20, v nadaljevanju: ZVO-1) v zadevi izdaje okoljevarstvenega dovoljenja za obratovanje naprave, ki lahko povzroča onesnaževanje okolja večjega obsega, začetim na zahtevo upravljavca</w:t>
      </w:r>
      <w:r w:rsidRPr="009D184A">
        <w:rPr>
          <w:rStyle w:val="FontStyle14"/>
          <w:rFonts w:ascii="Arial" w:eastAsiaTheme="minorEastAsia" w:hAnsi="Arial" w:cs="Arial"/>
          <w:b w:val="0"/>
          <w:bCs w:val="0"/>
          <w:lang w:val="de-DE"/>
        </w:rPr>
        <w:t xml:space="preserve"> BIO</w:t>
      </w:r>
      <w:r w:rsidRPr="009D184A">
        <w:rPr>
          <w:rStyle w:val="FontStyle14"/>
          <w:rFonts w:ascii="Arial" w:eastAsiaTheme="minorEastAsia" w:hAnsi="Arial" w:cs="Arial"/>
          <w:b w:val="0"/>
          <w:bCs w:val="0"/>
        </w:rPr>
        <w:t xml:space="preserve"> KMETIJA ŠIFTAR - ROK ŠIFTAR, </w:t>
      </w:r>
      <w:r w:rsidRPr="009D184A">
        <w:rPr>
          <w:rStyle w:val="FontStyle14"/>
          <w:rFonts w:ascii="Arial" w:eastAsiaTheme="minorEastAsia" w:hAnsi="Arial" w:cs="Arial"/>
          <w:b w:val="0"/>
          <w:bCs w:val="0"/>
          <w:lang w:val="de-DE"/>
        </w:rPr>
        <w:t>Polana</w:t>
      </w:r>
      <w:r w:rsidRPr="009D184A">
        <w:rPr>
          <w:rStyle w:val="FontStyle14"/>
          <w:rFonts w:ascii="Arial" w:eastAsiaTheme="minorEastAsia" w:hAnsi="Arial" w:cs="Arial"/>
          <w:b w:val="0"/>
          <w:bCs w:val="0"/>
        </w:rPr>
        <w:t xml:space="preserve"> 2, 9000 Murska Sobota, ki ga zastopa E-NET OKOLJE d.o.o., Linhartova cesta 13,1000 Ljubljana (v nadaljevanju: upravljavec), obvešča javnost z naslednjim</w:t>
      </w:r>
    </w:p>
    <w:p w:rsidR="00573A46" w:rsidRPr="009D184A" w:rsidRDefault="00573A46">
      <w:pPr>
        <w:pStyle w:val="Style6"/>
        <w:widowControl/>
        <w:spacing w:line="240" w:lineRule="exact"/>
        <w:ind w:right="29"/>
        <w:jc w:val="center"/>
        <w:rPr>
          <w:rFonts w:ascii="Arial" w:hAnsi="Arial" w:cs="Arial"/>
          <w:sz w:val="20"/>
          <w:szCs w:val="20"/>
        </w:rPr>
      </w:pPr>
    </w:p>
    <w:p w:rsidR="00573A46" w:rsidRPr="009D184A" w:rsidRDefault="00573A46">
      <w:pPr>
        <w:pStyle w:val="Style6"/>
        <w:widowControl/>
        <w:spacing w:line="240" w:lineRule="exact"/>
        <w:ind w:right="29"/>
        <w:jc w:val="center"/>
        <w:rPr>
          <w:rFonts w:ascii="Arial" w:hAnsi="Arial" w:cs="Arial"/>
          <w:sz w:val="20"/>
          <w:szCs w:val="20"/>
        </w:rPr>
      </w:pPr>
    </w:p>
    <w:p w:rsidR="00573A46" w:rsidRPr="009D184A" w:rsidRDefault="00573A46">
      <w:pPr>
        <w:pStyle w:val="Style6"/>
        <w:widowControl/>
        <w:spacing w:before="67"/>
        <w:ind w:right="29"/>
        <w:jc w:val="center"/>
        <w:rPr>
          <w:rStyle w:val="FontStyle14"/>
          <w:rFonts w:ascii="Arial" w:eastAsiaTheme="minorEastAsia" w:hAnsi="Arial" w:cs="Arial"/>
        </w:rPr>
      </w:pPr>
      <w:r w:rsidRPr="009D184A">
        <w:rPr>
          <w:rStyle w:val="FontStyle14"/>
          <w:rFonts w:ascii="Arial" w:eastAsiaTheme="minorEastAsia" w:hAnsi="Arial" w:cs="Arial"/>
        </w:rPr>
        <w:t>JAVNIM NAZNANILOM</w:t>
      </w:r>
    </w:p>
    <w:p w:rsidR="00573A46" w:rsidRPr="009D184A" w:rsidRDefault="00573A46" w:rsidP="00B90B7A">
      <w:pPr>
        <w:pStyle w:val="Style7"/>
        <w:widowControl/>
        <w:numPr>
          <w:ilvl w:val="0"/>
          <w:numId w:val="1"/>
        </w:numPr>
        <w:tabs>
          <w:tab w:val="left" w:pos="374"/>
        </w:tabs>
        <w:spacing w:before="518" w:line="259" w:lineRule="exact"/>
        <w:ind w:left="374" w:right="29"/>
        <w:rPr>
          <w:rStyle w:val="FontStyle14"/>
          <w:rFonts w:ascii="Arial" w:eastAsiaTheme="minorEastAsia" w:hAnsi="Arial" w:cs="Arial"/>
          <w:b w:val="0"/>
          <w:bCs w:val="0"/>
        </w:rPr>
      </w:pPr>
      <w:r w:rsidRPr="009D184A">
        <w:rPr>
          <w:rStyle w:val="FontStyle14"/>
          <w:rFonts w:ascii="Arial" w:eastAsiaTheme="minorEastAsia" w:hAnsi="Arial" w:cs="Arial"/>
          <w:b w:val="0"/>
          <w:bCs w:val="0"/>
        </w:rPr>
        <w:t>da je upravljavec dne 18. 1. 2022 na Ministrstvo za okolje in prostor, Direktorat za okolje, podal vlogo za pridobitev okoljevarstvenega dovoljenja za obratovanje naprave, ki lahko povzroča onesnaževanje okolja večjega obsega, in sicer za napravo, v kateri se izvaja dejavnost reja piščancev brojlerjev s proizvodno zmogljivostjo 83.800 mest (Farma Šiftar). Naprava se nahaja na lokaciji z naslovom Peskovci, 9203 Gornji Petrovci, na zemljišču v k.o. 16 Peskovci s par</w:t>
      </w:r>
      <w:r w:rsidR="00F8078A" w:rsidRPr="009D184A">
        <w:rPr>
          <w:rStyle w:val="FontStyle14"/>
          <w:rFonts w:ascii="Arial" w:eastAsiaTheme="minorEastAsia" w:hAnsi="Arial" w:cs="Arial"/>
          <w:b w:val="0"/>
          <w:bCs w:val="0"/>
        </w:rPr>
        <w:t>c</w:t>
      </w:r>
      <w:r w:rsidRPr="009D184A">
        <w:rPr>
          <w:rStyle w:val="FontStyle14"/>
          <w:rFonts w:ascii="Arial" w:eastAsiaTheme="minorEastAsia" w:hAnsi="Arial" w:cs="Arial"/>
          <w:b w:val="0"/>
          <w:bCs w:val="0"/>
        </w:rPr>
        <w:t>. št. 2570/2 v občini Gornji Petrovci;</w:t>
      </w:r>
    </w:p>
    <w:p w:rsidR="00573A46" w:rsidRPr="009D184A" w:rsidRDefault="00573A46" w:rsidP="00B90B7A">
      <w:pPr>
        <w:pStyle w:val="Style7"/>
        <w:widowControl/>
        <w:numPr>
          <w:ilvl w:val="0"/>
          <w:numId w:val="1"/>
        </w:numPr>
        <w:tabs>
          <w:tab w:val="left" w:pos="374"/>
        </w:tabs>
        <w:spacing w:line="259" w:lineRule="exact"/>
        <w:ind w:left="374" w:right="29"/>
        <w:rPr>
          <w:rStyle w:val="FontStyle14"/>
          <w:rFonts w:ascii="Arial" w:eastAsiaTheme="minorEastAsia" w:hAnsi="Arial" w:cs="Arial"/>
          <w:b w:val="0"/>
          <w:bCs w:val="0"/>
        </w:rPr>
      </w:pPr>
      <w:r w:rsidRPr="009D184A">
        <w:rPr>
          <w:rStyle w:val="FontStyle14"/>
          <w:rFonts w:ascii="Arial" w:eastAsiaTheme="minorEastAsia" w:hAnsi="Arial" w:cs="Arial"/>
          <w:b w:val="0"/>
          <w:bCs w:val="0"/>
        </w:rPr>
        <w:t>da se bo v tem postopku izdalo okoljevarstveno dovoljenje za obratovanje naprave, ki lahko povzroča onesnaževanje okolja večjega obsega (v nadaljevanju: okoljevarstveno dovoljenje);</w:t>
      </w:r>
    </w:p>
    <w:p w:rsidR="00573A46" w:rsidRPr="009D184A" w:rsidRDefault="00573A46" w:rsidP="00B90B7A">
      <w:pPr>
        <w:pStyle w:val="Style7"/>
        <w:widowControl/>
        <w:numPr>
          <w:ilvl w:val="0"/>
          <w:numId w:val="1"/>
        </w:numPr>
        <w:tabs>
          <w:tab w:val="left" w:pos="374"/>
        </w:tabs>
        <w:spacing w:line="259" w:lineRule="exact"/>
        <w:ind w:left="374" w:right="29"/>
        <w:rPr>
          <w:rStyle w:val="FontStyle14"/>
          <w:rFonts w:ascii="Arial" w:eastAsiaTheme="minorEastAsia" w:hAnsi="Arial" w:cs="Arial"/>
          <w:b w:val="0"/>
          <w:bCs w:val="0"/>
        </w:rPr>
      </w:pPr>
      <w:r w:rsidRPr="009D184A">
        <w:rPr>
          <w:rStyle w:val="FontStyle14"/>
          <w:rFonts w:ascii="Arial" w:eastAsiaTheme="minorEastAsia" w:hAnsi="Arial" w:cs="Arial"/>
          <w:b w:val="0"/>
          <w:bCs w:val="0"/>
        </w:rPr>
        <w:t>da je obseg vplivnega območja iz drugega odstavka 70. člena ZVO-1 določen v elaboratu o določitvi vplivnega območja naprave, ki lahko povzroča onesnaževanje okolja večjega obsega, št. EVO-800122-avl/nz, februar 2022, dopolnitev junij 2022;</w:t>
      </w:r>
    </w:p>
    <w:p w:rsidR="00573A46" w:rsidRPr="009D184A" w:rsidRDefault="00573A46" w:rsidP="00B90B7A">
      <w:pPr>
        <w:pStyle w:val="Style7"/>
        <w:widowControl/>
        <w:numPr>
          <w:ilvl w:val="0"/>
          <w:numId w:val="1"/>
        </w:numPr>
        <w:tabs>
          <w:tab w:val="left" w:pos="374"/>
        </w:tabs>
        <w:spacing w:line="259" w:lineRule="exact"/>
        <w:ind w:left="374" w:right="48"/>
        <w:rPr>
          <w:rStyle w:val="FontStyle14"/>
          <w:rFonts w:ascii="Arial" w:eastAsiaTheme="minorEastAsia" w:hAnsi="Arial" w:cs="Arial"/>
          <w:b w:val="0"/>
          <w:bCs w:val="0"/>
        </w:rPr>
      </w:pPr>
      <w:r w:rsidRPr="009D184A">
        <w:rPr>
          <w:rStyle w:val="FontStyle14"/>
          <w:rFonts w:ascii="Arial" w:eastAsiaTheme="minorEastAsia" w:hAnsi="Arial" w:cs="Arial"/>
          <w:b w:val="0"/>
          <w:bCs w:val="0"/>
        </w:rPr>
        <w:t>da je za izdajo okoljevarstvenega dovoljenja pristojno Ministrstvo za okolje in prostor, Dunajska cesta 48,</w:t>
      </w:r>
      <w:r w:rsidR="00F8078A" w:rsidRPr="009D184A">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1000 Ljubljana;</w:t>
      </w:r>
    </w:p>
    <w:p w:rsidR="00573A46" w:rsidRPr="009D184A" w:rsidRDefault="00573A46" w:rsidP="00B90B7A">
      <w:pPr>
        <w:pStyle w:val="Style7"/>
        <w:widowControl/>
        <w:numPr>
          <w:ilvl w:val="0"/>
          <w:numId w:val="1"/>
        </w:numPr>
        <w:tabs>
          <w:tab w:val="left" w:pos="374"/>
        </w:tabs>
        <w:spacing w:line="259" w:lineRule="exact"/>
        <w:ind w:left="374" w:right="29"/>
        <w:rPr>
          <w:rStyle w:val="FontStyle14"/>
          <w:rFonts w:ascii="Arial" w:eastAsiaTheme="minorEastAsia" w:hAnsi="Arial" w:cs="Arial"/>
          <w:b w:val="0"/>
          <w:bCs w:val="0"/>
        </w:rPr>
      </w:pPr>
      <w:r w:rsidRPr="009D184A">
        <w:rPr>
          <w:rStyle w:val="FontStyle14"/>
          <w:rFonts w:ascii="Arial" w:eastAsiaTheme="minorEastAsia" w:hAnsi="Arial" w:cs="Arial"/>
          <w:b w:val="0"/>
          <w:bCs w:val="0"/>
        </w:rPr>
        <w:t>da je javno naznanilo objavljeno na krajevno običajen način, in sicer na oglasni deski Upravne enote Murska Sobota in Občine Gornji Petrovci ter na spletni strani Ministrstva za okolje in prostor;</w:t>
      </w:r>
    </w:p>
    <w:p w:rsidR="00573A46" w:rsidRPr="009D184A" w:rsidRDefault="00573A46" w:rsidP="00B90B7A">
      <w:pPr>
        <w:pStyle w:val="Style7"/>
        <w:widowControl/>
        <w:numPr>
          <w:ilvl w:val="0"/>
          <w:numId w:val="1"/>
        </w:numPr>
        <w:tabs>
          <w:tab w:val="left" w:pos="374"/>
        </w:tabs>
        <w:spacing w:line="259" w:lineRule="exact"/>
        <w:ind w:left="374" w:right="29"/>
        <w:rPr>
          <w:rStyle w:val="FontStyle14"/>
          <w:rFonts w:ascii="Arial" w:eastAsiaTheme="minorEastAsia" w:hAnsi="Arial" w:cs="Arial"/>
          <w:b w:val="0"/>
          <w:bCs w:val="0"/>
        </w:rPr>
      </w:pPr>
      <w:r w:rsidRPr="009D184A">
        <w:rPr>
          <w:rStyle w:val="FontStyle14"/>
          <w:rFonts w:ascii="Arial" w:eastAsiaTheme="minorEastAsia" w:hAnsi="Arial" w:cs="Arial"/>
          <w:b w:val="0"/>
          <w:bCs w:val="0"/>
        </w:rPr>
        <w:t>da je vpogled v vlogo za pridobitev okoljevarstvenega dovoljenja, pripadajoče zaključke o BAT in osnutek odločitve o okoljevarstvenem dovoljenju zagotovljen v času</w:t>
      </w:r>
    </w:p>
    <w:p w:rsidR="00573A46" w:rsidRPr="009D184A" w:rsidRDefault="00573A46">
      <w:pPr>
        <w:pStyle w:val="Style8"/>
        <w:widowControl/>
        <w:spacing w:line="240" w:lineRule="exact"/>
        <w:rPr>
          <w:rFonts w:ascii="Arial" w:hAnsi="Arial" w:cs="Arial"/>
          <w:sz w:val="20"/>
          <w:szCs w:val="20"/>
        </w:rPr>
      </w:pPr>
    </w:p>
    <w:p w:rsidR="00F8078A" w:rsidRPr="009D184A" w:rsidRDefault="00573A46">
      <w:pPr>
        <w:pStyle w:val="Style8"/>
        <w:widowControl/>
        <w:spacing w:before="29"/>
        <w:rPr>
          <w:rStyle w:val="FontStyle14"/>
          <w:rFonts w:ascii="Arial" w:eastAsiaTheme="minorEastAsia" w:hAnsi="Arial" w:cs="Arial"/>
          <w:b w:val="0"/>
          <w:bCs w:val="0"/>
        </w:rPr>
      </w:pPr>
      <w:r w:rsidRPr="009D184A">
        <w:rPr>
          <w:rStyle w:val="FontStyle14"/>
          <w:rFonts w:ascii="Arial" w:eastAsiaTheme="minorEastAsia" w:hAnsi="Arial" w:cs="Arial"/>
          <w:b w:val="0"/>
          <w:bCs w:val="0"/>
        </w:rPr>
        <w:t>od 19. 9.</w:t>
      </w:r>
      <w:r w:rsidR="00B20619">
        <w:rPr>
          <w:rStyle w:val="FontStyle14"/>
          <w:rFonts w:ascii="Arial" w:eastAsiaTheme="minorEastAsia" w:hAnsi="Arial" w:cs="Arial"/>
          <w:b w:val="0"/>
          <w:bCs w:val="0"/>
        </w:rPr>
        <w:t xml:space="preserve"> </w:t>
      </w:r>
      <w:r w:rsidRPr="009D184A">
        <w:rPr>
          <w:rStyle w:val="FontStyle14"/>
          <w:rFonts w:ascii="Arial" w:eastAsiaTheme="minorEastAsia" w:hAnsi="Arial" w:cs="Arial"/>
          <w:b w:val="0"/>
          <w:bCs w:val="0"/>
        </w:rPr>
        <w:t xml:space="preserve">2022 do 18.10. 2022 </w:t>
      </w:r>
    </w:p>
    <w:p w:rsidR="00573A46" w:rsidRPr="009D184A" w:rsidRDefault="00573A46" w:rsidP="00F8078A">
      <w:pPr>
        <w:pStyle w:val="Style8"/>
        <w:widowControl/>
        <w:spacing w:before="29"/>
        <w:ind w:firstLine="0"/>
        <w:rPr>
          <w:rStyle w:val="FontStyle14"/>
          <w:rFonts w:ascii="Arial" w:eastAsiaTheme="minorEastAsia" w:hAnsi="Arial" w:cs="Arial"/>
          <w:b w:val="0"/>
          <w:bCs w:val="0"/>
        </w:rPr>
      </w:pPr>
      <w:r w:rsidRPr="009D184A">
        <w:rPr>
          <w:rStyle w:val="FontStyle14"/>
          <w:rFonts w:ascii="Arial" w:eastAsiaTheme="minorEastAsia" w:hAnsi="Arial" w:cs="Arial"/>
          <w:b w:val="0"/>
          <w:bCs w:val="0"/>
        </w:rPr>
        <w:t>v prostorih Upravne enote Murska Sobota, Kardoševa ulica 2, 9000 Murska Sobota, Oddelek za</w:t>
      </w:r>
    </w:p>
    <w:p w:rsidR="00573A46" w:rsidRPr="009D184A" w:rsidRDefault="00573A46">
      <w:pPr>
        <w:pStyle w:val="Style9"/>
        <w:widowControl/>
        <w:spacing w:line="259" w:lineRule="exact"/>
        <w:ind w:right="29"/>
        <w:jc w:val="center"/>
        <w:rPr>
          <w:rStyle w:val="FontStyle14"/>
          <w:rFonts w:ascii="Arial" w:eastAsiaTheme="minorEastAsia" w:hAnsi="Arial" w:cs="Arial"/>
          <w:b w:val="0"/>
          <w:bCs w:val="0"/>
        </w:rPr>
      </w:pPr>
      <w:r w:rsidRPr="009D184A">
        <w:rPr>
          <w:rStyle w:val="FontStyle14"/>
          <w:rFonts w:ascii="Arial" w:eastAsiaTheme="minorEastAsia" w:hAnsi="Arial" w:cs="Arial"/>
          <w:b w:val="0"/>
          <w:bCs w:val="0"/>
        </w:rPr>
        <w:t>okolje in prostor,</w:t>
      </w:r>
    </w:p>
    <w:p w:rsidR="00573A46" w:rsidRPr="009D184A" w:rsidRDefault="00573A46">
      <w:pPr>
        <w:pStyle w:val="Style10"/>
        <w:widowControl/>
        <w:spacing w:line="240" w:lineRule="exact"/>
        <w:ind w:right="10"/>
        <w:jc w:val="center"/>
        <w:rPr>
          <w:rFonts w:ascii="Arial" w:hAnsi="Arial" w:cs="Arial"/>
          <w:sz w:val="20"/>
          <w:szCs w:val="20"/>
        </w:rPr>
      </w:pPr>
    </w:p>
    <w:p w:rsidR="00573A46" w:rsidRPr="009D184A" w:rsidRDefault="00573A46">
      <w:pPr>
        <w:pStyle w:val="Style10"/>
        <w:widowControl/>
        <w:spacing w:before="10" w:line="259" w:lineRule="exact"/>
        <w:ind w:right="10"/>
        <w:jc w:val="center"/>
        <w:rPr>
          <w:rStyle w:val="FontStyle14"/>
          <w:rFonts w:ascii="Arial" w:eastAsiaTheme="minorEastAsia" w:hAnsi="Arial" w:cs="Arial"/>
          <w:b w:val="0"/>
          <w:bCs w:val="0"/>
        </w:rPr>
      </w:pPr>
      <w:r w:rsidRPr="009D184A">
        <w:rPr>
          <w:rStyle w:val="FontStyle14"/>
          <w:rFonts w:ascii="Arial" w:eastAsiaTheme="minorEastAsia" w:hAnsi="Arial" w:cs="Arial"/>
          <w:b w:val="0"/>
          <w:bCs w:val="0"/>
        </w:rPr>
        <w:t>in sicer v:</w:t>
      </w:r>
    </w:p>
    <w:p w:rsidR="00F8078A" w:rsidRPr="009D184A" w:rsidRDefault="00573A46" w:rsidP="009D184A">
      <w:pPr>
        <w:pStyle w:val="Style3"/>
        <w:widowControl/>
        <w:ind w:left="1795"/>
        <w:jc w:val="left"/>
        <w:rPr>
          <w:rStyle w:val="FontStyle14"/>
          <w:rFonts w:ascii="Arial" w:eastAsiaTheme="minorEastAsia" w:hAnsi="Arial" w:cs="Arial"/>
          <w:b w:val="0"/>
          <w:bCs w:val="0"/>
        </w:rPr>
      </w:pPr>
      <w:r w:rsidRPr="009D184A">
        <w:rPr>
          <w:rStyle w:val="FontStyle14"/>
          <w:rFonts w:ascii="Arial" w:eastAsiaTheme="minorEastAsia" w:hAnsi="Arial" w:cs="Arial"/>
          <w:b w:val="0"/>
          <w:bCs w:val="0"/>
        </w:rPr>
        <w:t>ponedeljek, torek od 8.00 do 12.00 in od 13.00 do 15.00</w:t>
      </w:r>
    </w:p>
    <w:p w:rsidR="00F8078A" w:rsidRPr="009D184A" w:rsidRDefault="00573A46" w:rsidP="009D184A">
      <w:pPr>
        <w:pStyle w:val="Style3"/>
        <w:widowControl/>
        <w:ind w:left="1795" w:firstLine="365"/>
        <w:jc w:val="left"/>
        <w:rPr>
          <w:rStyle w:val="FontStyle14"/>
          <w:rFonts w:ascii="Arial" w:eastAsiaTheme="minorEastAsia" w:hAnsi="Arial" w:cs="Arial"/>
          <w:b w:val="0"/>
          <w:bCs w:val="0"/>
        </w:rPr>
      </w:pPr>
      <w:r w:rsidRPr="009D184A">
        <w:rPr>
          <w:rStyle w:val="FontStyle14"/>
          <w:rFonts w:ascii="Arial" w:eastAsiaTheme="minorEastAsia" w:hAnsi="Arial" w:cs="Arial"/>
          <w:b w:val="0"/>
          <w:bCs w:val="0"/>
        </w:rPr>
        <w:t>sreda od 7.00 do 12.00 in od 13.00 do 17.00</w:t>
      </w:r>
    </w:p>
    <w:p w:rsidR="00573A46" w:rsidRPr="009D184A" w:rsidRDefault="00573A46" w:rsidP="009D184A">
      <w:pPr>
        <w:pStyle w:val="Style3"/>
        <w:widowControl/>
        <w:ind w:left="2515" w:firstLine="365"/>
        <w:jc w:val="left"/>
        <w:rPr>
          <w:rStyle w:val="FontStyle14"/>
          <w:rFonts w:ascii="Arial" w:eastAsiaTheme="minorEastAsia" w:hAnsi="Arial" w:cs="Arial"/>
          <w:b w:val="0"/>
          <w:bCs w:val="0"/>
        </w:rPr>
      </w:pPr>
      <w:r w:rsidRPr="009D184A">
        <w:rPr>
          <w:rStyle w:val="FontStyle14"/>
          <w:rFonts w:ascii="Arial" w:eastAsiaTheme="minorEastAsia" w:hAnsi="Arial" w:cs="Arial"/>
          <w:b w:val="0"/>
          <w:bCs w:val="0"/>
        </w:rPr>
        <w:t>petek od 8.00 do 13.00 ure.</w:t>
      </w:r>
    </w:p>
    <w:p w:rsidR="00573A46" w:rsidRPr="009D184A" w:rsidRDefault="00573A46">
      <w:pPr>
        <w:pStyle w:val="Style11"/>
        <w:widowControl/>
        <w:spacing w:before="48"/>
        <w:ind w:left="355"/>
        <w:jc w:val="both"/>
        <w:rPr>
          <w:rStyle w:val="FontStyle15"/>
          <w:rFonts w:ascii="Arial" w:eastAsiaTheme="minorEastAsia" w:hAnsi="Arial" w:cs="Arial"/>
          <w:b w:val="0"/>
          <w:bCs w:val="0"/>
        </w:rPr>
      </w:pPr>
      <w:r w:rsidRPr="009D184A">
        <w:rPr>
          <w:rStyle w:val="FontStyle15"/>
          <w:rFonts w:ascii="Arial" w:eastAsiaTheme="minorEastAsia" w:hAnsi="Arial" w:cs="Arial"/>
          <w:b w:val="0"/>
          <w:bCs w:val="0"/>
        </w:rPr>
        <w:lastRenderedPageBreak/>
        <w:t>7. da se mnenja in pripombe lahko v roku iz 6. točke</w:t>
      </w:r>
      <w:r w:rsidR="00F8078A" w:rsidRPr="009D184A">
        <w:rPr>
          <w:rStyle w:val="FontStyle15"/>
          <w:rFonts w:ascii="Arial" w:eastAsiaTheme="minorEastAsia" w:hAnsi="Arial" w:cs="Arial"/>
          <w:b w:val="0"/>
          <w:bCs w:val="0"/>
        </w:rPr>
        <w:t xml:space="preserve"> </w:t>
      </w:r>
      <w:r w:rsidRPr="009D184A">
        <w:rPr>
          <w:rStyle w:val="FontStyle15"/>
          <w:rFonts w:ascii="Arial" w:eastAsiaTheme="minorEastAsia" w:hAnsi="Arial" w:cs="Arial"/>
          <w:b w:val="0"/>
          <w:bCs w:val="0"/>
        </w:rPr>
        <w:t>javnega naznanila posredujejo v pisni obliki na Ministrstvo za okolje in prostor, Dunajska cesta 48,</w:t>
      </w:r>
      <w:r w:rsidR="00F8078A" w:rsidRPr="009D184A">
        <w:rPr>
          <w:rStyle w:val="FontStyle15"/>
          <w:rFonts w:ascii="Arial" w:eastAsiaTheme="minorEastAsia" w:hAnsi="Arial" w:cs="Arial"/>
          <w:b w:val="0"/>
          <w:bCs w:val="0"/>
        </w:rPr>
        <w:t xml:space="preserve"> </w:t>
      </w:r>
      <w:r w:rsidRPr="009D184A">
        <w:rPr>
          <w:rStyle w:val="FontStyle15"/>
          <w:rFonts w:ascii="Arial" w:eastAsiaTheme="minorEastAsia" w:hAnsi="Arial" w:cs="Arial"/>
          <w:b w:val="0"/>
          <w:bCs w:val="0"/>
        </w:rPr>
        <w:t xml:space="preserve">1000 Ljubljana, ali po elektronski pošti na </w:t>
      </w:r>
      <w:hyperlink r:id="rId9" w:history="1">
        <w:r w:rsidRPr="009D184A">
          <w:rPr>
            <w:rStyle w:val="Hiperpovezava"/>
            <w:rFonts w:ascii="Arial" w:hAnsi="Arial" w:cs="Arial"/>
            <w:spacing w:val="-10"/>
            <w:sz w:val="20"/>
            <w:szCs w:val="20"/>
          </w:rPr>
          <w:t>gp.mop@gov.si</w:t>
        </w:r>
      </w:hyperlink>
      <w:r w:rsidRPr="009D184A">
        <w:rPr>
          <w:rStyle w:val="FontStyle15"/>
          <w:rFonts w:ascii="Arial" w:eastAsiaTheme="minorEastAsia" w:hAnsi="Arial" w:cs="Arial"/>
          <w:b w:val="0"/>
          <w:bCs w:val="0"/>
        </w:rPr>
        <w:t>.</w:t>
      </w:r>
    </w:p>
    <w:p w:rsidR="00573A46" w:rsidRPr="009D184A" w:rsidRDefault="00573A46">
      <w:pPr>
        <w:pStyle w:val="Style1"/>
        <w:widowControl/>
        <w:spacing w:line="240" w:lineRule="exact"/>
        <w:rPr>
          <w:rFonts w:ascii="Arial" w:hAnsi="Arial" w:cs="Arial"/>
          <w:sz w:val="20"/>
          <w:szCs w:val="20"/>
        </w:rPr>
      </w:pPr>
    </w:p>
    <w:p w:rsidR="00573A46" w:rsidRPr="009D184A" w:rsidRDefault="00573A46">
      <w:pPr>
        <w:pStyle w:val="Style1"/>
        <w:widowControl/>
        <w:spacing w:line="240" w:lineRule="exact"/>
        <w:rPr>
          <w:rFonts w:ascii="Arial" w:hAnsi="Arial" w:cs="Arial"/>
          <w:sz w:val="20"/>
          <w:szCs w:val="20"/>
        </w:rPr>
      </w:pPr>
    </w:p>
    <w:p w:rsidR="00573A46" w:rsidRPr="009D184A" w:rsidRDefault="00573A46">
      <w:pPr>
        <w:pStyle w:val="Style1"/>
        <w:widowControl/>
        <w:spacing w:before="48" w:line="259" w:lineRule="exact"/>
        <w:rPr>
          <w:rStyle w:val="FontStyle15"/>
          <w:rFonts w:ascii="Arial" w:eastAsiaTheme="minorEastAsia" w:hAnsi="Arial" w:cs="Arial"/>
          <w:b w:val="0"/>
          <w:bCs w:val="0"/>
        </w:rPr>
      </w:pPr>
      <w:r w:rsidRPr="009D184A">
        <w:rPr>
          <w:rStyle w:val="FontStyle15"/>
          <w:rFonts w:ascii="Arial" w:eastAsiaTheme="minorEastAsia" w:hAnsi="Arial" w:cs="Arial"/>
          <w:b w:val="0"/>
          <w:bCs w:val="0"/>
        </w:rPr>
        <w:t xml:space="preserve">Naslovni organ obvešča javnost, da bo v postopku upošteval samo mnenja in pripombe javnosti, ki bodo prejeta v roku in na način, kot izhaja </w:t>
      </w:r>
      <w:r w:rsidR="00F8078A" w:rsidRPr="009D184A">
        <w:rPr>
          <w:rStyle w:val="FontStyle15"/>
          <w:rFonts w:ascii="Arial" w:eastAsiaTheme="minorEastAsia" w:hAnsi="Arial" w:cs="Arial"/>
          <w:b w:val="0"/>
          <w:bCs w:val="0"/>
        </w:rPr>
        <w:t>i</w:t>
      </w:r>
      <w:r w:rsidRPr="009D184A">
        <w:rPr>
          <w:rStyle w:val="FontStyle15"/>
          <w:rFonts w:ascii="Arial" w:eastAsiaTheme="minorEastAsia" w:hAnsi="Arial" w:cs="Arial"/>
          <w:b w:val="0"/>
          <w:bCs w:val="0"/>
        </w:rPr>
        <w:t>z 6. ter 7. točke javnega naznanila.</w:t>
      </w:r>
    </w:p>
    <w:p w:rsidR="00573A46" w:rsidRPr="009D184A" w:rsidRDefault="00573A46">
      <w:pPr>
        <w:pStyle w:val="Style1"/>
        <w:widowControl/>
        <w:spacing w:line="240" w:lineRule="exact"/>
        <w:rPr>
          <w:rFonts w:ascii="Arial" w:hAnsi="Arial" w:cs="Arial"/>
          <w:sz w:val="20"/>
          <w:szCs w:val="20"/>
        </w:rPr>
      </w:pPr>
    </w:p>
    <w:p w:rsidR="00573A46" w:rsidRPr="009D184A" w:rsidRDefault="00573A46">
      <w:pPr>
        <w:pStyle w:val="Style1"/>
        <w:widowControl/>
        <w:spacing w:before="10" w:line="259" w:lineRule="exact"/>
        <w:rPr>
          <w:rStyle w:val="FontStyle15"/>
          <w:rFonts w:ascii="Arial" w:eastAsiaTheme="minorEastAsia" w:hAnsi="Arial" w:cs="Arial"/>
          <w:b w:val="0"/>
          <w:bCs w:val="0"/>
        </w:rPr>
      </w:pPr>
      <w:r w:rsidRPr="009D184A">
        <w:rPr>
          <w:rStyle w:val="FontStyle15"/>
          <w:rFonts w:ascii="Arial" w:eastAsiaTheme="minorEastAsia" w:hAnsi="Arial" w:cs="Arial"/>
          <w:b w:val="0"/>
          <w:bCs w:val="0"/>
        </w:rPr>
        <w:t>V skladu s četrtim odstavkom 73. člena ZVO-1 vabimo tudi osebe, ki na območju, opredeljenem v elaboratu o vplivnem območju naprave, ki lahko povzroča onesnaževanje okolja večjega obsega, iz drugega odstavka 70. člena tega zakona, stalno prebivajo ali so lastniki ali drug</w:t>
      </w:r>
      <w:r w:rsidR="00F8078A" w:rsidRPr="009D184A">
        <w:rPr>
          <w:rStyle w:val="FontStyle15"/>
          <w:rFonts w:ascii="Arial" w:eastAsiaTheme="minorEastAsia" w:hAnsi="Arial" w:cs="Arial"/>
          <w:b w:val="0"/>
          <w:bCs w:val="0"/>
        </w:rPr>
        <w:t>i</w:t>
      </w:r>
      <w:r w:rsidRPr="009D184A">
        <w:rPr>
          <w:rStyle w:val="FontStyle15"/>
          <w:rFonts w:ascii="Arial" w:eastAsiaTheme="minorEastAsia" w:hAnsi="Arial" w:cs="Arial"/>
          <w:b w:val="0"/>
          <w:bCs w:val="0"/>
        </w:rPr>
        <w:t xml:space="preserve"> posestniki nepremičnin ter nevladne organizacije iz prvega odstavka 153. </w:t>
      </w:r>
      <w:r w:rsidR="00F8078A" w:rsidRPr="009D184A">
        <w:rPr>
          <w:rStyle w:val="FontStyle15"/>
          <w:rFonts w:ascii="Arial" w:eastAsiaTheme="minorEastAsia" w:hAnsi="Arial" w:cs="Arial"/>
          <w:b w:val="0"/>
          <w:bCs w:val="0"/>
        </w:rPr>
        <w:t>č</w:t>
      </w:r>
      <w:r w:rsidRPr="009D184A">
        <w:rPr>
          <w:rStyle w:val="FontStyle15"/>
          <w:rFonts w:ascii="Arial" w:eastAsiaTheme="minorEastAsia" w:hAnsi="Arial" w:cs="Arial"/>
          <w:b w:val="0"/>
          <w:bCs w:val="0"/>
        </w:rPr>
        <w:t>lena tega zakona, da podajo mnenja in pripombe o obratovanju naprave ter zahtevajo vstop v postopek. Navedeni deležniki imajo položaj stranskega udeleženca v postopku izdaje okoljevarstvenega dovoljenja na podlagi ZVO-1, v kolikor v roku 35 dni od objave tega naznanila (od 19. 9. 2022 do 23.</w:t>
      </w:r>
      <w:r w:rsidR="00F8078A" w:rsidRPr="009D184A">
        <w:rPr>
          <w:rStyle w:val="FontStyle15"/>
          <w:rFonts w:ascii="Arial" w:eastAsiaTheme="minorEastAsia" w:hAnsi="Arial" w:cs="Arial"/>
          <w:b w:val="0"/>
          <w:bCs w:val="0"/>
        </w:rPr>
        <w:t xml:space="preserve"> </w:t>
      </w:r>
      <w:r w:rsidRPr="009D184A">
        <w:rPr>
          <w:rStyle w:val="FontStyle15"/>
          <w:rFonts w:ascii="Arial" w:eastAsiaTheme="minorEastAsia" w:hAnsi="Arial" w:cs="Arial"/>
          <w:b w:val="0"/>
          <w:bCs w:val="0"/>
        </w:rPr>
        <w:t>10. 2022) vložijo zahtevo za vstop v postopek, v kateri je potrebno določno navesti pravni interes in če je mogoče, predložiti tudi dokaze oziroma izkazati pravni interes.</w:t>
      </w:r>
    </w:p>
    <w:p w:rsidR="00F8078A" w:rsidRPr="009D184A" w:rsidRDefault="00F8078A" w:rsidP="00F8078A">
      <w:pPr>
        <w:widowControl/>
        <w:spacing w:line="260" w:lineRule="exact"/>
        <w:ind w:left="3016" w:right="1508"/>
        <w:rPr>
          <w:rFonts w:ascii="Arial" w:hAnsi="Arial" w:cs="Arial"/>
          <w:sz w:val="20"/>
          <w:szCs w:val="20"/>
        </w:rPr>
      </w:pPr>
    </w:p>
    <w:p w:rsidR="00F8078A" w:rsidRPr="009D184A" w:rsidRDefault="00F8078A" w:rsidP="00F8078A">
      <w:pPr>
        <w:widowControl/>
        <w:spacing w:line="260" w:lineRule="exact"/>
        <w:ind w:left="3016" w:right="1508"/>
        <w:rPr>
          <w:rFonts w:ascii="Arial" w:hAnsi="Arial" w:cs="Arial"/>
          <w:sz w:val="20"/>
          <w:szCs w:val="20"/>
        </w:rPr>
      </w:pPr>
    </w:p>
    <w:p w:rsidR="00F8078A" w:rsidRPr="009D184A" w:rsidRDefault="00F8078A" w:rsidP="00F8078A">
      <w:pPr>
        <w:widowControl/>
        <w:spacing w:line="260" w:lineRule="exact"/>
        <w:ind w:left="3016" w:right="1508"/>
        <w:rPr>
          <w:sz w:val="20"/>
          <w:szCs w:val="20"/>
        </w:rPr>
      </w:pPr>
    </w:p>
    <w:p w:rsidR="00F8078A" w:rsidRPr="009D184A" w:rsidRDefault="00F8078A" w:rsidP="00F8078A">
      <w:pPr>
        <w:widowControl/>
        <w:spacing w:line="260" w:lineRule="exact"/>
        <w:ind w:left="3016" w:right="1508"/>
        <w:rPr>
          <w:sz w:val="20"/>
          <w:szCs w:val="20"/>
        </w:rPr>
      </w:pPr>
    </w:p>
    <w:p w:rsidR="00F8078A" w:rsidRPr="009D184A" w:rsidRDefault="00F8078A" w:rsidP="00F8078A">
      <w:pPr>
        <w:widowControl/>
        <w:spacing w:line="260" w:lineRule="exact"/>
        <w:ind w:left="3016" w:right="1508"/>
        <w:rPr>
          <w:sz w:val="20"/>
          <w:szCs w:val="20"/>
        </w:rPr>
      </w:pPr>
    </w:p>
    <w:p w:rsidR="00F8078A" w:rsidRPr="009D184A" w:rsidRDefault="00F8078A" w:rsidP="00F8078A">
      <w:pPr>
        <w:widowControl/>
        <w:spacing w:line="260" w:lineRule="exact"/>
        <w:ind w:left="3016" w:right="1508"/>
        <w:rPr>
          <w:sz w:val="20"/>
          <w:szCs w:val="20"/>
        </w:rPr>
      </w:pPr>
    </w:p>
    <w:p w:rsidR="00573A46" w:rsidRPr="009D184A" w:rsidRDefault="00F8078A" w:rsidP="00F8078A">
      <w:pPr>
        <w:widowControl/>
        <w:spacing w:line="260" w:lineRule="exact"/>
        <w:ind w:left="5176" w:right="1508"/>
        <w:rPr>
          <w:rFonts w:ascii="Arial" w:hAnsi="Arial" w:cs="Arial"/>
          <w:sz w:val="20"/>
          <w:szCs w:val="20"/>
        </w:rPr>
      </w:pPr>
      <w:r w:rsidRPr="009D184A">
        <w:rPr>
          <w:rFonts w:ascii="Arial" w:hAnsi="Arial" w:cs="Arial"/>
          <w:sz w:val="20"/>
          <w:szCs w:val="20"/>
        </w:rPr>
        <w:t>mag.</w:t>
      </w:r>
      <w:r w:rsidR="009D184A" w:rsidRPr="009D184A">
        <w:rPr>
          <w:rFonts w:ascii="Arial" w:hAnsi="Arial" w:cs="Arial"/>
          <w:sz w:val="20"/>
          <w:szCs w:val="20"/>
        </w:rPr>
        <w:t xml:space="preserve"> </w:t>
      </w:r>
      <w:r w:rsidRPr="009D184A">
        <w:rPr>
          <w:rFonts w:ascii="Arial" w:hAnsi="Arial" w:cs="Arial"/>
          <w:sz w:val="20"/>
          <w:szCs w:val="20"/>
        </w:rPr>
        <w:t>Katja Buda</w:t>
      </w:r>
    </w:p>
    <w:p w:rsidR="00F8078A" w:rsidRPr="009D184A" w:rsidRDefault="00F8078A" w:rsidP="00F8078A">
      <w:pPr>
        <w:widowControl/>
        <w:spacing w:line="260" w:lineRule="exact"/>
        <w:ind w:left="4456" w:right="1508" w:firstLine="720"/>
        <w:rPr>
          <w:rFonts w:ascii="Arial" w:hAnsi="Arial" w:cs="Arial"/>
          <w:sz w:val="20"/>
          <w:szCs w:val="20"/>
        </w:rPr>
      </w:pPr>
      <w:r w:rsidRPr="009D184A">
        <w:rPr>
          <w:rFonts w:ascii="Arial" w:hAnsi="Arial" w:cs="Arial"/>
          <w:sz w:val="20"/>
          <w:szCs w:val="20"/>
        </w:rPr>
        <w:t xml:space="preserve">    sekretarka</w:t>
      </w:r>
    </w:p>
    <w:sectPr w:rsidR="00F8078A" w:rsidRPr="009D184A">
      <w:type w:val="continuous"/>
      <w:pgSz w:w="11905" w:h="16837"/>
      <w:pgMar w:top="1005" w:right="1671" w:bottom="1163" w:left="167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6BE" w:rsidRDefault="00C406BE">
      <w:r>
        <w:separator/>
      </w:r>
    </w:p>
  </w:endnote>
  <w:endnote w:type="continuationSeparator" w:id="0">
    <w:p w:rsidR="00C406BE" w:rsidRDefault="00C4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6BE" w:rsidRDefault="00C406BE">
      <w:r>
        <w:separator/>
      </w:r>
    </w:p>
  </w:footnote>
  <w:footnote w:type="continuationSeparator" w:id="0">
    <w:p w:rsidR="00C406BE" w:rsidRDefault="00C40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545"/>
    <w:multiLevelType w:val="singleLevel"/>
    <w:tmpl w:val="FA2E77FA"/>
    <w:lvl w:ilvl="0">
      <w:start w:val="1"/>
      <w:numFmt w:val="decimal"/>
      <w:lvlText w:val="%1."/>
      <w:legacy w:legacy="1" w:legacySpace="0" w:legacyIndent="374"/>
      <w:lvlJc w:val="left"/>
      <w:rPr>
        <w:rFonts w:ascii="Arial Unicode MS" w:eastAsia="Arial Unicode M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7A"/>
    <w:rsid w:val="000A0574"/>
    <w:rsid w:val="00106F8B"/>
    <w:rsid w:val="00573A46"/>
    <w:rsid w:val="006D42D9"/>
    <w:rsid w:val="008F3500"/>
    <w:rsid w:val="009D184A"/>
    <w:rsid w:val="009E2BEC"/>
    <w:rsid w:val="00B20619"/>
    <w:rsid w:val="00B90B7A"/>
    <w:rsid w:val="00C406BE"/>
    <w:rsid w:val="00F807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0903CC-02AE-48C0-AE7D-A0743BDD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widowControl w:val="0"/>
      <w:autoSpaceDE w:val="0"/>
      <w:autoSpaceDN w:val="0"/>
      <w:adjustRightInd w:val="0"/>
      <w:spacing w:after="0" w:line="240" w:lineRule="auto"/>
    </w:pPr>
    <w:rPr>
      <w:rFonts w:hAnsi="Arial Unicode MS"/>
      <w:sz w:val="24"/>
      <w:szCs w:val="24"/>
    </w:rPr>
  </w:style>
  <w:style w:type="character" w:default="1" w:styleId="Privzetapisavaodstavka">
    <w:name w:val="Default Paragraph Font"/>
    <w:uiPriority w:val="99"/>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50" w:lineRule="exact"/>
      <w:jc w:val="both"/>
    </w:pPr>
  </w:style>
  <w:style w:type="paragraph" w:customStyle="1" w:styleId="Style2">
    <w:name w:val="Style2"/>
    <w:basedOn w:val="Navaden"/>
    <w:uiPriority w:val="99"/>
  </w:style>
  <w:style w:type="paragraph" w:customStyle="1" w:styleId="Style3">
    <w:name w:val="Style3"/>
    <w:basedOn w:val="Navaden"/>
    <w:uiPriority w:val="99"/>
    <w:pPr>
      <w:spacing w:line="259" w:lineRule="exact"/>
      <w:jc w:val="center"/>
    </w:pPr>
  </w:style>
  <w:style w:type="paragraph" w:customStyle="1" w:styleId="Style4">
    <w:name w:val="Style4"/>
    <w:basedOn w:val="Navaden"/>
    <w:uiPriority w:val="99"/>
    <w:pPr>
      <w:spacing w:line="240" w:lineRule="exact"/>
      <w:jc w:val="both"/>
    </w:pPr>
  </w:style>
  <w:style w:type="paragraph" w:customStyle="1" w:styleId="Style5">
    <w:name w:val="Style5"/>
    <w:basedOn w:val="Navaden"/>
    <w:uiPriority w:val="99"/>
    <w:pPr>
      <w:spacing w:line="269" w:lineRule="exact"/>
      <w:jc w:val="both"/>
    </w:pPr>
  </w:style>
  <w:style w:type="paragraph" w:customStyle="1" w:styleId="Style6">
    <w:name w:val="Style6"/>
    <w:basedOn w:val="Navaden"/>
    <w:uiPriority w:val="99"/>
  </w:style>
  <w:style w:type="paragraph" w:customStyle="1" w:styleId="Style7">
    <w:name w:val="Style7"/>
    <w:basedOn w:val="Navaden"/>
    <w:uiPriority w:val="99"/>
    <w:pPr>
      <w:spacing w:line="263" w:lineRule="exact"/>
      <w:ind w:hanging="374"/>
      <w:jc w:val="both"/>
    </w:pPr>
  </w:style>
  <w:style w:type="paragraph" w:customStyle="1" w:styleId="Style8">
    <w:name w:val="Style8"/>
    <w:basedOn w:val="Navaden"/>
    <w:uiPriority w:val="99"/>
    <w:pPr>
      <w:spacing w:line="259" w:lineRule="exact"/>
      <w:ind w:firstLine="2890"/>
    </w:pPr>
  </w:style>
  <w:style w:type="paragraph" w:customStyle="1" w:styleId="Style9">
    <w:name w:val="Style9"/>
    <w:basedOn w:val="Navaden"/>
    <w:uiPriority w:val="99"/>
  </w:style>
  <w:style w:type="paragraph" w:customStyle="1" w:styleId="Style10">
    <w:name w:val="Style10"/>
    <w:basedOn w:val="Navaden"/>
    <w:uiPriority w:val="99"/>
  </w:style>
  <w:style w:type="paragraph" w:customStyle="1" w:styleId="Style11">
    <w:name w:val="Style11"/>
    <w:basedOn w:val="Navaden"/>
    <w:uiPriority w:val="99"/>
    <w:pPr>
      <w:spacing w:line="259" w:lineRule="exact"/>
      <w:ind w:hanging="355"/>
    </w:pPr>
  </w:style>
  <w:style w:type="character" w:customStyle="1" w:styleId="FontStyle13">
    <w:name w:val="Font Style13"/>
    <w:basedOn w:val="Privzetapisavaodstavka"/>
    <w:uiPriority w:val="99"/>
    <w:rPr>
      <w:rFonts w:ascii="Arial Unicode MS" w:eastAsia="Arial Unicode MS" w:cs="Arial Unicode MS"/>
      <w:b/>
      <w:bCs/>
      <w:sz w:val="16"/>
      <w:szCs w:val="16"/>
    </w:rPr>
  </w:style>
  <w:style w:type="character" w:customStyle="1" w:styleId="FontStyle14">
    <w:name w:val="Font Style14"/>
    <w:basedOn w:val="Privzetapisavaodstavka"/>
    <w:uiPriority w:val="99"/>
    <w:rPr>
      <w:rFonts w:ascii="Arial Unicode MS" w:eastAsia="Arial Unicode MS" w:cs="Arial Unicode MS"/>
      <w:b/>
      <w:bCs/>
      <w:sz w:val="20"/>
      <w:szCs w:val="20"/>
    </w:rPr>
  </w:style>
  <w:style w:type="character" w:customStyle="1" w:styleId="FontStyle15">
    <w:name w:val="Font Style15"/>
    <w:basedOn w:val="Privzetapisavaodstavka"/>
    <w:uiPriority w:val="99"/>
    <w:rPr>
      <w:rFonts w:ascii="Arial Unicode MS" w:eastAsia="Arial Unicode MS" w:cs="Arial Unicode MS"/>
      <w:b/>
      <w:bCs/>
      <w:spacing w:val="-10"/>
      <w:sz w:val="20"/>
      <w:szCs w:val="20"/>
    </w:rPr>
  </w:style>
  <w:style w:type="character" w:styleId="Hiperpovezava">
    <w:name w:val="Hyperlink"/>
    <w:basedOn w:val="Privzetapisavaodstavka"/>
    <w:uiPriority w:val="99"/>
    <w:rPr>
      <w:rFonts w:cs="Times New Roman"/>
      <w:color w:val="0066CC"/>
      <w:u w:val="single"/>
    </w:rPr>
  </w:style>
  <w:style w:type="character" w:styleId="Nerazreenaomemba">
    <w:name w:val="Unresolved Mention"/>
    <w:basedOn w:val="Privzetapisavaodstavka"/>
    <w:uiPriority w:val="99"/>
    <w:semiHidden/>
    <w:unhideWhenUsed/>
    <w:rsid w:val="00106F8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gov.si" TargetMode="External"/><Relationship Id="rId3" Type="http://schemas.openxmlformats.org/officeDocument/2006/relationships/settings" Target="settings.xml"/><Relationship Id="rId7" Type="http://schemas.openxmlformats.org/officeDocument/2006/relationships/hyperlink" Target="mailto:gp.mop@gov.si%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p.m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3570</Characters>
  <Application>Microsoft Office Word</Application>
  <DocSecurity>0</DocSecurity>
  <Lines>55</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Malc</dc:creator>
  <cp:keywords/>
  <dc:description/>
  <cp:lastModifiedBy>Spela.Sovinc</cp:lastModifiedBy>
  <cp:revision>2</cp:revision>
  <dcterms:created xsi:type="dcterms:W3CDTF">2022-09-19T10:24:00Z</dcterms:created>
  <dcterms:modified xsi:type="dcterms:W3CDTF">2022-09-19T10:24:00Z</dcterms:modified>
</cp:coreProperties>
</file>