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D262" w14:textId="513D8F9E" w:rsidR="005C5D89" w:rsidRPr="00F97595" w:rsidRDefault="005C5D89" w:rsidP="005C5D89">
      <w:pPr>
        <w:pStyle w:val="datumtevilka"/>
      </w:pPr>
      <w:r w:rsidRPr="00356988">
        <w:t xml:space="preserve">Številka: </w:t>
      </w:r>
      <w:r w:rsidRPr="00356988">
        <w:tab/>
      </w:r>
      <w:r w:rsidRPr="00F97595">
        <w:t>35409-</w:t>
      </w:r>
      <w:r w:rsidR="007811A7" w:rsidRPr="00F97595">
        <w:t>5</w:t>
      </w:r>
      <w:r w:rsidRPr="00F97595">
        <w:t>/202</w:t>
      </w:r>
      <w:r w:rsidR="000D2531" w:rsidRPr="00F97595">
        <w:t>4</w:t>
      </w:r>
      <w:r w:rsidRPr="00F97595">
        <w:t>-25</w:t>
      </w:r>
      <w:r w:rsidR="001770B0" w:rsidRPr="00F97595">
        <w:t>7</w:t>
      </w:r>
      <w:r w:rsidRPr="00F97595">
        <w:t>0-</w:t>
      </w:r>
      <w:r w:rsidR="00BF028F" w:rsidRPr="00F97595">
        <w:t>3</w:t>
      </w:r>
    </w:p>
    <w:p w14:paraId="203AF5C3" w14:textId="0511868A" w:rsidR="005C5D89" w:rsidRPr="00F97595" w:rsidRDefault="005C5D89" w:rsidP="005C5D89">
      <w:pPr>
        <w:pStyle w:val="datumtevilka"/>
        <w:tabs>
          <w:tab w:val="left" w:pos="1667"/>
        </w:tabs>
      </w:pPr>
      <w:r w:rsidRPr="00F97595">
        <w:t xml:space="preserve">Datum: </w:t>
      </w:r>
      <w:r w:rsidRPr="00F97595">
        <w:tab/>
        <w:t xml:space="preserve"> </w:t>
      </w:r>
      <w:r w:rsidR="00BF028F" w:rsidRPr="00F97595">
        <w:t>29</w:t>
      </w:r>
      <w:r w:rsidRPr="00F97595">
        <w:t xml:space="preserve">. </w:t>
      </w:r>
      <w:r w:rsidR="007811A7" w:rsidRPr="00F97595">
        <w:t>1</w:t>
      </w:r>
      <w:r w:rsidRPr="00F97595">
        <w:t>. 202</w:t>
      </w:r>
      <w:r w:rsidR="00474950" w:rsidRPr="00F97595">
        <w:t>4</w:t>
      </w:r>
    </w:p>
    <w:p w14:paraId="10F2EC92" w14:textId="77777777" w:rsidR="005C5D89" w:rsidRPr="00F97595" w:rsidRDefault="005C5D89" w:rsidP="005C5D89">
      <w:pPr>
        <w:rPr>
          <w:lang w:val="sl-SI"/>
        </w:rPr>
      </w:pPr>
    </w:p>
    <w:p w14:paraId="526A4F64" w14:textId="2C4F9D94" w:rsidR="005C5D89" w:rsidRPr="00F97595" w:rsidRDefault="005C5D89" w:rsidP="005C5D89">
      <w:pPr>
        <w:jc w:val="both"/>
        <w:rPr>
          <w:rFonts w:cs="Arial"/>
          <w:bCs/>
          <w:lang w:val="sl-SI"/>
        </w:rPr>
      </w:pPr>
      <w:r w:rsidRPr="00F97595">
        <w:rPr>
          <w:rFonts w:cs="Arial"/>
          <w:bCs/>
          <w:lang w:val="sl-SI"/>
        </w:rPr>
        <w:t>Ministrstvo za okolje</w:t>
      </w:r>
      <w:r w:rsidR="00A10104" w:rsidRPr="00F97595">
        <w:rPr>
          <w:rFonts w:cs="Arial"/>
          <w:bCs/>
          <w:lang w:val="sl-SI"/>
        </w:rPr>
        <w:t>, podnebje in energijo</w:t>
      </w:r>
      <w:r w:rsidRPr="00F97595">
        <w:rPr>
          <w:rFonts w:cs="Arial"/>
          <w:bCs/>
          <w:lang w:val="sl-SI"/>
        </w:rPr>
        <w:t xml:space="preserve"> izdaja</w:t>
      </w:r>
      <w:r w:rsidR="00BF028F" w:rsidRPr="00F97595">
        <w:rPr>
          <w:rFonts w:cs="Arial"/>
          <w:bCs/>
          <w:lang w:val="sl-SI"/>
        </w:rPr>
        <w:t xml:space="preserve">, ob smiselni uporabi 223. čl. Zakona o splošnem upravnem postopku (Uradni list RS, št. </w:t>
      </w:r>
      <w:hyperlink r:id="rId11" w:tgtFrame="_blank" w:tooltip="Zakon o splošnem upravnem postopku (uradno prečiščeno besedilo)" w:history="1">
        <w:r w:rsidR="00BF028F" w:rsidRPr="00F97595">
          <w:rPr>
            <w:lang w:val="sl-SI"/>
          </w:rPr>
          <w:t>24/06</w:t>
        </w:r>
      </w:hyperlink>
      <w:r w:rsidR="00BF028F" w:rsidRPr="00F97595">
        <w:rPr>
          <w:lang w:val="sl-SI"/>
        </w:rPr>
        <w:t xml:space="preserve"> – uradno prečiščeno besedilo, </w:t>
      </w:r>
      <w:hyperlink r:id="rId12" w:tgtFrame="_blank" w:tooltip="Zakon o upravnem sporu" w:history="1">
        <w:r w:rsidR="00BF028F" w:rsidRPr="00F97595">
          <w:rPr>
            <w:lang w:val="sl-SI"/>
          </w:rPr>
          <w:t>105/06</w:t>
        </w:r>
      </w:hyperlink>
      <w:r w:rsidR="00BF028F" w:rsidRPr="00F97595">
        <w:rPr>
          <w:lang w:val="sl-SI"/>
        </w:rPr>
        <w:t xml:space="preserve"> – ZUS-1, </w:t>
      </w:r>
      <w:hyperlink r:id="rId13" w:tgtFrame="_blank" w:tooltip="Zakon o spremembah in dopolnitvah Zakona o splošnem upravnem postopku" w:history="1">
        <w:r w:rsidR="00BF028F" w:rsidRPr="00F97595">
          <w:rPr>
            <w:lang w:val="sl-SI"/>
          </w:rPr>
          <w:t>126/07</w:t>
        </w:r>
      </w:hyperlink>
      <w:r w:rsidR="00BF028F" w:rsidRPr="00F97595">
        <w:rPr>
          <w:lang w:val="sl-SI"/>
        </w:rPr>
        <w:t xml:space="preserve">, </w:t>
      </w:r>
      <w:hyperlink r:id="rId14" w:tgtFrame="_blank" w:tooltip="Zakon o spremembi in dopolnitvah Zakona o splošnem upravnem postopku" w:history="1">
        <w:r w:rsidR="00BF028F" w:rsidRPr="00F97595">
          <w:rPr>
            <w:lang w:val="sl-SI"/>
          </w:rPr>
          <w:t>65/08</w:t>
        </w:r>
      </w:hyperlink>
      <w:r w:rsidR="00BF028F" w:rsidRPr="00F97595">
        <w:rPr>
          <w:lang w:val="sl-SI"/>
        </w:rPr>
        <w:t xml:space="preserve">, </w:t>
      </w:r>
      <w:hyperlink r:id="rId15" w:tgtFrame="_blank" w:tooltip="Zakon o spremembah in dopolnitvah Zakona o splošnem upravnem postopku" w:history="1">
        <w:r w:rsidR="00BF028F" w:rsidRPr="00F97595">
          <w:rPr>
            <w:lang w:val="sl-SI"/>
          </w:rPr>
          <w:t>8/10</w:t>
        </w:r>
      </w:hyperlink>
      <w:r w:rsidR="00BF028F" w:rsidRPr="00F97595">
        <w:rPr>
          <w:lang w:val="sl-SI"/>
        </w:rPr>
        <w:t xml:space="preserve">, </w:t>
      </w:r>
      <w:hyperlink r:id="rId16" w:tgtFrame="_blank" w:tooltip="Zakon o spremembah in dopolnitvi Zakona o splošnem upravnem postopku" w:history="1">
        <w:r w:rsidR="00BF028F" w:rsidRPr="00F97595">
          <w:rPr>
            <w:lang w:val="sl-SI"/>
          </w:rPr>
          <w:t>82/13</w:t>
        </w:r>
      </w:hyperlink>
      <w:r w:rsidR="00BF028F" w:rsidRPr="00F97595">
        <w:rPr>
          <w:lang w:val="sl-SI"/>
        </w:rPr>
        <w:t xml:space="preserve">, </w:t>
      </w:r>
      <w:hyperlink r:id="rId17" w:tgtFrame="_blank" w:tooltip="Zakon o interventnih ukrepih za omilitev posledic drugega vala epidemije COVID-19" w:history="1">
        <w:r w:rsidR="00BF028F" w:rsidRPr="00F97595">
          <w:rPr>
            <w:lang w:val="sl-SI"/>
          </w:rPr>
          <w:t>175/20</w:t>
        </w:r>
      </w:hyperlink>
      <w:r w:rsidR="00BF028F" w:rsidRPr="00F97595">
        <w:rPr>
          <w:lang w:val="sl-SI"/>
        </w:rPr>
        <w:t xml:space="preserve"> – ZIUOPDVE in </w:t>
      </w:r>
      <w:hyperlink r:id="rId18" w:tgtFrame="_blank" w:tooltip="Zakon o debirokratizaciji" w:history="1">
        <w:r w:rsidR="00BF028F" w:rsidRPr="00F97595">
          <w:rPr>
            <w:lang w:val="sl-SI"/>
          </w:rPr>
          <w:t>3/22</w:t>
        </w:r>
      </w:hyperlink>
      <w:r w:rsidR="00BF028F" w:rsidRPr="00F97595">
        <w:rPr>
          <w:lang w:val="sl-SI"/>
        </w:rPr>
        <w:t xml:space="preserve"> – </w:t>
      </w:r>
      <w:proofErr w:type="spellStart"/>
      <w:r w:rsidR="00BF028F" w:rsidRPr="00F97595">
        <w:rPr>
          <w:lang w:val="sl-SI"/>
        </w:rPr>
        <w:t>ZDeb</w:t>
      </w:r>
      <w:proofErr w:type="spellEnd"/>
      <w:r w:rsidR="00BF028F" w:rsidRPr="00F97595">
        <w:rPr>
          <w:lang w:val="sl-SI"/>
        </w:rPr>
        <w:t>),</w:t>
      </w:r>
      <w:r w:rsidRPr="00F97595">
        <w:rPr>
          <w:rFonts w:cs="Arial"/>
          <w:bCs/>
          <w:lang w:val="sl-SI"/>
        </w:rPr>
        <w:t xml:space="preserve"> na podlagi </w:t>
      </w:r>
      <w:r w:rsidR="00F74961" w:rsidRPr="00F97595">
        <w:rPr>
          <w:rFonts w:cs="Arial"/>
          <w:bCs/>
          <w:lang w:val="sl-SI"/>
        </w:rPr>
        <w:t>123</w:t>
      </w:r>
      <w:r w:rsidRPr="00F97595">
        <w:rPr>
          <w:rFonts w:cs="Arial"/>
          <w:bCs/>
          <w:lang w:val="sl-SI"/>
        </w:rPr>
        <w:t xml:space="preserve">. člena </w:t>
      </w:r>
      <w:r w:rsidR="00F74961" w:rsidRPr="00F97595">
        <w:rPr>
          <w:lang w:val="sl-SI"/>
        </w:rPr>
        <w:t>Zakon</w:t>
      </w:r>
      <w:r w:rsidR="00F97595" w:rsidRPr="00F97595">
        <w:rPr>
          <w:lang w:val="sl-SI"/>
        </w:rPr>
        <w:t>a</w:t>
      </w:r>
      <w:r w:rsidR="00F74961" w:rsidRPr="00F97595">
        <w:rPr>
          <w:lang w:val="sl-SI"/>
        </w:rPr>
        <w:t xml:space="preserve"> o urejanju prostora (Uradni list RS, št. </w:t>
      </w:r>
      <w:hyperlink r:id="rId19" w:tgtFrame="_blank" w:tooltip="Zakon o urejanju prostora (ZUreP-3)" w:history="1">
        <w:r w:rsidR="00F74961" w:rsidRPr="00F97595">
          <w:t>199/21</w:t>
        </w:r>
      </w:hyperlink>
      <w:r w:rsidR="00F74961" w:rsidRPr="00F97595">
        <w:t xml:space="preserve">, </w:t>
      </w:r>
      <w:hyperlink r:id="rId20" w:tgtFrame="_blank" w:tooltip="Zakon o spremembah in dopolnitvah Zakona o državni upravi" w:history="1">
        <w:r w:rsidR="00F74961" w:rsidRPr="00F97595">
          <w:t>18/23</w:t>
        </w:r>
      </w:hyperlink>
      <w:r w:rsidR="00F74961" w:rsidRPr="00F97595">
        <w:t xml:space="preserve"> – ZDU-1O, </w:t>
      </w:r>
      <w:hyperlink r:id="rId21" w:tgtFrame="_blank" w:tooltip="Zakon o uvajanju naprav za proizvodnjo električne energije iz obnovljivih virov energije" w:history="1">
        <w:r w:rsidR="00F74961" w:rsidRPr="00F97595">
          <w:t>78/23</w:t>
        </w:r>
      </w:hyperlink>
      <w:r w:rsidR="00F74961" w:rsidRPr="00F97595">
        <w:t xml:space="preserve"> – ZUNPEOVE in </w:t>
      </w:r>
      <w:hyperlink r:id="rId22" w:tgtFrame="_blank" w:tooltip="Zakon o interventnih ukrepih za odpravo posledic poplav in zemeljskih plazov iz avgusta 2023" w:history="1">
        <w:r w:rsidR="00F74961" w:rsidRPr="00F97595">
          <w:t>95/23</w:t>
        </w:r>
      </w:hyperlink>
      <w:r w:rsidR="00F74961" w:rsidRPr="00F97595">
        <w:t xml:space="preserve"> – ZIUOPZP)</w:t>
      </w:r>
      <w:r w:rsidR="00F74961" w:rsidRPr="00F97595">
        <w:rPr>
          <w:rFonts w:cs="Arial"/>
          <w:bCs/>
          <w:lang w:val="sl-SI"/>
        </w:rPr>
        <w:t xml:space="preserve"> </w:t>
      </w:r>
      <w:r w:rsidRPr="00F97595">
        <w:rPr>
          <w:rFonts w:cs="Arial"/>
          <w:bCs/>
          <w:lang w:val="sl-SI"/>
        </w:rPr>
        <w:t xml:space="preserve">v zadevi </w:t>
      </w:r>
      <w:r w:rsidR="00116F09" w:rsidRPr="00F97595">
        <w:rPr>
          <w:rFonts w:cs="Arial"/>
          <w:bCs/>
          <w:lang w:val="sl-SI"/>
        </w:rPr>
        <w:t>ugotavljanja</w:t>
      </w:r>
      <w:r w:rsidRPr="00F97595">
        <w:rPr>
          <w:rFonts w:cs="Arial"/>
          <w:bCs/>
          <w:lang w:val="sl-SI"/>
        </w:rPr>
        <w:t xml:space="preserve"> sprejemljivosti vplivov izvedbe plana na okolje za </w:t>
      </w:r>
      <w:r w:rsidR="00461684" w:rsidRPr="00F97595">
        <w:rPr>
          <w:rFonts w:cs="Arial"/>
          <w:bCs/>
          <w:lang w:val="sl-SI"/>
        </w:rPr>
        <w:t>plan</w:t>
      </w:r>
      <w:r w:rsidR="003A0CB2" w:rsidRPr="00F97595">
        <w:rPr>
          <w:rFonts w:cs="Arial"/>
          <w:bCs/>
          <w:lang w:val="sl-SI"/>
        </w:rPr>
        <w:t xml:space="preserve"> Občinski podrobni prostorski načrt (OPPN) za</w:t>
      </w:r>
      <w:r w:rsidR="00116F09" w:rsidRPr="00F97595">
        <w:rPr>
          <w:rFonts w:cs="Arial"/>
          <w:bCs/>
          <w:lang w:val="sl-SI"/>
        </w:rPr>
        <w:t xml:space="preserve"> sončno elektrarno Prapretno 3 v Občini Hrastnik</w:t>
      </w:r>
      <w:r w:rsidR="00066A71" w:rsidRPr="00F97595">
        <w:rPr>
          <w:rFonts w:cs="Arial"/>
          <w:bCs/>
          <w:lang w:val="sl-SI"/>
        </w:rPr>
        <w:t>,</w:t>
      </w:r>
      <w:r w:rsidR="003A0CB2" w:rsidRPr="00F97595">
        <w:rPr>
          <w:rFonts w:cs="Arial"/>
          <w:bCs/>
          <w:lang w:val="sl-SI"/>
        </w:rPr>
        <w:t xml:space="preserve"> </w:t>
      </w:r>
      <w:r w:rsidR="00116F09" w:rsidRPr="00F97595">
        <w:rPr>
          <w:rFonts w:cs="Arial"/>
          <w:bCs/>
          <w:lang w:val="sl-SI"/>
        </w:rPr>
        <w:t>pr</w:t>
      </w:r>
      <w:r w:rsidRPr="00F97595">
        <w:rPr>
          <w:rFonts w:cs="Arial"/>
          <w:bCs/>
          <w:lang w:val="sl-SI"/>
        </w:rPr>
        <w:t>ipravljavki plana O</w:t>
      </w:r>
      <w:r w:rsidRPr="00F97595">
        <w:rPr>
          <w:rFonts w:cs="Arial"/>
          <w:bCs/>
          <w:szCs w:val="20"/>
          <w:lang w:val="sl-SI"/>
        </w:rPr>
        <w:t xml:space="preserve">bčini </w:t>
      </w:r>
      <w:r w:rsidR="00066A71" w:rsidRPr="00F97595">
        <w:rPr>
          <w:rFonts w:cs="Arial"/>
          <w:bCs/>
          <w:szCs w:val="20"/>
          <w:lang w:val="sl-SI"/>
        </w:rPr>
        <w:t>Hrastnik, Pot Vitka Pavliča 5, 1430 Hrastnik</w:t>
      </w:r>
      <w:r w:rsidRPr="00F97595">
        <w:rPr>
          <w:rFonts w:cs="Arial"/>
          <w:bCs/>
          <w:szCs w:val="20"/>
          <w:lang w:val="sl-SI"/>
        </w:rPr>
        <w:t xml:space="preserve">, </w:t>
      </w:r>
      <w:r w:rsidRPr="00F97595">
        <w:rPr>
          <w:rFonts w:cs="Arial"/>
          <w:bCs/>
          <w:lang w:val="sl-SI"/>
        </w:rPr>
        <w:t>naslednj</w:t>
      </w:r>
      <w:r w:rsidR="00CC2DE4" w:rsidRPr="00F97595">
        <w:rPr>
          <w:rFonts w:cs="Arial"/>
          <w:bCs/>
          <w:lang w:val="sl-SI"/>
        </w:rPr>
        <w:t>e</w:t>
      </w:r>
    </w:p>
    <w:p w14:paraId="53748B90" w14:textId="77777777" w:rsidR="005C5D89" w:rsidRPr="00F97595" w:rsidRDefault="005C5D89" w:rsidP="005C5D89">
      <w:pPr>
        <w:jc w:val="both"/>
        <w:rPr>
          <w:lang w:val="sl-SI"/>
        </w:rPr>
      </w:pPr>
    </w:p>
    <w:p w14:paraId="5C7B3B23" w14:textId="4A1689A1" w:rsidR="005C5D89" w:rsidRDefault="00534254" w:rsidP="00534254">
      <w:pPr>
        <w:pStyle w:val="Naslov1"/>
      </w:pPr>
      <w:r>
        <w:t>Mnenje</w:t>
      </w:r>
    </w:p>
    <w:p w14:paraId="5DAACEC3" w14:textId="77777777" w:rsidR="002E242B" w:rsidRPr="002E242B" w:rsidRDefault="002E242B" w:rsidP="002E242B">
      <w:pPr>
        <w:rPr>
          <w:lang w:val="sl-SI" w:eastAsia="sl-SI"/>
        </w:rPr>
      </w:pPr>
    </w:p>
    <w:p w14:paraId="3CA3839D" w14:textId="2B5E0EF8" w:rsidR="005C5D89" w:rsidRPr="00F97595" w:rsidRDefault="005C5D89" w:rsidP="001E7E16">
      <w:pPr>
        <w:numPr>
          <w:ilvl w:val="0"/>
          <w:numId w:val="6"/>
        </w:numPr>
        <w:tabs>
          <w:tab w:val="clear" w:pos="786"/>
          <w:tab w:val="num" w:pos="426"/>
        </w:tabs>
        <w:spacing w:line="260" w:lineRule="exact"/>
        <w:ind w:left="426" w:hanging="426"/>
        <w:jc w:val="both"/>
        <w:rPr>
          <w:lang w:val="sl-SI"/>
        </w:rPr>
      </w:pPr>
      <w:r w:rsidRPr="008D1EF7">
        <w:rPr>
          <w:color w:val="000000" w:themeColor="text1"/>
          <w:lang w:val="sl-SI"/>
        </w:rPr>
        <w:t>Vplivi plana na okolje, ugotovljeni v postopku celovite presoje vplivov na okolje</w:t>
      </w:r>
      <w:r w:rsidR="00B60CF6">
        <w:rPr>
          <w:color w:val="000000" w:themeColor="text1"/>
          <w:lang w:val="sl-SI"/>
        </w:rPr>
        <w:t>,</w:t>
      </w:r>
      <w:r w:rsidRPr="008D1EF7">
        <w:rPr>
          <w:color w:val="000000" w:themeColor="text1"/>
          <w:lang w:val="sl-SI"/>
        </w:rPr>
        <w:t xml:space="preserve"> za plan </w:t>
      </w:r>
      <w:bookmarkStart w:id="0" w:name="_Hlk152150087"/>
      <w:r w:rsidR="00B60CF6">
        <w:rPr>
          <w:rFonts w:cs="Arial"/>
          <w:bCs/>
          <w:lang w:val="sl-SI"/>
        </w:rPr>
        <w:t xml:space="preserve">Občinski podrobni prostorski načrt (OPPN) za </w:t>
      </w:r>
      <w:bookmarkEnd w:id="0"/>
      <w:r w:rsidR="00C64A81">
        <w:rPr>
          <w:rFonts w:cs="Arial"/>
          <w:bCs/>
          <w:lang w:val="sl-SI"/>
        </w:rPr>
        <w:t xml:space="preserve">sončno elektrarno Prapretno 3 v Občini </w:t>
      </w:r>
      <w:r w:rsidR="00C64A81" w:rsidRPr="00F97595">
        <w:rPr>
          <w:rFonts w:cs="Arial"/>
          <w:bCs/>
          <w:lang w:val="sl-SI"/>
        </w:rPr>
        <w:t>Hrastnik</w:t>
      </w:r>
      <w:r w:rsidRPr="00F97595">
        <w:rPr>
          <w:lang w:val="sl-SI"/>
        </w:rPr>
        <w:t>, so sprejemljivi ob upoštevanju omilitvenih ukrepov, ki so določeni v</w:t>
      </w:r>
      <w:r w:rsidR="008A61AA" w:rsidRPr="00F97595">
        <w:rPr>
          <w:lang w:val="sl-SI"/>
        </w:rPr>
        <w:t xml:space="preserve"> </w:t>
      </w:r>
      <w:r w:rsidR="009371B0" w:rsidRPr="00F97595">
        <w:rPr>
          <w:lang w:val="sl-SI"/>
        </w:rPr>
        <w:t xml:space="preserve">predlogu </w:t>
      </w:r>
      <w:r w:rsidR="008A61AA" w:rsidRPr="00F97595">
        <w:rPr>
          <w:lang w:val="sl-SI"/>
        </w:rPr>
        <w:t>Odlok</w:t>
      </w:r>
      <w:r w:rsidR="009371B0" w:rsidRPr="00F97595">
        <w:rPr>
          <w:lang w:val="sl-SI"/>
        </w:rPr>
        <w:t>a</w:t>
      </w:r>
      <w:r w:rsidR="008A61AA" w:rsidRPr="00F97595">
        <w:rPr>
          <w:lang w:val="sl-SI"/>
        </w:rPr>
        <w:t xml:space="preserve"> </w:t>
      </w:r>
      <w:r w:rsidR="00B60CF6" w:rsidRPr="00F97595">
        <w:rPr>
          <w:lang w:val="sl-SI"/>
        </w:rPr>
        <w:t xml:space="preserve">o občinskem podrobnem prostorskem načrtu za </w:t>
      </w:r>
      <w:r w:rsidR="009371B0" w:rsidRPr="00F97595">
        <w:rPr>
          <w:lang w:val="sl-SI"/>
        </w:rPr>
        <w:t>sončno elektrarno Prapretno 3, v poglavjih VII., VII</w:t>
      </w:r>
      <w:r w:rsidR="00BF028F" w:rsidRPr="00F97595">
        <w:rPr>
          <w:lang w:val="sl-SI"/>
        </w:rPr>
        <w:t>I</w:t>
      </w:r>
      <w:r w:rsidR="009371B0" w:rsidRPr="00F97595">
        <w:rPr>
          <w:lang w:val="sl-SI"/>
        </w:rPr>
        <w:t>. in IX.</w:t>
      </w:r>
      <w:r w:rsidR="008A61AA" w:rsidRPr="00F97595">
        <w:rPr>
          <w:lang w:val="sl-SI"/>
        </w:rPr>
        <w:t xml:space="preserve">, izdelovalca </w:t>
      </w:r>
      <w:r w:rsidR="009371B0" w:rsidRPr="00F97595">
        <w:rPr>
          <w:lang w:val="sl-SI"/>
        </w:rPr>
        <w:t>Urbanisti d. o. o., št. 258-2022, januar 2024</w:t>
      </w:r>
      <w:r w:rsidR="00B60CF6" w:rsidRPr="00F97595">
        <w:rPr>
          <w:lang w:val="sl-SI"/>
        </w:rPr>
        <w:t>.</w:t>
      </w:r>
      <w:r w:rsidR="008D1EF7" w:rsidRPr="00F97595">
        <w:rPr>
          <w:lang w:val="sl-SI"/>
        </w:rPr>
        <w:t xml:space="preserve"> </w:t>
      </w:r>
      <w:r w:rsidRPr="00F97595">
        <w:rPr>
          <w:lang w:val="sl-SI"/>
        </w:rPr>
        <w:t xml:space="preserve">  </w:t>
      </w:r>
    </w:p>
    <w:p w14:paraId="52711211" w14:textId="747187B2" w:rsidR="00BF028F" w:rsidRPr="00F97595" w:rsidRDefault="00BF028F" w:rsidP="001E7E16">
      <w:pPr>
        <w:numPr>
          <w:ilvl w:val="0"/>
          <w:numId w:val="6"/>
        </w:numPr>
        <w:tabs>
          <w:tab w:val="clear" w:pos="786"/>
          <w:tab w:val="num" w:pos="426"/>
        </w:tabs>
        <w:spacing w:line="260" w:lineRule="exact"/>
        <w:ind w:left="426" w:hanging="426"/>
        <w:jc w:val="both"/>
        <w:rPr>
          <w:lang w:val="sl-SI"/>
        </w:rPr>
      </w:pPr>
      <w:r w:rsidRPr="00F97595">
        <w:rPr>
          <w:lang w:val="sl-SI"/>
        </w:rPr>
        <w:t>To mnenje nadomesti prvotno mnenje št. 35409-5/2024-2570-2 z dne 15. 1. 2024.</w:t>
      </w:r>
    </w:p>
    <w:p w14:paraId="67FCE2E4" w14:textId="77777777" w:rsidR="005C5D89" w:rsidRPr="00F97595" w:rsidRDefault="005C5D89" w:rsidP="005C5D89">
      <w:pPr>
        <w:numPr>
          <w:ilvl w:val="0"/>
          <w:numId w:val="6"/>
        </w:numPr>
        <w:tabs>
          <w:tab w:val="clear" w:pos="786"/>
          <w:tab w:val="num" w:pos="426"/>
        </w:tabs>
        <w:spacing w:line="260" w:lineRule="exact"/>
        <w:ind w:left="426" w:hanging="426"/>
        <w:jc w:val="both"/>
        <w:rPr>
          <w:lang w:val="sl-SI"/>
        </w:rPr>
      </w:pPr>
      <w:r w:rsidRPr="00F97595">
        <w:rPr>
          <w:lang w:val="sl-SI"/>
        </w:rPr>
        <w:t>V tem postopku ni bilo stroškov.</w:t>
      </w:r>
    </w:p>
    <w:p w14:paraId="6B994241" w14:textId="77777777" w:rsidR="005C5D89" w:rsidRPr="00356988" w:rsidRDefault="005C5D89" w:rsidP="005C5D89">
      <w:pPr>
        <w:jc w:val="both"/>
        <w:rPr>
          <w:lang w:val="sl-SI"/>
        </w:rPr>
      </w:pPr>
    </w:p>
    <w:p w14:paraId="718FBA5C" w14:textId="77777777" w:rsidR="005C5D89" w:rsidRPr="00356988" w:rsidRDefault="005C5D89" w:rsidP="00D44310">
      <w:pPr>
        <w:pStyle w:val="Naslov1"/>
      </w:pPr>
      <w:r w:rsidRPr="00356988">
        <w:t>Obrazložitev</w:t>
      </w:r>
    </w:p>
    <w:p w14:paraId="31ED5A47" w14:textId="77777777" w:rsidR="005C5D89" w:rsidRPr="00356988" w:rsidRDefault="005C5D89" w:rsidP="005C5D89">
      <w:pPr>
        <w:jc w:val="both"/>
        <w:rPr>
          <w:lang w:val="sl-SI"/>
        </w:rPr>
      </w:pPr>
    </w:p>
    <w:p w14:paraId="79AD1D32" w14:textId="77777777" w:rsidR="005C5D89" w:rsidRPr="00356988" w:rsidRDefault="005C5D89" w:rsidP="005C5D89">
      <w:pPr>
        <w:jc w:val="center"/>
        <w:rPr>
          <w:lang w:val="sl-SI"/>
        </w:rPr>
      </w:pPr>
      <w:r w:rsidRPr="00356988">
        <w:rPr>
          <w:lang w:val="sl-SI"/>
        </w:rPr>
        <w:t>I</w:t>
      </w:r>
    </w:p>
    <w:p w14:paraId="01460B57" w14:textId="77777777" w:rsidR="005C5D89" w:rsidRPr="00356988" w:rsidRDefault="005C5D89" w:rsidP="005C5D89">
      <w:pPr>
        <w:jc w:val="center"/>
        <w:rPr>
          <w:lang w:val="sl-SI"/>
        </w:rPr>
      </w:pPr>
    </w:p>
    <w:p w14:paraId="772DCBF7" w14:textId="0F82D1AA" w:rsidR="005C5D89" w:rsidRPr="005C071D" w:rsidRDefault="006D1C8F" w:rsidP="005C5D89">
      <w:pPr>
        <w:jc w:val="both"/>
        <w:rPr>
          <w:bCs/>
          <w:lang w:val="sl-SI"/>
        </w:rPr>
      </w:pPr>
      <w:r>
        <w:rPr>
          <w:bCs/>
          <w:szCs w:val="20"/>
          <w:lang w:val="sl-SI"/>
        </w:rPr>
        <w:t xml:space="preserve">Pooblaščenec </w:t>
      </w:r>
      <w:r w:rsidR="008A5263">
        <w:rPr>
          <w:bCs/>
          <w:szCs w:val="20"/>
          <w:lang w:val="sl-SI"/>
        </w:rPr>
        <w:t>mag. Gorazd Furman Oman</w:t>
      </w:r>
      <w:r w:rsidR="00B74EF5">
        <w:rPr>
          <w:bCs/>
          <w:szCs w:val="20"/>
          <w:lang w:val="sl-SI"/>
        </w:rPr>
        <w:t>,</w:t>
      </w:r>
      <w:r w:rsidR="008A5263">
        <w:rPr>
          <w:bCs/>
          <w:szCs w:val="20"/>
          <w:lang w:val="sl-SI"/>
        </w:rPr>
        <w:t xml:space="preserve"> predstavnik izdelovalca prostorskega akta Urbanisti d. o. o., Grudnova ulica 6, 3000 Celje</w:t>
      </w:r>
      <w:r w:rsidR="008D1EF7" w:rsidRPr="005C071D">
        <w:rPr>
          <w:bCs/>
          <w:szCs w:val="20"/>
          <w:lang w:val="sl-SI"/>
        </w:rPr>
        <w:t>, je v imenu s</w:t>
      </w:r>
      <w:r w:rsidR="001E7E16" w:rsidRPr="005C071D">
        <w:rPr>
          <w:bCs/>
          <w:szCs w:val="20"/>
          <w:lang w:val="sl-SI"/>
        </w:rPr>
        <w:t>trank</w:t>
      </w:r>
      <w:r w:rsidR="008D1EF7" w:rsidRPr="005C071D">
        <w:rPr>
          <w:bCs/>
          <w:szCs w:val="20"/>
          <w:lang w:val="sl-SI"/>
        </w:rPr>
        <w:t>e</w:t>
      </w:r>
      <w:r w:rsidR="001E7E16" w:rsidRPr="005C071D">
        <w:rPr>
          <w:bCs/>
          <w:szCs w:val="20"/>
          <w:lang w:val="sl-SI"/>
        </w:rPr>
        <w:t xml:space="preserve"> Občin</w:t>
      </w:r>
      <w:r w:rsidR="00286CE9">
        <w:rPr>
          <w:bCs/>
          <w:szCs w:val="20"/>
          <w:lang w:val="sl-SI"/>
        </w:rPr>
        <w:t>e</w:t>
      </w:r>
      <w:r w:rsidR="001E7E16" w:rsidRPr="005C071D">
        <w:rPr>
          <w:bCs/>
          <w:szCs w:val="20"/>
          <w:lang w:val="sl-SI"/>
        </w:rPr>
        <w:t xml:space="preserve"> </w:t>
      </w:r>
      <w:r w:rsidR="00E450CF">
        <w:rPr>
          <w:bCs/>
          <w:szCs w:val="20"/>
          <w:lang w:val="sl-SI"/>
        </w:rPr>
        <w:t>Hrastnik</w:t>
      </w:r>
      <w:r w:rsidR="00211060" w:rsidRPr="005C071D">
        <w:rPr>
          <w:bCs/>
          <w:szCs w:val="20"/>
          <w:lang w:val="sl-SI"/>
        </w:rPr>
        <w:t xml:space="preserve"> vložil</w:t>
      </w:r>
      <w:r w:rsidR="005C5D89" w:rsidRPr="005C071D">
        <w:rPr>
          <w:bCs/>
          <w:szCs w:val="20"/>
          <w:lang w:val="sl-SI"/>
        </w:rPr>
        <w:t xml:space="preserve"> </w:t>
      </w:r>
      <w:r w:rsidR="005C5D89" w:rsidRPr="005C071D">
        <w:rPr>
          <w:lang w:val="sl-SI"/>
        </w:rPr>
        <w:t xml:space="preserve">vlogo št. </w:t>
      </w:r>
      <w:r w:rsidR="00E450CF">
        <w:rPr>
          <w:lang w:val="sl-SI"/>
        </w:rPr>
        <w:t>258-2022</w:t>
      </w:r>
      <w:r w:rsidR="00876B42">
        <w:rPr>
          <w:lang w:val="sl-SI"/>
        </w:rPr>
        <w:t>,</w:t>
      </w:r>
      <w:r w:rsidR="00E450CF">
        <w:rPr>
          <w:lang w:val="sl-SI"/>
        </w:rPr>
        <w:t xml:space="preserve"> </w:t>
      </w:r>
      <w:r w:rsidR="005C5D89" w:rsidRPr="005C071D">
        <w:rPr>
          <w:lang w:val="sl-SI"/>
        </w:rPr>
        <w:t>z d</w:t>
      </w:r>
      <w:r w:rsidR="009468AB" w:rsidRPr="005C071D">
        <w:rPr>
          <w:lang w:val="sl-SI"/>
        </w:rPr>
        <w:t>atumom</w:t>
      </w:r>
      <w:r w:rsidR="005C5D89" w:rsidRPr="005C071D">
        <w:rPr>
          <w:lang w:val="sl-SI"/>
        </w:rPr>
        <w:t xml:space="preserve"> </w:t>
      </w:r>
      <w:r w:rsidR="00E450CF">
        <w:rPr>
          <w:lang w:val="sl-SI"/>
        </w:rPr>
        <w:t>10</w:t>
      </w:r>
      <w:r w:rsidR="005C5D89" w:rsidRPr="005C071D">
        <w:rPr>
          <w:lang w:val="sl-SI"/>
        </w:rPr>
        <w:t xml:space="preserve">. </w:t>
      </w:r>
      <w:r w:rsidR="006F1972">
        <w:rPr>
          <w:lang w:val="sl-SI"/>
        </w:rPr>
        <w:t>1</w:t>
      </w:r>
      <w:r w:rsidR="005C5D89" w:rsidRPr="005C071D">
        <w:rPr>
          <w:lang w:val="sl-SI"/>
        </w:rPr>
        <w:t>. 202</w:t>
      </w:r>
      <w:r w:rsidR="00E450CF">
        <w:rPr>
          <w:lang w:val="sl-SI"/>
        </w:rPr>
        <w:t>4</w:t>
      </w:r>
      <w:r w:rsidR="00386FC1" w:rsidRPr="005C071D">
        <w:rPr>
          <w:lang w:val="sl-SI"/>
        </w:rPr>
        <w:t>, na</w:t>
      </w:r>
      <w:r w:rsidR="005C5D89" w:rsidRPr="005C071D">
        <w:rPr>
          <w:szCs w:val="22"/>
          <w:lang w:val="sl-SI"/>
        </w:rPr>
        <w:t xml:space="preserve"> </w:t>
      </w:r>
      <w:r w:rsidR="005C5D89" w:rsidRPr="005C071D">
        <w:rPr>
          <w:lang w:val="sl-SI"/>
        </w:rPr>
        <w:t>Ministrstvo za okolje</w:t>
      </w:r>
      <w:r w:rsidR="008D22D9" w:rsidRPr="005C071D">
        <w:rPr>
          <w:lang w:val="sl-SI"/>
        </w:rPr>
        <w:t>, podnebje in energijo</w:t>
      </w:r>
      <w:r w:rsidR="005C5D89" w:rsidRPr="005C071D">
        <w:rPr>
          <w:lang w:val="sl-SI"/>
        </w:rPr>
        <w:t xml:space="preserve"> (v nadaljnjem besedilu Ministrstvo)</w:t>
      </w:r>
      <w:r w:rsidR="00386FC1" w:rsidRPr="005C071D">
        <w:rPr>
          <w:lang w:val="sl-SI"/>
        </w:rPr>
        <w:t xml:space="preserve"> in</w:t>
      </w:r>
      <w:r w:rsidR="005C5D89" w:rsidRPr="005C071D">
        <w:rPr>
          <w:lang w:val="sl-SI"/>
        </w:rPr>
        <w:t xml:space="preserve"> zaprosil za </w:t>
      </w:r>
      <w:r w:rsidR="00E450CF">
        <w:rPr>
          <w:lang w:val="sl-SI"/>
        </w:rPr>
        <w:t>izdajo mnenja</w:t>
      </w:r>
      <w:r w:rsidR="005C5D89" w:rsidRPr="005C071D">
        <w:rPr>
          <w:lang w:val="sl-SI"/>
        </w:rPr>
        <w:t xml:space="preserve"> o sprejemljivosti vplivov izvedbe plana</w:t>
      </w:r>
      <w:r w:rsidR="006F1972" w:rsidRPr="006F1972">
        <w:rPr>
          <w:rFonts w:cs="Arial"/>
          <w:bCs/>
          <w:lang w:val="sl-SI"/>
        </w:rPr>
        <w:t xml:space="preserve"> </w:t>
      </w:r>
      <w:r w:rsidR="006F1972">
        <w:rPr>
          <w:rFonts w:cs="Arial"/>
          <w:bCs/>
          <w:lang w:val="sl-SI"/>
        </w:rPr>
        <w:t xml:space="preserve">Občinski podrobni prostorski načrt (OPPN) za </w:t>
      </w:r>
      <w:r w:rsidR="00286CE9">
        <w:rPr>
          <w:rFonts w:cs="Arial"/>
          <w:bCs/>
          <w:lang w:val="sl-SI"/>
        </w:rPr>
        <w:t>sončno elektrarno Prapretno 3 v Občini Hrastnik</w:t>
      </w:r>
      <w:r w:rsidR="001D16D2" w:rsidRPr="005C071D">
        <w:rPr>
          <w:lang w:val="sl-SI"/>
        </w:rPr>
        <w:t>,</w:t>
      </w:r>
      <w:r w:rsidR="005C5D89" w:rsidRPr="005C071D">
        <w:rPr>
          <w:lang w:val="sl-SI"/>
        </w:rPr>
        <w:t xml:space="preserve"> na okolje.</w:t>
      </w:r>
      <w:r w:rsidR="001D16D2" w:rsidRPr="005C071D">
        <w:rPr>
          <w:lang w:val="sl-SI"/>
        </w:rPr>
        <w:t xml:space="preserve"> </w:t>
      </w:r>
    </w:p>
    <w:p w14:paraId="32F6A7E3" w14:textId="77777777" w:rsidR="005C5D89" w:rsidRPr="00356988" w:rsidRDefault="005C5D89" w:rsidP="005C5D89">
      <w:pPr>
        <w:jc w:val="both"/>
        <w:rPr>
          <w:bCs/>
          <w:lang w:val="sl-SI"/>
        </w:rPr>
      </w:pPr>
    </w:p>
    <w:p w14:paraId="3B9376B9" w14:textId="3FACC6F2" w:rsidR="005C5D89" w:rsidRDefault="005C5D89" w:rsidP="005C5D89">
      <w:pPr>
        <w:jc w:val="both"/>
        <w:rPr>
          <w:bCs/>
          <w:lang w:val="sl-SI"/>
        </w:rPr>
      </w:pPr>
      <w:r w:rsidRPr="00356988">
        <w:rPr>
          <w:bCs/>
          <w:lang w:val="sl-SI"/>
        </w:rPr>
        <w:t>Vlogi je bilo priloženo</w:t>
      </w:r>
      <w:r>
        <w:rPr>
          <w:bCs/>
          <w:lang w:val="sl-SI"/>
        </w:rPr>
        <w:t xml:space="preserve"> in tekom postopka pridobljeno</w:t>
      </w:r>
      <w:r w:rsidR="005C071D">
        <w:rPr>
          <w:bCs/>
          <w:lang w:val="sl-SI"/>
        </w:rPr>
        <w:t xml:space="preserve"> naslednje gradivo, ki je bilo podlaga za odločanje</w:t>
      </w:r>
      <w:r w:rsidRPr="00356988">
        <w:rPr>
          <w:bCs/>
          <w:lang w:val="sl-SI"/>
        </w:rPr>
        <w:t>:</w:t>
      </w:r>
    </w:p>
    <w:p w14:paraId="340EAF0E" w14:textId="56B45298" w:rsidR="00876B42" w:rsidRPr="00876B42" w:rsidRDefault="005C5D89" w:rsidP="00876B42">
      <w:pPr>
        <w:pStyle w:val="Odstavekseznama"/>
        <w:numPr>
          <w:ilvl w:val="0"/>
          <w:numId w:val="8"/>
        </w:numPr>
        <w:jc w:val="both"/>
        <w:rPr>
          <w:szCs w:val="22"/>
          <w:lang w:val="sl-SI"/>
        </w:rPr>
      </w:pPr>
      <w:r>
        <w:rPr>
          <w:bCs/>
          <w:lang w:val="sl-SI"/>
        </w:rPr>
        <w:t>Vloga št.</w:t>
      </w:r>
      <w:r w:rsidR="005C071D">
        <w:rPr>
          <w:bCs/>
          <w:lang w:val="sl-SI"/>
        </w:rPr>
        <w:t xml:space="preserve"> </w:t>
      </w:r>
      <w:r w:rsidR="00876B42">
        <w:rPr>
          <w:bCs/>
          <w:lang w:val="sl-SI"/>
        </w:rPr>
        <w:t>258-2022, 10. 1. 2024, Urbanisti d. o. o. o.,</w:t>
      </w:r>
    </w:p>
    <w:p w14:paraId="5ED1716D" w14:textId="3B26B5EB" w:rsidR="00876B42" w:rsidRPr="00876B42" w:rsidRDefault="00876B42" w:rsidP="00876B42">
      <w:pPr>
        <w:pStyle w:val="Odstavekseznama"/>
        <w:numPr>
          <w:ilvl w:val="0"/>
          <w:numId w:val="8"/>
        </w:numPr>
        <w:jc w:val="both"/>
        <w:rPr>
          <w:szCs w:val="22"/>
          <w:lang w:val="sl-SI"/>
        </w:rPr>
      </w:pPr>
      <w:r>
        <w:rPr>
          <w:bCs/>
          <w:lang w:val="sl-SI"/>
        </w:rPr>
        <w:t>Pooblastilo št. 3503-4/2022, 16. 1. 2023, Občina Hrastnik,</w:t>
      </w:r>
    </w:p>
    <w:p w14:paraId="571DBEBA" w14:textId="682A3A42" w:rsidR="00876B42" w:rsidRPr="00876B42" w:rsidRDefault="00876B42" w:rsidP="00876B42">
      <w:pPr>
        <w:pStyle w:val="Odstavekseznama"/>
        <w:numPr>
          <w:ilvl w:val="0"/>
          <w:numId w:val="8"/>
        </w:numPr>
        <w:jc w:val="both"/>
        <w:rPr>
          <w:szCs w:val="22"/>
          <w:lang w:val="sl-SI"/>
        </w:rPr>
      </w:pPr>
      <w:r>
        <w:rPr>
          <w:bCs/>
          <w:lang w:val="sl-SI"/>
        </w:rPr>
        <w:t>Predlog Odloka OPPN za sončno elektrarno Prapretno 3 št. 258-2022, januar 2024, Urbanisti d. o. o.,</w:t>
      </w:r>
    </w:p>
    <w:p w14:paraId="3709F701" w14:textId="596C8A96" w:rsidR="00876B42" w:rsidRPr="00876B42" w:rsidRDefault="00876B42" w:rsidP="00876B42">
      <w:pPr>
        <w:pStyle w:val="Odstavekseznama"/>
        <w:numPr>
          <w:ilvl w:val="0"/>
          <w:numId w:val="8"/>
        </w:numPr>
        <w:jc w:val="both"/>
        <w:rPr>
          <w:szCs w:val="22"/>
          <w:lang w:val="sl-SI"/>
        </w:rPr>
      </w:pPr>
      <w:r>
        <w:rPr>
          <w:bCs/>
          <w:lang w:val="sl-SI"/>
        </w:rPr>
        <w:t>Sklep o potrditvi predloga stališč do pripomb javnosti št. 3503-4/2022-91, 22. 12. 2023, Občina Hrastnik,</w:t>
      </w:r>
    </w:p>
    <w:p w14:paraId="340D950E" w14:textId="4C26B1E5" w:rsidR="00876B42" w:rsidRPr="00876B42" w:rsidRDefault="00876B42" w:rsidP="00876B42">
      <w:pPr>
        <w:pStyle w:val="Odstavekseznama"/>
        <w:numPr>
          <w:ilvl w:val="0"/>
          <w:numId w:val="8"/>
        </w:numPr>
        <w:jc w:val="both"/>
        <w:rPr>
          <w:szCs w:val="22"/>
          <w:lang w:val="sl-SI"/>
        </w:rPr>
      </w:pPr>
      <w:r>
        <w:rPr>
          <w:bCs/>
          <w:lang w:val="sl-SI"/>
        </w:rPr>
        <w:t>Mnenje ZRSVN št. 3563-0129/2022-7, 21. 4. 2023,</w:t>
      </w:r>
    </w:p>
    <w:p w14:paraId="03838BAA" w14:textId="66B8AA55" w:rsidR="00876B42" w:rsidRPr="00876B42" w:rsidRDefault="00876B42" w:rsidP="00876B42">
      <w:pPr>
        <w:pStyle w:val="Odstavekseznama"/>
        <w:numPr>
          <w:ilvl w:val="0"/>
          <w:numId w:val="8"/>
        </w:numPr>
        <w:jc w:val="both"/>
        <w:rPr>
          <w:szCs w:val="22"/>
          <w:lang w:val="sl-SI"/>
        </w:rPr>
      </w:pPr>
      <w:r>
        <w:rPr>
          <w:bCs/>
          <w:lang w:val="sl-SI"/>
        </w:rPr>
        <w:t>Mnenje ZZRS št. 4201-4/2023-6, 15. 5. 2023,</w:t>
      </w:r>
    </w:p>
    <w:p w14:paraId="556B7557" w14:textId="3C45A7AF" w:rsidR="00876B42" w:rsidRPr="00876B42" w:rsidRDefault="00876B42" w:rsidP="00876B42">
      <w:pPr>
        <w:pStyle w:val="Odstavekseznama"/>
        <w:numPr>
          <w:ilvl w:val="0"/>
          <w:numId w:val="8"/>
        </w:numPr>
        <w:jc w:val="both"/>
        <w:rPr>
          <w:szCs w:val="22"/>
          <w:lang w:val="sl-SI"/>
        </w:rPr>
      </w:pPr>
      <w:r>
        <w:rPr>
          <w:bCs/>
          <w:lang w:val="sl-SI"/>
        </w:rPr>
        <w:t>Mnenje ZGS št. 3407-310/2022-7, 17. 4. 2023,</w:t>
      </w:r>
    </w:p>
    <w:p w14:paraId="573ECB3A" w14:textId="346C92F2" w:rsidR="00876B42" w:rsidRPr="004D3916" w:rsidRDefault="004D3916" w:rsidP="00876B42">
      <w:pPr>
        <w:pStyle w:val="Odstavekseznama"/>
        <w:numPr>
          <w:ilvl w:val="0"/>
          <w:numId w:val="8"/>
        </w:numPr>
        <w:jc w:val="both"/>
        <w:rPr>
          <w:szCs w:val="22"/>
          <w:lang w:val="sl-SI"/>
        </w:rPr>
      </w:pPr>
      <w:r>
        <w:rPr>
          <w:bCs/>
          <w:lang w:val="sl-SI"/>
        </w:rPr>
        <w:t>Mnenje MZ št. 354-10/2023-8, 28. 3. 2023 in mnenje NLZOH št. 2940-09/1649-23/NP-4177649-1, 28. 3. 2023,</w:t>
      </w:r>
    </w:p>
    <w:p w14:paraId="444E1E50" w14:textId="4041CD27" w:rsidR="004D3916" w:rsidRPr="004D3916" w:rsidRDefault="004D3916" w:rsidP="00876B42">
      <w:pPr>
        <w:pStyle w:val="Odstavekseznama"/>
        <w:numPr>
          <w:ilvl w:val="0"/>
          <w:numId w:val="8"/>
        </w:numPr>
        <w:jc w:val="both"/>
        <w:rPr>
          <w:szCs w:val="22"/>
          <w:lang w:val="sl-SI"/>
        </w:rPr>
      </w:pPr>
      <w:r>
        <w:rPr>
          <w:bCs/>
          <w:lang w:val="sl-SI"/>
        </w:rPr>
        <w:t>Mnenje MKGP št. 3401-15/2006/96, 20. 4. 2023,</w:t>
      </w:r>
    </w:p>
    <w:p w14:paraId="3768229E" w14:textId="074443A8" w:rsidR="004D3916" w:rsidRPr="004D3916" w:rsidRDefault="004D3916" w:rsidP="00876B42">
      <w:pPr>
        <w:pStyle w:val="Odstavekseznama"/>
        <w:numPr>
          <w:ilvl w:val="0"/>
          <w:numId w:val="8"/>
        </w:numPr>
        <w:jc w:val="both"/>
        <w:rPr>
          <w:szCs w:val="22"/>
          <w:lang w:val="sl-SI"/>
        </w:rPr>
      </w:pPr>
      <w:r>
        <w:rPr>
          <w:bCs/>
          <w:lang w:val="sl-SI"/>
        </w:rPr>
        <w:t>Mnenje MKGP št. 3504-15/2023/2, 29. 3. 2023,</w:t>
      </w:r>
    </w:p>
    <w:p w14:paraId="60E44B5C" w14:textId="1E85FE18" w:rsidR="004D3916" w:rsidRPr="004D3916" w:rsidRDefault="004D3916" w:rsidP="00876B42">
      <w:pPr>
        <w:pStyle w:val="Odstavekseznama"/>
        <w:numPr>
          <w:ilvl w:val="0"/>
          <w:numId w:val="8"/>
        </w:numPr>
        <w:jc w:val="both"/>
        <w:rPr>
          <w:szCs w:val="22"/>
          <w:lang w:val="sl-SI"/>
        </w:rPr>
      </w:pPr>
      <w:r>
        <w:rPr>
          <w:bCs/>
          <w:lang w:val="sl-SI"/>
        </w:rPr>
        <w:t>Mnenje MK št. 35012-4/2023-3340-9, 20. 4. 2023,</w:t>
      </w:r>
    </w:p>
    <w:p w14:paraId="1571A814" w14:textId="4BE762A9" w:rsidR="004D3916" w:rsidRPr="004D3916" w:rsidRDefault="004D3916" w:rsidP="00876B42">
      <w:pPr>
        <w:pStyle w:val="Odstavekseznama"/>
        <w:numPr>
          <w:ilvl w:val="0"/>
          <w:numId w:val="8"/>
        </w:numPr>
        <w:jc w:val="both"/>
        <w:rPr>
          <w:szCs w:val="22"/>
          <w:lang w:val="sl-SI"/>
        </w:rPr>
      </w:pPr>
      <w:r>
        <w:rPr>
          <w:bCs/>
          <w:lang w:val="sl-SI"/>
        </w:rPr>
        <w:lastRenderedPageBreak/>
        <w:t xml:space="preserve">Mnenje DRSV št. 35024-76/2023-2, 12. 6. 2023, </w:t>
      </w:r>
    </w:p>
    <w:p w14:paraId="06C0CE0E" w14:textId="47E5C8FC" w:rsidR="004D3916" w:rsidRPr="00876B42" w:rsidRDefault="004D3916" w:rsidP="00876B42">
      <w:pPr>
        <w:pStyle w:val="Odstavekseznama"/>
        <w:numPr>
          <w:ilvl w:val="0"/>
          <w:numId w:val="8"/>
        </w:numPr>
        <w:jc w:val="both"/>
        <w:rPr>
          <w:szCs w:val="22"/>
          <w:lang w:val="sl-SI"/>
        </w:rPr>
      </w:pPr>
      <w:r>
        <w:rPr>
          <w:bCs/>
          <w:lang w:val="sl-SI"/>
        </w:rPr>
        <w:t>Poročilo o sodelovanju z javnostjo za OPPN za sončno elektrarno Prapretno 3, Občina Hrastnik.</w:t>
      </w:r>
    </w:p>
    <w:p w14:paraId="6C068EAE" w14:textId="68528337" w:rsidR="005C5D89" w:rsidRPr="00356988" w:rsidRDefault="005C5D89" w:rsidP="005C5D89">
      <w:pPr>
        <w:jc w:val="center"/>
        <w:rPr>
          <w:szCs w:val="22"/>
          <w:lang w:val="sl-SI"/>
        </w:rPr>
      </w:pPr>
      <w:r w:rsidRPr="00356988">
        <w:rPr>
          <w:szCs w:val="22"/>
          <w:lang w:val="sl-SI"/>
        </w:rPr>
        <w:t>II</w:t>
      </w:r>
    </w:p>
    <w:p w14:paraId="7F657B0A" w14:textId="77777777" w:rsidR="00137BDF" w:rsidRDefault="00137BDF" w:rsidP="005C5D89">
      <w:pPr>
        <w:jc w:val="both"/>
        <w:rPr>
          <w:lang w:val="sl-SI"/>
        </w:rPr>
      </w:pPr>
      <w:bookmarkStart w:id="1" w:name="OLE_LINK1"/>
    </w:p>
    <w:p w14:paraId="37679250" w14:textId="69DA8677" w:rsidR="005C5D89" w:rsidRPr="00247643" w:rsidRDefault="00FC1E7B" w:rsidP="005C5D89">
      <w:pPr>
        <w:jc w:val="both"/>
        <w:rPr>
          <w:lang w:val="sl-SI"/>
        </w:rPr>
      </w:pPr>
      <w:r>
        <w:rPr>
          <w:lang w:val="sl-SI"/>
        </w:rPr>
        <w:t xml:space="preserve">Ministrstvo je dne </w:t>
      </w:r>
      <w:r w:rsidR="00F5503E">
        <w:rPr>
          <w:lang w:val="sl-SI"/>
        </w:rPr>
        <w:t>5</w:t>
      </w:r>
      <w:r>
        <w:rPr>
          <w:lang w:val="sl-SI"/>
        </w:rPr>
        <w:t xml:space="preserve">. </w:t>
      </w:r>
      <w:r w:rsidR="000B581D">
        <w:rPr>
          <w:lang w:val="sl-SI"/>
        </w:rPr>
        <w:t>1</w:t>
      </w:r>
      <w:r w:rsidR="00F5503E">
        <w:rPr>
          <w:lang w:val="sl-SI"/>
        </w:rPr>
        <w:t>0</w:t>
      </w:r>
      <w:r>
        <w:rPr>
          <w:lang w:val="sl-SI"/>
        </w:rPr>
        <w:t>. 202</w:t>
      </w:r>
      <w:r w:rsidR="007825DE">
        <w:rPr>
          <w:lang w:val="sl-SI"/>
        </w:rPr>
        <w:t>3</w:t>
      </w:r>
      <w:r>
        <w:rPr>
          <w:lang w:val="sl-SI"/>
        </w:rPr>
        <w:t xml:space="preserve"> z mnenjem št. </w:t>
      </w:r>
      <w:r w:rsidR="000B581D">
        <w:rPr>
          <w:lang w:val="sl-SI"/>
        </w:rPr>
        <w:t>35409-</w:t>
      </w:r>
      <w:r w:rsidR="00F5503E">
        <w:rPr>
          <w:lang w:val="sl-SI"/>
        </w:rPr>
        <w:t>727</w:t>
      </w:r>
      <w:r w:rsidR="000B581D">
        <w:rPr>
          <w:lang w:val="sl-SI"/>
        </w:rPr>
        <w:t>/2022-2550-</w:t>
      </w:r>
      <w:r w:rsidR="00F5503E">
        <w:rPr>
          <w:lang w:val="sl-SI"/>
        </w:rPr>
        <w:t>9</w:t>
      </w:r>
      <w:r>
        <w:rPr>
          <w:lang w:val="sl-SI"/>
        </w:rPr>
        <w:t xml:space="preserve"> </w:t>
      </w:r>
      <w:r w:rsidR="00576CCF">
        <w:rPr>
          <w:lang w:val="sl-SI"/>
        </w:rPr>
        <w:t xml:space="preserve">potrdilo ustreznost </w:t>
      </w:r>
      <w:r w:rsidR="00AF6E66">
        <w:rPr>
          <w:lang w:val="sl-SI"/>
        </w:rPr>
        <w:t>O</w:t>
      </w:r>
      <w:r w:rsidR="00576CCF">
        <w:rPr>
          <w:lang w:val="sl-SI"/>
        </w:rPr>
        <w:t xml:space="preserve">koljskega poročila </w:t>
      </w:r>
      <w:r w:rsidR="000B581D">
        <w:rPr>
          <w:lang w:val="sl-SI"/>
        </w:rPr>
        <w:t xml:space="preserve">za OPPN za </w:t>
      </w:r>
      <w:r w:rsidR="0039251D">
        <w:rPr>
          <w:lang w:val="sl-SI"/>
        </w:rPr>
        <w:t>sončno elektrarno Prapretno 3 (</w:t>
      </w:r>
      <w:r w:rsidR="00686D5B">
        <w:rPr>
          <w:lang w:val="sl-SI"/>
        </w:rPr>
        <w:t xml:space="preserve">izdelal HSE Invest d. o. o., Obrežna ulica 170, 2000 Maribor, št. projekta HIPA-8431/2022, id. </w:t>
      </w:r>
      <w:r w:rsidR="00252001">
        <w:rPr>
          <w:lang w:val="sl-SI"/>
        </w:rPr>
        <w:t>d</w:t>
      </w:r>
      <w:r w:rsidR="00686D5B">
        <w:rPr>
          <w:lang w:val="sl-SI"/>
        </w:rPr>
        <w:t>okumenta HIPA-5P0001 februar 2023, avgust 2023)</w:t>
      </w:r>
      <w:r w:rsidR="0039251D">
        <w:rPr>
          <w:lang w:val="sl-SI"/>
        </w:rPr>
        <w:t xml:space="preserve"> </w:t>
      </w:r>
      <w:r w:rsidR="00576CCF">
        <w:rPr>
          <w:lang w:val="sl-SI"/>
        </w:rPr>
        <w:t xml:space="preserve">in stranki občini </w:t>
      </w:r>
      <w:r w:rsidR="00686D5B">
        <w:rPr>
          <w:lang w:val="sl-SI"/>
        </w:rPr>
        <w:t>Hrastnik</w:t>
      </w:r>
      <w:r w:rsidR="00576CCF">
        <w:rPr>
          <w:lang w:val="sl-SI"/>
        </w:rPr>
        <w:t xml:space="preserve"> sporočilo, da je primerno za javno razgrnitev. </w:t>
      </w:r>
    </w:p>
    <w:p w14:paraId="1B64DD3C" w14:textId="77777777" w:rsidR="005C5D89" w:rsidRPr="00356988" w:rsidRDefault="005C5D89" w:rsidP="005C5D89">
      <w:pPr>
        <w:jc w:val="both"/>
        <w:rPr>
          <w:bCs/>
          <w:szCs w:val="20"/>
          <w:lang w:val="sl-SI"/>
        </w:rPr>
      </w:pPr>
    </w:p>
    <w:p w14:paraId="0787F5EE" w14:textId="06DC184C" w:rsidR="005C5D89" w:rsidRPr="00356988" w:rsidRDefault="005C5D89" w:rsidP="005C5D89">
      <w:pPr>
        <w:jc w:val="both"/>
        <w:rPr>
          <w:bCs/>
          <w:szCs w:val="20"/>
          <w:lang w:val="sl-SI"/>
        </w:rPr>
      </w:pPr>
      <w:r w:rsidRPr="00356988">
        <w:rPr>
          <w:bCs/>
          <w:szCs w:val="20"/>
          <w:lang w:val="sl-SI"/>
        </w:rPr>
        <w:t xml:space="preserve">Pripravljavec plana je gradivo javno razgrnil v času </w:t>
      </w:r>
      <w:r w:rsidR="00B80F15">
        <w:rPr>
          <w:bCs/>
          <w:szCs w:val="20"/>
          <w:lang w:val="sl-SI"/>
        </w:rPr>
        <w:t>19</w:t>
      </w:r>
      <w:r w:rsidR="001140D6">
        <w:rPr>
          <w:bCs/>
          <w:szCs w:val="20"/>
          <w:lang w:val="sl-SI"/>
        </w:rPr>
        <w:t xml:space="preserve">. </w:t>
      </w:r>
      <w:r w:rsidR="00B80F15">
        <w:rPr>
          <w:bCs/>
          <w:szCs w:val="20"/>
          <w:lang w:val="sl-SI"/>
        </w:rPr>
        <w:t>10</w:t>
      </w:r>
      <w:r w:rsidR="001140D6">
        <w:rPr>
          <w:bCs/>
          <w:szCs w:val="20"/>
          <w:lang w:val="sl-SI"/>
        </w:rPr>
        <w:t>. 2023</w:t>
      </w:r>
      <w:r w:rsidRPr="00356988">
        <w:rPr>
          <w:bCs/>
          <w:szCs w:val="20"/>
          <w:lang w:val="sl-SI"/>
        </w:rPr>
        <w:t xml:space="preserve"> do vključno </w:t>
      </w:r>
      <w:r w:rsidR="00B80F15">
        <w:rPr>
          <w:bCs/>
          <w:szCs w:val="20"/>
          <w:lang w:val="sl-SI"/>
        </w:rPr>
        <w:t>17</w:t>
      </w:r>
      <w:r w:rsidR="001140D6">
        <w:rPr>
          <w:bCs/>
          <w:szCs w:val="20"/>
          <w:lang w:val="sl-SI"/>
        </w:rPr>
        <w:t xml:space="preserve">. </w:t>
      </w:r>
      <w:r w:rsidR="00B80F15">
        <w:rPr>
          <w:bCs/>
          <w:szCs w:val="20"/>
          <w:lang w:val="sl-SI"/>
        </w:rPr>
        <w:t>11</w:t>
      </w:r>
      <w:r w:rsidR="001140D6">
        <w:rPr>
          <w:bCs/>
          <w:szCs w:val="20"/>
          <w:lang w:val="sl-SI"/>
        </w:rPr>
        <w:t>. 2023</w:t>
      </w:r>
      <w:r w:rsidRPr="00356988">
        <w:rPr>
          <w:bCs/>
          <w:szCs w:val="20"/>
          <w:lang w:val="sl-SI"/>
        </w:rPr>
        <w:t>.</w:t>
      </w:r>
      <w:r w:rsidR="00A40FAC">
        <w:rPr>
          <w:bCs/>
          <w:szCs w:val="20"/>
          <w:lang w:val="sl-SI"/>
        </w:rPr>
        <w:t xml:space="preserve"> Javna obravnava je bila opravljena </w:t>
      </w:r>
      <w:r w:rsidR="001140D6">
        <w:rPr>
          <w:bCs/>
          <w:szCs w:val="20"/>
          <w:lang w:val="sl-SI"/>
        </w:rPr>
        <w:t xml:space="preserve">dne </w:t>
      </w:r>
      <w:r w:rsidR="00B80F15">
        <w:rPr>
          <w:bCs/>
          <w:szCs w:val="20"/>
          <w:lang w:val="sl-SI"/>
        </w:rPr>
        <w:t>6</w:t>
      </w:r>
      <w:r w:rsidR="001140D6">
        <w:rPr>
          <w:bCs/>
          <w:szCs w:val="20"/>
          <w:lang w:val="sl-SI"/>
        </w:rPr>
        <w:t xml:space="preserve">. </w:t>
      </w:r>
      <w:r w:rsidR="00B80F15">
        <w:rPr>
          <w:bCs/>
          <w:szCs w:val="20"/>
          <w:lang w:val="sl-SI"/>
        </w:rPr>
        <w:t>11</w:t>
      </w:r>
      <w:r w:rsidR="001140D6">
        <w:rPr>
          <w:bCs/>
          <w:szCs w:val="20"/>
          <w:lang w:val="sl-SI"/>
        </w:rPr>
        <w:t>. 2023</w:t>
      </w:r>
      <w:r w:rsidR="00A40FAC">
        <w:rPr>
          <w:bCs/>
          <w:szCs w:val="20"/>
          <w:lang w:val="sl-SI"/>
        </w:rPr>
        <w:t xml:space="preserve"> </w:t>
      </w:r>
      <w:r w:rsidR="00E42E7A">
        <w:rPr>
          <w:bCs/>
          <w:szCs w:val="20"/>
          <w:lang w:val="sl-SI"/>
        </w:rPr>
        <w:t>v</w:t>
      </w:r>
      <w:r w:rsidR="00B80F15">
        <w:rPr>
          <w:bCs/>
          <w:szCs w:val="20"/>
          <w:lang w:val="sl-SI"/>
        </w:rPr>
        <w:t xml:space="preserve"> prostorih podjetniškega inkubatorja v Hrastniku in 15. 11. 2023 v prostorih KS Prapretno</w:t>
      </w:r>
      <w:r w:rsidR="00A40FAC">
        <w:rPr>
          <w:bCs/>
          <w:szCs w:val="20"/>
          <w:lang w:val="sl-SI"/>
        </w:rPr>
        <w:t xml:space="preserve">. </w:t>
      </w:r>
    </w:p>
    <w:p w14:paraId="05F2689B" w14:textId="77777777" w:rsidR="005C5D89" w:rsidRPr="00356988" w:rsidRDefault="005C5D89" w:rsidP="005C5D89">
      <w:pPr>
        <w:jc w:val="both"/>
        <w:rPr>
          <w:bCs/>
          <w:szCs w:val="20"/>
          <w:lang w:val="sl-SI"/>
        </w:rPr>
      </w:pPr>
    </w:p>
    <w:bookmarkEnd w:id="1"/>
    <w:p w14:paraId="3FA3BE2D" w14:textId="77777777" w:rsidR="005C5D89" w:rsidRPr="00356988" w:rsidRDefault="005C5D89" w:rsidP="005C5D89">
      <w:pPr>
        <w:jc w:val="center"/>
        <w:rPr>
          <w:lang w:val="sl-SI"/>
        </w:rPr>
      </w:pPr>
      <w:r w:rsidRPr="00356988">
        <w:rPr>
          <w:lang w:val="sl-SI"/>
        </w:rPr>
        <w:t>III</w:t>
      </w:r>
    </w:p>
    <w:p w14:paraId="07C3A336" w14:textId="77777777" w:rsidR="005C5D89" w:rsidRPr="00926304" w:rsidRDefault="005C5D89" w:rsidP="005C5D89">
      <w:pPr>
        <w:jc w:val="center"/>
        <w:rPr>
          <w:lang w:val="sl-SI"/>
        </w:rPr>
      </w:pPr>
    </w:p>
    <w:p w14:paraId="279DF142" w14:textId="17F62C64" w:rsidR="006F363C" w:rsidRDefault="00413E44" w:rsidP="005C5D89">
      <w:pPr>
        <w:jc w:val="both"/>
        <w:rPr>
          <w:lang w:val="sl-SI"/>
        </w:rPr>
      </w:pPr>
      <w:r>
        <w:rPr>
          <w:lang w:val="sl-SI"/>
        </w:rPr>
        <w:t>Po določilu 123. člena ZUreP-3 občina</w:t>
      </w:r>
      <w:r w:rsidR="00C704D4">
        <w:rPr>
          <w:lang w:val="sl-SI"/>
        </w:rPr>
        <w:t>,</w:t>
      </w:r>
      <w:r>
        <w:rPr>
          <w:lang w:val="sl-SI"/>
        </w:rPr>
        <w:t xml:space="preserve"> po objavi predloga plana in predloga okoljskega poročila</w:t>
      </w:r>
      <w:r w:rsidR="00C704D4">
        <w:rPr>
          <w:lang w:val="sl-SI"/>
        </w:rPr>
        <w:t>, pozove ministrstvo, pristojno za celovito presojo vplivov na okolje, naj v 45 dneh ugotovi, ali so vplivi izvedbe predloga plana na okolje sprejemljivi.</w:t>
      </w:r>
      <w:r w:rsidR="002F3F22">
        <w:rPr>
          <w:lang w:val="sl-SI"/>
        </w:rPr>
        <w:t xml:space="preserve"> Ministrstvo, pristojno za celovito presojo vplivov na okolje, pri tem, kot posvetovanje z organi, ki jih zadevajo okoljski vplivi, upošteva tudi mnenja nosilcev urejanja prostora tistih državnih nosilcev urejanja prostora, ki sodelujejo pri celoviti presoji vplivov na okolje. </w:t>
      </w:r>
    </w:p>
    <w:p w14:paraId="03D2C549" w14:textId="77777777" w:rsidR="005C5D89" w:rsidRPr="00356988" w:rsidRDefault="005C5D89" w:rsidP="005C5D89">
      <w:pPr>
        <w:jc w:val="both"/>
        <w:rPr>
          <w:lang w:val="sl-SI"/>
        </w:rPr>
      </w:pPr>
    </w:p>
    <w:p w14:paraId="47E73931" w14:textId="574E7802" w:rsidR="005C5D89" w:rsidRPr="00356988" w:rsidRDefault="005C5D89" w:rsidP="005C5D89">
      <w:pPr>
        <w:jc w:val="both"/>
        <w:rPr>
          <w:lang w:val="sl-SI"/>
        </w:rPr>
      </w:pPr>
      <w:r w:rsidRPr="00356988">
        <w:rPr>
          <w:lang w:val="sl-SI"/>
        </w:rPr>
        <w:t xml:space="preserve">Ministrstvo je prejelo mnenja naslednjih nosilcev urejanja prostora in organizacij, ki sodelujejo v postopku celovite presoje vplivov na okolje: Ministrstva za zdravje z mnenjem Nacionalnega </w:t>
      </w:r>
      <w:r w:rsidR="002F3F22">
        <w:rPr>
          <w:lang w:val="sl-SI"/>
        </w:rPr>
        <w:t>laboratorija za zdravje, okolje in hrano</w:t>
      </w:r>
      <w:r w:rsidRPr="00356988">
        <w:rPr>
          <w:lang w:val="sl-SI"/>
        </w:rPr>
        <w:t xml:space="preserve">, Ministrstva za kmetijstvo, gozdarstvo in </w:t>
      </w:r>
      <w:r w:rsidRPr="007941BC">
        <w:rPr>
          <w:lang w:val="sl-SI"/>
        </w:rPr>
        <w:t>prehrano</w:t>
      </w:r>
      <w:r w:rsidR="00670A30">
        <w:rPr>
          <w:lang w:val="sl-SI"/>
        </w:rPr>
        <w:t xml:space="preserve"> s področja kmetijstva in področja gozdarstva ter lovstva</w:t>
      </w:r>
      <w:r w:rsidRPr="007941BC">
        <w:rPr>
          <w:lang w:val="sl-SI"/>
        </w:rPr>
        <w:t xml:space="preserve">, Direkcije RS za vode, Zavoda RS za </w:t>
      </w:r>
      <w:r w:rsidRPr="00356988">
        <w:rPr>
          <w:lang w:val="sl-SI"/>
        </w:rPr>
        <w:t>varstvo narave</w:t>
      </w:r>
      <w:r>
        <w:rPr>
          <w:lang w:val="sl-SI"/>
        </w:rPr>
        <w:t>,</w:t>
      </w:r>
      <w:r w:rsidR="009F2F6E">
        <w:rPr>
          <w:lang w:val="sl-SI"/>
        </w:rPr>
        <w:t xml:space="preserve"> Zavoda za gozdove Slovenije, </w:t>
      </w:r>
      <w:r>
        <w:rPr>
          <w:lang w:val="sl-SI"/>
        </w:rPr>
        <w:t xml:space="preserve"> Zavoda za ribištvo Slovenije</w:t>
      </w:r>
      <w:r w:rsidRPr="00356988">
        <w:rPr>
          <w:lang w:val="sl-SI"/>
        </w:rPr>
        <w:t xml:space="preserve"> in Ministrstva za kulturo. </w:t>
      </w:r>
    </w:p>
    <w:p w14:paraId="0C89E512" w14:textId="77777777" w:rsidR="005C5D89" w:rsidRPr="009D1C9C" w:rsidRDefault="005C5D89" w:rsidP="005C5D89">
      <w:pPr>
        <w:jc w:val="both"/>
        <w:rPr>
          <w:color w:val="FF0000"/>
          <w:lang w:val="sl-SI"/>
        </w:rPr>
      </w:pPr>
    </w:p>
    <w:p w14:paraId="212595F8" w14:textId="6AF65246" w:rsidR="005C5D89" w:rsidRPr="009D1C9C" w:rsidRDefault="005C5D89" w:rsidP="005C5D89">
      <w:pPr>
        <w:jc w:val="both"/>
        <w:rPr>
          <w:bCs/>
          <w:color w:val="FF0000"/>
          <w:lang w:val="sl-SI"/>
        </w:rPr>
      </w:pPr>
      <w:r w:rsidRPr="000231C9">
        <w:rPr>
          <w:bCs/>
          <w:lang w:val="sl-SI"/>
        </w:rPr>
        <w:t xml:space="preserve">Ministrstvo za kulturo je v mnenju št. </w:t>
      </w:r>
      <w:r w:rsidR="009F2F6E">
        <w:rPr>
          <w:bCs/>
          <w:lang w:val="sl-SI"/>
        </w:rPr>
        <w:t>35012-4/202</w:t>
      </w:r>
      <w:r w:rsidR="00D57971">
        <w:rPr>
          <w:bCs/>
          <w:lang w:val="sl-SI"/>
        </w:rPr>
        <w:t>3</w:t>
      </w:r>
      <w:r w:rsidR="009F2F6E">
        <w:rPr>
          <w:bCs/>
          <w:lang w:val="sl-SI"/>
        </w:rPr>
        <w:t>-3340-</w:t>
      </w:r>
      <w:r w:rsidR="00D57971">
        <w:rPr>
          <w:bCs/>
          <w:lang w:val="sl-SI"/>
        </w:rPr>
        <w:t>9</w:t>
      </w:r>
      <w:r w:rsidRPr="000231C9">
        <w:rPr>
          <w:bCs/>
          <w:lang w:val="sl-SI"/>
        </w:rPr>
        <w:t xml:space="preserve">, </w:t>
      </w:r>
      <w:r w:rsidR="00D57971">
        <w:rPr>
          <w:bCs/>
          <w:lang w:val="sl-SI"/>
        </w:rPr>
        <w:t>20</w:t>
      </w:r>
      <w:r w:rsidRPr="000231C9">
        <w:rPr>
          <w:bCs/>
          <w:lang w:val="sl-SI"/>
        </w:rPr>
        <w:t xml:space="preserve">. </w:t>
      </w:r>
      <w:r w:rsidR="00D57971">
        <w:rPr>
          <w:bCs/>
          <w:lang w:val="sl-SI"/>
        </w:rPr>
        <w:t>4</w:t>
      </w:r>
      <w:r w:rsidR="009F2F6E">
        <w:rPr>
          <w:bCs/>
          <w:lang w:val="sl-SI"/>
        </w:rPr>
        <w:t>.</w:t>
      </w:r>
      <w:r w:rsidRPr="000231C9">
        <w:rPr>
          <w:bCs/>
          <w:lang w:val="sl-SI"/>
        </w:rPr>
        <w:t xml:space="preserve"> 202</w:t>
      </w:r>
      <w:r w:rsidR="000231C9" w:rsidRPr="000231C9">
        <w:rPr>
          <w:bCs/>
          <w:lang w:val="sl-SI"/>
        </w:rPr>
        <w:t>3</w:t>
      </w:r>
      <w:r w:rsidRPr="000231C9">
        <w:rPr>
          <w:bCs/>
          <w:lang w:val="sl-SI"/>
        </w:rPr>
        <w:t xml:space="preserve"> zapisalo, da</w:t>
      </w:r>
      <w:r w:rsidR="00D57971">
        <w:rPr>
          <w:bCs/>
          <w:lang w:val="sl-SI"/>
        </w:rPr>
        <w:t xml:space="preserve"> so vplivi izvedbe plana na kulturno dediščino ob upoštevanju omilitvenih ukrepov</w:t>
      </w:r>
      <w:r w:rsidR="00744C42">
        <w:rPr>
          <w:bCs/>
          <w:lang w:val="sl-SI"/>
        </w:rPr>
        <w:t>, navedenih v okoljskem poročilu, sprejemljivi.</w:t>
      </w:r>
      <w:r w:rsidR="009F2F6E">
        <w:rPr>
          <w:bCs/>
          <w:lang w:val="sl-SI"/>
        </w:rPr>
        <w:t>.</w:t>
      </w:r>
      <w:r w:rsidRPr="000231C9">
        <w:rPr>
          <w:bCs/>
          <w:lang w:val="sl-SI"/>
        </w:rPr>
        <w:t xml:space="preserve">  </w:t>
      </w:r>
    </w:p>
    <w:p w14:paraId="39F707F0" w14:textId="77777777" w:rsidR="005C5D89" w:rsidRPr="009D1C9C" w:rsidRDefault="005C5D89" w:rsidP="005C5D89">
      <w:pPr>
        <w:jc w:val="both"/>
        <w:rPr>
          <w:bCs/>
          <w:color w:val="FF0000"/>
          <w:lang w:val="sl-SI"/>
        </w:rPr>
      </w:pPr>
    </w:p>
    <w:p w14:paraId="54F8488B" w14:textId="0EA7B956" w:rsidR="005C5D89" w:rsidRPr="00480880" w:rsidRDefault="005C5D89" w:rsidP="005C5D89">
      <w:pPr>
        <w:jc w:val="both"/>
        <w:rPr>
          <w:bCs/>
          <w:color w:val="000000" w:themeColor="text1"/>
          <w:lang w:val="sl-SI"/>
        </w:rPr>
      </w:pPr>
      <w:r w:rsidRPr="000231C9">
        <w:rPr>
          <w:bCs/>
          <w:lang w:val="sl-SI"/>
        </w:rPr>
        <w:t>Ministrstvo za zdravje je izdalo mnenje št. 35</w:t>
      </w:r>
      <w:r w:rsidR="009F2F6E">
        <w:rPr>
          <w:bCs/>
          <w:lang w:val="sl-SI"/>
        </w:rPr>
        <w:t>4</w:t>
      </w:r>
      <w:r w:rsidRPr="000231C9">
        <w:rPr>
          <w:bCs/>
          <w:lang w:val="sl-SI"/>
        </w:rPr>
        <w:t>-</w:t>
      </w:r>
      <w:r w:rsidR="009217F5">
        <w:rPr>
          <w:bCs/>
          <w:lang w:val="sl-SI"/>
        </w:rPr>
        <w:t>10</w:t>
      </w:r>
      <w:r w:rsidRPr="000231C9">
        <w:rPr>
          <w:bCs/>
          <w:lang w:val="sl-SI"/>
        </w:rPr>
        <w:t>/202</w:t>
      </w:r>
      <w:r w:rsidR="009217F5">
        <w:rPr>
          <w:bCs/>
          <w:lang w:val="sl-SI"/>
        </w:rPr>
        <w:t>3</w:t>
      </w:r>
      <w:r w:rsidRPr="000231C9">
        <w:rPr>
          <w:bCs/>
          <w:lang w:val="sl-SI"/>
        </w:rPr>
        <w:t>-</w:t>
      </w:r>
      <w:r w:rsidR="009217F5">
        <w:rPr>
          <w:bCs/>
          <w:lang w:val="sl-SI"/>
        </w:rPr>
        <w:t>8</w:t>
      </w:r>
      <w:r w:rsidRPr="000231C9">
        <w:rPr>
          <w:bCs/>
          <w:lang w:val="sl-SI"/>
        </w:rPr>
        <w:t xml:space="preserve">, </w:t>
      </w:r>
      <w:r w:rsidR="009217F5">
        <w:rPr>
          <w:bCs/>
          <w:lang w:val="sl-SI"/>
        </w:rPr>
        <w:t>28</w:t>
      </w:r>
      <w:r w:rsidRPr="000231C9">
        <w:rPr>
          <w:bCs/>
          <w:lang w:val="sl-SI"/>
        </w:rPr>
        <w:t xml:space="preserve">. </w:t>
      </w:r>
      <w:r w:rsidR="009217F5">
        <w:rPr>
          <w:bCs/>
          <w:lang w:val="sl-SI"/>
        </w:rPr>
        <w:t>3</w:t>
      </w:r>
      <w:r w:rsidRPr="000231C9">
        <w:rPr>
          <w:bCs/>
          <w:lang w:val="sl-SI"/>
        </w:rPr>
        <w:t>. 202</w:t>
      </w:r>
      <w:r w:rsidR="000231C9" w:rsidRPr="000231C9">
        <w:rPr>
          <w:bCs/>
          <w:lang w:val="sl-SI"/>
        </w:rPr>
        <w:t>3</w:t>
      </w:r>
      <w:r w:rsidRPr="000231C9">
        <w:rPr>
          <w:bCs/>
          <w:lang w:val="sl-SI"/>
        </w:rPr>
        <w:t xml:space="preserve"> v katerem soglašajo z mnenjem Nacionalnega</w:t>
      </w:r>
      <w:r w:rsidR="009217F5">
        <w:rPr>
          <w:bCs/>
          <w:lang w:val="sl-SI"/>
        </w:rPr>
        <w:t xml:space="preserve"> laboratorija za zdravje, okolje in hrano št. 2940-09/1649-23/NP-4177649-1, 28. 3. 2023. V tem mnenju NLZOH ocenjuje, da je plan s stališča njihove pristojnosti varovanja zdravja ljudi pred vplivi iz okolja, sprejemljiv. </w:t>
      </w:r>
    </w:p>
    <w:p w14:paraId="5403EBD7" w14:textId="77777777" w:rsidR="005C5D89" w:rsidRPr="00480880" w:rsidRDefault="005C5D89" w:rsidP="005C5D89">
      <w:pPr>
        <w:jc w:val="both"/>
        <w:rPr>
          <w:bCs/>
          <w:color w:val="000000" w:themeColor="text1"/>
          <w:lang w:val="sl-SI"/>
        </w:rPr>
      </w:pPr>
    </w:p>
    <w:p w14:paraId="357B6DCC" w14:textId="406846B7" w:rsidR="005C5D89" w:rsidRPr="000231C9" w:rsidRDefault="005C5D89" w:rsidP="005C5D89">
      <w:pPr>
        <w:jc w:val="both"/>
        <w:rPr>
          <w:bCs/>
          <w:lang w:val="sl-SI"/>
        </w:rPr>
      </w:pPr>
      <w:r w:rsidRPr="000231C9">
        <w:rPr>
          <w:bCs/>
          <w:lang w:val="sl-SI"/>
        </w:rPr>
        <w:t>Ministrstvo za kmetijstvo, gozdarstvo in prehrano</w:t>
      </w:r>
      <w:r w:rsidR="00B2527F">
        <w:rPr>
          <w:bCs/>
          <w:lang w:val="sl-SI"/>
        </w:rPr>
        <w:t>, Direktorat za kmetijstvo,</w:t>
      </w:r>
      <w:r w:rsidRPr="000231C9">
        <w:rPr>
          <w:bCs/>
          <w:lang w:val="sl-SI"/>
        </w:rPr>
        <w:t xml:space="preserve"> </w:t>
      </w:r>
      <w:r w:rsidR="006319F7">
        <w:rPr>
          <w:bCs/>
          <w:lang w:val="sl-SI"/>
        </w:rPr>
        <w:t xml:space="preserve">je </w:t>
      </w:r>
      <w:r w:rsidRPr="000231C9">
        <w:rPr>
          <w:bCs/>
          <w:lang w:val="sl-SI"/>
        </w:rPr>
        <w:t>v mnenju št. 350</w:t>
      </w:r>
      <w:r w:rsidR="00C35D7E">
        <w:rPr>
          <w:bCs/>
          <w:lang w:val="sl-SI"/>
        </w:rPr>
        <w:t>4</w:t>
      </w:r>
      <w:r w:rsidRPr="000231C9">
        <w:rPr>
          <w:bCs/>
          <w:lang w:val="sl-SI"/>
        </w:rPr>
        <w:t>-</w:t>
      </w:r>
      <w:r w:rsidR="00C35D7E">
        <w:rPr>
          <w:bCs/>
          <w:lang w:val="sl-SI"/>
        </w:rPr>
        <w:t>15</w:t>
      </w:r>
      <w:r w:rsidRPr="000231C9">
        <w:rPr>
          <w:bCs/>
          <w:lang w:val="sl-SI"/>
        </w:rPr>
        <w:t>/202</w:t>
      </w:r>
      <w:r w:rsidR="009217F5">
        <w:rPr>
          <w:bCs/>
          <w:lang w:val="sl-SI"/>
        </w:rPr>
        <w:t>3</w:t>
      </w:r>
      <w:r w:rsidRPr="000231C9">
        <w:rPr>
          <w:bCs/>
          <w:lang w:val="sl-SI"/>
        </w:rPr>
        <w:t>/</w:t>
      </w:r>
      <w:r w:rsidR="009217F5">
        <w:rPr>
          <w:bCs/>
          <w:lang w:val="sl-SI"/>
        </w:rPr>
        <w:t>2</w:t>
      </w:r>
      <w:r w:rsidRPr="000231C9">
        <w:rPr>
          <w:bCs/>
          <w:lang w:val="sl-SI"/>
        </w:rPr>
        <w:t xml:space="preserve"> z dne </w:t>
      </w:r>
      <w:r w:rsidR="00C35D7E">
        <w:rPr>
          <w:bCs/>
          <w:lang w:val="sl-SI"/>
        </w:rPr>
        <w:t>2</w:t>
      </w:r>
      <w:r w:rsidR="009217F5">
        <w:rPr>
          <w:bCs/>
          <w:lang w:val="sl-SI"/>
        </w:rPr>
        <w:t>9</w:t>
      </w:r>
      <w:r w:rsidRPr="000231C9">
        <w:rPr>
          <w:bCs/>
          <w:lang w:val="sl-SI"/>
        </w:rPr>
        <w:t xml:space="preserve">. </w:t>
      </w:r>
      <w:r w:rsidR="009217F5">
        <w:rPr>
          <w:bCs/>
          <w:lang w:val="sl-SI"/>
        </w:rPr>
        <w:t>3</w:t>
      </w:r>
      <w:r w:rsidRPr="000231C9">
        <w:rPr>
          <w:bCs/>
          <w:lang w:val="sl-SI"/>
        </w:rPr>
        <w:t>. 202</w:t>
      </w:r>
      <w:r w:rsidR="006319F7">
        <w:rPr>
          <w:bCs/>
          <w:lang w:val="sl-SI"/>
        </w:rPr>
        <w:t>3</w:t>
      </w:r>
      <w:r w:rsidRPr="000231C9">
        <w:rPr>
          <w:bCs/>
          <w:lang w:val="sl-SI"/>
        </w:rPr>
        <w:t xml:space="preserve"> zapisalo, da</w:t>
      </w:r>
      <w:r w:rsidR="00C35D7E">
        <w:rPr>
          <w:bCs/>
          <w:lang w:val="sl-SI"/>
        </w:rPr>
        <w:t xml:space="preserve"> predlagana prostorska ureditev ne posega na območje kmetijskih zemljišč, zato se do predlaganih ureditev ne opredeljuje</w:t>
      </w:r>
      <w:r w:rsidR="006319F7">
        <w:rPr>
          <w:bCs/>
          <w:lang w:val="sl-SI"/>
        </w:rPr>
        <w:t xml:space="preserve">. </w:t>
      </w:r>
    </w:p>
    <w:p w14:paraId="5B300B04" w14:textId="77777777" w:rsidR="005C5D89" w:rsidRPr="009D1C9C" w:rsidRDefault="005C5D89" w:rsidP="005C5D89">
      <w:pPr>
        <w:jc w:val="both"/>
        <w:rPr>
          <w:bCs/>
          <w:color w:val="FF0000"/>
          <w:lang w:val="sl-SI"/>
        </w:rPr>
      </w:pPr>
    </w:p>
    <w:p w14:paraId="5D238579" w14:textId="0FFA88D7" w:rsidR="005C5D89" w:rsidRPr="00311BAF" w:rsidRDefault="005C5D89" w:rsidP="005C5D89">
      <w:pPr>
        <w:jc w:val="both"/>
        <w:rPr>
          <w:bCs/>
          <w:lang w:val="sl-SI"/>
        </w:rPr>
      </w:pPr>
      <w:r w:rsidRPr="00311BAF">
        <w:rPr>
          <w:bCs/>
          <w:lang w:val="sl-SI"/>
        </w:rPr>
        <w:t>Zavod RS za varstvo narave je v mnenju št. 3563-</w:t>
      </w:r>
      <w:r w:rsidR="00C35D7E">
        <w:rPr>
          <w:bCs/>
          <w:lang w:val="sl-SI"/>
        </w:rPr>
        <w:t>0</w:t>
      </w:r>
      <w:r w:rsidR="00FC636E">
        <w:rPr>
          <w:bCs/>
          <w:lang w:val="sl-SI"/>
        </w:rPr>
        <w:t>129</w:t>
      </w:r>
      <w:r w:rsidRPr="00311BAF">
        <w:rPr>
          <w:bCs/>
          <w:lang w:val="sl-SI"/>
        </w:rPr>
        <w:t>/202</w:t>
      </w:r>
      <w:r w:rsidR="00C35D7E">
        <w:rPr>
          <w:bCs/>
          <w:lang w:val="sl-SI"/>
        </w:rPr>
        <w:t>2</w:t>
      </w:r>
      <w:r w:rsidRPr="00311BAF">
        <w:rPr>
          <w:bCs/>
          <w:lang w:val="sl-SI"/>
        </w:rPr>
        <w:t>-</w:t>
      </w:r>
      <w:r w:rsidR="00FC636E">
        <w:rPr>
          <w:bCs/>
          <w:lang w:val="sl-SI"/>
        </w:rPr>
        <w:t>7</w:t>
      </w:r>
      <w:r w:rsidRPr="00311BAF">
        <w:rPr>
          <w:bCs/>
          <w:lang w:val="sl-SI"/>
        </w:rPr>
        <w:t xml:space="preserve">, </w:t>
      </w:r>
      <w:r w:rsidR="00E67CE3">
        <w:rPr>
          <w:bCs/>
          <w:lang w:val="sl-SI"/>
        </w:rPr>
        <w:t>21</w:t>
      </w:r>
      <w:r w:rsidRPr="00311BAF">
        <w:rPr>
          <w:bCs/>
          <w:lang w:val="sl-SI"/>
        </w:rPr>
        <w:t xml:space="preserve">. </w:t>
      </w:r>
      <w:r w:rsidR="00E67CE3">
        <w:rPr>
          <w:bCs/>
          <w:lang w:val="sl-SI"/>
        </w:rPr>
        <w:t>4</w:t>
      </w:r>
      <w:r w:rsidR="00C35D7E">
        <w:rPr>
          <w:bCs/>
          <w:lang w:val="sl-SI"/>
        </w:rPr>
        <w:t>.</w:t>
      </w:r>
      <w:r w:rsidRPr="00311BAF">
        <w:rPr>
          <w:bCs/>
          <w:lang w:val="sl-SI"/>
        </w:rPr>
        <w:t xml:space="preserve"> 202</w:t>
      </w:r>
      <w:r w:rsidR="002337C3" w:rsidRPr="00311BAF">
        <w:rPr>
          <w:bCs/>
          <w:lang w:val="sl-SI"/>
        </w:rPr>
        <w:t>3</w:t>
      </w:r>
      <w:r w:rsidRPr="00311BAF">
        <w:rPr>
          <w:bCs/>
          <w:lang w:val="sl-SI"/>
        </w:rPr>
        <w:t xml:space="preserve"> zapisal, da </w:t>
      </w:r>
      <w:r w:rsidR="00E67CE3">
        <w:rPr>
          <w:bCs/>
          <w:lang w:val="sl-SI"/>
        </w:rPr>
        <w:t>menijo</w:t>
      </w:r>
      <w:r w:rsidRPr="00311BAF">
        <w:rPr>
          <w:bCs/>
          <w:lang w:val="sl-SI"/>
        </w:rPr>
        <w:t>, da</w:t>
      </w:r>
      <w:r w:rsidR="00C35D7E">
        <w:rPr>
          <w:bCs/>
          <w:lang w:val="sl-SI"/>
        </w:rPr>
        <w:t xml:space="preserve"> </w:t>
      </w:r>
      <w:r w:rsidR="00E67CE3">
        <w:rPr>
          <w:bCs/>
          <w:lang w:val="sl-SI"/>
        </w:rPr>
        <w:t xml:space="preserve">so vplivi izvedbe plana s stališča ohranjanja narave sprejemljivi. </w:t>
      </w:r>
    </w:p>
    <w:p w14:paraId="36C457D0" w14:textId="77777777" w:rsidR="005C5D89" w:rsidRPr="009D1C9C" w:rsidRDefault="005C5D89" w:rsidP="005C5D89">
      <w:pPr>
        <w:jc w:val="both"/>
        <w:rPr>
          <w:bCs/>
          <w:color w:val="FF0000"/>
          <w:lang w:val="sl-SI"/>
        </w:rPr>
      </w:pPr>
    </w:p>
    <w:p w14:paraId="25698CC6" w14:textId="35C12225" w:rsidR="005C5D89" w:rsidRPr="007941BC" w:rsidRDefault="005C5D89" w:rsidP="005C5D89">
      <w:pPr>
        <w:jc w:val="both"/>
        <w:rPr>
          <w:bCs/>
          <w:lang w:val="sl-SI"/>
        </w:rPr>
      </w:pPr>
      <w:r w:rsidRPr="007941BC">
        <w:rPr>
          <w:bCs/>
          <w:lang w:val="sl-SI"/>
        </w:rPr>
        <w:t>Direkcija RS za vode je v mnenju št. 350</w:t>
      </w:r>
      <w:r w:rsidR="00812292">
        <w:rPr>
          <w:bCs/>
          <w:lang w:val="sl-SI"/>
        </w:rPr>
        <w:t>24</w:t>
      </w:r>
      <w:r w:rsidRPr="007941BC">
        <w:rPr>
          <w:bCs/>
          <w:lang w:val="sl-SI"/>
        </w:rPr>
        <w:t>-</w:t>
      </w:r>
      <w:r w:rsidR="000C0149">
        <w:rPr>
          <w:bCs/>
          <w:lang w:val="sl-SI"/>
        </w:rPr>
        <w:t>76</w:t>
      </w:r>
      <w:r w:rsidRPr="007941BC">
        <w:rPr>
          <w:bCs/>
          <w:lang w:val="sl-SI"/>
        </w:rPr>
        <w:t>/202</w:t>
      </w:r>
      <w:r w:rsidR="007C1379" w:rsidRPr="007941BC">
        <w:rPr>
          <w:bCs/>
          <w:lang w:val="sl-SI"/>
        </w:rPr>
        <w:t>3</w:t>
      </w:r>
      <w:r w:rsidRPr="007941BC">
        <w:rPr>
          <w:bCs/>
          <w:lang w:val="sl-SI"/>
        </w:rPr>
        <w:t>-</w:t>
      </w:r>
      <w:r w:rsidR="000C0149">
        <w:rPr>
          <w:bCs/>
          <w:lang w:val="sl-SI"/>
        </w:rPr>
        <w:t>2</w:t>
      </w:r>
      <w:r w:rsidRPr="007941BC">
        <w:rPr>
          <w:bCs/>
          <w:lang w:val="sl-SI"/>
        </w:rPr>
        <w:t xml:space="preserve">, </w:t>
      </w:r>
      <w:r w:rsidR="000C0149">
        <w:rPr>
          <w:bCs/>
          <w:lang w:val="sl-SI"/>
        </w:rPr>
        <w:t>1</w:t>
      </w:r>
      <w:r w:rsidR="00812292">
        <w:rPr>
          <w:bCs/>
          <w:lang w:val="sl-SI"/>
        </w:rPr>
        <w:t>2</w:t>
      </w:r>
      <w:r w:rsidRPr="007941BC">
        <w:rPr>
          <w:bCs/>
          <w:lang w:val="sl-SI"/>
        </w:rPr>
        <w:t xml:space="preserve">. </w:t>
      </w:r>
      <w:r w:rsidR="000C0149">
        <w:rPr>
          <w:bCs/>
          <w:lang w:val="sl-SI"/>
        </w:rPr>
        <w:t>06</w:t>
      </w:r>
      <w:r w:rsidRPr="007941BC">
        <w:rPr>
          <w:bCs/>
          <w:lang w:val="sl-SI"/>
        </w:rPr>
        <w:t>. 202</w:t>
      </w:r>
      <w:r w:rsidR="007C1379" w:rsidRPr="007941BC">
        <w:rPr>
          <w:bCs/>
          <w:lang w:val="sl-SI"/>
        </w:rPr>
        <w:t>3</w:t>
      </w:r>
      <w:r w:rsidR="003D6CE7">
        <w:rPr>
          <w:bCs/>
          <w:lang w:val="sl-SI"/>
        </w:rPr>
        <w:t>,</w:t>
      </w:r>
      <w:r w:rsidRPr="007941BC">
        <w:rPr>
          <w:bCs/>
          <w:lang w:val="sl-SI"/>
        </w:rPr>
        <w:t xml:space="preserve"> zapisala, da</w:t>
      </w:r>
      <w:r w:rsidR="00812292">
        <w:rPr>
          <w:bCs/>
          <w:lang w:val="sl-SI"/>
        </w:rPr>
        <w:t xml:space="preserve"> so vplivi izvedbe OPPN na okolje, </w:t>
      </w:r>
      <w:r w:rsidR="000C0149">
        <w:rPr>
          <w:bCs/>
          <w:lang w:val="sl-SI"/>
        </w:rPr>
        <w:t xml:space="preserve">ob ustreznem upoštevanju omilitvenih ukrepov, z vidika upravljanja z vodami, sprejemljivi. </w:t>
      </w:r>
      <w:r w:rsidR="00BE6AE3">
        <w:rPr>
          <w:bCs/>
          <w:lang w:val="sl-SI"/>
        </w:rPr>
        <w:t xml:space="preserve"> </w:t>
      </w:r>
      <w:r w:rsidR="007C1379" w:rsidRPr="007941BC">
        <w:rPr>
          <w:bCs/>
          <w:lang w:val="sl-SI"/>
        </w:rPr>
        <w:t xml:space="preserve"> </w:t>
      </w:r>
      <w:r w:rsidRPr="007941BC">
        <w:rPr>
          <w:bCs/>
          <w:lang w:val="sl-SI"/>
        </w:rPr>
        <w:t xml:space="preserve">  </w:t>
      </w:r>
    </w:p>
    <w:p w14:paraId="5D4A42F9" w14:textId="77777777" w:rsidR="005C5D89" w:rsidRPr="009D1C9C" w:rsidRDefault="005C5D89" w:rsidP="005C5D89">
      <w:pPr>
        <w:jc w:val="both"/>
        <w:rPr>
          <w:bCs/>
          <w:color w:val="FF0000"/>
          <w:lang w:val="sl-SI"/>
        </w:rPr>
      </w:pPr>
    </w:p>
    <w:p w14:paraId="04F82965" w14:textId="721F3841" w:rsidR="005C5D89" w:rsidRDefault="005C5D89" w:rsidP="005C5D89">
      <w:pPr>
        <w:jc w:val="both"/>
        <w:rPr>
          <w:bCs/>
          <w:lang w:val="sl-SI"/>
        </w:rPr>
      </w:pPr>
      <w:r w:rsidRPr="007F721A">
        <w:rPr>
          <w:bCs/>
          <w:lang w:val="sl-SI"/>
        </w:rPr>
        <w:t>Iz mnenja Zavoda za ribištvo Slovenije št. 4201-</w:t>
      </w:r>
      <w:r w:rsidR="00E51F10">
        <w:rPr>
          <w:bCs/>
          <w:lang w:val="sl-SI"/>
        </w:rPr>
        <w:t>4</w:t>
      </w:r>
      <w:r w:rsidRPr="007F721A">
        <w:rPr>
          <w:bCs/>
          <w:lang w:val="sl-SI"/>
        </w:rPr>
        <w:t>/202</w:t>
      </w:r>
      <w:r w:rsidR="00E51F10">
        <w:rPr>
          <w:bCs/>
          <w:lang w:val="sl-SI"/>
        </w:rPr>
        <w:t>3</w:t>
      </w:r>
      <w:r w:rsidRPr="007F721A">
        <w:rPr>
          <w:bCs/>
          <w:lang w:val="sl-SI"/>
        </w:rPr>
        <w:t>-</w:t>
      </w:r>
      <w:r w:rsidR="00E51F10">
        <w:rPr>
          <w:bCs/>
          <w:lang w:val="sl-SI"/>
        </w:rPr>
        <w:t>6</w:t>
      </w:r>
      <w:r w:rsidRPr="007F721A">
        <w:rPr>
          <w:bCs/>
          <w:lang w:val="sl-SI"/>
        </w:rPr>
        <w:t xml:space="preserve">, </w:t>
      </w:r>
      <w:r w:rsidR="00BB1B0B">
        <w:rPr>
          <w:bCs/>
          <w:lang w:val="sl-SI"/>
        </w:rPr>
        <w:t>1</w:t>
      </w:r>
      <w:r w:rsidR="00E51F10">
        <w:rPr>
          <w:bCs/>
          <w:lang w:val="sl-SI"/>
        </w:rPr>
        <w:t>5</w:t>
      </w:r>
      <w:r w:rsidRPr="007F721A">
        <w:rPr>
          <w:bCs/>
          <w:lang w:val="sl-SI"/>
        </w:rPr>
        <w:t xml:space="preserve">. </w:t>
      </w:r>
      <w:r w:rsidR="00E51F10">
        <w:rPr>
          <w:bCs/>
          <w:lang w:val="sl-SI"/>
        </w:rPr>
        <w:t>5</w:t>
      </w:r>
      <w:r w:rsidRPr="007F721A">
        <w:rPr>
          <w:bCs/>
          <w:lang w:val="sl-SI"/>
        </w:rPr>
        <w:t>. 202</w:t>
      </w:r>
      <w:r w:rsidR="00E51F10">
        <w:rPr>
          <w:bCs/>
          <w:lang w:val="sl-SI"/>
        </w:rPr>
        <w:t>3</w:t>
      </w:r>
      <w:r w:rsidRPr="007F721A">
        <w:rPr>
          <w:bCs/>
          <w:lang w:val="sl-SI"/>
        </w:rPr>
        <w:t xml:space="preserve"> izhaja, da</w:t>
      </w:r>
      <w:r w:rsidR="00785C84">
        <w:rPr>
          <w:bCs/>
          <w:lang w:val="sl-SI"/>
        </w:rPr>
        <w:t xml:space="preserve"> so vplivi izvedbe OPPN, iz vidika pristojnosti Zavoda za ribištvo Slovenije, sprejemljivi</w:t>
      </w:r>
      <w:r w:rsidR="005E0418">
        <w:rPr>
          <w:bCs/>
          <w:lang w:val="sl-SI"/>
        </w:rPr>
        <w:t xml:space="preserve">. </w:t>
      </w:r>
    </w:p>
    <w:p w14:paraId="3EB5A817" w14:textId="59FE462F" w:rsidR="00F90FA0" w:rsidRDefault="00F90FA0" w:rsidP="005C5D89">
      <w:pPr>
        <w:jc w:val="both"/>
        <w:rPr>
          <w:bCs/>
          <w:lang w:val="sl-SI"/>
        </w:rPr>
      </w:pPr>
    </w:p>
    <w:p w14:paraId="0AD74C06" w14:textId="19A66B8F" w:rsidR="00F90FA0" w:rsidRDefault="00F90FA0" w:rsidP="005C5D89">
      <w:pPr>
        <w:jc w:val="both"/>
        <w:rPr>
          <w:bCs/>
          <w:lang w:val="sl-SI"/>
        </w:rPr>
      </w:pPr>
      <w:r>
        <w:rPr>
          <w:bCs/>
          <w:lang w:val="sl-SI"/>
        </w:rPr>
        <w:t xml:space="preserve">Iz mnenja Zavoda za gozdove Slovenije št. </w:t>
      </w:r>
      <w:r w:rsidR="00985699">
        <w:rPr>
          <w:bCs/>
          <w:lang w:val="sl-SI"/>
        </w:rPr>
        <w:t>3407-310/2022-7</w:t>
      </w:r>
      <w:r>
        <w:rPr>
          <w:bCs/>
          <w:lang w:val="sl-SI"/>
        </w:rPr>
        <w:t xml:space="preserve">, </w:t>
      </w:r>
      <w:r w:rsidR="00985699">
        <w:rPr>
          <w:bCs/>
          <w:lang w:val="sl-SI"/>
        </w:rPr>
        <w:t>1</w:t>
      </w:r>
      <w:r>
        <w:rPr>
          <w:bCs/>
          <w:lang w:val="sl-SI"/>
        </w:rPr>
        <w:t xml:space="preserve">7. </w:t>
      </w:r>
      <w:r w:rsidR="00985699">
        <w:rPr>
          <w:bCs/>
          <w:lang w:val="sl-SI"/>
        </w:rPr>
        <w:t>4</w:t>
      </w:r>
      <w:r>
        <w:rPr>
          <w:bCs/>
          <w:lang w:val="sl-SI"/>
        </w:rPr>
        <w:t xml:space="preserve">. 2023 izhaja, da </w:t>
      </w:r>
      <w:r w:rsidR="004C67C0">
        <w:rPr>
          <w:bCs/>
          <w:lang w:val="sl-SI"/>
        </w:rPr>
        <w:t xml:space="preserve">so vplivi izvedbe OPPN z vidika gozdarstva in lovstva, sprejemljivi. </w:t>
      </w:r>
    </w:p>
    <w:p w14:paraId="5F03BD0D" w14:textId="2D788A2B" w:rsidR="007F721A" w:rsidRDefault="007F721A" w:rsidP="005C5D89">
      <w:pPr>
        <w:jc w:val="both"/>
        <w:rPr>
          <w:bCs/>
          <w:lang w:val="sl-SI"/>
        </w:rPr>
      </w:pPr>
    </w:p>
    <w:p w14:paraId="0459636C" w14:textId="6EED47CA" w:rsidR="007F721A" w:rsidRPr="007F721A" w:rsidRDefault="007F721A" w:rsidP="005C5D89">
      <w:pPr>
        <w:jc w:val="both"/>
        <w:rPr>
          <w:bCs/>
          <w:lang w:val="sl-SI"/>
        </w:rPr>
      </w:pPr>
      <w:r>
        <w:rPr>
          <w:bCs/>
          <w:lang w:val="sl-SI"/>
        </w:rPr>
        <w:t>Iz mnenj</w:t>
      </w:r>
      <w:r w:rsidR="005E0418">
        <w:rPr>
          <w:bCs/>
          <w:lang w:val="sl-SI"/>
        </w:rPr>
        <w:t>a Ministrstva za kmetijstvo, gozdarstvo in prehrano št. 3401-</w:t>
      </w:r>
      <w:r w:rsidR="004C67C0">
        <w:rPr>
          <w:bCs/>
          <w:lang w:val="sl-SI"/>
        </w:rPr>
        <w:t>15</w:t>
      </w:r>
      <w:r w:rsidR="005E0418">
        <w:rPr>
          <w:bCs/>
          <w:lang w:val="sl-SI"/>
        </w:rPr>
        <w:t>/200</w:t>
      </w:r>
      <w:r w:rsidR="004C67C0">
        <w:rPr>
          <w:bCs/>
          <w:lang w:val="sl-SI"/>
        </w:rPr>
        <w:t>6</w:t>
      </w:r>
      <w:r w:rsidR="005E0418">
        <w:rPr>
          <w:bCs/>
          <w:lang w:val="sl-SI"/>
        </w:rPr>
        <w:t>/</w:t>
      </w:r>
      <w:r w:rsidR="004C67C0">
        <w:rPr>
          <w:bCs/>
          <w:lang w:val="sl-SI"/>
        </w:rPr>
        <w:t>96</w:t>
      </w:r>
      <w:r w:rsidR="005E0418">
        <w:rPr>
          <w:bCs/>
          <w:lang w:val="sl-SI"/>
        </w:rPr>
        <w:t xml:space="preserve">, </w:t>
      </w:r>
      <w:r w:rsidR="004C67C0">
        <w:rPr>
          <w:bCs/>
          <w:lang w:val="sl-SI"/>
        </w:rPr>
        <w:t>20</w:t>
      </w:r>
      <w:r w:rsidR="005E0418">
        <w:rPr>
          <w:bCs/>
          <w:lang w:val="sl-SI"/>
        </w:rPr>
        <w:t xml:space="preserve">. </w:t>
      </w:r>
      <w:r w:rsidR="004C67C0">
        <w:rPr>
          <w:bCs/>
          <w:lang w:val="sl-SI"/>
        </w:rPr>
        <w:t>4</w:t>
      </w:r>
      <w:r w:rsidR="005E0418">
        <w:rPr>
          <w:bCs/>
          <w:lang w:val="sl-SI"/>
        </w:rPr>
        <w:t>. 2023, izhaja, da</w:t>
      </w:r>
      <w:r w:rsidR="004C67C0">
        <w:rPr>
          <w:bCs/>
          <w:lang w:val="sl-SI"/>
        </w:rPr>
        <w:t xml:space="preserve"> so vplivi izvedbe OPPN na okolje, z vidika gozdarstva in lovstva, sprejemljivi. </w:t>
      </w:r>
      <w:r w:rsidR="005E0418">
        <w:rPr>
          <w:bCs/>
          <w:lang w:val="sl-SI"/>
        </w:rPr>
        <w:t xml:space="preserve"> </w:t>
      </w:r>
    </w:p>
    <w:p w14:paraId="3F58C07D" w14:textId="77777777" w:rsidR="005C5D89" w:rsidRPr="007F721A" w:rsidRDefault="005C5D89" w:rsidP="005C5D89">
      <w:pPr>
        <w:jc w:val="both"/>
        <w:rPr>
          <w:lang w:val="sl-SI"/>
        </w:rPr>
      </w:pPr>
    </w:p>
    <w:p w14:paraId="4ADD491C" w14:textId="77777777" w:rsidR="005C5D89" w:rsidRPr="007F721A" w:rsidRDefault="005C5D89" w:rsidP="005C5D89">
      <w:pPr>
        <w:jc w:val="center"/>
        <w:rPr>
          <w:lang w:val="sl-SI"/>
        </w:rPr>
      </w:pPr>
      <w:r w:rsidRPr="007F721A">
        <w:rPr>
          <w:lang w:val="sl-SI"/>
        </w:rPr>
        <w:t>IV</w:t>
      </w:r>
    </w:p>
    <w:p w14:paraId="264A9EE0" w14:textId="77777777" w:rsidR="005C5D89" w:rsidRPr="009D1C9C" w:rsidRDefault="005C5D89" w:rsidP="005C5D89">
      <w:pPr>
        <w:jc w:val="both"/>
        <w:rPr>
          <w:color w:val="FF0000"/>
          <w:highlight w:val="yellow"/>
          <w:lang w:val="sl-SI"/>
        </w:rPr>
      </w:pPr>
    </w:p>
    <w:p w14:paraId="17BDB9D7" w14:textId="5D64DAF0" w:rsidR="005C5D89" w:rsidRPr="007F721A" w:rsidRDefault="005C5D89" w:rsidP="005C5D89">
      <w:pPr>
        <w:jc w:val="both"/>
        <w:rPr>
          <w:lang w:val="sl-SI"/>
        </w:rPr>
      </w:pPr>
      <w:r w:rsidRPr="007F721A">
        <w:rPr>
          <w:szCs w:val="22"/>
          <w:lang w:val="sl-SI"/>
        </w:rPr>
        <w:t xml:space="preserve">Po pregledu celotnega gradiva in na podlagi prejetih pozitivnih mnenj, </w:t>
      </w:r>
      <w:r w:rsidR="001743CC">
        <w:rPr>
          <w:szCs w:val="22"/>
          <w:lang w:val="sl-SI"/>
        </w:rPr>
        <w:t>m</w:t>
      </w:r>
      <w:r w:rsidRPr="007F721A">
        <w:rPr>
          <w:lang w:val="sl-SI"/>
        </w:rPr>
        <w:t xml:space="preserve">inistrstvo meni, da so vplivi izvedbe plana </w:t>
      </w:r>
      <w:r w:rsidR="00A90EA6">
        <w:rPr>
          <w:rFonts w:cs="Arial"/>
          <w:bCs/>
          <w:lang w:val="sl-SI"/>
        </w:rPr>
        <w:t>Občinski podrobni prostorski načrt (OPPN) za</w:t>
      </w:r>
      <w:r w:rsidR="00563CE4">
        <w:rPr>
          <w:rFonts w:cs="Arial"/>
          <w:bCs/>
          <w:lang w:val="sl-SI"/>
        </w:rPr>
        <w:t xml:space="preserve"> sončno elektrarno Prapretno 3 v Občini Hrastnik</w:t>
      </w:r>
      <w:r w:rsidR="007F721A" w:rsidRPr="007F721A">
        <w:rPr>
          <w:lang w:val="sl-SI"/>
        </w:rPr>
        <w:t>,</w:t>
      </w:r>
      <w:r w:rsidRPr="007F721A">
        <w:rPr>
          <w:lang w:val="sl-SI"/>
        </w:rPr>
        <w:t xml:space="preserve"> sprejemljivi.</w:t>
      </w:r>
    </w:p>
    <w:p w14:paraId="648F2500" w14:textId="77777777" w:rsidR="005C5D89" w:rsidRPr="009D1C9C" w:rsidRDefault="005C5D89" w:rsidP="005C5D89">
      <w:pPr>
        <w:jc w:val="both"/>
        <w:rPr>
          <w:color w:val="FF0000"/>
          <w:lang w:val="sl-SI"/>
        </w:rPr>
      </w:pPr>
    </w:p>
    <w:p w14:paraId="628B5E2B" w14:textId="4FFCFBEB" w:rsidR="005C5D89" w:rsidRPr="007F721A" w:rsidRDefault="005C5D89" w:rsidP="005C5D89">
      <w:pPr>
        <w:jc w:val="both"/>
        <w:rPr>
          <w:lang w:val="sl-SI"/>
        </w:rPr>
      </w:pPr>
      <w:r w:rsidRPr="007F721A">
        <w:rPr>
          <w:lang w:val="sl-SI"/>
        </w:rPr>
        <w:t xml:space="preserve">Skladno s šestim odstavkom 22. člena Uredbe o okoljskem poročilu in podrobnejšem postopku celovite presoje vplivov izvedbe planov na okolje (Uradni list RS, št. 73/05) morajo biti v </w:t>
      </w:r>
      <w:r w:rsidR="00B00F29">
        <w:rPr>
          <w:lang w:val="sl-SI"/>
        </w:rPr>
        <w:t>dokumentu</w:t>
      </w:r>
      <w:r w:rsidRPr="007F721A">
        <w:rPr>
          <w:lang w:val="sl-SI"/>
        </w:rPr>
        <w:t xml:space="preserve"> o potrditvi plana navedeni tudi omilitveni ukrepi, s katerimi se odpravljajo pričakovani bistveni ali uničujoči vplivi, merila in pogoji, ki morajo biti izpolnjeni, da se plan lahko izvede ter načini spremljanja izvajanja plana.</w:t>
      </w:r>
    </w:p>
    <w:p w14:paraId="17A88A6A" w14:textId="77777777" w:rsidR="005C5D89" w:rsidRPr="009D1C9C" w:rsidRDefault="005C5D89" w:rsidP="005C5D89">
      <w:pPr>
        <w:jc w:val="both"/>
        <w:rPr>
          <w:color w:val="FF0000"/>
          <w:lang w:val="sl-SI"/>
        </w:rPr>
      </w:pPr>
    </w:p>
    <w:p w14:paraId="38D8AF18" w14:textId="295495BA" w:rsidR="005C5D89" w:rsidRPr="00F97595" w:rsidRDefault="005C5D89" w:rsidP="005C5D89">
      <w:pPr>
        <w:jc w:val="both"/>
        <w:rPr>
          <w:lang w:val="sl-SI"/>
        </w:rPr>
      </w:pPr>
      <w:r w:rsidRPr="00356988">
        <w:rPr>
          <w:lang w:val="sl-SI"/>
        </w:rPr>
        <w:t>Ukrepi za varovanje okolje, pred nesrečami, varovanje naravnih virov in ohranjanje narave</w:t>
      </w:r>
      <w:r w:rsidR="00B00F29">
        <w:rPr>
          <w:lang w:val="sl-SI"/>
        </w:rPr>
        <w:t>, varovanje kulture</w:t>
      </w:r>
      <w:r w:rsidR="00EC6529">
        <w:rPr>
          <w:lang w:val="sl-SI"/>
        </w:rPr>
        <w:t>, varovanja zdravja ljudi,</w:t>
      </w:r>
      <w:r w:rsidRPr="00356988">
        <w:rPr>
          <w:lang w:val="sl-SI"/>
        </w:rPr>
        <w:t xml:space="preserve"> so vključeni v</w:t>
      </w:r>
      <w:r w:rsidR="00EC6529">
        <w:rPr>
          <w:lang w:val="sl-SI"/>
        </w:rPr>
        <w:t xml:space="preserve"> </w:t>
      </w:r>
      <w:r w:rsidRPr="00356988">
        <w:rPr>
          <w:lang w:val="sl-SI"/>
        </w:rPr>
        <w:t>predlog plana</w:t>
      </w:r>
      <w:r w:rsidR="00924BFD">
        <w:rPr>
          <w:lang w:val="sl-SI"/>
        </w:rPr>
        <w:t>, v</w:t>
      </w:r>
      <w:r w:rsidR="00E32ECB">
        <w:rPr>
          <w:lang w:val="sl-SI"/>
        </w:rPr>
        <w:t xml:space="preserve"> </w:t>
      </w:r>
      <w:r w:rsidR="00BE5797" w:rsidRPr="008D1EF7">
        <w:rPr>
          <w:color w:val="000000" w:themeColor="text1"/>
          <w:lang w:val="sl-SI"/>
        </w:rPr>
        <w:t xml:space="preserve">Odlok </w:t>
      </w:r>
      <w:r w:rsidR="00BE5797">
        <w:rPr>
          <w:color w:val="000000" w:themeColor="text1"/>
          <w:lang w:val="sl-SI"/>
        </w:rPr>
        <w:t xml:space="preserve">o občinskem </w:t>
      </w:r>
      <w:r w:rsidR="00BE5797" w:rsidRPr="00F97595">
        <w:rPr>
          <w:lang w:val="sl-SI"/>
        </w:rPr>
        <w:t>podrobnem prostorskem načrtu (OPPN) za</w:t>
      </w:r>
      <w:r w:rsidR="009F7BF1" w:rsidRPr="00F97595">
        <w:rPr>
          <w:lang w:val="sl-SI"/>
        </w:rPr>
        <w:t xml:space="preserve"> sončno elektrarno Prapretno 3</w:t>
      </w:r>
      <w:r w:rsidR="00BE5797" w:rsidRPr="00F97595">
        <w:rPr>
          <w:lang w:val="sl-SI"/>
        </w:rPr>
        <w:t>, izdelovalca</w:t>
      </w:r>
      <w:r w:rsidR="009F7BF1" w:rsidRPr="00F97595">
        <w:rPr>
          <w:lang w:val="sl-SI"/>
        </w:rPr>
        <w:t xml:space="preserve"> Urbanisti d. o. o., št. projekta 258-2022, </w:t>
      </w:r>
      <w:r w:rsidR="00D61CBB" w:rsidRPr="00F97595">
        <w:rPr>
          <w:lang w:val="sl-SI"/>
        </w:rPr>
        <w:t xml:space="preserve">5. 1. 2024. </w:t>
      </w:r>
      <w:r w:rsidR="007F721A" w:rsidRPr="00F97595">
        <w:rPr>
          <w:lang w:val="sl-SI"/>
        </w:rPr>
        <w:t xml:space="preserve"> </w:t>
      </w:r>
      <w:r w:rsidRPr="00F97595">
        <w:rPr>
          <w:lang w:val="sl-SI"/>
        </w:rPr>
        <w:t xml:space="preserve"> </w:t>
      </w:r>
    </w:p>
    <w:p w14:paraId="2D00C92D" w14:textId="12329D90" w:rsidR="00A63489" w:rsidRPr="00F97595" w:rsidRDefault="00A63489" w:rsidP="005C5D89">
      <w:pPr>
        <w:jc w:val="both"/>
        <w:rPr>
          <w:lang w:val="sl-SI"/>
        </w:rPr>
      </w:pPr>
    </w:p>
    <w:p w14:paraId="3AD36B77" w14:textId="35E742F6" w:rsidR="00A63489" w:rsidRPr="00F97595" w:rsidRDefault="00A63489" w:rsidP="00A63489">
      <w:pPr>
        <w:jc w:val="center"/>
        <w:rPr>
          <w:lang w:val="sl-SI"/>
        </w:rPr>
      </w:pPr>
      <w:r w:rsidRPr="00F97595">
        <w:rPr>
          <w:lang w:val="sl-SI"/>
        </w:rPr>
        <w:t>V</w:t>
      </w:r>
    </w:p>
    <w:p w14:paraId="04009C9B" w14:textId="2684937E" w:rsidR="00A63489" w:rsidRPr="00F97595" w:rsidRDefault="00A63489" w:rsidP="00A63489">
      <w:pPr>
        <w:jc w:val="center"/>
        <w:rPr>
          <w:lang w:val="sl-SI"/>
        </w:rPr>
      </w:pPr>
    </w:p>
    <w:p w14:paraId="471B108E" w14:textId="6979F4D8" w:rsidR="00A63489" w:rsidRPr="00F97595" w:rsidRDefault="00A63489" w:rsidP="00A63489">
      <w:pPr>
        <w:jc w:val="both"/>
        <w:rPr>
          <w:lang w:val="sl-SI"/>
        </w:rPr>
      </w:pPr>
      <w:r w:rsidRPr="00F97595">
        <w:rPr>
          <w:lang w:val="sl-SI"/>
        </w:rPr>
        <w:t xml:space="preserve">Skladno z določilom 223. čl. Zakona o splošnem upravnem postopku sme organ, ki je izdal odločbo, vsak čas popraviti pomote v imenih ali številkah, pisne ali računske pomote ter druge očitne pomote v odločbi, to določilo se smiselno uporablja tudi za izdane sklepe in mnenja. Pri izdanem mnenju št. 35409-5/2024-2570-2 z dne 15. 1. 2024 je v prvi točki izreka zapisano »v poglavjih VII., VII., in IX.«, in gre za tipkarsko napako, pravilno se glasi »v poglavjih VII., VIII., in IX.«, zato je organ odločil, kot sledi iz 1. točke izreka tega </w:t>
      </w:r>
      <w:r w:rsidR="007F36E9" w:rsidRPr="00F97595">
        <w:rPr>
          <w:lang w:val="sl-SI"/>
        </w:rPr>
        <w:t xml:space="preserve">mnenja in prvotno mnenja nadomestil s tem mnenjem. </w:t>
      </w:r>
    </w:p>
    <w:p w14:paraId="6BC1F033" w14:textId="77777777" w:rsidR="005C5D89" w:rsidRPr="00F97595" w:rsidRDefault="005C5D89" w:rsidP="005C5D89">
      <w:pPr>
        <w:jc w:val="both"/>
        <w:rPr>
          <w:lang w:val="sl-SI"/>
        </w:rPr>
      </w:pPr>
    </w:p>
    <w:p w14:paraId="0A28D57C" w14:textId="77777777" w:rsidR="005C5D89" w:rsidRPr="00F97595" w:rsidRDefault="005C5D89" w:rsidP="005C5D89">
      <w:pPr>
        <w:jc w:val="both"/>
        <w:rPr>
          <w:lang w:val="sl-SI"/>
        </w:rPr>
      </w:pPr>
      <w:r w:rsidRPr="00F97595">
        <w:rPr>
          <w:lang w:val="sl-SI"/>
        </w:rPr>
        <w:t>Postopek vodil:</w:t>
      </w:r>
    </w:p>
    <w:p w14:paraId="5B929A63" w14:textId="77777777" w:rsidR="005C5D89" w:rsidRPr="00F97595" w:rsidRDefault="005C5D89" w:rsidP="005C5D89">
      <w:pPr>
        <w:jc w:val="both"/>
        <w:rPr>
          <w:lang w:val="sl-SI"/>
        </w:rPr>
      </w:pPr>
    </w:p>
    <w:p w14:paraId="2239A57A" w14:textId="0E0BC202" w:rsidR="005C5D89" w:rsidRPr="00356988" w:rsidRDefault="005C5D89" w:rsidP="005C5D89">
      <w:pPr>
        <w:jc w:val="both"/>
        <w:rPr>
          <w:lang w:val="sl-SI"/>
        </w:rPr>
      </w:pPr>
      <w:r w:rsidRPr="00F97595">
        <w:rPr>
          <w:lang w:val="sl-SI"/>
        </w:rPr>
        <w:t xml:space="preserve">Jernej Per                                                                         </w:t>
      </w:r>
      <w:r w:rsidR="009E3E89" w:rsidRPr="00F97595">
        <w:rPr>
          <w:lang w:val="sl-SI"/>
        </w:rPr>
        <w:t xml:space="preserve">            </w:t>
      </w:r>
      <w:r w:rsidR="00544F6D" w:rsidRPr="00F97595">
        <w:rPr>
          <w:lang w:val="sl-SI"/>
        </w:rPr>
        <w:t>dr</w:t>
      </w:r>
      <w:r w:rsidR="009E250F" w:rsidRPr="00F97595">
        <w:rPr>
          <w:lang w:val="sl-SI"/>
        </w:rPr>
        <w:t xml:space="preserve">. Tanja </w:t>
      </w:r>
      <w:r w:rsidR="00544F6D" w:rsidRPr="00F97595">
        <w:rPr>
          <w:lang w:val="sl-SI"/>
        </w:rPr>
        <w:t xml:space="preserve">Pucelj </w:t>
      </w:r>
      <w:r w:rsidR="00544F6D">
        <w:rPr>
          <w:lang w:val="sl-SI"/>
        </w:rPr>
        <w:t>Vidović</w:t>
      </w:r>
    </w:p>
    <w:p w14:paraId="188E072C" w14:textId="70A375E6" w:rsidR="005C5D89" w:rsidRPr="00356988" w:rsidRDefault="005C5D89" w:rsidP="005C5D89">
      <w:pPr>
        <w:jc w:val="both"/>
        <w:rPr>
          <w:lang w:val="sl-SI"/>
        </w:rPr>
      </w:pPr>
      <w:r w:rsidRPr="00356988">
        <w:rPr>
          <w:lang w:val="sl-SI"/>
        </w:rPr>
        <w:t xml:space="preserve">podsekretar                                                       </w:t>
      </w:r>
      <w:r w:rsidR="00720269">
        <w:rPr>
          <w:lang w:val="sl-SI"/>
        </w:rPr>
        <w:t xml:space="preserve">          </w:t>
      </w:r>
      <w:r w:rsidR="00544F6D">
        <w:rPr>
          <w:lang w:val="sl-SI"/>
        </w:rPr>
        <w:t xml:space="preserve">       vodja Sektorja za okoljske presoje</w:t>
      </w:r>
    </w:p>
    <w:p w14:paraId="1BB5F243" w14:textId="77777777" w:rsidR="005C5D89" w:rsidRPr="00356988" w:rsidRDefault="005C5D89" w:rsidP="005C5D89">
      <w:pPr>
        <w:tabs>
          <w:tab w:val="center" w:pos="6237"/>
        </w:tabs>
        <w:rPr>
          <w:lang w:val="sl-SI"/>
        </w:rPr>
      </w:pPr>
      <w:r w:rsidRPr="00356988">
        <w:rPr>
          <w:lang w:val="sl-SI"/>
        </w:rPr>
        <w:tab/>
      </w:r>
      <w:r w:rsidRPr="00356988">
        <w:rPr>
          <w:lang w:val="sl-SI"/>
        </w:rPr>
        <w:tab/>
      </w:r>
    </w:p>
    <w:p w14:paraId="0320D723" w14:textId="3A911191" w:rsidR="005C5D89" w:rsidRPr="00BC6B13" w:rsidRDefault="005C5D89" w:rsidP="00BC6B13">
      <w:pPr>
        <w:jc w:val="both"/>
        <w:rPr>
          <w:lang w:val="sl-SI"/>
        </w:rPr>
      </w:pPr>
      <w:r w:rsidRPr="00356988">
        <w:rPr>
          <w:lang w:val="sl-SI"/>
        </w:rPr>
        <w:t>Vročiti:</w:t>
      </w:r>
    </w:p>
    <w:p w14:paraId="75C97EB7" w14:textId="02800B41" w:rsidR="00BC6B13" w:rsidRDefault="00544F6D" w:rsidP="00C32182">
      <w:pPr>
        <w:pStyle w:val="Odstavekseznama"/>
        <w:numPr>
          <w:ilvl w:val="0"/>
          <w:numId w:val="7"/>
        </w:numPr>
        <w:jc w:val="both"/>
        <w:rPr>
          <w:lang w:val="sl-SI"/>
        </w:rPr>
      </w:pPr>
      <w:r>
        <w:rPr>
          <w:lang w:val="sl-SI"/>
        </w:rPr>
        <w:t>Urbanisti d. o. o</w:t>
      </w:r>
      <w:r w:rsidRPr="00544F6D">
        <w:rPr>
          <w:lang w:val="sl-SI"/>
        </w:rPr>
        <w:t xml:space="preserve">., </w:t>
      </w:r>
      <w:hyperlink r:id="rId23" w:history="1">
        <w:r w:rsidRPr="00544F6D">
          <w:rPr>
            <w:rStyle w:val="Hiperpovezava"/>
            <w:color w:val="auto"/>
            <w:lang w:val="sl-SI"/>
          </w:rPr>
          <w:t>BIRO</w:t>
        </w:r>
        <w:r w:rsidRPr="00544F6D">
          <w:rPr>
            <w:rStyle w:val="Hiperpovezava"/>
            <w:rFonts w:cs="Arial"/>
            <w:color w:val="auto"/>
            <w:lang w:val="sl-SI"/>
          </w:rPr>
          <w:t>@</w:t>
        </w:r>
        <w:r w:rsidRPr="00544F6D">
          <w:rPr>
            <w:rStyle w:val="Hiperpovezava"/>
            <w:color w:val="auto"/>
            <w:lang w:val="sl-SI"/>
          </w:rPr>
          <w:t>URBANISTI.COM</w:t>
        </w:r>
      </w:hyperlink>
      <w:r w:rsidRPr="00544F6D">
        <w:rPr>
          <w:lang w:val="sl-SI"/>
        </w:rPr>
        <w:t xml:space="preserve"> </w:t>
      </w:r>
    </w:p>
    <w:p w14:paraId="053C7CE8" w14:textId="400D8C9A" w:rsidR="00544F6D" w:rsidRPr="00544F6D" w:rsidRDefault="00544F6D" w:rsidP="00C32182">
      <w:pPr>
        <w:pStyle w:val="Odstavekseznama"/>
        <w:numPr>
          <w:ilvl w:val="0"/>
          <w:numId w:val="7"/>
        </w:numPr>
        <w:jc w:val="both"/>
        <w:rPr>
          <w:lang w:val="sl-SI"/>
        </w:rPr>
      </w:pPr>
      <w:r>
        <w:rPr>
          <w:lang w:val="sl-SI"/>
        </w:rPr>
        <w:t xml:space="preserve">Občina Hrastnik, </w:t>
      </w:r>
      <w:hyperlink r:id="rId24" w:history="1">
        <w:r w:rsidRPr="00544F6D">
          <w:rPr>
            <w:rStyle w:val="Hiperpovezava"/>
            <w:color w:val="auto"/>
            <w:lang w:val="sl-SI"/>
          </w:rPr>
          <w:t>OBCINA.HRASTNIK</w:t>
        </w:r>
        <w:r w:rsidRPr="00544F6D">
          <w:rPr>
            <w:rStyle w:val="Hiperpovezava"/>
            <w:rFonts w:cs="Arial"/>
            <w:color w:val="auto"/>
            <w:lang w:val="sl-SI"/>
          </w:rPr>
          <w:t>@</w:t>
        </w:r>
        <w:r w:rsidRPr="00544F6D">
          <w:rPr>
            <w:rStyle w:val="Hiperpovezava"/>
            <w:color w:val="auto"/>
            <w:lang w:val="sl-SI"/>
          </w:rPr>
          <w:t>HRASTNIK.SI</w:t>
        </w:r>
      </w:hyperlink>
      <w:r w:rsidRPr="00544F6D">
        <w:rPr>
          <w:lang w:val="sl-SI"/>
        </w:rPr>
        <w:t xml:space="preserve"> </w:t>
      </w:r>
    </w:p>
    <w:p w14:paraId="1DE9FD02" w14:textId="77777777" w:rsidR="005C5D89" w:rsidRPr="00BC6B13" w:rsidRDefault="005C5D89" w:rsidP="005C5D89">
      <w:pPr>
        <w:jc w:val="both"/>
        <w:rPr>
          <w:lang w:val="sl-SI"/>
        </w:rPr>
      </w:pPr>
    </w:p>
    <w:p w14:paraId="349BFE69" w14:textId="77777777" w:rsidR="005C5D89" w:rsidRPr="00BC6B13" w:rsidRDefault="005C5D89" w:rsidP="005C5D89">
      <w:pPr>
        <w:jc w:val="both"/>
        <w:rPr>
          <w:lang w:val="sl-SI"/>
        </w:rPr>
      </w:pPr>
      <w:r w:rsidRPr="00BC6B13">
        <w:rPr>
          <w:lang w:val="sl-SI"/>
        </w:rPr>
        <w:t>V vednost:</w:t>
      </w:r>
    </w:p>
    <w:p w14:paraId="5F7BD3F7" w14:textId="77777777" w:rsidR="005C5D89" w:rsidRPr="00BC6B13" w:rsidRDefault="005C5D89" w:rsidP="005C5D89">
      <w:pPr>
        <w:pStyle w:val="Odstavekseznama"/>
        <w:numPr>
          <w:ilvl w:val="0"/>
          <w:numId w:val="7"/>
        </w:numPr>
        <w:jc w:val="both"/>
        <w:rPr>
          <w:lang w:val="sl-SI"/>
        </w:rPr>
      </w:pPr>
      <w:r w:rsidRPr="00BC6B13">
        <w:rPr>
          <w:lang w:val="sl-SI"/>
        </w:rPr>
        <w:t xml:space="preserve">Ministrstvo za kulturo, Direktorat za kulturno dediščino, </w:t>
      </w:r>
      <w:hyperlink r:id="rId25" w:history="1">
        <w:r w:rsidRPr="00BC6B13">
          <w:rPr>
            <w:rStyle w:val="Hiperpovezava"/>
            <w:color w:val="auto"/>
            <w:lang w:val="sl-SI"/>
          </w:rPr>
          <w:t>gp.mk@gov.si</w:t>
        </w:r>
      </w:hyperlink>
      <w:r w:rsidRPr="00BC6B13">
        <w:rPr>
          <w:u w:val="single"/>
          <w:lang w:val="sl-SI"/>
        </w:rPr>
        <w:t xml:space="preserve"> </w:t>
      </w:r>
    </w:p>
    <w:p w14:paraId="2C7F920F" w14:textId="77777777" w:rsidR="005C5D89" w:rsidRPr="00BC6B13" w:rsidRDefault="005C5D89" w:rsidP="005C5D89">
      <w:pPr>
        <w:pStyle w:val="Odstavekseznama"/>
        <w:numPr>
          <w:ilvl w:val="0"/>
          <w:numId w:val="7"/>
        </w:numPr>
        <w:jc w:val="both"/>
        <w:rPr>
          <w:lang w:val="sl-SI"/>
        </w:rPr>
      </w:pPr>
      <w:r w:rsidRPr="00BC6B13">
        <w:rPr>
          <w:lang w:val="sl-SI"/>
        </w:rPr>
        <w:t xml:space="preserve">Ministrstvo za zdravje, Direktorat za javno zdravje, </w:t>
      </w:r>
      <w:hyperlink r:id="rId26" w:history="1">
        <w:r w:rsidRPr="00BC6B13">
          <w:rPr>
            <w:rStyle w:val="Hiperpovezava"/>
            <w:color w:val="auto"/>
            <w:lang w:val="sl-SI"/>
          </w:rPr>
          <w:t>gp.mz@gov.si</w:t>
        </w:r>
      </w:hyperlink>
      <w:r w:rsidRPr="00BC6B13">
        <w:rPr>
          <w:lang w:val="sl-SI"/>
        </w:rPr>
        <w:t xml:space="preserve"> </w:t>
      </w:r>
    </w:p>
    <w:p w14:paraId="35130F6F" w14:textId="77777777" w:rsidR="005C5D89" w:rsidRPr="00977CBF" w:rsidRDefault="005C5D89" w:rsidP="005C5D89">
      <w:pPr>
        <w:pStyle w:val="Odstavekseznama"/>
        <w:numPr>
          <w:ilvl w:val="0"/>
          <w:numId w:val="7"/>
        </w:numPr>
        <w:jc w:val="both"/>
        <w:rPr>
          <w:lang w:val="sl-SI"/>
        </w:rPr>
      </w:pPr>
      <w:r w:rsidRPr="00BC6B13">
        <w:rPr>
          <w:lang w:val="sl-SI"/>
        </w:rPr>
        <w:t xml:space="preserve">Direkcija RS za vode, </w:t>
      </w:r>
      <w:hyperlink r:id="rId27" w:history="1">
        <w:r w:rsidRPr="00977CBF">
          <w:rPr>
            <w:rStyle w:val="Hiperpovezava"/>
            <w:color w:val="auto"/>
            <w:lang w:val="sl-SI"/>
          </w:rPr>
          <w:t>gp.drsv</w:t>
        </w:r>
        <w:r w:rsidRPr="00977CBF">
          <w:rPr>
            <w:rStyle w:val="Hiperpovezava"/>
            <w:rFonts w:cs="Arial"/>
            <w:color w:val="auto"/>
            <w:lang w:val="sl-SI"/>
          </w:rPr>
          <w:t>@</w:t>
        </w:r>
        <w:r w:rsidRPr="00977CBF">
          <w:rPr>
            <w:rStyle w:val="Hiperpovezava"/>
            <w:color w:val="auto"/>
            <w:lang w:val="sl-SI"/>
          </w:rPr>
          <w:t>gov.si</w:t>
        </w:r>
      </w:hyperlink>
      <w:r w:rsidRPr="00977CBF">
        <w:rPr>
          <w:lang w:val="sl-SI"/>
        </w:rPr>
        <w:t xml:space="preserve"> </w:t>
      </w:r>
    </w:p>
    <w:p w14:paraId="3743E1D4" w14:textId="77777777" w:rsidR="005C5D89" w:rsidRPr="00977CBF" w:rsidRDefault="005C5D89" w:rsidP="005C5D89">
      <w:pPr>
        <w:pStyle w:val="Odstavekseznama"/>
        <w:numPr>
          <w:ilvl w:val="0"/>
          <w:numId w:val="7"/>
        </w:numPr>
        <w:jc w:val="both"/>
        <w:rPr>
          <w:lang w:val="sl-SI"/>
        </w:rPr>
      </w:pPr>
      <w:r w:rsidRPr="00977CBF">
        <w:rPr>
          <w:lang w:val="sl-SI"/>
        </w:rPr>
        <w:t xml:space="preserve">Ministrstvo za kmetijstvo, gozdarstvo in prehrano, </w:t>
      </w:r>
      <w:hyperlink r:id="rId28" w:history="1">
        <w:r w:rsidRPr="00977CBF">
          <w:rPr>
            <w:rStyle w:val="Hiperpovezava"/>
            <w:color w:val="auto"/>
            <w:lang w:val="sl-SI"/>
          </w:rPr>
          <w:t>gp.mkgp</w:t>
        </w:r>
        <w:r w:rsidRPr="00977CBF">
          <w:rPr>
            <w:rStyle w:val="Hiperpovezava"/>
            <w:rFonts w:cs="Arial"/>
            <w:color w:val="auto"/>
            <w:lang w:val="sl-SI"/>
          </w:rPr>
          <w:t>@</w:t>
        </w:r>
        <w:r w:rsidRPr="00977CBF">
          <w:rPr>
            <w:rStyle w:val="Hiperpovezava"/>
            <w:color w:val="auto"/>
            <w:lang w:val="sl-SI"/>
          </w:rPr>
          <w:t>gov.si</w:t>
        </w:r>
      </w:hyperlink>
      <w:r w:rsidRPr="00977CBF">
        <w:rPr>
          <w:lang w:val="sl-SI"/>
        </w:rPr>
        <w:t xml:space="preserve"> </w:t>
      </w:r>
    </w:p>
    <w:p w14:paraId="423B46F3" w14:textId="27211578" w:rsidR="005C5D89" w:rsidRPr="00977CBF" w:rsidRDefault="005C5D89" w:rsidP="005C5D89">
      <w:pPr>
        <w:pStyle w:val="Odstavekseznama"/>
        <w:numPr>
          <w:ilvl w:val="0"/>
          <w:numId w:val="7"/>
        </w:numPr>
        <w:jc w:val="both"/>
        <w:rPr>
          <w:lang w:val="sl-SI"/>
        </w:rPr>
      </w:pPr>
      <w:r w:rsidRPr="00977CBF">
        <w:rPr>
          <w:lang w:val="sl-SI"/>
        </w:rPr>
        <w:t xml:space="preserve">Zavod RS za varstvo narave, </w:t>
      </w:r>
      <w:hyperlink r:id="rId29" w:history="1">
        <w:r w:rsidR="00BC6B13" w:rsidRPr="00977CBF">
          <w:rPr>
            <w:rStyle w:val="Hiperpovezava"/>
            <w:color w:val="auto"/>
            <w:lang w:val="sl-SI"/>
          </w:rPr>
          <w:t>zrsvn.oece</w:t>
        </w:r>
        <w:r w:rsidR="00BC6B13" w:rsidRPr="00977CBF">
          <w:rPr>
            <w:rStyle w:val="Hiperpovezava"/>
            <w:rFonts w:cs="Arial"/>
            <w:color w:val="auto"/>
            <w:lang w:val="sl-SI"/>
          </w:rPr>
          <w:t>@</w:t>
        </w:r>
        <w:r w:rsidR="00BC6B13" w:rsidRPr="00977CBF">
          <w:rPr>
            <w:rStyle w:val="Hiperpovezava"/>
            <w:color w:val="auto"/>
            <w:lang w:val="sl-SI"/>
          </w:rPr>
          <w:t>zrsvn.si</w:t>
        </w:r>
      </w:hyperlink>
      <w:r w:rsidRPr="00977CBF">
        <w:rPr>
          <w:lang w:val="sl-SI"/>
        </w:rPr>
        <w:t xml:space="preserve"> </w:t>
      </w:r>
    </w:p>
    <w:p w14:paraId="771DB64F" w14:textId="575DB20F" w:rsidR="005C5D89" w:rsidRPr="00977CBF" w:rsidRDefault="005C5D89" w:rsidP="005C5D89">
      <w:pPr>
        <w:pStyle w:val="Odstavekseznama"/>
        <w:numPr>
          <w:ilvl w:val="0"/>
          <w:numId w:val="7"/>
        </w:numPr>
        <w:jc w:val="both"/>
        <w:rPr>
          <w:lang w:val="sl-SI"/>
        </w:rPr>
      </w:pPr>
      <w:r w:rsidRPr="00977CBF">
        <w:rPr>
          <w:lang w:val="sl-SI"/>
        </w:rPr>
        <w:t xml:space="preserve">Zavod za ribištvo Slovenije, </w:t>
      </w:r>
      <w:hyperlink r:id="rId30" w:history="1">
        <w:r w:rsidRPr="00977CBF">
          <w:rPr>
            <w:rStyle w:val="Hiperpovezava"/>
            <w:color w:val="auto"/>
            <w:lang w:val="sl-SI"/>
          </w:rPr>
          <w:t>info</w:t>
        </w:r>
        <w:r w:rsidRPr="00977CBF">
          <w:rPr>
            <w:rStyle w:val="Hiperpovezava"/>
            <w:rFonts w:cs="Arial"/>
            <w:color w:val="auto"/>
            <w:lang w:val="sl-SI"/>
          </w:rPr>
          <w:t>@</w:t>
        </w:r>
        <w:r w:rsidRPr="00977CBF">
          <w:rPr>
            <w:rStyle w:val="Hiperpovezava"/>
            <w:color w:val="auto"/>
            <w:lang w:val="sl-SI"/>
          </w:rPr>
          <w:t>zzrs.si</w:t>
        </w:r>
      </w:hyperlink>
      <w:r w:rsidRPr="00977CBF">
        <w:rPr>
          <w:u w:val="single"/>
          <w:lang w:val="sl-SI"/>
        </w:rPr>
        <w:t xml:space="preserve"> </w:t>
      </w:r>
    </w:p>
    <w:p w14:paraId="4084E070" w14:textId="51F4CBA1" w:rsidR="00BC6B13" w:rsidRPr="00BC6B13" w:rsidRDefault="00BC6B13" w:rsidP="005C5D89">
      <w:pPr>
        <w:pStyle w:val="Odstavekseznama"/>
        <w:numPr>
          <w:ilvl w:val="0"/>
          <w:numId w:val="7"/>
        </w:numPr>
        <w:jc w:val="both"/>
        <w:rPr>
          <w:lang w:val="sl-SI"/>
        </w:rPr>
      </w:pPr>
      <w:r w:rsidRPr="00977CBF">
        <w:rPr>
          <w:lang w:val="sl-SI"/>
        </w:rPr>
        <w:t xml:space="preserve">Zavod za gozdove Slovenije, </w:t>
      </w:r>
      <w:hyperlink r:id="rId31" w:history="1">
        <w:r w:rsidRPr="00977CBF">
          <w:rPr>
            <w:rStyle w:val="Hiperpovezava"/>
            <w:color w:val="auto"/>
            <w:lang w:val="sl-SI"/>
          </w:rPr>
          <w:t>zgs.tajnistvo</w:t>
        </w:r>
        <w:r w:rsidRPr="00977CBF">
          <w:rPr>
            <w:rStyle w:val="Hiperpovezava"/>
            <w:rFonts w:cs="Arial"/>
            <w:color w:val="auto"/>
            <w:lang w:val="sl-SI"/>
          </w:rPr>
          <w:t>@</w:t>
        </w:r>
        <w:r w:rsidRPr="00977CBF">
          <w:rPr>
            <w:rStyle w:val="Hiperpovezava"/>
            <w:color w:val="auto"/>
            <w:lang w:val="sl-SI"/>
          </w:rPr>
          <w:t>zgs.si</w:t>
        </w:r>
      </w:hyperlink>
      <w:r w:rsidRPr="00BC6B13">
        <w:rPr>
          <w:lang w:val="sl-SI"/>
        </w:rPr>
        <w:t xml:space="preserve"> </w:t>
      </w:r>
    </w:p>
    <w:p w14:paraId="7BC80583" w14:textId="42040457" w:rsidR="007D75CF" w:rsidRPr="00202A77" w:rsidRDefault="007D75CF" w:rsidP="001822E5">
      <w:pPr>
        <w:pStyle w:val="datumtevilka"/>
      </w:pPr>
    </w:p>
    <w:sectPr w:rsidR="007D75CF" w:rsidRPr="00202A77" w:rsidSect="008F7564">
      <w:headerReference w:type="default" r:id="rId32"/>
      <w:footerReference w:type="default" r:id="rId33"/>
      <w:headerReference w:type="first" r:id="rId34"/>
      <w:footerReference w:type="first" r:id="rId3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7A0D" w14:textId="77777777" w:rsidR="009B2567" w:rsidRDefault="009B2567">
      <w:r>
        <w:separator/>
      </w:r>
    </w:p>
  </w:endnote>
  <w:endnote w:type="continuationSeparator" w:id="0">
    <w:p w14:paraId="516EEEA5" w14:textId="77777777" w:rsidR="009B2567" w:rsidRDefault="009B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79665"/>
      <w:docPartObj>
        <w:docPartGallery w:val="Page Numbers (Bottom of Page)"/>
        <w:docPartUnique/>
      </w:docPartObj>
    </w:sdtPr>
    <w:sdtContent>
      <w:p w14:paraId="4CD05345" w14:textId="3E85D32F" w:rsidR="00D44310" w:rsidRDefault="00D44310">
        <w:pPr>
          <w:pStyle w:val="Noga"/>
          <w:jc w:val="center"/>
        </w:pPr>
        <w:r>
          <w:fldChar w:fldCharType="begin"/>
        </w:r>
        <w:r>
          <w:instrText>PAGE   \* MERGEFORMAT</w:instrText>
        </w:r>
        <w:r>
          <w:fldChar w:fldCharType="separate"/>
        </w:r>
        <w:r>
          <w:rPr>
            <w:lang w:val="sl-SI"/>
          </w:rPr>
          <w:t>2</w:t>
        </w:r>
        <w:r>
          <w:fldChar w:fldCharType="end"/>
        </w:r>
      </w:p>
    </w:sdtContent>
  </w:sdt>
  <w:p w14:paraId="0B1557A7" w14:textId="77777777" w:rsidR="00D44310" w:rsidRDefault="00D4431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098997"/>
      <w:docPartObj>
        <w:docPartGallery w:val="Page Numbers (Bottom of Page)"/>
        <w:docPartUnique/>
      </w:docPartObj>
    </w:sdtPr>
    <w:sdtContent>
      <w:p w14:paraId="61141D63" w14:textId="10241DE1" w:rsidR="00D44310" w:rsidRDefault="00D44310">
        <w:pPr>
          <w:pStyle w:val="Noga"/>
          <w:jc w:val="center"/>
        </w:pPr>
        <w:r>
          <w:fldChar w:fldCharType="begin"/>
        </w:r>
        <w:r>
          <w:instrText>PAGE   \* MERGEFORMAT</w:instrText>
        </w:r>
        <w:r>
          <w:fldChar w:fldCharType="separate"/>
        </w:r>
        <w:r>
          <w:rPr>
            <w:lang w:val="sl-SI"/>
          </w:rPr>
          <w:t>2</w:t>
        </w:r>
        <w:r>
          <w:fldChar w:fldCharType="end"/>
        </w:r>
      </w:p>
    </w:sdtContent>
  </w:sdt>
  <w:p w14:paraId="13DC7EBB"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BC91" w14:textId="77777777" w:rsidR="009B2567" w:rsidRDefault="009B2567">
      <w:r>
        <w:separator/>
      </w:r>
    </w:p>
  </w:footnote>
  <w:footnote w:type="continuationSeparator" w:id="0">
    <w:p w14:paraId="3C2E2514" w14:textId="77777777" w:rsidR="009B2567" w:rsidRDefault="009B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59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104"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95491FA" wp14:editId="2C70F964">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0AD1712"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B5AE799"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973E5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3912C9"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0E9258F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B4E66CF"/>
    <w:multiLevelType w:val="hybridMultilevel"/>
    <w:tmpl w:val="19180114"/>
    <w:lvl w:ilvl="0" w:tplc="5874B5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BE5838"/>
    <w:multiLevelType w:val="hybridMultilevel"/>
    <w:tmpl w:val="3AF05DB0"/>
    <w:lvl w:ilvl="0" w:tplc="8BE45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16cid:durableId="395204957">
    <w:abstractNumId w:val="6"/>
  </w:num>
  <w:num w:numId="2" w16cid:durableId="54623948">
    <w:abstractNumId w:val="2"/>
  </w:num>
  <w:num w:numId="3" w16cid:durableId="1032266030">
    <w:abstractNumId w:val="4"/>
  </w:num>
  <w:num w:numId="4" w16cid:durableId="1239751578">
    <w:abstractNumId w:val="0"/>
  </w:num>
  <w:num w:numId="5" w16cid:durableId="1137722922">
    <w:abstractNumId w:val="1"/>
  </w:num>
  <w:num w:numId="6" w16cid:durableId="1620794359">
    <w:abstractNumId w:val="7"/>
  </w:num>
  <w:num w:numId="7" w16cid:durableId="1703242009">
    <w:abstractNumId w:val="5"/>
  </w:num>
  <w:num w:numId="8" w16cid:durableId="972098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C0"/>
    <w:rsid w:val="000028B8"/>
    <w:rsid w:val="000231C9"/>
    <w:rsid w:val="00023A88"/>
    <w:rsid w:val="00035711"/>
    <w:rsid w:val="00064536"/>
    <w:rsid w:val="00066A71"/>
    <w:rsid w:val="00071737"/>
    <w:rsid w:val="00085FE5"/>
    <w:rsid w:val="000A7238"/>
    <w:rsid w:val="000B2E7E"/>
    <w:rsid w:val="000B581D"/>
    <w:rsid w:val="000C0149"/>
    <w:rsid w:val="000D2531"/>
    <w:rsid w:val="000D6B5F"/>
    <w:rsid w:val="001140D6"/>
    <w:rsid w:val="00116F09"/>
    <w:rsid w:val="001357B2"/>
    <w:rsid w:val="00137BDF"/>
    <w:rsid w:val="0017134E"/>
    <w:rsid w:val="001743CC"/>
    <w:rsid w:val="0017478F"/>
    <w:rsid w:val="001770B0"/>
    <w:rsid w:val="001822E5"/>
    <w:rsid w:val="001B0DDB"/>
    <w:rsid w:val="001D16D2"/>
    <w:rsid w:val="001E0844"/>
    <w:rsid w:val="001E7E16"/>
    <w:rsid w:val="001F586E"/>
    <w:rsid w:val="00202A77"/>
    <w:rsid w:val="00211060"/>
    <w:rsid w:val="002337C3"/>
    <w:rsid w:val="002357D6"/>
    <w:rsid w:val="00236AC3"/>
    <w:rsid w:val="00247643"/>
    <w:rsid w:val="00252001"/>
    <w:rsid w:val="00271CE5"/>
    <w:rsid w:val="0027694F"/>
    <w:rsid w:val="0028036A"/>
    <w:rsid w:val="00282020"/>
    <w:rsid w:val="00286CE9"/>
    <w:rsid w:val="002A2B69"/>
    <w:rsid w:val="002B2ABC"/>
    <w:rsid w:val="002C3871"/>
    <w:rsid w:val="002E242B"/>
    <w:rsid w:val="002E7F51"/>
    <w:rsid w:val="002F3F22"/>
    <w:rsid w:val="00311BAF"/>
    <w:rsid w:val="00342CE1"/>
    <w:rsid w:val="003616B1"/>
    <w:rsid w:val="003636BF"/>
    <w:rsid w:val="00365517"/>
    <w:rsid w:val="00371442"/>
    <w:rsid w:val="003845B4"/>
    <w:rsid w:val="00386FC1"/>
    <w:rsid w:val="00387B1A"/>
    <w:rsid w:val="0039251D"/>
    <w:rsid w:val="003A0CB2"/>
    <w:rsid w:val="003A3DB2"/>
    <w:rsid w:val="003B5E9B"/>
    <w:rsid w:val="003C5EE5"/>
    <w:rsid w:val="003D6CE7"/>
    <w:rsid w:val="003E1C74"/>
    <w:rsid w:val="00413E44"/>
    <w:rsid w:val="00431110"/>
    <w:rsid w:val="004360CD"/>
    <w:rsid w:val="004562C1"/>
    <w:rsid w:val="00461684"/>
    <w:rsid w:val="004657EE"/>
    <w:rsid w:val="004731C2"/>
    <w:rsid w:val="00474950"/>
    <w:rsid w:val="0047504B"/>
    <w:rsid w:val="00480880"/>
    <w:rsid w:val="004915D3"/>
    <w:rsid w:val="004C67C0"/>
    <w:rsid w:val="004D3916"/>
    <w:rsid w:val="004E5DBB"/>
    <w:rsid w:val="005078D5"/>
    <w:rsid w:val="00526246"/>
    <w:rsid w:val="00534254"/>
    <w:rsid w:val="00544F6D"/>
    <w:rsid w:val="0054727D"/>
    <w:rsid w:val="0056333E"/>
    <w:rsid w:val="00563CE4"/>
    <w:rsid w:val="00564C5E"/>
    <w:rsid w:val="00567106"/>
    <w:rsid w:val="00576CC7"/>
    <w:rsid w:val="00576CCF"/>
    <w:rsid w:val="005933B1"/>
    <w:rsid w:val="005A44C7"/>
    <w:rsid w:val="005C071D"/>
    <w:rsid w:val="005C5D89"/>
    <w:rsid w:val="005D3359"/>
    <w:rsid w:val="005E0418"/>
    <w:rsid w:val="005E1D3C"/>
    <w:rsid w:val="005F11A9"/>
    <w:rsid w:val="00602185"/>
    <w:rsid w:val="0061772C"/>
    <w:rsid w:val="00625AE6"/>
    <w:rsid w:val="006319F7"/>
    <w:rsid w:val="00632253"/>
    <w:rsid w:val="00642714"/>
    <w:rsid w:val="006455CE"/>
    <w:rsid w:val="00655841"/>
    <w:rsid w:val="00662DC9"/>
    <w:rsid w:val="00670A30"/>
    <w:rsid w:val="00673167"/>
    <w:rsid w:val="006770B0"/>
    <w:rsid w:val="00686D5B"/>
    <w:rsid w:val="006B368E"/>
    <w:rsid w:val="006D1C8F"/>
    <w:rsid w:val="006D6B90"/>
    <w:rsid w:val="006F1972"/>
    <w:rsid w:val="006F363C"/>
    <w:rsid w:val="00704239"/>
    <w:rsid w:val="007052BE"/>
    <w:rsid w:val="00720269"/>
    <w:rsid w:val="00733017"/>
    <w:rsid w:val="00736398"/>
    <w:rsid w:val="00744C42"/>
    <w:rsid w:val="0077207C"/>
    <w:rsid w:val="007811A7"/>
    <w:rsid w:val="007825DE"/>
    <w:rsid w:val="00783310"/>
    <w:rsid w:val="00785C84"/>
    <w:rsid w:val="00792537"/>
    <w:rsid w:val="007936CD"/>
    <w:rsid w:val="007941BC"/>
    <w:rsid w:val="007A2999"/>
    <w:rsid w:val="007A4A6D"/>
    <w:rsid w:val="007A5D51"/>
    <w:rsid w:val="007C1379"/>
    <w:rsid w:val="007C47A9"/>
    <w:rsid w:val="007D1BCF"/>
    <w:rsid w:val="007D75CF"/>
    <w:rsid w:val="007E0440"/>
    <w:rsid w:val="007E6DC5"/>
    <w:rsid w:val="007F36E9"/>
    <w:rsid w:val="007F721A"/>
    <w:rsid w:val="00800C0C"/>
    <w:rsid w:val="00802BB5"/>
    <w:rsid w:val="00812292"/>
    <w:rsid w:val="008219E6"/>
    <w:rsid w:val="00825910"/>
    <w:rsid w:val="00827070"/>
    <w:rsid w:val="00841A6B"/>
    <w:rsid w:val="00854ACF"/>
    <w:rsid w:val="00876B42"/>
    <w:rsid w:val="0088043C"/>
    <w:rsid w:val="00880882"/>
    <w:rsid w:val="00884889"/>
    <w:rsid w:val="008906C9"/>
    <w:rsid w:val="008A13C1"/>
    <w:rsid w:val="008A5263"/>
    <w:rsid w:val="008A61AA"/>
    <w:rsid w:val="008B35A1"/>
    <w:rsid w:val="008C5738"/>
    <w:rsid w:val="008C781F"/>
    <w:rsid w:val="008D04F0"/>
    <w:rsid w:val="008D1EF7"/>
    <w:rsid w:val="008D22D9"/>
    <w:rsid w:val="008E35EC"/>
    <w:rsid w:val="008F3500"/>
    <w:rsid w:val="008F7564"/>
    <w:rsid w:val="009217F5"/>
    <w:rsid w:val="00924BFD"/>
    <w:rsid w:val="00924E3C"/>
    <w:rsid w:val="009371B0"/>
    <w:rsid w:val="009468AB"/>
    <w:rsid w:val="009545A7"/>
    <w:rsid w:val="009612BB"/>
    <w:rsid w:val="00977CBF"/>
    <w:rsid w:val="00985699"/>
    <w:rsid w:val="009B2567"/>
    <w:rsid w:val="009C3CD2"/>
    <w:rsid w:val="009C411B"/>
    <w:rsid w:val="009C740A"/>
    <w:rsid w:val="009D1C9C"/>
    <w:rsid w:val="009E250F"/>
    <w:rsid w:val="009E3E89"/>
    <w:rsid w:val="009F2F6E"/>
    <w:rsid w:val="009F7BF1"/>
    <w:rsid w:val="00A026C0"/>
    <w:rsid w:val="00A10104"/>
    <w:rsid w:val="00A125C5"/>
    <w:rsid w:val="00A2451C"/>
    <w:rsid w:val="00A355CE"/>
    <w:rsid w:val="00A40FAC"/>
    <w:rsid w:val="00A5341B"/>
    <w:rsid w:val="00A63489"/>
    <w:rsid w:val="00A65EE7"/>
    <w:rsid w:val="00A70133"/>
    <w:rsid w:val="00A770A6"/>
    <w:rsid w:val="00A813B1"/>
    <w:rsid w:val="00A842AF"/>
    <w:rsid w:val="00A872B7"/>
    <w:rsid w:val="00A87C50"/>
    <w:rsid w:val="00A90EA6"/>
    <w:rsid w:val="00A93F0F"/>
    <w:rsid w:val="00AB36C4"/>
    <w:rsid w:val="00AC32B2"/>
    <w:rsid w:val="00AF202A"/>
    <w:rsid w:val="00AF6E66"/>
    <w:rsid w:val="00B00F29"/>
    <w:rsid w:val="00B06B34"/>
    <w:rsid w:val="00B1443B"/>
    <w:rsid w:val="00B17141"/>
    <w:rsid w:val="00B20E88"/>
    <w:rsid w:val="00B2527F"/>
    <w:rsid w:val="00B31575"/>
    <w:rsid w:val="00B341FC"/>
    <w:rsid w:val="00B57B90"/>
    <w:rsid w:val="00B60CF6"/>
    <w:rsid w:val="00B62A8F"/>
    <w:rsid w:val="00B6721D"/>
    <w:rsid w:val="00B73BBA"/>
    <w:rsid w:val="00B74EF5"/>
    <w:rsid w:val="00B7732A"/>
    <w:rsid w:val="00B80F15"/>
    <w:rsid w:val="00B83B9D"/>
    <w:rsid w:val="00B8547D"/>
    <w:rsid w:val="00B85A9D"/>
    <w:rsid w:val="00BB1B0B"/>
    <w:rsid w:val="00BC6B13"/>
    <w:rsid w:val="00BE2BB1"/>
    <w:rsid w:val="00BE5797"/>
    <w:rsid w:val="00BE6AE3"/>
    <w:rsid w:val="00BF028F"/>
    <w:rsid w:val="00C07526"/>
    <w:rsid w:val="00C12D29"/>
    <w:rsid w:val="00C17F09"/>
    <w:rsid w:val="00C250D5"/>
    <w:rsid w:val="00C32182"/>
    <w:rsid w:val="00C33F11"/>
    <w:rsid w:val="00C35666"/>
    <w:rsid w:val="00C35D7E"/>
    <w:rsid w:val="00C36B97"/>
    <w:rsid w:val="00C46D9B"/>
    <w:rsid w:val="00C629D5"/>
    <w:rsid w:val="00C64A81"/>
    <w:rsid w:val="00C704D4"/>
    <w:rsid w:val="00C84E3B"/>
    <w:rsid w:val="00C92898"/>
    <w:rsid w:val="00C96A71"/>
    <w:rsid w:val="00CA4340"/>
    <w:rsid w:val="00CC2DE4"/>
    <w:rsid w:val="00CE43E2"/>
    <w:rsid w:val="00CE5238"/>
    <w:rsid w:val="00CE7514"/>
    <w:rsid w:val="00D200A7"/>
    <w:rsid w:val="00D248DE"/>
    <w:rsid w:val="00D44310"/>
    <w:rsid w:val="00D57971"/>
    <w:rsid w:val="00D6128E"/>
    <w:rsid w:val="00D61CBB"/>
    <w:rsid w:val="00D8023E"/>
    <w:rsid w:val="00D8542D"/>
    <w:rsid w:val="00DB2891"/>
    <w:rsid w:val="00DC6A71"/>
    <w:rsid w:val="00DD64B1"/>
    <w:rsid w:val="00DE4366"/>
    <w:rsid w:val="00DE6547"/>
    <w:rsid w:val="00DF1FC1"/>
    <w:rsid w:val="00DF4DE2"/>
    <w:rsid w:val="00E022FC"/>
    <w:rsid w:val="00E0357D"/>
    <w:rsid w:val="00E32ECB"/>
    <w:rsid w:val="00E42E7A"/>
    <w:rsid w:val="00E450CF"/>
    <w:rsid w:val="00E51F10"/>
    <w:rsid w:val="00E5789E"/>
    <w:rsid w:val="00E67CE3"/>
    <w:rsid w:val="00EC6529"/>
    <w:rsid w:val="00ED1C3E"/>
    <w:rsid w:val="00EE01E0"/>
    <w:rsid w:val="00F240BB"/>
    <w:rsid w:val="00F5234B"/>
    <w:rsid w:val="00F5503E"/>
    <w:rsid w:val="00F56B88"/>
    <w:rsid w:val="00F57FED"/>
    <w:rsid w:val="00F60A2F"/>
    <w:rsid w:val="00F74961"/>
    <w:rsid w:val="00F90FA0"/>
    <w:rsid w:val="00F97595"/>
    <w:rsid w:val="00FA2D13"/>
    <w:rsid w:val="00FC1BC7"/>
    <w:rsid w:val="00FC1E7B"/>
    <w:rsid w:val="00FC636E"/>
    <w:rsid w:val="00FF02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F5800CC"/>
  <w15:chartTrackingRefBased/>
  <w15:docId w15:val="{D40BE7C1-B586-434A-9C02-4AD944E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C5D8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D44310"/>
    <w:pPr>
      <w:keepNext/>
      <w:spacing w:before="240" w:after="60"/>
      <w:jc w:val="center"/>
      <w:outlineLvl w:val="0"/>
    </w:pPr>
    <w:rPr>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C5D89"/>
    <w:pPr>
      <w:ind w:left="720"/>
      <w:contextualSpacing/>
    </w:pPr>
  </w:style>
  <w:style w:type="character" w:customStyle="1" w:styleId="NogaZnak">
    <w:name w:val="Noga Znak"/>
    <w:basedOn w:val="Privzetapisavaodstavka"/>
    <w:link w:val="Noga"/>
    <w:uiPriority w:val="99"/>
    <w:rsid w:val="00D44310"/>
    <w:rPr>
      <w:rFonts w:ascii="Arial" w:hAnsi="Arial"/>
      <w:szCs w:val="24"/>
      <w:lang w:val="en-US" w:eastAsia="en-US"/>
    </w:rPr>
  </w:style>
  <w:style w:type="character" w:styleId="Nerazreenaomemba">
    <w:name w:val="Unresolved Mention"/>
    <w:basedOn w:val="Privzetapisavaodstavka"/>
    <w:uiPriority w:val="99"/>
    <w:semiHidden/>
    <w:unhideWhenUsed/>
    <w:rsid w:val="0084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01-6415"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mailto:gp.mz@gov.si" TargetMode="External"/><Relationship Id="rId3" Type="http://schemas.openxmlformats.org/officeDocument/2006/relationships/customXml" Target="../customXml/item3.xml"/><Relationship Id="rId21" Type="http://schemas.openxmlformats.org/officeDocument/2006/relationships/hyperlink" Target="http://www.uradni-list.si/1/objava.jsp?sop=2023-01-2478"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6-01-4487" TargetMode="External"/><Relationship Id="rId17" Type="http://schemas.openxmlformats.org/officeDocument/2006/relationships/hyperlink" Target="http://www.uradni-list.si/1/objava.jsp?sop=2020-01-3096" TargetMode="External"/><Relationship Id="rId25" Type="http://schemas.openxmlformats.org/officeDocument/2006/relationships/hyperlink" Target="mailto:gp.mk@gov.s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13-01-3034" TargetMode="External"/><Relationship Id="rId20" Type="http://schemas.openxmlformats.org/officeDocument/2006/relationships/hyperlink" Target="http://www.uradni-list.si/1/objava.jsp?sop=2023-01-0348" TargetMode="External"/><Relationship Id="rId29" Type="http://schemas.openxmlformats.org/officeDocument/2006/relationships/hyperlink" Target="mailto:zrsvn.oece@zrsvn.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6-01-0970" TargetMode="External"/><Relationship Id="rId24" Type="http://schemas.openxmlformats.org/officeDocument/2006/relationships/hyperlink" Target="mailto:OBCINA.HRASTNIK@HRASTNIK.S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0-01-0251" TargetMode="External"/><Relationship Id="rId23" Type="http://schemas.openxmlformats.org/officeDocument/2006/relationships/hyperlink" Target="mailto:BIRO@URBANISTI.COM" TargetMode="External"/><Relationship Id="rId28" Type="http://schemas.openxmlformats.org/officeDocument/2006/relationships/hyperlink" Target="mailto:gp.mkgp@gov.s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dni-list.si/1/objava.jsp?sop=2021-01-3971" TargetMode="External"/><Relationship Id="rId31" Type="http://schemas.openxmlformats.org/officeDocument/2006/relationships/hyperlink" Target="mailto:zgs.tajnistvo@zg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2816" TargetMode="External"/><Relationship Id="rId22" Type="http://schemas.openxmlformats.org/officeDocument/2006/relationships/hyperlink" Target="http://www.uradni-list.si/1/objava.jsp?sop=2023-01-2670" TargetMode="External"/><Relationship Id="rId27" Type="http://schemas.openxmlformats.org/officeDocument/2006/relationships/hyperlink" Target="mailto:gp.drsv@gov.si" TargetMode="External"/><Relationship Id="rId30" Type="http://schemas.openxmlformats.org/officeDocument/2006/relationships/hyperlink" Target="mailto:info@zzrs.si"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PerJ99\D\Dokumenti\MOP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F8EB5710-1C6F-49B8-AFCD-0EAAAE93DDE8}">
  <ds:schemaRefs>
    <ds:schemaRef ds:uri="http://schemas.openxmlformats.org/officeDocument/2006/bibliography"/>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MOPE_predloga.dotx</Template>
  <TotalTime>30</TotalTime>
  <Pages>3</Pages>
  <Words>1568</Words>
  <Characters>8939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Per</dc:creator>
  <cp:keywords/>
  <cp:lastModifiedBy>Jernej Per</cp:lastModifiedBy>
  <cp:revision>7</cp:revision>
  <cp:lastPrinted>2010-07-16T07:41:00Z</cp:lastPrinted>
  <dcterms:created xsi:type="dcterms:W3CDTF">2024-01-29T05:58:00Z</dcterms:created>
  <dcterms:modified xsi:type="dcterms:W3CDTF">2024-01-29T07:12:00Z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