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6F1F" w14:textId="59B3AC37" w:rsidR="00F570FF" w:rsidRDefault="00F570FF" w:rsidP="00F570FF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8240" behindDoc="0" locked="0" layoutInCell="1" allowOverlap="0" wp14:anchorId="14287DB7" wp14:editId="2D4F5688">
                <wp:simplePos x="0" y="0"/>
                <wp:positionH relativeFrom="page">
                  <wp:posOffset>1080135</wp:posOffset>
                </wp:positionH>
                <wp:positionV relativeFrom="page">
                  <wp:posOffset>1440815</wp:posOffset>
                </wp:positionV>
                <wp:extent cx="508000" cy="45085"/>
                <wp:effectExtent l="0" t="0" r="6350" b="12065"/>
                <wp:wrapTopAndBottom/>
                <wp:docPr id="3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B89DA" w14:textId="77777777" w:rsidR="00F570FF" w:rsidRDefault="00F570FF" w:rsidP="00F570F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7DB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85.05pt;margin-top:113.45pt;width:40pt;height:3.55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" o:allowoverlap="f" filled="f" stroked="f">
                <v:textbox inset="0,0,0,0">
                  <w:txbxContent>
                    <w:p w14:paraId="706B89DA" w14:textId="77777777" w:rsidR="00F570FF" w:rsidRDefault="00F570FF" w:rsidP="00F570F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t xml:space="preserve">Številka: </w:t>
      </w:r>
      <w:r>
        <w:tab/>
        <w:t>35409-</w:t>
      </w:r>
      <w:r w:rsidR="00140171">
        <w:t>79</w:t>
      </w:r>
      <w:r>
        <w:t>/202</w:t>
      </w:r>
      <w:r w:rsidR="00140171">
        <w:t>4</w:t>
      </w:r>
      <w:r>
        <w:t>-25</w:t>
      </w:r>
      <w:r w:rsidR="00191107">
        <w:t>7</w:t>
      </w:r>
      <w:r>
        <w:t>0-</w:t>
      </w:r>
      <w:r w:rsidR="004A2663">
        <w:t>9</w:t>
      </w:r>
    </w:p>
    <w:p w14:paraId="55200078" w14:textId="78CBCA42" w:rsidR="007D75CF" w:rsidRPr="00202A77" w:rsidRDefault="00F570FF" w:rsidP="00F570FF">
      <w:pPr>
        <w:pStyle w:val="datumtevilka"/>
      </w:pPr>
      <w:r w:rsidRPr="004A2663">
        <w:t xml:space="preserve">Datum: </w:t>
      </w:r>
      <w:r w:rsidRPr="004A2663">
        <w:tab/>
      </w:r>
      <w:r w:rsidR="004A2663" w:rsidRPr="004A2663">
        <w:t>14</w:t>
      </w:r>
      <w:r w:rsidRPr="004A2663">
        <w:t xml:space="preserve">. </w:t>
      </w:r>
      <w:r w:rsidR="0012090C" w:rsidRPr="004A2663">
        <w:t>4</w:t>
      </w:r>
      <w:r w:rsidRPr="004A2663">
        <w:t>. 202</w:t>
      </w:r>
      <w:r w:rsidR="00A8114D" w:rsidRPr="004A2663">
        <w:t>5</w:t>
      </w:r>
    </w:p>
    <w:p w14:paraId="47BEEBD6" w14:textId="5272781D" w:rsidR="007D75CF" w:rsidRDefault="007D75CF" w:rsidP="007D75CF">
      <w:pPr>
        <w:rPr>
          <w:lang w:val="sl-SI"/>
        </w:rPr>
      </w:pPr>
    </w:p>
    <w:p w14:paraId="2E32A7A8" w14:textId="4E298B18" w:rsidR="005B4D32" w:rsidRPr="00530925" w:rsidRDefault="005B4D32" w:rsidP="005B4D32">
      <w:pPr>
        <w:jc w:val="both"/>
        <w:rPr>
          <w:bCs/>
          <w:lang w:val="sl-SI"/>
        </w:rPr>
      </w:pPr>
      <w:r w:rsidRPr="00E3788E">
        <w:rPr>
          <w:bCs/>
          <w:lang w:val="sl-SI"/>
        </w:rPr>
        <w:t>Ministrstvo za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okolje</w:t>
      </w:r>
      <w:r w:rsidR="0067609B">
        <w:rPr>
          <w:bCs/>
          <w:lang w:val="sl-SI"/>
        </w:rPr>
        <w:t>, podnebje in energijo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izdaja na podlagi</w:t>
      </w:r>
      <w:r>
        <w:rPr>
          <w:bCs/>
          <w:lang w:val="sl-SI"/>
        </w:rPr>
        <w:t xml:space="preserve"> </w:t>
      </w:r>
      <w:r w:rsidR="00EC09FE" w:rsidRPr="00EC09FE">
        <w:rPr>
          <w:bCs/>
          <w:lang w:val="sl-SI"/>
        </w:rPr>
        <w:t>38.</w:t>
      </w:r>
      <w:r w:rsidR="00EC09FE">
        <w:rPr>
          <w:bCs/>
          <w:lang w:val="sl-SI"/>
        </w:rPr>
        <w:t xml:space="preserve"> </w:t>
      </w:r>
      <w:r w:rsidR="00EC09FE" w:rsidRPr="00EC09FE">
        <w:rPr>
          <w:bCs/>
          <w:lang w:val="sl-SI"/>
        </w:rPr>
        <w:t xml:space="preserve">b člena Zakona o državni upravi (Uradni list RS, št. 113/05 – uradno prečiščeno besedilo, 89//07 – </w:t>
      </w:r>
      <w:proofErr w:type="spellStart"/>
      <w:r w:rsidR="00EC09FE" w:rsidRPr="00EC09FE">
        <w:rPr>
          <w:bCs/>
          <w:lang w:val="sl-SI"/>
        </w:rPr>
        <w:t>odl</w:t>
      </w:r>
      <w:proofErr w:type="spellEnd"/>
      <w:r w:rsidR="00EC09FE" w:rsidRPr="00EC09FE">
        <w:rPr>
          <w:bCs/>
          <w:lang w:val="sl-SI"/>
        </w:rPr>
        <w:t>. US, 126/07 – ZUP-E, 48/09, 8/10 – ZUP-G, 8/12 – ZVRS-F, 21/12, 47/13, 12/14, 90/14, 51/16, 36/21, 82/21, 189/21, 153/22 in 18/23)</w:t>
      </w:r>
      <w:r w:rsidR="00EC09FE">
        <w:rPr>
          <w:bCs/>
          <w:lang w:val="sl-SI"/>
        </w:rPr>
        <w:t xml:space="preserve">, </w:t>
      </w:r>
      <w:r w:rsidR="0067609B">
        <w:rPr>
          <w:bCs/>
          <w:lang w:val="sl-SI"/>
        </w:rPr>
        <w:t>četrtega odstavka 128</w:t>
      </w:r>
      <w:r w:rsidRPr="00E3788E">
        <w:rPr>
          <w:bCs/>
          <w:lang w:val="sl-SI"/>
        </w:rPr>
        <w:t xml:space="preserve">. člena </w:t>
      </w:r>
      <w:r w:rsidR="0067609B" w:rsidRPr="003078EE">
        <w:rPr>
          <w:bCs/>
          <w:lang w:val="sl-SI"/>
        </w:rPr>
        <w:t xml:space="preserve">Zakona o urejanju prostora </w:t>
      </w:r>
      <w:r w:rsidR="0067609B" w:rsidRPr="00F662D4">
        <w:rPr>
          <w:bCs/>
          <w:lang w:val="sl-SI"/>
        </w:rPr>
        <w:t xml:space="preserve">(Uradni list RS, št. 199/21 – ZureP-3, 18/23 – ZDU-1O, </w:t>
      </w:r>
      <w:r w:rsidR="00F662D4" w:rsidRPr="00F662D4">
        <w:rPr>
          <w:bCs/>
          <w:lang w:val="sl-SI"/>
        </w:rPr>
        <w:t>78/23 – ZUNPEOVE, 95/23 – ZIUOPZP, 23/24 in 109/24</w:t>
      </w:r>
      <w:r w:rsidR="0067609B" w:rsidRPr="00F662D4">
        <w:rPr>
          <w:bCs/>
          <w:lang w:val="sl-SI"/>
        </w:rPr>
        <w:t>)</w:t>
      </w:r>
      <w:r w:rsidR="00617A5D" w:rsidRPr="00F662D4">
        <w:rPr>
          <w:bCs/>
          <w:lang w:val="sl-SI"/>
        </w:rPr>
        <w:t xml:space="preserve"> v povezavi s </w:t>
      </w:r>
      <w:r w:rsidR="00BB67C1" w:rsidRPr="00F662D4">
        <w:rPr>
          <w:bCs/>
          <w:lang w:val="sl-SI"/>
        </w:rPr>
        <w:t>101</w:t>
      </w:r>
      <w:r w:rsidR="006D5193">
        <w:rPr>
          <w:bCs/>
          <w:lang w:val="sl-SI"/>
        </w:rPr>
        <w:t xml:space="preserve"> </w:t>
      </w:r>
      <w:r w:rsidR="003A037B" w:rsidRPr="00F662D4">
        <w:rPr>
          <w:bCs/>
          <w:lang w:val="sl-SI"/>
        </w:rPr>
        <w:t>a</w:t>
      </w:r>
      <w:r w:rsidR="00BB67C1" w:rsidRPr="00F662D4">
        <w:rPr>
          <w:bCs/>
          <w:lang w:val="sl-SI"/>
        </w:rPr>
        <w:t>. členom Zakona o ohranjanju narave</w:t>
      </w:r>
      <w:r w:rsidR="009E1A71" w:rsidRPr="00F662D4">
        <w:rPr>
          <w:bCs/>
          <w:lang w:val="sl-SI"/>
        </w:rPr>
        <w:t xml:space="preserve"> </w:t>
      </w:r>
      <w:r w:rsidR="009E1A71" w:rsidRPr="00F662D4">
        <w:rPr>
          <w:lang w:val="sl-SI"/>
        </w:rPr>
        <w:t xml:space="preserve">(Uradni list RS, št. </w:t>
      </w:r>
      <w:r w:rsidR="009E1A71" w:rsidRPr="00F662D4">
        <w:rPr>
          <w:bCs/>
          <w:lang w:val="sl-SI"/>
        </w:rPr>
        <w:t xml:space="preserve">96/04-ZON-UPB2, </w:t>
      </w:r>
      <w:r w:rsidR="00EE1D19" w:rsidRPr="00F662D4">
        <w:rPr>
          <w:bCs/>
          <w:lang w:val="sl-SI"/>
        </w:rPr>
        <w:t xml:space="preserve">61/06 – ZDru-1, 8/10 – ZSKZ-B, 46/14, 21/18 – </w:t>
      </w:r>
      <w:proofErr w:type="spellStart"/>
      <w:r w:rsidR="00EE1D19" w:rsidRPr="00F662D4">
        <w:rPr>
          <w:bCs/>
          <w:lang w:val="sl-SI"/>
        </w:rPr>
        <w:t>ZNOrg</w:t>
      </w:r>
      <w:proofErr w:type="spellEnd"/>
      <w:r w:rsidR="00EE1D19" w:rsidRPr="00F662D4">
        <w:rPr>
          <w:bCs/>
          <w:lang w:val="sl-SI"/>
        </w:rPr>
        <w:t xml:space="preserve">, 31/18, 82/20, 3/22 – </w:t>
      </w:r>
      <w:proofErr w:type="spellStart"/>
      <w:r w:rsidR="00EE1D19" w:rsidRPr="00F662D4">
        <w:rPr>
          <w:bCs/>
          <w:lang w:val="sl-SI"/>
        </w:rPr>
        <w:t>ZDeb</w:t>
      </w:r>
      <w:proofErr w:type="spellEnd"/>
      <w:r w:rsidR="00EE1D19" w:rsidRPr="00F662D4">
        <w:rPr>
          <w:bCs/>
          <w:lang w:val="sl-SI"/>
        </w:rPr>
        <w:t>, 105/22 – ZZNŠPP in 18/23 – ZDU-1O</w:t>
      </w:r>
      <w:r w:rsidR="009E1A71" w:rsidRPr="00F662D4">
        <w:rPr>
          <w:lang w:val="sl-SI"/>
        </w:rPr>
        <w:t>)</w:t>
      </w:r>
      <w:r w:rsidR="00A973AC" w:rsidRPr="00950EB6">
        <w:rPr>
          <w:bCs/>
          <w:lang w:val="sl-SI"/>
        </w:rPr>
        <w:t xml:space="preserve"> o obveznosti izvedbe</w:t>
      </w:r>
      <w:r w:rsidR="00A973AC">
        <w:rPr>
          <w:bCs/>
          <w:lang w:val="sl-SI"/>
        </w:rPr>
        <w:t xml:space="preserve"> celovite presoje vplivov na </w:t>
      </w:r>
      <w:r w:rsidR="00A973AC" w:rsidRPr="00920213">
        <w:rPr>
          <w:bCs/>
          <w:lang w:val="sl-SI"/>
        </w:rPr>
        <w:t>okolje</w:t>
      </w:r>
      <w:r w:rsidR="0067609B" w:rsidRPr="00920213">
        <w:rPr>
          <w:bCs/>
          <w:lang w:val="sl-SI"/>
        </w:rPr>
        <w:t xml:space="preserve"> </w:t>
      </w:r>
      <w:r w:rsidRPr="00920213">
        <w:rPr>
          <w:bCs/>
          <w:lang w:val="sl-SI"/>
        </w:rPr>
        <w:t xml:space="preserve">za </w:t>
      </w:r>
      <w:r w:rsidR="00A8114D">
        <w:rPr>
          <w:bCs/>
          <w:lang w:val="sl-SI"/>
        </w:rPr>
        <w:t xml:space="preserve">spremembe in dopolnitve </w:t>
      </w:r>
      <w:r w:rsidRPr="00920213">
        <w:rPr>
          <w:lang w:val="sl-SI"/>
        </w:rPr>
        <w:t>Občinsk</w:t>
      </w:r>
      <w:r w:rsidR="00A8114D">
        <w:rPr>
          <w:lang w:val="sl-SI"/>
        </w:rPr>
        <w:t>ega</w:t>
      </w:r>
      <w:r w:rsidRPr="00920213">
        <w:rPr>
          <w:lang w:val="sl-SI"/>
        </w:rPr>
        <w:t xml:space="preserve"> podrobn</w:t>
      </w:r>
      <w:r w:rsidR="00A8114D">
        <w:rPr>
          <w:lang w:val="sl-SI"/>
        </w:rPr>
        <w:t>ega</w:t>
      </w:r>
      <w:r w:rsidRPr="00920213">
        <w:rPr>
          <w:lang w:val="sl-SI"/>
        </w:rPr>
        <w:t xml:space="preserve"> prostorsk</w:t>
      </w:r>
      <w:r w:rsidR="00A8114D">
        <w:rPr>
          <w:lang w:val="sl-SI"/>
        </w:rPr>
        <w:t>ega</w:t>
      </w:r>
      <w:r w:rsidRPr="00920213">
        <w:rPr>
          <w:lang w:val="sl-SI"/>
        </w:rPr>
        <w:t xml:space="preserve"> načrt</w:t>
      </w:r>
      <w:r w:rsidR="00A8114D">
        <w:rPr>
          <w:lang w:val="sl-SI"/>
        </w:rPr>
        <w:t>a</w:t>
      </w:r>
      <w:r w:rsidRPr="00920213">
        <w:rPr>
          <w:lang w:val="sl-SI"/>
        </w:rPr>
        <w:t xml:space="preserve"> </w:t>
      </w:r>
      <w:r w:rsidR="00A15985" w:rsidRPr="00A15985">
        <w:rPr>
          <w:lang w:val="sl-SI"/>
        </w:rPr>
        <w:t>19</w:t>
      </w:r>
      <w:r w:rsidR="00683B97" w:rsidRPr="00A15985">
        <w:rPr>
          <w:lang w:val="sl-SI"/>
        </w:rPr>
        <w:t xml:space="preserve"> </w:t>
      </w:r>
      <w:r w:rsidR="00A15985" w:rsidRPr="00A15985">
        <w:rPr>
          <w:lang w:val="sl-SI"/>
        </w:rPr>
        <w:t>Barjanska cesta</w:t>
      </w:r>
      <w:r w:rsidR="00A8114D" w:rsidRPr="00A15985">
        <w:rPr>
          <w:lang w:val="sl-SI"/>
        </w:rPr>
        <w:t xml:space="preserve"> </w:t>
      </w:r>
      <w:r w:rsidR="00A15985" w:rsidRPr="00A15985">
        <w:rPr>
          <w:lang w:val="sl-SI"/>
        </w:rPr>
        <w:t>vzhod</w:t>
      </w:r>
      <w:r w:rsidR="00920213" w:rsidRPr="00920213">
        <w:rPr>
          <w:lang w:val="sl-SI"/>
        </w:rPr>
        <w:t xml:space="preserve">, </w:t>
      </w:r>
      <w:r w:rsidRPr="00920213">
        <w:rPr>
          <w:bCs/>
          <w:lang w:val="sl-SI"/>
        </w:rPr>
        <w:t>pripravljavcu plana, Mestni</w:t>
      </w:r>
      <w:r w:rsidRPr="00E42E49">
        <w:rPr>
          <w:bCs/>
          <w:lang w:val="sl-SI"/>
        </w:rPr>
        <w:t xml:space="preserve"> o</w:t>
      </w:r>
      <w:r w:rsidRPr="00E42E49">
        <w:rPr>
          <w:bCs/>
          <w:szCs w:val="20"/>
          <w:lang w:val="sl-SI"/>
        </w:rPr>
        <w:t xml:space="preserve">bčini </w:t>
      </w:r>
      <w:r w:rsidR="00A973AC">
        <w:rPr>
          <w:lang w:val="sl-SI"/>
        </w:rPr>
        <w:t>Ljubljana</w:t>
      </w:r>
      <w:r w:rsidR="002B0E51">
        <w:rPr>
          <w:lang w:val="sl-SI"/>
        </w:rPr>
        <w:t xml:space="preserve">, </w:t>
      </w:r>
      <w:r w:rsidR="00A973AC">
        <w:rPr>
          <w:bCs/>
          <w:szCs w:val="20"/>
          <w:lang w:val="sl-SI"/>
        </w:rPr>
        <w:t>Mestni upravi, Poljanska</w:t>
      </w:r>
      <w:r w:rsidR="002B0E51">
        <w:rPr>
          <w:bCs/>
          <w:szCs w:val="20"/>
          <w:lang w:val="sl-SI"/>
        </w:rPr>
        <w:t xml:space="preserve"> </w:t>
      </w:r>
      <w:r w:rsidR="00A973AC">
        <w:rPr>
          <w:bCs/>
          <w:szCs w:val="20"/>
          <w:lang w:val="sl-SI"/>
        </w:rPr>
        <w:t>cesta</w:t>
      </w:r>
      <w:r w:rsidR="002B0E51" w:rsidRPr="00F570FF">
        <w:rPr>
          <w:bCs/>
          <w:szCs w:val="20"/>
          <w:lang w:val="sl-SI"/>
        </w:rPr>
        <w:t xml:space="preserve"> </w:t>
      </w:r>
      <w:r w:rsidR="00A973AC">
        <w:rPr>
          <w:bCs/>
          <w:szCs w:val="20"/>
          <w:lang w:val="sl-SI"/>
        </w:rPr>
        <w:t>28</w:t>
      </w:r>
      <w:r w:rsidR="002B0E51" w:rsidRPr="00F570FF">
        <w:rPr>
          <w:rFonts w:cs="Arial"/>
          <w:szCs w:val="20"/>
          <w:lang w:val="sl-SI"/>
        </w:rPr>
        <w:t xml:space="preserve">, </w:t>
      </w:r>
      <w:r w:rsidR="00A973AC">
        <w:rPr>
          <w:rFonts w:cs="Arial"/>
          <w:szCs w:val="20"/>
          <w:lang w:val="sl-SI"/>
        </w:rPr>
        <w:t>1000</w:t>
      </w:r>
      <w:r w:rsidR="002B0E51" w:rsidRPr="00F570FF">
        <w:rPr>
          <w:rFonts w:cs="Arial"/>
          <w:szCs w:val="20"/>
          <w:lang w:val="sl-SI"/>
        </w:rPr>
        <w:t xml:space="preserve"> </w:t>
      </w:r>
      <w:r w:rsidR="00A973AC">
        <w:rPr>
          <w:bCs/>
          <w:szCs w:val="20"/>
          <w:lang w:val="sl-SI"/>
        </w:rPr>
        <w:t>Ljubljana</w:t>
      </w:r>
      <w:r>
        <w:rPr>
          <w:lang w:val="sl-SI"/>
        </w:rPr>
        <w:t>,</w:t>
      </w:r>
      <w:r>
        <w:rPr>
          <w:bCs/>
          <w:szCs w:val="20"/>
          <w:lang w:val="sl-SI"/>
        </w:rPr>
        <w:t xml:space="preserve"> </w:t>
      </w:r>
      <w:r w:rsidRPr="003077AB">
        <w:rPr>
          <w:bCs/>
          <w:lang w:val="sl-SI"/>
        </w:rPr>
        <w:t>naslednj</w:t>
      </w:r>
      <w:r w:rsidR="0067609B">
        <w:rPr>
          <w:bCs/>
          <w:lang w:val="sl-SI"/>
        </w:rPr>
        <w:t>e</w:t>
      </w:r>
    </w:p>
    <w:p w14:paraId="1E0424EB" w14:textId="0187C373" w:rsidR="00F570FF" w:rsidRDefault="00F570FF" w:rsidP="00F570FF">
      <w:pPr>
        <w:jc w:val="both"/>
        <w:rPr>
          <w:bCs/>
          <w:lang w:val="sl-SI"/>
        </w:rPr>
      </w:pPr>
    </w:p>
    <w:p w14:paraId="156D4DC3" w14:textId="7F02E3AA" w:rsidR="00F570FF" w:rsidRPr="00F570FF" w:rsidRDefault="0067609B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>
        <w:rPr>
          <w:spacing w:val="40"/>
          <w:kern w:val="32"/>
          <w:sz w:val="22"/>
          <w:szCs w:val="22"/>
          <w:lang w:val="sl-SI" w:eastAsia="sl-SI"/>
        </w:rPr>
        <w:t>MNENJE</w:t>
      </w:r>
    </w:p>
    <w:p w14:paraId="1D4D01CA" w14:textId="77777777" w:rsidR="00F570FF" w:rsidRPr="00F570FF" w:rsidRDefault="00F570FF" w:rsidP="00F570FF">
      <w:pPr>
        <w:jc w:val="both"/>
        <w:rPr>
          <w:lang w:val="sl-SI"/>
        </w:rPr>
      </w:pPr>
    </w:p>
    <w:p w14:paraId="04DF4CCD" w14:textId="7F4EFC51" w:rsidR="00617A5D" w:rsidRPr="00950EB6" w:rsidRDefault="00BB67C1" w:rsidP="00CF6C87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950EB6">
        <w:rPr>
          <w:lang w:val="sl-SI"/>
        </w:rPr>
        <w:t>V postopku priprave</w:t>
      </w:r>
      <w:r w:rsidR="00A973AC" w:rsidRPr="00950EB6">
        <w:rPr>
          <w:lang w:val="sl-SI"/>
        </w:rPr>
        <w:t xml:space="preserve"> </w:t>
      </w:r>
      <w:r w:rsidR="007C6D92" w:rsidRPr="007C6D92">
        <w:rPr>
          <w:bCs/>
          <w:lang w:val="sl-SI"/>
        </w:rPr>
        <w:t>sprememb in dopolnite</w:t>
      </w:r>
      <w:r w:rsidR="007C6D92">
        <w:rPr>
          <w:bCs/>
          <w:lang w:val="sl-SI"/>
        </w:rPr>
        <w:t>v</w:t>
      </w:r>
      <w:r w:rsidR="007C6D92" w:rsidRPr="007C6D92">
        <w:rPr>
          <w:bCs/>
          <w:lang w:val="sl-SI"/>
        </w:rPr>
        <w:t xml:space="preserve"> </w:t>
      </w:r>
      <w:r w:rsidR="007C6D92" w:rsidRPr="007C6D92">
        <w:rPr>
          <w:lang w:val="sl-SI"/>
        </w:rPr>
        <w:t xml:space="preserve">Občinskega podrobnega prostorskega načrta </w:t>
      </w:r>
      <w:r w:rsidR="00A15985" w:rsidRPr="00A15985">
        <w:rPr>
          <w:lang w:val="sl-SI"/>
        </w:rPr>
        <w:t>19 Barjanska cesta vzhod</w:t>
      </w:r>
      <w:r w:rsidR="00A15985">
        <w:rPr>
          <w:lang w:val="sl-SI"/>
        </w:rPr>
        <w:t xml:space="preserve"> </w:t>
      </w:r>
      <w:r w:rsidR="00D245BE">
        <w:rPr>
          <w:lang w:val="sl-SI"/>
        </w:rPr>
        <w:t>je</w:t>
      </w:r>
      <w:r w:rsidRPr="00950EB6">
        <w:rPr>
          <w:lang w:val="sl-SI"/>
        </w:rPr>
        <w:t xml:space="preserve"> treba izvesti </w:t>
      </w:r>
      <w:r w:rsidR="00A973AC" w:rsidRPr="00950EB6">
        <w:rPr>
          <w:lang w:val="sl-SI"/>
        </w:rPr>
        <w:t>celovit</w:t>
      </w:r>
      <w:r w:rsidR="00D245BE">
        <w:rPr>
          <w:lang w:val="sl-SI"/>
        </w:rPr>
        <w:t>o</w:t>
      </w:r>
      <w:r w:rsidR="00A973AC" w:rsidRPr="00950EB6">
        <w:rPr>
          <w:lang w:val="sl-SI"/>
        </w:rPr>
        <w:t xml:space="preserve"> presoj</w:t>
      </w:r>
      <w:r w:rsidR="00D245BE">
        <w:rPr>
          <w:lang w:val="sl-SI"/>
        </w:rPr>
        <w:t>o</w:t>
      </w:r>
      <w:r w:rsidR="00A973AC" w:rsidRPr="00950EB6">
        <w:rPr>
          <w:lang w:val="sl-SI"/>
        </w:rPr>
        <w:t xml:space="preserve"> vplivov na okolje</w:t>
      </w:r>
      <w:r w:rsidRPr="00950EB6">
        <w:rPr>
          <w:lang w:val="sl-SI"/>
        </w:rPr>
        <w:t>.</w:t>
      </w:r>
    </w:p>
    <w:p w14:paraId="18348F20" w14:textId="77777777" w:rsidR="005B4D32" w:rsidRPr="00511903" w:rsidRDefault="005B4D32" w:rsidP="005B4D32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511903">
        <w:rPr>
          <w:lang w:val="sl-SI"/>
        </w:rPr>
        <w:t>V tem postopku ni bilo stroškov.</w:t>
      </w:r>
    </w:p>
    <w:p w14:paraId="2EDF0B3C" w14:textId="77777777" w:rsidR="00F570FF" w:rsidRPr="00F570FF" w:rsidRDefault="00F570FF" w:rsidP="00F570FF">
      <w:pPr>
        <w:jc w:val="both"/>
        <w:rPr>
          <w:lang w:val="sl-SI"/>
        </w:rPr>
      </w:pPr>
    </w:p>
    <w:p w14:paraId="3DBECD0C" w14:textId="77777777" w:rsidR="00F570FF" w:rsidRPr="00F570FF" w:rsidRDefault="00F570FF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 w:rsidRPr="00F570FF">
        <w:rPr>
          <w:spacing w:val="40"/>
          <w:kern w:val="32"/>
          <w:sz w:val="22"/>
          <w:szCs w:val="22"/>
          <w:lang w:val="sl-SI" w:eastAsia="sl-SI"/>
        </w:rPr>
        <w:t>Obrazložitev</w:t>
      </w:r>
    </w:p>
    <w:p w14:paraId="08C7AAD5" w14:textId="77777777" w:rsidR="00F570FF" w:rsidRPr="00F570FF" w:rsidRDefault="00F570FF" w:rsidP="00F570FF">
      <w:pPr>
        <w:jc w:val="center"/>
        <w:rPr>
          <w:lang w:val="sl-SI"/>
        </w:rPr>
      </w:pPr>
    </w:p>
    <w:p w14:paraId="6D11CD19" w14:textId="4466D870" w:rsidR="005B4D32" w:rsidRDefault="005B4D32" w:rsidP="005B4D32">
      <w:pPr>
        <w:jc w:val="both"/>
        <w:rPr>
          <w:bCs/>
          <w:lang w:val="sl-SI"/>
        </w:rPr>
      </w:pPr>
      <w:r w:rsidRPr="00944019">
        <w:rPr>
          <w:lang w:val="sl-SI"/>
        </w:rPr>
        <w:t xml:space="preserve">Pripravljavec plana, </w:t>
      </w:r>
      <w:r w:rsidRPr="00944019">
        <w:rPr>
          <w:bCs/>
          <w:lang w:val="sl-SI"/>
        </w:rPr>
        <w:t>Mestna o</w:t>
      </w:r>
      <w:r w:rsidRPr="00944019">
        <w:rPr>
          <w:bCs/>
          <w:szCs w:val="20"/>
          <w:lang w:val="sl-SI"/>
        </w:rPr>
        <w:t xml:space="preserve">bčina </w:t>
      </w:r>
      <w:r w:rsidR="00BB67C1">
        <w:rPr>
          <w:lang w:val="sl-SI"/>
        </w:rPr>
        <w:t xml:space="preserve">Ljubljana, </w:t>
      </w:r>
      <w:r w:rsidR="00BB67C1">
        <w:rPr>
          <w:bCs/>
          <w:szCs w:val="20"/>
          <w:lang w:val="sl-SI"/>
        </w:rPr>
        <w:t>Mestn</w:t>
      </w:r>
      <w:r w:rsidR="009E1A71">
        <w:rPr>
          <w:bCs/>
          <w:szCs w:val="20"/>
          <w:lang w:val="sl-SI"/>
        </w:rPr>
        <w:t>a</w:t>
      </w:r>
      <w:r w:rsidR="00BB67C1">
        <w:rPr>
          <w:bCs/>
          <w:szCs w:val="20"/>
          <w:lang w:val="sl-SI"/>
        </w:rPr>
        <w:t xml:space="preserve"> uprav</w:t>
      </w:r>
      <w:r w:rsidR="009E1A71">
        <w:rPr>
          <w:bCs/>
          <w:szCs w:val="20"/>
          <w:lang w:val="sl-SI"/>
        </w:rPr>
        <w:t>a</w:t>
      </w:r>
      <w:r w:rsidR="00BB67C1">
        <w:rPr>
          <w:bCs/>
          <w:szCs w:val="20"/>
          <w:lang w:val="sl-SI"/>
        </w:rPr>
        <w:t>, Poljanska cesta</w:t>
      </w:r>
      <w:r w:rsidR="00BB67C1" w:rsidRPr="00F570FF">
        <w:rPr>
          <w:bCs/>
          <w:szCs w:val="20"/>
          <w:lang w:val="sl-SI"/>
        </w:rPr>
        <w:t xml:space="preserve"> </w:t>
      </w:r>
      <w:r w:rsidR="00BB67C1">
        <w:rPr>
          <w:bCs/>
          <w:szCs w:val="20"/>
          <w:lang w:val="sl-SI"/>
        </w:rPr>
        <w:t>28</w:t>
      </w:r>
      <w:r w:rsidR="00BB67C1" w:rsidRPr="00F570FF">
        <w:rPr>
          <w:rFonts w:cs="Arial"/>
          <w:szCs w:val="20"/>
          <w:lang w:val="sl-SI"/>
        </w:rPr>
        <w:t xml:space="preserve">, </w:t>
      </w:r>
      <w:r w:rsidR="00BB67C1">
        <w:rPr>
          <w:rFonts w:cs="Arial"/>
          <w:szCs w:val="20"/>
          <w:lang w:val="sl-SI"/>
        </w:rPr>
        <w:t>1000</w:t>
      </w:r>
      <w:r w:rsidR="00BB67C1" w:rsidRPr="00F570FF">
        <w:rPr>
          <w:rFonts w:cs="Arial"/>
          <w:szCs w:val="20"/>
          <w:lang w:val="sl-SI"/>
        </w:rPr>
        <w:t xml:space="preserve"> </w:t>
      </w:r>
      <w:r w:rsidR="00BB67C1">
        <w:rPr>
          <w:bCs/>
          <w:szCs w:val="20"/>
          <w:lang w:val="sl-SI"/>
        </w:rPr>
        <w:t>Ljubljana</w:t>
      </w:r>
      <w:r w:rsidRPr="00944019">
        <w:rPr>
          <w:bCs/>
          <w:szCs w:val="20"/>
          <w:lang w:val="sl-SI"/>
        </w:rPr>
        <w:t xml:space="preserve">, </w:t>
      </w:r>
      <w:r w:rsidR="00BB67C1" w:rsidRPr="00A67FCB">
        <w:rPr>
          <w:bCs/>
          <w:szCs w:val="20"/>
          <w:lang w:val="sl-SI"/>
        </w:rPr>
        <w:t>je</w:t>
      </w:r>
      <w:r w:rsidR="00036A08" w:rsidRPr="00A67FCB">
        <w:rPr>
          <w:bCs/>
          <w:szCs w:val="20"/>
          <w:lang w:val="sl-SI"/>
        </w:rPr>
        <w:t xml:space="preserve"> </w:t>
      </w:r>
      <w:r w:rsidRPr="00A67FCB">
        <w:rPr>
          <w:lang w:val="sl-SI"/>
        </w:rPr>
        <w:t xml:space="preserve">z vlogo, </w:t>
      </w:r>
      <w:r w:rsidR="009E1A71" w:rsidRPr="00A67FCB">
        <w:rPr>
          <w:szCs w:val="22"/>
          <w:lang w:val="sl-SI"/>
        </w:rPr>
        <w:t>št. 350</w:t>
      </w:r>
      <w:r w:rsidR="00A67FCB" w:rsidRPr="00A67FCB">
        <w:rPr>
          <w:szCs w:val="22"/>
          <w:lang w:val="sl-SI"/>
        </w:rPr>
        <w:t>5</w:t>
      </w:r>
      <w:r w:rsidR="009E1A71" w:rsidRPr="00A67FCB">
        <w:rPr>
          <w:szCs w:val="22"/>
          <w:lang w:val="sl-SI"/>
        </w:rPr>
        <w:t>-</w:t>
      </w:r>
      <w:r w:rsidR="007D11B0" w:rsidRPr="00A67FCB">
        <w:rPr>
          <w:szCs w:val="22"/>
          <w:lang w:val="sl-SI"/>
        </w:rPr>
        <w:t>2</w:t>
      </w:r>
      <w:r w:rsidR="00A67FCB" w:rsidRPr="00A67FCB">
        <w:rPr>
          <w:szCs w:val="22"/>
          <w:lang w:val="sl-SI"/>
        </w:rPr>
        <w:t>0</w:t>
      </w:r>
      <w:r w:rsidR="009E1A71" w:rsidRPr="00A67FCB">
        <w:rPr>
          <w:szCs w:val="22"/>
          <w:lang w:val="sl-SI"/>
        </w:rPr>
        <w:t>/20</w:t>
      </w:r>
      <w:r w:rsidR="00A67FCB" w:rsidRPr="00A67FCB">
        <w:rPr>
          <w:szCs w:val="22"/>
          <w:lang w:val="sl-SI"/>
        </w:rPr>
        <w:t>11</w:t>
      </w:r>
      <w:r w:rsidR="009E1A71" w:rsidRPr="00A67FCB">
        <w:rPr>
          <w:szCs w:val="22"/>
          <w:lang w:val="sl-SI"/>
        </w:rPr>
        <w:t>-</w:t>
      </w:r>
      <w:r w:rsidR="00A67FCB" w:rsidRPr="00A67FCB">
        <w:rPr>
          <w:szCs w:val="22"/>
          <w:lang w:val="sl-SI"/>
        </w:rPr>
        <w:t>171</w:t>
      </w:r>
      <w:r w:rsidR="009E1A71" w:rsidRPr="00A67FCB">
        <w:rPr>
          <w:szCs w:val="22"/>
          <w:lang w:val="sl-SI"/>
        </w:rPr>
        <w:t xml:space="preserve">, </w:t>
      </w:r>
      <w:r w:rsidR="009E1A71" w:rsidRPr="00A67FCB">
        <w:rPr>
          <w:szCs w:val="22"/>
          <w:lang w:val="sl-SI" w:eastAsia="sl-SI"/>
        </w:rPr>
        <w:t xml:space="preserve">z dne </w:t>
      </w:r>
      <w:r w:rsidR="00A67FCB" w:rsidRPr="00A67FCB">
        <w:rPr>
          <w:szCs w:val="22"/>
          <w:lang w:val="sl-SI" w:eastAsia="sl-SI"/>
        </w:rPr>
        <w:t>27</w:t>
      </w:r>
      <w:r w:rsidR="009E1A71" w:rsidRPr="00A67FCB">
        <w:rPr>
          <w:szCs w:val="22"/>
          <w:lang w:val="sl-SI" w:eastAsia="sl-SI"/>
        </w:rPr>
        <w:t xml:space="preserve">. </w:t>
      </w:r>
      <w:r w:rsidR="00A67FCB" w:rsidRPr="00A67FCB">
        <w:rPr>
          <w:szCs w:val="22"/>
          <w:lang w:val="sl-SI" w:eastAsia="sl-SI"/>
        </w:rPr>
        <w:t>5</w:t>
      </w:r>
      <w:r w:rsidR="009E1A71" w:rsidRPr="00A67FCB">
        <w:rPr>
          <w:szCs w:val="22"/>
          <w:lang w:val="sl-SI" w:eastAsia="sl-SI"/>
        </w:rPr>
        <w:t>. 202</w:t>
      </w:r>
      <w:r w:rsidR="00A67FCB" w:rsidRPr="00A67FCB">
        <w:rPr>
          <w:szCs w:val="22"/>
          <w:lang w:val="sl-SI" w:eastAsia="sl-SI"/>
        </w:rPr>
        <w:t>4</w:t>
      </w:r>
      <w:r w:rsidRPr="00A67FCB">
        <w:rPr>
          <w:szCs w:val="22"/>
          <w:lang w:val="sl-SI"/>
        </w:rPr>
        <w:t xml:space="preserve">, </w:t>
      </w:r>
      <w:r w:rsidRPr="00A67FCB">
        <w:rPr>
          <w:lang w:val="sl-SI"/>
        </w:rPr>
        <w:t>Ministrstvo za okolje, podnebje in energijo (v</w:t>
      </w:r>
      <w:r w:rsidRPr="00C72CD2">
        <w:rPr>
          <w:lang w:val="sl-SI"/>
        </w:rPr>
        <w:t xml:space="preserve"> nadaljnjem</w:t>
      </w:r>
      <w:r w:rsidRPr="00C10B7C">
        <w:rPr>
          <w:lang w:val="sl-SI"/>
        </w:rPr>
        <w:t xml:space="preserve"> besedilu</w:t>
      </w:r>
      <w:r w:rsidRPr="00661C6C">
        <w:rPr>
          <w:lang w:val="sl-SI"/>
        </w:rPr>
        <w:t xml:space="preserve"> </w:t>
      </w:r>
      <w:r w:rsidR="00AF2C18">
        <w:rPr>
          <w:lang w:val="sl-SI"/>
        </w:rPr>
        <w:t>m</w:t>
      </w:r>
      <w:r w:rsidRPr="00661C6C">
        <w:rPr>
          <w:lang w:val="sl-SI"/>
        </w:rPr>
        <w:t xml:space="preserve">inistrstvo) zaprosil za </w:t>
      </w:r>
      <w:r w:rsidR="00BB67C1">
        <w:rPr>
          <w:lang w:val="sl-SI"/>
        </w:rPr>
        <w:t>mnenje</w:t>
      </w:r>
      <w:r w:rsidR="003D39CD">
        <w:rPr>
          <w:lang w:val="sl-SI"/>
        </w:rPr>
        <w:t xml:space="preserve"> </w:t>
      </w:r>
      <w:r w:rsidR="0012090C" w:rsidRPr="00661C6C">
        <w:rPr>
          <w:lang w:val="sl-SI"/>
        </w:rPr>
        <w:t xml:space="preserve">o </w:t>
      </w:r>
      <w:r w:rsidR="0012090C">
        <w:rPr>
          <w:lang w:val="sl-SI"/>
        </w:rPr>
        <w:t xml:space="preserve">obveznosti izvedbe celovite presoje vplivov na okolje za </w:t>
      </w:r>
      <w:r w:rsidR="0012090C" w:rsidRPr="007C6D92">
        <w:rPr>
          <w:bCs/>
          <w:lang w:val="sl-SI"/>
        </w:rPr>
        <w:t xml:space="preserve">spremembe in dopolnitve </w:t>
      </w:r>
      <w:r w:rsidR="0012090C" w:rsidRPr="007C6D92">
        <w:rPr>
          <w:lang w:val="sl-SI"/>
        </w:rPr>
        <w:t xml:space="preserve">Občinskega podrobnega prostorskega načrta </w:t>
      </w:r>
      <w:r w:rsidR="00A15985" w:rsidRPr="00A15985">
        <w:rPr>
          <w:lang w:val="sl-SI"/>
        </w:rPr>
        <w:t>19 Barjanska cesta vzhod</w:t>
      </w:r>
      <w:r w:rsidR="0012090C">
        <w:rPr>
          <w:lang w:val="sl-SI"/>
        </w:rPr>
        <w:t xml:space="preserve"> (v nadaljnjem besedilu OPPN) </w:t>
      </w:r>
      <w:r w:rsidR="003D39CD">
        <w:rPr>
          <w:lang w:val="sl-SI"/>
        </w:rPr>
        <w:t>po 128. členu Zakona o urejanju prostora (ZUreP-3)</w:t>
      </w:r>
      <w:r w:rsidRPr="00661C6C">
        <w:rPr>
          <w:bCs/>
          <w:lang w:val="sl-SI"/>
        </w:rPr>
        <w:t xml:space="preserve">. </w:t>
      </w:r>
      <w:r w:rsidR="009113A9">
        <w:rPr>
          <w:bCs/>
          <w:lang w:val="sl-SI"/>
        </w:rPr>
        <w:t>Vlogo je dopolnil z dopisom št. 3505-20/2011-182, z dne 19. 6. 2024, prejetim 20. 6. 2024</w:t>
      </w:r>
      <w:r w:rsidR="00A15985">
        <w:rPr>
          <w:bCs/>
          <w:lang w:val="sl-SI"/>
        </w:rPr>
        <w:t>.</w:t>
      </w:r>
    </w:p>
    <w:p w14:paraId="5EF62F4B" w14:textId="77777777" w:rsidR="005B4D32" w:rsidRDefault="005B4D32" w:rsidP="005B4D32">
      <w:pPr>
        <w:jc w:val="both"/>
        <w:rPr>
          <w:bCs/>
          <w:lang w:val="sl-SI"/>
        </w:rPr>
      </w:pPr>
    </w:p>
    <w:p w14:paraId="613A0977" w14:textId="77777777" w:rsidR="00A15985" w:rsidRDefault="00A15985" w:rsidP="00A15985">
      <w:pPr>
        <w:jc w:val="both"/>
        <w:rPr>
          <w:bCs/>
          <w:lang w:val="sl-SI"/>
        </w:rPr>
      </w:pPr>
      <w:r>
        <w:rPr>
          <w:bCs/>
          <w:lang w:val="sl-SI"/>
        </w:rPr>
        <w:t>Pripravljavec je predložil naslednje gradivo:</w:t>
      </w:r>
    </w:p>
    <w:p w14:paraId="5896D729" w14:textId="487D2DCE" w:rsidR="00BB67C1" w:rsidRPr="00A15985" w:rsidRDefault="00A15985" w:rsidP="00A15985">
      <w:pPr>
        <w:jc w:val="both"/>
        <w:rPr>
          <w:szCs w:val="22"/>
          <w:lang w:val="sl-SI"/>
        </w:rPr>
      </w:pPr>
      <w:r>
        <w:rPr>
          <w:bCs/>
          <w:lang w:val="sl-SI"/>
        </w:rPr>
        <w:t xml:space="preserve">- </w:t>
      </w:r>
      <w:r w:rsidR="008846F1" w:rsidRPr="00A15985">
        <w:rPr>
          <w:szCs w:val="22"/>
          <w:lang w:val="sl-SI"/>
        </w:rPr>
        <w:t xml:space="preserve">Pobuda za </w:t>
      </w:r>
      <w:r w:rsidRPr="00A15985">
        <w:rPr>
          <w:szCs w:val="22"/>
          <w:lang w:val="sl-SI"/>
        </w:rPr>
        <w:t>pripravo</w:t>
      </w:r>
      <w:r w:rsidR="004B61AF" w:rsidRPr="00A15985">
        <w:rPr>
          <w:szCs w:val="22"/>
          <w:lang w:val="sl-SI"/>
        </w:rPr>
        <w:t xml:space="preserve"> </w:t>
      </w:r>
      <w:r w:rsidR="001D6B39" w:rsidRPr="00A15985">
        <w:rPr>
          <w:szCs w:val="22"/>
          <w:lang w:val="sl-SI"/>
        </w:rPr>
        <w:t>OPPN</w:t>
      </w:r>
      <w:r w:rsidRPr="00A15985">
        <w:rPr>
          <w:szCs w:val="22"/>
          <w:lang w:val="sl-SI"/>
        </w:rPr>
        <w:t xml:space="preserve"> -</w:t>
      </w:r>
      <w:r w:rsidR="001D6B39" w:rsidRPr="00A15985">
        <w:rPr>
          <w:szCs w:val="22"/>
          <w:lang w:val="sl-SI"/>
        </w:rPr>
        <w:t xml:space="preserve"> </w:t>
      </w:r>
      <w:r w:rsidRPr="00A15985">
        <w:rPr>
          <w:szCs w:val="22"/>
          <w:lang w:val="sl-SI"/>
        </w:rPr>
        <w:t>1</w:t>
      </w:r>
      <w:r w:rsidR="004B61AF" w:rsidRPr="00A15985">
        <w:rPr>
          <w:lang w:val="sl-SI"/>
        </w:rPr>
        <w:t>9</w:t>
      </w:r>
      <w:r w:rsidR="008846F1" w:rsidRPr="00A15985">
        <w:rPr>
          <w:lang w:val="sl-SI"/>
        </w:rPr>
        <w:t xml:space="preserve"> </w:t>
      </w:r>
      <w:r w:rsidRPr="00A15985">
        <w:rPr>
          <w:lang w:val="sl-SI"/>
        </w:rPr>
        <w:t>Barjanska cesta vzhod</w:t>
      </w:r>
      <w:r w:rsidR="00030FFD" w:rsidRPr="00A15985">
        <w:rPr>
          <w:lang w:val="sl-SI"/>
        </w:rPr>
        <w:t xml:space="preserve"> </w:t>
      </w:r>
      <w:r w:rsidR="00BB67C1" w:rsidRPr="00A15985">
        <w:rPr>
          <w:szCs w:val="22"/>
          <w:lang w:val="sl-SI"/>
        </w:rPr>
        <w:t>(</w:t>
      </w:r>
      <w:r w:rsidRPr="00A15985">
        <w:rPr>
          <w:szCs w:val="22"/>
          <w:lang w:val="sl-SI"/>
        </w:rPr>
        <w:t xml:space="preserve">LUZ </w:t>
      </w:r>
      <w:proofErr w:type="spellStart"/>
      <w:r w:rsidRPr="00A15985">
        <w:rPr>
          <w:szCs w:val="22"/>
          <w:lang w:val="sl-SI"/>
        </w:rPr>
        <w:t>d.d</w:t>
      </w:r>
      <w:proofErr w:type="spellEnd"/>
      <w:r w:rsidR="004B61AF" w:rsidRPr="00A15985">
        <w:rPr>
          <w:szCs w:val="22"/>
          <w:lang w:val="sl-SI"/>
        </w:rPr>
        <w:t>.</w:t>
      </w:r>
      <w:r w:rsidR="00BB67C1" w:rsidRPr="00A15985">
        <w:rPr>
          <w:szCs w:val="22"/>
          <w:lang w:val="sl-SI"/>
        </w:rPr>
        <w:t xml:space="preserve">, št. </w:t>
      </w:r>
      <w:r w:rsidRPr="00A15985">
        <w:rPr>
          <w:szCs w:val="22"/>
          <w:lang w:val="sl-SI"/>
        </w:rPr>
        <w:t>projekta</w:t>
      </w:r>
      <w:r w:rsidR="00BB67C1" w:rsidRPr="00A15985">
        <w:rPr>
          <w:szCs w:val="22"/>
          <w:lang w:val="sl-SI"/>
        </w:rPr>
        <w:t xml:space="preserve">: </w:t>
      </w:r>
      <w:r w:rsidRPr="00A15985">
        <w:rPr>
          <w:szCs w:val="22"/>
          <w:lang w:val="sl-SI"/>
        </w:rPr>
        <w:t>9126</w:t>
      </w:r>
      <w:r w:rsidR="00BB67C1" w:rsidRPr="00A15985">
        <w:rPr>
          <w:szCs w:val="22"/>
          <w:lang w:val="sl-SI"/>
        </w:rPr>
        <w:t>);</w:t>
      </w:r>
    </w:p>
    <w:p w14:paraId="1EBBB76E" w14:textId="77777777" w:rsidR="008A550D" w:rsidRDefault="00BB67C1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9113A9">
        <w:rPr>
          <w:szCs w:val="22"/>
          <w:lang w:val="sl-SI"/>
        </w:rPr>
        <w:t>- mnenje Zavoda RS za varstvo narave, št. 3563-</w:t>
      </w:r>
      <w:r w:rsidR="009113A9" w:rsidRPr="009113A9">
        <w:rPr>
          <w:szCs w:val="22"/>
          <w:lang w:val="sl-SI"/>
        </w:rPr>
        <w:t>0411</w:t>
      </w:r>
      <w:r w:rsidRPr="009113A9">
        <w:rPr>
          <w:szCs w:val="22"/>
          <w:lang w:val="sl-SI"/>
        </w:rPr>
        <w:t>/202</w:t>
      </w:r>
      <w:r w:rsidR="009113A9" w:rsidRPr="009113A9">
        <w:rPr>
          <w:szCs w:val="22"/>
          <w:lang w:val="sl-SI"/>
        </w:rPr>
        <w:t>3</w:t>
      </w:r>
      <w:r w:rsidRPr="009113A9">
        <w:rPr>
          <w:szCs w:val="22"/>
          <w:lang w:val="sl-SI"/>
        </w:rPr>
        <w:t>-</w:t>
      </w:r>
      <w:r w:rsidR="009113A9" w:rsidRPr="009113A9">
        <w:rPr>
          <w:szCs w:val="22"/>
          <w:lang w:val="sl-SI"/>
        </w:rPr>
        <w:t>4</w:t>
      </w:r>
      <w:r w:rsidRPr="009113A9">
        <w:rPr>
          <w:szCs w:val="22"/>
          <w:lang w:val="sl-SI"/>
        </w:rPr>
        <w:t xml:space="preserve">, z dne </w:t>
      </w:r>
      <w:r w:rsidR="009113A9" w:rsidRPr="009113A9">
        <w:rPr>
          <w:szCs w:val="22"/>
          <w:lang w:val="sl-SI"/>
        </w:rPr>
        <w:t>13</w:t>
      </w:r>
      <w:r w:rsidRPr="009113A9">
        <w:rPr>
          <w:szCs w:val="22"/>
          <w:lang w:val="sl-SI"/>
        </w:rPr>
        <w:t xml:space="preserve">. </w:t>
      </w:r>
      <w:r w:rsidR="00780926" w:rsidRPr="009113A9">
        <w:rPr>
          <w:szCs w:val="22"/>
          <w:lang w:val="sl-SI"/>
        </w:rPr>
        <w:t>1</w:t>
      </w:r>
      <w:r w:rsidR="009113A9" w:rsidRPr="009113A9">
        <w:rPr>
          <w:szCs w:val="22"/>
          <w:lang w:val="sl-SI"/>
        </w:rPr>
        <w:t>0</w:t>
      </w:r>
      <w:r w:rsidRPr="009113A9">
        <w:rPr>
          <w:szCs w:val="22"/>
          <w:lang w:val="sl-SI"/>
        </w:rPr>
        <w:t>. 202</w:t>
      </w:r>
      <w:r w:rsidR="009113A9" w:rsidRPr="009113A9">
        <w:rPr>
          <w:szCs w:val="22"/>
          <w:lang w:val="sl-SI"/>
        </w:rPr>
        <w:t>3</w:t>
      </w:r>
      <w:r w:rsidR="008A550D">
        <w:rPr>
          <w:szCs w:val="22"/>
          <w:lang w:val="sl-SI"/>
        </w:rPr>
        <w:t>;</w:t>
      </w:r>
    </w:p>
    <w:p w14:paraId="1A796A1B" w14:textId="6D7628D7" w:rsidR="00BB67C1" w:rsidRPr="000020AD" w:rsidRDefault="008A550D" w:rsidP="00BB67C1">
      <w:pPr>
        <w:tabs>
          <w:tab w:val="left" w:pos="96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t>- mnenje Ministrstva za zdravje s prilogo št. 354-165/2023-2 (256) z dne 26. 9. 2023</w:t>
      </w:r>
      <w:r w:rsidR="00BB67C1" w:rsidRPr="009113A9">
        <w:rPr>
          <w:szCs w:val="22"/>
          <w:lang w:val="sl-SI"/>
        </w:rPr>
        <w:t>.</w:t>
      </w:r>
    </w:p>
    <w:p w14:paraId="02FB7D27" w14:textId="77777777" w:rsidR="002B0E51" w:rsidRPr="00684C73" w:rsidRDefault="002B0E51" w:rsidP="005B4D32">
      <w:pPr>
        <w:ind w:left="426" w:hanging="426"/>
        <w:jc w:val="both"/>
        <w:rPr>
          <w:bCs/>
          <w:lang w:val="sl-SI"/>
        </w:rPr>
      </w:pPr>
    </w:p>
    <w:p w14:paraId="701F992A" w14:textId="21E798CC" w:rsidR="005B4D32" w:rsidRDefault="003A01D2" w:rsidP="003A01D2">
      <w:pPr>
        <w:jc w:val="both"/>
        <w:rPr>
          <w:lang w:val="sl-SI"/>
        </w:rPr>
      </w:pPr>
      <w:r w:rsidRPr="003A01D2">
        <w:rPr>
          <w:lang w:val="sl-SI"/>
        </w:rPr>
        <w:t>Po 128. členu Zakona o urejanju prostora (</w:t>
      </w:r>
      <w:r w:rsidR="007A4D24">
        <w:rPr>
          <w:bCs/>
          <w:lang w:val="sl-SI"/>
        </w:rPr>
        <w:t xml:space="preserve">Uradni list RS, št. 199/21 – ZureP-3, 18/23 – ZDU-1O, </w:t>
      </w:r>
      <w:r w:rsidR="00F662D4" w:rsidRPr="00F662D4">
        <w:rPr>
          <w:bCs/>
          <w:lang w:val="sl-SI"/>
        </w:rPr>
        <w:t>78/23 – ZUNPEOVE, 95/23 – ZIUOPZP, 23/24 in 109/24</w:t>
      </w:r>
      <w:r w:rsidRPr="003A01D2">
        <w:rPr>
          <w:lang w:val="sl-SI"/>
        </w:rPr>
        <w:t>; v nadaljnjem besedilu ZUreP-3), občina v postopku priprave OPPN prosi ministrstvo, pristojno za celovito presojo vplivov na okolje, za mnenje o obveznosti izvedbe celovite presoje vplivov na okolje, če presodi, da se z OPPN načrtuje prostorske ureditve, ki niso bile celovito presojane že pri pripravi OPN, in gre za take ureditve, ki bi bile poseg v okolje, za katerega je treba izvesti presojo vplivov na okolje, v skladu s predpisi, ki urejajo varstvo okolja, ali za ureditve, za katere je zahtevana presoja sprejemljivosti na varovana območja, ali za ureditve, ki bi lahko pomembneje vplivale na okolje. Skladno s petim odstavkom 128. člena ZUreP-3, ministrstvo, pristojno za celovito presojo vplivov na okolje, v 30 dneh po prejetju zaprosila, obvesti občino o obveznosti izvedbe celovite presoje vplivov na okolje.</w:t>
      </w:r>
    </w:p>
    <w:p w14:paraId="0743D214" w14:textId="77777777" w:rsidR="005B4D32" w:rsidRPr="00781974" w:rsidRDefault="005B4D32" w:rsidP="003A01D2">
      <w:pPr>
        <w:jc w:val="both"/>
        <w:rPr>
          <w:lang w:val="sl-SI"/>
        </w:rPr>
      </w:pPr>
    </w:p>
    <w:p w14:paraId="74072585" w14:textId="6659E318" w:rsidR="00C26C69" w:rsidRDefault="003A01D2" w:rsidP="00C26C69">
      <w:pPr>
        <w:jc w:val="both"/>
        <w:rPr>
          <w:lang w:val="sl-SI"/>
        </w:rPr>
      </w:pPr>
      <w:r w:rsidRPr="006510D5">
        <w:rPr>
          <w:lang w:val="sl-SI"/>
        </w:rPr>
        <w:lastRenderedPageBreak/>
        <w:t>Ministrstvo je gradivo preučilo in ugotovilo, da</w:t>
      </w:r>
      <w:r w:rsidR="00D10C67" w:rsidRPr="006510D5">
        <w:rPr>
          <w:lang w:val="sl-SI"/>
        </w:rPr>
        <w:t xml:space="preserve"> </w:t>
      </w:r>
      <w:r w:rsidR="002C6006" w:rsidRPr="006510D5">
        <w:rPr>
          <w:lang w:val="sl-SI"/>
        </w:rPr>
        <w:t xml:space="preserve">OPPN </w:t>
      </w:r>
      <w:r w:rsidR="00D10C67" w:rsidRPr="006510D5">
        <w:rPr>
          <w:lang w:val="sl-SI"/>
        </w:rPr>
        <w:t>obsega enot</w:t>
      </w:r>
      <w:r w:rsidR="004528DB" w:rsidRPr="006510D5">
        <w:rPr>
          <w:lang w:val="sl-SI"/>
        </w:rPr>
        <w:t>i</w:t>
      </w:r>
      <w:r w:rsidR="00D10C67" w:rsidRPr="006510D5">
        <w:rPr>
          <w:lang w:val="sl-SI"/>
        </w:rPr>
        <w:t xml:space="preserve"> urejanja prostora </w:t>
      </w:r>
      <w:r w:rsidR="00E058C7" w:rsidRPr="006510D5">
        <w:rPr>
          <w:lang w:val="sl-SI"/>
        </w:rPr>
        <w:t>TR</w:t>
      </w:r>
      <w:r w:rsidR="00D10C67" w:rsidRPr="006510D5">
        <w:rPr>
          <w:lang w:val="sl-SI"/>
        </w:rPr>
        <w:t>-</w:t>
      </w:r>
      <w:r w:rsidR="00E058C7" w:rsidRPr="006510D5">
        <w:rPr>
          <w:lang w:val="sl-SI"/>
        </w:rPr>
        <w:t>423</w:t>
      </w:r>
      <w:r w:rsidR="00D10C67" w:rsidRPr="006510D5">
        <w:rPr>
          <w:lang w:val="sl-SI"/>
        </w:rPr>
        <w:t xml:space="preserve"> s podrobnejšo namensko rabo prostora CU – osrednje območje centralnih dejavnosti </w:t>
      </w:r>
      <w:r w:rsidR="00EE656C">
        <w:rPr>
          <w:lang w:val="sl-SI"/>
        </w:rPr>
        <w:t>in</w:t>
      </w:r>
      <w:r w:rsidR="00D10C67" w:rsidRPr="006510D5">
        <w:rPr>
          <w:lang w:val="sl-SI"/>
        </w:rPr>
        <w:t xml:space="preserve"> </w:t>
      </w:r>
      <w:r w:rsidR="00E058C7" w:rsidRPr="006510D5">
        <w:rPr>
          <w:lang w:val="sl-SI"/>
        </w:rPr>
        <w:t>TR</w:t>
      </w:r>
      <w:r w:rsidR="00A817D6" w:rsidRPr="006510D5">
        <w:rPr>
          <w:lang w:val="sl-SI"/>
        </w:rPr>
        <w:t>-</w:t>
      </w:r>
      <w:r w:rsidR="00E058C7" w:rsidRPr="006510D5">
        <w:rPr>
          <w:lang w:val="sl-SI"/>
        </w:rPr>
        <w:t xml:space="preserve">388 s podrobnejšo namensko rabo prostora </w:t>
      </w:r>
      <w:proofErr w:type="spellStart"/>
      <w:r w:rsidR="00E058C7" w:rsidRPr="006510D5">
        <w:rPr>
          <w:lang w:val="sl-SI"/>
        </w:rPr>
        <w:t>SSsv</w:t>
      </w:r>
      <w:proofErr w:type="spellEnd"/>
      <w:r w:rsidR="00E058C7" w:rsidRPr="006510D5">
        <w:rPr>
          <w:lang w:val="sl-SI"/>
        </w:rPr>
        <w:t xml:space="preserve"> – splošne večstanovanjske površine</w:t>
      </w:r>
      <w:r w:rsidR="00D10C67" w:rsidRPr="006510D5">
        <w:rPr>
          <w:lang w:val="sl-SI"/>
        </w:rPr>
        <w:t xml:space="preserve">. </w:t>
      </w:r>
      <w:r w:rsidR="00E058C7" w:rsidRPr="006510D5">
        <w:rPr>
          <w:lang w:val="sl-SI"/>
        </w:rPr>
        <w:t>Območje meri približno 5 ha. Investicijska pobuda, ki obsega 2,7 ha na jugozahodnem delu območja meji na jugu na P+R Barje, na zahodu na Barjansko cesto, na vzhodu na obstoječe območje poselitve (Rakova Jelša)</w:t>
      </w:r>
      <w:r w:rsidR="006510D5" w:rsidRPr="006510D5">
        <w:rPr>
          <w:lang w:val="sl-SI"/>
        </w:rPr>
        <w:t xml:space="preserve"> in </w:t>
      </w:r>
      <w:r w:rsidR="00836BF6" w:rsidRPr="006510D5">
        <w:rPr>
          <w:lang w:val="sl-SI"/>
        </w:rPr>
        <w:t xml:space="preserve">na severu </w:t>
      </w:r>
      <w:r w:rsidR="006510D5" w:rsidRPr="006510D5">
        <w:rPr>
          <w:lang w:val="sl-SI"/>
        </w:rPr>
        <w:t xml:space="preserve">na pozidavo ob Poti na Rakovo Jelšo. </w:t>
      </w:r>
      <w:r w:rsidR="00D10C67" w:rsidRPr="00940047">
        <w:rPr>
          <w:lang w:val="sl-SI"/>
        </w:rPr>
        <w:t>Na območju</w:t>
      </w:r>
      <w:r w:rsidR="006510D5" w:rsidRPr="00940047">
        <w:rPr>
          <w:lang w:val="sl-SI"/>
        </w:rPr>
        <w:t xml:space="preserve"> pobude</w:t>
      </w:r>
      <w:r w:rsidR="00D10C67" w:rsidRPr="00940047">
        <w:rPr>
          <w:lang w:val="sl-SI"/>
        </w:rPr>
        <w:t xml:space="preserve"> je predvidena gradnja </w:t>
      </w:r>
      <w:r w:rsidR="00836BF6">
        <w:rPr>
          <w:lang w:val="sl-SI"/>
        </w:rPr>
        <w:t xml:space="preserve">treh sklopov </w:t>
      </w:r>
      <w:r w:rsidR="005443C7" w:rsidRPr="00940047">
        <w:rPr>
          <w:lang w:val="sl-SI"/>
        </w:rPr>
        <w:t xml:space="preserve">poslovno-trgovsko-stanovanjskih objektov </w:t>
      </w:r>
      <w:r w:rsidR="007E7474" w:rsidRPr="00940047">
        <w:rPr>
          <w:lang w:val="sl-SI"/>
        </w:rPr>
        <w:t xml:space="preserve">s pripadajočo komunalno in prometno infrastrukturo ter krajinsko ureditvijo. Skrajno južna stavba, </w:t>
      </w:r>
      <w:proofErr w:type="spellStart"/>
      <w:r w:rsidR="007E7474" w:rsidRPr="00940047">
        <w:rPr>
          <w:lang w:val="sl-SI"/>
        </w:rPr>
        <w:t>etažnosti</w:t>
      </w:r>
      <w:proofErr w:type="spellEnd"/>
      <w:r w:rsidR="007E7474" w:rsidRPr="00940047">
        <w:rPr>
          <w:lang w:val="sl-SI"/>
        </w:rPr>
        <w:t xml:space="preserve"> 2K+P+4, je namenjena poslovnim in stanovanjskim dejavnostim. Ima skupno pritličje in štiri etaže v dveh lamelah (skupna bruto tlorisna površina 17.376 m</w:t>
      </w:r>
      <w:r w:rsidR="007E7474" w:rsidRPr="00940047">
        <w:rPr>
          <w:vertAlign w:val="superscript"/>
          <w:lang w:val="sl-SI"/>
        </w:rPr>
        <w:t>2</w:t>
      </w:r>
      <w:r w:rsidR="007E7474" w:rsidRPr="00940047">
        <w:rPr>
          <w:lang w:val="sl-SI"/>
        </w:rPr>
        <w:t>), v dveh kletnih etažah je predvidena</w:t>
      </w:r>
      <w:r w:rsidR="00940047" w:rsidRPr="00940047">
        <w:rPr>
          <w:lang w:val="sl-SI"/>
        </w:rPr>
        <w:t xml:space="preserve"> podzemna</w:t>
      </w:r>
      <w:r w:rsidR="007E7474" w:rsidRPr="00940047">
        <w:rPr>
          <w:lang w:val="sl-SI"/>
        </w:rPr>
        <w:t xml:space="preserve"> garaža (bruto tlorisna površina 13.060 m</w:t>
      </w:r>
      <w:r w:rsidR="007E7474" w:rsidRPr="00940047">
        <w:rPr>
          <w:vertAlign w:val="superscript"/>
          <w:lang w:val="sl-SI"/>
        </w:rPr>
        <w:t>2</w:t>
      </w:r>
      <w:r w:rsidR="007E7474" w:rsidRPr="00940047">
        <w:rPr>
          <w:lang w:val="sl-SI"/>
        </w:rPr>
        <w:t xml:space="preserve">). </w:t>
      </w:r>
      <w:r w:rsidR="00940047" w:rsidRPr="00940047">
        <w:rPr>
          <w:lang w:val="sl-SI"/>
        </w:rPr>
        <w:t xml:space="preserve">Vzhodno od stavbe je predvidena tudi ureditev parkirišča na terenu. Na severnem delu območja pobude je predvidena gradnja manjšega poslovno-stanovanjskega objekta, </w:t>
      </w:r>
      <w:proofErr w:type="spellStart"/>
      <w:r w:rsidR="00940047" w:rsidRPr="00940047">
        <w:rPr>
          <w:lang w:val="sl-SI"/>
        </w:rPr>
        <w:t>etažnosti</w:t>
      </w:r>
      <w:proofErr w:type="spellEnd"/>
      <w:r w:rsidR="00940047" w:rsidRPr="00940047">
        <w:rPr>
          <w:lang w:val="sl-SI"/>
        </w:rPr>
        <w:t xml:space="preserve"> K+P+4, z bruto tlorisno površino 1.932 m</w:t>
      </w:r>
      <w:r w:rsidR="00940047" w:rsidRPr="00AC4E05">
        <w:rPr>
          <w:vertAlign w:val="superscript"/>
          <w:lang w:val="sl-SI"/>
        </w:rPr>
        <w:t>2</w:t>
      </w:r>
      <w:r w:rsidR="00940047" w:rsidRPr="00940047">
        <w:rPr>
          <w:lang w:val="sl-SI"/>
        </w:rPr>
        <w:t>. V kletni etaži je podzemna garaža (bruto tlorisna površina 820 m</w:t>
      </w:r>
      <w:r w:rsidR="00940047" w:rsidRPr="00940047">
        <w:rPr>
          <w:vertAlign w:val="superscript"/>
          <w:lang w:val="sl-SI"/>
        </w:rPr>
        <w:t>2</w:t>
      </w:r>
      <w:r w:rsidR="00940047" w:rsidRPr="00940047">
        <w:rPr>
          <w:lang w:val="sl-SI"/>
        </w:rPr>
        <w:t xml:space="preserve">), parkiranje na nivoju terena pa je predvideno južno od objekta. </w:t>
      </w:r>
      <w:r w:rsidR="00940047">
        <w:rPr>
          <w:lang w:val="sl-SI"/>
        </w:rPr>
        <w:t xml:space="preserve">Na območju med severnim in južnim objektom je predvidena še gradnja dveh poslovno-stanovanjskih objektov, </w:t>
      </w:r>
      <w:proofErr w:type="spellStart"/>
      <w:r w:rsidR="00940047">
        <w:rPr>
          <w:lang w:val="sl-SI"/>
        </w:rPr>
        <w:t>etažnosti</w:t>
      </w:r>
      <w:proofErr w:type="spellEnd"/>
      <w:r w:rsidR="00940047">
        <w:rPr>
          <w:lang w:val="sl-SI"/>
        </w:rPr>
        <w:t xml:space="preserve"> K+P+4</w:t>
      </w:r>
      <w:r w:rsidR="00AC4E05">
        <w:rPr>
          <w:lang w:val="sl-SI"/>
        </w:rPr>
        <w:t>. Bruto tlorisna površina vsakega objekta znaša pribl. 4.675 m</w:t>
      </w:r>
      <w:r w:rsidR="00AC4E05" w:rsidRPr="00AC4E05">
        <w:rPr>
          <w:vertAlign w:val="superscript"/>
          <w:lang w:val="sl-SI"/>
        </w:rPr>
        <w:t>2</w:t>
      </w:r>
      <w:r w:rsidR="00AC4E05">
        <w:rPr>
          <w:lang w:val="sl-SI"/>
        </w:rPr>
        <w:t>. Parkirne površine so urejene na terenu, med objektoma, in v skupni podzemni garaži (</w:t>
      </w:r>
      <w:r w:rsidR="00AC4E05" w:rsidRPr="00AC4E05">
        <w:rPr>
          <w:lang w:val="sl-SI"/>
        </w:rPr>
        <w:t xml:space="preserve">bruto tlorisna površina </w:t>
      </w:r>
      <w:r w:rsidR="00AC4E05">
        <w:rPr>
          <w:lang w:val="sl-SI"/>
        </w:rPr>
        <w:t>1</w:t>
      </w:r>
      <w:r w:rsidR="00AC4E05" w:rsidRPr="00AC4E05">
        <w:rPr>
          <w:lang w:val="sl-SI"/>
        </w:rPr>
        <w:t>.</w:t>
      </w:r>
      <w:r w:rsidR="00AC4E05">
        <w:rPr>
          <w:lang w:val="sl-SI"/>
        </w:rPr>
        <w:t>545</w:t>
      </w:r>
      <w:r w:rsidR="00AC4E05" w:rsidRPr="00AC4E05">
        <w:rPr>
          <w:lang w:val="sl-SI"/>
        </w:rPr>
        <w:t xml:space="preserve"> m</w:t>
      </w:r>
      <w:r w:rsidR="00AC4E05" w:rsidRPr="00AC4E05">
        <w:rPr>
          <w:vertAlign w:val="superscript"/>
          <w:lang w:val="sl-SI"/>
        </w:rPr>
        <w:t>2</w:t>
      </w:r>
      <w:r w:rsidR="00AC4E05">
        <w:rPr>
          <w:lang w:val="sl-SI"/>
        </w:rPr>
        <w:t>)</w:t>
      </w:r>
      <w:r w:rsidR="00C26C69">
        <w:rPr>
          <w:lang w:val="sl-SI"/>
        </w:rPr>
        <w:t>. Dostop do območja je načrtovan preko predvidene nove ceste s priključkom na</w:t>
      </w:r>
      <w:r w:rsidR="00C26C69" w:rsidRPr="00940047">
        <w:rPr>
          <w:lang w:val="sl-SI"/>
        </w:rPr>
        <w:t xml:space="preserve"> </w:t>
      </w:r>
      <w:r w:rsidR="00C26C69">
        <w:rPr>
          <w:lang w:val="sl-SI"/>
        </w:rPr>
        <w:t xml:space="preserve">novo križišče na Barjanski cesti. </w:t>
      </w:r>
    </w:p>
    <w:p w14:paraId="6D7061A5" w14:textId="68DE149B" w:rsidR="008C7F7E" w:rsidRPr="00DA5D1F" w:rsidRDefault="008C7F7E" w:rsidP="00C26C69">
      <w:pPr>
        <w:jc w:val="both"/>
        <w:rPr>
          <w:lang w:val="sl-SI"/>
        </w:rPr>
      </w:pPr>
      <w:r>
        <w:rPr>
          <w:lang w:val="sl-SI"/>
        </w:rPr>
        <w:t>Na podlagi predloženega gradiva je za OPPN</w:t>
      </w:r>
      <w:r w:rsidR="00AC3512">
        <w:rPr>
          <w:lang w:val="sl-SI"/>
        </w:rPr>
        <w:t>, s katerim se načrtuje gradnja stavbe, ki presega bruto tlorisno površino 30.000 m</w:t>
      </w:r>
      <w:r w:rsidR="00AC3512" w:rsidRPr="00AC3512">
        <w:rPr>
          <w:vertAlign w:val="superscript"/>
          <w:lang w:val="sl-SI"/>
        </w:rPr>
        <w:t>2</w:t>
      </w:r>
      <w:r w:rsidR="00AC3512">
        <w:rPr>
          <w:lang w:val="sl-SI"/>
        </w:rPr>
        <w:t>,</w:t>
      </w:r>
      <w:r>
        <w:rPr>
          <w:lang w:val="sl-SI"/>
        </w:rPr>
        <w:t xml:space="preserve"> treba izvesti presojo vplivov na okolje v skladu z </w:t>
      </w:r>
      <w:r w:rsidR="00976083" w:rsidRPr="003A0775">
        <w:rPr>
          <w:lang w:val="sl-SI"/>
        </w:rPr>
        <w:t xml:space="preserve">89. </w:t>
      </w:r>
      <w:r w:rsidR="00976083">
        <w:rPr>
          <w:lang w:val="sl-SI"/>
        </w:rPr>
        <w:t xml:space="preserve">členom </w:t>
      </w:r>
      <w:r w:rsidR="00976083" w:rsidRPr="00F662D4">
        <w:rPr>
          <w:lang w:val="sl-SI"/>
        </w:rPr>
        <w:t>ZVO-2 (Uradni list RS, št. 44/22, 18/23 – ZDU-1O in 78/23 – ZUNPEOVE, 23/24</w:t>
      </w:r>
      <w:r w:rsidR="00836BF6">
        <w:rPr>
          <w:lang w:val="sl-SI"/>
        </w:rPr>
        <w:t>,</w:t>
      </w:r>
      <w:r w:rsidR="00976083" w:rsidRPr="00F662D4">
        <w:rPr>
          <w:lang w:val="sl-SI"/>
        </w:rPr>
        <w:t xml:space="preserve"> 21/25 – ZOPVOOV</w:t>
      </w:r>
      <w:r w:rsidR="00976083" w:rsidRPr="003A0775">
        <w:rPr>
          <w:lang w:val="sl-SI"/>
        </w:rPr>
        <w:t>, v nadaljevanju ZVO-2</w:t>
      </w:r>
      <w:r w:rsidR="00976083">
        <w:rPr>
          <w:lang w:val="sl-SI"/>
        </w:rPr>
        <w:t>)</w:t>
      </w:r>
      <w:r w:rsidR="00836BF6">
        <w:rPr>
          <w:lang w:val="sl-SI"/>
        </w:rPr>
        <w:t xml:space="preserve"> in G.II.1 točko </w:t>
      </w:r>
      <w:r w:rsidR="00836BF6" w:rsidRPr="00836BF6">
        <w:rPr>
          <w:lang w:val="sl-SI"/>
        </w:rPr>
        <w:t>Uredb</w:t>
      </w:r>
      <w:r w:rsidR="00836BF6">
        <w:rPr>
          <w:lang w:val="sl-SI"/>
        </w:rPr>
        <w:t>e</w:t>
      </w:r>
      <w:r w:rsidR="00836BF6" w:rsidRPr="00836BF6">
        <w:rPr>
          <w:lang w:val="sl-SI"/>
        </w:rPr>
        <w:t xml:space="preserve"> o posegih v okolje, za katere je treba izvesti presojo vplivov na okolje (Uradni list RS, št. 51/14, 57/15, 6/17</w:t>
      </w:r>
      <w:r w:rsidR="00EE656C">
        <w:rPr>
          <w:lang w:val="sl-SI"/>
        </w:rPr>
        <w:t>,</w:t>
      </w:r>
      <w:r w:rsidR="00836BF6" w:rsidRPr="00836BF6">
        <w:rPr>
          <w:lang w:val="sl-SI"/>
        </w:rPr>
        <w:t xml:space="preserve"> 105/20</w:t>
      </w:r>
      <w:r w:rsidR="00EE656C">
        <w:rPr>
          <w:lang w:val="sl-SI"/>
        </w:rPr>
        <w:t xml:space="preserve"> in 44/22 – ZVO-2</w:t>
      </w:r>
      <w:r w:rsidR="00836BF6" w:rsidRPr="00836BF6">
        <w:rPr>
          <w:lang w:val="sl-SI"/>
        </w:rPr>
        <w:t>; v nadaljevanju: Uredba)</w:t>
      </w:r>
      <w:r>
        <w:rPr>
          <w:lang w:val="sl-SI"/>
        </w:rPr>
        <w:t xml:space="preserve">. </w:t>
      </w:r>
    </w:p>
    <w:p w14:paraId="238C63A9" w14:textId="02C6BBDC" w:rsidR="003A01D2" w:rsidRDefault="003A01D2" w:rsidP="003A01D2">
      <w:pPr>
        <w:jc w:val="both"/>
        <w:rPr>
          <w:lang w:val="sl-SI"/>
        </w:rPr>
      </w:pPr>
    </w:p>
    <w:p w14:paraId="1D21A50A" w14:textId="5AE95911" w:rsidR="000E7E93" w:rsidRPr="00F662D4" w:rsidRDefault="000E7E93" w:rsidP="003A01D2">
      <w:pPr>
        <w:jc w:val="both"/>
        <w:rPr>
          <w:szCs w:val="22"/>
          <w:lang w:val="sl-SI"/>
        </w:rPr>
      </w:pPr>
      <w:r w:rsidRPr="00E46427">
        <w:rPr>
          <w:szCs w:val="22"/>
          <w:lang w:val="sl-SI"/>
        </w:rPr>
        <w:t>Pripravljavec plana je predložil mnenje Z</w:t>
      </w:r>
      <w:r w:rsidR="00343D68" w:rsidRPr="00E46427">
        <w:rPr>
          <w:szCs w:val="22"/>
          <w:lang w:val="sl-SI"/>
        </w:rPr>
        <w:t xml:space="preserve">avoda </w:t>
      </w:r>
      <w:r w:rsidRPr="00E46427">
        <w:rPr>
          <w:szCs w:val="22"/>
          <w:lang w:val="sl-SI"/>
        </w:rPr>
        <w:t>RS</w:t>
      </w:r>
      <w:r w:rsidR="00343D68" w:rsidRPr="00E46427">
        <w:rPr>
          <w:szCs w:val="22"/>
          <w:lang w:val="sl-SI"/>
        </w:rPr>
        <w:t xml:space="preserve"> za varstvo narave (v nadaljevanju ZRSVN)</w:t>
      </w:r>
      <w:r w:rsidRPr="00E46427">
        <w:rPr>
          <w:szCs w:val="22"/>
          <w:lang w:val="sl-SI"/>
        </w:rPr>
        <w:t xml:space="preserve">, št. </w:t>
      </w:r>
      <w:r w:rsidR="00BC06FD" w:rsidRPr="009113A9">
        <w:rPr>
          <w:szCs w:val="22"/>
          <w:lang w:val="sl-SI"/>
        </w:rPr>
        <w:t>3563-0411/2023-4, z dne 13. 10. 2023</w:t>
      </w:r>
      <w:r w:rsidRPr="00426640">
        <w:rPr>
          <w:szCs w:val="22"/>
          <w:lang w:val="sl-SI"/>
        </w:rPr>
        <w:t xml:space="preserve">. ZRSVN je v mnenju ugotovil, da </w:t>
      </w:r>
      <w:r w:rsidR="00BC06FD">
        <w:rPr>
          <w:szCs w:val="22"/>
          <w:lang w:val="sl-SI"/>
        </w:rPr>
        <w:t>na območju potencialnega vpliva</w:t>
      </w:r>
      <w:r w:rsidR="00483FBB" w:rsidRPr="00426640">
        <w:rPr>
          <w:szCs w:val="22"/>
          <w:lang w:val="sl-SI"/>
        </w:rPr>
        <w:t xml:space="preserve"> </w:t>
      </w:r>
      <w:r w:rsidRPr="00426640">
        <w:rPr>
          <w:szCs w:val="22"/>
          <w:lang w:val="sl-SI"/>
        </w:rPr>
        <w:t>OPPN</w:t>
      </w:r>
      <w:r w:rsidR="00483FBB" w:rsidRPr="00426640">
        <w:rPr>
          <w:szCs w:val="22"/>
          <w:lang w:val="sl-SI"/>
        </w:rPr>
        <w:t xml:space="preserve"> </w:t>
      </w:r>
      <w:r w:rsidR="00BC06FD">
        <w:rPr>
          <w:szCs w:val="22"/>
          <w:lang w:val="sl-SI"/>
        </w:rPr>
        <w:t xml:space="preserve">ležita zavarovano območje Pot spominov in tovarištva (Odlok o določitvi »Poti spominov in tovarištva« za spomenik skupnega pomena za mesto Ljubljana, Uradni list SRS, št. 3/88) in posebno varstveno območje (Natura 2000) Ljubljanica – Gradaščica – Mali Graben (Uredba o posebnih varstvenih območjih (območjih Natura 2000), Uradni list RS, št. 49/04, 110/04, 59/07, 43/08, 8/12, 33/13, 35/13-popr., 39/13 – </w:t>
      </w:r>
      <w:proofErr w:type="spellStart"/>
      <w:r w:rsidR="00BC06FD">
        <w:rPr>
          <w:szCs w:val="22"/>
          <w:lang w:val="sl-SI"/>
        </w:rPr>
        <w:t>odl</w:t>
      </w:r>
      <w:proofErr w:type="spellEnd"/>
      <w:r w:rsidR="00BC06FD">
        <w:rPr>
          <w:szCs w:val="22"/>
          <w:lang w:val="sl-SI"/>
        </w:rPr>
        <w:t xml:space="preserve"> US, 3/14, 21/16 in 47/18). OPPN leži v mestu, znotraj avtocestnega obroča in ne sega v varovana območja narave. Obdano je </w:t>
      </w:r>
      <w:r w:rsidR="003305E3">
        <w:rPr>
          <w:szCs w:val="22"/>
          <w:lang w:val="sl-SI"/>
        </w:rPr>
        <w:t xml:space="preserve">s prometnimi in drugimi </w:t>
      </w:r>
      <w:r w:rsidR="003B3179">
        <w:rPr>
          <w:szCs w:val="22"/>
          <w:lang w:val="sl-SI"/>
        </w:rPr>
        <w:t>pozidanimi površinami. Upoštevajoč lokacijo in značilnosti posega ZRSVN ocenjuje, da daljinski vplivi OPPN ne bodo segali na varovana območja narave, zato meni</w:t>
      </w:r>
      <w:r w:rsidR="00D0438F" w:rsidRPr="00426640">
        <w:rPr>
          <w:szCs w:val="22"/>
          <w:lang w:val="sl-SI"/>
        </w:rPr>
        <w:t xml:space="preserve">, da </w:t>
      </w:r>
      <w:r w:rsidR="00AC3512">
        <w:rPr>
          <w:szCs w:val="22"/>
          <w:lang w:val="sl-SI"/>
        </w:rPr>
        <w:t xml:space="preserve">za </w:t>
      </w:r>
      <w:r w:rsidRPr="00B86DEB">
        <w:rPr>
          <w:szCs w:val="22"/>
          <w:lang w:val="sl-SI"/>
        </w:rPr>
        <w:t>OPPN</w:t>
      </w:r>
      <w:r w:rsidR="00D0438F" w:rsidRPr="00B86DEB">
        <w:rPr>
          <w:szCs w:val="22"/>
          <w:lang w:val="sl-SI"/>
        </w:rPr>
        <w:t xml:space="preserve"> ni</w:t>
      </w:r>
      <w:r w:rsidRPr="00B86DEB">
        <w:rPr>
          <w:szCs w:val="22"/>
          <w:lang w:val="sl-SI"/>
        </w:rPr>
        <w:t xml:space="preserve"> treba izvesti presoj</w:t>
      </w:r>
      <w:r w:rsidR="00D0438F" w:rsidRPr="00B86DEB">
        <w:rPr>
          <w:szCs w:val="22"/>
          <w:lang w:val="sl-SI"/>
        </w:rPr>
        <w:t>e</w:t>
      </w:r>
      <w:r w:rsidRPr="00B86DEB">
        <w:rPr>
          <w:szCs w:val="22"/>
          <w:lang w:val="sl-SI"/>
        </w:rPr>
        <w:t xml:space="preserve"> sprejemljivosti na varovana območja narave, kot to določa 101. </w:t>
      </w:r>
      <w:r w:rsidR="00D0438F" w:rsidRPr="00B86DEB">
        <w:rPr>
          <w:szCs w:val="22"/>
          <w:lang w:val="sl-SI"/>
        </w:rPr>
        <w:t xml:space="preserve">a </w:t>
      </w:r>
      <w:r w:rsidRPr="00B86DEB">
        <w:rPr>
          <w:szCs w:val="22"/>
          <w:lang w:val="sl-SI"/>
        </w:rPr>
        <w:t xml:space="preserve">člen </w:t>
      </w:r>
      <w:r w:rsidRPr="00B86DEB">
        <w:rPr>
          <w:lang w:val="sl-SI"/>
        </w:rPr>
        <w:t>Zakona o ohranjanju narave (</w:t>
      </w:r>
      <w:r w:rsidRPr="00F662D4">
        <w:rPr>
          <w:lang w:val="sl-SI"/>
        </w:rPr>
        <w:t xml:space="preserve">Uradni list RS, št. </w:t>
      </w:r>
      <w:r w:rsidRPr="00F662D4">
        <w:rPr>
          <w:bCs/>
          <w:lang w:val="sl-SI"/>
        </w:rPr>
        <w:t xml:space="preserve">96/04-ZON-UPB2, </w:t>
      </w:r>
      <w:r w:rsidR="00EE1D19" w:rsidRPr="00F662D4">
        <w:rPr>
          <w:bCs/>
          <w:lang w:val="sl-SI"/>
        </w:rPr>
        <w:t xml:space="preserve">61/06 – ZDru-1, 8/10 – ZSKZ-B, 46/14, 21/18 – </w:t>
      </w:r>
      <w:proofErr w:type="spellStart"/>
      <w:r w:rsidR="00EE1D19" w:rsidRPr="00F662D4">
        <w:rPr>
          <w:bCs/>
          <w:lang w:val="sl-SI"/>
        </w:rPr>
        <w:t>ZNOrg</w:t>
      </w:r>
      <w:proofErr w:type="spellEnd"/>
      <w:r w:rsidR="00EE1D19" w:rsidRPr="00F662D4">
        <w:rPr>
          <w:bCs/>
          <w:lang w:val="sl-SI"/>
        </w:rPr>
        <w:t xml:space="preserve">, 31/18, 82/20, 3/22 – </w:t>
      </w:r>
      <w:proofErr w:type="spellStart"/>
      <w:r w:rsidR="00EE1D19" w:rsidRPr="00F662D4">
        <w:rPr>
          <w:bCs/>
          <w:lang w:val="sl-SI"/>
        </w:rPr>
        <w:t>ZDeb</w:t>
      </w:r>
      <w:proofErr w:type="spellEnd"/>
      <w:r w:rsidR="00EE1D19" w:rsidRPr="00F662D4">
        <w:rPr>
          <w:bCs/>
          <w:lang w:val="sl-SI"/>
        </w:rPr>
        <w:t>, 105/22 – ZZNŠPP in 18/23 – ZDU-1O</w:t>
      </w:r>
      <w:r w:rsidRPr="00F662D4">
        <w:rPr>
          <w:lang w:val="sl-SI"/>
        </w:rPr>
        <w:t>; v nadaljevanju ZON)</w:t>
      </w:r>
      <w:r w:rsidRPr="00F662D4">
        <w:rPr>
          <w:szCs w:val="22"/>
          <w:lang w:val="sl-SI"/>
        </w:rPr>
        <w:t>.</w:t>
      </w:r>
      <w:r w:rsidR="003D39CD" w:rsidRPr="00F662D4">
        <w:rPr>
          <w:szCs w:val="22"/>
          <w:lang w:val="sl-SI"/>
        </w:rPr>
        <w:t xml:space="preserve"> </w:t>
      </w:r>
    </w:p>
    <w:p w14:paraId="5F5CE86F" w14:textId="58F955F9" w:rsidR="000E7E93" w:rsidRPr="00F662D4" w:rsidRDefault="000E7E93" w:rsidP="003A01D2">
      <w:pPr>
        <w:jc w:val="both"/>
        <w:rPr>
          <w:lang w:val="sl-SI"/>
        </w:rPr>
      </w:pPr>
    </w:p>
    <w:p w14:paraId="3D9A9600" w14:textId="2555905D" w:rsidR="008A550D" w:rsidRDefault="000E7E93" w:rsidP="007E62DD">
      <w:pPr>
        <w:jc w:val="both"/>
        <w:rPr>
          <w:szCs w:val="22"/>
          <w:lang w:val="sl-SI"/>
        </w:rPr>
      </w:pPr>
      <w:r w:rsidRPr="007E62DD">
        <w:rPr>
          <w:szCs w:val="22"/>
          <w:lang w:val="sl-SI"/>
        </w:rPr>
        <w:t xml:space="preserve">Ministrstvo je v postopku preučilo tudi obstoj drugih </w:t>
      </w:r>
      <w:proofErr w:type="spellStart"/>
      <w:r w:rsidRPr="007E62DD">
        <w:rPr>
          <w:szCs w:val="22"/>
          <w:lang w:val="sl-SI"/>
        </w:rPr>
        <w:t>okoljskih</w:t>
      </w:r>
      <w:proofErr w:type="spellEnd"/>
      <w:r w:rsidRPr="007E62DD">
        <w:rPr>
          <w:szCs w:val="22"/>
          <w:lang w:val="sl-SI"/>
        </w:rPr>
        <w:t xml:space="preserve"> razlogov za uvedbo celovite presoje vplivov na okolje</w:t>
      </w:r>
      <w:r w:rsidR="007E62DD" w:rsidRPr="007E62DD">
        <w:rPr>
          <w:szCs w:val="22"/>
          <w:lang w:val="sl-SI"/>
        </w:rPr>
        <w:t xml:space="preserve"> po določilih tretjega odstavka 77. člena ZVO-2</w:t>
      </w:r>
      <w:r w:rsidR="006E4D0E" w:rsidRPr="007E62DD">
        <w:rPr>
          <w:szCs w:val="22"/>
          <w:lang w:val="sl-SI"/>
        </w:rPr>
        <w:t xml:space="preserve"> in </w:t>
      </w:r>
      <w:r w:rsidR="007E62DD" w:rsidRPr="007E62DD">
        <w:rPr>
          <w:szCs w:val="22"/>
          <w:lang w:val="sl-SI"/>
        </w:rPr>
        <w:t xml:space="preserve">2. člena Uredbe o merilih za ocenjevanje verjetnosti pomembnejših vplivov izvedbe plana, programa, načrta ali drugega splošnega akta in njegovih sprememb na okolje v postopku celovite presoje vplivov na okolje (Uradni list RS, št. 9/09 in 44/22 - ZVO-2; v nadaljnjem besedilu Uredba o merilih). </w:t>
      </w:r>
      <w:r w:rsidR="008A550D">
        <w:rPr>
          <w:szCs w:val="22"/>
          <w:lang w:val="sl-SI"/>
        </w:rPr>
        <w:t>V skladu s 3. členom Uredbe o merilih je za mnenje zaprosilo Ministrstvo za kulturo in Direkcijo RS za vode.</w:t>
      </w:r>
    </w:p>
    <w:p w14:paraId="3F906BC3" w14:textId="64718A9E" w:rsidR="008A550D" w:rsidRDefault="008A550D" w:rsidP="007E62D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V postopku je prejelo le mnenje Ministrstva za kulturo. Pripravljavec plana je predložil mnenje Ministrstva za zdravje s priloženim mnenjem Nacionalnega inštituta za javno zdravje</w:t>
      </w:r>
      <w:r w:rsidR="009A34B5">
        <w:rPr>
          <w:szCs w:val="22"/>
          <w:lang w:val="sl-SI"/>
        </w:rPr>
        <w:t xml:space="preserve"> (v nadaljnjem besedilu NIJZ)</w:t>
      </w:r>
      <w:r>
        <w:rPr>
          <w:szCs w:val="22"/>
          <w:lang w:val="sl-SI"/>
        </w:rPr>
        <w:t>.</w:t>
      </w:r>
    </w:p>
    <w:p w14:paraId="1DA8D80E" w14:textId="77777777" w:rsidR="00163660" w:rsidRDefault="00163660" w:rsidP="007E62DD">
      <w:pPr>
        <w:jc w:val="both"/>
        <w:rPr>
          <w:szCs w:val="22"/>
          <w:lang w:val="sl-SI"/>
        </w:rPr>
      </w:pPr>
    </w:p>
    <w:p w14:paraId="3C8EC612" w14:textId="63B09238" w:rsidR="00163660" w:rsidRDefault="00BD48DC" w:rsidP="007E62D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Ministrstvo </w:t>
      </w:r>
      <w:r w:rsidR="002C7B77">
        <w:rPr>
          <w:szCs w:val="22"/>
          <w:lang w:val="sl-SI"/>
        </w:rPr>
        <w:t xml:space="preserve">je v postopku zaprosilo za mnenje Ministrstvo </w:t>
      </w:r>
      <w:r>
        <w:rPr>
          <w:szCs w:val="22"/>
          <w:lang w:val="sl-SI"/>
        </w:rPr>
        <w:t>za kulturo</w:t>
      </w:r>
      <w:r w:rsidR="002C7B77">
        <w:rPr>
          <w:szCs w:val="22"/>
          <w:lang w:val="sl-SI"/>
        </w:rPr>
        <w:t xml:space="preserve">. Slednje </w:t>
      </w:r>
      <w:r>
        <w:rPr>
          <w:szCs w:val="22"/>
          <w:lang w:val="sl-SI"/>
        </w:rPr>
        <w:t>je v mnenju, št. 35012-91/2023-3340-6, z dne 28. 6. 2024 navedlo, da na območju urejanja in v območju vplivov novih posegov ni enot kulturne</w:t>
      </w:r>
      <w:r w:rsidR="00F4116C">
        <w:rPr>
          <w:szCs w:val="22"/>
          <w:lang w:val="sl-SI"/>
        </w:rPr>
        <w:t xml:space="preserve"> dediščine</w:t>
      </w:r>
      <w:r>
        <w:rPr>
          <w:szCs w:val="22"/>
          <w:lang w:val="sl-SI"/>
        </w:rPr>
        <w:t>, zato men</w:t>
      </w:r>
      <w:r w:rsidR="00F4116C">
        <w:rPr>
          <w:szCs w:val="22"/>
          <w:lang w:val="sl-SI"/>
        </w:rPr>
        <w:t xml:space="preserve">i, da ni verjetnosti pomembnejših vplivov OPPN na kulturno dediščino. V primeru, da se z OPPN načrtuje poseg v okolje, za katerega je </w:t>
      </w:r>
      <w:r w:rsidR="00F4116C">
        <w:rPr>
          <w:szCs w:val="22"/>
          <w:lang w:val="sl-SI"/>
        </w:rPr>
        <w:lastRenderedPageBreak/>
        <w:t>treba izvesti presojo vplivov na okolje v skladu s predpisi, pa Ministrstvo za kulturo meni, da obstaja verjetnost pomembnejših vplivov izvedbe plana na arheološke ostaline.</w:t>
      </w:r>
    </w:p>
    <w:p w14:paraId="743FDF61" w14:textId="77777777" w:rsidR="009A34B5" w:rsidRDefault="009A34B5" w:rsidP="007E62DD">
      <w:pPr>
        <w:jc w:val="both"/>
        <w:rPr>
          <w:szCs w:val="22"/>
          <w:lang w:val="sl-SI"/>
        </w:rPr>
      </w:pPr>
    </w:p>
    <w:p w14:paraId="58CAA1F8" w14:textId="19A99CDC" w:rsidR="009A34B5" w:rsidRDefault="009A34B5" w:rsidP="007E62D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Pripravljavec plana je predložil dopis Ministrstva za zdravje št. 354-100/2023-4, z dne 2. 10. 2023, v katerem je to navedlo, da soglaša s priloženim mnenjem NIJZ, št. 354-165/2023-2 (256) z dne 26. 9. 2023. NIJZ je v mnenju navedel, da glede na značilnosti plana, značilnosti </w:t>
      </w:r>
      <w:r w:rsidR="00C2111C">
        <w:rPr>
          <w:szCs w:val="22"/>
          <w:lang w:val="sl-SI"/>
        </w:rPr>
        <w:t xml:space="preserve">vplivov in območij ter pomen in ranljivosti območij, ki bodo verjetno prizadeta, spremembe posameznih sestavin okolja, ki jih bo OPPN povzročil (kakovost zunanjega zraka, obremenjenost okolja s hrupom, nastajanje odpadnih voda, kakovost površinskih in podzemnih voda, oskrba s pitno vodo, ravnanje z odpadki), v obliki in obsegu kot je to prikazano v predloženi dokumentaciji, verjetno ne bodo tolikšne, da bi lahko pomembneje vplivale na zdravje ljudi. </w:t>
      </w:r>
      <w:r w:rsidR="00423981">
        <w:rPr>
          <w:szCs w:val="22"/>
          <w:lang w:val="sl-SI"/>
        </w:rPr>
        <w:t>NIJZ v mnenju ugotavlja tudi, da OPPN leži na območju pomembnega vpliva poplav, zato</w:t>
      </w:r>
      <w:r w:rsidR="00C2111C">
        <w:rPr>
          <w:szCs w:val="22"/>
          <w:lang w:val="sl-SI"/>
        </w:rPr>
        <w:t xml:space="preserve"> meni, da bi lahko </w:t>
      </w:r>
      <w:r w:rsidR="00423981">
        <w:rPr>
          <w:szCs w:val="22"/>
          <w:lang w:val="sl-SI"/>
        </w:rPr>
        <w:t xml:space="preserve">vpliv </w:t>
      </w:r>
      <w:r w:rsidR="00C2111C">
        <w:rPr>
          <w:szCs w:val="22"/>
          <w:lang w:val="sl-SI"/>
        </w:rPr>
        <w:t>okolic</w:t>
      </w:r>
      <w:r w:rsidR="00423981">
        <w:rPr>
          <w:szCs w:val="22"/>
          <w:lang w:val="sl-SI"/>
        </w:rPr>
        <w:t>e pomembno vplival na zdravje in počutje ljudi na območju OPPN.</w:t>
      </w:r>
    </w:p>
    <w:p w14:paraId="441317A6" w14:textId="77777777" w:rsidR="000F6D9A" w:rsidRDefault="000F6D9A" w:rsidP="007E62DD">
      <w:pPr>
        <w:jc w:val="both"/>
        <w:rPr>
          <w:szCs w:val="22"/>
          <w:lang w:val="sl-SI"/>
        </w:rPr>
      </w:pPr>
    </w:p>
    <w:p w14:paraId="448087F1" w14:textId="34E1A053" w:rsidR="000F6D9A" w:rsidRDefault="000F6D9A" w:rsidP="007E62D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Ministrstvo je v postopku za mnenje o verjetnosti pomembnejših vplivov plana na okolje zaprosilo tudi Direkcijo RS za vode, vendar ga do priprave mnenja o obveznosti izvedbe celovite presoje vplivov na okolje ni prejelo. Iz navedenega razloga je na podlagi javno dostopnih podatkov (Atlas voda) ugotovilo, da območje OPPN </w:t>
      </w:r>
      <w:r w:rsidR="00804D03">
        <w:rPr>
          <w:szCs w:val="22"/>
          <w:lang w:val="sl-SI"/>
        </w:rPr>
        <w:t xml:space="preserve">leži v širšem vodovarstvenem območju vodarne Brest z manj strogim režimom (VVO III), določenim z Uredbo o vodovarstvenem območju za vodno telo vodonosnika Ljubljanskega barja in okolice Ljubljane (Uradni list RS, št. 115/07, 9/08 – </w:t>
      </w:r>
      <w:proofErr w:type="spellStart"/>
      <w:r w:rsidR="00804D03">
        <w:rPr>
          <w:szCs w:val="22"/>
          <w:lang w:val="sl-SI"/>
        </w:rPr>
        <w:t>popr</w:t>
      </w:r>
      <w:proofErr w:type="spellEnd"/>
      <w:r w:rsidR="00804D03">
        <w:rPr>
          <w:szCs w:val="22"/>
          <w:lang w:val="sl-SI"/>
        </w:rPr>
        <w:t>., 65/12, 93/13)</w:t>
      </w:r>
      <w:r w:rsidR="00787AE6">
        <w:rPr>
          <w:szCs w:val="22"/>
          <w:lang w:val="sl-SI"/>
        </w:rPr>
        <w:t>.</w:t>
      </w:r>
      <w:r w:rsidR="0054075E">
        <w:rPr>
          <w:szCs w:val="22"/>
          <w:lang w:val="sl-SI"/>
        </w:rPr>
        <w:t xml:space="preserve"> Na območju in ob njegovem robu poteka več melioracijskih jarkov</w:t>
      </w:r>
      <w:r w:rsidR="00043770">
        <w:rPr>
          <w:szCs w:val="22"/>
          <w:lang w:val="sl-SI"/>
        </w:rPr>
        <w:t xml:space="preserve"> in neimenovani vodotok, ki se steka v Ljubljanico.</w:t>
      </w:r>
      <w:r w:rsidR="00787AE6">
        <w:rPr>
          <w:szCs w:val="22"/>
          <w:lang w:val="sl-SI"/>
        </w:rPr>
        <w:t xml:space="preserve"> Prav tako je pretežni del območja OPPN poplavno ogrožen, in sicer sega v razred srednje in razred majhne poplavne </w:t>
      </w:r>
      <w:r w:rsidR="0073309D">
        <w:rPr>
          <w:szCs w:val="22"/>
          <w:lang w:val="sl-SI"/>
        </w:rPr>
        <w:t>nevarnosti</w:t>
      </w:r>
      <w:r w:rsidR="00787AE6">
        <w:rPr>
          <w:szCs w:val="22"/>
          <w:lang w:val="sl-SI"/>
        </w:rPr>
        <w:t xml:space="preserve">. V skladu z Uredbo o pogojih in omejitvah za izvajanje dejavnosti in posegov v prostor na območjih, ogroženih zaradi poplav in z njimi povezane erozije celinskih voda in morja (Uradni list RS, št. 89/08, 49/20; v nadaljevanju Poplavna uredba) in </w:t>
      </w:r>
      <w:r w:rsidR="0073309D">
        <w:rPr>
          <w:szCs w:val="22"/>
          <w:lang w:val="sl-SI"/>
        </w:rPr>
        <w:t>p</w:t>
      </w:r>
      <w:r w:rsidR="00787AE6">
        <w:rPr>
          <w:szCs w:val="22"/>
          <w:lang w:val="sl-SI"/>
        </w:rPr>
        <w:t>rilog</w:t>
      </w:r>
      <w:r w:rsidR="00005472">
        <w:rPr>
          <w:szCs w:val="22"/>
          <w:lang w:val="sl-SI"/>
        </w:rPr>
        <w:t>ami</w:t>
      </w:r>
      <w:r w:rsidR="00787AE6">
        <w:rPr>
          <w:szCs w:val="22"/>
          <w:lang w:val="sl-SI"/>
        </w:rPr>
        <w:t xml:space="preserve"> te uredbe, je gradnja stavb </w:t>
      </w:r>
      <w:r w:rsidR="00005472">
        <w:rPr>
          <w:szCs w:val="22"/>
          <w:lang w:val="sl-SI"/>
        </w:rPr>
        <w:t>ali izvajanje dejavnosti</w:t>
      </w:r>
      <w:r w:rsidR="002F2802">
        <w:rPr>
          <w:szCs w:val="22"/>
          <w:lang w:val="sl-SI"/>
        </w:rPr>
        <w:t xml:space="preserve"> v območjih razreda srednje poplavne nevarnosti</w:t>
      </w:r>
      <w:r w:rsidR="00005472">
        <w:rPr>
          <w:szCs w:val="22"/>
          <w:lang w:val="sl-SI"/>
        </w:rPr>
        <w:t>, predvidenih s tem OPPN</w:t>
      </w:r>
      <w:r w:rsidR="002F2802">
        <w:rPr>
          <w:szCs w:val="22"/>
          <w:lang w:val="sl-SI"/>
        </w:rPr>
        <w:t>,</w:t>
      </w:r>
      <w:r w:rsidR="00005472">
        <w:rPr>
          <w:szCs w:val="22"/>
          <w:lang w:val="sl-SI"/>
        </w:rPr>
        <w:t xml:space="preserve"> prepovedano (garažne stavne)</w:t>
      </w:r>
      <w:r w:rsidR="002F2802">
        <w:rPr>
          <w:szCs w:val="22"/>
          <w:lang w:val="sl-SI"/>
        </w:rPr>
        <w:t>, za nekatere</w:t>
      </w:r>
      <w:r w:rsidR="0073309D">
        <w:rPr>
          <w:szCs w:val="22"/>
          <w:lang w:val="sl-SI"/>
        </w:rPr>
        <w:t xml:space="preserve"> objekte</w:t>
      </w:r>
      <w:r w:rsidR="002F2802">
        <w:rPr>
          <w:szCs w:val="22"/>
          <w:lang w:val="sl-SI"/>
        </w:rPr>
        <w:t xml:space="preserve"> (prometna in komunalna infrastruktura, </w:t>
      </w:r>
      <w:r w:rsidR="0073309D">
        <w:rPr>
          <w:szCs w:val="22"/>
          <w:lang w:val="sl-SI"/>
        </w:rPr>
        <w:t>športna igrišča in drugi gradbeno inženirski objekti za šport in prosti čas</w:t>
      </w:r>
      <w:r w:rsidR="002F2802">
        <w:rPr>
          <w:szCs w:val="22"/>
          <w:lang w:val="sl-SI"/>
        </w:rPr>
        <w:t xml:space="preserve">) pa je </w:t>
      </w:r>
      <w:r w:rsidR="0073309D">
        <w:rPr>
          <w:szCs w:val="22"/>
          <w:lang w:val="sl-SI"/>
        </w:rPr>
        <w:t xml:space="preserve">gradnja </w:t>
      </w:r>
      <w:r w:rsidR="002F2802">
        <w:rPr>
          <w:szCs w:val="22"/>
          <w:lang w:val="sl-SI"/>
        </w:rPr>
        <w:t>možna samo pod pogoji</w:t>
      </w:r>
      <w:r w:rsidR="0073309D">
        <w:rPr>
          <w:szCs w:val="22"/>
          <w:lang w:val="sl-SI"/>
        </w:rPr>
        <w:t>, če ugotovitve celovite presoje vplivov na okolje niso ocenjene kot uničujoče ali bistvene in ob predhodni izvedbi omilitvenih ukrepov.</w:t>
      </w:r>
      <w:r w:rsidR="0093055F">
        <w:rPr>
          <w:szCs w:val="22"/>
          <w:lang w:val="sl-SI"/>
        </w:rPr>
        <w:t xml:space="preserve"> </w:t>
      </w:r>
      <w:r w:rsidR="00A946E8">
        <w:rPr>
          <w:szCs w:val="22"/>
          <w:lang w:val="sl-SI"/>
        </w:rPr>
        <w:t xml:space="preserve">Ministrstvo ocenjuje tudi, da je zaradi lege OPPN na robu Ljubljanskega barja pri načrtovanju ureditev treba </w:t>
      </w:r>
      <w:r w:rsidR="00247DAE">
        <w:rPr>
          <w:szCs w:val="22"/>
          <w:lang w:val="sl-SI"/>
        </w:rPr>
        <w:t>preveriti</w:t>
      </w:r>
      <w:r w:rsidR="00A946E8">
        <w:rPr>
          <w:szCs w:val="22"/>
          <w:lang w:val="sl-SI"/>
        </w:rPr>
        <w:t xml:space="preserve"> geološko-geomehanske razmere in gladino podzemne vode.</w:t>
      </w:r>
      <w:r w:rsidR="00043770">
        <w:rPr>
          <w:szCs w:val="22"/>
          <w:lang w:val="sl-SI"/>
        </w:rPr>
        <w:t xml:space="preserve"> Skladno z navedenim ministrstvo meni, da </w:t>
      </w:r>
      <w:r w:rsidR="00247DAE">
        <w:rPr>
          <w:szCs w:val="22"/>
          <w:lang w:val="sl-SI"/>
        </w:rPr>
        <w:t xml:space="preserve">bo izvedba </w:t>
      </w:r>
      <w:r w:rsidR="00043770">
        <w:rPr>
          <w:szCs w:val="22"/>
          <w:lang w:val="sl-SI"/>
        </w:rPr>
        <w:t xml:space="preserve">OPPN </w:t>
      </w:r>
      <w:r w:rsidR="00247DAE">
        <w:rPr>
          <w:szCs w:val="22"/>
          <w:lang w:val="sl-SI"/>
        </w:rPr>
        <w:t xml:space="preserve">verjetno povzročila pomembne vplive na področje upravljanja z vodami, zato je zanj </w:t>
      </w:r>
      <w:r w:rsidR="00043770">
        <w:rPr>
          <w:szCs w:val="22"/>
          <w:lang w:val="sl-SI"/>
        </w:rPr>
        <w:t>treba izvesti celovito presojo vplivov na okolje.</w:t>
      </w:r>
    </w:p>
    <w:p w14:paraId="1347FFDA" w14:textId="77777777" w:rsidR="008A550D" w:rsidRDefault="008A550D" w:rsidP="007E62DD">
      <w:pPr>
        <w:jc w:val="both"/>
        <w:rPr>
          <w:szCs w:val="22"/>
          <w:lang w:val="sl-SI"/>
        </w:rPr>
      </w:pPr>
    </w:p>
    <w:p w14:paraId="6B606A83" w14:textId="7577280E" w:rsidR="00154492" w:rsidRPr="007E62DD" w:rsidRDefault="007E62DD" w:rsidP="007E62DD">
      <w:pPr>
        <w:jc w:val="both"/>
        <w:rPr>
          <w:szCs w:val="22"/>
          <w:lang w:val="sl-SI"/>
        </w:rPr>
      </w:pPr>
      <w:r w:rsidRPr="007E62DD">
        <w:rPr>
          <w:szCs w:val="22"/>
          <w:lang w:val="sl-SI"/>
        </w:rPr>
        <w:t>P</w:t>
      </w:r>
      <w:r w:rsidR="00154492" w:rsidRPr="007E62DD">
        <w:rPr>
          <w:szCs w:val="22"/>
          <w:lang w:val="sl-SI"/>
        </w:rPr>
        <w:t xml:space="preserve">o pregledu gradiva in mnenj, na podlagi meril iz 2. člena Uredbe o merilih, ki se nanašajo na značilnosti plana, značilnosti vplivov ter </w:t>
      </w:r>
      <w:r w:rsidR="00154492" w:rsidRPr="007E62DD">
        <w:rPr>
          <w:rFonts w:cs="Arial"/>
          <w:lang w:val="sl-SI"/>
        </w:rPr>
        <w:t>pomen in ranljivost območij, ki bodo verjetno prizadeta,</w:t>
      </w:r>
      <w:r w:rsidR="00154492" w:rsidRPr="007E62DD">
        <w:rPr>
          <w:szCs w:val="22"/>
          <w:lang w:val="sl-SI"/>
        </w:rPr>
        <w:t xml:space="preserve"> </w:t>
      </w:r>
      <w:r w:rsidRPr="007E62DD">
        <w:rPr>
          <w:szCs w:val="22"/>
          <w:lang w:val="sl-SI"/>
        </w:rPr>
        <w:t xml:space="preserve">je </w:t>
      </w:r>
      <w:r w:rsidR="00247DAE">
        <w:rPr>
          <w:szCs w:val="22"/>
          <w:lang w:val="sl-SI"/>
        </w:rPr>
        <w:t xml:space="preserve">ministrstvo </w:t>
      </w:r>
      <w:r w:rsidR="00154492" w:rsidRPr="007E62DD">
        <w:rPr>
          <w:szCs w:val="22"/>
          <w:lang w:val="sl-SI"/>
        </w:rPr>
        <w:t>ugotovilo naslednje:</w:t>
      </w:r>
    </w:p>
    <w:p w14:paraId="68B6EE0F" w14:textId="36CDF7BC" w:rsidR="002C6006" w:rsidRPr="00D57C5F" w:rsidRDefault="00154492" w:rsidP="00154492">
      <w:pPr>
        <w:ind w:left="284" w:hanging="284"/>
        <w:jc w:val="both"/>
        <w:rPr>
          <w:lang w:val="sl-SI"/>
        </w:rPr>
      </w:pPr>
      <w:r w:rsidRPr="00D57C5F">
        <w:rPr>
          <w:lang w:val="sl-SI"/>
        </w:rPr>
        <w:t>-</w:t>
      </w:r>
      <w:r w:rsidRPr="00D57C5F">
        <w:rPr>
          <w:lang w:val="sl-SI"/>
        </w:rPr>
        <w:tab/>
      </w:r>
      <w:r w:rsidR="00043770">
        <w:rPr>
          <w:lang w:val="sl-SI"/>
        </w:rPr>
        <w:t>Z OPPN se načrtuje gradnj</w:t>
      </w:r>
      <w:r w:rsidR="00247DAE">
        <w:rPr>
          <w:lang w:val="sl-SI"/>
        </w:rPr>
        <w:t>a</w:t>
      </w:r>
      <w:r w:rsidR="00043770">
        <w:rPr>
          <w:lang w:val="sl-SI"/>
        </w:rPr>
        <w:t xml:space="preserve"> poslovno-stanovanjskega kompleksa s pripadajočo prometno, komunalno in drugo gospodarsko javno infrastrukturo ter ureditev odprtih in zelenih površin</w:t>
      </w:r>
      <w:r w:rsidR="0062442C" w:rsidRPr="00D57C5F">
        <w:rPr>
          <w:lang w:val="sl-SI"/>
        </w:rPr>
        <w:t>.</w:t>
      </w:r>
      <w:r w:rsidR="0058273B" w:rsidRPr="00D57C5F">
        <w:rPr>
          <w:lang w:val="sl-SI"/>
        </w:rPr>
        <w:t xml:space="preserve"> </w:t>
      </w:r>
    </w:p>
    <w:p w14:paraId="5C210B1F" w14:textId="0D00858F" w:rsidR="00154492" w:rsidRPr="00D57C5F" w:rsidRDefault="002C6006" w:rsidP="00154492">
      <w:pPr>
        <w:ind w:left="284" w:hanging="284"/>
        <w:jc w:val="both"/>
        <w:rPr>
          <w:lang w:val="sl-SI"/>
        </w:rPr>
      </w:pPr>
      <w:r w:rsidRPr="00D57C5F">
        <w:rPr>
          <w:lang w:val="sl-SI"/>
        </w:rPr>
        <w:t>-</w:t>
      </w:r>
      <w:r w:rsidRPr="00D57C5F">
        <w:rPr>
          <w:lang w:val="sl-SI"/>
        </w:rPr>
        <w:tab/>
      </w:r>
      <w:r w:rsidR="00043770">
        <w:rPr>
          <w:lang w:val="sl-SI"/>
        </w:rPr>
        <w:t>Namenska raba območja</w:t>
      </w:r>
      <w:r w:rsidR="00154492" w:rsidRPr="00D57C5F">
        <w:rPr>
          <w:lang w:val="sl-SI"/>
        </w:rPr>
        <w:t xml:space="preserve"> se</w:t>
      </w:r>
      <w:r w:rsidR="00043770">
        <w:rPr>
          <w:lang w:val="sl-SI"/>
        </w:rPr>
        <w:t xml:space="preserve"> ne spreminja.</w:t>
      </w:r>
      <w:r w:rsidRPr="00D57C5F">
        <w:rPr>
          <w:lang w:val="sl-SI"/>
        </w:rPr>
        <w:t xml:space="preserve"> </w:t>
      </w:r>
    </w:p>
    <w:p w14:paraId="7AB48E95" w14:textId="68106E14" w:rsidR="00154492" w:rsidRPr="00F031F5" w:rsidRDefault="00154492" w:rsidP="00154492">
      <w:pPr>
        <w:ind w:left="284" w:hanging="284"/>
        <w:jc w:val="both"/>
        <w:rPr>
          <w:lang w:val="sl-SI"/>
        </w:rPr>
      </w:pPr>
      <w:r w:rsidRPr="00F031F5">
        <w:rPr>
          <w:lang w:val="sl-SI"/>
        </w:rPr>
        <w:t>-</w:t>
      </w:r>
      <w:r w:rsidRPr="00F031F5">
        <w:rPr>
          <w:lang w:val="sl-SI"/>
        </w:rPr>
        <w:tab/>
        <w:t xml:space="preserve">Na podlagi javno dostopnih podatkov (vir: ARSO, Atlas okolja) OPPN </w:t>
      </w:r>
      <w:r w:rsidR="00A662D6" w:rsidRPr="00F031F5">
        <w:rPr>
          <w:lang w:val="sl-SI"/>
        </w:rPr>
        <w:t xml:space="preserve">ne </w:t>
      </w:r>
      <w:r w:rsidRPr="00F031F5">
        <w:rPr>
          <w:lang w:val="sl-SI"/>
        </w:rPr>
        <w:t>sega na območj</w:t>
      </w:r>
      <w:r w:rsidR="00A662D6" w:rsidRPr="00F031F5">
        <w:rPr>
          <w:lang w:val="sl-SI"/>
        </w:rPr>
        <w:t>a</w:t>
      </w:r>
      <w:r w:rsidRPr="00F031F5">
        <w:rPr>
          <w:lang w:val="sl-SI"/>
        </w:rPr>
        <w:t xml:space="preserve"> naravnih vrednot </w:t>
      </w:r>
      <w:r w:rsidR="00A662D6" w:rsidRPr="00F031F5">
        <w:rPr>
          <w:lang w:val="sl-SI"/>
        </w:rPr>
        <w:t>in ekološko pomembna območja, zato vplivov na naravne vrednote in biotsko raznovrstnost ne bo.</w:t>
      </w:r>
    </w:p>
    <w:p w14:paraId="7BCEE0AA" w14:textId="15DD139C" w:rsidR="00154492" w:rsidRPr="00F031F5" w:rsidRDefault="00154492" w:rsidP="00154492">
      <w:pPr>
        <w:ind w:left="284" w:hanging="284"/>
        <w:jc w:val="both"/>
        <w:rPr>
          <w:szCs w:val="22"/>
          <w:lang w:val="sl-SI"/>
        </w:rPr>
      </w:pPr>
      <w:r w:rsidRPr="00F031F5">
        <w:rPr>
          <w:lang w:val="sl-SI"/>
        </w:rPr>
        <w:t>-</w:t>
      </w:r>
      <w:r w:rsidRPr="00F031F5">
        <w:rPr>
          <w:lang w:val="sl-SI"/>
        </w:rPr>
        <w:tab/>
      </w:r>
      <w:r w:rsidR="00A662D6" w:rsidRPr="00F031F5">
        <w:rPr>
          <w:lang w:val="sl-SI"/>
        </w:rPr>
        <w:t xml:space="preserve">Na podlagi javno dostopnih podatkov (vir: Ministrstvo za kulturo, </w:t>
      </w:r>
      <w:proofErr w:type="spellStart"/>
      <w:r w:rsidR="00A662D6" w:rsidRPr="00F031F5">
        <w:rPr>
          <w:lang w:val="sl-SI"/>
        </w:rPr>
        <w:t>GisKD</w:t>
      </w:r>
      <w:proofErr w:type="spellEnd"/>
      <w:r w:rsidR="00A662D6" w:rsidRPr="00F031F5">
        <w:rPr>
          <w:lang w:val="sl-SI"/>
        </w:rPr>
        <w:t xml:space="preserve"> pregledovalnik) </w:t>
      </w:r>
      <w:r w:rsidRPr="00F031F5">
        <w:rPr>
          <w:lang w:val="sl-SI"/>
        </w:rPr>
        <w:t xml:space="preserve">OPPN </w:t>
      </w:r>
      <w:r w:rsidR="00A662D6" w:rsidRPr="00F031F5">
        <w:rPr>
          <w:lang w:val="sl-SI"/>
        </w:rPr>
        <w:t xml:space="preserve">ne </w:t>
      </w:r>
      <w:r w:rsidRPr="00F031F5">
        <w:rPr>
          <w:lang w:val="sl-SI"/>
        </w:rPr>
        <w:t xml:space="preserve">sega na </w:t>
      </w:r>
      <w:r w:rsidR="00A662D6" w:rsidRPr="00F031F5">
        <w:rPr>
          <w:lang w:val="sl-SI"/>
        </w:rPr>
        <w:t>območje enot registrirane kulturne dediščine</w:t>
      </w:r>
      <w:r w:rsidR="00043770">
        <w:rPr>
          <w:lang w:val="sl-SI"/>
        </w:rPr>
        <w:t xml:space="preserve">, vendar </w:t>
      </w:r>
      <w:r w:rsidR="00086F15">
        <w:rPr>
          <w:lang w:val="sl-SI"/>
        </w:rPr>
        <w:t>obstaja verjetnost vpliva na arheološke ostaline, kar je v mnenju ugotovilo tudi Ministrstvo za kulturo</w:t>
      </w:r>
      <w:r w:rsidR="00D57C5F" w:rsidRPr="00F031F5">
        <w:rPr>
          <w:lang w:val="sl-SI"/>
        </w:rPr>
        <w:t>.</w:t>
      </w:r>
    </w:p>
    <w:p w14:paraId="02DA9CE7" w14:textId="5D45F7C6" w:rsidR="00070D12" w:rsidRPr="00F031F5" w:rsidRDefault="0089475B" w:rsidP="00070D12">
      <w:pPr>
        <w:ind w:left="284" w:hanging="284"/>
        <w:jc w:val="both"/>
        <w:rPr>
          <w:szCs w:val="22"/>
          <w:lang w:val="sl-SI"/>
        </w:rPr>
      </w:pPr>
      <w:r w:rsidRPr="00F031F5">
        <w:rPr>
          <w:szCs w:val="22"/>
          <w:lang w:val="sl-SI"/>
        </w:rPr>
        <w:t>-</w:t>
      </w:r>
      <w:r w:rsidRPr="00F031F5">
        <w:rPr>
          <w:szCs w:val="22"/>
          <w:lang w:val="sl-SI"/>
        </w:rPr>
        <w:tab/>
      </w:r>
      <w:r w:rsidR="000F37A0" w:rsidRPr="00F031F5">
        <w:rPr>
          <w:szCs w:val="22"/>
          <w:lang w:val="sl-SI"/>
        </w:rPr>
        <w:t>OPPN ne posega na območja kmetijskih zemljišč</w:t>
      </w:r>
      <w:r w:rsidR="00A662D6" w:rsidRPr="00F031F5">
        <w:rPr>
          <w:szCs w:val="22"/>
          <w:lang w:val="sl-SI"/>
        </w:rPr>
        <w:t xml:space="preserve"> in gozdov</w:t>
      </w:r>
      <w:r w:rsidR="000F37A0" w:rsidRPr="00F031F5">
        <w:rPr>
          <w:szCs w:val="22"/>
          <w:lang w:val="sl-SI"/>
        </w:rPr>
        <w:t>.</w:t>
      </w:r>
    </w:p>
    <w:p w14:paraId="7ED47ADE" w14:textId="354A6E44" w:rsidR="00D57C5F" w:rsidRPr="00F031F5" w:rsidRDefault="00070D12" w:rsidP="00070D12">
      <w:pPr>
        <w:ind w:left="284" w:hanging="284"/>
        <w:jc w:val="both"/>
        <w:rPr>
          <w:lang w:val="sl-SI"/>
        </w:rPr>
      </w:pPr>
      <w:r w:rsidRPr="00F031F5">
        <w:rPr>
          <w:szCs w:val="22"/>
          <w:lang w:val="sl-SI"/>
        </w:rPr>
        <w:t>-</w:t>
      </w:r>
      <w:r w:rsidRPr="00F031F5">
        <w:rPr>
          <w:szCs w:val="22"/>
          <w:lang w:val="sl-SI"/>
        </w:rPr>
        <w:tab/>
      </w:r>
      <w:r w:rsidR="00D57C5F" w:rsidRPr="00F031F5">
        <w:rPr>
          <w:szCs w:val="22"/>
          <w:lang w:val="sl-SI"/>
        </w:rPr>
        <w:t xml:space="preserve">OPPN sega </w:t>
      </w:r>
      <w:r w:rsidR="00086F15">
        <w:rPr>
          <w:szCs w:val="22"/>
          <w:lang w:val="sl-SI"/>
        </w:rPr>
        <w:t>na</w:t>
      </w:r>
      <w:r w:rsidR="00D57C5F" w:rsidRPr="00F031F5">
        <w:rPr>
          <w:szCs w:val="22"/>
          <w:lang w:val="sl-SI"/>
        </w:rPr>
        <w:t xml:space="preserve"> </w:t>
      </w:r>
      <w:r w:rsidR="00086F15">
        <w:rPr>
          <w:szCs w:val="22"/>
          <w:lang w:val="sl-SI"/>
        </w:rPr>
        <w:t xml:space="preserve">vodovarstveno in </w:t>
      </w:r>
      <w:r w:rsidR="00D57C5F" w:rsidRPr="00F031F5">
        <w:rPr>
          <w:szCs w:val="22"/>
          <w:lang w:val="sl-SI"/>
        </w:rPr>
        <w:t>poplavno območje,</w:t>
      </w:r>
      <w:r w:rsidR="00086F15">
        <w:rPr>
          <w:szCs w:val="22"/>
          <w:lang w:val="sl-SI"/>
        </w:rPr>
        <w:t xml:space="preserve"> ter na vodna in priobalna zemljišča. Prav tako leži na območju z zahtevnimi hidrogeološkimi in geomehanskimi</w:t>
      </w:r>
      <w:r w:rsidR="00247DAE">
        <w:rPr>
          <w:szCs w:val="22"/>
          <w:lang w:val="sl-SI"/>
        </w:rPr>
        <w:t xml:space="preserve"> razmerami</w:t>
      </w:r>
      <w:r w:rsidR="00086F15">
        <w:rPr>
          <w:szCs w:val="22"/>
          <w:lang w:val="sl-SI"/>
        </w:rPr>
        <w:t xml:space="preserve">. Skladno z navedenim je pričakovati pomemben vpliv </w:t>
      </w:r>
      <w:r w:rsidRPr="00F031F5">
        <w:rPr>
          <w:lang w:val="sl-SI"/>
        </w:rPr>
        <w:t>OPPN</w:t>
      </w:r>
      <w:r w:rsidR="00086F15">
        <w:rPr>
          <w:lang w:val="sl-SI"/>
        </w:rPr>
        <w:t xml:space="preserve"> na vode.</w:t>
      </w:r>
      <w:r w:rsidRPr="00F031F5">
        <w:rPr>
          <w:lang w:val="sl-SI"/>
        </w:rPr>
        <w:t xml:space="preserve"> </w:t>
      </w:r>
    </w:p>
    <w:p w14:paraId="3B7480C2" w14:textId="7071B02F" w:rsidR="00154492" w:rsidRPr="00F031F5" w:rsidRDefault="00154492" w:rsidP="00154492">
      <w:pPr>
        <w:ind w:left="284" w:hanging="284"/>
        <w:jc w:val="both"/>
        <w:rPr>
          <w:lang w:val="sl-SI"/>
        </w:rPr>
      </w:pPr>
      <w:r w:rsidRPr="00F031F5">
        <w:rPr>
          <w:lang w:val="sl-SI"/>
        </w:rPr>
        <w:t>-</w:t>
      </w:r>
      <w:r w:rsidRPr="00F031F5">
        <w:rPr>
          <w:lang w:val="sl-SI"/>
        </w:rPr>
        <w:tab/>
      </w:r>
      <w:r w:rsidR="00086F15">
        <w:rPr>
          <w:lang w:val="sl-SI"/>
        </w:rPr>
        <w:t>Z</w:t>
      </w:r>
      <w:r w:rsidR="00E26C91" w:rsidRPr="00F031F5">
        <w:rPr>
          <w:lang w:val="sl-SI"/>
        </w:rPr>
        <w:t xml:space="preserve"> </w:t>
      </w:r>
      <w:r w:rsidR="005F3613" w:rsidRPr="00F031F5">
        <w:rPr>
          <w:lang w:val="sl-SI"/>
        </w:rPr>
        <w:t xml:space="preserve">OPPN </w:t>
      </w:r>
      <w:r w:rsidR="00E26C91" w:rsidRPr="00F031F5">
        <w:rPr>
          <w:lang w:val="sl-SI"/>
        </w:rPr>
        <w:t>se ne načrtujejo posegi in dejavnosti, ki bi imeli pomembnejše vplive na zdravje ljudi</w:t>
      </w:r>
      <w:r w:rsidR="00086F15">
        <w:rPr>
          <w:lang w:val="sl-SI"/>
        </w:rPr>
        <w:t>, vendar lahko vplivi okol</w:t>
      </w:r>
      <w:r w:rsidR="008C7F7E">
        <w:rPr>
          <w:lang w:val="sl-SI"/>
        </w:rPr>
        <w:t>ja, v katerega se OPPN umešča, povzročijo pomembne vplive na plan in posledično na zdravje ljudi</w:t>
      </w:r>
      <w:r w:rsidR="005839B2">
        <w:rPr>
          <w:lang w:val="sl-SI"/>
        </w:rPr>
        <w:t>, kar v mnenju ugotavlja tudi NIJZ</w:t>
      </w:r>
      <w:r w:rsidR="00EE4E33" w:rsidRPr="00F031F5">
        <w:rPr>
          <w:lang w:val="sl-SI"/>
        </w:rPr>
        <w:t>.</w:t>
      </w:r>
      <w:r w:rsidR="00E26C91" w:rsidRPr="00F031F5">
        <w:rPr>
          <w:lang w:val="sl-SI"/>
        </w:rPr>
        <w:t xml:space="preserve"> </w:t>
      </w:r>
    </w:p>
    <w:p w14:paraId="7F7C54C9" w14:textId="77777777" w:rsidR="00154492" w:rsidRPr="00F15FA2" w:rsidRDefault="00154492" w:rsidP="00154492">
      <w:pPr>
        <w:ind w:left="284" w:hanging="284"/>
        <w:jc w:val="both"/>
        <w:rPr>
          <w:lang w:val="sl-SI"/>
        </w:rPr>
      </w:pPr>
    </w:p>
    <w:p w14:paraId="0CD69A43" w14:textId="683C98E6" w:rsidR="00493735" w:rsidRPr="00EE1D19" w:rsidRDefault="007E6A9F" w:rsidP="00CF6C87">
      <w:pPr>
        <w:jc w:val="both"/>
        <w:rPr>
          <w:bCs/>
          <w:szCs w:val="22"/>
          <w:lang w:val="sl-SI"/>
        </w:rPr>
      </w:pPr>
      <w:r w:rsidRPr="00F15FA2">
        <w:rPr>
          <w:bCs/>
          <w:szCs w:val="22"/>
          <w:lang w:val="sl-SI"/>
        </w:rPr>
        <w:t>N</w:t>
      </w:r>
      <w:r w:rsidR="00154492" w:rsidRPr="00F15FA2">
        <w:rPr>
          <w:bCs/>
          <w:szCs w:val="22"/>
          <w:lang w:val="sl-SI"/>
        </w:rPr>
        <w:t>a podlagi gradiva</w:t>
      </w:r>
      <w:r w:rsidR="009A0852" w:rsidRPr="00F15FA2">
        <w:rPr>
          <w:bCs/>
          <w:szCs w:val="22"/>
          <w:lang w:val="sl-SI"/>
        </w:rPr>
        <w:t xml:space="preserve">, javno dostopnih podatkov in </w:t>
      </w:r>
      <w:r w:rsidR="009A0852" w:rsidRPr="00F15FA2">
        <w:rPr>
          <w:szCs w:val="22"/>
          <w:lang w:val="sl-SI"/>
        </w:rPr>
        <w:t>meril iz 2. člena Uredbe o merilih</w:t>
      </w:r>
      <w:r w:rsidRPr="00F15FA2">
        <w:rPr>
          <w:szCs w:val="22"/>
          <w:lang w:val="sl-SI"/>
        </w:rPr>
        <w:t xml:space="preserve"> </w:t>
      </w:r>
      <w:r w:rsidR="009E69F8" w:rsidRPr="00F15FA2">
        <w:rPr>
          <w:szCs w:val="22"/>
          <w:lang w:val="sl-SI"/>
        </w:rPr>
        <w:t xml:space="preserve">ministrstvo </w:t>
      </w:r>
      <w:r w:rsidR="00064897" w:rsidRPr="00F15FA2">
        <w:rPr>
          <w:bCs/>
          <w:szCs w:val="22"/>
          <w:lang w:val="sl-SI"/>
        </w:rPr>
        <w:t>ugot</w:t>
      </w:r>
      <w:r w:rsidR="009E69F8" w:rsidRPr="00F15FA2">
        <w:rPr>
          <w:bCs/>
          <w:szCs w:val="22"/>
          <w:lang w:val="sl-SI"/>
        </w:rPr>
        <w:t>a</w:t>
      </w:r>
      <w:r w:rsidR="00064897" w:rsidRPr="00F15FA2">
        <w:rPr>
          <w:bCs/>
          <w:szCs w:val="22"/>
          <w:lang w:val="sl-SI"/>
        </w:rPr>
        <w:t>vl</w:t>
      </w:r>
      <w:r w:rsidR="009E69F8" w:rsidRPr="00F15FA2">
        <w:rPr>
          <w:bCs/>
          <w:szCs w:val="22"/>
          <w:lang w:val="sl-SI"/>
        </w:rPr>
        <w:t>ja</w:t>
      </w:r>
      <w:r w:rsidR="00154492" w:rsidRPr="00F15FA2">
        <w:rPr>
          <w:bCs/>
          <w:szCs w:val="22"/>
          <w:lang w:val="sl-SI"/>
        </w:rPr>
        <w:t>, da</w:t>
      </w:r>
      <w:r w:rsidR="00D245BE">
        <w:rPr>
          <w:bCs/>
          <w:szCs w:val="22"/>
          <w:lang w:val="sl-SI"/>
        </w:rPr>
        <w:t xml:space="preserve"> bo</w:t>
      </w:r>
      <w:r w:rsidR="009A0852" w:rsidRPr="00F15FA2">
        <w:rPr>
          <w:bCs/>
          <w:szCs w:val="22"/>
          <w:lang w:val="sl-SI"/>
        </w:rPr>
        <w:t xml:space="preserve"> </w:t>
      </w:r>
      <w:r w:rsidR="00D40935" w:rsidRPr="00F15FA2">
        <w:rPr>
          <w:bCs/>
          <w:szCs w:val="22"/>
          <w:lang w:val="sl-SI"/>
        </w:rPr>
        <w:t>izvedba</w:t>
      </w:r>
      <w:r w:rsidR="00F15FA2" w:rsidRPr="00F15FA2">
        <w:rPr>
          <w:bCs/>
          <w:szCs w:val="22"/>
          <w:lang w:val="sl-SI"/>
        </w:rPr>
        <w:t xml:space="preserve"> </w:t>
      </w:r>
      <w:r w:rsidR="00154492" w:rsidRPr="00F15FA2">
        <w:rPr>
          <w:bCs/>
          <w:szCs w:val="22"/>
          <w:lang w:val="sl-SI"/>
        </w:rPr>
        <w:t>OPPN</w:t>
      </w:r>
      <w:r w:rsidR="009A0852" w:rsidRPr="00F15FA2">
        <w:rPr>
          <w:bCs/>
          <w:szCs w:val="22"/>
          <w:lang w:val="sl-SI"/>
        </w:rPr>
        <w:t xml:space="preserve"> </w:t>
      </w:r>
      <w:r w:rsidR="00D245BE">
        <w:rPr>
          <w:bCs/>
          <w:szCs w:val="22"/>
          <w:lang w:val="sl-SI"/>
        </w:rPr>
        <w:t>verjetno</w:t>
      </w:r>
      <w:r w:rsidR="00D40935" w:rsidRPr="00F15FA2">
        <w:rPr>
          <w:bCs/>
          <w:szCs w:val="22"/>
          <w:lang w:val="sl-SI"/>
        </w:rPr>
        <w:t xml:space="preserve"> </w:t>
      </w:r>
      <w:r w:rsidR="009A0852" w:rsidRPr="00F15FA2">
        <w:rPr>
          <w:bCs/>
          <w:szCs w:val="22"/>
          <w:lang w:val="sl-SI"/>
        </w:rPr>
        <w:t>pomembno vplival</w:t>
      </w:r>
      <w:r w:rsidR="00D40935" w:rsidRPr="00F15FA2">
        <w:rPr>
          <w:bCs/>
          <w:szCs w:val="22"/>
          <w:lang w:val="sl-SI"/>
        </w:rPr>
        <w:t>a</w:t>
      </w:r>
      <w:r w:rsidR="009A0852" w:rsidRPr="00F15FA2">
        <w:rPr>
          <w:bCs/>
          <w:szCs w:val="22"/>
          <w:lang w:val="sl-SI"/>
        </w:rPr>
        <w:t xml:space="preserve"> na </w:t>
      </w:r>
      <w:r w:rsidR="00D40935" w:rsidRPr="00F15FA2">
        <w:rPr>
          <w:bCs/>
          <w:szCs w:val="22"/>
          <w:lang w:val="sl-SI"/>
        </w:rPr>
        <w:t>okolje</w:t>
      </w:r>
      <w:r w:rsidR="00E813A3" w:rsidRPr="00F15FA2">
        <w:rPr>
          <w:bCs/>
          <w:szCs w:val="22"/>
          <w:lang w:val="sl-SI"/>
        </w:rPr>
        <w:t>, zato</w:t>
      </w:r>
      <w:r w:rsidR="00D245BE">
        <w:rPr>
          <w:bCs/>
          <w:szCs w:val="22"/>
          <w:lang w:val="sl-SI"/>
        </w:rPr>
        <w:t xml:space="preserve"> je</w:t>
      </w:r>
      <w:r w:rsidR="00E813A3" w:rsidRPr="00F15FA2">
        <w:rPr>
          <w:bCs/>
          <w:szCs w:val="22"/>
          <w:lang w:val="sl-SI"/>
        </w:rPr>
        <w:t xml:space="preserve"> </w:t>
      </w:r>
      <w:r w:rsidR="001B2B67" w:rsidRPr="00F15FA2">
        <w:rPr>
          <w:bCs/>
          <w:szCs w:val="22"/>
          <w:lang w:val="sl-SI"/>
        </w:rPr>
        <w:t xml:space="preserve">zanj </w:t>
      </w:r>
      <w:r w:rsidR="00CF6C87" w:rsidRPr="00F15FA2">
        <w:rPr>
          <w:bCs/>
          <w:szCs w:val="22"/>
          <w:lang w:val="sl-SI"/>
        </w:rPr>
        <w:t>treba izvesti celovit</w:t>
      </w:r>
      <w:r w:rsidR="00D245BE">
        <w:rPr>
          <w:bCs/>
          <w:szCs w:val="22"/>
          <w:lang w:val="sl-SI"/>
        </w:rPr>
        <w:t>o</w:t>
      </w:r>
      <w:r w:rsidR="00CF6C87" w:rsidRPr="00F15FA2">
        <w:rPr>
          <w:bCs/>
          <w:szCs w:val="22"/>
          <w:lang w:val="sl-SI"/>
        </w:rPr>
        <w:t xml:space="preserve"> presoj</w:t>
      </w:r>
      <w:r w:rsidR="00D245BE">
        <w:rPr>
          <w:bCs/>
          <w:szCs w:val="22"/>
          <w:lang w:val="sl-SI"/>
        </w:rPr>
        <w:t>o</w:t>
      </w:r>
      <w:r w:rsidR="00CF6C87" w:rsidRPr="00F15FA2">
        <w:rPr>
          <w:bCs/>
          <w:szCs w:val="22"/>
          <w:lang w:val="sl-SI"/>
        </w:rPr>
        <w:t xml:space="preserve"> vplivov na okolje.</w:t>
      </w:r>
    </w:p>
    <w:p w14:paraId="53C98352" w14:textId="5426C463" w:rsidR="009A0852" w:rsidRDefault="009A0852" w:rsidP="00154492">
      <w:pPr>
        <w:jc w:val="both"/>
        <w:rPr>
          <w:bCs/>
          <w:szCs w:val="22"/>
          <w:lang w:val="sl-SI"/>
        </w:rPr>
      </w:pPr>
    </w:p>
    <w:p w14:paraId="6E48D9D6" w14:textId="77777777" w:rsidR="00BA4265" w:rsidRPr="00EE1D19" w:rsidRDefault="00BA4265" w:rsidP="00154492">
      <w:pPr>
        <w:jc w:val="both"/>
        <w:rPr>
          <w:bCs/>
          <w:szCs w:val="22"/>
          <w:lang w:val="sl-SI"/>
        </w:rPr>
      </w:pPr>
    </w:p>
    <w:p w14:paraId="5F259492" w14:textId="383CBFAD" w:rsidR="00154492" w:rsidRPr="009E1A71" w:rsidRDefault="00CF6C87" w:rsidP="00154492">
      <w:pPr>
        <w:jc w:val="both"/>
        <w:rPr>
          <w:bCs/>
          <w:lang w:val="sl-SI"/>
        </w:rPr>
      </w:pPr>
      <w:r w:rsidRPr="00EE1D19">
        <w:rPr>
          <w:bCs/>
          <w:szCs w:val="22"/>
          <w:lang w:val="sl-SI"/>
        </w:rPr>
        <w:t>V skladu z zgoraj navedenim je ministrstvo ugotovilo, da</w:t>
      </w:r>
      <w:r w:rsidR="00D245BE">
        <w:rPr>
          <w:bCs/>
          <w:szCs w:val="22"/>
          <w:lang w:val="sl-SI"/>
        </w:rPr>
        <w:t xml:space="preserve"> je</w:t>
      </w:r>
      <w:r w:rsidRPr="00EE1D19">
        <w:rPr>
          <w:bCs/>
          <w:szCs w:val="22"/>
          <w:lang w:val="sl-SI"/>
        </w:rPr>
        <w:t xml:space="preserve"> za OPPN treba izvesti celovit</w:t>
      </w:r>
      <w:r w:rsidR="00D245BE">
        <w:rPr>
          <w:bCs/>
          <w:szCs w:val="22"/>
          <w:lang w:val="sl-SI"/>
        </w:rPr>
        <w:t>o</w:t>
      </w:r>
      <w:r w:rsidRPr="00EE1D19">
        <w:rPr>
          <w:bCs/>
          <w:szCs w:val="22"/>
          <w:lang w:val="sl-SI"/>
        </w:rPr>
        <w:t xml:space="preserve"> presoj</w:t>
      </w:r>
      <w:r w:rsidR="006F33B0">
        <w:rPr>
          <w:bCs/>
          <w:szCs w:val="22"/>
          <w:lang w:val="sl-SI"/>
        </w:rPr>
        <w:t>e</w:t>
      </w:r>
      <w:r w:rsidRPr="00EE1D19">
        <w:rPr>
          <w:bCs/>
          <w:szCs w:val="22"/>
          <w:lang w:val="sl-SI"/>
        </w:rPr>
        <w:t xml:space="preserve"> vplivov na okolje </w:t>
      </w:r>
      <w:r w:rsidR="00154492" w:rsidRPr="00EE1D19">
        <w:rPr>
          <w:bCs/>
          <w:szCs w:val="22"/>
          <w:lang w:val="sl-SI"/>
        </w:rPr>
        <w:t>po določilih 128. člen</w:t>
      </w:r>
      <w:r w:rsidR="000F37A0" w:rsidRPr="00EE1D19">
        <w:rPr>
          <w:bCs/>
          <w:szCs w:val="22"/>
          <w:lang w:val="sl-SI"/>
        </w:rPr>
        <w:t>a</w:t>
      </w:r>
      <w:r w:rsidR="00154492" w:rsidRPr="00EE1D19">
        <w:rPr>
          <w:bCs/>
          <w:szCs w:val="22"/>
          <w:lang w:val="sl-SI"/>
        </w:rPr>
        <w:t xml:space="preserve"> ZUreP-3</w:t>
      </w:r>
      <w:r w:rsidR="006F33B0">
        <w:rPr>
          <w:bCs/>
          <w:szCs w:val="22"/>
          <w:lang w:val="sl-SI"/>
        </w:rPr>
        <w:t>. P</w:t>
      </w:r>
      <w:r w:rsidR="00154492" w:rsidRPr="00EE1D19">
        <w:rPr>
          <w:bCs/>
          <w:szCs w:val="22"/>
          <w:lang w:val="sl-SI"/>
        </w:rPr>
        <w:t>resoj</w:t>
      </w:r>
      <w:r w:rsidR="006F33B0">
        <w:rPr>
          <w:bCs/>
          <w:szCs w:val="22"/>
          <w:lang w:val="sl-SI"/>
        </w:rPr>
        <w:t>e</w:t>
      </w:r>
      <w:r w:rsidR="00950EB6" w:rsidRPr="00EE1D19">
        <w:rPr>
          <w:bCs/>
          <w:szCs w:val="22"/>
          <w:lang w:val="sl-SI"/>
        </w:rPr>
        <w:t xml:space="preserve"> </w:t>
      </w:r>
      <w:r w:rsidR="00154492" w:rsidRPr="00EE1D19">
        <w:rPr>
          <w:bCs/>
          <w:szCs w:val="22"/>
          <w:lang w:val="sl-SI"/>
        </w:rPr>
        <w:t>sprejemljivosti vplivov izvedbe plana na varovana območja narave po 101. členu ZON</w:t>
      </w:r>
      <w:r w:rsidR="00D245BE">
        <w:rPr>
          <w:bCs/>
          <w:szCs w:val="22"/>
          <w:lang w:val="sl-SI"/>
        </w:rPr>
        <w:t xml:space="preserve"> ni</w:t>
      </w:r>
      <w:r w:rsidR="00D245BE" w:rsidRPr="00D245BE">
        <w:rPr>
          <w:bCs/>
          <w:szCs w:val="22"/>
          <w:lang w:val="sl-SI"/>
        </w:rPr>
        <w:t xml:space="preserve"> </w:t>
      </w:r>
      <w:r w:rsidR="00D245BE">
        <w:rPr>
          <w:bCs/>
          <w:szCs w:val="22"/>
          <w:lang w:val="sl-SI"/>
        </w:rPr>
        <w:t>treba izvesti</w:t>
      </w:r>
      <w:r w:rsidR="00154492" w:rsidRPr="00EE1D19">
        <w:rPr>
          <w:bCs/>
          <w:szCs w:val="22"/>
          <w:lang w:val="sl-SI"/>
        </w:rPr>
        <w:t>.</w:t>
      </w:r>
    </w:p>
    <w:p w14:paraId="44E52962" w14:textId="55944C12" w:rsidR="000E7E93" w:rsidRDefault="000E7E93" w:rsidP="003A01D2">
      <w:pPr>
        <w:jc w:val="both"/>
        <w:rPr>
          <w:lang w:val="sl-SI"/>
        </w:rPr>
      </w:pPr>
    </w:p>
    <w:p w14:paraId="736C3FE3" w14:textId="1ADBDF0E" w:rsidR="00134E9F" w:rsidRDefault="00134E9F" w:rsidP="003A01D2">
      <w:pPr>
        <w:jc w:val="both"/>
        <w:rPr>
          <w:szCs w:val="22"/>
          <w:lang w:val="sl-SI"/>
        </w:rPr>
      </w:pPr>
    </w:p>
    <w:p w14:paraId="6CDF920A" w14:textId="716D83E4" w:rsidR="005B4D32" w:rsidRPr="00DD48C1" w:rsidRDefault="007E749C" w:rsidP="005B4D32">
      <w:pPr>
        <w:jc w:val="both"/>
        <w:rPr>
          <w:lang w:val="sl-SI"/>
        </w:rPr>
      </w:pPr>
      <w:r>
        <w:rPr>
          <w:lang w:val="sl-SI"/>
        </w:rPr>
        <w:t>Pripravila</w:t>
      </w:r>
      <w:r w:rsidR="005B4D32" w:rsidRPr="00DD48C1">
        <w:rPr>
          <w:lang w:val="sl-SI"/>
        </w:rPr>
        <w:t>:</w:t>
      </w:r>
    </w:p>
    <w:p w14:paraId="57F28663" w14:textId="77777777" w:rsidR="005B4D32" w:rsidRPr="00DD48C1" w:rsidRDefault="005B4D32" w:rsidP="005B4D32">
      <w:pPr>
        <w:jc w:val="both"/>
        <w:rPr>
          <w:lang w:val="sl-SI"/>
        </w:rPr>
      </w:pPr>
    </w:p>
    <w:p w14:paraId="0E1A6E71" w14:textId="339CBF4E" w:rsidR="005B4D32" w:rsidRPr="00DD48C1" w:rsidRDefault="005B4D32" w:rsidP="00624D41">
      <w:pPr>
        <w:tabs>
          <w:tab w:val="center" w:pos="5954"/>
        </w:tabs>
        <w:jc w:val="both"/>
        <w:rPr>
          <w:lang w:val="sl-SI"/>
        </w:rPr>
      </w:pPr>
      <w:r w:rsidRPr="00DD48C1">
        <w:rPr>
          <w:lang w:val="sl-SI"/>
        </w:rPr>
        <w:t>Mojca Lenardič</w:t>
      </w:r>
      <w:r w:rsidR="00624D41" w:rsidRPr="00DD48C1">
        <w:rPr>
          <w:lang w:val="sl-SI"/>
        </w:rPr>
        <w:tab/>
        <w:t>dr. Tanja Pucelj Vidović</w:t>
      </w:r>
    </w:p>
    <w:p w14:paraId="270B9CCD" w14:textId="535C1A24" w:rsidR="005B4D32" w:rsidRPr="00F26320" w:rsidRDefault="005B4D32" w:rsidP="00624D41">
      <w:pPr>
        <w:tabs>
          <w:tab w:val="center" w:pos="5954"/>
        </w:tabs>
        <w:jc w:val="both"/>
        <w:rPr>
          <w:lang w:val="sl-SI"/>
        </w:rPr>
      </w:pPr>
      <w:r w:rsidRPr="00DD48C1">
        <w:rPr>
          <w:lang w:val="sl-SI"/>
        </w:rPr>
        <w:t>Podsekretarka</w:t>
      </w:r>
      <w:r w:rsidR="00624D41">
        <w:rPr>
          <w:lang w:val="sl-SI"/>
        </w:rPr>
        <w:tab/>
        <w:t xml:space="preserve">Vodja Sektorja za </w:t>
      </w:r>
      <w:proofErr w:type="spellStart"/>
      <w:r w:rsidR="00624D41">
        <w:rPr>
          <w:lang w:val="sl-SI"/>
        </w:rPr>
        <w:t>okoljske</w:t>
      </w:r>
      <w:proofErr w:type="spellEnd"/>
      <w:r w:rsidR="00624D41">
        <w:rPr>
          <w:lang w:val="sl-SI"/>
        </w:rPr>
        <w:t xml:space="preserve"> presoje</w:t>
      </w:r>
    </w:p>
    <w:p w14:paraId="6FD389CB" w14:textId="77777777" w:rsidR="005B4D32" w:rsidRDefault="005B4D32" w:rsidP="005B4D32">
      <w:pPr>
        <w:jc w:val="both"/>
        <w:rPr>
          <w:lang w:val="sl-SI"/>
        </w:rPr>
      </w:pPr>
    </w:p>
    <w:p w14:paraId="215A19F3" w14:textId="1822B14A" w:rsidR="005B4D32" w:rsidRDefault="005B4D32" w:rsidP="005B4D32">
      <w:pPr>
        <w:jc w:val="both"/>
        <w:rPr>
          <w:lang w:val="sl-SI"/>
        </w:rPr>
      </w:pPr>
    </w:p>
    <w:p w14:paraId="05F81BDC" w14:textId="5C02B1B5" w:rsidR="00684714" w:rsidRDefault="00684714" w:rsidP="005B4D32">
      <w:pPr>
        <w:jc w:val="both"/>
        <w:rPr>
          <w:lang w:val="sl-SI"/>
        </w:rPr>
      </w:pPr>
    </w:p>
    <w:p w14:paraId="12C7B6EB" w14:textId="77777777" w:rsidR="00B20E77" w:rsidRDefault="00B20E77" w:rsidP="00B20E77">
      <w:pPr>
        <w:rPr>
          <w:lang w:val="sl-SI"/>
        </w:rPr>
      </w:pPr>
    </w:p>
    <w:p w14:paraId="12C100E8" w14:textId="77777777" w:rsidR="00B20E77" w:rsidRDefault="00B20E77" w:rsidP="00B20E77">
      <w:pPr>
        <w:rPr>
          <w:lang w:val="sl-SI"/>
        </w:rPr>
      </w:pPr>
      <w:r>
        <w:rPr>
          <w:lang w:val="sl-SI"/>
        </w:rPr>
        <w:t>Priloga:</w:t>
      </w:r>
    </w:p>
    <w:p w14:paraId="114C8C37" w14:textId="3AF84F4F" w:rsidR="00B20E77" w:rsidRPr="00B20E77" w:rsidRDefault="00B20E77" w:rsidP="00B20E77">
      <w:pPr>
        <w:rPr>
          <w:lang w:val="sl-SI"/>
        </w:rPr>
      </w:pPr>
      <w:r w:rsidRPr="00B20E77">
        <w:rPr>
          <w:lang w:val="sl-SI"/>
        </w:rPr>
        <w:t>-</w:t>
      </w:r>
      <w:r>
        <w:rPr>
          <w:lang w:val="sl-SI"/>
        </w:rPr>
        <w:t xml:space="preserve"> </w:t>
      </w:r>
      <w:r w:rsidRPr="00B20E77">
        <w:rPr>
          <w:lang w:val="sl-SI"/>
        </w:rPr>
        <w:t xml:space="preserve">Mnenje Ministrstva za kulturo, št. </w:t>
      </w:r>
      <w:r w:rsidRPr="00B20E77">
        <w:rPr>
          <w:szCs w:val="22"/>
          <w:lang w:val="sl-SI"/>
        </w:rPr>
        <w:t>35012-91/2023-3340-6, z dne 28. 6. 2024</w:t>
      </w:r>
    </w:p>
    <w:p w14:paraId="6E68441E" w14:textId="77777777" w:rsidR="00D60B33" w:rsidRDefault="00D60B33" w:rsidP="005B4D32">
      <w:pPr>
        <w:jc w:val="both"/>
        <w:rPr>
          <w:lang w:val="sl-SI"/>
        </w:rPr>
      </w:pPr>
    </w:p>
    <w:p w14:paraId="1C1DBA59" w14:textId="77777777" w:rsidR="00B20E77" w:rsidRDefault="00B20E77" w:rsidP="005B4D32">
      <w:pPr>
        <w:jc w:val="both"/>
        <w:rPr>
          <w:lang w:val="sl-SI"/>
        </w:rPr>
      </w:pPr>
    </w:p>
    <w:p w14:paraId="11A5C3CE" w14:textId="3BF5B8A6" w:rsidR="005B4D32" w:rsidRPr="00D1469B" w:rsidRDefault="005B4D32" w:rsidP="005B4D32">
      <w:pPr>
        <w:jc w:val="both"/>
        <w:rPr>
          <w:b/>
          <w:lang w:val="sl-SI"/>
        </w:rPr>
      </w:pPr>
      <w:r w:rsidRPr="00D1469B">
        <w:rPr>
          <w:lang w:val="sl-SI"/>
        </w:rPr>
        <w:t>Vročiti</w:t>
      </w:r>
      <w:r w:rsidR="00FD4159" w:rsidRPr="00D1469B">
        <w:rPr>
          <w:lang w:val="sl-SI"/>
        </w:rPr>
        <w:t xml:space="preserve"> (elektronsko)</w:t>
      </w:r>
      <w:r w:rsidRPr="00D1469B">
        <w:rPr>
          <w:lang w:val="sl-SI"/>
        </w:rPr>
        <w:t>:</w:t>
      </w:r>
    </w:p>
    <w:p w14:paraId="5135A997" w14:textId="77777777" w:rsidR="00651091" w:rsidRDefault="005B4D32" w:rsidP="005B4D32">
      <w:pPr>
        <w:spacing w:line="260" w:lineRule="exact"/>
        <w:jc w:val="both"/>
        <w:rPr>
          <w:bCs/>
          <w:szCs w:val="20"/>
          <w:lang w:val="sl-SI"/>
        </w:rPr>
      </w:pPr>
      <w:r w:rsidRPr="00D1469B">
        <w:rPr>
          <w:rFonts w:cs="Arial"/>
          <w:szCs w:val="20"/>
          <w:lang w:val="sl-SI"/>
        </w:rPr>
        <w:t xml:space="preserve">- </w:t>
      </w:r>
      <w:r w:rsidR="009E1A71" w:rsidRPr="00D1469B">
        <w:rPr>
          <w:bCs/>
          <w:lang w:val="sl-SI"/>
        </w:rPr>
        <w:t>Mestna o</w:t>
      </w:r>
      <w:r w:rsidR="009E1A71" w:rsidRPr="00D1469B">
        <w:rPr>
          <w:bCs/>
          <w:szCs w:val="20"/>
          <w:lang w:val="sl-SI"/>
        </w:rPr>
        <w:t xml:space="preserve">bčina </w:t>
      </w:r>
      <w:r w:rsidR="009E1A71" w:rsidRPr="00D1469B">
        <w:rPr>
          <w:lang w:val="sl-SI"/>
        </w:rPr>
        <w:t xml:space="preserve">Ljubljana, </w:t>
      </w:r>
      <w:r w:rsidR="009E1A71" w:rsidRPr="00D1469B">
        <w:rPr>
          <w:bCs/>
          <w:szCs w:val="20"/>
          <w:lang w:val="sl-SI"/>
        </w:rPr>
        <w:t>Mestna uprava, Poljanska cesta 28</w:t>
      </w:r>
      <w:r w:rsidR="009E1A71" w:rsidRPr="00D1469B">
        <w:rPr>
          <w:rFonts w:cs="Arial"/>
          <w:szCs w:val="20"/>
          <w:lang w:val="sl-SI"/>
        </w:rPr>
        <w:t xml:space="preserve">, 1000 </w:t>
      </w:r>
      <w:r w:rsidR="009E1A71" w:rsidRPr="00D1469B">
        <w:rPr>
          <w:bCs/>
          <w:szCs w:val="20"/>
          <w:lang w:val="sl-SI"/>
        </w:rPr>
        <w:t>Ljubljana</w:t>
      </w:r>
      <w:r w:rsidR="008571B5">
        <w:rPr>
          <w:bCs/>
          <w:szCs w:val="20"/>
          <w:lang w:val="sl-SI"/>
        </w:rPr>
        <w:t>,</w:t>
      </w:r>
    </w:p>
    <w:p w14:paraId="1F557DB2" w14:textId="2CF1BEE9" w:rsidR="005B4D32" w:rsidRPr="00D1469B" w:rsidRDefault="008571B5" w:rsidP="005B4D32">
      <w:pPr>
        <w:spacing w:line="260" w:lineRule="exact"/>
        <w:jc w:val="both"/>
        <w:rPr>
          <w:rFonts w:cs="Arial"/>
          <w:szCs w:val="20"/>
          <w:lang w:val="sl-SI"/>
        </w:rPr>
      </w:pPr>
      <w:r>
        <w:rPr>
          <w:bCs/>
          <w:szCs w:val="20"/>
          <w:lang w:val="sl-SI"/>
        </w:rPr>
        <w:t xml:space="preserve"> </w:t>
      </w:r>
      <w:hyperlink r:id="rId11" w:history="1">
        <w:r w:rsidRPr="00B247BE">
          <w:rPr>
            <w:rStyle w:val="Hiperpovezava"/>
            <w:bCs/>
            <w:szCs w:val="20"/>
            <w:lang w:val="sl-SI"/>
          </w:rPr>
          <w:t>glavna.pisarna@ljubljana.si</w:t>
        </w:r>
      </w:hyperlink>
    </w:p>
    <w:p w14:paraId="2DC3D08F" w14:textId="77777777" w:rsidR="005B4D32" w:rsidRPr="00D1469B" w:rsidRDefault="005B4D32" w:rsidP="005B4D32">
      <w:pPr>
        <w:rPr>
          <w:lang w:val="sl-SI"/>
        </w:rPr>
      </w:pPr>
    </w:p>
    <w:p w14:paraId="4C24CEF2" w14:textId="28BF6FC8" w:rsidR="005B4D32" w:rsidRDefault="005B4D32" w:rsidP="005B4D32">
      <w:pPr>
        <w:rPr>
          <w:lang w:val="sl-SI"/>
        </w:rPr>
      </w:pPr>
      <w:r w:rsidRPr="00D1469B">
        <w:rPr>
          <w:lang w:val="sl-SI"/>
        </w:rPr>
        <w:t>V vednost (elektronsko):</w:t>
      </w:r>
    </w:p>
    <w:p w14:paraId="64FBB4FE" w14:textId="572F14A5" w:rsidR="00BB1262" w:rsidRDefault="00BB1262" w:rsidP="005B4D32">
      <w:pPr>
        <w:rPr>
          <w:lang w:val="sl-SI"/>
        </w:rPr>
      </w:pPr>
      <w:r>
        <w:rPr>
          <w:lang w:val="sl-SI"/>
        </w:rPr>
        <w:t xml:space="preserve">- </w:t>
      </w:r>
      <w:r w:rsidRPr="00D1469B">
        <w:rPr>
          <w:bCs/>
          <w:lang w:val="sl-SI"/>
        </w:rPr>
        <w:t>Mestna o</w:t>
      </w:r>
      <w:r w:rsidRPr="00D1469B">
        <w:rPr>
          <w:bCs/>
          <w:szCs w:val="20"/>
          <w:lang w:val="sl-SI"/>
        </w:rPr>
        <w:t xml:space="preserve">bčina </w:t>
      </w:r>
      <w:r w:rsidRPr="00D1469B">
        <w:rPr>
          <w:lang w:val="sl-SI"/>
        </w:rPr>
        <w:t>Ljubljana</w:t>
      </w:r>
      <w:r>
        <w:rPr>
          <w:lang w:val="sl-SI"/>
        </w:rPr>
        <w:t xml:space="preserve">, </w:t>
      </w:r>
      <w:r w:rsidR="00BD7715">
        <w:rPr>
          <w:lang w:val="sl-SI"/>
        </w:rPr>
        <w:t xml:space="preserve">Oddelek za urejanje prostora, </w:t>
      </w:r>
      <w:hyperlink r:id="rId12" w:history="1">
        <w:r w:rsidR="004432B3" w:rsidRPr="005041D2">
          <w:rPr>
            <w:rStyle w:val="Hiperpovezava"/>
            <w:lang w:val="sl-SI"/>
          </w:rPr>
          <w:t>urbanizem@ljubljana.si</w:t>
        </w:r>
      </w:hyperlink>
      <w:r w:rsidR="004432B3">
        <w:rPr>
          <w:lang w:val="sl-SI"/>
        </w:rPr>
        <w:t xml:space="preserve"> </w:t>
      </w:r>
    </w:p>
    <w:p w14:paraId="53301F5A" w14:textId="6766820D" w:rsidR="000F61B8" w:rsidRDefault="000F61B8" w:rsidP="005B4D32">
      <w:pPr>
        <w:rPr>
          <w:lang w:val="sl-SI"/>
        </w:rPr>
      </w:pPr>
      <w:r w:rsidRPr="0012090C">
        <w:rPr>
          <w:lang w:val="sl-SI"/>
        </w:rPr>
        <w:t xml:space="preserve">- Zavod RS za varstvo narave, OE Ljubljana, </w:t>
      </w:r>
      <w:hyperlink r:id="rId13" w:history="1">
        <w:r w:rsidR="0012090C" w:rsidRPr="0012090C">
          <w:rPr>
            <w:rStyle w:val="Hiperpovezava"/>
            <w:lang w:val="sl-SI"/>
          </w:rPr>
          <w:t>info.lj@zrsvn.si</w:t>
        </w:r>
      </w:hyperlink>
      <w:r>
        <w:rPr>
          <w:lang w:val="sl-SI"/>
        </w:rPr>
        <w:t xml:space="preserve"> </w:t>
      </w:r>
    </w:p>
    <w:p w14:paraId="1F1EEFB5" w14:textId="77777777" w:rsidR="00B20E77" w:rsidRDefault="00B20E77" w:rsidP="00B20E77">
      <w:pPr>
        <w:rPr>
          <w:lang w:val="sl-SI"/>
        </w:rPr>
      </w:pPr>
    </w:p>
    <w:p w14:paraId="590C319D" w14:textId="77777777" w:rsidR="00E42B77" w:rsidRPr="00B20E77" w:rsidRDefault="00E42B77" w:rsidP="00B20E77">
      <w:pPr>
        <w:rPr>
          <w:lang w:val="sl-SI"/>
        </w:rPr>
      </w:pPr>
    </w:p>
    <w:sectPr w:rsidR="00E42B77" w:rsidRPr="00B20E77" w:rsidSect="008F75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BEDA" w14:textId="77777777" w:rsidR="00F570FF" w:rsidRDefault="00F570FF">
      <w:r>
        <w:separator/>
      </w:r>
    </w:p>
  </w:endnote>
  <w:endnote w:type="continuationSeparator" w:id="0">
    <w:p w14:paraId="55AA53E6" w14:textId="77777777" w:rsidR="00F570FF" w:rsidRDefault="00F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9868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E28A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AAA9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1216" w14:textId="77777777" w:rsidR="00F570FF" w:rsidRDefault="00F570FF">
      <w:r>
        <w:separator/>
      </w:r>
    </w:p>
  </w:footnote>
  <w:footnote w:type="continuationSeparator" w:id="0">
    <w:p w14:paraId="4C0A429A" w14:textId="77777777" w:rsidR="00F570FF" w:rsidRDefault="00F5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BB08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8FB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F45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5B226DE" wp14:editId="5864C7BC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DD125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A6D4CBC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5E25AF6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6C6B37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FE0E80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1A5A7C"/>
    <w:multiLevelType w:val="hybridMultilevel"/>
    <w:tmpl w:val="75DC1A52"/>
    <w:lvl w:ilvl="0" w:tplc="1BCCDD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274817"/>
    <w:multiLevelType w:val="hybridMultilevel"/>
    <w:tmpl w:val="7602A420"/>
    <w:lvl w:ilvl="0" w:tplc="E1DA0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752A20EE"/>
    <w:multiLevelType w:val="hybridMultilevel"/>
    <w:tmpl w:val="D8DC31A0"/>
    <w:lvl w:ilvl="0" w:tplc="75D636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67C3A"/>
    <w:multiLevelType w:val="hybridMultilevel"/>
    <w:tmpl w:val="6394AF4A"/>
    <w:lvl w:ilvl="0" w:tplc="C9DA30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88284">
    <w:abstractNumId w:val="5"/>
  </w:num>
  <w:num w:numId="2" w16cid:durableId="1530944682">
    <w:abstractNumId w:val="2"/>
  </w:num>
  <w:num w:numId="3" w16cid:durableId="1540389029">
    <w:abstractNumId w:val="3"/>
  </w:num>
  <w:num w:numId="4" w16cid:durableId="606890994">
    <w:abstractNumId w:val="0"/>
  </w:num>
  <w:num w:numId="5" w16cid:durableId="880170173">
    <w:abstractNumId w:val="1"/>
  </w:num>
  <w:num w:numId="6" w16cid:durableId="1747337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518570">
    <w:abstractNumId w:val="6"/>
  </w:num>
  <w:num w:numId="8" w16cid:durableId="1194804146">
    <w:abstractNumId w:val="7"/>
  </w:num>
  <w:num w:numId="9" w16cid:durableId="594441821">
    <w:abstractNumId w:val="4"/>
  </w:num>
  <w:num w:numId="10" w16cid:durableId="571933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FF"/>
    <w:rsid w:val="000008B6"/>
    <w:rsid w:val="00002A84"/>
    <w:rsid w:val="00005472"/>
    <w:rsid w:val="000056EB"/>
    <w:rsid w:val="00023A88"/>
    <w:rsid w:val="00030FFD"/>
    <w:rsid w:val="00035711"/>
    <w:rsid w:val="00036A08"/>
    <w:rsid w:val="00043770"/>
    <w:rsid w:val="000572BC"/>
    <w:rsid w:val="00064897"/>
    <w:rsid w:val="000675ED"/>
    <w:rsid w:val="00070D12"/>
    <w:rsid w:val="0007334F"/>
    <w:rsid w:val="00085FE5"/>
    <w:rsid w:val="00086F15"/>
    <w:rsid w:val="000A7238"/>
    <w:rsid w:val="000B2E7E"/>
    <w:rsid w:val="000C5B95"/>
    <w:rsid w:val="000E7E93"/>
    <w:rsid w:val="000F37A0"/>
    <w:rsid w:val="000F61B8"/>
    <w:rsid w:val="000F6D9A"/>
    <w:rsid w:val="001126A4"/>
    <w:rsid w:val="0012090C"/>
    <w:rsid w:val="00124960"/>
    <w:rsid w:val="00134E9F"/>
    <w:rsid w:val="001357B2"/>
    <w:rsid w:val="00140171"/>
    <w:rsid w:val="00154492"/>
    <w:rsid w:val="00155B77"/>
    <w:rsid w:val="00163660"/>
    <w:rsid w:val="00165165"/>
    <w:rsid w:val="0017478F"/>
    <w:rsid w:val="00191107"/>
    <w:rsid w:val="00196FEA"/>
    <w:rsid w:val="001A43A7"/>
    <w:rsid w:val="001B2B67"/>
    <w:rsid w:val="001C5730"/>
    <w:rsid w:val="001D6B39"/>
    <w:rsid w:val="001D70AD"/>
    <w:rsid w:val="001F270E"/>
    <w:rsid w:val="001F762F"/>
    <w:rsid w:val="00202A77"/>
    <w:rsid w:val="00206FA9"/>
    <w:rsid w:val="00210609"/>
    <w:rsid w:val="00213435"/>
    <w:rsid w:val="0021652C"/>
    <w:rsid w:val="00232104"/>
    <w:rsid w:val="00237257"/>
    <w:rsid w:val="00247DAE"/>
    <w:rsid w:val="00261A0F"/>
    <w:rsid w:val="00271CE5"/>
    <w:rsid w:val="00282020"/>
    <w:rsid w:val="002A2B69"/>
    <w:rsid w:val="002A54EC"/>
    <w:rsid w:val="002B0E51"/>
    <w:rsid w:val="002B6038"/>
    <w:rsid w:val="002C6006"/>
    <w:rsid w:val="002C7B77"/>
    <w:rsid w:val="002E7F51"/>
    <w:rsid w:val="002F2802"/>
    <w:rsid w:val="003078EE"/>
    <w:rsid w:val="00313B33"/>
    <w:rsid w:val="0032246A"/>
    <w:rsid w:val="003305E3"/>
    <w:rsid w:val="00342770"/>
    <w:rsid w:val="00343D68"/>
    <w:rsid w:val="003636BF"/>
    <w:rsid w:val="00365232"/>
    <w:rsid w:val="00367656"/>
    <w:rsid w:val="00371442"/>
    <w:rsid w:val="00377E7D"/>
    <w:rsid w:val="0038270A"/>
    <w:rsid w:val="003845B4"/>
    <w:rsid w:val="00384FA2"/>
    <w:rsid w:val="00387B1A"/>
    <w:rsid w:val="003A01D2"/>
    <w:rsid w:val="003A037B"/>
    <w:rsid w:val="003A6F67"/>
    <w:rsid w:val="003B3179"/>
    <w:rsid w:val="003B5E9B"/>
    <w:rsid w:val="003C5EE5"/>
    <w:rsid w:val="003D39CD"/>
    <w:rsid w:val="003D59A2"/>
    <w:rsid w:val="003E1C74"/>
    <w:rsid w:val="00400B56"/>
    <w:rsid w:val="00407A5C"/>
    <w:rsid w:val="004112CA"/>
    <w:rsid w:val="004119E5"/>
    <w:rsid w:val="00423981"/>
    <w:rsid w:val="00426640"/>
    <w:rsid w:val="00431110"/>
    <w:rsid w:val="00434634"/>
    <w:rsid w:val="004360CD"/>
    <w:rsid w:val="004432B3"/>
    <w:rsid w:val="004528DB"/>
    <w:rsid w:val="004657EE"/>
    <w:rsid w:val="00470433"/>
    <w:rsid w:val="004731C2"/>
    <w:rsid w:val="004825D0"/>
    <w:rsid w:val="00483FBB"/>
    <w:rsid w:val="004915D3"/>
    <w:rsid w:val="00493735"/>
    <w:rsid w:val="004A2663"/>
    <w:rsid w:val="004A2C13"/>
    <w:rsid w:val="004B61AF"/>
    <w:rsid w:val="004D24FA"/>
    <w:rsid w:val="004E5DBB"/>
    <w:rsid w:val="005078D5"/>
    <w:rsid w:val="00510DE6"/>
    <w:rsid w:val="00517C44"/>
    <w:rsid w:val="00526246"/>
    <w:rsid w:val="0054075E"/>
    <w:rsid w:val="005443C7"/>
    <w:rsid w:val="00555FE6"/>
    <w:rsid w:val="00561D51"/>
    <w:rsid w:val="00563135"/>
    <w:rsid w:val="0056333E"/>
    <w:rsid w:val="00564C5E"/>
    <w:rsid w:val="00567106"/>
    <w:rsid w:val="0058273B"/>
    <w:rsid w:val="005839B2"/>
    <w:rsid w:val="00592452"/>
    <w:rsid w:val="005A3FA0"/>
    <w:rsid w:val="005B4D32"/>
    <w:rsid w:val="005E171C"/>
    <w:rsid w:val="005E1D3C"/>
    <w:rsid w:val="005E6CEE"/>
    <w:rsid w:val="005F3613"/>
    <w:rsid w:val="006007E8"/>
    <w:rsid w:val="0061772C"/>
    <w:rsid w:val="00617A5D"/>
    <w:rsid w:val="0062442C"/>
    <w:rsid w:val="00624D41"/>
    <w:rsid w:val="00625AE6"/>
    <w:rsid w:val="00632253"/>
    <w:rsid w:val="00642714"/>
    <w:rsid w:val="006455CE"/>
    <w:rsid w:val="00651091"/>
    <w:rsid w:val="006510D5"/>
    <w:rsid w:val="00655841"/>
    <w:rsid w:val="006573AF"/>
    <w:rsid w:val="00661C16"/>
    <w:rsid w:val="00666FE5"/>
    <w:rsid w:val="0067609B"/>
    <w:rsid w:val="006770B0"/>
    <w:rsid w:val="00683B97"/>
    <w:rsid w:val="00684714"/>
    <w:rsid w:val="006D5193"/>
    <w:rsid w:val="006D6B90"/>
    <w:rsid w:val="006E4D0E"/>
    <w:rsid w:val="006F33B0"/>
    <w:rsid w:val="00714863"/>
    <w:rsid w:val="00733017"/>
    <w:rsid w:val="0073309D"/>
    <w:rsid w:val="007407EA"/>
    <w:rsid w:val="007424BB"/>
    <w:rsid w:val="007732F0"/>
    <w:rsid w:val="00780926"/>
    <w:rsid w:val="00783310"/>
    <w:rsid w:val="00787AE6"/>
    <w:rsid w:val="00792537"/>
    <w:rsid w:val="007936CD"/>
    <w:rsid w:val="007A2999"/>
    <w:rsid w:val="007A4A6D"/>
    <w:rsid w:val="007A4D24"/>
    <w:rsid w:val="007C6D92"/>
    <w:rsid w:val="007D11B0"/>
    <w:rsid w:val="007D1BCF"/>
    <w:rsid w:val="007D6CBC"/>
    <w:rsid w:val="007D75CF"/>
    <w:rsid w:val="007E0440"/>
    <w:rsid w:val="007E2BD9"/>
    <w:rsid w:val="007E62DD"/>
    <w:rsid w:val="007E6A9F"/>
    <w:rsid w:val="007E6DC5"/>
    <w:rsid w:val="007E7474"/>
    <w:rsid w:val="007E749C"/>
    <w:rsid w:val="00802BB5"/>
    <w:rsid w:val="00804D03"/>
    <w:rsid w:val="0081053A"/>
    <w:rsid w:val="00836BF6"/>
    <w:rsid w:val="00842D79"/>
    <w:rsid w:val="008571B5"/>
    <w:rsid w:val="00862E06"/>
    <w:rsid w:val="008745E5"/>
    <w:rsid w:val="0088043C"/>
    <w:rsid w:val="008846F1"/>
    <w:rsid w:val="00884889"/>
    <w:rsid w:val="008906C9"/>
    <w:rsid w:val="0089475B"/>
    <w:rsid w:val="008A550D"/>
    <w:rsid w:val="008C5738"/>
    <w:rsid w:val="008C7F7E"/>
    <w:rsid w:val="008D04F0"/>
    <w:rsid w:val="008D1200"/>
    <w:rsid w:val="008E2E26"/>
    <w:rsid w:val="008E3AC9"/>
    <w:rsid w:val="008E77C9"/>
    <w:rsid w:val="008F3500"/>
    <w:rsid w:val="008F6ACC"/>
    <w:rsid w:val="008F7564"/>
    <w:rsid w:val="0090425C"/>
    <w:rsid w:val="009113A9"/>
    <w:rsid w:val="00917A16"/>
    <w:rsid w:val="00920213"/>
    <w:rsid w:val="00924E3C"/>
    <w:rsid w:val="00927761"/>
    <w:rsid w:val="0093055F"/>
    <w:rsid w:val="00936670"/>
    <w:rsid w:val="00940047"/>
    <w:rsid w:val="00950EB6"/>
    <w:rsid w:val="009545A7"/>
    <w:rsid w:val="009612BB"/>
    <w:rsid w:val="009621BD"/>
    <w:rsid w:val="00976083"/>
    <w:rsid w:val="00981448"/>
    <w:rsid w:val="009A0852"/>
    <w:rsid w:val="009A34B5"/>
    <w:rsid w:val="009B3F52"/>
    <w:rsid w:val="009C411B"/>
    <w:rsid w:val="009C740A"/>
    <w:rsid w:val="009E1A71"/>
    <w:rsid w:val="009E69F8"/>
    <w:rsid w:val="00A125C5"/>
    <w:rsid w:val="00A15985"/>
    <w:rsid w:val="00A2451C"/>
    <w:rsid w:val="00A41941"/>
    <w:rsid w:val="00A458CE"/>
    <w:rsid w:val="00A4688B"/>
    <w:rsid w:val="00A65EE7"/>
    <w:rsid w:val="00A662D6"/>
    <w:rsid w:val="00A67FCB"/>
    <w:rsid w:val="00A70133"/>
    <w:rsid w:val="00A72F0F"/>
    <w:rsid w:val="00A770A6"/>
    <w:rsid w:val="00A775C2"/>
    <w:rsid w:val="00A8114D"/>
    <w:rsid w:val="00A813B1"/>
    <w:rsid w:val="00A817D6"/>
    <w:rsid w:val="00A872B7"/>
    <w:rsid w:val="00A87C50"/>
    <w:rsid w:val="00A946E8"/>
    <w:rsid w:val="00A973AC"/>
    <w:rsid w:val="00AB36C4"/>
    <w:rsid w:val="00AC32B2"/>
    <w:rsid w:val="00AC3512"/>
    <w:rsid w:val="00AC3A47"/>
    <w:rsid w:val="00AC4E05"/>
    <w:rsid w:val="00AC672D"/>
    <w:rsid w:val="00AC6E4E"/>
    <w:rsid w:val="00AE567E"/>
    <w:rsid w:val="00AE724F"/>
    <w:rsid w:val="00AF16F1"/>
    <w:rsid w:val="00AF1CB7"/>
    <w:rsid w:val="00AF21B1"/>
    <w:rsid w:val="00AF2C18"/>
    <w:rsid w:val="00B1443B"/>
    <w:rsid w:val="00B17141"/>
    <w:rsid w:val="00B20E77"/>
    <w:rsid w:val="00B20E88"/>
    <w:rsid w:val="00B31575"/>
    <w:rsid w:val="00B57B90"/>
    <w:rsid w:val="00B61239"/>
    <w:rsid w:val="00B7732A"/>
    <w:rsid w:val="00B8253F"/>
    <w:rsid w:val="00B8547D"/>
    <w:rsid w:val="00B86DEB"/>
    <w:rsid w:val="00BA4265"/>
    <w:rsid w:val="00BB1262"/>
    <w:rsid w:val="00BB67C1"/>
    <w:rsid w:val="00BC06FD"/>
    <w:rsid w:val="00BC2B11"/>
    <w:rsid w:val="00BD0B7C"/>
    <w:rsid w:val="00BD3280"/>
    <w:rsid w:val="00BD48DC"/>
    <w:rsid w:val="00BD7715"/>
    <w:rsid w:val="00C028C2"/>
    <w:rsid w:val="00C17F09"/>
    <w:rsid w:val="00C20339"/>
    <w:rsid w:val="00C2111C"/>
    <w:rsid w:val="00C250D5"/>
    <w:rsid w:val="00C25CE3"/>
    <w:rsid w:val="00C26C69"/>
    <w:rsid w:val="00C302C3"/>
    <w:rsid w:val="00C33B20"/>
    <w:rsid w:val="00C33F11"/>
    <w:rsid w:val="00C35666"/>
    <w:rsid w:val="00C46D9B"/>
    <w:rsid w:val="00C641E9"/>
    <w:rsid w:val="00C87317"/>
    <w:rsid w:val="00C8736C"/>
    <w:rsid w:val="00C92898"/>
    <w:rsid w:val="00C96A71"/>
    <w:rsid w:val="00CA4340"/>
    <w:rsid w:val="00CA6CB0"/>
    <w:rsid w:val="00CC6BE4"/>
    <w:rsid w:val="00CD34E6"/>
    <w:rsid w:val="00CE1FCE"/>
    <w:rsid w:val="00CE5238"/>
    <w:rsid w:val="00CE7514"/>
    <w:rsid w:val="00CF05FE"/>
    <w:rsid w:val="00CF42EE"/>
    <w:rsid w:val="00CF6C87"/>
    <w:rsid w:val="00D0438F"/>
    <w:rsid w:val="00D10C67"/>
    <w:rsid w:val="00D1469B"/>
    <w:rsid w:val="00D14895"/>
    <w:rsid w:val="00D16A79"/>
    <w:rsid w:val="00D200A7"/>
    <w:rsid w:val="00D245BE"/>
    <w:rsid w:val="00D248DE"/>
    <w:rsid w:val="00D34CFB"/>
    <w:rsid w:val="00D40935"/>
    <w:rsid w:val="00D57C5F"/>
    <w:rsid w:val="00D60B33"/>
    <w:rsid w:val="00D8048D"/>
    <w:rsid w:val="00D806BE"/>
    <w:rsid w:val="00D8542D"/>
    <w:rsid w:val="00D97630"/>
    <w:rsid w:val="00DA5D1F"/>
    <w:rsid w:val="00DB597B"/>
    <w:rsid w:val="00DC6A71"/>
    <w:rsid w:val="00DC6ED0"/>
    <w:rsid w:val="00DD027B"/>
    <w:rsid w:val="00DD48C1"/>
    <w:rsid w:val="00DD64B1"/>
    <w:rsid w:val="00DE6547"/>
    <w:rsid w:val="00DF1FC1"/>
    <w:rsid w:val="00DF4DE2"/>
    <w:rsid w:val="00E0357D"/>
    <w:rsid w:val="00E058C7"/>
    <w:rsid w:val="00E179DF"/>
    <w:rsid w:val="00E20762"/>
    <w:rsid w:val="00E26C91"/>
    <w:rsid w:val="00E27005"/>
    <w:rsid w:val="00E42B77"/>
    <w:rsid w:val="00E46427"/>
    <w:rsid w:val="00E50DEF"/>
    <w:rsid w:val="00E52BA5"/>
    <w:rsid w:val="00E64E9F"/>
    <w:rsid w:val="00E813A3"/>
    <w:rsid w:val="00EA1A4A"/>
    <w:rsid w:val="00EC09FE"/>
    <w:rsid w:val="00EC7BB2"/>
    <w:rsid w:val="00ED0DD6"/>
    <w:rsid w:val="00ED1C3E"/>
    <w:rsid w:val="00EE1D19"/>
    <w:rsid w:val="00EE3715"/>
    <w:rsid w:val="00EE4E33"/>
    <w:rsid w:val="00EE656C"/>
    <w:rsid w:val="00EF0A8C"/>
    <w:rsid w:val="00F031F5"/>
    <w:rsid w:val="00F15FA2"/>
    <w:rsid w:val="00F240BB"/>
    <w:rsid w:val="00F30CF5"/>
    <w:rsid w:val="00F4116C"/>
    <w:rsid w:val="00F56ADB"/>
    <w:rsid w:val="00F570FF"/>
    <w:rsid w:val="00F57FED"/>
    <w:rsid w:val="00F60A2F"/>
    <w:rsid w:val="00F662D4"/>
    <w:rsid w:val="00F73913"/>
    <w:rsid w:val="00F7527F"/>
    <w:rsid w:val="00FD4159"/>
    <w:rsid w:val="00FE07F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26D42BA"/>
  <w15:chartTrackingRefBased/>
  <w15:docId w15:val="{0D55EED2-2FC2-4376-B3F5-B2EAE419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624D4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555FE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55FE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55FE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55F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55FE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555FE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00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lj@zrsvn.si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urbanizem@ljubljana.s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ve%20predloge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4CE95-D450-46E4-8E19-F358C28ADDFF}">
  <ds:schemaRefs>
    <ds:schemaRef ds:uri="http://purl.org/dc/elements/1.1/"/>
    <ds:schemaRef ds:uri="http://schemas.microsoft.com/office/2006/metadata/properties"/>
    <ds:schemaRef ds:uri="http://purl.org/dc/terms/"/>
    <ds:schemaRef ds:uri="6174e623-3132-4682-8312-93ae023b49b3"/>
    <ds:schemaRef ds:uri="http://schemas.openxmlformats.org/package/2006/metadata/core-properties"/>
    <ds:schemaRef ds:uri="http://schemas.microsoft.com/office/2006/documentManagement/types"/>
    <ds:schemaRef ds:uri="c692225b-96e9-4b86-aa9e-be5af81d02a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CC2387-498D-459C-9E1D-3DCC876837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1</TotalTime>
  <Pages>4</Pages>
  <Words>1940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Lenardič</dc:creator>
  <cp:keywords/>
  <cp:lastModifiedBy>Mojca Lenardič</cp:lastModifiedBy>
  <cp:revision>2</cp:revision>
  <cp:lastPrinted>2025-04-14T13:03:00Z</cp:lastPrinted>
  <dcterms:created xsi:type="dcterms:W3CDTF">2025-05-13T08:14:00Z</dcterms:created>
  <dcterms:modified xsi:type="dcterms:W3CDTF">2025-05-13T08:14:00Z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