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4F6658F5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3F34049B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Prostor za vnos naslovnika&#10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9146D2">
        <w:t>61</w:t>
      </w:r>
      <w:r>
        <w:t>/202</w:t>
      </w:r>
      <w:r w:rsidR="009146D2">
        <w:t>4</w:t>
      </w:r>
      <w:r>
        <w:t>-25</w:t>
      </w:r>
      <w:r w:rsidR="00191107">
        <w:t>7</w:t>
      </w:r>
      <w:r>
        <w:t>0-</w:t>
      </w:r>
      <w:r w:rsidR="001B1D35">
        <w:t>4</w:t>
      </w:r>
    </w:p>
    <w:p w14:paraId="55200078" w14:textId="25030A20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1B1D35">
        <w:t>20</w:t>
      </w:r>
      <w:r>
        <w:t xml:space="preserve">. </w:t>
      </w:r>
      <w:r w:rsidR="009146D2">
        <w:t>5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4DCF2A49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>61/06 – ZDru-1, 8/10 – ZSKZ-B, 46/14, 21/18 – ZNOrg, 31/18, 82/20, 3/22 – ZDeb,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>
        <w:rPr>
          <w:lang w:val="sl-SI"/>
        </w:rPr>
        <w:t xml:space="preserve">Občinski podrobni prostorski načrt </w:t>
      </w:r>
      <w:r w:rsidR="00A65988">
        <w:rPr>
          <w:lang w:val="sl-SI"/>
        </w:rPr>
        <w:t>za del EUP PŽ-4 v občini Rače-Fram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A65988">
        <w:rPr>
          <w:lang w:val="sl-SI"/>
        </w:rPr>
        <w:t>Rače-Fram</w:t>
      </w:r>
      <w:r w:rsidR="00A973AC">
        <w:rPr>
          <w:bCs/>
          <w:szCs w:val="20"/>
          <w:lang w:val="sl-SI"/>
        </w:rPr>
        <w:t xml:space="preserve">, </w:t>
      </w:r>
      <w:r w:rsidR="00A65988">
        <w:rPr>
          <w:bCs/>
          <w:szCs w:val="20"/>
          <w:lang w:val="sl-SI"/>
        </w:rPr>
        <w:t>Grajski trg</w:t>
      </w:r>
      <w:r w:rsidR="002B0E51">
        <w:rPr>
          <w:bCs/>
          <w:szCs w:val="20"/>
          <w:lang w:val="sl-SI"/>
        </w:rPr>
        <w:t xml:space="preserve"> </w:t>
      </w:r>
      <w:r w:rsidR="00A65988">
        <w:rPr>
          <w:bCs/>
          <w:szCs w:val="20"/>
          <w:lang w:val="sl-SI"/>
        </w:rPr>
        <w:t>14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A65988">
        <w:rPr>
          <w:rFonts w:cs="Arial"/>
          <w:szCs w:val="20"/>
          <w:lang w:val="sl-SI"/>
        </w:rPr>
        <w:t>2327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A65988">
        <w:rPr>
          <w:bCs/>
          <w:szCs w:val="20"/>
          <w:lang w:val="sl-SI"/>
        </w:rPr>
        <w:t>Rače-Fram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08225681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A973AC" w:rsidRPr="00950EB6">
        <w:rPr>
          <w:lang w:val="sl-SI"/>
        </w:rPr>
        <w:t xml:space="preserve"> </w:t>
      </w:r>
      <w:r w:rsidR="00A65988">
        <w:rPr>
          <w:lang w:val="sl-SI"/>
        </w:rPr>
        <w:t xml:space="preserve">za del EUP PŽ-4 v občini Rače-Fram </w:t>
      </w:r>
      <w:r w:rsidR="009D637F" w:rsidRPr="001B18E3">
        <w:rPr>
          <w:lang w:val="sl-SI"/>
        </w:rPr>
        <w:t>je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presoj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vplivov na okolje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78ADFBA4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A65988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A65988">
        <w:rPr>
          <w:lang w:val="sl-SI"/>
        </w:rPr>
        <w:t>Rače-Fram</w:t>
      </w:r>
      <w:r w:rsidR="00A65988">
        <w:rPr>
          <w:bCs/>
          <w:szCs w:val="20"/>
          <w:lang w:val="sl-SI"/>
        </w:rPr>
        <w:t>, Grajski trg 14</w:t>
      </w:r>
      <w:r w:rsidR="00A65988" w:rsidRPr="00F570FF">
        <w:rPr>
          <w:rFonts w:cs="Arial"/>
          <w:szCs w:val="20"/>
          <w:lang w:val="sl-SI"/>
        </w:rPr>
        <w:t xml:space="preserve">, </w:t>
      </w:r>
      <w:r w:rsidR="00A65988">
        <w:rPr>
          <w:rFonts w:cs="Arial"/>
          <w:szCs w:val="20"/>
          <w:lang w:val="sl-SI"/>
        </w:rPr>
        <w:t>2327</w:t>
      </w:r>
      <w:r w:rsidR="00A65988" w:rsidRPr="00F570FF">
        <w:rPr>
          <w:rFonts w:cs="Arial"/>
          <w:szCs w:val="20"/>
          <w:lang w:val="sl-SI"/>
        </w:rPr>
        <w:t xml:space="preserve"> </w:t>
      </w:r>
      <w:r w:rsidR="00A65988">
        <w:rPr>
          <w:bCs/>
          <w:szCs w:val="20"/>
          <w:lang w:val="sl-SI"/>
        </w:rPr>
        <w:t>Rače-Fram</w:t>
      </w:r>
      <w:r w:rsidRPr="00944019">
        <w:rPr>
          <w:bCs/>
          <w:szCs w:val="20"/>
          <w:lang w:val="sl-SI"/>
        </w:rPr>
        <w:t xml:space="preserve">, </w:t>
      </w:r>
      <w:r w:rsidR="00BB67C1" w:rsidRPr="009D637F">
        <w:rPr>
          <w:bCs/>
          <w:szCs w:val="20"/>
          <w:lang w:val="sl-SI"/>
        </w:rPr>
        <w:t>je</w:t>
      </w:r>
      <w:r w:rsidR="00036A08" w:rsidRPr="009D637F">
        <w:rPr>
          <w:bCs/>
          <w:szCs w:val="20"/>
          <w:lang w:val="sl-SI"/>
        </w:rPr>
        <w:t xml:space="preserve"> </w:t>
      </w:r>
      <w:r w:rsidR="00A65988">
        <w:rPr>
          <w:bCs/>
          <w:szCs w:val="20"/>
          <w:lang w:val="sl-SI"/>
        </w:rPr>
        <w:t xml:space="preserve">preko pooblaščenca, </w:t>
      </w:r>
      <w:r w:rsidR="009146D2">
        <w:rPr>
          <w:bCs/>
          <w:szCs w:val="20"/>
          <w:lang w:val="sl-SI"/>
        </w:rPr>
        <w:t>OS ARHITEKTURA, Katarina Šauperl, s.p</w:t>
      </w:r>
      <w:r w:rsidR="009146D2" w:rsidRPr="00B210C3">
        <w:rPr>
          <w:bCs/>
          <w:szCs w:val="20"/>
          <w:lang w:val="sl-SI"/>
        </w:rPr>
        <w:t xml:space="preserve">., </w:t>
      </w:r>
      <w:r w:rsidR="00274B0F" w:rsidRPr="00B210C3">
        <w:rPr>
          <w:bCs/>
          <w:szCs w:val="20"/>
          <w:lang w:val="sl-SI"/>
        </w:rPr>
        <w:t>Linhartova 11 a</w:t>
      </w:r>
      <w:r w:rsidR="009146D2" w:rsidRPr="00B210C3">
        <w:rPr>
          <w:bCs/>
          <w:szCs w:val="20"/>
          <w:lang w:val="sl-SI"/>
        </w:rPr>
        <w:t xml:space="preserve">, </w:t>
      </w:r>
      <w:r w:rsidR="00274B0F" w:rsidRPr="00B210C3">
        <w:rPr>
          <w:bCs/>
          <w:szCs w:val="20"/>
          <w:lang w:val="sl-SI"/>
        </w:rPr>
        <w:t>2000</w:t>
      </w:r>
      <w:r w:rsidR="00274B0F">
        <w:rPr>
          <w:bCs/>
          <w:szCs w:val="20"/>
          <w:lang w:val="sl-SI"/>
        </w:rPr>
        <w:t xml:space="preserve"> Maribor</w:t>
      </w:r>
      <w:r w:rsidR="009146D2">
        <w:rPr>
          <w:bCs/>
          <w:szCs w:val="20"/>
          <w:lang w:val="sl-SI"/>
        </w:rPr>
        <w:t>,</w:t>
      </w:r>
      <w:r w:rsidR="001B1D35">
        <w:rPr>
          <w:bCs/>
          <w:szCs w:val="20"/>
          <w:lang w:val="sl-SI"/>
        </w:rPr>
        <w:t xml:space="preserve"> na</w:t>
      </w:r>
      <w:r w:rsidR="009146D2">
        <w:rPr>
          <w:bCs/>
          <w:szCs w:val="20"/>
          <w:lang w:val="sl-SI"/>
        </w:rPr>
        <w:t xml:space="preserve"> </w:t>
      </w:r>
      <w:r w:rsidR="001B1D35" w:rsidRPr="001B1D35">
        <w:rPr>
          <w:lang w:val="sl-SI"/>
        </w:rPr>
        <w:t>Ministrstvo za okolje, podnebje in energijo (v</w:t>
      </w:r>
      <w:r w:rsidR="001B1D35" w:rsidRPr="00C72CD2">
        <w:rPr>
          <w:lang w:val="sl-SI"/>
        </w:rPr>
        <w:t xml:space="preserve"> nadaljnjem</w:t>
      </w:r>
      <w:r w:rsidR="001B1D35" w:rsidRPr="00C10B7C">
        <w:rPr>
          <w:lang w:val="sl-SI"/>
        </w:rPr>
        <w:t xml:space="preserve"> besedilu</w:t>
      </w:r>
      <w:r w:rsidR="001B1D35" w:rsidRPr="00661C6C">
        <w:rPr>
          <w:lang w:val="sl-SI"/>
        </w:rPr>
        <w:t xml:space="preserve"> </w:t>
      </w:r>
      <w:r w:rsidR="001B1D35">
        <w:rPr>
          <w:lang w:val="sl-SI"/>
        </w:rPr>
        <w:t>m</w:t>
      </w:r>
      <w:r w:rsidR="001B1D35" w:rsidRPr="00661C6C">
        <w:rPr>
          <w:lang w:val="sl-SI"/>
        </w:rPr>
        <w:t>inistrstvo)</w:t>
      </w:r>
      <w:r w:rsidR="001B1D35">
        <w:rPr>
          <w:lang w:val="sl-SI"/>
        </w:rPr>
        <w:t xml:space="preserve"> </w:t>
      </w:r>
      <w:r w:rsidR="009146D2">
        <w:rPr>
          <w:lang w:val="sl-SI"/>
        </w:rPr>
        <w:t>posredoval</w:t>
      </w:r>
      <w:r w:rsidRPr="009D637F">
        <w:rPr>
          <w:lang w:val="sl-SI"/>
        </w:rPr>
        <w:t xml:space="preserve"> vlogo, </w:t>
      </w:r>
      <w:r w:rsidR="009E1A71" w:rsidRPr="009D637F">
        <w:rPr>
          <w:szCs w:val="22"/>
          <w:lang w:val="sl-SI"/>
        </w:rPr>
        <w:t xml:space="preserve">št. </w:t>
      </w:r>
      <w:r w:rsidR="001B1D35" w:rsidRPr="001B1D35">
        <w:rPr>
          <w:szCs w:val="22"/>
          <w:lang w:val="sl-SI"/>
        </w:rPr>
        <w:t>02/2022-15</w:t>
      </w:r>
      <w:r w:rsidR="009E1A71" w:rsidRPr="001B1D35">
        <w:rPr>
          <w:szCs w:val="22"/>
          <w:lang w:val="sl-SI"/>
        </w:rPr>
        <w:t xml:space="preserve">, </w:t>
      </w:r>
      <w:r w:rsidR="009E1A71" w:rsidRPr="001B1D35">
        <w:rPr>
          <w:szCs w:val="22"/>
          <w:lang w:val="sl-SI" w:eastAsia="sl-SI"/>
        </w:rPr>
        <w:t xml:space="preserve">z dne </w:t>
      </w:r>
      <w:r w:rsidR="009D637F" w:rsidRPr="001B1D35">
        <w:rPr>
          <w:szCs w:val="22"/>
          <w:lang w:val="sl-SI" w:eastAsia="sl-SI"/>
        </w:rPr>
        <w:t>1</w:t>
      </w:r>
      <w:r w:rsidR="001B1D35" w:rsidRPr="001B1D35">
        <w:rPr>
          <w:szCs w:val="22"/>
          <w:lang w:val="sl-SI" w:eastAsia="sl-SI"/>
        </w:rPr>
        <w:t>7</w:t>
      </w:r>
      <w:r w:rsidR="009E1A71" w:rsidRPr="001B1D35">
        <w:rPr>
          <w:szCs w:val="22"/>
          <w:lang w:val="sl-SI" w:eastAsia="sl-SI"/>
        </w:rPr>
        <w:t xml:space="preserve">. </w:t>
      </w:r>
      <w:r w:rsidR="001B1D35" w:rsidRPr="001B1D35">
        <w:rPr>
          <w:szCs w:val="22"/>
          <w:lang w:val="sl-SI" w:eastAsia="sl-SI"/>
        </w:rPr>
        <w:t>4</w:t>
      </w:r>
      <w:r w:rsidR="009E1A71" w:rsidRPr="001B1D35">
        <w:rPr>
          <w:szCs w:val="22"/>
          <w:lang w:val="sl-SI" w:eastAsia="sl-SI"/>
        </w:rPr>
        <w:t>. 202</w:t>
      </w:r>
      <w:r w:rsidR="001B1D35" w:rsidRPr="001B1D35">
        <w:rPr>
          <w:szCs w:val="22"/>
          <w:lang w:val="sl-SI" w:eastAsia="sl-SI"/>
        </w:rPr>
        <w:t>4</w:t>
      </w:r>
      <w:r w:rsidRPr="001B1D35">
        <w:rPr>
          <w:szCs w:val="22"/>
          <w:lang w:val="sl-SI"/>
        </w:rPr>
        <w:t xml:space="preserve">, prejeto </w:t>
      </w:r>
      <w:r w:rsidR="009D637F" w:rsidRPr="001B1D35">
        <w:rPr>
          <w:szCs w:val="22"/>
          <w:lang w:val="sl-SI"/>
        </w:rPr>
        <w:t>1</w:t>
      </w:r>
      <w:r w:rsidR="001B1D35" w:rsidRPr="001B1D35">
        <w:rPr>
          <w:szCs w:val="22"/>
          <w:lang w:val="sl-SI"/>
        </w:rPr>
        <w:t>9</w:t>
      </w:r>
      <w:r w:rsidRPr="001B1D35">
        <w:rPr>
          <w:szCs w:val="22"/>
          <w:lang w:val="sl-SI"/>
        </w:rPr>
        <w:t xml:space="preserve">. </w:t>
      </w:r>
      <w:r w:rsidR="001B1D35" w:rsidRPr="001B1D35">
        <w:rPr>
          <w:szCs w:val="22"/>
          <w:lang w:val="sl-SI"/>
        </w:rPr>
        <w:t>4</w:t>
      </w:r>
      <w:r w:rsidRPr="001B1D35">
        <w:rPr>
          <w:szCs w:val="22"/>
          <w:lang w:val="sl-SI"/>
        </w:rPr>
        <w:t>. 202</w:t>
      </w:r>
      <w:r w:rsidR="001B1D35" w:rsidRPr="001B1D35">
        <w:rPr>
          <w:szCs w:val="22"/>
          <w:lang w:val="sl-SI"/>
        </w:rPr>
        <w:t>4</w:t>
      </w:r>
      <w:r w:rsidRPr="001B1D35">
        <w:rPr>
          <w:szCs w:val="22"/>
          <w:lang w:val="sl-SI"/>
        </w:rPr>
        <w:t xml:space="preserve">, </w:t>
      </w:r>
      <w:r w:rsidRPr="00661C6C">
        <w:rPr>
          <w:lang w:val="sl-SI"/>
        </w:rPr>
        <w:t xml:space="preserve">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Občinski podrobni prostorski načrt </w:t>
      </w:r>
      <w:r w:rsidR="00A65988">
        <w:rPr>
          <w:lang w:val="sl-SI"/>
        </w:rPr>
        <w:t xml:space="preserve">za del EUP PŽ-4 v občini Rače-Fram </w:t>
      </w:r>
      <w:r>
        <w:rPr>
          <w:lang w:val="sl-SI"/>
        </w:rPr>
        <w:t>(v nadaljnjem besedilu OPPN)</w:t>
      </w:r>
      <w:r w:rsidRPr="00661C6C">
        <w:rPr>
          <w:bCs/>
          <w:lang w:val="sl-SI"/>
        </w:rPr>
        <w:t xml:space="preserve">. </w:t>
      </w:r>
    </w:p>
    <w:p w14:paraId="2CC43821" w14:textId="5750547C" w:rsidR="009146D2" w:rsidRDefault="009146D2" w:rsidP="005B4D32">
      <w:pPr>
        <w:jc w:val="both"/>
        <w:rPr>
          <w:bCs/>
          <w:lang w:val="sl-SI"/>
        </w:rPr>
      </w:pPr>
      <w:r>
        <w:rPr>
          <w:bCs/>
          <w:lang w:val="sl-SI"/>
        </w:rPr>
        <w:t xml:space="preserve">Na poziv ministrstva je vlogo dopolnil dne </w:t>
      </w:r>
      <w:r w:rsidR="001B1D35">
        <w:rPr>
          <w:bCs/>
          <w:lang w:val="sl-SI"/>
        </w:rPr>
        <w:t>15. 5. 2024</w:t>
      </w:r>
      <w:r>
        <w:rPr>
          <w:bCs/>
          <w:lang w:val="sl-SI"/>
        </w:rPr>
        <w:t>.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65C5978D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="009146D2">
        <w:rPr>
          <w:bCs/>
          <w:lang w:val="sl-SI"/>
        </w:rPr>
        <w:t xml:space="preserve">in njeni dopolnitvi </w:t>
      </w:r>
      <w:r w:rsidRPr="00384FA2">
        <w:rPr>
          <w:bCs/>
          <w:lang w:val="sl-SI"/>
        </w:rPr>
        <w:t>je bilo priloženo naslednje gradivo:</w:t>
      </w:r>
    </w:p>
    <w:p w14:paraId="5896D729" w14:textId="2CA1322B" w:rsidR="00BB67C1" w:rsidRPr="00343FFE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343FFE">
        <w:rPr>
          <w:szCs w:val="22"/>
          <w:lang w:val="sl-SI"/>
        </w:rPr>
        <w:t xml:space="preserve">- </w:t>
      </w:r>
      <w:r w:rsidR="00343FFE" w:rsidRPr="00343FFE">
        <w:rPr>
          <w:szCs w:val="22"/>
          <w:lang w:val="sl-SI"/>
        </w:rPr>
        <w:t>Strokovne podlage za pripravo</w:t>
      </w:r>
      <w:r w:rsidR="001D6B39" w:rsidRPr="00343FFE">
        <w:rPr>
          <w:szCs w:val="22"/>
          <w:lang w:val="sl-SI"/>
        </w:rPr>
        <w:t xml:space="preserve"> O</w:t>
      </w:r>
      <w:r w:rsidR="00343FFE" w:rsidRPr="00343FFE">
        <w:rPr>
          <w:szCs w:val="22"/>
          <w:lang w:val="sl-SI"/>
        </w:rPr>
        <w:t>bčinskega podrobnega prostorskega načrta za del enote urejanja prostora PŽ-</w:t>
      </w:r>
      <w:r w:rsidR="00F4224F" w:rsidRPr="00343FFE">
        <w:rPr>
          <w:lang w:val="sl-SI"/>
        </w:rPr>
        <w:t xml:space="preserve">4 </w:t>
      </w:r>
      <w:r w:rsidRPr="00343FFE">
        <w:rPr>
          <w:szCs w:val="22"/>
          <w:lang w:val="sl-SI"/>
        </w:rPr>
        <w:t>(</w:t>
      </w:r>
      <w:r w:rsidR="00343FFE" w:rsidRPr="00343FFE">
        <w:rPr>
          <w:bCs/>
          <w:szCs w:val="20"/>
          <w:lang w:val="sl-SI"/>
        </w:rPr>
        <w:t>OS ARHITEKTURA, Katarina Šauperl, s.p.</w:t>
      </w:r>
      <w:r w:rsidR="00A86034" w:rsidRPr="00343FFE">
        <w:rPr>
          <w:szCs w:val="22"/>
          <w:lang w:val="sl-SI"/>
        </w:rPr>
        <w:t xml:space="preserve">, </w:t>
      </w:r>
      <w:r w:rsidR="00343FFE" w:rsidRPr="00343FFE">
        <w:rPr>
          <w:szCs w:val="22"/>
          <w:lang w:val="sl-SI"/>
        </w:rPr>
        <w:t>št</w:t>
      </w:r>
      <w:r w:rsidR="00A86034" w:rsidRPr="00343FFE">
        <w:rPr>
          <w:szCs w:val="22"/>
          <w:lang w:val="sl-SI"/>
        </w:rPr>
        <w:t xml:space="preserve">. </w:t>
      </w:r>
      <w:r w:rsidR="00343FFE" w:rsidRPr="00343FFE">
        <w:rPr>
          <w:szCs w:val="22"/>
          <w:lang w:val="sl-SI"/>
        </w:rPr>
        <w:t>projekta: 14/2022, oktober</w:t>
      </w:r>
      <w:r w:rsidR="00A86034" w:rsidRPr="00343FFE">
        <w:rPr>
          <w:szCs w:val="22"/>
          <w:lang w:val="sl-SI"/>
        </w:rPr>
        <w:t xml:space="preserve"> 202</w:t>
      </w:r>
      <w:r w:rsidR="00343FFE" w:rsidRPr="00343FFE">
        <w:rPr>
          <w:szCs w:val="22"/>
          <w:lang w:val="sl-SI"/>
        </w:rPr>
        <w:t>2</w:t>
      </w:r>
      <w:r w:rsidRPr="00343FFE">
        <w:rPr>
          <w:szCs w:val="22"/>
          <w:lang w:val="sl-SI"/>
        </w:rPr>
        <w:t>);</w:t>
      </w:r>
    </w:p>
    <w:p w14:paraId="2405B7DC" w14:textId="5B88614F" w:rsidR="00343FFE" w:rsidRPr="00343FFE" w:rsidRDefault="00343FFE" w:rsidP="00BB67C1">
      <w:pPr>
        <w:tabs>
          <w:tab w:val="left" w:pos="960"/>
        </w:tabs>
        <w:jc w:val="both"/>
        <w:rPr>
          <w:lang w:val="sl-SI"/>
        </w:rPr>
      </w:pPr>
      <w:r w:rsidRPr="00343FFE">
        <w:rPr>
          <w:szCs w:val="22"/>
          <w:lang w:val="sl-SI"/>
        </w:rPr>
        <w:t>- Sklep o začetku priprave občinskega podrobnega prostorskega načrta za del enote urejanja prostora PŽ-</w:t>
      </w:r>
      <w:r w:rsidRPr="00343FFE">
        <w:rPr>
          <w:lang w:val="sl-SI"/>
        </w:rPr>
        <w:t>4 v občini Rače-Fram (Medobčinski uradni vestnik, št. 22, z dne 14. 11. 2022);</w:t>
      </w:r>
    </w:p>
    <w:p w14:paraId="0DBECCB5" w14:textId="704DE2BD" w:rsidR="00343FFE" w:rsidRPr="00343FFE" w:rsidRDefault="00343FFE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343FFE">
        <w:rPr>
          <w:lang w:val="sl-SI"/>
        </w:rPr>
        <w:t>- Pooblastilo, št. 350/7-2022, z dne 15. 11. 2022;</w:t>
      </w:r>
    </w:p>
    <w:p w14:paraId="6FDFBF33" w14:textId="77777777" w:rsidR="00274B0F" w:rsidRPr="00047D9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343FFE">
        <w:rPr>
          <w:szCs w:val="22"/>
          <w:lang w:val="sl-SI"/>
        </w:rPr>
        <w:t xml:space="preserve">- mnenje Zavoda RS za varstvo narave, št. </w:t>
      </w:r>
      <w:r w:rsidR="009D637F" w:rsidRPr="00343FFE">
        <w:rPr>
          <w:szCs w:val="22"/>
          <w:lang w:val="sl-SI"/>
        </w:rPr>
        <w:t>3563-</w:t>
      </w:r>
      <w:r w:rsidR="00274B0F" w:rsidRPr="00343FFE">
        <w:rPr>
          <w:szCs w:val="22"/>
          <w:lang w:val="sl-SI"/>
        </w:rPr>
        <w:t>0255</w:t>
      </w:r>
      <w:r w:rsidR="009D637F" w:rsidRPr="00343FFE">
        <w:rPr>
          <w:szCs w:val="22"/>
          <w:lang w:val="sl-SI"/>
        </w:rPr>
        <w:t>/202</w:t>
      </w:r>
      <w:r w:rsidR="00274B0F" w:rsidRPr="00343FFE">
        <w:rPr>
          <w:szCs w:val="22"/>
          <w:lang w:val="sl-SI"/>
        </w:rPr>
        <w:t>2</w:t>
      </w:r>
      <w:r w:rsidR="009D637F" w:rsidRPr="00343FFE">
        <w:rPr>
          <w:szCs w:val="22"/>
          <w:lang w:val="sl-SI"/>
        </w:rPr>
        <w:t>-</w:t>
      </w:r>
      <w:r w:rsidR="00274B0F" w:rsidRPr="00343FFE">
        <w:rPr>
          <w:szCs w:val="22"/>
          <w:lang w:val="sl-SI"/>
        </w:rPr>
        <w:t>4</w:t>
      </w:r>
      <w:r w:rsidR="009D637F" w:rsidRPr="00343FFE">
        <w:rPr>
          <w:szCs w:val="22"/>
          <w:lang w:val="sl-SI"/>
        </w:rPr>
        <w:t xml:space="preserve">, z dne </w:t>
      </w:r>
      <w:r w:rsidR="00274B0F" w:rsidRPr="00343FFE">
        <w:rPr>
          <w:szCs w:val="22"/>
          <w:lang w:val="sl-SI"/>
        </w:rPr>
        <w:t>18</w:t>
      </w:r>
      <w:r w:rsidR="009D637F" w:rsidRPr="00343FFE">
        <w:rPr>
          <w:szCs w:val="22"/>
          <w:lang w:val="sl-SI"/>
        </w:rPr>
        <w:t xml:space="preserve">. </w:t>
      </w:r>
      <w:r w:rsidR="00274B0F" w:rsidRPr="00343FFE">
        <w:rPr>
          <w:szCs w:val="22"/>
          <w:lang w:val="sl-SI"/>
        </w:rPr>
        <w:t>10</w:t>
      </w:r>
      <w:r w:rsidR="009D637F" w:rsidRPr="00343FFE">
        <w:rPr>
          <w:szCs w:val="22"/>
          <w:lang w:val="sl-SI"/>
        </w:rPr>
        <w:t>. 202</w:t>
      </w:r>
      <w:r w:rsidR="00274B0F" w:rsidRPr="00343FFE">
        <w:rPr>
          <w:szCs w:val="22"/>
          <w:lang w:val="sl-SI"/>
        </w:rPr>
        <w:t>2;</w:t>
      </w:r>
    </w:p>
    <w:p w14:paraId="13292CD9" w14:textId="77777777" w:rsidR="00274B0F" w:rsidRPr="00047D9D" w:rsidRDefault="00274B0F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Ministrstva za kulturo, št. 35012-234/2022-3340-4, z dne 9. 1. 2023;</w:t>
      </w:r>
    </w:p>
    <w:p w14:paraId="35EF6A34" w14:textId="77777777" w:rsidR="00047D9D" w:rsidRPr="00047D9D" w:rsidRDefault="00274B0F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 xml:space="preserve">- mnenje </w:t>
      </w:r>
      <w:r w:rsidR="00047D9D" w:rsidRPr="00047D9D">
        <w:rPr>
          <w:szCs w:val="22"/>
          <w:lang w:val="sl-SI"/>
        </w:rPr>
        <w:t>Zavoda za gozdove Slovenije, št. 350-53/2022-2, z dne 12. 12. 2022;</w:t>
      </w:r>
    </w:p>
    <w:p w14:paraId="7D71C58D" w14:textId="77777777" w:rsidR="00047D9D" w:rsidRPr="00047D9D" w:rsidRDefault="00047D9D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Ministrstva za kmetijstvo, gozdarstvo in prehrano s področja gozdarstva, št. 3401-61/2006/17, z dne 21. 2. 2023,</w:t>
      </w:r>
    </w:p>
    <w:p w14:paraId="2AD9F24A" w14:textId="77777777" w:rsidR="00047D9D" w:rsidRPr="00047D9D" w:rsidRDefault="00047D9D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Zavoda za ribištvo Slovenije, št. 4201-1/2012-3, z dne 19. 12. 2022;</w:t>
      </w:r>
    </w:p>
    <w:p w14:paraId="3400F3CE" w14:textId="77777777" w:rsidR="00047D9D" w:rsidRPr="00047D9D" w:rsidRDefault="00047D9D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Ministrstva za kmetijstvo, gozdarstvo in prehrano s področja kmetijstva, št. 3504-158/2022/2, z dne 7. 12. 2022;</w:t>
      </w:r>
    </w:p>
    <w:p w14:paraId="3BAE01C2" w14:textId="77777777" w:rsidR="00047D9D" w:rsidRPr="00047D9D" w:rsidRDefault="00047D9D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Ministrstva za zdravje s prilogo št. 2940-09/1649-22/NP-4099152, z dne 14. 12. 2022;</w:t>
      </w:r>
    </w:p>
    <w:p w14:paraId="1C27D939" w14:textId="217A3D8D" w:rsidR="009771FB" w:rsidRPr="009D637F" w:rsidRDefault="00047D9D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47D9D">
        <w:rPr>
          <w:szCs w:val="22"/>
          <w:lang w:val="sl-SI"/>
        </w:rPr>
        <w:t>- mnenje Direkcije RS za vode, št. 35020-172/2022-3, z dne 15. 2. 2023</w:t>
      </w:r>
      <w:r w:rsidR="009D637F" w:rsidRPr="00047D9D">
        <w:rPr>
          <w:szCs w:val="22"/>
          <w:lang w:val="sl-SI"/>
        </w:rPr>
        <w:t>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lastRenderedPageBreak/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1C107618" w14:textId="459BBF7C" w:rsidR="00A747E8" w:rsidRPr="00A747E8" w:rsidRDefault="003A01D2" w:rsidP="003A01D2">
      <w:pPr>
        <w:jc w:val="both"/>
        <w:rPr>
          <w:lang w:val="sl-SI"/>
        </w:rPr>
      </w:pPr>
      <w:r w:rsidRPr="00A747E8">
        <w:rPr>
          <w:lang w:val="sl-SI"/>
        </w:rPr>
        <w:t xml:space="preserve">Ministrstvo je gradivo preučilo in ugotovilo, da se </w:t>
      </w:r>
      <w:r w:rsidR="00005646" w:rsidRPr="00A747E8">
        <w:rPr>
          <w:lang w:val="sl-SI"/>
        </w:rPr>
        <w:t xml:space="preserve">z </w:t>
      </w:r>
      <w:r w:rsidRPr="00A747E8">
        <w:rPr>
          <w:lang w:val="sl-SI"/>
        </w:rPr>
        <w:t>OPPN</w:t>
      </w:r>
      <w:r w:rsidR="007D11B0" w:rsidRPr="00A747E8">
        <w:rPr>
          <w:lang w:val="sl-SI"/>
        </w:rPr>
        <w:t xml:space="preserve"> </w:t>
      </w:r>
      <w:r w:rsidR="00005646" w:rsidRPr="00A747E8">
        <w:rPr>
          <w:lang w:val="sl-SI"/>
        </w:rPr>
        <w:t>ureja</w:t>
      </w:r>
      <w:r w:rsidR="007D11B0" w:rsidRPr="00A747E8">
        <w:rPr>
          <w:lang w:val="sl-SI"/>
        </w:rPr>
        <w:t xml:space="preserve"> območje zemljišč</w:t>
      </w:r>
      <w:r w:rsidR="00C05532" w:rsidRPr="00A747E8">
        <w:rPr>
          <w:lang w:val="sl-SI"/>
        </w:rPr>
        <w:t xml:space="preserve"> s parcelnimi št. 1371/26, 1371/27,1371/, 1378/9, 1371/131368/3 in 1368/4,</w:t>
      </w:r>
      <w:r w:rsidR="007D11B0" w:rsidRPr="00A747E8">
        <w:rPr>
          <w:lang w:val="sl-SI"/>
        </w:rPr>
        <w:t xml:space="preserve"> k.o. </w:t>
      </w:r>
      <w:r w:rsidR="00C05532" w:rsidRPr="00A747E8">
        <w:rPr>
          <w:lang w:val="sl-SI"/>
        </w:rPr>
        <w:t>Ješenca</w:t>
      </w:r>
      <w:r w:rsidR="007D11B0" w:rsidRPr="00A747E8">
        <w:rPr>
          <w:lang w:val="sl-SI"/>
        </w:rPr>
        <w:t>,</w:t>
      </w:r>
      <w:r w:rsidR="00C05532" w:rsidRPr="00A747E8">
        <w:rPr>
          <w:lang w:val="sl-SI"/>
        </w:rPr>
        <w:t xml:space="preserve"> ki skupaj merijo pribl. 3.136 m</w:t>
      </w:r>
      <w:r w:rsidR="00C05532" w:rsidRPr="001B1D35">
        <w:rPr>
          <w:vertAlign w:val="superscript"/>
          <w:lang w:val="sl-SI"/>
        </w:rPr>
        <w:t>2</w:t>
      </w:r>
      <w:r w:rsidR="00C05532" w:rsidRPr="00A747E8">
        <w:rPr>
          <w:lang w:val="sl-SI"/>
        </w:rPr>
        <w:t xml:space="preserve">. Območje leži v naselju Požeg in meji na obstoječo pozidavo, na jugovzhodni strani pa na odsek avtoceste E 57 med Framom in Slovensko Bistrico. Na območju je predvidena gradnja 3 stanovanjskih stavb in poslovnega objekta s pripadajočo gospodarsko javno infrastrukturo ter </w:t>
      </w:r>
      <w:r w:rsidR="00A747E8" w:rsidRPr="00A747E8">
        <w:rPr>
          <w:lang w:val="sl-SI"/>
        </w:rPr>
        <w:t>parkirnimi površinami in zunanjimi ureditvami. Dostop do območja je predviden po obstoječi cesti.</w:t>
      </w:r>
    </w:p>
    <w:p w14:paraId="3C6F463B" w14:textId="5F2D7E77" w:rsidR="006B08E1" w:rsidRDefault="006B08E1" w:rsidP="003A01D2">
      <w:pPr>
        <w:jc w:val="both"/>
        <w:rPr>
          <w:lang w:val="sl-SI"/>
        </w:rPr>
      </w:pPr>
      <w:r w:rsidRPr="009A46C5">
        <w:rPr>
          <w:lang w:val="sl-SI"/>
        </w:rPr>
        <w:t xml:space="preserve">Na podlagi predloženega gradiva ministrstvo ocenjuje, da se </w:t>
      </w:r>
      <w:r>
        <w:rPr>
          <w:lang w:val="sl-SI"/>
        </w:rPr>
        <w:t>z</w:t>
      </w:r>
      <w:r w:rsidRPr="009A46C5">
        <w:rPr>
          <w:lang w:val="sl-SI"/>
        </w:rPr>
        <w:t xml:space="preserve"> </w:t>
      </w:r>
      <w:r>
        <w:rPr>
          <w:lang w:val="sl-SI"/>
        </w:rPr>
        <w:t>OPPN</w:t>
      </w:r>
      <w:r w:rsidRPr="009A46C5">
        <w:rPr>
          <w:lang w:val="sl-SI"/>
        </w:rPr>
        <w:t xml:space="preserve"> ne načrtujejo posegi, za katere je treba izvesti presojo vplivov na okolje v skladu z 89. členom </w:t>
      </w:r>
      <w:r>
        <w:rPr>
          <w:lang w:val="sl-SI"/>
        </w:rPr>
        <w:t>Zakona o varstvu okolje (</w:t>
      </w:r>
      <w:r w:rsidRPr="001B18E3">
        <w:rPr>
          <w:lang w:val="sl-SI"/>
        </w:rPr>
        <w:t>Uradni list RS, št. 44/22, 18/23 – ZDU-1O in 78/23 – ZUNPEOVE</w:t>
      </w:r>
      <w:r>
        <w:rPr>
          <w:lang w:val="sl-SI"/>
        </w:rPr>
        <w:t xml:space="preserve">; v nadaljevanju </w:t>
      </w:r>
      <w:r w:rsidRPr="009A46C5">
        <w:rPr>
          <w:lang w:val="sl-SI"/>
        </w:rPr>
        <w:t>ZVO-2</w:t>
      </w:r>
      <w:r>
        <w:rPr>
          <w:lang w:val="sl-SI"/>
        </w:rPr>
        <w:t>)</w:t>
      </w:r>
      <w:r w:rsidRPr="009A46C5">
        <w:rPr>
          <w:lang w:val="sl-SI"/>
        </w:rPr>
        <w:t>.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5F2702B3" w:rsidR="000E7E93" w:rsidRPr="00255939" w:rsidRDefault="000E7E93" w:rsidP="003A01D2">
      <w:pPr>
        <w:jc w:val="both"/>
        <w:rPr>
          <w:szCs w:val="22"/>
          <w:lang w:val="sl-SI"/>
        </w:rPr>
      </w:pPr>
      <w:r w:rsidRPr="000675ED">
        <w:rPr>
          <w:szCs w:val="22"/>
          <w:lang w:val="sl-SI"/>
        </w:rPr>
        <w:t>Pripravljavec plana je predložil mnenje Z</w:t>
      </w:r>
      <w:r w:rsidR="00343D68" w:rsidRPr="000675ED">
        <w:rPr>
          <w:szCs w:val="22"/>
          <w:lang w:val="sl-SI"/>
        </w:rPr>
        <w:t xml:space="preserve">avoda </w:t>
      </w:r>
      <w:r w:rsidRPr="000675ED">
        <w:rPr>
          <w:szCs w:val="22"/>
          <w:lang w:val="sl-SI"/>
        </w:rPr>
        <w:t>RS</w:t>
      </w:r>
      <w:r w:rsidR="00343D68" w:rsidRPr="000675ED">
        <w:rPr>
          <w:szCs w:val="22"/>
          <w:lang w:val="sl-SI"/>
        </w:rPr>
        <w:t xml:space="preserve"> za varstvo narave (v nadaljevanju ZRSVN)</w:t>
      </w:r>
      <w:r w:rsidRPr="000675ED">
        <w:rPr>
          <w:szCs w:val="22"/>
          <w:lang w:val="sl-SI"/>
        </w:rPr>
        <w:t xml:space="preserve">, </w:t>
      </w:r>
      <w:r w:rsidRPr="009D637F">
        <w:rPr>
          <w:szCs w:val="22"/>
          <w:lang w:val="sl-SI"/>
        </w:rPr>
        <w:t>št. 3563-</w:t>
      </w:r>
      <w:r w:rsidR="00FD5048">
        <w:rPr>
          <w:szCs w:val="22"/>
          <w:lang w:val="sl-SI"/>
        </w:rPr>
        <w:t>0255</w:t>
      </w:r>
      <w:r w:rsidRPr="009D637F">
        <w:rPr>
          <w:szCs w:val="22"/>
          <w:lang w:val="sl-SI"/>
        </w:rPr>
        <w:t>/202</w:t>
      </w:r>
      <w:r w:rsidR="00FD5048">
        <w:rPr>
          <w:szCs w:val="22"/>
          <w:lang w:val="sl-SI"/>
        </w:rPr>
        <w:t>2</w:t>
      </w:r>
      <w:r w:rsidRPr="009D637F">
        <w:rPr>
          <w:szCs w:val="22"/>
          <w:lang w:val="sl-SI"/>
        </w:rPr>
        <w:t>-</w:t>
      </w:r>
      <w:r w:rsidR="00FD5048">
        <w:rPr>
          <w:szCs w:val="22"/>
          <w:lang w:val="sl-SI"/>
        </w:rPr>
        <w:t>4</w:t>
      </w:r>
      <w:r w:rsidRPr="009D637F">
        <w:rPr>
          <w:szCs w:val="22"/>
          <w:lang w:val="sl-SI"/>
        </w:rPr>
        <w:t xml:space="preserve">, z dne </w:t>
      </w:r>
      <w:r w:rsidR="00FD5048">
        <w:rPr>
          <w:szCs w:val="22"/>
          <w:lang w:val="sl-SI"/>
        </w:rPr>
        <w:t>18</w:t>
      </w:r>
      <w:r w:rsidRPr="009D637F">
        <w:rPr>
          <w:szCs w:val="22"/>
          <w:lang w:val="sl-SI"/>
        </w:rPr>
        <w:t xml:space="preserve">. </w:t>
      </w:r>
      <w:r w:rsidR="00FD5048">
        <w:rPr>
          <w:szCs w:val="22"/>
          <w:lang w:val="sl-SI"/>
        </w:rPr>
        <w:t>10</w:t>
      </w:r>
      <w:r w:rsidRPr="009D637F">
        <w:rPr>
          <w:szCs w:val="22"/>
          <w:lang w:val="sl-SI"/>
        </w:rPr>
        <w:t>. 202</w:t>
      </w:r>
      <w:r w:rsidR="009973E7">
        <w:rPr>
          <w:szCs w:val="22"/>
          <w:lang w:val="sl-SI"/>
        </w:rPr>
        <w:t>2</w:t>
      </w:r>
      <w:r w:rsidRPr="009D637F">
        <w:rPr>
          <w:szCs w:val="22"/>
          <w:lang w:val="sl-SI"/>
        </w:rPr>
        <w:t xml:space="preserve">. ZRSVN je v mnenju ugotovil, da OPPN in </w:t>
      </w:r>
      <w:r w:rsidR="00D0438F" w:rsidRPr="009D637F">
        <w:rPr>
          <w:szCs w:val="22"/>
          <w:lang w:val="sl-SI"/>
        </w:rPr>
        <w:t>območje</w:t>
      </w:r>
      <w:r w:rsidR="00D0438F" w:rsidRPr="00255939">
        <w:rPr>
          <w:szCs w:val="22"/>
          <w:lang w:val="sl-SI"/>
        </w:rPr>
        <w:t xml:space="preserve"> </w:t>
      </w:r>
      <w:r w:rsidRPr="00255939">
        <w:rPr>
          <w:szCs w:val="22"/>
          <w:lang w:val="sl-SI"/>
        </w:rPr>
        <w:t>njegov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daljinsk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vpliv</w:t>
      </w:r>
      <w:r w:rsidR="00D0438F" w:rsidRPr="00255939">
        <w:rPr>
          <w:szCs w:val="22"/>
          <w:lang w:val="sl-SI"/>
        </w:rPr>
        <w:t xml:space="preserve">a ležita izven posebnega varstvenega območja (območja Natura 2000) in zavarovanega območja. ZRSVN zato meni, da za </w:t>
      </w:r>
      <w:r w:rsidRPr="00255939">
        <w:rPr>
          <w:szCs w:val="22"/>
          <w:lang w:val="sl-SI"/>
        </w:rPr>
        <w:t>OPPN</w:t>
      </w:r>
      <w:r w:rsidR="00D0438F" w:rsidRPr="00255939">
        <w:rPr>
          <w:szCs w:val="22"/>
          <w:lang w:val="sl-SI"/>
        </w:rPr>
        <w:t xml:space="preserve"> ni</w:t>
      </w:r>
      <w:r w:rsidRPr="00255939">
        <w:rPr>
          <w:szCs w:val="22"/>
          <w:lang w:val="sl-SI"/>
        </w:rPr>
        <w:t xml:space="preserve"> treba izvesti presoj</w:t>
      </w:r>
      <w:r w:rsidR="00D0438F" w:rsidRPr="00255939">
        <w:rPr>
          <w:szCs w:val="22"/>
          <w:lang w:val="sl-SI"/>
        </w:rPr>
        <w:t>e</w:t>
      </w:r>
      <w:r w:rsidRPr="00255939">
        <w:rPr>
          <w:szCs w:val="22"/>
          <w:lang w:val="sl-SI"/>
        </w:rPr>
        <w:t xml:space="preserve"> sprejemljivosti na varovana območja narave, kot to določa 101. </w:t>
      </w:r>
      <w:r w:rsidR="00D0438F" w:rsidRPr="00255939">
        <w:rPr>
          <w:szCs w:val="22"/>
          <w:lang w:val="sl-SI"/>
        </w:rPr>
        <w:t xml:space="preserve">a </w:t>
      </w:r>
      <w:r w:rsidRPr="00255939">
        <w:rPr>
          <w:szCs w:val="22"/>
          <w:lang w:val="sl-SI"/>
        </w:rPr>
        <w:t xml:space="preserve">člen </w:t>
      </w:r>
      <w:r w:rsidRPr="00255939">
        <w:rPr>
          <w:lang w:val="sl-SI"/>
        </w:rPr>
        <w:t xml:space="preserve">Zakona o ohranjanju narave (Uradni list RS, št. </w:t>
      </w:r>
      <w:r w:rsidRPr="00255939">
        <w:rPr>
          <w:bCs/>
          <w:lang w:val="sl-SI"/>
        </w:rPr>
        <w:t xml:space="preserve">96/04-ZON-UPB2, </w:t>
      </w:r>
      <w:r w:rsidR="00EE1D19" w:rsidRPr="00255939">
        <w:rPr>
          <w:bCs/>
          <w:lang w:val="sl-SI"/>
        </w:rPr>
        <w:t>61/06 – ZDru-1, 8/10 – ZSKZ-B, 46/14, 21/18 – ZNOrg, 31/18, 82/20, 3/22 – ZDeb, 105/22 – ZZNŠPP in 18/23 – ZDU-1O</w:t>
      </w:r>
      <w:r w:rsidRPr="00255939">
        <w:rPr>
          <w:lang w:val="sl-SI"/>
        </w:rPr>
        <w:t>; v nadaljevanju ZON)</w:t>
      </w:r>
      <w:r w:rsidRPr="00255939">
        <w:rPr>
          <w:szCs w:val="22"/>
          <w:lang w:val="sl-SI"/>
        </w:rPr>
        <w:t>.</w:t>
      </w:r>
      <w:r w:rsidR="003D39CD" w:rsidRPr="00255939">
        <w:rPr>
          <w:szCs w:val="22"/>
          <w:lang w:val="sl-SI"/>
        </w:rPr>
        <w:t xml:space="preserve"> </w:t>
      </w:r>
    </w:p>
    <w:p w14:paraId="120350D3" w14:textId="317B77A5" w:rsidR="003D39CD" w:rsidRDefault="003D39CD" w:rsidP="003A01D2">
      <w:pPr>
        <w:jc w:val="both"/>
        <w:rPr>
          <w:lang w:val="sl-SI"/>
        </w:rPr>
      </w:pPr>
      <w:r w:rsidRPr="00255939">
        <w:rPr>
          <w:lang w:val="sl-SI"/>
        </w:rPr>
        <w:t>Ministrstvo</w:t>
      </w:r>
      <w:r w:rsidR="00D0438F" w:rsidRPr="00255939">
        <w:rPr>
          <w:bCs/>
          <w:szCs w:val="22"/>
          <w:lang w:val="sl-SI"/>
        </w:rPr>
        <w:t xml:space="preserve"> se strinja z ugotovitvami iz mnenja ZRSVN</w:t>
      </w:r>
      <w:r w:rsidR="00255939">
        <w:rPr>
          <w:bCs/>
          <w:szCs w:val="22"/>
          <w:lang w:val="sl-SI"/>
        </w:rPr>
        <w:t xml:space="preserve"> in</w:t>
      </w:r>
      <w:r w:rsidR="00D0438F" w:rsidRPr="00255939">
        <w:rPr>
          <w:lang w:val="sl-SI"/>
        </w:rPr>
        <w:t xml:space="preserve"> meni, </w:t>
      </w:r>
      <w:r w:rsidRPr="00255939">
        <w:rPr>
          <w:lang w:val="sl-SI"/>
        </w:rPr>
        <w:t xml:space="preserve">da </w:t>
      </w:r>
      <w:r w:rsidR="00D0438F" w:rsidRPr="00255939">
        <w:rPr>
          <w:lang w:val="sl-SI"/>
        </w:rPr>
        <w:t>z</w:t>
      </w:r>
      <w:r w:rsidR="00CA6CB0" w:rsidRPr="00255939">
        <w:rPr>
          <w:lang w:val="sl-SI"/>
        </w:rPr>
        <w:t>a</w:t>
      </w:r>
      <w:r w:rsidR="00D0438F" w:rsidRPr="00255939">
        <w:rPr>
          <w:lang w:val="sl-SI"/>
        </w:rPr>
        <w:t xml:space="preserve"> OPPN ni</w:t>
      </w:r>
      <w:r w:rsidR="00493735" w:rsidRPr="00255939">
        <w:rPr>
          <w:lang w:val="sl-SI"/>
        </w:rPr>
        <w:t xml:space="preserve"> treba izvesti presoj</w:t>
      </w:r>
      <w:r w:rsidR="00D0438F" w:rsidRPr="00255939">
        <w:rPr>
          <w:lang w:val="sl-SI"/>
        </w:rPr>
        <w:t>e</w:t>
      </w:r>
      <w:r w:rsidR="00493735" w:rsidRPr="00255939">
        <w:rPr>
          <w:lang w:val="sl-SI"/>
        </w:rPr>
        <w:t xml:space="preserve"> sprejemljivosti na varovana območja narave</w:t>
      </w:r>
      <w:r w:rsidR="007407EA" w:rsidRPr="00255939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5477AF24" w:rsidR="000E7E93" w:rsidRDefault="000E7E93" w:rsidP="003A01D2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>Ministrstvo je v postopku preučilo tudi obstoj drugih okoljskih razlogov za uvedbo celovite presoje vplivov na okolje</w:t>
      </w:r>
      <w:r w:rsidR="006E4D0E">
        <w:rPr>
          <w:szCs w:val="22"/>
          <w:lang w:val="sl-SI"/>
        </w:rPr>
        <w:t xml:space="preserve"> in v skladu </w:t>
      </w:r>
      <w:r w:rsidR="006E4D0E" w:rsidRPr="00846049">
        <w:rPr>
          <w:szCs w:val="22"/>
          <w:lang w:val="sl-SI"/>
        </w:rPr>
        <w:t xml:space="preserve">s 3. členom Uredbe o merilih za ocenjevanje verjetnosti pomembnejših vplivov izvedbe plana, programa, načrta ali drugega splošnega akta in njegovih sprememb na okolje v postopku celovite presoje vplivov na okolje (Uradni list RS, št. 9/09; v </w:t>
      </w:r>
      <w:r w:rsidR="006E4D0E" w:rsidRPr="00255939">
        <w:rPr>
          <w:szCs w:val="22"/>
          <w:lang w:val="sl-SI"/>
        </w:rPr>
        <w:t xml:space="preserve">nadaljnjem besedilu Uredba o merilih) </w:t>
      </w:r>
      <w:r w:rsidR="00FD5048">
        <w:rPr>
          <w:szCs w:val="22"/>
          <w:lang w:val="sl-SI"/>
        </w:rPr>
        <w:t>prejelo</w:t>
      </w:r>
      <w:r w:rsidR="006E4D0E" w:rsidRPr="00255939">
        <w:rPr>
          <w:szCs w:val="22"/>
          <w:lang w:val="sl-SI"/>
        </w:rPr>
        <w:t xml:space="preserve"> mnenj</w:t>
      </w:r>
      <w:r w:rsidR="001D6B39" w:rsidRPr="00255939">
        <w:rPr>
          <w:szCs w:val="22"/>
          <w:lang w:val="sl-SI"/>
        </w:rPr>
        <w:t>e</w:t>
      </w:r>
      <w:r w:rsidR="006E4D0E" w:rsidRPr="00255939">
        <w:rPr>
          <w:szCs w:val="22"/>
          <w:lang w:val="sl-SI"/>
        </w:rPr>
        <w:t xml:space="preserve"> Ministrstva za zdravje</w:t>
      </w:r>
      <w:r w:rsidR="00CF42EE" w:rsidRPr="00255939">
        <w:rPr>
          <w:szCs w:val="22"/>
          <w:lang w:val="sl-SI"/>
        </w:rPr>
        <w:t xml:space="preserve">, ki je posredovalo </w:t>
      </w:r>
      <w:r w:rsidR="00CF42EE" w:rsidRPr="009D637F">
        <w:rPr>
          <w:szCs w:val="22"/>
          <w:lang w:val="sl-SI"/>
        </w:rPr>
        <w:t>mnenje Nacionalnega inštituta za zdravje</w:t>
      </w:r>
      <w:r w:rsidR="00D16D70">
        <w:rPr>
          <w:szCs w:val="22"/>
          <w:lang w:val="sl-SI"/>
        </w:rPr>
        <w:t>, okolje in hrano</w:t>
      </w:r>
      <w:r w:rsidR="00CF42EE" w:rsidRPr="009D637F">
        <w:rPr>
          <w:szCs w:val="22"/>
          <w:lang w:val="sl-SI"/>
        </w:rPr>
        <w:t xml:space="preserve"> (v nadaljevanju N</w:t>
      </w:r>
      <w:r w:rsidR="00D16D70">
        <w:rPr>
          <w:szCs w:val="22"/>
          <w:lang w:val="sl-SI"/>
        </w:rPr>
        <w:t>L</w:t>
      </w:r>
      <w:r w:rsidR="00CF42EE" w:rsidRPr="009D637F">
        <w:rPr>
          <w:szCs w:val="22"/>
          <w:lang w:val="sl-SI"/>
        </w:rPr>
        <w:t>Z</w:t>
      </w:r>
      <w:r w:rsidR="00D16D70">
        <w:rPr>
          <w:szCs w:val="22"/>
          <w:lang w:val="sl-SI"/>
        </w:rPr>
        <w:t>OH</w:t>
      </w:r>
      <w:r w:rsidR="00CF42EE" w:rsidRPr="009D637F">
        <w:rPr>
          <w:szCs w:val="22"/>
          <w:lang w:val="sl-SI"/>
        </w:rPr>
        <w:t>)</w:t>
      </w:r>
      <w:r w:rsidR="00FD5048">
        <w:rPr>
          <w:szCs w:val="22"/>
          <w:lang w:val="sl-SI"/>
        </w:rPr>
        <w:t>,</w:t>
      </w:r>
      <w:r w:rsidR="00CF42EE" w:rsidRPr="009D637F">
        <w:rPr>
          <w:szCs w:val="22"/>
          <w:lang w:val="sl-SI"/>
        </w:rPr>
        <w:t xml:space="preserve"> </w:t>
      </w:r>
      <w:r w:rsidR="00FD5048">
        <w:rPr>
          <w:szCs w:val="22"/>
          <w:lang w:val="sl-SI"/>
        </w:rPr>
        <w:t>Ministrstva za kulturo, Ministrstva za kmetijstvo, gozdarstvo in prehrano s področja kmetijstva in s področja gozdarstva, Zavoda za gozdove Slovenije, Zavoda za ribištvo Slovenije</w:t>
      </w:r>
      <w:r w:rsidR="00D806BE" w:rsidRPr="009D637F">
        <w:rPr>
          <w:szCs w:val="22"/>
          <w:lang w:val="sl-SI"/>
        </w:rPr>
        <w:t xml:space="preserve"> in </w:t>
      </w:r>
      <w:r w:rsidR="002A54EC" w:rsidRPr="009D637F">
        <w:rPr>
          <w:szCs w:val="22"/>
          <w:lang w:val="sl-SI"/>
        </w:rPr>
        <w:t xml:space="preserve">mnenje </w:t>
      </w:r>
      <w:r w:rsidR="006E4D0E" w:rsidRPr="009D637F">
        <w:rPr>
          <w:szCs w:val="22"/>
          <w:lang w:val="sl-SI"/>
        </w:rPr>
        <w:t>Direkcij</w:t>
      </w:r>
      <w:r w:rsidR="00F4224F" w:rsidRPr="009D637F">
        <w:rPr>
          <w:szCs w:val="22"/>
          <w:lang w:val="sl-SI"/>
        </w:rPr>
        <w:t>e</w:t>
      </w:r>
      <w:r w:rsidR="006E4D0E" w:rsidRPr="009D637F">
        <w:rPr>
          <w:szCs w:val="22"/>
          <w:lang w:val="sl-SI"/>
        </w:rPr>
        <w:t xml:space="preserve"> RS za vode</w:t>
      </w:r>
      <w:r w:rsidR="00FD5048">
        <w:rPr>
          <w:szCs w:val="22"/>
          <w:lang w:val="sl-SI"/>
        </w:rPr>
        <w:t>.</w:t>
      </w:r>
      <w:r w:rsidR="006E4D0E" w:rsidRPr="009D637F">
        <w:rPr>
          <w:szCs w:val="22"/>
          <w:lang w:val="sl-SI"/>
        </w:rPr>
        <w:t xml:space="preserve"> </w:t>
      </w:r>
    </w:p>
    <w:p w14:paraId="6D063F0D" w14:textId="23ADD733" w:rsidR="00154492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A76B5E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A76B5E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A76B5E">
        <w:rPr>
          <w:rFonts w:cs="Arial"/>
          <w:lang w:val="sl-SI"/>
        </w:rPr>
        <w:t>pomen in ranljivost območij, ki bodo verjetno prizadeta,</w:t>
      </w:r>
      <w:r w:rsidRPr="00A76B5E">
        <w:rPr>
          <w:szCs w:val="22"/>
          <w:lang w:val="sl-SI"/>
        </w:rPr>
        <w:t xml:space="preserve"> ugotovilo naslednje:</w:t>
      </w:r>
    </w:p>
    <w:p w14:paraId="0253CD9F" w14:textId="10D57DD1" w:rsidR="00404DE7" w:rsidRPr="00404DE7" w:rsidRDefault="00154492" w:rsidP="00154492">
      <w:pPr>
        <w:ind w:left="284" w:hanging="284"/>
        <w:jc w:val="both"/>
        <w:rPr>
          <w:lang w:val="sl-SI"/>
        </w:rPr>
      </w:pPr>
      <w:r w:rsidRPr="00404DE7">
        <w:rPr>
          <w:lang w:val="sl-SI"/>
        </w:rPr>
        <w:t>-</w:t>
      </w:r>
      <w:r w:rsidRPr="00404DE7">
        <w:rPr>
          <w:lang w:val="sl-SI"/>
        </w:rPr>
        <w:tab/>
      </w:r>
      <w:r w:rsidR="008A2339" w:rsidRPr="00404DE7">
        <w:rPr>
          <w:lang w:val="sl-SI"/>
        </w:rPr>
        <w:t xml:space="preserve">Z </w:t>
      </w:r>
      <w:r w:rsidRPr="00404DE7">
        <w:rPr>
          <w:lang w:val="sl-SI"/>
        </w:rPr>
        <w:t xml:space="preserve">OPPN se </w:t>
      </w:r>
      <w:r w:rsidR="008A2339" w:rsidRPr="00404DE7">
        <w:rPr>
          <w:lang w:val="sl-SI"/>
        </w:rPr>
        <w:t>načrtuje</w:t>
      </w:r>
      <w:r w:rsidRPr="00404DE7">
        <w:rPr>
          <w:lang w:val="sl-SI"/>
        </w:rPr>
        <w:t xml:space="preserve"> </w:t>
      </w:r>
      <w:r w:rsidR="00623C50" w:rsidRPr="00404DE7">
        <w:rPr>
          <w:lang w:val="sl-SI"/>
        </w:rPr>
        <w:t>gradnja stanovanjskih stavb in poslovnega objekta</w:t>
      </w:r>
      <w:r w:rsidR="00404DE7" w:rsidRPr="00404DE7">
        <w:rPr>
          <w:lang w:val="sl-SI"/>
        </w:rPr>
        <w:t xml:space="preserve"> s pripadajočo gospodarsko javno infrastrukturo in ureditvami odprtih površin</w:t>
      </w:r>
      <w:r w:rsidR="00623C50" w:rsidRPr="00404DE7">
        <w:rPr>
          <w:lang w:val="sl-SI"/>
        </w:rPr>
        <w:t xml:space="preserve">. </w:t>
      </w:r>
    </w:p>
    <w:p w14:paraId="5C210B1F" w14:textId="5D42ECEF" w:rsidR="00154492" w:rsidRPr="00A76B5E" w:rsidRDefault="00404DE7" w:rsidP="00154492">
      <w:pPr>
        <w:ind w:left="284" w:hanging="284"/>
        <w:jc w:val="both"/>
        <w:rPr>
          <w:lang w:val="sl-SI"/>
        </w:rPr>
      </w:pPr>
      <w:r w:rsidRPr="00404DE7">
        <w:rPr>
          <w:lang w:val="sl-SI"/>
        </w:rPr>
        <w:t>-</w:t>
      </w:r>
      <w:r w:rsidRPr="00404DE7">
        <w:rPr>
          <w:lang w:val="sl-SI"/>
        </w:rPr>
        <w:tab/>
      </w:r>
      <w:r w:rsidR="00623C50" w:rsidRPr="00404DE7">
        <w:rPr>
          <w:lang w:val="sl-SI"/>
        </w:rPr>
        <w:t>Območje je namenjeno površinam podeželskega naselja</w:t>
      </w:r>
      <w:r w:rsidR="008A2339" w:rsidRPr="00404DE7">
        <w:rPr>
          <w:lang w:val="sl-SI"/>
        </w:rPr>
        <w:t xml:space="preserve"> </w:t>
      </w:r>
      <w:r w:rsidRPr="00404DE7">
        <w:rPr>
          <w:lang w:val="sl-SI"/>
        </w:rPr>
        <w:t>(SK)</w:t>
      </w:r>
      <w:r w:rsidR="00154492" w:rsidRPr="00404DE7">
        <w:rPr>
          <w:lang w:val="sl-SI"/>
        </w:rPr>
        <w:t>, namenska raba prostora se ne spreminja.</w:t>
      </w:r>
    </w:p>
    <w:p w14:paraId="7AB48E95" w14:textId="6A03EE5B" w:rsidR="00154492" w:rsidRPr="00A76B5E" w:rsidRDefault="00154492" w:rsidP="00154492">
      <w:pPr>
        <w:ind w:left="284" w:hanging="284"/>
        <w:jc w:val="both"/>
        <w:rPr>
          <w:lang w:val="sl-SI"/>
        </w:rPr>
      </w:pPr>
      <w:r w:rsidRPr="00A76B5E">
        <w:rPr>
          <w:lang w:val="sl-SI"/>
        </w:rPr>
        <w:t>-</w:t>
      </w:r>
      <w:r w:rsidRPr="00A76B5E">
        <w:rPr>
          <w:lang w:val="sl-SI"/>
        </w:rPr>
        <w:tab/>
        <w:t xml:space="preserve">Na podlagi javno dostopnih podatkov (vir: ARSO, Atlas okolja) OPPN </w:t>
      </w:r>
      <w:r w:rsidR="00B305A0">
        <w:rPr>
          <w:lang w:val="sl-SI"/>
        </w:rPr>
        <w:t>leži na robu</w:t>
      </w:r>
      <w:r w:rsidRPr="00A76B5E">
        <w:rPr>
          <w:lang w:val="sl-SI"/>
        </w:rPr>
        <w:t xml:space="preserve"> </w:t>
      </w:r>
      <w:r w:rsidR="00B305A0" w:rsidRPr="00A76B5E">
        <w:rPr>
          <w:lang w:val="sl-SI"/>
        </w:rPr>
        <w:t>ekološko pomembn</w:t>
      </w:r>
      <w:r w:rsidR="00B305A0">
        <w:rPr>
          <w:lang w:val="sl-SI"/>
        </w:rPr>
        <w:t>ega</w:t>
      </w:r>
      <w:r w:rsidR="00B305A0" w:rsidRPr="00A76B5E">
        <w:rPr>
          <w:lang w:val="sl-SI"/>
        </w:rPr>
        <w:t xml:space="preserve"> </w:t>
      </w:r>
      <w:r w:rsidRPr="00A76B5E">
        <w:rPr>
          <w:lang w:val="sl-SI"/>
        </w:rPr>
        <w:t>območj</w:t>
      </w:r>
      <w:r w:rsidR="00B305A0">
        <w:rPr>
          <w:lang w:val="sl-SI"/>
        </w:rPr>
        <w:t>a</w:t>
      </w:r>
      <w:r w:rsidRPr="00A76B5E">
        <w:rPr>
          <w:lang w:val="sl-SI"/>
        </w:rPr>
        <w:t xml:space="preserve"> </w:t>
      </w:r>
      <w:r w:rsidR="00B305A0">
        <w:rPr>
          <w:lang w:val="sl-SI"/>
        </w:rPr>
        <w:t>Pohorje (ID 41200)</w:t>
      </w:r>
      <w:r w:rsidR="00A662D6" w:rsidRPr="00A76B5E">
        <w:rPr>
          <w:lang w:val="sl-SI"/>
        </w:rPr>
        <w:t xml:space="preserve">, </w:t>
      </w:r>
      <w:r w:rsidR="00B305A0">
        <w:rPr>
          <w:lang w:val="sl-SI"/>
        </w:rPr>
        <w:t xml:space="preserve">določenega z Uredbo o ekološko pomembnih območjih (Uradni list RS, št. 48/04, 33/13, 99/13, 47/18). Območje je </w:t>
      </w:r>
      <w:r w:rsidR="008C0ACF">
        <w:rPr>
          <w:lang w:val="sl-SI"/>
        </w:rPr>
        <w:t>pretežno</w:t>
      </w:r>
      <w:r w:rsidR="00B305A0">
        <w:rPr>
          <w:lang w:val="sl-SI"/>
        </w:rPr>
        <w:t xml:space="preserve"> že pozidano</w:t>
      </w:r>
      <w:r w:rsidR="008C0ACF">
        <w:rPr>
          <w:lang w:val="sl-SI"/>
        </w:rPr>
        <w:t>, zato ministrstvo ocenjuje, da pomembnejših vplivov na to območje ni pričakovati</w:t>
      </w:r>
      <w:r w:rsidR="006113CA">
        <w:rPr>
          <w:lang w:val="sl-SI"/>
        </w:rPr>
        <w:t>.</w:t>
      </w:r>
    </w:p>
    <w:p w14:paraId="1C9729E0" w14:textId="6FBF80E9" w:rsidR="00A76B5E" w:rsidRPr="00A76B5E" w:rsidRDefault="00154492" w:rsidP="00154492">
      <w:pPr>
        <w:ind w:left="284" w:hanging="284"/>
        <w:jc w:val="both"/>
        <w:rPr>
          <w:lang w:val="sl-SI"/>
        </w:rPr>
      </w:pPr>
      <w:r w:rsidRPr="00A76B5E">
        <w:rPr>
          <w:lang w:val="sl-SI"/>
        </w:rPr>
        <w:t>-</w:t>
      </w:r>
      <w:r w:rsidRPr="00A76B5E">
        <w:rPr>
          <w:lang w:val="sl-SI"/>
        </w:rPr>
        <w:tab/>
      </w:r>
      <w:r w:rsidR="00A662D6" w:rsidRPr="00A76B5E">
        <w:rPr>
          <w:lang w:val="sl-SI"/>
        </w:rPr>
        <w:t xml:space="preserve">Na podlagi javno dostopnih podatkov (vir: Ministrstvo za kulturo, GisKD pregledovalnik) </w:t>
      </w:r>
      <w:r w:rsidRPr="00A76B5E">
        <w:rPr>
          <w:lang w:val="sl-SI"/>
        </w:rPr>
        <w:t xml:space="preserve">OPPN </w:t>
      </w:r>
      <w:r w:rsidR="00A662D6" w:rsidRPr="00A76B5E">
        <w:rPr>
          <w:lang w:val="sl-SI"/>
        </w:rPr>
        <w:t xml:space="preserve">ne </w:t>
      </w:r>
      <w:r w:rsidRPr="00A76B5E">
        <w:rPr>
          <w:lang w:val="sl-SI"/>
        </w:rPr>
        <w:t xml:space="preserve">sega na </w:t>
      </w:r>
      <w:r w:rsidR="00A662D6" w:rsidRPr="00A76B5E">
        <w:rPr>
          <w:lang w:val="sl-SI"/>
        </w:rPr>
        <w:t>območje enot registrirane kulturne dediščine</w:t>
      </w:r>
      <w:r w:rsidR="00B210C3">
        <w:rPr>
          <w:lang w:val="sl-SI"/>
        </w:rPr>
        <w:t xml:space="preserve">, kar je v mnenju, št. </w:t>
      </w:r>
      <w:r w:rsidR="009973E7" w:rsidRPr="00047D9D">
        <w:rPr>
          <w:szCs w:val="22"/>
          <w:lang w:val="sl-SI"/>
        </w:rPr>
        <w:t>35012-234/2022-</w:t>
      </w:r>
      <w:r w:rsidR="009973E7" w:rsidRPr="00047D9D">
        <w:rPr>
          <w:szCs w:val="22"/>
          <w:lang w:val="sl-SI"/>
        </w:rPr>
        <w:lastRenderedPageBreak/>
        <w:t>3340-4, z dne 9. 1. 2023</w:t>
      </w:r>
      <w:r w:rsidR="001B1D35">
        <w:rPr>
          <w:szCs w:val="22"/>
          <w:lang w:val="sl-SI"/>
        </w:rPr>
        <w:t>,</w:t>
      </w:r>
      <w:r w:rsidR="009973E7">
        <w:rPr>
          <w:szCs w:val="22"/>
          <w:lang w:val="sl-SI"/>
        </w:rPr>
        <w:t xml:space="preserve"> ugotovilo tudi </w:t>
      </w:r>
      <w:r w:rsidR="00035B1C">
        <w:rPr>
          <w:szCs w:val="22"/>
          <w:lang w:val="sl-SI"/>
        </w:rPr>
        <w:t>M</w:t>
      </w:r>
      <w:r w:rsidR="009973E7">
        <w:rPr>
          <w:szCs w:val="22"/>
          <w:lang w:val="sl-SI"/>
        </w:rPr>
        <w:t>inistrstvo za kulturo</w:t>
      </w:r>
      <w:r w:rsidR="00A76B5E" w:rsidRPr="00A76B5E">
        <w:rPr>
          <w:lang w:val="sl-SI"/>
        </w:rPr>
        <w:t>.</w:t>
      </w:r>
      <w:r w:rsidR="009973E7">
        <w:rPr>
          <w:lang w:val="sl-SI"/>
        </w:rPr>
        <w:t xml:space="preserve"> </w:t>
      </w:r>
      <w:r w:rsidR="00B35D73">
        <w:rPr>
          <w:lang w:val="sl-SI"/>
        </w:rPr>
        <w:t>Skladno z navedenim vplivov na kulturno dediščino ni pričakovati.</w:t>
      </w:r>
    </w:p>
    <w:p w14:paraId="02DA9CE7" w14:textId="248EFA14" w:rsidR="00070D12" w:rsidRPr="00A76B5E" w:rsidRDefault="0089475B" w:rsidP="00070D12">
      <w:pPr>
        <w:ind w:left="284" w:hanging="284"/>
        <w:jc w:val="both"/>
        <w:rPr>
          <w:szCs w:val="22"/>
          <w:lang w:val="sl-SI"/>
        </w:rPr>
      </w:pPr>
      <w:r w:rsidRPr="00A76B5E">
        <w:rPr>
          <w:szCs w:val="22"/>
          <w:lang w:val="sl-SI"/>
        </w:rPr>
        <w:t>-</w:t>
      </w:r>
      <w:r w:rsidRPr="00A76B5E">
        <w:rPr>
          <w:szCs w:val="22"/>
          <w:lang w:val="sl-SI"/>
        </w:rPr>
        <w:tab/>
      </w:r>
      <w:r w:rsidR="000F37A0" w:rsidRPr="00A76B5E">
        <w:rPr>
          <w:szCs w:val="22"/>
          <w:lang w:val="sl-SI"/>
        </w:rPr>
        <w:t>OPPN ne posega na območja kmetijskih zemljišč</w:t>
      </w:r>
      <w:r w:rsidR="00A662D6" w:rsidRPr="00A76B5E">
        <w:rPr>
          <w:szCs w:val="22"/>
          <w:lang w:val="sl-SI"/>
        </w:rPr>
        <w:t xml:space="preserve"> in gozdov</w:t>
      </w:r>
      <w:r w:rsidR="00B35D73">
        <w:rPr>
          <w:szCs w:val="22"/>
          <w:lang w:val="sl-SI"/>
        </w:rPr>
        <w:t>, kar sta v mnenjih ugotovila tudi Ministrstvo za kmetijstvo, gozdarstvo in prehrano s področja gozdarstva (št. 3401-61/2006/17, z dne 21. 2. 2023) in s področja kmetijstva (št. 3504-158/2022/2, z dne 7. 12. 2022) ter Zavod za gozdove Slovenije (št. 350-53/2022-2, z dne 12. 12. 2022), zato vplivov na ta območja ne bo</w:t>
      </w:r>
      <w:r w:rsidR="000F37A0" w:rsidRPr="00A76B5E">
        <w:rPr>
          <w:szCs w:val="22"/>
          <w:lang w:val="sl-SI"/>
        </w:rPr>
        <w:t>.</w:t>
      </w:r>
      <w:r w:rsidR="00B35D73">
        <w:rPr>
          <w:szCs w:val="22"/>
          <w:lang w:val="sl-SI"/>
        </w:rPr>
        <w:t xml:space="preserve"> </w:t>
      </w:r>
    </w:p>
    <w:p w14:paraId="2C82EBA1" w14:textId="7F285208" w:rsidR="00070D12" w:rsidRPr="00531431" w:rsidRDefault="00070D12" w:rsidP="00070D12">
      <w:pPr>
        <w:ind w:left="284" w:hanging="284"/>
        <w:jc w:val="both"/>
        <w:rPr>
          <w:lang w:val="sl-SI"/>
        </w:rPr>
      </w:pPr>
      <w:r w:rsidRPr="007F71D3">
        <w:rPr>
          <w:szCs w:val="22"/>
          <w:lang w:val="sl-SI"/>
        </w:rPr>
        <w:t>-</w:t>
      </w:r>
      <w:r w:rsidRPr="007F71D3">
        <w:rPr>
          <w:szCs w:val="22"/>
          <w:lang w:val="sl-SI"/>
        </w:rPr>
        <w:tab/>
      </w:r>
      <w:r w:rsidRPr="007F71D3">
        <w:rPr>
          <w:lang w:val="sl-SI"/>
        </w:rPr>
        <w:t xml:space="preserve">Na podlagi javno dostopnih podatkov (vir: Direkcija RS za vode, Atlas voda) </w:t>
      </w:r>
      <w:r w:rsidR="00531431" w:rsidRPr="007F71D3">
        <w:rPr>
          <w:lang w:val="sl-SI"/>
        </w:rPr>
        <w:t xml:space="preserve">območje </w:t>
      </w:r>
      <w:r w:rsidR="00D16D70" w:rsidRPr="007F71D3">
        <w:rPr>
          <w:lang w:val="sl-SI"/>
        </w:rPr>
        <w:t xml:space="preserve">OPPN </w:t>
      </w:r>
      <w:r w:rsidR="00A76B5E" w:rsidRPr="007F71D3">
        <w:rPr>
          <w:lang w:val="sl-SI"/>
        </w:rPr>
        <w:t>ni poplavno ogroženo</w:t>
      </w:r>
      <w:r w:rsidR="00C302C3" w:rsidRPr="007F71D3">
        <w:rPr>
          <w:lang w:val="sl-SI"/>
        </w:rPr>
        <w:t xml:space="preserve">. OPPN sega na </w:t>
      </w:r>
      <w:r w:rsidR="00F74686" w:rsidRPr="007F71D3">
        <w:rPr>
          <w:lang w:val="sl-SI"/>
        </w:rPr>
        <w:t xml:space="preserve">erozijsko ogroženo območje in širše </w:t>
      </w:r>
      <w:r w:rsidR="00C302C3" w:rsidRPr="007F71D3">
        <w:rPr>
          <w:lang w:val="sl-SI"/>
        </w:rPr>
        <w:t>vodovarstveno območje</w:t>
      </w:r>
      <w:r w:rsidR="00A76B5E" w:rsidRPr="007F71D3">
        <w:rPr>
          <w:lang w:val="sl-SI"/>
        </w:rPr>
        <w:t xml:space="preserve"> z oznako VVO II</w:t>
      </w:r>
      <w:r w:rsidR="00F74686" w:rsidRPr="007F71D3">
        <w:rPr>
          <w:lang w:val="sl-SI"/>
        </w:rPr>
        <w:t>I</w:t>
      </w:r>
      <w:r w:rsidR="00C1075D" w:rsidRPr="007F71D3">
        <w:rPr>
          <w:lang w:val="sl-SI"/>
        </w:rPr>
        <w:t xml:space="preserve">, ki </w:t>
      </w:r>
      <w:r w:rsidR="00F74686" w:rsidRPr="007F71D3">
        <w:rPr>
          <w:lang w:val="sl-SI"/>
        </w:rPr>
        <w:t>ga</w:t>
      </w:r>
      <w:r w:rsidR="00C1075D" w:rsidRPr="007F71D3">
        <w:rPr>
          <w:lang w:val="sl-SI"/>
        </w:rPr>
        <w:t xml:space="preserve"> določa Uredba o vodovarstvenem območju za vodno telo vodonosnik</w:t>
      </w:r>
      <w:r w:rsidR="00F74686" w:rsidRPr="007F71D3">
        <w:rPr>
          <w:lang w:val="sl-SI"/>
        </w:rPr>
        <w:t xml:space="preserve">ov Ruš, Vrbanskega platoja, </w:t>
      </w:r>
      <w:r w:rsidR="00C1075D" w:rsidRPr="007F71D3">
        <w:rPr>
          <w:lang w:val="sl-SI"/>
        </w:rPr>
        <w:t>L</w:t>
      </w:r>
      <w:r w:rsidR="00F74686" w:rsidRPr="007F71D3">
        <w:rPr>
          <w:lang w:val="sl-SI"/>
        </w:rPr>
        <w:t>imbuške dobrave in Dravskega polja</w:t>
      </w:r>
      <w:r w:rsidR="00C1075D" w:rsidRPr="007F71D3">
        <w:rPr>
          <w:lang w:val="sl-SI"/>
        </w:rPr>
        <w:t xml:space="preserve"> (Uradni list RS, št. </w:t>
      </w:r>
      <w:r w:rsidR="00F74686" w:rsidRPr="007F71D3">
        <w:rPr>
          <w:lang w:val="sl-SI"/>
        </w:rPr>
        <w:t>24</w:t>
      </w:r>
      <w:r w:rsidR="00C1075D" w:rsidRPr="007F71D3">
        <w:rPr>
          <w:lang w:val="sl-SI"/>
        </w:rPr>
        <w:t>/</w:t>
      </w:r>
      <w:r w:rsidR="00F74686" w:rsidRPr="007F71D3">
        <w:rPr>
          <w:lang w:val="sl-SI"/>
        </w:rPr>
        <w:t>07</w:t>
      </w:r>
      <w:r w:rsidR="00C1075D" w:rsidRPr="007F71D3">
        <w:rPr>
          <w:lang w:val="sl-SI"/>
        </w:rPr>
        <w:t xml:space="preserve">, </w:t>
      </w:r>
      <w:r w:rsidR="00F74686" w:rsidRPr="007F71D3">
        <w:rPr>
          <w:lang w:val="sl-SI"/>
        </w:rPr>
        <w:t>32</w:t>
      </w:r>
      <w:r w:rsidR="00C1075D" w:rsidRPr="007F71D3">
        <w:rPr>
          <w:lang w:val="sl-SI"/>
        </w:rPr>
        <w:t>/</w:t>
      </w:r>
      <w:r w:rsidR="00F74686" w:rsidRPr="007F71D3">
        <w:rPr>
          <w:lang w:val="sl-SI"/>
        </w:rPr>
        <w:t>1</w:t>
      </w:r>
      <w:r w:rsidR="00C1075D" w:rsidRPr="007F71D3">
        <w:rPr>
          <w:lang w:val="sl-SI"/>
        </w:rPr>
        <w:t xml:space="preserve">1, </w:t>
      </w:r>
      <w:r w:rsidR="00F74686" w:rsidRPr="007F71D3">
        <w:rPr>
          <w:lang w:val="sl-SI"/>
        </w:rPr>
        <w:t>22</w:t>
      </w:r>
      <w:r w:rsidR="00C1075D" w:rsidRPr="007F71D3">
        <w:rPr>
          <w:lang w:val="sl-SI"/>
        </w:rPr>
        <w:t>/</w:t>
      </w:r>
      <w:r w:rsidR="00F74686" w:rsidRPr="007F71D3">
        <w:rPr>
          <w:lang w:val="sl-SI"/>
        </w:rPr>
        <w:t>13, 79/15</w:t>
      </w:r>
      <w:r w:rsidR="00C1075D" w:rsidRPr="007F71D3">
        <w:rPr>
          <w:lang w:val="sl-SI"/>
        </w:rPr>
        <w:t xml:space="preserve"> in </w:t>
      </w:r>
      <w:r w:rsidR="00F74686" w:rsidRPr="007F71D3">
        <w:rPr>
          <w:lang w:val="sl-SI"/>
        </w:rPr>
        <w:t>182</w:t>
      </w:r>
      <w:r w:rsidR="00C1075D" w:rsidRPr="007F71D3">
        <w:rPr>
          <w:lang w:val="sl-SI"/>
        </w:rPr>
        <w:t>/2</w:t>
      </w:r>
      <w:r w:rsidR="00F74686" w:rsidRPr="007F71D3">
        <w:rPr>
          <w:lang w:val="sl-SI"/>
        </w:rPr>
        <w:t>0</w:t>
      </w:r>
      <w:r w:rsidR="00531431" w:rsidRPr="007F71D3">
        <w:rPr>
          <w:lang w:val="sl-SI"/>
        </w:rPr>
        <w:t xml:space="preserve">; v nadaljnjem besedilu Uredba o VVO). </w:t>
      </w:r>
      <w:r w:rsidR="00F74686" w:rsidRPr="007F71D3">
        <w:rPr>
          <w:lang w:val="sl-SI"/>
        </w:rPr>
        <w:t xml:space="preserve">Navedene ugotovitve je v mnenju, št. 35020-172/2022-3, z dne 15. 2. 2023 podala tudi Direkcija RS za vode. </w:t>
      </w:r>
      <w:r w:rsidR="00531431" w:rsidRPr="007F71D3">
        <w:rPr>
          <w:lang w:val="sl-SI"/>
        </w:rPr>
        <w:t xml:space="preserve">Uredba o VVO ne prepoveduje posegov in dejavnosti, načrtovanih z OPPN, določa pa pogoje in ukrepe za varstvo pred onesnaženjem </w:t>
      </w:r>
      <w:r w:rsidR="000D2B19" w:rsidRPr="007F71D3">
        <w:rPr>
          <w:lang w:val="sl-SI"/>
        </w:rPr>
        <w:t>podzemne vode</w:t>
      </w:r>
      <w:r w:rsidR="00F74686" w:rsidRPr="007F71D3">
        <w:rPr>
          <w:lang w:val="sl-SI"/>
        </w:rPr>
        <w:t xml:space="preserve">, prav tako je za </w:t>
      </w:r>
      <w:r w:rsidR="008436A9" w:rsidRPr="007F71D3">
        <w:rPr>
          <w:lang w:val="sl-SI"/>
        </w:rPr>
        <w:t xml:space="preserve">gradnjo na </w:t>
      </w:r>
      <w:r w:rsidR="00F74686" w:rsidRPr="007F71D3">
        <w:rPr>
          <w:lang w:val="sl-SI"/>
        </w:rPr>
        <w:t>erozijsko ogrožen</w:t>
      </w:r>
      <w:r w:rsidR="008436A9" w:rsidRPr="007F71D3">
        <w:rPr>
          <w:lang w:val="sl-SI"/>
        </w:rPr>
        <w:t>ih</w:t>
      </w:r>
      <w:r w:rsidR="00F74686" w:rsidRPr="007F71D3">
        <w:rPr>
          <w:lang w:val="sl-SI"/>
        </w:rPr>
        <w:t xml:space="preserve"> območj</w:t>
      </w:r>
      <w:r w:rsidR="008436A9" w:rsidRPr="007F71D3">
        <w:rPr>
          <w:lang w:val="sl-SI"/>
        </w:rPr>
        <w:t>ih</w:t>
      </w:r>
      <w:r w:rsidR="00F74686" w:rsidRPr="007F71D3">
        <w:rPr>
          <w:lang w:val="sl-SI"/>
        </w:rPr>
        <w:t xml:space="preserve"> v skladu s področnimi predpisi</w:t>
      </w:r>
      <w:r w:rsidR="007F71D3" w:rsidRPr="007F71D3">
        <w:rPr>
          <w:lang w:val="sl-SI"/>
        </w:rPr>
        <w:t>,</w:t>
      </w:r>
      <w:r w:rsidR="00F74686" w:rsidRPr="007F71D3">
        <w:rPr>
          <w:lang w:val="sl-SI"/>
        </w:rPr>
        <w:t xml:space="preserve"> </w:t>
      </w:r>
      <w:r w:rsidR="008436A9" w:rsidRPr="007F71D3">
        <w:rPr>
          <w:lang w:val="sl-SI"/>
        </w:rPr>
        <w:t>v fazi priprave projektne dokumentacije</w:t>
      </w:r>
      <w:r w:rsidR="007F71D3" w:rsidRPr="007F71D3">
        <w:rPr>
          <w:lang w:val="sl-SI"/>
        </w:rPr>
        <w:t>,</w:t>
      </w:r>
      <w:r w:rsidR="008436A9" w:rsidRPr="007F71D3">
        <w:rPr>
          <w:lang w:val="sl-SI"/>
        </w:rPr>
        <w:t xml:space="preserve"> zahtevana</w:t>
      </w:r>
      <w:r w:rsidR="00F74686" w:rsidRPr="007F71D3">
        <w:rPr>
          <w:lang w:val="sl-SI"/>
        </w:rPr>
        <w:t xml:space="preserve"> izdelava </w:t>
      </w:r>
      <w:r w:rsidR="008436A9" w:rsidRPr="007F71D3">
        <w:rPr>
          <w:lang w:val="sl-SI"/>
        </w:rPr>
        <w:t>geološkega poročila</w:t>
      </w:r>
      <w:r w:rsidR="00531431" w:rsidRPr="007F71D3">
        <w:rPr>
          <w:lang w:val="sl-SI"/>
        </w:rPr>
        <w:t xml:space="preserve">. </w:t>
      </w:r>
      <w:r w:rsidR="00066238" w:rsidRPr="007F71D3">
        <w:rPr>
          <w:lang w:val="sl-SI"/>
        </w:rPr>
        <w:t>Direkcija RS za vode meni, da izvedba OPPN ne bo pomembneje vplivala na upravljanje z vodami</w:t>
      </w:r>
      <w:r w:rsidR="007F71D3" w:rsidRPr="007F71D3">
        <w:rPr>
          <w:lang w:val="sl-SI"/>
        </w:rPr>
        <w:t>,</w:t>
      </w:r>
      <w:r w:rsidR="00066238" w:rsidRPr="007F71D3">
        <w:rPr>
          <w:lang w:val="sl-SI"/>
        </w:rPr>
        <w:t xml:space="preserve"> upoštevanje zakonodaje</w:t>
      </w:r>
      <w:r w:rsidR="007F71D3" w:rsidRPr="007F71D3">
        <w:rPr>
          <w:lang w:val="sl-SI"/>
        </w:rPr>
        <w:t xml:space="preserve"> pa bo</w:t>
      </w:r>
      <w:r w:rsidR="00066238" w:rsidRPr="007F71D3">
        <w:rPr>
          <w:lang w:val="sl-SI"/>
        </w:rPr>
        <w:t xml:space="preserve"> preverjala v nadaljnjem postopku načrtovanja. </w:t>
      </w:r>
    </w:p>
    <w:p w14:paraId="3B7480C2" w14:textId="696B7030" w:rsidR="00154492" w:rsidRPr="00623C50" w:rsidRDefault="00154492" w:rsidP="00154492">
      <w:pPr>
        <w:ind w:left="284" w:hanging="284"/>
        <w:jc w:val="both"/>
        <w:rPr>
          <w:lang w:val="sl-SI"/>
        </w:rPr>
      </w:pPr>
      <w:r w:rsidRPr="00623C50">
        <w:rPr>
          <w:lang w:val="sl-SI"/>
        </w:rPr>
        <w:t>-</w:t>
      </w:r>
      <w:r w:rsidRPr="00623C50">
        <w:rPr>
          <w:lang w:val="sl-SI"/>
        </w:rPr>
        <w:tab/>
      </w:r>
      <w:r w:rsidR="00E17302" w:rsidRPr="00623C50">
        <w:rPr>
          <w:lang w:val="sl-SI"/>
        </w:rPr>
        <w:t>Na podlagi predloženega gradiva se n</w:t>
      </w:r>
      <w:r w:rsidR="005F3613" w:rsidRPr="00623C50">
        <w:rPr>
          <w:lang w:val="sl-SI"/>
        </w:rPr>
        <w:t xml:space="preserve">a območju OPPN </w:t>
      </w:r>
      <w:r w:rsidR="00070D12" w:rsidRPr="00623C50">
        <w:rPr>
          <w:lang w:val="sl-SI"/>
        </w:rPr>
        <w:t xml:space="preserve">ne </w:t>
      </w:r>
      <w:r w:rsidRPr="00623C50">
        <w:rPr>
          <w:lang w:val="sl-SI"/>
        </w:rPr>
        <w:t>načrtujejo posegi in dejavnosti</w:t>
      </w:r>
      <w:r w:rsidR="008E3AC9" w:rsidRPr="00623C50">
        <w:rPr>
          <w:lang w:val="sl-SI"/>
        </w:rPr>
        <w:t xml:space="preserve">, ki </w:t>
      </w:r>
      <w:r w:rsidR="005F3613" w:rsidRPr="00623C50">
        <w:rPr>
          <w:lang w:val="sl-SI"/>
        </w:rPr>
        <w:t>bi lahko</w:t>
      </w:r>
      <w:r w:rsidR="008E3AC9" w:rsidRPr="00623C50">
        <w:rPr>
          <w:lang w:val="sl-SI"/>
        </w:rPr>
        <w:t xml:space="preserve"> povzročili </w:t>
      </w:r>
      <w:r w:rsidRPr="00623C50">
        <w:rPr>
          <w:lang w:val="sl-SI"/>
        </w:rPr>
        <w:t>pomembn</w:t>
      </w:r>
      <w:r w:rsidR="00070D12" w:rsidRPr="00623C50">
        <w:rPr>
          <w:lang w:val="sl-SI"/>
        </w:rPr>
        <w:t>e</w:t>
      </w:r>
      <w:r w:rsidRPr="00623C50">
        <w:rPr>
          <w:lang w:val="sl-SI"/>
        </w:rPr>
        <w:t xml:space="preserve"> vpliv</w:t>
      </w:r>
      <w:r w:rsidR="00070D12" w:rsidRPr="00623C50">
        <w:rPr>
          <w:lang w:val="sl-SI"/>
        </w:rPr>
        <w:t>e</w:t>
      </w:r>
      <w:r w:rsidRPr="00623C50">
        <w:rPr>
          <w:lang w:val="sl-SI"/>
        </w:rPr>
        <w:t xml:space="preserve"> na zdravje ljudi</w:t>
      </w:r>
      <w:r w:rsidR="00D16D70" w:rsidRPr="00623C50">
        <w:rPr>
          <w:lang w:val="sl-SI"/>
        </w:rPr>
        <w:t>, vendar območje meji na avtocesto E 57 Fram – Slovenska Bistrica</w:t>
      </w:r>
      <w:r w:rsidR="008C0ACF" w:rsidRPr="00623C50">
        <w:rPr>
          <w:lang w:val="sl-SI"/>
        </w:rPr>
        <w:t>, ki je glavni vir hrupa na obravnavanem območju</w:t>
      </w:r>
      <w:r w:rsidR="008E3AC9" w:rsidRPr="00623C50">
        <w:rPr>
          <w:lang w:val="sl-SI"/>
        </w:rPr>
        <w:t>.</w:t>
      </w:r>
      <w:r w:rsidR="005F3613" w:rsidRPr="00623C50">
        <w:rPr>
          <w:lang w:val="sl-SI"/>
        </w:rPr>
        <w:t xml:space="preserve"> </w:t>
      </w:r>
      <w:r w:rsidR="008E3AC9" w:rsidRPr="00623C50">
        <w:rPr>
          <w:lang w:val="sl-SI"/>
        </w:rPr>
        <w:t>To je v mnenju</w:t>
      </w:r>
      <w:r w:rsidR="00363FB3" w:rsidRPr="00623C50">
        <w:rPr>
          <w:lang w:val="sl-SI"/>
        </w:rPr>
        <w:t>,</w:t>
      </w:r>
      <w:r w:rsidR="008E3AC9" w:rsidRPr="00623C50">
        <w:rPr>
          <w:lang w:val="sl-SI"/>
        </w:rPr>
        <w:t xml:space="preserve"> št. </w:t>
      </w:r>
      <w:r w:rsidR="00D16D70" w:rsidRPr="00623C50">
        <w:rPr>
          <w:szCs w:val="22"/>
          <w:lang w:val="sl-SI"/>
        </w:rPr>
        <w:t>2940</w:t>
      </w:r>
      <w:r w:rsidR="0011675A" w:rsidRPr="00623C50">
        <w:rPr>
          <w:szCs w:val="22"/>
          <w:lang w:val="sl-SI"/>
        </w:rPr>
        <w:t>-0</w:t>
      </w:r>
      <w:r w:rsidR="00D16D70" w:rsidRPr="00623C50">
        <w:rPr>
          <w:szCs w:val="22"/>
          <w:lang w:val="sl-SI"/>
        </w:rPr>
        <w:t>9</w:t>
      </w:r>
      <w:r w:rsidR="0011675A" w:rsidRPr="00623C50">
        <w:rPr>
          <w:szCs w:val="22"/>
          <w:lang w:val="sl-SI"/>
        </w:rPr>
        <w:t>/</w:t>
      </w:r>
      <w:r w:rsidR="00D16D70" w:rsidRPr="00623C50">
        <w:rPr>
          <w:szCs w:val="22"/>
          <w:lang w:val="sl-SI"/>
        </w:rPr>
        <w:t>1649-</w:t>
      </w:r>
      <w:r w:rsidR="0011675A" w:rsidRPr="00623C50">
        <w:rPr>
          <w:szCs w:val="22"/>
          <w:lang w:val="sl-SI"/>
        </w:rPr>
        <w:t>22</w:t>
      </w:r>
      <w:r w:rsidR="00D16D70" w:rsidRPr="00623C50">
        <w:rPr>
          <w:szCs w:val="22"/>
          <w:lang w:val="sl-SI"/>
        </w:rPr>
        <w:t>/NP-4099152</w:t>
      </w:r>
      <w:r w:rsidR="0011675A" w:rsidRPr="00623C50">
        <w:rPr>
          <w:szCs w:val="22"/>
          <w:lang w:val="sl-SI"/>
        </w:rPr>
        <w:t xml:space="preserve">, z dne </w:t>
      </w:r>
      <w:r w:rsidR="00D16D70" w:rsidRPr="00623C50">
        <w:rPr>
          <w:szCs w:val="22"/>
          <w:lang w:val="sl-SI"/>
        </w:rPr>
        <w:t>14</w:t>
      </w:r>
      <w:r w:rsidR="0011675A" w:rsidRPr="00623C50">
        <w:rPr>
          <w:szCs w:val="22"/>
          <w:lang w:val="sl-SI"/>
        </w:rPr>
        <w:t xml:space="preserve">. </w:t>
      </w:r>
      <w:r w:rsidR="00D16D70" w:rsidRPr="00623C50">
        <w:rPr>
          <w:szCs w:val="22"/>
          <w:lang w:val="sl-SI"/>
        </w:rPr>
        <w:t>12</w:t>
      </w:r>
      <w:r w:rsidR="0011675A" w:rsidRPr="00623C50">
        <w:rPr>
          <w:szCs w:val="22"/>
          <w:lang w:val="sl-SI"/>
        </w:rPr>
        <w:t>. 202</w:t>
      </w:r>
      <w:r w:rsidR="00D16D70" w:rsidRPr="00623C50">
        <w:rPr>
          <w:szCs w:val="22"/>
          <w:lang w:val="sl-SI"/>
        </w:rPr>
        <w:t>2</w:t>
      </w:r>
      <w:r w:rsidR="008846F1" w:rsidRPr="00623C50">
        <w:rPr>
          <w:szCs w:val="22"/>
          <w:lang w:val="sl-SI"/>
        </w:rPr>
        <w:t xml:space="preserve">, </w:t>
      </w:r>
      <w:r w:rsidR="008E3AC9" w:rsidRPr="00623C50">
        <w:rPr>
          <w:lang w:val="sl-SI"/>
        </w:rPr>
        <w:t xml:space="preserve">ugotovil </w:t>
      </w:r>
      <w:r w:rsidR="007E6A9F" w:rsidRPr="00623C50">
        <w:rPr>
          <w:lang w:val="sl-SI"/>
        </w:rPr>
        <w:t xml:space="preserve">tudi </w:t>
      </w:r>
      <w:r w:rsidR="00D16D70" w:rsidRPr="00623C50">
        <w:rPr>
          <w:lang w:val="sl-SI"/>
        </w:rPr>
        <w:t>NLZOH</w:t>
      </w:r>
      <w:r w:rsidR="007E6A9F" w:rsidRPr="00623C50">
        <w:rPr>
          <w:lang w:val="sl-SI"/>
        </w:rPr>
        <w:t>, s katerim soglaša</w:t>
      </w:r>
      <w:r w:rsidR="008E3AC9" w:rsidRPr="00623C50">
        <w:rPr>
          <w:lang w:val="sl-SI"/>
        </w:rPr>
        <w:t xml:space="preserve"> Ministrstvo za zdravje</w:t>
      </w:r>
      <w:r w:rsidRPr="00623C50">
        <w:rPr>
          <w:lang w:val="sl-SI"/>
        </w:rPr>
        <w:t>.</w:t>
      </w:r>
      <w:r w:rsidR="000F61B8" w:rsidRPr="00623C50">
        <w:rPr>
          <w:lang w:val="sl-SI"/>
        </w:rPr>
        <w:t xml:space="preserve"> </w:t>
      </w:r>
      <w:r w:rsidR="008C0ACF" w:rsidRPr="00623C50">
        <w:rPr>
          <w:lang w:val="sl-SI"/>
        </w:rPr>
        <w:t xml:space="preserve">NLZOH je v mnenju navedel, da del OPPN sega v območje, kjer so presežene mejne vrednosti kazalcev hrupa na območju III. stopnje varstva pred hrupom za linijske vire hrupa v nočnem času (vir ARSO, Atlas okolja). Skladno z navedenim NLZOH meni, da </w:t>
      </w:r>
      <w:r w:rsidR="00441988" w:rsidRPr="00623C50">
        <w:rPr>
          <w:lang w:val="sl-SI"/>
        </w:rPr>
        <w:t>je za OPPN z vidika varovanja zdravja ljudi treba izvesti celovito presojo vplivov na okolje.</w:t>
      </w:r>
    </w:p>
    <w:p w14:paraId="7F7C54C9" w14:textId="77777777" w:rsidR="00154492" w:rsidRPr="00623C50" w:rsidRDefault="00154492" w:rsidP="007F71D3">
      <w:pPr>
        <w:jc w:val="both"/>
        <w:rPr>
          <w:lang w:val="sl-SI"/>
        </w:rPr>
      </w:pPr>
    </w:p>
    <w:p w14:paraId="0CD69A43" w14:textId="0395C9D0" w:rsidR="00493735" w:rsidRPr="00EE1D19" w:rsidRDefault="00154492" w:rsidP="00CF6C87">
      <w:pPr>
        <w:jc w:val="both"/>
        <w:rPr>
          <w:bCs/>
          <w:szCs w:val="22"/>
          <w:lang w:val="sl-SI"/>
        </w:rPr>
      </w:pPr>
      <w:r w:rsidRPr="00623C50">
        <w:rPr>
          <w:bCs/>
          <w:szCs w:val="22"/>
          <w:lang w:val="sl-SI"/>
        </w:rPr>
        <w:t xml:space="preserve">Ministrstvo </w:t>
      </w:r>
      <w:r w:rsidR="007F71D3" w:rsidRPr="00623C50">
        <w:rPr>
          <w:bCs/>
          <w:szCs w:val="22"/>
          <w:lang w:val="sl-SI"/>
        </w:rPr>
        <w:t xml:space="preserve">se strinja z ugotovitvami iz prejetih mnenj ter </w:t>
      </w:r>
      <w:r w:rsidR="008F2ACF" w:rsidRPr="00623C50">
        <w:rPr>
          <w:bCs/>
          <w:szCs w:val="22"/>
          <w:lang w:val="sl-SI"/>
        </w:rPr>
        <w:t xml:space="preserve">na podlagi </w:t>
      </w:r>
      <w:r w:rsidR="00801685" w:rsidRPr="00623C50">
        <w:rPr>
          <w:bCs/>
          <w:szCs w:val="22"/>
          <w:lang w:val="sl-SI"/>
        </w:rPr>
        <w:t xml:space="preserve">gradiva, javno dostopnih podatkov in </w:t>
      </w:r>
      <w:r w:rsidR="00801685" w:rsidRPr="00623C50">
        <w:rPr>
          <w:szCs w:val="22"/>
          <w:lang w:val="sl-SI"/>
        </w:rPr>
        <w:t>meril iz 2. člena Uredbe o merilih</w:t>
      </w:r>
      <w:r w:rsidR="008F2ACF" w:rsidRPr="00623C50">
        <w:rPr>
          <w:bCs/>
          <w:szCs w:val="22"/>
          <w:lang w:val="sl-SI"/>
        </w:rPr>
        <w:t xml:space="preserve"> meni, da </w:t>
      </w:r>
      <w:r w:rsidR="00801685" w:rsidRPr="00623C50">
        <w:rPr>
          <w:bCs/>
          <w:szCs w:val="22"/>
          <w:lang w:val="sl-SI"/>
        </w:rPr>
        <w:t xml:space="preserve">obstaja verjetnost pomembnejših vplivov na </w:t>
      </w:r>
      <w:r w:rsidR="00441988" w:rsidRPr="00623C50">
        <w:rPr>
          <w:bCs/>
          <w:szCs w:val="22"/>
          <w:lang w:val="sl-SI"/>
        </w:rPr>
        <w:t>zdravje ljudi</w:t>
      </w:r>
      <w:r w:rsidR="00801685" w:rsidRPr="00623C50">
        <w:rPr>
          <w:bCs/>
          <w:szCs w:val="22"/>
          <w:lang w:val="sl-SI"/>
        </w:rPr>
        <w:t>.</w:t>
      </w:r>
      <w:r w:rsidR="008F2ACF" w:rsidRPr="00623C50">
        <w:rPr>
          <w:bCs/>
          <w:szCs w:val="22"/>
          <w:lang w:val="sl-SI"/>
        </w:rPr>
        <w:t xml:space="preserve"> </w:t>
      </w:r>
      <w:r w:rsidR="00441988" w:rsidRPr="00623C50">
        <w:rPr>
          <w:bCs/>
          <w:szCs w:val="22"/>
          <w:lang w:val="sl-SI"/>
        </w:rPr>
        <w:t xml:space="preserve">Navedeno izhaja tudi iz predložene dokumentacije, saj je v poglavju 2.2. »Izvleček iz prostorskih sestavin planskih aktov občine« navedeno, da mora biti v fazi priprave OPPN, pred pripravo osnutka, </w:t>
      </w:r>
      <w:r w:rsidR="00623C50" w:rsidRPr="00623C50">
        <w:rPr>
          <w:bCs/>
          <w:szCs w:val="22"/>
          <w:lang w:val="sl-SI"/>
        </w:rPr>
        <w:t>izdelana študija hrupne obremenitve, iz katere morajo biti razvidni protihrupni ukrepi. Ukrepe in ugotovitve študije je treba vključiti v okoljsko poročilo</w:t>
      </w:r>
      <w:r w:rsidR="00CF6C87" w:rsidRPr="00623C50">
        <w:rPr>
          <w:bCs/>
          <w:szCs w:val="22"/>
          <w:lang w:val="sl-SI"/>
        </w:rPr>
        <w:t>.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0CB31B32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</w:t>
      </w:r>
      <w:r w:rsidR="008F2ACF">
        <w:rPr>
          <w:bCs/>
          <w:szCs w:val="22"/>
          <w:lang w:val="sl-SI"/>
        </w:rPr>
        <w:t xml:space="preserve">je </w:t>
      </w:r>
      <w:r w:rsidRPr="00EE1D19">
        <w:rPr>
          <w:bCs/>
          <w:szCs w:val="22"/>
          <w:lang w:val="sl-SI"/>
        </w:rPr>
        <w:t>za OPPN treba izvesti celovit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>. P</w:t>
      </w:r>
      <w:r w:rsidR="008F2ACF" w:rsidRPr="00EE1D19">
        <w:rPr>
          <w:bCs/>
          <w:szCs w:val="22"/>
          <w:lang w:val="sl-SI"/>
        </w:rPr>
        <w:t>resoj</w:t>
      </w:r>
      <w:r w:rsidR="008F2ACF">
        <w:rPr>
          <w:bCs/>
          <w:szCs w:val="22"/>
          <w:lang w:val="sl-SI"/>
        </w:rPr>
        <w:t>e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8F2ACF">
        <w:rPr>
          <w:bCs/>
          <w:szCs w:val="22"/>
          <w:lang w:val="sl-SI"/>
        </w:rPr>
        <w:t xml:space="preserve"> </w:t>
      </w:r>
      <w:r w:rsidR="006F33B0">
        <w:rPr>
          <w:bCs/>
          <w:szCs w:val="22"/>
          <w:lang w:val="sl-SI"/>
        </w:rPr>
        <w:t>ni treba izvesti</w:t>
      </w:r>
      <w:r w:rsidR="00154492" w:rsidRPr="00EE1D19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>Vodja Sektorja za okoljske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3AF2DA19" w14:textId="310A2B29" w:rsidR="005B4D32" w:rsidRPr="00CB04D0" w:rsidRDefault="005B4D32" w:rsidP="005B4D32">
      <w:pPr>
        <w:jc w:val="both"/>
        <w:rPr>
          <w:highlight w:val="yellow"/>
          <w:lang w:val="sl-SI"/>
        </w:rPr>
      </w:pPr>
    </w:p>
    <w:p w14:paraId="6E268BE6" w14:textId="77777777" w:rsidR="00D60B33" w:rsidRPr="00CB04D0" w:rsidRDefault="00D60B33" w:rsidP="005B4D32">
      <w:pPr>
        <w:jc w:val="both"/>
        <w:rPr>
          <w:highlight w:val="yellow"/>
          <w:lang w:val="sl-SI"/>
        </w:rPr>
      </w:pPr>
    </w:p>
    <w:p w14:paraId="11A5C3CE" w14:textId="3BF5B8A6" w:rsidR="005B4D32" w:rsidRPr="00343FFE" w:rsidRDefault="005B4D32" w:rsidP="005B4D32">
      <w:pPr>
        <w:jc w:val="both"/>
        <w:rPr>
          <w:b/>
          <w:lang w:val="sl-SI"/>
        </w:rPr>
      </w:pPr>
      <w:r w:rsidRPr="00343FFE">
        <w:rPr>
          <w:lang w:val="sl-SI"/>
        </w:rPr>
        <w:t>Vročiti</w:t>
      </w:r>
      <w:r w:rsidR="00FD4159" w:rsidRPr="00343FFE">
        <w:rPr>
          <w:lang w:val="sl-SI"/>
        </w:rPr>
        <w:t xml:space="preserve"> (elektronsko)</w:t>
      </w:r>
      <w:r w:rsidRPr="00343FFE">
        <w:rPr>
          <w:lang w:val="sl-SI"/>
        </w:rPr>
        <w:t>:</w:t>
      </w:r>
    </w:p>
    <w:p w14:paraId="576D044F" w14:textId="77777777" w:rsidR="00343FFE" w:rsidRPr="00343FFE" w:rsidRDefault="00343FFE" w:rsidP="00343FFE">
      <w:pPr>
        <w:rPr>
          <w:lang w:val="sl-SI"/>
        </w:rPr>
      </w:pPr>
      <w:r w:rsidRPr="00343FFE">
        <w:rPr>
          <w:lang w:val="sl-SI"/>
        </w:rPr>
        <w:t xml:space="preserve">- Občina Rače-Fram, </w:t>
      </w:r>
      <w:hyperlink r:id="rId11" w:history="1">
        <w:r w:rsidRPr="00343FFE">
          <w:rPr>
            <w:rStyle w:val="Hiperpovezava"/>
            <w:lang w:val="sl-SI"/>
          </w:rPr>
          <w:t>info@race-fram.si</w:t>
        </w:r>
      </w:hyperlink>
      <w:r w:rsidRPr="00343FFE">
        <w:rPr>
          <w:lang w:val="sl-SI"/>
        </w:rPr>
        <w:t xml:space="preserve"> </w:t>
      </w:r>
    </w:p>
    <w:p w14:paraId="2DC3D08F" w14:textId="77777777" w:rsidR="005B4D32" w:rsidRPr="00343FFE" w:rsidRDefault="005B4D32" w:rsidP="005B4D32">
      <w:pPr>
        <w:rPr>
          <w:lang w:val="sl-SI"/>
        </w:rPr>
      </w:pPr>
    </w:p>
    <w:p w14:paraId="4C24CEF2" w14:textId="28BF6FC8" w:rsidR="005B4D32" w:rsidRPr="00343FFE" w:rsidRDefault="005B4D32" w:rsidP="005B4D32">
      <w:pPr>
        <w:rPr>
          <w:lang w:val="sl-SI"/>
        </w:rPr>
      </w:pPr>
      <w:r w:rsidRPr="00343FFE">
        <w:rPr>
          <w:lang w:val="sl-SI"/>
        </w:rPr>
        <w:t>V vednost (elektronsko):</w:t>
      </w:r>
    </w:p>
    <w:p w14:paraId="17AA7368" w14:textId="77777777" w:rsidR="00343FFE" w:rsidRPr="00343FFE" w:rsidRDefault="00343FFE" w:rsidP="00343FFE">
      <w:pPr>
        <w:spacing w:line="260" w:lineRule="exact"/>
        <w:jc w:val="both"/>
        <w:rPr>
          <w:rFonts w:cs="Arial"/>
          <w:szCs w:val="20"/>
          <w:lang w:val="sl-SI"/>
        </w:rPr>
      </w:pPr>
      <w:r w:rsidRPr="00343FFE">
        <w:rPr>
          <w:rFonts w:cs="Arial"/>
          <w:szCs w:val="20"/>
          <w:lang w:val="sl-SI"/>
        </w:rPr>
        <w:t xml:space="preserve">- </w:t>
      </w:r>
      <w:r w:rsidRPr="00343FFE">
        <w:rPr>
          <w:bCs/>
          <w:lang w:val="sl-SI"/>
        </w:rPr>
        <w:t xml:space="preserve">OS ARHITEKTURA, Katarina Šauperl, s.p., </w:t>
      </w:r>
      <w:hyperlink r:id="rId12" w:history="1">
        <w:r w:rsidRPr="00343FFE">
          <w:rPr>
            <w:rStyle w:val="Hiperpovezava"/>
            <w:bCs/>
            <w:szCs w:val="20"/>
            <w:lang w:val="sl-SI"/>
          </w:rPr>
          <w:t>katarina@osarhitektura.si</w:t>
        </w:r>
      </w:hyperlink>
    </w:p>
    <w:p w14:paraId="53301F5A" w14:textId="6516EB88" w:rsidR="000F61B8" w:rsidRPr="003C5845" w:rsidRDefault="000F61B8" w:rsidP="005B4D32">
      <w:pPr>
        <w:rPr>
          <w:lang w:val="sl-SI"/>
        </w:rPr>
      </w:pPr>
      <w:r w:rsidRPr="003C5845">
        <w:rPr>
          <w:lang w:val="sl-SI"/>
        </w:rPr>
        <w:t xml:space="preserve">- Zavod RS za varstvo narave, OE </w:t>
      </w:r>
      <w:r w:rsidR="003C5845" w:rsidRPr="003C5845">
        <w:rPr>
          <w:lang w:val="sl-SI"/>
        </w:rPr>
        <w:t>Maribor</w:t>
      </w:r>
      <w:r w:rsidRPr="003C5845">
        <w:rPr>
          <w:lang w:val="sl-SI"/>
        </w:rPr>
        <w:t xml:space="preserve">, </w:t>
      </w:r>
      <w:hyperlink r:id="rId13" w:history="1">
        <w:r w:rsidR="003C5845" w:rsidRPr="003C5845">
          <w:rPr>
            <w:rStyle w:val="Hiperpovezava"/>
            <w:lang w:val="sl-SI"/>
          </w:rPr>
          <w:t>zrsvn.oemb@zrsvn.si</w:t>
        </w:r>
      </w:hyperlink>
      <w:r w:rsidRPr="003C5845">
        <w:rPr>
          <w:lang w:val="sl-SI"/>
        </w:rPr>
        <w:t xml:space="preserve"> </w:t>
      </w:r>
    </w:p>
    <w:p w14:paraId="6F534D60" w14:textId="3679ADB5" w:rsidR="005B4D32" w:rsidRPr="003C5845" w:rsidRDefault="005B4D32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zdravje, Direktorat za javno zdravje, </w:t>
      </w:r>
      <w:hyperlink r:id="rId14" w:history="1">
        <w:r w:rsidRPr="003C5845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3C8B8FE0" w14:textId="054B7E11" w:rsidR="003C5845" w:rsidRPr="003C5845" w:rsidRDefault="003C5845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Pr="003C5845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3C5845">
        <w:rPr>
          <w:rFonts w:cs="Arial"/>
          <w:szCs w:val="20"/>
          <w:lang w:val="sl-SI"/>
        </w:rPr>
        <w:t xml:space="preserve"> </w:t>
      </w:r>
    </w:p>
    <w:p w14:paraId="5A35EE98" w14:textId="7DE64C9F" w:rsidR="00D1469B" w:rsidRDefault="00D1469B" w:rsidP="005B4D32">
      <w:pPr>
        <w:rPr>
          <w:rFonts w:cs="Arial"/>
          <w:szCs w:val="20"/>
          <w:lang w:val="sl-SI"/>
        </w:rPr>
      </w:pPr>
      <w:r w:rsidRPr="003C5845">
        <w:rPr>
          <w:rFonts w:cs="Arial"/>
          <w:szCs w:val="20"/>
          <w:lang w:val="sl-SI"/>
        </w:rPr>
        <w:lastRenderedPageBreak/>
        <w:t xml:space="preserve">- Direkcija RS za vode, Sektor območja </w:t>
      </w:r>
      <w:r w:rsidR="003C5845" w:rsidRPr="003C5845">
        <w:rPr>
          <w:rFonts w:cs="Arial"/>
          <w:szCs w:val="20"/>
          <w:lang w:val="sl-SI"/>
        </w:rPr>
        <w:t>Drave</w:t>
      </w:r>
      <w:r w:rsidRPr="003C5845">
        <w:rPr>
          <w:rFonts w:cs="Arial"/>
          <w:szCs w:val="20"/>
          <w:lang w:val="sl-SI"/>
        </w:rPr>
        <w:t xml:space="preserve">, </w:t>
      </w:r>
      <w:hyperlink r:id="rId16" w:history="1">
        <w:r w:rsidR="003C5845" w:rsidRPr="003C5845">
          <w:rPr>
            <w:rStyle w:val="Hiperpovezava"/>
            <w:rFonts w:cs="Arial"/>
            <w:szCs w:val="20"/>
            <w:lang w:val="sl-SI"/>
          </w:rPr>
          <w:t>gp.drsv-mb@gov.si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4A352E0E" w14:textId="10458655" w:rsidR="003C5845" w:rsidRDefault="003C5845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Zavod za gozdove Slovenije, OE Maribor, </w:t>
      </w:r>
      <w:hyperlink r:id="rId17" w:history="1">
        <w:r w:rsidRPr="007E1621">
          <w:rPr>
            <w:rStyle w:val="Hiperpovezava"/>
            <w:rFonts w:cs="Arial"/>
            <w:szCs w:val="20"/>
            <w:lang w:val="sl-SI"/>
          </w:rPr>
          <w:t>oemaribor@zgs.si</w:t>
        </w:r>
      </w:hyperlink>
      <w:r>
        <w:rPr>
          <w:rFonts w:cs="Arial"/>
          <w:szCs w:val="20"/>
          <w:lang w:val="sl-SI"/>
        </w:rPr>
        <w:t xml:space="preserve"> </w:t>
      </w:r>
    </w:p>
    <w:p w14:paraId="08EBA33C" w14:textId="323EF8AD" w:rsidR="003C5845" w:rsidRDefault="003C5845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Zavod za ribištvo Slovenije, </w:t>
      </w:r>
      <w:hyperlink r:id="rId18" w:history="1">
        <w:r w:rsidRPr="007E1621">
          <w:rPr>
            <w:rStyle w:val="Hiperpovezava"/>
            <w:rFonts w:cs="Arial"/>
            <w:szCs w:val="20"/>
            <w:lang w:val="sl-SI"/>
          </w:rPr>
          <w:t>info@zzrs.si</w:t>
        </w:r>
      </w:hyperlink>
      <w:r>
        <w:rPr>
          <w:rFonts w:cs="Arial"/>
          <w:szCs w:val="20"/>
          <w:lang w:val="sl-SI"/>
        </w:rPr>
        <w:t xml:space="preserve"> </w:t>
      </w:r>
    </w:p>
    <w:p w14:paraId="1391FC53" w14:textId="092B06A9" w:rsidR="003C5845" w:rsidRDefault="003C5845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kmetijstvo, </w:t>
      </w:r>
      <w:hyperlink r:id="rId19" w:history="1">
        <w:r w:rsidRPr="007E1621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35C92BDB" w14:textId="3095868B" w:rsidR="003C5845" w:rsidRPr="00B60135" w:rsidRDefault="003C5845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gozdarstvo in lovstvo, </w:t>
      </w:r>
      <w:hyperlink r:id="rId20" w:history="1">
        <w:r w:rsidRPr="007E1621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3C5845" w:rsidRPr="00B60135" w:rsidSect="008F75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5E89FE05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5711"/>
    <w:rsid w:val="00035B1C"/>
    <w:rsid w:val="00036A08"/>
    <w:rsid w:val="00047D9D"/>
    <w:rsid w:val="00064897"/>
    <w:rsid w:val="00066238"/>
    <w:rsid w:val="000675ED"/>
    <w:rsid w:val="00070D12"/>
    <w:rsid w:val="00085FE5"/>
    <w:rsid w:val="000A2611"/>
    <w:rsid w:val="000A47B6"/>
    <w:rsid w:val="000A7238"/>
    <w:rsid w:val="000B2E7E"/>
    <w:rsid w:val="000C016A"/>
    <w:rsid w:val="000D2B19"/>
    <w:rsid w:val="000E7E93"/>
    <w:rsid w:val="000F37A0"/>
    <w:rsid w:val="000F61B8"/>
    <w:rsid w:val="0011675A"/>
    <w:rsid w:val="00134E9F"/>
    <w:rsid w:val="001357B2"/>
    <w:rsid w:val="00154492"/>
    <w:rsid w:val="00155B77"/>
    <w:rsid w:val="0017478F"/>
    <w:rsid w:val="00191107"/>
    <w:rsid w:val="00196FEA"/>
    <w:rsid w:val="001A0772"/>
    <w:rsid w:val="001B18E3"/>
    <w:rsid w:val="001B1D35"/>
    <w:rsid w:val="001B2B67"/>
    <w:rsid w:val="001B6B0D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211E9"/>
    <w:rsid w:val="00255939"/>
    <w:rsid w:val="00271CE5"/>
    <w:rsid w:val="00274B0F"/>
    <w:rsid w:val="00282020"/>
    <w:rsid w:val="002A2B69"/>
    <w:rsid w:val="002A54EC"/>
    <w:rsid w:val="002B0E51"/>
    <w:rsid w:val="002B6038"/>
    <w:rsid w:val="002E7F51"/>
    <w:rsid w:val="003078EE"/>
    <w:rsid w:val="00313B33"/>
    <w:rsid w:val="0032246A"/>
    <w:rsid w:val="00343D68"/>
    <w:rsid w:val="00343FFE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5E9B"/>
    <w:rsid w:val="003C5845"/>
    <w:rsid w:val="003C5EE5"/>
    <w:rsid w:val="003D39CD"/>
    <w:rsid w:val="003E1C74"/>
    <w:rsid w:val="00400B56"/>
    <w:rsid w:val="00404DE7"/>
    <w:rsid w:val="004112CA"/>
    <w:rsid w:val="004119E5"/>
    <w:rsid w:val="00412A1E"/>
    <w:rsid w:val="00431110"/>
    <w:rsid w:val="004360CD"/>
    <w:rsid w:val="00441988"/>
    <w:rsid w:val="004657EE"/>
    <w:rsid w:val="004731C2"/>
    <w:rsid w:val="004915D3"/>
    <w:rsid w:val="00493735"/>
    <w:rsid w:val="004D24FA"/>
    <w:rsid w:val="004D5AA3"/>
    <w:rsid w:val="004E185B"/>
    <w:rsid w:val="004E5DBB"/>
    <w:rsid w:val="005078D5"/>
    <w:rsid w:val="00510DE6"/>
    <w:rsid w:val="00526246"/>
    <w:rsid w:val="00531431"/>
    <w:rsid w:val="00555FE6"/>
    <w:rsid w:val="0056333E"/>
    <w:rsid w:val="00564C5E"/>
    <w:rsid w:val="00567106"/>
    <w:rsid w:val="00597D4B"/>
    <w:rsid w:val="005B4D32"/>
    <w:rsid w:val="005D1D50"/>
    <w:rsid w:val="005E171C"/>
    <w:rsid w:val="005E1D3C"/>
    <w:rsid w:val="005F3613"/>
    <w:rsid w:val="0060404B"/>
    <w:rsid w:val="006113CA"/>
    <w:rsid w:val="00611F55"/>
    <w:rsid w:val="0061772C"/>
    <w:rsid w:val="00617A5D"/>
    <w:rsid w:val="00623C50"/>
    <w:rsid w:val="00624D41"/>
    <w:rsid w:val="00625AE6"/>
    <w:rsid w:val="00632253"/>
    <w:rsid w:val="00642714"/>
    <w:rsid w:val="006455CE"/>
    <w:rsid w:val="00651091"/>
    <w:rsid w:val="00655841"/>
    <w:rsid w:val="006573AF"/>
    <w:rsid w:val="0066237C"/>
    <w:rsid w:val="00666FE5"/>
    <w:rsid w:val="0067609B"/>
    <w:rsid w:val="006770B0"/>
    <w:rsid w:val="00683B97"/>
    <w:rsid w:val="00684714"/>
    <w:rsid w:val="006B08E1"/>
    <w:rsid w:val="006B3725"/>
    <w:rsid w:val="006D6B90"/>
    <w:rsid w:val="006E4D0E"/>
    <w:rsid w:val="006F33B0"/>
    <w:rsid w:val="00714863"/>
    <w:rsid w:val="00733017"/>
    <w:rsid w:val="00736CEF"/>
    <w:rsid w:val="007407EA"/>
    <w:rsid w:val="00752439"/>
    <w:rsid w:val="0076280E"/>
    <w:rsid w:val="007732F0"/>
    <w:rsid w:val="00783310"/>
    <w:rsid w:val="00792537"/>
    <w:rsid w:val="007936CD"/>
    <w:rsid w:val="007A2999"/>
    <w:rsid w:val="007A4A6D"/>
    <w:rsid w:val="007A4D24"/>
    <w:rsid w:val="007A58D5"/>
    <w:rsid w:val="007D11B0"/>
    <w:rsid w:val="007D1BCF"/>
    <w:rsid w:val="007D6CBC"/>
    <w:rsid w:val="007D75CF"/>
    <w:rsid w:val="007E0440"/>
    <w:rsid w:val="007E23A4"/>
    <w:rsid w:val="007E2BD9"/>
    <w:rsid w:val="007E6A9F"/>
    <w:rsid w:val="007E6DC5"/>
    <w:rsid w:val="007E749C"/>
    <w:rsid w:val="007F71D3"/>
    <w:rsid w:val="00801685"/>
    <w:rsid w:val="00802BB5"/>
    <w:rsid w:val="0081053A"/>
    <w:rsid w:val="00842D79"/>
    <w:rsid w:val="008436A9"/>
    <w:rsid w:val="008571B5"/>
    <w:rsid w:val="00862E06"/>
    <w:rsid w:val="0088043C"/>
    <w:rsid w:val="008846F1"/>
    <w:rsid w:val="00884889"/>
    <w:rsid w:val="008906C9"/>
    <w:rsid w:val="0089475B"/>
    <w:rsid w:val="008A2339"/>
    <w:rsid w:val="008B3958"/>
    <w:rsid w:val="008C0ACF"/>
    <w:rsid w:val="008C5738"/>
    <w:rsid w:val="008D04F0"/>
    <w:rsid w:val="008E2A02"/>
    <w:rsid w:val="008E3AC9"/>
    <w:rsid w:val="008E77C9"/>
    <w:rsid w:val="008F2ACF"/>
    <w:rsid w:val="008F3500"/>
    <w:rsid w:val="008F7564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612BB"/>
    <w:rsid w:val="00971103"/>
    <w:rsid w:val="009771FB"/>
    <w:rsid w:val="00981448"/>
    <w:rsid w:val="009973E7"/>
    <w:rsid w:val="009A0852"/>
    <w:rsid w:val="009B3F52"/>
    <w:rsid w:val="009C411B"/>
    <w:rsid w:val="009C740A"/>
    <w:rsid w:val="009D637F"/>
    <w:rsid w:val="009E1A71"/>
    <w:rsid w:val="009E69F8"/>
    <w:rsid w:val="00A125C5"/>
    <w:rsid w:val="00A2451C"/>
    <w:rsid w:val="00A458CE"/>
    <w:rsid w:val="00A4688B"/>
    <w:rsid w:val="00A50BEF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B36C4"/>
    <w:rsid w:val="00AC32B2"/>
    <w:rsid w:val="00AC3A47"/>
    <w:rsid w:val="00AC6E4E"/>
    <w:rsid w:val="00AE567E"/>
    <w:rsid w:val="00AE724F"/>
    <w:rsid w:val="00AF16F1"/>
    <w:rsid w:val="00AF1CB7"/>
    <w:rsid w:val="00AF2C18"/>
    <w:rsid w:val="00B02FB5"/>
    <w:rsid w:val="00B1443B"/>
    <w:rsid w:val="00B14886"/>
    <w:rsid w:val="00B17141"/>
    <w:rsid w:val="00B20E88"/>
    <w:rsid w:val="00B210C3"/>
    <w:rsid w:val="00B305A0"/>
    <w:rsid w:val="00B30E01"/>
    <w:rsid w:val="00B31575"/>
    <w:rsid w:val="00B35D73"/>
    <w:rsid w:val="00B3739E"/>
    <w:rsid w:val="00B57B90"/>
    <w:rsid w:val="00B7732A"/>
    <w:rsid w:val="00B8547D"/>
    <w:rsid w:val="00B94341"/>
    <w:rsid w:val="00BA4265"/>
    <w:rsid w:val="00BB67C1"/>
    <w:rsid w:val="00BC2339"/>
    <w:rsid w:val="00BC6C09"/>
    <w:rsid w:val="00BD0B7C"/>
    <w:rsid w:val="00BD3931"/>
    <w:rsid w:val="00BF0A46"/>
    <w:rsid w:val="00C05532"/>
    <w:rsid w:val="00C1075D"/>
    <w:rsid w:val="00C17F09"/>
    <w:rsid w:val="00C250D5"/>
    <w:rsid w:val="00C25CE3"/>
    <w:rsid w:val="00C302C3"/>
    <w:rsid w:val="00C33B20"/>
    <w:rsid w:val="00C33F11"/>
    <w:rsid w:val="00C35666"/>
    <w:rsid w:val="00C46D9B"/>
    <w:rsid w:val="00C6367C"/>
    <w:rsid w:val="00C641E9"/>
    <w:rsid w:val="00C87317"/>
    <w:rsid w:val="00C8736C"/>
    <w:rsid w:val="00C92898"/>
    <w:rsid w:val="00C95B22"/>
    <w:rsid w:val="00C96A71"/>
    <w:rsid w:val="00CA4340"/>
    <w:rsid w:val="00CA6CB0"/>
    <w:rsid w:val="00CB04D0"/>
    <w:rsid w:val="00CC2D1E"/>
    <w:rsid w:val="00CC6BE4"/>
    <w:rsid w:val="00CD0276"/>
    <w:rsid w:val="00CD34E6"/>
    <w:rsid w:val="00CE1FCE"/>
    <w:rsid w:val="00CE3EFA"/>
    <w:rsid w:val="00CE5238"/>
    <w:rsid w:val="00CE7514"/>
    <w:rsid w:val="00CF42EE"/>
    <w:rsid w:val="00CF6C87"/>
    <w:rsid w:val="00D0438F"/>
    <w:rsid w:val="00D1469B"/>
    <w:rsid w:val="00D14895"/>
    <w:rsid w:val="00D16A79"/>
    <w:rsid w:val="00D16D70"/>
    <w:rsid w:val="00D200A7"/>
    <w:rsid w:val="00D248DE"/>
    <w:rsid w:val="00D34CFB"/>
    <w:rsid w:val="00D40935"/>
    <w:rsid w:val="00D47979"/>
    <w:rsid w:val="00D60B33"/>
    <w:rsid w:val="00D748C5"/>
    <w:rsid w:val="00D8048D"/>
    <w:rsid w:val="00D806BE"/>
    <w:rsid w:val="00D8542D"/>
    <w:rsid w:val="00DA784A"/>
    <w:rsid w:val="00DB597B"/>
    <w:rsid w:val="00DC6A71"/>
    <w:rsid w:val="00DC6ED0"/>
    <w:rsid w:val="00DD48C1"/>
    <w:rsid w:val="00DD64B1"/>
    <w:rsid w:val="00DE6547"/>
    <w:rsid w:val="00DF1FC1"/>
    <w:rsid w:val="00DF4DE2"/>
    <w:rsid w:val="00E0357D"/>
    <w:rsid w:val="00E0464E"/>
    <w:rsid w:val="00E17302"/>
    <w:rsid w:val="00E20762"/>
    <w:rsid w:val="00E27005"/>
    <w:rsid w:val="00E50DEF"/>
    <w:rsid w:val="00E52BA5"/>
    <w:rsid w:val="00E7359B"/>
    <w:rsid w:val="00E813A3"/>
    <w:rsid w:val="00E90B0F"/>
    <w:rsid w:val="00EC7BB2"/>
    <w:rsid w:val="00ED0DD6"/>
    <w:rsid w:val="00ED1C3E"/>
    <w:rsid w:val="00EE1D19"/>
    <w:rsid w:val="00EE3715"/>
    <w:rsid w:val="00EF0A8C"/>
    <w:rsid w:val="00F240BB"/>
    <w:rsid w:val="00F40518"/>
    <w:rsid w:val="00F4224F"/>
    <w:rsid w:val="00F56ADB"/>
    <w:rsid w:val="00F570FF"/>
    <w:rsid w:val="00F57FED"/>
    <w:rsid w:val="00F6008E"/>
    <w:rsid w:val="00F60A2F"/>
    <w:rsid w:val="00F73913"/>
    <w:rsid w:val="00F74686"/>
    <w:rsid w:val="00F83095"/>
    <w:rsid w:val="00FB26F9"/>
    <w:rsid w:val="00FD4159"/>
    <w:rsid w:val="00FD5048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rsvn.oemb@zrsvn.si" TargetMode="External"/><Relationship Id="rId18" Type="http://schemas.openxmlformats.org/officeDocument/2006/relationships/hyperlink" Target="mailto:info@zzrs.s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ina@osarhitektura.si" TargetMode="External"/><Relationship Id="rId17" Type="http://schemas.openxmlformats.org/officeDocument/2006/relationships/hyperlink" Target="mailto:oemaribor@zgs.si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gp.drsv-mb@gov.si" TargetMode="External"/><Relationship Id="rId20" Type="http://schemas.openxmlformats.org/officeDocument/2006/relationships/hyperlink" Target="mailto:gp.mkgp@gov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ce-fram.si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gp.mkgp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z@gov.s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524</TotalTime>
  <Pages>4</Pages>
  <Words>1630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18</cp:revision>
  <cp:lastPrinted>2024-05-21T07:21:00Z</cp:lastPrinted>
  <dcterms:created xsi:type="dcterms:W3CDTF">2024-05-17T10:02:00Z</dcterms:created>
  <dcterms:modified xsi:type="dcterms:W3CDTF">2024-05-21T07:29:00Z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