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6F1F" w14:textId="205BBAAD" w:rsidR="00F570FF" w:rsidRDefault="00F570FF" w:rsidP="00F570FF">
      <w:pPr>
        <w:pStyle w:val="datumtevilka"/>
      </w:pPr>
      <w:r>
        <w:rPr>
          <w:noProof/>
        </w:rPr>
        <mc:AlternateContent>
          <mc:Choice Requires="wps">
            <w:drawing>
              <wp:anchor distT="360045" distB="540385" distL="0" distR="0" simplePos="0" relativeHeight="251658240" behindDoc="0" locked="0" layoutInCell="1" allowOverlap="0" wp14:anchorId="14287DB7" wp14:editId="1B57A0B6">
                <wp:simplePos x="0" y="0"/>
                <wp:positionH relativeFrom="page">
                  <wp:posOffset>1080135</wp:posOffset>
                </wp:positionH>
                <wp:positionV relativeFrom="page">
                  <wp:posOffset>1440815</wp:posOffset>
                </wp:positionV>
                <wp:extent cx="508000" cy="45085"/>
                <wp:effectExtent l="0" t="0" r="6350" b="12065"/>
                <wp:wrapTopAndBottom/>
                <wp:docPr id="3" name="Polje z besedilo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B89DA" w14:textId="77777777" w:rsidR="00F570FF" w:rsidRDefault="00F570FF" w:rsidP="00F570FF">
                            <w:pPr>
                              <w:rPr>
                                <w:lang w:val="sl-SI"/>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87DB7" id="_x0000_t202" coordsize="21600,21600" o:spt="202" path="m,l,21600r21600,l21600,xe">
                <v:stroke joinstyle="miter"/>
                <v:path gradientshapeok="t" o:connecttype="rect"/>
              </v:shapetype>
              <v:shape id="Polje z besedilom 3" o:spid="_x0000_s1026" type="#_x0000_t202" alt="&quot;&quot;" style="position:absolute;margin-left:85.05pt;margin-top:113.45pt;width:40pt;height:3.55pt;z-index:251658240;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" o:allowoverlap="f" filled="f" stroked="f">
                <v:textbox inset="0,0,0,0">
                  <w:txbxContent>
                    <w:p w14:paraId="706B89DA" w14:textId="77777777" w:rsidR="00F570FF" w:rsidRDefault="00F570FF" w:rsidP="00F570FF">
                      <w:pPr>
                        <w:rPr>
                          <w:lang w:val="sl-SI"/>
                        </w:rPr>
                      </w:pPr>
                    </w:p>
                  </w:txbxContent>
                </v:textbox>
                <w10:wrap type="topAndBottom" anchorx="page" anchory="page"/>
              </v:shape>
            </w:pict>
          </mc:Fallback>
        </mc:AlternateContent>
      </w:r>
      <w:r>
        <w:t xml:space="preserve">Številka: </w:t>
      </w:r>
      <w:r>
        <w:tab/>
        <w:t>35409-</w:t>
      </w:r>
      <w:r w:rsidR="00A93BFA">
        <w:t>619</w:t>
      </w:r>
      <w:r>
        <w:t>/202</w:t>
      </w:r>
      <w:r w:rsidR="00A93BFA">
        <w:t>2</w:t>
      </w:r>
      <w:r>
        <w:t>-25</w:t>
      </w:r>
      <w:r w:rsidR="00BA21C8">
        <w:t>5</w:t>
      </w:r>
      <w:r>
        <w:t>0-</w:t>
      </w:r>
      <w:r w:rsidR="000C6A69" w:rsidRPr="00BA3E42">
        <w:t>2</w:t>
      </w:r>
      <w:r w:rsidR="00BA3E42" w:rsidRPr="00BA3E42">
        <w:t>1</w:t>
      </w:r>
    </w:p>
    <w:p w14:paraId="55200078" w14:textId="679C9F24" w:rsidR="007D75CF" w:rsidRPr="00202A77" w:rsidRDefault="00F570FF" w:rsidP="00F570FF">
      <w:pPr>
        <w:pStyle w:val="datumtevilka"/>
      </w:pPr>
      <w:r>
        <w:t xml:space="preserve">Datum: </w:t>
      </w:r>
      <w:r>
        <w:tab/>
      </w:r>
      <w:r w:rsidR="00BA3E42">
        <w:t>20</w:t>
      </w:r>
      <w:r>
        <w:t xml:space="preserve">. </w:t>
      </w:r>
      <w:r w:rsidR="00A93BFA">
        <w:t>3</w:t>
      </w:r>
      <w:r>
        <w:t>. 202</w:t>
      </w:r>
      <w:r w:rsidR="00BA21C8">
        <w:t>4</w:t>
      </w:r>
    </w:p>
    <w:p w14:paraId="47BEEBD6" w14:textId="5272781D" w:rsidR="007D75CF" w:rsidRDefault="007D75CF" w:rsidP="007D75CF">
      <w:pPr>
        <w:rPr>
          <w:lang w:val="sl-SI"/>
        </w:rPr>
      </w:pPr>
    </w:p>
    <w:p w14:paraId="2E32A7A8" w14:textId="50CBD12D" w:rsidR="005B4D32" w:rsidRPr="00530925" w:rsidRDefault="005B4D32" w:rsidP="005B4D32">
      <w:pPr>
        <w:jc w:val="both"/>
        <w:rPr>
          <w:bCs/>
          <w:lang w:val="sl-SI"/>
        </w:rPr>
      </w:pPr>
      <w:r w:rsidRPr="00E3788E">
        <w:rPr>
          <w:bCs/>
          <w:lang w:val="sl-SI"/>
        </w:rPr>
        <w:t>Ministrstvo za</w:t>
      </w:r>
      <w:r>
        <w:rPr>
          <w:bCs/>
          <w:lang w:val="sl-SI"/>
        </w:rPr>
        <w:t xml:space="preserve"> </w:t>
      </w:r>
      <w:r w:rsidRPr="00E3788E">
        <w:rPr>
          <w:bCs/>
          <w:lang w:val="sl-SI"/>
        </w:rPr>
        <w:t>okolje</w:t>
      </w:r>
      <w:r w:rsidR="0067609B">
        <w:rPr>
          <w:bCs/>
          <w:lang w:val="sl-SI"/>
        </w:rPr>
        <w:t>, podnebje in energijo</w:t>
      </w:r>
      <w:r>
        <w:rPr>
          <w:bCs/>
          <w:lang w:val="sl-SI"/>
        </w:rPr>
        <w:t xml:space="preserve"> </w:t>
      </w:r>
      <w:r w:rsidRPr="00E3788E">
        <w:rPr>
          <w:bCs/>
          <w:lang w:val="sl-SI"/>
        </w:rPr>
        <w:t>izdaja na podlagi</w:t>
      </w:r>
      <w:r>
        <w:rPr>
          <w:bCs/>
          <w:lang w:val="sl-SI"/>
        </w:rPr>
        <w:t xml:space="preserve"> </w:t>
      </w:r>
      <w:r w:rsidR="0067609B">
        <w:rPr>
          <w:bCs/>
          <w:lang w:val="sl-SI"/>
        </w:rPr>
        <w:t>četrtega odstavka 128</w:t>
      </w:r>
      <w:r w:rsidRPr="00E3788E">
        <w:rPr>
          <w:bCs/>
          <w:lang w:val="sl-SI"/>
        </w:rPr>
        <w:t xml:space="preserve">. člena </w:t>
      </w:r>
      <w:r w:rsidR="0067609B" w:rsidRPr="003078EE">
        <w:rPr>
          <w:bCs/>
          <w:lang w:val="sl-SI"/>
        </w:rPr>
        <w:t>Zakona o urejanju prostora (Uradni list RS, št. 199/21 – ZureP-3</w:t>
      </w:r>
      <w:r w:rsidR="0067609B">
        <w:rPr>
          <w:bCs/>
          <w:lang w:val="sl-SI"/>
        </w:rPr>
        <w:t xml:space="preserve">, </w:t>
      </w:r>
      <w:r w:rsidR="0067609B" w:rsidRPr="003078EE">
        <w:rPr>
          <w:bCs/>
          <w:lang w:val="sl-SI"/>
        </w:rPr>
        <w:t xml:space="preserve">18/23 – ZDU-1O, 78/23 – ZUNPEOVE </w:t>
      </w:r>
      <w:r w:rsidR="0067609B" w:rsidRPr="00950EB6">
        <w:rPr>
          <w:bCs/>
          <w:lang w:val="sl-SI"/>
        </w:rPr>
        <w:t>in 95/23 – ZIUOPZP)</w:t>
      </w:r>
      <w:r w:rsidR="00617A5D" w:rsidRPr="00950EB6">
        <w:rPr>
          <w:bCs/>
          <w:lang w:val="sl-SI"/>
        </w:rPr>
        <w:t xml:space="preserve"> v povezavi s </w:t>
      </w:r>
      <w:r w:rsidR="00BB67C1" w:rsidRPr="00950EB6">
        <w:rPr>
          <w:bCs/>
          <w:lang w:val="sl-SI"/>
        </w:rPr>
        <w:t>101</w:t>
      </w:r>
      <w:r w:rsidR="003A037B" w:rsidRPr="00950EB6">
        <w:rPr>
          <w:bCs/>
          <w:lang w:val="sl-SI"/>
        </w:rPr>
        <w:t>a</w:t>
      </w:r>
      <w:r w:rsidR="00BB67C1" w:rsidRPr="00950EB6">
        <w:rPr>
          <w:bCs/>
          <w:lang w:val="sl-SI"/>
        </w:rPr>
        <w:t>. členom Zakona o ohranjanju narave</w:t>
      </w:r>
      <w:r w:rsidR="009E1A71" w:rsidRPr="00950EB6">
        <w:rPr>
          <w:bCs/>
          <w:lang w:val="sl-SI"/>
        </w:rPr>
        <w:t xml:space="preserve"> </w:t>
      </w:r>
      <w:r w:rsidR="009E1A71" w:rsidRPr="00950EB6">
        <w:rPr>
          <w:lang w:val="sl-SI"/>
        </w:rPr>
        <w:t xml:space="preserve">(Uradni list RS, št. </w:t>
      </w:r>
      <w:r w:rsidR="009E1A71" w:rsidRPr="00950EB6">
        <w:rPr>
          <w:bCs/>
          <w:lang w:val="sl-SI"/>
        </w:rPr>
        <w:t xml:space="preserve">96/04-ZON-UPB2, </w:t>
      </w:r>
      <w:r w:rsidR="00EE1D19" w:rsidRPr="00EE1D19">
        <w:rPr>
          <w:bCs/>
          <w:lang w:val="sl-SI"/>
        </w:rPr>
        <w:t xml:space="preserve">61/06 – ZDru-1, 8/10 – ZSKZ-B, 46/14, 21/18 – </w:t>
      </w:r>
      <w:proofErr w:type="spellStart"/>
      <w:r w:rsidR="00EE1D19" w:rsidRPr="00EE1D19">
        <w:rPr>
          <w:bCs/>
          <w:lang w:val="sl-SI"/>
        </w:rPr>
        <w:t>ZNOrg</w:t>
      </w:r>
      <w:proofErr w:type="spellEnd"/>
      <w:r w:rsidR="00EE1D19" w:rsidRPr="00EE1D19">
        <w:rPr>
          <w:bCs/>
          <w:lang w:val="sl-SI"/>
        </w:rPr>
        <w:t xml:space="preserve">, 31/18, 82/20, 3/22 – </w:t>
      </w:r>
      <w:proofErr w:type="spellStart"/>
      <w:r w:rsidR="00EE1D19" w:rsidRPr="00EE1D19">
        <w:rPr>
          <w:bCs/>
          <w:lang w:val="sl-SI"/>
        </w:rPr>
        <w:t>ZDeb</w:t>
      </w:r>
      <w:proofErr w:type="spellEnd"/>
      <w:r w:rsidR="00EE1D19" w:rsidRPr="00EE1D19">
        <w:rPr>
          <w:bCs/>
          <w:lang w:val="sl-SI"/>
        </w:rPr>
        <w:t>, 105/22 – ZZNŠPP in 18/23 – ZDU-1O</w:t>
      </w:r>
      <w:r w:rsidR="009E1A71" w:rsidRPr="00950EB6">
        <w:rPr>
          <w:lang w:val="sl-SI"/>
        </w:rPr>
        <w:t>)</w:t>
      </w:r>
      <w:r w:rsidR="00A973AC" w:rsidRPr="00950EB6">
        <w:rPr>
          <w:bCs/>
          <w:lang w:val="sl-SI"/>
        </w:rPr>
        <w:t xml:space="preserve"> o obveznosti izvedbe</w:t>
      </w:r>
      <w:r w:rsidR="00A973AC">
        <w:rPr>
          <w:bCs/>
          <w:lang w:val="sl-SI"/>
        </w:rPr>
        <w:t xml:space="preserve"> celovite presoje vplivov na okolje</w:t>
      </w:r>
      <w:r w:rsidR="0067609B" w:rsidRPr="00DA7368">
        <w:rPr>
          <w:bCs/>
          <w:lang w:val="sl-SI"/>
        </w:rPr>
        <w:t xml:space="preserve"> </w:t>
      </w:r>
      <w:r w:rsidRPr="00E3788E">
        <w:rPr>
          <w:bCs/>
          <w:lang w:val="sl-SI"/>
        </w:rPr>
        <w:t xml:space="preserve">za </w:t>
      </w:r>
      <w:r>
        <w:rPr>
          <w:lang w:val="sl-SI"/>
        </w:rPr>
        <w:t xml:space="preserve">Občinski podrobni prostorski načrt </w:t>
      </w:r>
      <w:r w:rsidR="00B00CA5">
        <w:rPr>
          <w:lang w:val="sl-SI"/>
        </w:rPr>
        <w:t>9</w:t>
      </w:r>
      <w:r w:rsidR="00BA21C8">
        <w:rPr>
          <w:lang w:val="sl-SI"/>
        </w:rPr>
        <w:t xml:space="preserve">5 </w:t>
      </w:r>
      <w:r w:rsidR="00B00CA5">
        <w:rPr>
          <w:lang w:val="sl-SI"/>
        </w:rPr>
        <w:t>Južni trg</w:t>
      </w:r>
      <w:r w:rsidRPr="003077AB">
        <w:rPr>
          <w:szCs w:val="20"/>
          <w:lang w:val="sl-SI"/>
        </w:rPr>
        <w:t>,</w:t>
      </w:r>
      <w:r w:rsidRPr="003077AB">
        <w:rPr>
          <w:bCs/>
          <w:lang w:val="sl-SI"/>
        </w:rPr>
        <w:t xml:space="preserve"> pripravljavcu plana, </w:t>
      </w:r>
      <w:r w:rsidRPr="00E42E49">
        <w:rPr>
          <w:bCs/>
          <w:lang w:val="sl-SI"/>
        </w:rPr>
        <w:t>Mestni o</w:t>
      </w:r>
      <w:r w:rsidRPr="00E42E49">
        <w:rPr>
          <w:bCs/>
          <w:szCs w:val="20"/>
          <w:lang w:val="sl-SI"/>
        </w:rPr>
        <w:t xml:space="preserve">bčini </w:t>
      </w:r>
      <w:r w:rsidR="00A973AC">
        <w:rPr>
          <w:lang w:val="sl-SI"/>
        </w:rPr>
        <w:t>Ljubljana</w:t>
      </w:r>
      <w:r w:rsidR="002B0E51">
        <w:rPr>
          <w:lang w:val="sl-SI"/>
        </w:rPr>
        <w:t xml:space="preserve">, </w:t>
      </w:r>
      <w:r w:rsidR="00A973AC">
        <w:rPr>
          <w:bCs/>
          <w:szCs w:val="20"/>
          <w:lang w:val="sl-SI"/>
        </w:rPr>
        <w:t>Mestni upravi, Poljanska</w:t>
      </w:r>
      <w:r w:rsidR="002B0E51">
        <w:rPr>
          <w:bCs/>
          <w:szCs w:val="20"/>
          <w:lang w:val="sl-SI"/>
        </w:rPr>
        <w:t xml:space="preserve"> </w:t>
      </w:r>
      <w:r w:rsidR="00A973AC">
        <w:rPr>
          <w:bCs/>
          <w:szCs w:val="20"/>
          <w:lang w:val="sl-SI"/>
        </w:rPr>
        <w:t>cesta</w:t>
      </w:r>
      <w:r w:rsidR="002B0E51" w:rsidRPr="00F570FF">
        <w:rPr>
          <w:bCs/>
          <w:szCs w:val="20"/>
          <w:lang w:val="sl-SI"/>
        </w:rPr>
        <w:t xml:space="preserve"> </w:t>
      </w:r>
      <w:r w:rsidR="00A973AC">
        <w:rPr>
          <w:bCs/>
          <w:szCs w:val="20"/>
          <w:lang w:val="sl-SI"/>
        </w:rPr>
        <w:t>28</w:t>
      </w:r>
      <w:r w:rsidR="002B0E51" w:rsidRPr="00F570FF">
        <w:rPr>
          <w:rFonts w:cs="Arial"/>
          <w:szCs w:val="20"/>
          <w:lang w:val="sl-SI"/>
        </w:rPr>
        <w:t xml:space="preserve">, </w:t>
      </w:r>
      <w:r w:rsidR="00A973AC">
        <w:rPr>
          <w:rFonts w:cs="Arial"/>
          <w:szCs w:val="20"/>
          <w:lang w:val="sl-SI"/>
        </w:rPr>
        <w:t>1000</w:t>
      </w:r>
      <w:r w:rsidR="002B0E51" w:rsidRPr="00F570FF">
        <w:rPr>
          <w:rFonts w:cs="Arial"/>
          <w:szCs w:val="20"/>
          <w:lang w:val="sl-SI"/>
        </w:rPr>
        <w:t xml:space="preserve"> </w:t>
      </w:r>
      <w:r w:rsidR="00A973AC">
        <w:rPr>
          <w:bCs/>
          <w:szCs w:val="20"/>
          <w:lang w:val="sl-SI"/>
        </w:rPr>
        <w:t>Ljubljana</w:t>
      </w:r>
      <w:r>
        <w:rPr>
          <w:lang w:val="sl-SI"/>
        </w:rPr>
        <w:t>,</w:t>
      </w:r>
      <w:r>
        <w:rPr>
          <w:bCs/>
          <w:szCs w:val="20"/>
          <w:lang w:val="sl-SI"/>
        </w:rPr>
        <w:t xml:space="preserve"> </w:t>
      </w:r>
      <w:r w:rsidRPr="003077AB">
        <w:rPr>
          <w:bCs/>
          <w:lang w:val="sl-SI"/>
        </w:rPr>
        <w:t>naslednj</w:t>
      </w:r>
      <w:r w:rsidR="0067609B">
        <w:rPr>
          <w:bCs/>
          <w:lang w:val="sl-SI"/>
        </w:rPr>
        <w:t>e</w:t>
      </w:r>
    </w:p>
    <w:p w14:paraId="1E0424EB" w14:textId="0187C373" w:rsidR="00F570FF" w:rsidRDefault="00F570FF" w:rsidP="00F570FF">
      <w:pPr>
        <w:jc w:val="both"/>
        <w:rPr>
          <w:bCs/>
          <w:lang w:val="sl-SI"/>
        </w:rPr>
      </w:pPr>
    </w:p>
    <w:p w14:paraId="156D4DC3" w14:textId="7F02E3AA" w:rsidR="00F570FF" w:rsidRPr="00F570FF" w:rsidRDefault="0067609B" w:rsidP="00F570FF">
      <w:pPr>
        <w:keepNext/>
        <w:spacing w:before="240" w:after="60"/>
        <w:jc w:val="center"/>
        <w:outlineLvl w:val="0"/>
        <w:rPr>
          <w:spacing w:val="40"/>
          <w:kern w:val="32"/>
          <w:sz w:val="22"/>
          <w:szCs w:val="22"/>
          <w:lang w:val="sl-SI" w:eastAsia="sl-SI"/>
        </w:rPr>
      </w:pPr>
      <w:r>
        <w:rPr>
          <w:spacing w:val="40"/>
          <w:kern w:val="32"/>
          <w:sz w:val="22"/>
          <w:szCs w:val="22"/>
          <w:lang w:val="sl-SI" w:eastAsia="sl-SI"/>
        </w:rPr>
        <w:t>MNENJE</w:t>
      </w:r>
    </w:p>
    <w:p w14:paraId="1D4D01CA" w14:textId="77777777" w:rsidR="00F570FF" w:rsidRPr="00F570FF" w:rsidRDefault="00F570FF" w:rsidP="00F570FF">
      <w:pPr>
        <w:jc w:val="both"/>
        <w:rPr>
          <w:lang w:val="sl-SI"/>
        </w:rPr>
      </w:pPr>
    </w:p>
    <w:p w14:paraId="04DF4CCD" w14:textId="55308DA8" w:rsidR="00617A5D" w:rsidRPr="00950EB6" w:rsidRDefault="00BB67C1" w:rsidP="00CF6C87">
      <w:pPr>
        <w:numPr>
          <w:ilvl w:val="0"/>
          <w:numId w:val="7"/>
        </w:numPr>
        <w:tabs>
          <w:tab w:val="clear" w:pos="786"/>
          <w:tab w:val="num" w:pos="426"/>
        </w:tabs>
        <w:spacing w:line="260" w:lineRule="exact"/>
        <w:ind w:left="426" w:hanging="426"/>
        <w:jc w:val="both"/>
        <w:rPr>
          <w:lang w:val="sl-SI"/>
        </w:rPr>
      </w:pPr>
      <w:r w:rsidRPr="00950EB6">
        <w:rPr>
          <w:lang w:val="sl-SI"/>
        </w:rPr>
        <w:t>V postopku priprave</w:t>
      </w:r>
      <w:r w:rsidR="00A973AC" w:rsidRPr="00950EB6">
        <w:rPr>
          <w:lang w:val="sl-SI"/>
        </w:rPr>
        <w:t xml:space="preserve"> Občinsk</w:t>
      </w:r>
      <w:r w:rsidRPr="00950EB6">
        <w:rPr>
          <w:lang w:val="sl-SI"/>
        </w:rPr>
        <w:t>ega</w:t>
      </w:r>
      <w:r w:rsidR="00A973AC" w:rsidRPr="00950EB6">
        <w:rPr>
          <w:lang w:val="sl-SI"/>
        </w:rPr>
        <w:t xml:space="preserve"> podrobn</w:t>
      </w:r>
      <w:r w:rsidRPr="00950EB6">
        <w:rPr>
          <w:lang w:val="sl-SI"/>
        </w:rPr>
        <w:t>ega</w:t>
      </w:r>
      <w:r w:rsidR="00A973AC" w:rsidRPr="00950EB6">
        <w:rPr>
          <w:lang w:val="sl-SI"/>
        </w:rPr>
        <w:t xml:space="preserve"> prostorsk</w:t>
      </w:r>
      <w:r w:rsidRPr="00950EB6">
        <w:rPr>
          <w:lang w:val="sl-SI"/>
        </w:rPr>
        <w:t>ega</w:t>
      </w:r>
      <w:r w:rsidR="00A973AC" w:rsidRPr="00950EB6">
        <w:rPr>
          <w:lang w:val="sl-SI"/>
        </w:rPr>
        <w:t xml:space="preserve"> načrt</w:t>
      </w:r>
      <w:r w:rsidRPr="00950EB6">
        <w:rPr>
          <w:lang w:val="sl-SI"/>
        </w:rPr>
        <w:t>a</w:t>
      </w:r>
      <w:r w:rsidR="00A973AC" w:rsidRPr="00950EB6">
        <w:rPr>
          <w:lang w:val="sl-SI"/>
        </w:rPr>
        <w:t xml:space="preserve"> </w:t>
      </w:r>
      <w:r w:rsidR="00B00CA5">
        <w:rPr>
          <w:lang w:val="sl-SI"/>
        </w:rPr>
        <w:t>95 Južni trg</w:t>
      </w:r>
      <w:r w:rsidR="00683B97">
        <w:rPr>
          <w:lang w:val="sl-SI"/>
        </w:rPr>
        <w:t xml:space="preserve"> </w:t>
      </w:r>
      <w:r w:rsidR="00B00CA5">
        <w:rPr>
          <w:lang w:val="sl-SI"/>
        </w:rPr>
        <w:t>je</w:t>
      </w:r>
      <w:r w:rsidRPr="00950EB6">
        <w:rPr>
          <w:lang w:val="sl-SI"/>
        </w:rPr>
        <w:t xml:space="preserve"> treba izvesti </w:t>
      </w:r>
      <w:r w:rsidR="00A973AC" w:rsidRPr="00950EB6">
        <w:rPr>
          <w:lang w:val="sl-SI"/>
        </w:rPr>
        <w:t>celovit</w:t>
      </w:r>
      <w:r w:rsidR="00B00CA5">
        <w:rPr>
          <w:lang w:val="sl-SI"/>
        </w:rPr>
        <w:t>o</w:t>
      </w:r>
      <w:r w:rsidR="00A973AC" w:rsidRPr="00950EB6">
        <w:rPr>
          <w:lang w:val="sl-SI"/>
        </w:rPr>
        <w:t xml:space="preserve"> presoj</w:t>
      </w:r>
      <w:r w:rsidR="00B00CA5">
        <w:rPr>
          <w:lang w:val="sl-SI"/>
        </w:rPr>
        <w:t>o</w:t>
      </w:r>
      <w:r w:rsidR="00A973AC" w:rsidRPr="00950EB6">
        <w:rPr>
          <w:lang w:val="sl-SI"/>
        </w:rPr>
        <w:t xml:space="preserve"> vplivov na okolje</w:t>
      </w:r>
      <w:r w:rsidRPr="00950EB6">
        <w:rPr>
          <w:lang w:val="sl-SI"/>
        </w:rPr>
        <w:t>.</w:t>
      </w:r>
    </w:p>
    <w:p w14:paraId="18348F20" w14:textId="77777777" w:rsidR="005B4D32" w:rsidRPr="00511903" w:rsidRDefault="005B4D32" w:rsidP="005B4D32">
      <w:pPr>
        <w:numPr>
          <w:ilvl w:val="0"/>
          <w:numId w:val="7"/>
        </w:numPr>
        <w:tabs>
          <w:tab w:val="clear" w:pos="786"/>
          <w:tab w:val="num" w:pos="426"/>
        </w:tabs>
        <w:spacing w:line="260" w:lineRule="exact"/>
        <w:ind w:left="426" w:hanging="426"/>
        <w:jc w:val="both"/>
        <w:rPr>
          <w:lang w:val="sl-SI"/>
        </w:rPr>
      </w:pPr>
      <w:r w:rsidRPr="00511903">
        <w:rPr>
          <w:lang w:val="sl-SI"/>
        </w:rPr>
        <w:t>V tem postopku ni bilo stroškov.</w:t>
      </w:r>
    </w:p>
    <w:p w14:paraId="2EDF0B3C" w14:textId="77777777" w:rsidR="00F570FF" w:rsidRPr="00F570FF" w:rsidRDefault="00F570FF" w:rsidP="00F570FF">
      <w:pPr>
        <w:jc w:val="both"/>
        <w:rPr>
          <w:lang w:val="sl-SI"/>
        </w:rPr>
      </w:pPr>
    </w:p>
    <w:p w14:paraId="3DBECD0C" w14:textId="77777777" w:rsidR="00F570FF" w:rsidRPr="00F570FF" w:rsidRDefault="00F570FF" w:rsidP="00F570FF">
      <w:pPr>
        <w:keepNext/>
        <w:spacing w:before="240" w:after="60"/>
        <w:jc w:val="center"/>
        <w:outlineLvl w:val="0"/>
        <w:rPr>
          <w:spacing w:val="40"/>
          <w:kern w:val="32"/>
          <w:sz w:val="22"/>
          <w:szCs w:val="22"/>
          <w:lang w:val="sl-SI" w:eastAsia="sl-SI"/>
        </w:rPr>
      </w:pPr>
      <w:r w:rsidRPr="00F570FF">
        <w:rPr>
          <w:spacing w:val="40"/>
          <w:kern w:val="32"/>
          <w:sz w:val="22"/>
          <w:szCs w:val="22"/>
          <w:lang w:val="sl-SI" w:eastAsia="sl-SI"/>
        </w:rPr>
        <w:t>Obrazložitev</w:t>
      </w:r>
    </w:p>
    <w:p w14:paraId="08C7AAD5" w14:textId="77777777" w:rsidR="00F570FF" w:rsidRPr="00F570FF" w:rsidRDefault="00F570FF" w:rsidP="00F570FF">
      <w:pPr>
        <w:jc w:val="center"/>
        <w:rPr>
          <w:lang w:val="sl-SI"/>
        </w:rPr>
      </w:pPr>
    </w:p>
    <w:p w14:paraId="7463CF94" w14:textId="1337A696" w:rsidR="002E041D" w:rsidRDefault="005B4D32" w:rsidP="005B4D32">
      <w:pPr>
        <w:jc w:val="both"/>
        <w:rPr>
          <w:bCs/>
          <w:lang w:val="sl-SI"/>
        </w:rPr>
      </w:pPr>
      <w:r w:rsidRPr="00944019">
        <w:rPr>
          <w:lang w:val="sl-SI"/>
        </w:rPr>
        <w:t xml:space="preserve">Pripravljavec plana, </w:t>
      </w:r>
      <w:r w:rsidRPr="00944019">
        <w:rPr>
          <w:bCs/>
          <w:lang w:val="sl-SI"/>
        </w:rPr>
        <w:t>Mestna o</w:t>
      </w:r>
      <w:r w:rsidRPr="00944019">
        <w:rPr>
          <w:bCs/>
          <w:szCs w:val="20"/>
          <w:lang w:val="sl-SI"/>
        </w:rPr>
        <w:t xml:space="preserve">bčina </w:t>
      </w:r>
      <w:r w:rsidR="00BB67C1">
        <w:rPr>
          <w:lang w:val="sl-SI"/>
        </w:rPr>
        <w:t xml:space="preserve">Ljubljana, </w:t>
      </w:r>
      <w:r w:rsidR="00BB67C1">
        <w:rPr>
          <w:bCs/>
          <w:szCs w:val="20"/>
          <w:lang w:val="sl-SI"/>
        </w:rPr>
        <w:t>Mestn</w:t>
      </w:r>
      <w:r w:rsidR="009E1A71">
        <w:rPr>
          <w:bCs/>
          <w:szCs w:val="20"/>
          <w:lang w:val="sl-SI"/>
        </w:rPr>
        <w:t>a</w:t>
      </w:r>
      <w:r w:rsidR="00BB67C1">
        <w:rPr>
          <w:bCs/>
          <w:szCs w:val="20"/>
          <w:lang w:val="sl-SI"/>
        </w:rPr>
        <w:t xml:space="preserve"> uprav</w:t>
      </w:r>
      <w:r w:rsidR="009E1A71">
        <w:rPr>
          <w:bCs/>
          <w:szCs w:val="20"/>
          <w:lang w:val="sl-SI"/>
        </w:rPr>
        <w:t>a</w:t>
      </w:r>
      <w:r w:rsidR="00BB67C1">
        <w:rPr>
          <w:bCs/>
          <w:szCs w:val="20"/>
          <w:lang w:val="sl-SI"/>
        </w:rPr>
        <w:t>, Poljanska cesta</w:t>
      </w:r>
      <w:r w:rsidR="00BB67C1" w:rsidRPr="00F570FF">
        <w:rPr>
          <w:bCs/>
          <w:szCs w:val="20"/>
          <w:lang w:val="sl-SI"/>
        </w:rPr>
        <w:t xml:space="preserve"> </w:t>
      </w:r>
      <w:r w:rsidR="00BB67C1">
        <w:rPr>
          <w:bCs/>
          <w:szCs w:val="20"/>
          <w:lang w:val="sl-SI"/>
        </w:rPr>
        <w:t>28</w:t>
      </w:r>
      <w:r w:rsidR="00BB67C1" w:rsidRPr="00F570FF">
        <w:rPr>
          <w:rFonts w:cs="Arial"/>
          <w:szCs w:val="20"/>
          <w:lang w:val="sl-SI"/>
        </w:rPr>
        <w:t xml:space="preserve">, </w:t>
      </w:r>
      <w:r w:rsidR="00BB67C1">
        <w:rPr>
          <w:rFonts w:cs="Arial"/>
          <w:szCs w:val="20"/>
          <w:lang w:val="sl-SI"/>
        </w:rPr>
        <w:t>1000</w:t>
      </w:r>
      <w:r w:rsidR="00BB67C1" w:rsidRPr="00F570FF">
        <w:rPr>
          <w:rFonts w:cs="Arial"/>
          <w:szCs w:val="20"/>
          <w:lang w:val="sl-SI"/>
        </w:rPr>
        <w:t xml:space="preserve"> </w:t>
      </w:r>
      <w:r w:rsidR="00BB67C1">
        <w:rPr>
          <w:bCs/>
          <w:szCs w:val="20"/>
          <w:lang w:val="sl-SI"/>
        </w:rPr>
        <w:t>Ljubljana</w:t>
      </w:r>
      <w:r w:rsidRPr="00944019">
        <w:rPr>
          <w:bCs/>
          <w:szCs w:val="20"/>
          <w:lang w:val="sl-SI"/>
        </w:rPr>
        <w:t xml:space="preserve">, </w:t>
      </w:r>
      <w:r w:rsidR="00BB67C1" w:rsidRPr="007D11B0">
        <w:rPr>
          <w:bCs/>
          <w:szCs w:val="20"/>
          <w:lang w:val="sl-SI"/>
        </w:rPr>
        <w:t>je</w:t>
      </w:r>
      <w:r w:rsidR="00036A08" w:rsidRPr="007D11B0">
        <w:rPr>
          <w:bCs/>
          <w:szCs w:val="20"/>
          <w:lang w:val="sl-SI"/>
        </w:rPr>
        <w:t xml:space="preserve"> </w:t>
      </w:r>
      <w:r w:rsidRPr="007D11B0">
        <w:rPr>
          <w:lang w:val="sl-SI"/>
        </w:rPr>
        <w:t xml:space="preserve">z vlogo, </w:t>
      </w:r>
      <w:r w:rsidR="009E1A71" w:rsidRPr="007D11B0">
        <w:rPr>
          <w:szCs w:val="22"/>
          <w:lang w:val="sl-SI"/>
        </w:rPr>
        <w:t xml:space="preserve">št. </w:t>
      </w:r>
      <w:r w:rsidR="00BA21C8" w:rsidRPr="000A75F1">
        <w:rPr>
          <w:szCs w:val="22"/>
          <w:lang w:val="sl-SI"/>
        </w:rPr>
        <w:t>350</w:t>
      </w:r>
      <w:r w:rsidR="00A069B9">
        <w:rPr>
          <w:szCs w:val="22"/>
          <w:lang w:val="sl-SI"/>
        </w:rPr>
        <w:t>4</w:t>
      </w:r>
      <w:r w:rsidR="00BA21C8" w:rsidRPr="000A75F1">
        <w:rPr>
          <w:szCs w:val="22"/>
          <w:lang w:val="sl-SI"/>
        </w:rPr>
        <w:t>-1</w:t>
      </w:r>
      <w:r w:rsidR="00A069B9">
        <w:rPr>
          <w:szCs w:val="22"/>
          <w:lang w:val="sl-SI"/>
        </w:rPr>
        <w:t>56</w:t>
      </w:r>
      <w:r w:rsidR="00BA21C8" w:rsidRPr="000A75F1">
        <w:rPr>
          <w:szCs w:val="22"/>
          <w:lang w:val="sl-SI"/>
        </w:rPr>
        <w:t>/201</w:t>
      </w:r>
      <w:r w:rsidR="00A069B9">
        <w:rPr>
          <w:szCs w:val="22"/>
          <w:lang w:val="sl-SI"/>
        </w:rPr>
        <w:t>7</w:t>
      </w:r>
      <w:r w:rsidR="00BA21C8" w:rsidRPr="000A75F1">
        <w:rPr>
          <w:szCs w:val="22"/>
          <w:lang w:val="sl-SI"/>
        </w:rPr>
        <w:t>-</w:t>
      </w:r>
      <w:r w:rsidR="00A069B9">
        <w:rPr>
          <w:szCs w:val="22"/>
          <w:lang w:val="sl-SI"/>
        </w:rPr>
        <w:t>58</w:t>
      </w:r>
      <w:r w:rsidR="00BA21C8" w:rsidRPr="000A75F1">
        <w:rPr>
          <w:szCs w:val="22"/>
          <w:lang w:val="sl-SI"/>
        </w:rPr>
        <w:t xml:space="preserve">, </w:t>
      </w:r>
      <w:r w:rsidR="00BA21C8" w:rsidRPr="000A75F1">
        <w:rPr>
          <w:szCs w:val="22"/>
          <w:lang w:val="sl-SI" w:eastAsia="sl-SI"/>
        </w:rPr>
        <w:t xml:space="preserve">z dne </w:t>
      </w:r>
      <w:r w:rsidR="00A069B9">
        <w:rPr>
          <w:szCs w:val="22"/>
          <w:lang w:val="sl-SI" w:eastAsia="sl-SI"/>
        </w:rPr>
        <w:t>22</w:t>
      </w:r>
      <w:r w:rsidR="00BA21C8" w:rsidRPr="000A75F1">
        <w:rPr>
          <w:szCs w:val="22"/>
          <w:lang w:val="sl-SI" w:eastAsia="sl-SI"/>
        </w:rPr>
        <w:t xml:space="preserve">. </w:t>
      </w:r>
      <w:r w:rsidR="00A069B9">
        <w:rPr>
          <w:szCs w:val="22"/>
          <w:lang w:val="sl-SI" w:eastAsia="sl-SI"/>
        </w:rPr>
        <w:t>9</w:t>
      </w:r>
      <w:r w:rsidR="00BA21C8" w:rsidRPr="000A75F1">
        <w:rPr>
          <w:szCs w:val="22"/>
          <w:lang w:val="sl-SI" w:eastAsia="sl-SI"/>
        </w:rPr>
        <w:t>. 202</w:t>
      </w:r>
      <w:r w:rsidR="00A069B9">
        <w:rPr>
          <w:szCs w:val="22"/>
          <w:lang w:val="sl-SI" w:eastAsia="sl-SI"/>
        </w:rPr>
        <w:t>2</w:t>
      </w:r>
      <w:r w:rsidRPr="007D11B0">
        <w:rPr>
          <w:szCs w:val="22"/>
          <w:lang w:val="sl-SI"/>
        </w:rPr>
        <w:t xml:space="preserve">, prejeto </w:t>
      </w:r>
      <w:r w:rsidR="002E041D">
        <w:rPr>
          <w:szCs w:val="22"/>
          <w:lang w:val="sl-SI"/>
        </w:rPr>
        <w:t>26</w:t>
      </w:r>
      <w:r w:rsidRPr="00DE1B9F">
        <w:rPr>
          <w:szCs w:val="22"/>
          <w:lang w:val="sl-SI"/>
        </w:rPr>
        <w:t xml:space="preserve">. </w:t>
      </w:r>
      <w:r w:rsidR="002E041D">
        <w:rPr>
          <w:szCs w:val="22"/>
          <w:lang w:val="sl-SI"/>
        </w:rPr>
        <w:t>9</w:t>
      </w:r>
      <w:r w:rsidRPr="00DE1B9F">
        <w:rPr>
          <w:szCs w:val="22"/>
          <w:lang w:val="sl-SI"/>
        </w:rPr>
        <w:t>. 202</w:t>
      </w:r>
      <w:r w:rsidR="002E041D">
        <w:rPr>
          <w:szCs w:val="22"/>
          <w:lang w:val="sl-SI"/>
        </w:rPr>
        <w:t>2</w:t>
      </w:r>
      <w:r w:rsidRPr="007D11B0">
        <w:rPr>
          <w:szCs w:val="22"/>
          <w:lang w:val="sl-SI"/>
        </w:rPr>
        <w:t xml:space="preserve">, </w:t>
      </w:r>
      <w:r w:rsidRPr="007D11B0">
        <w:rPr>
          <w:lang w:val="sl-SI"/>
        </w:rPr>
        <w:t>Ministrstvo</w:t>
      </w:r>
      <w:r w:rsidR="00BC5EA4">
        <w:rPr>
          <w:lang w:val="sl-SI"/>
        </w:rPr>
        <w:t xml:space="preserve">, pristojno za </w:t>
      </w:r>
      <w:r w:rsidRPr="007D11B0">
        <w:rPr>
          <w:lang w:val="sl-SI"/>
        </w:rPr>
        <w:t xml:space="preserve"> okolje,</w:t>
      </w:r>
      <w:r w:rsidRPr="00A4688B">
        <w:rPr>
          <w:lang w:val="sl-SI"/>
        </w:rPr>
        <w:t xml:space="preserve"> (v</w:t>
      </w:r>
      <w:r w:rsidRPr="00C72CD2">
        <w:rPr>
          <w:lang w:val="sl-SI"/>
        </w:rPr>
        <w:t xml:space="preserve"> nadaljnjem</w:t>
      </w:r>
      <w:r w:rsidRPr="00C10B7C">
        <w:rPr>
          <w:lang w:val="sl-SI"/>
        </w:rPr>
        <w:t xml:space="preserve"> besedilu</w:t>
      </w:r>
      <w:r w:rsidRPr="00661C6C">
        <w:rPr>
          <w:lang w:val="sl-SI"/>
        </w:rPr>
        <w:t xml:space="preserve"> </w:t>
      </w:r>
      <w:r w:rsidR="00AF2C18">
        <w:rPr>
          <w:lang w:val="sl-SI"/>
        </w:rPr>
        <w:t>m</w:t>
      </w:r>
      <w:r w:rsidRPr="00661C6C">
        <w:rPr>
          <w:lang w:val="sl-SI"/>
        </w:rPr>
        <w:t xml:space="preserve">inistrstvo) zaprosil za </w:t>
      </w:r>
      <w:r w:rsidR="00BB67C1">
        <w:rPr>
          <w:lang w:val="sl-SI"/>
        </w:rPr>
        <w:t>mnenje</w:t>
      </w:r>
      <w:r w:rsidR="003D39CD">
        <w:rPr>
          <w:lang w:val="sl-SI"/>
        </w:rPr>
        <w:t xml:space="preserve"> po 128. členu Zakona o urejanju prostora (ZUreP-3)</w:t>
      </w:r>
      <w:r w:rsidRPr="00661C6C">
        <w:rPr>
          <w:lang w:val="sl-SI"/>
        </w:rPr>
        <w:t xml:space="preserve"> o </w:t>
      </w:r>
      <w:r w:rsidR="00BB67C1">
        <w:rPr>
          <w:lang w:val="sl-SI"/>
        </w:rPr>
        <w:t xml:space="preserve">obveznosti izvedbe celovite presoje vplivov na okolje za Občinski podrobni prostorski načrt </w:t>
      </w:r>
      <w:r w:rsidR="00B00CA5">
        <w:rPr>
          <w:lang w:val="sl-SI"/>
        </w:rPr>
        <w:t>95 Južni trg</w:t>
      </w:r>
      <w:r w:rsidR="00BA21C8">
        <w:rPr>
          <w:lang w:val="sl-SI"/>
        </w:rPr>
        <w:t xml:space="preserve"> </w:t>
      </w:r>
      <w:r>
        <w:rPr>
          <w:lang w:val="sl-SI"/>
        </w:rPr>
        <w:t>(v nadaljnjem besedilu OPPN)</w:t>
      </w:r>
      <w:r w:rsidRPr="00661C6C">
        <w:rPr>
          <w:bCs/>
          <w:lang w:val="sl-SI"/>
        </w:rPr>
        <w:t xml:space="preserve">. </w:t>
      </w:r>
      <w:r w:rsidR="006808F7">
        <w:rPr>
          <w:bCs/>
          <w:lang w:val="sl-SI"/>
        </w:rPr>
        <w:t>Vloga je bila dopolnjena dne 26. 10. 2022.</w:t>
      </w:r>
    </w:p>
    <w:p w14:paraId="5EF62F4B" w14:textId="77777777" w:rsidR="005B4D32" w:rsidRDefault="005B4D32" w:rsidP="005B4D32">
      <w:pPr>
        <w:jc w:val="both"/>
        <w:rPr>
          <w:bCs/>
          <w:lang w:val="sl-SI"/>
        </w:rPr>
      </w:pPr>
    </w:p>
    <w:p w14:paraId="258129CA" w14:textId="5FC6C6EB" w:rsidR="005B4D32" w:rsidRPr="00384FA2" w:rsidRDefault="005B4D32" w:rsidP="005B4D32">
      <w:pPr>
        <w:jc w:val="both"/>
        <w:rPr>
          <w:bCs/>
          <w:lang w:val="sl-SI"/>
        </w:rPr>
      </w:pPr>
      <w:r w:rsidRPr="00384FA2">
        <w:rPr>
          <w:bCs/>
          <w:lang w:val="sl-SI"/>
        </w:rPr>
        <w:t>Vlogi</w:t>
      </w:r>
      <w:r w:rsidR="006808F7">
        <w:rPr>
          <w:bCs/>
          <w:lang w:val="sl-SI"/>
        </w:rPr>
        <w:t xml:space="preserve"> in njeni dopolnitvi</w:t>
      </w:r>
      <w:r w:rsidR="00BA21C8">
        <w:rPr>
          <w:bCs/>
          <w:lang w:val="sl-SI"/>
        </w:rPr>
        <w:t xml:space="preserve"> </w:t>
      </w:r>
      <w:r w:rsidRPr="00384FA2">
        <w:rPr>
          <w:bCs/>
          <w:lang w:val="sl-SI"/>
        </w:rPr>
        <w:t>je bilo priloženo gradivo:</w:t>
      </w:r>
    </w:p>
    <w:p w14:paraId="0A62DF93" w14:textId="794254DC" w:rsidR="00A05176" w:rsidRDefault="00A05176" w:rsidP="00A05176">
      <w:pPr>
        <w:ind w:left="426" w:hanging="426"/>
        <w:jc w:val="both"/>
        <w:rPr>
          <w:bCs/>
          <w:lang w:val="sl-SI"/>
        </w:rPr>
      </w:pPr>
      <w:r>
        <w:rPr>
          <w:bCs/>
          <w:lang w:val="sl-SI"/>
        </w:rPr>
        <w:t xml:space="preserve">- Pobuda za pripravo OPPN 95 – Južni trg (API ARHITEKTI </w:t>
      </w:r>
      <w:proofErr w:type="spellStart"/>
      <w:r>
        <w:rPr>
          <w:bCs/>
          <w:lang w:val="sl-SI"/>
        </w:rPr>
        <w:t>d.o.o</w:t>
      </w:r>
      <w:proofErr w:type="spellEnd"/>
      <w:r>
        <w:rPr>
          <w:bCs/>
          <w:lang w:val="sl-SI"/>
        </w:rPr>
        <w:t xml:space="preserve">., št. elaborata: </w:t>
      </w:r>
      <w:r w:rsidRPr="00A05176">
        <w:rPr>
          <w:bCs/>
          <w:lang w:val="sl-SI"/>
        </w:rPr>
        <w:t>API-926/1358, maj 2022, dopolnitev oktober 2022);</w:t>
      </w:r>
    </w:p>
    <w:p w14:paraId="72720175" w14:textId="7AF07FB5" w:rsidR="00DE1B9F" w:rsidRPr="006808F7" w:rsidRDefault="00DE1B9F" w:rsidP="00DE1B9F">
      <w:pPr>
        <w:tabs>
          <w:tab w:val="left" w:pos="960"/>
        </w:tabs>
        <w:jc w:val="both"/>
        <w:rPr>
          <w:szCs w:val="22"/>
          <w:lang w:val="sl-SI"/>
        </w:rPr>
      </w:pPr>
      <w:r w:rsidRPr="006808F7">
        <w:rPr>
          <w:szCs w:val="22"/>
          <w:lang w:val="sl-SI"/>
        </w:rPr>
        <w:t>- mnenje Zavoda RS za varstvo narave, št. 3563-00</w:t>
      </w:r>
      <w:r w:rsidR="00A05176" w:rsidRPr="006808F7">
        <w:rPr>
          <w:szCs w:val="22"/>
          <w:lang w:val="sl-SI"/>
        </w:rPr>
        <w:t>76</w:t>
      </w:r>
      <w:r w:rsidRPr="006808F7">
        <w:rPr>
          <w:szCs w:val="22"/>
          <w:lang w:val="sl-SI"/>
        </w:rPr>
        <w:t>/202</w:t>
      </w:r>
      <w:r w:rsidR="00A05176" w:rsidRPr="006808F7">
        <w:rPr>
          <w:szCs w:val="22"/>
          <w:lang w:val="sl-SI"/>
        </w:rPr>
        <w:t>2</w:t>
      </w:r>
      <w:r w:rsidRPr="006808F7">
        <w:rPr>
          <w:szCs w:val="22"/>
          <w:lang w:val="sl-SI"/>
        </w:rPr>
        <w:t>-</w:t>
      </w:r>
      <w:r w:rsidR="00A05176" w:rsidRPr="006808F7">
        <w:rPr>
          <w:szCs w:val="22"/>
          <w:lang w:val="sl-SI"/>
        </w:rPr>
        <w:t>2</w:t>
      </w:r>
      <w:r w:rsidRPr="006808F7">
        <w:rPr>
          <w:szCs w:val="22"/>
          <w:lang w:val="sl-SI"/>
        </w:rPr>
        <w:t>, z dne 2</w:t>
      </w:r>
      <w:r w:rsidR="00A05176" w:rsidRPr="006808F7">
        <w:rPr>
          <w:szCs w:val="22"/>
          <w:lang w:val="sl-SI"/>
        </w:rPr>
        <w:t>6</w:t>
      </w:r>
      <w:r w:rsidRPr="006808F7">
        <w:rPr>
          <w:szCs w:val="22"/>
          <w:lang w:val="sl-SI"/>
        </w:rPr>
        <w:t xml:space="preserve">. </w:t>
      </w:r>
      <w:r w:rsidR="00A05176" w:rsidRPr="006808F7">
        <w:rPr>
          <w:szCs w:val="22"/>
          <w:lang w:val="sl-SI"/>
        </w:rPr>
        <w:t>9</w:t>
      </w:r>
      <w:r w:rsidRPr="006808F7">
        <w:rPr>
          <w:szCs w:val="22"/>
          <w:lang w:val="sl-SI"/>
        </w:rPr>
        <w:t>. 202</w:t>
      </w:r>
      <w:r w:rsidR="00A05176" w:rsidRPr="006808F7">
        <w:rPr>
          <w:szCs w:val="22"/>
          <w:lang w:val="sl-SI"/>
        </w:rPr>
        <w:t>2</w:t>
      </w:r>
      <w:r w:rsidR="00BE3531">
        <w:rPr>
          <w:szCs w:val="22"/>
          <w:lang w:val="sl-SI"/>
        </w:rPr>
        <w:t>.</w:t>
      </w:r>
    </w:p>
    <w:p w14:paraId="7D0DA238" w14:textId="77777777" w:rsidR="008737F3" w:rsidRPr="006808F7" w:rsidRDefault="008737F3" w:rsidP="00DE1B9F">
      <w:pPr>
        <w:tabs>
          <w:tab w:val="left" w:pos="960"/>
        </w:tabs>
        <w:jc w:val="both"/>
        <w:rPr>
          <w:szCs w:val="22"/>
          <w:lang w:val="sl-SI"/>
        </w:rPr>
      </w:pPr>
    </w:p>
    <w:p w14:paraId="3C7DDD09" w14:textId="77777777" w:rsidR="008737F3" w:rsidRDefault="008737F3" w:rsidP="008737F3">
      <w:pPr>
        <w:ind w:left="426" w:hanging="426"/>
        <w:jc w:val="both"/>
        <w:rPr>
          <w:bCs/>
          <w:lang w:val="sl-SI"/>
        </w:rPr>
      </w:pPr>
      <w:r>
        <w:rPr>
          <w:bCs/>
          <w:lang w:val="sl-SI"/>
        </w:rPr>
        <w:t>Ministrstvo je v postopku pridobilo še:</w:t>
      </w:r>
    </w:p>
    <w:p w14:paraId="43956C99" w14:textId="12E9F341" w:rsidR="008737F3" w:rsidRDefault="008737F3" w:rsidP="008737F3">
      <w:pPr>
        <w:ind w:left="426" w:hanging="426"/>
        <w:jc w:val="both"/>
        <w:rPr>
          <w:bCs/>
          <w:lang w:val="sl-SI"/>
        </w:rPr>
      </w:pPr>
      <w:r w:rsidRPr="00A05176">
        <w:rPr>
          <w:bCs/>
          <w:lang w:val="sl-SI"/>
        </w:rPr>
        <w:t>-</w:t>
      </w:r>
      <w:r>
        <w:rPr>
          <w:bCs/>
          <w:lang w:val="sl-SI"/>
        </w:rPr>
        <w:t xml:space="preserve"> mnenje Zavoda za varstvo narave, št. 3563-0076/2022-4, z dne 17. 11. 2022;</w:t>
      </w:r>
    </w:p>
    <w:p w14:paraId="56740A9D" w14:textId="404E733D" w:rsidR="008737F3" w:rsidRDefault="008737F3" w:rsidP="008737F3">
      <w:pPr>
        <w:ind w:left="426" w:hanging="426"/>
        <w:jc w:val="both"/>
        <w:rPr>
          <w:bCs/>
          <w:lang w:val="sl-SI"/>
        </w:rPr>
      </w:pPr>
      <w:r>
        <w:rPr>
          <w:bCs/>
          <w:lang w:val="sl-SI"/>
        </w:rPr>
        <w:t>- mnenje Ministrstva za zdravje s prilogo št. 354-228/2021-7 (256), z dne 22. 11. 2022;</w:t>
      </w:r>
    </w:p>
    <w:p w14:paraId="6D9627A4" w14:textId="0E06EB4E" w:rsidR="008737F3" w:rsidRDefault="008737F3" w:rsidP="008737F3">
      <w:pPr>
        <w:ind w:left="426" w:hanging="426"/>
        <w:jc w:val="both"/>
        <w:rPr>
          <w:bCs/>
          <w:lang w:val="sl-SI"/>
        </w:rPr>
      </w:pPr>
      <w:r>
        <w:rPr>
          <w:bCs/>
          <w:lang w:val="sl-SI"/>
        </w:rPr>
        <w:t>- mnenje Ministrstva za kulturo, št. 35012-185/2022-3340/7, z dne 5. 12. 2022.</w:t>
      </w:r>
    </w:p>
    <w:p w14:paraId="57E1F21A" w14:textId="77777777" w:rsidR="006808F7" w:rsidRDefault="006808F7" w:rsidP="006808F7">
      <w:pPr>
        <w:jc w:val="both"/>
        <w:rPr>
          <w:bCs/>
          <w:lang w:val="sl-SI"/>
        </w:rPr>
      </w:pPr>
    </w:p>
    <w:p w14:paraId="1211A3E5" w14:textId="77777777" w:rsidR="006808F7" w:rsidRDefault="006808F7" w:rsidP="006808F7">
      <w:pPr>
        <w:jc w:val="both"/>
        <w:rPr>
          <w:bCs/>
          <w:lang w:val="sl-SI"/>
        </w:rPr>
      </w:pPr>
      <w:r>
        <w:rPr>
          <w:bCs/>
          <w:lang w:val="sl-SI"/>
        </w:rPr>
        <w:t xml:space="preserve">Zaradi spremembe območja obravnave in načrtovanih ureditev je pripravljavec plana z dopisom, št. 3504-156/2017-105, z dne 4. 3. 2024, prejetim </w:t>
      </w:r>
      <w:r w:rsidRPr="00A069B9">
        <w:rPr>
          <w:bCs/>
          <w:lang w:val="sl-SI"/>
        </w:rPr>
        <w:t>5. 3. 2024</w:t>
      </w:r>
      <w:r>
        <w:rPr>
          <w:bCs/>
          <w:lang w:val="sl-SI"/>
        </w:rPr>
        <w:t>, vlogo ponovno dopolnil</w:t>
      </w:r>
      <w:r w:rsidRPr="006E6DE0">
        <w:rPr>
          <w:bCs/>
          <w:lang w:val="sl-SI"/>
        </w:rPr>
        <w:t>.</w:t>
      </w:r>
    </w:p>
    <w:p w14:paraId="491FC11B" w14:textId="7DE323F1" w:rsidR="005B52FD" w:rsidRDefault="005B52FD" w:rsidP="005B4D32">
      <w:pPr>
        <w:ind w:left="426" w:hanging="426"/>
        <w:jc w:val="both"/>
        <w:rPr>
          <w:bCs/>
          <w:lang w:val="sl-SI"/>
        </w:rPr>
      </w:pPr>
      <w:r>
        <w:rPr>
          <w:bCs/>
          <w:lang w:val="sl-SI"/>
        </w:rPr>
        <w:t>Dopolnitvi vloge je bilo priloženo naslednje gradivo:</w:t>
      </w:r>
    </w:p>
    <w:p w14:paraId="6D570C72" w14:textId="53808C3C" w:rsidR="005B52FD" w:rsidRDefault="005B52FD" w:rsidP="005B4D32">
      <w:pPr>
        <w:ind w:left="426" w:hanging="426"/>
        <w:jc w:val="both"/>
        <w:rPr>
          <w:bCs/>
          <w:lang w:val="sl-SI"/>
        </w:rPr>
      </w:pPr>
      <w:r>
        <w:rPr>
          <w:bCs/>
          <w:lang w:val="sl-SI"/>
        </w:rPr>
        <w:t xml:space="preserve">- Pobuda za pripravo OPPN 95 – Južni trg (API ARHITEKTI </w:t>
      </w:r>
      <w:proofErr w:type="spellStart"/>
      <w:r>
        <w:rPr>
          <w:bCs/>
          <w:lang w:val="sl-SI"/>
        </w:rPr>
        <w:t>d.o.o</w:t>
      </w:r>
      <w:proofErr w:type="spellEnd"/>
      <w:r>
        <w:rPr>
          <w:bCs/>
          <w:lang w:val="sl-SI"/>
        </w:rPr>
        <w:t>., št. elaborata: API-926/1358, december 2023);</w:t>
      </w:r>
    </w:p>
    <w:p w14:paraId="1AD26B31" w14:textId="0A74BD4D" w:rsidR="005B52FD" w:rsidRDefault="005B52FD" w:rsidP="005B4D32">
      <w:pPr>
        <w:ind w:left="426" w:hanging="426"/>
        <w:jc w:val="both"/>
        <w:rPr>
          <w:bCs/>
          <w:lang w:val="sl-SI"/>
        </w:rPr>
      </w:pPr>
      <w:r>
        <w:rPr>
          <w:bCs/>
          <w:lang w:val="sl-SI"/>
        </w:rPr>
        <w:t>- mnenje</w:t>
      </w:r>
      <w:r w:rsidR="00477B87">
        <w:rPr>
          <w:bCs/>
          <w:lang w:val="sl-SI"/>
        </w:rPr>
        <w:t xml:space="preserve"> Zavoda RS za varstvo narave, št. 3563-0076/2022-9, z dne 22. 1. 2024; </w:t>
      </w:r>
    </w:p>
    <w:p w14:paraId="73820314" w14:textId="6D9755A9" w:rsidR="00477B87" w:rsidRDefault="00477B87" w:rsidP="005B4D32">
      <w:pPr>
        <w:ind w:left="426" w:hanging="426"/>
        <w:jc w:val="both"/>
        <w:rPr>
          <w:bCs/>
          <w:lang w:val="sl-SI"/>
        </w:rPr>
      </w:pPr>
      <w:r>
        <w:rPr>
          <w:bCs/>
          <w:lang w:val="sl-SI"/>
        </w:rPr>
        <w:t>- mnenje Ministrstva za kulturo, št. 35012-185/2022-3340/12, z dne 17. 1. 2024</w:t>
      </w:r>
      <w:r w:rsidR="00A05176">
        <w:rPr>
          <w:bCs/>
          <w:lang w:val="sl-SI"/>
        </w:rPr>
        <w:t>.</w:t>
      </w:r>
    </w:p>
    <w:p w14:paraId="560F04B2" w14:textId="77777777" w:rsidR="00A05176" w:rsidRDefault="00A05176" w:rsidP="005B4D32">
      <w:pPr>
        <w:ind w:left="426" w:hanging="426"/>
        <w:jc w:val="both"/>
        <w:rPr>
          <w:bCs/>
          <w:lang w:val="sl-SI"/>
        </w:rPr>
      </w:pPr>
    </w:p>
    <w:p w14:paraId="50698E19" w14:textId="77777777" w:rsidR="000F5339" w:rsidRDefault="000F5339" w:rsidP="005B4D32">
      <w:pPr>
        <w:ind w:left="426" w:hanging="426"/>
        <w:jc w:val="both"/>
        <w:rPr>
          <w:bCs/>
          <w:lang w:val="sl-SI"/>
        </w:rPr>
      </w:pPr>
    </w:p>
    <w:p w14:paraId="7974602A" w14:textId="6F9C0DF8" w:rsidR="00A05176" w:rsidRDefault="00A05176" w:rsidP="005B4D32">
      <w:pPr>
        <w:ind w:left="426" w:hanging="426"/>
        <w:jc w:val="both"/>
        <w:rPr>
          <w:bCs/>
          <w:lang w:val="sl-SI"/>
        </w:rPr>
      </w:pPr>
      <w:r>
        <w:rPr>
          <w:bCs/>
          <w:lang w:val="sl-SI"/>
        </w:rPr>
        <w:lastRenderedPageBreak/>
        <w:t>Ministrstvo je v postopku pridobilo še:</w:t>
      </w:r>
    </w:p>
    <w:p w14:paraId="77147EB8" w14:textId="759BF12C" w:rsidR="00A05176" w:rsidRDefault="00A05176" w:rsidP="00A05176">
      <w:pPr>
        <w:ind w:left="426" w:hanging="426"/>
        <w:jc w:val="both"/>
        <w:rPr>
          <w:bCs/>
          <w:lang w:val="sl-SI"/>
        </w:rPr>
      </w:pPr>
      <w:r w:rsidRPr="00A05176">
        <w:rPr>
          <w:bCs/>
          <w:lang w:val="sl-SI"/>
        </w:rPr>
        <w:t>-</w:t>
      </w:r>
      <w:r>
        <w:rPr>
          <w:bCs/>
          <w:lang w:val="sl-SI"/>
        </w:rPr>
        <w:t xml:space="preserve"> mnenje Zavoda za varstvo narave, št. 3563-0076/2022-11, z dne 23. 1. 2024;</w:t>
      </w:r>
    </w:p>
    <w:p w14:paraId="2102B57B" w14:textId="1627E877" w:rsidR="00A05176" w:rsidRDefault="00A05176" w:rsidP="00A05176">
      <w:pPr>
        <w:ind w:left="426" w:hanging="426"/>
        <w:jc w:val="both"/>
        <w:rPr>
          <w:bCs/>
          <w:lang w:val="sl-SI"/>
        </w:rPr>
      </w:pPr>
      <w:r>
        <w:rPr>
          <w:bCs/>
          <w:lang w:val="sl-SI"/>
        </w:rPr>
        <w:t>- mnenje Ministrstva za zdravje s prilogo št. 354-228/2021-12 (256), z dne 25. 1. 2024;</w:t>
      </w:r>
    </w:p>
    <w:p w14:paraId="74C6D67D" w14:textId="110BE2A7" w:rsidR="00A05176" w:rsidRDefault="00A05176" w:rsidP="00A05176">
      <w:pPr>
        <w:ind w:left="426" w:hanging="426"/>
        <w:jc w:val="both"/>
        <w:rPr>
          <w:bCs/>
          <w:lang w:val="sl-SI"/>
        </w:rPr>
      </w:pPr>
      <w:r>
        <w:rPr>
          <w:bCs/>
          <w:lang w:val="sl-SI"/>
        </w:rPr>
        <w:t>- mnenje Direkcije RS za vode, št. 35020-138/2022-9, z dne 9. 1. 2023.</w:t>
      </w:r>
    </w:p>
    <w:p w14:paraId="57AE1FD2" w14:textId="77777777" w:rsidR="00A05176" w:rsidRPr="00A05176" w:rsidRDefault="00A05176" w:rsidP="00A05176">
      <w:pPr>
        <w:ind w:left="426" w:hanging="426"/>
        <w:jc w:val="both"/>
        <w:rPr>
          <w:bCs/>
          <w:lang w:val="sl-SI"/>
        </w:rPr>
      </w:pPr>
    </w:p>
    <w:p w14:paraId="701F992A" w14:textId="2A674AEA" w:rsidR="005B4D32" w:rsidRDefault="003A01D2" w:rsidP="003A01D2">
      <w:pPr>
        <w:jc w:val="both"/>
        <w:rPr>
          <w:lang w:val="sl-SI"/>
        </w:rPr>
      </w:pPr>
      <w:r w:rsidRPr="003A01D2">
        <w:rPr>
          <w:lang w:val="sl-SI"/>
        </w:rPr>
        <w:t>Po 128. členu Zakona o urejanju prostora (</w:t>
      </w:r>
      <w:r w:rsidR="007A4D24">
        <w:rPr>
          <w:bCs/>
          <w:lang w:val="sl-SI"/>
        </w:rPr>
        <w:t>Uradni list RS, št. 199/21 – ZureP-3, 18/23 – ZDU-1O, 78/23 – ZUNPEOVE in 95/23 – ZIUOPZP</w:t>
      </w:r>
      <w:r w:rsidRPr="003A01D2">
        <w:rPr>
          <w:lang w:val="sl-SI"/>
        </w:rPr>
        <w:t>; v nadaljnjem besedilu ZUreP-3), občina v postopku priprave OPPN prosi ministrstvo, pristojno za celovito presojo vplivov na okolje, za mnenje o obveznosti izvedbe celovite presoje vplivov na okolje, če presodi, da se z OPPN načrtuje prostorske ureditve, ki niso bile celovito presojane že pri pripravi OPN, in gre za take ureditve, ki bi bile poseg v okolje, za katerega je treba izvesti presojo vplivov na okolje, v skladu s predpisi, ki urejajo varstvo okolja, ali za ureditve, za katere je zahtevana presoja sprejemljivosti na varovana območja, ali za ureditve, ki bi lahko pomembneje vplivale na okolje. Skladno s petim odstavkom 128. člena ZUreP-3, ministrstvo, pristojno za celovito presojo vplivov na okolje, v 30 dneh po prejetju zaprosila, obvesti občino o obveznosti izvedbe celovite presoje vplivov na okolje.</w:t>
      </w:r>
    </w:p>
    <w:p w14:paraId="57B1AB0E" w14:textId="55FC0CD4" w:rsidR="00BC5EA4" w:rsidRDefault="00BC5EA4" w:rsidP="003A01D2">
      <w:pPr>
        <w:jc w:val="both"/>
        <w:rPr>
          <w:lang w:val="sl-SI"/>
        </w:rPr>
      </w:pPr>
    </w:p>
    <w:p w14:paraId="415457AC" w14:textId="1443672B" w:rsidR="007732F0" w:rsidRPr="00E807FA" w:rsidRDefault="00BC5EA4" w:rsidP="003A01D2">
      <w:pPr>
        <w:jc w:val="both"/>
        <w:rPr>
          <w:lang w:val="sl-SI"/>
        </w:rPr>
      </w:pPr>
      <w:r w:rsidRPr="00E807FA">
        <w:rPr>
          <w:lang w:val="sl-SI"/>
        </w:rPr>
        <w:t>Ministrstvo je gradivo preučilo in ugotovilo, da OPPN</w:t>
      </w:r>
      <w:r w:rsidR="004512AA" w:rsidRPr="00E807FA">
        <w:rPr>
          <w:lang w:val="sl-SI"/>
        </w:rPr>
        <w:t xml:space="preserve"> </w:t>
      </w:r>
      <w:r w:rsidRPr="00E807FA">
        <w:rPr>
          <w:lang w:val="sl-SI"/>
        </w:rPr>
        <w:t>obsega enot</w:t>
      </w:r>
      <w:r w:rsidR="004718DB" w:rsidRPr="00E807FA">
        <w:rPr>
          <w:lang w:val="sl-SI"/>
        </w:rPr>
        <w:t>i</w:t>
      </w:r>
      <w:r w:rsidRPr="00E807FA">
        <w:rPr>
          <w:lang w:val="sl-SI"/>
        </w:rPr>
        <w:t xml:space="preserve"> urejanja prostora z oznakam</w:t>
      </w:r>
      <w:r w:rsidR="004718DB" w:rsidRPr="00E807FA">
        <w:rPr>
          <w:lang w:val="sl-SI"/>
        </w:rPr>
        <w:t>a</w:t>
      </w:r>
      <w:r w:rsidRPr="00E807FA">
        <w:rPr>
          <w:lang w:val="sl-SI"/>
        </w:rPr>
        <w:t xml:space="preserve"> </w:t>
      </w:r>
      <w:r w:rsidR="00251BFB" w:rsidRPr="00E807FA">
        <w:rPr>
          <w:lang w:val="sl-SI"/>
        </w:rPr>
        <w:t>SL</w:t>
      </w:r>
      <w:r w:rsidRPr="00E807FA">
        <w:rPr>
          <w:lang w:val="sl-SI"/>
        </w:rPr>
        <w:t>-</w:t>
      </w:r>
      <w:r w:rsidR="00251BFB" w:rsidRPr="00E807FA">
        <w:rPr>
          <w:lang w:val="sl-SI"/>
        </w:rPr>
        <w:t>1</w:t>
      </w:r>
      <w:r w:rsidRPr="00E807FA">
        <w:rPr>
          <w:lang w:val="sl-SI"/>
        </w:rPr>
        <w:t>9</w:t>
      </w:r>
      <w:r w:rsidR="00251BFB" w:rsidRPr="00E807FA">
        <w:rPr>
          <w:lang w:val="sl-SI"/>
        </w:rPr>
        <w:t>8 in</w:t>
      </w:r>
      <w:r w:rsidRPr="00E807FA">
        <w:rPr>
          <w:lang w:val="sl-SI"/>
        </w:rPr>
        <w:t xml:space="preserve"> </w:t>
      </w:r>
      <w:r w:rsidR="00251BFB" w:rsidRPr="00E807FA">
        <w:rPr>
          <w:lang w:val="sl-SI"/>
        </w:rPr>
        <w:t>S</w:t>
      </w:r>
      <w:r w:rsidRPr="00E807FA">
        <w:rPr>
          <w:lang w:val="sl-SI"/>
        </w:rPr>
        <w:t>L-</w:t>
      </w:r>
      <w:r w:rsidR="00251BFB" w:rsidRPr="00E807FA">
        <w:rPr>
          <w:lang w:val="sl-SI"/>
        </w:rPr>
        <w:t>203</w:t>
      </w:r>
      <w:r w:rsidRPr="00E807FA">
        <w:rPr>
          <w:lang w:val="sl-SI"/>
        </w:rPr>
        <w:t xml:space="preserve">. </w:t>
      </w:r>
      <w:r w:rsidR="00251BFB" w:rsidRPr="00E807FA">
        <w:rPr>
          <w:lang w:val="sl-SI"/>
        </w:rPr>
        <w:t>Območje zajema več parcel v k. o. Ajdovščina</w:t>
      </w:r>
      <w:r w:rsidR="004718DB" w:rsidRPr="00E807FA">
        <w:rPr>
          <w:lang w:val="sl-SI"/>
        </w:rPr>
        <w:t>,</w:t>
      </w:r>
      <w:r w:rsidR="00251BFB" w:rsidRPr="00E807FA">
        <w:rPr>
          <w:lang w:val="sl-SI"/>
        </w:rPr>
        <w:t xml:space="preserve"> v skupni izmeri približno </w:t>
      </w:r>
      <w:r w:rsidR="0000056C" w:rsidRPr="00E807FA">
        <w:rPr>
          <w:lang w:val="sl-SI"/>
        </w:rPr>
        <w:t xml:space="preserve">1,7 ha. OPPN </w:t>
      </w:r>
      <w:r w:rsidR="00D326B5" w:rsidRPr="00E807FA">
        <w:rPr>
          <w:lang w:val="sl-SI"/>
        </w:rPr>
        <w:t xml:space="preserve">meji na zahodu na Slovensko cesto, na severu na niz stavb severno od Knafljevega prehoda, na vzhodu na Wolfovo ulico na jugu pa na Kongresni trg. Na območju je predvidena nadzidava stavb na </w:t>
      </w:r>
      <w:r w:rsidR="00CF16F2" w:rsidRPr="00E807FA">
        <w:rPr>
          <w:lang w:val="sl-SI"/>
        </w:rPr>
        <w:t xml:space="preserve">parcelah št. 3149 in 3148, obe </w:t>
      </w:r>
      <w:proofErr w:type="spellStart"/>
      <w:r w:rsidR="00CF16F2" w:rsidRPr="00E807FA">
        <w:rPr>
          <w:lang w:val="sl-SI"/>
        </w:rPr>
        <w:t>k.o</w:t>
      </w:r>
      <w:proofErr w:type="spellEnd"/>
      <w:r w:rsidR="00CF16F2" w:rsidRPr="00E807FA">
        <w:rPr>
          <w:lang w:val="sl-SI"/>
        </w:rPr>
        <w:t>. Ajdovščina (</w:t>
      </w:r>
      <w:r w:rsidR="00D326B5" w:rsidRPr="00E807FA">
        <w:rPr>
          <w:lang w:val="sl-SI"/>
        </w:rPr>
        <w:t>Slovensk</w:t>
      </w:r>
      <w:r w:rsidR="00CF16F2" w:rsidRPr="00E807FA">
        <w:rPr>
          <w:lang w:val="sl-SI"/>
        </w:rPr>
        <w:t>a</w:t>
      </w:r>
      <w:r w:rsidR="00D326B5" w:rsidRPr="00E807FA">
        <w:rPr>
          <w:lang w:val="sl-SI"/>
        </w:rPr>
        <w:t xml:space="preserve"> cest</w:t>
      </w:r>
      <w:r w:rsidR="00CF16F2" w:rsidRPr="00E807FA">
        <w:rPr>
          <w:lang w:val="sl-SI"/>
        </w:rPr>
        <w:t>a</w:t>
      </w:r>
      <w:r w:rsidR="00D326B5" w:rsidRPr="00E807FA">
        <w:rPr>
          <w:lang w:val="sl-SI"/>
        </w:rPr>
        <w:t xml:space="preserve"> 28)</w:t>
      </w:r>
      <w:r w:rsidR="00CF16F2" w:rsidRPr="00E807FA">
        <w:rPr>
          <w:lang w:val="sl-SI"/>
        </w:rPr>
        <w:t xml:space="preserve">, dozidava stavbe na parceli št. 3150, </w:t>
      </w:r>
      <w:proofErr w:type="spellStart"/>
      <w:r w:rsidR="00CF16F2" w:rsidRPr="00E807FA">
        <w:rPr>
          <w:lang w:val="sl-SI"/>
        </w:rPr>
        <w:t>k.o</w:t>
      </w:r>
      <w:proofErr w:type="spellEnd"/>
      <w:r w:rsidR="00CF16F2" w:rsidRPr="00E807FA">
        <w:rPr>
          <w:lang w:val="sl-SI"/>
        </w:rPr>
        <w:t>. Ajdovščina (Slovenska cesta 30), gradnja večstanovanjske stavbe na južnem robu Knafljevega prehoda (Modra hiša), dozidava stavbe Kazine z dvorano in spremljajočim programom (Akademija za glasbo)</w:t>
      </w:r>
      <w:r w:rsidR="004718DB" w:rsidRPr="00E807FA">
        <w:rPr>
          <w:lang w:val="sl-SI"/>
        </w:rPr>
        <w:t>. N</w:t>
      </w:r>
      <w:r w:rsidR="00CF16F2" w:rsidRPr="00E807FA">
        <w:rPr>
          <w:lang w:val="sl-SI"/>
        </w:rPr>
        <w:t>a</w:t>
      </w:r>
      <w:r w:rsidR="004718DB" w:rsidRPr="00E807FA">
        <w:rPr>
          <w:lang w:val="sl-SI"/>
        </w:rPr>
        <w:t xml:space="preserve"> osrednjem delu območja je predvidena ureditev trga, ki povezuje Knafljev prehod s Kongresnim trgom, na</w:t>
      </w:r>
      <w:r w:rsidR="00CF16F2" w:rsidRPr="00E807FA">
        <w:rPr>
          <w:lang w:val="sl-SI"/>
        </w:rPr>
        <w:t xml:space="preserve"> vzhodnem robu novonastalega trga pa</w:t>
      </w:r>
      <w:r w:rsidR="004718DB" w:rsidRPr="00E807FA">
        <w:rPr>
          <w:lang w:val="sl-SI"/>
        </w:rPr>
        <w:t xml:space="preserve"> se načrtuje</w:t>
      </w:r>
      <w:r w:rsidR="00CF16F2" w:rsidRPr="00E807FA">
        <w:rPr>
          <w:lang w:val="sl-SI"/>
        </w:rPr>
        <w:t xml:space="preserve"> še novogradnja hotela in novogradnja stavbe za potrebe Medicinske fakultete. </w:t>
      </w:r>
      <w:r w:rsidR="004718DB" w:rsidRPr="00E807FA">
        <w:rPr>
          <w:lang w:val="sl-SI"/>
        </w:rPr>
        <w:t xml:space="preserve">Pod </w:t>
      </w:r>
      <w:r w:rsidR="000F5339">
        <w:rPr>
          <w:lang w:val="sl-SI"/>
        </w:rPr>
        <w:t xml:space="preserve">osrednjim delom </w:t>
      </w:r>
      <w:r w:rsidR="004718DB" w:rsidRPr="00E807FA">
        <w:rPr>
          <w:lang w:val="sl-SI"/>
        </w:rPr>
        <w:t>območj</w:t>
      </w:r>
      <w:r w:rsidR="000F5339">
        <w:rPr>
          <w:lang w:val="sl-SI"/>
        </w:rPr>
        <w:t>a OPPN</w:t>
      </w:r>
      <w:r w:rsidR="004718DB" w:rsidRPr="00E807FA">
        <w:rPr>
          <w:lang w:val="sl-SI"/>
        </w:rPr>
        <w:t xml:space="preserve"> je v dveh kletnih etažah predvidena gradnja garažne hiše z uvozom preko obstoječe rampe garažne hiše pod Kongresnim trgom.</w:t>
      </w:r>
      <w:r w:rsidR="00CF16F2" w:rsidRPr="00E807FA">
        <w:rPr>
          <w:lang w:val="sl-SI"/>
        </w:rPr>
        <w:t xml:space="preserve"> </w:t>
      </w:r>
    </w:p>
    <w:p w14:paraId="0A63E85E" w14:textId="77777777" w:rsidR="0018018D" w:rsidRDefault="0018018D" w:rsidP="003A01D2">
      <w:pPr>
        <w:jc w:val="both"/>
        <w:rPr>
          <w:lang w:val="sl-SI"/>
        </w:rPr>
      </w:pPr>
    </w:p>
    <w:p w14:paraId="45BFAF49" w14:textId="77777777" w:rsidR="008033AC" w:rsidRDefault="000E7E93" w:rsidP="008033AC">
      <w:pPr>
        <w:jc w:val="both"/>
        <w:rPr>
          <w:bCs/>
          <w:lang w:val="sl-SI"/>
        </w:rPr>
      </w:pPr>
      <w:r w:rsidRPr="002631C4">
        <w:rPr>
          <w:szCs w:val="22"/>
          <w:lang w:val="sl-SI"/>
        </w:rPr>
        <w:t>Pripravljavec plana je predložil mnenje Z</w:t>
      </w:r>
      <w:r w:rsidR="00343D68" w:rsidRPr="002631C4">
        <w:rPr>
          <w:szCs w:val="22"/>
          <w:lang w:val="sl-SI"/>
        </w:rPr>
        <w:t xml:space="preserve">avoda </w:t>
      </w:r>
      <w:r w:rsidRPr="002631C4">
        <w:rPr>
          <w:szCs w:val="22"/>
          <w:lang w:val="sl-SI"/>
        </w:rPr>
        <w:t>RS</w:t>
      </w:r>
      <w:r w:rsidR="00343D68" w:rsidRPr="002631C4">
        <w:rPr>
          <w:szCs w:val="22"/>
          <w:lang w:val="sl-SI"/>
        </w:rPr>
        <w:t xml:space="preserve"> za varstvo narave (v nadaljevanju ZRSVN)</w:t>
      </w:r>
      <w:r w:rsidRPr="002631C4">
        <w:rPr>
          <w:szCs w:val="22"/>
          <w:lang w:val="sl-SI"/>
        </w:rPr>
        <w:t xml:space="preserve">, št. </w:t>
      </w:r>
      <w:r w:rsidR="004039C2" w:rsidRPr="002631C4">
        <w:rPr>
          <w:szCs w:val="22"/>
          <w:lang w:val="sl-SI"/>
        </w:rPr>
        <w:t>3563-00</w:t>
      </w:r>
      <w:r w:rsidR="002631C4" w:rsidRPr="002631C4">
        <w:rPr>
          <w:szCs w:val="22"/>
          <w:lang w:val="sl-SI"/>
        </w:rPr>
        <w:t>76</w:t>
      </w:r>
      <w:r w:rsidR="004039C2" w:rsidRPr="002631C4">
        <w:rPr>
          <w:szCs w:val="22"/>
          <w:lang w:val="sl-SI"/>
        </w:rPr>
        <w:t>/202</w:t>
      </w:r>
      <w:r w:rsidR="002631C4" w:rsidRPr="002631C4">
        <w:rPr>
          <w:szCs w:val="22"/>
          <w:lang w:val="sl-SI"/>
        </w:rPr>
        <w:t>2</w:t>
      </w:r>
      <w:r w:rsidR="004039C2" w:rsidRPr="002631C4">
        <w:rPr>
          <w:szCs w:val="22"/>
          <w:lang w:val="sl-SI"/>
        </w:rPr>
        <w:t>-</w:t>
      </w:r>
      <w:r w:rsidR="002631C4" w:rsidRPr="002631C4">
        <w:rPr>
          <w:szCs w:val="22"/>
          <w:lang w:val="sl-SI"/>
        </w:rPr>
        <w:t>2</w:t>
      </w:r>
      <w:r w:rsidR="004039C2" w:rsidRPr="002631C4">
        <w:rPr>
          <w:szCs w:val="22"/>
          <w:lang w:val="sl-SI"/>
        </w:rPr>
        <w:t>, z dne 2</w:t>
      </w:r>
      <w:r w:rsidR="002631C4" w:rsidRPr="002631C4">
        <w:rPr>
          <w:szCs w:val="22"/>
          <w:lang w:val="sl-SI"/>
        </w:rPr>
        <w:t>6</w:t>
      </w:r>
      <w:r w:rsidR="004039C2" w:rsidRPr="002631C4">
        <w:rPr>
          <w:szCs w:val="22"/>
          <w:lang w:val="sl-SI"/>
        </w:rPr>
        <w:t xml:space="preserve">. </w:t>
      </w:r>
      <w:r w:rsidR="002631C4" w:rsidRPr="002631C4">
        <w:rPr>
          <w:szCs w:val="22"/>
          <w:lang w:val="sl-SI"/>
        </w:rPr>
        <w:t>9</w:t>
      </w:r>
      <w:r w:rsidR="004039C2" w:rsidRPr="002631C4">
        <w:rPr>
          <w:szCs w:val="22"/>
          <w:lang w:val="sl-SI"/>
        </w:rPr>
        <w:t>. 202</w:t>
      </w:r>
      <w:r w:rsidR="002631C4" w:rsidRPr="002631C4">
        <w:rPr>
          <w:szCs w:val="22"/>
          <w:lang w:val="sl-SI"/>
        </w:rPr>
        <w:t>2</w:t>
      </w:r>
      <w:r w:rsidR="002631C4">
        <w:rPr>
          <w:szCs w:val="22"/>
          <w:lang w:val="sl-SI"/>
        </w:rPr>
        <w:t xml:space="preserve">, na podlagi dopolnjene pobude pa je pridobil še mnenje št.  3563-0076/2022-9, z dne 22. 1. 2024. Iz obeh mnenj </w:t>
      </w:r>
      <w:r w:rsidRPr="002631C4">
        <w:rPr>
          <w:szCs w:val="22"/>
          <w:lang w:val="sl-SI"/>
        </w:rPr>
        <w:t xml:space="preserve">ZRSVN je </w:t>
      </w:r>
      <w:r w:rsidR="002631C4">
        <w:rPr>
          <w:szCs w:val="22"/>
          <w:lang w:val="sl-SI"/>
        </w:rPr>
        <w:t>razvidno</w:t>
      </w:r>
      <w:r w:rsidRPr="002631C4">
        <w:rPr>
          <w:szCs w:val="22"/>
          <w:lang w:val="sl-SI"/>
        </w:rPr>
        <w:t>, da OPPN</w:t>
      </w:r>
      <w:r w:rsidR="004039C2" w:rsidRPr="002631C4">
        <w:rPr>
          <w:szCs w:val="22"/>
          <w:lang w:val="sl-SI"/>
        </w:rPr>
        <w:t xml:space="preserve"> </w:t>
      </w:r>
      <w:r w:rsidRPr="002631C4">
        <w:rPr>
          <w:szCs w:val="22"/>
          <w:lang w:val="sl-SI"/>
        </w:rPr>
        <w:t xml:space="preserve">in </w:t>
      </w:r>
      <w:r w:rsidR="00D0438F" w:rsidRPr="002631C4">
        <w:rPr>
          <w:szCs w:val="22"/>
          <w:lang w:val="sl-SI"/>
        </w:rPr>
        <w:t xml:space="preserve">območje </w:t>
      </w:r>
      <w:r w:rsidRPr="002631C4">
        <w:rPr>
          <w:szCs w:val="22"/>
          <w:lang w:val="sl-SI"/>
        </w:rPr>
        <w:t>njegov</w:t>
      </w:r>
      <w:r w:rsidR="00D0438F" w:rsidRPr="002631C4">
        <w:rPr>
          <w:szCs w:val="22"/>
          <w:lang w:val="sl-SI"/>
        </w:rPr>
        <w:t>ega</w:t>
      </w:r>
      <w:r w:rsidRPr="002631C4">
        <w:rPr>
          <w:szCs w:val="22"/>
          <w:lang w:val="sl-SI"/>
        </w:rPr>
        <w:t xml:space="preserve"> daljinsk</w:t>
      </w:r>
      <w:r w:rsidR="00D0438F" w:rsidRPr="002631C4">
        <w:rPr>
          <w:szCs w:val="22"/>
          <w:lang w:val="sl-SI"/>
        </w:rPr>
        <w:t>ega</w:t>
      </w:r>
      <w:r w:rsidRPr="002631C4">
        <w:rPr>
          <w:szCs w:val="22"/>
          <w:lang w:val="sl-SI"/>
        </w:rPr>
        <w:t xml:space="preserve"> vpliv</w:t>
      </w:r>
      <w:r w:rsidR="00D0438F" w:rsidRPr="002631C4">
        <w:rPr>
          <w:szCs w:val="22"/>
          <w:lang w:val="sl-SI"/>
        </w:rPr>
        <w:t xml:space="preserve">a </w:t>
      </w:r>
      <w:r w:rsidR="002631C4" w:rsidRPr="002631C4">
        <w:rPr>
          <w:szCs w:val="22"/>
          <w:lang w:val="sl-SI"/>
        </w:rPr>
        <w:t>ležita izven posebnega varstvenega ali zavarovanega območja</w:t>
      </w:r>
      <w:r w:rsidR="002631C4">
        <w:rPr>
          <w:szCs w:val="22"/>
          <w:lang w:val="sl-SI"/>
        </w:rPr>
        <w:t xml:space="preserve">. ZRSVN zato meni, da za OPPN ni treba izvesti presoje sprejemljivosti na varovana območja narave </w:t>
      </w:r>
      <w:r w:rsidR="002631C4" w:rsidRPr="002631C4">
        <w:rPr>
          <w:szCs w:val="22"/>
          <w:lang w:val="sl-SI"/>
        </w:rPr>
        <w:t xml:space="preserve">po </w:t>
      </w:r>
      <w:r w:rsidR="004039C2" w:rsidRPr="002631C4">
        <w:rPr>
          <w:szCs w:val="22"/>
          <w:lang w:val="sl-SI"/>
        </w:rPr>
        <w:t>101. člen</w:t>
      </w:r>
      <w:r w:rsidR="002631C4" w:rsidRPr="002631C4">
        <w:rPr>
          <w:szCs w:val="22"/>
          <w:lang w:val="sl-SI"/>
        </w:rPr>
        <w:t>u</w:t>
      </w:r>
      <w:r w:rsidR="004039C2" w:rsidRPr="002631C4">
        <w:rPr>
          <w:szCs w:val="22"/>
          <w:lang w:val="sl-SI"/>
        </w:rPr>
        <w:t xml:space="preserve"> </w:t>
      </w:r>
      <w:r w:rsidR="00FB5667" w:rsidRPr="002631C4">
        <w:rPr>
          <w:lang w:val="sl-SI"/>
        </w:rPr>
        <w:t xml:space="preserve">Zakona o ohranjanju narave (Uradni list RS, št. </w:t>
      </w:r>
      <w:r w:rsidR="00FB5667" w:rsidRPr="002631C4">
        <w:rPr>
          <w:bCs/>
          <w:lang w:val="sl-SI"/>
        </w:rPr>
        <w:t xml:space="preserve">96/04-ZON-UPB2, 61/06 – ZDru-1, 8/10 – ZSKZ-B, 46/14, 21/18 – </w:t>
      </w:r>
      <w:proofErr w:type="spellStart"/>
      <w:r w:rsidR="00FB5667" w:rsidRPr="002631C4">
        <w:rPr>
          <w:bCs/>
          <w:lang w:val="sl-SI"/>
        </w:rPr>
        <w:t>ZNOrg</w:t>
      </w:r>
      <w:proofErr w:type="spellEnd"/>
      <w:r w:rsidR="00FB5667" w:rsidRPr="002631C4">
        <w:rPr>
          <w:bCs/>
          <w:lang w:val="sl-SI"/>
        </w:rPr>
        <w:t xml:space="preserve">, 31/18, 82/20, 3/22 – </w:t>
      </w:r>
      <w:proofErr w:type="spellStart"/>
      <w:r w:rsidR="00FB5667" w:rsidRPr="002631C4">
        <w:rPr>
          <w:bCs/>
          <w:lang w:val="sl-SI"/>
        </w:rPr>
        <w:t>ZDeb</w:t>
      </w:r>
      <w:proofErr w:type="spellEnd"/>
      <w:r w:rsidR="00FB5667" w:rsidRPr="002631C4">
        <w:rPr>
          <w:bCs/>
          <w:lang w:val="sl-SI"/>
        </w:rPr>
        <w:t>, 105/22 – ZZNŠPP in 18/23 – ZDU-1O</w:t>
      </w:r>
      <w:r w:rsidR="00FB5667" w:rsidRPr="002631C4">
        <w:rPr>
          <w:lang w:val="sl-SI"/>
        </w:rPr>
        <w:t>; v nadaljevanju ZON)</w:t>
      </w:r>
      <w:r w:rsidR="008033AC">
        <w:rPr>
          <w:lang w:val="sl-SI"/>
        </w:rPr>
        <w:t xml:space="preserve">, </w:t>
      </w:r>
      <w:r w:rsidR="008033AC">
        <w:rPr>
          <w:bCs/>
          <w:lang w:val="sl-SI"/>
        </w:rPr>
        <w:t xml:space="preserve">s čimer se strinja tudi ministrstvo. </w:t>
      </w:r>
    </w:p>
    <w:p w14:paraId="5F5CE86F" w14:textId="58F955F9" w:rsidR="000E7E93" w:rsidRPr="00AB6C8D" w:rsidRDefault="000E7E93" w:rsidP="003A01D2">
      <w:pPr>
        <w:jc w:val="both"/>
        <w:rPr>
          <w:highlight w:val="yellow"/>
          <w:lang w:val="sl-SI"/>
        </w:rPr>
      </w:pPr>
    </w:p>
    <w:p w14:paraId="693B6E43" w14:textId="5BC90908" w:rsidR="006E6DE0" w:rsidRPr="00AB6C8D" w:rsidRDefault="000E7E93" w:rsidP="003A01D2">
      <w:pPr>
        <w:jc w:val="both"/>
        <w:rPr>
          <w:szCs w:val="22"/>
          <w:highlight w:val="yellow"/>
          <w:lang w:val="sl-SI"/>
        </w:rPr>
      </w:pPr>
      <w:r w:rsidRPr="0050295D">
        <w:rPr>
          <w:szCs w:val="22"/>
          <w:lang w:val="sl-SI"/>
        </w:rPr>
        <w:t xml:space="preserve">Ministrstvo je v postopku preučilo tudi obstoj drugih </w:t>
      </w:r>
      <w:proofErr w:type="spellStart"/>
      <w:r w:rsidRPr="0050295D">
        <w:rPr>
          <w:szCs w:val="22"/>
          <w:lang w:val="sl-SI"/>
        </w:rPr>
        <w:t>okoljskih</w:t>
      </w:r>
      <w:proofErr w:type="spellEnd"/>
      <w:r w:rsidRPr="0050295D">
        <w:rPr>
          <w:szCs w:val="22"/>
          <w:lang w:val="sl-SI"/>
        </w:rPr>
        <w:t xml:space="preserve"> razlogov za uvedbo celovite presoje vplivov na okolje</w:t>
      </w:r>
      <w:r w:rsidR="006E4D0E" w:rsidRPr="0050295D">
        <w:rPr>
          <w:szCs w:val="22"/>
          <w:lang w:val="sl-SI"/>
        </w:rPr>
        <w:t xml:space="preserve"> in v skladu s 3. členom Uredbe o merilih za ocenjevanje verjetnosti pomembnejših vplivov izvedbe plana, programa, načrta ali drugega splošnega akta in njegovih sprememb na okolje v postopku celovite presoje vplivov na okolje (Uradni list RS, št. 9/09; v nadaljnjem besedilu Uredba o merilih) pridobilo</w:t>
      </w:r>
      <w:r w:rsidR="0050295D">
        <w:rPr>
          <w:szCs w:val="22"/>
          <w:lang w:val="sl-SI"/>
        </w:rPr>
        <w:t xml:space="preserve"> mnenja ZRSVN (št. 3563-0076/2022-</w:t>
      </w:r>
      <w:r w:rsidR="0050295D">
        <w:rPr>
          <w:bCs/>
          <w:lang w:val="sl-SI"/>
        </w:rPr>
        <w:t xml:space="preserve">4, z dne 17. 11. 2022, prejeto </w:t>
      </w:r>
      <w:r w:rsidR="009279C9">
        <w:rPr>
          <w:bCs/>
          <w:lang w:val="sl-SI"/>
        </w:rPr>
        <w:t>17. 11. 2022</w:t>
      </w:r>
      <w:r w:rsidR="0050295D">
        <w:rPr>
          <w:bCs/>
          <w:lang w:val="sl-SI"/>
        </w:rPr>
        <w:t xml:space="preserve"> in </w:t>
      </w:r>
      <w:r w:rsidR="0050295D">
        <w:rPr>
          <w:szCs w:val="22"/>
          <w:lang w:val="sl-SI"/>
        </w:rPr>
        <w:t>št. 3563-0076/2022-</w:t>
      </w:r>
      <w:r w:rsidR="0050295D">
        <w:rPr>
          <w:bCs/>
          <w:lang w:val="sl-SI"/>
        </w:rPr>
        <w:t xml:space="preserve">11, z dne 23. 1. 2024, prejeto </w:t>
      </w:r>
      <w:r w:rsidR="00942CD0">
        <w:rPr>
          <w:bCs/>
          <w:lang w:val="sl-SI"/>
        </w:rPr>
        <w:t>23. 1. 2024</w:t>
      </w:r>
      <w:r w:rsidR="0050295D">
        <w:rPr>
          <w:szCs w:val="22"/>
          <w:lang w:val="sl-SI"/>
        </w:rPr>
        <w:t xml:space="preserve">), </w:t>
      </w:r>
      <w:r w:rsidR="006E4D0E" w:rsidRPr="0050295D">
        <w:rPr>
          <w:szCs w:val="22"/>
          <w:lang w:val="sl-SI"/>
        </w:rPr>
        <w:t>Ministrstva za zdravje</w:t>
      </w:r>
      <w:r w:rsidR="00CF42EE" w:rsidRPr="0050295D">
        <w:rPr>
          <w:szCs w:val="22"/>
          <w:lang w:val="sl-SI"/>
        </w:rPr>
        <w:t>, ki je posredovalo mnenje Nacionalnega inštituta za javno zdravje (v nadaljevanju NIJZ</w:t>
      </w:r>
      <w:r w:rsidR="00CF42EE" w:rsidRPr="009279C9">
        <w:rPr>
          <w:szCs w:val="22"/>
          <w:lang w:val="sl-SI"/>
        </w:rPr>
        <w:t>) (št.</w:t>
      </w:r>
      <w:r w:rsidR="00C63184" w:rsidRPr="009279C9">
        <w:rPr>
          <w:szCs w:val="22"/>
          <w:lang w:val="sl-SI"/>
        </w:rPr>
        <w:t xml:space="preserve"> 354-</w:t>
      </w:r>
      <w:r w:rsidR="009279C9" w:rsidRPr="009279C9">
        <w:rPr>
          <w:szCs w:val="22"/>
          <w:lang w:val="sl-SI"/>
        </w:rPr>
        <w:t>228</w:t>
      </w:r>
      <w:r w:rsidR="00C63184" w:rsidRPr="009279C9">
        <w:rPr>
          <w:szCs w:val="22"/>
          <w:lang w:val="sl-SI"/>
        </w:rPr>
        <w:t>/202</w:t>
      </w:r>
      <w:r w:rsidR="009279C9" w:rsidRPr="009279C9">
        <w:rPr>
          <w:szCs w:val="22"/>
          <w:lang w:val="sl-SI"/>
        </w:rPr>
        <w:t>1</w:t>
      </w:r>
      <w:r w:rsidR="00C63184" w:rsidRPr="009279C9">
        <w:rPr>
          <w:szCs w:val="22"/>
          <w:lang w:val="sl-SI"/>
        </w:rPr>
        <w:t>-</w:t>
      </w:r>
      <w:r w:rsidR="009279C9" w:rsidRPr="009279C9">
        <w:rPr>
          <w:szCs w:val="22"/>
          <w:lang w:val="sl-SI"/>
        </w:rPr>
        <w:t>7</w:t>
      </w:r>
      <w:r w:rsidR="00C63184" w:rsidRPr="009279C9">
        <w:rPr>
          <w:szCs w:val="22"/>
          <w:lang w:val="sl-SI"/>
        </w:rPr>
        <w:t xml:space="preserve"> (256) z dne 22. </w:t>
      </w:r>
      <w:r w:rsidR="009279C9" w:rsidRPr="009279C9">
        <w:rPr>
          <w:szCs w:val="22"/>
          <w:lang w:val="sl-SI"/>
        </w:rPr>
        <w:t>11</w:t>
      </w:r>
      <w:r w:rsidR="00C63184" w:rsidRPr="009279C9">
        <w:rPr>
          <w:szCs w:val="22"/>
          <w:lang w:val="sl-SI"/>
        </w:rPr>
        <w:t>. 202</w:t>
      </w:r>
      <w:r w:rsidR="009279C9" w:rsidRPr="009279C9">
        <w:rPr>
          <w:szCs w:val="22"/>
          <w:lang w:val="sl-SI"/>
        </w:rPr>
        <w:t>2</w:t>
      </w:r>
      <w:r w:rsidR="00C63184" w:rsidRPr="009279C9">
        <w:rPr>
          <w:szCs w:val="22"/>
          <w:lang w:val="sl-SI"/>
        </w:rPr>
        <w:t>, prejeto dne 2</w:t>
      </w:r>
      <w:r w:rsidR="009279C9" w:rsidRPr="009279C9">
        <w:rPr>
          <w:szCs w:val="22"/>
          <w:lang w:val="sl-SI"/>
        </w:rPr>
        <w:t>5</w:t>
      </w:r>
      <w:r w:rsidR="00C63184" w:rsidRPr="009279C9">
        <w:rPr>
          <w:szCs w:val="22"/>
          <w:lang w:val="sl-SI"/>
        </w:rPr>
        <w:t xml:space="preserve">. </w:t>
      </w:r>
      <w:r w:rsidR="009279C9" w:rsidRPr="009279C9">
        <w:rPr>
          <w:szCs w:val="22"/>
          <w:lang w:val="sl-SI"/>
        </w:rPr>
        <w:t>11</w:t>
      </w:r>
      <w:r w:rsidR="00C63184" w:rsidRPr="009279C9">
        <w:rPr>
          <w:szCs w:val="22"/>
          <w:lang w:val="sl-SI"/>
        </w:rPr>
        <w:t>. 202</w:t>
      </w:r>
      <w:r w:rsidR="009279C9" w:rsidRPr="009279C9">
        <w:rPr>
          <w:szCs w:val="22"/>
          <w:lang w:val="sl-SI"/>
        </w:rPr>
        <w:t xml:space="preserve">2 in št. </w:t>
      </w:r>
      <w:r w:rsidR="009279C9" w:rsidRPr="00942CD0">
        <w:rPr>
          <w:szCs w:val="22"/>
          <w:lang w:val="sl-SI"/>
        </w:rPr>
        <w:t xml:space="preserve">354-228/2021-12 (256), z dne 25. 1. 2024, prejeto </w:t>
      </w:r>
      <w:r w:rsidR="00942CD0" w:rsidRPr="00942CD0">
        <w:rPr>
          <w:szCs w:val="22"/>
          <w:lang w:val="sl-SI"/>
        </w:rPr>
        <w:t>29. 1. 2024</w:t>
      </w:r>
      <w:r w:rsidR="00CF42EE" w:rsidRPr="00942CD0">
        <w:rPr>
          <w:szCs w:val="22"/>
          <w:lang w:val="sl-SI"/>
        </w:rPr>
        <w:t>)</w:t>
      </w:r>
      <w:r w:rsidR="00C63184" w:rsidRPr="00942CD0">
        <w:rPr>
          <w:szCs w:val="22"/>
          <w:lang w:val="sl-SI"/>
        </w:rPr>
        <w:t>,</w:t>
      </w:r>
      <w:r w:rsidR="00D806BE" w:rsidRPr="00942CD0">
        <w:rPr>
          <w:szCs w:val="22"/>
          <w:lang w:val="sl-SI"/>
        </w:rPr>
        <w:t xml:space="preserve"> Ministrstva za kulturo (</w:t>
      </w:r>
      <w:r w:rsidR="009279C9" w:rsidRPr="00942CD0">
        <w:rPr>
          <w:szCs w:val="22"/>
          <w:lang w:val="sl-SI"/>
        </w:rPr>
        <w:t>št. 35012-185/2022-3340/</w:t>
      </w:r>
      <w:r w:rsidR="00942CD0" w:rsidRPr="00942CD0">
        <w:rPr>
          <w:szCs w:val="22"/>
          <w:lang w:val="sl-SI"/>
        </w:rPr>
        <w:t xml:space="preserve">7, z dne 5. 12. 2022, prejeto 6. 12. 2022 in </w:t>
      </w:r>
      <w:r w:rsidR="00D806BE" w:rsidRPr="00942CD0">
        <w:rPr>
          <w:szCs w:val="22"/>
          <w:lang w:val="sl-SI"/>
        </w:rPr>
        <w:t>št</w:t>
      </w:r>
      <w:r w:rsidR="001D6B39" w:rsidRPr="00942CD0">
        <w:rPr>
          <w:szCs w:val="22"/>
          <w:lang w:val="sl-SI"/>
        </w:rPr>
        <w:t>.</w:t>
      </w:r>
      <w:r w:rsidR="00D806BE" w:rsidRPr="00942CD0">
        <w:rPr>
          <w:szCs w:val="22"/>
          <w:lang w:val="sl-SI"/>
        </w:rPr>
        <w:t xml:space="preserve"> </w:t>
      </w:r>
      <w:r w:rsidR="00C63184" w:rsidRPr="00942CD0">
        <w:rPr>
          <w:szCs w:val="22"/>
          <w:lang w:val="sl-SI"/>
        </w:rPr>
        <w:t>35012-</w:t>
      </w:r>
      <w:r w:rsidR="009279C9" w:rsidRPr="00942CD0">
        <w:rPr>
          <w:szCs w:val="22"/>
          <w:lang w:val="sl-SI"/>
        </w:rPr>
        <w:t>1</w:t>
      </w:r>
      <w:r w:rsidR="00C63184" w:rsidRPr="00942CD0">
        <w:rPr>
          <w:szCs w:val="22"/>
          <w:lang w:val="sl-SI"/>
        </w:rPr>
        <w:t>8</w:t>
      </w:r>
      <w:r w:rsidR="009279C9" w:rsidRPr="00942CD0">
        <w:rPr>
          <w:szCs w:val="22"/>
          <w:lang w:val="sl-SI"/>
        </w:rPr>
        <w:t>5</w:t>
      </w:r>
      <w:r w:rsidR="00C63184" w:rsidRPr="00942CD0">
        <w:rPr>
          <w:szCs w:val="22"/>
          <w:lang w:val="sl-SI"/>
        </w:rPr>
        <w:t>/202</w:t>
      </w:r>
      <w:r w:rsidR="009279C9" w:rsidRPr="00942CD0">
        <w:rPr>
          <w:szCs w:val="22"/>
          <w:lang w:val="sl-SI"/>
        </w:rPr>
        <w:t>2</w:t>
      </w:r>
      <w:r w:rsidR="00C63184" w:rsidRPr="00942CD0">
        <w:rPr>
          <w:szCs w:val="22"/>
          <w:lang w:val="sl-SI"/>
        </w:rPr>
        <w:t>-3340/</w:t>
      </w:r>
      <w:r w:rsidR="009279C9" w:rsidRPr="00942CD0">
        <w:rPr>
          <w:szCs w:val="22"/>
          <w:lang w:val="sl-SI"/>
        </w:rPr>
        <w:t>12</w:t>
      </w:r>
      <w:r w:rsidR="00C63184" w:rsidRPr="00942CD0">
        <w:rPr>
          <w:szCs w:val="22"/>
          <w:lang w:val="sl-SI"/>
        </w:rPr>
        <w:t>, z dne 1</w:t>
      </w:r>
      <w:r w:rsidR="009279C9" w:rsidRPr="00942CD0">
        <w:rPr>
          <w:szCs w:val="22"/>
          <w:lang w:val="sl-SI"/>
        </w:rPr>
        <w:t>7</w:t>
      </w:r>
      <w:r w:rsidR="00C63184" w:rsidRPr="00942CD0">
        <w:rPr>
          <w:szCs w:val="22"/>
          <w:lang w:val="sl-SI"/>
        </w:rPr>
        <w:t xml:space="preserve">. </w:t>
      </w:r>
      <w:r w:rsidR="009279C9" w:rsidRPr="00942CD0">
        <w:rPr>
          <w:szCs w:val="22"/>
          <w:lang w:val="sl-SI"/>
        </w:rPr>
        <w:t>1</w:t>
      </w:r>
      <w:r w:rsidR="00C63184" w:rsidRPr="00942CD0">
        <w:rPr>
          <w:szCs w:val="22"/>
          <w:lang w:val="sl-SI"/>
        </w:rPr>
        <w:t>. 202</w:t>
      </w:r>
      <w:r w:rsidR="009279C9" w:rsidRPr="00942CD0">
        <w:rPr>
          <w:szCs w:val="22"/>
          <w:lang w:val="sl-SI"/>
        </w:rPr>
        <w:t>4</w:t>
      </w:r>
      <w:r w:rsidR="00C63184" w:rsidRPr="00942CD0">
        <w:rPr>
          <w:szCs w:val="22"/>
          <w:lang w:val="sl-SI"/>
        </w:rPr>
        <w:t xml:space="preserve">, prejeto dne </w:t>
      </w:r>
      <w:r w:rsidR="009279C9" w:rsidRPr="00942CD0">
        <w:rPr>
          <w:szCs w:val="22"/>
          <w:lang w:val="sl-SI"/>
        </w:rPr>
        <w:t>5</w:t>
      </w:r>
      <w:r w:rsidR="00C63184" w:rsidRPr="00942CD0">
        <w:rPr>
          <w:szCs w:val="22"/>
          <w:lang w:val="sl-SI"/>
        </w:rPr>
        <w:t xml:space="preserve">. </w:t>
      </w:r>
      <w:r w:rsidR="009279C9" w:rsidRPr="00942CD0">
        <w:rPr>
          <w:szCs w:val="22"/>
          <w:lang w:val="sl-SI"/>
        </w:rPr>
        <w:t>3</w:t>
      </w:r>
      <w:r w:rsidR="00C63184" w:rsidRPr="00942CD0">
        <w:rPr>
          <w:szCs w:val="22"/>
          <w:lang w:val="sl-SI"/>
        </w:rPr>
        <w:t>. 202</w:t>
      </w:r>
      <w:r w:rsidR="009279C9" w:rsidRPr="00942CD0">
        <w:rPr>
          <w:szCs w:val="22"/>
          <w:lang w:val="sl-SI"/>
        </w:rPr>
        <w:t>4</w:t>
      </w:r>
      <w:r w:rsidR="00D14895" w:rsidRPr="00942CD0">
        <w:rPr>
          <w:szCs w:val="22"/>
          <w:lang w:val="sl-SI"/>
        </w:rPr>
        <w:t>)</w:t>
      </w:r>
      <w:r w:rsidR="00C63184" w:rsidRPr="00942CD0">
        <w:rPr>
          <w:szCs w:val="22"/>
          <w:lang w:val="sl-SI"/>
        </w:rPr>
        <w:t xml:space="preserve"> in </w:t>
      </w:r>
      <w:r w:rsidR="006E4D0E" w:rsidRPr="00942CD0">
        <w:rPr>
          <w:szCs w:val="22"/>
          <w:lang w:val="sl-SI"/>
        </w:rPr>
        <w:t>Direkcij</w:t>
      </w:r>
      <w:r w:rsidR="00C63184" w:rsidRPr="00942CD0">
        <w:rPr>
          <w:szCs w:val="22"/>
          <w:lang w:val="sl-SI"/>
        </w:rPr>
        <w:t>e</w:t>
      </w:r>
      <w:r w:rsidR="006E4D0E" w:rsidRPr="00942CD0">
        <w:rPr>
          <w:szCs w:val="22"/>
          <w:lang w:val="sl-SI"/>
        </w:rPr>
        <w:t xml:space="preserve"> RS za vode</w:t>
      </w:r>
      <w:r w:rsidR="00C63184" w:rsidRPr="00942CD0">
        <w:rPr>
          <w:szCs w:val="22"/>
          <w:lang w:val="sl-SI"/>
        </w:rPr>
        <w:t xml:space="preserve"> (350</w:t>
      </w:r>
      <w:r w:rsidR="00C63184" w:rsidRPr="009279C9">
        <w:rPr>
          <w:szCs w:val="22"/>
          <w:lang w:val="sl-SI"/>
        </w:rPr>
        <w:t>21-</w:t>
      </w:r>
      <w:r w:rsidR="009279C9" w:rsidRPr="009279C9">
        <w:rPr>
          <w:szCs w:val="22"/>
          <w:lang w:val="sl-SI"/>
        </w:rPr>
        <w:t>13</w:t>
      </w:r>
      <w:r w:rsidR="00C63184" w:rsidRPr="009279C9">
        <w:rPr>
          <w:szCs w:val="22"/>
          <w:lang w:val="sl-SI"/>
        </w:rPr>
        <w:t>8/202</w:t>
      </w:r>
      <w:r w:rsidR="009279C9" w:rsidRPr="009279C9">
        <w:rPr>
          <w:szCs w:val="22"/>
          <w:lang w:val="sl-SI"/>
        </w:rPr>
        <w:t>2</w:t>
      </w:r>
      <w:r w:rsidR="00C63184" w:rsidRPr="009279C9">
        <w:rPr>
          <w:szCs w:val="22"/>
          <w:lang w:val="sl-SI"/>
        </w:rPr>
        <w:t>-</w:t>
      </w:r>
      <w:r w:rsidR="009279C9" w:rsidRPr="009279C9">
        <w:rPr>
          <w:szCs w:val="22"/>
          <w:lang w:val="sl-SI"/>
        </w:rPr>
        <w:t>9</w:t>
      </w:r>
      <w:r w:rsidR="00C63184" w:rsidRPr="009279C9">
        <w:rPr>
          <w:szCs w:val="22"/>
          <w:lang w:val="sl-SI"/>
        </w:rPr>
        <w:t xml:space="preserve">, z dne </w:t>
      </w:r>
      <w:r w:rsidR="009279C9" w:rsidRPr="009279C9">
        <w:rPr>
          <w:szCs w:val="22"/>
          <w:lang w:val="sl-SI"/>
        </w:rPr>
        <w:t>9</w:t>
      </w:r>
      <w:r w:rsidR="00C63184" w:rsidRPr="009279C9">
        <w:rPr>
          <w:szCs w:val="22"/>
          <w:lang w:val="sl-SI"/>
        </w:rPr>
        <w:t xml:space="preserve">. </w:t>
      </w:r>
      <w:r w:rsidR="009279C9" w:rsidRPr="009279C9">
        <w:rPr>
          <w:szCs w:val="22"/>
          <w:lang w:val="sl-SI"/>
        </w:rPr>
        <w:t>1</w:t>
      </w:r>
      <w:r w:rsidR="00C63184" w:rsidRPr="009279C9">
        <w:rPr>
          <w:szCs w:val="22"/>
          <w:lang w:val="sl-SI"/>
        </w:rPr>
        <w:t>. 202</w:t>
      </w:r>
      <w:r w:rsidR="009279C9" w:rsidRPr="009279C9">
        <w:rPr>
          <w:szCs w:val="22"/>
          <w:lang w:val="sl-SI"/>
        </w:rPr>
        <w:t>4</w:t>
      </w:r>
      <w:r w:rsidR="00C63184" w:rsidRPr="009279C9">
        <w:rPr>
          <w:szCs w:val="22"/>
          <w:lang w:val="sl-SI"/>
        </w:rPr>
        <w:t xml:space="preserve">, prejeto </w:t>
      </w:r>
      <w:r w:rsidR="009279C9" w:rsidRPr="009279C9">
        <w:rPr>
          <w:szCs w:val="22"/>
          <w:lang w:val="sl-SI"/>
        </w:rPr>
        <w:t>12</w:t>
      </w:r>
      <w:r w:rsidR="00C63184" w:rsidRPr="009279C9">
        <w:rPr>
          <w:szCs w:val="22"/>
          <w:lang w:val="sl-SI"/>
        </w:rPr>
        <w:t xml:space="preserve">. </w:t>
      </w:r>
      <w:r w:rsidR="009279C9" w:rsidRPr="009279C9">
        <w:rPr>
          <w:szCs w:val="22"/>
          <w:lang w:val="sl-SI"/>
        </w:rPr>
        <w:t>1</w:t>
      </w:r>
      <w:r w:rsidR="00C63184" w:rsidRPr="009279C9">
        <w:rPr>
          <w:szCs w:val="22"/>
          <w:lang w:val="sl-SI"/>
        </w:rPr>
        <w:t>. 202</w:t>
      </w:r>
      <w:r w:rsidR="009279C9" w:rsidRPr="009279C9">
        <w:rPr>
          <w:szCs w:val="22"/>
          <w:lang w:val="sl-SI"/>
        </w:rPr>
        <w:t>4</w:t>
      </w:r>
      <w:r w:rsidR="00C63184" w:rsidRPr="009279C9">
        <w:rPr>
          <w:szCs w:val="22"/>
          <w:lang w:val="sl-SI"/>
        </w:rPr>
        <w:t>)</w:t>
      </w:r>
      <w:r w:rsidR="006E6DE0" w:rsidRPr="009279C9">
        <w:rPr>
          <w:szCs w:val="22"/>
          <w:lang w:val="sl-SI"/>
        </w:rPr>
        <w:t xml:space="preserve">. </w:t>
      </w:r>
    </w:p>
    <w:p w14:paraId="6F600BBA" w14:textId="77777777" w:rsidR="006E6DE0" w:rsidRDefault="006E6DE0" w:rsidP="003A01D2">
      <w:pPr>
        <w:jc w:val="both"/>
        <w:rPr>
          <w:szCs w:val="22"/>
          <w:highlight w:val="yellow"/>
          <w:lang w:val="sl-SI"/>
        </w:rPr>
      </w:pPr>
    </w:p>
    <w:p w14:paraId="3A2C8B2D" w14:textId="2C26577C" w:rsidR="00942CD0" w:rsidRDefault="00942CD0" w:rsidP="003A01D2">
      <w:pPr>
        <w:jc w:val="both"/>
        <w:rPr>
          <w:bCs/>
          <w:lang w:val="sl-SI"/>
        </w:rPr>
      </w:pPr>
      <w:r w:rsidRPr="00E64ABC">
        <w:rPr>
          <w:szCs w:val="22"/>
          <w:lang w:val="sl-SI"/>
        </w:rPr>
        <w:t>ZRSVN je v mnenju št. 3563-0076/2022-</w:t>
      </w:r>
      <w:r w:rsidRPr="00E64ABC">
        <w:rPr>
          <w:bCs/>
          <w:lang w:val="sl-SI"/>
        </w:rPr>
        <w:t>4, z dne 17. 11. 2022, prejetem 17. 11. 2022 in mnenju</w:t>
      </w:r>
      <w:r>
        <w:rPr>
          <w:bCs/>
          <w:lang w:val="sl-SI"/>
        </w:rPr>
        <w:t xml:space="preserve"> </w:t>
      </w:r>
      <w:r>
        <w:rPr>
          <w:szCs w:val="22"/>
          <w:lang w:val="sl-SI"/>
        </w:rPr>
        <w:t>št. 3563-0076/2022-</w:t>
      </w:r>
      <w:r>
        <w:rPr>
          <w:bCs/>
          <w:lang w:val="sl-SI"/>
        </w:rPr>
        <w:t xml:space="preserve">11, z dne 23. 1. 2024, prejetem 23. 1. 2024 navedel, da </w:t>
      </w:r>
      <w:r w:rsidR="00331CD1">
        <w:rPr>
          <w:bCs/>
          <w:lang w:val="sl-SI"/>
        </w:rPr>
        <w:t xml:space="preserve">OPPN leži izven naravnih vrednot in območij, pomembnih za biotsko raznovrstnost. </w:t>
      </w:r>
      <w:r w:rsidR="00E64ABC">
        <w:rPr>
          <w:bCs/>
          <w:lang w:val="sl-SI"/>
        </w:rPr>
        <w:t>OPPN v</w:t>
      </w:r>
      <w:r w:rsidR="00331CD1">
        <w:rPr>
          <w:bCs/>
          <w:lang w:val="sl-SI"/>
        </w:rPr>
        <w:t xml:space="preserve"> delu, na območju </w:t>
      </w:r>
      <w:r w:rsidR="00331CD1">
        <w:rPr>
          <w:bCs/>
          <w:lang w:val="sl-SI"/>
        </w:rPr>
        <w:lastRenderedPageBreak/>
        <w:t xml:space="preserve">obstoječe rampe garažne hiše pod Kongresnim trgom, kjer je predviden skupni uvoz v načrtovano podzemno garažo, meji na naravno vrednoto Ljubljana – park na Kongresnem trgu, </w:t>
      </w:r>
      <w:proofErr w:type="spellStart"/>
      <w:r w:rsidR="00331CD1">
        <w:rPr>
          <w:bCs/>
          <w:lang w:val="sl-SI"/>
        </w:rPr>
        <w:t>ident</w:t>
      </w:r>
      <w:proofErr w:type="spellEnd"/>
      <w:r w:rsidR="00331CD1">
        <w:rPr>
          <w:bCs/>
          <w:lang w:val="sl-SI"/>
        </w:rPr>
        <w:t>. št. 7788.</w:t>
      </w:r>
      <w:r w:rsidR="00E64ABC">
        <w:rPr>
          <w:bCs/>
          <w:lang w:val="sl-SI"/>
        </w:rPr>
        <w:t xml:space="preserve"> ZRSVN ocenjuje, da izvedba OPPN ne bo pomembno vplivala na naravne vrednote in biotsko raznovrstnost, zato meni, da celovite presoje vplivov na okolje ni treba izvesti</w:t>
      </w:r>
      <w:r w:rsidR="008033AC">
        <w:rPr>
          <w:bCs/>
          <w:lang w:val="sl-SI"/>
        </w:rPr>
        <w:t xml:space="preserve">. </w:t>
      </w:r>
    </w:p>
    <w:p w14:paraId="5D277938" w14:textId="77777777" w:rsidR="00E64ABC" w:rsidRDefault="00E64ABC" w:rsidP="003A01D2">
      <w:pPr>
        <w:jc w:val="both"/>
        <w:rPr>
          <w:bCs/>
          <w:lang w:val="sl-SI"/>
        </w:rPr>
      </w:pPr>
    </w:p>
    <w:p w14:paraId="2818E656" w14:textId="2A57E31A" w:rsidR="00E64ABC" w:rsidRDefault="00E64ABC" w:rsidP="003A01D2">
      <w:pPr>
        <w:jc w:val="both"/>
        <w:rPr>
          <w:szCs w:val="22"/>
          <w:lang w:val="sl-SI"/>
        </w:rPr>
      </w:pPr>
      <w:r>
        <w:rPr>
          <w:bCs/>
          <w:lang w:val="sl-SI"/>
        </w:rPr>
        <w:t xml:space="preserve">Ministrstvo za zdravje je v postopku </w:t>
      </w:r>
      <w:r w:rsidR="00C14DB4">
        <w:rPr>
          <w:bCs/>
          <w:lang w:val="sl-SI"/>
        </w:rPr>
        <w:t xml:space="preserve">posredovalo mnenji NIJZ, št. </w:t>
      </w:r>
      <w:r w:rsidR="00C14DB4" w:rsidRPr="009279C9">
        <w:rPr>
          <w:szCs w:val="22"/>
          <w:lang w:val="sl-SI"/>
        </w:rPr>
        <w:t xml:space="preserve">354-228/2021-7 (256) z dne 22. 11. 2022, prejeto dne 25. 11. 2022 in št. </w:t>
      </w:r>
      <w:r w:rsidR="00C14DB4" w:rsidRPr="00942CD0">
        <w:rPr>
          <w:szCs w:val="22"/>
          <w:lang w:val="sl-SI"/>
        </w:rPr>
        <w:t>354-228/2021-12 (256), z dne 25. 1. 2024, prejeto 29. 1. 2024</w:t>
      </w:r>
      <w:r w:rsidR="00C14DB4">
        <w:rPr>
          <w:szCs w:val="22"/>
          <w:lang w:val="sl-SI"/>
        </w:rPr>
        <w:t>, s katerima soglaša. Iz mnenj je razvidno, da izvedba OPPN, kot je prikazano v predloženi dokumentaciji, ne bo povzročila tolikšnih sprememb posameznih sestavin okolja (kakovost zunanjega zraka, obremenjenost okolja s hrupom, nastajanje padavinskih in odpadnih komunalnih voda, oskrba s pitno vodo, ravnanje z odpadki), da bi te pomembno vplivale na zdravje in počutje ljudi.</w:t>
      </w:r>
    </w:p>
    <w:p w14:paraId="2187E7FC" w14:textId="77777777" w:rsidR="00FB2A7F" w:rsidRDefault="00FB2A7F" w:rsidP="003A01D2">
      <w:pPr>
        <w:jc w:val="both"/>
        <w:rPr>
          <w:szCs w:val="22"/>
          <w:lang w:val="sl-SI"/>
        </w:rPr>
      </w:pPr>
    </w:p>
    <w:p w14:paraId="0006A6EB" w14:textId="74080481" w:rsidR="00FB2A7F" w:rsidRDefault="00FB2A7F" w:rsidP="003A01D2">
      <w:pPr>
        <w:jc w:val="both"/>
        <w:rPr>
          <w:lang w:val="sl-SI"/>
        </w:rPr>
      </w:pPr>
      <w:r>
        <w:rPr>
          <w:szCs w:val="22"/>
          <w:lang w:val="sl-SI"/>
        </w:rPr>
        <w:t>Direkcija RS za vode je v mnenju, št. 35020-138/2022-9, z dne 9. 1. 2024, prejetem 12. 1. 2024 navedla, da območje OPPN ne leži ob vodotoku in ne sega na vodna in priobalna zemljišča</w:t>
      </w:r>
      <w:r w:rsidR="00C02543">
        <w:rPr>
          <w:szCs w:val="22"/>
          <w:lang w:val="sl-SI"/>
        </w:rPr>
        <w:t>.</w:t>
      </w:r>
      <w:r>
        <w:rPr>
          <w:szCs w:val="22"/>
          <w:lang w:val="sl-SI"/>
        </w:rPr>
        <w:t xml:space="preserve"> </w:t>
      </w:r>
      <w:r w:rsidR="00C02543">
        <w:rPr>
          <w:szCs w:val="22"/>
          <w:lang w:val="sl-SI"/>
        </w:rPr>
        <w:t>O</w:t>
      </w:r>
      <w:r>
        <w:rPr>
          <w:szCs w:val="22"/>
          <w:lang w:val="sl-SI"/>
        </w:rPr>
        <w:t xml:space="preserve">bmočje ni poplavno ali erozijsko ogroženo. </w:t>
      </w:r>
      <w:r w:rsidR="00301B82">
        <w:rPr>
          <w:lang w:val="sl-SI"/>
        </w:rPr>
        <w:t xml:space="preserve">Z območja OPPN se bo odvajala meteorna in komunalna odpadna voda. </w:t>
      </w:r>
      <w:r>
        <w:rPr>
          <w:szCs w:val="22"/>
          <w:lang w:val="sl-SI"/>
        </w:rPr>
        <w:t xml:space="preserve">Območje leži na širšem vodovarstvenem območju z oznako VVO III A, na podobmočju z milejšim vodovarstvenim režimom, določenim z </w:t>
      </w:r>
      <w:r w:rsidRPr="00301B82">
        <w:rPr>
          <w:szCs w:val="22"/>
          <w:lang w:val="sl-SI"/>
        </w:rPr>
        <w:t xml:space="preserve">Uredbo o vodovarstvenem območju </w:t>
      </w:r>
      <w:r w:rsidRPr="00301B82">
        <w:rPr>
          <w:lang w:val="sl-SI"/>
        </w:rPr>
        <w:t xml:space="preserve">za vodno telo vodonosnika Ljubljanskega polja (Uradni list RS, št. 43/15, 181/21, 60/22 in 35/23 – </w:t>
      </w:r>
      <w:proofErr w:type="spellStart"/>
      <w:r w:rsidRPr="00301B82">
        <w:rPr>
          <w:lang w:val="sl-SI"/>
        </w:rPr>
        <w:t>odl</w:t>
      </w:r>
      <w:proofErr w:type="spellEnd"/>
      <w:r w:rsidRPr="00301B82">
        <w:rPr>
          <w:lang w:val="sl-SI"/>
        </w:rPr>
        <w:t>. US)</w:t>
      </w:r>
      <w:r w:rsidR="00301B82" w:rsidRPr="00301B82">
        <w:rPr>
          <w:lang w:val="sl-SI"/>
        </w:rPr>
        <w:t xml:space="preserve">. </w:t>
      </w:r>
      <w:r w:rsidR="00795BB4">
        <w:rPr>
          <w:lang w:val="sl-SI"/>
        </w:rPr>
        <w:t xml:space="preserve">Direkcija RS za vode meni, da je zaradi obsežnosti predvidenih posegov, gradnje podzemnih garaž, globine gradbenih posegov in predvidene navezave na sosednjo podzemno garažo ter zaradi morebitnih dodatnih tveganj (dejavnosti Medicinske fakultete) priporočljivo izvesti analizo tveganja za onesnaženje podzemne vode, ki bo podala zaščitne ukrepe v času gradnje in v času obratovanja. Direkcija RS za vode meni, da ob upoštevanju področnih predpisov in smernic ter ob upoštevanju zaščitnih ukrepov iz analize tveganja za onesnaženje podzemne vode </w:t>
      </w:r>
      <w:r w:rsidR="00301B82">
        <w:rPr>
          <w:lang w:val="sl-SI"/>
        </w:rPr>
        <w:t xml:space="preserve">OPPN </w:t>
      </w:r>
      <w:r w:rsidR="00795BB4">
        <w:rPr>
          <w:lang w:val="sl-SI"/>
        </w:rPr>
        <w:t>n</w:t>
      </w:r>
      <w:r w:rsidR="00301B82">
        <w:rPr>
          <w:lang w:val="sl-SI"/>
        </w:rPr>
        <w:t>e</w:t>
      </w:r>
      <w:r w:rsidR="00795BB4">
        <w:rPr>
          <w:lang w:val="sl-SI"/>
        </w:rPr>
        <w:t xml:space="preserve"> bo </w:t>
      </w:r>
      <w:r w:rsidR="00311EB0">
        <w:rPr>
          <w:lang w:val="sl-SI"/>
        </w:rPr>
        <w:t xml:space="preserve">imel verjetno </w:t>
      </w:r>
      <w:r w:rsidR="00795BB4">
        <w:rPr>
          <w:lang w:val="sl-SI"/>
        </w:rPr>
        <w:t>pomembn</w:t>
      </w:r>
      <w:r w:rsidR="00311EB0">
        <w:rPr>
          <w:lang w:val="sl-SI"/>
        </w:rPr>
        <w:t>ega</w:t>
      </w:r>
      <w:r w:rsidR="00795BB4">
        <w:rPr>
          <w:lang w:val="sl-SI"/>
        </w:rPr>
        <w:t xml:space="preserve"> vpliva na </w:t>
      </w:r>
      <w:r w:rsidR="00311EB0">
        <w:rPr>
          <w:lang w:val="sl-SI"/>
        </w:rPr>
        <w:t>okolje z vidika upravljanja z vodami.</w:t>
      </w:r>
      <w:r w:rsidR="00301B82">
        <w:rPr>
          <w:lang w:val="sl-SI"/>
        </w:rPr>
        <w:t xml:space="preserve"> </w:t>
      </w:r>
    </w:p>
    <w:p w14:paraId="41EC7C1C" w14:textId="77777777" w:rsidR="00303739" w:rsidRDefault="00303739" w:rsidP="003A01D2">
      <w:pPr>
        <w:jc w:val="both"/>
        <w:rPr>
          <w:lang w:val="sl-SI"/>
        </w:rPr>
      </w:pPr>
    </w:p>
    <w:p w14:paraId="55A4C3BF" w14:textId="48149238" w:rsidR="00303739" w:rsidRDefault="00303739" w:rsidP="003A01D2">
      <w:pPr>
        <w:jc w:val="both"/>
        <w:rPr>
          <w:lang w:val="sl-SI"/>
        </w:rPr>
      </w:pPr>
      <w:r>
        <w:rPr>
          <w:lang w:val="sl-SI"/>
        </w:rPr>
        <w:t>Ministrstvo za kulturo je podalo mnenje, št. 35012-185/2022-3340/7, z dne 5. 12. 2022,</w:t>
      </w:r>
      <w:r w:rsidR="00AF22F5">
        <w:rPr>
          <w:lang w:val="sl-SI"/>
        </w:rPr>
        <w:t xml:space="preserve"> prejeto 6. 12. 2022,</w:t>
      </w:r>
      <w:r>
        <w:rPr>
          <w:lang w:val="sl-SI"/>
        </w:rPr>
        <w:t xml:space="preserve"> v katerem je navedlo, da se na območju OPPN nahajajo enote registrirane kulturne dediščine </w:t>
      </w:r>
      <w:r w:rsidR="00A11CDB">
        <w:rPr>
          <w:lang w:val="sl-SI"/>
        </w:rPr>
        <w:t xml:space="preserve">Ljubljana – Mestno jedro (EŠD 328), Ljubljana – Arheološko najdišče (EŠD 329), Ljubljana – Kongresni trg (EŠD 368), Ljubljana </w:t>
      </w:r>
      <w:r w:rsidR="00FB4359">
        <w:rPr>
          <w:lang w:val="sl-SI"/>
        </w:rPr>
        <w:t xml:space="preserve">– Palača Kazina (EŠD 917), Ljubljana – Hiša Slovenska 28 (EŠD 18652), Ljubljana – Hiša Slovenska 30 (EŠD 18653) in Ljubljana – Širše območje Plečnikovih ureditev in spomenikov (EŠD 30842). Ministrstvo za kulturo meni, da </w:t>
      </w:r>
      <w:r w:rsidR="00E86447">
        <w:rPr>
          <w:lang w:val="sl-SI"/>
        </w:rPr>
        <w:t xml:space="preserve">je </w:t>
      </w:r>
      <w:r w:rsidR="00FB4359">
        <w:rPr>
          <w:lang w:val="sl-SI"/>
        </w:rPr>
        <w:t>za OPPN treba izvesti celovito presojo vplivov na okolje, saj glede na načrtovane ureditve ter varstveni režim in stanje dediščine obstaja verjetno</w:t>
      </w:r>
      <w:r w:rsidR="00E86447">
        <w:rPr>
          <w:lang w:val="sl-SI"/>
        </w:rPr>
        <w:t>st</w:t>
      </w:r>
      <w:r w:rsidR="00FB4359">
        <w:rPr>
          <w:lang w:val="sl-SI"/>
        </w:rPr>
        <w:t xml:space="preserve"> pomembn</w:t>
      </w:r>
      <w:r w:rsidR="00E86447">
        <w:rPr>
          <w:lang w:val="sl-SI"/>
        </w:rPr>
        <w:t>ejših</w:t>
      </w:r>
      <w:r w:rsidR="00FB4359">
        <w:rPr>
          <w:lang w:val="sl-SI"/>
        </w:rPr>
        <w:t xml:space="preserve"> vpliv</w:t>
      </w:r>
      <w:r w:rsidR="00E86447">
        <w:rPr>
          <w:lang w:val="sl-SI"/>
        </w:rPr>
        <w:t>ov plana</w:t>
      </w:r>
      <w:r w:rsidR="00FB4359">
        <w:rPr>
          <w:lang w:val="sl-SI"/>
        </w:rPr>
        <w:t xml:space="preserve"> na </w:t>
      </w:r>
      <w:r w:rsidR="00E86447">
        <w:rPr>
          <w:lang w:val="sl-SI"/>
        </w:rPr>
        <w:t>kulturno dediščino. V obrazložitvi je navedlo kot razlog zlasti</w:t>
      </w:r>
      <w:r w:rsidR="00FB4359">
        <w:rPr>
          <w:lang w:val="sl-SI"/>
        </w:rPr>
        <w:t xml:space="preserve"> gradnj</w:t>
      </w:r>
      <w:r w:rsidR="00E86447">
        <w:rPr>
          <w:lang w:val="sl-SI"/>
        </w:rPr>
        <w:t>o</w:t>
      </w:r>
      <w:r w:rsidR="00FB4359">
        <w:rPr>
          <w:lang w:val="sl-SI"/>
        </w:rPr>
        <w:t xml:space="preserve"> večstanovanjskega objekta (Modra hiša)</w:t>
      </w:r>
      <w:r w:rsidR="00E86447">
        <w:rPr>
          <w:lang w:val="sl-SI"/>
        </w:rPr>
        <w:t>, ki z lokacijo onemogoča vzpostavitev povezave Knafljevega prehoda in Kongresnega trga v enovit odprt</w:t>
      </w:r>
      <w:r w:rsidR="00C15A84">
        <w:rPr>
          <w:lang w:val="sl-SI"/>
        </w:rPr>
        <w:t>i mestni</w:t>
      </w:r>
      <w:r w:rsidR="00E86447">
        <w:rPr>
          <w:lang w:val="sl-SI"/>
        </w:rPr>
        <w:t xml:space="preserve"> prostor</w:t>
      </w:r>
      <w:r w:rsidR="00C15A84">
        <w:rPr>
          <w:lang w:val="sl-SI"/>
        </w:rPr>
        <w:t xml:space="preserve">, ter gradnjo podzemne garaže, ki posega na območje režima Odloka o razglasitvi del arhitekta Jožeta Plečnika v Ljubljani za kulturne spomenike državnega pomena (Uradni list RS, št.  51/09, 88/14, 16/16, 76/17, 17/18 in 74/21). </w:t>
      </w:r>
    </w:p>
    <w:p w14:paraId="0EDD16E0" w14:textId="7DB91BFA" w:rsidR="00C15A84" w:rsidRPr="00301B82" w:rsidRDefault="00C15A84" w:rsidP="003A01D2">
      <w:pPr>
        <w:jc w:val="both"/>
        <w:rPr>
          <w:szCs w:val="22"/>
          <w:lang w:val="sl-SI"/>
        </w:rPr>
      </w:pPr>
      <w:r>
        <w:rPr>
          <w:lang w:val="sl-SI"/>
        </w:rPr>
        <w:t xml:space="preserve">Na podlagi dopolnjene pobude je </w:t>
      </w:r>
      <w:r w:rsidR="003328EE">
        <w:rPr>
          <w:lang w:val="sl-SI"/>
        </w:rPr>
        <w:t>Ministrstvo za kulturo podalo še mnenje št. 35012-185/2022-3340/12, z dne 17. 1. 2024</w:t>
      </w:r>
      <w:r w:rsidR="00281FCC">
        <w:rPr>
          <w:lang w:val="sl-SI"/>
        </w:rPr>
        <w:t>. Iz mnenja je razvidno, da Ministrstvo za kulturo ni spremenilo svojega stališča glede izvedbe celovite presoje vplivov na okolje z vidika kulturne dediščine. V mnenju je navedlo, da območje OPPN sega v vplivno območje izbranih Plečnikovih del v Ljubljani, vpisanih na seznam svetovne kulturne in naravne dediščine UNESCO. Na podlagi mednarodnih zavez Republike Slovenije ob vpisu Plečnikove Ljubljane na Unescov seznam svetovne dediščine (</w:t>
      </w:r>
      <w:proofErr w:type="spellStart"/>
      <w:r w:rsidR="00281FCC">
        <w:rPr>
          <w:lang w:val="sl-SI"/>
        </w:rPr>
        <w:t>Decision</w:t>
      </w:r>
      <w:proofErr w:type="spellEnd"/>
      <w:r w:rsidR="00281FCC">
        <w:rPr>
          <w:lang w:val="sl-SI"/>
        </w:rPr>
        <w:t xml:space="preserve"> 44 COM 8B.45</w:t>
      </w:r>
      <w:r w:rsidR="007B2078">
        <w:rPr>
          <w:lang w:val="sl-SI"/>
        </w:rPr>
        <w:t xml:space="preserve"> iz leta 2021</w:t>
      </w:r>
      <w:r w:rsidR="00281FCC">
        <w:rPr>
          <w:lang w:val="sl-SI"/>
        </w:rPr>
        <w:t>)</w:t>
      </w:r>
      <w:r w:rsidR="007B2078">
        <w:rPr>
          <w:lang w:val="sl-SI"/>
        </w:rPr>
        <w:t xml:space="preserve"> ter Odloka o razglasitvi del arhitekta Jožeta Plečnika v Ljubljani za kulturne spomenike državnega pomena (Uradni list RS, št.  51/09, 88/14, 16/16, 76/17, 17/18 in 74/21) je treba za vse razvojne projekte znotraj območja razglasitve ali njegovega vplivnega območja izvesti presojo vplivov na dediščino (</w:t>
      </w:r>
      <w:proofErr w:type="spellStart"/>
      <w:r w:rsidR="007B2078">
        <w:rPr>
          <w:lang w:val="sl-SI"/>
        </w:rPr>
        <w:t>Heritage</w:t>
      </w:r>
      <w:proofErr w:type="spellEnd"/>
      <w:r w:rsidR="007B2078">
        <w:rPr>
          <w:lang w:val="sl-SI"/>
        </w:rPr>
        <w:t xml:space="preserve"> </w:t>
      </w:r>
      <w:proofErr w:type="spellStart"/>
      <w:r w:rsidR="007B2078">
        <w:rPr>
          <w:lang w:val="sl-SI"/>
        </w:rPr>
        <w:t>Impact</w:t>
      </w:r>
      <w:proofErr w:type="spellEnd"/>
      <w:r w:rsidR="007B2078">
        <w:rPr>
          <w:lang w:val="sl-SI"/>
        </w:rPr>
        <w:t xml:space="preserve"> </w:t>
      </w:r>
      <w:proofErr w:type="spellStart"/>
      <w:r w:rsidR="007B2078">
        <w:rPr>
          <w:lang w:val="sl-SI"/>
        </w:rPr>
        <w:t>Assessment</w:t>
      </w:r>
      <w:proofErr w:type="spellEnd"/>
      <w:r w:rsidR="007B2078">
        <w:rPr>
          <w:lang w:val="sl-SI"/>
        </w:rPr>
        <w:t xml:space="preserve">; v nadaljevanju HIA). Ministrstvo za kulturo pripravljavcu plana priporoča, da pristopi k pripravi HIA za predmetni OPPN že v zgodnji fazi načrtovanja, vzporedno s pripravo prostorskega akta, in jo vključi v </w:t>
      </w:r>
      <w:r w:rsidR="00C41989">
        <w:rPr>
          <w:lang w:val="sl-SI"/>
        </w:rPr>
        <w:t xml:space="preserve">postopek </w:t>
      </w:r>
      <w:r w:rsidR="007B2078">
        <w:rPr>
          <w:lang w:val="sl-SI"/>
        </w:rPr>
        <w:t>celovit</w:t>
      </w:r>
      <w:r w:rsidR="00C41989">
        <w:rPr>
          <w:lang w:val="sl-SI"/>
        </w:rPr>
        <w:t>e</w:t>
      </w:r>
      <w:r w:rsidR="007B2078">
        <w:rPr>
          <w:lang w:val="sl-SI"/>
        </w:rPr>
        <w:t xml:space="preserve"> presoj</w:t>
      </w:r>
      <w:r w:rsidR="00C41989">
        <w:rPr>
          <w:lang w:val="sl-SI"/>
        </w:rPr>
        <w:t>e</w:t>
      </w:r>
      <w:r w:rsidR="007B2078">
        <w:rPr>
          <w:lang w:val="sl-SI"/>
        </w:rPr>
        <w:t xml:space="preserve"> vplivov na okolje kot njen sestavni del.</w:t>
      </w:r>
    </w:p>
    <w:p w14:paraId="6D063F0D" w14:textId="23ADD733" w:rsidR="00154492" w:rsidRPr="00AB6C8D" w:rsidRDefault="00154492" w:rsidP="003A01D2">
      <w:pPr>
        <w:jc w:val="both"/>
        <w:rPr>
          <w:szCs w:val="22"/>
          <w:highlight w:val="yellow"/>
          <w:lang w:val="sl-SI"/>
        </w:rPr>
      </w:pPr>
    </w:p>
    <w:p w14:paraId="6B606A83" w14:textId="6C85EF4C" w:rsidR="00154492" w:rsidRDefault="00154492" w:rsidP="00154492">
      <w:pPr>
        <w:tabs>
          <w:tab w:val="left" w:pos="960"/>
        </w:tabs>
        <w:jc w:val="both"/>
        <w:rPr>
          <w:szCs w:val="22"/>
          <w:lang w:val="sl-SI"/>
        </w:rPr>
      </w:pPr>
      <w:r w:rsidRPr="007C20D2">
        <w:rPr>
          <w:szCs w:val="22"/>
          <w:lang w:val="sl-SI"/>
        </w:rPr>
        <w:lastRenderedPageBreak/>
        <w:t xml:space="preserve">Ministrstvo je po pregledu gradiva in mnenj, na podlagi meril iz 2. člena Uredbe o merilih, ki se nanašajo na značilnosti plana, značilnosti vplivov ter </w:t>
      </w:r>
      <w:r w:rsidRPr="007C20D2">
        <w:rPr>
          <w:rFonts w:cs="Arial"/>
          <w:lang w:val="sl-SI"/>
        </w:rPr>
        <w:t>pomen in ranljivost območij, ki bodo verjetno prizadeta,</w:t>
      </w:r>
      <w:r w:rsidRPr="007C20D2">
        <w:rPr>
          <w:szCs w:val="22"/>
          <w:lang w:val="sl-SI"/>
        </w:rPr>
        <w:t xml:space="preserve"> ugotovilo naslednje:</w:t>
      </w:r>
    </w:p>
    <w:p w14:paraId="54D3F358" w14:textId="61036FF1" w:rsidR="00594BAA" w:rsidRPr="00F5123A" w:rsidRDefault="00594BAA" w:rsidP="00594BAA">
      <w:pPr>
        <w:ind w:left="284" w:hanging="284"/>
        <w:jc w:val="both"/>
        <w:rPr>
          <w:lang w:val="sl-SI"/>
        </w:rPr>
      </w:pPr>
      <w:r w:rsidRPr="00F5123A">
        <w:rPr>
          <w:lang w:val="sl-SI"/>
        </w:rPr>
        <w:t>-</w:t>
      </w:r>
      <w:r w:rsidRPr="00F5123A">
        <w:rPr>
          <w:lang w:val="sl-SI"/>
        </w:rPr>
        <w:tab/>
        <w:t>Z OPPN</w:t>
      </w:r>
      <w:r w:rsidR="00266850" w:rsidRPr="00F5123A">
        <w:rPr>
          <w:lang w:val="sl-SI"/>
        </w:rPr>
        <w:t xml:space="preserve"> </w:t>
      </w:r>
      <w:r w:rsidRPr="00F5123A">
        <w:rPr>
          <w:lang w:val="sl-SI"/>
        </w:rPr>
        <w:t xml:space="preserve">se načrtuje </w:t>
      </w:r>
      <w:r w:rsidR="001E07C3" w:rsidRPr="00F5123A">
        <w:rPr>
          <w:lang w:val="sl-SI"/>
        </w:rPr>
        <w:t>gradnja novih</w:t>
      </w:r>
      <w:r w:rsidR="00DB4AA3" w:rsidRPr="00F5123A">
        <w:rPr>
          <w:lang w:val="sl-SI"/>
        </w:rPr>
        <w:t xml:space="preserve"> večstanovanjskih</w:t>
      </w:r>
      <w:r w:rsidR="001E07C3" w:rsidRPr="00F5123A">
        <w:rPr>
          <w:lang w:val="sl-SI"/>
        </w:rPr>
        <w:t xml:space="preserve"> </w:t>
      </w:r>
      <w:r w:rsidR="00DB4AA3" w:rsidRPr="00F5123A">
        <w:rPr>
          <w:lang w:val="sl-SI"/>
        </w:rPr>
        <w:t>stavb</w:t>
      </w:r>
      <w:r w:rsidR="001E07C3" w:rsidRPr="00F5123A">
        <w:rPr>
          <w:lang w:val="sl-SI"/>
        </w:rPr>
        <w:t>, poslovn</w:t>
      </w:r>
      <w:r w:rsidR="00DB4AA3" w:rsidRPr="00F5123A">
        <w:rPr>
          <w:lang w:val="sl-SI"/>
        </w:rPr>
        <w:t>ih stavb</w:t>
      </w:r>
      <w:r w:rsidR="001E07C3" w:rsidRPr="00F5123A">
        <w:rPr>
          <w:lang w:val="sl-SI"/>
        </w:rPr>
        <w:t xml:space="preserve">, </w:t>
      </w:r>
      <w:r w:rsidR="00DB4AA3" w:rsidRPr="00F5123A">
        <w:rPr>
          <w:lang w:val="sl-SI"/>
        </w:rPr>
        <w:t xml:space="preserve">hotelskih in gostinskih stavb, stavb za izobraževanje in znanstvenoraziskovalno delo ter garažnih stavb. V sklopu ureditve se načrtuje tudi ureditev trga in </w:t>
      </w:r>
      <w:r w:rsidR="00F5123A" w:rsidRPr="00F5123A">
        <w:rPr>
          <w:lang w:val="sl-SI"/>
        </w:rPr>
        <w:t>rušitev dela obstoječih stavb.</w:t>
      </w:r>
    </w:p>
    <w:p w14:paraId="622B6C74" w14:textId="5CECEA3A" w:rsidR="00594BAA" w:rsidRDefault="00594BAA" w:rsidP="00594BAA">
      <w:pPr>
        <w:ind w:left="284" w:hanging="284"/>
        <w:jc w:val="both"/>
        <w:rPr>
          <w:lang w:val="sl-SI"/>
        </w:rPr>
      </w:pPr>
      <w:r w:rsidRPr="007C20D2">
        <w:rPr>
          <w:lang w:val="sl-SI"/>
        </w:rPr>
        <w:t>-</w:t>
      </w:r>
      <w:r w:rsidRPr="007C20D2">
        <w:rPr>
          <w:lang w:val="sl-SI"/>
        </w:rPr>
        <w:tab/>
      </w:r>
      <w:r w:rsidR="00266850" w:rsidRPr="007C20D2">
        <w:rPr>
          <w:lang w:val="sl-SI"/>
        </w:rPr>
        <w:t>O</w:t>
      </w:r>
      <w:r w:rsidRPr="007C20D2">
        <w:rPr>
          <w:lang w:val="sl-SI"/>
        </w:rPr>
        <w:t xml:space="preserve">bmočje </w:t>
      </w:r>
      <w:r w:rsidR="00266850" w:rsidRPr="007C20D2">
        <w:rPr>
          <w:lang w:val="sl-SI"/>
        </w:rPr>
        <w:t xml:space="preserve">je </w:t>
      </w:r>
      <w:r w:rsidRPr="007C20D2">
        <w:rPr>
          <w:lang w:val="sl-SI"/>
        </w:rPr>
        <w:t>pretežno namenjeno osrednjim območjem centralnih dejavnosti (CU), v manjšem delu pa drugim prometnim površinam (</w:t>
      </w:r>
      <w:proofErr w:type="spellStart"/>
      <w:r w:rsidRPr="007C20D2">
        <w:rPr>
          <w:lang w:val="sl-SI"/>
        </w:rPr>
        <w:t>POd</w:t>
      </w:r>
      <w:proofErr w:type="spellEnd"/>
      <w:r w:rsidRPr="007C20D2">
        <w:rPr>
          <w:lang w:val="sl-SI"/>
        </w:rPr>
        <w:t>), namenska raba prostora se ne spreminja</w:t>
      </w:r>
      <w:r w:rsidR="00266850" w:rsidRPr="007C20D2">
        <w:rPr>
          <w:lang w:val="sl-SI"/>
        </w:rPr>
        <w:t>.</w:t>
      </w:r>
    </w:p>
    <w:p w14:paraId="45AA40B1" w14:textId="3F98430E" w:rsidR="008033AC" w:rsidRPr="007C20D2" w:rsidRDefault="008033AC" w:rsidP="00594BAA">
      <w:pPr>
        <w:ind w:left="284" w:hanging="284"/>
        <w:jc w:val="both"/>
        <w:rPr>
          <w:lang w:val="sl-SI"/>
        </w:rPr>
      </w:pPr>
      <w:r>
        <w:rPr>
          <w:lang w:val="sl-SI"/>
        </w:rPr>
        <w:t>-</w:t>
      </w:r>
      <w:r>
        <w:rPr>
          <w:lang w:val="sl-SI"/>
        </w:rPr>
        <w:tab/>
      </w:r>
      <w:r w:rsidR="00110A34">
        <w:rPr>
          <w:lang w:val="sl-SI"/>
        </w:rPr>
        <w:t xml:space="preserve">Na podlagi javno dostopnih podatkov (vir: ARSO, Atlas okolja) OPPN ne sega v območja naravnih vrednot in območja, pomembna za </w:t>
      </w:r>
      <w:proofErr w:type="spellStart"/>
      <w:r w:rsidR="00110A34">
        <w:rPr>
          <w:lang w:val="sl-SI"/>
        </w:rPr>
        <w:t>biodiverziteto</w:t>
      </w:r>
      <w:proofErr w:type="spellEnd"/>
      <w:r w:rsidR="00110A34">
        <w:rPr>
          <w:lang w:val="sl-SI"/>
        </w:rPr>
        <w:t xml:space="preserve">. </w:t>
      </w:r>
      <w:r w:rsidR="00110A34">
        <w:rPr>
          <w:szCs w:val="22"/>
          <w:lang w:val="sl-SI"/>
        </w:rPr>
        <w:t xml:space="preserve">Ministrstvo se strinja z ugotovitvami iz mnenj ZRSVN št. </w:t>
      </w:r>
      <w:r w:rsidR="00110A34" w:rsidRPr="00E64ABC">
        <w:rPr>
          <w:szCs w:val="22"/>
          <w:lang w:val="sl-SI"/>
        </w:rPr>
        <w:t>3563-0076/2022-</w:t>
      </w:r>
      <w:r w:rsidR="00110A34" w:rsidRPr="00E64ABC">
        <w:rPr>
          <w:bCs/>
          <w:lang w:val="sl-SI"/>
        </w:rPr>
        <w:t xml:space="preserve">4 z dne 17. 11. 2022 in </w:t>
      </w:r>
      <w:r w:rsidR="00110A34">
        <w:rPr>
          <w:szCs w:val="22"/>
          <w:lang w:val="sl-SI"/>
        </w:rPr>
        <w:t>št. 3563-0076/2022-</w:t>
      </w:r>
      <w:r w:rsidR="00110A34">
        <w:rPr>
          <w:bCs/>
          <w:lang w:val="sl-SI"/>
        </w:rPr>
        <w:t>11 z dne 23. 1. 2024, da vplivi izvedbe OPPN na ta območja ne bodo bistveni.</w:t>
      </w:r>
    </w:p>
    <w:p w14:paraId="076F8817" w14:textId="77777777" w:rsidR="00110A34" w:rsidRPr="001A0E7B" w:rsidRDefault="00110A34" w:rsidP="00110A34">
      <w:pPr>
        <w:ind w:left="284" w:hanging="284"/>
        <w:jc w:val="both"/>
        <w:rPr>
          <w:szCs w:val="22"/>
          <w:lang w:val="sl-SI"/>
        </w:rPr>
      </w:pPr>
      <w:r w:rsidRPr="001A0E7B">
        <w:rPr>
          <w:szCs w:val="22"/>
          <w:lang w:val="sl-SI"/>
        </w:rPr>
        <w:t>-</w:t>
      </w:r>
      <w:r w:rsidRPr="001A0E7B">
        <w:rPr>
          <w:szCs w:val="22"/>
          <w:lang w:val="sl-SI"/>
        </w:rPr>
        <w:tab/>
        <w:t>OPPN ne posega na območja kmetijskih zemljišč in gozdov.</w:t>
      </w:r>
    </w:p>
    <w:p w14:paraId="43BB054A" w14:textId="7F49A256" w:rsidR="00110A34" w:rsidRPr="00892406" w:rsidRDefault="00110A34" w:rsidP="00110A34">
      <w:pPr>
        <w:ind w:left="284" w:hanging="284"/>
        <w:jc w:val="both"/>
        <w:rPr>
          <w:lang w:val="sl-SI"/>
        </w:rPr>
      </w:pPr>
      <w:r w:rsidRPr="001A0E7B">
        <w:rPr>
          <w:lang w:val="sl-SI"/>
        </w:rPr>
        <w:t>-</w:t>
      </w:r>
      <w:r w:rsidRPr="001A0E7B">
        <w:rPr>
          <w:lang w:val="sl-SI"/>
        </w:rPr>
        <w:tab/>
        <w:t>Z OPPN se ne načrtujejo posegi in dejavnosti, zaradi katerih bodo nastali pomembni vplivi na zdravje ljudi, kar je v mnenjih</w:t>
      </w:r>
      <w:r w:rsidR="001A0E7B" w:rsidRPr="001A0E7B">
        <w:rPr>
          <w:lang w:val="sl-SI"/>
        </w:rPr>
        <w:t>,</w:t>
      </w:r>
      <w:r w:rsidRPr="001A0E7B">
        <w:rPr>
          <w:lang w:val="sl-SI"/>
        </w:rPr>
        <w:t xml:space="preserve"> </w:t>
      </w:r>
      <w:r w:rsidR="001A0E7B" w:rsidRPr="001A0E7B">
        <w:rPr>
          <w:bCs/>
          <w:lang w:val="sl-SI"/>
        </w:rPr>
        <w:t xml:space="preserve">št. </w:t>
      </w:r>
      <w:r w:rsidR="001A0E7B" w:rsidRPr="001A0E7B">
        <w:rPr>
          <w:szCs w:val="22"/>
          <w:lang w:val="sl-SI"/>
        </w:rPr>
        <w:t xml:space="preserve">354-228/2021-7 (256) z dne 22. 11. 2022 in št. 354-228/2021-12 (256) z dne 25. 1. 2024, </w:t>
      </w:r>
      <w:r w:rsidRPr="001A0E7B">
        <w:rPr>
          <w:lang w:val="sl-SI"/>
        </w:rPr>
        <w:t xml:space="preserve">ugotovil tudi NIJZ. </w:t>
      </w:r>
      <w:r w:rsidRPr="001A0E7B">
        <w:rPr>
          <w:szCs w:val="22"/>
          <w:lang w:val="sl-SI"/>
        </w:rPr>
        <w:t xml:space="preserve">Ministrstvo se z ugotovitvami iz </w:t>
      </w:r>
      <w:r w:rsidRPr="001A0E7B">
        <w:rPr>
          <w:bCs/>
          <w:lang w:val="sl-SI"/>
        </w:rPr>
        <w:t>mnenj NIJZ</w:t>
      </w:r>
      <w:r w:rsidR="001A0E7B" w:rsidRPr="001A0E7B">
        <w:rPr>
          <w:szCs w:val="22"/>
          <w:lang w:val="sl-SI"/>
        </w:rPr>
        <w:t xml:space="preserve"> strinja</w:t>
      </w:r>
      <w:r w:rsidRPr="001A0E7B">
        <w:rPr>
          <w:lang w:val="sl-SI"/>
        </w:rPr>
        <w:t>.</w:t>
      </w:r>
      <w:r w:rsidRPr="00892406">
        <w:rPr>
          <w:lang w:val="sl-SI"/>
        </w:rPr>
        <w:t xml:space="preserve"> </w:t>
      </w:r>
    </w:p>
    <w:p w14:paraId="1225F8BD" w14:textId="63784A5C" w:rsidR="00C33753" w:rsidRPr="008033AC" w:rsidRDefault="00C33753" w:rsidP="00C33753">
      <w:pPr>
        <w:ind w:left="284" w:hanging="284"/>
        <w:jc w:val="both"/>
        <w:rPr>
          <w:lang w:val="sl-SI"/>
        </w:rPr>
      </w:pPr>
      <w:r w:rsidRPr="008033AC">
        <w:rPr>
          <w:szCs w:val="22"/>
          <w:lang w:val="sl-SI"/>
        </w:rPr>
        <w:t>-</w:t>
      </w:r>
      <w:r w:rsidRPr="008033AC">
        <w:rPr>
          <w:szCs w:val="22"/>
          <w:lang w:val="sl-SI"/>
        </w:rPr>
        <w:tab/>
      </w:r>
      <w:r w:rsidRPr="008033AC">
        <w:rPr>
          <w:lang w:val="sl-SI"/>
        </w:rPr>
        <w:t>Na podlagi javno dostopnih podatkov (vir: Direkcija RS za vode, Atlas voda) območje OPPN ni erozijsko ali poplavno ogroženo. OPPN ne sega na vodna ali priobalna zemljišča, na območju ni vodotokov, zato pomembnih vplivov na ta območja ni pričakovati</w:t>
      </w:r>
      <w:r>
        <w:rPr>
          <w:lang w:val="sl-SI"/>
        </w:rPr>
        <w:t xml:space="preserve">, kar je v svojem mnenju (št. </w:t>
      </w:r>
      <w:r>
        <w:rPr>
          <w:szCs w:val="22"/>
          <w:lang w:val="sl-SI"/>
        </w:rPr>
        <w:t>35020-138/2022-9, z dne 9. 1. 2024) ugotovila tudi Direkcija RS za vode. Ministrstvo se z navedenimi ugotovitvami Direkcije RS za vode strinja.</w:t>
      </w:r>
    </w:p>
    <w:p w14:paraId="757CC16A" w14:textId="1D882546" w:rsidR="00775BC4" w:rsidRPr="00775BC4" w:rsidRDefault="00C33753" w:rsidP="00C33753">
      <w:pPr>
        <w:ind w:left="284" w:hanging="284"/>
        <w:jc w:val="both"/>
        <w:rPr>
          <w:lang w:val="sl-SI"/>
        </w:rPr>
      </w:pPr>
      <w:r w:rsidRPr="008033AC">
        <w:rPr>
          <w:lang w:val="sl-SI"/>
        </w:rPr>
        <w:t>-</w:t>
      </w:r>
      <w:r w:rsidRPr="008033AC">
        <w:rPr>
          <w:lang w:val="sl-SI"/>
        </w:rPr>
        <w:tab/>
        <w:t xml:space="preserve">OPPN leži v širšem vodovarstvenem območju z oznako VVO III A, ki ga določa </w:t>
      </w:r>
      <w:r w:rsidRPr="008033AC">
        <w:rPr>
          <w:szCs w:val="22"/>
          <w:lang w:val="sl-SI"/>
        </w:rPr>
        <w:t xml:space="preserve">Uredba o vodovarstvenem območju </w:t>
      </w:r>
      <w:r w:rsidRPr="008033AC">
        <w:rPr>
          <w:lang w:val="sl-SI"/>
        </w:rPr>
        <w:t xml:space="preserve">za vodno telo vodonosnika Ljubljanskega polja (Uradni list RS, št. 43/15, 181/21, 60/22 in 35/23 – </w:t>
      </w:r>
      <w:proofErr w:type="spellStart"/>
      <w:r w:rsidRPr="008033AC">
        <w:rPr>
          <w:lang w:val="sl-SI"/>
        </w:rPr>
        <w:t>odl</w:t>
      </w:r>
      <w:proofErr w:type="spellEnd"/>
      <w:r w:rsidRPr="008033AC">
        <w:rPr>
          <w:lang w:val="sl-SI"/>
        </w:rPr>
        <w:t>. US)</w:t>
      </w:r>
      <w:r>
        <w:rPr>
          <w:lang w:val="sl-SI"/>
        </w:rPr>
        <w:t xml:space="preserve">. Iz mnenja Direkcije RS za vode, št. </w:t>
      </w:r>
      <w:r>
        <w:rPr>
          <w:szCs w:val="22"/>
          <w:lang w:val="sl-SI"/>
        </w:rPr>
        <w:t>35020-138/2022-9, z dne 9. 1. 2024 je razvidno</w:t>
      </w:r>
      <w:r w:rsidRPr="008033AC">
        <w:rPr>
          <w:lang w:val="sl-SI"/>
        </w:rPr>
        <w:t>,</w:t>
      </w:r>
      <w:r>
        <w:rPr>
          <w:lang w:val="sl-SI"/>
        </w:rPr>
        <w:t xml:space="preserve"> da je zaradi obsega in vrste posegov, njihove globine in morebitnih dodatnih nepredvidenih tveganj treba izdelati analizo tveganja za onesnaženje podzemne vode, ob upoštevanju izsledkov le te ter ob upoštevanju področnih predpisov in smernic pa izvedba OPPN ne bo pomembno vplivala na področje upravljanja z vodami. </w:t>
      </w:r>
      <w:r w:rsidRPr="008033AC">
        <w:rPr>
          <w:lang w:val="sl-SI"/>
        </w:rPr>
        <w:t xml:space="preserve"> </w:t>
      </w:r>
    </w:p>
    <w:p w14:paraId="4B7D29AF" w14:textId="1BB50DC5" w:rsidR="005360B4" w:rsidRDefault="00C33753" w:rsidP="005360B4">
      <w:pPr>
        <w:ind w:left="284"/>
        <w:jc w:val="both"/>
        <w:rPr>
          <w:lang w:val="sl-SI"/>
        </w:rPr>
      </w:pPr>
      <w:r w:rsidRPr="00775BC4">
        <w:rPr>
          <w:lang w:val="sl-SI"/>
        </w:rPr>
        <w:t xml:space="preserve">Ne glede na ugotovitve iz mnenja Direkcije RS za vode ministrstvo meni, da </w:t>
      </w:r>
      <w:r w:rsidR="00775BC4" w:rsidRPr="00775BC4">
        <w:rPr>
          <w:lang w:val="sl-SI"/>
        </w:rPr>
        <w:t>lahko</w:t>
      </w:r>
      <w:r w:rsidRPr="00775BC4">
        <w:rPr>
          <w:lang w:val="sl-SI"/>
        </w:rPr>
        <w:t xml:space="preserve"> zaradi obsega načrtovanih posegov, globine posegov, gradnje podzemne garažne hiše in morebitnih drugih </w:t>
      </w:r>
      <w:r w:rsidR="00775BC4" w:rsidRPr="00775BC4">
        <w:rPr>
          <w:lang w:val="sl-SI"/>
        </w:rPr>
        <w:t>posegov s tveganjem za onesnaženje podzemne vode ter zaradi kumulativnih vplivov z obstoječimi posegi (</w:t>
      </w:r>
      <w:r w:rsidR="004F0CB1">
        <w:rPr>
          <w:lang w:val="sl-SI"/>
        </w:rPr>
        <w:t xml:space="preserve">obstoječa </w:t>
      </w:r>
      <w:r w:rsidR="00775BC4" w:rsidRPr="00775BC4">
        <w:rPr>
          <w:lang w:val="sl-SI"/>
        </w:rPr>
        <w:t xml:space="preserve">garažna hiša pod Kongresnim trgom) nastanejo pomembni vplivi na podzemne vode, zaradi česar je treba izvesti celovito presojo vplivov na okolje. V okviru postopka celovite presoje vplivov na okolje in priprave </w:t>
      </w:r>
      <w:proofErr w:type="spellStart"/>
      <w:r w:rsidR="00775BC4" w:rsidRPr="00775BC4">
        <w:rPr>
          <w:lang w:val="sl-SI"/>
        </w:rPr>
        <w:t>okoljskega</w:t>
      </w:r>
      <w:proofErr w:type="spellEnd"/>
      <w:r w:rsidR="00775BC4" w:rsidRPr="00775BC4">
        <w:rPr>
          <w:lang w:val="sl-SI"/>
        </w:rPr>
        <w:t xml:space="preserve"> poročila se upoštevajo izsledki iz analize tveganja za onesnaženje podzemne vode. </w:t>
      </w:r>
    </w:p>
    <w:p w14:paraId="5108B2BA" w14:textId="6F1FBEA1" w:rsidR="004F0CB1" w:rsidRPr="005360B4" w:rsidRDefault="005360B4" w:rsidP="005360B4">
      <w:pPr>
        <w:ind w:left="284" w:hanging="284"/>
        <w:jc w:val="both"/>
        <w:rPr>
          <w:lang w:val="sl-SI"/>
        </w:rPr>
      </w:pPr>
      <w:r>
        <w:rPr>
          <w:lang w:val="sl-SI"/>
        </w:rPr>
        <w:t>-</w:t>
      </w:r>
      <w:r>
        <w:rPr>
          <w:lang w:val="sl-SI"/>
        </w:rPr>
        <w:tab/>
      </w:r>
      <w:r w:rsidR="00A662D6" w:rsidRPr="005360B4">
        <w:rPr>
          <w:lang w:val="sl-SI"/>
        </w:rPr>
        <w:t xml:space="preserve">Na podlagi javno dostopnih podatkov (vir: Ministrstvo za kulturo, </w:t>
      </w:r>
      <w:proofErr w:type="spellStart"/>
      <w:r w:rsidR="00A662D6" w:rsidRPr="005360B4">
        <w:rPr>
          <w:lang w:val="sl-SI"/>
        </w:rPr>
        <w:t>GisKD</w:t>
      </w:r>
      <w:proofErr w:type="spellEnd"/>
      <w:r w:rsidR="00A662D6" w:rsidRPr="005360B4">
        <w:rPr>
          <w:lang w:val="sl-SI"/>
        </w:rPr>
        <w:t xml:space="preserve"> pregledovalnik) </w:t>
      </w:r>
      <w:r w:rsidR="00154492" w:rsidRPr="005360B4">
        <w:rPr>
          <w:lang w:val="sl-SI"/>
        </w:rPr>
        <w:t xml:space="preserve">OPPN sega na </w:t>
      </w:r>
      <w:r w:rsidR="00A662D6" w:rsidRPr="005360B4">
        <w:rPr>
          <w:lang w:val="sl-SI"/>
        </w:rPr>
        <w:t xml:space="preserve">območje </w:t>
      </w:r>
      <w:r w:rsidR="004B145D" w:rsidRPr="005360B4">
        <w:rPr>
          <w:lang w:val="sl-SI"/>
        </w:rPr>
        <w:t xml:space="preserve">naslednjih </w:t>
      </w:r>
      <w:r w:rsidR="00A662D6" w:rsidRPr="005360B4">
        <w:rPr>
          <w:lang w:val="sl-SI"/>
        </w:rPr>
        <w:t>enot registrirane kulturne dediščine</w:t>
      </w:r>
      <w:r w:rsidR="004B145D" w:rsidRPr="005360B4">
        <w:rPr>
          <w:lang w:val="sl-SI"/>
        </w:rPr>
        <w:t>:</w:t>
      </w:r>
      <w:r w:rsidR="00AF22F5" w:rsidRPr="005360B4">
        <w:rPr>
          <w:lang w:val="sl-SI"/>
        </w:rPr>
        <w:t xml:space="preserve"> naselbinska</w:t>
      </w:r>
      <w:r w:rsidR="004B145D" w:rsidRPr="005360B4">
        <w:rPr>
          <w:lang w:val="sl-SI"/>
        </w:rPr>
        <w:t xml:space="preserve"> </w:t>
      </w:r>
      <w:r w:rsidR="00AF22F5" w:rsidRPr="005360B4">
        <w:rPr>
          <w:lang w:val="sl-SI"/>
        </w:rPr>
        <w:t>dediščina Ljubljana – Mestno jedro (EŠD 328), spomenik Ljubljana – Arheološko najdišče (EŠD 329), vplivno območje spomenika Ljubljana – Kongresni trg (EŠD 368), spomenik Ljubljana – Palača Kazina (EŠD 917), stavbna dediščina Ljubljana – Hiša Slovenska 28 (EŠD 18652), stavbna dediščina Ljubljana – Hiša Slovenska 30 (EŠD 18653)</w:t>
      </w:r>
      <w:r w:rsidR="004B145D" w:rsidRPr="005360B4">
        <w:rPr>
          <w:szCs w:val="22"/>
          <w:lang w:val="sl-SI"/>
        </w:rPr>
        <w:t xml:space="preserve"> in vplivno območje spomenika Ljubljana – Širše območje Plečnikovih ureditev in spomenikov (EŠD 30842). </w:t>
      </w:r>
      <w:r w:rsidR="00E52BA5" w:rsidRPr="005360B4">
        <w:rPr>
          <w:lang w:val="sl-SI"/>
        </w:rPr>
        <w:t xml:space="preserve">Navedeno je v mnenju, </w:t>
      </w:r>
      <w:r w:rsidR="004B145D" w:rsidRPr="005360B4">
        <w:rPr>
          <w:szCs w:val="22"/>
          <w:lang w:val="sl-SI"/>
        </w:rPr>
        <w:t>št. 35012-</w:t>
      </w:r>
      <w:r w:rsidR="00AF22F5" w:rsidRPr="005360B4">
        <w:rPr>
          <w:szCs w:val="22"/>
          <w:lang w:val="sl-SI"/>
        </w:rPr>
        <w:t>185</w:t>
      </w:r>
      <w:r w:rsidR="004B145D" w:rsidRPr="005360B4">
        <w:rPr>
          <w:szCs w:val="22"/>
          <w:lang w:val="sl-SI"/>
        </w:rPr>
        <w:t>/202</w:t>
      </w:r>
      <w:r w:rsidR="00AF22F5" w:rsidRPr="005360B4">
        <w:rPr>
          <w:szCs w:val="22"/>
          <w:lang w:val="sl-SI"/>
        </w:rPr>
        <w:t>2</w:t>
      </w:r>
      <w:r w:rsidR="004B145D" w:rsidRPr="005360B4">
        <w:rPr>
          <w:szCs w:val="22"/>
          <w:lang w:val="sl-SI"/>
        </w:rPr>
        <w:t>-3340/</w:t>
      </w:r>
      <w:r w:rsidR="00AF22F5" w:rsidRPr="005360B4">
        <w:rPr>
          <w:szCs w:val="22"/>
          <w:lang w:val="sl-SI"/>
        </w:rPr>
        <w:t>7</w:t>
      </w:r>
      <w:r w:rsidR="004B145D" w:rsidRPr="005360B4">
        <w:rPr>
          <w:szCs w:val="22"/>
          <w:lang w:val="sl-SI"/>
        </w:rPr>
        <w:t xml:space="preserve">, z dne </w:t>
      </w:r>
      <w:r w:rsidR="00AF22F5" w:rsidRPr="005360B4">
        <w:rPr>
          <w:szCs w:val="22"/>
          <w:lang w:val="sl-SI"/>
        </w:rPr>
        <w:t>5</w:t>
      </w:r>
      <w:r w:rsidR="004B145D" w:rsidRPr="005360B4">
        <w:rPr>
          <w:szCs w:val="22"/>
          <w:lang w:val="sl-SI"/>
        </w:rPr>
        <w:t xml:space="preserve">. </w:t>
      </w:r>
      <w:r w:rsidR="00AF22F5" w:rsidRPr="005360B4">
        <w:rPr>
          <w:szCs w:val="22"/>
          <w:lang w:val="sl-SI"/>
        </w:rPr>
        <w:t>12</w:t>
      </w:r>
      <w:r w:rsidR="004B145D" w:rsidRPr="005360B4">
        <w:rPr>
          <w:szCs w:val="22"/>
          <w:lang w:val="sl-SI"/>
        </w:rPr>
        <w:t>. 202</w:t>
      </w:r>
      <w:r w:rsidR="00AF22F5" w:rsidRPr="005360B4">
        <w:rPr>
          <w:szCs w:val="22"/>
          <w:lang w:val="sl-SI"/>
        </w:rPr>
        <w:t>2</w:t>
      </w:r>
      <w:r w:rsidR="004B145D" w:rsidRPr="005360B4">
        <w:rPr>
          <w:szCs w:val="22"/>
          <w:lang w:val="sl-SI"/>
        </w:rPr>
        <w:t>, ugotovilo tudi Ministrstvo za kulturo</w:t>
      </w:r>
      <w:r w:rsidR="00E52BA5" w:rsidRPr="005360B4">
        <w:rPr>
          <w:lang w:val="sl-SI"/>
        </w:rPr>
        <w:t xml:space="preserve">, ki meni, da </w:t>
      </w:r>
      <w:r w:rsidR="004B145D" w:rsidRPr="005360B4">
        <w:rPr>
          <w:lang w:val="sl-SI"/>
        </w:rPr>
        <w:t>obstaja</w:t>
      </w:r>
      <w:r w:rsidR="00E52BA5" w:rsidRPr="005360B4">
        <w:rPr>
          <w:lang w:val="sl-SI"/>
        </w:rPr>
        <w:t xml:space="preserve"> verjetnost </w:t>
      </w:r>
      <w:r w:rsidR="004F0CB1" w:rsidRPr="005360B4">
        <w:rPr>
          <w:lang w:val="sl-SI"/>
        </w:rPr>
        <w:t xml:space="preserve">pomembnih </w:t>
      </w:r>
      <w:r w:rsidR="00E52BA5" w:rsidRPr="005360B4">
        <w:rPr>
          <w:lang w:val="sl-SI"/>
        </w:rPr>
        <w:t>vplivov OPPN</w:t>
      </w:r>
      <w:r w:rsidR="004B145D" w:rsidRPr="005360B4">
        <w:rPr>
          <w:lang w:val="sl-SI"/>
        </w:rPr>
        <w:t xml:space="preserve"> </w:t>
      </w:r>
      <w:r w:rsidR="00E52BA5" w:rsidRPr="005360B4">
        <w:rPr>
          <w:lang w:val="sl-SI"/>
        </w:rPr>
        <w:t>na kulturno dediščino</w:t>
      </w:r>
      <w:r w:rsidR="004F0CB1" w:rsidRPr="005360B4">
        <w:rPr>
          <w:lang w:val="sl-SI"/>
        </w:rPr>
        <w:t xml:space="preserve">. </w:t>
      </w:r>
      <w:r w:rsidR="00594BAA" w:rsidRPr="005360B4">
        <w:rPr>
          <w:lang w:val="sl-SI"/>
        </w:rPr>
        <w:t xml:space="preserve">Ministrstvo za kulturo </w:t>
      </w:r>
      <w:r w:rsidR="004F0CB1" w:rsidRPr="005360B4">
        <w:rPr>
          <w:lang w:val="sl-SI"/>
        </w:rPr>
        <w:t xml:space="preserve">je na podlagi dopolnjenega gradiva, v mnenju št. 35012-185/2022-3340/12, z dne 17. 1. 2024 navedlo še, da je zaradi posegov v </w:t>
      </w:r>
      <w:r w:rsidRPr="005360B4">
        <w:rPr>
          <w:lang w:val="sl-SI"/>
        </w:rPr>
        <w:t xml:space="preserve">območje in vplivno območje </w:t>
      </w:r>
      <w:r w:rsidR="004F0CB1" w:rsidRPr="005360B4">
        <w:rPr>
          <w:lang w:val="sl-SI"/>
        </w:rPr>
        <w:t>kulturn</w:t>
      </w:r>
      <w:r w:rsidRPr="005360B4">
        <w:rPr>
          <w:lang w:val="sl-SI"/>
        </w:rPr>
        <w:t>e</w:t>
      </w:r>
      <w:r w:rsidR="004F0CB1" w:rsidRPr="005360B4">
        <w:rPr>
          <w:lang w:val="sl-SI"/>
        </w:rPr>
        <w:t xml:space="preserve"> dediščin</w:t>
      </w:r>
      <w:r w:rsidRPr="005360B4">
        <w:rPr>
          <w:lang w:val="sl-SI"/>
        </w:rPr>
        <w:t>e</w:t>
      </w:r>
      <w:r w:rsidR="004F0CB1" w:rsidRPr="005360B4">
        <w:rPr>
          <w:lang w:val="sl-SI"/>
        </w:rPr>
        <w:t xml:space="preserve"> na Unescovem seznamu svetovne dediščine</w:t>
      </w:r>
      <w:r w:rsidRPr="005360B4">
        <w:rPr>
          <w:lang w:val="sl-SI"/>
        </w:rPr>
        <w:t>, načrtovanih</w:t>
      </w:r>
      <w:r w:rsidR="004F0CB1" w:rsidRPr="005360B4">
        <w:rPr>
          <w:lang w:val="sl-SI"/>
        </w:rPr>
        <w:t xml:space="preserve"> </w:t>
      </w:r>
      <w:r w:rsidRPr="005360B4">
        <w:rPr>
          <w:lang w:val="sl-SI"/>
        </w:rPr>
        <w:t xml:space="preserve">z OPPN, </w:t>
      </w:r>
      <w:r w:rsidR="004F0CB1" w:rsidRPr="005360B4">
        <w:rPr>
          <w:lang w:val="sl-SI"/>
        </w:rPr>
        <w:t xml:space="preserve">treba izvesti </w:t>
      </w:r>
      <w:r w:rsidRPr="005360B4">
        <w:rPr>
          <w:lang w:val="sl-SI"/>
        </w:rPr>
        <w:t xml:space="preserve">HIA. HIA je sestavni del celovite presoje vplivov na okolje. Ministrstvo se strinja </w:t>
      </w:r>
      <w:r w:rsidR="004F0CB1" w:rsidRPr="005360B4">
        <w:rPr>
          <w:szCs w:val="22"/>
          <w:lang w:val="sl-SI"/>
        </w:rPr>
        <w:t>z ugotovitvami iz mnenj Ministrstva za kulturo</w:t>
      </w:r>
      <w:r w:rsidRPr="005360B4">
        <w:rPr>
          <w:szCs w:val="22"/>
          <w:lang w:val="sl-SI"/>
        </w:rPr>
        <w:t>, da je za OPPN treba izvesti celovito presojo vplivov na okolje, katere sestavni del je tudi HIA.</w:t>
      </w:r>
    </w:p>
    <w:p w14:paraId="5E2ABD95" w14:textId="6E1BA0B0" w:rsidR="00D37D95" w:rsidRPr="003872EE" w:rsidRDefault="00D37D95" w:rsidP="00154492">
      <w:pPr>
        <w:ind w:left="284" w:hanging="284"/>
        <w:jc w:val="both"/>
        <w:rPr>
          <w:szCs w:val="22"/>
          <w:lang w:val="sl-SI"/>
        </w:rPr>
      </w:pPr>
      <w:r w:rsidRPr="003872EE">
        <w:rPr>
          <w:lang w:val="sl-SI"/>
        </w:rPr>
        <w:t>-</w:t>
      </w:r>
      <w:r w:rsidRPr="003872EE">
        <w:rPr>
          <w:lang w:val="sl-SI"/>
        </w:rPr>
        <w:tab/>
      </w:r>
      <w:r w:rsidR="00A03F00" w:rsidRPr="003872EE">
        <w:rPr>
          <w:lang w:val="sl-SI"/>
        </w:rPr>
        <w:t xml:space="preserve">Ministrstvo meni tudi, da bodo </w:t>
      </w:r>
      <w:r w:rsidRPr="003872EE">
        <w:rPr>
          <w:lang w:val="sl-SI"/>
        </w:rPr>
        <w:t xml:space="preserve">zaradi intenziviranja izrabe prostora in umeščanja novih dejavnosti </w:t>
      </w:r>
      <w:r w:rsidR="00A03F00" w:rsidRPr="003872EE">
        <w:rPr>
          <w:lang w:val="sl-SI"/>
        </w:rPr>
        <w:t>v prostor nastali kumulativni vplivi</w:t>
      </w:r>
      <w:r w:rsidR="000F3CBD" w:rsidRPr="003872EE">
        <w:rPr>
          <w:lang w:val="sl-SI"/>
        </w:rPr>
        <w:t xml:space="preserve"> načrtovanega OPPN z obstoječimi </w:t>
      </w:r>
      <w:r w:rsidR="00D326B5">
        <w:rPr>
          <w:lang w:val="sl-SI"/>
        </w:rPr>
        <w:t xml:space="preserve">in načrtovanimi </w:t>
      </w:r>
      <w:r w:rsidR="000F3CBD" w:rsidRPr="003872EE">
        <w:rPr>
          <w:lang w:val="sl-SI"/>
        </w:rPr>
        <w:t>prostorskimi ureditvami, ki jih je treba oceniti v postopku celovite presoje vplivov na okolje</w:t>
      </w:r>
      <w:r w:rsidRPr="003872EE">
        <w:rPr>
          <w:lang w:val="sl-SI"/>
        </w:rPr>
        <w:t>.</w:t>
      </w:r>
      <w:r w:rsidR="00A03F00" w:rsidRPr="003872EE">
        <w:rPr>
          <w:lang w:val="sl-SI"/>
        </w:rPr>
        <w:t xml:space="preserve"> </w:t>
      </w:r>
    </w:p>
    <w:p w14:paraId="7F7C54C9" w14:textId="77777777" w:rsidR="00154492" w:rsidRPr="00892406" w:rsidRDefault="00154492" w:rsidP="00154492">
      <w:pPr>
        <w:ind w:left="284" w:hanging="284"/>
        <w:jc w:val="both"/>
        <w:rPr>
          <w:lang w:val="sl-SI"/>
        </w:rPr>
      </w:pPr>
    </w:p>
    <w:p w14:paraId="0CD69A43" w14:textId="05F07A51" w:rsidR="00493735" w:rsidRPr="00EE1D19" w:rsidRDefault="007E6A9F" w:rsidP="00CF6C87">
      <w:pPr>
        <w:jc w:val="both"/>
        <w:rPr>
          <w:bCs/>
          <w:szCs w:val="22"/>
          <w:lang w:val="sl-SI"/>
        </w:rPr>
      </w:pPr>
      <w:r w:rsidRPr="001158B1">
        <w:rPr>
          <w:bCs/>
          <w:szCs w:val="22"/>
          <w:lang w:val="sl-SI"/>
        </w:rPr>
        <w:t>N</w:t>
      </w:r>
      <w:r w:rsidR="00154492" w:rsidRPr="001158B1">
        <w:rPr>
          <w:bCs/>
          <w:szCs w:val="22"/>
          <w:lang w:val="sl-SI"/>
        </w:rPr>
        <w:t>a podlagi gradiva</w:t>
      </w:r>
      <w:r w:rsidR="009A0852" w:rsidRPr="001158B1">
        <w:rPr>
          <w:bCs/>
          <w:szCs w:val="22"/>
          <w:lang w:val="sl-SI"/>
        </w:rPr>
        <w:t xml:space="preserve">, javno dostopnih podatkov in </w:t>
      </w:r>
      <w:r w:rsidR="009A0852" w:rsidRPr="001158B1">
        <w:rPr>
          <w:szCs w:val="22"/>
          <w:lang w:val="sl-SI"/>
        </w:rPr>
        <w:t>meril iz 2. člena Uredbe o merilih</w:t>
      </w:r>
      <w:r w:rsidRPr="001158B1">
        <w:rPr>
          <w:szCs w:val="22"/>
          <w:lang w:val="sl-SI"/>
        </w:rPr>
        <w:t xml:space="preserve"> </w:t>
      </w:r>
      <w:r w:rsidR="009E69F8" w:rsidRPr="001158B1">
        <w:rPr>
          <w:szCs w:val="22"/>
          <w:lang w:val="sl-SI"/>
        </w:rPr>
        <w:t xml:space="preserve">ministrstvo </w:t>
      </w:r>
      <w:r w:rsidR="00064897" w:rsidRPr="001158B1">
        <w:rPr>
          <w:bCs/>
          <w:szCs w:val="22"/>
          <w:lang w:val="sl-SI"/>
        </w:rPr>
        <w:t>ugot</w:t>
      </w:r>
      <w:r w:rsidR="009E69F8" w:rsidRPr="001158B1">
        <w:rPr>
          <w:bCs/>
          <w:szCs w:val="22"/>
          <w:lang w:val="sl-SI"/>
        </w:rPr>
        <w:t>a</w:t>
      </w:r>
      <w:r w:rsidR="00064897" w:rsidRPr="001158B1">
        <w:rPr>
          <w:bCs/>
          <w:szCs w:val="22"/>
          <w:lang w:val="sl-SI"/>
        </w:rPr>
        <w:t>vl</w:t>
      </w:r>
      <w:r w:rsidR="009E69F8" w:rsidRPr="001158B1">
        <w:rPr>
          <w:bCs/>
          <w:szCs w:val="22"/>
          <w:lang w:val="sl-SI"/>
        </w:rPr>
        <w:t>ja</w:t>
      </w:r>
      <w:r w:rsidR="00154492" w:rsidRPr="001158B1">
        <w:rPr>
          <w:bCs/>
          <w:szCs w:val="22"/>
          <w:lang w:val="sl-SI"/>
        </w:rPr>
        <w:t>, da</w:t>
      </w:r>
      <w:r w:rsidR="009A0852" w:rsidRPr="001158B1">
        <w:rPr>
          <w:bCs/>
          <w:szCs w:val="22"/>
          <w:lang w:val="sl-SI"/>
        </w:rPr>
        <w:t xml:space="preserve"> </w:t>
      </w:r>
      <w:r w:rsidR="001158B1" w:rsidRPr="001158B1">
        <w:rPr>
          <w:bCs/>
          <w:szCs w:val="22"/>
          <w:lang w:val="sl-SI"/>
        </w:rPr>
        <w:t xml:space="preserve">bo </w:t>
      </w:r>
      <w:r w:rsidR="00D40935" w:rsidRPr="001158B1">
        <w:rPr>
          <w:bCs/>
          <w:szCs w:val="22"/>
          <w:lang w:val="sl-SI"/>
        </w:rPr>
        <w:t xml:space="preserve">izvedba </w:t>
      </w:r>
      <w:r w:rsidR="00154492" w:rsidRPr="001158B1">
        <w:rPr>
          <w:bCs/>
          <w:szCs w:val="22"/>
          <w:lang w:val="sl-SI"/>
        </w:rPr>
        <w:t>OPPN</w:t>
      </w:r>
      <w:r w:rsidR="009A0852" w:rsidRPr="001158B1">
        <w:rPr>
          <w:bCs/>
          <w:szCs w:val="22"/>
          <w:lang w:val="sl-SI"/>
        </w:rPr>
        <w:t xml:space="preserve"> </w:t>
      </w:r>
      <w:r w:rsidR="001158B1" w:rsidRPr="001158B1">
        <w:rPr>
          <w:bCs/>
          <w:szCs w:val="22"/>
          <w:lang w:val="sl-SI"/>
        </w:rPr>
        <w:t>lahko</w:t>
      </w:r>
      <w:r w:rsidR="00D40935" w:rsidRPr="001158B1">
        <w:rPr>
          <w:bCs/>
          <w:szCs w:val="22"/>
          <w:lang w:val="sl-SI"/>
        </w:rPr>
        <w:t xml:space="preserve"> </w:t>
      </w:r>
      <w:r w:rsidR="009A0852" w:rsidRPr="001158B1">
        <w:rPr>
          <w:bCs/>
          <w:szCs w:val="22"/>
          <w:lang w:val="sl-SI"/>
        </w:rPr>
        <w:t>pomembno vplival</w:t>
      </w:r>
      <w:r w:rsidR="00D40935" w:rsidRPr="001158B1">
        <w:rPr>
          <w:bCs/>
          <w:szCs w:val="22"/>
          <w:lang w:val="sl-SI"/>
        </w:rPr>
        <w:t>a</w:t>
      </w:r>
      <w:r w:rsidR="009A0852" w:rsidRPr="001158B1">
        <w:rPr>
          <w:bCs/>
          <w:szCs w:val="22"/>
          <w:lang w:val="sl-SI"/>
        </w:rPr>
        <w:t xml:space="preserve"> na </w:t>
      </w:r>
      <w:r w:rsidR="00D40935" w:rsidRPr="001158B1">
        <w:rPr>
          <w:bCs/>
          <w:szCs w:val="22"/>
          <w:lang w:val="sl-SI"/>
        </w:rPr>
        <w:t>okolje</w:t>
      </w:r>
      <w:r w:rsidR="00E813A3" w:rsidRPr="001158B1">
        <w:rPr>
          <w:bCs/>
          <w:szCs w:val="22"/>
          <w:lang w:val="sl-SI"/>
        </w:rPr>
        <w:t xml:space="preserve">, zato </w:t>
      </w:r>
      <w:r w:rsidR="001158B1" w:rsidRPr="001158B1">
        <w:rPr>
          <w:bCs/>
          <w:szCs w:val="22"/>
          <w:lang w:val="sl-SI"/>
        </w:rPr>
        <w:t xml:space="preserve">je </w:t>
      </w:r>
      <w:r w:rsidR="001B2B67" w:rsidRPr="001158B1">
        <w:rPr>
          <w:bCs/>
          <w:szCs w:val="22"/>
          <w:lang w:val="sl-SI"/>
        </w:rPr>
        <w:t xml:space="preserve">zanj </w:t>
      </w:r>
      <w:r w:rsidR="00CF6C87" w:rsidRPr="001158B1">
        <w:rPr>
          <w:bCs/>
          <w:szCs w:val="22"/>
          <w:lang w:val="sl-SI"/>
        </w:rPr>
        <w:t>treba izvesti celovit</w:t>
      </w:r>
      <w:r w:rsidR="001158B1" w:rsidRPr="001158B1">
        <w:rPr>
          <w:bCs/>
          <w:szCs w:val="22"/>
          <w:lang w:val="sl-SI"/>
        </w:rPr>
        <w:t>o</w:t>
      </w:r>
      <w:r w:rsidR="00CF6C87" w:rsidRPr="001158B1">
        <w:rPr>
          <w:bCs/>
          <w:szCs w:val="22"/>
          <w:lang w:val="sl-SI"/>
        </w:rPr>
        <w:t xml:space="preserve"> presoj</w:t>
      </w:r>
      <w:r w:rsidR="001158B1" w:rsidRPr="001158B1">
        <w:rPr>
          <w:bCs/>
          <w:szCs w:val="22"/>
          <w:lang w:val="sl-SI"/>
        </w:rPr>
        <w:t>o</w:t>
      </w:r>
      <w:r w:rsidR="00CF6C87" w:rsidRPr="001158B1">
        <w:rPr>
          <w:bCs/>
          <w:szCs w:val="22"/>
          <w:lang w:val="sl-SI"/>
        </w:rPr>
        <w:t xml:space="preserve"> vplivov na okolje.</w:t>
      </w:r>
    </w:p>
    <w:p w14:paraId="53C98352" w14:textId="5426C463" w:rsidR="009A0852" w:rsidRDefault="009A0852" w:rsidP="00154492">
      <w:pPr>
        <w:jc w:val="both"/>
        <w:rPr>
          <w:bCs/>
          <w:szCs w:val="22"/>
          <w:lang w:val="sl-SI"/>
        </w:rPr>
      </w:pPr>
    </w:p>
    <w:p w14:paraId="6E48D9D6" w14:textId="77777777" w:rsidR="00BA4265" w:rsidRPr="00EE1D19" w:rsidRDefault="00BA4265" w:rsidP="00154492">
      <w:pPr>
        <w:jc w:val="both"/>
        <w:rPr>
          <w:bCs/>
          <w:szCs w:val="22"/>
          <w:lang w:val="sl-SI"/>
        </w:rPr>
      </w:pPr>
    </w:p>
    <w:p w14:paraId="5F259492" w14:textId="1015E342" w:rsidR="00154492" w:rsidRPr="009E1A71" w:rsidRDefault="00CF6C87" w:rsidP="00154492">
      <w:pPr>
        <w:jc w:val="both"/>
        <w:rPr>
          <w:bCs/>
          <w:lang w:val="sl-SI"/>
        </w:rPr>
      </w:pPr>
      <w:r w:rsidRPr="00AC1CDB">
        <w:rPr>
          <w:bCs/>
          <w:szCs w:val="22"/>
          <w:lang w:val="sl-SI"/>
        </w:rPr>
        <w:t>V skladu z zgoraj navedenim je ministrstvo ugotovilo, da</w:t>
      </w:r>
      <w:r w:rsidR="00AC1CDB" w:rsidRPr="00AC1CDB">
        <w:rPr>
          <w:bCs/>
          <w:szCs w:val="22"/>
          <w:lang w:val="sl-SI"/>
        </w:rPr>
        <w:t xml:space="preserve"> je </w:t>
      </w:r>
      <w:r w:rsidRPr="00AC1CDB">
        <w:rPr>
          <w:bCs/>
          <w:szCs w:val="22"/>
          <w:lang w:val="sl-SI"/>
        </w:rPr>
        <w:t>za OPPN</w:t>
      </w:r>
      <w:r w:rsidR="004512AA" w:rsidRPr="00AC1CDB">
        <w:rPr>
          <w:bCs/>
          <w:szCs w:val="22"/>
          <w:lang w:val="sl-SI"/>
        </w:rPr>
        <w:t xml:space="preserve"> </w:t>
      </w:r>
      <w:r w:rsidRPr="00AC1CDB">
        <w:rPr>
          <w:bCs/>
          <w:szCs w:val="22"/>
          <w:lang w:val="sl-SI"/>
        </w:rPr>
        <w:t>treba izvesti celovit</w:t>
      </w:r>
      <w:r w:rsidR="00AC1CDB" w:rsidRPr="00AC1CDB">
        <w:rPr>
          <w:bCs/>
          <w:szCs w:val="22"/>
          <w:lang w:val="sl-SI"/>
        </w:rPr>
        <w:t>o</w:t>
      </w:r>
      <w:r w:rsidRPr="00AC1CDB">
        <w:rPr>
          <w:bCs/>
          <w:szCs w:val="22"/>
          <w:lang w:val="sl-SI"/>
        </w:rPr>
        <w:t xml:space="preserve"> presoj</w:t>
      </w:r>
      <w:r w:rsidR="00AC1CDB" w:rsidRPr="00AC1CDB">
        <w:rPr>
          <w:bCs/>
          <w:szCs w:val="22"/>
          <w:lang w:val="sl-SI"/>
        </w:rPr>
        <w:t>o</w:t>
      </w:r>
      <w:r w:rsidRPr="00AC1CDB">
        <w:rPr>
          <w:bCs/>
          <w:szCs w:val="22"/>
          <w:lang w:val="sl-SI"/>
        </w:rPr>
        <w:t xml:space="preserve"> vplivov na okolje </w:t>
      </w:r>
      <w:r w:rsidR="00154492" w:rsidRPr="00AC1CDB">
        <w:rPr>
          <w:bCs/>
          <w:szCs w:val="22"/>
          <w:lang w:val="sl-SI"/>
        </w:rPr>
        <w:t>po določilih 128. člen</w:t>
      </w:r>
      <w:r w:rsidR="000F37A0" w:rsidRPr="00AC1CDB">
        <w:rPr>
          <w:bCs/>
          <w:szCs w:val="22"/>
          <w:lang w:val="sl-SI"/>
        </w:rPr>
        <w:t>a</w:t>
      </w:r>
      <w:r w:rsidR="00154492" w:rsidRPr="00AC1CDB">
        <w:rPr>
          <w:bCs/>
          <w:szCs w:val="22"/>
          <w:lang w:val="sl-SI"/>
        </w:rPr>
        <w:t xml:space="preserve"> ZUreP-3</w:t>
      </w:r>
      <w:r w:rsidR="006F33B0" w:rsidRPr="00AC1CDB">
        <w:rPr>
          <w:bCs/>
          <w:szCs w:val="22"/>
          <w:lang w:val="sl-SI"/>
        </w:rPr>
        <w:t xml:space="preserve">. </w:t>
      </w:r>
      <w:r w:rsidR="00AC1CDB" w:rsidRPr="00AC1CDB">
        <w:rPr>
          <w:bCs/>
          <w:szCs w:val="22"/>
          <w:lang w:val="sl-SI"/>
        </w:rPr>
        <w:t>P</w:t>
      </w:r>
      <w:r w:rsidR="00154492" w:rsidRPr="00AC1CDB">
        <w:rPr>
          <w:bCs/>
          <w:szCs w:val="22"/>
          <w:lang w:val="sl-SI"/>
        </w:rPr>
        <w:t>resoj</w:t>
      </w:r>
      <w:r w:rsidR="006F33B0" w:rsidRPr="00AC1CDB">
        <w:rPr>
          <w:bCs/>
          <w:szCs w:val="22"/>
          <w:lang w:val="sl-SI"/>
        </w:rPr>
        <w:t>e</w:t>
      </w:r>
      <w:r w:rsidR="00950EB6" w:rsidRPr="00AC1CDB">
        <w:rPr>
          <w:bCs/>
          <w:szCs w:val="22"/>
          <w:lang w:val="sl-SI"/>
        </w:rPr>
        <w:t xml:space="preserve"> </w:t>
      </w:r>
      <w:r w:rsidR="00154492" w:rsidRPr="00AC1CDB">
        <w:rPr>
          <w:bCs/>
          <w:szCs w:val="22"/>
          <w:lang w:val="sl-SI"/>
        </w:rPr>
        <w:t>sprejemljivosti vplivov izvedbe plana na varovana območja narave po 101. členu ZON</w:t>
      </w:r>
      <w:r w:rsidR="00AC1CDB" w:rsidRPr="00AC1CDB">
        <w:rPr>
          <w:bCs/>
          <w:szCs w:val="22"/>
          <w:lang w:val="sl-SI"/>
        </w:rPr>
        <w:t xml:space="preserve"> ni treba izvesti.</w:t>
      </w:r>
    </w:p>
    <w:p w14:paraId="44E52962" w14:textId="55944C12" w:rsidR="000E7E93" w:rsidRDefault="000E7E93" w:rsidP="003A01D2">
      <w:pPr>
        <w:jc w:val="both"/>
        <w:rPr>
          <w:lang w:val="sl-SI"/>
        </w:rPr>
      </w:pPr>
    </w:p>
    <w:p w14:paraId="736C3FE3" w14:textId="1ADBDF0E" w:rsidR="00134E9F" w:rsidRDefault="00134E9F" w:rsidP="003A01D2">
      <w:pPr>
        <w:jc w:val="both"/>
        <w:rPr>
          <w:szCs w:val="22"/>
          <w:lang w:val="sl-SI"/>
        </w:rPr>
      </w:pPr>
    </w:p>
    <w:p w14:paraId="6CDF920A" w14:textId="716D83E4" w:rsidR="005B4D32" w:rsidRPr="00DD48C1" w:rsidRDefault="007E749C" w:rsidP="005B4D32">
      <w:pPr>
        <w:jc w:val="both"/>
        <w:rPr>
          <w:lang w:val="sl-SI"/>
        </w:rPr>
      </w:pPr>
      <w:r>
        <w:rPr>
          <w:lang w:val="sl-SI"/>
        </w:rPr>
        <w:t>Pripravila</w:t>
      </w:r>
      <w:r w:rsidR="005B4D32" w:rsidRPr="00DD48C1">
        <w:rPr>
          <w:lang w:val="sl-SI"/>
        </w:rPr>
        <w:t>:</w:t>
      </w:r>
    </w:p>
    <w:p w14:paraId="57F28663" w14:textId="77777777" w:rsidR="005B4D32" w:rsidRPr="00DD48C1" w:rsidRDefault="005B4D32" w:rsidP="005B4D32">
      <w:pPr>
        <w:jc w:val="both"/>
        <w:rPr>
          <w:lang w:val="sl-SI"/>
        </w:rPr>
      </w:pPr>
    </w:p>
    <w:p w14:paraId="0E1A6E71" w14:textId="38290EDF" w:rsidR="005B4D32" w:rsidRPr="00CD6F40" w:rsidRDefault="005B4D32" w:rsidP="00624D41">
      <w:pPr>
        <w:tabs>
          <w:tab w:val="center" w:pos="5954"/>
        </w:tabs>
        <w:jc w:val="both"/>
        <w:rPr>
          <w:lang w:val="sl-SI"/>
        </w:rPr>
      </w:pPr>
      <w:r w:rsidRPr="00CD6F40">
        <w:rPr>
          <w:lang w:val="sl-SI"/>
        </w:rPr>
        <w:t>Mojca Lenardič</w:t>
      </w:r>
      <w:r w:rsidR="00624D41" w:rsidRPr="00CD6F40">
        <w:rPr>
          <w:lang w:val="sl-SI"/>
        </w:rPr>
        <w:tab/>
      </w:r>
      <w:r w:rsidR="00AB6C8D">
        <w:rPr>
          <w:lang w:val="sl-SI"/>
        </w:rPr>
        <w:t>dr</w:t>
      </w:r>
      <w:r w:rsidR="00624D41" w:rsidRPr="00CD6F40">
        <w:rPr>
          <w:lang w:val="sl-SI"/>
        </w:rPr>
        <w:t xml:space="preserve">. Tanja </w:t>
      </w:r>
      <w:r w:rsidR="00AB6C8D">
        <w:rPr>
          <w:lang w:val="sl-SI"/>
        </w:rPr>
        <w:t>Pucelj Vidović</w:t>
      </w:r>
    </w:p>
    <w:p w14:paraId="270B9CCD" w14:textId="3D01D818" w:rsidR="005B4D32" w:rsidRPr="00F26320" w:rsidRDefault="005B4D32" w:rsidP="00624D41">
      <w:pPr>
        <w:tabs>
          <w:tab w:val="center" w:pos="5954"/>
        </w:tabs>
        <w:jc w:val="both"/>
        <w:rPr>
          <w:lang w:val="sl-SI"/>
        </w:rPr>
      </w:pPr>
      <w:r w:rsidRPr="00CD6F40">
        <w:rPr>
          <w:lang w:val="sl-SI"/>
        </w:rPr>
        <w:t>Podsekretarka</w:t>
      </w:r>
      <w:r w:rsidR="00624D41" w:rsidRPr="00CD6F40">
        <w:rPr>
          <w:lang w:val="sl-SI"/>
        </w:rPr>
        <w:tab/>
      </w:r>
      <w:r w:rsidR="00AB6C8D">
        <w:rPr>
          <w:lang w:val="sl-SI"/>
        </w:rPr>
        <w:t xml:space="preserve">Vodja Sektorja za </w:t>
      </w:r>
      <w:proofErr w:type="spellStart"/>
      <w:r w:rsidR="00CD6F40" w:rsidRPr="00CD6F40">
        <w:rPr>
          <w:lang w:val="sl-SI"/>
        </w:rPr>
        <w:t>okolj</w:t>
      </w:r>
      <w:r w:rsidR="00AB6C8D">
        <w:rPr>
          <w:lang w:val="sl-SI"/>
        </w:rPr>
        <w:t>ske</w:t>
      </w:r>
      <w:proofErr w:type="spellEnd"/>
      <w:r w:rsidR="00AB6C8D">
        <w:rPr>
          <w:lang w:val="sl-SI"/>
        </w:rPr>
        <w:t xml:space="preserve"> presoje</w:t>
      </w:r>
    </w:p>
    <w:p w14:paraId="6FD389CB" w14:textId="77777777" w:rsidR="005B4D32" w:rsidRDefault="005B4D32" w:rsidP="005B4D32">
      <w:pPr>
        <w:jc w:val="both"/>
        <w:rPr>
          <w:lang w:val="sl-SI"/>
        </w:rPr>
      </w:pPr>
    </w:p>
    <w:p w14:paraId="1170EA82" w14:textId="77777777" w:rsidR="00BF5E74" w:rsidRDefault="00BF5E74" w:rsidP="005B4D32">
      <w:pPr>
        <w:jc w:val="both"/>
        <w:rPr>
          <w:lang w:val="sl-SI"/>
        </w:rPr>
      </w:pPr>
    </w:p>
    <w:p w14:paraId="215A19F3" w14:textId="1822B14A" w:rsidR="005B4D32" w:rsidRDefault="005B4D32" w:rsidP="005B4D32">
      <w:pPr>
        <w:jc w:val="both"/>
        <w:rPr>
          <w:lang w:val="sl-SI"/>
        </w:rPr>
      </w:pPr>
    </w:p>
    <w:p w14:paraId="05F81BDC" w14:textId="706F4E1E" w:rsidR="00684714" w:rsidRDefault="00AB6C8D" w:rsidP="005B4D32">
      <w:pPr>
        <w:jc w:val="both"/>
        <w:rPr>
          <w:lang w:val="sl-SI"/>
        </w:rPr>
      </w:pPr>
      <w:r>
        <w:rPr>
          <w:lang w:val="sl-SI"/>
        </w:rPr>
        <w:t>Priloge:</w:t>
      </w:r>
    </w:p>
    <w:p w14:paraId="023A4CB0" w14:textId="1F5063C4" w:rsidR="00BF5E74" w:rsidRDefault="00BF5E74" w:rsidP="00BF5E74">
      <w:pPr>
        <w:ind w:left="426" w:hanging="426"/>
        <w:jc w:val="both"/>
        <w:rPr>
          <w:bCs/>
          <w:lang w:val="sl-SI"/>
        </w:rPr>
      </w:pPr>
      <w:r>
        <w:rPr>
          <w:bCs/>
          <w:lang w:val="sl-SI"/>
        </w:rPr>
        <w:t>- mnenje Zavoda za varstvo narave, št. 3563-0076/2022-4, z dne 17. 11. 2022</w:t>
      </w:r>
    </w:p>
    <w:p w14:paraId="0C69AD63" w14:textId="77777777" w:rsidR="00BF5E74" w:rsidRDefault="00BF5E74" w:rsidP="00BF5E74">
      <w:pPr>
        <w:ind w:left="426" w:hanging="426"/>
        <w:jc w:val="both"/>
        <w:rPr>
          <w:bCs/>
          <w:lang w:val="sl-SI"/>
        </w:rPr>
      </w:pPr>
      <w:r>
        <w:rPr>
          <w:bCs/>
          <w:lang w:val="sl-SI"/>
        </w:rPr>
        <w:t>- mnenje Zavoda za varstvo narave, št. 3563-0076/2022-11, z dne 23. 1. 2024;</w:t>
      </w:r>
    </w:p>
    <w:p w14:paraId="119CC020" w14:textId="6A1018AA" w:rsidR="00BF5E74" w:rsidRDefault="00BF5E74" w:rsidP="00BF5E74">
      <w:pPr>
        <w:ind w:left="426" w:hanging="426"/>
        <w:jc w:val="both"/>
        <w:rPr>
          <w:bCs/>
          <w:lang w:val="sl-SI"/>
        </w:rPr>
      </w:pPr>
      <w:r>
        <w:rPr>
          <w:bCs/>
          <w:lang w:val="sl-SI"/>
        </w:rPr>
        <w:t>- mnenje Ministrstva za zdravje s prilogo št. 354-228/2021-7 (256), z dne 22. 11. 2022</w:t>
      </w:r>
    </w:p>
    <w:p w14:paraId="0AC1E03B" w14:textId="77777777" w:rsidR="00BF5E74" w:rsidRDefault="00BF5E74" w:rsidP="00BF5E74">
      <w:pPr>
        <w:ind w:left="426" w:hanging="426"/>
        <w:jc w:val="both"/>
        <w:rPr>
          <w:bCs/>
          <w:lang w:val="sl-SI"/>
        </w:rPr>
      </w:pPr>
      <w:r>
        <w:rPr>
          <w:bCs/>
          <w:lang w:val="sl-SI"/>
        </w:rPr>
        <w:t>- mnenje Ministrstva za zdravje s prilogo št. 354-228/2021-12 (256), z dne 25. 1. 2024;</w:t>
      </w:r>
    </w:p>
    <w:p w14:paraId="45834A58" w14:textId="6D959A61" w:rsidR="00BF5E74" w:rsidRDefault="00BF5E74" w:rsidP="00BF5E74">
      <w:pPr>
        <w:ind w:left="426" w:hanging="426"/>
        <w:jc w:val="both"/>
        <w:rPr>
          <w:bCs/>
          <w:lang w:val="sl-SI"/>
        </w:rPr>
      </w:pPr>
      <w:r>
        <w:rPr>
          <w:bCs/>
          <w:lang w:val="sl-SI"/>
        </w:rPr>
        <w:t>- mnenje Ministrstva za kulturo, št. 35012-185/2022-3340/7, z dne 5. 12. 2022</w:t>
      </w:r>
    </w:p>
    <w:p w14:paraId="5BE93DDB" w14:textId="5B1186D6" w:rsidR="00BF5E74" w:rsidRDefault="00BF5E74" w:rsidP="00BF5E74">
      <w:pPr>
        <w:ind w:left="426" w:hanging="426"/>
        <w:jc w:val="both"/>
        <w:rPr>
          <w:bCs/>
          <w:lang w:val="sl-SI"/>
        </w:rPr>
      </w:pPr>
      <w:r>
        <w:rPr>
          <w:bCs/>
          <w:lang w:val="sl-SI"/>
        </w:rPr>
        <w:t>- mnenje Ministrstva za kulturo, št. 35012-185/2022-3340/12, z dne 17. 1. 2024</w:t>
      </w:r>
    </w:p>
    <w:p w14:paraId="57D4F66E" w14:textId="77777777" w:rsidR="00BF5E74" w:rsidRDefault="00BF5E74" w:rsidP="00BF5E74">
      <w:pPr>
        <w:ind w:left="426" w:hanging="426"/>
        <w:jc w:val="both"/>
        <w:rPr>
          <w:bCs/>
          <w:lang w:val="sl-SI"/>
        </w:rPr>
      </w:pPr>
      <w:r>
        <w:rPr>
          <w:bCs/>
          <w:lang w:val="sl-SI"/>
        </w:rPr>
        <w:t>- mnenje Direkcije RS za vode, št. 35020-138/2022-9, z dne 9. 1. 2023.</w:t>
      </w:r>
    </w:p>
    <w:p w14:paraId="4D81CFA5" w14:textId="77777777" w:rsidR="00AB6C8D" w:rsidRDefault="00AB6C8D" w:rsidP="005B4D32">
      <w:pPr>
        <w:jc w:val="both"/>
        <w:rPr>
          <w:lang w:val="sl-SI"/>
        </w:rPr>
      </w:pPr>
    </w:p>
    <w:p w14:paraId="6E68441E" w14:textId="77777777" w:rsidR="00D60B33" w:rsidRDefault="00D60B33" w:rsidP="005B4D32">
      <w:pPr>
        <w:jc w:val="both"/>
        <w:rPr>
          <w:lang w:val="sl-SI"/>
        </w:rPr>
      </w:pPr>
    </w:p>
    <w:p w14:paraId="11A5C3CE" w14:textId="3BF5B8A6" w:rsidR="005B4D32" w:rsidRPr="00D1469B" w:rsidRDefault="005B4D32" w:rsidP="005B4D32">
      <w:pPr>
        <w:jc w:val="both"/>
        <w:rPr>
          <w:b/>
          <w:lang w:val="sl-SI"/>
        </w:rPr>
      </w:pPr>
      <w:r w:rsidRPr="00D1469B">
        <w:rPr>
          <w:lang w:val="sl-SI"/>
        </w:rPr>
        <w:t>Vročiti</w:t>
      </w:r>
      <w:r w:rsidR="00FD4159" w:rsidRPr="00D1469B">
        <w:rPr>
          <w:lang w:val="sl-SI"/>
        </w:rPr>
        <w:t xml:space="preserve"> (elektronsko)</w:t>
      </w:r>
      <w:r w:rsidRPr="00D1469B">
        <w:rPr>
          <w:lang w:val="sl-SI"/>
        </w:rPr>
        <w:t>:</w:t>
      </w:r>
    </w:p>
    <w:p w14:paraId="5135A997" w14:textId="77777777" w:rsidR="00651091" w:rsidRDefault="005B4D32" w:rsidP="005B4D32">
      <w:pPr>
        <w:spacing w:line="260" w:lineRule="exact"/>
        <w:jc w:val="both"/>
        <w:rPr>
          <w:bCs/>
          <w:szCs w:val="20"/>
          <w:lang w:val="sl-SI"/>
        </w:rPr>
      </w:pPr>
      <w:r w:rsidRPr="00D1469B">
        <w:rPr>
          <w:rFonts w:cs="Arial"/>
          <w:szCs w:val="20"/>
          <w:lang w:val="sl-SI"/>
        </w:rPr>
        <w:t xml:space="preserve">- </w:t>
      </w:r>
      <w:r w:rsidR="009E1A71" w:rsidRPr="00D1469B">
        <w:rPr>
          <w:bCs/>
          <w:lang w:val="sl-SI"/>
        </w:rPr>
        <w:t>Mestna o</w:t>
      </w:r>
      <w:r w:rsidR="009E1A71" w:rsidRPr="00D1469B">
        <w:rPr>
          <w:bCs/>
          <w:szCs w:val="20"/>
          <w:lang w:val="sl-SI"/>
        </w:rPr>
        <w:t xml:space="preserve">bčina </w:t>
      </w:r>
      <w:r w:rsidR="009E1A71" w:rsidRPr="00D1469B">
        <w:rPr>
          <w:lang w:val="sl-SI"/>
        </w:rPr>
        <w:t xml:space="preserve">Ljubljana, </w:t>
      </w:r>
      <w:r w:rsidR="009E1A71" w:rsidRPr="00D1469B">
        <w:rPr>
          <w:bCs/>
          <w:szCs w:val="20"/>
          <w:lang w:val="sl-SI"/>
        </w:rPr>
        <w:t>Mestna uprava, Poljanska cesta 28</w:t>
      </w:r>
      <w:r w:rsidR="009E1A71" w:rsidRPr="00D1469B">
        <w:rPr>
          <w:rFonts w:cs="Arial"/>
          <w:szCs w:val="20"/>
          <w:lang w:val="sl-SI"/>
        </w:rPr>
        <w:t xml:space="preserve">, 1000 </w:t>
      </w:r>
      <w:r w:rsidR="009E1A71" w:rsidRPr="00D1469B">
        <w:rPr>
          <w:bCs/>
          <w:szCs w:val="20"/>
          <w:lang w:val="sl-SI"/>
        </w:rPr>
        <w:t>Ljubljana</w:t>
      </w:r>
      <w:r w:rsidR="008571B5">
        <w:rPr>
          <w:bCs/>
          <w:szCs w:val="20"/>
          <w:lang w:val="sl-SI"/>
        </w:rPr>
        <w:t>,</w:t>
      </w:r>
    </w:p>
    <w:p w14:paraId="1F557DB2" w14:textId="2CF1BEE9" w:rsidR="005B4D32" w:rsidRPr="00D1469B" w:rsidRDefault="008571B5" w:rsidP="005B4D32">
      <w:pPr>
        <w:spacing w:line="260" w:lineRule="exact"/>
        <w:jc w:val="both"/>
        <w:rPr>
          <w:rFonts w:cs="Arial"/>
          <w:szCs w:val="20"/>
          <w:lang w:val="sl-SI"/>
        </w:rPr>
      </w:pPr>
      <w:r>
        <w:rPr>
          <w:bCs/>
          <w:szCs w:val="20"/>
          <w:lang w:val="sl-SI"/>
        </w:rPr>
        <w:t xml:space="preserve"> </w:t>
      </w:r>
      <w:hyperlink r:id="rId11" w:history="1">
        <w:r w:rsidRPr="00B247BE">
          <w:rPr>
            <w:rStyle w:val="Hiperpovezava"/>
            <w:bCs/>
            <w:szCs w:val="20"/>
            <w:lang w:val="sl-SI"/>
          </w:rPr>
          <w:t>glavna.pisarna@ljubljana.si</w:t>
        </w:r>
      </w:hyperlink>
    </w:p>
    <w:p w14:paraId="2DC3D08F" w14:textId="77777777" w:rsidR="005B4D32" w:rsidRPr="00D1469B" w:rsidRDefault="005B4D32" w:rsidP="005B4D32">
      <w:pPr>
        <w:rPr>
          <w:lang w:val="sl-SI"/>
        </w:rPr>
      </w:pPr>
    </w:p>
    <w:p w14:paraId="4C24CEF2" w14:textId="28BF6FC8" w:rsidR="005B4D32" w:rsidRDefault="005B4D32" w:rsidP="005B4D32">
      <w:pPr>
        <w:rPr>
          <w:lang w:val="sl-SI"/>
        </w:rPr>
      </w:pPr>
      <w:r w:rsidRPr="00D1469B">
        <w:rPr>
          <w:lang w:val="sl-SI"/>
        </w:rPr>
        <w:t>V vednost (elektronsko):</w:t>
      </w:r>
    </w:p>
    <w:p w14:paraId="53301F5A" w14:textId="2CA259C1" w:rsidR="000F61B8" w:rsidRPr="00D1469B" w:rsidRDefault="000F61B8" w:rsidP="005B4D32">
      <w:pPr>
        <w:rPr>
          <w:lang w:val="sl-SI"/>
        </w:rPr>
      </w:pPr>
      <w:r>
        <w:rPr>
          <w:lang w:val="sl-SI"/>
        </w:rPr>
        <w:t xml:space="preserve">- Zavod RS za varstvo narave, OE Ljubljana, </w:t>
      </w:r>
      <w:hyperlink r:id="rId12" w:history="1">
        <w:r w:rsidRPr="000F68E5">
          <w:rPr>
            <w:rStyle w:val="Hiperpovezava"/>
            <w:lang w:val="sl-SI"/>
          </w:rPr>
          <w:t>zrsvn.oelj@zrsvn.si</w:t>
        </w:r>
      </w:hyperlink>
      <w:r>
        <w:rPr>
          <w:lang w:val="sl-SI"/>
        </w:rPr>
        <w:t xml:space="preserve"> </w:t>
      </w:r>
    </w:p>
    <w:p w14:paraId="6F534D60" w14:textId="3679ADB5" w:rsidR="005B4D32" w:rsidRDefault="005B4D32" w:rsidP="005B4D32">
      <w:pPr>
        <w:rPr>
          <w:rFonts w:cs="Arial"/>
          <w:szCs w:val="20"/>
          <w:lang w:val="sl-SI"/>
        </w:rPr>
      </w:pPr>
      <w:r w:rsidRPr="00D1469B">
        <w:rPr>
          <w:rFonts w:cs="Arial"/>
          <w:szCs w:val="20"/>
          <w:lang w:val="sl-SI"/>
        </w:rPr>
        <w:t xml:space="preserve">- Ministrstvo za zdravje, Direktorat za javno zdravje, </w:t>
      </w:r>
      <w:hyperlink r:id="rId13" w:history="1">
        <w:r w:rsidRPr="00D1469B">
          <w:rPr>
            <w:rStyle w:val="Hiperpovezava"/>
            <w:rFonts w:cs="Arial"/>
            <w:szCs w:val="20"/>
            <w:lang w:val="sl-SI"/>
          </w:rPr>
          <w:t>gp.mz@gov.si</w:t>
        </w:r>
      </w:hyperlink>
      <w:r w:rsidRPr="00D1469B">
        <w:rPr>
          <w:rFonts w:cs="Arial"/>
          <w:szCs w:val="20"/>
          <w:lang w:val="sl-SI"/>
        </w:rPr>
        <w:t xml:space="preserve"> </w:t>
      </w:r>
    </w:p>
    <w:p w14:paraId="7509D450" w14:textId="28B69A98" w:rsidR="002A54EC" w:rsidRPr="00D1469B" w:rsidRDefault="002A54EC" w:rsidP="005B4D32">
      <w:pPr>
        <w:rPr>
          <w:rFonts w:cs="Arial"/>
          <w:szCs w:val="20"/>
          <w:lang w:val="sl-SI"/>
        </w:rPr>
      </w:pPr>
      <w:r>
        <w:rPr>
          <w:rFonts w:cs="Arial"/>
          <w:szCs w:val="20"/>
          <w:lang w:val="sl-SI"/>
        </w:rPr>
        <w:t xml:space="preserve">- Ministrstvo za kulturo, Direktorat za kulturno dediščino, </w:t>
      </w:r>
      <w:hyperlink r:id="rId14" w:history="1">
        <w:r w:rsidRPr="003E23A6">
          <w:rPr>
            <w:rStyle w:val="Hiperpovezava"/>
            <w:rFonts w:cs="Arial"/>
            <w:szCs w:val="20"/>
            <w:lang w:val="sl-SI"/>
          </w:rPr>
          <w:t>gp.mk@gov.si</w:t>
        </w:r>
      </w:hyperlink>
      <w:r>
        <w:rPr>
          <w:rFonts w:cs="Arial"/>
          <w:szCs w:val="20"/>
          <w:lang w:val="sl-SI"/>
        </w:rPr>
        <w:t xml:space="preserve"> </w:t>
      </w:r>
    </w:p>
    <w:p w14:paraId="5A35EE98" w14:textId="41C2973E" w:rsidR="00D1469B" w:rsidRPr="00B60135" w:rsidRDefault="00D1469B" w:rsidP="005B4D32">
      <w:pPr>
        <w:rPr>
          <w:rFonts w:cs="Arial"/>
          <w:szCs w:val="20"/>
          <w:lang w:val="sl-SI"/>
        </w:rPr>
      </w:pPr>
      <w:r w:rsidRPr="00D1469B">
        <w:rPr>
          <w:rFonts w:cs="Arial"/>
          <w:szCs w:val="20"/>
          <w:lang w:val="sl-SI"/>
        </w:rPr>
        <w:t xml:space="preserve">- Direkcija RS za vode, Sektor območja srednje Save, </w:t>
      </w:r>
      <w:hyperlink r:id="rId15" w:history="1">
        <w:r w:rsidRPr="00D1469B">
          <w:rPr>
            <w:rStyle w:val="Hiperpovezava"/>
            <w:rFonts w:cs="Arial"/>
            <w:szCs w:val="20"/>
            <w:lang w:val="sl-SI"/>
          </w:rPr>
          <w:t>gp.drsv-lj@gov.si</w:t>
        </w:r>
      </w:hyperlink>
      <w:r>
        <w:rPr>
          <w:rFonts w:cs="Arial"/>
          <w:szCs w:val="20"/>
          <w:lang w:val="sl-SI"/>
        </w:rPr>
        <w:t xml:space="preserve"> </w:t>
      </w:r>
    </w:p>
    <w:sectPr w:rsidR="00D1469B" w:rsidRPr="00B60135" w:rsidSect="008F7564">
      <w:headerReference w:type="even" r:id="rId16"/>
      <w:headerReference w:type="default" r:id="rId17"/>
      <w:footerReference w:type="even" r:id="rId18"/>
      <w:footerReference w:type="default" r:id="rId19"/>
      <w:headerReference w:type="first" r:id="rId20"/>
      <w:footerReference w:type="first" r:id="rId21"/>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BEDA" w14:textId="77777777" w:rsidR="00F570FF" w:rsidRDefault="00F570FF">
      <w:r>
        <w:separator/>
      </w:r>
    </w:p>
  </w:endnote>
  <w:endnote w:type="continuationSeparator" w:id="0">
    <w:p w14:paraId="55AA53E6" w14:textId="77777777" w:rsidR="00F570FF" w:rsidRDefault="00F5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9868" w14:textId="77777777" w:rsidR="006770B0" w:rsidRDefault="006770B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E28A" w14:textId="77777777" w:rsidR="006770B0" w:rsidRDefault="006770B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AAA9" w14:textId="77777777" w:rsidR="006770B0" w:rsidRDefault="006770B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1216" w14:textId="77777777" w:rsidR="00F570FF" w:rsidRDefault="00F570FF">
      <w:r>
        <w:separator/>
      </w:r>
    </w:p>
  </w:footnote>
  <w:footnote w:type="continuationSeparator" w:id="0">
    <w:p w14:paraId="4C0A429A" w14:textId="77777777" w:rsidR="00F570FF" w:rsidRDefault="00F57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BB08" w14:textId="77777777" w:rsidR="006770B0" w:rsidRDefault="006770B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8FBF"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F453" w14:textId="77777777" w:rsidR="008F7564"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45B226DE" wp14:editId="3889D907">
          <wp:simplePos x="0" y="0"/>
          <wp:positionH relativeFrom="column">
            <wp:posOffset>-502920</wp:posOffset>
          </wp:positionH>
          <wp:positionV relativeFrom="paragraph">
            <wp:posOffset>-1064</wp:posOffset>
          </wp:positionV>
          <wp:extent cx="3315335" cy="344170"/>
          <wp:effectExtent l="0" t="0" r="0" b="0"/>
          <wp:wrapNone/>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1D9DD125" w14:textId="77777777" w:rsidR="009545A7" w:rsidRDefault="009545A7" w:rsidP="00CE5238">
    <w:pPr>
      <w:pStyle w:val="Glava"/>
      <w:tabs>
        <w:tab w:val="clear" w:pos="4320"/>
        <w:tab w:val="clear" w:pos="8640"/>
        <w:tab w:val="left" w:pos="5112"/>
      </w:tabs>
      <w:spacing w:before="120" w:line="240" w:lineRule="exact"/>
      <w:rPr>
        <w:rFonts w:cs="Arial"/>
        <w:sz w:val="16"/>
        <w:lang w:val="sl-SI"/>
      </w:rPr>
    </w:pPr>
  </w:p>
  <w:p w14:paraId="4A6D4CBC" w14:textId="77777777"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Pr>
        <w:rFonts w:cs="Arial"/>
        <w:sz w:val="16"/>
        <w:lang w:val="sl-SI"/>
      </w:rPr>
      <w:t>1535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5E25AF66"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66C6B37E"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6FE0E800"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27BC"/>
    <w:multiLevelType w:val="hybridMultilevel"/>
    <w:tmpl w:val="56FC8D24"/>
    <w:lvl w:ilvl="0" w:tplc="E5DE39F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158131A"/>
    <w:multiLevelType w:val="hybridMultilevel"/>
    <w:tmpl w:val="5B8A493C"/>
    <w:lvl w:ilvl="0" w:tplc="D3E822B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69274817"/>
    <w:multiLevelType w:val="hybridMultilevel"/>
    <w:tmpl w:val="7602A420"/>
    <w:lvl w:ilvl="0" w:tplc="E1DA0228">
      <w:start w:val="1"/>
      <w:numFmt w:val="decimal"/>
      <w:lvlText w:val="%1."/>
      <w:lvlJc w:val="left"/>
      <w:pPr>
        <w:tabs>
          <w:tab w:val="num" w:pos="786"/>
        </w:tabs>
        <w:ind w:left="786" w:hanging="360"/>
      </w:pPr>
      <w:rPr>
        <w:b w:val="0"/>
        <w:i w:val="0"/>
      </w:rPr>
    </w:lvl>
    <w:lvl w:ilvl="1" w:tplc="04240019">
      <w:start w:val="1"/>
      <w:numFmt w:val="lowerLetter"/>
      <w:lvlText w:val="%2."/>
      <w:lvlJc w:val="left"/>
      <w:pPr>
        <w:tabs>
          <w:tab w:val="num" w:pos="1506"/>
        </w:tabs>
        <w:ind w:left="1506" w:hanging="360"/>
      </w:pPr>
    </w:lvl>
    <w:lvl w:ilvl="2" w:tplc="0424001B">
      <w:start w:val="1"/>
      <w:numFmt w:val="lowerRoman"/>
      <w:lvlText w:val="%3."/>
      <w:lvlJc w:val="right"/>
      <w:pPr>
        <w:tabs>
          <w:tab w:val="num" w:pos="2226"/>
        </w:tabs>
        <w:ind w:left="2226" w:hanging="180"/>
      </w:pPr>
    </w:lvl>
    <w:lvl w:ilvl="3" w:tplc="0424000F">
      <w:start w:val="1"/>
      <w:numFmt w:val="decimal"/>
      <w:lvlText w:val="%4."/>
      <w:lvlJc w:val="left"/>
      <w:pPr>
        <w:tabs>
          <w:tab w:val="num" w:pos="2946"/>
        </w:tabs>
        <w:ind w:left="2946" w:hanging="360"/>
      </w:pPr>
    </w:lvl>
    <w:lvl w:ilvl="4" w:tplc="04240019">
      <w:start w:val="1"/>
      <w:numFmt w:val="lowerLetter"/>
      <w:lvlText w:val="%5."/>
      <w:lvlJc w:val="left"/>
      <w:pPr>
        <w:tabs>
          <w:tab w:val="num" w:pos="3666"/>
        </w:tabs>
        <w:ind w:left="3666" w:hanging="360"/>
      </w:pPr>
    </w:lvl>
    <w:lvl w:ilvl="5" w:tplc="0424001B">
      <w:start w:val="1"/>
      <w:numFmt w:val="lowerRoman"/>
      <w:lvlText w:val="%6."/>
      <w:lvlJc w:val="right"/>
      <w:pPr>
        <w:tabs>
          <w:tab w:val="num" w:pos="4386"/>
        </w:tabs>
        <w:ind w:left="4386" w:hanging="180"/>
      </w:pPr>
    </w:lvl>
    <w:lvl w:ilvl="6" w:tplc="0424000F">
      <w:start w:val="1"/>
      <w:numFmt w:val="decimal"/>
      <w:lvlText w:val="%7."/>
      <w:lvlJc w:val="left"/>
      <w:pPr>
        <w:tabs>
          <w:tab w:val="num" w:pos="5106"/>
        </w:tabs>
        <w:ind w:left="5106" w:hanging="360"/>
      </w:pPr>
    </w:lvl>
    <w:lvl w:ilvl="7" w:tplc="04240019">
      <w:start w:val="1"/>
      <w:numFmt w:val="lowerLetter"/>
      <w:lvlText w:val="%8."/>
      <w:lvlJc w:val="left"/>
      <w:pPr>
        <w:tabs>
          <w:tab w:val="num" w:pos="5826"/>
        </w:tabs>
        <w:ind w:left="5826" w:hanging="360"/>
      </w:pPr>
    </w:lvl>
    <w:lvl w:ilvl="8" w:tplc="0424001B">
      <w:start w:val="1"/>
      <w:numFmt w:val="lowerRoman"/>
      <w:lvlText w:val="%9."/>
      <w:lvlJc w:val="right"/>
      <w:pPr>
        <w:tabs>
          <w:tab w:val="num" w:pos="6546"/>
        </w:tabs>
        <w:ind w:left="6546" w:hanging="180"/>
      </w:pPr>
    </w:lvl>
  </w:abstractNum>
  <w:abstractNum w:abstractNumId="8" w15:restartNumberingAfterBreak="0">
    <w:nsid w:val="752A20EE"/>
    <w:multiLevelType w:val="hybridMultilevel"/>
    <w:tmpl w:val="D8DC31A0"/>
    <w:lvl w:ilvl="0" w:tplc="75D6363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37988284">
    <w:abstractNumId w:val="6"/>
  </w:num>
  <w:num w:numId="2" w16cid:durableId="1530944682">
    <w:abstractNumId w:val="3"/>
  </w:num>
  <w:num w:numId="3" w16cid:durableId="1540389029">
    <w:abstractNumId w:val="5"/>
  </w:num>
  <w:num w:numId="4" w16cid:durableId="606890994">
    <w:abstractNumId w:val="1"/>
  </w:num>
  <w:num w:numId="5" w16cid:durableId="880170173">
    <w:abstractNumId w:val="2"/>
  </w:num>
  <w:num w:numId="6" w16cid:durableId="17473378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2518570">
    <w:abstractNumId w:val="7"/>
  </w:num>
  <w:num w:numId="8" w16cid:durableId="1194804146">
    <w:abstractNumId w:val="8"/>
  </w:num>
  <w:num w:numId="9" w16cid:durableId="1313950423">
    <w:abstractNumId w:val="4"/>
  </w:num>
  <w:num w:numId="10" w16cid:durableId="1438259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FF"/>
    <w:rsid w:val="0000056C"/>
    <w:rsid w:val="00002A84"/>
    <w:rsid w:val="000056EB"/>
    <w:rsid w:val="00023A88"/>
    <w:rsid w:val="00035711"/>
    <w:rsid w:val="00036A08"/>
    <w:rsid w:val="00064897"/>
    <w:rsid w:val="000675ED"/>
    <w:rsid w:val="00070D12"/>
    <w:rsid w:val="000761A2"/>
    <w:rsid w:val="00085FE5"/>
    <w:rsid w:val="000A7238"/>
    <w:rsid w:val="000B2E7E"/>
    <w:rsid w:val="000C6A69"/>
    <w:rsid w:val="000E7E93"/>
    <w:rsid w:val="000F37A0"/>
    <w:rsid w:val="000F3CBD"/>
    <w:rsid w:val="000F5339"/>
    <w:rsid w:val="000F61B8"/>
    <w:rsid w:val="00110A34"/>
    <w:rsid w:val="001158B1"/>
    <w:rsid w:val="00116017"/>
    <w:rsid w:val="00134E9F"/>
    <w:rsid w:val="001357B2"/>
    <w:rsid w:val="00154492"/>
    <w:rsid w:val="00155B77"/>
    <w:rsid w:val="0017478F"/>
    <w:rsid w:val="0018018D"/>
    <w:rsid w:val="00191107"/>
    <w:rsid w:val="00196FEA"/>
    <w:rsid w:val="001A0E7B"/>
    <w:rsid w:val="001B2B67"/>
    <w:rsid w:val="001C5730"/>
    <w:rsid w:val="001D6B39"/>
    <w:rsid w:val="001D70AD"/>
    <w:rsid w:val="001E07C3"/>
    <w:rsid w:val="001F270E"/>
    <w:rsid w:val="001F762F"/>
    <w:rsid w:val="00202A77"/>
    <w:rsid w:val="00206FA9"/>
    <w:rsid w:val="00210609"/>
    <w:rsid w:val="00213435"/>
    <w:rsid w:val="00251BFB"/>
    <w:rsid w:val="002631C4"/>
    <w:rsid w:val="00266850"/>
    <w:rsid w:val="00271CE5"/>
    <w:rsid w:val="00281FCC"/>
    <w:rsid w:val="00282020"/>
    <w:rsid w:val="002A2B69"/>
    <w:rsid w:val="002A54EC"/>
    <w:rsid w:val="002B0E51"/>
    <w:rsid w:val="002B6038"/>
    <w:rsid w:val="002E041D"/>
    <w:rsid w:val="002E7F51"/>
    <w:rsid w:val="00301B82"/>
    <w:rsid w:val="00303739"/>
    <w:rsid w:val="003078EE"/>
    <w:rsid w:val="00311EB0"/>
    <w:rsid w:val="00313B33"/>
    <w:rsid w:val="0032246A"/>
    <w:rsid w:val="00331CD1"/>
    <w:rsid w:val="003328EE"/>
    <w:rsid w:val="00343D68"/>
    <w:rsid w:val="003636BF"/>
    <w:rsid w:val="00365232"/>
    <w:rsid w:val="00367103"/>
    <w:rsid w:val="00367656"/>
    <w:rsid w:val="00371442"/>
    <w:rsid w:val="0038270A"/>
    <w:rsid w:val="003845B4"/>
    <w:rsid w:val="00384FA2"/>
    <w:rsid w:val="003872EE"/>
    <w:rsid w:val="00387B1A"/>
    <w:rsid w:val="003A01D2"/>
    <w:rsid w:val="003A037B"/>
    <w:rsid w:val="003B5E9B"/>
    <w:rsid w:val="003C5EE5"/>
    <w:rsid w:val="003D39CD"/>
    <w:rsid w:val="003E0DBD"/>
    <w:rsid w:val="003E1C74"/>
    <w:rsid w:val="00400B56"/>
    <w:rsid w:val="004039C2"/>
    <w:rsid w:val="004112CA"/>
    <w:rsid w:val="004119E5"/>
    <w:rsid w:val="00415F4E"/>
    <w:rsid w:val="00431110"/>
    <w:rsid w:val="004360CD"/>
    <w:rsid w:val="004512AA"/>
    <w:rsid w:val="004657EE"/>
    <w:rsid w:val="004718DB"/>
    <w:rsid w:val="004731C2"/>
    <w:rsid w:val="00477B87"/>
    <w:rsid w:val="004915D3"/>
    <w:rsid w:val="00493735"/>
    <w:rsid w:val="004B145D"/>
    <w:rsid w:val="004D24FA"/>
    <w:rsid w:val="004E5DBB"/>
    <w:rsid w:val="004F0CB1"/>
    <w:rsid w:val="0050295D"/>
    <w:rsid w:val="005078D5"/>
    <w:rsid w:val="00510DE6"/>
    <w:rsid w:val="00526246"/>
    <w:rsid w:val="005360B4"/>
    <w:rsid w:val="00555FE6"/>
    <w:rsid w:val="0056333E"/>
    <w:rsid w:val="00564C5E"/>
    <w:rsid w:val="00567106"/>
    <w:rsid w:val="00594BAA"/>
    <w:rsid w:val="005B4D32"/>
    <w:rsid w:val="005B52FD"/>
    <w:rsid w:val="005E171C"/>
    <w:rsid w:val="005E1D3C"/>
    <w:rsid w:val="005F3613"/>
    <w:rsid w:val="0061772C"/>
    <w:rsid w:val="00617A5D"/>
    <w:rsid w:val="00624D41"/>
    <w:rsid w:val="00625AE6"/>
    <w:rsid w:val="00632253"/>
    <w:rsid w:val="00642714"/>
    <w:rsid w:val="006455CE"/>
    <w:rsid w:val="00651091"/>
    <w:rsid w:val="00655841"/>
    <w:rsid w:val="006573AF"/>
    <w:rsid w:val="00666FE5"/>
    <w:rsid w:val="0067609B"/>
    <w:rsid w:val="006770B0"/>
    <w:rsid w:val="006808F7"/>
    <w:rsid w:val="00683B97"/>
    <w:rsid w:val="00684714"/>
    <w:rsid w:val="006D6B90"/>
    <w:rsid w:val="006E4D0E"/>
    <w:rsid w:val="006E6DE0"/>
    <w:rsid w:val="006F33B0"/>
    <w:rsid w:val="00714863"/>
    <w:rsid w:val="00733017"/>
    <w:rsid w:val="007407EA"/>
    <w:rsid w:val="00745103"/>
    <w:rsid w:val="007732F0"/>
    <w:rsid w:val="00775BC4"/>
    <w:rsid w:val="00783310"/>
    <w:rsid w:val="00792537"/>
    <w:rsid w:val="007936CD"/>
    <w:rsid w:val="00795BB4"/>
    <w:rsid w:val="007A2999"/>
    <w:rsid w:val="007A4A6D"/>
    <w:rsid w:val="007A4D24"/>
    <w:rsid w:val="007B2078"/>
    <w:rsid w:val="007C20D2"/>
    <w:rsid w:val="007D11B0"/>
    <w:rsid w:val="007D1BCF"/>
    <w:rsid w:val="007D6CBC"/>
    <w:rsid w:val="007D75CF"/>
    <w:rsid w:val="007E0440"/>
    <w:rsid w:val="007E2BD9"/>
    <w:rsid w:val="007E6A9F"/>
    <w:rsid w:val="007E6DC5"/>
    <w:rsid w:val="007E749C"/>
    <w:rsid w:val="00802BB5"/>
    <w:rsid w:val="008033AC"/>
    <w:rsid w:val="0081053A"/>
    <w:rsid w:val="00842D79"/>
    <w:rsid w:val="008536A4"/>
    <w:rsid w:val="008571B5"/>
    <w:rsid w:val="00862E06"/>
    <w:rsid w:val="008737F3"/>
    <w:rsid w:val="0088043C"/>
    <w:rsid w:val="008846F1"/>
    <w:rsid w:val="00884889"/>
    <w:rsid w:val="008906C9"/>
    <w:rsid w:val="00892406"/>
    <w:rsid w:val="0089475B"/>
    <w:rsid w:val="008C5738"/>
    <w:rsid w:val="008D04F0"/>
    <w:rsid w:val="008E3AC9"/>
    <w:rsid w:val="008E77C9"/>
    <w:rsid w:val="008F3500"/>
    <w:rsid w:val="008F7184"/>
    <w:rsid w:val="008F7564"/>
    <w:rsid w:val="0090425C"/>
    <w:rsid w:val="00917A16"/>
    <w:rsid w:val="00924E3C"/>
    <w:rsid w:val="00927761"/>
    <w:rsid w:val="009279C9"/>
    <w:rsid w:val="00936670"/>
    <w:rsid w:val="00942CD0"/>
    <w:rsid w:val="00950EB6"/>
    <w:rsid w:val="009545A7"/>
    <w:rsid w:val="009612BB"/>
    <w:rsid w:val="00981448"/>
    <w:rsid w:val="009A0852"/>
    <w:rsid w:val="009B3F52"/>
    <w:rsid w:val="009C411B"/>
    <w:rsid w:val="009C740A"/>
    <w:rsid w:val="009E1A71"/>
    <w:rsid w:val="009E69F8"/>
    <w:rsid w:val="00A03F00"/>
    <w:rsid w:val="00A05176"/>
    <w:rsid w:val="00A069B9"/>
    <w:rsid w:val="00A11CDB"/>
    <w:rsid w:val="00A125C5"/>
    <w:rsid w:val="00A2451C"/>
    <w:rsid w:val="00A269C6"/>
    <w:rsid w:val="00A458CE"/>
    <w:rsid w:val="00A4688B"/>
    <w:rsid w:val="00A65EE7"/>
    <w:rsid w:val="00A662D6"/>
    <w:rsid w:val="00A70133"/>
    <w:rsid w:val="00A770A6"/>
    <w:rsid w:val="00A813B1"/>
    <w:rsid w:val="00A872B7"/>
    <w:rsid w:val="00A87C50"/>
    <w:rsid w:val="00A93BFA"/>
    <w:rsid w:val="00A973AC"/>
    <w:rsid w:val="00AA3AAA"/>
    <w:rsid w:val="00AB36C4"/>
    <w:rsid w:val="00AB6C8D"/>
    <w:rsid w:val="00AC11A7"/>
    <w:rsid w:val="00AC1CDB"/>
    <w:rsid w:val="00AC32B2"/>
    <w:rsid w:val="00AC3A47"/>
    <w:rsid w:val="00AC5AD0"/>
    <w:rsid w:val="00AC6E4E"/>
    <w:rsid w:val="00AE567E"/>
    <w:rsid w:val="00AE724F"/>
    <w:rsid w:val="00AF16F1"/>
    <w:rsid w:val="00AF1CB7"/>
    <w:rsid w:val="00AF22F5"/>
    <w:rsid w:val="00AF2C18"/>
    <w:rsid w:val="00B00CA5"/>
    <w:rsid w:val="00B1443B"/>
    <w:rsid w:val="00B17141"/>
    <w:rsid w:val="00B20E88"/>
    <w:rsid w:val="00B31575"/>
    <w:rsid w:val="00B57B90"/>
    <w:rsid w:val="00B7732A"/>
    <w:rsid w:val="00B8547D"/>
    <w:rsid w:val="00BA21C8"/>
    <w:rsid w:val="00BA3E42"/>
    <w:rsid w:val="00BA4265"/>
    <w:rsid w:val="00BB67C1"/>
    <w:rsid w:val="00BC5EA4"/>
    <w:rsid w:val="00BD0B7C"/>
    <w:rsid w:val="00BE3531"/>
    <w:rsid w:val="00BF5E74"/>
    <w:rsid w:val="00C02543"/>
    <w:rsid w:val="00C14DB4"/>
    <w:rsid w:val="00C15A84"/>
    <w:rsid w:val="00C17F09"/>
    <w:rsid w:val="00C250D5"/>
    <w:rsid w:val="00C25CE3"/>
    <w:rsid w:val="00C302C3"/>
    <w:rsid w:val="00C33753"/>
    <w:rsid w:val="00C33B20"/>
    <w:rsid w:val="00C33F11"/>
    <w:rsid w:val="00C35666"/>
    <w:rsid w:val="00C41989"/>
    <w:rsid w:val="00C46D9B"/>
    <w:rsid w:val="00C63184"/>
    <w:rsid w:val="00C641E9"/>
    <w:rsid w:val="00C87317"/>
    <w:rsid w:val="00C8736C"/>
    <w:rsid w:val="00C92898"/>
    <w:rsid w:val="00C96A71"/>
    <w:rsid w:val="00CA4340"/>
    <w:rsid w:val="00CA6CB0"/>
    <w:rsid w:val="00CC6BE4"/>
    <w:rsid w:val="00CD34E6"/>
    <w:rsid w:val="00CD6F40"/>
    <w:rsid w:val="00CE1FCE"/>
    <w:rsid w:val="00CE5238"/>
    <w:rsid w:val="00CE7514"/>
    <w:rsid w:val="00CF16F2"/>
    <w:rsid w:val="00CF42EE"/>
    <w:rsid w:val="00CF6C87"/>
    <w:rsid w:val="00D0438F"/>
    <w:rsid w:val="00D1469B"/>
    <w:rsid w:val="00D14895"/>
    <w:rsid w:val="00D16A79"/>
    <w:rsid w:val="00D200A7"/>
    <w:rsid w:val="00D248DE"/>
    <w:rsid w:val="00D326B5"/>
    <w:rsid w:val="00D34CFB"/>
    <w:rsid w:val="00D37D95"/>
    <w:rsid w:val="00D40935"/>
    <w:rsid w:val="00D56DE2"/>
    <w:rsid w:val="00D60B33"/>
    <w:rsid w:val="00D8048D"/>
    <w:rsid w:val="00D806BE"/>
    <w:rsid w:val="00D8542D"/>
    <w:rsid w:val="00DB4AA3"/>
    <w:rsid w:val="00DB597B"/>
    <w:rsid w:val="00DC6A71"/>
    <w:rsid w:val="00DC6ED0"/>
    <w:rsid w:val="00DD48C1"/>
    <w:rsid w:val="00DD64B1"/>
    <w:rsid w:val="00DE1B9F"/>
    <w:rsid w:val="00DE6547"/>
    <w:rsid w:val="00DF1FC1"/>
    <w:rsid w:val="00DF4DE2"/>
    <w:rsid w:val="00E0357D"/>
    <w:rsid w:val="00E03BDA"/>
    <w:rsid w:val="00E20762"/>
    <w:rsid w:val="00E27005"/>
    <w:rsid w:val="00E50DEF"/>
    <w:rsid w:val="00E52BA5"/>
    <w:rsid w:val="00E53259"/>
    <w:rsid w:val="00E64ABC"/>
    <w:rsid w:val="00E807FA"/>
    <w:rsid w:val="00E813A3"/>
    <w:rsid w:val="00E86447"/>
    <w:rsid w:val="00EC2518"/>
    <w:rsid w:val="00EC7BB2"/>
    <w:rsid w:val="00ED0DD6"/>
    <w:rsid w:val="00ED1C3E"/>
    <w:rsid w:val="00EE1D19"/>
    <w:rsid w:val="00EE3715"/>
    <w:rsid w:val="00EF0A8C"/>
    <w:rsid w:val="00F147B2"/>
    <w:rsid w:val="00F240BB"/>
    <w:rsid w:val="00F5123A"/>
    <w:rsid w:val="00F56ADB"/>
    <w:rsid w:val="00F570FF"/>
    <w:rsid w:val="00F57FED"/>
    <w:rsid w:val="00F60A2F"/>
    <w:rsid w:val="00F66DF6"/>
    <w:rsid w:val="00F73913"/>
    <w:rsid w:val="00FB2A7F"/>
    <w:rsid w:val="00FB4359"/>
    <w:rsid w:val="00FB5667"/>
    <w:rsid w:val="00FD4159"/>
    <w:rsid w:val="00FE07F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26D42BA"/>
  <w15:chartTrackingRefBased/>
  <w15:docId w15:val="{0D55EED2-2FC2-4376-B3F5-B2EAE419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737F3"/>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Nerazreenaomemba">
    <w:name w:val="Unresolved Mention"/>
    <w:basedOn w:val="Privzetapisavaodstavka"/>
    <w:uiPriority w:val="99"/>
    <w:semiHidden/>
    <w:unhideWhenUsed/>
    <w:rsid w:val="00624D41"/>
    <w:rPr>
      <w:color w:val="605E5C"/>
      <w:shd w:val="clear" w:color="auto" w:fill="E1DFDD"/>
    </w:rPr>
  </w:style>
  <w:style w:type="character" w:styleId="Pripombasklic">
    <w:name w:val="annotation reference"/>
    <w:basedOn w:val="Privzetapisavaodstavka"/>
    <w:rsid w:val="00555FE6"/>
    <w:rPr>
      <w:sz w:val="16"/>
      <w:szCs w:val="16"/>
    </w:rPr>
  </w:style>
  <w:style w:type="paragraph" w:styleId="Pripombabesedilo">
    <w:name w:val="annotation text"/>
    <w:basedOn w:val="Navaden"/>
    <w:link w:val="PripombabesediloZnak"/>
    <w:rsid w:val="00555FE6"/>
    <w:pPr>
      <w:spacing w:line="240" w:lineRule="auto"/>
    </w:pPr>
    <w:rPr>
      <w:szCs w:val="20"/>
    </w:rPr>
  </w:style>
  <w:style w:type="character" w:customStyle="1" w:styleId="PripombabesediloZnak">
    <w:name w:val="Pripomba – besedilo Znak"/>
    <w:basedOn w:val="Privzetapisavaodstavka"/>
    <w:link w:val="Pripombabesedilo"/>
    <w:rsid w:val="00555FE6"/>
    <w:rPr>
      <w:rFonts w:ascii="Arial" w:hAnsi="Arial"/>
      <w:lang w:val="en-US" w:eastAsia="en-US"/>
    </w:rPr>
  </w:style>
  <w:style w:type="paragraph" w:styleId="Zadevapripombe">
    <w:name w:val="annotation subject"/>
    <w:basedOn w:val="Pripombabesedilo"/>
    <w:next w:val="Pripombabesedilo"/>
    <w:link w:val="ZadevapripombeZnak"/>
    <w:semiHidden/>
    <w:unhideWhenUsed/>
    <w:rsid w:val="00555FE6"/>
    <w:rPr>
      <w:b/>
      <w:bCs/>
    </w:rPr>
  </w:style>
  <w:style w:type="character" w:customStyle="1" w:styleId="ZadevapripombeZnak">
    <w:name w:val="Zadeva pripombe Znak"/>
    <w:basedOn w:val="PripombabesediloZnak"/>
    <w:link w:val="Zadevapripombe"/>
    <w:semiHidden/>
    <w:rsid w:val="00555FE6"/>
    <w:rPr>
      <w:rFonts w:ascii="Arial" w:hAnsi="Arial"/>
      <w:b/>
      <w:bCs/>
      <w:lang w:val="en-US" w:eastAsia="en-US"/>
    </w:rPr>
  </w:style>
  <w:style w:type="paragraph" w:styleId="Revizija">
    <w:name w:val="Revision"/>
    <w:hidden/>
    <w:uiPriority w:val="99"/>
    <w:semiHidden/>
    <w:rsid w:val="00555FE6"/>
    <w:rPr>
      <w:rFonts w:ascii="Arial" w:hAnsi="Arial"/>
      <w:szCs w:val="24"/>
      <w:lang w:val="en-US" w:eastAsia="en-US"/>
    </w:rPr>
  </w:style>
  <w:style w:type="paragraph" w:styleId="Odstavekseznama">
    <w:name w:val="List Paragraph"/>
    <w:basedOn w:val="Navaden"/>
    <w:uiPriority w:val="34"/>
    <w:qFormat/>
    <w:rsid w:val="00005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1013">
      <w:bodyDiv w:val="1"/>
      <w:marLeft w:val="0"/>
      <w:marRight w:val="0"/>
      <w:marTop w:val="0"/>
      <w:marBottom w:val="0"/>
      <w:divBdr>
        <w:top w:val="none" w:sz="0" w:space="0" w:color="auto"/>
        <w:left w:val="none" w:sz="0" w:space="0" w:color="auto"/>
        <w:bottom w:val="none" w:sz="0" w:space="0" w:color="auto"/>
        <w:right w:val="none" w:sz="0" w:space="0" w:color="auto"/>
      </w:divBdr>
    </w:div>
    <w:div w:id="176191423">
      <w:bodyDiv w:val="1"/>
      <w:marLeft w:val="0"/>
      <w:marRight w:val="0"/>
      <w:marTop w:val="0"/>
      <w:marBottom w:val="0"/>
      <w:divBdr>
        <w:top w:val="none" w:sz="0" w:space="0" w:color="auto"/>
        <w:left w:val="none" w:sz="0" w:space="0" w:color="auto"/>
        <w:bottom w:val="none" w:sz="0" w:space="0" w:color="auto"/>
        <w:right w:val="none" w:sz="0" w:space="0" w:color="auto"/>
      </w:divBdr>
    </w:div>
    <w:div w:id="222913829">
      <w:bodyDiv w:val="1"/>
      <w:marLeft w:val="0"/>
      <w:marRight w:val="0"/>
      <w:marTop w:val="0"/>
      <w:marBottom w:val="0"/>
      <w:divBdr>
        <w:top w:val="none" w:sz="0" w:space="0" w:color="auto"/>
        <w:left w:val="none" w:sz="0" w:space="0" w:color="auto"/>
        <w:bottom w:val="none" w:sz="0" w:space="0" w:color="auto"/>
        <w:right w:val="none" w:sz="0" w:space="0" w:color="auto"/>
      </w:divBdr>
    </w:div>
    <w:div w:id="638924218">
      <w:bodyDiv w:val="1"/>
      <w:marLeft w:val="0"/>
      <w:marRight w:val="0"/>
      <w:marTop w:val="0"/>
      <w:marBottom w:val="0"/>
      <w:divBdr>
        <w:top w:val="none" w:sz="0" w:space="0" w:color="auto"/>
        <w:left w:val="none" w:sz="0" w:space="0" w:color="auto"/>
        <w:bottom w:val="none" w:sz="0" w:space="0" w:color="auto"/>
        <w:right w:val="none" w:sz="0" w:space="0" w:color="auto"/>
      </w:divBdr>
    </w:div>
    <w:div w:id="1268389533">
      <w:bodyDiv w:val="1"/>
      <w:marLeft w:val="0"/>
      <w:marRight w:val="0"/>
      <w:marTop w:val="0"/>
      <w:marBottom w:val="0"/>
      <w:divBdr>
        <w:top w:val="none" w:sz="0" w:space="0" w:color="auto"/>
        <w:left w:val="none" w:sz="0" w:space="0" w:color="auto"/>
        <w:bottom w:val="none" w:sz="0" w:space="0" w:color="auto"/>
        <w:right w:val="none" w:sz="0" w:space="0" w:color="auto"/>
      </w:divBdr>
    </w:div>
    <w:div w:id="19335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mz@gov.s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zrsvn.oelj@zrsvn.s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avna.pisarna@ljubljana.si" TargetMode="External"/><Relationship Id="rId5" Type="http://schemas.openxmlformats.org/officeDocument/2006/relationships/numbering" Target="numbering.xml"/><Relationship Id="rId15" Type="http://schemas.openxmlformats.org/officeDocument/2006/relationships/hyperlink" Target="mailto:gp.drsv-lj@gov.si"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mk@gov.si"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Nove%20predloge\MOPE_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2023-01-25T13:58:53+00:00</Datum_x0020_objave>
    <TaxCatchAll xmlns="c692225b-96e9-4b86-aa9e-be5af81d02a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5" ma:contentTypeDescription="Ustvari nov dokument." ma:contentTypeScope="" ma:versionID="88a28afa74361f252d23e3021ed27f0d">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890626e89e518fd58f715591a0b150b2"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235B1-EE16-4B49-ABE9-E2DF43367A93}">
  <ds:schemaRefs>
    <ds:schemaRef ds:uri="http://schemas.microsoft.com/sharepoint/v3/contenttype/forms"/>
  </ds:schemaRefs>
</ds:datastoreItem>
</file>

<file path=customXml/itemProps2.xml><?xml version="1.0" encoding="utf-8"?>
<ds:datastoreItem xmlns:ds="http://schemas.openxmlformats.org/officeDocument/2006/customXml" ds:itemID="{D1CC2387-498D-459C-9E1D-3DCC8768375E}">
  <ds:schemaRefs>
    <ds:schemaRef ds:uri="http://schemas.openxmlformats.org/officeDocument/2006/bibliography"/>
  </ds:schemaRefs>
</ds:datastoreItem>
</file>

<file path=customXml/itemProps3.xml><?xml version="1.0" encoding="utf-8"?>
<ds:datastoreItem xmlns:ds="http://schemas.openxmlformats.org/officeDocument/2006/customXml" ds:itemID="{0264CE95-D450-46E4-8E19-F358C28ADDF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692225b-96e9-4b86-aa9e-be5af81d02ac"/>
    <ds:schemaRef ds:uri="6174e623-3132-4682-8312-93ae023b49b3"/>
    <ds:schemaRef ds:uri="http://www.w3.org/XML/1998/namespace"/>
    <ds:schemaRef ds:uri="http://purl.org/dc/dcmitype/"/>
  </ds:schemaRefs>
</ds:datastoreItem>
</file>

<file path=customXml/itemProps4.xml><?xml version="1.0" encoding="utf-8"?>
<ds:datastoreItem xmlns:ds="http://schemas.openxmlformats.org/officeDocument/2006/customXml" ds:itemID="{4B8217A0-A7F8-4C20-9F0A-E0230BA5C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MOPE_predloga</Template>
  <TotalTime>0</TotalTime>
  <Pages>5</Pages>
  <Words>2628</Words>
  <Characters>15047</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Lenardič</dc:creator>
  <cp:keywords/>
  <cp:lastModifiedBy>Mojca Lenardič</cp:lastModifiedBy>
  <cp:revision>2</cp:revision>
  <cp:lastPrinted>2024-03-20T13:37:00Z</cp:lastPrinted>
  <dcterms:created xsi:type="dcterms:W3CDTF">2024-03-25T10:32:00Z</dcterms:created>
  <dcterms:modified xsi:type="dcterms:W3CDTF">2024-03-25T10:32:00Z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