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B05CE" w14:textId="16319F8B" w:rsidR="00B833AE" w:rsidRPr="0003400F" w:rsidRDefault="00B833AE" w:rsidP="00B833AE">
      <w:pPr>
        <w:pStyle w:val="datumtevilka"/>
        <w:spacing w:line="276" w:lineRule="auto"/>
        <w:rPr>
          <w:rFonts w:cs="Arial"/>
        </w:rPr>
      </w:pPr>
      <w:r w:rsidRPr="0003400F">
        <w:rPr>
          <w:rFonts w:cs="Arial"/>
        </w:rPr>
        <w:t xml:space="preserve">Številka: </w:t>
      </w:r>
      <w:r w:rsidR="00AF4126" w:rsidRPr="0003400F">
        <w:rPr>
          <w:rFonts w:cs="Arial"/>
        </w:rPr>
        <w:t>35428-20/2022-2550-x</w:t>
      </w:r>
      <w:r w:rsidRPr="0003400F">
        <w:rPr>
          <w:rFonts w:cs="Arial"/>
        </w:rPr>
        <w:tab/>
      </w:r>
    </w:p>
    <w:p w14:paraId="37FA8BD9" w14:textId="434C3E80" w:rsidR="00B833AE" w:rsidRPr="0003400F" w:rsidRDefault="00B833AE" w:rsidP="00B833AE">
      <w:pPr>
        <w:pStyle w:val="datumtevilka"/>
        <w:spacing w:line="276" w:lineRule="auto"/>
        <w:rPr>
          <w:rFonts w:cs="Arial"/>
        </w:rPr>
      </w:pPr>
      <w:r w:rsidRPr="0003400F">
        <w:rPr>
          <w:rFonts w:cs="Arial"/>
        </w:rPr>
        <w:t xml:space="preserve">Datum: </w:t>
      </w:r>
      <w:r w:rsidR="00AF4126" w:rsidRPr="0003400F">
        <w:rPr>
          <w:rFonts w:cs="Arial"/>
        </w:rPr>
        <w:t xml:space="preserve"> </w:t>
      </w:r>
      <w:r w:rsidR="008854A6">
        <w:rPr>
          <w:rFonts w:cs="Arial"/>
        </w:rPr>
        <w:t>julij</w:t>
      </w:r>
      <w:r w:rsidR="00AF4126" w:rsidRPr="0003400F">
        <w:rPr>
          <w:rFonts w:cs="Arial"/>
        </w:rPr>
        <w:t>. 2023</w:t>
      </w:r>
      <w:r w:rsidRPr="0003400F">
        <w:rPr>
          <w:rFonts w:cs="Arial"/>
        </w:rPr>
        <w:tab/>
        <w:t xml:space="preserve"> </w:t>
      </w:r>
    </w:p>
    <w:p w14:paraId="583C5D89" w14:textId="77777777" w:rsidR="00B833AE" w:rsidRPr="0003400F" w:rsidRDefault="00B833AE" w:rsidP="00B833AE">
      <w:pPr>
        <w:spacing w:line="276" w:lineRule="auto"/>
        <w:rPr>
          <w:rFonts w:cs="Arial"/>
          <w:szCs w:val="20"/>
          <w:lang w:val="sl-SI"/>
        </w:rPr>
      </w:pPr>
    </w:p>
    <w:p w14:paraId="61940A73" w14:textId="32B8CD5F" w:rsidR="00B833AE" w:rsidRPr="0003400F" w:rsidRDefault="00B833AE" w:rsidP="0017577D">
      <w:pPr>
        <w:autoSpaceDE w:val="0"/>
        <w:autoSpaceDN w:val="0"/>
        <w:adjustRightInd w:val="0"/>
        <w:spacing w:after="720" w:line="276" w:lineRule="auto"/>
        <w:jc w:val="both"/>
        <w:rPr>
          <w:rFonts w:cs="Arial"/>
          <w:szCs w:val="20"/>
          <w:lang w:val="sl-SI"/>
        </w:rPr>
      </w:pPr>
      <w:r w:rsidRPr="0003400F">
        <w:rPr>
          <w:rFonts w:cs="Arial"/>
          <w:szCs w:val="20"/>
          <w:lang w:val="sl-SI"/>
        </w:rPr>
        <w:t xml:space="preserve">Ministrstvo za </w:t>
      </w:r>
      <w:r w:rsidR="00FE3CD3" w:rsidRPr="0003400F">
        <w:rPr>
          <w:rFonts w:cs="Arial"/>
          <w:szCs w:val="20"/>
          <w:lang w:val="sl-SI"/>
        </w:rPr>
        <w:t>okolje, podnebje in energijo</w:t>
      </w:r>
      <w:r w:rsidRPr="0003400F">
        <w:rPr>
          <w:rFonts w:cs="Arial"/>
          <w:szCs w:val="20"/>
          <w:lang w:val="sl-SI"/>
        </w:rPr>
        <w:t xml:space="preserve"> izdaja na podlagi 100. člena Zakona o varstvu okolja (Uradni list RS, št. 44/22 in 18/13-ZDU-1O), v upravni zadevi izdaje okoljevarstvenega soglasja za poseg</w:t>
      </w:r>
      <w:r w:rsidR="00BA4DCE">
        <w:rPr>
          <w:rFonts w:cs="Arial"/>
          <w:szCs w:val="20"/>
          <w:lang w:val="sl-SI"/>
        </w:rPr>
        <w:t>:</w:t>
      </w:r>
      <w:r w:rsidR="00131386" w:rsidRPr="0003400F">
        <w:rPr>
          <w:rFonts w:cs="Arial"/>
          <w:b/>
          <w:szCs w:val="20"/>
          <w:lang w:val="sl-SI"/>
        </w:rPr>
        <w:t xml:space="preserve"> </w:t>
      </w:r>
      <w:bookmarkStart w:id="0" w:name="_Hlk140214566"/>
      <w:r w:rsidR="00131386" w:rsidRPr="0003400F">
        <w:rPr>
          <w:rFonts w:cs="Arial"/>
          <w:bCs/>
          <w:szCs w:val="20"/>
          <w:lang w:val="sl-SI"/>
        </w:rPr>
        <w:t>Dograditev rolkarske proge na območju Rudnega polja</w:t>
      </w:r>
      <w:bookmarkEnd w:id="0"/>
      <w:r w:rsidRPr="0003400F">
        <w:rPr>
          <w:rFonts w:cs="Arial"/>
          <w:szCs w:val="20"/>
          <w:lang w:val="sl-SI"/>
        </w:rPr>
        <w:t xml:space="preserve">, nosilcu nameravanega posega </w:t>
      </w:r>
      <w:bookmarkStart w:id="1" w:name="_Hlk140214586"/>
      <w:r w:rsidR="00131386" w:rsidRPr="0003400F">
        <w:rPr>
          <w:rFonts w:cs="Arial"/>
          <w:szCs w:val="20"/>
          <w:lang w:val="sl-SI"/>
        </w:rPr>
        <w:t>Center Pokljuka d.o.o., Podutiška cesta 146, 1000 Ljubljana</w:t>
      </w:r>
      <w:r w:rsidRPr="0003400F">
        <w:rPr>
          <w:rFonts w:cs="Arial"/>
          <w:szCs w:val="20"/>
          <w:lang w:val="sl-SI"/>
        </w:rPr>
        <w:t xml:space="preserve">, ki ga </w:t>
      </w:r>
      <w:r w:rsidR="00131386" w:rsidRPr="0003400F">
        <w:rPr>
          <w:rFonts w:cs="Arial"/>
          <w:szCs w:val="20"/>
          <w:lang w:val="sl-SI"/>
        </w:rPr>
        <w:t xml:space="preserve">po pooblastilu direktorja Tomaža Roglja </w:t>
      </w:r>
      <w:r w:rsidRPr="0003400F">
        <w:rPr>
          <w:rFonts w:cs="Arial"/>
          <w:szCs w:val="20"/>
          <w:lang w:val="sl-SI"/>
        </w:rPr>
        <w:t xml:space="preserve">zastopa </w:t>
      </w:r>
      <w:r w:rsidR="00131386" w:rsidRPr="0003400F">
        <w:rPr>
          <w:rFonts w:cs="Arial"/>
          <w:szCs w:val="20"/>
          <w:lang w:val="sl-SI"/>
        </w:rPr>
        <w:t>ICRO – Inštitut za celostni razvoj in okolje, Domžale, Savska cesta 5, 1230 Domžale</w:t>
      </w:r>
      <w:bookmarkEnd w:id="1"/>
      <w:r w:rsidRPr="0003400F">
        <w:rPr>
          <w:rFonts w:cs="Arial"/>
          <w:szCs w:val="20"/>
          <w:lang w:val="sl-SI"/>
        </w:rPr>
        <w:t>, naslednje</w:t>
      </w:r>
    </w:p>
    <w:p w14:paraId="0761CEA0" w14:textId="77777777" w:rsidR="00B833AE" w:rsidRPr="0003400F" w:rsidRDefault="00B833AE" w:rsidP="00B833AE">
      <w:pPr>
        <w:spacing w:line="276" w:lineRule="auto"/>
        <w:jc w:val="center"/>
        <w:rPr>
          <w:rFonts w:cs="Arial"/>
          <w:b/>
          <w:szCs w:val="20"/>
          <w:lang w:val="sl-SI"/>
        </w:rPr>
      </w:pPr>
      <w:r w:rsidRPr="0003400F">
        <w:rPr>
          <w:rFonts w:cs="Arial"/>
          <w:b/>
          <w:szCs w:val="20"/>
          <w:lang w:val="sl-SI"/>
        </w:rPr>
        <w:t>O K O L J E V A R S T V E N O   S O G L A S J E</w:t>
      </w:r>
    </w:p>
    <w:p w14:paraId="4E40725E" w14:textId="77777777" w:rsidR="00B833AE" w:rsidRPr="0003400F" w:rsidRDefault="00B833AE" w:rsidP="0017577D">
      <w:pPr>
        <w:spacing w:after="240" w:line="276" w:lineRule="auto"/>
        <w:rPr>
          <w:rFonts w:cs="Arial"/>
          <w:b/>
          <w:szCs w:val="20"/>
          <w:lang w:val="sl-SI"/>
        </w:rPr>
      </w:pPr>
    </w:p>
    <w:p w14:paraId="19705A5D" w14:textId="7AF76D08" w:rsidR="00B833AE" w:rsidRPr="0003400F" w:rsidRDefault="00B833AE">
      <w:pPr>
        <w:numPr>
          <w:ilvl w:val="0"/>
          <w:numId w:val="1"/>
        </w:numPr>
        <w:tabs>
          <w:tab w:val="clear" w:pos="1080"/>
          <w:tab w:val="num" w:pos="720"/>
        </w:tabs>
        <w:spacing w:line="276" w:lineRule="auto"/>
        <w:ind w:left="720" w:hanging="360"/>
        <w:jc w:val="both"/>
        <w:rPr>
          <w:rFonts w:cs="Arial"/>
          <w:szCs w:val="20"/>
          <w:lang w:val="sl-SI"/>
        </w:rPr>
      </w:pPr>
      <w:r w:rsidRPr="0003400F">
        <w:rPr>
          <w:rFonts w:cs="Arial"/>
          <w:szCs w:val="20"/>
          <w:lang w:val="sl-SI"/>
        </w:rPr>
        <w:t xml:space="preserve">Nosilcu nameravanega posega </w:t>
      </w:r>
      <w:r w:rsidR="00131386" w:rsidRPr="0003400F">
        <w:rPr>
          <w:rFonts w:cs="Arial"/>
          <w:szCs w:val="20"/>
          <w:lang w:val="sl-SI"/>
        </w:rPr>
        <w:t>Center Pokljuka d.o.o., Podutiška cesta 146, 1000 Ljubljana</w:t>
      </w:r>
      <w:r w:rsidR="00BA4DCE">
        <w:rPr>
          <w:rFonts w:cs="Arial"/>
          <w:szCs w:val="20"/>
          <w:lang w:val="sl-SI"/>
        </w:rPr>
        <w:t>,</w:t>
      </w:r>
      <w:r w:rsidRPr="0003400F">
        <w:rPr>
          <w:rFonts w:cs="Arial"/>
          <w:szCs w:val="20"/>
          <w:lang w:val="sl-SI"/>
        </w:rPr>
        <w:t xml:space="preserve"> se izdaja okoljevarstveno soglasje za poseg: </w:t>
      </w:r>
      <w:r w:rsidR="00131386" w:rsidRPr="0003400F">
        <w:rPr>
          <w:rFonts w:cs="Arial"/>
          <w:bCs/>
          <w:szCs w:val="20"/>
          <w:lang w:val="sl-SI"/>
        </w:rPr>
        <w:t>Dograditev rolkarske proge na območju Rudnega polja</w:t>
      </w:r>
      <w:r w:rsidRPr="0003400F">
        <w:rPr>
          <w:rFonts w:cs="Arial"/>
          <w:szCs w:val="20"/>
          <w:lang w:val="sl-SI"/>
        </w:rPr>
        <w:t xml:space="preserve">, na zemljiščih </w:t>
      </w:r>
      <w:r w:rsidR="00AB03AD" w:rsidRPr="0003400F">
        <w:rPr>
          <w:rFonts w:cs="Arial"/>
          <w:szCs w:val="20"/>
          <w:lang w:val="sl-SI"/>
        </w:rPr>
        <w:t xml:space="preserve">v </w:t>
      </w:r>
      <w:proofErr w:type="spellStart"/>
      <w:r w:rsidR="00AB03AD" w:rsidRPr="0003400F">
        <w:rPr>
          <w:rFonts w:cs="Arial"/>
          <w:szCs w:val="20"/>
          <w:lang w:val="sl-SI"/>
        </w:rPr>
        <w:t>k.o</w:t>
      </w:r>
      <w:proofErr w:type="spellEnd"/>
      <w:r w:rsidR="00AB03AD" w:rsidRPr="0003400F">
        <w:rPr>
          <w:rFonts w:cs="Arial"/>
          <w:szCs w:val="20"/>
          <w:lang w:val="sl-SI"/>
        </w:rPr>
        <w:t xml:space="preserve">. 2197 Bohinjska Srednja vas </w:t>
      </w:r>
      <w:r w:rsidRPr="0003400F">
        <w:rPr>
          <w:rFonts w:cs="Arial"/>
          <w:szCs w:val="20"/>
          <w:lang w:val="sl-SI"/>
        </w:rPr>
        <w:t xml:space="preserve">s </w:t>
      </w:r>
      <w:proofErr w:type="spellStart"/>
      <w:r w:rsidRPr="0003400F">
        <w:rPr>
          <w:rFonts w:cs="Arial"/>
          <w:szCs w:val="20"/>
          <w:lang w:val="sl-SI"/>
        </w:rPr>
        <w:t>parc</w:t>
      </w:r>
      <w:proofErr w:type="spellEnd"/>
      <w:r w:rsidRPr="0003400F">
        <w:rPr>
          <w:rFonts w:cs="Arial"/>
          <w:szCs w:val="20"/>
          <w:lang w:val="sl-SI"/>
        </w:rPr>
        <w:t xml:space="preserve">. št. </w:t>
      </w:r>
      <w:r w:rsidR="00131386" w:rsidRPr="0003400F">
        <w:rPr>
          <w:rFonts w:cs="Arial"/>
          <w:szCs w:val="20"/>
          <w:lang w:val="sl-SI"/>
        </w:rPr>
        <w:t>1003/157, 1003/127 in 1003/121.</w:t>
      </w:r>
    </w:p>
    <w:p w14:paraId="06476FF0" w14:textId="77777777" w:rsidR="00B833AE" w:rsidRPr="0003400F" w:rsidRDefault="00B833AE" w:rsidP="00B833AE">
      <w:pPr>
        <w:spacing w:line="276" w:lineRule="auto"/>
        <w:ind w:left="360"/>
        <w:jc w:val="both"/>
        <w:rPr>
          <w:rFonts w:cs="Arial"/>
          <w:szCs w:val="20"/>
          <w:lang w:val="sl-SI"/>
        </w:rPr>
      </w:pPr>
    </w:p>
    <w:p w14:paraId="5064FC9E" w14:textId="6EFDBC3E" w:rsidR="00AF4126" w:rsidRPr="0003400F" w:rsidRDefault="00B833AE">
      <w:pPr>
        <w:numPr>
          <w:ilvl w:val="0"/>
          <w:numId w:val="1"/>
        </w:numPr>
        <w:tabs>
          <w:tab w:val="clear" w:pos="1080"/>
          <w:tab w:val="num" w:pos="720"/>
        </w:tabs>
        <w:spacing w:line="276" w:lineRule="auto"/>
        <w:ind w:left="720" w:hanging="360"/>
        <w:jc w:val="both"/>
        <w:rPr>
          <w:rFonts w:cs="Arial"/>
          <w:szCs w:val="20"/>
          <w:lang w:val="sl-SI"/>
        </w:rPr>
      </w:pPr>
      <w:r w:rsidRPr="0003400F">
        <w:rPr>
          <w:rFonts w:cs="Arial"/>
          <w:szCs w:val="20"/>
          <w:lang w:val="sl-SI"/>
        </w:rPr>
        <w:t>Nameravani poseg obsega</w:t>
      </w:r>
      <w:r w:rsidR="00AF4126" w:rsidRPr="0003400F">
        <w:rPr>
          <w:rFonts w:cs="Arial"/>
          <w:szCs w:val="20"/>
          <w:lang w:val="sl-SI"/>
        </w:rPr>
        <w:t xml:space="preserve"> dograditev rolkarske proge z naslednjimi dimenzijami:</w:t>
      </w:r>
    </w:p>
    <w:p w14:paraId="50B0E278" w14:textId="172B9980" w:rsidR="00AF4126" w:rsidRPr="0003400F" w:rsidRDefault="00AF4126">
      <w:pPr>
        <w:pStyle w:val="Odstavekseznama"/>
        <w:widowControl w:val="0"/>
        <w:numPr>
          <w:ilvl w:val="0"/>
          <w:numId w:val="11"/>
        </w:numPr>
        <w:spacing w:line="276" w:lineRule="auto"/>
        <w:jc w:val="both"/>
        <w:rPr>
          <w:rFonts w:cs="Arial"/>
          <w:bCs/>
          <w:szCs w:val="20"/>
          <w:lang w:val="sl-SI"/>
        </w:rPr>
      </w:pPr>
      <w:r w:rsidRPr="0003400F">
        <w:rPr>
          <w:rFonts w:cs="Arial"/>
          <w:bCs/>
          <w:szCs w:val="20"/>
          <w:lang w:val="sl-SI"/>
        </w:rPr>
        <w:t>Površina celotne trase: ca. 5.623,20 m</w:t>
      </w:r>
      <w:r w:rsidRPr="0003400F">
        <w:rPr>
          <w:rFonts w:cs="Arial"/>
          <w:bCs/>
          <w:szCs w:val="20"/>
          <w:vertAlign w:val="superscript"/>
          <w:lang w:val="sl-SI"/>
        </w:rPr>
        <w:t>2</w:t>
      </w:r>
    </w:p>
    <w:p w14:paraId="2CECEE3D" w14:textId="418C9D8F" w:rsidR="00AF4126" w:rsidRPr="0003400F" w:rsidRDefault="00AF4126">
      <w:pPr>
        <w:pStyle w:val="Odstavekseznama"/>
        <w:widowControl w:val="0"/>
        <w:numPr>
          <w:ilvl w:val="0"/>
          <w:numId w:val="11"/>
        </w:numPr>
        <w:spacing w:line="276" w:lineRule="auto"/>
        <w:jc w:val="both"/>
        <w:rPr>
          <w:rFonts w:cs="Arial"/>
          <w:bCs/>
          <w:szCs w:val="20"/>
          <w:lang w:val="sl-SI"/>
        </w:rPr>
      </w:pPr>
      <w:r w:rsidRPr="0003400F">
        <w:rPr>
          <w:rFonts w:cs="Arial"/>
          <w:bCs/>
          <w:szCs w:val="20"/>
          <w:lang w:val="sl-SI"/>
        </w:rPr>
        <w:t>Površina asfaltirane trase: ca. 2.811,60 m</w:t>
      </w:r>
      <w:r w:rsidRPr="0003400F">
        <w:rPr>
          <w:rFonts w:cs="Arial"/>
          <w:bCs/>
          <w:szCs w:val="20"/>
          <w:vertAlign w:val="superscript"/>
          <w:lang w:val="sl-SI"/>
        </w:rPr>
        <w:t>2</w:t>
      </w:r>
    </w:p>
    <w:p w14:paraId="187C5774" w14:textId="30CDE902" w:rsidR="00AF4126" w:rsidRPr="0003400F" w:rsidRDefault="00AF4126">
      <w:pPr>
        <w:pStyle w:val="Odstavekseznama"/>
        <w:widowControl w:val="0"/>
        <w:numPr>
          <w:ilvl w:val="0"/>
          <w:numId w:val="11"/>
        </w:numPr>
        <w:spacing w:line="276" w:lineRule="auto"/>
        <w:jc w:val="both"/>
        <w:rPr>
          <w:rFonts w:cs="Arial"/>
          <w:bCs/>
          <w:szCs w:val="20"/>
          <w:lang w:val="sl-SI"/>
        </w:rPr>
      </w:pPr>
      <w:r w:rsidRPr="0003400F">
        <w:rPr>
          <w:rFonts w:cs="Arial"/>
          <w:bCs/>
          <w:szCs w:val="20"/>
          <w:lang w:val="sl-SI"/>
        </w:rPr>
        <w:t>Širina celotne proge: 6</w:t>
      </w:r>
      <w:r w:rsidR="00E30F39">
        <w:rPr>
          <w:rFonts w:cs="Arial"/>
          <w:bCs/>
          <w:szCs w:val="20"/>
          <w:lang w:val="sl-SI"/>
        </w:rPr>
        <w:t>,0</w:t>
      </w:r>
      <w:r w:rsidRPr="0003400F">
        <w:rPr>
          <w:rFonts w:cs="Arial"/>
          <w:bCs/>
          <w:szCs w:val="20"/>
          <w:lang w:val="sl-SI"/>
        </w:rPr>
        <w:t xml:space="preserve"> m</w:t>
      </w:r>
    </w:p>
    <w:p w14:paraId="7533C6F1" w14:textId="00AA37E1" w:rsidR="00AF4126" w:rsidRPr="008A0969" w:rsidRDefault="00AF4126">
      <w:pPr>
        <w:pStyle w:val="Odstavekseznama"/>
        <w:widowControl w:val="0"/>
        <w:numPr>
          <w:ilvl w:val="0"/>
          <w:numId w:val="11"/>
        </w:numPr>
        <w:spacing w:line="276" w:lineRule="auto"/>
        <w:jc w:val="both"/>
        <w:rPr>
          <w:rFonts w:cs="Arial"/>
          <w:bCs/>
          <w:szCs w:val="20"/>
          <w:lang w:val="sl-SI"/>
        </w:rPr>
      </w:pPr>
      <w:r w:rsidRPr="008A0969">
        <w:rPr>
          <w:rFonts w:cs="Arial"/>
          <w:bCs/>
          <w:szCs w:val="20"/>
          <w:lang w:val="sl-SI"/>
        </w:rPr>
        <w:t>Širina asfaltiranega dela: 3,0 m</w:t>
      </w:r>
    </w:p>
    <w:p w14:paraId="5E640888" w14:textId="77777777" w:rsidR="00AF4126" w:rsidRPr="008A0969" w:rsidRDefault="00AF4126">
      <w:pPr>
        <w:pStyle w:val="Odstavekseznama"/>
        <w:widowControl w:val="0"/>
        <w:numPr>
          <w:ilvl w:val="0"/>
          <w:numId w:val="11"/>
        </w:numPr>
        <w:spacing w:line="276" w:lineRule="auto"/>
        <w:jc w:val="both"/>
        <w:rPr>
          <w:rFonts w:cs="Arial"/>
          <w:bCs/>
          <w:szCs w:val="20"/>
          <w:lang w:val="sl-SI"/>
        </w:rPr>
      </w:pPr>
      <w:r w:rsidRPr="008A0969">
        <w:rPr>
          <w:rFonts w:cs="Arial"/>
          <w:bCs/>
          <w:szCs w:val="20"/>
          <w:lang w:val="sl-SI"/>
        </w:rPr>
        <w:t>Dolžina celotne trase: 937,2 m</w:t>
      </w:r>
    </w:p>
    <w:p w14:paraId="533A7B1C" w14:textId="061B4B3B" w:rsidR="00AF4126" w:rsidRPr="0003400F" w:rsidRDefault="00697E18" w:rsidP="00AF4126">
      <w:pPr>
        <w:widowControl w:val="0"/>
        <w:spacing w:line="276" w:lineRule="auto"/>
        <w:ind w:firstLine="720"/>
        <w:jc w:val="both"/>
        <w:rPr>
          <w:rFonts w:cs="Arial"/>
          <w:bCs/>
          <w:szCs w:val="20"/>
          <w:lang w:val="sl-SI"/>
        </w:rPr>
      </w:pPr>
      <w:r w:rsidRPr="0003400F">
        <w:rPr>
          <w:rFonts w:cs="Arial"/>
          <w:bCs/>
          <w:szCs w:val="20"/>
          <w:lang w:val="sl-SI"/>
        </w:rPr>
        <w:t>Materiali, konstrukcija:</w:t>
      </w:r>
    </w:p>
    <w:p w14:paraId="0591C5A8" w14:textId="77777777" w:rsidR="00AF4126" w:rsidRPr="0003400F" w:rsidRDefault="00AF4126">
      <w:pPr>
        <w:pStyle w:val="Odstavekseznama"/>
        <w:widowControl w:val="0"/>
        <w:numPr>
          <w:ilvl w:val="0"/>
          <w:numId w:val="2"/>
        </w:numPr>
        <w:spacing w:line="276" w:lineRule="auto"/>
        <w:jc w:val="both"/>
        <w:rPr>
          <w:rFonts w:cs="Arial"/>
          <w:bCs/>
          <w:szCs w:val="20"/>
          <w:lang w:val="sl-SI"/>
        </w:rPr>
      </w:pPr>
      <w:r w:rsidRPr="0003400F">
        <w:rPr>
          <w:rFonts w:cs="Arial"/>
          <w:bCs/>
          <w:szCs w:val="20"/>
          <w:lang w:val="sl-SI"/>
        </w:rPr>
        <w:t xml:space="preserve">nosilna plast </w:t>
      </w:r>
      <w:proofErr w:type="spellStart"/>
      <w:r w:rsidRPr="0003400F">
        <w:rPr>
          <w:rFonts w:cs="Arial"/>
          <w:bCs/>
          <w:szCs w:val="20"/>
          <w:lang w:val="sl-SI"/>
        </w:rPr>
        <w:t>bituminiziran</w:t>
      </w:r>
      <w:proofErr w:type="spellEnd"/>
      <w:r w:rsidRPr="0003400F">
        <w:rPr>
          <w:rFonts w:cs="Arial"/>
          <w:bCs/>
          <w:szCs w:val="20"/>
          <w:lang w:val="sl-SI"/>
        </w:rPr>
        <w:t xml:space="preserve"> drobljenec – 6 cm, bitumenski beton – 3 cm</w:t>
      </w:r>
    </w:p>
    <w:p w14:paraId="44586166" w14:textId="77777777" w:rsidR="00AF4126" w:rsidRPr="0003400F" w:rsidRDefault="00AF4126">
      <w:pPr>
        <w:pStyle w:val="Odstavekseznama"/>
        <w:widowControl w:val="0"/>
        <w:numPr>
          <w:ilvl w:val="0"/>
          <w:numId w:val="2"/>
        </w:numPr>
        <w:spacing w:line="276" w:lineRule="auto"/>
        <w:jc w:val="both"/>
        <w:rPr>
          <w:rFonts w:cs="Arial"/>
          <w:bCs/>
          <w:szCs w:val="20"/>
          <w:lang w:val="sl-SI"/>
        </w:rPr>
      </w:pPr>
      <w:r w:rsidRPr="0003400F">
        <w:rPr>
          <w:rFonts w:cs="Arial"/>
          <w:bCs/>
          <w:szCs w:val="20"/>
          <w:lang w:val="sl-SI"/>
        </w:rPr>
        <w:t>25 cm tamponski drobljenec</w:t>
      </w:r>
    </w:p>
    <w:p w14:paraId="3086C62B" w14:textId="3AC4F285" w:rsidR="00B833AE" w:rsidRPr="0003400F" w:rsidRDefault="00AF4126">
      <w:pPr>
        <w:pStyle w:val="Odstavekseznama"/>
        <w:widowControl w:val="0"/>
        <w:numPr>
          <w:ilvl w:val="0"/>
          <w:numId w:val="2"/>
        </w:numPr>
        <w:spacing w:line="276" w:lineRule="auto"/>
        <w:jc w:val="both"/>
        <w:rPr>
          <w:rFonts w:cs="Arial"/>
          <w:bCs/>
          <w:szCs w:val="20"/>
          <w:lang w:val="sl-SI"/>
        </w:rPr>
      </w:pPr>
      <w:r w:rsidRPr="0003400F">
        <w:rPr>
          <w:rFonts w:cs="Arial"/>
          <w:bCs/>
          <w:szCs w:val="20"/>
          <w:lang w:val="sl-SI"/>
        </w:rPr>
        <w:t>40 cm kamniti material (v delih, ko trasa ne poteka po terenu, ki že ima takšno sestavo oz</w:t>
      </w:r>
      <w:r w:rsidR="00AC24E5">
        <w:rPr>
          <w:rFonts w:cs="Arial"/>
          <w:bCs/>
          <w:szCs w:val="20"/>
          <w:lang w:val="sl-SI"/>
        </w:rPr>
        <w:t>iroma</w:t>
      </w:r>
      <w:r w:rsidRPr="0003400F">
        <w:rPr>
          <w:rFonts w:cs="Arial"/>
          <w:bCs/>
          <w:szCs w:val="20"/>
          <w:lang w:val="sl-SI"/>
        </w:rPr>
        <w:t xml:space="preserve"> </w:t>
      </w:r>
      <w:r w:rsidR="00E30F39">
        <w:rPr>
          <w:rFonts w:cs="Arial"/>
          <w:bCs/>
          <w:szCs w:val="20"/>
          <w:lang w:val="sl-SI"/>
        </w:rPr>
        <w:t xml:space="preserve">za </w:t>
      </w:r>
      <w:r w:rsidRPr="0003400F">
        <w:rPr>
          <w:rFonts w:cs="Arial"/>
          <w:bCs/>
          <w:szCs w:val="20"/>
          <w:lang w:val="sl-SI"/>
        </w:rPr>
        <w:t>nosilnost ta plast ni potrebna)</w:t>
      </w:r>
    </w:p>
    <w:p w14:paraId="3D6D3EA1" w14:textId="77777777" w:rsidR="00B833AE" w:rsidRPr="0003400F" w:rsidRDefault="00B833AE" w:rsidP="00B833AE">
      <w:pPr>
        <w:pStyle w:val="Odstavekseznama"/>
        <w:rPr>
          <w:rFonts w:cs="Arial"/>
          <w:szCs w:val="20"/>
          <w:lang w:val="sl-SI"/>
        </w:rPr>
      </w:pPr>
    </w:p>
    <w:p w14:paraId="23088C9E" w14:textId="77777777" w:rsidR="00B833AE" w:rsidRPr="0003400F" w:rsidRDefault="00B833AE">
      <w:pPr>
        <w:numPr>
          <w:ilvl w:val="0"/>
          <w:numId w:val="1"/>
        </w:numPr>
        <w:tabs>
          <w:tab w:val="clear" w:pos="1080"/>
          <w:tab w:val="num" w:pos="720"/>
        </w:tabs>
        <w:spacing w:line="276" w:lineRule="auto"/>
        <w:ind w:left="720" w:hanging="360"/>
        <w:jc w:val="both"/>
        <w:rPr>
          <w:rFonts w:cs="Arial"/>
          <w:szCs w:val="20"/>
          <w:lang w:val="sl-SI"/>
        </w:rPr>
      </w:pPr>
      <w:r w:rsidRPr="0003400F">
        <w:rPr>
          <w:lang w:val="sl-SI"/>
        </w:rPr>
        <w:t xml:space="preserve">Podrobnejši </w:t>
      </w:r>
      <w:proofErr w:type="spellStart"/>
      <w:r w:rsidRPr="0003400F">
        <w:rPr>
          <w:lang w:val="sl-SI"/>
        </w:rPr>
        <w:t>mikrolokacijski</w:t>
      </w:r>
      <w:proofErr w:type="spellEnd"/>
      <w:r w:rsidRPr="0003400F">
        <w:rPr>
          <w:lang w:val="sl-SI"/>
        </w:rPr>
        <w:t>, ekološki, tehnični, oblikovalski in okoljevarstveni pogoji nameravanega posega, ki so za nosilca nameravanega posega obvezujoči, so določeni v dokumentaciji, ki je sestavni del tega okoljevarstvenega soglasja</w:t>
      </w:r>
      <w:r w:rsidRPr="0003400F">
        <w:rPr>
          <w:rFonts w:cs="Arial"/>
          <w:szCs w:val="20"/>
          <w:lang w:val="sl-SI"/>
        </w:rPr>
        <w:t xml:space="preserve">: </w:t>
      </w:r>
    </w:p>
    <w:p w14:paraId="1A0752FB" w14:textId="77777777" w:rsidR="00B833AE" w:rsidRPr="0003400F" w:rsidRDefault="00B833AE" w:rsidP="00B833AE">
      <w:pPr>
        <w:spacing w:line="276" w:lineRule="auto"/>
        <w:ind w:left="360"/>
        <w:jc w:val="both"/>
        <w:rPr>
          <w:rFonts w:cs="Arial"/>
          <w:szCs w:val="20"/>
          <w:lang w:val="sl-SI"/>
        </w:rPr>
      </w:pPr>
      <w:r w:rsidRPr="0003400F">
        <w:rPr>
          <w:rFonts w:cs="Arial"/>
          <w:szCs w:val="20"/>
          <w:lang w:val="sl-SI"/>
        </w:rPr>
        <w:t xml:space="preserve"> </w:t>
      </w:r>
    </w:p>
    <w:p w14:paraId="7970D7CA" w14:textId="142DA1AB" w:rsidR="00B833AE" w:rsidRPr="00486BE5" w:rsidRDefault="00AA130A">
      <w:pPr>
        <w:pStyle w:val="Odstavekseznama"/>
        <w:numPr>
          <w:ilvl w:val="0"/>
          <w:numId w:val="4"/>
        </w:numPr>
        <w:spacing w:line="276" w:lineRule="auto"/>
        <w:jc w:val="both"/>
        <w:rPr>
          <w:rFonts w:cs="Arial"/>
          <w:szCs w:val="20"/>
          <w:lang w:val="sl-SI"/>
        </w:rPr>
      </w:pPr>
      <w:r w:rsidRPr="00486BE5">
        <w:rPr>
          <w:rFonts w:cs="Arial"/>
          <w:szCs w:val="20"/>
          <w:lang w:val="sl-SI"/>
        </w:rPr>
        <w:t xml:space="preserve">PZI, Načrt dograditve rolkarskih prog, št. 21/2022, september 2022, </w:t>
      </w:r>
      <w:proofErr w:type="spellStart"/>
      <w:r w:rsidRPr="00486BE5">
        <w:rPr>
          <w:rFonts w:cs="Arial"/>
          <w:szCs w:val="20"/>
          <w:lang w:val="sl-SI"/>
        </w:rPr>
        <w:t>dop</w:t>
      </w:r>
      <w:proofErr w:type="spellEnd"/>
      <w:r w:rsidRPr="00486BE5">
        <w:rPr>
          <w:rFonts w:cs="Arial"/>
          <w:szCs w:val="20"/>
          <w:lang w:val="sl-SI"/>
        </w:rPr>
        <w:t xml:space="preserve">. februar 2023, </w:t>
      </w:r>
      <w:proofErr w:type="spellStart"/>
      <w:r w:rsidRPr="00486BE5">
        <w:rPr>
          <w:rFonts w:cs="Arial"/>
          <w:szCs w:val="20"/>
          <w:lang w:val="sl-SI"/>
        </w:rPr>
        <w:t>dop</w:t>
      </w:r>
      <w:proofErr w:type="spellEnd"/>
      <w:r w:rsidRPr="00486BE5">
        <w:rPr>
          <w:rFonts w:cs="Arial"/>
          <w:szCs w:val="20"/>
          <w:lang w:val="sl-SI"/>
        </w:rPr>
        <w:t xml:space="preserve">. junij 2023, </w:t>
      </w:r>
      <w:proofErr w:type="spellStart"/>
      <w:r w:rsidR="00AB12E5" w:rsidRPr="00486BE5">
        <w:rPr>
          <w:rFonts w:cs="Arial"/>
          <w:szCs w:val="20"/>
          <w:lang w:val="sl-SI"/>
        </w:rPr>
        <w:t>dop</w:t>
      </w:r>
      <w:proofErr w:type="spellEnd"/>
      <w:r w:rsidR="00AB12E5" w:rsidRPr="00486BE5">
        <w:rPr>
          <w:rFonts w:cs="Arial"/>
          <w:szCs w:val="20"/>
          <w:lang w:val="sl-SI"/>
        </w:rPr>
        <w:t>. julij 2023,</w:t>
      </w:r>
      <w:r w:rsidRPr="00486BE5">
        <w:rPr>
          <w:rFonts w:cs="Arial"/>
          <w:szCs w:val="20"/>
          <w:lang w:val="sl-SI"/>
        </w:rPr>
        <w:t xml:space="preserve"> </w:t>
      </w:r>
      <w:proofErr w:type="spellStart"/>
      <w:r w:rsidRPr="00486BE5">
        <w:rPr>
          <w:rFonts w:cs="Arial"/>
          <w:szCs w:val="20"/>
          <w:lang w:val="sl-SI"/>
        </w:rPr>
        <w:t>RcR</w:t>
      </w:r>
      <w:proofErr w:type="spellEnd"/>
      <w:r w:rsidRPr="00486BE5">
        <w:rPr>
          <w:rFonts w:cs="Arial"/>
          <w:szCs w:val="20"/>
          <w:lang w:val="sl-SI"/>
        </w:rPr>
        <w:t xml:space="preserve"> projekt d.o.o., Cankarjeva 1, 4240 Radovljica</w:t>
      </w:r>
      <w:r w:rsidR="0017577D" w:rsidRPr="00486BE5">
        <w:rPr>
          <w:rFonts w:cs="Arial"/>
          <w:szCs w:val="20"/>
          <w:lang w:val="sl-SI"/>
        </w:rPr>
        <w:t>;</w:t>
      </w:r>
      <w:r w:rsidR="00AB03AD" w:rsidRPr="00486BE5">
        <w:rPr>
          <w:lang w:val="sl-SI"/>
        </w:rPr>
        <w:t xml:space="preserve"> </w:t>
      </w:r>
    </w:p>
    <w:p w14:paraId="476E1E49" w14:textId="6666A457" w:rsidR="0052075C" w:rsidRPr="00486BE5" w:rsidRDefault="0052075C">
      <w:pPr>
        <w:pStyle w:val="Odstavekseznama"/>
        <w:numPr>
          <w:ilvl w:val="0"/>
          <w:numId w:val="4"/>
        </w:numPr>
        <w:spacing w:line="260" w:lineRule="exact"/>
        <w:jc w:val="both"/>
        <w:rPr>
          <w:rFonts w:cs="Arial"/>
          <w:szCs w:val="20"/>
          <w:lang w:val="sl-SI"/>
        </w:rPr>
      </w:pPr>
      <w:r w:rsidRPr="00486BE5">
        <w:rPr>
          <w:rFonts w:cs="Arial"/>
          <w:szCs w:val="20"/>
          <w:lang w:val="sl-SI"/>
        </w:rPr>
        <w:t>Poročilo o vplivih na okolje za dograditev rolkarske proge na območju Rudnega polja, ki ga je pod št. 182/2022 v mesecu decembru 2022, dopolnitev 3. marec 2023 in 11. junij 2023, izdelal ICRO – Inštitut za celostni razvoj in okolje, Domžale, Savska cesta 5, 1230 Domžale;</w:t>
      </w:r>
    </w:p>
    <w:p w14:paraId="0ABB7F17" w14:textId="5DBA1F9B" w:rsidR="00D23330" w:rsidRPr="00486BE5" w:rsidRDefault="00D23330" w:rsidP="00D23330">
      <w:pPr>
        <w:pStyle w:val="Odstavekseznama"/>
        <w:numPr>
          <w:ilvl w:val="0"/>
          <w:numId w:val="4"/>
        </w:numPr>
        <w:spacing w:line="260" w:lineRule="exact"/>
        <w:jc w:val="both"/>
        <w:rPr>
          <w:rFonts w:cs="Arial"/>
          <w:szCs w:val="20"/>
          <w:lang w:val="sl-SI"/>
        </w:rPr>
      </w:pPr>
      <w:r w:rsidRPr="00486BE5">
        <w:rPr>
          <w:rFonts w:cs="Arial"/>
          <w:szCs w:val="20"/>
          <w:lang w:val="sl-SI"/>
        </w:rPr>
        <w:t>Poročilo o vplivih na okolje za dograditev rolkarske proge na območju Rudnega polja - dopolnitev, ki jo je pod št. 182/2022</w:t>
      </w:r>
      <w:r w:rsidR="00E30F39" w:rsidRPr="00486BE5">
        <w:rPr>
          <w:rFonts w:cs="Arial"/>
          <w:szCs w:val="20"/>
          <w:lang w:val="sl-SI"/>
        </w:rPr>
        <w:t xml:space="preserve"> dne</w:t>
      </w:r>
      <w:r w:rsidRPr="00486BE5">
        <w:rPr>
          <w:rFonts w:cs="Arial"/>
          <w:szCs w:val="20"/>
          <w:lang w:val="sl-SI"/>
        </w:rPr>
        <w:t xml:space="preserve"> 13. 7. 2023 izdelal ICRO – Inštitut za celostni razvoj in okolje, Domžale, Savska cesta 5, 1230 Domžale;</w:t>
      </w:r>
    </w:p>
    <w:p w14:paraId="668C9F33" w14:textId="18668F83" w:rsidR="0052075C" w:rsidRPr="005B272E" w:rsidRDefault="0052075C">
      <w:pPr>
        <w:numPr>
          <w:ilvl w:val="0"/>
          <w:numId w:val="4"/>
        </w:numPr>
        <w:spacing w:line="276" w:lineRule="auto"/>
        <w:jc w:val="both"/>
        <w:rPr>
          <w:rFonts w:cs="Arial"/>
          <w:szCs w:val="20"/>
          <w:lang w:val="sl-SI"/>
        </w:rPr>
      </w:pPr>
      <w:r w:rsidRPr="00486BE5">
        <w:rPr>
          <w:rFonts w:cs="Arial"/>
          <w:szCs w:val="20"/>
          <w:lang w:val="sl-SI"/>
        </w:rPr>
        <w:t xml:space="preserve">Presoja sprejemljivosti vplivov posega na varovana območja za dograditev rolkarske proge na območju Rudnega polja na Pokljuki, Dodatek k poročilu o vplivih na okolje,  ki jo je pod št. </w:t>
      </w:r>
      <w:r w:rsidR="009A32DE" w:rsidRPr="00486BE5">
        <w:rPr>
          <w:rFonts w:cs="Arial"/>
          <w:szCs w:val="20"/>
          <w:lang w:val="sl-SI"/>
        </w:rPr>
        <w:t>n</w:t>
      </w:r>
      <w:r w:rsidRPr="00486BE5">
        <w:rPr>
          <w:rFonts w:cs="Arial"/>
          <w:szCs w:val="20"/>
          <w:lang w:val="sl-SI"/>
        </w:rPr>
        <w:t xml:space="preserve">aloge: 30-2022-PVO v mesecu marcu 2023, dopolnitve junij 2023 </w:t>
      </w:r>
      <w:r w:rsidRPr="005B272E">
        <w:rPr>
          <w:rFonts w:cs="Arial"/>
          <w:szCs w:val="20"/>
          <w:lang w:val="sl-SI"/>
        </w:rPr>
        <w:lastRenderedPageBreak/>
        <w:t>izdelala Lutra, Inštitut za ohranjanje naravne dediščine, Pot ilegalcev 17, 1210 Ljubljana – Šentvid</w:t>
      </w:r>
      <w:r w:rsidR="00E30F39">
        <w:rPr>
          <w:rFonts w:cs="Arial"/>
          <w:szCs w:val="20"/>
          <w:lang w:val="sl-SI"/>
        </w:rPr>
        <w:t>.</w:t>
      </w:r>
    </w:p>
    <w:p w14:paraId="0A12E483" w14:textId="5F6538DC" w:rsidR="00AB03AD" w:rsidRPr="0003400F" w:rsidRDefault="00AB03AD" w:rsidP="00AB03AD">
      <w:pPr>
        <w:spacing w:line="276" w:lineRule="auto"/>
        <w:jc w:val="both"/>
        <w:rPr>
          <w:rFonts w:cs="Arial"/>
          <w:szCs w:val="20"/>
          <w:lang w:val="sl-SI"/>
        </w:rPr>
      </w:pPr>
    </w:p>
    <w:p w14:paraId="79134F80" w14:textId="6C15A5DE" w:rsidR="00B833AE" w:rsidRPr="0003400F" w:rsidRDefault="00B833AE">
      <w:pPr>
        <w:numPr>
          <w:ilvl w:val="0"/>
          <w:numId w:val="1"/>
        </w:numPr>
        <w:tabs>
          <w:tab w:val="clear" w:pos="1080"/>
          <w:tab w:val="num" w:pos="720"/>
        </w:tabs>
        <w:spacing w:line="276" w:lineRule="auto"/>
        <w:ind w:left="720" w:hanging="360"/>
        <w:jc w:val="both"/>
        <w:rPr>
          <w:rFonts w:cs="Arial"/>
          <w:szCs w:val="20"/>
          <w:lang w:val="sl-SI"/>
        </w:rPr>
      </w:pPr>
      <w:r w:rsidRPr="0003400F">
        <w:rPr>
          <w:lang w:val="sl-SI"/>
        </w:rPr>
        <w:t xml:space="preserve">Za nameravani poseg je bila izvedena presoja vplivov na okolje </w:t>
      </w:r>
      <w:r w:rsidR="00AB03AD" w:rsidRPr="0003400F">
        <w:rPr>
          <w:rFonts w:cs="Arial"/>
          <w:szCs w:val="20"/>
          <w:lang w:val="sl-SI"/>
        </w:rPr>
        <w:t xml:space="preserve">na zemljiščih v </w:t>
      </w:r>
      <w:proofErr w:type="spellStart"/>
      <w:r w:rsidR="00AB03AD" w:rsidRPr="0003400F">
        <w:rPr>
          <w:rFonts w:cs="Arial"/>
          <w:szCs w:val="20"/>
          <w:lang w:val="sl-SI"/>
        </w:rPr>
        <w:t>k.o</w:t>
      </w:r>
      <w:proofErr w:type="spellEnd"/>
      <w:r w:rsidR="00AB03AD" w:rsidRPr="0003400F">
        <w:rPr>
          <w:rFonts w:cs="Arial"/>
          <w:szCs w:val="20"/>
          <w:lang w:val="sl-SI"/>
        </w:rPr>
        <w:t xml:space="preserve">. 2197 Bohinjska Srednja vas s </w:t>
      </w:r>
      <w:proofErr w:type="spellStart"/>
      <w:r w:rsidR="00AB03AD" w:rsidRPr="0003400F">
        <w:rPr>
          <w:rFonts w:cs="Arial"/>
          <w:szCs w:val="20"/>
          <w:lang w:val="sl-SI"/>
        </w:rPr>
        <w:t>parc</w:t>
      </w:r>
      <w:proofErr w:type="spellEnd"/>
      <w:r w:rsidR="00AB03AD" w:rsidRPr="0003400F">
        <w:rPr>
          <w:rFonts w:cs="Arial"/>
          <w:szCs w:val="20"/>
          <w:lang w:val="sl-SI"/>
        </w:rPr>
        <w:t>. št. 1003/157, 1003/127 in 1003/121</w:t>
      </w:r>
      <w:r w:rsidRPr="0003400F">
        <w:rPr>
          <w:lang w:val="sl-SI"/>
        </w:rPr>
        <w:t>, iz katere izhaja, da nameravani poseg nima pomembnih škodljivih vplivov na okolje. Nosilec nameravanega posega mora z namenom preprečitve, zmanjšanja ali odprave škodljivih vplivov na okolje, pri izvedbi, uporabi oz. obratovanju in odstranitvi oz. opustitvi nameravanega posega, poleg zakonsko predpisanih</w:t>
      </w:r>
      <w:r w:rsidR="00C3570D">
        <w:rPr>
          <w:lang w:val="sl-SI"/>
        </w:rPr>
        <w:t xml:space="preserve"> ukrepov</w:t>
      </w:r>
      <w:r w:rsidR="00486BE5">
        <w:rPr>
          <w:lang w:val="sl-SI"/>
        </w:rPr>
        <w:t>,</w:t>
      </w:r>
      <w:r w:rsidRPr="0003400F">
        <w:rPr>
          <w:lang w:val="sl-SI"/>
        </w:rPr>
        <w:t xml:space="preserve"> ukrepov, določenih v poročilu o vplivih na okolje, upoštevati tudi naslednje ukrepe in pogoje:</w:t>
      </w:r>
    </w:p>
    <w:p w14:paraId="21E3E4BE" w14:textId="77777777" w:rsidR="00CB2A99" w:rsidRPr="0003400F" w:rsidRDefault="00CB2A99" w:rsidP="00AF4126">
      <w:pPr>
        <w:spacing w:line="276" w:lineRule="auto"/>
        <w:jc w:val="both"/>
        <w:rPr>
          <w:lang w:val="sl-SI"/>
        </w:rPr>
      </w:pPr>
    </w:p>
    <w:p w14:paraId="71266B71" w14:textId="4D288678" w:rsidR="00E34678" w:rsidRPr="00486BE5" w:rsidRDefault="00E34678">
      <w:pPr>
        <w:pStyle w:val="Odstavekseznama"/>
        <w:numPr>
          <w:ilvl w:val="0"/>
          <w:numId w:val="10"/>
        </w:numPr>
        <w:spacing w:line="276" w:lineRule="auto"/>
        <w:ind w:left="1134" w:hanging="425"/>
        <w:jc w:val="both"/>
        <w:rPr>
          <w:lang w:val="sl-SI"/>
        </w:rPr>
      </w:pPr>
      <w:r w:rsidRPr="00486BE5">
        <w:rPr>
          <w:lang w:val="sl-SI"/>
        </w:rPr>
        <w:t>Pogoji za varstva tal</w:t>
      </w:r>
      <w:r w:rsidR="00AB12E5" w:rsidRPr="00486BE5">
        <w:rPr>
          <w:lang w:val="sl-SI"/>
        </w:rPr>
        <w:t xml:space="preserve"> in voda</w:t>
      </w:r>
      <w:r w:rsidRPr="00486BE5">
        <w:rPr>
          <w:lang w:val="sl-SI"/>
        </w:rPr>
        <w:t>:</w:t>
      </w:r>
    </w:p>
    <w:p w14:paraId="13B022B1" w14:textId="07132B03" w:rsidR="00E34678" w:rsidRPr="00486BE5" w:rsidRDefault="00E34678">
      <w:pPr>
        <w:pStyle w:val="Odstavekseznama"/>
        <w:numPr>
          <w:ilvl w:val="1"/>
          <w:numId w:val="10"/>
        </w:numPr>
        <w:spacing w:line="276" w:lineRule="auto"/>
        <w:ind w:left="1418" w:hanging="284"/>
        <w:jc w:val="both"/>
        <w:rPr>
          <w:lang w:val="sl-SI"/>
        </w:rPr>
      </w:pPr>
      <w:r w:rsidRPr="00486BE5">
        <w:rPr>
          <w:lang w:val="sl-SI"/>
        </w:rPr>
        <w:t>Pogoji za čas gradnje:</w:t>
      </w:r>
    </w:p>
    <w:p w14:paraId="0565D395" w14:textId="508BB128" w:rsidR="00E34678" w:rsidRPr="00486BE5" w:rsidRDefault="00E908CC">
      <w:pPr>
        <w:pStyle w:val="Odstavekseznama"/>
        <w:numPr>
          <w:ilvl w:val="1"/>
          <w:numId w:val="2"/>
        </w:numPr>
        <w:tabs>
          <w:tab w:val="clear" w:pos="1800"/>
          <w:tab w:val="num" w:pos="1701"/>
        </w:tabs>
        <w:spacing w:line="276" w:lineRule="auto"/>
        <w:ind w:left="1701" w:hanging="261"/>
        <w:jc w:val="both"/>
        <w:rPr>
          <w:lang w:val="sl-SI"/>
        </w:rPr>
      </w:pPr>
      <w:r w:rsidRPr="00486BE5">
        <w:rPr>
          <w:lang w:val="sl-SI"/>
        </w:rPr>
        <w:t>dela je treba izvesti v ustreznih vremenskih razmerah (površje ne sme biti namočeno);</w:t>
      </w:r>
    </w:p>
    <w:p w14:paraId="7B846D8F" w14:textId="4DD0CD12" w:rsidR="00E908CC" w:rsidRPr="00486BE5" w:rsidRDefault="00E908CC">
      <w:pPr>
        <w:pStyle w:val="Odstavekseznama"/>
        <w:numPr>
          <w:ilvl w:val="1"/>
          <w:numId w:val="2"/>
        </w:numPr>
        <w:tabs>
          <w:tab w:val="clear" w:pos="1800"/>
          <w:tab w:val="num" w:pos="1701"/>
        </w:tabs>
        <w:spacing w:line="276" w:lineRule="auto"/>
        <w:ind w:left="1701" w:hanging="261"/>
        <w:jc w:val="both"/>
        <w:rPr>
          <w:lang w:val="sl-SI"/>
        </w:rPr>
      </w:pPr>
      <w:r w:rsidRPr="00486BE5">
        <w:rPr>
          <w:lang w:val="sl-SI"/>
        </w:rPr>
        <w:t>dela se morajo opravljati z manjšo in lažjo gibljivo, terenskim razmeram prilagojeno, brezhibno gradbeno mehanizacijo;</w:t>
      </w:r>
    </w:p>
    <w:p w14:paraId="5E580EF8" w14:textId="0FF46088" w:rsidR="00E908CC" w:rsidRPr="00486BE5" w:rsidRDefault="00E908CC">
      <w:pPr>
        <w:pStyle w:val="Odstavekseznama"/>
        <w:numPr>
          <w:ilvl w:val="1"/>
          <w:numId w:val="2"/>
        </w:numPr>
        <w:tabs>
          <w:tab w:val="clear" w:pos="1800"/>
          <w:tab w:val="num" w:pos="1701"/>
        </w:tabs>
        <w:spacing w:line="276" w:lineRule="auto"/>
        <w:ind w:left="1701" w:hanging="261"/>
        <w:jc w:val="both"/>
        <w:rPr>
          <w:lang w:val="sl-SI"/>
        </w:rPr>
      </w:pPr>
      <w:r w:rsidRPr="00486BE5">
        <w:rPr>
          <w:lang w:val="sl-SI"/>
        </w:rPr>
        <w:t>parkiranje delovnih strojev in skladiščenje potrebnega gradbenega materiala morata biti omejena na obstoječe utrjene površine;</w:t>
      </w:r>
    </w:p>
    <w:p w14:paraId="2D27F39C" w14:textId="6D26545C" w:rsidR="00E908CC" w:rsidRPr="00486BE5" w:rsidRDefault="00D23330">
      <w:pPr>
        <w:pStyle w:val="Odstavekseznama"/>
        <w:numPr>
          <w:ilvl w:val="1"/>
          <w:numId w:val="2"/>
        </w:numPr>
        <w:tabs>
          <w:tab w:val="clear" w:pos="1800"/>
          <w:tab w:val="num" w:pos="1701"/>
        </w:tabs>
        <w:spacing w:line="276" w:lineRule="auto"/>
        <w:ind w:left="1701" w:hanging="261"/>
        <w:jc w:val="both"/>
        <w:rPr>
          <w:lang w:val="sl-SI"/>
        </w:rPr>
      </w:pPr>
      <w:r w:rsidRPr="00486BE5">
        <w:rPr>
          <w:lang w:val="sl-SI"/>
        </w:rPr>
        <w:t>dela je potrebno izvajati na način</w:t>
      </w:r>
      <w:r w:rsidR="00E908CC" w:rsidRPr="00486BE5">
        <w:rPr>
          <w:lang w:val="sl-SI"/>
        </w:rPr>
        <w:t>, da ne bo prišlo do onesnaženja tal in podtalja in voda z gorivi, mazivi, cementnim mlekom ali drugimi onesnažili.</w:t>
      </w:r>
    </w:p>
    <w:p w14:paraId="20735069" w14:textId="77777777" w:rsidR="00E908CC" w:rsidRPr="00486BE5" w:rsidRDefault="00E908CC" w:rsidP="00E908CC">
      <w:pPr>
        <w:spacing w:line="276" w:lineRule="auto"/>
        <w:jc w:val="both"/>
        <w:rPr>
          <w:lang w:val="sl-SI"/>
        </w:rPr>
      </w:pPr>
    </w:p>
    <w:p w14:paraId="1040D8E7" w14:textId="06F247B2" w:rsidR="00597967" w:rsidRPr="00486BE5" w:rsidRDefault="00597967">
      <w:pPr>
        <w:pStyle w:val="Odstavekseznama"/>
        <w:numPr>
          <w:ilvl w:val="0"/>
          <w:numId w:val="10"/>
        </w:numPr>
        <w:spacing w:line="276" w:lineRule="auto"/>
        <w:ind w:left="1134" w:hanging="425"/>
        <w:jc w:val="both"/>
        <w:rPr>
          <w:lang w:val="sl-SI"/>
        </w:rPr>
      </w:pPr>
      <w:r w:rsidRPr="00486BE5">
        <w:rPr>
          <w:lang w:val="sl-SI"/>
        </w:rPr>
        <w:t>Pogoji za varstvo narave</w:t>
      </w:r>
      <w:r w:rsidR="00504FB3" w:rsidRPr="00486BE5">
        <w:rPr>
          <w:lang w:val="sl-SI"/>
        </w:rPr>
        <w:t xml:space="preserve"> in varstvo pred hrupom</w:t>
      </w:r>
      <w:r w:rsidRPr="00486BE5">
        <w:rPr>
          <w:lang w:val="sl-SI"/>
        </w:rPr>
        <w:t>:</w:t>
      </w:r>
    </w:p>
    <w:p w14:paraId="6AEC3240" w14:textId="12201E91" w:rsidR="00645495" w:rsidRPr="0003400F" w:rsidRDefault="00645495">
      <w:pPr>
        <w:pStyle w:val="Odstavekseznama"/>
        <w:numPr>
          <w:ilvl w:val="1"/>
          <w:numId w:val="10"/>
        </w:numPr>
        <w:spacing w:line="276" w:lineRule="auto"/>
        <w:ind w:left="1418" w:hanging="284"/>
        <w:jc w:val="both"/>
        <w:rPr>
          <w:lang w:val="sl-SI"/>
        </w:rPr>
      </w:pPr>
      <w:r w:rsidRPr="0003400F">
        <w:rPr>
          <w:lang w:val="sl-SI"/>
        </w:rPr>
        <w:t>Pogoji za čas gradnje</w:t>
      </w:r>
      <w:r w:rsidR="00CB2A99" w:rsidRPr="0003400F">
        <w:rPr>
          <w:lang w:val="sl-SI"/>
        </w:rPr>
        <w:t>:</w:t>
      </w:r>
    </w:p>
    <w:p w14:paraId="7B90B185" w14:textId="379729EE" w:rsidR="00B833AE" w:rsidRPr="0003400F" w:rsidRDefault="00597967">
      <w:pPr>
        <w:pStyle w:val="Odstavekseznama"/>
        <w:numPr>
          <w:ilvl w:val="0"/>
          <w:numId w:val="9"/>
        </w:numPr>
        <w:spacing w:line="276" w:lineRule="auto"/>
        <w:jc w:val="both"/>
        <w:rPr>
          <w:rFonts w:cs="Arial"/>
          <w:szCs w:val="20"/>
          <w:lang w:val="sl-SI"/>
        </w:rPr>
      </w:pPr>
      <w:r w:rsidRPr="0003400F">
        <w:rPr>
          <w:rFonts w:cs="Arial"/>
          <w:szCs w:val="20"/>
          <w:lang w:val="sl-SI"/>
        </w:rPr>
        <w:t xml:space="preserve">gradbena dela ne smejo potekati v obdobju razmnoževanja ptic, </w:t>
      </w:r>
      <w:proofErr w:type="spellStart"/>
      <w:r w:rsidRPr="0003400F">
        <w:rPr>
          <w:rFonts w:cs="Arial"/>
          <w:szCs w:val="20"/>
          <w:lang w:val="sl-SI"/>
        </w:rPr>
        <w:t>t.j</w:t>
      </w:r>
      <w:proofErr w:type="spellEnd"/>
      <w:r w:rsidRPr="0003400F">
        <w:rPr>
          <w:rFonts w:cs="Arial"/>
          <w:szCs w:val="20"/>
          <w:lang w:val="sl-SI"/>
        </w:rPr>
        <w:t>. med 1. marcem in 1. julijem</w:t>
      </w:r>
      <w:r w:rsidR="00CD154F" w:rsidRPr="0003400F">
        <w:rPr>
          <w:rFonts w:cs="Arial"/>
          <w:szCs w:val="20"/>
          <w:lang w:val="sl-SI"/>
        </w:rPr>
        <w:t>;</w:t>
      </w:r>
    </w:p>
    <w:p w14:paraId="1B8E075E" w14:textId="3D30688D" w:rsidR="00597967" w:rsidRPr="0003400F" w:rsidRDefault="00597967">
      <w:pPr>
        <w:pStyle w:val="Odstavekseznama"/>
        <w:numPr>
          <w:ilvl w:val="0"/>
          <w:numId w:val="9"/>
        </w:numPr>
        <w:spacing w:line="276" w:lineRule="auto"/>
        <w:jc w:val="both"/>
        <w:rPr>
          <w:rFonts w:cs="Arial"/>
          <w:szCs w:val="20"/>
          <w:lang w:val="sl-SI"/>
        </w:rPr>
      </w:pPr>
      <w:r w:rsidRPr="0003400F">
        <w:rPr>
          <w:rFonts w:cs="Arial"/>
          <w:szCs w:val="20"/>
          <w:lang w:val="sl-SI"/>
        </w:rPr>
        <w:t>zaradi varstva divjega petelina se gradbena dela ne smejo pričeti pred 1. avgustom</w:t>
      </w:r>
      <w:r w:rsidR="00CD154F" w:rsidRPr="0003400F">
        <w:rPr>
          <w:rFonts w:cs="Arial"/>
          <w:szCs w:val="20"/>
          <w:lang w:val="sl-SI"/>
        </w:rPr>
        <w:t>;</w:t>
      </w:r>
    </w:p>
    <w:p w14:paraId="4C83E267" w14:textId="4EFF1AB0" w:rsidR="005336CF" w:rsidRPr="0003400F" w:rsidRDefault="005336CF">
      <w:pPr>
        <w:pStyle w:val="Odstavekseznama"/>
        <w:numPr>
          <w:ilvl w:val="0"/>
          <w:numId w:val="9"/>
        </w:numPr>
        <w:spacing w:line="276" w:lineRule="auto"/>
        <w:jc w:val="both"/>
        <w:rPr>
          <w:rFonts w:cs="Arial"/>
          <w:szCs w:val="20"/>
          <w:lang w:val="sl-SI"/>
        </w:rPr>
      </w:pPr>
      <w:r w:rsidRPr="0003400F">
        <w:rPr>
          <w:rFonts w:cs="Arial"/>
          <w:szCs w:val="20"/>
          <w:lang w:val="sl-SI"/>
        </w:rPr>
        <w:t>gradbena dela lahko</w:t>
      </w:r>
      <w:r w:rsidR="003A3522" w:rsidRPr="0003400F">
        <w:rPr>
          <w:rFonts w:cs="Arial"/>
          <w:szCs w:val="20"/>
          <w:lang w:val="sl-SI"/>
        </w:rPr>
        <w:t xml:space="preserve"> </w:t>
      </w:r>
      <w:r w:rsidRPr="0003400F">
        <w:rPr>
          <w:rFonts w:cs="Arial"/>
          <w:szCs w:val="20"/>
          <w:lang w:val="sl-SI"/>
        </w:rPr>
        <w:t xml:space="preserve">potekajo izključno v dnevnem času. V jutranjem času </w:t>
      </w:r>
      <w:r w:rsidR="00CD154F" w:rsidRPr="0003400F">
        <w:rPr>
          <w:rFonts w:cs="Arial"/>
          <w:szCs w:val="20"/>
          <w:lang w:val="sl-SI"/>
        </w:rPr>
        <w:t xml:space="preserve">se </w:t>
      </w:r>
      <w:r w:rsidRPr="0003400F">
        <w:rPr>
          <w:rFonts w:cs="Arial"/>
          <w:szCs w:val="20"/>
          <w:lang w:val="sl-SI"/>
        </w:rPr>
        <w:t xml:space="preserve">gradnja ne </w:t>
      </w:r>
      <w:r w:rsidR="006B4AC1">
        <w:rPr>
          <w:rFonts w:cs="Arial"/>
          <w:szCs w:val="20"/>
          <w:lang w:val="sl-SI"/>
        </w:rPr>
        <w:t xml:space="preserve">sme </w:t>
      </w:r>
      <w:r w:rsidRPr="0003400F">
        <w:rPr>
          <w:rFonts w:cs="Arial"/>
          <w:szCs w:val="20"/>
          <w:lang w:val="sl-SI"/>
        </w:rPr>
        <w:t>prič</w:t>
      </w:r>
      <w:r w:rsidR="006B4AC1">
        <w:rPr>
          <w:rFonts w:cs="Arial"/>
          <w:szCs w:val="20"/>
          <w:lang w:val="sl-SI"/>
        </w:rPr>
        <w:t>eti</w:t>
      </w:r>
      <w:r w:rsidRPr="0003400F">
        <w:rPr>
          <w:rFonts w:cs="Arial"/>
          <w:szCs w:val="20"/>
          <w:lang w:val="sl-SI"/>
        </w:rPr>
        <w:t xml:space="preserve"> pred 8</w:t>
      </w:r>
      <w:r w:rsidR="00AC24E5">
        <w:rPr>
          <w:rFonts w:cs="Arial"/>
          <w:szCs w:val="20"/>
          <w:lang w:val="sl-SI"/>
        </w:rPr>
        <w:t>.</w:t>
      </w:r>
      <w:r w:rsidRPr="0003400F">
        <w:rPr>
          <w:rFonts w:cs="Arial"/>
          <w:szCs w:val="20"/>
          <w:lang w:val="sl-SI"/>
        </w:rPr>
        <w:t xml:space="preserve"> uro</w:t>
      </w:r>
      <w:r w:rsidR="00CD154F" w:rsidRPr="0003400F">
        <w:rPr>
          <w:rFonts w:cs="Arial"/>
          <w:szCs w:val="20"/>
          <w:lang w:val="sl-SI"/>
        </w:rPr>
        <w:t>;</w:t>
      </w:r>
    </w:p>
    <w:p w14:paraId="12E5A987" w14:textId="1471C637" w:rsidR="00597967" w:rsidRPr="0003400F" w:rsidRDefault="00597967">
      <w:pPr>
        <w:pStyle w:val="Odstavekseznama"/>
        <w:numPr>
          <w:ilvl w:val="0"/>
          <w:numId w:val="9"/>
        </w:numPr>
        <w:spacing w:line="276" w:lineRule="auto"/>
        <w:jc w:val="both"/>
        <w:rPr>
          <w:rFonts w:cs="Arial"/>
          <w:szCs w:val="20"/>
          <w:lang w:val="sl-SI"/>
        </w:rPr>
      </w:pPr>
      <w:r w:rsidRPr="0003400F">
        <w:rPr>
          <w:rFonts w:cs="Arial"/>
          <w:szCs w:val="20"/>
          <w:lang w:val="sl-SI"/>
        </w:rPr>
        <w:t>osvetljevanje gradbišča in gradbiščnih provizorijev ni dovoljeno</w:t>
      </w:r>
      <w:r w:rsidR="00CD154F" w:rsidRPr="0003400F">
        <w:rPr>
          <w:rFonts w:cs="Arial"/>
          <w:szCs w:val="20"/>
          <w:lang w:val="sl-SI"/>
        </w:rPr>
        <w:t>;</w:t>
      </w:r>
    </w:p>
    <w:p w14:paraId="63C03F6E" w14:textId="6BCDDE41" w:rsidR="00597967" w:rsidRPr="0003400F" w:rsidRDefault="00597967">
      <w:pPr>
        <w:pStyle w:val="Odstavekseznama"/>
        <w:numPr>
          <w:ilvl w:val="0"/>
          <w:numId w:val="9"/>
        </w:numPr>
        <w:spacing w:line="276" w:lineRule="auto"/>
        <w:jc w:val="both"/>
        <w:rPr>
          <w:rFonts w:cs="Arial"/>
          <w:szCs w:val="20"/>
          <w:lang w:val="sl-SI"/>
        </w:rPr>
      </w:pPr>
      <w:r w:rsidRPr="0003400F">
        <w:rPr>
          <w:rFonts w:cs="Arial"/>
          <w:szCs w:val="20"/>
          <w:lang w:val="sl-SI"/>
        </w:rPr>
        <w:t>proga se mora izvesti na način, da poteka po obstoječih utrjenih progah oz. čim bližje obstoječemu parkirišču na zahodni strani</w:t>
      </w:r>
      <w:r w:rsidR="00CD154F" w:rsidRPr="0003400F">
        <w:rPr>
          <w:rFonts w:cs="Arial"/>
          <w:szCs w:val="20"/>
          <w:lang w:val="sl-SI"/>
        </w:rPr>
        <w:t>;</w:t>
      </w:r>
    </w:p>
    <w:p w14:paraId="600848B3" w14:textId="1ADF89B2" w:rsidR="00597967" w:rsidRPr="0003400F" w:rsidRDefault="00597967">
      <w:pPr>
        <w:pStyle w:val="Odstavekseznama"/>
        <w:numPr>
          <w:ilvl w:val="0"/>
          <w:numId w:val="9"/>
        </w:numPr>
        <w:spacing w:line="276" w:lineRule="auto"/>
        <w:jc w:val="both"/>
        <w:rPr>
          <w:rFonts w:cs="Arial"/>
          <w:szCs w:val="20"/>
          <w:lang w:val="sl-SI"/>
        </w:rPr>
      </w:pPr>
      <w:r w:rsidRPr="0003400F">
        <w:rPr>
          <w:rFonts w:cs="Arial"/>
          <w:szCs w:val="20"/>
          <w:lang w:val="sl-SI"/>
        </w:rPr>
        <w:t>proga se mora načrtovati v takšni širini in poteku, da ne bo potrebno krčenje drevesne vegetacije in da bo vpliv na koreninski s</w:t>
      </w:r>
      <w:r w:rsidR="005336CF" w:rsidRPr="0003400F">
        <w:rPr>
          <w:rFonts w:cs="Arial"/>
          <w:szCs w:val="20"/>
          <w:lang w:val="sl-SI"/>
        </w:rPr>
        <w:t>i</w:t>
      </w:r>
      <w:r w:rsidRPr="0003400F">
        <w:rPr>
          <w:rFonts w:cs="Arial"/>
          <w:szCs w:val="20"/>
          <w:lang w:val="sl-SI"/>
        </w:rPr>
        <w:t xml:space="preserve">stem dreves čim manjši. Sredina osi asfaltirane proge </w:t>
      </w:r>
      <w:r w:rsidR="00AC24E5">
        <w:rPr>
          <w:rFonts w:cs="Arial"/>
          <w:szCs w:val="20"/>
          <w:lang w:val="sl-SI"/>
        </w:rPr>
        <w:t>mora</w:t>
      </w:r>
      <w:r w:rsidR="00AC24E5" w:rsidRPr="0003400F">
        <w:rPr>
          <w:rFonts w:cs="Arial"/>
          <w:szCs w:val="20"/>
          <w:lang w:val="sl-SI"/>
        </w:rPr>
        <w:t xml:space="preserve"> </w:t>
      </w:r>
      <w:r w:rsidRPr="0003400F">
        <w:rPr>
          <w:rFonts w:cs="Arial"/>
          <w:szCs w:val="20"/>
          <w:lang w:val="sl-SI"/>
        </w:rPr>
        <w:t>sledi</w:t>
      </w:r>
      <w:r w:rsidR="00AC24E5">
        <w:rPr>
          <w:rFonts w:cs="Arial"/>
          <w:szCs w:val="20"/>
          <w:lang w:val="sl-SI"/>
        </w:rPr>
        <w:t>ti</w:t>
      </w:r>
      <w:r w:rsidRPr="0003400F">
        <w:rPr>
          <w:rFonts w:cs="Arial"/>
          <w:szCs w:val="20"/>
          <w:lang w:val="sl-SI"/>
        </w:rPr>
        <w:t xml:space="preserve"> sredini osi obstoječe preseke (da se zagotovi čim večji odmik izkopa in utrjenih površin od obstoječih dreves)</w:t>
      </w:r>
      <w:r w:rsidR="00701198" w:rsidRPr="0003400F">
        <w:rPr>
          <w:rFonts w:cs="Arial"/>
          <w:szCs w:val="20"/>
          <w:lang w:val="sl-SI"/>
        </w:rPr>
        <w:t>;</w:t>
      </w:r>
    </w:p>
    <w:p w14:paraId="520572AD" w14:textId="0CB244EA" w:rsidR="00597967" w:rsidRPr="0003400F" w:rsidRDefault="00645495">
      <w:pPr>
        <w:pStyle w:val="Odstavekseznama"/>
        <w:numPr>
          <w:ilvl w:val="0"/>
          <w:numId w:val="9"/>
        </w:numPr>
        <w:spacing w:line="276" w:lineRule="auto"/>
        <w:jc w:val="both"/>
        <w:rPr>
          <w:rFonts w:cs="Arial"/>
          <w:szCs w:val="20"/>
          <w:lang w:val="sl-SI"/>
        </w:rPr>
      </w:pPr>
      <w:r w:rsidRPr="0003400F">
        <w:rPr>
          <w:rFonts w:cs="Arial"/>
          <w:szCs w:val="20"/>
          <w:lang w:val="sl-SI"/>
        </w:rPr>
        <w:t>širina asfaltirane poti oz</w:t>
      </w:r>
      <w:r w:rsidR="00AC24E5">
        <w:rPr>
          <w:rFonts w:cs="Arial"/>
          <w:szCs w:val="20"/>
          <w:lang w:val="sl-SI"/>
        </w:rPr>
        <w:t>iroma</w:t>
      </w:r>
      <w:r w:rsidRPr="0003400F">
        <w:rPr>
          <w:rFonts w:cs="Arial"/>
          <w:szCs w:val="20"/>
          <w:lang w:val="sl-SI"/>
        </w:rPr>
        <w:t xml:space="preserve"> potrebnega izkopa se mora prilagoditi na način, da ne bo posego</w:t>
      </w:r>
      <w:r w:rsidR="005336CF" w:rsidRPr="0003400F">
        <w:rPr>
          <w:rFonts w:cs="Arial"/>
          <w:szCs w:val="20"/>
          <w:lang w:val="sl-SI"/>
        </w:rPr>
        <w:t>v</w:t>
      </w:r>
      <w:r w:rsidRPr="0003400F">
        <w:rPr>
          <w:rFonts w:cs="Arial"/>
          <w:szCs w:val="20"/>
          <w:lang w:val="sl-SI"/>
        </w:rPr>
        <w:t xml:space="preserve"> v gozdni rob in koreninski s</w:t>
      </w:r>
      <w:r w:rsidR="005336CF" w:rsidRPr="0003400F">
        <w:rPr>
          <w:rFonts w:cs="Arial"/>
          <w:szCs w:val="20"/>
          <w:lang w:val="sl-SI"/>
        </w:rPr>
        <w:t>i</w:t>
      </w:r>
      <w:r w:rsidRPr="0003400F">
        <w:rPr>
          <w:rFonts w:cs="Arial"/>
          <w:szCs w:val="20"/>
          <w:lang w:val="sl-SI"/>
        </w:rPr>
        <w:t>stem dreves. Krčenje drevesne vegetacije za namen ureditve rolkarske steze ni dovoljeno</w:t>
      </w:r>
      <w:r w:rsidR="00701198" w:rsidRPr="0003400F">
        <w:rPr>
          <w:rFonts w:cs="Arial"/>
          <w:szCs w:val="20"/>
          <w:lang w:val="sl-SI"/>
        </w:rPr>
        <w:t>;</w:t>
      </w:r>
    </w:p>
    <w:p w14:paraId="5C7F2C37" w14:textId="45E2A25C" w:rsidR="00645495" w:rsidRPr="0003400F" w:rsidRDefault="00645495">
      <w:pPr>
        <w:pStyle w:val="Odstavekseznama"/>
        <w:numPr>
          <w:ilvl w:val="0"/>
          <w:numId w:val="9"/>
        </w:numPr>
        <w:spacing w:line="276" w:lineRule="auto"/>
        <w:jc w:val="both"/>
        <w:rPr>
          <w:rFonts w:cs="Arial"/>
          <w:szCs w:val="20"/>
          <w:lang w:val="sl-SI"/>
        </w:rPr>
      </w:pPr>
      <w:r w:rsidRPr="0003400F">
        <w:rPr>
          <w:rFonts w:cs="Arial"/>
          <w:szCs w:val="20"/>
          <w:lang w:val="sl-SI"/>
        </w:rPr>
        <w:t xml:space="preserve">pri strojnih delih je potrebno preprečiti poškodbe dreves in jih ustrezno </w:t>
      </w:r>
      <w:r w:rsidR="005336CF" w:rsidRPr="0003400F">
        <w:rPr>
          <w:rFonts w:cs="Arial"/>
          <w:szCs w:val="20"/>
          <w:lang w:val="sl-SI"/>
        </w:rPr>
        <w:t>z</w:t>
      </w:r>
      <w:r w:rsidRPr="0003400F">
        <w:rPr>
          <w:rFonts w:cs="Arial"/>
          <w:szCs w:val="20"/>
          <w:lang w:val="sl-SI"/>
        </w:rPr>
        <w:t>aščititi</w:t>
      </w:r>
      <w:r w:rsidR="00701198" w:rsidRPr="0003400F">
        <w:rPr>
          <w:rFonts w:cs="Arial"/>
          <w:szCs w:val="20"/>
          <w:lang w:val="sl-SI"/>
        </w:rPr>
        <w:t>;</w:t>
      </w:r>
    </w:p>
    <w:p w14:paraId="4D6D2D0C" w14:textId="7D782A3F" w:rsidR="00645495" w:rsidRPr="0003400F" w:rsidRDefault="00645495">
      <w:pPr>
        <w:pStyle w:val="Odstavekseznama"/>
        <w:numPr>
          <w:ilvl w:val="0"/>
          <w:numId w:val="9"/>
        </w:numPr>
        <w:spacing w:line="276" w:lineRule="auto"/>
        <w:jc w:val="both"/>
        <w:rPr>
          <w:rFonts w:cs="Arial"/>
          <w:szCs w:val="20"/>
          <w:lang w:val="sl-SI"/>
        </w:rPr>
      </w:pPr>
      <w:r w:rsidRPr="0003400F">
        <w:rPr>
          <w:rFonts w:cs="Arial"/>
          <w:szCs w:val="20"/>
          <w:lang w:val="sl-SI"/>
        </w:rPr>
        <w:t xml:space="preserve">širina asfaltirane proge </w:t>
      </w:r>
      <w:r w:rsidR="00AC24E5">
        <w:rPr>
          <w:rFonts w:cs="Arial"/>
          <w:szCs w:val="20"/>
          <w:lang w:val="sl-SI"/>
        </w:rPr>
        <w:t>mora biti</w:t>
      </w:r>
      <w:r w:rsidR="00AC24E5" w:rsidRPr="0003400F">
        <w:rPr>
          <w:rFonts w:cs="Arial"/>
          <w:szCs w:val="20"/>
          <w:lang w:val="sl-SI"/>
        </w:rPr>
        <w:t xml:space="preserve"> </w:t>
      </w:r>
      <w:r w:rsidR="00AC24E5">
        <w:rPr>
          <w:rFonts w:cs="Arial"/>
          <w:szCs w:val="20"/>
          <w:lang w:val="sl-SI"/>
        </w:rPr>
        <w:t>omejena</w:t>
      </w:r>
      <w:r w:rsidR="00AC24E5" w:rsidRPr="0003400F">
        <w:rPr>
          <w:rFonts w:cs="Arial"/>
          <w:szCs w:val="20"/>
          <w:lang w:val="sl-SI"/>
        </w:rPr>
        <w:t xml:space="preserve"> </w:t>
      </w:r>
      <w:r w:rsidRPr="0003400F">
        <w:rPr>
          <w:rFonts w:cs="Arial"/>
          <w:szCs w:val="20"/>
          <w:lang w:val="sl-SI"/>
        </w:rPr>
        <w:t>na maksimalno 3,00 m</w:t>
      </w:r>
      <w:r w:rsidR="005336CF" w:rsidRPr="0003400F">
        <w:rPr>
          <w:rFonts w:cs="Arial"/>
          <w:szCs w:val="20"/>
          <w:lang w:val="sl-SI"/>
        </w:rPr>
        <w:t xml:space="preserve"> brez </w:t>
      </w:r>
      <w:proofErr w:type="spellStart"/>
      <w:r w:rsidR="005336CF" w:rsidRPr="0003400F">
        <w:rPr>
          <w:rFonts w:cs="Arial"/>
          <w:szCs w:val="20"/>
          <w:lang w:val="sl-SI"/>
        </w:rPr>
        <w:t>mulde</w:t>
      </w:r>
      <w:proofErr w:type="spellEnd"/>
      <w:r w:rsidR="005336CF" w:rsidRPr="0003400F">
        <w:rPr>
          <w:rFonts w:cs="Arial"/>
          <w:szCs w:val="20"/>
          <w:lang w:val="sl-SI"/>
        </w:rPr>
        <w:t>,</w:t>
      </w:r>
      <w:r w:rsidRPr="0003400F">
        <w:rPr>
          <w:rFonts w:cs="Arial"/>
          <w:szCs w:val="20"/>
          <w:lang w:val="sl-SI"/>
        </w:rPr>
        <w:t xml:space="preserve"> pri čemer se </w:t>
      </w:r>
      <w:proofErr w:type="spellStart"/>
      <w:r w:rsidRPr="0003400F">
        <w:rPr>
          <w:rFonts w:cs="Arial"/>
          <w:szCs w:val="20"/>
          <w:lang w:val="sl-SI"/>
        </w:rPr>
        <w:t>mulde</w:t>
      </w:r>
      <w:proofErr w:type="spellEnd"/>
      <w:r w:rsidRPr="0003400F">
        <w:rPr>
          <w:rFonts w:cs="Arial"/>
          <w:szCs w:val="20"/>
          <w:lang w:val="sl-SI"/>
        </w:rPr>
        <w:t xml:space="preserve"> ne asfaltira</w:t>
      </w:r>
      <w:r w:rsidR="00701198" w:rsidRPr="0003400F">
        <w:rPr>
          <w:rFonts w:cs="Arial"/>
          <w:szCs w:val="20"/>
          <w:lang w:val="sl-SI"/>
        </w:rPr>
        <w:t>;</w:t>
      </w:r>
    </w:p>
    <w:p w14:paraId="770F89A5" w14:textId="5B347D31" w:rsidR="00645495" w:rsidRPr="0003400F" w:rsidRDefault="00645495">
      <w:pPr>
        <w:pStyle w:val="Odstavekseznama"/>
        <w:numPr>
          <w:ilvl w:val="0"/>
          <w:numId w:val="9"/>
        </w:numPr>
        <w:spacing w:line="276" w:lineRule="auto"/>
        <w:jc w:val="both"/>
        <w:rPr>
          <w:rFonts w:cs="Arial"/>
          <w:szCs w:val="20"/>
          <w:lang w:val="sl-SI"/>
        </w:rPr>
      </w:pPr>
      <w:r w:rsidRPr="0003400F">
        <w:rPr>
          <w:rFonts w:cs="Arial"/>
          <w:szCs w:val="20"/>
          <w:lang w:val="sl-SI"/>
        </w:rPr>
        <w:t>zaradi zastajanja vode (vsaj na delu trase, ki poteka na vzhodnem delu – pod Macesnovcem) je potrebno ustrezno urediti odvodnjavanje</w:t>
      </w:r>
      <w:r w:rsidR="00701198" w:rsidRPr="0003400F">
        <w:rPr>
          <w:rFonts w:cs="Arial"/>
          <w:szCs w:val="20"/>
          <w:lang w:val="sl-SI"/>
        </w:rPr>
        <w:t>;</w:t>
      </w:r>
    </w:p>
    <w:p w14:paraId="44CDC226" w14:textId="07B3A56F" w:rsidR="00645495" w:rsidRPr="0003400F" w:rsidRDefault="00645495">
      <w:pPr>
        <w:pStyle w:val="Odstavekseznama"/>
        <w:numPr>
          <w:ilvl w:val="0"/>
          <w:numId w:val="9"/>
        </w:numPr>
        <w:spacing w:line="276" w:lineRule="auto"/>
        <w:jc w:val="both"/>
        <w:rPr>
          <w:rFonts w:cs="Arial"/>
          <w:szCs w:val="20"/>
          <w:lang w:val="sl-SI"/>
        </w:rPr>
      </w:pPr>
      <w:r w:rsidRPr="0003400F">
        <w:rPr>
          <w:rFonts w:cs="Arial"/>
          <w:szCs w:val="20"/>
          <w:lang w:val="sl-SI"/>
        </w:rPr>
        <w:t>vse poškodbe okoliškega drevja (veje, korenine, deblo) je potrebno ustrezno oskrbeti z za</w:t>
      </w:r>
      <w:r w:rsidR="005336CF" w:rsidRPr="0003400F">
        <w:rPr>
          <w:rFonts w:cs="Arial"/>
          <w:szCs w:val="20"/>
          <w:lang w:val="sl-SI"/>
        </w:rPr>
        <w:t>š</w:t>
      </w:r>
      <w:r w:rsidRPr="0003400F">
        <w:rPr>
          <w:rFonts w:cs="Arial"/>
          <w:szCs w:val="20"/>
          <w:lang w:val="sl-SI"/>
        </w:rPr>
        <w:t>čitnimi sredstvi</w:t>
      </w:r>
      <w:r w:rsidR="00701198" w:rsidRPr="0003400F">
        <w:rPr>
          <w:rFonts w:cs="Arial"/>
          <w:szCs w:val="20"/>
          <w:lang w:val="sl-SI"/>
        </w:rPr>
        <w:t>;</w:t>
      </w:r>
    </w:p>
    <w:p w14:paraId="1A57BD16" w14:textId="11DE44A1" w:rsidR="00645495" w:rsidRPr="00486BE5" w:rsidRDefault="00645495">
      <w:pPr>
        <w:pStyle w:val="Odstavekseznama"/>
        <w:numPr>
          <w:ilvl w:val="0"/>
          <w:numId w:val="9"/>
        </w:numPr>
        <w:spacing w:line="276" w:lineRule="auto"/>
        <w:jc w:val="both"/>
        <w:rPr>
          <w:rFonts w:cs="Arial"/>
          <w:szCs w:val="20"/>
          <w:lang w:val="sl-SI"/>
        </w:rPr>
      </w:pPr>
      <w:r w:rsidRPr="0003400F">
        <w:rPr>
          <w:rFonts w:cs="Arial"/>
          <w:szCs w:val="20"/>
          <w:lang w:val="sl-SI"/>
        </w:rPr>
        <w:t xml:space="preserve">korenin drevja in še posebej spodnjega dela debla dreves oz. koreničnika se pri končnem urejanju reliefa ne sme zasipati, saj to ogroža vitalnost in obstoj </w:t>
      </w:r>
      <w:r w:rsidRPr="00486BE5">
        <w:rPr>
          <w:rFonts w:cs="Arial"/>
          <w:szCs w:val="20"/>
          <w:lang w:val="sl-SI"/>
        </w:rPr>
        <w:t>obstoječega drevja</w:t>
      </w:r>
      <w:r w:rsidR="00701198" w:rsidRPr="00486BE5">
        <w:rPr>
          <w:rFonts w:cs="Arial"/>
          <w:szCs w:val="20"/>
          <w:lang w:val="sl-SI"/>
        </w:rPr>
        <w:t>;</w:t>
      </w:r>
    </w:p>
    <w:p w14:paraId="1394835F" w14:textId="7107EBE0" w:rsidR="00745827" w:rsidRPr="00486BE5" w:rsidRDefault="00C558F7">
      <w:pPr>
        <w:pStyle w:val="Odstavekseznama"/>
        <w:numPr>
          <w:ilvl w:val="0"/>
          <w:numId w:val="9"/>
        </w:numPr>
        <w:spacing w:line="276" w:lineRule="auto"/>
        <w:jc w:val="both"/>
        <w:rPr>
          <w:rFonts w:cs="Arial"/>
          <w:szCs w:val="20"/>
          <w:lang w:val="sl-SI"/>
        </w:rPr>
      </w:pPr>
      <w:r w:rsidRPr="00486BE5">
        <w:rPr>
          <w:lang w:val="sl-SI"/>
        </w:rPr>
        <w:t>dela je treba izvajati na način</w:t>
      </w:r>
      <w:r w:rsidR="00745827" w:rsidRPr="00486BE5">
        <w:rPr>
          <w:lang w:val="sl-SI"/>
        </w:rPr>
        <w:t>, da ne bo prišlo do obremenjevanja s prekomernim hrupom in tresljaji. Miniranje ni dopustno.</w:t>
      </w:r>
    </w:p>
    <w:p w14:paraId="57F0F5F9" w14:textId="77777777" w:rsidR="00CB443C" w:rsidRPr="00486BE5" w:rsidRDefault="00CB443C" w:rsidP="00CB443C">
      <w:pPr>
        <w:pStyle w:val="Odstavekseznama"/>
        <w:spacing w:line="276" w:lineRule="auto"/>
        <w:ind w:left="1800"/>
        <w:jc w:val="both"/>
        <w:rPr>
          <w:rFonts w:cs="Arial"/>
          <w:szCs w:val="20"/>
          <w:lang w:val="sl-SI"/>
        </w:rPr>
      </w:pPr>
    </w:p>
    <w:p w14:paraId="24F04E3C" w14:textId="28C38240" w:rsidR="00645495" w:rsidRPr="0003400F" w:rsidRDefault="00645495">
      <w:pPr>
        <w:pStyle w:val="Odstavekseznama"/>
        <w:numPr>
          <w:ilvl w:val="1"/>
          <w:numId w:val="10"/>
        </w:numPr>
        <w:spacing w:line="276" w:lineRule="auto"/>
        <w:ind w:left="1418" w:hanging="284"/>
        <w:jc w:val="both"/>
        <w:rPr>
          <w:lang w:val="sl-SI"/>
        </w:rPr>
      </w:pPr>
      <w:r w:rsidRPr="0003400F">
        <w:rPr>
          <w:lang w:val="sl-SI"/>
        </w:rPr>
        <w:lastRenderedPageBreak/>
        <w:t>Pogoji za čas obratovanja:</w:t>
      </w:r>
    </w:p>
    <w:p w14:paraId="510669AD" w14:textId="6F998C2F" w:rsidR="00645495" w:rsidRPr="0003400F" w:rsidRDefault="00701198">
      <w:pPr>
        <w:pStyle w:val="Odstavekseznama"/>
        <w:numPr>
          <w:ilvl w:val="0"/>
          <w:numId w:val="9"/>
        </w:numPr>
        <w:spacing w:line="276" w:lineRule="auto"/>
        <w:jc w:val="both"/>
        <w:rPr>
          <w:lang w:val="sl-SI"/>
        </w:rPr>
      </w:pPr>
      <w:r w:rsidRPr="0003400F">
        <w:rPr>
          <w:lang w:val="sl-SI"/>
        </w:rPr>
        <w:t>o</w:t>
      </w:r>
      <w:r w:rsidR="00645495" w:rsidRPr="0003400F">
        <w:rPr>
          <w:lang w:val="sl-SI"/>
        </w:rPr>
        <w:t>svetljevanje prog ni dovoljeno</w:t>
      </w:r>
      <w:r w:rsidRPr="0003400F">
        <w:rPr>
          <w:lang w:val="sl-SI"/>
        </w:rPr>
        <w:t>;</w:t>
      </w:r>
    </w:p>
    <w:p w14:paraId="0A5755AB" w14:textId="10CDB436" w:rsidR="00701198" w:rsidRPr="002C17F5" w:rsidRDefault="00701198">
      <w:pPr>
        <w:pStyle w:val="Odstavekseznama"/>
        <w:numPr>
          <w:ilvl w:val="0"/>
          <w:numId w:val="9"/>
        </w:numPr>
        <w:spacing w:line="276" w:lineRule="auto"/>
        <w:jc w:val="both"/>
        <w:rPr>
          <w:rFonts w:cs="Arial"/>
          <w:szCs w:val="20"/>
          <w:lang w:val="sl-SI"/>
        </w:rPr>
      </w:pPr>
      <w:r w:rsidRPr="0003400F">
        <w:rPr>
          <w:lang w:val="sl-SI"/>
        </w:rPr>
        <w:t xml:space="preserve">preprečiti je potrebno dostop nepooblaščenim z motornimi vozili (avto, motor, </w:t>
      </w:r>
      <w:r w:rsidRPr="002C17F5">
        <w:rPr>
          <w:lang w:val="sl-SI"/>
        </w:rPr>
        <w:t>električni skuter, štirikolesnik) na rolkarske proge in postaviti zapornice, oznake oz. uveljaviti druge učinkovite ukrepe.</w:t>
      </w:r>
      <w:r w:rsidR="00745827" w:rsidRPr="002C17F5">
        <w:rPr>
          <w:lang w:val="sl-SI"/>
        </w:rPr>
        <w:t xml:space="preserve"> Vožnja po asfaltiranih rolkarskih progah je izjemoma dovoljena motornim vozilom za namene upravljanja z območjem;</w:t>
      </w:r>
    </w:p>
    <w:p w14:paraId="0459DB8F" w14:textId="33239A0E" w:rsidR="00AB03AD" w:rsidRPr="00967F4E" w:rsidRDefault="00AB03AD">
      <w:pPr>
        <w:pStyle w:val="Odstavekseznama"/>
        <w:numPr>
          <w:ilvl w:val="1"/>
          <w:numId w:val="10"/>
        </w:numPr>
        <w:tabs>
          <w:tab w:val="left" w:pos="1134"/>
        </w:tabs>
        <w:spacing w:line="276" w:lineRule="auto"/>
        <w:ind w:left="1418" w:hanging="284"/>
        <w:jc w:val="both"/>
        <w:rPr>
          <w:lang w:val="sl-SI"/>
        </w:rPr>
      </w:pPr>
      <w:r w:rsidRPr="002C17F5">
        <w:rPr>
          <w:lang w:val="sl-SI"/>
        </w:rPr>
        <w:t>Pogoji za čas po prenehanju obratovanja</w:t>
      </w:r>
      <w:r w:rsidRPr="00967F4E">
        <w:rPr>
          <w:lang w:val="sl-SI"/>
        </w:rPr>
        <w:t>:</w:t>
      </w:r>
    </w:p>
    <w:p w14:paraId="35A7676B" w14:textId="393B39C2" w:rsidR="00D23330" w:rsidRDefault="00D23330">
      <w:pPr>
        <w:pStyle w:val="Odstavekseznama"/>
        <w:numPr>
          <w:ilvl w:val="0"/>
          <w:numId w:val="9"/>
        </w:numPr>
        <w:spacing w:line="276" w:lineRule="auto"/>
        <w:jc w:val="both"/>
        <w:rPr>
          <w:lang w:val="sl-SI"/>
        </w:rPr>
      </w:pPr>
      <w:r>
        <w:rPr>
          <w:lang w:val="sl-SI"/>
        </w:rPr>
        <w:t xml:space="preserve">treba </w:t>
      </w:r>
      <w:r w:rsidR="00AC24E5">
        <w:rPr>
          <w:lang w:val="sl-SI"/>
        </w:rPr>
        <w:t xml:space="preserve">je zagotoviti, da je </w:t>
      </w:r>
      <w:r w:rsidR="00AB03AD" w:rsidRPr="00967F4E">
        <w:rPr>
          <w:lang w:val="sl-SI"/>
        </w:rPr>
        <w:t xml:space="preserve">dostop nepooblaščenim z motornimi vozili (avto, motor, električni skuter, štirikolesnik) na </w:t>
      </w:r>
      <w:r>
        <w:rPr>
          <w:lang w:val="sl-SI"/>
        </w:rPr>
        <w:t xml:space="preserve">opuščene </w:t>
      </w:r>
      <w:r w:rsidR="00AB03AD" w:rsidRPr="00967F4E">
        <w:rPr>
          <w:lang w:val="sl-SI"/>
        </w:rPr>
        <w:t>rolkarske proge</w:t>
      </w:r>
      <w:r>
        <w:rPr>
          <w:lang w:val="sl-SI"/>
        </w:rPr>
        <w:t xml:space="preserve"> (po opustitvi posega gozdne ceste in vlake)</w:t>
      </w:r>
      <w:r w:rsidR="00AC24E5">
        <w:rPr>
          <w:lang w:val="sl-SI"/>
        </w:rPr>
        <w:t xml:space="preserve"> preprečen</w:t>
      </w:r>
      <w:r>
        <w:rPr>
          <w:lang w:val="sl-SI"/>
        </w:rPr>
        <w:t xml:space="preserve"> in pustiti v rabi ustrezne že vzpostavljene ukrepe (zapornice, oznake) ali uveljaviti druge učinkovite ukrepe.</w:t>
      </w:r>
    </w:p>
    <w:p w14:paraId="0D009BC7" w14:textId="0499E9CF" w:rsidR="00597967" w:rsidRPr="0003400F" w:rsidRDefault="00597967" w:rsidP="00645495">
      <w:pPr>
        <w:pStyle w:val="Odstavekseznama"/>
        <w:spacing w:line="276" w:lineRule="auto"/>
        <w:ind w:left="1800"/>
        <w:jc w:val="both"/>
        <w:rPr>
          <w:rFonts w:cs="Arial"/>
          <w:szCs w:val="20"/>
          <w:lang w:val="sl-SI"/>
        </w:rPr>
      </w:pPr>
    </w:p>
    <w:p w14:paraId="3C0C31D4" w14:textId="23B09ECA" w:rsidR="00645495" w:rsidRPr="0003400F" w:rsidRDefault="00645495">
      <w:pPr>
        <w:pStyle w:val="Odstavekseznama"/>
        <w:numPr>
          <w:ilvl w:val="0"/>
          <w:numId w:val="10"/>
        </w:numPr>
        <w:spacing w:line="276" w:lineRule="auto"/>
        <w:ind w:left="1134" w:hanging="425"/>
        <w:jc w:val="both"/>
        <w:rPr>
          <w:rFonts w:cs="Arial"/>
          <w:szCs w:val="20"/>
          <w:lang w:val="sl-SI"/>
        </w:rPr>
      </w:pPr>
      <w:r w:rsidRPr="0003400F">
        <w:rPr>
          <w:lang w:val="sl-SI"/>
        </w:rPr>
        <w:t>Pogoji za varstvo krajine:</w:t>
      </w:r>
    </w:p>
    <w:p w14:paraId="3AE05633" w14:textId="18E029F5" w:rsidR="00645495" w:rsidRPr="0003400F" w:rsidRDefault="00645495">
      <w:pPr>
        <w:pStyle w:val="Odstavekseznama"/>
        <w:numPr>
          <w:ilvl w:val="1"/>
          <w:numId w:val="10"/>
        </w:numPr>
        <w:spacing w:line="276" w:lineRule="auto"/>
        <w:ind w:left="1418" w:hanging="284"/>
        <w:jc w:val="both"/>
        <w:rPr>
          <w:lang w:val="sl-SI"/>
        </w:rPr>
      </w:pPr>
      <w:r w:rsidRPr="0003400F">
        <w:rPr>
          <w:lang w:val="sl-SI"/>
        </w:rPr>
        <w:t>Pogoji za čas gradnje</w:t>
      </w:r>
      <w:r w:rsidR="00701198" w:rsidRPr="0003400F">
        <w:rPr>
          <w:lang w:val="sl-SI"/>
        </w:rPr>
        <w:t>:</w:t>
      </w:r>
    </w:p>
    <w:p w14:paraId="46A42B57" w14:textId="026B519F" w:rsidR="006B4AC1" w:rsidRPr="008854A6" w:rsidRDefault="00701198">
      <w:pPr>
        <w:pStyle w:val="Odstavekseznama"/>
        <w:numPr>
          <w:ilvl w:val="0"/>
          <w:numId w:val="9"/>
        </w:numPr>
        <w:spacing w:line="276" w:lineRule="auto"/>
        <w:jc w:val="both"/>
        <w:rPr>
          <w:lang w:val="sl-SI"/>
        </w:rPr>
      </w:pPr>
      <w:r w:rsidRPr="0003400F">
        <w:rPr>
          <w:rFonts w:cs="Arial"/>
          <w:szCs w:val="20"/>
          <w:lang w:val="sl-SI"/>
        </w:rPr>
        <w:t>r</w:t>
      </w:r>
      <w:r w:rsidR="00645495" w:rsidRPr="0003400F">
        <w:rPr>
          <w:rFonts w:cs="Arial"/>
          <w:szCs w:val="20"/>
          <w:lang w:val="sl-SI"/>
        </w:rPr>
        <w:t xml:space="preserve">olkarsko progo je treba </w:t>
      </w:r>
      <w:r w:rsidR="00863848">
        <w:rPr>
          <w:rFonts w:cs="Arial"/>
          <w:szCs w:val="20"/>
          <w:lang w:val="sl-SI"/>
        </w:rPr>
        <w:t>urediti</w:t>
      </w:r>
      <w:r w:rsidR="00863848" w:rsidRPr="0003400F">
        <w:rPr>
          <w:rFonts w:cs="Arial"/>
          <w:szCs w:val="20"/>
          <w:lang w:val="sl-SI"/>
        </w:rPr>
        <w:t xml:space="preserve"> </w:t>
      </w:r>
      <w:r w:rsidR="00645495" w:rsidRPr="0003400F">
        <w:rPr>
          <w:rFonts w:cs="Arial"/>
          <w:szCs w:val="20"/>
          <w:lang w:val="sl-SI"/>
        </w:rPr>
        <w:t>v prostor</w:t>
      </w:r>
      <w:r w:rsidR="00863848">
        <w:rPr>
          <w:rFonts w:cs="Arial"/>
          <w:szCs w:val="20"/>
          <w:lang w:val="sl-SI"/>
        </w:rPr>
        <w:t>u</w:t>
      </w:r>
      <w:r w:rsidR="00645495" w:rsidRPr="0003400F">
        <w:rPr>
          <w:rFonts w:cs="Arial"/>
          <w:szCs w:val="20"/>
          <w:lang w:val="sl-SI"/>
        </w:rPr>
        <w:t xml:space="preserve"> tako, da le-ta</w:t>
      </w:r>
      <w:r w:rsidR="004F34F5" w:rsidRPr="0003400F">
        <w:rPr>
          <w:rFonts w:cs="Arial"/>
          <w:szCs w:val="20"/>
          <w:lang w:val="sl-SI"/>
        </w:rPr>
        <w:t xml:space="preserve"> v končnem </w:t>
      </w:r>
      <w:r w:rsidR="004F34F5" w:rsidRPr="008854A6">
        <w:rPr>
          <w:rFonts w:cs="Arial"/>
          <w:szCs w:val="20"/>
          <w:lang w:val="sl-SI"/>
        </w:rPr>
        <w:t xml:space="preserve">oblikovanju terena ne bo dvignjena </w:t>
      </w:r>
      <w:r w:rsidR="0006131C" w:rsidRPr="008854A6">
        <w:rPr>
          <w:rFonts w:cs="Arial"/>
          <w:szCs w:val="20"/>
          <w:lang w:val="sl-SI"/>
        </w:rPr>
        <w:t>na</w:t>
      </w:r>
      <w:r w:rsidR="004F34F5" w:rsidRPr="008854A6">
        <w:rPr>
          <w:rFonts w:cs="Arial"/>
          <w:szCs w:val="20"/>
          <w:lang w:val="sl-SI"/>
        </w:rPr>
        <w:t>d terenom, ampak se bo dobro vklopila v obstoječi teren</w:t>
      </w:r>
      <w:r w:rsidR="006B4AC1" w:rsidRPr="008854A6">
        <w:rPr>
          <w:rFonts w:cs="Arial"/>
          <w:szCs w:val="20"/>
          <w:lang w:val="sl-SI"/>
        </w:rPr>
        <w:t xml:space="preserve">. Izvedba v manjšem nasipu je </w:t>
      </w:r>
      <w:r w:rsidR="002C17F5" w:rsidRPr="008854A6">
        <w:rPr>
          <w:rFonts w:cs="Arial"/>
          <w:szCs w:val="20"/>
          <w:lang w:val="sl-SI"/>
        </w:rPr>
        <w:t xml:space="preserve">izjemoma dovoljena </w:t>
      </w:r>
      <w:r w:rsidR="006B4AC1" w:rsidRPr="008854A6">
        <w:rPr>
          <w:rFonts w:cs="Arial"/>
          <w:szCs w:val="20"/>
          <w:lang w:val="sl-SI"/>
        </w:rPr>
        <w:t>zaradi prilagoditve zveznemu poteku proge.</w:t>
      </w:r>
    </w:p>
    <w:p w14:paraId="38C914AF" w14:textId="7E0F5792" w:rsidR="006B4AC1" w:rsidRPr="008854A6" w:rsidRDefault="00355BD1">
      <w:pPr>
        <w:pStyle w:val="Odstavekseznama"/>
        <w:numPr>
          <w:ilvl w:val="0"/>
          <w:numId w:val="9"/>
        </w:numPr>
        <w:spacing w:line="276" w:lineRule="auto"/>
        <w:jc w:val="both"/>
        <w:rPr>
          <w:lang w:val="sl-SI"/>
        </w:rPr>
      </w:pPr>
      <w:r w:rsidRPr="008854A6">
        <w:rPr>
          <w:lang w:val="sl-SI"/>
        </w:rPr>
        <w:t>š</w:t>
      </w:r>
      <w:r w:rsidR="006B4AC1" w:rsidRPr="008854A6">
        <w:rPr>
          <w:lang w:val="sl-SI"/>
        </w:rPr>
        <w:t>iritev tekaških prog izven obstoječih gabaritov ni sprejemljiva;</w:t>
      </w:r>
    </w:p>
    <w:p w14:paraId="7B7EDC3A" w14:textId="5BBB9944" w:rsidR="006B4AC1" w:rsidRPr="00486BE5" w:rsidRDefault="00355BD1">
      <w:pPr>
        <w:pStyle w:val="Odstavekseznama"/>
        <w:numPr>
          <w:ilvl w:val="0"/>
          <w:numId w:val="9"/>
        </w:numPr>
        <w:spacing w:line="276" w:lineRule="auto"/>
        <w:jc w:val="both"/>
        <w:rPr>
          <w:lang w:val="sl-SI"/>
        </w:rPr>
      </w:pPr>
      <w:r w:rsidRPr="008854A6">
        <w:rPr>
          <w:lang w:val="sl-SI"/>
        </w:rPr>
        <w:t>u</w:t>
      </w:r>
      <w:r w:rsidR="006B4AC1" w:rsidRPr="008854A6">
        <w:rPr>
          <w:lang w:val="sl-SI"/>
        </w:rPr>
        <w:t xml:space="preserve">reditev nasipnih brežin ob progi s </w:t>
      </w:r>
      <w:proofErr w:type="spellStart"/>
      <w:r w:rsidR="006B4AC1" w:rsidRPr="008854A6">
        <w:rPr>
          <w:lang w:val="sl-SI"/>
        </w:rPr>
        <w:t>skalometom</w:t>
      </w:r>
      <w:proofErr w:type="spellEnd"/>
      <w:r w:rsidR="006B4AC1" w:rsidRPr="008854A6">
        <w:rPr>
          <w:lang w:val="sl-SI"/>
        </w:rPr>
        <w:t xml:space="preserve"> ali kamnitimi zložbami</w:t>
      </w:r>
      <w:r w:rsidRPr="008854A6">
        <w:rPr>
          <w:lang w:val="sl-SI"/>
        </w:rPr>
        <w:t xml:space="preserve"> zaradi majhne višinske razlike ni sprejemljiva</w:t>
      </w:r>
      <w:r w:rsidRPr="00486BE5">
        <w:rPr>
          <w:lang w:val="sl-SI"/>
        </w:rPr>
        <w:t>;</w:t>
      </w:r>
    </w:p>
    <w:p w14:paraId="42F84F33" w14:textId="0F4FDA3A" w:rsidR="00355BD1" w:rsidRPr="00486BE5" w:rsidRDefault="00355BD1">
      <w:pPr>
        <w:pStyle w:val="Odstavekseznama"/>
        <w:numPr>
          <w:ilvl w:val="0"/>
          <w:numId w:val="9"/>
        </w:numPr>
        <w:spacing w:line="276" w:lineRule="auto"/>
        <w:jc w:val="both"/>
        <w:rPr>
          <w:lang w:val="sl-SI"/>
        </w:rPr>
      </w:pPr>
      <w:proofErr w:type="spellStart"/>
      <w:r w:rsidRPr="00486BE5">
        <w:rPr>
          <w:lang w:val="sl-SI"/>
        </w:rPr>
        <w:t>muldo</w:t>
      </w:r>
      <w:proofErr w:type="spellEnd"/>
      <w:r w:rsidRPr="00486BE5">
        <w:rPr>
          <w:lang w:val="sl-SI"/>
        </w:rPr>
        <w:t xml:space="preserve"> ob asfaltirani progi je treba urediti v travnati izvedbi;</w:t>
      </w:r>
    </w:p>
    <w:p w14:paraId="433792C5" w14:textId="4EAC460D" w:rsidR="00355BD1" w:rsidRPr="00486BE5" w:rsidRDefault="00355BD1">
      <w:pPr>
        <w:pStyle w:val="Odstavekseznama"/>
        <w:numPr>
          <w:ilvl w:val="0"/>
          <w:numId w:val="9"/>
        </w:numPr>
        <w:spacing w:line="276" w:lineRule="auto"/>
        <w:jc w:val="both"/>
        <w:rPr>
          <w:lang w:val="sl-SI"/>
        </w:rPr>
      </w:pPr>
      <w:r w:rsidRPr="00486BE5">
        <w:rPr>
          <w:lang w:val="sl-SI"/>
        </w:rPr>
        <w:t>odvodnjavanje z rolkarske proge se mora urediti s prečnim nagibom vozišča proge in z izpusti v sonaravni izvedbi (drenažno nasutje);</w:t>
      </w:r>
    </w:p>
    <w:p w14:paraId="1BB10796" w14:textId="777800FF" w:rsidR="004F34F5" w:rsidRPr="0003400F" w:rsidRDefault="00701198">
      <w:pPr>
        <w:pStyle w:val="Odstavekseznama"/>
        <w:numPr>
          <w:ilvl w:val="0"/>
          <w:numId w:val="9"/>
        </w:numPr>
        <w:spacing w:line="276" w:lineRule="auto"/>
        <w:jc w:val="both"/>
        <w:rPr>
          <w:lang w:val="sl-SI"/>
        </w:rPr>
      </w:pPr>
      <w:r w:rsidRPr="00486BE5">
        <w:rPr>
          <w:rFonts w:cs="Arial"/>
          <w:szCs w:val="20"/>
          <w:lang w:val="sl-SI"/>
        </w:rPr>
        <w:t>r</w:t>
      </w:r>
      <w:r w:rsidR="004F34F5" w:rsidRPr="00486BE5">
        <w:rPr>
          <w:rFonts w:cs="Arial"/>
          <w:szCs w:val="20"/>
          <w:lang w:val="sl-SI"/>
        </w:rPr>
        <w:t>ob proge</w:t>
      </w:r>
      <w:r w:rsidR="00355BD1" w:rsidRPr="00486BE5">
        <w:rPr>
          <w:rFonts w:cs="Arial"/>
          <w:szCs w:val="20"/>
          <w:lang w:val="sl-SI"/>
        </w:rPr>
        <w:t>, kjer je zaradi morebitnega prilagajanja vzdolžnemu profilu proge treba progo nekoliko dvigniti nad nivo terena,</w:t>
      </w:r>
      <w:r w:rsidR="004F34F5" w:rsidRPr="00486BE5">
        <w:rPr>
          <w:rFonts w:cs="Arial"/>
          <w:szCs w:val="20"/>
          <w:lang w:val="sl-SI"/>
        </w:rPr>
        <w:t xml:space="preserve"> je treba oblikovati v nagibu, ki se</w:t>
      </w:r>
      <w:r w:rsidR="00863848" w:rsidRPr="00486BE5">
        <w:rPr>
          <w:rFonts w:cs="Arial"/>
          <w:szCs w:val="20"/>
          <w:lang w:val="sl-SI"/>
        </w:rPr>
        <w:t xml:space="preserve"> mora</w:t>
      </w:r>
      <w:r w:rsidR="004F34F5" w:rsidRPr="00486BE5">
        <w:rPr>
          <w:rFonts w:cs="Arial"/>
          <w:szCs w:val="20"/>
          <w:lang w:val="sl-SI"/>
        </w:rPr>
        <w:t xml:space="preserve"> spreminja</w:t>
      </w:r>
      <w:r w:rsidR="00863848" w:rsidRPr="00486BE5">
        <w:rPr>
          <w:rFonts w:cs="Arial"/>
          <w:szCs w:val="20"/>
          <w:lang w:val="sl-SI"/>
        </w:rPr>
        <w:t>ti</w:t>
      </w:r>
      <w:r w:rsidR="004F34F5" w:rsidRPr="00486BE5">
        <w:rPr>
          <w:rFonts w:cs="Arial"/>
          <w:szCs w:val="20"/>
          <w:lang w:val="sl-SI"/>
        </w:rPr>
        <w:t xml:space="preserve"> in prilagaja</w:t>
      </w:r>
      <w:r w:rsidR="00863848" w:rsidRPr="00486BE5">
        <w:rPr>
          <w:rFonts w:cs="Arial"/>
          <w:szCs w:val="20"/>
          <w:lang w:val="sl-SI"/>
        </w:rPr>
        <w:t>ti</w:t>
      </w:r>
      <w:r w:rsidR="004F34F5" w:rsidRPr="00486BE5">
        <w:rPr>
          <w:rFonts w:cs="Arial"/>
          <w:szCs w:val="20"/>
          <w:lang w:val="sl-SI"/>
        </w:rPr>
        <w:t xml:space="preserve"> okolici</w:t>
      </w:r>
      <w:r w:rsidRPr="0003400F">
        <w:rPr>
          <w:rFonts w:cs="Arial"/>
          <w:szCs w:val="20"/>
          <w:lang w:val="sl-SI"/>
        </w:rPr>
        <w:t>;</w:t>
      </w:r>
    </w:p>
    <w:p w14:paraId="7CAFFBFD" w14:textId="709EDE0D" w:rsidR="004F34F5" w:rsidRPr="00745827" w:rsidRDefault="00701198">
      <w:pPr>
        <w:pStyle w:val="Odstavekseznama"/>
        <w:numPr>
          <w:ilvl w:val="0"/>
          <w:numId w:val="9"/>
        </w:numPr>
        <w:spacing w:line="276" w:lineRule="auto"/>
        <w:jc w:val="both"/>
        <w:rPr>
          <w:lang w:val="sl-SI"/>
        </w:rPr>
      </w:pPr>
      <w:r w:rsidRPr="0003400F">
        <w:rPr>
          <w:rFonts w:cs="Arial"/>
          <w:szCs w:val="20"/>
          <w:lang w:val="sl-SI"/>
        </w:rPr>
        <w:t>z</w:t>
      </w:r>
      <w:r w:rsidR="004F34F5" w:rsidRPr="0003400F">
        <w:rPr>
          <w:rFonts w:cs="Arial"/>
          <w:szCs w:val="20"/>
          <w:lang w:val="sl-SI"/>
        </w:rPr>
        <w:t xml:space="preserve">gornji obrabni sloj asfalta </w:t>
      </w:r>
      <w:r w:rsidR="00863848">
        <w:rPr>
          <w:rFonts w:cs="Arial"/>
          <w:szCs w:val="20"/>
          <w:lang w:val="sl-SI"/>
        </w:rPr>
        <w:t>mora biti</w:t>
      </w:r>
      <w:r w:rsidR="004F34F5" w:rsidRPr="0003400F">
        <w:rPr>
          <w:rFonts w:cs="Arial"/>
          <w:szCs w:val="20"/>
          <w:lang w:val="sl-SI"/>
        </w:rPr>
        <w:t xml:space="preserve"> v svetlem tonu (enake kot so obstoječe rolkarske proge) oz</w:t>
      </w:r>
      <w:r w:rsidR="00AC24E5">
        <w:rPr>
          <w:rFonts w:cs="Arial"/>
          <w:szCs w:val="20"/>
          <w:lang w:val="sl-SI"/>
        </w:rPr>
        <w:t>iroma</w:t>
      </w:r>
      <w:r w:rsidR="004F34F5" w:rsidRPr="0003400F">
        <w:rPr>
          <w:rFonts w:cs="Arial"/>
          <w:szCs w:val="20"/>
          <w:lang w:val="sl-SI"/>
        </w:rPr>
        <w:t xml:space="preserve"> prilagojen videzu kamnitih gozdnih tal</w:t>
      </w:r>
      <w:r w:rsidRPr="0003400F">
        <w:rPr>
          <w:rFonts w:cs="Arial"/>
          <w:szCs w:val="20"/>
          <w:lang w:val="sl-SI"/>
        </w:rPr>
        <w:t>;</w:t>
      </w:r>
      <w:r w:rsidR="004F34F5" w:rsidRPr="0003400F">
        <w:rPr>
          <w:rFonts w:cs="Arial"/>
          <w:szCs w:val="20"/>
          <w:lang w:val="sl-SI"/>
        </w:rPr>
        <w:t xml:space="preserve"> </w:t>
      </w:r>
    </w:p>
    <w:p w14:paraId="6D1483A3" w14:textId="0720E16D" w:rsidR="00745827" w:rsidRPr="00486BE5" w:rsidRDefault="00745827">
      <w:pPr>
        <w:pStyle w:val="Odstavekseznama"/>
        <w:numPr>
          <w:ilvl w:val="0"/>
          <w:numId w:val="9"/>
        </w:numPr>
        <w:spacing w:line="276" w:lineRule="auto"/>
        <w:jc w:val="both"/>
        <w:rPr>
          <w:lang w:val="sl-SI"/>
        </w:rPr>
      </w:pPr>
      <w:r w:rsidRPr="00486BE5">
        <w:rPr>
          <w:rFonts w:cs="Arial"/>
          <w:szCs w:val="20"/>
          <w:lang w:val="sl-SI"/>
        </w:rPr>
        <w:t>za končno oblikovanje terena in zasipavanje se lahko uporablja izključno material iz predhodnih izkopov;</w:t>
      </w:r>
    </w:p>
    <w:p w14:paraId="1BB9B5AA" w14:textId="10552333" w:rsidR="004F34F5" w:rsidRPr="00486BE5" w:rsidRDefault="00701198">
      <w:pPr>
        <w:pStyle w:val="Odstavekseznama"/>
        <w:numPr>
          <w:ilvl w:val="0"/>
          <w:numId w:val="9"/>
        </w:numPr>
        <w:spacing w:line="276" w:lineRule="auto"/>
        <w:jc w:val="both"/>
        <w:rPr>
          <w:lang w:val="sl-SI"/>
        </w:rPr>
      </w:pPr>
      <w:r w:rsidRPr="00486BE5">
        <w:rPr>
          <w:rFonts w:cs="Arial"/>
          <w:szCs w:val="20"/>
          <w:lang w:val="sl-SI"/>
        </w:rPr>
        <w:t>p</w:t>
      </w:r>
      <w:r w:rsidR="004F34F5" w:rsidRPr="00486BE5">
        <w:rPr>
          <w:rFonts w:cs="Arial"/>
          <w:szCs w:val="20"/>
          <w:lang w:val="sl-SI"/>
        </w:rPr>
        <w:t>o zaključku gradbenih del je treba vso poškodovano drevnino ustrezno obrezati in oskrbeti, zbito zemljino razrahljati ter območje gradbišča sanirati</w:t>
      </w:r>
      <w:r w:rsidR="00745827" w:rsidRPr="00486BE5">
        <w:rPr>
          <w:rFonts w:cs="Arial"/>
          <w:szCs w:val="20"/>
          <w:lang w:val="sl-SI"/>
        </w:rPr>
        <w:t>. Vse zaradi izvedbe del poškodovane površine je treba po končanih gradbenih delih vzpostaviti v prejšnje stanje</w:t>
      </w:r>
      <w:r w:rsidRPr="00486BE5">
        <w:rPr>
          <w:rFonts w:cs="Arial"/>
          <w:szCs w:val="20"/>
          <w:lang w:val="sl-SI"/>
        </w:rPr>
        <w:t>;</w:t>
      </w:r>
    </w:p>
    <w:p w14:paraId="2D3412FA" w14:textId="704BB34D" w:rsidR="00745827" w:rsidRPr="00486BE5" w:rsidRDefault="00745827">
      <w:pPr>
        <w:pStyle w:val="Odstavekseznama"/>
        <w:numPr>
          <w:ilvl w:val="0"/>
          <w:numId w:val="9"/>
        </w:numPr>
        <w:spacing w:line="276" w:lineRule="auto"/>
        <w:jc w:val="both"/>
        <w:rPr>
          <w:lang w:val="sl-SI"/>
        </w:rPr>
      </w:pPr>
      <w:r w:rsidRPr="00486BE5">
        <w:rPr>
          <w:rFonts w:cs="Arial"/>
          <w:szCs w:val="20"/>
          <w:lang w:val="sl-SI"/>
        </w:rPr>
        <w:t xml:space="preserve">zatravljene površine je treba zastreti z zelenim </w:t>
      </w:r>
      <w:proofErr w:type="spellStart"/>
      <w:r w:rsidRPr="00486BE5">
        <w:rPr>
          <w:rFonts w:cs="Arial"/>
          <w:szCs w:val="20"/>
          <w:lang w:val="sl-SI"/>
        </w:rPr>
        <w:t>mulčem</w:t>
      </w:r>
      <w:proofErr w:type="spellEnd"/>
      <w:r w:rsidRPr="00486BE5">
        <w:rPr>
          <w:rFonts w:cs="Arial"/>
          <w:szCs w:val="20"/>
          <w:lang w:val="sl-SI"/>
        </w:rPr>
        <w:t xml:space="preserve"> ali z dovolj debelo plastjo senenega drobirja</w:t>
      </w:r>
      <w:r w:rsidR="00E30F39" w:rsidRPr="00486BE5">
        <w:rPr>
          <w:rFonts w:cs="Arial"/>
          <w:szCs w:val="20"/>
          <w:lang w:val="sl-SI"/>
        </w:rPr>
        <w:t>;</w:t>
      </w:r>
    </w:p>
    <w:p w14:paraId="53DD7F4F" w14:textId="601CCB49" w:rsidR="004F34F5" w:rsidRPr="0003400F" w:rsidRDefault="00701198">
      <w:pPr>
        <w:pStyle w:val="Odstavekseznama"/>
        <w:numPr>
          <w:ilvl w:val="0"/>
          <w:numId w:val="9"/>
        </w:numPr>
        <w:spacing w:line="276" w:lineRule="auto"/>
        <w:jc w:val="both"/>
        <w:rPr>
          <w:lang w:val="sl-SI"/>
        </w:rPr>
      </w:pPr>
      <w:r w:rsidRPr="00486BE5">
        <w:rPr>
          <w:rFonts w:cs="Arial"/>
          <w:szCs w:val="20"/>
          <w:lang w:val="sl-SI"/>
        </w:rPr>
        <w:t>z</w:t>
      </w:r>
      <w:r w:rsidR="004F34F5" w:rsidRPr="00486BE5">
        <w:rPr>
          <w:rFonts w:cs="Arial"/>
          <w:szCs w:val="20"/>
          <w:lang w:val="sl-SI"/>
        </w:rPr>
        <w:t xml:space="preserve"> živico (zgornja plast humusa, ki je polna avtohtonih semen – ca. 10 cm), ki j</w:t>
      </w:r>
      <w:r w:rsidR="00863848" w:rsidRPr="00486BE5">
        <w:rPr>
          <w:rFonts w:cs="Arial"/>
          <w:szCs w:val="20"/>
          <w:lang w:val="sl-SI"/>
        </w:rPr>
        <w:t>o</w:t>
      </w:r>
      <w:r w:rsidR="004F34F5" w:rsidRPr="00486BE5">
        <w:rPr>
          <w:rFonts w:cs="Arial"/>
          <w:szCs w:val="20"/>
          <w:lang w:val="sl-SI"/>
        </w:rPr>
        <w:t xml:space="preserve"> je na trasi zelo </w:t>
      </w:r>
      <w:r w:rsidR="004F34F5" w:rsidRPr="0003400F">
        <w:rPr>
          <w:rFonts w:cs="Arial"/>
          <w:szCs w:val="20"/>
          <w:lang w:val="sl-SI"/>
        </w:rPr>
        <w:t>malo, je treba skrbno ravnati in primerno skladiščiti za ponovno uporabo</w:t>
      </w:r>
      <w:r w:rsidR="00863848">
        <w:rPr>
          <w:rFonts w:cs="Arial"/>
          <w:szCs w:val="20"/>
          <w:lang w:val="sl-SI"/>
        </w:rPr>
        <w:t>,</w:t>
      </w:r>
      <w:r w:rsidR="004F34F5" w:rsidRPr="0003400F">
        <w:rPr>
          <w:rFonts w:cs="Arial"/>
          <w:szCs w:val="20"/>
          <w:lang w:val="sl-SI"/>
        </w:rPr>
        <w:t xml:space="preserve"> </w:t>
      </w:r>
      <w:proofErr w:type="spellStart"/>
      <w:r w:rsidR="004F34F5" w:rsidRPr="0003400F">
        <w:rPr>
          <w:rFonts w:cs="Arial"/>
          <w:szCs w:val="20"/>
          <w:lang w:val="sl-SI"/>
        </w:rPr>
        <w:t>t.j</w:t>
      </w:r>
      <w:proofErr w:type="spellEnd"/>
      <w:r w:rsidR="004F34F5" w:rsidRPr="0003400F">
        <w:rPr>
          <w:rFonts w:cs="Arial"/>
          <w:szCs w:val="20"/>
          <w:lang w:val="sl-SI"/>
        </w:rPr>
        <w:t>. raztros po površini ostale prsti, saj vsebuje avtohtona semena, ki bodo pomagala k hitrejši regeneraciji območja po</w:t>
      </w:r>
      <w:r w:rsidR="00863848">
        <w:rPr>
          <w:rFonts w:cs="Arial"/>
          <w:szCs w:val="20"/>
          <w:lang w:val="sl-SI"/>
        </w:rPr>
        <w:t xml:space="preserve"> izvedbi nameravanega</w:t>
      </w:r>
      <w:r w:rsidR="004F34F5" w:rsidRPr="0003400F">
        <w:rPr>
          <w:rFonts w:cs="Arial"/>
          <w:szCs w:val="20"/>
          <w:lang w:val="sl-SI"/>
        </w:rPr>
        <w:t xml:space="preserve"> poseg</w:t>
      </w:r>
      <w:r w:rsidR="00863848">
        <w:rPr>
          <w:rFonts w:cs="Arial"/>
          <w:szCs w:val="20"/>
          <w:lang w:val="sl-SI"/>
        </w:rPr>
        <w:t>a</w:t>
      </w:r>
      <w:r w:rsidRPr="0003400F">
        <w:rPr>
          <w:rFonts w:cs="Arial"/>
          <w:szCs w:val="20"/>
          <w:lang w:val="sl-SI"/>
        </w:rPr>
        <w:t>;</w:t>
      </w:r>
    </w:p>
    <w:p w14:paraId="22864787" w14:textId="4382A283" w:rsidR="004F34F5" w:rsidRPr="0003400F" w:rsidRDefault="00701198">
      <w:pPr>
        <w:pStyle w:val="Odstavekseznama"/>
        <w:numPr>
          <w:ilvl w:val="0"/>
          <w:numId w:val="9"/>
        </w:numPr>
        <w:spacing w:line="276" w:lineRule="auto"/>
        <w:jc w:val="both"/>
        <w:rPr>
          <w:lang w:val="sl-SI"/>
        </w:rPr>
      </w:pPr>
      <w:r w:rsidRPr="0003400F">
        <w:rPr>
          <w:rFonts w:cs="Arial"/>
          <w:szCs w:val="20"/>
          <w:lang w:val="sl-SI"/>
        </w:rPr>
        <w:t>d</w:t>
      </w:r>
      <w:r w:rsidR="004F34F5" w:rsidRPr="0003400F">
        <w:rPr>
          <w:rFonts w:cs="Arial"/>
          <w:szCs w:val="20"/>
          <w:lang w:val="sl-SI"/>
        </w:rPr>
        <w:t>revje je potrebno ustrezno zavarovati pred poškodbami z gradbeno mehanizacijo</w:t>
      </w:r>
      <w:r w:rsidRPr="0003400F">
        <w:rPr>
          <w:rFonts w:cs="Arial"/>
          <w:szCs w:val="20"/>
          <w:lang w:val="sl-SI"/>
        </w:rPr>
        <w:t>;</w:t>
      </w:r>
    </w:p>
    <w:p w14:paraId="6512DA3B" w14:textId="19D5A8F2" w:rsidR="004F34F5" w:rsidRPr="0003400F" w:rsidRDefault="00701198">
      <w:pPr>
        <w:pStyle w:val="Odstavekseznama"/>
        <w:numPr>
          <w:ilvl w:val="0"/>
          <w:numId w:val="9"/>
        </w:numPr>
        <w:spacing w:line="276" w:lineRule="auto"/>
        <w:jc w:val="both"/>
        <w:rPr>
          <w:lang w:val="sl-SI"/>
        </w:rPr>
      </w:pPr>
      <w:r w:rsidRPr="0003400F">
        <w:rPr>
          <w:rFonts w:cs="Arial"/>
          <w:szCs w:val="20"/>
          <w:lang w:val="sl-SI"/>
        </w:rPr>
        <w:t>u</w:t>
      </w:r>
      <w:r w:rsidR="004F34F5" w:rsidRPr="0003400F">
        <w:rPr>
          <w:rFonts w:cs="Arial"/>
          <w:szCs w:val="20"/>
          <w:lang w:val="sl-SI"/>
        </w:rPr>
        <w:t>poraba komercialnih travnih mešanic ni dovoljena. Ozeleniti je potrebno vse površine z odstranjeno oz. poškodovano travno r</w:t>
      </w:r>
      <w:r w:rsidR="00CB2A99" w:rsidRPr="0003400F">
        <w:rPr>
          <w:rFonts w:cs="Arial"/>
          <w:szCs w:val="20"/>
          <w:lang w:val="sl-SI"/>
        </w:rPr>
        <w:t>u</w:t>
      </w:r>
      <w:r w:rsidR="004F34F5" w:rsidRPr="0003400F">
        <w:rPr>
          <w:rFonts w:cs="Arial"/>
          <w:szCs w:val="20"/>
          <w:lang w:val="sl-SI"/>
        </w:rPr>
        <w:t>šo.</w:t>
      </w:r>
    </w:p>
    <w:p w14:paraId="3EFAA0DD" w14:textId="34D72843" w:rsidR="00AB03AD" w:rsidRPr="0003400F" w:rsidRDefault="00AB03AD">
      <w:pPr>
        <w:pStyle w:val="Odstavekseznama"/>
        <w:numPr>
          <w:ilvl w:val="1"/>
          <w:numId w:val="10"/>
        </w:numPr>
        <w:spacing w:line="276" w:lineRule="auto"/>
        <w:ind w:left="1134" w:firstLine="0"/>
        <w:jc w:val="both"/>
        <w:rPr>
          <w:lang w:val="sl-SI"/>
        </w:rPr>
      </w:pPr>
      <w:r w:rsidRPr="0003400F">
        <w:rPr>
          <w:lang w:val="sl-SI"/>
        </w:rPr>
        <w:t>Pogoj</w:t>
      </w:r>
      <w:r w:rsidR="004A5313" w:rsidRPr="0003400F">
        <w:rPr>
          <w:lang w:val="sl-SI"/>
        </w:rPr>
        <w:t>a</w:t>
      </w:r>
      <w:r w:rsidRPr="0003400F">
        <w:rPr>
          <w:lang w:val="sl-SI"/>
        </w:rPr>
        <w:t xml:space="preserve"> za čas </w:t>
      </w:r>
      <w:r w:rsidR="00697E18" w:rsidRPr="0003400F">
        <w:rPr>
          <w:lang w:val="sl-SI"/>
        </w:rPr>
        <w:t>obratovanja</w:t>
      </w:r>
      <w:r w:rsidR="00DD7F16" w:rsidRPr="0003400F">
        <w:rPr>
          <w:lang w:val="sl-SI"/>
        </w:rPr>
        <w:t>:</w:t>
      </w:r>
    </w:p>
    <w:p w14:paraId="2B8CC091" w14:textId="62B3D4E8" w:rsidR="00AB03AD" w:rsidRPr="0003400F" w:rsidRDefault="00DD7F16">
      <w:pPr>
        <w:pStyle w:val="Odstavekseznama"/>
        <w:numPr>
          <w:ilvl w:val="0"/>
          <w:numId w:val="9"/>
        </w:numPr>
        <w:spacing w:line="276" w:lineRule="auto"/>
        <w:jc w:val="both"/>
        <w:rPr>
          <w:rFonts w:cs="Arial"/>
          <w:szCs w:val="20"/>
          <w:lang w:val="sl-SI"/>
        </w:rPr>
      </w:pPr>
      <w:r w:rsidRPr="0003400F">
        <w:rPr>
          <w:rFonts w:cs="Arial"/>
          <w:szCs w:val="20"/>
          <w:lang w:val="sl-SI"/>
        </w:rPr>
        <w:t>z</w:t>
      </w:r>
      <w:r w:rsidR="00AB03AD" w:rsidRPr="0003400F">
        <w:rPr>
          <w:rFonts w:cs="Arial"/>
          <w:szCs w:val="20"/>
          <w:lang w:val="sl-SI"/>
        </w:rPr>
        <w:t xml:space="preserve"> vsakoletnimi sanacijskimi deli na progi je treba sanirati poškodbe</w:t>
      </w:r>
      <w:r w:rsidR="00AC24E5">
        <w:rPr>
          <w:rFonts w:cs="Arial"/>
          <w:szCs w:val="20"/>
          <w:lang w:val="sl-SI"/>
        </w:rPr>
        <w:t>,</w:t>
      </w:r>
      <w:r w:rsidR="00AB03AD" w:rsidRPr="0003400F">
        <w:rPr>
          <w:rFonts w:cs="Arial"/>
          <w:szCs w:val="20"/>
          <w:lang w:val="sl-SI"/>
        </w:rPr>
        <w:t xml:space="preserve"> nastale zaradi izdelave in rabe tekaških poti (zbite dele tal je treba razrahljati ter ponovno zatraviti s senenim drobirjem) in druge poškodbe nastale ob nalivih zaradi erozije tal</w:t>
      </w:r>
      <w:r w:rsidRPr="0003400F">
        <w:rPr>
          <w:rFonts w:cs="Arial"/>
          <w:szCs w:val="20"/>
          <w:lang w:val="sl-SI"/>
        </w:rPr>
        <w:t>;</w:t>
      </w:r>
    </w:p>
    <w:p w14:paraId="10C3B4C5" w14:textId="36B6EB27" w:rsidR="00AB03AD" w:rsidRPr="0003400F" w:rsidRDefault="00DD7F16">
      <w:pPr>
        <w:pStyle w:val="Odstavekseznama"/>
        <w:numPr>
          <w:ilvl w:val="0"/>
          <w:numId w:val="9"/>
        </w:numPr>
        <w:spacing w:line="276" w:lineRule="auto"/>
        <w:jc w:val="both"/>
        <w:rPr>
          <w:rFonts w:cs="Arial"/>
          <w:szCs w:val="20"/>
          <w:lang w:val="sl-SI"/>
        </w:rPr>
      </w:pPr>
      <w:r w:rsidRPr="0003400F">
        <w:rPr>
          <w:rFonts w:cs="Arial"/>
          <w:szCs w:val="20"/>
          <w:lang w:val="sl-SI"/>
        </w:rPr>
        <w:t>u</w:t>
      </w:r>
      <w:r w:rsidR="00AB03AD" w:rsidRPr="0003400F">
        <w:rPr>
          <w:rFonts w:cs="Arial"/>
          <w:szCs w:val="20"/>
          <w:lang w:val="sl-SI"/>
        </w:rPr>
        <w:t>poraba komercialnih travnih mešanic ni dovoljena</w:t>
      </w:r>
      <w:r w:rsidRPr="0003400F">
        <w:rPr>
          <w:rFonts w:cs="Arial"/>
          <w:szCs w:val="20"/>
          <w:lang w:val="sl-SI"/>
        </w:rPr>
        <w:t>.</w:t>
      </w:r>
    </w:p>
    <w:p w14:paraId="5FB1547B" w14:textId="3CC7F54D" w:rsidR="00967F4E" w:rsidRPr="00486BE5" w:rsidRDefault="00967F4E">
      <w:pPr>
        <w:pStyle w:val="Odstavekseznama"/>
        <w:numPr>
          <w:ilvl w:val="1"/>
          <w:numId w:val="10"/>
        </w:numPr>
        <w:tabs>
          <w:tab w:val="left" w:pos="1134"/>
        </w:tabs>
        <w:spacing w:line="276" w:lineRule="auto"/>
        <w:ind w:left="1418" w:hanging="284"/>
        <w:jc w:val="both"/>
        <w:rPr>
          <w:lang w:val="sl-SI"/>
        </w:rPr>
      </w:pPr>
      <w:r w:rsidRPr="00486BE5">
        <w:rPr>
          <w:lang w:val="sl-SI"/>
        </w:rPr>
        <w:lastRenderedPageBreak/>
        <w:t>Pogoj za čas po prenehanju obratovanja:</w:t>
      </w:r>
    </w:p>
    <w:p w14:paraId="20F473C8" w14:textId="665E615A" w:rsidR="00CB2A99" w:rsidRPr="00486BE5" w:rsidRDefault="00967F4E">
      <w:pPr>
        <w:pStyle w:val="Odstavekseznama"/>
        <w:numPr>
          <w:ilvl w:val="0"/>
          <w:numId w:val="9"/>
        </w:numPr>
        <w:spacing w:line="276" w:lineRule="auto"/>
        <w:jc w:val="both"/>
        <w:rPr>
          <w:rFonts w:cs="Arial"/>
          <w:szCs w:val="20"/>
          <w:lang w:val="sl-SI"/>
        </w:rPr>
      </w:pPr>
      <w:bookmarkStart w:id="2" w:name="_Hlk140227376"/>
      <w:r w:rsidRPr="00486BE5">
        <w:rPr>
          <w:lang w:val="sl-SI"/>
        </w:rPr>
        <w:t xml:space="preserve">z rolkarskih prog, ki se jih nujno potrebuje kot gozdne ceste in vlake, </w:t>
      </w:r>
      <w:r w:rsidR="00AC24E5" w:rsidRPr="00486BE5">
        <w:rPr>
          <w:lang w:val="sl-SI"/>
        </w:rPr>
        <w:t xml:space="preserve">je treba </w:t>
      </w:r>
      <w:r w:rsidRPr="00486BE5">
        <w:rPr>
          <w:lang w:val="sl-SI"/>
        </w:rPr>
        <w:t xml:space="preserve"> po opustitvi dejavnosti odstrani</w:t>
      </w:r>
      <w:r w:rsidR="00AC24E5" w:rsidRPr="00486BE5">
        <w:rPr>
          <w:lang w:val="sl-SI"/>
        </w:rPr>
        <w:t>ti</w:t>
      </w:r>
      <w:r w:rsidRPr="00486BE5">
        <w:rPr>
          <w:lang w:val="sl-SI"/>
        </w:rPr>
        <w:t xml:space="preserve"> asfalt in uredi</w:t>
      </w:r>
      <w:r w:rsidR="00AC24E5" w:rsidRPr="00486BE5">
        <w:rPr>
          <w:lang w:val="sl-SI"/>
        </w:rPr>
        <w:t>ti</w:t>
      </w:r>
      <w:r w:rsidRPr="00486BE5">
        <w:rPr>
          <w:lang w:val="sl-SI"/>
        </w:rPr>
        <w:t xml:space="preserve"> mak</w:t>
      </w:r>
      <w:r w:rsidR="00D54408" w:rsidRPr="00486BE5">
        <w:rPr>
          <w:lang w:val="sl-SI"/>
        </w:rPr>
        <w:t>a</w:t>
      </w:r>
      <w:r w:rsidRPr="00486BE5">
        <w:rPr>
          <w:lang w:val="sl-SI"/>
        </w:rPr>
        <w:t>dam, v kolikor je to edini odsek gozdne ceste, ki je asfaltiran</w:t>
      </w:r>
      <w:r w:rsidR="00D23330" w:rsidRPr="00486BE5">
        <w:rPr>
          <w:lang w:val="sl-SI"/>
        </w:rPr>
        <w:t>;</w:t>
      </w:r>
    </w:p>
    <w:p w14:paraId="52E1E9D9" w14:textId="3F8448DF" w:rsidR="00D23330" w:rsidRPr="00486BE5" w:rsidRDefault="00D23330" w:rsidP="00D23330">
      <w:pPr>
        <w:pStyle w:val="Odstavekseznama"/>
        <w:numPr>
          <w:ilvl w:val="0"/>
          <w:numId w:val="9"/>
        </w:numPr>
        <w:spacing w:line="276" w:lineRule="auto"/>
        <w:jc w:val="both"/>
        <w:rPr>
          <w:lang w:val="sl-SI"/>
        </w:rPr>
      </w:pPr>
      <w:r w:rsidRPr="00486BE5">
        <w:rPr>
          <w:lang w:val="sl-SI"/>
        </w:rPr>
        <w:t xml:space="preserve">rolkarske proge, ki se jih nujno ne potrebuje za gospodarjenje z gozdom (kot vlake ali gozdne ceste), je treba po opustitvi dejavnosti </w:t>
      </w:r>
      <w:proofErr w:type="spellStart"/>
      <w:r w:rsidRPr="00486BE5">
        <w:rPr>
          <w:lang w:val="sl-SI"/>
        </w:rPr>
        <w:t>renaturirati</w:t>
      </w:r>
      <w:proofErr w:type="spellEnd"/>
      <w:r w:rsidRPr="00486BE5">
        <w:rPr>
          <w:lang w:val="sl-SI"/>
        </w:rPr>
        <w:t>.</w:t>
      </w:r>
    </w:p>
    <w:bookmarkEnd w:id="2"/>
    <w:p w14:paraId="4EA7C8F2" w14:textId="77777777" w:rsidR="00967F4E" w:rsidRPr="00967F4E" w:rsidRDefault="00967F4E" w:rsidP="00967F4E">
      <w:pPr>
        <w:pStyle w:val="Odstavekseznama"/>
        <w:spacing w:line="276" w:lineRule="auto"/>
        <w:ind w:left="1800"/>
        <w:jc w:val="both"/>
        <w:rPr>
          <w:rFonts w:cs="Arial"/>
          <w:color w:val="00B050"/>
          <w:szCs w:val="20"/>
          <w:lang w:val="sl-SI"/>
        </w:rPr>
      </w:pPr>
    </w:p>
    <w:p w14:paraId="2FE62EBD" w14:textId="787E25F8" w:rsidR="004F34F5" w:rsidRPr="00486BE5" w:rsidRDefault="004F34F5">
      <w:pPr>
        <w:pStyle w:val="Odstavekseznama"/>
        <w:numPr>
          <w:ilvl w:val="0"/>
          <w:numId w:val="10"/>
        </w:numPr>
        <w:spacing w:line="276" w:lineRule="auto"/>
        <w:ind w:left="1134" w:hanging="425"/>
        <w:jc w:val="both"/>
        <w:rPr>
          <w:rFonts w:cs="Arial"/>
          <w:szCs w:val="20"/>
          <w:lang w:val="sl-SI"/>
        </w:rPr>
      </w:pPr>
      <w:r w:rsidRPr="00486BE5">
        <w:rPr>
          <w:rFonts w:cs="Arial"/>
          <w:szCs w:val="20"/>
          <w:lang w:val="sl-SI"/>
        </w:rPr>
        <w:t>Pogoji za</w:t>
      </w:r>
      <w:r w:rsidR="00B450DA" w:rsidRPr="00486BE5">
        <w:rPr>
          <w:rFonts w:cs="Arial"/>
          <w:szCs w:val="20"/>
          <w:lang w:val="sl-SI"/>
        </w:rPr>
        <w:t xml:space="preserve"> </w:t>
      </w:r>
      <w:r w:rsidRPr="00486BE5">
        <w:rPr>
          <w:rFonts w:cs="Arial"/>
          <w:szCs w:val="20"/>
          <w:lang w:val="sl-SI"/>
        </w:rPr>
        <w:t>varstvo zdravja ljudi</w:t>
      </w:r>
    </w:p>
    <w:p w14:paraId="1A83A39E" w14:textId="6B013FC5" w:rsidR="002F1C99" w:rsidRPr="00486BE5" w:rsidRDefault="002F1C99">
      <w:pPr>
        <w:pStyle w:val="Odstavekseznama"/>
        <w:numPr>
          <w:ilvl w:val="1"/>
          <w:numId w:val="10"/>
        </w:numPr>
        <w:spacing w:line="276" w:lineRule="auto"/>
        <w:ind w:left="1276" w:hanging="142"/>
        <w:jc w:val="both"/>
        <w:rPr>
          <w:rFonts w:cs="Arial"/>
          <w:szCs w:val="20"/>
          <w:lang w:val="sl-SI"/>
        </w:rPr>
      </w:pPr>
      <w:r w:rsidRPr="00486BE5">
        <w:rPr>
          <w:rFonts w:cs="Arial"/>
          <w:szCs w:val="20"/>
          <w:lang w:val="sl-SI"/>
        </w:rPr>
        <w:t>Pogoja za čas obratovanja:</w:t>
      </w:r>
    </w:p>
    <w:p w14:paraId="7D03D1B1" w14:textId="6E78C581" w:rsidR="004F34F5" w:rsidRPr="00486BE5" w:rsidRDefault="00355BD1">
      <w:pPr>
        <w:pStyle w:val="Odstavekseznama"/>
        <w:numPr>
          <w:ilvl w:val="0"/>
          <w:numId w:val="9"/>
        </w:numPr>
        <w:spacing w:line="276" w:lineRule="auto"/>
        <w:jc w:val="both"/>
        <w:rPr>
          <w:rFonts w:cs="Arial"/>
          <w:szCs w:val="20"/>
          <w:lang w:val="sl-SI"/>
        </w:rPr>
      </w:pPr>
      <w:r w:rsidRPr="00486BE5">
        <w:rPr>
          <w:rFonts w:cs="Arial"/>
          <w:szCs w:val="20"/>
          <w:lang w:val="sl-SI"/>
        </w:rPr>
        <w:t>rol</w:t>
      </w:r>
      <w:r w:rsidR="00646112" w:rsidRPr="00486BE5">
        <w:rPr>
          <w:rFonts w:cs="Arial"/>
          <w:szCs w:val="20"/>
          <w:lang w:val="sl-SI"/>
        </w:rPr>
        <w:t>k</w:t>
      </w:r>
      <w:r w:rsidRPr="00486BE5">
        <w:rPr>
          <w:rFonts w:cs="Arial"/>
          <w:szCs w:val="20"/>
          <w:lang w:val="sl-SI"/>
        </w:rPr>
        <w:t>arska proga</w:t>
      </w:r>
      <w:r w:rsidR="004F34F5" w:rsidRPr="00486BE5">
        <w:rPr>
          <w:rFonts w:cs="Arial"/>
          <w:szCs w:val="20"/>
          <w:lang w:val="sl-SI"/>
        </w:rPr>
        <w:t xml:space="preserve"> mora biti izvedena tako, da se prepreči zalednim vodam dotok na traso in s tem </w:t>
      </w:r>
      <w:r w:rsidR="00B450DA" w:rsidRPr="00486BE5">
        <w:rPr>
          <w:rFonts w:cs="Arial"/>
          <w:szCs w:val="20"/>
          <w:lang w:val="sl-SI"/>
        </w:rPr>
        <w:t>prinašanje kamenja na rolkarsko progo</w:t>
      </w:r>
      <w:r w:rsidR="00D1620D" w:rsidRPr="00486BE5">
        <w:rPr>
          <w:rFonts w:cs="Arial"/>
          <w:szCs w:val="20"/>
          <w:lang w:val="sl-SI"/>
        </w:rPr>
        <w:t>;</w:t>
      </w:r>
    </w:p>
    <w:p w14:paraId="2A3DD176" w14:textId="55711295" w:rsidR="00D1620D" w:rsidRPr="00486BE5" w:rsidRDefault="00AC24E5">
      <w:pPr>
        <w:pStyle w:val="Odstavekseznama"/>
        <w:numPr>
          <w:ilvl w:val="0"/>
          <w:numId w:val="9"/>
        </w:numPr>
        <w:spacing w:line="276" w:lineRule="auto"/>
        <w:jc w:val="both"/>
        <w:rPr>
          <w:rFonts w:cs="Arial"/>
          <w:szCs w:val="20"/>
          <w:lang w:val="sl-SI"/>
        </w:rPr>
      </w:pPr>
      <w:r w:rsidRPr="00486BE5">
        <w:rPr>
          <w:rFonts w:cs="Arial"/>
          <w:szCs w:val="20"/>
          <w:lang w:val="sl-SI"/>
        </w:rPr>
        <w:t xml:space="preserve">na rolkarski progi so dovoljeni samo treningi športnikov, kar je treba označiti </w:t>
      </w:r>
      <w:r w:rsidR="00D1620D" w:rsidRPr="00486BE5">
        <w:rPr>
          <w:rFonts w:cs="Arial"/>
          <w:szCs w:val="20"/>
          <w:lang w:val="sl-SI"/>
        </w:rPr>
        <w:t>z obvestilnimi tablami.</w:t>
      </w:r>
    </w:p>
    <w:p w14:paraId="78F72A22" w14:textId="77777777" w:rsidR="00B833AE" w:rsidRPr="0003400F" w:rsidRDefault="00B833AE" w:rsidP="00AF4126">
      <w:pPr>
        <w:spacing w:line="276" w:lineRule="auto"/>
        <w:jc w:val="both"/>
        <w:rPr>
          <w:rFonts w:cs="Arial"/>
          <w:i/>
          <w:szCs w:val="20"/>
          <w:lang w:val="sl-SI"/>
        </w:rPr>
      </w:pPr>
    </w:p>
    <w:p w14:paraId="3D184D11" w14:textId="64BDC94B" w:rsidR="00B833AE" w:rsidRPr="0003400F" w:rsidRDefault="00B833AE">
      <w:pPr>
        <w:pStyle w:val="Odstavekseznama"/>
        <w:numPr>
          <w:ilvl w:val="0"/>
          <w:numId w:val="1"/>
        </w:numPr>
        <w:tabs>
          <w:tab w:val="left" w:pos="360"/>
        </w:tabs>
        <w:spacing w:line="276" w:lineRule="auto"/>
        <w:jc w:val="both"/>
        <w:rPr>
          <w:rFonts w:cs="Arial"/>
          <w:szCs w:val="20"/>
          <w:lang w:val="sl-SI"/>
        </w:rPr>
      </w:pPr>
      <w:r w:rsidRPr="0003400F">
        <w:rPr>
          <w:lang w:val="sl-SI"/>
        </w:rPr>
        <w:t>Nosilec nameravanega posega mora zagotoviti</w:t>
      </w:r>
      <w:r w:rsidR="00AF4126" w:rsidRPr="0003400F">
        <w:rPr>
          <w:lang w:val="sl-SI"/>
        </w:rPr>
        <w:t>:</w:t>
      </w:r>
      <w:r w:rsidRPr="0003400F">
        <w:rPr>
          <w:lang w:val="sl-SI"/>
        </w:rPr>
        <w:t xml:space="preserve"> </w:t>
      </w:r>
    </w:p>
    <w:p w14:paraId="7AA711CC" w14:textId="7C1104EE" w:rsidR="00CB2A99" w:rsidRPr="00646112" w:rsidRDefault="00AF4126">
      <w:pPr>
        <w:pStyle w:val="Odstavekseznama"/>
        <w:numPr>
          <w:ilvl w:val="0"/>
          <w:numId w:val="9"/>
        </w:numPr>
        <w:tabs>
          <w:tab w:val="left" w:pos="360"/>
        </w:tabs>
        <w:spacing w:line="276" w:lineRule="auto"/>
        <w:jc w:val="both"/>
        <w:rPr>
          <w:rFonts w:cs="Arial"/>
          <w:szCs w:val="20"/>
          <w:lang w:val="sl-SI"/>
        </w:rPr>
      </w:pPr>
      <w:r w:rsidRPr="00646112">
        <w:rPr>
          <w:rFonts w:cs="Arial"/>
          <w:szCs w:val="20"/>
          <w:lang w:val="sl-SI"/>
        </w:rPr>
        <w:t xml:space="preserve">izvajanje </w:t>
      </w:r>
      <w:r w:rsidR="005336CF" w:rsidRPr="00646112">
        <w:rPr>
          <w:rFonts w:cs="Arial"/>
          <w:szCs w:val="20"/>
          <w:lang w:val="sl-SI"/>
        </w:rPr>
        <w:t>naravovarstv</w:t>
      </w:r>
      <w:r w:rsidRPr="00646112">
        <w:rPr>
          <w:rFonts w:cs="Arial"/>
          <w:szCs w:val="20"/>
          <w:lang w:val="sl-SI"/>
        </w:rPr>
        <w:t>enega</w:t>
      </w:r>
      <w:r w:rsidR="005336CF" w:rsidRPr="00646112">
        <w:rPr>
          <w:rFonts w:cs="Arial"/>
          <w:szCs w:val="20"/>
          <w:lang w:val="sl-SI"/>
        </w:rPr>
        <w:t xml:space="preserve"> nadzor</w:t>
      </w:r>
      <w:r w:rsidRPr="00646112">
        <w:rPr>
          <w:rFonts w:cs="Arial"/>
          <w:szCs w:val="20"/>
          <w:lang w:val="sl-SI"/>
        </w:rPr>
        <w:t>a</w:t>
      </w:r>
      <w:r w:rsidR="005336CF" w:rsidRPr="00646112">
        <w:rPr>
          <w:rFonts w:cs="Arial"/>
          <w:szCs w:val="20"/>
          <w:lang w:val="sl-SI"/>
        </w:rPr>
        <w:t xml:space="preserve"> med gradnjo, predvsem v času izkopa</w:t>
      </w:r>
      <w:r w:rsidR="001C0CBB">
        <w:rPr>
          <w:rFonts w:cs="Arial"/>
          <w:szCs w:val="20"/>
          <w:lang w:val="sl-SI"/>
        </w:rPr>
        <w:t>, ki ga o</w:t>
      </w:r>
      <w:r w:rsidR="005336CF" w:rsidRPr="00646112">
        <w:rPr>
          <w:rFonts w:cs="Arial"/>
          <w:szCs w:val="20"/>
          <w:lang w:val="sl-SI"/>
        </w:rPr>
        <w:t>pravlja naravovarstveni nadzornik</w:t>
      </w:r>
      <w:r w:rsidR="00DD7F16" w:rsidRPr="00646112">
        <w:rPr>
          <w:rFonts w:cs="Arial"/>
          <w:szCs w:val="20"/>
          <w:lang w:val="sl-SI"/>
        </w:rPr>
        <w:t>.</w:t>
      </w:r>
    </w:p>
    <w:p w14:paraId="015CD92F" w14:textId="77777777" w:rsidR="00AF4126" w:rsidRPr="0003400F" w:rsidRDefault="00AF4126" w:rsidP="00AF4126">
      <w:pPr>
        <w:pStyle w:val="Odstavekseznama"/>
        <w:tabs>
          <w:tab w:val="left" w:pos="360"/>
        </w:tabs>
        <w:spacing w:line="276" w:lineRule="auto"/>
        <w:ind w:left="1800"/>
        <w:jc w:val="both"/>
        <w:rPr>
          <w:rFonts w:cs="Arial"/>
          <w:szCs w:val="20"/>
          <w:lang w:val="sl-SI"/>
        </w:rPr>
      </w:pPr>
    </w:p>
    <w:p w14:paraId="3DDFA10B" w14:textId="7662B019" w:rsidR="00B833AE" w:rsidRPr="0003400F" w:rsidRDefault="00CB2A99">
      <w:pPr>
        <w:pStyle w:val="Odstavekseznama"/>
        <w:numPr>
          <w:ilvl w:val="0"/>
          <w:numId w:val="1"/>
        </w:numPr>
        <w:tabs>
          <w:tab w:val="left" w:pos="360"/>
        </w:tabs>
        <w:spacing w:line="276" w:lineRule="auto"/>
        <w:jc w:val="both"/>
        <w:rPr>
          <w:rFonts w:cs="Arial"/>
          <w:szCs w:val="20"/>
          <w:lang w:val="sl-SI"/>
        </w:rPr>
      </w:pPr>
      <w:r w:rsidRPr="0003400F">
        <w:rPr>
          <w:rFonts w:cs="Arial"/>
          <w:szCs w:val="20"/>
          <w:lang w:val="sl-SI"/>
        </w:rPr>
        <w:t>T</w:t>
      </w:r>
      <w:r w:rsidR="00B833AE" w:rsidRPr="0003400F">
        <w:rPr>
          <w:rFonts w:cs="Arial"/>
          <w:szCs w:val="20"/>
          <w:lang w:val="sl-SI"/>
        </w:rPr>
        <w:t>o okoljevarstveno soglasje preneha veljati, če nosilec nameravanega posega v petih letih od njegove pravnomočnosti ne začne izvajati posega v okolje.</w:t>
      </w:r>
    </w:p>
    <w:p w14:paraId="430AABFD" w14:textId="77777777" w:rsidR="00CB2A99" w:rsidRPr="0003400F" w:rsidRDefault="00CB2A99" w:rsidP="00CB2A99">
      <w:pPr>
        <w:tabs>
          <w:tab w:val="left" w:pos="360"/>
        </w:tabs>
        <w:spacing w:line="276" w:lineRule="auto"/>
        <w:jc w:val="both"/>
        <w:rPr>
          <w:rFonts w:cs="Arial"/>
          <w:szCs w:val="20"/>
          <w:lang w:val="sl-SI"/>
        </w:rPr>
      </w:pPr>
    </w:p>
    <w:p w14:paraId="63A67072" w14:textId="77777777" w:rsidR="00B833AE" w:rsidRPr="0003400F" w:rsidRDefault="00B833AE">
      <w:pPr>
        <w:pStyle w:val="Odstavekseznama"/>
        <w:numPr>
          <w:ilvl w:val="0"/>
          <w:numId w:val="1"/>
        </w:numPr>
        <w:tabs>
          <w:tab w:val="left" w:pos="360"/>
        </w:tabs>
        <w:spacing w:line="276" w:lineRule="auto"/>
        <w:jc w:val="both"/>
        <w:rPr>
          <w:rFonts w:cs="Arial"/>
          <w:szCs w:val="20"/>
          <w:lang w:val="sl-SI"/>
        </w:rPr>
      </w:pPr>
      <w:r w:rsidRPr="0003400F">
        <w:rPr>
          <w:rFonts w:cs="Arial"/>
          <w:szCs w:val="20"/>
          <w:lang w:val="sl-SI"/>
        </w:rPr>
        <w:t>V tem postopku stroški niso nastali.</w:t>
      </w:r>
    </w:p>
    <w:p w14:paraId="19ADDA29" w14:textId="77777777" w:rsidR="00B833AE" w:rsidRPr="0003400F" w:rsidRDefault="00B833AE" w:rsidP="00CB2A99">
      <w:pPr>
        <w:spacing w:line="276" w:lineRule="auto"/>
        <w:rPr>
          <w:rFonts w:cs="Arial"/>
          <w:b/>
          <w:szCs w:val="20"/>
          <w:lang w:val="sl-SI"/>
        </w:rPr>
      </w:pPr>
    </w:p>
    <w:p w14:paraId="3D971876" w14:textId="77777777" w:rsidR="00B833AE" w:rsidRPr="0003400F" w:rsidRDefault="00B833AE" w:rsidP="00B833AE">
      <w:pPr>
        <w:spacing w:line="276" w:lineRule="auto"/>
        <w:jc w:val="center"/>
        <w:rPr>
          <w:rFonts w:cs="Arial"/>
          <w:b/>
          <w:szCs w:val="20"/>
          <w:lang w:val="sl-SI"/>
        </w:rPr>
      </w:pPr>
      <w:r w:rsidRPr="0003400F">
        <w:rPr>
          <w:rFonts w:cs="Arial"/>
          <w:b/>
          <w:szCs w:val="20"/>
          <w:lang w:val="sl-SI"/>
        </w:rPr>
        <w:t>O b r a z l o ž i t e v</w:t>
      </w:r>
    </w:p>
    <w:p w14:paraId="6A0596A5" w14:textId="77777777" w:rsidR="00131386" w:rsidRPr="0003400F" w:rsidRDefault="00131386" w:rsidP="00B833AE">
      <w:pPr>
        <w:spacing w:line="276" w:lineRule="auto"/>
        <w:jc w:val="both"/>
        <w:rPr>
          <w:rFonts w:cs="Arial"/>
          <w:szCs w:val="20"/>
          <w:lang w:val="sl-SI"/>
        </w:rPr>
      </w:pPr>
    </w:p>
    <w:p w14:paraId="35038A03" w14:textId="7D2805EB" w:rsidR="00B833AE" w:rsidRPr="0003400F" w:rsidRDefault="00B833AE" w:rsidP="00B833AE">
      <w:pPr>
        <w:spacing w:line="276" w:lineRule="auto"/>
        <w:jc w:val="both"/>
        <w:rPr>
          <w:rFonts w:cs="Arial"/>
          <w:szCs w:val="20"/>
          <w:lang w:val="sl-SI"/>
        </w:rPr>
      </w:pPr>
      <w:r w:rsidRPr="0003400F">
        <w:rPr>
          <w:rFonts w:cs="Arial"/>
          <w:szCs w:val="20"/>
          <w:lang w:val="sl-SI"/>
        </w:rPr>
        <w:t xml:space="preserve">Ministrstvo za </w:t>
      </w:r>
      <w:r w:rsidR="00FE3CD3" w:rsidRPr="0003400F">
        <w:rPr>
          <w:rFonts w:cs="Arial"/>
          <w:szCs w:val="20"/>
          <w:lang w:val="sl-SI"/>
        </w:rPr>
        <w:t>okolje</w:t>
      </w:r>
      <w:r w:rsidR="00131386" w:rsidRPr="0003400F">
        <w:rPr>
          <w:rFonts w:cs="Arial"/>
          <w:szCs w:val="20"/>
          <w:lang w:val="sl-SI"/>
        </w:rPr>
        <w:t xml:space="preserve"> in prostor</w:t>
      </w:r>
      <w:r w:rsidRPr="0003400F">
        <w:rPr>
          <w:rFonts w:cs="Arial"/>
          <w:szCs w:val="20"/>
          <w:lang w:val="sl-SI"/>
        </w:rPr>
        <w:t xml:space="preserve">, Direktorat za okolje je dne </w:t>
      </w:r>
      <w:r w:rsidR="00367283" w:rsidRPr="0003400F">
        <w:rPr>
          <w:rFonts w:cs="Arial"/>
          <w:szCs w:val="20"/>
          <w:lang w:val="sl-SI"/>
        </w:rPr>
        <w:t>11</w:t>
      </w:r>
      <w:r w:rsidR="00131386" w:rsidRPr="0003400F">
        <w:rPr>
          <w:rFonts w:cs="Arial"/>
          <w:szCs w:val="20"/>
          <w:lang w:val="sl-SI"/>
        </w:rPr>
        <w:t>. 11. 2022</w:t>
      </w:r>
      <w:r w:rsidRPr="0003400F">
        <w:rPr>
          <w:rFonts w:cs="Arial"/>
          <w:szCs w:val="20"/>
          <w:lang w:val="sl-SI"/>
        </w:rPr>
        <w:t xml:space="preserve"> prejelo vlogo nosilca nameravanega posega </w:t>
      </w:r>
      <w:r w:rsidR="00131386" w:rsidRPr="0003400F">
        <w:rPr>
          <w:rFonts w:cs="Arial"/>
          <w:szCs w:val="20"/>
          <w:lang w:val="sl-SI"/>
        </w:rPr>
        <w:t xml:space="preserve">Center Pokljuka d.o.o., Podutiška cesta 146, 1000 Ljubljana, ki ga po pooblastilu direktorja Tomaža Roglja zastopa ICRO – Inštitut za celostni razvoj in okolje, Domžale, Savska cesta 5, 1230 Domžale </w:t>
      </w:r>
      <w:r w:rsidRPr="0003400F">
        <w:rPr>
          <w:rFonts w:cs="Arial"/>
          <w:szCs w:val="20"/>
          <w:lang w:val="sl-SI"/>
        </w:rPr>
        <w:t xml:space="preserve">(v nadaljevanju nosilec nameravanega posega), za izdajo okoljevarstvenega soglasja za poseg: </w:t>
      </w:r>
      <w:bookmarkStart w:id="3" w:name="_Hlk140214637"/>
      <w:r w:rsidR="00131386" w:rsidRPr="0003400F">
        <w:rPr>
          <w:rFonts w:cs="Arial"/>
          <w:bCs/>
          <w:szCs w:val="20"/>
          <w:lang w:val="sl-SI"/>
        </w:rPr>
        <w:t>Dograditev rolkarske proge na območju Rudnega polja</w:t>
      </w:r>
      <w:r w:rsidR="00131386" w:rsidRPr="0003400F">
        <w:rPr>
          <w:rFonts w:cs="Arial"/>
          <w:szCs w:val="20"/>
          <w:lang w:val="sl-SI"/>
        </w:rPr>
        <w:t xml:space="preserve">, na zemljiščih s </w:t>
      </w:r>
      <w:proofErr w:type="spellStart"/>
      <w:r w:rsidR="00131386" w:rsidRPr="0003400F">
        <w:rPr>
          <w:rFonts w:cs="Arial"/>
          <w:szCs w:val="20"/>
          <w:lang w:val="sl-SI"/>
        </w:rPr>
        <w:t>parc</w:t>
      </w:r>
      <w:proofErr w:type="spellEnd"/>
      <w:r w:rsidR="00131386" w:rsidRPr="0003400F">
        <w:rPr>
          <w:rFonts w:cs="Arial"/>
          <w:szCs w:val="20"/>
          <w:lang w:val="sl-SI"/>
        </w:rPr>
        <w:t xml:space="preserve">. št. 1003/157, 1003/127 in 1003/121, vsa </w:t>
      </w:r>
      <w:proofErr w:type="spellStart"/>
      <w:r w:rsidR="00131386" w:rsidRPr="0003400F">
        <w:rPr>
          <w:rFonts w:cs="Arial"/>
          <w:szCs w:val="20"/>
          <w:lang w:val="sl-SI"/>
        </w:rPr>
        <w:t>k.o</w:t>
      </w:r>
      <w:proofErr w:type="spellEnd"/>
      <w:r w:rsidR="00131386" w:rsidRPr="0003400F">
        <w:rPr>
          <w:rFonts w:cs="Arial"/>
          <w:szCs w:val="20"/>
          <w:lang w:val="sl-SI"/>
        </w:rPr>
        <w:t>. 2197 Bohinjska Srednja vas.</w:t>
      </w:r>
    </w:p>
    <w:bookmarkEnd w:id="3"/>
    <w:p w14:paraId="637F6198" w14:textId="77777777" w:rsidR="00131386" w:rsidRPr="0003400F" w:rsidRDefault="00131386" w:rsidP="00131386">
      <w:pPr>
        <w:spacing w:line="260" w:lineRule="exact"/>
        <w:jc w:val="both"/>
        <w:rPr>
          <w:rFonts w:cs="Arial"/>
          <w:szCs w:val="20"/>
          <w:lang w:val="sl-SI"/>
        </w:rPr>
      </w:pPr>
    </w:p>
    <w:p w14:paraId="28CFE780" w14:textId="7930823E" w:rsidR="00131386" w:rsidRPr="0003400F" w:rsidRDefault="00131386" w:rsidP="00131386">
      <w:pPr>
        <w:spacing w:line="260" w:lineRule="exact"/>
        <w:jc w:val="both"/>
        <w:rPr>
          <w:rFonts w:cs="Arial"/>
          <w:szCs w:val="20"/>
          <w:lang w:val="sl-SI"/>
        </w:rPr>
      </w:pPr>
      <w:r w:rsidRPr="0003400F">
        <w:rPr>
          <w:rFonts w:cs="Arial"/>
          <w:szCs w:val="20"/>
          <w:lang w:val="sl-SI"/>
        </w:rPr>
        <w:t>Vlogi, ki je bila vložena v elektronski obliki, je bilo priloženo:</w:t>
      </w:r>
    </w:p>
    <w:p w14:paraId="4AF0E6D3" w14:textId="77777777" w:rsidR="00131386" w:rsidRPr="0003400F" w:rsidRDefault="00131386">
      <w:pPr>
        <w:pStyle w:val="Odstavekseznama"/>
        <w:numPr>
          <w:ilvl w:val="0"/>
          <w:numId w:val="8"/>
        </w:numPr>
        <w:spacing w:line="260" w:lineRule="exact"/>
        <w:jc w:val="both"/>
        <w:rPr>
          <w:rFonts w:cs="Arial"/>
          <w:szCs w:val="20"/>
          <w:lang w:val="sl-SI"/>
        </w:rPr>
      </w:pPr>
      <w:r w:rsidRPr="0003400F">
        <w:rPr>
          <w:rFonts w:cs="Arial"/>
          <w:szCs w:val="20"/>
          <w:lang w:val="sl-SI"/>
        </w:rPr>
        <w:t>Izpolnjen obrazec vloge za pridobitev okoljevarstvenega soglasja z dne 11. 11. 2022;</w:t>
      </w:r>
    </w:p>
    <w:p w14:paraId="16D417E1" w14:textId="77777777" w:rsidR="00131386" w:rsidRPr="0003400F" w:rsidRDefault="00131386">
      <w:pPr>
        <w:pStyle w:val="Odstavekseznama"/>
        <w:numPr>
          <w:ilvl w:val="0"/>
          <w:numId w:val="8"/>
        </w:numPr>
        <w:spacing w:line="260" w:lineRule="exact"/>
        <w:jc w:val="both"/>
        <w:rPr>
          <w:rFonts w:cs="Arial"/>
          <w:szCs w:val="20"/>
          <w:lang w:val="sl-SI"/>
        </w:rPr>
      </w:pPr>
      <w:r w:rsidRPr="0003400F">
        <w:rPr>
          <w:rFonts w:cs="Arial"/>
          <w:szCs w:val="20"/>
          <w:lang w:val="sl-SI"/>
        </w:rPr>
        <w:t>Poročilo o vplivih na okolje za dograditev rolkarske proge na območju Rudnega polja, ki ga je pod št. 182/2022 v mesecu novembru 2022 izdelal ICRO – Inštitut za celostni razvoj in okolje, Domžale, Savska cesta 5, 1230 Domžale;</w:t>
      </w:r>
    </w:p>
    <w:p w14:paraId="61A4C371" w14:textId="77777777" w:rsidR="00131386" w:rsidRPr="0003400F" w:rsidRDefault="00131386">
      <w:pPr>
        <w:pStyle w:val="Odstavekseznama"/>
        <w:numPr>
          <w:ilvl w:val="0"/>
          <w:numId w:val="8"/>
        </w:numPr>
        <w:spacing w:line="260" w:lineRule="exact"/>
        <w:jc w:val="both"/>
        <w:rPr>
          <w:rFonts w:cs="Arial"/>
          <w:szCs w:val="20"/>
          <w:lang w:val="sl-SI"/>
        </w:rPr>
      </w:pPr>
      <w:r w:rsidRPr="0003400F">
        <w:rPr>
          <w:rFonts w:cs="Arial"/>
          <w:szCs w:val="20"/>
          <w:lang w:val="sl-SI"/>
        </w:rPr>
        <w:t xml:space="preserve">IZP, Idejno zasnovo, Dograditev rolkarskih prog, št. projekta: 21/2022, september 2022, </w:t>
      </w:r>
      <w:proofErr w:type="spellStart"/>
      <w:r w:rsidRPr="0003400F">
        <w:rPr>
          <w:rFonts w:cs="Arial"/>
          <w:szCs w:val="20"/>
          <w:lang w:val="sl-SI"/>
        </w:rPr>
        <w:t>RcR</w:t>
      </w:r>
      <w:proofErr w:type="spellEnd"/>
      <w:r w:rsidRPr="0003400F">
        <w:rPr>
          <w:rFonts w:cs="Arial"/>
          <w:szCs w:val="20"/>
          <w:lang w:val="sl-SI"/>
        </w:rPr>
        <w:t>, projekt d.o.o., Jelovška ulica 18, 4240 Radovljica;</w:t>
      </w:r>
    </w:p>
    <w:p w14:paraId="08EAA271" w14:textId="77777777" w:rsidR="00131386" w:rsidRPr="0003400F" w:rsidRDefault="00131386">
      <w:pPr>
        <w:pStyle w:val="Odstavekseznama"/>
        <w:numPr>
          <w:ilvl w:val="0"/>
          <w:numId w:val="8"/>
        </w:numPr>
        <w:spacing w:line="260" w:lineRule="exact"/>
        <w:jc w:val="both"/>
        <w:rPr>
          <w:rFonts w:cs="Arial"/>
          <w:szCs w:val="20"/>
          <w:lang w:val="sl-SI"/>
        </w:rPr>
      </w:pPr>
      <w:r w:rsidRPr="0003400F">
        <w:rPr>
          <w:rFonts w:cs="Arial"/>
          <w:szCs w:val="20"/>
          <w:lang w:val="sl-SI"/>
        </w:rPr>
        <w:t xml:space="preserve">Pooblastilo za zastopanje v predhodnem postopku z dne 13. 10. 2022; </w:t>
      </w:r>
    </w:p>
    <w:p w14:paraId="2C667B1B" w14:textId="77777777" w:rsidR="00131386" w:rsidRPr="0003400F" w:rsidRDefault="00131386">
      <w:pPr>
        <w:pStyle w:val="Odstavekseznama"/>
        <w:numPr>
          <w:ilvl w:val="0"/>
          <w:numId w:val="8"/>
        </w:numPr>
        <w:spacing w:line="260" w:lineRule="exact"/>
        <w:jc w:val="both"/>
        <w:rPr>
          <w:rFonts w:cs="Arial"/>
          <w:szCs w:val="20"/>
          <w:lang w:val="sl-SI"/>
        </w:rPr>
      </w:pPr>
      <w:r w:rsidRPr="0003400F">
        <w:rPr>
          <w:rFonts w:cs="Arial"/>
          <w:szCs w:val="20"/>
          <w:lang w:val="sl-SI"/>
        </w:rPr>
        <w:t>Potrdilo o plačilu upravne takse v višini 22,60 EUR z dne 11. 11. 2022.</w:t>
      </w:r>
    </w:p>
    <w:p w14:paraId="728D7B2B" w14:textId="77777777" w:rsidR="00131386" w:rsidRPr="0003400F" w:rsidRDefault="00131386" w:rsidP="00131386">
      <w:pPr>
        <w:spacing w:line="260" w:lineRule="exact"/>
        <w:jc w:val="both"/>
        <w:rPr>
          <w:rFonts w:cs="Arial"/>
          <w:szCs w:val="20"/>
          <w:lang w:val="sl-SI"/>
        </w:rPr>
      </w:pPr>
    </w:p>
    <w:p w14:paraId="38BB21F3" w14:textId="77777777" w:rsidR="00131386" w:rsidRPr="0003400F" w:rsidRDefault="00131386" w:rsidP="00131386">
      <w:pPr>
        <w:spacing w:line="260" w:lineRule="exact"/>
        <w:jc w:val="both"/>
        <w:rPr>
          <w:rFonts w:cs="Arial"/>
          <w:szCs w:val="20"/>
          <w:lang w:val="sl-SI"/>
        </w:rPr>
      </w:pPr>
      <w:r w:rsidRPr="0003400F">
        <w:rPr>
          <w:rFonts w:cs="Arial"/>
          <w:szCs w:val="20"/>
          <w:lang w:val="sl-SI"/>
        </w:rPr>
        <w:t>Vloga je bila dne 16. 11. 2022 dopolnjena z naslednjo dokumentacijo v fizični in elektronski obliki:</w:t>
      </w:r>
    </w:p>
    <w:p w14:paraId="7E122E88" w14:textId="77777777" w:rsidR="00131386" w:rsidRPr="0003400F" w:rsidRDefault="00131386">
      <w:pPr>
        <w:pStyle w:val="Odstavekseznama"/>
        <w:numPr>
          <w:ilvl w:val="0"/>
          <w:numId w:val="8"/>
        </w:numPr>
        <w:spacing w:line="260" w:lineRule="exact"/>
        <w:jc w:val="both"/>
        <w:rPr>
          <w:rFonts w:cs="Arial"/>
          <w:szCs w:val="20"/>
          <w:lang w:val="sl-SI"/>
        </w:rPr>
      </w:pPr>
      <w:r w:rsidRPr="0003400F">
        <w:rPr>
          <w:rFonts w:cs="Arial"/>
          <w:szCs w:val="20"/>
          <w:lang w:val="sl-SI"/>
        </w:rPr>
        <w:t>Izpolnjenim obrazcem vloge za pridobitev okoljevarstvenega soglasja z dne 11. 11. 2022;</w:t>
      </w:r>
    </w:p>
    <w:p w14:paraId="1A900DA5" w14:textId="77777777" w:rsidR="00131386" w:rsidRPr="0003400F" w:rsidRDefault="00131386">
      <w:pPr>
        <w:pStyle w:val="Odstavekseznama"/>
        <w:numPr>
          <w:ilvl w:val="0"/>
          <w:numId w:val="8"/>
        </w:numPr>
        <w:spacing w:line="260" w:lineRule="exact"/>
        <w:jc w:val="both"/>
        <w:rPr>
          <w:rFonts w:cs="Arial"/>
          <w:szCs w:val="20"/>
          <w:lang w:val="sl-SI"/>
        </w:rPr>
      </w:pPr>
      <w:r w:rsidRPr="0003400F">
        <w:rPr>
          <w:rFonts w:cs="Arial"/>
          <w:szCs w:val="20"/>
          <w:lang w:val="sl-SI"/>
        </w:rPr>
        <w:t>Pooblastilom za zastopanje v postopku pridobitve okoljevarstvenega soglasja z dne 11. 11. 2022;</w:t>
      </w:r>
    </w:p>
    <w:p w14:paraId="23683EB2" w14:textId="77777777" w:rsidR="00131386" w:rsidRPr="0003400F" w:rsidRDefault="00131386">
      <w:pPr>
        <w:pStyle w:val="Odstavekseznama"/>
        <w:numPr>
          <w:ilvl w:val="0"/>
          <w:numId w:val="8"/>
        </w:numPr>
        <w:spacing w:line="260" w:lineRule="exact"/>
        <w:jc w:val="both"/>
        <w:rPr>
          <w:rFonts w:cs="Arial"/>
          <w:szCs w:val="20"/>
          <w:lang w:val="sl-SI"/>
        </w:rPr>
      </w:pPr>
      <w:r w:rsidRPr="0003400F">
        <w:rPr>
          <w:rFonts w:cs="Arial"/>
          <w:szCs w:val="20"/>
          <w:lang w:val="sl-SI"/>
        </w:rPr>
        <w:t>Potrdilom o plačilu upravne takse v višini 22,60 EUR z dne 11. 11. 2022;</w:t>
      </w:r>
    </w:p>
    <w:p w14:paraId="7139FEA4" w14:textId="77777777" w:rsidR="00131386" w:rsidRPr="0003400F" w:rsidRDefault="00131386">
      <w:pPr>
        <w:pStyle w:val="Odstavekseznama"/>
        <w:numPr>
          <w:ilvl w:val="0"/>
          <w:numId w:val="8"/>
        </w:numPr>
        <w:spacing w:line="260" w:lineRule="exact"/>
        <w:jc w:val="both"/>
        <w:rPr>
          <w:rFonts w:cs="Arial"/>
          <w:szCs w:val="20"/>
          <w:lang w:val="sl-SI"/>
        </w:rPr>
      </w:pPr>
      <w:r w:rsidRPr="0003400F">
        <w:rPr>
          <w:rFonts w:cs="Arial"/>
          <w:szCs w:val="20"/>
          <w:lang w:val="sl-SI"/>
        </w:rPr>
        <w:t>Poročilom o vplivih na okolje za dograditev rolkarske proge na območju Rudnega polja, ki ga je pod št. 182/2022 v mesecu novembru 2022 izdelal ICRO – Inštitut za celostni razvoj in okolje, Domžale, Savska cesta 5, 1230 Domžale;</w:t>
      </w:r>
    </w:p>
    <w:p w14:paraId="58EABA76" w14:textId="77777777" w:rsidR="00131386" w:rsidRPr="0003400F" w:rsidRDefault="00131386">
      <w:pPr>
        <w:pStyle w:val="Odstavekseznama"/>
        <w:numPr>
          <w:ilvl w:val="0"/>
          <w:numId w:val="8"/>
        </w:numPr>
        <w:spacing w:line="260" w:lineRule="exact"/>
        <w:jc w:val="both"/>
        <w:rPr>
          <w:rFonts w:cs="Arial"/>
          <w:szCs w:val="20"/>
          <w:lang w:val="sl-SI"/>
        </w:rPr>
      </w:pPr>
      <w:r w:rsidRPr="0003400F">
        <w:rPr>
          <w:rFonts w:cs="Arial"/>
          <w:szCs w:val="20"/>
          <w:lang w:val="sl-SI"/>
        </w:rPr>
        <w:t xml:space="preserve">IZP, Idejno zasnovo, Dograditev rolkarskih prog, št. projekta: 21/2022, september 2022, </w:t>
      </w:r>
      <w:proofErr w:type="spellStart"/>
      <w:r w:rsidRPr="0003400F">
        <w:rPr>
          <w:rFonts w:cs="Arial"/>
          <w:szCs w:val="20"/>
          <w:lang w:val="sl-SI"/>
        </w:rPr>
        <w:t>RcR</w:t>
      </w:r>
      <w:proofErr w:type="spellEnd"/>
      <w:r w:rsidRPr="0003400F">
        <w:rPr>
          <w:rFonts w:cs="Arial"/>
          <w:szCs w:val="20"/>
          <w:lang w:val="sl-SI"/>
        </w:rPr>
        <w:t>, projekt d.o.o., Jelovška ulica 18, 4240 Radovljica.</w:t>
      </w:r>
    </w:p>
    <w:p w14:paraId="59CE71C0" w14:textId="77777777" w:rsidR="00131386" w:rsidRPr="0003400F" w:rsidRDefault="00131386" w:rsidP="00B833AE">
      <w:pPr>
        <w:spacing w:line="276" w:lineRule="auto"/>
        <w:jc w:val="both"/>
        <w:rPr>
          <w:rFonts w:cs="Arial"/>
          <w:szCs w:val="20"/>
          <w:lang w:val="sl-SI"/>
        </w:rPr>
      </w:pPr>
    </w:p>
    <w:p w14:paraId="5261E22C" w14:textId="3EF447DC" w:rsidR="004B5AFA" w:rsidRPr="0003400F" w:rsidRDefault="00B833AE" w:rsidP="00B833AE">
      <w:pPr>
        <w:spacing w:line="276" w:lineRule="auto"/>
        <w:jc w:val="both"/>
        <w:rPr>
          <w:rFonts w:cs="Arial"/>
          <w:szCs w:val="20"/>
          <w:lang w:val="sl-SI"/>
        </w:rPr>
      </w:pPr>
      <w:r w:rsidRPr="0003400F">
        <w:rPr>
          <w:rFonts w:cs="Arial"/>
          <w:szCs w:val="20"/>
          <w:lang w:val="sl-SI"/>
        </w:rPr>
        <w:lastRenderedPageBreak/>
        <w:t>Vlog</w:t>
      </w:r>
      <w:r w:rsidR="00131386" w:rsidRPr="0003400F">
        <w:rPr>
          <w:rFonts w:cs="Arial"/>
          <w:szCs w:val="20"/>
          <w:lang w:val="sl-SI"/>
        </w:rPr>
        <w:t>a je bila dne 6. 3. 2023</w:t>
      </w:r>
      <w:r w:rsidR="00115CC3" w:rsidRPr="0003400F">
        <w:rPr>
          <w:rFonts w:cs="Arial"/>
          <w:szCs w:val="20"/>
          <w:lang w:val="sl-SI"/>
        </w:rPr>
        <w:t xml:space="preserve"> in 7. 3. 2023</w:t>
      </w:r>
      <w:r w:rsidR="00131386" w:rsidRPr="0003400F">
        <w:rPr>
          <w:rFonts w:cs="Arial"/>
          <w:szCs w:val="20"/>
          <w:lang w:val="sl-SI"/>
        </w:rPr>
        <w:t xml:space="preserve"> dopolnjena </w:t>
      </w:r>
      <w:r w:rsidR="004B5AFA" w:rsidRPr="0003400F">
        <w:rPr>
          <w:rFonts w:cs="Arial"/>
          <w:szCs w:val="20"/>
          <w:lang w:val="sl-SI"/>
        </w:rPr>
        <w:t xml:space="preserve">z naslednjo dokumentacijo v elektronski </w:t>
      </w:r>
      <w:r w:rsidR="00115CC3" w:rsidRPr="0003400F">
        <w:rPr>
          <w:rFonts w:cs="Arial"/>
          <w:szCs w:val="20"/>
          <w:lang w:val="sl-SI"/>
        </w:rPr>
        <w:t xml:space="preserve">in tiskani </w:t>
      </w:r>
      <w:r w:rsidR="004B5AFA" w:rsidRPr="0003400F">
        <w:rPr>
          <w:rFonts w:cs="Arial"/>
          <w:szCs w:val="20"/>
          <w:lang w:val="sl-SI"/>
        </w:rPr>
        <w:t>obliki:</w:t>
      </w:r>
    </w:p>
    <w:p w14:paraId="586C8B02" w14:textId="5B6A91DB" w:rsidR="004B5AFA" w:rsidRPr="0003400F" w:rsidRDefault="004B5AFA">
      <w:pPr>
        <w:pStyle w:val="Odstavekseznama"/>
        <w:numPr>
          <w:ilvl w:val="0"/>
          <w:numId w:val="2"/>
        </w:numPr>
        <w:spacing w:line="260" w:lineRule="exact"/>
        <w:jc w:val="both"/>
        <w:rPr>
          <w:rFonts w:cs="Arial"/>
          <w:szCs w:val="20"/>
          <w:lang w:val="sl-SI"/>
        </w:rPr>
      </w:pPr>
      <w:r w:rsidRPr="0003400F">
        <w:rPr>
          <w:rFonts w:cs="Arial"/>
          <w:szCs w:val="20"/>
          <w:lang w:val="sl-SI"/>
        </w:rPr>
        <w:t>Poročilo o vplivih na okolje za dograditev rolkarske proge na območju Rudnega polja, ki ga je pod št. 182/2022 v mesecu decembru 2022, dopolnitev 3. marec 2023 izdelal ICRO – Inštitut za celostni razvoj in okolje, Domžale, Savska cesta 5, 1230 Domžale;</w:t>
      </w:r>
    </w:p>
    <w:p w14:paraId="25035DD9" w14:textId="77777777" w:rsidR="004B5AFA" w:rsidRPr="0003400F" w:rsidRDefault="004B5AFA">
      <w:pPr>
        <w:numPr>
          <w:ilvl w:val="0"/>
          <w:numId w:val="2"/>
        </w:numPr>
        <w:spacing w:line="276" w:lineRule="auto"/>
        <w:jc w:val="both"/>
        <w:rPr>
          <w:rFonts w:cs="Arial"/>
          <w:szCs w:val="20"/>
          <w:lang w:val="sl-SI"/>
        </w:rPr>
      </w:pPr>
      <w:r w:rsidRPr="0003400F">
        <w:rPr>
          <w:rFonts w:cs="Arial"/>
          <w:szCs w:val="20"/>
          <w:lang w:val="sl-SI"/>
        </w:rPr>
        <w:t>Presoja sprejemljivosti vplivov plana na varovana območja za dograditev rolkarske proge na območju Rudnega polja na Pokljuki, Dodatek k poročilu o vplivih na okolje,  ki jo je pod št. Naloge: 30-2022-PVO v mesecu marcu 2023 izdelala Lutra, Inštitut za ohranjanje naravne dediščine, Pot ilegalcev 17, 1210 Ljubljana – Šentvid;</w:t>
      </w:r>
    </w:p>
    <w:p w14:paraId="175BBBA6" w14:textId="3D016117" w:rsidR="00B833AE" w:rsidRPr="0003400F" w:rsidRDefault="004B5AFA">
      <w:pPr>
        <w:numPr>
          <w:ilvl w:val="0"/>
          <w:numId w:val="2"/>
        </w:numPr>
        <w:spacing w:line="276" w:lineRule="auto"/>
        <w:jc w:val="both"/>
        <w:rPr>
          <w:rFonts w:cs="Arial"/>
          <w:szCs w:val="20"/>
          <w:lang w:val="sl-SI"/>
        </w:rPr>
      </w:pPr>
      <w:r w:rsidRPr="0003400F">
        <w:rPr>
          <w:rFonts w:cs="Arial"/>
          <w:szCs w:val="20"/>
          <w:lang w:val="sl-SI"/>
        </w:rPr>
        <w:t xml:space="preserve">PZI, Načrt dograditve rolkarskih prog, št. 21/2022, September 2022, </w:t>
      </w:r>
      <w:proofErr w:type="spellStart"/>
      <w:r w:rsidRPr="0003400F">
        <w:rPr>
          <w:rFonts w:cs="Arial"/>
          <w:szCs w:val="20"/>
          <w:lang w:val="sl-SI"/>
        </w:rPr>
        <w:t>dop</w:t>
      </w:r>
      <w:proofErr w:type="spellEnd"/>
      <w:r w:rsidRPr="0003400F">
        <w:rPr>
          <w:rFonts w:cs="Arial"/>
          <w:szCs w:val="20"/>
          <w:lang w:val="sl-SI"/>
        </w:rPr>
        <w:t xml:space="preserve">. </w:t>
      </w:r>
      <w:r w:rsidR="000440FA" w:rsidRPr="0003400F">
        <w:rPr>
          <w:rFonts w:cs="Arial"/>
          <w:szCs w:val="20"/>
          <w:lang w:val="sl-SI"/>
        </w:rPr>
        <w:t>f</w:t>
      </w:r>
      <w:r w:rsidRPr="0003400F">
        <w:rPr>
          <w:rFonts w:cs="Arial"/>
          <w:szCs w:val="20"/>
          <w:lang w:val="sl-SI"/>
        </w:rPr>
        <w:t xml:space="preserve">ebruar 2023, </w:t>
      </w:r>
      <w:proofErr w:type="spellStart"/>
      <w:r w:rsidRPr="0003400F">
        <w:rPr>
          <w:rFonts w:cs="Arial"/>
          <w:szCs w:val="20"/>
          <w:lang w:val="sl-SI"/>
        </w:rPr>
        <w:t>RcR</w:t>
      </w:r>
      <w:proofErr w:type="spellEnd"/>
      <w:r w:rsidRPr="0003400F">
        <w:rPr>
          <w:rFonts w:cs="Arial"/>
          <w:szCs w:val="20"/>
          <w:lang w:val="sl-SI"/>
        </w:rPr>
        <w:t xml:space="preserve"> proje</w:t>
      </w:r>
      <w:r w:rsidR="000440FA" w:rsidRPr="0003400F">
        <w:rPr>
          <w:rFonts w:cs="Arial"/>
          <w:szCs w:val="20"/>
          <w:lang w:val="sl-SI"/>
        </w:rPr>
        <w:t>k</w:t>
      </w:r>
      <w:r w:rsidRPr="0003400F">
        <w:rPr>
          <w:rFonts w:cs="Arial"/>
          <w:szCs w:val="20"/>
          <w:lang w:val="sl-SI"/>
        </w:rPr>
        <w:t>t d.o.o., Cankarjeva 1, 4240 Radovljica</w:t>
      </w:r>
      <w:r w:rsidR="00115CC3" w:rsidRPr="0003400F">
        <w:rPr>
          <w:rFonts w:cs="Arial"/>
          <w:szCs w:val="20"/>
          <w:lang w:val="sl-SI"/>
        </w:rPr>
        <w:t>.</w:t>
      </w:r>
    </w:p>
    <w:p w14:paraId="59228A98" w14:textId="1D2BD98A" w:rsidR="000440FA" w:rsidRPr="0003400F" w:rsidRDefault="000440FA" w:rsidP="000440FA">
      <w:pPr>
        <w:spacing w:line="276" w:lineRule="auto"/>
        <w:jc w:val="both"/>
        <w:rPr>
          <w:rFonts w:cs="Arial"/>
          <w:szCs w:val="20"/>
          <w:lang w:val="sl-SI"/>
        </w:rPr>
      </w:pPr>
    </w:p>
    <w:p w14:paraId="36454153" w14:textId="18786DDE" w:rsidR="000440FA" w:rsidRPr="0003400F" w:rsidRDefault="000440FA" w:rsidP="000440FA">
      <w:pPr>
        <w:spacing w:line="276" w:lineRule="auto"/>
        <w:jc w:val="both"/>
        <w:rPr>
          <w:rFonts w:cs="Arial"/>
          <w:szCs w:val="20"/>
          <w:lang w:val="sl-SI"/>
        </w:rPr>
      </w:pPr>
      <w:r w:rsidRPr="0003400F">
        <w:rPr>
          <w:rFonts w:cs="Arial"/>
          <w:szCs w:val="20"/>
          <w:lang w:val="sl-SI"/>
        </w:rPr>
        <w:t>Vloga je bila ponovno dopolnjena dne 9. 3. 2023 in 10. 3. 2023 z naslednjim dokumentom v tiskani in elektronski obliki:</w:t>
      </w:r>
    </w:p>
    <w:p w14:paraId="2312D613" w14:textId="4D8DD9B3" w:rsidR="000440FA" w:rsidRDefault="000440FA">
      <w:pPr>
        <w:numPr>
          <w:ilvl w:val="0"/>
          <w:numId w:val="2"/>
        </w:numPr>
        <w:spacing w:line="276" w:lineRule="auto"/>
        <w:jc w:val="both"/>
        <w:rPr>
          <w:rFonts w:cs="Arial"/>
          <w:szCs w:val="20"/>
          <w:lang w:val="sl-SI"/>
        </w:rPr>
      </w:pPr>
      <w:r w:rsidRPr="0003400F">
        <w:rPr>
          <w:rFonts w:cs="Arial"/>
          <w:szCs w:val="20"/>
          <w:lang w:val="sl-SI"/>
        </w:rPr>
        <w:t>Presoja sprejemljivosti vplivov posega na varovana območja za dograditev rolkarske proge na območju Rudnega polja na Pokljuki, Dodatek k poročilu o vplivih na okolje,  ki jo je pod št. Naloge: 30-2022-PVO v mesecu marcu 2023 izdelala Lutra, Inštitut za ohranjanje naravne dediščine, Pot ilegalcev 17, 1210 Ljubljana – Šentvid.</w:t>
      </w:r>
    </w:p>
    <w:p w14:paraId="55E57B32" w14:textId="5FB41ED4" w:rsidR="00C6298E" w:rsidRDefault="00C6298E" w:rsidP="00C6298E">
      <w:pPr>
        <w:spacing w:line="276" w:lineRule="auto"/>
        <w:jc w:val="both"/>
        <w:rPr>
          <w:rFonts w:cs="Arial"/>
          <w:szCs w:val="20"/>
          <w:lang w:val="sl-SI"/>
        </w:rPr>
      </w:pPr>
    </w:p>
    <w:p w14:paraId="1D9052E4" w14:textId="7931AF45" w:rsidR="00C6298E" w:rsidRDefault="00C6298E" w:rsidP="00C6298E">
      <w:pPr>
        <w:pStyle w:val="datumtevilka"/>
        <w:spacing w:line="276" w:lineRule="auto"/>
        <w:jc w:val="both"/>
        <w:rPr>
          <w:rFonts w:cs="Arial"/>
        </w:rPr>
      </w:pPr>
      <w:r>
        <w:rPr>
          <w:rFonts w:cs="Arial"/>
        </w:rPr>
        <w:t>Nosilec nameravanega posega je vlogo dne 12. 6. 2023</w:t>
      </w:r>
      <w:r w:rsidR="003F575E">
        <w:rPr>
          <w:rFonts w:cs="Arial"/>
        </w:rPr>
        <w:t xml:space="preserve">, </w:t>
      </w:r>
      <w:r>
        <w:rPr>
          <w:rFonts w:cs="Arial"/>
        </w:rPr>
        <w:t xml:space="preserve">13. 6. 2023 </w:t>
      </w:r>
      <w:r w:rsidR="003F575E">
        <w:rPr>
          <w:rFonts w:cs="Arial"/>
        </w:rPr>
        <w:t xml:space="preserve">in 14. 6. 2023 </w:t>
      </w:r>
      <w:r>
        <w:rPr>
          <w:rFonts w:cs="Arial"/>
        </w:rPr>
        <w:t>dopolnil še z naslednjo dokumentacijo:</w:t>
      </w:r>
    </w:p>
    <w:p w14:paraId="44C8C719" w14:textId="77777777" w:rsidR="00C6298E" w:rsidRPr="0003400F" w:rsidRDefault="00C6298E">
      <w:pPr>
        <w:pStyle w:val="Odstavekseznama"/>
        <w:numPr>
          <w:ilvl w:val="0"/>
          <w:numId w:val="2"/>
        </w:numPr>
        <w:tabs>
          <w:tab w:val="clear" w:pos="1080"/>
          <w:tab w:val="num" w:pos="720"/>
        </w:tabs>
        <w:spacing w:line="260" w:lineRule="exact"/>
        <w:ind w:left="720"/>
        <w:jc w:val="both"/>
        <w:rPr>
          <w:rFonts w:cs="Arial"/>
          <w:szCs w:val="20"/>
          <w:lang w:val="sl-SI"/>
        </w:rPr>
      </w:pPr>
      <w:r w:rsidRPr="0003400F">
        <w:rPr>
          <w:rFonts w:cs="Arial"/>
          <w:szCs w:val="20"/>
          <w:lang w:val="sl-SI"/>
        </w:rPr>
        <w:t>Poročilo o vplivih na okolje za dograditev rolkarske proge na območju Rudnega polja, ki ga je pod št. 182/2022 v mesecu decembru 2022, dopolnitev 3. marec 2023</w:t>
      </w:r>
      <w:r>
        <w:rPr>
          <w:rFonts w:cs="Arial"/>
          <w:szCs w:val="20"/>
          <w:lang w:val="sl-SI"/>
        </w:rPr>
        <w:t xml:space="preserve"> in 11. junij 2023,</w:t>
      </w:r>
      <w:r w:rsidRPr="0003400F">
        <w:rPr>
          <w:rFonts w:cs="Arial"/>
          <w:szCs w:val="20"/>
          <w:lang w:val="sl-SI"/>
        </w:rPr>
        <w:t xml:space="preserve"> izdelal ICRO – Inštitut za celostni razvoj in okolje, Domžale, Savska cesta 5, 1230 Domžale;</w:t>
      </w:r>
    </w:p>
    <w:p w14:paraId="658AF4DA" w14:textId="77777777" w:rsidR="00C6298E" w:rsidRPr="005B272E" w:rsidRDefault="00C6298E">
      <w:pPr>
        <w:numPr>
          <w:ilvl w:val="0"/>
          <w:numId w:val="2"/>
        </w:numPr>
        <w:tabs>
          <w:tab w:val="clear" w:pos="1080"/>
          <w:tab w:val="num" w:pos="720"/>
        </w:tabs>
        <w:spacing w:line="276" w:lineRule="auto"/>
        <w:ind w:left="720"/>
        <w:jc w:val="both"/>
        <w:rPr>
          <w:rFonts w:cs="Arial"/>
          <w:szCs w:val="20"/>
          <w:lang w:val="sl-SI"/>
        </w:rPr>
      </w:pPr>
      <w:r w:rsidRPr="005B272E">
        <w:rPr>
          <w:rFonts w:cs="Arial"/>
          <w:szCs w:val="20"/>
          <w:lang w:val="sl-SI"/>
        </w:rPr>
        <w:t>Presoja sprejemljivosti vplivov posega na varovana območja za dograditev rolkarske proge na območju Rudnega polja na Pokljuki, Dodatek k poročilu o vplivih na okolje,  ki jo je pod št. Naloge: 30-2022-PVO v mesecu marcu 2023, dopolnitve junij 2023 izdelala Lutra, Inštitut za ohranjanje naravne dediščine, Pot ilegalcev 17, 1210 Ljubljana – Šentvid;</w:t>
      </w:r>
    </w:p>
    <w:p w14:paraId="1EE0492E" w14:textId="77777777" w:rsidR="00C6298E" w:rsidRPr="005B272E" w:rsidRDefault="00C6298E">
      <w:pPr>
        <w:numPr>
          <w:ilvl w:val="0"/>
          <w:numId w:val="2"/>
        </w:numPr>
        <w:tabs>
          <w:tab w:val="clear" w:pos="1080"/>
          <w:tab w:val="num" w:pos="720"/>
        </w:tabs>
        <w:spacing w:line="276" w:lineRule="auto"/>
        <w:ind w:left="720"/>
        <w:jc w:val="both"/>
        <w:rPr>
          <w:rFonts w:cs="Arial"/>
          <w:szCs w:val="20"/>
          <w:lang w:val="sl-SI"/>
        </w:rPr>
      </w:pPr>
      <w:r w:rsidRPr="005B272E">
        <w:rPr>
          <w:rFonts w:cs="Arial"/>
          <w:szCs w:val="20"/>
          <w:lang w:val="sl-SI"/>
        </w:rPr>
        <w:t xml:space="preserve">PZI, Načrt dograditve rolkarskih prog, št. 21/2022, september 2022, </w:t>
      </w:r>
      <w:proofErr w:type="spellStart"/>
      <w:r w:rsidRPr="005B272E">
        <w:rPr>
          <w:rFonts w:cs="Arial"/>
          <w:szCs w:val="20"/>
          <w:lang w:val="sl-SI"/>
        </w:rPr>
        <w:t>dop</w:t>
      </w:r>
      <w:proofErr w:type="spellEnd"/>
      <w:r w:rsidRPr="005B272E">
        <w:rPr>
          <w:rFonts w:cs="Arial"/>
          <w:szCs w:val="20"/>
          <w:lang w:val="sl-SI"/>
        </w:rPr>
        <w:t xml:space="preserve">. februar 2023, </w:t>
      </w:r>
      <w:proofErr w:type="spellStart"/>
      <w:r w:rsidRPr="005B272E">
        <w:rPr>
          <w:rFonts w:cs="Arial"/>
          <w:szCs w:val="20"/>
          <w:lang w:val="sl-SI"/>
        </w:rPr>
        <w:t>dop</w:t>
      </w:r>
      <w:proofErr w:type="spellEnd"/>
      <w:r w:rsidRPr="005B272E">
        <w:rPr>
          <w:rFonts w:cs="Arial"/>
          <w:szCs w:val="20"/>
          <w:lang w:val="sl-SI"/>
        </w:rPr>
        <w:t xml:space="preserve">. junij 2023,  </w:t>
      </w:r>
      <w:proofErr w:type="spellStart"/>
      <w:r w:rsidRPr="005B272E">
        <w:rPr>
          <w:rFonts w:cs="Arial"/>
          <w:szCs w:val="20"/>
          <w:lang w:val="sl-SI"/>
        </w:rPr>
        <w:t>RcR</w:t>
      </w:r>
      <w:proofErr w:type="spellEnd"/>
      <w:r w:rsidRPr="005B272E">
        <w:rPr>
          <w:rFonts w:cs="Arial"/>
          <w:szCs w:val="20"/>
          <w:lang w:val="sl-SI"/>
        </w:rPr>
        <w:t xml:space="preserve"> projekt d.o.o., Cankarjeva 1, 4240 Radovljica;</w:t>
      </w:r>
    </w:p>
    <w:p w14:paraId="1D643877" w14:textId="77777777" w:rsidR="00C6298E" w:rsidRPr="005B272E" w:rsidRDefault="00C6298E">
      <w:pPr>
        <w:numPr>
          <w:ilvl w:val="0"/>
          <w:numId w:val="2"/>
        </w:numPr>
        <w:tabs>
          <w:tab w:val="clear" w:pos="1080"/>
          <w:tab w:val="num" w:pos="720"/>
        </w:tabs>
        <w:spacing w:line="276" w:lineRule="auto"/>
        <w:ind w:left="720"/>
        <w:jc w:val="both"/>
        <w:rPr>
          <w:rFonts w:cs="Arial"/>
          <w:szCs w:val="20"/>
          <w:lang w:val="sl-SI"/>
        </w:rPr>
      </w:pPr>
      <w:r w:rsidRPr="005B272E">
        <w:rPr>
          <w:rFonts w:cs="Arial"/>
          <w:szCs w:val="20"/>
          <w:lang w:val="sl-SI"/>
        </w:rPr>
        <w:t xml:space="preserve">Dokument z naslovom »Odgovor na poziv k predložitvi dokazov v postopku izdaje okoljevarstvenega soglasja za poseg »Dograditev rolkarske proge na območju Rudnega polja« z dne 12. 6. 2023, </w:t>
      </w:r>
      <w:proofErr w:type="spellStart"/>
      <w:r w:rsidRPr="005B272E">
        <w:rPr>
          <w:rFonts w:cs="Arial"/>
          <w:szCs w:val="20"/>
          <w:lang w:val="sl-SI"/>
        </w:rPr>
        <w:t>RcR</w:t>
      </w:r>
      <w:proofErr w:type="spellEnd"/>
      <w:r w:rsidRPr="005B272E">
        <w:rPr>
          <w:rFonts w:cs="Arial"/>
          <w:szCs w:val="20"/>
          <w:lang w:val="sl-SI"/>
        </w:rPr>
        <w:t xml:space="preserve"> projekt d.o.o., Cankarjeva 1, 4240 Radovljica;</w:t>
      </w:r>
    </w:p>
    <w:p w14:paraId="28D6DD09" w14:textId="77777777" w:rsidR="00C6298E" w:rsidRPr="005B272E" w:rsidRDefault="00C6298E">
      <w:pPr>
        <w:numPr>
          <w:ilvl w:val="0"/>
          <w:numId w:val="2"/>
        </w:numPr>
        <w:tabs>
          <w:tab w:val="clear" w:pos="1080"/>
          <w:tab w:val="num" w:pos="720"/>
        </w:tabs>
        <w:spacing w:line="276" w:lineRule="auto"/>
        <w:ind w:left="720"/>
        <w:jc w:val="both"/>
        <w:rPr>
          <w:rFonts w:cs="Arial"/>
          <w:szCs w:val="20"/>
          <w:lang w:val="sl-SI"/>
        </w:rPr>
      </w:pPr>
      <w:r w:rsidRPr="005B272E">
        <w:rPr>
          <w:rFonts w:cs="Arial"/>
          <w:szCs w:val="20"/>
          <w:lang w:val="sl-SI"/>
        </w:rPr>
        <w:t>Dokument z naslovom »Odgovor na poziv k predložitvi dokazov v postopku izdaje okoljevarstvenega soglasja za poseg »Dograditev rolkarske proge na območju Rudnega polja« z dne 11. 6. 2023, ICRO – Inštitut za celostni razvoj in okolje, Domžale, Savska cesta 5, 1230 Domžale.</w:t>
      </w:r>
    </w:p>
    <w:p w14:paraId="59D1AE37" w14:textId="782C7FEE" w:rsidR="00115CC3" w:rsidRDefault="00115CC3" w:rsidP="00CB2A99">
      <w:pPr>
        <w:widowControl w:val="0"/>
        <w:spacing w:line="276" w:lineRule="auto"/>
        <w:jc w:val="both"/>
        <w:rPr>
          <w:rFonts w:cs="Arial"/>
          <w:szCs w:val="20"/>
          <w:lang w:val="sl-SI"/>
        </w:rPr>
      </w:pPr>
    </w:p>
    <w:p w14:paraId="5E34C711" w14:textId="469BA9CE" w:rsidR="00D1620D" w:rsidRPr="00486BE5" w:rsidRDefault="00D1620D" w:rsidP="00CB2A99">
      <w:pPr>
        <w:widowControl w:val="0"/>
        <w:spacing w:line="276" w:lineRule="auto"/>
        <w:jc w:val="both"/>
        <w:rPr>
          <w:rFonts w:cs="Arial"/>
          <w:szCs w:val="20"/>
          <w:lang w:val="sl-SI"/>
        </w:rPr>
      </w:pPr>
      <w:r w:rsidRPr="00486BE5">
        <w:rPr>
          <w:rFonts w:cs="Arial"/>
          <w:szCs w:val="20"/>
          <w:lang w:val="sl-SI"/>
        </w:rPr>
        <w:t>Nosilec nameravanega posega je vlogo ponovno dopolnil dne</w:t>
      </w:r>
      <w:r w:rsidR="00AB12E5" w:rsidRPr="00486BE5">
        <w:rPr>
          <w:rFonts w:cs="Arial"/>
          <w:szCs w:val="20"/>
          <w:lang w:val="sl-SI"/>
        </w:rPr>
        <w:t xml:space="preserve"> 14. 7. 2023 </w:t>
      </w:r>
      <w:r w:rsidRPr="00486BE5">
        <w:rPr>
          <w:rFonts w:cs="Arial"/>
          <w:szCs w:val="20"/>
          <w:lang w:val="sl-SI"/>
        </w:rPr>
        <w:t>z naslednjo dokumentacijo:</w:t>
      </w:r>
    </w:p>
    <w:p w14:paraId="5CCE2E02" w14:textId="5A9F4792" w:rsidR="00AB12E5" w:rsidRPr="00486BE5" w:rsidRDefault="00AB12E5" w:rsidP="00AB12E5">
      <w:pPr>
        <w:pStyle w:val="Odstavekseznama"/>
        <w:numPr>
          <w:ilvl w:val="0"/>
          <w:numId w:val="2"/>
        </w:numPr>
        <w:spacing w:line="260" w:lineRule="exact"/>
        <w:jc w:val="both"/>
        <w:rPr>
          <w:rFonts w:cs="Arial"/>
          <w:szCs w:val="20"/>
          <w:lang w:val="sl-SI"/>
        </w:rPr>
      </w:pPr>
      <w:r w:rsidRPr="00486BE5">
        <w:rPr>
          <w:rFonts w:cs="Arial"/>
          <w:szCs w:val="20"/>
          <w:lang w:val="sl-SI"/>
        </w:rPr>
        <w:t>Poročilo o vplivih na okolje za dograditev rolkarske proge na območju Rudnega polja - dopolnitev, ki jo je pod št. 182/2022 13. 7. 2023, izdelal ICRO – Inštitut za celostni razvoj in okolje, Domžale, Savska cesta 5, 1230 Domžale;</w:t>
      </w:r>
    </w:p>
    <w:p w14:paraId="3E239D8D" w14:textId="63507E74" w:rsidR="00AB12E5" w:rsidRPr="00486BE5" w:rsidRDefault="00AB12E5" w:rsidP="00AB12E5">
      <w:pPr>
        <w:pStyle w:val="Odstavekseznama"/>
        <w:numPr>
          <w:ilvl w:val="0"/>
          <w:numId w:val="2"/>
        </w:numPr>
        <w:spacing w:line="276" w:lineRule="auto"/>
        <w:jc w:val="both"/>
        <w:rPr>
          <w:rFonts w:cs="Arial"/>
          <w:szCs w:val="20"/>
          <w:lang w:val="sl-SI"/>
        </w:rPr>
      </w:pPr>
      <w:r w:rsidRPr="00486BE5">
        <w:rPr>
          <w:rFonts w:cs="Arial"/>
          <w:szCs w:val="20"/>
          <w:lang w:val="sl-SI"/>
        </w:rPr>
        <w:t xml:space="preserve">PZI, Načrt dograditve rolkarskih prog, št. 21/2022, september 2022, </w:t>
      </w:r>
      <w:proofErr w:type="spellStart"/>
      <w:r w:rsidRPr="00486BE5">
        <w:rPr>
          <w:rFonts w:cs="Arial"/>
          <w:szCs w:val="20"/>
          <w:lang w:val="sl-SI"/>
        </w:rPr>
        <w:t>dop</w:t>
      </w:r>
      <w:proofErr w:type="spellEnd"/>
      <w:r w:rsidRPr="00486BE5">
        <w:rPr>
          <w:rFonts w:cs="Arial"/>
          <w:szCs w:val="20"/>
          <w:lang w:val="sl-SI"/>
        </w:rPr>
        <w:t xml:space="preserve">. februar 2023, </w:t>
      </w:r>
      <w:proofErr w:type="spellStart"/>
      <w:r w:rsidRPr="00486BE5">
        <w:rPr>
          <w:rFonts w:cs="Arial"/>
          <w:szCs w:val="20"/>
          <w:lang w:val="sl-SI"/>
        </w:rPr>
        <w:t>dop</w:t>
      </w:r>
      <w:proofErr w:type="spellEnd"/>
      <w:r w:rsidRPr="00486BE5">
        <w:rPr>
          <w:rFonts w:cs="Arial"/>
          <w:szCs w:val="20"/>
          <w:lang w:val="sl-SI"/>
        </w:rPr>
        <w:t xml:space="preserve">. junij 2023, </w:t>
      </w:r>
      <w:proofErr w:type="spellStart"/>
      <w:r w:rsidRPr="00486BE5">
        <w:rPr>
          <w:rFonts w:cs="Arial"/>
          <w:szCs w:val="20"/>
          <w:lang w:val="sl-SI"/>
        </w:rPr>
        <w:t>dop</w:t>
      </w:r>
      <w:proofErr w:type="spellEnd"/>
      <w:r w:rsidRPr="00486BE5">
        <w:rPr>
          <w:rFonts w:cs="Arial"/>
          <w:szCs w:val="20"/>
          <w:lang w:val="sl-SI"/>
        </w:rPr>
        <w:t xml:space="preserve">. julij 2023, </w:t>
      </w:r>
      <w:proofErr w:type="spellStart"/>
      <w:r w:rsidRPr="00486BE5">
        <w:rPr>
          <w:rFonts w:cs="Arial"/>
          <w:szCs w:val="20"/>
          <w:lang w:val="sl-SI"/>
        </w:rPr>
        <w:t>RcR</w:t>
      </w:r>
      <w:proofErr w:type="spellEnd"/>
      <w:r w:rsidRPr="00486BE5">
        <w:rPr>
          <w:rFonts w:cs="Arial"/>
          <w:szCs w:val="20"/>
          <w:lang w:val="sl-SI"/>
        </w:rPr>
        <w:t xml:space="preserve"> projekt d.o.o., Cankarjeva 1, 4240 Radovljica.</w:t>
      </w:r>
    </w:p>
    <w:p w14:paraId="29DB5D14" w14:textId="77777777" w:rsidR="00CB443C" w:rsidRPr="00486BE5" w:rsidRDefault="00CB443C" w:rsidP="00AB12E5">
      <w:pPr>
        <w:spacing w:line="260" w:lineRule="exact"/>
        <w:jc w:val="both"/>
        <w:rPr>
          <w:rFonts w:cs="Arial"/>
          <w:szCs w:val="20"/>
          <w:lang w:val="sl-SI"/>
        </w:rPr>
      </w:pPr>
    </w:p>
    <w:p w14:paraId="0F726A6C" w14:textId="52192633" w:rsidR="0051407D" w:rsidRPr="00AB12E5" w:rsidRDefault="0051407D" w:rsidP="00AB12E5">
      <w:pPr>
        <w:spacing w:line="260" w:lineRule="exact"/>
        <w:jc w:val="both"/>
        <w:rPr>
          <w:rFonts w:cs="Arial"/>
          <w:color w:val="00B050"/>
          <w:szCs w:val="20"/>
          <w:lang w:val="sl-SI"/>
        </w:rPr>
      </w:pPr>
      <w:r w:rsidRPr="00AB12E5">
        <w:rPr>
          <w:rFonts w:cs="Arial"/>
          <w:szCs w:val="20"/>
          <w:lang w:val="sl-SI"/>
        </w:rPr>
        <w:t xml:space="preserve">V skladu z Zakonom o spremembah Zakona o Vladi Republike Slovenije (Uradni list RS, št. 163/22), ki je na novo določil ministrstva, ki sestavljajo Vlado Republike Slovenije in drugega odstavka 22. člena Zakona o splošnem upravnem postopku (Uradni list RS, št. 24/06 – uradno prečiščeno besedilo, 105/06 – ZUS-1, 126/07, 65/08, 8/10, 82/13, 175/20 – ZIUOPDVE in 3/22 – </w:t>
      </w:r>
      <w:proofErr w:type="spellStart"/>
      <w:r w:rsidRPr="00AB12E5">
        <w:rPr>
          <w:rFonts w:cs="Arial"/>
          <w:szCs w:val="20"/>
          <w:lang w:val="sl-SI"/>
        </w:rPr>
        <w:t>ZDeb</w:t>
      </w:r>
      <w:proofErr w:type="spellEnd"/>
      <w:r w:rsidRPr="00AB12E5">
        <w:rPr>
          <w:rFonts w:cs="Arial"/>
          <w:szCs w:val="20"/>
          <w:lang w:val="sl-SI"/>
        </w:rPr>
        <w:t xml:space="preserve">) je bilo za ta postopek pristojno Ministrstvo za naravne vire in prostor. Na podlagi Sklepa o </w:t>
      </w:r>
      <w:r w:rsidRPr="00AB12E5">
        <w:rPr>
          <w:rFonts w:cs="Arial"/>
          <w:szCs w:val="20"/>
          <w:lang w:val="sl-SI"/>
        </w:rPr>
        <w:lastRenderedPageBreak/>
        <w:t>datumu prenosa nedokončanih postopkov (Uradni list RS, št. </w:t>
      </w:r>
      <w:hyperlink r:id="rId11" w:tgtFrame="_blank" w:tooltip="Sklep o datumu prenosa nedokončanih postopkov" w:history="1">
        <w:r w:rsidRPr="00AB12E5">
          <w:rPr>
            <w:rStyle w:val="Hiperpovezava"/>
            <w:rFonts w:cs="Arial"/>
            <w:color w:val="auto"/>
            <w:szCs w:val="20"/>
            <w:u w:val="none"/>
            <w:lang w:val="sl-SI"/>
          </w:rPr>
          <w:t>32/23</w:t>
        </w:r>
      </w:hyperlink>
      <w:r w:rsidRPr="00AB12E5">
        <w:rPr>
          <w:rFonts w:cs="Arial"/>
          <w:szCs w:val="20"/>
          <w:lang w:val="sl-SI"/>
        </w:rPr>
        <w:t>) je za vodenje in odločanje v tem postopku od 1. 4. 2023 dalje pristojno Ministrstvo za okolje, podnebje in energijo (v nadaljevanju ministrstvo).</w:t>
      </w:r>
    </w:p>
    <w:p w14:paraId="7ED7BFCE" w14:textId="77777777" w:rsidR="00FA3652" w:rsidRPr="0003400F" w:rsidRDefault="00FA3652" w:rsidP="00CB2A99">
      <w:pPr>
        <w:widowControl w:val="0"/>
        <w:spacing w:line="276" w:lineRule="auto"/>
        <w:jc w:val="both"/>
        <w:rPr>
          <w:rFonts w:cs="Arial"/>
          <w:szCs w:val="20"/>
          <w:lang w:val="sl-SI"/>
        </w:rPr>
      </w:pPr>
    </w:p>
    <w:p w14:paraId="487631C1" w14:textId="5A54333F" w:rsidR="00B833AE" w:rsidRPr="0003400F" w:rsidRDefault="00B833AE" w:rsidP="00CB2A99">
      <w:pPr>
        <w:widowControl w:val="0"/>
        <w:autoSpaceDE w:val="0"/>
        <w:autoSpaceDN w:val="0"/>
        <w:adjustRightInd w:val="0"/>
        <w:spacing w:line="260" w:lineRule="exact"/>
        <w:jc w:val="both"/>
        <w:rPr>
          <w:rFonts w:cs="Arial"/>
          <w:szCs w:val="20"/>
          <w:lang w:val="sl-SI"/>
        </w:rPr>
      </w:pPr>
      <w:r w:rsidRPr="0003400F">
        <w:rPr>
          <w:rFonts w:cs="Arial"/>
          <w:szCs w:val="20"/>
          <w:lang w:val="sl-SI"/>
        </w:rPr>
        <w:t xml:space="preserve">V skladu z določbo prvega odstavka 88. člena Zakona o varstvu okolja (Uradni list RS, št. </w:t>
      </w:r>
      <w:r w:rsidRPr="0003400F">
        <w:rPr>
          <w:rFonts w:cs="Arial"/>
          <w:bCs/>
          <w:szCs w:val="20"/>
          <w:lang w:val="sl-SI"/>
        </w:rPr>
        <w:t xml:space="preserve">44/22 in 18/23-ZDU-1O, v nadaljevanju </w:t>
      </w:r>
      <w:r w:rsidRPr="0003400F">
        <w:rPr>
          <w:rFonts w:cs="Arial"/>
          <w:szCs w:val="20"/>
          <w:lang w:val="sl-SI"/>
        </w:rPr>
        <w:t xml:space="preserve">ZVO-2) je pred začetkom izvajanja posega, ki lahko pomembno vpliva na okolje, treba izvesti presojo vplivov na okolje in pridobiti okoljevarstveno soglasje </w:t>
      </w:r>
      <w:r w:rsidR="00D11F89">
        <w:rPr>
          <w:rFonts w:cs="Arial"/>
          <w:szCs w:val="20"/>
          <w:lang w:val="sl-SI"/>
        </w:rPr>
        <w:t>ministrstva</w:t>
      </w:r>
      <w:r w:rsidRPr="0003400F">
        <w:rPr>
          <w:rFonts w:cs="Arial"/>
          <w:szCs w:val="20"/>
          <w:lang w:val="sl-SI"/>
        </w:rPr>
        <w:t xml:space="preserve">. Obveznost te presoje se ugotavlja po Uredbi o posegih v okolje, za katere je treba izvesti presojo vplivov na okolje (Uradni list RS, št. 51/14, 57/15, 26/17, 105/20 in 44/22-ZVO-2). </w:t>
      </w:r>
    </w:p>
    <w:p w14:paraId="3C701154" w14:textId="77777777" w:rsidR="00C36D33" w:rsidRPr="0003400F" w:rsidRDefault="00C36D33" w:rsidP="00CB2A99">
      <w:pPr>
        <w:widowControl w:val="0"/>
        <w:autoSpaceDE w:val="0"/>
        <w:autoSpaceDN w:val="0"/>
        <w:adjustRightInd w:val="0"/>
        <w:spacing w:line="260" w:lineRule="exact"/>
        <w:jc w:val="both"/>
        <w:rPr>
          <w:rFonts w:cs="Arial"/>
          <w:szCs w:val="20"/>
          <w:lang w:val="sl-SI"/>
        </w:rPr>
      </w:pPr>
    </w:p>
    <w:p w14:paraId="3BB81EBA" w14:textId="2AF49F0B" w:rsidR="00115CC3" w:rsidRPr="0003400F" w:rsidRDefault="00115CC3" w:rsidP="00CB2A99">
      <w:pPr>
        <w:widowControl w:val="0"/>
        <w:autoSpaceDE w:val="0"/>
        <w:autoSpaceDN w:val="0"/>
        <w:adjustRightInd w:val="0"/>
        <w:spacing w:line="260" w:lineRule="exact"/>
        <w:jc w:val="both"/>
        <w:rPr>
          <w:rFonts w:cs="Arial"/>
          <w:szCs w:val="20"/>
          <w:shd w:val="clear" w:color="auto" w:fill="FFFFFF"/>
          <w:lang w:val="sl-SI"/>
        </w:rPr>
      </w:pPr>
      <w:r w:rsidRPr="0003400F">
        <w:rPr>
          <w:rFonts w:cs="Arial"/>
          <w:szCs w:val="20"/>
          <w:lang w:val="sl-SI"/>
        </w:rPr>
        <w:t>Tri</w:t>
      </w:r>
      <w:r w:rsidR="00C36D33" w:rsidRPr="0003400F">
        <w:rPr>
          <w:rFonts w:cs="Arial"/>
          <w:szCs w:val="20"/>
          <w:lang w:val="sl-SI"/>
        </w:rPr>
        <w:t>n</w:t>
      </w:r>
      <w:r w:rsidRPr="0003400F">
        <w:rPr>
          <w:rFonts w:cs="Arial"/>
          <w:szCs w:val="20"/>
          <w:lang w:val="sl-SI"/>
        </w:rPr>
        <w:t>a</w:t>
      </w:r>
      <w:r w:rsidR="00C36D33" w:rsidRPr="0003400F">
        <w:rPr>
          <w:rFonts w:cs="Arial"/>
          <w:szCs w:val="20"/>
          <w:lang w:val="sl-SI"/>
        </w:rPr>
        <w:t>j</w:t>
      </w:r>
      <w:r w:rsidRPr="0003400F">
        <w:rPr>
          <w:rFonts w:cs="Arial"/>
          <w:szCs w:val="20"/>
          <w:lang w:val="sl-SI"/>
        </w:rPr>
        <w:t xml:space="preserve">sti odstavek 90. </w:t>
      </w:r>
      <w:r w:rsidR="004D58D4" w:rsidRPr="0003400F">
        <w:rPr>
          <w:rFonts w:cs="Arial"/>
          <w:szCs w:val="20"/>
          <w:lang w:val="sl-SI"/>
        </w:rPr>
        <w:t>č</w:t>
      </w:r>
      <w:r w:rsidRPr="0003400F">
        <w:rPr>
          <w:rFonts w:cs="Arial"/>
          <w:szCs w:val="20"/>
          <w:lang w:val="sl-SI"/>
        </w:rPr>
        <w:t>lena ZVO-2 določa, da</w:t>
      </w:r>
      <w:r w:rsidRPr="0003400F">
        <w:rPr>
          <w:rFonts w:cs="Arial"/>
          <w:szCs w:val="20"/>
          <w:shd w:val="clear" w:color="auto" w:fill="FFFFFF"/>
          <w:lang w:val="sl-SI"/>
        </w:rPr>
        <w:t xml:space="preserve"> </w:t>
      </w:r>
      <w:r w:rsidR="004D58D4" w:rsidRPr="0003400F">
        <w:rPr>
          <w:rFonts w:cs="Arial"/>
          <w:szCs w:val="20"/>
          <w:shd w:val="clear" w:color="auto" w:fill="FFFFFF"/>
          <w:lang w:val="sl-SI"/>
        </w:rPr>
        <w:t>n</w:t>
      </w:r>
      <w:r w:rsidRPr="0003400F">
        <w:rPr>
          <w:rFonts w:cs="Arial"/>
          <w:szCs w:val="20"/>
          <w:shd w:val="clear" w:color="auto" w:fill="FFFFFF"/>
          <w:lang w:val="sl-SI"/>
        </w:rPr>
        <w:t>e glede na določbe prejšnjih odstavkov tega člena ministrstvo začne s postopkom presoje vplivov na okolje, če nosilec posega iz tretjega odstavka prejšnjega člena vloži vlogo za izdajo okoljevarstvenega soglasja v skladu s 92. členom tega zakona ter ministrstvo v skladu s četrtim odstavkom tega člena ugotovi, da je za nameravani poseg treba izvesti presojo vplivov na okolje in pridobiti okoljevarstveno soglasje.</w:t>
      </w:r>
    </w:p>
    <w:p w14:paraId="795F8E74" w14:textId="7E1C4600" w:rsidR="00B833AE" w:rsidRPr="0003400F" w:rsidRDefault="00B833AE" w:rsidP="00CB2A99">
      <w:pPr>
        <w:widowControl w:val="0"/>
        <w:autoSpaceDE w:val="0"/>
        <w:autoSpaceDN w:val="0"/>
        <w:adjustRightInd w:val="0"/>
        <w:spacing w:line="260" w:lineRule="exact"/>
        <w:jc w:val="both"/>
        <w:rPr>
          <w:rFonts w:cs="Arial"/>
          <w:szCs w:val="20"/>
          <w:lang w:val="sl-SI"/>
        </w:rPr>
      </w:pPr>
      <w:r w:rsidRPr="0003400F">
        <w:rPr>
          <w:rFonts w:cs="Arial"/>
          <w:szCs w:val="20"/>
          <w:lang w:val="sl-SI"/>
        </w:rPr>
        <w:t xml:space="preserve">V skladu s točko </w:t>
      </w:r>
      <w:r w:rsidR="00115CC3" w:rsidRPr="0003400F">
        <w:rPr>
          <w:rFonts w:cs="Arial"/>
          <w:bCs/>
          <w:szCs w:val="20"/>
          <w:lang w:val="sl-SI"/>
        </w:rPr>
        <w:t>H.1.</w:t>
      </w:r>
      <w:r w:rsidRPr="0003400F">
        <w:rPr>
          <w:rFonts w:cs="Arial"/>
          <w:szCs w:val="20"/>
          <w:lang w:val="sl-SI"/>
        </w:rPr>
        <w:t xml:space="preserve"> Priloge </w:t>
      </w:r>
      <w:r w:rsidR="00115CC3" w:rsidRPr="0003400F">
        <w:rPr>
          <w:rFonts w:cs="Arial"/>
          <w:szCs w:val="20"/>
          <w:lang w:val="sl-SI"/>
        </w:rPr>
        <w:t xml:space="preserve">1 </w:t>
      </w:r>
      <w:r w:rsidRPr="0003400F">
        <w:rPr>
          <w:rFonts w:cs="Arial"/>
          <w:szCs w:val="20"/>
          <w:lang w:val="sl-SI"/>
        </w:rPr>
        <w:t xml:space="preserve">Uredbe o posegih v okolje, za katere je treba izvesti presojo vplivov na okolje, je presoja vplivov na okolje obvezna, kadar </w:t>
      </w:r>
      <w:r w:rsidR="00115CC3" w:rsidRPr="0003400F">
        <w:rPr>
          <w:rFonts w:cs="Arial"/>
          <w:szCs w:val="20"/>
          <w:lang w:val="sl-SI"/>
        </w:rPr>
        <w:t>gre za smučišče in tekaške proge, ki zahtevajo krčitev gozda ali drugo trajno spremembo rabe zemljišča, izvedbo gradbenih del ali drugačno preoblikovanje morfologije zemljišča, ali s smučarsko progo dolžine n</w:t>
      </w:r>
      <w:r w:rsidR="00172BE1" w:rsidRPr="0003400F">
        <w:rPr>
          <w:rFonts w:cs="Arial"/>
          <w:szCs w:val="20"/>
          <w:lang w:val="sl-SI"/>
        </w:rPr>
        <w:t>a</w:t>
      </w:r>
      <w:r w:rsidR="00115CC3" w:rsidRPr="0003400F">
        <w:rPr>
          <w:rFonts w:cs="Arial"/>
          <w:szCs w:val="20"/>
          <w:lang w:val="sl-SI"/>
        </w:rPr>
        <w:t xml:space="preserve">d 5 km, na površini 50 ha ali na nadmorski višini </w:t>
      </w:r>
      <w:r w:rsidR="00C36D33" w:rsidRPr="0003400F">
        <w:rPr>
          <w:rFonts w:cs="Arial"/>
          <w:szCs w:val="20"/>
          <w:lang w:val="sl-SI"/>
        </w:rPr>
        <w:t>na</w:t>
      </w:r>
      <w:r w:rsidR="00115CC3" w:rsidRPr="0003400F">
        <w:rPr>
          <w:rFonts w:cs="Arial"/>
          <w:szCs w:val="20"/>
          <w:lang w:val="sl-SI"/>
        </w:rPr>
        <w:t>d 1500 m (zgornja točka).</w:t>
      </w:r>
    </w:p>
    <w:p w14:paraId="436570BB" w14:textId="25A28270" w:rsidR="00115CC3" w:rsidRPr="0003400F" w:rsidRDefault="00115CC3" w:rsidP="00CB2A99">
      <w:pPr>
        <w:widowControl w:val="0"/>
        <w:autoSpaceDE w:val="0"/>
        <w:autoSpaceDN w:val="0"/>
        <w:adjustRightInd w:val="0"/>
        <w:spacing w:line="260" w:lineRule="exact"/>
        <w:jc w:val="both"/>
        <w:rPr>
          <w:rFonts w:cs="Arial"/>
          <w:szCs w:val="20"/>
          <w:lang w:val="sl-SI"/>
        </w:rPr>
      </w:pPr>
    </w:p>
    <w:p w14:paraId="6672C79F" w14:textId="0862E487" w:rsidR="00115CC3" w:rsidRPr="0003400F" w:rsidRDefault="00115CC3" w:rsidP="00CB2A99">
      <w:pPr>
        <w:widowControl w:val="0"/>
        <w:autoSpaceDE w:val="0"/>
        <w:autoSpaceDN w:val="0"/>
        <w:adjustRightInd w:val="0"/>
        <w:spacing w:line="260" w:lineRule="exact"/>
        <w:jc w:val="both"/>
        <w:rPr>
          <w:rFonts w:cs="Arial"/>
          <w:szCs w:val="20"/>
          <w:lang w:val="sl-SI"/>
        </w:rPr>
      </w:pPr>
      <w:r w:rsidRPr="0003400F">
        <w:rPr>
          <w:rFonts w:cs="Arial"/>
          <w:szCs w:val="20"/>
          <w:lang w:val="sl-SI"/>
        </w:rPr>
        <w:t xml:space="preserve">V skladu s točko </w:t>
      </w:r>
      <w:bookmarkStart w:id="4" w:name="_Hlk140214699"/>
      <w:r w:rsidRPr="0003400F">
        <w:rPr>
          <w:rFonts w:cs="Arial"/>
          <w:bCs/>
          <w:szCs w:val="20"/>
          <w:lang w:val="sl-SI"/>
        </w:rPr>
        <w:t>H.1.1</w:t>
      </w:r>
      <w:r w:rsidRPr="0003400F">
        <w:rPr>
          <w:rFonts w:cs="Arial"/>
          <w:szCs w:val="20"/>
          <w:lang w:val="sl-SI"/>
        </w:rPr>
        <w:t xml:space="preserve"> </w:t>
      </w:r>
      <w:bookmarkEnd w:id="4"/>
      <w:r w:rsidRPr="0003400F">
        <w:rPr>
          <w:rFonts w:cs="Arial"/>
          <w:szCs w:val="20"/>
          <w:lang w:val="sl-SI"/>
        </w:rPr>
        <w:t>Priloge 1 Uredbe o posegih v okolje, za katere je treba izvesti presojo vplivov na okolje, je predhodni postopek obvezen, kadar gre za druga smučišča in smučarske proge, če ne zahtevajo krčitve gozda ali druge trajne spremembe zemljišča, izvedbe gradbenih del ali drugačnega preoblikovanja morfologije zemljišča.</w:t>
      </w:r>
    </w:p>
    <w:p w14:paraId="61E8F412" w14:textId="7B0A9647" w:rsidR="00B833AE" w:rsidRPr="0003400F" w:rsidRDefault="00B833AE" w:rsidP="00CB2A99">
      <w:pPr>
        <w:widowControl w:val="0"/>
        <w:autoSpaceDE w:val="0"/>
        <w:autoSpaceDN w:val="0"/>
        <w:adjustRightInd w:val="0"/>
        <w:spacing w:line="260" w:lineRule="exact"/>
        <w:jc w:val="both"/>
        <w:rPr>
          <w:rFonts w:cs="Arial"/>
          <w:szCs w:val="20"/>
          <w:highlight w:val="green"/>
          <w:lang w:val="sl-SI"/>
        </w:rPr>
      </w:pPr>
    </w:p>
    <w:p w14:paraId="4C59562D" w14:textId="2E6C1EEB" w:rsidR="004D58D4" w:rsidRPr="0003400F" w:rsidRDefault="004D58D4" w:rsidP="00CB2A99">
      <w:pPr>
        <w:widowControl w:val="0"/>
        <w:autoSpaceDE w:val="0"/>
        <w:autoSpaceDN w:val="0"/>
        <w:adjustRightInd w:val="0"/>
        <w:spacing w:line="260" w:lineRule="exact"/>
        <w:jc w:val="both"/>
        <w:rPr>
          <w:rFonts w:cs="Arial"/>
          <w:szCs w:val="20"/>
          <w:lang w:val="sl-SI"/>
        </w:rPr>
      </w:pPr>
      <w:r w:rsidRPr="0003400F">
        <w:rPr>
          <w:rFonts w:cs="Arial"/>
          <w:szCs w:val="20"/>
          <w:shd w:val="clear" w:color="auto" w:fill="FFFFFF"/>
          <w:lang w:val="sl-SI"/>
        </w:rPr>
        <w:t>Ministrstvo je pri pregledu vloge ugotovilo, da gre v obravnavanem primeru za poseg</w:t>
      </w:r>
      <w:r w:rsidR="00697E18" w:rsidRPr="0003400F">
        <w:rPr>
          <w:rFonts w:cs="Arial"/>
          <w:szCs w:val="20"/>
          <w:shd w:val="clear" w:color="auto" w:fill="FFFFFF"/>
          <w:lang w:val="sl-SI"/>
        </w:rPr>
        <w:t xml:space="preserve"> iz točke </w:t>
      </w:r>
      <w:r w:rsidRPr="0003400F">
        <w:rPr>
          <w:rFonts w:cs="Arial"/>
          <w:szCs w:val="20"/>
          <w:shd w:val="clear" w:color="auto" w:fill="FFFFFF"/>
          <w:lang w:val="sl-SI"/>
        </w:rPr>
        <w:t xml:space="preserve">H.1.1 Priloge 1 </w:t>
      </w:r>
      <w:r w:rsidRPr="0003400F">
        <w:rPr>
          <w:rFonts w:cs="Arial"/>
          <w:szCs w:val="20"/>
          <w:lang w:val="sl-SI"/>
        </w:rPr>
        <w:t xml:space="preserve">Uredbe o posegih v okolje, za katere je treba izvesti presojo vplivov na okolje. Ker je ministrstvo v okviru obravnavanega upravnega postopka ugotovilo, da je v okviru nameravanega posega, upoštevajoč </w:t>
      </w:r>
      <w:r w:rsidRPr="0003400F">
        <w:rPr>
          <w:rFonts w:cs="Arial"/>
          <w:szCs w:val="20"/>
          <w:shd w:val="clear" w:color="auto" w:fill="FFFFFF"/>
          <w:lang w:val="sl-SI"/>
        </w:rPr>
        <w:t>merila, ki se nanašajo na značilnosti nameravanega posega v okolje, njegovo lokacijo</w:t>
      </w:r>
      <w:r w:rsidR="00DD7F16" w:rsidRPr="0003400F">
        <w:rPr>
          <w:rFonts w:cs="Arial"/>
          <w:szCs w:val="20"/>
          <w:shd w:val="clear" w:color="auto" w:fill="FFFFFF"/>
          <w:lang w:val="sl-SI"/>
        </w:rPr>
        <w:t xml:space="preserve"> (območje Natura 2000, Zavarovano območje Triglavski narodni park)</w:t>
      </w:r>
      <w:r w:rsidRPr="0003400F">
        <w:rPr>
          <w:rFonts w:cs="Arial"/>
          <w:szCs w:val="20"/>
          <w:shd w:val="clear" w:color="auto" w:fill="FFFFFF"/>
          <w:lang w:val="sl-SI"/>
        </w:rPr>
        <w:t xml:space="preserve"> in značilnosti možnih vplivov posega na okolje, pričakovati verjetno pomembne vplive na okolje</w:t>
      </w:r>
      <w:r w:rsidR="00DD7F16" w:rsidRPr="0003400F">
        <w:rPr>
          <w:rFonts w:cs="Arial"/>
          <w:szCs w:val="20"/>
          <w:shd w:val="clear" w:color="auto" w:fill="FFFFFF"/>
          <w:lang w:val="sl-SI"/>
        </w:rPr>
        <w:t xml:space="preserve"> (zlasti na kvalifikacijsko vrsto divjega petelina, kot najbolj občutljivo vrsto na obravnavanem območju)</w:t>
      </w:r>
      <w:r w:rsidRPr="0003400F">
        <w:rPr>
          <w:rFonts w:cs="Arial"/>
          <w:szCs w:val="20"/>
          <w:shd w:val="clear" w:color="auto" w:fill="FFFFFF"/>
          <w:lang w:val="sl-SI"/>
        </w:rPr>
        <w:t>, je za takšen poseg potrebno izvesti presojo vplivov na okolje in pridobiti okoljevarstveno soglasje.</w:t>
      </w:r>
    </w:p>
    <w:p w14:paraId="2918ADF1" w14:textId="77777777" w:rsidR="00B833AE" w:rsidRPr="0003400F" w:rsidRDefault="00B833AE" w:rsidP="00CB2A99">
      <w:pPr>
        <w:widowControl w:val="0"/>
        <w:autoSpaceDE w:val="0"/>
        <w:autoSpaceDN w:val="0"/>
        <w:adjustRightInd w:val="0"/>
        <w:spacing w:line="260" w:lineRule="exact"/>
        <w:jc w:val="both"/>
        <w:rPr>
          <w:rFonts w:cs="Arial"/>
          <w:szCs w:val="20"/>
          <w:lang w:val="sl-SI"/>
        </w:rPr>
      </w:pPr>
    </w:p>
    <w:p w14:paraId="32D5CD8B" w14:textId="77777777" w:rsidR="00B833AE" w:rsidRPr="0003400F" w:rsidRDefault="00B833AE" w:rsidP="00CB2A99">
      <w:pPr>
        <w:widowControl w:val="0"/>
        <w:spacing w:line="260" w:lineRule="exact"/>
        <w:jc w:val="both"/>
        <w:rPr>
          <w:rFonts w:cs="Arial"/>
          <w:i/>
          <w:iCs/>
          <w:szCs w:val="20"/>
          <w:u w:val="single"/>
          <w:lang w:val="sl-SI"/>
        </w:rPr>
      </w:pPr>
      <w:r w:rsidRPr="0003400F">
        <w:rPr>
          <w:rFonts w:cs="Arial"/>
          <w:i/>
          <w:iCs/>
          <w:szCs w:val="20"/>
          <w:u w:val="single"/>
          <w:lang w:val="sl-SI"/>
        </w:rPr>
        <w:t>Opis nameravanega posega</w:t>
      </w:r>
    </w:p>
    <w:p w14:paraId="34873707" w14:textId="6B3ED459" w:rsidR="003E304D" w:rsidRPr="0003400F" w:rsidRDefault="00B833AE" w:rsidP="00CB2A99">
      <w:pPr>
        <w:widowControl w:val="0"/>
        <w:spacing w:line="260" w:lineRule="exact"/>
        <w:jc w:val="both"/>
        <w:rPr>
          <w:rFonts w:cs="Arial"/>
          <w:bCs/>
          <w:szCs w:val="20"/>
          <w:lang w:val="sl-SI"/>
        </w:rPr>
      </w:pPr>
      <w:r w:rsidRPr="0003400F">
        <w:rPr>
          <w:rFonts w:cs="Arial"/>
          <w:bCs/>
          <w:szCs w:val="20"/>
          <w:lang w:val="sl-SI"/>
        </w:rPr>
        <w:t xml:space="preserve">Nosilec nameravanega posega namerava </w:t>
      </w:r>
      <w:r w:rsidR="0032625D" w:rsidRPr="0003400F">
        <w:rPr>
          <w:rFonts w:cs="Arial"/>
          <w:bCs/>
          <w:szCs w:val="20"/>
          <w:lang w:val="sl-SI"/>
        </w:rPr>
        <w:t xml:space="preserve">na zemljiščih v </w:t>
      </w:r>
      <w:proofErr w:type="spellStart"/>
      <w:r w:rsidR="0032625D" w:rsidRPr="0003400F">
        <w:rPr>
          <w:rFonts w:cs="Arial"/>
          <w:bCs/>
          <w:szCs w:val="20"/>
          <w:lang w:val="sl-SI"/>
        </w:rPr>
        <w:t>k.o</w:t>
      </w:r>
      <w:proofErr w:type="spellEnd"/>
      <w:r w:rsidR="0032625D" w:rsidRPr="0003400F">
        <w:rPr>
          <w:rFonts w:cs="Arial"/>
          <w:bCs/>
          <w:szCs w:val="20"/>
          <w:lang w:val="sl-SI"/>
        </w:rPr>
        <w:t>. 2197 Bohinjska Sred</w:t>
      </w:r>
      <w:r w:rsidR="003E304D" w:rsidRPr="0003400F">
        <w:rPr>
          <w:rFonts w:cs="Arial"/>
          <w:bCs/>
          <w:szCs w:val="20"/>
          <w:lang w:val="sl-SI"/>
        </w:rPr>
        <w:t>n</w:t>
      </w:r>
      <w:r w:rsidR="0032625D" w:rsidRPr="0003400F">
        <w:rPr>
          <w:rFonts w:cs="Arial"/>
          <w:bCs/>
          <w:szCs w:val="20"/>
          <w:lang w:val="sl-SI"/>
        </w:rPr>
        <w:t>ja vas s parcelnimi št. 1003/157, 1003/127 in 1003/121</w:t>
      </w:r>
      <w:r w:rsidR="003E304D" w:rsidRPr="0003400F">
        <w:rPr>
          <w:rFonts w:cs="Arial"/>
          <w:bCs/>
          <w:szCs w:val="20"/>
          <w:lang w:val="sl-SI"/>
        </w:rPr>
        <w:t>, v okviru biatlonskega centra na Rudnem polju na Pokljuki</w:t>
      </w:r>
      <w:r w:rsidR="0032625D" w:rsidRPr="0003400F">
        <w:rPr>
          <w:rFonts w:cs="Arial"/>
          <w:bCs/>
          <w:szCs w:val="20"/>
          <w:lang w:val="sl-SI"/>
        </w:rPr>
        <w:t xml:space="preserve"> </w:t>
      </w:r>
      <w:r w:rsidR="003E304D" w:rsidRPr="0003400F">
        <w:rPr>
          <w:rFonts w:cs="Arial"/>
          <w:bCs/>
          <w:szCs w:val="20"/>
          <w:lang w:val="sl-SI"/>
        </w:rPr>
        <w:t>podaljšati obstoječo rolkarsko progo po trasi obstoječe tekaške proge v smeri proti severu, tako da bo s primerno dolžino prog omogočen varen trening vseh kategorij tekmovalcev na območju izven prometnih površin, saj v obstoječem stanju, zaradi pomanjkanja dolžine obstoječih prog, velik del treningov poteka po regionalni cesti.</w:t>
      </w:r>
    </w:p>
    <w:p w14:paraId="709722A3" w14:textId="685AA58F" w:rsidR="003E304D" w:rsidRPr="0003400F" w:rsidRDefault="003E304D" w:rsidP="00CB2A99">
      <w:pPr>
        <w:widowControl w:val="0"/>
        <w:spacing w:line="276" w:lineRule="auto"/>
        <w:jc w:val="both"/>
        <w:rPr>
          <w:rFonts w:cs="Arial"/>
          <w:bCs/>
          <w:szCs w:val="20"/>
          <w:lang w:val="sl-SI"/>
        </w:rPr>
      </w:pPr>
      <w:r w:rsidRPr="0003400F">
        <w:rPr>
          <w:rFonts w:cs="Arial"/>
          <w:bCs/>
          <w:szCs w:val="20"/>
          <w:lang w:val="sl-SI"/>
        </w:rPr>
        <w:t>Trasa</w:t>
      </w:r>
      <w:r w:rsidR="00D11F89">
        <w:rPr>
          <w:rFonts w:cs="Arial"/>
          <w:bCs/>
          <w:szCs w:val="20"/>
          <w:lang w:val="sl-SI"/>
        </w:rPr>
        <w:t>,</w:t>
      </w:r>
      <w:r w:rsidRPr="0003400F">
        <w:rPr>
          <w:rFonts w:cs="Arial"/>
          <w:bCs/>
          <w:szCs w:val="20"/>
          <w:lang w:val="sl-SI"/>
        </w:rPr>
        <w:t xml:space="preserve"> po kateri je predvidena rolkarska proga</w:t>
      </w:r>
      <w:r w:rsidR="00D11F89">
        <w:rPr>
          <w:rFonts w:cs="Arial"/>
          <w:bCs/>
          <w:szCs w:val="20"/>
          <w:lang w:val="sl-SI"/>
        </w:rPr>
        <w:t>,</w:t>
      </w:r>
      <w:r w:rsidRPr="0003400F">
        <w:rPr>
          <w:rFonts w:cs="Arial"/>
          <w:bCs/>
          <w:szCs w:val="20"/>
          <w:lang w:val="sl-SI"/>
        </w:rPr>
        <w:t xml:space="preserve"> predstavlja urejene gozdne poti</w:t>
      </w:r>
      <w:r w:rsidR="00E30F39">
        <w:rPr>
          <w:rFonts w:cs="Arial"/>
          <w:bCs/>
          <w:szCs w:val="20"/>
          <w:lang w:val="sl-SI"/>
        </w:rPr>
        <w:t>,</w:t>
      </w:r>
      <w:r w:rsidRPr="0003400F">
        <w:rPr>
          <w:rFonts w:cs="Arial"/>
          <w:bCs/>
          <w:szCs w:val="20"/>
          <w:lang w:val="sl-SI"/>
        </w:rPr>
        <w:t xml:space="preserve"> namenjene sprehodom in v večji meri spravilu lesa, pozimi pa so na njej urejene tekaške proge.</w:t>
      </w:r>
    </w:p>
    <w:p w14:paraId="5F8A3B79" w14:textId="14842E07" w:rsidR="003E304D" w:rsidRPr="0003400F" w:rsidRDefault="003E304D" w:rsidP="00CB2A99">
      <w:pPr>
        <w:widowControl w:val="0"/>
        <w:spacing w:line="276" w:lineRule="auto"/>
        <w:jc w:val="both"/>
        <w:rPr>
          <w:rFonts w:cs="Arial"/>
          <w:bCs/>
          <w:szCs w:val="20"/>
          <w:lang w:val="sl-SI"/>
        </w:rPr>
      </w:pPr>
      <w:r w:rsidRPr="0003400F">
        <w:rPr>
          <w:rFonts w:cs="Arial"/>
          <w:bCs/>
          <w:szCs w:val="20"/>
          <w:lang w:val="sl-SI"/>
        </w:rPr>
        <w:t>Dopolnjena trasa rolkarske proge se umesti vzhodno od obstoječe proge, ki poteka vzporedno s stadionom in nato v podaljšku obstoječe proge po obstoječi trasi tekaških prog na vzhodu in severu, na zahodu pa poteka ob obstoječem parkirišču zahodno od akumulacijskega bazena.</w:t>
      </w:r>
    </w:p>
    <w:p w14:paraId="2DE68561" w14:textId="4317FE82" w:rsidR="003E304D" w:rsidRPr="0003400F" w:rsidRDefault="00C36D33" w:rsidP="00CB2A99">
      <w:pPr>
        <w:widowControl w:val="0"/>
        <w:spacing w:line="276" w:lineRule="auto"/>
        <w:jc w:val="both"/>
        <w:rPr>
          <w:rFonts w:cs="Arial"/>
          <w:bCs/>
          <w:szCs w:val="20"/>
          <w:lang w:val="sl-SI"/>
        </w:rPr>
      </w:pPr>
      <w:r w:rsidRPr="0003400F">
        <w:rPr>
          <w:rFonts w:cs="Arial"/>
          <w:bCs/>
          <w:szCs w:val="20"/>
          <w:lang w:val="sl-SI"/>
        </w:rPr>
        <w:t>Nova trasa proge bo, tako kot že obstoječe proge, delovala kot večnamenska površina, dostop do gozdnih površin, površina za treninge na rolkah poleti, pozimi pa bo namenjena teku na smučeh.</w:t>
      </w:r>
    </w:p>
    <w:p w14:paraId="7A06B362" w14:textId="3BB6F221" w:rsidR="003E304D" w:rsidRPr="0003400F" w:rsidRDefault="00C36D33" w:rsidP="00CB2A99">
      <w:pPr>
        <w:widowControl w:val="0"/>
        <w:spacing w:line="276" w:lineRule="auto"/>
        <w:jc w:val="both"/>
        <w:rPr>
          <w:rFonts w:cs="Arial"/>
          <w:bCs/>
          <w:szCs w:val="20"/>
          <w:lang w:val="sl-SI"/>
        </w:rPr>
      </w:pPr>
      <w:r w:rsidRPr="0003400F">
        <w:rPr>
          <w:rFonts w:cs="Arial"/>
          <w:bCs/>
          <w:szCs w:val="20"/>
          <w:lang w:val="sl-SI"/>
        </w:rPr>
        <w:t xml:space="preserve">Podaljšana, na novo urejena proga poteka v podaljšku obstoječe proge v smeri proti severovzhodu tako, da čim bolj sledi obstoječi tekaški progi, kar zahteva čim manjše krčenje dreves na robu in se v čim večji meri ohranja obstoječi gozdni rob. Notranji del proge se dodatno </w:t>
      </w:r>
      <w:r w:rsidRPr="0003400F">
        <w:rPr>
          <w:rFonts w:cs="Arial"/>
          <w:bCs/>
          <w:szCs w:val="20"/>
          <w:lang w:val="sl-SI"/>
        </w:rPr>
        <w:lastRenderedPageBreak/>
        <w:t xml:space="preserve">utrdi in izvede v širini 3,0 m finalno obdelano z asfaltom. Poleg asfalta se uredi utrjena </w:t>
      </w:r>
      <w:proofErr w:type="spellStart"/>
      <w:r w:rsidRPr="0003400F">
        <w:rPr>
          <w:rFonts w:cs="Arial"/>
          <w:bCs/>
          <w:szCs w:val="20"/>
          <w:lang w:val="sl-SI"/>
        </w:rPr>
        <w:t>mulda</w:t>
      </w:r>
      <w:proofErr w:type="spellEnd"/>
      <w:r w:rsidRPr="0003400F">
        <w:rPr>
          <w:rFonts w:cs="Arial"/>
          <w:bCs/>
          <w:szCs w:val="20"/>
          <w:lang w:val="sl-SI"/>
        </w:rPr>
        <w:t xml:space="preserve"> širine do 0,5 m</w:t>
      </w:r>
      <w:r w:rsidR="002A6F72">
        <w:rPr>
          <w:rFonts w:cs="Arial"/>
          <w:bCs/>
          <w:szCs w:val="20"/>
          <w:lang w:val="sl-SI"/>
        </w:rPr>
        <w:t xml:space="preserve">. </w:t>
      </w:r>
      <w:proofErr w:type="spellStart"/>
      <w:r w:rsidR="002A6F72">
        <w:rPr>
          <w:rFonts w:cs="Arial"/>
          <w:bCs/>
          <w:szCs w:val="20"/>
          <w:lang w:val="sl-SI"/>
        </w:rPr>
        <w:t>Mulda</w:t>
      </w:r>
      <w:proofErr w:type="spellEnd"/>
      <w:r w:rsidR="002A6F72">
        <w:rPr>
          <w:rFonts w:cs="Arial"/>
          <w:bCs/>
          <w:szCs w:val="20"/>
          <w:lang w:val="sl-SI"/>
        </w:rPr>
        <w:t xml:space="preserve"> je zatravljena,</w:t>
      </w:r>
      <w:r w:rsidRPr="0003400F">
        <w:rPr>
          <w:rFonts w:cs="Arial"/>
          <w:bCs/>
          <w:szCs w:val="20"/>
          <w:lang w:val="sl-SI"/>
        </w:rPr>
        <w:t xml:space="preserve"> </w:t>
      </w:r>
      <w:r w:rsidR="002A6F72">
        <w:rPr>
          <w:rFonts w:cs="Arial"/>
          <w:bCs/>
          <w:szCs w:val="20"/>
          <w:lang w:val="sl-SI"/>
        </w:rPr>
        <w:t>s čim bolj pogosto izvedenimi izpusti meteorne vode na teren</w:t>
      </w:r>
      <w:r w:rsidR="00C02D0C" w:rsidRPr="0003400F">
        <w:rPr>
          <w:rFonts w:cs="Arial"/>
          <w:bCs/>
          <w:szCs w:val="20"/>
          <w:lang w:val="sl-SI"/>
        </w:rPr>
        <w:t>.</w:t>
      </w:r>
      <w:r w:rsidRPr="0003400F">
        <w:rPr>
          <w:rFonts w:cs="Arial"/>
          <w:bCs/>
          <w:szCs w:val="20"/>
          <w:lang w:val="sl-SI"/>
        </w:rPr>
        <w:t xml:space="preserve"> </w:t>
      </w:r>
      <w:r w:rsidR="002A6F72">
        <w:rPr>
          <w:rFonts w:cs="Arial"/>
          <w:bCs/>
          <w:szCs w:val="20"/>
          <w:lang w:val="sl-SI"/>
        </w:rPr>
        <w:t>Obojestransko se uredijo zatravljene bankine, širine 50 cm. Ta širina zadostuje tudi za mehanizacijo, ki progo občasno uporabi kot gozdno vlako ob spravilu lesa.</w:t>
      </w:r>
    </w:p>
    <w:p w14:paraId="522A6455" w14:textId="3F57F835" w:rsidR="00C36D33" w:rsidRPr="0003400F" w:rsidRDefault="00C36D33" w:rsidP="00CB2A99">
      <w:pPr>
        <w:widowControl w:val="0"/>
        <w:spacing w:line="276" w:lineRule="auto"/>
        <w:jc w:val="both"/>
        <w:rPr>
          <w:rFonts w:cs="Arial"/>
          <w:bCs/>
          <w:szCs w:val="20"/>
          <w:lang w:val="sl-SI"/>
        </w:rPr>
      </w:pPr>
    </w:p>
    <w:p w14:paraId="2CD9CF3D" w14:textId="43214C23" w:rsidR="00C36D33" w:rsidRPr="0003400F" w:rsidRDefault="00C36D33" w:rsidP="00CB2A99">
      <w:pPr>
        <w:widowControl w:val="0"/>
        <w:spacing w:line="276" w:lineRule="auto"/>
        <w:jc w:val="both"/>
        <w:rPr>
          <w:rFonts w:cs="Arial"/>
          <w:bCs/>
          <w:szCs w:val="20"/>
          <w:lang w:val="sl-SI"/>
        </w:rPr>
      </w:pPr>
      <w:r w:rsidRPr="0003400F">
        <w:rPr>
          <w:rFonts w:cs="Arial"/>
          <w:bCs/>
          <w:szCs w:val="20"/>
          <w:lang w:val="sl-SI"/>
        </w:rPr>
        <w:t>Dimenzije podaljšane trase proge:</w:t>
      </w:r>
    </w:p>
    <w:p w14:paraId="6F72B42D" w14:textId="796C7585" w:rsidR="00C36D33" w:rsidRPr="0003400F" w:rsidRDefault="00C36D33" w:rsidP="00CB2A99">
      <w:pPr>
        <w:widowControl w:val="0"/>
        <w:spacing w:line="276" w:lineRule="auto"/>
        <w:jc w:val="both"/>
        <w:rPr>
          <w:rFonts w:cs="Arial"/>
          <w:bCs/>
          <w:szCs w:val="20"/>
          <w:lang w:val="sl-SI"/>
        </w:rPr>
      </w:pPr>
      <w:r w:rsidRPr="0003400F">
        <w:rPr>
          <w:rFonts w:cs="Arial"/>
          <w:bCs/>
          <w:szCs w:val="20"/>
          <w:lang w:val="sl-SI"/>
        </w:rPr>
        <w:t>Površina celotne trase: ca. 5.623,20 m</w:t>
      </w:r>
      <w:r w:rsidRPr="0003400F">
        <w:rPr>
          <w:rFonts w:cs="Arial"/>
          <w:bCs/>
          <w:szCs w:val="20"/>
          <w:vertAlign w:val="superscript"/>
          <w:lang w:val="sl-SI"/>
        </w:rPr>
        <w:t>2</w:t>
      </w:r>
    </w:p>
    <w:p w14:paraId="50E5731D" w14:textId="54C7E5FA" w:rsidR="00C36D33" w:rsidRPr="0003400F" w:rsidRDefault="00C36D33" w:rsidP="00CB2A99">
      <w:pPr>
        <w:widowControl w:val="0"/>
        <w:spacing w:line="276" w:lineRule="auto"/>
        <w:jc w:val="both"/>
        <w:rPr>
          <w:rFonts w:cs="Arial"/>
          <w:bCs/>
          <w:szCs w:val="20"/>
          <w:lang w:val="sl-SI"/>
        </w:rPr>
      </w:pPr>
      <w:r w:rsidRPr="0003400F">
        <w:rPr>
          <w:rFonts w:cs="Arial"/>
          <w:bCs/>
          <w:szCs w:val="20"/>
          <w:lang w:val="sl-SI"/>
        </w:rPr>
        <w:t>Površina asfaltirane trase: ca. 2.811,60 m</w:t>
      </w:r>
      <w:r w:rsidRPr="0003400F">
        <w:rPr>
          <w:rFonts w:cs="Arial"/>
          <w:bCs/>
          <w:szCs w:val="20"/>
          <w:vertAlign w:val="superscript"/>
          <w:lang w:val="sl-SI"/>
        </w:rPr>
        <w:t>2</w:t>
      </w:r>
    </w:p>
    <w:p w14:paraId="13CE7839" w14:textId="2FD12BD7" w:rsidR="00C36D33" w:rsidRPr="0003400F" w:rsidRDefault="00C36D33" w:rsidP="00CB2A99">
      <w:pPr>
        <w:widowControl w:val="0"/>
        <w:spacing w:line="276" w:lineRule="auto"/>
        <w:jc w:val="both"/>
        <w:rPr>
          <w:rFonts w:cs="Arial"/>
          <w:bCs/>
          <w:szCs w:val="20"/>
          <w:lang w:val="sl-SI"/>
        </w:rPr>
      </w:pPr>
      <w:r w:rsidRPr="0003400F">
        <w:rPr>
          <w:rFonts w:cs="Arial"/>
          <w:bCs/>
          <w:szCs w:val="20"/>
          <w:lang w:val="sl-SI"/>
        </w:rPr>
        <w:t>Širina celotne proge: 6</w:t>
      </w:r>
      <w:r w:rsidR="00E30F39">
        <w:rPr>
          <w:rFonts w:cs="Arial"/>
          <w:bCs/>
          <w:szCs w:val="20"/>
          <w:lang w:val="sl-SI"/>
        </w:rPr>
        <w:t>,0</w:t>
      </w:r>
      <w:r w:rsidRPr="0003400F">
        <w:rPr>
          <w:rFonts w:cs="Arial"/>
          <w:bCs/>
          <w:szCs w:val="20"/>
          <w:lang w:val="sl-SI"/>
        </w:rPr>
        <w:t xml:space="preserve"> m</w:t>
      </w:r>
    </w:p>
    <w:p w14:paraId="45368C2C" w14:textId="495F9950" w:rsidR="00C36D33" w:rsidRPr="0003400F" w:rsidRDefault="00C36D33" w:rsidP="00CB2A99">
      <w:pPr>
        <w:widowControl w:val="0"/>
        <w:spacing w:line="276" w:lineRule="auto"/>
        <w:jc w:val="both"/>
        <w:rPr>
          <w:rFonts w:cs="Arial"/>
          <w:bCs/>
          <w:szCs w:val="20"/>
          <w:lang w:val="sl-SI"/>
        </w:rPr>
      </w:pPr>
      <w:r w:rsidRPr="0003400F">
        <w:rPr>
          <w:rFonts w:cs="Arial"/>
          <w:bCs/>
          <w:szCs w:val="20"/>
          <w:lang w:val="sl-SI"/>
        </w:rPr>
        <w:t>Širina asfaltiranega dela: 3,0 m</w:t>
      </w:r>
    </w:p>
    <w:p w14:paraId="73895C9D" w14:textId="4C484431" w:rsidR="00021C6A" w:rsidRPr="0003400F" w:rsidRDefault="00021C6A" w:rsidP="00CB2A99">
      <w:pPr>
        <w:widowControl w:val="0"/>
        <w:spacing w:line="276" w:lineRule="auto"/>
        <w:jc w:val="both"/>
        <w:rPr>
          <w:rFonts w:cs="Arial"/>
          <w:bCs/>
          <w:szCs w:val="20"/>
          <w:lang w:val="sl-SI"/>
        </w:rPr>
      </w:pPr>
      <w:r w:rsidRPr="0003400F">
        <w:rPr>
          <w:rFonts w:cs="Arial"/>
          <w:bCs/>
          <w:szCs w:val="20"/>
          <w:lang w:val="sl-SI"/>
        </w:rPr>
        <w:t>Dolžina celotne trase: 937,2 m</w:t>
      </w:r>
    </w:p>
    <w:p w14:paraId="641A0102" w14:textId="54A583A4" w:rsidR="00C36D33" w:rsidRPr="0003400F" w:rsidRDefault="00C36D33" w:rsidP="00CB2A99">
      <w:pPr>
        <w:widowControl w:val="0"/>
        <w:spacing w:line="276" w:lineRule="auto"/>
        <w:jc w:val="both"/>
        <w:rPr>
          <w:rFonts w:cs="Arial"/>
          <w:bCs/>
          <w:szCs w:val="20"/>
          <w:lang w:val="sl-SI"/>
        </w:rPr>
      </w:pPr>
    </w:p>
    <w:p w14:paraId="6CB80337" w14:textId="1639B6EC" w:rsidR="00C36D33" w:rsidRPr="0003400F" w:rsidRDefault="00C36D33" w:rsidP="00CB2A99">
      <w:pPr>
        <w:widowControl w:val="0"/>
        <w:spacing w:line="276" w:lineRule="auto"/>
        <w:jc w:val="both"/>
        <w:rPr>
          <w:rFonts w:cs="Arial"/>
          <w:bCs/>
          <w:szCs w:val="20"/>
          <w:lang w:val="sl-SI"/>
        </w:rPr>
      </w:pPr>
      <w:r w:rsidRPr="0003400F">
        <w:rPr>
          <w:rFonts w:cs="Arial"/>
          <w:bCs/>
          <w:szCs w:val="20"/>
          <w:lang w:val="sl-SI"/>
        </w:rPr>
        <w:t>Podaljšani del proge se izvede enako kot obstoječa proga:</w:t>
      </w:r>
    </w:p>
    <w:p w14:paraId="3F2B3D39" w14:textId="6A56C5E5" w:rsidR="00C36D33" w:rsidRPr="0003400F" w:rsidRDefault="00021C6A">
      <w:pPr>
        <w:pStyle w:val="Odstavekseznama"/>
        <w:widowControl w:val="0"/>
        <w:numPr>
          <w:ilvl w:val="0"/>
          <w:numId w:val="2"/>
        </w:numPr>
        <w:spacing w:line="276" w:lineRule="auto"/>
        <w:jc w:val="both"/>
        <w:rPr>
          <w:rFonts w:cs="Arial"/>
          <w:bCs/>
          <w:szCs w:val="20"/>
          <w:lang w:val="sl-SI"/>
        </w:rPr>
      </w:pPr>
      <w:r w:rsidRPr="0003400F">
        <w:rPr>
          <w:rFonts w:cs="Arial"/>
          <w:bCs/>
          <w:szCs w:val="20"/>
          <w:lang w:val="sl-SI"/>
        </w:rPr>
        <w:t>n</w:t>
      </w:r>
      <w:r w:rsidR="00C36D33" w:rsidRPr="0003400F">
        <w:rPr>
          <w:rFonts w:cs="Arial"/>
          <w:bCs/>
          <w:szCs w:val="20"/>
          <w:lang w:val="sl-SI"/>
        </w:rPr>
        <w:t xml:space="preserve">osilna plast </w:t>
      </w:r>
      <w:proofErr w:type="spellStart"/>
      <w:r w:rsidR="00C36D33" w:rsidRPr="0003400F">
        <w:rPr>
          <w:rFonts w:cs="Arial"/>
          <w:bCs/>
          <w:szCs w:val="20"/>
          <w:lang w:val="sl-SI"/>
        </w:rPr>
        <w:t>bituminiziran</w:t>
      </w:r>
      <w:proofErr w:type="spellEnd"/>
      <w:r w:rsidR="00C36D33" w:rsidRPr="0003400F">
        <w:rPr>
          <w:rFonts w:cs="Arial"/>
          <w:bCs/>
          <w:szCs w:val="20"/>
          <w:lang w:val="sl-SI"/>
        </w:rPr>
        <w:t xml:space="preserve"> drobljenec – 6 cm, bitumenski beton – 3 cm</w:t>
      </w:r>
    </w:p>
    <w:p w14:paraId="458D479A" w14:textId="3D1A5816" w:rsidR="00C36D33" w:rsidRPr="0003400F" w:rsidRDefault="00C36D33">
      <w:pPr>
        <w:pStyle w:val="Odstavekseznama"/>
        <w:widowControl w:val="0"/>
        <w:numPr>
          <w:ilvl w:val="0"/>
          <w:numId w:val="2"/>
        </w:numPr>
        <w:spacing w:line="276" w:lineRule="auto"/>
        <w:jc w:val="both"/>
        <w:rPr>
          <w:rFonts w:cs="Arial"/>
          <w:bCs/>
          <w:szCs w:val="20"/>
          <w:lang w:val="sl-SI"/>
        </w:rPr>
      </w:pPr>
      <w:r w:rsidRPr="0003400F">
        <w:rPr>
          <w:rFonts w:cs="Arial"/>
          <w:bCs/>
          <w:szCs w:val="20"/>
          <w:lang w:val="sl-SI"/>
        </w:rPr>
        <w:t>25 cm tamponski drobljenec</w:t>
      </w:r>
    </w:p>
    <w:p w14:paraId="36B20C60" w14:textId="0DE00BF6" w:rsidR="00C36D33" w:rsidRPr="0003400F" w:rsidRDefault="00C36D33">
      <w:pPr>
        <w:pStyle w:val="Odstavekseznama"/>
        <w:widowControl w:val="0"/>
        <w:numPr>
          <w:ilvl w:val="0"/>
          <w:numId w:val="2"/>
        </w:numPr>
        <w:spacing w:line="276" w:lineRule="auto"/>
        <w:jc w:val="both"/>
        <w:rPr>
          <w:rFonts w:cs="Arial"/>
          <w:bCs/>
          <w:szCs w:val="20"/>
          <w:lang w:val="sl-SI"/>
        </w:rPr>
      </w:pPr>
      <w:r w:rsidRPr="0003400F">
        <w:rPr>
          <w:rFonts w:cs="Arial"/>
          <w:bCs/>
          <w:szCs w:val="20"/>
          <w:lang w:val="sl-SI"/>
        </w:rPr>
        <w:t>40 cm kamniti material (v delih, ko trasa ne poteka po terenu, ki že ima takšno sestavo oz. nosilnost ta plast ni potrebna)</w:t>
      </w:r>
    </w:p>
    <w:p w14:paraId="472A4FC7" w14:textId="77777777" w:rsidR="00C02D0C" w:rsidRPr="0003400F" w:rsidRDefault="00C02D0C" w:rsidP="00CB2A99">
      <w:pPr>
        <w:widowControl w:val="0"/>
        <w:spacing w:line="276" w:lineRule="auto"/>
        <w:jc w:val="both"/>
        <w:rPr>
          <w:rFonts w:cs="Arial"/>
          <w:bCs/>
          <w:szCs w:val="20"/>
          <w:lang w:val="sl-SI"/>
        </w:rPr>
      </w:pPr>
    </w:p>
    <w:p w14:paraId="13DA3AB1" w14:textId="3D435A0A" w:rsidR="00C02D0C" w:rsidRPr="0003400F" w:rsidRDefault="00C02D0C" w:rsidP="00CB2A99">
      <w:pPr>
        <w:widowControl w:val="0"/>
        <w:spacing w:line="276" w:lineRule="auto"/>
        <w:jc w:val="both"/>
        <w:rPr>
          <w:rFonts w:cs="Arial"/>
          <w:bCs/>
          <w:szCs w:val="20"/>
          <w:lang w:val="sl-SI"/>
        </w:rPr>
      </w:pPr>
      <w:r w:rsidRPr="0003400F">
        <w:rPr>
          <w:rFonts w:cs="Arial"/>
          <w:bCs/>
          <w:szCs w:val="20"/>
          <w:lang w:val="sl-SI"/>
        </w:rPr>
        <w:t>Prometna ureditev ostaja obstoječa. Območje je dostopno preko obstoječih prometnic, s severovzhodne strani.</w:t>
      </w:r>
    </w:p>
    <w:p w14:paraId="5BE1F5D1" w14:textId="06A03802" w:rsidR="00C02D0C" w:rsidRPr="0003400F" w:rsidRDefault="00C02D0C" w:rsidP="00CB2A99">
      <w:pPr>
        <w:widowControl w:val="0"/>
        <w:spacing w:line="276" w:lineRule="auto"/>
        <w:jc w:val="both"/>
        <w:rPr>
          <w:rFonts w:cs="Arial"/>
          <w:bCs/>
          <w:szCs w:val="20"/>
          <w:lang w:val="sl-SI"/>
        </w:rPr>
      </w:pPr>
    </w:p>
    <w:p w14:paraId="4B91597A" w14:textId="7499DC40" w:rsidR="00C02D0C" w:rsidRPr="0003400F" w:rsidRDefault="00C02D0C" w:rsidP="00CB2A99">
      <w:pPr>
        <w:widowControl w:val="0"/>
        <w:spacing w:line="276" w:lineRule="auto"/>
        <w:jc w:val="both"/>
        <w:rPr>
          <w:rFonts w:cs="Arial"/>
          <w:bCs/>
          <w:szCs w:val="20"/>
          <w:lang w:val="sl-SI"/>
        </w:rPr>
      </w:pPr>
      <w:r w:rsidRPr="0003400F">
        <w:rPr>
          <w:rFonts w:cs="Arial"/>
          <w:bCs/>
          <w:szCs w:val="20"/>
          <w:lang w:val="sl-SI"/>
        </w:rPr>
        <w:t>Osvetlitev novih prog ni predvidena.</w:t>
      </w:r>
    </w:p>
    <w:p w14:paraId="4DA3707F" w14:textId="121F8BAF" w:rsidR="00C02D0C" w:rsidRPr="0003400F" w:rsidRDefault="00C02D0C" w:rsidP="00CB2A99">
      <w:pPr>
        <w:widowControl w:val="0"/>
        <w:spacing w:line="276" w:lineRule="auto"/>
        <w:jc w:val="both"/>
        <w:rPr>
          <w:rFonts w:cs="Arial"/>
          <w:bCs/>
          <w:szCs w:val="20"/>
          <w:lang w:val="sl-SI"/>
        </w:rPr>
      </w:pPr>
    </w:p>
    <w:p w14:paraId="5F3E805B" w14:textId="7A4EA0EC" w:rsidR="00C02D0C" w:rsidRPr="0003400F" w:rsidRDefault="00C02D0C" w:rsidP="00CB2A99">
      <w:pPr>
        <w:widowControl w:val="0"/>
        <w:spacing w:line="276" w:lineRule="auto"/>
        <w:jc w:val="both"/>
        <w:rPr>
          <w:rFonts w:cs="Arial"/>
          <w:bCs/>
          <w:szCs w:val="20"/>
          <w:lang w:val="sl-SI"/>
        </w:rPr>
      </w:pPr>
      <w:r w:rsidRPr="0003400F">
        <w:rPr>
          <w:rFonts w:cs="Arial"/>
          <w:bCs/>
          <w:szCs w:val="20"/>
          <w:lang w:val="sl-SI"/>
        </w:rPr>
        <w:t>Po končanih posegih bodo površine ob novi trasi sanirane in zatravljene z avtohtono mešanico trav in dopolnjen gozdni rob z avtohtono vegetacijo.</w:t>
      </w:r>
    </w:p>
    <w:p w14:paraId="6A167805" w14:textId="77777777" w:rsidR="00093593" w:rsidRPr="0003400F" w:rsidRDefault="00093593" w:rsidP="00CB2A99">
      <w:pPr>
        <w:widowControl w:val="0"/>
        <w:spacing w:line="276" w:lineRule="auto"/>
        <w:jc w:val="both"/>
        <w:rPr>
          <w:lang w:val="sl-SI"/>
        </w:rPr>
      </w:pPr>
    </w:p>
    <w:p w14:paraId="6BB783F8" w14:textId="1F61C811" w:rsidR="00C02D0C" w:rsidRPr="0003400F" w:rsidRDefault="00697E18" w:rsidP="00CB2A99">
      <w:pPr>
        <w:widowControl w:val="0"/>
        <w:spacing w:line="276" w:lineRule="auto"/>
        <w:jc w:val="both"/>
        <w:rPr>
          <w:rFonts w:cs="Arial"/>
          <w:bCs/>
          <w:szCs w:val="20"/>
          <w:lang w:val="sl-SI"/>
        </w:rPr>
      </w:pPr>
      <w:r w:rsidRPr="0003400F">
        <w:rPr>
          <w:lang w:val="sl-SI"/>
        </w:rPr>
        <w:t>Gradbena</w:t>
      </w:r>
      <w:r w:rsidR="00093593" w:rsidRPr="0003400F">
        <w:rPr>
          <w:lang w:val="sl-SI"/>
        </w:rPr>
        <w:t xml:space="preserve"> dela bodo </w:t>
      </w:r>
      <w:r w:rsidRPr="0003400F">
        <w:rPr>
          <w:lang w:val="sl-SI"/>
        </w:rPr>
        <w:t xml:space="preserve">predvidoma </w:t>
      </w:r>
      <w:r w:rsidR="00093593" w:rsidRPr="0003400F">
        <w:rPr>
          <w:lang w:val="sl-SI"/>
        </w:rPr>
        <w:t xml:space="preserve">trajala </w:t>
      </w:r>
      <w:r w:rsidRPr="0003400F">
        <w:rPr>
          <w:lang w:val="sl-SI"/>
        </w:rPr>
        <w:t>od</w:t>
      </w:r>
      <w:r w:rsidR="00093593" w:rsidRPr="0003400F">
        <w:rPr>
          <w:lang w:val="sl-SI"/>
        </w:rPr>
        <w:t xml:space="preserve"> 3 tedn</w:t>
      </w:r>
      <w:r w:rsidRPr="0003400F">
        <w:rPr>
          <w:lang w:val="sl-SI"/>
        </w:rPr>
        <w:t>ov</w:t>
      </w:r>
      <w:r w:rsidR="00093593" w:rsidRPr="0003400F">
        <w:rPr>
          <w:lang w:val="sl-SI"/>
        </w:rPr>
        <w:t xml:space="preserve"> do enega meseca.</w:t>
      </w:r>
    </w:p>
    <w:p w14:paraId="3A08C699" w14:textId="77777777" w:rsidR="00093593" w:rsidRPr="0003400F" w:rsidRDefault="00093593" w:rsidP="00CB2A99">
      <w:pPr>
        <w:widowControl w:val="0"/>
        <w:autoSpaceDE w:val="0"/>
        <w:autoSpaceDN w:val="0"/>
        <w:adjustRightInd w:val="0"/>
        <w:spacing w:line="260" w:lineRule="exact"/>
        <w:jc w:val="both"/>
        <w:rPr>
          <w:lang w:val="sl-SI"/>
        </w:rPr>
      </w:pPr>
    </w:p>
    <w:p w14:paraId="4A5BB451" w14:textId="6AF35E27" w:rsidR="00B833AE" w:rsidRPr="0003400F" w:rsidRDefault="00093593" w:rsidP="00CB2A99">
      <w:pPr>
        <w:widowControl w:val="0"/>
        <w:autoSpaceDE w:val="0"/>
        <w:autoSpaceDN w:val="0"/>
        <w:adjustRightInd w:val="0"/>
        <w:spacing w:line="260" w:lineRule="exact"/>
        <w:jc w:val="both"/>
        <w:rPr>
          <w:rFonts w:cs="Arial"/>
          <w:szCs w:val="20"/>
          <w:lang w:val="sl-SI"/>
        </w:rPr>
      </w:pPr>
      <w:r w:rsidRPr="0003400F">
        <w:rPr>
          <w:lang w:val="sl-SI"/>
        </w:rPr>
        <w:t xml:space="preserve">Na lokaciji nameravanega posega in v njeni bližini ni naravnih površinskih vodnih teles. Rolkarska proga poteka mimo umetnega vodnega telesa – akumulacije za zasneževanje. Območje nameravanega posega ni poplavno ogroženo. Območje nameravanega posega sodi v območje običajnih zaščitnih ukrepov pred erozijo tal glede na Opozorilno karto erozije. Glede na karto verjetnosti pojavljanja plazov je nameravani poseg v območju zelo majhne in zanemarljive verjetnosti plazov. Nameravani poseg se ne nahaja na vodovarstvenem območju. Najbližje vodovarstveno območje je ca. 2 km zračne linije oddaljeno od območja obravnave. Na območju nameravanega posega je smrekov gozd različnih razvojnih faz (prevladuje </w:t>
      </w:r>
      <w:proofErr w:type="spellStart"/>
      <w:r w:rsidRPr="0003400F">
        <w:rPr>
          <w:lang w:val="sl-SI"/>
        </w:rPr>
        <w:t>debeljak</w:t>
      </w:r>
      <w:proofErr w:type="spellEnd"/>
      <w:r w:rsidRPr="0003400F">
        <w:rPr>
          <w:lang w:val="sl-SI"/>
        </w:rPr>
        <w:t xml:space="preserve">, sledi </w:t>
      </w:r>
      <w:proofErr w:type="spellStart"/>
      <w:r w:rsidRPr="0003400F">
        <w:rPr>
          <w:lang w:val="sl-SI"/>
        </w:rPr>
        <w:t>drogovnjak</w:t>
      </w:r>
      <w:proofErr w:type="spellEnd"/>
      <w:r w:rsidRPr="0003400F">
        <w:rPr>
          <w:lang w:val="sl-SI"/>
        </w:rPr>
        <w:t>, mladovje je prisotno v zelo majhnem obsegu), delež smreke je 100</w:t>
      </w:r>
      <w:r w:rsidR="00021C6A" w:rsidRPr="0003400F">
        <w:rPr>
          <w:lang w:val="sl-SI"/>
        </w:rPr>
        <w:t xml:space="preserve"> </w:t>
      </w:r>
      <w:r w:rsidRPr="0003400F">
        <w:rPr>
          <w:lang w:val="sl-SI"/>
        </w:rPr>
        <w:t>%. Na širšem območju ni gozdnih rezervatov in varovalnih gozdov. Območje nameravanega posega se nahaja na območju kulturne dediščine Julijske Alpe – Triglavski narodni park (EŠD 7593)</w:t>
      </w:r>
      <w:r w:rsidR="00021C6A" w:rsidRPr="0003400F">
        <w:rPr>
          <w:lang w:val="sl-SI"/>
        </w:rPr>
        <w:t>.</w:t>
      </w:r>
    </w:p>
    <w:p w14:paraId="70FC5198" w14:textId="0544E422" w:rsidR="007F7C13" w:rsidRPr="0003400F" w:rsidRDefault="007F7C13" w:rsidP="00CB2A99">
      <w:pPr>
        <w:widowControl w:val="0"/>
        <w:autoSpaceDE w:val="0"/>
        <w:autoSpaceDN w:val="0"/>
        <w:adjustRightInd w:val="0"/>
        <w:spacing w:line="260" w:lineRule="exact"/>
        <w:jc w:val="both"/>
        <w:rPr>
          <w:lang w:val="sl-SI"/>
        </w:rPr>
      </w:pPr>
      <w:r w:rsidRPr="0003400F">
        <w:rPr>
          <w:lang w:val="sl-SI"/>
        </w:rPr>
        <w:t>Na območju daljinskega vpliva sta dve naravni vrednoti državnega pomena, ena ploskovna naravna vrednota in ena jama</w:t>
      </w:r>
      <w:r w:rsidR="0077544B" w:rsidRPr="0003400F">
        <w:rPr>
          <w:lang w:val="sl-SI"/>
        </w:rPr>
        <w:t xml:space="preserve">, in sicer  5430 Pokljuka - planota </w:t>
      </w:r>
      <w:proofErr w:type="spellStart"/>
      <w:r w:rsidR="0077544B" w:rsidRPr="0003400F">
        <w:rPr>
          <w:lang w:val="sl-SI"/>
        </w:rPr>
        <w:t>geomorf</w:t>
      </w:r>
      <w:proofErr w:type="spellEnd"/>
      <w:r w:rsidR="00697E18" w:rsidRPr="0003400F">
        <w:rPr>
          <w:lang w:val="sl-SI"/>
        </w:rPr>
        <w:t>.</w:t>
      </w:r>
      <w:r w:rsidR="0077544B" w:rsidRPr="0003400F">
        <w:rPr>
          <w:lang w:val="sl-SI"/>
        </w:rPr>
        <w:t>, (</w:t>
      </w:r>
      <w:proofErr w:type="spellStart"/>
      <w:r w:rsidR="0077544B" w:rsidRPr="0003400F">
        <w:rPr>
          <w:lang w:val="sl-SI"/>
        </w:rPr>
        <w:t>geomorfp</w:t>
      </w:r>
      <w:proofErr w:type="spellEnd"/>
      <w:r w:rsidR="0077544B" w:rsidRPr="0003400F">
        <w:rPr>
          <w:lang w:val="sl-SI"/>
        </w:rPr>
        <w:t>)</w:t>
      </w:r>
      <w:r w:rsidR="00AE1730" w:rsidRPr="0003400F">
        <w:rPr>
          <w:lang w:val="sl-SI"/>
        </w:rPr>
        <w:t>,</w:t>
      </w:r>
      <w:r w:rsidR="0077544B" w:rsidRPr="0003400F">
        <w:rPr>
          <w:lang w:val="sl-SI"/>
        </w:rPr>
        <w:t xml:space="preserve"> državn</w:t>
      </w:r>
      <w:r w:rsidR="00AE1730" w:rsidRPr="0003400F">
        <w:rPr>
          <w:lang w:val="sl-SI"/>
        </w:rPr>
        <w:t>ega pomena - v</w:t>
      </w:r>
      <w:r w:rsidR="0077544B" w:rsidRPr="0003400F">
        <w:rPr>
          <w:lang w:val="sl-SI"/>
        </w:rPr>
        <w:t xml:space="preserve">isoka kraška planota z značilnimi kraškimi pojavi </w:t>
      </w:r>
      <w:r w:rsidR="00AE1730" w:rsidRPr="0003400F">
        <w:rPr>
          <w:lang w:val="sl-SI"/>
        </w:rPr>
        <w:t xml:space="preserve">in </w:t>
      </w:r>
      <w:r w:rsidR="0077544B" w:rsidRPr="0003400F">
        <w:rPr>
          <w:lang w:val="sl-SI"/>
        </w:rPr>
        <w:t xml:space="preserve">46112 Brezno na </w:t>
      </w:r>
      <w:proofErr w:type="spellStart"/>
      <w:r w:rsidR="0077544B" w:rsidRPr="0003400F">
        <w:rPr>
          <w:lang w:val="sl-SI"/>
        </w:rPr>
        <w:t>Mesnovcu</w:t>
      </w:r>
      <w:proofErr w:type="spellEnd"/>
      <w:r w:rsidR="0077544B" w:rsidRPr="0003400F">
        <w:rPr>
          <w:lang w:val="sl-SI"/>
        </w:rPr>
        <w:t xml:space="preserve">, </w:t>
      </w:r>
      <w:proofErr w:type="spellStart"/>
      <w:r w:rsidR="0077544B" w:rsidRPr="0003400F">
        <w:rPr>
          <w:lang w:val="sl-SI"/>
        </w:rPr>
        <w:t>geomorf</w:t>
      </w:r>
      <w:proofErr w:type="spellEnd"/>
      <w:r w:rsidR="00AE1730" w:rsidRPr="0003400F">
        <w:rPr>
          <w:lang w:val="sl-SI"/>
        </w:rPr>
        <w:t xml:space="preserve">., </w:t>
      </w:r>
      <w:r w:rsidR="0077544B" w:rsidRPr="0003400F">
        <w:rPr>
          <w:lang w:val="sl-SI"/>
        </w:rPr>
        <w:t xml:space="preserve">državnega pomena </w:t>
      </w:r>
      <w:r w:rsidR="00AE1730" w:rsidRPr="0003400F">
        <w:rPr>
          <w:lang w:val="sl-SI"/>
        </w:rPr>
        <w:t>-</w:t>
      </w:r>
      <w:r w:rsidR="0077544B" w:rsidRPr="0003400F">
        <w:rPr>
          <w:lang w:val="sl-SI"/>
        </w:rPr>
        <w:t xml:space="preserve"> Brezno/jama</w:t>
      </w:r>
      <w:r w:rsidR="00AE1730" w:rsidRPr="0003400F">
        <w:rPr>
          <w:lang w:val="sl-SI"/>
        </w:rPr>
        <w:t>.</w:t>
      </w:r>
      <w:r w:rsidR="0077544B" w:rsidRPr="0003400F">
        <w:rPr>
          <w:lang w:val="sl-SI"/>
        </w:rPr>
        <w:t xml:space="preserve"> </w:t>
      </w:r>
      <w:r w:rsidRPr="0003400F">
        <w:rPr>
          <w:lang w:val="sl-SI"/>
        </w:rPr>
        <w:t xml:space="preserve">Glede na podatke katastra jam, je </w:t>
      </w:r>
      <w:r w:rsidR="00AE1730" w:rsidRPr="0003400F">
        <w:rPr>
          <w:lang w:val="sl-SI"/>
        </w:rPr>
        <w:t>naravna vrednota</w:t>
      </w:r>
      <w:r w:rsidRPr="0003400F">
        <w:rPr>
          <w:lang w:val="sl-SI"/>
        </w:rPr>
        <w:t xml:space="preserve"> Brezno na </w:t>
      </w:r>
      <w:proofErr w:type="spellStart"/>
      <w:r w:rsidRPr="0003400F">
        <w:rPr>
          <w:lang w:val="sl-SI"/>
        </w:rPr>
        <w:t>Mesnovcu</w:t>
      </w:r>
      <w:proofErr w:type="spellEnd"/>
      <w:r w:rsidRPr="0003400F">
        <w:rPr>
          <w:lang w:val="sl-SI"/>
        </w:rPr>
        <w:t xml:space="preserve"> dolžine 96 m in globine 51 m, leži pa ca</w:t>
      </w:r>
      <w:r w:rsidR="00AE1730" w:rsidRPr="0003400F">
        <w:rPr>
          <w:lang w:val="sl-SI"/>
        </w:rPr>
        <w:t>.</w:t>
      </w:r>
      <w:r w:rsidRPr="0003400F">
        <w:rPr>
          <w:lang w:val="sl-SI"/>
        </w:rPr>
        <w:t xml:space="preserve"> 1.200 m vzhodno od načrtovanega </w:t>
      </w:r>
      <w:r w:rsidR="00AE1730" w:rsidRPr="0003400F">
        <w:rPr>
          <w:lang w:val="sl-SI"/>
        </w:rPr>
        <w:t>posega.</w:t>
      </w:r>
    </w:p>
    <w:p w14:paraId="5F16FF8B" w14:textId="61B10067" w:rsidR="00093593" w:rsidRPr="0003400F" w:rsidRDefault="007F7C13" w:rsidP="00CB2A99">
      <w:pPr>
        <w:widowControl w:val="0"/>
        <w:autoSpaceDE w:val="0"/>
        <w:autoSpaceDN w:val="0"/>
        <w:adjustRightInd w:val="0"/>
        <w:spacing w:line="260" w:lineRule="exact"/>
        <w:jc w:val="both"/>
        <w:rPr>
          <w:lang w:val="sl-SI"/>
        </w:rPr>
      </w:pPr>
      <w:r w:rsidRPr="0003400F">
        <w:rPr>
          <w:lang w:val="sl-SI"/>
        </w:rPr>
        <w:t>Območje Pokljuke je na območju podzemnih geoloških pričakovanih vrednot Karbonat</w:t>
      </w:r>
      <w:r w:rsidR="002A4E28" w:rsidRPr="0003400F">
        <w:rPr>
          <w:lang w:val="sl-SI"/>
        </w:rPr>
        <w:t>.</w:t>
      </w:r>
    </w:p>
    <w:p w14:paraId="77DF4DA2" w14:textId="77777777" w:rsidR="007F7C13" w:rsidRPr="0003400F" w:rsidRDefault="007F7C13" w:rsidP="00CB2A99">
      <w:pPr>
        <w:widowControl w:val="0"/>
        <w:autoSpaceDE w:val="0"/>
        <w:autoSpaceDN w:val="0"/>
        <w:adjustRightInd w:val="0"/>
        <w:spacing w:line="260" w:lineRule="exact"/>
        <w:jc w:val="both"/>
        <w:rPr>
          <w:lang w:val="sl-SI"/>
        </w:rPr>
      </w:pPr>
      <w:r w:rsidRPr="0003400F">
        <w:rPr>
          <w:lang w:val="sl-SI"/>
        </w:rPr>
        <w:t>Na obravnavanem območju je ekološko pomembno območje (EPO) Julijske Alpe (Koda 21100).</w:t>
      </w:r>
    </w:p>
    <w:p w14:paraId="1895D313" w14:textId="7C28EB55" w:rsidR="007F7C13" w:rsidRPr="0003400F" w:rsidRDefault="007F7C13" w:rsidP="00CB2A99">
      <w:pPr>
        <w:widowControl w:val="0"/>
        <w:autoSpaceDE w:val="0"/>
        <w:autoSpaceDN w:val="0"/>
        <w:adjustRightInd w:val="0"/>
        <w:spacing w:line="260" w:lineRule="exact"/>
        <w:jc w:val="both"/>
        <w:rPr>
          <w:lang w:val="sl-SI"/>
        </w:rPr>
      </w:pPr>
    </w:p>
    <w:p w14:paraId="5F99E6F1" w14:textId="2BE94DC5" w:rsidR="00093593" w:rsidRPr="00486BE5" w:rsidRDefault="00093593" w:rsidP="00CB2A99">
      <w:pPr>
        <w:widowControl w:val="0"/>
        <w:autoSpaceDE w:val="0"/>
        <w:autoSpaceDN w:val="0"/>
        <w:adjustRightInd w:val="0"/>
        <w:spacing w:line="260" w:lineRule="exact"/>
        <w:jc w:val="both"/>
        <w:rPr>
          <w:lang w:val="sl-SI"/>
        </w:rPr>
      </w:pPr>
      <w:r w:rsidRPr="0003400F">
        <w:rPr>
          <w:lang w:val="sl-SI"/>
        </w:rPr>
        <w:t>Na območju nameravanega posega je eno zavarovano območje, in sicer Triglavski narodni park</w:t>
      </w:r>
      <w:r w:rsidR="007F7C13" w:rsidRPr="0003400F">
        <w:rPr>
          <w:lang w:val="sl-SI"/>
        </w:rPr>
        <w:t xml:space="preserve">, </w:t>
      </w:r>
      <w:proofErr w:type="spellStart"/>
      <w:r w:rsidR="007F7C13" w:rsidRPr="0003400F">
        <w:rPr>
          <w:lang w:val="sl-SI"/>
        </w:rPr>
        <w:t>Evid</w:t>
      </w:r>
      <w:proofErr w:type="spellEnd"/>
      <w:r w:rsidR="007F7C13" w:rsidRPr="0003400F">
        <w:rPr>
          <w:lang w:val="sl-SI"/>
        </w:rPr>
        <w:t>. št. 1412</w:t>
      </w:r>
      <w:r w:rsidRPr="0003400F">
        <w:rPr>
          <w:lang w:val="sl-SI"/>
        </w:rPr>
        <w:t xml:space="preserve">, zavarovan z Zakonom o Triglavskem narodnem parku (Uradni list RS, št. 52/10, </w:t>
      </w:r>
      <w:r w:rsidRPr="00486BE5">
        <w:rPr>
          <w:lang w:val="sl-SI"/>
        </w:rPr>
        <w:t>46/14 – ZON-C, 60/17, 82/</w:t>
      </w:r>
      <w:r w:rsidRPr="00486BE5">
        <w:rPr>
          <w:szCs w:val="20"/>
          <w:lang w:val="sl-SI"/>
        </w:rPr>
        <w:t xml:space="preserve">20 </w:t>
      </w:r>
      <w:r w:rsidRPr="00486BE5">
        <w:rPr>
          <w:rFonts w:cs="Arial"/>
          <w:szCs w:val="20"/>
          <w:shd w:val="clear" w:color="auto" w:fill="FFFFFF"/>
          <w:lang w:val="sl-SI"/>
        </w:rPr>
        <w:t>in </w:t>
      </w:r>
      <w:hyperlink r:id="rId12" w:tgtFrame="_blank" w:tooltip="Zakon o spremembah in dopolnitvah Zakona o državni upravi" w:history="1">
        <w:r w:rsidRPr="00486BE5">
          <w:rPr>
            <w:rStyle w:val="Hiperpovezava"/>
            <w:rFonts w:cs="Arial"/>
            <w:color w:val="auto"/>
            <w:szCs w:val="20"/>
            <w:u w:val="none"/>
            <w:shd w:val="clear" w:color="auto" w:fill="FFFFFF"/>
            <w:lang w:val="sl-SI"/>
          </w:rPr>
          <w:t>18/23</w:t>
        </w:r>
      </w:hyperlink>
      <w:r w:rsidRPr="00486BE5">
        <w:rPr>
          <w:rFonts w:cs="Arial"/>
          <w:szCs w:val="20"/>
          <w:shd w:val="clear" w:color="auto" w:fill="FFFFFF"/>
          <w:lang w:val="sl-SI"/>
        </w:rPr>
        <w:t> – ZDU-1O</w:t>
      </w:r>
      <w:r w:rsidR="00D54408" w:rsidRPr="00486BE5">
        <w:rPr>
          <w:rFonts w:cs="Arial"/>
          <w:szCs w:val="20"/>
          <w:shd w:val="clear" w:color="auto" w:fill="FFFFFF"/>
          <w:lang w:val="sl-SI"/>
        </w:rPr>
        <w:t>; v nadaljevanju ZTNP-1</w:t>
      </w:r>
      <w:r w:rsidRPr="00486BE5">
        <w:rPr>
          <w:szCs w:val="20"/>
          <w:lang w:val="sl-SI"/>
        </w:rPr>
        <w:t>).</w:t>
      </w:r>
      <w:r w:rsidRPr="00486BE5">
        <w:rPr>
          <w:lang w:val="sl-SI"/>
        </w:rPr>
        <w:t xml:space="preserve"> Območje nameravanega posega je v 3. varstvenem območju Triglavskega narodnega parka. Tretje </w:t>
      </w:r>
      <w:r w:rsidRPr="0003400F">
        <w:rPr>
          <w:lang w:val="sl-SI"/>
        </w:rPr>
        <w:t xml:space="preserve">varstveno območje je namenjeno ohranjanju in varovanju biotske raznovrstnosti, naravnih vrednot in kulturne dediščine ter izrazitih ekoloških, estetskih in kulturnih kakovosti krajine, </w:t>
      </w:r>
      <w:r w:rsidRPr="00486BE5">
        <w:rPr>
          <w:lang w:val="sl-SI"/>
        </w:rPr>
        <w:lastRenderedPageBreak/>
        <w:t xml:space="preserve">ohranjanju poselitve ter spodbujanju trajnostnega razvoja, usklajenega s cilji narodnega parka (6. člen </w:t>
      </w:r>
      <w:r w:rsidR="00AD7423" w:rsidRPr="00486BE5">
        <w:rPr>
          <w:rFonts w:cs="Arial"/>
          <w:szCs w:val="20"/>
          <w:shd w:val="clear" w:color="auto" w:fill="FFFFFF"/>
          <w:lang w:val="sl-SI"/>
        </w:rPr>
        <w:t>ZTNP-1</w:t>
      </w:r>
      <w:r w:rsidR="007F7C13" w:rsidRPr="00486BE5">
        <w:rPr>
          <w:lang w:val="sl-SI"/>
        </w:rPr>
        <w:t>)</w:t>
      </w:r>
      <w:r w:rsidRPr="00486BE5">
        <w:rPr>
          <w:lang w:val="sl-SI"/>
        </w:rPr>
        <w:t>. Na območju Pokljuke ni drugih predlaganih zavarovanih območij</w:t>
      </w:r>
      <w:r w:rsidR="007F7C13" w:rsidRPr="00486BE5">
        <w:rPr>
          <w:lang w:val="sl-SI"/>
        </w:rPr>
        <w:t>.</w:t>
      </w:r>
    </w:p>
    <w:p w14:paraId="0938DEBF" w14:textId="39FA81BF" w:rsidR="00093593" w:rsidRPr="00486BE5" w:rsidRDefault="00093593" w:rsidP="00CB2A99">
      <w:pPr>
        <w:widowControl w:val="0"/>
        <w:autoSpaceDE w:val="0"/>
        <w:autoSpaceDN w:val="0"/>
        <w:adjustRightInd w:val="0"/>
        <w:jc w:val="both"/>
        <w:rPr>
          <w:lang w:val="sl-SI"/>
        </w:rPr>
      </w:pPr>
    </w:p>
    <w:p w14:paraId="16074B14" w14:textId="365F0F6A" w:rsidR="00093593" w:rsidRPr="0003400F" w:rsidRDefault="00093593" w:rsidP="00CB2A99">
      <w:pPr>
        <w:widowControl w:val="0"/>
        <w:autoSpaceDE w:val="0"/>
        <w:autoSpaceDN w:val="0"/>
        <w:adjustRightInd w:val="0"/>
        <w:jc w:val="both"/>
        <w:rPr>
          <w:rFonts w:cs="Arial"/>
          <w:szCs w:val="20"/>
          <w:lang w:val="sl-SI"/>
        </w:rPr>
      </w:pPr>
      <w:r w:rsidRPr="00486BE5">
        <w:rPr>
          <w:lang w:val="sl-SI"/>
        </w:rPr>
        <w:t xml:space="preserve">Območje nameravanega posega se nahaja na </w:t>
      </w:r>
      <w:r w:rsidR="00AE1730" w:rsidRPr="00486BE5">
        <w:rPr>
          <w:lang w:val="sl-SI"/>
        </w:rPr>
        <w:t xml:space="preserve">območju Natura 2000 in sicer Julijci, ID območja: </w:t>
      </w:r>
      <w:r w:rsidR="00AE1730" w:rsidRPr="0003400F">
        <w:rPr>
          <w:lang w:val="sl-SI"/>
        </w:rPr>
        <w:t>SI5000019, Ime skupine: SPA</w:t>
      </w:r>
      <w:r w:rsidRPr="0003400F">
        <w:rPr>
          <w:lang w:val="sl-SI"/>
        </w:rPr>
        <w:t xml:space="preserve"> 2000. Drugo najbližje območje Nature 2000</w:t>
      </w:r>
      <w:r w:rsidR="00AE1730" w:rsidRPr="0003400F">
        <w:rPr>
          <w:lang w:val="sl-SI"/>
        </w:rPr>
        <w:t xml:space="preserve"> pa je Julijske Alpe, ID območja: SI3000253, Ime skupine: SAC. </w:t>
      </w:r>
    </w:p>
    <w:p w14:paraId="30D7F770" w14:textId="6D228054" w:rsidR="00093593" w:rsidRPr="0003400F" w:rsidRDefault="00093593" w:rsidP="00CB2A99">
      <w:pPr>
        <w:widowControl w:val="0"/>
        <w:autoSpaceDE w:val="0"/>
        <w:autoSpaceDN w:val="0"/>
        <w:adjustRightInd w:val="0"/>
        <w:jc w:val="both"/>
        <w:rPr>
          <w:rFonts w:cs="Arial"/>
          <w:szCs w:val="20"/>
          <w:lang w:val="sl-SI"/>
        </w:rPr>
      </w:pPr>
      <w:r w:rsidRPr="0003400F">
        <w:rPr>
          <w:rFonts w:cs="Arial"/>
          <w:szCs w:val="20"/>
          <w:lang w:val="sl-SI"/>
        </w:rPr>
        <w:t xml:space="preserve">Vplivno območje za varovana območja (zavarovana območja in območja Natura 2000) je določeno s Pravilnikom o presoji sprejemljivosti vplivov izvedbe planov in posegov v naravo na varovana območja (Uradni list RS, 130/04, 53/06, 38/10 in 3/11). Nameravani poseg po seznamu posegov iz priloge 2 Pravilnika o presoji sprejemljivosti vplivov izvedbe planov in posegov v naravo na varovana območja, sodi </w:t>
      </w:r>
      <w:r w:rsidR="0077544B" w:rsidRPr="0003400F">
        <w:rPr>
          <w:rFonts w:cs="Arial"/>
          <w:szCs w:val="20"/>
          <w:lang w:val="sl-SI"/>
        </w:rPr>
        <w:t>med poseg »Postavitev nove ali podaljšanje obstoječe proge (vključno s spremembo trase)</w:t>
      </w:r>
      <w:r w:rsidR="00697E18" w:rsidRPr="0003400F">
        <w:rPr>
          <w:rFonts w:cs="Arial"/>
          <w:szCs w:val="20"/>
          <w:lang w:val="sl-SI"/>
        </w:rPr>
        <w:t>«</w:t>
      </w:r>
      <w:r w:rsidR="0077544B" w:rsidRPr="0003400F">
        <w:rPr>
          <w:rFonts w:cs="Arial"/>
          <w:szCs w:val="20"/>
          <w:lang w:val="sl-SI"/>
        </w:rPr>
        <w:t>.</w:t>
      </w:r>
    </w:p>
    <w:p w14:paraId="683C4DDD" w14:textId="7096D239" w:rsidR="00093593" w:rsidRPr="0003400F" w:rsidRDefault="00093593" w:rsidP="00CB2A99">
      <w:pPr>
        <w:widowControl w:val="0"/>
        <w:autoSpaceDE w:val="0"/>
        <w:autoSpaceDN w:val="0"/>
        <w:adjustRightInd w:val="0"/>
        <w:jc w:val="both"/>
        <w:rPr>
          <w:rFonts w:cs="Arial"/>
          <w:szCs w:val="20"/>
          <w:lang w:val="sl-SI"/>
        </w:rPr>
      </w:pPr>
      <w:r w:rsidRPr="0003400F">
        <w:rPr>
          <w:rFonts w:cs="Arial"/>
          <w:szCs w:val="20"/>
          <w:lang w:val="sl-SI"/>
        </w:rPr>
        <w:t xml:space="preserve">Tovrsten poseg ima po Pravilniku o presoji sprejemljivosti vplivov izvedbe planov in posegov v naravo na varovana območja območje neposrednega vpliva določeno na </w:t>
      </w:r>
      <w:r w:rsidR="0077544B" w:rsidRPr="0003400F">
        <w:rPr>
          <w:rFonts w:cs="Arial"/>
          <w:szCs w:val="20"/>
          <w:lang w:val="sl-SI"/>
        </w:rPr>
        <w:t>20</w:t>
      </w:r>
      <w:r w:rsidRPr="0003400F">
        <w:rPr>
          <w:rFonts w:cs="Arial"/>
          <w:szCs w:val="20"/>
          <w:lang w:val="sl-SI"/>
        </w:rPr>
        <w:t xml:space="preserve"> m, in sicer za </w:t>
      </w:r>
      <w:r w:rsidR="0077544B" w:rsidRPr="0003400F">
        <w:rPr>
          <w:rFonts w:cs="Arial"/>
          <w:szCs w:val="20"/>
          <w:lang w:val="sl-SI"/>
        </w:rPr>
        <w:t>planinskega orla, koconoge kure, preostale gozdove, metulje, hrošče, sesalce (velike zveri), mahove, cvetnice in praprotnice</w:t>
      </w:r>
      <w:r w:rsidRPr="0003400F">
        <w:rPr>
          <w:rFonts w:cs="Arial"/>
          <w:szCs w:val="20"/>
          <w:lang w:val="sl-SI"/>
        </w:rPr>
        <w:t xml:space="preserve"> ter območje daljinskega vpliva na </w:t>
      </w:r>
      <w:r w:rsidR="0077544B" w:rsidRPr="0003400F">
        <w:rPr>
          <w:rFonts w:cs="Arial"/>
          <w:szCs w:val="20"/>
          <w:lang w:val="sl-SI"/>
        </w:rPr>
        <w:t>300</w:t>
      </w:r>
      <w:r w:rsidRPr="0003400F">
        <w:rPr>
          <w:rFonts w:cs="Arial"/>
          <w:szCs w:val="20"/>
          <w:lang w:val="sl-SI"/>
        </w:rPr>
        <w:t xml:space="preserve"> m, in sicer za </w:t>
      </w:r>
      <w:r w:rsidR="0077544B" w:rsidRPr="0003400F">
        <w:rPr>
          <w:rFonts w:cs="Arial"/>
          <w:szCs w:val="20"/>
          <w:lang w:val="sl-SI"/>
        </w:rPr>
        <w:t>belorepca, planinskega orla, koconoge kure in kozača</w:t>
      </w:r>
      <w:r w:rsidRPr="0003400F">
        <w:rPr>
          <w:rFonts w:cs="Arial"/>
          <w:szCs w:val="20"/>
          <w:lang w:val="sl-SI"/>
        </w:rPr>
        <w:t xml:space="preserve">. Citirani pravilnik določa, da je za posege, za katere je treba izvesti presojo vplivov na okolje, daljinski vpliv dvakrat večji od območja daljinskega vpliva, navedenega v Prilogi 2. V primeru nameravanega posega daljinski vpliv znaša 2000 m. </w:t>
      </w:r>
    </w:p>
    <w:p w14:paraId="6C8410BE" w14:textId="1BB92A2C" w:rsidR="00093593" w:rsidRPr="00486BE5" w:rsidRDefault="00AE1730" w:rsidP="00CB2A99">
      <w:pPr>
        <w:widowControl w:val="0"/>
        <w:autoSpaceDE w:val="0"/>
        <w:autoSpaceDN w:val="0"/>
        <w:adjustRightInd w:val="0"/>
        <w:jc w:val="both"/>
        <w:rPr>
          <w:rFonts w:cs="Arial"/>
          <w:szCs w:val="20"/>
          <w:lang w:val="sl-SI"/>
        </w:rPr>
      </w:pPr>
      <w:r w:rsidRPr="0003400F">
        <w:rPr>
          <w:rFonts w:cs="Arial"/>
          <w:szCs w:val="20"/>
          <w:lang w:val="sl-SI"/>
        </w:rPr>
        <w:t xml:space="preserve">Glede na to, da se nameravani poseg nahaja znotraj Natura 2000 območja </w:t>
      </w:r>
      <w:r w:rsidRPr="0003400F">
        <w:rPr>
          <w:lang w:val="sl-SI"/>
        </w:rPr>
        <w:t>in sicer Julijci, ID območja: SI5000019, Ime skupine: SPA in z daljinskim vplivom sega na območje Nature 2000 Julijske Alpe, ID območja: SI3000253, Ime skupine: SAC,</w:t>
      </w:r>
      <w:r w:rsidR="00093593" w:rsidRPr="0003400F">
        <w:rPr>
          <w:rFonts w:cs="Arial"/>
          <w:szCs w:val="20"/>
          <w:lang w:val="sl-SI"/>
        </w:rPr>
        <w:t xml:space="preserve"> je za nameravani poseg potrebna </w:t>
      </w:r>
      <w:r w:rsidR="00093593" w:rsidRPr="00486BE5">
        <w:rPr>
          <w:rFonts w:cs="Arial"/>
          <w:szCs w:val="20"/>
          <w:lang w:val="sl-SI"/>
        </w:rPr>
        <w:t>izvedba presoje sprejemljivosti izvedbe posega v naravo na varovana območja.</w:t>
      </w:r>
    </w:p>
    <w:p w14:paraId="344912DB" w14:textId="77777777" w:rsidR="00815480" w:rsidRPr="00486BE5" w:rsidRDefault="00815480" w:rsidP="00CB2A99">
      <w:pPr>
        <w:widowControl w:val="0"/>
        <w:spacing w:line="276" w:lineRule="auto"/>
        <w:ind w:right="28"/>
        <w:jc w:val="both"/>
        <w:rPr>
          <w:rFonts w:cs="Arial"/>
          <w:i/>
          <w:szCs w:val="20"/>
          <w:lang w:val="sl-SI"/>
        </w:rPr>
      </w:pPr>
    </w:p>
    <w:p w14:paraId="0C48534D" w14:textId="2CCF8520" w:rsidR="00B50EAF" w:rsidRPr="00486BE5" w:rsidRDefault="00815480" w:rsidP="00CB2A99">
      <w:pPr>
        <w:widowControl w:val="0"/>
        <w:spacing w:line="276" w:lineRule="auto"/>
        <w:jc w:val="both"/>
        <w:rPr>
          <w:lang w:val="sl-SI"/>
        </w:rPr>
      </w:pPr>
      <w:r w:rsidRPr="00486BE5">
        <w:rPr>
          <w:lang w:val="sl-SI"/>
        </w:rPr>
        <w:t>Območje se ureja z Odlokom o Občinskem prostorskem načrtu občine Bohinj (Uradni vestnik Občine Bohinj št. 4/16, 11/16 in 4/17</w:t>
      </w:r>
      <w:r w:rsidR="00D437D2" w:rsidRPr="00486BE5">
        <w:rPr>
          <w:lang w:val="sl-SI"/>
        </w:rPr>
        <w:t>; v nadaljevanju OPN Bohinj</w:t>
      </w:r>
      <w:r w:rsidRPr="00486BE5">
        <w:rPr>
          <w:lang w:val="sl-SI"/>
        </w:rPr>
        <w:t>). Obravnavano zemljišče sodi v skladu z veljavnim OPN Bohinj v enoto urejanja prostora EUP RP-1, v kateri je določena podrobnejša namenska raba prostora za območje BC – športni centri, f – območja za potrebe obrambe zunaj naselij in G – gozdna zemljišča. Za območj</w:t>
      </w:r>
      <w:r w:rsidR="00D1620D" w:rsidRPr="00486BE5">
        <w:rPr>
          <w:lang w:val="sl-SI"/>
        </w:rPr>
        <w:t>e</w:t>
      </w:r>
      <w:r w:rsidRPr="00486BE5">
        <w:rPr>
          <w:lang w:val="sl-SI"/>
        </w:rPr>
        <w:t xml:space="preserve"> se pripravlja sprememba OPN Bohinj, ki je v zaključni fazi priprave. </w:t>
      </w:r>
      <w:proofErr w:type="spellStart"/>
      <w:r w:rsidR="00B50EAF" w:rsidRPr="00486BE5">
        <w:rPr>
          <w:lang w:val="sl-SI"/>
        </w:rPr>
        <w:t>Okoljsko</w:t>
      </w:r>
      <w:proofErr w:type="spellEnd"/>
      <w:r w:rsidR="00B50EAF" w:rsidRPr="00486BE5">
        <w:rPr>
          <w:lang w:val="sl-SI"/>
        </w:rPr>
        <w:t xml:space="preserve"> poročilo za SD OPN Bohinj, kjer so bili presojani kumulativni vplivi predmetnega posega z vidika sprejemljivosti na naravo, so vsi nosilci urejanja prostora potrdili, Ministrstvo za okolje, podnebje in energijo pa je izdalo mnenje o ustreznosti </w:t>
      </w:r>
      <w:proofErr w:type="spellStart"/>
      <w:r w:rsidR="00B50EAF" w:rsidRPr="00486BE5">
        <w:rPr>
          <w:lang w:val="sl-SI"/>
        </w:rPr>
        <w:t>okoljskega</w:t>
      </w:r>
      <w:proofErr w:type="spellEnd"/>
      <w:r w:rsidR="00B50EAF" w:rsidRPr="00486BE5">
        <w:rPr>
          <w:lang w:val="sl-SI"/>
        </w:rPr>
        <w:t xml:space="preserve"> poročila in sprejemljivosti vplivov izvedbe plana na okolje št. 35409-405/2022-2550-18 z dne 6.</w:t>
      </w:r>
      <w:r w:rsidR="00E30F39" w:rsidRPr="00486BE5">
        <w:rPr>
          <w:lang w:val="sl-SI"/>
        </w:rPr>
        <w:t xml:space="preserve"> </w:t>
      </w:r>
      <w:r w:rsidR="00B50EAF" w:rsidRPr="00486BE5">
        <w:rPr>
          <w:lang w:val="sl-SI"/>
        </w:rPr>
        <w:t>4.</w:t>
      </w:r>
      <w:r w:rsidR="00E30F39" w:rsidRPr="00486BE5">
        <w:rPr>
          <w:lang w:val="sl-SI"/>
        </w:rPr>
        <w:t xml:space="preserve"> </w:t>
      </w:r>
      <w:r w:rsidR="00B50EAF" w:rsidRPr="00486BE5">
        <w:rPr>
          <w:lang w:val="sl-SI"/>
        </w:rPr>
        <w:t>2023</w:t>
      </w:r>
      <w:r w:rsidRPr="00486BE5">
        <w:rPr>
          <w:lang w:val="sl-SI"/>
        </w:rPr>
        <w:t xml:space="preserve">. </w:t>
      </w:r>
      <w:r w:rsidR="00B50EAF" w:rsidRPr="00486BE5">
        <w:rPr>
          <w:lang w:val="sl-SI"/>
        </w:rPr>
        <w:t xml:space="preserve">Občina Bohinj, </w:t>
      </w:r>
      <w:r w:rsidR="00B50EAF" w:rsidRPr="00486BE5">
        <w:rPr>
          <w:rFonts w:cs="Arial"/>
          <w:szCs w:val="20"/>
          <w:lang w:val="sl-SI"/>
        </w:rPr>
        <w:t>Triglavska cesta 35, 4264 Bohinjska Bistrica</w:t>
      </w:r>
      <w:r w:rsidR="00077393" w:rsidRPr="00486BE5">
        <w:rPr>
          <w:rFonts w:cs="Arial"/>
          <w:szCs w:val="20"/>
          <w:lang w:val="sl-SI"/>
        </w:rPr>
        <w:t>,</w:t>
      </w:r>
      <w:r w:rsidR="00B50EAF" w:rsidRPr="00486BE5">
        <w:rPr>
          <w:rFonts w:cs="Arial"/>
          <w:szCs w:val="20"/>
          <w:lang w:val="sl-SI"/>
        </w:rPr>
        <w:t xml:space="preserve"> je dne 28. 6. 2023 izdala mnenje št. 3510-2/2023/4, iz katerega izhaja</w:t>
      </w:r>
      <w:r w:rsidR="00E30F39" w:rsidRPr="00486BE5">
        <w:rPr>
          <w:rFonts w:cs="Arial"/>
          <w:szCs w:val="20"/>
          <w:lang w:val="sl-SI"/>
        </w:rPr>
        <w:t>,</w:t>
      </w:r>
      <w:r w:rsidR="00B50EAF" w:rsidRPr="00486BE5">
        <w:rPr>
          <w:rFonts w:cs="Arial"/>
          <w:szCs w:val="20"/>
          <w:lang w:val="sl-SI"/>
        </w:rPr>
        <w:t xml:space="preserve"> da je</w:t>
      </w:r>
      <w:r w:rsidR="00B50EAF" w:rsidRPr="00486BE5">
        <w:rPr>
          <w:lang w:val="sl-SI"/>
        </w:rPr>
        <w:t xml:space="preserve"> dokumentacija za pridobitev okoljevarstvenega soglasja za nameravani poseg skladna s prostorskimi izvedbenimi akti.</w:t>
      </w:r>
    </w:p>
    <w:p w14:paraId="0291A6E3" w14:textId="77777777" w:rsidR="00B50EAF" w:rsidRDefault="00B50EAF" w:rsidP="00CB2A99">
      <w:pPr>
        <w:widowControl w:val="0"/>
        <w:spacing w:line="276" w:lineRule="auto"/>
        <w:jc w:val="both"/>
        <w:rPr>
          <w:lang w:val="sl-SI"/>
        </w:rPr>
      </w:pPr>
    </w:p>
    <w:p w14:paraId="3F5116FF" w14:textId="547FCA9E" w:rsidR="00B833AE" w:rsidRPr="0003400F" w:rsidRDefault="00B833AE" w:rsidP="00CB2A99">
      <w:pPr>
        <w:widowControl w:val="0"/>
        <w:spacing w:line="276" w:lineRule="auto"/>
        <w:jc w:val="both"/>
        <w:rPr>
          <w:rFonts w:cs="Arial"/>
          <w:i/>
          <w:iCs/>
          <w:szCs w:val="20"/>
          <w:u w:val="single"/>
          <w:lang w:val="sl-SI"/>
        </w:rPr>
      </w:pPr>
      <w:r w:rsidRPr="0003400F">
        <w:rPr>
          <w:rFonts w:cs="Arial"/>
          <w:i/>
          <w:iCs/>
          <w:szCs w:val="20"/>
          <w:u w:val="single"/>
          <w:lang w:val="sl-SI"/>
        </w:rPr>
        <w:t xml:space="preserve">Pridobljena mnenja </w:t>
      </w:r>
    </w:p>
    <w:p w14:paraId="24EC1B71" w14:textId="77777777" w:rsidR="00B833AE" w:rsidRPr="0003400F" w:rsidRDefault="00B833AE" w:rsidP="00CB2A99">
      <w:pPr>
        <w:widowControl w:val="0"/>
        <w:spacing w:line="276" w:lineRule="auto"/>
        <w:jc w:val="both"/>
        <w:rPr>
          <w:rFonts w:cs="Arial"/>
          <w:szCs w:val="20"/>
          <w:lang w:val="sl-SI"/>
        </w:rPr>
      </w:pPr>
      <w:r w:rsidRPr="0003400F">
        <w:rPr>
          <w:rFonts w:cs="Arial"/>
          <w:szCs w:val="20"/>
          <w:lang w:val="sl-SI"/>
        </w:rPr>
        <w:t>Ministrstvo vlogo za izdajo okoljevarstvenega soglasja, skladno s prvim odstavkom 96. člena ZVO-2, pošlje občini, na območju katere bo izveden poseg, da se opredeli glede skladnosti z občinskimi prostorskimi izvedbenimi akti, ter ministrstvom in organizacijam, iz tretjega odstavka 91. člena tega zakona, in jih pozove, da v 21 dneh od prejema vloge opredelijo, ali je:</w:t>
      </w:r>
    </w:p>
    <w:p w14:paraId="10E5799F" w14:textId="77777777" w:rsidR="00B833AE" w:rsidRPr="0003400F" w:rsidRDefault="00B833AE">
      <w:pPr>
        <w:pStyle w:val="Odstavekseznama"/>
        <w:widowControl w:val="0"/>
        <w:numPr>
          <w:ilvl w:val="0"/>
          <w:numId w:val="5"/>
        </w:numPr>
        <w:spacing w:line="276" w:lineRule="auto"/>
        <w:jc w:val="both"/>
        <w:rPr>
          <w:rFonts w:cs="Arial"/>
          <w:szCs w:val="20"/>
          <w:lang w:val="sl-SI"/>
        </w:rPr>
      </w:pPr>
      <w:r w:rsidRPr="0003400F">
        <w:rPr>
          <w:rFonts w:cs="Arial"/>
          <w:szCs w:val="20"/>
          <w:lang w:val="sl-SI"/>
        </w:rPr>
        <w:t xml:space="preserve">nameravani poseg v okolje v delu, ki se nanaša na pristojnost </w:t>
      </w:r>
      <w:proofErr w:type="spellStart"/>
      <w:r w:rsidRPr="0003400F">
        <w:rPr>
          <w:rFonts w:cs="Arial"/>
          <w:szCs w:val="20"/>
          <w:lang w:val="sl-SI"/>
        </w:rPr>
        <w:t>mnenjedajalca</w:t>
      </w:r>
      <w:proofErr w:type="spellEnd"/>
      <w:r w:rsidRPr="0003400F">
        <w:rPr>
          <w:rFonts w:cs="Arial"/>
          <w:szCs w:val="20"/>
          <w:lang w:val="sl-SI"/>
        </w:rPr>
        <w:t>, sprejemljiv;</w:t>
      </w:r>
    </w:p>
    <w:p w14:paraId="4E778BBF" w14:textId="7983F622" w:rsidR="00B833AE" w:rsidRPr="0003400F" w:rsidRDefault="00B833AE">
      <w:pPr>
        <w:pStyle w:val="Odstavekseznama"/>
        <w:widowControl w:val="0"/>
        <w:numPr>
          <w:ilvl w:val="0"/>
          <w:numId w:val="5"/>
        </w:numPr>
        <w:spacing w:line="276" w:lineRule="auto"/>
        <w:jc w:val="both"/>
        <w:rPr>
          <w:rFonts w:cs="Arial"/>
          <w:szCs w:val="20"/>
          <w:lang w:val="sl-SI"/>
        </w:rPr>
      </w:pPr>
      <w:r w:rsidRPr="0003400F">
        <w:rPr>
          <w:rFonts w:cs="Arial"/>
          <w:szCs w:val="20"/>
          <w:lang w:val="sl-SI"/>
        </w:rPr>
        <w:t>nameravani poseg v okolje sprejemljiv z vidika njihove pristojnosti pod pogojem, da nosilec nameravanega posega projekt iz 93. člena tega zakona ali poročilo o vplivih na okolje iz 94. člena tega zakona dopolni z dodatnimi ukrepi za preprečitev in odpravo ali zmanjšanje ali izravnavo pomembnejših škodljivih vplivov na okolje ali z dodatnimi ali podrobnejšimi informacijami</w:t>
      </w:r>
      <w:r w:rsidR="0032625D" w:rsidRPr="0003400F">
        <w:rPr>
          <w:rFonts w:cs="Arial"/>
          <w:szCs w:val="20"/>
          <w:lang w:val="sl-SI"/>
        </w:rPr>
        <w:t>;</w:t>
      </w:r>
    </w:p>
    <w:p w14:paraId="5B39070F" w14:textId="77777777" w:rsidR="00B833AE" w:rsidRPr="0003400F" w:rsidRDefault="00B833AE">
      <w:pPr>
        <w:pStyle w:val="Odstavekseznama"/>
        <w:widowControl w:val="0"/>
        <w:numPr>
          <w:ilvl w:val="0"/>
          <w:numId w:val="5"/>
        </w:numPr>
        <w:spacing w:line="276" w:lineRule="auto"/>
        <w:jc w:val="both"/>
        <w:rPr>
          <w:rFonts w:cs="Arial"/>
          <w:szCs w:val="20"/>
          <w:lang w:val="sl-SI"/>
        </w:rPr>
      </w:pPr>
      <w:r w:rsidRPr="0003400F">
        <w:rPr>
          <w:rFonts w:cs="Arial"/>
          <w:szCs w:val="20"/>
          <w:lang w:val="sl-SI"/>
        </w:rPr>
        <w:t>nameravani poseg v okolje z vidika njihove pristojnosti ni sprejemljiv.</w:t>
      </w:r>
    </w:p>
    <w:p w14:paraId="35D0C123" w14:textId="77777777" w:rsidR="00B833AE" w:rsidRPr="0003400F" w:rsidRDefault="00B833AE" w:rsidP="00CB2A99">
      <w:pPr>
        <w:widowControl w:val="0"/>
        <w:spacing w:line="276" w:lineRule="auto"/>
        <w:jc w:val="both"/>
        <w:rPr>
          <w:rFonts w:cs="Arial"/>
          <w:szCs w:val="20"/>
          <w:lang w:val="sl-SI"/>
        </w:rPr>
      </w:pPr>
    </w:p>
    <w:p w14:paraId="248E2AC4" w14:textId="5FF9970C" w:rsidR="00B833AE" w:rsidRPr="0003400F" w:rsidRDefault="00B833AE" w:rsidP="00CB2A99">
      <w:pPr>
        <w:widowControl w:val="0"/>
        <w:spacing w:line="276" w:lineRule="auto"/>
        <w:jc w:val="both"/>
        <w:rPr>
          <w:rFonts w:cs="Arial"/>
          <w:szCs w:val="20"/>
          <w:lang w:val="sl-SI"/>
        </w:rPr>
      </w:pPr>
      <w:r w:rsidRPr="0003400F">
        <w:rPr>
          <w:rFonts w:cs="Arial"/>
          <w:szCs w:val="20"/>
          <w:lang w:val="sl-SI"/>
        </w:rPr>
        <w:t>Ministrstvo je tako, na podlagi prvega odstavka 96. člena ZVO-2, prejelo mnenja od:</w:t>
      </w:r>
    </w:p>
    <w:p w14:paraId="7D0B6CE1" w14:textId="6CC87BF6" w:rsidR="00B833AE" w:rsidRPr="0003400F" w:rsidRDefault="006D3EDC">
      <w:pPr>
        <w:pStyle w:val="Odstavekseznama"/>
        <w:widowControl w:val="0"/>
        <w:numPr>
          <w:ilvl w:val="0"/>
          <w:numId w:val="13"/>
        </w:numPr>
        <w:spacing w:line="276" w:lineRule="auto"/>
        <w:jc w:val="both"/>
        <w:rPr>
          <w:rFonts w:cs="Arial"/>
          <w:szCs w:val="20"/>
          <w:lang w:val="sl-SI"/>
        </w:rPr>
      </w:pPr>
      <w:r w:rsidRPr="0003400F">
        <w:rPr>
          <w:rFonts w:cs="Arial"/>
          <w:szCs w:val="20"/>
          <w:lang w:val="sl-SI"/>
        </w:rPr>
        <w:t xml:space="preserve">Direkcije Republike Slovenije za vode, Sektor območja zgornje Save, Ulica Mirka </w:t>
      </w:r>
      <w:proofErr w:type="spellStart"/>
      <w:r w:rsidRPr="0003400F">
        <w:rPr>
          <w:rFonts w:cs="Arial"/>
          <w:szCs w:val="20"/>
          <w:lang w:val="sl-SI"/>
        </w:rPr>
        <w:t>Vadnova</w:t>
      </w:r>
      <w:proofErr w:type="spellEnd"/>
      <w:r w:rsidRPr="0003400F">
        <w:rPr>
          <w:rFonts w:cs="Arial"/>
          <w:szCs w:val="20"/>
          <w:lang w:val="sl-SI"/>
        </w:rPr>
        <w:t xml:space="preserve"> 5, 4000 Kranj (v nadaljevanju DRSV);</w:t>
      </w:r>
    </w:p>
    <w:p w14:paraId="62487E1B" w14:textId="165D54FD" w:rsidR="00C16895" w:rsidRPr="0003400F" w:rsidRDefault="00C16895">
      <w:pPr>
        <w:pStyle w:val="Odstavekseznama"/>
        <w:widowControl w:val="0"/>
        <w:numPr>
          <w:ilvl w:val="0"/>
          <w:numId w:val="13"/>
        </w:numPr>
        <w:spacing w:line="276" w:lineRule="auto"/>
        <w:jc w:val="both"/>
        <w:rPr>
          <w:rFonts w:cs="Arial"/>
          <w:szCs w:val="20"/>
          <w:lang w:val="sl-SI"/>
        </w:rPr>
      </w:pPr>
      <w:r w:rsidRPr="0003400F">
        <w:rPr>
          <w:rFonts w:cs="Arial"/>
          <w:szCs w:val="20"/>
          <w:lang w:val="sl-SI"/>
        </w:rPr>
        <w:t>Ministrstva za zdravje, Štefanova ulica 5, 1000 Ljubljana;</w:t>
      </w:r>
    </w:p>
    <w:p w14:paraId="3FDF7DCD" w14:textId="0751121B" w:rsidR="00C16895" w:rsidRDefault="00C6298E">
      <w:pPr>
        <w:pStyle w:val="Odstavekseznama"/>
        <w:widowControl w:val="0"/>
        <w:numPr>
          <w:ilvl w:val="0"/>
          <w:numId w:val="13"/>
        </w:numPr>
        <w:spacing w:line="276" w:lineRule="auto"/>
        <w:jc w:val="both"/>
        <w:rPr>
          <w:rFonts w:cs="Arial"/>
          <w:szCs w:val="20"/>
          <w:lang w:val="sl-SI"/>
        </w:rPr>
      </w:pPr>
      <w:r>
        <w:rPr>
          <w:rFonts w:cs="Arial"/>
          <w:szCs w:val="20"/>
          <w:lang w:val="sl-SI"/>
        </w:rPr>
        <w:lastRenderedPageBreak/>
        <w:t>Triglavskega narodnega parka, Ljubljanska cesta 27, 4260 Bled (v nadaljevanju TNP);</w:t>
      </w:r>
    </w:p>
    <w:p w14:paraId="4C304CE1" w14:textId="03436F2B" w:rsidR="00A869E2" w:rsidRDefault="00A869E2">
      <w:pPr>
        <w:pStyle w:val="Odstavekseznama"/>
        <w:widowControl w:val="0"/>
        <w:numPr>
          <w:ilvl w:val="0"/>
          <w:numId w:val="13"/>
        </w:numPr>
        <w:spacing w:line="276" w:lineRule="auto"/>
        <w:jc w:val="both"/>
        <w:rPr>
          <w:rFonts w:cs="Arial"/>
          <w:szCs w:val="20"/>
          <w:lang w:val="sl-SI"/>
        </w:rPr>
      </w:pPr>
      <w:r>
        <w:rPr>
          <w:rFonts w:cs="Arial"/>
          <w:szCs w:val="20"/>
          <w:lang w:val="sl-SI"/>
        </w:rPr>
        <w:t>Zavoda za gozdove Slovenije, Območna enota Bled, Ljubljanska c. 19, 4260 Bled (v nadaljevanju ZGS);</w:t>
      </w:r>
    </w:p>
    <w:p w14:paraId="4D0C7FE4" w14:textId="4CC8A76E" w:rsidR="00A869E2" w:rsidRPr="009D159C" w:rsidRDefault="00A869E2">
      <w:pPr>
        <w:pStyle w:val="Odstavekseznama"/>
        <w:widowControl w:val="0"/>
        <w:numPr>
          <w:ilvl w:val="0"/>
          <w:numId w:val="13"/>
        </w:numPr>
        <w:spacing w:line="276" w:lineRule="auto"/>
        <w:jc w:val="both"/>
        <w:rPr>
          <w:rFonts w:cs="Arial"/>
          <w:szCs w:val="20"/>
          <w:lang w:val="sl-SI"/>
        </w:rPr>
      </w:pPr>
      <w:r>
        <w:rPr>
          <w:rFonts w:cs="Arial"/>
          <w:szCs w:val="20"/>
          <w:lang w:val="sl-SI"/>
        </w:rPr>
        <w:t xml:space="preserve">Zavoda Republike Slovenije za varstvo narave, Območna enota Kranj, Planina 3, 4000 </w:t>
      </w:r>
      <w:r w:rsidRPr="009D159C">
        <w:rPr>
          <w:rFonts w:cs="Arial"/>
          <w:szCs w:val="20"/>
          <w:lang w:val="sl-SI"/>
        </w:rPr>
        <w:t>Kranj (v nadaljevanju ZRSVN);</w:t>
      </w:r>
    </w:p>
    <w:p w14:paraId="6223221E" w14:textId="78DD7A0A" w:rsidR="00A869E2" w:rsidRPr="009D159C" w:rsidRDefault="008C3B49">
      <w:pPr>
        <w:pStyle w:val="Odstavekseznama"/>
        <w:widowControl w:val="0"/>
        <w:numPr>
          <w:ilvl w:val="0"/>
          <w:numId w:val="13"/>
        </w:numPr>
        <w:spacing w:line="276" w:lineRule="auto"/>
        <w:jc w:val="both"/>
        <w:rPr>
          <w:rFonts w:cs="Arial"/>
          <w:szCs w:val="20"/>
          <w:lang w:val="sl-SI"/>
        </w:rPr>
      </w:pPr>
      <w:r w:rsidRPr="009D159C">
        <w:rPr>
          <w:rFonts w:cs="Arial"/>
          <w:szCs w:val="20"/>
          <w:lang w:val="sl-SI"/>
        </w:rPr>
        <w:t xml:space="preserve">Občine Bohinj, Občinske uprave, </w:t>
      </w:r>
      <w:r w:rsidRPr="009D159C">
        <w:rPr>
          <w:rFonts w:cs="Arial"/>
          <w:color w:val="202124"/>
          <w:szCs w:val="20"/>
          <w:shd w:val="clear" w:color="auto" w:fill="FFFFFF"/>
          <w:lang w:val="sl-SI"/>
        </w:rPr>
        <w:t>Triglavska cesta 35, 4264 Bohinjska Bistrica (v nadaljevanju Občina Bohinj)</w:t>
      </w:r>
      <w:r w:rsidR="009D159C" w:rsidRPr="009D159C">
        <w:rPr>
          <w:rFonts w:cs="Arial"/>
          <w:color w:val="202124"/>
          <w:szCs w:val="20"/>
          <w:shd w:val="clear" w:color="auto" w:fill="FFFFFF"/>
          <w:lang w:val="sl-SI"/>
        </w:rPr>
        <w:t xml:space="preserve"> in</w:t>
      </w:r>
    </w:p>
    <w:p w14:paraId="639FCB51" w14:textId="6701363A" w:rsidR="009D159C" w:rsidRPr="009D159C" w:rsidRDefault="009D159C">
      <w:pPr>
        <w:pStyle w:val="Odstavekseznama"/>
        <w:widowControl w:val="0"/>
        <w:numPr>
          <w:ilvl w:val="0"/>
          <w:numId w:val="13"/>
        </w:numPr>
        <w:spacing w:line="276" w:lineRule="auto"/>
        <w:jc w:val="both"/>
        <w:rPr>
          <w:rFonts w:cs="Arial"/>
          <w:szCs w:val="20"/>
          <w:lang w:val="sl-SI"/>
        </w:rPr>
      </w:pPr>
      <w:r w:rsidRPr="009D159C">
        <w:rPr>
          <w:rFonts w:cs="Arial"/>
          <w:color w:val="202124"/>
          <w:szCs w:val="20"/>
          <w:shd w:val="clear" w:color="auto" w:fill="FFFFFF"/>
          <w:lang w:val="sl-SI"/>
        </w:rPr>
        <w:t>Zavoda za varstvo kulturne dediščine, Služba za k</w:t>
      </w:r>
      <w:r w:rsidR="00D54408">
        <w:rPr>
          <w:rFonts w:cs="Arial"/>
          <w:color w:val="202124"/>
          <w:szCs w:val="20"/>
          <w:shd w:val="clear" w:color="auto" w:fill="FFFFFF"/>
          <w:lang w:val="sl-SI"/>
        </w:rPr>
        <w:t>u</w:t>
      </w:r>
      <w:r w:rsidRPr="009D159C">
        <w:rPr>
          <w:rFonts w:cs="Arial"/>
          <w:color w:val="202124"/>
          <w:szCs w:val="20"/>
          <w:shd w:val="clear" w:color="auto" w:fill="FFFFFF"/>
          <w:lang w:val="sl-SI"/>
        </w:rPr>
        <w:t>lturno dediščino, Območna enota Kranj, Tomšičeva ulica 7, 4000 Kranj (v nadaljevanju ZVKDS).</w:t>
      </w:r>
    </w:p>
    <w:p w14:paraId="4BEDEB91" w14:textId="601D8E79" w:rsidR="006D3EDC" w:rsidRPr="009D159C" w:rsidRDefault="006D3EDC" w:rsidP="006D3EDC">
      <w:pPr>
        <w:widowControl w:val="0"/>
        <w:spacing w:line="276" w:lineRule="auto"/>
        <w:jc w:val="both"/>
        <w:rPr>
          <w:rFonts w:cs="Arial"/>
          <w:szCs w:val="20"/>
          <w:lang w:val="sl-SI"/>
        </w:rPr>
      </w:pPr>
    </w:p>
    <w:p w14:paraId="68EFA114" w14:textId="0A007B34" w:rsidR="006D3EDC" w:rsidRPr="0003400F" w:rsidRDefault="006D3EDC" w:rsidP="006D3EDC">
      <w:pPr>
        <w:widowControl w:val="0"/>
        <w:spacing w:line="276" w:lineRule="auto"/>
        <w:jc w:val="both"/>
        <w:rPr>
          <w:rFonts w:cs="Arial"/>
          <w:szCs w:val="20"/>
          <w:shd w:val="clear" w:color="auto" w:fill="FFFFFF"/>
          <w:lang w:val="sl-SI"/>
        </w:rPr>
      </w:pPr>
      <w:r w:rsidRPr="009D159C">
        <w:rPr>
          <w:rFonts w:cs="Arial"/>
          <w:szCs w:val="20"/>
          <w:lang w:val="sl-SI"/>
        </w:rPr>
        <w:t>DRSV na podlagi predložene dokumentacije v mnenju št. 35019</w:t>
      </w:r>
      <w:r w:rsidRPr="0003400F">
        <w:rPr>
          <w:rFonts w:cs="Arial"/>
          <w:szCs w:val="20"/>
          <w:lang w:val="sl-SI"/>
        </w:rPr>
        <w:t xml:space="preserve">-17/2023-2 z dne 14. 4. 2023 ugotavlja, da je nameravani poseg z vidika vpliva na stanje voda in vodni režim sprejemljiv. DRSV svoje mnenje utemeljuje z navedbo, da bodo padavinske vode odvajane na okoliški teren ter da ureditev ne tangira varstvenih varovanih ali ogroženih območij, kot jih opredeljuje </w:t>
      </w:r>
      <w:r w:rsidR="00C16895" w:rsidRPr="0003400F">
        <w:rPr>
          <w:rFonts w:cs="Arial"/>
          <w:szCs w:val="20"/>
          <w:shd w:val="clear" w:color="auto" w:fill="FFFFFF"/>
          <w:lang w:val="sl-SI"/>
        </w:rPr>
        <w:t xml:space="preserve">Zakon o vodah (Uradni list RS, št. </w:t>
      </w:r>
      <w:hyperlink r:id="rId13" w:tgtFrame="_blank" w:tooltip="Zakon o vodah (ZV-1)" w:history="1">
        <w:r w:rsidR="00C16895" w:rsidRPr="0003400F">
          <w:rPr>
            <w:rStyle w:val="Hiperpovezava"/>
            <w:rFonts w:cs="Arial"/>
            <w:color w:val="auto"/>
            <w:szCs w:val="20"/>
            <w:u w:val="none"/>
            <w:shd w:val="clear" w:color="auto" w:fill="FFFFFF"/>
            <w:lang w:val="sl-SI"/>
          </w:rPr>
          <w:t>67/02</w:t>
        </w:r>
      </w:hyperlink>
      <w:r w:rsidR="00C16895" w:rsidRPr="0003400F">
        <w:rPr>
          <w:rFonts w:cs="Arial"/>
          <w:szCs w:val="20"/>
          <w:shd w:val="clear" w:color="auto" w:fill="FFFFFF"/>
          <w:lang w:val="sl-SI"/>
        </w:rPr>
        <w:t xml:space="preserve">, </w:t>
      </w:r>
      <w:hyperlink r:id="rId14" w:tgtFrame="_blank" w:tooltip="Zakon o spremembah in dopolnitvah zakona o zdravstveni inšpekciji" w:history="1">
        <w:r w:rsidR="00C16895" w:rsidRPr="0003400F">
          <w:rPr>
            <w:rStyle w:val="Hiperpovezava"/>
            <w:rFonts w:cs="Arial"/>
            <w:color w:val="auto"/>
            <w:szCs w:val="20"/>
            <w:u w:val="none"/>
            <w:shd w:val="clear" w:color="auto" w:fill="FFFFFF"/>
            <w:lang w:val="sl-SI"/>
          </w:rPr>
          <w:t>2/04</w:t>
        </w:r>
      </w:hyperlink>
      <w:r w:rsidR="00C16895" w:rsidRPr="0003400F">
        <w:rPr>
          <w:rFonts w:cs="Arial"/>
          <w:szCs w:val="20"/>
          <w:shd w:val="clear" w:color="auto" w:fill="FFFFFF"/>
          <w:lang w:val="sl-SI"/>
        </w:rPr>
        <w:t xml:space="preserve"> – ZZdrI-A, </w:t>
      </w:r>
      <w:hyperlink r:id="rId15" w:tgtFrame="_blank" w:tooltip="Zakon o varstvu okolja" w:history="1">
        <w:r w:rsidR="00C16895" w:rsidRPr="0003400F">
          <w:rPr>
            <w:rStyle w:val="Hiperpovezava"/>
            <w:rFonts w:cs="Arial"/>
            <w:color w:val="auto"/>
            <w:szCs w:val="20"/>
            <w:u w:val="none"/>
            <w:shd w:val="clear" w:color="auto" w:fill="FFFFFF"/>
            <w:lang w:val="sl-SI"/>
          </w:rPr>
          <w:t>41/04</w:t>
        </w:r>
      </w:hyperlink>
      <w:r w:rsidR="00C16895" w:rsidRPr="0003400F">
        <w:rPr>
          <w:rFonts w:cs="Arial"/>
          <w:szCs w:val="20"/>
          <w:shd w:val="clear" w:color="auto" w:fill="FFFFFF"/>
          <w:lang w:val="sl-SI"/>
        </w:rPr>
        <w:t xml:space="preserve"> – ZVO-1, </w:t>
      </w:r>
      <w:hyperlink r:id="rId16" w:tgtFrame="_blank" w:tooltip="Zakon o spremembah in dopolnitvah Zakona o vodah" w:history="1">
        <w:r w:rsidR="00C16895" w:rsidRPr="0003400F">
          <w:rPr>
            <w:rStyle w:val="Hiperpovezava"/>
            <w:rFonts w:cs="Arial"/>
            <w:color w:val="auto"/>
            <w:szCs w:val="20"/>
            <w:u w:val="none"/>
            <w:shd w:val="clear" w:color="auto" w:fill="FFFFFF"/>
            <w:lang w:val="sl-SI"/>
          </w:rPr>
          <w:t>57/08</w:t>
        </w:r>
      </w:hyperlink>
      <w:r w:rsidR="00C16895" w:rsidRPr="0003400F">
        <w:rPr>
          <w:rFonts w:cs="Arial"/>
          <w:szCs w:val="20"/>
          <w:shd w:val="clear" w:color="auto" w:fill="FFFFFF"/>
          <w:lang w:val="sl-SI"/>
        </w:rPr>
        <w:t xml:space="preserve">, </w:t>
      </w:r>
      <w:hyperlink r:id="rId17" w:tgtFrame="_blank" w:tooltip="Zakon o spremembah in dopolnitvah Zakona o vodah" w:history="1">
        <w:r w:rsidR="00C16895" w:rsidRPr="0003400F">
          <w:rPr>
            <w:rStyle w:val="Hiperpovezava"/>
            <w:rFonts w:cs="Arial"/>
            <w:color w:val="auto"/>
            <w:szCs w:val="20"/>
            <w:u w:val="none"/>
            <w:shd w:val="clear" w:color="auto" w:fill="FFFFFF"/>
            <w:lang w:val="sl-SI"/>
          </w:rPr>
          <w:t>57/12</w:t>
        </w:r>
      </w:hyperlink>
      <w:r w:rsidR="00C16895" w:rsidRPr="0003400F">
        <w:rPr>
          <w:rFonts w:cs="Arial"/>
          <w:szCs w:val="20"/>
          <w:shd w:val="clear" w:color="auto" w:fill="FFFFFF"/>
          <w:lang w:val="sl-SI"/>
        </w:rPr>
        <w:t xml:space="preserve">, </w:t>
      </w:r>
      <w:hyperlink r:id="rId18" w:tgtFrame="_blank" w:tooltip="Zakon o dopolnitvah Zakona o vodah" w:history="1">
        <w:r w:rsidR="00C16895" w:rsidRPr="0003400F">
          <w:rPr>
            <w:rStyle w:val="Hiperpovezava"/>
            <w:rFonts w:cs="Arial"/>
            <w:color w:val="auto"/>
            <w:szCs w:val="20"/>
            <w:u w:val="none"/>
            <w:shd w:val="clear" w:color="auto" w:fill="FFFFFF"/>
            <w:lang w:val="sl-SI"/>
          </w:rPr>
          <w:t>100/13</w:t>
        </w:r>
      </w:hyperlink>
      <w:r w:rsidR="00C16895" w:rsidRPr="0003400F">
        <w:rPr>
          <w:rFonts w:cs="Arial"/>
          <w:szCs w:val="20"/>
          <w:shd w:val="clear" w:color="auto" w:fill="FFFFFF"/>
          <w:lang w:val="sl-SI"/>
        </w:rPr>
        <w:t xml:space="preserve">, </w:t>
      </w:r>
      <w:hyperlink r:id="rId19" w:tgtFrame="_blank" w:tooltip="Zakon o spremembah in dopolnitvah Zakona o vodah" w:history="1">
        <w:r w:rsidR="00C16895" w:rsidRPr="0003400F">
          <w:rPr>
            <w:rStyle w:val="Hiperpovezava"/>
            <w:rFonts w:cs="Arial"/>
            <w:color w:val="auto"/>
            <w:szCs w:val="20"/>
            <w:u w:val="none"/>
            <w:shd w:val="clear" w:color="auto" w:fill="FFFFFF"/>
            <w:lang w:val="sl-SI"/>
          </w:rPr>
          <w:t>40/14</w:t>
        </w:r>
      </w:hyperlink>
      <w:r w:rsidR="00C16895" w:rsidRPr="0003400F">
        <w:rPr>
          <w:rFonts w:cs="Arial"/>
          <w:szCs w:val="20"/>
          <w:shd w:val="clear" w:color="auto" w:fill="FFFFFF"/>
          <w:lang w:val="sl-SI"/>
        </w:rPr>
        <w:t xml:space="preserve">, </w:t>
      </w:r>
      <w:hyperlink r:id="rId20" w:tgtFrame="_blank" w:tooltip="Zakon o spremembah in dopolnitvah Zakona o vodah" w:history="1">
        <w:r w:rsidR="00C16895" w:rsidRPr="0003400F">
          <w:rPr>
            <w:rStyle w:val="Hiperpovezava"/>
            <w:rFonts w:cs="Arial"/>
            <w:color w:val="auto"/>
            <w:szCs w:val="20"/>
            <w:u w:val="none"/>
            <w:shd w:val="clear" w:color="auto" w:fill="FFFFFF"/>
            <w:lang w:val="sl-SI"/>
          </w:rPr>
          <w:t>56/15</w:t>
        </w:r>
      </w:hyperlink>
      <w:r w:rsidR="00C16895" w:rsidRPr="0003400F">
        <w:rPr>
          <w:rFonts w:cs="Arial"/>
          <w:szCs w:val="20"/>
          <w:shd w:val="clear" w:color="auto" w:fill="FFFFFF"/>
          <w:lang w:val="sl-SI"/>
        </w:rPr>
        <w:t xml:space="preserve">, </w:t>
      </w:r>
      <w:hyperlink r:id="rId21" w:tgtFrame="_blank" w:tooltip="Zakon o spremembah in dopolnitvah Zakona o vodah" w:history="1">
        <w:r w:rsidR="00C16895" w:rsidRPr="0003400F">
          <w:rPr>
            <w:rStyle w:val="Hiperpovezava"/>
            <w:rFonts w:cs="Arial"/>
            <w:color w:val="auto"/>
            <w:szCs w:val="20"/>
            <w:u w:val="none"/>
            <w:shd w:val="clear" w:color="auto" w:fill="FFFFFF"/>
            <w:lang w:val="sl-SI"/>
          </w:rPr>
          <w:t>65/20</w:t>
        </w:r>
      </w:hyperlink>
      <w:r w:rsidR="00C16895" w:rsidRPr="0003400F">
        <w:rPr>
          <w:rFonts w:cs="Arial"/>
          <w:szCs w:val="20"/>
          <w:shd w:val="clear" w:color="auto" w:fill="FFFFFF"/>
          <w:lang w:val="sl-SI"/>
        </w:rPr>
        <w:t xml:space="preserve"> in </w:t>
      </w:r>
      <w:hyperlink r:id="rId22" w:tgtFrame="_blank" w:tooltip="Odločba o ugotovitvi, da so četrti odstavek Zakona o fitofarmacevtskih sredstvih, kolikor se nanaša na najožja vodovarstvena območja z najstrožjim vodovarstvenim režimom, 3. točka tretjega odstavka 74. člena in prvi odstavek in 2. točka drugega odstavka 76. čl" w:history="1">
        <w:r w:rsidR="00C16895" w:rsidRPr="0003400F">
          <w:rPr>
            <w:rStyle w:val="Hiperpovezava"/>
            <w:rFonts w:cs="Arial"/>
            <w:color w:val="auto"/>
            <w:szCs w:val="20"/>
            <w:u w:val="none"/>
            <w:shd w:val="clear" w:color="auto" w:fill="FFFFFF"/>
            <w:lang w:val="sl-SI"/>
          </w:rPr>
          <w:t>35/23</w:t>
        </w:r>
      </w:hyperlink>
      <w:r w:rsidR="00C16895" w:rsidRPr="0003400F">
        <w:rPr>
          <w:rFonts w:cs="Arial"/>
          <w:szCs w:val="20"/>
          <w:shd w:val="clear" w:color="auto" w:fill="FFFFFF"/>
          <w:lang w:val="sl-SI"/>
        </w:rPr>
        <w:t xml:space="preserve"> – </w:t>
      </w:r>
      <w:proofErr w:type="spellStart"/>
      <w:r w:rsidR="00C16895" w:rsidRPr="0003400F">
        <w:rPr>
          <w:rFonts w:cs="Arial"/>
          <w:szCs w:val="20"/>
          <w:shd w:val="clear" w:color="auto" w:fill="FFFFFF"/>
          <w:lang w:val="sl-SI"/>
        </w:rPr>
        <w:t>odl</w:t>
      </w:r>
      <w:proofErr w:type="spellEnd"/>
      <w:r w:rsidR="00C16895" w:rsidRPr="0003400F">
        <w:rPr>
          <w:rFonts w:cs="Arial"/>
          <w:szCs w:val="20"/>
          <w:shd w:val="clear" w:color="auto" w:fill="FFFFFF"/>
          <w:lang w:val="sl-SI"/>
        </w:rPr>
        <w:t>. US).</w:t>
      </w:r>
    </w:p>
    <w:p w14:paraId="4A58BEFF" w14:textId="77777777" w:rsidR="00C16895" w:rsidRPr="0003400F" w:rsidRDefault="00C16895" w:rsidP="006D3EDC">
      <w:pPr>
        <w:widowControl w:val="0"/>
        <w:spacing w:line="276" w:lineRule="auto"/>
        <w:jc w:val="both"/>
        <w:rPr>
          <w:rFonts w:cs="Arial"/>
          <w:szCs w:val="20"/>
          <w:lang w:val="sl-SI"/>
        </w:rPr>
      </w:pPr>
    </w:p>
    <w:p w14:paraId="1A39B4F4" w14:textId="2610F9D5" w:rsidR="00C16895" w:rsidRPr="0003400F" w:rsidRDefault="00C16895" w:rsidP="0017577D">
      <w:pPr>
        <w:widowControl w:val="0"/>
        <w:spacing w:line="276" w:lineRule="auto"/>
        <w:jc w:val="both"/>
        <w:rPr>
          <w:rFonts w:cs="Arial"/>
          <w:szCs w:val="20"/>
          <w:lang w:val="sl-SI"/>
        </w:rPr>
      </w:pPr>
      <w:r w:rsidRPr="0003400F">
        <w:rPr>
          <w:rFonts w:cs="Arial"/>
          <w:szCs w:val="20"/>
          <w:lang w:val="sl-SI"/>
        </w:rPr>
        <w:t>Ministrstvo za zdravje, Štefanova ulica 5, 1000 Ljubljana je z dopisom št. 354-36/2023-4 z dne 18. 4. 2023 ministrstvu posredovalo mnenje, ki ga je pod št. 2940-09/1649-23/NP-4299214 dne 18. 4. 2023 pripravil Nacionalni laboratorij za zdravje, okolje in hrano, Center za okolje in zdravje, Oddelek za okolje in zdravje Maribor, Prvomajska ulica 1, 2000 Maribor (v nadaljevanju NLZOH). Iz mnenja NLZOH izhaja, da</w:t>
      </w:r>
      <w:r w:rsidR="0017577D" w:rsidRPr="0003400F">
        <w:rPr>
          <w:rFonts w:cs="Arial"/>
          <w:szCs w:val="20"/>
          <w:lang w:val="sl-SI"/>
        </w:rPr>
        <w:t xml:space="preserve"> vpliv nameravanega posega in celotni vpliv v času izgradnje in obratovanja ljudi ter v času opustitve nameravanega posega ne bo imel pomembnejših vplivov na okolje in posledično na varovanje zdravja ljudi pred vplivi iz okolja. Po pregledu dokumentacije NLZOH tako ugotavlja, da je nameravani poseg s stališča njegove pristojnosti varovanja zdravja ljudi pred vplivi iz okolja sprejemljiv.</w:t>
      </w:r>
    </w:p>
    <w:p w14:paraId="4D4F09E2" w14:textId="6552BEFE" w:rsidR="00C16895" w:rsidRPr="00486BE5" w:rsidRDefault="00C16895" w:rsidP="006D3EDC">
      <w:pPr>
        <w:widowControl w:val="0"/>
        <w:spacing w:line="276" w:lineRule="auto"/>
        <w:jc w:val="both"/>
        <w:rPr>
          <w:rFonts w:cs="Arial"/>
          <w:szCs w:val="20"/>
          <w:lang w:val="sl-SI"/>
        </w:rPr>
      </w:pPr>
    </w:p>
    <w:p w14:paraId="3275F4AF" w14:textId="06D29B17" w:rsidR="00C6298E" w:rsidRPr="00486BE5" w:rsidRDefault="00C6298E" w:rsidP="006D3EDC">
      <w:pPr>
        <w:widowControl w:val="0"/>
        <w:spacing w:line="276" w:lineRule="auto"/>
        <w:jc w:val="both"/>
        <w:rPr>
          <w:rFonts w:cs="Arial"/>
          <w:szCs w:val="20"/>
          <w:lang w:val="sl-SI"/>
        </w:rPr>
      </w:pPr>
      <w:r w:rsidRPr="00486BE5">
        <w:rPr>
          <w:rFonts w:cs="Arial"/>
          <w:szCs w:val="20"/>
          <w:lang w:val="sl-SI"/>
        </w:rPr>
        <w:t xml:space="preserve">Iz mnenja TNP št. 3510-50/2023-3 z dne 21. 4. 2023 izhaja, da se nameravani poseg načrtuje v tretjem varstvenem območju Triglavskega narodnega parka (ZTNP – Priloga 2), v območju gozdnih zemljišč na Rudnem polju (ob Športnem centru Pokljuka), na zgornjem platoju Pokljuke. </w:t>
      </w:r>
    </w:p>
    <w:p w14:paraId="58946372" w14:textId="69278DF4" w:rsidR="00C6298E" w:rsidRPr="00486BE5" w:rsidRDefault="00C6298E" w:rsidP="006D3EDC">
      <w:pPr>
        <w:widowControl w:val="0"/>
        <w:spacing w:line="276" w:lineRule="auto"/>
        <w:jc w:val="both"/>
        <w:rPr>
          <w:rFonts w:cs="Arial"/>
          <w:szCs w:val="20"/>
          <w:lang w:val="sl-SI"/>
        </w:rPr>
      </w:pPr>
      <w:r w:rsidRPr="00486BE5">
        <w:rPr>
          <w:rFonts w:cs="Arial"/>
          <w:szCs w:val="20"/>
          <w:lang w:val="sl-SI"/>
        </w:rPr>
        <w:t>Predmetna zemljišča ležijo v ekološko pomembnem</w:t>
      </w:r>
      <w:r w:rsidR="006E5B26" w:rsidRPr="00486BE5">
        <w:rPr>
          <w:rFonts w:cs="Arial"/>
          <w:szCs w:val="20"/>
          <w:lang w:val="sl-SI"/>
        </w:rPr>
        <w:t xml:space="preserve"> območju Julijske Alpe (Uradni list RS, št. 48/04, 33/13, 99/13 in 47/18), v posebnem ohranitvenem območju (POO) Julijske Alpe (koda območja SI0000253) in posebnem območju varstva (PVO) Julijci (koda območja SI5000019) (Uradni list RS, št. 49/04, 110/04, 59/07, 43/08, 8/12, 33/13, 35/13, 3/14, 21/16 in 47/18) ter na območju naravne vrednote državnega pomena – planote Pokljuka (</w:t>
      </w:r>
      <w:proofErr w:type="spellStart"/>
      <w:r w:rsidR="006E5B26" w:rsidRPr="00486BE5">
        <w:rPr>
          <w:rFonts w:cs="Arial"/>
          <w:szCs w:val="20"/>
          <w:lang w:val="sl-SI"/>
        </w:rPr>
        <w:t>ident</w:t>
      </w:r>
      <w:proofErr w:type="spellEnd"/>
      <w:r w:rsidR="006E5B26" w:rsidRPr="00486BE5">
        <w:rPr>
          <w:rFonts w:cs="Arial"/>
          <w:szCs w:val="20"/>
          <w:lang w:val="sl-SI"/>
        </w:rPr>
        <w:t xml:space="preserve">. št. 5430 – Uradni list RS, št. 111/04, 70/06, 58/05, 93/10, 23/15 in 7/19). </w:t>
      </w:r>
    </w:p>
    <w:p w14:paraId="2D7DA9C6" w14:textId="21F4F396" w:rsidR="006E5B26" w:rsidRPr="00486BE5" w:rsidRDefault="006E5B26" w:rsidP="006D3EDC">
      <w:pPr>
        <w:widowControl w:val="0"/>
        <w:spacing w:line="276" w:lineRule="auto"/>
        <w:jc w:val="both"/>
        <w:rPr>
          <w:rFonts w:cs="Arial"/>
          <w:szCs w:val="20"/>
          <w:lang w:val="sl-SI"/>
        </w:rPr>
      </w:pPr>
      <w:r w:rsidRPr="00486BE5">
        <w:rPr>
          <w:rFonts w:cs="Arial"/>
          <w:szCs w:val="20"/>
          <w:lang w:val="sl-SI"/>
        </w:rPr>
        <w:t xml:space="preserve">Rolkarska proga se ureja v neposrednem vplivnem območju z Načrtom upravljanja TNP 2016-2025 predlaganega mirnega območja </w:t>
      </w:r>
      <w:proofErr w:type="spellStart"/>
      <w:r w:rsidRPr="00486BE5">
        <w:rPr>
          <w:rFonts w:cs="Arial"/>
          <w:szCs w:val="20"/>
          <w:lang w:val="sl-SI"/>
        </w:rPr>
        <w:t>Mesnovec</w:t>
      </w:r>
      <w:proofErr w:type="spellEnd"/>
      <w:r w:rsidRPr="00486BE5">
        <w:rPr>
          <w:rFonts w:cs="Arial"/>
          <w:szCs w:val="20"/>
          <w:lang w:val="sl-SI"/>
        </w:rPr>
        <w:t xml:space="preserve"> – širše območje (ID 134) (Priloga 4 – Uradni list RS, št. 34/16), ki predstavlja najpomembnejši (celoletni) habitat divjega petelina.</w:t>
      </w:r>
    </w:p>
    <w:p w14:paraId="4D3187B3" w14:textId="2C0B9D5B" w:rsidR="006E5B26" w:rsidRPr="00486BE5" w:rsidRDefault="006E5B26" w:rsidP="006D3EDC">
      <w:pPr>
        <w:widowControl w:val="0"/>
        <w:spacing w:line="276" w:lineRule="auto"/>
        <w:jc w:val="both"/>
        <w:rPr>
          <w:rFonts w:cs="Arial"/>
          <w:szCs w:val="20"/>
          <w:lang w:val="sl-SI"/>
        </w:rPr>
      </w:pPr>
      <w:r w:rsidRPr="00486BE5">
        <w:rPr>
          <w:rFonts w:cs="Arial"/>
          <w:szCs w:val="20"/>
          <w:lang w:val="sl-SI"/>
        </w:rPr>
        <w:t>Poseg v prostor se načrtuje v območju registrirane enote nepremične kulturne dediščine: Julijske Alpe – triglavski narodni park (EID 1-07593).</w:t>
      </w:r>
    </w:p>
    <w:p w14:paraId="54A06CF2" w14:textId="34354AAE" w:rsidR="006E5B26" w:rsidRPr="00486BE5" w:rsidRDefault="006E5B26" w:rsidP="006D3EDC">
      <w:pPr>
        <w:widowControl w:val="0"/>
        <w:spacing w:line="276" w:lineRule="auto"/>
        <w:jc w:val="both"/>
        <w:rPr>
          <w:rFonts w:cs="Arial"/>
          <w:szCs w:val="20"/>
          <w:lang w:val="sl-SI"/>
        </w:rPr>
      </w:pPr>
      <w:r w:rsidRPr="00486BE5">
        <w:rPr>
          <w:rFonts w:cs="Arial"/>
          <w:szCs w:val="20"/>
          <w:lang w:val="sl-SI"/>
        </w:rPr>
        <w:t xml:space="preserve">Iz mnenja TNP nadalje izhaja, da je nameravani poseg z vidika varstva in upravljanja </w:t>
      </w:r>
      <w:r w:rsidR="002227F5" w:rsidRPr="00486BE5">
        <w:rPr>
          <w:rFonts w:cs="Arial"/>
          <w:szCs w:val="20"/>
          <w:lang w:val="sl-SI"/>
        </w:rPr>
        <w:t>narodnega parka na podlagi posredovane dokumentacije ter opravljenih terenskih ogledov in usklajevanja sprejemljiv, ob doslednem upoštevanju v poročilu o vplivih na okolje (in dodatku za varovana območja) opredeljenih pogojev, načrtovanju prilagojenih podrobnejših prostorskih rešitev in izvedbi omilitvenih ukrepov.</w:t>
      </w:r>
    </w:p>
    <w:p w14:paraId="1CEB5D35" w14:textId="4799A957" w:rsidR="002227F5" w:rsidRPr="00486BE5" w:rsidRDefault="002227F5" w:rsidP="006D3EDC">
      <w:pPr>
        <w:widowControl w:val="0"/>
        <w:spacing w:line="276" w:lineRule="auto"/>
        <w:jc w:val="both"/>
        <w:rPr>
          <w:rFonts w:cs="Arial"/>
          <w:szCs w:val="20"/>
          <w:lang w:val="sl-SI"/>
        </w:rPr>
      </w:pPr>
      <w:r w:rsidRPr="00486BE5">
        <w:rPr>
          <w:rFonts w:cs="Arial"/>
          <w:szCs w:val="20"/>
          <w:lang w:val="sl-SI"/>
        </w:rPr>
        <w:t xml:space="preserve">TNP nadalje izpostavlja, da naj bo območje poteka rolkarske proge določeno v občinskem prostorskem načrtu Občine Bohinj (spremembe in dopolnitve prostorskega akta), tako v odloku (prostorski izvedbeni pogoji), kakor tudi v prostorskih izkazih (enota urejanja prostora, podrobnejša namenska raba). TNP pogojuje skladnost posega s sprejetimi spremembami in dopolnitvami prostorskega akta. </w:t>
      </w:r>
    </w:p>
    <w:p w14:paraId="6D024931" w14:textId="24C52A2A" w:rsidR="00A869E2" w:rsidRPr="00486BE5" w:rsidRDefault="00A869E2" w:rsidP="006D3EDC">
      <w:pPr>
        <w:widowControl w:val="0"/>
        <w:spacing w:line="276" w:lineRule="auto"/>
        <w:jc w:val="both"/>
        <w:rPr>
          <w:rFonts w:cs="Arial"/>
          <w:szCs w:val="20"/>
          <w:lang w:val="sl-SI"/>
        </w:rPr>
      </w:pPr>
      <w:r w:rsidRPr="00486BE5">
        <w:rPr>
          <w:rFonts w:cs="Arial"/>
          <w:szCs w:val="20"/>
          <w:lang w:val="sl-SI"/>
        </w:rPr>
        <w:t>TNP nadalje navaja še vsebine, s katerimi je potrebno dopolniti poročilo o vplivih na okolje oz. le-tega uskladiti s PZI, glede na ugotovljena razhajanja.</w:t>
      </w:r>
    </w:p>
    <w:p w14:paraId="35AA31FE" w14:textId="3AEF5C75" w:rsidR="00A869E2" w:rsidRPr="00486BE5" w:rsidRDefault="00A869E2" w:rsidP="006D3EDC">
      <w:pPr>
        <w:widowControl w:val="0"/>
        <w:spacing w:line="276" w:lineRule="auto"/>
        <w:jc w:val="both"/>
        <w:rPr>
          <w:rFonts w:cs="Arial"/>
          <w:szCs w:val="20"/>
          <w:lang w:val="sl-SI"/>
        </w:rPr>
      </w:pPr>
    </w:p>
    <w:p w14:paraId="0BBACE1F" w14:textId="6D98EE83" w:rsidR="00A869E2" w:rsidRPr="00486BE5" w:rsidRDefault="00A869E2" w:rsidP="006D3EDC">
      <w:pPr>
        <w:widowControl w:val="0"/>
        <w:spacing w:line="276" w:lineRule="auto"/>
        <w:jc w:val="both"/>
        <w:rPr>
          <w:rFonts w:cs="Arial"/>
          <w:szCs w:val="20"/>
          <w:lang w:val="sl-SI"/>
        </w:rPr>
      </w:pPr>
      <w:r w:rsidRPr="00486BE5">
        <w:rPr>
          <w:rFonts w:cs="Arial"/>
          <w:szCs w:val="20"/>
          <w:lang w:val="sl-SI"/>
        </w:rPr>
        <w:lastRenderedPageBreak/>
        <w:t>Iz mnenja ZGS št. 3407-25/2023 z dne 25. 4. 2023 izhaja, da je nameravani poseg v delu, ki se nanaša na pristojnost ZGS sprejemljiv, ker bo načrtovana proga istočasno služila kot dostop do gozdnih površin z gozdarsko mehanizacijo in dodatni posegi v gozdne sestoje zaradi dograditve rolkarske proge niso potrebni.</w:t>
      </w:r>
    </w:p>
    <w:p w14:paraId="1F031BFE" w14:textId="55559140" w:rsidR="003E5AFD" w:rsidRPr="00486BE5" w:rsidRDefault="003E5AFD" w:rsidP="006D3EDC">
      <w:pPr>
        <w:widowControl w:val="0"/>
        <w:spacing w:line="276" w:lineRule="auto"/>
        <w:jc w:val="both"/>
        <w:rPr>
          <w:rFonts w:cs="Arial"/>
          <w:szCs w:val="20"/>
          <w:lang w:val="sl-SI"/>
        </w:rPr>
      </w:pPr>
    </w:p>
    <w:p w14:paraId="4E557C28" w14:textId="7387EA8D" w:rsidR="003E5AFD" w:rsidRPr="00486BE5" w:rsidRDefault="003E5AFD" w:rsidP="003E5AFD">
      <w:pPr>
        <w:widowControl w:val="0"/>
        <w:spacing w:line="276" w:lineRule="auto"/>
        <w:jc w:val="both"/>
        <w:rPr>
          <w:rFonts w:cs="Arial"/>
          <w:szCs w:val="20"/>
          <w:lang w:val="sl-SI"/>
        </w:rPr>
      </w:pPr>
      <w:r w:rsidRPr="00486BE5">
        <w:rPr>
          <w:rFonts w:cs="Arial"/>
          <w:szCs w:val="20"/>
          <w:lang w:val="sl-SI"/>
        </w:rPr>
        <w:t xml:space="preserve">ZRSVN v mnenju št. 3562-1724/2023-6 z dne 2. 5. 2023 navaja, da se lokacija oz. daljinski vpliv načrtovanega posega nahaja na območju </w:t>
      </w:r>
      <w:r w:rsidR="00077393" w:rsidRPr="00486BE5">
        <w:rPr>
          <w:rFonts w:cs="Arial"/>
          <w:szCs w:val="20"/>
          <w:lang w:val="sl-SI"/>
        </w:rPr>
        <w:t>z naslednjim</w:t>
      </w:r>
      <w:r w:rsidRPr="00486BE5">
        <w:rPr>
          <w:rFonts w:cs="Arial"/>
          <w:szCs w:val="20"/>
          <w:lang w:val="sl-SI"/>
        </w:rPr>
        <w:t xml:space="preserve"> naravovarstvenim statusom:</w:t>
      </w:r>
    </w:p>
    <w:p w14:paraId="61B03F86" w14:textId="403E0AB3" w:rsidR="003E5AFD" w:rsidRPr="00486BE5" w:rsidRDefault="003E5AFD">
      <w:pPr>
        <w:pStyle w:val="Odstavekseznama"/>
        <w:widowControl w:val="0"/>
        <w:numPr>
          <w:ilvl w:val="0"/>
          <w:numId w:val="14"/>
        </w:numPr>
        <w:spacing w:line="276" w:lineRule="auto"/>
        <w:jc w:val="both"/>
        <w:rPr>
          <w:rFonts w:cs="Arial"/>
          <w:szCs w:val="20"/>
          <w:lang w:val="sl-SI"/>
        </w:rPr>
      </w:pPr>
      <w:r w:rsidRPr="00486BE5">
        <w:rPr>
          <w:rFonts w:cs="Arial"/>
          <w:szCs w:val="20"/>
          <w:lang w:val="sl-SI"/>
        </w:rPr>
        <w:t xml:space="preserve">Triglavski narodni park, 3. varstveno območje, </w:t>
      </w:r>
      <w:r w:rsidR="002348BC" w:rsidRPr="00486BE5">
        <w:rPr>
          <w:rFonts w:cs="Arial"/>
          <w:szCs w:val="20"/>
          <w:lang w:val="sl-SI"/>
        </w:rPr>
        <w:t>ZTNP-1</w:t>
      </w:r>
      <w:r w:rsidRPr="00486BE5">
        <w:rPr>
          <w:rFonts w:cs="Arial"/>
          <w:szCs w:val="20"/>
          <w:lang w:val="sl-SI"/>
        </w:rPr>
        <w:t>,</w:t>
      </w:r>
    </w:p>
    <w:p w14:paraId="466D2FE1" w14:textId="272D4906" w:rsidR="003E5AFD" w:rsidRPr="00486BE5" w:rsidRDefault="00E30F39">
      <w:pPr>
        <w:pStyle w:val="Odstavekseznama"/>
        <w:widowControl w:val="0"/>
        <w:numPr>
          <w:ilvl w:val="0"/>
          <w:numId w:val="14"/>
        </w:numPr>
        <w:spacing w:line="276" w:lineRule="auto"/>
        <w:jc w:val="both"/>
        <w:rPr>
          <w:rFonts w:cs="Arial"/>
          <w:szCs w:val="20"/>
          <w:lang w:val="sl-SI"/>
        </w:rPr>
      </w:pPr>
      <w:r w:rsidRPr="00486BE5">
        <w:rPr>
          <w:rFonts w:cs="Arial"/>
          <w:szCs w:val="20"/>
          <w:lang w:val="sl-SI"/>
        </w:rPr>
        <w:t>o</w:t>
      </w:r>
      <w:r w:rsidR="003E5AFD" w:rsidRPr="00486BE5">
        <w:rPr>
          <w:rFonts w:cs="Arial"/>
          <w:szCs w:val="20"/>
          <w:lang w:val="sl-SI"/>
        </w:rPr>
        <w:t xml:space="preserve">bmočji Natura 2000, Uredba o posebnih varstvenih območjih (območjih Natura 2000), Uradni list RS, št. 49/04, </w:t>
      </w:r>
      <w:proofErr w:type="spellStart"/>
      <w:r w:rsidR="003E5AFD" w:rsidRPr="00486BE5">
        <w:rPr>
          <w:rFonts w:cs="Arial"/>
          <w:szCs w:val="20"/>
          <w:lang w:val="sl-SI"/>
        </w:rPr>
        <w:t>popr</w:t>
      </w:r>
      <w:proofErr w:type="spellEnd"/>
      <w:r w:rsidR="003E5AFD" w:rsidRPr="00486BE5">
        <w:rPr>
          <w:rFonts w:cs="Arial"/>
          <w:szCs w:val="20"/>
          <w:lang w:val="sl-SI"/>
        </w:rPr>
        <w:t>. 110/04, 59/07, 43/08, 8/12, 33/13, 35/13, 39/13-Odl.US, 3/14, 21/16 in 47/18, Julijci (SI5000019) in Julijske Alpe (SI3000253),</w:t>
      </w:r>
    </w:p>
    <w:p w14:paraId="4795EEE1" w14:textId="0F573669" w:rsidR="003E5AFD" w:rsidRPr="00486BE5" w:rsidRDefault="00E30F39">
      <w:pPr>
        <w:pStyle w:val="Odstavekseznama"/>
        <w:widowControl w:val="0"/>
        <w:numPr>
          <w:ilvl w:val="0"/>
          <w:numId w:val="14"/>
        </w:numPr>
        <w:spacing w:line="276" w:lineRule="auto"/>
        <w:jc w:val="both"/>
        <w:rPr>
          <w:rFonts w:cs="Arial"/>
          <w:szCs w:val="20"/>
          <w:lang w:val="sl-SI"/>
        </w:rPr>
      </w:pPr>
      <w:r w:rsidRPr="00486BE5">
        <w:rPr>
          <w:rFonts w:cs="Arial"/>
          <w:szCs w:val="20"/>
          <w:lang w:val="sl-SI"/>
        </w:rPr>
        <w:t>n</w:t>
      </w:r>
      <w:r w:rsidR="003E5AFD" w:rsidRPr="00486BE5">
        <w:rPr>
          <w:rFonts w:cs="Arial"/>
          <w:szCs w:val="20"/>
          <w:lang w:val="sl-SI"/>
        </w:rPr>
        <w:t xml:space="preserve">aravni vrednoti, Pravilnik o določitvi in varstvu naravnih vrednot, Uradni list RS, št. 111/04, 70/06, 58/08, 93/10, 23/15 in 7/19, Pokljuka – planota (ID 5430, </w:t>
      </w:r>
      <w:proofErr w:type="spellStart"/>
      <w:r w:rsidR="003E5AFD" w:rsidRPr="00486BE5">
        <w:rPr>
          <w:rFonts w:cs="Arial"/>
          <w:szCs w:val="20"/>
          <w:lang w:val="sl-SI"/>
        </w:rPr>
        <w:t>geomorf</w:t>
      </w:r>
      <w:proofErr w:type="spellEnd"/>
      <w:r w:rsidR="003E5AFD" w:rsidRPr="00486BE5">
        <w:rPr>
          <w:rFonts w:cs="Arial"/>
          <w:szCs w:val="20"/>
          <w:lang w:val="sl-SI"/>
        </w:rPr>
        <w:t xml:space="preserve"> in </w:t>
      </w:r>
      <w:proofErr w:type="spellStart"/>
      <w:r w:rsidR="003E5AFD" w:rsidRPr="00486BE5">
        <w:rPr>
          <w:rFonts w:cs="Arial"/>
          <w:szCs w:val="20"/>
          <w:lang w:val="sl-SI"/>
        </w:rPr>
        <w:t>geomorfp</w:t>
      </w:r>
      <w:proofErr w:type="spellEnd"/>
      <w:r w:rsidR="003E5AFD" w:rsidRPr="00486BE5">
        <w:rPr>
          <w:rFonts w:cs="Arial"/>
          <w:szCs w:val="20"/>
          <w:lang w:val="sl-SI"/>
        </w:rPr>
        <w:t xml:space="preserve"> zvrsti, državnega pomena) in Brezno na </w:t>
      </w:r>
      <w:proofErr w:type="spellStart"/>
      <w:r w:rsidR="003E5AFD" w:rsidRPr="00486BE5">
        <w:rPr>
          <w:rFonts w:cs="Arial"/>
          <w:szCs w:val="20"/>
          <w:lang w:val="sl-SI"/>
        </w:rPr>
        <w:t>Mesnovcu</w:t>
      </w:r>
      <w:proofErr w:type="spellEnd"/>
      <w:r w:rsidR="003E5AFD" w:rsidRPr="00486BE5">
        <w:rPr>
          <w:rFonts w:cs="Arial"/>
          <w:szCs w:val="20"/>
          <w:lang w:val="sl-SI"/>
        </w:rPr>
        <w:t xml:space="preserve"> (ID 46112, </w:t>
      </w:r>
      <w:proofErr w:type="spellStart"/>
      <w:r w:rsidR="003E5AFD" w:rsidRPr="00486BE5">
        <w:rPr>
          <w:rFonts w:cs="Arial"/>
          <w:szCs w:val="20"/>
          <w:lang w:val="sl-SI"/>
        </w:rPr>
        <w:t>geomorfp</w:t>
      </w:r>
      <w:proofErr w:type="spellEnd"/>
      <w:r w:rsidR="003E5AFD" w:rsidRPr="00486BE5">
        <w:rPr>
          <w:rFonts w:cs="Arial"/>
          <w:szCs w:val="20"/>
          <w:lang w:val="sl-SI"/>
        </w:rPr>
        <w:t xml:space="preserve"> zvrsti, državnega pomena),</w:t>
      </w:r>
    </w:p>
    <w:p w14:paraId="5ABF98EC" w14:textId="618C43AE" w:rsidR="003E5AFD" w:rsidRPr="00486BE5" w:rsidRDefault="003E5AFD">
      <w:pPr>
        <w:pStyle w:val="Odstavekseznama"/>
        <w:widowControl w:val="0"/>
        <w:numPr>
          <w:ilvl w:val="0"/>
          <w:numId w:val="14"/>
        </w:numPr>
        <w:spacing w:line="276" w:lineRule="auto"/>
        <w:jc w:val="both"/>
        <w:rPr>
          <w:rFonts w:cs="Arial"/>
          <w:szCs w:val="20"/>
          <w:lang w:val="sl-SI"/>
        </w:rPr>
      </w:pPr>
      <w:r w:rsidRPr="00486BE5">
        <w:rPr>
          <w:rFonts w:cs="Arial"/>
          <w:szCs w:val="20"/>
          <w:lang w:val="sl-SI"/>
        </w:rPr>
        <w:t>ekološko pomembno območje Julijske Alpe (ID 21100), Uredba o ekološko pomembnih območjih, Uradni list RS, št. 48/04, 33/13, 99/13 in 47/18.</w:t>
      </w:r>
    </w:p>
    <w:p w14:paraId="28A2D133" w14:textId="340467A7" w:rsidR="003E5AFD" w:rsidRPr="00486BE5" w:rsidRDefault="003E5AFD" w:rsidP="003E5AFD">
      <w:pPr>
        <w:widowControl w:val="0"/>
        <w:spacing w:line="276" w:lineRule="auto"/>
        <w:jc w:val="both"/>
        <w:rPr>
          <w:rFonts w:cs="Arial"/>
          <w:szCs w:val="20"/>
          <w:lang w:val="sl-SI"/>
        </w:rPr>
      </w:pPr>
      <w:r w:rsidRPr="00486BE5">
        <w:rPr>
          <w:rFonts w:cs="Arial"/>
          <w:szCs w:val="20"/>
          <w:lang w:val="sl-SI"/>
        </w:rPr>
        <w:t xml:space="preserve">Rolkarska proga se ureja v neposrednem vplivnem območju z Načrtom upravljanja TNP 2016-2025 predlaganega mirnega območja </w:t>
      </w:r>
      <w:proofErr w:type="spellStart"/>
      <w:r w:rsidRPr="00486BE5">
        <w:rPr>
          <w:rFonts w:cs="Arial"/>
          <w:szCs w:val="20"/>
          <w:lang w:val="sl-SI"/>
        </w:rPr>
        <w:t>Mesnovec</w:t>
      </w:r>
      <w:proofErr w:type="spellEnd"/>
      <w:r w:rsidRPr="00486BE5">
        <w:rPr>
          <w:rFonts w:cs="Arial"/>
          <w:szCs w:val="20"/>
          <w:lang w:val="sl-SI"/>
        </w:rPr>
        <w:t xml:space="preserve"> — širše območje (ID 134) (Priloga 4 Uradni list RS, št. 34/16), ki predstavlja najpomembnejši (celoletni) habitat divjega petelina.</w:t>
      </w:r>
    </w:p>
    <w:p w14:paraId="6F8E4208" w14:textId="6CCB6528" w:rsidR="003E5AFD" w:rsidRPr="00486BE5" w:rsidRDefault="003E5AFD" w:rsidP="003E5AFD">
      <w:pPr>
        <w:widowControl w:val="0"/>
        <w:spacing w:line="276" w:lineRule="auto"/>
        <w:jc w:val="both"/>
        <w:rPr>
          <w:rFonts w:cs="Arial"/>
          <w:szCs w:val="20"/>
          <w:lang w:val="sl-SI"/>
        </w:rPr>
      </w:pPr>
      <w:r w:rsidRPr="00486BE5">
        <w:rPr>
          <w:rFonts w:cs="Arial"/>
          <w:szCs w:val="20"/>
          <w:lang w:val="sl-SI"/>
        </w:rPr>
        <w:t>Na podlagi pregleda gradiva, ZRSVN ugotavlja, da je v poročilu o vplivih na okolje področje varstva narave večinoma ustrezno obdelano. ZRSVN nadalje navaja, da naj se v poročilu o vplivih na okolje, poleg podanih omilitvenih ukrepov, zaradi povečevanja športno-turistične ponudbe za rolkarske proge, določi nosilna kapaciteta, ki bo upoštevala vse vidike prostora. Ob tem ZRSVN pojasnjuje, da poročilo o vplivih na okolje le podaja oceno obiska, ne poda pa jasne omejitve, koliko uporabnikov rolkarske proge prostor prenese z vidika varstva narave, upoštevajoč kumulativno celotnega območja. Za celovit razvoj Centra Pokljuka pa ZRSVN predlaga tudi določitev kumulativne nosilne kapacitete območja Rudnega polja z vseh vidikov, ki naj bo podlaga za upravljanje z območjem.</w:t>
      </w:r>
    </w:p>
    <w:p w14:paraId="53AD2B44" w14:textId="4F251742" w:rsidR="003E5AFD" w:rsidRPr="00486BE5" w:rsidRDefault="003E5AFD" w:rsidP="003E5AFD">
      <w:pPr>
        <w:widowControl w:val="0"/>
        <w:spacing w:line="276" w:lineRule="auto"/>
        <w:jc w:val="both"/>
        <w:rPr>
          <w:rFonts w:cs="Arial"/>
          <w:szCs w:val="20"/>
          <w:lang w:val="sl-SI"/>
        </w:rPr>
      </w:pPr>
      <w:r w:rsidRPr="00486BE5">
        <w:rPr>
          <w:rFonts w:cs="Arial"/>
          <w:szCs w:val="20"/>
          <w:lang w:val="sl-SI"/>
        </w:rPr>
        <w:t>ZRSVN nadalje, po pregledu PZI, ugotavlja, da le-ta ne povzema v celoti omilitvenih ukrepov iz poročila o vplivih na okolje, kar je potrebno popraviti.</w:t>
      </w:r>
    </w:p>
    <w:p w14:paraId="724A75E1" w14:textId="75F8F010" w:rsidR="003E5AFD" w:rsidRPr="00486BE5" w:rsidRDefault="003E5AFD" w:rsidP="003E5AFD">
      <w:pPr>
        <w:widowControl w:val="0"/>
        <w:spacing w:line="276" w:lineRule="auto"/>
        <w:jc w:val="both"/>
        <w:rPr>
          <w:rFonts w:cs="Arial"/>
          <w:szCs w:val="20"/>
          <w:lang w:val="sl-SI"/>
        </w:rPr>
      </w:pPr>
      <w:r w:rsidRPr="00486BE5">
        <w:rPr>
          <w:rFonts w:cs="Arial"/>
          <w:szCs w:val="20"/>
          <w:lang w:val="sl-SI"/>
        </w:rPr>
        <w:t>ZRSVN se prav tako sklicuje na Tehnično poročilo PZI, kjer je navedeno, da se načrtovano progo lahko opredeli tudi kot urejeno gozdno vlako, ker bo istočasno služila tudi za dostop do gozdnih površin. ZRSVN opozarja, da je namen asfaltiranja tekaških prog uporaba za poletne rolkarske treninge in zato mora biti na ta način opredeljena tudi namenska raba. Območje rolkarske proge naj bo z ustrezno namensko rabo določeno v občinskem prostorskem načrtu Občine Bohinj (spremembe in dopolnitve prostorskega akta). Sprejemljivost posega je odvisna tudi od sprejetja sprememb in dopolnitev OPN Bohinj, v katerih je sprememba namenske rabe rolkarskih prog tudi kumulativno presojana z vidika sprejemljivosti na naravo.</w:t>
      </w:r>
    </w:p>
    <w:p w14:paraId="423AA64D" w14:textId="223333F4" w:rsidR="003E5AFD" w:rsidRPr="00486BE5" w:rsidRDefault="003E5AFD" w:rsidP="003E5AFD">
      <w:pPr>
        <w:widowControl w:val="0"/>
        <w:spacing w:line="276" w:lineRule="auto"/>
        <w:jc w:val="both"/>
        <w:rPr>
          <w:rFonts w:cs="Arial"/>
          <w:szCs w:val="20"/>
          <w:lang w:val="sl-SI"/>
        </w:rPr>
      </w:pPr>
      <w:r w:rsidRPr="00486BE5">
        <w:rPr>
          <w:rFonts w:cs="Arial"/>
          <w:szCs w:val="20"/>
          <w:lang w:val="sl-SI"/>
        </w:rPr>
        <w:t xml:space="preserve">ZRSVN v zaključku mnenja ocenjuje, da vplivi posega na naravo niso sprejemljivi, ker PZI ne vključuje omilitvenih ukrepov, navedenih v poročilu o vplivih na okolje in ni jasno določena nosilna kapaciteta rolkarskih prog. </w:t>
      </w:r>
    </w:p>
    <w:p w14:paraId="33D48435" w14:textId="3AF7CA95" w:rsidR="003E5AFD" w:rsidRPr="002865C2" w:rsidRDefault="003E5AFD" w:rsidP="008C3B49">
      <w:pPr>
        <w:widowControl w:val="0"/>
        <w:tabs>
          <w:tab w:val="left" w:pos="450"/>
        </w:tabs>
        <w:spacing w:line="276" w:lineRule="auto"/>
        <w:jc w:val="both"/>
        <w:rPr>
          <w:rFonts w:cs="Arial"/>
          <w:color w:val="00B050"/>
          <w:szCs w:val="20"/>
          <w:lang w:val="sl-SI"/>
        </w:rPr>
      </w:pPr>
    </w:p>
    <w:p w14:paraId="4F238687" w14:textId="357DF521" w:rsidR="008C3B49" w:rsidRPr="00486BE5" w:rsidRDefault="008C3B49" w:rsidP="008C3B49">
      <w:pPr>
        <w:widowControl w:val="0"/>
        <w:tabs>
          <w:tab w:val="left" w:pos="450"/>
        </w:tabs>
        <w:spacing w:line="276" w:lineRule="auto"/>
        <w:jc w:val="both"/>
        <w:rPr>
          <w:rFonts w:cs="Arial"/>
          <w:szCs w:val="20"/>
          <w:lang w:val="sl-SI"/>
        </w:rPr>
      </w:pPr>
      <w:r w:rsidRPr="00486BE5">
        <w:rPr>
          <w:rFonts w:cs="Arial"/>
          <w:szCs w:val="20"/>
          <w:lang w:val="sl-SI"/>
        </w:rPr>
        <w:t>Iz mnenja Občine Bohinj št. 3510-2/2032/2 z dne 5. 5. 2023 izhaja, da je dokumentacija za pridobitev okoljevarstvenega soglasja za nameravani poseg skladna s prostorskimi izvedbenimi akti ob upoštevanju v nadaljevanju podanih pogojev, izhajajočih iz prostorskega akta</w:t>
      </w:r>
      <w:r w:rsidR="009D159C" w:rsidRPr="00486BE5">
        <w:rPr>
          <w:rFonts w:cs="Arial"/>
          <w:szCs w:val="20"/>
          <w:lang w:val="sl-SI"/>
        </w:rPr>
        <w:t>.</w:t>
      </w:r>
    </w:p>
    <w:p w14:paraId="3A5CDF1C" w14:textId="418D022A" w:rsidR="00B833AE" w:rsidRPr="00486BE5" w:rsidRDefault="00B833AE" w:rsidP="00CB2A99">
      <w:pPr>
        <w:widowControl w:val="0"/>
        <w:spacing w:line="276" w:lineRule="auto"/>
        <w:jc w:val="both"/>
        <w:rPr>
          <w:rFonts w:cs="Arial"/>
          <w:szCs w:val="20"/>
          <w:lang w:val="sl-SI"/>
        </w:rPr>
      </w:pPr>
    </w:p>
    <w:p w14:paraId="5998DF05" w14:textId="12B2606B" w:rsidR="009D159C" w:rsidRPr="00486BE5" w:rsidRDefault="009D159C" w:rsidP="00CB2A99">
      <w:pPr>
        <w:widowControl w:val="0"/>
        <w:spacing w:line="276" w:lineRule="auto"/>
        <w:jc w:val="both"/>
        <w:rPr>
          <w:rFonts w:cs="Arial"/>
          <w:szCs w:val="20"/>
          <w:lang w:val="sl-SI"/>
        </w:rPr>
      </w:pPr>
      <w:r w:rsidRPr="00486BE5">
        <w:rPr>
          <w:rFonts w:cs="Arial"/>
          <w:szCs w:val="20"/>
          <w:lang w:val="sl-SI"/>
        </w:rPr>
        <w:t>ZVKDS v mnenju št. 35101-0325/2023-3 z dne 8. 5. 2023 meni, da je glede na predloženo dokumentacijo nameravani poseg v okolje sprejemljiv, vendar pa je potrebno poročilo o vplivih na okolje dopolniti z vsebinami in varstvenimi režimi za nepremično kulturno dediščino ter dodatnimi pojasnili in ukrepi za zmanjšanje škodljivih vplivov na okolje. ZVKDS v mnenju nadalje konkretizira usmeritve za PZI dokumentacijo in pripombe na poročilo o vplivih na okolje.</w:t>
      </w:r>
    </w:p>
    <w:p w14:paraId="6029B0A7" w14:textId="3A6AD0F5" w:rsidR="009D159C" w:rsidRPr="00486BE5" w:rsidRDefault="009D159C" w:rsidP="00CB2A99">
      <w:pPr>
        <w:widowControl w:val="0"/>
        <w:spacing w:line="276" w:lineRule="auto"/>
        <w:jc w:val="both"/>
        <w:rPr>
          <w:rFonts w:cs="Arial"/>
          <w:szCs w:val="20"/>
          <w:lang w:val="sl-SI"/>
        </w:rPr>
      </w:pPr>
    </w:p>
    <w:p w14:paraId="001F34E5" w14:textId="1D3CEB97" w:rsidR="003F575E" w:rsidRPr="00486BE5" w:rsidRDefault="009D159C" w:rsidP="003F575E">
      <w:pPr>
        <w:widowControl w:val="0"/>
        <w:spacing w:line="276" w:lineRule="auto"/>
        <w:jc w:val="both"/>
        <w:rPr>
          <w:rFonts w:cs="Arial"/>
          <w:szCs w:val="20"/>
          <w:lang w:val="sl-SI"/>
        </w:rPr>
      </w:pPr>
      <w:r w:rsidRPr="00486BE5">
        <w:rPr>
          <w:rFonts w:cs="Arial"/>
          <w:szCs w:val="20"/>
          <w:lang w:val="sl-SI"/>
        </w:rPr>
        <w:t xml:space="preserve">Ministrstvo je prejeta mnenja z dopisom št. 35428-20/2022-2550-32 z dne 11. 5. 2023 </w:t>
      </w:r>
      <w:r w:rsidRPr="00486BE5">
        <w:rPr>
          <w:rFonts w:cs="Arial"/>
          <w:szCs w:val="20"/>
          <w:lang w:val="sl-SI"/>
        </w:rPr>
        <w:lastRenderedPageBreak/>
        <w:t>posredovalo nosilcu nameravanega posega v opredelitev. Nosilec nameravaneg</w:t>
      </w:r>
      <w:r w:rsidR="003F575E" w:rsidRPr="00486BE5">
        <w:rPr>
          <w:rFonts w:cs="Arial"/>
          <w:szCs w:val="20"/>
          <w:lang w:val="sl-SI"/>
        </w:rPr>
        <w:t>a</w:t>
      </w:r>
      <w:r w:rsidRPr="00486BE5">
        <w:rPr>
          <w:rFonts w:cs="Arial"/>
          <w:szCs w:val="20"/>
          <w:lang w:val="sl-SI"/>
        </w:rPr>
        <w:t xml:space="preserve"> posega je na poziv odgovoril dne </w:t>
      </w:r>
      <w:r w:rsidR="003F575E" w:rsidRPr="00486BE5">
        <w:rPr>
          <w:rFonts w:cs="Arial"/>
          <w:szCs w:val="20"/>
          <w:lang w:val="sl-SI"/>
        </w:rPr>
        <w:t>12. 6. 2023, 13. 6. 2023 in 14. 6. 2023 s predložitvijo naslednje dokumentacije:</w:t>
      </w:r>
    </w:p>
    <w:p w14:paraId="7CAB8827" w14:textId="77777777" w:rsidR="003F575E" w:rsidRPr="00486BE5" w:rsidRDefault="003F575E">
      <w:pPr>
        <w:pStyle w:val="Odstavekseznama"/>
        <w:numPr>
          <w:ilvl w:val="0"/>
          <w:numId w:val="2"/>
        </w:numPr>
        <w:tabs>
          <w:tab w:val="clear" w:pos="1080"/>
          <w:tab w:val="num" w:pos="720"/>
        </w:tabs>
        <w:spacing w:line="260" w:lineRule="exact"/>
        <w:ind w:left="720"/>
        <w:jc w:val="both"/>
        <w:rPr>
          <w:rFonts w:cs="Arial"/>
          <w:szCs w:val="20"/>
          <w:lang w:val="sl-SI"/>
        </w:rPr>
      </w:pPr>
      <w:r w:rsidRPr="00486BE5">
        <w:rPr>
          <w:rFonts w:cs="Arial"/>
          <w:szCs w:val="20"/>
          <w:lang w:val="sl-SI"/>
        </w:rPr>
        <w:t>Poročilo o vplivih na okolje za dograditev rolkarske proge na območju Rudnega polja, ki ga je pod št. 182/2022 v mesecu decembru 2022, dopolnitev 3. marec 2023 in 11. junij 2023, izdelal ICRO – Inštitut za celostni razvoj in okolje, Domžale, Savska cesta 5, 1230 Domžale;</w:t>
      </w:r>
    </w:p>
    <w:p w14:paraId="5B934B3C" w14:textId="77777777" w:rsidR="003F575E" w:rsidRPr="00486BE5" w:rsidRDefault="003F575E">
      <w:pPr>
        <w:numPr>
          <w:ilvl w:val="0"/>
          <w:numId w:val="2"/>
        </w:numPr>
        <w:tabs>
          <w:tab w:val="clear" w:pos="1080"/>
          <w:tab w:val="num" w:pos="720"/>
        </w:tabs>
        <w:spacing w:line="276" w:lineRule="auto"/>
        <w:ind w:left="720"/>
        <w:jc w:val="both"/>
        <w:rPr>
          <w:rFonts w:cs="Arial"/>
          <w:szCs w:val="20"/>
          <w:lang w:val="sl-SI"/>
        </w:rPr>
      </w:pPr>
      <w:r w:rsidRPr="00486BE5">
        <w:rPr>
          <w:rFonts w:cs="Arial"/>
          <w:szCs w:val="20"/>
          <w:lang w:val="sl-SI"/>
        </w:rPr>
        <w:t>Presoja sprejemljivosti vplivov posega na varovana območja za dograditev rolkarske proge na območju Rudnega polja na Pokljuki, Dodatek k poročilu o vplivih na okolje,  ki jo je pod št. Naloge: 30-2022-PVO v mesecu marcu 2023, dopolnitve junij 2023 izdelala Lutra, Inštitut za ohranjanje naravne dediščine, Pot ilegalcev 17, 1210 Ljubljana – Šentvid;</w:t>
      </w:r>
    </w:p>
    <w:p w14:paraId="3CBA1B6F" w14:textId="77777777" w:rsidR="003F575E" w:rsidRPr="00486BE5" w:rsidRDefault="003F575E">
      <w:pPr>
        <w:numPr>
          <w:ilvl w:val="0"/>
          <w:numId w:val="2"/>
        </w:numPr>
        <w:tabs>
          <w:tab w:val="clear" w:pos="1080"/>
          <w:tab w:val="num" w:pos="720"/>
        </w:tabs>
        <w:spacing w:line="276" w:lineRule="auto"/>
        <w:ind w:left="720"/>
        <w:jc w:val="both"/>
        <w:rPr>
          <w:rFonts w:cs="Arial"/>
          <w:szCs w:val="20"/>
          <w:lang w:val="sl-SI"/>
        </w:rPr>
      </w:pPr>
      <w:r w:rsidRPr="00486BE5">
        <w:rPr>
          <w:rFonts w:cs="Arial"/>
          <w:szCs w:val="20"/>
          <w:lang w:val="sl-SI"/>
        </w:rPr>
        <w:t xml:space="preserve">PZI, Načrt dograditve rolkarskih prog, št. 21/2022, september 2022, </w:t>
      </w:r>
      <w:proofErr w:type="spellStart"/>
      <w:r w:rsidRPr="00486BE5">
        <w:rPr>
          <w:rFonts w:cs="Arial"/>
          <w:szCs w:val="20"/>
          <w:lang w:val="sl-SI"/>
        </w:rPr>
        <w:t>dop</w:t>
      </w:r>
      <w:proofErr w:type="spellEnd"/>
      <w:r w:rsidRPr="00486BE5">
        <w:rPr>
          <w:rFonts w:cs="Arial"/>
          <w:szCs w:val="20"/>
          <w:lang w:val="sl-SI"/>
        </w:rPr>
        <w:t xml:space="preserve">. februar 2023, </w:t>
      </w:r>
      <w:proofErr w:type="spellStart"/>
      <w:r w:rsidRPr="00486BE5">
        <w:rPr>
          <w:rFonts w:cs="Arial"/>
          <w:szCs w:val="20"/>
          <w:lang w:val="sl-SI"/>
        </w:rPr>
        <w:t>dop</w:t>
      </w:r>
      <w:proofErr w:type="spellEnd"/>
      <w:r w:rsidRPr="00486BE5">
        <w:rPr>
          <w:rFonts w:cs="Arial"/>
          <w:szCs w:val="20"/>
          <w:lang w:val="sl-SI"/>
        </w:rPr>
        <w:t xml:space="preserve">. junij 2023,  </w:t>
      </w:r>
      <w:proofErr w:type="spellStart"/>
      <w:r w:rsidRPr="00486BE5">
        <w:rPr>
          <w:rFonts w:cs="Arial"/>
          <w:szCs w:val="20"/>
          <w:lang w:val="sl-SI"/>
        </w:rPr>
        <w:t>RcR</w:t>
      </w:r>
      <w:proofErr w:type="spellEnd"/>
      <w:r w:rsidRPr="00486BE5">
        <w:rPr>
          <w:rFonts w:cs="Arial"/>
          <w:szCs w:val="20"/>
          <w:lang w:val="sl-SI"/>
        </w:rPr>
        <w:t xml:space="preserve"> projekt d.o.o., Cankarjeva 1, 4240 Radovljica;</w:t>
      </w:r>
    </w:p>
    <w:p w14:paraId="4ABB349C" w14:textId="77777777" w:rsidR="003F575E" w:rsidRPr="00486BE5" w:rsidRDefault="003F575E">
      <w:pPr>
        <w:numPr>
          <w:ilvl w:val="0"/>
          <w:numId w:val="2"/>
        </w:numPr>
        <w:tabs>
          <w:tab w:val="clear" w:pos="1080"/>
          <w:tab w:val="num" w:pos="720"/>
        </w:tabs>
        <w:spacing w:line="276" w:lineRule="auto"/>
        <w:ind w:left="720"/>
        <w:jc w:val="both"/>
        <w:rPr>
          <w:rFonts w:cs="Arial"/>
          <w:szCs w:val="20"/>
          <w:lang w:val="sl-SI"/>
        </w:rPr>
      </w:pPr>
      <w:r w:rsidRPr="00486BE5">
        <w:rPr>
          <w:rFonts w:cs="Arial"/>
          <w:szCs w:val="20"/>
          <w:lang w:val="sl-SI"/>
        </w:rPr>
        <w:t xml:space="preserve">Dokument z naslovom »Odgovor na poziv k predložitvi dokazov v postopku izdaje okoljevarstvenega soglasja za poseg »Dograditev rolkarske proge na območju Rudnega polja« z dne 12. 6. 2023, </w:t>
      </w:r>
      <w:proofErr w:type="spellStart"/>
      <w:r w:rsidRPr="00486BE5">
        <w:rPr>
          <w:rFonts w:cs="Arial"/>
          <w:szCs w:val="20"/>
          <w:lang w:val="sl-SI"/>
        </w:rPr>
        <w:t>RcR</w:t>
      </w:r>
      <w:proofErr w:type="spellEnd"/>
      <w:r w:rsidRPr="00486BE5">
        <w:rPr>
          <w:rFonts w:cs="Arial"/>
          <w:szCs w:val="20"/>
          <w:lang w:val="sl-SI"/>
        </w:rPr>
        <w:t xml:space="preserve"> projekt d.o.o., Cankarjeva 1, 4240 Radovljica;</w:t>
      </w:r>
    </w:p>
    <w:p w14:paraId="0ADE22DC" w14:textId="77777777" w:rsidR="003F575E" w:rsidRPr="00486BE5" w:rsidRDefault="003F575E">
      <w:pPr>
        <w:numPr>
          <w:ilvl w:val="0"/>
          <w:numId w:val="2"/>
        </w:numPr>
        <w:tabs>
          <w:tab w:val="clear" w:pos="1080"/>
          <w:tab w:val="num" w:pos="720"/>
        </w:tabs>
        <w:spacing w:line="276" w:lineRule="auto"/>
        <w:ind w:left="720"/>
        <w:jc w:val="both"/>
        <w:rPr>
          <w:rFonts w:cs="Arial"/>
          <w:szCs w:val="20"/>
          <w:lang w:val="sl-SI"/>
        </w:rPr>
      </w:pPr>
      <w:r w:rsidRPr="00486BE5">
        <w:rPr>
          <w:rFonts w:cs="Arial"/>
          <w:szCs w:val="20"/>
          <w:lang w:val="sl-SI"/>
        </w:rPr>
        <w:t>Dokument z naslovom »Odgovor na poziv k predložitvi dokazov v postopku izdaje okoljevarstvenega soglasja za poseg »Dograditev rolkarske proge na območju Rudnega polja« z dne 11. 6. 2023, ICRO – Inštitut za celostni razvoj in okolje, Domžale, Savska cesta 5, 1230 Domžale.</w:t>
      </w:r>
    </w:p>
    <w:p w14:paraId="4526CDA2" w14:textId="06EC11C4" w:rsidR="003F575E" w:rsidRPr="00486BE5" w:rsidRDefault="003F575E" w:rsidP="003F575E">
      <w:pPr>
        <w:widowControl w:val="0"/>
        <w:spacing w:line="276" w:lineRule="auto"/>
        <w:jc w:val="both"/>
        <w:rPr>
          <w:rFonts w:cs="Arial"/>
          <w:szCs w:val="20"/>
          <w:lang w:val="sl-SI"/>
        </w:rPr>
      </w:pPr>
    </w:p>
    <w:p w14:paraId="29723664" w14:textId="473693C0" w:rsidR="003F575E" w:rsidRPr="00486BE5" w:rsidRDefault="003F575E" w:rsidP="003F575E">
      <w:pPr>
        <w:widowControl w:val="0"/>
        <w:spacing w:line="276" w:lineRule="auto"/>
        <w:jc w:val="both"/>
        <w:rPr>
          <w:rFonts w:cs="Arial"/>
          <w:szCs w:val="20"/>
          <w:lang w:val="sl-SI"/>
        </w:rPr>
      </w:pPr>
      <w:r w:rsidRPr="00486BE5">
        <w:rPr>
          <w:rFonts w:cs="Arial"/>
          <w:szCs w:val="20"/>
          <w:lang w:val="sl-SI"/>
        </w:rPr>
        <w:t>Ministrstvo je, po prejemu dopolnitve vloge s strani nosilca nameravanega posega, dne 14. 6.</w:t>
      </w:r>
      <w:r w:rsidR="002259E3" w:rsidRPr="00486BE5">
        <w:rPr>
          <w:rFonts w:cs="Arial"/>
          <w:szCs w:val="20"/>
          <w:lang w:val="sl-SI"/>
        </w:rPr>
        <w:t xml:space="preserve"> </w:t>
      </w:r>
      <w:r w:rsidRPr="00486BE5">
        <w:rPr>
          <w:rFonts w:cs="Arial"/>
          <w:szCs w:val="20"/>
          <w:lang w:val="sl-SI"/>
        </w:rPr>
        <w:t>2023 ponovno pozval</w:t>
      </w:r>
      <w:r w:rsidR="002259E3" w:rsidRPr="00486BE5">
        <w:rPr>
          <w:rFonts w:cs="Arial"/>
          <w:szCs w:val="20"/>
          <w:lang w:val="sl-SI"/>
        </w:rPr>
        <w:t>o</w:t>
      </w:r>
      <w:r w:rsidRPr="00486BE5">
        <w:rPr>
          <w:rFonts w:cs="Arial"/>
          <w:szCs w:val="20"/>
          <w:lang w:val="sl-SI"/>
        </w:rPr>
        <w:t xml:space="preserve"> ZVKDS, ZRSVN, Občino Bohinj in TNP k opredelitvi v zvezi z nameravanim posegom.</w:t>
      </w:r>
    </w:p>
    <w:p w14:paraId="79CAFC73" w14:textId="7B43C31B" w:rsidR="003F575E" w:rsidRPr="00486BE5" w:rsidRDefault="003F575E" w:rsidP="003F575E">
      <w:pPr>
        <w:widowControl w:val="0"/>
        <w:spacing w:line="276" w:lineRule="auto"/>
        <w:jc w:val="both"/>
        <w:rPr>
          <w:rFonts w:cs="Arial"/>
          <w:szCs w:val="20"/>
          <w:lang w:val="sl-SI"/>
        </w:rPr>
      </w:pPr>
    </w:p>
    <w:p w14:paraId="71A0E269" w14:textId="18977BF7" w:rsidR="003F575E" w:rsidRPr="00486BE5" w:rsidRDefault="003F575E" w:rsidP="003F575E">
      <w:pPr>
        <w:widowControl w:val="0"/>
        <w:spacing w:line="276" w:lineRule="auto"/>
        <w:jc w:val="both"/>
        <w:rPr>
          <w:rFonts w:cs="Arial"/>
          <w:szCs w:val="20"/>
          <w:lang w:val="sl-SI"/>
        </w:rPr>
      </w:pPr>
      <w:r w:rsidRPr="00486BE5">
        <w:rPr>
          <w:rFonts w:cs="Arial"/>
          <w:szCs w:val="20"/>
          <w:lang w:val="sl-SI"/>
        </w:rPr>
        <w:t>Ministrstvo je dne 28. 6. 2023 prejelo mnenje TNP št. 3510-50/2023-7 z dne 23. 6. 2023, iz katerega izhaja, da so pomanjkljivosti, ocene vplivov, navedbe različnih števnih podatkov ter medsebojna usklajenost in primerljivost poročila o vplivih na okolje in PZI z dopolnitvami dokumentacije večinoma korektno popravljene.</w:t>
      </w:r>
    </w:p>
    <w:p w14:paraId="3E5330B8" w14:textId="3A109F33" w:rsidR="003F575E" w:rsidRPr="00486BE5" w:rsidRDefault="00BF2AC3" w:rsidP="003F575E">
      <w:pPr>
        <w:widowControl w:val="0"/>
        <w:spacing w:line="276" w:lineRule="auto"/>
        <w:jc w:val="both"/>
        <w:rPr>
          <w:rFonts w:cs="Arial"/>
          <w:szCs w:val="20"/>
          <w:lang w:val="sl-SI"/>
        </w:rPr>
      </w:pPr>
      <w:r w:rsidRPr="00486BE5">
        <w:rPr>
          <w:rFonts w:cs="Arial"/>
          <w:szCs w:val="20"/>
          <w:lang w:val="sl-SI"/>
        </w:rPr>
        <w:t xml:space="preserve">TNP ugotavlja, da je nameravani poseg z vidika varstva, rabe in upravljanja zavarovanega območja sprejemljiv, ob doslednem upoštevanju v poročilu o vplivih na okolje (in dodatku za varovana območja) opredeljenih pogojev, načrtovanju prilagojenih podrobnejših prostorskih rešitev in izvedbi omilitvenih ukrepov. </w:t>
      </w:r>
      <w:r w:rsidR="00A9572F" w:rsidRPr="00486BE5">
        <w:rPr>
          <w:rFonts w:cs="Arial"/>
          <w:szCs w:val="20"/>
          <w:lang w:val="sl-SI"/>
        </w:rPr>
        <w:t>Prav tako je treba upoštevati:</w:t>
      </w:r>
    </w:p>
    <w:p w14:paraId="240A8F73" w14:textId="77777777" w:rsidR="00A9572F" w:rsidRPr="00486BE5" w:rsidRDefault="00A9572F">
      <w:pPr>
        <w:pStyle w:val="Odstavekseznama"/>
        <w:widowControl w:val="0"/>
        <w:numPr>
          <w:ilvl w:val="0"/>
          <w:numId w:val="2"/>
        </w:numPr>
        <w:tabs>
          <w:tab w:val="clear" w:pos="1080"/>
        </w:tabs>
        <w:spacing w:line="276" w:lineRule="auto"/>
        <w:ind w:left="284" w:hanging="284"/>
        <w:jc w:val="both"/>
        <w:rPr>
          <w:rFonts w:cs="Arial"/>
          <w:szCs w:val="20"/>
          <w:lang w:val="sl-SI"/>
        </w:rPr>
      </w:pPr>
      <w:r w:rsidRPr="00486BE5">
        <w:rPr>
          <w:rFonts w:cs="Arial"/>
          <w:szCs w:val="20"/>
          <w:lang w:val="sl-SI"/>
        </w:rPr>
        <w:t xml:space="preserve">območje poteka rolkarske proge naj bo določeno v občinskem prostorskem načrtu Občine Bohinj (spremembe in dopolnitve prostorskega akta), tako v odloku (prostorski izvedbeni pogoji), kakor tudi v prostorskih prikazih (enota urejanja prostora, podrobnejša namenska </w:t>
      </w:r>
      <w:r w:rsidR="00BA02CB" w:rsidRPr="00486BE5">
        <w:rPr>
          <w:lang w:val="sl-SI"/>
        </w:rPr>
        <w:t>raba prostora) - potek in način ureditve (dograjene) rolkarske proge morata biti skladna s</w:t>
      </w:r>
      <w:r w:rsidRPr="00486BE5">
        <w:rPr>
          <w:lang w:val="sl-SI"/>
        </w:rPr>
        <w:t xml:space="preserve"> </w:t>
      </w:r>
      <w:r w:rsidR="00BA02CB" w:rsidRPr="00486BE5">
        <w:rPr>
          <w:lang w:val="sl-SI"/>
        </w:rPr>
        <w:t>spremembami in dopolnitvami prostorskega akta;</w:t>
      </w:r>
      <w:r w:rsidR="00BF2AC3" w:rsidRPr="00486BE5">
        <w:rPr>
          <w:lang w:val="sl-SI"/>
        </w:rPr>
        <w:t xml:space="preserve"> </w:t>
      </w:r>
    </w:p>
    <w:p w14:paraId="5A15E67B" w14:textId="2093907D" w:rsidR="00A9572F" w:rsidRPr="00486BE5" w:rsidRDefault="00BA02CB">
      <w:pPr>
        <w:pStyle w:val="Odstavekseznama"/>
        <w:widowControl w:val="0"/>
        <w:numPr>
          <w:ilvl w:val="0"/>
          <w:numId w:val="2"/>
        </w:numPr>
        <w:tabs>
          <w:tab w:val="clear" w:pos="1080"/>
        </w:tabs>
        <w:spacing w:line="276" w:lineRule="auto"/>
        <w:ind w:left="284" w:hanging="284"/>
        <w:jc w:val="both"/>
        <w:rPr>
          <w:rFonts w:cs="Arial"/>
          <w:szCs w:val="20"/>
          <w:lang w:val="sl-SI"/>
        </w:rPr>
      </w:pPr>
      <w:r w:rsidRPr="00486BE5">
        <w:rPr>
          <w:lang w:val="sl-SI"/>
        </w:rPr>
        <w:t>izvajanje dejavnosti in ravnanj naj se omeji (prednostno usmerjanje obiskovalcev zunaj</w:t>
      </w:r>
      <w:r w:rsidR="00A9572F" w:rsidRPr="00486BE5">
        <w:rPr>
          <w:lang w:val="sl-SI"/>
        </w:rPr>
        <w:t xml:space="preserve"> mirnih o</w:t>
      </w:r>
      <w:r w:rsidRPr="00486BE5">
        <w:rPr>
          <w:lang w:val="sl-SI"/>
        </w:rPr>
        <w:t>bmočij</w:t>
      </w:r>
      <w:r w:rsidR="00A9572F" w:rsidRPr="00486BE5">
        <w:rPr>
          <w:lang w:val="sl-SI"/>
        </w:rPr>
        <w:t>;</w:t>
      </w:r>
      <w:r w:rsidRPr="00486BE5">
        <w:rPr>
          <w:lang w:val="sl-SI"/>
        </w:rPr>
        <w:t xml:space="preserve"> časovna in prostorska prilagoditev dejavnosti)</w:t>
      </w:r>
      <w:r w:rsidR="00BF2AC3" w:rsidRPr="00486BE5">
        <w:rPr>
          <w:lang w:val="sl-SI"/>
        </w:rPr>
        <w:t xml:space="preserve"> </w:t>
      </w:r>
      <w:r w:rsidR="00A9572F" w:rsidRPr="00486BE5">
        <w:rPr>
          <w:lang w:val="sl-SI"/>
        </w:rPr>
        <w:t xml:space="preserve">v vplivnem območju </w:t>
      </w:r>
      <w:r w:rsidRPr="00486BE5">
        <w:rPr>
          <w:lang w:val="sl-SI"/>
        </w:rPr>
        <w:t xml:space="preserve">razširjenega mirnega območja </w:t>
      </w:r>
      <w:proofErr w:type="spellStart"/>
      <w:r w:rsidRPr="00486BE5">
        <w:rPr>
          <w:lang w:val="sl-SI"/>
        </w:rPr>
        <w:t>Mesnovec</w:t>
      </w:r>
      <w:proofErr w:type="spellEnd"/>
      <w:r w:rsidRPr="00486BE5">
        <w:rPr>
          <w:lang w:val="sl-SI"/>
        </w:rPr>
        <w:t xml:space="preserve"> (ID 134), določenega z Načrtom upravljanja</w:t>
      </w:r>
      <w:r w:rsidR="00A9572F" w:rsidRPr="00486BE5">
        <w:rPr>
          <w:lang w:val="sl-SI"/>
        </w:rPr>
        <w:t xml:space="preserve"> </w:t>
      </w:r>
      <w:r w:rsidRPr="00486BE5">
        <w:rPr>
          <w:lang w:val="sl-SI"/>
        </w:rPr>
        <w:t>Triglavskega narodnega parka (Uredba o Načrtu upravljanja Triglavskega narodnega parka</w:t>
      </w:r>
      <w:r w:rsidR="00A9572F" w:rsidRPr="00486BE5">
        <w:rPr>
          <w:lang w:val="sl-SI"/>
        </w:rPr>
        <w:t xml:space="preserve"> </w:t>
      </w:r>
      <w:r w:rsidRPr="00486BE5">
        <w:rPr>
          <w:lang w:val="sl-SI"/>
        </w:rPr>
        <w:t>za obdobje 2016-2025, Uradni list RS, št. 34/16), tako da se ohranja ugodno stanje</w:t>
      </w:r>
      <w:r w:rsidR="00A9572F" w:rsidRPr="00486BE5">
        <w:rPr>
          <w:lang w:val="sl-SI"/>
        </w:rPr>
        <w:t xml:space="preserve"> </w:t>
      </w:r>
      <w:r w:rsidRPr="00486BE5">
        <w:rPr>
          <w:lang w:val="sl-SI"/>
        </w:rPr>
        <w:t>mirnega območja. Pri tem naj se sledi določbam glede ohranjanja narave, opredeljenim v</w:t>
      </w:r>
      <w:r w:rsidR="00A9572F" w:rsidRPr="00486BE5">
        <w:rPr>
          <w:lang w:val="sl-SI"/>
        </w:rPr>
        <w:t xml:space="preserve"> </w:t>
      </w:r>
      <w:r w:rsidRPr="00486BE5">
        <w:rPr>
          <w:lang w:val="sl-SI"/>
        </w:rPr>
        <w:t>133. členu, in določbam glede podrobnih prostorskih izvedbenih pogojev za enoto urejanja</w:t>
      </w:r>
      <w:r w:rsidR="00446DCE" w:rsidRPr="00486BE5">
        <w:rPr>
          <w:lang w:val="sl-SI"/>
        </w:rPr>
        <w:t xml:space="preserve"> </w:t>
      </w:r>
      <w:r w:rsidRPr="00486BE5">
        <w:rPr>
          <w:lang w:val="sl-SI"/>
        </w:rPr>
        <w:t>prostora Rudno polje</w:t>
      </w:r>
      <w:r w:rsidR="00A9572F" w:rsidRPr="00486BE5">
        <w:rPr>
          <w:lang w:val="sl-SI"/>
        </w:rPr>
        <w:t xml:space="preserve"> </w:t>
      </w:r>
      <w:r w:rsidRPr="00486BE5">
        <w:rPr>
          <w:lang w:val="sl-SI"/>
        </w:rPr>
        <w:t xml:space="preserve">- RP-1, opredeljenim v 163. členu </w:t>
      </w:r>
      <w:r w:rsidR="00D437D2" w:rsidRPr="00486BE5">
        <w:rPr>
          <w:lang w:val="sl-SI"/>
        </w:rPr>
        <w:t>OPN Bohinj</w:t>
      </w:r>
      <w:r w:rsidRPr="00486BE5">
        <w:rPr>
          <w:lang w:val="sl-SI"/>
        </w:rPr>
        <w:t xml:space="preserve"> (Uradni vestnik Občine Bohinj, št. 4/16, 11/16 in 4/17);</w:t>
      </w:r>
      <w:r w:rsidR="00BF2AC3" w:rsidRPr="00486BE5">
        <w:rPr>
          <w:lang w:val="sl-SI"/>
        </w:rPr>
        <w:t xml:space="preserve"> </w:t>
      </w:r>
    </w:p>
    <w:p w14:paraId="0C9AD4AB" w14:textId="77777777" w:rsidR="00A9572F" w:rsidRPr="00486BE5" w:rsidRDefault="00BA02CB">
      <w:pPr>
        <w:pStyle w:val="Odstavekseznama"/>
        <w:widowControl w:val="0"/>
        <w:numPr>
          <w:ilvl w:val="0"/>
          <w:numId w:val="2"/>
        </w:numPr>
        <w:tabs>
          <w:tab w:val="clear" w:pos="1080"/>
        </w:tabs>
        <w:spacing w:line="276" w:lineRule="auto"/>
        <w:ind w:left="284" w:hanging="284"/>
        <w:jc w:val="both"/>
        <w:rPr>
          <w:rFonts w:cs="Arial"/>
          <w:szCs w:val="20"/>
          <w:lang w:val="sl-SI"/>
        </w:rPr>
      </w:pPr>
      <w:r w:rsidRPr="00486BE5">
        <w:rPr>
          <w:lang w:val="sl-SI"/>
        </w:rPr>
        <w:t xml:space="preserve">z ureditvijo rolkarske proge naj se ne posega v obstoječ gozdni rob, prav tako se </w:t>
      </w:r>
      <w:r w:rsidR="00A9572F" w:rsidRPr="00486BE5">
        <w:rPr>
          <w:lang w:val="sl-SI"/>
        </w:rPr>
        <w:t xml:space="preserve">s </w:t>
      </w:r>
      <w:r w:rsidRPr="00486BE5">
        <w:rPr>
          <w:lang w:val="sl-SI"/>
        </w:rPr>
        <w:t xml:space="preserve">spremljajočimi ureditvami (nasipne brežine, </w:t>
      </w:r>
      <w:proofErr w:type="spellStart"/>
      <w:r w:rsidRPr="00486BE5">
        <w:rPr>
          <w:lang w:val="sl-SI"/>
        </w:rPr>
        <w:t>odvodnja</w:t>
      </w:r>
      <w:proofErr w:type="spellEnd"/>
      <w:r w:rsidRPr="00486BE5">
        <w:rPr>
          <w:lang w:val="sl-SI"/>
        </w:rPr>
        <w:t xml:space="preserve"> in drenaža) ne sme posegati zunaj</w:t>
      </w:r>
      <w:r w:rsidR="00A9572F" w:rsidRPr="00486BE5">
        <w:rPr>
          <w:lang w:val="sl-SI"/>
        </w:rPr>
        <w:t xml:space="preserve"> </w:t>
      </w:r>
      <w:r w:rsidRPr="00486BE5">
        <w:rPr>
          <w:lang w:val="sl-SI"/>
        </w:rPr>
        <w:t>obstoječih gabaritov vlak (tekaških prog)</w:t>
      </w:r>
      <w:r w:rsidR="00A9572F" w:rsidRPr="00486BE5">
        <w:rPr>
          <w:lang w:val="sl-SI"/>
        </w:rPr>
        <w:t>;</w:t>
      </w:r>
    </w:p>
    <w:p w14:paraId="3C7477BF" w14:textId="2C6B420C" w:rsidR="00087445" w:rsidRPr="00486BE5" w:rsidRDefault="00BA02CB">
      <w:pPr>
        <w:pStyle w:val="Odstavekseznama"/>
        <w:widowControl w:val="0"/>
        <w:numPr>
          <w:ilvl w:val="0"/>
          <w:numId w:val="2"/>
        </w:numPr>
        <w:tabs>
          <w:tab w:val="clear" w:pos="1080"/>
        </w:tabs>
        <w:spacing w:line="276" w:lineRule="auto"/>
        <w:ind w:left="284" w:hanging="284"/>
        <w:jc w:val="both"/>
        <w:rPr>
          <w:rFonts w:cs="Arial"/>
          <w:szCs w:val="20"/>
          <w:lang w:val="sl-SI"/>
        </w:rPr>
      </w:pPr>
      <w:r w:rsidRPr="00486BE5">
        <w:rPr>
          <w:lang w:val="sl-SI"/>
        </w:rPr>
        <w:t>z dograditvijo rolkarske proge naj se sledi čim bolj vkopani izvedbi, tako da bo dvig</w:t>
      </w:r>
      <w:r w:rsidR="00A9572F" w:rsidRPr="00486BE5">
        <w:rPr>
          <w:lang w:val="sl-SI"/>
        </w:rPr>
        <w:t xml:space="preserve"> </w:t>
      </w:r>
      <w:r w:rsidRPr="00486BE5">
        <w:rPr>
          <w:lang w:val="sl-SI"/>
        </w:rPr>
        <w:t xml:space="preserve">nivelete </w:t>
      </w:r>
      <w:r w:rsidR="00A9572F" w:rsidRPr="00486BE5">
        <w:rPr>
          <w:lang w:val="sl-SI"/>
        </w:rPr>
        <w:t>»</w:t>
      </w:r>
      <w:r w:rsidRPr="00486BE5">
        <w:rPr>
          <w:lang w:val="sl-SI"/>
        </w:rPr>
        <w:t>vozišča</w:t>
      </w:r>
      <w:r w:rsidR="00A9572F" w:rsidRPr="00486BE5">
        <w:rPr>
          <w:lang w:val="sl-SI"/>
        </w:rPr>
        <w:t>«</w:t>
      </w:r>
      <w:r w:rsidR="00087445" w:rsidRPr="00486BE5">
        <w:rPr>
          <w:lang w:val="sl-SI"/>
        </w:rPr>
        <w:t xml:space="preserve"> </w:t>
      </w:r>
      <w:r w:rsidRPr="00486BE5">
        <w:rPr>
          <w:lang w:val="sl-SI"/>
        </w:rPr>
        <w:t>nad terenom minimalen, posledično pa tudi manjše in blažje nasipne</w:t>
      </w:r>
      <w:r w:rsidR="00087445" w:rsidRPr="00486BE5">
        <w:rPr>
          <w:lang w:val="sl-SI"/>
        </w:rPr>
        <w:t xml:space="preserve"> brežine. </w:t>
      </w:r>
      <w:r w:rsidRPr="00486BE5">
        <w:rPr>
          <w:lang w:val="sl-SI"/>
        </w:rPr>
        <w:t>V zvezi s tem je potrebno izpostaviti neusklajenost rešitev</w:t>
      </w:r>
      <w:r w:rsidR="00087445" w:rsidRPr="00486BE5">
        <w:rPr>
          <w:lang w:val="sl-SI"/>
        </w:rPr>
        <w:t xml:space="preserve"> v </w:t>
      </w:r>
      <w:r w:rsidR="005D0AC6" w:rsidRPr="00486BE5">
        <w:rPr>
          <w:lang w:val="sl-SI"/>
        </w:rPr>
        <w:t>poročilu o vplivih na okolje</w:t>
      </w:r>
      <w:r w:rsidR="00087445" w:rsidRPr="00486BE5">
        <w:rPr>
          <w:lang w:val="sl-SI"/>
        </w:rPr>
        <w:t xml:space="preserve"> in PZI. Z </w:t>
      </w:r>
      <w:r w:rsidRPr="00486BE5">
        <w:rPr>
          <w:lang w:val="sl-SI"/>
        </w:rPr>
        <w:lastRenderedPageBreak/>
        <w:t>dopolnitvami PZI so karakteristični prerezi proge ustrezno popravljeni, medtem, ko so v</w:t>
      </w:r>
      <w:r w:rsidR="00087445" w:rsidRPr="00486BE5">
        <w:rPr>
          <w:lang w:val="sl-SI"/>
        </w:rPr>
        <w:t xml:space="preserve"> </w:t>
      </w:r>
      <w:r w:rsidR="005D0AC6" w:rsidRPr="00486BE5">
        <w:rPr>
          <w:lang w:val="sl-SI"/>
        </w:rPr>
        <w:t xml:space="preserve">poročilu o vplivih na okolje </w:t>
      </w:r>
      <w:r w:rsidRPr="00486BE5">
        <w:rPr>
          <w:lang w:val="sl-SI"/>
        </w:rPr>
        <w:t>(na str. 41-44) še vedno predstavljeni prvotni - z neprimernim dvigom proge nad</w:t>
      </w:r>
      <w:r w:rsidR="00087445" w:rsidRPr="00486BE5">
        <w:rPr>
          <w:lang w:val="sl-SI"/>
        </w:rPr>
        <w:t xml:space="preserve"> </w:t>
      </w:r>
      <w:r w:rsidRPr="00486BE5">
        <w:rPr>
          <w:lang w:val="sl-SI"/>
        </w:rPr>
        <w:t>teren;</w:t>
      </w:r>
      <w:r w:rsidR="00BF2AC3" w:rsidRPr="00486BE5">
        <w:rPr>
          <w:lang w:val="sl-SI"/>
        </w:rPr>
        <w:t xml:space="preserve"> </w:t>
      </w:r>
    </w:p>
    <w:p w14:paraId="180D21C9" w14:textId="77777777" w:rsidR="00087445" w:rsidRPr="00486BE5" w:rsidRDefault="00BA02CB">
      <w:pPr>
        <w:pStyle w:val="Odstavekseznama"/>
        <w:widowControl w:val="0"/>
        <w:numPr>
          <w:ilvl w:val="0"/>
          <w:numId w:val="2"/>
        </w:numPr>
        <w:tabs>
          <w:tab w:val="clear" w:pos="1080"/>
        </w:tabs>
        <w:spacing w:line="276" w:lineRule="auto"/>
        <w:ind w:left="284" w:hanging="284"/>
        <w:jc w:val="both"/>
        <w:rPr>
          <w:rFonts w:cs="Arial"/>
          <w:szCs w:val="20"/>
          <w:lang w:val="sl-SI"/>
        </w:rPr>
      </w:pPr>
      <w:proofErr w:type="spellStart"/>
      <w:r w:rsidRPr="00486BE5">
        <w:rPr>
          <w:lang w:val="sl-SI"/>
        </w:rPr>
        <w:t>mulda</w:t>
      </w:r>
      <w:proofErr w:type="spellEnd"/>
      <w:r w:rsidRPr="00486BE5">
        <w:rPr>
          <w:lang w:val="sl-SI"/>
        </w:rPr>
        <w:t xml:space="preserve"> naj se uredi v zatravljeni izvedbi;</w:t>
      </w:r>
    </w:p>
    <w:p w14:paraId="3B61F6A1" w14:textId="206FE10F" w:rsidR="00087445" w:rsidRPr="00486BE5" w:rsidRDefault="00BA02CB">
      <w:pPr>
        <w:pStyle w:val="Odstavekseznama"/>
        <w:widowControl w:val="0"/>
        <w:numPr>
          <w:ilvl w:val="0"/>
          <w:numId w:val="2"/>
        </w:numPr>
        <w:tabs>
          <w:tab w:val="clear" w:pos="1080"/>
        </w:tabs>
        <w:spacing w:line="276" w:lineRule="auto"/>
        <w:ind w:left="284" w:hanging="284"/>
        <w:jc w:val="both"/>
        <w:rPr>
          <w:rFonts w:cs="Arial"/>
          <w:szCs w:val="20"/>
          <w:lang w:val="sl-SI"/>
        </w:rPr>
      </w:pPr>
      <w:r w:rsidRPr="00486BE5">
        <w:rPr>
          <w:lang w:val="sl-SI"/>
        </w:rPr>
        <w:t>zgor</w:t>
      </w:r>
      <w:r w:rsidR="00087445" w:rsidRPr="00486BE5">
        <w:rPr>
          <w:lang w:val="sl-SI"/>
        </w:rPr>
        <w:t>n</w:t>
      </w:r>
      <w:r w:rsidRPr="00486BE5">
        <w:rPr>
          <w:lang w:val="sl-SI"/>
        </w:rPr>
        <w:t>ji ustroj (obrabni sloj) rolkarske proge - naj bo izveden v svetlem tonu (</w:t>
      </w:r>
      <w:proofErr w:type="spellStart"/>
      <w:r w:rsidRPr="00486BE5">
        <w:rPr>
          <w:lang w:val="sl-SI"/>
        </w:rPr>
        <w:t>bituminiziran</w:t>
      </w:r>
      <w:proofErr w:type="spellEnd"/>
      <w:r w:rsidR="00087445" w:rsidRPr="00486BE5">
        <w:rPr>
          <w:lang w:val="sl-SI"/>
        </w:rPr>
        <w:t xml:space="preserve"> </w:t>
      </w:r>
      <w:r w:rsidRPr="00486BE5">
        <w:rPr>
          <w:lang w:val="sl-SI"/>
        </w:rPr>
        <w:t>beton);</w:t>
      </w:r>
      <w:r w:rsidR="00BF2AC3" w:rsidRPr="00486BE5">
        <w:rPr>
          <w:lang w:val="sl-SI"/>
        </w:rPr>
        <w:t xml:space="preserve"> </w:t>
      </w:r>
    </w:p>
    <w:p w14:paraId="14D80731" w14:textId="77777777" w:rsidR="00087445" w:rsidRPr="00486BE5" w:rsidRDefault="00BA02CB">
      <w:pPr>
        <w:pStyle w:val="Odstavekseznama"/>
        <w:widowControl w:val="0"/>
        <w:numPr>
          <w:ilvl w:val="0"/>
          <w:numId w:val="2"/>
        </w:numPr>
        <w:tabs>
          <w:tab w:val="clear" w:pos="1080"/>
        </w:tabs>
        <w:spacing w:line="276" w:lineRule="auto"/>
        <w:ind w:left="284" w:hanging="284"/>
        <w:jc w:val="both"/>
        <w:rPr>
          <w:rFonts w:cs="Arial"/>
          <w:szCs w:val="20"/>
          <w:lang w:val="sl-SI"/>
        </w:rPr>
      </w:pPr>
      <w:r w:rsidRPr="00486BE5">
        <w:rPr>
          <w:lang w:val="sl-SI"/>
        </w:rPr>
        <w:t>odvodnjavanje z rolkarske proge naj se uredi s prečnim nagibom vozišča proge in z izpusti</w:t>
      </w:r>
      <w:r w:rsidR="00087445" w:rsidRPr="00486BE5">
        <w:rPr>
          <w:lang w:val="sl-SI"/>
        </w:rPr>
        <w:t xml:space="preserve"> </w:t>
      </w:r>
      <w:r w:rsidRPr="00486BE5">
        <w:rPr>
          <w:lang w:val="sl-SI"/>
        </w:rPr>
        <w:t>v sonaravni izvedbi (drenažno nasutje)</w:t>
      </w:r>
      <w:r w:rsidR="00087445" w:rsidRPr="00486BE5">
        <w:rPr>
          <w:lang w:val="sl-SI"/>
        </w:rPr>
        <w:t>;</w:t>
      </w:r>
    </w:p>
    <w:p w14:paraId="2596ACCC" w14:textId="77777777" w:rsidR="00087445" w:rsidRPr="00486BE5" w:rsidRDefault="00BA02CB">
      <w:pPr>
        <w:pStyle w:val="Odstavekseznama"/>
        <w:widowControl w:val="0"/>
        <w:numPr>
          <w:ilvl w:val="0"/>
          <w:numId w:val="2"/>
        </w:numPr>
        <w:tabs>
          <w:tab w:val="clear" w:pos="1080"/>
        </w:tabs>
        <w:spacing w:line="276" w:lineRule="auto"/>
        <w:ind w:left="284" w:hanging="284"/>
        <w:jc w:val="both"/>
        <w:rPr>
          <w:rFonts w:cs="Arial"/>
          <w:szCs w:val="20"/>
          <w:lang w:val="sl-SI"/>
        </w:rPr>
      </w:pPr>
      <w:r w:rsidRPr="00486BE5">
        <w:rPr>
          <w:lang w:val="sl-SI"/>
        </w:rPr>
        <w:t>ob izvedbi zemeljskih in gradbenih delih je potrebno vsa izpostavljena vitalna drevesa</w:t>
      </w:r>
      <w:r w:rsidR="00087445" w:rsidRPr="00486BE5">
        <w:rPr>
          <w:lang w:val="sl-SI"/>
        </w:rPr>
        <w:t xml:space="preserve"> </w:t>
      </w:r>
      <w:r w:rsidRPr="00486BE5">
        <w:rPr>
          <w:lang w:val="sl-SI"/>
        </w:rPr>
        <w:t>ustrezno zaščititi pred poškodbami strojne mehanizacije;</w:t>
      </w:r>
      <w:r w:rsidR="00BF2AC3" w:rsidRPr="00486BE5">
        <w:rPr>
          <w:lang w:val="sl-SI"/>
        </w:rPr>
        <w:t xml:space="preserve"> </w:t>
      </w:r>
    </w:p>
    <w:p w14:paraId="476EC8C4" w14:textId="77777777" w:rsidR="00087445" w:rsidRPr="00486BE5" w:rsidRDefault="00BA02CB">
      <w:pPr>
        <w:pStyle w:val="Odstavekseznama"/>
        <w:widowControl w:val="0"/>
        <w:numPr>
          <w:ilvl w:val="0"/>
          <w:numId w:val="2"/>
        </w:numPr>
        <w:tabs>
          <w:tab w:val="clear" w:pos="1080"/>
        </w:tabs>
        <w:spacing w:line="276" w:lineRule="auto"/>
        <w:ind w:left="284" w:hanging="284"/>
        <w:jc w:val="both"/>
        <w:rPr>
          <w:rFonts w:cs="Arial"/>
          <w:szCs w:val="20"/>
          <w:lang w:val="sl-SI"/>
        </w:rPr>
      </w:pPr>
      <w:r w:rsidRPr="00486BE5">
        <w:rPr>
          <w:lang w:val="sl-SI"/>
        </w:rPr>
        <w:t>zaradi uporabe izkopanega materiala za ureditev nasipnih brežin in drenaže, je treba rušo</w:t>
      </w:r>
      <w:r w:rsidR="00BF2AC3" w:rsidRPr="00486BE5">
        <w:rPr>
          <w:lang w:val="sl-SI"/>
        </w:rPr>
        <w:t xml:space="preserve"> </w:t>
      </w:r>
      <w:r w:rsidRPr="00486BE5">
        <w:rPr>
          <w:lang w:val="sl-SI"/>
        </w:rPr>
        <w:t>(plodni del tal) ustrezno začasno deponirati ter nato uporabiti za zgornjo plast nasipnih</w:t>
      </w:r>
      <w:r w:rsidR="00087445" w:rsidRPr="00486BE5">
        <w:rPr>
          <w:lang w:val="sl-SI"/>
        </w:rPr>
        <w:t xml:space="preserve"> </w:t>
      </w:r>
      <w:r w:rsidRPr="00486BE5">
        <w:rPr>
          <w:lang w:val="sl-SI"/>
        </w:rPr>
        <w:t>brežin;</w:t>
      </w:r>
    </w:p>
    <w:p w14:paraId="7D30F16B" w14:textId="77777777" w:rsidR="00087445" w:rsidRPr="00486BE5" w:rsidRDefault="00BA02CB">
      <w:pPr>
        <w:pStyle w:val="Odstavekseznama"/>
        <w:widowControl w:val="0"/>
        <w:numPr>
          <w:ilvl w:val="0"/>
          <w:numId w:val="2"/>
        </w:numPr>
        <w:tabs>
          <w:tab w:val="clear" w:pos="1080"/>
        </w:tabs>
        <w:spacing w:line="276" w:lineRule="auto"/>
        <w:ind w:left="284" w:hanging="284"/>
        <w:jc w:val="both"/>
        <w:rPr>
          <w:rFonts w:cs="Arial"/>
          <w:szCs w:val="20"/>
          <w:lang w:val="sl-SI"/>
        </w:rPr>
      </w:pPr>
      <w:r w:rsidRPr="00486BE5">
        <w:rPr>
          <w:lang w:val="sl-SI"/>
        </w:rPr>
        <w:t>čas izvajanja del je treba prilagoditi reprodukcijskemu ciklusu ptic in drugih živalskih vrst,</w:t>
      </w:r>
      <w:r w:rsidR="00BF2AC3" w:rsidRPr="00486BE5">
        <w:rPr>
          <w:lang w:val="sl-SI"/>
        </w:rPr>
        <w:t xml:space="preserve"> </w:t>
      </w:r>
      <w:r w:rsidRPr="00486BE5">
        <w:rPr>
          <w:lang w:val="sl-SI"/>
        </w:rPr>
        <w:t>prisotnih na tem območju. Dela je treba izvesti v ustreznih vremenskih razmerah (površje</w:t>
      </w:r>
      <w:r w:rsidR="00087445" w:rsidRPr="00486BE5">
        <w:rPr>
          <w:lang w:val="sl-SI"/>
        </w:rPr>
        <w:t xml:space="preserve"> </w:t>
      </w:r>
      <w:r w:rsidRPr="00486BE5">
        <w:rPr>
          <w:lang w:val="sl-SI"/>
        </w:rPr>
        <w:t>ne sme biti namočeno);</w:t>
      </w:r>
      <w:r w:rsidR="00BF2AC3" w:rsidRPr="00486BE5">
        <w:rPr>
          <w:lang w:val="sl-SI"/>
        </w:rPr>
        <w:t xml:space="preserve"> </w:t>
      </w:r>
    </w:p>
    <w:p w14:paraId="34F9E893" w14:textId="77777777" w:rsidR="00087445" w:rsidRPr="00486BE5" w:rsidRDefault="00BA02CB">
      <w:pPr>
        <w:pStyle w:val="Odstavekseznama"/>
        <w:widowControl w:val="0"/>
        <w:numPr>
          <w:ilvl w:val="0"/>
          <w:numId w:val="2"/>
        </w:numPr>
        <w:tabs>
          <w:tab w:val="clear" w:pos="1080"/>
        </w:tabs>
        <w:spacing w:line="276" w:lineRule="auto"/>
        <w:ind w:left="284" w:hanging="284"/>
        <w:jc w:val="both"/>
        <w:rPr>
          <w:rFonts w:cs="Arial"/>
          <w:szCs w:val="20"/>
          <w:lang w:val="sl-SI"/>
        </w:rPr>
      </w:pPr>
      <w:r w:rsidRPr="00486BE5">
        <w:rPr>
          <w:lang w:val="sl-SI"/>
        </w:rPr>
        <w:t xml:space="preserve">dela naj se opravljajo </w:t>
      </w:r>
      <w:r w:rsidR="00087445" w:rsidRPr="00486BE5">
        <w:rPr>
          <w:lang w:val="sl-SI"/>
        </w:rPr>
        <w:t>z</w:t>
      </w:r>
      <w:r w:rsidRPr="00486BE5">
        <w:rPr>
          <w:lang w:val="sl-SI"/>
        </w:rPr>
        <w:t xml:space="preserve"> manjšo in lažjo gibljivo terenskim razmeram prilagojeno brezhibno</w:t>
      </w:r>
      <w:r w:rsidR="00087445" w:rsidRPr="00486BE5">
        <w:rPr>
          <w:lang w:val="sl-SI"/>
        </w:rPr>
        <w:t xml:space="preserve"> </w:t>
      </w:r>
      <w:r w:rsidRPr="00486BE5">
        <w:rPr>
          <w:lang w:val="sl-SI"/>
        </w:rPr>
        <w:t>gradbeno mehanizacijo;</w:t>
      </w:r>
      <w:r w:rsidR="00BF2AC3" w:rsidRPr="00486BE5">
        <w:rPr>
          <w:lang w:val="sl-SI"/>
        </w:rPr>
        <w:t xml:space="preserve"> </w:t>
      </w:r>
    </w:p>
    <w:p w14:paraId="52345D63" w14:textId="77777777" w:rsidR="00087445" w:rsidRPr="00486BE5" w:rsidRDefault="00BA02CB">
      <w:pPr>
        <w:pStyle w:val="Odstavekseznama"/>
        <w:widowControl w:val="0"/>
        <w:numPr>
          <w:ilvl w:val="0"/>
          <w:numId w:val="2"/>
        </w:numPr>
        <w:tabs>
          <w:tab w:val="clear" w:pos="1080"/>
        </w:tabs>
        <w:spacing w:line="276" w:lineRule="auto"/>
        <w:ind w:left="284" w:hanging="284"/>
        <w:jc w:val="both"/>
        <w:rPr>
          <w:rFonts w:cs="Arial"/>
          <w:szCs w:val="20"/>
          <w:lang w:val="sl-SI"/>
        </w:rPr>
      </w:pPr>
      <w:r w:rsidRPr="00486BE5">
        <w:rPr>
          <w:lang w:val="sl-SI"/>
        </w:rPr>
        <w:t>za gradnjo in transport naj se uporablja obstoječe utrjene gozdne prometnice;</w:t>
      </w:r>
      <w:r w:rsidR="00BF2AC3" w:rsidRPr="00486BE5">
        <w:rPr>
          <w:lang w:val="sl-SI"/>
        </w:rPr>
        <w:t xml:space="preserve"> </w:t>
      </w:r>
    </w:p>
    <w:p w14:paraId="03F285E1" w14:textId="77777777" w:rsidR="00087445" w:rsidRPr="00486BE5" w:rsidRDefault="00BA02CB">
      <w:pPr>
        <w:pStyle w:val="Odstavekseznama"/>
        <w:widowControl w:val="0"/>
        <w:numPr>
          <w:ilvl w:val="0"/>
          <w:numId w:val="2"/>
        </w:numPr>
        <w:tabs>
          <w:tab w:val="clear" w:pos="1080"/>
        </w:tabs>
        <w:spacing w:line="276" w:lineRule="auto"/>
        <w:ind w:left="284" w:hanging="284"/>
        <w:jc w:val="both"/>
        <w:rPr>
          <w:rFonts w:cs="Arial"/>
          <w:szCs w:val="20"/>
          <w:lang w:val="sl-SI"/>
        </w:rPr>
      </w:pPr>
      <w:r w:rsidRPr="00486BE5">
        <w:rPr>
          <w:lang w:val="sl-SI"/>
        </w:rPr>
        <w:t>parkiranje delovnih strojev in skladiščenje potrebnega gradbenega materiala naj bosta</w:t>
      </w:r>
      <w:r w:rsidR="00087445" w:rsidRPr="00486BE5">
        <w:rPr>
          <w:lang w:val="sl-SI"/>
        </w:rPr>
        <w:t xml:space="preserve"> </w:t>
      </w:r>
      <w:r w:rsidRPr="00486BE5">
        <w:rPr>
          <w:lang w:val="sl-SI"/>
        </w:rPr>
        <w:t>omejeni na obstoječe utrjene površine;</w:t>
      </w:r>
      <w:r w:rsidR="00BF2AC3" w:rsidRPr="00486BE5">
        <w:rPr>
          <w:lang w:val="sl-SI"/>
        </w:rPr>
        <w:t xml:space="preserve"> </w:t>
      </w:r>
    </w:p>
    <w:p w14:paraId="363F547E" w14:textId="77777777" w:rsidR="00087445" w:rsidRPr="00486BE5" w:rsidRDefault="00BA02CB">
      <w:pPr>
        <w:pStyle w:val="Odstavekseznama"/>
        <w:widowControl w:val="0"/>
        <w:numPr>
          <w:ilvl w:val="0"/>
          <w:numId w:val="2"/>
        </w:numPr>
        <w:tabs>
          <w:tab w:val="clear" w:pos="1080"/>
        </w:tabs>
        <w:spacing w:line="276" w:lineRule="auto"/>
        <w:ind w:left="284" w:hanging="284"/>
        <w:jc w:val="both"/>
        <w:rPr>
          <w:rFonts w:cs="Arial"/>
          <w:szCs w:val="20"/>
          <w:lang w:val="sl-SI"/>
        </w:rPr>
      </w:pPr>
      <w:r w:rsidRPr="00486BE5">
        <w:rPr>
          <w:lang w:val="sl-SI"/>
        </w:rPr>
        <w:t>izvajati je treba vse zaščitne ukrepe, da ne bo prišlo do onesnaževanja tal in podtalja in</w:t>
      </w:r>
      <w:r w:rsidR="00087445" w:rsidRPr="00486BE5">
        <w:rPr>
          <w:lang w:val="sl-SI"/>
        </w:rPr>
        <w:t xml:space="preserve"> </w:t>
      </w:r>
      <w:r w:rsidRPr="00486BE5">
        <w:rPr>
          <w:lang w:val="sl-SI"/>
        </w:rPr>
        <w:t>voda z gorivi, mazivi, cementnim mlekom ali drugimi onesnažili ter obremenjevanja s</w:t>
      </w:r>
      <w:r w:rsidR="00087445" w:rsidRPr="00486BE5">
        <w:rPr>
          <w:lang w:val="sl-SI"/>
        </w:rPr>
        <w:t xml:space="preserve"> </w:t>
      </w:r>
      <w:r w:rsidRPr="00486BE5">
        <w:rPr>
          <w:lang w:val="sl-SI"/>
        </w:rPr>
        <w:t>prekomernim hrupom in tresljaji. Miniranje ni dopustno;</w:t>
      </w:r>
      <w:r w:rsidR="00BF2AC3" w:rsidRPr="00486BE5">
        <w:rPr>
          <w:lang w:val="sl-SI"/>
        </w:rPr>
        <w:t xml:space="preserve"> </w:t>
      </w:r>
    </w:p>
    <w:p w14:paraId="25F4ECFA" w14:textId="275E5260" w:rsidR="00BA02CB" w:rsidRPr="00486BE5" w:rsidRDefault="00BA02CB">
      <w:pPr>
        <w:pStyle w:val="Odstavekseznama"/>
        <w:widowControl w:val="0"/>
        <w:numPr>
          <w:ilvl w:val="0"/>
          <w:numId w:val="2"/>
        </w:numPr>
        <w:tabs>
          <w:tab w:val="clear" w:pos="1080"/>
        </w:tabs>
        <w:spacing w:line="276" w:lineRule="auto"/>
        <w:ind w:left="284" w:hanging="284"/>
        <w:jc w:val="both"/>
        <w:rPr>
          <w:rFonts w:cs="Arial"/>
          <w:szCs w:val="20"/>
          <w:lang w:val="sl-SI"/>
        </w:rPr>
      </w:pPr>
      <w:r w:rsidRPr="00486BE5">
        <w:rPr>
          <w:lang w:val="sl-SI"/>
        </w:rPr>
        <w:t>vse površine, ki bodo zaradi izvedbe del poškodovane, je treba takoj po končanih</w:t>
      </w:r>
      <w:r w:rsidR="00087445" w:rsidRPr="00486BE5">
        <w:rPr>
          <w:lang w:val="sl-SI"/>
        </w:rPr>
        <w:t xml:space="preserve"> </w:t>
      </w:r>
      <w:r w:rsidRPr="00486BE5">
        <w:rPr>
          <w:lang w:val="sl-SI"/>
        </w:rPr>
        <w:t>gradbenih delih vzpostaviti prejšnje stanje in namensko rabo. Za zasipavanje se lahko</w:t>
      </w:r>
      <w:r w:rsidR="00087445" w:rsidRPr="00486BE5">
        <w:rPr>
          <w:lang w:val="sl-SI"/>
        </w:rPr>
        <w:t xml:space="preserve"> </w:t>
      </w:r>
      <w:r w:rsidRPr="00486BE5">
        <w:rPr>
          <w:lang w:val="sl-SI"/>
        </w:rPr>
        <w:t>uporablja izključno material iz predhodnih izkopov, tako da ne bo prišlo do vnosa</w:t>
      </w:r>
      <w:r w:rsidR="00087445" w:rsidRPr="00486BE5">
        <w:rPr>
          <w:lang w:val="sl-SI"/>
        </w:rPr>
        <w:t xml:space="preserve"> </w:t>
      </w:r>
      <w:r w:rsidRPr="00486BE5">
        <w:rPr>
          <w:lang w:val="sl-SI"/>
        </w:rPr>
        <w:t xml:space="preserve">reproduktivnih delov ali drugih sledi tujerodnih invazivnih rastlinskih vrst. </w:t>
      </w:r>
      <w:proofErr w:type="spellStart"/>
      <w:r w:rsidRPr="00486BE5">
        <w:rPr>
          <w:lang w:val="sl-SI"/>
        </w:rPr>
        <w:t>Zatravitev</w:t>
      </w:r>
      <w:proofErr w:type="spellEnd"/>
      <w:r w:rsidRPr="00486BE5">
        <w:rPr>
          <w:lang w:val="sl-SI"/>
        </w:rPr>
        <w:t xml:space="preserve"> se</w:t>
      </w:r>
      <w:r w:rsidR="00087445" w:rsidRPr="00486BE5">
        <w:rPr>
          <w:lang w:val="sl-SI"/>
        </w:rPr>
        <w:t xml:space="preserve"> </w:t>
      </w:r>
      <w:r w:rsidRPr="00486BE5">
        <w:rPr>
          <w:lang w:val="sl-SI"/>
        </w:rPr>
        <w:t xml:space="preserve">opravi s semensko mešanico trav in zeli ter z zastrtjem z zelenim </w:t>
      </w:r>
      <w:proofErr w:type="spellStart"/>
      <w:r w:rsidRPr="00486BE5">
        <w:rPr>
          <w:lang w:val="sl-SI"/>
        </w:rPr>
        <w:t>mulčem</w:t>
      </w:r>
      <w:proofErr w:type="spellEnd"/>
      <w:r w:rsidRPr="00486BE5">
        <w:rPr>
          <w:lang w:val="sl-SI"/>
        </w:rPr>
        <w:t xml:space="preserve"> in s senenim</w:t>
      </w:r>
      <w:r w:rsidR="00087445" w:rsidRPr="00486BE5">
        <w:rPr>
          <w:lang w:val="sl-SI"/>
        </w:rPr>
        <w:t xml:space="preserve"> </w:t>
      </w:r>
      <w:r w:rsidRPr="00486BE5">
        <w:rPr>
          <w:lang w:val="sl-SI"/>
        </w:rPr>
        <w:t>drobirjem iz neposredne okolice, tako da se zemljišča povrnejo v prejšnje stanje in rabo;</w:t>
      </w:r>
    </w:p>
    <w:p w14:paraId="688AE585" w14:textId="2DC00640" w:rsidR="003019B7" w:rsidRPr="00486BE5" w:rsidRDefault="003019B7">
      <w:pPr>
        <w:pStyle w:val="Odstavekseznama"/>
        <w:widowControl w:val="0"/>
        <w:numPr>
          <w:ilvl w:val="0"/>
          <w:numId w:val="2"/>
        </w:numPr>
        <w:tabs>
          <w:tab w:val="clear" w:pos="1080"/>
        </w:tabs>
        <w:spacing w:line="276" w:lineRule="auto"/>
        <w:ind w:left="284" w:hanging="284"/>
        <w:jc w:val="both"/>
        <w:rPr>
          <w:rFonts w:cs="Arial"/>
          <w:szCs w:val="20"/>
          <w:lang w:val="sl-SI"/>
        </w:rPr>
      </w:pPr>
      <w:r w:rsidRPr="00486BE5">
        <w:rPr>
          <w:lang w:val="sl-SI"/>
        </w:rPr>
        <w:t>odpadni gradbeni material (tudi morebiti neuporabljene viške izkopov) je treba skladno s pravilnikoma o ravnanju z odpadki in o odlaganju odpadkov odpeljati na urejeno deponijo zunaj narodnega parka;</w:t>
      </w:r>
    </w:p>
    <w:p w14:paraId="3ABC84B7" w14:textId="5AC506FF" w:rsidR="003019B7" w:rsidRPr="00486BE5" w:rsidRDefault="003019B7">
      <w:pPr>
        <w:pStyle w:val="Odstavekseznama"/>
        <w:widowControl w:val="0"/>
        <w:numPr>
          <w:ilvl w:val="0"/>
          <w:numId w:val="2"/>
        </w:numPr>
        <w:tabs>
          <w:tab w:val="clear" w:pos="1080"/>
        </w:tabs>
        <w:spacing w:line="276" w:lineRule="auto"/>
        <w:ind w:left="284" w:hanging="284"/>
        <w:jc w:val="both"/>
        <w:rPr>
          <w:rFonts w:cs="Arial"/>
          <w:szCs w:val="20"/>
          <w:lang w:val="sl-SI"/>
        </w:rPr>
      </w:pPr>
      <w:r w:rsidRPr="00486BE5">
        <w:rPr>
          <w:lang w:val="sl-SI"/>
        </w:rPr>
        <w:t>zaradi spremljanja stanja naj izvajalec o pričetku del pravočasno obvesti ZRSVN in/ali upravljavca zavarovanega območja.</w:t>
      </w:r>
    </w:p>
    <w:p w14:paraId="5F4973F3" w14:textId="385A128C" w:rsidR="003019B7" w:rsidRPr="00486BE5" w:rsidRDefault="003019B7" w:rsidP="003019B7">
      <w:pPr>
        <w:widowControl w:val="0"/>
        <w:spacing w:line="276" w:lineRule="auto"/>
        <w:jc w:val="both"/>
        <w:rPr>
          <w:rFonts w:cs="Arial"/>
          <w:szCs w:val="20"/>
          <w:lang w:val="sl-SI"/>
        </w:rPr>
      </w:pPr>
      <w:r w:rsidRPr="00486BE5">
        <w:rPr>
          <w:rFonts w:cs="Arial"/>
          <w:szCs w:val="20"/>
          <w:lang w:val="sl-SI"/>
        </w:rPr>
        <w:t>TNP v mnenju še navaja, da bi bilo potrebno v sklepni oceni poročila o vplivih na okolje opredeliti dejansko kumulativno oceno vplivov urejanja (športne) infrastrukture in obremenitve vseh dejavnosti na Rudnem polju na naravo in okolje ter določiti nosilno zmogljivost obravnavanega območja (gornjega platoja Pokljuke t Rudnim poljem).</w:t>
      </w:r>
    </w:p>
    <w:p w14:paraId="3E43E45D" w14:textId="13A21C8A" w:rsidR="00B833AE" w:rsidRPr="00486BE5" w:rsidRDefault="00B833AE" w:rsidP="00CB2A99">
      <w:pPr>
        <w:widowControl w:val="0"/>
        <w:spacing w:line="276" w:lineRule="auto"/>
        <w:jc w:val="both"/>
        <w:rPr>
          <w:rFonts w:cs="Arial"/>
          <w:szCs w:val="20"/>
          <w:lang w:val="sl-SI"/>
        </w:rPr>
      </w:pPr>
    </w:p>
    <w:p w14:paraId="4D2D8943" w14:textId="5143E05B" w:rsidR="00F5481A" w:rsidRPr="00486BE5" w:rsidRDefault="00F5481A" w:rsidP="00CB2A99">
      <w:pPr>
        <w:widowControl w:val="0"/>
        <w:spacing w:line="276" w:lineRule="auto"/>
        <w:jc w:val="both"/>
        <w:rPr>
          <w:rFonts w:cs="Arial"/>
          <w:szCs w:val="20"/>
          <w:lang w:val="sl-SI"/>
        </w:rPr>
      </w:pPr>
      <w:r w:rsidRPr="00486BE5">
        <w:rPr>
          <w:rFonts w:cs="Arial"/>
          <w:szCs w:val="20"/>
          <w:lang w:val="sl-SI"/>
        </w:rPr>
        <w:t>Ministrstvo je dne 3. 7. 2023 prejelo mnenje št. 3510-2/2023/4 z dne 28. 6. 2023 od Občine Bohinj, iz katerega izhaja, da je dokumentacija za pridobitev okoljevarstvenega soglasja za nameravani poseg skladna s prostorskimi izvedbenimi akti.</w:t>
      </w:r>
    </w:p>
    <w:p w14:paraId="3402E4C4" w14:textId="6E0F07A5" w:rsidR="00446DCE" w:rsidRPr="00486BE5" w:rsidRDefault="00446DCE" w:rsidP="00CB2A99">
      <w:pPr>
        <w:widowControl w:val="0"/>
        <w:spacing w:line="276" w:lineRule="auto"/>
        <w:jc w:val="both"/>
        <w:rPr>
          <w:rFonts w:cs="Arial"/>
          <w:szCs w:val="20"/>
          <w:lang w:val="sl-SI"/>
        </w:rPr>
      </w:pPr>
    </w:p>
    <w:p w14:paraId="51A539FB" w14:textId="074DCD57" w:rsidR="00446DCE" w:rsidRPr="00486BE5" w:rsidRDefault="00446DCE" w:rsidP="00CB2A99">
      <w:pPr>
        <w:widowControl w:val="0"/>
        <w:spacing w:line="276" w:lineRule="auto"/>
        <w:jc w:val="both"/>
        <w:rPr>
          <w:rFonts w:cs="Arial"/>
          <w:szCs w:val="20"/>
          <w:lang w:val="sl-SI"/>
        </w:rPr>
      </w:pPr>
      <w:r w:rsidRPr="00486BE5">
        <w:rPr>
          <w:rFonts w:cs="Arial"/>
          <w:szCs w:val="20"/>
          <w:lang w:val="sl-SI"/>
        </w:rPr>
        <w:t>Ministrstvo je dne 3. 7. 2023 prejelo mnenje št. 35101-0325/2023-6 z dne 3. 7. 2023 od ZVKDS. ZVKDS meni, da dopolnjena dokumentacija ustrezno povzema varstvene režime za kulturno dediščino in ocenjuje vpliv posegov na kulturno dediščino, PZI dokumentacija pa je ustrezno povzela predhodne usmeritve. ZVKDS zato meni, da je načrtovani poseg sprejemljiv kot je opredeljen v projektni dokumentaciji. ZKDS še navaja, da naj se po izvedbi upoštevajo usmeritve iz mnenja JZTNP št. 3510-50/2023-7.</w:t>
      </w:r>
    </w:p>
    <w:p w14:paraId="4ECB2EAA" w14:textId="724177E6" w:rsidR="00446DCE" w:rsidRPr="00486BE5" w:rsidRDefault="00446DCE" w:rsidP="00CB2A99">
      <w:pPr>
        <w:widowControl w:val="0"/>
        <w:spacing w:line="276" w:lineRule="auto"/>
        <w:jc w:val="both"/>
        <w:rPr>
          <w:rFonts w:cs="Arial"/>
          <w:szCs w:val="20"/>
          <w:lang w:val="sl-SI"/>
        </w:rPr>
      </w:pPr>
      <w:r w:rsidRPr="00486BE5">
        <w:rPr>
          <w:rFonts w:cs="Arial"/>
          <w:szCs w:val="20"/>
          <w:lang w:val="sl-SI"/>
        </w:rPr>
        <w:t xml:space="preserve">ZVKDS nadalje še vedno meni, da ni ustrezno pojasnjeno širjenje gozdnih vlak. Rolkarska proga je namreč projektirana na širino 6 m, opredeljeno je, da se koridor širi, obstoječe vlake pa so na opisanih mestih meritev na 10. od 11. točk ožje od 6 m. ZVKDS prav tako ponovno opozarja, da gre v tem primeru v resnici za širjenje športne infrastrukture Biatlonskega centra, ki mora biti ustrezno obravnavana tudi v prostorskem aktu ter da bi morali biti presojani kumulativni vplivi </w:t>
      </w:r>
      <w:r w:rsidRPr="00486BE5">
        <w:rPr>
          <w:rFonts w:cs="Arial"/>
          <w:szCs w:val="20"/>
          <w:lang w:val="sl-SI"/>
        </w:rPr>
        <w:lastRenderedPageBreak/>
        <w:t>širjenja Biatlonskega centra in športne dejavnosti na sploh.</w:t>
      </w:r>
    </w:p>
    <w:p w14:paraId="7D1E5411" w14:textId="5BB8F1E8" w:rsidR="00F5481A" w:rsidRPr="00486BE5" w:rsidRDefault="00F5481A" w:rsidP="00CB2A99">
      <w:pPr>
        <w:widowControl w:val="0"/>
        <w:spacing w:line="276" w:lineRule="auto"/>
        <w:jc w:val="both"/>
        <w:rPr>
          <w:rFonts w:cs="Arial"/>
          <w:szCs w:val="20"/>
          <w:lang w:val="sl-SI"/>
        </w:rPr>
      </w:pPr>
    </w:p>
    <w:p w14:paraId="612534A2" w14:textId="665C4E46" w:rsidR="007165B0" w:rsidRPr="00486BE5" w:rsidRDefault="007165B0" w:rsidP="00CB2A99">
      <w:pPr>
        <w:widowControl w:val="0"/>
        <w:spacing w:line="276" w:lineRule="auto"/>
        <w:jc w:val="both"/>
        <w:rPr>
          <w:rFonts w:cs="Arial"/>
          <w:szCs w:val="20"/>
          <w:lang w:val="sl-SI"/>
        </w:rPr>
      </w:pPr>
      <w:r w:rsidRPr="00486BE5">
        <w:rPr>
          <w:rFonts w:cs="Arial"/>
          <w:szCs w:val="20"/>
          <w:lang w:val="sl-SI"/>
        </w:rPr>
        <w:t xml:space="preserve">Ministrstvo je dne 12. 7. 2023 prejelo mnenje št. 3562-1724/2023-10 z dne 12. 7. 2023 od ZRSVN. </w:t>
      </w:r>
    </w:p>
    <w:p w14:paraId="217324EA" w14:textId="58D76CD4" w:rsidR="007165B0" w:rsidRPr="00486BE5" w:rsidRDefault="007165B0" w:rsidP="007165B0">
      <w:pPr>
        <w:widowControl w:val="0"/>
        <w:spacing w:line="276" w:lineRule="auto"/>
        <w:jc w:val="both"/>
        <w:rPr>
          <w:rFonts w:cs="Arial"/>
          <w:szCs w:val="20"/>
          <w:lang w:val="sl-SI"/>
        </w:rPr>
      </w:pPr>
      <w:r w:rsidRPr="00486BE5">
        <w:rPr>
          <w:rFonts w:cs="Arial"/>
          <w:szCs w:val="20"/>
          <w:lang w:val="sl-SI"/>
        </w:rPr>
        <w:t>ZRSVN na podlagi pregleda gradiva, ugotavlja, da je v poročilu o vplivih na okolje področje varstva narave ustrezno obdelano. Navedena so območja varstva narave, opisano je stanje narave (ekosistemov, rastlinstva, živalstva ter njihovih habitatov). Poročilo o vplivih na okolje ocenjuje vplive na ekosisteme, rastlinske in živalske vrste ter njihove habitate v času gradnje, obratovanja ter v času opustitve nameravanega posega in po njem ter predlaga ustrezne omilitvene ukrepe. ZRSVN je v mnenju z dne 3.</w:t>
      </w:r>
      <w:r w:rsidR="00AA130A" w:rsidRPr="00486BE5">
        <w:rPr>
          <w:rFonts w:cs="Arial"/>
          <w:szCs w:val="20"/>
          <w:lang w:val="sl-SI"/>
        </w:rPr>
        <w:t xml:space="preserve"> </w:t>
      </w:r>
      <w:r w:rsidRPr="00486BE5">
        <w:rPr>
          <w:rFonts w:cs="Arial"/>
          <w:szCs w:val="20"/>
          <w:lang w:val="sl-SI"/>
        </w:rPr>
        <w:t>5.</w:t>
      </w:r>
      <w:r w:rsidR="00AA130A" w:rsidRPr="00486BE5">
        <w:rPr>
          <w:rFonts w:cs="Arial"/>
          <w:szCs w:val="20"/>
          <w:lang w:val="sl-SI"/>
        </w:rPr>
        <w:t xml:space="preserve"> </w:t>
      </w:r>
      <w:r w:rsidRPr="00486BE5">
        <w:rPr>
          <w:rFonts w:cs="Arial"/>
          <w:szCs w:val="20"/>
          <w:lang w:val="sl-SI"/>
        </w:rPr>
        <w:t xml:space="preserve">2023, zaradi povečevanja športno-turistične ponudbe za rolkarske proge predlagal, da se določi nosilna kapaciteta za rolkarsko progo oziroma okolico (z vidika varstva narave) ter določitev celovite kumulativne nosilne kapaciteto območja Rudnega polja z vseh vidikov, ki naj bo podlaga za upravljanje z območjem. V odgovoru nosilca nameravanega posega je obrazloženo, da je dejanska obremenjenost proge zaradi rabe rolkarske proge opisana v poglavju 5.3.1 </w:t>
      </w:r>
      <w:r w:rsidR="00D437D2" w:rsidRPr="00486BE5">
        <w:rPr>
          <w:rFonts w:cs="Arial"/>
          <w:szCs w:val="20"/>
          <w:lang w:val="sl-SI"/>
        </w:rPr>
        <w:t xml:space="preserve">poročila o vplivih na okolje </w:t>
      </w:r>
      <w:r w:rsidRPr="00486BE5">
        <w:rPr>
          <w:rFonts w:cs="Arial"/>
          <w:szCs w:val="20"/>
          <w:lang w:val="sl-SI"/>
        </w:rPr>
        <w:t>in sicer:</w:t>
      </w:r>
    </w:p>
    <w:p w14:paraId="595BE3DF" w14:textId="77777777" w:rsidR="007165B0" w:rsidRPr="00486BE5" w:rsidRDefault="007165B0" w:rsidP="007165B0">
      <w:pPr>
        <w:widowControl w:val="0"/>
        <w:spacing w:line="276" w:lineRule="auto"/>
        <w:jc w:val="both"/>
        <w:rPr>
          <w:rFonts w:cs="Arial"/>
          <w:szCs w:val="20"/>
          <w:lang w:val="sl-SI"/>
        </w:rPr>
      </w:pPr>
      <w:r w:rsidRPr="00486BE5">
        <w:rPr>
          <w:rFonts w:cs="Arial"/>
          <w:szCs w:val="20"/>
          <w:lang w:val="sl-SI"/>
        </w:rPr>
        <w:t xml:space="preserve">- treningi: </w:t>
      </w:r>
      <w:proofErr w:type="spellStart"/>
      <w:r w:rsidRPr="00486BE5">
        <w:rPr>
          <w:rFonts w:cs="Arial"/>
          <w:szCs w:val="20"/>
          <w:lang w:val="sl-SI"/>
        </w:rPr>
        <w:t>max</w:t>
      </w:r>
      <w:proofErr w:type="spellEnd"/>
      <w:r w:rsidRPr="00486BE5">
        <w:rPr>
          <w:rFonts w:cs="Arial"/>
          <w:szCs w:val="20"/>
          <w:lang w:val="sl-SI"/>
        </w:rPr>
        <w:t xml:space="preserve"> 80 športnikov hipno, oziroma </w:t>
      </w:r>
      <w:proofErr w:type="spellStart"/>
      <w:r w:rsidRPr="00486BE5">
        <w:rPr>
          <w:rFonts w:cs="Arial"/>
          <w:szCs w:val="20"/>
          <w:lang w:val="sl-SI"/>
        </w:rPr>
        <w:t>max</w:t>
      </w:r>
      <w:proofErr w:type="spellEnd"/>
      <w:r w:rsidRPr="00486BE5">
        <w:rPr>
          <w:rFonts w:cs="Arial"/>
          <w:szCs w:val="20"/>
          <w:lang w:val="sl-SI"/>
        </w:rPr>
        <w:t xml:space="preserve"> 160/dan</w:t>
      </w:r>
    </w:p>
    <w:p w14:paraId="3541CB10" w14:textId="77777777" w:rsidR="007165B0" w:rsidRPr="00486BE5" w:rsidRDefault="007165B0" w:rsidP="007165B0">
      <w:pPr>
        <w:widowControl w:val="0"/>
        <w:spacing w:line="276" w:lineRule="auto"/>
        <w:jc w:val="both"/>
        <w:rPr>
          <w:rFonts w:cs="Arial"/>
          <w:szCs w:val="20"/>
          <w:lang w:val="sl-SI"/>
        </w:rPr>
      </w:pPr>
      <w:r w:rsidRPr="00486BE5">
        <w:rPr>
          <w:rFonts w:cs="Arial"/>
          <w:szCs w:val="20"/>
          <w:lang w:val="sl-SI"/>
        </w:rPr>
        <w:t xml:space="preserve">- tekmovanja: </w:t>
      </w:r>
      <w:proofErr w:type="spellStart"/>
      <w:r w:rsidRPr="00486BE5">
        <w:rPr>
          <w:rFonts w:cs="Arial"/>
          <w:szCs w:val="20"/>
          <w:lang w:val="sl-SI"/>
        </w:rPr>
        <w:t>max</w:t>
      </w:r>
      <w:proofErr w:type="spellEnd"/>
      <w:r w:rsidRPr="00486BE5">
        <w:rPr>
          <w:rFonts w:cs="Arial"/>
          <w:szCs w:val="20"/>
          <w:lang w:val="sl-SI"/>
        </w:rPr>
        <w:t xml:space="preserve"> 80 tekmovalcev hipno in 150/ dan.</w:t>
      </w:r>
    </w:p>
    <w:p w14:paraId="3195DFE4" w14:textId="203EC5A5" w:rsidR="007165B0" w:rsidRPr="00486BE5" w:rsidRDefault="007165B0" w:rsidP="007165B0">
      <w:pPr>
        <w:widowControl w:val="0"/>
        <w:spacing w:line="276" w:lineRule="auto"/>
        <w:jc w:val="both"/>
        <w:rPr>
          <w:rFonts w:cs="Arial"/>
          <w:szCs w:val="20"/>
          <w:lang w:val="sl-SI"/>
        </w:rPr>
      </w:pPr>
      <w:r w:rsidRPr="00486BE5">
        <w:rPr>
          <w:rFonts w:cs="Arial"/>
          <w:szCs w:val="20"/>
          <w:lang w:val="sl-SI"/>
        </w:rPr>
        <w:t>Teoretična zmogljivost steze je opredeljena v poglavju 3.2.</w:t>
      </w:r>
      <w:r w:rsidR="00D437D2" w:rsidRPr="00486BE5">
        <w:rPr>
          <w:rFonts w:cs="Arial"/>
          <w:szCs w:val="20"/>
          <w:lang w:val="sl-SI"/>
        </w:rPr>
        <w:t xml:space="preserve"> poročila o vplivih na okolje.</w:t>
      </w:r>
      <w:r w:rsidRPr="00486BE5">
        <w:rPr>
          <w:rFonts w:cs="Arial"/>
          <w:szCs w:val="20"/>
          <w:lang w:val="sl-SI"/>
        </w:rPr>
        <w:t xml:space="preserve"> Ugotavlja se, da dejanska raba rolkarske proge zaradi svoje specifike kot rolkarska proga za poletne treninge biatlona nikoli ne bo dosegla svoje teoretične nosilne zmogljivosti, saj je realen obisk proge odvisen od števila športnikov, ki progo uporabljajo za treninge. To število pa se zaradi podaljšanje proge ne bo spremenilo. Povečala pa se bo varnost športnikov, saj se pričakuje, da jih bo manj treniralo na sami cesti, saj sedaj treninge na progi kombinirajo s treningi na cesti zaradi daljših.</w:t>
      </w:r>
    </w:p>
    <w:p w14:paraId="6956117C" w14:textId="0558A20E" w:rsidR="007165B0" w:rsidRPr="00486BE5" w:rsidRDefault="007165B0" w:rsidP="007165B0">
      <w:pPr>
        <w:widowControl w:val="0"/>
        <w:spacing w:line="276" w:lineRule="auto"/>
        <w:jc w:val="both"/>
        <w:rPr>
          <w:rFonts w:cs="Arial"/>
          <w:szCs w:val="20"/>
          <w:lang w:val="sl-SI"/>
        </w:rPr>
      </w:pPr>
      <w:r w:rsidRPr="00486BE5">
        <w:rPr>
          <w:rFonts w:cs="Arial"/>
          <w:szCs w:val="20"/>
          <w:lang w:val="sl-SI"/>
        </w:rPr>
        <w:t>Glede na navedene zmogljivosti in z namenom obvladovanja upravljanja z obiskom oziroma uporabniki rolkarske proge ZRSVN navaja, da naj se kot omilitveni ukrep določi:</w:t>
      </w:r>
    </w:p>
    <w:p w14:paraId="25E9A2A2" w14:textId="77777777" w:rsidR="007165B0" w:rsidRPr="00486BE5" w:rsidRDefault="007165B0" w:rsidP="00AD2E68">
      <w:pPr>
        <w:widowControl w:val="0"/>
        <w:spacing w:line="276" w:lineRule="auto"/>
        <w:jc w:val="both"/>
        <w:rPr>
          <w:rFonts w:cs="Arial"/>
          <w:szCs w:val="20"/>
          <w:lang w:val="sl-SI"/>
        </w:rPr>
      </w:pPr>
      <w:r w:rsidRPr="00486BE5">
        <w:rPr>
          <w:rFonts w:cs="Arial"/>
          <w:szCs w:val="20"/>
          <w:lang w:val="sl-SI"/>
        </w:rPr>
        <w:t>- rolkarska steza je namenjena registriranim športnikom in se v ta namen opremi z obvestilnimi</w:t>
      </w:r>
    </w:p>
    <w:p w14:paraId="0F10D980" w14:textId="77777777" w:rsidR="007165B0" w:rsidRPr="00486BE5" w:rsidRDefault="007165B0" w:rsidP="007165B0">
      <w:pPr>
        <w:widowControl w:val="0"/>
        <w:spacing w:line="276" w:lineRule="auto"/>
        <w:jc w:val="both"/>
        <w:rPr>
          <w:rFonts w:cs="Arial"/>
          <w:szCs w:val="20"/>
          <w:lang w:val="sl-SI"/>
        </w:rPr>
      </w:pPr>
      <w:r w:rsidRPr="00486BE5">
        <w:rPr>
          <w:rFonts w:cs="Arial"/>
          <w:szCs w:val="20"/>
          <w:lang w:val="sl-SI"/>
        </w:rPr>
        <w:t>tablami.</w:t>
      </w:r>
    </w:p>
    <w:p w14:paraId="10597FBD" w14:textId="7541CE50" w:rsidR="007165B0" w:rsidRPr="00486BE5" w:rsidRDefault="007165B0" w:rsidP="007165B0">
      <w:pPr>
        <w:widowControl w:val="0"/>
        <w:spacing w:line="276" w:lineRule="auto"/>
        <w:jc w:val="both"/>
        <w:rPr>
          <w:rFonts w:cs="Arial"/>
          <w:szCs w:val="20"/>
          <w:lang w:val="sl-SI"/>
        </w:rPr>
      </w:pPr>
      <w:r w:rsidRPr="00486BE5">
        <w:rPr>
          <w:rFonts w:cs="Arial"/>
          <w:szCs w:val="20"/>
          <w:lang w:val="sl-SI"/>
        </w:rPr>
        <w:t>Po pregledu PZI in dopolnitvah, ZRSVN ugotavlja, da ta ustrezno povzema omilitvene ukrepe iz poročila o vplivih na okolje.</w:t>
      </w:r>
      <w:r w:rsidR="00AA130A" w:rsidRPr="00486BE5">
        <w:rPr>
          <w:rFonts w:cs="Arial"/>
          <w:szCs w:val="20"/>
          <w:lang w:val="sl-SI"/>
        </w:rPr>
        <w:t xml:space="preserve"> </w:t>
      </w:r>
      <w:r w:rsidRPr="00486BE5">
        <w:rPr>
          <w:rFonts w:cs="Arial"/>
          <w:szCs w:val="20"/>
          <w:lang w:val="sl-SI"/>
        </w:rPr>
        <w:t>Asfaltiranje rolkarske proge je ustrezno vključeno v predlog SD OPN Bohinj št. 3.</w:t>
      </w:r>
      <w:r w:rsidR="00AA130A" w:rsidRPr="00486BE5">
        <w:rPr>
          <w:rFonts w:cs="Arial"/>
          <w:szCs w:val="20"/>
          <w:lang w:val="sl-SI"/>
        </w:rPr>
        <w:t xml:space="preserve"> </w:t>
      </w:r>
      <w:r w:rsidRPr="00486BE5">
        <w:rPr>
          <w:rFonts w:cs="Arial"/>
          <w:szCs w:val="20"/>
          <w:lang w:val="sl-SI"/>
        </w:rPr>
        <w:t xml:space="preserve">Glede na navedeno </w:t>
      </w:r>
      <w:r w:rsidR="00AA130A" w:rsidRPr="00486BE5">
        <w:rPr>
          <w:rFonts w:cs="Arial"/>
          <w:szCs w:val="20"/>
          <w:lang w:val="sl-SI"/>
        </w:rPr>
        <w:t xml:space="preserve">ZRSVN </w:t>
      </w:r>
      <w:r w:rsidRPr="00486BE5">
        <w:rPr>
          <w:rFonts w:cs="Arial"/>
          <w:szCs w:val="20"/>
          <w:lang w:val="sl-SI"/>
        </w:rPr>
        <w:t xml:space="preserve">ocenjuje, da so vplivi </w:t>
      </w:r>
      <w:r w:rsidR="00AA130A" w:rsidRPr="00486BE5">
        <w:rPr>
          <w:rFonts w:cs="Arial"/>
          <w:szCs w:val="20"/>
          <w:lang w:val="sl-SI"/>
        </w:rPr>
        <w:t xml:space="preserve">nameravanega </w:t>
      </w:r>
      <w:r w:rsidRPr="00486BE5">
        <w:rPr>
          <w:rFonts w:cs="Arial"/>
          <w:szCs w:val="20"/>
          <w:lang w:val="sl-SI"/>
        </w:rPr>
        <w:t>posega na naravo sprejemljivi ob upoštevanju navedenega</w:t>
      </w:r>
      <w:r w:rsidR="00AA130A" w:rsidRPr="00486BE5">
        <w:rPr>
          <w:rFonts w:cs="Arial"/>
          <w:szCs w:val="20"/>
          <w:lang w:val="sl-SI"/>
        </w:rPr>
        <w:t xml:space="preserve"> </w:t>
      </w:r>
      <w:r w:rsidRPr="00486BE5">
        <w:rPr>
          <w:rFonts w:cs="Arial"/>
          <w:szCs w:val="20"/>
          <w:lang w:val="sl-SI"/>
        </w:rPr>
        <w:t>omilitvenega ukrepa.</w:t>
      </w:r>
    </w:p>
    <w:p w14:paraId="7CC51420" w14:textId="04E78BB0" w:rsidR="00AA130A" w:rsidRPr="00486BE5" w:rsidRDefault="00AA130A" w:rsidP="00CB2A99">
      <w:pPr>
        <w:widowControl w:val="0"/>
        <w:spacing w:line="276" w:lineRule="auto"/>
        <w:jc w:val="both"/>
        <w:rPr>
          <w:rFonts w:cs="Arial"/>
          <w:i/>
          <w:iCs/>
          <w:szCs w:val="20"/>
          <w:u w:val="single"/>
          <w:lang w:val="sl-SI"/>
        </w:rPr>
      </w:pPr>
    </w:p>
    <w:p w14:paraId="00A13394" w14:textId="708C2EE7" w:rsidR="00B50EAF" w:rsidRPr="00486BE5" w:rsidRDefault="009A01A1" w:rsidP="00B50EAF">
      <w:pPr>
        <w:widowControl w:val="0"/>
        <w:spacing w:line="276" w:lineRule="auto"/>
        <w:jc w:val="both"/>
        <w:rPr>
          <w:rFonts w:cs="Arial"/>
          <w:szCs w:val="20"/>
          <w:lang w:val="sl-SI"/>
        </w:rPr>
      </w:pPr>
      <w:r w:rsidRPr="00486BE5">
        <w:rPr>
          <w:rFonts w:cs="Arial"/>
          <w:szCs w:val="20"/>
          <w:lang w:val="sl-SI"/>
        </w:rPr>
        <w:t>Ministrstvo je prejeta mnenja z dopisom št. 35428-20/222-2550-44 z dne 12. 7. 2023 posredovalo nosilcu nameravanega posega v opredelitev in dn</w:t>
      </w:r>
      <w:r w:rsidR="00D437D2" w:rsidRPr="00486BE5">
        <w:rPr>
          <w:rFonts w:cs="Arial"/>
          <w:szCs w:val="20"/>
          <w:lang w:val="sl-SI"/>
        </w:rPr>
        <w:t>e 14. 7. 2023</w:t>
      </w:r>
      <w:r w:rsidR="00B50EAF" w:rsidRPr="00486BE5">
        <w:rPr>
          <w:rFonts w:cs="Arial"/>
          <w:szCs w:val="20"/>
          <w:lang w:val="sl-SI"/>
        </w:rPr>
        <w:t xml:space="preserve"> z njegove strani prejel naslednjo dopolnitev vloge:</w:t>
      </w:r>
    </w:p>
    <w:p w14:paraId="205D8BB7" w14:textId="6F79E9F6" w:rsidR="00D437D2" w:rsidRPr="00486BE5" w:rsidRDefault="00B50EAF">
      <w:pPr>
        <w:pStyle w:val="Odstavekseznama"/>
        <w:numPr>
          <w:ilvl w:val="0"/>
          <w:numId w:val="2"/>
        </w:numPr>
        <w:tabs>
          <w:tab w:val="clear" w:pos="1080"/>
          <w:tab w:val="num" w:pos="720"/>
        </w:tabs>
        <w:spacing w:line="260" w:lineRule="exact"/>
        <w:ind w:left="720"/>
        <w:jc w:val="both"/>
        <w:rPr>
          <w:rFonts w:cs="Arial"/>
          <w:szCs w:val="20"/>
          <w:lang w:val="sl-SI"/>
        </w:rPr>
      </w:pPr>
      <w:r w:rsidRPr="00486BE5">
        <w:rPr>
          <w:rFonts w:cs="Arial"/>
          <w:szCs w:val="20"/>
          <w:lang w:val="sl-SI"/>
        </w:rPr>
        <w:t>Poročilo o vplivih na okolje za dograditev rolkarske proge na območju Rudnega polja - dopolnitev, ki jo je dne 13. 7. 2023 izdelal ICRO – Inštitut za celostni razvoj in okolje, Domžale, Savska cesta 5, 1230 Domžale</w:t>
      </w:r>
      <w:r w:rsidR="00D437D2" w:rsidRPr="00486BE5">
        <w:rPr>
          <w:rFonts w:cs="Arial"/>
          <w:szCs w:val="20"/>
          <w:lang w:val="sl-SI"/>
        </w:rPr>
        <w:t>;</w:t>
      </w:r>
    </w:p>
    <w:p w14:paraId="4608E120" w14:textId="77777777" w:rsidR="00D437D2" w:rsidRPr="00486BE5" w:rsidRDefault="00D437D2" w:rsidP="00486BE5">
      <w:pPr>
        <w:pStyle w:val="Odstavekseznama"/>
        <w:numPr>
          <w:ilvl w:val="0"/>
          <w:numId w:val="2"/>
        </w:numPr>
        <w:tabs>
          <w:tab w:val="clear" w:pos="1080"/>
          <w:tab w:val="num" w:pos="720"/>
        </w:tabs>
        <w:spacing w:line="260" w:lineRule="exact"/>
        <w:ind w:left="720"/>
        <w:jc w:val="both"/>
        <w:rPr>
          <w:rFonts w:cs="Arial"/>
          <w:szCs w:val="20"/>
          <w:lang w:val="sl-SI"/>
        </w:rPr>
      </w:pPr>
      <w:r w:rsidRPr="00486BE5">
        <w:rPr>
          <w:rFonts w:cs="Arial"/>
          <w:szCs w:val="20"/>
          <w:lang w:val="sl-SI"/>
        </w:rPr>
        <w:t xml:space="preserve">PZI, Načrt dograditve rolkarskih prog, št. 21/2022, september 2022, </w:t>
      </w:r>
      <w:proofErr w:type="spellStart"/>
      <w:r w:rsidRPr="00486BE5">
        <w:rPr>
          <w:rFonts w:cs="Arial"/>
          <w:szCs w:val="20"/>
          <w:lang w:val="sl-SI"/>
        </w:rPr>
        <w:t>dop</w:t>
      </w:r>
      <w:proofErr w:type="spellEnd"/>
      <w:r w:rsidRPr="00486BE5">
        <w:rPr>
          <w:rFonts w:cs="Arial"/>
          <w:szCs w:val="20"/>
          <w:lang w:val="sl-SI"/>
        </w:rPr>
        <w:t xml:space="preserve">. februar 2023, </w:t>
      </w:r>
      <w:proofErr w:type="spellStart"/>
      <w:r w:rsidRPr="00486BE5">
        <w:rPr>
          <w:rFonts w:cs="Arial"/>
          <w:szCs w:val="20"/>
          <w:lang w:val="sl-SI"/>
        </w:rPr>
        <w:t>dop</w:t>
      </w:r>
      <w:proofErr w:type="spellEnd"/>
      <w:r w:rsidRPr="00486BE5">
        <w:rPr>
          <w:rFonts w:cs="Arial"/>
          <w:szCs w:val="20"/>
          <w:lang w:val="sl-SI"/>
        </w:rPr>
        <w:t xml:space="preserve">. junij 2023, </w:t>
      </w:r>
      <w:proofErr w:type="spellStart"/>
      <w:r w:rsidRPr="00486BE5">
        <w:rPr>
          <w:rFonts w:cs="Arial"/>
          <w:szCs w:val="20"/>
          <w:lang w:val="sl-SI"/>
        </w:rPr>
        <w:t>dop</w:t>
      </w:r>
      <w:proofErr w:type="spellEnd"/>
      <w:r w:rsidRPr="00486BE5">
        <w:rPr>
          <w:rFonts w:cs="Arial"/>
          <w:szCs w:val="20"/>
          <w:lang w:val="sl-SI"/>
        </w:rPr>
        <w:t xml:space="preserve">. julij 2023, </w:t>
      </w:r>
      <w:proofErr w:type="spellStart"/>
      <w:r w:rsidRPr="00486BE5">
        <w:rPr>
          <w:rFonts w:cs="Arial"/>
          <w:szCs w:val="20"/>
          <w:lang w:val="sl-SI"/>
        </w:rPr>
        <w:t>RcR</w:t>
      </w:r>
      <w:proofErr w:type="spellEnd"/>
      <w:r w:rsidRPr="00486BE5">
        <w:rPr>
          <w:rFonts w:cs="Arial"/>
          <w:szCs w:val="20"/>
          <w:lang w:val="sl-SI"/>
        </w:rPr>
        <w:t xml:space="preserve"> projekt d.o.o., Cankarjeva 1, 4240 Radovljica.</w:t>
      </w:r>
    </w:p>
    <w:p w14:paraId="41E69184" w14:textId="342EAF60" w:rsidR="009A01A1" w:rsidRPr="00486BE5" w:rsidRDefault="009A01A1" w:rsidP="00D437D2">
      <w:pPr>
        <w:pStyle w:val="Odstavekseznama"/>
        <w:spacing w:line="260" w:lineRule="exact"/>
        <w:jc w:val="both"/>
        <w:rPr>
          <w:lang w:val="sl-SI"/>
        </w:rPr>
      </w:pPr>
    </w:p>
    <w:p w14:paraId="36ED1133" w14:textId="09636A08" w:rsidR="00C558F7" w:rsidRPr="00486BE5" w:rsidRDefault="00B50EAF" w:rsidP="00C558F7">
      <w:pPr>
        <w:widowControl w:val="0"/>
        <w:spacing w:line="276" w:lineRule="auto"/>
        <w:jc w:val="both"/>
        <w:rPr>
          <w:rFonts w:cs="Arial"/>
          <w:szCs w:val="20"/>
          <w:lang w:val="sl-SI"/>
        </w:rPr>
      </w:pPr>
      <w:r w:rsidRPr="00486BE5">
        <w:rPr>
          <w:rFonts w:cs="Arial"/>
          <w:szCs w:val="20"/>
          <w:lang w:val="sl-SI"/>
        </w:rPr>
        <w:t>Ministrstvo je na podlagi pregleda dopolnit</w:t>
      </w:r>
      <w:r w:rsidR="00AD2E68" w:rsidRPr="00486BE5">
        <w:rPr>
          <w:rFonts w:cs="Arial"/>
          <w:szCs w:val="20"/>
          <w:lang w:val="sl-SI"/>
        </w:rPr>
        <w:t>ve</w:t>
      </w:r>
      <w:r w:rsidRPr="00486BE5">
        <w:rPr>
          <w:rFonts w:cs="Arial"/>
          <w:szCs w:val="20"/>
          <w:lang w:val="sl-SI"/>
        </w:rPr>
        <w:t xml:space="preserve"> vloge ugotovilo, da je nosilec nameravanega posega</w:t>
      </w:r>
      <w:r w:rsidR="00AD2E68" w:rsidRPr="00486BE5">
        <w:rPr>
          <w:rFonts w:cs="Arial"/>
          <w:szCs w:val="20"/>
          <w:lang w:val="sl-SI"/>
        </w:rPr>
        <w:t xml:space="preserve"> ukrepe TNP, navedene v mnenju št. 3510-50/2023-7 z dne 23. 6. 2023 ustrezno vključil v poročilo o vplivih na okolje. Prav tako je v dokumentaciji ustrezno upošteval predlagan ukrep ZRSVN. Ministrstvo je vse dodatne omilitvene ukrepe, ki izhajajo iz poročila o vplivih na okolje, vključilo tudi v izrek tega okoljevarstvenega soglasja. </w:t>
      </w:r>
      <w:r w:rsidR="00AD2E68" w:rsidRPr="00486BE5">
        <w:rPr>
          <w:rFonts w:cs="Arial"/>
          <w:iCs/>
          <w:szCs w:val="20"/>
          <w:lang w:val="sl-SI"/>
        </w:rPr>
        <w:t>Ministrstvo nadalje pojasnjuje, da v izrek odločbe ni navajalo zakonodajnih ukrepov in ukrepov, ki izhajajo iz veljavnega občinskega prostorskega akta, ker so le-ti že sami po sebi zavezujoči za nosilca nameravanega posega.</w:t>
      </w:r>
      <w:r w:rsidR="00C558F7" w:rsidRPr="00486BE5">
        <w:rPr>
          <w:rFonts w:cs="Arial"/>
          <w:iCs/>
          <w:szCs w:val="20"/>
          <w:lang w:val="sl-SI"/>
        </w:rPr>
        <w:t xml:space="preserve"> Ministrstvo prav tako ni upoštevalo pripombe TNP, da naj bo</w:t>
      </w:r>
      <w:r w:rsidR="00C558F7" w:rsidRPr="00486BE5">
        <w:rPr>
          <w:rFonts w:cs="Arial"/>
          <w:szCs w:val="20"/>
          <w:lang w:val="sl-SI"/>
        </w:rPr>
        <w:t xml:space="preserve"> območje poteka rolkarske proge določeno v občinskem prostorskem načrtu Občine Bohinj (spremembe in dopolnitve prostorskega akta), tako v odloku (prostorski izvedbeni pogoji), kakor tudi v prostorskih prikazih (enota urejanja prostora, podrobnejša namenska </w:t>
      </w:r>
      <w:r w:rsidR="00C558F7" w:rsidRPr="00486BE5">
        <w:rPr>
          <w:lang w:val="sl-SI"/>
        </w:rPr>
        <w:t xml:space="preserve">raba prostora), iz razloga, ker se pripomba nanaša na postopek sprejemanja občinskega prostorskega načrta Občine Bohinj, za katerega </w:t>
      </w:r>
      <w:r w:rsidR="009B1D78" w:rsidRPr="00486BE5">
        <w:rPr>
          <w:lang w:val="sl-SI"/>
        </w:rPr>
        <w:t xml:space="preserve">niti </w:t>
      </w:r>
      <w:r w:rsidR="00C558F7" w:rsidRPr="00486BE5">
        <w:rPr>
          <w:lang w:val="sl-SI"/>
        </w:rPr>
        <w:t>ministrstvo</w:t>
      </w:r>
      <w:r w:rsidR="00486BE5">
        <w:rPr>
          <w:lang w:val="sl-SI"/>
        </w:rPr>
        <w:t>,</w:t>
      </w:r>
      <w:r w:rsidR="009B1D78" w:rsidRPr="00486BE5">
        <w:rPr>
          <w:lang w:val="sl-SI"/>
        </w:rPr>
        <w:t xml:space="preserve"> niti nosilec nameravanega posega</w:t>
      </w:r>
      <w:r w:rsidR="00C558F7" w:rsidRPr="00486BE5">
        <w:rPr>
          <w:lang w:val="sl-SI"/>
        </w:rPr>
        <w:t xml:space="preserve"> ni</w:t>
      </w:r>
      <w:r w:rsidR="009B1D78" w:rsidRPr="00486BE5">
        <w:rPr>
          <w:lang w:val="sl-SI"/>
        </w:rPr>
        <w:t>sta</w:t>
      </w:r>
      <w:r w:rsidR="00C558F7" w:rsidRPr="00486BE5">
        <w:rPr>
          <w:lang w:val="sl-SI"/>
        </w:rPr>
        <w:t xml:space="preserve"> pristojn</w:t>
      </w:r>
      <w:r w:rsidR="009B1D78" w:rsidRPr="00486BE5">
        <w:rPr>
          <w:lang w:val="sl-SI"/>
        </w:rPr>
        <w:t>a</w:t>
      </w:r>
      <w:r w:rsidR="00C558F7" w:rsidRPr="00486BE5">
        <w:rPr>
          <w:lang w:val="sl-SI"/>
        </w:rPr>
        <w:t>.</w:t>
      </w:r>
    </w:p>
    <w:p w14:paraId="18451DBB" w14:textId="038E9D72" w:rsidR="00AD2E68" w:rsidRPr="00486BE5" w:rsidRDefault="00AD2E68" w:rsidP="003761CF">
      <w:pPr>
        <w:widowControl w:val="0"/>
        <w:spacing w:line="276" w:lineRule="auto"/>
        <w:jc w:val="both"/>
        <w:rPr>
          <w:rFonts w:cs="Arial"/>
          <w:iCs/>
          <w:szCs w:val="20"/>
          <w:lang w:val="sl-SI"/>
        </w:rPr>
      </w:pPr>
      <w:r w:rsidRPr="00486BE5">
        <w:rPr>
          <w:rFonts w:cs="Arial"/>
          <w:iCs/>
          <w:szCs w:val="20"/>
          <w:lang w:val="sl-SI"/>
        </w:rPr>
        <w:lastRenderedPageBreak/>
        <w:t xml:space="preserve">V zvezi </w:t>
      </w:r>
      <w:r w:rsidR="003761CF" w:rsidRPr="00486BE5">
        <w:rPr>
          <w:rFonts w:cs="Arial"/>
          <w:iCs/>
          <w:szCs w:val="20"/>
          <w:lang w:val="sl-SI"/>
        </w:rPr>
        <w:t>s</w:t>
      </w:r>
      <w:r w:rsidRPr="00486BE5">
        <w:rPr>
          <w:rFonts w:cs="Arial"/>
          <w:iCs/>
          <w:szCs w:val="20"/>
          <w:lang w:val="sl-SI"/>
        </w:rPr>
        <w:t xml:space="preserve"> pripombo ZVKDS, da bi </w:t>
      </w:r>
      <w:r w:rsidR="003761CF" w:rsidRPr="00486BE5">
        <w:rPr>
          <w:rFonts w:cs="Arial"/>
          <w:szCs w:val="20"/>
          <w:lang w:val="sl-SI"/>
        </w:rPr>
        <w:t xml:space="preserve">morali biti presojani kumulativni vplivi širjenja Biatlonskega centra in športne dejavnosti na sploh, </w:t>
      </w:r>
      <w:r w:rsidR="009B1D78" w:rsidRPr="00486BE5">
        <w:rPr>
          <w:rFonts w:cs="Arial"/>
          <w:szCs w:val="20"/>
          <w:lang w:val="sl-SI"/>
        </w:rPr>
        <w:t xml:space="preserve">ministrstvo pojasnjuje, da </w:t>
      </w:r>
      <w:r w:rsidR="003761CF" w:rsidRPr="00486BE5">
        <w:rPr>
          <w:rFonts w:cs="Arial"/>
          <w:szCs w:val="20"/>
          <w:lang w:val="sl-SI"/>
        </w:rPr>
        <w:t>je v poročilu o vplivih na okolje podana ustrezna obrazložitev,</w:t>
      </w:r>
      <w:r w:rsidR="003761CF" w:rsidRPr="00486BE5">
        <w:t xml:space="preserve"> </w:t>
      </w:r>
      <w:r w:rsidR="003761CF" w:rsidRPr="00486BE5">
        <w:rPr>
          <w:lang w:val="sl-SI"/>
        </w:rPr>
        <w:t xml:space="preserve">da se število obiskovalcev območja zaradi uporabe novih asfaltiranih prog ne bo bistveno povečalo, saj ne gre za novo ponudbo (asfaltirane proge, namenjene predvsem treningom in tekmovanjem, so namreč že na območju), ampak zgolj za podaljšanje obstoječe infrastrukture dolžine 1.345 m, na dolžino 2.475 m. Zaradi podaljšanja rolkarske proge se ne bo povečala ponudba centra za celoletno rekreativno rabo in obiskovanje območja Rudnega polja. Z nameravanim posegom </w:t>
      </w:r>
      <w:r w:rsidR="009B1D78" w:rsidRPr="00486BE5">
        <w:rPr>
          <w:lang w:val="sl-SI"/>
        </w:rPr>
        <w:t xml:space="preserve">pa </w:t>
      </w:r>
      <w:r w:rsidR="003761CF" w:rsidRPr="00486BE5">
        <w:rPr>
          <w:lang w:val="sl-SI"/>
        </w:rPr>
        <w:t xml:space="preserve">se bo povečala varnost športnikov, saj se pričakuje, da jih bo manj treniralo na sami cesti, na kateri </w:t>
      </w:r>
      <w:r w:rsidR="009B1D78" w:rsidRPr="00486BE5">
        <w:rPr>
          <w:lang w:val="sl-SI"/>
        </w:rPr>
        <w:t xml:space="preserve">se sedaj </w:t>
      </w:r>
      <w:r w:rsidR="003761CF" w:rsidRPr="00486BE5">
        <w:rPr>
          <w:lang w:val="sl-SI"/>
        </w:rPr>
        <w:t>v obstoječem stanju izvajajo treninge zaradi daljših vzponov.</w:t>
      </w:r>
    </w:p>
    <w:p w14:paraId="725EB6E5" w14:textId="10B3726B" w:rsidR="002259E3" w:rsidRDefault="002259E3" w:rsidP="00CB2A99">
      <w:pPr>
        <w:widowControl w:val="0"/>
        <w:spacing w:line="276" w:lineRule="auto"/>
        <w:jc w:val="both"/>
        <w:rPr>
          <w:rFonts w:cs="Arial"/>
          <w:i/>
          <w:iCs/>
          <w:szCs w:val="20"/>
          <w:u w:val="single"/>
          <w:lang w:val="sl-SI"/>
        </w:rPr>
      </w:pPr>
    </w:p>
    <w:p w14:paraId="4D9C98D4" w14:textId="2BF508C8" w:rsidR="00B833AE" w:rsidRPr="0003400F" w:rsidRDefault="00B833AE" w:rsidP="00CB2A99">
      <w:pPr>
        <w:widowControl w:val="0"/>
        <w:spacing w:line="276" w:lineRule="auto"/>
        <w:jc w:val="both"/>
        <w:rPr>
          <w:rFonts w:cs="Arial"/>
          <w:i/>
          <w:iCs/>
          <w:szCs w:val="20"/>
          <w:u w:val="single"/>
          <w:lang w:val="sl-SI"/>
        </w:rPr>
      </w:pPr>
      <w:r w:rsidRPr="0003400F">
        <w:rPr>
          <w:rFonts w:cs="Arial"/>
          <w:i/>
          <w:iCs/>
          <w:szCs w:val="20"/>
          <w:u w:val="single"/>
          <w:lang w:val="sl-SI"/>
        </w:rPr>
        <w:t>Izvedba javne razgrnitve, zahteve za vstop in javne obravnave</w:t>
      </w:r>
    </w:p>
    <w:p w14:paraId="36EF4FF7" w14:textId="77777777" w:rsidR="00790C7D" w:rsidRPr="0003400F" w:rsidRDefault="00790C7D" w:rsidP="00CB2A99">
      <w:pPr>
        <w:widowControl w:val="0"/>
        <w:spacing w:line="276" w:lineRule="auto"/>
        <w:jc w:val="both"/>
        <w:rPr>
          <w:rFonts w:cs="Arial"/>
          <w:i/>
          <w:iCs/>
          <w:szCs w:val="20"/>
          <w:u w:val="single"/>
          <w:lang w:val="sl-SI"/>
        </w:rPr>
      </w:pPr>
    </w:p>
    <w:p w14:paraId="0B9FDD14" w14:textId="68EB4DD2" w:rsidR="00B833AE" w:rsidRPr="0003400F" w:rsidRDefault="00B833AE">
      <w:pPr>
        <w:pStyle w:val="Odstavekseznama"/>
        <w:widowControl w:val="0"/>
        <w:numPr>
          <w:ilvl w:val="0"/>
          <w:numId w:val="6"/>
        </w:numPr>
        <w:spacing w:line="276" w:lineRule="auto"/>
        <w:jc w:val="both"/>
        <w:rPr>
          <w:rFonts w:cs="Arial"/>
          <w:i/>
          <w:iCs/>
          <w:szCs w:val="20"/>
          <w:lang w:val="sl-SI"/>
        </w:rPr>
      </w:pPr>
      <w:r w:rsidRPr="0003400F">
        <w:rPr>
          <w:rFonts w:cs="Arial"/>
          <w:i/>
          <w:iCs/>
          <w:szCs w:val="20"/>
          <w:lang w:val="sl-SI"/>
        </w:rPr>
        <w:t>Javna razg</w:t>
      </w:r>
      <w:r w:rsidR="00790C7D" w:rsidRPr="0003400F">
        <w:rPr>
          <w:rFonts w:cs="Arial"/>
          <w:i/>
          <w:iCs/>
          <w:szCs w:val="20"/>
          <w:lang w:val="sl-SI"/>
        </w:rPr>
        <w:t>r</w:t>
      </w:r>
      <w:r w:rsidRPr="0003400F">
        <w:rPr>
          <w:rFonts w:cs="Arial"/>
          <w:i/>
          <w:iCs/>
          <w:szCs w:val="20"/>
          <w:lang w:val="sl-SI"/>
        </w:rPr>
        <w:t>nitev</w:t>
      </w:r>
    </w:p>
    <w:p w14:paraId="0EF0F680" w14:textId="34BB5A6E" w:rsidR="00B833AE" w:rsidRPr="0003400F" w:rsidRDefault="00B833AE" w:rsidP="00CB2A99">
      <w:pPr>
        <w:widowControl w:val="0"/>
        <w:spacing w:line="276" w:lineRule="auto"/>
        <w:jc w:val="both"/>
        <w:rPr>
          <w:rFonts w:cs="Arial"/>
          <w:szCs w:val="20"/>
          <w:lang w:val="sl-SI"/>
        </w:rPr>
      </w:pPr>
      <w:r w:rsidRPr="0003400F">
        <w:rPr>
          <w:rFonts w:cs="Arial"/>
          <w:szCs w:val="20"/>
          <w:lang w:val="sl-SI"/>
        </w:rPr>
        <w:t xml:space="preserve">Ministrstvo po tem, ko ugotovi, da je poseg sprejemljiv z vidika pristojnosti </w:t>
      </w:r>
      <w:proofErr w:type="spellStart"/>
      <w:r w:rsidRPr="0003400F">
        <w:rPr>
          <w:rFonts w:cs="Arial"/>
          <w:szCs w:val="20"/>
          <w:lang w:val="sl-SI"/>
        </w:rPr>
        <w:t>mnenjedajalcev</w:t>
      </w:r>
      <w:proofErr w:type="spellEnd"/>
      <w:r w:rsidRPr="0003400F">
        <w:rPr>
          <w:rFonts w:cs="Arial"/>
          <w:szCs w:val="20"/>
          <w:lang w:val="sl-SI"/>
        </w:rPr>
        <w:t xml:space="preserve"> in ministrstva, projekt iz 93. člena </w:t>
      </w:r>
      <w:r w:rsidR="00582AF2">
        <w:rPr>
          <w:rFonts w:cs="Arial"/>
          <w:szCs w:val="20"/>
          <w:lang w:val="sl-SI"/>
        </w:rPr>
        <w:t>ZVO-2</w:t>
      </w:r>
      <w:r w:rsidRPr="0003400F">
        <w:rPr>
          <w:rFonts w:cs="Arial"/>
          <w:szCs w:val="20"/>
          <w:lang w:val="sl-SI"/>
        </w:rPr>
        <w:t xml:space="preserve"> in poročilo o vplivih na okolje iz 94. člena </w:t>
      </w:r>
      <w:r w:rsidR="00582AF2">
        <w:rPr>
          <w:rFonts w:cs="Arial"/>
          <w:szCs w:val="20"/>
          <w:lang w:val="sl-SI"/>
        </w:rPr>
        <w:t>ZVO-2</w:t>
      </w:r>
      <w:r w:rsidRPr="0003400F">
        <w:rPr>
          <w:rFonts w:cs="Arial"/>
          <w:szCs w:val="20"/>
          <w:lang w:val="sl-SI"/>
        </w:rPr>
        <w:t xml:space="preserve"> pa ustrezna, obvesti javnost o začetem postopku presoje vplivov nameravanega posega v okolje. </w:t>
      </w:r>
    </w:p>
    <w:p w14:paraId="4D2D42BF" w14:textId="77777777" w:rsidR="00B833AE" w:rsidRPr="0003400F" w:rsidRDefault="00B833AE" w:rsidP="00CB2A99">
      <w:pPr>
        <w:widowControl w:val="0"/>
        <w:spacing w:line="276" w:lineRule="auto"/>
        <w:jc w:val="both"/>
        <w:rPr>
          <w:rFonts w:cs="Arial"/>
          <w:szCs w:val="20"/>
          <w:lang w:val="sl-SI"/>
        </w:rPr>
      </w:pPr>
    </w:p>
    <w:p w14:paraId="5C6686B5" w14:textId="56F356A8" w:rsidR="00B833AE" w:rsidRPr="0003400F" w:rsidRDefault="00B833AE" w:rsidP="00CB2A99">
      <w:pPr>
        <w:widowControl w:val="0"/>
        <w:spacing w:line="276" w:lineRule="auto"/>
        <w:jc w:val="both"/>
        <w:rPr>
          <w:rFonts w:cs="Arial"/>
          <w:szCs w:val="20"/>
          <w:lang w:val="sl-SI"/>
        </w:rPr>
      </w:pPr>
      <w:r w:rsidRPr="0003400F">
        <w:rPr>
          <w:rFonts w:cs="Arial"/>
          <w:szCs w:val="20"/>
          <w:lang w:val="sl-SI"/>
        </w:rPr>
        <w:t>Z javnim naznanilom številka</w:t>
      </w:r>
      <w:r w:rsidR="00AE1730" w:rsidRPr="0003400F">
        <w:rPr>
          <w:rFonts w:cs="Arial"/>
          <w:szCs w:val="20"/>
          <w:lang w:val="sl-SI"/>
        </w:rPr>
        <w:t xml:space="preserve"> 35428-20/2022-2550-x</w:t>
      </w:r>
      <w:r w:rsidRPr="0003400F">
        <w:rPr>
          <w:rFonts w:cs="Arial"/>
          <w:szCs w:val="20"/>
          <w:lang w:val="sl-SI"/>
        </w:rPr>
        <w:t xml:space="preserve"> z dne ………………. je bila namreč javnost na z objavo na osrednjem spletnem mestu državne uprave ter na krajevno običajen način (na sedežu </w:t>
      </w:r>
      <w:bookmarkStart w:id="5" w:name="_Hlk140214771"/>
      <w:r w:rsidRPr="0003400F">
        <w:rPr>
          <w:rFonts w:cs="Arial"/>
          <w:szCs w:val="20"/>
          <w:lang w:val="sl-SI"/>
        </w:rPr>
        <w:t xml:space="preserve">Upravne enote </w:t>
      </w:r>
      <w:r w:rsidR="00AE1730" w:rsidRPr="0003400F">
        <w:rPr>
          <w:rFonts w:cs="Arial"/>
          <w:szCs w:val="20"/>
          <w:lang w:val="sl-SI"/>
        </w:rPr>
        <w:t xml:space="preserve">Radovljica, Gorenjska cesta 18, 4240 Radovljica </w:t>
      </w:r>
      <w:bookmarkEnd w:id="5"/>
      <w:r w:rsidRPr="0003400F">
        <w:rPr>
          <w:rFonts w:cs="Arial"/>
          <w:szCs w:val="20"/>
          <w:lang w:val="sl-SI"/>
        </w:rPr>
        <w:t xml:space="preserve">in </w:t>
      </w:r>
      <w:bookmarkStart w:id="6" w:name="_Hlk129584630"/>
      <w:r w:rsidRPr="0003400F">
        <w:rPr>
          <w:rFonts w:cs="Arial"/>
          <w:szCs w:val="20"/>
          <w:lang w:val="sl-SI"/>
        </w:rPr>
        <w:t>Občine</w:t>
      </w:r>
      <w:r w:rsidR="00AE1730" w:rsidRPr="0003400F">
        <w:rPr>
          <w:rFonts w:cs="Arial"/>
          <w:szCs w:val="20"/>
          <w:lang w:val="sl-SI"/>
        </w:rPr>
        <w:t xml:space="preserve"> Bohinj, Triglavska cesta 35, </w:t>
      </w:r>
      <w:r w:rsidR="00133892" w:rsidRPr="0003400F">
        <w:rPr>
          <w:rFonts w:cs="Arial"/>
          <w:szCs w:val="20"/>
          <w:lang w:val="sl-SI"/>
        </w:rPr>
        <w:t>4264 Bohinjska Bistrica</w:t>
      </w:r>
      <w:bookmarkEnd w:id="6"/>
      <w:r w:rsidRPr="0003400F">
        <w:rPr>
          <w:rFonts w:cs="Arial"/>
          <w:szCs w:val="20"/>
          <w:lang w:val="sl-SI"/>
        </w:rPr>
        <w:t xml:space="preserve">) obveščena o vseh zahtevah iz drugega odstavka 97. člena ZVO-2. </w:t>
      </w:r>
    </w:p>
    <w:p w14:paraId="644AA81E" w14:textId="6E2A7A7E" w:rsidR="00B833AE" w:rsidRPr="0003400F" w:rsidRDefault="00B833AE" w:rsidP="00CB2A99">
      <w:pPr>
        <w:widowControl w:val="0"/>
        <w:spacing w:line="276" w:lineRule="auto"/>
        <w:jc w:val="both"/>
        <w:rPr>
          <w:rFonts w:cs="Arial"/>
          <w:szCs w:val="20"/>
          <w:lang w:val="sl-SI"/>
        </w:rPr>
      </w:pPr>
      <w:r w:rsidRPr="0003400F">
        <w:rPr>
          <w:rFonts w:cs="Arial"/>
          <w:szCs w:val="20"/>
          <w:lang w:val="sl-SI"/>
        </w:rPr>
        <w:t>Javnosti je bilo v skladu s sedmo točko drugega odstavka 97. člena ZVO-2 omogočena pravica do podaje mnenj, predlogov in pripomb v zvezi z nameravanim posegom, in sicer glede ugotavljanja dejanskega stanja, upoštevanja pravil upravnega postopka in glede upoštevanja materialnih predpisov, vključno s predlogu ukrepov za preprečevanje in odpravo ali zmanjševanje pomembnih škodljivih vplivov na okolje ali za njihovo</w:t>
      </w:r>
      <w:r w:rsidR="0006131C" w:rsidRPr="0003400F">
        <w:rPr>
          <w:rFonts w:cs="Arial"/>
          <w:szCs w:val="20"/>
          <w:lang w:val="sl-SI"/>
        </w:rPr>
        <w:t xml:space="preserve"> izravnavo</w:t>
      </w:r>
      <w:r w:rsidRPr="0003400F">
        <w:rPr>
          <w:rFonts w:cs="Arial"/>
          <w:szCs w:val="20"/>
          <w:lang w:val="sl-SI"/>
        </w:rPr>
        <w:t xml:space="preserve"> 30</w:t>
      </w:r>
      <w:r w:rsidRPr="0003400F">
        <w:rPr>
          <w:rFonts w:cs="Arial"/>
          <w:i/>
          <w:iCs/>
          <w:szCs w:val="20"/>
          <w:lang w:val="sl-SI"/>
        </w:rPr>
        <w:t xml:space="preserve"> </w:t>
      </w:r>
      <w:r w:rsidRPr="0003400F">
        <w:rPr>
          <w:rFonts w:cs="Arial"/>
          <w:szCs w:val="20"/>
          <w:lang w:val="sl-SI"/>
        </w:rPr>
        <w:t>dni od roka, določenega v javnem naznanilu, to je od  ………………. do …………………...</w:t>
      </w:r>
    </w:p>
    <w:p w14:paraId="1F2062FD" w14:textId="77777777" w:rsidR="00B833AE" w:rsidRPr="0003400F" w:rsidRDefault="00B833AE" w:rsidP="00CB2A99">
      <w:pPr>
        <w:widowControl w:val="0"/>
        <w:spacing w:line="276" w:lineRule="auto"/>
        <w:jc w:val="both"/>
        <w:rPr>
          <w:rFonts w:cs="Arial"/>
          <w:szCs w:val="20"/>
          <w:lang w:val="sl-SI"/>
        </w:rPr>
      </w:pPr>
    </w:p>
    <w:p w14:paraId="38824074" w14:textId="0B280B3B" w:rsidR="00B833AE" w:rsidRPr="0003400F" w:rsidRDefault="00B833AE" w:rsidP="00CB2A99">
      <w:pPr>
        <w:widowControl w:val="0"/>
        <w:spacing w:line="276" w:lineRule="auto"/>
        <w:jc w:val="both"/>
        <w:rPr>
          <w:rFonts w:cs="Arial"/>
          <w:szCs w:val="20"/>
          <w:lang w:val="sl-SI"/>
        </w:rPr>
      </w:pPr>
      <w:r w:rsidRPr="0003400F">
        <w:rPr>
          <w:rFonts w:cs="Arial"/>
          <w:szCs w:val="20"/>
          <w:lang w:val="sl-SI"/>
        </w:rPr>
        <w:t xml:space="preserve">V tem času je/so bila/bile na </w:t>
      </w:r>
      <w:r w:rsidR="00790C7D" w:rsidRPr="0003400F">
        <w:rPr>
          <w:rFonts w:cs="Arial"/>
          <w:szCs w:val="20"/>
          <w:lang w:val="sl-SI"/>
        </w:rPr>
        <w:t>ministrstvo</w:t>
      </w:r>
      <w:r w:rsidRPr="0003400F">
        <w:rPr>
          <w:rFonts w:cs="Arial"/>
          <w:szCs w:val="20"/>
          <w:lang w:val="sl-SI"/>
        </w:rPr>
        <w:t xml:space="preserve"> oziroma na gp.</w:t>
      </w:r>
      <w:r w:rsidR="00FE3CD3" w:rsidRPr="0003400F">
        <w:rPr>
          <w:rFonts w:cs="Arial"/>
          <w:szCs w:val="20"/>
          <w:lang w:val="sl-SI"/>
        </w:rPr>
        <w:t>mope</w:t>
      </w:r>
      <w:r w:rsidRPr="0003400F">
        <w:rPr>
          <w:rFonts w:cs="Arial"/>
          <w:szCs w:val="20"/>
          <w:lang w:val="sl-SI"/>
        </w:rPr>
        <w:t>@gov.si posredovan/-e naslednja/-e pripomba/-e ………………………:</w:t>
      </w:r>
    </w:p>
    <w:p w14:paraId="77EF72FC" w14:textId="77777777" w:rsidR="00B833AE" w:rsidRPr="0003400F" w:rsidRDefault="00B833AE" w:rsidP="00CB2A99">
      <w:pPr>
        <w:widowControl w:val="0"/>
        <w:spacing w:line="276" w:lineRule="auto"/>
        <w:jc w:val="both"/>
        <w:rPr>
          <w:rFonts w:cs="Arial"/>
          <w:szCs w:val="20"/>
          <w:lang w:val="sl-SI"/>
        </w:rPr>
      </w:pPr>
      <w:r w:rsidRPr="0003400F">
        <w:rPr>
          <w:rFonts w:cs="Arial"/>
          <w:szCs w:val="20"/>
          <w:lang w:val="sl-SI"/>
        </w:rPr>
        <w:t>1. ……………………</w:t>
      </w:r>
    </w:p>
    <w:p w14:paraId="381B2D60" w14:textId="77777777" w:rsidR="00B833AE" w:rsidRPr="0003400F" w:rsidRDefault="00B833AE" w:rsidP="00CB2A99">
      <w:pPr>
        <w:widowControl w:val="0"/>
        <w:spacing w:line="276" w:lineRule="auto"/>
        <w:jc w:val="both"/>
        <w:rPr>
          <w:rFonts w:cs="Arial"/>
          <w:szCs w:val="20"/>
          <w:lang w:val="sl-SI"/>
        </w:rPr>
      </w:pPr>
      <w:r w:rsidRPr="0003400F">
        <w:rPr>
          <w:rFonts w:cs="Arial"/>
          <w:szCs w:val="20"/>
          <w:lang w:val="sl-SI"/>
        </w:rPr>
        <w:t>2. ………………………………</w:t>
      </w:r>
    </w:p>
    <w:p w14:paraId="05A89139" w14:textId="77777777" w:rsidR="00B833AE" w:rsidRPr="0003400F" w:rsidRDefault="00B833AE" w:rsidP="00CB2A99">
      <w:pPr>
        <w:widowControl w:val="0"/>
        <w:spacing w:line="276" w:lineRule="auto"/>
        <w:jc w:val="both"/>
        <w:rPr>
          <w:rFonts w:cs="Arial"/>
          <w:szCs w:val="20"/>
          <w:lang w:val="sl-SI"/>
        </w:rPr>
      </w:pPr>
    </w:p>
    <w:p w14:paraId="29CB450A" w14:textId="77777777" w:rsidR="00B833AE" w:rsidRPr="0003400F" w:rsidRDefault="00B833AE">
      <w:pPr>
        <w:pStyle w:val="Odstavekseznama"/>
        <w:widowControl w:val="0"/>
        <w:numPr>
          <w:ilvl w:val="0"/>
          <w:numId w:val="6"/>
        </w:numPr>
        <w:spacing w:line="276" w:lineRule="auto"/>
        <w:jc w:val="both"/>
        <w:rPr>
          <w:rFonts w:cs="Arial"/>
          <w:i/>
          <w:iCs/>
          <w:szCs w:val="20"/>
          <w:lang w:val="sl-SI"/>
        </w:rPr>
      </w:pPr>
      <w:r w:rsidRPr="0003400F">
        <w:rPr>
          <w:rFonts w:cs="Arial"/>
          <w:i/>
          <w:iCs/>
          <w:szCs w:val="20"/>
          <w:lang w:val="sl-SI"/>
        </w:rPr>
        <w:t>Dokumentacija, na podlagi katere je ministrstvo odločalo</w:t>
      </w:r>
    </w:p>
    <w:p w14:paraId="76244DD9" w14:textId="77777777" w:rsidR="00B833AE" w:rsidRPr="0003400F" w:rsidRDefault="00B833AE" w:rsidP="00CB2A99">
      <w:pPr>
        <w:widowControl w:val="0"/>
        <w:spacing w:line="276" w:lineRule="auto"/>
        <w:jc w:val="both"/>
        <w:rPr>
          <w:rFonts w:cs="Arial"/>
          <w:szCs w:val="20"/>
          <w:lang w:val="sl-SI"/>
        </w:rPr>
      </w:pPr>
    </w:p>
    <w:p w14:paraId="69CB6707" w14:textId="77777777" w:rsidR="00B833AE" w:rsidRPr="00486BE5" w:rsidRDefault="00B833AE" w:rsidP="00CB2A99">
      <w:pPr>
        <w:widowControl w:val="0"/>
        <w:spacing w:line="276" w:lineRule="auto"/>
        <w:jc w:val="both"/>
        <w:rPr>
          <w:rFonts w:cs="Arial"/>
          <w:szCs w:val="20"/>
          <w:lang w:val="sl-SI"/>
        </w:rPr>
      </w:pPr>
      <w:r w:rsidRPr="00486BE5">
        <w:rPr>
          <w:rFonts w:cs="Arial"/>
          <w:szCs w:val="20"/>
          <w:lang w:val="sl-SI"/>
        </w:rPr>
        <w:t>V predmetnem upravnem postopku je ministrstvo odločalo na podlagi naslednje dokumentacije:</w:t>
      </w:r>
    </w:p>
    <w:p w14:paraId="66EF8ACC" w14:textId="4571E800" w:rsidR="00790C7D" w:rsidRPr="00486BE5" w:rsidRDefault="00790C7D">
      <w:pPr>
        <w:pStyle w:val="Odstavekseznama"/>
        <w:numPr>
          <w:ilvl w:val="0"/>
          <w:numId w:val="8"/>
        </w:numPr>
        <w:spacing w:line="260" w:lineRule="exact"/>
        <w:jc w:val="both"/>
        <w:rPr>
          <w:rFonts w:cs="Arial"/>
          <w:szCs w:val="20"/>
          <w:lang w:val="sl-SI"/>
        </w:rPr>
      </w:pPr>
      <w:r w:rsidRPr="00486BE5">
        <w:rPr>
          <w:rFonts w:cs="Arial"/>
          <w:szCs w:val="20"/>
          <w:lang w:val="sl-SI"/>
        </w:rPr>
        <w:t>Izpolnjen</w:t>
      </w:r>
      <w:r w:rsidR="00D11F89" w:rsidRPr="00486BE5">
        <w:rPr>
          <w:rFonts w:cs="Arial"/>
          <w:szCs w:val="20"/>
          <w:lang w:val="sl-SI"/>
        </w:rPr>
        <w:t>ega</w:t>
      </w:r>
      <w:r w:rsidRPr="00486BE5">
        <w:rPr>
          <w:rFonts w:cs="Arial"/>
          <w:szCs w:val="20"/>
          <w:lang w:val="sl-SI"/>
        </w:rPr>
        <w:t xml:space="preserve"> obraz</w:t>
      </w:r>
      <w:r w:rsidR="00D11F89" w:rsidRPr="00486BE5">
        <w:rPr>
          <w:rFonts w:cs="Arial"/>
          <w:szCs w:val="20"/>
          <w:lang w:val="sl-SI"/>
        </w:rPr>
        <w:t>ca</w:t>
      </w:r>
      <w:r w:rsidRPr="00486BE5">
        <w:rPr>
          <w:rFonts w:cs="Arial"/>
          <w:szCs w:val="20"/>
          <w:lang w:val="sl-SI"/>
        </w:rPr>
        <w:t xml:space="preserve"> vloge za pridobitev okoljevarstvenega soglasja z dne 11. 11. 2022;</w:t>
      </w:r>
    </w:p>
    <w:p w14:paraId="0B5D6D9F" w14:textId="4FCE8DE9" w:rsidR="009A01A1" w:rsidRPr="00486BE5" w:rsidRDefault="009A01A1">
      <w:pPr>
        <w:pStyle w:val="Odstavekseznama"/>
        <w:numPr>
          <w:ilvl w:val="0"/>
          <w:numId w:val="8"/>
        </w:numPr>
        <w:spacing w:line="260" w:lineRule="exact"/>
        <w:jc w:val="both"/>
        <w:rPr>
          <w:rFonts w:cs="Arial"/>
          <w:szCs w:val="20"/>
          <w:lang w:val="sl-SI"/>
        </w:rPr>
      </w:pPr>
      <w:r w:rsidRPr="00486BE5">
        <w:rPr>
          <w:rFonts w:cs="Arial"/>
          <w:szCs w:val="20"/>
          <w:lang w:val="sl-SI"/>
        </w:rPr>
        <w:t>Poročil</w:t>
      </w:r>
      <w:r w:rsidR="00642F71" w:rsidRPr="00486BE5">
        <w:rPr>
          <w:rFonts w:cs="Arial"/>
          <w:szCs w:val="20"/>
          <w:lang w:val="sl-SI"/>
        </w:rPr>
        <w:t>a</w:t>
      </w:r>
      <w:r w:rsidRPr="00486BE5">
        <w:rPr>
          <w:rFonts w:cs="Arial"/>
          <w:szCs w:val="20"/>
          <w:lang w:val="sl-SI"/>
        </w:rPr>
        <w:t xml:space="preserve"> o vplivih na okolje za dograditev rolkarske proge na območju Rudnega polja, ki ga je pod št. 182/2022 v mesecu decembru 2022, dopolnitev 3. marec 2023 in 11. junij 2023, izdelal ICRO – Inštitut za celostni razvoj in okolje, Domžale, Savska cesta 5, 1230 Domžale;</w:t>
      </w:r>
    </w:p>
    <w:p w14:paraId="422702CE" w14:textId="65A24ED8" w:rsidR="003761CF" w:rsidRPr="00486BE5" w:rsidRDefault="003761CF">
      <w:pPr>
        <w:pStyle w:val="Odstavekseznama"/>
        <w:numPr>
          <w:ilvl w:val="0"/>
          <w:numId w:val="8"/>
        </w:numPr>
        <w:spacing w:line="260" w:lineRule="exact"/>
        <w:jc w:val="both"/>
        <w:rPr>
          <w:rFonts w:cs="Arial"/>
          <w:szCs w:val="20"/>
          <w:lang w:val="sl-SI"/>
        </w:rPr>
      </w:pPr>
      <w:r w:rsidRPr="00486BE5">
        <w:rPr>
          <w:rFonts w:cs="Arial"/>
          <w:szCs w:val="20"/>
          <w:lang w:val="sl-SI"/>
        </w:rPr>
        <w:t>Poročila o vplivih na okolje za dograditev rolkarske proge na območju Rudnega polja - dopolnitev, ki jo je dne 13. 7. 2023 izdelal ICRO – Inštitut za celostni razvoj in okolje, Domžale, Savska cesta 5, 1230 Domžale;</w:t>
      </w:r>
    </w:p>
    <w:p w14:paraId="1A432722" w14:textId="55D60952" w:rsidR="009A01A1" w:rsidRPr="00486BE5" w:rsidRDefault="009A01A1">
      <w:pPr>
        <w:numPr>
          <w:ilvl w:val="0"/>
          <w:numId w:val="8"/>
        </w:numPr>
        <w:spacing w:line="276" w:lineRule="auto"/>
        <w:jc w:val="both"/>
        <w:rPr>
          <w:rFonts w:cs="Arial"/>
          <w:szCs w:val="20"/>
          <w:lang w:val="sl-SI"/>
        </w:rPr>
      </w:pPr>
      <w:r w:rsidRPr="00486BE5">
        <w:rPr>
          <w:rFonts w:cs="Arial"/>
          <w:szCs w:val="20"/>
          <w:lang w:val="sl-SI"/>
        </w:rPr>
        <w:t>Presoj</w:t>
      </w:r>
      <w:r w:rsidR="00642F71" w:rsidRPr="00486BE5">
        <w:rPr>
          <w:rFonts w:cs="Arial"/>
          <w:szCs w:val="20"/>
          <w:lang w:val="sl-SI"/>
        </w:rPr>
        <w:t>e</w:t>
      </w:r>
      <w:r w:rsidRPr="00486BE5">
        <w:rPr>
          <w:rFonts w:cs="Arial"/>
          <w:szCs w:val="20"/>
          <w:lang w:val="sl-SI"/>
        </w:rPr>
        <w:t xml:space="preserve"> sprejemljivosti vplivov posega na varovana območja za dograditev rolkarske proge na območju Rudnega polja na Pokljuki, Dodatek k poročilu o vplivih na okolje, ki jo je pod št. Naloge: 30-2022-PVO v mesecu marcu 2023, dopolnitve junij 2023 izdelala Lutra, Inštitut za ohranjanje naravne dediščine, Pot ilegalcev 17, 1210 Ljubljana – Šentvid;</w:t>
      </w:r>
    </w:p>
    <w:p w14:paraId="1D4109F0" w14:textId="5B9706B7" w:rsidR="009A01A1" w:rsidRPr="00486BE5" w:rsidRDefault="009A01A1">
      <w:pPr>
        <w:numPr>
          <w:ilvl w:val="0"/>
          <w:numId w:val="8"/>
        </w:numPr>
        <w:spacing w:line="276" w:lineRule="auto"/>
        <w:jc w:val="both"/>
        <w:rPr>
          <w:rFonts w:cs="Arial"/>
          <w:szCs w:val="20"/>
          <w:lang w:val="sl-SI"/>
        </w:rPr>
      </w:pPr>
      <w:r w:rsidRPr="00486BE5">
        <w:rPr>
          <w:rFonts w:cs="Arial"/>
          <w:szCs w:val="20"/>
          <w:lang w:val="sl-SI"/>
        </w:rPr>
        <w:t xml:space="preserve">PZI, Načrt dograditve rolkarskih prog, št. 21/2022, september 2022, </w:t>
      </w:r>
      <w:proofErr w:type="spellStart"/>
      <w:r w:rsidRPr="00486BE5">
        <w:rPr>
          <w:rFonts w:cs="Arial"/>
          <w:szCs w:val="20"/>
          <w:lang w:val="sl-SI"/>
        </w:rPr>
        <w:t>dop</w:t>
      </w:r>
      <w:proofErr w:type="spellEnd"/>
      <w:r w:rsidRPr="00486BE5">
        <w:rPr>
          <w:rFonts w:cs="Arial"/>
          <w:szCs w:val="20"/>
          <w:lang w:val="sl-SI"/>
        </w:rPr>
        <w:t xml:space="preserve">. februar 2023, </w:t>
      </w:r>
      <w:proofErr w:type="spellStart"/>
      <w:r w:rsidRPr="00486BE5">
        <w:rPr>
          <w:rFonts w:cs="Arial"/>
          <w:szCs w:val="20"/>
          <w:lang w:val="sl-SI"/>
        </w:rPr>
        <w:t>dop</w:t>
      </w:r>
      <w:proofErr w:type="spellEnd"/>
      <w:r w:rsidRPr="00486BE5">
        <w:rPr>
          <w:rFonts w:cs="Arial"/>
          <w:szCs w:val="20"/>
          <w:lang w:val="sl-SI"/>
        </w:rPr>
        <w:t xml:space="preserve">. junij 2023,  </w:t>
      </w:r>
      <w:proofErr w:type="spellStart"/>
      <w:r w:rsidR="00AB12E5" w:rsidRPr="00486BE5">
        <w:rPr>
          <w:rFonts w:cs="Arial"/>
          <w:szCs w:val="20"/>
          <w:lang w:val="sl-SI"/>
        </w:rPr>
        <w:t>dop</w:t>
      </w:r>
      <w:proofErr w:type="spellEnd"/>
      <w:r w:rsidR="00AB12E5" w:rsidRPr="00486BE5">
        <w:rPr>
          <w:rFonts w:cs="Arial"/>
          <w:szCs w:val="20"/>
          <w:lang w:val="sl-SI"/>
        </w:rPr>
        <w:t xml:space="preserve">. julij 2023, </w:t>
      </w:r>
      <w:proofErr w:type="spellStart"/>
      <w:r w:rsidRPr="00486BE5">
        <w:rPr>
          <w:rFonts w:cs="Arial"/>
          <w:szCs w:val="20"/>
          <w:lang w:val="sl-SI"/>
        </w:rPr>
        <w:t>RcR</w:t>
      </w:r>
      <w:proofErr w:type="spellEnd"/>
      <w:r w:rsidRPr="00486BE5">
        <w:rPr>
          <w:rFonts w:cs="Arial"/>
          <w:szCs w:val="20"/>
          <w:lang w:val="sl-SI"/>
        </w:rPr>
        <w:t xml:space="preserve"> projekt d.o.o., Cankarjeva 1, 4240 Radovljica;</w:t>
      </w:r>
    </w:p>
    <w:p w14:paraId="6326F3B5" w14:textId="0F306675" w:rsidR="009A01A1" w:rsidRPr="00486BE5" w:rsidRDefault="009A01A1">
      <w:pPr>
        <w:numPr>
          <w:ilvl w:val="0"/>
          <w:numId w:val="8"/>
        </w:numPr>
        <w:spacing w:line="276" w:lineRule="auto"/>
        <w:jc w:val="both"/>
        <w:rPr>
          <w:rFonts w:cs="Arial"/>
          <w:szCs w:val="20"/>
          <w:lang w:val="sl-SI"/>
        </w:rPr>
      </w:pPr>
      <w:r w:rsidRPr="00486BE5">
        <w:rPr>
          <w:rFonts w:cs="Arial"/>
          <w:szCs w:val="20"/>
          <w:lang w:val="sl-SI"/>
        </w:rPr>
        <w:lastRenderedPageBreak/>
        <w:t>Dokument</w:t>
      </w:r>
      <w:r w:rsidR="00642F71" w:rsidRPr="00486BE5">
        <w:rPr>
          <w:rFonts w:cs="Arial"/>
          <w:szCs w:val="20"/>
          <w:lang w:val="sl-SI"/>
        </w:rPr>
        <w:t>a</w:t>
      </w:r>
      <w:r w:rsidRPr="00486BE5">
        <w:rPr>
          <w:rFonts w:cs="Arial"/>
          <w:szCs w:val="20"/>
          <w:lang w:val="sl-SI"/>
        </w:rPr>
        <w:t xml:space="preserve"> z naslovom »Odgovor na poziv k predložitvi dokazov v postopku izdaje okoljevarstvenega soglasja za poseg »Dograditev rolkarske proge na območju Rudnega polja« z dne 12. 6. 2023, </w:t>
      </w:r>
      <w:proofErr w:type="spellStart"/>
      <w:r w:rsidRPr="00486BE5">
        <w:rPr>
          <w:rFonts w:cs="Arial"/>
          <w:szCs w:val="20"/>
          <w:lang w:val="sl-SI"/>
        </w:rPr>
        <w:t>RcR</w:t>
      </w:r>
      <w:proofErr w:type="spellEnd"/>
      <w:r w:rsidRPr="00486BE5">
        <w:rPr>
          <w:rFonts w:cs="Arial"/>
          <w:szCs w:val="20"/>
          <w:lang w:val="sl-SI"/>
        </w:rPr>
        <w:t xml:space="preserve"> projekt d.o.o., Cankarjeva 1, 4240 Radovljica;</w:t>
      </w:r>
    </w:p>
    <w:p w14:paraId="68605772" w14:textId="4ED75DE9" w:rsidR="009A01A1" w:rsidRPr="00486BE5" w:rsidRDefault="009A01A1">
      <w:pPr>
        <w:numPr>
          <w:ilvl w:val="0"/>
          <w:numId w:val="8"/>
        </w:numPr>
        <w:spacing w:line="276" w:lineRule="auto"/>
        <w:jc w:val="both"/>
        <w:rPr>
          <w:rFonts w:cs="Arial"/>
          <w:szCs w:val="20"/>
          <w:lang w:val="sl-SI"/>
        </w:rPr>
      </w:pPr>
      <w:r w:rsidRPr="00486BE5">
        <w:rPr>
          <w:rFonts w:cs="Arial"/>
          <w:szCs w:val="20"/>
          <w:lang w:val="sl-SI"/>
        </w:rPr>
        <w:t>Dokument</w:t>
      </w:r>
      <w:r w:rsidR="00642F71" w:rsidRPr="00486BE5">
        <w:rPr>
          <w:rFonts w:cs="Arial"/>
          <w:szCs w:val="20"/>
          <w:lang w:val="sl-SI"/>
        </w:rPr>
        <w:t>a</w:t>
      </w:r>
      <w:r w:rsidRPr="00486BE5">
        <w:rPr>
          <w:rFonts w:cs="Arial"/>
          <w:szCs w:val="20"/>
          <w:lang w:val="sl-SI"/>
        </w:rPr>
        <w:t xml:space="preserve"> z naslovom »Odgovor na poziv k predložitvi dokazov v postopku izdaje okoljevarstvenega soglasja za poseg »Dograditev rolkarske proge na območju Rudnega polja« z dne 11. 6. 2023, ICRO – Inštitut za celostni razvoj in okolje, Domžale, Savska cesta 5, 1230 Domžale</w:t>
      </w:r>
      <w:r w:rsidR="00642F71" w:rsidRPr="00486BE5">
        <w:rPr>
          <w:rFonts w:cs="Arial"/>
          <w:szCs w:val="20"/>
          <w:lang w:val="sl-SI"/>
        </w:rPr>
        <w:t>;</w:t>
      </w:r>
    </w:p>
    <w:p w14:paraId="345A8308" w14:textId="66CFE79B" w:rsidR="00790C7D" w:rsidRPr="00486BE5" w:rsidRDefault="00790C7D">
      <w:pPr>
        <w:numPr>
          <w:ilvl w:val="0"/>
          <w:numId w:val="8"/>
        </w:numPr>
        <w:spacing w:line="276" w:lineRule="auto"/>
        <w:jc w:val="both"/>
        <w:rPr>
          <w:rFonts w:cs="Arial"/>
          <w:szCs w:val="20"/>
          <w:lang w:val="sl-SI"/>
        </w:rPr>
      </w:pPr>
      <w:r w:rsidRPr="00486BE5">
        <w:rPr>
          <w:rFonts w:cs="Arial"/>
          <w:szCs w:val="20"/>
          <w:lang w:val="sl-SI"/>
        </w:rPr>
        <w:t>mnenj</w:t>
      </w:r>
      <w:r w:rsidR="00D11F89" w:rsidRPr="00486BE5">
        <w:rPr>
          <w:rFonts w:cs="Arial"/>
          <w:szCs w:val="20"/>
          <w:lang w:val="sl-SI"/>
        </w:rPr>
        <w:t>a</w:t>
      </w:r>
      <w:r w:rsidRPr="00486BE5">
        <w:rPr>
          <w:rFonts w:cs="Arial"/>
          <w:szCs w:val="20"/>
          <w:lang w:val="sl-SI"/>
        </w:rPr>
        <w:t xml:space="preserve"> </w:t>
      </w:r>
      <w:r w:rsidR="00642F71" w:rsidRPr="00486BE5">
        <w:rPr>
          <w:rFonts w:cs="Arial"/>
          <w:szCs w:val="20"/>
          <w:lang w:val="sl-SI"/>
        </w:rPr>
        <w:t>DRSV</w:t>
      </w:r>
      <w:r w:rsidRPr="00486BE5">
        <w:rPr>
          <w:rFonts w:cs="Arial"/>
          <w:szCs w:val="20"/>
          <w:lang w:val="sl-SI"/>
        </w:rPr>
        <w:t xml:space="preserve"> št. 35019-17/2023-2 z dne 14. 4. 2023;</w:t>
      </w:r>
    </w:p>
    <w:p w14:paraId="755B9B8A" w14:textId="391EE94A" w:rsidR="00790C7D" w:rsidRPr="00486BE5" w:rsidRDefault="00790C7D">
      <w:pPr>
        <w:numPr>
          <w:ilvl w:val="0"/>
          <w:numId w:val="8"/>
        </w:numPr>
        <w:spacing w:line="276" w:lineRule="auto"/>
        <w:jc w:val="both"/>
        <w:rPr>
          <w:rFonts w:cs="Arial"/>
          <w:szCs w:val="20"/>
          <w:lang w:val="sl-SI"/>
        </w:rPr>
      </w:pPr>
      <w:r w:rsidRPr="00486BE5">
        <w:rPr>
          <w:rFonts w:cs="Arial"/>
          <w:szCs w:val="20"/>
          <w:lang w:val="sl-SI"/>
        </w:rPr>
        <w:t>dopis</w:t>
      </w:r>
      <w:r w:rsidR="00D11F89" w:rsidRPr="00486BE5">
        <w:rPr>
          <w:rFonts w:cs="Arial"/>
          <w:szCs w:val="20"/>
          <w:lang w:val="sl-SI"/>
        </w:rPr>
        <w:t>a</w:t>
      </w:r>
      <w:r w:rsidRPr="00486BE5">
        <w:rPr>
          <w:rFonts w:cs="Arial"/>
          <w:szCs w:val="20"/>
          <w:lang w:val="sl-SI"/>
        </w:rPr>
        <w:t xml:space="preserve"> Ministrstva za zdravje, Štefanova ulica 5, 1000 Ljubljana št. 354-36/2023-4 z dne 18. 4. 2023 s prilogo mnenjem </w:t>
      </w:r>
      <w:r w:rsidR="00642F71" w:rsidRPr="00486BE5">
        <w:rPr>
          <w:rFonts w:cs="Arial"/>
          <w:szCs w:val="20"/>
          <w:lang w:val="sl-SI"/>
        </w:rPr>
        <w:t>NLZOH</w:t>
      </w:r>
      <w:r w:rsidRPr="00486BE5">
        <w:rPr>
          <w:rFonts w:cs="Arial"/>
          <w:szCs w:val="20"/>
          <w:lang w:val="sl-SI"/>
        </w:rPr>
        <w:t xml:space="preserve"> št. 2940-09/1649-23/NP-4299214 dne 18. 4. 2023;</w:t>
      </w:r>
    </w:p>
    <w:p w14:paraId="2F259BEC" w14:textId="5CEAF8DD" w:rsidR="00642F71" w:rsidRPr="00486BE5" w:rsidRDefault="00642F71">
      <w:pPr>
        <w:numPr>
          <w:ilvl w:val="0"/>
          <w:numId w:val="8"/>
        </w:numPr>
        <w:spacing w:line="276" w:lineRule="auto"/>
        <w:jc w:val="both"/>
        <w:rPr>
          <w:rFonts w:cs="Arial"/>
          <w:szCs w:val="20"/>
          <w:lang w:val="sl-SI"/>
        </w:rPr>
      </w:pPr>
      <w:r w:rsidRPr="00486BE5">
        <w:rPr>
          <w:rFonts w:cs="Arial"/>
          <w:szCs w:val="20"/>
          <w:lang w:val="sl-SI"/>
        </w:rPr>
        <w:t>mnenj TNP št. 3510-50/2023-3 z dne 21. 4. 2023 in št. 3510-50/2023-7 z dne 23. 6. 2023;</w:t>
      </w:r>
    </w:p>
    <w:p w14:paraId="4666D0D7" w14:textId="44DB79C5" w:rsidR="00642F71" w:rsidRPr="00486BE5" w:rsidRDefault="00642F71">
      <w:pPr>
        <w:numPr>
          <w:ilvl w:val="0"/>
          <w:numId w:val="8"/>
        </w:numPr>
        <w:spacing w:line="276" w:lineRule="auto"/>
        <w:jc w:val="both"/>
        <w:rPr>
          <w:rFonts w:cs="Arial"/>
          <w:szCs w:val="20"/>
          <w:lang w:val="sl-SI"/>
        </w:rPr>
      </w:pPr>
      <w:r w:rsidRPr="00486BE5">
        <w:rPr>
          <w:rFonts w:cs="Arial"/>
          <w:szCs w:val="20"/>
          <w:lang w:val="sl-SI"/>
        </w:rPr>
        <w:t>mnenja ZGS št. 3407-25/2023 z dne 25. 4. 2023;</w:t>
      </w:r>
    </w:p>
    <w:p w14:paraId="25C24B51" w14:textId="21EBDAD8" w:rsidR="00642F71" w:rsidRPr="00486BE5" w:rsidRDefault="00642F71">
      <w:pPr>
        <w:numPr>
          <w:ilvl w:val="0"/>
          <w:numId w:val="8"/>
        </w:numPr>
        <w:spacing w:line="276" w:lineRule="auto"/>
        <w:jc w:val="both"/>
        <w:rPr>
          <w:rFonts w:cs="Arial"/>
          <w:szCs w:val="20"/>
          <w:lang w:val="sl-SI"/>
        </w:rPr>
      </w:pPr>
      <w:r w:rsidRPr="00486BE5">
        <w:rPr>
          <w:rFonts w:cs="Arial"/>
          <w:szCs w:val="20"/>
          <w:lang w:val="sl-SI"/>
        </w:rPr>
        <w:t>mnenj ZRSVN št. 3562-1724/2023-6 z dne 2. 5. 2023 in št. 3562-1724/2023-10 z dne 12. 7. 2023;</w:t>
      </w:r>
    </w:p>
    <w:p w14:paraId="1038270D" w14:textId="21AE01EB" w:rsidR="00642F71" w:rsidRPr="00486BE5" w:rsidRDefault="00642F71">
      <w:pPr>
        <w:numPr>
          <w:ilvl w:val="0"/>
          <w:numId w:val="8"/>
        </w:numPr>
        <w:spacing w:line="276" w:lineRule="auto"/>
        <w:jc w:val="both"/>
        <w:rPr>
          <w:rFonts w:cs="Arial"/>
          <w:szCs w:val="20"/>
          <w:lang w:val="sl-SI"/>
        </w:rPr>
      </w:pPr>
      <w:r w:rsidRPr="00486BE5">
        <w:rPr>
          <w:rFonts w:cs="Arial"/>
          <w:szCs w:val="20"/>
          <w:lang w:val="sl-SI"/>
        </w:rPr>
        <w:t>mnenj Občine Bohinj št. 3510-2/2032/2 z dne 5. 5. 2023 in št. 3510-2/2023/4 z dne 28. 6. 2023;</w:t>
      </w:r>
    </w:p>
    <w:p w14:paraId="5D39DF4B" w14:textId="2B8C5EA0" w:rsidR="00642F71" w:rsidRPr="00486BE5" w:rsidRDefault="00642F71">
      <w:pPr>
        <w:numPr>
          <w:ilvl w:val="0"/>
          <w:numId w:val="8"/>
        </w:numPr>
        <w:spacing w:line="276" w:lineRule="auto"/>
        <w:jc w:val="both"/>
        <w:rPr>
          <w:rFonts w:cs="Arial"/>
          <w:szCs w:val="20"/>
          <w:lang w:val="sl-SI"/>
        </w:rPr>
      </w:pPr>
      <w:r w:rsidRPr="00486BE5">
        <w:rPr>
          <w:rFonts w:cs="Arial"/>
          <w:szCs w:val="20"/>
          <w:lang w:val="sl-SI"/>
        </w:rPr>
        <w:t>mnenj ZVKDS št. 35101-0325/2023-3 z dne 8. 5. 2023 in št. 35101-0325/2023-6 z dne 3. 7. 2023.</w:t>
      </w:r>
    </w:p>
    <w:p w14:paraId="09E98CC4" w14:textId="77777777" w:rsidR="00B833AE" w:rsidRPr="0003400F" w:rsidRDefault="00B833AE" w:rsidP="00CB2A99">
      <w:pPr>
        <w:widowControl w:val="0"/>
        <w:spacing w:line="276" w:lineRule="auto"/>
        <w:jc w:val="both"/>
        <w:rPr>
          <w:rFonts w:cs="Arial"/>
          <w:szCs w:val="20"/>
          <w:lang w:val="sl-SI"/>
        </w:rPr>
      </w:pPr>
    </w:p>
    <w:p w14:paraId="336DD625" w14:textId="77777777" w:rsidR="003033A6" w:rsidRPr="0003400F" w:rsidRDefault="003033A6" w:rsidP="00CB2A99">
      <w:pPr>
        <w:widowControl w:val="0"/>
        <w:spacing w:line="260" w:lineRule="exact"/>
        <w:jc w:val="both"/>
        <w:rPr>
          <w:rFonts w:cs="Arial"/>
          <w:i/>
          <w:iCs/>
          <w:szCs w:val="20"/>
          <w:u w:val="single"/>
          <w:lang w:val="sl-SI"/>
        </w:rPr>
      </w:pPr>
      <w:proofErr w:type="spellStart"/>
      <w:r w:rsidRPr="0003400F">
        <w:rPr>
          <w:rFonts w:cs="Arial"/>
          <w:i/>
          <w:iCs/>
          <w:szCs w:val="20"/>
          <w:u w:val="single"/>
          <w:lang w:val="sl-SI"/>
        </w:rPr>
        <w:t>Okoljske</w:t>
      </w:r>
      <w:proofErr w:type="spellEnd"/>
      <w:r w:rsidRPr="0003400F">
        <w:rPr>
          <w:rFonts w:cs="Arial"/>
          <w:i/>
          <w:iCs/>
          <w:szCs w:val="20"/>
          <w:u w:val="single"/>
          <w:lang w:val="sl-SI"/>
        </w:rPr>
        <w:t xml:space="preserve"> značilnosti obstoječega stanja in nameravanega posega</w:t>
      </w:r>
    </w:p>
    <w:p w14:paraId="17BD1FD6" w14:textId="77777777" w:rsidR="003033A6" w:rsidRPr="0003400F" w:rsidRDefault="003033A6" w:rsidP="00CB2A99">
      <w:pPr>
        <w:widowControl w:val="0"/>
        <w:spacing w:line="260" w:lineRule="exact"/>
        <w:jc w:val="both"/>
        <w:rPr>
          <w:rFonts w:cs="Arial"/>
          <w:szCs w:val="20"/>
          <w:lang w:val="sl-SI"/>
        </w:rPr>
      </w:pPr>
    </w:p>
    <w:p w14:paraId="4D7B18C7" w14:textId="77777777" w:rsidR="003033A6" w:rsidRPr="0003400F" w:rsidRDefault="003033A6" w:rsidP="00CB2A99">
      <w:pPr>
        <w:widowControl w:val="0"/>
        <w:spacing w:line="260" w:lineRule="exact"/>
        <w:jc w:val="both"/>
        <w:rPr>
          <w:rFonts w:cs="Arial"/>
          <w:szCs w:val="20"/>
          <w:u w:val="single"/>
          <w:lang w:val="sl-SI"/>
        </w:rPr>
      </w:pPr>
      <w:r w:rsidRPr="0003400F">
        <w:rPr>
          <w:rFonts w:cs="Arial"/>
          <w:szCs w:val="20"/>
          <w:u w:val="single"/>
          <w:lang w:val="sl-SI"/>
        </w:rPr>
        <w:t>Raba / poraba naravnih virov</w:t>
      </w:r>
    </w:p>
    <w:p w14:paraId="0D7A66AE" w14:textId="14127E38" w:rsidR="003033A6" w:rsidRPr="0003400F" w:rsidRDefault="003033A6" w:rsidP="00CB2A99">
      <w:pPr>
        <w:widowControl w:val="0"/>
        <w:spacing w:line="260" w:lineRule="exact"/>
        <w:jc w:val="both"/>
        <w:rPr>
          <w:lang w:val="sl-SI"/>
        </w:rPr>
      </w:pPr>
      <w:r w:rsidRPr="0003400F">
        <w:rPr>
          <w:lang w:val="sl-SI"/>
        </w:rPr>
        <w:t>Območje Športnega centra Triglav Pokljuka se z izgradnjo novih rolkarskih prog ne bo povečalo, saj bo končni obseg površin ostal isti. Povečala pa se bo dolžina asfaltiranih tekaško-rolkarskih prog</w:t>
      </w:r>
      <w:r w:rsidR="00D11F89">
        <w:rPr>
          <w:lang w:val="sl-SI"/>
        </w:rPr>
        <w:t>,</w:t>
      </w:r>
      <w:r w:rsidRPr="0003400F">
        <w:rPr>
          <w:lang w:val="sl-SI"/>
        </w:rPr>
        <w:t xml:space="preserve"> in sicer za 937,2 m, kar bo hkrati pomenilo manj travnatih tekaških prog. Širina poti je 3,0 m, kar pomeni</w:t>
      </w:r>
      <w:r w:rsidR="00D11F89">
        <w:rPr>
          <w:lang w:val="sl-SI"/>
        </w:rPr>
        <w:t>,</w:t>
      </w:r>
      <w:r w:rsidRPr="0003400F">
        <w:rPr>
          <w:lang w:val="sl-SI"/>
        </w:rPr>
        <w:t xml:space="preserve"> da se bo dodatno asfaltiralo 2811,6 m</w:t>
      </w:r>
      <w:r w:rsidRPr="0003400F">
        <w:rPr>
          <w:vertAlign w:val="superscript"/>
          <w:lang w:val="sl-SI"/>
        </w:rPr>
        <w:t>2</w:t>
      </w:r>
      <w:r w:rsidRPr="0003400F">
        <w:rPr>
          <w:lang w:val="sl-SI"/>
        </w:rPr>
        <w:t xml:space="preserve"> površin (0,281 ha), kar hkrati pomeni manj travnatih/makadamskih površin, saj so tekaške proge postavljene po obstoječih trasah gozdnih poti in vlak. Ocenjuje se, da se bo za potrebe utrjevanja površin potrebovalo do 2.900 m</w:t>
      </w:r>
      <w:r w:rsidRPr="0003400F">
        <w:rPr>
          <w:vertAlign w:val="superscript"/>
          <w:lang w:val="sl-SI"/>
        </w:rPr>
        <w:t>3</w:t>
      </w:r>
      <w:r w:rsidRPr="0003400F">
        <w:rPr>
          <w:lang w:val="sl-SI"/>
        </w:rPr>
        <w:t xml:space="preserve"> kamnitega materiala (debelina nasutja 70 cm od tega 50 cm prodno-peščenega zasipa – posteljica in 20 cm drobljenca) in ca. 260 m</w:t>
      </w:r>
      <w:r w:rsidRPr="0003400F">
        <w:rPr>
          <w:vertAlign w:val="superscript"/>
          <w:lang w:val="sl-SI"/>
        </w:rPr>
        <w:t>3</w:t>
      </w:r>
      <w:r w:rsidRPr="0003400F">
        <w:rPr>
          <w:lang w:val="sl-SI"/>
        </w:rPr>
        <w:t xml:space="preserve"> asfalta (skupna debelina nosilnega in obrabnega sloja 9 cm) ter ca</w:t>
      </w:r>
      <w:r w:rsidR="00F035E0" w:rsidRPr="0003400F">
        <w:rPr>
          <w:lang w:val="sl-SI"/>
        </w:rPr>
        <w:t>.</w:t>
      </w:r>
      <w:r w:rsidRPr="0003400F">
        <w:rPr>
          <w:lang w:val="sl-SI"/>
        </w:rPr>
        <w:t xml:space="preserve"> 3.800 m</w:t>
      </w:r>
      <w:r w:rsidRPr="0003400F">
        <w:rPr>
          <w:vertAlign w:val="superscript"/>
          <w:lang w:val="sl-SI"/>
        </w:rPr>
        <w:t>2</w:t>
      </w:r>
      <w:r w:rsidRPr="0003400F">
        <w:rPr>
          <w:lang w:val="sl-SI"/>
        </w:rPr>
        <w:t xml:space="preserve"> </w:t>
      </w:r>
      <w:proofErr w:type="spellStart"/>
      <w:r w:rsidRPr="0003400F">
        <w:rPr>
          <w:lang w:val="sl-SI"/>
        </w:rPr>
        <w:t>geotekstila</w:t>
      </w:r>
      <w:proofErr w:type="spellEnd"/>
      <w:r w:rsidRPr="0003400F">
        <w:rPr>
          <w:lang w:val="sl-SI"/>
        </w:rPr>
        <w:t xml:space="preserve">, pri samem asfaltiranju pa se bo potrebovala tudi voda, a v zanemarljivih količinah. Za končno </w:t>
      </w:r>
      <w:proofErr w:type="spellStart"/>
      <w:r w:rsidRPr="0003400F">
        <w:rPr>
          <w:lang w:val="sl-SI"/>
        </w:rPr>
        <w:t>humusiranje</w:t>
      </w:r>
      <w:proofErr w:type="spellEnd"/>
      <w:r w:rsidRPr="0003400F">
        <w:rPr>
          <w:lang w:val="sl-SI"/>
        </w:rPr>
        <w:t xml:space="preserve"> se bo potrebovalo ca</w:t>
      </w:r>
      <w:r w:rsidR="0012462F" w:rsidRPr="0003400F">
        <w:rPr>
          <w:lang w:val="sl-SI"/>
        </w:rPr>
        <w:t>.</w:t>
      </w:r>
      <w:r w:rsidRPr="0003400F">
        <w:rPr>
          <w:lang w:val="sl-SI"/>
        </w:rPr>
        <w:t xml:space="preserve"> 280 m</w:t>
      </w:r>
      <w:r w:rsidRPr="0003400F">
        <w:rPr>
          <w:vertAlign w:val="superscript"/>
          <w:lang w:val="sl-SI"/>
        </w:rPr>
        <w:t>3</w:t>
      </w:r>
      <w:r w:rsidRPr="0003400F">
        <w:rPr>
          <w:lang w:val="sl-SI"/>
        </w:rPr>
        <w:t xml:space="preserve"> rodovitne zemlje. </w:t>
      </w:r>
      <w:r w:rsidR="0012462F" w:rsidRPr="0003400F">
        <w:rPr>
          <w:lang w:val="sl-SI"/>
        </w:rPr>
        <w:t xml:space="preserve">Prav tako se bo rabilo </w:t>
      </w:r>
      <w:r w:rsidRPr="0003400F">
        <w:rPr>
          <w:lang w:val="sl-SI"/>
        </w:rPr>
        <w:t xml:space="preserve">seme (seneni drobir) za ponovno </w:t>
      </w:r>
      <w:proofErr w:type="spellStart"/>
      <w:r w:rsidRPr="0003400F">
        <w:rPr>
          <w:lang w:val="sl-SI"/>
        </w:rPr>
        <w:t>zatravitev</w:t>
      </w:r>
      <w:proofErr w:type="spellEnd"/>
      <w:r w:rsidRPr="0003400F">
        <w:rPr>
          <w:lang w:val="sl-SI"/>
        </w:rPr>
        <w:t xml:space="preserve"> tekaških prog.</w:t>
      </w:r>
    </w:p>
    <w:p w14:paraId="43217C26" w14:textId="34DE699E" w:rsidR="0012462F" w:rsidRPr="0003400F" w:rsidRDefault="0012462F" w:rsidP="00CB2A99">
      <w:pPr>
        <w:widowControl w:val="0"/>
        <w:spacing w:line="260" w:lineRule="exact"/>
        <w:jc w:val="both"/>
        <w:rPr>
          <w:lang w:val="sl-SI"/>
        </w:rPr>
      </w:pPr>
      <w:r w:rsidRPr="0003400F">
        <w:rPr>
          <w:lang w:val="sl-SI"/>
        </w:rPr>
        <w:t>V času obratovanja nameravanega po</w:t>
      </w:r>
      <w:r w:rsidR="00F035E0" w:rsidRPr="0003400F">
        <w:rPr>
          <w:lang w:val="sl-SI"/>
        </w:rPr>
        <w:t>s</w:t>
      </w:r>
      <w:r w:rsidRPr="0003400F">
        <w:rPr>
          <w:lang w:val="sl-SI"/>
        </w:rPr>
        <w:t xml:space="preserve">ega se bo vsako leto za vzdrževanje rabilo seme (seneni drobir) za ponovno </w:t>
      </w:r>
      <w:proofErr w:type="spellStart"/>
      <w:r w:rsidRPr="0003400F">
        <w:rPr>
          <w:lang w:val="sl-SI"/>
        </w:rPr>
        <w:t>zatravitev</w:t>
      </w:r>
      <w:proofErr w:type="spellEnd"/>
      <w:r w:rsidRPr="0003400F">
        <w:rPr>
          <w:lang w:val="sl-SI"/>
        </w:rPr>
        <w:t xml:space="preserve"> poškodovanih delov zatravl</w:t>
      </w:r>
      <w:r w:rsidR="00F035E0" w:rsidRPr="0003400F">
        <w:rPr>
          <w:lang w:val="sl-SI"/>
        </w:rPr>
        <w:t>j</w:t>
      </w:r>
      <w:r w:rsidRPr="0003400F">
        <w:rPr>
          <w:lang w:val="sl-SI"/>
        </w:rPr>
        <w:t xml:space="preserve">enih </w:t>
      </w:r>
      <w:proofErr w:type="spellStart"/>
      <w:r w:rsidRPr="0003400F">
        <w:rPr>
          <w:lang w:val="sl-SI"/>
        </w:rPr>
        <w:t>muld</w:t>
      </w:r>
      <w:proofErr w:type="spellEnd"/>
      <w:r w:rsidRPr="0003400F">
        <w:rPr>
          <w:lang w:val="sl-SI"/>
        </w:rPr>
        <w:t xml:space="preserve"> </w:t>
      </w:r>
      <w:r w:rsidR="00F035E0" w:rsidRPr="0003400F">
        <w:rPr>
          <w:lang w:val="sl-SI"/>
        </w:rPr>
        <w:t>in</w:t>
      </w:r>
      <w:r w:rsidRPr="0003400F">
        <w:rPr>
          <w:lang w:val="sl-SI"/>
        </w:rPr>
        <w:t xml:space="preserve"> pesek/gramoz za saniranje morebitnih poškodb travnatih </w:t>
      </w:r>
      <w:proofErr w:type="spellStart"/>
      <w:r w:rsidRPr="0003400F">
        <w:rPr>
          <w:lang w:val="sl-SI"/>
        </w:rPr>
        <w:t>muld</w:t>
      </w:r>
      <w:proofErr w:type="spellEnd"/>
      <w:r w:rsidRPr="0003400F">
        <w:rPr>
          <w:lang w:val="sl-SI"/>
        </w:rPr>
        <w:t xml:space="preserve">, do katerih bi lahko prišlo ob večjih nalivih. Druge porabe naravnih virov se ne pričakuje. </w:t>
      </w:r>
    </w:p>
    <w:p w14:paraId="6B0B1D4E" w14:textId="6CA6C608" w:rsidR="0012462F" w:rsidRPr="0003400F" w:rsidRDefault="0012462F" w:rsidP="00CB2A99">
      <w:pPr>
        <w:widowControl w:val="0"/>
        <w:spacing w:line="260" w:lineRule="exact"/>
        <w:jc w:val="both"/>
        <w:rPr>
          <w:lang w:val="sl-SI"/>
        </w:rPr>
      </w:pPr>
      <w:r w:rsidRPr="0003400F">
        <w:rPr>
          <w:lang w:val="sl-SI"/>
        </w:rPr>
        <w:t>V primeru opustitve nameravanega posega oz. dejavnosti rolkarskih prog, bodo proge še naprej funkcionirale kot tekaške proge pozimi, v primeru opustitve tudi te rabe, pa bodo proge še naprej funkcionirale kot gozdne poti.</w:t>
      </w:r>
    </w:p>
    <w:p w14:paraId="343E5D18" w14:textId="77777777" w:rsidR="0012462F" w:rsidRPr="0003400F" w:rsidRDefault="0012462F" w:rsidP="00CB2A99">
      <w:pPr>
        <w:widowControl w:val="0"/>
        <w:spacing w:line="260" w:lineRule="exact"/>
        <w:jc w:val="both"/>
        <w:rPr>
          <w:rFonts w:cs="Arial"/>
          <w:szCs w:val="20"/>
          <w:u w:val="single"/>
          <w:lang w:val="sl-SI"/>
        </w:rPr>
      </w:pPr>
    </w:p>
    <w:p w14:paraId="7DEE7909" w14:textId="55082348" w:rsidR="003033A6" w:rsidRPr="0003400F" w:rsidRDefault="003033A6" w:rsidP="00CB2A99">
      <w:pPr>
        <w:widowControl w:val="0"/>
        <w:spacing w:line="260" w:lineRule="exact"/>
        <w:jc w:val="both"/>
        <w:rPr>
          <w:rFonts w:cs="Arial"/>
          <w:szCs w:val="20"/>
          <w:u w:val="single"/>
          <w:lang w:val="sl-SI"/>
        </w:rPr>
      </w:pPr>
      <w:r w:rsidRPr="0003400F">
        <w:rPr>
          <w:rFonts w:cs="Arial"/>
          <w:szCs w:val="20"/>
          <w:u w:val="single"/>
          <w:lang w:val="sl-SI"/>
        </w:rPr>
        <w:t>Stranski proizvodi in ravnanje z njimi</w:t>
      </w:r>
    </w:p>
    <w:p w14:paraId="40A6530B" w14:textId="77777777" w:rsidR="003033A6" w:rsidRPr="0003400F" w:rsidRDefault="003033A6" w:rsidP="003033A6">
      <w:pPr>
        <w:widowControl w:val="0"/>
        <w:spacing w:line="260" w:lineRule="exact"/>
        <w:jc w:val="both"/>
        <w:rPr>
          <w:rFonts w:cs="Arial"/>
          <w:szCs w:val="20"/>
          <w:lang w:val="sl-SI"/>
        </w:rPr>
      </w:pPr>
      <w:r w:rsidRPr="0003400F">
        <w:rPr>
          <w:rFonts w:cs="Arial"/>
          <w:szCs w:val="20"/>
          <w:lang w:val="sl-SI"/>
        </w:rPr>
        <w:t>Stranskih proizvodov pri nameravanem posegu ne bo.</w:t>
      </w:r>
    </w:p>
    <w:p w14:paraId="288F6852" w14:textId="77777777" w:rsidR="003033A6" w:rsidRPr="0003400F" w:rsidRDefault="003033A6" w:rsidP="003033A6">
      <w:pPr>
        <w:widowControl w:val="0"/>
        <w:spacing w:line="260" w:lineRule="exact"/>
        <w:jc w:val="both"/>
        <w:rPr>
          <w:rFonts w:cs="Arial"/>
          <w:szCs w:val="20"/>
          <w:lang w:val="sl-SI"/>
        </w:rPr>
      </w:pPr>
    </w:p>
    <w:p w14:paraId="20A1CB7C" w14:textId="77777777" w:rsidR="003033A6" w:rsidRPr="0003400F" w:rsidRDefault="003033A6" w:rsidP="003033A6">
      <w:pPr>
        <w:widowControl w:val="0"/>
        <w:spacing w:line="260" w:lineRule="exact"/>
        <w:jc w:val="both"/>
        <w:rPr>
          <w:rFonts w:cs="Arial"/>
          <w:szCs w:val="20"/>
          <w:lang w:val="sl-SI"/>
        </w:rPr>
      </w:pPr>
      <w:r w:rsidRPr="0003400F">
        <w:rPr>
          <w:rFonts w:cs="Arial"/>
          <w:szCs w:val="20"/>
          <w:u w:val="single"/>
          <w:lang w:val="sl-SI"/>
        </w:rPr>
        <w:t xml:space="preserve">Vplivi emisij snovi v zrak </w:t>
      </w:r>
    </w:p>
    <w:p w14:paraId="6C226732" w14:textId="4A576F3D" w:rsidR="00FC12CB" w:rsidRPr="0003400F" w:rsidRDefault="00F4256F" w:rsidP="00DF197E">
      <w:pPr>
        <w:autoSpaceDE w:val="0"/>
        <w:autoSpaceDN w:val="0"/>
        <w:adjustRightInd w:val="0"/>
        <w:spacing w:line="260" w:lineRule="exact"/>
        <w:contextualSpacing/>
        <w:jc w:val="both"/>
        <w:rPr>
          <w:lang w:val="sl-SI"/>
        </w:rPr>
      </w:pPr>
      <w:r w:rsidRPr="0003400F">
        <w:rPr>
          <w:rFonts w:cs="Arial"/>
          <w:szCs w:val="20"/>
          <w:lang w:val="sl-SI" w:bidi="sl-SI"/>
        </w:rPr>
        <w:t xml:space="preserve">V času izvajanja gradbenih del bodo nastajale emisije onesnaževal v zrak, kot posledica izvajanja gradbenih del in izpušnih plinov iz motorjev z notranjim izgorevanjem iz gradbene mehanizacije ter tovornih vozil za dovoze in odvoze z gradbišča. Emisije izpušnih plinov </w:t>
      </w:r>
      <w:r w:rsidR="00D11F89" w:rsidRPr="0003400F">
        <w:rPr>
          <w:rFonts w:cs="Arial"/>
          <w:szCs w:val="20"/>
          <w:lang w:val="sl-SI" w:bidi="sl-SI"/>
        </w:rPr>
        <w:t xml:space="preserve">bodo </w:t>
      </w:r>
      <w:r w:rsidRPr="0003400F">
        <w:rPr>
          <w:rFonts w:cs="Arial"/>
          <w:szCs w:val="20"/>
          <w:lang w:val="sl-SI" w:bidi="sl-SI"/>
        </w:rPr>
        <w:t xml:space="preserve">zaradi majhnega števila delujočih strojev nepomembne. </w:t>
      </w:r>
      <w:r w:rsidRPr="0003400F">
        <w:rPr>
          <w:rFonts w:cs="Arial"/>
          <w:szCs w:val="20"/>
          <w:lang w:val="sl-SI" w:eastAsia="sl-SI" w:bidi="sl-SI"/>
        </w:rPr>
        <w:t>Za čas gradnje se morajo izvajati ukrepi (</w:t>
      </w:r>
      <w:r w:rsidRPr="0003400F">
        <w:rPr>
          <w:rFonts w:cs="Arial"/>
          <w:szCs w:val="20"/>
          <w:lang w:val="sl-SI" w:bidi="sl-SI"/>
        </w:rPr>
        <w:t>vlaženje prometnih in manipulativnih površin, s katerih se lahko nekontrolirano širijo prašni delci ob suhem in vetrovnem vremenu, vlaženje terena, vlaženje sipkih materialov na tovornih vozilih, upoštevanje določil Uredbe o preprečevanju in zmanjševanju emisije delcev iz gradbišč (Uradni list RS, št. </w:t>
      </w:r>
      <w:hyperlink r:id="rId23" w:tgtFrame="_blank" w:tooltip="Uredba o preprečevanju in zmanjševanju emisije delcev iz gradbišč" w:history="1">
        <w:r w:rsidRPr="0003400F">
          <w:rPr>
            <w:rFonts w:cs="Arial"/>
            <w:szCs w:val="20"/>
            <w:lang w:val="sl-SI" w:bidi="sl-SI"/>
          </w:rPr>
          <w:t>21/11</w:t>
        </w:r>
      </w:hyperlink>
      <w:r w:rsidR="0051407D" w:rsidRPr="0003400F">
        <w:rPr>
          <w:rFonts w:cs="Arial"/>
          <w:szCs w:val="20"/>
          <w:lang w:val="sl-SI" w:bidi="sl-SI"/>
        </w:rPr>
        <w:t>, 197/21 in 44/22-ZVO-2</w:t>
      </w:r>
      <w:r w:rsidRPr="0003400F">
        <w:rPr>
          <w:rFonts w:cs="Arial"/>
          <w:szCs w:val="20"/>
          <w:lang w:val="sl-SI" w:bidi="sl-SI"/>
        </w:rPr>
        <w:t>)</w:t>
      </w:r>
      <w:r w:rsidR="00D11F89">
        <w:rPr>
          <w:rFonts w:cs="Arial"/>
          <w:szCs w:val="20"/>
          <w:lang w:val="sl-SI" w:bidi="sl-SI"/>
        </w:rPr>
        <w:t>)</w:t>
      </w:r>
      <w:r w:rsidRPr="0003400F">
        <w:rPr>
          <w:rFonts w:cs="Arial"/>
          <w:szCs w:val="20"/>
          <w:lang w:val="sl-SI" w:bidi="sl-SI"/>
        </w:rPr>
        <w:t xml:space="preserve"> za zmanjšanje tovrstnih vplivov. </w:t>
      </w:r>
    </w:p>
    <w:p w14:paraId="343D36C2" w14:textId="7BD3470B" w:rsidR="003033A6" w:rsidRPr="0003400F" w:rsidRDefault="00FC12CB" w:rsidP="003033A6">
      <w:pPr>
        <w:widowControl w:val="0"/>
        <w:spacing w:line="260" w:lineRule="exact"/>
        <w:jc w:val="both"/>
        <w:rPr>
          <w:rFonts w:cs="Arial"/>
          <w:szCs w:val="20"/>
          <w:u w:val="single"/>
          <w:lang w:val="sl-SI"/>
        </w:rPr>
      </w:pPr>
      <w:r w:rsidRPr="0003400F">
        <w:rPr>
          <w:lang w:val="sl-SI"/>
        </w:rPr>
        <w:lastRenderedPageBreak/>
        <w:t xml:space="preserve">Na rolkarskih progah </w:t>
      </w:r>
      <w:r w:rsidR="0051407D" w:rsidRPr="0003400F">
        <w:rPr>
          <w:lang w:val="sl-SI"/>
        </w:rPr>
        <w:t xml:space="preserve">se </w:t>
      </w:r>
      <w:r w:rsidRPr="0003400F">
        <w:rPr>
          <w:lang w:val="sl-SI"/>
        </w:rPr>
        <w:t>v času obratovanja</w:t>
      </w:r>
      <w:r w:rsidR="00DF197E" w:rsidRPr="0003400F">
        <w:rPr>
          <w:lang w:val="sl-SI"/>
        </w:rPr>
        <w:t>, kot tudi po opustitvi rabe</w:t>
      </w:r>
      <w:r w:rsidRPr="0003400F">
        <w:rPr>
          <w:lang w:val="sl-SI"/>
        </w:rPr>
        <w:t xml:space="preserve"> ne predvideva nobenih emisij onesnaževal v zrak. </w:t>
      </w:r>
      <w:r w:rsidR="00DF197E" w:rsidRPr="0003400F">
        <w:rPr>
          <w:lang w:val="sl-SI"/>
        </w:rPr>
        <w:t>Emisije zaradi občasnih prevozov</w:t>
      </w:r>
      <w:r w:rsidR="00FB10A1" w:rsidRPr="0003400F">
        <w:rPr>
          <w:lang w:val="sl-SI"/>
        </w:rPr>
        <w:t>,</w:t>
      </w:r>
      <w:r w:rsidR="00DF197E" w:rsidRPr="0003400F">
        <w:rPr>
          <w:lang w:val="sl-SI"/>
        </w:rPr>
        <w:t xml:space="preserve"> kot posledica gozdarskih del</w:t>
      </w:r>
      <w:r w:rsidR="00FB10A1" w:rsidRPr="0003400F">
        <w:rPr>
          <w:lang w:val="sl-SI"/>
        </w:rPr>
        <w:t>,</w:t>
      </w:r>
      <w:r w:rsidR="00DF197E" w:rsidRPr="0003400F">
        <w:rPr>
          <w:lang w:val="sl-SI"/>
        </w:rPr>
        <w:t xml:space="preserve"> bodo nepomembne.</w:t>
      </w:r>
    </w:p>
    <w:p w14:paraId="38FAD41F" w14:textId="77777777" w:rsidR="00F54904" w:rsidRPr="0003400F" w:rsidRDefault="00F54904" w:rsidP="003033A6">
      <w:pPr>
        <w:widowControl w:val="0"/>
        <w:spacing w:line="260" w:lineRule="exact"/>
        <w:ind w:right="28"/>
        <w:jc w:val="both"/>
        <w:rPr>
          <w:rFonts w:cs="Arial"/>
          <w:iCs/>
          <w:szCs w:val="20"/>
          <w:u w:val="single"/>
          <w:lang w:val="sl-SI"/>
        </w:rPr>
      </w:pPr>
    </w:p>
    <w:p w14:paraId="4F2A689A" w14:textId="3392232F" w:rsidR="003033A6" w:rsidRPr="0003400F" w:rsidRDefault="00FB10A1" w:rsidP="003033A6">
      <w:pPr>
        <w:widowControl w:val="0"/>
        <w:spacing w:line="276" w:lineRule="auto"/>
        <w:ind w:right="28"/>
        <w:jc w:val="both"/>
        <w:rPr>
          <w:rFonts w:cs="Arial"/>
          <w:iCs/>
          <w:szCs w:val="20"/>
          <w:u w:val="single"/>
          <w:lang w:val="sl-SI"/>
        </w:rPr>
      </w:pPr>
      <w:r w:rsidRPr="0003400F">
        <w:rPr>
          <w:rFonts w:cs="Arial"/>
          <w:iCs/>
          <w:szCs w:val="20"/>
          <w:u w:val="single"/>
          <w:lang w:val="sl-SI"/>
        </w:rPr>
        <w:t>Ravnanje z odpadki</w:t>
      </w:r>
    </w:p>
    <w:p w14:paraId="320BA246" w14:textId="085C9386" w:rsidR="00FC12CB" w:rsidRPr="00486BE5" w:rsidRDefault="00FC12CB" w:rsidP="003033A6">
      <w:pPr>
        <w:widowControl w:val="0"/>
        <w:spacing w:line="276" w:lineRule="auto"/>
        <w:ind w:right="28"/>
        <w:jc w:val="both"/>
        <w:rPr>
          <w:lang w:val="sl-SI"/>
        </w:rPr>
      </w:pPr>
      <w:r w:rsidRPr="0003400F">
        <w:rPr>
          <w:lang w:val="sl-SI"/>
        </w:rPr>
        <w:t>V času izvajanja gradbenih del se pričakuje nastanek odpadkov, kot</w:t>
      </w:r>
      <w:r w:rsidR="0012462F" w:rsidRPr="0003400F">
        <w:rPr>
          <w:lang w:val="sl-SI"/>
        </w:rPr>
        <w:t xml:space="preserve"> ostank</w:t>
      </w:r>
      <w:r w:rsidRPr="0003400F">
        <w:rPr>
          <w:lang w:val="sl-SI"/>
        </w:rPr>
        <w:t>ov</w:t>
      </w:r>
      <w:r w:rsidR="0012462F" w:rsidRPr="0003400F">
        <w:rPr>
          <w:lang w:val="sl-SI"/>
        </w:rPr>
        <w:t xml:space="preserve"> gradbenega materiala (ostanki gradbenih materialov – nasipni drobljenci, ostanki asfalta, embalaža, ruševine - stari asfalt dela porušene proge)</w:t>
      </w:r>
      <w:r w:rsidRPr="0003400F">
        <w:rPr>
          <w:lang w:val="sl-SI"/>
        </w:rPr>
        <w:t>.</w:t>
      </w:r>
      <w:r w:rsidR="0012462F" w:rsidRPr="0003400F">
        <w:rPr>
          <w:lang w:val="sl-SI"/>
        </w:rPr>
        <w:t xml:space="preserve"> Večjih količin gradbenih odpadkov ni pričakovati. Vsi odpadki, </w:t>
      </w:r>
      <w:r w:rsidR="0012462F" w:rsidRPr="00486BE5">
        <w:rPr>
          <w:lang w:val="sl-SI"/>
        </w:rPr>
        <w:t>ki bodo nastali v času izgradnje, bodo oddani pooblaščenim zbiralcem in predelovalcem odpadkov, v skladu s predpisi, ki urejajo odpadke.</w:t>
      </w:r>
    </w:p>
    <w:p w14:paraId="2A12CB77" w14:textId="6A7181D3" w:rsidR="00FC12CB" w:rsidRPr="00486BE5" w:rsidRDefault="00FC12CB" w:rsidP="003033A6">
      <w:pPr>
        <w:widowControl w:val="0"/>
        <w:spacing w:line="276" w:lineRule="auto"/>
        <w:ind w:right="28"/>
        <w:jc w:val="both"/>
        <w:rPr>
          <w:lang w:val="sl-SI"/>
        </w:rPr>
      </w:pPr>
      <w:r w:rsidRPr="00486BE5">
        <w:rPr>
          <w:lang w:val="sl-SI"/>
        </w:rPr>
        <w:t>Pričakovati pa je znatne količine druge odpadne zemljine in kamnitega materiala (do 1500 m</w:t>
      </w:r>
      <w:r w:rsidRPr="00486BE5">
        <w:rPr>
          <w:vertAlign w:val="superscript"/>
          <w:lang w:val="sl-SI"/>
        </w:rPr>
        <w:t>3</w:t>
      </w:r>
      <w:r w:rsidRPr="00486BE5">
        <w:rPr>
          <w:lang w:val="sl-SI"/>
        </w:rPr>
        <w:t xml:space="preserve">, pač odvisno od stabilnosti in globine temeljnih tal – če se kmalu naleti na trdno matično podlago, bo izkopa bistveno manj). Odpadno zemljino bo treba odpeljati z območja gradbišča in trajno </w:t>
      </w:r>
      <w:r w:rsidR="008A0969" w:rsidRPr="00486BE5">
        <w:rPr>
          <w:lang w:val="sl-SI"/>
        </w:rPr>
        <w:t>odložiti na ustrezno odlagališče izven območja parka.</w:t>
      </w:r>
    </w:p>
    <w:p w14:paraId="52ECD707" w14:textId="45C57427" w:rsidR="0012462F" w:rsidRPr="0003400F" w:rsidRDefault="00FC12CB" w:rsidP="003033A6">
      <w:pPr>
        <w:widowControl w:val="0"/>
        <w:spacing w:line="276" w:lineRule="auto"/>
        <w:ind w:right="28"/>
        <w:jc w:val="both"/>
        <w:rPr>
          <w:lang w:val="sl-SI"/>
        </w:rPr>
      </w:pPr>
      <w:r w:rsidRPr="00486BE5">
        <w:rPr>
          <w:lang w:val="sl-SI"/>
        </w:rPr>
        <w:t>V času obratovanja nameravanega posega odpadkov na sami rolkarski progi ni pričakovati.</w:t>
      </w:r>
      <w:r w:rsidR="0012462F" w:rsidRPr="00486BE5">
        <w:rPr>
          <w:lang w:val="sl-SI"/>
        </w:rPr>
        <w:t xml:space="preserve"> </w:t>
      </w:r>
      <w:r w:rsidR="0012462F" w:rsidRPr="0003400F">
        <w:rPr>
          <w:lang w:val="sl-SI"/>
        </w:rPr>
        <w:t>Morebitni odpadki (ki jih pustijo turisti) se bodo zbirali na obstoječih mestih v bližini objektov biatlonskega centra in ne ob rolkarskih progah.</w:t>
      </w:r>
    </w:p>
    <w:p w14:paraId="52D8B1EC" w14:textId="23C3B180" w:rsidR="00FC12CB" w:rsidRPr="0003400F" w:rsidRDefault="00FC12CB" w:rsidP="003033A6">
      <w:pPr>
        <w:widowControl w:val="0"/>
        <w:spacing w:line="276" w:lineRule="auto"/>
        <w:ind w:right="28"/>
        <w:jc w:val="both"/>
        <w:rPr>
          <w:lang w:val="sl-SI"/>
        </w:rPr>
      </w:pPr>
      <w:r w:rsidRPr="0003400F">
        <w:rPr>
          <w:lang w:val="sl-SI"/>
        </w:rPr>
        <w:t>Na opuščenih rolkarskih progah, ki bodo še naprej funkcionirale kot gozdne ceste</w:t>
      </w:r>
      <w:r w:rsidR="00934DEF">
        <w:rPr>
          <w:lang w:val="sl-SI"/>
        </w:rPr>
        <w:t>,</w:t>
      </w:r>
      <w:r w:rsidRPr="0003400F">
        <w:rPr>
          <w:lang w:val="sl-SI"/>
        </w:rPr>
        <w:t xml:space="preserve"> se ne pričakuje nobenega hotenega ali nehotenega zbiranja odpadkov. </w:t>
      </w:r>
    </w:p>
    <w:p w14:paraId="4B9ECF44" w14:textId="77777777" w:rsidR="0051407D" w:rsidRPr="0003400F" w:rsidRDefault="0051407D" w:rsidP="003033A6">
      <w:pPr>
        <w:widowControl w:val="0"/>
        <w:spacing w:line="260" w:lineRule="exact"/>
        <w:jc w:val="both"/>
        <w:rPr>
          <w:rFonts w:cs="Arial"/>
          <w:szCs w:val="20"/>
          <w:u w:val="single"/>
          <w:lang w:val="sl-SI"/>
        </w:rPr>
      </w:pPr>
    </w:p>
    <w:p w14:paraId="2C62D341" w14:textId="36BB5453" w:rsidR="003033A6" w:rsidRPr="0003400F" w:rsidRDefault="003033A6" w:rsidP="003033A6">
      <w:pPr>
        <w:widowControl w:val="0"/>
        <w:spacing w:line="260" w:lineRule="exact"/>
        <w:jc w:val="both"/>
        <w:rPr>
          <w:rFonts w:cs="Arial"/>
          <w:szCs w:val="20"/>
          <w:u w:val="single"/>
          <w:lang w:val="sl-SI"/>
        </w:rPr>
      </w:pPr>
      <w:r w:rsidRPr="0003400F">
        <w:rPr>
          <w:rFonts w:cs="Arial"/>
          <w:szCs w:val="20"/>
          <w:u w:val="single"/>
          <w:lang w:val="sl-SI"/>
        </w:rPr>
        <w:t>Vpliv obremenjevanja okolja z elektromagnetnim  sevanjem</w:t>
      </w:r>
    </w:p>
    <w:p w14:paraId="04926E10" w14:textId="70AC146B" w:rsidR="003033A6" w:rsidRPr="0003400F" w:rsidRDefault="0051407D" w:rsidP="003033A6">
      <w:pPr>
        <w:widowControl w:val="0"/>
        <w:spacing w:line="260" w:lineRule="exact"/>
        <w:jc w:val="both"/>
        <w:rPr>
          <w:lang w:val="sl-SI"/>
        </w:rPr>
      </w:pPr>
      <w:r w:rsidRPr="0003400F">
        <w:rPr>
          <w:lang w:val="sl-SI"/>
        </w:rPr>
        <w:t>Nameravan</w:t>
      </w:r>
      <w:r w:rsidR="00934DEF">
        <w:rPr>
          <w:lang w:val="sl-SI"/>
        </w:rPr>
        <w:t>i</w:t>
      </w:r>
      <w:r w:rsidRPr="0003400F">
        <w:rPr>
          <w:lang w:val="sl-SI"/>
        </w:rPr>
        <w:t xml:space="preserve"> p</w:t>
      </w:r>
      <w:r w:rsidR="00F54904" w:rsidRPr="0003400F">
        <w:rPr>
          <w:lang w:val="sl-SI"/>
        </w:rPr>
        <w:t>oseg ne predstavlja nobenega tveganja za elektromagnetno sevanje ne v času gradnje</w:t>
      </w:r>
      <w:r w:rsidR="00934DEF">
        <w:rPr>
          <w:lang w:val="sl-SI"/>
        </w:rPr>
        <w:t xml:space="preserve"> ne</w:t>
      </w:r>
      <w:r w:rsidR="00F54904" w:rsidRPr="0003400F">
        <w:rPr>
          <w:lang w:val="sl-SI"/>
        </w:rPr>
        <w:t xml:space="preserve"> obratovanja ali ob </w:t>
      </w:r>
      <w:r w:rsidRPr="0003400F">
        <w:rPr>
          <w:lang w:val="sl-SI"/>
        </w:rPr>
        <w:t xml:space="preserve">njegovi </w:t>
      </w:r>
      <w:r w:rsidR="00F54904" w:rsidRPr="0003400F">
        <w:rPr>
          <w:lang w:val="sl-SI"/>
        </w:rPr>
        <w:t>opustitvi.</w:t>
      </w:r>
    </w:p>
    <w:p w14:paraId="1CC8F97D" w14:textId="77777777" w:rsidR="00F54904" w:rsidRPr="0003400F" w:rsidRDefault="00F54904" w:rsidP="003033A6">
      <w:pPr>
        <w:widowControl w:val="0"/>
        <w:spacing w:line="260" w:lineRule="exact"/>
        <w:jc w:val="both"/>
        <w:rPr>
          <w:lang w:val="sl-SI"/>
        </w:rPr>
      </w:pPr>
    </w:p>
    <w:p w14:paraId="36BAD808" w14:textId="5756A502" w:rsidR="00AD7423" w:rsidRPr="00486BE5" w:rsidRDefault="00AD7423" w:rsidP="003033A6">
      <w:pPr>
        <w:widowControl w:val="0"/>
        <w:spacing w:line="260" w:lineRule="exact"/>
        <w:jc w:val="both"/>
        <w:rPr>
          <w:u w:val="single"/>
          <w:lang w:val="sl-SI"/>
        </w:rPr>
      </w:pPr>
      <w:r w:rsidRPr="00486BE5">
        <w:rPr>
          <w:u w:val="single"/>
          <w:lang w:val="sl-SI"/>
        </w:rPr>
        <w:t>Eksplozije</w:t>
      </w:r>
    </w:p>
    <w:p w14:paraId="320519AA" w14:textId="1820C637" w:rsidR="00AD7423" w:rsidRPr="00486BE5" w:rsidRDefault="00AD7423" w:rsidP="003033A6">
      <w:pPr>
        <w:widowControl w:val="0"/>
        <w:spacing w:line="260" w:lineRule="exact"/>
        <w:jc w:val="both"/>
        <w:rPr>
          <w:lang w:val="sl-SI"/>
        </w:rPr>
      </w:pPr>
      <w:r w:rsidRPr="00486BE5">
        <w:rPr>
          <w:lang w:val="sl-SI"/>
        </w:rPr>
        <w:t xml:space="preserve">V skladu z 52. alinejo 1. točke 13. člena Zakona o Triglavskem narodnem parku (Uradni list RS, št. 52/10, 46/14 – ZON-C, 60/17, 82/20 in 18/23 – ZDU-1O), se na območju obravnave (tretje varstveno območje) ne sme »uporabljati pirotehničnih sredstev v naravnem okolju, razen za potrebe obrambe, zaščite in reševanja, ter eksplozivna sredstva, razen za dovoljene namene.« V času </w:t>
      </w:r>
      <w:r w:rsidR="0041011E" w:rsidRPr="00486BE5">
        <w:rPr>
          <w:lang w:val="sl-SI"/>
        </w:rPr>
        <w:t xml:space="preserve">izvedbe </w:t>
      </w:r>
      <w:r w:rsidRPr="00486BE5">
        <w:rPr>
          <w:lang w:val="sl-SI"/>
        </w:rPr>
        <w:t>se pri nameravanemu posegu ne pričakuje uporabe eksplozivnih sredstev ali drugih sredstev, ki bi lahko predstavljala nevarnost eksplozije. Prav tako se med obratovanjem ali po opustitvi nameravanega posega ne pričakuje eksplozij.</w:t>
      </w:r>
    </w:p>
    <w:p w14:paraId="1649B0CA" w14:textId="77777777" w:rsidR="00AD7423" w:rsidRDefault="00AD7423" w:rsidP="003033A6">
      <w:pPr>
        <w:widowControl w:val="0"/>
        <w:spacing w:line="260" w:lineRule="exact"/>
        <w:jc w:val="both"/>
        <w:rPr>
          <w:u w:val="single"/>
          <w:lang w:val="sl-SI"/>
        </w:rPr>
      </w:pPr>
    </w:p>
    <w:p w14:paraId="00951E21" w14:textId="45CBCE6C" w:rsidR="003033A6" w:rsidRPr="0003400F" w:rsidRDefault="003033A6" w:rsidP="003033A6">
      <w:pPr>
        <w:widowControl w:val="0"/>
        <w:spacing w:line="260" w:lineRule="exact"/>
        <w:jc w:val="both"/>
        <w:rPr>
          <w:u w:val="single"/>
          <w:lang w:val="sl-SI"/>
        </w:rPr>
      </w:pPr>
      <w:r w:rsidRPr="0003400F">
        <w:rPr>
          <w:u w:val="single"/>
          <w:lang w:val="sl-SI"/>
        </w:rPr>
        <w:t>Vpliv obremenjevanja okolja z vibracijami</w:t>
      </w:r>
    </w:p>
    <w:p w14:paraId="12ABC815" w14:textId="3EC251BF" w:rsidR="00DF197E" w:rsidRPr="0003400F" w:rsidRDefault="00DF197E" w:rsidP="003033A6">
      <w:pPr>
        <w:widowControl w:val="0"/>
        <w:spacing w:line="260" w:lineRule="exact"/>
        <w:jc w:val="both"/>
        <w:rPr>
          <w:lang w:val="sl-SI"/>
        </w:rPr>
      </w:pPr>
      <w:r w:rsidRPr="0003400F">
        <w:rPr>
          <w:lang w:val="sl-SI"/>
        </w:rPr>
        <w:t xml:space="preserve">V času izvajanja gradbenih del se bo uporabljalo valjar </w:t>
      </w:r>
      <w:r w:rsidR="00F54904" w:rsidRPr="0003400F">
        <w:rPr>
          <w:lang w:val="sl-SI"/>
        </w:rPr>
        <w:t>za utrjevanje proge</w:t>
      </w:r>
      <w:r w:rsidRPr="0003400F">
        <w:rPr>
          <w:lang w:val="sl-SI"/>
        </w:rPr>
        <w:t xml:space="preserve">. Vibracije lahko občasno povzročajo tudi razbijalna kladiva in vibracijski nabijači. </w:t>
      </w:r>
      <w:r w:rsidR="00F54904" w:rsidRPr="0003400F">
        <w:rPr>
          <w:lang w:val="sl-SI"/>
        </w:rPr>
        <w:t>Vibracije bodo med utrjevanjem zmerno prisotne</w:t>
      </w:r>
      <w:r w:rsidR="00934DEF">
        <w:rPr>
          <w:lang w:val="sl-SI"/>
        </w:rPr>
        <w:t>,</w:t>
      </w:r>
      <w:r w:rsidR="00F54904" w:rsidRPr="0003400F">
        <w:rPr>
          <w:lang w:val="sl-SI"/>
        </w:rPr>
        <w:t xml:space="preserve"> a kratkotrajne</w:t>
      </w:r>
      <w:r w:rsidRPr="0003400F">
        <w:rPr>
          <w:lang w:val="sl-SI"/>
        </w:rPr>
        <w:t>.</w:t>
      </w:r>
    </w:p>
    <w:p w14:paraId="73B181F2" w14:textId="08C24222" w:rsidR="003033A6" w:rsidRPr="0003400F" w:rsidRDefault="00F54904" w:rsidP="00DF197E">
      <w:pPr>
        <w:widowControl w:val="0"/>
        <w:spacing w:line="260" w:lineRule="exact"/>
        <w:jc w:val="both"/>
        <w:rPr>
          <w:strike/>
          <w:lang w:val="sl-SI"/>
        </w:rPr>
      </w:pPr>
      <w:r w:rsidRPr="0003400F">
        <w:rPr>
          <w:lang w:val="sl-SI"/>
        </w:rPr>
        <w:t xml:space="preserve">Tek z </w:t>
      </w:r>
      <w:proofErr w:type="spellStart"/>
      <w:r w:rsidRPr="0003400F">
        <w:rPr>
          <w:lang w:val="sl-SI"/>
        </w:rPr>
        <w:t>rolarj</w:t>
      </w:r>
      <w:r w:rsidR="00A649C5" w:rsidRPr="0003400F">
        <w:rPr>
          <w:lang w:val="sl-SI"/>
        </w:rPr>
        <w:t>i</w:t>
      </w:r>
      <w:proofErr w:type="spellEnd"/>
      <w:r w:rsidR="00A649C5" w:rsidRPr="0003400F">
        <w:rPr>
          <w:lang w:val="sl-SI"/>
        </w:rPr>
        <w:t xml:space="preserve"> </w:t>
      </w:r>
      <w:r w:rsidRPr="0003400F">
        <w:rPr>
          <w:lang w:val="sl-SI"/>
        </w:rPr>
        <w:t xml:space="preserve">ne povzroča nobenih vibracij, prav tako </w:t>
      </w:r>
      <w:r w:rsidR="00DF197E" w:rsidRPr="0003400F">
        <w:rPr>
          <w:lang w:val="sl-SI"/>
        </w:rPr>
        <w:t>bodo</w:t>
      </w:r>
      <w:r w:rsidRPr="0003400F">
        <w:rPr>
          <w:lang w:val="sl-SI"/>
        </w:rPr>
        <w:t xml:space="preserve"> zanemarljive vibracije, ki bi jih </w:t>
      </w:r>
      <w:r w:rsidR="00DF197E" w:rsidRPr="0003400F">
        <w:rPr>
          <w:lang w:val="sl-SI"/>
        </w:rPr>
        <w:t xml:space="preserve">občasno </w:t>
      </w:r>
      <w:r w:rsidRPr="0003400F">
        <w:rPr>
          <w:lang w:val="sl-SI"/>
        </w:rPr>
        <w:t>povzročal</w:t>
      </w:r>
      <w:r w:rsidR="00DF197E" w:rsidRPr="0003400F">
        <w:rPr>
          <w:lang w:val="sl-SI"/>
        </w:rPr>
        <w:t>a</w:t>
      </w:r>
      <w:r w:rsidRPr="0003400F">
        <w:rPr>
          <w:lang w:val="sl-SI"/>
        </w:rPr>
        <w:t xml:space="preserve"> transportn</w:t>
      </w:r>
      <w:r w:rsidR="00DF197E" w:rsidRPr="0003400F">
        <w:rPr>
          <w:lang w:val="sl-SI"/>
        </w:rPr>
        <w:t>a</w:t>
      </w:r>
      <w:r w:rsidRPr="0003400F">
        <w:rPr>
          <w:lang w:val="sl-SI"/>
        </w:rPr>
        <w:t xml:space="preserve"> vozil</w:t>
      </w:r>
      <w:r w:rsidR="00DF197E" w:rsidRPr="0003400F">
        <w:rPr>
          <w:lang w:val="sl-SI"/>
        </w:rPr>
        <w:t>a</w:t>
      </w:r>
      <w:r w:rsidRPr="0003400F">
        <w:rPr>
          <w:lang w:val="sl-SI"/>
        </w:rPr>
        <w:t xml:space="preserve"> </w:t>
      </w:r>
      <w:r w:rsidR="00DF197E" w:rsidRPr="0003400F">
        <w:rPr>
          <w:lang w:val="sl-SI"/>
        </w:rPr>
        <w:t xml:space="preserve">za </w:t>
      </w:r>
      <w:r w:rsidRPr="0003400F">
        <w:rPr>
          <w:lang w:val="sl-SI"/>
        </w:rPr>
        <w:t>prevoz lesa iz gozda.</w:t>
      </w:r>
    </w:p>
    <w:p w14:paraId="7BD31653" w14:textId="77777777" w:rsidR="003033A6" w:rsidRPr="0003400F" w:rsidRDefault="003033A6" w:rsidP="003033A6">
      <w:pPr>
        <w:widowControl w:val="0"/>
        <w:spacing w:line="260" w:lineRule="exact"/>
        <w:jc w:val="both"/>
        <w:rPr>
          <w:rFonts w:cs="Arial"/>
          <w:szCs w:val="20"/>
          <w:u w:val="single"/>
          <w:lang w:val="sl-SI"/>
        </w:rPr>
      </w:pPr>
    </w:p>
    <w:p w14:paraId="6C0C6BCE" w14:textId="77777777" w:rsidR="003033A6" w:rsidRPr="0003400F" w:rsidRDefault="003033A6" w:rsidP="003033A6">
      <w:pPr>
        <w:widowControl w:val="0"/>
        <w:spacing w:line="260" w:lineRule="exact"/>
        <w:jc w:val="both"/>
        <w:rPr>
          <w:rFonts w:cs="Arial"/>
          <w:szCs w:val="20"/>
          <w:u w:val="single"/>
          <w:lang w:val="sl-SI"/>
        </w:rPr>
      </w:pPr>
      <w:r w:rsidRPr="0003400F">
        <w:rPr>
          <w:rFonts w:cs="Arial"/>
          <w:szCs w:val="20"/>
          <w:u w:val="single"/>
          <w:lang w:val="sl-SI"/>
        </w:rPr>
        <w:t>Vpliv svetlobnega onesnaževanja</w:t>
      </w:r>
    </w:p>
    <w:p w14:paraId="6708736F" w14:textId="5FE019ED" w:rsidR="00F54904" w:rsidRPr="0003400F" w:rsidRDefault="00B363BD" w:rsidP="003033A6">
      <w:pPr>
        <w:widowControl w:val="0"/>
        <w:spacing w:line="260" w:lineRule="exact"/>
        <w:jc w:val="both"/>
        <w:rPr>
          <w:lang w:val="sl-SI"/>
        </w:rPr>
      </w:pPr>
      <w:r w:rsidRPr="0003400F">
        <w:rPr>
          <w:rFonts w:cs="Arial"/>
          <w:szCs w:val="20"/>
          <w:lang w:val="sl-SI"/>
        </w:rPr>
        <w:t>Gradbena dela se bodo izvajala le v dnevnem času</w:t>
      </w:r>
      <w:r w:rsidR="0068209D" w:rsidRPr="0003400F">
        <w:rPr>
          <w:rFonts w:cs="Arial"/>
          <w:szCs w:val="20"/>
          <w:lang w:val="sl-SI"/>
        </w:rPr>
        <w:t>,</w:t>
      </w:r>
      <w:r w:rsidRPr="0003400F">
        <w:rPr>
          <w:rFonts w:cs="Arial"/>
          <w:szCs w:val="20"/>
          <w:lang w:val="sl-SI"/>
        </w:rPr>
        <w:t xml:space="preserve"> zato svetlobno onesnaževanje na gradbišču ne bo nastajalo. </w:t>
      </w:r>
      <w:r w:rsidRPr="0003400F">
        <w:rPr>
          <w:lang w:val="sl-SI"/>
        </w:rPr>
        <w:t>Nameravani poseg tudi v času obratovanja ne bo vir svetlobnega onesnaževanja, saj rolkarska proga ne bo osvetljena.</w:t>
      </w:r>
    </w:p>
    <w:p w14:paraId="24758D9D" w14:textId="77777777" w:rsidR="00B363BD" w:rsidRPr="0003400F" w:rsidRDefault="00B363BD" w:rsidP="003033A6">
      <w:pPr>
        <w:widowControl w:val="0"/>
        <w:spacing w:line="260" w:lineRule="exact"/>
        <w:jc w:val="both"/>
        <w:rPr>
          <w:u w:val="single"/>
          <w:lang w:val="sl-SI"/>
        </w:rPr>
      </w:pPr>
    </w:p>
    <w:p w14:paraId="5FCA1E3E" w14:textId="77777777" w:rsidR="003033A6" w:rsidRPr="0003400F" w:rsidRDefault="003033A6" w:rsidP="003033A6">
      <w:pPr>
        <w:widowControl w:val="0"/>
        <w:spacing w:line="260" w:lineRule="exact"/>
        <w:jc w:val="both"/>
        <w:rPr>
          <w:u w:val="single"/>
          <w:lang w:val="sl-SI"/>
        </w:rPr>
      </w:pPr>
      <w:r w:rsidRPr="0003400F">
        <w:rPr>
          <w:u w:val="single"/>
          <w:lang w:val="sl-SI"/>
        </w:rPr>
        <w:t>Vpliv radioaktivnega sevanja</w:t>
      </w:r>
    </w:p>
    <w:p w14:paraId="67F72389" w14:textId="77777777" w:rsidR="003033A6" w:rsidRPr="0003400F" w:rsidRDefault="003033A6" w:rsidP="003033A6">
      <w:pPr>
        <w:widowControl w:val="0"/>
        <w:spacing w:line="260" w:lineRule="exact"/>
        <w:jc w:val="both"/>
        <w:rPr>
          <w:lang w:val="sl-SI"/>
        </w:rPr>
      </w:pPr>
      <w:r w:rsidRPr="0003400F">
        <w:rPr>
          <w:lang w:val="sl-SI"/>
        </w:rPr>
        <w:t>Na širšem območju obravnavane lokacije v obstoječem stanju ni virov radioaktivnega sevanja, prav tako se viri radioaktivnega sevanja pri nameravanemu posegu ne bodo uporabljali.</w:t>
      </w:r>
    </w:p>
    <w:p w14:paraId="0F1B3802" w14:textId="77777777" w:rsidR="003033A6" w:rsidRPr="0003400F" w:rsidRDefault="003033A6" w:rsidP="003033A6">
      <w:pPr>
        <w:widowControl w:val="0"/>
        <w:spacing w:line="260" w:lineRule="exact"/>
        <w:jc w:val="both"/>
        <w:rPr>
          <w:lang w:val="sl-SI"/>
        </w:rPr>
      </w:pPr>
    </w:p>
    <w:p w14:paraId="22405429" w14:textId="77777777" w:rsidR="003033A6" w:rsidRPr="0003400F" w:rsidRDefault="003033A6" w:rsidP="003033A6">
      <w:pPr>
        <w:widowControl w:val="0"/>
        <w:spacing w:line="260" w:lineRule="exact"/>
        <w:jc w:val="both"/>
        <w:rPr>
          <w:u w:val="single"/>
          <w:lang w:val="sl-SI"/>
        </w:rPr>
      </w:pPr>
      <w:r w:rsidRPr="0003400F">
        <w:rPr>
          <w:u w:val="single"/>
          <w:lang w:val="sl-SI"/>
        </w:rPr>
        <w:t>Vpliv toplotnega onesnaženja</w:t>
      </w:r>
    </w:p>
    <w:p w14:paraId="4B69DB9B" w14:textId="2FCC3AEE" w:rsidR="003033A6" w:rsidRPr="0003400F" w:rsidRDefault="00B363BD" w:rsidP="003033A6">
      <w:pPr>
        <w:widowControl w:val="0"/>
        <w:spacing w:line="260" w:lineRule="exact"/>
        <w:jc w:val="both"/>
        <w:rPr>
          <w:lang w:val="sl-SI"/>
        </w:rPr>
      </w:pPr>
      <w:r w:rsidRPr="0003400F">
        <w:rPr>
          <w:lang w:val="sl-SI"/>
        </w:rPr>
        <w:t>Nameravani p</w:t>
      </w:r>
      <w:r w:rsidR="00F54904" w:rsidRPr="0003400F">
        <w:rPr>
          <w:lang w:val="sl-SI"/>
        </w:rPr>
        <w:t>oseg ne predstavlja nobenega tveganja za emisije toplote v ozračje/vode ne v času gradnje</w:t>
      </w:r>
      <w:r w:rsidR="00934DEF">
        <w:rPr>
          <w:lang w:val="sl-SI"/>
        </w:rPr>
        <w:t xml:space="preserve">  ne v času</w:t>
      </w:r>
      <w:r w:rsidR="00F54904" w:rsidRPr="0003400F">
        <w:rPr>
          <w:lang w:val="sl-SI"/>
        </w:rPr>
        <w:t xml:space="preserve"> obratovanja ali ob opustitvi posega.</w:t>
      </w:r>
    </w:p>
    <w:p w14:paraId="1A7086F6" w14:textId="3D642338" w:rsidR="003033A6" w:rsidRDefault="003033A6" w:rsidP="003033A6">
      <w:pPr>
        <w:widowControl w:val="0"/>
        <w:spacing w:line="260" w:lineRule="exact"/>
        <w:jc w:val="both"/>
        <w:rPr>
          <w:u w:val="single"/>
          <w:lang w:val="sl-SI"/>
        </w:rPr>
      </w:pPr>
    </w:p>
    <w:p w14:paraId="45A80358" w14:textId="77777777" w:rsidR="002C17F5" w:rsidRPr="0003400F" w:rsidRDefault="002C17F5" w:rsidP="003033A6">
      <w:pPr>
        <w:widowControl w:val="0"/>
        <w:spacing w:line="260" w:lineRule="exact"/>
        <w:jc w:val="both"/>
        <w:rPr>
          <w:u w:val="single"/>
          <w:lang w:val="sl-SI"/>
        </w:rPr>
      </w:pPr>
    </w:p>
    <w:p w14:paraId="4F43B329" w14:textId="77777777" w:rsidR="003033A6" w:rsidRPr="0003400F" w:rsidRDefault="003033A6" w:rsidP="003033A6">
      <w:pPr>
        <w:widowControl w:val="0"/>
        <w:spacing w:line="260" w:lineRule="exact"/>
        <w:jc w:val="both"/>
        <w:rPr>
          <w:u w:val="single"/>
          <w:lang w:val="sl-SI"/>
        </w:rPr>
      </w:pPr>
      <w:r w:rsidRPr="0003400F">
        <w:rPr>
          <w:u w:val="single"/>
          <w:lang w:val="sl-SI"/>
        </w:rPr>
        <w:lastRenderedPageBreak/>
        <w:t xml:space="preserve">Tveganje za </w:t>
      </w:r>
      <w:proofErr w:type="spellStart"/>
      <w:r w:rsidRPr="0003400F">
        <w:rPr>
          <w:u w:val="single"/>
          <w:lang w:val="sl-SI"/>
        </w:rPr>
        <w:t>okoljske</w:t>
      </w:r>
      <w:proofErr w:type="spellEnd"/>
      <w:r w:rsidRPr="0003400F">
        <w:rPr>
          <w:u w:val="single"/>
          <w:lang w:val="sl-SI"/>
        </w:rPr>
        <w:t xml:space="preserve"> in druge nesreče</w:t>
      </w:r>
    </w:p>
    <w:p w14:paraId="73F7AEE8" w14:textId="40A49A5D" w:rsidR="00815480" w:rsidRPr="0003400F" w:rsidRDefault="008A4281" w:rsidP="003033A6">
      <w:pPr>
        <w:widowControl w:val="0"/>
        <w:spacing w:line="260" w:lineRule="exact"/>
        <w:jc w:val="both"/>
        <w:rPr>
          <w:lang w:val="sl-SI"/>
        </w:rPr>
      </w:pPr>
      <w:r w:rsidRPr="0003400F">
        <w:rPr>
          <w:lang w:val="sl-SI"/>
        </w:rPr>
        <w:t>Nameravani p</w:t>
      </w:r>
      <w:r w:rsidR="00815480" w:rsidRPr="0003400F">
        <w:rPr>
          <w:lang w:val="sl-SI"/>
        </w:rPr>
        <w:t xml:space="preserve">oseg ne predstavlja nobenega tveganja pred </w:t>
      </w:r>
      <w:proofErr w:type="spellStart"/>
      <w:r w:rsidR="00815480" w:rsidRPr="0003400F">
        <w:rPr>
          <w:lang w:val="sl-SI"/>
        </w:rPr>
        <w:t>okoljskimi</w:t>
      </w:r>
      <w:proofErr w:type="spellEnd"/>
      <w:r w:rsidR="00815480" w:rsidRPr="0003400F">
        <w:rPr>
          <w:lang w:val="sl-SI"/>
        </w:rPr>
        <w:t xml:space="preserve"> in drugimi nesrečami ne v času gradnje</w:t>
      </w:r>
      <w:r w:rsidR="00934DEF">
        <w:rPr>
          <w:lang w:val="sl-SI"/>
        </w:rPr>
        <w:t xml:space="preserve"> ne v času</w:t>
      </w:r>
      <w:r w:rsidR="00815480" w:rsidRPr="0003400F">
        <w:rPr>
          <w:lang w:val="sl-SI"/>
        </w:rPr>
        <w:t xml:space="preserve"> obratovanja ali ob opustitvi posega.</w:t>
      </w:r>
    </w:p>
    <w:p w14:paraId="16D9A908" w14:textId="77777777" w:rsidR="00815480" w:rsidRPr="0003400F" w:rsidRDefault="00815480" w:rsidP="003033A6">
      <w:pPr>
        <w:widowControl w:val="0"/>
        <w:spacing w:line="260" w:lineRule="exact"/>
        <w:jc w:val="both"/>
        <w:rPr>
          <w:u w:val="single"/>
          <w:lang w:val="sl-SI"/>
        </w:rPr>
      </w:pPr>
    </w:p>
    <w:p w14:paraId="6BEA9272" w14:textId="3AA63F5D" w:rsidR="003033A6" w:rsidRPr="0003400F" w:rsidRDefault="003033A6" w:rsidP="003033A6">
      <w:pPr>
        <w:widowControl w:val="0"/>
        <w:spacing w:line="260" w:lineRule="exact"/>
        <w:jc w:val="both"/>
        <w:rPr>
          <w:u w:val="single"/>
          <w:lang w:val="sl-SI"/>
        </w:rPr>
      </w:pPr>
      <w:r w:rsidRPr="0003400F">
        <w:rPr>
          <w:u w:val="single"/>
          <w:lang w:val="sl-SI"/>
        </w:rPr>
        <w:t>Čezmejni vplivi</w:t>
      </w:r>
    </w:p>
    <w:p w14:paraId="21010698" w14:textId="77777777" w:rsidR="003033A6" w:rsidRPr="0003400F" w:rsidRDefault="003033A6" w:rsidP="003033A6">
      <w:pPr>
        <w:widowControl w:val="0"/>
        <w:spacing w:line="260" w:lineRule="exact"/>
        <w:jc w:val="both"/>
        <w:rPr>
          <w:rFonts w:cs="Arial"/>
          <w:szCs w:val="20"/>
          <w:lang w:val="sl-SI"/>
        </w:rPr>
      </w:pPr>
      <w:r w:rsidRPr="0003400F">
        <w:rPr>
          <w:lang w:val="sl-SI"/>
        </w:rPr>
        <w:t>Nameravani poseg glede na vrsto in lokacijo ne bo imel čezmejnih vplivov.</w:t>
      </w:r>
    </w:p>
    <w:p w14:paraId="3F66AD57" w14:textId="77777777" w:rsidR="003033A6" w:rsidRPr="0003400F" w:rsidRDefault="003033A6" w:rsidP="003033A6">
      <w:pPr>
        <w:widowControl w:val="0"/>
        <w:spacing w:line="260" w:lineRule="exact"/>
        <w:jc w:val="both"/>
        <w:rPr>
          <w:rFonts w:cs="Arial"/>
          <w:szCs w:val="20"/>
          <w:lang w:val="sl-SI"/>
        </w:rPr>
      </w:pPr>
    </w:p>
    <w:p w14:paraId="6114BE51" w14:textId="77777777" w:rsidR="003033A6" w:rsidRPr="0003400F" w:rsidRDefault="003033A6" w:rsidP="003033A6">
      <w:pPr>
        <w:widowControl w:val="0"/>
        <w:spacing w:line="260" w:lineRule="exact"/>
        <w:jc w:val="center"/>
        <w:rPr>
          <w:rFonts w:cs="Arial"/>
          <w:szCs w:val="20"/>
          <w:lang w:val="sl-SI"/>
        </w:rPr>
      </w:pPr>
      <w:r w:rsidRPr="0003400F">
        <w:rPr>
          <w:rFonts w:cs="Arial"/>
          <w:szCs w:val="20"/>
          <w:lang w:val="sl-SI"/>
        </w:rPr>
        <w:t>Odločitev</w:t>
      </w:r>
    </w:p>
    <w:p w14:paraId="73D60FDA" w14:textId="77777777" w:rsidR="003033A6" w:rsidRPr="0003400F" w:rsidRDefault="003033A6" w:rsidP="003033A6">
      <w:pPr>
        <w:widowControl w:val="0"/>
        <w:spacing w:line="260" w:lineRule="exact"/>
        <w:jc w:val="center"/>
        <w:rPr>
          <w:rFonts w:cs="Arial"/>
          <w:szCs w:val="20"/>
          <w:lang w:val="sl-SI"/>
        </w:rPr>
      </w:pPr>
    </w:p>
    <w:p w14:paraId="6B37CF0B" w14:textId="1C3863D0" w:rsidR="003033A6" w:rsidRPr="0003400F" w:rsidRDefault="003033A6" w:rsidP="003033A6">
      <w:pPr>
        <w:widowControl w:val="0"/>
        <w:spacing w:line="260" w:lineRule="exact"/>
        <w:jc w:val="both"/>
        <w:rPr>
          <w:lang w:val="sl-SI"/>
        </w:rPr>
      </w:pPr>
      <w:r w:rsidRPr="0003400F">
        <w:rPr>
          <w:rFonts w:cs="Arial"/>
          <w:szCs w:val="20"/>
          <w:lang w:val="sl-SI"/>
        </w:rPr>
        <w:t xml:space="preserve">Na podlagi pregleda celotne dokumentacije upravne zadeve je ministrstvo ugotovilo, da je nameravani poseg sprejemljiv za okolje, v kolikor se bodo pri njegovi izvedbi upoštevali in izvedli vsi projektni in okoljevarstveni pogoji, navedeni v izreku tega okoljevarstvenega soglasja, ter dosledno izvedli tudi vsi omilitveni ukrepi, ki jih je predvidel izdelovalec poročila o vplivih na okolje, vsi omilitveni ukrepi, predvideni v zakonskih in podzakonskih predpisih ter v </w:t>
      </w:r>
      <w:r w:rsidR="00C3570D">
        <w:rPr>
          <w:lang w:val="sl-SI"/>
        </w:rPr>
        <w:t>OPN Bohinj</w:t>
      </w:r>
      <w:r w:rsidR="008A4281" w:rsidRPr="0003400F">
        <w:rPr>
          <w:lang w:val="sl-SI"/>
        </w:rPr>
        <w:t>.</w:t>
      </w:r>
    </w:p>
    <w:p w14:paraId="47272750" w14:textId="77777777" w:rsidR="008A4281" w:rsidRPr="0003400F" w:rsidRDefault="008A4281" w:rsidP="003033A6">
      <w:pPr>
        <w:widowControl w:val="0"/>
        <w:spacing w:line="260" w:lineRule="exact"/>
        <w:jc w:val="both"/>
        <w:rPr>
          <w:rFonts w:cs="Arial"/>
          <w:szCs w:val="20"/>
          <w:lang w:val="sl-SI"/>
        </w:rPr>
      </w:pPr>
    </w:p>
    <w:p w14:paraId="570ECDCF" w14:textId="77777777" w:rsidR="003033A6" w:rsidRPr="0003400F" w:rsidRDefault="003033A6" w:rsidP="003033A6">
      <w:pPr>
        <w:widowControl w:val="0"/>
        <w:spacing w:line="260" w:lineRule="exact"/>
        <w:ind w:right="28"/>
        <w:jc w:val="center"/>
        <w:rPr>
          <w:rFonts w:cs="Arial"/>
          <w:szCs w:val="20"/>
          <w:lang w:val="sl-SI"/>
        </w:rPr>
      </w:pPr>
      <w:r w:rsidRPr="0003400F">
        <w:rPr>
          <w:rFonts w:cs="Arial"/>
          <w:szCs w:val="20"/>
          <w:lang w:val="sl-SI"/>
        </w:rPr>
        <w:t>Pogoji</w:t>
      </w:r>
    </w:p>
    <w:p w14:paraId="6DFA5EEE" w14:textId="77777777" w:rsidR="003033A6" w:rsidRPr="0003400F" w:rsidRDefault="003033A6" w:rsidP="003033A6">
      <w:pPr>
        <w:widowControl w:val="0"/>
        <w:spacing w:line="260" w:lineRule="exact"/>
        <w:ind w:right="28"/>
        <w:jc w:val="center"/>
        <w:rPr>
          <w:rFonts w:cs="Arial"/>
          <w:szCs w:val="20"/>
          <w:lang w:val="sl-SI"/>
        </w:rPr>
      </w:pPr>
    </w:p>
    <w:p w14:paraId="3918BD68" w14:textId="77777777" w:rsidR="003033A6" w:rsidRPr="0003400F" w:rsidRDefault="003033A6" w:rsidP="003033A6">
      <w:pPr>
        <w:widowControl w:val="0"/>
        <w:spacing w:line="260" w:lineRule="exact"/>
        <w:ind w:right="28"/>
        <w:jc w:val="both"/>
        <w:rPr>
          <w:rFonts w:cs="Arial"/>
          <w:szCs w:val="20"/>
          <w:lang w:val="sl-SI"/>
        </w:rPr>
      </w:pPr>
      <w:r w:rsidRPr="0003400F">
        <w:rPr>
          <w:rFonts w:cs="Arial"/>
          <w:szCs w:val="20"/>
          <w:lang w:val="sl-SI"/>
        </w:rPr>
        <w:t>Na podlagi proučitve vseh dokumentov, ki jih je nosilec nameravanega posega predložil k vlogi za izdajo okoljevarstvenega soglasja, je bilo ugotovljeno, da je zahtevi za izdajo okoljevarstvenega soglasja možno ugoditi, pri čemer pa je bilo treba, skladno s tretjim odstavkom 61. člena ZVO-1, določiti še pogoje, ki jih mora nosilec nameravanega posega upoštevati, da bi preprečil, zmanjšal ali odstranil škodljive vplive na okolje.</w:t>
      </w:r>
    </w:p>
    <w:p w14:paraId="05271CD2" w14:textId="77777777" w:rsidR="003033A6" w:rsidRPr="0003400F" w:rsidRDefault="003033A6" w:rsidP="003033A6">
      <w:pPr>
        <w:widowControl w:val="0"/>
        <w:spacing w:line="260" w:lineRule="exact"/>
        <w:ind w:right="28"/>
        <w:jc w:val="both"/>
        <w:rPr>
          <w:rFonts w:cs="Arial"/>
          <w:szCs w:val="20"/>
          <w:lang w:val="sl-SI"/>
        </w:rPr>
      </w:pPr>
    </w:p>
    <w:p w14:paraId="48895631" w14:textId="7CA3FF0F" w:rsidR="003033A6" w:rsidRPr="0003400F" w:rsidRDefault="003033A6" w:rsidP="003033A6">
      <w:pPr>
        <w:widowControl w:val="0"/>
        <w:spacing w:line="260" w:lineRule="exact"/>
        <w:ind w:right="28"/>
        <w:jc w:val="both"/>
        <w:rPr>
          <w:rFonts w:cs="Arial"/>
          <w:szCs w:val="20"/>
          <w:lang w:val="sl-SI"/>
        </w:rPr>
      </w:pPr>
      <w:r w:rsidRPr="0003400F">
        <w:rPr>
          <w:rFonts w:cs="Arial"/>
          <w:szCs w:val="20"/>
          <w:lang w:val="sl-SI"/>
        </w:rPr>
        <w:t xml:space="preserve">Ministrstvo je ugotovilo, da je potrebno poleg ukrepov, ki jih predvidevajo veljavni </w:t>
      </w:r>
      <w:proofErr w:type="spellStart"/>
      <w:r w:rsidRPr="0003400F">
        <w:rPr>
          <w:rFonts w:cs="Arial"/>
          <w:szCs w:val="20"/>
          <w:lang w:val="sl-SI"/>
        </w:rPr>
        <w:t>okoljski</w:t>
      </w:r>
      <w:proofErr w:type="spellEnd"/>
      <w:r w:rsidRPr="0003400F">
        <w:rPr>
          <w:rFonts w:cs="Arial"/>
          <w:szCs w:val="20"/>
          <w:lang w:val="sl-SI"/>
        </w:rPr>
        <w:t xml:space="preserve"> predpisi upoštevati še v nadaljevanju določen</w:t>
      </w:r>
      <w:r w:rsidR="0051407D" w:rsidRPr="0003400F">
        <w:rPr>
          <w:rFonts w:cs="Arial"/>
          <w:szCs w:val="20"/>
          <w:lang w:val="sl-SI"/>
        </w:rPr>
        <w:t>e</w:t>
      </w:r>
      <w:r w:rsidRPr="0003400F">
        <w:rPr>
          <w:rFonts w:cs="Arial"/>
          <w:szCs w:val="20"/>
          <w:lang w:val="sl-SI"/>
        </w:rPr>
        <w:t xml:space="preserve"> ukrep</w:t>
      </w:r>
      <w:r w:rsidR="0051407D" w:rsidRPr="0003400F">
        <w:rPr>
          <w:rFonts w:cs="Arial"/>
          <w:szCs w:val="20"/>
          <w:lang w:val="sl-SI"/>
        </w:rPr>
        <w:t>e</w:t>
      </w:r>
      <w:r w:rsidRPr="0003400F">
        <w:rPr>
          <w:rFonts w:cs="Arial"/>
          <w:szCs w:val="20"/>
          <w:lang w:val="sl-SI"/>
        </w:rPr>
        <w:t xml:space="preserve"> za preprečitev, zmanjšanje ali odpravo negativnih vplivov na okolje in zdravje ljudi</w:t>
      </w:r>
      <w:r w:rsidR="003F4240" w:rsidRPr="0003400F">
        <w:rPr>
          <w:rFonts w:cs="Arial"/>
          <w:szCs w:val="20"/>
          <w:lang w:val="sl-SI"/>
        </w:rPr>
        <w:t>, ki so opredeljeni v poglavju 7 poročila o vplivih na okolje:</w:t>
      </w:r>
    </w:p>
    <w:p w14:paraId="1607BEDD" w14:textId="77777777" w:rsidR="003761CF" w:rsidRPr="003761CF" w:rsidRDefault="003761CF" w:rsidP="003761CF">
      <w:pPr>
        <w:widowControl w:val="0"/>
        <w:spacing w:line="260" w:lineRule="exact"/>
        <w:ind w:right="28"/>
        <w:jc w:val="both"/>
        <w:rPr>
          <w:rFonts w:cs="Arial"/>
          <w:b/>
          <w:bCs/>
          <w:szCs w:val="20"/>
          <w:lang w:val="sl-SI"/>
        </w:rPr>
      </w:pPr>
    </w:p>
    <w:p w14:paraId="0E48D8D7" w14:textId="56EC5647" w:rsidR="003761CF" w:rsidRPr="002C17F5" w:rsidRDefault="003761CF">
      <w:pPr>
        <w:widowControl w:val="0"/>
        <w:numPr>
          <w:ilvl w:val="0"/>
          <w:numId w:val="3"/>
        </w:numPr>
        <w:spacing w:line="260" w:lineRule="exact"/>
        <w:ind w:left="284" w:right="28" w:hanging="284"/>
        <w:jc w:val="both"/>
        <w:rPr>
          <w:rFonts w:cs="Arial"/>
          <w:b/>
          <w:bCs/>
          <w:szCs w:val="20"/>
          <w:u w:val="single"/>
          <w:lang w:val="sl-SI"/>
        </w:rPr>
      </w:pPr>
      <w:r w:rsidRPr="002C17F5">
        <w:rPr>
          <w:rFonts w:cs="Arial"/>
          <w:b/>
          <w:bCs/>
          <w:szCs w:val="20"/>
          <w:u w:val="single"/>
          <w:lang w:val="sl-SI"/>
        </w:rPr>
        <w:t>Varstvo tal in vod</w:t>
      </w:r>
      <w:r w:rsidR="00AB12E5" w:rsidRPr="002C17F5">
        <w:rPr>
          <w:rFonts w:cs="Arial"/>
          <w:b/>
          <w:bCs/>
          <w:szCs w:val="20"/>
          <w:u w:val="single"/>
          <w:lang w:val="sl-SI"/>
        </w:rPr>
        <w:t>a</w:t>
      </w:r>
    </w:p>
    <w:p w14:paraId="066C98AF" w14:textId="77777777" w:rsidR="0054308E" w:rsidRPr="002C17F5" w:rsidRDefault="0054308E" w:rsidP="0054308E">
      <w:pPr>
        <w:widowControl w:val="0"/>
        <w:spacing w:line="260" w:lineRule="exact"/>
        <w:ind w:left="284" w:right="28"/>
        <w:jc w:val="both"/>
        <w:rPr>
          <w:rFonts w:cs="Arial"/>
          <w:b/>
          <w:bCs/>
          <w:szCs w:val="20"/>
          <w:u w:val="single"/>
          <w:lang w:val="sl-SI"/>
        </w:rPr>
      </w:pPr>
    </w:p>
    <w:p w14:paraId="550145E2" w14:textId="77777777" w:rsidR="006371ED" w:rsidRPr="002C17F5" w:rsidRDefault="006371ED" w:rsidP="006371ED">
      <w:pPr>
        <w:widowControl w:val="0"/>
        <w:spacing w:line="260" w:lineRule="exact"/>
        <w:ind w:right="28"/>
        <w:jc w:val="both"/>
        <w:rPr>
          <w:rFonts w:cs="Arial"/>
          <w:b/>
          <w:bCs/>
          <w:iCs/>
          <w:szCs w:val="20"/>
          <w:lang w:val="sl-SI"/>
        </w:rPr>
      </w:pPr>
      <w:r w:rsidRPr="002C17F5">
        <w:rPr>
          <w:rFonts w:cs="Arial"/>
          <w:b/>
          <w:bCs/>
          <w:iCs/>
          <w:szCs w:val="20"/>
          <w:lang w:val="sl-SI"/>
        </w:rPr>
        <w:t>A1) Obstoječe stanje okolja</w:t>
      </w:r>
    </w:p>
    <w:p w14:paraId="734A5B50" w14:textId="4BAEC0E9" w:rsidR="006371ED" w:rsidRPr="002C17F5" w:rsidRDefault="006371ED" w:rsidP="006371ED">
      <w:pPr>
        <w:widowControl w:val="0"/>
        <w:spacing w:line="260" w:lineRule="exact"/>
        <w:ind w:right="28"/>
        <w:jc w:val="both"/>
        <w:rPr>
          <w:lang w:val="sl-SI"/>
        </w:rPr>
      </w:pPr>
      <w:r w:rsidRPr="002C17F5">
        <w:rPr>
          <w:lang w:val="sl-SI"/>
        </w:rPr>
        <w:t xml:space="preserve">Obravnavano območje gradi apnenec, ki je v južnem delu zelo čist in ne kaže znakov </w:t>
      </w:r>
      <w:proofErr w:type="spellStart"/>
      <w:r w:rsidRPr="002C17F5">
        <w:rPr>
          <w:lang w:val="sl-SI"/>
        </w:rPr>
        <w:t>dolomitizacije</w:t>
      </w:r>
      <w:proofErr w:type="spellEnd"/>
      <w:r w:rsidRPr="002C17F5">
        <w:rPr>
          <w:lang w:val="sl-SI"/>
        </w:rPr>
        <w:t xml:space="preserve">, medtem ko je apnenec južno od Lipance rahlo </w:t>
      </w:r>
      <w:proofErr w:type="spellStart"/>
      <w:r w:rsidRPr="002C17F5">
        <w:rPr>
          <w:lang w:val="sl-SI"/>
        </w:rPr>
        <w:t>dolomitiziran</w:t>
      </w:r>
      <w:proofErr w:type="spellEnd"/>
      <w:r w:rsidRPr="002C17F5">
        <w:rPr>
          <w:lang w:val="sl-SI"/>
        </w:rPr>
        <w:t xml:space="preserve">. V jugozahodnem delu Pokljuke prevladuje zgornje triasni masivni apnenec. Ta del ozemlja je močno zakrasel, prekriva pa ga le tanka </w:t>
      </w:r>
      <w:proofErr w:type="spellStart"/>
      <w:r w:rsidRPr="002C17F5">
        <w:rPr>
          <w:lang w:val="sl-SI"/>
        </w:rPr>
        <w:t>preperinska</w:t>
      </w:r>
      <w:proofErr w:type="spellEnd"/>
      <w:r w:rsidRPr="002C17F5">
        <w:rPr>
          <w:lang w:val="sl-SI"/>
        </w:rPr>
        <w:t xml:space="preserve"> plast.</w:t>
      </w:r>
    </w:p>
    <w:p w14:paraId="0A2B7AE5" w14:textId="3FD0AFE6" w:rsidR="006371ED" w:rsidRPr="002C17F5" w:rsidRDefault="006371ED" w:rsidP="006371ED">
      <w:pPr>
        <w:widowControl w:val="0"/>
        <w:spacing w:line="260" w:lineRule="exact"/>
        <w:ind w:right="28"/>
        <w:jc w:val="both"/>
        <w:rPr>
          <w:lang w:val="sl-SI"/>
        </w:rPr>
      </w:pPr>
      <w:r w:rsidRPr="002C17F5">
        <w:rPr>
          <w:lang w:val="sl-SI"/>
        </w:rPr>
        <w:t xml:space="preserve">Na Pokljuki kot geološka podlaga prevladuje apnenec, ki je kemično zelo topen, zato stalnih vodotokov skorajda ni. Z ozirom na velike količine padavin na obravnavanem območju, ki se gibljejo običajno med 1300 do 1600 mm na leto, se v notranjosti pretakajo velike količine vode. Majhen delež teh vod pride na površje na krpah karbonatnih kamnin v obliki izvirov kot so Mrzli studenec, studenci v bližini visokogorskega barja </w:t>
      </w:r>
      <w:proofErr w:type="spellStart"/>
      <w:r w:rsidRPr="002C17F5">
        <w:rPr>
          <w:lang w:val="sl-SI"/>
        </w:rPr>
        <w:t>Šijec</w:t>
      </w:r>
      <w:proofErr w:type="spellEnd"/>
      <w:r w:rsidRPr="002C17F5">
        <w:rPr>
          <w:lang w:val="sl-SI"/>
        </w:rPr>
        <w:t>, večina vode pa se steka v najbližje reke Savo Bohinjko in Radovno. Podzemna razvodnica med obema vodotokoma poteka po meji med nepropustnimi laporji, skrilavci in apnenci od Mrzlega studenca proti Rudni dolini.</w:t>
      </w:r>
    </w:p>
    <w:p w14:paraId="4D7B2717" w14:textId="3A59DAD6" w:rsidR="006371ED" w:rsidRPr="002C17F5" w:rsidRDefault="006371ED" w:rsidP="006371ED">
      <w:pPr>
        <w:widowControl w:val="0"/>
        <w:spacing w:line="260" w:lineRule="exact"/>
        <w:ind w:right="28"/>
        <w:jc w:val="both"/>
        <w:rPr>
          <w:lang w:val="sl-SI"/>
        </w:rPr>
      </w:pPr>
      <w:r w:rsidRPr="002C17F5">
        <w:rPr>
          <w:lang w:val="sl-SI"/>
        </w:rPr>
        <w:t xml:space="preserve">Glede na podatke Pedološke karte Slovenije (1:250.000) so tla na območju biatlonskega centra </w:t>
      </w:r>
      <w:proofErr w:type="spellStart"/>
      <w:r w:rsidRPr="002C17F5">
        <w:rPr>
          <w:lang w:val="sl-SI"/>
        </w:rPr>
        <w:t>rendzina</w:t>
      </w:r>
      <w:proofErr w:type="spellEnd"/>
      <w:r w:rsidRPr="002C17F5">
        <w:rPr>
          <w:lang w:val="sl-SI"/>
        </w:rPr>
        <w:t xml:space="preserve"> na moreni in pobočnem grušču.</w:t>
      </w:r>
    </w:p>
    <w:p w14:paraId="05B8D071" w14:textId="6672E512" w:rsidR="006371ED" w:rsidRPr="002C17F5" w:rsidRDefault="006371ED" w:rsidP="006371ED">
      <w:pPr>
        <w:widowControl w:val="0"/>
        <w:spacing w:line="260" w:lineRule="exact"/>
        <w:ind w:right="28"/>
        <w:jc w:val="both"/>
        <w:rPr>
          <w:lang w:val="sl-SI"/>
        </w:rPr>
      </w:pPr>
    </w:p>
    <w:p w14:paraId="5DE95B39" w14:textId="77777777" w:rsidR="006371ED" w:rsidRPr="002C17F5" w:rsidRDefault="006371ED" w:rsidP="006371ED">
      <w:pPr>
        <w:widowControl w:val="0"/>
        <w:spacing w:line="260" w:lineRule="exact"/>
        <w:ind w:right="28"/>
        <w:jc w:val="both"/>
        <w:rPr>
          <w:rFonts w:cs="Arial"/>
          <w:b/>
          <w:bCs/>
          <w:iCs/>
          <w:szCs w:val="20"/>
          <w:lang w:val="sl-SI"/>
        </w:rPr>
      </w:pPr>
      <w:r w:rsidRPr="002C17F5">
        <w:rPr>
          <w:rFonts w:cs="Arial"/>
          <w:b/>
          <w:bCs/>
          <w:iCs/>
          <w:szCs w:val="20"/>
          <w:lang w:val="sl-SI"/>
        </w:rPr>
        <w:t xml:space="preserve">A2) Pričakovani vplivi v času izgradnje nameravanega posega in pogoji </w:t>
      </w:r>
    </w:p>
    <w:p w14:paraId="3B2E1798" w14:textId="4FFDD37F" w:rsidR="006371ED" w:rsidRPr="002C17F5" w:rsidRDefault="006371ED" w:rsidP="006371ED">
      <w:pPr>
        <w:widowControl w:val="0"/>
        <w:spacing w:line="260" w:lineRule="exact"/>
        <w:jc w:val="both"/>
        <w:rPr>
          <w:lang w:val="sl-SI"/>
        </w:rPr>
      </w:pPr>
      <w:r w:rsidRPr="002C17F5">
        <w:rPr>
          <w:lang w:val="sl-SI"/>
        </w:rPr>
        <w:t>Onesnaženje tal podzemne vode bi bilo v času izvajanja gradbenih del možno v primeru izrednega dogodka, kot je npr. izlitje goriva ali olja iz delovnega stroja ali tovornega vozila, kar pa se pri predvidenem obsegu gradbenih del in ob ustrezni organizaciji gradbišča ocenjuje kot zanemarljivo možnost. V normalnih pogojih gradnje in pri ustrezni organizaciji bodo tovrstne emisije zanemarljive.</w:t>
      </w:r>
    </w:p>
    <w:p w14:paraId="72FBA677" w14:textId="5318A425" w:rsidR="006371ED" w:rsidRPr="002C17F5" w:rsidRDefault="006371ED" w:rsidP="006371ED">
      <w:pPr>
        <w:widowControl w:val="0"/>
        <w:spacing w:line="260" w:lineRule="exact"/>
        <w:ind w:right="28"/>
        <w:jc w:val="both"/>
        <w:rPr>
          <w:lang w:val="sl-SI"/>
        </w:rPr>
      </w:pPr>
      <w:r w:rsidRPr="002C17F5">
        <w:rPr>
          <w:rFonts w:cs="Arial"/>
          <w:lang w:val="sl-SI"/>
        </w:rPr>
        <w:t>Vpliv nameravanega posega na tla in na vode v času izgradnje ministrstvo ocenjuje z (</w:t>
      </w:r>
      <w:r w:rsidR="007656AF" w:rsidRPr="002C17F5">
        <w:rPr>
          <w:rFonts w:cs="Arial"/>
          <w:lang w:val="sl-SI"/>
        </w:rPr>
        <w:t xml:space="preserve">ocena </w:t>
      </w:r>
      <w:r w:rsidRPr="002C17F5">
        <w:rPr>
          <w:rFonts w:cs="Arial"/>
          <w:lang w:val="sl-SI"/>
        </w:rPr>
        <w:t>3) - nebistven vpliv, ob upoštevanju omilitvenih ukrepov, katere je ministrstvo, vključilo v točko</w:t>
      </w:r>
      <w:r w:rsidR="007656AF" w:rsidRPr="002C17F5">
        <w:rPr>
          <w:rFonts w:cs="Arial"/>
          <w:lang w:val="sl-SI"/>
        </w:rPr>
        <w:t xml:space="preserve"> IV./A)/a. </w:t>
      </w:r>
      <w:r w:rsidRPr="002C17F5">
        <w:rPr>
          <w:rFonts w:cs="Arial"/>
          <w:lang w:val="sl-SI"/>
        </w:rPr>
        <w:t>izreka tega okoljevarstvenega soglasja</w:t>
      </w:r>
      <w:r w:rsidR="007656AF" w:rsidRPr="002C17F5">
        <w:rPr>
          <w:rFonts w:cs="Arial"/>
          <w:lang w:val="sl-SI"/>
        </w:rPr>
        <w:t>.</w:t>
      </w:r>
    </w:p>
    <w:p w14:paraId="7CF7DB8E" w14:textId="6B3A6EB4" w:rsidR="006371ED" w:rsidRDefault="006371ED" w:rsidP="006371ED">
      <w:pPr>
        <w:widowControl w:val="0"/>
        <w:spacing w:line="260" w:lineRule="exact"/>
        <w:ind w:right="28"/>
        <w:jc w:val="both"/>
        <w:rPr>
          <w:rFonts w:cs="Arial"/>
          <w:b/>
          <w:bCs/>
          <w:szCs w:val="20"/>
          <w:lang w:val="sl-SI"/>
        </w:rPr>
      </w:pPr>
    </w:p>
    <w:p w14:paraId="3BB5EB3F" w14:textId="77777777" w:rsidR="002C17F5" w:rsidRPr="002C17F5" w:rsidRDefault="002C17F5" w:rsidP="006371ED">
      <w:pPr>
        <w:widowControl w:val="0"/>
        <w:spacing w:line="260" w:lineRule="exact"/>
        <w:ind w:right="28"/>
        <w:jc w:val="both"/>
        <w:rPr>
          <w:rFonts w:cs="Arial"/>
          <w:b/>
          <w:bCs/>
          <w:szCs w:val="20"/>
          <w:lang w:val="sl-SI"/>
        </w:rPr>
      </w:pPr>
    </w:p>
    <w:p w14:paraId="4982140A" w14:textId="3FBF7C78" w:rsidR="006371ED" w:rsidRPr="002C17F5" w:rsidRDefault="007656AF" w:rsidP="007656AF">
      <w:pPr>
        <w:widowControl w:val="0"/>
        <w:spacing w:line="260" w:lineRule="exact"/>
        <w:ind w:right="28"/>
        <w:jc w:val="both"/>
      </w:pPr>
      <w:r w:rsidRPr="002C17F5">
        <w:rPr>
          <w:b/>
          <w:bCs/>
        </w:rPr>
        <w:lastRenderedPageBreak/>
        <w:t>A3)</w:t>
      </w:r>
      <w:r w:rsidRPr="002C17F5">
        <w:rPr>
          <w:rFonts w:cs="Arial"/>
          <w:b/>
          <w:bCs/>
          <w:iCs/>
          <w:szCs w:val="20"/>
          <w:lang w:val="sl-SI"/>
        </w:rPr>
        <w:t xml:space="preserve"> Pričakovani vplivi v času obratovanja nameravanega posega in v času njegove opustitve </w:t>
      </w:r>
    </w:p>
    <w:p w14:paraId="78D0C670" w14:textId="558E3591" w:rsidR="00DF384C" w:rsidRPr="002C17F5" w:rsidRDefault="003761CF" w:rsidP="00DF384C">
      <w:pPr>
        <w:keepNext/>
        <w:widowControl w:val="0"/>
        <w:spacing w:line="276" w:lineRule="auto"/>
        <w:ind w:right="28"/>
        <w:jc w:val="both"/>
        <w:rPr>
          <w:lang w:val="sl-SI"/>
        </w:rPr>
      </w:pPr>
      <w:r w:rsidRPr="002C17F5">
        <w:rPr>
          <w:lang w:val="sl-SI"/>
        </w:rPr>
        <w:t>Na rolkarskih progah se v času obratovanja nameravanega posega in tudi v času njegove opustitve ne predvideva nobenih emisij onesnaževal v tla in vode, razen v izjemnih primerih, ko se bodo te poti uporabljale tudi kot gozdne ceste za dela v gozdu - možni nezgodni izlivi iz transportnih vozil (lesa), kar pa je malo verjetno glede na nizko letno frekvenco prevozov lesa.</w:t>
      </w:r>
      <w:r w:rsidR="00DF384C" w:rsidRPr="002C17F5">
        <w:rPr>
          <w:lang w:val="sl-SI"/>
        </w:rPr>
        <w:t xml:space="preserve"> Glede na navedeno ministrstvo v izrek tega okoljevarstvenega soglasja ni določilo dodatnih omilitvenih ukrepov, ki bi veljali za čas obratovanja oz. opustitve posega in po njej.</w:t>
      </w:r>
    </w:p>
    <w:p w14:paraId="7BFE8885" w14:textId="77777777" w:rsidR="003761CF" w:rsidRPr="003761CF" w:rsidRDefault="003761CF" w:rsidP="0054308E">
      <w:pPr>
        <w:widowControl w:val="0"/>
        <w:spacing w:line="260" w:lineRule="exact"/>
        <w:ind w:right="28"/>
        <w:jc w:val="both"/>
        <w:rPr>
          <w:rFonts w:cs="Arial"/>
          <w:b/>
          <w:bCs/>
          <w:szCs w:val="20"/>
          <w:lang w:val="sl-SI"/>
        </w:rPr>
      </w:pPr>
    </w:p>
    <w:p w14:paraId="6B22C1AE" w14:textId="413E79DC" w:rsidR="00CB2A99" w:rsidRPr="007656AF" w:rsidRDefault="002A4E28">
      <w:pPr>
        <w:pStyle w:val="Odstavekseznama"/>
        <w:widowControl w:val="0"/>
        <w:numPr>
          <w:ilvl w:val="0"/>
          <w:numId w:val="3"/>
        </w:numPr>
        <w:spacing w:line="260" w:lineRule="exact"/>
        <w:ind w:left="284" w:right="28" w:hanging="284"/>
        <w:jc w:val="both"/>
        <w:rPr>
          <w:rFonts w:cs="Arial"/>
          <w:b/>
          <w:bCs/>
          <w:szCs w:val="20"/>
          <w:lang w:val="sl-SI"/>
        </w:rPr>
      </w:pPr>
      <w:r w:rsidRPr="007656AF">
        <w:rPr>
          <w:rFonts w:cs="Arial"/>
          <w:b/>
          <w:bCs/>
          <w:szCs w:val="20"/>
          <w:u w:val="single"/>
          <w:lang w:val="sl-SI"/>
        </w:rPr>
        <w:t>Ohranjanje narave</w:t>
      </w:r>
    </w:p>
    <w:p w14:paraId="3C47585A" w14:textId="77777777" w:rsidR="0054308E" w:rsidRDefault="0054308E" w:rsidP="008A4281">
      <w:pPr>
        <w:widowControl w:val="0"/>
        <w:spacing w:line="260" w:lineRule="exact"/>
        <w:ind w:right="28"/>
        <w:jc w:val="both"/>
        <w:rPr>
          <w:rFonts w:cs="Arial"/>
          <w:b/>
          <w:bCs/>
          <w:iCs/>
          <w:szCs w:val="20"/>
          <w:lang w:val="sl-SI"/>
        </w:rPr>
      </w:pPr>
    </w:p>
    <w:p w14:paraId="6BA0C2E0" w14:textId="78DC737C" w:rsidR="00AA164D" w:rsidRPr="0003400F" w:rsidRDefault="007656AF" w:rsidP="008A4281">
      <w:pPr>
        <w:widowControl w:val="0"/>
        <w:spacing w:line="260" w:lineRule="exact"/>
        <w:ind w:right="28"/>
        <w:jc w:val="both"/>
        <w:rPr>
          <w:rFonts w:cs="Arial"/>
          <w:b/>
          <w:bCs/>
          <w:iCs/>
          <w:szCs w:val="20"/>
          <w:lang w:val="sl-SI"/>
        </w:rPr>
      </w:pPr>
      <w:r>
        <w:rPr>
          <w:rFonts w:cs="Arial"/>
          <w:b/>
          <w:bCs/>
          <w:iCs/>
          <w:szCs w:val="20"/>
          <w:lang w:val="sl-SI"/>
        </w:rPr>
        <w:t>B</w:t>
      </w:r>
      <w:r w:rsidR="00AA164D" w:rsidRPr="0003400F">
        <w:rPr>
          <w:rFonts w:cs="Arial"/>
          <w:b/>
          <w:bCs/>
          <w:iCs/>
          <w:szCs w:val="20"/>
          <w:lang w:val="sl-SI"/>
        </w:rPr>
        <w:t>1) Obstoječe stanje okolja</w:t>
      </w:r>
    </w:p>
    <w:p w14:paraId="4FD66F9E" w14:textId="2B34119E" w:rsidR="002A4E28" w:rsidRPr="0003400F" w:rsidRDefault="002A4E28" w:rsidP="00494CEB">
      <w:pPr>
        <w:widowControl w:val="0"/>
        <w:spacing w:line="260" w:lineRule="exact"/>
        <w:ind w:right="28"/>
        <w:jc w:val="both"/>
        <w:rPr>
          <w:rFonts w:cs="Arial"/>
          <w:b/>
          <w:bCs/>
          <w:iCs/>
          <w:szCs w:val="20"/>
          <w:lang w:val="sl-SI"/>
        </w:rPr>
      </w:pPr>
      <w:r w:rsidRPr="0003400F">
        <w:rPr>
          <w:rFonts w:cs="Arial"/>
          <w:b/>
          <w:bCs/>
          <w:iCs/>
          <w:szCs w:val="20"/>
          <w:lang w:val="sl-SI"/>
        </w:rPr>
        <w:t>Rastlinstvo</w:t>
      </w:r>
    </w:p>
    <w:p w14:paraId="6A636984" w14:textId="3C2E3670" w:rsidR="004E27D6" w:rsidRPr="0003400F" w:rsidRDefault="002A4E28" w:rsidP="00494CEB">
      <w:pPr>
        <w:widowControl w:val="0"/>
        <w:spacing w:line="260" w:lineRule="exact"/>
        <w:ind w:right="28"/>
        <w:jc w:val="both"/>
        <w:rPr>
          <w:rFonts w:cs="Arial"/>
          <w:szCs w:val="20"/>
          <w:lang w:val="sl-SI"/>
        </w:rPr>
      </w:pPr>
      <w:r w:rsidRPr="0003400F">
        <w:rPr>
          <w:rFonts w:cs="Arial"/>
          <w:szCs w:val="20"/>
          <w:lang w:val="sl-SI"/>
        </w:rPr>
        <w:t xml:space="preserve">Rudno polje je v skrajnem delu </w:t>
      </w:r>
      <w:proofErr w:type="spellStart"/>
      <w:r w:rsidRPr="0003400F">
        <w:rPr>
          <w:rFonts w:cs="Arial"/>
          <w:szCs w:val="20"/>
          <w:lang w:val="sl-SI"/>
        </w:rPr>
        <w:t>florističnega</w:t>
      </w:r>
      <w:proofErr w:type="spellEnd"/>
      <w:r w:rsidRPr="0003400F">
        <w:rPr>
          <w:rFonts w:cs="Arial"/>
          <w:szCs w:val="20"/>
          <w:lang w:val="sl-SI"/>
        </w:rPr>
        <w:t xml:space="preserve"> kvadranta 9649/4, vendar je območje daljinskega vpliva in določene infrastrukture (smučišče, tekaške proge idr.) tudi v sosednjih kvadrantih (9649/1, 9649/2, 9649/3). V kvadrantu 9649/4 so tudi nekatera botanično naravovarstveno pomembna območja (npr. barje </w:t>
      </w:r>
      <w:proofErr w:type="spellStart"/>
      <w:r w:rsidRPr="0003400F">
        <w:rPr>
          <w:rFonts w:cs="Arial"/>
          <w:szCs w:val="20"/>
          <w:lang w:val="sl-SI"/>
        </w:rPr>
        <w:t>Šijec</w:t>
      </w:r>
      <w:proofErr w:type="spellEnd"/>
      <w:r w:rsidRPr="0003400F">
        <w:rPr>
          <w:rFonts w:cs="Arial"/>
          <w:szCs w:val="20"/>
          <w:lang w:val="sl-SI"/>
        </w:rPr>
        <w:t xml:space="preserve">, barje Goreljek, barje </w:t>
      </w:r>
      <w:proofErr w:type="spellStart"/>
      <w:r w:rsidRPr="0003400F">
        <w:rPr>
          <w:rFonts w:cs="Arial"/>
          <w:szCs w:val="20"/>
          <w:lang w:val="sl-SI"/>
        </w:rPr>
        <w:t>Golenbrca</w:t>
      </w:r>
      <w:proofErr w:type="spellEnd"/>
      <w:r w:rsidRPr="0003400F">
        <w:rPr>
          <w:rFonts w:cs="Arial"/>
          <w:szCs w:val="20"/>
          <w:lang w:val="sl-SI"/>
        </w:rPr>
        <w:t>/</w:t>
      </w:r>
      <w:proofErr w:type="spellStart"/>
      <w:r w:rsidRPr="0003400F">
        <w:rPr>
          <w:rFonts w:cs="Arial"/>
          <w:szCs w:val="20"/>
          <w:lang w:val="sl-SI"/>
        </w:rPr>
        <w:t>Golemberca</w:t>
      </w:r>
      <w:proofErr w:type="spellEnd"/>
      <w:r w:rsidRPr="0003400F">
        <w:rPr>
          <w:rFonts w:cs="Arial"/>
          <w:szCs w:val="20"/>
          <w:lang w:val="sl-SI"/>
        </w:rPr>
        <w:t xml:space="preserve">, Veliko blejsko barje, druga manjša barja), ki so </w:t>
      </w:r>
      <w:r w:rsidR="0068209D" w:rsidRPr="0003400F">
        <w:rPr>
          <w:rFonts w:cs="Arial"/>
          <w:szCs w:val="20"/>
          <w:lang w:val="sl-SI"/>
        </w:rPr>
        <w:t>v takšni oddaljenosti od</w:t>
      </w:r>
      <w:r w:rsidRPr="0003400F">
        <w:rPr>
          <w:rFonts w:cs="Arial"/>
          <w:szCs w:val="20"/>
          <w:lang w:val="sl-SI"/>
        </w:rPr>
        <w:t xml:space="preserve"> obravnavanega območja, da </w:t>
      </w:r>
      <w:r w:rsidR="004E27D6" w:rsidRPr="0003400F">
        <w:rPr>
          <w:rFonts w:cs="Arial"/>
          <w:szCs w:val="20"/>
          <w:lang w:val="sl-SI"/>
        </w:rPr>
        <w:t xml:space="preserve">se </w:t>
      </w:r>
      <w:r w:rsidRPr="0003400F">
        <w:rPr>
          <w:rFonts w:cs="Arial"/>
          <w:szCs w:val="20"/>
          <w:lang w:val="sl-SI"/>
        </w:rPr>
        <w:t>vpliva nanje ne pričakuje. Do leta 1999 je bilo za območje Julijskih Alp zabeleženih 1722 avtohtonih višjih rastlinskih vrst (Martinčič in sod. 1999). Pokljuka je tudi znotraj IPA Julijske Alpe (</w:t>
      </w:r>
      <w:proofErr w:type="spellStart"/>
      <w:r w:rsidRPr="0003400F">
        <w:rPr>
          <w:rFonts w:cs="Arial"/>
          <w:szCs w:val="20"/>
          <w:lang w:val="sl-SI"/>
        </w:rPr>
        <w:t>Important</w:t>
      </w:r>
      <w:proofErr w:type="spellEnd"/>
      <w:r w:rsidRPr="0003400F">
        <w:rPr>
          <w:rFonts w:cs="Arial"/>
          <w:szCs w:val="20"/>
          <w:lang w:val="sl-SI"/>
        </w:rPr>
        <w:t xml:space="preserve"> </w:t>
      </w:r>
      <w:proofErr w:type="spellStart"/>
      <w:r w:rsidRPr="0003400F">
        <w:rPr>
          <w:rFonts w:cs="Arial"/>
          <w:szCs w:val="20"/>
          <w:lang w:val="sl-SI"/>
        </w:rPr>
        <w:t>plant</w:t>
      </w:r>
      <w:proofErr w:type="spellEnd"/>
      <w:r w:rsidRPr="0003400F">
        <w:rPr>
          <w:rFonts w:cs="Arial"/>
          <w:szCs w:val="20"/>
          <w:lang w:val="sl-SI"/>
        </w:rPr>
        <w:t xml:space="preserve"> area; Botanično pomembno območje). Površina IPA Julijske Alpe meri 143.953,31 ha, na tem območju je bilo do leta 2005 zabeleženih 1636 rastlinskih vrst, med njimi 216 vrst z Rdečega seznama RS (Jogan 2005). </w:t>
      </w:r>
    </w:p>
    <w:p w14:paraId="0794B5D1" w14:textId="62A540FB" w:rsidR="002A4E28" w:rsidRPr="0003400F" w:rsidRDefault="002A4E28" w:rsidP="00494CEB">
      <w:pPr>
        <w:widowControl w:val="0"/>
        <w:spacing w:line="260" w:lineRule="exact"/>
        <w:ind w:right="28"/>
        <w:jc w:val="both"/>
        <w:rPr>
          <w:rFonts w:cs="Arial"/>
          <w:szCs w:val="20"/>
          <w:lang w:val="sl-SI"/>
        </w:rPr>
      </w:pPr>
      <w:r w:rsidRPr="0003400F">
        <w:rPr>
          <w:rFonts w:cs="Arial"/>
          <w:szCs w:val="20"/>
          <w:lang w:val="sl-SI"/>
        </w:rPr>
        <w:t xml:space="preserve">Na območju Biatlonskega centra se pojavljajo travniške rastline značilne za travišča in pašnike alpskih planin, poleg njih so prisotne tudi nekatere </w:t>
      </w:r>
      <w:proofErr w:type="spellStart"/>
      <w:r w:rsidRPr="0003400F">
        <w:rPr>
          <w:rFonts w:cs="Arial"/>
          <w:szCs w:val="20"/>
          <w:lang w:val="sl-SI"/>
        </w:rPr>
        <w:t>ruderalne</w:t>
      </w:r>
      <w:proofErr w:type="spellEnd"/>
      <w:r w:rsidRPr="0003400F">
        <w:rPr>
          <w:rFonts w:cs="Arial"/>
          <w:szCs w:val="20"/>
          <w:lang w:val="sl-SI"/>
        </w:rPr>
        <w:t xml:space="preserve"> vrste, ki so se na območju verjetno pojavile zaradi gradbenih del oz. zaradi prenosa semen/vegetativnih delov z gradbeno mehanizacijo od drugod. V okoliških smrekovih gozdovih se pojavljajo vrste značilne za ta habitat. Naravovarstveno pomembn</w:t>
      </w:r>
      <w:r w:rsidR="004E27D6" w:rsidRPr="0003400F">
        <w:rPr>
          <w:rFonts w:cs="Arial"/>
          <w:szCs w:val="20"/>
          <w:lang w:val="sl-SI"/>
        </w:rPr>
        <w:t>e</w:t>
      </w:r>
      <w:r w:rsidRPr="0003400F">
        <w:rPr>
          <w:rFonts w:cs="Arial"/>
          <w:szCs w:val="20"/>
          <w:lang w:val="sl-SI"/>
        </w:rPr>
        <w:t xml:space="preserve"> vrst</w:t>
      </w:r>
      <w:r w:rsidR="004E27D6" w:rsidRPr="0003400F">
        <w:rPr>
          <w:rFonts w:cs="Arial"/>
          <w:szCs w:val="20"/>
          <w:lang w:val="sl-SI"/>
        </w:rPr>
        <w:t>e</w:t>
      </w:r>
      <w:r w:rsidRPr="0003400F">
        <w:rPr>
          <w:rFonts w:cs="Arial"/>
          <w:szCs w:val="20"/>
          <w:lang w:val="sl-SI"/>
        </w:rPr>
        <w:t xml:space="preserve"> na območju v preteklosti nis</w:t>
      </w:r>
      <w:r w:rsidR="004E27D6" w:rsidRPr="0003400F">
        <w:rPr>
          <w:rFonts w:cs="Arial"/>
          <w:szCs w:val="20"/>
          <w:lang w:val="sl-SI"/>
        </w:rPr>
        <w:t>o bile</w:t>
      </w:r>
      <w:r w:rsidRPr="0003400F">
        <w:rPr>
          <w:rFonts w:cs="Arial"/>
          <w:szCs w:val="20"/>
          <w:lang w:val="sl-SI"/>
        </w:rPr>
        <w:t xml:space="preserve"> zabelež</w:t>
      </w:r>
      <w:r w:rsidR="004E27D6" w:rsidRPr="0003400F">
        <w:rPr>
          <w:rFonts w:cs="Arial"/>
          <w:szCs w:val="20"/>
          <w:lang w:val="sl-SI"/>
        </w:rPr>
        <w:t>ene,</w:t>
      </w:r>
      <w:r w:rsidRPr="0003400F">
        <w:rPr>
          <w:rFonts w:cs="Arial"/>
          <w:szCs w:val="20"/>
          <w:lang w:val="sl-SI"/>
        </w:rPr>
        <w:t xml:space="preserve"> z izjemo zavarovane vrste črni teloh, ki pa je v Sloveniji in (verjetno) na širšem obravnavanem območju splošno razširjena. V l</w:t>
      </w:r>
      <w:r w:rsidR="004E27D6" w:rsidRPr="0003400F">
        <w:rPr>
          <w:rFonts w:cs="Arial"/>
          <w:szCs w:val="20"/>
          <w:lang w:val="sl-SI"/>
        </w:rPr>
        <w:t>etu</w:t>
      </w:r>
      <w:r w:rsidRPr="0003400F">
        <w:rPr>
          <w:rFonts w:cs="Arial"/>
          <w:szCs w:val="20"/>
          <w:lang w:val="sl-SI"/>
        </w:rPr>
        <w:t xml:space="preserve"> 2013 je bilo v bližini Rudnega polja na območju velikosti 2</w:t>
      </w:r>
      <w:r w:rsidR="004E27D6" w:rsidRPr="0003400F">
        <w:rPr>
          <w:rFonts w:cs="Arial"/>
          <w:szCs w:val="20"/>
          <w:lang w:val="sl-SI"/>
        </w:rPr>
        <w:t xml:space="preserve"> </w:t>
      </w:r>
      <w:r w:rsidRPr="0003400F">
        <w:rPr>
          <w:rFonts w:cs="Arial"/>
          <w:szCs w:val="20"/>
          <w:lang w:val="sl-SI"/>
        </w:rPr>
        <w:t>×</w:t>
      </w:r>
      <w:r w:rsidR="004E27D6" w:rsidRPr="0003400F">
        <w:rPr>
          <w:rFonts w:cs="Arial"/>
          <w:szCs w:val="20"/>
          <w:lang w:val="sl-SI"/>
        </w:rPr>
        <w:t xml:space="preserve"> </w:t>
      </w:r>
      <w:r w:rsidRPr="0003400F">
        <w:rPr>
          <w:rFonts w:cs="Arial"/>
          <w:szCs w:val="20"/>
          <w:lang w:val="sl-SI"/>
        </w:rPr>
        <w:t xml:space="preserve">2 km (N46º21’06“, E13º56’05“) najdeno 11 </w:t>
      </w:r>
      <w:proofErr w:type="spellStart"/>
      <w:r w:rsidRPr="0003400F">
        <w:rPr>
          <w:rFonts w:cs="Arial"/>
          <w:szCs w:val="20"/>
          <w:lang w:val="sl-SI"/>
        </w:rPr>
        <w:t>sporofitov</w:t>
      </w:r>
      <w:proofErr w:type="spellEnd"/>
      <w:r w:rsidRPr="0003400F">
        <w:rPr>
          <w:rFonts w:cs="Arial"/>
          <w:szCs w:val="20"/>
          <w:lang w:val="sl-SI"/>
        </w:rPr>
        <w:t xml:space="preserve"> naravovarstveno pomembne vrste mahu </w:t>
      </w:r>
      <w:proofErr w:type="spellStart"/>
      <w:r w:rsidRPr="0003400F">
        <w:rPr>
          <w:rFonts w:cs="Arial"/>
          <w:i/>
          <w:iCs/>
          <w:szCs w:val="20"/>
          <w:lang w:val="sl-SI"/>
        </w:rPr>
        <w:t>Buxbaumia</w:t>
      </w:r>
      <w:proofErr w:type="spellEnd"/>
      <w:r w:rsidRPr="0003400F">
        <w:rPr>
          <w:rFonts w:cs="Arial"/>
          <w:i/>
          <w:iCs/>
          <w:szCs w:val="20"/>
          <w:lang w:val="sl-SI"/>
        </w:rPr>
        <w:t xml:space="preserve"> </w:t>
      </w:r>
      <w:proofErr w:type="spellStart"/>
      <w:r w:rsidRPr="0003400F">
        <w:rPr>
          <w:rFonts w:cs="Arial"/>
          <w:i/>
          <w:iCs/>
          <w:szCs w:val="20"/>
          <w:lang w:val="sl-SI"/>
        </w:rPr>
        <w:t>viridis</w:t>
      </w:r>
      <w:proofErr w:type="spellEnd"/>
      <w:r w:rsidRPr="0003400F">
        <w:rPr>
          <w:rFonts w:cs="Arial"/>
          <w:szCs w:val="20"/>
          <w:lang w:val="sl-SI"/>
        </w:rPr>
        <w:t xml:space="preserve"> (</w:t>
      </w:r>
      <w:proofErr w:type="spellStart"/>
      <w:r w:rsidRPr="0003400F">
        <w:rPr>
          <w:rFonts w:cs="Arial"/>
          <w:szCs w:val="20"/>
          <w:lang w:val="sl-SI"/>
        </w:rPr>
        <w:t>Skudnik</w:t>
      </w:r>
      <w:proofErr w:type="spellEnd"/>
      <w:r w:rsidRPr="0003400F">
        <w:rPr>
          <w:rFonts w:cs="Arial"/>
          <w:szCs w:val="20"/>
          <w:lang w:val="sl-SI"/>
        </w:rPr>
        <w:t xml:space="preserve"> in sod. 2013).</w:t>
      </w:r>
    </w:p>
    <w:p w14:paraId="21F32235" w14:textId="78BAD12B" w:rsidR="002A4E28" w:rsidRPr="0003400F" w:rsidRDefault="002A4E28" w:rsidP="00494CEB">
      <w:pPr>
        <w:widowControl w:val="0"/>
        <w:spacing w:line="260" w:lineRule="exact"/>
        <w:ind w:right="28"/>
        <w:jc w:val="both"/>
        <w:rPr>
          <w:rFonts w:cs="Arial"/>
          <w:b/>
          <w:bCs/>
          <w:iCs/>
          <w:szCs w:val="20"/>
          <w:lang w:val="sl-SI"/>
        </w:rPr>
      </w:pPr>
    </w:p>
    <w:p w14:paraId="31F765B8" w14:textId="200D7048" w:rsidR="004E27D6" w:rsidRPr="0003400F" w:rsidRDefault="004E27D6" w:rsidP="00494CEB">
      <w:pPr>
        <w:widowControl w:val="0"/>
        <w:spacing w:line="260" w:lineRule="exact"/>
        <w:ind w:right="28"/>
        <w:jc w:val="both"/>
        <w:rPr>
          <w:rFonts w:cs="Arial"/>
          <w:iCs/>
          <w:szCs w:val="20"/>
          <w:lang w:val="sl-SI"/>
        </w:rPr>
      </w:pPr>
      <w:r w:rsidRPr="0003400F">
        <w:rPr>
          <w:rFonts w:cs="Arial"/>
          <w:iCs/>
          <w:szCs w:val="20"/>
          <w:lang w:val="sl-SI"/>
        </w:rPr>
        <w:t>Preglednica</w:t>
      </w:r>
      <w:r w:rsidR="008A4281" w:rsidRPr="0003400F">
        <w:rPr>
          <w:rFonts w:cs="Arial"/>
          <w:iCs/>
          <w:szCs w:val="20"/>
          <w:lang w:val="sl-SI"/>
        </w:rPr>
        <w:t xml:space="preserve"> </w:t>
      </w:r>
      <w:r w:rsidR="00195FF3">
        <w:rPr>
          <w:rFonts w:cs="Arial"/>
          <w:iCs/>
          <w:szCs w:val="20"/>
          <w:lang w:val="sl-SI"/>
        </w:rPr>
        <w:t>1</w:t>
      </w:r>
      <w:r w:rsidRPr="0003400F">
        <w:rPr>
          <w:rFonts w:cs="Arial"/>
          <w:iCs/>
          <w:szCs w:val="20"/>
          <w:lang w:val="sl-SI"/>
        </w:rPr>
        <w:t xml:space="preserve">: </w:t>
      </w:r>
      <w:r w:rsidR="0068209D" w:rsidRPr="0003400F">
        <w:rPr>
          <w:rFonts w:cs="Arial"/>
          <w:iCs/>
          <w:szCs w:val="20"/>
          <w:lang w:val="sl-SI"/>
        </w:rPr>
        <w:t>N</w:t>
      </w:r>
      <w:r w:rsidRPr="0003400F">
        <w:rPr>
          <w:rFonts w:cs="Arial"/>
          <w:iCs/>
          <w:szCs w:val="20"/>
          <w:lang w:val="sl-SI"/>
        </w:rPr>
        <w:t>aravovarstveno pomembne vrste na širšem območju nameravanega posega</w:t>
      </w:r>
    </w:p>
    <w:tbl>
      <w:tblPr>
        <w:tblStyle w:val="Tabelamrea"/>
        <w:tblW w:w="8500" w:type="dxa"/>
        <w:tblLook w:val="04A0" w:firstRow="1" w:lastRow="0" w:firstColumn="1" w:lastColumn="0" w:noHBand="0" w:noVBand="1"/>
      </w:tblPr>
      <w:tblGrid>
        <w:gridCol w:w="1834"/>
        <w:gridCol w:w="1983"/>
        <w:gridCol w:w="3108"/>
        <w:gridCol w:w="867"/>
        <w:gridCol w:w="708"/>
      </w:tblGrid>
      <w:tr w:rsidR="0003400F" w:rsidRPr="0003400F" w14:paraId="6D0DE9FE" w14:textId="77777777" w:rsidTr="0068209D">
        <w:tc>
          <w:tcPr>
            <w:tcW w:w="1834" w:type="dxa"/>
          </w:tcPr>
          <w:p w14:paraId="357EF092" w14:textId="43474E8D" w:rsidR="004E27D6" w:rsidRPr="0003400F" w:rsidRDefault="004E27D6" w:rsidP="00494CEB">
            <w:pPr>
              <w:widowControl w:val="0"/>
              <w:spacing w:line="260" w:lineRule="exact"/>
              <w:ind w:right="28"/>
              <w:jc w:val="both"/>
              <w:rPr>
                <w:rFonts w:cs="Arial"/>
                <w:iCs/>
                <w:szCs w:val="20"/>
                <w:lang w:val="sl-SI"/>
              </w:rPr>
            </w:pPr>
            <w:r w:rsidRPr="0003400F">
              <w:rPr>
                <w:rFonts w:cs="Arial"/>
                <w:iCs/>
                <w:szCs w:val="20"/>
                <w:lang w:val="sl-SI"/>
              </w:rPr>
              <w:t>Slovensko ime</w:t>
            </w:r>
          </w:p>
        </w:tc>
        <w:tc>
          <w:tcPr>
            <w:tcW w:w="1983" w:type="dxa"/>
          </w:tcPr>
          <w:p w14:paraId="61DFD24D" w14:textId="4A102C48" w:rsidR="004E27D6" w:rsidRPr="0003400F" w:rsidRDefault="004E27D6" w:rsidP="00494CEB">
            <w:pPr>
              <w:widowControl w:val="0"/>
              <w:spacing w:line="260" w:lineRule="exact"/>
              <w:ind w:right="28"/>
              <w:jc w:val="both"/>
              <w:rPr>
                <w:rFonts w:cs="Arial"/>
                <w:iCs/>
                <w:szCs w:val="20"/>
                <w:lang w:val="sl-SI"/>
              </w:rPr>
            </w:pPr>
            <w:r w:rsidRPr="0003400F">
              <w:rPr>
                <w:rFonts w:cs="Arial"/>
                <w:iCs/>
                <w:szCs w:val="20"/>
                <w:lang w:val="sl-SI"/>
              </w:rPr>
              <w:t>Latinsko ime</w:t>
            </w:r>
          </w:p>
        </w:tc>
        <w:tc>
          <w:tcPr>
            <w:tcW w:w="3108" w:type="dxa"/>
          </w:tcPr>
          <w:p w14:paraId="6293B5D4" w14:textId="5A4FC89C" w:rsidR="004E27D6" w:rsidRPr="0003400F" w:rsidRDefault="002A0948" w:rsidP="00494CEB">
            <w:pPr>
              <w:widowControl w:val="0"/>
              <w:spacing w:line="260" w:lineRule="exact"/>
              <w:ind w:right="28"/>
              <w:jc w:val="both"/>
              <w:rPr>
                <w:rFonts w:cs="Arial"/>
                <w:iCs/>
                <w:szCs w:val="20"/>
                <w:lang w:val="sl-SI"/>
              </w:rPr>
            </w:pPr>
            <w:r w:rsidRPr="0003400F">
              <w:rPr>
                <w:rFonts w:cs="Arial"/>
                <w:iCs/>
                <w:szCs w:val="20"/>
                <w:lang w:val="sl-SI"/>
              </w:rPr>
              <w:t>l</w:t>
            </w:r>
            <w:r w:rsidR="004E27D6" w:rsidRPr="0003400F">
              <w:rPr>
                <w:rFonts w:cs="Arial"/>
                <w:iCs/>
                <w:szCs w:val="20"/>
                <w:lang w:val="sl-SI"/>
              </w:rPr>
              <w:t>okacija</w:t>
            </w:r>
          </w:p>
        </w:tc>
        <w:tc>
          <w:tcPr>
            <w:tcW w:w="867" w:type="dxa"/>
          </w:tcPr>
          <w:p w14:paraId="57B36865" w14:textId="16376CCD" w:rsidR="004E27D6" w:rsidRPr="0003400F" w:rsidRDefault="004E27D6" w:rsidP="00494CEB">
            <w:pPr>
              <w:widowControl w:val="0"/>
              <w:spacing w:line="260" w:lineRule="exact"/>
              <w:ind w:right="28"/>
              <w:jc w:val="both"/>
              <w:rPr>
                <w:rFonts w:cs="Arial"/>
                <w:iCs/>
                <w:szCs w:val="20"/>
                <w:lang w:val="sl-SI"/>
              </w:rPr>
            </w:pPr>
            <w:r w:rsidRPr="0003400F">
              <w:rPr>
                <w:rFonts w:cs="Arial"/>
                <w:iCs/>
                <w:szCs w:val="20"/>
                <w:lang w:val="sl-SI"/>
              </w:rPr>
              <w:t>UZRV</w:t>
            </w:r>
            <w:r w:rsidR="002A0948" w:rsidRPr="0003400F">
              <w:rPr>
                <w:rFonts w:cs="Arial"/>
                <w:iCs/>
                <w:szCs w:val="20"/>
                <w:lang w:val="sl-SI"/>
              </w:rPr>
              <w:t>*</w:t>
            </w:r>
          </w:p>
        </w:tc>
        <w:tc>
          <w:tcPr>
            <w:tcW w:w="708" w:type="dxa"/>
          </w:tcPr>
          <w:p w14:paraId="18B8D77D" w14:textId="430A598D" w:rsidR="004E27D6" w:rsidRPr="0003400F" w:rsidRDefault="004E27D6" w:rsidP="00494CEB">
            <w:pPr>
              <w:widowControl w:val="0"/>
              <w:spacing w:line="260" w:lineRule="exact"/>
              <w:ind w:right="28"/>
              <w:jc w:val="both"/>
              <w:rPr>
                <w:rFonts w:cs="Arial"/>
                <w:iCs/>
                <w:szCs w:val="20"/>
                <w:lang w:val="sl-SI"/>
              </w:rPr>
            </w:pPr>
            <w:r w:rsidRPr="0003400F">
              <w:rPr>
                <w:rFonts w:cs="Arial"/>
                <w:iCs/>
                <w:szCs w:val="20"/>
                <w:lang w:val="sl-SI"/>
              </w:rPr>
              <w:t>RS</w:t>
            </w:r>
            <w:r w:rsidR="002A0948" w:rsidRPr="0003400F">
              <w:rPr>
                <w:rFonts w:cs="Arial"/>
                <w:iCs/>
                <w:szCs w:val="20"/>
                <w:lang w:val="sl-SI"/>
              </w:rPr>
              <w:t>**</w:t>
            </w:r>
          </w:p>
        </w:tc>
      </w:tr>
      <w:tr w:rsidR="0003400F" w:rsidRPr="0003400F" w14:paraId="4D7E6244" w14:textId="77777777" w:rsidTr="0068209D">
        <w:tc>
          <w:tcPr>
            <w:tcW w:w="1834" w:type="dxa"/>
          </w:tcPr>
          <w:p w14:paraId="49D6958E" w14:textId="1BA07A95" w:rsidR="004E27D6" w:rsidRPr="0003400F" w:rsidRDefault="004E27D6" w:rsidP="004E27D6">
            <w:pPr>
              <w:widowControl w:val="0"/>
              <w:spacing w:line="260" w:lineRule="exact"/>
              <w:ind w:right="28"/>
              <w:jc w:val="both"/>
              <w:rPr>
                <w:rFonts w:cs="Arial"/>
                <w:iCs/>
                <w:szCs w:val="20"/>
                <w:lang w:val="sl-SI"/>
              </w:rPr>
            </w:pPr>
            <w:r w:rsidRPr="0003400F">
              <w:rPr>
                <w:rFonts w:cs="Arial"/>
                <w:iCs/>
                <w:szCs w:val="20"/>
                <w:lang w:val="sl-SI"/>
              </w:rPr>
              <w:t>Zoisova zvončica</w:t>
            </w:r>
          </w:p>
        </w:tc>
        <w:tc>
          <w:tcPr>
            <w:tcW w:w="1983" w:type="dxa"/>
          </w:tcPr>
          <w:p w14:paraId="48345229" w14:textId="078F43F3" w:rsidR="004E27D6" w:rsidRPr="0003400F" w:rsidRDefault="004E27D6" w:rsidP="00494CEB">
            <w:pPr>
              <w:widowControl w:val="0"/>
              <w:spacing w:line="260" w:lineRule="exact"/>
              <w:ind w:right="28"/>
              <w:jc w:val="both"/>
              <w:rPr>
                <w:rFonts w:cs="Arial"/>
                <w:i/>
                <w:szCs w:val="20"/>
                <w:lang w:val="sl-SI"/>
              </w:rPr>
            </w:pPr>
            <w:proofErr w:type="spellStart"/>
            <w:r w:rsidRPr="0003400F">
              <w:rPr>
                <w:rFonts w:cs="Arial"/>
                <w:i/>
                <w:szCs w:val="20"/>
                <w:lang w:val="sl-SI"/>
              </w:rPr>
              <w:t>Campanula</w:t>
            </w:r>
            <w:proofErr w:type="spellEnd"/>
            <w:r w:rsidRPr="0003400F">
              <w:rPr>
                <w:rFonts w:cs="Arial"/>
                <w:i/>
                <w:szCs w:val="20"/>
                <w:lang w:val="sl-SI"/>
              </w:rPr>
              <w:t xml:space="preserve"> </w:t>
            </w:r>
            <w:proofErr w:type="spellStart"/>
            <w:r w:rsidRPr="0003400F">
              <w:rPr>
                <w:rFonts w:cs="Arial"/>
                <w:i/>
                <w:szCs w:val="20"/>
                <w:lang w:val="sl-SI"/>
              </w:rPr>
              <w:t>zoysii</w:t>
            </w:r>
            <w:proofErr w:type="spellEnd"/>
          </w:p>
        </w:tc>
        <w:tc>
          <w:tcPr>
            <w:tcW w:w="3108" w:type="dxa"/>
          </w:tcPr>
          <w:p w14:paraId="1A40C61D" w14:textId="0AC7CBE7" w:rsidR="004E27D6" w:rsidRPr="0003400F" w:rsidRDefault="004E27D6" w:rsidP="00494CEB">
            <w:pPr>
              <w:widowControl w:val="0"/>
              <w:spacing w:line="260" w:lineRule="exact"/>
              <w:ind w:right="28"/>
              <w:jc w:val="both"/>
              <w:rPr>
                <w:rFonts w:cs="Arial"/>
                <w:iCs/>
                <w:szCs w:val="20"/>
                <w:lang w:val="sl-SI"/>
              </w:rPr>
            </w:pPr>
            <w:r w:rsidRPr="0003400F">
              <w:rPr>
                <w:rFonts w:cs="Arial"/>
                <w:iCs/>
                <w:szCs w:val="20"/>
                <w:lang w:val="sl-SI"/>
              </w:rPr>
              <w:t>Rudno polje (Mrežice)</w:t>
            </w:r>
          </w:p>
        </w:tc>
        <w:tc>
          <w:tcPr>
            <w:tcW w:w="867" w:type="dxa"/>
          </w:tcPr>
          <w:p w14:paraId="41FD0A7F" w14:textId="2DE622E7" w:rsidR="004E27D6" w:rsidRPr="0003400F" w:rsidRDefault="004E27D6" w:rsidP="00494CEB">
            <w:pPr>
              <w:widowControl w:val="0"/>
              <w:spacing w:line="260" w:lineRule="exact"/>
              <w:ind w:right="28"/>
              <w:jc w:val="both"/>
              <w:rPr>
                <w:rFonts w:cs="Arial"/>
                <w:iCs/>
                <w:szCs w:val="20"/>
                <w:lang w:val="sl-SI"/>
              </w:rPr>
            </w:pPr>
            <w:r w:rsidRPr="0003400F">
              <w:rPr>
                <w:rFonts w:cs="Arial"/>
                <w:iCs/>
                <w:szCs w:val="20"/>
                <w:lang w:val="sl-SI"/>
              </w:rPr>
              <w:t>H</w:t>
            </w:r>
          </w:p>
        </w:tc>
        <w:tc>
          <w:tcPr>
            <w:tcW w:w="708" w:type="dxa"/>
          </w:tcPr>
          <w:p w14:paraId="23887A50" w14:textId="70D5C46B" w:rsidR="004E27D6" w:rsidRPr="0003400F" w:rsidRDefault="004E27D6" w:rsidP="00494CEB">
            <w:pPr>
              <w:widowControl w:val="0"/>
              <w:spacing w:line="260" w:lineRule="exact"/>
              <w:ind w:right="28"/>
              <w:jc w:val="both"/>
              <w:rPr>
                <w:rFonts w:cs="Arial"/>
                <w:iCs/>
                <w:szCs w:val="20"/>
                <w:lang w:val="sl-SI"/>
              </w:rPr>
            </w:pPr>
            <w:r w:rsidRPr="0003400F">
              <w:rPr>
                <w:rFonts w:cs="Arial"/>
                <w:iCs/>
                <w:szCs w:val="20"/>
                <w:lang w:val="sl-SI"/>
              </w:rPr>
              <w:t>O</w:t>
            </w:r>
          </w:p>
        </w:tc>
      </w:tr>
      <w:tr w:rsidR="0003400F" w:rsidRPr="0003400F" w14:paraId="559F2C6B" w14:textId="77777777" w:rsidTr="0068209D">
        <w:tc>
          <w:tcPr>
            <w:tcW w:w="1834" w:type="dxa"/>
          </w:tcPr>
          <w:p w14:paraId="048CB554" w14:textId="2CC6B90E" w:rsidR="004E27D6" w:rsidRPr="0003400F" w:rsidRDefault="004E27D6" w:rsidP="00494CEB">
            <w:pPr>
              <w:widowControl w:val="0"/>
              <w:spacing w:line="260" w:lineRule="exact"/>
              <w:ind w:right="28"/>
              <w:jc w:val="both"/>
              <w:rPr>
                <w:rFonts w:cs="Arial"/>
                <w:iCs/>
                <w:szCs w:val="20"/>
                <w:lang w:val="sl-SI"/>
              </w:rPr>
            </w:pPr>
            <w:r w:rsidRPr="0003400F">
              <w:rPr>
                <w:rFonts w:cs="Arial"/>
                <w:iCs/>
                <w:szCs w:val="20"/>
                <w:lang w:val="sl-SI"/>
              </w:rPr>
              <w:t>črni teloh</w:t>
            </w:r>
          </w:p>
        </w:tc>
        <w:tc>
          <w:tcPr>
            <w:tcW w:w="1983" w:type="dxa"/>
          </w:tcPr>
          <w:p w14:paraId="25151D33" w14:textId="7F3B1343" w:rsidR="004E27D6" w:rsidRPr="0003400F" w:rsidRDefault="004E27D6" w:rsidP="00494CEB">
            <w:pPr>
              <w:widowControl w:val="0"/>
              <w:spacing w:line="260" w:lineRule="exact"/>
              <w:ind w:right="28"/>
              <w:jc w:val="both"/>
              <w:rPr>
                <w:rFonts w:cs="Arial"/>
                <w:i/>
                <w:szCs w:val="20"/>
                <w:lang w:val="sl-SI"/>
              </w:rPr>
            </w:pPr>
            <w:proofErr w:type="spellStart"/>
            <w:r w:rsidRPr="0003400F">
              <w:rPr>
                <w:rFonts w:cs="Arial"/>
                <w:i/>
                <w:szCs w:val="20"/>
                <w:lang w:val="sl-SI"/>
              </w:rPr>
              <w:t>Helleborus</w:t>
            </w:r>
            <w:proofErr w:type="spellEnd"/>
            <w:r w:rsidRPr="0003400F">
              <w:rPr>
                <w:rFonts w:cs="Arial"/>
                <w:i/>
                <w:szCs w:val="20"/>
                <w:lang w:val="sl-SI"/>
              </w:rPr>
              <w:t xml:space="preserve"> </w:t>
            </w:r>
            <w:proofErr w:type="spellStart"/>
            <w:r w:rsidRPr="0003400F">
              <w:rPr>
                <w:rFonts w:cs="Arial"/>
                <w:i/>
                <w:szCs w:val="20"/>
                <w:lang w:val="sl-SI"/>
              </w:rPr>
              <w:t>niger</w:t>
            </w:r>
            <w:proofErr w:type="spellEnd"/>
          </w:p>
        </w:tc>
        <w:tc>
          <w:tcPr>
            <w:tcW w:w="3108" w:type="dxa"/>
          </w:tcPr>
          <w:p w14:paraId="67CC70F1" w14:textId="77777777" w:rsidR="004E27D6" w:rsidRPr="0003400F" w:rsidRDefault="004E27D6" w:rsidP="004E27D6">
            <w:pPr>
              <w:widowControl w:val="0"/>
              <w:spacing w:line="260" w:lineRule="exact"/>
              <w:ind w:right="28"/>
              <w:jc w:val="both"/>
              <w:rPr>
                <w:rFonts w:cs="Arial"/>
                <w:iCs/>
                <w:szCs w:val="20"/>
                <w:lang w:val="sl-SI"/>
              </w:rPr>
            </w:pPr>
            <w:r w:rsidRPr="0003400F">
              <w:rPr>
                <w:rFonts w:cs="Arial"/>
                <w:iCs/>
                <w:szCs w:val="20"/>
                <w:lang w:val="sl-SI"/>
              </w:rPr>
              <w:t xml:space="preserve">območje (gozd) okrog </w:t>
            </w:r>
          </w:p>
          <w:p w14:paraId="360E0485" w14:textId="2915B8A0" w:rsidR="004E27D6" w:rsidRPr="0003400F" w:rsidRDefault="004E27D6" w:rsidP="004E27D6">
            <w:pPr>
              <w:widowControl w:val="0"/>
              <w:spacing w:line="260" w:lineRule="exact"/>
              <w:ind w:right="28"/>
              <w:jc w:val="both"/>
              <w:rPr>
                <w:rFonts w:cs="Arial"/>
                <w:iCs/>
                <w:szCs w:val="20"/>
                <w:lang w:val="sl-SI"/>
              </w:rPr>
            </w:pPr>
            <w:r w:rsidRPr="0003400F">
              <w:rPr>
                <w:rFonts w:cs="Arial"/>
                <w:iCs/>
                <w:szCs w:val="20"/>
                <w:lang w:val="sl-SI"/>
              </w:rPr>
              <w:t>Biatlonskega centra</w:t>
            </w:r>
          </w:p>
        </w:tc>
        <w:tc>
          <w:tcPr>
            <w:tcW w:w="867" w:type="dxa"/>
          </w:tcPr>
          <w:p w14:paraId="52D037BC" w14:textId="4861A58E" w:rsidR="004E27D6" w:rsidRPr="0003400F" w:rsidRDefault="004E27D6" w:rsidP="00494CEB">
            <w:pPr>
              <w:widowControl w:val="0"/>
              <w:spacing w:line="260" w:lineRule="exact"/>
              <w:ind w:right="28"/>
              <w:jc w:val="both"/>
              <w:rPr>
                <w:rFonts w:cs="Arial"/>
                <w:iCs/>
                <w:szCs w:val="20"/>
                <w:lang w:val="sl-SI"/>
              </w:rPr>
            </w:pPr>
            <w:r w:rsidRPr="0003400F">
              <w:rPr>
                <w:rFonts w:cs="Arial"/>
                <w:iCs/>
                <w:szCs w:val="20"/>
                <w:lang w:val="sl-SI"/>
              </w:rPr>
              <w:t>O⁰</w:t>
            </w:r>
          </w:p>
        </w:tc>
        <w:tc>
          <w:tcPr>
            <w:tcW w:w="708" w:type="dxa"/>
          </w:tcPr>
          <w:p w14:paraId="18F703D6" w14:textId="651923F5" w:rsidR="004E27D6" w:rsidRPr="0003400F" w:rsidRDefault="004E27D6" w:rsidP="00494CEB">
            <w:pPr>
              <w:widowControl w:val="0"/>
              <w:spacing w:line="260" w:lineRule="exact"/>
              <w:ind w:right="28"/>
              <w:jc w:val="both"/>
              <w:rPr>
                <w:rFonts w:cs="Arial"/>
                <w:iCs/>
                <w:szCs w:val="20"/>
                <w:lang w:val="sl-SI"/>
              </w:rPr>
            </w:pPr>
            <w:r w:rsidRPr="0003400F">
              <w:rPr>
                <w:rFonts w:cs="Arial"/>
                <w:iCs/>
                <w:szCs w:val="20"/>
                <w:lang w:val="sl-SI"/>
              </w:rPr>
              <w:t>/</w:t>
            </w:r>
          </w:p>
        </w:tc>
      </w:tr>
      <w:tr w:rsidR="0003400F" w:rsidRPr="0003400F" w14:paraId="44106BE1" w14:textId="77777777" w:rsidTr="0068209D">
        <w:tc>
          <w:tcPr>
            <w:tcW w:w="1834" w:type="dxa"/>
          </w:tcPr>
          <w:p w14:paraId="5677E095" w14:textId="2431F9F2" w:rsidR="004E27D6" w:rsidRPr="0003400F" w:rsidRDefault="0068209D" w:rsidP="00494CEB">
            <w:pPr>
              <w:widowControl w:val="0"/>
              <w:spacing w:line="260" w:lineRule="exact"/>
              <w:ind w:right="28"/>
              <w:jc w:val="both"/>
              <w:rPr>
                <w:rFonts w:cs="Arial"/>
                <w:iCs/>
                <w:szCs w:val="20"/>
                <w:lang w:val="sl-SI"/>
              </w:rPr>
            </w:pPr>
            <w:r w:rsidRPr="0003400F">
              <w:rPr>
                <w:rFonts w:cs="Arial"/>
                <w:iCs/>
                <w:szCs w:val="20"/>
                <w:lang w:val="sl-SI"/>
              </w:rPr>
              <w:t>r</w:t>
            </w:r>
            <w:r w:rsidR="004E27D6" w:rsidRPr="0003400F">
              <w:rPr>
                <w:rFonts w:cs="Arial"/>
                <w:iCs/>
                <w:szCs w:val="20"/>
                <w:lang w:val="sl-SI"/>
              </w:rPr>
              <w:t>jasti sleč</w:t>
            </w:r>
          </w:p>
        </w:tc>
        <w:tc>
          <w:tcPr>
            <w:tcW w:w="1983" w:type="dxa"/>
          </w:tcPr>
          <w:p w14:paraId="2539D39F" w14:textId="77777777" w:rsidR="004E27D6" w:rsidRPr="0003400F" w:rsidRDefault="004E27D6" w:rsidP="004E27D6">
            <w:pPr>
              <w:widowControl w:val="0"/>
              <w:spacing w:line="260" w:lineRule="exact"/>
              <w:ind w:right="28"/>
              <w:jc w:val="both"/>
              <w:rPr>
                <w:rFonts w:cs="Arial"/>
                <w:i/>
                <w:szCs w:val="20"/>
                <w:lang w:val="sl-SI"/>
              </w:rPr>
            </w:pPr>
            <w:proofErr w:type="spellStart"/>
            <w:r w:rsidRPr="0003400F">
              <w:rPr>
                <w:rFonts w:cs="Arial"/>
                <w:i/>
                <w:szCs w:val="20"/>
                <w:lang w:val="sl-SI"/>
              </w:rPr>
              <w:t>Rhododendron</w:t>
            </w:r>
            <w:proofErr w:type="spellEnd"/>
            <w:r w:rsidRPr="0003400F">
              <w:rPr>
                <w:rFonts w:cs="Arial"/>
                <w:i/>
                <w:szCs w:val="20"/>
                <w:lang w:val="sl-SI"/>
              </w:rPr>
              <w:t xml:space="preserve"> </w:t>
            </w:r>
          </w:p>
          <w:p w14:paraId="4FEF9A8E" w14:textId="36784684" w:rsidR="004E27D6" w:rsidRPr="0003400F" w:rsidRDefault="004E27D6" w:rsidP="004E27D6">
            <w:pPr>
              <w:widowControl w:val="0"/>
              <w:spacing w:line="260" w:lineRule="exact"/>
              <w:ind w:right="28"/>
              <w:jc w:val="both"/>
              <w:rPr>
                <w:rFonts w:cs="Arial"/>
                <w:i/>
                <w:szCs w:val="20"/>
                <w:lang w:val="sl-SI"/>
              </w:rPr>
            </w:pPr>
            <w:proofErr w:type="spellStart"/>
            <w:r w:rsidRPr="0003400F">
              <w:rPr>
                <w:rFonts w:cs="Arial"/>
                <w:i/>
                <w:szCs w:val="20"/>
                <w:lang w:val="sl-SI"/>
              </w:rPr>
              <w:t>ferrugineum</w:t>
            </w:r>
            <w:proofErr w:type="spellEnd"/>
          </w:p>
        </w:tc>
        <w:tc>
          <w:tcPr>
            <w:tcW w:w="3108" w:type="dxa"/>
          </w:tcPr>
          <w:p w14:paraId="36091F0A" w14:textId="755DF55B" w:rsidR="004E27D6" w:rsidRPr="0003400F" w:rsidRDefault="004E27D6" w:rsidP="00494CEB">
            <w:pPr>
              <w:widowControl w:val="0"/>
              <w:spacing w:line="260" w:lineRule="exact"/>
              <w:ind w:right="28"/>
              <w:jc w:val="both"/>
              <w:rPr>
                <w:rFonts w:cs="Arial"/>
                <w:iCs/>
                <w:szCs w:val="20"/>
                <w:lang w:val="sl-SI"/>
              </w:rPr>
            </w:pPr>
            <w:r w:rsidRPr="0003400F">
              <w:rPr>
                <w:rFonts w:cs="Arial"/>
                <w:iCs/>
                <w:szCs w:val="20"/>
                <w:lang w:val="sl-SI"/>
              </w:rPr>
              <w:t>9649/4</w:t>
            </w:r>
          </w:p>
        </w:tc>
        <w:tc>
          <w:tcPr>
            <w:tcW w:w="867" w:type="dxa"/>
          </w:tcPr>
          <w:p w14:paraId="16F89A3A" w14:textId="309A998C" w:rsidR="004E27D6" w:rsidRPr="0003400F" w:rsidRDefault="004E27D6" w:rsidP="00494CEB">
            <w:pPr>
              <w:widowControl w:val="0"/>
              <w:spacing w:line="260" w:lineRule="exact"/>
              <w:ind w:right="28"/>
              <w:jc w:val="both"/>
              <w:rPr>
                <w:rFonts w:cs="Arial"/>
                <w:iCs/>
                <w:szCs w:val="20"/>
                <w:lang w:val="sl-SI"/>
              </w:rPr>
            </w:pPr>
            <w:r w:rsidRPr="0003400F">
              <w:rPr>
                <w:rFonts w:cs="Arial"/>
                <w:iCs/>
                <w:szCs w:val="20"/>
                <w:lang w:val="sl-SI"/>
              </w:rPr>
              <w:t>/</w:t>
            </w:r>
          </w:p>
        </w:tc>
        <w:tc>
          <w:tcPr>
            <w:tcW w:w="708" w:type="dxa"/>
          </w:tcPr>
          <w:p w14:paraId="5A416382" w14:textId="44B310B5" w:rsidR="004E27D6" w:rsidRPr="0003400F" w:rsidRDefault="004E27D6" w:rsidP="00494CEB">
            <w:pPr>
              <w:widowControl w:val="0"/>
              <w:spacing w:line="260" w:lineRule="exact"/>
              <w:ind w:right="28"/>
              <w:jc w:val="both"/>
              <w:rPr>
                <w:rFonts w:cs="Arial"/>
                <w:iCs/>
                <w:szCs w:val="20"/>
                <w:lang w:val="sl-SI"/>
              </w:rPr>
            </w:pPr>
            <w:r w:rsidRPr="0003400F">
              <w:rPr>
                <w:rFonts w:cs="Arial"/>
                <w:iCs/>
                <w:szCs w:val="20"/>
                <w:lang w:val="sl-SI"/>
              </w:rPr>
              <w:t>O1</w:t>
            </w:r>
          </w:p>
        </w:tc>
      </w:tr>
      <w:tr w:rsidR="0003400F" w:rsidRPr="0003400F" w14:paraId="13F5E549" w14:textId="77777777" w:rsidTr="0068209D">
        <w:tc>
          <w:tcPr>
            <w:tcW w:w="1834" w:type="dxa"/>
          </w:tcPr>
          <w:p w14:paraId="45077F6A" w14:textId="7AB4C1DB" w:rsidR="004E27D6" w:rsidRPr="0003400F" w:rsidRDefault="004E27D6" w:rsidP="00494CEB">
            <w:pPr>
              <w:widowControl w:val="0"/>
              <w:spacing w:line="260" w:lineRule="exact"/>
              <w:ind w:right="28"/>
              <w:jc w:val="both"/>
              <w:rPr>
                <w:rFonts w:cs="Arial"/>
                <w:iCs/>
                <w:szCs w:val="20"/>
                <w:lang w:val="sl-SI"/>
              </w:rPr>
            </w:pPr>
            <w:r w:rsidRPr="0003400F">
              <w:rPr>
                <w:rFonts w:cs="Arial"/>
                <w:iCs/>
                <w:szCs w:val="20"/>
                <w:lang w:val="sl-SI"/>
              </w:rPr>
              <w:t>tisa</w:t>
            </w:r>
          </w:p>
        </w:tc>
        <w:tc>
          <w:tcPr>
            <w:tcW w:w="1983" w:type="dxa"/>
          </w:tcPr>
          <w:p w14:paraId="4BAFD5D5" w14:textId="1422C78F" w:rsidR="004E27D6" w:rsidRPr="0003400F" w:rsidRDefault="004E27D6" w:rsidP="00494CEB">
            <w:pPr>
              <w:widowControl w:val="0"/>
              <w:spacing w:line="260" w:lineRule="exact"/>
              <w:ind w:right="28"/>
              <w:jc w:val="both"/>
              <w:rPr>
                <w:rFonts w:cs="Arial"/>
                <w:i/>
                <w:szCs w:val="20"/>
                <w:lang w:val="sl-SI"/>
              </w:rPr>
            </w:pPr>
            <w:proofErr w:type="spellStart"/>
            <w:r w:rsidRPr="0003400F">
              <w:rPr>
                <w:rFonts w:cs="Arial"/>
                <w:i/>
                <w:szCs w:val="20"/>
                <w:lang w:val="sl-SI"/>
              </w:rPr>
              <w:t>Taxus</w:t>
            </w:r>
            <w:proofErr w:type="spellEnd"/>
            <w:r w:rsidRPr="0003400F">
              <w:rPr>
                <w:rFonts w:cs="Arial"/>
                <w:i/>
                <w:szCs w:val="20"/>
                <w:lang w:val="sl-SI"/>
              </w:rPr>
              <w:t xml:space="preserve"> </w:t>
            </w:r>
            <w:proofErr w:type="spellStart"/>
            <w:r w:rsidRPr="0003400F">
              <w:rPr>
                <w:rFonts w:cs="Arial"/>
                <w:i/>
                <w:szCs w:val="20"/>
                <w:lang w:val="sl-SI"/>
              </w:rPr>
              <w:t>baccata</w:t>
            </w:r>
            <w:proofErr w:type="spellEnd"/>
          </w:p>
        </w:tc>
        <w:tc>
          <w:tcPr>
            <w:tcW w:w="3108" w:type="dxa"/>
          </w:tcPr>
          <w:p w14:paraId="33AB1B6E" w14:textId="719024BE" w:rsidR="004E27D6" w:rsidRPr="0003400F" w:rsidRDefault="004E27D6" w:rsidP="00494CEB">
            <w:pPr>
              <w:widowControl w:val="0"/>
              <w:spacing w:line="260" w:lineRule="exact"/>
              <w:ind w:right="28"/>
              <w:jc w:val="both"/>
              <w:rPr>
                <w:rFonts w:cs="Arial"/>
                <w:iCs/>
                <w:szCs w:val="20"/>
                <w:lang w:val="sl-SI"/>
              </w:rPr>
            </w:pPr>
            <w:r w:rsidRPr="0003400F">
              <w:rPr>
                <w:rFonts w:cs="Arial"/>
                <w:iCs/>
                <w:szCs w:val="20"/>
                <w:lang w:val="sl-SI"/>
              </w:rPr>
              <w:t>9649/4</w:t>
            </w:r>
          </w:p>
        </w:tc>
        <w:tc>
          <w:tcPr>
            <w:tcW w:w="867" w:type="dxa"/>
          </w:tcPr>
          <w:p w14:paraId="464816A3" w14:textId="41DE7673" w:rsidR="004E27D6" w:rsidRPr="0003400F" w:rsidRDefault="004E27D6" w:rsidP="00494CEB">
            <w:pPr>
              <w:widowControl w:val="0"/>
              <w:spacing w:line="260" w:lineRule="exact"/>
              <w:ind w:right="28"/>
              <w:jc w:val="both"/>
              <w:rPr>
                <w:rFonts w:cs="Arial"/>
                <w:iCs/>
                <w:szCs w:val="20"/>
                <w:lang w:val="sl-SI"/>
              </w:rPr>
            </w:pPr>
            <w:r w:rsidRPr="0003400F">
              <w:rPr>
                <w:rFonts w:cs="Arial"/>
                <w:iCs/>
                <w:szCs w:val="20"/>
                <w:lang w:val="sl-SI"/>
              </w:rPr>
              <w:t>H</w:t>
            </w:r>
          </w:p>
        </w:tc>
        <w:tc>
          <w:tcPr>
            <w:tcW w:w="708" w:type="dxa"/>
          </w:tcPr>
          <w:p w14:paraId="56995696" w14:textId="0E72E323" w:rsidR="004E27D6" w:rsidRPr="0003400F" w:rsidRDefault="004E27D6" w:rsidP="00494CEB">
            <w:pPr>
              <w:widowControl w:val="0"/>
              <w:spacing w:line="260" w:lineRule="exact"/>
              <w:ind w:right="28"/>
              <w:jc w:val="both"/>
              <w:rPr>
                <w:rFonts w:cs="Arial"/>
                <w:iCs/>
                <w:szCs w:val="20"/>
                <w:lang w:val="sl-SI"/>
              </w:rPr>
            </w:pPr>
            <w:r w:rsidRPr="0003400F">
              <w:rPr>
                <w:rFonts w:cs="Arial"/>
                <w:iCs/>
                <w:szCs w:val="20"/>
                <w:lang w:val="sl-SI"/>
              </w:rPr>
              <w:t>/</w:t>
            </w:r>
          </w:p>
        </w:tc>
      </w:tr>
      <w:tr w:rsidR="0003400F" w:rsidRPr="0003400F" w14:paraId="1EF843C3" w14:textId="77777777" w:rsidTr="002A0948">
        <w:tc>
          <w:tcPr>
            <w:tcW w:w="8500" w:type="dxa"/>
            <w:gridSpan w:val="5"/>
          </w:tcPr>
          <w:p w14:paraId="22263990" w14:textId="07BE8955" w:rsidR="004E27D6" w:rsidRPr="0003400F" w:rsidRDefault="004E27D6" w:rsidP="00494CEB">
            <w:pPr>
              <w:widowControl w:val="0"/>
              <w:spacing w:line="260" w:lineRule="exact"/>
              <w:ind w:right="28"/>
              <w:jc w:val="both"/>
              <w:rPr>
                <w:rFonts w:cs="Arial"/>
                <w:iCs/>
                <w:szCs w:val="20"/>
                <w:lang w:val="sl-SI"/>
              </w:rPr>
            </w:pPr>
            <w:r w:rsidRPr="0003400F">
              <w:rPr>
                <w:rFonts w:cs="Arial"/>
                <w:iCs/>
                <w:szCs w:val="20"/>
                <w:lang w:val="sl-SI"/>
              </w:rPr>
              <w:t>Mahovi</w:t>
            </w:r>
          </w:p>
        </w:tc>
      </w:tr>
      <w:tr w:rsidR="0003400F" w:rsidRPr="0003400F" w14:paraId="6FB96A89" w14:textId="77777777" w:rsidTr="0068209D">
        <w:trPr>
          <w:trHeight w:val="507"/>
        </w:trPr>
        <w:tc>
          <w:tcPr>
            <w:tcW w:w="3817" w:type="dxa"/>
            <w:gridSpan w:val="2"/>
          </w:tcPr>
          <w:p w14:paraId="49B3CC9D" w14:textId="5C4B5BFE" w:rsidR="004E27D6" w:rsidRPr="0003400F" w:rsidRDefault="004E27D6" w:rsidP="00494CEB">
            <w:pPr>
              <w:widowControl w:val="0"/>
              <w:spacing w:line="260" w:lineRule="exact"/>
              <w:ind w:right="28"/>
              <w:jc w:val="both"/>
              <w:rPr>
                <w:rFonts w:cs="Arial"/>
                <w:i/>
                <w:szCs w:val="20"/>
                <w:lang w:val="sl-SI"/>
              </w:rPr>
            </w:pPr>
            <w:proofErr w:type="spellStart"/>
            <w:r w:rsidRPr="0003400F">
              <w:rPr>
                <w:rFonts w:cs="Arial"/>
                <w:i/>
                <w:szCs w:val="20"/>
                <w:lang w:val="sl-SI"/>
              </w:rPr>
              <w:t>Buxbaumia</w:t>
            </w:r>
            <w:proofErr w:type="spellEnd"/>
            <w:r w:rsidRPr="0003400F">
              <w:rPr>
                <w:rFonts w:cs="Arial"/>
                <w:i/>
                <w:szCs w:val="20"/>
                <w:lang w:val="sl-SI"/>
              </w:rPr>
              <w:t xml:space="preserve"> </w:t>
            </w:r>
            <w:proofErr w:type="spellStart"/>
            <w:r w:rsidRPr="0003400F">
              <w:rPr>
                <w:rFonts w:cs="Arial"/>
                <w:i/>
                <w:szCs w:val="20"/>
                <w:lang w:val="sl-SI"/>
              </w:rPr>
              <w:t>viridis</w:t>
            </w:r>
            <w:proofErr w:type="spellEnd"/>
          </w:p>
        </w:tc>
        <w:tc>
          <w:tcPr>
            <w:tcW w:w="3108" w:type="dxa"/>
          </w:tcPr>
          <w:p w14:paraId="0862CAC9" w14:textId="38C6FB42" w:rsidR="004E27D6" w:rsidRPr="0003400F" w:rsidRDefault="004E27D6" w:rsidP="004E27D6">
            <w:pPr>
              <w:widowControl w:val="0"/>
              <w:spacing w:line="260" w:lineRule="exact"/>
              <w:ind w:right="28"/>
              <w:jc w:val="both"/>
              <w:rPr>
                <w:rFonts w:cs="Arial"/>
                <w:iCs/>
                <w:szCs w:val="20"/>
                <w:lang w:val="sl-SI"/>
              </w:rPr>
            </w:pPr>
            <w:r w:rsidRPr="0003400F">
              <w:rPr>
                <w:rFonts w:cs="Arial"/>
                <w:iCs/>
                <w:szCs w:val="20"/>
                <w:lang w:val="sl-SI"/>
              </w:rPr>
              <w:t xml:space="preserve">Pokljuka, bližina Rudnega polja </w:t>
            </w:r>
          </w:p>
          <w:p w14:paraId="11BD8CE9" w14:textId="510A4727" w:rsidR="004E27D6" w:rsidRPr="0003400F" w:rsidRDefault="004E27D6" w:rsidP="004E27D6">
            <w:pPr>
              <w:widowControl w:val="0"/>
              <w:spacing w:line="260" w:lineRule="exact"/>
              <w:ind w:right="28"/>
              <w:jc w:val="both"/>
              <w:rPr>
                <w:rFonts w:cs="Arial"/>
                <w:iCs/>
                <w:szCs w:val="20"/>
                <w:lang w:val="sl-SI"/>
              </w:rPr>
            </w:pPr>
            <w:r w:rsidRPr="0003400F">
              <w:rPr>
                <w:rFonts w:cs="Arial"/>
                <w:iCs/>
                <w:szCs w:val="20"/>
                <w:lang w:val="sl-SI"/>
              </w:rPr>
              <w:t>(9649/4)</w:t>
            </w:r>
          </w:p>
        </w:tc>
        <w:tc>
          <w:tcPr>
            <w:tcW w:w="867" w:type="dxa"/>
          </w:tcPr>
          <w:p w14:paraId="2FD3935F" w14:textId="65C7E70B" w:rsidR="004E27D6" w:rsidRPr="0003400F" w:rsidRDefault="004E27D6" w:rsidP="00494CEB">
            <w:pPr>
              <w:widowControl w:val="0"/>
              <w:spacing w:line="260" w:lineRule="exact"/>
              <w:ind w:right="28"/>
              <w:jc w:val="both"/>
              <w:rPr>
                <w:rFonts w:cs="Arial"/>
                <w:iCs/>
                <w:szCs w:val="20"/>
                <w:lang w:val="sl-SI"/>
              </w:rPr>
            </w:pPr>
            <w:r w:rsidRPr="0003400F">
              <w:rPr>
                <w:rFonts w:cs="Arial"/>
                <w:iCs/>
                <w:szCs w:val="20"/>
                <w:lang w:val="sl-SI"/>
              </w:rPr>
              <w:t>H</w:t>
            </w:r>
          </w:p>
        </w:tc>
        <w:tc>
          <w:tcPr>
            <w:tcW w:w="708" w:type="dxa"/>
          </w:tcPr>
          <w:p w14:paraId="62C97D59" w14:textId="378BA454" w:rsidR="004E27D6" w:rsidRPr="0003400F" w:rsidRDefault="002A0948" w:rsidP="00494CEB">
            <w:pPr>
              <w:widowControl w:val="0"/>
              <w:spacing w:line="260" w:lineRule="exact"/>
              <w:ind w:right="28"/>
              <w:jc w:val="both"/>
              <w:rPr>
                <w:rFonts w:cs="Arial"/>
                <w:iCs/>
                <w:szCs w:val="20"/>
                <w:lang w:val="sl-SI"/>
              </w:rPr>
            </w:pPr>
            <w:r w:rsidRPr="0003400F">
              <w:rPr>
                <w:rFonts w:cs="Arial"/>
                <w:iCs/>
                <w:szCs w:val="20"/>
                <w:lang w:val="sl-SI"/>
              </w:rPr>
              <w:t>/</w:t>
            </w:r>
          </w:p>
        </w:tc>
      </w:tr>
      <w:tr w:rsidR="0003400F" w:rsidRPr="0003400F" w14:paraId="42367F07" w14:textId="77777777" w:rsidTr="0068209D">
        <w:trPr>
          <w:trHeight w:val="278"/>
        </w:trPr>
        <w:tc>
          <w:tcPr>
            <w:tcW w:w="3817" w:type="dxa"/>
            <w:gridSpan w:val="2"/>
          </w:tcPr>
          <w:p w14:paraId="72C41101" w14:textId="7CE16C28" w:rsidR="002A0948" w:rsidRPr="0003400F" w:rsidRDefault="002A0948" w:rsidP="00494CEB">
            <w:pPr>
              <w:widowControl w:val="0"/>
              <w:spacing w:line="260" w:lineRule="exact"/>
              <w:ind w:right="28"/>
              <w:jc w:val="both"/>
              <w:rPr>
                <w:rFonts w:cs="Arial"/>
                <w:i/>
                <w:szCs w:val="20"/>
                <w:lang w:val="sl-SI"/>
              </w:rPr>
            </w:pPr>
            <w:proofErr w:type="spellStart"/>
            <w:r w:rsidRPr="0003400F">
              <w:rPr>
                <w:rFonts w:cs="Arial"/>
                <w:i/>
                <w:szCs w:val="20"/>
                <w:lang w:val="sl-SI"/>
              </w:rPr>
              <w:t>Philonotis</w:t>
            </w:r>
            <w:proofErr w:type="spellEnd"/>
            <w:r w:rsidRPr="0003400F">
              <w:rPr>
                <w:rFonts w:cs="Arial"/>
                <w:i/>
                <w:szCs w:val="20"/>
                <w:lang w:val="sl-SI"/>
              </w:rPr>
              <w:t xml:space="preserve"> </w:t>
            </w:r>
            <w:proofErr w:type="spellStart"/>
            <w:r w:rsidRPr="0003400F">
              <w:rPr>
                <w:rFonts w:cs="Arial"/>
                <w:i/>
                <w:szCs w:val="20"/>
                <w:lang w:val="sl-SI"/>
              </w:rPr>
              <w:t>seriata</w:t>
            </w:r>
            <w:proofErr w:type="spellEnd"/>
          </w:p>
        </w:tc>
        <w:tc>
          <w:tcPr>
            <w:tcW w:w="3108" w:type="dxa"/>
          </w:tcPr>
          <w:p w14:paraId="66CD35E4" w14:textId="46AEA779" w:rsidR="002A0948" w:rsidRPr="0003400F" w:rsidRDefault="002A0948" w:rsidP="004E27D6">
            <w:pPr>
              <w:widowControl w:val="0"/>
              <w:spacing w:line="260" w:lineRule="exact"/>
              <w:ind w:right="28"/>
              <w:jc w:val="both"/>
              <w:rPr>
                <w:rFonts w:cs="Arial"/>
                <w:iCs/>
                <w:szCs w:val="20"/>
                <w:lang w:val="sl-SI"/>
              </w:rPr>
            </w:pPr>
            <w:r w:rsidRPr="0003400F">
              <w:rPr>
                <w:rFonts w:cs="Arial"/>
                <w:iCs/>
                <w:szCs w:val="20"/>
                <w:lang w:val="sl-SI"/>
              </w:rPr>
              <w:t>Pokljuka (9649/4)</w:t>
            </w:r>
          </w:p>
        </w:tc>
        <w:tc>
          <w:tcPr>
            <w:tcW w:w="867" w:type="dxa"/>
          </w:tcPr>
          <w:p w14:paraId="699966A2" w14:textId="355B9CD5" w:rsidR="002A0948" w:rsidRPr="0003400F" w:rsidRDefault="002A0948" w:rsidP="00D321AA">
            <w:pPr>
              <w:widowControl w:val="0"/>
              <w:spacing w:line="260" w:lineRule="exact"/>
              <w:ind w:right="28"/>
              <w:jc w:val="both"/>
              <w:rPr>
                <w:rFonts w:cs="Arial"/>
                <w:iCs/>
                <w:szCs w:val="20"/>
                <w:lang w:val="sl-SI"/>
              </w:rPr>
            </w:pPr>
            <w:r w:rsidRPr="0003400F">
              <w:rPr>
                <w:rFonts w:cs="Arial"/>
                <w:iCs/>
                <w:szCs w:val="20"/>
                <w:lang w:val="sl-SI"/>
              </w:rPr>
              <w:t>/</w:t>
            </w:r>
          </w:p>
        </w:tc>
        <w:tc>
          <w:tcPr>
            <w:tcW w:w="708" w:type="dxa"/>
          </w:tcPr>
          <w:p w14:paraId="3D0349E4" w14:textId="20E8E754" w:rsidR="002A0948" w:rsidRPr="0003400F" w:rsidRDefault="002A0948" w:rsidP="00D321AA">
            <w:pPr>
              <w:widowControl w:val="0"/>
              <w:spacing w:line="260" w:lineRule="exact"/>
              <w:ind w:right="28"/>
              <w:jc w:val="both"/>
              <w:rPr>
                <w:rFonts w:cs="Arial"/>
                <w:iCs/>
                <w:szCs w:val="20"/>
                <w:lang w:val="sl-SI"/>
              </w:rPr>
            </w:pPr>
            <w:r w:rsidRPr="0003400F">
              <w:rPr>
                <w:rFonts w:cs="Arial"/>
                <w:iCs/>
                <w:szCs w:val="20"/>
                <w:lang w:val="sl-SI"/>
              </w:rPr>
              <w:t>V</w:t>
            </w:r>
          </w:p>
        </w:tc>
      </w:tr>
      <w:tr w:rsidR="0003400F" w:rsidRPr="0003400F" w14:paraId="1AC17624" w14:textId="77777777" w:rsidTr="0068209D">
        <w:tc>
          <w:tcPr>
            <w:tcW w:w="3817" w:type="dxa"/>
            <w:gridSpan w:val="2"/>
          </w:tcPr>
          <w:p w14:paraId="6388A201" w14:textId="64C7E500" w:rsidR="0068209D" w:rsidRPr="0003400F" w:rsidRDefault="0068209D" w:rsidP="004E27D6">
            <w:pPr>
              <w:widowControl w:val="0"/>
              <w:spacing w:line="260" w:lineRule="exact"/>
              <w:ind w:right="28"/>
              <w:jc w:val="both"/>
              <w:rPr>
                <w:rFonts w:cs="Arial"/>
                <w:i/>
                <w:szCs w:val="20"/>
                <w:lang w:val="sl-SI"/>
              </w:rPr>
            </w:pPr>
            <w:proofErr w:type="spellStart"/>
            <w:r w:rsidRPr="0003400F">
              <w:rPr>
                <w:rFonts w:cs="Arial"/>
                <w:i/>
                <w:szCs w:val="20"/>
                <w:lang w:val="sl-SI"/>
              </w:rPr>
              <w:t>Plagiothecium</w:t>
            </w:r>
            <w:proofErr w:type="spellEnd"/>
            <w:r w:rsidRPr="0003400F">
              <w:rPr>
                <w:rFonts w:cs="Arial"/>
                <w:i/>
                <w:szCs w:val="20"/>
                <w:lang w:val="sl-SI"/>
              </w:rPr>
              <w:t xml:space="preserve"> </w:t>
            </w:r>
            <w:proofErr w:type="spellStart"/>
            <w:r w:rsidRPr="0003400F">
              <w:rPr>
                <w:rFonts w:cs="Arial"/>
                <w:i/>
                <w:szCs w:val="20"/>
                <w:lang w:val="sl-SI"/>
              </w:rPr>
              <w:t>succulentum</w:t>
            </w:r>
            <w:proofErr w:type="spellEnd"/>
          </w:p>
        </w:tc>
        <w:tc>
          <w:tcPr>
            <w:tcW w:w="3108" w:type="dxa"/>
            <w:vMerge w:val="restart"/>
          </w:tcPr>
          <w:p w14:paraId="0454FF61" w14:textId="77777777" w:rsidR="0068209D" w:rsidRPr="0003400F" w:rsidRDefault="0068209D" w:rsidP="0068209D">
            <w:pPr>
              <w:widowControl w:val="0"/>
              <w:spacing w:line="260" w:lineRule="exact"/>
              <w:ind w:right="28"/>
              <w:jc w:val="both"/>
              <w:rPr>
                <w:rFonts w:cs="Arial"/>
                <w:iCs/>
                <w:szCs w:val="20"/>
                <w:lang w:val="sl-SI"/>
              </w:rPr>
            </w:pPr>
            <w:r w:rsidRPr="0003400F">
              <w:rPr>
                <w:rFonts w:cs="Arial"/>
                <w:iCs/>
                <w:szCs w:val="20"/>
                <w:lang w:val="sl-SI"/>
              </w:rPr>
              <w:t xml:space="preserve">Pokljuka - </w:t>
            </w:r>
            <w:proofErr w:type="spellStart"/>
            <w:r w:rsidRPr="0003400F">
              <w:rPr>
                <w:rFonts w:cs="Arial"/>
                <w:iCs/>
                <w:szCs w:val="20"/>
                <w:lang w:val="sl-SI"/>
              </w:rPr>
              <w:t>Mesnovec</w:t>
            </w:r>
            <w:proofErr w:type="spellEnd"/>
            <w:r w:rsidRPr="0003400F">
              <w:rPr>
                <w:rFonts w:cs="Arial"/>
                <w:iCs/>
                <w:szCs w:val="20"/>
                <w:lang w:val="sl-SI"/>
              </w:rPr>
              <w:t xml:space="preserve"> </w:t>
            </w:r>
          </w:p>
          <w:p w14:paraId="0BBBE2E6" w14:textId="4BD5E509" w:rsidR="0068209D" w:rsidRPr="0003400F" w:rsidRDefault="0068209D" w:rsidP="0068209D">
            <w:pPr>
              <w:widowControl w:val="0"/>
              <w:spacing w:line="260" w:lineRule="exact"/>
              <w:ind w:right="28"/>
              <w:jc w:val="both"/>
              <w:rPr>
                <w:rFonts w:cs="Arial"/>
                <w:b/>
                <w:bCs/>
                <w:iCs/>
                <w:szCs w:val="20"/>
                <w:lang w:val="sl-SI"/>
              </w:rPr>
            </w:pPr>
            <w:r w:rsidRPr="0003400F">
              <w:rPr>
                <w:rFonts w:cs="Arial"/>
                <w:iCs/>
                <w:szCs w:val="20"/>
                <w:lang w:val="sl-SI"/>
              </w:rPr>
              <w:t>(9649/4)</w:t>
            </w:r>
          </w:p>
        </w:tc>
        <w:tc>
          <w:tcPr>
            <w:tcW w:w="867" w:type="dxa"/>
          </w:tcPr>
          <w:p w14:paraId="41FC3F90" w14:textId="4859D180" w:rsidR="0068209D" w:rsidRPr="0003400F" w:rsidRDefault="0068209D" w:rsidP="00D321AA">
            <w:pPr>
              <w:widowControl w:val="0"/>
              <w:spacing w:line="260" w:lineRule="exact"/>
              <w:ind w:right="28"/>
              <w:jc w:val="both"/>
              <w:rPr>
                <w:rFonts w:cs="Arial"/>
                <w:iCs/>
                <w:szCs w:val="20"/>
                <w:lang w:val="sl-SI"/>
              </w:rPr>
            </w:pPr>
            <w:r w:rsidRPr="0003400F">
              <w:rPr>
                <w:rFonts w:cs="Arial"/>
                <w:iCs/>
                <w:szCs w:val="20"/>
                <w:lang w:val="sl-SI"/>
              </w:rPr>
              <w:t>/</w:t>
            </w:r>
          </w:p>
        </w:tc>
        <w:tc>
          <w:tcPr>
            <w:tcW w:w="708" w:type="dxa"/>
          </w:tcPr>
          <w:p w14:paraId="051F3F06" w14:textId="1F3A6D4F" w:rsidR="0068209D" w:rsidRPr="0003400F" w:rsidRDefault="0068209D" w:rsidP="00D321AA">
            <w:pPr>
              <w:widowControl w:val="0"/>
              <w:spacing w:line="260" w:lineRule="exact"/>
              <w:ind w:right="28"/>
              <w:jc w:val="both"/>
              <w:rPr>
                <w:rFonts w:cs="Arial"/>
                <w:iCs/>
                <w:szCs w:val="20"/>
                <w:lang w:val="sl-SI"/>
              </w:rPr>
            </w:pPr>
            <w:r w:rsidRPr="0003400F">
              <w:rPr>
                <w:rFonts w:cs="Arial"/>
                <w:iCs/>
                <w:szCs w:val="20"/>
                <w:lang w:val="sl-SI"/>
              </w:rPr>
              <w:t>R</w:t>
            </w:r>
          </w:p>
        </w:tc>
      </w:tr>
      <w:tr w:rsidR="0003400F" w:rsidRPr="0003400F" w14:paraId="4F62C471" w14:textId="77777777" w:rsidTr="0068209D">
        <w:tc>
          <w:tcPr>
            <w:tcW w:w="3817" w:type="dxa"/>
            <w:gridSpan w:val="2"/>
          </w:tcPr>
          <w:p w14:paraId="0031784C" w14:textId="75D7759C" w:rsidR="0068209D" w:rsidRPr="0003400F" w:rsidRDefault="0068209D" w:rsidP="00D321AA">
            <w:pPr>
              <w:widowControl w:val="0"/>
              <w:spacing w:line="260" w:lineRule="exact"/>
              <w:ind w:right="28"/>
              <w:jc w:val="both"/>
              <w:rPr>
                <w:rFonts w:cs="Arial"/>
                <w:i/>
                <w:szCs w:val="20"/>
                <w:lang w:val="sl-SI"/>
              </w:rPr>
            </w:pPr>
            <w:proofErr w:type="spellStart"/>
            <w:r w:rsidRPr="0003400F">
              <w:rPr>
                <w:rFonts w:cs="Arial"/>
                <w:i/>
                <w:szCs w:val="20"/>
                <w:lang w:val="sl-SI"/>
              </w:rPr>
              <w:t>Rhizomnium</w:t>
            </w:r>
            <w:proofErr w:type="spellEnd"/>
            <w:r w:rsidRPr="0003400F">
              <w:rPr>
                <w:rFonts w:cs="Arial"/>
                <w:i/>
                <w:szCs w:val="20"/>
                <w:lang w:val="sl-SI"/>
              </w:rPr>
              <w:t xml:space="preserve"> </w:t>
            </w:r>
            <w:proofErr w:type="spellStart"/>
            <w:r w:rsidRPr="0003400F">
              <w:rPr>
                <w:rFonts w:cs="Arial"/>
                <w:i/>
                <w:szCs w:val="20"/>
                <w:lang w:val="sl-SI"/>
              </w:rPr>
              <w:t>pseudopunctatum</w:t>
            </w:r>
            <w:proofErr w:type="spellEnd"/>
          </w:p>
        </w:tc>
        <w:tc>
          <w:tcPr>
            <w:tcW w:w="3108" w:type="dxa"/>
            <w:vMerge/>
          </w:tcPr>
          <w:p w14:paraId="04E0A93F" w14:textId="77777777" w:rsidR="0068209D" w:rsidRPr="0003400F" w:rsidRDefault="0068209D" w:rsidP="00D321AA">
            <w:pPr>
              <w:widowControl w:val="0"/>
              <w:spacing w:line="260" w:lineRule="exact"/>
              <w:ind w:right="28"/>
              <w:jc w:val="both"/>
              <w:rPr>
                <w:rFonts w:cs="Arial"/>
                <w:b/>
                <w:bCs/>
                <w:iCs/>
                <w:szCs w:val="20"/>
                <w:lang w:val="sl-SI"/>
              </w:rPr>
            </w:pPr>
          </w:p>
        </w:tc>
        <w:tc>
          <w:tcPr>
            <w:tcW w:w="867" w:type="dxa"/>
          </w:tcPr>
          <w:p w14:paraId="39C97AC1" w14:textId="1CA24512" w:rsidR="0068209D" w:rsidRPr="0003400F" w:rsidRDefault="0068209D" w:rsidP="00D321AA">
            <w:pPr>
              <w:widowControl w:val="0"/>
              <w:spacing w:line="260" w:lineRule="exact"/>
              <w:ind w:right="28"/>
              <w:jc w:val="both"/>
              <w:rPr>
                <w:rFonts w:cs="Arial"/>
                <w:b/>
                <w:bCs/>
                <w:iCs/>
                <w:szCs w:val="20"/>
                <w:lang w:val="sl-SI"/>
              </w:rPr>
            </w:pPr>
            <w:r w:rsidRPr="0003400F">
              <w:rPr>
                <w:rFonts w:cs="Arial"/>
                <w:iCs/>
                <w:szCs w:val="20"/>
                <w:lang w:val="sl-SI"/>
              </w:rPr>
              <w:t>/</w:t>
            </w:r>
          </w:p>
        </w:tc>
        <w:tc>
          <w:tcPr>
            <w:tcW w:w="708" w:type="dxa"/>
          </w:tcPr>
          <w:p w14:paraId="01770E0D" w14:textId="6B57C336" w:rsidR="0068209D" w:rsidRPr="0003400F" w:rsidRDefault="0068209D" w:rsidP="00D321AA">
            <w:pPr>
              <w:widowControl w:val="0"/>
              <w:spacing w:line="260" w:lineRule="exact"/>
              <w:ind w:right="28"/>
              <w:jc w:val="both"/>
              <w:rPr>
                <w:rFonts w:cs="Arial"/>
                <w:b/>
                <w:bCs/>
                <w:iCs/>
                <w:szCs w:val="20"/>
                <w:lang w:val="sl-SI"/>
              </w:rPr>
            </w:pPr>
            <w:r w:rsidRPr="0003400F">
              <w:rPr>
                <w:rFonts w:cs="Arial"/>
                <w:iCs/>
                <w:szCs w:val="20"/>
                <w:lang w:val="sl-SI"/>
              </w:rPr>
              <w:t>V</w:t>
            </w:r>
          </w:p>
        </w:tc>
      </w:tr>
    </w:tbl>
    <w:p w14:paraId="4EF2D52E" w14:textId="2766415D" w:rsidR="002A0948" w:rsidRPr="0003400F" w:rsidRDefault="002A0948" w:rsidP="004E27D6">
      <w:pPr>
        <w:widowControl w:val="0"/>
        <w:spacing w:line="260" w:lineRule="exact"/>
        <w:ind w:right="28"/>
        <w:jc w:val="both"/>
        <w:rPr>
          <w:rFonts w:cs="Arial"/>
          <w:szCs w:val="20"/>
          <w:lang w:val="sl-SI"/>
        </w:rPr>
      </w:pPr>
      <w:r w:rsidRPr="0003400F">
        <w:rPr>
          <w:rFonts w:cs="Arial"/>
          <w:szCs w:val="20"/>
          <w:lang w:val="sl-SI"/>
        </w:rPr>
        <w:t xml:space="preserve">* UZRV: Uredba o zavarovanih prosto živečih rastlinskih vrstah (Uradni list RS, št. 46/04, 110/04, 115/07, 36/09 in 15/14): H (ukrepi za ohranjanje ugodnega stanja habitata rastlinske vrste); Oº (rastlinske vrste, pri katerih ni prepovedi za nadzemne dele rastlin, razen semen oziroma plodov); </w:t>
      </w:r>
    </w:p>
    <w:p w14:paraId="23FAA6C5" w14:textId="18E6479B" w:rsidR="002A0948" w:rsidRPr="0003400F" w:rsidRDefault="002A0948" w:rsidP="002A0948">
      <w:pPr>
        <w:widowControl w:val="0"/>
        <w:spacing w:line="260" w:lineRule="exact"/>
        <w:ind w:right="28"/>
        <w:jc w:val="both"/>
        <w:rPr>
          <w:rFonts w:cs="Arial"/>
          <w:szCs w:val="20"/>
          <w:lang w:val="sl-SI"/>
        </w:rPr>
      </w:pPr>
      <w:r w:rsidRPr="0003400F">
        <w:rPr>
          <w:rFonts w:cs="Arial"/>
          <w:szCs w:val="20"/>
          <w:lang w:val="sl-SI"/>
        </w:rPr>
        <w:t xml:space="preserve">**RS (Rdeči seznam RS) glede na Pravilnik o uvrstitvi ogroženih rastlinskih in živalskih vrst v rdeči seznam (Uradni list RS, št. 82/02 in 42/10); V/V1 – ranljiva vrsta/vrste lahko postanejo ogrožene; O/O1 – vrsta zunaj nevarnosti/možnost ponovne ogroženosti; R – redka </w:t>
      </w:r>
    </w:p>
    <w:p w14:paraId="034144A3" w14:textId="77777777" w:rsidR="002A0948" w:rsidRPr="0003400F" w:rsidRDefault="002A0948" w:rsidP="002A0948">
      <w:pPr>
        <w:widowControl w:val="0"/>
        <w:spacing w:line="260" w:lineRule="exact"/>
        <w:ind w:right="28"/>
        <w:jc w:val="both"/>
        <w:rPr>
          <w:rFonts w:cs="Arial"/>
          <w:szCs w:val="20"/>
          <w:lang w:val="sl-SI"/>
        </w:rPr>
      </w:pPr>
    </w:p>
    <w:p w14:paraId="1FFE66AF" w14:textId="15A7D687" w:rsidR="002A0948" w:rsidRPr="0003400F" w:rsidRDefault="002A0948" w:rsidP="004E27D6">
      <w:pPr>
        <w:widowControl w:val="0"/>
        <w:spacing w:line="260" w:lineRule="exact"/>
        <w:ind w:right="28"/>
        <w:jc w:val="both"/>
        <w:rPr>
          <w:rFonts w:cs="Arial"/>
          <w:szCs w:val="20"/>
          <w:lang w:val="sl-SI"/>
        </w:rPr>
      </w:pPr>
      <w:r w:rsidRPr="0003400F">
        <w:rPr>
          <w:rFonts w:cs="Arial"/>
          <w:szCs w:val="20"/>
          <w:lang w:val="sl-SI"/>
        </w:rPr>
        <w:lastRenderedPageBreak/>
        <w:t>Na območju Rudnega polja je med tujerodnimi invazivnimi rastlinskimi vrstami znano pojavljanje japonskega dresnika (</w:t>
      </w:r>
      <w:proofErr w:type="spellStart"/>
      <w:r w:rsidRPr="0003400F">
        <w:rPr>
          <w:rFonts w:cs="Arial"/>
          <w:i/>
          <w:iCs/>
          <w:szCs w:val="20"/>
          <w:lang w:val="sl-SI"/>
        </w:rPr>
        <w:t>Fallopia</w:t>
      </w:r>
      <w:proofErr w:type="spellEnd"/>
      <w:r w:rsidRPr="0003400F">
        <w:rPr>
          <w:rFonts w:cs="Arial"/>
          <w:i/>
          <w:iCs/>
          <w:szCs w:val="20"/>
          <w:lang w:val="sl-SI"/>
        </w:rPr>
        <w:t xml:space="preserve"> </w:t>
      </w:r>
      <w:proofErr w:type="spellStart"/>
      <w:r w:rsidRPr="0003400F">
        <w:rPr>
          <w:rFonts w:cs="Arial"/>
          <w:i/>
          <w:iCs/>
          <w:szCs w:val="20"/>
          <w:lang w:val="sl-SI"/>
        </w:rPr>
        <w:t>japonica</w:t>
      </w:r>
      <w:proofErr w:type="spellEnd"/>
      <w:r w:rsidRPr="0003400F">
        <w:rPr>
          <w:rFonts w:cs="Arial"/>
          <w:szCs w:val="20"/>
          <w:lang w:val="sl-SI"/>
        </w:rPr>
        <w:t>) (JZ TNP 2013).</w:t>
      </w:r>
      <w:r w:rsidRPr="0003400F">
        <w:rPr>
          <w:rFonts w:cs="Arial"/>
          <w:b/>
          <w:bCs/>
          <w:iCs/>
          <w:szCs w:val="20"/>
          <w:lang w:val="sl-SI"/>
        </w:rPr>
        <w:tab/>
      </w:r>
      <w:r w:rsidRPr="0003400F">
        <w:rPr>
          <w:rFonts w:cs="Arial"/>
          <w:b/>
          <w:bCs/>
          <w:iCs/>
          <w:szCs w:val="20"/>
          <w:lang w:val="sl-SI"/>
        </w:rPr>
        <w:tab/>
      </w:r>
    </w:p>
    <w:p w14:paraId="580001C3" w14:textId="77777777" w:rsidR="002A0948" w:rsidRPr="0003400F" w:rsidRDefault="002A0948" w:rsidP="004E27D6">
      <w:pPr>
        <w:widowControl w:val="0"/>
        <w:spacing w:line="260" w:lineRule="exact"/>
        <w:ind w:right="28"/>
        <w:jc w:val="both"/>
        <w:rPr>
          <w:rFonts w:cs="Arial"/>
          <w:b/>
          <w:bCs/>
          <w:iCs/>
          <w:szCs w:val="20"/>
          <w:lang w:val="sl-SI"/>
        </w:rPr>
      </w:pPr>
    </w:p>
    <w:p w14:paraId="2A90F5EE" w14:textId="5555CF56" w:rsidR="002A0948" w:rsidRPr="0003400F" w:rsidRDefault="002A0948" w:rsidP="004E27D6">
      <w:pPr>
        <w:widowControl w:val="0"/>
        <w:spacing w:line="260" w:lineRule="exact"/>
        <w:ind w:right="28"/>
        <w:jc w:val="both"/>
        <w:rPr>
          <w:rFonts w:cs="Arial"/>
          <w:b/>
          <w:bCs/>
          <w:iCs/>
          <w:szCs w:val="20"/>
          <w:lang w:val="sl-SI"/>
        </w:rPr>
      </w:pPr>
      <w:r w:rsidRPr="0003400F">
        <w:rPr>
          <w:rFonts w:cs="Arial"/>
          <w:b/>
          <w:bCs/>
          <w:iCs/>
          <w:szCs w:val="20"/>
          <w:lang w:val="sl-SI"/>
        </w:rPr>
        <w:t>Habitatni tipi</w:t>
      </w:r>
    </w:p>
    <w:p w14:paraId="70AA53C8" w14:textId="77777777" w:rsidR="00EA184E" w:rsidRPr="0003400F" w:rsidRDefault="00EA184E" w:rsidP="004E27D6">
      <w:pPr>
        <w:widowControl w:val="0"/>
        <w:spacing w:line="260" w:lineRule="exact"/>
        <w:ind w:right="28"/>
        <w:jc w:val="both"/>
        <w:rPr>
          <w:rFonts w:cs="Arial"/>
          <w:iCs/>
          <w:szCs w:val="20"/>
          <w:lang w:val="sl-SI"/>
        </w:rPr>
      </w:pPr>
      <w:r w:rsidRPr="0003400F">
        <w:rPr>
          <w:rFonts w:cs="Arial"/>
          <w:iCs/>
          <w:szCs w:val="20"/>
          <w:lang w:val="sl-SI"/>
        </w:rPr>
        <w:t>Na širšem območju Rudnega polja so bili zabeleženi naslednji habitatni tipi:</w:t>
      </w:r>
    </w:p>
    <w:p w14:paraId="7CFDC845" w14:textId="77777777" w:rsidR="00EA184E" w:rsidRPr="0003400F" w:rsidRDefault="00EA184E" w:rsidP="004E27D6">
      <w:pPr>
        <w:widowControl w:val="0"/>
        <w:spacing w:line="260" w:lineRule="exact"/>
        <w:ind w:right="28"/>
        <w:jc w:val="both"/>
        <w:rPr>
          <w:rFonts w:cs="Arial"/>
          <w:iCs/>
          <w:szCs w:val="20"/>
          <w:lang w:val="sl-SI"/>
        </w:rPr>
      </w:pPr>
    </w:p>
    <w:p w14:paraId="3D4A73E9" w14:textId="189A6D72" w:rsidR="00EA184E" w:rsidRPr="0003400F" w:rsidRDefault="00EA184E" w:rsidP="004E27D6">
      <w:pPr>
        <w:widowControl w:val="0"/>
        <w:spacing w:line="260" w:lineRule="exact"/>
        <w:ind w:right="28"/>
        <w:jc w:val="both"/>
        <w:rPr>
          <w:rFonts w:cs="Arial"/>
          <w:b/>
          <w:bCs/>
          <w:iCs/>
          <w:szCs w:val="20"/>
          <w:lang w:val="sl-SI"/>
        </w:rPr>
      </w:pPr>
      <w:r w:rsidRPr="0003400F">
        <w:rPr>
          <w:rFonts w:cs="Arial"/>
          <w:iCs/>
          <w:szCs w:val="20"/>
          <w:lang w:val="sl-SI"/>
        </w:rPr>
        <w:t>Preglednica</w:t>
      </w:r>
      <w:r w:rsidR="008A4281" w:rsidRPr="0003400F">
        <w:rPr>
          <w:rFonts w:cs="Arial"/>
          <w:iCs/>
          <w:szCs w:val="20"/>
          <w:lang w:val="sl-SI"/>
        </w:rPr>
        <w:t xml:space="preserve"> </w:t>
      </w:r>
      <w:r w:rsidR="00195FF3">
        <w:rPr>
          <w:rFonts w:cs="Arial"/>
          <w:iCs/>
          <w:szCs w:val="20"/>
          <w:lang w:val="sl-SI"/>
        </w:rPr>
        <w:t>2</w:t>
      </w:r>
      <w:r w:rsidRPr="0003400F">
        <w:rPr>
          <w:rFonts w:cs="Arial"/>
          <w:iCs/>
          <w:szCs w:val="20"/>
          <w:lang w:val="sl-SI"/>
        </w:rPr>
        <w:t xml:space="preserve">: </w:t>
      </w:r>
      <w:r w:rsidRPr="0003400F">
        <w:rPr>
          <w:rFonts w:cs="Arial"/>
          <w:szCs w:val="20"/>
          <w:lang w:val="sl-SI"/>
        </w:rPr>
        <w:t>Habitatni tipi v vplivnem območju posega 300 m (TNP 2009, 2010, 2011)</w:t>
      </w:r>
      <w:r w:rsidR="004E27D6" w:rsidRPr="0003400F">
        <w:rPr>
          <w:rFonts w:cs="Arial"/>
          <w:b/>
          <w:bCs/>
          <w:iCs/>
          <w:szCs w:val="20"/>
          <w:lang w:val="sl-SI"/>
        </w:rPr>
        <w:tab/>
      </w:r>
      <w:r w:rsidR="004E27D6" w:rsidRPr="0003400F">
        <w:rPr>
          <w:rFonts w:cs="Arial"/>
          <w:b/>
          <w:bCs/>
          <w:iCs/>
          <w:szCs w:val="20"/>
          <w:lang w:val="sl-SI"/>
        </w:rPr>
        <w:tab/>
      </w:r>
    </w:p>
    <w:tbl>
      <w:tblPr>
        <w:tblStyle w:val="Tabelamrea"/>
        <w:tblW w:w="0" w:type="auto"/>
        <w:tblLook w:val="04A0" w:firstRow="1" w:lastRow="0" w:firstColumn="1" w:lastColumn="0" w:noHBand="0" w:noVBand="1"/>
      </w:tblPr>
      <w:tblGrid>
        <w:gridCol w:w="1696"/>
        <w:gridCol w:w="5387"/>
        <w:gridCol w:w="1405"/>
      </w:tblGrid>
      <w:tr w:rsidR="0003400F" w:rsidRPr="0003400F" w14:paraId="1D39C00E" w14:textId="77777777" w:rsidTr="00EA184E">
        <w:tc>
          <w:tcPr>
            <w:tcW w:w="1696" w:type="dxa"/>
          </w:tcPr>
          <w:p w14:paraId="2ECF052B" w14:textId="5A890D24" w:rsidR="00EA184E" w:rsidRPr="0003400F" w:rsidRDefault="00EA184E" w:rsidP="00EA184E">
            <w:pPr>
              <w:widowControl w:val="0"/>
              <w:spacing w:line="260" w:lineRule="exact"/>
              <w:ind w:right="28"/>
              <w:jc w:val="both"/>
              <w:rPr>
                <w:rFonts w:cs="Arial"/>
                <w:iCs/>
                <w:szCs w:val="20"/>
                <w:lang w:val="sl-SI"/>
              </w:rPr>
            </w:pPr>
            <w:proofErr w:type="spellStart"/>
            <w:r w:rsidRPr="0003400F">
              <w:rPr>
                <w:rFonts w:cs="Arial"/>
                <w:szCs w:val="20"/>
                <w:lang w:val="sl-SI"/>
              </w:rPr>
              <w:t>Physis</w:t>
            </w:r>
            <w:proofErr w:type="spellEnd"/>
            <w:r w:rsidRPr="0003400F">
              <w:rPr>
                <w:rFonts w:cs="Arial"/>
                <w:szCs w:val="20"/>
                <w:lang w:val="sl-SI"/>
              </w:rPr>
              <w:t xml:space="preserve"> koda HT </w:t>
            </w:r>
          </w:p>
        </w:tc>
        <w:tc>
          <w:tcPr>
            <w:tcW w:w="5387" w:type="dxa"/>
          </w:tcPr>
          <w:p w14:paraId="5706169D" w14:textId="1BF66BB7" w:rsidR="00EA184E" w:rsidRPr="0003400F" w:rsidRDefault="00EA184E" w:rsidP="00EA184E">
            <w:pPr>
              <w:widowControl w:val="0"/>
              <w:spacing w:line="260" w:lineRule="exact"/>
              <w:ind w:right="28"/>
              <w:jc w:val="both"/>
              <w:rPr>
                <w:rFonts w:cs="Arial"/>
                <w:iCs/>
                <w:szCs w:val="20"/>
                <w:lang w:val="sl-SI"/>
              </w:rPr>
            </w:pPr>
            <w:r w:rsidRPr="0003400F">
              <w:rPr>
                <w:rFonts w:cs="Arial"/>
                <w:szCs w:val="20"/>
                <w:lang w:val="sl-SI"/>
              </w:rPr>
              <w:t xml:space="preserve">Ime HT </w:t>
            </w:r>
          </w:p>
        </w:tc>
        <w:tc>
          <w:tcPr>
            <w:tcW w:w="1405" w:type="dxa"/>
          </w:tcPr>
          <w:p w14:paraId="1F9E76A1" w14:textId="56CA034E" w:rsidR="00EA184E" w:rsidRPr="0003400F" w:rsidRDefault="00EA184E" w:rsidP="00EA184E">
            <w:pPr>
              <w:widowControl w:val="0"/>
              <w:spacing w:line="260" w:lineRule="exact"/>
              <w:ind w:right="28"/>
              <w:jc w:val="both"/>
              <w:rPr>
                <w:rFonts w:cs="Arial"/>
                <w:iCs/>
                <w:szCs w:val="20"/>
                <w:lang w:val="sl-SI"/>
              </w:rPr>
            </w:pPr>
            <w:r w:rsidRPr="0003400F">
              <w:rPr>
                <w:rFonts w:cs="Arial"/>
                <w:szCs w:val="20"/>
                <w:lang w:val="sl-SI"/>
              </w:rPr>
              <w:t>NV vrednost</w:t>
            </w:r>
          </w:p>
        </w:tc>
      </w:tr>
      <w:tr w:rsidR="0003400F" w:rsidRPr="0003400F" w14:paraId="738723B8" w14:textId="77777777" w:rsidTr="00EA184E">
        <w:tc>
          <w:tcPr>
            <w:tcW w:w="1696" w:type="dxa"/>
          </w:tcPr>
          <w:p w14:paraId="4B898A17" w14:textId="12FEA0E7" w:rsidR="00EA184E" w:rsidRPr="0003400F" w:rsidRDefault="00EA184E" w:rsidP="004E27D6">
            <w:pPr>
              <w:widowControl w:val="0"/>
              <w:spacing w:line="260" w:lineRule="exact"/>
              <w:ind w:right="28"/>
              <w:jc w:val="both"/>
              <w:rPr>
                <w:rFonts w:cs="Arial"/>
                <w:iCs/>
                <w:szCs w:val="20"/>
                <w:lang w:val="sl-SI"/>
              </w:rPr>
            </w:pPr>
            <w:r w:rsidRPr="0003400F">
              <w:rPr>
                <w:rFonts w:cs="Arial"/>
                <w:iCs/>
                <w:szCs w:val="20"/>
                <w:lang w:val="sl-SI"/>
              </w:rPr>
              <w:t>C</w:t>
            </w:r>
          </w:p>
        </w:tc>
        <w:tc>
          <w:tcPr>
            <w:tcW w:w="5387" w:type="dxa"/>
          </w:tcPr>
          <w:p w14:paraId="76836640" w14:textId="0DF2849D" w:rsidR="00EA184E" w:rsidRPr="0003400F" w:rsidRDefault="00EA184E" w:rsidP="004E27D6">
            <w:pPr>
              <w:widowControl w:val="0"/>
              <w:spacing w:line="260" w:lineRule="exact"/>
              <w:ind w:right="28"/>
              <w:jc w:val="both"/>
              <w:rPr>
                <w:rFonts w:cs="Arial"/>
                <w:iCs/>
                <w:szCs w:val="20"/>
                <w:lang w:val="sl-SI"/>
              </w:rPr>
            </w:pPr>
            <w:r w:rsidRPr="0003400F">
              <w:rPr>
                <w:rFonts w:cs="Arial"/>
                <w:iCs/>
                <w:szCs w:val="20"/>
                <w:lang w:val="sl-SI"/>
              </w:rPr>
              <w:t>Asfaltne ceste</w:t>
            </w:r>
          </w:p>
        </w:tc>
        <w:tc>
          <w:tcPr>
            <w:tcW w:w="1405" w:type="dxa"/>
          </w:tcPr>
          <w:p w14:paraId="29F6938C" w14:textId="1F6A5268" w:rsidR="00EA184E" w:rsidRPr="0003400F" w:rsidRDefault="00EA184E" w:rsidP="004E27D6">
            <w:pPr>
              <w:widowControl w:val="0"/>
              <w:spacing w:line="260" w:lineRule="exact"/>
              <w:ind w:right="28"/>
              <w:jc w:val="both"/>
              <w:rPr>
                <w:rFonts w:cs="Arial"/>
                <w:iCs/>
                <w:szCs w:val="20"/>
                <w:lang w:val="sl-SI"/>
              </w:rPr>
            </w:pPr>
            <w:r w:rsidRPr="0003400F">
              <w:rPr>
                <w:rFonts w:cs="Arial"/>
                <w:iCs/>
                <w:szCs w:val="20"/>
                <w:lang w:val="sl-SI"/>
              </w:rPr>
              <w:t>0</w:t>
            </w:r>
          </w:p>
        </w:tc>
      </w:tr>
      <w:tr w:rsidR="0003400F" w:rsidRPr="0003400F" w14:paraId="0620AE8B" w14:textId="77777777" w:rsidTr="00EA184E">
        <w:tc>
          <w:tcPr>
            <w:tcW w:w="1696" w:type="dxa"/>
          </w:tcPr>
          <w:p w14:paraId="22723D16" w14:textId="7E9BAB5C" w:rsidR="00EA184E" w:rsidRPr="0003400F" w:rsidRDefault="00EA184E" w:rsidP="004E27D6">
            <w:pPr>
              <w:widowControl w:val="0"/>
              <w:spacing w:line="260" w:lineRule="exact"/>
              <w:ind w:right="28"/>
              <w:jc w:val="both"/>
              <w:rPr>
                <w:rFonts w:cs="Arial"/>
                <w:iCs/>
                <w:szCs w:val="20"/>
                <w:lang w:val="sl-SI"/>
              </w:rPr>
            </w:pPr>
            <w:r w:rsidRPr="0003400F">
              <w:rPr>
                <w:rFonts w:cs="Arial"/>
                <w:iCs/>
                <w:szCs w:val="20"/>
                <w:lang w:val="sl-SI"/>
              </w:rPr>
              <w:t>31.872</w:t>
            </w:r>
          </w:p>
        </w:tc>
        <w:tc>
          <w:tcPr>
            <w:tcW w:w="5387" w:type="dxa"/>
          </w:tcPr>
          <w:p w14:paraId="139E368F" w14:textId="66F3FB3A" w:rsidR="00EA184E" w:rsidRPr="0003400F" w:rsidRDefault="00EA184E" w:rsidP="004E27D6">
            <w:pPr>
              <w:widowControl w:val="0"/>
              <w:spacing w:line="260" w:lineRule="exact"/>
              <w:ind w:right="28"/>
              <w:jc w:val="both"/>
              <w:rPr>
                <w:rFonts w:cs="Arial"/>
                <w:iCs/>
                <w:szCs w:val="20"/>
                <w:lang w:val="sl-SI"/>
              </w:rPr>
            </w:pPr>
            <w:r w:rsidRPr="0003400F">
              <w:rPr>
                <w:rFonts w:cs="Arial"/>
                <w:iCs/>
                <w:szCs w:val="20"/>
                <w:lang w:val="sl-SI"/>
              </w:rPr>
              <w:t>Gozdne čistine z grmovno vegetacijo</w:t>
            </w:r>
          </w:p>
        </w:tc>
        <w:tc>
          <w:tcPr>
            <w:tcW w:w="1405" w:type="dxa"/>
          </w:tcPr>
          <w:p w14:paraId="379FBCF4" w14:textId="4CE81282" w:rsidR="00EA184E" w:rsidRPr="0003400F" w:rsidRDefault="00EA184E" w:rsidP="004E27D6">
            <w:pPr>
              <w:widowControl w:val="0"/>
              <w:spacing w:line="260" w:lineRule="exact"/>
              <w:ind w:right="28"/>
              <w:jc w:val="both"/>
              <w:rPr>
                <w:rFonts w:cs="Arial"/>
                <w:iCs/>
                <w:szCs w:val="20"/>
                <w:lang w:val="sl-SI"/>
              </w:rPr>
            </w:pPr>
            <w:r w:rsidRPr="0003400F">
              <w:rPr>
                <w:rFonts w:cs="Arial"/>
                <w:iCs/>
                <w:szCs w:val="20"/>
                <w:lang w:val="sl-SI"/>
              </w:rPr>
              <w:t>3</w:t>
            </w:r>
          </w:p>
        </w:tc>
      </w:tr>
      <w:tr w:rsidR="0003400F" w:rsidRPr="0003400F" w14:paraId="20BB9901" w14:textId="77777777" w:rsidTr="00EA184E">
        <w:tc>
          <w:tcPr>
            <w:tcW w:w="1696" w:type="dxa"/>
          </w:tcPr>
          <w:p w14:paraId="2ED4AC11" w14:textId="38A6A640" w:rsidR="00EA184E" w:rsidRPr="0003400F" w:rsidRDefault="00EA184E" w:rsidP="004E27D6">
            <w:pPr>
              <w:widowControl w:val="0"/>
              <w:spacing w:line="260" w:lineRule="exact"/>
              <w:ind w:right="28"/>
              <w:jc w:val="both"/>
              <w:rPr>
                <w:rFonts w:cs="Arial"/>
                <w:iCs/>
                <w:szCs w:val="20"/>
                <w:lang w:val="sl-SI"/>
              </w:rPr>
            </w:pPr>
            <w:r w:rsidRPr="0003400F">
              <w:rPr>
                <w:rFonts w:cs="Arial"/>
                <w:iCs/>
                <w:szCs w:val="20"/>
                <w:lang w:val="sl-SI"/>
              </w:rPr>
              <w:t>38.11</w:t>
            </w:r>
          </w:p>
        </w:tc>
        <w:tc>
          <w:tcPr>
            <w:tcW w:w="5387" w:type="dxa"/>
          </w:tcPr>
          <w:p w14:paraId="2FD9CA0A" w14:textId="095A7327" w:rsidR="00EA184E" w:rsidRPr="0003400F" w:rsidRDefault="00EA184E" w:rsidP="004E27D6">
            <w:pPr>
              <w:widowControl w:val="0"/>
              <w:spacing w:line="260" w:lineRule="exact"/>
              <w:ind w:right="28"/>
              <w:jc w:val="both"/>
              <w:rPr>
                <w:rFonts w:cs="Arial"/>
                <w:iCs/>
                <w:szCs w:val="20"/>
                <w:lang w:val="sl-SI"/>
              </w:rPr>
            </w:pPr>
            <w:r w:rsidRPr="0003400F">
              <w:rPr>
                <w:rFonts w:cs="Arial"/>
                <w:iCs/>
                <w:szCs w:val="20"/>
                <w:lang w:val="sl-SI"/>
              </w:rPr>
              <w:t xml:space="preserve">Intenzivni </w:t>
            </w:r>
            <w:proofErr w:type="spellStart"/>
            <w:r w:rsidRPr="0003400F">
              <w:rPr>
                <w:rFonts w:cs="Arial"/>
                <w:iCs/>
                <w:szCs w:val="20"/>
                <w:lang w:val="sl-SI"/>
              </w:rPr>
              <w:t>mezofilni</w:t>
            </w:r>
            <w:proofErr w:type="spellEnd"/>
            <w:r w:rsidRPr="0003400F">
              <w:rPr>
                <w:rFonts w:cs="Arial"/>
                <w:iCs/>
                <w:szCs w:val="20"/>
                <w:lang w:val="sl-SI"/>
              </w:rPr>
              <w:t xml:space="preserve"> pašniki</w:t>
            </w:r>
          </w:p>
        </w:tc>
        <w:tc>
          <w:tcPr>
            <w:tcW w:w="1405" w:type="dxa"/>
          </w:tcPr>
          <w:p w14:paraId="5128AE82" w14:textId="7C2C09EF" w:rsidR="00EA184E" w:rsidRPr="0003400F" w:rsidRDefault="00EA184E" w:rsidP="004E27D6">
            <w:pPr>
              <w:widowControl w:val="0"/>
              <w:spacing w:line="260" w:lineRule="exact"/>
              <w:ind w:right="28"/>
              <w:jc w:val="both"/>
              <w:rPr>
                <w:rFonts w:cs="Arial"/>
                <w:iCs/>
                <w:szCs w:val="20"/>
                <w:lang w:val="sl-SI"/>
              </w:rPr>
            </w:pPr>
            <w:r w:rsidRPr="0003400F">
              <w:rPr>
                <w:rFonts w:cs="Arial"/>
                <w:iCs/>
                <w:szCs w:val="20"/>
                <w:lang w:val="sl-SI"/>
              </w:rPr>
              <w:t>3-4</w:t>
            </w:r>
          </w:p>
        </w:tc>
      </w:tr>
      <w:tr w:rsidR="0003400F" w:rsidRPr="0003400F" w14:paraId="21E12936" w14:textId="77777777" w:rsidTr="00EA184E">
        <w:tc>
          <w:tcPr>
            <w:tcW w:w="1696" w:type="dxa"/>
          </w:tcPr>
          <w:p w14:paraId="57E984CB" w14:textId="178CB6B1" w:rsidR="00EA184E" w:rsidRPr="0003400F" w:rsidRDefault="00EA184E" w:rsidP="004E27D6">
            <w:pPr>
              <w:widowControl w:val="0"/>
              <w:spacing w:line="260" w:lineRule="exact"/>
              <w:ind w:right="28"/>
              <w:jc w:val="both"/>
              <w:rPr>
                <w:rFonts w:cs="Arial"/>
                <w:iCs/>
                <w:szCs w:val="20"/>
                <w:lang w:val="sl-SI"/>
              </w:rPr>
            </w:pPr>
            <w:r w:rsidRPr="0003400F">
              <w:rPr>
                <w:rFonts w:cs="Arial"/>
                <w:iCs/>
                <w:szCs w:val="20"/>
                <w:lang w:val="sl-SI"/>
              </w:rPr>
              <w:t>86.S721</w:t>
            </w:r>
          </w:p>
        </w:tc>
        <w:tc>
          <w:tcPr>
            <w:tcW w:w="5387" w:type="dxa"/>
          </w:tcPr>
          <w:p w14:paraId="349839E3" w14:textId="492A4FC7" w:rsidR="00EA184E" w:rsidRPr="0003400F" w:rsidRDefault="00EA184E" w:rsidP="004E27D6">
            <w:pPr>
              <w:widowControl w:val="0"/>
              <w:spacing w:line="260" w:lineRule="exact"/>
              <w:ind w:right="28"/>
              <w:jc w:val="both"/>
              <w:rPr>
                <w:rFonts w:cs="Arial"/>
                <w:iCs/>
                <w:szCs w:val="20"/>
                <w:lang w:val="sl-SI"/>
              </w:rPr>
            </w:pPr>
            <w:r w:rsidRPr="0003400F">
              <w:rPr>
                <w:rFonts w:cs="Arial"/>
                <w:iCs/>
                <w:szCs w:val="20"/>
                <w:lang w:val="sl-SI"/>
              </w:rPr>
              <w:t>Makadamska cesta</w:t>
            </w:r>
          </w:p>
        </w:tc>
        <w:tc>
          <w:tcPr>
            <w:tcW w:w="1405" w:type="dxa"/>
          </w:tcPr>
          <w:p w14:paraId="4EF180A5" w14:textId="40860BC3" w:rsidR="00EA184E" w:rsidRPr="0003400F" w:rsidRDefault="00EA184E" w:rsidP="004E27D6">
            <w:pPr>
              <w:widowControl w:val="0"/>
              <w:spacing w:line="260" w:lineRule="exact"/>
              <w:ind w:right="28"/>
              <w:jc w:val="both"/>
              <w:rPr>
                <w:rFonts w:cs="Arial"/>
                <w:iCs/>
                <w:szCs w:val="20"/>
                <w:lang w:val="sl-SI"/>
              </w:rPr>
            </w:pPr>
            <w:r w:rsidRPr="0003400F">
              <w:rPr>
                <w:rFonts w:cs="Arial"/>
                <w:iCs/>
                <w:szCs w:val="20"/>
                <w:lang w:val="sl-SI"/>
              </w:rPr>
              <w:t>0</w:t>
            </w:r>
          </w:p>
        </w:tc>
      </w:tr>
      <w:tr w:rsidR="0003400F" w:rsidRPr="0003400F" w14:paraId="5CBB88A9" w14:textId="77777777" w:rsidTr="00EA184E">
        <w:tc>
          <w:tcPr>
            <w:tcW w:w="1696" w:type="dxa"/>
          </w:tcPr>
          <w:p w14:paraId="55F6CC57" w14:textId="73E22D04" w:rsidR="00EA184E" w:rsidRPr="0003400F" w:rsidRDefault="00EA184E" w:rsidP="004E27D6">
            <w:pPr>
              <w:widowControl w:val="0"/>
              <w:spacing w:line="260" w:lineRule="exact"/>
              <w:ind w:right="28"/>
              <w:jc w:val="both"/>
              <w:rPr>
                <w:rFonts w:cs="Arial"/>
                <w:iCs/>
                <w:szCs w:val="20"/>
                <w:lang w:val="sl-SI"/>
              </w:rPr>
            </w:pPr>
            <w:r w:rsidRPr="0003400F">
              <w:rPr>
                <w:rFonts w:cs="Arial"/>
                <w:iCs/>
                <w:szCs w:val="20"/>
                <w:lang w:val="sl-SI"/>
              </w:rPr>
              <w:t>84.2</w:t>
            </w:r>
          </w:p>
        </w:tc>
        <w:tc>
          <w:tcPr>
            <w:tcW w:w="5387" w:type="dxa"/>
          </w:tcPr>
          <w:p w14:paraId="780A09A2" w14:textId="71CBC7F1" w:rsidR="00EA184E" w:rsidRPr="0003400F" w:rsidRDefault="00EA184E" w:rsidP="004E27D6">
            <w:pPr>
              <w:widowControl w:val="0"/>
              <w:spacing w:line="260" w:lineRule="exact"/>
              <w:ind w:right="28"/>
              <w:jc w:val="both"/>
              <w:rPr>
                <w:rFonts w:cs="Arial"/>
                <w:iCs/>
                <w:szCs w:val="20"/>
                <w:lang w:val="sl-SI"/>
              </w:rPr>
            </w:pPr>
            <w:r w:rsidRPr="0003400F">
              <w:rPr>
                <w:rFonts w:cs="Arial"/>
                <w:iCs/>
                <w:szCs w:val="20"/>
                <w:lang w:val="sl-SI"/>
              </w:rPr>
              <w:t>Mejice in manjše skupine dreves in grmov</w:t>
            </w:r>
          </w:p>
        </w:tc>
        <w:tc>
          <w:tcPr>
            <w:tcW w:w="1405" w:type="dxa"/>
          </w:tcPr>
          <w:p w14:paraId="34207880" w14:textId="717E0E14" w:rsidR="00EA184E" w:rsidRPr="0003400F" w:rsidRDefault="00EA184E" w:rsidP="004E27D6">
            <w:pPr>
              <w:widowControl w:val="0"/>
              <w:spacing w:line="260" w:lineRule="exact"/>
              <w:ind w:right="28"/>
              <w:jc w:val="both"/>
              <w:rPr>
                <w:rFonts w:cs="Arial"/>
                <w:iCs/>
                <w:szCs w:val="20"/>
                <w:lang w:val="sl-SI"/>
              </w:rPr>
            </w:pPr>
            <w:r w:rsidRPr="0003400F">
              <w:rPr>
                <w:rFonts w:cs="Arial"/>
                <w:iCs/>
                <w:szCs w:val="20"/>
                <w:lang w:val="sl-SI"/>
              </w:rPr>
              <w:t>3</w:t>
            </w:r>
          </w:p>
        </w:tc>
      </w:tr>
      <w:tr w:rsidR="0003400F" w:rsidRPr="0003400F" w14:paraId="02DB5E20" w14:textId="77777777" w:rsidTr="00EA184E">
        <w:tc>
          <w:tcPr>
            <w:tcW w:w="1696" w:type="dxa"/>
          </w:tcPr>
          <w:p w14:paraId="2176A425" w14:textId="59DB962B" w:rsidR="00EA184E" w:rsidRPr="0003400F" w:rsidRDefault="00EA184E" w:rsidP="004E27D6">
            <w:pPr>
              <w:widowControl w:val="0"/>
              <w:spacing w:line="260" w:lineRule="exact"/>
              <w:ind w:right="28"/>
              <w:jc w:val="both"/>
              <w:rPr>
                <w:rFonts w:cs="Arial"/>
                <w:iCs/>
                <w:szCs w:val="20"/>
                <w:lang w:val="sl-SI"/>
              </w:rPr>
            </w:pPr>
            <w:r w:rsidRPr="0003400F">
              <w:rPr>
                <w:rFonts w:cs="Arial"/>
                <w:iCs/>
                <w:szCs w:val="20"/>
                <w:lang w:val="sl-SI"/>
              </w:rPr>
              <w:t>42.254</w:t>
            </w:r>
          </w:p>
        </w:tc>
        <w:tc>
          <w:tcPr>
            <w:tcW w:w="5387" w:type="dxa"/>
          </w:tcPr>
          <w:p w14:paraId="5F83F6BB" w14:textId="3E86CA8B" w:rsidR="00EA184E" w:rsidRPr="0003400F" w:rsidRDefault="00EA184E" w:rsidP="004E27D6">
            <w:pPr>
              <w:widowControl w:val="0"/>
              <w:spacing w:line="260" w:lineRule="exact"/>
              <w:ind w:right="28"/>
              <w:jc w:val="both"/>
              <w:rPr>
                <w:rFonts w:cs="Arial"/>
                <w:iCs/>
                <w:szCs w:val="20"/>
                <w:lang w:val="sl-SI"/>
              </w:rPr>
            </w:pPr>
            <w:r w:rsidRPr="0003400F">
              <w:rPr>
                <w:rFonts w:cs="Arial"/>
                <w:iCs/>
                <w:szCs w:val="20"/>
                <w:lang w:val="sl-SI"/>
              </w:rPr>
              <w:t>Montanska smrekovja v območju bukovja</w:t>
            </w:r>
          </w:p>
        </w:tc>
        <w:tc>
          <w:tcPr>
            <w:tcW w:w="1405" w:type="dxa"/>
          </w:tcPr>
          <w:p w14:paraId="649D5539" w14:textId="0BEF1818" w:rsidR="00EA184E" w:rsidRPr="0003400F" w:rsidRDefault="00EA184E" w:rsidP="004E27D6">
            <w:pPr>
              <w:widowControl w:val="0"/>
              <w:spacing w:line="260" w:lineRule="exact"/>
              <w:ind w:right="28"/>
              <w:jc w:val="both"/>
              <w:rPr>
                <w:rFonts w:cs="Arial"/>
                <w:iCs/>
                <w:szCs w:val="20"/>
                <w:lang w:val="sl-SI"/>
              </w:rPr>
            </w:pPr>
            <w:r w:rsidRPr="0003400F">
              <w:rPr>
                <w:rFonts w:cs="Arial"/>
                <w:iCs/>
                <w:szCs w:val="20"/>
                <w:lang w:val="sl-SI"/>
              </w:rPr>
              <w:t>5</w:t>
            </w:r>
          </w:p>
        </w:tc>
      </w:tr>
      <w:tr w:rsidR="0003400F" w:rsidRPr="0003400F" w14:paraId="4759D352" w14:textId="77777777" w:rsidTr="00EA184E">
        <w:tc>
          <w:tcPr>
            <w:tcW w:w="1696" w:type="dxa"/>
          </w:tcPr>
          <w:p w14:paraId="34B6B31D" w14:textId="725DDC3C" w:rsidR="00EA184E" w:rsidRPr="0003400F" w:rsidRDefault="00EA184E" w:rsidP="004E27D6">
            <w:pPr>
              <w:widowControl w:val="0"/>
              <w:spacing w:line="260" w:lineRule="exact"/>
              <w:ind w:right="28"/>
              <w:jc w:val="both"/>
              <w:rPr>
                <w:rFonts w:cs="Arial"/>
                <w:iCs/>
                <w:szCs w:val="20"/>
                <w:lang w:val="sl-SI"/>
              </w:rPr>
            </w:pPr>
            <w:r w:rsidRPr="0003400F">
              <w:rPr>
                <w:rFonts w:cs="Arial"/>
                <w:iCs/>
                <w:szCs w:val="20"/>
                <w:lang w:val="sl-SI"/>
              </w:rPr>
              <w:t>37.821</w:t>
            </w:r>
          </w:p>
        </w:tc>
        <w:tc>
          <w:tcPr>
            <w:tcW w:w="5387" w:type="dxa"/>
          </w:tcPr>
          <w:p w14:paraId="60022FEF" w14:textId="1C098BA5" w:rsidR="00EA184E" w:rsidRPr="0003400F" w:rsidRDefault="00EA184E" w:rsidP="004E27D6">
            <w:pPr>
              <w:widowControl w:val="0"/>
              <w:spacing w:line="260" w:lineRule="exact"/>
              <w:ind w:right="28"/>
              <w:jc w:val="both"/>
              <w:rPr>
                <w:rFonts w:cs="Arial"/>
                <w:iCs/>
                <w:szCs w:val="20"/>
                <w:lang w:val="sl-SI"/>
              </w:rPr>
            </w:pPr>
            <w:r w:rsidRPr="0003400F">
              <w:rPr>
                <w:rFonts w:cs="Arial"/>
                <w:iCs/>
                <w:szCs w:val="20"/>
                <w:lang w:val="sl-SI"/>
              </w:rPr>
              <w:t>Sestoji s šašulicami</w:t>
            </w:r>
          </w:p>
        </w:tc>
        <w:tc>
          <w:tcPr>
            <w:tcW w:w="1405" w:type="dxa"/>
          </w:tcPr>
          <w:p w14:paraId="4EF5D0D8" w14:textId="6E7C09E3" w:rsidR="00EA184E" w:rsidRPr="0003400F" w:rsidRDefault="00EA184E" w:rsidP="004E27D6">
            <w:pPr>
              <w:widowControl w:val="0"/>
              <w:spacing w:line="260" w:lineRule="exact"/>
              <w:ind w:right="28"/>
              <w:jc w:val="both"/>
              <w:rPr>
                <w:rFonts w:cs="Arial"/>
                <w:iCs/>
                <w:szCs w:val="20"/>
                <w:lang w:val="sl-SI"/>
              </w:rPr>
            </w:pPr>
            <w:r w:rsidRPr="0003400F">
              <w:rPr>
                <w:rFonts w:cs="Arial"/>
                <w:iCs/>
                <w:szCs w:val="20"/>
                <w:lang w:val="sl-SI"/>
              </w:rPr>
              <w:t>5</w:t>
            </w:r>
          </w:p>
        </w:tc>
      </w:tr>
      <w:tr w:rsidR="0003400F" w:rsidRPr="0003400F" w14:paraId="41A81725" w14:textId="77777777" w:rsidTr="00EA184E">
        <w:tc>
          <w:tcPr>
            <w:tcW w:w="1696" w:type="dxa"/>
          </w:tcPr>
          <w:p w14:paraId="43344162" w14:textId="55769624" w:rsidR="00EA184E" w:rsidRPr="0003400F" w:rsidRDefault="00EA184E" w:rsidP="004E27D6">
            <w:pPr>
              <w:widowControl w:val="0"/>
              <w:spacing w:line="260" w:lineRule="exact"/>
              <w:ind w:right="28"/>
              <w:jc w:val="both"/>
              <w:rPr>
                <w:rFonts w:cs="Arial"/>
                <w:iCs/>
                <w:szCs w:val="20"/>
                <w:lang w:val="sl-SI"/>
              </w:rPr>
            </w:pPr>
            <w:r w:rsidRPr="0003400F">
              <w:rPr>
                <w:rFonts w:cs="Arial"/>
                <w:iCs/>
                <w:szCs w:val="20"/>
                <w:lang w:val="sl-SI"/>
              </w:rPr>
              <w:t>42.212</w:t>
            </w:r>
          </w:p>
        </w:tc>
        <w:tc>
          <w:tcPr>
            <w:tcW w:w="5387" w:type="dxa"/>
          </w:tcPr>
          <w:p w14:paraId="46BD2611" w14:textId="42CE164F" w:rsidR="00EA184E" w:rsidRPr="0003400F" w:rsidRDefault="00EA184E" w:rsidP="004E27D6">
            <w:pPr>
              <w:widowControl w:val="0"/>
              <w:spacing w:line="260" w:lineRule="exact"/>
              <w:ind w:right="28"/>
              <w:jc w:val="both"/>
              <w:rPr>
                <w:rFonts w:cs="Arial"/>
                <w:iCs/>
                <w:szCs w:val="20"/>
                <w:lang w:val="sl-SI"/>
              </w:rPr>
            </w:pPr>
            <w:r w:rsidRPr="0003400F">
              <w:rPr>
                <w:rFonts w:cs="Arial"/>
                <w:iCs/>
                <w:szCs w:val="20"/>
                <w:lang w:val="sl-SI"/>
              </w:rPr>
              <w:t xml:space="preserve">Subalpinska in </w:t>
            </w:r>
            <w:proofErr w:type="spellStart"/>
            <w:r w:rsidRPr="0003400F">
              <w:rPr>
                <w:rFonts w:cs="Arial"/>
                <w:iCs/>
                <w:szCs w:val="20"/>
                <w:lang w:val="sl-SI"/>
              </w:rPr>
              <w:t>altimontanska</w:t>
            </w:r>
            <w:proofErr w:type="spellEnd"/>
            <w:r w:rsidRPr="0003400F">
              <w:rPr>
                <w:rFonts w:cs="Arial"/>
                <w:iCs/>
                <w:szCs w:val="20"/>
                <w:lang w:val="sl-SI"/>
              </w:rPr>
              <w:t xml:space="preserve"> smrekovja z visokimi steblikami</w:t>
            </w:r>
          </w:p>
        </w:tc>
        <w:tc>
          <w:tcPr>
            <w:tcW w:w="1405" w:type="dxa"/>
          </w:tcPr>
          <w:p w14:paraId="616A2F5E" w14:textId="27943A02" w:rsidR="00EA184E" w:rsidRPr="0003400F" w:rsidRDefault="00EA184E" w:rsidP="004E27D6">
            <w:pPr>
              <w:widowControl w:val="0"/>
              <w:spacing w:line="260" w:lineRule="exact"/>
              <w:ind w:right="28"/>
              <w:jc w:val="both"/>
              <w:rPr>
                <w:rFonts w:cs="Arial"/>
                <w:iCs/>
                <w:szCs w:val="20"/>
                <w:lang w:val="sl-SI"/>
              </w:rPr>
            </w:pPr>
            <w:r w:rsidRPr="0003400F">
              <w:rPr>
                <w:rFonts w:cs="Arial"/>
                <w:iCs/>
                <w:szCs w:val="20"/>
                <w:lang w:val="sl-SI"/>
              </w:rPr>
              <w:t>5</w:t>
            </w:r>
          </w:p>
        </w:tc>
      </w:tr>
      <w:tr w:rsidR="0003400F" w:rsidRPr="0003400F" w14:paraId="7BE983AD" w14:textId="77777777" w:rsidTr="00EA184E">
        <w:tc>
          <w:tcPr>
            <w:tcW w:w="1696" w:type="dxa"/>
          </w:tcPr>
          <w:p w14:paraId="60D4D895" w14:textId="73CCC4C3" w:rsidR="00EA184E" w:rsidRPr="0003400F" w:rsidRDefault="00EA184E" w:rsidP="004E27D6">
            <w:pPr>
              <w:widowControl w:val="0"/>
              <w:spacing w:line="260" w:lineRule="exact"/>
              <w:ind w:right="28"/>
              <w:jc w:val="both"/>
              <w:rPr>
                <w:rFonts w:cs="Arial"/>
                <w:iCs/>
                <w:szCs w:val="20"/>
                <w:lang w:val="sl-SI"/>
              </w:rPr>
            </w:pPr>
            <w:r w:rsidRPr="0003400F">
              <w:rPr>
                <w:rFonts w:cs="Arial"/>
                <w:iCs/>
                <w:szCs w:val="20"/>
                <w:lang w:val="sl-SI"/>
              </w:rPr>
              <w:t>36,52</w:t>
            </w:r>
          </w:p>
        </w:tc>
        <w:tc>
          <w:tcPr>
            <w:tcW w:w="5387" w:type="dxa"/>
          </w:tcPr>
          <w:p w14:paraId="6085B2EE" w14:textId="122206C9" w:rsidR="00EA184E" w:rsidRPr="0003400F" w:rsidRDefault="00EA184E" w:rsidP="004E27D6">
            <w:pPr>
              <w:widowControl w:val="0"/>
              <w:spacing w:line="260" w:lineRule="exact"/>
              <w:ind w:right="28"/>
              <w:jc w:val="both"/>
              <w:rPr>
                <w:rFonts w:cs="Arial"/>
                <w:iCs/>
                <w:szCs w:val="20"/>
                <w:lang w:val="sl-SI"/>
              </w:rPr>
            </w:pPr>
            <w:r w:rsidRPr="0003400F">
              <w:rPr>
                <w:rFonts w:cs="Arial"/>
                <w:iCs/>
                <w:szCs w:val="20"/>
                <w:lang w:val="sl-SI"/>
              </w:rPr>
              <w:t>Subalpinski, s hranili bogati pašniki</w:t>
            </w:r>
          </w:p>
        </w:tc>
        <w:tc>
          <w:tcPr>
            <w:tcW w:w="1405" w:type="dxa"/>
          </w:tcPr>
          <w:p w14:paraId="042E3665" w14:textId="77777777" w:rsidR="00EA184E" w:rsidRPr="0003400F" w:rsidRDefault="00EA184E" w:rsidP="004E27D6">
            <w:pPr>
              <w:widowControl w:val="0"/>
              <w:spacing w:line="260" w:lineRule="exact"/>
              <w:ind w:right="28"/>
              <w:jc w:val="both"/>
              <w:rPr>
                <w:rFonts w:cs="Arial"/>
                <w:iCs/>
                <w:szCs w:val="20"/>
                <w:lang w:val="sl-SI"/>
              </w:rPr>
            </w:pPr>
          </w:p>
        </w:tc>
      </w:tr>
      <w:tr w:rsidR="0003400F" w:rsidRPr="0003400F" w14:paraId="78B43625" w14:textId="77777777" w:rsidTr="00EA184E">
        <w:tc>
          <w:tcPr>
            <w:tcW w:w="1696" w:type="dxa"/>
          </w:tcPr>
          <w:p w14:paraId="56C31AF4" w14:textId="57CC7E16" w:rsidR="00EA184E" w:rsidRPr="0003400F" w:rsidRDefault="00EA184E" w:rsidP="004E27D6">
            <w:pPr>
              <w:widowControl w:val="0"/>
              <w:spacing w:line="260" w:lineRule="exact"/>
              <w:ind w:right="28"/>
              <w:jc w:val="both"/>
              <w:rPr>
                <w:rFonts w:cs="Arial"/>
                <w:iCs/>
                <w:szCs w:val="20"/>
                <w:lang w:val="sl-SI"/>
              </w:rPr>
            </w:pPr>
            <w:r w:rsidRPr="0003400F">
              <w:rPr>
                <w:rFonts w:cs="Arial"/>
                <w:iCs/>
                <w:szCs w:val="20"/>
                <w:lang w:val="sl-SI"/>
              </w:rPr>
              <w:t>86.2</w:t>
            </w:r>
          </w:p>
        </w:tc>
        <w:tc>
          <w:tcPr>
            <w:tcW w:w="5387" w:type="dxa"/>
          </w:tcPr>
          <w:p w14:paraId="15EDD477" w14:textId="7F1435B2" w:rsidR="00EA184E" w:rsidRPr="0003400F" w:rsidRDefault="00EA184E" w:rsidP="004E27D6">
            <w:pPr>
              <w:widowControl w:val="0"/>
              <w:spacing w:line="260" w:lineRule="exact"/>
              <w:ind w:right="28"/>
              <w:jc w:val="both"/>
              <w:rPr>
                <w:rFonts w:cs="Arial"/>
                <w:iCs/>
                <w:szCs w:val="20"/>
                <w:lang w:val="sl-SI"/>
              </w:rPr>
            </w:pPr>
            <w:r w:rsidRPr="0003400F">
              <w:rPr>
                <w:rFonts w:cs="Arial"/>
                <w:iCs/>
                <w:szCs w:val="20"/>
                <w:lang w:val="sl-SI"/>
              </w:rPr>
              <w:t>Vasi, robni deli predmestij in posamezne stavbe</w:t>
            </w:r>
          </w:p>
        </w:tc>
        <w:tc>
          <w:tcPr>
            <w:tcW w:w="1405" w:type="dxa"/>
          </w:tcPr>
          <w:p w14:paraId="5FFC9A31" w14:textId="7C8231F8" w:rsidR="00EA184E" w:rsidRPr="0003400F" w:rsidRDefault="00EA184E" w:rsidP="004E27D6">
            <w:pPr>
              <w:widowControl w:val="0"/>
              <w:spacing w:line="260" w:lineRule="exact"/>
              <w:ind w:right="28"/>
              <w:jc w:val="both"/>
              <w:rPr>
                <w:rFonts w:cs="Arial"/>
                <w:iCs/>
                <w:szCs w:val="20"/>
                <w:lang w:val="sl-SI"/>
              </w:rPr>
            </w:pPr>
            <w:r w:rsidRPr="0003400F">
              <w:rPr>
                <w:rFonts w:cs="Arial"/>
                <w:iCs/>
                <w:szCs w:val="20"/>
                <w:lang w:val="sl-SI"/>
              </w:rPr>
              <w:t>0</w:t>
            </w:r>
          </w:p>
        </w:tc>
      </w:tr>
      <w:tr w:rsidR="0003400F" w:rsidRPr="0003400F" w14:paraId="2EC02AD0" w14:textId="77777777" w:rsidTr="00EA184E">
        <w:tc>
          <w:tcPr>
            <w:tcW w:w="1696" w:type="dxa"/>
          </w:tcPr>
          <w:p w14:paraId="2521D9CA" w14:textId="3DE2F17E" w:rsidR="00EA184E" w:rsidRPr="0003400F" w:rsidRDefault="00EA184E" w:rsidP="004E27D6">
            <w:pPr>
              <w:widowControl w:val="0"/>
              <w:spacing w:line="260" w:lineRule="exact"/>
              <w:ind w:right="28"/>
              <w:jc w:val="both"/>
              <w:rPr>
                <w:rFonts w:cs="Arial"/>
                <w:iCs/>
                <w:szCs w:val="20"/>
                <w:lang w:val="sl-SI"/>
              </w:rPr>
            </w:pPr>
            <w:r w:rsidRPr="0003400F">
              <w:rPr>
                <w:rFonts w:cs="Arial"/>
                <w:iCs/>
                <w:szCs w:val="20"/>
                <w:lang w:val="sl-SI"/>
              </w:rPr>
              <w:t>85.4</w:t>
            </w:r>
          </w:p>
        </w:tc>
        <w:tc>
          <w:tcPr>
            <w:tcW w:w="5387" w:type="dxa"/>
          </w:tcPr>
          <w:p w14:paraId="1EACE923" w14:textId="493CC12A" w:rsidR="00EA184E" w:rsidRPr="0003400F" w:rsidRDefault="00EA184E" w:rsidP="004E27D6">
            <w:pPr>
              <w:widowControl w:val="0"/>
              <w:spacing w:line="260" w:lineRule="exact"/>
              <w:ind w:right="28"/>
              <w:jc w:val="both"/>
              <w:rPr>
                <w:rFonts w:cs="Arial"/>
                <w:iCs/>
                <w:szCs w:val="20"/>
                <w:lang w:val="sl-SI"/>
              </w:rPr>
            </w:pPr>
            <w:r w:rsidRPr="0003400F">
              <w:rPr>
                <w:rFonts w:cs="Arial"/>
                <w:iCs/>
                <w:szCs w:val="20"/>
                <w:lang w:val="sl-SI"/>
              </w:rPr>
              <w:t>Zelene površine med bloki in skupinami hiš</w:t>
            </w:r>
          </w:p>
        </w:tc>
        <w:tc>
          <w:tcPr>
            <w:tcW w:w="1405" w:type="dxa"/>
          </w:tcPr>
          <w:p w14:paraId="6A789384" w14:textId="29C3EFBB" w:rsidR="00EA184E" w:rsidRPr="0003400F" w:rsidRDefault="00EA184E" w:rsidP="004E27D6">
            <w:pPr>
              <w:widowControl w:val="0"/>
              <w:spacing w:line="260" w:lineRule="exact"/>
              <w:ind w:right="28"/>
              <w:jc w:val="both"/>
              <w:rPr>
                <w:rFonts w:cs="Arial"/>
                <w:iCs/>
                <w:szCs w:val="20"/>
                <w:lang w:val="sl-SI"/>
              </w:rPr>
            </w:pPr>
            <w:r w:rsidRPr="0003400F">
              <w:rPr>
                <w:rFonts w:cs="Arial"/>
                <w:iCs/>
                <w:szCs w:val="20"/>
                <w:lang w:val="sl-SI"/>
              </w:rPr>
              <w:t>1</w:t>
            </w:r>
          </w:p>
        </w:tc>
      </w:tr>
      <w:tr w:rsidR="0003400F" w:rsidRPr="0003400F" w14:paraId="54573CBF" w14:textId="77777777" w:rsidTr="00EA184E">
        <w:tc>
          <w:tcPr>
            <w:tcW w:w="1696" w:type="dxa"/>
          </w:tcPr>
          <w:p w14:paraId="41C864E4" w14:textId="7B26ED4B" w:rsidR="00EA184E" w:rsidRPr="0003400F" w:rsidRDefault="00EA184E" w:rsidP="004E27D6">
            <w:pPr>
              <w:widowControl w:val="0"/>
              <w:spacing w:line="260" w:lineRule="exact"/>
              <w:ind w:right="28"/>
              <w:jc w:val="both"/>
              <w:rPr>
                <w:rFonts w:cs="Arial"/>
                <w:iCs/>
                <w:szCs w:val="20"/>
                <w:lang w:val="sl-SI"/>
              </w:rPr>
            </w:pPr>
            <w:r w:rsidRPr="0003400F">
              <w:rPr>
                <w:rFonts w:cs="Arial"/>
                <w:iCs/>
                <w:szCs w:val="20"/>
                <w:lang w:val="sl-SI"/>
              </w:rPr>
              <w:t>31.8G</w:t>
            </w:r>
          </w:p>
        </w:tc>
        <w:tc>
          <w:tcPr>
            <w:tcW w:w="5387" w:type="dxa"/>
          </w:tcPr>
          <w:p w14:paraId="3FD35AFE" w14:textId="08147CD7" w:rsidR="00EA184E" w:rsidRPr="0003400F" w:rsidRDefault="00EA184E" w:rsidP="004E27D6">
            <w:pPr>
              <w:widowControl w:val="0"/>
              <w:spacing w:line="260" w:lineRule="exact"/>
              <w:ind w:right="28"/>
              <w:jc w:val="both"/>
              <w:rPr>
                <w:rFonts w:cs="Arial"/>
                <w:iCs/>
                <w:szCs w:val="20"/>
                <w:lang w:val="sl-SI"/>
              </w:rPr>
            </w:pPr>
            <w:r w:rsidRPr="0003400F">
              <w:rPr>
                <w:rFonts w:cs="Arial"/>
                <w:iCs/>
                <w:szCs w:val="20"/>
                <w:lang w:val="sl-SI"/>
              </w:rPr>
              <w:t>Zgodnje stopnje iglastih gozdov</w:t>
            </w:r>
          </w:p>
        </w:tc>
        <w:tc>
          <w:tcPr>
            <w:tcW w:w="1405" w:type="dxa"/>
          </w:tcPr>
          <w:p w14:paraId="2A5685C9" w14:textId="5CD09D7E" w:rsidR="00EA184E" w:rsidRPr="0003400F" w:rsidRDefault="00EA184E" w:rsidP="004E27D6">
            <w:pPr>
              <w:widowControl w:val="0"/>
              <w:spacing w:line="260" w:lineRule="exact"/>
              <w:ind w:right="28"/>
              <w:jc w:val="both"/>
              <w:rPr>
                <w:rFonts w:cs="Arial"/>
                <w:iCs/>
                <w:szCs w:val="20"/>
                <w:lang w:val="sl-SI"/>
              </w:rPr>
            </w:pPr>
            <w:r w:rsidRPr="0003400F">
              <w:rPr>
                <w:rFonts w:cs="Arial"/>
                <w:iCs/>
                <w:szCs w:val="20"/>
                <w:lang w:val="sl-SI"/>
              </w:rPr>
              <w:t>2</w:t>
            </w:r>
          </w:p>
        </w:tc>
      </w:tr>
    </w:tbl>
    <w:p w14:paraId="49D9A300" w14:textId="72AF69F8" w:rsidR="004E27D6" w:rsidRPr="0003400F" w:rsidRDefault="00EA184E" w:rsidP="00EA184E">
      <w:pPr>
        <w:widowControl w:val="0"/>
        <w:spacing w:line="260" w:lineRule="exact"/>
        <w:ind w:right="28"/>
        <w:jc w:val="both"/>
        <w:rPr>
          <w:rFonts w:cs="Arial"/>
          <w:iCs/>
          <w:szCs w:val="20"/>
          <w:lang w:val="sl-SI"/>
        </w:rPr>
      </w:pPr>
      <w:r w:rsidRPr="0003400F">
        <w:rPr>
          <w:rFonts w:cs="Arial"/>
          <w:iCs/>
          <w:szCs w:val="20"/>
          <w:lang w:val="sl-SI"/>
        </w:rPr>
        <w:t xml:space="preserve">Na širšem območju prevladujejo smrekovja. </w:t>
      </w:r>
    </w:p>
    <w:p w14:paraId="4FBDDFF2" w14:textId="4245398E" w:rsidR="00EA184E" w:rsidRPr="0003400F" w:rsidRDefault="00EA184E" w:rsidP="00494CEB">
      <w:pPr>
        <w:widowControl w:val="0"/>
        <w:spacing w:line="260" w:lineRule="exact"/>
        <w:ind w:right="28"/>
        <w:jc w:val="both"/>
        <w:rPr>
          <w:rFonts w:cs="Arial"/>
          <w:b/>
          <w:bCs/>
          <w:iCs/>
          <w:szCs w:val="20"/>
          <w:lang w:val="sl-SI"/>
        </w:rPr>
      </w:pPr>
    </w:p>
    <w:p w14:paraId="74BDD2FA" w14:textId="62FC329D" w:rsidR="00EA184E" w:rsidRPr="0003400F" w:rsidRDefault="00EA184E" w:rsidP="00494CEB">
      <w:pPr>
        <w:widowControl w:val="0"/>
        <w:spacing w:line="260" w:lineRule="exact"/>
        <w:ind w:right="28"/>
        <w:jc w:val="both"/>
        <w:rPr>
          <w:rFonts w:cs="Arial"/>
          <w:b/>
          <w:bCs/>
          <w:iCs/>
          <w:szCs w:val="20"/>
          <w:lang w:val="sl-SI"/>
        </w:rPr>
      </w:pPr>
      <w:r w:rsidRPr="0003400F">
        <w:rPr>
          <w:rFonts w:cs="Arial"/>
          <w:b/>
          <w:bCs/>
          <w:iCs/>
          <w:szCs w:val="20"/>
          <w:lang w:val="sl-SI"/>
        </w:rPr>
        <w:t>Živalstvo</w:t>
      </w:r>
    </w:p>
    <w:p w14:paraId="08BAE1AF" w14:textId="77777777" w:rsidR="00715569" w:rsidRPr="0003400F" w:rsidRDefault="00715569" w:rsidP="00494CEB">
      <w:pPr>
        <w:widowControl w:val="0"/>
        <w:spacing w:line="260" w:lineRule="exact"/>
        <w:ind w:right="28"/>
        <w:jc w:val="both"/>
        <w:rPr>
          <w:rFonts w:cs="Arial"/>
          <w:szCs w:val="20"/>
          <w:lang w:val="sl-SI"/>
        </w:rPr>
      </w:pPr>
      <w:r w:rsidRPr="0003400F">
        <w:rPr>
          <w:rFonts w:cs="Arial"/>
          <w:szCs w:val="20"/>
          <w:lang w:val="sl-SI"/>
        </w:rPr>
        <w:t xml:space="preserve">Nevretenčarji </w:t>
      </w:r>
    </w:p>
    <w:p w14:paraId="7DB529E4" w14:textId="77777777" w:rsidR="00715569" w:rsidRPr="0003400F" w:rsidRDefault="00715569" w:rsidP="00494CEB">
      <w:pPr>
        <w:widowControl w:val="0"/>
        <w:spacing w:line="260" w:lineRule="exact"/>
        <w:ind w:right="28"/>
        <w:jc w:val="both"/>
        <w:rPr>
          <w:rFonts w:cs="Arial"/>
          <w:szCs w:val="20"/>
          <w:lang w:val="sl-SI"/>
        </w:rPr>
      </w:pPr>
      <w:r w:rsidRPr="0003400F">
        <w:rPr>
          <w:rFonts w:cs="Arial"/>
          <w:szCs w:val="20"/>
          <w:lang w:val="sl-SI"/>
        </w:rPr>
        <w:t>Hrošči (</w:t>
      </w:r>
      <w:proofErr w:type="spellStart"/>
      <w:r w:rsidRPr="0003400F">
        <w:rPr>
          <w:rFonts w:cs="Arial"/>
          <w:i/>
          <w:iCs/>
          <w:szCs w:val="20"/>
          <w:lang w:val="sl-SI"/>
        </w:rPr>
        <w:t>Coleoptera</w:t>
      </w:r>
      <w:proofErr w:type="spellEnd"/>
      <w:r w:rsidRPr="0003400F">
        <w:rPr>
          <w:rFonts w:cs="Arial"/>
          <w:szCs w:val="20"/>
          <w:lang w:val="sl-SI"/>
        </w:rPr>
        <w:t xml:space="preserve">) </w:t>
      </w:r>
    </w:p>
    <w:p w14:paraId="49CE8417" w14:textId="2BFB7C9B" w:rsidR="00715569" w:rsidRPr="0003400F" w:rsidRDefault="00715569" w:rsidP="00494CEB">
      <w:pPr>
        <w:widowControl w:val="0"/>
        <w:spacing w:line="260" w:lineRule="exact"/>
        <w:ind w:right="28"/>
        <w:jc w:val="both"/>
        <w:rPr>
          <w:rFonts w:cs="Arial"/>
          <w:szCs w:val="20"/>
          <w:lang w:val="sl-SI"/>
        </w:rPr>
      </w:pPr>
      <w:r w:rsidRPr="0003400F">
        <w:rPr>
          <w:rFonts w:cs="Arial"/>
          <w:szCs w:val="20"/>
          <w:lang w:val="sl-SI"/>
        </w:rPr>
        <w:t>Med splošno razširjenimi vrstami kozličkov (</w:t>
      </w:r>
      <w:proofErr w:type="spellStart"/>
      <w:r w:rsidRPr="0003400F">
        <w:rPr>
          <w:rFonts w:cs="Arial"/>
          <w:i/>
          <w:iCs/>
          <w:szCs w:val="20"/>
          <w:lang w:val="sl-SI"/>
        </w:rPr>
        <w:t>Cerambycidae</w:t>
      </w:r>
      <w:proofErr w:type="spellEnd"/>
      <w:r w:rsidRPr="0003400F">
        <w:rPr>
          <w:rFonts w:cs="Arial"/>
          <w:szCs w:val="20"/>
          <w:lang w:val="sl-SI"/>
        </w:rPr>
        <w:t>) so bile na Pokljuki najdene tudi izjemno redke</w:t>
      </w:r>
      <w:r w:rsidR="00BC2C30">
        <w:rPr>
          <w:rFonts w:cs="Arial"/>
          <w:szCs w:val="20"/>
          <w:lang w:val="sl-SI"/>
        </w:rPr>
        <w:t xml:space="preserve"> vrste,</w:t>
      </w:r>
      <w:r w:rsidRPr="0003400F">
        <w:rPr>
          <w:rFonts w:cs="Arial"/>
          <w:szCs w:val="20"/>
          <w:lang w:val="sl-SI"/>
        </w:rPr>
        <w:t xml:space="preserve"> kot je </w:t>
      </w:r>
      <w:proofErr w:type="spellStart"/>
      <w:r w:rsidRPr="0003400F">
        <w:rPr>
          <w:rFonts w:cs="Arial"/>
          <w:i/>
          <w:iCs/>
          <w:szCs w:val="20"/>
          <w:lang w:val="sl-SI"/>
        </w:rPr>
        <w:t>Pachyta</w:t>
      </w:r>
      <w:proofErr w:type="spellEnd"/>
      <w:r w:rsidRPr="0003400F">
        <w:rPr>
          <w:rFonts w:cs="Arial"/>
          <w:i/>
          <w:iCs/>
          <w:szCs w:val="20"/>
          <w:lang w:val="sl-SI"/>
        </w:rPr>
        <w:t xml:space="preserve"> </w:t>
      </w:r>
      <w:proofErr w:type="spellStart"/>
      <w:r w:rsidRPr="0003400F">
        <w:rPr>
          <w:rFonts w:cs="Arial"/>
          <w:i/>
          <w:iCs/>
          <w:szCs w:val="20"/>
          <w:lang w:val="sl-SI"/>
        </w:rPr>
        <w:t>lamed</w:t>
      </w:r>
      <w:proofErr w:type="spellEnd"/>
      <w:r w:rsidRPr="0003400F">
        <w:rPr>
          <w:rFonts w:cs="Arial"/>
          <w:szCs w:val="20"/>
          <w:lang w:val="sl-SI"/>
        </w:rPr>
        <w:t xml:space="preserve"> (iz Slovenije znana le dva primerka, v recentnem času le z južne strani Pokljuke), vrsta je tudi na rdeči seznam RS uvrščena kot redka (R) ter redke vrste ali vrste, ki postajajo vse redkejše kot so </w:t>
      </w:r>
      <w:proofErr w:type="spellStart"/>
      <w:r w:rsidRPr="0003400F">
        <w:rPr>
          <w:rFonts w:cs="Arial"/>
          <w:i/>
          <w:iCs/>
          <w:szCs w:val="20"/>
          <w:lang w:val="sl-SI"/>
        </w:rPr>
        <w:t>Callidium</w:t>
      </w:r>
      <w:proofErr w:type="spellEnd"/>
      <w:r w:rsidRPr="0003400F">
        <w:rPr>
          <w:rFonts w:cs="Arial"/>
          <w:i/>
          <w:iCs/>
          <w:szCs w:val="20"/>
          <w:lang w:val="sl-SI"/>
        </w:rPr>
        <w:t xml:space="preserve"> </w:t>
      </w:r>
      <w:proofErr w:type="spellStart"/>
      <w:r w:rsidRPr="0003400F">
        <w:rPr>
          <w:rFonts w:cs="Arial"/>
          <w:i/>
          <w:iCs/>
          <w:szCs w:val="20"/>
          <w:lang w:val="sl-SI"/>
        </w:rPr>
        <w:t>aeneum</w:t>
      </w:r>
      <w:proofErr w:type="spellEnd"/>
      <w:r w:rsidRPr="0003400F">
        <w:rPr>
          <w:rFonts w:cs="Arial"/>
          <w:szCs w:val="20"/>
          <w:lang w:val="sl-SI"/>
        </w:rPr>
        <w:t xml:space="preserve"> (Mrzli studenec), </w:t>
      </w:r>
      <w:proofErr w:type="spellStart"/>
      <w:r w:rsidRPr="0003400F">
        <w:rPr>
          <w:rFonts w:cs="Arial"/>
          <w:i/>
          <w:iCs/>
          <w:szCs w:val="20"/>
          <w:lang w:val="sl-SI"/>
        </w:rPr>
        <w:t>Clytus</w:t>
      </w:r>
      <w:proofErr w:type="spellEnd"/>
      <w:r w:rsidRPr="0003400F">
        <w:rPr>
          <w:rFonts w:cs="Arial"/>
          <w:i/>
          <w:iCs/>
          <w:szCs w:val="20"/>
          <w:lang w:val="sl-SI"/>
        </w:rPr>
        <w:t xml:space="preserve"> lama</w:t>
      </w:r>
      <w:r w:rsidRPr="0003400F">
        <w:rPr>
          <w:rFonts w:cs="Arial"/>
          <w:szCs w:val="20"/>
          <w:lang w:val="sl-SI"/>
        </w:rPr>
        <w:t xml:space="preserve"> (Pokljuka), </w:t>
      </w:r>
      <w:proofErr w:type="spellStart"/>
      <w:r w:rsidRPr="0003400F">
        <w:rPr>
          <w:rFonts w:cs="Arial"/>
          <w:i/>
          <w:iCs/>
          <w:szCs w:val="20"/>
          <w:lang w:val="sl-SI"/>
        </w:rPr>
        <w:t>Leptura</w:t>
      </w:r>
      <w:proofErr w:type="spellEnd"/>
      <w:r w:rsidRPr="0003400F">
        <w:rPr>
          <w:rFonts w:cs="Arial"/>
          <w:i/>
          <w:iCs/>
          <w:szCs w:val="20"/>
          <w:lang w:val="sl-SI"/>
        </w:rPr>
        <w:t xml:space="preserve"> </w:t>
      </w:r>
      <w:proofErr w:type="spellStart"/>
      <w:r w:rsidRPr="0003400F">
        <w:rPr>
          <w:rFonts w:cs="Arial"/>
          <w:i/>
          <w:iCs/>
          <w:szCs w:val="20"/>
          <w:lang w:val="sl-SI"/>
        </w:rPr>
        <w:t>quadrifasciata</w:t>
      </w:r>
      <w:proofErr w:type="spellEnd"/>
      <w:r w:rsidRPr="0003400F">
        <w:rPr>
          <w:rFonts w:cs="Arial"/>
          <w:szCs w:val="20"/>
          <w:lang w:val="sl-SI"/>
        </w:rPr>
        <w:t xml:space="preserve"> (Mrzli studenec) in </w:t>
      </w:r>
      <w:proofErr w:type="spellStart"/>
      <w:r w:rsidRPr="0003400F">
        <w:rPr>
          <w:rFonts w:cs="Arial"/>
          <w:i/>
          <w:iCs/>
          <w:szCs w:val="20"/>
          <w:lang w:val="sl-SI"/>
        </w:rPr>
        <w:t>Pogonocherus</w:t>
      </w:r>
      <w:proofErr w:type="spellEnd"/>
      <w:r w:rsidRPr="0003400F">
        <w:rPr>
          <w:rFonts w:cs="Arial"/>
          <w:i/>
          <w:iCs/>
          <w:szCs w:val="20"/>
          <w:lang w:val="sl-SI"/>
        </w:rPr>
        <w:t xml:space="preserve"> </w:t>
      </w:r>
      <w:proofErr w:type="spellStart"/>
      <w:r w:rsidRPr="0003400F">
        <w:rPr>
          <w:rFonts w:cs="Arial"/>
          <w:i/>
          <w:iCs/>
          <w:szCs w:val="20"/>
          <w:lang w:val="sl-SI"/>
        </w:rPr>
        <w:t>ovatus</w:t>
      </w:r>
      <w:proofErr w:type="spellEnd"/>
      <w:r w:rsidRPr="0003400F">
        <w:rPr>
          <w:rFonts w:cs="Arial"/>
          <w:szCs w:val="20"/>
          <w:lang w:val="sl-SI"/>
        </w:rPr>
        <w:t xml:space="preserve"> (Pokljuka) (Brelih in sod. 2006). Med jamskimi hrošči se na širšem območju pojavljajo sledeči taksoni: </w:t>
      </w:r>
      <w:proofErr w:type="spellStart"/>
      <w:r w:rsidRPr="0003400F">
        <w:rPr>
          <w:rFonts w:cs="Arial"/>
          <w:szCs w:val="20"/>
          <w:lang w:val="sl-SI"/>
        </w:rPr>
        <w:t>Cholevidae</w:t>
      </w:r>
      <w:proofErr w:type="spellEnd"/>
      <w:r w:rsidRPr="0003400F">
        <w:rPr>
          <w:rFonts w:cs="Arial"/>
          <w:szCs w:val="20"/>
          <w:lang w:val="sl-SI"/>
        </w:rPr>
        <w:t xml:space="preserve">: vrsta </w:t>
      </w:r>
      <w:proofErr w:type="spellStart"/>
      <w:r w:rsidRPr="0003400F">
        <w:rPr>
          <w:rFonts w:cs="Arial"/>
          <w:i/>
          <w:iCs/>
          <w:szCs w:val="20"/>
          <w:lang w:val="sl-SI"/>
        </w:rPr>
        <w:t>Aphaobius</w:t>
      </w:r>
      <w:proofErr w:type="spellEnd"/>
      <w:r w:rsidRPr="0003400F">
        <w:rPr>
          <w:rFonts w:cs="Arial"/>
          <w:i/>
          <w:iCs/>
          <w:szCs w:val="20"/>
          <w:lang w:val="sl-SI"/>
        </w:rPr>
        <w:t xml:space="preserve"> </w:t>
      </w:r>
      <w:proofErr w:type="spellStart"/>
      <w:r w:rsidRPr="0003400F">
        <w:rPr>
          <w:rFonts w:cs="Arial"/>
          <w:i/>
          <w:iCs/>
          <w:szCs w:val="20"/>
          <w:lang w:val="sl-SI"/>
        </w:rPr>
        <w:t>kaplai</w:t>
      </w:r>
      <w:proofErr w:type="spellEnd"/>
      <w:r w:rsidRPr="0003400F">
        <w:rPr>
          <w:rFonts w:cs="Arial"/>
          <w:szCs w:val="20"/>
          <w:lang w:val="sl-SI"/>
        </w:rPr>
        <w:t xml:space="preserve"> (Viševnik), ki je bila opisana šele leta 2010 in je zato ni na </w:t>
      </w:r>
      <w:r w:rsidR="00EC466F" w:rsidRPr="0003400F">
        <w:rPr>
          <w:rFonts w:cs="Arial"/>
          <w:szCs w:val="20"/>
          <w:lang w:val="sl-SI"/>
        </w:rPr>
        <w:t>rdečem seznamu</w:t>
      </w:r>
      <w:r w:rsidRPr="0003400F">
        <w:rPr>
          <w:rFonts w:cs="Arial"/>
          <w:szCs w:val="20"/>
          <w:lang w:val="sl-SI"/>
        </w:rPr>
        <w:t xml:space="preserve"> (</w:t>
      </w:r>
      <w:proofErr w:type="spellStart"/>
      <w:r w:rsidRPr="0003400F">
        <w:rPr>
          <w:rFonts w:cs="Arial"/>
          <w:szCs w:val="20"/>
          <w:lang w:val="sl-SI"/>
        </w:rPr>
        <w:t>Bognolo</w:t>
      </w:r>
      <w:proofErr w:type="spellEnd"/>
      <w:r w:rsidRPr="0003400F">
        <w:rPr>
          <w:rFonts w:cs="Arial"/>
          <w:szCs w:val="20"/>
          <w:lang w:val="sl-SI"/>
        </w:rPr>
        <w:t xml:space="preserve"> &amp; </w:t>
      </w:r>
      <w:proofErr w:type="spellStart"/>
      <w:r w:rsidRPr="0003400F">
        <w:rPr>
          <w:rFonts w:cs="Arial"/>
          <w:szCs w:val="20"/>
          <w:lang w:val="sl-SI"/>
        </w:rPr>
        <w:t>Vailati</w:t>
      </w:r>
      <w:proofErr w:type="spellEnd"/>
      <w:r w:rsidRPr="0003400F">
        <w:rPr>
          <w:rFonts w:cs="Arial"/>
          <w:szCs w:val="20"/>
          <w:lang w:val="sl-SI"/>
        </w:rPr>
        <w:t xml:space="preserve"> 2010), </w:t>
      </w:r>
      <w:proofErr w:type="spellStart"/>
      <w:r w:rsidRPr="0003400F">
        <w:rPr>
          <w:rFonts w:cs="Arial"/>
          <w:i/>
          <w:iCs/>
          <w:szCs w:val="20"/>
          <w:lang w:val="sl-SI"/>
        </w:rPr>
        <w:t>Pretneria</w:t>
      </w:r>
      <w:proofErr w:type="spellEnd"/>
      <w:r w:rsidRPr="0003400F">
        <w:rPr>
          <w:rFonts w:cs="Arial"/>
          <w:i/>
          <w:iCs/>
          <w:szCs w:val="20"/>
          <w:lang w:val="sl-SI"/>
        </w:rPr>
        <w:t xml:space="preserve"> </w:t>
      </w:r>
      <w:proofErr w:type="spellStart"/>
      <w:r w:rsidRPr="0003400F">
        <w:rPr>
          <w:rFonts w:cs="Arial"/>
          <w:i/>
          <w:iCs/>
          <w:szCs w:val="20"/>
          <w:lang w:val="sl-SI"/>
        </w:rPr>
        <w:t>droveniki</w:t>
      </w:r>
      <w:proofErr w:type="spellEnd"/>
      <w:r w:rsidRPr="0003400F">
        <w:rPr>
          <w:rFonts w:cs="Arial"/>
          <w:szCs w:val="20"/>
          <w:lang w:val="sl-SI"/>
        </w:rPr>
        <w:t xml:space="preserve"> (V) (</w:t>
      </w:r>
      <w:proofErr w:type="spellStart"/>
      <w:r w:rsidRPr="0003400F">
        <w:rPr>
          <w:rFonts w:cs="Arial"/>
          <w:szCs w:val="20"/>
          <w:lang w:val="sl-SI"/>
        </w:rPr>
        <w:t>Etonti</w:t>
      </w:r>
      <w:proofErr w:type="spellEnd"/>
      <w:r w:rsidRPr="0003400F">
        <w:rPr>
          <w:rFonts w:cs="Arial"/>
          <w:szCs w:val="20"/>
          <w:lang w:val="sl-SI"/>
        </w:rPr>
        <w:t xml:space="preserve"> 2001), ki bi naj bila </w:t>
      </w:r>
      <w:proofErr w:type="spellStart"/>
      <w:r w:rsidRPr="0003400F">
        <w:rPr>
          <w:rFonts w:cs="Arial"/>
          <w:i/>
          <w:iCs/>
          <w:szCs w:val="20"/>
          <w:lang w:val="sl-SI"/>
        </w:rPr>
        <w:t>Oryotus</w:t>
      </w:r>
      <w:proofErr w:type="spellEnd"/>
      <w:r w:rsidRPr="0003400F">
        <w:rPr>
          <w:rFonts w:cs="Arial"/>
          <w:i/>
          <w:iCs/>
          <w:szCs w:val="20"/>
          <w:lang w:val="sl-SI"/>
        </w:rPr>
        <w:t xml:space="preserve"> </w:t>
      </w:r>
      <w:proofErr w:type="spellStart"/>
      <w:r w:rsidRPr="0003400F">
        <w:rPr>
          <w:rFonts w:cs="Arial"/>
          <w:i/>
          <w:iCs/>
          <w:szCs w:val="20"/>
          <w:lang w:val="sl-SI"/>
        </w:rPr>
        <w:t>micklitzi</w:t>
      </w:r>
      <w:proofErr w:type="spellEnd"/>
      <w:r w:rsidRPr="0003400F">
        <w:rPr>
          <w:rFonts w:cs="Arial"/>
          <w:szCs w:val="20"/>
          <w:lang w:val="sl-SI"/>
        </w:rPr>
        <w:t xml:space="preserve"> (R) (Kofler 2005) in </w:t>
      </w:r>
      <w:r w:rsidR="00EC466F" w:rsidRPr="0003400F">
        <w:rPr>
          <w:rFonts w:cs="Arial"/>
          <w:szCs w:val="20"/>
          <w:lang w:val="sl-SI"/>
        </w:rPr>
        <w:t xml:space="preserve">se </w:t>
      </w:r>
      <w:r w:rsidRPr="0003400F">
        <w:rPr>
          <w:rFonts w:cs="Arial"/>
          <w:szCs w:val="20"/>
          <w:lang w:val="sl-SI"/>
        </w:rPr>
        <w:t xml:space="preserve">jo najde tudi na Pokljuki (Drovenik 2003) ter med </w:t>
      </w:r>
      <w:proofErr w:type="spellStart"/>
      <w:r w:rsidRPr="0003400F">
        <w:rPr>
          <w:rFonts w:cs="Arial"/>
          <w:szCs w:val="20"/>
          <w:lang w:val="sl-SI"/>
        </w:rPr>
        <w:t>Carabidae</w:t>
      </w:r>
      <w:proofErr w:type="spellEnd"/>
      <w:r w:rsidRPr="0003400F">
        <w:rPr>
          <w:rFonts w:cs="Arial"/>
          <w:szCs w:val="20"/>
          <w:lang w:val="sl-SI"/>
        </w:rPr>
        <w:t xml:space="preserve"> vrsta </w:t>
      </w:r>
      <w:proofErr w:type="spellStart"/>
      <w:r w:rsidRPr="0003400F">
        <w:rPr>
          <w:rFonts w:cs="Arial"/>
          <w:i/>
          <w:iCs/>
          <w:szCs w:val="20"/>
          <w:lang w:val="sl-SI"/>
        </w:rPr>
        <w:t>Anophthalmus</w:t>
      </w:r>
      <w:proofErr w:type="spellEnd"/>
      <w:r w:rsidRPr="0003400F">
        <w:rPr>
          <w:rFonts w:cs="Arial"/>
          <w:i/>
          <w:iCs/>
          <w:szCs w:val="20"/>
          <w:lang w:val="sl-SI"/>
        </w:rPr>
        <w:t xml:space="preserve"> </w:t>
      </w:r>
      <w:proofErr w:type="spellStart"/>
      <w:r w:rsidRPr="0003400F">
        <w:rPr>
          <w:rFonts w:cs="Arial"/>
          <w:i/>
          <w:iCs/>
          <w:szCs w:val="20"/>
          <w:lang w:val="sl-SI"/>
        </w:rPr>
        <w:t>egonis</w:t>
      </w:r>
      <w:proofErr w:type="spellEnd"/>
      <w:r w:rsidRPr="0003400F">
        <w:rPr>
          <w:rFonts w:cs="Arial"/>
          <w:szCs w:val="20"/>
          <w:lang w:val="sl-SI"/>
        </w:rPr>
        <w:t xml:space="preserve"> (V) (Pokljuka-Planina </w:t>
      </w:r>
      <w:proofErr w:type="spellStart"/>
      <w:r w:rsidRPr="0003400F">
        <w:rPr>
          <w:rFonts w:cs="Arial"/>
          <w:szCs w:val="20"/>
          <w:lang w:val="sl-SI"/>
        </w:rPr>
        <w:t>Konjščica</w:t>
      </w:r>
      <w:proofErr w:type="spellEnd"/>
      <w:r w:rsidRPr="0003400F">
        <w:rPr>
          <w:rFonts w:cs="Arial"/>
          <w:szCs w:val="20"/>
          <w:lang w:val="sl-SI"/>
        </w:rPr>
        <w:t>, Viševnik) (</w:t>
      </w:r>
      <w:proofErr w:type="spellStart"/>
      <w:r w:rsidRPr="0003400F">
        <w:rPr>
          <w:rFonts w:cs="Arial"/>
          <w:szCs w:val="20"/>
          <w:lang w:val="sl-SI"/>
        </w:rPr>
        <w:t>Daffner</w:t>
      </w:r>
      <w:proofErr w:type="spellEnd"/>
      <w:r w:rsidRPr="0003400F">
        <w:rPr>
          <w:rFonts w:cs="Arial"/>
          <w:szCs w:val="20"/>
          <w:lang w:val="sl-SI"/>
        </w:rPr>
        <w:t xml:space="preserve"> 1998). </w:t>
      </w:r>
    </w:p>
    <w:p w14:paraId="30A7D5A7" w14:textId="77777777" w:rsidR="00715569" w:rsidRPr="0003400F" w:rsidRDefault="00715569" w:rsidP="00494CEB">
      <w:pPr>
        <w:widowControl w:val="0"/>
        <w:spacing w:line="260" w:lineRule="exact"/>
        <w:ind w:right="28"/>
        <w:jc w:val="both"/>
        <w:rPr>
          <w:rFonts w:cs="Arial"/>
          <w:szCs w:val="20"/>
          <w:lang w:val="sl-SI"/>
        </w:rPr>
      </w:pPr>
    </w:p>
    <w:p w14:paraId="5C2AF56E" w14:textId="77166183" w:rsidR="00715569" w:rsidRPr="0003400F" w:rsidRDefault="00715569" w:rsidP="00494CEB">
      <w:pPr>
        <w:widowControl w:val="0"/>
        <w:spacing w:line="260" w:lineRule="exact"/>
        <w:ind w:right="28"/>
        <w:jc w:val="both"/>
        <w:rPr>
          <w:rFonts w:cs="Arial"/>
          <w:szCs w:val="20"/>
          <w:lang w:val="sl-SI"/>
        </w:rPr>
      </w:pPr>
      <w:r w:rsidRPr="0003400F">
        <w:rPr>
          <w:rFonts w:cs="Arial"/>
          <w:szCs w:val="20"/>
          <w:lang w:val="sl-SI"/>
        </w:rPr>
        <w:t>Metulji (</w:t>
      </w:r>
      <w:proofErr w:type="spellStart"/>
      <w:r w:rsidRPr="0003400F">
        <w:rPr>
          <w:rFonts w:cs="Arial"/>
          <w:i/>
          <w:iCs/>
          <w:szCs w:val="20"/>
          <w:lang w:val="sl-SI"/>
        </w:rPr>
        <w:t>Lepidoptera</w:t>
      </w:r>
      <w:proofErr w:type="spellEnd"/>
      <w:r w:rsidRPr="0003400F">
        <w:rPr>
          <w:rFonts w:cs="Arial"/>
          <w:szCs w:val="20"/>
          <w:lang w:val="sl-SI"/>
        </w:rPr>
        <w:t xml:space="preserve">) </w:t>
      </w:r>
    </w:p>
    <w:p w14:paraId="002E9811" w14:textId="069EEF96" w:rsidR="00715569" w:rsidRPr="0003400F" w:rsidRDefault="00715569" w:rsidP="00494CEB">
      <w:pPr>
        <w:widowControl w:val="0"/>
        <w:spacing w:line="260" w:lineRule="exact"/>
        <w:ind w:right="28"/>
        <w:jc w:val="both"/>
        <w:rPr>
          <w:rFonts w:cs="Arial"/>
          <w:szCs w:val="20"/>
          <w:lang w:val="sl-SI"/>
        </w:rPr>
      </w:pPr>
      <w:r w:rsidRPr="0003400F">
        <w:rPr>
          <w:rFonts w:cs="Arial"/>
          <w:szCs w:val="20"/>
          <w:lang w:val="sl-SI"/>
        </w:rPr>
        <w:t xml:space="preserve">V Julijskih Alpah </w:t>
      </w:r>
      <w:r w:rsidR="00EC466F" w:rsidRPr="0003400F">
        <w:rPr>
          <w:rFonts w:cs="Arial"/>
          <w:szCs w:val="20"/>
          <w:lang w:val="sl-SI"/>
        </w:rPr>
        <w:t>je prisotnih</w:t>
      </w:r>
      <w:r w:rsidRPr="0003400F">
        <w:rPr>
          <w:rFonts w:cs="Arial"/>
          <w:szCs w:val="20"/>
          <w:lang w:val="sl-SI"/>
        </w:rPr>
        <w:t xml:space="preserve"> 18 izključno alpinskih vrst dnevnih metuljev (Verovnik 2004). Glede na podatke Atlasa metuljev je s širšega območja Pokljuke znano pojavljanje kakšnih 45 vrst dnevnih metuljev (Verovnik in sod. 2012). Na širšem območju Pokljuke so bile evidentirane naslednje ogrožene (in druge naravovarstveno pomembne) vrste metuljev: veliki </w:t>
      </w:r>
      <w:proofErr w:type="spellStart"/>
      <w:r w:rsidRPr="0003400F">
        <w:rPr>
          <w:rFonts w:cs="Arial"/>
          <w:szCs w:val="20"/>
          <w:lang w:val="sl-SI"/>
        </w:rPr>
        <w:t>mravljiščar</w:t>
      </w:r>
      <w:proofErr w:type="spellEnd"/>
      <w:r w:rsidRPr="0003400F">
        <w:rPr>
          <w:rFonts w:cs="Arial"/>
          <w:szCs w:val="20"/>
          <w:lang w:val="sl-SI"/>
        </w:rPr>
        <w:t xml:space="preserve"> (</w:t>
      </w:r>
      <w:proofErr w:type="spellStart"/>
      <w:r w:rsidRPr="0003400F">
        <w:rPr>
          <w:rFonts w:cs="Arial"/>
          <w:i/>
          <w:iCs/>
          <w:szCs w:val="20"/>
          <w:lang w:val="sl-SI"/>
        </w:rPr>
        <w:t>Phengaris</w:t>
      </w:r>
      <w:proofErr w:type="spellEnd"/>
      <w:r w:rsidRPr="0003400F">
        <w:rPr>
          <w:rFonts w:cs="Arial"/>
          <w:i/>
          <w:iCs/>
          <w:szCs w:val="20"/>
          <w:lang w:val="sl-SI"/>
        </w:rPr>
        <w:t xml:space="preserve"> (=</w:t>
      </w:r>
      <w:proofErr w:type="spellStart"/>
      <w:r w:rsidRPr="0003400F">
        <w:rPr>
          <w:rFonts w:cs="Arial"/>
          <w:i/>
          <w:iCs/>
          <w:szCs w:val="20"/>
          <w:lang w:val="sl-SI"/>
        </w:rPr>
        <w:t>Maculinea</w:t>
      </w:r>
      <w:proofErr w:type="spellEnd"/>
      <w:r w:rsidRPr="0003400F">
        <w:rPr>
          <w:rFonts w:cs="Arial"/>
          <w:i/>
          <w:iCs/>
          <w:szCs w:val="20"/>
          <w:lang w:val="sl-SI"/>
        </w:rPr>
        <w:t xml:space="preserve">) </w:t>
      </w:r>
      <w:proofErr w:type="spellStart"/>
      <w:r w:rsidRPr="0003400F">
        <w:rPr>
          <w:rFonts w:cs="Arial"/>
          <w:i/>
          <w:iCs/>
          <w:szCs w:val="20"/>
          <w:lang w:val="sl-SI"/>
        </w:rPr>
        <w:t>arion</w:t>
      </w:r>
      <w:proofErr w:type="spellEnd"/>
      <w:r w:rsidRPr="0003400F">
        <w:rPr>
          <w:rFonts w:cs="Arial"/>
          <w:szCs w:val="20"/>
          <w:lang w:val="sl-SI"/>
        </w:rPr>
        <w:t>) in močvirski pisanček (</w:t>
      </w:r>
      <w:proofErr w:type="spellStart"/>
      <w:r w:rsidRPr="0003400F">
        <w:rPr>
          <w:rFonts w:cs="Arial"/>
          <w:i/>
          <w:iCs/>
          <w:szCs w:val="20"/>
          <w:lang w:val="sl-SI"/>
        </w:rPr>
        <w:t>Melitaea</w:t>
      </w:r>
      <w:proofErr w:type="spellEnd"/>
      <w:r w:rsidRPr="0003400F">
        <w:rPr>
          <w:rFonts w:cs="Arial"/>
          <w:i/>
          <w:iCs/>
          <w:szCs w:val="20"/>
          <w:lang w:val="sl-SI"/>
        </w:rPr>
        <w:t xml:space="preserve"> </w:t>
      </w:r>
      <w:proofErr w:type="spellStart"/>
      <w:r w:rsidRPr="0003400F">
        <w:rPr>
          <w:rFonts w:cs="Arial"/>
          <w:i/>
          <w:iCs/>
          <w:szCs w:val="20"/>
          <w:lang w:val="sl-SI"/>
        </w:rPr>
        <w:t>diamina</w:t>
      </w:r>
      <w:proofErr w:type="spellEnd"/>
      <w:r w:rsidRPr="0003400F">
        <w:rPr>
          <w:rFonts w:cs="Arial"/>
          <w:szCs w:val="20"/>
          <w:lang w:val="sl-SI"/>
        </w:rPr>
        <w:t>).</w:t>
      </w:r>
    </w:p>
    <w:p w14:paraId="74CD31DB" w14:textId="7EFE892E" w:rsidR="00715569" w:rsidRPr="0003400F" w:rsidRDefault="00715569" w:rsidP="00494CEB">
      <w:pPr>
        <w:widowControl w:val="0"/>
        <w:spacing w:line="260" w:lineRule="exact"/>
        <w:ind w:right="28"/>
        <w:jc w:val="both"/>
        <w:rPr>
          <w:rFonts w:cs="Arial"/>
          <w:szCs w:val="20"/>
          <w:lang w:val="sl-SI"/>
        </w:rPr>
      </w:pPr>
    </w:p>
    <w:p w14:paraId="05E195D6" w14:textId="1892FC92" w:rsidR="00715569" w:rsidRPr="0003400F" w:rsidRDefault="00715569" w:rsidP="00494CEB">
      <w:pPr>
        <w:widowControl w:val="0"/>
        <w:spacing w:line="260" w:lineRule="exact"/>
        <w:ind w:right="28"/>
        <w:jc w:val="both"/>
        <w:rPr>
          <w:rFonts w:cs="Arial"/>
          <w:szCs w:val="20"/>
          <w:lang w:val="sl-SI"/>
        </w:rPr>
      </w:pPr>
      <w:r w:rsidRPr="0003400F">
        <w:rPr>
          <w:rFonts w:cs="Arial"/>
          <w:szCs w:val="20"/>
          <w:lang w:val="sl-SI"/>
        </w:rPr>
        <w:t>Vretenčarji</w:t>
      </w:r>
    </w:p>
    <w:p w14:paraId="765859D1" w14:textId="77777777" w:rsidR="00715569" w:rsidRPr="0003400F" w:rsidRDefault="00715569" w:rsidP="00494CEB">
      <w:pPr>
        <w:widowControl w:val="0"/>
        <w:spacing w:line="260" w:lineRule="exact"/>
        <w:ind w:right="28"/>
        <w:jc w:val="both"/>
        <w:rPr>
          <w:rFonts w:cs="Arial"/>
          <w:szCs w:val="20"/>
          <w:lang w:val="sl-SI"/>
        </w:rPr>
      </w:pPr>
      <w:r w:rsidRPr="0003400F">
        <w:rPr>
          <w:rFonts w:cs="Arial"/>
          <w:szCs w:val="20"/>
          <w:lang w:val="sl-SI"/>
        </w:rPr>
        <w:t>Dvoživke (</w:t>
      </w:r>
      <w:proofErr w:type="spellStart"/>
      <w:r w:rsidRPr="0003400F">
        <w:rPr>
          <w:rFonts w:cs="Arial"/>
          <w:i/>
          <w:iCs/>
          <w:szCs w:val="20"/>
          <w:lang w:val="sl-SI"/>
        </w:rPr>
        <w:t>Amphibia</w:t>
      </w:r>
      <w:proofErr w:type="spellEnd"/>
      <w:r w:rsidRPr="0003400F">
        <w:rPr>
          <w:rFonts w:cs="Arial"/>
          <w:szCs w:val="20"/>
          <w:lang w:val="sl-SI"/>
        </w:rPr>
        <w:t xml:space="preserve">) </w:t>
      </w:r>
    </w:p>
    <w:p w14:paraId="288304B5" w14:textId="77777777" w:rsidR="00715569" w:rsidRPr="0003400F" w:rsidRDefault="00715569" w:rsidP="00494CEB">
      <w:pPr>
        <w:widowControl w:val="0"/>
        <w:spacing w:line="260" w:lineRule="exact"/>
        <w:ind w:right="28"/>
        <w:jc w:val="both"/>
        <w:rPr>
          <w:rFonts w:cs="Arial"/>
          <w:szCs w:val="20"/>
          <w:lang w:val="sl-SI"/>
        </w:rPr>
      </w:pPr>
      <w:r w:rsidRPr="0003400F">
        <w:rPr>
          <w:rFonts w:cs="Arial"/>
          <w:szCs w:val="20"/>
          <w:lang w:val="sl-SI"/>
        </w:rPr>
        <w:t>V vzhodnem delu TNP-ja je bilo registriranih 9 vrst dvoživk (Lešnik in Cipot 2007). Na območju Pokljuke so bile doslej zabeležene naslednje vrste: navadni močerad (</w:t>
      </w:r>
      <w:r w:rsidRPr="0003400F">
        <w:rPr>
          <w:rFonts w:cs="Arial"/>
          <w:i/>
          <w:iCs/>
          <w:szCs w:val="20"/>
          <w:lang w:val="sl-SI"/>
        </w:rPr>
        <w:t>Salamandra salamandra</w:t>
      </w:r>
      <w:r w:rsidRPr="0003400F">
        <w:rPr>
          <w:rFonts w:cs="Arial"/>
          <w:szCs w:val="20"/>
          <w:lang w:val="sl-SI"/>
        </w:rPr>
        <w:t>), planinski močerad (</w:t>
      </w:r>
      <w:r w:rsidRPr="0003400F">
        <w:rPr>
          <w:rFonts w:cs="Arial"/>
          <w:i/>
          <w:iCs/>
          <w:szCs w:val="20"/>
          <w:lang w:val="sl-SI"/>
        </w:rPr>
        <w:t xml:space="preserve">Salamandra </w:t>
      </w:r>
      <w:proofErr w:type="spellStart"/>
      <w:r w:rsidRPr="0003400F">
        <w:rPr>
          <w:rFonts w:cs="Arial"/>
          <w:i/>
          <w:iCs/>
          <w:szCs w:val="20"/>
          <w:lang w:val="sl-SI"/>
        </w:rPr>
        <w:t>atra</w:t>
      </w:r>
      <w:proofErr w:type="spellEnd"/>
      <w:r w:rsidRPr="0003400F">
        <w:rPr>
          <w:rFonts w:cs="Arial"/>
          <w:szCs w:val="20"/>
          <w:lang w:val="sl-SI"/>
        </w:rPr>
        <w:t>), planinski pupek (</w:t>
      </w:r>
      <w:proofErr w:type="spellStart"/>
      <w:r w:rsidRPr="0003400F">
        <w:rPr>
          <w:rFonts w:cs="Arial"/>
          <w:i/>
          <w:iCs/>
          <w:szCs w:val="20"/>
          <w:lang w:val="sl-SI"/>
        </w:rPr>
        <w:t>Mesotriton</w:t>
      </w:r>
      <w:proofErr w:type="spellEnd"/>
      <w:r w:rsidRPr="0003400F">
        <w:rPr>
          <w:rFonts w:cs="Arial"/>
          <w:i/>
          <w:iCs/>
          <w:szCs w:val="20"/>
          <w:lang w:val="sl-SI"/>
        </w:rPr>
        <w:t xml:space="preserve"> (</w:t>
      </w:r>
      <w:proofErr w:type="spellStart"/>
      <w:r w:rsidRPr="0003400F">
        <w:rPr>
          <w:rFonts w:cs="Arial"/>
          <w:i/>
          <w:iCs/>
          <w:szCs w:val="20"/>
          <w:lang w:val="sl-SI"/>
        </w:rPr>
        <w:t>Triturus</w:t>
      </w:r>
      <w:proofErr w:type="spellEnd"/>
      <w:r w:rsidRPr="0003400F">
        <w:rPr>
          <w:rFonts w:cs="Arial"/>
          <w:i/>
          <w:iCs/>
          <w:szCs w:val="20"/>
          <w:lang w:val="sl-SI"/>
        </w:rPr>
        <w:t xml:space="preserve">) </w:t>
      </w:r>
      <w:proofErr w:type="spellStart"/>
      <w:r w:rsidRPr="0003400F">
        <w:rPr>
          <w:rFonts w:cs="Arial"/>
          <w:i/>
          <w:iCs/>
          <w:szCs w:val="20"/>
          <w:lang w:val="sl-SI"/>
        </w:rPr>
        <w:t>alpestris</w:t>
      </w:r>
      <w:proofErr w:type="spellEnd"/>
      <w:r w:rsidRPr="0003400F">
        <w:rPr>
          <w:rFonts w:cs="Arial"/>
          <w:szCs w:val="20"/>
          <w:lang w:val="sl-SI"/>
        </w:rPr>
        <w:t>), navadni pupek (</w:t>
      </w:r>
      <w:proofErr w:type="spellStart"/>
      <w:r w:rsidRPr="0003400F">
        <w:rPr>
          <w:rFonts w:cs="Arial"/>
          <w:i/>
          <w:iCs/>
          <w:szCs w:val="20"/>
          <w:lang w:val="sl-SI"/>
        </w:rPr>
        <w:t>Lissotriton</w:t>
      </w:r>
      <w:proofErr w:type="spellEnd"/>
      <w:r w:rsidRPr="0003400F">
        <w:rPr>
          <w:rFonts w:cs="Arial"/>
          <w:i/>
          <w:iCs/>
          <w:szCs w:val="20"/>
          <w:lang w:val="sl-SI"/>
        </w:rPr>
        <w:t xml:space="preserve"> (</w:t>
      </w:r>
      <w:proofErr w:type="spellStart"/>
      <w:r w:rsidRPr="0003400F">
        <w:rPr>
          <w:rFonts w:cs="Arial"/>
          <w:i/>
          <w:iCs/>
          <w:szCs w:val="20"/>
          <w:lang w:val="sl-SI"/>
        </w:rPr>
        <w:t>Triturus</w:t>
      </w:r>
      <w:proofErr w:type="spellEnd"/>
      <w:r w:rsidRPr="0003400F">
        <w:rPr>
          <w:rFonts w:cs="Arial"/>
          <w:i/>
          <w:iCs/>
          <w:szCs w:val="20"/>
          <w:lang w:val="sl-SI"/>
        </w:rPr>
        <w:t xml:space="preserve">) </w:t>
      </w:r>
      <w:proofErr w:type="spellStart"/>
      <w:r w:rsidRPr="0003400F">
        <w:rPr>
          <w:rFonts w:cs="Arial"/>
          <w:i/>
          <w:iCs/>
          <w:szCs w:val="20"/>
          <w:lang w:val="sl-SI"/>
        </w:rPr>
        <w:t>vulgaris</w:t>
      </w:r>
      <w:proofErr w:type="spellEnd"/>
      <w:r w:rsidRPr="0003400F">
        <w:rPr>
          <w:rFonts w:cs="Arial"/>
          <w:szCs w:val="20"/>
          <w:lang w:val="sl-SI"/>
        </w:rPr>
        <w:t>), veliki pupek (</w:t>
      </w:r>
      <w:proofErr w:type="spellStart"/>
      <w:r w:rsidRPr="0003400F">
        <w:rPr>
          <w:rFonts w:cs="Arial"/>
          <w:i/>
          <w:iCs/>
          <w:szCs w:val="20"/>
          <w:lang w:val="sl-SI"/>
        </w:rPr>
        <w:t>Triturus</w:t>
      </w:r>
      <w:proofErr w:type="spellEnd"/>
      <w:r w:rsidRPr="0003400F">
        <w:rPr>
          <w:rFonts w:cs="Arial"/>
          <w:i/>
          <w:iCs/>
          <w:szCs w:val="20"/>
          <w:lang w:val="sl-SI"/>
        </w:rPr>
        <w:t xml:space="preserve"> </w:t>
      </w:r>
      <w:proofErr w:type="spellStart"/>
      <w:r w:rsidRPr="0003400F">
        <w:rPr>
          <w:rFonts w:cs="Arial"/>
          <w:i/>
          <w:iCs/>
          <w:szCs w:val="20"/>
          <w:lang w:val="sl-SI"/>
        </w:rPr>
        <w:t>carnifex</w:t>
      </w:r>
      <w:proofErr w:type="spellEnd"/>
      <w:r w:rsidRPr="0003400F">
        <w:rPr>
          <w:rFonts w:cs="Arial"/>
          <w:szCs w:val="20"/>
          <w:lang w:val="sl-SI"/>
        </w:rPr>
        <w:t>), navadna krastača (</w:t>
      </w:r>
      <w:proofErr w:type="spellStart"/>
      <w:r w:rsidRPr="0003400F">
        <w:rPr>
          <w:rFonts w:cs="Arial"/>
          <w:i/>
          <w:iCs/>
          <w:szCs w:val="20"/>
          <w:lang w:val="sl-SI"/>
        </w:rPr>
        <w:t>Bufo</w:t>
      </w:r>
      <w:proofErr w:type="spellEnd"/>
      <w:r w:rsidRPr="0003400F">
        <w:rPr>
          <w:rFonts w:cs="Arial"/>
          <w:i/>
          <w:iCs/>
          <w:szCs w:val="20"/>
          <w:lang w:val="sl-SI"/>
        </w:rPr>
        <w:t xml:space="preserve"> </w:t>
      </w:r>
      <w:proofErr w:type="spellStart"/>
      <w:r w:rsidRPr="0003400F">
        <w:rPr>
          <w:rFonts w:cs="Arial"/>
          <w:i/>
          <w:iCs/>
          <w:szCs w:val="20"/>
          <w:lang w:val="sl-SI"/>
        </w:rPr>
        <w:t>bufo</w:t>
      </w:r>
      <w:proofErr w:type="spellEnd"/>
      <w:r w:rsidRPr="0003400F">
        <w:rPr>
          <w:rFonts w:cs="Arial"/>
          <w:szCs w:val="20"/>
          <w:lang w:val="sl-SI"/>
        </w:rPr>
        <w:t>), hribski urh (</w:t>
      </w:r>
      <w:proofErr w:type="spellStart"/>
      <w:r w:rsidRPr="0003400F">
        <w:rPr>
          <w:rFonts w:cs="Arial"/>
          <w:i/>
          <w:iCs/>
          <w:szCs w:val="20"/>
          <w:lang w:val="sl-SI"/>
        </w:rPr>
        <w:t>Bombina</w:t>
      </w:r>
      <w:proofErr w:type="spellEnd"/>
      <w:r w:rsidRPr="0003400F">
        <w:rPr>
          <w:rFonts w:cs="Arial"/>
          <w:i/>
          <w:iCs/>
          <w:szCs w:val="20"/>
          <w:lang w:val="sl-SI"/>
        </w:rPr>
        <w:t xml:space="preserve"> </w:t>
      </w:r>
      <w:proofErr w:type="spellStart"/>
      <w:r w:rsidRPr="0003400F">
        <w:rPr>
          <w:rFonts w:cs="Arial"/>
          <w:i/>
          <w:iCs/>
          <w:szCs w:val="20"/>
          <w:lang w:val="sl-SI"/>
        </w:rPr>
        <w:t>variegata</w:t>
      </w:r>
      <w:proofErr w:type="spellEnd"/>
      <w:r w:rsidRPr="0003400F">
        <w:rPr>
          <w:rFonts w:cs="Arial"/>
          <w:szCs w:val="20"/>
          <w:lang w:val="sl-SI"/>
        </w:rPr>
        <w:t>) in sekulja (</w:t>
      </w:r>
      <w:r w:rsidRPr="0003400F">
        <w:rPr>
          <w:rFonts w:cs="Arial"/>
          <w:i/>
          <w:iCs/>
          <w:szCs w:val="20"/>
          <w:lang w:val="sl-SI"/>
        </w:rPr>
        <w:t xml:space="preserve">Rana </w:t>
      </w:r>
      <w:proofErr w:type="spellStart"/>
      <w:r w:rsidRPr="0003400F">
        <w:rPr>
          <w:rFonts w:cs="Arial"/>
          <w:i/>
          <w:iCs/>
          <w:szCs w:val="20"/>
          <w:lang w:val="sl-SI"/>
        </w:rPr>
        <w:t>temporaria</w:t>
      </w:r>
      <w:proofErr w:type="spellEnd"/>
      <w:r w:rsidRPr="0003400F">
        <w:rPr>
          <w:rFonts w:cs="Arial"/>
          <w:szCs w:val="20"/>
          <w:lang w:val="sl-SI"/>
        </w:rPr>
        <w:t xml:space="preserve">). Med temi so bile na širšem območju Rudnega polja doslej zabeležene planinski pupek, veliki pupek, navadna krastača, hribski urh in sekulja (Lešnik in Cipot 2007). Nekatere med naštetimi uporabljajo vodni </w:t>
      </w:r>
      <w:r w:rsidRPr="0003400F">
        <w:rPr>
          <w:rFonts w:cs="Arial"/>
          <w:szCs w:val="20"/>
          <w:lang w:val="sl-SI"/>
        </w:rPr>
        <w:lastRenderedPageBreak/>
        <w:t xml:space="preserve">zadrževalnik na Rudnem polju kot </w:t>
      </w:r>
      <w:proofErr w:type="spellStart"/>
      <w:r w:rsidRPr="0003400F">
        <w:rPr>
          <w:rFonts w:cs="Arial"/>
          <w:szCs w:val="20"/>
          <w:lang w:val="sl-SI"/>
        </w:rPr>
        <w:t>mrestišče</w:t>
      </w:r>
      <w:proofErr w:type="spellEnd"/>
      <w:r w:rsidRPr="0003400F">
        <w:rPr>
          <w:rFonts w:cs="Arial"/>
          <w:szCs w:val="20"/>
          <w:lang w:val="sl-SI"/>
        </w:rPr>
        <w:t xml:space="preserve"> (posnetki ZRSVN). </w:t>
      </w:r>
    </w:p>
    <w:p w14:paraId="67412DA3" w14:textId="77777777" w:rsidR="00715569" w:rsidRPr="0003400F" w:rsidRDefault="00715569" w:rsidP="00494CEB">
      <w:pPr>
        <w:widowControl w:val="0"/>
        <w:spacing w:line="260" w:lineRule="exact"/>
        <w:ind w:right="28"/>
        <w:jc w:val="both"/>
        <w:rPr>
          <w:rFonts w:cs="Arial"/>
          <w:szCs w:val="20"/>
          <w:lang w:val="sl-SI"/>
        </w:rPr>
      </w:pPr>
    </w:p>
    <w:p w14:paraId="471561E4" w14:textId="77777777" w:rsidR="00715569" w:rsidRPr="0003400F" w:rsidRDefault="00715569" w:rsidP="00494CEB">
      <w:pPr>
        <w:widowControl w:val="0"/>
        <w:spacing w:line="260" w:lineRule="exact"/>
        <w:ind w:right="28"/>
        <w:jc w:val="both"/>
        <w:rPr>
          <w:rFonts w:cs="Arial"/>
          <w:szCs w:val="20"/>
          <w:lang w:val="sl-SI"/>
        </w:rPr>
      </w:pPr>
      <w:r w:rsidRPr="0003400F">
        <w:rPr>
          <w:rFonts w:cs="Arial"/>
          <w:szCs w:val="20"/>
          <w:lang w:val="sl-SI"/>
        </w:rPr>
        <w:t>Plazilci (</w:t>
      </w:r>
      <w:proofErr w:type="spellStart"/>
      <w:r w:rsidRPr="0003400F">
        <w:rPr>
          <w:rFonts w:cs="Arial"/>
          <w:szCs w:val="20"/>
          <w:lang w:val="sl-SI"/>
        </w:rPr>
        <w:t>Reptilia</w:t>
      </w:r>
      <w:proofErr w:type="spellEnd"/>
      <w:r w:rsidRPr="0003400F">
        <w:rPr>
          <w:rFonts w:cs="Arial"/>
          <w:szCs w:val="20"/>
          <w:lang w:val="sl-SI"/>
        </w:rPr>
        <w:t xml:space="preserve">) </w:t>
      </w:r>
    </w:p>
    <w:p w14:paraId="59F01D4B" w14:textId="1A594351" w:rsidR="00715569" w:rsidRPr="0003400F" w:rsidRDefault="00715569" w:rsidP="00494CEB">
      <w:pPr>
        <w:widowControl w:val="0"/>
        <w:spacing w:line="260" w:lineRule="exact"/>
        <w:ind w:right="28"/>
        <w:jc w:val="both"/>
        <w:rPr>
          <w:rFonts w:cs="Arial"/>
          <w:szCs w:val="20"/>
          <w:lang w:val="sl-SI"/>
        </w:rPr>
      </w:pPr>
      <w:r w:rsidRPr="0003400F">
        <w:rPr>
          <w:rFonts w:cs="Arial"/>
          <w:szCs w:val="20"/>
          <w:lang w:val="sl-SI"/>
        </w:rPr>
        <w:t xml:space="preserve">Od 22 v Sloveniji živečih vrst plazilcev jih je s širšega območja Pokljuke znanih 7, še dve vrsti bi potencialno lahko bili prisotni na območju glede na podatke v </w:t>
      </w:r>
      <w:proofErr w:type="spellStart"/>
      <w:r w:rsidRPr="0003400F">
        <w:rPr>
          <w:rFonts w:cs="Arial"/>
          <w:szCs w:val="20"/>
          <w:lang w:val="sl-SI"/>
        </w:rPr>
        <w:t>Krofel</w:t>
      </w:r>
      <w:proofErr w:type="spellEnd"/>
      <w:r w:rsidRPr="0003400F">
        <w:rPr>
          <w:rFonts w:cs="Arial"/>
          <w:szCs w:val="20"/>
          <w:lang w:val="sl-SI"/>
        </w:rPr>
        <w:t xml:space="preserve"> in sod. (2009) in glede na njihovo ekologijo. Znane vrste so slepec (</w:t>
      </w:r>
      <w:proofErr w:type="spellStart"/>
      <w:r w:rsidRPr="0003400F">
        <w:rPr>
          <w:rFonts w:cs="Arial"/>
          <w:i/>
          <w:iCs/>
          <w:szCs w:val="20"/>
          <w:lang w:val="sl-SI"/>
        </w:rPr>
        <w:t>Anguis</w:t>
      </w:r>
      <w:proofErr w:type="spellEnd"/>
      <w:r w:rsidRPr="0003400F">
        <w:rPr>
          <w:rFonts w:cs="Arial"/>
          <w:i/>
          <w:iCs/>
          <w:szCs w:val="20"/>
          <w:lang w:val="sl-SI"/>
        </w:rPr>
        <w:t xml:space="preserve"> </w:t>
      </w:r>
      <w:proofErr w:type="spellStart"/>
      <w:r w:rsidRPr="0003400F">
        <w:rPr>
          <w:rFonts w:cs="Arial"/>
          <w:i/>
          <w:iCs/>
          <w:szCs w:val="20"/>
          <w:lang w:val="sl-SI"/>
        </w:rPr>
        <w:t>fragilis</w:t>
      </w:r>
      <w:proofErr w:type="spellEnd"/>
      <w:r w:rsidRPr="0003400F">
        <w:rPr>
          <w:rFonts w:cs="Arial"/>
          <w:szCs w:val="20"/>
          <w:lang w:val="sl-SI"/>
        </w:rPr>
        <w:t>), pozidna kuščarica (</w:t>
      </w:r>
      <w:proofErr w:type="spellStart"/>
      <w:r w:rsidRPr="0003400F">
        <w:rPr>
          <w:rFonts w:cs="Arial"/>
          <w:i/>
          <w:iCs/>
          <w:szCs w:val="20"/>
          <w:lang w:val="sl-SI"/>
        </w:rPr>
        <w:t>Podarcis</w:t>
      </w:r>
      <w:proofErr w:type="spellEnd"/>
      <w:r w:rsidRPr="0003400F">
        <w:rPr>
          <w:rFonts w:cs="Arial"/>
          <w:i/>
          <w:iCs/>
          <w:szCs w:val="20"/>
          <w:lang w:val="sl-SI"/>
        </w:rPr>
        <w:t xml:space="preserve"> </w:t>
      </w:r>
      <w:proofErr w:type="spellStart"/>
      <w:r w:rsidRPr="0003400F">
        <w:rPr>
          <w:rFonts w:cs="Arial"/>
          <w:i/>
          <w:iCs/>
          <w:szCs w:val="20"/>
          <w:lang w:val="sl-SI"/>
        </w:rPr>
        <w:t>muralis</w:t>
      </w:r>
      <w:proofErr w:type="spellEnd"/>
      <w:r w:rsidRPr="0003400F">
        <w:rPr>
          <w:rFonts w:cs="Arial"/>
          <w:szCs w:val="20"/>
          <w:lang w:val="sl-SI"/>
        </w:rPr>
        <w:t>), Horvatova kuščarica (</w:t>
      </w:r>
      <w:proofErr w:type="spellStart"/>
      <w:r w:rsidRPr="0003400F">
        <w:rPr>
          <w:rFonts w:cs="Arial"/>
          <w:i/>
          <w:iCs/>
          <w:szCs w:val="20"/>
          <w:lang w:val="sl-SI"/>
        </w:rPr>
        <w:t>Iberolacerta</w:t>
      </w:r>
      <w:proofErr w:type="spellEnd"/>
      <w:r w:rsidRPr="0003400F">
        <w:rPr>
          <w:rFonts w:cs="Arial"/>
          <w:i/>
          <w:iCs/>
          <w:szCs w:val="20"/>
          <w:lang w:val="sl-SI"/>
        </w:rPr>
        <w:t xml:space="preserve"> </w:t>
      </w:r>
      <w:proofErr w:type="spellStart"/>
      <w:r w:rsidRPr="0003400F">
        <w:rPr>
          <w:rFonts w:cs="Arial"/>
          <w:i/>
          <w:iCs/>
          <w:szCs w:val="20"/>
          <w:lang w:val="sl-SI"/>
        </w:rPr>
        <w:t>horvathi</w:t>
      </w:r>
      <w:proofErr w:type="spellEnd"/>
      <w:r w:rsidRPr="0003400F">
        <w:rPr>
          <w:rFonts w:cs="Arial"/>
          <w:szCs w:val="20"/>
          <w:lang w:val="sl-SI"/>
        </w:rPr>
        <w:t>), živorodna kuščarica (</w:t>
      </w:r>
      <w:proofErr w:type="spellStart"/>
      <w:r w:rsidRPr="0003400F">
        <w:rPr>
          <w:rFonts w:cs="Arial"/>
          <w:i/>
          <w:iCs/>
          <w:szCs w:val="20"/>
          <w:lang w:val="sl-SI"/>
        </w:rPr>
        <w:t>Zootoca</w:t>
      </w:r>
      <w:proofErr w:type="spellEnd"/>
      <w:r w:rsidRPr="0003400F">
        <w:rPr>
          <w:rFonts w:cs="Arial"/>
          <w:i/>
          <w:iCs/>
          <w:szCs w:val="20"/>
          <w:lang w:val="sl-SI"/>
        </w:rPr>
        <w:t xml:space="preserve"> vivipara</w:t>
      </w:r>
      <w:r w:rsidRPr="0003400F">
        <w:rPr>
          <w:rFonts w:cs="Arial"/>
          <w:szCs w:val="20"/>
          <w:lang w:val="sl-SI"/>
        </w:rPr>
        <w:t>), belouška (</w:t>
      </w:r>
      <w:proofErr w:type="spellStart"/>
      <w:r w:rsidRPr="0003400F">
        <w:rPr>
          <w:rFonts w:cs="Arial"/>
          <w:i/>
          <w:iCs/>
          <w:szCs w:val="20"/>
          <w:lang w:val="sl-SI"/>
        </w:rPr>
        <w:t>Natrix</w:t>
      </w:r>
      <w:proofErr w:type="spellEnd"/>
      <w:r w:rsidRPr="0003400F">
        <w:rPr>
          <w:rFonts w:cs="Arial"/>
          <w:i/>
          <w:iCs/>
          <w:szCs w:val="20"/>
          <w:lang w:val="sl-SI"/>
        </w:rPr>
        <w:t xml:space="preserve"> </w:t>
      </w:r>
      <w:proofErr w:type="spellStart"/>
      <w:r w:rsidRPr="0003400F">
        <w:rPr>
          <w:rFonts w:cs="Arial"/>
          <w:i/>
          <w:iCs/>
          <w:szCs w:val="20"/>
          <w:lang w:val="sl-SI"/>
        </w:rPr>
        <w:t>natrix</w:t>
      </w:r>
      <w:proofErr w:type="spellEnd"/>
      <w:r w:rsidRPr="0003400F">
        <w:rPr>
          <w:rFonts w:cs="Arial"/>
          <w:szCs w:val="20"/>
          <w:lang w:val="sl-SI"/>
        </w:rPr>
        <w:t>), modras (</w:t>
      </w:r>
      <w:proofErr w:type="spellStart"/>
      <w:r w:rsidRPr="0003400F">
        <w:rPr>
          <w:rFonts w:cs="Arial"/>
          <w:i/>
          <w:iCs/>
          <w:szCs w:val="20"/>
          <w:lang w:val="sl-SI"/>
        </w:rPr>
        <w:t>Vipera</w:t>
      </w:r>
      <w:proofErr w:type="spellEnd"/>
      <w:r w:rsidRPr="0003400F">
        <w:rPr>
          <w:rFonts w:cs="Arial"/>
          <w:i/>
          <w:iCs/>
          <w:szCs w:val="20"/>
          <w:lang w:val="sl-SI"/>
        </w:rPr>
        <w:t xml:space="preserve"> </w:t>
      </w:r>
      <w:proofErr w:type="spellStart"/>
      <w:r w:rsidRPr="0003400F">
        <w:rPr>
          <w:rFonts w:cs="Arial"/>
          <w:i/>
          <w:iCs/>
          <w:szCs w:val="20"/>
          <w:lang w:val="sl-SI"/>
        </w:rPr>
        <w:t>ammodytes</w:t>
      </w:r>
      <w:proofErr w:type="spellEnd"/>
      <w:r w:rsidRPr="0003400F">
        <w:rPr>
          <w:rFonts w:cs="Arial"/>
          <w:szCs w:val="20"/>
          <w:lang w:val="sl-SI"/>
        </w:rPr>
        <w:t>) in navadni gad (</w:t>
      </w:r>
      <w:proofErr w:type="spellStart"/>
      <w:r w:rsidRPr="0003400F">
        <w:rPr>
          <w:rFonts w:cs="Arial"/>
          <w:i/>
          <w:iCs/>
          <w:szCs w:val="20"/>
          <w:lang w:val="sl-SI"/>
        </w:rPr>
        <w:t>Vipera</w:t>
      </w:r>
      <w:proofErr w:type="spellEnd"/>
      <w:r w:rsidRPr="0003400F">
        <w:rPr>
          <w:rFonts w:cs="Arial"/>
          <w:i/>
          <w:iCs/>
          <w:szCs w:val="20"/>
          <w:lang w:val="sl-SI"/>
        </w:rPr>
        <w:t xml:space="preserve"> </w:t>
      </w:r>
      <w:proofErr w:type="spellStart"/>
      <w:r w:rsidRPr="0003400F">
        <w:rPr>
          <w:rFonts w:cs="Arial"/>
          <w:i/>
          <w:iCs/>
          <w:szCs w:val="20"/>
          <w:lang w:val="sl-SI"/>
        </w:rPr>
        <w:t>berus</w:t>
      </w:r>
      <w:proofErr w:type="spellEnd"/>
      <w:r w:rsidRPr="0003400F">
        <w:rPr>
          <w:rFonts w:cs="Arial"/>
          <w:szCs w:val="20"/>
          <w:lang w:val="sl-SI"/>
        </w:rPr>
        <w:t>) (</w:t>
      </w:r>
      <w:proofErr w:type="spellStart"/>
      <w:r w:rsidRPr="0003400F">
        <w:rPr>
          <w:rFonts w:cs="Arial"/>
          <w:szCs w:val="20"/>
          <w:lang w:val="sl-SI"/>
        </w:rPr>
        <w:t>Krofel</w:t>
      </w:r>
      <w:proofErr w:type="spellEnd"/>
      <w:r w:rsidRPr="0003400F">
        <w:rPr>
          <w:rFonts w:cs="Arial"/>
          <w:szCs w:val="20"/>
          <w:lang w:val="sl-SI"/>
        </w:rPr>
        <w:t xml:space="preserve"> in sod. 2009, ZRSVN 2011). </w:t>
      </w:r>
    </w:p>
    <w:p w14:paraId="3104B0F2" w14:textId="1C050E35" w:rsidR="00715569" w:rsidRPr="0003400F" w:rsidRDefault="00715569" w:rsidP="00494CEB">
      <w:pPr>
        <w:widowControl w:val="0"/>
        <w:spacing w:line="260" w:lineRule="exact"/>
        <w:ind w:right="28"/>
        <w:jc w:val="both"/>
        <w:rPr>
          <w:rFonts w:cs="Arial"/>
          <w:szCs w:val="20"/>
          <w:lang w:val="sl-SI"/>
        </w:rPr>
      </w:pPr>
    </w:p>
    <w:p w14:paraId="3B0674BB" w14:textId="77777777" w:rsidR="00715569" w:rsidRPr="0003400F" w:rsidRDefault="00715569" w:rsidP="00494CEB">
      <w:pPr>
        <w:widowControl w:val="0"/>
        <w:spacing w:line="260" w:lineRule="exact"/>
        <w:ind w:right="28"/>
        <w:jc w:val="both"/>
        <w:rPr>
          <w:rFonts w:cs="Arial"/>
          <w:szCs w:val="20"/>
          <w:lang w:val="sl-SI"/>
        </w:rPr>
      </w:pPr>
      <w:r w:rsidRPr="0003400F">
        <w:rPr>
          <w:rFonts w:cs="Arial"/>
          <w:szCs w:val="20"/>
          <w:lang w:val="sl-SI"/>
        </w:rPr>
        <w:t>Ptice (</w:t>
      </w:r>
      <w:proofErr w:type="spellStart"/>
      <w:r w:rsidRPr="0003400F">
        <w:rPr>
          <w:rFonts w:cs="Arial"/>
          <w:i/>
          <w:iCs/>
          <w:szCs w:val="20"/>
          <w:lang w:val="sl-SI"/>
        </w:rPr>
        <w:t>Aves</w:t>
      </w:r>
      <w:proofErr w:type="spellEnd"/>
      <w:r w:rsidRPr="0003400F">
        <w:rPr>
          <w:rFonts w:cs="Arial"/>
          <w:szCs w:val="20"/>
          <w:lang w:val="sl-SI"/>
        </w:rPr>
        <w:t xml:space="preserve">) </w:t>
      </w:r>
    </w:p>
    <w:p w14:paraId="23FC8204" w14:textId="08A7C9FF" w:rsidR="009C44F8" w:rsidRPr="0003400F" w:rsidRDefault="00715569" w:rsidP="00494CEB">
      <w:pPr>
        <w:widowControl w:val="0"/>
        <w:spacing w:line="260" w:lineRule="exact"/>
        <w:ind w:right="28"/>
        <w:jc w:val="both"/>
        <w:rPr>
          <w:rFonts w:cs="Arial"/>
          <w:szCs w:val="20"/>
          <w:lang w:val="sl-SI"/>
        </w:rPr>
      </w:pPr>
      <w:r w:rsidRPr="0003400F">
        <w:rPr>
          <w:rFonts w:cs="Arial"/>
          <w:szCs w:val="20"/>
          <w:lang w:val="sl-SI"/>
        </w:rPr>
        <w:t xml:space="preserve">Na širšem območju Rudnega polja </w:t>
      </w:r>
      <w:r w:rsidR="009C44F8" w:rsidRPr="0003400F">
        <w:rPr>
          <w:rFonts w:cs="Arial"/>
          <w:szCs w:val="20"/>
          <w:lang w:val="sl-SI"/>
        </w:rPr>
        <w:t xml:space="preserve">se </w:t>
      </w:r>
      <w:r w:rsidRPr="0003400F">
        <w:rPr>
          <w:rFonts w:cs="Arial"/>
          <w:szCs w:val="20"/>
          <w:lang w:val="sl-SI"/>
        </w:rPr>
        <w:t>pričakuje predvsem gozdne vrste, ki so vezane na gorske gozdove. Poleg najpogostejših vrst gnezdilk, kot so taščica (</w:t>
      </w:r>
      <w:proofErr w:type="spellStart"/>
      <w:r w:rsidRPr="0003400F">
        <w:rPr>
          <w:rFonts w:cs="Arial"/>
          <w:i/>
          <w:iCs/>
          <w:szCs w:val="20"/>
          <w:lang w:val="sl-SI"/>
        </w:rPr>
        <w:t>Erithacus</w:t>
      </w:r>
      <w:proofErr w:type="spellEnd"/>
      <w:r w:rsidRPr="0003400F">
        <w:rPr>
          <w:rFonts w:cs="Arial"/>
          <w:i/>
          <w:iCs/>
          <w:szCs w:val="20"/>
          <w:lang w:val="sl-SI"/>
        </w:rPr>
        <w:t xml:space="preserve"> </w:t>
      </w:r>
      <w:proofErr w:type="spellStart"/>
      <w:r w:rsidRPr="0003400F">
        <w:rPr>
          <w:rFonts w:cs="Arial"/>
          <w:i/>
          <w:iCs/>
          <w:szCs w:val="20"/>
          <w:lang w:val="sl-SI"/>
        </w:rPr>
        <w:t>rubecula</w:t>
      </w:r>
      <w:proofErr w:type="spellEnd"/>
      <w:r w:rsidRPr="0003400F">
        <w:rPr>
          <w:rFonts w:cs="Arial"/>
          <w:szCs w:val="20"/>
          <w:lang w:val="sl-SI"/>
        </w:rPr>
        <w:t>), črnoglavka (</w:t>
      </w:r>
      <w:proofErr w:type="spellStart"/>
      <w:r w:rsidRPr="0003400F">
        <w:rPr>
          <w:rFonts w:cs="Arial"/>
          <w:i/>
          <w:iCs/>
          <w:szCs w:val="20"/>
          <w:lang w:val="sl-SI"/>
        </w:rPr>
        <w:t>Sylvia</w:t>
      </w:r>
      <w:proofErr w:type="spellEnd"/>
      <w:r w:rsidRPr="0003400F">
        <w:rPr>
          <w:rFonts w:cs="Arial"/>
          <w:i/>
          <w:iCs/>
          <w:szCs w:val="20"/>
          <w:lang w:val="sl-SI"/>
        </w:rPr>
        <w:t xml:space="preserve"> </w:t>
      </w:r>
      <w:proofErr w:type="spellStart"/>
      <w:r w:rsidRPr="0003400F">
        <w:rPr>
          <w:rFonts w:cs="Arial"/>
          <w:i/>
          <w:iCs/>
          <w:szCs w:val="20"/>
          <w:lang w:val="sl-SI"/>
        </w:rPr>
        <w:t>atricapila</w:t>
      </w:r>
      <w:proofErr w:type="spellEnd"/>
      <w:r w:rsidRPr="0003400F">
        <w:rPr>
          <w:rFonts w:cs="Arial"/>
          <w:szCs w:val="20"/>
          <w:lang w:val="sl-SI"/>
        </w:rPr>
        <w:t>) in vrbji kovaček (</w:t>
      </w:r>
      <w:proofErr w:type="spellStart"/>
      <w:r w:rsidRPr="0003400F">
        <w:rPr>
          <w:rFonts w:cs="Arial"/>
          <w:i/>
          <w:iCs/>
          <w:szCs w:val="20"/>
          <w:lang w:val="sl-SI"/>
        </w:rPr>
        <w:t>Phylloscopus</w:t>
      </w:r>
      <w:proofErr w:type="spellEnd"/>
      <w:r w:rsidRPr="0003400F">
        <w:rPr>
          <w:rFonts w:cs="Arial"/>
          <w:i/>
          <w:iCs/>
          <w:szCs w:val="20"/>
          <w:lang w:val="sl-SI"/>
        </w:rPr>
        <w:t xml:space="preserve"> </w:t>
      </w:r>
      <w:proofErr w:type="spellStart"/>
      <w:r w:rsidRPr="0003400F">
        <w:rPr>
          <w:rFonts w:cs="Arial"/>
          <w:i/>
          <w:iCs/>
          <w:szCs w:val="20"/>
          <w:lang w:val="sl-SI"/>
        </w:rPr>
        <w:t>collybita</w:t>
      </w:r>
      <w:proofErr w:type="spellEnd"/>
      <w:r w:rsidRPr="0003400F">
        <w:rPr>
          <w:rFonts w:cs="Arial"/>
          <w:szCs w:val="20"/>
          <w:lang w:val="sl-SI"/>
        </w:rPr>
        <w:t xml:space="preserve">), </w:t>
      </w:r>
      <w:r w:rsidR="009C44F8" w:rsidRPr="0003400F">
        <w:rPr>
          <w:rFonts w:cs="Arial"/>
          <w:szCs w:val="20"/>
          <w:lang w:val="sl-SI"/>
        </w:rPr>
        <w:t xml:space="preserve">se </w:t>
      </w:r>
      <w:r w:rsidRPr="0003400F">
        <w:rPr>
          <w:rFonts w:cs="Arial"/>
          <w:szCs w:val="20"/>
          <w:lang w:val="sl-SI"/>
        </w:rPr>
        <w:t>najde</w:t>
      </w:r>
      <w:r w:rsidR="009C44F8" w:rsidRPr="0003400F">
        <w:rPr>
          <w:rFonts w:cs="Arial"/>
          <w:szCs w:val="20"/>
          <w:lang w:val="sl-SI"/>
        </w:rPr>
        <w:t>j</w:t>
      </w:r>
      <w:r w:rsidRPr="0003400F">
        <w:rPr>
          <w:rFonts w:cs="Arial"/>
          <w:szCs w:val="20"/>
          <w:lang w:val="sl-SI"/>
        </w:rPr>
        <w:t>o tudi redkejše značilne vrste gorskih gozdov</w:t>
      </w:r>
      <w:r w:rsidR="009C44F8" w:rsidRPr="0003400F">
        <w:rPr>
          <w:rFonts w:cs="Arial"/>
          <w:szCs w:val="20"/>
          <w:lang w:val="sl-SI"/>
        </w:rPr>
        <w:t xml:space="preserve">, kot so </w:t>
      </w:r>
      <w:r w:rsidRPr="0003400F">
        <w:rPr>
          <w:rFonts w:cs="Arial"/>
          <w:szCs w:val="20"/>
          <w:lang w:val="sl-SI"/>
        </w:rPr>
        <w:t>krekovt (</w:t>
      </w:r>
      <w:proofErr w:type="spellStart"/>
      <w:r w:rsidRPr="0003400F">
        <w:rPr>
          <w:rFonts w:cs="Arial"/>
          <w:i/>
          <w:iCs/>
          <w:szCs w:val="20"/>
          <w:lang w:val="sl-SI"/>
        </w:rPr>
        <w:t>Nucifraga</w:t>
      </w:r>
      <w:proofErr w:type="spellEnd"/>
      <w:r w:rsidRPr="0003400F">
        <w:rPr>
          <w:rFonts w:cs="Arial"/>
          <w:i/>
          <w:iCs/>
          <w:szCs w:val="20"/>
          <w:lang w:val="sl-SI"/>
        </w:rPr>
        <w:t xml:space="preserve"> </w:t>
      </w:r>
      <w:proofErr w:type="spellStart"/>
      <w:r w:rsidRPr="0003400F">
        <w:rPr>
          <w:rFonts w:cs="Arial"/>
          <w:i/>
          <w:iCs/>
          <w:szCs w:val="20"/>
          <w:lang w:val="sl-SI"/>
        </w:rPr>
        <w:t>caryocatactes</w:t>
      </w:r>
      <w:proofErr w:type="spellEnd"/>
      <w:r w:rsidRPr="0003400F">
        <w:rPr>
          <w:rFonts w:cs="Arial"/>
          <w:szCs w:val="20"/>
          <w:lang w:val="sl-SI"/>
        </w:rPr>
        <w:t>), divji petelin (</w:t>
      </w:r>
      <w:proofErr w:type="spellStart"/>
      <w:r w:rsidRPr="0003400F">
        <w:rPr>
          <w:rFonts w:cs="Arial"/>
          <w:i/>
          <w:iCs/>
          <w:szCs w:val="20"/>
          <w:lang w:val="sl-SI"/>
        </w:rPr>
        <w:t>Tetrao</w:t>
      </w:r>
      <w:proofErr w:type="spellEnd"/>
      <w:r w:rsidRPr="0003400F">
        <w:rPr>
          <w:rFonts w:cs="Arial"/>
          <w:i/>
          <w:iCs/>
          <w:szCs w:val="20"/>
          <w:lang w:val="sl-SI"/>
        </w:rPr>
        <w:t xml:space="preserve"> </w:t>
      </w:r>
      <w:proofErr w:type="spellStart"/>
      <w:r w:rsidRPr="0003400F">
        <w:rPr>
          <w:rFonts w:cs="Arial"/>
          <w:i/>
          <w:iCs/>
          <w:szCs w:val="20"/>
          <w:lang w:val="sl-SI"/>
        </w:rPr>
        <w:t>urogallus</w:t>
      </w:r>
      <w:proofErr w:type="spellEnd"/>
      <w:r w:rsidRPr="0003400F">
        <w:rPr>
          <w:rFonts w:cs="Arial"/>
          <w:szCs w:val="20"/>
          <w:lang w:val="sl-SI"/>
        </w:rPr>
        <w:t>), gozdni jereb (</w:t>
      </w:r>
      <w:proofErr w:type="spellStart"/>
      <w:r w:rsidRPr="0003400F">
        <w:rPr>
          <w:rFonts w:cs="Arial"/>
          <w:i/>
          <w:iCs/>
          <w:szCs w:val="20"/>
          <w:lang w:val="sl-SI"/>
        </w:rPr>
        <w:t>Bonasa</w:t>
      </w:r>
      <w:proofErr w:type="spellEnd"/>
      <w:r w:rsidRPr="0003400F">
        <w:rPr>
          <w:rFonts w:cs="Arial"/>
          <w:i/>
          <w:iCs/>
          <w:szCs w:val="20"/>
          <w:lang w:val="sl-SI"/>
        </w:rPr>
        <w:t xml:space="preserve"> </w:t>
      </w:r>
      <w:proofErr w:type="spellStart"/>
      <w:r w:rsidRPr="0003400F">
        <w:rPr>
          <w:rFonts w:cs="Arial"/>
          <w:i/>
          <w:iCs/>
          <w:szCs w:val="20"/>
          <w:lang w:val="sl-SI"/>
        </w:rPr>
        <w:t>bonasia</w:t>
      </w:r>
      <w:proofErr w:type="spellEnd"/>
      <w:r w:rsidRPr="0003400F">
        <w:rPr>
          <w:rFonts w:cs="Arial"/>
          <w:szCs w:val="20"/>
          <w:lang w:val="sl-SI"/>
        </w:rPr>
        <w:t>), triprsti detel (</w:t>
      </w:r>
      <w:proofErr w:type="spellStart"/>
      <w:r w:rsidRPr="0003400F">
        <w:rPr>
          <w:rFonts w:cs="Arial"/>
          <w:i/>
          <w:iCs/>
          <w:szCs w:val="20"/>
          <w:lang w:val="sl-SI"/>
        </w:rPr>
        <w:t>Picoides</w:t>
      </w:r>
      <w:proofErr w:type="spellEnd"/>
      <w:r w:rsidRPr="0003400F">
        <w:rPr>
          <w:rFonts w:cs="Arial"/>
          <w:i/>
          <w:iCs/>
          <w:szCs w:val="20"/>
          <w:lang w:val="sl-SI"/>
        </w:rPr>
        <w:t xml:space="preserve"> </w:t>
      </w:r>
      <w:proofErr w:type="spellStart"/>
      <w:r w:rsidRPr="0003400F">
        <w:rPr>
          <w:rFonts w:cs="Arial"/>
          <w:i/>
          <w:iCs/>
          <w:szCs w:val="20"/>
          <w:lang w:val="sl-SI"/>
        </w:rPr>
        <w:t>tridactylus</w:t>
      </w:r>
      <w:proofErr w:type="spellEnd"/>
      <w:r w:rsidRPr="0003400F">
        <w:rPr>
          <w:rFonts w:cs="Arial"/>
          <w:szCs w:val="20"/>
          <w:lang w:val="sl-SI"/>
        </w:rPr>
        <w:t>), črna žolna (</w:t>
      </w:r>
      <w:proofErr w:type="spellStart"/>
      <w:r w:rsidRPr="0003400F">
        <w:rPr>
          <w:rFonts w:cs="Arial"/>
          <w:i/>
          <w:iCs/>
          <w:szCs w:val="20"/>
          <w:lang w:val="sl-SI"/>
        </w:rPr>
        <w:t>Dryocopus</w:t>
      </w:r>
      <w:proofErr w:type="spellEnd"/>
      <w:r w:rsidRPr="0003400F">
        <w:rPr>
          <w:rFonts w:cs="Arial"/>
          <w:i/>
          <w:iCs/>
          <w:szCs w:val="20"/>
          <w:lang w:val="sl-SI"/>
        </w:rPr>
        <w:t xml:space="preserve"> </w:t>
      </w:r>
      <w:proofErr w:type="spellStart"/>
      <w:r w:rsidRPr="0003400F">
        <w:rPr>
          <w:rFonts w:cs="Arial"/>
          <w:i/>
          <w:iCs/>
          <w:szCs w:val="20"/>
          <w:lang w:val="sl-SI"/>
        </w:rPr>
        <w:t>martius</w:t>
      </w:r>
      <w:proofErr w:type="spellEnd"/>
      <w:r w:rsidRPr="0003400F">
        <w:rPr>
          <w:rFonts w:cs="Arial"/>
          <w:szCs w:val="20"/>
          <w:lang w:val="sl-SI"/>
        </w:rPr>
        <w:t>), mali muhar (</w:t>
      </w:r>
      <w:proofErr w:type="spellStart"/>
      <w:r w:rsidRPr="0003400F">
        <w:rPr>
          <w:rFonts w:cs="Arial"/>
          <w:i/>
          <w:iCs/>
          <w:szCs w:val="20"/>
          <w:lang w:val="sl-SI"/>
        </w:rPr>
        <w:t>Ficedula</w:t>
      </w:r>
      <w:proofErr w:type="spellEnd"/>
      <w:r w:rsidRPr="0003400F">
        <w:rPr>
          <w:rFonts w:cs="Arial"/>
          <w:i/>
          <w:iCs/>
          <w:szCs w:val="20"/>
          <w:lang w:val="sl-SI"/>
        </w:rPr>
        <w:t xml:space="preserve"> </w:t>
      </w:r>
      <w:proofErr w:type="spellStart"/>
      <w:r w:rsidRPr="0003400F">
        <w:rPr>
          <w:rFonts w:cs="Arial"/>
          <w:i/>
          <w:iCs/>
          <w:szCs w:val="20"/>
          <w:lang w:val="sl-SI"/>
        </w:rPr>
        <w:t>parva</w:t>
      </w:r>
      <w:proofErr w:type="spellEnd"/>
      <w:r w:rsidRPr="0003400F">
        <w:rPr>
          <w:rFonts w:cs="Arial"/>
          <w:szCs w:val="20"/>
          <w:lang w:val="sl-SI"/>
        </w:rPr>
        <w:t>), krivokljun (</w:t>
      </w:r>
      <w:proofErr w:type="spellStart"/>
      <w:r w:rsidRPr="0003400F">
        <w:rPr>
          <w:rFonts w:cs="Arial"/>
          <w:i/>
          <w:iCs/>
          <w:szCs w:val="20"/>
          <w:lang w:val="sl-SI"/>
        </w:rPr>
        <w:t>Loxia</w:t>
      </w:r>
      <w:proofErr w:type="spellEnd"/>
      <w:r w:rsidRPr="0003400F">
        <w:rPr>
          <w:rFonts w:cs="Arial"/>
          <w:i/>
          <w:iCs/>
          <w:szCs w:val="20"/>
          <w:lang w:val="sl-SI"/>
        </w:rPr>
        <w:t xml:space="preserve"> </w:t>
      </w:r>
      <w:proofErr w:type="spellStart"/>
      <w:r w:rsidRPr="0003400F">
        <w:rPr>
          <w:rFonts w:cs="Arial"/>
          <w:i/>
          <w:iCs/>
          <w:szCs w:val="20"/>
          <w:lang w:val="sl-SI"/>
        </w:rPr>
        <w:t>curvirostra</w:t>
      </w:r>
      <w:proofErr w:type="spellEnd"/>
      <w:r w:rsidRPr="0003400F">
        <w:rPr>
          <w:rFonts w:cs="Arial"/>
          <w:szCs w:val="20"/>
          <w:lang w:val="sl-SI"/>
        </w:rPr>
        <w:t>) ter sove: mali skovik (</w:t>
      </w:r>
      <w:proofErr w:type="spellStart"/>
      <w:r w:rsidRPr="0003400F">
        <w:rPr>
          <w:rFonts w:cs="Arial"/>
          <w:i/>
          <w:iCs/>
          <w:szCs w:val="20"/>
          <w:lang w:val="sl-SI"/>
        </w:rPr>
        <w:t>Glaucidium</w:t>
      </w:r>
      <w:proofErr w:type="spellEnd"/>
      <w:r w:rsidRPr="0003400F">
        <w:rPr>
          <w:rFonts w:cs="Arial"/>
          <w:i/>
          <w:iCs/>
          <w:szCs w:val="20"/>
          <w:lang w:val="sl-SI"/>
        </w:rPr>
        <w:t xml:space="preserve"> </w:t>
      </w:r>
      <w:proofErr w:type="spellStart"/>
      <w:r w:rsidRPr="0003400F">
        <w:rPr>
          <w:rFonts w:cs="Arial"/>
          <w:i/>
          <w:iCs/>
          <w:szCs w:val="20"/>
          <w:lang w:val="sl-SI"/>
        </w:rPr>
        <w:t>passerinum</w:t>
      </w:r>
      <w:proofErr w:type="spellEnd"/>
      <w:r w:rsidRPr="0003400F">
        <w:rPr>
          <w:rFonts w:cs="Arial"/>
          <w:szCs w:val="20"/>
          <w:lang w:val="sl-SI"/>
        </w:rPr>
        <w:t>), koconogi čuk (</w:t>
      </w:r>
      <w:proofErr w:type="spellStart"/>
      <w:r w:rsidRPr="0003400F">
        <w:rPr>
          <w:rFonts w:cs="Arial"/>
          <w:i/>
          <w:iCs/>
          <w:szCs w:val="20"/>
          <w:lang w:val="sl-SI"/>
        </w:rPr>
        <w:t>Aegolius</w:t>
      </w:r>
      <w:proofErr w:type="spellEnd"/>
      <w:r w:rsidRPr="0003400F">
        <w:rPr>
          <w:rFonts w:cs="Arial"/>
          <w:i/>
          <w:iCs/>
          <w:szCs w:val="20"/>
          <w:lang w:val="sl-SI"/>
        </w:rPr>
        <w:t xml:space="preserve"> </w:t>
      </w:r>
      <w:proofErr w:type="spellStart"/>
      <w:r w:rsidRPr="0003400F">
        <w:rPr>
          <w:rFonts w:cs="Arial"/>
          <w:i/>
          <w:iCs/>
          <w:szCs w:val="20"/>
          <w:lang w:val="sl-SI"/>
        </w:rPr>
        <w:t>funereus</w:t>
      </w:r>
      <w:proofErr w:type="spellEnd"/>
      <w:r w:rsidRPr="0003400F">
        <w:rPr>
          <w:rFonts w:cs="Arial"/>
          <w:szCs w:val="20"/>
          <w:lang w:val="sl-SI"/>
        </w:rPr>
        <w:t>) ter kozača (</w:t>
      </w:r>
      <w:proofErr w:type="spellStart"/>
      <w:r w:rsidRPr="0003400F">
        <w:rPr>
          <w:rFonts w:cs="Arial"/>
          <w:i/>
          <w:iCs/>
          <w:szCs w:val="20"/>
          <w:lang w:val="sl-SI"/>
        </w:rPr>
        <w:t>Strix</w:t>
      </w:r>
      <w:proofErr w:type="spellEnd"/>
      <w:r w:rsidRPr="0003400F">
        <w:rPr>
          <w:rFonts w:cs="Arial"/>
          <w:i/>
          <w:iCs/>
          <w:szCs w:val="20"/>
          <w:lang w:val="sl-SI"/>
        </w:rPr>
        <w:t xml:space="preserve"> </w:t>
      </w:r>
      <w:proofErr w:type="spellStart"/>
      <w:r w:rsidRPr="0003400F">
        <w:rPr>
          <w:rFonts w:cs="Arial"/>
          <w:i/>
          <w:iCs/>
          <w:szCs w:val="20"/>
          <w:lang w:val="sl-SI"/>
        </w:rPr>
        <w:t>uralensis</w:t>
      </w:r>
      <w:proofErr w:type="spellEnd"/>
      <w:r w:rsidRPr="0003400F">
        <w:rPr>
          <w:rFonts w:cs="Arial"/>
          <w:szCs w:val="20"/>
          <w:lang w:val="sl-SI"/>
        </w:rPr>
        <w:t xml:space="preserve">), ki je za TNP še posebej pomembna, saj ima njena južna podvrsta </w:t>
      </w:r>
      <w:proofErr w:type="spellStart"/>
      <w:r w:rsidRPr="0003400F">
        <w:rPr>
          <w:rFonts w:cs="Arial"/>
          <w:i/>
          <w:iCs/>
          <w:szCs w:val="20"/>
          <w:lang w:val="sl-SI"/>
        </w:rPr>
        <w:t>macroura</w:t>
      </w:r>
      <w:proofErr w:type="spellEnd"/>
      <w:r w:rsidRPr="0003400F">
        <w:rPr>
          <w:rFonts w:cs="Arial"/>
          <w:szCs w:val="20"/>
          <w:lang w:val="sl-SI"/>
        </w:rPr>
        <w:t xml:space="preserve"> tu svojo zahodno mejo areala (Polak 2000). Območje je pomembno predvsem z vidika ohranjanja slovenske populacije divjega petelina, saj je tu najbolj številčna in stabilna populacija pri nas. Precej je tudi vrst, ki so vezane na skalnate stene, kjer si poiščejo primerna gnezdišča. Med ujedami </w:t>
      </w:r>
      <w:r w:rsidR="009C44F8" w:rsidRPr="0003400F">
        <w:rPr>
          <w:rFonts w:cs="Arial"/>
          <w:szCs w:val="20"/>
          <w:lang w:val="sl-SI"/>
        </w:rPr>
        <w:t>so prisotne vrste</w:t>
      </w:r>
      <w:r w:rsidRPr="0003400F">
        <w:rPr>
          <w:rFonts w:cs="Arial"/>
          <w:szCs w:val="20"/>
          <w:lang w:val="sl-SI"/>
        </w:rPr>
        <w:t>: planinski orel (</w:t>
      </w:r>
      <w:proofErr w:type="spellStart"/>
      <w:r w:rsidRPr="0003400F">
        <w:rPr>
          <w:rFonts w:cs="Arial"/>
          <w:i/>
          <w:iCs/>
          <w:szCs w:val="20"/>
          <w:lang w:val="sl-SI"/>
        </w:rPr>
        <w:t>Aquila</w:t>
      </w:r>
      <w:proofErr w:type="spellEnd"/>
      <w:r w:rsidRPr="0003400F">
        <w:rPr>
          <w:rFonts w:cs="Arial"/>
          <w:i/>
          <w:iCs/>
          <w:szCs w:val="20"/>
          <w:lang w:val="sl-SI"/>
        </w:rPr>
        <w:t xml:space="preserve"> </w:t>
      </w:r>
      <w:proofErr w:type="spellStart"/>
      <w:r w:rsidRPr="0003400F">
        <w:rPr>
          <w:rFonts w:cs="Arial"/>
          <w:i/>
          <w:iCs/>
          <w:szCs w:val="20"/>
          <w:lang w:val="sl-SI"/>
        </w:rPr>
        <w:t>chrysaetos</w:t>
      </w:r>
      <w:proofErr w:type="spellEnd"/>
      <w:r w:rsidRPr="0003400F">
        <w:rPr>
          <w:rFonts w:cs="Arial"/>
          <w:szCs w:val="20"/>
          <w:lang w:val="sl-SI"/>
        </w:rPr>
        <w:t>) in sokol selec (</w:t>
      </w:r>
      <w:proofErr w:type="spellStart"/>
      <w:r w:rsidRPr="0003400F">
        <w:rPr>
          <w:rFonts w:cs="Arial"/>
          <w:i/>
          <w:iCs/>
          <w:szCs w:val="20"/>
          <w:lang w:val="sl-SI"/>
        </w:rPr>
        <w:t>Falco</w:t>
      </w:r>
      <w:proofErr w:type="spellEnd"/>
      <w:r w:rsidRPr="0003400F">
        <w:rPr>
          <w:rFonts w:cs="Arial"/>
          <w:i/>
          <w:iCs/>
          <w:szCs w:val="20"/>
          <w:lang w:val="sl-SI"/>
        </w:rPr>
        <w:t xml:space="preserve"> </w:t>
      </w:r>
      <w:proofErr w:type="spellStart"/>
      <w:r w:rsidRPr="0003400F">
        <w:rPr>
          <w:rFonts w:cs="Arial"/>
          <w:i/>
          <w:iCs/>
          <w:szCs w:val="20"/>
          <w:lang w:val="sl-SI"/>
        </w:rPr>
        <w:t>peregrinus</w:t>
      </w:r>
      <w:proofErr w:type="spellEnd"/>
      <w:r w:rsidRPr="0003400F">
        <w:rPr>
          <w:rFonts w:cs="Arial"/>
          <w:szCs w:val="20"/>
          <w:lang w:val="sl-SI"/>
        </w:rPr>
        <w:t>)</w:t>
      </w:r>
      <w:r w:rsidR="009C44F8" w:rsidRPr="0003400F">
        <w:rPr>
          <w:rFonts w:cs="Arial"/>
          <w:szCs w:val="20"/>
          <w:lang w:val="sl-SI"/>
        </w:rPr>
        <w:t>, ki</w:t>
      </w:r>
      <w:r w:rsidRPr="0003400F">
        <w:rPr>
          <w:rFonts w:cs="Arial"/>
          <w:szCs w:val="20"/>
          <w:lang w:val="sl-SI"/>
        </w:rPr>
        <w:t xml:space="preserve"> sta redkejša gnezdilca, številčnejša pa je postovka (</w:t>
      </w:r>
      <w:proofErr w:type="spellStart"/>
      <w:r w:rsidRPr="0003400F">
        <w:rPr>
          <w:rFonts w:cs="Arial"/>
          <w:i/>
          <w:iCs/>
          <w:szCs w:val="20"/>
          <w:lang w:val="sl-SI"/>
        </w:rPr>
        <w:t>Falco</w:t>
      </w:r>
      <w:proofErr w:type="spellEnd"/>
      <w:r w:rsidRPr="0003400F">
        <w:rPr>
          <w:rFonts w:cs="Arial"/>
          <w:i/>
          <w:iCs/>
          <w:szCs w:val="20"/>
          <w:lang w:val="sl-SI"/>
        </w:rPr>
        <w:t xml:space="preserve"> </w:t>
      </w:r>
      <w:proofErr w:type="spellStart"/>
      <w:r w:rsidRPr="0003400F">
        <w:rPr>
          <w:rFonts w:cs="Arial"/>
          <w:i/>
          <w:iCs/>
          <w:szCs w:val="20"/>
          <w:lang w:val="sl-SI"/>
        </w:rPr>
        <w:t>tinnunculus</w:t>
      </w:r>
      <w:proofErr w:type="spellEnd"/>
      <w:r w:rsidRPr="0003400F">
        <w:rPr>
          <w:rFonts w:cs="Arial"/>
          <w:szCs w:val="20"/>
          <w:lang w:val="sl-SI"/>
        </w:rPr>
        <w:t xml:space="preserve">). Planinski orel ima v TNP-ju približno tretjino slovenske populacije (Božič 2003). Te vrste </w:t>
      </w:r>
      <w:r w:rsidR="009C44F8" w:rsidRPr="0003400F">
        <w:rPr>
          <w:rFonts w:cs="Arial"/>
          <w:szCs w:val="20"/>
          <w:lang w:val="sl-SI"/>
        </w:rPr>
        <w:t xml:space="preserve">se </w:t>
      </w:r>
      <w:r w:rsidRPr="0003400F">
        <w:rPr>
          <w:rFonts w:cs="Arial"/>
          <w:szCs w:val="20"/>
          <w:lang w:val="sl-SI"/>
        </w:rPr>
        <w:t>pričakuje na širšem območju Rudnega polja. Pomemben habitat so tudi predeli ruševja in macesnovi gozdovi na zgornji gozdni meji. Značilni gnezdilci tega pasu so mlinarček (</w:t>
      </w:r>
      <w:proofErr w:type="spellStart"/>
      <w:r w:rsidRPr="0003400F">
        <w:rPr>
          <w:rFonts w:cs="Arial"/>
          <w:i/>
          <w:iCs/>
          <w:szCs w:val="20"/>
          <w:lang w:val="sl-SI"/>
        </w:rPr>
        <w:t>Sylvia</w:t>
      </w:r>
      <w:proofErr w:type="spellEnd"/>
      <w:r w:rsidRPr="0003400F">
        <w:rPr>
          <w:rFonts w:cs="Arial"/>
          <w:i/>
          <w:iCs/>
          <w:szCs w:val="20"/>
          <w:lang w:val="sl-SI"/>
        </w:rPr>
        <w:t xml:space="preserve"> </w:t>
      </w:r>
      <w:proofErr w:type="spellStart"/>
      <w:r w:rsidRPr="0003400F">
        <w:rPr>
          <w:rFonts w:cs="Arial"/>
          <w:i/>
          <w:iCs/>
          <w:szCs w:val="20"/>
          <w:lang w:val="sl-SI"/>
        </w:rPr>
        <w:t>curruca</w:t>
      </w:r>
      <w:proofErr w:type="spellEnd"/>
      <w:r w:rsidRPr="0003400F">
        <w:rPr>
          <w:rFonts w:cs="Arial"/>
          <w:szCs w:val="20"/>
          <w:lang w:val="sl-SI"/>
        </w:rPr>
        <w:t>), komatar (</w:t>
      </w:r>
      <w:proofErr w:type="spellStart"/>
      <w:r w:rsidRPr="0003400F">
        <w:rPr>
          <w:rFonts w:cs="Arial"/>
          <w:i/>
          <w:iCs/>
          <w:szCs w:val="20"/>
          <w:lang w:val="sl-SI"/>
        </w:rPr>
        <w:t>Turdus</w:t>
      </w:r>
      <w:proofErr w:type="spellEnd"/>
      <w:r w:rsidRPr="0003400F">
        <w:rPr>
          <w:rFonts w:cs="Arial"/>
          <w:i/>
          <w:iCs/>
          <w:szCs w:val="20"/>
          <w:lang w:val="sl-SI"/>
        </w:rPr>
        <w:t xml:space="preserve"> </w:t>
      </w:r>
      <w:proofErr w:type="spellStart"/>
      <w:r w:rsidRPr="0003400F">
        <w:rPr>
          <w:rFonts w:cs="Arial"/>
          <w:i/>
          <w:iCs/>
          <w:szCs w:val="20"/>
          <w:lang w:val="sl-SI"/>
        </w:rPr>
        <w:t>torquatus</w:t>
      </w:r>
      <w:proofErr w:type="spellEnd"/>
      <w:r w:rsidRPr="0003400F">
        <w:rPr>
          <w:rFonts w:cs="Arial"/>
          <w:szCs w:val="20"/>
          <w:lang w:val="sl-SI"/>
        </w:rPr>
        <w:t>) in siva pevka (</w:t>
      </w:r>
      <w:proofErr w:type="spellStart"/>
      <w:r w:rsidRPr="0003400F">
        <w:rPr>
          <w:rFonts w:cs="Arial"/>
          <w:i/>
          <w:iCs/>
          <w:szCs w:val="20"/>
          <w:lang w:val="sl-SI"/>
        </w:rPr>
        <w:t>Prunella</w:t>
      </w:r>
      <w:proofErr w:type="spellEnd"/>
      <w:r w:rsidRPr="0003400F">
        <w:rPr>
          <w:rFonts w:cs="Arial"/>
          <w:i/>
          <w:iCs/>
          <w:szCs w:val="20"/>
          <w:lang w:val="sl-SI"/>
        </w:rPr>
        <w:t xml:space="preserve"> </w:t>
      </w:r>
      <w:proofErr w:type="spellStart"/>
      <w:r w:rsidRPr="0003400F">
        <w:rPr>
          <w:rFonts w:cs="Arial"/>
          <w:i/>
          <w:iCs/>
          <w:szCs w:val="20"/>
          <w:lang w:val="sl-SI"/>
        </w:rPr>
        <w:t>modularis</w:t>
      </w:r>
      <w:proofErr w:type="spellEnd"/>
      <w:r w:rsidRPr="0003400F">
        <w:rPr>
          <w:rFonts w:cs="Arial"/>
          <w:szCs w:val="20"/>
          <w:lang w:val="sl-SI"/>
        </w:rPr>
        <w:t>). Ob gozdni meji je življenjski prostor ruševca (</w:t>
      </w:r>
      <w:proofErr w:type="spellStart"/>
      <w:r w:rsidRPr="0003400F">
        <w:rPr>
          <w:rFonts w:cs="Arial"/>
          <w:i/>
          <w:iCs/>
          <w:szCs w:val="20"/>
          <w:lang w:val="sl-SI"/>
        </w:rPr>
        <w:t>Tetrao</w:t>
      </w:r>
      <w:proofErr w:type="spellEnd"/>
      <w:r w:rsidRPr="0003400F">
        <w:rPr>
          <w:rFonts w:cs="Arial"/>
          <w:i/>
          <w:iCs/>
          <w:szCs w:val="20"/>
          <w:lang w:val="sl-SI"/>
        </w:rPr>
        <w:t xml:space="preserve"> </w:t>
      </w:r>
      <w:proofErr w:type="spellStart"/>
      <w:r w:rsidRPr="0003400F">
        <w:rPr>
          <w:rFonts w:cs="Arial"/>
          <w:i/>
          <w:iCs/>
          <w:szCs w:val="20"/>
          <w:lang w:val="sl-SI"/>
        </w:rPr>
        <w:t>tetrix</w:t>
      </w:r>
      <w:proofErr w:type="spellEnd"/>
      <w:r w:rsidRPr="0003400F">
        <w:rPr>
          <w:rFonts w:cs="Arial"/>
          <w:szCs w:val="20"/>
          <w:lang w:val="sl-SI"/>
        </w:rPr>
        <w:t>). Kamnita pobočja z redkejšim grmovjem so habitat hribske listnice (</w:t>
      </w:r>
      <w:proofErr w:type="spellStart"/>
      <w:r w:rsidRPr="0003400F">
        <w:rPr>
          <w:rFonts w:cs="Arial"/>
          <w:i/>
          <w:iCs/>
          <w:szCs w:val="20"/>
          <w:lang w:val="sl-SI"/>
        </w:rPr>
        <w:t>Phylloscopus</w:t>
      </w:r>
      <w:proofErr w:type="spellEnd"/>
      <w:r w:rsidRPr="0003400F">
        <w:rPr>
          <w:rFonts w:cs="Arial"/>
          <w:i/>
          <w:iCs/>
          <w:szCs w:val="20"/>
          <w:lang w:val="sl-SI"/>
        </w:rPr>
        <w:t xml:space="preserve"> </w:t>
      </w:r>
      <w:proofErr w:type="spellStart"/>
      <w:r w:rsidRPr="0003400F">
        <w:rPr>
          <w:rFonts w:cs="Arial"/>
          <w:i/>
          <w:iCs/>
          <w:szCs w:val="20"/>
          <w:lang w:val="sl-SI"/>
        </w:rPr>
        <w:t>bonelli</w:t>
      </w:r>
      <w:proofErr w:type="spellEnd"/>
      <w:r w:rsidRPr="0003400F">
        <w:rPr>
          <w:rFonts w:cs="Arial"/>
          <w:szCs w:val="20"/>
          <w:lang w:val="sl-SI"/>
        </w:rPr>
        <w:t xml:space="preserve">), vrste, ki </w:t>
      </w:r>
      <w:r w:rsidR="009C44F8" w:rsidRPr="0003400F">
        <w:rPr>
          <w:rFonts w:cs="Arial"/>
          <w:szCs w:val="20"/>
          <w:lang w:val="sl-SI"/>
        </w:rPr>
        <w:t xml:space="preserve">se </w:t>
      </w:r>
      <w:r w:rsidRPr="0003400F">
        <w:rPr>
          <w:rFonts w:cs="Arial"/>
          <w:szCs w:val="20"/>
          <w:lang w:val="sl-SI"/>
        </w:rPr>
        <w:t xml:space="preserve">jo v Sloveniji najde praktično samo v Julijskih Alpah. </w:t>
      </w:r>
      <w:r w:rsidR="009C44F8" w:rsidRPr="0003400F">
        <w:rPr>
          <w:rFonts w:cs="Arial"/>
          <w:szCs w:val="20"/>
          <w:lang w:val="sl-SI"/>
        </w:rPr>
        <w:t>Na širšem območju Rudnega polja se sicer pričakuje prisotnost 70 vrst ptic.</w:t>
      </w:r>
    </w:p>
    <w:p w14:paraId="0DA81433" w14:textId="041B9BB5" w:rsidR="009C44F8" w:rsidRPr="0003400F" w:rsidRDefault="009C44F8" w:rsidP="00494CEB">
      <w:pPr>
        <w:widowControl w:val="0"/>
        <w:spacing w:line="260" w:lineRule="exact"/>
        <w:ind w:right="28"/>
        <w:jc w:val="both"/>
        <w:rPr>
          <w:rFonts w:cs="Arial"/>
          <w:szCs w:val="20"/>
          <w:lang w:val="sl-SI"/>
        </w:rPr>
      </w:pPr>
    </w:p>
    <w:p w14:paraId="7AAE92B0" w14:textId="77777777" w:rsidR="009C44F8" w:rsidRPr="0003400F" w:rsidRDefault="009C44F8" w:rsidP="00494CEB">
      <w:pPr>
        <w:widowControl w:val="0"/>
        <w:spacing w:line="260" w:lineRule="exact"/>
        <w:ind w:right="28"/>
        <w:jc w:val="both"/>
        <w:rPr>
          <w:rFonts w:cs="Arial"/>
          <w:szCs w:val="20"/>
          <w:lang w:val="sl-SI"/>
        </w:rPr>
      </w:pPr>
      <w:r w:rsidRPr="0003400F">
        <w:rPr>
          <w:rFonts w:cs="Arial"/>
          <w:szCs w:val="20"/>
          <w:lang w:val="sl-SI"/>
        </w:rPr>
        <w:t>Sesalci (</w:t>
      </w:r>
      <w:proofErr w:type="spellStart"/>
      <w:r w:rsidRPr="0003400F">
        <w:rPr>
          <w:rFonts w:cs="Arial"/>
          <w:i/>
          <w:iCs/>
          <w:szCs w:val="20"/>
          <w:lang w:val="sl-SI"/>
        </w:rPr>
        <w:t>Mammalia</w:t>
      </w:r>
      <w:proofErr w:type="spellEnd"/>
      <w:r w:rsidRPr="0003400F">
        <w:rPr>
          <w:rFonts w:cs="Arial"/>
          <w:szCs w:val="20"/>
          <w:lang w:val="sl-SI"/>
        </w:rPr>
        <w:t xml:space="preserve">) </w:t>
      </w:r>
    </w:p>
    <w:p w14:paraId="3231248E" w14:textId="1A59F8BA" w:rsidR="009C44F8" w:rsidRPr="0003400F" w:rsidRDefault="009C44F8" w:rsidP="00494CEB">
      <w:pPr>
        <w:widowControl w:val="0"/>
        <w:spacing w:line="260" w:lineRule="exact"/>
        <w:ind w:right="28"/>
        <w:jc w:val="both"/>
        <w:rPr>
          <w:rFonts w:cs="Arial"/>
          <w:szCs w:val="20"/>
          <w:lang w:val="sl-SI"/>
        </w:rPr>
      </w:pPr>
      <w:r w:rsidRPr="0003400F">
        <w:rPr>
          <w:rFonts w:cs="Arial"/>
          <w:szCs w:val="20"/>
          <w:lang w:val="sl-SI"/>
        </w:rPr>
        <w:t>Z izjemo severnega netopirja (</w:t>
      </w:r>
      <w:proofErr w:type="spellStart"/>
      <w:r w:rsidRPr="0003400F">
        <w:rPr>
          <w:rFonts w:cs="Arial"/>
          <w:i/>
          <w:iCs/>
          <w:szCs w:val="20"/>
          <w:lang w:val="sl-SI"/>
        </w:rPr>
        <w:t>Eptesicus</w:t>
      </w:r>
      <w:proofErr w:type="spellEnd"/>
      <w:r w:rsidRPr="0003400F">
        <w:rPr>
          <w:rFonts w:cs="Arial"/>
          <w:i/>
          <w:iCs/>
          <w:szCs w:val="20"/>
          <w:lang w:val="sl-SI"/>
        </w:rPr>
        <w:t xml:space="preserve"> </w:t>
      </w:r>
      <w:proofErr w:type="spellStart"/>
      <w:r w:rsidRPr="0003400F">
        <w:rPr>
          <w:rFonts w:cs="Arial"/>
          <w:i/>
          <w:iCs/>
          <w:szCs w:val="20"/>
          <w:lang w:val="sl-SI"/>
        </w:rPr>
        <w:t>nilssonii</w:t>
      </w:r>
      <w:proofErr w:type="spellEnd"/>
      <w:r w:rsidRPr="0003400F">
        <w:rPr>
          <w:rFonts w:cs="Arial"/>
          <w:szCs w:val="20"/>
          <w:lang w:val="sl-SI"/>
        </w:rPr>
        <w:t>), katerega pojavljanje je znano z Zg. Gorjuš</w:t>
      </w:r>
      <w:r w:rsidR="00EC466F" w:rsidRPr="0003400F">
        <w:rPr>
          <w:rFonts w:cs="Arial"/>
          <w:szCs w:val="20"/>
          <w:lang w:val="sl-SI"/>
        </w:rPr>
        <w:t>,</w:t>
      </w:r>
      <w:r w:rsidRPr="0003400F">
        <w:rPr>
          <w:rFonts w:cs="Arial"/>
          <w:szCs w:val="20"/>
          <w:lang w:val="sl-SI"/>
        </w:rPr>
        <w:t xml:space="preserve"> podatkov o pojavljanju netopirjev s Pokljuke, glede na objavljene podatke v Atlasu netopirjev Slovenije (Presetnik in sod. 2009), ni. Na območju je sicer možno tudi pojavljanje malega netopirja (</w:t>
      </w:r>
      <w:proofErr w:type="spellStart"/>
      <w:r w:rsidRPr="0003400F">
        <w:rPr>
          <w:rFonts w:cs="Arial"/>
          <w:i/>
          <w:iCs/>
          <w:szCs w:val="20"/>
          <w:lang w:val="sl-SI"/>
        </w:rPr>
        <w:t>Pipistrellus</w:t>
      </w:r>
      <w:proofErr w:type="spellEnd"/>
      <w:r w:rsidRPr="0003400F">
        <w:rPr>
          <w:rFonts w:cs="Arial"/>
          <w:i/>
          <w:iCs/>
          <w:szCs w:val="20"/>
          <w:lang w:val="sl-SI"/>
        </w:rPr>
        <w:t xml:space="preserve"> </w:t>
      </w:r>
      <w:proofErr w:type="spellStart"/>
      <w:r w:rsidRPr="0003400F">
        <w:rPr>
          <w:rFonts w:cs="Arial"/>
          <w:i/>
          <w:iCs/>
          <w:szCs w:val="20"/>
          <w:lang w:val="sl-SI"/>
        </w:rPr>
        <w:t>pipistrellus</w:t>
      </w:r>
      <w:proofErr w:type="spellEnd"/>
      <w:r w:rsidRPr="0003400F">
        <w:rPr>
          <w:rFonts w:cs="Arial"/>
          <w:szCs w:val="20"/>
          <w:lang w:val="sl-SI"/>
        </w:rPr>
        <w:t xml:space="preserve">). Netopirje med drugim ogrožata tudi svetlobno onesnaževanje ter fragmentacija habitatov. Poleg malega in severnega netopirja </w:t>
      </w:r>
      <w:r w:rsidR="002B33E0" w:rsidRPr="0003400F">
        <w:rPr>
          <w:rFonts w:cs="Arial"/>
          <w:szCs w:val="20"/>
          <w:lang w:val="sl-SI"/>
        </w:rPr>
        <w:t>so</w:t>
      </w:r>
      <w:r w:rsidRPr="0003400F">
        <w:rPr>
          <w:rFonts w:cs="Arial"/>
          <w:szCs w:val="20"/>
          <w:lang w:val="sl-SI"/>
        </w:rPr>
        <w:t xml:space="preserve"> v gozdovih zgornjega montanskega pasu (1300-1600 m) </w:t>
      </w:r>
      <w:r w:rsidR="002B33E0" w:rsidRPr="0003400F">
        <w:rPr>
          <w:rFonts w:cs="Arial"/>
          <w:szCs w:val="20"/>
          <w:lang w:val="sl-SI"/>
        </w:rPr>
        <w:t xml:space="preserve">prisotni še </w:t>
      </w:r>
      <w:r w:rsidRPr="0003400F">
        <w:rPr>
          <w:rFonts w:cs="Arial"/>
          <w:szCs w:val="20"/>
          <w:lang w:val="sl-SI"/>
        </w:rPr>
        <w:t>mal</w:t>
      </w:r>
      <w:r w:rsidR="002B33E0" w:rsidRPr="0003400F">
        <w:rPr>
          <w:rFonts w:cs="Arial"/>
          <w:szCs w:val="20"/>
          <w:lang w:val="sl-SI"/>
        </w:rPr>
        <w:t>a</w:t>
      </w:r>
      <w:r w:rsidRPr="0003400F">
        <w:rPr>
          <w:rFonts w:cs="Arial"/>
          <w:szCs w:val="20"/>
          <w:lang w:val="sl-SI"/>
        </w:rPr>
        <w:t xml:space="preserve"> (</w:t>
      </w:r>
      <w:proofErr w:type="spellStart"/>
      <w:r w:rsidRPr="0003400F">
        <w:rPr>
          <w:rFonts w:cs="Arial"/>
          <w:i/>
          <w:iCs/>
          <w:szCs w:val="20"/>
          <w:lang w:val="sl-SI"/>
        </w:rPr>
        <w:t>Sorex</w:t>
      </w:r>
      <w:proofErr w:type="spellEnd"/>
      <w:r w:rsidRPr="0003400F">
        <w:rPr>
          <w:rFonts w:cs="Arial"/>
          <w:i/>
          <w:iCs/>
          <w:szCs w:val="20"/>
          <w:lang w:val="sl-SI"/>
        </w:rPr>
        <w:t xml:space="preserve"> </w:t>
      </w:r>
      <w:proofErr w:type="spellStart"/>
      <w:r w:rsidRPr="0003400F">
        <w:rPr>
          <w:rFonts w:cs="Arial"/>
          <w:i/>
          <w:iCs/>
          <w:szCs w:val="20"/>
          <w:lang w:val="sl-SI"/>
        </w:rPr>
        <w:t>minutus</w:t>
      </w:r>
      <w:proofErr w:type="spellEnd"/>
      <w:r w:rsidRPr="0003400F">
        <w:rPr>
          <w:rFonts w:cs="Arial"/>
          <w:szCs w:val="20"/>
          <w:lang w:val="sl-SI"/>
        </w:rPr>
        <w:t>) in gorsk</w:t>
      </w:r>
      <w:r w:rsidR="002B33E0" w:rsidRPr="0003400F">
        <w:rPr>
          <w:rFonts w:cs="Arial"/>
          <w:szCs w:val="20"/>
          <w:lang w:val="sl-SI"/>
        </w:rPr>
        <w:t>a</w:t>
      </w:r>
      <w:r w:rsidRPr="0003400F">
        <w:rPr>
          <w:rFonts w:cs="Arial"/>
          <w:szCs w:val="20"/>
          <w:lang w:val="sl-SI"/>
        </w:rPr>
        <w:t xml:space="preserve"> rovk</w:t>
      </w:r>
      <w:r w:rsidR="002B33E0" w:rsidRPr="0003400F">
        <w:rPr>
          <w:rFonts w:cs="Arial"/>
          <w:szCs w:val="20"/>
          <w:lang w:val="sl-SI"/>
        </w:rPr>
        <w:t>a</w:t>
      </w:r>
      <w:r w:rsidRPr="0003400F">
        <w:rPr>
          <w:rFonts w:cs="Arial"/>
          <w:szCs w:val="20"/>
          <w:lang w:val="sl-SI"/>
        </w:rPr>
        <w:t xml:space="preserve"> (</w:t>
      </w:r>
      <w:proofErr w:type="spellStart"/>
      <w:r w:rsidRPr="0003400F">
        <w:rPr>
          <w:rFonts w:cs="Arial"/>
          <w:i/>
          <w:iCs/>
          <w:szCs w:val="20"/>
          <w:lang w:val="sl-SI"/>
        </w:rPr>
        <w:t>Sorex</w:t>
      </w:r>
      <w:proofErr w:type="spellEnd"/>
      <w:r w:rsidRPr="0003400F">
        <w:rPr>
          <w:rFonts w:cs="Arial"/>
          <w:i/>
          <w:iCs/>
          <w:szCs w:val="20"/>
          <w:lang w:val="sl-SI"/>
        </w:rPr>
        <w:t xml:space="preserve"> </w:t>
      </w:r>
      <w:proofErr w:type="spellStart"/>
      <w:r w:rsidRPr="0003400F">
        <w:rPr>
          <w:rFonts w:cs="Arial"/>
          <w:i/>
          <w:iCs/>
          <w:szCs w:val="20"/>
          <w:lang w:val="sl-SI"/>
        </w:rPr>
        <w:t>alpinus</w:t>
      </w:r>
      <w:proofErr w:type="spellEnd"/>
      <w:r w:rsidRPr="0003400F">
        <w:rPr>
          <w:rFonts w:cs="Arial"/>
          <w:szCs w:val="20"/>
          <w:lang w:val="sl-SI"/>
        </w:rPr>
        <w:t>), medtem ko je povodna rovka (</w:t>
      </w:r>
      <w:proofErr w:type="spellStart"/>
      <w:r w:rsidRPr="0003400F">
        <w:rPr>
          <w:rFonts w:cs="Arial"/>
          <w:i/>
          <w:iCs/>
          <w:szCs w:val="20"/>
          <w:lang w:val="sl-SI"/>
        </w:rPr>
        <w:t>Neomys</w:t>
      </w:r>
      <w:proofErr w:type="spellEnd"/>
      <w:r w:rsidRPr="0003400F">
        <w:rPr>
          <w:rFonts w:cs="Arial"/>
          <w:i/>
          <w:iCs/>
          <w:szCs w:val="20"/>
          <w:lang w:val="sl-SI"/>
        </w:rPr>
        <w:t xml:space="preserve"> </w:t>
      </w:r>
      <w:proofErr w:type="spellStart"/>
      <w:r w:rsidRPr="0003400F">
        <w:rPr>
          <w:rFonts w:cs="Arial"/>
          <w:i/>
          <w:iCs/>
          <w:szCs w:val="20"/>
          <w:lang w:val="sl-SI"/>
        </w:rPr>
        <w:t>fodiens</w:t>
      </w:r>
      <w:proofErr w:type="spellEnd"/>
      <w:r w:rsidRPr="0003400F">
        <w:rPr>
          <w:rFonts w:cs="Arial"/>
          <w:szCs w:val="20"/>
          <w:lang w:val="sl-SI"/>
        </w:rPr>
        <w:t xml:space="preserve">) vezana na vodotoke, zato </w:t>
      </w:r>
      <w:r w:rsidR="002B33E0" w:rsidRPr="0003400F">
        <w:rPr>
          <w:rFonts w:cs="Arial"/>
          <w:szCs w:val="20"/>
          <w:lang w:val="sl-SI"/>
        </w:rPr>
        <w:t xml:space="preserve">se </w:t>
      </w:r>
      <w:r w:rsidRPr="0003400F">
        <w:rPr>
          <w:rFonts w:cs="Arial"/>
          <w:szCs w:val="20"/>
          <w:lang w:val="sl-SI"/>
        </w:rPr>
        <w:t>je na območju ne pričakuje. Poleg omenjenih žužkojedov živijo v tem pasu še drevesni polh (</w:t>
      </w:r>
      <w:proofErr w:type="spellStart"/>
      <w:r w:rsidRPr="0003400F">
        <w:rPr>
          <w:rFonts w:cs="Arial"/>
          <w:i/>
          <w:iCs/>
          <w:szCs w:val="20"/>
          <w:lang w:val="sl-SI"/>
        </w:rPr>
        <w:t>Dryomys</w:t>
      </w:r>
      <w:proofErr w:type="spellEnd"/>
      <w:r w:rsidRPr="0003400F">
        <w:rPr>
          <w:rFonts w:cs="Arial"/>
          <w:i/>
          <w:iCs/>
          <w:szCs w:val="20"/>
          <w:lang w:val="sl-SI"/>
        </w:rPr>
        <w:t xml:space="preserve"> </w:t>
      </w:r>
      <w:proofErr w:type="spellStart"/>
      <w:r w:rsidRPr="0003400F">
        <w:rPr>
          <w:rFonts w:cs="Arial"/>
          <w:i/>
          <w:iCs/>
          <w:szCs w:val="20"/>
          <w:lang w:val="sl-SI"/>
        </w:rPr>
        <w:t>nitendula</w:t>
      </w:r>
      <w:proofErr w:type="spellEnd"/>
      <w:r w:rsidRPr="0003400F">
        <w:rPr>
          <w:rFonts w:cs="Arial"/>
          <w:szCs w:val="20"/>
          <w:lang w:val="sl-SI"/>
        </w:rPr>
        <w:t>), kuna zlatica (</w:t>
      </w:r>
      <w:proofErr w:type="spellStart"/>
      <w:r w:rsidRPr="0003400F">
        <w:rPr>
          <w:rFonts w:cs="Arial"/>
          <w:i/>
          <w:iCs/>
          <w:szCs w:val="20"/>
          <w:lang w:val="sl-SI"/>
        </w:rPr>
        <w:t>Martes</w:t>
      </w:r>
      <w:proofErr w:type="spellEnd"/>
      <w:r w:rsidRPr="0003400F">
        <w:rPr>
          <w:rFonts w:cs="Arial"/>
          <w:i/>
          <w:iCs/>
          <w:szCs w:val="20"/>
          <w:lang w:val="sl-SI"/>
        </w:rPr>
        <w:t xml:space="preserve"> </w:t>
      </w:r>
      <w:proofErr w:type="spellStart"/>
      <w:r w:rsidRPr="0003400F">
        <w:rPr>
          <w:rFonts w:cs="Arial"/>
          <w:i/>
          <w:iCs/>
          <w:szCs w:val="20"/>
          <w:lang w:val="sl-SI"/>
        </w:rPr>
        <w:t>martes</w:t>
      </w:r>
      <w:proofErr w:type="spellEnd"/>
      <w:r w:rsidRPr="0003400F">
        <w:rPr>
          <w:rFonts w:cs="Arial"/>
          <w:szCs w:val="20"/>
          <w:lang w:val="sl-SI"/>
        </w:rPr>
        <w:t>) kot predstavnica zveri (Janžekovič 2004, ZGS OE Bled 2003, 2004, 2005, 2007). Splošno razširjene vrste na območju so še srna (</w:t>
      </w:r>
      <w:proofErr w:type="spellStart"/>
      <w:r w:rsidRPr="0003400F">
        <w:rPr>
          <w:rFonts w:cs="Arial"/>
          <w:i/>
          <w:iCs/>
          <w:szCs w:val="20"/>
          <w:lang w:val="sl-SI"/>
        </w:rPr>
        <w:t>Capreolus</w:t>
      </w:r>
      <w:proofErr w:type="spellEnd"/>
      <w:r w:rsidRPr="0003400F">
        <w:rPr>
          <w:rFonts w:cs="Arial"/>
          <w:i/>
          <w:iCs/>
          <w:szCs w:val="20"/>
          <w:lang w:val="sl-SI"/>
        </w:rPr>
        <w:t xml:space="preserve"> </w:t>
      </w:r>
      <w:proofErr w:type="spellStart"/>
      <w:r w:rsidRPr="0003400F">
        <w:rPr>
          <w:rFonts w:cs="Arial"/>
          <w:i/>
          <w:iCs/>
          <w:szCs w:val="20"/>
          <w:lang w:val="sl-SI"/>
        </w:rPr>
        <w:t>capreolus</w:t>
      </w:r>
      <w:proofErr w:type="spellEnd"/>
      <w:r w:rsidRPr="0003400F">
        <w:rPr>
          <w:rFonts w:cs="Arial"/>
          <w:szCs w:val="20"/>
          <w:lang w:val="sl-SI"/>
        </w:rPr>
        <w:t>), poljski zajec (</w:t>
      </w:r>
      <w:proofErr w:type="spellStart"/>
      <w:r w:rsidRPr="0003400F">
        <w:rPr>
          <w:rFonts w:cs="Arial"/>
          <w:i/>
          <w:iCs/>
          <w:szCs w:val="20"/>
          <w:lang w:val="sl-SI"/>
        </w:rPr>
        <w:t>Lepus</w:t>
      </w:r>
      <w:proofErr w:type="spellEnd"/>
      <w:r w:rsidRPr="0003400F">
        <w:rPr>
          <w:rFonts w:cs="Arial"/>
          <w:i/>
          <w:iCs/>
          <w:szCs w:val="20"/>
          <w:lang w:val="sl-SI"/>
        </w:rPr>
        <w:t xml:space="preserve"> </w:t>
      </w:r>
      <w:proofErr w:type="spellStart"/>
      <w:r w:rsidRPr="0003400F">
        <w:rPr>
          <w:rFonts w:cs="Arial"/>
          <w:i/>
          <w:iCs/>
          <w:szCs w:val="20"/>
          <w:lang w:val="sl-SI"/>
        </w:rPr>
        <w:t>europeus</w:t>
      </w:r>
      <w:proofErr w:type="spellEnd"/>
      <w:r w:rsidRPr="0003400F">
        <w:rPr>
          <w:rFonts w:cs="Arial"/>
          <w:szCs w:val="20"/>
          <w:lang w:val="sl-SI"/>
        </w:rPr>
        <w:t>), lisica (</w:t>
      </w:r>
      <w:proofErr w:type="spellStart"/>
      <w:r w:rsidRPr="0003400F">
        <w:rPr>
          <w:rFonts w:cs="Arial"/>
          <w:i/>
          <w:iCs/>
          <w:szCs w:val="20"/>
          <w:lang w:val="sl-SI"/>
        </w:rPr>
        <w:t>Vulpes</w:t>
      </w:r>
      <w:proofErr w:type="spellEnd"/>
      <w:r w:rsidRPr="0003400F">
        <w:rPr>
          <w:rFonts w:cs="Arial"/>
          <w:i/>
          <w:iCs/>
          <w:szCs w:val="20"/>
          <w:lang w:val="sl-SI"/>
        </w:rPr>
        <w:t xml:space="preserve"> </w:t>
      </w:r>
      <w:proofErr w:type="spellStart"/>
      <w:r w:rsidRPr="0003400F">
        <w:rPr>
          <w:rFonts w:cs="Arial"/>
          <w:i/>
          <w:iCs/>
          <w:szCs w:val="20"/>
          <w:lang w:val="sl-SI"/>
        </w:rPr>
        <w:t>vulpes</w:t>
      </w:r>
      <w:proofErr w:type="spellEnd"/>
      <w:r w:rsidRPr="0003400F">
        <w:rPr>
          <w:rFonts w:cs="Arial"/>
          <w:szCs w:val="20"/>
          <w:lang w:val="sl-SI"/>
        </w:rPr>
        <w:t>), divja mačka (</w:t>
      </w:r>
      <w:proofErr w:type="spellStart"/>
      <w:r w:rsidRPr="0003400F">
        <w:rPr>
          <w:rFonts w:cs="Arial"/>
          <w:i/>
          <w:iCs/>
          <w:szCs w:val="20"/>
          <w:lang w:val="sl-SI"/>
        </w:rPr>
        <w:t>Felis</w:t>
      </w:r>
      <w:proofErr w:type="spellEnd"/>
      <w:r w:rsidRPr="0003400F">
        <w:rPr>
          <w:rFonts w:cs="Arial"/>
          <w:i/>
          <w:iCs/>
          <w:szCs w:val="20"/>
          <w:lang w:val="sl-SI"/>
        </w:rPr>
        <w:t xml:space="preserve"> </w:t>
      </w:r>
      <w:proofErr w:type="spellStart"/>
      <w:r w:rsidRPr="0003400F">
        <w:rPr>
          <w:rFonts w:cs="Arial"/>
          <w:i/>
          <w:iCs/>
          <w:szCs w:val="20"/>
          <w:lang w:val="sl-SI"/>
        </w:rPr>
        <w:t>sylvestris</w:t>
      </w:r>
      <w:proofErr w:type="spellEnd"/>
      <w:r w:rsidRPr="0003400F">
        <w:rPr>
          <w:rFonts w:cs="Arial"/>
          <w:szCs w:val="20"/>
          <w:lang w:val="sl-SI"/>
        </w:rPr>
        <w:t>), velika (</w:t>
      </w:r>
      <w:proofErr w:type="spellStart"/>
      <w:r w:rsidRPr="0003400F">
        <w:rPr>
          <w:rFonts w:cs="Arial"/>
          <w:i/>
          <w:iCs/>
          <w:szCs w:val="20"/>
          <w:lang w:val="sl-SI"/>
        </w:rPr>
        <w:t>Mustela</w:t>
      </w:r>
      <w:proofErr w:type="spellEnd"/>
      <w:r w:rsidRPr="0003400F">
        <w:rPr>
          <w:rFonts w:cs="Arial"/>
          <w:i/>
          <w:iCs/>
          <w:szCs w:val="20"/>
          <w:lang w:val="sl-SI"/>
        </w:rPr>
        <w:t xml:space="preserve"> </w:t>
      </w:r>
      <w:proofErr w:type="spellStart"/>
      <w:r w:rsidRPr="0003400F">
        <w:rPr>
          <w:rFonts w:cs="Arial"/>
          <w:i/>
          <w:iCs/>
          <w:szCs w:val="20"/>
          <w:lang w:val="sl-SI"/>
        </w:rPr>
        <w:t>erminea</w:t>
      </w:r>
      <w:proofErr w:type="spellEnd"/>
      <w:r w:rsidRPr="0003400F">
        <w:rPr>
          <w:rFonts w:cs="Arial"/>
          <w:szCs w:val="20"/>
          <w:lang w:val="sl-SI"/>
        </w:rPr>
        <w:t>) in mala podlasica (</w:t>
      </w:r>
      <w:proofErr w:type="spellStart"/>
      <w:r w:rsidRPr="0003400F">
        <w:rPr>
          <w:rFonts w:cs="Arial"/>
          <w:i/>
          <w:iCs/>
          <w:szCs w:val="20"/>
          <w:lang w:val="sl-SI"/>
        </w:rPr>
        <w:t>Mustela</w:t>
      </w:r>
      <w:proofErr w:type="spellEnd"/>
      <w:r w:rsidRPr="0003400F">
        <w:rPr>
          <w:rFonts w:cs="Arial"/>
          <w:i/>
          <w:iCs/>
          <w:szCs w:val="20"/>
          <w:lang w:val="sl-SI"/>
        </w:rPr>
        <w:t xml:space="preserve"> </w:t>
      </w:r>
      <w:proofErr w:type="spellStart"/>
      <w:r w:rsidRPr="0003400F">
        <w:rPr>
          <w:rFonts w:cs="Arial"/>
          <w:i/>
          <w:iCs/>
          <w:szCs w:val="20"/>
          <w:lang w:val="sl-SI"/>
        </w:rPr>
        <w:t>nivalis</w:t>
      </w:r>
      <w:proofErr w:type="spellEnd"/>
      <w:r w:rsidRPr="0003400F">
        <w:rPr>
          <w:rFonts w:cs="Arial"/>
          <w:szCs w:val="20"/>
          <w:lang w:val="sl-SI"/>
        </w:rPr>
        <w:t>) ter dihur (</w:t>
      </w:r>
      <w:proofErr w:type="spellStart"/>
      <w:r w:rsidRPr="0003400F">
        <w:rPr>
          <w:rFonts w:cs="Arial"/>
          <w:i/>
          <w:iCs/>
          <w:szCs w:val="20"/>
          <w:lang w:val="sl-SI"/>
        </w:rPr>
        <w:t>Mustela</w:t>
      </w:r>
      <w:proofErr w:type="spellEnd"/>
      <w:r w:rsidRPr="0003400F">
        <w:rPr>
          <w:rFonts w:cs="Arial"/>
          <w:i/>
          <w:iCs/>
          <w:szCs w:val="20"/>
          <w:lang w:val="sl-SI"/>
        </w:rPr>
        <w:t xml:space="preserve"> </w:t>
      </w:r>
      <w:proofErr w:type="spellStart"/>
      <w:r w:rsidRPr="0003400F">
        <w:rPr>
          <w:rFonts w:cs="Arial"/>
          <w:i/>
          <w:iCs/>
          <w:szCs w:val="20"/>
          <w:lang w:val="sl-SI"/>
        </w:rPr>
        <w:t>putorius</w:t>
      </w:r>
      <w:proofErr w:type="spellEnd"/>
      <w:r w:rsidRPr="0003400F">
        <w:rPr>
          <w:rFonts w:cs="Arial"/>
          <w:szCs w:val="20"/>
          <w:lang w:val="sl-SI"/>
        </w:rPr>
        <w:t>), medtem ko je divji prašič (</w:t>
      </w:r>
      <w:proofErr w:type="spellStart"/>
      <w:r w:rsidRPr="0003400F">
        <w:rPr>
          <w:rFonts w:cs="Arial"/>
          <w:i/>
          <w:iCs/>
          <w:szCs w:val="20"/>
          <w:lang w:val="sl-SI"/>
        </w:rPr>
        <w:t>Sus</w:t>
      </w:r>
      <w:proofErr w:type="spellEnd"/>
      <w:r w:rsidRPr="0003400F">
        <w:rPr>
          <w:rFonts w:cs="Arial"/>
          <w:i/>
          <w:iCs/>
          <w:szCs w:val="20"/>
          <w:lang w:val="sl-SI"/>
        </w:rPr>
        <w:t xml:space="preserve"> </w:t>
      </w:r>
      <w:proofErr w:type="spellStart"/>
      <w:r w:rsidRPr="0003400F">
        <w:rPr>
          <w:rFonts w:cs="Arial"/>
          <w:i/>
          <w:iCs/>
          <w:szCs w:val="20"/>
          <w:lang w:val="sl-SI"/>
        </w:rPr>
        <w:t>scrofa</w:t>
      </w:r>
      <w:proofErr w:type="spellEnd"/>
      <w:r w:rsidRPr="0003400F">
        <w:rPr>
          <w:rFonts w:cs="Arial"/>
          <w:szCs w:val="20"/>
          <w:lang w:val="sl-SI"/>
        </w:rPr>
        <w:t>) zaradi pomanjkanja življenjskega prostora redek (ZGS OE Bled 2003, 2004, 2005, 2007). Na območju Julijskih Alp kot na območju Pokljuke se pojavljajo tudi vse tri velike zveri, najpogosteje medved (</w:t>
      </w:r>
      <w:proofErr w:type="spellStart"/>
      <w:r w:rsidRPr="0003400F">
        <w:rPr>
          <w:rFonts w:cs="Arial"/>
          <w:i/>
          <w:iCs/>
          <w:szCs w:val="20"/>
          <w:lang w:val="sl-SI"/>
        </w:rPr>
        <w:t>Ursus</w:t>
      </w:r>
      <w:proofErr w:type="spellEnd"/>
      <w:r w:rsidRPr="0003400F">
        <w:rPr>
          <w:rFonts w:cs="Arial"/>
          <w:i/>
          <w:iCs/>
          <w:szCs w:val="20"/>
          <w:lang w:val="sl-SI"/>
        </w:rPr>
        <w:t xml:space="preserve"> </w:t>
      </w:r>
      <w:proofErr w:type="spellStart"/>
      <w:r w:rsidRPr="0003400F">
        <w:rPr>
          <w:rFonts w:cs="Arial"/>
          <w:i/>
          <w:iCs/>
          <w:szCs w:val="20"/>
          <w:lang w:val="sl-SI"/>
        </w:rPr>
        <w:t>arctos</w:t>
      </w:r>
      <w:proofErr w:type="spellEnd"/>
      <w:r w:rsidRPr="0003400F">
        <w:rPr>
          <w:rFonts w:cs="Arial"/>
          <w:szCs w:val="20"/>
          <w:lang w:val="sl-SI"/>
        </w:rPr>
        <w:t>), manj pogosto pa ris (</w:t>
      </w:r>
      <w:proofErr w:type="spellStart"/>
      <w:r w:rsidRPr="0003400F">
        <w:rPr>
          <w:rFonts w:cs="Arial"/>
          <w:i/>
          <w:iCs/>
          <w:szCs w:val="20"/>
          <w:lang w:val="sl-SI"/>
        </w:rPr>
        <w:t>Lynx</w:t>
      </w:r>
      <w:proofErr w:type="spellEnd"/>
      <w:r w:rsidRPr="0003400F">
        <w:rPr>
          <w:rFonts w:cs="Arial"/>
          <w:i/>
          <w:iCs/>
          <w:szCs w:val="20"/>
          <w:lang w:val="sl-SI"/>
        </w:rPr>
        <w:t xml:space="preserve"> </w:t>
      </w:r>
      <w:proofErr w:type="spellStart"/>
      <w:r w:rsidRPr="0003400F">
        <w:rPr>
          <w:rFonts w:cs="Arial"/>
          <w:i/>
          <w:iCs/>
          <w:szCs w:val="20"/>
          <w:lang w:val="sl-SI"/>
        </w:rPr>
        <w:t>lynx</w:t>
      </w:r>
      <w:proofErr w:type="spellEnd"/>
      <w:r w:rsidRPr="0003400F">
        <w:rPr>
          <w:rFonts w:cs="Arial"/>
          <w:szCs w:val="20"/>
          <w:lang w:val="sl-SI"/>
        </w:rPr>
        <w:t>) in volk (</w:t>
      </w:r>
      <w:proofErr w:type="spellStart"/>
      <w:r w:rsidRPr="0003400F">
        <w:rPr>
          <w:rFonts w:cs="Arial"/>
          <w:i/>
          <w:iCs/>
          <w:szCs w:val="20"/>
          <w:lang w:val="sl-SI"/>
        </w:rPr>
        <w:t>Canis</w:t>
      </w:r>
      <w:proofErr w:type="spellEnd"/>
      <w:r w:rsidRPr="0003400F">
        <w:rPr>
          <w:rFonts w:cs="Arial"/>
          <w:i/>
          <w:iCs/>
          <w:szCs w:val="20"/>
          <w:lang w:val="sl-SI"/>
        </w:rPr>
        <w:t xml:space="preserve"> </w:t>
      </w:r>
      <w:proofErr w:type="spellStart"/>
      <w:r w:rsidRPr="0003400F">
        <w:rPr>
          <w:rFonts w:cs="Arial"/>
          <w:i/>
          <w:iCs/>
          <w:szCs w:val="20"/>
          <w:lang w:val="sl-SI"/>
        </w:rPr>
        <w:t>lupus</w:t>
      </w:r>
      <w:proofErr w:type="spellEnd"/>
      <w:r w:rsidRPr="0003400F">
        <w:rPr>
          <w:rFonts w:cs="Arial"/>
          <w:szCs w:val="20"/>
          <w:lang w:val="sl-SI"/>
        </w:rPr>
        <w:t xml:space="preserve">) (Adamič &amp; Koren 1998, Janžekovič 2004, ZGS OE Bled 2003, 2004, 2005, 2007). Najpogostejša sta rjavi medved in ris, ki sta kvalifikacijski vrsti za Natura 2000 območje Julijske Alpe. Na območju Pokljuke </w:t>
      </w:r>
      <w:r w:rsidR="002B33E0" w:rsidRPr="0003400F">
        <w:rPr>
          <w:rFonts w:cs="Arial"/>
          <w:szCs w:val="20"/>
          <w:lang w:val="sl-SI"/>
        </w:rPr>
        <w:t xml:space="preserve">se sicer </w:t>
      </w:r>
      <w:r w:rsidRPr="0003400F">
        <w:rPr>
          <w:rFonts w:cs="Arial"/>
          <w:szCs w:val="20"/>
          <w:lang w:val="sl-SI"/>
        </w:rPr>
        <w:t>lahko pričakuje pojavljanje približno 30 vrst sesalcev</w:t>
      </w:r>
      <w:r w:rsidR="002B33E0" w:rsidRPr="0003400F">
        <w:rPr>
          <w:rFonts w:cs="Arial"/>
          <w:szCs w:val="20"/>
          <w:lang w:val="sl-SI"/>
        </w:rPr>
        <w:t>.</w:t>
      </w:r>
    </w:p>
    <w:p w14:paraId="2D870CCD" w14:textId="77777777" w:rsidR="002B33E0" w:rsidRPr="0003400F" w:rsidRDefault="002B33E0" w:rsidP="00494CEB">
      <w:pPr>
        <w:widowControl w:val="0"/>
        <w:spacing w:line="260" w:lineRule="exact"/>
        <w:ind w:right="28"/>
        <w:jc w:val="both"/>
        <w:rPr>
          <w:rFonts w:cs="Arial"/>
          <w:szCs w:val="20"/>
          <w:lang w:val="sl-SI"/>
        </w:rPr>
      </w:pPr>
    </w:p>
    <w:p w14:paraId="371C7FF3" w14:textId="4E814195" w:rsidR="00494CEB" w:rsidRPr="0003400F" w:rsidRDefault="00494CEB" w:rsidP="00494CEB">
      <w:pPr>
        <w:widowControl w:val="0"/>
        <w:spacing w:line="260" w:lineRule="exact"/>
        <w:ind w:right="28"/>
        <w:jc w:val="both"/>
        <w:rPr>
          <w:rFonts w:cs="Arial"/>
          <w:b/>
          <w:bCs/>
          <w:iCs/>
          <w:szCs w:val="20"/>
          <w:lang w:val="sl-SI"/>
        </w:rPr>
      </w:pPr>
      <w:r w:rsidRPr="0003400F">
        <w:rPr>
          <w:rFonts w:cs="Arial"/>
          <w:b/>
          <w:bCs/>
          <w:iCs/>
          <w:szCs w:val="20"/>
          <w:lang w:val="sl-SI"/>
        </w:rPr>
        <w:t>Zavarovana območja</w:t>
      </w:r>
    </w:p>
    <w:p w14:paraId="5A8E8B04" w14:textId="6AE14AA5" w:rsidR="00494CEB" w:rsidRPr="0003400F" w:rsidRDefault="00494CEB" w:rsidP="00494CEB">
      <w:pPr>
        <w:widowControl w:val="0"/>
        <w:autoSpaceDE w:val="0"/>
        <w:autoSpaceDN w:val="0"/>
        <w:adjustRightInd w:val="0"/>
        <w:spacing w:line="260" w:lineRule="exact"/>
        <w:jc w:val="both"/>
        <w:rPr>
          <w:rFonts w:cs="Arial"/>
          <w:szCs w:val="20"/>
          <w:lang w:val="sl-SI"/>
        </w:rPr>
      </w:pPr>
      <w:r w:rsidRPr="002C17F5">
        <w:rPr>
          <w:rFonts w:cs="Arial"/>
          <w:szCs w:val="20"/>
          <w:lang w:val="sl-SI"/>
        </w:rPr>
        <w:t xml:space="preserve">Na območju nameravanega posega je eno zavarovano območje, in sicer Triglavski narodni park, </w:t>
      </w:r>
      <w:proofErr w:type="spellStart"/>
      <w:r w:rsidRPr="002C17F5">
        <w:rPr>
          <w:rFonts w:cs="Arial"/>
          <w:szCs w:val="20"/>
          <w:lang w:val="sl-SI"/>
        </w:rPr>
        <w:t>Evid</w:t>
      </w:r>
      <w:proofErr w:type="spellEnd"/>
      <w:r w:rsidRPr="002C17F5">
        <w:rPr>
          <w:rFonts w:cs="Arial"/>
          <w:szCs w:val="20"/>
          <w:lang w:val="sl-SI"/>
        </w:rPr>
        <w:t xml:space="preserve">. št. 1412, zavarovan z </w:t>
      </w:r>
      <w:r w:rsidR="00AD7423" w:rsidRPr="002C17F5">
        <w:rPr>
          <w:rFonts w:cs="Arial"/>
          <w:szCs w:val="20"/>
          <w:shd w:val="clear" w:color="auto" w:fill="FFFFFF"/>
          <w:lang w:val="sl-SI"/>
        </w:rPr>
        <w:t>ZTNP-1</w:t>
      </w:r>
      <w:r w:rsidRPr="002C17F5">
        <w:rPr>
          <w:rFonts w:cs="Arial"/>
          <w:szCs w:val="20"/>
          <w:lang w:val="sl-SI"/>
        </w:rPr>
        <w:t xml:space="preserve">. Območje nameravanega posega je v 3. varstvenem območju </w:t>
      </w:r>
      <w:r w:rsidRPr="0003400F">
        <w:rPr>
          <w:rFonts w:cs="Arial"/>
          <w:szCs w:val="20"/>
          <w:lang w:val="sl-SI"/>
        </w:rPr>
        <w:lastRenderedPageBreak/>
        <w:t xml:space="preserve">Triglavskega narodnega parka. Tretje varstveno območje je namenjeno ohranjanju in varovanju biotske raznovrstnosti, naravnih vrednot in kulturne dediščine ter izrazitih ekoloških, estetskih in </w:t>
      </w:r>
      <w:r w:rsidRPr="002C17F5">
        <w:rPr>
          <w:rFonts w:cs="Arial"/>
          <w:szCs w:val="20"/>
          <w:lang w:val="sl-SI"/>
        </w:rPr>
        <w:t xml:space="preserve">kulturnih kakovosti krajine, ohranjanju poselitve ter spodbujanju trajnostnega razvoja, usklajenega s cilji narodnega parka (6. člen </w:t>
      </w:r>
      <w:r w:rsidR="00AD7423" w:rsidRPr="002C17F5">
        <w:rPr>
          <w:rFonts w:cs="Arial"/>
          <w:szCs w:val="20"/>
          <w:lang w:val="sl-SI"/>
        </w:rPr>
        <w:t>ZTNP-1</w:t>
      </w:r>
      <w:r w:rsidRPr="002C17F5">
        <w:rPr>
          <w:rFonts w:cs="Arial"/>
          <w:szCs w:val="20"/>
          <w:lang w:val="sl-SI"/>
        </w:rPr>
        <w:t xml:space="preserve">). Na območju Pokljuke ni drugih predlaganih </w:t>
      </w:r>
      <w:r w:rsidRPr="0003400F">
        <w:rPr>
          <w:rFonts w:cs="Arial"/>
          <w:szCs w:val="20"/>
          <w:lang w:val="sl-SI"/>
        </w:rPr>
        <w:t>zavarovanih območij.</w:t>
      </w:r>
    </w:p>
    <w:p w14:paraId="78F5B89B" w14:textId="219763DC" w:rsidR="00494CEB" w:rsidRPr="0003400F" w:rsidRDefault="00494CEB" w:rsidP="00494CEB">
      <w:pPr>
        <w:widowControl w:val="0"/>
        <w:autoSpaceDE w:val="0"/>
        <w:autoSpaceDN w:val="0"/>
        <w:adjustRightInd w:val="0"/>
        <w:spacing w:line="260" w:lineRule="exact"/>
        <w:jc w:val="both"/>
        <w:rPr>
          <w:rFonts w:cs="Arial"/>
          <w:szCs w:val="20"/>
          <w:lang w:val="sl-SI"/>
        </w:rPr>
      </w:pPr>
    </w:p>
    <w:p w14:paraId="47DEB9B3" w14:textId="5402CFC1" w:rsidR="00494CEB" w:rsidRPr="0003400F" w:rsidRDefault="00494CEB" w:rsidP="00494CEB">
      <w:pPr>
        <w:widowControl w:val="0"/>
        <w:autoSpaceDE w:val="0"/>
        <w:autoSpaceDN w:val="0"/>
        <w:adjustRightInd w:val="0"/>
        <w:spacing w:line="260" w:lineRule="exact"/>
        <w:jc w:val="both"/>
        <w:rPr>
          <w:rFonts w:cs="Arial"/>
          <w:b/>
          <w:bCs/>
          <w:szCs w:val="20"/>
          <w:lang w:val="sl-SI"/>
        </w:rPr>
      </w:pPr>
      <w:r w:rsidRPr="0003400F">
        <w:rPr>
          <w:rFonts w:cs="Arial"/>
          <w:b/>
          <w:bCs/>
          <w:szCs w:val="20"/>
          <w:lang w:val="sl-SI"/>
        </w:rPr>
        <w:t>Natura 2000 območja</w:t>
      </w:r>
    </w:p>
    <w:p w14:paraId="26BD5927" w14:textId="4584C68D" w:rsidR="00494CEB" w:rsidRPr="0003400F" w:rsidRDefault="00494CEB" w:rsidP="00494CEB">
      <w:pPr>
        <w:widowControl w:val="0"/>
        <w:autoSpaceDE w:val="0"/>
        <w:autoSpaceDN w:val="0"/>
        <w:adjustRightInd w:val="0"/>
        <w:jc w:val="both"/>
        <w:rPr>
          <w:rFonts w:cs="Arial"/>
          <w:szCs w:val="20"/>
          <w:lang w:val="sl-SI"/>
        </w:rPr>
      </w:pPr>
      <w:r w:rsidRPr="0003400F">
        <w:rPr>
          <w:rFonts w:cs="Arial"/>
          <w:szCs w:val="20"/>
          <w:lang w:val="sl-SI"/>
        </w:rPr>
        <w:t>Območje nameravanega posega se nahaja na območju Natura 2000</w:t>
      </w:r>
      <w:r w:rsidR="00BC2C30">
        <w:rPr>
          <w:rFonts w:cs="Arial"/>
          <w:szCs w:val="20"/>
          <w:lang w:val="sl-SI"/>
        </w:rPr>
        <w:t>,</w:t>
      </w:r>
      <w:r w:rsidRPr="0003400F">
        <w:rPr>
          <w:rFonts w:cs="Arial"/>
          <w:szCs w:val="20"/>
          <w:lang w:val="sl-SI"/>
        </w:rPr>
        <w:t xml:space="preserve"> in sicer Julijci, ID območja: SI5000019, Ime skupine: SPA 2000. Drugo najbližje območje Nature 2000 pa je Julijske Alpe, ID območja: SI3000253, Ime skupine: SAC. </w:t>
      </w:r>
    </w:p>
    <w:p w14:paraId="6002A362" w14:textId="77777777" w:rsidR="002B33E0" w:rsidRPr="0003400F" w:rsidRDefault="002B33E0" w:rsidP="00494CEB">
      <w:pPr>
        <w:widowControl w:val="0"/>
        <w:autoSpaceDE w:val="0"/>
        <w:autoSpaceDN w:val="0"/>
        <w:adjustRightInd w:val="0"/>
        <w:spacing w:line="260" w:lineRule="exact"/>
        <w:jc w:val="both"/>
        <w:rPr>
          <w:rFonts w:cs="Arial"/>
          <w:szCs w:val="20"/>
          <w:lang w:val="sl-SI"/>
        </w:rPr>
      </w:pPr>
    </w:p>
    <w:p w14:paraId="668A1576" w14:textId="07831857" w:rsidR="00494CEB" w:rsidRPr="0003400F" w:rsidRDefault="00494CEB"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Preglednica</w:t>
      </w:r>
      <w:r w:rsidR="008A4281" w:rsidRPr="0003400F">
        <w:rPr>
          <w:rFonts w:cs="Arial"/>
          <w:szCs w:val="20"/>
          <w:lang w:val="sl-SI"/>
        </w:rPr>
        <w:t xml:space="preserve"> </w:t>
      </w:r>
      <w:r w:rsidR="00195FF3">
        <w:rPr>
          <w:rFonts w:cs="Arial"/>
          <w:szCs w:val="20"/>
          <w:lang w:val="sl-SI"/>
        </w:rPr>
        <w:t>3</w:t>
      </w:r>
      <w:r w:rsidRPr="0003400F">
        <w:rPr>
          <w:rFonts w:cs="Arial"/>
          <w:szCs w:val="20"/>
          <w:lang w:val="sl-SI"/>
        </w:rPr>
        <w:t>: Kvalifikacijske vrste in habitatni tipi na območju SAC Julijske Alpe, ki imajo določeno notranjo cono v 300 m vplivnem območju nameravanega posega</w:t>
      </w:r>
    </w:p>
    <w:p w14:paraId="64FEBE65" w14:textId="77777777" w:rsidR="002045BF" w:rsidRPr="0003400F" w:rsidRDefault="002045BF" w:rsidP="00494CEB">
      <w:pPr>
        <w:widowControl w:val="0"/>
        <w:autoSpaceDE w:val="0"/>
        <w:autoSpaceDN w:val="0"/>
        <w:adjustRightInd w:val="0"/>
        <w:spacing w:line="260" w:lineRule="exact"/>
        <w:jc w:val="both"/>
        <w:rPr>
          <w:rFonts w:cs="Arial"/>
          <w:szCs w:val="20"/>
          <w:lang w:val="sl-SI"/>
        </w:rPr>
      </w:pPr>
    </w:p>
    <w:tbl>
      <w:tblPr>
        <w:tblStyle w:val="Tabelamrea"/>
        <w:tblW w:w="0" w:type="auto"/>
        <w:tblLook w:val="04A0" w:firstRow="1" w:lastRow="0" w:firstColumn="1" w:lastColumn="0" w:noHBand="0" w:noVBand="1"/>
      </w:tblPr>
      <w:tblGrid>
        <w:gridCol w:w="2829"/>
        <w:gridCol w:w="2829"/>
        <w:gridCol w:w="2830"/>
      </w:tblGrid>
      <w:tr w:rsidR="0003400F" w:rsidRPr="0003400F" w14:paraId="32ACDF8B" w14:textId="77777777" w:rsidTr="00DC3B4F">
        <w:tc>
          <w:tcPr>
            <w:tcW w:w="5658" w:type="dxa"/>
            <w:gridSpan w:val="2"/>
          </w:tcPr>
          <w:p w14:paraId="56FDA3A4" w14:textId="5CEBE83F" w:rsidR="00494CEB" w:rsidRPr="0003400F" w:rsidRDefault="00494CEB"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Vrsta/habitatni tip</w:t>
            </w:r>
          </w:p>
        </w:tc>
        <w:tc>
          <w:tcPr>
            <w:tcW w:w="2830" w:type="dxa"/>
            <w:vMerge w:val="restart"/>
          </w:tcPr>
          <w:p w14:paraId="5B7BAD1C" w14:textId="3BFA8743" w:rsidR="00494CEB" w:rsidRPr="0003400F" w:rsidRDefault="00494CEB"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EU Koda</w:t>
            </w:r>
          </w:p>
        </w:tc>
      </w:tr>
      <w:tr w:rsidR="0003400F" w:rsidRPr="0003400F" w14:paraId="15A21137" w14:textId="77777777" w:rsidTr="00494CEB">
        <w:tc>
          <w:tcPr>
            <w:tcW w:w="2829" w:type="dxa"/>
          </w:tcPr>
          <w:p w14:paraId="2D089F34" w14:textId="35CC8AB7" w:rsidR="00494CEB" w:rsidRPr="0003400F" w:rsidRDefault="00494CEB"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Slovensko ime</w:t>
            </w:r>
          </w:p>
        </w:tc>
        <w:tc>
          <w:tcPr>
            <w:tcW w:w="2829" w:type="dxa"/>
          </w:tcPr>
          <w:p w14:paraId="3ED06136" w14:textId="1C080F90" w:rsidR="00494CEB" w:rsidRPr="0003400F" w:rsidRDefault="00494CEB"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Latinsko ime</w:t>
            </w:r>
          </w:p>
        </w:tc>
        <w:tc>
          <w:tcPr>
            <w:tcW w:w="2830" w:type="dxa"/>
            <w:vMerge/>
          </w:tcPr>
          <w:p w14:paraId="5B2E2DDB" w14:textId="77777777" w:rsidR="00494CEB" w:rsidRPr="0003400F" w:rsidRDefault="00494CEB" w:rsidP="00494CEB">
            <w:pPr>
              <w:widowControl w:val="0"/>
              <w:autoSpaceDE w:val="0"/>
              <w:autoSpaceDN w:val="0"/>
              <w:adjustRightInd w:val="0"/>
              <w:spacing w:line="260" w:lineRule="exact"/>
              <w:jc w:val="both"/>
              <w:rPr>
                <w:rFonts w:cs="Arial"/>
                <w:szCs w:val="20"/>
                <w:lang w:val="sl-SI"/>
              </w:rPr>
            </w:pPr>
          </w:p>
        </w:tc>
      </w:tr>
      <w:tr w:rsidR="0003400F" w:rsidRPr="0003400F" w14:paraId="368ECC12" w14:textId="77777777" w:rsidTr="00494CEB">
        <w:tc>
          <w:tcPr>
            <w:tcW w:w="2829" w:type="dxa"/>
          </w:tcPr>
          <w:p w14:paraId="057B189E" w14:textId="70367606" w:rsidR="00494CEB" w:rsidRPr="0003400F" w:rsidRDefault="00494CEB"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širokouhi netopir</w:t>
            </w:r>
          </w:p>
        </w:tc>
        <w:tc>
          <w:tcPr>
            <w:tcW w:w="2829" w:type="dxa"/>
          </w:tcPr>
          <w:p w14:paraId="5E6C0A43" w14:textId="7F0122AF" w:rsidR="00494CEB" w:rsidRPr="0003400F" w:rsidRDefault="00494CEB" w:rsidP="00494CEB">
            <w:pPr>
              <w:widowControl w:val="0"/>
              <w:autoSpaceDE w:val="0"/>
              <w:autoSpaceDN w:val="0"/>
              <w:adjustRightInd w:val="0"/>
              <w:spacing w:line="260" w:lineRule="exact"/>
              <w:jc w:val="both"/>
              <w:rPr>
                <w:rFonts w:cs="Arial"/>
                <w:i/>
                <w:iCs/>
                <w:szCs w:val="20"/>
                <w:lang w:val="sl-SI"/>
              </w:rPr>
            </w:pPr>
            <w:proofErr w:type="spellStart"/>
            <w:r w:rsidRPr="0003400F">
              <w:rPr>
                <w:rFonts w:cs="Arial"/>
                <w:i/>
                <w:iCs/>
                <w:szCs w:val="20"/>
                <w:lang w:val="sl-SI"/>
              </w:rPr>
              <w:t>Barbastella</w:t>
            </w:r>
            <w:proofErr w:type="spellEnd"/>
            <w:r w:rsidRPr="0003400F">
              <w:rPr>
                <w:rFonts w:cs="Arial"/>
                <w:i/>
                <w:iCs/>
                <w:szCs w:val="20"/>
                <w:lang w:val="sl-SI"/>
              </w:rPr>
              <w:t xml:space="preserve"> </w:t>
            </w:r>
            <w:proofErr w:type="spellStart"/>
            <w:r w:rsidRPr="0003400F">
              <w:rPr>
                <w:rFonts w:cs="Arial"/>
                <w:i/>
                <w:iCs/>
                <w:szCs w:val="20"/>
                <w:lang w:val="sl-SI"/>
              </w:rPr>
              <w:t>barbastellus</w:t>
            </w:r>
            <w:proofErr w:type="spellEnd"/>
          </w:p>
        </w:tc>
        <w:tc>
          <w:tcPr>
            <w:tcW w:w="2830" w:type="dxa"/>
          </w:tcPr>
          <w:p w14:paraId="4FAC9FCB" w14:textId="77777777" w:rsidR="00494CEB" w:rsidRPr="0003400F" w:rsidRDefault="00494CEB"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1308</w:t>
            </w:r>
          </w:p>
          <w:p w14:paraId="71D29443" w14:textId="77777777" w:rsidR="00494CEB" w:rsidRPr="0003400F" w:rsidRDefault="00494CEB" w:rsidP="00494CEB">
            <w:pPr>
              <w:widowControl w:val="0"/>
              <w:autoSpaceDE w:val="0"/>
              <w:autoSpaceDN w:val="0"/>
              <w:adjustRightInd w:val="0"/>
              <w:spacing w:line="260" w:lineRule="exact"/>
              <w:jc w:val="both"/>
              <w:rPr>
                <w:rFonts w:cs="Arial"/>
                <w:szCs w:val="20"/>
                <w:lang w:val="sl-SI"/>
              </w:rPr>
            </w:pPr>
          </w:p>
        </w:tc>
      </w:tr>
      <w:tr w:rsidR="0003400F" w:rsidRPr="0003400F" w14:paraId="6AC1B868" w14:textId="77777777" w:rsidTr="00494CEB">
        <w:tc>
          <w:tcPr>
            <w:tcW w:w="2829" w:type="dxa"/>
          </w:tcPr>
          <w:p w14:paraId="1F37A096" w14:textId="655BA3D5" w:rsidR="00494CEB" w:rsidRPr="0003400F" w:rsidRDefault="00494CEB"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hribski urh</w:t>
            </w:r>
          </w:p>
        </w:tc>
        <w:tc>
          <w:tcPr>
            <w:tcW w:w="2829" w:type="dxa"/>
          </w:tcPr>
          <w:p w14:paraId="3418705C" w14:textId="0EC17916" w:rsidR="00494CEB" w:rsidRPr="0003400F" w:rsidRDefault="00494CEB" w:rsidP="00494CEB">
            <w:pPr>
              <w:widowControl w:val="0"/>
              <w:autoSpaceDE w:val="0"/>
              <w:autoSpaceDN w:val="0"/>
              <w:adjustRightInd w:val="0"/>
              <w:spacing w:line="260" w:lineRule="exact"/>
              <w:jc w:val="both"/>
              <w:rPr>
                <w:rFonts w:cs="Arial"/>
                <w:i/>
                <w:iCs/>
                <w:szCs w:val="20"/>
                <w:lang w:val="sl-SI"/>
              </w:rPr>
            </w:pPr>
            <w:proofErr w:type="spellStart"/>
            <w:r w:rsidRPr="0003400F">
              <w:rPr>
                <w:rFonts w:cs="Arial"/>
                <w:i/>
                <w:iCs/>
                <w:szCs w:val="20"/>
                <w:lang w:val="sl-SI"/>
              </w:rPr>
              <w:t>Bombina</w:t>
            </w:r>
            <w:proofErr w:type="spellEnd"/>
            <w:r w:rsidRPr="0003400F">
              <w:rPr>
                <w:rFonts w:cs="Arial"/>
                <w:i/>
                <w:iCs/>
                <w:szCs w:val="20"/>
                <w:lang w:val="sl-SI"/>
              </w:rPr>
              <w:t xml:space="preserve"> </w:t>
            </w:r>
            <w:proofErr w:type="spellStart"/>
            <w:r w:rsidRPr="0003400F">
              <w:rPr>
                <w:rFonts w:cs="Arial"/>
                <w:i/>
                <w:iCs/>
                <w:szCs w:val="20"/>
                <w:lang w:val="sl-SI"/>
              </w:rPr>
              <w:t>variegata</w:t>
            </w:r>
            <w:proofErr w:type="spellEnd"/>
          </w:p>
        </w:tc>
        <w:tc>
          <w:tcPr>
            <w:tcW w:w="2830" w:type="dxa"/>
          </w:tcPr>
          <w:p w14:paraId="131B4AFB" w14:textId="77777777" w:rsidR="00494CEB" w:rsidRPr="0003400F" w:rsidRDefault="00494CEB"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1193</w:t>
            </w:r>
          </w:p>
          <w:p w14:paraId="289B5968" w14:textId="77777777" w:rsidR="00494CEB" w:rsidRPr="0003400F" w:rsidRDefault="00494CEB" w:rsidP="00494CEB">
            <w:pPr>
              <w:widowControl w:val="0"/>
              <w:autoSpaceDE w:val="0"/>
              <w:autoSpaceDN w:val="0"/>
              <w:adjustRightInd w:val="0"/>
              <w:spacing w:line="260" w:lineRule="exact"/>
              <w:jc w:val="both"/>
              <w:rPr>
                <w:rFonts w:cs="Arial"/>
                <w:szCs w:val="20"/>
                <w:lang w:val="sl-SI"/>
              </w:rPr>
            </w:pPr>
          </w:p>
        </w:tc>
      </w:tr>
      <w:tr w:rsidR="0003400F" w:rsidRPr="0003400F" w14:paraId="5198AC5C" w14:textId="77777777" w:rsidTr="00494CEB">
        <w:tc>
          <w:tcPr>
            <w:tcW w:w="2829" w:type="dxa"/>
          </w:tcPr>
          <w:p w14:paraId="24CC4E84" w14:textId="3508F6A0" w:rsidR="00494CEB" w:rsidRPr="0003400F" w:rsidRDefault="00494CEB"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močvirski meček</w:t>
            </w:r>
          </w:p>
        </w:tc>
        <w:tc>
          <w:tcPr>
            <w:tcW w:w="2829" w:type="dxa"/>
          </w:tcPr>
          <w:p w14:paraId="4CECE489" w14:textId="5247D810" w:rsidR="00494CEB" w:rsidRPr="0003400F" w:rsidRDefault="00494CEB" w:rsidP="00494CEB">
            <w:pPr>
              <w:widowControl w:val="0"/>
              <w:autoSpaceDE w:val="0"/>
              <w:autoSpaceDN w:val="0"/>
              <w:adjustRightInd w:val="0"/>
              <w:spacing w:line="260" w:lineRule="exact"/>
              <w:jc w:val="both"/>
              <w:rPr>
                <w:rFonts w:cs="Arial"/>
                <w:i/>
                <w:iCs/>
                <w:szCs w:val="20"/>
                <w:lang w:val="sl-SI"/>
              </w:rPr>
            </w:pPr>
            <w:proofErr w:type="spellStart"/>
            <w:r w:rsidRPr="0003400F">
              <w:rPr>
                <w:rFonts w:cs="Arial"/>
                <w:i/>
                <w:iCs/>
                <w:szCs w:val="20"/>
                <w:lang w:val="sl-SI"/>
              </w:rPr>
              <w:t>Gladiolus</w:t>
            </w:r>
            <w:proofErr w:type="spellEnd"/>
            <w:r w:rsidRPr="0003400F">
              <w:rPr>
                <w:rFonts w:cs="Arial"/>
                <w:i/>
                <w:iCs/>
                <w:szCs w:val="20"/>
                <w:lang w:val="sl-SI"/>
              </w:rPr>
              <w:t xml:space="preserve"> </w:t>
            </w:r>
            <w:proofErr w:type="spellStart"/>
            <w:r w:rsidRPr="0003400F">
              <w:rPr>
                <w:rFonts w:cs="Arial"/>
                <w:i/>
                <w:iCs/>
                <w:szCs w:val="20"/>
                <w:lang w:val="sl-SI"/>
              </w:rPr>
              <w:t>palustris</w:t>
            </w:r>
            <w:proofErr w:type="spellEnd"/>
          </w:p>
        </w:tc>
        <w:tc>
          <w:tcPr>
            <w:tcW w:w="2830" w:type="dxa"/>
          </w:tcPr>
          <w:p w14:paraId="1D3A0369" w14:textId="77777777" w:rsidR="00494CEB" w:rsidRPr="0003400F" w:rsidRDefault="00494CEB"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4096</w:t>
            </w:r>
          </w:p>
          <w:p w14:paraId="370839A8" w14:textId="77777777" w:rsidR="00494CEB" w:rsidRPr="0003400F" w:rsidRDefault="00494CEB" w:rsidP="00494CEB">
            <w:pPr>
              <w:widowControl w:val="0"/>
              <w:autoSpaceDE w:val="0"/>
              <w:autoSpaceDN w:val="0"/>
              <w:adjustRightInd w:val="0"/>
              <w:spacing w:line="260" w:lineRule="exact"/>
              <w:jc w:val="both"/>
              <w:rPr>
                <w:rFonts w:cs="Arial"/>
                <w:szCs w:val="20"/>
                <w:lang w:val="sl-SI"/>
              </w:rPr>
            </w:pPr>
          </w:p>
        </w:tc>
      </w:tr>
      <w:tr w:rsidR="0003400F" w:rsidRPr="0003400F" w14:paraId="28EE4360" w14:textId="77777777" w:rsidTr="00494CEB">
        <w:tc>
          <w:tcPr>
            <w:tcW w:w="2829" w:type="dxa"/>
          </w:tcPr>
          <w:p w14:paraId="69192674" w14:textId="252C3C4C" w:rsidR="00494CEB" w:rsidRPr="0003400F" w:rsidRDefault="00494CEB"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navadni ris</w:t>
            </w:r>
          </w:p>
        </w:tc>
        <w:tc>
          <w:tcPr>
            <w:tcW w:w="2829" w:type="dxa"/>
          </w:tcPr>
          <w:p w14:paraId="04E5129A" w14:textId="230FEF81" w:rsidR="00494CEB" w:rsidRPr="0003400F" w:rsidRDefault="00494CEB" w:rsidP="00494CEB">
            <w:pPr>
              <w:widowControl w:val="0"/>
              <w:autoSpaceDE w:val="0"/>
              <w:autoSpaceDN w:val="0"/>
              <w:adjustRightInd w:val="0"/>
              <w:spacing w:line="260" w:lineRule="exact"/>
              <w:jc w:val="both"/>
              <w:rPr>
                <w:rFonts w:cs="Arial"/>
                <w:i/>
                <w:iCs/>
                <w:szCs w:val="20"/>
                <w:lang w:val="sl-SI"/>
              </w:rPr>
            </w:pPr>
            <w:proofErr w:type="spellStart"/>
            <w:r w:rsidRPr="0003400F">
              <w:rPr>
                <w:rFonts w:cs="Arial"/>
                <w:i/>
                <w:iCs/>
                <w:szCs w:val="20"/>
                <w:lang w:val="sl-SI"/>
              </w:rPr>
              <w:t>Lynx</w:t>
            </w:r>
            <w:proofErr w:type="spellEnd"/>
            <w:r w:rsidRPr="0003400F">
              <w:rPr>
                <w:rFonts w:cs="Arial"/>
                <w:i/>
                <w:iCs/>
                <w:szCs w:val="20"/>
                <w:lang w:val="sl-SI"/>
              </w:rPr>
              <w:t xml:space="preserve"> </w:t>
            </w:r>
            <w:proofErr w:type="spellStart"/>
            <w:r w:rsidRPr="0003400F">
              <w:rPr>
                <w:rFonts w:cs="Arial"/>
                <w:i/>
                <w:iCs/>
                <w:szCs w:val="20"/>
                <w:lang w:val="sl-SI"/>
              </w:rPr>
              <w:t>lynx</w:t>
            </w:r>
            <w:proofErr w:type="spellEnd"/>
          </w:p>
        </w:tc>
        <w:tc>
          <w:tcPr>
            <w:tcW w:w="2830" w:type="dxa"/>
          </w:tcPr>
          <w:p w14:paraId="2A3C667A" w14:textId="77777777" w:rsidR="00494CEB" w:rsidRPr="0003400F" w:rsidRDefault="00494CEB"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1361</w:t>
            </w:r>
          </w:p>
          <w:p w14:paraId="630744FB" w14:textId="77777777" w:rsidR="00494CEB" w:rsidRPr="0003400F" w:rsidRDefault="00494CEB" w:rsidP="00494CEB">
            <w:pPr>
              <w:widowControl w:val="0"/>
              <w:autoSpaceDE w:val="0"/>
              <w:autoSpaceDN w:val="0"/>
              <w:adjustRightInd w:val="0"/>
              <w:spacing w:line="260" w:lineRule="exact"/>
              <w:jc w:val="both"/>
              <w:rPr>
                <w:rFonts w:cs="Arial"/>
                <w:szCs w:val="20"/>
                <w:lang w:val="sl-SI"/>
              </w:rPr>
            </w:pPr>
          </w:p>
        </w:tc>
      </w:tr>
      <w:tr w:rsidR="0003400F" w:rsidRPr="0003400F" w14:paraId="3C064385" w14:textId="77777777" w:rsidTr="00494CEB">
        <w:tc>
          <w:tcPr>
            <w:tcW w:w="2829" w:type="dxa"/>
          </w:tcPr>
          <w:p w14:paraId="579B8CD2" w14:textId="73639CB0" w:rsidR="00494CEB" w:rsidRPr="0003400F" w:rsidRDefault="00F068E2"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 xml:space="preserve">zrnasti </w:t>
            </w:r>
            <w:proofErr w:type="spellStart"/>
            <w:r w:rsidRPr="0003400F">
              <w:rPr>
                <w:rFonts w:cs="Arial"/>
                <w:szCs w:val="20"/>
                <w:lang w:val="sl-SI"/>
              </w:rPr>
              <w:t>kapucar</w:t>
            </w:r>
            <w:proofErr w:type="spellEnd"/>
          </w:p>
        </w:tc>
        <w:tc>
          <w:tcPr>
            <w:tcW w:w="2829" w:type="dxa"/>
          </w:tcPr>
          <w:p w14:paraId="0576310E" w14:textId="676DF168" w:rsidR="00494CEB" w:rsidRPr="0003400F" w:rsidRDefault="00F068E2" w:rsidP="00494CEB">
            <w:pPr>
              <w:widowControl w:val="0"/>
              <w:autoSpaceDE w:val="0"/>
              <w:autoSpaceDN w:val="0"/>
              <w:adjustRightInd w:val="0"/>
              <w:spacing w:line="260" w:lineRule="exact"/>
              <w:jc w:val="both"/>
              <w:rPr>
                <w:rFonts w:cs="Arial"/>
                <w:i/>
                <w:iCs/>
                <w:szCs w:val="20"/>
                <w:lang w:val="sl-SI"/>
              </w:rPr>
            </w:pPr>
            <w:proofErr w:type="spellStart"/>
            <w:r w:rsidRPr="0003400F">
              <w:rPr>
                <w:rFonts w:cs="Arial"/>
                <w:i/>
                <w:iCs/>
                <w:szCs w:val="20"/>
                <w:lang w:val="sl-SI"/>
              </w:rPr>
              <w:t>Stephanopachys</w:t>
            </w:r>
            <w:proofErr w:type="spellEnd"/>
            <w:r w:rsidRPr="0003400F">
              <w:rPr>
                <w:rFonts w:cs="Arial"/>
                <w:i/>
                <w:iCs/>
                <w:szCs w:val="20"/>
                <w:lang w:val="sl-SI"/>
              </w:rPr>
              <w:t xml:space="preserve"> </w:t>
            </w:r>
            <w:proofErr w:type="spellStart"/>
            <w:r w:rsidRPr="0003400F">
              <w:rPr>
                <w:rFonts w:cs="Arial"/>
                <w:i/>
                <w:iCs/>
                <w:szCs w:val="20"/>
                <w:lang w:val="sl-SI"/>
              </w:rPr>
              <w:t>substriatus</w:t>
            </w:r>
            <w:proofErr w:type="spellEnd"/>
          </w:p>
        </w:tc>
        <w:tc>
          <w:tcPr>
            <w:tcW w:w="2830" w:type="dxa"/>
          </w:tcPr>
          <w:p w14:paraId="48C647C4" w14:textId="77777777" w:rsidR="00F068E2" w:rsidRPr="0003400F" w:rsidRDefault="00F068E2" w:rsidP="00F068E2">
            <w:pPr>
              <w:widowControl w:val="0"/>
              <w:autoSpaceDE w:val="0"/>
              <w:autoSpaceDN w:val="0"/>
              <w:adjustRightInd w:val="0"/>
              <w:spacing w:line="260" w:lineRule="exact"/>
              <w:jc w:val="both"/>
              <w:rPr>
                <w:rFonts w:cs="Arial"/>
                <w:szCs w:val="20"/>
                <w:lang w:val="sl-SI"/>
              </w:rPr>
            </w:pPr>
            <w:r w:rsidRPr="0003400F">
              <w:rPr>
                <w:rFonts w:cs="Arial"/>
                <w:szCs w:val="20"/>
                <w:lang w:val="sl-SI"/>
              </w:rPr>
              <w:t>1927</w:t>
            </w:r>
          </w:p>
          <w:p w14:paraId="2244949E" w14:textId="77777777" w:rsidR="00494CEB" w:rsidRPr="0003400F" w:rsidRDefault="00494CEB" w:rsidP="00494CEB">
            <w:pPr>
              <w:widowControl w:val="0"/>
              <w:autoSpaceDE w:val="0"/>
              <w:autoSpaceDN w:val="0"/>
              <w:adjustRightInd w:val="0"/>
              <w:spacing w:line="260" w:lineRule="exact"/>
              <w:jc w:val="both"/>
              <w:rPr>
                <w:rFonts w:cs="Arial"/>
                <w:szCs w:val="20"/>
                <w:lang w:val="sl-SI"/>
              </w:rPr>
            </w:pPr>
          </w:p>
        </w:tc>
      </w:tr>
      <w:tr w:rsidR="0003400F" w:rsidRPr="0003400F" w14:paraId="3D269F7E" w14:textId="77777777" w:rsidTr="00494CEB">
        <w:tc>
          <w:tcPr>
            <w:tcW w:w="2829" w:type="dxa"/>
          </w:tcPr>
          <w:p w14:paraId="57592227" w14:textId="792A87C1" w:rsidR="00494CEB" w:rsidRPr="0003400F" w:rsidRDefault="00F068E2"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veliki pupek</w:t>
            </w:r>
          </w:p>
        </w:tc>
        <w:tc>
          <w:tcPr>
            <w:tcW w:w="2829" w:type="dxa"/>
          </w:tcPr>
          <w:p w14:paraId="11800E09" w14:textId="621B29E9" w:rsidR="00494CEB" w:rsidRPr="0003400F" w:rsidRDefault="00F068E2" w:rsidP="00494CEB">
            <w:pPr>
              <w:widowControl w:val="0"/>
              <w:autoSpaceDE w:val="0"/>
              <w:autoSpaceDN w:val="0"/>
              <w:adjustRightInd w:val="0"/>
              <w:spacing w:line="260" w:lineRule="exact"/>
              <w:jc w:val="both"/>
              <w:rPr>
                <w:rFonts w:cs="Arial"/>
                <w:i/>
                <w:iCs/>
                <w:szCs w:val="20"/>
                <w:lang w:val="sl-SI"/>
              </w:rPr>
            </w:pPr>
            <w:proofErr w:type="spellStart"/>
            <w:r w:rsidRPr="0003400F">
              <w:rPr>
                <w:rFonts w:cs="Arial"/>
                <w:i/>
                <w:iCs/>
                <w:szCs w:val="20"/>
                <w:lang w:val="sl-SI"/>
              </w:rPr>
              <w:t>Triturus</w:t>
            </w:r>
            <w:proofErr w:type="spellEnd"/>
            <w:r w:rsidRPr="0003400F">
              <w:rPr>
                <w:rFonts w:cs="Arial"/>
                <w:i/>
                <w:iCs/>
                <w:szCs w:val="20"/>
                <w:lang w:val="sl-SI"/>
              </w:rPr>
              <w:t xml:space="preserve"> </w:t>
            </w:r>
            <w:proofErr w:type="spellStart"/>
            <w:r w:rsidRPr="0003400F">
              <w:rPr>
                <w:rFonts w:cs="Arial"/>
                <w:i/>
                <w:iCs/>
                <w:szCs w:val="20"/>
                <w:lang w:val="sl-SI"/>
              </w:rPr>
              <w:t>carnifex</w:t>
            </w:r>
            <w:proofErr w:type="spellEnd"/>
          </w:p>
        </w:tc>
        <w:tc>
          <w:tcPr>
            <w:tcW w:w="2830" w:type="dxa"/>
          </w:tcPr>
          <w:p w14:paraId="5421D0B0" w14:textId="77777777" w:rsidR="00F068E2" w:rsidRPr="0003400F" w:rsidRDefault="00F068E2" w:rsidP="00F068E2">
            <w:pPr>
              <w:widowControl w:val="0"/>
              <w:autoSpaceDE w:val="0"/>
              <w:autoSpaceDN w:val="0"/>
              <w:adjustRightInd w:val="0"/>
              <w:spacing w:line="260" w:lineRule="exact"/>
              <w:jc w:val="both"/>
              <w:rPr>
                <w:rFonts w:cs="Arial"/>
                <w:szCs w:val="20"/>
                <w:lang w:val="sl-SI"/>
              </w:rPr>
            </w:pPr>
            <w:r w:rsidRPr="0003400F">
              <w:rPr>
                <w:rFonts w:cs="Arial"/>
                <w:szCs w:val="20"/>
                <w:lang w:val="sl-SI"/>
              </w:rPr>
              <w:t>1167</w:t>
            </w:r>
          </w:p>
          <w:p w14:paraId="78A716E7" w14:textId="77777777" w:rsidR="00494CEB" w:rsidRPr="0003400F" w:rsidRDefault="00494CEB" w:rsidP="00494CEB">
            <w:pPr>
              <w:widowControl w:val="0"/>
              <w:autoSpaceDE w:val="0"/>
              <w:autoSpaceDN w:val="0"/>
              <w:adjustRightInd w:val="0"/>
              <w:spacing w:line="260" w:lineRule="exact"/>
              <w:jc w:val="both"/>
              <w:rPr>
                <w:rFonts w:cs="Arial"/>
                <w:szCs w:val="20"/>
                <w:lang w:val="sl-SI"/>
              </w:rPr>
            </w:pPr>
          </w:p>
        </w:tc>
      </w:tr>
      <w:tr w:rsidR="0003400F" w:rsidRPr="0003400F" w14:paraId="097BCCBA" w14:textId="77777777" w:rsidTr="00494CEB">
        <w:tc>
          <w:tcPr>
            <w:tcW w:w="2829" w:type="dxa"/>
          </w:tcPr>
          <w:p w14:paraId="3BACABCF" w14:textId="765CD338" w:rsidR="00F068E2" w:rsidRPr="0003400F" w:rsidRDefault="00F068E2"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rjavi medved</w:t>
            </w:r>
          </w:p>
        </w:tc>
        <w:tc>
          <w:tcPr>
            <w:tcW w:w="2829" w:type="dxa"/>
          </w:tcPr>
          <w:p w14:paraId="6A47E619" w14:textId="5085E9A0" w:rsidR="00F068E2" w:rsidRPr="0003400F" w:rsidRDefault="00F068E2" w:rsidP="00494CEB">
            <w:pPr>
              <w:widowControl w:val="0"/>
              <w:autoSpaceDE w:val="0"/>
              <w:autoSpaceDN w:val="0"/>
              <w:adjustRightInd w:val="0"/>
              <w:spacing w:line="260" w:lineRule="exact"/>
              <w:jc w:val="both"/>
              <w:rPr>
                <w:rFonts w:cs="Arial"/>
                <w:i/>
                <w:iCs/>
                <w:szCs w:val="20"/>
                <w:lang w:val="sl-SI"/>
              </w:rPr>
            </w:pPr>
            <w:proofErr w:type="spellStart"/>
            <w:r w:rsidRPr="0003400F">
              <w:rPr>
                <w:rFonts w:cs="Arial"/>
                <w:i/>
                <w:iCs/>
                <w:szCs w:val="20"/>
                <w:lang w:val="sl-SI"/>
              </w:rPr>
              <w:t>Ursus</w:t>
            </w:r>
            <w:proofErr w:type="spellEnd"/>
            <w:r w:rsidRPr="0003400F">
              <w:rPr>
                <w:rFonts w:cs="Arial"/>
                <w:i/>
                <w:iCs/>
                <w:szCs w:val="20"/>
                <w:lang w:val="sl-SI"/>
              </w:rPr>
              <w:t xml:space="preserve"> </w:t>
            </w:r>
            <w:proofErr w:type="spellStart"/>
            <w:r w:rsidRPr="0003400F">
              <w:rPr>
                <w:rFonts w:cs="Arial"/>
                <w:i/>
                <w:iCs/>
                <w:szCs w:val="20"/>
                <w:lang w:val="sl-SI"/>
              </w:rPr>
              <w:t>arctos</w:t>
            </w:r>
            <w:proofErr w:type="spellEnd"/>
          </w:p>
        </w:tc>
        <w:tc>
          <w:tcPr>
            <w:tcW w:w="2830" w:type="dxa"/>
          </w:tcPr>
          <w:p w14:paraId="175D363B" w14:textId="77777777" w:rsidR="00F068E2" w:rsidRPr="0003400F" w:rsidRDefault="00F068E2" w:rsidP="00F068E2">
            <w:pPr>
              <w:widowControl w:val="0"/>
              <w:autoSpaceDE w:val="0"/>
              <w:autoSpaceDN w:val="0"/>
              <w:adjustRightInd w:val="0"/>
              <w:spacing w:line="260" w:lineRule="exact"/>
              <w:jc w:val="both"/>
              <w:rPr>
                <w:rFonts w:cs="Arial"/>
                <w:szCs w:val="20"/>
                <w:lang w:val="sl-SI"/>
              </w:rPr>
            </w:pPr>
            <w:r w:rsidRPr="0003400F">
              <w:rPr>
                <w:rFonts w:cs="Arial"/>
                <w:szCs w:val="20"/>
                <w:lang w:val="sl-SI"/>
              </w:rPr>
              <w:t>1354*</w:t>
            </w:r>
          </w:p>
          <w:p w14:paraId="63533096" w14:textId="77777777" w:rsidR="00F068E2" w:rsidRPr="0003400F" w:rsidRDefault="00F068E2" w:rsidP="00F068E2">
            <w:pPr>
              <w:widowControl w:val="0"/>
              <w:autoSpaceDE w:val="0"/>
              <w:autoSpaceDN w:val="0"/>
              <w:adjustRightInd w:val="0"/>
              <w:spacing w:line="260" w:lineRule="exact"/>
              <w:jc w:val="both"/>
              <w:rPr>
                <w:rFonts w:cs="Arial"/>
                <w:szCs w:val="20"/>
                <w:lang w:val="sl-SI"/>
              </w:rPr>
            </w:pPr>
          </w:p>
        </w:tc>
      </w:tr>
      <w:tr w:rsidR="0003400F" w:rsidRPr="0003400F" w14:paraId="6E95EE87" w14:textId="77777777" w:rsidTr="00AF6DC7">
        <w:tc>
          <w:tcPr>
            <w:tcW w:w="5658" w:type="dxa"/>
            <w:gridSpan w:val="2"/>
          </w:tcPr>
          <w:p w14:paraId="7CFF18D1" w14:textId="1B1AE5D8" w:rsidR="00F068E2" w:rsidRPr="0003400F" w:rsidRDefault="00F068E2"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Alpske reke in zelnata vegetacija vzdolž njihovih bregov</w:t>
            </w:r>
          </w:p>
        </w:tc>
        <w:tc>
          <w:tcPr>
            <w:tcW w:w="2830" w:type="dxa"/>
          </w:tcPr>
          <w:p w14:paraId="61680508" w14:textId="1F0B4E46" w:rsidR="00F068E2" w:rsidRPr="0003400F" w:rsidRDefault="00F068E2" w:rsidP="00F068E2">
            <w:pPr>
              <w:widowControl w:val="0"/>
              <w:autoSpaceDE w:val="0"/>
              <w:autoSpaceDN w:val="0"/>
              <w:adjustRightInd w:val="0"/>
              <w:spacing w:line="260" w:lineRule="exact"/>
              <w:jc w:val="both"/>
              <w:rPr>
                <w:rFonts w:cs="Arial"/>
                <w:szCs w:val="20"/>
                <w:lang w:val="sl-SI"/>
              </w:rPr>
            </w:pPr>
            <w:r w:rsidRPr="0003400F">
              <w:rPr>
                <w:rFonts w:cs="Arial"/>
                <w:szCs w:val="20"/>
                <w:lang w:val="sl-SI"/>
              </w:rPr>
              <w:t>3220</w:t>
            </w:r>
          </w:p>
        </w:tc>
      </w:tr>
      <w:tr w:rsidR="0003400F" w:rsidRPr="0003400F" w14:paraId="77AA0222" w14:textId="77777777" w:rsidTr="00C24785">
        <w:tc>
          <w:tcPr>
            <w:tcW w:w="5658" w:type="dxa"/>
            <w:gridSpan w:val="2"/>
          </w:tcPr>
          <w:p w14:paraId="2AE8D31C" w14:textId="1DD8B7A6" w:rsidR="00F068E2" w:rsidRPr="0003400F" w:rsidRDefault="00F068E2" w:rsidP="00F068E2">
            <w:pPr>
              <w:widowControl w:val="0"/>
              <w:autoSpaceDE w:val="0"/>
              <w:autoSpaceDN w:val="0"/>
              <w:adjustRightInd w:val="0"/>
              <w:spacing w:line="260" w:lineRule="exact"/>
              <w:jc w:val="both"/>
              <w:rPr>
                <w:rFonts w:cs="Arial"/>
                <w:szCs w:val="20"/>
                <w:lang w:val="sl-SI"/>
              </w:rPr>
            </w:pPr>
            <w:r w:rsidRPr="0003400F">
              <w:rPr>
                <w:rFonts w:cs="Arial"/>
                <w:szCs w:val="20"/>
                <w:lang w:val="sl-SI"/>
              </w:rPr>
              <w:t>Alpske reke in lesna vegetacija s sivo vrbo (</w:t>
            </w:r>
            <w:proofErr w:type="spellStart"/>
            <w:r w:rsidRPr="0003400F">
              <w:rPr>
                <w:rFonts w:cs="Arial"/>
                <w:szCs w:val="20"/>
                <w:lang w:val="sl-SI"/>
              </w:rPr>
              <w:t>Salix</w:t>
            </w:r>
            <w:proofErr w:type="spellEnd"/>
            <w:r w:rsidRPr="0003400F">
              <w:rPr>
                <w:rFonts w:cs="Arial"/>
                <w:szCs w:val="20"/>
                <w:lang w:val="sl-SI"/>
              </w:rPr>
              <w:t xml:space="preserve"> </w:t>
            </w:r>
            <w:proofErr w:type="spellStart"/>
            <w:r w:rsidRPr="0003400F">
              <w:rPr>
                <w:rFonts w:cs="Arial"/>
                <w:szCs w:val="20"/>
                <w:lang w:val="sl-SI"/>
              </w:rPr>
              <w:t>eleagnos</w:t>
            </w:r>
            <w:proofErr w:type="spellEnd"/>
            <w:r w:rsidRPr="0003400F">
              <w:rPr>
                <w:rFonts w:cs="Arial"/>
                <w:szCs w:val="20"/>
                <w:lang w:val="sl-SI"/>
              </w:rPr>
              <w:t>) vzdolž njihovih bregov</w:t>
            </w:r>
          </w:p>
        </w:tc>
        <w:tc>
          <w:tcPr>
            <w:tcW w:w="2830" w:type="dxa"/>
          </w:tcPr>
          <w:p w14:paraId="40F7A60C" w14:textId="5258FD10" w:rsidR="00F068E2" w:rsidRPr="0003400F" w:rsidRDefault="00F068E2" w:rsidP="00F068E2">
            <w:pPr>
              <w:widowControl w:val="0"/>
              <w:autoSpaceDE w:val="0"/>
              <w:autoSpaceDN w:val="0"/>
              <w:adjustRightInd w:val="0"/>
              <w:spacing w:line="260" w:lineRule="exact"/>
              <w:jc w:val="both"/>
              <w:rPr>
                <w:rFonts w:cs="Arial"/>
                <w:szCs w:val="20"/>
                <w:lang w:val="sl-SI"/>
              </w:rPr>
            </w:pPr>
            <w:r w:rsidRPr="0003400F">
              <w:rPr>
                <w:rFonts w:cs="Arial"/>
                <w:szCs w:val="20"/>
                <w:lang w:val="sl-SI"/>
              </w:rPr>
              <w:t>3240</w:t>
            </w:r>
          </w:p>
        </w:tc>
      </w:tr>
      <w:tr w:rsidR="0003400F" w:rsidRPr="0003400F" w14:paraId="6745C411" w14:textId="77777777" w:rsidTr="00E47C07">
        <w:tc>
          <w:tcPr>
            <w:tcW w:w="5658" w:type="dxa"/>
            <w:gridSpan w:val="2"/>
          </w:tcPr>
          <w:p w14:paraId="63DD6E04" w14:textId="12923FD8" w:rsidR="00F068E2" w:rsidRPr="0003400F" w:rsidRDefault="00F068E2"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 xml:space="preserve">Skalna travišča na bazičnih tleh </w:t>
            </w:r>
            <w:proofErr w:type="spellStart"/>
            <w:r w:rsidRPr="0003400F">
              <w:rPr>
                <w:rFonts w:cs="Arial"/>
                <w:szCs w:val="20"/>
                <w:lang w:val="sl-SI"/>
              </w:rPr>
              <w:t>Alysso-Sedion</w:t>
            </w:r>
            <w:proofErr w:type="spellEnd"/>
            <w:r w:rsidRPr="0003400F">
              <w:rPr>
                <w:rFonts w:cs="Arial"/>
                <w:szCs w:val="20"/>
                <w:lang w:val="sl-SI"/>
              </w:rPr>
              <w:t xml:space="preserve"> alb</w:t>
            </w:r>
          </w:p>
        </w:tc>
        <w:tc>
          <w:tcPr>
            <w:tcW w:w="2830" w:type="dxa"/>
          </w:tcPr>
          <w:p w14:paraId="40D28504" w14:textId="72F8EC0E" w:rsidR="00F068E2" w:rsidRPr="0003400F" w:rsidRDefault="00F068E2" w:rsidP="00F068E2">
            <w:pPr>
              <w:widowControl w:val="0"/>
              <w:autoSpaceDE w:val="0"/>
              <w:autoSpaceDN w:val="0"/>
              <w:adjustRightInd w:val="0"/>
              <w:spacing w:line="260" w:lineRule="exact"/>
              <w:jc w:val="both"/>
              <w:rPr>
                <w:rFonts w:cs="Arial"/>
                <w:szCs w:val="20"/>
                <w:lang w:val="sl-SI"/>
              </w:rPr>
            </w:pPr>
            <w:r w:rsidRPr="0003400F">
              <w:rPr>
                <w:rFonts w:cs="Arial"/>
                <w:szCs w:val="20"/>
                <w:lang w:val="sl-SI"/>
              </w:rPr>
              <w:t>6110*</w:t>
            </w:r>
          </w:p>
        </w:tc>
      </w:tr>
      <w:tr w:rsidR="0003400F" w:rsidRPr="0003400F" w14:paraId="2ECF1487" w14:textId="77777777" w:rsidTr="002B44A7">
        <w:tc>
          <w:tcPr>
            <w:tcW w:w="5658" w:type="dxa"/>
            <w:gridSpan w:val="2"/>
          </w:tcPr>
          <w:p w14:paraId="23EB50BB" w14:textId="77777777" w:rsidR="00F068E2" w:rsidRPr="0003400F" w:rsidRDefault="00F068E2" w:rsidP="00F068E2">
            <w:pPr>
              <w:widowControl w:val="0"/>
              <w:autoSpaceDE w:val="0"/>
              <w:autoSpaceDN w:val="0"/>
              <w:adjustRightInd w:val="0"/>
              <w:spacing w:line="260" w:lineRule="exact"/>
              <w:jc w:val="both"/>
              <w:rPr>
                <w:rFonts w:cs="Arial"/>
                <w:szCs w:val="20"/>
                <w:lang w:val="sl-SI"/>
              </w:rPr>
            </w:pPr>
            <w:r w:rsidRPr="0003400F">
              <w:rPr>
                <w:rFonts w:cs="Arial"/>
                <w:szCs w:val="20"/>
                <w:lang w:val="sl-SI"/>
              </w:rPr>
              <w:t xml:space="preserve">Srednjeevropska karbonatna melišča v </w:t>
            </w:r>
            <w:proofErr w:type="spellStart"/>
            <w:r w:rsidRPr="0003400F">
              <w:rPr>
                <w:rFonts w:cs="Arial"/>
                <w:szCs w:val="20"/>
                <w:lang w:val="sl-SI"/>
              </w:rPr>
              <w:t>submontanskem</w:t>
            </w:r>
            <w:proofErr w:type="spellEnd"/>
            <w:r w:rsidRPr="0003400F">
              <w:rPr>
                <w:rFonts w:cs="Arial"/>
                <w:szCs w:val="20"/>
                <w:lang w:val="sl-SI"/>
              </w:rPr>
              <w:t xml:space="preserve"> in </w:t>
            </w:r>
          </w:p>
          <w:p w14:paraId="2E6DCD80" w14:textId="1584E2E3" w:rsidR="00F068E2" w:rsidRPr="0003400F" w:rsidRDefault="00F068E2" w:rsidP="00F068E2">
            <w:pPr>
              <w:widowControl w:val="0"/>
              <w:autoSpaceDE w:val="0"/>
              <w:autoSpaceDN w:val="0"/>
              <w:adjustRightInd w:val="0"/>
              <w:spacing w:line="260" w:lineRule="exact"/>
              <w:jc w:val="both"/>
              <w:rPr>
                <w:rFonts w:cs="Arial"/>
                <w:szCs w:val="20"/>
                <w:lang w:val="sl-SI"/>
              </w:rPr>
            </w:pPr>
            <w:r w:rsidRPr="0003400F">
              <w:rPr>
                <w:rFonts w:cs="Arial"/>
                <w:szCs w:val="20"/>
                <w:lang w:val="sl-SI"/>
              </w:rPr>
              <w:t>montanskem pasu</w:t>
            </w:r>
          </w:p>
        </w:tc>
        <w:tc>
          <w:tcPr>
            <w:tcW w:w="2830" w:type="dxa"/>
          </w:tcPr>
          <w:p w14:paraId="45718383" w14:textId="03626368" w:rsidR="00F068E2" w:rsidRPr="0003400F" w:rsidRDefault="00F068E2" w:rsidP="00F068E2">
            <w:pPr>
              <w:widowControl w:val="0"/>
              <w:autoSpaceDE w:val="0"/>
              <w:autoSpaceDN w:val="0"/>
              <w:adjustRightInd w:val="0"/>
              <w:spacing w:line="260" w:lineRule="exact"/>
              <w:jc w:val="both"/>
              <w:rPr>
                <w:rFonts w:cs="Arial"/>
                <w:szCs w:val="20"/>
                <w:lang w:val="sl-SI"/>
              </w:rPr>
            </w:pPr>
            <w:r w:rsidRPr="0003400F">
              <w:rPr>
                <w:rFonts w:cs="Arial"/>
                <w:szCs w:val="20"/>
                <w:lang w:val="sl-SI"/>
              </w:rPr>
              <w:t>8160*</w:t>
            </w:r>
          </w:p>
        </w:tc>
      </w:tr>
      <w:tr w:rsidR="0003400F" w:rsidRPr="0003400F" w14:paraId="22538C47" w14:textId="77777777" w:rsidTr="00781186">
        <w:tc>
          <w:tcPr>
            <w:tcW w:w="5658" w:type="dxa"/>
            <w:gridSpan w:val="2"/>
          </w:tcPr>
          <w:p w14:paraId="248C1E39" w14:textId="4F898347" w:rsidR="00F068E2" w:rsidRPr="0003400F" w:rsidRDefault="00F068E2"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Karbonatna skalnata pobočja z vegetacijo skalnih razpok</w:t>
            </w:r>
          </w:p>
        </w:tc>
        <w:tc>
          <w:tcPr>
            <w:tcW w:w="2830" w:type="dxa"/>
          </w:tcPr>
          <w:p w14:paraId="2E703950" w14:textId="7B3071FD" w:rsidR="00F068E2" w:rsidRPr="0003400F" w:rsidRDefault="00F068E2" w:rsidP="00F068E2">
            <w:pPr>
              <w:widowControl w:val="0"/>
              <w:autoSpaceDE w:val="0"/>
              <w:autoSpaceDN w:val="0"/>
              <w:adjustRightInd w:val="0"/>
              <w:spacing w:line="260" w:lineRule="exact"/>
              <w:jc w:val="both"/>
              <w:rPr>
                <w:rFonts w:cs="Arial"/>
                <w:szCs w:val="20"/>
                <w:lang w:val="sl-SI"/>
              </w:rPr>
            </w:pPr>
            <w:r w:rsidRPr="0003400F">
              <w:rPr>
                <w:rFonts w:cs="Arial"/>
                <w:szCs w:val="20"/>
                <w:lang w:val="sl-SI"/>
              </w:rPr>
              <w:t>8210</w:t>
            </w:r>
          </w:p>
        </w:tc>
      </w:tr>
      <w:tr w:rsidR="0003400F" w:rsidRPr="0003400F" w14:paraId="1D3EFB61" w14:textId="77777777" w:rsidTr="00781186">
        <w:tc>
          <w:tcPr>
            <w:tcW w:w="5658" w:type="dxa"/>
            <w:gridSpan w:val="2"/>
          </w:tcPr>
          <w:p w14:paraId="448F23B9" w14:textId="3D5A53BB" w:rsidR="00F068E2" w:rsidRPr="0003400F" w:rsidRDefault="00F068E2"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Silikatna skalnata pobočja z vegetacijo skalnih razpok</w:t>
            </w:r>
          </w:p>
        </w:tc>
        <w:tc>
          <w:tcPr>
            <w:tcW w:w="2830" w:type="dxa"/>
          </w:tcPr>
          <w:p w14:paraId="425A4CBE" w14:textId="144BE0F4" w:rsidR="00F068E2" w:rsidRPr="0003400F" w:rsidRDefault="00F068E2" w:rsidP="00F068E2">
            <w:pPr>
              <w:widowControl w:val="0"/>
              <w:autoSpaceDE w:val="0"/>
              <w:autoSpaceDN w:val="0"/>
              <w:adjustRightInd w:val="0"/>
              <w:spacing w:line="260" w:lineRule="exact"/>
              <w:jc w:val="both"/>
              <w:rPr>
                <w:rFonts w:cs="Arial"/>
                <w:szCs w:val="20"/>
                <w:lang w:val="sl-SI"/>
              </w:rPr>
            </w:pPr>
            <w:r w:rsidRPr="0003400F">
              <w:rPr>
                <w:rFonts w:cs="Arial"/>
                <w:szCs w:val="20"/>
                <w:lang w:val="sl-SI"/>
              </w:rPr>
              <w:t>8220</w:t>
            </w:r>
          </w:p>
        </w:tc>
      </w:tr>
      <w:tr w:rsidR="0003400F" w:rsidRPr="0003400F" w14:paraId="09B2A053" w14:textId="77777777" w:rsidTr="00781186">
        <w:tc>
          <w:tcPr>
            <w:tcW w:w="5658" w:type="dxa"/>
            <w:gridSpan w:val="2"/>
          </w:tcPr>
          <w:p w14:paraId="2530FE0F" w14:textId="1AD0BEEB" w:rsidR="00F068E2" w:rsidRPr="0003400F" w:rsidRDefault="00F068E2"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Jame, ki niso odprte za javnost</w:t>
            </w:r>
          </w:p>
        </w:tc>
        <w:tc>
          <w:tcPr>
            <w:tcW w:w="2830" w:type="dxa"/>
          </w:tcPr>
          <w:p w14:paraId="638F40B7" w14:textId="0987E53E" w:rsidR="00F068E2" w:rsidRPr="0003400F" w:rsidRDefault="00F068E2" w:rsidP="00F068E2">
            <w:pPr>
              <w:widowControl w:val="0"/>
              <w:autoSpaceDE w:val="0"/>
              <w:autoSpaceDN w:val="0"/>
              <w:adjustRightInd w:val="0"/>
              <w:spacing w:line="260" w:lineRule="exact"/>
              <w:jc w:val="both"/>
              <w:rPr>
                <w:rFonts w:cs="Arial"/>
                <w:szCs w:val="20"/>
                <w:lang w:val="sl-SI"/>
              </w:rPr>
            </w:pPr>
            <w:r w:rsidRPr="0003400F">
              <w:rPr>
                <w:rFonts w:cs="Arial"/>
                <w:szCs w:val="20"/>
                <w:lang w:val="sl-SI"/>
              </w:rPr>
              <w:t>8310</w:t>
            </w:r>
          </w:p>
        </w:tc>
      </w:tr>
      <w:tr w:rsidR="00F068E2" w:rsidRPr="0003400F" w14:paraId="59F50920" w14:textId="77777777" w:rsidTr="00781186">
        <w:tc>
          <w:tcPr>
            <w:tcW w:w="5658" w:type="dxa"/>
            <w:gridSpan w:val="2"/>
          </w:tcPr>
          <w:p w14:paraId="75F3DFC7" w14:textId="73F9F5DA" w:rsidR="00F068E2" w:rsidRPr="0003400F" w:rsidRDefault="00F068E2" w:rsidP="00F068E2">
            <w:pPr>
              <w:widowControl w:val="0"/>
              <w:autoSpaceDE w:val="0"/>
              <w:autoSpaceDN w:val="0"/>
              <w:adjustRightInd w:val="0"/>
              <w:spacing w:line="260" w:lineRule="exact"/>
              <w:jc w:val="both"/>
              <w:rPr>
                <w:rFonts w:cs="Arial"/>
                <w:szCs w:val="20"/>
                <w:lang w:val="sl-SI"/>
              </w:rPr>
            </w:pPr>
            <w:proofErr w:type="spellStart"/>
            <w:r w:rsidRPr="0003400F">
              <w:rPr>
                <w:rFonts w:cs="Arial"/>
                <w:szCs w:val="20"/>
                <w:lang w:val="sl-SI"/>
              </w:rPr>
              <w:t>Kisloljubni</w:t>
            </w:r>
            <w:proofErr w:type="spellEnd"/>
            <w:r w:rsidRPr="0003400F">
              <w:rPr>
                <w:rFonts w:cs="Arial"/>
                <w:szCs w:val="20"/>
                <w:lang w:val="sl-SI"/>
              </w:rPr>
              <w:t xml:space="preserve"> smrekovi gozdovi od montanskega do alpinskega pasu (</w:t>
            </w:r>
            <w:proofErr w:type="spellStart"/>
            <w:r w:rsidRPr="0003400F">
              <w:rPr>
                <w:rFonts w:cs="Arial"/>
                <w:szCs w:val="20"/>
                <w:lang w:val="sl-SI"/>
              </w:rPr>
              <w:t>Vaccinio-Piceetea</w:t>
            </w:r>
            <w:proofErr w:type="spellEnd"/>
            <w:r w:rsidRPr="0003400F">
              <w:rPr>
                <w:rFonts w:cs="Arial"/>
                <w:szCs w:val="20"/>
                <w:lang w:val="sl-SI"/>
              </w:rPr>
              <w:t>)</w:t>
            </w:r>
          </w:p>
        </w:tc>
        <w:tc>
          <w:tcPr>
            <w:tcW w:w="2830" w:type="dxa"/>
          </w:tcPr>
          <w:p w14:paraId="27DCBABF" w14:textId="3EAC5306" w:rsidR="00F068E2" w:rsidRPr="0003400F" w:rsidRDefault="00F068E2" w:rsidP="00F068E2">
            <w:pPr>
              <w:widowControl w:val="0"/>
              <w:autoSpaceDE w:val="0"/>
              <w:autoSpaceDN w:val="0"/>
              <w:adjustRightInd w:val="0"/>
              <w:spacing w:line="260" w:lineRule="exact"/>
              <w:jc w:val="both"/>
              <w:rPr>
                <w:rFonts w:cs="Arial"/>
                <w:szCs w:val="20"/>
                <w:lang w:val="sl-SI"/>
              </w:rPr>
            </w:pPr>
            <w:r w:rsidRPr="0003400F">
              <w:rPr>
                <w:rFonts w:cs="Arial"/>
                <w:szCs w:val="20"/>
                <w:lang w:val="sl-SI"/>
              </w:rPr>
              <w:t>9410</w:t>
            </w:r>
          </w:p>
        </w:tc>
      </w:tr>
    </w:tbl>
    <w:p w14:paraId="03997E12" w14:textId="5759A2E1" w:rsidR="00494CEB" w:rsidRPr="0003400F" w:rsidRDefault="00494CEB" w:rsidP="00494CEB">
      <w:pPr>
        <w:widowControl w:val="0"/>
        <w:autoSpaceDE w:val="0"/>
        <w:autoSpaceDN w:val="0"/>
        <w:adjustRightInd w:val="0"/>
        <w:spacing w:line="260" w:lineRule="exact"/>
        <w:jc w:val="both"/>
        <w:rPr>
          <w:rFonts w:cs="Arial"/>
          <w:szCs w:val="20"/>
          <w:lang w:val="sl-SI"/>
        </w:rPr>
      </w:pPr>
    </w:p>
    <w:p w14:paraId="24CA8727" w14:textId="5C3FF6BF" w:rsidR="00F068E2" w:rsidRPr="0003400F" w:rsidRDefault="00F068E2"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Preglednica</w:t>
      </w:r>
      <w:r w:rsidR="008A4281" w:rsidRPr="0003400F">
        <w:rPr>
          <w:rFonts w:cs="Arial"/>
          <w:szCs w:val="20"/>
          <w:lang w:val="sl-SI"/>
        </w:rPr>
        <w:t xml:space="preserve"> </w:t>
      </w:r>
      <w:r w:rsidR="00195FF3">
        <w:rPr>
          <w:rFonts w:cs="Arial"/>
          <w:szCs w:val="20"/>
          <w:lang w:val="sl-SI"/>
        </w:rPr>
        <w:t>4</w:t>
      </w:r>
      <w:r w:rsidRPr="0003400F">
        <w:rPr>
          <w:rFonts w:cs="Arial"/>
          <w:szCs w:val="20"/>
          <w:lang w:val="sl-SI"/>
        </w:rPr>
        <w:t>: Kvalifikacijske vrste ptic v SPA Natura 2000 območju Julijci, ki imajo določeno notranjo cono v 300 m vplivnem območju nameravanega posega</w:t>
      </w:r>
    </w:p>
    <w:p w14:paraId="4091B850" w14:textId="77777777" w:rsidR="002045BF" w:rsidRPr="0003400F" w:rsidRDefault="002045BF" w:rsidP="00494CEB">
      <w:pPr>
        <w:widowControl w:val="0"/>
        <w:autoSpaceDE w:val="0"/>
        <w:autoSpaceDN w:val="0"/>
        <w:adjustRightInd w:val="0"/>
        <w:spacing w:line="260" w:lineRule="exact"/>
        <w:jc w:val="both"/>
        <w:rPr>
          <w:rFonts w:cs="Arial"/>
          <w:szCs w:val="20"/>
          <w:lang w:val="sl-SI"/>
        </w:rPr>
      </w:pPr>
    </w:p>
    <w:tbl>
      <w:tblPr>
        <w:tblStyle w:val="Tabelamrea"/>
        <w:tblW w:w="0" w:type="auto"/>
        <w:tblLook w:val="04A0" w:firstRow="1" w:lastRow="0" w:firstColumn="1" w:lastColumn="0" w:noHBand="0" w:noVBand="1"/>
      </w:tblPr>
      <w:tblGrid>
        <w:gridCol w:w="2829"/>
        <w:gridCol w:w="2829"/>
        <w:gridCol w:w="2830"/>
      </w:tblGrid>
      <w:tr w:rsidR="0003400F" w:rsidRPr="0003400F" w14:paraId="7D43BC5C" w14:textId="77777777" w:rsidTr="00284A16">
        <w:tc>
          <w:tcPr>
            <w:tcW w:w="5658" w:type="dxa"/>
            <w:gridSpan w:val="2"/>
          </w:tcPr>
          <w:p w14:paraId="3530A48B" w14:textId="38106B3A" w:rsidR="00F068E2" w:rsidRPr="0003400F" w:rsidRDefault="00F068E2"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Vrsta/habitatni tip</w:t>
            </w:r>
          </w:p>
        </w:tc>
        <w:tc>
          <w:tcPr>
            <w:tcW w:w="2830" w:type="dxa"/>
            <w:vMerge w:val="restart"/>
          </w:tcPr>
          <w:p w14:paraId="26253A8B" w14:textId="3CDB225A" w:rsidR="00F068E2" w:rsidRPr="0003400F" w:rsidRDefault="00F068E2"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EU Koda</w:t>
            </w:r>
          </w:p>
        </w:tc>
      </w:tr>
      <w:tr w:rsidR="0003400F" w:rsidRPr="0003400F" w14:paraId="7BC0C23D" w14:textId="77777777" w:rsidTr="00F068E2">
        <w:tc>
          <w:tcPr>
            <w:tcW w:w="2829" w:type="dxa"/>
          </w:tcPr>
          <w:p w14:paraId="2A9E1BC5" w14:textId="372FC194" w:rsidR="00F068E2" w:rsidRPr="0003400F" w:rsidRDefault="00F068E2"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Slovensko ime</w:t>
            </w:r>
          </w:p>
        </w:tc>
        <w:tc>
          <w:tcPr>
            <w:tcW w:w="2829" w:type="dxa"/>
          </w:tcPr>
          <w:p w14:paraId="0E9C2245" w14:textId="06EB725B" w:rsidR="00F068E2" w:rsidRPr="0003400F" w:rsidRDefault="00F068E2"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Latinsko ime</w:t>
            </w:r>
          </w:p>
        </w:tc>
        <w:tc>
          <w:tcPr>
            <w:tcW w:w="2830" w:type="dxa"/>
            <w:vMerge/>
          </w:tcPr>
          <w:p w14:paraId="16DB7268" w14:textId="77777777" w:rsidR="00F068E2" w:rsidRPr="0003400F" w:rsidRDefault="00F068E2" w:rsidP="00494CEB">
            <w:pPr>
              <w:widowControl w:val="0"/>
              <w:autoSpaceDE w:val="0"/>
              <w:autoSpaceDN w:val="0"/>
              <w:adjustRightInd w:val="0"/>
              <w:spacing w:line="260" w:lineRule="exact"/>
              <w:jc w:val="both"/>
              <w:rPr>
                <w:rFonts w:cs="Arial"/>
                <w:szCs w:val="20"/>
                <w:lang w:val="sl-SI"/>
              </w:rPr>
            </w:pPr>
          </w:p>
        </w:tc>
      </w:tr>
      <w:tr w:rsidR="0003400F" w:rsidRPr="0003400F" w14:paraId="743B4B4F" w14:textId="77777777" w:rsidTr="00F068E2">
        <w:tc>
          <w:tcPr>
            <w:tcW w:w="2829" w:type="dxa"/>
          </w:tcPr>
          <w:p w14:paraId="2CE8A2C9" w14:textId="07B943F6" w:rsidR="00F068E2" w:rsidRPr="0003400F" w:rsidRDefault="00F068E2"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koconogi čuk</w:t>
            </w:r>
          </w:p>
        </w:tc>
        <w:tc>
          <w:tcPr>
            <w:tcW w:w="2829" w:type="dxa"/>
          </w:tcPr>
          <w:p w14:paraId="73B9BFF9" w14:textId="4EC15F18" w:rsidR="00F068E2" w:rsidRPr="0003400F" w:rsidRDefault="00F068E2" w:rsidP="00494CEB">
            <w:pPr>
              <w:widowControl w:val="0"/>
              <w:autoSpaceDE w:val="0"/>
              <w:autoSpaceDN w:val="0"/>
              <w:adjustRightInd w:val="0"/>
              <w:spacing w:line="260" w:lineRule="exact"/>
              <w:jc w:val="both"/>
              <w:rPr>
                <w:rFonts w:cs="Arial"/>
                <w:i/>
                <w:iCs/>
                <w:szCs w:val="20"/>
                <w:lang w:val="sl-SI"/>
              </w:rPr>
            </w:pPr>
            <w:proofErr w:type="spellStart"/>
            <w:r w:rsidRPr="0003400F">
              <w:rPr>
                <w:rFonts w:cs="Arial"/>
                <w:i/>
                <w:iCs/>
                <w:szCs w:val="20"/>
                <w:lang w:val="sl-SI"/>
              </w:rPr>
              <w:t>Aegolius</w:t>
            </w:r>
            <w:proofErr w:type="spellEnd"/>
            <w:r w:rsidRPr="0003400F">
              <w:rPr>
                <w:rFonts w:cs="Arial"/>
                <w:i/>
                <w:iCs/>
                <w:szCs w:val="20"/>
                <w:lang w:val="sl-SI"/>
              </w:rPr>
              <w:t xml:space="preserve"> </w:t>
            </w:r>
            <w:proofErr w:type="spellStart"/>
            <w:r w:rsidRPr="0003400F">
              <w:rPr>
                <w:rFonts w:cs="Arial"/>
                <w:i/>
                <w:iCs/>
                <w:szCs w:val="20"/>
                <w:lang w:val="sl-SI"/>
              </w:rPr>
              <w:t>funereus</w:t>
            </w:r>
            <w:proofErr w:type="spellEnd"/>
          </w:p>
        </w:tc>
        <w:tc>
          <w:tcPr>
            <w:tcW w:w="2830" w:type="dxa"/>
          </w:tcPr>
          <w:p w14:paraId="3806B42F" w14:textId="292E4D67" w:rsidR="00F068E2" w:rsidRPr="0003400F" w:rsidRDefault="00F068E2"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A223</w:t>
            </w:r>
          </w:p>
        </w:tc>
      </w:tr>
      <w:tr w:rsidR="0003400F" w:rsidRPr="0003400F" w14:paraId="11F8BB54" w14:textId="77777777" w:rsidTr="00F068E2">
        <w:tc>
          <w:tcPr>
            <w:tcW w:w="2829" w:type="dxa"/>
          </w:tcPr>
          <w:p w14:paraId="21C5068B" w14:textId="0162D7C7" w:rsidR="00F068E2" w:rsidRPr="0003400F" w:rsidRDefault="007632A9"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p</w:t>
            </w:r>
            <w:r w:rsidR="00F068E2" w:rsidRPr="0003400F">
              <w:rPr>
                <w:rFonts w:cs="Arial"/>
                <w:szCs w:val="20"/>
                <w:lang w:val="sl-SI"/>
              </w:rPr>
              <w:t>laninski orel</w:t>
            </w:r>
          </w:p>
        </w:tc>
        <w:tc>
          <w:tcPr>
            <w:tcW w:w="2829" w:type="dxa"/>
          </w:tcPr>
          <w:p w14:paraId="1E98CB41" w14:textId="012DF7CE" w:rsidR="00F068E2" w:rsidRPr="0003400F" w:rsidRDefault="00F068E2" w:rsidP="00494CEB">
            <w:pPr>
              <w:widowControl w:val="0"/>
              <w:autoSpaceDE w:val="0"/>
              <w:autoSpaceDN w:val="0"/>
              <w:adjustRightInd w:val="0"/>
              <w:spacing w:line="260" w:lineRule="exact"/>
              <w:jc w:val="both"/>
              <w:rPr>
                <w:rFonts w:cs="Arial"/>
                <w:i/>
                <w:iCs/>
                <w:szCs w:val="20"/>
                <w:lang w:val="sl-SI"/>
              </w:rPr>
            </w:pPr>
            <w:proofErr w:type="spellStart"/>
            <w:r w:rsidRPr="0003400F">
              <w:rPr>
                <w:rFonts w:cs="Arial"/>
                <w:i/>
                <w:iCs/>
                <w:szCs w:val="20"/>
                <w:lang w:val="sl-SI"/>
              </w:rPr>
              <w:t>Aquila</w:t>
            </w:r>
            <w:proofErr w:type="spellEnd"/>
            <w:r w:rsidRPr="0003400F">
              <w:rPr>
                <w:rFonts w:cs="Arial"/>
                <w:i/>
                <w:iCs/>
                <w:szCs w:val="20"/>
                <w:lang w:val="sl-SI"/>
              </w:rPr>
              <w:t xml:space="preserve"> </w:t>
            </w:r>
            <w:proofErr w:type="spellStart"/>
            <w:r w:rsidRPr="0003400F">
              <w:rPr>
                <w:rFonts w:cs="Arial"/>
                <w:i/>
                <w:iCs/>
                <w:szCs w:val="20"/>
                <w:lang w:val="sl-SI"/>
              </w:rPr>
              <w:t>chrysaetos</w:t>
            </w:r>
            <w:proofErr w:type="spellEnd"/>
          </w:p>
        </w:tc>
        <w:tc>
          <w:tcPr>
            <w:tcW w:w="2830" w:type="dxa"/>
          </w:tcPr>
          <w:p w14:paraId="66BA3E66" w14:textId="4582AB6F" w:rsidR="00F068E2" w:rsidRPr="0003400F" w:rsidRDefault="00F068E2"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A091</w:t>
            </w:r>
          </w:p>
        </w:tc>
      </w:tr>
      <w:tr w:rsidR="0003400F" w:rsidRPr="0003400F" w14:paraId="3DF94994" w14:textId="77777777" w:rsidTr="00F068E2">
        <w:tc>
          <w:tcPr>
            <w:tcW w:w="2829" w:type="dxa"/>
          </w:tcPr>
          <w:p w14:paraId="0E374B0D" w14:textId="7C388A98" w:rsidR="00F068E2" w:rsidRPr="0003400F" w:rsidRDefault="007632A9"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g</w:t>
            </w:r>
            <w:r w:rsidR="00F068E2" w:rsidRPr="0003400F">
              <w:rPr>
                <w:rFonts w:cs="Arial"/>
                <w:szCs w:val="20"/>
                <w:lang w:val="sl-SI"/>
              </w:rPr>
              <w:t>ozdni jereb</w:t>
            </w:r>
          </w:p>
        </w:tc>
        <w:tc>
          <w:tcPr>
            <w:tcW w:w="2829" w:type="dxa"/>
          </w:tcPr>
          <w:p w14:paraId="7A46FAC6" w14:textId="281C6E07" w:rsidR="00F068E2" w:rsidRPr="0003400F" w:rsidRDefault="00F068E2" w:rsidP="00494CEB">
            <w:pPr>
              <w:widowControl w:val="0"/>
              <w:autoSpaceDE w:val="0"/>
              <w:autoSpaceDN w:val="0"/>
              <w:adjustRightInd w:val="0"/>
              <w:spacing w:line="260" w:lineRule="exact"/>
              <w:jc w:val="both"/>
              <w:rPr>
                <w:rFonts w:cs="Arial"/>
                <w:i/>
                <w:iCs/>
                <w:szCs w:val="20"/>
                <w:lang w:val="sl-SI"/>
              </w:rPr>
            </w:pPr>
            <w:proofErr w:type="spellStart"/>
            <w:r w:rsidRPr="0003400F">
              <w:rPr>
                <w:rFonts w:cs="Arial"/>
                <w:i/>
                <w:iCs/>
                <w:szCs w:val="20"/>
                <w:lang w:val="sl-SI"/>
              </w:rPr>
              <w:t>Bonasa</w:t>
            </w:r>
            <w:proofErr w:type="spellEnd"/>
            <w:r w:rsidRPr="0003400F">
              <w:rPr>
                <w:rFonts w:cs="Arial"/>
                <w:i/>
                <w:iCs/>
                <w:szCs w:val="20"/>
                <w:lang w:val="sl-SI"/>
              </w:rPr>
              <w:t xml:space="preserve"> </w:t>
            </w:r>
            <w:proofErr w:type="spellStart"/>
            <w:r w:rsidRPr="0003400F">
              <w:rPr>
                <w:rFonts w:cs="Arial"/>
                <w:i/>
                <w:iCs/>
                <w:szCs w:val="20"/>
                <w:lang w:val="sl-SI"/>
              </w:rPr>
              <w:t>bonasia</w:t>
            </w:r>
            <w:proofErr w:type="spellEnd"/>
          </w:p>
        </w:tc>
        <w:tc>
          <w:tcPr>
            <w:tcW w:w="2830" w:type="dxa"/>
          </w:tcPr>
          <w:p w14:paraId="100F81F5" w14:textId="50EF7DDD" w:rsidR="00F068E2" w:rsidRPr="0003400F" w:rsidRDefault="00F068E2"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A104</w:t>
            </w:r>
          </w:p>
        </w:tc>
      </w:tr>
      <w:tr w:rsidR="0003400F" w:rsidRPr="0003400F" w14:paraId="7311B572" w14:textId="77777777" w:rsidTr="00F068E2">
        <w:tc>
          <w:tcPr>
            <w:tcW w:w="2829" w:type="dxa"/>
          </w:tcPr>
          <w:p w14:paraId="1F8887BD" w14:textId="7AC979D1" w:rsidR="00F068E2" w:rsidRPr="0003400F" w:rsidRDefault="007632A9"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č</w:t>
            </w:r>
            <w:r w:rsidR="00F068E2" w:rsidRPr="0003400F">
              <w:rPr>
                <w:rFonts w:cs="Arial"/>
                <w:szCs w:val="20"/>
                <w:lang w:val="sl-SI"/>
              </w:rPr>
              <w:t>rna žolna</w:t>
            </w:r>
          </w:p>
        </w:tc>
        <w:tc>
          <w:tcPr>
            <w:tcW w:w="2829" w:type="dxa"/>
          </w:tcPr>
          <w:p w14:paraId="53CC1063" w14:textId="2BE9177B" w:rsidR="00F068E2" w:rsidRPr="0003400F" w:rsidRDefault="00F068E2" w:rsidP="00F068E2">
            <w:pPr>
              <w:widowControl w:val="0"/>
              <w:autoSpaceDE w:val="0"/>
              <w:autoSpaceDN w:val="0"/>
              <w:adjustRightInd w:val="0"/>
              <w:spacing w:line="260" w:lineRule="exact"/>
              <w:rPr>
                <w:rFonts w:cs="Arial"/>
                <w:i/>
                <w:iCs/>
                <w:szCs w:val="20"/>
                <w:lang w:val="sl-SI"/>
              </w:rPr>
            </w:pPr>
            <w:proofErr w:type="spellStart"/>
            <w:r w:rsidRPr="0003400F">
              <w:rPr>
                <w:rFonts w:cs="Arial"/>
                <w:i/>
                <w:iCs/>
                <w:szCs w:val="20"/>
                <w:lang w:val="sl-SI"/>
              </w:rPr>
              <w:t>Dryocopus</w:t>
            </w:r>
            <w:proofErr w:type="spellEnd"/>
            <w:r w:rsidRPr="0003400F">
              <w:rPr>
                <w:rFonts w:cs="Arial"/>
                <w:i/>
                <w:iCs/>
                <w:szCs w:val="20"/>
                <w:lang w:val="sl-SI"/>
              </w:rPr>
              <w:t xml:space="preserve"> </w:t>
            </w:r>
            <w:proofErr w:type="spellStart"/>
            <w:r w:rsidRPr="0003400F">
              <w:rPr>
                <w:rFonts w:cs="Arial"/>
                <w:i/>
                <w:iCs/>
                <w:szCs w:val="20"/>
                <w:lang w:val="sl-SI"/>
              </w:rPr>
              <w:t>martius</w:t>
            </w:r>
            <w:proofErr w:type="spellEnd"/>
          </w:p>
        </w:tc>
        <w:tc>
          <w:tcPr>
            <w:tcW w:w="2830" w:type="dxa"/>
          </w:tcPr>
          <w:p w14:paraId="569D7EAE" w14:textId="6DD97714" w:rsidR="00F068E2" w:rsidRPr="0003400F" w:rsidRDefault="00F068E2"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A236</w:t>
            </w:r>
          </w:p>
        </w:tc>
      </w:tr>
      <w:tr w:rsidR="0003400F" w:rsidRPr="0003400F" w14:paraId="019976E8" w14:textId="77777777" w:rsidTr="00F068E2">
        <w:tc>
          <w:tcPr>
            <w:tcW w:w="2829" w:type="dxa"/>
          </w:tcPr>
          <w:p w14:paraId="096AC742" w14:textId="417F6BC0" w:rsidR="00F068E2" w:rsidRPr="0003400F" w:rsidRDefault="007632A9"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s</w:t>
            </w:r>
            <w:r w:rsidR="00F068E2" w:rsidRPr="0003400F">
              <w:rPr>
                <w:rFonts w:cs="Arial"/>
                <w:szCs w:val="20"/>
                <w:lang w:val="sl-SI"/>
              </w:rPr>
              <w:t>okol selec</w:t>
            </w:r>
          </w:p>
        </w:tc>
        <w:tc>
          <w:tcPr>
            <w:tcW w:w="2829" w:type="dxa"/>
          </w:tcPr>
          <w:p w14:paraId="606AF7BB" w14:textId="3B61842A" w:rsidR="00F068E2" w:rsidRPr="0003400F" w:rsidRDefault="00F068E2" w:rsidP="00494CEB">
            <w:pPr>
              <w:widowControl w:val="0"/>
              <w:autoSpaceDE w:val="0"/>
              <w:autoSpaceDN w:val="0"/>
              <w:adjustRightInd w:val="0"/>
              <w:spacing w:line="260" w:lineRule="exact"/>
              <w:jc w:val="both"/>
              <w:rPr>
                <w:rFonts w:cs="Arial"/>
                <w:i/>
                <w:iCs/>
                <w:szCs w:val="20"/>
                <w:lang w:val="sl-SI"/>
              </w:rPr>
            </w:pPr>
            <w:proofErr w:type="spellStart"/>
            <w:r w:rsidRPr="0003400F">
              <w:rPr>
                <w:rFonts w:cs="Arial"/>
                <w:i/>
                <w:iCs/>
                <w:szCs w:val="20"/>
                <w:lang w:val="sl-SI"/>
              </w:rPr>
              <w:t>Falco</w:t>
            </w:r>
            <w:proofErr w:type="spellEnd"/>
            <w:r w:rsidRPr="0003400F">
              <w:rPr>
                <w:rFonts w:cs="Arial"/>
                <w:i/>
                <w:iCs/>
                <w:szCs w:val="20"/>
                <w:lang w:val="sl-SI"/>
              </w:rPr>
              <w:t xml:space="preserve"> </w:t>
            </w:r>
            <w:proofErr w:type="spellStart"/>
            <w:r w:rsidRPr="0003400F">
              <w:rPr>
                <w:rFonts w:cs="Arial"/>
                <w:i/>
                <w:iCs/>
                <w:szCs w:val="20"/>
                <w:lang w:val="sl-SI"/>
              </w:rPr>
              <w:t>peregrinus</w:t>
            </w:r>
            <w:proofErr w:type="spellEnd"/>
          </w:p>
        </w:tc>
        <w:tc>
          <w:tcPr>
            <w:tcW w:w="2830" w:type="dxa"/>
          </w:tcPr>
          <w:p w14:paraId="02AEA917" w14:textId="2AC26F83" w:rsidR="00F068E2" w:rsidRPr="0003400F" w:rsidRDefault="00F068E2"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A103</w:t>
            </w:r>
          </w:p>
        </w:tc>
      </w:tr>
      <w:tr w:rsidR="0003400F" w:rsidRPr="0003400F" w14:paraId="4561B0F0" w14:textId="77777777" w:rsidTr="00F068E2">
        <w:tc>
          <w:tcPr>
            <w:tcW w:w="2829" w:type="dxa"/>
          </w:tcPr>
          <w:p w14:paraId="77734173" w14:textId="63F96A61" w:rsidR="00F068E2" w:rsidRPr="0003400F" w:rsidRDefault="007632A9"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m</w:t>
            </w:r>
            <w:r w:rsidR="00F068E2" w:rsidRPr="0003400F">
              <w:rPr>
                <w:rFonts w:cs="Arial"/>
                <w:szCs w:val="20"/>
                <w:lang w:val="sl-SI"/>
              </w:rPr>
              <w:t>ali skovik</w:t>
            </w:r>
          </w:p>
        </w:tc>
        <w:tc>
          <w:tcPr>
            <w:tcW w:w="2829" w:type="dxa"/>
          </w:tcPr>
          <w:p w14:paraId="1BA2DF32" w14:textId="5D35B51E" w:rsidR="00F068E2" w:rsidRPr="0003400F" w:rsidRDefault="00F068E2" w:rsidP="00F068E2">
            <w:pPr>
              <w:widowControl w:val="0"/>
              <w:autoSpaceDE w:val="0"/>
              <w:autoSpaceDN w:val="0"/>
              <w:adjustRightInd w:val="0"/>
              <w:spacing w:line="260" w:lineRule="exact"/>
              <w:jc w:val="both"/>
              <w:rPr>
                <w:rFonts w:cs="Arial"/>
                <w:i/>
                <w:iCs/>
                <w:szCs w:val="20"/>
                <w:lang w:val="sl-SI"/>
              </w:rPr>
            </w:pPr>
            <w:proofErr w:type="spellStart"/>
            <w:r w:rsidRPr="0003400F">
              <w:rPr>
                <w:rFonts w:cs="Arial"/>
                <w:i/>
                <w:iCs/>
                <w:szCs w:val="20"/>
                <w:lang w:val="sl-SI"/>
              </w:rPr>
              <w:t>Glaucidium</w:t>
            </w:r>
            <w:proofErr w:type="spellEnd"/>
            <w:r w:rsidRPr="0003400F">
              <w:rPr>
                <w:rFonts w:cs="Arial"/>
                <w:i/>
                <w:iCs/>
                <w:szCs w:val="20"/>
                <w:lang w:val="sl-SI"/>
              </w:rPr>
              <w:t xml:space="preserve"> </w:t>
            </w:r>
            <w:proofErr w:type="spellStart"/>
            <w:r w:rsidRPr="0003400F">
              <w:rPr>
                <w:rFonts w:cs="Arial"/>
                <w:i/>
                <w:iCs/>
                <w:szCs w:val="20"/>
                <w:lang w:val="sl-SI"/>
              </w:rPr>
              <w:t>passerinum</w:t>
            </w:r>
            <w:proofErr w:type="spellEnd"/>
          </w:p>
        </w:tc>
        <w:tc>
          <w:tcPr>
            <w:tcW w:w="2830" w:type="dxa"/>
          </w:tcPr>
          <w:p w14:paraId="525942BA" w14:textId="18034850" w:rsidR="00F068E2" w:rsidRPr="0003400F" w:rsidRDefault="00F068E2"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A217</w:t>
            </w:r>
          </w:p>
        </w:tc>
      </w:tr>
      <w:tr w:rsidR="0003400F" w:rsidRPr="0003400F" w14:paraId="332B433F" w14:textId="77777777" w:rsidTr="00F068E2">
        <w:tc>
          <w:tcPr>
            <w:tcW w:w="2829" w:type="dxa"/>
          </w:tcPr>
          <w:p w14:paraId="4FCDB915" w14:textId="339924D3" w:rsidR="00F068E2" w:rsidRPr="0003400F" w:rsidRDefault="00F068E2"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pogorelček</w:t>
            </w:r>
          </w:p>
        </w:tc>
        <w:tc>
          <w:tcPr>
            <w:tcW w:w="2829" w:type="dxa"/>
          </w:tcPr>
          <w:p w14:paraId="32C16F49" w14:textId="77777777" w:rsidR="00F068E2" w:rsidRPr="0003400F" w:rsidRDefault="00F068E2" w:rsidP="00F068E2">
            <w:pPr>
              <w:widowControl w:val="0"/>
              <w:autoSpaceDE w:val="0"/>
              <w:autoSpaceDN w:val="0"/>
              <w:adjustRightInd w:val="0"/>
              <w:spacing w:line="260" w:lineRule="exact"/>
              <w:jc w:val="both"/>
              <w:rPr>
                <w:rFonts w:cs="Arial"/>
                <w:i/>
                <w:iCs/>
                <w:szCs w:val="20"/>
                <w:lang w:val="sl-SI"/>
              </w:rPr>
            </w:pPr>
            <w:proofErr w:type="spellStart"/>
            <w:r w:rsidRPr="0003400F">
              <w:rPr>
                <w:rFonts w:cs="Arial"/>
                <w:i/>
                <w:iCs/>
                <w:szCs w:val="20"/>
                <w:lang w:val="sl-SI"/>
              </w:rPr>
              <w:t>Phoenicurus</w:t>
            </w:r>
            <w:proofErr w:type="spellEnd"/>
            <w:r w:rsidRPr="0003400F">
              <w:rPr>
                <w:rFonts w:cs="Arial"/>
                <w:i/>
                <w:iCs/>
                <w:szCs w:val="20"/>
                <w:lang w:val="sl-SI"/>
              </w:rPr>
              <w:t xml:space="preserve"> </w:t>
            </w:r>
          </w:p>
          <w:p w14:paraId="224248ED" w14:textId="5B7EB46F" w:rsidR="00F068E2" w:rsidRPr="0003400F" w:rsidRDefault="00F068E2" w:rsidP="00F068E2">
            <w:pPr>
              <w:widowControl w:val="0"/>
              <w:autoSpaceDE w:val="0"/>
              <w:autoSpaceDN w:val="0"/>
              <w:adjustRightInd w:val="0"/>
              <w:spacing w:line="260" w:lineRule="exact"/>
              <w:jc w:val="both"/>
              <w:rPr>
                <w:rFonts w:cs="Arial"/>
                <w:i/>
                <w:iCs/>
                <w:szCs w:val="20"/>
                <w:lang w:val="sl-SI"/>
              </w:rPr>
            </w:pPr>
            <w:proofErr w:type="spellStart"/>
            <w:r w:rsidRPr="0003400F">
              <w:rPr>
                <w:rFonts w:cs="Arial"/>
                <w:i/>
                <w:iCs/>
                <w:szCs w:val="20"/>
                <w:lang w:val="sl-SI"/>
              </w:rPr>
              <w:lastRenderedPageBreak/>
              <w:t>phoenicurus</w:t>
            </w:r>
            <w:proofErr w:type="spellEnd"/>
            <w:r w:rsidRPr="0003400F">
              <w:rPr>
                <w:rFonts w:cs="Arial"/>
                <w:i/>
                <w:iCs/>
                <w:szCs w:val="20"/>
                <w:lang w:val="sl-SI"/>
              </w:rPr>
              <w:t xml:space="preserve"> </w:t>
            </w:r>
          </w:p>
        </w:tc>
        <w:tc>
          <w:tcPr>
            <w:tcW w:w="2830" w:type="dxa"/>
          </w:tcPr>
          <w:p w14:paraId="63F46DF5" w14:textId="78A7E164" w:rsidR="00F068E2" w:rsidRPr="0003400F" w:rsidRDefault="00F068E2"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lastRenderedPageBreak/>
              <w:t>A274</w:t>
            </w:r>
          </w:p>
        </w:tc>
      </w:tr>
      <w:tr w:rsidR="0003400F" w:rsidRPr="0003400F" w14:paraId="72649221" w14:textId="77777777" w:rsidTr="00F068E2">
        <w:tc>
          <w:tcPr>
            <w:tcW w:w="2829" w:type="dxa"/>
          </w:tcPr>
          <w:p w14:paraId="1DBF894D" w14:textId="2CE89337" w:rsidR="00F068E2" w:rsidRPr="0003400F" w:rsidRDefault="00F068E2"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triprsti detel</w:t>
            </w:r>
          </w:p>
        </w:tc>
        <w:tc>
          <w:tcPr>
            <w:tcW w:w="2829" w:type="dxa"/>
          </w:tcPr>
          <w:p w14:paraId="58031867" w14:textId="2FF2D5B4" w:rsidR="00F068E2" w:rsidRPr="0003400F" w:rsidRDefault="00F068E2" w:rsidP="00494CEB">
            <w:pPr>
              <w:widowControl w:val="0"/>
              <w:autoSpaceDE w:val="0"/>
              <w:autoSpaceDN w:val="0"/>
              <w:adjustRightInd w:val="0"/>
              <w:spacing w:line="260" w:lineRule="exact"/>
              <w:jc w:val="both"/>
              <w:rPr>
                <w:rFonts w:cs="Arial"/>
                <w:i/>
                <w:iCs/>
                <w:szCs w:val="20"/>
                <w:lang w:val="sl-SI"/>
              </w:rPr>
            </w:pPr>
            <w:proofErr w:type="spellStart"/>
            <w:r w:rsidRPr="0003400F">
              <w:rPr>
                <w:rFonts w:cs="Arial"/>
                <w:i/>
                <w:iCs/>
                <w:szCs w:val="20"/>
                <w:lang w:val="sl-SI"/>
              </w:rPr>
              <w:t>Picoides</w:t>
            </w:r>
            <w:proofErr w:type="spellEnd"/>
            <w:r w:rsidRPr="0003400F">
              <w:rPr>
                <w:rFonts w:cs="Arial"/>
                <w:i/>
                <w:iCs/>
                <w:szCs w:val="20"/>
                <w:lang w:val="sl-SI"/>
              </w:rPr>
              <w:t xml:space="preserve"> </w:t>
            </w:r>
            <w:proofErr w:type="spellStart"/>
            <w:r w:rsidRPr="0003400F">
              <w:rPr>
                <w:rFonts w:cs="Arial"/>
                <w:i/>
                <w:iCs/>
                <w:szCs w:val="20"/>
                <w:lang w:val="sl-SI"/>
              </w:rPr>
              <w:t>tridactylus</w:t>
            </w:r>
            <w:proofErr w:type="spellEnd"/>
          </w:p>
        </w:tc>
        <w:tc>
          <w:tcPr>
            <w:tcW w:w="2830" w:type="dxa"/>
          </w:tcPr>
          <w:p w14:paraId="09CC018F" w14:textId="4860A42A" w:rsidR="00F068E2" w:rsidRPr="0003400F" w:rsidRDefault="00F068E2"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A241</w:t>
            </w:r>
          </w:p>
        </w:tc>
      </w:tr>
      <w:tr w:rsidR="0003400F" w:rsidRPr="0003400F" w14:paraId="6CE10C9F" w14:textId="77777777" w:rsidTr="00F068E2">
        <w:tc>
          <w:tcPr>
            <w:tcW w:w="2829" w:type="dxa"/>
          </w:tcPr>
          <w:p w14:paraId="1746EB42" w14:textId="60FD4AD8" w:rsidR="00F068E2" w:rsidRPr="0003400F" w:rsidRDefault="00F068E2"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pivka</w:t>
            </w:r>
          </w:p>
        </w:tc>
        <w:tc>
          <w:tcPr>
            <w:tcW w:w="2829" w:type="dxa"/>
          </w:tcPr>
          <w:p w14:paraId="16BC12C7" w14:textId="0A659A43" w:rsidR="00F068E2" w:rsidRPr="0003400F" w:rsidRDefault="00F068E2" w:rsidP="00494CEB">
            <w:pPr>
              <w:widowControl w:val="0"/>
              <w:autoSpaceDE w:val="0"/>
              <w:autoSpaceDN w:val="0"/>
              <w:adjustRightInd w:val="0"/>
              <w:spacing w:line="260" w:lineRule="exact"/>
              <w:jc w:val="both"/>
              <w:rPr>
                <w:rFonts w:cs="Arial"/>
                <w:i/>
                <w:iCs/>
                <w:szCs w:val="20"/>
                <w:lang w:val="sl-SI"/>
              </w:rPr>
            </w:pPr>
            <w:proofErr w:type="spellStart"/>
            <w:r w:rsidRPr="0003400F">
              <w:rPr>
                <w:rFonts w:cs="Arial"/>
                <w:i/>
                <w:iCs/>
                <w:szCs w:val="20"/>
                <w:lang w:val="sl-SI"/>
              </w:rPr>
              <w:t>Picus</w:t>
            </w:r>
            <w:proofErr w:type="spellEnd"/>
            <w:r w:rsidRPr="0003400F">
              <w:rPr>
                <w:rFonts w:cs="Arial"/>
                <w:i/>
                <w:iCs/>
                <w:szCs w:val="20"/>
                <w:lang w:val="sl-SI"/>
              </w:rPr>
              <w:t xml:space="preserve"> </w:t>
            </w:r>
            <w:proofErr w:type="spellStart"/>
            <w:r w:rsidRPr="0003400F">
              <w:rPr>
                <w:rFonts w:cs="Arial"/>
                <w:i/>
                <w:iCs/>
                <w:szCs w:val="20"/>
                <w:lang w:val="sl-SI"/>
              </w:rPr>
              <w:t>canus</w:t>
            </w:r>
            <w:proofErr w:type="spellEnd"/>
          </w:p>
        </w:tc>
        <w:tc>
          <w:tcPr>
            <w:tcW w:w="2830" w:type="dxa"/>
          </w:tcPr>
          <w:p w14:paraId="482920ED" w14:textId="36B806A0" w:rsidR="00F068E2" w:rsidRPr="0003400F" w:rsidRDefault="00F068E2"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A234</w:t>
            </w:r>
          </w:p>
        </w:tc>
      </w:tr>
      <w:tr w:rsidR="0003400F" w:rsidRPr="0003400F" w14:paraId="2FE0E7BE" w14:textId="77777777" w:rsidTr="00F068E2">
        <w:tc>
          <w:tcPr>
            <w:tcW w:w="2829" w:type="dxa"/>
          </w:tcPr>
          <w:p w14:paraId="10AE1884" w14:textId="6105439B" w:rsidR="00F068E2" w:rsidRPr="0003400F" w:rsidRDefault="00F068E2"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kozača</w:t>
            </w:r>
          </w:p>
        </w:tc>
        <w:tc>
          <w:tcPr>
            <w:tcW w:w="2829" w:type="dxa"/>
          </w:tcPr>
          <w:p w14:paraId="01EF3109" w14:textId="7EEB65E6" w:rsidR="00F068E2" w:rsidRPr="0003400F" w:rsidRDefault="00F068E2" w:rsidP="00494CEB">
            <w:pPr>
              <w:widowControl w:val="0"/>
              <w:autoSpaceDE w:val="0"/>
              <w:autoSpaceDN w:val="0"/>
              <w:adjustRightInd w:val="0"/>
              <w:spacing w:line="260" w:lineRule="exact"/>
              <w:jc w:val="both"/>
              <w:rPr>
                <w:rFonts w:cs="Arial"/>
                <w:i/>
                <w:iCs/>
                <w:szCs w:val="20"/>
                <w:lang w:val="sl-SI"/>
              </w:rPr>
            </w:pPr>
            <w:proofErr w:type="spellStart"/>
            <w:r w:rsidRPr="0003400F">
              <w:rPr>
                <w:rFonts w:cs="Arial"/>
                <w:i/>
                <w:iCs/>
                <w:szCs w:val="20"/>
                <w:lang w:val="sl-SI"/>
              </w:rPr>
              <w:t>Strix</w:t>
            </w:r>
            <w:proofErr w:type="spellEnd"/>
            <w:r w:rsidRPr="0003400F">
              <w:rPr>
                <w:rFonts w:cs="Arial"/>
                <w:i/>
                <w:iCs/>
                <w:szCs w:val="20"/>
                <w:lang w:val="sl-SI"/>
              </w:rPr>
              <w:t xml:space="preserve"> </w:t>
            </w:r>
            <w:proofErr w:type="spellStart"/>
            <w:r w:rsidRPr="0003400F">
              <w:rPr>
                <w:rFonts w:cs="Arial"/>
                <w:i/>
                <w:iCs/>
                <w:szCs w:val="20"/>
                <w:lang w:val="sl-SI"/>
              </w:rPr>
              <w:t>uralensis</w:t>
            </w:r>
            <w:proofErr w:type="spellEnd"/>
          </w:p>
        </w:tc>
        <w:tc>
          <w:tcPr>
            <w:tcW w:w="2830" w:type="dxa"/>
          </w:tcPr>
          <w:p w14:paraId="5038D8C5" w14:textId="16B6304A" w:rsidR="00F068E2" w:rsidRPr="0003400F" w:rsidRDefault="00F068E2"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A220</w:t>
            </w:r>
          </w:p>
        </w:tc>
      </w:tr>
      <w:tr w:rsidR="002B33E0" w:rsidRPr="0003400F" w14:paraId="280A974C" w14:textId="77777777" w:rsidTr="00F068E2">
        <w:tc>
          <w:tcPr>
            <w:tcW w:w="2829" w:type="dxa"/>
          </w:tcPr>
          <w:p w14:paraId="62273D43" w14:textId="7DC6DC25" w:rsidR="00F068E2" w:rsidRPr="0003400F" w:rsidRDefault="007632A9" w:rsidP="00494CEB">
            <w:pPr>
              <w:widowControl w:val="0"/>
              <w:autoSpaceDE w:val="0"/>
              <w:autoSpaceDN w:val="0"/>
              <w:adjustRightInd w:val="0"/>
              <w:spacing w:line="260" w:lineRule="exact"/>
              <w:jc w:val="both"/>
              <w:rPr>
                <w:rFonts w:cs="Arial"/>
                <w:szCs w:val="20"/>
                <w:lang w:val="sl-SI"/>
              </w:rPr>
            </w:pPr>
            <w:r w:rsidRPr="0003400F">
              <w:rPr>
                <w:rFonts w:cs="Arial"/>
                <w:szCs w:val="20"/>
                <w:lang w:val="sl-SI"/>
              </w:rPr>
              <w:t>d</w:t>
            </w:r>
            <w:r w:rsidR="00F068E2" w:rsidRPr="0003400F">
              <w:rPr>
                <w:rFonts w:cs="Arial"/>
                <w:szCs w:val="20"/>
                <w:lang w:val="sl-SI"/>
              </w:rPr>
              <w:t>ivji petelin</w:t>
            </w:r>
          </w:p>
        </w:tc>
        <w:tc>
          <w:tcPr>
            <w:tcW w:w="2829" w:type="dxa"/>
          </w:tcPr>
          <w:p w14:paraId="166619FF" w14:textId="27E0AF57" w:rsidR="00F068E2" w:rsidRPr="0003400F" w:rsidRDefault="00F068E2" w:rsidP="00494CEB">
            <w:pPr>
              <w:widowControl w:val="0"/>
              <w:autoSpaceDE w:val="0"/>
              <w:autoSpaceDN w:val="0"/>
              <w:adjustRightInd w:val="0"/>
              <w:spacing w:line="260" w:lineRule="exact"/>
              <w:jc w:val="both"/>
              <w:rPr>
                <w:rFonts w:cs="Arial"/>
                <w:i/>
                <w:iCs/>
                <w:szCs w:val="20"/>
                <w:lang w:val="sl-SI"/>
              </w:rPr>
            </w:pPr>
            <w:proofErr w:type="spellStart"/>
            <w:r w:rsidRPr="0003400F">
              <w:rPr>
                <w:rFonts w:cs="Arial"/>
                <w:i/>
                <w:iCs/>
                <w:szCs w:val="20"/>
                <w:lang w:val="sl-SI"/>
              </w:rPr>
              <w:t>Tetrao</w:t>
            </w:r>
            <w:proofErr w:type="spellEnd"/>
            <w:r w:rsidRPr="0003400F">
              <w:rPr>
                <w:rFonts w:cs="Arial"/>
                <w:i/>
                <w:iCs/>
                <w:szCs w:val="20"/>
                <w:lang w:val="sl-SI"/>
              </w:rPr>
              <w:t xml:space="preserve"> </w:t>
            </w:r>
            <w:proofErr w:type="spellStart"/>
            <w:r w:rsidRPr="0003400F">
              <w:rPr>
                <w:rFonts w:cs="Arial"/>
                <w:i/>
                <w:iCs/>
                <w:szCs w:val="20"/>
                <w:lang w:val="sl-SI"/>
              </w:rPr>
              <w:t>urogallus</w:t>
            </w:r>
            <w:proofErr w:type="spellEnd"/>
          </w:p>
        </w:tc>
        <w:tc>
          <w:tcPr>
            <w:tcW w:w="2830" w:type="dxa"/>
          </w:tcPr>
          <w:p w14:paraId="65FFF944" w14:textId="1E0A1EE4" w:rsidR="00F068E2" w:rsidRPr="0003400F" w:rsidRDefault="00F068E2" w:rsidP="00F068E2">
            <w:pPr>
              <w:widowControl w:val="0"/>
              <w:autoSpaceDE w:val="0"/>
              <w:autoSpaceDN w:val="0"/>
              <w:adjustRightInd w:val="0"/>
              <w:spacing w:line="260" w:lineRule="exact"/>
              <w:jc w:val="both"/>
              <w:rPr>
                <w:rFonts w:cs="Arial"/>
                <w:szCs w:val="20"/>
                <w:lang w:val="sl-SI"/>
              </w:rPr>
            </w:pPr>
            <w:r w:rsidRPr="0003400F">
              <w:rPr>
                <w:rFonts w:cs="Arial"/>
                <w:szCs w:val="20"/>
                <w:lang w:val="sl-SI"/>
              </w:rPr>
              <w:t>A108 (A659)</w:t>
            </w:r>
          </w:p>
        </w:tc>
      </w:tr>
    </w:tbl>
    <w:p w14:paraId="7EA89FFE" w14:textId="7E71593C" w:rsidR="00494CEB" w:rsidRPr="0003400F" w:rsidRDefault="00494CEB" w:rsidP="00494CEB">
      <w:pPr>
        <w:widowControl w:val="0"/>
        <w:autoSpaceDE w:val="0"/>
        <w:autoSpaceDN w:val="0"/>
        <w:adjustRightInd w:val="0"/>
        <w:spacing w:line="260" w:lineRule="exact"/>
        <w:jc w:val="both"/>
        <w:rPr>
          <w:rFonts w:cs="Arial"/>
          <w:szCs w:val="20"/>
          <w:lang w:val="sl-SI"/>
        </w:rPr>
      </w:pPr>
    </w:p>
    <w:p w14:paraId="5D795432" w14:textId="4E9131E6" w:rsidR="00F068E2" w:rsidRPr="0003400F" w:rsidRDefault="00F068E2" w:rsidP="00494CEB">
      <w:pPr>
        <w:widowControl w:val="0"/>
        <w:autoSpaceDE w:val="0"/>
        <w:autoSpaceDN w:val="0"/>
        <w:adjustRightInd w:val="0"/>
        <w:spacing w:line="260" w:lineRule="exact"/>
        <w:jc w:val="both"/>
        <w:rPr>
          <w:rFonts w:cs="Arial"/>
          <w:b/>
          <w:bCs/>
          <w:szCs w:val="20"/>
          <w:lang w:val="sl-SI"/>
        </w:rPr>
      </w:pPr>
      <w:r w:rsidRPr="0003400F">
        <w:rPr>
          <w:rFonts w:cs="Arial"/>
          <w:b/>
          <w:bCs/>
          <w:szCs w:val="20"/>
          <w:lang w:val="sl-SI"/>
        </w:rPr>
        <w:t>Naravne vrednote</w:t>
      </w:r>
      <w:r w:rsidR="002A4E28" w:rsidRPr="0003400F">
        <w:rPr>
          <w:rFonts w:cs="Arial"/>
          <w:b/>
          <w:bCs/>
          <w:szCs w:val="20"/>
          <w:lang w:val="sl-SI"/>
        </w:rPr>
        <w:t xml:space="preserve"> in ekološko pomembna območja</w:t>
      </w:r>
    </w:p>
    <w:p w14:paraId="5E6951CC" w14:textId="7615AA6C" w:rsidR="002A4E28" w:rsidRPr="0003400F" w:rsidRDefault="002A4E28" w:rsidP="002A4E28">
      <w:pPr>
        <w:widowControl w:val="0"/>
        <w:autoSpaceDE w:val="0"/>
        <w:autoSpaceDN w:val="0"/>
        <w:adjustRightInd w:val="0"/>
        <w:spacing w:line="260" w:lineRule="exact"/>
        <w:jc w:val="both"/>
        <w:rPr>
          <w:rFonts w:cs="Arial"/>
          <w:szCs w:val="20"/>
          <w:lang w:val="sl-SI"/>
        </w:rPr>
      </w:pPr>
      <w:r w:rsidRPr="0003400F">
        <w:rPr>
          <w:rFonts w:cs="Arial"/>
          <w:szCs w:val="20"/>
          <w:lang w:val="sl-SI"/>
        </w:rPr>
        <w:t xml:space="preserve">Na območju daljinskega vpliva sta dve naravni vrednoti državnega pomena, ena ploskovna naravna vrednota in ena jama, in sicer  5430 Pokljuka - planota </w:t>
      </w:r>
      <w:proofErr w:type="spellStart"/>
      <w:r w:rsidRPr="0003400F">
        <w:rPr>
          <w:rFonts w:cs="Arial"/>
          <w:szCs w:val="20"/>
          <w:lang w:val="sl-SI"/>
        </w:rPr>
        <w:t>geomorf</w:t>
      </w:r>
      <w:proofErr w:type="spellEnd"/>
      <w:r w:rsidR="00EC466F" w:rsidRPr="0003400F">
        <w:rPr>
          <w:rFonts w:cs="Arial"/>
          <w:szCs w:val="20"/>
          <w:lang w:val="sl-SI"/>
        </w:rPr>
        <w:t>.</w:t>
      </w:r>
      <w:r w:rsidRPr="0003400F">
        <w:rPr>
          <w:rFonts w:cs="Arial"/>
          <w:szCs w:val="20"/>
          <w:lang w:val="sl-SI"/>
        </w:rPr>
        <w:t>, (</w:t>
      </w:r>
      <w:proofErr w:type="spellStart"/>
      <w:r w:rsidRPr="0003400F">
        <w:rPr>
          <w:rFonts w:cs="Arial"/>
          <w:szCs w:val="20"/>
          <w:lang w:val="sl-SI"/>
        </w:rPr>
        <w:t>geomorfp</w:t>
      </w:r>
      <w:proofErr w:type="spellEnd"/>
      <w:r w:rsidRPr="0003400F">
        <w:rPr>
          <w:rFonts w:cs="Arial"/>
          <w:szCs w:val="20"/>
          <w:lang w:val="sl-SI"/>
        </w:rPr>
        <w:t xml:space="preserve">), državnega pomena - visoka kraška planota z značilnimi kraškimi pojavi in 46112 Brezno na </w:t>
      </w:r>
      <w:proofErr w:type="spellStart"/>
      <w:r w:rsidRPr="0003400F">
        <w:rPr>
          <w:rFonts w:cs="Arial"/>
          <w:szCs w:val="20"/>
          <w:lang w:val="sl-SI"/>
        </w:rPr>
        <w:t>Mesnovcu</w:t>
      </w:r>
      <w:proofErr w:type="spellEnd"/>
      <w:r w:rsidRPr="0003400F">
        <w:rPr>
          <w:rFonts w:cs="Arial"/>
          <w:szCs w:val="20"/>
          <w:lang w:val="sl-SI"/>
        </w:rPr>
        <w:t xml:space="preserve">, </w:t>
      </w:r>
      <w:proofErr w:type="spellStart"/>
      <w:r w:rsidRPr="0003400F">
        <w:rPr>
          <w:rFonts w:cs="Arial"/>
          <w:szCs w:val="20"/>
          <w:lang w:val="sl-SI"/>
        </w:rPr>
        <w:t>geomorf</w:t>
      </w:r>
      <w:proofErr w:type="spellEnd"/>
      <w:r w:rsidRPr="0003400F">
        <w:rPr>
          <w:rFonts w:cs="Arial"/>
          <w:szCs w:val="20"/>
          <w:lang w:val="sl-SI"/>
        </w:rPr>
        <w:t xml:space="preserve">., državnega pomena - Brezno/jama. Glede na podatke katastra jam, je naravna vrednota Brezno na </w:t>
      </w:r>
      <w:proofErr w:type="spellStart"/>
      <w:r w:rsidRPr="0003400F">
        <w:rPr>
          <w:rFonts w:cs="Arial"/>
          <w:szCs w:val="20"/>
          <w:lang w:val="sl-SI"/>
        </w:rPr>
        <w:t>Mesnovcu</w:t>
      </w:r>
      <w:proofErr w:type="spellEnd"/>
      <w:r w:rsidRPr="0003400F">
        <w:rPr>
          <w:rFonts w:cs="Arial"/>
          <w:szCs w:val="20"/>
          <w:lang w:val="sl-SI"/>
        </w:rPr>
        <w:t xml:space="preserve"> dolžine 96 m in globine 51 m, leži pa ca. 1.200 m vzhodno od </w:t>
      </w:r>
      <w:r w:rsidR="00EC466F" w:rsidRPr="0003400F">
        <w:rPr>
          <w:rFonts w:cs="Arial"/>
          <w:szCs w:val="20"/>
          <w:lang w:val="sl-SI"/>
        </w:rPr>
        <w:t>nameravanega</w:t>
      </w:r>
      <w:r w:rsidRPr="0003400F">
        <w:rPr>
          <w:rFonts w:cs="Arial"/>
          <w:szCs w:val="20"/>
          <w:lang w:val="sl-SI"/>
        </w:rPr>
        <w:t xml:space="preserve"> posega.</w:t>
      </w:r>
    </w:p>
    <w:p w14:paraId="167E130B" w14:textId="317B090C" w:rsidR="002A4E28" w:rsidRPr="0003400F" w:rsidRDefault="002A4E28" w:rsidP="002A4E28">
      <w:pPr>
        <w:widowControl w:val="0"/>
        <w:autoSpaceDE w:val="0"/>
        <w:autoSpaceDN w:val="0"/>
        <w:adjustRightInd w:val="0"/>
        <w:spacing w:line="260" w:lineRule="exact"/>
        <w:jc w:val="both"/>
        <w:rPr>
          <w:rFonts w:cs="Arial"/>
          <w:szCs w:val="20"/>
          <w:lang w:val="sl-SI"/>
        </w:rPr>
      </w:pPr>
      <w:r w:rsidRPr="0003400F">
        <w:rPr>
          <w:rFonts w:cs="Arial"/>
          <w:szCs w:val="20"/>
          <w:lang w:val="sl-SI"/>
        </w:rPr>
        <w:t>Na območju Pokljuke je območje podzemnih geoloških pričakovanih vrednot Karbonati</w:t>
      </w:r>
      <w:r w:rsidR="00EC466F" w:rsidRPr="0003400F">
        <w:rPr>
          <w:rFonts w:cs="Arial"/>
          <w:szCs w:val="20"/>
          <w:lang w:val="sl-SI"/>
        </w:rPr>
        <w:t xml:space="preserve"> in </w:t>
      </w:r>
      <w:r w:rsidRPr="0003400F">
        <w:rPr>
          <w:rFonts w:cs="Arial"/>
          <w:szCs w:val="20"/>
          <w:lang w:val="sl-SI"/>
        </w:rPr>
        <w:t>ekološko pomembno območje (</w:t>
      </w:r>
      <w:r w:rsidR="00FB5A44" w:rsidRPr="0003400F">
        <w:rPr>
          <w:rFonts w:cs="Arial"/>
          <w:szCs w:val="20"/>
          <w:lang w:val="sl-SI"/>
        </w:rPr>
        <w:t xml:space="preserve">v nadaljevanju </w:t>
      </w:r>
      <w:r w:rsidRPr="0003400F">
        <w:rPr>
          <w:rFonts w:cs="Arial"/>
          <w:szCs w:val="20"/>
          <w:lang w:val="sl-SI"/>
        </w:rPr>
        <w:t>EPO) Julijske Alpe (Koda 21100).</w:t>
      </w:r>
    </w:p>
    <w:p w14:paraId="61216320" w14:textId="77777777" w:rsidR="008A4281" w:rsidRPr="0003400F" w:rsidRDefault="008A4281" w:rsidP="008A4281">
      <w:pPr>
        <w:widowControl w:val="0"/>
        <w:spacing w:line="260" w:lineRule="exact"/>
        <w:ind w:right="28"/>
        <w:jc w:val="both"/>
        <w:rPr>
          <w:lang w:val="sl-SI"/>
        </w:rPr>
      </w:pPr>
    </w:p>
    <w:p w14:paraId="1DCF0396" w14:textId="557FB4E4" w:rsidR="00AA164D" w:rsidRPr="0003400F" w:rsidRDefault="007656AF" w:rsidP="008A4281">
      <w:pPr>
        <w:widowControl w:val="0"/>
        <w:spacing w:line="260" w:lineRule="exact"/>
        <w:ind w:right="28"/>
        <w:jc w:val="both"/>
        <w:rPr>
          <w:rFonts w:cs="Arial"/>
          <w:b/>
          <w:bCs/>
          <w:iCs/>
          <w:szCs w:val="20"/>
          <w:lang w:val="sl-SI"/>
        </w:rPr>
      </w:pPr>
      <w:r>
        <w:rPr>
          <w:rFonts w:cs="Arial"/>
          <w:b/>
          <w:bCs/>
          <w:iCs/>
          <w:szCs w:val="20"/>
          <w:lang w:val="sl-SI"/>
        </w:rPr>
        <w:t>B</w:t>
      </w:r>
      <w:r w:rsidR="00AA164D" w:rsidRPr="0003400F">
        <w:rPr>
          <w:rFonts w:cs="Arial"/>
          <w:b/>
          <w:bCs/>
          <w:iCs/>
          <w:szCs w:val="20"/>
          <w:lang w:val="sl-SI"/>
        </w:rPr>
        <w:t xml:space="preserve">2) Pričakovani vplivi v času </w:t>
      </w:r>
      <w:r w:rsidR="00B15309" w:rsidRPr="0003400F">
        <w:rPr>
          <w:rFonts w:cs="Arial"/>
          <w:b/>
          <w:bCs/>
          <w:iCs/>
          <w:szCs w:val="20"/>
          <w:lang w:val="sl-SI"/>
        </w:rPr>
        <w:t xml:space="preserve">izgradnje </w:t>
      </w:r>
      <w:r w:rsidR="00630A62" w:rsidRPr="0003400F">
        <w:rPr>
          <w:rFonts w:cs="Arial"/>
          <w:b/>
          <w:bCs/>
          <w:iCs/>
          <w:szCs w:val="20"/>
          <w:lang w:val="sl-SI"/>
        </w:rPr>
        <w:t xml:space="preserve">nameravanega </w:t>
      </w:r>
      <w:r w:rsidR="00B15309" w:rsidRPr="0003400F">
        <w:rPr>
          <w:rFonts w:cs="Arial"/>
          <w:b/>
          <w:bCs/>
          <w:iCs/>
          <w:szCs w:val="20"/>
          <w:lang w:val="sl-SI"/>
        </w:rPr>
        <w:t>posega</w:t>
      </w:r>
      <w:r w:rsidR="00AA164D" w:rsidRPr="0003400F">
        <w:rPr>
          <w:rFonts w:cs="Arial"/>
          <w:b/>
          <w:bCs/>
          <w:iCs/>
          <w:szCs w:val="20"/>
          <w:lang w:val="sl-SI"/>
        </w:rPr>
        <w:t xml:space="preserve"> in pogoji </w:t>
      </w:r>
    </w:p>
    <w:p w14:paraId="06BE1968" w14:textId="77777777" w:rsidR="00B15309" w:rsidRPr="0003400F" w:rsidRDefault="00B15309" w:rsidP="00AA164D">
      <w:pPr>
        <w:widowControl w:val="0"/>
        <w:spacing w:line="260" w:lineRule="exact"/>
        <w:ind w:right="28"/>
        <w:jc w:val="both"/>
        <w:rPr>
          <w:b/>
          <w:bCs/>
          <w:lang w:val="sl-SI"/>
        </w:rPr>
      </w:pPr>
      <w:r w:rsidRPr="0003400F">
        <w:rPr>
          <w:b/>
          <w:bCs/>
          <w:lang w:val="sl-SI"/>
        </w:rPr>
        <w:t xml:space="preserve">Vplivi na rastline </w:t>
      </w:r>
    </w:p>
    <w:p w14:paraId="16D34E51" w14:textId="77777777" w:rsidR="00B15309" w:rsidRPr="0003400F" w:rsidRDefault="00B15309" w:rsidP="00AA164D">
      <w:pPr>
        <w:widowControl w:val="0"/>
        <w:spacing w:line="260" w:lineRule="exact"/>
        <w:ind w:right="28"/>
        <w:jc w:val="both"/>
        <w:rPr>
          <w:lang w:val="sl-SI"/>
        </w:rPr>
      </w:pPr>
      <w:r w:rsidRPr="0003400F">
        <w:rPr>
          <w:lang w:val="sl-SI"/>
        </w:rPr>
        <w:t xml:space="preserve">Negativni vpliv na ožjem območju nameravanega posega bo predvsem na rastline, ki bodo zaradi del odstranjene ali poškodovane. Zaradi izkopa, utrjevanja in asfaltiranja proge bodo poškodovane korenine bližnjih dreves, prav tako bo zaradi utrjene in nepropustne površine spremenjen vodni režim na ožjem območju ob progi. Pri zemeljskih delih je verjetnost naselitve in širjenja tujerodnih invazivni rastlinskih vrst. </w:t>
      </w:r>
    </w:p>
    <w:p w14:paraId="44B90616" w14:textId="77777777" w:rsidR="00B15309" w:rsidRPr="002C17F5" w:rsidRDefault="00B15309" w:rsidP="00AA164D">
      <w:pPr>
        <w:widowControl w:val="0"/>
        <w:spacing w:line="260" w:lineRule="exact"/>
        <w:ind w:right="28"/>
        <w:jc w:val="both"/>
        <w:rPr>
          <w:lang w:val="sl-SI"/>
        </w:rPr>
      </w:pPr>
    </w:p>
    <w:p w14:paraId="76F28108" w14:textId="151E9698" w:rsidR="003033A6" w:rsidRPr="002C17F5" w:rsidRDefault="00B15309" w:rsidP="00B15309">
      <w:pPr>
        <w:widowControl w:val="0"/>
        <w:spacing w:line="260" w:lineRule="exact"/>
        <w:ind w:right="28"/>
        <w:jc w:val="both"/>
        <w:rPr>
          <w:rFonts w:cs="Arial"/>
          <w:b/>
          <w:bCs/>
          <w:iCs/>
          <w:szCs w:val="20"/>
          <w:lang w:val="sl-SI"/>
        </w:rPr>
      </w:pPr>
      <w:r w:rsidRPr="002C17F5">
        <w:rPr>
          <w:lang w:val="sl-SI"/>
        </w:rPr>
        <w:t>Ocenjuje</w:t>
      </w:r>
      <w:r w:rsidR="005703F0" w:rsidRPr="002C17F5">
        <w:rPr>
          <w:lang w:val="sl-SI"/>
        </w:rPr>
        <w:t xml:space="preserve"> se</w:t>
      </w:r>
      <w:r w:rsidRPr="002C17F5">
        <w:rPr>
          <w:lang w:val="sl-SI"/>
        </w:rPr>
        <w:t xml:space="preserve">, da bo vpliv na rastline nebistven, </w:t>
      </w:r>
      <w:r w:rsidR="005703F0" w:rsidRPr="002C17F5">
        <w:rPr>
          <w:lang w:val="sl-SI"/>
        </w:rPr>
        <w:t>ob upoštevanju</w:t>
      </w:r>
      <w:r w:rsidRPr="002C17F5">
        <w:rPr>
          <w:lang w:val="sl-SI"/>
        </w:rPr>
        <w:t xml:space="preserve"> omilitvenih ukrepov (ocena 3)</w:t>
      </w:r>
      <w:r w:rsidR="005703F0" w:rsidRPr="002C17F5">
        <w:rPr>
          <w:lang w:val="sl-SI"/>
        </w:rPr>
        <w:t xml:space="preserve">, ki jih je ministrstvo vključilo v točko </w:t>
      </w:r>
      <w:r w:rsidR="00CA6855" w:rsidRPr="002C17F5">
        <w:rPr>
          <w:lang w:val="sl-SI"/>
        </w:rPr>
        <w:t>IV./</w:t>
      </w:r>
      <w:r w:rsidR="0054308E" w:rsidRPr="002C17F5">
        <w:rPr>
          <w:lang w:val="sl-SI"/>
        </w:rPr>
        <w:t>B</w:t>
      </w:r>
      <w:r w:rsidR="00CA6855" w:rsidRPr="002C17F5">
        <w:rPr>
          <w:lang w:val="sl-SI"/>
        </w:rPr>
        <w:t>)/a.</w:t>
      </w:r>
      <w:r w:rsidR="00E50799" w:rsidRPr="002C17F5">
        <w:rPr>
          <w:lang w:val="sl-SI"/>
        </w:rPr>
        <w:t xml:space="preserve">, </w:t>
      </w:r>
      <w:r w:rsidR="00CA6855" w:rsidRPr="002C17F5">
        <w:rPr>
          <w:lang w:val="sl-SI"/>
        </w:rPr>
        <w:t>alineje</w:t>
      </w:r>
      <w:r w:rsidR="007656AF" w:rsidRPr="002C17F5">
        <w:rPr>
          <w:lang w:val="sl-SI"/>
        </w:rPr>
        <w:t xml:space="preserve"> 5 - 1</w:t>
      </w:r>
      <w:r w:rsidR="00CB443C" w:rsidRPr="002C17F5">
        <w:rPr>
          <w:lang w:val="sl-SI"/>
        </w:rPr>
        <w:t>2</w:t>
      </w:r>
      <w:r w:rsidR="005703F0" w:rsidRPr="002C17F5">
        <w:rPr>
          <w:lang w:val="sl-SI"/>
        </w:rPr>
        <w:t xml:space="preserve"> izreka te</w:t>
      </w:r>
      <w:r w:rsidR="002348BC" w:rsidRPr="002C17F5">
        <w:rPr>
          <w:lang w:val="sl-SI"/>
        </w:rPr>
        <w:t>ga okoljevarstvenega soglasja.</w:t>
      </w:r>
      <w:r w:rsidR="005703F0" w:rsidRPr="002C17F5">
        <w:rPr>
          <w:lang w:val="sl-SI"/>
        </w:rPr>
        <w:t xml:space="preserve"> </w:t>
      </w:r>
    </w:p>
    <w:p w14:paraId="28F7EB19" w14:textId="77777777" w:rsidR="008E6801" w:rsidRPr="002C17F5" w:rsidRDefault="008E6801" w:rsidP="007656AF">
      <w:pPr>
        <w:widowControl w:val="0"/>
        <w:spacing w:line="260" w:lineRule="exact"/>
        <w:ind w:right="28"/>
        <w:jc w:val="both"/>
        <w:rPr>
          <w:rFonts w:cs="Arial"/>
          <w:b/>
          <w:bCs/>
          <w:iCs/>
          <w:szCs w:val="20"/>
          <w:lang w:val="sl-SI"/>
        </w:rPr>
      </w:pPr>
    </w:p>
    <w:p w14:paraId="4E2CCEA2" w14:textId="7956003F" w:rsidR="00B15309" w:rsidRPr="002C17F5" w:rsidRDefault="00B15309" w:rsidP="003033A6">
      <w:pPr>
        <w:widowControl w:val="0"/>
        <w:spacing w:line="260" w:lineRule="exact"/>
        <w:ind w:left="284" w:right="28" w:hanging="284"/>
        <w:jc w:val="both"/>
        <w:rPr>
          <w:rFonts w:cs="Arial"/>
          <w:b/>
          <w:bCs/>
          <w:iCs/>
          <w:szCs w:val="20"/>
          <w:lang w:val="sl-SI"/>
        </w:rPr>
      </w:pPr>
      <w:r w:rsidRPr="002C17F5">
        <w:rPr>
          <w:rFonts w:cs="Arial"/>
          <w:b/>
          <w:bCs/>
          <w:iCs/>
          <w:szCs w:val="20"/>
          <w:lang w:val="sl-SI"/>
        </w:rPr>
        <w:t>Vplivi na habitatne tipe</w:t>
      </w:r>
    </w:p>
    <w:p w14:paraId="07474AC4" w14:textId="7AA2D005" w:rsidR="00B15309" w:rsidRPr="0003400F" w:rsidRDefault="00B15309" w:rsidP="00B15309">
      <w:pPr>
        <w:widowControl w:val="0"/>
        <w:spacing w:line="260" w:lineRule="exact"/>
        <w:ind w:right="28"/>
        <w:jc w:val="both"/>
        <w:rPr>
          <w:lang w:val="sl-SI"/>
        </w:rPr>
      </w:pPr>
      <w:r w:rsidRPr="002C17F5">
        <w:rPr>
          <w:lang w:val="sl-SI"/>
        </w:rPr>
        <w:t xml:space="preserve">Zaradi gradnje dodatnih asfaltiranih rolkarskih prog bi lahko prišlo do uničenja habitatnih tipov na </w:t>
      </w:r>
      <w:r w:rsidRPr="0003400F">
        <w:rPr>
          <w:lang w:val="sl-SI"/>
        </w:rPr>
        <w:t>območju neposrednega vpliva nameravanega posega (20 m pas). Na območju neposrednega vpliva (20 m) nameravanega posega so prisotni naslednji habitatni tipi:</w:t>
      </w:r>
    </w:p>
    <w:p w14:paraId="531351F7" w14:textId="273C5E34" w:rsidR="00B15309" w:rsidRPr="0003400F" w:rsidRDefault="00B15309" w:rsidP="00B15309">
      <w:pPr>
        <w:widowControl w:val="0"/>
        <w:spacing w:line="260" w:lineRule="exact"/>
        <w:ind w:right="28"/>
        <w:jc w:val="both"/>
        <w:rPr>
          <w:lang w:val="sl-SI"/>
        </w:rPr>
      </w:pPr>
    </w:p>
    <w:p w14:paraId="51F6B2D4" w14:textId="55F7AF71" w:rsidR="00B15309" w:rsidRPr="0003400F" w:rsidRDefault="00B15309" w:rsidP="00B15309">
      <w:pPr>
        <w:widowControl w:val="0"/>
        <w:spacing w:line="260" w:lineRule="exact"/>
        <w:ind w:right="28"/>
        <w:jc w:val="both"/>
        <w:rPr>
          <w:lang w:val="sl-SI"/>
        </w:rPr>
      </w:pPr>
      <w:r w:rsidRPr="0003400F">
        <w:rPr>
          <w:lang w:val="sl-SI"/>
        </w:rPr>
        <w:t xml:space="preserve">Preglednica </w:t>
      </w:r>
      <w:r w:rsidR="00195FF3">
        <w:rPr>
          <w:lang w:val="sl-SI"/>
        </w:rPr>
        <w:t>5</w:t>
      </w:r>
      <w:r w:rsidRPr="0003400F">
        <w:rPr>
          <w:lang w:val="sl-SI"/>
        </w:rPr>
        <w:t xml:space="preserve">: Neposredno pokrivanje tekaške proge s </w:t>
      </w:r>
      <w:proofErr w:type="spellStart"/>
      <w:r w:rsidRPr="0003400F">
        <w:rPr>
          <w:lang w:val="sl-SI"/>
        </w:rPr>
        <w:t>kartiranimi</w:t>
      </w:r>
      <w:proofErr w:type="spellEnd"/>
      <w:r w:rsidRPr="0003400F">
        <w:rPr>
          <w:lang w:val="sl-SI"/>
        </w:rPr>
        <w:t xml:space="preserve"> HT (TNP 2009, 2010, 2011) v območju neposrednega vpliva 20 m</w:t>
      </w:r>
    </w:p>
    <w:p w14:paraId="4838CE47" w14:textId="464E45B2" w:rsidR="00B15309" w:rsidRPr="0003400F" w:rsidRDefault="00B15309" w:rsidP="00B15309">
      <w:pPr>
        <w:widowControl w:val="0"/>
        <w:spacing w:line="260" w:lineRule="exact"/>
        <w:ind w:right="28"/>
        <w:jc w:val="both"/>
        <w:rPr>
          <w:lang w:val="sl-SI"/>
        </w:rPr>
      </w:pPr>
    </w:p>
    <w:tbl>
      <w:tblPr>
        <w:tblStyle w:val="Tabelamrea"/>
        <w:tblW w:w="0" w:type="auto"/>
        <w:tblLook w:val="04A0" w:firstRow="1" w:lastRow="0" w:firstColumn="1" w:lastColumn="0" w:noHBand="0" w:noVBand="1"/>
      </w:tblPr>
      <w:tblGrid>
        <w:gridCol w:w="1413"/>
        <w:gridCol w:w="2551"/>
        <w:gridCol w:w="2694"/>
        <w:gridCol w:w="1830"/>
      </w:tblGrid>
      <w:tr w:rsidR="0003400F" w:rsidRPr="0003400F" w14:paraId="515F52C1" w14:textId="77777777" w:rsidTr="003F4240">
        <w:tc>
          <w:tcPr>
            <w:tcW w:w="1413" w:type="dxa"/>
          </w:tcPr>
          <w:p w14:paraId="6FB797EB" w14:textId="0304146D" w:rsidR="00B15309" w:rsidRPr="0003400F" w:rsidRDefault="00B15309" w:rsidP="00B15309">
            <w:pPr>
              <w:widowControl w:val="0"/>
              <w:spacing w:line="260" w:lineRule="exact"/>
              <w:ind w:right="28"/>
              <w:jc w:val="both"/>
              <w:rPr>
                <w:lang w:val="sl-SI"/>
              </w:rPr>
            </w:pPr>
            <w:proofErr w:type="spellStart"/>
            <w:r w:rsidRPr="0003400F">
              <w:rPr>
                <w:lang w:val="sl-SI"/>
              </w:rPr>
              <w:t>Physis</w:t>
            </w:r>
            <w:proofErr w:type="spellEnd"/>
            <w:r w:rsidRPr="0003400F">
              <w:rPr>
                <w:lang w:val="sl-SI"/>
              </w:rPr>
              <w:t xml:space="preserve"> koda</w:t>
            </w:r>
          </w:p>
        </w:tc>
        <w:tc>
          <w:tcPr>
            <w:tcW w:w="2551" w:type="dxa"/>
          </w:tcPr>
          <w:p w14:paraId="714C0D8D" w14:textId="652E6E8F" w:rsidR="00B15309" w:rsidRPr="0003400F" w:rsidRDefault="00B15309" w:rsidP="00B15309">
            <w:pPr>
              <w:widowControl w:val="0"/>
              <w:spacing w:line="260" w:lineRule="exact"/>
              <w:ind w:right="28"/>
              <w:jc w:val="both"/>
              <w:rPr>
                <w:lang w:val="sl-SI"/>
              </w:rPr>
            </w:pPr>
            <w:r w:rsidRPr="0003400F">
              <w:rPr>
                <w:lang w:val="sl-SI"/>
              </w:rPr>
              <w:t>Ime HT</w:t>
            </w:r>
          </w:p>
        </w:tc>
        <w:tc>
          <w:tcPr>
            <w:tcW w:w="2694" w:type="dxa"/>
          </w:tcPr>
          <w:p w14:paraId="0DB0CBBE" w14:textId="1D3C3D49" w:rsidR="00B15309" w:rsidRPr="0003400F" w:rsidRDefault="00B15309" w:rsidP="00B15309">
            <w:pPr>
              <w:widowControl w:val="0"/>
              <w:spacing w:line="260" w:lineRule="exact"/>
              <w:ind w:right="28"/>
              <w:jc w:val="both"/>
              <w:rPr>
                <w:lang w:val="sl-SI"/>
              </w:rPr>
            </w:pPr>
            <w:r w:rsidRPr="0003400F">
              <w:rPr>
                <w:lang w:val="sl-SI"/>
              </w:rPr>
              <w:t>Površina v območju neposrednega vpliva (ha)</w:t>
            </w:r>
          </w:p>
        </w:tc>
        <w:tc>
          <w:tcPr>
            <w:tcW w:w="1830" w:type="dxa"/>
          </w:tcPr>
          <w:p w14:paraId="5284F2B1" w14:textId="0AEB1381" w:rsidR="00B15309" w:rsidRPr="0003400F" w:rsidRDefault="00B15309" w:rsidP="00B15309">
            <w:pPr>
              <w:widowControl w:val="0"/>
              <w:spacing w:line="260" w:lineRule="exact"/>
              <w:ind w:right="28"/>
              <w:jc w:val="both"/>
              <w:rPr>
                <w:lang w:val="sl-SI"/>
              </w:rPr>
            </w:pPr>
            <w:r w:rsidRPr="0003400F">
              <w:rPr>
                <w:lang w:val="sl-SI"/>
              </w:rPr>
              <w:t>Naravovarstvena vrednost</w:t>
            </w:r>
          </w:p>
        </w:tc>
      </w:tr>
      <w:tr w:rsidR="0003400F" w:rsidRPr="0003400F" w14:paraId="3B6E1693" w14:textId="77777777" w:rsidTr="003F4240">
        <w:tc>
          <w:tcPr>
            <w:tcW w:w="1413" w:type="dxa"/>
          </w:tcPr>
          <w:p w14:paraId="50F6A9E0" w14:textId="724F2E5A" w:rsidR="00B15309" w:rsidRPr="0003400F" w:rsidRDefault="00B15309" w:rsidP="00B15309">
            <w:pPr>
              <w:widowControl w:val="0"/>
              <w:spacing w:line="260" w:lineRule="exact"/>
              <w:ind w:right="28"/>
              <w:jc w:val="both"/>
              <w:rPr>
                <w:lang w:val="sl-SI"/>
              </w:rPr>
            </w:pPr>
            <w:r w:rsidRPr="0003400F">
              <w:rPr>
                <w:lang w:val="sl-SI"/>
              </w:rPr>
              <w:t>86.S712</w:t>
            </w:r>
          </w:p>
        </w:tc>
        <w:tc>
          <w:tcPr>
            <w:tcW w:w="2551" w:type="dxa"/>
          </w:tcPr>
          <w:p w14:paraId="21DFE891" w14:textId="4DF21682" w:rsidR="00B15309" w:rsidRPr="0003400F" w:rsidRDefault="00B15309" w:rsidP="00B15309">
            <w:pPr>
              <w:widowControl w:val="0"/>
              <w:spacing w:line="260" w:lineRule="exact"/>
              <w:ind w:right="28"/>
              <w:jc w:val="both"/>
              <w:rPr>
                <w:lang w:val="sl-SI"/>
              </w:rPr>
            </w:pPr>
            <w:r w:rsidRPr="0003400F">
              <w:rPr>
                <w:lang w:val="sl-SI"/>
              </w:rPr>
              <w:t>Asfaltne ceste</w:t>
            </w:r>
          </w:p>
        </w:tc>
        <w:tc>
          <w:tcPr>
            <w:tcW w:w="2694" w:type="dxa"/>
          </w:tcPr>
          <w:p w14:paraId="25E9D5A0" w14:textId="64A13632" w:rsidR="00B15309" w:rsidRPr="0003400F" w:rsidRDefault="00B15309" w:rsidP="00B15309">
            <w:pPr>
              <w:widowControl w:val="0"/>
              <w:spacing w:line="260" w:lineRule="exact"/>
              <w:ind w:right="28"/>
              <w:jc w:val="both"/>
              <w:rPr>
                <w:lang w:val="sl-SI"/>
              </w:rPr>
            </w:pPr>
            <w:r w:rsidRPr="0003400F">
              <w:rPr>
                <w:lang w:val="sl-SI"/>
              </w:rPr>
              <w:t>0,85</w:t>
            </w:r>
          </w:p>
        </w:tc>
        <w:tc>
          <w:tcPr>
            <w:tcW w:w="1830" w:type="dxa"/>
          </w:tcPr>
          <w:p w14:paraId="16B51187" w14:textId="5C44879B" w:rsidR="00B15309" w:rsidRPr="0003400F" w:rsidRDefault="00DF1DE9" w:rsidP="00B15309">
            <w:pPr>
              <w:widowControl w:val="0"/>
              <w:spacing w:line="260" w:lineRule="exact"/>
              <w:ind w:right="28"/>
              <w:jc w:val="both"/>
              <w:rPr>
                <w:lang w:val="sl-SI"/>
              </w:rPr>
            </w:pPr>
            <w:r w:rsidRPr="0003400F">
              <w:rPr>
                <w:lang w:val="sl-SI"/>
              </w:rPr>
              <w:t>0</w:t>
            </w:r>
          </w:p>
        </w:tc>
      </w:tr>
      <w:tr w:rsidR="0003400F" w:rsidRPr="0003400F" w14:paraId="0D8F9B0E" w14:textId="77777777" w:rsidTr="003F4240">
        <w:tc>
          <w:tcPr>
            <w:tcW w:w="1413" w:type="dxa"/>
          </w:tcPr>
          <w:p w14:paraId="0964D787" w14:textId="253646A9" w:rsidR="00B15309" w:rsidRPr="0003400F" w:rsidRDefault="00B15309" w:rsidP="00B15309">
            <w:pPr>
              <w:widowControl w:val="0"/>
              <w:spacing w:line="260" w:lineRule="exact"/>
              <w:ind w:right="28"/>
              <w:jc w:val="both"/>
              <w:rPr>
                <w:lang w:val="sl-SI"/>
              </w:rPr>
            </w:pPr>
            <w:r w:rsidRPr="0003400F">
              <w:rPr>
                <w:lang w:val="sl-SI"/>
              </w:rPr>
              <w:t>38.11</w:t>
            </w:r>
          </w:p>
        </w:tc>
        <w:tc>
          <w:tcPr>
            <w:tcW w:w="2551" w:type="dxa"/>
          </w:tcPr>
          <w:p w14:paraId="7CAD0C83" w14:textId="171D3F45" w:rsidR="00B15309" w:rsidRPr="0003400F" w:rsidRDefault="00B15309" w:rsidP="003F4240">
            <w:pPr>
              <w:widowControl w:val="0"/>
              <w:spacing w:line="260" w:lineRule="exact"/>
              <w:ind w:right="28"/>
              <w:rPr>
                <w:lang w:val="sl-SI"/>
              </w:rPr>
            </w:pPr>
            <w:r w:rsidRPr="0003400F">
              <w:rPr>
                <w:lang w:val="sl-SI"/>
              </w:rPr>
              <w:t xml:space="preserve">Intenzivni </w:t>
            </w:r>
            <w:proofErr w:type="spellStart"/>
            <w:r w:rsidRPr="0003400F">
              <w:rPr>
                <w:lang w:val="sl-SI"/>
              </w:rPr>
              <w:t>mezofilni</w:t>
            </w:r>
            <w:proofErr w:type="spellEnd"/>
            <w:r w:rsidRPr="0003400F">
              <w:rPr>
                <w:lang w:val="sl-SI"/>
              </w:rPr>
              <w:t xml:space="preserve"> pašniki</w:t>
            </w:r>
          </w:p>
        </w:tc>
        <w:tc>
          <w:tcPr>
            <w:tcW w:w="2694" w:type="dxa"/>
          </w:tcPr>
          <w:p w14:paraId="15C5FFD1" w14:textId="6966278D" w:rsidR="00B15309" w:rsidRPr="0003400F" w:rsidRDefault="00B15309" w:rsidP="00B15309">
            <w:pPr>
              <w:widowControl w:val="0"/>
              <w:spacing w:line="260" w:lineRule="exact"/>
              <w:ind w:right="28"/>
              <w:jc w:val="both"/>
              <w:rPr>
                <w:lang w:val="sl-SI"/>
              </w:rPr>
            </w:pPr>
            <w:r w:rsidRPr="0003400F">
              <w:rPr>
                <w:lang w:val="sl-SI"/>
              </w:rPr>
              <w:t>0,062</w:t>
            </w:r>
          </w:p>
        </w:tc>
        <w:tc>
          <w:tcPr>
            <w:tcW w:w="1830" w:type="dxa"/>
          </w:tcPr>
          <w:p w14:paraId="67F3C313" w14:textId="709AF3B8" w:rsidR="00B15309" w:rsidRPr="0003400F" w:rsidRDefault="00DF1DE9" w:rsidP="00B15309">
            <w:pPr>
              <w:widowControl w:val="0"/>
              <w:spacing w:line="260" w:lineRule="exact"/>
              <w:ind w:right="28"/>
              <w:jc w:val="both"/>
              <w:rPr>
                <w:lang w:val="sl-SI"/>
              </w:rPr>
            </w:pPr>
            <w:r w:rsidRPr="0003400F">
              <w:rPr>
                <w:lang w:val="sl-SI"/>
              </w:rPr>
              <w:t>3-4</w:t>
            </w:r>
          </w:p>
        </w:tc>
      </w:tr>
      <w:tr w:rsidR="0003400F" w:rsidRPr="0003400F" w14:paraId="05D3412A" w14:textId="77777777" w:rsidTr="003F4240">
        <w:tc>
          <w:tcPr>
            <w:tcW w:w="1413" w:type="dxa"/>
          </w:tcPr>
          <w:p w14:paraId="593C11D2" w14:textId="23E54417" w:rsidR="00B15309" w:rsidRPr="0003400F" w:rsidRDefault="00B15309" w:rsidP="00B15309">
            <w:pPr>
              <w:widowControl w:val="0"/>
              <w:spacing w:line="260" w:lineRule="exact"/>
              <w:ind w:right="28"/>
              <w:jc w:val="both"/>
              <w:rPr>
                <w:lang w:val="sl-SI"/>
              </w:rPr>
            </w:pPr>
            <w:r w:rsidRPr="0003400F">
              <w:rPr>
                <w:lang w:val="sl-SI"/>
              </w:rPr>
              <w:t>42.254</w:t>
            </w:r>
          </w:p>
        </w:tc>
        <w:tc>
          <w:tcPr>
            <w:tcW w:w="2551" w:type="dxa"/>
          </w:tcPr>
          <w:p w14:paraId="708485CB" w14:textId="42B85965" w:rsidR="00B15309" w:rsidRPr="0003400F" w:rsidRDefault="00B15309" w:rsidP="00B15309">
            <w:pPr>
              <w:widowControl w:val="0"/>
              <w:spacing w:line="260" w:lineRule="exact"/>
              <w:ind w:right="28"/>
              <w:jc w:val="both"/>
              <w:rPr>
                <w:lang w:val="sl-SI"/>
              </w:rPr>
            </w:pPr>
            <w:r w:rsidRPr="0003400F">
              <w:rPr>
                <w:lang w:val="sl-SI"/>
              </w:rPr>
              <w:t>Montanska smrekovja v območju bukovja</w:t>
            </w:r>
          </w:p>
        </w:tc>
        <w:tc>
          <w:tcPr>
            <w:tcW w:w="2694" w:type="dxa"/>
          </w:tcPr>
          <w:p w14:paraId="270DBB27" w14:textId="3E46F2B5" w:rsidR="00B15309" w:rsidRPr="0003400F" w:rsidRDefault="00B15309" w:rsidP="00B15309">
            <w:pPr>
              <w:widowControl w:val="0"/>
              <w:spacing w:line="260" w:lineRule="exact"/>
              <w:ind w:right="28"/>
              <w:jc w:val="both"/>
              <w:rPr>
                <w:lang w:val="sl-SI"/>
              </w:rPr>
            </w:pPr>
            <w:r w:rsidRPr="0003400F">
              <w:rPr>
                <w:lang w:val="sl-SI"/>
              </w:rPr>
              <w:t>3,80</w:t>
            </w:r>
          </w:p>
        </w:tc>
        <w:tc>
          <w:tcPr>
            <w:tcW w:w="1830" w:type="dxa"/>
          </w:tcPr>
          <w:p w14:paraId="54D18B21" w14:textId="0384BB41" w:rsidR="00B15309" w:rsidRPr="0003400F" w:rsidRDefault="00DF1DE9" w:rsidP="00B15309">
            <w:pPr>
              <w:widowControl w:val="0"/>
              <w:spacing w:line="260" w:lineRule="exact"/>
              <w:ind w:right="28"/>
              <w:jc w:val="both"/>
              <w:rPr>
                <w:lang w:val="sl-SI"/>
              </w:rPr>
            </w:pPr>
            <w:r w:rsidRPr="0003400F">
              <w:rPr>
                <w:lang w:val="sl-SI"/>
              </w:rPr>
              <w:t>5</w:t>
            </w:r>
          </w:p>
        </w:tc>
      </w:tr>
      <w:tr w:rsidR="0003400F" w:rsidRPr="0003400F" w14:paraId="217C347E" w14:textId="77777777" w:rsidTr="003F4240">
        <w:tc>
          <w:tcPr>
            <w:tcW w:w="1413" w:type="dxa"/>
          </w:tcPr>
          <w:p w14:paraId="1477A960" w14:textId="693A2C6D" w:rsidR="00B15309" w:rsidRPr="0003400F" w:rsidRDefault="00B15309" w:rsidP="00B15309">
            <w:pPr>
              <w:widowControl w:val="0"/>
              <w:spacing w:line="260" w:lineRule="exact"/>
              <w:ind w:right="28"/>
              <w:jc w:val="both"/>
              <w:rPr>
                <w:lang w:val="sl-SI"/>
              </w:rPr>
            </w:pPr>
            <w:r w:rsidRPr="0003400F">
              <w:rPr>
                <w:lang w:val="sl-SI"/>
              </w:rPr>
              <w:t>31.8G</w:t>
            </w:r>
          </w:p>
        </w:tc>
        <w:tc>
          <w:tcPr>
            <w:tcW w:w="2551" w:type="dxa"/>
          </w:tcPr>
          <w:p w14:paraId="4DA9756E" w14:textId="6A22B8DB" w:rsidR="00B15309" w:rsidRPr="0003400F" w:rsidRDefault="00B15309" w:rsidP="00B15309">
            <w:pPr>
              <w:widowControl w:val="0"/>
              <w:spacing w:line="260" w:lineRule="exact"/>
              <w:ind w:right="28"/>
              <w:jc w:val="both"/>
              <w:rPr>
                <w:lang w:val="sl-SI"/>
              </w:rPr>
            </w:pPr>
            <w:r w:rsidRPr="0003400F">
              <w:rPr>
                <w:lang w:val="sl-SI"/>
              </w:rPr>
              <w:t>Zgodnje stopnje iglastih gozdov</w:t>
            </w:r>
          </w:p>
        </w:tc>
        <w:tc>
          <w:tcPr>
            <w:tcW w:w="2694" w:type="dxa"/>
          </w:tcPr>
          <w:p w14:paraId="790AE795" w14:textId="4BC7B940" w:rsidR="00B15309" w:rsidRPr="0003400F" w:rsidRDefault="00DF1DE9" w:rsidP="00B15309">
            <w:pPr>
              <w:widowControl w:val="0"/>
              <w:spacing w:line="260" w:lineRule="exact"/>
              <w:ind w:right="28"/>
              <w:jc w:val="both"/>
              <w:rPr>
                <w:lang w:val="sl-SI"/>
              </w:rPr>
            </w:pPr>
            <w:r w:rsidRPr="0003400F">
              <w:rPr>
                <w:lang w:val="sl-SI"/>
              </w:rPr>
              <w:t>0,11</w:t>
            </w:r>
          </w:p>
        </w:tc>
        <w:tc>
          <w:tcPr>
            <w:tcW w:w="1830" w:type="dxa"/>
          </w:tcPr>
          <w:p w14:paraId="32632B2D" w14:textId="0E069B3D" w:rsidR="00B15309" w:rsidRPr="0003400F" w:rsidRDefault="00B15309" w:rsidP="00B15309">
            <w:pPr>
              <w:widowControl w:val="0"/>
              <w:spacing w:line="260" w:lineRule="exact"/>
              <w:ind w:right="28"/>
              <w:jc w:val="both"/>
              <w:rPr>
                <w:lang w:val="sl-SI"/>
              </w:rPr>
            </w:pPr>
          </w:p>
        </w:tc>
      </w:tr>
      <w:tr w:rsidR="0003400F" w:rsidRPr="0003400F" w14:paraId="1A20E3D0" w14:textId="77777777" w:rsidTr="003F4240">
        <w:tc>
          <w:tcPr>
            <w:tcW w:w="1413" w:type="dxa"/>
          </w:tcPr>
          <w:p w14:paraId="34F682C4" w14:textId="77777777" w:rsidR="00B15309" w:rsidRPr="0003400F" w:rsidRDefault="00B15309" w:rsidP="00B15309">
            <w:pPr>
              <w:widowControl w:val="0"/>
              <w:spacing w:line="260" w:lineRule="exact"/>
              <w:ind w:right="28"/>
              <w:jc w:val="both"/>
              <w:rPr>
                <w:lang w:val="sl-SI"/>
              </w:rPr>
            </w:pPr>
          </w:p>
        </w:tc>
        <w:tc>
          <w:tcPr>
            <w:tcW w:w="2551" w:type="dxa"/>
          </w:tcPr>
          <w:p w14:paraId="70036D7F" w14:textId="5F4F83C2" w:rsidR="00B15309" w:rsidRPr="0003400F" w:rsidRDefault="003F4240" w:rsidP="00B15309">
            <w:pPr>
              <w:widowControl w:val="0"/>
              <w:spacing w:line="260" w:lineRule="exact"/>
              <w:ind w:right="28"/>
              <w:jc w:val="both"/>
              <w:rPr>
                <w:lang w:val="sl-SI"/>
              </w:rPr>
            </w:pPr>
            <w:r w:rsidRPr="0003400F">
              <w:rPr>
                <w:lang w:val="sl-SI"/>
              </w:rPr>
              <w:t>skupaj</w:t>
            </w:r>
          </w:p>
        </w:tc>
        <w:tc>
          <w:tcPr>
            <w:tcW w:w="2694" w:type="dxa"/>
          </w:tcPr>
          <w:p w14:paraId="4E8C883D" w14:textId="635C054F" w:rsidR="00B15309" w:rsidRPr="0003400F" w:rsidRDefault="00DF1DE9" w:rsidP="00B15309">
            <w:pPr>
              <w:widowControl w:val="0"/>
              <w:spacing w:line="260" w:lineRule="exact"/>
              <w:ind w:right="28"/>
              <w:jc w:val="both"/>
              <w:rPr>
                <w:lang w:val="sl-SI"/>
              </w:rPr>
            </w:pPr>
            <w:r w:rsidRPr="0003400F">
              <w:rPr>
                <w:lang w:val="sl-SI"/>
              </w:rPr>
              <w:t>4.8</w:t>
            </w:r>
          </w:p>
        </w:tc>
        <w:tc>
          <w:tcPr>
            <w:tcW w:w="1830" w:type="dxa"/>
          </w:tcPr>
          <w:p w14:paraId="0053639B" w14:textId="77777777" w:rsidR="00B15309" w:rsidRPr="0003400F" w:rsidRDefault="00B15309" w:rsidP="00B15309">
            <w:pPr>
              <w:widowControl w:val="0"/>
              <w:spacing w:line="260" w:lineRule="exact"/>
              <w:ind w:right="28"/>
              <w:jc w:val="both"/>
              <w:rPr>
                <w:lang w:val="sl-SI"/>
              </w:rPr>
            </w:pPr>
          </w:p>
        </w:tc>
      </w:tr>
    </w:tbl>
    <w:p w14:paraId="1812DC19" w14:textId="26927809" w:rsidR="00B15309" w:rsidRPr="0003400F" w:rsidRDefault="00B15309" w:rsidP="00DF1DE9">
      <w:pPr>
        <w:widowControl w:val="0"/>
        <w:spacing w:line="260" w:lineRule="exact"/>
        <w:ind w:right="28"/>
        <w:jc w:val="both"/>
        <w:rPr>
          <w:lang w:val="sl-SI"/>
        </w:rPr>
      </w:pPr>
    </w:p>
    <w:p w14:paraId="3F461BCC" w14:textId="77777777" w:rsidR="00DF1DE9" w:rsidRPr="0003400F" w:rsidRDefault="00B15309" w:rsidP="00DF1DE9">
      <w:pPr>
        <w:widowControl w:val="0"/>
        <w:spacing w:line="260" w:lineRule="exact"/>
        <w:ind w:right="28"/>
        <w:jc w:val="both"/>
        <w:rPr>
          <w:lang w:val="sl-SI"/>
        </w:rPr>
      </w:pPr>
      <w:r w:rsidRPr="0003400F">
        <w:rPr>
          <w:lang w:val="sl-SI"/>
        </w:rPr>
        <w:t>Nobe</w:t>
      </w:r>
      <w:r w:rsidR="00DF1DE9" w:rsidRPr="0003400F">
        <w:rPr>
          <w:lang w:val="sl-SI"/>
        </w:rPr>
        <w:t>de</w:t>
      </w:r>
      <w:r w:rsidRPr="0003400F">
        <w:rPr>
          <w:lang w:val="sl-SI"/>
        </w:rPr>
        <w:t xml:space="preserve">n od naštetih habitatnih tipov ni uvrščen med prednostne habitatne tipe v Uredbi o habitatnih tipih (Uradni list RS, št. 112/03, 36/09 in 33/13). Prišlo bo do uničenja nekaterih neprednostnih habitatnih tipov zaradi fizičnega prekrivanja. </w:t>
      </w:r>
    </w:p>
    <w:p w14:paraId="5C13B9A6" w14:textId="6F18044C" w:rsidR="00B15309" w:rsidRPr="0003400F" w:rsidRDefault="00DF1DE9" w:rsidP="00DF1DE9">
      <w:pPr>
        <w:widowControl w:val="0"/>
        <w:spacing w:line="260" w:lineRule="exact"/>
        <w:ind w:right="28"/>
        <w:jc w:val="both"/>
        <w:rPr>
          <w:lang w:val="sl-SI"/>
        </w:rPr>
      </w:pPr>
      <w:r w:rsidRPr="0003400F">
        <w:rPr>
          <w:lang w:val="sl-SI"/>
        </w:rPr>
        <w:t>Nameravan</w:t>
      </w:r>
      <w:r w:rsidR="003F3E20">
        <w:rPr>
          <w:lang w:val="sl-SI"/>
        </w:rPr>
        <w:t>i</w:t>
      </w:r>
      <w:r w:rsidR="00B15309" w:rsidRPr="0003400F">
        <w:rPr>
          <w:lang w:val="sl-SI"/>
        </w:rPr>
        <w:t xml:space="preserve"> poseg je načrtovan po trasi obstoječih tekaških prog (obstoječe preseke), zato </w:t>
      </w:r>
      <w:r w:rsidRPr="0003400F">
        <w:rPr>
          <w:lang w:val="sl-SI"/>
        </w:rPr>
        <w:t xml:space="preserve">se </w:t>
      </w:r>
      <w:r w:rsidR="00B15309" w:rsidRPr="0003400F">
        <w:rPr>
          <w:lang w:val="sl-SI"/>
        </w:rPr>
        <w:t xml:space="preserve">ocenjuje, da dodatnih posegov v gozd (odstranjevanje dreves) ne bo, pričakuje pa </w:t>
      </w:r>
      <w:r w:rsidRPr="0003400F">
        <w:rPr>
          <w:lang w:val="sl-SI"/>
        </w:rPr>
        <w:t xml:space="preserve">se </w:t>
      </w:r>
      <w:r w:rsidR="00B15309" w:rsidRPr="0003400F">
        <w:rPr>
          <w:lang w:val="sl-SI"/>
        </w:rPr>
        <w:t xml:space="preserve">negativen vpliv na posamezna drevesa zaradi uničenja korenin pri izkopu in spremenjenega vodnega režima zaradi asfaltiranja. Smreka ima zelo plitev koreninski sistem (nekaj decimetrov), so pa zato korenine široko razvejane. Koreninski sistem sestavlja nekaj lateralnih korenin, glavna </w:t>
      </w:r>
      <w:r w:rsidR="00B15309" w:rsidRPr="0003400F">
        <w:rPr>
          <w:lang w:val="sl-SI"/>
        </w:rPr>
        <w:lastRenderedPageBreak/>
        <w:t>vertikalna korenina se razvije le redko (Horvat Marolt 1984).</w:t>
      </w:r>
    </w:p>
    <w:p w14:paraId="378A3A67" w14:textId="5EE12345" w:rsidR="007656AF" w:rsidRPr="002C17F5" w:rsidRDefault="00DF1DE9" w:rsidP="007656AF">
      <w:pPr>
        <w:widowControl w:val="0"/>
        <w:spacing w:line="260" w:lineRule="exact"/>
        <w:ind w:right="28"/>
        <w:jc w:val="both"/>
        <w:rPr>
          <w:rFonts w:cs="Arial"/>
          <w:b/>
          <w:bCs/>
          <w:iCs/>
          <w:szCs w:val="20"/>
          <w:lang w:val="sl-SI"/>
        </w:rPr>
      </w:pPr>
      <w:r w:rsidRPr="0003400F">
        <w:rPr>
          <w:lang w:val="sl-SI"/>
        </w:rPr>
        <w:t>Ocenjuje</w:t>
      </w:r>
      <w:r w:rsidR="00CA6855" w:rsidRPr="0003400F">
        <w:rPr>
          <w:lang w:val="sl-SI"/>
        </w:rPr>
        <w:t xml:space="preserve"> se</w:t>
      </w:r>
      <w:r w:rsidRPr="0003400F">
        <w:rPr>
          <w:lang w:val="sl-SI"/>
        </w:rPr>
        <w:t xml:space="preserve">, da posegi, dejavnosti in ravnanja na obravnavanem območju med gradnjo nove </w:t>
      </w:r>
      <w:r w:rsidRPr="002C17F5">
        <w:rPr>
          <w:lang w:val="sl-SI"/>
        </w:rPr>
        <w:t>asfaltirane rolkarske steze, vključno s kumulativnimi vplivi, ne bodo imeli bistvenih vplivov na habitatne tipe ob upoštevanju omilitvenih ukrepov (ocena 3)</w:t>
      </w:r>
      <w:r w:rsidR="00CA6855" w:rsidRPr="002C17F5">
        <w:rPr>
          <w:lang w:val="sl-SI"/>
        </w:rPr>
        <w:t>, ki jih je ministrstvo vključilo v točko IV./</w:t>
      </w:r>
      <w:r w:rsidR="0054308E" w:rsidRPr="002C17F5">
        <w:rPr>
          <w:lang w:val="sl-SI"/>
        </w:rPr>
        <w:t>B</w:t>
      </w:r>
      <w:r w:rsidR="00CA6855" w:rsidRPr="002C17F5">
        <w:rPr>
          <w:lang w:val="sl-SI"/>
        </w:rPr>
        <w:t>)/a.</w:t>
      </w:r>
      <w:r w:rsidR="00E50799" w:rsidRPr="002C17F5">
        <w:rPr>
          <w:lang w:val="sl-SI"/>
        </w:rPr>
        <w:t xml:space="preserve">, </w:t>
      </w:r>
      <w:r w:rsidR="00CA6855" w:rsidRPr="002C17F5">
        <w:rPr>
          <w:lang w:val="sl-SI"/>
        </w:rPr>
        <w:t>alineje</w:t>
      </w:r>
      <w:r w:rsidR="007656AF" w:rsidRPr="002C17F5">
        <w:rPr>
          <w:lang w:val="sl-SI"/>
        </w:rPr>
        <w:t xml:space="preserve"> 5 - 1</w:t>
      </w:r>
      <w:r w:rsidR="00CB443C" w:rsidRPr="002C17F5">
        <w:rPr>
          <w:lang w:val="sl-SI"/>
        </w:rPr>
        <w:t>2</w:t>
      </w:r>
      <w:r w:rsidR="007656AF" w:rsidRPr="002C17F5">
        <w:rPr>
          <w:lang w:val="sl-SI"/>
        </w:rPr>
        <w:t xml:space="preserve"> izreka te</w:t>
      </w:r>
      <w:r w:rsidR="002348BC" w:rsidRPr="002C17F5">
        <w:rPr>
          <w:lang w:val="sl-SI"/>
        </w:rPr>
        <w:t>ga okoljevarstvenega soglasja.</w:t>
      </w:r>
      <w:r w:rsidR="007656AF" w:rsidRPr="002C17F5">
        <w:rPr>
          <w:lang w:val="sl-SI"/>
        </w:rPr>
        <w:t xml:space="preserve"> </w:t>
      </w:r>
    </w:p>
    <w:p w14:paraId="5037242D" w14:textId="14C20CE2" w:rsidR="00DF1DE9" w:rsidRPr="002C17F5" w:rsidRDefault="00DF1DE9" w:rsidP="00DF1DE9">
      <w:pPr>
        <w:widowControl w:val="0"/>
        <w:spacing w:line="260" w:lineRule="exact"/>
        <w:ind w:right="28"/>
        <w:jc w:val="both"/>
        <w:rPr>
          <w:lang w:val="sl-SI"/>
        </w:rPr>
      </w:pPr>
    </w:p>
    <w:p w14:paraId="49EEF81D" w14:textId="77777777" w:rsidR="00666386" w:rsidRPr="002C17F5" w:rsidRDefault="00666386" w:rsidP="00DF1DE9">
      <w:pPr>
        <w:widowControl w:val="0"/>
        <w:spacing w:line="260" w:lineRule="exact"/>
        <w:ind w:right="28"/>
        <w:jc w:val="both"/>
        <w:rPr>
          <w:b/>
          <w:bCs/>
          <w:lang w:val="sl-SI"/>
        </w:rPr>
      </w:pPr>
      <w:r w:rsidRPr="002C17F5">
        <w:rPr>
          <w:b/>
          <w:bCs/>
          <w:lang w:val="sl-SI"/>
        </w:rPr>
        <w:t>Vplivi na živali</w:t>
      </w:r>
    </w:p>
    <w:p w14:paraId="4AB12BBC" w14:textId="1B990FCF" w:rsidR="00666386" w:rsidRPr="0003400F" w:rsidRDefault="0070556F" w:rsidP="00DF1DE9">
      <w:pPr>
        <w:widowControl w:val="0"/>
        <w:spacing w:line="260" w:lineRule="exact"/>
        <w:ind w:right="28"/>
        <w:jc w:val="both"/>
        <w:rPr>
          <w:lang w:val="sl-SI"/>
        </w:rPr>
      </w:pPr>
      <w:r w:rsidRPr="002C17F5">
        <w:rPr>
          <w:lang w:val="sl-SI"/>
        </w:rPr>
        <w:t>Ministrstvo o</w:t>
      </w:r>
      <w:r w:rsidR="00666386" w:rsidRPr="002C17F5">
        <w:rPr>
          <w:lang w:val="sl-SI"/>
        </w:rPr>
        <w:t>cenjuje, da je nameravan</w:t>
      </w:r>
      <w:r w:rsidR="003F3E20" w:rsidRPr="002C17F5">
        <w:rPr>
          <w:lang w:val="sl-SI"/>
        </w:rPr>
        <w:t>i</w:t>
      </w:r>
      <w:r w:rsidR="00666386" w:rsidRPr="002C17F5">
        <w:rPr>
          <w:lang w:val="sl-SI"/>
        </w:rPr>
        <w:t xml:space="preserve"> poseg možen brez dodatnih krčitev gozda, zato izgube </w:t>
      </w:r>
      <w:r w:rsidR="00666386" w:rsidRPr="0003400F">
        <w:rPr>
          <w:lang w:val="sl-SI"/>
        </w:rPr>
        <w:t xml:space="preserve">habitata za gozdne vrste ne bo oziroma ta ne bo bistvena. </w:t>
      </w:r>
    </w:p>
    <w:p w14:paraId="76EC0301" w14:textId="77777777" w:rsidR="00217283" w:rsidRPr="0003400F" w:rsidRDefault="00666386" w:rsidP="00DF1DE9">
      <w:pPr>
        <w:widowControl w:val="0"/>
        <w:spacing w:line="260" w:lineRule="exact"/>
        <w:ind w:right="28"/>
        <w:jc w:val="both"/>
        <w:rPr>
          <w:lang w:val="sl-SI"/>
        </w:rPr>
      </w:pPr>
      <w:r w:rsidRPr="0003400F">
        <w:rPr>
          <w:lang w:val="sl-SI"/>
        </w:rPr>
        <w:t xml:space="preserve">Asfaltirana steza bo potekala po že obstoječih poteh (tekaških stezah), od mirnega območja za divjega petelina </w:t>
      </w:r>
      <w:proofErr w:type="spellStart"/>
      <w:r w:rsidRPr="0003400F">
        <w:rPr>
          <w:lang w:val="sl-SI"/>
        </w:rPr>
        <w:t>Mesenovec</w:t>
      </w:r>
      <w:proofErr w:type="spellEnd"/>
      <w:r w:rsidRPr="0003400F">
        <w:rPr>
          <w:lang w:val="sl-SI"/>
        </w:rPr>
        <w:t xml:space="preserve"> – širše območje</w:t>
      </w:r>
      <w:r w:rsidR="00217283" w:rsidRPr="0003400F">
        <w:rPr>
          <w:lang w:val="sl-SI"/>
        </w:rPr>
        <w:t>,</w:t>
      </w:r>
      <w:r w:rsidRPr="0003400F">
        <w:rPr>
          <w:lang w:val="sl-SI"/>
        </w:rPr>
        <w:t xml:space="preserve"> je oddaljena 60 m. Negativn</w:t>
      </w:r>
      <w:r w:rsidR="00217283" w:rsidRPr="0003400F">
        <w:rPr>
          <w:lang w:val="sl-SI"/>
        </w:rPr>
        <w:t>i</w:t>
      </w:r>
      <w:r w:rsidRPr="0003400F">
        <w:rPr>
          <w:lang w:val="sl-SI"/>
        </w:rPr>
        <w:t xml:space="preserve"> vpliv</w:t>
      </w:r>
      <w:r w:rsidR="00217283" w:rsidRPr="0003400F">
        <w:rPr>
          <w:lang w:val="sl-SI"/>
        </w:rPr>
        <w:t>i se</w:t>
      </w:r>
      <w:r w:rsidRPr="0003400F">
        <w:rPr>
          <w:lang w:val="sl-SI"/>
        </w:rPr>
        <w:t xml:space="preserve"> pričakuje</w:t>
      </w:r>
      <w:r w:rsidR="00217283" w:rsidRPr="0003400F">
        <w:rPr>
          <w:lang w:val="sl-SI"/>
        </w:rPr>
        <w:t>j</w:t>
      </w:r>
      <w:r w:rsidRPr="0003400F">
        <w:rPr>
          <w:lang w:val="sl-SI"/>
        </w:rPr>
        <w:t xml:space="preserve">o predvsem v času gradnje (hrup zaradi uporabe gradbene mehanizacije). </w:t>
      </w:r>
    </w:p>
    <w:p w14:paraId="1A00FA65" w14:textId="77777777" w:rsidR="00217283" w:rsidRPr="0003400F" w:rsidRDefault="00666386" w:rsidP="00DF1DE9">
      <w:pPr>
        <w:widowControl w:val="0"/>
        <w:spacing w:line="260" w:lineRule="exact"/>
        <w:ind w:right="28"/>
        <w:jc w:val="both"/>
        <w:rPr>
          <w:lang w:val="sl-SI"/>
        </w:rPr>
      </w:pPr>
      <w:r w:rsidRPr="0003400F">
        <w:rPr>
          <w:lang w:val="sl-SI"/>
        </w:rPr>
        <w:t xml:space="preserve">Kot je razvidno iz modela hrupa, bo hrup dosegal vrednost 45 </w:t>
      </w:r>
      <w:proofErr w:type="spellStart"/>
      <w:r w:rsidRPr="0003400F">
        <w:rPr>
          <w:lang w:val="sl-SI"/>
        </w:rPr>
        <w:t>dBA</w:t>
      </w:r>
      <w:proofErr w:type="spellEnd"/>
      <w:r w:rsidRPr="0003400F">
        <w:rPr>
          <w:lang w:val="sl-SI"/>
        </w:rPr>
        <w:t xml:space="preserve"> na območju nepo</w:t>
      </w:r>
      <w:r w:rsidR="00217283" w:rsidRPr="0003400F">
        <w:rPr>
          <w:lang w:val="sl-SI"/>
        </w:rPr>
        <w:t>s</w:t>
      </w:r>
      <w:r w:rsidRPr="0003400F">
        <w:rPr>
          <w:lang w:val="sl-SI"/>
        </w:rPr>
        <w:t xml:space="preserve">redno ob gradbišču. </w:t>
      </w:r>
    </w:p>
    <w:p w14:paraId="40D41993" w14:textId="59AAF716" w:rsidR="00217283" w:rsidRPr="0003400F" w:rsidRDefault="00666386" w:rsidP="00DF1DE9">
      <w:pPr>
        <w:widowControl w:val="0"/>
        <w:spacing w:line="260" w:lineRule="exact"/>
        <w:ind w:right="28"/>
        <w:jc w:val="both"/>
        <w:rPr>
          <w:lang w:val="sl-SI"/>
        </w:rPr>
      </w:pPr>
      <w:r w:rsidRPr="0003400F">
        <w:rPr>
          <w:lang w:val="sl-SI"/>
        </w:rPr>
        <w:t>Hrup otežuje komunikacijo med ptiči (</w:t>
      </w:r>
      <w:proofErr w:type="spellStart"/>
      <w:r w:rsidRPr="0003400F">
        <w:rPr>
          <w:lang w:val="sl-SI"/>
        </w:rPr>
        <w:t>Rheindt</w:t>
      </w:r>
      <w:proofErr w:type="spellEnd"/>
      <w:r w:rsidRPr="0003400F">
        <w:rPr>
          <w:lang w:val="sl-SI"/>
        </w:rPr>
        <w:t xml:space="preserve"> 2003), kar povzroča spremembe v teritorialnem vedenju, nižjo paritveno uspešnost (</w:t>
      </w:r>
      <w:proofErr w:type="spellStart"/>
      <w:r w:rsidRPr="0003400F">
        <w:rPr>
          <w:lang w:val="sl-SI"/>
        </w:rPr>
        <w:t>Mead</w:t>
      </w:r>
      <w:proofErr w:type="spellEnd"/>
      <w:r w:rsidRPr="0003400F">
        <w:rPr>
          <w:lang w:val="sl-SI"/>
        </w:rPr>
        <w:t xml:space="preserve"> 1997), slabšo uspešnost pri vzreji mladičev in večjo izpostavljenost plenilcem (Forman in sod. 2002). Vpliv hrupa na različne vrste ptičev je različen; za motnje so manj dovzetne vrste, ki se oglašajo v frekvencah, višjih od frekvenc hrupa (</w:t>
      </w:r>
      <w:proofErr w:type="spellStart"/>
      <w:r w:rsidRPr="0003400F">
        <w:rPr>
          <w:lang w:val="sl-SI"/>
        </w:rPr>
        <w:t>Rheindt</w:t>
      </w:r>
      <w:proofErr w:type="spellEnd"/>
      <w:r w:rsidRPr="0003400F">
        <w:rPr>
          <w:lang w:val="sl-SI"/>
        </w:rPr>
        <w:t xml:space="preserve"> 2003). Pri hrupu med 40-50 </w:t>
      </w:r>
      <w:proofErr w:type="spellStart"/>
      <w:r w:rsidRPr="0003400F">
        <w:rPr>
          <w:lang w:val="sl-SI"/>
        </w:rPr>
        <w:t>dB</w:t>
      </w:r>
      <w:proofErr w:type="spellEnd"/>
      <w:r w:rsidRPr="0003400F">
        <w:rPr>
          <w:lang w:val="sl-SI"/>
        </w:rPr>
        <w:t>(A) lahko gostote ptičev bistveno upadejo; občutljivost na hrup je različna med vrstami in variira tudi glede na vrsto habitata (gozd, odprt habitat) (</w:t>
      </w:r>
      <w:proofErr w:type="spellStart"/>
      <w:r w:rsidRPr="0003400F">
        <w:rPr>
          <w:lang w:val="sl-SI"/>
        </w:rPr>
        <w:t>Reijnen</w:t>
      </w:r>
      <w:proofErr w:type="spellEnd"/>
      <w:r w:rsidRPr="0003400F">
        <w:rPr>
          <w:lang w:val="sl-SI"/>
        </w:rPr>
        <w:t xml:space="preserve"> in sod. 1995, povzeto po </w:t>
      </w:r>
      <w:proofErr w:type="spellStart"/>
      <w:r w:rsidRPr="0003400F">
        <w:rPr>
          <w:lang w:val="sl-SI"/>
        </w:rPr>
        <w:t>Seiler</w:t>
      </w:r>
      <w:proofErr w:type="spellEnd"/>
      <w:r w:rsidRPr="0003400F">
        <w:rPr>
          <w:lang w:val="sl-SI"/>
        </w:rPr>
        <w:t xml:space="preserve"> 2001)</w:t>
      </w:r>
      <w:r w:rsidR="0070556F" w:rsidRPr="0003400F">
        <w:rPr>
          <w:lang w:val="sl-SI"/>
        </w:rPr>
        <w:t>.</w:t>
      </w:r>
    </w:p>
    <w:p w14:paraId="49B40838" w14:textId="3C4BB0DE" w:rsidR="00217283" w:rsidRPr="0003400F" w:rsidRDefault="00666386" w:rsidP="00DF1DE9">
      <w:pPr>
        <w:widowControl w:val="0"/>
        <w:spacing w:line="260" w:lineRule="exact"/>
        <w:ind w:right="28"/>
        <w:jc w:val="both"/>
        <w:rPr>
          <w:lang w:val="sl-SI"/>
        </w:rPr>
      </w:pPr>
      <w:r w:rsidRPr="0003400F">
        <w:rPr>
          <w:lang w:val="sl-SI"/>
        </w:rPr>
        <w:t xml:space="preserve">Vplivi na kvalifikacijske vrste ptic so podrobneje opredeljeni pri vplivu na </w:t>
      </w:r>
      <w:r w:rsidR="0070556F" w:rsidRPr="0003400F">
        <w:rPr>
          <w:lang w:val="sl-SI"/>
        </w:rPr>
        <w:t>o</w:t>
      </w:r>
      <w:r w:rsidR="00CA6855" w:rsidRPr="0003400F">
        <w:rPr>
          <w:lang w:val="sl-SI"/>
        </w:rPr>
        <w:t xml:space="preserve">bmočje Natura 2000 </w:t>
      </w:r>
      <w:r w:rsidRPr="0003400F">
        <w:rPr>
          <w:lang w:val="sl-SI"/>
        </w:rPr>
        <w:t>SPA Julijci</w:t>
      </w:r>
      <w:r w:rsidR="0070556F" w:rsidRPr="0003400F">
        <w:rPr>
          <w:lang w:val="sl-SI"/>
        </w:rPr>
        <w:t xml:space="preserve"> v nadaljevanju obrazložitve te odločbe</w:t>
      </w:r>
      <w:r w:rsidRPr="0003400F">
        <w:rPr>
          <w:lang w:val="sl-SI"/>
        </w:rPr>
        <w:t xml:space="preserve">. </w:t>
      </w:r>
    </w:p>
    <w:p w14:paraId="32344F62" w14:textId="06BB61D5" w:rsidR="00CA6855" w:rsidRPr="0003400F" w:rsidRDefault="0070556F" w:rsidP="00DF1DE9">
      <w:pPr>
        <w:widowControl w:val="0"/>
        <w:spacing w:line="260" w:lineRule="exact"/>
        <w:ind w:right="28"/>
        <w:jc w:val="both"/>
        <w:rPr>
          <w:lang w:val="sl-SI"/>
        </w:rPr>
      </w:pPr>
      <w:r w:rsidRPr="0003400F">
        <w:rPr>
          <w:lang w:val="sl-SI"/>
        </w:rPr>
        <w:t>Ministrstvo o</w:t>
      </w:r>
      <w:r w:rsidR="00666386" w:rsidRPr="0003400F">
        <w:rPr>
          <w:lang w:val="sl-SI"/>
        </w:rPr>
        <w:t xml:space="preserve">cenjuje, da </w:t>
      </w:r>
      <w:r w:rsidR="00217283" w:rsidRPr="0003400F">
        <w:rPr>
          <w:lang w:val="sl-SI"/>
        </w:rPr>
        <w:t xml:space="preserve">nameravani </w:t>
      </w:r>
      <w:r w:rsidR="00666386" w:rsidRPr="0003400F">
        <w:rPr>
          <w:lang w:val="sl-SI"/>
        </w:rPr>
        <w:t xml:space="preserve">poseg v času gradnje ne bo pomembno prispeval k zvišanju obstoječih ravni hrupa. Glede na obstoječo obremenitev območja </w:t>
      </w:r>
      <w:r w:rsidR="00217283" w:rsidRPr="0003400F">
        <w:rPr>
          <w:lang w:val="sl-SI"/>
        </w:rPr>
        <w:t xml:space="preserve">se </w:t>
      </w:r>
      <w:r w:rsidR="00666386" w:rsidRPr="0003400F">
        <w:rPr>
          <w:lang w:val="sl-SI"/>
        </w:rPr>
        <w:t xml:space="preserve">ocenjuje, da območje neposredno ob progah, ki so predmet </w:t>
      </w:r>
      <w:r w:rsidR="00217283" w:rsidRPr="0003400F">
        <w:rPr>
          <w:lang w:val="sl-SI"/>
        </w:rPr>
        <w:t xml:space="preserve">nameravanega </w:t>
      </w:r>
      <w:r w:rsidR="00666386" w:rsidRPr="0003400F">
        <w:rPr>
          <w:lang w:val="sl-SI"/>
        </w:rPr>
        <w:t xml:space="preserve">posega, ni ključen habitat </w:t>
      </w:r>
      <w:r w:rsidR="00EB4F46">
        <w:rPr>
          <w:color w:val="00B050"/>
          <w:lang w:val="sl-SI"/>
        </w:rPr>
        <w:t>z</w:t>
      </w:r>
      <w:r w:rsidR="00666386" w:rsidRPr="0003400F">
        <w:rPr>
          <w:lang w:val="sl-SI"/>
        </w:rPr>
        <w:t xml:space="preserve">a hrup najbolj občutljivih vrst. Kljub temu </w:t>
      </w:r>
      <w:r w:rsidR="00217283" w:rsidRPr="0003400F">
        <w:rPr>
          <w:lang w:val="sl-SI"/>
        </w:rPr>
        <w:t xml:space="preserve">se </w:t>
      </w:r>
      <w:r w:rsidR="00666386" w:rsidRPr="0003400F">
        <w:rPr>
          <w:lang w:val="sl-SI"/>
        </w:rPr>
        <w:t xml:space="preserve">ocenjuje vpliv na ptice v širšem vplivnem območju kot nebistven, ob upoštevanju omilitvenih ukrepov (ocena 3). Vplivov na ostale skupine živali </w:t>
      </w:r>
      <w:r w:rsidR="00217283" w:rsidRPr="0003400F">
        <w:rPr>
          <w:lang w:val="sl-SI"/>
        </w:rPr>
        <w:t xml:space="preserve">se </w:t>
      </w:r>
      <w:r w:rsidR="00666386" w:rsidRPr="0003400F">
        <w:rPr>
          <w:lang w:val="sl-SI"/>
        </w:rPr>
        <w:t>ne pričakuje oziroma ne bodo bistveni (ocena 4)</w:t>
      </w:r>
      <w:r w:rsidR="003F3E20">
        <w:rPr>
          <w:lang w:val="sl-SI"/>
        </w:rPr>
        <w:t>.</w:t>
      </w:r>
      <w:r w:rsidR="00666386" w:rsidRPr="0003400F">
        <w:rPr>
          <w:lang w:val="sl-SI"/>
        </w:rPr>
        <w:t xml:space="preserve"> </w:t>
      </w:r>
    </w:p>
    <w:p w14:paraId="6092BFB1" w14:textId="4F6718DA" w:rsidR="00666386" w:rsidRPr="0003400F" w:rsidRDefault="00666386" w:rsidP="00DF1DE9">
      <w:pPr>
        <w:widowControl w:val="0"/>
        <w:spacing w:line="260" w:lineRule="exact"/>
        <w:ind w:right="28"/>
        <w:jc w:val="both"/>
        <w:rPr>
          <w:rFonts w:cs="Arial"/>
          <w:b/>
          <w:bCs/>
          <w:iCs/>
          <w:szCs w:val="20"/>
          <w:lang w:val="sl-SI"/>
        </w:rPr>
      </w:pPr>
      <w:r w:rsidRPr="002C17F5">
        <w:rPr>
          <w:lang w:val="sl-SI"/>
        </w:rPr>
        <w:t>Ocenjuje</w:t>
      </w:r>
      <w:r w:rsidR="00217283" w:rsidRPr="002C17F5">
        <w:rPr>
          <w:lang w:val="sl-SI"/>
        </w:rPr>
        <w:t xml:space="preserve"> se</w:t>
      </w:r>
      <w:r w:rsidRPr="002C17F5">
        <w:rPr>
          <w:lang w:val="sl-SI"/>
        </w:rPr>
        <w:t>, da bo vpliv na živalstvo v času gradnje nebistven ob upoštevanju omilitvenih ukrepov (ocena 3)</w:t>
      </w:r>
      <w:r w:rsidR="00CA6855" w:rsidRPr="002C17F5">
        <w:rPr>
          <w:lang w:val="sl-SI"/>
        </w:rPr>
        <w:t>, ki jih je ministrstvo vključilo v točko IV./</w:t>
      </w:r>
      <w:r w:rsidR="0054308E" w:rsidRPr="002C17F5">
        <w:rPr>
          <w:lang w:val="sl-SI"/>
        </w:rPr>
        <w:t>B</w:t>
      </w:r>
      <w:r w:rsidR="00CA6855" w:rsidRPr="002C17F5">
        <w:rPr>
          <w:lang w:val="sl-SI"/>
        </w:rPr>
        <w:t>)/a.</w:t>
      </w:r>
      <w:r w:rsidR="00E50799" w:rsidRPr="002C17F5">
        <w:rPr>
          <w:lang w:val="sl-SI"/>
        </w:rPr>
        <w:t xml:space="preserve">, </w:t>
      </w:r>
      <w:r w:rsidR="00CA6855" w:rsidRPr="002C17F5">
        <w:rPr>
          <w:lang w:val="sl-SI"/>
        </w:rPr>
        <w:t>alineje</w:t>
      </w:r>
      <w:r w:rsidR="00503E51" w:rsidRPr="002C17F5">
        <w:rPr>
          <w:lang w:val="sl-SI"/>
        </w:rPr>
        <w:t xml:space="preserve"> 1 – 4, 1</w:t>
      </w:r>
      <w:r w:rsidR="00CB443C" w:rsidRPr="002C17F5">
        <w:rPr>
          <w:lang w:val="sl-SI"/>
        </w:rPr>
        <w:t>3</w:t>
      </w:r>
      <w:r w:rsidR="00CA6855" w:rsidRPr="002C17F5">
        <w:rPr>
          <w:lang w:val="sl-SI"/>
        </w:rPr>
        <w:t xml:space="preserve"> izreka te</w:t>
      </w:r>
      <w:r w:rsidR="002348BC" w:rsidRPr="002C17F5">
        <w:rPr>
          <w:lang w:val="sl-SI"/>
        </w:rPr>
        <w:t>ga</w:t>
      </w:r>
      <w:r w:rsidR="00CA6855" w:rsidRPr="002C17F5">
        <w:rPr>
          <w:lang w:val="sl-SI"/>
        </w:rPr>
        <w:t xml:space="preserve"> </w:t>
      </w:r>
      <w:r w:rsidR="002348BC">
        <w:rPr>
          <w:lang w:val="sl-SI"/>
        </w:rPr>
        <w:t>okoljevarstvenega soglasja</w:t>
      </w:r>
      <w:r w:rsidR="00CA6855" w:rsidRPr="0003400F">
        <w:rPr>
          <w:lang w:val="sl-SI"/>
        </w:rPr>
        <w:t xml:space="preserve">. </w:t>
      </w:r>
    </w:p>
    <w:p w14:paraId="7443DC52" w14:textId="77777777" w:rsidR="00CA6855" w:rsidRPr="0003400F" w:rsidRDefault="00CA6855" w:rsidP="00DF1DE9">
      <w:pPr>
        <w:widowControl w:val="0"/>
        <w:spacing w:line="260" w:lineRule="exact"/>
        <w:ind w:right="28"/>
        <w:jc w:val="both"/>
        <w:rPr>
          <w:rFonts w:cs="Arial"/>
          <w:b/>
          <w:bCs/>
          <w:iCs/>
          <w:szCs w:val="20"/>
          <w:lang w:val="sl-SI"/>
        </w:rPr>
      </w:pPr>
    </w:p>
    <w:p w14:paraId="36B2B80C" w14:textId="77777777" w:rsidR="00217283" w:rsidRPr="0003400F" w:rsidRDefault="00666386" w:rsidP="00DF1DE9">
      <w:pPr>
        <w:widowControl w:val="0"/>
        <w:spacing w:line="260" w:lineRule="exact"/>
        <w:ind w:right="28"/>
        <w:jc w:val="both"/>
        <w:rPr>
          <w:b/>
          <w:bCs/>
          <w:lang w:val="sl-SI"/>
        </w:rPr>
      </w:pPr>
      <w:r w:rsidRPr="0003400F">
        <w:rPr>
          <w:b/>
          <w:bCs/>
          <w:lang w:val="sl-SI"/>
        </w:rPr>
        <w:t xml:space="preserve">Vplivi na SPA Julijci </w:t>
      </w:r>
    </w:p>
    <w:p w14:paraId="28A44282" w14:textId="1A127046" w:rsidR="00630FC5" w:rsidRPr="0003400F" w:rsidRDefault="00666386" w:rsidP="00DF1DE9">
      <w:pPr>
        <w:widowControl w:val="0"/>
        <w:spacing w:line="260" w:lineRule="exact"/>
        <w:ind w:right="28"/>
        <w:jc w:val="both"/>
        <w:rPr>
          <w:lang w:val="sl-SI"/>
        </w:rPr>
      </w:pPr>
      <w:r w:rsidRPr="0003400F">
        <w:rPr>
          <w:lang w:val="sl-SI"/>
        </w:rPr>
        <w:t>Z vidika ohranjanja ugodnega stanja populacij kvalifikacijskih vrst na območju Pokljuke so najpomembnejše gozdne kure, predvsem divji petelin (</w:t>
      </w:r>
      <w:proofErr w:type="spellStart"/>
      <w:r w:rsidRPr="0003400F">
        <w:rPr>
          <w:i/>
          <w:iCs/>
          <w:lang w:val="sl-SI"/>
        </w:rPr>
        <w:t>Tetrao</w:t>
      </w:r>
      <w:proofErr w:type="spellEnd"/>
      <w:r w:rsidRPr="0003400F">
        <w:rPr>
          <w:i/>
          <w:iCs/>
          <w:lang w:val="sl-SI"/>
        </w:rPr>
        <w:t xml:space="preserve"> </w:t>
      </w:r>
      <w:proofErr w:type="spellStart"/>
      <w:r w:rsidRPr="0003400F">
        <w:rPr>
          <w:i/>
          <w:iCs/>
          <w:lang w:val="sl-SI"/>
        </w:rPr>
        <w:t>urogallus</w:t>
      </w:r>
      <w:proofErr w:type="spellEnd"/>
      <w:r w:rsidRPr="0003400F">
        <w:rPr>
          <w:lang w:val="sl-SI"/>
        </w:rPr>
        <w:t>) in gozdni jereb (</w:t>
      </w:r>
      <w:proofErr w:type="spellStart"/>
      <w:r w:rsidRPr="0003400F">
        <w:rPr>
          <w:i/>
          <w:iCs/>
          <w:lang w:val="sl-SI"/>
        </w:rPr>
        <w:t>Bonasa</w:t>
      </w:r>
      <w:proofErr w:type="spellEnd"/>
      <w:r w:rsidRPr="0003400F">
        <w:rPr>
          <w:i/>
          <w:iCs/>
          <w:lang w:val="sl-SI"/>
        </w:rPr>
        <w:t xml:space="preserve"> </w:t>
      </w:r>
      <w:proofErr w:type="spellStart"/>
      <w:r w:rsidRPr="0003400F">
        <w:rPr>
          <w:i/>
          <w:iCs/>
          <w:lang w:val="sl-SI"/>
        </w:rPr>
        <w:t>bonasia</w:t>
      </w:r>
      <w:proofErr w:type="spellEnd"/>
      <w:r w:rsidRPr="0003400F">
        <w:rPr>
          <w:lang w:val="sl-SI"/>
        </w:rPr>
        <w:t>). Obe vrsti ogroža več različnih dejavnikov, zato je omejitev le-teh ključnega pomena za ohranjanje populacij gozdnih kur. Za divjega petelina in gozdnega jereba je pomemben dejavnik ogrožanja gozdarstvo, bodisi z vidika neposrednega vznemirjanja z gozdarskimi dejavnostmi bodisi kot posledica večje dostopnosti sicer odmaknjenih predelov gozda zaradi gozdnih cest (Božič 2003). Nemir v gozdovih povzročajo različne oblike rekreacije (pohodništvo, kolesarjenje) in nabiranje gozdnih sadežev. Poseben dejavnik ogrožanja so zimski športi, ki posredno (žičnice) ali neposredno (smučišča in smučanje zunaj urejenih smučišč) vplivajo na stanje populacije gozdnih kur na območju. Gozdne kure se na vznemirjanje ne privadijo, temveč se nemiru neprestano izogibajo in s tem zapuščajo svoje teritorije. Pri divjem petelinu je razlag za vpliv nemira več: nemir pomeni prekinitev paritvenih aktivnosti; preplašena žival postane lahek plen za plenilce, kar posebej velja za kuro, ki vodi piščance (</w:t>
      </w:r>
      <w:proofErr w:type="spellStart"/>
      <w:r w:rsidRPr="0003400F">
        <w:rPr>
          <w:lang w:val="sl-SI"/>
        </w:rPr>
        <w:t>kebčke</w:t>
      </w:r>
      <w:proofErr w:type="spellEnd"/>
      <w:r w:rsidRPr="0003400F">
        <w:rPr>
          <w:lang w:val="sl-SI"/>
        </w:rPr>
        <w:t>); pozimi so divji petelini na meji fizioloških (energetskih) zmožnosti, zato jim lahko ob nenehnem gibanju in preganjanju zmanjka energije in poginejo pred pomladjo (Bevk &amp; Trontelj 2008). Podobno velja tudi za gozdnega jereba, saj gre tudi v tem primeru za vrsto, ki se prehranjuje z nizkokalorično in težko prebavljivo hrano, ki je pozimi težko dostopna.</w:t>
      </w:r>
    </w:p>
    <w:p w14:paraId="2B804EFB" w14:textId="6131F588" w:rsidR="00630FC5" w:rsidRPr="0003400F" w:rsidRDefault="00666386" w:rsidP="00DF1DE9">
      <w:pPr>
        <w:widowControl w:val="0"/>
        <w:spacing w:line="260" w:lineRule="exact"/>
        <w:ind w:right="28"/>
        <w:jc w:val="both"/>
        <w:rPr>
          <w:lang w:val="sl-SI"/>
        </w:rPr>
      </w:pPr>
      <w:r w:rsidRPr="0003400F">
        <w:rPr>
          <w:lang w:val="sl-SI"/>
        </w:rPr>
        <w:t xml:space="preserve">Divji petelini spadajo v skupino kur in so predvsem dnevno aktivne živali, v nočnem času spijo. Parjenje poteka okvirno od marca do aprila (odvisno od več </w:t>
      </w:r>
      <w:proofErr w:type="spellStart"/>
      <w:r w:rsidRPr="0003400F">
        <w:rPr>
          <w:lang w:val="sl-SI"/>
        </w:rPr>
        <w:t>okoljskih</w:t>
      </w:r>
      <w:proofErr w:type="spellEnd"/>
      <w:r w:rsidRPr="0003400F">
        <w:rPr>
          <w:lang w:val="sl-SI"/>
        </w:rPr>
        <w:t xml:space="preserve"> dejavnikov, lahko se prične tudi prej). Samica izleže 7 do 11 jajc, po 24 do 26 dneh se izležejo mladiči. Ker je gnezdo na tleh, je zelo izpostavljeno plenilcem jajc (jazbec, lisica, divji prašič,...). Veliko jajc propade</w:t>
      </w:r>
      <w:r w:rsidR="003F3E20">
        <w:rPr>
          <w:lang w:val="sl-SI"/>
        </w:rPr>
        <w:t>,</w:t>
      </w:r>
      <w:r w:rsidRPr="0003400F">
        <w:rPr>
          <w:lang w:val="sl-SI"/>
        </w:rPr>
        <w:t xml:space="preserve"> še preden </w:t>
      </w:r>
      <w:r w:rsidRPr="0003400F">
        <w:rPr>
          <w:lang w:val="sl-SI"/>
        </w:rPr>
        <w:lastRenderedPageBreak/>
        <w:t xml:space="preserve">se mladiči sploh izvalijo. V začetku valjenja so samice zelo občutljive na motnje in ob motnjah zelo hitro zapustijo gnezdo. Mladiči hitro rastejo, po 14 dnevih so že sposobni leteti. Po 40 dnevih so polno </w:t>
      </w:r>
      <w:proofErr w:type="spellStart"/>
      <w:r w:rsidRPr="0003400F">
        <w:rPr>
          <w:lang w:val="sl-SI"/>
        </w:rPr>
        <w:t>operjani</w:t>
      </w:r>
      <w:proofErr w:type="spellEnd"/>
      <w:r w:rsidRPr="0003400F">
        <w:rPr>
          <w:lang w:val="sl-SI"/>
        </w:rPr>
        <w:t>, vendar ostanejo s samico do jeseni. Mladiči so zelo občutljivi, stopnja smrtnosti je do 90%. V raziskavi (</w:t>
      </w:r>
      <w:proofErr w:type="spellStart"/>
      <w:r w:rsidRPr="0003400F">
        <w:rPr>
          <w:lang w:val="sl-SI"/>
        </w:rPr>
        <w:t>Saniga</w:t>
      </w:r>
      <w:proofErr w:type="spellEnd"/>
      <w:r w:rsidRPr="0003400F">
        <w:rPr>
          <w:lang w:val="sl-SI"/>
        </w:rPr>
        <w:t xml:space="preserve"> M., 1998, </w:t>
      </w:r>
      <w:proofErr w:type="spellStart"/>
      <w:r w:rsidRPr="0003400F">
        <w:rPr>
          <w:lang w:val="sl-SI"/>
        </w:rPr>
        <w:t>Daily</w:t>
      </w:r>
      <w:proofErr w:type="spellEnd"/>
      <w:r w:rsidRPr="0003400F">
        <w:rPr>
          <w:lang w:val="sl-SI"/>
        </w:rPr>
        <w:t xml:space="preserve"> </w:t>
      </w:r>
      <w:proofErr w:type="spellStart"/>
      <w:r w:rsidRPr="0003400F">
        <w:rPr>
          <w:lang w:val="sl-SI"/>
        </w:rPr>
        <w:t>activity</w:t>
      </w:r>
      <w:proofErr w:type="spellEnd"/>
      <w:r w:rsidRPr="0003400F">
        <w:rPr>
          <w:lang w:val="sl-SI"/>
        </w:rPr>
        <w:t xml:space="preserve"> </w:t>
      </w:r>
      <w:proofErr w:type="spellStart"/>
      <w:r w:rsidRPr="0003400F">
        <w:rPr>
          <w:lang w:val="sl-SI"/>
        </w:rPr>
        <w:t>rhythm</w:t>
      </w:r>
      <w:proofErr w:type="spellEnd"/>
      <w:r w:rsidRPr="0003400F">
        <w:rPr>
          <w:lang w:val="sl-SI"/>
        </w:rPr>
        <w:t xml:space="preserve"> </w:t>
      </w:r>
      <w:proofErr w:type="spellStart"/>
      <w:r w:rsidRPr="0003400F">
        <w:rPr>
          <w:lang w:val="sl-SI"/>
        </w:rPr>
        <w:t>of</w:t>
      </w:r>
      <w:proofErr w:type="spellEnd"/>
      <w:r w:rsidRPr="0003400F">
        <w:rPr>
          <w:lang w:val="sl-SI"/>
        </w:rPr>
        <w:t xml:space="preserve"> </w:t>
      </w:r>
      <w:proofErr w:type="spellStart"/>
      <w:r w:rsidRPr="0003400F">
        <w:rPr>
          <w:lang w:val="sl-SI"/>
        </w:rPr>
        <w:t>capercaillie</w:t>
      </w:r>
      <w:proofErr w:type="spellEnd"/>
      <w:r w:rsidRPr="0003400F">
        <w:rPr>
          <w:lang w:val="sl-SI"/>
        </w:rPr>
        <w:t xml:space="preserve"> (</w:t>
      </w:r>
      <w:proofErr w:type="spellStart"/>
      <w:r w:rsidRPr="0003400F">
        <w:rPr>
          <w:i/>
          <w:iCs/>
          <w:lang w:val="sl-SI"/>
        </w:rPr>
        <w:t>Tetrao</w:t>
      </w:r>
      <w:proofErr w:type="spellEnd"/>
      <w:r w:rsidRPr="0003400F">
        <w:rPr>
          <w:i/>
          <w:iCs/>
          <w:lang w:val="sl-SI"/>
        </w:rPr>
        <w:t xml:space="preserve"> </w:t>
      </w:r>
      <w:proofErr w:type="spellStart"/>
      <w:r w:rsidRPr="0003400F">
        <w:rPr>
          <w:i/>
          <w:iCs/>
          <w:lang w:val="sl-SI"/>
        </w:rPr>
        <w:t>urogallus</w:t>
      </w:r>
      <w:proofErr w:type="spellEnd"/>
      <w:r w:rsidRPr="0003400F">
        <w:rPr>
          <w:lang w:val="sl-SI"/>
        </w:rPr>
        <w:t>) je ugotovljeno, da je povečana dnevna aktivnost petelinov v jutranjem in večernem času, okrog poldneva pa živali počivajo.</w:t>
      </w:r>
    </w:p>
    <w:p w14:paraId="0D7A0FB1" w14:textId="0A028927" w:rsidR="00630FC5" w:rsidRPr="0003400F" w:rsidRDefault="00666386" w:rsidP="00DF1DE9">
      <w:pPr>
        <w:widowControl w:val="0"/>
        <w:spacing w:line="260" w:lineRule="exact"/>
        <w:ind w:right="28"/>
        <w:jc w:val="both"/>
        <w:rPr>
          <w:lang w:val="sl-SI"/>
        </w:rPr>
      </w:pPr>
      <w:r w:rsidRPr="0003400F">
        <w:rPr>
          <w:lang w:val="sl-SI"/>
        </w:rPr>
        <w:t>Mladiči kmalu po izvalitvi sledijo materi in sami iščejo hrano. V prvih tednih življenja se hranijo predvsem z žuželkami, zlasti mravljami in gosenicami. Najraje se zadržujejo na območjih z dobro razvito borovnico, saj so tam manj opazni, vendar le če imajo mir. Zelo so občutljivi na slabo vreme in izpostavljeni plenilcem. Slabo vreme zmanjša preživetje mladičev, še posebej samcev, ki morajo zrasti občutno večji od samic. Le redki mladiči dočakajo prvo zimo.</w:t>
      </w:r>
    </w:p>
    <w:p w14:paraId="5FC1BC83" w14:textId="77777777" w:rsidR="001F775A" w:rsidRPr="0003400F" w:rsidRDefault="001F775A" w:rsidP="001F775A">
      <w:pPr>
        <w:widowControl w:val="0"/>
        <w:spacing w:line="260" w:lineRule="exact"/>
        <w:ind w:right="28"/>
        <w:jc w:val="both"/>
        <w:rPr>
          <w:lang w:val="sl-SI"/>
        </w:rPr>
      </w:pPr>
    </w:p>
    <w:p w14:paraId="018904C1" w14:textId="2F431F13" w:rsidR="001F775A" w:rsidRPr="0003400F" w:rsidRDefault="001F775A" w:rsidP="001F775A">
      <w:pPr>
        <w:widowControl w:val="0"/>
        <w:spacing w:line="260" w:lineRule="exact"/>
        <w:ind w:right="28"/>
        <w:jc w:val="both"/>
        <w:rPr>
          <w:lang w:val="sl-SI"/>
        </w:rPr>
      </w:pPr>
      <w:r w:rsidRPr="0003400F">
        <w:rPr>
          <w:lang w:val="sl-SI"/>
        </w:rPr>
        <w:t xml:space="preserve">Glede na podatke iz </w:t>
      </w:r>
      <w:r w:rsidR="00755888" w:rsidRPr="0003400F">
        <w:rPr>
          <w:lang w:val="sl-SI"/>
        </w:rPr>
        <w:t>poročila o vplivih na okolje</w:t>
      </w:r>
      <w:r w:rsidRPr="0003400F">
        <w:rPr>
          <w:lang w:val="sl-SI"/>
        </w:rPr>
        <w:t xml:space="preserve"> o številu aktivnih divjih petelinov v posameznih letih v radiju 2 km od Športnega centra Triglav Pokljuka na Rudnem Polju, sta bili rastišči Pri Rupah in </w:t>
      </w:r>
      <w:proofErr w:type="spellStart"/>
      <w:r w:rsidRPr="0003400F">
        <w:rPr>
          <w:lang w:val="sl-SI"/>
        </w:rPr>
        <w:t>Krašca</w:t>
      </w:r>
      <w:proofErr w:type="spellEnd"/>
      <w:r w:rsidRPr="0003400F">
        <w:rPr>
          <w:lang w:val="sl-SI"/>
        </w:rPr>
        <w:t xml:space="preserve"> v letih 1998</w:t>
      </w:r>
      <w:r w:rsidR="00755888" w:rsidRPr="0003400F">
        <w:rPr>
          <w:lang w:val="sl-SI"/>
        </w:rPr>
        <w:t xml:space="preserve"> </w:t>
      </w:r>
      <w:r w:rsidRPr="0003400F">
        <w:rPr>
          <w:lang w:val="sl-SI"/>
        </w:rPr>
        <w:t>-</w:t>
      </w:r>
      <w:r w:rsidR="00755888" w:rsidRPr="0003400F">
        <w:rPr>
          <w:lang w:val="sl-SI"/>
        </w:rPr>
        <w:t xml:space="preserve"> </w:t>
      </w:r>
      <w:r w:rsidRPr="0003400F">
        <w:rPr>
          <w:lang w:val="sl-SI"/>
        </w:rPr>
        <w:t xml:space="preserve">2000 neaktivni. Rastišče </w:t>
      </w:r>
      <w:proofErr w:type="spellStart"/>
      <w:r w:rsidRPr="0003400F">
        <w:rPr>
          <w:lang w:val="sl-SI"/>
        </w:rPr>
        <w:t>Miščovec</w:t>
      </w:r>
      <w:proofErr w:type="spellEnd"/>
      <w:r w:rsidRPr="0003400F">
        <w:rPr>
          <w:lang w:val="sl-SI"/>
        </w:rPr>
        <w:t xml:space="preserve"> je v vseh letih, za katera so na voljo podatki, neaktivno. Podatkov o tem, kaj se je dogajalo v letih od 2001</w:t>
      </w:r>
      <w:r w:rsidR="00755888" w:rsidRPr="0003400F">
        <w:rPr>
          <w:lang w:val="sl-SI"/>
        </w:rPr>
        <w:t xml:space="preserve"> </w:t>
      </w:r>
      <w:r w:rsidRPr="0003400F">
        <w:rPr>
          <w:lang w:val="sl-SI"/>
        </w:rPr>
        <w:t>-</w:t>
      </w:r>
      <w:r w:rsidR="00755888" w:rsidRPr="0003400F">
        <w:rPr>
          <w:lang w:val="sl-SI"/>
        </w:rPr>
        <w:t xml:space="preserve"> </w:t>
      </w:r>
      <w:r w:rsidRPr="0003400F">
        <w:rPr>
          <w:lang w:val="sl-SI"/>
        </w:rPr>
        <w:t xml:space="preserve">2008, ni na voljo. Skupni trend je zmanjševanje aktivnih divjih petelinov na vseh navedenih rastiščih (Pri Rupah, </w:t>
      </w:r>
      <w:proofErr w:type="spellStart"/>
      <w:r w:rsidRPr="0003400F">
        <w:rPr>
          <w:lang w:val="sl-SI"/>
        </w:rPr>
        <w:t>Miščovec</w:t>
      </w:r>
      <w:proofErr w:type="spellEnd"/>
      <w:r w:rsidRPr="0003400F">
        <w:rPr>
          <w:lang w:val="sl-SI"/>
        </w:rPr>
        <w:t xml:space="preserve">, </w:t>
      </w:r>
      <w:proofErr w:type="spellStart"/>
      <w:r w:rsidRPr="0003400F">
        <w:rPr>
          <w:lang w:val="sl-SI"/>
        </w:rPr>
        <w:t>Krašca</w:t>
      </w:r>
      <w:proofErr w:type="spellEnd"/>
      <w:r w:rsidRPr="0003400F">
        <w:rPr>
          <w:lang w:val="sl-SI"/>
        </w:rPr>
        <w:t xml:space="preserve">, </w:t>
      </w:r>
      <w:proofErr w:type="spellStart"/>
      <w:r w:rsidRPr="0003400F">
        <w:rPr>
          <w:lang w:val="sl-SI"/>
        </w:rPr>
        <w:t>Lemovce</w:t>
      </w:r>
      <w:proofErr w:type="spellEnd"/>
      <w:r w:rsidRPr="0003400F">
        <w:rPr>
          <w:lang w:val="sl-SI"/>
        </w:rPr>
        <w:t xml:space="preserve">, </w:t>
      </w:r>
      <w:proofErr w:type="spellStart"/>
      <w:r w:rsidRPr="0003400F">
        <w:rPr>
          <w:lang w:val="sl-SI"/>
        </w:rPr>
        <w:t>Mesnovec</w:t>
      </w:r>
      <w:proofErr w:type="spellEnd"/>
      <w:r w:rsidRPr="0003400F">
        <w:rPr>
          <w:lang w:val="sl-SI"/>
        </w:rPr>
        <w:t xml:space="preserve"> – Visoko, </w:t>
      </w:r>
      <w:proofErr w:type="spellStart"/>
      <w:r w:rsidRPr="0003400F">
        <w:rPr>
          <w:lang w:val="sl-SI"/>
        </w:rPr>
        <w:t>Jerebikovec</w:t>
      </w:r>
      <w:proofErr w:type="spellEnd"/>
      <w:r w:rsidRPr="0003400F">
        <w:rPr>
          <w:lang w:val="sl-SI"/>
        </w:rPr>
        <w:t xml:space="preserve">). Ob tem izdelovalec </w:t>
      </w:r>
      <w:r w:rsidR="00755888" w:rsidRPr="0003400F">
        <w:rPr>
          <w:lang w:val="sl-SI"/>
        </w:rPr>
        <w:t>poročila o vplivih na okolje</w:t>
      </w:r>
      <w:r w:rsidRPr="0003400F">
        <w:rPr>
          <w:lang w:val="sl-SI"/>
        </w:rPr>
        <w:t xml:space="preserve"> opozarja, da dejstvo, da so na rastišču zabeleženi pojoči samci ne pove veliko o uspešnosti razmnoževanja, številu (preživelih) mladičev in dejanskem stanju populacije. Potrebno je upoštevati tudi metodološke razlike popisov (čas popisov, različni popisovalci, število obiskov, vremenske razmere ipd.). Iz tega vidika so lahko predstavljeni podatki pri odločanju o vplivih na vrsto zavajajoči.</w:t>
      </w:r>
    </w:p>
    <w:p w14:paraId="4DE5BCCE" w14:textId="77777777" w:rsidR="001F775A" w:rsidRPr="0003400F" w:rsidRDefault="001F775A" w:rsidP="00DF1DE9">
      <w:pPr>
        <w:widowControl w:val="0"/>
        <w:spacing w:line="260" w:lineRule="exact"/>
        <w:ind w:right="28"/>
        <w:jc w:val="both"/>
        <w:rPr>
          <w:lang w:val="sl-SI"/>
        </w:rPr>
      </w:pPr>
    </w:p>
    <w:p w14:paraId="39B0C122" w14:textId="1FE5AF5E" w:rsidR="001F775A" w:rsidRPr="002C17F5" w:rsidRDefault="00666386" w:rsidP="001F775A">
      <w:pPr>
        <w:widowControl w:val="0"/>
        <w:spacing w:line="260" w:lineRule="exact"/>
        <w:ind w:right="28"/>
        <w:jc w:val="both"/>
        <w:rPr>
          <w:rFonts w:cs="Arial"/>
          <w:b/>
          <w:bCs/>
          <w:iCs/>
          <w:szCs w:val="20"/>
          <w:lang w:val="sl-SI"/>
        </w:rPr>
      </w:pPr>
      <w:r w:rsidRPr="0003400F">
        <w:rPr>
          <w:lang w:val="sl-SI"/>
        </w:rPr>
        <w:t xml:space="preserve">Glede na trend upadanja populacij divjega petelina v zadnjih desetletjih ter glede na določila </w:t>
      </w:r>
      <w:proofErr w:type="spellStart"/>
      <w:r w:rsidR="00755888" w:rsidRPr="0003400F">
        <w:rPr>
          <w:rFonts w:cs="Arial"/>
          <w:shd w:val="clear" w:color="auto" w:fill="FFFFFF"/>
        </w:rPr>
        <w:t>Direktive</w:t>
      </w:r>
      <w:proofErr w:type="spellEnd"/>
      <w:r w:rsidR="00755888" w:rsidRPr="0003400F">
        <w:rPr>
          <w:rFonts w:cs="Arial"/>
          <w:shd w:val="clear" w:color="auto" w:fill="FFFFFF"/>
        </w:rPr>
        <w:t xml:space="preserve"> o </w:t>
      </w:r>
      <w:proofErr w:type="spellStart"/>
      <w:r w:rsidR="00755888" w:rsidRPr="0003400F">
        <w:rPr>
          <w:rFonts w:cs="Arial"/>
          <w:shd w:val="clear" w:color="auto" w:fill="FFFFFF"/>
        </w:rPr>
        <w:t>ohranjanju</w:t>
      </w:r>
      <w:proofErr w:type="spellEnd"/>
      <w:r w:rsidR="00755888" w:rsidRPr="0003400F">
        <w:rPr>
          <w:rFonts w:cs="Arial"/>
          <w:shd w:val="clear" w:color="auto" w:fill="FFFFFF"/>
        </w:rPr>
        <w:t xml:space="preserve"> </w:t>
      </w:r>
      <w:proofErr w:type="spellStart"/>
      <w:r w:rsidR="00755888" w:rsidRPr="0003400F">
        <w:rPr>
          <w:rFonts w:cs="Arial"/>
          <w:shd w:val="clear" w:color="auto" w:fill="FFFFFF"/>
        </w:rPr>
        <w:t>prostoživečih</w:t>
      </w:r>
      <w:proofErr w:type="spellEnd"/>
      <w:r w:rsidR="00755888" w:rsidRPr="0003400F">
        <w:rPr>
          <w:rFonts w:cs="Arial"/>
          <w:shd w:val="clear" w:color="auto" w:fill="FFFFFF"/>
        </w:rPr>
        <w:t xml:space="preserve"> </w:t>
      </w:r>
      <w:proofErr w:type="spellStart"/>
      <w:r w:rsidR="00755888" w:rsidRPr="0003400F">
        <w:rPr>
          <w:rFonts w:cs="Arial"/>
          <w:shd w:val="clear" w:color="auto" w:fill="FFFFFF"/>
        </w:rPr>
        <w:t>ptic</w:t>
      </w:r>
      <w:proofErr w:type="spellEnd"/>
      <w:r w:rsidR="00755888" w:rsidRPr="0003400F">
        <w:rPr>
          <w:rFonts w:cs="Arial"/>
          <w:shd w:val="clear" w:color="auto" w:fill="FFFFFF"/>
        </w:rPr>
        <w:t xml:space="preserve"> (Council Directive 79/409/EEC on the Conservation of Wild Birds - "The Bird Directive")</w:t>
      </w:r>
      <w:r w:rsidR="00755888" w:rsidRPr="0003400F">
        <w:rPr>
          <w:rFonts w:cs="Arial"/>
          <w:lang w:val="sl-SI"/>
        </w:rPr>
        <w:t xml:space="preserve"> </w:t>
      </w:r>
      <w:r w:rsidR="001F775A" w:rsidRPr="0003400F">
        <w:rPr>
          <w:rFonts w:cs="Arial"/>
          <w:lang w:val="sl-SI"/>
        </w:rPr>
        <w:t>se</w:t>
      </w:r>
      <w:r w:rsidR="001F775A" w:rsidRPr="0003400F">
        <w:rPr>
          <w:lang w:val="sl-SI"/>
        </w:rPr>
        <w:t xml:space="preserve"> </w:t>
      </w:r>
      <w:r w:rsidRPr="0003400F">
        <w:rPr>
          <w:lang w:val="sl-SI"/>
        </w:rPr>
        <w:t>ocenjuje, da je vsako dodatno slabšanje razmer za divjega petelina, predvsem v času največje občutljivosti (v času prezimovanja, parjenja, valjenja in vzreje mladičev), nesprejemljivo. Zaradi tega je potrebno proge asfaltirati izven predvidenega ranljivega obdobja divjega petelina, ki je določen</w:t>
      </w:r>
      <w:r w:rsidR="00755888" w:rsidRPr="0003400F">
        <w:rPr>
          <w:lang w:val="sl-SI"/>
        </w:rPr>
        <w:t>o</w:t>
      </w:r>
      <w:r w:rsidRPr="0003400F">
        <w:rPr>
          <w:lang w:val="sl-SI"/>
        </w:rPr>
        <w:t xml:space="preserve"> med januarjem in julijem. Ocenjuje</w:t>
      </w:r>
      <w:r w:rsidR="001F775A" w:rsidRPr="0003400F">
        <w:rPr>
          <w:lang w:val="sl-SI"/>
        </w:rPr>
        <w:t xml:space="preserve"> se</w:t>
      </w:r>
      <w:r w:rsidRPr="0003400F">
        <w:rPr>
          <w:lang w:val="sl-SI"/>
        </w:rPr>
        <w:t xml:space="preserve">, da gradnja rolkarskih stez ob upoštevanju omilitvenih ukrepov ne bo bistveno vplivala na divjega petelina in </w:t>
      </w:r>
      <w:r w:rsidRPr="002C17F5">
        <w:rPr>
          <w:lang w:val="sl-SI"/>
        </w:rPr>
        <w:t>gozdnega jereba (ocena 3)</w:t>
      </w:r>
      <w:r w:rsidR="001F775A" w:rsidRPr="002C17F5">
        <w:rPr>
          <w:lang w:val="sl-SI"/>
        </w:rPr>
        <w:t>, ob upoštevanju omilitvenih ukrepov, ki jih je ministrstvo vključilo v točko IV./</w:t>
      </w:r>
      <w:r w:rsidR="00E83B8B" w:rsidRPr="002C17F5">
        <w:rPr>
          <w:lang w:val="sl-SI"/>
        </w:rPr>
        <w:t>B</w:t>
      </w:r>
      <w:r w:rsidR="001F775A" w:rsidRPr="002C17F5">
        <w:rPr>
          <w:lang w:val="sl-SI"/>
        </w:rPr>
        <w:t>)/</w:t>
      </w:r>
      <w:proofErr w:type="spellStart"/>
      <w:r w:rsidR="001F775A" w:rsidRPr="002C17F5">
        <w:rPr>
          <w:lang w:val="sl-SI"/>
        </w:rPr>
        <w:t>a.</w:t>
      </w:r>
      <w:r w:rsidR="00E50799" w:rsidRPr="002C17F5">
        <w:rPr>
          <w:lang w:val="sl-SI"/>
        </w:rPr>
        <w:t>,</w:t>
      </w:r>
      <w:r w:rsidR="001F775A" w:rsidRPr="002C17F5">
        <w:rPr>
          <w:lang w:val="sl-SI"/>
        </w:rPr>
        <w:t>alineje</w:t>
      </w:r>
      <w:proofErr w:type="spellEnd"/>
      <w:r w:rsidR="00503E51" w:rsidRPr="002C17F5">
        <w:rPr>
          <w:lang w:val="sl-SI"/>
        </w:rPr>
        <w:t xml:space="preserve"> 1 – 4, 1</w:t>
      </w:r>
      <w:r w:rsidR="00CB443C" w:rsidRPr="002C17F5">
        <w:rPr>
          <w:lang w:val="sl-SI"/>
        </w:rPr>
        <w:t>3</w:t>
      </w:r>
      <w:r w:rsidR="00503E51" w:rsidRPr="002C17F5">
        <w:rPr>
          <w:lang w:val="sl-SI"/>
        </w:rPr>
        <w:t xml:space="preserve"> </w:t>
      </w:r>
      <w:r w:rsidR="001F775A" w:rsidRPr="002C17F5">
        <w:rPr>
          <w:lang w:val="sl-SI"/>
        </w:rPr>
        <w:t>izreka te</w:t>
      </w:r>
      <w:r w:rsidR="002348BC" w:rsidRPr="002C17F5">
        <w:rPr>
          <w:lang w:val="sl-SI"/>
        </w:rPr>
        <w:t>ga okoljevarstvenega soglasja</w:t>
      </w:r>
      <w:r w:rsidR="001F775A" w:rsidRPr="002C17F5">
        <w:rPr>
          <w:lang w:val="sl-SI"/>
        </w:rPr>
        <w:t>.</w:t>
      </w:r>
    </w:p>
    <w:p w14:paraId="549999AE" w14:textId="77777777" w:rsidR="00630FC5" w:rsidRPr="002C17F5" w:rsidRDefault="00630FC5" w:rsidP="00DF1DE9">
      <w:pPr>
        <w:widowControl w:val="0"/>
        <w:spacing w:line="260" w:lineRule="exact"/>
        <w:ind w:right="28"/>
        <w:jc w:val="both"/>
        <w:rPr>
          <w:lang w:val="sl-SI"/>
        </w:rPr>
      </w:pPr>
    </w:p>
    <w:p w14:paraId="3D0DEEEF" w14:textId="25AEE435" w:rsidR="00630FC5" w:rsidRPr="0003400F" w:rsidRDefault="00666386" w:rsidP="00DF1DE9">
      <w:pPr>
        <w:widowControl w:val="0"/>
        <w:spacing w:line="260" w:lineRule="exact"/>
        <w:ind w:right="28"/>
        <w:jc w:val="both"/>
        <w:rPr>
          <w:lang w:val="sl-SI"/>
        </w:rPr>
      </w:pPr>
      <w:r w:rsidRPr="0003400F">
        <w:rPr>
          <w:lang w:val="sl-SI"/>
        </w:rPr>
        <w:t>Planinski orel (</w:t>
      </w:r>
      <w:proofErr w:type="spellStart"/>
      <w:r w:rsidRPr="0003400F">
        <w:rPr>
          <w:i/>
          <w:iCs/>
          <w:lang w:val="sl-SI"/>
        </w:rPr>
        <w:t>Aquila</w:t>
      </w:r>
      <w:proofErr w:type="spellEnd"/>
      <w:r w:rsidRPr="0003400F">
        <w:rPr>
          <w:i/>
          <w:iCs/>
          <w:lang w:val="sl-SI"/>
        </w:rPr>
        <w:t xml:space="preserve"> </w:t>
      </w:r>
      <w:proofErr w:type="spellStart"/>
      <w:r w:rsidRPr="0003400F">
        <w:rPr>
          <w:i/>
          <w:iCs/>
          <w:lang w:val="sl-SI"/>
        </w:rPr>
        <w:t>chrysaetos</w:t>
      </w:r>
      <w:proofErr w:type="spellEnd"/>
      <w:r w:rsidRPr="0003400F">
        <w:rPr>
          <w:lang w:val="sl-SI"/>
        </w:rPr>
        <w:t>) in sokol selec (</w:t>
      </w:r>
      <w:proofErr w:type="spellStart"/>
      <w:r w:rsidRPr="0003400F">
        <w:rPr>
          <w:i/>
          <w:iCs/>
          <w:lang w:val="sl-SI"/>
        </w:rPr>
        <w:t>Falco</w:t>
      </w:r>
      <w:proofErr w:type="spellEnd"/>
      <w:r w:rsidRPr="0003400F">
        <w:rPr>
          <w:i/>
          <w:iCs/>
          <w:lang w:val="sl-SI"/>
        </w:rPr>
        <w:t xml:space="preserve"> </w:t>
      </w:r>
      <w:proofErr w:type="spellStart"/>
      <w:r w:rsidRPr="0003400F">
        <w:rPr>
          <w:i/>
          <w:iCs/>
          <w:lang w:val="sl-SI"/>
        </w:rPr>
        <w:t>peregrinus</w:t>
      </w:r>
      <w:proofErr w:type="spellEnd"/>
      <w:r w:rsidRPr="0003400F">
        <w:rPr>
          <w:lang w:val="sl-SI"/>
        </w:rPr>
        <w:t>) poseljujeta najvišje dele Julijcev. Ocenjuje</w:t>
      </w:r>
      <w:r w:rsidR="00630FC5" w:rsidRPr="0003400F">
        <w:rPr>
          <w:lang w:val="sl-SI"/>
        </w:rPr>
        <w:t xml:space="preserve"> se</w:t>
      </w:r>
      <w:r w:rsidRPr="0003400F">
        <w:rPr>
          <w:lang w:val="sl-SI"/>
        </w:rPr>
        <w:t>, da vpliva na vrsti planinski orel in sokol selec med gradnjo prog ne bo (ocena 5).</w:t>
      </w:r>
    </w:p>
    <w:p w14:paraId="7D34E844" w14:textId="41758DA3" w:rsidR="00630FC5" w:rsidRPr="0003400F" w:rsidRDefault="00666386" w:rsidP="00DF1DE9">
      <w:pPr>
        <w:widowControl w:val="0"/>
        <w:spacing w:line="260" w:lineRule="exact"/>
        <w:ind w:right="28"/>
        <w:jc w:val="both"/>
        <w:rPr>
          <w:lang w:val="sl-SI"/>
        </w:rPr>
      </w:pPr>
      <w:r w:rsidRPr="0003400F">
        <w:rPr>
          <w:lang w:val="sl-SI"/>
        </w:rPr>
        <w:t>Med kvalifikacijskimi gozdnimi vrstami so na območju Rudnega polja tudi tri sove, in sicer kozača (</w:t>
      </w:r>
      <w:proofErr w:type="spellStart"/>
      <w:r w:rsidRPr="0003400F">
        <w:rPr>
          <w:i/>
          <w:iCs/>
          <w:lang w:val="sl-SI"/>
        </w:rPr>
        <w:t>Strix</w:t>
      </w:r>
      <w:proofErr w:type="spellEnd"/>
      <w:r w:rsidRPr="0003400F">
        <w:rPr>
          <w:i/>
          <w:iCs/>
          <w:lang w:val="sl-SI"/>
        </w:rPr>
        <w:t xml:space="preserve"> </w:t>
      </w:r>
      <w:proofErr w:type="spellStart"/>
      <w:r w:rsidRPr="0003400F">
        <w:rPr>
          <w:i/>
          <w:iCs/>
          <w:lang w:val="sl-SI"/>
        </w:rPr>
        <w:t>uralensis</w:t>
      </w:r>
      <w:proofErr w:type="spellEnd"/>
      <w:r w:rsidRPr="0003400F">
        <w:rPr>
          <w:lang w:val="sl-SI"/>
        </w:rPr>
        <w:t>), koconogi čuk (</w:t>
      </w:r>
      <w:proofErr w:type="spellStart"/>
      <w:r w:rsidRPr="0003400F">
        <w:rPr>
          <w:i/>
          <w:iCs/>
          <w:lang w:val="sl-SI"/>
        </w:rPr>
        <w:t>Aegolius</w:t>
      </w:r>
      <w:proofErr w:type="spellEnd"/>
      <w:r w:rsidRPr="0003400F">
        <w:rPr>
          <w:i/>
          <w:iCs/>
          <w:lang w:val="sl-SI"/>
        </w:rPr>
        <w:t xml:space="preserve"> </w:t>
      </w:r>
      <w:proofErr w:type="spellStart"/>
      <w:r w:rsidRPr="0003400F">
        <w:rPr>
          <w:i/>
          <w:iCs/>
          <w:lang w:val="sl-SI"/>
        </w:rPr>
        <w:t>funereus</w:t>
      </w:r>
      <w:proofErr w:type="spellEnd"/>
      <w:r w:rsidRPr="0003400F">
        <w:rPr>
          <w:lang w:val="sl-SI"/>
        </w:rPr>
        <w:t>) in mali skovik (</w:t>
      </w:r>
      <w:proofErr w:type="spellStart"/>
      <w:r w:rsidRPr="0003400F">
        <w:rPr>
          <w:i/>
          <w:iCs/>
          <w:lang w:val="sl-SI"/>
        </w:rPr>
        <w:t>Glaucidium</w:t>
      </w:r>
      <w:proofErr w:type="spellEnd"/>
      <w:r w:rsidRPr="0003400F">
        <w:rPr>
          <w:i/>
          <w:iCs/>
          <w:lang w:val="sl-SI"/>
        </w:rPr>
        <w:t xml:space="preserve"> </w:t>
      </w:r>
      <w:proofErr w:type="spellStart"/>
      <w:r w:rsidRPr="0003400F">
        <w:rPr>
          <w:i/>
          <w:iCs/>
          <w:lang w:val="sl-SI"/>
        </w:rPr>
        <w:t>passerinum</w:t>
      </w:r>
      <w:proofErr w:type="spellEnd"/>
      <w:r w:rsidRPr="0003400F">
        <w:rPr>
          <w:lang w:val="sl-SI"/>
        </w:rPr>
        <w:t>). Prvi dve sta vezani na bukovo-jelov gozd, mali skovik pa na smrekove sestoje. Na populacije vseh treh vrst najbolj vpliva intenzivno gozdarjenje, predvsem zaradi pomanjkanja ustreznih gnezditvenih struktur. Odstranjevanje podrtih in poškodovanih dreves z votlimi debli pomeni zmanjševanje števila ustreznih gnezdišč za kozačo. Na koconogega čuka in malega skovika vpliva gozdarjenje predvsem z drobljenjem primernega habitata, ocenjuje pa</w:t>
      </w:r>
      <w:r w:rsidR="00630FC5" w:rsidRPr="0003400F">
        <w:rPr>
          <w:lang w:val="sl-SI"/>
        </w:rPr>
        <w:t xml:space="preserve"> se</w:t>
      </w:r>
      <w:r w:rsidRPr="0003400F">
        <w:rPr>
          <w:lang w:val="sl-SI"/>
        </w:rPr>
        <w:t>, da ti vplivi niso tako obsežni, da bi ogrozili stanje populacije na širšem območju. Ocenjuje</w:t>
      </w:r>
      <w:r w:rsidR="00630FC5" w:rsidRPr="0003400F">
        <w:rPr>
          <w:lang w:val="sl-SI"/>
        </w:rPr>
        <w:t xml:space="preserve"> se</w:t>
      </w:r>
      <w:r w:rsidRPr="0003400F">
        <w:rPr>
          <w:lang w:val="sl-SI"/>
        </w:rPr>
        <w:t>, da bo vpliv na vrste mali skovik, kozača in koconogi čuk med gradnjo asfaltnih prog nebistven (ocena 4).</w:t>
      </w:r>
    </w:p>
    <w:p w14:paraId="1C19E1D2" w14:textId="68841C38" w:rsidR="00666386" w:rsidRPr="0003400F" w:rsidRDefault="00666386" w:rsidP="00DF1DE9">
      <w:pPr>
        <w:widowControl w:val="0"/>
        <w:spacing w:line="260" w:lineRule="exact"/>
        <w:ind w:right="28"/>
        <w:jc w:val="both"/>
        <w:rPr>
          <w:lang w:val="sl-SI"/>
        </w:rPr>
      </w:pPr>
      <w:r w:rsidRPr="0003400F">
        <w:rPr>
          <w:lang w:val="sl-SI"/>
        </w:rPr>
        <w:t>Triprst</w:t>
      </w:r>
      <w:r w:rsidR="00630FC5" w:rsidRPr="0003400F">
        <w:rPr>
          <w:lang w:val="sl-SI"/>
        </w:rPr>
        <w:t>i</w:t>
      </w:r>
      <w:r w:rsidRPr="0003400F">
        <w:rPr>
          <w:lang w:val="sl-SI"/>
        </w:rPr>
        <w:t xml:space="preserve"> detel (</w:t>
      </w:r>
      <w:proofErr w:type="spellStart"/>
      <w:r w:rsidRPr="0003400F">
        <w:rPr>
          <w:i/>
          <w:iCs/>
          <w:lang w:val="sl-SI"/>
        </w:rPr>
        <w:t>Picoides</w:t>
      </w:r>
      <w:proofErr w:type="spellEnd"/>
      <w:r w:rsidRPr="0003400F">
        <w:rPr>
          <w:i/>
          <w:iCs/>
          <w:lang w:val="sl-SI"/>
        </w:rPr>
        <w:t xml:space="preserve"> </w:t>
      </w:r>
      <w:proofErr w:type="spellStart"/>
      <w:r w:rsidRPr="0003400F">
        <w:rPr>
          <w:i/>
          <w:iCs/>
          <w:lang w:val="sl-SI"/>
        </w:rPr>
        <w:t>tridactylus</w:t>
      </w:r>
      <w:proofErr w:type="spellEnd"/>
      <w:r w:rsidRPr="0003400F">
        <w:rPr>
          <w:lang w:val="sl-SI"/>
        </w:rPr>
        <w:t xml:space="preserve">) je vezan na gozd, v katerem je dovolj odmrle in trohneče lesne mase, ki mu predstavlja vir hrane. Na širšem območju Rudnega polja, poteka monitoring vrste, v neposredni bližini </w:t>
      </w:r>
      <w:r w:rsidR="00630FC5" w:rsidRPr="0003400F">
        <w:rPr>
          <w:lang w:val="sl-SI"/>
        </w:rPr>
        <w:t>nameravanega</w:t>
      </w:r>
      <w:r w:rsidRPr="0003400F">
        <w:rPr>
          <w:lang w:val="sl-SI"/>
        </w:rPr>
        <w:t xml:space="preserve"> posega vrsta ni bila zabeležena. Predvsem v nižjih gozdnih legah in na pobočjih gora </w:t>
      </w:r>
      <w:r w:rsidR="00630FC5" w:rsidRPr="0003400F">
        <w:rPr>
          <w:lang w:val="sl-SI"/>
        </w:rPr>
        <w:t>sta prisotni</w:t>
      </w:r>
      <w:r w:rsidRPr="0003400F">
        <w:rPr>
          <w:lang w:val="sl-SI"/>
        </w:rPr>
        <w:t xml:space="preserve"> žolni pivk</w:t>
      </w:r>
      <w:r w:rsidR="00630FC5" w:rsidRPr="0003400F">
        <w:rPr>
          <w:lang w:val="sl-SI"/>
        </w:rPr>
        <w:t>a</w:t>
      </w:r>
      <w:r w:rsidRPr="0003400F">
        <w:rPr>
          <w:lang w:val="sl-SI"/>
        </w:rPr>
        <w:t xml:space="preserve"> (</w:t>
      </w:r>
      <w:proofErr w:type="spellStart"/>
      <w:r w:rsidRPr="0003400F">
        <w:rPr>
          <w:i/>
          <w:iCs/>
          <w:lang w:val="sl-SI"/>
        </w:rPr>
        <w:t>Picus</w:t>
      </w:r>
      <w:proofErr w:type="spellEnd"/>
      <w:r w:rsidRPr="0003400F">
        <w:rPr>
          <w:i/>
          <w:iCs/>
          <w:lang w:val="sl-SI"/>
        </w:rPr>
        <w:t xml:space="preserve"> </w:t>
      </w:r>
      <w:proofErr w:type="spellStart"/>
      <w:r w:rsidRPr="0003400F">
        <w:rPr>
          <w:i/>
          <w:iCs/>
          <w:lang w:val="sl-SI"/>
        </w:rPr>
        <w:t>canus</w:t>
      </w:r>
      <w:proofErr w:type="spellEnd"/>
      <w:r w:rsidRPr="0003400F">
        <w:rPr>
          <w:lang w:val="sl-SI"/>
        </w:rPr>
        <w:t>) in črn</w:t>
      </w:r>
      <w:r w:rsidR="00630FC5" w:rsidRPr="0003400F">
        <w:rPr>
          <w:lang w:val="sl-SI"/>
        </w:rPr>
        <w:t>a</w:t>
      </w:r>
      <w:r w:rsidRPr="0003400F">
        <w:rPr>
          <w:lang w:val="sl-SI"/>
        </w:rPr>
        <w:t xml:space="preserve"> žoln</w:t>
      </w:r>
      <w:r w:rsidR="00630FC5" w:rsidRPr="0003400F">
        <w:rPr>
          <w:lang w:val="sl-SI"/>
        </w:rPr>
        <w:t>a</w:t>
      </w:r>
      <w:r w:rsidRPr="0003400F">
        <w:rPr>
          <w:lang w:val="sl-SI"/>
        </w:rPr>
        <w:t xml:space="preserve"> (</w:t>
      </w:r>
      <w:proofErr w:type="spellStart"/>
      <w:r w:rsidRPr="0003400F">
        <w:rPr>
          <w:i/>
          <w:iCs/>
          <w:lang w:val="sl-SI"/>
        </w:rPr>
        <w:t>Dryocopus</w:t>
      </w:r>
      <w:proofErr w:type="spellEnd"/>
      <w:r w:rsidRPr="0003400F">
        <w:rPr>
          <w:i/>
          <w:iCs/>
          <w:lang w:val="sl-SI"/>
        </w:rPr>
        <w:t xml:space="preserve"> </w:t>
      </w:r>
      <w:proofErr w:type="spellStart"/>
      <w:r w:rsidRPr="0003400F">
        <w:rPr>
          <w:i/>
          <w:iCs/>
          <w:lang w:val="sl-SI"/>
        </w:rPr>
        <w:t>martius</w:t>
      </w:r>
      <w:proofErr w:type="spellEnd"/>
      <w:r w:rsidRPr="0003400F">
        <w:rPr>
          <w:lang w:val="sl-SI"/>
        </w:rPr>
        <w:t xml:space="preserve">). Navedene vrste niso občutljive na dejavnike ogrožanja, ki bi se na obravnavanem območju lahko pojavili, saj so njihove populacije na območju SPA Julijci stabilne. Ker listavcev na ožjem območju ni, </w:t>
      </w:r>
      <w:r w:rsidR="00630FC5" w:rsidRPr="0003400F">
        <w:rPr>
          <w:lang w:val="sl-SI"/>
        </w:rPr>
        <w:t xml:space="preserve">se </w:t>
      </w:r>
      <w:r w:rsidRPr="0003400F">
        <w:rPr>
          <w:lang w:val="sl-SI"/>
        </w:rPr>
        <w:t xml:space="preserve">pivke ne pričakuje, zato </w:t>
      </w:r>
      <w:r w:rsidR="00630FC5" w:rsidRPr="0003400F">
        <w:rPr>
          <w:lang w:val="sl-SI"/>
        </w:rPr>
        <w:t xml:space="preserve">se </w:t>
      </w:r>
      <w:r w:rsidRPr="0003400F">
        <w:rPr>
          <w:lang w:val="sl-SI"/>
        </w:rPr>
        <w:t xml:space="preserve">tudi ne pričakuje vplivov na območju Rudnega polja na to vrsto (ocena 5). Na preostali dve vrsti </w:t>
      </w:r>
      <w:r w:rsidR="00630FC5" w:rsidRPr="0003400F">
        <w:rPr>
          <w:lang w:val="sl-SI"/>
        </w:rPr>
        <w:t>nameravan</w:t>
      </w:r>
      <w:r w:rsidRPr="0003400F">
        <w:rPr>
          <w:lang w:val="sl-SI"/>
        </w:rPr>
        <w:t xml:space="preserve"> poseg ne bo imel bistvenega vpliva (ocena</w:t>
      </w:r>
      <w:r w:rsidR="00630FC5" w:rsidRPr="0003400F">
        <w:rPr>
          <w:lang w:val="sl-SI"/>
        </w:rPr>
        <w:t xml:space="preserve"> </w:t>
      </w:r>
      <w:r w:rsidRPr="0003400F">
        <w:rPr>
          <w:lang w:val="sl-SI"/>
        </w:rPr>
        <w:t>4). Pogorelčkov (</w:t>
      </w:r>
      <w:proofErr w:type="spellStart"/>
      <w:r w:rsidRPr="0003400F">
        <w:rPr>
          <w:i/>
          <w:iCs/>
          <w:lang w:val="sl-SI"/>
        </w:rPr>
        <w:t>Phoenicurus</w:t>
      </w:r>
      <w:proofErr w:type="spellEnd"/>
      <w:r w:rsidRPr="0003400F">
        <w:rPr>
          <w:i/>
          <w:iCs/>
          <w:lang w:val="sl-SI"/>
        </w:rPr>
        <w:t xml:space="preserve"> </w:t>
      </w:r>
      <w:proofErr w:type="spellStart"/>
      <w:r w:rsidRPr="0003400F">
        <w:rPr>
          <w:i/>
          <w:iCs/>
          <w:lang w:val="sl-SI"/>
        </w:rPr>
        <w:t>phoenicurus</w:t>
      </w:r>
      <w:proofErr w:type="spellEnd"/>
      <w:r w:rsidRPr="0003400F">
        <w:rPr>
          <w:lang w:val="sl-SI"/>
        </w:rPr>
        <w:t xml:space="preserve">) življenjski prostor so senožetni travniki, tako v nižinah </w:t>
      </w:r>
      <w:r w:rsidRPr="0003400F">
        <w:rPr>
          <w:lang w:val="sl-SI"/>
        </w:rPr>
        <w:lastRenderedPageBreak/>
        <w:t xml:space="preserve">kot v sredogorju, pa tudi gozdovi in pragozdni ostanki. Gnezdi v drevesnih </w:t>
      </w:r>
      <w:proofErr w:type="spellStart"/>
      <w:r w:rsidRPr="0003400F">
        <w:rPr>
          <w:lang w:val="sl-SI"/>
        </w:rPr>
        <w:t>polduplih</w:t>
      </w:r>
      <w:proofErr w:type="spellEnd"/>
      <w:r w:rsidRPr="0003400F">
        <w:rPr>
          <w:lang w:val="sl-SI"/>
        </w:rPr>
        <w:t xml:space="preserve"> in kamnitih nišah, zasede pa tudi gnezdilnice. Ocenjuje</w:t>
      </w:r>
      <w:r w:rsidR="00630FC5" w:rsidRPr="0003400F">
        <w:rPr>
          <w:lang w:val="sl-SI"/>
        </w:rPr>
        <w:t xml:space="preserve"> se</w:t>
      </w:r>
      <w:r w:rsidRPr="0003400F">
        <w:rPr>
          <w:lang w:val="sl-SI"/>
        </w:rPr>
        <w:t>, da bo vpliv na pogorelčka med gradnjo asfaltnih prog nebistven (ocena 4).</w:t>
      </w:r>
    </w:p>
    <w:p w14:paraId="327012FA" w14:textId="1094E0A8" w:rsidR="00666386" w:rsidRPr="0003400F" w:rsidRDefault="00666386" w:rsidP="00DF1DE9">
      <w:pPr>
        <w:widowControl w:val="0"/>
        <w:spacing w:line="260" w:lineRule="exact"/>
        <w:ind w:right="28"/>
        <w:jc w:val="both"/>
        <w:rPr>
          <w:lang w:val="sl-SI"/>
        </w:rPr>
      </w:pPr>
    </w:p>
    <w:p w14:paraId="2E245D76" w14:textId="664951CC" w:rsidR="00666386" w:rsidRPr="0003400F" w:rsidRDefault="00666386" w:rsidP="00DF1DE9">
      <w:pPr>
        <w:widowControl w:val="0"/>
        <w:spacing w:line="260" w:lineRule="exact"/>
        <w:ind w:right="28"/>
        <w:jc w:val="both"/>
        <w:rPr>
          <w:b/>
          <w:bCs/>
          <w:lang w:val="sl-SI"/>
        </w:rPr>
      </w:pPr>
      <w:r w:rsidRPr="0003400F">
        <w:rPr>
          <w:b/>
          <w:bCs/>
          <w:lang w:val="sl-SI"/>
        </w:rPr>
        <w:t xml:space="preserve">Vplivi na SAC Julijske Alpe </w:t>
      </w:r>
    </w:p>
    <w:p w14:paraId="3A7B4CB9" w14:textId="38681089" w:rsidR="00666386" w:rsidRPr="0003400F" w:rsidRDefault="00666386" w:rsidP="00DF1DE9">
      <w:pPr>
        <w:widowControl w:val="0"/>
        <w:spacing w:line="260" w:lineRule="exact"/>
        <w:ind w:right="28"/>
        <w:jc w:val="both"/>
        <w:rPr>
          <w:lang w:val="sl-SI"/>
        </w:rPr>
      </w:pPr>
      <w:r w:rsidRPr="0003400F">
        <w:rPr>
          <w:lang w:val="sl-SI"/>
        </w:rPr>
        <w:t>Predvidena rolkarska steza in območje neposrednega vpliva 20 m ne posegata na Natura 2000 območje SAC Julijske Alpe.</w:t>
      </w:r>
    </w:p>
    <w:p w14:paraId="5660756F" w14:textId="77777777" w:rsidR="0086338A" w:rsidRPr="0003400F" w:rsidRDefault="00666386" w:rsidP="00DF1DE9">
      <w:pPr>
        <w:widowControl w:val="0"/>
        <w:spacing w:line="260" w:lineRule="exact"/>
        <w:ind w:right="28"/>
        <w:jc w:val="both"/>
        <w:rPr>
          <w:lang w:val="sl-SI"/>
        </w:rPr>
      </w:pPr>
      <w:r w:rsidRPr="0003400F">
        <w:rPr>
          <w:lang w:val="sl-SI"/>
        </w:rPr>
        <w:t>Ocenjuje</w:t>
      </w:r>
      <w:r w:rsidR="0086338A" w:rsidRPr="0003400F">
        <w:rPr>
          <w:lang w:val="sl-SI"/>
        </w:rPr>
        <w:t xml:space="preserve"> se</w:t>
      </w:r>
      <w:r w:rsidRPr="0003400F">
        <w:rPr>
          <w:lang w:val="sl-SI"/>
        </w:rPr>
        <w:t xml:space="preserve">, da vpliva na kvalifikacijske habitatne tipe HT 3220, HZ 3240, HT 6110, HT 8160, HT 8210, HT 8220, HT 8310 in HT 9410 ter vrsto rastline močvirski meček ne bo (ocena 5). </w:t>
      </w:r>
    </w:p>
    <w:p w14:paraId="3CEB3975" w14:textId="66C3E603" w:rsidR="0086338A" w:rsidRPr="0003400F" w:rsidRDefault="00666386" w:rsidP="00DF1DE9">
      <w:pPr>
        <w:widowControl w:val="0"/>
        <w:spacing w:line="260" w:lineRule="exact"/>
        <w:ind w:right="28"/>
        <w:jc w:val="both"/>
        <w:rPr>
          <w:lang w:val="sl-SI"/>
        </w:rPr>
      </w:pPr>
      <w:r w:rsidRPr="0003400F">
        <w:rPr>
          <w:lang w:val="sl-SI"/>
        </w:rPr>
        <w:t xml:space="preserve">Štiri vrste, ki imajo določeno notranjo cono znotraj območja daljinskega vpliva (300 m) </w:t>
      </w:r>
      <w:r w:rsidR="0086338A" w:rsidRPr="0003400F">
        <w:rPr>
          <w:lang w:val="sl-SI"/>
        </w:rPr>
        <w:t xml:space="preserve">nameravanega </w:t>
      </w:r>
      <w:r w:rsidRPr="0003400F">
        <w:rPr>
          <w:lang w:val="sl-SI"/>
        </w:rPr>
        <w:t>posega so: Hribski urh (</w:t>
      </w:r>
      <w:r w:rsidRPr="0003400F">
        <w:rPr>
          <w:i/>
          <w:iCs/>
          <w:lang w:val="sl-SI"/>
        </w:rPr>
        <w:t xml:space="preserve">B. </w:t>
      </w:r>
      <w:proofErr w:type="spellStart"/>
      <w:r w:rsidRPr="0003400F">
        <w:rPr>
          <w:i/>
          <w:iCs/>
          <w:lang w:val="sl-SI"/>
        </w:rPr>
        <w:t>variegata</w:t>
      </w:r>
      <w:proofErr w:type="spellEnd"/>
      <w:r w:rsidRPr="0003400F">
        <w:rPr>
          <w:lang w:val="sl-SI"/>
        </w:rPr>
        <w:t>)</w:t>
      </w:r>
      <w:r w:rsidR="0086338A" w:rsidRPr="0003400F">
        <w:rPr>
          <w:lang w:val="sl-SI"/>
        </w:rPr>
        <w:t xml:space="preserve">, </w:t>
      </w:r>
      <w:r w:rsidRPr="0003400F">
        <w:rPr>
          <w:lang w:val="sl-SI"/>
        </w:rPr>
        <w:t>Veliki pupek (</w:t>
      </w:r>
      <w:r w:rsidRPr="0003400F">
        <w:rPr>
          <w:i/>
          <w:iCs/>
          <w:lang w:val="sl-SI"/>
        </w:rPr>
        <w:t xml:space="preserve">T. </w:t>
      </w:r>
      <w:proofErr w:type="spellStart"/>
      <w:r w:rsidRPr="0003400F">
        <w:rPr>
          <w:i/>
          <w:iCs/>
          <w:lang w:val="sl-SI"/>
        </w:rPr>
        <w:t>cristatus</w:t>
      </w:r>
      <w:proofErr w:type="spellEnd"/>
      <w:r w:rsidRPr="0003400F">
        <w:rPr>
          <w:lang w:val="sl-SI"/>
        </w:rPr>
        <w:t>)</w:t>
      </w:r>
      <w:r w:rsidR="0086338A" w:rsidRPr="0003400F">
        <w:rPr>
          <w:lang w:val="sl-SI"/>
        </w:rPr>
        <w:t xml:space="preserve">, </w:t>
      </w:r>
      <w:r w:rsidRPr="0003400F">
        <w:rPr>
          <w:lang w:val="sl-SI"/>
        </w:rPr>
        <w:t>Medved (</w:t>
      </w:r>
      <w:proofErr w:type="spellStart"/>
      <w:r w:rsidRPr="0003400F">
        <w:rPr>
          <w:i/>
          <w:iCs/>
          <w:lang w:val="sl-SI"/>
        </w:rPr>
        <w:t>Ursus</w:t>
      </w:r>
      <w:proofErr w:type="spellEnd"/>
      <w:r w:rsidRPr="0003400F">
        <w:rPr>
          <w:i/>
          <w:iCs/>
          <w:lang w:val="sl-SI"/>
        </w:rPr>
        <w:t xml:space="preserve"> </w:t>
      </w:r>
      <w:proofErr w:type="spellStart"/>
      <w:r w:rsidRPr="0003400F">
        <w:rPr>
          <w:i/>
          <w:iCs/>
          <w:lang w:val="sl-SI"/>
        </w:rPr>
        <w:t>arctos</w:t>
      </w:r>
      <w:proofErr w:type="spellEnd"/>
      <w:r w:rsidRPr="0003400F">
        <w:rPr>
          <w:lang w:val="sl-SI"/>
        </w:rPr>
        <w:t>)</w:t>
      </w:r>
      <w:r w:rsidR="0086338A" w:rsidRPr="0003400F">
        <w:rPr>
          <w:lang w:val="sl-SI"/>
        </w:rPr>
        <w:t xml:space="preserve">, </w:t>
      </w:r>
      <w:r w:rsidRPr="0003400F">
        <w:rPr>
          <w:lang w:val="sl-SI"/>
        </w:rPr>
        <w:t>Ris (</w:t>
      </w:r>
      <w:proofErr w:type="spellStart"/>
      <w:r w:rsidRPr="0003400F">
        <w:rPr>
          <w:i/>
          <w:iCs/>
          <w:lang w:val="sl-SI"/>
        </w:rPr>
        <w:t>Lynx</w:t>
      </w:r>
      <w:proofErr w:type="spellEnd"/>
      <w:r w:rsidRPr="0003400F">
        <w:rPr>
          <w:i/>
          <w:iCs/>
          <w:lang w:val="sl-SI"/>
        </w:rPr>
        <w:t xml:space="preserve"> </w:t>
      </w:r>
      <w:proofErr w:type="spellStart"/>
      <w:r w:rsidRPr="0003400F">
        <w:rPr>
          <w:i/>
          <w:iCs/>
          <w:lang w:val="sl-SI"/>
        </w:rPr>
        <w:t>lynx</w:t>
      </w:r>
      <w:proofErr w:type="spellEnd"/>
      <w:r w:rsidRPr="0003400F">
        <w:rPr>
          <w:lang w:val="sl-SI"/>
        </w:rPr>
        <w:t>)</w:t>
      </w:r>
      <w:r w:rsidR="0086338A" w:rsidRPr="0003400F">
        <w:rPr>
          <w:lang w:val="sl-SI"/>
        </w:rPr>
        <w:t xml:space="preserve">, </w:t>
      </w:r>
      <w:r w:rsidRPr="0003400F">
        <w:rPr>
          <w:lang w:val="sl-SI"/>
        </w:rPr>
        <w:t>Širokouhi netopir (</w:t>
      </w:r>
      <w:proofErr w:type="spellStart"/>
      <w:r w:rsidRPr="0003400F">
        <w:rPr>
          <w:i/>
          <w:iCs/>
          <w:lang w:val="sl-SI"/>
        </w:rPr>
        <w:t>Barbastella</w:t>
      </w:r>
      <w:proofErr w:type="spellEnd"/>
      <w:r w:rsidRPr="0003400F">
        <w:rPr>
          <w:i/>
          <w:iCs/>
          <w:lang w:val="sl-SI"/>
        </w:rPr>
        <w:t xml:space="preserve"> </w:t>
      </w:r>
      <w:proofErr w:type="spellStart"/>
      <w:r w:rsidRPr="0003400F">
        <w:rPr>
          <w:i/>
          <w:iCs/>
          <w:lang w:val="sl-SI"/>
        </w:rPr>
        <w:t>barbastellus</w:t>
      </w:r>
      <w:proofErr w:type="spellEnd"/>
      <w:r w:rsidRPr="0003400F">
        <w:rPr>
          <w:lang w:val="sl-SI"/>
        </w:rPr>
        <w:t>)</w:t>
      </w:r>
      <w:r w:rsidR="0086338A" w:rsidRPr="0003400F">
        <w:rPr>
          <w:lang w:val="sl-SI"/>
        </w:rPr>
        <w:t>.</w:t>
      </w:r>
    </w:p>
    <w:p w14:paraId="0DEFFA73" w14:textId="77777777" w:rsidR="0086338A" w:rsidRPr="0003400F" w:rsidRDefault="00666386" w:rsidP="00DF1DE9">
      <w:pPr>
        <w:widowControl w:val="0"/>
        <w:spacing w:line="260" w:lineRule="exact"/>
        <w:ind w:right="28"/>
        <w:jc w:val="both"/>
        <w:rPr>
          <w:lang w:val="sl-SI"/>
        </w:rPr>
      </w:pPr>
      <w:r w:rsidRPr="0003400F">
        <w:rPr>
          <w:lang w:val="sl-SI"/>
        </w:rPr>
        <w:t xml:space="preserve">Med obravnavanim posegom in notranjimi conami je obstoječa infrastruktura, zato </w:t>
      </w:r>
      <w:r w:rsidR="0086338A" w:rsidRPr="0003400F">
        <w:rPr>
          <w:lang w:val="sl-SI"/>
        </w:rPr>
        <w:t xml:space="preserve">se </w:t>
      </w:r>
      <w:r w:rsidRPr="0003400F">
        <w:rPr>
          <w:lang w:val="sl-SI"/>
        </w:rPr>
        <w:t xml:space="preserve">ocenjuje, da vpliva na navedene vrste ne bo (ocena 5). </w:t>
      </w:r>
    </w:p>
    <w:p w14:paraId="050DE7F0" w14:textId="1786C693" w:rsidR="00666386" w:rsidRPr="0003400F" w:rsidRDefault="00666386" w:rsidP="00DF1DE9">
      <w:pPr>
        <w:widowControl w:val="0"/>
        <w:spacing w:line="260" w:lineRule="exact"/>
        <w:ind w:right="28"/>
        <w:jc w:val="both"/>
        <w:rPr>
          <w:lang w:val="sl-SI"/>
        </w:rPr>
      </w:pPr>
      <w:r w:rsidRPr="0003400F">
        <w:rPr>
          <w:lang w:val="sl-SI"/>
        </w:rPr>
        <w:t>Ocenjuj</w:t>
      </w:r>
      <w:r w:rsidR="0086338A" w:rsidRPr="0003400F">
        <w:rPr>
          <w:lang w:val="sl-SI"/>
        </w:rPr>
        <w:t>e se</w:t>
      </w:r>
      <w:r w:rsidRPr="0003400F">
        <w:rPr>
          <w:lang w:val="sl-SI"/>
        </w:rPr>
        <w:t>, da posegi, dejavnosti in ravnanja ne bodo vplivali na stanje populacij kvalifikacijskih vrst in habitatnih tipov na obravnavanem območju znotraj SAC Julijske Alpe (skupna ocena 5).</w:t>
      </w:r>
    </w:p>
    <w:p w14:paraId="7A0739A6" w14:textId="023B7FEF" w:rsidR="00666386" w:rsidRPr="0003400F" w:rsidRDefault="00666386" w:rsidP="00DF1DE9">
      <w:pPr>
        <w:widowControl w:val="0"/>
        <w:spacing w:line="260" w:lineRule="exact"/>
        <w:ind w:right="28"/>
        <w:jc w:val="both"/>
        <w:rPr>
          <w:b/>
          <w:bCs/>
          <w:lang w:val="sl-SI"/>
        </w:rPr>
      </w:pPr>
    </w:p>
    <w:p w14:paraId="2A56264C" w14:textId="77777777" w:rsidR="0086338A" w:rsidRPr="0003400F" w:rsidRDefault="00666386" w:rsidP="00DF1DE9">
      <w:pPr>
        <w:widowControl w:val="0"/>
        <w:spacing w:line="260" w:lineRule="exact"/>
        <w:ind w:right="28"/>
        <w:jc w:val="both"/>
        <w:rPr>
          <w:b/>
          <w:bCs/>
          <w:lang w:val="sl-SI"/>
        </w:rPr>
      </w:pPr>
      <w:r w:rsidRPr="0003400F">
        <w:rPr>
          <w:b/>
          <w:bCs/>
          <w:lang w:val="sl-SI"/>
        </w:rPr>
        <w:t>Vplivi na zavarovano območje TNP</w:t>
      </w:r>
    </w:p>
    <w:p w14:paraId="3FA79338" w14:textId="49857C18" w:rsidR="00666386" w:rsidRPr="0003400F" w:rsidRDefault="0086338A" w:rsidP="00DF1DE9">
      <w:pPr>
        <w:widowControl w:val="0"/>
        <w:spacing w:line="260" w:lineRule="exact"/>
        <w:ind w:right="28"/>
        <w:jc w:val="both"/>
        <w:rPr>
          <w:rFonts w:cs="Arial"/>
          <w:b/>
          <w:bCs/>
          <w:iCs/>
          <w:szCs w:val="20"/>
          <w:lang w:val="sl-SI"/>
        </w:rPr>
      </w:pPr>
      <w:r w:rsidRPr="0003400F">
        <w:rPr>
          <w:lang w:val="sl-SI"/>
        </w:rPr>
        <w:t>Nameravan</w:t>
      </w:r>
      <w:r w:rsidR="00D53885">
        <w:rPr>
          <w:lang w:val="sl-SI"/>
        </w:rPr>
        <w:t>i</w:t>
      </w:r>
      <w:r w:rsidRPr="0003400F">
        <w:rPr>
          <w:lang w:val="sl-SI"/>
        </w:rPr>
        <w:t xml:space="preserve"> p</w:t>
      </w:r>
      <w:r w:rsidR="00666386" w:rsidRPr="0003400F">
        <w:rPr>
          <w:lang w:val="sl-SI"/>
        </w:rPr>
        <w:t>oseg je načrtovan v tretjem varstvenem območju Triglavskega narodnega parka. Od drugega vars</w:t>
      </w:r>
      <w:r w:rsidR="00630FC5" w:rsidRPr="0003400F">
        <w:rPr>
          <w:lang w:val="sl-SI"/>
        </w:rPr>
        <w:t>t</w:t>
      </w:r>
      <w:r w:rsidR="00666386" w:rsidRPr="0003400F">
        <w:rPr>
          <w:lang w:val="sl-SI"/>
        </w:rPr>
        <w:t xml:space="preserve">venega območja je oddaljen med 75 in 120 m. </w:t>
      </w:r>
      <w:r w:rsidRPr="0003400F">
        <w:rPr>
          <w:lang w:val="sl-SI"/>
        </w:rPr>
        <w:t>Nameravan</w:t>
      </w:r>
      <w:r w:rsidR="00D53885">
        <w:rPr>
          <w:lang w:val="sl-SI"/>
        </w:rPr>
        <w:t>i</w:t>
      </w:r>
      <w:r w:rsidRPr="0003400F">
        <w:rPr>
          <w:lang w:val="sl-SI"/>
        </w:rPr>
        <w:t xml:space="preserve"> </w:t>
      </w:r>
      <w:r w:rsidR="00666386" w:rsidRPr="0003400F">
        <w:rPr>
          <w:lang w:val="sl-SI"/>
        </w:rPr>
        <w:t>poseg ni v nasprotju z varstvenim režimo</w:t>
      </w:r>
      <w:r w:rsidR="00630FC5" w:rsidRPr="0003400F">
        <w:rPr>
          <w:lang w:val="sl-SI"/>
        </w:rPr>
        <w:t>m</w:t>
      </w:r>
      <w:r w:rsidR="00666386" w:rsidRPr="0003400F">
        <w:rPr>
          <w:lang w:val="sl-SI"/>
        </w:rPr>
        <w:t xml:space="preserve"> zavarovanega območja. Glede na obstoječo infrastrukturo in rabo trase, po kateri bodo potekale asfaltirane rolkarske steze</w:t>
      </w:r>
      <w:r w:rsidR="008A12BF" w:rsidRPr="0003400F">
        <w:rPr>
          <w:lang w:val="sl-SI"/>
        </w:rPr>
        <w:t>,</w:t>
      </w:r>
      <w:r w:rsidR="00666386" w:rsidRPr="0003400F">
        <w:rPr>
          <w:lang w:val="sl-SI"/>
        </w:rPr>
        <w:t xml:space="preserve"> </w:t>
      </w:r>
      <w:r w:rsidRPr="0003400F">
        <w:rPr>
          <w:lang w:val="sl-SI"/>
        </w:rPr>
        <w:t xml:space="preserve">se </w:t>
      </w:r>
      <w:r w:rsidR="008A12BF" w:rsidRPr="0003400F">
        <w:rPr>
          <w:lang w:val="sl-SI"/>
        </w:rPr>
        <w:t>o</w:t>
      </w:r>
      <w:r w:rsidR="00666386" w:rsidRPr="0003400F">
        <w:rPr>
          <w:lang w:val="sl-SI"/>
        </w:rPr>
        <w:t>cenjuje, da ob upoštevanju omilitvenih ukrepov</w:t>
      </w:r>
      <w:r w:rsidR="008A12BF" w:rsidRPr="0003400F">
        <w:rPr>
          <w:lang w:val="sl-SI"/>
        </w:rPr>
        <w:t>, ki jih je ministrstvo vključilo v točko</w:t>
      </w:r>
      <w:r w:rsidR="00666386" w:rsidRPr="0003400F">
        <w:rPr>
          <w:lang w:val="sl-SI"/>
        </w:rPr>
        <w:t xml:space="preserve"> </w:t>
      </w:r>
      <w:r w:rsidR="008A12BF" w:rsidRPr="0003400F">
        <w:rPr>
          <w:lang w:val="sl-SI"/>
        </w:rPr>
        <w:t>IV./</w:t>
      </w:r>
      <w:r w:rsidR="0054308E">
        <w:rPr>
          <w:lang w:val="sl-SI"/>
        </w:rPr>
        <w:t>B</w:t>
      </w:r>
      <w:r w:rsidR="008A12BF" w:rsidRPr="0003400F">
        <w:rPr>
          <w:lang w:val="sl-SI"/>
        </w:rPr>
        <w:t>)/a. izreka te</w:t>
      </w:r>
      <w:r w:rsidR="002348BC">
        <w:rPr>
          <w:lang w:val="sl-SI"/>
        </w:rPr>
        <w:t>ga okoljevarstvenega soglasja</w:t>
      </w:r>
      <w:r w:rsidR="008A12BF" w:rsidRPr="0003400F">
        <w:rPr>
          <w:lang w:val="sl-SI"/>
        </w:rPr>
        <w:t xml:space="preserve">, </w:t>
      </w:r>
      <w:r w:rsidR="00666386" w:rsidRPr="0003400F">
        <w:rPr>
          <w:lang w:val="sl-SI"/>
        </w:rPr>
        <w:t>vplivi na zavarovano območje Triglavski narodni park med izgradnjo ne bodo bistveni (ocena 3).</w:t>
      </w:r>
    </w:p>
    <w:p w14:paraId="7234FB3D" w14:textId="77777777" w:rsidR="00630A62" w:rsidRPr="0003400F" w:rsidRDefault="00630A62" w:rsidP="00DF1DE9">
      <w:pPr>
        <w:widowControl w:val="0"/>
        <w:spacing w:line="260" w:lineRule="exact"/>
        <w:ind w:right="28"/>
        <w:jc w:val="both"/>
        <w:rPr>
          <w:lang w:val="sl-SI"/>
        </w:rPr>
      </w:pPr>
    </w:p>
    <w:p w14:paraId="2CE1F0F3" w14:textId="77777777" w:rsidR="00630A62" w:rsidRPr="0003400F" w:rsidRDefault="00666386" w:rsidP="00DF1DE9">
      <w:pPr>
        <w:widowControl w:val="0"/>
        <w:spacing w:line="260" w:lineRule="exact"/>
        <w:ind w:right="28"/>
        <w:jc w:val="both"/>
        <w:rPr>
          <w:b/>
          <w:bCs/>
          <w:lang w:val="sl-SI"/>
        </w:rPr>
      </w:pPr>
      <w:r w:rsidRPr="0003400F">
        <w:rPr>
          <w:b/>
          <w:bCs/>
          <w:lang w:val="sl-SI"/>
        </w:rPr>
        <w:t>Vplivi na naravne vrednote</w:t>
      </w:r>
    </w:p>
    <w:p w14:paraId="2A8F0BE1" w14:textId="506D1AD5" w:rsidR="00630A62" w:rsidRPr="0003400F" w:rsidRDefault="00666386" w:rsidP="00DF1DE9">
      <w:pPr>
        <w:widowControl w:val="0"/>
        <w:spacing w:line="260" w:lineRule="exact"/>
        <w:ind w:right="28"/>
        <w:jc w:val="both"/>
        <w:rPr>
          <w:lang w:val="sl-SI"/>
        </w:rPr>
      </w:pPr>
      <w:r w:rsidRPr="0003400F">
        <w:rPr>
          <w:lang w:val="sl-SI"/>
        </w:rPr>
        <w:t xml:space="preserve">Naravna vrednota Brezno na </w:t>
      </w:r>
      <w:proofErr w:type="spellStart"/>
      <w:r w:rsidRPr="0003400F">
        <w:rPr>
          <w:lang w:val="sl-SI"/>
        </w:rPr>
        <w:t>Mesnovcu</w:t>
      </w:r>
      <w:proofErr w:type="spellEnd"/>
      <w:r w:rsidRPr="0003400F">
        <w:rPr>
          <w:lang w:val="sl-SI"/>
        </w:rPr>
        <w:t xml:space="preserve"> je v podatkovnem sloju označena znotraj območja daljinskega vpliva 300 m v okolici </w:t>
      </w:r>
      <w:r w:rsidR="00D53885">
        <w:rPr>
          <w:lang w:val="sl-SI"/>
        </w:rPr>
        <w:t xml:space="preserve">nameravanega </w:t>
      </w:r>
      <w:r w:rsidRPr="0003400F">
        <w:rPr>
          <w:lang w:val="sl-SI"/>
        </w:rPr>
        <w:t>poseg</w:t>
      </w:r>
      <w:r w:rsidR="00630A62" w:rsidRPr="0003400F">
        <w:rPr>
          <w:lang w:val="sl-SI"/>
        </w:rPr>
        <w:t>a</w:t>
      </w:r>
      <w:r w:rsidRPr="0003400F">
        <w:rPr>
          <w:lang w:val="sl-SI"/>
        </w:rPr>
        <w:t xml:space="preserve">, in sicer 110 m severno od </w:t>
      </w:r>
      <w:r w:rsidR="00630A62" w:rsidRPr="0003400F">
        <w:rPr>
          <w:lang w:val="sl-SI"/>
        </w:rPr>
        <w:t>nameravanega</w:t>
      </w:r>
      <w:r w:rsidRPr="0003400F">
        <w:rPr>
          <w:lang w:val="sl-SI"/>
        </w:rPr>
        <w:t xml:space="preserve"> posega za rolkanje. V katastru jam je Brezno pri </w:t>
      </w:r>
      <w:proofErr w:type="spellStart"/>
      <w:r w:rsidRPr="0003400F">
        <w:rPr>
          <w:lang w:val="sl-SI"/>
        </w:rPr>
        <w:t>Mesnovcu</w:t>
      </w:r>
      <w:proofErr w:type="spellEnd"/>
      <w:r w:rsidRPr="0003400F">
        <w:rPr>
          <w:lang w:val="sl-SI"/>
        </w:rPr>
        <w:t xml:space="preserve"> od območja </w:t>
      </w:r>
      <w:r w:rsidR="00D53885">
        <w:rPr>
          <w:lang w:val="sl-SI"/>
        </w:rPr>
        <w:t xml:space="preserve">nameravanega </w:t>
      </w:r>
      <w:r w:rsidRPr="0003400F">
        <w:rPr>
          <w:lang w:val="sl-SI"/>
        </w:rPr>
        <w:t>posega oddaljeno ca</w:t>
      </w:r>
      <w:r w:rsidR="00630A62" w:rsidRPr="0003400F">
        <w:rPr>
          <w:lang w:val="sl-SI"/>
        </w:rPr>
        <w:t>.</w:t>
      </w:r>
      <w:r w:rsidRPr="0003400F">
        <w:rPr>
          <w:lang w:val="sl-SI"/>
        </w:rPr>
        <w:t xml:space="preserve"> 1.200 m v smeri proti vzhodu.</w:t>
      </w:r>
    </w:p>
    <w:p w14:paraId="1E4D3796" w14:textId="5E74CE31" w:rsidR="00630A62" w:rsidRPr="0003400F" w:rsidRDefault="00666386" w:rsidP="00DF1DE9">
      <w:pPr>
        <w:widowControl w:val="0"/>
        <w:spacing w:line="260" w:lineRule="exact"/>
        <w:ind w:right="28"/>
        <w:jc w:val="both"/>
        <w:rPr>
          <w:lang w:val="sl-SI"/>
        </w:rPr>
      </w:pPr>
      <w:r w:rsidRPr="0003400F">
        <w:rPr>
          <w:lang w:val="sl-SI"/>
        </w:rPr>
        <w:t xml:space="preserve">Negativnih vplivov na naravno vrednoto Brezno na </w:t>
      </w:r>
      <w:proofErr w:type="spellStart"/>
      <w:r w:rsidRPr="0003400F">
        <w:rPr>
          <w:lang w:val="sl-SI"/>
        </w:rPr>
        <w:t>Mesnovcu</w:t>
      </w:r>
      <w:proofErr w:type="spellEnd"/>
      <w:r w:rsidRPr="0003400F">
        <w:rPr>
          <w:lang w:val="sl-SI"/>
        </w:rPr>
        <w:t xml:space="preserve">, med </w:t>
      </w:r>
      <w:r w:rsidR="00630FC5" w:rsidRPr="0003400F">
        <w:rPr>
          <w:lang w:val="sl-SI"/>
        </w:rPr>
        <w:t xml:space="preserve">nameravanim </w:t>
      </w:r>
      <w:r w:rsidRPr="0003400F">
        <w:rPr>
          <w:lang w:val="sl-SI"/>
        </w:rPr>
        <w:t>posegom in med obratovanjem ne bo (ocena 5).</w:t>
      </w:r>
    </w:p>
    <w:p w14:paraId="62010BF2" w14:textId="293336A0" w:rsidR="00630A62" w:rsidRPr="0003400F" w:rsidRDefault="00666386" w:rsidP="00DF1DE9">
      <w:pPr>
        <w:widowControl w:val="0"/>
        <w:spacing w:line="260" w:lineRule="exact"/>
        <w:ind w:right="28"/>
        <w:jc w:val="both"/>
        <w:rPr>
          <w:szCs w:val="20"/>
          <w:lang w:val="sl-SI"/>
        </w:rPr>
      </w:pPr>
      <w:r w:rsidRPr="0003400F">
        <w:rPr>
          <w:lang w:val="sl-SI"/>
        </w:rPr>
        <w:t>Na NV Pokljuka - planota bodo negativno vplivala zemeljska dela povezana s asfaltiranjem stez za rolkanje. Ocenjuje</w:t>
      </w:r>
      <w:r w:rsidR="00630A62" w:rsidRPr="0003400F">
        <w:rPr>
          <w:lang w:val="sl-SI"/>
        </w:rPr>
        <w:t xml:space="preserve"> se</w:t>
      </w:r>
      <w:r w:rsidRPr="0003400F">
        <w:rPr>
          <w:lang w:val="sl-SI"/>
        </w:rPr>
        <w:t xml:space="preserve">, da zaradi </w:t>
      </w:r>
      <w:r w:rsidR="00630A62" w:rsidRPr="0003400F">
        <w:rPr>
          <w:lang w:val="sl-SI"/>
        </w:rPr>
        <w:t xml:space="preserve">nameravanega </w:t>
      </w:r>
      <w:r w:rsidRPr="0003400F">
        <w:rPr>
          <w:lang w:val="sl-SI"/>
        </w:rPr>
        <w:t xml:space="preserve">posega ne bodo uničene bistvene geomorfološke značilnosti naravne vrednote oziroma </w:t>
      </w:r>
      <w:r w:rsidR="00630A62" w:rsidRPr="0003400F">
        <w:rPr>
          <w:lang w:val="sl-SI"/>
        </w:rPr>
        <w:t xml:space="preserve">nameravani </w:t>
      </w:r>
      <w:r w:rsidRPr="0003400F">
        <w:rPr>
          <w:lang w:val="sl-SI"/>
        </w:rPr>
        <w:t>poseg v naravno vrednoto predstavlja zelo majhen delež, glede na površino celotne naravne vrednote. Ocenjuje</w:t>
      </w:r>
      <w:r w:rsidR="00630A62" w:rsidRPr="0003400F">
        <w:rPr>
          <w:lang w:val="sl-SI"/>
        </w:rPr>
        <w:t xml:space="preserve"> se</w:t>
      </w:r>
      <w:r w:rsidRPr="0003400F">
        <w:rPr>
          <w:lang w:val="sl-SI"/>
        </w:rPr>
        <w:t xml:space="preserve">, da vplivi </w:t>
      </w:r>
      <w:r w:rsidRPr="0003400F">
        <w:rPr>
          <w:szCs w:val="20"/>
          <w:lang w:val="sl-SI"/>
        </w:rPr>
        <w:t xml:space="preserve">na NV Pokljuka planota med </w:t>
      </w:r>
      <w:r w:rsidR="00630A62" w:rsidRPr="0003400F">
        <w:rPr>
          <w:szCs w:val="20"/>
          <w:lang w:val="sl-SI"/>
        </w:rPr>
        <w:t xml:space="preserve">nameravanim </w:t>
      </w:r>
      <w:r w:rsidRPr="0003400F">
        <w:rPr>
          <w:szCs w:val="20"/>
          <w:lang w:val="sl-SI"/>
        </w:rPr>
        <w:t>posegom ne bodo bistveni (ocena 3)</w:t>
      </w:r>
      <w:r w:rsidR="00F568C8" w:rsidRPr="0003400F">
        <w:rPr>
          <w:szCs w:val="20"/>
          <w:lang w:val="sl-SI"/>
        </w:rPr>
        <w:t xml:space="preserve">, ob upoštevanju zakonodajnih ukrepov oz. določil Zakona o varstvu podzemnih jam (Uradni list RS, št. </w:t>
      </w:r>
      <w:hyperlink r:id="rId24" w:tgtFrame="_blank" w:tooltip="Zakon o varstvu podzemnih jam (ZVPJ)" w:history="1">
        <w:r w:rsidR="00F568C8" w:rsidRPr="0003400F">
          <w:rPr>
            <w:rStyle w:val="Hiperpovezava"/>
            <w:rFonts w:cs="Arial"/>
            <w:color w:val="auto"/>
            <w:szCs w:val="20"/>
            <w:u w:val="none"/>
            <w:shd w:val="clear" w:color="auto" w:fill="FFFFFF"/>
            <w:lang w:val="sl-SI"/>
          </w:rPr>
          <w:t>2/04</w:t>
        </w:r>
      </w:hyperlink>
      <w:r w:rsidR="00F568C8" w:rsidRPr="0003400F">
        <w:rPr>
          <w:rFonts w:cs="Arial"/>
          <w:szCs w:val="20"/>
          <w:shd w:val="clear" w:color="auto" w:fill="FFFFFF"/>
          <w:lang w:val="sl-SI"/>
        </w:rPr>
        <w:t>, </w:t>
      </w:r>
      <w:hyperlink r:id="rId25" w:tgtFrame="_blank" w:tooltip="Zakon o društvih" w:history="1">
        <w:r w:rsidR="00F568C8" w:rsidRPr="0003400F">
          <w:rPr>
            <w:rStyle w:val="Hiperpovezava"/>
            <w:rFonts w:cs="Arial"/>
            <w:color w:val="auto"/>
            <w:szCs w:val="20"/>
            <w:u w:val="none"/>
            <w:shd w:val="clear" w:color="auto" w:fill="FFFFFF"/>
            <w:lang w:val="sl-SI"/>
          </w:rPr>
          <w:t>61/06</w:t>
        </w:r>
      </w:hyperlink>
      <w:r w:rsidR="00F568C8" w:rsidRPr="0003400F">
        <w:rPr>
          <w:rFonts w:cs="Arial"/>
          <w:szCs w:val="20"/>
          <w:shd w:val="clear" w:color="auto" w:fill="FFFFFF"/>
          <w:lang w:val="sl-SI"/>
        </w:rPr>
        <w:t> – ZDru-1, </w:t>
      </w:r>
      <w:hyperlink r:id="rId26" w:tgtFrame="_blank" w:tooltip="Zakon o spremembah in dopolnitvah Zakona o ohranjanju narave" w:history="1">
        <w:r w:rsidR="00F568C8" w:rsidRPr="0003400F">
          <w:rPr>
            <w:rStyle w:val="Hiperpovezava"/>
            <w:rFonts w:cs="Arial"/>
            <w:color w:val="auto"/>
            <w:szCs w:val="20"/>
            <w:u w:val="none"/>
            <w:shd w:val="clear" w:color="auto" w:fill="FFFFFF"/>
            <w:lang w:val="sl-SI"/>
          </w:rPr>
          <w:t>46/14</w:t>
        </w:r>
      </w:hyperlink>
      <w:r w:rsidR="00F568C8" w:rsidRPr="0003400F">
        <w:rPr>
          <w:rFonts w:cs="Arial"/>
          <w:szCs w:val="20"/>
          <w:shd w:val="clear" w:color="auto" w:fill="FFFFFF"/>
          <w:lang w:val="sl-SI"/>
        </w:rPr>
        <w:t> – ZON-C in </w:t>
      </w:r>
      <w:hyperlink r:id="rId27" w:tgtFrame="_blank" w:tooltip="Zakon o nevladnih organizacijah" w:history="1">
        <w:r w:rsidR="00F568C8" w:rsidRPr="0003400F">
          <w:rPr>
            <w:rStyle w:val="Hiperpovezava"/>
            <w:rFonts w:cs="Arial"/>
            <w:color w:val="auto"/>
            <w:szCs w:val="20"/>
            <w:u w:val="none"/>
            <w:shd w:val="clear" w:color="auto" w:fill="FFFFFF"/>
            <w:lang w:val="sl-SI"/>
          </w:rPr>
          <w:t>21/18</w:t>
        </w:r>
      </w:hyperlink>
      <w:r w:rsidR="00F568C8" w:rsidRPr="0003400F">
        <w:rPr>
          <w:rFonts w:cs="Arial"/>
          <w:szCs w:val="20"/>
          <w:shd w:val="clear" w:color="auto" w:fill="FFFFFF"/>
          <w:lang w:val="sl-SI"/>
        </w:rPr>
        <w:t xml:space="preserve"> – </w:t>
      </w:r>
      <w:proofErr w:type="spellStart"/>
      <w:r w:rsidR="00F568C8" w:rsidRPr="0003400F">
        <w:rPr>
          <w:rFonts w:cs="Arial"/>
          <w:szCs w:val="20"/>
          <w:shd w:val="clear" w:color="auto" w:fill="FFFFFF"/>
          <w:lang w:val="sl-SI"/>
        </w:rPr>
        <w:t>ZNOrg</w:t>
      </w:r>
      <w:proofErr w:type="spellEnd"/>
      <w:r w:rsidR="00F568C8" w:rsidRPr="0003400F">
        <w:rPr>
          <w:rFonts w:cs="Arial"/>
          <w:szCs w:val="20"/>
          <w:shd w:val="clear" w:color="auto" w:fill="FFFFFF"/>
          <w:lang w:val="sl-SI"/>
        </w:rPr>
        <w:t>; v nadaljevanju ZVJP)</w:t>
      </w:r>
      <w:r w:rsidRPr="0003400F">
        <w:rPr>
          <w:szCs w:val="20"/>
          <w:lang w:val="sl-SI"/>
        </w:rPr>
        <w:t xml:space="preserve">. </w:t>
      </w:r>
      <w:r w:rsidR="00F568C8" w:rsidRPr="0003400F">
        <w:rPr>
          <w:szCs w:val="20"/>
          <w:lang w:val="sl-SI"/>
        </w:rPr>
        <w:t xml:space="preserve">ZVJP v 8. členu določa, da je </w:t>
      </w:r>
      <w:r w:rsidR="00F568C8" w:rsidRPr="0003400F">
        <w:rPr>
          <w:rFonts w:cs="Arial"/>
          <w:szCs w:val="20"/>
          <w:shd w:val="clear" w:color="auto" w:fill="FFFFFF"/>
          <w:lang w:val="sl-SI"/>
        </w:rPr>
        <w:t>vsak, ki odkrije del narave, za katerega domneva, da ima lastnosti jame ali del jame, dolžan o tem obvestiti strokovno organizacijo</w:t>
      </w:r>
      <w:r w:rsidR="00D53885">
        <w:rPr>
          <w:rFonts w:cs="Arial"/>
          <w:szCs w:val="20"/>
          <w:shd w:val="clear" w:color="auto" w:fill="FFFFFF"/>
          <w:lang w:val="sl-SI"/>
        </w:rPr>
        <w:t>,</w:t>
      </w:r>
      <w:r w:rsidR="00F568C8" w:rsidRPr="0003400F">
        <w:rPr>
          <w:rFonts w:cs="Arial"/>
          <w:szCs w:val="20"/>
          <w:shd w:val="clear" w:color="auto" w:fill="FFFFFF"/>
          <w:lang w:val="sl-SI"/>
        </w:rPr>
        <w:t xml:space="preserve"> </w:t>
      </w:r>
      <w:proofErr w:type="spellStart"/>
      <w:r w:rsidR="00F568C8" w:rsidRPr="0003400F">
        <w:rPr>
          <w:rFonts w:cs="Arial"/>
          <w:szCs w:val="20"/>
          <w:shd w:val="clear" w:color="auto" w:fill="FFFFFF"/>
          <w:lang w:val="sl-SI"/>
        </w:rPr>
        <w:t>t.j</w:t>
      </w:r>
      <w:proofErr w:type="spellEnd"/>
      <w:r w:rsidR="00F568C8" w:rsidRPr="0003400F">
        <w:rPr>
          <w:rFonts w:cs="Arial"/>
          <w:szCs w:val="20"/>
          <w:shd w:val="clear" w:color="auto" w:fill="FFFFFF"/>
          <w:lang w:val="sl-SI"/>
        </w:rPr>
        <w:t>. ZRSVN OE Kranj, ki je usposobljena za strokovno ugotavljanje in preverjanje podatkov o jamah. Po predhodnem dogovoru z ZRSVN OE Kranj se omogoči spremljanje stanja med zemeljskimi in gradbenimi deli z vidika odkrivanja in varstva geoloških in podzemeljskih geomorfoloških naravnih vrednot. V kolikor izvajalec odkrije potencialno naravno vrednoto, mora o najdbi čim prej obvestiti ZRSVN, OE Kranj. V primeru najdbe mineralov ali fosilov, zlasti v času izvajanja zemeljskih del, mora najditelj postopati v skladu s 74. členom Zakon o ohranjanju narave (Uradni list RS, št.</w:t>
      </w:r>
      <w:r w:rsidR="00E365E8" w:rsidRPr="0003400F">
        <w:rPr>
          <w:rFonts w:cs="Arial"/>
          <w:szCs w:val="20"/>
          <w:shd w:val="clear" w:color="auto" w:fill="FFFFFF"/>
          <w:lang w:val="sl-SI"/>
        </w:rPr>
        <w:t xml:space="preserve"> </w:t>
      </w:r>
      <w:hyperlink r:id="rId28" w:tgtFrame="_blank" w:tooltip="Zakon o ohranjanju narave (uradno prečiščeno besedilo)" w:history="1">
        <w:r w:rsidR="00F568C8" w:rsidRPr="0003400F">
          <w:rPr>
            <w:rStyle w:val="Hiperpovezava"/>
            <w:rFonts w:cs="Arial"/>
            <w:color w:val="auto"/>
            <w:szCs w:val="20"/>
            <w:u w:val="none"/>
            <w:shd w:val="clear" w:color="auto" w:fill="FFFFFF"/>
            <w:lang w:val="sl-SI"/>
          </w:rPr>
          <w:t>96/04</w:t>
        </w:r>
      </w:hyperlink>
      <w:r w:rsidR="00E365E8" w:rsidRPr="0003400F">
        <w:rPr>
          <w:rFonts w:cs="Arial"/>
          <w:szCs w:val="20"/>
          <w:shd w:val="clear" w:color="auto" w:fill="FFFFFF"/>
          <w:lang w:val="sl-SI"/>
        </w:rPr>
        <w:t xml:space="preserve"> </w:t>
      </w:r>
      <w:r w:rsidR="00F568C8" w:rsidRPr="0003400F">
        <w:rPr>
          <w:rFonts w:cs="Arial"/>
          <w:szCs w:val="20"/>
          <w:shd w:val="clear" w:color="auto" w:fill="FFFFFF"/>
          <w:lang w:val="sl-SI"/>
        </w:rPr>
        <w:t>– uradno prečiščeno besedilo,</w:t>
      </w:r>
      <w:r w:rsidR="00E365E8" w:rsidRPr="0003400F">
        <w:rPr>
          <w:rFonts w:cs="Arial"/>
          <w:szCs w:val="20"/>
          <w:shd w:val="clear" w:color="auto" w:fill="FFFFFF"/>
          <w:lang w:val="sl-SI"/>
        </w:rPr>
        <w:t xml:space="preserve"> </w:t>
      </w:r>
      <w:hyperlink r:id="rId29" w:tgtFrame="_blank" w:tooltip="Zakon o društvih" w:history="1">
        <w:r w:rsidR="00F568C8" w:rsidRPr="0003400F">
          <w:rPr>
            <w:rStyle w:val="Hiperpovezava"/>
            <w:rFonts w:cs="Arial"/>
            <w:color w:val="auto"/>
            <w:szCs w:val="20"/>
            <w:u w:val="none"/>
            <w:shd w:val="clear" w:color="auto" w:fill="FFFFFF"/>
            <w:lang w:val="sl-SI"/>
          </w:rPr>
          <w:t>61/06</w:t>
        </w:r>
      </w:hyperlink>
      <w:r w:rsidR="00E365E8" w:rsidRPr="0003400F">
        <w:rPr>
          <w:rFonts w:cs="Arial"/>
          <w:szCs w:val="20"/>
          <w:shd w:val="clear" w:color="auto" w:fill="FFFFFF"/>
          <w:lang w:val="sl-SI"/>
        </w:rPr>
        <w:t xml:space="preserve"> </w:t>
      </w:r>
      <w:r w:rsidR="00F568C8" w:rsidRPr="0003400F">
        <w:rPr>
          <w:rFonts w:cs="Arial"/>
          <w:szCs w:val="20"/>
          <w:shd w:val="clear" w:color="auto" w:fill="FFFFFF"/>
          <w:lang w:val="sl-SI"/>
        </w:rPr>
        <w:t>– ZDru-1,</w:t>
      </w:r>
      <w:r w:rsidR="00E365E8" w:rsidRPr="0003400F">
        <w:rPr>
          <w:rFonts w:cs="Arial"/>
          <w:szCs w:val="20"/>
          <w:shd w:val="clear" w:color="auto" w:fill="FFFFFF"/>
          <w:lang w:val="sl-SI"/>
        </w:rPr>
        <w:t xml:space="preserve"> </w:t>
      </w:r>
      <w:hyperlink r:id="rId30" w:tgtFrame="_blank" w:tooltip="Zakon o spremembah in dopolnitvah Zakona o Skladu kmetijskih zemljišč in gozdov Republike Slovenije" w:history="1">
        <w:r w:rsidR="00F568C8" w:rsidRPr="0003400F">
          <w:rPr>
            <w:rStyle w:val="Hiperpovezava"/>
            <w:rFonts w:cs="Arial"/>
            <w:color w:val="auto"/>
            <w:szCs w:val="20"/>
            <w:u w:val="none"/>
            <w:shd w:val="clear" w:color="auto" w:fill="FFFFFF"/>
            <w:lang w:val="sl-SI"/>
          </w:rPr>
          <w:t>8/10</w:t>
        </w:r>
      </w:hyperlink>
      <w:r w:rsidR="00E365E8" w:rsidRPr="0003400F">
        <w:rPr>
          <w:rFonts w:cs="Arial"/>
          <w:szCs w:val="20"/>
          <w:shd w:val="clear" w:color="auto" w:fill="FFFFFF"/>
          <w:lang w:val="sl-SI"/>
        </w:rPr>
        <w:t xml:space="preserve"> </w:t>
      </w:r>
      <w:r w:rsidR="00F568C8" w:rsidRPr="0003400F">
        <w:rPr>
          <w:rFonts w:cs="Arial"/>
          <w:szCs w:val="20"/>
          <w:shd w:val="clear" w:color="auto" w:fill="FFFFFF"/>
          <w:lang w:val="sl-SI"/>
        </w:rPr>
        <w:t>– ZSKZ-B,</w:t>
      </w:r>
      <w:r w:rsidR="00E365E8" w:rsidRPr="0003400F">
        <w:rPr>
          <w:rFonts w:cs="Arial"/>
          <w:szCs w:val="20"/>
          <w:shd w:val="clear" w:color="auto" w:fill="FFFFFF"/>
          <w:lang w:val="sl-SI"/>
        </w:rPr>
        <w:t xml:space="preserve"> </w:t>
      </w:r>
      <w:hyperlink r:id="rId31" w:tgtFrame="_blank" w:tooltip="Zakon o spremembah in dopolnitvah Zakona o ohranjanju narave" w:history="1">
        <w:r w:rsidR="00F568C8" w:rsidRPr="0003400F">
          <w:rPr>
            <w:rStyle w:val="Hiperpovezava"/>
            <w:rFonts w:cs="Arial"/>
            <w:color w:val="auto"/>
            <w:szCs w:val="20"/>
            <w:u w:val="none"/>
            <w:shd w:val="clear" w:color="auto" w:fill="FFFFFF"/>
            <w:lang w:val="sl-SI"/>
          </w:rPr>
          <w:t>46/14</w:t>
        </w:r>
      </w:hyperlink>
      <w:r w:rsidR="00F568C8" w:rsidRPr="0003400F">
        <w:rPr>
          <w:rFonts w:cs="Arial"/>
          <w:szCs w:val="20"/>
          <w:shd w:val="clear" w:color="auto" w:fill="FFFFFF"/>
          <w:lang w:val="sl-SI"/>
        </w:rPr>
        <w:t>,</w:t>
      </w:r>
      <w:r w:rsidR="00E365E8" w:rsidRPr="0003400F">
        <w:rPr>
          <w:rFonts w:cs="Arial"/>
          <w:szCs w:val="20"/>
          <w:shd w:val="clear" w:color="auto" w:fill="FFFFFF"/>
          <w:lang w:val="sl-SI"/>
        </w:rPr>
        <w:t xml:space="preserve"> </w:t>
      </w:r>
      <w:hyperlink r:id="rId32" w:tgtFrame="_blank" w:tooltip="Zakon o nevladnih organizacijah" w:history="1">
        <w:r w:rsidR="00F568C8" w:rsidRPr="0003400F">
          <w:rPr>
            <w:rStyle w:val="Hiperpovezava"/>
            <w:rFonts w:cs="Arial"/>
            <w:color w:val="auto"/>
            <w:szCs w:val="20"/>
            <w:u w:val="none"/>
            <w:shd w:val="clear" w:color="auto" w:fill="FFFFFF"/>
            <w:lang w:val="sl-SI"/>
          </w:rPr>
          <w:t>21/18</w:t>
        </w:r>
      </w:hyperlink>
      <w:r w:rsidR="00E365E8" w:rsidRPr="0003400F">
        <w:rPr>
          <w:rFonts w:cs="Arial"/>
          <w:szCs w:val="20"/>
          <w:shd w:val="clear" w:color="auto" w:fill="FFFFFF"/>
          <w:lang w:val="sl-SI"/>
        </w:rPr>
        <w:t xml:space="preserve"> </w:t>
      </w:r>
      <w:r w:rsidR="00F568C8" w:rsidRPr="0003400F">
        <w:rPr>
          <w:rFonts w:cs="Arial"/>
          <w:szCs w:val="20"/>
          <w:shd w:val="clear" w:color="auto" w:fill="FFFFFF"/>
          <w:lang w:val="sl-SI"/>
        </w:rPr>
        <w:t xml:space="preserve">– </w:t>
      </w:r>
      <w:proofErr w:type="spellStart"/>
      <w:r w:rsidR="00F568C8" w:rsidRPr="0003400F">
        <w:rPr>
          <w:rFonts w:cs="Arial"/>
          <w:szCs w:val="20"/>
          <w:shd w:val="clear" w:color="auto" w:fill="FFFFFF"/>
          <w:lang w:val="sl-SI"/>
        </w:rPr>
        <w:t>ZNOrg</w:t>
      </w:r>
      <w:proofErr w:type="spellEnd"/>
      <w:r w:rsidR="00F568C8" w:rsidRPr="0003400F">
        <w:rPr>
          <w:rFonts w:cs="Arial"/>
          <w:szCs w:val="20"/>
          <w:shd w:val="clear" w:color="auto" w:fill="FFFFFF"/>
          <w:lang w:val="sl-SI"/>
        </w:rPr>
        <w:t>,</w:t>
      </w:r>
      <w:r w:rsidR="00E365E8" w:rsidRPr="0003400F">
        <w:rPr>
          <w:rFonts w:cs="Arial"/>
          <w:szCs w:val="20"/>
          <w:shd w:val="clear" w:color="auto" w:fill="FFFFFF"/>
          <w:lang w:val="sl-SI"/>
        </w:rPr>
        <w:t xml:space="preserve"> </w:t>
      </w:r>
      <w:hyperlink r:id="rId33" w:tgtFrame="_blank" w:tooltip="Zakon o dopolnitvah Zakona o ohranjanju narave" w:history="1">
        <w:r w:rsidR="00F568C8" w:rsidRPr="0003400F">
          <w:rPr>
            <w:rStyle w:val="Hiperpovezava"/>
            <w:rFonts w:cs="Arial"/>
            <w:color w:val="auto"/>
            <w:szCs w:val="20"/>
            <w:u w:val="none"/>
            <w:shd w:val="clear" w:color="auto" w:fill="FFFFFF"/>
            <w:lang w:val="sl-SI"/>
          </w:rPr>
          <w:t>31/18</w:t>
        </w:r>
      </w:hyperlink>
      <w:r w:rsidR="00F568C8" w:rsidRPr="0003400F">
        <w:rPr>
          <w:rFonts w:cs="Arial"/>
          <w:szCs w:val="20"/>
          <w:shd w:val="clear" w:color="auto" w:fill="FFFFFF"/>
          <w:lang w:val="sl-SI"/>
        </w:rPr>
        <w:t>,</w:t>
      </w:r>
      <w:r w:rsidR="00E365E8" w:rsidRPr="0003400F">
        <w:rPr>
          <w:rFonts w:cs="Arial"/>
          <w:szCs w:val="20"/>
          <w:shd w:val="clear" w:color="auto" w:fill="FFFFFF"/>
          <w:lang w:val="sl-SI"/>
        </w:rPr>
        <w:t xml:space="preserve"> </w:t>
      </w:r>
      <w:hyperlink r:id="rId34" w:tgtFrame="_blank" w:tooltip="Zakon o spremembah Zakona o ohranjanju narave " w:history="1">
        <w:r w:rsidR="00F568C8" w:rsidRPr="0003400F">
          <w:rPr>
            <w:rStyle w:val="Hiperpovezava"/>
            <w:rFonts w:cs="Arial"/>
            <w:color w:val="auto"/>
            <w:szCs w:val="20"/>
            <w:u w:val="none"/>
            <w:shd w:val="clear" w:color="auto" w:fill="FFFFFF"/>
            <w:lang w:val="sl-SI"/>
          </w:rPr>
          <w:t>82/20</w:t>
        </w:r>
      </w:hyperlink>
      <w:r w:rsidR="00F568C8" w:rsidRPr="0003400F">
        <w:rPr>
          <w:rFonts w:cs="Arial"/>
          <w:szCs w:val="20"/>
          <w:shd w:val="clear" w:color="auto" w:fill="FFFFFF"/>
          <w:lang w:val="sl-SI"/>
        </w:rPr>
        <w:t>,</w:t>
      </w:r>
      <w:r w:rsidR="00E365E8" w:rsidRPr="0003400F">
        <w:rPr>
          <w:rFonts w:cs="Arial"/>
          <w:szCs w:val="20"/>
          <w:shd w:val="clear" w:color="auto" w:fill="FFFFFF"/>
          <w:lang w:val="sl-SI"/>
        </w:rPr>
        <w:t xml:space="preserve"> </w:t>
      </w:r>
      <w:hyperlink r:id="rId35" w:tgtFrame="_blank" w:tooltip="Zakon o debirokratizaciji" w:history="1">
        <w:r w:rsidR="00F568C8" w:rsidRPr="0003400F">
          <w:rPr>
            <w:rStyle w:val="Hiperpovezava"/>
            <w:rFonts w:cs="Arial"/>
            <w:color w:val="auto"/>
            <w:szCs w:val="20"/>
            <w:u w:val="none"/>
            <w:shd w:val="clear" w:color="auto" w:fill="FFFFFF"/>
            <w:lang w:val="sl-SI"/>
          </w:rPr>
          <w:t>3/22</w:t>
        </w:r>
      </w:hyperlink>
      <w:r w:rsidR="00E365E8" w:rsidRPr="0003400F">
        <w:rPr>
          <w:rFonts w:cs="Arial"/>
          <w:szCs w:val="20"/>
          <w:shd w:val="clear" w:color="auto" w:fill="FFFFFF"/>
          <w:lang w:val="sl-SI"/>
        </w:rPr>
        <w:t xml:space="preserve"> </w:t>
      </w:r>
      <w:r w:rsidR="00F568C8" w:rsidRPr="0003400F">
        <w:rPr>
          <w:rFonts w:cs="Arial"/>
          <w:szCs w:val="20"/>
          <w:shd w:val="clear" w:color="auto" w:fill="FFFFFF"/>
          <w:lang w:val="sl-SI"/>
        </w:rPr>
        <w:t xml:space="preserve">– </w:t>
      </w:r>
      <w:proofErr w:type="spellStart"/>
      <w:r w:rsidR="00F568C8" w:rsidRPr="0003400F">
        <w:rPr>
          <w:rFonts w:cs="Arial"/>
          <w:szCs w:val="20"/>
          <w:shd w:val="clear" w:color="auto" w:fill="FFFFFF"/>
          <w:lang w:val="sl-SI"/>
        </w:rPr>
        <w:t>ZDeb</w:t>
      </w:r>
      <w:proofErr w:type="spellEnd"/>
      <w:r w:rsidR="00F568C8" w:rsidRPr="0003400F">
        <w:rPr>
          <w:rFonts w:cs="Arial"/>
          <w:szCs w:val="20"/>
          <w:shd w:val="clear" w:color="auto" w:fill="FFFFFF"/>
          <w:lang w:val="sl-SI"/>
        </w:rPr>
        <w:t>,</w:t>
      </w:r>
      <w:r w:rsidR="00E365E8" w:rsidRPr="0003400F">
        <w:rPr>
          <w:rFonts w:cs="Arial"/>
          <w:szCs w:val="20"/>
          <w:shd w:val="clear" w:color="auto" w:fill="FFFFFF"/>
          <w:lang w:val="sl-SI"/>
        </w:rPr>
        <w:t xml:space="preserve"> </w:t>
      </w:r>
      <w:hyperlink r:id="rId36" w:tgtFrame="_blank" w:tooltip="Zakon za zmanjšanje neenakosti in škodljivih posegov politike ter zagotavljanje spoštovanja pravne države" w:history="1">
        <w:r w:rsidR="00F568C8" w:rsidRPr="0003400F">
          <w:rPr>
            <w:rStyle w:val="Hiperpovezava"/>
            <w:rFonts w:cs="Arial"/>
            <w:color w:val="auto"/>
            <w:szCs w:val="20"/>
            <w:u w:val="none"/>
            <w:shd w:val="clear" w:color="auto" w:fill="FFFFFF"/>
            <w:lang w:val="sl-SI"/>
          </w:rPr>
          <w:t>105/22</w:t>
        </w:r>
      </w:hyperlink>
      <w:r w:rsidR="00E365E8" w:rsidRPr="0003400F">
        <w:rPr>
          <w:rFonts w:cs="Arial"/>
          <w:szCs w:val="20"/>
          <w:shd w:val="clear" w:color="auto" w:fill="FFFFFF"/>
          <w:lang w:val="sl-SI"/>
        </w:rPr>
        <w:t xml:space="preserve"> </w:t>
      </w:r>
      <w:r w:rsidR="00F568C8" w:rsidRPr="0003400F">
        <w:rPr>
          <w:rFonts w:cs="Arial"/>
          <w:szCs w:val="20"/>
          <w:shd w:val="clear" w:color="auto" w:fill="FFFFFF"/>
          <w:lang w:val="sl-SI"/>
        </w:rPr>
        <w:t>– ZZNŠPP in</w:t>
      </w:r>
      <w:r w:rsidR="00E365E8" w:rsidRPr="0003400F">
        <w:rPr>
          <w:rFonts w:cs="Arial"/>
          <w:szCs w:val="20"/>
          <w:shd w:val="clear" w:color="auto" w:fill="FFFFFF"/>
          <w:lang w:val="sl-SI"/>
        </w:rPr>
        <w:t xml:space="preserve"> </w:t>
      </w:r>
      <w:hyperlink r:id="rId37" w:tgtFrame="_blank" w:tooltip="Zakon o spremembah in dopolnitvah Zakona o državni upravi" w:history="1">
        <w:r w:rsidR="00F568C8" w:rsidRPr="0003400F">
          <w:rPr>
            <w:rStyle w:val="Hiperpovezava"/>
            <w:rFonts w:cs="Arial"/>
            <w:color w:val="auto"/>
            <w:szCs w:val="20"/>
            <w:u w:val="none"/>
            <w:shd w:val="clear" w:color="auto" w:fill="FFFFFF"/>
            <w:lang w:val="sl-SI"/>
          </w:rPr>
          <w:t>18/23</w:t>
        </w:r>
      </w:hyperlink>
      <w:r w:rsidR="00E365E8" w:rsidRPr="0003400F">
        <w:rPr>
          <w:rFonts w:cs="Arial"/>
          <w:szCs w:val="20"/>
          <w:shd w:val="clear" w:color="auto" w:fill="FFFFFF"/>
          <w:lang w:val="sl-SI"/>
        </w:rPr>
        <w:t xml:space="preserve"> </w:t>
      </w:r>
      <w:r w:rsidR="00F568C8" w:rsidRPr="0003400F">
        <w:rPr>
          <w:rFonts w:cs="Arial"/>
          <w:szCs w:val="20"/>
          <w:shd w:val="clear" w:color="auto" w:fill="FFFFFF"/>
          <w:lang w:val="sl-SI"/>
        </w:rPr>
        <w:t>– ZDU-1O)</w:t>
      </w:r>
      <w:r w:rsidR="00D53885">
        <w:rPr>
          <w:rFonts w:cs="Arial"/>
          <w:szCs w:val="20"/>
          <w:shd w:val="clear" w:color="auto" w:fill="FFFFFF"/>
          <w:lang w:val="sl-SI"/>
        </w:rPr>
        <w:t>,</w:t>
      </w:r>
      <w:r w:rsidR="00E365E8" w:rsidRPr="0003400F">
        <w:rPr>
          <w:rFonts w:cs="Arial"/>
          <w:szCs w:val="20"/>
          <w:shd w:val="clear" w:color="auto" w:fill="FFFFFF"/>
          <w:lang w:val="sl-SI"/>
        </w:rPr>
        <w:t xml:space="preserve"> </w:t>
      </w:r>
      <w:proofErr w:type="spellStart"/>
      <w:r w:rsidR="00E365E8" w:rsidRPr="0003400F">
        <w:rPr>
          <w:rFonts w:cs="Arial"/>
          <w:szCs w:val="20"/>
          <w:shd w:val="clear" w:color="auto" w:fill="FFFFFF"/>
          <w:lang w:val="sl-SI"/>
        </w:rPr>
        <w:t>t.j</w:t>
      </w:r>
      <w:proofErr w:type="spellEnd"/>
      <w:r w:rsidR="00E365E8" w:rsidRPr="0003400F">
        <w:rPr>
          <w:rFonts w:cs="Arial"/>
          <w:szCs w:val="20"/>
          <w:shd w:val="clear" w:color="auto" w:fill="FFFFFF"/>
          <w:lang w:val="sl-SI"/>
        </w:rPr>
        <w:t>. začasno ustaviti dela, najdbo zaščititi in o najdbi nemudoma obvestiti organizacijo, pristojno za ohranjanje narave.</w:t>
      </w:r>
    </w:p>
    <w:p w14:paraId="74C95414" w14:textId="5A002634" w:rsidR="00666386" w:rsidRPr="0003400F" w:rsidRDefault="00666386" w:rsidP="00DF1DE9">
      <w:pPr>
        <w:widowControl w:val="0"/>
        <w:spacing w:line="260" w:lineRule="exact"/>
        <w:ind w:right="28"/>
        <w:jc w:val="both"/>
        <w:rPr>
          <w:szCs w:val="20"/>
          <w:lang w:val="sl-SI"/>
        </w:rPr>
      </w:pPr>
      <w:r w:rsidRPr="0003400F">
        <w:rPr>
          <w:szCs w:val="20"/>
          <w:lang w:val="sl-SI"/>
        </w:rPr>
        <w:t xml:space="preserve">Območje </w:t>
      </w:r>
      <w:r w:rsidR="00630FC5" w:rsidRPr="0003400F">
        <w:rPr>
          <w:rFonts w:cs="Arial"/>
          <w:szCs w:val="20"/>
          <w:lang w:val="sl-SI"/>
        </w:rPr>
        <w:t>podzemnih geoloških pričakovanih vrednot Karbonati</w:t>
      </w:r>
      <w:r w:rsidR="00630FC5" w:rsidRPr="0003400F">
        <w:rPr>
          <w:szCs w:val="20"/>
          <w:lang w:val="sl-SI"/>
        </w:rPr>
        <w:t xml:space="preserve"> </w:t>
      </w:r>
      <w:r w:rsidRPr="0003400F">
        <w:rPr>
          <w:szCs w:val="20"/>
          <w:lang w:val="sl-SI"/>
        </w:rPr>
        <w:t>pokriva celotno površino obravnavanega območja. Ob raznih zemeljskih delih na območju je možnost odkritja ter poškodovanja in uničenja fosilov, mineralov in/ali jam. Ocenjuje</w:t>
      </w:r>
      <w:r w:rsidR="00630FC5" w:rsidRPr="0003400F">
        <w:rPr>
          <w:szCs w:val="20"/>
          <w:lang w:val="sl-SI"/>
        </w:rPr>
        <w:t xml:space="preserve"> se</w:t>
      </w:r>
      <w:r w:rsidRPr="0003400F">
        <w:rPr>
          <w:szCs w:val="20"/>
          <w:lang w:val="sl-SI"/>
        </w:rPr>
        <w:t xml:space="preserve">, da vplivi na območje </w:t>
      </w:r>
      <w:r w:rsidR="00630FC5" w:rsidRPr="0003400F">
        <w:rPr>
          <w:rFonts w:cs="Arial"/>
          <w:szCs w:val="20"/>
          <w:lang w:val="sl-SI"/>
        </w:rPr>
        <w:t>podzemnih geoloških pričakovanih vrednot Karbonati</w:t>
      </w:r>
      <w:r w:rsidR="00630FC5" w:rsidRPr="0003400F">
        <w:rPr>
          <w:szCs w:val="20"/>
          <w:lang w:val="sl-SI"/>
        </w:rPr>
        <w:t xml:space="preserve"> </w:t>
      </w:r>
      <w:r w:rsidRPr="0003400F">
        <w:rPr>
          <w:szCs w:val="20"/>
          <w:lang w:val="sl-SI"/>
        </w:rPr>
        <w:t xml:space="preserve">med </w:t>
      </w:r>
      <w:r w:rsidR="00D53885">
        <w:rPr>
          <w:szCs w:val="20"/>
          <w:lang w:val="sl-SI"/>
        </w:rPr>
        <w:t xml:space="preserve">izvedbo nameravanega </w:t>
      </w:r>
      <w:r w:rsidRPr="0003400F">
        <w:rPr>
          <w:szCs w:val="20"/>
          <w:lang w:val="sl-SI"/>
        </w:rPr>
        <w:t>poseg</w:t>
      </w:r>
      <w:r w:rsidR="00D53885">
        <w:rPr>
          <w:szCs w:val="20"/>
          <w:lang w:val="sl-SI"/>
        </w:rPr>
        <w:t>a</w:t>
      </w:r>
      <w:r w:rsidRPr="0003400F">
        <w:rPr>
          <w:szCs w:val="20"/>
          <w:lang w:val="sl-SI"/>
        </w:rPr>
        <w:t xml:space="preserve"> ne bodo bistveni ob upoštevanju </w:t>
      </w:r>
      <w:r w:rsidR="00E6143E" w:rsidRPr="0003400F">
        <w:rPr>
          <w:szCs w:val="20"/>
          <w:lang w:val="sl-SI"/>
        </w:rPr>
        <w:t>predhodno navedenih zakonodajnih ukrepov</w:t>
      </w:r>
      <w:r w:rsidRPr="0003400F">
        <w:rPr>
          <w:szCs w:val="20"/>
          <w:lang w:val="sl-SI"/>
        </w:rPr>
        <w:t xml:space="preserve"> (ocena 3)</w:t>
      </w:r>
      <w:r w:rsidR="00FB5A44" w:rsidRPr="0003400F">
        <w:rPr>
          <w:szCs w:val="20"/>
          <w:lang w:val="sl-SI"/>
        </w:rPr>
        <w:t xml:space="preserve"> in </w:t>
      </w:r>
      <w:r w:rsidR="00FB5A44" w:rsidRPr="0003400F">
        <w:rPr>
          <w:szCs w:val="20"/>
          <w:lang w:val="sl-SI"/>
        </w:rPr>
        <w:lastRenderedPageBreak/>
        <w:t xml:space="preserve">doslednega </w:t>
      </w:r>
      <w:r w:rsidR="00FB5A44" w:rsidRPr="0003400F">
        <w:rPr>
          <w:rFonts w:cs="Arial"/>
          <w:szCs w:val="20"/>
          <w:shd w:val="clear" w:color="auto" w:fill="FFFFFF"/>
          <w:lang w:val="sl-SI"/>
        </w:rPr>
        <w:t>spremljanja stanja med zemeljskimi in gradbenimi deli z vidika odkrivanja in varstva geoloških in podzemeljskih geomorfoloških naravnih vrednot, kar je ministrstvo vključilo v točko V. izreka tega okoljevarstvenega soglasja</w:t>
      </w:r>
      <w:r w:rsidRPr="0003400F">
        <w:rPr>
          <w:szCs w:val="20"/>
          <w:lang w:val="sl-SI"/>
        </w:rPr>
        <w:t>.</w:t>
      </w:r>
    </w:p>
    <w:p w14:paraId="36874406" w14:textId="6D369C06" w:rsidR="00630A62" w:rsidRPr="0003400F" w:rsidRDefault="00630A62" w:rsidP="00DF1DE9">
      <w:pPr>
        <w:widowControl w:val="0"/>
        <w:spacing w:line="260" w:lineRule="exact"/>
        <w:ind w:right="28"/>
        <w:jc w:val="both"/>
        <w:rPr>
          <w:lang w:val="sl-SI"/>
        </w:rPr>
      </w:pPr>
    </w:p>
    <w:p w14:paraId="70593963" w14:textId="77777777" w:rsidR="008A12BF" w:rsidRPr="0003400F" w:rsidRDefault="008A12BF" w:rsidP="008A12BF">
      <w:pPr>
        <w:widowControl w:val="0"/>
        <w:spacing w:line="260" w:lineRule="exact"/>
        <w:ind w:right="28"/>
        <w:jc w:val="both"/>
        <w:rPr>
          <w:b/>
          <w:bCs/>
          <w:lang w:val="sl-SI"/>
        </w:rPr>
      </w:pPr>
      <w:r w:rsidRPr="0003400F">
        <w:rPr>
          <w:b/>
          <w:bCs/>
          <w:lang w:val="sl-SI"/>
        </w:rPr>
        <w:t>Vplivi na EPO Julijske Alpe</w:t>
      </w:r>
    </w:p>
    <w:p w14:paraId="29FB749E" w14:textId="125AA44E" w:rsidR="008A12BF" w:rsidRPr="002C17F5" w:rsidRDefault="008A12BF" w:rsidP="008A12BF">
      <w:pPr>
        <w:widowControl w:val="0"/>
        <w:spacing w:line="260" w:lineRule="exact"/>
        <w:ind w:right="28"/>
        <w:jc w:val="both"/>
        <w:rPr>
          <w:lang w:val="sl-SI"/>
        </w:rPr>
      </w:pPr>
      <w:r w:rsidRPr="002C17F5">
        <w:rPr>
          <w:lang w:val="sl-SI"/>
        </w:rPr>
        <w:t xml:space="preserve">Glede na predhodno podane opredelitve možnih negativnih vplivov na rastlinstvo, živalstvo in habitatne tipe </w:t>
      </w:r>
      <w:r w:rsidR="00E83B8B" w:rsidRPr="002C17F5">
        <w:rPr>
          <w:lang w:val="sl-SI"/>
        </w:rPr>
        <w:t>ministrstvo</w:t>
      </w:r>
      <w:r w:rsidRPr="002C17F5">
        <w:rPr>
          <w:lang w:val="sl-SI"/>
        </w:rPr>
        <w:t xml:space="preserve"> ocenjuje, da ob upoštevanju omilitvenih ukrepov za naravne vrednote, živalstvo in habitatne tipe</w:t>
      </w:r>
      <w:r w:rsidR="00E83B8B" w:rsidRPr="002C17F5">
        <w:rPr>
          <w:lang w:val="sl-SI"/>
        </w:rPr>
        <w:t xml:space="preserve">, ki jih je ministrstvo </w:t>
      </w:r>
      <w:r w:rsidR="0041011E" w:rsidRPr="002C17F5">
        <w:rPr>
          <w:lang w:val="sl-SI"/>
        </w:rPr>
        <w:t xml:space="preserve">določilo </w:t>
      </w:r>
      <w:r w:rsidR="00E83B8B" w:rsidRPr="002C17F5">
        <w:rPr>
          <w:lang w:val="sl-SI"/>
        </w:rPr>
        <w:t>v točk</w:t>
      </w:r>
      <w:r w:rsidR="0041011E" w:rsidRPr="002C17F5">
        <w:rPr>
          <w:lang w:val="sl-SI"/>
        </w:rPr>
        <w:t>i</w:t>
      </w:r>
      <w:r w:rsidR="00E83B8B" w:rsidRPr="002C17F5">
        <w:rPr>
          <w:lang w:val="sl-SI"/>
        </w:rPr>
        <w:t xml:space="preserve"> IV./B)/a. izreka te</w:t>
      </w:r>
      <w:r w:rsidR="002348BC" w:rsidRPr="002C17F5">
        <w:rPr>
          <w:lang w:val="sl-SI"/>
        </w:rPr>
        <w:t>ga okoljevarstvenega soglasja</w:t>
      </w:r>
      <w:r w:rsidR="00E83B8B" w:rsidRPr="002C17F5">
        <w:rPr>
          <w:lang w:val="sl-SI"/>
        </w:rPr>
        <w:t>,</w:t>
      </w:r>
      <w:r w:rsidRPr="002C17F5">
        <w:rPr>
          <w:lang w:val="sl-SI"/>
        </w:rPr>
        <w:t xml:space="preserve"> vplivi na EPO Julijske Alpe med </w:t>
      </w:r>
      <w:r w:rsidR="00D53885" w:rsidRPr="002C17F5">
        <w:rPr>
          <w:lang w:val="sl-SI"/>
        </w:rPr>
        <w:t xml:space="preserve">izvedbo nameravanega posega </w:t>
      </w:r>
      <w:r w:rsidRPr="002C17F5">
        <w:rPr>
          <w:lang w:val="sl-SI"/>
        </w:rPr>
        <w:t>ne bodo bistveni (ocena 3).</w:t>
      </w:r>
    </w:p>
    <w:p w14:paraId="630C77B5" w14:textId="77777777" w:rsidR="008A12BF" w:rsidRPr="002C17F5" w:rsidRDefault="008A12BF" w:rsidP="00DF1DE9">
      <w:pPr>
        <w:widowControl w:val="0"/>
        <w:spacing w:line="260" w:lineRule="exact"/>
        <w:ind w:right="28"/>
        <w:jc w:val="both"/>
        <w:rPr>
          <w:lang w:val="sl-SI"/>
        </w:rPr>
      </w:pPr>
    </w:p>
    <w:p w14:paraId="504CFD4D" w14:textId="31EF0134" w:rsidR="003033A6" w:rsidRPr="002C17F5" w:rsidRDefault="00503E51" w:rsidP="003033A6">
      <w:pPr>
        <w:widowControl w:val="0"/>
        <w:spacing w:line="260" w:lineRule="exact"/>
        <w:ind w:left="284" w:right="28" w:hanging="284"/>
        <w:jc w:val="both"/>
        <w:rPr>
          <w:rFonts w:cs="Arial"/>
          <w:b/>
          <w:bCs/>
          <w:iCs/>
          <w:szCs w:val="20"/>
          <w:lang w:val="sl-SI"/>
        </w:rPr>
      </w:pPr>
      <w:r w:rsidRPr="002C17F5">
        <w:rPr>
          <w:rFonts w:cs="Arial"/>
          <w:b/>
          <w:bCs/>
          <w:iCs/>
          <w:szCs w:val="20"/>
          <w:lang w:val="sl-SI"/>
        </w:rPr>
        <w:t>B</w:t>
      </w:r>
      <w:r w:rsidR="00630A62" w:rsidRPr="002C17F5">
        <w:rPr>
          <w:rFonts w:cs="Arial"/>
          <w:b/>
          <w:bCs/>
          <w:iCs/>
          <w:szCs w:val="20"/>
          <w:lang w:val="sl-SI"/>
        </w:rPr>
        <w:t>3</w:t>
      </w:r>
      <w:r w:rsidR="003033A6" w:rsidRPr="002C17F5">
        <w:rPr>
          <w:rFonts w:cs="Arial"/>
          <w:b/>
          <w:bCs/>
          <w:iCs/>
          <w:szCs w:val="20"/>
          <w:lang w:val="sl-SI"/>
        </w:rPr>
        <w:t xml:space="preserve">) Pričakovani vplivi v času </w:t>
      </w:r>
      <w:r w:rsidR="00630A62" w:rsidRPr="002C17F5">
        <w:rPr>
          <w:rFonts w:cs="Arial"/>
          <w:b/>
          <w:bCs/>
          <w:iCs/>
          <w:szCs w:val="20"/>
          <w:lang w:val="sl-SI"/>
        </w:rPr>
        <w:t>obratovanja nameravanega</w:t>
      </w:r>
      <w:r w:rsidR="003033A6" w:rsidRPr="002C17F5">
        <w:rPr>
          <w:rFonts w:cs="Arial"/>
          <w:b/>
          <w:bCs/>
          <w:iCs/>
          <w:szCs w:val="20"/>
          <w:lang w:val="sl-SI"/>
        </w:rPr>
        <w:t xml:space="preserve"> posega in pogoji</w:t>
      </w:r>
    </w:p>
    <w:p w14:paraId="5FCA030F" w14:textId="3EAFF9A1" w:rsidR="00B833AE" w:rsidRPr="002C17F5" w:rsidRDefault="00630A62" w:rsidP="00B833AE">
      <w:pPr>
        <w:spacing w:line="276" w:lineRule="auto"/>
        <w:jc w:val="both"/>
        <w:rPr>
          <w:rFonts w:cs="Arial"/>
          <w:b/>
          <w:bCs/>
          <w:szCs w:val="20"/>
          <w:lang w:val="sl-SI"/>
        </w:rPr>
      </w:pPr>
      <w:r w:rsidRPr="002C17F5">
        <w:rPr>
          <w:rFonts w:cs="Arial"/>
          <w:b/>
          <w:bCs/>
          <w:szCs w:val="20"/>
          <w:lang w:val="sl-SI"/>
        </w:rPr>
        <w:t>Vplivi na rastline</w:t>
      </w:r>
      <w:r w:rsidR="00E6143E" w:rsidRPr="002C17F5">
        <w:rPr>
          <w:rFonts w:cs="Arial"/>
          <w:b/>
          <w:bCs/>
          <w:szCs w:val="20"/>
          <w:lang w:val="sl-SI"/>
        </w:rPr>
        <w:t xml:space="preserve"> in habitatne tipe</w:t>
      </w:r>
    </w:p>
    <w:p w14:paraId="63E437B4" w14:textId="60BDBF6A" w:rsidR="00B833AE" w:rsidRPr="0003400F" w:rsidRDefault="00630A62" w:rsidP="00B833AE">
      <w:pPr>
        <w:spacing w:line="276" w:lineRule="auto"/>
        <w:jc w:val="both"/>
        <w:rPr>
          <w:lang w:val="sl-SI"/>
        </w:rPr>
      </w:pPr>
      <w:r w:rsidRPr="0003400F">
        <w:rPr>
          <w:lang w:val="sl-SI"/>
        </w:rPr>
        <w:t>Med obratovanjem asfaltnih prog je možen negativen vpliv na rastline</w:t>
      </w:r>
      <w:r w:rsidR="00E6143E" w:rsidRPr="0003400F">
        <w:rPr>
          <w:lang w:val="sl-SI"/>
        </w:rPr>
        <w:t xml:space="preserve"> in habitatne tipe</w:t>
      </w:r>
      <w:r w:rsidRPr="0003400F">
        <w:rPr>
          <w:lang w:val="sl-SI"/>
        </w:rPr>
        <w:t xml:space="preserve"> zaradi spremenjenega vodnega režima v neposredni okolici tekaških prog. Ocenjuje</w:t>
      </w:r>
      <w:r w:rsidR="00EA18B9" w:rsidRPr="0003400F">
        <w:rPr>
          <w:lang w:val="sl-SI"/>
        </w:rPr>
        <w:t xml:space="preserve"> se</w:t>
      </w:r>
      <w:r w:rsidRPr="0003400F">
        <w:rPr>
          <w:lang w:val="sl-SI"/>
        </w:rPr>
        <w:t xml:space="preserve">, da bo vpliv </w:t>
      </w:r>
      <w:r w:rsidR="00EA18B9" w:rsidRPr="0003400F">
        <w:rPr>
          <w:lang w:val="sl-SI"/>
        </w:rPr>
        <w:t xml:space="preserve">nameravanega posega </w:t>
      </w:r>
      <w:r w:rsidRPr="0003400F">
        <w:rPr>
          <w:lang w:val="sl-SI"/>
        </w:rPr>
        <w:t>na rastline</w:t>
      </w:r>
      <w:r w:rsidR="00E6143E" w:rsidRPr="0003400F">
        <w:rPr>
          <w:lang w:val="sl-SI"/>
        </w:rPr>
        <w:t xml:space="preserve"> in habitatne tipe</w:t>
      </w:r>
      <w:r w:rsidRPr="0003400F">
        <w:rPr>
          <w:lang w:val="sl-SI"/>
        </w:rPr>
        <w:t xml:space="preserve"> med obratovanjem nebistven (ocena 4).</w:t>
      </w:r>
    </w:p>
    <w:p w14:paraId="05E29757" w14:textId="77777777" w:rsidR="00630A62" w:rsidRPr="0003400F" w:rsidRDefault="00630A62" w:rsidP="00E6143E">
      <w:pPr>
        <w:widowControl w:val="0"/>
        <w:spacing w:line="260" w:lineRule="exact"/>
        <w:ind w:right="28"/>
        <w:jc w:val="both"/>
        <w:rPr>
          <w:rFonts w:cs="Arial"/>
          <w:b/>
          <w:bCs/>
          <w:iCs/>
          <w:szCs w:val="20"/>
          <w:lang w:val="sl-SI"/>
        </w:rPr>
      </w:pPr>
    </w:p>
    <w:p w14:paraId="55909E2C" w14:textId="120A9566" w:rsidR="00630A62" w:rsidRPr="0003400F" w:rsidRDefault="00630A62" w:rsidP="00630A62">
      <w:pPr>
        <w:widowControl w:val="0"/>
        <w:spacing w:line="260" w:lineRule="exact"/>
        <w:ind w:left="284" w:right="28" w:hanging="284"/>
        <w:jc w:val="both"/>
        <w:rPr>
          <w:rFonts w:cs="Arial"/>
          <w:b/>
          <w:bCs/>
          <w:iCs/>
          <w:szCs w:val="20"/>
          <w:lang w:val="sl-SI"/>
        </w:rPr>
      </w:pPr>
      <w:r w:rsidRPr="0003400F">
        <w:rPr>
          <w:rFonts w:cs="Arial"/>
          <w:b/>
          <w:bCs/>
          <w:iCs/>
          <w:szCs w:val="20"/>
          <w:lang w:val="sl-SI"/>
        </w:rPr>
        <w:t>Vplivi na živali</w:t>
      </w:r>
    </w:p>
    <w:p w14:paraId="218CAADF" w14:textId="0AF9D452" w:rsidR="00EA18B9" w:rsidRPr="0003400F" w:rsidRDefault="005A58B8" w:rsidP="005A58B8">
      <w:pPr>
        <w:widowControl w:val="0"/>
        <w:spacing w:line="260" w:lineRule="exact"/>
        <w:ind w:right="28"/>
        <w:jc w:val="both"/>
        <w:rPr>
          <w:lang w:val="sl-SI"/>
        </w:rPr>
      </w:pPr>
      <w:r w:rsidRPr="0003400F">
        <w:rPr>
          <w:lang w:val="sl-SI"/>
        </w:rPr>
        <w:t xml:space="preserve">Na podlagi podatkov o uporabi obstoječih asfaltiranih prog </w:t>
      </w:r>
      <w:r w:rsidR="00EA18B9" w:rsidRPr="0003400F">
        <w:rPr>
          <w:lang w:val="sl-SI"/>
        </w:rPr>
        <w:t xml:space="preserve">se </w:t>
      </w:r>
      <w:r w:rsidRPr="0003400F">
        <w:rPr>
          <w:lang w:val="sl-SI"/>
        </w:rPr>
        <w:t>ocenjuje, da se število obiskovalcev območja zaradi uporabe novih asfaltiranih prog ne bo bistveno povečalo, saj ne gre za novo ponudbo (asfaltirane proge, namenjene predvsem treningom in tekmovanjem, so namreč že na območju)</w:t>
      </w:r>
      <w:r w:rsidR="00EA18B9" w:rsidRPr="0003400F">
        <w:rPr>
          <w:lang w:val="sl-SI"/>
        </w:rPr>
        <w:t>,</w:t>
      </w:r>
      <w:r w:rsidRPr="0003400F">
        <w:rPr>
          <w:lang w:val="sl-SI"/>
        </w:rPr>
        <w:t xml:space="preserve"> ampak zgolj za podaljšanje obstoječe infrastrukture dolžine 1.345 m, na dolžino 2.475 m.</w:t>
      </w:r>
    </w:p>
    <w:p w14:paraId="58237B4B" w14:textId="0873C6CC" w:rsidR="003A3522" w:rsidRPr="0003400F" w:rsidRDefault="005A58B8" w:rsidP="003A3522">
      <w:pPr>
        <w:widowControl w:val="0"/>
        <w:spacing w:line="260" w:lineRule="exact"/>
        <w:ind w:right="28"/>
        <w:jc w:val="both"/>
        <w:rPr>
          <w:lang w:val="sl-SI"/>
        </w:rPr>
      </w:pPr>
      <w:r w:rsidRPr="0003400F">
        <w:rPr>
          <w:lang w:val="sl-SI"/>
        </w:rPr>
        <w:t xml:space="preserve">V času obratovanja proge v zimskem delu letu ne bo povečane obremenitve območja s hrupom, saj so že v obstoječem stanju tekaške proge, ki so v uporabi. V drugem delu leta, ko ni snega, bodo na progi rolkarji. Prvenstveno bodo proge namenjene tekačem in biatloncem za treninge in tekmovanja. Uporaba prog bo sicer možna tudi za </w:t>
      </w:r>
      <w:proofErr w:type="spellStart"/>
      <w:r w:rsidRPr="0003400F">
        <w:rPr>
          <w:lang w:val="sl-SI"/>
        </w:rPr>
        <w:t>rolanje</w:t>
      </w:r>
      <w:proofErr w:type="spellEnd"/>
      <w:r w:rsidRPr="0003400F">
        <w:rPr>
          <w:lang w:val="sl-SI"/>
        </w:rPr>
        <w:t>, vendar ta šport ne bo promoviran. Poleti je na stadionskem delu ŠRC Pokljuka kumulativno zelo malo uporabnikov na rolerjih</w:t>
      </w:r>
      <w:r w:rsidR="00EA18B9" w:rsidRPr="0003400F">
        <w:rPr>
          <w:lang w:val="sl-SI"/>
        </w:rPr>
        <w:t xml:space="preserve">. </w:t>
      </w:r>
      <w:r w:rsidRPr="0003400F">
        <w:rPr>
          <w:lang w:val="sl-SI"/>
        </w:rPr>
        <w:t xml:space="preserve">Morebitno dodatno osvetljevanja območja bi povzročilo svetlobno onesnaževanje (neustrezno osvetljevanje površin z zunanjo razsvetljavo), ki neposredno in daljinsko negativno vpliva na nočne metulje, druge nočno aktivne žuželke in netopirje. Vpliv na nekatere žuželke (dvokrilci, nočni metulji) je verjeten tudi v zimskem času. Svetloba žuželke privlači, saj so pozitivno </w:t>
      </w:r>
      <w:proofErr w:type="spellStart"/>
      <w:r w:rsidRPr="0003400F">
        <w:rPr>
          <w:lang w:val="sl-SI"/>
        </w:rPr>
        <w:t>fototaktične</w:t>
      </w:r>
      <w:proofErr w:type="spellEnd"/>
      <w:r w:rsidRPr="0003400F">
        <w:rPr>
          <w:lang w:val="sl-SI"/>
        </w:rPr>
        <w:t xml:space="preserve"> (Sivec 1973). Negativni vplivi se kažejo v zmanjšani aktivnosti parjenja, vplivu na odlaganje jajčec, raznih poškodbah osebkov na svetilih, vplivih na orientacijo osebkov ter večji izpostavljenosti plenilcem, kar vodi v večjo smrtnost in lahko vpliva na lokalne populacije vrst (Frank 2005). Umetno osvetljevanje vpliva tudi na druge živalske skupine (za pregled glej </w:t>
      </w:r>
      <w:proofErr w:type="spellStart"/>
      <w:r w:rsidRPr="0003400F">
        <w:rPr>
          <w:lang w:val="sl-SI"/>
        </w:rPr>
        <w:t>Longcore</w:t>
      </w:r>
      <w:proofErr w:type="spellEnd"/>
      <w:r w:rsidRPr="0003400F">
        <w:rPr>
          <w:lang w:val="sl-SI"/>
        </w:rPr>
        <w:t xml:space="preserve"> &amp; </w:t>
      </w:r>
      <w:proofErr w:type="spellStart"/>
      <w:r w:rsidRPr="0003400F">
        <w:rPr>
          <w:lang w:val="sl-SI"/>
        </w:rPr>
        <w:t>Rich</w:t>
      </w:r>
      <w:proofErr w:type="spellEnd"/>
      <w:r w:rsidRPr="0003400F">
        <w:rPr>
          <w:lang w:val="sl-SI"/>
        </w:rPr>
        <w:t xml:space="preserve"> 2004): dvoživke (Baker &amp; Richardson 2006, </w:t>
      </w:r>
      <w:proofErr w:type="spellStart"/>
      <w:r w:rsidRPr="0003400F">
        <w:rPr>
          <w:lang w:val="sl-SI"/>
        </w:rPr>
        <w:t>Buchanan</w:t>
      </w:r>
      <w:proofErr w:type="spellEnd"/>
      <w:r w:rsidRPr="0003400F">
        <w:rPr>
          <w:lang w:val="sl-SI"/>
        </w:rPr>
        <w:t xml:space="preserve"> 2006, </w:t>
      </w:r>
      <w:proofErr w:type="spellStart"/>
      <w:r w:rsidRPr="0003400F">
        <w:rPr>
          <w:lang w:val="sl-SI"/>
        </w:rPr>
        <w:t>Wise</w:t>
      </w:r>
      <w:proofErr w:type="spellEnd"/>
      <w:r w:rsidRPr="0003400F">
        <w:rPr>
          <w:lang w:val="sl-SI"/>
        </w:rPr>
        <w:t xml:space="preserve"> 2007), kopenske sesalce (</w:t>
      </w:r>
      <w:proofErr w:type="spellStart"/>
      <w:r w:rsidRPr="0003400F">
        <w:rPr>
          <w:lang w:val="sl-SI"/>
        </w:rPr>
        <w:t>Beier</w:t>
      </w:r>
      <w:proofErr w:type="spellEnd"/>
      <w:r w:rsidRPr="0003400F">
        <w:rPr>
          <w:lang w:val="sl-SI"/>
        </w:rPr>
        <w:t xml:space="preserve"> 2006), ptiče (</w:t>
      </w:r>
      <w:proofErr w:type="spellStart"/>
      <w:r w:rsidRPr="0003400F">
        <w:rPr>
          <w:lang w:val="sl-SI"/>
        </w:rPr>
        <w:t>Longcore</w:t>
      </w:r>
      <w:proofErr w:type="spellEnd"/>
      <w:r w:rsidRPr="0003400F">
        <w:rPr>
          <w:lang w:val="sl-SI"/>
        </w:rPr>
        <w:t xml:space="preserve"> 2010, </w:t>
      </w:r>
      <w:proofErr w:type="spellStart"/>
      <w:r w:rsidRPr="0003400F">
        <w:rPr>
          <w:lang w:val="sl-SI"/>
        </w:rPr>
        <w:t>Kempenaers</w:t>
      </w:r>
      <w:proofErr w:type="spellEnd"/>
      <w:r w:rsidRPr="0003400F">
        <w:rPr>
          <w:lang w:val="sl-SI"/>
        </w:rPr>
        <w:t xml:space="preserve"> in sod. 2010), čeprav so ti </w:t>
      </w:r>
      <w:r w:rsidRPr="002C17F5">
        <w:rPr>
          <w:lang w:val="sl-SI"/>
        </w:rPr>
        <w:t>vplivi (še) slabše raziskani. Ocenjuje</w:t>
      </w:r>
      <w:r w:rsidR="00E6143E" w:rsidRPr="002C17F5">
        <w:rPr>
          <w:lang w:val="sl-SI"/>
        </w:rPr>
        <w:t xml:space="preserve"> se</w:t>
      </w:r>
      <w:r w:rsidRPr="002C17F5">
        <w:rPr>
          <w:lang w:val="sl-SI"/>
        </w:rPr>
        <w:t>, da bo vpliv na živalstvo v času obratovanja nebistven</w:t>
      </w:r>
      <w:r w:rsidR="00D53885" w:rsidRPr="002C17F5">
        <w:rPr>
          <w:lang w:val="sl-SI"/>
        </w:rPr>
        <w:t>,</w:t>
      </w:r>
      <w:r w:rsidRPr="002C17F5">
        <w:rPr>
          <w:lang w:val="sl-SI"/>
        </w:rPr>
        <w:t xml:space="preserve"> ob upoštevanju omilitven</w:t>
      </w:r>
      <w:r w:rsidR="00E6143E" w:rsidRPr="002C17F5">
        <w:rPr>
          <w:lang w:val="sl-SI"/>
        </w:rPr>
        <w:t>ega</w:t>
      </w:r>
      <w:r w:rsidRPr="002C17F5">
        <w:rPr>
          <w:lang w:val="sl-SI"/>
        </w:rPr>
        <w:t xml:space="preserve"> ukrep</w:t>
      </w:r>
      <w:r w:rsidR="00E6143E" w:rsidRPr="002C17F5">
        <w:rPr>
          <w:lang w:val="sl-SI"/>
        </w:rPr>
        <w:t>a</w:t>
      </w:r>
      <w:r w:rsidRPr="002C17F5">
        <w:rPr>
          <w:lang w:val="sl-SI"/>
        </w:rPr>
        <w:t xml:space="preserve"> (ocena 3)</w:t>
      </w:r>
      <w:r w:rsidR="00E6143E" w:rsidRPr="002C17F5">
        <w:rPr>
          <w:lang w:val="sl-SI"/>
        </w:rPr>
        <w:t>, ki ga je ministrstvo vključilo v točko  IV./</w:t>
      </w:r>
      <w:r w:rsidR="00E83B8B" w:rsidRPr="002C17F5">
        <w:rPr>
          <w:lang w:val="sl-SI"/>
        </w:rPr>
        <w:t>B</w:t>
      </w:r>
      <w:r w:rsidR="00E6143E" w:rsidRPr="002C17F5">
        <w:rPr>
          <w:lang w:val="sl-SI"/>
        </w:rPr>
        <w:t>)/b.</w:t>
      </w:r>
      <w:r w:rsidR="00E83B8B" w:rsidRPr="002C17F5">
        <w:rPr>
          <w:lang w:val="sl-SI"/>
        </w:rPr>
        <w:t>, alineja 1</w:t>
      </w:r>
      <w:r w:rsidR="00E6143E" w:rsidRPr="002C17F5">
        <w:rPr>
          <w:lang w:val="sl-SI"/>
        </w:rPr>
        <w:t xml:space="preserve"> izreka te odločbe in ki prepoveduje osvetljevanje prog.</w:t>
      </w:r>
      <w:r w:rsidR="003A3522" w:rsidRPr="002C17F5">
        <w:rPr>
          <w:lang w:val="sl-SI"/>
        </w:rPr>
        <w:t xml:space="preserve"> Prav tako je potrebno, z vidika zmanjšanja negativnega vpliva hrupa in nemira zaradi prisotnosti ljudi v času obratovanja, upoštevati omilitveni ukrep iz točke IV./</w:t>
      </w:r>
      <w:r w:rsidR="0054308E" w:rsidRPr="002C17F5">
        <w:rPr>
          <w:lang w:val="sl-SI"/>
        </w:rPr>
        <w:t>B</w:t>
      </w:r>
      <w:r w:rsidR="003A3522" w:rsidRPr="002C17F5">
        <w:rPr>
          <w:lang w:val="sl-SI"/>
        </w:rPr>
        <w:t>)/b.</w:t>
      </w:r>
      <w:r w:rsidR="0054308E" w:rsidRPr="002C17F5">
        <w:rPr>
          <w:lang w:val="sl-SI"/>
        </w:rPr>
        <w:t>,</w:t>
      </w:r>
      <w:r w:rsidR="002348BC" w:rsidRPr="002C17F5">
        <w:rPr>
          <w:lang w:val="sl-SI"/>
        </w:rPr>
        <w:t xml:space="preserve"> </w:t>
      </w:r>
      <w:r w:rsidR="0054308E" w:rsidRPr="002C17F5">
        <w:rPr>
          <w:lang w:val="sl-SI"/>
        </w:rPr>
        <w:t>2.aline</w:t>
      </w:r>
      <w:r w:rsidR="00CB443C" w:rsidRPr="002C17F5">
        <w:rPr>
          <w:lang w:val="sl-SI"/>
        </w:rPr>
        <w:t>j</w:t>
      </w:r>
      <w:r w:rsidR="0054308E" w:rsidRPr="002C17F5">
        <w:rPr>
          <w:lang w:val="sl-SI"/>
        </w:rPr>
        <w:t>a</w:t>
      </w:r>
      <w:r w:rsidR="003A3522" w:rsidRPr="002C17F5">
        <w:rPr>
          <w:lang w:val="sl-SI"/>
        </w:rPr>
        <w:t xml:space="preserve">, </w:t>
      </w:r>
      <w:r w:rsidR="002348BC" w:rsidRPr="002C17F5">
        <w:rPr>
          <w:lang w:val="sl-SI"/>
        </w:rPr>
        <w:t xml:space="preserve">izreka tega okoljevarstvenega soglasja </w:t>
      </w:r>
      <w:r w:rsidR="003A3522" w:rsidRPr="002C17F5">
        <w:rPr>
          <w:lang w:val="sl-SI"/>
        </w:rPr>
        <w:t>ki določa, da je potrebno preprečiti dostop nepooblaščenim</w:t>
      </w:r>
      <w:r w:rsidR="006D44F1" w:rsidRPr="002C17F5">
        <w:rPr>
          <w:lang w:val="sl-SI"/>
        </w:rPr>
        <w:t xml:space="preserve"> osebam</w:t>
      </w:r>
      <w:r w:rsidR="003A3522" w:rsidRPr="002C17F5">
        <w:rPr>
          <w:lang w:val="sl-SI"/>
        </w:rPr>
        <w:t xml:space="preserve"> z motornimi vozili (avto, motor, </w:t>
      </w:r>
      <w:r w:rsidR="003A3522" w:rsidRPr="0003400F">
        <w:rPr>
          <w:lang w:val="sl-SI"/>
        </w:rPr>
        <w:t xml:space="preserve">električni skuter, štirikolesnik) na rolkarske proge in </w:t>
      </w:r>
      <w:r w:rsidR="006D44F1" w:rsidRPr="0003400F">
        <w:rPr>
          <w:lang w:val="sl-SI"/>
        </w:rPr>
        <w:t xml:space="preserve">za ta namen </w:t>
      </w:r>
      <w:r w:rsidR="003A3522" w:rsidRPr="0003400F">
        <w:rPr>
          <w:lang w:val="sl-SI"/>
        </w:rPr>
        <w:t>postaviti zapornice, oznake</w:t>
      </w:r>
      <w:r w:rsidR="006D44F1" w:rsidRPr="0003400F">
        <w:rPr>
          <w:lang w:val="sl-SI"/>
        </w:rPr>
        <w:t xml:space="preserve"> ali </w:t>
      </w:r>
      <w:r w:rsidR="003A3522" w:rsidRPr="0003400F">
        <w:rPr>
          <w:lang w:val="sl-SI"/>
        </w:rPr>
        <w:t>uveljaviti druge učinkovite ukrepe. Vožnja po asfaltiranih rolkarskih progah je izjemoma dovoljenja za namene upravljanja z območjem.</w:t>
      </w:r>
    </w:p>
    <w:p w14:paraId="382F9F7A" w14:textId="6CE45CF3" w:rsidR="005A58B8" w:rsidRPr="0003400F" w:rsidRDefault="005A58B8" w:rsidP="003A3522">
      <w:pPr>
        <w:widowControl w:val="0"/>
        <w:spacing w:line="260" w:lineRule="exact"/>
        <w:ind w:right="28"/>
        <w:jc w:val="both"/>
        <w:rPr>
          <w:rFonts w:cs="Arial"/>
          <w:b/>
          <w:bCs/>
          <w:iCs/>
          <w:szCs w:val="20"/>
          <w:lang w:val="sl-SI"/>
        </w:rPr>
      </w:pPr>
    </w:p>
    <w:p w14:paraId="0FCEC9BF" w14:textId="167B8D17" w:rsidR="005A58B8" w:rsidRPr="0003400F" w:rsidRDefault="005A58B8" w:rsidP="00630A62">
      <w:pPr>
        <w:widowControl w:val="0"/>
        <w:spacing w:line="260" w:lineRule="exact"/>
        <w:ind w:left="284" w:right="28" w:hanging="284"/>
        <w:jc w:val="both"/>
        <w:rPr>
          <w:b/>
          <w:bCs/>
          <w:lang w:val="sl-SI"/>
        </w:rPr>
      </w:pPr>
      <w:r w:rsidRPr="0003400F">
        <w:rPr>
          <w:b/>
          <w:bCs/>
          <w:lang w:val="sl-SI"/>
        </w:rPr>
        <w:t>Vplivi na SPA Julijci</w:t>
      </w:r>
    </w:p>
    <w:p w14:paraId="70D51FB4" w14:textId="571BC319" w:rsidR="00EA18B9" w:rsidRPr="0003400F" w:rsidRDefault="005A58B8" w:rsidP="005A58B8">
      <w:pPr>
        <w:widowControl w:val="0"/>
        <w:spacing w:line="260" w:lineRule="exact"/>
        <w:ind w:right="28"/>
        <w:jc w:val="both"/>
        <w:rPr>
          <w:lang w:val="sl-SI"/>
        </w:rPr>
      </w:pPr>
      <w:r w:rsidRPr="0003400F">
        <w:rPr>
          <w:lang w:val="sl-SI"/>
        </w:rPr>
        <w:t>Zaradi podaljšanja asfaltnih prog se lahko poveča prisotnost rekreativnih športnikov in turistov, ter posledično tudi hrup oz. splošen nemir, ki bi lahko negativno vplival na koconoge kure</w:t>
      </w:r>
      <w:r w:rsidR="00D53885">
        <w:rPr>
          <w:lang w:val="sl-SI"/>
        </w:rPr>
        <w:t>,</w:t>
      </w:r>
      <w:r w:rsidRPr="0003400F">
        <w:rPr>
          <w:lang w:val="sl-SI"/>
        </w:rPr>
        <w:t xml:space="preserve"> prisotne na </w:t>
      </w:r>
      <w:r w:rsidR="00D53885">
        <w:rPr>
          <w:lang w:val="sl-SI"/>
        </w:rPr>
        <w:t xml:space="preserve">tem </w:t>
      </w:r>
      <w:r w:rsidRPr="0003400F">
        <w:rPr>
          <w:lang w:val="sl-SI"/>
        </w:rPr>
        <w:t>območju. Nove asfaltne proge bodo proti zahodu oddaljene med 70 in 120 m od mirnih con divjega petelina. V kolikor se ne bo primerno omejilo dostopa motornim vozilom in štirikolesnikom, lahko ta poslabša kvaliteto mirnih o</w:t>
      </w:r>
      <w:r w:rsidR="00EA18B9" w:rsidRPr="0003400F">
        <w:rPr>
          <w:lang w:val="sl-SI"/>
        </w:rPr>
        <w:t>b</w:t>
      </w:r>
      <w:r w:rsidRPr="0003400F">
        <w:rPr>
          <w:lang w:val="sl-SI"/>
        </w:rPr>
        <w:t xml:space="preserve">močij in posledično negativno vpliva na ptice. </w:t>
      </w:r>
    </w:p>
    <w:p w14:paraId="1CE0602F" w14:textId="0F19DA93" w:rsidR="005A58B8" w:rsidRPr="002C17F5" w:rsidRDefault="005A58B8" w:rsidP="005A58B8">
      <w:pPr>
        <w:widowControl w:val="0"/>
        <w:spacing w:line="260" w:lineRule="exact"/>
        <w:ind w:right="28"/>
        <w:jc w:val="both"/>
        <w:rPr>
          <w:lang w:val="sl-SI"/>
        </w:rPr>
      </w:pPr>
      <w:r w:rsidRPr="0003400F">
        <w:rPr>
          <w:lang w:val="sl-SI"/>
        </w:rPr>
        <w:lastRenderedPageBreak/>
        <w:t>Ocenjuje</w:t>
      </w:r>
      <w:r w:rsidR="00EA18B9" w:rsidRPr="0003400F">
        <w:rPr>
          <w:lang w:val="sl-SI"/>
        </w:rPr>
        <w:t xml:space="preserve"> se</w:t>
      </w:r>
      <w:r w:rsidRPr="0003400F">
        <w:rPr>
          <w:lang w:val="sl-SI"/>
        </w:rPr>
        <w:t>, da obratovanje novih asfaltnih stez</w:t>
      </w:r>
      <w:r w:rsidR="00D53885">
        <w:rPr>
          <w:lang w:val="sl-SI"/>
        </w:rPr>
        <w:t>,</w:t>
      </w:r>
      <w:r w:rsidRPr="0003400F">
        <w:rPr>
          <w:lang w:val="sl-SI"/>
        </w:rPr>
        <w:t xml:space="preserve"> ob upoštevanju omilitvenih ukrepov</w:t>
      </w:r>
      <w:r w:rsidR="00D53885">
        <w:rPr>
          <w:lang w:val="sl-SI"/>
        </w:rPr>
        <w:t>,</w:t>
      </w:r>
      <w:r w:rsidRPr="0003400F">
        <w:rPr>
          <w:lang w:val="sl-SI"/>
        </w:rPr>
        <w:t xml:space="preserve"> ne bodo bistveno vplivale na divjega petelina in gozdnega jereba (ocena 3). Vpliva na vrsti planinski orel in sokol selec med obratovanjem prog ne bo (ocena 5). Ocenjuje</w:t>
      </w:r>
      <w:r w:rsidR="003A3522" w:rsidRPr="0003400F">
        <w:rPr>
          <w:lang w:val="sl-SI"/>
        </w:rPr>
        <w:t xml:space="preserve"> se</w:t>
      </w:r>
      <w:r w:rsidRPr="0003400F">
        <w:rPr>
          <w:lang w:val="sl-SI"/>
        </w:rPr>
        <w:t xml:space="preserve">, da se gospodarjenje z gozdom po gradnji asfaltnih prog ne bo spremenilo in bo ostalo enako kot pred gradnjo. Zato </w:t>
      </w:r>
      <w:r w:rsidR="003A3522" w:rsidRPr="0003400F">
        <w:rPr>
          <w:lang w:val="sl-SI"/>
        </w:rPr>
        <w:t xml:space="preserve">se </w:t>
      </w:r>
      <w:r w:rsidRPr="0003400F">
        <w:rPr>
          <w:lang w:val="sl-SI"/>
        </w:rPr>
        <w:t>ocenjuje, da bo vpliv na vrste mali skovik, kozača in koconogi čuk med obratovanjem asfaltnih prog nebistven (ocena 4). Ocenjuje</w:t>
      </w:r>
      <w:r w:rsidR="003A3522" w:rsidRPr="0003400F">
        <w:rPr>
          <w:lang w:val="sl-SI"/>
        </w:rPr>
        <w:t xml:space="preserve"> se</w:t>
      </w:r>
      <w:r w:rsidRPr="0003400F">
        <w:rPr>
          <w:lang w:val="sl-SI"/>
        </w:rPr>
        <w:t xml:space="preserve">, da se stanje po zaključku asfaltiranja prog za vrste triprsti detel, žolna in pivka ne bo spremenilo. Triprsti detel v okolici </w:t>
      </w:r>
      <w:r w:rsidR="003A3522" w:rsidRPr="0003400F">
        <w:rPr>
          <w:lang w:val="sl-SI"/>
        </w:rPr>
        <w:t xml:space="preserve">nameravanega </w:t>
      </w:r>
      <w:r w:rsidRPr="0003400F">
        <w:rPr>
          <w:lang w:val="sl-SI"/>
        </w:rPr>
        <w:t xml:space="preserve">posega ni bil zabeležen, za pivko v direktni okolici ni primernega habitata. Vse tri vrste na </w:t>
      </w:r>
      <w:r w:rsidR="003A3522" w:rsidRPr="0003400F">
        <w:rPr>
          <w:lang w:val="sl-SI"/>
        </w:rPr>
        <w:t>nameravan</w:t>
      </w:r>
      <w:r w:rsidR="00D53885">
        <w:rPr>
          <w:lang w:val="sl-SI"/>
        </w:rPr>
        <w:t>i</w:t>
      </w:r>
      <w:r w:rsidRPr="0003400F">
        <w:rPr>
          <w:lang w:val="sl-SI"/>
        </w:rPr>
        <w:t xml:space="preserve"> poseg niso občutljive, zaradi tega </w:t>
      </w:r>
      <w:r w:rsidR="003A3522" w:rsidRPr="0003400F">
        <w:rPr>
          <w:lang w:val="sl-SI"/>
        </w:rPr>
        <w:t xml:space="preserve">se </w:t>
      </w:r>
      <w:r w:rsidRPr="0003400F">
        <w:rPr>
          <w:lang w:val="sl-SI"/>
        </w:rPr>
        <w:t xml:space="preserve">ne pričakuje negativnih vplivov med obratovanjem (ocena 4). </w:t>
      </w:r>
      <w:r w:rsidRPr="002C17F5">
        <w:rPr>
          <w:lang w:val="sl-SI"/>
        </w:rPr>
        <w:t>Ocenjuje</w:t>
      </w:r>
      <w:r w:rsidR="003A3522" w:rsidRPr="002C17F5">
        <w:rPr>
          <w:lang w:val="sl-SI"/>
        </w:rPr>
        <w:t xml:space="preserve"> se</w:t>
      </w:r>
      <w:r w:rsidRPr="002C17F5">
        <w:rPr>
          <w:lang w:val="sl-SI"/>
        </w:rPr>
        <w:t xml:space="preserve">, da bo vpliv na pogorelčka med obratovanjem asfaltnih prog nebistven (ocena 4). </w:t>
      </w:r>
      <w:r w:rsidR="003A3522" w:rsidRPr="002C17F5">
        <w:rPr>
          <w:lang w:val="sl-SI"/>
        </w:rPr>
        <w:t>Glede na vse navedeno se o</w:t>
      </w:r>
      <w:r w:rsidRPr="002C17F5">
        <w:rPr>
          <w:lang w:val="sl-SI"/>
        </w:rPr>
        <w:t>cenjuje, da posegi, dejavnosti in ravnanja na obravnavanem območju, vključno s kumulativnimi vplivi, ob izvedbi omilitvenih ukrepov</w:t>
      </w:r>
      <w:r w:rsidR="00E939F0" w:rsidRPr="002C17F5">
        <w:rPr>
          <w:lang w:val="sl-SI"/>
        </w:rPr>
        <w:t>, ki jih je ministrstvo vključilo v točko IV./</w:t>
      </w:r>
      <w:r w:rsidR="0054308E" w:rsidRPr="002C17F5">
        <w:rPr>
          <w:lang w:val="sl-SI"/>
        </w:rPr>
        <w:t>B</w:t>
      </w:r>
      <w:r w:rsidR="00E939F0" w:rsidRPr="002C17F5">
        <w:rPr>
          <w:lang w:val="sl-SI"/>
        </w:rPr>
        <w:t>)/b.,</w:t>
      </w:r>
      <w:r w:rsidR="002348BC" w:rsidRPr="002C17F5">
        <w:rPr>
          <w:lang w:val="sl-SI"/>
        </w:rPr>
        <w:t xml:space="preserve"> </w:t>
      </w:r>
      <w:r w:rsidR="00E939F0" w:rsidRPr="002C17F5">
        <w:rPr>
          <w:lang w:val="sl-SI"/>
        </w:rPr>
        <w:t>alineje</w:t>
      </w:r>
      <w:r w:rsidR="00503E51" w:rsidRPr="002C17F5">
        <w:rPr>
          <w:lang w:val="sl-SI"/>
        </w:rPr>
        <w:t xml:space="preserve"> 1 in 2</w:t>
      </w:r>
      <w:r w:rsidR="002348BC" w:rsidRPr="002C17F5">
        <w:rPr>
          <w:lang w:val="sl-SI"/>
        </w:rPr>
        <w:t xml:space="preserve"> izreka tega okoljevarstvenega soglasja,</w:t>
      </w:r>
      <w:r w:rsidR="00503E51" w:rsidRPr="002C17F5">
        <w:rPr>
          <w:lang w:val="sl-SI"/>
        </w:rPr>
        <w:t xml:space="preserve"> </w:t>
      </w:r>
      <w:r w:rsidRPr="002C17F5" w:rsidDel="00D53885">
        <w:rPr>
          <w:lang w:val="sl-SI"/>
        </w:rPr>
        <w:t>ne bodo imeli bistvenih vplivov SPA Julijci (ocena 3).</w:t>
      </w:r>
    </w:p>
    <w:p w14:paraId="334F7E9A" w14:textId="77777777" w:rsidR="00D53885" w:rsidRPr="002C17F5" w:rsidRDefault="00D53885" w:rsidP="005A58B8">
      <w:pPr>
        <w:widowControl w:val="0"/>
        <w:spacing w:line="260" w:lineRule="exact"/>
        <w:ind w:right="28"/>
        <w:jc w:val="both"/>
        <w:rPr>
          <w:rFonts w:cs="Arial"/>
          <w:b/>
          <w:bCs/>
          <w:iCs/>
          <w:szCs w:val="20"/>
          <w:lang w:val="sl-SI"/>
        </w:rPr>
      </w:pPr>
    </w:p>
    <w:p w14:paraId="7E24C821" w14:textId="38727234" w:rsidR="005A58B8" w:rsidRPr="002C17F5" w:rsidRDefault="005A58B8" w:rsidP="005A58B8">
      <w:pPr>
        <w:widowControl w:val="0"/>
        <w:spacing w:line="260" w:lineRule="exact"/>
        <w:ind w:right="28"/>
        <w:jc w:val="both"/>
        <w:rPr>
          <w:b/>
          <w:bCs/>
          <w:lang w:val="sl-SI"/>
        </w:rPr>
      </w:pPr>
      <w:r w:rsidRPr="002C17F5">
        <w:rPr>
          <w:b/>
          <w:bCs/>
          <w:lang w:val="sl-SI"/>
        </w:rPr>
        <w:t>Vplivi na SAC Julijske Alpe</w:t>
      </w:r>
    </w:p>
    <w:p w14:paraId="19940B49" w14:textId="029AFBCE" w:rsidR="005A58B8" w:rsidRPr="002C17F5" w:rsidRDefault="005A58B8" w:rsidP="005A58B8">
      <w:pPr>
        <w:widowControl w:val="0"/>
        <w:spacing w:line="260" w:lineRule="exact"/>
        <w:ind w:right="28"/>
        <w:jc w:val="both"/>
        <w:rPr>
          <w:lang w:val="sl-SI"/>
        </w:rPr>
      </w:pPr>
      <w:r w:rsidRPr="002C17F5">
        <w:rPr>
          <w:lang w:val="sl-SI"/>
        </w:rPr>
        <w:t xml:space="preserve">Med območjem </w:t>
      </w:r>
      <w:r w:rsidR="00E939F0" w:rsidRPr="002C17F5">
        <w:rPr>
          <w:lang w:val="sl-SI"/>
        </w:rPr>
        <w:t xml:space="preserve">nameravanega </w:t>
      </w:r>
      <w:r w:rsidRPr="002C17F5">
        <w:rPr>
          <w:lang w:val="sl-SI"/>
        </w:rPr>
        <w:t xml:space="preserve">posega in notranjimi conami kvalifikacijskih vrsta SAC Julijske Alpe je obstoječa infrastruktura, zato </w:t>
      </w:r>
      <w:r w:rsidR="0062587F" w:rsidRPr="002C17F5">
        <w:rPr>
          <w:lang w:val="sl-SI"/>
        </w:rPr>
        <w:t xml:space="preserve">se </w:t>
      </w:r>
      <w:r w:rsidRPr="002C17F5">
        <w:rPr>
          <w:lang w:val="sl-SI"/>
        </w:rPr>
        <w:t xml:space="preserve">ocenjuje, da vpliva na </w:t>
      </w:r>
      <w:r w:rsidR="00E939F0" w:rsidRPr="002C17F5">
        <w:rPr>
          <w:lang w:val="sl-SI"/>
        </w:rPr>
        <w:t>predhodno</w:t>
      </w:r>
      <w:r w:rsidRPr="002C17F5">
        <w:rPr>
          <w:lang w:val="sl-SI"/>
        </w:rPr>
        <w:t xml:space="preserve"> navedene vrste tudi po zaključku asfaltiranja prog ne bo (ocena 5). Ocenjuje</w:t>
      </w:r>
      <w:r w:rsidR="00E939F0" w:rsidRPr="002C17F5">
        <w:rPr>
          <w:lang w:val="sl-SI"/>
        </w:rPr>
        <w:t xml:space="preserve"> se</w:t>
      </w:r>
      <w:r w:rsidRPr="002C17F5">
        <w:rPr>
          <w:lang w:val="sl-SI"/>
        </w:rPr>
        <w:t>, da vpliva na Natura 2000 območje SAC Julijske Alpe ne bo (ocena 5).</w:t>
      </w:r>
    </w:p>
    <w:p w14:paraId="6C8972AC" w14:textId="09B9F606" w:rsidR="005A58B8" w:rsidRPr="002C17F5" w:rsidRDefault="005A58B8" w:rsidP="005A58B8">
      <w:pPr>
        <w:widowControl w:val="0"/>
        <w:spacing w:line="260" w:lineRule="exact"/>
        <w:ind w:right="28"/>
        <w:jc w:val="both"/>
        <w:rPr>
          <w:rFonts w:cs="Arial"/>
          <w:b/>
          <w:bCs/>
          <w:iCs/>
          <w:szCs w:val="20"/>
          <w:lang w:val="sl-SI"/>
        </w:rPr>
      </w:pPr>
    </w:p>
    <w:p w14:paraId="3E1FEB11" w14:textId="19E1EDDD" w:rsidR="005A58B8" w:rsidRPr="002C17F5" w:rsidRDefault="005A58B8" w:rsidP="005A58B8">
      <w:pPr>
        <w:widowControl w:val="0"/>
        <w:spacing w:line="260" w:lineRule="exact"/>
        <w:ind w:right="28"/>
        <w:jc w:val="both"/>
        <w:rPr>
          <w:b/>
          <w:bCs/>
          <w:lang w:val="sl-SI"/>
        </w:rPr>
      </w:pPr>
      <w:r w:rsidRPr="002C17F5">
        <w:rPr>
          <w:b/>
          <w:bCs/>
          <w:lang w:val="sl-SI"/>
        </w:rPr>
        <w:t>Vplivi na zavarovano območje TNP</w:t>
      </w:r>
    </w:p>
    <w:p w14:paraId="2214E529" w14:textId="0D8F3F02" w:rsidR="00B96B02" w:rsidRPr="002C17F5" w:rsidRDefault="00E939F0" w:rsidP="00B96B02">
      <w:pPr>
        <w:widowControl w:val="0"/>
        <w:spacing w:line="260" w:lineRule="exact"/>
        <w:ind w:right="28"/>
        <w:jc w:val="both"/>
        <w:rPr>
          <w:lang w:val="sl-SI"/>
        </w:rPr>
      </w:pPr>
      <w:r w:rsidRPr="002C17F5">
        <w:rPr>
          <w:lang w:val="sl-SI"/>
        </w:rPr>
        <w:t xml:space="preserve">Glede na predhodno podane opredelitve možnih negativnih vplivov na </w:t>
      </w:r>
      <w:r w:rsidR="00B96B02" w:rsidRPr="002C17F5">
        <w:rPr>
          <w:lang w:val="sl-SI"/>
        </w:rPr>
        <w:t>naravo</w:t>
      </w:r>
      <w:r w:rsidRPr="002C17F5">
        <w:rPr>
          <w:lang w:val="sl-SI"/>
        </w:rPr>
        <w:t xml:space="preserve"> se ocenjuje, da ob upoštevanju omilitvenih ukrepov</w:t>
      </w:r>
      <w:r w:rsidR="00D53885" w:rsidRPr="002C17F5">
        <w:rPr>
          <w:lang w:val="sl-SI"/>
        </w:rPr>
        <w:t>,</w:t>
      </w:r>
      <w:r w:rsidRPr="002C17F5">
        <w:rPr>
          <w:lang w:val="sl-SI"/>
        </w:rPr>
        <w:t xml:space="preserve"> </w:t>
      </w:r>
      <w:r w:rsidR="00B96B02" w:rsidRPr="002C17F5">
        <w:rPr>
          <w:lang w:val="sl-SI"/>
        </w:rPr>
        <w:t>ki jih je ministrstvo vključilo v točko IV./</w:t>
      </w:r>
      <w:r w:rsidR="0054308E" w:rsidRPr="002C17F5">
        <w:rPr>
          <w:lang w:val="sl-SI"/>
        </w:rPr>
        <w:t>B</w:t>
      </w:r>
      <w:r w:rsidR="00B96B02" w:rsidRPr="002C17F5">
        <w:rPr>
          <w:lang w:val="sl-SI"/>
        </w:rPr>
        <w:t>)/b.,</w:t>
      </w:r>
      <w:r w:rsidR="002348BC" w:rsidRPr="002C17F5">
        <w:rPr>
          <w:lang w:val="sl-SI"/>
        </w:rPr>
        <w:t xml:space="preserve"> </w:t>
      </w:r>
      <w:r w:rsidR="00B96B02" w:rsidRPr="002C17F5">
        <w:rPr>
          <w:lang w:val="sl-SI"/>
        </w:rPr>
        <w:t>alineje</w:t>
      </w:r>
      <w:r w:rsidR="00503E51" w:rsidRPr="002C17F5">
        <w:rPr>
          <w:lang w:val="sl-SI"/>
        </w:rPr>
        <w:t xml:space="preserve"> 1 in 2</w:t>
      </w:r>
      <w:r w:rsidR="00B96B02" w:rsidRPr="002C17F5">
        <w:rPr>
          <w:lang w:val="sl-SI"/>
        </w:rPr>
        <w:t xml:space="preserve"> </w:t>
      </w:r>
      <w:r w:rsidR="002348BC" w:rsidRPr="002C17F5">
        <w:rPr>
          <w:lang w:val="sl-SI"/>
        </w:rPr>
        <w:t xml:space="preserve">izreka tega okoljevarstvenega soglasja, </w:t>
      </w:r>
      <w:r w:rsidR="00503E51" w:rsidRPr="002C17F5">
        <w:rPr>
          <w:lang w:val="sl-SI"/>
        </w:rPr>
        <w:t>n</w:t>
      </w:r>
      <w:r w:rsidR="00B96B02" w:rsidRPr="002C17F5" w:rsidDel="00D53885">
        <w:rPr>
          <w:lang w:val="sl-SI"/>
        </w:rPr>
        <w:t>ameravani poseg ne bo imeli bistvenih vplivov na Triglavski narodni park (ocena 3).</w:t>
      </w:r>
    </w:p>
    <w:p w14:paraId="5A54D2CE" w14:textId="77777777" w:rsidR="00D53885" w:rsidRPr="0003400F" w:rsidRDefault="00D53885" w:rsidP="005A58B8">
      <w:pPr>
        <w:widowControl w:val="0"/>
        <w:spacing w:line="260" w:lineRule="exact"/>
        <w:ind w:right="28"/>
        <w:jc w:val="both"/>
        <w:rPr>
          <w:rFonts w:cs="Arial"/>
          <w:b/>
          <w:bCs/>
          <w:iCs/>
          <w:szCs w:val="20"/>
          <w:lang w:val="sl-SI"/>
        </w:rPr>
      </w:pPr>
    </w:p>
    <w:p w14:paraId="1F330BCE" w14:textId="77777777" w:rsidR="00B96B02" w:rsidRPr="0003400F" w:rsidRDefault="00B96B02" w:rsidP="00B96B02">
      <w:pPr>
        <w:widowControl w:val="0"/>
        <w:spacing w:line="260" w:lineRule="exact"/>
        <w:ind w:right="28"/>
        <w:jc w:val="both"/>
        <w:rPr>
          <w:b/>
          <w:bCs/>
          <w:lang w:val="sl-SI"/>
        </w:rPr>
      </w:pPr>
      <w:r w:rsidRPr="0003400F">
        <w:rPr>
          <w:b/>
          <w:bCs/>
          <w:lang w:val="sl-SI"/>
        </w:rPr>
        <w:t>Vplivi na naravne vrednote</w:t>
      </w:r>
    </w:p>
    <w:p w14:paraId="0458919E" w14:textId="25345EB0" w:rsidR="00B96B02" w:rsidRPr="0003400F" w:rsidRDefault="00B96B02" w:rsidP="00B96B02">
      <w:pPr>
        <w:widowControl w:val="0"/>
        <w:spacing w:line="260" w:lineRule="exact"/>
        <w:ind w:right="28"/>
        <w:jc w:val="both"/>
        <w:rPr>
          <w:lang w:val="sl-SI"/>
        </w:rPr>
      </w:pPr>
      <w:r w:rsidRPr="0003400F">
        <w:rPr>
          <w:lang w:val="sl-SI"/>
        </w:rPr>
        <w:t xml:space="preserve">Naravna vrednota Brezno na </w:t>
      </w:r>
      <w:proofErr w:type="spellStart"/>
      <w:r w:rsidRPr="0003400F">
        <w:rPr>
          <w:lang w:val="sl-SI"/>
        </w:rPr>
        <w:t>Mesnovcu</w:t>
      </w:r>
      <w:proofErr w:type="spellEnd"/>
      <w:r w:rsidRPr="0003400F">
        <w:rPr>
          <w:lang w:val="sl-SI"/>
        </w:rPr>
        <w:t xml:space="preserve"> je v podatkovnem sloju označena znotraj območja daljinskega vpliva 300 m v okolici nameravanega posega, in sicer 110 m severno od </w:t>
      </w:r>
      <w:r w:rsidR="00D53885">
        <w:rPr>
          <w:lang w:val="sl-SI"/>
        </w:rPr>
        <w:t>nameravanega</w:t>
      </w:r>
      <w:r w:rsidR="00D53885" w:rsidRPr="0003400F">
        <w:rPr>
          <w:lang w:val="sl-SI"/>
        </w:rPr>
        <w:t xml:space="preserve"> </w:t>
      </w:r>
      <w:r w:rsidRPr="0003400F">
        <w:rPr>
          <w:lang w:val="sl-SI"/>
        </w:rPr>
        <w:t xml:space="preserve">posega za rolkanje. V katastru jam je Brezno pri </w:t>
      </w:r>
      <w:proofErr w:type="spellStart"/>
      <w:r w:rsidRPr="0003400F">
        <w:rPr>
          <w:lang w:val="sl-SI"/>
        </w:rPr>
        <w:t>Mesnovcu</w:t>
      </w:r>
      <w:proofErr w:type="spellEnd"/>
      <w:r w:rsidRPr="0003400F">
        <w:rPr>
          <w:lang w:val="sl-SI"/>
        </w:rPr>
        <w:t xml:space="preserve"> od območja nameravanega posega oddaljeno ca 1.200 m v smeri proti vzhodu. Negativnih vplivov na naravno vrednoto Brezno na </w:t>
      </w:r>
      <w:proofErr w:type="spellStart"/>
      <w:r w:rsidRPr="0003400F">
        <w:rPr>
          <w:lang w:val="sl-SI"/>
        </w:rPr>
        <w:t>Mesnovcu</w:t>
      </w:r>
      <w:proofErr w:type="spellEnd"/>
      <w:r w:rsidRPr="0003400F">
        <w:rPr>
          <w:lang w:val="sl-SI"/>
        </w:rPr>
        <w:t xml:space="preserve"> med obratovanjem ne bo (ocena 5). Ocenjuje se, da vplivov na NV Pokljuka planota med obratovanjem ne bo (ocena 5). Prav tako se ocenjuje, da vplivov na območje pričakovanih naravnih vrednot Karbonati med obratovanjem ne bo (ocena 5).</w:t>
      </w:r>
    </w:p>
    <w:p w14:paraId="226887EB" w14:textId="77777777" w:rsidR="00B96B02" w:rsidRPr="0003400F" w:rsidRDefault="00B96B02" w:rsidP="005A58B8">
      <w:pPr>
        <w:widowControl w:val="0"/>
        <w:spacing w:line="260" w:lineRule="exact"/>
        <w:ind w:right="28"/>
        <w:jc w:val="both"/>
        <w:rPr>
          <w:b/>
          <w:bCs/>
          <w:lang w:val="sl-SI"/>
        </w:rPr>
      </w:pPr>
    </w:p>
    <w:p w14:paraId="0DE149A3" w14:textId="0F935675" w:rsidR="005A58B8" w:rsidRPr="002C17F5" w:rsidRDefault="005A58B8" w:rsidP="005A58B8">
      <w:pPr>
        <w:widowControl w:val="0"/>
        <w:spacing w:line="260" w:lineRule="exact"/>
        <w:ind w:right="28"/>
        <w:jc w:val="both"/>
        <w:rPr>
          <w:b/>
          <w:bCs/>
          <w:lang w:val="sl-SI"/>
        </w:rPr>
      </w:pPr>
      <w:r w:rsidRPr="002C17F5">
        <w:rPr>
          <w:b/>
          <w:bCs/>
          <w:lang w:val="sl-SI"/>
        </w:rPr>
        <w:t>Vplivi na EPO Julijske Alpe</w:t>
      </w:r>
    </w:p>
    <w:p w14:paraId="3D28612B" w14:textId="424654BE" w:rsidR="00B96B02" w:rsidRPr="002C17F5" w:rsidRDefault="00B96B02" w:rsidP="00B96B02">
      <w:pPr>
        <w:widowControl w:val="0"/>
        <w:spacing w:line="260" w:lineRule="exact"/>
        <w:ind w:right="28"/>
        <w:jc w:val="both"/>
        <w:rPr>
          <w:lang w:val="sl-SI"/>
        </w:rPr>
      </w:pPr>
      <w:r w:rsidRPr="002C17F5">
        <w:rPr>
          <w:lang w:val="sl-SI"/>
        </w:rPr>
        <w:t>Glede na predhodno podane opredelitve možnih negativnih vplivov na rastlinstvo, živalstvo in habitatne tipe se ocenjuje, da ob upoštevanju omilitvenih ukrepov za naravne vrednote, živalstvo in habitatne tipe vplivi na EPO Julijske Alpe v času obratovanja nameravanega posega ne bodo bistveni (ocena 3)</w:t>
      </w:r>
      <w:r w:rsidR="0054308E" w:rsidRPr="002C17F5">
        <w:rPr>
          <w:lang w:val="sl-SI"/>
        </w:rPr>
        <w:t xml:space="preserve"> ob upoštevanju omilitvenega ukrepa, ki ga je ministrstvo </w:t>
      </w:r>
      <w:r w:rsidR="0041011E" w:rsidRPr="002C17F5">
        <w:rPr>
          <w:lang w:val="sl-SI"/>
        </w:rPr>
        <w:t xml:space="preserve">določilo </w:t>
      </w:r>
      <w:r w:rsidR="0054308E" w:rsidRPr="002C17F5">
        <w:rPr>
          <w:lang w:val="sl-SI"/>
        </w:rPr>
        <w:t>v točk</w:t>
      </w:r>
      <w:r w:rsidR="0041011E" w:rsidRPr="002C17F5">
        <w:rPr>
          <w:lang w:val="sl-SI"/>
        </w:rPr>
        <w:t>i</w:t>
      </w:r>
      <w:r w:rsidR="0054308E" w:rsidRPr="002C17F5">
        <w:rPr>
          <w:lang w:val="sl-SI"/>
        </w:rPr>
        <w:t xml:space="preserve"> IV./B)/b.,</w:t>
      </w:r>
      <w:r w:rsidR="002348BC" w:rsidRPr="002C17F5">
        <w:rPr>
          <w:lang w:val="sl-SI"/>
        </w:rPr>
        <w:t xml:space="preserve"> </w:t>
      </w:r>
      <w:r w:rsidR="0054308E" w:rsidRPr="002C17F5">
        <w:rPr>
          <w:lang w:val="sl-SI"/>
        </w:rPr>
        <w:t>alinea 2 izreka tega okoljevarstvenega soglasja</w:t>
      </w:r>
      <w:r w:rsidRPr="002C17F5">
        <w:rPr>
          <w:lang w:val="sl-SI"/>
        </w:rPr>
        <w:t>.</w:t>
      </w:r>
    </w:p>
    <w:p w14:paraId="6538E25B" w14:textId="77777777" w:rsidR="005A58B8" w:rsidRPr="002C17F5" w:rsidRDefault="005A58B8" w:rsidP="005A58B8">
      <w:pPr>
        <w:widowControl w:val="0"/>
        <w:spacing w:line="260" w:lineRule="exact"/>
        <w:ind w:right="28"/>
        <w:jc w:val="both"/>
        <w:rPr>
          <w:rFonts w:cs="Arial"/>
          <w:b/>
          <w:bCs/>
          <w:iCs/>
          <w:szCs w:val="20"/>
          <w:lang w:val="sl-SI"/>
        </w:rPr>
      </w:pPr>
    </w:p>
    <w:p w14:paraId="55B92F6D" w14:textId="43828892" w:rsidR="00630A62" w:rsidRPr="002C17F5" w:rsidRDefault="00DF384C" w:rsidP="00630A62">
      <w:pPr>
        <w:widowControl w:val="0"/>
        <w:spacing w:line="260" w:lineRule="exact"/>
        <w:ind w:left="284" w:right="28" w:hanging="284"/>
        <w:jc w:val="both"/>
        <w:rPr>
          <w:rFonts w:cs="Arial"/>
          <w:b/>
          <w:bCs/>
          <w:iCs/>
          <w:szCs w:val="20"/>
          <w:lang w:val="sl-SI"/>
        </w:rPr>
      </w:pPr>
      <w:r w:rsidRPr="002C17F5">
        <w:rPr>
          <w:rFonts w:cs="Arial"/>
          <w:b/>
          <w:bCs/>
          <w:iCs/>
          <w:szCs w:val="20"/>
          <w:lang w:val="sl-SI"/>
        </w:rPr>
        <w:t>B</w:t>
      </w:r>
      <w:r w:rsidR="00630A62" w:rsidRPr="002C17F5">
        <w:rPr>
          <w:rFonts w:cs="Arial"/>
          <w:b/>
          <w:bCs/>
          <w:iCs/>
          <w:szCs w:val="20"/>
          <w:lang w:val="sl-SI"/>
        </w:rPr>
        <w:t xml:space="preserve">4) Pričakovani vplivi v času opustitve </w:t>
      </w:r>
      <w:r w:rsidR="0003400F" w:rsidRPr="002C17F5">
        <w:rPr>
          <w:rFonts w:cs="Arial"/>
          <w:b/>
          <w:bCs/>
          <w:iCs/>
          <w:szCs w:val="20"/>
          <w:lang w:val="sl-SI"/>
        </w:rPr>
        <w:t xml:space="preserve">nameravanega </w:t>
      </w:r>
      <w:r w:rsidR="00630A62" w:rsidRPr="002C17F5">
        <w:rPr>
          <w:rFonts w:cs="Arial"/>
          <w:b/>
          <w:bCs/>
          <w:iCs/>
          <w:szCs w:val="20"/>
          <w:lang w:val="sl-SI"/>
        </w:rPr>
        <w:t xml:space="preserve">posega </w:t>
      </w:r>
    </w:p>
    <w:p w14:paraId="463288C9" w14:textId="77777777" w:rsidR="00503E51" w:rsidRPr="002C17F5" w:rsidRDefault="00503E51" w:rsidP="00B833AE">
      <w:pPr>
        <w:keepNext/>
        <w:widowControl w:val="0"/>
        <w:spacing w:line="276" w:lineRule="auto"/>
        <w:ind w:right="28"/>
        <w:jc w:val="both"/>
        <w:rPr>
          <w:rFonts w:cs="Arial"/>
          <w:szCs w:val="20"/>
          <w:lang w:val="sl-SI"/>
        </w:rPr>
      </w:pPr>
    </w:p>
    <w:p w14:paraId="3823609C" w14:textId="3D1A0823" w:rsidR="00D20C3C" w:rsidRPr="002C17F5" w:rsidRDefault="00503E51" w:rsidP="00D20C3C">
      <w:pPr>
        <w:widowControl w:val="0"/>
        <w:spacing w:line="260" w:lineRule="exact"/>
        <w:ind w:right="28"/>
        <w:jc w:val="both"/>
        <w:rPr>
          <w:lang w:val="sl-SI"/>
        </w:rPr>
      </w:pPr>
      <w:r w:rsidRPr="002C17F5">
        <w:rPr>
          <w:lang w:val="sl-SI"/>
        </w:rPr>
        <w:t>Po opustitvi nameravanega posega se ne pričakuje posebnih vplivov na rastlinstvo in habitatne tipe, živalstvo, varovana območja in EPO ter naravne vrednote</w:t>
      </w:r>
      <w:r w:rsidR="00D20C3C" w:rsidRPr="002C17F5">
        <w:rPr>
          <w:lang w:val="sl-SI"/>
        </w:rPr>
        <w:t xml:space="preserve"> ob upoštevanju </w:t>
      </w:r>
      <w:r w:rsidR="00504FB3" w:rsidRPr="002C17F5">
        <w:rPr>
          <w:lang w:val="sl-SI"/>
        </w:rPr>
        <w:t xml:space="preserve">omilitvenega </w:t>
      </w:r>
      <w:r w:rsidR="00D20C3C" w:rsidRPr="002C17F5">
        <w:rPr>
          <w:lang w:val="sl-SI"/>
        </w:rPr>
        <w:t>ukrep</w:t>
      </w:r>
      <w:r w:rsidR="00504FB3" w:rsidRPr="002C17F5">
        <w:rPr>
          <w:lang w:val="sl-SI"/>
        </w:rPr>
        <w:t>a</w:t>
      </w:r>
      <w:r w:rsidR="00D20C3C" w:rsidRPr="002C17F5">
        <w:rPr>
          <w:lang w:val="sl-SI"/>
        </w:rPr>
        <w:t xml:space="preserve">, ki </w:t>
      </w:r>
      <w:r w:rsidR="00504FB3" w:rsidRPr="002C17F5">
        <w:rPr>
          <w:lang w:val="sl-SI"/>
        </w:rPr>
        <w:t>ga</w:t>
      </w:r>
      <w:r w:rsidR="00D20C3C" w:rsidRPr="002C17F5">
        <w:rPr>
          <w:lang w:val="sl-SI"/>
        </w:rPr>
        <w:t xml:space="preserve"> je ministrstvo </w:t>
      </w:r>
      <w:r w:rsidR="0041011E" w:rsidRPr="002C17F5">
        <w:rPr>
          <w:lang w:val="sl-SI"/>
        </w:rPr>
        <w:t xml:space="preserve">določilo </w:t>
      </w:r>
      <w:r w:rsidR="00D20C3C" w:rsidRPr="002C17F5">
        <w:rPr>
          <w:lang w:val="sl-SI"/>
        </w:rPr>
        <w:t>v točk</w:t>
      </w:r>
      <w:r w:rsidR="0041011E" w:rsidRPr="002C17F5">
        <w:rPr>
          <w:lang w:val="sl-SI"/>
        </w:rPr>
        <w:t>i</w:t>
      </w:r>
      <w:r w:rsidR="00D20C3C" w:rsidRPr="002C17F5">
        <w:rPr>
          <w:lang w:val="sl-SI"/>
        </w:rPr>
        <w:t xml:space="preserve"> IV./B)/</w:t>
      </w:r>
      <w:r w:rsidR="00504FB3" w:rsidRPr="002C17F5">
        <w:rPr>
          <w:lang w:val="sl-SI"/>
        </w:rPr>
        <w:t>c</w:t>
      </w:r>
      <w:r w:rsidR="00D20C3C" w:rsidRPr="002C17F5">
        <w:rPr>
          <w:lang w:val="sl-SI"/>
        </w:rPr>
        <w:t>. izreka tega okoljevarstvenega soglasja</w:t>
      </w:r>
      <w:r w:rsidR="00504FB3" w:rsidRPr="002C17F5">
        <w:rPr>
          <w:lang w:val="sl-SI"/>
        </w:rPr>
        <w:t xml:space="preserve"> in ki določa, da je treba po prenehanju obratovanja še naprej preprečevati dostop nepooblaščenim z motornimi vozili (avto, motor, električni skuter, štirikolesnik) na opuščene rolkarske proge</w:t>
      </w:r>
      <w:r w:rsidR="00B1595D" w:rsidRPr="002C17F5">
        <w:rPr>
          <w:lang w:val="sl-SI"/>
        </w:rPr>
        <w:t xml:space="preserve"> (po opustitvi posega gozdne ceste in vlake) ali uveljaviti druge učinkovite ukrepe.</w:t>
      </w:r>
    </w:p>
    <w:p w14:paraId="0CDB09EB" w14:textId="77777777" w:rsidR="00503E51" w:rsidRPr="0003400F" w:rsidRDefault="00503E51" w:rsidP="00B833AE">
      <w:pPr>
        <w:keepNext/>
        <w:widowControl w:val="0"/>
        <w:spacing w:line="276" w:lineRule="auto"/>
        <w:ind w:right="28"/>
        <w:jc w:val="both"/>
        <w:rPr>
          <w:rFonts w:cs="Arial"/>
          <w:i/>
          <w:szCs w:val="20"/>
          <w:lang w:val="sl-SI"/>
        </w:rPr>
      </w:pPr>
    </w:p>
    <w:p w14:paraId="6494DF96" w14:textId="7D617C91" w:rsidR="00E82F16" w:rsidRPr="002F1C99" w:rsidRDefault="00E82F16">
      <w:pPr>
        <w:pStyle w:val="Odstavekseznama"/>
        <w:widowControl w:val="0"/>
        <w:numPr>
          <w:ilvl w:val="0"/>
          <w:numId w:val="3"/>
        </w:numPr>
        <w:spacing w:line="260" w:lineRule="exact"/>
        <w:ind w:left="426" w:hanging="426"/>
        <w:jc w:val="both"/>
        <w:rPr>
          <w:b/>
          <w:bCs/>
          <w:lang w:val="sl-SI"/>
        </w:rPr>
      </w:pPr>
      <w:r w:rsidRPr="00503E51">
        <w:rPr>
          <w:rFonts w:cs="Arial"/>
          <w:b/>
          <w:bCs/>
          <w:szCs w:val="20"/>
          <w:u w:val="single"/>
          <w:lang w:val="sl-SI"/>
        </w:rPr>
        <w:t>Vpliv emisij hrupa</w:t>
      </w:r>
      <w:r w:rsidRPr="00503E51">
        <w:rPr>
          <w:b/>
          <w:bCs/>
          <w:lang w:val="sl-SI"/>
        </w:rPr>
        <w:t xml:space="preserve"> </w:t>
      </w:r>
    </w:p>
    <w:p w14:paraId="6DD8DEFE" w14:textId="1234B823" w:rsidR="00E82F16" w:rsidRPr="0003400F" w:rsidRDefault="00503E51" w:rsidP="00E82F16">
      <w:pPr>
        <w:widowControl w:val="0"/>
        <w:spacing w:line="260" w:lineRule="exact"/>
        <w:jc w:val="both"/>
        <w:rPr>
          <w:b/>
          <w:bCs/>
          <w:lang w:val="sl-SI"/>
        </w:rPr>
      </w:pPr>
      <w:r>
        <w:rPr>
          <w:b/>
          <w:bCs/>
          <w:lang w:val="sl-SI"/>
        </w:rPr>
        <w:t>C</w:t>
      </w:r>
      <w:r w:rsidR="00E82F16" w:rsidRPr="0003400F">
        <w:rPr>
          <w:b/>
          <w:bCs/>
          <w:lang w:val="sl-SI"/>
        </w:rPr>
        <w:t>1) Obstoječe stanje okolja</w:t>
      </w:r>
    </w:p>
    <w:p w14:paraId="289D938F" w14:textId="77777777" w:rsidR="00E82F16" w:rsidRPr="0003400F" w:rsidRDefault="00E82F16" w:rsidP="00E82F16">
      <w:pPr>
        <w:widowControl w:val="0"/>
        <w:spacing w:line="260" w:lineRule="exact"/>
        <w:jc w:val="both"/>
        <w:rPr>
          <w:lang w:val="sl-SI"/>
        </w:rPr>
      </w:pPr>
      <w:r w:rsidRPr="0003400F">
        <w:rPr>
          <w:lang w:val="sl-SI"/>
        </w:rPr>
        <w:t xml:space="preserve">Na Rudnem polju se odvijajo različne športne prireditve, med katerimi je največje in najbolj </w:t>
      </w:r>
      <w:r w:rsidRPr="0003400F">
        <w:rPr>
          <w:lang w:val="sl-SI"/>
        </w:rPr>
        <w:lastRenderedPageBreak/>
        <w:t xml:space="preserve">obiskano svetovno prvenstvo v biatlonu, ki traja tri dni. Gre torej za pretežno zimske športne prireditve. </w:t>
      </w:r>
    </w:p>
    <w:p w14:paraId="40329B4F" w14:textId="77777777" w:rsidR="00E82F16" w:rsidRPr="0003400F" w:rsidRDefault="00E82F16" w:rsidP="00E82F16">
      <w:pPr>
        <w:widowControl w:val="0"/>
        <w:spacing w:line="260" w:lineRule="exact"/>
        <w:jc w:val="both"/>
        <w:rPr>
          <w:lang w:val="sl-SI"/>
        </w:rPr>
      </w:pPr>
      <w:r w:rsidRPr="0003400F">
        <w:rPr>
          <w:lang w:val="sl-SI"/>
        </w:rPr>
        <w:t xml:space="preserve">Poleti je na stadionskem delu ŠRC Pokljuka kumulativno sorazmerno malo uporabnikov, saj se večinoma uporablja za treninge športnikov. Je pa rolkarska proga za poletne treninge »teka na smučeh« in biatlona stalno v uporabi od jutra do večera. Progo dnevno v poletnem času za treninge uporablja </w:t>
      </w:r>
      <w:proofErr w:type="spellStart"/>
      <w:r w:rsidRPr="0003400F">
        <w:rPr>
          <w:lang w:val="sl-SI"/>
        </w:rPr>
        <w:t>max</w:t>
      </w:r>
      <w:proofErr w:type="spellEnd"/>
      <w:r w:rsidRPr="0003400F">
        <w:rPr>
          <w:lang w:val="sl-SI"/>
        </w:rPr>
        <w:t xml:space="preserve">. 150 oseb. Rolkarska proga sama po sebi z običajno rabo ne predstavlja vira hrupa. Med rednimi športnimi in drugimi rekreativnimi dejavnostmi pa tudi ni takšnih prireditev, ki bi predstavljale vir hrupa. </w:t>
      </w:r>
    </w:p>
    <w:p w14:paraId="707CEEAD" w14:textId="77777777" w:rsidR="00E82F16" w:rsidRPr="0003400F" w:rsidRDefault="00E82F16" w:rsidP="00E82F16">
      <w:pPr>
        <w:widowControl w:val="0"/>
        <w:spacing w:line="260" w:lineRule="exact"/>
        <w:jc w:val="both"/>
        <w:rPr>
          <w:lang w:val="sl-SI"/>
        </w:rPr>
      </w:pPr>
      <w:r w:rsidRPr="0003400F">
        <w:rPr>
          <w:lang w:val="sl-SI"/>
        </w:rPr>
        <w:t xml:space="preserve">Do Rudnega polja vodi državna cesta (ID ceste: 10133) Mrzli </w:t>
      </w:r>
      <w:proofErr w:type="spellStart"/>
      <w:r w:rsidRPr="0003400F">
        <w:rPr>
          <w:lang w:val="sl-SI"/>
        </w:rPr>
        <w:t>studenc</w:t>
      </w:r>
      <w:proofErr w:type="spellEnd"/>
      <w:r w:rsidRPr="0003400F">
        <w:rPr>
          <w:lang w:val="sl-SI"/>
        </w:rPr>
        <w:t xml:space="preserve"> – Rudno polje. Promet je večinoma skoncentriran ob večjih prireditvah ter ob vikendih predvsem poleti in pozimi. </w:t>
      </w:r>
    </w:p>
    <w:p w14:paraId="03DD5FE8" w14:textId="426D98C0" w:rsidR="00E82F16" w:rsidRPr="0003400F" w:rsidRDefault="00E82F16" w:rsidP="00E82F16">
      <w:pPr>
        <w:widowControl w:val="0"/>
        <w:spacing w:line="260" w:lineRule="exact"/>
        <w:jc w:val="both"/>
        <w:rPr>
          <w:lang w:val="sl-SI"/>
        </w:rPr>
      </w:pPr>
      <w:r w:rsidRPr="0003400F">
        <w:rPr>
          <w:lang w:val="sl-SI"/>
        </w:rPr>
        <w:t xml:space="preserve">Na Rudnem polju je vzletišče za helikopterje za potrebe vojske in varstva pred naravnimi </w:t>
      </w:r>
      <w:r w:rsidRPr="002C17F5">
        <w:rPr>
          <w:lang w:val="sl-SI"/>
        </w:rPr>
        <w:t xml:space="preserve">nesrečami. Od tod se s helikopterskim dostopom oskrbujejo gorske postojanke in koče. Nameravani poseg leži v širšem območju Triglavskega narodnega parka (tretje varstveno območje), za katerega veljajo določila </w:t>
      </w:r>
      <w:r w:rsidR="00AD7423" w:rsidRPr="002C17F5">
        <w:rPr>
          <w:rFonts w:cs="Arial"/>
          <w:szCs w:val="20"/>
          <w:shd w:val="clear" w:color="auto" w:fill="FFFFFF"/>
          <w:lang w:val="sl-SI"/>
        </w:rPr>
        <w:t>ZTNP-1</w:t>
      </w:r>
      <w:r w:rsidRPr="002C17F5">
        <w:rPr>
          <w:lang w:val="sl-SI"/>
        </w:rPr>
        <w:t>, ki omejuje posege, dejavnosti in ravnanja, ki lahko povzročajo onesnaženje s hrupom. Glede na namensko rabo in upoštevajoč določila Uredbe o mejnih vrednostih kazalcev hrupa v okolju (Uradni list RS</w:t>
      </w:r>
      <w:r w:rsidRPr="002C17F5">
        <w:rPr>
          <w:szCs w:val="20"/>
          <w:lang w:val="sl-SI"/>
        </w:rPr>
        <w:t xml:space="preserve">, </w:t>
      </w:r>
      <w:proofErr w:type="spellStart"/>
      <w:r w:rsidRPr="002C17F5">
        <w:rPr>
          <w:rFonts w:cs="Arial"/>
          <w:szCs w:val="20"/>
          <w:shd w:val="clear" w:color="auto" w:fill="FFFFFF"/>
        </w:rPr>
        <w:t>št</w:t>
      </w:r>
      <w:proofErr w:type="spellEnd"/>
      <w:r w:rsidRPr="002C17F5">
        <w:rPr>
          <w:rFonts w:cs="Arial"/>
          <w:szCs w:val="20"/>
          <w:shd w:val="clear" w:color="auto" w:fill="FFFFFF"/>
        </w:rPr>
        <w:t xml:space="preserve">. </w:t>
      </w:r>
      <w:hyperlink r:id="rId38" w:tgtFrame="_blank" w:tooltip="Uredba o mejnih vrednostih kazalcev hrupa v okolju" w:history="1">
        <w:r w:rsidRPr="002C17F5">
          <w:rPr>
            <w:rStyle w:val="Hiperpovezava"/>
            <w:rFonts w:cs="Arial"/>
            <w:color w:val="auto"/>
            <w:szCs w:val="20"/>
            <w:u w:val="none"/>
            <w:shd w:val="clear" w:color="auto" w:fill="FFFFFF"/>
          </w:rPr>
          <w:t>43/18</w:t>
        </w:r>
      </w:hyperlink>
      <w:r w:rsidRPr="002C17F5">
        <w:rPr>
          <w:rFonts w:cs="Arial"/>
          <w:szCs w:val="20"/>
          <w:shd w:val="clear" w:color="auto" w:fill="FFFFFF"/>
        </w:rPr>
        <w:t xml:space="preserve">, </w:t>
      </w:r>
      <w:hyperlink r:id="rId39" w:tgtFrame="_blank" w:tooltip="Uredba o spremembah Uredbe o mejnih vrednostih kazalcev hrupa v okolju" w:history="1">
        <w:r w:rsidRPr="002C17F5">
          <w:rPr>
            <w:rStyle w:val="Hiperpovezava"/>
            <w:rFonts w:cs="Arial"/>
            <w:color w:val="auto"/>
            <w:szCs w:val="20"/>
            <w:u w:val="none"/>
            <w:shd w:val="clear" w:color="auto" w:fill="FFFFFF"/>
          </w:rPr>
          <w:t>59/19</w:t>
        </w:r>
      </w:hyperlink>
      <w:r w:rsidRPr="002C17F5">
        <w:rPr>
          <w:rFonts w:cs="Arial"/>
          <w:szCs w:val="20"/>
          <w:shd w:val="clear" w:color="auto" w:fill="FFFFFF"/>
        </w:rPr>
        <w:t xml:space="preserve"> in </w:t>
      </w:r>
      <w:hyperlink r:id="rId40" w:tgtFrame="_blank" w:tooltip="Zakon o varstvu okolja" w:history="1">
        <w:r w:rsidRPr="002C17F5">
          <w:rPr>
            <w:rStyle w:val="Hiperpovezava"/>
            <w:rFonts w:cs="Arial"/>
            <w:color w:val="auto"/>
            <w:szCs w:val="20"/>
            <w:u w:val="none"/>
            <w:shd w:val="clear" w:color="auto" w:fill="FFFFFF"/>
          </w:rPr>
          <w:t>44/22</w:t>
        </w:r>
      </w:hyperlink>
      <w:r w:rsidRPr="002C17F5">
        <w:rPr>
          <w:rFonts w:cs="Arial"/>
          <w:szCs w:val="20"/>
          <w:shd w:val="clear" w:color="auto" w:fill="FFFFFF"/>
        </w:rPr>
        <w:t xml:space="preserve"> – ZVO-2</w:t>
      </w:r>
      <w:r w:rsidRPr="002C17F5">
        <w:rPr>
          <w:szCs w:val="20"/>
          <w:lang w:val="sl-SI"/>
        </w:rPr>
        <w:t>) se območje nameravanega posega uvršča v</w:t>
      </w:r>
      <w:r w:rsidRPr="002C17F5">
        <w:rPr>
          <w:lang w:val="sl-SI"/>
        </w:rPr>
        <w:t xml:space="preserve"> območje III. stopnje varstva pred hrupom, medtem ko </w:t>
      </w:r>
      <w:r w:rsidRPr="0003400F">
        <w:rPr>
          <w:lang w:val="sl-SI"/>
        </w:rPr>
        <w:t xml:space="preserve">so mirna območja (varovanje rastišč divjega petelina) uvrščena v območje I. stopnje varstva pred hrupom. Med obema območjema je ca. 300 m, zato lahko pride do konfliktov. </w:t>
      </w:r>
    </w:p>
    <w:p w14:paraId="5EB500E6" w14:textId="7F627C98" w:rsidR="00E82F16" w:rsidRPr="0003400F" w:rsidRDefault="00E82F16" w:rsidP="00E82F16">
      <w:pPr>
        <w:widowControl w:val="0"/>
        <w:spacing w:line="260" w:lineRule="exact"/>
        <w:jc w:val="both"/>
        <w:rPr>
          <w:lang w:val="sl-SI"/>
        </w:rPr>
      </w:pPr>
      <w:r w:rsidRPr="0003400F">
        <w:rPr>
          <w:lang w:val="sl-SI"/>
        </w:rPr>
        <w:t xml:space="preserve">Območje je predvsem zaradi vplivov na naravo (divji petelin) zelo občutljivo na hrup. Zato se je v letu 2015 izdelala Študija modela hrupa za biatlonski center Pokljuka (ZVD Ljubljana, 2015), ki je celovito obravnavala hrup na tem območju. Vsi potrebni ukrepi z vidika varstva pred hrupom so vključeni v veljavni OPN Bohinj (člen 163, EUP Rudno polje, razdelek 01 Biatlonski center in tekaške proge – dejavnosti in ureditve), kjer so podane stroge omejitve hrupa za prireditve. Hkrati pa je predpisan reden monitoring hrupa. Organizator javne prireditve mora zagotoviti </w:t>
      </w:r>
      <w:proofErr w:type="spellStart"/>
      <w:r w:rsidRPr="0003400F">
        <w:rPr>
          <w:lang w:val="sl-SI"/>
        </w:rPr>
        <w:t>imisijski</w:t>
      </w:r>
      <w:proofErr w:type="spellEnd"/>
      <w:r w:rsidRPr="0003400F">
        <w:rPr>
          <w:lang w:val="sl-SI"/>
        </w:rPr>
        <w:t xml:space="preserve"> monitoring hrupa v skladu z Uredbo o načinu uporabe zvočnih naprav, ki na shodih in prireditvah povzročajo hrup (Uradni list RS</w:t>
      </w:r>
      <w:r w:rsidR="00D53885">
        <w:rPr>
          <w:lang w:val="sl-SI"/>
        </w:rPr>
        <w:t>,</w:t>
      </w:r>
      <w:r w:rsidRPr="0003400F">
        <w:rPr>
          <w:lang w:val="sl-SI"/>
        </w:rPr>
        <w:t xml:space="preserve"> št. 118/05 in 44/22-ZVO-2). Določeno je stalno merilno mesto in mejne vrednosti hrupa, ki izhajajo iz Študije modela hrupa za biatlonski center Pokljuka (ZVD Ljubljana, 2015). Povprečna raven hrupa v času merjenja - trajanja prireditve za dnevni čas (</w:t>
      </w:r>
      <w:proofErr w:type="spellStart"/>
      <w:r w:rsidRPr="0003400F">
        <w:rPr>
          <w:lang w:val="sl-SI"/>
        </w:rPr>
        <w:t>Leq</w:t>
      </w:r>
      <w:proofErr w:type="spellEnd"/>
      <w:r w:rsidRPr="0003400F">
        <w:rPr>
          <w:lang w:val="sl-SI"/>
        </w:rPr>
        <w:t xml:space="preserve">) je 50 </w:t>
      </w:r>
      <w:proofErr w:type="spellStart"/>
      <w:r w:rsidRPr="0003400F">
        <w:rPr>
          <w:lang w:val="sl-SI"/>
        </w:rPr>
        <w:t>dB</w:t>
      </w:r>
      <w:proofErr w:type="spellEnd"/>
      <w:r w:rsidRPr="0003400F">
        <w:rPr>
          <w:lang w:val="sl-SI"/>
        </w:rPr>
        <w:t>(A), povprečna raven hrupa v prireditvenem dnevu (</w:t>
      </w:r>
      <w:proofErr w:type="spellStart"/>
      <w:r w:rsidRPr="0003400F">
        <w:rPr>
          <w:lang w:val="sl-SI"/>
        </w:rPr>
        <w:t>Ldan</w:t>
      </w:r>
      <w:proofErr w:type="spellEnd"/>
      <w:r w:rsidRPr="0003400F">
        <w:rPr>
          <w:lang w:val="sl-SI"/>
        </w:rPr>
        <w:t xml:space="preserve">) pa 48 </w:t>
      </w:r>
      <w:proofErr w:type="spellStart"/>
      <w:r w:rsidRPr="0003400F">
        <w:rPr>
          <w:lang w:val="sl-SI"/>
        </w:rPr>
        <w:t>dB</w:t>
      </w:r>
      <w:proofErr w:type="spellEnd"/>
      <w:r w:rsidRPr="0003400F">
        <w:rPr>
          <w:lang w:val="sl-SI"/>
        </w:rPr>
        <w:t xml:space="preserve">(A). Območje prekrivanja </w:t>
      </w:r>
      <w:proofErr w:type="spellStart"/>
      <w:r w:rsidRPr="0003400F">
        <w:rPr>
          <w:lang w:val="sl-SI"/>
        </w:rPr>
        <w:t>izofone</w:t>
      </w:r>
      <w:proofErr w:type="spellEnd"/>
      <w:r w:rsidRPr="0003400F">
        <w:rPr>
          <w:lang w:val="sl-SI"/>
        </w:rPr>
        <w:t xml:space="preserve"> 50 </w:t>
      </w:r>
      <w:proofErr w:type="spellStart"/>
      <w:r w:rsidRPr="0003400F">
        <w:rPr>
          <w:lang w:val="sl-SI"/>
        </w:rPr>
        <w:t>dB</w:t>
      </w:r>
      <w:proofErr w:type="spellEnd"/>
      <w:r w:rsidRPr="0003400F">
        <w:rPr>
          <w:lang w:val="sl-SI"/>
        </w:rPr>
        <w:t xml:space="preserve">(A) in mirnega območja, sicer zajema mirno območje </w:t>
      </w:r>
      <w:proofErr w:type="spellStart"/>
      <w:r w:rsidRPr="0003400F">
        <w:rPr>
          <w:lang w:val="sl-SI"/>
        </w:rPr>
        <w:t>Mesnovec</w:t>
      </w:r>
      <w:proofErr w:type="spellEnd"/>
      <w:r w:rsidRPr="0003400F">
        <w:rPr>
          <w:lang w:val="sl-SI"/>
        </w:rPr>
        <w:t xml:space="preserve"> (širše mirno območje), ne zajema pa tudi rastišča (ožje mirno območje). Ob maksimalnem hrupu se območje prekrivanja širi do prvega izrazitega reliefn</w:t>
      </w:r>
      <w:r w:rsidR="00D20C3C">
        <w:rPr>
          <w:lang w:val="sl-SI"/>
        </w:rPr>
        <w:t>e</w:t>
      </w:r>
      <w:r w:rsidRPr="0003400F">
        <w:rPr>
          <w:lang w:val="sl-SI"/>
        </w:rPr>
        <w:t xml:space="preserve">ga roba, ki se dviguje nad prizoriščem. Vendar se takoj za tem robom hrup dejansko zmanjša na raven 40 </w:t>
      </w:r>
      <w:proofErr w:type="spellStart"/>
      <w:r w:rsidRPr="0003400F">
        <w:rPr>
          <w:lang w:val="sl-SI"/>
        </w:rPr>
        <w:t>dB</w:t>
      </w:r>
      <w:proofErr w:type="spellEnd"/>
      <w:r w:rsidRPr="0003400F">
        <w:rPr>
          <w:lang w:val="sl-SI"/>
        </w:rPr>
        <w:t>(A) ali manj. To je bilo poleg modelnega izračuna dokazano tudi z merjenjem hrupa na tem območju v različnih točkah (Študija modela hrupa za biatlonski center Pokljuka, ZVD Ljubljana, 2014/2015). Iz navedenega izhaja, da hrup prireditev, kakor tudi hrup rekreativnih dejavnosti na Biatlonskem stadionu ni problematičen, v kolikor se upošteva omilitvene ukrepe, ki so že integrirani v veljavni OPN Bohinj.</w:t>
      </w:r>
      <w:r w:rsidRPr="0003400F">
        <w:t xml:space="preserve"> </w:t>
      </w:r>
    </w:p>
    <w:p w14:paraId="60F06B8B" w14:textId="2078A7DA" w:rsidR="00E82F16" w:rsidRPr="0003400F" w:rsidRDefault="00E82F16" w:rsidP="00E82F16">
      <w:pPr>
        <w:widowControl w:val="0"/>
        <w:spacing w:line="260" w:lineRule="exact"/>
        <w:jc w:val="both"/>
        <w:rPr>
          <w:lang w:val="sl-SI"/>
        </w:rPr>
      </w:pPr>
    </w:p>
    <w:p w14:paraId="4FCC1E80" w14:textId="485F62ED" w:rsidR="00E82F16" w:rsidRPr="0003400F" w:rsidRDefault="00D20C3C" w:rsidP="00E82F16">
      <w:pPr>
        <w:widowControl w:val="0"/>
        <w:spacing w:line="260" w:lineRule="exact"/>
        <w:jc w:val="both"/>
        <w:rPr>
          <w:lang w:val="sl-SI"/>
        </w:rPr>
      </w:pPr>
      <w:r>
        <w:rPr>
          <w:b/>
          <w:bCs/>
          <w:lang w:val="sl-SI"/>
        </w:rPr>
        <w:t>C</w:t>
      </w:r>
      <w:r w:rsidR="00E82F16" w:rsidRPr="00195FF3">
        <w:rPr>
          <w:b/>
          <w:bCs/>
          <w:lang w:val="sl-SI"/>
        </w:rPr>
        <w:t xml:space="preserve">2) </w:t>
      </w:r>
      <w:r w:rsidR="00E82F16" w:rsidRPr="00195FF3">
        <w:rPr>
          <w:rFonts w:cs="Arial"/>
          <w:b/>
          <w:bCs/>
          <w:iCs/>
          <w:szCs w:val="20"/>
          <w:lang w:val="sl-SI"/>
        </w:rPr>
        <w:t>Pričakovani</w:t>
      </w:r>
      <w:r w:rsidR="00E82F16" w:rsidRPr="0003400F">
        <w:rPr>
          <w:rFonts w:cs="Arial"/>
          <w:b/>
          <w:bCs/>
          <w:iCs/>
          <w:szCs w:val="20"/>
          <w:lang w:val="sl-SI"/>
        </w:rPr>
        <w:t xml:space="preserve"> vplivi v času izgradnje nameravanega posega in pogoji</w:t>
      </w:r>
    </w:p>
    <w:p w14:paraId="5CA2A684" w14:textId="6CF23CBA" w:rsidR="00E82F16" w:rsidRPr="0003400F" w:rsidRDefault="00E82F16" w:rsidP="00E82F16">
      <w:pPr>
        <w:widowControl w:val="0"/>
        <w:spacing w:line="260" w:lineRule="exact"/>
        <w:jc w:val="both"/>
        <w:rPr>
          <w:lang w:val="sl-SI"/>
        </w:rPr>
      </w:pPr>
      <w:r w:rsidRPr="0003400F">
        <w:rPr>
          <w:lang w:val="sl-SI"/>
        </w:rPr>
        <w:t>V času izvajanja gradbenih del bo hrup povzročala gradbena mehanizacija (</w:t>
      </w:r>
      <w:proofErr w:type="spellStart"/>
      <w:r w:rsidRPr="0003400F">
        <w:rPr>
          <w:lang w:val="sl-SI"/>
        </w:rPr>
        <w:t>bagerji</w:t>
      </w:r>
      <w:proofErr w:type="spellEnd"/>
      <w:r w:rsidRPr="0003400F">
        <w:rPr>
          <w:lang w:val="sl-SI"/>
        </w:rPr>
        <w:t xml:space="preserve">, kopači, nakladači, valjarji, razbijalna kladiva, vibracijski nabijači) in tovornjaki s prevozi zemljine in gradbenega materiala. V kolikor bodo vozila in mehanizacija ustrezno vzdrževani in se bodo upoštevala vsa zakonska določila iz veljavnega OPN Bohinj glede časa izvajanja gradbenih del, bo vpliv majhen. Za nameravan poseg je bil izdelan model hrupa, v katerega je bil vključen tovornjak (100 </w:t>
      </w:r>
      <w:proofErr w:type="spellStart"/>
      <w:r w:rsidRPr="0003400F">
        <w:rPr>
          <w:lang w:val="sl-SI"/>
        </w:rPr>
        <w:t>dBA</w:t>
      </w:r>
      <w:proofErr w:type="spellEnd"/>
      <w:r w:rsidRPr="0003400F">
        <w:rPr>
          <w:lang w:val="sl-SI"/>
        </w:rPr>
        <w:t xml:space="preserve">), valjar (110 </w:t>
      </w:r>
      <w:proofErr w:type="spellStart"/>
      <w:r w:rsidRPr="0003400F">
        <w:rPr>
          <w:lang w:val="sl-SI"/>
        </w:rPr>
        <w:t>dBA</w:t>
      </w:r>
      <w:proofErr w:type="spellEnd"/>
      <w:r w:rsidRPr="0003400F">
        <w:rPr>
          <w:lang w:val="sl-SI"/>
        </w:rPr>
        <w:t xml:space="preserve">), bager (110 </w:t>
      </w:r>
      <w:proofErr w:type="spellStart"/>
      <w:r w:rsidRPr="0003400F">
        <w:rPr>
          <w:lang w:val="sl-SI"/>
        </w:rPr>
        <w:t>dBA</w:t>
      </w:r>
      <w:proofErr w:type="spellEnd"/>
      <w:r w:rsidRPr="0003400F">
        <w:rPr>
          <w:lang w:val="sl-SI"/>
        </w:rPr>
        <w:t xml:space="preserve">), rušilno kladivo (110 </w:t>
      </w:r>
      <w:proofErr w:type="spellStart"/>
      <w:r w:rsidRPr="0003400F">
        <w:rPr>
          <w:lang w:val="sl-SI"/>
        </w:rPr>
        <w:t>dBA</w:t>
      </w:r>
      <w:proofErr w:type="spellEnd"/>
      <w:r w:rsidRPr="0003400F">
        <w:rPr>
          <w:lang w:val="sl-SI"/>
        </w:rPr>
        <w:t xml:space="preserve">) in </w:t>
      </w:r>
      <w:proofErr w:type="spellStart"/>
      <w:r w:rsidRPr="0003400F">
        <w:rPr>
          <w:lang w:val="sl-SI"/>
        </w:rPr>
        <w:t>vibra</w:t>
      </w:r>
      <w:proofErr w:type="spellEnd"/>
      <w:r w:rsidRPr="0003400F">
        <w:rPr>
          <w:lang w:val="sl-SI"/>
        </w:rPr>
        <w:t xml:space="preserve"> ploščo (108 </w:t>
      </w:r>
      <w:proofErr w:type="spellStart"/>
      <w:r w:rsidRPr="0003400F">
        <w:rPr>
          <w:lang w:val="sl-SI"/>
        </w:rPr>
        <w:t>dBA</w:t>
      </w:r>
      <w:proofErr w:type="spellEnd"/>
      <w:r w:rsidRPr="0003400F">
        <w:rPr>
          <w:lang w:val="sl-SI"/>
        </w:rPr>
        <w:t xml:space="preserve">). Upoštevano je bilo neprekinjeno dvanajst urno delo med 6. in 18. uro. Viri hrupa so bili postavljeni na območje gradnje poti za rolkanje. Iz modelnega izračuna izhaja, da bodo le v ožjem področju gradnje vrednosti </w:t>
      </w:r>
      <w:proofErr w:type="spellStart"/>
      <w:r w:rsidRPr="0003400F">
        <w:rPr>
          <w:lang w:val="sl-SI"/>
        </w:rPr>
        <w:t>Ldan</w:t>
      </w:r>
      <w:proofErr w:type="spellEnd"/>
      <w:r w:rsidRPr="0003400F">
        <w:rPr>
          <w:lang w:val="sl-SI"/>
        </w:rPr>
        <w:t xml:space="preserve"> med 45 </w:t>
      </w:r>
      <w:proofErr w:type="spellStart"/>
      <w:r w:rsidRPr="0003400F">
        <w:rPr>
          <w:lang w:val="sl-SI"/>
        </w:rPr>
        <w:t>dB</w:t>
      </w:r>
      <w:proofErr w:type="spellEnd"/>
      <w:r w:rsidRPr="0003400F">
        <w:rPr>
          <w:lang w:val="sl-SI"/>
        </w:rPr>
        <w:t xml:space="preserve">(A) in 50 </w:t>
      </w:r>
      <w:proofErr w:type="spellStart"/>
      <w:r w:rsidRPr="0003400F">
        <w:rPr>
          <w:lang w:val="sl-SI"/>
        </w:rPr>
        <w:t>dB</w:t>
      </w:r>
      <w:proofErr w:type="spellEnd"/>
      <w:r w:rsidRPr="0003400F">
        <w:rPr>
          <w:lang w:val="sl-SI"/>
        </w:rPr>
        <w:t xml:space="preserve">(A). V večernem in nočnem času gradbišče ne bo aktivno. </w:t>
      </w:r>
    </w:p>
    <w:p w14:paraId="2410AC26" w14:textId="3EB2C57B" w:rsidR="00E82F16" w:rsidRPr="0003400F" w:rsidRDefault="00E82F16" w:rsidP="00E82F16">
      <w:pPr>
        <w:widowControl w:val="0"/>
        <w:spacing w:line="260" w:lineRule="exact"/>
        <w:jc w:val="both"/>
        <w:rPr>
          <w:lang w:val="sl-SI"/>
        </w:rPr>
      </w:pPr>
      <w:r w:rsidRPr="0003400F">
        <w:rPr>
          <w:lang w:val="sl-SI"/>
        </w:rPr>
        <w:t xml:space="preserve">Ker se bo lahko v času, ko se bodo izvajala gradbena dela, izvajala tudi oskrba planinskih koč s helikopterjem iz vojaškega pristajališča za helikopterje na Rudnem Polju, ki je v neposredni bližini, se je izvedel tudi model hrupa za ta primer. Zvočna moč helikopterja je </w:t>
      </w:r>
      <w:proofErr w:type="spellStart"/>
      <w:r w:rsidRPr="0003400F">
        <w:rPr>
          <w:lang w:val="sl-SI"/>
        </w:rPr>
        <w:t>Lw</w:t>
      </w:r>
      <w:proofErr w:type="spellEnd"/>
      <w:r w:rsidRPr="0003400F">
        <w:rPr>
          <w:lang w:val="sl-SI"/>
        </w:rPr>
        <w:t xml:space="preserve"> = 130 </w:t>
      </w:r>
      <w:proofErr w:type="spellStart"/>
      <w:r w:rsidRPr="0003400F">
        <w:rPr>
          <w:lang w:val="sl-SI"/>
        </w:rPr>
        <w:t>dBA</w:t>
      </w:r>
      <w:proofErr w:type="spellEnd"/>
      <w:r w:rsidRPr="0003400F">
        <w:rPr>
          <w:lang w:val="sl-SI"/>
        </w:rPr>
        <w:t>. Točkast in neusmerjen vir hrupa helikopterja je dejaven 30 min na dan med 6</w:t>
      </w:r>
      <w:r w:rsidR="002A6F72">
        <w:rPr>
          <w:lang w:val="sl-SI"/>
        </w:rPr>
        <w:t>.</w:t>
      </w:r>
      <w:r w:rsidRPr="0003400F">
        <w:rPr>
          <w:lang w:val="sl-SI"/>
        </w:rPr>
        <w:t xml:space="preserve"> in 18</w:t>
      </w:r>
      <w:r w:rsidR="002A6F72">
        <w:rPr>
          <w:lang w:val="sl-SI"/>
        </w:rPr>
        <w:t>.</w:t>
      </w:r>
      <w:r w:rsidRPr="0003400F">
        <w:rPr>
          <w:lang w:val="sl-SI"/>
        </w:rPr>
        <w:t xml:space="preserve"> uro. Ko pristane helikopter njegov hrup »preglasi« hrup gradbišča.</w:t>
      </w:r>
    </w:p>
    <w:p w14:paraId="7906BAAD" w14:textId="4A802F0A" w:rsidR="00E82F16" w:rsidRPr="002C17F5" w:rsidRDefault="00E82F16" w:rsidP="00503E51">
      <w:pPr>
        <w:widowControl w:val="0"/>
        <w:spacing w:line="260" w:lineRule="exact"/>
        <w:ind w:right="28"/>
        <w:jc w:val="both"/>
        <w:rPr>
          <w:rFonts w:cs="Arial"/>
          <w:b/>
          <w:bCs/>
          <w:iCs/>
          <w:szCs w:val="20"/>
          <w:lang w:val="sl-SI"/>
        </w:rPr>
      </w:pPr>
      <w:r w:rsidRPr="0003400F">
        <w:rPr>
          <w:lang w:val="sl-SI"/>
        </w:rPr>
        <w:lastRenderedPageBreak/>
        <w:t xml:space="preserve">Glede na zgoraj navedene ugotovitve ima nameravani poseg na obremenjenost s hrupom v času izgradnje lahko negativen vpliv na živalstvo (predvsem na ptice, ki so občutljive na hrup, kot je to </w:t>
      </w:r>
      <w:r w:rsidRPr="002C17F5">
        <w:rPr>
          <w:lang w:val="sl-SI"/>
        </w:rPr>
        <w:t xml:space="preserve">pojasnjeno v poglavju A) Ohranjanje narave obrazložitve tega okoljevarstvenega soglasja). </w:t>
      </w:r>
      <w:r w:rsidR="0003400F" w:rsidRPr="002C17F5">
        <w:rPr>
          <w:lang w:val="sl-SI"/>
        </w:rPr>
        <w:t>Ocenjuje se, da bo vpliv hrupa na živalstvo v času gradnje nebistven ob upoštevanju omilitvenih ukrepov (ocena 3), ki jih je ministrstvo vključilo v točko IV./</w:t>
      </w:r>
      <w:r w:rsidR="00D20C3C" w:rsidRPr="002C17F5">
        <w:rPr>
          <w:lang w:val="sl-SI"/>
        </w:rPr>
        <w:t>B</w:t>
      </w:r>
      <w:r w:rsidR="0003400F" w:rsidRPr="002C17F5">
        <w:rPr>
          <w:lang w:val="sl-SI"/>
        </w:rPr>
        <w:t>)/a./alineje</w:t>
      </w:r>
      <w:r w:rsidR="00503E51" w:rsidRPr="002C17F5">
        <w:rPr>
          <w:lang w:val="sl-SI"/>
        </w:rPr>
        <w:t xml:space="preserve"> 1 – </w:t>
      </w:r>
      <w:r w:rsidR="00504FB3" w:rsidRPr="002C17F5">
        <w:rPr>
          <w:lang w:val="sl-SI"/>
        </w:rPr>
        <w:t>3, 1</w:t>
      </w:r>
      <w:r w:rsidR="00CB443C" w:rsidRPr="002C17F5">
        <w:rPr>
          <w:lang w:val="sl-SI"/>
        </w:rPr>
        <w:t>3</w:t>
      </w:r>
      <w:r w:rsidR="00504FB3" w:rsidRPr="002C17F5">
        <w:rPr>
          <w:lang w:val="sl-SI"/>
        </w:rPr>
        <w:t xml:space="preserve"> </w:t>
      </w:r>
      <w:r w:rsidR="0003400F" w:rsidRPr="002C17F5">
        <w:rPr>
          <w:lang w:val="sl-SI"/>
        </w:rPr>
        <w:t>izreka te</w:t>
      </w:r>
      <w:r w:rsidR="002348BC" w:rsidRPr="002C17F5">
        <w:rPr>
          <w:lang w:val="sl-SI"/>
        </w:rPr>
        <w:t>ga</w:t>
      </w:r>
      <w:r w:rsidR="0003400F" w:rsidRPr="002C17F5">
        <w:rPr>
          <w:lang w:val="sl-SI"/>
        </w:rPr>
        <w:t xml:space="preserve"> </w:t>
      </w:r>
      <w:r w:rsidR="002348BC" w:rsidRPr="002C17F5">
        <w:rPr>
          <w:lang w:val="sl-SI"/>
        </w:rPr>
        <w:t>okoljevarstvenega soglasja</w:t>
      </w:r>
      <w:r w:rsidR="00503E51" w:rsidRPr="002C17F5">
        <w:rPr>
          <w:lang w:val="sl-SI"/>
        </w:rPr>
        <w:t>.</w:t>
      </w:r>
      <w:r w:rsidR="00503E51" w:rsidRPr="002C17F5">
        <w:rPr>
          <w:rFonts w:cs="Arial"/>
          <w:b/>
          <w:bCs/>
          <w:iCs/>
          <w:szCs w:val="20"/>
          <w:lang w:val="sl-SI"/>
        </w:rPr>
        <w:t xml:space="preserve"> </w:t>
      </w:r>
      <w:r w:rsidRPr="002C17F5">
        <w:rPr>
          <w:lang w:val="sl-SI"/>
        </w:rPr>
        <w:t xml:space="preserve">Hrup v času gradnje ne bo dodatno povečal hrupa v času pristajanja, vzletanja ali preleta helikopterjev, zato </w:t>
      </w:r>
      <w:r w:rsidR="0003400F" w:rsidRPr="002C17F5">
        <w:rPr>
          <w:lang w:val="sl-SI"/>
        </w:rPr>
        <w:t xml:space="preserve">je </w:t>
      </w:r>
      <w:r w:rsidRPr="002C17F5">
        <w:rPr>
          <w:lang w:val="sl-SI"/>
        </w:rPr>
        <w:t>kumulativni vpliv ocenj</w:t>
      </w:r>
      <w:r w:rsidR="0003400F" w:rsidRPr="002C17F5">
        <w:rPr>
          <w:lang w:val="sl-SI"/>
        </w:rPr>
        <w:t>en</w:t>
      </w:r>
      <w:r w:rsidRPr="002C17F5">
        <w:rPr>
          <w:lang w:val="sl-SI"/>
        </w:rPr>
        <w:t xml:space="preserve"> kot nebistven ob upoštevanju omilitvenih uk</w:t>
      </w:r>
      <w:r w:rsidR="0003400F" w:rsidRPr="002C17F5">
        <w:rPr>
          <w:lang w:val="sl-SI"/>
        </w:rPr>
        <w:t>r</w:t>
      </w:r>
      <w:r w:rsidRPr="002C17F5">
        <w:rPr>
          <w:lang w:val="sl-SI"/>
        </w:rPr>
        <w:t>epov (ocena 3).</w:t>
      </w:r>
    </w:p>
    <w:p w14:paraId="027C6D2A" w14:textId="77777777" w:rsidR="00E82F16" w:rsidRPr="0003400F" w:rsidRDefault="00E82F16" w:rsidP="00E82F16">
      <w:pPr>
        <w:widowControl w:val="0"/>
        <w:spacing w:line="260" w:lineRule="exact"/>
        <w:jc w:val="both"/>
        <w:rPr>
          <w:lang w:val="sl-SI"/>
        </w:rPr>
      </w:pPr>
    </w:p>
    <w:p w14:paraId="0DC993AA" w14:textId="432457CB" w:rsidR="0003400F" w:rsidRPr="0003400F" w:rsidRDefault="00D20C3C" w:rsidP="0003400F">
      <w:pPr>
        <w:widowControl w:val="0"/>
        <w:spacing w:line="260" w:lineRule="exact"/>
        <w:jc w:val="both"/>
        <w:rPr>
          <w:lang w:val="sl-SI"/>
        </w:rPr>
      </w:pPr>
      <w:r>
        <w:rPr>
          <w:b/>
          <w:bCs/>
          <w:lang w:val="sl-SI"/>
        </w:rPr>
        <w:t>C</w:t>
      </w:r>
      <w:r w:rsidR="00195FF3" w:rsidRPr="00195FF3">
        <w:rPr>
          <w:b/>
          <w:bCs/>
          <w:lang w:val="sl-SI"/>
        </w:rPr>
        <w:t>3</w:t>
      </w:r>
      <w:r w:rsidR="0003400F" w:rsidRPr="00195FF3">
        <w:rPr>
          <w:b/>
          <w:bCs/>
          <w:lang w:val="sl-SI"/>
        </w:rPr>
        <w:t xml:space="preserve">) </w:t>
      </w:r>
      <w:r w:rsidR="0003400F" w:rsidRPr="00195FF3">
        <w:rPr>
          <w:rFonts w:cs="Arial"/>
          <w:b/>
          <w:bCs/>
          <w:iCs/>
          <w:szCs w:val="20"/>
          <w:lang w:val="sl-SI"/>
        </w:rPr>
        <w:t>Pričakovani</w:t>
      </w:r>
      <w:r w:rsidR="0003400F" w:rsidRPr="0003400F">
        <w:rPr>
          <w:rFonts w:cs="Arial"/>
          <w:b/>
          <w:bCs/>
          <w:iCs/>
          <w:szCs w:val="20"/>
          <w:lang w:val="sl-SI"/>
        </w:rPr>
        <w:t xml:space="preserve"> vplivi v času obratovanja in opustitve nameravanega posega </w:t>
      </w:r>
    </w:p>
    <w:p w14:paraId="025A943C" w14:textId="16E15190" w:rsidR="00E82F16" w:rsidRPr="00E83B8B" w:rsidRDefault="0003400F" w:rsidP="00E82F16">
      <w:pPr>
        <w:widowControl w:val="0"/>
        <w:spacing w:line="260" w:lineRule="exact"/>
        <w:jc w:val="both"/>
        <w:rPr>
          <w:rFonts w:cs="Arial"/>
          <w:szCs w:val="20"/>
          <w:u w:val="single"/>
          <w:lang w:val="sl-SI"/>
        </w:rPr>
      </w:pPr>
      <w:r w:rsidRPr="00E83B8B">
        <w:rPr>
          <w:lang w:val="sl-SI"/>
        </w:rPr>
        <w:t xml:space="preserve">V času obratovanja in po opustitvi nameravanega posega se ne pričakuje posebnih vplivov na okolje z vidika emisij hrupa. Glede na navedeno ministrstvo v izrek tega okoljevarstvenega soglasja ni določilo dodatnih omilitvenih ukrepov, ki bi veljali za čas obratovanja oz. opustitve nameravanega posega in po njej. </w:t>
      </w:r>
    </w:p>
    <w:p w14:paraId="6D90F8D2" w14:textId="77777777" w:rsidR="00E82F16" w:rsidRPr="0003400F" w:rsidRDefault="00E82F16" w:rsidP="00B833AE">
      <w:pPr>
        <w:keepNext/>
        <w:widowControl w:val="0"/>
        <w:spacing w:line="276" w:lineRule="auto"/>
        <w:ind w:right="28"/>
        <w:jc w:val="both"/>
        <w:rPr>
          <w:rFonts w:cs="Arial"/>
          <w:i/>
          <w:szCs w:val="20"/>
          <w:lang w:val="sl-SI"/>
        </w:rPr>
      </w:pPr>
    </w:p>
    <w:p w14:paraId="1A914BCB" w14:textId="4132FF61" w:rsidR="002A1137" w:rsidRPr="00D20C3C" w:rsidRDefault="00606538">
      <w:pPr>
        <w:pStyle w:val="Odstavekseznama"/>
        <w:widowControl w:val="0"/>
        <w:numPr>
          <w:ilvl w:val="0"/>
          <w:numId w:val="3"/>
        </w:numPr>
        <w:spacing w:line="260" w:lineRule="exact"/>
        <w:ind w:left="284" w:right="28" w:hanging="284"/>
        <w:jc w:val="both"/>
        <w:rPr>
          <w:rFonts w:cs="Arial"/>
          <w:b/>
          <w:bCs/>
          <w:szCs w:val="20"/>
          <w:lang w:val="sl-SI"/>
        </w:rPr>
      </w:pPr>
      <w:r w:rsidRPr="00D20C3C">
        <w:rPr>
          <w:rFonts w:cs="Arial"/>
          <w:b/>
          <w:bCs/>
          <w:szCs w:val="20"/>
          <w:u w:val="single"/>
          <w:lang w:val="sl-SI"/>
        </w:rPr>
        <w:t>Vpliv na krajino</w:t>
      </w:r>
    </w:p>
    <w:p w14:paraId="4B20B0B0" w14:textId="7B9F2A39" w:rsidR="00606538" w:rsidRPr="0003400F" w:rsidRDefault="00D20C3C" w:rsidP="00606538">
      <w:pPr>
        <w:widowControl w:val="0"/>
        <w:spacing w:line="260" w:lineRule="exact"/>
        <w:ind w:right="28"/>
        <w:jc w:val="both"/>
        <w:rPr>
          <w:rFonts w:cs="Arial"/>
          <w:b/>
          <w:bCs/>
          <w:iCs/>
          <w:szCs w:val="20"/>
          <w:lang w:val="sl-SI"/>
        </w:rPr>
      </w:pPr>
      <w:r>
        <w:rPr>
          <w:rFonts w:cs="Arial"/>
          <w:b/>
          <w:bCs/>
          <w:iCs/>
          <w:szCs w:val="20"/>
          <w:lang w:val="sl-SI"/>
        </w:rPr>
        <w:t>D</w:t>
      </w:r>
      <w:r w:rsidR="00606538" w:rsidRPr="0003400F">
        <w:rPr>
          <w:rFonts w:cs="Arial"/>
          <w:b/>
          <w:bCs/>
          <w:iCs/>
          <w:szCs w:val="20"/>
          <w:lang w:val="sl-SI"/>
        </w:rPr>
        <w:t>1) Obstoječe stanje okolja</w:t>
      </w:r>
    </w:p>
    <w:p w14:paraId="76ED7DA2" w14:textId="77777777" w:rsidR="002A1137" w:rsidRPr="0003400F" w:rsidRDefault="00606538" w:rsidP="00B833AE">
      <w:pPr>
        <w:keepNext/>
        <w:widowControl w:val="0"/>
        <w:spacing w:line="276" w:lineRule="auto"/>
        <w:ind w:right="28"/>
        <w:jc w:val="both"/>
        <w:rPr>
          <w:lang w:val="sl-SI"/>
        </w:rPr>
      </w:pPr>
      <w:r w:rsidRPr="0003400F">
        <w:rPr>
          <w:lang w:val="sl-SI"/>
        </w:rPr>
        <w:t>Območje nameravanega posega leži na</w:t>
      </w:r>
      <w:r w:rsidR="002A1137" w:rsidRPr="0003400F">
        <w:rPr>
          <w:lang w:val="sl-SI"/>
        </w:rPr>
        <w:t>:</w:t>
      </w:r>
    </w:p>
    <w:p w14:paraId="230C015A" w14:textId="1261D390" w:rsidR="002A1137" w:rsidRPr="002C17F5" w:rsidRDefault="00606538">
      <w:pPr>
        <w:pStyle w:val="Odstavekseznama"/>
        <w:keepNext/>
        <w:widowControl w:val="0"/>
        <w:numPr>
          <w:ilvl w:val="0"/>
          <w:numId w:val="8"/>
        </w:numPr>
        <w:spacing w:line="276" w:lineRule="auto"/>
        <w:ind w:right="28"/>
        <w:jc w:val="both"/>
        <w:rPr>
          <w:rFonts w:cs="Arial"/>
          <w:i/>
          <w:szCs w:val="20"/>
          <w:lang w:val="sl-SI"/>
        </w:rPr>
      </w:pPr>
      <w:r w:rsidRPr="0003400F">
        <w:rPr>
          <w:lang w:val="sl-SI"/>
        </w:rPr>
        <w:t>območju</w:t>
      </w:r>
      <w:r w:rsidR="002A1137" w:rsidRPr="0003400F">
        <w:rPr>
          <w:lang w:val="sl-SI"/>
        </w:rPr>
        <w:t xml:space="preserve"> </w:t>
      </w:r>
      <w:r w:rsidRPr="0003400F">
        <w:rPr>
          <w:lang w:val="sl-SI"/>
        </w:rPr>
        <w:t xml:space="preserve">nepremične kulturne dediščine, ki je vpisana v register nepremične kulturne </w:t>
      </w:r>
      <w:r w:rsidRPr="002C17F5">
        <w:rPr>
          <w:lang w:val="sl-SI"/>
        </w:rPr>
        <w:t>dediščine, in sicer gre za Julijske Alpe - Triglavski narodni park z EŠD št. 7593</w:t>
      </w:r>
    </w:p>
    <w:p w14:paraId="4D9EEA72" w14:textId="6A253509" w:rsidR="002A1137" w:rsidRPr="002C17F5" w:rsidRDefault="002A1137">
      <w:pPr>
        <w:pStyle w:val="Odstavekseznama"/>
        <w:keepNext/>
        <w:widowControl w:val="0"/>
        <w:numPr>
          <w:ilvl w:val="0"/>
          <w:numId w:val="8"/>
        </w:numPr>
        <w:spacing w:line="276" w:lineRule="auto"/>
        <w:ind w:right="28"/>
        <w:jc w:val="both"/>
        <w:rPr>
          <w:rFonts w:cs="Arial"/>
          <w:i/>
          <w:szCs w:val="20"/>
          <w:lang w:val="sl-SI"/>
        </w:rPr>
      </w:pPr>
      <w:r w:rsidRPr="002C17F5">
        <w:rPr>
          <w:lang w:val="sl-SI"/>
        </w:rPr>
        <w:t>o</w:t>
      </w:r>
      <w:r w:rsidR="00606538" w:rsidRPr="002C17F5">
        <w:rPr>
          <w:lang w:val="sl-SI"/>
        </w:rPr>
        <w:t>bmočj</w:t>
      </w:r>
      <w:r w:rsidRPr="002C17F5">
        <w:rPr>
          <w:lang w:val="sl-SI"/>
        </w:rPr>
        <w:t>u</w:t>
      </w:r>
      <w:r w:rsidR="00606538" w:rsidRPr="002C17F5">
        <w:rPr>
          <w:lang w:val="sl-SI"/>
        </w:rPr>
        <w:t xml:space="preserve"> kompleksnega varstva Bohinj -</w:t>
      </w:r>
      <w:r w:rsidR="00395EAC" w:rsidRPr="002C17F5">
        <w:rPr>
          <w:lang w:val="sl-SI"/>
        </w:rPr>
        <w:t xml:space="preserve"> </w:t>
      </w:r>
      <w:r w:rsidR="00606538" w:rsidRPr="002C17F5">
        <w:rPr>
          <w:lang w:val="sl-SI"/>
        </w:rPr>
        <w:t xml:space="preserve">OKV št. 2. </w:t>
      </w:r>
    </w:p>
    <w:p w14:paraId="7D9EC0A5" w14:textId="701F982D" w:rsidR="002A1137" w:rsidRPr="002C17F5" w:rsidRDefault="00606538" w:rsidP="002A1137">
      <w:pPr>
        <w:keepNext/>
        <w:widowControl w:val="0"/>
        <w:spacing w:line="276" w:lineRule="auto"/>
        <w:ind w:right="28"/>
        <w:jc w:val="both"/>
        <w:rPr>
          <w:lang w:val="sl-SI"/>
        </w:rPr>
      </w:pPr>
      <w:r w:rsidRPr="002C17F5">
        <w:rPr>
          <w:lang w:val="sl-SI"/>
        </w:rPr>
        <w:t xml:space="preserve">Nepremična kulturna dediščina Julijske Alpe - Triglavski narodni park spada med integralno dediščino oziroma gre za </w:t>
      </w:r>
      <w:proofErr w:type="spellStart"/>
      <w:r w:rsidRPr="002C17F5">
        <w:rPr>
          <w:lang w:val="sl-SI"/>
        </w:rPr>
        <w:t>t.i</w:t>
      </w:r>
      <w:proofErr w:type="spellEnd"/>
      <w:r w:rsidRPr="002C17F5">
        <w:rPr>
          <w:lang w:val="sl-SI"/>
        </w:rPr>
        <w:t xml:space="preserve">. kulturno krajino. Gre za osrčje Julijskih Alp </w:t>
      </w:r>
      <w:r w:rsidR="00FC5413" w:rsidRPr="002C17F5">
        <w:rPr>
          <w:lang w:val="sl-SI"/>
        </w:rPr>
        <w:t>s Triglavom, kraškimi planotami, gozdnimi površinami, dolinami, jezeri in vodotoki, kjer številne senožeti, nižje in visoke pašne planine, sledovi pašništva, gozdarstva, fužinarstva in oglarstva soustvarjajo kulturno krajino.</w:t>
      </w:r>
      <w:r w:rsidRPr="002C17F5">
        <w:rPr>
          <w:lang w:val="sl-SI"/>
        </w:rPr>
        <w:t xml:space="preserve"> Kulturna krajina je po Zakonu o varstvu kulturne dediščine spomeniško območje, katerega strukturo, razvoj in funkcijo pretežno določajo človekovi posegi in dejavnosti v prostoru. Usmeritve za varovanje kulturne krajine so naslednje:</w:t>
      </w:r>
    </w:p>
    <w:p w14:paraId="4C5D2321" w14:textId="77777777" w:rsidR="002A1137" w:rsidRPr="002C17F5" w:rsidRDefault="00606538">
      <w:pPr>
        <w:pStyle w:val="Odstavekseznama"/>
        <w:keepNext/>
        <w:widowControl w:val="0"/>
        <w:numPr>
          <w:ilvl w:val="0"/>
          <w:numId w:val="12"/>
        </w:numPr>
        <w:spacing w:line="276" w:lineRule="auto"/>
        <w:ind w:right="28"/>
        <w:jc w:val="both"/>
        <w:rPr>
          <w:rFonts w:cs="Arial"/>
          <w:i/>
          <w:szCs w:val="20"/>
          <w:lang w:val="sl-SI"/>
        </w:rPr>
      </w:pPr>
      <w:r w:rsidRPr="002C17F5">
        <w:rPr>
          <w:lang w:val="sl-SI"/>
        </w:rPr>
        <w:t>varuje se zlasti krajinsko zgradbo, to je naravno krajinsko zgradbo kot kulturno prvino;</w:t>
      </w:r>
    </w:p>
    <w:p w14:paraId="4E8DA12F" w14:textId="77777777" w:rsidR="002A1137" w:rsidRPr="002C17F5" w:rsidRDefault="00606538">
      <w:pPr>
        <w:pStyle w:val="Odstavekseznama"/>
        <w:keepNext/>
        <w:widowControl w:val="0"/>
        <w:numPr>
          <w:ilvl w:val="0"/>
          <w:numId w:val="12"/>
        </w:numPr>
        <w:spacing w:line="276" w:lineRule="auto"/>
        <w:ind w:right="28"/>
        <w:jc w:val="both"/>
        <w:rPr>
          <w:rFonts w:cs="Arial"/>
          <w:i/>
          <w:szCs w:val="20"/>
          <w:lang w:val="sl-SI"/>
        </w:rPr>
      </w:pPr>
      <w:r w:rsidRPr="002C17F5">
        <w:rPr>
          <w:lang w:val="sl-SI"/>
        </w:rPr>
        <w:t>varuje se ekološke procese sonaravnega gospodarjenja v kulturni krajini;</w:t>
      </w:r>
    </w:p>
    <w:p w14:paraId="48E55D80" w14:textId="77777777" w:rsidR="002A1137" w:rsidRPr="002C17F5" w:rsidRDefault="00606538">
      <w:pPr>
        <w:pStyle w:val="Odstavekseznama"/>
        <w:keepNext/>
        <w:widowControl w:val="0"/>
        <w:numPr>
          <w:ilvl w:val="0"/>
          <w:numId w:val="12"/>
        </w:numPr>
        <w:spacing w:line="276" w:lineRule="auto"/>
        <w:ind w:right="28"/>
        <w:jc w:val="both"/>
        <w:rPr>
          <w:rFonts w:cs="Arial"/>
          <w:i/>
          <w:szCs w:val="20"/>
          <w:lang w:val="sl-SI"/>
        </w:rPr>
      </w:pPr>
      <w:r w:rsidRPr="002C17F5">
        <w:rPr>
          <w:lang w:val="sl-SI"/>
        </w:rPr>
        <w:t>tipologijo krajinskih prvin;</w:t>
      </w:r>
    </w:p>
    <w:p w14:paraId="221C4D96" w14:textId="2240C667" w:rsidR="00606538" w:rsidRPr="002C17F5" w:rsidRDefault="00606538">
      <w:pPr>
        <w:pStyle w:val="Odstavekseznama"/>
        <w:keepNext/>
        <w:widowControl w:val="0"/>
        <w:numPr>
          <w:ilvl w:val="0"/>
          <w:numId w:val="12"/>
        </w:numPr>
        <w:spacing w:line="276" w:lineRule="auto"/>
        <w:ind w:right="28"/>
        <w:jc w:val="both"/>
        <w:rPr>
          <w:rFonts w:cs="Arial"/>
          <w:i/>
          <w:szCs w:val="20"/>
          <w:lang w:val="sl-SI"/>
        </w:rPr>
      </w:pPr>
      <w:r w:rsidRPr="002C17F5">
        <w:rPr>
          <w:lang w:val="sl-SI"/>
        </w:rPr>
        <w:t>povezavo s stavbno in naselbinsko dediščino.</w:t>
      </w:r>
    </w:p>
    <w:p w14:paraId="2A081B29" w14:textId="621E63DA" w:rsidR="002A1137" w:rsidRPr="002C17F5" w:rsidRDefault="002A1137" w:rsidP="002A1137">
      <w:pPr>
        <w:pStyle w:val="Odstavekseznama"/>
        <w:keepNext/>
        <w:widowControl w:val="0"/>
        <w:spacing w:line="276" w:lineRule="auto"/>
        <w:ind w:right="28"/>
        <w:jc w:val="both"/>
        <w:rPr>
          <w:rFonts w:cs="Arial"/>
          <w:i/>
          <w:szCs w:val="20"/>
          <w:lang w:val="sl-SI"/>
        </w:rPr>
      </w:pPr>
    </w:p>
    <w:p w14:paraId="129B9332" w14:textId="0D2270D7" w:rsidR="002A1137" w:rsidRPr="002C17F5" w:rsidRDefault="00D20C3C" w:rsidP="002A1137">
      <w:pPr>
        <w:widowControl w:val="0"/>
        <w:spacing w:line="260" w:lineRule="exact"/>
        <w:ind w:right="28"/>
        <w:jc w:val="both"/>
        <w:rPr>
          <w:rFonts w:cs="Arial"/>
          <w:b/>
          <w:bCs/>
          <w:iCs/>
          <w:szCs w:val="20"/>
          <w:lang w:val="sl-SI"/>
        </w:rPr>
      </w:pPr>
      <w:r w:rsidRPr="002C17F5">
        <w:rPr>
          <w:rFonts w:cs="Arial"/>
          <w:b/>
          <w:bCs/>
          <w:iCs/>
          <w:szCs w:val="20"/>
          <w:lang w:val="sl-SI"/>
        </w:rPr>
        <w:t>D</w:t>
      </w:r>
      <w:r w:rsidR="002A1137" w:rsidRPr="002C17F5">
        <w:rPr>
          <w:rFonts w:cs="Arial"/>
          <w:b/>
          <w:bCs/>
          <w:iCs/>
          <w:szCs w:val="20"/>
          <w:lang w:val="sl-SI"/>
        </w:rPr>
        <w:t xml:space="preserve">2) Pričakovani vplivi v času izgradnje nameravanega posega in pogoji </w:t>
      </w:r>
    </w:p>
    <w:p w14:paraId="4FB43283" w14:textId="320C39EB" w:rsidR="002A1137" w:rsidRPr="002C17F5" w:rsidRDefault="002A1137" w:rsidP="002A1137">
      <w:pPr>
        <w:keepNext/>
        <w:widowControl w:val="0"/>
        <w:spacing w:line="276" w:lineRule="auto"/>
        <w:ind w:right="28"/>
        <w:jc w:val="both"/>
        <w:rPr>
          <w:lang w:val="sl-SI"/>
        </w:rPr>
      </w:pPr>
      <w:r w:rsidRPr="002C17F5">
        <w:rPr>
          <w:lang w:val="sl-SI"/>
        </w:rPr>
        <w:t xml:space="preserve">Gre za nacionalni park, </w:t>
      </w:r>
      <w:proofErr w:type="spellStart"/>
      <w:r w:rsidR="00FC5413" w:rsidRPr="002C17F5">
        <w:t>na</w:t>
      </w:r>
      <w:proofErr w:type="spellEnd"/>
      <w:r w:rsidR="00FC5413" w:rsidRPr="002C17F5">
        <w:t xml:space="preserve"> </w:t>
      </w:r>
      <w:proofErr w:type="spellStart"/>
      <w:r w:rsidR="00FC5413" w:rsidRPr="002C17F5">
        <w:t>območju</w:t>
      </w:r>
      <w:proofErr w:type="spellEnd"/>
      <w:r w:rsidR="00FC5413" w:rsidRPr="002C17F5">
        <w:t xml:space="preserve"> </w:t>
      </w:r>
      <w:proofErr w:type="spellStart"/>
      <w:r w:rsidR="00FC5413" w:rsidRPr="002C17F5">
        <w:t>kulturne</w:t>
      </w:r>
      <w:proofErr w:type="spellEnd"/>
      <w:r w:rsidR="00FC5413" w:rsidRPr="002C17F5">
        <w:t xml:space="preserve"> </w:t>
      </w:r>
      <w:proofErr w:type="spellStart"/>
      <w:r w:rsidR="00FC5413" w:rsidRPr="002C17F5">
        <w:t>dediščine</w:t>
      </w:r>
      <w:proofErr w:type="spellEnd"/>
      <w:r w:rsidR="00FC5413" w:rsidRPr="002C17F5">
        <w:t xml:space="preserve"> </w:t>
      </w:r>
      <w:proofErr w:type="spellStart"/>
      <w:r w:rsidR="00FC5413" w:rsidRPr="002C17F5">
        <w:t>Julijske</w:t>
      </w:r>
      <w:proofErr w:type="spellEnd"/>
      <w:r w:rsidR="00FC5413" w:rsidRPr="002C17F5">
        <w:t xml:space="preserve"> Alpe – </w:t>
      </w:r>
      <w:proofErr w:type="spellStart"/>
      <w:r w:rsidR="00FC5413" w:rsidRPr="002C17F5">
        <w:t>Triglavski</w:t>
      </w:r>
      <w:proofErr w:type="spellEnd"/>
      <w:r w:rsidR="00FC5413" w:rsidRPr="002C17F5">
        <w:t xml:space="preserve"> </w:t>
      </w:r>
      <w:proofErr w:type="spellStart"/>
      <w:r w:rsidR="00FC5413" w:rsidRPr="002C17F5">
        <w:t>narodni</w:t>
      </w:r>
      <w:proofErr w:type="spellEnd"/>
      <w:r w:rsidR="00FC5413" w:rsidRPr="002C17F5">
        <w:t xml:space="preserve"> park (EŠD 7593), </w:t>
      </w:r>
      <w:r w:rsidRPr="002C17F5">
        <w:rPr>
          <w:lang w:val="sl-SI"/>
        </w:rPr>
        <w:t xml:space="preserve">kjer </w:t>
      </w:r>
      <w:r w:rsidR="00395EAC" w:rsidRPr="002C17F5">
        <w:rPr>
          <w:lang w:val="sl-SI"/>
        </w:rPr>
        <w:t>se</w:t>
      </w:r>
      <w:r w:rsidRPr="002C17F5">
        <w:rPr>
          <w:lang w:val="sl-SI"/>
        </w:rPr>
        <w:t xml:space="preserve"> pričakuje visok</w:t>
      </w:r>
      <w:r w:rsidR="00395EAC" w:rsidRPr="002C17F5">
        <w:rPr>
          <w:lang w:val="sl-SI"/>
        </w:rPr>
        <w:t>a</w:t>
      </w:r>
      <w:r w:rsidRPr="002C17F5">
        <w:rPr>
          <w:lang w:val="sl-SI"/>
        </w:rPr>
        <w:t xml:space="preserve"> stopnj</w:t>
      </w:r>
      <w:r w:rsidR="00395EAC" w:rsidRPr="002C17F5">
        <w:rPr>
          <w:lang w:val="sl-SI"/>
        </w:rPr>
        <w:t>a</w:t>
      </w:r>
      <w:r w:rsidRPr="002C17F5">
        <w:rPr>
          <w:lang w:val="sl-SI"/>
        </w:rPr>
        <w:t xml:space="preserve"> ohranjene narave ter izvedb</w:t>
      </w:r>
      <w:r w:rsidR="00395EAC" w:rsidRPr="002C17F5">
        <w:rPr>
          <w:lang w:val="sl-SI"/>
        </w:rPr>
        <w:t>a</w:t>
      </w:r>
      <w:r w:rsidRPr="002C17F5">
        <w:rPr>
          <w:lang w:val="sl-SI"/>
        </w:rPr>
        <w:t xml:space="preserve"> posegov na način, ki ne degradira kulturne krajine oziroma krajinske slike prostora. </w:t>
      </w:r>
    </w:p>
    <w:p w14:paraId="597142D7" w14:textId="29D27839" w:rsidR="00395EAC" w:rsidRPr="002C17F5" w:rsidRDefault="002A1137" w:rsidP="00395EAC">
      <w:pPr>
        <w:keepNext/>
        <w:widowControl w:val="0"/>
        <w:spacing w:line="276" w:lineRule="auto"/>
        <w:ind w:right="28"/>
        <w:jc w:val="both"/>
        <w:rPr>
          <w:lang w:val="sl-SI"/>
        </w:rPr>
      </w:pPr>
      <w:r w:rsidRPr="002C17F5">
        <w:rPr>
          <w:lang w:val="sl-SI"/>
        </w:rPr>
        <w:t xml:space="preserve">Nameravani poseg se izvaja po obstoječih trasah tekaških poti skozi gozd, ki so v sočasni rabi kot gozdne ceste in vlake. Ker proga poteka po 5 do 6 m širokih obstoječih trasah poti, se ne predvideva odstranjevanja obstoječega gozdnega drevja. Pot bo izvedena tako, da bo </w:t>
      </w:r>
      <w:r w:rsidRPr="0003400F">
        <w:rPr>
          <w:lang w:val="sl-SI"/>
        </w:rPr>
        <w:t>konstrukcija poti vkopana v tla</w:t>
      </w:r>
      <w:r w:rsidR="00886472">
        <w:rPr>
          <w:lang w:val="sl-SI"/>
        </w:rPr>
        <w:t>,</w:t>
      </w:r>
      <w:r w:rsidRPr="0003400F">
        <w:rPr>
          <w:lang w:val="sl-SI"/>
        </w:rPr>
        <w:t xml:space="preserve"> tako da bo fizična sprememba preoblikovanja površine kar najmanjša in asfaltirana trasa ne bo izstopala iz nivoja obstoječega terena – ne bo v nasipu. Nameravani poseg bo sicer viden (asfalt namesto makadama)</w:t>
      </w:r>
      <w:r w:rsidR="00395EAC" w:rsidRPr="0003400F">
        <w:rPr>
          <w:lang w:val="sl-SI"/>
        </w:rPr>
        <w:t>,</w:t>
      </w:r>
      <w:r w:rsidRPr="0003400F">
        <w:rPr>
          <w:lang w:val="sl-SI"/>
        </w:rPr>
        <w:t xml:space="preserve"> a minimalen. Vpliv na krajinsko sliko bo ob dobri izvedbi celo pozitiven. </w:t>
      </w:r>
      <w:r w:rsidR="00395EAC" w:rsidRPr="0003400F">
        <w:rPr>
          <w:lang w:val="sl-SI"/>
        </w:rPr>
        <w:t>G</w:t>
      </w:r>
      <w:r w:rsidRPr="0003400F">
        <w:rPr>
          <w:lang w:val="sl-SI"/>
        </w:rPr>
        <w:t xml:space="preserve">radnja </w:t>
      </w:r>
      <w:r w:rsidR="00395EAC" w:rsidRPr="0003400F">
        <w:rPr>
          <w:lang w:val="sl-SI"/>
        </w:rPr>
        <w:t xml:space="preserve">bo </w:t>
      </w:r>
      <w:r w:rsidRPr="0003400F">
        <w:rPr>
          <w:lang w:val="sl-SI"/>
        </w:rPr>
        <w:t xml:space="preserve">trajala manj kot mesec dni in bo potekala </w:t>
      </w:r>
      <w:r w:rsidRPr="002C17F5">
        <w:rPr>
          <w:lang w:val="sl-SI"/>
        </w:rPr>
        <w:t xml:space="preserve">pretežno v gozdu tako, da </w:t>
      </w:r>
      <w:r w:rsidR="00395EAC" w:rsidRPr="002C17F5">
        <w:rPr>
          <w:lang w:val="sl-SI"/>
        </w:rPr>
        <w:t>bo</w:t>
      </w:r>
      <w:r w:rsidRPr="002C17F5">
        <w:rPr>
          <w:lang w:val="sl-SI"/>
        </w:rPr>
        <w:t xml:space="preserve"> vidna izpostavljenost gradbišča sorazmerno majhna. Vpliv </w:t>
      </w:r>
      <w:r w:rsidR="00395EAC" w:rsidRPr="002C17F5">
        <w:rPr>
          <w:lang w:val="sl-SI"/>
        </w:rPr>
        <w:t xml:space="preserve">nameravanega </w:t>
      </w:r>
      <w:r w:rsidRPr="002C17F5">
        <w:rPr>
          <w:lang w:val="sl-SI"/>
        </w:rPr>
        <w:t xml:space="preserve">posega in celotni vpliv na krajino in vidne kakovosti prostora v času izgradnje nima pomembnejših vplivov na okolje in </w:t>
      </w:r>
      <w:r w:rsidR="00395EAC" w:rsidRPr="002C17F5">
        <w:rPr>
          <w:lang w:val="sl-SI"/>
        </w:rPr>
        <w:t>se</w:t>
      </w:r>
      <w:r w:rsidRPr="002C17F5">
        <w:rPr>
          <w:lang w:val="sl-SI"/>
        </w:rPr>
        <w:t xml:space="preserve"> ocenjuje kot (3) - nebistven vpliv ob upoštevanju omilitvenih ukrepov</w:t>
      </w:r>
      <w:r w:rsidR="00395EAC" w:rsidRPr="002C17F5">
        <w:rPr>
          <w:lang w:val="sl-SI"/>
        </w:rPr>
        <w:t>, ki jih je ministrstvo vključilo v točko IV./</w:t>
      </w:r>
      <w:r w:rsidR="00D20C3C" w:rsidRPr="002C17F5">
        <w:rPr>
          <w:lang w:val="sl-SI"/>
        </w:rPr>
        <w:t>C</w:t>
      </w:r>
      <w:r w:rsidR="00395EAC" w:rsidRPr="002C17F5">
        <w:rPr>
          <w:lang w:val="sl-SI"/>
        </w:rPr>
        <w:t>)/a.</w:t>
      </w:r>
      <w:r w:rsidR="00116B3E" w:rsidRPr="002C17F5">
        <w:rPr>
          <w:lang w:val="sl-SI"/>
        </w:rPr>
        <w:t>,</w:t>
      </w:r>
      <w:r w:rsidR="002348BC" w:rsidRPr="002C17F5">
        <w:rPr>
          <w:lang w:val="sl-SI"/>
        </w:rPr>
        <w:t xml:space="preserve"> </w:t>
      </w:r>
      <w:r w:rsidR="00116B3E" w:rsidRPr="002C17F5">
        <w:rPr>
          <w:lang w:val="sl-SI"/>
        </w:rPr>
        <w:t>alineje 1-13</w:t>
      </w:r>
      <w:r w:rsidR="00395EAC" w:rsidRPr="002C17F5">
        <w:rPr>
          <w:lang w:val="sl-SI"/>
        </w:rPr>
        <w:t xml:space="preserve"> izreka tega okoljevarstvenega soglasja</w:t>
      </w:r>
      <w:r w:rsidR="00116B3E" w:rsidRPr="002C17F5">
        <w:rPr>
          <w:lang w:val="sl-SI"/>
        </w:rPr>
        <w:t>.</w:t>
      </w:r>
    </w:p>
    <w:p w14:paraId="79A28D40" w14:textId="77777777" w:rsidR="00195FF3" w:rsidRPr="00195FF3" w:rsidRDefault="00195FF3" w:rsidP="00195FF3">
      <w:pPr>
        <w:pStyle w:val="Odstavekseznama"/>
        <w:spacing w:line="276" w:lineRule="auto"/>
        <w:ind w:left="1800"/>
        <w:jc w:val="both"/>
        <w:rPr>
          <w:lang w:val="sl-SI"/>
        </w:rPr>
      </w:pPr>
    </w:p>
    <w:p w14:paraId="3EF09EFA" w14:textId="43CEEBB3" w:rsidR="002A1137" w:rsidRPr="0003400F" w:rsidRDefault="00116B3E" w:rsidP="002A1137">
      <w:pPr>
        <w:widowControl w:val="0"/>
        <w:spacing w:line="260" w:lineRule="exact"/>
        <w:ind w:right="28"/>
        <w:jc w:val="both"/>
        <w:rPr>
          <w:rFonts w:cs="Arial"/>
          <w:b/>
          <w:bCs/>
          <w:iCs/>
          <w:szCs w:val="20"/>
          <w:lang w:val="sl-SI"/>
        </w:rPr>
      </w:pPr>
      <w:r>
        <w:rPr>
          <w:rFonts w:cs="Arial"/>
          <w:b/>
          <w:bCs/>
          <w:iCs/>
          <w:szCs w:val="20"/>
          <w:lang w:val="sl-SI"/>
        </w:rPr>
        <w:t>D</w:t>
      </w:r>
      <w:r w:rsidR="002A1137" w:rsidRPr="0003400F">
        <w:rPr>
          <w:rFonts w:cs="Arial"/>
          <w:b/>
          <w:bCs/>
          <w:iCs/>
          <w:szCs w:val="20"/>
          <w:lang w:val="sl-SI"/>
        </w:rPr>
        <w:t xml:space="preserve">3) Pričakovani vplivi v času </w:t>
      </w:r>
      <w:r w:rsidR="0044072E" w:rsidRPr="0003400F">
        <w:rPr>
          <w:rFonts w:cs="Arial"/>
          <w:b/>
          <w:bCs/>
          <w:iCs/>
          <w:szCs w:val="20"/>
          <w:lang w:val="sl-SI"/>
        </w:rPr>
        <w:t>obratovanja</w:t>
      </w:r>
      <w:r w:rsidR="002A1137" w:rsidRPr="0003400F">
        <w:rPr>
          <w:rFonts w:cs="Arial"/>
          <w:b/>
          <w:bCs/>
          <w:iCs/>
          <w:szCs w:val="20"/>
          <w:lang w:val="sl-SI"/>
        </w:rPr>
        <w:t xml:space="preserve"> nameravanega posega in pogoji </w:t>
      </w:r>
    </w:p>
    <w:p w14:paraId="4096A19D" w14:textId="7F99CBE8" w:rsidR="000132D9" w:rsidRPr="002C17F5" w:rsidRDefault="002A1137" w:rsidP="00195FF3">
      <w:pPr>
        <w:widowControl w:val="0"/>
        <w:spacing w:line="276" w:lineRule="auto"/>
        <w:ind w:right="28"/>
        <w:jc w:val="both"/>
        <w:rPr>
          <w:lang w:val="sl-SI"/>
        </w:rPr>
      </w:pPr>
      <w:r w:rsidRPr="0003400F">
        <w:rPr>
          <w:lang w:val="sl-SI"/>
        </w:rPr>
        <w:t xml:space="preserve">V času obratovanja rolkarske proge se ne pričakuje negativnih vplivov na krajino ob rednem vzdrževanju </w:t>
      </w:r>
      <w:r w:rsidR="000132D9" w:rsidRPr="0003400F">
        <w:rPr>
          <w:lang w:val="sl-SI"/>
        </w:rPr>
        <w:t xml:space="preserve">proge </w:t>
      </w:r>
      <w:r w:rsidRPr="0003400F">
        <w:rPr>
          <w:lang w:val="sl-SI"/>
        </w:rPr>
        <w:t xml:space="preserve">(sanacije morebitnih poškodb travnatih </w:t>
      </w:r>
      <w:proofErr w:type="spellStart"/>
      <w:r w:rsidRPr="0003400F">
        <w:rPr>
          <w:lang w:val="sl-SI"/>
        </w:rPr>
        <w:t>muld</w:t>
      </w:r>
      <w:proofErr w:type="spellEnd"/>
      <w:r w:rsidRPr="0003400F">
        <w:rPr>
          <w:lang w:val="sl-SI"/>
        </w:rPr>
        <w:t xml:space="preserve"> zaradi nalivov, poškodbe travnatih površin po končani zimski sezoni rabe tekaških prog). Vpliv </w:t>
      </w:r>
      <w:r w:rsidR="00886472">
        <w:rPr>
          <w:lang w:val="sl-SI"/>
        </w:rPr>
        <w:t xml:space="preserve">nameravanega </w:t>
      </w:r>
      <w:r w:rsidRPr="0003400F">
        <w:rPr>
          <w:lang w:val="sl-SI"/>
        </w:rPr>
        <w:t xml:space="preserve">posega in </w:t>
      </w:r>
      <w:r w:rsidRPr="002C17F5">
        <w:rPr>
          <w:lang w:val="sl-SI"/>
        </w:rPr>
        <w:lastRenderedPageBreak/>
        <w:t>celotni vpliv na krajino v času obratovanja nima pomembn</w:t>
      </w:r>
      <w:r w:rsidR="000132D9" w:rsidRPr="002C17F5">
        <w:rPr>
          <w:lang w:val="sl-SI"/>
        </w:rPr>
        <w:t>e</w:t>
      </w:r>
      <w:r w:rsidRPr="002C17F5">
        <w:rPr>
          <w:lang w:val="sl-SI"/>
        </w:rPr>
        <w:t xml:space="preserve">jših vplivov na okolje, </w:t>
      </w:r>
      <w:r w:rsidR="000132D9" w:rsidRPr="002C17F5">
        <w:rPr>
          <w:lang w:val="sl-SI"/>
        </w:rPr>
        <w:t>in se ocenjuje kot (3) - nebistven vpliv ob upoštevanju omilitvenih ukrepov, ki j</w:t>
      </w:r>
      <w:r w:rsidR="00116B3E" w:rsidRPr="002C17F5">
        <w:rPr>
          <w:lang w:val="sl-SI"/>
        </w:rPr>
        <w:t>u</w:t>
      </w:r>
      <w:r w:rsidR="000132D9" w:rsidRPr="002C17F5">
        <w:rPr>
          <w:lang w:val="sl-SI"/>
        </w:rPr>
        <w:t xml:space="preserve"> je ministrstvo vključilo v točko IV./</w:t>
      </w:r>
      <w:r w:rsidR="00116B3E" w:rsidRPr="002C17F5">
        <w:rPr>
          <w:lang w:val="sl-SI"/>
        </w:rPr>
        <w:t>C</w:t>
      </w:r>
      <w:r w:rsidR="000132D9" w:rsidRPr="002C17F5">
        <w:rPr>
          <w:lang w:val="sl-SI"/>
        </w:rPr>
        <w:t>)/b.</w:t>
      </w:r>
      <w:r w:rsidR="00116B3E" w:rsidRPr="002C17F5">
        <w:rPr>
          <w:lang w:val="sl-SI"/>
        </w:rPr>
        <w:t>, aline</w:t>
      </w:r>
      <w:r w:rsidR="00CB443C" w:rsidRPr="002C17F5">
        <w:rPr>
          <w:lang w:val="sl-SI"/>
        </w:rPr>
        <w:t>a</w:t>
      </w:r>
      <w:r w:rsidR="00116B3E" w:rsidRPr="002C17F5">
        <w:rPr>
          <w:lang w:val="sl-SI"/>
        </w:rPr>
        <w:t xml:space="preserve"> 1 in 2</w:t>
      </w:r>
      <w:r w:rsidR="000132D9" w:rsidRPr="002C17F5">
        <w:rPr>
          <w:lang w:val="sl-SI"/>
        </w:rPr>
        <w:t xml:space="preserve"> izreka tega okoljevarstvenega soglasja. Prav tako je potrebno upoštevati 163. člen OPN, v katerem so podane usmeritve za oblikovanje krajine</w:t>
      </w:r>
      <w:r w:rsidR="00886472" w:rsidRPr="002C17F5">
        <w:rPr>
          <w:lang w:val="sl-SI"/>
        </w:rPr>
        <w:t>:</w:t>
      </w:r>
    </w:p>
    <w:p w14:paraId="23A03FC0" w14:textId="5F4E6738" w:rsidR="00E27B89" w:rsidRPr="002C17F5" w:rsidRDefault="00E27B89" w:rsidP="00195FF3">
      <w:pPr>
        <w:widowControl w:val="0"/>
        <w:spacing w:line="276" w:lineRule="auto"/>
        <w:jc w:val="both"/>
        <w:rPr>
          <w:lang w:val="sl-SI"/>
        </w:rPr>
      </w:pPr>
    </w:p>
    <w:p w14:paraId="2D450BF3" w14:textId="05F07415" w:rsidR="00FC5413" w:rsidRPr="002C17F5" w:rsidRDefault="00116B3E" w:rsidP="00FC5413">
      <w:pPr>
        <w:widowControl w:val="0"/>
        <w:spacing w:line="260" w:lineRule="exact"/>
        <w:jc w:val="both"/>
        <w:rPr>
          <w:lang w:val="sl-SI"/>
        </w:rPr>
      </w:pPr>
      <w:r w:rsidRPr="002C17F5">
        <w:rPr>
          <w:b/>
          <w:bCs/>
          <w:lang w:val="sl-SI"/>
        </w:rPr>
        <w:t>D</w:t>
      </w:r>
      <w:r w:rsidR="00FC5413" w:rsidRPr="002C17F5">
        <w:rPr>
          <w:b/>
          <w:bCs/>
          <w:lang w:val="sl-SI"/>
        </w:rPr>
        <w:t xml:space="preserve">4) </w:t>
      </w:r>
      <w:r w:rsidR="00FC5413" w:rsidRPr="002C17F5">
        <w:rPr>
          <w:rFonts w:cs="Arial"/>
          <w:b/>
          <w:bCs/>
          <w:iCs/>
          <w:szCs w:val="20"/>
          <w:lang w:val="sl-SI"/>
        </w:rPr>
        <w:t xml:space="preserve">Pričakovani vplivi v času opustitve nameravanega posega </w:t>
      </w:r>
    </w:p>
    <w:p w14:paraId="5DDAC85A" w14:textId="17F0A6BB" w:rsidR="00FC5413" w:rsidRPr="002C17F5" w:rsidRDefault="006B4AC1" w:rsidP="002F1C99">
      <w:pPr>
        <w:keepNext/>
        <w:widowControl w:val="0"/>
        <w:spacing w:line="276" w:lineRule="auto"/>
        <w:ind w:right="28"/>
        <w:jc w:val="both"/>
        <w:rPr>
          <w:lang w:val="sl-SI"/>
        </w:rPr>
      </w:pPr>
      <w:r w:rsidRPr="002C17F5">
        <w:rPr>
          <w:lang w:val="sl-SI"/>
        </w:rPr>
        <w:t xml:space="preserve">V času opustitve rolkarske proge se ne pričakuje bistvenih negativnih vplivov na kulturno krajino. Ker se bodo poti še naprej uporabljale v gospodarjenju z gozdom, se bo del urejenih travnatih površin tekaških poti počasi zarastel z gozdno vegetacijo in ostale bodo le vlake in gozdne ceste. Vse vlake in gozdne ceste se po opustitvi dejavnosti, če se vlak in poti ne potrebuje za gospodarjenje z gozdom, </w:t>
      </w:r>
      <w:proofErr w:type="spellStart"/>
      <w:r w:rsidRPr="002C17F5">
        <w:rPr>
          <w:lang w:val="sl-SI"/>
        </w:rPr>
        <w:t>renaturira</w:t>
      </w:r>
      <w:proofErr w:type="spellEnd"/>
      <w:r w:rsidRPr="002C17F5">
        <w:rPr>
          <w:lang w:val="sl-SI"/>
        </w:rPr>
        <w:t xml:space="preserve"> in predvsem odstrani asfalt z vseh gozdnih cest, ki bodo še v rabi za potrebe gospodarjenja z gozdom. Vpliv nameravanega posega in celotni vpliv na kulturno krajino v času opustitve posega </w:t>
      </w:r>
      <w:r w:rsidR="001E37C8" w:rsidRPr="002C17F5">
        <w:rPr>
          <w:lang w:val="sl-SI"/>
        </w:rPr>
        <w:t>ministrstvo ocenjuje kot (3) - nebistven vpliv ob upoštevanju omilitven</w:t>
      </w:r>
      <w:r w:rsidR="00B1595D" w:rsidRPr="002C17F5">
        <w:rPr>
          <w:lang w:val="sl-SI"/>
        </w:rPr>
        <w:t>ih</w:t>
      </w:r>
      <w:r w:rsidR="001E37C8" w:rsidRPr="002C17F5">
        <w:rPr>
          <w:lang w:val="sl-SI"/>
        </w:rPr>
        <w:t xml:space="preserve"> ukrep</w:t>
      </w:r>
      <w:r w:rsidR="00B1595D" w:rsidRPr="002C17F5">
        <w:rPr>
          <w:lang w:val="sl-SI"/>
        </w:rPr>
        <w:t>ov</w:t>
      </w:r>
      <w:r w:rsidR="001E37C8" w:rsidRPr="002C17F5">
        <w:rPr>
          <w:lang w:val="sl-SI"/>
        </w:rPr>
        <w:t xml:space="preserve">, ki </w:t>
      </w:r>
      <w:r w:rsidR="00B1595D" w:rsidRPr="002C17F5">
        <w:rPr>
          <w:lang w:val="sl-SI"/>
        </w:rPr>
        <w:t>jih</w:t>
      </w:r>
      <w:r w:rsidR="001E37C8" w:rsidRPr="002C17F5">
        <w:rPr>
          <w:lang w:val="sl-SI"/>
        </w:rPr>
        <w:t xml:space="preserve"> je ministrstvo </w:t>
      </w:r>
      <w:r w:rsidR="0041011E" w:rsidRPr="002C17F5">
        <w:rPr>
          <w:lang w:val="sl-SI"/>
        </w:rPr>
        <w:t xml:space="preserve">določilo </w:t>
      </w:r>
      <w:r w:rsidR="001E37C8" w:rsidRPr="002C17F5">
        <w:rPr>
          <w:lang w:val="sl-SI"/>
        </w:rPr>
        <w:t>v točk</w:t>
      </w:r>
      <w:r w:rsidR="0041011E" w:rsidRPr="002C17F5">
        <w:rPr>
          <w:lang w:val="sl-SI"/>
        </w:rPr>
        <w:t>i</w:t>
      </w:r>
      <w:r w:rsidR="001E37C8" w:rsidRPr="002C17F5">
        <w:rPr>
          <w:lang w:val="sl-SI"/>
        </w:rPr>
        <w:t xml:space="preserve"> IV./C)/c.</w:t>
      </w:r>
      <w:r w:rsidR="00B1595D" w:rsidRPr="002C17F5">
        <w:rPr>
          <w:lang w:val="sl-SI"/>
        </w:rPr>
        <w:t>, alinea 1 in 2</w:t>
      </w:r>
      <w:r w:rsidR="001E37C8" w:rsidRPr="002C17F5">
        <w:rPr>
          <w:lang w:val="sl-SI"/>
        </w:rPr>
        <w:t xml:space="preserve"> izreka tega okoljevarstvenega soglasja.</w:t>
      </w:r>
    </w:p>
    <w:p w14:paraId="5551C5D2" w14:textId="77777777" w:rsidR="006B4AC1" w:rsidRPr="0003400F" w:rsidRDefault="006B4AC1" w:rsidP="00195FF3">
      <w:pPr>
        <w:widowControl w:val="0"/>
        <w:spacing w:line="276" w:lineRule="auto"/>
        <w:jc w:val="both"/>
        <w:rPr>
          <w:lang w:val="sl-SI"/>
        </w:rPr>
      </w:pPr>
    </w:p>
    <w:p w14:paraId="378FC97A" w14:textId="456180AB" w:rsidR="00E27B89" w:rsidRPr="002F1C99" w:rsidRDefault="00E27B89">
      <w:pPr>
        <w:pStyle w:val="Odstavekseznama"/>
        <w:widowControl w:val="0"/>
        <w:numPr>
          <w:ilvl w:val="0"/>
          <w:numId w:val="3"/>
        </w:numPr>
        <w:spacing w:line="260" w:lineRule="exact"/>
        <w:ind w:left="284" w:right="28" w:hanging="284"/>
        <w:jc w:val="both"/>
        <w:rPr>
          <w:rFonts w:cs="Arial"/>
          <w:b/>
          <w:bCs/>
          <w:szCs w:val="20"/>
          <w:lang w:val="sl-SI"/>
        </w:rPr>
      </w:pPr>
      <w:r w:rsidRPr="002F1C99">
        <w:rPr>
          <w:rFonts w:cs="Arial"/>
          <w:b/>
          <w:bCs/>
          <w:szCs w:val="20"/>
          <w:u w:val="single"/>
          <w:lang w:val="sl-SI"/>
        </w:rPr>
        <w:t>Vpliv na prebivalstvo in zdravje ljudi</w:t>
      </w:r>
    </w:p>
    <w:p w14:paraId="45979CA9" w14:textId="7F531F5F" w:rsidR="00E27B89" w:rsidRPr="0003400F" w:rsidRDefault="002F1C99" w:rsidP="00195FF3">
      <w:pPr>
        <w:widowControl w:val="0"/>
        <w:spacing w:line="260" w:lineRule="exact"/>
        <w:ind w:right="28"/>
        <w:jc w:val="both"/>
        <w:rPr>
          <w:rFonts w:cs="Arial"/>
          <w:b/>
          <w:bCs/>
          <w:iCs/>
          <w:szCs w:val="20"/>
          <w:lang w:val="sl-SI"/>
        </w:rPr>
      </w:pPr>
      <w:r>
        <w:rPr>
          <w:rFonts w:cs="Arial"/>
          <w:b/>
          <w:bCs/>
          <w:iCs/>
          <w:szCs w:val="20"/>
          <w:lang w:val="sl-SI"/>
        </w:rPr>
        <w:t>E</w:t>
      </w:r>
      <w:r w:rsidR="00FB524D" w:rsidRPr="0003400F">
        <w:rPr>
          <w:rFonts w:cs="Arial"/>
          <w:b/>
          <w:bCs/>
          <w:iCs/>
          <w:szCs w:val="20"/>
          <w:lang w:val="sl-SI"/>
        </w:rPr>
        <w:t>1</w:t>
      </w:r>
      <w:r w:rsidR="00E27B89" w:rsidRPr="0003400F">
        <w:rPr>
          <w:rFonts w:cs="Arial"/>
          <w:b/>
          <w:bCs/>
          <w:iCs/>
          <w:szCs w:val="20"/>
          <w:lang w:val="sl-SI"/>
        </w:rPr>
        <w:t xml:space="preserve">) Pričakovani vplivi v času izgradnje </w:t>
      </w:r>
    </w:p>
    <w:p w14:paraId="7092520E" w14:textId="77777777" w:rsidR="00FB524D" w:rsidRPr="0003400F" w:rsidRDefault="00FB524D" w:rsidP="00195FF3">
      <w:pPr>
        <w:widowControl w:val="0"/>
        <w:spacing w:line="276" w:lineRule="auto"/>
        <w:jc w:val="both"/>
        <w:rPr>
          <w:lang w:val="sl-SI"/>
        </w:rPr>
      </w:pPr>
      <w:r w:rsidRPr="0003400F">
        <w:rPr>
          <w:lang w:val="sl-SI"/>
        </w:rPr>
        <w:t xml:space="preserve">V času izvajanja gradbenih del bi lahko na prebivalstvo in zdravje ljudi vplivale emisije hrupa in emisije onesnaževal v zrak, </w:t>
      </w:r>
      <w:r w:rsidRPr="0003400F">
        <w:rPr>
          <w:rFonts w:cs="Arial"/>
          <w:szCs w:val="20"/>
          <w:lang w:val="sl-SI" w:bidi="sl-SI"/>
        </w:rPr>
        <w:t xml:space="preserve">kot posledica izvajanja gradbenih del in emisije izpušnih plinov iz motorjev z notranjim izgorevanjem iz gradbene mehanizacije ter tovornih vozil za dovoze in odvoze z gradbišča. </w:t>
      </w:r>
      <w:r w:rsidR="00E27B89" w:rsidRPr="0003400F">
        <w:rPr>
          <w:lang w:val="sl-SI"/>
        </w:rPr>
        <w:t xml:space="preserve">Ob upoštevanju zakonskih določil glede rabe mehanizacije v odprtem prostoru </w:t>
      </w:r>
      <w:r w:rsidRPr="0003400F">
        <w:rPr>
          <w:lang w:val="sl-SI"/>
        </w:rPr>
        <w:t xml:space="preserve">se v času izvajanja del </w:t>
      </w:r>
      <w:r w:rsidR="00E27B89" w:rsidRPr="0003400F">
        <w:rPr>
          <w:lang w:val="sl-SI"/>
        </w:rPr>
        <w:t>ne pričakuje vplivov na prebivalstvo in zdravje ljudi</w:t>
      </w:r>
      <w:r w:rsidRPr="0003400F">
        <w:rPr>
          <w:lang w:val="sl-SI"/>
        </w:rPr>
        <w:t>. Vpliv se ocenjuje kot nebistven (4).</w:t>
      </w:r>
    </w:p>
    <w:p w14:paraId="23645930" w14:textId="77777777" w:rsidR="00FB524D" w:rsidRPr="0003400F" w:rsidRDefault="00FB524D" w:rsidP="00E27B89">
      <w:pPr>
        <w:widowControl w:val="0"/>
        <w:spacing w:line="260" w:lineRule="exact"/>
        <w:ind w:right="28"/>
        <w:jc w:val="both"/>
        <w:rPr>
          <w:rFonts w:cs="Arial"/>
          <w:b/>
          <w:bCs/>
          <w:iCs/>
          <w:szCs w:val="20"/>
          <w:lang w:val="sl-SI"/>
        </w:rPr>
      </w:pPr>
    </w:p>
    <w:p w14:paraId="37C5FC69" w14:textId="7707169F" w:rsidR="00E27B89" w:rsidRPr="0003400F" w:rsidRDefault="002F1C99" w:rsidP="00E27B89">
      <w:pPr>
        <w:spacing w:line="276" w:lineRule="auto"/>
        <w:jc w:val="both"/>
        <w:rPr>
          <w:lang w:val="sl-SI"/>
        </w:rPr>
      </w:pPr>
      <w:r>
        <w:rPr>
          <w:rFonts w:cs="Arial"/>
          <w:b/>
          <w:bCs/>
          <w:iCs/>
          <w:szCs w:val="20"/>
          <w:lang w:val="sl-SI"/>
        </w:rPr>
        <w:t>E</w:t>
      </w:r>
      <w:r w:rsidR="00E82F16" w:rsidRPr="0003400F">
        <w:rPr>
          <w:rFonts w:cs="Arial"/>
          <w:b/>
          <w:bCs/>
          <w:iCs/>
          <w:szCs w:val="20"/>
          <w:lang w:val="sl-SI"/>
        </w:rPr>
        <w:t>2</w:t>
      </w:r>
      <w:r w:rsidR="00E27B89" w:rsidRPr="0003400F">
        <w:rPr>
          <w:rFonts w:cs="Arial"/>
          <w:b/>
          <w:bCs/>
          <w:iCs/>
          <w:szCs w:val="20"/>
          <w:lang w:val="sl-SI"/>
        </w:rPr>
        <w:t>) Pričakovani vplivi v času obratovanja nameravanega posega in pogoji</w:t>
      </w:r>
    </w:p>
    <w:p w14:paraId="5EFB3C86" w14:textId="091B33E0" w:rsidR="00CD6E83" w:rsidRPr="0003400F" w:rsidRDefault="00E27B89" w:rsidP="00E27B89">
      <w:pPr>
        <w:spacing w:line="276" w:lineRule="auto"/>
        <w:jc w:val="both"/>
        <w:rPr>
          <w:lang w:val="sl-SI"/>
        </w:rPr>
      </w:pPr>
      <w:r w:rsidRPr="0003400F">
        <w:rPr>
          <w:lang w:val="sl-SI"/>
        </w:rPr>
        <w:t>Med obratovanjem bo im</w:t>
      </w:r>
      <w:r w:rsidR="006F1E4D" w:rsidRPr="0003400F">
        <w:rPr>
          <w:lang w:val="sl-SI"/>
        </w:rPr>
        <w:t>e</w:t>
      </w:r>
      <w:r w:rsidRPr="0003400F">
        <w:rPr>
          <w:lang w:val="sl-SI"/>
        </w:rPr>
        <w:t xml:space="preserve">lo podaljšanje rolkarske proge z vidika varnosti med treningi pozitiven vpliv predvsem na športnike, ki </w:t>
      </w:r>
      <w:r w:rsidR="00FB524D" w:rsidRPr="0003400F">
        <w:rPr>
          <w:lang w:val="sl-SI"/>
        </w:rPr>
        <w:t>na obravnavani lokaciji</w:t>
      </w:r>
      <w:r w:rsidRPr="0003400F">
        <w:rPr>
          <w:lang w:val="sl-SI"/>
        </w:rPr>
        <w:t xml:space="preserve"> trenirajo in bodo trenirali tudi v </w:t>
      </w:r>
      <w:r w:rsidR="00FB524D" w:rsidRPr="0003400F">
        <w:rPr>
          <w:lang w:val="sl-SI"/>
        </w:rPr>
        <w:t>prihodnje</w:t>
      </w:r>
      <w:r w:rsidRPr="0003400F">
        <w:rPr>
          <w:lang w:val="sl-SI"/>
        </w:rPr>
        <w:t xml:space="preserve">. Zaradi daljše rolkarske proge – predvsem zaradi daljšega vzpona, bo manj športnikov imelo kondicijske treninge na cesti, saj bo imela nova proga dovolj dolg klanec, da bo zadoščala za vse vrste treningov. </w:t>
      </w:r>
      <w:r w:rsidR="00FB524D" w:rsidRPr="0003400F">
        <w:rPr>
          <w:lang w:val="sl-SI"/>
        </w:rPr>
        <w:t>Z opisanega vidika</w:t>
      </w:r>
      <w:r w:rsidRPr="0003400F">
        <w:rPr>
          <w:lang w:val="sl-SI"/>
        </w:rPr>
        <w:t xml:space="preserve"> </w:t>
      </w:r>
      <w:r w:rsidR="00FB524D" w:rsidRPr="0003400F">
        <w:rPr>
          <w:lang w:val="sl-SI"/>
        </w:rPr>
        <w:t>je</w:t>
      </w:r>
      <w:r w:rsidRPr="0003400F">
        <w:rPr>
          <w:lang w:val="sl-SI"/>
        </w:rPr>
        <w:t xml:space="preserve"> vpliv </w:t>
      </w:r>
      <w:r w:rsidR="004A5313" w:rsidRPr="0003400F">
        <w:rPr>
          <w:lang w:val="sl-SI"/>
        </w:rPr>
        <w:t xml:space="preserve">nameravanega posega </w:t>
      </w:r>
      <w:r w:rsidRPr="0003400F">
        <w:rPr>
          <w:lang w:val="sl-SI"/>
        </w:rPr>
        <w:t>pozitiven na zdravje ljudi oz. vseh udeležencev treningov na tem športnem poligonu.</w:t>
      </w:r>
    </w:p>
    <w:p w14:paraId="0B2C0DBF" w14:textId="34C7BEC3" w:rsidR="00E27B89" w:rsidRPr="002C17F5" w:rsidRDefault="00FB524D" w:rsidP="00195FF3">
      <w:pPr>
        <w:widowControl w:val="0"/>
        <w:spacing w:line="276" w:lineRule="auto"/>
        <w:jc w:val="both"/>
        <w:rPr>
          <w:lang w:val="sl-SI"/>
        </w:rPr>
      </w:pPr>
      <w:r w:rsidRPr="0003400F">
        <w:rPr>
          <w:lang w:val="sl-SI"/>
        </w:rPr>
        <w:t>Na</w:t>
      </w:r>
      <w:r w:rsidR="00E27B89" w:rsidRPr="0003400F">
        <w:rPr>
          <w:lang w:val="sl-SI"/>
        </w:rPr>
        <w:t xml:space="preserve"> varnost športnikov pa lahko </w:t>
      </w:r>
      <w:r w:rsidRPr="0003400F">
        <w:rPr>
          <w:lang w:val="sl-SI"/>
        </w:rPr>
        <w:t>vpliva</w:t>
      </w:r>
      <w:r w:rsidR="00E27B89" w:rsidRPr="0003400F">
        <w:rPr>
          <w:lang w:val="sl-SI"/>
        </w:rPr>
        <w:t xml:space="preserve"> zaledna voda, </w:t>
      </w:r>
      <w:r w:rsidRPr="0003400F">
        <w:rPr>
          <w:lang w:val="sl-SI"/>
        </w:rPr>
        <w:t xml:space="preserve">ki </w:t>
      </w:r>
      <w:r w:rsidR="00E27B89" w:rsidRPr="0003400F">
        <w:rPr>
          <w:lang w:val="sl-SI"/>
        </w:rPr>
        <w:t xml:space="preserve">lahko ob nalivih na rolkarsko progo zanese kamenje, ki </w:t>
      </w:r>
      <w:r w:rsidRPr="0003400F">
        <w:rPr>
          <w:lang w:val="sl-SI"/>
        </w:rPr>
        <w:t xml:space="preserve">pa </w:t>
      </w:r>
      <w:r w:rsidR="00E27B89" w:rsidRPr="0003400F">
        <w:rPr>
          <w:lang w:val="sl-SI"/>
        </w:rPr>
        <w:t xml:space="preserve">lahko predstavlja potencialno nevarnost za nesreče in poškodbe med treningi. Da bi se to preprečilo, je potrebna izvedba </w:t>
      </w:r>
      <w:proofErr w:type="spellStart"/>
      <w:r w:rsidR="00E27B89" w:rsidRPr="0003400F">
        <w:rPr>
          <w:lang w:val="sl-SI"/>
        </w:rPr>
        <w:t>mulde</w:t>
      </w:r>
      <w:proofErr w:type="spellEnd"/>
      <w:r w:rsidR="00E27B89" w:rsidRPr="0003400F">
        <w:rPr>
          <w:lang w:val="sl-SI"/>
        </w:rPr>
        <w:t xml:space="preserve"> med brežino in traso rolkarske proge </w:t>
      </w:r>
      <w:r w:rsidRPr="0003400F">
        <w:rPr>
          <w:lang w:val="sl-SI"/>
        </w:rPr>
        <w:t>na način</w:t>
      </w:r>
      <w:r w:rsidR="00E27B89" w:rsidRPr="0003400F">
        <w:rPr>
          <w:lang w:val="sl-SI"/>
        </w:rPr>
        <w:t xml:space="preserve">, da se prepreči zalednim vodam dotok na traso in s tem prinašanje kamenja na rolkarsko progo. </w:t>
      </w:r>
      <w:r w:rsidRPr="0003400F">
        <w:rPr>
          <w:lang w:val="sl-SI"/>
        </w:rPr>
        <w:t xml:space="preserve">Ob </w:t>
      </w:r>
      <w:r w:rsidRPr="002C17F5">
        <w:rPr>
          <w:lang w:val="sl-SI"/>
        </w:rPr>
        <w:t>upoštevanju navedenega omilitvenega ukrepa, ki ga je ministrstvo vključilo v točko</w:t>
      </w:r>
      <w:r w:rsidR="004A5313" w:rsidRPr="002C17F5">
        <w:rPr>
          <w:lang w:val="sl-SI"/>
        </w:rPr>
        <w:t xml:space="preserve"> IV./</w:t>
      </w:r>
      <w:r w:rsidR="002F1C99" w:rsidRPr="002C17F5">
        <w:rPr>
          <w:lang w:val="sl-SI"/>
        </w:rPr>
        <w:t>D)/a</w:t>
      </w:r>
      <w:r w:rsidR="004A5313" w:rsidRPr="002C17F5">
        <w:rPr>
          <w:lang w:val="sl-SI"/>
        </w:rPr>
        <w:t xml:space="preserve">. </w:t>
      </w:r>
      <w:r w:rsidRPr="002C17F5">
        <w:rPr>
          <w:lang w:val="sl-SI"/>
        </w:rPr>
        <w:t>izreka te odločbe, se v</w:t>
      </w:r>
      <w:r w:rsidR="00E27B89" w:rsidRPr="002C17F5">
        <w:rPr>
          <w:lang w:val="sl-SI"/>
        </w:rPr>
        <w:t xml:space="preserve">pliv </w:t>
      </w:r>
      <w:r w:rsidRPr="002C17F5">
        <w:rPr>
          <w:lang w:val="sl-SI"/>
        </w:rPr>
        <w:t xml:space="preserve">nameravanega </w:t>
      </w:r>
      <w:r w:rsidR="00E27B89" w:rsidRPr="002C17F5">
        <w:rPr>
          <w:lang w:val="sl-SI"/>
        </w:rPr>
        <w:t>posega na varnost ljudi v času obratovanja ocenjuje kot (3) - nebistven vpliv ob upoštevanju omilitvenih ukrepov.</w:t>
      </w:r>
      <w:r w:rsidR="002F1C99" w:rsidRPr="002C17F5">
        <w:rPr>
          <w:lang w:val="sl-SI"/>
        </w:rPr>
        <w:t xml:space="preserve"> Ministrstvo je, upoštevajoč mnenje ZRSVN št. 3562-1724/2023-10 z dne 12. 7. 2023, in z namenom obvladovanja upravljanja z obiskom oz. uporabniki rolkarske proge, v točk</w:t>
      </w:r>
      <w:r w:rsidR="0041011E" w:rsidRPr="002C17F5">
        <w:rPr>
          <w:lang w:val="sl-SI"/>
        </w:rPr>
        <w:t>i</w:t>
      </w:r>
      <w:r w:rsidR="002F1C99" w:rsidRPr="002C17F5">
        <w:rPr>
          <w:lang w:val="sl-SI"/>
        </w:rPr>
        <w:t xml:space="preserve"> IV./D)/a. izreka te</w:t>
      </w:r>
      <w:r w:rsidR="00E50799" w:rsidRPr="002C17F5">
        <w:rPr>
          <w:lang w:val="sl-SI"/>
        </w:rPr>
        <w:t>ga okoljevarstvenega soglasja</w:t>
      </w:r>
      <w:r w:rsidR="002F1C99" w:rsidRPr="002C17F5">
        <w:rPr>
          <w:lang w:val="sl-SI"/>
        </w:rPr>
        <w:t xml:space="preserve"> prav tako določil</w:t>
      </w:r>
      <w:r w:rsidR="0041011E" w:rsidRPr="002C17F5">
        <w:rPr>
          <w:lang w:val="sl-SI"/>
        </w:rPr>
        <w:t>o</w:t>
      </w:r>
      <w:r w:rsidR="002F1C99" w:rsidRPr="002C17F5">
        <w:rPr>
          <w:lang w:val="sl-SI"/>
        </w:rPr>
        <w:t xml:space="preserve"> pogoj, da je rolkarska proga namenjena le treningom športnikov in jo je treba v ta namen opremiti z obvestilnimi tablami</w:t>
      </w:r>
      <w:r w:rsidR="009A32DE" w:rsidRPr="002C17F5">
        <w:rPr>
          <w:lang w:val="sl-SI"/>
        </w:rPr>
        <w:t>.</w:t>
      </w:r>
    </w:p>
    <w:p w14:paraId="1F6CC39C" w14:textId="77777777" w:rsidR="00606538" w:rsidRPr="002C17F5" w:rsidRDefault="00606538" w:rsidP="00195FF3">
      <w:pPr>
        <w:widowControl w:val="0"/>
        <w:spacing w:line="276" w:lineRule="auto"/>
        <w:ind w:right="28"/>
        <w:jc w:val="both"/>
        <w:rPr>
          <w:rFonts w:cs="Arial"/>
          <w:i/>
          <w:szCs w:val="20"/>
          <w:lang w:val="sl-SI"/>
        </w:rPr>
      </w:pPr>
    </w:p>
    <w:p w14:paraId="6D8256B4" w14:textId="77777777" w:rsidR="00B833AE" w:rsidRPr="002C17F5" w:rsidRDefault="00B833AE" w:rsidP="00195FF3">
      <w:pPr>
        <w:widowControl w:val="0"/>
        <w:spacing w:line="276" w:lineRule="auto"/>
        <w:ind w:right="28"/>
        <w:jc w:val="both"/>
        <w:rPr>
          <w:rFonts w:cs="Arial"/>
          <w:szCs w:val="20"/>
          <w:u w:val="single"/>
          <w:lang w:val="sl-SI"/>
        </w:rPr>
      </w:pPr>
      <w:r w:rsidRPr="002C17F5">
        <w:rPr>
          <w:rFonts w:cs="Arial"/>
          <w:szCs w:val="20"/>
          <w:u w:val="single"/>
          <w:lang w:val="sl-SI"/>
        </w:rPr>
        <w:t>III. Obrazložitev v zvezi s presojo sprejemljivosti posega na naravo</w:t>
      </w:r>
    </w:p>
    <w:p w14:paraId="3C4518CC" w14:textId="6DEE1DFF" w:rsidR="00B833AE" w:rsidRPr="0003400F" w:rsidRDefault="00B833AE" w:rsidP="00195FF3">
      <w:pPr>
        <w:widowControl w:val="0"/>
        <w:spacing w:line="276" w:lineRule="auto"/>
        <w:ind w:right="28"/>
        <w:jc w:val="both"/>
        <w:rPr>
          <w:rFonts w:cs="Arial"/>
          <w:b/>
          <w:szCs w:val="20"/>
          <w:lang w:val="sl-SI"/>
        </w:rPr>
      </w:pPr>
      <w:r w:rsidRPr="002C17F5">
        <w:rPr>
          <w:rFonts w:cs="Arial"/>
          <w:szCs w:val="20"/>
          <w:lang w:val="sl-SI"/>
        </w:rPr>
        <w:t>Prvi odstavek 39. člena</w:t>
      </w:r>
      <w:r w:rsidRPr="002C17F5">
        <w:rPr>
          <w:rFonts w:cs="Arial"/>
          <w:b/>
          <w:szCs w:val="20"/>
          <w:lang w:val="sl-SI"/>
        </w:rPr>
        <w:t xml:space="preserve"> </w:t>
      </w:r>
      <w:r w:rsidRPr="002C17F5">
        <w:rPr>
          <w:rFonts w:cs="Arial"/>
          <w:szCs w:val="20"/>
          <w:lang w:val="sl-SI"/>
        </w:rPr>
        <w:t xml:space="preserve">Pravilnika o presoji sprejemljivosti vplivov izvedbe planov in posegov v naravo na varovana območja  določa, da se, glede na velikost in značilnost posega v naravo, presoja sprejemljivosti posegov v naravo izvede v postopku izdaje 1) okoljevarstvenega soglasja za posege v naravo z vplivi na okolje, 2) naravovarstvenega soglasja za posege v naravo, ki niso </w:t>
      </w:r>
      <w:r w:rsidRPr="0003400F">
        <w:rPr>
          <w:rFonts w:cs="Arial"/>
          <w:szCs w:val="20"/>
          <w:lang w:val="sl-SI"/>
        </w:rPr>
        <w:t>posegi v naravo z vplivi na okolje, 3) dovoljenja za poseg v naravo, določene v 43. členu tega pravilnika ali 4) dovoljenja po drugih predpisih za posege v naravo, za katere ni treba pridobiti soglasja ali dovoljenja iz prejšnjih treh alinej.</w:t>
      </w:r>
    </w:p>
    <w:p w14:paraId="41D5290B" w14:textId="77777777" w:rsidR="00B833AE" w:rsidRPr="0003400F" w:rsidRDefault="00B833AE" w:rsidP="00195FF3">
      <w:pPr>
        <w:widowControl w:val="0"/>
        <w:spacing w:line="276" w:lineRule="auto"/>
        <w:ind w:right="28"/>
        <w:jc w:val="both"/>
        <w:rPr>
          <w:rFonts w:cs="Arial"/>
          <w:szCs w:val="20"/>
          <w:u w:val="single"/>
          <w:lang w:val="sl-SI"/>
        </w:rPr>
      </w:pPr>
    </w:p>
    <w:p w14:paraId="5DBC27EA" w14:textId="285B7375" w:rsidR="0062587F" w:rsidRPr="0003400F" w:rsidRDefault="0062587F" w:rsidP="00195FF3">
      <w:pPr>
        <w:widowControl w:val="0"/>
        <w:spacing w:line="276" w:lineRule="auto"/>
        <w:jc w:val="both"/>
        <w:rPr>
          <w:rFonts w:cs="Arial"/>
          <w:szCs w:val="20"/>
          <w:lang w:val="sl-SI"/>
        </w:rPr>
      </w:pPr>
      <w:r w:rsidRPr="0003400F">
        <w:rPr>
          <w:rFonts w:cs="Arial"/>
          <w:szCs w:val="20"/>
          <w:lang w:val="sl-SI" w:eastAsia="sl-SI"/>
        </w:rPr>
        <w:t xml:space="preserve">Za nameravani poseg je bil za potrebe II. stopnje presoje sprejemljivosti izvedbe planov in </w:t>
      </w:r>
      <w:r w:rsidRPr="0003400F">
        <w:rPr>
          <w:rFonts w:cs="Arial"/>
          <w:szCs w:val="20"/>
          <w:lang w:val="sl-SI" w:eastAsia="sl-SI"/>
        </w:rPr>
        <w:lastRenderedPageBreak/>
        <w:t xml:space="preserve">posegov v naravo na varovana območja v skladu s </w:t>
      </w:r>
      <w:r w:rsidRPr="0003400F">
        <w:rPr>
          <w:rFonts w:cs="Arial"/>
          <w:szCs w:val="20"/>
          <w:lang w:val="sl-SI"/>
        </w:rPr>
        <w:t>Pravilnikom o presoji sprejemljivosti vplivov izvedbe planov in posegov v naravo na varovana območja določa</w:t>
      </w:r>
      <w:r w:rsidRPr="0003400F">
        <w:rPr>
          <w:rFonts w:cs="Arial"/>
          <w:szCs w:val="20"/>
          <w:lang w:val="sl-SI" w:eastAsia="sl-SI"/>
        </w:rPr>
        <w:t xml:space="preserve"> izdelana</w:t>
      </w:r>
      <w:r w:rsidRPr="0003400F">
        <w:rPr>
          <w:rFonts w:cs="Arial"/>
          <w:szCs w:val="20"/>
          <w:lang w:val="sl-SI"/>
        </w:rPr>
        <w:t xml:space="preserve"> </w:t>
      </w:r>
      <w:r w:rsidR="009A32DE" w:rsidRPr="005B272E">
        <w:rPr>
          <w:rFonts w:cs="Arial"/>
          <w:szCs w:val="20"/>
          <w:lang w:val="sl-SI"/>
        </w:rPr>
        <w:t xml:space="preserve">Presoja sprejemljivosti vplivov posega na varovana območja za dograditev rolkarske proge na območju Rudnega polja na Pokljuki, Dodatek k poročilu o vplivih na okolje,  ki jo je pod št. </w:t>
      </w:r>
      <w:r w:rsidR="009A32DE">
        <w:rPr>
          <w:rFonts w:cs="Arial"/>
          <w:szCs w:val="20"/>
          <w:lang w:val="sl-SI"/>
        </w:rPr>
        <w:t>n</w:t>
      </w:r>
      <w:r w:rsidR="009A32DE" w:rsidRPr="005B272E">
        <w:rPr>
          <w:rFonts w:cs="Arial"/>
          <w:szCs w:val="20"/>
          <w:lang w:val="sl-SI"/>
        </w:rPr>
        <w:t xml:space="preserve">aloge: 30-2022-PVO v mesecu </w:t>
      </w:r>
      <w:r w:rsidR="009A32DE" w:rsidRPr="002C17F5">
        <w:rPr>
          <w:rFonts w:cs="Arial"/>
          <w:szCs w:val="20"/>
          <w:lang w:val="sl-SI"/>
        </w:rPr>
        <w:t>marcu 2023, dopolnitve junij 2023 izdelala Lutra, Inštitut za ohranjanje naravne dediščine, Pot ilegalcev 17, 1210 Ljubljana – Šentvid</w:t>
      </w:r>
      <w:r w:rsidRPr="002C17F5">
        <w:rPr>
          <w:rFonts w:cs="Arial"/>
          <w:szCs w:val="20"/>
          <w:lang w:val="sl-SI"/>
        </w:rPr>
        <w:t>.</w:t>
      </w:r>
      <w:r w:rsidR="00DD19FE" w:rsidRPr="002C17F5">
        <w:rPr>
          <w:rFonts w:cs="Arial"/>
          <w:szCs w:val="20"/>
          <w:lang w:val="sl-SI"/>
        </w:rPr>
        <w:t xml:space="preserve"> Izsledki iz Presoje sprejemljivosti vplivov posega na </w:t>
      </w:r>
      <w:r w:rsidR="00DD19FE" w:rsidRPr="0003400F">
        <w:rPr>
          <w:rFonts w:cs="Arial"/>
          <w:szCs w:val="20"/>
          <w:lang w:val="sl-SI"/>
        </w:rPr>
        <w:t>varovana območja za nameravani poseg so ustrezno vključeni v poročilo o vplivih na okolje</w:t>
      </w:r>
      <w:r w:rsidR="00A857CB" w:rsidRPr="0003400F">
        <w:rPr>
          <w:rFonts w:cs="Arial"/>
          <w:szCs w:val="20"/>
          <w:lang w:val="sl-SI"/>
        </w:rPr>
        <w:t xml:space="preserve"> in podani v predhodnih obrazložitvah te odločbe</w:t>
      </w:r>
      <w:r w:rsidR="00DD19FE" w:rsidRPr="0003400F">
        <w:rPr>
          <w:rFonts w:cs="Arial"/>
          <w:szCs w:val="20"/>
          <w:lang w:val="sl-SI"/>
        </w:rPr>
        <w:t>. Ukrepe iz poglavja 4.4. Omilitveni ukrepi, ki so vključeni tudi v poročilo o vplivih na okolje, je ministrstvo kot pogoje vključilo v izrek tega okoljevarstvenega soglasja</w:t>
      </w:r>
      <w:r w:rsidR="00A857CB" w:rsidRPr="0003400F">
        <w:rPr>
          <w:rFonts w:cs="Arial"/>
          <w:szCs w:val="20"/>
          <w:lang w:val="sl-SI"/>
        </w:rPr>
        <w:t xml:space="preserve"> (ukrepi iz točke IV./</w:t>
      </w:r>
      <w:r w:rsidR="009A32DE">
        <w:rPr>
          <w:rFonts w:cs="Arial"/>
          <w:szCs w:val="20"/>
          <w:lang w:val="sl-SI"/>
        </w:rPr>
        <w:t>B</w:t>
      </w:r>
      <w:r w:rsidR="00A857CB" w:rsidRPr="0003400F">
        <w:rPr>
          <w:rFonts w:cs="Arial"/>
          <w:szCs w:val="20"/>
          <w:lang w:val="sl-SI"/>
        </w:rPr>
        <w:t>) izreka okoljevarstvenega soglasja).</w:t>
      </w:r>
    </w:p>
    <w:p w14:paraId="039C7AA9" w14:textId="77777777" w:rsidR="00B833AE" w:rsidRPr="0003400F" w:rsidRDefault="00B833AE" w:rsidP="00195FF3">
      <w:pPr>
        <w:widowControl w:val="0"/>
        <w:spacing w:line="276" w:lineRule="auto"/>
        <w:ind w:right="28"/>
        <w:jc w:val="both"/>
        <w:rPr>
          <w:rFonts w:cs="Arial"/>
          <w:iCs/>
          <w:szCs w:val="20"/>
          <w:lang w:val="sl-SI"/>
        </w:rPr>
      </w:pPr>
    </w:p>
    <w:p w14:paraId="251A56ED" w14:textId="77777777" w:rsidR="00B833AE" w:rsidRPr="0003400F" w:rsidRDefault="00B833AE" w:rsidP="00195FF3">
      <w:pPr>
        <w:widowControl w:val="0"/>
        <w:spacing w:line="276" w:lineRule="auto"/>
        <w:jc w:val="both"/>
        <w:rPr>
          <w:rFonts w:cs="Arial"/>
          <w:i/>
          <w:iCs/>
          <w:szCs w:val="20"/>
          <w:lang w:val="sl-SI"/>
        </w:rPr>
      </w:pPr>
      <w:r w:rsidRPr="0003400F">
        <w:rPr>
          <w:rFonts w:cs="Arial"/>
          <w:i/>
          <w:iCs/>
          <w:szCs w:val="20"/>
          <w:lang w:val="sl-SI"/>
        </w:rPr>
        <w:t>Veljavnost okoljevarstvenega soglasja</w:t>
      </w:r>
    </w:p>
    <w:p w14:paraId="7E85780B" w14:textId="6B4DDB84" w:rsidR="00B833AE" w:rsidRPr="0003400F" w:rsidRDefault="00B833AE" w:rsidP="00195FF3">
      <w:pPr>
        <w:widowControl w:val="0"/>
        <w:spacing w:line="260" w:lineRule="exact"/>
        <w:jc w:val="both"/>
        <w:rPr>
          <w:rFonts w:cs="Arial"/>
          <w:lang w:val="sl-SI"/>
        </w:rPr>
      </w:pPr>
      <w:r w:rsidRPr="0003400F">
        <w:rPr>
          <w:rFonts w:cs="Arial"/>
          <w:lang w:val="sl-SI"/>
        </w:rPr>
        <w:t xml:space="preserve">V skladu s šestim odstavkom 100. člena ZVO-2 okoljevarstveno soglasje preneha veljati, če nosilec nameravanega posega v petih letih od njegove pravnomočnosti ne začne izvajati posega v okolje. Zato je ministrstvo odločilo, kot izhaja iz </w:t>
      </w:r>
      <w:r w:rsidR="00CD154F" w:rsidRPr="0003400F">
        <w:rPr>
          <w:rFonts w:cs="Arial"/>
          <w:lang w:val="sl-SI"/>
        </w:rPr>
        <w:t>VI</w:t>
      </w:r>
      <w:r w:rsidRPr="0003400F">
        <w:rPr>
          <w:rFonts w:cs="Arial"/>
          <w:lang w:val="sl-SI"/>
        </w:rPr>
        <w:t>. točke izreka tega okoljevarstvenega soglasja.</w:t>
      </w:r>
    </w:p>
    <w:p w14:paraId="615B35CE" w14:textId="77777777" w:rsidR="00B833AE" w:rsidRPr="0003400F" w:rsidRDefault="00B833AE" w:rsidP="00CD154F">
      <w:pPr>
        <w:spacing w:line="260" w:lineRule="exact"/>
        <w:jc w:val="both"/>
        <w:rPr>
          <w:rFonts w:cs="Arial"/>
          <w:szCs w:val="20"/>
          <w:lang w:val="sl-SI"/>
        </w:rPr>
      </w:pPr>
    </w:p>
    <w:p w14:paraId="032C0AC3" w14:textId="77777777" w:rsidR="00B833AE" w:rsidRPr="0003400F" w:rsidRDefault="00B833AE" w:rsidP="00CD154F">
      <w:pPr>
        <w:spacing w:line="260" w:lineRule="exact"/>
        <w:jc w:val="center"/>
        <w:rPr>
          <w:rFonts w:cs="Arial"/>
          <w:szCs w:val="20"/>
          <w:lang w:val="sl-SI"/>
        </w:rPr>
      </w:pPr>
      <w:r w:rsidRPr="0003400F">
        <w:rPr>
          <w:rFonts w:cs="Arial"/>
          <w:szCs w:val="20"/>
          <w:lang w:val="sl-SI"/>
        </w:rPr>
        <w:t>Stroški</w:t>
      </w:r>
    </w:p>
    <w:p w14:paraId="4BA59608" w14:textId="69190AC2" w:rsidR="00B833AE" w:rsidRPr="0003400F" w:rsidRDefault="00B833AE" w:rsidP="00CD154F">
      <w:pPr>
        <w:spacing w:line="260" w:lineRule="exact"/>
        <w:jc w:val="both"/>
        <w:rPr>
          <w:rFonts w:cs="Arial"/>
          <w:szCs w:val="20"/>
          <w:lang w:val="sl-SI"/>
        </w:rPr>
      </w:pPr>
      <w:r w:rsidRPr="0003400F">
        <w:rPr>
          <w:rFonts w:cs="Arial"/>
          <w:szCs w:val="20"/>
          <w:lang w:val="sl-SI"/>
        </w:rPr>
        <w:t xml:space="preserve">V skladu s petim odstavkom 213. člena v povezavi s 118. členom ZUP je bilo treba v izreku te odločbe odločiti tudi o stroških postopka. Glede na to, da v tem postopku stroški niso nastali, je bilo odločeno, kot izhaja iz </w:t>
      </w:r>
      <w:r w:rsidR="00CD154F" w:rsidRPr="0003400F">
        <w:rPr>
          <w:rFonts w:cs="Arial"/>
          <w:szCs w:val="20"/>
          <w:lang w:val="sl-SI"/>
        </w:rPr>
        <w:t>VII</w:t>
      </w:r>
      <w:r w:rsidRPr="0003400F">
        <w:rPr>
          <w:rFonts w:cs="Arial"/>
          <w:szCs w:val="20"/>
          <w:lang w:val="sl-SI"/>
        </w:rPr>
        <w:t>. točke izreka tega okoljevarstvenega soglasja.</w:t>
      </w:r>
    </w:p>
    <w:p w14:paraId="1782085E" w14:textId="77777777" w:rsidR="00B833AE" w:rsidRPr="0003400F" w:rsidRDefault="00B833AE" w:rsidP="00CD154F">
      <w:pPr>
        <w:spacing w:line="260" w:lineRule="exact"/>
        <w:jc w:val="both"/>
        <w:rPr>
          <w:rFonts w:cs="Arial"/>
          <w:szCs w:val="20"/>
          <w:lang w:val="sl-SI"/>
        </w:rPr>
      </w:pPr>
    </w:p>
    <w:p w14:paraId="7287B944" w14:textId="77777777" w:rsidR="00B833AE" w:rsidRPr="0003400F" w:rsidRDefault="00B833AE" w:rsidP="00CD154F">
      <w:pPr>
        <w:tabs>
          <w:tab w:val="right" w:pos="7797"/>
        </w:tabs>
        <w:autoSpaceDE w:val="0"/>
        <w:autoSpaceDN w:val="0"/>
        <w:adjustRightInd w:val="0"/>
        <w:spacing w:line="260" w:lineRule="exact"/>
        <w:jc w:val="both"/>
        <w:rPr>
          <w:rFonts w:cs="Arial"/>
          <w:b/>
          <w:bCs/>
          <w:szCs w:val="20"/>
          <w:lang w:val="sl-SI"/>
        </w:rPr>
      </w:pPr>
      <w:r w:rsidRPr="0003400F">
        <w:rPr>
          <w:rFonts w:cs="Arial"/>
          <w:szCs w:val="20"/>
          <w:lang w:val="sl-SI"/>
        </w:rPr>
        <w:t>Iz drugega odstavka 230. člena ZUP izhaja, da je zoper odločbo, ki jo izda na prvi stopnji ministrstvo, dovoljena pritožba samo takrat, kadar je to z zakonom določeno. Takšen zakon mora določiti tudi, kateri organ je pristojen za odločanje o pritožbi, sicer o pritožbi odloča vlada.</w:t>
      </w:r>
    </w:p>
    <w:p w14:paraId="5BDB4B9B" w14:textId="77777777" w:rsidR="00B833AE" w:rsidRPr="0003400F" w:rsidRDefault="00B833AE" w:rsidP="00CD154F">
      <w:pPr>
        <w:tabs>
          <w:tab w:val="left" w:pos="6154"/>
        </w:tabs>
        <w:spacing w:line="260" w:lineRule="exact"/>
        <w:rPr>
          <w:rFonts w:cs="Arial"/>
          <w:szCs w:val="20"/>
          <w:lang w:val="sl-SI"/>
        </w:rPr>
      </w:pPr>
      <w:r w:rsidRPr="0003400F">
        <w:rPr>
          <w:rFonts w:cs="Arial"/>
          <w:szCs w:val="20"/>
          <w:lang w:val="sl-SI"/>
        </w:rPr>
        <w:t xml:space="preserve">Ker ZVO-1 možnosti pritožbe zoper to odločbo ne določa, pritožba ni dovoljena, mogoče pa je začeti upravni spor. </w:t>
      </w:r>
    </w:p>
    <w:p w14:paraId="06F0545A" w14:textId="77777777" w:rsidR="00B833AE" w:rsidRPr="0003400F" w:rsidRDefault="00B833AE" w:rsidP="00CD154F">
      <w:pPr>
        <w:tabs>
          <w:tab w:val="right" w:pos="7797"/>
        </w:tabs>
        <w:autoSpaceDE w:val="0"/>
        <w:autoSpaceDN w:val="0"/>
        <w:adjustRightInd w:val="0"/>
        <w:spacing w:line="260" w:lineRule="exact"/>
        <w:jc w:val="both"/>
        <w:rPr>
          <w:rFonts w:cs="Arial"/>
          <w:b/>
          <w:bCs/>
          <w:szCs w:val="20"/>
          <w:lang w:val="sl-SI"/>
        </w:rPr>
      </w:pPr>
    </w:p>
    <w:p w14:paraId="4CE0A868" w14:textId="77777777" w:rsidR="00B833AE" w:rsidRPr="0003400F" w:rsidRDefault="00B833AE" w:rsidP="00CD154F">
      <w:pPr>
        <w:tabs>
          <w:tab w:val="right" w:pos="7797"/>
        </w:tabs>
        <w:autoSpaceDE w:val="0"/>
        <w:autoSpaceDN w:val="0"/>
        <w:adjustRightInd w:val="0"/>
        <w:spacing w:line="260" w:lineRule="exact"/>
        <w:jc w:val="both"/>
        <w:rPr>
          <w:rFonts w:cs="Arial"/>
          <w:bCs/>
          <w:szCs w:val="20"/>
          <w:lang w:val="sl-SI"/>
        </w:rPr>
      </w:pPr>
      <w:r w:rsidRPr="0003400F">
        <w:rPr>
          <w:rFonts w:cs="Arial"/>
          <w:b/>
          <w:bCs/>
          <w:szCs w:val="20"/>
          <w:lang w:val="sl-SI"/>
        </w:rPr>
        <w:t>Pouk o pravnem sredstvu:</w:t>
      </w:r>
      <w:r w:rsidRPr="0003400F">
        <w:rPr>
          <w:rFonts w:cs="Arial"/>
          <w:bCs/>
          <w:szCs w:val="20"/>
          <w:lang w:val="sl-SI"/>
        </w:rPr>
        <w:t xml:space="preserve"> </w:t>
      </w:r>
    </w:p>
    <w:p w14:paraId="61A981F5" w14:textId="0CA5BA7A" w:rsidR="00B833AE" w:rsidRPr="0003400F" w:rsidRDefault="00B833AE" w:rsidP="00CD154F">
      <w:pPr>
        <w:tabs>
          <w:tab w:val="left" w:pos="6154"/>
        </w:tabs>
        <w:spacing w:line="260" w:lineRule="exact"/>
        <w:jc w:val="both"/>
        <w:rPr>
          <w:rFonts w:cs="Arial"/>
          <w:szCs w:val="20"/>
          <w:lang w:val="sl-SI"/>
        </w:rPr>
      </w:pPr>
      <w:r w:rsidRPr="0003400F">
        <w:rPr>
          <w:rFonts w:cs="Arial"/>
          <w:szCs w:val="20"/>
          <w:lang w:val="sl-SI"/>
        </w:rPr>
        <w:t>Zoper to odločbo ni pritožbe, pač pa je dovoljen upravni spor z vložitvijo tožbe na Upravno sodišče Republike Slovenije v roku 30 dni od vročitve odločbe. Tožbo se vloži neposredno pri pristojnem sodišču ali pošlje po pošti.</w:t>
      </w:r>
    </w:p>
    <w:p w14:paraId="3EEB8E96" w14:textId="37950A7A" w:rsidR="00B833AE" w:rsidRPr="0003400F" w:rsidRDefault="00B833AE" w:rsidP="00CD154F">
      <w:pPr>
        <w:autoSpaceDE w:val="0"/>
        <w:autoSpaceDN w:val="0"/>
        <w:adjustRightInd w:val="0"/>
        <w:spacing w:line="260" w:lineRule="exact"/>
        <w:jc w:val="both"/>
        <w:rPr>
          <w:rFonts w:cs="Arial"/>
          <w:szCs w:val="20"/>
          <w:lang w:val="sl-SI"/>
        </w:rPr>
      </w:pPr>
    </w:p>
    <w:p w14:paraId="36F2DD17" w14:textId="6301B3B3" w:rsidR="00FE3CD3" w:rsidRPr="0003400F" w:rsidRDefault="00FE3CD3" w:rsidP="00CD154F">
      <w:pPr>
        <w:pStyle w:val="Telobesedila"/>
        <w:widowControl w:val="0"/>
        <w:spacing w:after="0" w:line="260" w:lineRule="exact"/>
        <w:jc w:val="both"/>
        <w:rPr>
          <w:lang w:val="sl-SI"/>
        </w:rPr>
      </w:pPr>
      <w:r w:rsidRPr="0003400F">
        <w:rPr>
          <w:lang w:val="sl-SI"/>
        </w:rPr>
        <w:t>Ta upravni akt je bil izdan kot fizična kopija dokumenta v elektronski obliki. V skladu z drugim odstavkom 65.b člena Uredbe o upravnem poslovanju (Uradni list RS, št. 9/18, 14/20, 167/20, 172/21, 68/22, 89/22</w:t>
      </w:r>
      <w:r w:rsidR="00E50799">
        <w:rPr>
          <w:lang w:val="sl-SI"/>
        </w:rPr>
        <w:t xml:space="preserve">, </w:t>
      </w:r>
      <w:r w:rsidRPr="0003400F">
        <w:rPr>
          <w:lang w:val="sl-SI"/>
        </w:rPr>
        <w:t>135/22</w:t>
      </w:r>
      <w:r w:rsidR="00E50799">
        <w:rPr>
          <w:lang w:val="sl-SI"/>
        </w:rPr>
        <w:t xml:space="preserve"> in 77/23</w:t>
      </w:r>
      <w:r w:rsidRPr="0003400F">
        <w:rPr>
          <w:lang w:val="sl-SI"/>
        </w:rPr>
        <w:t>) vas seznanjamo, da lahko zahtevate, da se vam pošlje izvirnik dokumenta na elektronski naslov ali potrdi skladnost  kopije  dokumenta  z  izvirnikom.  Uveljavljanje  te  zahteve  ne  vpliva  na  vaš  pravni  položaj oziroma tek roka, ki je začel teči z vročitvijo kopije.</w:t>
      </w:r>
    </w:p>
    <w:p w14:paraId="6BBFB71F" w14:textId="77777777" w:rsidR="00FE3CD3" w:rsidRPr="0003400F" w:rsidRDefault="00FE3CD3" w:rsidP="00B833AE">
      <w:pPr>
        <w:autoSpaceDE w:val="0"/>
        <w:autoSpaceDN w:val="0"/>
        <w:adjustRightInd w:val="0"/>
        <w:spacing w:line="276" w:lineRule="auto"/>
        <w:jc w:val="both"/>
        <w:rPr>
          <w:rFonts w:cs="Arial"/>
          <w:szCs w:val="20"/>
          <w:lang w:val="sl-SI"/>
        </w:rPr>
      </w:pPr>
    </w:p>
    <w:p w14:paraId="4D8BD0BB" w14:textId="77777777" w:rsidR="00CD154F" w:rsidRPr="0003400F" w:rsidRDefault="00CD154F" w:rsidP="00CD154F">
      <w:pPr>
        <w:spacing w:line="260" w:lineRule="exact"/>
        <w:jc w:val="both"/>
        <w:rPr>
          <w:rFonts w:cs="Arial"/>
          <w:szCs w:val="20"/>
          <w:lang w:val="sl-SI"/>
        </w:rPr>
      </w:pPr>
      <w:r w:rsidRPr="0003400F">
        <w:rPr>
          <w:rFonts w:cs="Arial"/>
          <w:szCs w:val="20"/>
          <w:lang w:val="sl-SI"/>
        </w:rPr>
        <w:t>Pripravila:</w:t>
      </w:r>
    </w:p>
    <w:p w14:paraId="07D37EFD" w14:textId="77777777" w:rsidR="00CD154F" w:rsidRPr="0003400F" w:rsidRDefault="00CD154F" w:rsidP="00CD154F">
      <w:pPr>
        <w:spacing w:line="260" w:lineRule="exact"/>
        <w:jc w:val="both"/>
        <w:rPr>
          <w:rFonts w:cs="Arial"/>
          <w:szCs w:val="20"/>
          <w:lang w:val="sl-SI"/>
        </w:rPr>
      </w:pPr>
    </w:p>
    <w:p w14:paraId="57BB5659" w14:textId="77777777" w:rsidR="00CD154F" w:rsidRPr="0003400F" w:rsidRDefault="00CD154F" w:rsidP="00CD154F">
      <w:pPr>
        <w:spacing w:line="260" w:lineRule="exact"/>
        <w:jc w:val="both"/>
        <w:rPr>
          <w:rFonts w:cs="Arial"/>
          <w:szCs w:val="20"/>
          <w:lang w:val="sl-SI"/>
        </w:rPr>
      </w:pPr>
      <w:r w:rsidRPr="0003400F">
        <w:rPr>
          <w:rFonts w:cs="Arial"/>
          <w:szCs w:val="20"/>
          <w:lang w:val="sl-SI"/>
        </w:rPr>
        <w:t>Ana Kezele Abramović</w:t>
      </w:r>
    </w:p>
    <w:p w14:paraId="48EC7524" w14:textId="77777777" w:rsidR="00CD154F" w:rsidRPr="002C17F5" w:rsidRDefault="00CD154F" w:rsidP="00CD154F">
      <w:pPr>
        <w:spacing w:line="260" w:lineRule="exact"/>
        <w:jc w:val="both"/>
        <w:rPr>
          <w:rFonts w:cs="Arial"/>
          <w:szCs w:val="20"/>
          <w:lang w:val="sl-SI"/>
        </w:rPr>
      </w:pPr>
      <w:r w:rsidRPr="002C17F5">
        <w:rPr>
          <w:rFonts w:cs="Arial"/>
          <w:szCs w:val="20"/>
          <w:lang w:val="sl-SI"/>
        </w:rPr>
        <w:t>sekretarka</w:t>
      </w:r>
    </w:p>
    <w:p w14:paraId="3256B3A1" w14:textId="77777777" w:rsidR="00CD154F" w:rsidRPr="002C17F5" w:rsidRDefault="00CD154F" w:rsidP="00CD154F">
      <w:pPr>
        <w:spacing w:line="260" w:lineRule="exact"/>
        <w:jc w:val="both"/>
        <w:rPr>
          <w:rFonts w:cs="Arial"/>
          <w:szCs w:val="20"/>
          <w:lang w:val="sl-SI"/>
        </w:rPr>
      </w:pPr>
    </w:p>
    <w:p w14:paraId="62228883" w14:textId="77777777" w:rsidR="00EB4F46" w:rsidRPr="002C17F5" w:rsidRDefault="00EB4F46" w:rsidP="00EB4F46">
      <w:pPr>
        <w:widowControl w:val="0"/>
        <w:spacing w:line="260" w:lineRule="exact"/>
        <w:ind w:left="4320" w:firstLine="720"/>
        <w:jc w:val="both"/>
        <w:rPr>
          <w:rFonts w:cs="Arial"/>
          <w:szCs w:val="20"/>
        </w:rPr>
      </w:pPr>
      <w:r w:rsidRPr="002C17F5">
        <w:rPr>
          <w:rFonts w:cs="Arial"/>
          <w:szCs w:val="20"/>
        </w:rPr>
        <w:t>mag. Tanja Bolte</w:t>
      </w:r>
    </w:p>
    <w:p w14:paraId="61DC042C" w14:textId="77777777" w:rsidR="00EB4F46" w:rsidRPr="002C17F5" w:rsidRDefault="00EB4F46" w:rsidP="00EB4F46">
      <w:pPr>
        <w:widowControl w:val="0"/>
        <w:spacing w:line="260" w:lineRule="exact"/>
        <w:ind w:left="720" w:firstLine="720"/>
        <w:jc w:val="both"/>
        <w:rPr>
          <w:rFonts w:cs="Arial"/>
          <w:szCs w:val="20"/>
        </w:rPr>
      </w:pPr>
      <w:r w:rsidRPr="002C17F5">
        <w:rPr>
          <w:rFonts w:cs="Arial"/>
          <w:szCs w:val="20"/>
        </w:rPr>
        <w:t xml:space="preserve">                                                 </w:t>
      </w:r>
      <w:proofErr w:type="spellStart"/>
      <w:r w:rsidRPr="002C17F5">
        <w:rPr>
          <w:rFonts w:cs="Arial"/>
          <w:szCs w:val="20"/>
        </w:rPr>
        <w:t>generalna</w:t>
      </w:r>
      <w:proofErr w:type="spellEnd"/>
      <w:r w:rsidRPr="002C17F5">
        <w:rPr>
          <w:rFonts w:cs="Arial"/>
          <w:szCs w:val="20"/>
        </w:rPr>
        <w:t xml:space="preserve"> </w:t>
      </w:r>
      <w:proofErr w:type="spellStart"/>
      <w:r w:rsidRPr="002C17F5">
        <w:rPr>
          <w:rFonts w:cs="Arial"/>
          <w:szCs w:val="20"/>
        </w:rPr>
        <w:t>direktorica</w:t>
      </w:r>
      <w:proofErr w:type="spellEnd"/>
      <w:r w:rsidRPr="002C17F5">
        <w:rPr>
          <w:rFonts w:cs="Arial"/>
          <w:szCs w:val="20"/>
        </w:rPr>
        <w:t xml:space="preserve"> </w:t>
      </w:r>
      <w:proofErr w:type="spellStart"/>
      <w:r w:rsidRPr="002C17F5">
        <w:rPr>
          <w:rFonts w:cs="Arial"/>
          <w:szCs w:val="20"/>
        </w:rPr>
        <w:t>Direktorata</w:t>
      </w:r>
      <w:proofErr w:type="spellEnd"/>
      <w:r w:rsidRPr="002C17F5">
        <w:rPr>
          <w:rFonts w:cs="Arial"/>
          <w:szCs w:val="20"/>
        </w:rPr>
        <w:t xml:space="preserve"> za </w:t>
      </w:r>
      <w:proofErr w:type="spellStart"/>
      <w:r w:rsidRPr="002C17F5">
        <w:rPr>
          <w:rFonts w:cs="Arial"/>
          <w:szCs w:val="20"/>
        </w:rPr>
        <w:t>okolje</w:t>
      </w:r>
      <w:proofErr w:type="spellEnd"/>
      <w:r w:rsidRPr="002C17F5">
        <w:rPr>
          <w:rFonts w:cs="Arial"/>
          <w:szCs w:val="20"/>
        </w:rPr>
        <w:t xml:space="preserve"> </w:t>
      </w:r>
    </w:p>
    <w:p w14:paraId="5A935048" w14:textId="77777777" w:rsidR="00B833AE" w:rsidRPr="002C17F5" w:rsidRDefault="00B833AE" w:rsidP="00B833AE">
      <w:pPr>
        <w:spacing w:line="276" w:lineRule="auto"/>
        <w:rPr>
          <w:rFonts w:cs="Arial"/>
          <w:szCs w:val="20"/>
          <w:lang w:val="sl-SI"/>
        </w:rPr>
      </w:pPr>
    </w:p>
    <w:p w14:paraId="607BC647" w14:textId="77777777" w:rsidR="00B833AE" w:rsidRPr="0003400F" w:rsidRDefault="00B833AE" w:rsidP="00B833AE">
      <w:pPr>
        <w:spacing w:line="276" w:lineRule="auto"/>
        <w:rPr>
          <w:rFonts w:cs="Arial"/>
          <w:szCs w:val="20"/>
          <w:lang w:val="sl-SI"/>
        </w:rPr>
      </w:pPr>
    </w:p>
    <w:p w14:paraId="2EB7F939" w14:textId="77777777" w:rsidR="00CD154F" w:rsidRPr="0003400F" w:rsidRDefault="00CD154F" w:rsidP="00CD154F">
      <w:pPr>
        <w:pStyle w:val="podpisi"/>
        <w:spacing w:line="240" w:lineRule="auto"/>
        <w:jc w:val="both"/>
        <w:rPr>
          <w:rFonts w:cs="Arial"/>
          <w:szCs w:val="20"/>
          <w:lang w:val="sl-SI"/>
        </w:rPr>
      </w:pPr>
    </w:p>
    <w:p w14:paraId="62E0DF04" w14:textId="77777777" w:rsidR="00CD154F" w:rsidRPr="0003400F" w:rsidRDefault="00CD154F" w:rsidP="00CD154F">
      <w:pPr>
        <w:widowControl w:val="0"/>
        <w:spacing w:line="276" w:lineRule="auto"/>
        <w:rPr>
          <w:rFonts w:cs="Arial"/>
          <w:szCs w:val="20"/>
          <w:lang w:val="sl-SI"/>
        </w:rPr>
      </w:pPr>
      <w:r w:rsidRPr="0003400F">
        <w:rPr>
          <w:rFonts w:cs="Arial"/>
          <w:szCs w:val="20"/>
          <w:lang w:val="sl-SI"/>
        </w:rPr>
        <w:t>Vročiti:</w:t>
      </w:r>
    </w:p>
    <w:p w14:paraId="67D87817" w14:textId="77777777" w:rsidR="00CD154F" w:rsidRPr="0003400F" w:rsidRDefault="00CD154F">
      <w:pPr>
        <w:pStyle w:val="Odstavekseznama"/>
        <w:numPr>
          <w:ilvl w:val="0"/>
          <w:numId w:val="7"/>
        </w:numPr>
        <w:jc w:val="both"/>
        <w:rPr>
          <w:rFonts w:cs="Arial"/>
          <w:szCs w:val="20"/>
          <w:lang w:val="sl-SI"/>
        </w:rPr>
      </w:pPr>
      <w:r w:rsidRPr="0003400F">
        <w:rPr>
          <w:rFonts w:cs="Arial"/>
          <w:szCs w:val="20"/>
          <w:lang w:val="sl-SI"/>
        </w:rPr>
        <w:t>pooblaščencu nosilca nameravanega posega: ICRO – Inštitut za celostni razvoj in okolje, Domžale, Savska cesta 5, 1230 Domžale (za: Center Pokljuka d.o.o., Podutiška cesta 146, 1000 Ljubljana) - osebno.</w:t>
      </w:r>
    </w:p>
    <w:p w14:paraId="5212738F" w14:textId="77777777" w:rsidR="00B833AE" w:rsidRPr="0003400F" w:rsidRDefault="00B833AE" w:rsidP="00B833AE">
      <w:pPr>
        <w:spacing w:line="276" w:lineRule="auto"/>
        <w:rPr>
          <w:rFonts w:cs="Arial"/>
          <w:i/>
          <w:szCs w:val="20"/>
          <w:lang w:val="sl-SI"/>
        </w:rPr>
      </w:pPr>
    </w:p>
    <w:p w14:paraId="68B2C543" w14:textId="77777777" w:rsidR="002C17F5" w:rsidRDefault="002C17F5" w:rsidP="00FE3CD3">
      <w:pPr>
        <w:tabs>
          <w:tab w:val="left" w:pos="7380"/>
        </w:tabs>
        <w:spacing w:line="276" w:lineRule="auto"/>
        <w:rPr>
          <w:rFonts w:cs="Arial"/>
          <w:szCs w:val="20"/>
          <w:lang w:val="sl-SI"/>
        </w:rPr>
      </w:pPr>
    </w:p>
    <w:p w14:paraId="28E82678" w14:textId="5357C1CD" w:rsidR="00B833AE" w:rsidRPr="0003400F" w:rsidRDefault="00B833AE" w:rsidP="00FE3CD3">
      <w:pPr>
        <w:tabs>
          <w:tab w:val="left" w:pos="7380"/>
        </w:tabs>
        <w:spacing w:line="276" w:lineRule="auto"/>
        <w:rPr>
          <w:rFonts w:cs="Arial"/>
          <w:szCs w:val="20"/>
          <w:lang w:val="sl-SI"/>
        </w:rPr>
      </w:pPr>
      <w:r w:rsidRPr="0003400F">
        <w:rPr>
          <w:rFonts w:cs="Arial"/>
          <w:szCs w:val="20"/>
          <w:lang w:val="sl-SI"/>
        </w:rPr>
        <w:lastRenderedPageBreak/>
        <w:t>Poslati po devetem odstavku 100. člena ZVO-2 tudi:</w:t>
      </w:r>
      <w:r w:rsidR="00FE3CD3" w:rsidRPr="0003400F">
        <w:rPr>
          <w:rFonts w:cs="Arial"/>
          <w:szCs w:val="20"/>
          <w:lang w:val="sl-SI"/>
        </w:rPr>
        <w:tab/>
      </w:r>
    </w:p>
    <w:p w14:paraId="6D18842F" w14:textId="1719E8AF" w:rsidR="00B833AE" w:rsidRPr="0003400F" w:rsidRDefault="00B833AE">
      <w:pPr>
        <w:pStyle w:val="Odstavekseznama"/>
        <w:numPr>
          <w:ilvl w:val="0"/>
          <w:numId w:val="7"/>
        </w:numPr>
        <w:jc w:val="both"/>
        <w:rPr>
          <w:rFonts w:cs="Arial"/>
          <w:szCs w:val="20"/>
          <w:lang w:val="sl-SI"/>
        </w:rPr>
      </w:pPr>
      <w:r w:rsidRPr="0003400F">
        <w:rPr>
          <w:rFonts w:cs="Arial"/>
          <w:szCs w:val="20"/>
          <w:lang w:val="sl-SI"/>
        </w:rPr>
        <w:t xml:space="preserve">Inšpektorat Republike Slovenije za okolje in </w:t>
      </w:r>
      <w:r w:rsidR="00FE3CD3" w:rsidRPr="0003400F">
        <w:rPr>
          <w:rFonts w:cs="Arial"/>
          <w:szCs w:val="20"/>
          <w:lang w:val="sl-SI"/>
        </w:rPr>
        <w:t>energijo</w:t>
      </w:r>
      <w:r w:rsidRPr="0003400F">
        <w:rPr>
          <w:rFonts w:cs="Arial"/>
          <w:szCs w:val="20"/>
          <w:lang w:val="sl-SI"/>
        </w:rPr>
        <w:t xml:space="preserve">, Inšpekcija za okolje in </w:t>
      </w:r>
      <w:r w:rsidR="00FE3CD3" w:rsidRPr="0003400F">
        <w:rPr>
          <w:rFonts w:cs="Arial"/>
          <w:szCs w:val="20"/>
          <w:lang w:val="sl-SI"/>
        </w:rPr>
        <w:t>energijo</w:t>
      </w:r>
      <w:r w:rsidRPr="0003400F">
        <w:rPr>
          <w:rFonts w:cs="Arial"/>
          <w:szCs w:val="20"/>
          <w:lang w:val="sl-SI"/>
        </w:rPr>
        <w:t xml:space="preserve">, </w:t>
      </w:r>
      <w:r w:rsidRPr="0003400F">
        <w:rPr>
          <w:rFonts w:cs="Arial"/>
          <w:bCs/>
          <w:szCs w:val="20"/>
          <w:lang w:val="sl-SI"/>
        </w:rPr>
        <w:t>Dunajska cesta 5</w:t>
      </w:r>
      <w:r w:rsidR="00FE3CD3" w:rsidRPr="0003400F">
        <w:rPr>
          <w:rFonts w:cs="Arial"/>
          <w:bCs/>
          <w:szCs w:val="20"/>
          <w:lang w:val="sl-SI"/>
        </w:rPr>
        <w:t>6</w:t>
      </w:r>
      <w:r w:rsidRPr="0003400F">
        <w:rPr>
          <w:rFonts w:cs="Arial"/>
          <w:bCs/>
          <w:szCs w:val="20"/>
          <w:lang w:val="sl-SI"/>
        </w:rPr>
        <w:t xml:space="preserve">, </w:t>
      </w:r>
      <w:r w:rsidRPr="0003400F">
        <w:rPr>
          <w:rFonts w:cs="Arial"/>
          <w:szCs w:val="20"/>
          <w:lang w:val="sl-SI"/>
        </w:rPr>
        <w:t>1000 Ljubljana - po elektronski pošti (</w:t>
      </w:r>
      <w:hyperlink r:id="rId41" w:history="1">
        <w:r w:rsidR="00CD154F" w:rsidRPr="0003400F">
          <w:rPr>
            <w:rStyle w:val="Hiperpovezava"/>
            <w:rFonts w:cs="Arial"/>
            <w:color w:val="auto"/>
            <w:szCs w:val="20"/>
            <w:u w:val="none"/>
            <w:lang w:val="sl-SI"/>
          </w:rPr>
          <w:t>gp.irsoe@gov.si</w:t>
        </w:r>
      </w:hyperlink>
      <w:r w:rsidRPr="0003400F">
        <w:rPr>
          <w:rFonts w:cs="Arial"/>
          <w:szCs w:val="20"/>
          <w:lang w:val="sl-SI"/>
        </w:rPr>
        <w:t>)</w:t>
      </w:r>
      <w:r w:rsidR="00CD154F" w:rsidRPr="0003400F">
        <w:rPr>
          <w:rFonts w:cs="Arial"/>
          <w:szCs w:val="20"/>
          <w:lang w:val="sl-SI"/>
        </w:rPr>
        <w:t>;</w:t>
      </w:r>
    </w:p>
    <w:p w14:paraId="01E3F64A" w14:textId="7F8B4B67" w:rsidR="00CD154F" w:rsidRPr="008854A6" w:rsidRDefault="00CD154F">
      <w:pPr>
        <w:pStyle w:val="Odstavekseznama"/>
        <w:numPr>
          <w:ilvl w:val="0"/>
          <w:numId w:val="7"/>
        </w:numPr>
        <w:jc w:val="both"/>
        <w:rPr>
          <w:rFonts w:cs="Arial"/>
          <w:szCs w:val="20"/>
          <w:lang w:val="sl-SI"/>
        </w:rPr>
      </w:pPr>
      <w:r w:rsidRPr="0003400F">
        <w:rPr>
          <w:rFonts w:cs="Arial"/>
          <w:szCs w:val="20"/>
          <w:lang w:val="sl-SI"/>
        </w:rPr>
        <w:t xml:space="preserve">Občina Bohinj, Triglavska cesta 35, 4264 Bohinjska Bistrica – po elektronski pošti </w:t>
      </w:r>
      <w:r w:rsidRPr="008854A6">
        <w:rPr>
          <w:rFonts w:cs="Arial"/>
          <w:szCs w:val="20"/>
          <w:lang w:val="sl-SI"/>
        </w:rPr>
        <w:t>(</w:t>
      </w:r>
      <w:hyperlink r:id="rId42" w:history="1">
        <w:r w:rsidRPr="008854A6">
          <w:rPr>
            <w:rStyle w:val="Hiperpovezava"/>
            <w:rFonts w:cs="Arial"/>
            <w:color w:val="auto"/>
            <w:szCs w:val="20"/>
            <w:u w:val="none"/>
            <w:lang w:val="sl-SI"/>
          </w:rPr>
          <w:t>obcina@bohinj.si</w:t>
        </w:r>
      </w:hyperlink>
      <w:r w:rsidRPr="008854A6">
        <w:rPr>
          <w:rFonts w:cs="Arial"/>
          <w:szCs w:val="20"/>
          <w:lang w:val="sl-SI"/>
        </w:rPr>
        <w:t>);</w:t>
      </w:r>
    </w:p>
    <w:p w14:paraId="7A5B6F03" w14:textId="55270BFD" w:rsidR="00EB4F46" w:rsidRPr="008854A6" w:rsidRDefault="00EB4F46">
      <w:pPr>
        <w:pStyle w:val="Odstavekseznama"/>
        <w:widowControl w:val="0"/>
        <w:numPr>
          <w:ilvl w:val="0"/>
          <w:numId w:val="7"/>
        </w:numPr>
        <w:spacing w:line="276" w:lineRule="auto"/>
        <w:jc w:val="both"/>
        <w:rPr>
          <w:rFonts w:cs="Arial"/>
          <w:szCs w:val="20"/>
          <w:lang w:val="sl-SI"/>
        </w:rPr>
      </w:pPr>
      <w:r w:rsidRPr="008854A6">
        <w:rPr>
          <w:rFonts w:cs="Arial"/>
          <w:szCs w:val="20"/>
          <w:lang w:val="sl-SI"/>
        </w:rPr>
        <w:t xml:space="preserve">Direkcija Republike Slovenije za vode, Sektor območja zgornje Save, Ulica Mirka </w:t>
      </w:r>
      <w:proofErr w:type="spellStart"/>
      <w:r w:rsidRPr="008854A6">
        <w:rPr>
          <w:rFonts w:cs="Arial"/>
          <w:szCs w:val="20"/>
          <w:lang w:val="sl-SI"/>
        </w:rPr>
        <w:t>Vadnova</w:t>
      </w:r>
      <w:proofErr w:type="spellEnd"/>
      <w:r w:rsidRPr="008854A6">
        <w:rPr>
          <w:rFonts w:cs="Arial"/>
          <w:szCs w:val="20"/>
          <w:lang w:val="sl-SI"/>
        </w:rPr>
        <w:t xml:space="preserve"> 5, 4000 Kranj – po elektronski pošti (gp.drsv-kr@gov.si);</w:t>
      </w:r>
    </w:p>
    <w:p w14:paraId="20BECC83" w14:textId="570755B4" w:rsidR="00EB4F46" w:rsidRPr="008854A6" w:rsidRDefault="00EB4F46">
      <w:pPr>
        <w:pStyle w:val="Odstavekseznama"/>
        <w:widowControl w:val="0"/>
        <w:numPr>
          <w:ilvl w:val="0"/>
          <w:numId w:val="7"/>
        </w:numPr>
        <w:spacing w:line="276" w:lineRule="auto"/>
        <w:jc w:val="both"/>
        <w:rPr>
          <w:rFonts w:cs="Arial"/>
          <w:szCs w:val="20"/>
          <w:lang w:val="sl-SI"/>
        </w:rPr>
      </w:pPr>
      <w:r w:rsidRPr="008854A6">
        <w:rPr>
          <w:rFonts w:cs="Arial"/>
          <w:szCs w:val="20"/>
          <w:lang w:val="sl-SI"/>
        </w:rPr>
        <w:t>Nacionalni laboratorij za zdravje, okolje in hrano, Center za okolje in zdravje, Oddelek za okolje in zdravje Maribor, Prvomajska ulica 1, 2000 Maribor – po elektronski pošti (mb.coz@nlzoh.si);</w:t>
      </w:r>
    </w:p>
    <w:p w14:paraId="52B89255" w14:textId="76AD190D" w:rsidR="00EB4F46" w:rsidRPr="008854A6" w:rsidRDefault="00EB4F46">
      <w:pPr>
        <w:pStyle w:val="Odstavekseznama"/>
        <w:widowControl w:val="0"/>
        <w:numPr>
          <w:ilvl w:val="0"/>
          <w:numId w:val="7"/>
        </w:numPr>
        <w:spacing w:line="276" w:lineRule="auto"/>
        <w:jc w:val="both"/>
        <w:rPr>
          <w:rFonts w:cs="Arial"/>
          <w:szCs w:val="20"/>
          <w:lang w:val="sl-SI"/>
        </w:rPr>
      </w:pPr>
      <w:r w:rsidRPr="008854A6">
        <w:rPr>
          <w:rFonts w:cs="Arial"/>
          <w:szCs w:val="20"/>
          <w:lang w:val="sl-SI"/>
        </w:rPr>
        <w:t>Triglavski narodni park, Ljubljanska cesta 27, 4260 Bled – po elektronski pošti (triglavski-narodni-park@tnp.gov.si);</w:t>
      </w:r>
    </w:p>
    <w:p w14:paraId="0DD2B16E" w14:textId="6705E764" w:rsidR="00EB4F46" w:rsidRPr="008854A6" w:rsidRDefault="00EB4F46">
      <w:pPr>
        <w:pStyle w:val="Odstavekseznama"/>
        <w:widowControl w:val="0"/>
        <w:numPr>
          <w:ilvl w:val="0"/>
          <w:numId w:val="7"/>
        </w:numPr>
        <w:spacing w:line="276" w:lineRule="auto"/>
        <w:jc w:val="both"/>
        <w:rPr>
          <w:rFonts w:cs="Arial"/>
          <w:szCs w:val="20"/>
          <w:lang w:val="sl-SI"/>
        </w:rPr>
      </w:pPr>
      <w:r w:rsidRPr="008854A6">
        <w:rPr>
          <w:rFonts w:cs="Arial"/>
          <w:szCs w:val="20"/>
          <w:lang w:val="sl-SI"/>
        </w:rPr>
        <w:t>Zavod za gozdove Slovenije, Območna enota Bled, Ljubljanska c. 19, 4260 Bled – po elektronski pošti (OEBled@zgs.gov.si);</w:t>
      </w:r>
    </w:p>
    <w:p w14:paraId="66ED87AD" w14:textId="064C8EA1" w:rsidR="00EB4F46" w:rsidRPr="008854A6" w:rsidRDefault="00EB4F46">
      <w:pPr>
        <w:pStyle w:val="Odstavekseznama"/>
        <w:widowControl w:val="0"/>
        <w:numPr>
          <w:ilvl w:val="0"/>
          <w:numId w:val="7"/>
        </w:numPr>
        <w:spacing w:line="276" w:lineRule="auto"/>
        <w:jc w:val="both"/>
        <w:rPr>
          <w:rFonts w:cs="Arial"/>
          <w:szCs w:val="20"/>
          <w:lang w:val="sl-SI"/>
        </w:rPr>
      </w:pPr>
      <w:r w:rsidRPr="008854A6">
        <w:rPr>
          <w:rFonts w:cs="Arial"/>
          <w:szCs w:val="20"/>
          <w:lang w:val="sl-SI"/>
        </w:rPr>
        <w:t>Zavod Republike Slovenije za varstvo narave, Območna enota Kranj, Planina 3, 4000 Kranj – po elektronski pošti (zrsvn.oekr@zrsvn.si);</w:t>
      </w:r>
    </w:p>
    <w:p w14:paraId="1FFBFC6A" w14:textId="2F5A4CCB" w:rsidR="00EB4F46" w:rsidRPr="008854A6" w:rsidRDefault="00EB4F46">
      <w:pPr>
        <w:pStyle w:val="Odstavekseznama"/>
        <w:widowControl w:val="0"/>
        <w:numPr>
          <w:ilvl w:val="0"/>
          <w:numId w:val="7"/>
        </w:numPr>
        <w:spacing w:line="276" w:lineRule="auto"/>
        <w:jc w:val="both"/>
        <w:rPr>
          <w:rFonts w:cs="Arial"/>
          <w:szCs w:val="20"/>
          <w:lang w:val="sl-SI"/>
        </w:rPr>
      </w:pPr>
      <w:r w:rsidRPr="008854A6">
        <w:rPr>
          <w:rFonts w:cs="Arial"/>
          <w:szCs w:val="20"/>
          <w:shd w:val="clear" w:color="auto" w:fill="FFFFFF"/>
          <w:lang w:val="sl-SI"/>
        </w:rPr>
        <w:t>Zavod za varstvo kulturne dediščine, Služba za kulturno dediščino, Območna enota Kranj, Tomšičeva ulica 7, 4000 Kranj – po elektronski pošti (tajnistvo.kr@zvkds.si).</w:t>
      </w:r>
    </w:p>
    <w:p w14:paraId="40886016" w14:textId="77777777" w:rsidR="00B833AE" w:rsidRPr="008854A6" w:rsidRDefault="00B833AE" w:rsidP="00B833AE">
      <w:pPr>
        <w:rPr>
          <w:lang w:val="sl-SI"/>
        </w:rPr>
      </w:pPr>
    </w:p>
    <w:p w14:paraId="4ADAFE57" w14:textId="77777777" w:rsidR="00B833AE" w:rsidRPr="008854A6" w:rsidRDefault="00B833AE" w:rsidP="00B833AE">
      <w:pPr>
        <w:rPr>
          <w:lang w:val="sl-SI"/>
        </w:rPr>
      </w:pPr>
    </w:p>
    <w:p w14:paraId="4E5C1AFC" w14:textId="77777777" w:rsidR="00B833AE" w:rsidRPr="008854A6" w:rsidRDefault="00B833AE" w:rsidP="00B833AE">
      <w:pPr>
        <w:rPr>
          <w:lang w:val="sl-SI"/>
        </w:rPr>
      </w:pPr>
    </w:p>
    <w:p w14:paraId="56E85352" w14:textId="4309CABE" w:rsidR="00A56414" w:rsidRPr="008854A6" w:rsidRDefault="00A56414" w:rsidP="00B833AE">
      <w:pPr>
        <w:rPr>
          <w:lang w:val="sl-SI"/>
        </w:rPr>
      </w:pPr>
    </w:p>
    <w:sectPr w:rsidR="00A56414" w:rsidRPr="008854A6" w:rsidSect="008F7564">
      <w:headerReference w:type="even" r:id="rId43"/>
      <w:headerReference w:type="default" r:id="rId44"/>
      <w:footerReference w:type="even" r:id="rId45"/>
      <w:footerReference w:type="default" r:id="rId46"/>
      <w:headerReference w:type="first" r:id="rId47"/>
      <w:footerReference w:type="first" r:id="rId48"/>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DA5B8" w14:textId="77777777" w:rsidR="00D24232" w:rsidRDefault="00D24232">
      <w:r>
        <w:separator/>
      </w:r>
    </w:p>
  </w:endnote>
  <w:endnote w:type="continuationSeparator" w:id="0">
    <w:p w14:paraId="72B05F4B" w14:textId="77777777" w:rsidR="00D24232" w:rsidRDefault="00D2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F463" w14:textId="77777777" w:rsidR="009A496B" w:rsidRDefault="009A496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299741"/>
      <w:docPartObj>
        <w:docPartGallery w:val="Page Numbers (Bottom of Page)"/>
        <w:docPartUnique/>
      </w:docPartObj>
    </w:sdtPr>
    <w:sdtContent>
      <w:p w14:paraId="003CD4B8" w14:textId="362BAB8F" w:rsidR="00115CC3" w:rsidRDefault="00115CC3">
        <w:pPr>
          <w:pStyle w:val="Noga"/>
          <w:jc w:val="center"/>
        </w:pPr>
        <w:r>
          <w:fldChar w:fldCharType="begin"/>
        </w:r>
        <w:r>
          <w:instrText>PAGE   \* MERGEFORMAT</w:instrText>
        </w:r>
        <w:r>
          <w:fldChar w:fldCharType="separate"/>
        </w:r>
        <w:r>
          <w:rPr>
            <w:lang w:val="sl-SI"/>
          </w:rPr>
          <w:t>2</w:t>
        </w:r>
        <w:r>
          <w:fldChar w:fldCharType="end"/>
        </w:r>
      </w:p>
    </w:sdtContent>
  </w:sdt>
  <w:p w14:paraId="0F76C16B" w14:textId="77777777" w:rsidR="006770B0" w:rsidRDefault="006770B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57F8" w14:textId="77777777" w:rsidR="009A496B" w:rsidRDefault="009A496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E97D0" w14:textId="77777777" w:rsidR="00D24232" w:rsidRDefault="00D24232">
      <w:r>
        <w:separator/>
      </w:r>
    </w:p>
  </w:footnote>
  <w:footnote w:type="continuationSeparator" w:id="0">
    <w:p w14:paraId="273B140C" w14:textId="77777777" w:rsidR="00D24232" w:rsidRDefault="00D24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B5FE" w14:textId="137FAA9F" w:rsidR="009A496B" w:rsidRDefault="009A496B">
    <w:pPr>
      <w:pStyle w:val="Glava"/>
    </w:pPr>
    <w:r>
      <w:rPr>
        <w:noProof/>
      </w:rPr>
      <w:pict w14:anchorId="588F7B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4578266" o:spid="_x0000_s1027" type="#_x0000_t136" style="position:absolute;margin-left:0;margin-top:0;width:479.25pt;height:119.8pt;rotation:315;z-index:-251652096;mso-position-horizontal:center;mso-position-horizontal-relative:margin;mso-position-vertical:center;mso-position-vertical-relative:margin" o:allowincell="f" fillcolor="silver" stroked="f">
          <v:fill opacity=".5"/>
          <v:textpath style="font-family:&quot;Arial&quot;;font-size:1pt" string="OSNUTE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A0F4" w14:textId="764D3FF1" w:rsidR="002A2B69" w:rsidRPr="00110CBD" w:rsidRDefault="009A496B" w:rsidP="007D75CF">
    <w:pPr>
      <w:pStyle w:val="Glava"/>
      <w:spacing w:line="240" w:lineRule="exact"/>
      <w:rPr>
        <w:rFonts w:ascii="Republika" w:hAnsi="Republika"/>
        <w:sz w:val="16"/>
      </w:rPr>
    </w:pPr>
    <w:r>
      <w:rPr>
        <w:noProof/>
      </w:rPr>
      <w:pict w14:anchorId="3FD8AC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4578267" o:spid="_x0000_s1028" type="#_x0000_t136" style="position:absolute;margin-left:0;margin-top:0;width:479.25pt;height:119.8pt;rotation:315;z-index:-251650048;mso-position-horizontal:center;mso-position-horizontal-relative:margin;mso-position-vertical:center;mso-position-vertical-relative:margin" o:allowincell="f" fillcolor="silver" stroked="f">
          <v:fill opacity=".5"/>
          <v:textpath style="font-family:&quot;Arial&quot;;font-size:1pt" string="OSNUTE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12CA" w14:textId="500725F8" w:rsidR="008F7564" w:rsidRDefault="009A496B" w:rsidP="00CE5238">
    <w:pPr>
      <w:pStyle w:val="Glava"/>
      <w:tabs>
        <w:tab w:val="clear" w:pos="4320"/>
        <w:tab w:val="clear" w:pos="8640"/>
        <w:tab w:val="left" w:pos="5112"/>
      </w:tabs>
      <w:spacing w:before="120" w:line="240" w:lineRule="exact"/>
      <w:rPr>
        <w:rFonts w:cs="Arial"/>
        <w:sz w:val="16"/>
        <w:lang w:val="sl-SI"/>
      </w:rPr>
    </w:pPr>
    <w:r>
      <w:rPr>
        <w:noProof/>
      </w:rPr>
      <w:pict w14:anchorId="21070B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4578265" o:spid="_x0000_s1026" type="#_x0000_t136" style="position:absolute;margin-left:0;margin-top:0;width:479.25pt;height:119.8pt;rotation:315;z-index:-251654144;mso-position-horizontal:center;mso-position-horizontal-relative:margin;mso-position-vertical:center;mso-position-vertical-relative:margin" o:allowincell="f" fillcolor="silver" stroked="f">
          <v:fill opacity=".5"/>
          <v:textpath style="font-family:&quot;Arial&quot;;font-size:1pt" string="OSNUTEK"/>
        </v:shape>
      </w:pict>
    </w:r>
    <w:r w:rsidR="004731C2">
      <w:rPr>
        <w:noProof/>
        <w:lang w:val="sl-SI" w:eastAsia="sl-SI"/>
      </w:rPr>
      <w:drawing>
        <wp:anchor distT="0" distB="0" distL="114300" distR="114300" simplePos="0" relativeHeight="251660288" behindDoc="0" locked="0" layoutInCell="1" allowOverlap="1" wp14:anchorId="70A62047" wp14:editId="303125A7">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48AD961D" w14:textId="77777777" w:rsidR="009545A7" w:rsidRDefault="009545A7" w:rsidP="00CE5238">
    <w:pPr>
      <w:pStyle w:val="Glava"/>
      <w:tabs>
        <w:tab w:val="clear" w:pos="4320"/>
        <w:tab w:val="clear" w:pos="8640"/>
        <w:tab w:val="left" w:pos="5112"/>
      </w:tabs>
      <w:spacing w:before="120" w:line="240" w:lineRule="exact"/>
      <w:rPr>
        <w:rFonts w:cs="Arial"/>
        <w:sz w:val="16"/>
        <w:lang w:val="sl-SI"/>
      </w:rPr>
    </w:pPr>
  </w:p>
  <w:p w14:paraId="4664C25B" w14:textId="77777777"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1535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22810583"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4ABD2E02"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569ADE23"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B87"/>
    <w:multiLevelType w:val="hybridMultilevel"/>
    <w:tmpl w:val="5B2CFD02"/>
    <w:lvl w:ilvl="0" w:tplc="0D444C4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1340C80"/>
    <w:multiLevelType w:val="hybridMultilevel"/>
    <w:tmpl w:val="5510D6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5654324"/>
    <w:multiLevelType w:val="hybridMultilevel"/>
    <w:tmpl w:val="60A89E02"/>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26E5476A"/>
    <w:multiLevelType w:val="hybridMultilevel"/>
    <w:tmpl w:val="60A89E02"/>
    <w:lvl w:ilvl="0" w:tplc="DABACCEE">
      <w:start w:val="1"/>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325A76DE"/>
    <w:multiLevelType w:val="hybridMultilevel"/>
    <w:tmpl w:val="0750F06A"/>
    <w:lvl w:ilvl="0" w:tplc="0D444C4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44C097A"/>
    <w:multiLevelType w:val="hybridMultilevel"/>
    <w:tmpl w:val="A5124A30"/>
    <w:lvl w:ilvl="0" w:tplc="AC2824F8">
      <w:start w:val="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D7B39F4"/>
    <w:multiLevelType w:val="hybridMultilevel"/>
    <w:tmpl w:val="A5DA1868"/>
    <w:lvl w:ilvl="0" w:tplc="548E1DA2">
      <w:start w:val="1"/>
      <w:numFmt w:val="upperRoman"/>
      <w:lvlText w:val="%1."/>
      <w:lvlJc w:val="left"/>
      <w:pPr>
        <w:tabs>
          <w:tab w:val="num" w:pos="1080"/>
        </w:tabs>
        <w:ind w:left="1080" w:hanging="720"/>
      </w:pPr>
      <w:rPr>
        <w:rFonts w:hint="default"/>
        <w:color w:val="auto"/>
      </w:rPr>
    </w:lvl>
    <w:lvl w:ilvl="1" w:tplc="B24C8F68">
      <w:start w:val="1"/>
      <w:numFmt w:val="decimal"/>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EC5287A"/>
    <w:multiLevelType w:val="hybridMultilevel"/>
    <w:tmpl w:val="F0929DC8"/>
    <w:lvl w:ilvl="0" w:tplc="6E5658E6">
      <w:numFmt w:val="bullet"/>
      <w:lvlText w:val="-"/>
      <w:lvlJc w:val="left"/>
      <w:pPr>
        <w:tabs>
          <w:tab w:val="num" w:pos="1080"/>
        </w:tabs>
        <w:ind w:left="1080" w:hanging="360"/>
      </w:pPr>
      <w:rPr>
        <w:rFonts w:ascii="Times New Roman" w:eastAsia="Times New Roman" w:hAnsi="Times New Roman" w:cs="Times New Roman" w:hint="default"/>
      </w:rPr>
    </w:lvl>
    <w:lvl w:ilvl="1" w:tplc="0D444C48">
      <w:numFmt w:val="bullet"/>
      <w:lvlText w:val="-"/>
      <w:lvlJc w:val="left"/>
      <w:pPr>
        <w:tabs>
          <w:tab w:val="num" w:pos="1800"/>
        </w:tabs>
        <w:ind w:left="1800" w:hanging="360"/>
      </w:pPr>
      <w:rPr>
        <w:rFonts w:ascii="Times New Roman" w:eastAsia="Times New Roman" w:hAnsi="Times New Roman" w:cs="Times New Roman"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0BF4943"/>
    <w:multiLevelType w:val="hybridMultilevel"/>
    <w:tmpl w:val="BC602A24"/>
    <w:lvl w:ilvl="0" w:tplc="8FE8478A">
      <w:numFmt w:val="bullet"/>
      <w:lvlText w:val="-"/>
      <w:lvlJc w:val="left"/>
      <w:pPr>
        <w:ind w:left="1800" w:hanging="360"/>
      </w:pPr>
      <w:rPr>
        <w:rFonts w:ascii="Times New Roman" w:eastAsia="Times New Roman" w:hAnsi="Times New Roman" w:cs="Times New Roman" w:hint="default"/>
      </w:rPr>
    </w:lvl>
    <w:lvl w:ilvl="1" w:tplc="04240003">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9" w15:restartNumberingAfterBreak="0">
    <w:nsid w:val="6F490A25"/>
    <w:multiLevelType w:val="hybridMultilevel"/>
    <w:tmpl w:val="CE4CECD0"/>
    <w:lvl w:ilvl="0" w:tplc="6E5658E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F8C1A9E"/>
    <w:multiLevelType w:val="hybridMultilevel"/>
    <w:tmpl w:val="55ECC2B8"/>
    <w:lvl w:ilvl="0" w:tplc="88B4DF38">
      <w:start w:val="1"/>
      <w:numFmt w:val="upperLetter"/>
      <w:lvlText w:val="%1)"/>
      <w:lvlJc w:val="left"/>
      <w:pPr>
        <w:ind w:left="1440" w:hanging="360"/>
      </w:pPr>
      <w:rPr>
        <w:rFonts w:hint="default"/>
      </w:rPr>
    </w:lvl>
    <w:lvl w:ilvl="1" w:tplc="04240019">
      <w:start w:val="1"/>
      <w:numFmt w:val="lowerLetter"/>
      <w:lvlText w:val="%2."/>
      <w:lvlJc w:val="left"/>
      <w:pPr>
        <w:ind w:left="2160" w:hanging="360"/>
      </w:pPr>
    </w:lvl>
    <w:lvl w:ilvl="2" w:tplc="030E8122">
      <w:start w:val="2"/>
      <w:numFmt w:val="lowerLetter"/>
      <w:lvlText w:val="%3)"/>
      <w:lvlJc w:val="left"/>
      <w:pPr>
        <w:ind w:left="3060" w:hanging="360"/>
      </w:pPr>
      <w:rPr>
        <w:rFonts w:hint="default"/>
      </w:rPr>
    </w:lvl>
    <w:lvl w:ilvl="3" w:tplc="B218D234">
      <w:numFmt w:val="bullet"/>
      <w:lvlText w:val=""/>
      <w:lvlJc w:val="left"/>
      <w:pPr>
        <w:ind w:left="3600" w:hanging="360"/>
      </w:pPr>
      <w:rPr>
        <w:rFonts w:ascii="Symbol" w:eastAsia="Times New Roman" w:hAnsi="Symbol" w:cs="Arial" w:hint="default"/>
      </w:r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1" w15:restartNumberingAfterBreak="0">
    <w:nsid w:val="71620A18"/>
    <w:multiLevelType w:val="hybridMultilevel"/>
    <w:tmpl w:val="199CE9C4"/>
    <w:lvl w:ilvl="0" w:tplc="50040826">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3B52C73"/>
    <w:multiLevelType w:val="hybridMultilevel"/>
    <w:tmpl w:val="C6065C46"/>
    <w:lvl w:ilvl="0" w:tplc="532C227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74979B4"/>
    <w:multiLevelType w:val="hybridMultilevel"/>
    <w:tmpl w:val="8C982D70"/>
    <w:lvl w:ilvl="0" w:tplc="E5BC103C">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B2A57D9"/>
    <w:multiLevelType w:val="hybridMultilevel"/>
    <w:tmpl w:val="24BEE380"/>
    <w:lvl w:ilvl="0" w:tplc="A9720F4C">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73127994">
    <w:abstractNumId w:val="6"/>
  </w:num>
  <w:num w:numId="2" w16cid:durableId="660349525">
    <w:abstractNumId w:val="7"/>
  </w:num>
  <w:num w:numId="3" w16cid:durableId="210852022">
    <w:abstractNumId w:val="14"/>
  </w:num>
  <w:num w:numId="4" w16cid:durableId="1066026576">
    <w:abstractNumId w:val="3"/>
  </w:num>
  <w:num w:numId="5" w16cid:durableId="1377310973">
    <w:abstractNumId w:val="1"/>
  </w:num>
  <w:num w:numId="6" w16cid:durableId="1424956568">
    <w:abstractNumId w:val="11"/>
  </w:num>
  <w:num w:numId="7" w16cid:durableId="1307513360">
    <w:abstractNumId w:val="0"/>
  </w:num>
  <w:num w:numId="8" w16cid:durableId="466898796">
    <w:abstractNumId w:val="12"/>
  </w:num>
  <w:num w:numId="9" w16cid:durableId="157310260">
    <w:abstractNumId w:val="8"/>
  </w:num>
  <w:num w:numId="10" w16cid:durableId="1535994209">
    <w:abstractNumId w:val="10"/>
  </w:num>
  <w:num w:numId="11" w16cid:durableId="1163544562">
    <w:abstractNumId w:val="5"/>
  </w:num>
  <w:num w:numId="12" w16cid:durableId="826283374">
    <w:abstractNumId w:val="4"/>
  </w:num>
  <w:num w:numId="13" w16cid:durableId="612634183">
    <w:abstractNumId w:val="13"/>
  </w:num>
  <w:num w:numId="14" w16cid:durableId="1537427303">
    <w:abstractNumId w:val="9"/>
  </w:num>
  <w:num w:numId="15" w16cid:durableId="204524760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DDA"/>
    <w:rsid w:val="000132D9"/>
    <w:rsid w:val="00021C6A"/>
    <w:rsid w:val="00023A88"/>
    <w:rsid w:val="0003400F"/>
    <w:rsid w:val="00035711"/>
    <w:rsid w:val="00037C03"/>
    <w:rsid w:val="000439B4"/>
    <w:rsid w:val="000440FA"/>
    <w:rsid w:val="000600D3"/>
    <w:rsid w:val="0006131C"/>
    <w:rsid w:val="00077393"/>
    <w:rsid w:val="00085FE5"/>
    <w:rsid w:val="00087445"/>
    <w:rsid w:val="00093593"/>
    <w:rsid w:val="000A7238"/>
    <w:rsid w:val="000B2E7E"/>
    <w:rsid w:val="000E43F1"/>
    <w:rsid w:val="00115CC3"/>
    <w:rsid w:val="00116B3E"/>
    <w:rsid w:val="0012462F"/>
    <w:rsid w:val="00131386"/>
    <w:rsid w:val="00133892"/>
    <w:rsid w:val="001357B2"/>
    <w:rsid w:val="00137505"/>
    <w:rsid w:val="00137BFF"/>
    <w:rsid w:val="0016679D"/>
    <w:rsid w:val="001678A0"/>
    <w:rsid w:val="00172BE1"/>
    <w:rsid w:val="0017478F"/>
    <w:rsid w:val="0017577D"/>
    <w:rsid w:val="00183189"/>
    <w:rsid w:val="001831CE"/>
    <w:rsid w:val="00184DB1"/>
    <w:rsid w:val="00195FF3"/>
    <w:rsid w:val="001B1098"/>
    <w:rsid w:val="001C0CBB"/>
    <w:rsid w:val="001E37C8"/>
    <w:rsid w:val="001E7073"/>
    <w:rsid w:val="001F1A1B"/>
    <w:rsid w:val="001F775A"/>
    <w:rsid w:val="00202A77"/>
    <w:rsid w:val="002045BF"/>
    <w:rsid w:val="00212DCB"/>
    <w:rsid w:val="00217283"/>
    <w:rsid w:val="002227F5"/>
    <w:rsid w:val="002259E3"/>
    <w:rsid w:val="002348BC"/>
    <w:rsid w:val="00257620"/>
    <w:rsid w:val="00271CE5"/>
    <w:rsid w:val="00271DD1"/>
    <w:rsid w:val="00282020"/>
    <w:rsid w:val="002865C2"/>
    <w:rsid w:val="002A0948"/>
    <w:rsid w:val="002A1137"/>
    <w:rsid w:val="002A2B69"/>
    <w:rsid w:val="002A4E28"/>
    <w:rsid w:val="002A6F72"/>
    <w:rsid w:val="002B33E0"/>
    <w:rsid w:val="002B6E12"/>
    <w:rsid w:val="002C17F5"/>
    <w:rsid w:val="002E7F51"/>
    <w:rsid w:val="002F06F8"/>
    <w:rsid w:val="002F1C99"/>
    <w:rsid w:val="003019B7"/>
    <w:rsid w:val="003033A6"/>
    <w:rsid w:val="0032625D"/>
    <w:rsid w:val="00341BB6"/>
    <w:rsid w:val="00355BD1"/>
    <w:rsid w:val="003636BF"/>
    <w:rsid w:val="00367283"/>
    <w:rsid w:val="00371442"/>
    <w:rsid w:val="003761CF"/>
    <w:rsid w:val="003820E8"/>
    <w:rsid w:val="003845B4"/>
    <w:rsid w:val="00387B1A"/>
    <w:rsid w:val="00393722"/>
    <w:rsid w:val="00395EAC"/>
    <w:rsid w:val="003A3522"/>
    <w:rsid w:val="003B5E9B"/>
    <w:rsid w:val="003C5EE5"/>
    <w:rsid w:val="003E1C74"/>
    <w:rsid w:val="003E304D"/>
    <w:rsid w:val="003E5AFD"/>
    <w:rsid w:val="003F3E20"/>
    <w:rsid w:val="003F4240"/>
    <w:rsid w:val="003F575E"/>
    <w:rsid w:val="004052CF"/>
    <w:rsid w:val="0041011E"/>
    <w:rsid w:val="00413B14"/>
    <w:rsid w:val="00431110"/>
    <w:rsid w:val="004360CD"/>
    <w:rsid w:val="0044072E"/>
    <w:rsid w:val="00440A91"/>
    <w:rsid w:val="00446DCE"/>
    <w:rsid w:val="004657EE"/>
    <w:rsid w:val="004731C2"/>
    <w:rsid w:val="00486BE5"/>
    <w:rsid w:val="004915D3"/>
    <w:rsid w:val="00494CEB"/>
    <w:rsid w:val="00497AC8"/>
    <w:rsid w:val="004A5313"/>
    <w:rsid w:val="004B5AFA"/>
    <w:rsid w:val="004D1CBB"/>
    <w:rsid w:val="004D58D4"/>
    <w:rsid w:val="004E27D6"/>
    <w:rsid w:val="004E5DBB"/>
    <w:rsid w:val="004F34F5"/>
    <w:rsid w:val="00503E51"/>
    <w:rsid w:val="00504FB3"/>
    <w:rsid w:val="005078D5"/>
    <w:rsid w:val="0051407D"/>
    <w:rsid w:val="0052075C"/>
    <w:rsid w:val="00526246"/>
    <w:rsid w:val="00527C76"/>
    <w:rsid w:val="005301D5"/>
    <w:rsid w:val="00531977"/>
    <w:rsid w:val="005336CF"/>
    <w:rsid w:val="005356C6"/>
    <w:rsid w:val="005358ED"/>
    <w:rsid w:val="00537133"/>
    <w:rsid w:val="0054308E"/>
    <w:rsid w:val="00555680"/>
    <w:rsid w:val="0056333E"/>
    <w:rsid w:val="00564C5E"/>
    <w:rsid w:val="00567106"/>
    <w:rsid w:val="005703F0"/>
    <w:rsid w:val="00577EEF"/>
    <w:rsid w:val="00582AF2"/>
    <w:rsid w:val="00586F5C"/>
    <w:rsid w:val="005916C9"/>
    <w:rsid w:val="00597967"/>
    <w:rsid w:val="005A2E62"/>
    <w:rsid w:val="005A52FF"/>
    <w:rsid w:val="005A58B8"/>
    <w:rsid w:val="005B0FEC"/>
    <w:rsid w:val="005C5213"/>
    <w:rsid w:val="005D0AC6"/>
    <w:rsid w:val="005E1D3C"/>
    <w:rsid w:val="005E5093"/>
    <w:rsid w:val="005F1B53"/>
    <w:rsid w:val="00606538"/>
    <w:rsid w:val="0061772C"/>
    <w:rsid w:val="0062587F"/>
    <w:rsid w:val="00625AE6"/>
    <w:rsid w:val="006275C8"/>
    <w:rsid w:val="00630A62"/>
    <w:rsid w:val="00630FC5"/>
    <w:rsid w:val="00632253"/>
    <w:rsid w:val="006371ED"/>
    <w:rsid w:val="00637304"/>
    <w:rsid w:val="00642714"/>
    <w:rsid w:val="00642F71"/>
    <w:rsid w:val="00645495"/>
    <w:rsid w:val="006455CE"/>
    <w:rsid w:val="00646112"/>
    <w:rsid w:val="00655841"/>
    <w:rsid w:val="0066458C"/>
    <w:rsid w:val="00666386"/>
    <w:rsid w:val="006770B0"/>
    <w:rsid w:val="0068209D"/>
    <w:rsid w:val="00697E18"/>
    <w:rsid w:val="006B4AC1"/>
    <w:rsid w:val="006B531D"/>
    <w:rsid w:val="006D3EDC"/>
    <w:rsid w:val="006D44F1"/>
    <w:rsid w:val="006D6B90"/>
    <w:rsid w:val="006E2DD9"/>
    <w:rsid w:val="006E5B26"/>
    <w:rsid w:val="006F1E4D"/>
    <w:rsid w:val="006F5A4B"/>
    <w:rsid w:val="00701198"/>
    <w:rsid w:val="0070556F"/>
    <w:rsid w:val="00715569"/>
    <w:rsid w:val="007165B0"/>
    <w:rsid w:val="00730AD9"/>
    <w:rsid w:val="00733017"/>
    <w:rsid w:val="00745827"/>
    <w:rsid w:val="00755888"/>
    <w:rsid w:val="007618A2"/>
    <w:rsid w:val="00761E2A"/>
    <w:rsid w:val="007632A9"/>
    <w:rsid w:val="007656AF"/>
    <w:rsid w:val="0077544B"/>
    <w:rsid w:val="00781428"/>
    <w:rsid w:val="00783310"/>
    <w:rsid w:val="00790C7D"/>
    <w:rsid w:val="00792537"/>
    <w:rsid w:val="007936CD"/>
    <w:rsid w:val="007A1399"/>
    <w:rsid w:val="007A2999"/>
    <w:rsid w:val="007A4A6D"/>
    <w:rsid w:val="007C3C0A"/>
    <w:rsid w:val="007C3F0C"/>
    <w:rsid w:val="007D1BCF"/>
    <w:rsid w:val="007D75CF"/>
    <w:rsid w:val="007E0440"/>
    <w:rsid w:val="007E6DC5"/>
    <w:rsid w:val="007F7C13"/>
    <w:rsid w:val="00802BB5"/>
    <w:rsid w:val="00815480"/>
    <w:rsid w:val="00815664"/>
    <w:rsid w:val="00820CBD"/>
    <w:rsid w:val="008365C9"/>
    <w:rsid w:val="0086338A"/>
    <w:rsid w:val="00863848"/>
    <w:rsid w:val="0088043C"/>
    <w:rsid w:val="00884889"/>
    <w:rsid w:val="008854A6"/>
    <w:rsid w:val="00886472"/>
    <w:rsid w:val="008906C9"/>
    <w:rsid w:val="008A0969"/>
    <w:rsid w:val="008A12BF"/>
    <w:rsid w:val="008A4281"/>
    <w:rsid w:val="008B0EE6"/>
    <w:rsid w:val="008B6D3F"/>
    <w:rsid w:val="008B73AE"/>
    <w:rsid w:val="008C3B49"/>
    <w:rsid w:val="008C5520"/>
    <w:rsid w:val="008C5738"/>
    <w:rsid w:val="008D04F0"/>
    <w:rsid w:val="008D198E"/>
    <w:rsid w:val="008E6801"/>
    <w:rsid w:val="008F3500"/>
    <w:rsid w:val="008F3E90"/>
    <w:rsid w:val="008F7564"/>
    <w:rsid w:val="00904EF6"/>
    <w:rsid w:val="009142D1"/>
    <w:rsid w:val="00924E3C"/>
    <w:rsid w:val="00934DEF"/>
    <w:rsid w:val="009545A7"/>
    <w:rsid w:val="009612BB"/>
    <w:rsid w:val="00967F4E"/>
    <w:rsid w:val="009740C5"/>
    <w:rsid w:val="00985A91"/>
    <w:rsid w:val="009932E7"/>
    <w:rsid w:val="009A01A1"/>
    <w:rsid w:val="009A32DE"/>
    <w:rsid w:val="009A496B"/>
    <w:rsid w:val="009B1D78"/>
    <w:rsid w:val="009C3C42"/>
    <w:rsid w:val="009C411B"/>
    <w:rsid w:val="009C44F8"/>
    <w:rsid w:val="009C740A"/>
    <w:rsid w:val="009D159C"/>
    <w:rsid w:val="00A125C5"/>
    <w:rsid w:val="00A16772"/>
    <w:rsid w:val="00A2451C"/>
    <w:rsid w:val="00A56414"/>
    <w:rsid w:val="00A649C5"/>
    <w:rsid w:val="00A65EE7"/>
    <w:rsid w:val="00A70133"/>
    <w:rsid w:val="00A72623"/>
    <w:rsid w:val="00A73DDA"/>
    <w:rsid w:val="00A770A6"/>
    <w:rsid w:val="00A813B1"/>
    <w:rsid w:val="00A857CB"/>
    <w:rsid w:val="00A869E2"/>
    <w:rsid w:val="00A872B7"/>
    <w:rsid w:val="00A87C50"/>
    <w:rsid w:val="00A9572F"/>
    <w:rsid w:val="00AA130A"/>
    <w:rsid w:val="00AA164D"/>
    <w:rsid w:val="00AB03AD"/>
    <w:rsid w:val="00AB12E5"/>
    <w:rsid w:val="00AB36C4"/>
    <w:rsid w:val="00AC24E5"/>
    <w:rsid w:val="00AC32B2"/>
    <w:rsid w:val="00AD2E68"/>
    <w:rsid w:val="00AD3ED2"/>
    <w:rsid w:val="00AD7423"/>
    <w:rsid w:val="00AE048A"/>
    <w:rsid w:val="00AE1730"/>
    <w:rsid w:val="00AF4126"/>
    <w:rsid w:val="00B04981"/>
    <w:rsid w:val="00B1443B"/>
    <w:rsid w:val="00B15309"/>
    <w:rsid w:val="00B1595D"/>
    <w:rsid w:val="00B17141"/>
    <w:rsid w:val="00B20E88"/>
    <w:rsid w:val="00B31575"/>
    <w:rsid w:val="00B363BD"/>
    <w:rsid w:val="00B442EB"/>
    <w:rsid w:val="00B450DA"/>
    <w:rsid w:val="00B50EAF"/>
    <w:rsid w:val="00B551B3"/>
    <w:rsid w:val="00B57B90"/>
    <w:rsid w:val="00B7732A"/>
    <w:rsid w:val="00B833AE"/>
    <w:rsid w:val="00B846E0"/>
    <w:rsid w:val="00B8547D"/>
    <w:rsid w:val="00B95AAE"/>
    <w:rsid w:val="00B96B02"/>
    <w:rsid w:val="00BA02CB"/>
    <w:rsid w:val="00BA4DCE"/>
    <w:rsid w:val="00BB0FFE"/>
    <w:rsid w:val="00BC2C30"/>
    <w:rsid w:val="00BF2AC3"/>
    <w:rsid w:val="00BF664F"/>
    <w:rsid w:val="00C02D0C"/>
    <w:rsid w:val="00C03EFF"/>
    <w:rsid w:val="00C16895"/>
    <w:rsid w:val="00C17F09"/>
    <w:rsid w:val="00C22240"/>
    <w:rsid w:val="00C250D5"/>
    <w:rsid w:val="00C33F11"/>
    <w:rsid w:val="00C35666"/>
    <w:rsid w:val="00C3570D"/>
    <w:rsid w:val="00C36D33"/>
    <w:rsid w:val="00C46D9B"/>
    <w:rsid w:val="00C558F7"/>
    <w:rsid w:val="00C6298E"/>
    <w:rsid w:val="00C7001F"/>
    <w:rsid w:val="00C92898"/>
    <w:rsid w:val="00C96A71"/>
    <w:rsid w:val="00CA2C4B"/>
    <w:rsid w:val="00CA4340"/>
    <w:rsid w:val="00CA6855"/>
    <w:rsid w:val="00CB2A99"/>
    <w:rsid w:val="00CB32BE"/>
    <w:rsid w:val="00CB32D9"/>
    <w:rsid w:val="00CB443C"/>
    <w:rsid w:val="00CD154F"/>
    <w:rsid w:val="00CD6E5B"/>
    <w:rsid w:val="00CD6E83"/>
    <w:rsid w:val="00CE33A3"/>
    <w:rsid w:val="00CE5238"/>
    <w:rsid w:val="00CE7514"/>
    <w:rsid w:val="00D11F89"/>
    <w:rsid w:val="00D14B3B"/>
    <w:rsid w:val="00D1620D"/>
    <w:rsid w:val="00D200A7"/>
    <w:rsid w:val="00D20C3C"/>
    <w:rsid w:val="00D23330"/>
    <w:rsid w:val="00D23C07"/>
    <w:rsid w:val="00D24232"/>
    <w:rsid w:val="00D248DE"/>
    <w:rsid w:val="00D26B0F"/>
    <w:rsid w:val="00D34870"/>
    <w:rsid w:val="00D437D2"/>
    <w:rsid w:val="00D53885"/>
    <w:rsid w:val="00D54408"/>
    <w:rsid w:val="00D56F57"/>
    <w:rsid w:val="00D66695"/>
    <w:rsid w:val="00D8542D"/>
    <w:rsid w:val="00D87FF2"/>
    <w:rsid w:val="00D940B2"/>
    <w:rsid w:val="00DC6A71"/>
    <w:rsid w:val="00DD19FE"/>
    <w:rsid w:val="00DD59E5"/>
    <w:rsid w:val="00DD64B1"/>
    <w:rsid w:val="00DD7F16"/>
    <w:rsid w:val="00DE61D5"/>
    <w:rsid w:val="00DE6547"/>
    <w:rsid w:val="00DF197E"/>
    <w:rsid w:val="00DF1DE9"/>
    <w:rsid w:val="00DF1FC1"/>
    <w:rsid w:val="00DF384C"/>
    <w:rsid w:val="00DF4DE2"/>
    <w:rsid w:val="00E0357D"/>
    <w:rsid w:val="00E0389F"/>
    <w:rsid w:val="00E27B89"/>
    <w:rsid w:val="00E30F39"/>
    <w:rsid w:val="00E3455D"/>
    <w:rsid w:val="00E34678"/>
    <w:rsid w:val="00E365E8"/>
    <w:rsid w:val="00E50799"/>
    <w:rsid w:val="00E6143E"/>
    <w:rsid w:val="00E76853"/>
    <w:rsid w:val="00E809FF"/>
    <w:rsid w:val="00E82F16"/>
    <w:rsid w:val="00E83B8B"/>
    <w:rsid w:val="00E8789F"/>
    <w:rsid w:val="00E908CC"/>
    <w:rsid w:val="00E939F0"/>
    <w:rsid w:val="00EA184E"/>
    <w:rsid w:val="00EA18B9"/>
    <w:rsid w:val="00EB4F46"/>
    <w:rsid w:val="00EC466F"/>
    <w:rsid w:val="00EC739B"/>
    <w:rsid w:val="00ED1C3E"/>
    <w:rsid w:val="00F035E0"/>
    <w:rsid w:val="00F04298"/>
    <w:rsid w:val="00F068E2"/>
    <w:rsid w:val="00F20031"/>
    <w:rsid w:val="00F240BB"/>
    <w:rsid w:val="00F4256F"/>
    <w:rsid w:val="00F5481A"/>
    <w:rsid w:val="00F54904"/>
    <w:rsid w:val="00F568C8"/>
    <w:rsid w:val="00F57FED"/>
    <w:rsid w:val="00F60A2F"/>
    <w:rsid w:val="00F61E39"/>
    <w:rsid w:val="00F63E82"/>
    <w:rsid w:val="00F67656"/>
    <w:rsid w:val="00FA3652"/>
    <w:rsid w:val="00FB10A1"/>
    <w:rsid w:val="00FB3F2A"/>
    <w:rsid w:val="00FB524D"/>
    <w:rsid w:val="00FB5A44"/>
    <w:rsid w:val="00FC12CB"/>
    <w:rsid w:val="00FC362F"/>
    <w:rsid w:val="00FC3651"/>
    <w:rsid w:val="00FC5413"/>
    <w:rsid w:val="00FE3CD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2B301B6"/>
  <w15:chartTrackingRefBased/>
  <w15:docId w15:val="{C5157729-7953-4751-9C89-0168DD49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833AE"/>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Golobesedilo">
    <w:name w:val="Plain Text"/>
    <w:aliases w:val="Golo besedilo Znak1, Znak11 Znak,Golo besedilo Znak Znak Znak,Golo besedilo Znak1 Znak Znak Znak,Golo besedilo Znak Znak Znak Znak Znak, Znak11 Znak Znak Znak Znak Znak,Golo besedilo Znak1 Znak,Golo besedilo Znak1 Znak Znak"/>
    <w:basedOn w:val="Navaden"/>
    <w:link w:val="GolobesediloZnak"/>
    <w:rsid w:val="006F5A4B"/>
    <w:pPr>
      <w:spacing w:line="240" w:lineRule="auto"/>
      <w:jc w:val="both"/>
    </w:pPr>
    <w:rPr>
      <w:rFonts w:ascii="Courier New" w:hAnsi="Courier New" w:cs="Courier New"/>
      <w:szCs w:val="20"/>
      <w:lang w:val="sl-SI" w:eastAsia="sl-SI"/>
    </w:rPr>
  </w:style>
  <w:style w:type="character" w:customStyle="1" w:styleId="GolobesediloZnak">
    <w:name w:val="Golo besedilo Znak"/>
    <w:aliases w:val="Golo besedilo Znak1 Znak1, Znak11 Znak Znak,Golo besedilo Znak Znak Znak Znak,Golo besedilo Znak1 Znak Znak Znak Znak,Golo besedilo Znak Znak Znak Znak Znak Znak, Znak11 Znak Znak Znak Znak Znak Znak,Golo besedilo Znak1 Znak Znak1"/>
    <w:basedOn w:val="Privzetapisavaodstavka"/>
    <w:link w:val="Golobesedilo"/>
    <w:rsid w:val="006F5A4B"/>
    <w:rPr>
      <w:rFonts w:ascii="Courier New" w:hAnsi="Courier New" w:cs="Courier New"/>
    </w:rPr>
  </w:style>
  <w:style w:type="paragraph" w:styleId="Telobesedila2">
    <w:name w:val="Body Text 2"/>
    <w:basedOn w:val="Navaden"/>
    <w:link w:val="Telobesedila2Znak"/>
    <w:rsid w:val="006F5A4B"/>
    <w:pPr>
      <w:spacing w:after="120" w:line="480" w:lineRule="auto"/>
    </w:pPr>
  </w:style>
  <w:style w:type="character" w:customStyle="1" w:styleId="Telobesedila2Znak">
    <w:name w:val="Telo besedila 2 Znak"/>
    <w:basedOn w:val="Privzetapisavaodstavka"/>
    <w:link w:val="Telobesedila2"/>
    <w:rsid w:val="006F5A4B"/>
    <w:rPr>
      <w:rFonts w:ascii="Arial" w:hAnsi="Arial"/>
      <w:szCs w:val="24"/>
      <w:lang w:val="en-US" w:eastAsia="en-US"/>
    </w:rPr>
  </w:style>
  <w:style w:type="character" w:styleId="Pripombasklic">
    <w:name w:val="annotation reference"/>
    <w:basedOn w:val="Privzetapisavaodstavka"/>
    <w:uiPriority w:val="99"/>
    <w:rsid w:val="006F5A4B"/>
    <w:rPr>
      <w:sz w:val="16"/>
      <w:szCs w:val="16"/>
    </w:rPr>
  </w:style>
  <w:style w:type="paragraph" w:styleId="Pripombabesedilo">
    <w:name w:val="annotation text"/>
    <w:basedOn w:val="Navaden"/>
    <w:link w:val="PripombabesediloZnak"/>
    <w:uiPriority w:val="99"/>
    <w:rsid w:val="006F5A4B"/>
    <w:pPr>
      <w:spacing w:line="240" w:lineRule="auto"/>
    </w:pPr>
    <w:rPr>
      <w:szCs w:val="20"/>
    </w:rPr>
  </w:style>
  <w:style w:type="character" w:customStyle="1" w:styleId="PripombabesediloZnak">
    <w:name w:val="Pripomba – besedilo Znak"/>
    <w:basedOn w:val="Privzetapisavaodstavka"/>
    <w:link w:val="Pripombabesedilo"/>
    <w:uiPriority w:val="99"/>
    <w:rsid w:val="006F5A4B"/>
    <w:rPr>
      <w:rFonts w:ascii="Arial" w:hAnsi="Arial"/>
      <w:lang w:val="en-US" w:eastAsia="en-US"/>
    </w:rPr>
  </w:style>
  <w:style w:type="paragraph" w:styleId="Telobesedila">
    <w:name w:val="Body Text"/>
    <w:aliases w:val="Znak12,Znak Znak Znak,Znak Znak1,Znak Znak11,Znak Znak11 Znak"/>
    <w:basedOn w:val="Navaden"/>
    <w:link w:val="TelobesedilaZnak"/>
    <w:rsid w:val="001E7073"/>
    <w:pPr>
      <w:spacing w:after="120"/>
    </w:pPr>
  </w:style>
  <w:style w:type="character" w:customStyle="1" w:styleId="TelobesedilaZnak">
    <w:name w:val="Telo besedila Znak"/>
    <w:aliases w:val="Znak12 Znak,Znak Znak Znak Znak,Znak Znak1 Znak,Znak Znak11 Znak1,Znak Znak11 Znak Znak"/>
    <w:basedOn w:val="Privzetapisavaodstavka"/>
    <w:link w:val="Telobesedila"/>
    <w:rsid w:val="001E7073"/>
    <w:rPr>
      <w:rFonts w:ascii="Arial" w:hAnsi="Arial"/>
      <w:szCs w:val="24"/>
      <w:lang w:val="en-US" w:eastAsia="en-US"/>
    </w:rPr>
  </w:style>
  <w:style w:type="character" w:customStyle="1" w:styleId="Hiperpovezava15">
    <w:name w:val="Hiperpovezava15"/>
    <w:rsid w:val="00A73DDA"/>
    <w:rPr>
      <w:color w:val="626060"/>
      <w:u w:val="none"/>
      <w:effect w:val="none"/>
    </w:rPr>
  </w:style>
  <w:style w:type="character" w:customStyle="1" w:styleId="Heading1Char3Char">
    <w:name w:val="Heading 1;Char3 Char"/>
    <w:rsid w:val="00B846E0"/>
    <w:rPr>
      <w:rFonts w:ascii="Arial" w:hAnsi="Arial" w:cs="Arial"/>
      <w:b/>
      <w:kern w:val="28"/>
      <w:sz w:val="28"/>
      <w:szCs w:val="24"/>
      <w:lang w:val="sl-SI" w:eastAsia="sl-SI" w:bidi="ar-SA"/>
    </w:rPr>
  </w:style>
  <w:style w:type="paragraph" w:customStyle="1" w:styleId="NaslovC">
    <w:name w:val="Naslov C"/>
    <w:basedOn w:val="Navaden"/>
    <w:rsid w:val="00B846E0"/>
    <w:pPr>
      <w:spacing w:line="240" w:lineRule="auto"/>
      <w:jc w:val="center"/>
    </w:pPr>
    <w:rPr>
      <w:b/>
      <w:bCs/>
      <w:sz w:val="22"/>
      <w:szCs w:val="20"/>
      <w:lang w:val="sl-SI" w:eastAsia="sl-SI"/>
    </w:rPr>
  </w:style>
  <w:style w:type="paragraph" w:customStyle="1" w:styleId="Golobesedilo1">
    <w:name w:val="Golo besedilo1"/>
    <w:basedOn w:val="Navaden"/>
    <w:rsid w:val="00B846E0"/>
    <w:pPr>
      <w:suppressAutoHyphens/>
      <w:spacing w:line="240" w:lineRule="auto"/>
      <w:jc w:val="both"/>
    </w:pPr>
    <w:rPr>
      <w:rFonts w:ascii="Courier New" w:hAnsi="Courier New" w:cs="Courier New"/>
      <w:szCs w:val="20"/>
      <w:lang w:val="sl-SI" w:eastAsia="ar-SA"/>
    </w:rPr>
  </w:style>
  <w:style w:type="paragraph" w:styleId="Odstavekseznama">
    <w:name w:val="List Paragraph"/>
    <w:basedOn w:val="Navaden"/>
    <w:uiPriority w:val="34"/>
    <w:qFormat/>
    <w:rsid w:val="005358ED"/>
    <w:pPr>
      <w:ind w:left="720"/>
      <w:contextualSpacing/>
    </w:pPr>
  </w:style>
  <w:style w:type="paragraph" w:styleId="Telobesedila-zamik">
    <w:name w:val="Body Text Indent"/>
    <w:basedOn w:val="Navaden"/>
    <w:link w:val="Telobesedila-zamikZnak"/>
    <w:rsid w:val="006E2DD9"/>
    <w:pPr>
      <w:spacing w:after="120"/>
      <w:ind w:left="283"/>
    </w:pPr>
  </w:style>
  <w:style w:type="character" w:customStyle="1" w:styleId="Telobesedila-zamikZnak">
    <w:name w:val="Telo besedila - zamik Znak"/>
    <w:basedOn w:val="Privzetapisavaodstavka"/>
    <w:link w:val="Telobesedila-zamik"/>
    <w:rsid w:val="006E2DD9"/>
    <w:rPr>
      <w:rFonts w:ascii="Arial" w:hAnsi="Arial"/>
      <w:szCs w:val="24"/>
      <w:lang w:val="en-US" w:eastAsia="en-US"/>
    </w:rPr>
  </w:style>
  <w:style w:type="paragraph" w:styleId="Zadevapripombe">
    <w:name w:val="annotation subject"/>
    <w:basedOn w:val="Pripombabesedilo"/>
    <w:next w:val="Pripombabesedilo"/>
    <w:link w:val="ZadevapripombeZnak"/>
    <w:semiHidden/>
    <w:unhideWhenUsed/>
    <w:rsid w:val="00257620"/>
    <w:rPr>
      <w:b/>
      <w:bCs/>
    </w:rPr>
  </w:style>
  <w:style w:type="character" w:customStyle="1" w:styleId="ZadevapripombeZnak">
    <w:name w:val="Zadeva pripombe Znak"/>
    <w:basedOn w:val="PripombabesediloZnak"/>
    <w:link w:val="Zadevapripombe"/>
    <w:semiHidden/>
    <w:rsid w:val="00257620"/>
    <w:rPr>
      <w:rFonts w:ascii="Arial" w:hAnsi="Arial"/>
      <w:b/>
      <w:bCs/>
      <w:lang w:val="en-US" w:eastAsia="en-US"/>
    </w:rPr>
  </w:style>
  <w:style w:type="paragraph" w:styleId="Telobesedila-zamik2">
    <w:name w:val="Body Text Indent 2"/>
    <w:basedOn w:val="Navaden"/>
    <w:link w:val="Telobesedila-zamik2Znak"/>
    <w:unhideWhenUsed/>
    <w:rsid w:val="00FC3651"/>
    <w:pPr>
      <w:spacing w:after="120" w:line="480" w:lineRule="auto"/>
      <w:ind w:left="283"/>
    </w:pPr>
  </w:style>
  <w:style w:type="character" w:customStyle="1" w:styleId="Telobesedila-zamik2Znak">
    <w:name w:val="Telo besedila - zamik 2 Znak"/>
    <w:basedOn w:val="Privzetapisavaodstavka"/>
    <w:link w:val="Telobesedila-zamik2"/>
    <w:rsid w:val="00FC3651"/>
    <w:rPr>
      <w:rFonts w:ascii="Arial" w:hAnsi="Arial"/>
      <w:szCs w:val="24"/>
      <w:lang w:val="en-US" w:eastAsia="en-US"/>
    </w:rPr>
  </w:style>
  <w:style w:type="character" w:customStyle="1" w:styleId="NogaZnak">
    <w:name w:val="Noga Znak"/>
    <w:basedOn w:val="Privzetapisavaodstavka"/>
    <w:link w:val="Noga"/>
    <w:uiPriority w:val="99"/>
    <w:rsid w:val="00115CC3"/>
    <w:rPr>
      <w:rFonts w:ascii="Arial" w:hAnsi="Arial"/>
      <w:szCs w:val="24"/>
      <w:lang w:val="en-US" w:eastAsia="en-US"/>
    </w:rPr>
  </w:style>
  <w:style w:type="paragraph" w:customStyle="1" w:styleId="Default">
    <w:name w:val="Default"/>
    <w:rsid w:val="0062587F"/>
    <w:pPr>
      <w:autoSpaceDE w:val="0"/>
      <w:autoSpaceDN w:val="0"/>
      <w:adjustRightInd w:val="0"/>
    </w:pPr>
    <w:rPr>
      <w:color w:val="000000"/>
      <w:sz w:val="24"/>
      <w:szCs w:val="24"/>
    </w:rPr>
  </w:style>
  <w:style w:type="character" w:styleId="Nerazreenaomemba">
    <w:name w:val="Unresolved Mention"/>
    <w:basedOn w:val="Privzetapisavaodstavka"/>
    <w:uiPriority w:val="99"/>
    <w:semiHidden/>
    <w:unhideWhenUsed/>
    <w:rsid w:val="00CD154F"/>
    <w:rPr>
      <w:color w:val="605E5C"/>
      <w:shd w:val="clear" w:color="auto" w:fill="E1DFDD"/>
    </w:rPr>
  </w:style>
  <w:style w:type="paragraph" w:styleId="Revizija">
    <w:name w:val="Revision"/>
    <w:hidden/>
    <w:uiPriority w:val="99"/>
    <w:semiHidden/>
    <w:rsid w:val="00BA4DC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9581">
      <w:bodyDiv w:val="1"/>
      <w:marLeft w:val="0"/>
      <w:marRight w:val="0"/>
      <w:marTop w:val="0"/>
      <w:marBottom w:val="0"/>
      <w:divBdr>
        <w:top w:val="none" w:sz="0" w:space="0" w:color="auto"/>
        <w:left w:val="none" w:sz="0" w:space="0" w:color="auto"/>
        <w:bottom w:val="none" w:sz="0" w:space="0" w:color="auto"/>
        <w:right w:val="none" w:sz="0" w:space="0" w:color="auto"/>
      </w:divBdr>
      <w:divsChild>
        <w:div w:id="337773521">
          <w:marLeft w:val="0"/>
          <w:marRight w:val="0"/>
          <w:marTop w:val="15"/>
          <w:marBottom w:val="0"/>
          <w:divBdr>
            <w:top w:val="single" w:sz="48" w:space="0" w:color="auto"/>
            <w:left w:val="single" w:sz="48" w:space="0" w:color="auto"/>
            <w:bottom w:val="single" w:sz="48" w:space="0" w:color="auto"/>
            <w:right w:val="single" w:sz="48" w:space="0" w:color="auto"/>
          </w:divBdr>
          <w:divsChild>
            <w:div w:id="49616337">
              <w:marLeft w:val="0"/>
              <w:marRight w:val="0"/>
              <w:marTop w:val="0"/>
              <w:marBottom w:val="0"/>
              <w:divBdr>
                <w:top w:val="none" w:sz="0" w:space="0" w:color="auto"/>
                <w:left w:val="none" w:sz="0" w:space="0" w:color="auto"/>
                <w:bottom w:val="none" w:sz="0" w:space="0" w:color="auto"/>
                <w:right w:val="none" w:sz="0" w:space="0" w:color="auto"/>
              </w:divBdr>
            </w:div>
          </w:divsChild>
        </w:div>
        <w:div w:id="1441148254">
          <w:marLeft w:val="0"/>
          <w:marRight w:val="0"/>
          <w:marTop w:val="15"/>
          <w:marBottom w:val="0"/>
          <w:divBdr>
            <w:top w:val="single" w:sz="48" w:space="0" w:color="auto"/>
            <w:left w:val="single" w:sz="48" w:space="0" w:color="auto"/>
            <w:bottom w:val="single" w:sz="48" w:space="0" w:color="auto"/>
            <w:right w:val="single" w:sz="48" w:space="0" w:color="auto"/>
          </w:divBdr>
          <w:divsChild>
            <w:div w:id="21180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86555">
      <w:bodyDiv w:val="1"/>
      <w:marLeft w:val="0"/>
      <w:marRight w:val="0"/>
      <w:marTop w:val="0"/>
      <w:marBottom w:val="0"/>
      <w:divBdr>
        <w:top w:val="none" w:sz="0" w:space="0" w:color="auto"/>
        <w:left w:val="none" w:sz="0" w:space="0" w:color="auto"/>
        <w:bottom w:val="none" w:sz="0" w:space="0" w:color="auto"/>
        <w:right w:val="none" w:sz="0" w:space="0" w:color="auto"/>
      </w:divBdr>
    </w:div>
    <w:div w:id="785276007">
      <w:bodyDiv w:val="1"/>
      <w:marLeft w:val="0"/>
      <w:marRight w:val="0"/>
      <w:marTop w:val="0"/>
      <w:marBottom w:val="0"/>
      <w:divBdr>
        <w:top w:val="none" w:sz="0" w:space="0" w:color="auto"/>
        <w:left w:val="none" w:sz="0" w:space="0" w:color="auto"/>
        <w:bottom w:val="none" w:sz="0" w:space="0" w:color="auto"/>
        <w:right w:val="none" w:sz="0" w:space="0" w:color="auto"/>
      </w:divBdr>
      <w:divsChild>
        <w:div w:id="1405757311">
          <w:marLeft w:val="0"/>
          <w:marRight w:val="0"/>
          <w:marTop w:val="15"/>
          <w:marBottom w:val="0"/>
          <w:divBdr>
            <w:top w:val="single" w:sz="48" w:space="0" w:color="auto"/>
            <w:left w:val="single" w:sz="48" w:space="0" w:color="auto"/>
            <w:bottom w:val="single" w:sz="48" w:space="0" w:color="auto"/>
            <w:right w:val="single" w:sz="48" w:space="0" w:color="auto"/>
          </w:divBdr>
          <w:divsChild>
            <w:div w:id="685446214">
              <w:marLeft w:val="0"/>
              <w:marRight w:val="0"/>
              <w:marTop w:val="0"/>
              <w:marBottom w:val="0"/>
              <w:divBdr>
                <w:top w:val="none" w:sz="0" w:space="0" w:color="auto"/>
                <w:left w:val="none" w:sz="0" w:space="0" w:color="auto"/>
                <w:bottom w:val="none" w:sz="0" w:space="0" w:color="auto"/>
                <w:right w:val="none" w:sz="0" w:space="0" w:color="auto"/>
              </w:divBdr>
            </w:div>
          </w:divsChild>
        </w:div>
        <w:div w:id="483397914">
          <w:marLeft w:val="0"/>
          <w:marRight w:val="0"/>
          <w:marTop w:val="15"/>
          <w:marBottom w:val="0"/>
          <w:divBdr>
            <w:top w:val="single" w:sz="48" w:space="0" w:color="auto"/>
            <w:left w:val="single" w:sz="48" w:space="0" w:color="auto"/>
            <w:bottom w:val="single" w:sz="48" w:space="0" w:color="auto"/>
            <w:right w:val="single" w:sz="48" w:space="0" w:color="auto"/>
          </w:divBdr>
          <w:divsChild>
            <w:div w:id="123767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02-01-3237" TargetMode="External"/><Relationship Id="rId18" Type="http://schemas.openxmlformats.org/officeDocument/2006/relationships/hyperlink" Target="http://www.uradni-list.si/1/objava.jsp?sop=2013-01-3602" TargetMode="External"/><Relationship Id="rId26" Type="http://schemas.openxmlformats.org/officeDocument/2006/relationships/hyperlink" Target="http://www.uradni-list.si/1/objava.jsp?sop=2014-01-1918" TargetMode="External"/><Relationship Id="rId39" Type="http://schemas.openxmlformats.org/officeDocument/2006/relationships/hyperlink" Target="http://www.uradni-list.si/1/objava.jsp?sop=2019-01-2667" TargetMode="External"/><Relationship Id="rId3" Type="http://schemas.openxmlformats.org/officeDocument/2006/relationships/customXml" Target="../customXml/item3.xml"/><Relationship Id="rId21" Type="http://schemas.openxmlformats.org/officeDocument/2006/relationships/hyperlink" Target="http://www.uradni-list.si/1/objava.jsp?sop=2020-01-0975" TargetMode="External"/><Relationship Id="rId34" Type="http://schemas.openxmlformats.org/officeDocument/2006/relationships/hyperlink" Target="http://www.uradni-list.si/1/objava.jsp?sop=2020-01-1235" TargetMode="External"/><Relationship Id="rId42" Type="http://schemas.openxmlformats.org/officeDocument/2006/relationships/hyperlink" Target="mailto:obcina@bohinj.si"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uradni-list.si/1/objava.jsp?sop=2023-01-0348" TargetMode="External"/><Relationship Id="rId17" Type="http://schemas.openxmlformats.org/officeDocument/2006/relationships/hyperlink" Target="http://www.uradni-list.si/1/objava.jsp?sop=2012-01-2418" TargetMode="External"/><Relationship Id="rId25" Type="http://schemas.openxmlformats.org/officeDocument/2006/relationships/hyperlink" Target="http://www.uradni-list.si/1/objava.jsp?sop=2006-01-2567" TargetMode="External"/><Relationship Id="rId33" Type="http://schemas.openxmlformats.org/officeDocument/2006/relationships/hyperlink" Target="http://www.uradni-list.si/1/objava.jsp?sop=2018-01-1402" TargetMode="External"/><Relationship Id="rId38" Type="http://schemas.openxmlformats.org/officeDocument/2006/relationships/hyperlink" Target="http://www.uradni-list.si/1/objava.jsp?sop=2018-01-2127"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uradni-list.si/1/objava.jsp?sop=2008-01-2417" TargetMode="External"/><Relationship Id="rId20" Type="http://schemas.openxmlformats.org/officeDocument/2006/relationships/hyperlink" Target="http://www.uradni-list.si/1/objava.jsp?sop=2015-01-2360" TargetMode="External"/><Relationship Id="rId29" Type="http://schemas.openxmlformats.org/officeDocument/2006/relationships/hyperlink" Target="http://www.uradni-list.si/1/objava.jsp?sop=2006-01-2567" TargetMode="External"/><Relationship Id="rId41" Type="http://schemas.openxmlformats.org/officeDocument/2006/relationships/hyperlink" Target="mailto:gp.irsoe@gov.s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23-01-0815" TargetMode="External"/><Relationship Id="rId24" Type="http://schemas.openxmlformats.org/officeDocument/2006/relationships/hyperlink" Target="http://www.uradni-list.si/1/objava.jsp?sop=2004-01-0067" TargetMode="External"/><Relationship Id="rId32" Type="http://schemas.openxmlformats.org/officeDocument/2006/relationships/hyperlink" Target="http://www.uradni-list.si/1/objava.jsp?sop=2018-01-0887" TargetMode="External"/><Relationship Id="rId37" Type="http://schemas.openxmlformats.org/officeDocument/2006/relationships/hyperlink" Target="http://www.uradni-list.si/1/objava.jsp?sop=2023-01-0348" TargetMode="External"/><Relationship Id="rId40" Type="http://schemas.openxmlformats.org/officeDocument/2006/relationships/hyperlink" Target="http://www.uradni-list.si/1/objava.jsp?sop=2022-01-0873"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uradni-list.si/1/objava.jsp?sop=2004-01-1694" TargetMode="External"/><Relationship Id="rId23" Type="http://schemas.openxmlformats.org/officeDocument/2006/relationships/hyperlink" Target="http://www.uradni-list.si/1/objava.jsp?sop=2011-01-0852" TargetMode="External"/><Relationship Id="rId28" Type="http://schemas.openxmlformats.org/officeDocument/2006/relationships/hyperlink" Target="http://www.uradni-list.si/1/objava.jsp?sop=2004-01-4233" TargetMode="External"/><Relationship Id="rId36" Type="http://schemas.openxmlformats.org/officeDocument/2006/relationships/hyperlink" Target="http://www.uradni-list.si/1/objava.jsp?sop=2022-01-2603"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uradni-list.si/1/objava.jsp?sop=2014-01-1618" TargetMode="External"/><Relationship Id="rId31" Type="http://schemas.openxmlformats.org/officeDocument/2006/relationships/hyperlink" Target="http://www.uradni-list.si/1/objava.jsp?sop=2014-01-1918"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04-01-0064" TargetMode="External"/><Relationship Id="rId22" Type="http://schemas.openxmlformats.org/officeDocument/2006/relationships/hyperlink" Target="http://www.uradni-list.si/1/objava.jsp?sop=2023-01-1019" TargetMode="External"/><Relationship Id="rId27" Type="http://schemas.openxmlformats.org/officeDocument/2006/relationships/hyperlink" Target="http://www.uradni-list.si/1/objava.jsp?sop=2018-01-0887" TargetMode="External"/><Relationship Id="rId30" Type="http://schemas.openxmlformats.org/officeDocument/2006/relationships/hyperlink" Target="http://www.uradni-list.si/1/objava.jsp?sop=2010-01-0254" TargetMode="External"/><Relationship Id="rId35" Type="http://schemas.openxmlformats.org/officeDocument/2006/relationships/hyperlink" Target="http://www.uradni-list.si/1/objava.jsp?sop=2022-01-0014"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2023-01-25T13:58:53+00:00</Datum_x0020_objave>
    <TaxCatchAll xmlns="c692225b-96e9-4b86-aa9e-be5af81d02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5" ma:contentTypeDescription="Ustvari nov dokument." ma:contentTypeScope="" ma:versionID="88a28afa74361f252d23e3021ed27f0d">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890626e89e518fd58f715591a0b150b2"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32235B1-EE16-4B49-ABE9-E2DF43367A93}">
  <ds:schemaRefs>
    <ds:schemaRef ds:uri="http://schemas.microsoft.com/sharepoint/v3/contenttype/forms"/>
  </ds:schemaRefs>
</ds:datastoreItem>
</file>

<file path=customXml/itemProps2.xml><?xml version="1.0" encoding="utf-8"?>
<ds:datastoreItem xmlns:ds="http://schemas.openxmlformats.org/officeDocument/2006/customXml" ds:itemID="{0264CE95-D450-46E4-8E19-F358C28ADDFF}">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3.xml><?xml version="1.0" encoding="utf-8"?>
<ds:datastoreItem xmlns:ds="http://schemas.openxmlformats.org/officeDocument/2006/customXml" ds:itemID="{4B8217A0-A7F8-4C20-9F0A-E0230BA5C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14131C-97AA-42C6-BE4F-2B8D9781A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17911</Words>
  <Characters>102094</Characters>
  <Application>Microsoft Office Word</Application>
  <DocSecurity>0</DocSecurity>
  <Lines>850</Lines>
  <Paragraphs>239</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119766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Očko</dc:creator>
  <cp:keywords/>
  <cp:lastModifiedBy>Ana Kezele Abramović</cp:lastModifiedBy>
  <cp:revision>2</cp:revision>
  <cp:lastPrinted>2023-07-17T05:15:00Z</cp:lastPrinted>
  <dcterms:created xsi:type="dcterms:W3CDTF">2023-07-18T07:37:00Z</dcterms:created>
  <dcterms:modified xsi:type="dcterms:W3CDTF">2023-07-18T07:37:00Z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