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1B4189" w14:textId="77777777" w:rsidR="005B1B9F" w:rsidRDefault="005B1B9F" w:rsidP="005B1B9F">
      <w:r>
        <w:t>Ministrstvo za okolje, podnebje in energijo</w:t>
      </w:r>
    </w:p>
    <w:p w14:paraId="22ADF71E" w14:textId="77777777" w:rsidR="005B1B9F" w:rsidRDefault="005B1B9F" w:rsidP="005B1B9F">
      <w:r>
        <w:t>Langusova ulica 4</w:t>
      </w:r>
    </w:p>
    <w:p w14:paraId="73616CE1" w14:textId="06EE0548" w:rsidR="00AF4DB2" w:rsidRDefault="005B1B9F" w:rsidP="005B1B9F">
      <w:r>
        <w:t>1000 Ljubljana</w:t>
      </w:r>
    </w:p>
    <w:p w14:paraId="5341C05F" w14:textId="77777777" w:rsidR="005B1B9F" w:rsidRDefault="005B1B9F" w:rsidP="005B1B9F"/>
    <w:p w14:paraId="5D597542" w14:textId="77777777" w:rsidR="005B1B9F" w:rsidRDefault="005B1B9F" w:rsidP="005B1B9F"/>
    <w:p w14:paraId="7368719D" w14:textId="77777777" w:rsidR="005B1B9F" w:rsidRDefault="005B1B9F" w:rsidP="005B1B9F"/>
    <w:p w14:paraId="3538B2FD" w14:textId="77777777" w:rsidR="005B1B9F" w:rsidRDefault="005B1B9F" w:rsidP="005B1B9F">
      <w:r>
        <w:t xml:space="preserve">RECMAN Sistemi, Trgovina, Reciklaža in Management odpadkov </w:t>
      </w:r>
      <w:proofErr w:type="spellStart"/>
      <w:r>
        <w:t>d.o.o</w:t>
      </w:r>
      <w:proofErr w:type="spellEnd"/>
      <w:r>
        <w:t>.</w:t>
      </w:r>
    </w:p>
    <w:p w14:paraId="5B375EE9" w14:textId="77777777" w:rsidR="005B1B9F" w:rsidRDefault="005B1B9F" w:rsidP="005B1B9F">
      <w:r>
        <w:t xml:space="preserve">Cesta Zore </w:t>
      </w:r>
      <w:proofErr w:type="spellStart"/>
      <w:r>
        <w:t>Perello</w:t>
      </w:r>
      <w:proofErr w:type="spellEnd"/>
      <w:r>
        <w:t>-Godina 2,</w:t>
      </w:r>
    </w:p>
    <w:p w14:paraId="76410A06" w14:textId="77777777" w:rsidR="005B1B9F" w:rsidRDefault="005B1B9F" w:rsidP="005B1B9F">
      <w:r>
        <w:t xml:space="preserve">6000, Koper - </w:t>
      </w:r>
      <w:proofErr w:type="spellStart"/>
      <w:r>
        <w:t>Capodistria</w:t>
      </w:r>
      <w:proofErr w:type="spellEnd"/>
      <w:r>
        <w:t>,</w:t>
      </w:r>
    </w:p>
    <w:p w14:paraId="218118C9" w14:textId="382A9246" w:rsidR="005B1B9F" w:rsidRDefault="005B1B9F" w:rsidP="005B1B9F">
      <w:r>
        <w:t>Slovenija</w:t>
      </w:r>
    </w:p>
    <w:p w14:paraId="5BA8A7E4" w14:textId="77777777" w:rsidR="005B1B9F" w:rsidRDefault="005B1B9F" w:rsidP="005B1B9F"/>
    <w:p w14:paraId="03480DD2" w14:textId="272226B3" w:rsidR="00AF4DB2" w:rsidRPr="005B1B9F" w:rsidRDefault="00AF4DB2" w:rsidP="00A16ACB">
      <w:pPr>
        <w:rPr>
          <w:b/>
          <w:bCs/>
        </w:rPr>
      </w:pPr>
      <w:r w:rsidRPr="005B1B9F">
        <w:rPr>
          <w:b/>
          <w:bCs/>
        </w:rPr>
        <w:t>Zadeva: Vloga št. 35431-64/2025-2570</w:t>
      </w:r>
    </w:p>
    <w:p w14:paraId="00CE845D" w14:textId="77777777" w:rsidR="00AF4DB2" w:rsidRDefault="00AF4DB2" w:rsidP="00A16ACB"/>
    <w:p w14:paraId="249BED7F" w14:textId="349598DC" w:rsidR="000A6005" w:rsidRDefault="005B1B9F" w:rsidP="00A16ACB">
      <w:r>
        <w:t>Koper, 20.4.2025</w:t>
      </w:r>
    </w:p>
    <w:p w14:paraId="6898A57F" w14:textId="77777777" w:rsidR="005B1B9F" w:rsidRDefault="005B1B9F" w:rsidP="00A16ACB"/>
    <w:p w14:paraId="1F4781F1" w14:textId="77777777" w:rsidR="005B1B9F" w:rsidRDefault="005B1B9F" w:rsidP="00A16ACB"/>
    <w:p w14:paraId="5E23568E" w14:textId="6E8946C5" w:rsidR="000A6005" w:rsidRDefault="000A6005" w:rsidP="00A16ACB">
      <w:r>
        <w:t>Spoštovani,</w:t>
      </w:r>
    </w:p>
    <w:p w14:paraId="257D4224" w14:textId="77777777" w:rsidR="000A6005" w:rsidRDefault="000A6005" w:rsidP="00A16ACB"/>
    <w:p w14:paraId="4A06A459" w14:textId="01D0C066" w:rsidR="000A6005" w:rsidRDefault="000A6005" w:rsidP="005B1B9F">
      <w:pPr>
        <w:jc w:val="both"/>
      </w:pPr>
      <w:r>
        <w:t>V skladu z vašim pozivom dne 3.4.2025 vam pošiljamo naše opredelitve do navedenih pomanjkljivosti:</w:t>
      </w:r>
    </w:p>
    <w:p w14:paraId="7C7C6E11" w14:textId="68AAA470" w:rsidR="000A6005" w:rsidRDefault="000A6005" w:rsidP="00A16ACB"/>
    <w:p w14:paraId="62A32C52" w14:textId="5FA0946C" w:rsidR="000A6005" w:rsidRDefault="004912CC" w:rsidP="004912CC">
      <w:pPr>
        <w:jc w:val="both"/>
      </w:pPr>
      <w:r w:rsidRPr="004912CC">
        <w:t xml:space="preserve">Vlagatelj </w:t>
      </w:r>
      <w:proofErr w:type="spellStart"/>
      <w:r w:rsidRPr="004912CC">
        <w:t>Recman</w:t>
      </w:r>
      <w:proofErr w:type="spellEnd"/>
      <w:r w:rsidRPr="004912CC">
        <w:t xml:space="preserve"> S</w:t>
      </w:r>
      <w:r w:rsidR="006F5818">
        <w:t>i</w:t>
      </w:r>
      <w:r w:rsidRPr="004912CC">
        <w:t>stem</w:t>
      </w:r>
      <w:r w:rsidR="006F5818">
        <w:t xml:space="preserve">i </w:t>
      </w:r>
      <w:proofErr w:type="spellStart"/>
      <w:r w:rsidR="006F5818">
        <w:t>d.o.o</w:t>
      </w:r>
      <w:proofErr w:type="spellEnd"/>
      <w:r w:rsidR="006F5818">
        <w:t>.</w:t>
      </w:r>
      <w:r w:rsidRPr="004912CC">
        <w:t xml:space="preserve"> spreminja obseg nameravanega posega na način, da se predelava odpadkov ne bo več izvajala po postopkih R12 in R13, temveč izključno po postopku R3. Vhodni materiali bodo na lokacijo dobavljeni že sortirani in pripravljeni za predelavo v granulat po postopku R3. </w:t>
      </w:r>
      <w:r w:rsidR="000F1BCB">
        <w:t>Tehnološki postopek predelave odpadne plastike se bo izvajal</w:t>
      </w:r>
      <w:r w:rsidRPr="004912CC">
        <w:t xml:space="preserve"> v stavbi št. 1</w:t>
      </w:r>
      <w:r w:rsidR="006F5818">
        <w:t>426</w:t>
      </w:r>
      <w:r w:rsidR="000F1BCB">
        <w:t xml:space="preserve">. </w:t>
      </w:r>
      <w:r w:rsidR="006F5818">
        <w:t xml:space="preserve">V </w:t>
      </w:r>
      <w:r w:rsidR="000F1BCB">
        <w:t>stavbi</w:t>
      </w:r>
      <w:r w:rsidR="006F5818">
        <w:t xml:space="preserve"> 1426 </w:t>
      </w:r>
      <w:r w:rsidRPr="004912CC">
        <w:t>bo nameščena celotna predelovalna linija</w:t>
      </w:r>
      <w:r w:rsidR="000F1BCB">
        <w:t xml:space="preserve"> z zmogljivostjo skladiščenja 100t, v stavbi številka 1570 bo vhodno skladišče za odpadno plastiko z zmogljivostjo skladiščenja 1000t, v stavbi številka 1588 bo skladišče granulata z zmogljivostjo skladiščenja 300t. Vse stavbe so na parcelni številki 112, </w:t>
      </w:r>
      <w:proofErr w:type="spellStart"/>
      <w:r w:rsidR="000F1BCB">
        <w:t>k.o</w:t>
      </w:r>
      <w:proofErr w:type="spellEnd"/>
      <w:r w:rsidR="000F1BCB">
        <w:t>. 665 Ruše.</w:t>
      </w:r>
    </w:p>
    <w:p w14:paraId="23B2200C" w14:textId="77777777" w:rsidR="006F5818" w:rsidRDefault="006F5818" w:rsidP="004912CC">
      <w:pPr>
        <w:jc w:val="both"/>
      </w:pPr>
    </w:p>
    <w:p w14:paraId="01BD0447" w14:textId="39D8D348" w:rsidR="006F5818" w:rsidRDefault="006F5818" w:rsidP="00E910AE">
      <w:pPr>
        <w:pStyle w:val="Odstavekseznama"/>
        <w:numPr>
          <w:ilvl w:val="0"/>
          <w:numId w:val="6"/>
        </w:numPr>
        <w:jc w:val="both"/>
      </w:pPr>
      <w:r>
        <w:t xml:space="preserve">Glede na vašo zahtevo, da se nismo opredelili do kumulativnih učinkov po točki E.I.7.4 </w:t>
      </w:r>
      <w:r w:rsidRPr="006F5818">
        <w:t>Priloge 1 Uredbe o posegih v okolje, za katere je treba izvesti presojo vplivov na okolje (Uradni list RS, št. 51/14, 57/15, 26/17, 105/20 in 44/22 – ZVO-2).</w:t>
      </w:r>
      <w:r>
        <w:t xml:space="preserve"> Navajamo, da spreminjamo nameravan poseg v obsegu, da se bo izvajala samo predelava odpadkov po postopku R3.</w:t>
      </w:r>
    </w:p>
    <w:p w14:paraId="5D69F480" w14:textId="77777777" w:rsidR="006F5818" w:rsidRDefault="006F5818" w:rsidP="004912CC">
      <w:pPr>
        <w:jc w:val="both"/>
      </w:pPr>
    </w:p>
    <w:p w14:paraId="2F1DD3A1" w14:textId="0497B779" w:rsidR="004912CC" w:rsidRDefault="004912CC" w:rsidP="004912CC">
      <w:pPr>
        <w:jc w:val="both"/>
      </w:pPr>
      <w:r>
        <w:t>V industrijski coni Ruše so na naslovu Tovarniška cesta 51 registrirana naslednja podjetja, ki imajo okoljevarstveno dovoljenje za predelavo odpadkov:</w:t>
      </w:r>
    </w:p>
    <w:p w14:paraId="504CCE4B" w14:textId="77777777" w:rsidR="004912CC" w:rsidRDefault="004912CC" w:rsidP="004912CC">
      <w:pPr>
        <w:jc w:val="both"/>
      </w:pPr>
    </w:p>
    <w:p w14:paraId="2D92EC1D" w14:textId="2CD3C1F0" w:rsidR="004912CC" w:rsidRPr="004912CC" w:rsidRDefault="004912CC" w:rsidP="004912CC">
      <w:pPr>
        <w:pStyle w:val="Odstavekseznama"/>
        <w:numPr>
          <w:ilvl w:val="0"/>
          <w:numId w:val="3"/>
        </w:numPr>
        <w:jc w:val="both"/>
        <w:rPr>
          <w:b/>
          <w:bCs/>
        </w:rPr>
      </w:pPr>
      <w:r w:rsidRPr="004912CC">
        <w:rPr>
          <w:b/>
          <w:bCs/>
        </w:rPr>
        <w:t>CREMA PLUS STORITVE IN TRGOVINA D.O.O. TOVARNIŠKA CESTA 51, 2342 RUŠE</w:t>
      </w:r>
    </w:p>
    <w:p w14:paraId="4F109091" w14:textId="77777777" w:rsidR="004912CC" w:rsidRDefault="004912CC" w:rsidP="004912CC">
      <w:pPr>
        <w:jc w:val="both"/>
      </w:pPr>
      <w:r>
        <w:t>Št. dovoljenja: 35440-83/2020</w:t>
      </w:r>
    </w:p>
    <w:p w14:paraId="5A40C7DC" w14:textId="77777777" w:rsidR="004912CC" w:rsidRDefault="004912CC" w:rsidP="004912CC">
      <w:pPr>
        <w:jc w:val="both"/>
      </w:pPr>
      <w:r>
        <w:t>Datum izdaje: 22.11.2023</w:t>
      </w:r>
    </w:p>
    <w:p w14:paraId="742E4D62" w14:textId="77777777" w:rsidR="004912CC" w:rsidRDefault="004912CC" w:rsidP="004912CC">
      <w:pPr>
        <w:jc w:val="both"/>
      </w:pPr>
      <w:r>
        <w:t>Nabor odpadkov: 02 01 10, 12 01 01, 12 01 02, 12 01 03, 12 01 04, 16 01 17, 16 01 18, 17 04 01, 17 04 02, 17 04 03, 17 04 04, 17 04 05, 17 04 06, 17 04 07, 17 04 11</w:t>
      </w:r>
    </w:p>
    <w:p w14:paraId="696ADAE4" w14:textId="77777777" w:rsidR="004912CC" w:rsidRPr="004912CC" w:rsidRDefault="004912CC" w:rsidP="004912CC">
      <w:pPr>
        <w:jc w:val="both"/>
        <w:rPr>
          <w:b/>
          <w:bCs/>
        </w:rPr>
      </w:pPr>
      <w:r w:rsidRPr="004912CC">
        <w:rPr>
          <w:b/>
          <w:bCs/>
        </w:rPr>
        <w:t>Postopek predelave: R_12</w:t>
      </w:r>
    </w:p>
    <w:p w14:paraId="290E26A8" w14:textId="77777777" w:rsidR="004912CC" w:rsidRDefault="004912CC" w:rsidP="004912CC">
      <w:pPr>
        <w:jc w:val="both"/>
      </w:pPr>
    </w:p>
    <w:p w14:paraId="548FC470" w14:textId="77777777" w:rsidR="005B1B9F" w:rsidRDefault="005B1B9F" w:rsidP="004912CC">
      <w:pPr>
        <w:jc w:val="both"/>
      </w:pPr>
    </w:p>
    <w:p w14:paraId="1EEDCA3C" w14:textId="0B8F77E1" w:rsidR="004912CC" w:rsidRPr="004912CC" w:rsidRDefault="004912CC" w:rsidP="004912CC">
      <w:pPr>
        <w:pStyle w:val="Odstavekseznama"/>
        <w:numPr>
          <w:ilvl w:val="0"/>
          <w:numId w:val="3"/>
        </w:numPr>
        <w:jc w:val="both"/>
        <w:rPr>
          <w:b/>
          <w:bCs/>
        </w:rPr>
      </w:pPr>
      <w:r w:rsidRPr="004912CC">
        <w:rPr>
          <w:b/>
          <w:bCs/>
        </w:rPr>
        <w:t>HALDA OKOLJSKI INŽENIRING D.O.O. TOVARNIŠKA CESTA 51, 2342 RUŠE</w:t>
      </w:r>
    </w:p>
    <w:p w14:paraId="370B967E" w14:textId="77777777" w:rsidR="004912CC" w:rsidRDefault="004912CC" w:rsidP="004912CC">
      <w:pPr>
        <w:jc w:val="both"/>
      </w:pPr>
      <w:r>
        <w:t>Št. dovoljenja: 35472-1/2015</w:t>
      </w:r>
    </w:p>
    <w:p w14:paraId="574D5B5C" w14:textId="77777777" w:rsidR="004912CC" w:rsidRDefault="004912CC" w:rsidP="004912CC">
      <w:pPr>
        <w:jc w:val="both"/>
      </w:pPr>
      <w:r>
        <w:t>Datum izdaje: 08.05.2015</w:t>
      </w:r>
    </w:p>
    <w:p w14:paraId="745A6C16" w14:textId="77777777" w:rsidR="004912CC" w:rsidRDefault="004912CC" w:rsidP="004912CC">
      <w:pPr>
        <w:jc w:val="both"/>
      </w:pPr>
      <w:r>
        <w:t>Nabor odpadkov: 17 09 04</w:t>
      </w:r>
    </w:p>
    <w:p w14:paraId="0C395588" w14:textId="77777777" w:rsidR="004912CC" w:rsidRPr="004912CC" w:rsidRDefault="004912CC" w:rsidP="004912CC">
      <w:pPr>
        <w:jc w:val="both"/>
        <w:rPr>
          <w:b/>
          <w:bCs/>
        </w:rPr>
      </w:pPr>
      <w:r w:rsidRPr="004912CC">
        <w:rPr>
          <w:b/>
          <w:bCs/>
        </w:rPr>
        <w:t>Postopek predelave: R_12, R_13</w:t>
      </w:r>
    </w:p>
    <w:p w14:paraId="0E9301CD" w14:textId="77777777" w:rsidR="004912CC" w:rsidRDefault="004912CC" w:rsidP="004912CC">
      <w:pPr>
        <w:jc w:val="both"/>
      </w:pPr>
    </w:p>
    <w:p w14:paraId="2F67C127" w14:textId="123DD66F" w:rsidR="004912CC" w:rsidRDefault="004912CC" w:rsidP="004912CC">
      <w:pPr>
        <w:jc w:val="both"/>
      </w:pPr>
      <w:r>
        <w:t xml:space="preserve"> </w:t>
      </w:r>
    </w:p>
    <w:p w14:paraId="2262BDE1" w14:textId="01D1493C" w:rsidR="004912CC" w:rsidRPr="004912CC" w:rsidRDefault="004912CC" w:rsidP="004912CC">
      <w:pPr>
        <w:pStyle w:val="Odstavekseznama"/>
        <w:numPr>
          <w:ilvl w:val="0"/>
          <w:numId w:val="3"/>
        </w:numPr>
        <w:jc w:val="both"/>
        <w:rPr>
          <w:b/>
          <w:bCs/>
        </w:rPr>
      </w:pPr>
      <w:r w:rsidRPr="004912CC">
        <w:rPr>
          <w:b/>
          <w:bCs/>
        </w:rPr>
        <w:t>IMERYS FUSED MINERALS RUŠE PODJETJE ZA PROIZVODNJO NEKOVIN D.O.O. TOVARNIŠKA CESTA 51, 2342 RUŠE</w:t>
      </w:r>
    </w:p>
    <w:p w14:paraId="411B1D5B" w14:textId="77777777" w:rsidR="004912CC" w:rsidRDefault="004912CC" w:rsidP="004912CC">
      <w:pPr>
        <w:jc w:val="both"/>
      </w:pPr>
      <w:r>
        <w:t>Št. dovoljenja: 35407-62/2006</w:t>
      </w:r>
    </w:p>
    <w:p w14:paraId="279B7DB8" w14:textId="77777777" w:rsidR="004912CC" w:rsidRDefault="004912CC" w:rsidP="004912CC">
      <w:pPr>
        <w:jc w:val="both"/>
      </w:pPr>
      <w:r>
        <w:t>Datum izdaje: 12.02.2008</w:t>
      </w:r>
    </w:p>
    <w:p w14:paraId="1F98939F" w14:textId="77777777" w:rsidR="004912CC" w:rsidRDefault="004912CC" w:rsidP="004912CC">
      <w:pPr>
        <w:jc w:val="both"/>
      </w:pPr>
      <w:r>
        <w:t>Nabor odpadkov: 12 01 01, 12 01 02, 19 12 02</w:t>
      </w:r>
    </w:p>
    <w:p w14:paraId="045B4477" w14:textId="77777777" w:rsidR="004912CC" w:rsidRPr="004912CC" w:rsidRDefault="004912CC" w:rsidP="004912CC">
      <w:pPr>
        <w:jc w:val="both"/>
        <w:rPr>
          <w:b/>
          <w:bCs/>
        </w:rPr>
      </w:pPr>
      <w:r w:rsidRPr="004912CC">
        <w:rPr>
          <w:b/>
          <w:bCs/>
        </w:rPr>
        <w:t>Postopek predelave: R_04</w:t>
      </w:r>
    </w:p>
    <w:p w14:paraId="3C5E3789" w14:textId="77777777" w:rsidR="004912CC" w:rsidRDefault="004912CC" w:rsidP="004912CC">
      <w:pPr>
        <w:jc w:val="both"/>
      </w:pPr>
    </w:p>
    <w:p w14:paraId="348ABF2F" w14:textId="77777777" w:rsidR="005B1B9F" w:rsidRDefault="005B1B9F" w:rsidP="004912CC">
      <w:pPr>
        <w:jc w:val="both"/>
      </w:pPr>
    </w:p>
    <w:p w14:paraId="450F3525" w14:textId="6543726C" w:rsidR="004912CC" w:rsidRPr="004912CC" w:rsidRDefault="004912CC" w:rsidP="004912CC">
      <w:pPr>
        <w:pStyle w:val="Odstavekseznama"/>
        <w:numPr>
          <w:ilvl w:val="0"/>
          <w:numId w:val="3"/>
        </w:numPr>
        <w:jc w:val="both"/>
        <w:rPr>
          <w:b/>
          <w:bCs/>
        </w:rPr>
      </w:pPr>
      <w:r w:rsidRPr="004912CC">
        <w:rPr>
          <w:b/>
          <w:bCs/>
        </w:rPr>
        <w:t>P.URŠIČ, DRUŽBA ZA RECIKLAŽO, STORITVE IN TRGOVINO D.O.O. TOVARNIŠKA CESTA 51, 2342 RUŠE</w:t>
      </w:r>
    </w:p>
    <w:p w14:paraId="29A50C07" w14:textId="77777777" w:rsidR="004912CC" w:rsidRDefault="004912CC" w:rsidP="004912CC">
      <w:pPr>
        <w:jc w:val="both"/>
      </w:pPr>
      <w:r>
        <w:t>Št. dovoljenja: (ARSO, št. 35472-48/2010-7 z dne 17.06.2011 s pripadajočimi spremembami)</w:t>
      </w:r>
    </w:p>
    <w:p w14:paraId="7EB0476D" w14:textId="77777777" w:rsidR="004912CC" w:rsidRDefault="004912CC" w:rsidP="004912CC">
      <w:pPr>
        <w:jc w:val="both"/>
      </w:pPr>
      <w:r>
        <w:t>Datum izdaje: 12.01.2023</w:t>
      </w:r>
    </w:p>
    <w:p w14:paraId="65C2A487" w14:textId="77777777" w:rsidR="004912CC" w:rsidRDefault="004912CC" w:rsidP="004912CC">
      <w:pPr>
        <w:jc w:val="both"/>
      </w:pPr>
      <w:r>
        <w:t>Nabor odpadkov: 02 01 10, 10 09 06, 10 09 08, 10 11 03, 10 11 05, 10 11 12, 12 01 01, 12 01 02, 12 01 03, 12 01 04, 16 01 12, 16 01 16, 16 01 17, 16 01 18, 16 01 20, 16 02 14, 16 02 16, 17 02 01, 17 02 02, 17 04 01, 17 04 02, 17 04 03, 17 04 04, 17 04 05, 17 04 11, 19 01 02, 19 12 02, 19 12 03, 19 12 05, 20 01 02, 20 01 40 03 01 04</w:t>
      </w:r>
    </w:p>
    <w:p w14:paraId="569E3A6A" w14:textId="77777777" w:rsidR="004912CC" w:rsidRPr="004912CC" w:rsidRDefault="004912CC" w:rsidP="004912CC">
      <w:pPr>
        <w:jc w:val="both"/>
        <w:rPr>
          <w:b/>
          <w:bCs/>
        </w:rPr>
      </w:pPr>
      <w:r w:rsidRPr="004912CC">
        <w:rPr>
          <w:b/>
          <w:bCs/>
        </w:rPr>
        <w:t>Postopek predelave: R_12, R_13</w:t>
      </w:r>
    </w:p>
    <w:p w14:paraId="0F33E594" w14:textId="77777777" w:rsidR="004912CC" w:rsidRDefault="004912CC" w:rsidP="004912CC">
      <w:pPr>
        <w:jc w:val="both"/>
      </w:pPr>
    </w:p>
    <w:p w14:paraId="2B853F94" w14:textId="77777777" w:rsidR="005B1B9F" w:rsidRDefault="005B1B9F" w:rsidP="004912CC">
      <w:pPr>
        <w:jc w:val="both"/>
      </w:pPr>
    </w:p>
    <w:p w14:paraId="54FB15E9" w14:textId="4E8748B7" w:rsidR="004912CC" w:rsidRPr="004912CC" w:rsidRDefault="004912CC" w:rsidP="004912CC">
      <w:pPr>
        <w:pStyle w:val="Odstavekseznama"/>
        <w:numPr>
          <w:ilvl w:val="0"/>
          <w:numId w:val="3"/>
        </w:numPr>
        <w:jc w:val="both"/>
        <w:rPr>
          <w:b/>
          <w:bCs/>
        </w:rPr>
      </w:pPr>
      <w:r w:rsidRPr="004912CC">
        <w:rPr>
          <w:b/>
          <w:bCs/>
        </w:rPr>
        <w:t>SUROVINA, DRUŽBA ZA PREDELAVO ODPADKOV D.O.O. ULICA VITA KRAIGHERJA 5, 2000 MARIBOR; PE RUŠE - TOVARNIŠKA CESTA 51, 2342 RUŠE</w:t>
      </w:r>
    </w:p>
    <w:p w14:paraId="5929EA32" w14:textId="77777777" w:rsidR="004912CC" w:rsidRDefault="004912CC" w:rsidP="004912CC">
      <w:pPr>
        <w:jc w:val="both"/>
      </w:pPr>
      <w:r>
        <w:t>Št. dovoljenja: 35472-77/2012</w:t>
      </w:r>
    </w:p>
    <w:p w14:paraId="012E5E66" w14:textId="77777777" w:rsidR="004912CC" w:rsidRDefault="004912CC" w:rsidP="004912CC">
      <w:pPr>
        <w:jc w:val="both"/>
      </w:pPr>
      <w:r>
        <w:t>Datum izdaje: 17.12.2013</w:t>
      </w:r>
    </w:p>
    <w:p w14:paraId="6858F7DE" w14:textId="77777777" w:rsidR="004912CC" w:rsidRDefault="004912CC" w:rsidP="004912CC">
      <w:pPr>
        <w:jc w:val="both"/>
      </w:pPr>
      <w:r>
        <w:t>Nabor odpadkov: 10 02 01, 10 02 02, 10 03 16, 10 03 99, 10 04 99, 10 05 01, 10 05 04, 10 05 11, 10 05 99, 10 06 01, 10 06 02, 10 06 04, 10 06 99, 10 08 04, 10 08 09, 10 08 11, 10 08 16, 10 08 99, 10 09 03, 10 09 12, 10 09 99, 10 10 03, 10 10 10, 10 10 12, 10 10 99, 11 05 01, 11 05 02, 11 05 99, 12 01 13, 12 01 17, 12 01 21, 12 01 99, 19 01 02</w:t>
      </w:r>
    </w:p>
    <w:p w14:paraId="3C663598" w14:textId="77777777" w:rsidR="004912CC" w:rsidRPr="004912CC" w:rsidRDefault="004912CC" w:rsidP="004912CC">
      <w:pPr>
        <w:jc w:val="both"/>
        <w:rPr>
          <w:b/>
          <w:bCs/>
        </w:rPr>
      </w:pPr>
      <w:r w:rsidRPr="004912CC">
        <w:rPr>
          <w:b/>
          <w:bCs/>
        </w:rPr>
        <w:t>Postopek predelave: R_13</w:t>
      </w:r>
    </w:p>
    <w:p w14:paraId="2D7AE8CB" w14:textId="77777777" w:rsidR="004912CC" w:rsidRDefault="004912CC" w:rsidP="004912CC">
      <w:pPr>
        <w:jc w:val="both"/>
      </w:pPr>
      <w:r>
        <w:t>Št. dovoljenja: 35472-77/2012</w:t>
      </w:r>
    </w:p>
    <w:p w14:paraId="7132018A" w14:textId="77777777" w:rsidR="004912CC" w:rsidRDefault="004912CC" w:rsidP="004912CC">
      <w:pPr>
        <w:jc w:val="both"/>
      </w:pPr>
      <w:r>
        <w:t>Datum izdaje: 17.12.2013</w:t>
      </w:r>
    </w:p>
    <w:p w14:paraId="26720A96" w14:textId="77777777" w:rsidR="004912CC" w:rsidRDefault="004912CC" w:rsidP="004912CC">
      <w:pPr>
        <w:jc w:val="both"/>
      </w:pPr>
    </w:p>
    <w:p w14:paraId="000CF549" w14:textId="77777777" w:rsidR="004912CC" w:rsidRDefault="004912CC" w:rsidP="004912CC">
      <w:pPr>
        <w:jc w:val="both"/>
      </w:pPr>
      <w:r>
        <w:t>Nabor odpadkov: 02 01 10, 12 01 01, 12 01 02, 12 01 03, 12 01 04, 15 01 04, 15 01 05, 15 01 06, 16 01 06, 16 01 16, 16 01 17, 16 01 18, 16 02 14, 16 02 16, 17 04 01, 17 04 02, 17 04 03, 17 04 04, 17 04 05, 17 04 06, 17 04 07, 17 04 11, 19 10 01, 19 10 02, 19 10 04, 19 12 02, 19 12 03, 19 12 12, 20 01 40</w:t>
      </w:r>
    </w:p>
    <w:p w14:paraId="5C6FEC25" w14:textId="77777777" w:rsidR="004912CC" w:rsidRPr="004912CC" w:rsidRDefault="004912CC" w:rsidP="004912CC">
      <w:pPr>
        <w:jc w:val="both"/>
        <w:rPr>
          <w:b/>
          <w:bCs/>
        </w:rPr>
      </w:pPr>
      <w:r w:rsidRPr="004912CC">
        <w:rPr>
          <w:b/>
          <w:bCs/>
        </w:rPr>
        <w:t>Postopek predelave: R_12, R_13</w:t>
      </w:r>
    </w:p>
    <w:p w14:paraId="7D10EF9C" w14:textId="77777777" w:rsidR="004912CC" w:rsidRDefault="004912CC" w:rsidP="004912CC">
      <w:pPr>
        <w:jc w:val="both"/>
      </w:pPr>
    </w:p>
    <w:p w14:paraId="73A049C5" w14:textId="77777777" w:rsidR="005B1B9F" w:rsidRDefault="005B1B9F" w:rsidP="004912CC">
      <w:pPr>
        <w:jc w:val="both"/>
      </w:pPr>
    </w:p>
    <w:p w14:paraId="5E52A24F" w14:textId="77777777" w:rsidR="005B1B9F" w:rsidRDefault="005B1B9F" w:rsidP="004912CC">
      <w:pPr>
        <w:jc w:val="both"/>
      </w:pPr>
    </w:p>
    <w:p w14:paraId="10188F3E" w14:textId="77777777" w:rsidR="005B1B9F" w:rsidRDefault="005B1B9F" w:rsidP="004912CC">
      <w:pPr>
        <w:jc w:val="both"/>
      </w:pPr>
    </w:p>
    <w:p w14:paraId="0DC522F2" w14:textId="6F7D2DAC" w:rsidR="004912CC" w:rsidRPr="004912CC" w:rsidRDefault="004912CC" w:rsidP="004912CC">
      <w:pPr>
        <w:pStyle w:val="Odstavekseznama"/>
        <w:numPr>
          <w:ilvl w:val="0"/>
          <w:numId w:val="3"/>
        </w:numPr>
        <w:jc w:val="both"/>
        <w:rPr>
          <w:b/>
          <w:bCs/>
        </w:rPr>
      </w:pPr>
      <w:r w:rsidRPr="004912CC">
        <w:rPr>
          <w:b/>
          <w:bCs/>
        </w:rPr>
        <w:t>TDR LEGURE, PROIZVODNJA LEGUR, TRGOVINA, STORITVE D.O.O. TOVARNIŠKA CESTA 51, 2342 RUŠE</w:t>
      </w:r>
    </w:p>
    <w:p w14:paraId="76F00C54" w14:textId="77777777" w:rsidR="004912CC" w:rsidRDefault="004912CC" w:rsidP="004912CC">
      <w:pPr>
        <w:jc w:val="both"/>
      </w:pPr>
      <w:r>
        <w:t>Št. dovoljenja: 35407-20/2007</w:t>
      </w:r>
    </w:p>
    <w:p w14:paraId="4B80F775" w14:textId="77777777" w:rsidR="004912CC" w:rsidRDefault="004912CC" w:rsidP="004912CC">
      <w:pPr>
        <w:jc w:val="both"/>
      </w:pPr>
      <w:r>
        <w:t>Datum izdaje: 16.02.2009</w:t>
      </w:r>
    </w:p>
    <w:p w14:paraId="3FF902E2" w14:textId="77777777" w:rsidR="004912CC" w:rsidRDefault="004912CC" w:rsidP="004912CC">
      <w:pPr>
        <w:jc w:val="both"/>
      </w:pPr>
      <w:r>
        <w:t>Nabor odpadkov: 12 01 02, 12 01 04</w:t>
      </w:r>
    </w:p>
    <w:p w14:paraId="76AF5A7B" w14:textId="77777777" w:rsidR="004912CC" w:rsidRPr="004912CC" w:rsidRDefault="004912CC" w:rsidP="004912CC">
      <w:pPr>
        <w:jc w:val="both"/>
        <w:rPr>
          <w:b/>
          <w:bCs/>
        </w:rPr>
      </w:pPr>
      <w:r w:rsidRPr="004912CC">
        <w:rPr>
          <w:b/>
          <w:bCs/>
        </w:rPr>
        <w:t>Postopek predelave: R_04</w:t>
      </w:r>
    </w:p>
    <w:p w14:paraId="10174EFB" w14:textId="77777777" w:rsidR="004912CC" w:rsidRDefault="004912CC" w:rsidP="004912CC">
      <w:pPr>
        <w:jc w:val="both"/>
      </w:pPr>
    </w:p>
    <w:p w14:paraId="4D889121" w14:textId="77777777" w:rsidR="00E910AE" w:rsidRDefault="00E910AE" w:rsidP="004912CC">
      <w:pPr>
        <w:jc w:val="both"/>
      </w:pPr>
    </w:p>
    <w:p w14:paraId="7900582E" w14:textId="77777777" w:rsidR="00E910AE" w:rsidRDefault="00E910AE" w:rsidP="004912CC">
      <w:pPr>
        <w:jc w:val="both"/>
      </w:pPr>
    </w:p>
    <w:p w14:paraId="693DAF0D" w14:textId="7D7D7F76" w:rsidR="004912CC" w:rsidRPr="004912CC" w:rsidRDefault="004912CC" w:rsidP="004912CC">
      <w:pPr>
        <w:pStyle w:val="Odstavekseznama"/>
        <w:numPr>
          <w:ilvl w:val="0"/>
          <w:numId w:val="3"/>
        </w:numPr>
        <w:jc w:val="both"/>
        <w:rPr>
          <w:b/>
          <w:bCs/>
        </w:rPr>
      </w:pPr>
      <w:r w:rsidRPr="004912CC">
        <w:rPr>
          <w:b/>
          <w:bCs/>
        </w:rPr>
        <w:t>VAUKAN POSREDNIŠTVO, TRGOVINA IN STORITVE D.O.O. POLJANA 1, 2391 PREVALJE; CENTER ZA NENEVARNE ODPADKE VAUKAN - TOVARNIŠKA CESTA 51 , 2342 RUŠE</w:t>
      </w:r>
    </w:p>
    <w:p w14:paraId="5F2C8051" w14:textId="77777777" w:rsidR="004912CC" w:rsidRDefault="004912CC" w:rsidP="004912CC">
      <w:pPr>
        <w:jc w:val="both"/>
      </w:pPr>
      <w:r>
        <w:t>Št. dovoljenja: 35441-4/2019-9</w:t>
      </w:r>
    </w:p>
    <w:p w14:paraId="41B876DE" w14:textId="77777777" w:rsidR="004912CC" w:rsidRDefault="004912CC" w:rsidP="004912CC">
      <w:pPr>
        <w:jc w:val="both"/>
      </w:pPr>
      <w:r>
        <w:t>Datum izdaje: 11.7.2019</w:t>
      </w:r>
    </w:p>
    <w:p w14:paraId="286F0041" w14:textId="77777777" w:rsidR="004912CC" w:rsidRDefault="004912CC" w:rsidP="004912CC">
      <w:pPr>
        <w:jc w:val="both"/>
      </w:pPr>
      <w:r>
        <w:t>Nabor odpadkov: 10 08 04, 10 09 03, 10 09 08, 17 01 01, 17 05 04, 17 09 04</w:t>
      </w:r>
    </w:p>
    <w:p w14:paraId="7B3AF8F8" w14:textId="77777777" w:rsidR="004912CC" w:rsidRPr="004912CC" w:rsidRDefault="004912CC" w:rsidP="004912CC">
      <w:pPr>
        <w:jc w:val="both"/>
        <w:rPr>
          <w:b/>
          <w:bCs/>
        </w:rPr>
      </w:pPr>
      <w:r w:rsidRPr="004912CC">
        <w:rPr>
          <w:b/>
          <w:bCs/>
        </w:rPr>
        <w:t>Postopek predelave: R_05</w:t>
      </w:r>
    </w:p>
    <w:p w14:paraId="40FDAED7" w14:textId="77777777" w:rsidR="004912CC" w:rsidRDefault="004912CC" w:rsidP="004912CC">
      <w:pPr>
        <w:jc w:val="both"/>
      </w:pPr>
      <w:r>
        <w:t>Št. dovoljenja: 35441-4/2019-9</w:t>
      </w:r>
    </w:p>
    <w:p w14:paraId="4C3B91C9" w14:textId="77777777" w:rsidR="004912CC" w:rsidRDefault="004912CC" w:rsidP="004912CC">
      <w:pPr>
        <w:jc w:val="both"/>
      </w:pPr>
      <w:r>
        <w:t>Datum izdaje: 11.7.2019</w:t>
      </w:r>
    </w:p>
    <w:p w14:paraId="6001085B" w14:textId="77777777" w:rsidR="004912CC" w:rsidRDefault="004912CC" w:rsidP="004912CC">
      <w:pPr>
        <w:jc w:val="both"/>
      </w:pPr>
      <w:r>
        <w:t>Nabor odpadkov: 02 01 10, 10 03 16, 10 06 02, 12 01 01, 12 01 02, 12 01 03, 12 01 04, 12 01 99, 17 04 01, 17 04 02, 17 04 03, 17 04 04, 17 04 05, 17 04 06, 17 04 07, 17 04 11, 19 10 01, 19 10 02, 19 12 02, 19 12 03, 19 12 12, 20 01 40</w:t>
      </w:r>
    </w:p>
    <w:p w14:paraId="2C79D72A" w14:textId="02C4857E" w:rsidR="004912CC" w:rsidRDefault="004912CC" w:rsidP="004912CC">
      <w:pPr>
        <w:jc w:val="both"/>
        <w:rPr>
          <w:b/>
          <w:bCs/>
        </w:rPr>
      </w:pPr>
      <w:r w:rsidRPr="004912CC">
        <w:rPr>
          <w:b/>
          <w:bCs/>
        </w:rPr>
        <w:t>Postopek predelave: R_12</w:t>
      </w:r>
    </w:p>
    <w:p w14:paraId="7D2FD43E" w14:textId="77777777" w:rsidR="004912CC" w:rsidRDefault="004912CC" w:rsidP="004912CC">
      <w:pPr>
        <w:jc w:val="both"/>
        <w:rPr>
          <w:b/>
          <w:bCs/>
        </w:rPr>
      </w:pPr>
    </w:p>
    <w:p w14:paraId="0574BCBC" w14:textId="453C157B" w:rsidR="004912CC" w:rsidRDefault="004912CC" w:rsidP="004912CC">
      <w:pPr>
        <w:jc w:val="both"/>
      </w:pPr>
      <w:r>
        <w:t xml:space="preserve">Glede na dejstvo, da nobeno podjetje nima okoljevarstvenega dovoljenja za predelavo po postopku R3 </w:t>
      </w:r>
      <w:r w:rsidR="00E910AE">
        <w:t xml:space="preserve"> </w:t>
      </w:r>
      <w:r w:rsidR="00E910AE" w:rsidRPr="00E910AE">
        <w:rPr>
          <w:b/>
          <w:bCs/>
        </w:rPr>
        <w:t>ne bo</w:t>
      </w:r>
      <w:r w:rsidR="00E910AE">
        <w:t xml:space="preserve"> </w:t>
      </w:r>
      <w:r>
        <w:t xml:space="preserve">kumulativnega učinka zaradi nameravanega posega po točki </w:t>
      </w:r>
      <w:r w:rsidR="00886583" w:rsidRPr="00886583">
        <w:t>E.I.5.2</w:t>
      </w:r>
      <w:r w:rsidR="00886583">
        <w:t xml:space="preserve"> </w:t>
      </w:r>
      <w:r w:rsidR="00886583" w:rsidRPr="00886583">
        <w:t>Priloge 1 Uredbe o posegih v okolje, za katere je treba izvesti presojo vplivov na okolje (Uradni list RS, št. 51/14, 57/15, 26/17, 105/20 in 44/22 – ZVO-2).</w:t>
      </w:r>
    </w:p>
    <w:p w14:paraId="7DB041C7" w14:textId="77777777" w:rsidR="00E910AE" w:rsidRDefault="00E910AE" w:rsidP="004912CC">
      <w:pPr>
        <w:jc w:val="both"/>
      </w:pPr>
    </w:p>
    <w:p w14:paraId="2373AA4D" w14:textId="77777777" w:rsidR="00E910AE" w:rsidRDefault="00E910AE" w:rsidP="004912CC">
      <w:pPr>
        <w:jc w:val="both"/>
      </w:pPr>
    </w:p>
    <w:p w14:paraId="2F826AB5" w14:textId="04E45EA7" w:rsidR="00886583" w:rsidRDefault="00886583" w:rsidP="00E910AE">
      <w:pPr>
        <w:pStyle w:val="Odstavekseznama"/>
        <w:numPr>
          <w:ilvl w:val="0"/>
          <w:numId w:val="6"/>
        </w:numPr>
      </w:pPr>
      <w:r>
        <w:t xml:space="preserve">Sklepi </w:t>
      </w:r>
      <w:r w:rsidRPr="00A16ACB">
        <w:t xml:space="preserve">št. 351-148/2018-4 z dne 3.8.2018 in št. 351-132/2018-14 z dne 3.8.2018, ki ju je izdala Upravna enota Ruše </w:t>
      </w:r>
      <w:r>
        <w:t xml:space="preserve">so v </w:t>
      </w:r>
      <w:r w:rsidRPr="005B1B9F">
        <w:rPr>
          <w:b/>
          <w:bCs/>
        </w:rPr>
        <w:t>prilogi 1</w:t>
      </w:r>
      <w:r>
        <w:t xml:space="preserve"> in </w:t>
      </w:r>
      <w:r w:rsidRPr="005B1B9F">
        <w:rPr>
          <w:b/>
          <w:bCs/>
        </w:rPr>
        <w:t>prilogi 2</w:t>
      </w:r>
      <w:r>
        <w:t>.</w:t>
      </w:r>
    </w:p>
    <w:p w14:paraId="2BA09DF8" w14:textId="77777777" w:rsidR="00886583" w:rsidRDefault="00886583" w:rsidP="00886583"/>
    <w:p w14:paraId="5D2BC887" w14:textId="6F6A37EB" w:rsidR="00886583" w:rsidRDefault="00886583" w:rsidP="00E910AE">
      <w:pPr>
        <w:pStyle w:val="Odstavekseznama"/>
        <w:numPr>
          <w:ilvl w:val="0"/>
          <w:numId w:val="6"/>
        </w:numPr>
        <w:jc w:val="both"/>
      </w:pPr>
      <w:r>
        <w:t xml:space="preserve">Nameravan poseg </w:t>
      </w:r>
      <w:r w:rsidR="00E910AE">
        <w:t xml:space="preserve">spreminjamo tudi v obsegu stavb, saj bo nameravan poseg </w:t>
      </w:r>
      <w:r>
        <w:t>izveden v stavb</w:t>
      </w:r>
      <w:r w:rsidR="00E910AE">
        <w:t>ah</w:t>
      </w:r>
      <w:r>
        <w:t xml:space="preserve"> številka 1426</w:t>
      </w:r>
      <w:r w:rsidR="00E910AE">
        <w:t xml:space="preserve">, </w:t>
      </w:r>
      <w:r w:rsidR="000F1BCB">
        <w:t xml:space="preserve">1570, 1588. </w:t>
      </w:r>
      <w:r w:rsidR="000F1BCB" w:rsidRPr="000F1BCB">
        <w:t>Vse stavbe so na parcelni številki 112</w:t>
      </w:r>
      <w:r w:rsidR="000F1BCB">
        <w:t>;</w:t>
      </w:r>
      <w:r w:rsidR="000F1BCB" w:rsidRPr="000F1BCB">
        <w:t xml:space="preserve"> </w:t>
      </w:r>
      <w:proofErr w:type="spellStart"/>
      <w:r w:rsidR="000F1BCB" w:rsidRPr="000F1BCB">
        <w:t>k.o</w:t>
      </w:r>
      <w:proofErr w:type="spellEnd"/>
      <w:r w:rsidR="000F1BCB" w:rsidRPr="000F1BCB">
        <w:t>. 665 Ruše.</w:t>
      </w:r>
      <w:r w:rsidR="000F1BCB">
        <w:t xml:space="preserve"> </w:t>
      </w:r>
      <w:r>
        <w:t>V te</w:t>
      </w:r>
      <w:r w:rsidR="00E910AE">
        <w:t>h</w:t>
      </w:r>
      <w:r>
        <w:t xml:space="preserve"> stavb</w:t>
      </w:r>
      <w:r w:rsidR="00E910AE">
        <w:t>ah</w:t>
      </w:r>
      <w:r>
        <w:t xml:space="preserve"> se ne izvajajo nobene </w:t>
      </w:r>
      <w:r w:rsidR="00E910AE">
        <w:t xml:space="preserve">druge </w:t>
      </w:r>
      <w:r>
        <w:t>dejavnosti.</w:t>
      </w:r>
    </w:p>
    <w:p w14:paraId="1254FE08" w14:textId="77777777" w:rsidR="00886583" w:rsidRPr="00A16ACB" w:rsidRDefault="00886583" w:rsidP="00886583"/>
    <w:p w14:paraId="4450F549" w14:textId="3CC8368C" w:rsidR="00886583" w:rsidRDefault="00886583" w:rsidP="00E910AE">
      <w:pPr>
        <w:pStyle w:val="Odstavekseznama"/>
        <w:numPr>
          <w:ilvl w:val="0"/>
          <w:numId w:val="6"/>
        </w:numPr>
        <w:jc w:val="both"/>
      </w:pPr>
      <w:r>
        <w:t>V skladu s tehničnimi smernicami</w:t>
      </w:r>
      <w:r w:rsidR="00E04E46">
        <w:t xml:space="preserve"> št. </w:t>
      </w:r>
      <w:r w:rsidR="00E04E46" w:rsidRPr="00E04E46">
        <w:t>GJS/TSR/25-01</w:t>
      </w:r>
      <w:r w:rsidR="00E04E46">
        <w:t xml:space="preserve"> z dne </w:t>
      </w:r>
      <w:r w:rsidR="00E04E46" w:rsidRPr="00E04E46">
        <w:t>18. 04. 2025</w:t>
      </w:r>
      <w:r>
        <w:t>, ki jih je izdal</w:t>
      </w:r>
      <w:r w:rsidR="00E04E46">
        <w:t>a Komunala Odtok, ki je izvajalec javne službe zbiranja odvajanja in čiščenja komunalne in padavinske odpadne vode v Občini Ruše</w:t>
      </w:r>
      <w:r w:rsidR="00EE54CE" w:rsidRPr="00EE54CE">
        <w:t xml:space="preserve"> </w:t>
      </w:r>
      <w:r w:rsidR="00EE54CE" w:rsidRPr="00A16ACB">
        <w:t xml:space="preserve">v </w:t>
      </w:r>
      <w:r w:rsidR="00E910AE">
        <w:t xml:space="preserve">navedeni </w:t>
      </w:r>
      <w:r w:rsidR="00EE54CE" w:rsidRPr="00A16ACB">
        <w:t>aglomeraciji št. 13652 – Ruše 2019</w:t>
      </w:r>
      <w:r w:rsidR="00EE54CE">
        <w:t xml:space="preserve"> ni javne kanalizacije</w:t>
      </w:r>
      <w:r w:rsidR="00E910AE">
        <w:t>,</w:t>
      </w:r>
      <w:r w:rsidR="00EE54CE">
        <w:t xml:space="preserve"> zato se bo vgradila MKČN 8PE</w:t>
      </w:r>
      <w:r w:rsidR="00DC0087">
        <w:t xml:space="preserve"> iz katere se bodo p</w:t>
      </w:r>
      <w:r w:rsidR="00EE54CE">
        <w:t xml:space="preserve">rečiščene odpadne vode iz MKČN </w:t>
      </w:r>
      <w:r w:rsidR="00DC0087">
        <w:t>odvajale na</w:t>
      </w:r>
      <w:r w:rsidR="00EE54CE">
        <w:t xml:space="preserve"> ponika</w:t>
      </w:r>
      <w:r w:rsidR="00DC0087">
        <w:t>nje.</w:t>
      </w:r>
      <w:r w:rsidR="005B1B9F">
        <w:t xml:space="preserve"> </w:t>
      </w:r>
      <w:r w:rsidR="005B1B9F" w:rsidRPr="005B1B9F">
        <w:rPr>
          <w:b/>
          <w:bCs/>
        </w:rPr>
        <w:t>Priloga 3 – Tehnične smernice</w:t>
      </w:r>
    </w:p>
    <w:p w14:paraId="4CEA2745" w14:textId="77777777" w:rsidR="00EE54CE" w:rsidRDefault="00EE54CE" w:rsidP="004912CC">
      <w:pPr>
        <w:jc w:val="both"/>
      </w:pPr>
    </w:p>
    <w:p w14:paraId="445AF4D3" w14:textId="02B166F8" w:rsidR="00A77EE7" w:rsidRDefault="00A77EE7" w:rsidP="00E910AE">
      <w:pPr>
        <w:pStyle w:val="Odstavekseznama"/>
        <w:numPr>
          <w:ilvl w:val="0"/>
          <w:numId w:val="6"/>
        </w:numPr>
        <w:jc w:val="both"/>
      </w:pPr>
      <w:r>
        <w:t>Obdelani odpadki-proizvod se bo skladiščil v stavbi št. 1</w:t>
      </w:r>
      <w:r w:rsidR="000F1BCB">
        <w:t xml:space="preserve">588 </w:t>
      </w:r>
      <w:r>
        <w:t xml:space="preserve">z zmogljivostjo skladiščenja </w:t>
      </w:r>
      <w:r w:rsidR="000F1BCB">
        <w:t>3</w:t>
      </w:r>
      <w:r>
        <w:t xml:space="preserve">00t. </w:t>
      </w:r>
      <w:r w:rsidR="00495467">
        <w:t xml:space="preserve">Vhodno skladišče </w:t>
      </w:r>
      <w:r w:rsidR="00E910AE">
        <w:t>bo v stavbi št. 1</w:t>
      </w:r>
      <w:r w:rsidR="000F1BCB">
        <w:t xml:space="preserve">570 </w:t>
      </w:r>
      <w:r w:rsidR="00E910AE">
        <w:t xml:space="preserve"> </w:t>
      </w:r>
      <w:r w:rsidR="00495467">
        <w:t>z</w:t>
      </w:r>
      <w:r w:rsidR="00E910AE">
        <w:t xml:space="preserve"> zmogljivostjo skladiščenja </w:t>
      </w:r>
      <w:r w:rsidR="000F1BCB">
        <w:t>10</w:t>
      </w:r>
      <w:r w:rsidR="00E910AE">
        <w:t>00t.</w:t>
      </w:r>
    </w:p>
    <w:p w14:paraId="26CBC2DB" w14:textId="77777777" w:rsidR="00495467" w:rsidRDefault="00495467" w:rsidP="004912CC">
      <w:pPr>
        <w:jc w:val="both"/>
      </w:pPr>
    </w:p>
    <w:p w14:paraId="626A8152" w14:textId="651ACDE8" w:rsidR="00495467" w:rsidRDefault="00495467" w:rsidP="00E910AE">
      <w:pPr>
        <w:pStyle w:val="Odstavekseznama"/>
        <w:numPr>
          <w:ilvl w:val="0"/>
          <w:numId w:val="6"/>
        </w:numPr>
        <w:jc w:val="both"/>
      </w:pPr>
      <w:r>
        <w:t xml:space="preserve">Za nameravani poseg ni predviden objekt za oglaševanje </w:t>
      </w:r>
      <w:r w:rsidRPr="00495467">
        <w:t>po Uredbi o mejnih vrednostih svetlobnega onesnaževanja okolja (Uradni list RS, št. 81/07, 109/07, 62/10, 46/13 in 44/22 – ZVO-2</w:t>
      </w:r>
      <w:r>
        <w:t>.</w:t>
      </w:r>
    </w:p>
    <w:p w14:paraId="04650B0C" w14:textId="77777777" w:rsidR="00495467" w:rsidRDefault="00495467" w:rsidP="004912CC">
      <w:pPr>
        <w:jc w:val="both"/>
      </w:pPr>
    </w:p>
    <w:p w14:paraId="4849604D" w14:textId="718B3FBE" w:rsidR="00E910AE" w:rsidRDefault="00495467" w:rsidP="004912CC">
      <w:pPr>
        <w:pStyle w:val="Odstavekseznama"/>
        <w:numPr>
          <w:ilvl w:val="0"/>
          <w:numId w:val="6"/>
        </w:numPr>
        <w:jc w:val="both"/>
      </w:pPr>
      <w:r>
        <w:t xml:space="preserve">Ukrepi v primeru nastanka požara bodo zagotovljeni v skladu s smernicami ukrepov varstva pred požarom št. EKO-24- 496 z dne julij 2024, ki jih je izdelalo podjetje </w:t>
      </w:r>
      <w:proofErr w:type="spellStart"/>
      <w:r>
        <w:t>SiEKO</w:t>
      </w:r>
      <w:proofErr w:type="spellEnd"/>
      <w:r>
        <w:t xml:space="preserve"> </w:t>
      </w:r>
      <w:proofErr w:type="spellStart"/>
      <w:r>
        <w:t>d.o.o</w:t>
      </w:r>
      <w:proofErr w:type="spellEnd"/>
      <w:r>
        <w:t>.</w:t>
      </w:r>
      <w:r w:rsidR="00077EBF">
        <w:t xml:space="preserve"> </w:t>
      </w:r>
      <w:r w:rsidR="005B1B9F" w:rsidRPr="005B1B9F">
        <w:rPr>
          <w:b/>
          <w:bCs/>
        </w:rPr>
        <w:t>Priloga 4 – Smernice ukrepov varstva pred požarom</w:t>
      </w:r>
    </w:p>
    <w:p w14:paraId="420047B5" w14:textId="77777777" w:rsidR="00E910AE" w:rsidRDefault="00E910AE" w:rsidP="00E910AE">
      <w:pPr>
        <w:pStyle w:val="Odstavekseznama"/>
      </w:pPr>
    </w:p>
    <w:p w14:paraId="781C1D68" w14:textId="74ED224A" w:rsidR="00077EBF" w:rsidRDefault="00077EBF" w:rsidP="00E910AE">
      <w:pPr>
        <w:pStyle w:val="Odstavekseznama"/>
        <w:jc w:val="both"/>
      </w:pPr>
      <w:r>
        <w:t>Povzetek ukrepov za preprečitev nastanka požara in ukrepe za zmanjšanje</w:t>
      </w:r>
      <w:r w:rsidRPr="00077EBF">
        <w:t xml:space="preserve"> negativnega vpliva na okolje in zdravje ljudi v primeru nastanka požara:</w:t>
      </w:r>
    </w:p>
    <w:p w14:paraId="1131F48B" w14:textId="64D6356B" w:rsidR="00077EBF" w:rsidRDefault="00077EBF" w:rsidP="00077EBF">
      <w:pPr>
        <w:pStyle w:val="Odstavekseznama"/>
        <w:numPr>
          <w:ilvl w:val="0"/>
          <w:numId w:val="4"/>
        </w:numPr>
        <w:jc w:val="both"/>
      </w:pPr>
      <w:r>
        <w:t>Objekti bodo razdeljeni na požarne sektorje</w:t>
      </w:r>
    </w:p>
    <w:p w14:paraId="644E03D2" w14:textId="5CC146F0" w:rsidR="00077EBF" w:rsidRDefault="00E910AE" w:rsidP="00077EBF">
      <w:pPr>
        <w:pStyle w:val="Odstavekseznama"/>
        <w:numPr>
          <w:ilvl w:val="0"/>
          <w:numId w:val="4"/>
        </w:numPr>
        <w:jc w:val="both"/>
      </w:pPr>
      <w:r>
        <w:t>O</w:t>
      </w:r>
      <w:r w:rsidR="00077EBF">
        <w:t>bjekti bodo imeli aktivno požarno zaščito -avtomatsko javljanje požara</w:t>
      </w:r>
    </w:p>
    <w:p w14:paraId="02DE3049" w14:textId="5A099225" w:rsidR="00077EBF" w:rsidRDefault="00E910AE" w:rsidP="00077EBF">
      <w:pPr>
        <w:pStyle w:val="Odstavekseznama"/>
        <w:numPr>
          <w:ilvl w:val="0"/>
          <w:numId w:val="4"/>
        </w:numPr>
        <w:jc w:val="both"/>
      </w:pPr>
      <w:r>
        <w:t>Nameščen</w:t>
      </w:r>
      <w:r w:rsidR="00077EBF">
        <w:t xml:space="preserve"> bo opozorilni sistem povezan z 24 urno stalno dežurno službo</w:t>
      </w:r>
    </w:p>
    <w:p w14:paraId="1372B89B" w14:textId="45C4B9CA" w:rsidR="00077EBF" w:rsidRDefault="00077EBF" w:rsidP="00077EBF">
      <w:pPr>
        <w:pStyle w:val="Odstavekseznama"/>
        <w:numPr>
          <w:ilvl w:val="0"/>
          <w:numId w:val="4"/>
        </w:numPr>
        <w:jc w:val="both"/>
      </w:pPr>
      <w:r>
        <w:t>Urejen bo odvod dima in toplote</w:t>
      </w:r>
    </w:p>
    <w:p w14:paraId="6AA628E9" w14:textId="178B89B8" w:rsidR="00077EBF" w:rsidRDefault="00077EBF" w:rsidP="00077EBF">
      <w:pPr>
        <w:pStyle w:val="Odstavekseznama"/>
        <w:numPr>
          <w:ilvl w:val="0"/>
          <w:numId w:val="4"/>
        </w:numPr>
        <w:jc w:val="both"/>
      </w:pPr>
      <w:r>
        <w:t>Urejena bo varnostna razsvetljava</w:t>
      </w:r>
    </w:p>
    <w:p w14:paraId="2AE6398F" w14:textId="0601BD71" w:rsidR="00077EBF" w:rsidRDefault="00A277B1" w:rsidP="00077EBF">
      <w:pPr>
        <w:pStyle w:val="Odstavekseznama"/>
        <w:numPr>
          <w:ilvl w:val="0"/>
          <w:numId w:val="4"/>
        </w:numPr>
        <w:jc w:val="both"/>
      </w:pPr>
      <w:r>
        <w:t>Urejeni bodo zunanji in notranji hidranti</w:t>
      </w:r>
    </w:p>
    <w:p w14:paraId="59095A95" w14:textId="2D8FD075" w:rsidR="00A277B1" w:rsidRDefault="00A277B1" w:rsidP="00077EBF">
      <w:pPr>
        <w:pStyle w:val="Odstavekseznama"/>
        <w:numPr>
          <w:ilvl w:val="0"/>
          <w:numId w:val="4"/>
        </w:numPr>
        <w:jc w:val="both"/>
      </w:pPr>
      <w:r>
        <w:t>Zadržanje gasilne vode v primeru požara bo urejeno z uporabo mobilne opreme kot so bariere in blazine za zatesnitev, s čimer bo onemogočen nekontroliran izpust gasilne vode v okolje s čimer bi potencialno lahko ogrozilo zdravje ljudi</w:t>
      </w:r>
    </w:p>
    <w:p w14:paraId="73CF4C5C" w14:textId="51453A1C" w:rsidR="00077EBF" w:rsidRDefault="00077EBF" w:rsidP="00077EBF">
      <w:pPr>
        <w:pStyle w:val="Odstavekseznama"/>
        <w:numPr>
          <w:ilvl w:val="0"/>
          <w:numId w:val="4"/>
        </w:numPr>
        <w:jc w:val="both"/>
      </w:pPr>
      <w:r>
        <w:t>Objekt ima jasno določene evakuacijske poti, ki so označene s svetlobno signalizacijo z namenom varne in hitre evakuacije</w:t>
      </w:r>
    </w:p>
    <w:p w14:paraId="72B152BD" w14:textId="63200592" w:rsidR="00077EBF" w:rsidRDefault="00A277B1" w:rsidP="00077EBF">
      <w:pPr>
        <w:pStyle w:val="Odstavekseznama"/>
        <w:numPr>
          <w:ilvl w:val="0"/>
          <w:numId w:val="4"/>
        </w:numPr>
        <w:jc w:val="both"/>
      </w:pPr>
      <w:r>
        <w:t xml:space="preserve">Mesto </w:t>
      </w:r>
      <w:r w:rsidR="00077EBF">
        <w:t>za interventna vozila je urejen</w:t>
      </w:r>
      <w:r>
        <w:t>o</w:t>
      </w:r>
      <w:r w:rsidR="00077EBF">
        <w:t xml:space="preserve"> in bo omogočal varen in </w:t>
      </w:r>
      <w:r>
        <w:t>neoviran dostop</w:t>
      </w:r>
    </w:p>
    <w:p w14:paraId="1D138E64" w14:textId="5CCED79D" w:rsidR="00077EBF" w:rsidRDefault="00077EBF" w:rsidP="00077EBF">
      <w:pPr>
        <w:pStyle w:val="Odstavekseznama"/>
        <w:numPr>
          <w:ilvl w:val="0"/>
          <w:numId w:val="4"/>
        </w:numPr>
        <w:jc w:val="both"/>
      </w:pPr>
      <w:r>
        <w:t>Nameščeni bodo ročni gasilni aparati (PG6)</w:t>
      </w:r>
    </w:p>
    <w:p w14:paraId="4691D726" w14:textId="77777777" w:rsidR="00A277B1" w:rsidRDefault="00077EBF" w:rsidP="00255E89">
      <w:pPr>
        <w:pStyle w:val="Odstavekseznama"/>
        <w:numPr>
          <w:ilvl w:val="0"/>
          <w:numId w:val="4"/>
        </w:numPr>
        <w:jc w:val="both"/>
      </w:pPr>
      <w:r>
        <w:t>Tla objekta so neprepustna, kar onemogoča širjenje požara zaradi izlitij.</w:t>
      </w:r>
    </w:p>
    <w:p w14:paraId="1BF95A8A" w14:textId="77777777" w:rsidR="00A277B1" w:rsidRDefault="00077EBF" w:rsidP="003651B4">
      <w:pPr>
        <w:pStyle w:val="Odstavekseznama"/>
        <w:numPr>
          <w:ilvl w:val="0"/>
          <w:numId w:val="4"/>
        </w:numPr>
        <w:jc w:val="both"/>
      </w:pPr>
      <w:r>
        <w:t>V objektu ne bo nevarnih snovi.</w:t>
      </w:r>
    </w:p>
    <w:p w14:paraId="2DC8CA5F" w14:textId="77777777" w:rsidR="00A277B1" w:rsidRDefault="00077EBF" w:rsidP="00F45FDB">
      <w:pPr>
        <w:pStyle w:val="Odstavekseznama"/>
        <w:numPr>
          <w:ilvl w:val="0"/>
          <w:numId w:val="4"/>
        </w:numPr>
        <w:jc w:val="both"/>
      </w:pPr>
      <w:r>
        <w:t>Vsi zaposleni bodo usposobljeni za ukrepanje in ravnanje z gasilnimi sredstvi</w:t>
      </w:r>
      <w:r w:rsidR="00A277B1">
        <w:t xml:space="preserve"> in usposobljeni za gašenje začetnih požarov</w:t>
      </w:r>
    </w:p>
    <w:p w14:paraId="3CACE639" w14:textId="5B6EAF5D" w:rsidR="00077EBF" w:rsidRDefault="00077EBF" w:rsidP="00F45FDB">
      <w:pPr>
        <w:pStyle w:val="Odstavekseznama"/>
        <w:numPr>
          <w:ilvl w:val="0"/>
          <w:numId w:val="4"/>
        </w:numPr>
        <w:jc w:val="both"/>
      </w:pPr>
      <w:r>
        <w:t>Vzpostavljen bo požarni red z načrtom evakuacije in evidenco gasilne opreme.</w:t>
      </w:r>
    </w:p>
    <w:p w14:paraId="15051AD8" w14:textId="404A5E33" w:rsidR="00495467" w:rsidRDefault="00495467" w:rsidP="00077EBF">
      <w:pPr>
        <w:jc w:val="both"/>
      </w:pPr>
    </w:p>
    <w:p w14:paraId="08FA823F" w14:textId="77777777" w:rsidR="00275511" w:rsidRDefault="00275511" w:rsidP="00077EBF">
      <w:pPr>
        <w:jc w:val="both"/>
      </w:pPr>
    </w:p>
    <w:p w14:paraId="386164DF" w14:textId="77777777" w:rsidR="00275511" w:rsidRDefault="00275511" w:rsidP="00077EBF">
      <w:pPr>
        <w:jc w:val="both"/>
      </w:pPr>
    </w:p>
    <w:p w14:paraId="1F73FF79" w14:textId="77777777" w:rsidR="00275511" w:rsidRDefault="00275511" w:rsidP="00077EBF">
      <w:pPr>
        <w:jc w:val="both"/>
      </w:pPr>
    </w:p>
    <w:p w14:paraId="23D9D73C" w14:textId="77777777" w:rsidR="00275511" w:rsidRDefault="00275511" w:rsidP="00077EBF">
      <w:pPr>
        <w:jc w:val="both"/>
      </w:pPr>
    </w:p>
    <w:p w14:paraId="0DEF2080" w14:textId="77777777" w:rsidR="00275511" w:rsidRDefault="00275511" w:rsidP="00077EBF">
      <w:pPr>
        <w:jc w:val="both"/>
      </w:pPr>
    </w:p>
    <w:p w14:paraId="0D959999" w14:textId="77777777" w:rsidR="00275511" w:rsidRDefault="00275511" w:rsidP="00077EBF">
      <w:pPr>
        <w:jc w:val="both"/>
      </w:pPr>
    </w:p>
    <w:p w14:paraId="04EBE824" w14:textId="77777777" w:rsidR="00275511" w:rsidRDefault="00275511" w:rsidP="00077EBF">
      <w:pPr>
        <w:jc w:val="both"/>
      </w:pPr>
    </w:p>
    <w:p w14:paraId="40D9ECD8" w14:textId="77777777" w:rsidR="00275511" w:rsidRDefault="00275511" w:rsidP="00077EBF">
      <w:pPr>
        <w:jc w:val="both"/>
      </w:pPr>
    </w:p>
    <w:p w14:paraId="6E9B66BF" w14:textId="77777777" w:rsidR="00275511" w:rsidRDefault="00275511" w:rsidP="00077EBF">
      <w:pPr>
        <w:jc w:val="both"/>
      </w:pPr>
    </w:p>
    <w:p w14:paraId="5E5E2D70" w14:textId="1AE3AB4D" w:rsidR="0056699D" w:rsidRDefault="00E910AE" w:rsidP="00275511">
      <w:pPr>
        <w:pStyle w:val="Odstavekseznama"/>
        <w:numPr>
          <w:ilvl w:val="0"/>
          <w:numId w:val="6"/>
        </w:numPr>
      </w:pPr>
      <w:r>
        <w:t xml:space="preserve">V spodnji tabeli so navedeni izredni dogodki, ki lahko nastanejo pri obratovanju načrtovane naprave in ukrepi s katerimi bomo zmanjšali </w:t>
      </w:r>
      <w:r w:rsidR="00275511">
        <w:t>emisije v zrak, ukrepi za preprečevanje emisij v tla, ukrepi za preprečevanje emisij v vode , ukrepi za zmanjševanje in preprečevanje tveganja za zdravje ljudi:</w:t>
      </w:r>
    </w:p>
    <w:p w14:paraId="21C2BE17" w14:textId="77777777" w:rsidR="0056699D" w:rsidRDefault="0056699D" w:rsidP="0056699D"/>
    <w:p w14:paraId="643BC7EE" w14:textId="77777777" w:rsidR="0056699D" w:rsidRPr="00A16ACB" w:rsidRDefault="0056699D" w:rsidP="0056699D"/>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874"/>
        <w:gridCol w:w="1683"/>
        <w:gridCol w:w="1699"/>
        <w:gridCol w:w="1693"/>
        <w:gridCol w:w="2111"/>
      </w:tblGrid>
      <w:tr w:rsidR="000F6816" w14:paraId="3967F7CD" w14:textId="77777777" w:rsidTr="0056699D">
        <w:trPr>
          <w:tblHeader/>
          <w:tblCellSpacing w:w="15" w:type="dxa"/>
        </w:trPr>
        <w:tc>
          <w:tcPr>
            <w:tcW w:w="0" w:type="auto"/>
            <w:vAlign w:val="center"/>
            <w:hideMark/>
          </w:tcPr>
          <w:p w14:paraId="252CDF62" w14:textId="77777777" w:rsidR="0056699D" w:rsidRDefault="0056699D">
            <w:pPr>
              <w:jc w:val="center"/>
              <w:rPr>
                <w:b/>
                <w:bCs/>
              </w:rPr>
            </w:pPr>
            <w:r>
              <w:rPr>
                <w:rStyle w:val="Krepko"/>
                <w:rFonts w:eastAsiaTheme="majorEastAsia"/>
              </w:rPr>
              <w:t>Vrsta izrednega dogodka</w:t>
            </w:r>
          </w:p>
        </w:tc>
        <w:tc>
          <w:tcPr>
            <w:tcW w:w="0" w:type="auto"/>
            <w:vAlign w:val="center"/>
            <w:hideMark/>
          </w:tcPr>
          <w:p w14:paraId="45828685" w14:textId="77777777" w:rsidR="0056699D" w:rsidRDefault="0056699D">
            <w:pPr>
              <w:jc w:val="center"/>
              <w:rPr>
                <w:b/>
                <w:bCs/>
              </w:rPr>
            </w:pPr>
            <w:r>
              <w:rPr>
                <w:rStyle w:val="Krepko"/>
                <w:rFonts w:eastAsiaTheme="majorEastAsia"/>
              </w:rPr>
              <w:t>Ukrepi za preprečevanje emisije v zrak</w:t>
            </w:r>
          </w:p>
        </w:tc>
        <w:tc>
          <w:tcPr>
            <w:tcW w:w="0" w:type="auto"/>
            <w:vAlign w:val="center"/>
            <w:hideMark/>
          </w:tcPr>
          <w:p w14:paraId="3B6F86F1" w14:textId="77777777" w:rsidR="0056699D" w:rsidRDefault="0056699D">
            <w:pPr>
              <w:jc w:val="center"/>
              <w:rPr>
                <w:b/>
                <w:bCs/>
              </w:rPr>
            </w:pPr>
            <w:r>
              <w:rPr>
                <w:rStyle w:val="Krepko"/>
                <w:rFonts w:eastAsiaTheme="majorEastAsia"/>
              </w:rPr>
              <w:t>Ukrepi za preprečevanje emisije v tla</w:t>
            </w:r>
          </w:p>
        </w:tc>
        <w:tc>
          <w:tcPr>
            <w:tcW w:w="0" w:type="auto"/>
            <w:vAlign w:val="center"/>
            <w:hideMark/>
          </w:tcPr>
          <w:p w14:paraId="4098913C" w14:textId="77777777" w:rsidR="0056699D" w:rsidRDefault="0056699D">
            <w:pPr>
              <w:jc w:val="center"/>
              <w:rPr>
                <w:b/>
                <w:bCs/>
              </w:rPr>
            </w:pPr>
            <w:r>
              <w:rPr>
                <w:rStyle w:val="Krepko"/>
                <w:rFonts w:eastAsiaTheme="majorEastAsia"/>
              </w:rPr>
              <w:t>Ukrepi za preprečevanje emisije v vode</w:t>
            </w:r>
          </w:p>
        </w:tc>
        <w:tc>
          <w:tcPr>
            <w:tcW w:w="0" w:type="auto"/>
            <w:vAlign w:val="center"/>
            <w:hideMark/>
          </w:tcPr>
          <w:p w14:paraId="380881CA" w14:textId="27003D45" w:rsidR="0056699D" w:rsidRDefault="00275511">
            <w:pPr>
              <w:jc w:val="center"/>
              <w:rPr>
                <w:b/>
                <w:bCs/>
              </w:rPr>
            </w:pPr>
            <w:r>
              <w:rPr>
                <w:rStyle w:val="Krepko"/>
                <w:rFonts w:eastAsiaTheme="majorEastAsia"/>
              </w:rPr>
              <w:t xml:space="preserve">Ukrepi </w:t>
            </w:r>
            <w:r w:rsidR="0056699D">
              <w:rPr>
                <w:rStyle w:val="Krepko"/>
                <w:rFonts w:eastAsiaTheme="majorEastAsia"/>
              </w:rPr>
              <w:t>za zdravje ljudi</w:t>
            </w:r>
          </w:p>
        </w:tc>
      </w:tr>
      <w:tr w:rsidR="000F6816" w14:paraId="5BBDB0B3" w14:textId="77777777" w:rsidTr="0056699D">
        <w:trPr>
          <w:tblCellSpacing w:w="15" w:type="dxa"/>
        </w:trPr>
        <w:tc>
          <w:tcPr>
            <w:tcW w:w="0" w:type="auto"/>
            <w:vAlign w:val="center"/>
            <w:hideMark/>
          </w:tcPr>
          <w:p w14:paraId="649A5002" w14:textId="77777777" w:rsidR="0056699D" w:rsidRDefault="0056699D">
            <w:r>
              <w:rPr>
                <w:rStyle w:val="Krepko"/>
                <w:rFonts w:eastAsiaTheme="majorEastAsia"/>
              </w:rPr>
              <w:t>Tehnične okvare naprav</w:t>
            </w:r>
            <w:r>
              <w:br/>
              <w:t xml:space="preserve">(npr. </w:t>
            </w:r>
            <w:proofErr w:type="spellStart"/>
            <w:r>
              <w:t>ekstruder</w:t>
            </w:r>
            <w:proofErr w:type="spellEnd"/>
            <w:r>
              <w:t>, transportni sistem)</w:t>
            </w:r>
          </w:p>
        </w:tc>
        <w:tc>
          <w:tcPr>
            <w:tcW w:w="0" w:type="auto"/>
            <w:vAlign w:val="center"/>
            <w:hideMark/>
          </w:tcPr>
          <w:p w14:paraId="0EFC4315" w14:textId="77777777" w:rsidR="0056699D" w:rsidRDefault="0056699D">
            <w:r>
              <w:t>- Redno vzdrževanje naprav</w:t>
            </w:r>
            <w:r>
              <w:br/>
              <w:t>- Pregledi s strani pooblaščenih izvajalcev</w:t>
            </w:r>
            <w:r>
              <w:br/>
              <w:t>- Hitro odpravljanje napak</w:t>
            </w:r>
          </w:p>
        </w:tc>
        <w:tc>
          <w:tcPr>
            <w:tcW w:w="0" w:type="auto"/>
            <w:vAlign w:val="center"/>
            <w:hideMark/>
          </w:tcPr>
          <w:p w14:paraId="7EA634BF" w14:textId="35C4B8EE" w:rsidR="0056699D" w:rsidRDefault="0056699D">
            <w:r>
              <w:t>- Nepropustna tla</w:t>
            </w:r>
            <w:r>
              <w:br/>
              <w:t>- Redna kontrola naprav in nepropustnosti tal</w:t>
            </w:r>
          </w:p>
        </w:tc>
        <w:tc>
          <w:tcPr>
            <w:tcW w:w="0" w:type="auto"/>
            <w:vAlign w:val="center"/>
            <w:hideMark/>
          </w:tcPr>
          <w:p w14:paraId="49428576" w14:textId="56F7510F" w:rsidR="0056699D" w:rsidRDefault="0056699D">
            <w:r>
              <w:t>- Uporaba zaprtih sistemov</w:t>
            </w:r>
            <w:r>
              <w:br/>
            </w:r>
          </w:p>
        </w:tc>
        <w:tc>
          <w:tcPr>
            <w:tcW w:w="0" w:type="auto"/>
            <w:vAlign w:val="center"/>
            <w:hideMark/>
          </w:tcPr>
          <w:p w14:paraId="1806E64C" w14:textId="6B2C774E" w:rsidR="0056699D" w:rsidRDefault="000F6816">
            <w:r>
              <w:t>P</w:t>
            </w:r>
            <w:r w:rsidR="0056699D">
              <w:t>reprečuje se nenadzorovan stik z materiali, oprema je varnostno pregledana</w:t>
            </w:r>
          </w:p>
        </w:tc>
      </w:tr>
      <w:tr w:rsidR="000F6816" w14:paraId="09785F57" w14:textId="77777777" w:rsidTr="0056699D">
        <w:trPr>
          <w:tblCellSpacing w:w="15" w:type="dxa"/>
        </w:trPr>
        <w:tc>
          <w:tcPr>
            <w:tcW w:w="0" w:type="auto"/>
            <w:vAlign w:val="center"/>
            <w:hideMark/>
          </w:tcPr>
          <w:p w14:paraId="17309A9F" w14:textId="77777777" w:rsidR="0056699D" w:rsidRDefault="0056699D">
            <w:r>
              <w:rPr>
                <w:rStyle w:val="Krepko"/>
                <w:rFonts w:eastAsiaTheme="majorEastAsia"/>
              </w:rPr>
              <w:t>Razlitje ali pregrevanje staljene plastike</w:t>
            </w:r>
          </w:p>
        </w:tc>
        <w:tc>
          <w:tcPr>
            <w:tcW w:w="0" w:type="auto"/>
            <w:vAlign w:val="center"/>
            <w:hideMark/>
          </w:tcPr>
          <w:p w14:paraId="3EA88633" w14:textId="77777777" w:rsidR="0056699D" w:rsidRDefault="0056699D">
            <w:r>
              <w:t>- Prezračevanje</w:t>
            </w:r>
            <w:r>
              <w:br/>
              <w:t>- Tesnjenje sistemov</w:t>
            </w:r>
            <w:r>
              <w:br/>
              <w:t>- Omejevanje izparevanja</w:t>
            </w:r>
          </w:p>
        </w:tc>
        <w:tc>
          <w:tcPr>
            <w:tcW w:w="0" w:type="auto"/>
            <w:vAlign w:val="center"/>
            <w:hideMark/>
          </w:tcPr>
          <w:p w14:paraId="62313475" w14:textId="745399E5" w:rsidR="0056699D" w:rsidRDefault="0056699D">
            <w:r>
              <w:t>- Nepropustna tla</w:t>
            </w:r>
            <w:r>
              <w:br/>
              <w:t>- Hitro posredovanje</w:t>
            </w:r>
          </w:p>
        </w:tc>
        <w:tc>
          <w:tcPr>
            <w:tcW w:w="0" w:type="auto"/>
            <w:vAlign w:val="center"/>
            <w:hideMark/>
          </w:tcPr>
          <w:p w14:paraId="14B655DB" w14:textId="77777777" w:rsidR="0056699D" w:rsidRDefault="0056699D">
            <w:r>
              <w:t>- Zajem in nevtralizacija morebitnih iztekov</w:t>
            </w:r>
          </w:p>
        </w:tc>
        <w:tc>
          <w:tcPr>
            <w:tcW w:w="0" w:type="auto"/>
            <w:vAlign w:val="center"/>
            <w:hideMark/>
          </w:tcPr>
          <w:p w14:paraId="320874DF" w14:textId="31121F7B" w:rsidR="0056699D" w:rsidRDefault="0056699D">
            <w:r>
              <w:t>Stik z vročim materialom predstavlja opeklinsko tveganje, zmanjšano z OVO in usposabljanjem</w:t>
            </w:r>
          </w:p>
        </w:tc>
      </w:tr>
      <w:tr w:rsidR="000F6816" w14:paraId="7E037BCE" w14:textId="77777777" w:rsidTr="0056699D">
        <w:trPr>
          <w:tblCellSpacing w:w="15" w:type="dxa"/>
        </w:trPr>
        <w:tc>
          <w:tcPr>
            <w:tcW w:w="0" w:type="auto"/>
            <w:vAlign w:val="center"/>
            <w:hideMark/>
          </w:tcPr>
          <w:p w14:paraId="69EE354A" w14:textId="77777777" w:rsidR="0056699D" w:rsidRDefault="0056699D">
            <w:r>
              <w:rPr>
                <w:rStyle w:val="Krepko"/>
                <w:rFonts w:eastAsiaTheme="majorEastAsia"/>
              </w:rPr>
              <w:t>Požar</w:t>
            </w:r>
          </w:p>
        </w:tc>
        <w:tc>
          <w:tcPr>
            <w:tcW w:w="0" w:type="auto"/>
            <w:vAlign w:val="center"/>
            <w:hideMark/>
          </w:tcPr>
          <w:p w14:paraId="727F49EC" w14:textId="77777777" w:rsidR="0056699D" w:rsidRDefault="0056699D">
            <w:r>
              <w:t>- Hidranti, gasilniki</w:t>
            </w:r>
            <w:r>
              <w:br/>
              <w:t>- Alarmni sistem</w:t>
            </w:r>
            <w:r>
              <w:br/>
              <w:t>- Vzdrževanje naprav</w:t>
            </w:r>
          </w:p>
        </w:tc>
        <w:tc>
          <w:tcPr>
            <w:tcW w:w="0" w:type="auto"/>
            <w:vAlign w:val="center"/>
            <w:hideMark/>
          </w:tcPr>
          <w:p w14:paraId="1843CE1C" w14:textId="5270B5F1" w:rsidR="0056699D" w:rsidRDefault="0056699D">
            <w:r>
              <w:t>- Ograjena lokacija</w:t>
            </w:r>
            <w:r>
              <w:br/>
              <w:t>- Redni pregledi</w:t>
            </w:r>
          </w:p>
        </w:tc>
        <w:tc>
          <w:tcPr>
            <w:tcW w:w="0" w:type="auto"/>
            <w:vAlign w:val="center"/>
            <w:hideMark/>
          </w:tcPr>
          <w:p w14:paraId="7C46C6E2" w14:textId="78509211" w:rsidR="0056699D" w:rsidRDefault="0056699D">
            <w:r>
              <w:t xml:space="preserve">- Zadržanje gasilnih vod </w:t>
            </w:r>
          </w:p>
        </w:tc>
        <w:tc>
          <w:tcPr>
            <w:tcW w:w="0" w:type="auto"/>
            <w:vAlign w:val="center"/>
            <w:hideMark/>
          </w:tcPr>
          <w:p w14:paraId="4248CD94" w14:textId="5FCCD070" w:rsidR="0056699D" w:rsidRDefault="000F6816">
            <w:r>
              <w:t>O</w:t>
            </w:r>
            <w:r w:rsidR="0056699D">
              <w:t>bvladovano z aktivno požarno zaščito, OVO in usposobljenostjo osebja</w:t>
            </w:r>
          </w:p>
        </w:tc>
      </w:tr>
      <w:tr w:rsidR="000F6816" w14:paraId="6F440C1A" w14:textId="77777777" w:rsidTr="0056699D">
        <w:trPr>
          <w:tblCellSpacing w:w="15" w:type="dxa"/>
        </w:trPr>
        <w:tc>
          <w:tcPr>
            <w:tcW w:w="0" w:type="auto"/>
            <w:vAlign w:val="center"/>
            <w:hideMark/>
          </w:tcPr>
          <w:p w14:paraId="66B19441" w14:textId="77777777" w:rsidR="0056699D" w:rsidRDefault="0056699D">
            <w:r>
              <w:rPr>
                <w:rStyle w:val="Krepko"/>
                <w:rFonts w:eastAsiaTheme="majorEastAsia"/>
              </w:rPr>
              <w:t>Poškodbe zaposlenih</w:t>
            </w:r>
            <w:r>
              <w:br/>
              <w:t>(npr. zaradi rokovanja z opremo)</w:t>
            </w:r>
          </w:p>
        </w:tc>
        <w:tc>
          <w:tcPr>
            <w:tcW w:w="0" w:type="auto"/>
            <w:vAlign w:val="center"/>
            <w:hideMark/>
          </w:tcPr>
          <w:p w14:paraId="45917CB8" w14:textId="4F653154" w:rsidR="0056699D" w:rsidRDefault="0056699D">
            <w:r>
              <w:br/>
              <w:t>- Ergonomija strojev</w:t>
            </w:r>
          </w:p>
        </w:tc>
        <w:tc>
          <w:tcPr>
            <w:tcW w:w="0" w:type="auto"/>
            <w:vAlign w:val="center"/>
            <w:hideMark/>
          </w:tcPr>
          <w:p w14:paraId="796A8963" w14:textId="77777777" w:rsidR="0056699D" w:rsidRDefault="0056699D">
            <w:r>
              <w:t>- Varnostna zaščita tal in strojev</w:t>
            </w:r>
          </w:p>
        </w:tc>
        <w:tc>
          <w:tcPr>
            <w:tcW w:w="0" w:type="auto"/>
            <w:vAlign w:val="center"/>
            <w:hideMark/>
          </w:tcPr>
          <w:p w14:paraId="0725A669" w14:textId="77777777" w:rsidR="0056699D" w:rsidRDefault="0056699D">
            <w:r>
              <w:t>- Ni vpliva</w:t>
            </w:r>
          </w:p>
        </w:tc>
        <w:tc>
          <w:tcPr>
            <w:tcW w:w="0" w:type="auto"/>
            <w:vAlign w:val="center"/>
            <w:hideMark/>
          </w:tcPr>
          <w:p w14:paraId="4A6DBEF8" w14:textId="4F1D0600" w:rsidR="0056699D" w:rsidRDefault="000F6816">
            <w:proofErr w:type="spellStart"/>
            <w:r>
              <w:t>Obvadovano</w:t>
            </w:r>
            <w:proofErr w:type="spellEnd"/>
            <w:r>
              <w:t xml:space="preserve"> z rednim </w:t>
            </w:r>
            <w:r w:rsidR="0056699D">
              <w:t>usposabljanjem, delovno opremo in nadzorom</w:t>
            </w:r>
          </w:p>
        </w:tc>
      </w:tr>
      <w:tr w:rsidR="000F6816" w14:paraId="433F8016" w14:textId="77777777" w:rsidTr="0056699D">
        <w:trPr>
          <w:tblCellSpacing w:w="15" w:type="dxa"/>
        </w:trPr>
        <w:tc>
          <w:tcPr>
            <w:tcW w:w="0" w:type="auto"/>
            <w:vAlign w:val="center"/>
            <w:hideMark/>
          </w:tcPr>
          <w:p w14:paraId="209143BF" w14:textId="77777777" w:rsidR="0056699D" w:rsidRDefault="0056699D">
            <w:r>
              <w:rPr>
                <w:rStyle w:val="Krepko"/>
                <w:rFonts w:eastAsiaTheme="majorEastAsia"/>
              </w:rPr>
              <w:t>Izpad elektrike / nenadzorovana zaustavitev procesov</w:t>
            </w:r>
          </w:p>
        </w:tc>
        <w:tc>
          <w:tcPr>
            <w:tcW w:w="0" w:type="auto"/>
            <w:vAlign w:val="center"/>
            <w:hideMark/>
          </w:tcPr>
          <w:p w14:paraId="7FE0CB6D" w14:textId="77777777" w:rsidR="0056699D" w:rsidRDefault="0056699D">
            <w:r>
              <w:t>- Ročni izklopi</w:t>
            </w:r>
            <w:r>
              <w:br/>
              <w:t>- Naprave se samodejno zaustavijo</w:t>
            </w:r>
          </w:p>
        </w:tc>
        <w:tc>
          <w:tcPr>
            <w:tcW w:w="0" w:type="auto"/>
            <w:vAlign w:val="center"/>
            <w:hideMark/>
          </w:tcPr>
          <w:p w14:paraId="6DE91B04" w14:textId="39481F28" w:rsidR="0056699D" w:rsidRDefault="0056699D">
            <w:r>
              <w:t xml:space="preserve">- </w:t>
            </w:r>
            <w:r w:rsidR="000F6816">
              <w:t>Nepropustna tla</w:t>
            </w:r>
          </w:p>
        </w:tc>
        <w:tc>
          <w:tcPr>
            <w:tcW w:w="0" w:type="auto"/>
            <w:vAlign w:val="center"/>
            <w:hideMark/>
          </w:tcPr>
          <w:p w14:paraId="22BE6390" w14:textId="672622A9" w:rsidR="0056699D" w:rsidRDefault="0056699D">
            <w:r>
              <w:t xml:space="preserve">- </w:t>
            </w:r>
            <w:r w:rsidR="000F6816">
              <w:t>Ni vpliva</w:t>
            </w:r>
          </w:p>
        </w:tc>
        <w:tc>
          <w:tcPr>
            <w:tcW w:w="0" w:type="auto"/>
            <w:vAlign w:val="center"/>
            <w:hideMark/>
          </w:tcPr>
          <w:p w14:paraId="7CFE4F92" w14:textId="3D2B82A6" w:rsidR="0056699D" w:rsidRDefault="000F6816">
            <w:r>
              <w:t>Naprava</w:t>
            </w:r>
            <w:r w:rsidR="0056699D">
              <w:t xml:space="preserve"> nima procesov, ki bi ob izpadu ogrožali zdravje </w:t>
            </w:r>
            <w:r>
              <w:t>ljudi</w:t>
            </w:r>
          </w:p>
        </w:tc>
      </w:tr>
    </w:tbl>
    <w:p w14:paraId="778005C8" w14:textId="77777777" w:rsidR="00A277B1" w:rsidRDefault="00A277B1" w:rsidP="00077EBF">
      <w:pPr>
        <w:jc w:val="both"/>
      </w:pPr>
    </w:p>
    <w:p w14:paraId="1E76C100" w14:textId="7CF0D62D" w:rsidR="000F6816" w:rsidRDefault="000F6816" w:rsidP="00077EBF">
      <w:pPr>
        <w:jc w:val="both"/>
      </w:pPr>
    </w:p>
    <w:p w14:paraId="7EE122BA" w14:textId="77777777" w:rsidR="00275511" w:rsidRDefault="00275511" w:rsidP="00077EBF">
      <w:pPr>
        <w:jc w:val="both"/>
      </w:pPr>
    </w:p>
    <w:p w14:paraId="3BFB5E43" w14:textId="77777777" w:rsidR="00275511" w:rsidRDefault="00275511" w:rsidP="00077EBF">
      <w:pPr>
        <w:jc w:val="both"/>
      </w:pPr>
    </w:p>
    <w:p w14:paraId="267DFE34" w14:textId="77777777" w:rsidR="00275511" w:rsidRDefault="00275511" w:rsidP="00077EBF">
      <w:pPr>
        <w:jc w:val="both"/>
      </w:pPr>
    </w:p>
    <w:p w14:paraId="406D4560" w14:textId="77777777" w:rsidR="00275511" w:rsidRDefault="00275511" w:rsidP="00077EBF">
      <w:pPr>
        <w:jc w:val="both"/>
      </w:pPr>
    </w:p>
    <w:p w14:paraId="6FA4011B" w14:textId="77777777" w:rsidR="0006443A" w:rsidRDefault="0006443A" w:rsidP="00077EBF">
      <w:pPr>
        <w:jc w:val="both"/>
      </w:pPr>
    </w:p>
    <w:p w14:paraId="27E42AB0" w14:textId="77777777" w:rsidR="0006443A" w:rsidRDefault="0006443A" w:rsidP="00077EBF">
      <w:pPr>
        <w:jc w:val="both"/>
      </w:pPr>
    </w:p>
    <w:p w14:paraId="60E5AE11" w14:textId="77777777" w:rsidR="0006443A" w:rsidRDefault="0006443A" w:rsidP="00077EBF">
      <w:pPr>
        <w:jc w:val="both"/>
      </w:pPr>
    </w:p>
    <w:p w14:paraId="511B3F06" w14:textId="7921DA2D" w:rsidR="002F3EC6" w:rsidRPr="002F3EC6" w:rsidRDefault="002F3EC6" w:rsidP="005B1B9F">
      <w:pPr>
        <w:pStyle w:val="Odstavekseznama"/>
        <w:numPr>
          <w:ilvl w:val="0"/>
          <w:numId w:val="6"/>
        </w:numPr>
        <w:jc w:val="both"/>
      </w:pPr>
      <w:r w:rsidRPr="002F3EC6">
        <w:t xml:space="preserve">V tehnološkem procesu predelave plastike po postopku R3 se uporablja zaprti hladilni sistem z </w:t>
      </w:r>
      <w:proofErr w:type="spellStart"/>
      <w:r w:rsidRPr="002F3EC6">
        <w:t>recirkulacijo</w:t>
      </w:r>
      <w:proofErr w:type="spellEnd"/>
      <w:r w:rsidRPr="002F3EC6">
        <w:t xml:space="preserve"> vode. Voda se v procesu ne izpušča, temveč se krožno uporablja za ohlajanje </w:t>
      </w:r>
      <w:r w:rsidR="0040183A">
        <w:t>plastike</w:t>
      </w:r>
      <w:r w:rsidRPr="002F3EC6">
        <w:t xml:space="preserve">. Ob rednem vzdrževanju sistema </w:t>
      </w:r>
      <w:r w:rsidR="0040183A">
        <w:t xml:space="preserve">ne nastaja odpadna </w:t>
      </w:r>
      <w:r w:rsidRPr="002F3EC6">
        <w:t>izrabljena hladilna voda</w:t>
      </w:r>
      <w:r w:rsidR="0040183A">
        <w:t>, saj voda samo izhlapeva, zaradi naravnega pojava.</w:t>
      </w:r>
      <w:r>
        <w:t xml:space="preserve"> </w:t>
      </w:r>
      <w:r w:rsidRPr="002F3EC6">
        <w:t>Na območju ni predvideno skladišče nevarnih snovi, prav tako se v postopku predelave</w:t>
      </w:r>
      <w:r>
        <w:t xml:space="preserve"> plastike</w:t>
      </w:r>
      <w:r w:rsidRPr="002F3EC6">
        <w:t xml:space="preserve"> nevarne snovi ne uporabljajo</w:t>
      </w:r>
      <w:r w:rsidR="0040183A">
        <w:t xml:space="preserve"> in niti ne nastajajo.</w:t>
      </w:r>
    </w:p>
    <w:p w14:paraId="0892042A" w14:textId="77777777" w:rsidR="00AF4DB2" w:rsidRDefault="00AF4DB2" w:rsidP="00077EBF">
      <w:pPr>
        <w:jc w:val="both"/>
      </w:pPr>
    </w:p>
    <w:p w14:paraId="45AD0FDC" w14:textId="77777777" w:rsidR="00AF4DB2" w:rsidRDefault="00AF4DB2" w:rsidP="00077EBF">
      <w:pPr>
        <w:jc w:val="both"/>
      </w:pPr>
    </w:p>
    <w:p w14:paraId="029E4CAD" w14:textId="45F5FB0C" w:rsidR="00AF4DB2" w:rsidRDefault="002F3EC6" w:rsidP="002F3EC6">
      <w:pPr>
        <w:pStyle w:val="Odstavekseznama"/>
        <w:numPr>
          <w:ilvl w:val="0"/>
          <w:numId w:val="6"/>
        </w:numPr>
        <w:jc w:val="both"/>
      </w:pPr>
      <w:r w:rsidRPr="002F3EC6">
        <w:t xml:space="preserve">Za potrebe dovozov in odvozov vhodnih in obdelanih odpadkov v okviru postopka R3 se pričakuje dnevno povprečje približno 3 do 5 tovornih vozil. Promet bo potekal izključno v času obratovanja naprave (od 7. do 16. ure, od ponedeljka do sobote). Vsi transporti bodo potekali znotraj industrijske cone, z ustrezno urejenimi manipulativnimi površinami in nadzorovanimi pogoji za raztovarjanje in natovarjanje v zaprti hali. Pri tem se ne pričakuje vplivov na okolico z vidika prometne obremenitve, hrupa ali </w:t>
      </w:r>
      <w:r>
        <w:t xml:space="preserve">negativnih </w:t>
      </w:r>
      <w:r w:rsidRPr="002F3EC6">
        <w:t>emisij v okolje.</w:t>
      </w:r>
    </w:p>
    <w:p w14:paraId="14B7BD0C" w14:textId="77777777" w:rsidR="005B1B9F" w:rsidRPr="005B1B9F" w:rsidRDefault="005B1B9F" w:rsidP="005B1B9F">
      <w:pPr>
        <w:rPr>
          <w:lang w:eastAsia="en-US"/>
        </w:rPr>
      </w:pPr>
    </w:p>
    <w:p w14:paraId="04034C53" w14:textId="77777777" w:rsidR="005B1B9F" w:rsidRPr="005B1B9F" w:rsidRDefault="005B1B9F" w:rsidP="005B1B9F">
      <w:pPr>
        <w:rPr>
          <w:lang w:eastAsia="en-US"/>
        </w:rPr>
      </w:pPr>
    </w:p>
    <w:p w14:paraId="76AD065C" w14:textId="675A45EB" w:rsidR="005B1B9F" w:rsidRPr="005B1B9F" w:rsidRDefault="005B1B9F" w:rsidP="005B1B9F">
      <w:pPr>
        <w:ind w:firstLine="708"/>
        <w:rPr>
          <w:lang w:eastAsia="en-US"/>
        </w:rPr>
      </w:pPr>
      <w:r>
        <w:rPr>
          <w:lang w:eastAsia="en-US"/>
        </w:rPr>
        <w:t>S spoštovanjem,</w:t>
      </w:r>
    </w:p>
    <w:p w14:paraId="4ED316C7" w14:textId="77777777" w:rsidR="005B1B9F" w:rsidRPr="005B1B9F" w:rsidRDefault="005B1B9F" w:rsidP="005B1B9F">
      <w:pPr>
        <w:rPr>
          <w:lang w:eastAsia="en-US"/>
        </w:rPr>
      </w:pPr>
    </w:p>
    <w:p w14:paraId="732BD67F" w14:textId="77777777" w:rsidR="005B1B9F" w:rsidRDefault="005B1B9F" w:rsidP="005B1B9F">
      <w:pPr>
        <w:rPr>
          <w:rFonts w:asciiTheme="minorHAnsi" w:eastAsiaTheme="minorHAnsi" w:hAnsiTheme="minorHAnsi" w:cstheme="minorBidi"/>
          <w:kern w:val="2"/>
          <w:lang w:eastAsia="en-US"/>
          <w14:ligatures w14:val="standardContextual"/>
        </w:rPr>
      </w:pPr>
    </w:p>
    <w:p w14:paraId="6A348270" w14:textId="77777777" w:rsidR="005B1B9F" w:rsidRDefault="005B1B9F" w:rsidP="005B1B9F">
      <w:pPr>
        <w:ind w:left="5664" w:firstLine="708"/>
        <w:rPr>
          <w:lang w:eastAsia="en-US"/>
        </w:rPr>
      </w:pPr>
      <w:r>
        <w:rPr>
          <w:lang w:eastAsia="en-US"/>
        </w:rPr>
        <w:t xml:space="preserve">Lovro </w:t>
      </w:r>
      <w:proofErr w:type="spellStart"/>
      <w:r>
        <w:rPr>
          <w:lang w:eastAsia="en-US"/>
        </w:rPr>
        <w:t>Kleindienst</w:t>
      </w:r>
      <w:proofErr w:type="spellEnd"/>
    </w:p>
    <w:p w14:paraId="298CBDD8" w14:textId="461CBC6B" w:rsidR="005B1B9F" w:rsidRPr="005B1B9F" w:rsidRDefault="005B1B9F" w:rsidP="005B1B9F">
      <w:pPr>
        <w:ind w:left="5664" w:firstLine="708"/>
        <w:rPr>
          <w:lang w:eastAsia="en-US"/>
        </w:rPr>
      </w:pPr>
      <w:r>
        <w:rPr>
          <w:lang w:eastAsia="en-US"/>
        </w:rPr>
        <w:t xml:space="preserve">        Direktor</w:t>
      </w:r>
    </w:p>
    <w:sectPr w:rsidR="005B1B9F" w:rsidRPr="005B1B9F" w:rsidSect="00A16ACB">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0A348E"/>
    <w:multiLevelType w:val="multilevel"/>
    <w:tmpl w:val="D7100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6B0E78"/>
    <w:multiLevelType w:val="hybridMultilevel"/>
    <w:tmpl w:val="65389A5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55F628C"/>
    <w:multiLevelType w:val="hybridMultilevel"/>
    <w:tmpl w:val="A16AEED2"/>
    <w:lvl w:ilvl="0" w:tplc="227E9C3E">
      <w:numFmt w:val="bullet"/>
      <w:lvlText w:val="•"/>
      <w:lvlJc w:val="left"/>
      <w:pPr>
        <w:ind w:left="720" w:hanging="360"/>
      </w:pPr>
      <w:rPr>
        <w:rFonts w:ascii="Aptos" w:eastAsiaTheme="minorHAnsi" w:hAnsi="Aptos"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54354248"/>
    <w:multiLevelType w:val="hybridMultilevel"/>
    <w:tmpl w:val="429A80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595562C2"/>
    <w:multiLevelType w:val="multilevel"/>
    <w:tmpl w:val="0AFCE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F1306A2"/>
    <w:multiLevelType w:val="hybridMultilevel"/>
    <w:tmpl w:val="4FCEEE1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660958415">
    <w:abstractNumId w:val="0"/>
  </w:num>
  <w:num w:numId="2" w16cid:durableId="16590729">
    <w:abstractNumId w:val="4"/>
  </w:num>
  <w:num w:numId="3" w16cid:durableId="884020929">
    <w:abstractNumId w:val="3"/>
  </w:num>
  <w:num w:numId="4" w16cid:durableId="524831672">
    <w:abstractNumId w:val="1"/>
  </w:num>
  <w:num w:numId="5" w16cid:durableId="1592733565">
    <w:abstractNumId w:val="2"/>
  </w:num>
  <w:num w:numId="6" w16cid:durableId="7251859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ACB"/>
    <w:rsid w:val="0006443A"/>
    <w:rsid w:val="00077EBF"/>
    <w:rsid w:val="000A6005"/>
    <w:rsid w:val="000B339E"/>
    <w:rsid w:val="000F1BCB"/>
    <w:rsid w:val="000F6816"/>
    <w:rsid w:val="00275511"/>
    <w:rsid w:val="002F3EC6"/>
    <w:rsid w:val="0040177A"/>
    <w:rsid w:val="0040183A"/>
    <w:rsid w:val="004714A3"/>
    <w:rsid w:val="004912CC"/>
    <w:rsid w:val="00495467"/>
    <w:rsid w:val="0056699D"/>
    <w:rsid w:val="005B1B9F"/>
    <w:rsid w:val="006229C9"/>
    <w:rsid w:val="006F5818"/>
    <w:rsid w:val="00786546"/>
    <w:rsid w:val="00886583"/>
    <w:rsid w:val="008E3C0A"/>
    <w:rsid w:val="00A16ACB"/>
    <w:rsid w:val="00A277B1"/>
    <w:rsid w:val="00A77EE7"/>
    <w:rsid w:val="00AF4DB2"/>
    <w:rsid w:val="00D42C34"/>
    <w:rsid w:val="00D618B3"/>
    <w:rsid w:val="00DC0087"/>
    <w:rsid w:val="00DF06B7"/>
    <w:rsid w:val="00E04E46"/>
    <w:rsid w:val="00E910AE"/>
    <w:rsid w:val="00EE54C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2F50B"/>
  <w15:chartTrackingRefBased/>
  <w15:docId w15:val="{6D5B53ED-74E7-4409-B933-FFB48F294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6699D"/>
    <w:pPr>
      <w:spacing w:after="0" w:line="240" w:lineRule="auto"/>
    </w:pPr>
    <w:rPr>
      <w:rFonts w:ascii="Times New Roman" w:eastAsia="Times New Roman" w:hAnsi="Times New Roman" w:cs="Times New Roman"/>
      <w:kern w:val="0"/>
      <w:lang w:eastAsia="sl-SI"/>
      <w14:ligatures w14:val="none"/>
    </w:rPr>
  </w:style>
  <w:style w:type="paragraph" w:styleId="Naslov1">
    <w:name w:val="heading 1"/>
    <w:basedOn w:val="Navaden"/>
    <w:next w:val="Navaden"/>
    <w:link w:val="Naslov1Znak"/>
    <w:uiPriority w:val="9"/>
    <w:qFormat/>
    <w:rsid w:val="00A16ACB"/>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Naslov2">
    <w:name w:val="heading 2"/>
    <w:basedOn w:val="Navaden"/>
    <w:next w:val="Navaden"/>
    <w:link w:val="Naslov2Znak"/>
    <w:uiPriority w:val="9"/>
    <w:semiHidden/>
    <w:unhideWhenUsed/>
    <w:qFormat/>
    <w:rsid w:val="00A16ACB"/>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Naslov3">
    <w:name w:val="heading 3"/>
    <w:basedOn w:val="Navaden"/>
    <w:next w:val="Navaden"/>
    <w:link w:val="Naslov3Znak"/>
    <w:uiPriority w:val="9"/>
    <w:semiHidden/>
    <w:unhideWhenUsed/>
    <w:qFormat/>
    <w:rsid w:val="00A16ACB"/>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Naslov4">
    <w:name w:val="heading 4"/>
    <w:basedOn w:val="Navaden"/>
    <w:next w:val="Navaden"/>
    <w:link w:val="Naslov4Znak"/>
    <w:uiPriority w:val="9"/>
    <w:semiHidden/>
    <w:unhideWhenUsed/>
    <w:qFormat/>
    <w:rsid w:val="00A16ACB"/>
    <w:pPr>
      <w:keepNext/>
      <w:keepLines/>
      <w:spacing w:before="80" w:after="40" w:line="278" w:lineRule="auto"/>
      <w:outlineLvl w:val="3"/>
    </w:pPr>
    <w:rPr>
      <w:rFonts w:asciiTheme="minorHAnsi" w:eastAsiaTheme="majorEastAsia" w:hAnsiTheme="minorHAnsi" w:cstheme="majorBidi"/>
      <w:i/>
      <w:iCs/>
      <w:color w:val="0F4761" w:themeColor="accent1" w:themeShade="BF"/>
      <w:kern w:val="2"/>
      <w:lang w:eastAsia="en-US"/>
      <w14:ligatures w14:val="standardContextual"/>
    </w:rPr>
  </w:style>
  <w:style w:type="paragraph" w:styleId="Naslov5">
    <w:name w:val="heading 5"/>
    <w:basedOn w:val="Navaden"/>
    <w:next w:val="Navaden"/>
    <w:link w:val="Naslov5Znak"/>
    <w:uiPriority w:val="9"/>
    <w:semiHidden/>
    <w:unhideWhenUsed/>
    <w:qFormat/>
    <w:rsid w:val="00A16ACB"/>
    <w:pPr>
      <w:keepNext/>
      <w:keepLines/>
      <w:spacing w:before="80" w:after="40" w:line="278" w:lineRule="auto"/>
      <w:outlineLvl w:val="4"/>
    </w:pPr>
    <w:rPr>
      <w:rFonts w:asciiTheme="minorHAnsi" w:eastAsiaTheme="majorEastAsia" w:hAnsiTheme="minorHAnsi" w:cstheme="majorBidi"/>
      <w:color w:val="0F4761" w:themeColor="accent1" w:themeShade="BF"/>
      <w:kern w:val="2"/>
      <w:lang w:eastAsia="en-US"/>
      <w14:ligatures w14:val="standardContextual"/>
    </w:rPr>
  </w:style>
  <w:style w:type="paragraph" w:styleId="Naslov6">
    <w:name w:val="heading 6"/>
    <w:basedOn w:val="Navaden"/>
    <w:next w:val="Navaden"/>
    <w:link w:val="Naslov6Znak"/>
    <w:uiPriority w:val="9"/>
    <w:semiHidden/>
    <w:unhideWhenUsed/>
    <w:qFormat/>
    <w:rsid w:val="00A16ACB"/>
    <w:pPr>
      <w:keepNext/>
      <w:keepLines/>
      <w:spacing w:before="40" w:line="278" w:lineRule="auto"/>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Naslov7">
    <w:name w:val="heading 7"/>
    <w:basedOn w:val="Navaden"/>
    <w:next w:val="Navaden"/>
    <w:link w:val="Naslov7Znak"/>
    <w:uiPriority w:val="9"/>
    <w:semiHidden/>
    <w:unhideWhenUsed/>
    <w:qFormat/>
    <w:rsid w:val="00A16ACB"/>
    <w:pPr>
      <w:keepNext/>
      <w:keepLines/>
      <w:spacing w:before="40" w:line="278" w:lineRule="auto"/>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Naslov8">
    <w:name w:val="heading 8"/>
    <w:basedOn w:val="Navaden"/>
    <w:next w:val="Navaden"/>
    <w:link w:val="Naslov8Znak"/>
    <w:uiPriority w:val="9"/>
    <w:semiHidden/>
    <w:unhideWhenUsed/>
    <w:qFormat/>
    <w:rsid w:val="00A16ACB"/>
    <w:pPr>
      <w:keepNext/>
      <w:keepLines/>
      <w:spacing w:line="278" w:lineRule="auto"/>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Naslov9">
    <w:name w:val="heading 9"/>
    <w:basedOn w:val="Navaden"/>
    <w:next w:val="Navaden"/>
    <w:link w:val="Naslov9Znak"/>
    <w:uiPriority w:val="9"/>
    <w:semiHidden/>
    <w:unhideWhenUsed/>
    <w:qFormat/>
    <w:rsid w:val="00A16ACB"/>
    <w:pPr>
      <w:keepNext/>
      <w:keepLines/>
      <w:spacing w:line="278" w:lineRule="auto"/>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A16ACB"/>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A16ACB"/>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A16ACB"/>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A16ACB"/>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A16ACB"/>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A16ACB"/>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A16ACB"/>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A16ACB"/>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A16ACB"/>
    <w:rPr>
      <w:rFonts w:eastAsiaTheme="majorEastAsia" w:cstheme="majorBidi"/>
      <w:color w:val="272727" w:themeColor="text1" w:themeTint="D8"/>
    </w:rPr>
  </w:style>
  <w:style w:type="paragraph" w:styleId="Naslov">
    <w:name w:val="Title"/>
    <w:basedOn w:val="Navaden"/>
    <w:next w:val="Navaden"/>
    <w:link w:val="NaslovZnak"/>
    <w:uiPriority w:val="10"/>
    <w:qFormat/>
    <w:rsid w:val="00A16ACB"/>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NaslovZnak">
    <w:name w:val="Naslov Znak"/>
    <w:basedOn w:val="Privzetapisavaodstavka"/>
    <w:link w:val="Naslov"/>
    <w:uiPriority w:val="10"/>
    <w:rsid w:val="00A16ACB"/>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A16ACB"/>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naslovZnak">
    <w:name w:val="Podnaslov Znak"/>
    <w:basedOn w:val="Privzetapisavaodstavka"/>
    <w:link w:val="Podnaslov"/>
    <w:uiPriority w:val="11"/>
    <w:rsid w:val="00A16ACB"/>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A16ACB"/>
    <w:pPr>
      <w:spacing w:before="160" w:after="160" w:line="278" w:lineRule="auto"/>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CitatZnak">
    <w:name w:val="Citat Znak"/>
    <w:basedOn w:val="Privzetapisavaodstavka"/>
    <w:link w:val="Citat"/>
    <w:uiPriority w:val="29"/>
    <w:rsid w:val="00A16ACB"/>
    <w:rPr>
      <w:i/>
      <w:iCs/>
      <w:color w:val="404040" w:themeColor="text1" w:themeTint="BF"/>
    </w:rPr>
  </w:style>
  <w:style w:type="paragraph" w:styleId="Odstavekseznama">
    <w:name w:val="List Paragraph"/>
    <w:basedOn w:val="Navaden"/>
    <w:uiPriority w:val="34"/>
    <w:qFormat/>
    <w:rsid w:val="00A16ACB"/>
    <w:pPr>
      <w:spacing w:after="160" w:line="278" w:lineRule="auto"/>
      <w:ind w:left="720"/>
      <w:contextualSpacing/>
    </w:pPr>
    <w:rPr>
      <w:rFonts w:asciiTheme="minorHAnsi" w:eastAsiaTheme="minorHAnsi" w:hAnsiTheme="minorHAnsi" w:cstheme="minorBidi"/>
      <w:kern w:val="2"/>
      <w:lang w:eastAsia="en-US"/>
      <w14:ligatures w14:val="standardContextual"/>
    </w:rPr>
  </w:style>
  <w:style w:type="character" w:styleId="Intenzivenpoudarek">
    <w:name w:val="Intense Emphasis"/>
    <w:basedOn w:val="Privzetapisavaodstavka"/>
    <w:uiPriority w:val="21"/>
    <w:qFormat/>
    <w:rsid w:val="00A16ACB"/>
    <w:rPr>
      <w:i/>
      <w:iCs/>
      <w:color w:val="0F4761" w:themeColor="accent1" w:themeShade="BF"/>
    </w:rPr>
  </w:style>
  <w:style w:type="paragraph" w:styleId="Intenzivencitat">
    <w:name w:val="Intense Quote"/>
    <w:basedOn w:val="Navaden"/>
    <w:next w:val="Navaden"/>
    <w:link w:val="IntenzivencitatZnak"/>
    <w:uiPriority w:val="30"/>
    <w:qFormat/>
    <w:rsid w:val="00A16ACB"/>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lang w:eastAsia="en-US"/>
      <w14:ligatures w14:val="standardContextual"/>
    </w:rPr>
  </w:style>
  <w:style w:type="character" w:customStyle="1" w:styleId="IntenzivencitatZnak">
    <w:name w:val="Intenziven citat Znak"/>
    <w:basedOn w:val="Privzetapisavaodstavka"/>
    <w:link w:val="Intenzivencitat"/>
    <w:uiPriority w:val="30"/>
    <w:rsid w:val="00A16ACB"/>
    <w:rPr>
      <w:i/>
      <w:iCs/>
      <w:color w:val="0F4761" w:themeColor="accent1" w:themeShade="BF"/>
    </w:rPr>
  </w:style>
  <w:style w:type="character" w:styleId="Intenzivensklic">
    <w:name w:val="Intense Reference"/>
    <w:basedOn w:val="Privzetapisavaodstavka"/>
    <w:uiPriority w:val="32"/>
    <w:qFormat/>
    <w:rsid w:val="00A16ACB"/>
    <w:rPr>
      <w:b/>
      <w:bCs/>
      <w:smallCaps/>
      <w:color w:val="0F4761" w:themeColor="accent1" w:themeShade="BF"/>
      <w:spacing w:val="5"/>
    </w:rPr>
  </w:style>
  <w:style w:type="character" w:styleId="Krepko">
    <w:name w:val="Strong"/>
    <w:basedOn w:val="Privzetapisavaodstavka"/>
    <w:uiPriority w:val="22"/>
    <w:qFormat/>
    <w:rsid w:val="0056699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709511">
      <w:bodyDiv w:val="1"/>
      <w:marLeft w:val="0"/>
      <w:marRight w:val="0"/>
      <w:marTop w:val="0"/>
      <w:marBottom w:val="0"/>
      <w:divBdr>
        <w:top w:val="none" w:sz="0" w:space="0" w:color="auto"/>
        <w:left w:val="none" w:sz="0" w:space="0" w:color="auto"/>
        <w:bottom w:val="none" w:sz="0" w:space="0" w:color="auto"/>
        <w:right w:val="none" w:sz="0" w:space="0" w:color="auto"/>
      </w:divBdr>
    </w:div>
    <w:div w:id="694773828">
      <w:bodyDiv w:val="1"/>
      <w:marLeft w:val="0"/>
      <w:marRight w:val="0"/>
      <w:marTop w:val="0"/>
      <w:marBottom w:val="0"/>
      <w:divBdr>
        <w:top w:val="none" w:sz="0" w:space="0" w:color="auto"/>
        <w:left w:val="none" w:sz="0" w:space="0" w:color="auto"/>
        <w:bottom w:val="none" w:sz="0" w:space="0" w:color="auto"/>
        <w:right w:val="none" w:sz="0" w:space="0" w:color="auto"/>
      </w:divBdr>
    </w:div>
    <w:div w:id="811681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5BC39444-6EC6-4A08-BDB3-AE00AFFD0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1537</Words>
  <Characters>8764</Characters>
  <Application>Microsoft Office Word</Application>
  <DocSecurity>0</DocSecurity>
  <Lines>73</Lines>
  <Paragraphs>20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dc:creator>
  <cp:keywords/>
  <dc:description/>
  <cp:lastModifiedBy>Office</cp:lastModifiedBy>
  <cp:revision>2</cp:revision>
  <cp:lastPrinted>2025-04-03T20:56:00Z</cp:lastPrinted>
  <dcterms:created xsi:type="dcterms:W3CDTF">2025-05-16T15:01:00Z</dcterms:created>
  <dcterms:modified xsi:type="dcterms:W3CDTF">2025-05-16T15:01:00Z</dcterms:modified>
</cp:coreProperties>
</file>