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DFF2" w14:textId="3A758BC0" w:rsidR="00553B4E" w:rsidRPr="00AC74B1" w:rsidRDefault="00F67590" w:rsidP="009F7763">
      <w:pPr>
        <w:pStyle w:val="Naslov3"/>
        <w:spacing w:before="0" w:after="0"/>
        <w:rPr>
          <w:sz w:val="28"/>
          <w:szCs w:val="28"/>
        </w:rPr>
      </w:pPr>
      <w:bookmarkStart w:id="0" w:name="_Toc38381565"/>
      <w:bookmarkStart w:id="1" w:name="_Toc65185435"/>
      <w:bookmarkStart w:id="2" w:name="_Toc66462686"/>
      <w:r w:rsidRPr="00AC74B1">
        <w:rPr>
          <w:sz w:val="28"/>
          <w:szCs w:val="28"/>
        </w:rPr>
        <w:t xml:space="preserve">Obrazec </w:t>
      </w:r>
      <w:r w:rsidR="00F07E7A">
        <w:rPr>
          <w:sz w:val="28"/>
          <w:szCs w:val="28"/>
        </w:rPr>
        <w:t>5</w:t>
      </w:r>
      <w:r w:rsidR="00553B4E" w:rsidRPr="00AC74B1">
        <w:rPr>
          <w:sz w:val="28"/>
          <w:szCs w:val="28"/>
        </w:rPr>
        <w:t>: V</w:t>
      </w:r>
      <w:bookmarkEnd w:id="0"/>
      <w:bookmarkEnd w:id="1"/>
      <w:r w:rsidRPr="00AC74B1">
        <w:rPr>
          <w:sz w:val="28"/>
          <w:szCs w:val="28"/>
        </w:rPr>
        <w:t>zorec pogodbe o sofinanciranju projekta</w:t>
      </w:r>
    </w:p>
    <w:p w14:paraId="3E3CF49F" w14:textId="77777777" w:rsidR="00553B4E" w:rsidRPr="00CF7A3D" w:rsidRDefault="00553B4E" w:rsidP="009F7763">
      <w:pPr>
        <w:numPr>
          <w:ilvl w:val="12"/>
          <w:numId w:val="0"/>
        </w:numPr>
        <w:suppressAutoHyphens/>
        <w:spacing w:line="240" w:lineRule="auto"/>
        <w:ind w:left="6372" w:firstLine="708"/>
        <w:rPr>
          <w:rFonts w:cs="Arial"/>
          <w:b/>
          <w:szCs w:val="20"/>
          <w:lang w:eastAsia="ar-SA"/>
        </w:rPr>
      </w:pPr>
    </w:p>
    <w:p w14:paraId="5932082B" w14:textId="77777777" w:rsidR="00F67590" w:rsidRPr="00F67590" w:rsidRDefault="00F67590" w:rsidP="009F7763">
      <w:pPr>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Calibri" w:eastAsia="Calibri" w:hAnsi="Calibri" w:cs="Calibri"/>
          <w:bCs/>
          <w:i/>
          <w:color w:val="FF0000"/>
          <w:sz w:val="22"/>
          <w:szCs w:val="20"/>
        </w:rPr>
      </w:pPr>
      <w:r w:rsidRPr="00F67590">
        <w:rPr>
          <w:rFonts w:ascii="Calibri" w:eastAsia="Calibri" w:hAnsi="Calibri" w:cs="Calibri"/>
          <w:bCs/>
          <w:i/>
          <w:color w:val="FF0000"/>
          <w:sz w:val="22"/>
          <w:szCs w:val="20"/>
        </w:rPr>
        <w:t>Vzorec pogodbe preberite, parafirajte in žigosajte na zadnji strani, ni pa je potrebno izpolnjevati.</w:t>
      </w:r>
    </w:p>
    <w:p w14:paraId="51FF1FCF" w14:textId="77777777" w:rsidR="00553B4E" w:rsidRPr="00CF7A3D" w:rsidRDefault="00553B4E" w:rsidP="009F7763">
      <w:pPr>
        <w:spacing w:line="240" w:lineRule="auto"/>
        <w:rPr>
          <w:rFonts w:cs="Arial"/>
          <w:szCs w:val="20"/>
        </w:rPr>
      </w:pPr>
    </w:p>
    <w:p w14:paraId="4EBF76E6" w14:textId="7A44DCC8" w:rsidR="00553B4E" w:rsidRPr="00CF7A3D" w:rsidRDefault="00553B4E" w:rsidP="009F7763">
      <w:pPr>
        <w:spacing w:line="240" w:lineRule="auto"/>
        <w:jc w:val="both"/>
        <w:rPr>
          <w:rFonts w:cs="Arial"/>
          <w:szCs w:val="20"/>
        </w:rPr>
      </w:pPr>
      <w:r w:rsidRPr="00CF7A3D">
        <w:rPr>
          <w:rFonts w:cs="Arial"/>
          <w:b/>
          <w:szCs w:val="20"/>
        </w:rPr>
        <w:t xml:space="preserve">Ministrstvo za </w:t>
      </w:r>
      <w:r w:rsidR="002522EB" w:rsidRPr="00CF7A3D">
        <w:rPr>
          <w:rFonts w:cs="Arial"/>
          <w:b/>
          <w:szCs w:val="20"/>
        </w:rPr>
        <w:t>okolje, podnebje in energijo</w:t>
      </w:r>
      <w:r w:rsidRPr="00CF7A3D">
        <w:rPr>
          <w:rFonts w:cs="Arial"/>
          <w:szCs w:val="20"/>
        </w:rPr>
        <w:t>, Langusova ulica 4, 1</w:t>
      </w:r>
      <w:r w:rsidR="00495826">
        <w:rPr>
          <w:rFonts w:cs="Arial"/>
          <w:szCs w:val="20"/>
        </w:rPr>
        <w:t>000</w:t>
      </w:r>
      <w:r w:rsidRPr="00CF7A3D">
        <w:rPr>
          <w:rFonts w:cs="Arial"/>
          <w:szCs w:val="20"/>
        </w:rPr>
        <w:t xml:space="preserve"> Ljubljana, davčna številka </w:t>
      </w:r>
      <w:r w:rsidR="002522EB" w:rsidRPr="00CF7A3D">
        <w:rPr>
          <w:rFonts w:cs="Arial"/>
          <w:szCs w:val="20"/>
        </w:rPr>
        <w:t>69434930</w:t>
      </w:r>
      <w:r w:rsidRPr="00CF7A3D">
        <w:rPr>
          <w:rFonts w:cs="Arial"/>
          <w:szCs w:val="20"/>
        </w:rPr>
        <w:t xml:space="preserve">, matična številka </w:t>
      </w:r>
      <w:r w:rsidR="002522EB" w:rsidRPr="00CF7A3D">
        <w:rPr>
          <w:rFonts w:cs="Arial"/>
          <w:szCs w:val="20"/>
        </w:rPr>
        <w:t>2632535000</w:t>
      </w:r>
      <w:r w:rsidRPr="00CF7A3D">
        <w:rPr>
          <w:rFonts w:cs="Arial"/>
          <w:szCs w:val="20"/>
        </w:rPr>
        <w:t xml:space="preserve">,  ki ga zastopa minister </w:t>
      </w:r>
      <w:r w:rsidR="002522EB" w:rsidRPr="00CF7A3D">
        <w:rPr>
          <w:rFonts w:cs="Arial"/>
          <w:szCs w:val="20"/>
        </w:rPr>
        <w:t>mag. Bojan Kumer</w:t>
      </w:r>
      <w:r w:rsidRPr="00CF7A3D">
        <w:rPr>
          <w:rFonts w:cs="Arial"/>
          <w:szCs w:val="20"/>
        </w:rPr>
        <w:t xml:space="preserve"> (v nadaljevanju</w:t>
      </w:r>
      <w:r w:rsidR="002522EB" w:rsidRPr="00CF7A3D">
        <w:rPr>
          <w:rFonts w:cs="Arial"/>
          <w:szCs w:val="20"/>
        </w:rPr>
        <w:t>: MOPE</w:t>
      </w:r>
      <w:r w:rsidR="00CF7A3D">
        <w:rPr>
          <w:rFonts w:cs="Arial"/>
          <w:szCs w:val="20"/>
        </w:rPr>
        <w:t>)</w:t>
      </w:r>
    </w:p>
    <w:p w14:paraId="22412462" w14:textId="77777777" w:rsidR="00553B4E" w:rsidRPr="00CF7A3D" w:rsidRDefault="00553B4E" w:rsidP="009F7763">
      <w:pPr>
        <w:spacing w:line="240" w:lineRule="auto"/>
        <w:rPr>
          <w:rFonts w:cs="Arial"/>
          <w:szCs w:val="20"/>
        </w:rPr>
      </w:pPr>
    </w:p>
    <w:p w14:paraId="381D7A60" w14:textId="77777777" w:rsidR="00553B4E" w:rsidRPr="00CF7A3D" w:rsidRDefault="00553B4E" w:rsidP="009F7763">
      <w:pPr>
        <w:spacing w:line="240" w:lineRule="auto"/>
        <w:rPr>
          <w:rFonts w:cs="Arial"/>
          <w:szCs w:val="20"/>
        </w:rPr>
      </w:pPr>
      <w:r w:rsidRPr="00CF7A3D">
        <w:rPr>
          <w:rFonts w:cs="Arial"/>
          <w:szCs w:val="20"/>
        </w:rPr>
        <w:t>in</w:t>
      </w:r>
    </w:p>
    <w:p w14:paraId="5DEC863F" w14:textId="77777777" w:rsidR="00553B4E" w:rsidRPr="00CF7A3D" w:rsidRDefault="00553B4E" w:rsidP="009F7763">
      <w:pPr>
        <w:spacing w:line="240" w:lineRule="auto"/>
        <w:rPr>
          <w:rFonts w:cs="Arial"/>
          <w:szCs w:val="20"/>
        </w:rPr>
      </w:pPr>
    </w:p>
    <w:p w14:paraId="69416267" w14:textId="77777777" w:rsidR="00553B4E" w:rsidRPr="00CF7A3D" w:rsidRDefault="00553B4E" w:rsidP="009F7763">
      <w:pPr>
        <w:spacing w:line="240" w:lineRule="auto"/>
        <w:jc w:val="both"/>
        <w:rPr>
          <w:rFonts w:cs="Arial"/>
          <w:szCs w:val="20"/>
        </w:rPr>
      </w:pPr>
    </w:p>
    <w:p w14:paraId="0C68F000" w14:textId="77777777" w:rsidR="00553B4E" w:rsidRPr="00CF7A3D" w:rsidRDefault="00553B4E" w:rsidP="009F7763">
      <w:pPr>
        <w:spacing w:line="240" w:lineRule="auto"/>
        <w:jc w:val="both"/>
        <w:rPr>
          <w:rFonts w:cs="Arial"/>
          <w:szCs w:val="20"/>
        </w:rPr>
      </w:pPr>
      <w:r w:rsidRPr="00CF7A3D">
        <w:rPr>
          <w:rFonts w:cs="Arial"/>
          <w:szCs w:val="20"/>
        </w:rPr>
        <w:t>______________________________________________, z davčno številko _______________, matično številko:_______, ki ga zastopa ___________ (v nadaljevanju: prejemnik)</w:t>
      </w:r>
    </w:p>
    <w:p w14:paraId="30CBD6AA" w14:textId="77777777" w:rsidR="00553B4E" w:rsidRPr="00CF7A3D" w:rsidRDefault="00553B4E" w:rsidP="009F7763">
      <w:pPr>
        <w:spacing w:line="240" w:lineRule="auto"/>
        <w:jc w:val="both"/>
        <w:rPr>
          <w:rFonts w:cs="Arial"/>
          <w:szCs w:val="20"/>
        </w:rPr>
      </w:pPr>
    </w:p>
    <w:p w14:paraId="16F7071C" w14:textId="77777777" w:rsidR="00553B4E" w:rsidRPr="00CF7A3D" w:rsidRDefault="00553B4E" w:rsidP="009F7763">
      <w:pPr>
        <w:spacing w:line="240" w:lineRule="auto"/>
        <w:jc w:val="both"/>
        <w:rPr>
          <w:rFonts w:cs="Arial"/>
          <w:b/>
          <w:szCs w:val="20"/>
        </w:rPr>
      </w:pPr>
    </w:p>
    <w:p w14:paraId="1DD87E5D" w14:textId="77777777" w:rsidR="00553B4E" w:rsidRPr="00CF7A3D" w:rsidRDefault="00553B4E" w:rsidP="009F7763">
      <w:pPr>
        <w:spacing w:line="240" w:lineRule="auto"/>
        <w:jc w:val="both"/>
        <w:rPr>
          <w:rFonts w:cs="Arial"/>
          <w:b/>
          <w:szCs w:val="20"/>
        </w:rPr>
      </w:pPr>
    </w:p>
    <w:p w14:paraId="15746A50" w14:textId="36F437A0" w:rsidR="00553B4E" w:rsidRPr="00CF7A3D" w:rsidRDefault="002522EB" w:rsidP="009F7763">
      <w:pPr>
        <w:spacing w:line="240" w:lineRule="auto"/>
        <w:jc w:val="center"/>
        <w:rPr>
          <w:rFonts w:cs="Arial"/>
          <w:b/>
          <w:szCs w:val="20"/>
        </w:rPr>
      </w:pPr>
      <w:r w:rsidRPr="00CF7A3D">
        <w:rPr>
          <w:rFonts w:cs="Arial"/>
          <w:szCs w:val="20"/>
        </w:rPr>
        <w:t>skleneta</w:t>
      </w:r>
    </w:p>
    <w:p w14:paraId="2E1F3F34" w14:textId="77777777" w:rsidR="00553B4E" w:rsidRPr="00CF7A3D" w:rsidRDefault="00553B4E" w:rsidP="009F7763">
      <w:pPr>
        <w:suppressAutoHyphens/>
        <w:spacing w:line="240" w:lineRule="auto"/>
        <w:rPr>
          <w:rFonts w:cs="Arial"/>
          <w:szCs w:val="20"/>
          <w:lang w:eastAsia="ar-SA"/>
        </w:rPr>
      </w:pPr>
    </w:p>
    <w:p w14:paraId="7FC873F2" w14:textId="77777777" w:rsidR="00553B4E" w:rsidRPr="00F67590" w:rsidRDefault="00553B4E" w:rsidP="009F7763">
      <w:pPr>
        <w:suppressAutoHyphens/>
        <w:spacing w:line="240" w:lineRule="auto"/>
        <w:jc w:val="center"/>
        <w:rPr>
          <w:rFonts w:cs="Arial"/>
          <w:b/>
          <w:bCs/>
          <w:szCs w:val="20"/>
          <w:lang w:eastAsia="ar-SA"/>
        </w:rPr>
      </w:pPr>
      <w:r w:rsidRPr="00F67590">
        <w:rPr>
          <w:rFonts w:cs="Arial"/>
          <w:b/>
          <w:bCs/>
          <w:szCs w:val="20"/>
          <w:lang w:eastAsia="ar-SA"/>
        </w:rPr>
        <w:t xml:space="preserve">POGODBO </w:t>
      </w:r>
    </w:p>
    <w:p w14:paraId="481504BF" w14:textId="0A1E76FD" w:rsidR="00553B4E" w:rsidRPr="00CF7A3D" w:rsidRDefault="00553B4E" w:rsidP="009F7763">
      <w:pPr>
        <w:suppressAutoHyphens/>
        <w:spacing w:line="240" w:lineRule="auto"/>
        <w:jc w:val="center"/>
        <w:rPr>
          <w:rFonts w:cs="Arial"/>
          <w:b/>
          <w:szCs w:val="20"/>
          <w:lang w:eastAsia="ar-SA"/>
        </w:rPr>
      </w:pPr>
      <w:r w:rsidRPr="00CF7A3D">
        <w:rPr>
          <w:rFonts w:cs="Arial"/>
          <w:b/>
          <w:szCs w:val="20"/>
          <w:lang w:eastAsia="ar-SA"/>
        </w:rPr>
        <w:t>o sofinanciranju pr</w:t>
      </w:r>
      <w:r w:rsidR="00F67590">
        <w:rPr>
          <w:rFonts w:cs="Arial"/>
          <w:b/>
          <w:szCs w:val="20"/>
          <w:lang w:eastAsia="ar-SA"/>
        </w:rPr>
        <w:t>ojekta umirjanja prometa na državnih cestah skozi naselja na predlog občin</w:t>
      </w:r>
    </w:p>
    <w:p w14:paraId="6963FAB6" w14:textId="74578202" w:rsidR="00553B4E" w:rsidRPr="00CF7A3D" w:rsidRDefault="00553B4E" w:rsidP="009F7763">
      <w:pPr>
        <w:suppressAutoHyphens/>
        <w:spacing w:line="240" w:lineRule="auto"/>
        <w:jc w:val="center"/>
        <w:rPr>
          <w:rFonts w:cs="Arial"/>
          <w:b/>
          <w:szCs w:val="20"/>
          <w:lang w:eastAsia="ar-SA"/>
        </w:rPr>
      </w:pPr>
      <w:r w:rsidRPr="00CF7A3D">
        <w:rPr>
          <w:rFonts w:cs="Arial"/>
          <w:b/>
          <w:szCs w:val="20"/>
          <w:lang w:eastAsia="ar-SA"/>
        </w:rPr>
        <w:t xml:space="preserve">št. </w:t>
      </w:r>
      <w:r w:rsidR="00DF020C" w:rsidRPr="00CF7A3D">
        <w:rPr>
          <w:rFonts w:cs="Arial"/>
          <w:szCs w:val="20"/>
          <w:lang w:eastAsia="ar-SA"/>
        </w:rPr>
        <w:fldChar w:fldCharType="begin">
          <w:ffData>
            <w:name w:val="Besedilo126"/>
            <w:enabled/>
            <w:calcOnExit w:val="0"/>
            <w:textInput/>
          </w:ffData>
        </w:fldChar>
      </w:r>
      <w:r w:rsidR="00DF020C" w:rsidRPr="00CF7A3D">
        <w:rPr>
          <w:rFonts w:cs="Arial"/>
          <w:szCs w:val="20"/>
          <w:lang w:eastAsia="ar-SA"/>
        </w:rPr>
        <w:instrText xml:space="preserve"> FORMTEXT </w:instrText>
      </w:r>
      <w:r w:rsidR="00DF020C" w:rsidRPr="00CF7A3D">
        <w:rPr>
          <w:rFonts w:cs="Arial"/>
          <w:szCs w:val="20"/>
          <w:lang w:eastAsia="ar-SA"/>
        </w:rPr>
      </w:r>
      <w:r w:rsidR="00DF020C" w:rsidRPr="00CF7A3D">
        <w:rPr>
          <w:rFonts w:cs="Arial"/>
          <w:szCs w:val="20"/>
          <w:lang w:eastAsia="ar-SA"/>
        </w:rPr>
        <w:fldChar w:fldCharType="separate"/>
      </w:r>
      <w:r w:rsidR="00DF020C" w:rsidRPr="00CF7A3D">
        <w:rPr>
          <w:lang w:eastAsia="ar-SA"/>
        </w:rPr>
        <w:t> </w:t>
      </w:r>
      <w:r w:rsidR="00DF020C" w:rsidRPr="00CF7A3D">
        <w:rPr>
          <w:lang w:eastAsia="ar-SA"/>
        </w:rPr>
        <w:t> </w:t>
      </w:r>
      <w:r w:rsidR="00DF020C" w:rsidRPr="00CF7A3D">
        <w:rPr>
          <w:lang w:eastAsia="ar-SA"/>
        </w:rPr>
        <w:t> </w:t>
      </w:r>
      <w:r w:rsidR="00DF020C" w:rsidRPr="00CF7A3D">
        <w:rPr>
          <w:lang w:eastAsia="ar-SA"/>
        </w:rPr>
        <w:t> </w:t>
      </w:r>
      <w:r w:rsidR="00DF020C" w:rsidRPr="00CF7A3D">
        <w:rPr>
          <w:lang w:eastAsia="ar-SA"/>
        </w:rPr>
        <w:t> </w:t>
      </w:r>
      <w:r w:rsidR="00DF020C" w:rsidRPr="00CF7A3D">
        <w:rPr>
          <w:rFonts w:cs="Arial"/>
          <w:szCs w:val="20"/>
          <w:lang w:eastAsia="ar-SA"/>
        </w:rPr>
        <w:fldChar w:fldCharType="end"/>
      </w:r>
    </w:p>
    <w:p w14:paraId="3B960477" w14:textId="77777777" w:rsidR="00553B4E" w:rsidRPr="00CF7A3D" w:rsidRDefault="00553B4E" w:rsidP="009F7763">
      <w:pPr>
        <w:suppressAutoHyphens/>
        <w:spacing w:line="240" w:lineRule="auto"/>
        <w:jc w:val="center"/>
        <w:rPr>
          <w:rFonts w:cs="Arial"/>
          <w:szCs w:val="20"/>
          <w:lang w:eastAsia="ar-SA"/>
        </w:rPr>
      </w:pPr>
    </w:p>
    <w:p w14:paraId="053615BC" w14:textId="77777777" w:rsidR="00553B4E" w:rsidRPr="00CF7A3D" w:rsidRDefault="00553B4E" w:rsidP="009F7763">
      <w:pPr>
        <w:suppressAutoHyphens/>
        <w:spacing w:line="240" w:lineRule="auto"/>
        <w:jc w:val="center"/>
        <w:rPr>
          <w:rFonts w:cs="Arial"/>
          <w:szCs w:val="20"/>
          <w:lang w:eastAsia="ar-SA"/>
        </w:rPr>
      </w:pPr>
    </w:p>
    <w:p w14:paraId="06EC923C" w14:textId="77777777" w:rsidR="00553B4E" w:rsidRPr="00CF7A3D" w:rsidRDefault="00553B4E" w:rsidP="009F7763">
      <w:pPr>
        <w:suppressAutoHyphens/>
        <w:spacing w:line="240" w:lineRule="auto"/>
        <w:jc w:val="center"/>
        <w:rPr>
          <w:rFonts w:cs="Arial"/>
          <w:szCs w:val="20"/>
          <w:lang w:eastAsia="ar-SA"/>
        </w:rPr>
      </w:pPr>
      <w:r w:rsidRPr="00CF7A3D">
        <w:rPr>
          <w:rFonts w:cs="Arial"/>
          <w:szCs w:val="20"/>
          <w:lang w:eastAsia="ar-SA"/>
        </w:rPr>
        <w:t>1. člen</w:t>
      </w:r>
    </w:p>
    <w:p w14:paraId="3CB2BF78" w14:textId="77777777" w:rsidR="00553B4E" w:rsidRPr="00CF7A3D" w:rsidRDefault="00553B4E" w:rsidP="009F7763">
      <w:pPr>
        <w:suppressAutoHyphens/>
        <w:spacing w:line="240" w:lineRule="auto"/>
        <w:rPr>
          <w:rFonts w:cs="Arial"/>
          <w:szCs w:val="20"/>
          <w:lang w:eastAsia="ar-SA"/>
        </w:rPr>
      </w:pPr>
    </w:p>
    <w:p w14:paraId="306836DC" w14:textId="57422D86" w:rsidR="00553B4E" w:rsidRPr="00CF7A3D" w:rsidRDefault="00553B4E" w:rsidP="009F7763">
      <w:pPr>
        <w:suppressAutoHyphens/>
        <w:spacing w:line="240" w:lineRule="auto"/>
        <w:jc w:val="both"/>
        <w:rPr>
          <w:rFonts w:cs="Arial"/>
          <w:szCs w:val="20"/>
          <w:lang w:eastAsia="ar-SA"/>
        </w:rPr>
      </w:pPr>
      <w:r w:rsidRPr="00CF7A3D">
        <w:rPr>
          <w:rFonts w:cs="Arial"/>
          <w:szCs w:val="20"/>
          <w:lang w:eastAsia="ar-SA"/>
        </w:rPr>
        <w:t>Pogodben</w:t>
      </w:r>
      <w:r w:rsidR="002522EB" w:rsidRPr="00CF7A3D">
        <w:rPr>
          <w:rFonts w:cs="Arial"/>
          <w:szCs w:val="20"/>
          <w:lang w:eastAsia="ar-SA"/>
        </w:rPr>
        <w:t>i</w:t>
      </w:r>
      <w:r w:rsidRPr="00CF7A3D">
        <w:rPr>
          <w:rFonts w:cs="Arial"/>
          <w:szCs w:val="20"/>
          <w:lang w:eastAsia="ar-SA"/>
        </w:rPr>
        <w:t xml:space="preserve"> strank</w:t>
      </w:r>
      <w:r w:rsidR="002522EB" w:rsidRPr="00CF7A3D">
        <w:rPr>
          <w:rFonts w:cs="Arial"/>
          <w:szCs w:val="20"/>
          <w:lang w:eastAsia="ar-SA"/>
        </w:rPr>
        <w:t>i</w:t>
      </w:r>
      <w:r w:rsidRPr="00CF7A3D">
        <w:rPr>
          <w:rFonts w:cs="Arial"/>
          <w:szCs w:val="20"/>
          <w:lang w:eastAsia="ar-SA"/>
        </w:rPr>
        <w:t xml:space="preserve"> uvodoma ugotavlja</w:t>
      </w:r>
      <w:r w:rsidR="00765F9E" w:rsidRPr="00CF7A3D">
        <w:rPr>
          <w:rFonts w:cs="Arial"/>
          <w:szCs w:val="20"/>
          <w:lang w:eastAsia="ar-SA"/>
        </w:rPr>
        <w:t>ta</w:t>
      </w:r>
      <w:r w:rsidRPr="00CF7A3D">
        <w:rPr>
          <w:rFonts w:cs="Arial"/>
          <w:szCs w:val="20"/>
          <w:lang w:eastAsia="ar-SA"/>
        </w:rPr>
        <w:t xml:space="preserve">, da: </w:t>
      </w:r>
    </w:p>
    <w:p w14:paraId="54DB65BF" w14:textId="59C2666B" w:rsidR="003A42DA" w:rsidRPr="003A42DA" w:rsidRDefault="003A42DA" w:rsidP="009F7763">
      <w:pPr>
        <w:pStyle w:val="Odstavekseznama"/>
        <w:numPr>
          <w:ilvl w:val="0"/>
          <w:numId w:val="30"/>
        </w:numPr>
        <w:suppressAutoHyphens/>
        <w:spacing w:line="240" w:lineRule="auto"/>
        <w:jc w:val="both"/>
        <w:rPr>
          <w:rFonts w:cs="Arial"/>
          <w:bCs/>
          <w:szCs w:val="20"/>
          <w:lang w:eastAsia="ar-SA"/>
        </w:rPr>
      </w:pPr>
      <w:r>
        <w:rPr>
          <w:rFonts w:cs="Arial"/>
          <w:bCs/>
          <w:szCs w:val="20"/>
          <w:lang w:eastAsia="ar-SA"/>
        </w:rPr>
        <w:t>j</w:t>
      </w:r>
      <w:r w:rsidRPr="00094D55">
        <w:rPr>
          <w:rFonts w:cs="Arial"/>
          <w:bCs/>
          <w:szCs w:val="20"/>
          <w:lang w:eastAsia="ar-SA"/>
        </w:rPr>
        <w:t xml:space="preserve">e bil v Uradnem listu RS št. _____ objavljen </w:t>
      </w:r>
      <w:r>
        <w:rPr>
          <w:rFonts w:cs="Arial"/>
          <w:bCs/>
          <w:szCs w:val="20"/>
          <w:lang w:eastAsia="ar-SA"/>
        </w:rPr>
        <w:t>»</w:t>
      </w:r>
      <w:r w:rsidRPr="00094D55">
        <w:rPr>
          <w:rFonts w:cs="Arial"/>
          <w:bCs/>
          <w:szCs w:val="20"/>
          <w:lang w:eastAsia="ar-SA"/>
        </w:rPr>
        <w:t>Javni razpis za sofinanciranje projektov umirjanja prometa na državnih cestah skozi naselja na predlog občin</w:t>
      </w:r>
      <w:r>
        <w:rPr>
          <w:rFonts w:cs="Arial"/>
          <w:bCs/>
          <w:szCs w:val="20"/>
          <w:lang w:eastAsia="ar-SA"/>
        </w:rPr>
        <w:t xml:space="preserve"> (oznaka: JR UPDC 2024)«</w:t>
      </w:r>
      <w:r w:rsidRPr="00094D55">
        <w:rPr>
          <w:rFonts w:cs="Arial"/>
          <w:bCs/>
          <w:szCs w:val="20"/>
          <w:lang w:eastAsia="ar-SA"/>
        </w:rPr>
        <w:t xml:space="preserve"> (v nadaljevanju: javni razpis)</w:t>
      </w:r>
      <w:r>
        <w:rPr>
          <w:rFonts w:cs="Arial"/>
          <w:bCs/>
          <w:szCs w:val="20"/>
          <w:lang w:eastAsia="ar-SA"/>
        </w:rPr>
        <w:t>,</w:t>
      </w:r>
    </w:p>
    <w:p w14:paraId="364D5F92" w14:textId="01B68961" w:rsidR="00553B4E" w:rsidRDefault="00553B4E" w:rsidP="009F7763">
      <w:pPr>
        <w:pStyle w:val="Odstavekseznama"/>
        <w:numPr>
          <w:ilvl w:val="0"/>
          <w:numId w:val="30"/>
        </w:numPr>
        <w:suppressAutoHyphens/>
        <w:spacing w:line="240" w:lineRule="auto"/>
        <w:jc w:val="both"/>
        <w:rPr>
          <w:rFonts w:cs="Arial"/>
          <w:szCs w:val="20"/>
          <w:lang w:eastAsia="ar-SA"/>
        </w:rPr>
      </w:pPr>
      <w:r w:rsidRPr="00CF7A3D">
        <w:rPr>
          <w:rFonts w:cs="Arial"/>
          <w:szCs w:val="20"/>
          <w:lang w:eastAsia="ar-SA"/>
        </w:rPr>
        <w:t xml:space="preserve">se je prejemnik prijavil na </w:t>
      </w:r>
      <w:r w:rsidR="003A42DA">
        <w:rPr>
          <w:rFonts w:cs="Arial"/>
          <w:szCs w:val="20"/>
          <w:lang w:eastAsia="ar-SA"/>
        </w:rPr>
        <w:t>javni razpis</w:t>
      </w:r>
      <w:r w:rsidR="003301C8">
        <w:rPr>
          <w:rFonts w:cs="Arial"/>
          <w:szCs w:val="20"/>
          <w:lang w:eastAsia="ar-SA"/>
        </w:rPr>
        <w:t xml:space="preserve"> z vlogo za sofinanciranje projekta ______</w:t>
      </w:r>
      <w:r w:rsidR="003A42DA">
        <w:rPr>
          <w:rFonts w:cs="Arial"/>
          <w:szCs w:val="20"/>
          <w:lang w:eastAsia="ar-SA"/>
        </w:rPr>
        <w:t xml:space="preserve"> (v nadaljevanju: vloga)</w:t>
      </w:r>
      <w:r w:rsidR="00094D55">
        <w:rPr>
          <w:rFonts w:cs="Arial"/>
          <w:szCs w:val="20"/>
          <w:lang w:eastAsia="ar-SA"/>
        </w:rPr>
        <w:t xml:space="preserve"> in bil</w:t>
      </w:r>
      <w:r w:rsidRPr="00CF7A3D">
        <w:rPr>
          <w:rFonts w:cs="Arial"/>
          <w:szCs w:val="20"/>
          <w:lang w:eastAsia="ar-SA"/>
        </w:rPr>
        <w:t xml:space="preserve"> izbran s sklepom </w:t>
      </w:r>
      <w:r w:rsidR="003301C8">
        <w:rPr>
          <w:rFonts w:cs="Arial"/>
          <w:szCs w:val="20"/>
          <w:lang w:eastAsia="ar-SA"/>
        </w:rPr>
        <w:t xml:space="preserve">MOPE </w:t>
      </w:r>
      <w:r w:rsidRPr="00CF7A3D">
        <w:rPr>
          <w:rFonts w:cs="Arial"/>
          <w:szCs w:val="20"/>
          <w:lang w:eastAsia="ar-SA"/>
        </w:rPr>
        <w:t xml:space="preserve">št.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 xml:space="preserve"> z dne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w:t>
      </w:r>
    </w:p>
    <w:p w14:paraId="20EA8A75" w14:textId="392F528F" w:rsidR="002D366A" w:rsidRPr="002D366A" w:rsidRDefault="002D366A" w:rsidP="009F7763">
      <w:pPr>
        <w:pStyle w:val="Odstavekseznama"/>
        <w:numPr>
          <w:ilvl w:val="0"/>
          <w:numId w:val="30"/>
        </w:numPr>
        <w:suppressAutoHyphens/>
        <w:spacing w:line="240" w:lineRule="auto"/>
        <w:jc w:val="both"/>
        <w:rPr>
          <w:rFonts w:cs="Arial"/>
          <w:szCs w:val="20"/>
          <w:lang w:eastAsia="ar-SA"/>
        </w:rPr>
      </w:pPr>
      <w:r w:rsidRPr="002D366A">
        <w:rPr>
          <w:rFonts w:cs="Arial"/>
          <w:szCs w:val="20"/>
          <w:lang w:eastAsia="ar-SA"/>
        </w:rPr>
        <w:t>predstavljajo sredstva, dodeljena prejemniku v skladu s to pogodbo, sredstva Sklada za podnebne spremembe</w:t>
      </w:r>
      <w:r w:rsidR="003A42DA">
        <w:rPr>
          <w:rFonts w:cs="Arial"/>
          <w:szCs w:val="20"/>
          <w:lang w:eastAsia="ar-SA"/>
        </w:rPr>
        <w:t xml:space="preserve"> (</w:t>
      </w:r>
      <w:r w:rsidRPr="002D366A">
        <w:rPr>
          <w:rFonts w:cs="Arial"/>
          <w:szCs w:val="20"/>
          <w:lang w:eastAsia="ar-SA"/>
        </w:rPr>
        <w:t>v nadaljevanju: Sklad), ki se prejemniku na podlagi te pogodbe izplačajo v skladu z javnofinančnimi predpisi,</w:t>
      </w:r>
    </w:p>
    <w:p w14:paraId="61F119C5" w14:textId="1D4C9EA0" w:rsidR="002D366A" w:rsidRPr="00CF7A3D" w:rsidRDefault="002D366A" w:rsidP="009F7763">
      <w:pPr>
        <w:pStyle w:val="Odstavekseznama"/>
        <w:numPr>
          <w:ilvl w:val="0"/>
          <w:numId w:val="30"/>
        </w:numPr>
        <w:suppressAutoHyphens/>
        <w:spacing w:line="240" w:lineRule="auto"/>
        <w:jc w:val="both"/>
        <w:rPr>
          <w:rFonts w:cs="Arial"/>
          <w:szCs w:val="20"/>
          <w:lang w:eastAsia="ar-SA"/>
        </w:rPr>
      </w:pPr>
      <w:r w:rsidRPr="002D366A">
        <w:rPr>
          <w:rFonts w:cs="Arial"/>
          <w:szCs w:val="20"/>
          <w:lang w:eastAsia="ar-SA"/>
        </w:rPr>
        <w:t>zadržanje izplačil sredstev in vračilo že izplačanih sredstev za prejemnika ne pomenijo nastanka težko nadomestljive škode,</w:t>
      </w:r>
    </w:p>
    <w:p w14:paraId="549D8C24" w14:textId="410CC8B4" w:rsidR="00A36BCD" w:rsidRDefault="00553B4E" w:rsidP="009F7763">
      <w:pPr>
        <w:pStyle w:val="Odstavekseznama"/>
        <w:numPr>
          <w:ilvl w:val="0"/>
          <w:numId w:val="30"/>
        </w:numPr>
        <w:suppressAutoHyphens/>
        <w:spacing w:line="240" w:lineRule="auto"/>
        <w:jc w:val="both"/>
        <w:rPr>
          <w:rFonts w:cs="Arial"/>
          <w:szCs w:val="20"/>
          <w:lang w:eastAsia="ar-SA"/>
        </w:rPr>
      </w:pPr>
      <w:r w:rsidRPr="00CF7A3D">
        <w:rPr>
          <w:rFonts w:cs="Arial"/>
          <w:szCs w:val="20"/>
          <w:lang w:eastAsia="ar-SA"/>
        </w:rPr>
        <w:t>sta razpisna dokumentacija</w:t>
      </w:r>
      <w:r w:rsidR="00102E86">
        <w:rPr>
          <w:rFonts w:cs="Arial"/>
          <w:szCs w:val="20"/>
          <w:lang w:eastAsia="ar-SA"/>
        </w:rPr>
        <w:t>, javni razpis</w:t>
      </w:r>
      <w:r w:rsidRPr="00CF7A3D">
        <w:rPr>
          <w:rFonts w:cs="Arial"/>
          <w:szCs w:val="20"/>
          <w:lang w:eastAsia="ar-SA"/>
        </w:rPr>
        <w:t xml:space="preserve"> in vloga del te pogodbe</w:t>
      </w:r>
      <w:r w:rsidR="00F67590">
        <w:rPr>
          <w:rFonts w:cs="Arial"/>
          <w:szCs w:val="20"/>
          <w:lang w:eastAsia="ar-SA"/>
        </w:rPr>
        <w:t>.</w:t>
      </w:r>
    </w:p>
    <w:p w14:paraId="51580384" w14:textId="77777777" w:rsidR="00610C85" w:rsidRPr="00610C85" w:rsidRDefault="00610C85" w:rsidP="009F7763">
      <w:pPr>
        <w:pStyle w:val="Odstavekseznama"/>
        <w:suppressAutoHyphens/>
        <w:spacing w:line="240" w:lineRule="auto"/>
        <w:jc w:val="both"/>
        <w:rPr>
          <w:rFonts w:cs="Arial"/>
          <w:szCs w:val="20"/>
          <w:lang w:eastAsia="ar-SA"/>
        </w:rPr>
      </w:pPr>
    </w:p>
    <w:p w14:paraId="388104E4" w14:textId="77777777" w:rsidR="00553B4E" w:rsidRPr="00CF7A3D" w:rsidRDefault="00553B4E" w:rsidP="009F7763">
      <w:pPr>
        <w:suppressAutoHyphens/>
        <w:spacing w:line="240" w:lineRule="auto"/>
        <w:jc w:val="center"/>
        <w:rPr>
          <w:rFonts w:cs="Arial"/>
          <w:szCs w:val="20"/>
          <w:lang w:eastAsia="ar-SA"/>
        </w:rPr>
      </w:pPr>
      <w:r w:rsidRPr="00CF7A3D">
        <w:rPr>
          <w:rFonts w:cs="Arial"/>
          <w:szCs w:val="20"/>
          <w:lang w:eastAsia="ar-SA"/>
        </w:rPr>
        <w:t>2. člen</w:t>
      </w:r>
    </w:p>
    <w:p w14:paraId="48A5803C" w14:textId="77777777" w:rsidR="00553B4E" w:rsidRPr="00CF7A3D" w:rsidRDefault="00553B4E" w:rsidP="009F7763">
      <w:pPr>
        <w:suppressAutoHyphens/>
        <w:spacing w:line="240" w:lineRule="auto"/>
        <w:jc w:val="center"/>
        <w:rPr>
          <w:rFonts w:cs="Arial"/>
          <w:szCs w:val="20"/>
          <w:lang w:eastAsia="ar-SA"/>
        </w:rPr>
      </w:pPr>
    </w:p>
    <w:p w14:paraId="33700D3B" w14:textId="7F2C09F5" w:rsidR="00B91D88" w:rsidRDefault="00553B4E" w:rsidP="009F7763">
      <w:pPr>
        <w:spacing w:line="240" w:lineRule="auto"/>
        <w:jc w:val="both"/>
        <w:rPr>
          <w:rFonts w:cs="Arial"/>
          <w:szCs w:val="20"/>
        </w:rPr>
      </w:pPr>
      <w:r w:rsidRPr="00CF7A3D">
        <w:rPr>
          <w:rFonts w:cs="Arial"/>
          <w:szCs w:val="20"/>
        </w:rPr>
        <w:t>Pogodben</w:t>
      </w:r>
      <w:r w:rsidR="00495826">
        <w:rPr>
          <w:rFonts w:cs="Arial"/>
          <w:szCs w:val="20"/>
        </w:rPr>
        <w:t>i</w:t>
      </w:r>
      <w:r w:rsidRPr="00CF7A3D">
        <w:rPr>
          <w:rFonts w:cs="Arial"/>
          <w:szCs w:val="20"/>
        </w:rPr>
        <w:t xml:space="preserve"> strank</w:t>
      </w:r>
      <w:r w:rsidR="00495826">
        <w:rPr>
          <w:rFonts w:cs="Arial"/>
          <w:szCs w:val="20"/>
        </w:rPr>
        <w:t>i</w:t>
      </w:r>
      <w:r w:rsidRPr="00CF7A3D">
        <w:rPr>
          <w:rFonts w:cs="Arial"/>
          <w:szCs w:val="20"/>
        </w:rPr>
        <w:t xml:space="preserve"> se dogovori</w:t>
      </w:r>
      <w:r w:rsidR="00495826">
        <w:rPr>
          <w:rFonts w:cs="Arial"/>
          <w:szCs w:val="20"/>
        </w:rPr>
        <w:t>ta</w:t>
      </w:r>
      <w:r w:rsidRPr="00CF7A3D">
        <w:rPr>
          <w:rFonts w:cs="Arial"/>
          <w:szCs w:val="20"/>
        </w:rPr>
        <w:t xml:space="preserve">, da so del pogodbenega prava tudi naslednji predpisi in dokumenti: </w:t>
      </w:r>
    </w:p>
    <w:p w14:paraId="6CB8555D" w14:textId="77777777" w:rsidR="00B91D88" w:rsidRDefault="00B91D88" w:rsidP="009F7763">
      <w:pPr>
        <w:numPr>
          <w:ilvl w:val="0"/>
          <w:numId w:val="52"/>
        </w:numPr>
        <w:spacing w:line="240" w:lineRule="auto"/>
        <w:jc w:val="both"/>
        <w:rPr>
          <w:rFonts w:eastAsia="Calibri" w:cs="Arial"/>
          <w:szCs w:val="20"/>
          <w:lang w:eastAsia="sl-SI"/>
        </w:rPr>
      </w:pPr>
      <w:r w:rsidRPr="00B91D88">
        <w:rPr>
          <w:rFonts w:cs="Arial"/>
          <w:szCs w:val="20"/>
          <w:lang w:eastAsia="sl-SI"/>
        </w:rPr>
        <w:t>Zakon o izvrševanju proračunov Republike Slovenije za leti 2024 in 2025 (Uradni list RS, št. 150/22, 65/23, 76/23 – ZJF-I, 97/23 in 123/23 in 12/24-ZIPRS2425)</w:t>
      </w:r>
      <w:r w:rsidRPr="00B91D88">
        <w:rPr>
          <w:rFonts w:eastAsia="Calibri" w:cs="Arial"/>
          <w:szCs w:val="20"/>
          <w:lang w:eastAsia="sl-SI"/>
        </w:rPr>
        <w:t>;</w:t>
      </w:r>
    </w:p>
    <w:p w14:paraId="4301A1C1" w14:textId="3159068D" w:rsidR="00B91D88" w:rsidRPr="00B91D88" w:rsidRDefault="00B91D88" w:rsidP="009F7763">
      <w:pPr>
        <w:numPr>
          <w:ilvl w:val="0"/>
          <w:numId w:val="52"/>
        </w:numPr>
        <w:spacing w:line="240" w:lineRule="auto"/>
        <w:jc w:val="both"/>
        <w:rPr>
          <w:rFonts w:eastAsia="Calibri" w:cs="Arial"/>
          <w:szCs w:val="20"/>
          <w:lang w:eastAsia="sl-SI"/>
        </w:rPr>
      </w:pPr>
      <w:r w:rsidRPr="00B91D88">
        <w:rPr>
          <w:rFonts w:eastAsia="Calibri" w:cs="Arial"/>
          <w:szCs w:val="20"/>
          <w:lang w:eastAsia="sl-SI"/>
        </w:rPr>
        <w:t xml:space="preserve">Zakon o javnih financah (Uradni list RS, št. 11/11 – uradno prečiščeno besedilo, 14/13 – </w:t>
      </w:r>
      <w:proofErr w:type="spellStart"/>
      <w:r w:rsidRPr="00B91D88">
        <w:rPr>
          <w:rFonts w:eastAsia="Calibri" w:cs="Arial"/>
          <w:szCs w:val="20"/>
          <w:lang w:eastAsia="sl-SI"/>
        </w:rPr>
        <w:t>popr</w:t>
      </w:r>
      <w:proofErr w:type="spellEnd"/>
      <w:r w:rsidRPr="00B91D88">
        <w:rPr>
          <w:rFonts w:eastAsia="Calibri" w:cs="Arial"/>
          <w:szCs w:val="20"/>
          <w:lang w:eastAsia="sl-SI"/>
        </w:rPr>
        <w:t xml:space="preserve">., 101/13, 55/15 – </w:t>
      </w:r>
      <w:proofErr w:type="spellStart"/>
      <w:r w:rsidRPr="00B91D88">
        <w:rPr>
          <w:rFonts w:eastAsia="Calibri" w:cs="Arial"/>
          <w:szCs w:val="20"/>
          <w:lang w:eastAsia="sl-SI"/>
        </w:rPr>
        <w:t>ZFisP</w:t>
      </w:r>
      <w:proofErr w:type="spellEnd"/>
      <w:r w:rsidRPr="00B91D88">
        <w:rPr>
          <w:rFonts w:eastAsia="Calibri" w:cs="Arial"/>
          <w:szCs w:val="20"/>
          <w:lang w:eastAsia="sl-SI"/>
        </w:rPr>
        <w:t xml:space="preserve">, 96/15 – ZIPRS1617, 13/18, 195/20 – </w:t>
      </w:r>
      <w:proofErr w:type="spellStart"/>
      <w:r w:rsidRPr="00B91D88">
        <w:rPr>
          <w:rFonts w:eastAsia="Calibri" w:cs="Arial"/>
          <w:szCs w:val="20"/>
          <w:lang w:eastAsia="sl-SI"/>
        </w:rPr>
        <w:t>odl</w:t>
      </w:r>
      <w:proofErr w:type="spellEnd"/>
      <w:r w:rsidRPr="00B91D88">
        <w:rPr>
          <w:rFonts w:eastAsia="Calibri" w:cs="Arial"/>
          <w:szCs w:val="20"/>
          <w:lang w:eastAsia="sl-SI"/>
        </w:rPr>
        <w:t>. US, 18/23 – ZDU-1O, 76/23 in 88/23 – ZOPNN-F);</w:t>
      </w:r>
    </w:p>
    <w:p w14:paraId="76AFD52E" w14:textId="77777777" w:rsidR="00B91D88" w:rsidRPr="00B91D88" w:rsidRDefault="00B91D88" w:rsidP="009F7763">
      <w:pPr>
        <w:numPr>
          <w:ilvl w:val="0"/>
          <w:numId w:val="52"/>
        </w:numPr>
        <w:spacing w:line="240" w:lineRule="auto"/>
        <w:jc w:val="both"/>
        <w:rPr>
          <w:rFonts w:eastAsia="Calibri" w:cs="Arial"/>
          <w:szCs w:val="20"/>
          <w:lang w:eastAsia="sl-SI"/>
        </w:rPr>
      </w:pPr>
      <w:r w:rsidRPr="00B91D88">
        <w:rPr>
          <w:rFonts w:eastAsia="Calibri" w:cs="Arial"/>
          <w:szCs w:val="20"/>
          <w:lang w:eastAsia="sl-SI"/>
        </w:rPr>
        <w:t>Odlok o Programu porabe sredstev Sklada za podnebne spremembe za leta 2023 – 2026 (</w:t>
      </w:r>
      <w:r w:rsidRPr="00B91D88">
        <w:rPr>
          <w:rFonts w:cs="Arial"/>
          <w:szCs w:val="20"/>
          <w:lang w:eastAsia="sl-SI"/>
        </w:rPr>
        <w:t>Uradni list RS, št. 106/23);</w:t>
      </w:r>
    </w:p>
    <w:p w14:paraId="5292446A" w14:textId="77777777" w:rsidR="00B91D88" w:rsidRPr="00B91D88" w:rsidRDefault="00B91D88" w:rsidP="009F7763">
      <w:pPr>
        <w:numPr>
          <w:ilvl w:val="0"/>
          <w:numId w:val="52"/>
        </w:numPr>
        <w:spacing w:line="240" w:lineRule="auto"/>
        <w:jc w:val="both"/>
        <w:rPr>
          <w:rFonts w:eastAsia="Calibri" w:cs="Arial"/>
          <w:szCs w:val="20"/>
          <w:lang w:eastAsia="sl-SI"/>
        </w:rPr>
      </w:pPr>
      <w:r w:rsidRPr="00B91D88">
        <w:rPr>
          <w:rFonts w:cs="Arial"/>
          <w:szCs w:val="20"/>
          <w:lang w:eastAsia="sl-SI"/>
        </w:rPr>
        <w:t>Pravilnik o postopkih za izvrševanje proračuna Republike Slovenije (Uradni list RS, št. 50/07, 61/08, 99/09 – ZIPRS1011, 3/13, 81/16, 11/22, 96/22, 105/22 – ZZNŠPP, 149/22 in 106/23)</w:t>
      </w:r>
      <w:r w:rsidRPr="00B91D88">
        <w:rPr>
          <w:rFonts w:eastAsia="Calibri" w:cs="Arial"/>
          <w:szCs w:val="20"/>
          <w:lang w:eastAsia="sl-SI"/>
        </w:rPr>
        <w:t>;</w:t>
      </w:r>
    </w:p>
    <w:p w14:paraId="50577657" w14:textId="77777777" w:rsidR="00B91D88" w:rsidRPr="00B91D88" w:rsidRDefault="00B91D88" w:rsidP="009F7763">
      <w:pPr>
        <w:numPr>
          <w:ilvl w:val="0"/>
          <w:numId w:val="52"/>
        </w:numPr>
        <w:spacing w:line="240" w:lineRule="auto"/>
        <w:jc w:val="both"/>
        <w:rPr>
          <w:rFonts w:cs="Arial"/>
          <w:szCs w:val="20"/>
          <w:lang w:eastAsia="sl-SI"/>
        </w:rPr>
      </w:pPr>
      <w:r w:rsidRPr="00B91D88">
        <w:rPr>
          <w:rFonts w:cs="Arial"/>
          <w:szCs w:val="20"/>
          <w:lang w:eastAsia="sl-SI"/>
        </w:rPr>
        <w:t>Zakon o celostnem prometnem načrtovanju (Uradni list RS, št. 130/22);</w:t>
      </w:r>
    </w:p>
    <w:p w14:paraId="4663CDA8" w14:textId="77777777" w:rsidR="00B91D88" w:rsidRPr="00B91D88" w:rsidRDefault="00B91D88" w:rsidP="009F7763">
      <w:pPr>
        <w:numPr>
          <w:ilvl w:val="0"/>
          <w:numId w:val="52"/>
        </w:numPr>
        <w:spacing w:line="240" w:lineRule="auto"/>
        <w:jc w:val="both"/>
        <w:rPr>
          <w:rFonts w:eastAsia="Calibri" w:cs="Arial"/>
          <w:szCs w:val="20"/>
          <w:lang w:eastAsia="sl-SI"/>
        </w:rPr>
      </w:pPr>
      <w:r w:rsidRPr="00B91D88">
        <w:rPr>
          <w:rFonts w:eastAsia="Calibri" w:cs="Arial"/>
          <w:szCs w:val="20"/>
          <w:lang w:eastAsia="sl-SI"/>
        </w:rPr>
        <w:lastRenderedPageBreak/>
        <w:t xml:space="preserve">Zakon o cestah </w:t>
      </w:r>
      <w:r w:rsidRPr="00B91D88">
        <w:rPr>
          <w:rFonts w:cs="Arial"/>
          <w:szCs w:val="20"/>
          <w:lang w:eastAsia="sl-SI"/>
        </w:rPr>
        <w:t xml:space="preserve">(Uradni list RS, št. </w:t>
      </w:r>
      <w:hyperlink r:id="rId8" w:tgtFrame="_blank" w:tooltip="Zakon o cestah (ZCes-2)" w:history="1">
        <w:r w:rsidRPr="00B91D88">
          <w:rPr>
            <w:rFonts w:cs="Arial"/>
            <w:szCs w:val="20"/>
            <w:shd w:val="clear" w:color="auto" w:fill="FFFFFF"/>
            <w:lang w:eastAsia="sl-SI"/>
          </w:rPr>
          <w:t>132/22</w:t>
        </w:r>
      </w:hyperlink>
      <w:r w:rsidRPr="00B91D88">
        <w:rPr>
          <w:rFonts w:cs="Arial"/>
          <w:szCs w:val="20"/>
          <w:shd w:val="clear" w:color="auto" w:fill="FFFFFF"/>
          <w:lang w:eastAsia="sl-SI"/>
        </w:rPr>
        <w:t>, </w:t>
      </w:r>
      <w:hyperlink r:id="rId9" w:tgtFrame="_blank" w:tooltip="Zakon o spremembah in dopolnitvah Zakona o Slovenskem državnem holdingu" w:history="1">
        <w:r w:rsidRPr="00B91D88">
          <w:rPr>
            <w:rFonts w:cs="Arial"/>
            <w:szCs w:val="20"/>
            <w:shd w:val="clear" w:color="auto" w:fill="FFFFFF"/>
            <w:lang w:eastAsia="sl-SI"/>
          </w:rPr>
          <w:t>140/22</w:t>
        </w:r>
      </w:hyperlink>
      <w:r w:rsidRPr="00B91D88">
        <w:rPr>
          <w:rFonts w:cs="Arial"/>
          <w:szCs w:val="20"/>
          <w:shd w:val="clear" w:color="auto" w:fill="FFFFFF"/>
          <w:lang w:eastAsia="sl-SI"/>
        </w:rPr>
        <w:t> – ZSDH-1A, </w:t>
      </w:r>
      <w:hyperlink r:id="rId10" w:tgtFrame="_blank" w:tooltip="Zakon o spremembah in dopolnitvah Zakona o cestah" w:history="1">
        <w:r w:rsidRPr="00B91D88">
          <w:rPr>
            <w:rFonts w:cs="Arial"/>
            <w:szCs w:val="20"/>
            <w:shd w:val="clear" w:color="auto" w:fill="FFFFFF"/>
            <w:lang w:eastAsia="sl-SI"/>
          </w:rPr>
          <w:t>29/23</w:t>
        </w:r>
      </w:hyperlink>
      <w:r w:rsidRPr="00B91D88">
        <w:rPr>
          <w:rFonts w:cs="Arial"/>
          <w:szCs w:val="20"/>
          <w:shd w:val="clear" w:color="auto" w:fill="FFFFFF"/>
          <w:lang w:eastAsia="sl-SI"/>
        </w:rPr>
        <w:t> in </w:t>
      </w:r>
      <w:hyperlink r:id="rId11" w:tgtFrame="_blank" w:tooltip="Zakon o uvajanju naprav za proizvodnjo električne energije iz obnovljivih virov energije" w:history="1">
        <w:r w:rsidRPr="00B91D88">
          <w:rPr>
            <w:rFonts w:cs="Arial"/>
            <w:szCs w:val="20"/>
            <w:shd w:val="clear" w:color="auto" w:fill="FFFFFF"/>
            <w:lang w:eastAsia="sl-SI"/>
          </w:rPr>
          <w:t>78/23</w:t>
        </w:r>
      </w:hyperlink>
      <w:r w:rsidRPr="00B91D88">
        <w:rPr>
          <w:rFonts w:cs="Arial"/>
          <w:szCs w:val="20"/>
          <w:shd w:val="clear" w:color="auto" w:fill="FFFFFF"/>
          <w:lang w:eastAsia="sl-SI"/>
        </w:rPr>
        <w:t> – ZUNPEOVE);</w:t>
      </w:r>
    </w:p>
    <w:p w14:paraId="7DD58F01" w14:textId="77777777" w:rsidR="00B91D88" w:rsidRPr="00B91D88" w:rsidRDefault="00B91D88" w:rsidP="009F7763">
      <w:pPr>
        <w:numPr>
          <w:ilvl w:val="0"/>
          <w:numId w:val="52"/>
        </w:numPr>
        <w:spacing w:line="240" w:lineRule="auto"/>
        <w:jc w:val="both"/>
        <w:rPr>
          <w:rFonts w:eastAsia="Calibri" w:cs="Arial"/>
          <w:szCs w:val="20"/>
          <w:lang w:eastAsia="sl-SI"/>
        </w:rPr>
      </w:pPr>
      <w:r w:rsidRPr="00B91D88">
        <w:rPr>
          <w:rFonts w:eastAsia="Calibri" w:cs="Arial"/>
          <w:szCs w:val="20"/>
          <w:lang w:eastAsia="sl-SI"/>
        </w:rPr>
        <w:t xml:space="preserve">Pravilnik o prometni signalizaciji in prometni opremi na cestah </w:t>
      </w:r>
      <w:r w:rsidRPr="00B91D88">
        <w:rPr>
          <w:rFonts w:cs="Arial"/>
          <w:szCs w:val="20"/>
          <w:lang w:eastAsia="sl-SI"/>
        </w:rPr>
        <w:t>(Uradni list RS, št. 99/15, 46/17, 59/18, 63/19 in 150/21);</w:t>
      </w:r>
    </w:p>
    <w:p w14:paraId="04DC0590" w14:textId="77777777" w:rsidR="00B91D88" w:rsidRPr="00B91D88" w:rsidRDefault="00B91D88" w:rsidP="009F7763">
      <w:pPr>
        <w:numPr>
          <w:ilvl w:val="0"/>
          <w:numId w:val="52"/>
        </w:numPr>
        <w:spacing w:line="240" w:lineRule="auto"/>
        <w:jc w:val="both"/>
        <w:rPr>
          <w:rFonts w:eastAsia="Calibri" w:cs="Arial"/>
          <w:szCs w:val="20"/>
          <w:lang w:eastAsia="sl-SI"/>
        </w:rPr>
      </w:pPr>
      <w:r w:rsidRPr="00B91D88">
        <w:rPr>
          <w:rFonts w:cs="Arial"/>
          <w:szCs w:val="20"/>
          <w:lang w:eastAsia="sl-SI"/>
        </w:rPr>
        <w:t>TSC 03.800 : 2009 Naprave in ukrepi za umirjanje prometa (Uradni list RS, št. 55/09, dne 17. 7. 2009);</w:t>
      </w:r>
    </w:p>
    <w:p w14:paraId="07CE23E2" w14:textId="77777777" w:rsidR="00B91D88" w:rsidRPr="00B91D88" w:rsidRDefault="00B91D88" w:rsidP="009F7763">
      <w:pPr>
        <w:numPr>
          <w:ilvl w:val="0"/>
          <w:numId w:val="52"/>
        </w:numPr>
        <w:spacing w:line="240" w:lineRule="auto"/>
        <w:jc w:val="both"/>
        <w:rPr>
          <w:rFonts w:eastAsia="Calibri" w:cs="Arial"/>
          <w:szCs w:val="20"/>
          <w:lang w:eastAsia="sl-SI"/>
        </w:rPr>
      </w:pPr>
      <w:r w:rsidRPr="00B91D88">
        <w:rPr>
          <w:rFonts w:cs="Arial"/>
          <w:szCs w:val="20"/>
          <w:lang w:eastAsia="sl-SI"/>
        </w:rPr>
        <w:t xml:space="preserve">TSC 02.203 : 2009 Naprave in ukrepi za umirjanje prometa v nivojskih </w:t>
      </w:r>
      <w:proofErr w:type="spellStart"/>
      <w:r w:rsidRPr="00B91D88">
        <w:rPr>
          <w:rFonts w:cs="Arial"/>
          <w:szCs w:val="20"/>
          <w:lang w:eastAsia="sl-SI"/>
        </w:rPr>
        <w:t>nesemaforiziranih</w:t>
      </w:r>
      <w:proofErr w:type="spellEnd"/>
      <w:r w:rsidRPr="00B91D88">
        <w:rPr>
          <w:rFonts w:cs="Arial"/>
          <w:szCs w:val="20"/>
          <w:lang w:eastAsia="sl-SI"/>
        </w:rPr>
        <w:t xml:space="preserve"> križiščih (Objava izdaje: Uradni list RS, št. 53/09, dne 10. 7. 2009);</w:t>
      </w:r>
    </w:p>
    <w:p w14:paraId="0A433BEB" w14:textId="52C1041C" w:rsidR="00B91D88" w:rsidRPr="00B91D88" w:rsidRDefault="00B91D88" w:rsidP="009F7763">
      <w:pPr>
        <w:numPr>
          <w:ilvl w:val="0"/>
          <w:numId w:val="52"/>
        </w:numPr>
        <w:spacing w:line="240" w:lineRule="auto"/>
        <w:jc w:val="both"/>
        <w:rPr>
          <w:rFonts w:eastAsia="Calibri" w:cs="Arial"/>
          <w:szCs w:val="20"/>
          <w:lang w:eastAsia="sl-SI"/>
        </w:rPr>
      </w:pPr>
      <w:r w:rsidRPr="00B91D88">
        <w:rPr>
          <w:rFonts w:cs="Arial"/>
          <w:szCs w:val="20"/>
          <w:lang w:eastAsia="sl-SI"/>
        </w:rPr>
        <w:t>Zakon o varstvu okolja (</w:t>
      </w:r>
      <w:r w:rsidR="003C6657">
        <w:rPr>
          <w:rFonts w:cs="Arial"/>
          <w:szCs w:val="20"/>
          <w:lang w:eastAsia="sl-SI"/>
        </w:rPr>
        <w:t>U</w:t>
      </w:r>
      <w:r w:rsidRPr="00B91D88">
        <w:rPr>
          <w:rFonts w:cs="Arial"/>
          <w:szCs w:val="20"/>
          <w:lang w:eastAsia="sl-SI"/>
        </w:rPr>
        <w:t>radni list RS, št. 44/22, 18/23-ZDU-10 78/23-ZUNPEOVE in 23/24);</w:t>
      </w:r>
    </w:p>
    <w:p w14:paraId="4F2DE58E" w14:textId="77777777" w:rsidR="00B91D88" w:rsidRPr="00B91D88" w:rsidRDefault="00B91D88" w:rsidP="009F7763">
      <w:pPr>
        <w:numPr>
          <w:ilvl w:val="0"/>
          <w:numId w:val="52"/>
        </w:numPr>
        <w:spacing w:line="240" w:lineRule="auto"/>
        <w:jc w:val="both"/>
        <w:rPr>
          <w:rFonts w:eastAsia="Calibri" w:cs="Arial"/>
          <w:szCs w:val="20"/>
          <w:lang w:eastAsia="sl-SI"/>
        </w:rPr>
      </w:pPr>
      <w:r w:rsidRPr="00B91D88">
        <w:rPr>
          <w:rFonts w:cs="Arial"/>
          <w:szCs w:val="20"/>
          <w:lang w:eastAsia="sl-SI"/>
        </w:rPr>
        <w:t>Varneje v šolo, Smernice za postavitev in izvedbo urbane opreme ter arhitekturnega oblikovanja prometnih površin za izboljšanje prometne varnosti otrok – šolarjev  Ministrstvo za infrastrukturo, Direkcija Republike Slovenije za infrastrukturo, junij 2022;</w:t>
      </w:r>
    </w:p>
    <w:p w14:paraId="2ECC543A" w14:textId="77777777" w:rsidR="00B91D88" w:rsidRPr="00B91D88" w:rsidRDefault="00B91D88" w:rsidP="009F7763">
      <w:pPr>
        <w:numPr>
          <w:ilvl w:val="0"/>
          <w:numId w:val="52"/>
        </w:numPr>
        <w:spacing w:line="240" w:lineRule="auto"/>
        <w:jc w:val="both"/>
        <w:rPr>
          <w:rFonts w:eastAsia="Calibri" w:cs="Arial"/>
          <w:szCs w:val="20"/>
          <w:lang w:eastAsia="sl-SI"/>
        </w:rPr>
      </w:pPr>
      <w:r w:rsidRPr="00B91D88">
        <w:rPr>
          <w:rFonts w:eastAsia="Calibri" w:cs="Arial"/>
          <w:szCs w:val="20"/>
          <w:lang w:eastAsia="sl-SI"/>
        </w:rPr>
        <w:t>Uredba o enotni metodologiji za pripravo in obravnavo investicijske dokumentacije na področju javnih financ (Uradni list RS, št. 60/06, 54/10 in 27/16);</w:t>
      </w:r>
    </w:p>
    <w:p w14:paraId="6FC7EE2A" w14:textId="77777777" w:rsidR="00B91D88" w:rsidRPr="00B91D88" w:rsidRDefault="00B91D88" w:rsidP="009F7763">
      <w:pPr>
        <w:numPr>
          <w:ilvl w:val="0"/>
          <w:numId w:val="52"/>
        </w:numPr>
        <w:spacing w:line="240" w:lineRule="auto"/>
        <w:jc w:val="both"/>
        <w:rPr>
          <w:rFonts w:eastAsia="Calibri" w:cs="Arial"/>
          <w:szCs w:val="20"/>
          <w:lang w:eastAsia="sl-SI"/>
        </w:rPr>
      </w:pPr>
      <w:r w:rsidRPr="00B91D88">
        <w:rPr>
          <w:rFonts w:eastAsia="Calibri" w:cs="Arial"/>
          <w:szCs w:val="20"/>
          <w:lang w:eastAsia="sl-SI"/>
        </w:rPr>
        <w:t>Proračun Republike Slovenije za leto 2024 in 2025 (Uradni list RS, št. 150/22 in 123/23);</w:t>
      </w:r>
    </w:p>
    <w:p w14:paraId="6408AAD4" w14:textId="77777777" w:rsidR="00B91D88" w:rsidRPr="00B91D88" w:rsidRDefault="00B91D88" w:rsidP="009F7763">
      <w:pPr>
        <w:numPr>
          <w:ilvl w:val="0"/>
          <w:numId w:val="52"/>
        </w:numPr>
        <w:spacing w:line="240" w:lineRule="auto"/>
        <w:jc w:val="both"/>
        <w:rPr>
          <w:rFonts w:eastAsia="Calibri" w:cs="Arial"/>
          <w:szCs w:val="20"/>
          <w:lang w:eastAsia="sl-SI"/>
        </w:rPr>
      </w:pPr>
      <w:r w:rsidRPr="00B91D88">
        <w:rPr>
          <w:rFonts w:eastAsia="Calibri" w:cs="Arial"/>
          <w:szCs w:val="20"/>
          <w:lang w:eastAsia="sl-SI"/>
        </w:rPr>
        <w:t xml:space="preserve">Zakon o javnem naročanju (Uradni list RS, št. 91/15, 14/18, 121/21, 10/22, 74/22 – </w:t>
      </w:r>
      <w:proofErr w:type="spellStart"/>
      <w:r w:rsidRPr="00B91D88">
        <w:rPr>
          <w:rFonts w:eastAsia="Calibri" w:cs="Arial"/>
          <w:szCs w:val="20"/>
          <w:lang w:eastAsia="sl-SI"/>
        </w:rPr>
        <w:t>odl</w:t>
      </w:r>
      <w:proofErr w:type="spellEnd"/>
      <w:r w:rsidRPr="00B91D88">
        <w:rPr>
          <w:rFonts w:eastAsia="Calibri" w:cs="Arial"/>
          <w:szCs w:val="20"/>
          <w:lang w:eastAsia="sl-SI"/>
        </w:rPr>
        <w:t>. US, 100/22 – ZNUZSZS, 28/23 in 88/23-ZOPNN-F);</w:t>
      </w:r>
    </w:p>
    <w:p w14:paraId="3B8E84AC" w14:textId="77777777" w:rsidR="00B91D88" w:rsidRPr="00B91D88" w:rsidRDefault="00B91D88" w:rsidP="009F7763">
      <w:pPr>
        <w:numPr>
          <w:ilvl w:val="0"/>
          <w:numId w:val="52"/>
        </w:numPr>
        <w:spacing w:line="240" w:lineRule="auto"/>
        <w:jc w:val="both"/>
        <w:rPr>
          <w:rFonts w:eastAsia="Calibri" w:cs="Arial"/>
          <w:szCs w:val="20"/>
          <w:lang w:eastAsia="sl-SI"/>
        </w:rPr>
      </w:pPr>
      <w:r w:rsidRPr="00B91D88">
        <w:rPr>
          <w:rFonts w:eastAsia="Calibri" w:cs="Arial"/>
          <w:szCs w:val="20"/>
          <w:lang w:eastAsia="sl-SI"/>
        </w:rPr>
        <w:t xml:space="preserve">Zakon o integriteti in preprečevanju korupcije </w:t>
      </w:r>
      <w:r w:rsidRPr="00B91D88">
        <w:rPr>
          <w:rFonts w:cs="Arial"/>
          <w:szCs w:val="20"/>
          <w:lang w:eastAsia="sl-SI"/>
        </w:rPr>
        <w:t xml:space="preserve">(Uradni list RS, št. 69/11 – uradno prečiščeno besedilo, 158/20, 3/22 – </w:t>
      </w:r>
      <w:proofErr w:type="spellStart"/>
      <w:r w:rsidRPr="00B91D88">
        <w:rPr>
          <w:rFonts w:cs="Arial"/>
          <w:szCs w:val="20"/>
          <w:lang w:eastAsia="sl-SI"/>
        </w:rPr>
        <w:t>ZDeb</w:t>
      </w:r>
      <w:proofErr w:type="spellEnd"/>
      <w:r w:rsidRPr="00B91D88">
        <w:rPr>
          <w:rFonts w:cs="Arial"/>
          <w:szCs w:val="20"/>
          <w:lang w:eastAsia="sl-SI"/>
        </w:rPr>
        <w:t xml:space="preserve"> in 16/23 – </w:t>
      </w:r>
      <w:proofErr w:type="spellStart"/>
      <w:r w:rsidRPr="00B91D88">
        <w:rPr>
          <w:rFonts w:cs="Arial"/>
          <w:szCs w:val="20"/>
          <w:lang w:eastAsia="sl-SI"/>
        </w:rPr>
        <w:t>ZZPri</w:t>
      </w:r>
      <w:proofErr w:type="spellEnd"/>
      <w:r w:rsidRPr="00B91D88">
        <w:rPr>
          <w:rFonts w:cs="Arial"/>
          <w:szCs w:val="20"/>
          <w:lang w:eastAsia="sl-SI"/>
        </w:rPr>
        <w:t>)</w:t>
      </w:r>
      <w:r w:rsidRPr="00B91D88">
        <w:rPr>
          <w:rFonts w:eastAsia="Calibri" w:cs="Arial"/>
          <w:szCs w:val="20"/>
          <w:lang w:eastAsia="sl-SI"/>
        </w:rPr>
        <w:t>;</w:t>
      </w:r>
    </w:p>
    <w:p w14:paraId="65848569" w14:textId="77777777" w:rsidR="00B91D88" w:rsidRPr="00B91D88" w:rsidRDefault="00B91D88" w:rsidP="009F7763">
      <w:pPr>
        <w:numPr>
          <w:ilvl w:val="0"/>
          <w:numId w:val="52"/>
        </w:numPr>
        <w:spacing w:line="240" w:lineRule="auto"/>
        <w:jc w:val="both"/>
        <w:rPr>
          <w:rFonts w:eastAsia="Calibri" w:cs="Arial"/>
          <w:szCs w:val="20"/>
          <w:lang w:eastAsia="sl-SI"/>
        </w:rPr>
      </w:pPr>
      <w:r w:rsidRPr="00B91D88">
        <w:rPr>
          <w:rFonts w:eastAsia="Calibri" w:cs="Arial"/>
          <w:szCs w:val="20"/>
          <w:lang w:eastAsia="sl-SI"/>
        </w:rPr>
        <w:t>Zakon o varstvu osebnih podatkov (Uradni list RS, št. 163/22);</w:t>
      </w:r>
    </w:p>
    <w:p w14:paraId="27FEFF90" w14:textId="77777777" w:rsidR="00B91D88" w:rsidRPr="00B91D88" w:rsidRDefault="00B91D88" w:rsidP="009F7763">
      <w:pPr>
        <w:numPr>
          <w:ilvl w:val="0"/>
          <w:numId w:val="52"/>
        </w:numPr>
        <w:spacing w:line="240" w:lineRule="auto"/>
        <w:jc w:val="both"/>
        <w:rPr>
          <w:rFonts w:cs="Arial"/>
          <w:szCs w:val="20"/>
          <w:lang w:eastAsia="sl-SI"/>
        </w:rPr>
      </w:pPr>
      <w:r w:rsidRPr="00B91D88">
        <w:rPr>
          <w:rFonts w:eastAsia="Calibri" w:cs="Arial"/>
          <w:szCs w:val="20"/>
          <w:lang w:eastAsia="sl-SI"/>
        </w:rPr>
        <w:t xml:space="preserve">Nacionalne smernice za infrastrukturo za hojo; </w:t>
      </w:r>
      <w:r w:rsidRPr="00B91D88">
        <w:rPr>
          <w:rFonts w:cs="Arial"/>
          <w:szCs w:val="20"/>
          <w:lang w:eastAsia="sl-SI"/>
        </w:rPr>
        <w:t xml:space="preserve">dostopno na naslovu: </w:t>
      </w:r>
      <w:hyperlink r:id="rId12" w:history="1">
        <w:r w:rsidRPr="00B91D88">
          <w:rPr>
            <w:rFonts w:cs="Arial"/>
            <w:color w:val="2273A3"/>
            <w:szCs w:val="20"/>
            <w:u w:val="single"/>
            <w:lang w:eastAsia="sl-SI"/>
          </w:rPr>
          <w:t>https://sptm.si/gradiva/smernice</w:t>
        </w:r>
      </w:hyperlink>
      <w:r w:rsidRPr="00B91D88">
        <w:rPr>
          <w:rFonts w:cs="Arial"/>
          <w:szCs w:val="20"/>
          <w:lang w:eastAsia="sl-SI"/>
        </w:rPr>
        <w:t>;</w:t>
      </w:r>
    </w:p>
    <w:p w14:paraId="7C9EF8CC" w14:textId="77777777" w:rsidR="00B91D88" w:rsidRPr="00B91D88" w:rsidRDefault="00B91D88" w:rsidP="009F7763">
      <w:pPr>
        <w:numPr>
          <w:ilvl w:val="0"/>
          <w:numId w:val="52"/>
        </w:numPr>
        <w:spacing w:line="240" w:lineRule="auto"/>
        <w:jc w:val="both"/>
        <w:rPr>
          <w:rFonts w:cs="Arial"/>
          <w:szCs w:val="20"/>
          <w:lang w:eastAsia="sl-SI"/>
        </w:rPr>
      </w:pPr>
      <w:r w:rsidRPr="00B91D88">
        <w:rPr>
          <w:rFonts w:eastAsia="Calibri" w:cs="Arial"/>
          <w:szCs w:val="20"/>
          <w:lang w:eastAsia="sl-SI"/>
        </w:rPr>
        <w:t xml:space="preserve">Smernice za umeščanje kolesarske infrastrukture v urbanih območjih; </w:t>
      </w:r>
      <w:r w:rsidRPr="00B91D88">
        <w:rPr>
          <w:rFonts w:cs="Arial"/>
          <w:szCs w:val="20"/>
          <w:lang w:eastAsia="sl-SI"/>
        </w:rPr>
        <w:t xml:space="preserve">dostopno na naslovu: </w:t>
      </w:r>
      <w:hyperlink r:id="rId13" w:history="1">
        <w:r w:rsidRPr="00B91D88">
          <w:rPr>
            <w:rFonts w:cs="Arial"/>
            <w:color w:val="2273A3"/>
            <w:szCs w:val="20"/>
            <w:u w:val="single"/>
            <w:lang w:eastAsia="sl-SI"/>
          </w:rPr>
          <w:t>https://sptm.si/gradiva/smernice</w:t>
        </w:r>
      </w:hyperlink>
      <w:r w:rsidRPr="00B91D88">
        <w:rPr>
          <w:rFonts w:cs="Arial"/>
          <w:szCs w:val="20"/>
          <w:lang w:eastAsia="sl-SI"/>
        </w:rPr>
        <w:t>;</w:t>
      </w:r>
    </w:p>
    <w:p w14:paraId="79BBA0DE" w14:textId="77777777" w:rsidR="00B91D88" w:rsidRPr="00B91D88" w:rsidRDefault="00B91D88" w:rsidP="009F7763">
      <w:pPr>
        <w:numPr>
          <w:ilvl w:val="0"/>
          <w:numId w:val="52"/>
        </w:numPr>
        <w:spacing w:line="240" w:lineRule="auto"/>
        <w:jc w:val="both"/>
        <w:rPr>
          <w:rFonts w:cs="Arial"/>
          <w:szCs w:val="20"/>
          <w:lang w:eastAsia="sl-SI"/>
        </w:rPr>
      </w:pPr>
      <w:r w:rsidRPr="00B91D88">
        <w:rPr>
          <w:rFonts w:cs="Arial"/>
          <w:szCs w:val="20"/>
          <w:lang w:eastAsia="sl-SI"/>
        </w:rPr>
        <w:t>vse objavljene spremembe navedenih podlag ter vsa relevantna veljavna zakonodaja.</w:t>
      </w:r>
    </w:p>
    <w:p w14:paraId="38A83B74" w14:textId="77777777" w:rsidR="003A42DA" w:rsidRDefault="003A42DA" w:rsidP="009F7763">
      <w:pPr>
        <w:spacing w:line="240" w:lineRule="auto"/>
        <w:jc w:val="both"/>
        <w:rPr>
          <w:rFonts w:cs="Arial"/>
          <w:szCs w:val="20"/>
        </w:rPr>
      </w:pPr>
    </w:p>
    <w:p w14:paraId="2761FE11" w14:textId="50A9507E" w:rsidR="002D366A" w:rsidRPr="002D366A" w:rsidRDefault="002D366A" w:rsidP="009F7763">
      <w:pPr>
        <w:spacing w:line="240" w:lineRule="auto"/>
        <w:jc w:val="both"/>
        <w:rPr>
          <w:rFonts w:cs="Arial"/>
          <w:szCs w:val="20"/>
        </w:rPr>
      </w:pPr>
      <w:r w:rsidRPr="002D366A">
        <w:rPr>
          <w:rFonts w:cs="Arial"/>
          <w:szCs w:val="20"/>
        </w:rPr>
        <w:t xml:space="preserve">Pogodbeni stranki sta sporazumni, da se ta pogodba sklepa zaradi dodelitve sredstev Sklada prejemniku, katerega projekt je bil odobren na javnem </w:t>
      </w:r>
      <w:r w:rsidR="003301C8">
        <w:rPr>
          <w:rFonts w:cs="Arial"/>
          <w:szCs w:val="20"/>
        </w:rPr>
        <w:t>razpisu,</w:t>
      </w:r>
      <w:r w:rsidRPr="002D366A">
        <w:rPr>
          <w:rFonts w:cs="Arial"/>
          <w:szCs w:val="20"/>
        </w:rPr>
        <w:t xml:space="preserve"> ki niso obremenjeni s kršitvami veljavnih predpisov ali te pogodbe. Pogodbeno razmerje je urejeno s slovenskimi javnofinančnimi predpisi ter je podvrženo tudi nadzoru slovenskih institucij ali organov, ki ugotavljajo kršitve pri uporabi dodeljenih sredstev. </w:t>
      </w:r>
    </w:p>
    <w:p w14:paraId="755C86FF" w14:textId="77777777" w:rsidR="002D366A" w:rsidRPr="002D366A" w:rsidRDefault="002D366A" w:rsidP="009F7763">
      <w:pPr>
        <w:spacing w:line="240" w:lineRule="auto"/>
        <w:ind w:left="142" w:hanging="142"/>
        <w:jc w:val="both"/>
        <w:rPr>
          <w:rFonts w:cs="Arial"/>
          <w:szCs w:val="20"/>
        </w:rPr>
      </w:pPr>
    </w:p>
    <w:p w14:paraId="253F58B0" w14:textId="79B3E702" w:rsidR="00B91D88" w:rsidRPr="00B91D88" w:rsidRDefault="002D366A" w:rsidP="009F7763">
      <w:pPr>
        <w:spacing w:line="240" w:lineRule="auto"/>
        <w:jc w:val="both"/>
        <w:rPr>
          <w:rFonts w:cs="Arial"/>
          <w:szCs w:val="20"/>
        </w:rPr>
      </w:pPr>
      <w:r w:rsidRPr="002D366A">
        <w:rPr>
          <w:rFonts w:cs="Arial"/>
          <w:szCs w:val="20"/>
        </w:rPr>
        <w:t>Pogodbeni stranki se dogovorita, da se upravičeni stroški izvedbe projekta sofinancirajo le pod pogojem, da niso nastali s kršitvijo predpisov s področja oddaje javnih naročil ali drugih predpisov ali s kršitvijo te pogodbe.</w:t>
      </w:r>
    </w:p>
    <w:p w14:paraId="418017E3" w14:textId="77777777" w:rsidR="00B91D88" w:rsidRPr="004B39C1" w:rsidRDefault="00B91D88" w:rsidP="009F7763">
      <w:pPr>
        <w:spacing w:line="240" w:lineRule="auto"/>
        <w:ind w:left="142" w:hanging="142"/>
        <w:jc w:val="both"/>
        <w:rPr>
          <w:rFonts w:cs="Arial"/>
          <w:szCs w:val="20"/>
          <w:lang w:eastAsia="sl-SI"/>
        </w:rPr>
      </w:pPr>
    </w:p>
    <w:p w14:paraId="2FFCAFC4" w14:textId="77777777" w:rsidR="00553B4E" w:rsidRPr="00CF7A3D" w:rsidRDefault="00553B4E" w:rsidP="009F7763">
      <w:pPr>
        <w:suppressAutoHyphens/>
        <w:spacing w:line="240" w:lineRule="auto"/>
        <w:jc w:val="center"/>
        <w:rPr>
          <w:rFonts w:cs="Arial"/>
          <w:szCs w:val="20"/>
          <w:lang w:eastAsia="ar-SA"/>
        </w:rPr>
      </w:pPr>
      <w:r w:rsidRPr="00CF7A3D">
        <w:rPr>
          <w:rFonts w:cs="Arial"/>
          <w:szCs w:val="20"/>
          <w:lang w:eastAsia="ar-SA"/>
        </w:rPr>
        <w:t>3. člen</w:t>
      </w:r>
    </w:p>
    <w:p w14:paraId="0BEFC9A6" w14:textId="77777777" w:rsidR="00553B4E" w:rsidRPr="00CF7A3D" w:rsidRDefault="00553B4E" w:rsidP="009F7763">
      <w:pPr>
        <w:suppressAutoHyphens/>
        <w:spacing w:line="240" w:lineRule="auto"/>
        <w:jc w:val="center"/>
        <w:rPr>
          <w:rFonts w:cs="Arial"/>
          <w:szCs w:val="20"/>
          <w:lang w:eastAsia="ar-SA"/>
        </w:rPr>
      </w:pPr>
    </w:p>
    <w:p w14:paraId="091797CF" w14:textId="14969FDB" w:rsidR="00553B4E" w:rsidRPr="00CF7A3D" w:rsidRDefault="00553B4E" w:rsidP="009F7763">
      <w:pPr>
        <w:suppressAutoHyphens/>
        <w:spacing w:line="240" w:lineRule="auto"/>
        <w:jc w:val="both"/>
        <w:rPr>
          <w:rFonts w:cs="Arial"/>
          <w:szCs w:val="20"/>
        </w:rPr>
      </w:pPr>
      <w:r w:rsidRPr="00CF7A3D">
        <w:rPr>
          <w:rFonts w:cs="Arial"/>
          <w:szCs w:val="20"/>
        </w:rPr>
        <w:t>Pogodben</w:t>
      </w:r>
      <w:r w:rsidR="00495826">
        <w:rPr>
          <w:rFonts w:cs="Arial"/>
          <w:szCs w:val="20"/>
        </w:rPr>
        <w:t>i</w:t>
      </w:r>
      <w:r w:rsidRPr="00CF7A3D">
        <w:rPr>
          <w:rFonts w:cs="Arial"/>
          <w:szCs w:val="20"/>
        </w:rPr>
        <w:t xml:space="preserve"> strank</w:t>
      </w:r>
      <w:r w:rsidR="00495826">
        <w:rPr>
          <w:rFonts w:cs="Arial"/>
          <w:szCs w:val="20"/>
        </w:rPr>
        <w:t>i</w:t>
      </w:r>
      <w:r w:rsidRPr="00CF7A3D">
        <w:rPr>
          <w:rFonts w:cs="Arial"/>
          <w:szCs w:val="20"/>
        </w:rPr>
        <w:t xml:space="preserve"> s</w:t>
      </w:r>
      <w:r w:rsidR="00495826">
        <w:rPr>
          <w:rFonts w:cs="Arial"/>
          <w:szCs w:val="20"/>
        </w:rPr>
        <w:t>ta</w:t>
      </w:r>
      <w:r w:rsidRPr="00CF7A3D">
        <w:rPr>
          <w:rFonts w:cs="Arial"/>
          <w:szCs w:val="20"/>
        </w:rPr>
        <w:t xml:space="preserve"> sporazumn</w:t>
      </w:r>
      <w:r w:rsidR="00495826">
        <w:rPr>
          <w:rFonts w:cs="Arial"/>
          <w:szCs w:val="20"/>
        </w:rPr>
        <w:t>i</w:t>
      </w:r>
      <w:r w:rsidRPr="00CF7A3D">
        <w:rPr>
          <w:rFonts w:cs="Arial"/>
          <w:szCs w:val="20"/>
        </w:rPr>
        <w:t>, da se ta pogodba sklepa za namen sofinanciranja aktivnosti občin v zvezi s</w:t>
      </w:r>
      <w:r w:rsidR="00525880">
        <w:rPr>
          <w:rFonts w:cs="Arial"/>
          <w:szCs w:val="20"/>
        </w:rPr>
        <w:t xml:space="preserve"> pripravo</w:t>
      </w:r>
      <w:r w:rsidRPr="00CF7A3D">
        <w:rPr>
          <w:rFonts w:cs="Arial"/>
          <w:szCs w:val="20"/>
        </w:rPr>
        <w:t xml:space="preserve"> p</w:t>
      </w:r>
      <w:r w:rsidR="00FB047C">
        <w:rPr>
          <w:rFonts w:cs="Arial"/>
          <w:szCs w:val="20"/>
        </w:rPr>
        <w:t>rojekt</w:t>
      </w:r>
      <w:r w:rsidR="00525880">
        <w:rPr>
          <w:rFonts w:cs="Arial"/>
          <w:szCs w:val="20"/>
        </w:rPr>
        <w:t>ov umirjanja prometa</w:t>
      </w:r>
      <w:r w:rsidR="000A492C">
        <w:rPr>
          <w:rFonts w:cs="Arial"/>
          <w:szCs w:val="20"/>
        </w:rPr>
        <w:t xml:space="preserve"> in njihove izvedbe</w:t>
      </w:r>
      <w:r w:rsidR="00102E86">
        <w:rPr>
          <w:rFonts w:cs="Arial"/>
          <w:szCs w:val="20"/>
        </w:rPr>
        <w:t xml:space="preserve"> z namenom izboljšanja varnosti in udobja ranljivih udeležencev v prometu</w:t>
      </w:r>
      <w:r w:rsidR="00525880">
        <w:rPr>
          <w:rFonts w:cs="Arial"/>
          <w:szCs w:val="20"/>
        </w:rPr>
        <w:t xml:space="preserve"> na državnih cestah skozi naselja</w:t>
      </w:r>
      <w:r w:rsidRPr="00E30643">
        <w:rPr>
          <w:rFonts w:cs="Arial"/>
          <w:szCs w:val="20"/>
        </w:rPr>
        <w:t>.</w:t>
      </w:r>
    </w:p>
    <w:p w14:paraId="6927A402" w14:textId="77777777" w:rsidR="00553B4E" w:rsidRPr="00CF7A3D" w:rsidRDefault="00553B4E" w:rsidP="009F7763">
      <w:pPr>
        <w:suppressAutoHyphens/>
        <w:spacing w:line="240" w:lineRule="auto"/>
        <w:jc w:val="both"/>
        <w:rPr>
          <w:rFonts w:cs="Arial"/>
          <w:szCs w:val="20"/>
          <w:lang w:eastAsia="ar-SA"/>
        </w:rPr>
      </w:pPr>
    </w:p>
    <w:p w14:paraId="30CBC954" w14:textId="6EF563A3" w:rsidR="00553B4E" w:rsidRDefault="00553B4E" w:rsidP="009F7763">
      <w:pPr>
        <w:suppressAutoHyphens/>
        <w:spacing w:line="240" w:lineRule="auto"/>
        <w:jc w:val="both"/>
        <w:rPr>
          <w:rFonts w:cs="Arial"/>
          <w:szCs w:val="20"/>
          <w:lang w:eastAsia="ar-SA"/>
        </w:rPr>
      </w:pPr>
      <w:r w:rsidRPr="00CF7A3D">
        <w:rPr>
          <w:rFonts w:cs="Arial"/>
          <w:szCs w:val="20"/>
          <w:lang w:eastAsia="ar-SA"/>
        </w:rPr>
        <w:t>Predmet te pogodbe je sofinanciranje</w:t>
      </w:r>
      <w:r w:rsidR="00915220" w:rsidRPr="00CF7A3D">
        <w:rPr>
          <w:rFonts w:cs="Arial"/>
          <w:szCs w:val="20"/>
          <w:lang w:eastAsia="ar-SA"/>
        </w:rPr>
        <w:t xml:space="preserve"> </w:t>
      </w:r>
      <w:r w:rsidR="00BD7B1A">
        <w:rPr>
          <w:rFonts w:cs="Arial"/>
          <w:szCs w:val="20"/>
          <w:lang w:eastAsia="ar-SA"/>
        </w:rPr>
        <w:t xml:space="preserve"> upravičenih stroškov izvedbe projekta »</w:t>
      </w:r>
      <w:r w:rsidR="00E20B93">
        <w:rPr>
          <w:rFonts w:cs="Arial"/>
          <w:szCs w:val="20"/>
          <w:lang w:eastAsia="ar-SA"/>
        </w:rPr>
        <w:t>……….</w:t>
      </w:r>
      <w:r w:rsidR="00BD7B1A">
        <w:rPr>
          <w:rFonts w:cs="Arial"/>
          <w:szCs w:val="20"/>
          <w:lang w:eastAsia="ar-SA"/>
        </w:rPr>
        <w:t xml:space="preserve">« </w:t>
      </w:r>
      <w:r w:rsidR="003301C8">
        <w:rPr>
          <w:rFonts w:cs="Arial"/>
          <w:szCs w:val="20"/>
          <w:lang w:eastAsia="ar-SA"/>
        </w:rPr>
        <w:t xml:space="preserve">(v nadaljnjem besedilu: projekt) </w:t>
      </w:r>
      <w:r w:rsidR="00BD7B1A">
        <w:rPr>
          <w:rFonts w:cs="Arial"/>
          <w:szCs w:val="20"/>
          <w:lang w:eastAsia="ar-SA"/>
        </w:rPr>
        <w:t>pod pogoji in zavezami iz te pogodb</w:t>
      </w:r>
      <w:r w:rsidR="00915220" w:rsidRPr="00CF7A3D">
        <w:rPr>
          <w:rFonts w:cs="Arial"/>
          <w:szCs w:val="20"/>
          <w:lang w:eastAsia="ar-SA"/>
        </w:rPr>
        <w:t>.</w:t>
      </w:r>
      <w:r w:rsidR="002D366A">
        <w:rPr>
          <w:rFonts w:cs="Arial"/>
          <w:szCs w:val="20"/>
          <w:lang w:eastAsia="ar-SA"/>
        </w:rPr>
        <w:t xml:space="preserve"> Podrobna vsebina predmeta pogodbe je opredeljena v vlogi prejemnika za projekt št</w:t>
      </w:r>
      <w:r w:rsidR="00094D55">
        <w:rPr>
          <w:rFonts w:cs="Arial"/>
          <w:szCs w:val="20"/>
          <w:lang w:eastAsia="ar-SA"/>
        </w:rPr>
        <w:t>. _____</w:t>
      </w:r>
      <w:r w:rsidR="002D366A">
        <w:rPr>
          <w:rFonts w:cs="Arial"/>
          <w:szCs w:val="20"/>
          <w:lang w:eastAsia="ar-SA"/>
        </w:rPr>
        <w:t xml:space="preserve">z dne </w:t>
      </w:r>
      <w:r w:rsidR="00094D55">
        <w:rPr>
          <w:rFonts w:cs="Arial"/>
          <w:szCs w:val="20"/>
          <w:lang w:eastAsia="ar-SA"/>
        </w:rPr>
        <w:t>_____</w:t>
      </w:r>
      <w:r w:rsidR="002D366A">
        <w:rPr>
          <w:rFonts w:cs="Arial"/>
          <w:szCs w:val="20"/>
          <w:lang w:eastAsia="ar-SA"/>
        </w:rPr>
        <w:t>, ki je sestavni del te vloge.</w:t>
      </w:r>
    </w:p>
    <w:p w14:paraId="14F764E0" w14:textId="77777777" w:rsidR="00553B4E" w:rsidRPr="00CF7A3D" w:rsidRDefault="00553B4E" w:rsidP="009F7763">
      <w:pPr>
        <w:suppressAutoHyphens/>
        <w:spacing w:line="240" w:lineRule="auto"/>
        <w:jc w:val="both"/>
        <w:rPr>
          <w:rFonts w:cs="Arial"/>
          <w:szCs w:val="20"/>
          <w:lang w:eastAsia="ar-SA"/>
        </w:rPr>
      </w:pPr>
    </w:p>
    <w:p w14:paraId="6148824B" w14:textId="370FD769" w:rsidR="00610C85" w:rsidRDefault="00553B4E" w:rsidP="009F7763">
      <w:pPr>
        <w:suppressAutoHyphens/>
        <w:spacing w:line="240" w:lineRule="auto"/>
        <w:jc w:val="both"/>
        <w:rPr>
          <w:rFonts w:cs="Arial"/>
          <w:szCs w:val="20"/>
          <w:lang w:eastAsia="ar-SA"/>
        </w:rPr>
      </w:pPr>
      <w:r w:rsidRPr="00CF7A3D">
        <w:rPr>
          <w:rFonts w:cs="Arial"/>
          <w:szCs w:val="20"/>
          <w:lang w:eastAsia="ar-SA"/>
        </w:rPr>
        <w:t xml:space="preserve">Prejemnik se zavezuje, da bo izvedel aktivnosti v skladu </w:t>
      </w:r>
      <w:r w:rsidR="00F05F38">
        <w:rPr>
          <w:rFonts w:cs="Arial"/>
          <w:szCs w:val="20"/>
          <w:lang w:eastAsia="ar-SA"/>
        </w:rPr>
        <w:t>s</w:t>
      </w:r>
      <w:r w:rsidRPr="00CF7A3D">
        <w:rPr>
          <w:rFonts w:cs="Arial"/>
          <w:szCs w:val="20"/>
          <w:lang w:eastAsia="ar-SA"/>
        </w:rPr>
        <w:t xml:space="preserve"> </w:t>
      </w:r>
      <w:r w:rsidR="003301C8">
        <w:rPr>
          <w:rFonts w:cs="Arial"/>
          <w:szCs w:val="20"/>
          <w:lang w:eastAsia="ar-SA"/>
        </w:rPr>
        <w:t xml:space="preserve">to </w:t>
      </w:r>
      <w:r w:rsidRPr="00CF7A3D">
        <w:rPr>
          <w:rFonts w:cs="Arial"/>
          <w:szCs w:val="20"/>
          <w:lang w:eastAsia="ar-SA"/>
        </w:rPr>
        <w:t xml:space="preserve">pogodbo, vlogo št.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00690F36">
        <w:rPr>
          <w:rFonts w:cs="Arial"/>
          <w:szCs w:val="20"/>
          <w:lang w:eastAsia="ar-SA"/>
        </w:rPr>
        <w:t>, javnim razpisom</w:t>
      </w:r>
      <w:r w:rsidRPr="00CF7A3D">
        <w:rPr>
          <w:rFonts w:cs="Arial"/>
          <w:szCs w:val="20"/>
          <w:lang w:eastAsia="ar-SA"/>
        </w:rPr>
        <w:t xml:space="preserve"> in razpisno dokumentacijo.</w:t>
      </w:r>
      <w:r w:rsidRPr="00CF7A3D" w:rsidDel="0061293A">
        <w:rPr>
          <w:rFonts w:cs="Arial"/>
          <w:szCs w:val="20"/>
          <w:lang w:eastAsia="ar-SA"/>
        </w:rPr>
        <w:t xml:space="preserve"> </w:t>
      </w:r>
    </w:p>
    <w:p w14:paraId="232B1B02" w14:textId="77777777" w:rsidR="002D366A" w:rsidRDefault="002D366A" w:rsidP="009F7763">
      <w:pPr>
        <w:suppressAutoHyphens/>
        <w:spacing w:line="240" w:lineRule="auto"/>
        <w:jc w:val="both"/>
        <w:rPr>
          <w:rFonts w:cs="Arial"/>
          <w:szCs w:val="20"/>
          <w:lang w:eastAsia="ar-SA"/>
        </w:rPr>
      </w:pPr>
    </w:p>
    <w:p w14:paraId="5774F5D3" w14:textId="30502FE7" w:rsidR="002D366A" w:rsidRDefault="002D366A" w:rsidP="009F7763">
      <w:pPr>
        <w:suppressAutoHyphens/>
        <w:spacing w:line="240" w:lineRule="auto"/>
        <w:jc w:val="both"/>
        <w:rPr>
          <w:rFonts w:cs="Arial"/>
          <w:szCs w:val="20"/>
          <w:lang w:eastAsia="ar-SA"/>
        </w:rPr>
      </w:pPr>
      <w:r w:rsidRPr="002D366A">
        <w:rPr>
          <w:rFonts w:cs="Arial"/>
          <w:szCs w:val="20"/>
          <w:lang w:eastAsia="ar-SA"/>
        </w:rPr>
        <w:t xml:space="preserve">Pogodbeni stranki s to pogodbo urejata medsebojne pravice, obveznosti in odgovornosti glede sofinanciranja in izvajanja projekta iz </w:t>
      </w:r>
      <w:r w:rsidR="00BD7B1A">
        <w:rPr>
          <w:rFonts w:cs="Arial"/>
          <w:szCs w:val="20"/>
          <w:lang w:eastAsia="ar-SA"/>
        </w:rPr>
        <w:t>drugega</w:t>
      </w:r>
      <w:r w:rsidRPr="002D366A">
        <w:rPr>
          <w:rFonts w:cs="Arial"/>
          <w:szCs w:val="20"/>
          <w:lang w:eastAsia="ar-SA"/>
        </w:rPr>
        <w:t xml:space="preserve"> odstavka tega člena. Sredstva sofinanciranja se dodeljujejo na podlagi in pod pogoji, ki so navedeni v sklepu o izboru št. </w:t>
      </w:r>
      <w:r w:rsidR="00BD7B1A">
        <w:rPr>
          <w:rFonts w:cs="Arial"/>
          <w:szCs w:val="20"/>
          <w:lang w:eastAsia="ar-SA"/>
        </w:rPr>
        <w:t>_____</w:t>
      </w:r>
      <w:r w:rsidRPr="002D366A">
        <w:rPr>
          <w:rFonts w:cs="Arial"/>
          <w:szCs w:val="20"/>
          <w:lang w:eastAsia="ar-SA"/>
        </w:rPr>
        <w:t xml:space="preserve"> z dne </w:t>
      </w:r>
      <w:r w:rsidR="00BD7B1A">
        <w:rPr>
          <w:rFonts w:cs="Arial"/>
          <w:szCs w:val="20"/>
          <w:lang w:eastAsia="ar-SA"/>
        </w:rPr>
        <w:t>______</w:t>
      </w:r>
      <w:r w:rsidRPr="002D366A">
        <w:rPr>
          <w:rFonts w:cs="Arial"/>
          <w:szCs w:val="20"/>
          <w:lang w:eastAsia="ar-SA"/>
        </w:rPr>
        <w:t xml:space="preserve"> in so dogovorjeni s to pogodbo, kar je prejemniku znano in s podpisom te pogodbe prevzema dogovorjene pravice in obveznosti. Neizpolnjevanje pogojev javnega razpisa v obdobju izvajanja projekta predstavlja bistveno kršitev pogodbe.</w:t>
      </w:r>
    </w:p>
    <w:p w14:paraId="45F16762" w14:textId="77777777" w:rsidR="00080BBD" w:rsidRDefault="00080BBD" w:rsidP="009F7763">
      <w:pPr>
        <w:suppressAutoHyphens/>
        <w:spacing w:line="240" w:lineRule="auto"/>
        <w:jc w:val="both"/>
        <w:rPr>
          <w:rFonts w:cs="Arial"/>
          <w:szCs w:val="20"/>
          <w:lang w:eastAsia="ar-SA"/>
        </w:rPr>
      </w:pPr>
    </w:p>
    <w:p w14:paraId="51E18073" w14:textId="77777777" w:rsidR="000A492C" w:rsidRDefault="000A492C" w:rsidP="009F7763">
      <w:pPr>
        <w:suppressAutoHyphens/>
        <w:spacing w:line="240" w:lineRule="auto"/>
        <w:jc w:val="both"/>
        <w:rPr>
          <w:rFonts w:cs="Arial"/>
          <w:szCs w:val="20"/>
          <w:lang w:eastAsia="ar-SA"/>
        </w:rPr>
      </w:pPr>
    </w:p>
    <w:p w14:paraId="0A02B808" w14:textId="77777777" w:rsidR="00690F36" w:rsidRDefault="00690F36" w:rsidP="009F7763">
      <w:pPr>
        <w:suppressAutoHyphens/>
        <w:spacing w:line="240" w:lineRule="auto"/>
        <w:jc w:val="both"/>
        <w:rPr>
          <w:rFonts w:cs="Arial"/>
          <w:szCs w:val="20"/>
          <w:lang w:eastAsia="ar-SA"/>
        </w:rPr>
      </w:pPr>
    </w:p>
    <w:p w14:paraId="0276F2E6" w14:textId="77777777" w:rsidR="002D366A" w:rsidRPr="00CF7A3D" w:rsidRDefault="002D366A" w:rsidP="009F7763">
      <w:pPr>
        <w:suppressAutoHyphens/>
        <w:spacing w:line="240" w:lineRule="auto"/>
        <w:jc w:val="both"/>
        <w:rPr>
          <w:rFonts w:cs="Arial"/>
          <w:szCs w:val="20"/>
          <w:lang w:eastAsia="ar-SA"/>
        </w:rPr>
      </w:pPr>
    </w:p>
    <w:p w14:paraId="7D3C85AE" w14:textId="77777777" w:rsidR="00553B4E" w:rsidRPr="00CF7A3D" w:rsidRDefault="00553B4E" w:rsidP="009F7763">
      <w:pPr>
        <w:suppressAutoHyphens/>
        <w:spacing w:line="240" w:lineRule="auto"/>
        <w:jc w:val="center"/>
        <w:rPr>
          <w:rFonts w:cs="Arial"/>
          <w:szCs w:val="20"/>
          <w:lang w:eastAsia="ar-SA"/>
        </w:rPr>
      </w:pPr>
      <w:r w:rsidRPr="00CF7A3D">
        <w:rPr>
          <w:rFonts w:cs="Arial"/>
          <w:szCs w:val="20"/>
          <w:lang w:eastAsia="ar-SA"/>
        </w:rPr>
        <w:lastRenderedPageBreak/>
        <w:t>4. člen</w:t>
      </w:r>
    </w:p>
    <w:p w14:paraId="15E158BA" w14:textId="77777777" w:rsidR="00553B4E" w:rsidRPr="00CF7A3D" w:rsidRDefault="00553B4E" w:rsidP="009F7763">
      <w:pPr>
        <w:suppressAutoHyphens/>
        <w:spacing w:line="240" w:lineRule="auto"/>
        <w:rPr>
          <w:rFonts w:cs="Arial"/>
          <w:szCs w:val="20"/>
          <w:lang w:eastAsia="ar-SA"/>
        </w:rPr>
      </w:pPr>
    </w:p>
    <w:p w14:paraId="4B5585CC" w14:textId="18884954" w:rsidR="00B719BD" w:rsidRDefault="00E32404" w:rsidP="009F7763">
      <w:pPr>
        <w:suppressAutoHyphens/>
        <w:spacing w:line="240" w:lineRule="auto"/>
        <w:jc w:val="both"/>
        <w:rPr>
          <w:rFonts w:cs="Arial"/>
          <w:szCs w:val="20"/>
          <w:lang w:eastAsia="ar-SA"/>
        </w:rPr>
      </w:pPr>
      <w:r w:rsidRPr="00E32404">
        <w:rPr>
          <w:rFonts w:cs="Arial"/>
          <w:szCs w:val="20"/>
          <w:lang w:eastAsia="ar-SA"/>
        </w:rPr>
        <w:t>Višina celotnih stroškov projekta je ocenjena na _________ EUR (brez DDV). Skladno z določili javnega razpisa in vlogo znašajo upravičeni stroški na projektu _________ EUR</w:t>
      </w:r>
      <w:r>
        <w:rPr>
          <w:rFonts w:cs="Arial"/>
          <w:szCs w:val="20"/>
          <w:lang w:eastAsia="ar-SA"/>
        </w:rPr>
        <w:t xml:space="preserve"> (z besedo:     )</w:t>
      </w:r>
      <w:r w:rsidRPr="00E32404">
        <w:rPr>
          <w:rFonts w:cs="Arial"/>
          <w:szCs w:val="20"/>
          <w:lang w:eastAsia="ar-SA"/>
        </w:rPr>
        <w:t>. V skladu s sklepom o izboru bo projekt sofinanciran z nepovratnimi sredstvi v skupni višini največ do _________ EUR</w:t>
      </w:r>
      <w:r>
        <w:rPr>
          <w:rFonts w:cs="Arial"/>
          <w:szCs w:val="20"/>
          <w:lang w:eastAsia="ar-SA"/>
        </w:rPr>
        <w:t xml:space="preserve"> (z besedo: ____)</w:t>
      </w:r>
      <w:r w:rsidR="00F05F38">
        <w:rPr>
          <w:rFonts w:cs="Arial"/>
          <w:szCs w:val="20"/>
          <w:lang w:eastAsia="ar-SA"/>
        </w:rPr>
        <w:t>, vendar ne več kot 80% vrednosti priprave projekta in njegove izvedbe</w:t>
      </w:r>
      <w:r w:rsidRPr="00E32404">
        <w:rPr>
          <w:rFonts w:cs="Arial"/>
          <w:szCs w:val="20"/>
          <w:lang w:eastAsia="ar-SA"/>
        </w:rPr>
        <w:t>.</w:t>
      </w:r>
    </w:p>
    <w:p w14:paraId="75811E3C" w14:textId="77777777" w:rsidR="00E32404" w:rsidRDefault="00E32404" w:rsidP="009F7763">
      <w:pPr>
        <w:suppressAutoHyphens/>
        <w:spacing w:line="240" w:lineRule="auto"/>
        <w:jc w:val="both"/>
        <w:rPr>
          <w:rFonts w:cs="Arial"/>
          <w:szCs w:val="20"/>
          <w:lang w:eastAsia="ar-SA"/>
        </w:rPr>
      </w:pPr>
    </w:p>
    <w:p w14:paraId="66124D0C" w14:textId="0A356A8F" w:rsidR="00B719BD" w:rsidRPr="00B719BD" w:rsidRDefault="00B719BD" w:rsidP="009F7763">
      <w:pPr>
        <w:suppressAutoHyphens/>
        <w:spacing w:line="240" w:lineRule="auto"/>
        <w:jc w:val="both"/>
        <w:rPr>
          <w:rFonts w:cs="Arial"/>
          <w:szCs w:val="20"/>
          <w:lang w:eastAsia="ar-SA"/>
        </w:rPr>
      </w:pPr>
      <w:r w:rsidRPr="00B719BD">
        <w:rPr>
          <w:rFonts w:cs="Arial"/>
          <w:szCs w:val="20"/>
          <w:lang w:eastAsia="ar-SA"/>
        </w:rPr>
        <w:t>Če se po zaključku projekta izkaže, da je celotna vrednost skupnih upravičenih stroškov nižja od navedene v tej pogodbi, se znesek sofinanciranja zniža na</w:t>
      </w:r>
      <w:r w:rsidR="00E20B93">
        <w:rPr>
          <w:rFonts w:cs="Arial"/>
          <w:szCs w:val="20"/>
          <w:lang w:eastAsia="ar-SA"/>
        </w:rPr>
        <w:t xml:space="preserve"> 80%</w:t>
      </w:r>
      <w:r w:rsidRPr="00B719BD">
        <w:rPr>
          <w:rFonts w:cs="Arial"/>
          <w:szCs w:val="20"/>
          <w:lang w:eastAsia="ar-SA"/>
        </w:rPr>
        <w:t xml:space="preserve"> dejansk</w:t>
      </w:r>
      <w:r w:rsidR="00E20B93">
        <w:rPr>
          <w:rFonts w:cs="Arial"/>
          <w:szCs w:val="20"/>
          <w:lang w:eastAsia="ar-SA"/>
        </w:rPr>
        <w:t>e</w:t>
      </w:r>
      <w:r w:rsidRPr="00B719BD">
        <w:rPr>
          <w:rFonts w:cs="Arial"/>
          <w:szCs w:val="20"/>
          <w:lang w:eastAsia="ar-SA"/>
        </w:rPr>
        <w:t xml:space="preserve"> vrednost</w:t>
      </w:r>
      <w:r w:rsidR="00E20B93">
        <w:rPr>
          <w:rFonts w:cs="Arial"/>
          <w:szCs w:val="20"/>
          <w:lang w:eastAsia="ar-SA"/>
        </w:rPr>
        <w:t>i</w:t>
      </w:r>
      <w:r w:rsidRPr="00B719BD">
        <w:rPr>
          <w:rFonts w:cs="Arial"/>
          <w:szCs w:val="20"/>
          <w:lang w:eastAsia="ar-SA"/>
        </w:rPr>
        <w:t xml:space="preserve"> skupnih upravičenih stroškov</w:t>
      </w:r>
      <w:r w:rsidRPr="00BD20F3">
        <w:rPr>
          <w:rFonts w:cs="Arial"/>
          <w:szCs w:val="20"/>
          <w:lang w:eastAsia="ar-SA"/>
        </w:rPr>
        <w:t>, prejemnik pa mora presežek sredstev vrniti v roku 30 (tridesetih) dni od pisnega poziva MOPE, povečan za zakonske zamudne obresti od dneva nakazila na TRR prejemnika do dneva nakazila v dobro podračuna proračunskega sklada za podnebne spremembe.</w:t>
      </w:r>
    </w:p>
    <w:p w14:paraId="3EE95130" w14:textId="77777777" w:rsidR="00255FD4" w:rsidRDefault="00255FD4" w:rsidP="009F7763">
      <w:pPr>
        <w:suppressAutoHyphens/>
        <w:spacing w:line="240" w:lineRule="auto"/>
        <w:jc w:val="both"/>
        <w:rPr>
          <w:rFonts w:cs="Arial"/>
          <w:szCs w:val="20"/>
          <w:lang w:eastAsia="ar-SA"/>
        </w:rPr>
      </w:pPr>
    </w:p>
    <w:p w14:paraId="7A77AB20" w14:textId="143D4CD2" w:rsidR="00553B4E" w:rsidRDefault="00255FD4" w:rsidP="00255FD4">
      <w:pPr>
        <w:suppressAutoHyphens/>
        <w:spacing w:line="240" w:lineRule="auto"/>
        <w:jc w:val="both"/>
        <w:rPr>
          <w:rFonts w:cs="Arial"/>
          <w:szCs w:val="20"/>
          <w:lang w:eastAsia="ar-SA"/>
        </w:rPr>
      </w:pPr>
      <w:r w:rsidRPr="00255FD4">
        <w:rPr>
          <w:rFonts w:cs="Arial"/>
          <w:szCs w:val="20"/>
          <w:lang w:eastAsia="ar-SA"/>
        </w:rPr>
        <w:t>Obdobje porabe sredstev je v letih 2024, 2025 in 2026 oz. do porabe razpoložljivih sredstev. Sredstva se zagotavljajo v državnem proračunu Republike Slovenije, na evidenčnem projektu št. 2550-17-0003 Poraba sredstev Sklada za podnebne spremembe, proračunska postavka št. 231758</w:t>
      </w:r>
      <w:r>
        <w:rPr>
          <w:rFonts w:cs="Arial"/>
          <w:szCs w:val="20"/>
          <w:lang w:eastAsia="ar-SA"/>
        </w:rPr>
        <w:t xml:space="preserve">, </w:t>
      </w:r>
      <w:r w:rsidRPr="00255FD4">
        <w:rPr>
          <w:rFonts w:cs="Arial"/>
          <w:szCs w:val="20"/>
          <w:lang w:eastAsia="ar-SA"/>
        </w:rPr>
        <w:t xml:space="preserve">področje 2: Trajnostna mobilnost, Ukrep 2.4 – Mehki ukrepi trajnostne mobilnosti.  </w:t>
      </w:r>
    </w:p>
    <w:p w14:paraId="4E023E46" w14:textId="77777777" w:rsidR="00D775A8" w:rsidRDefault="00D775A8" w:rsidP="00255FD4">
      <w:pPr>
        <w:suppressAutoHyphens/>
        <w:spacing w:line="240" w:lineRule="auto"/>
        <w:jc w:val="both"/>
        <w:rPr>
          <w:rFonts w:cs="Arial"/>
          <w:b/>
          <w:szCs w:val="20"/>
          <w:lang w:eastAsia="ar-SA"/>
        </w:rPr>
      </w:pPr>
    </w:p>
    <w:p w14:paraId="051F23C2" w14:textId="43A39D39" w:rsidR="002D366A" w:rsidRPr="00BD20F3" w:rsidRDefault="002D366A" w:rsidP="009F7763">
      <w:pPr>
        <w:numPr>
          <w:ilvl w:val="12"/>
          <w:numId w:val="0"/>
        </w:numPr>
        <w:suppressAutoHyphens/>
        <w:spacing w:line="240" w:lineRule="auto"/>
        <w:jc w:val="both"/>
        <w:rPr>
          <w:rFonts w:cs="Arial"/>
          <w:bCs/>
          <w:szCs w:val="20"/>
          <w:lang w:eastAsia="ar-SA"/>
        </w:rPr>
      </w:pPr>
      <w:r w:rsidRPr="00BD20F3">
        <w:rPr>
          <w:rFonts w:cs="Arial"/>
          <w:bCs/>
          <w:szCs w:val="20"/>
          <w:lang w:eastAsia="ar-SA"/>
        </w:rPr>
        <w:t>Neupravičeni stroški in upravičeni stroški, ki so nastali s kršitvijo predpisov ali te pogodbe, niso predmet sofinanciranja po tej pogodbi. Če je</w:t>
      </w:r>
      <w:r w:rsidR="00DB026B">
        <w:rPr>
          <w:rFonts w:cs="Arial"/>
          <w:bCs/>
          <w:szCs w:val="20"/>
          <w:lang w:eastAsia="ar-SA"/>
        </w:rPr>
        <w:t xml:space="preserve"> </w:t>
      </w:r>
      <w:r w:rsidRPr="00BD20F3">
        <w:rPr>
          <w:rFonts w:cs="Arial"/>
          <w:bCs/>
          <w:szCs w:val="20"/>
          <w:lang w:eastAsia="ar-SA"/>
        </w:rPr>
        <w:t xml:space="preserve">prejemnik prejel sredstva, ki niso predmet sofinanciranja po tej pogodbi, jih mora vrniti v roku 30 (tridesetih) dni od pisnega poziva </w:t>
      </w:r>
      <w:r w:rsidR="00F05F38">
        <w:rPr>
          <w:rFonts w:cs="Arial"/>
          <w:bCs/>
          <w:szCs w:val="20"/>
          <w:lang w:eastAsia="ar-SA"/>
        </w:rPr>
        <w:t>MOPE</w:t>
      </w:r>
      <w:r w:rsidRPr="00BD20F3">
        <w:rPr>
          <w:rFonts w:cs="Arial"/>
          <w:bCs/>
          <w:szCs w:val="20"/>
          <w:lang w:eastAsia="ar-SA"/>
        </w:rPr>
        <w:t>, povečana za zakonske zamudne obresti od dneva nakazila na TRR prejemnika do dneva nakazila v dobro</w:t>
      </w:r>
      <w:r w:rsidR="00DB026B">
        <w:rPr>
          <w:rFonts w:cs="Arial"/>
          <w:bCs/>
          <w:szCs w:val="20"/>
          <w:lang w:eastAsia="ar-SA"/>
        </w:rPr>
        <w:t xml:space="preserve"> </w:t>
      </w:r>
      <w:r w:rsidRPr="00BD20F3">
        <w:rPr>
          <w:rFonts w:cs="Arial"/>
          <w:bCs/>
          <w:szCs w:val="20"/>
          <w:lang w:eastAsia="ar-SA"/>
        </w:rPr>
        <w:t>podračuna proračunskega sklada za podnebne spremembe.</w:t>
      </w:r>
    </w:p>
    <w:p w14:paraId="0BF2A07F" w14:textId="77777777" w:rsidR="002D366A" w:rsidRPr="00CF7A3D" w:rsidRDefault="002D366A" w:rsidP="009F7763">
      <w:pPr>
        <w:numPr>
          <w:ilvl w:val="12"/>
          <w:numId w:val="0"/>
        </w:numPr>
        <w:suppressAutoHyphens/>
        <w:spacing w:line="240" w:lineRule="auto"/>
        <w:jc w:val="center"/>
        <w:rPr>
          <w:rFonts w:cs="Arial"/>
          <w:b/>
          <w:szCs w:val="20"/>
          <w:lang w:eastAsia="ar-SA"/>
        </w:rPr>
      </w:pPr>
    </w:p>
    <w:p w14:paraId="344A02AE" w14:textId="77777777" w:rsidR="00553B4E" w:rsidRPr="00CF7A3D" w:rsidRDefault="00553B4E" w:rsidP="009F7763">
      <w:pPr>
        <w:numPr>
          <w:ilvl w:val="12"/>
          <w:numId w:val="0"/>
        </w:numPr>
        <w:suppressAutoHyphens/>
        <w:spacing w:line="240" w:lineRule="auto"/>
        <w:jc w:val="center"/>
        <w:rPr>
          <w:rFonts w:cs="Arial"/>
          <w:szCs w:val="20"/>
          <w:lang w:eastAsia="ar-SA"/>
        </w:rPr>
      </w:pPr>
      <w:r w:rsidRPr="00CF7A3D">
        <w:rPr>
          <w:rFonts w:cs="Arial"/>
          <w:szCs w:val="20"/>
          <w:lang w:eastAsia="ar-SA"/>
        </w:rPr>
        <w:t>5. člen</w:t>
      </w:r>
    </w:p>
    <w:p w14:paraId="1655AE05" w14:textId="77777777" w:rsidR="00553B4E" w:rsidRPr="00B2681A" w:rsidRDefault="00553B4E" w:rsidP="009F7763">
      <w:pPr>
        <w:numPr>
          <w:ilvl w:val="12"/>
          <w:numId w:val="0"/>
        </w:numPr>
        <w:suppressAutoHyphens/>
        <w:spacing w:line="240" w:lineRule="auto"/>
        <w:jc w:val="center"/>
        <w:rPr>
          <w:rFonts w:cs="Arial"/>
          <w:szCs w:val="20"/>
          <w:lang w:eastAsia="ar-SA"/>
        </w:rPr>
      </w:pPr>
    </w:p>
    <w:p w14:paraId="1286921A" w14:textId="1C8740E7" w:rsidR="00610C85" w:rsidRDefault="00553B4E" w:rsidP="00864720">
      <w:pPr>
        <w:numPr>
          <w:ilvl w:val="12"/>
          <w:numId w:val="0"/>
        </w:numPr>
        <w:suppressAutoHyphens/>
        <w:spacing w:line="240" w:lineRule="auto"/>
        <w:jc w:val="both"/>
        <w:rPr>
          <w:rFonts w:cs="Arial"/>
          <w:szCs w:val="20"/>
          <w:lang w:eastAsia="ar-SA"/>
        </w:rPr>
      </w:pPr>
      <w:r w:rsidRPr="00B2681A">
        <w:rPr>
          <w:rFonts w:cs="Arial"/>
          <w:szCs w:val="20"/>
          <w:lang w:eastAsia="ar-SA"/>
        </w:rPr>
        <w:t>Prejemnik je dolžan v celoti izvesti aktivnosti, kot so opisane v vlogi</w:t>
      </w:r>
      <w:r w:rsidR="0062140E">
        <w:rPr>
          <w:rFonts w:cs="Arial"/>
          <w:szCs w:val="20"/>
          <w:lang w:eastAsia="ar-SA"/>
        </w:rPr>
        <w:t>,</w:t>
      </w:r>
      <w:r w:rsidRPr="00B2681A">
        <w:rPr>
          <w:rFonts w:cs="Arial"/>
          <w:szCs w:val="20"/>
          <w:lang w:eastAsia="ar-SA"/>
        </w:rPr>
        <w:t xml:space="preserve"> ter na poziv </w:t>
      </w:r>
      <w:r w:rsidR="00563EDD" w:rsidRPr="00B2681A">
        <w:rPr>
          <w:rFonts w:cs="Arial"/>
          <w:szCs w:val="20"/>
          <w:lang w:eastAsia="ar-SA"/>
        </w:rPr>
        <w:t>MOPE</w:t>
      </w:r>
      <w:r w:rsidRPr="00CF7A3D">
        <w:rPr>
          <w:rFonts w:cs="Arial"/>
          <w:szCs w:val="20"/>
          <w:lang w:eastAsia="ar-SA"/>
        </w:rPr>
        <w:t xml:space="preserve"> redno poročati o izvajanju posameznih aktivnostih. </w:t>
      </w:r>
      <w:r w:rsidR="00B91D88" w:rsidRPr="00864720">
        <w:rPr>
          <w:rFonts w:cs="Arial"/>
          <w:szCs w:val="20"/>
          <w:lang w:eastAsia="ar-SA"/>
        </w:rPr>
        <w:t>Upravičenec se zavezuje, da bo poročal naslednji obvezni kazalnik – dejansko hitrost V85 na mestu posega</w:t>
      </w:r>
      <w:r w:rsidR="007B5EAD">
        <w:rPr>
          <w:rFonts w:cs="Arial"/>
          <w:szCs w:val="20"/>
          <w:lang w:eastAsia="ar-SA"/>
        </w:rPr>
        <w:t xml:space="preserve"> ob začetku projekta, pred izvedbo ukrepa in</w:t>
      </w:r>
      <w:r w:rsidR="00864720" w:rsidRPr="00864720">
        <w:rPr>
          <w:rFonts w:cs="Arial"/>
          <w:szCs w:val="20"/>
          <w:lang w:eastAsia="ar-SA"/>
        </w:rPr>
        <w:t xml:space="preserve"> po izvedbi ukrepa</w:t>
      </w:r>
      <w:r w:rsidR="007B5EAD">
        <w:rPr>
          <w:rFonts w:cs="Arial"/>
          <w:szCs w:val="20"/>
          <w:lang w:eastAsia="ar-SA"/>
        </w:rPr>
        <w:t>,</w:t>
      </w:r>
      <w:r w:rsidR="00864720" w:rsidRPr="00864720">
        <w:rPr>
          <w:rFonts w:cs="Arial"/>
          <w:szCs w:val="20"/>
          <w:lang w:eastAsia="ar-SA"/>
        </w:rPr>
        <w:t xml:space="preserve"> hkrati z zaključnim poročilom</w:t>
      </w:r>
      <w:r w:rsidR="00B91D88" w:rsidRPr="00864720">
        <w:rPr>
          <w:rFonts w:cs="Arial"/>
          <w:szCs w:val="20"/>
          <w:lang w:eastAsia="ar-SA"/>
        </w:rPr>
        <w:t>.</w:t>
      </w:r>
      <w:r w:rsidR="00864720" w:rsidRPr="00864720">
        <w:rPr>
          <w:rFonts w:cs="Arial"/>
          <w:szCs w:val="20"/>
          <w:lang w:eastAsia="ar-SA"/>
        </w:rPr>
        <w:t xml:space="preserve"> Upravičenec mora spremljati kazalnik še vsaj tri zaporedna leta po zaključku projekta</w:t>
      </w:r>
      <w:r w:rsidR="00864720">
        <w:rPr>
          <w:rFonts w:cs="Arial"/>
          <w:szCs w:val="20"/>
          <w:lang w:eastAsia="ar-SA"/>
        </w:rPr>
        <w:t xml:space="preserve"> in podatke posredovati MOPE.</w:t>
      </w:r>
    </w:p>
    <w:p w14:paraId="0E5E994A" w14:textId="77777777" w:rsidR="00B91D88" w:rsidRPr="00CF7A3D" w:rsidRDefault="00B91D88" w:rsidP="009F7763">
      <w:pPr>
        <w:numPr>
          <w:ilvl w:val="12"/>
          <w:numId w:val="0"/>
        </w:numPr>
        <w:suppressAutoHyphens/>
        <w:spacing w:line="240" w:lineRule="auto"/>
        <w:rPr>
          <w:rFonts w:cs="Arial"/>
          <w:szCs w:val="20"/>
          <w:lang w:eastAsia="ar-SA"/>
        </w:rPr>
      </w:pPr>
    </w:p>
    <w:p w14:paraId="5B0BE85E" w14:textId="77777777" w:rsidR="00553B4E" w:rsidRPr="00B2681A" w:rsidRDefault="00553B4E" w:rsidP="009F7763">
      <w:pPr>
        <w:numPr>
          <w:ilvl w:val="12"/>
          <w:numId w:val="0"/>
        </w:numPr>
        <w:suppressAutoHyphens/>
        <w:spacing w:line="240" w:lineRule="auto"/>
        <w:jc w:val="center"/>
        <w:rPr>
          <w:rFonts w:cs="Arial"/>
          <w:szCs w:val="20"/>
          <w:lang w:eastAsia="ar-SA"/>
        </w:rPr>
      </w:pPr>
      <w:r w:rsidRPr="00B2681A">
        <w:rPr>
          <w:rFonts w:cs="Arial"/>
          <w:szCs w:val="20"/>
          <w:lang w:eastAsia="ar-SA"/>
        </w:rPr>
        <w:t>6. člen</w:t>
      </w:r>
    </w:p>
    <w:p w14:paraId="72DE4A1E" w14:textId="77777777" w:rsidR="00553B4E" w:rsidRPr="00B2681A" w:rsidRDefault="00553B4E" w:rsidP="009F7763">
      <w:pPr>
        <w:numPr>
          <w:ilvl w:val="12"/>
          <w:numId w:val="0"/>
        </w:numPr>
        <w:suppressAutoHyphens/>
        <w:spacing w:line="240" w:lineRule="auto"/>
        <w:rPr>
          <w:rFonts w:cs="Arial"/>
          <w:szCs w:val="20"/>
          <w:lang w:eastAsia="ar-SA"/>
        </w:rPr>
      </w:pPr>
    </w:p>
    <w:p w14:paraId="54CE5749" w14:textId="261C3F8E" w:rsidR="00553B4E" w:rsidRDefault="00553B4E" w:rsidP="009F7763">
      <w:pPr>
        <w:suppressAutoHyphens/>
        <w:spacing w:line="240" w:lineRule="auto"/>
        <w:jc w:val="both"/>
        <w:rPr>
          <w:rFonts w:cs="Arial"/>
          <w:szCs w:val="20"/>
          <w:lang w:eastAsia="ar-SA"/>
        </w:rPr>
      </w:pPr>
      <w:r w:rsidRPr="00B2681A">
        <w:rPr>
          <w:rFonts w:cs="Arial"/>
          <w:szCs w:val="20"/>
          <w:lang w:eastAsia="ar-SA"/>
        </w:rPr>
        <w:t>Sredstva, ki jih prejme prejemnik po tej pogodbi, so strogo namenska. Predmet sofinanciranja so: neposredni</w:t>
      </w:r>
      <w:r w:rsidR="00E45ABD">
        <w:rPr>
          <w:rFonts w:cs="Arial"/>
          <w:szCs w:val="20"/>
          <w:lang w:eastAsia="ar-SA"/>
        </w:rPr>
        <w:t xml:space="preserve"> stroški storitev (izdelava načrta prometne ureditve oz. višjega nivoja projektne dokumentacije in recenzija projektne dokumentacije za preveritev skladnosti z zahtevami veljavnih predpisov in standardov)</w:t>
      </w:r>
      <w:r w:rsidRPr="00B2681A">
        <w:rPr>
          <w:rFonts w:cs="Arial"/>
          <w:szCs w:val="20"/>
          <w:lang w:eastAsia="ar-SA"/>
        </w:rPr>
        <w:t>,</w:t>
      </w:r>
      <w:r w:rsidR="00E45ABD">
        <w:rPr>
          <w:rFonts w:cs="Arial"/>
          <w:szCs w:val="20"/>
          <w:lang w:eastAsia="ar-SA"/>
        </w:rPr>
        <w:t xml:space="preserve"> izvedba ukrepa (GOI del) oz. več ukrepov v okviru posameznega projekta, oprema in druga opredmetena osnovna sredstva,</w:t>
      </w:r>
      <w:r w:rsidRPr="00B2681A">
        <w:rPr>
          <w:rFonts w:cs="Arial"/>
          <w:szCs w:val="20"/>
          <w:lang w:eastAsia="ar-SA"/>
        </w:rPr>
        <w:t xml:space="preserve"> ki so nastali</w:t>
      </w:r>
      <w:r w:rsidR="009D3701" w:rsidRPr="00B2681A">
        <w:rPr>
          <w:rFonts w:cs="Arial"/>
          <w:szCs w:val="20"/>
          <w:lang w:eastAsia="ar-SA"/>
        </w:rPr>
        <w:t xml:space="preserve"> od</w:t>
      </w:r>
      <w:r w:rsidRPr="00B2681A">
        <w:rPr>
          <w:rFonts w:cs="Arial"/>
          <w:szCs w:val="20"/>
          <w:lang w:eastAsia="ar-SA"/>
        </w:rPr>
        <w:t xml:space="preserve"> </w:t>
      </w:r>
      <w:r w:rsidR="009D3701" w:rsidRPr="00B2681A">
        <w:rPr>
          <w:rFonts w:cs="Arial"/>
          <w:szCs w:val="20"/>
          <w:lang w:eastAsia="ar-SA"/>
        </w:rPr>
        <w:t>datuma objave</w:t>
      </w:r>
      <w:r w:rsidR="00F875E2" w:rsidRPr="00B2681A">
        <w:rPr>
          <w:rFonts w:cs="Arial"/>
          <w:szCs w:val="20"/>
          <w:lang w:eastAsia="ar-SA"/>
        </w:rPr>
        <w:t xml:space="preserve"> javnega razpisa</w:t>
      </w:r>
      <w:r w:rsidR="00A679AC">
        <w:rPr>
          <w:rFonts w:cs="Arial"/>
          <w:szCs w:val="20"/>
          <w:lang w:eastAsia="ar-SA"/>
        </w:rPr>
        <w:t xml:space="preserve"> v Uradnem listu</w:t>
      </w:r>
      <w:r w:rsidR="00F875E2" w:rsidRPr="00B2681A">
        <w:rPr>
          <w:rFonts w:cs="Arial"/>
          <w:szCs w:val="20"/>
          <w:lang w:eastAsia="ar-SA"/>
        </w:rPr>
        <w:t xml:space="preserve"> do </w:t>
      </w:r>
      <w:r w:rsidR="00495826">
        <w:rPr>
          <w:rFonts w:cs="Arial"/>
          <w:szCs w:val="20"/>
          <w:lang w:eastAsia="ar-SA"/>
        </w:rPr>
        <w:t xml:space="preserve">vključno </w:t>
      </w:r>
      <w:r w:rsidR="00864720">
        <w:rPr>
          <w:rFonts w:cs="Arial"/>
          <w:szCs w:val="20"/>
          <w:lang w:eastAsia="ar-SA"/>
        </w:rPr>
        <w:t>31</w:t>
      </w:r>
      <w:r w:rsidR="00563EDD" w:rsidRPr="00B2681A">
        <w:rPr>
          <w:rFonts w:cs="Arial"/>
          <w:szCs w:val="20"/>
          <w:lang w:eastAsia="ar-SA"/>
        </w:rPr>
        <w:t xml:space="preserve">. </w:t>
      </w:r>
      <w:r w:rsidR="00864720">
        <w:rPr>
          <w:rFonts w:cs="Arial"/>
          <w:szCs w:val="20"/>
          <w:lang w:eastAsia="ar-SA"/>
        </w:rPr>
        <w:t>8</w:t>
      </w:r>
      <w:r w:rsidR="00563EDD" w:rsidRPr="00B2681A">
        <w:rPr>
          <w:rFonts w:cs="Arial"/>
          <w:szCs w:val="20"/>
          <w:lang w:eastAsia="ar-SA"/>
        </w:rPr>
        <w:t>. 202</w:t>
      </w:r>
      <w:r w:rsidR="00525880">
        <w:rPr>
          <w:rFonts w:cs="Arial"/>
          <w:szCs w:val="20"/>
          <w:lang w:eastAsia="ar-SA"/>
        </w:rPr>
        <w:t>6 oz. do porabe sredstev, če bodo le ta porabljena pred tem rokom</w:t>
      </w:r>
      <w:r w:rsidRPr="00B2681A">
        <w:rPr>
          <w:rFonts w:cs="Arial"/>
          <w:szCs w:val="20"/>
          <w:lang w:eastAsia="ar-SA"/>
        </w:rPr>
        <w:t xml:space="preserve">. </w:t>
      </w:r>
    </w:p>
    <w:p w14:paraId="507FCDC4" w14:textId="77777777" w:rsidR="002D366A" w:rsidRPr="00B2681A" w:rsidRDefault="002D366A" w:rsidP="009F7763">
      <w:pPr>
        <w:suppressAutoHyphens/>
        <w:spacing w:line="240" w:lineRule="auto"/>
        <w:jc w:val="both"/>
        <w:rPr>
          <w:rFonts w:cs="Arial"/>
          <w:szCs w:val="20"/>
          <w:lang w:eastAsia="ar-SA"/>
        </w:rPr>
      </w:pPr>
    </w:p>
    <w:p w14:paraId="4FECCC9C" w14:textId="6112C998" w:rsidR="00553B4E" w:rsidRPr="00864720" w:rsidRDefault="00864720" w:rsidP="009F7763">
      <w:pPr>
        <w:tabs>
          <w:tab w:val="left" w:pos="960"/>
        </w:tabs>
        <w:suppressAutoHyphens/>
        <w:spacing w:line="240" w:lineRule="auto"/>
        <w:jc w:val="both"/>
        <w:rPr>
          <w:rFonts w:cs="Arial"/>
          <w:szCs w:val="20"/>
          <w:lang w:eastAsia="ar-SA"/>
        </w:rPr>
      </w:pPr>
      <w:r w:rsidRPr="00864720">
        <w:rPr>
          <w:rFonts w:cs="Arial"/>
          <w:szCs w:val="20"/>
          <w:lang w:eastAsia="ar-SA"/>
        </w:rPr>
        <w:t>Skrajni datum zaključka operacije oz. projekta, ko morajo biti izvedena tudi izplačila dodeljenih sredstev, je 30. 11. 2026.</w:t>
      </w:r>
    </w:p>
    <w:p w14:paraId="1FDBFCAC" w14:textId="13F2E715" w:rsidR="002D366A" w:rsidRPr="002D366A" w:rsidRDefault="002D366A" w:rsidP="009F7763">
      <w:pPr>
        <w:numPr>
          <w:ilvl w:val="12"/>
          <w:numId w:val="0"/>
        </w:numPr>
        <w:suppressAutoHyphens/>
        <w:spacing w:line="240" w:lineRule="auto"/>
        <w:jc w:val="both"/>
        <w:rPr>
          <w:rFonts w:cs="Arial"/>
          <w:szCs w:val="20"/>
          <w:lang w:eastAsia="ar-SA"/>
        </w:rPr>
      </w:pPr>
      <w:r w:rsidRPr="002D366A">
        <w:rPr>
          <w:rFonts w:cs="Arial"/>
          <w:szCs w:val="20"/>
          <w:lang w:eastAsia="ar-SA"/>
        </w:rPr>
        <w:t xml:space="preserve">Dodeljena sredstva so namenska in jih sme prejemnik uporabljati izključno v skladu s pogoji, navedenimi v sklepu o izboru, javnem </w:t>
      </w:r>
      <w:r w:rsidR="00F05F38">
        <w:rPr>
          <w:rFonts w:cs="Arial"/>
          <w:szCs w:val="20"/>
          <w:lang w:eastAsia="ar-SA"/>
        </w:rPr>
        <w:t>razpisu</w:t>
      </w:r>
      <w:r w:rsidRPr="002D366A">
        <w:rPr>
          <w:rFonts w:cs="Arial"/>
          <w:szCs w:val="20"/>
          <w:lang w:eastAsia="ar-SA"/>
        </w:rPr>
        <w:t>, razpisni dokumentaciji in v tej pogodbi, sicer gre za nenamensko porabo sredstev oz. neupravičene stroške.</w:t>
      </w:r>
    </w:p>
    <w:p w14:paraId="5579098E" w14:textId="77777777" w:rsidR="002D366A" w:rsidRPr="002D366A" w:rsidRDefault="002D366A" w:rsidP="009F7763">
      <w:pPr>
        <w:numPr>
          <w:ilvl w:val="12"/>
          <w:numId w:val="0"/>
        </w:numPr>
        <w:suppressAutoHyphens/>
        <w:spacing w:line="240" w:lineRule="auto"/>
        <w:jc w:val="both"/>
        <w:rPr>
          <w:rFonts w:cs="Arial"/>
          <w:szCs w:val="20"/>
          <w:lang w:eastAsia="ar-SA"/>
        </w:rPr>
      </w:pPr>
    </w:p>
    <w:p w14:paraId="1F7079D5" w14:textId="1A35C3E0" w:rsidR="002D366A" w:rsidRPr="002D366A" w:rsidRDefault="002D366A" w:rsidP="009F7763">
      <w:pPr>
        <w:numPr>
          <w:ilvl w:val="12"/>
          <w:numId w:val="0"/>
        </w:numPr>
        <w:suppressAutoHyphens/>
        <w:spacing w:line="240" w:lineRule="auto"/>
        <w:jc w:val="both"/>
        <w:rPr>
          <w:rFonts w:cs="Arial"/>
          <w:szCs w:val="20"/>
          <w:lang w:eastAsia="ar-SA"/>
        </w:rPr>
      </w:pPr>
      <w:r w:rsidRPr="002D366A">
        <w:rPr>
          <w:rFonts w:cs="Arial"/>
          <w:szCs w:val="20"/>
          <w:lang w:eastAsia="ar-SA"/>
        </w:rPr>
        <w:t xml:space="preserve">Dokazila o namenski porabi sredstev morajo zagotavljati revizijsko sled in biti v skladu z opredelitvami iz javnega </w:t>
      </w:r>
      <w:r w:rsidR="00F05F38">
        <w:rPr>
          <w:rFonts w:cs="Arial"/>
          <w:szCs w:val="20"/>
          <w:lang w:eastAsia="ar-SA"/>
        </w:rPr>
        <w:t>razpisa</w:t>
      </w:r>
      <w:r w:rsidRPr="002D366A">
        <w:rPr>
          <w:rFonts w:cs="Arial"/>
          <w:szCs w:val="20"/>
          <w:lang w:eastAsia="ar-SA"/>
        </w:rPr>
        <w:t xml:space="preserve"> in t</w:t>
      </w:r>
      <w:r w:rsidR="00F05F38">
        <w:rPr>
          <w:rFonts w:cs="Arial"/>
          <w:szCs w:val="20"/>
          <w:lang w:eastAsia="ar-SA"/>
        </w:rPr>
        <w:t>o</w:t>
      </w:r>
      <w:r w:rsidRPr="002D366A">
        <w:rPr>
          <w:rFonts w:cs="Arial"/>
          <w:szCs w:val="20"/>
          <w:lang w:eastAsia="ar-SA"/>
        </w:rPr>
        <w:t xml:space="preserve"> pogodb</w:t>
      </w:r>
      <w:r w:rsidR="00F05F38">
        <w:rPr>
          <w:rFonts w:cs="Arial"/>
          <w:szCs w:val="20"/>
          <w:lang w:eastAsia="ar-SA"/>
        </w:rPr>
        <w:t>o</w:t>
      </w:r>
      <w:r w:rsidRPr="002D366A">
        <w:rPr>
          <w:rFonts w:cs="Arial"/>
          <w:szCs w:val="20"/>
          <w:lang w:eastAsia="ar-SA"/>
        </w:rPr>
        <w:t xml:space="preserve"> za vsako vrsto upravičenega stroška posebej. </w:t>
      </w:r>
      <w:r w:rsidR="00681E5A">
        <w:rPr>
          <w:rFonts w:cs="Arial"/>
          <w:szCs w:val="20"/>
          <w:lang w:eastAsia="ar-SA"/>
        </w:rPr>
        <w:t>P</w:t>
      </w:r>
      <w:r w:rsidRPr="002D366A">
        <w:rPr>
          <w:rFonts w:cs="Arial"/>
          <w:szCs w:val="20"/>
          <w:lang w:eastAsia="ar-SA"/>
        </w:rPr>
        <w:t xml:space="preserve">rejemnik mora vselej zagotoviti </w:t>
      </w:r>
      <w:r w:rsidR="00681E5A">
        <w:rPr>
          <w:rFonts w:cs="Arial"/>
          <w:szCs w:val="20"/>
          <w:lang w:eastAsia="ar-SA"/>
        </w:rPr>
        <w:t>MOPE</w:t>
      </w:r>
      <w:r w:rsidRPr="002D366A">
        <w:rPr>
          <w:rFonts w:cs="Arial"/>
          <w:szCs w:val="20"/>
          <w:lang w:eastAsia="ar-SA"/>
        </w:rPr>
        <w:t xml:space="preserve"> in drugim nadzornim organom, ki so opredeljeni v </w:t>
      </w:r>
      <w:r w:rsidR="00F05F38">
        <w:rPr>
          <w:rFonts w:cs="Arial"/>
          <w:szCs w:val="20"/>
          <w:lang w:eastAsia="ar-SA"/>
        </w:rPr>
        <w:t>12</w:t>
      </w:r>
      <w:r w:rsidRPr="00F05F38">
        <w:rPr>
          <w:rFonts w:cs="Arial"/>
          <w:szCs w:val="20"/>
          <w:lang w:eastAsia="ar-SA"/>
        </w:rPr>
        <w:t>. členu te pogodbe</w:t>
      </w:r>
      <w:r w:rsidRPr="002D366A">
        <w:rPr>
          <w:rFonts w:cs="Arial"/>
          <w:szCs w:val="20"/>
          <w:lang w:eastAsia="ar-SA"/>
        </w:rPr>
        <w:t>, dokazila o namenski porabi sredstev.</w:t>
      </w:r>
    </w:p>
    <w:p w14:paraId="38FEB3C6" w14:textId="77777777" w:rsidR="002D366A" w:rsidRPr="002D366A" w:rsidRDefault="002D366A" w:rsidP="009F7763">
      <w:pPr>
        <w:numPr>
          <w:ilvl w:val="12"/>
          <w:numId w:val="0"/>
        </w:numPr>
        <w:suppressAutoHyphens/>
        <w:spacing w:line="240" w:lineRule="auto"/>
        <w:jc w:val="both"/>
        <w:rPr>
          <w:rFonts w:cs="Arial"/>
          <w:szCs w:val="20"/>
          <w:lang w:eastAsia="ar-SA"/>
        </w:rPr>
      </w:pPr>
    </w:p>
    <w:p w14:paraId="4A72668C" w14:textId="615ADE13" w:rsidR="00553B4E" w:rsidRDefault="002D366A" w:rsidP="009F7763">
      <w:pPr>
        <w:numPr>
          <w:ilvl w:val="12"/>
          <w:numId w:val="0"/>
        </w:numPr>
        <w:suppressAutoHyphens/>
        <w:spacing w:line="240" w:lineRule="auto"/>
        <w:jc w:val="both"/>
        <w:rPr>
          <w:rFonts w:cs="Arial"/>
          <w:szCs w:val="20"/>
          <w:lang w:eastAsia="ar-SA"/>
        </w:rPr>
      </w:pPr>
      <w:r w:rsidRPr="002D366A">
        <w:rPr>
          <w:rFonts w:cs="Arial"/>
          <w:szCs w:val="20"/>
          <w:lang w:eastAsia="ar-SA"/>
        </w:rPr>
        <w:t xml:space="preserve">V primeru ugotovljene nenamenske porabe sredstev je prejemnik dolžan vrniti prejeta sredstva po tej pogodbi v roku 30 (tridesetih) dni od pisnega poziva </w:t>
      </w:r>
      <w:r w:rsidR="00681E5A">
        <w:rPr>
          <w:rFonts w:cs="Arial"/>
          <w:szCs w:val="20"/>
          <w:lang w:eastAsia="ar-SA"/>
        </w:rPr>
        <w:t>MOPE</w:t>
      </w:r>
      <w:r w:rsidRPr="002D366A">
        <w:rPr>
          <w:rFonts w:cs="Arial"/>
          <w:szCs w:val="20"/>
          <w:lang w:eastAsia="ar-SA"/>
        </w:rPr>
        <w:t xml:space="preserve">, povečana za zakonske zamudne obresti od dneva nakazila na TRR </w:t>
      </w:r>
      <w:r w:rsidR="00F05F38">
        <w:rPr>
          <w:rFonts w:cs="Arial"/>
          <w:szCs w:val="20"/>
          <w:lang w:eastAsia="ar-SA"/>
        </w:rPr>
        <w:t>prejemnika</w:t>
      </w:r>
      <w:r w:rsidRPr="002D366A">
        <w:rPr>
          <w:rFonts w:cs="Arial"/>
          <w:szCs w:val="20"/>
          <w:lang w:eastAsia="ar-SA"/>
        </w:rPr>
        <w:t xml:space="preserve"> do dneva nakazila v dobro</w:t>
      </w:r>
      <w:r w:rsidR="00681E5A">
        <w:rPr>
          <w:rFonts w:cs="Arial"/>
          <w:szCs w:val="20"/>
          <w:lang w:eastAsia="ar-SA"/>
        </w:rPr>
        <w:t xml:space="preserve"> </w:t>
      </w:r>
      <w:r w:rsidRPr="002D366A">
        <w:rPr>
          <w:rFonts w:cs="Arial"/>
          <w:szCs w:val="20"/>
          <w:lang w:eastAsia="ar-SA"/>
        </w:rPr>
        <w:t>podračuna proračunskega sklada za podnebne spremembe.</w:t>
      </w:r>
    </w:p>
    <w:p w14:paraId="1F31A29A" w14:textId="77777777" w:rsidR="002D366A" w:rsidRDefault="002D366A" w:rsidP="009F7763">
      <w:pPr>
        <w:numPr>
          <w:ilvl w:val="12"/>
          <w:numId w:val="0"/>
        </w:numPr>
        <w:suppressAutoHyphens/>
        <w:spacing w:line="240" w:lineRule="auto"/>
        <w:jc w:val="both"/>
        <w:rPr>
          <w:rFonts w:cs="Arial"/>
          <w:szCs w:val="20"/>
          <w:lang w:eastAsia="ar-SA"/>
        </w:rPr>
      </w:pPr>
    </w:p>
    <w:p w14:paraId="26D46272" w14:textId="11054245" w:rsidR="002D366A" w:rsidRPr="00F05F38" w:rsidRDefault="002D366A" w:rsidP="009F7763">
      <w:pPr>
        <w:numPr>
          <w:ilvl w:val="12"/>
          <w:numId w:val="0"/>
        </w:numPr>
        <w:suppressAutoHyphens/>
        <w:spacing w:line="240" w:lineRule="auto"/>
        <w:jc w:val="both"/>
        <w:rPr>
          <w:rFonts w:cs="Arial"/>
          <w:strike/>
          <w:szCs w:val="20"/>
          <w:lang w:eastAsia="ar-SA"/>
        </w:rPr>
      </w:pPr>
      <w:r w:rsidRPr="00F05F38">
        <w:rPr>
          <w:rFonts w:cs="Arial"/>
          <w:szCs w:val="20"/>
          <w:lang w:eastAsia="ar-SA"/>
        </w:rPr>
        <w:lastRenderedPageBreak/>
        <w:t>Za upravičene stroške, ki presegajo stopnjo sofinanciranja priznanih upravičenih stroškov projekta, in neupravičene stroške na projektu mora prejemnik zagotoviti lastne ali druge finančne vire.</w:t>
      </w:r>
    </w:p>
    <w:p w14:paraId="169B32CC" w14:textId="77777777" w:rsidR="00681E5A" w:rsidRPr="00B2681A" w:rsidRDefault="00681E5A" w:rsidP="009F7763">
      <w:pPr>
        <w:numPr>
          <w:ilvl w:val="12"/>
          <w:numId w:val="0"/>
        </w:numPr>
        <w:suppressAutoHyphens/>
        <w:spacing w:line="240" w:lineRule="auto"/>
        <w:jc w:val="both"/>
        <w:rPr>
          <w:rFonts w:cs="Arial"/>
          <w:szCs w:val="20"/>
          <w:lang w:eastAsia="ar-SA"/>
        </w:rPr>
      </w:pPr>
    </w:p>
    <w:p w14:paraId="47BD8656" w14:textId="77777777" w:rsidR="00553B4E" w:rsidRPr="00CF7A3D" w:rsidRDefault="00553B4E" w:rsidP="009F7763">
      <w:pPr>
        <w:spacing w:line="240" w:lineRule="auto"/>
        <w:jc w:val="both"/>
        <w:rPr>
          <w:rFonts w:cs="Arial"/>
          <w:szCs w:val="20"/>
          <w:lang w:eastAsia="ar-SA"/>
        </w:rPr>
      </w:pPr>
    </w:p>
    <w:p w14:paraId="4CD75C65" w14:textId="77777777" w:rsidR="00553B4E" w:rsidRPr="00CF7A3D" w:rsidRDefault="00553B4E" w:rsidP="009F7763">
      <w:pPr>
        <w:numPr>
          <w:ilvl w:val="12"/>
          <w:numId w:val="0"/>
        </w:numPr>
        <w:suppressAutoHyphens/>
        <w:spacing w:line="240" w:lineRule="auto"/>
        <w:jc w:val="center"/>
        <w:rPr>
          <w:rFonts w:cs="Arial"/>
          <w:szCs w:val="20"/>
          <w:lang w:eastAsia="ar-SA"/>
        </w:rPr>
      </w:pPr>
      <w:r w:rsidRPr="00CF7A3D">
        <w:rPr>
          <w:rFonts w:cs="Arial"/>
          <w:szCs w:val="20"/>
          <w:lang w:eastAsia="ar-SA"/>
        </w:rPr>
        <w:t>7. člen</w:t>
      </w:r>
    </w:p>
    <w:p w14:paraId="7D006FA5" w14:textId="77777777" w:rsidR="00553B4E" w:rsidRPr="00CF7A3D" w:rsidRDefault="00553B4E" w:rsidP="009F7763">
      <w:pPr>
        <w:numPr>
          <w:ilvl w:val="12"/>
          <w:numId w:val="0"/>
        </w:numPr>
        <w:suppressAutoHyphens/>
        <w:spacing w:line="240" w:lineRule="auto"/>
        <w:rPr>
          <w:rFonts w:cs="Arial"/>
          <w:szCs w:val="20"/>
          <w:lang w:eastAsia="ar-SA"/>
        </w:rPr>
      </w:pPr>
    </w:p>
    <w:p w14:paraId="14C80ECC" w14:textId="5BC47E4D" w:rsidR="00553B4E" w:rsidRPr="00CF7A3D" w:rsidRDefault="00553B4E" w:rsidP="009F7763">
      <w:pPr>
        <w:numPr>
          <w:ilvl w:val="12"/>
          <w:numId w:val="0"/>
        </w:numPr>
        <w:suppressAutoHyphens/>
        <w:spacing w:line="240" w:lineRule="auto"/>
        <w:rPr>
          <w:rFonts w:cs="Arial"/>
          <w:szCs w:val="20"/>
          <w:lang w:eastAsia="ar-SA"/>
        </w:rPr>
      </w:pPr>
      <w:r w:rsidRPr="00CF7A3D">
        <w:rPr>
          <w:rFonts w:cs="Arial"/>
          <w:szCs w:val="20"/>
          <w:lang w:eastAsia="ar-SA"/>
        </w:rPr>
        <w:t xml:space="preserve">Prejemnik se obvezuje, da bo: </w:t>
      </w:r>
    </w:p>
    <w:p w14:paraId="59EC5357" w14:textId="74681E22" w:rsidR="00553B4E" w:rsidRPr="00681E5A" w:rsidRDefault="00553B4E" w:rsidP="009F7763">
      <w:pPr>
        <w:numPr>
          <w:ilvl w:val="0"/>
          <w:numId w:val="2"/>
        </w:numPr>
        <w:suppressAutoHyphens/>
        <w:spacing w:line="240" w:lineRule="auto"/>
        <w:jc w:val="both"/>
        <w:rPr>
          <w:rFonts w:cs="Arial"/>
          <w:caps/>
          <w:szCs w:val="20"/>
          <w:lang w:eastAsia="ar-SA"/>
        </w:rPr>
      </w:pPr>
      <w:r w:rsidRPr="00CF7A3D">
        <w:rPr>
          <w:rFonts w:cs="Arial"/>
          <w:szCs w:val="20"/>
          <w:lang w:eastAsia="sl-SI"/>
        </w:rPr>
        <w:t>obveznosti, ki jih prevzema s to pogodbo, izpolnjeval v skladu z določili in sestavnimi deli te pogodbe ter aktivnosti izvedel strokovno in vestno</w:t>
      </w:r>
      <w:r w:rsidRPr="00CF7A3D">
        <w:rPr>
          <w:rFonts w:cs="Arial"/>
          <w:szCs w:val="20"/>
          <w:lang w:eastAsia="ar-SA"/>
        </w:rPr>
        <w:t>;</w:t>
      </w:r>
    </w:p>
    <w:p w14:paraId="73A8A2ED" w14:textId="07088CF7" w:rsidR="00340F60" w:rsidRPr="00681E5A" w:rsidRDefault="00340F60" w:rsidP="009F7763">
      <w:pPr>
        <w:numPr>
          <w:ilvl w:val="0"/>
          <w:numId w:val="2"/>
        </w:numPr>
        <w:suppressAutoHyphens/>
        <w:spacing w:line="240" w:lineRule="auto"/>
        <w:jc w:val="both"/>
        <w:rPr>
          <w:rFonts w:cs="Arial"/>
          <w:caps/>
          <w:szCs w:val="20"/>
          <w:lang w:eastAsia="ar-SA"/>
        </w:rPr>
      </w:pPr>
      <w:r>
        <w:rPr>
          <w:rFonts w:cs="Arial"/>
          <w:szCs w:val="20"/>
          <w:lang w:eastAsia="ar-SA"/>
        </w:rPr>
        <w:t>MOPE v postavljenem roku dostavljal zahtevana pojasnila v zvezi s projektom</w:t>
      </w:r>
      <w:r w:rsidR="00681E5A">
        <w:rPr>
          <w:rFonts w:cs="Arial"/>
          <w:szCs w:val="20"/>
          <w:lang w:eastAsia="ar-SA"/>
        </w:rPr>
        <w:t>;</w:t>
      </w:r>
    </w:p>
    <w:p w14:paraId="2C4BFE4D" w14:textId="51DBF9DD" w:rsidR="00340F60" w:rsidRPr="00681E5A" w:rsidRDefault="00681E5A" w:rsidP="009F7763">
      <w:pPr>
        <w:numPr>
          <w:ilvl w:val="0"/>
          <w:numId w:val="2"/>
        </w:numPr>
        <w:suppressAutoHyphens/>
        <w:spacing w:line="240" w:lineRule="auto"/>
        <w:jc w:val="both"/>
        <w:rPr>
          <w:rFonts w:cs="Arial"/>
          <w:caps/>
          <w:szCs w:val="20"/>
          <w:lang w:eastAsia="ar-SA"/>
        </w:rPr>
      </w:pPr>
      <w:r>
        <w:rPr>
          <w:rFonts w:cs="Arial"/>
          <w:szCs w:val="20"/>
          <w:lang w:eastAsia="ar-SA"/>
        </w:rPr>
        <w:t>p</w:t>
      </w:r>
      <w:r w:rsidR="00340F60">
        <w:rPr>
          <w:rFonts w:cs="Arial"/>
          <w:szCs w:val="20"/>
          <w:lang w:eastAsia="ar-SA"/>
        </w:rPr>
        <w:t>redložil dokazila o upravičenosti stroškov v določenem roku;</w:t>
      </w:r>
    </w:p>
    <w:p w14:paraId="0F1003E4" w14:textId="5AAA1896" w:rsidR="00340F60" w:rsidRPr="00681E5A" w:rsidRDefault="00681E5A" w:rsidP="009F7763">
      <w:pPr>
        <w:numPr>
          <w:ilvl w:val="0"/>
          <w:numId w:val="2"/>
        </w:numPr>
        <w:suppressAutoHyphens/>
        <w:spacing w:line="240" w:lineRule="auto"/>
        <w:jc w:val="both"/>
        <w:rPr>
          <w:rFonts w:cs="Arial"/>
          <w:caps/>
          <w:szCs w:val="20"/>
          <w:lang w:eastAsia="ar-SA"/>
        </w:rPr>
      </w:pPr>
      <w:r>
        <w:rPr>
          <w:rFonts w:cs="Arial"/>
          <w:szCs w:val="20"/>
          <w:lang w:eastAsia="ar-SA"/>
        </w:rPr>
        <w:t>iz</w:t>
      </w:r>
      <w:r w:rsidR="00340F60">
        <w:rPr>
          <w:rFonts w:cs="Arial"/>
          <w:szCs w:val="20"/>
          <w:lang w:eastAsia="ar-SA"/>
        </w:rPr>
        <w:t>polnil obveznosti v določenem rok</w:t>
      </w:r>
      <w:r>
        <w:rPr>
          <w:rFonts w:cs="Arial"/>
          <w:szCs w:val="20"/>
          <w:lang w:eastAsia="ar-SA"/>
        </w:rPr>
        <w:t>u</w:t>
      </w:r>
      <w:r w:rsidR="00340F60">
        <w:rPr>
          <w:rFonts w:cs="Arial"/>
          <w:szCs w:val="20"/>
          <w:lang w:eastAsia="ar-SA"/>
        </w:rPr>
        <w:t>;</w:t>
      </w:r>
    </w:p>
    <w:p w14:paraId="73EBAD74" w14:textId="7A889EAD" w:rsidR="00340F60" w:rsidRPr="00681E5A" w:rsidRDefault="00340F60" w:rsidP="009F7763">
      <w:pPr>
        <w:numPr>
          <w:ilvl w:val="0"/>
          <w:numId w:val="2"/>
        </w:numPr>
        <w:suppressAutoHyphens/>
        <w:spacing w:line="240" w:lineRule="auto"/>
        <w:jc w:val="both"/>
        <w:rPr>
          <w:rFonts w:cs="Arial"/>
          <w:caps/>
          <w:szCs w:val="20"/>
          <w:lang w:eastAsia="ar-SA"/>
        </w:rPr>
      </w:pPr>
      <w:r>
        <w:rPr>
          <w:rFonts w:cs="Arial"/>
          <w:szCs w:val="20"/>
          <w:lang w:eastAsia="ar-SA"/>
        </w:rPr>
        <w:t xml:space="preserve">MOPE sproti obveščal o </w:t>
      </w:r>
      <w:r w:rsidR="00681E5A">
        <w:rPr>
          <w:rFonts w:cs="Arial"/>
          <w:szCs w:val="20"/>
          <w:lang w:eastAsia="ar-SA"/>
        </w:rPr>
        <w:t>dogodkih</w:t>
      </w:r>
      <w:r>
        <w:rPr>
          <w:rFonts w:cs="Arial"/>
          <w:szCs w:val="20"/>
          <w:lang w:eastAsia="ar-SA"/>
        </w:rPr>
        <w:t>, zaradi katerih je podaljšano ali onemogočeno izvajanje projekta;</w:t>
      </w:r>
    </w:p>
    <w:p w14:paraId="594FF077" w14:textId="3AA576AA" w:rsidR="00340F60" w:rsidRPr="00681E5A" w:rsidRDefault="00681E5A" w:rsidP="009F7763">
      <w:pPr>
        <w:numPr>
          <w:ilvl w:val="0"/>
          <w:numId w:val="2"/>
        </w:numPr>
        <w:suppressAutoHyphens/>
        <w:spacing w:line="240" w:lineRule="auto"/>
        <w:jc w:val="both"/>
        <w:rPr>
          <w:rFonts w:cs="Arial"/>
          <w:caps/>
          <w:szCs w:val="20"/>
          <w:lang w:eastAsia="ar-SA"/>
        </w:rPr>
      </w:pPr>
      <w:r>
        <w:rPr>
          <w:rFonts w:cs="Arial"/>
          <w:szCs w:val="20"/>
          <w:lang w:eastAsia="ar-SA"/>
        </w:rPr>
        <w:t>u</w:t>
      </w:r>
      <w:r w:rsidR="00340F60">
        <w:rPr>
          <w:rFonts w:cs="Arial"/>
          <w:szCs w:val="20"/>
          <w:lang w:eastAsia="ar-SA"/>
        </w:rPr>
        <w:t>strezno vodil ločen knjigovodski sistem oziroma ustrezno knjigovodsko evidenco;</w:t>
      </w:r>
    </w:p>
    <w:p w14:paraId="5296FDB9" w14:textId="01F19F4C" w:rsidR="00340F60" w:rsidRPr="00681E5A" w:rsidRDefault="00681E5A" w:rsidP="009F7763">
      <w:pPr>
        <w:numPr>
          <w:ilvl w:val="0"/>
          <w:numId w:val="2"/>
        </w:numPr>
        <w:suppressAutoHyphens/>
        <w:spacing w:line="240" w:lineRule="auto"/>
        <w:jc w:val="both"/>
        <w:rPr>
          <w:rFonts w:cs="Arial"/>
          <w:caps/>
          <w:szCs w:val="20"/>
          <w:lang w:eastAsia="ar-SA"/>
        </w:rPr>
      </w:pPr>
      <w:r>
        <w:rPr>
          <w:rFonts w:cs="Arial"/>
          <w:szCs w:val="20"/>
          <w:lang w:eastAsia="ar-SA"/>
        </w:rPr>
        <w:t>z</w:t>
      </w:r>
      <w:r w:rsidR="00340F60">
        <w:rPr>
          <w:rFonts w:cs="Arial"/>
          <w:szCs w:val="20"/>
          <w:lang w:eastAsia="ar-SA"/>
        </w:rPr>
        <w:t>agotavljal revizijsko sled in hranil vso dokumentacijo v zvezi s projektom, potrebno za zagotovitev ustrezn</w:t>
      </w:r>
      <w:r w:rsidR="007B5EAD">
        <w:rPr>
          <w:rFonts w:cs="Arial"/>
          <w:szCs w:val="20"/>
          <w:lang w:eastAsia="ar-SA"/>
        </w:rPr>
        <w:t>e</w:t>
      </w:r>
      <w:r w:rsidR="00340F60">
        <w:rPr>
          <w:rFonts w:cs="Arial"/>
          <w:szCs w:val="20"/>
          <w:lang w:eastAsia="ar-SA"/>
        </w:rPr>
        <w:t xml:space="preserve"> revizijske sledi v skladu z navodili in veljavnimi predpisi;</w:t>
      </w:r>
    </w:p>
    <w:p w14:paraId="3965041D" w14:textId="6AEDF83C" w:rsidR="00340F60" w:rsidRDefault="00340F60" w:rsidP="009F7763">
      <w:pPr>
        <w:numPr>
          <w:ilvl w:val="0"/>
          <w:numId w:val="2"/>
        </w:numPr>
        <w:suppressAutoHyphens/>
        <w:spacing w:line="240" w:lineRule="auto"/>
        <w:jc w:val="both"/>
        <w:rPr>
          <w:rFonts w:cs="Arial"/>
          <w:szCs w:val="20"/>
          <w:lang w:eastAsia="ar-SA"/>
        </w:rPr>
      </w:pPr>
      <w:r w:rsidRPr="00681E5A">
        <w:rPr>
          <w:rFonts w:cs="Arial"/>
          <w:szCs w:val="20"/>
          <w:lang w:eastAsia="ar-SA"/>
        </w:rPr>
        <w:t>zagotovil, da bo za izvedene ukrepe v okviru projekta izdelana vsa predpisana projektna dokumentacija in pridobljena vsa upravna dovoljenja v skladu z veljavno gradbeno zakonodajo;</w:t>
      </w:r>
    </w:p>
    <w:p w14:paraId="53076970" w14:textId="77F35753" w:rsidR="00340F60" w:rsidRPr="00681E5A" w:rsidRDefault="00340F60" w:rsidP="009F7763">
      <w:pPr>
        <w:numPr>
          <w:ilvl w:val="0"/>
          <w:numId w:val="2"/>
        </w:numPr>
        <w:suppressAutoHyphens/>
        <w:spacing w:line="240" w:lineRule="auto"/>
        <w:jc w:val="both"/>
        <w:rPr>
          <w:rFonts w:cs="Arial"/>
          <w:caps/>
          <w:szCs w:val="20"/>
          <w:lang w:eastAsia="ar-SA"/>
        </w:rPr>
      </w:pPr>
      <w:r w:rsidRPr="00681E5A">
        <w:rPr>
          <w:rFonts w:cs="Arial"/>
          <w:szCs w:val="20"/>
          <w:lang w:eastAsia="ar-SA"/>
        </w:rPr>
        <w:t>v postopkih nadzora ali revizij projekta navajal vsa dejstva in dokaze, ki bi lahko vplivali na pravilnost ugotovitev v navedenih postopkih;</w:t>
      </w:r>
    </w:p>
    <w:p w14:paraId="5A462963" w14:textId="310CCC53" w:rsidR="00553B4E" w:rsidRPr="00CF7A3D" w:rsidRDefault="00553B4E" w:rsidP="009F7763">
      <w:pPr>
        <w:numPr>
          <w:ilvl w:val="0"/>
          <w:numId w:val="2"/>
        </w:numPr>
        <w:suppressAutoHyphens/>
        <w:spacing w:line="240" w:lineRule="auto"/>
        <w:jc w:val="both"/>
        <w:rPr>
          <w:rFonts w:cs="Arial"/>
          <w:caps/>
          <w:szCs w:val="20"/>
          <w:lang w:eastAsia="ar-SA"/>
        </w:rPr>
      </w:pPr>
      <w:r w:rsidRPr="00CF7A3D">
        <w:rPr>
          <w:rFonts w:cs="Arial"/>
          <w:szCs w:val="20"/>
          <w:lang w:eastAsia="ar-SA"/>
        </w:rPr>
        <w:t xml:space="preserve">omogočil nadzor </w:t>
      </w:r>
      <w:r w:rsidR="003A0BD3" w:rsidRPr="00B2681A">
        <w:rPr>
          <w:rFonts w:cs="Arial"/>
          <w:szCs w:val="20"/>
          <w:lang w:eastAsia="ar-SA"/>
        </w:rPr>
        <w:t>MOP</w:t>
      </w:r>
      <w:r w:rsidR="00CF7A3D">
        <w:rPr>
          <w:rFonts w:cs="Arial"/>
          <w:szCs w:val="20"/>
          <w:lang w:eastAsia="ar-SA"/>
        </w:rPr>
        <w:t>E</w:t>
      </w:r>
      <w:r w:rsidR="009860E8" w:rsidRPr="00B2681A">
        <w:rPr>
          <w:rFonts w:cs="Arial"/>
          <w:szCs w:val="20"/>
          <w:lang w:eastAsia="ar-SA"/>
        </w:rPr>
        <w:t xml:space="preserve"> </w:t>
      </w:r>
      <w:r w:rsidRPr="00CF7A3D">
        <w:rPr>
          <w:rFonts w:cs="Arial"/>
          <w:szCs w:val="20"/>
          <w:lang w:eastAsia="ar-SA"/>
        </w:rPr>
        <w:t>nad porabo denarnih sredstev tako, da bo le-ta imel vsak čas možnost vpogleda v poslovne knjige in drugo dokumentacijo v zvezi z namensko porabo sredstev ter obsegom in kvaliteto opravljenih del</w:t>
      </w:r>
      <w:r w:rsidR="00495826">
        <w:rPr>
          <w:rFonts w:cs="Arial"/>
          <w:szCs w:val="20"/>
          <w:lang w:eastAsia="ar-SA"/>
        </w:rPr>
        <w:t xml:space="preserve"> ter izvajanjem aktivnosti</w:t>
      </w:r>
      <w:r w:rsidRPr="00CF7A3D">
        <w:rPr>
          <w:rFonts w:cs="Arial"/>
          <w:szCs w:val="20"/>
          <w:lang w:eastAsia="ar-SA"/>
        </w:rPr>
        <w:t>;</w:t>
      </w:r>
    </w:p>
    <w:p w14:paraId="50AEB3AC" w14:textId="6D6E850D" w:rsidR="00553B4E" w:rsidRPr="00CF7A3D" w:rsidRDefault="00553B4E" w:rsidP="009F7763">
      <w:pPr>
        <w:numPr>
          <w:ilvl w:val="0"/>
          <w:numId w:val="2"/>
        </w:numPr>
        <w:suppressAutoHyphens/>
        <w:spacing w:line="240" w:lineRule="auto"/>
        <w:jc w:val="both"/>
        <w:rPr>
          <w:rFonts w:cs="Arial"/>
          <w:caps/>
          <w:szCs w:val="20"/>
          <w:lang w:eastAsia="ar-SA"/>
        </w:rPr>
      </w:pPr>
      <w:r w:rsidRPr="00CF7A3D">
        <w:rPr>
          <w:rFonts w:cs="Arial"/>
          <w:szCs w:val="20"/>
          <w:lang w:eastAsia="ar-SA"/>
        </w:rPr>
        <w:t xml:space="preserve">za pogodbeno delo predložil </w:t>
      </w:r>
      <w:r w:rsidR="00CB5DB1">
        <w:rPr>
          <w:rFonts w:cs="Arial"/>
          <w:szCs w:val="20"/>
          <w:lang w:eastAsia="ar-SA"/>
        </w:rPr>
        <w:t>zaključno</w:t>
      </w:r>
      <w:r w:rsidRPr="00CF7A3D">
        <w:rPr>
          <w:rFonts w:cs="Arial"/>
          <w:szCs w:val="20"/>
          <w:lang w:eastAsia="ar-SA"/>
        </w:rPr>
        <w:t xml:space="preserve"> poročilo o izvršenih delih in predstavitev aktivnost</w:t>
      </w:r>
      <w:r w:rsidR="00495826">
        <w:rPr>
          <w:rFonts w:cs="Arial"/>
          <w:szCs w:val="20"/>
          <w:lang w:eastAsia="ar-SA"/>
        </w:rPr>
        <w:t>i</w:t>
      </w:r>
      <w:r w:rsidRPr="00CF7A3D">
        <w:rPr>
          <w:rFonts w:cs="Arial"/>
          <w:szCs w:val="20"/>
          <w:lang w:eastAsia="ar-SA"/>
        </w:rPr>
        <w:t xml:space="preserve">, skladno s to pogodbo in navodili </w:t>
      </w:r>
      <w:r w:rsidR="003A0BD3" w:rsidRPr="00CF7A3D">
        <w:rPr>
          <w:rFonts w:cs="Arial"/>
          <w:szCs w:val="20"/>
          <w:lang w:eastAsia="ar-SA"/>
        </w:rPr>
        <w:t>MOPE</w:t>
      </w:r>
      <w:r w:rsidRPr="00CF7A3D">
        <w:rPr>
          <w:rFonts w:cs="Arial"/>
          <w:szCs w:val="20"/>
          <w:lang w:eastAsia="ar-SA"/>
        </w:rPr>
        <w:t>;</w:t>
      </w:r>
    </w:p>
    <w:p w14:paraId="385548E8" w14:textId="77777777" w:rsidR="00553B4E" w:rsidRPr="00CF7A3D" w:rsidRDefault="00553B4E" w:rsidP="009F7763">
      <w:pPr>
        <w:numPr>
          <w:ilvl w:val="0"/>
          <w:numId w:val="2"/>
        </w:numPr>
        <w:suppressAutoHyphens/>
        <w:spacing w:line="240" w:lineRule="auto"/>
        <w:jc w:val="both"/>
        <w:rPr>
          <w:rFonts w:cs="Arial"/>
          <w:caps/>
          <w:szCs w:val="20"/>
          <w:lang w:eastAsia="ar-SA"/>
        </w:rPr>
      </w:pPr>
      <w:r w:rsidRPr="00CF7A3D">
        <w:rPr>
          <w:rFonts w:cs="Arial"/>
          <w:szCs w:val="20"/>
          <w:lang w:eastAsia="ar-SA"/>
        </w:rPr>
        <w:t>zagotovil lastna sredstva, kot je navedel v vlogi in pokril morebitno razliko iz lastnih denarnih sredstev, če bodo stroški pogodbenega dela presegli priznano pogodbeno vrednost;</w:t>
      </w:r>
    </w:p>
    <w:p w14:paraId="6E7DBD91" w14:textId="77777777" w:rsidR="009F7763" w:rsidRDefault="00553B4E" w:rsidP="009F7763">
      <w:pPr>
        <w:numPr>
          <w:ilvl w:val="0"/>
          <w:numId w:val="2"/>
        </w:numPr>
        <w:suppressAutoHyphens/>
        <w:spacing w:line="240" w:lineRule="auto"/>
        <w:jc w:val="both"/>
        <w:rPr>
          <w:rFonts w:cs="Arial"/>
          <w:szCs w:val="20"/>
          <w:lang w:eastAsia="ar-SA"/>
        </w:rPr>
      </w:pPr>
      <w:r w:rsidRPr="00CF7A3D">
        <w:rPr>
          <w:rFonts w:cs="Arial"/>
          <w:szCs w:val="20"/>
          <w:lang w:eastAsia="ar-SA"/>
        </w:rPr>
        <w:t>hranil račune in druga potrdila o izdatkih za sofinancirane aktivnosti še dve leti po zaključku aktivnosti</w:t>
      </w:r>
      <w:r w:rsidR="009F7763">
        <w:rPr>
          <w:rFonts w:cs="Arial"/>
          <w:szCs w:val="20"/>
          <w:lang w:eastAsia="ar-SA"/>
        </w:rPr>
        <w:t>;</w:t>
      </w:r>
    </w:p>
    <w:p w14:paraId="11DFFDD3" w14:textId="31413542" w:rsidR="007B5EAD" w:rsidRDefault="007B5EAD" w:rsidP="009F7763">
      <w:pPr>
        <w:numPr>
          <w:ilvl w:val="0"/>
          <w:numId w:val="2"/>
        </w:numPr>
        <w:suppressAutoHyphens/>
        <w:spacing w:line="240" w:lineRule="auto"/>
        <w:jc w:val="both"/>
        <w:rPr>
          <w:rFonts w:cs="Arial"/>
          <w:szCs w:val="20"/>
          <w:lang w:eastAsia="ar-SA"/>
        </w:rPr>
      </w:pPr>
      <w:r>
        <w:rPr>
          <w:rFonts w:cs="Arial"/>
          <w:szCs w:val="20"/>
          <w:lang w:eastAsia="ar-SA"/>
        </w:rPr>
        <w:t>hranil celotno dokumentacijo vezano na projekt, skladno z zakonodajo Republike Slovenije;</w:t>
      </w:r>
    </w:p>
    <w:p w14:paraId="5C51B219" w14:textId="77777777" w:rsidR="009F7763" w:rsidRDefault="009F7763" w:rsidP="009F7763">
      <w:pPr>
        <w:numPr>
          <w:ilvl w:val="0"/>
          <w:numId w:val="2"/>
        </w:numPr>
        <w:suppressAutoHyphens/>
        <w:spacing w:line="240" w:lineRule="auto"/>
        <w:jc w:val="both"/>
        <w:rPr>
          <w:rFonts w:cs="Arial"/>
          <w:szCs w:val="20"/>
          <w:lang w:eastAsia="ar-SA"/>
        </w:rPr>
      </w:pPr>
      <w:r>
        <w:rPr>
          <w:rFonts w:cs="Arial"/>
          <w:szCs w:val="20"/>
          <w:lang w:eastAsia="ar-SA"/>
        </w:rPr>
        <w:t>pri izdelavi različnih tiskanih in drugih gradiv oziroma materialov uporabil logotip MOPE ter da bodo vsi izdelki v slovenskem jeziku;</w:t>
      </w:r>
    </w:p>
    <w:p w14:paraId="684E91CD" w14:textId="77777777" w:rsidR="00C75D2C" w:rsidRDefault="009F7763" w:rsidP="009F7763">
      <w:pPr>
        <w:numPr>
          <w:ilvl w:val="0"/>
          <w:numId w:val="2"/>
        </w:numPr>
        <w:suppressAutoHyphens/>
        <w:spacing w:line="240" w:lineRule="auto"/>
        <w:jc w:val="both"/>
        <w:rPr>
          <w:rFonts w:cs="Arial"/>
          <w:szCs w:val="20"/>
          <w:lang w:eastAsia="ar-SA"/>
        </w:rPr>
      </w:pPr>
      <w:r>
        <w:rPr>
          <w:rFonts w:cs="Arial"/>
          <w:szCs w:val="20"/>
          <w:lang w:eastAsia="ar-SA"/>
        </w:rPr>
        <w:t xml:space="preserve">v času Evropskega tedna mobilnosti na krajevno običajen način seznanjal </w:t>
      </w:r>
      <w:r w:rsidR="00C75D2C">
        <w:rPr>
          <w:rFonts w:cs="Arial"/>
          <w:szCs w:val="20"/>
          <w:lang w:eastAsia="ar-SA"/>
        </w:rPr>
        <w:t>občane z dejavnostjo prejemnika v zvezi s projektom, na način, da prispeva k ozaveščenosti in pomenu trajnostne mobilnosti in v nadaljevanju promoviral projekt;</w:t>
      </w:r>
    </w:p>
    <w:p w14:paraId="5C83FEAF" w14:textId="67BECAEE" w:rsidR="00553B4E" w:rsidRDefault="00C75D2C" w:rsidP="009F7763">
      <w:pPr>
        <w:numPr>
          <w:ilvl w:val="0"/>
          <w:numId w:val="2"/>
        </w:numPr>
        <w:suppressAutoHyphens/>
        <w:spacing w:line="240" w:lineRule="auto"/>
        <w:jc w:val="both"/>
        <w:rPr>
          <w:rFonts w:cs="Arial"/>
          <w:szCs w:val="20"/>
          <w:lang w:eastAsia="ar-SA"/>
        </w:rPr>
      </w:pPr>
      <w:r>
        <w:rPr>
          <w:rFonts w:cs="Arial"/>
          <w:szCs w:val="20"/>
          <w:lang w:eastAsia="ar-SA"/>
        </w:rPr>
        <w:t>tekom postopka priprave in izvedbe projekta zagotovil, kjer je to relevantno, upoštevani vidik in oblikovalne ukrepe, ki smiselno preprečujejo diskriminacijo na podlagi spola, rase ali narodnosti, vere ali prepričanja, invalidnosti, starosti ali spolne usmerjenosti ter da bo med celotno pripravo in izvajanjem projekta upošteval načela univerzalne graditve</w:t>
      </w:r>
      <w:r w:rsidR="00553B4E" w:rsidRPr="00CF7A3D">
        <w:rPr>
          <w:rFonts w:cs="Arial"/>
          <w:szCs w:val="20"/>
          <w:lang w:eastAsia="ar-SA"/>
        </w:rPr>
        <w:t>.</w:t>
      </w:r>
    </w:p>
    <w:p w14:paraId="103C532B" w14:textId="77777777" w:rsidR="002D366A" w:rsidRDefault="002D366A" w:rsidP="009F7763">
      <w:pPr>
        <w:suppressAutoHyphens/>
        <w:spacing w:line="240" w:lineRule="auto"/>
        <w:jc w:val="both"/>
        <w:rPr>
          <w:rFonts w:cs="Arial"/>
          <w:szCs w:val="20"/>
          <w:lang w:eastAsia="ar-SA"/>
        </w:rPr>
      </w:pPr>
    </w:p>
    <w:p w14:paraId="287D2049" w14:textId="59A1EFD5" w:rsidR="00340F60" w:rsidRPr="00340F60" w:rsidRDefault="00340F60" w:rsidP="009F7763">
      <w:pPr>
        <w:suppressAutoHyphens/>
        <w:spacing w:line="240" w:lineRule="auto"/>
        <w:jc w:val="both"/>
        <w:rPr>
          <w:rFonts w:cs="Arial"/>
          <w:szCs w:val="20"/>
          <w:lang w:eastAsia="ar-SA"/>
        </w:rPr>
      </w:pPr>
      <w:r w:rsidRPr="00340F60">
        <w:rPr>
          <w:rFonts w:cs="Arial"/>
          <w:szCs w:val="20"/>
          <w:lang w:eastAsia="ar-SA"/>
        </w:rPr>
        <w:t xml:space="preserve">V primeru neizpolnjevanja pogodbenih zavez iz prejšnjega odstavka </w:t>
      </w:r>
      <w:r w:rsidR="00681E5A">
        <w:rPr>
          <w:rFonts w:cs="Arial"/>
          <w:szCs w:val="20"/>
          <w:lang w:eastAsia="ar-SA"/>
        </w:rPr>
        <w:t>MOPE</w:t>
      </w:r>
      <w:r w:rsidRPr="00340F60">
        <w:rPr>
          <w:rFonts w:cs="Arial"/>
          <w:szCs w:val="20"/>
          <w:lang w:eastAsia="ar-SA"/>
        </w:rPr>
        <w:t xml:space="preserve"> določi prejemniku rok za odpravo nepravilnosti. Če prejemnik kljub pozivu </w:t>
      </w:r>
      <w:r w:rsidR="00681E5A">
        <w:rPr>
          <w:rFonts w:cs="Arial"/>
          <w:szCs w:val="20"/>
          <w:lang w:eastAsia="ar-SA"/>
        </w:rPr>
        <w:t>MOPE</w:t>
      </w:r>
      <w:r w:rsidRPr="00340F60">
        <w:rPr>
          <w:rFonts w:cs="Arial"/>
          <w:szCs w:val="20"/>
          <w:lang w:eastAsia="ar-SA"/>
        </w:rPr>
        <w:t xml:space="preserve"> pomanjkljivosti ne odpravi v postavljenem roku, </w:t>
      </w:r>
      <w:r w:rsidR="00681E5A">
        <w:rPr>
          <w:rFonts w:cs="Arial"/>
          <w:szCs w:val="20"/>
          <w:lang w:eastAsia="ar-SA"/>
        </w:rPr>
        <w:t>MOPE</w:t>
      </w:r>
      <w:r w:rsidRPr="00340F60">
        <w:rPr>
          <w:rFonts w:cs="Arial"/>
          <w:szCs w:val="20"/>
          <w:lang w:eastAsia="ar-SA"/>
        </w:rPr>
        <w:t xml:space="preserve"> lahko odstopi od pogodbe</w:t>
      </w:r>
      <w:r w:rsidR="00A9695B">
        <w:rPr>
          <w:rFonts w:cs="Arial"/>
          <w:szCs w:val="20"/>
          <w:lang w:eastAsia="ar-SA"/>
        </w:rPr>
        <w:t xml:space="preserve"> brez odpovednega roka</w:t>
      </w:r>
      <w:r w:rsidRPr="00340F60">
        <w:rPr>
          <w:rFonts w:cs="Arial"/>
          <w:szCs w:val="20"/>
          <w:lang w:eastAsia="ar-SA"/>
        </w:rPr>
        <w:t xml:space="preserve">, prejemnik pa mora vrniti prejeta sredstva po tej pogodbi v roku 30 (tridesetih) dni od pisnega poziva </w:t>
      </w:r>
      <w:r w:rsidR="00681E5A">
        <w:rPr>
          <w:rFonts w:cs="Arial"/>
          <w:szCs w:val="20"/>
          <w:lang w:eastAsia="ar-SA"/>
        </w:rPr>
        <w:t>MOPE</w:t>
      </w:r>
      <w:r w:rsidRPr="00340F60">
        <w:rPr>
          <w:rFonts w:cs="Arial"/>
          <w:szCs w:val="20"/>
          <w:lang w:eastAsia="ar-SA"/>
        </w:rPr>
        <w:t>, povečana za zakonske zamudne obresti od dneva nakazila na TRR prejemnika do dneva nakazila v dobro podračuna proračunskega sklada za podnebne spremembe.</w:t>
      </w:r>
    </w:p>
    <w:p w14:paraId="634C48CA" w14:textId="77777777" w:rsidR="00340F60" w:rsidRPr="00340F60" w:rsidRDefault="00340F60" w:rsidP="009F7763">
      <w:pPr>
        <w:suppressAutoHyphens/>
        <w:spacing w:line="240" w:lineRule="auto"/>
        <w:jc w:val="both"/>
        <w:rPr>
          <w:rFonts w:cs="Arial"/>
          <w:szCs w:val="20"/>
          <w:lang w:eastAsia="ar-SA"/>
        </w:rPr>
      </w:pPr>
    </w:p>
    <w:p w14:paraId="08F57683" w14:textId="724EB235" w:rsidR="00340F60" w:rsidRDefault="00340F60" w:rsidP="009F7763">
      <w:pPr>
        <w:suppressAutoHyphens/>
        <w:spacing w:line="240" w:lineRule="auto"/>
        <w:jc w:val="both"/>
        <w:rPr>
          <w:rFonts w:cs="Arial"/>
          <w:szCs w:val="20"/>
          <w:lang w:eastAsia="ar-SA"/>
        </w:rPr>
      </w:pPr>
      <w:r w:rsidRPr="00340F60">
        <w:rPr>
          <w:rFonts w:cs="Arial"/>
          <w:szCs w:val="20"/>
          <w:lang w:eastAsia="ar-SA"/>
        </w:rPr>
        <w:t xml:space="preserve">Če </w:t>
      </w:r>
      <w:r w:rsidR="00681E5A">
        <w:rPr>
          <w:rFonts w:cs="Arial"/>
          <w:szCs w:val="20"/>
          <w:lang w:eastAsia="ar-SA"/>
        </w:rPr>
        <w:t>MOPE</w:t>
      </w:r>
      <w:r w:rsidRPr="00340F60">
        <w:rPr>
          <w:rFonts w:cs="Arial"/>
          <w:szCs w:val="20"/>
          <w:lang w:eastAsia="ar-SA"/>
        </w:rPr>
        <w:t xml:space="preserve"> v času izvajanja pogodbe ugotovi, da se dodeljena sredstva uporabljajo nenamensko ali so dodeljena sredstva odtujena ali so bila prejemniku dodeljena neupravičeno, prekine izplačevanje sredstev in/ali odstopi od pogodbe</w:t>
      </w:r>
      <w:r w:rsidR="00A9695B">
        <w:rPr>
          <w:rFonts w:cs="Arial"/>
          <w:szCs w:val="20"/>
          <w:lang w:eastAsia="ar-SA"/>
        </w:rPr>
        <w:t xml:space="preserve"> brez odpovednega roka</w:t>
      </w:r>
      <w:r w:rsidRPr="00340F60">
        <w:rPr>
          <w:rFonts w:cs="Arial"/>
          <w:szCs w:val="20"/>
          <w:lang w:eastAsia="ar-SA"/>
        </w:rPr>
        <w:t xml:space="preserve">, prejemnik pa mora v primeru odstopa vrniti prejeta sredstva po tej pogodbi v roku 30 (tridesetih) dni od pisnega poziva </w:t>
      </w:r>
      <w:r w:rsidR="00681E5A">
        <w:rPr>
          <w:rFonts w:cs="Arial"/>
          <w:szCs w:val="20"/>
          <w:lang w:eastAsia="ar-SA"/>
        </w:rPr>
        <w:t>MOPE</w:t>
      </w:r>
      <w:r w:rsidRPr="00340F60">
        <w:rPr>
          <w:rFonts w:cs="Arial"/>
          <w:szCs w:val="20"/>
          <w:lang w:eastAsia="ar-SA"/>
        </w:rPr>
        <w:t>, povečana za zakonske zamudne obresti od dneva nakazila na TRR prejemnika do dneva nakazila v dobro podračuna proračunskega sklada za podnebne spremembe.</w:t>
      </w:r>
    </w:p>
    <w:p w14:paraId="7FDA6686" w14:textId="77777777" w:rsidR="0019456D" w:rsidRDefault="0019456D" w:rsidP="009F7763">
      <w:pPr>
        <w:suppressAutoHyphens/>
        <w:spacing w:line="240" w:lineRule="auto"/>
        <w:jc w:val="both"/>
        <w:rPr>
          <w:rFonts w:cs="Arial"/>
          <w:szCs w:val="20"/>
          <w:lang w:eastAsia="ar-SA"/>
        </w:rPr>
      </w:pPr>
    </w:p>
    <w:p w14:paraId="16BFA333" w14:textId="77777777" w:rsidR="0019456D" w:rsidRDefault="0019456D" w:rsidP="009F7763">
      <w:pPr>
        <w:suppressAutoHyphens/>
        <w:spacing w:line="240" w:lineRule="auto"/>
        <w:jc w:val="both"/>
        <w:rPr>
          <w:rFonts w:cs="Arial"/>
          <w:szCs w:val="20"/>
          <w:lang w:eastAsia="ar-SA"/>
        </w:rPr>
      </w:pPr>
    </w:p>
    <w:p w14:paraId="5094F53C" w14:textId="77777777" w:rsidR="00756665" w:rsidRDefault="00756665" w:rsidP="009F7763">
      <w:pPr>
        <w:suppressAutoHyphens/>
        <w:spacing w:line="240" w:lineRule="auto"/>
        <w:jc w:val="both"/>
        <w:rPr>
          <w:rFonts w:cs="Arial"/>
          <w:szCs w:val="20"/>
          <w:lang w:eastAsia="ar-SA"/>
        </w:rPr>
      </w:pPr>
    </w:p>
    <w:p w14:paraId="3B855028" w14:textId="77777777" w:rsidR="00340F60" w:rsidRDefault="00340F60" w:rsidP="009F7763">
      <w:pPr>
        <w:suppressAutoHyphens/>
        <w:spacing w:line="240" w:lineRule="auto"/>
        <w:jc w:val="both"/>
        <w:rPr>
          <w:rFonts w:cs="Arial"/>
          <w:szCs w:val="20"/>
          <w:lang w:eastAsia="ar-SA"/>
        </w:rPr>
      </w:pPr>
    </w:p>
    <w:p w14:paraId="457C9E66" w14:textId="2AA72628" w:rsidR="00340F60" w:rsidRDefault="00681E5A" w:rsidP="009F7763">
      <w:pPr>
        <w:suppressAutoHyphens/>
        <w:spacing w:line="240" w:lineRule="auto"/>
        <w:jc w:val="center"/>
        <w:rPr>
          <w:rFonts w:cs="Arial"/>
          <w:szCs w:val="20"/>
          <w:lang w:eastAsia="ar-SA"/>
        </w:rPr>
      </w:pPr>
      <w:r>
        <w:rPr>
          <w:rFonts w:cs="Arial"/>
          <w:szCs w:val="20"/>
          <w:lang w:eastAsia="ar-SA"/>
        </w:rPr>
        <w:t>8</w:t>
      </w:r>
      <w:r w:rsidR="00340F60">
        <w:rPr>
          <w:rFonts w:cs="Arial"/>
          <w:szCs w:val="20"/>
          <w:lang w:eastAsia="ar-SA"/>
        </w:rPr>
        <w:t>. člen</w:t>
      </w:r>
    </w:p>
    <w:p w14:paraId="6D69626B" w14:textId="77777777" w:rsidR="00340F60" w:rsidRDefault="00340F60" w:rsidP="009F7763">
      <w:pPr>
        <w:suppressAutoHyphens/>
        <w:spacing w:line="240" w:lineRule="auto"/>
        <w:jc w:val="both"/>
        <w:rPr>
          <w:rFonts w:cs="Arial"/>
          <w:szCs w:val="20"/>
          <w:lang w:eastAsia="ar-SA"/>
        </w:rPr>
      </w:pPr>
    </w:p>
    <w:p w14:paraId="18C12004" w14:textId="4F02EDB2" w:rsidR="002D366A" w:rsidRDefault="00681E5A" w:rsidP="009F7763">
      <w:pPr>
        <w:suppressAutoHyphens/>
        <w:spacing w:line="240" w:lineRule="auto"/>
        <w:jc w:val="both"/>
        <w:rPr>
          <w:rFonts w:cs="Arial"/>
          <w:szCs w:val="20"/>
          <w:lang w:eastAsia="ar-SA"/>
        </w:rPr>
      </w:pPr>
      <w:r>
        <w:rPr>
          <w:rFonts w:cs="Arial"/>
          <w:szCs w:val="20"/>
          <w:lang w:eastAsia="ar-SA"/>
        </w:rPr>
        <w:t>P</w:t>
      </w:r>
      <w:r w:rsidR="002D366A" w:rsidRPr="002D366A">
        <w:rPr>
          <w:rFonts w:cs="Arial"/>
          <w:szCs w:val="20"/>
          <w:lang w:eastAsia="ar-SA"/>
        </w:rPr>
        <w:t>rejemnik se zavezuje, da bo izvedba projekta, ki je predmet sofinanciranja po tej pogodbi, pravilna, zakonita, gospodarna in učinkovita, sicer gre za bistveno kršitev te pogodbe.</w:t>
      </w:r>
    </w:p>
    <w:p w14:paraId="29CB57E6" w14:textId="77777777" w:rsidR="007B5EAD" w:rsidRDefault="007B5EAD" w:rsidP="009F7763">
      <w:pPr>
        <w:suppressAutoHyphens/>
        <w:spacing w:line="240" w:lineRule="auto"/>
        <w:jc w:val="both"/>
        <w:rPr>
          <w:rFonts w:cs="Arial"/>
          <w:szCs w:val="20"/>
          <w:lang w:eastAsia="ar-SA"/>
        </w:rPr>
      </w:pPr>
    </w:p>
    <w:p w14:paraId="7BC54DE7" w14:textId="32BFCEA4" w:rsidR="00340F60" w:rsidRPr="00340F60" w:rsidRDefault="00681E5A" w:rsidP="009F7763">
      <w:pPr>
        <w:numPr>
          <w:ilvl w:val="12"/>
          <w:numId w:val="0"/>
        </w:numPr>
        <w:suppressAutoHyphens/>
        <w:spacing w:line="240" w:lineRule="auto"/>
        <w:jc w:val="both"/>
        <w:rPr>
          <w:rFonts w:cs="Arial"/>
          <w:szCs w:val="20"/>
          <w:lang w:eastAsia="ar-SA"/>
        </w:rPr>
      </w:pPr>
      <w:r>
        <w:rPr>
          <w:rFonts w:cs="Arial"/>
          <w:szCs w:val="20"/>
          <w:lang w:eastAsia="ar-SA"/>
        </w:rPr>
        <w:t>P</w:t>
      </w:r>
      <w:r w:rsidR="00340F60" w:rsidRPr="00340F60">
        <w:rPr>
          <w:rFonts w:cs="Arial"/>
          <w:szCs w:val="20"/>
          <w:lang w:eastAsia="ar-SA"/>
        </w:rPr>
        <w:t>rejemnik s podpisom te pogodbe potrjuje in jamči, da:</w:t>
      </w:r>
    </w:p>
    <w:p w14:paraId="57BF7024" w14:textId="77777777" w:rsidR="00340F60" w:rsidRPr="00340F60" w:rsidRDefault="00340F60" w:rsidP="009F7763">
      <w:pPr>
        <w:numPr>
          <w:ilvl w:val="12"/>
          <w:numId w:val="0"/>
        </w:numPr>
        <w:suppressAutoHyphens/>
        <w:spacing w:line="240" w:lineRule="auto"/>
        <w:jc w:val="both"/>
        <w:rPr>
          <w:rFonts w:cs="Arial"/>
          <w:szCs w:val="20"/>
          <w:lang w:eastAsia="ar-SA"/>
        </w:rPr>
      </w:pPr>
      <w:r w:rsidRPr="00340F60">
        <w:rPr>
          <w:rFonts w:cs="Arial"/>
          <w:szCs w:val="20"/>
          <w:lang w:eastAsia="ar-SA"/>
        </w:rPr>
        <w:t>- je seznanjen z dejstvom, da je projekt sofinanciran s strani Sklada, in se strinja, da se pri izvajanju projekta upoštevajo predpisi in navodila, ki veljajo za črpanje sredstev iz Sklada;</w:t>
      </w:r>
    </w:p>
    <w:p w14:paraId="7544EE07" w14:textId="77777777" w:rsidR="00340F60" w:rsidRPr="00340F60" w:rsidRDefault="00340F60" w:rsidP="009F7763">
      <w:pPr>
        <w:numPr>
          <w:ilvl w:val="12"/>
          <w:numId w:val="0"/>
        </w:numPr>
        <w:suppressAutoHyphens/>
        <w:spacing w:line="240" w:lineRule="auto"/>
        <w:jc w:val="both"/>
        <w:rPr>
          <w:rFonts w:cs="Arial"/>
          <w:szCs w:val="20"/>
          <w:lang w:eastAsia="ar-SA"/>
        </w:rPr>
      </w:pPr>
      <w:r w:rsidRPr="00340F60">
        <w:rPr>
          <w:rFonts w:cs="Arial"/>
          <w:szCs w:val="20"/>
          <w:lang w:eastAsia="ar-SA"/>
        </w:rPr>
        <w:t>- je seznanjen z dejstvom, da so udeleženci pri financiranju iz sredstev Sklada dolžni preprečevati, odkrivati, odpravljati nepravilnosti in poročati o njih;</w:t>
      </w:r>
    </w:p>
    <w:p w14:paraId="3E48A5FA" w14:textId="0AA6198B" w:rsidR="00340F60" w:rsidRPr="00340F60" w:rsidRDefault="00681E5A" w:rsidP="009F7763">
      <w:pPr>
        <w:numPr>
          <w:ilvl w:val="12"/>
          <w:numId w:val="0"/>
        </w:numPr>
        <w:suppressAutoHyphens/>
        <w:spacing w:line="240" w:lineRule="auto"/>
        <w:jc w:val="both"/>
        <w:rPr>
          <w:rFonts w:cs="Arial"/>
          <w:szCs w:val="20"/>
          <w:lang w:eastAsia="ar-SA"/>
        </w:rPr>
      </w:pPr>
      <w:r>
        <w:rPr>
          <w:rFonts w:cs="Arial"/>
          <w:szCs w:val="20"/>
          <w:lang w:eastAsia="ar-SA"/>
        </w:rPr>
        <w:t xml:space="preserve">- </w:t>
      </w:r>
      <w:r w:rsidR="00340F60" w:rsidRPr="00340F60">
        <w:rPr>
          <w:rFonts w:cs="Arial"/>
          <w:szCs w:val="20"/>
          <w:lang w:eastAsia="ar-SA"/>
        </w:rPr>
        <w:t xml:space="preserve">so pogodbo in vse druge listine v zvezi s to pogodbo podpisale osebe, ki so vpisane v poslovni register Slovenije (v nadaljnjem besedilu: </w:t>
      </w:r>
      <w:proofErr w:type="spellStart"/>
      <w:r w:rsidR="00340F60" w:rsidRPr="00340F60">
        <w:rPr>
          <w:rFonts w:cs="Arial"/>
          <w:szCs w:val="20"/>
          <w:lang w:eastAsia="ar-SA"/>
        </w:rPr>
        <w:t>ePRS</w:t>
      </w:r>
      <w:proofErr w:type="spellEnd"/>
      <w:r w:rsidR="00340F60" w:rsidRPr="00340F60">
        <w:rPr>
          <w:rFonts w:cs="Arial"/>
          <w:szCs w:val="20"/>
          <w:lang w:eastAsia="ar-SA"/>
        </w:rPr>
        <w:t xml:space="preserve">) kot zakoniti zastopniki prejemnika za tovrstno zastopanje, oziroma druge osebe, ki jih je za to pooblastila oseba, vpisana v </w:t>
      </w:r>
      <w:proofErr w:type="spellStart"/>
      <w:r w:rsidR="00340F60" w:rsidRPr="00340F60">
        <w:rPr>
          <w:rFonts w:cs="Arial"/>
          <w:szCs w:val="20"/>
          <w:lang w:eastAsia="ar-SA"/>
        </w:rPr>
        <w:t>ePRS</w:t>
      </w:r>
      <w:proofErr w:type="spellEnd"/>
      <w:r w:rsidR="00340F60" w:rsidRPr="00340F60">
        <w:rPr>
          <w:rFonts w:cs="Arial"/>
          <w:szCs w:val="20"/>
          <w:lang w:eastAsia="ar-SA"/>
        </w:rPr>
        <w:t xml:space="preserve"> oziroma pooblaščene osebe;</w:t>
      </w:r>
    </w:p>
    <w:p w14:paraId="15C09DBF" w14:textId="517CA31A" w:rsidR="00340F60" w:rsidRPr="00340F60" w:rsidRDefault="00340F60" w:rsidP="009F7763">
      <w:pPr>
        <w:numPr>
          <w:ilvl w:val="12"/>
          <w:numId w:val="0"/>
        </w:numPr>
        <w:suppressAutoHyphens/>
        <w:spacing w:line="240" w:lineRule="auto"/>
        <w:jc w:val="both"/>
        <w:rPr>
          <w:rFonts w:cs="Arial"/>
          <w:szCs w:val="20"/>
          <w:lang w:eastAsia="ar-SA"/>
        </w:rPr>
      </w:pPr>
      <w:r w:rsidRPr="00340F60">
        <w:rPr>
          <w:rFonts w:cs="Arial"/>
          <w:szCs w:val="20"/>
          <w:lang w:eastAsia="ar-SA"/>
        </w:rPr>
        <w:t xml:space="preserve">- je </w:t>
      </w:r>
      <w:r w:rsidR="00681E5A">
        <w:rPr>
          <w:rFonts w:cs="Arial"/>
          <w:szCs w:val="20"/>
          <w:lang w:eastAsia="ar-SA"/>
        </w:rPr>
        <w:t>MOPE</w:t>
      </w:r>
      <w:r w:rsidRPr="00340F60">
        <w:rPr>
          <w:rFonts w:cs="Arial"/>
          <w:szCs w:val="20"/>
          <w:lang w:eastAsia="ar-SA"/>
        </w:rPr>
        <w:t xml:space="preserve"> seznanil z vsemi dejstvi, podatki in okoliščinami, ki so mu bili znani ali bi mu morali biti znani in ki bi lahko vplivali na odločitev </w:t>
      </w:r>
      <w:r w:rsidR="00681E5A">
        <w:rPr>
          <w:rFonts w:cs="Arial"/>
          <w:szCs w:val="20"/>
          <w:lang w:eastAsia="ar-SA"/>
        </w:rPr>
        <w:t>MOPE</w:t>
      </w:r>
      <w:r w:rsidRPr="00340F60">
        <w:rPr>
          <w:rFonts w:cs="Arial"/>
          <w:szCs w:val="20"/>
          <w:lang w:eastAsia="ar-SA"/>
        </w:rPr>
        <w:t xml:space="preserve"> o sklenitvi te pogodbe;</w:t>
      </w:r>
    </w:p>
    <w:p w14:paraId="065E8083" w14:textId="2AAC1497" w:rsidR="00340F60" w:rsidRPr="00340F60" w:rsidRDefault="00340F60" w:rsidP="009F7763">
      <w:pPr>
        <w:numPr>
          <w:ilvl w:val="12"/>
          <w:numId w:val="0"/>
        </w:numPr>
        <w:suppressAutoHyphens/>
        <w:spacing w:line="240" w:lineRule="auto"/>
        <w:jc w:val="both"/>
        <w:rPr>
          <w:rFonts w:cs="Arial"/>
          <w:szCs w:val="20"/>
          <w:lang w:eastAsia="ar-SA"/>
        </w:rPr>
      </w:pPr>
      <w:r w:rsidRPr="00340F60">
        <w:rPr>
          <w:rFonts w:cs="Arial"/>
          <w:szCs w:val="20"/>
          <w:lang w:eastAsia="ar-SA"/>
        </w:rPr>
        <w:t xml:space="preserve">- so vsi podatki, ki jih je posredoval </w:t>
      </w:r>
      <w:r w:rsidR="00681E5A">
        <w:rPr>
          <w:rFonts w:cs="Arial"/>
          <w:szCs w:val="20"/>
          <w:lang w:eastAsia="ar-SA"/>
        </w:rPr>
        <w:t>MOPE</w:t>
      </w:r>
      <w:r w:rsidRPr="00340F60">
        <w:rPr>
          <w:rFonts w:cs="Arial"/>
          <w:szCs w:val="20"/>
          <w:lang w:eastAsia="ar-SA"/>
        </w:rPr>
        <w:t xml:space="preserve"> v zvezi s to pogodbo, ažurni, resnični, veljavni, popolni in nespremenjeni tudi v času njene sklenitve.</w:t>
      </w:r>
    </w:p>
    <w:p w14:paraId="7274DFB4" w14:textId="77777777" w:rsidR="00340F60" w:rsidRPr="00340F60" w:rsidRDefault="00340F60" w:rsidP="009F7763">
      <w:pPr>
        <w:numPr>
          <w:ilvl w:val="12"/>
          <w:numId w:val="0"/>
        </w:numPr>
        <w:suppressAutoHyphens/>
        <w:spacing w:line="240" w:lineRule="auto"/>
        <w:jc w:val="both"/>
        <w:rPr>
          <w:rFonts w:cs="Arial"/>
          <w:szCs w:val="20"/>
          <w:lang w:eastAsia="ar-SA"/>
        </w:rPr>
      </w:pPr>
    </w:p>
    <w:p w14:paraId="23C63FC3" w14:textId="11CCFC7A" w:rsidR="00340F60" w:rsidRDefault="00340F60" w:rsidP="009F7763">
      <w:pPr>
        <w:numPr>
          <w:ilvl w:val="12"/>
          <w:numId w:val="0"/>
        </w:numPr>
        <w:suppressAutoHyphens/>
        <w:spacing w:line="240" w:lineRule="auto"/>
        <w:jc w:val="both"/>
        <w:rPr>
          <w:rFonts w:cs="Arial"/>
          <w:szCs w:val="20"/>
          <w:lang w:eastAsia="ar-SA"/>
        </w:rPr>
      </w:pPr>
      <w:r w:rsidRPr="00340F60">
        <w:rPr>
          <w:rFonts w:cs="Arial"/>
          <w:szCs w:val="20"/>
          <w:lang w:eastAsia="ar-SA"/>
        </w:rPr>
        <w:t xml:space="preserve">Kršitve jamstev iz prejšnjega odstavka so bistvene kršitve pogodbe. V primeru takih kršitev </w:t>
      </w:r>
      <w:r w:rsidR="00681E5A">
        <w:rPr>
          <w:rFonts w:cs="Arial"/>
          <w:szCs w:val="20"/>
          <w:lang w:eastAsia="ar-SA"/>
        </w:rPr>
        <w:t>MOPE</w:t>
      </w:r>
      <w:r w:rsidRPr="00340F60">
        <w:rPr>
          <w:rFonts w:cs="Arial"/>
          <w:szCs w:val="20"/>
          <w:lang w:eastAsia="ar-SA"/>
        </w:rPr>
        <w:t xml:space="preserve"> </w:t>
      </w:r>
      <w:r w:rsidR="00681E5A">
        <w:rPr>
          <w:rFonts w:cs="Arial"/>
          <w:szCs w:val="20"/>
          <w:lang w:eastAsia="ar-SA"/>
        </w:rPr>
        <w:t>l</w:t>
      </w:r>
      <w:r w:rsidRPr="00340F60">
        <w:rPr>
          <w:rFonts w:cs="Arial"/>
          <w:szCs w:val="20"/>
          <w:lang w:eastAsia="ar-SA"/>
        </w:rPr>
        <w:t>ahko odstopi od pogodbe</w:t>
      </w:r>
      <w:r w:rsidR="00A9695B">
        <w:rPr>
          <w:rFonts w:cs="Arial"/>
          <w:szCs w:val="20"/>
          <w:lang w:eastAsia="ar-SA"/>
        </w:rPr>
        <w:t xml:space="preserve"> brez odpovednega roka</w:t>
      </w:r>
      <w:r w:rsidRPr="00340F60">
        <w:rPr>
          <w:rFonts w:cs="Arial"/>
          <w:szCs w:val="20"/>
          <w:lang w:eastAsia="ar-SA"/>
        </w:rPr>
        <w:t xml:space="preserve">, prejemnik </w:t>
      </w:r>
      <w:r w:rsidRPr="00A72D16">
        <w:rPr>
          <w:rFonts w:cs="Arial"/>
          <w:szCs w:val="20"/>
          <w:lang w:eastAsia="ar-SA"/>
        </w:rPr>
        <w:t>pa mora vrniti prejeta sredstva po tej pogodbi v roku</w:t>
      </w:r>
      <w:r w:rsidR="00681E5A" w:rsidRPr="00A72D16">
        <w:rPr>
          <w:rFonts w:cs="Arial"/>
          <w:szCs w:val="20"/>
          <w:lang w:eastAsia="ar-SA"/>
        </w:rPr>
        <w:t xml:space="preserve"> </w:t>
      </w:r>
      <w:r w:rsidRPr="00A72D16">
        <w:rPr>
          <w:rFonts w:cs="Arial"/>
          <w:szCs w:val="20"/>
          <w:lang w:eastAsia="ar-SA"/>
        </w:rPr>
        <w:t xml:space="preserve">30 (tridesetih) dni od pisnega poziva </w:t>
      </w:r>
      <w:r w:rsidR="00681E5A" w:rsidRPr="00A72D16">
        <w:rPr>
          <w:rFonts w:cs="Arial"/>
          <w:szCs w:val="20"/>
          <w:lang w:eastAsia="ar-SA"/>
        </w:rPr>
        <w:t>MOPE</w:t>
      </w:r>
      <w:r w:rsidRPr="00A72D16">
        <w:rPr>
          <w:rFonts w:cs="Arial"/>
          <w:szCs w:val="20"/>
          <w:lang w:eastAsia="ar-SA"/>
        </w:rPr>
        <w:t>, povečana za zakonske zamudne obresti od dneva nakazila na TRR prejemnika do dneva nakazila v dobro podračuna proračunskega sklada za podnebne spremembe.</w:t>
      </w:r>
    </w:p>
    <w:p w14:paraId="037C1E4E" w14:textId="77777777" w:rsidR="00340F60" w:rsidRDefault="00340F60" w:rsidP="009F7763">
      <w:pPr>
        <w:numPr>
          <w:ilvl w:val="12"/>
          <w:numId w:val="0"/>
        </w:numPr>
        <w:suppressAutoHyphens/>
        <w:spacing w:line="240" w:lineRule="auto"/>
        <w:jc w:val="center"/>
        <w:rPr>
          <w:rFonts w:cs="Arial"/>
          <w:szCs w:val="20"/>
          <w:lang w:eastAsia="ar-SA"/>
        </w:rPr>
      </w:pPr>
    </w:p>
    <w:p w14:paraId="4ECE6121" w14:textId="1C2E4071" w:rsidR="00553B4E" w:rsidRPr="00CF7A3D" w:rsidRDefault="00B719BD" w:rsidP="009F7763">
      <w:pPr>
        <w:numPr>
          <w:ilvl w:val="12"/>
          <w:numId w:val="0"/>
        </w:numPr>
        <w:suppressAutoHyphens/>
        <w:spacing w:line="240" w:lineRule="auto"/>
        <w:jc w:val="center"/>
        <w:rPr>
          <w:rFonts w:cs="Arial"/>
          <w:szCs w:val="20"/>
          <w:lang w:eastAsia="ar-SA"/>
        </w:rPr>
      </w:pPr>
      <w:r>
        <w:rPr>
          <w:rFonts w:cs="Arial"/>
          <w:szCs w:val="20"/>
          <w:lang w:eastAsia="ar-SA"/>
        </w:rPr>
        <w:t>9</w:t>
      </w:r>
      <w:r w:rsidR="00553B4E" w:rsidRPr="00CF7A3D">
        <w:rPr>
          <w:rFonts w:cs="Arial"/>
          <w:szCs w:val="20"/>
          <w:lang w:eastAsia="ar-SA"/>
        </w:rPr>
        <w:t>. člen</w:t>
      </w:r>
    </w:p>
    <w:p w14:paraId="5E711BDC" w14:textId="77777777" w:rsidR="00553B4E" w:rsidRPr="00CF7A3D" w:rsidRDefault="00553B4E" w:rsidP="009F7763">
      <w:pPr>
        <w:numPr>
          <w:ilvl w:val="12"/>
          <w:numId w:val="0"/>
        </w:numPr>
        <w:suppressAutoHyphens/>
        <w:spacing w:line="240" w:lineRule="auto"/>
        <w:jc w:val="center"/>
        <w:rPr>
          <w:rFonts w:cs="Arial"/>
          <w:szCs w:val="20"/>
          <w:lang w:eastAsia="ar-SA"/>
        </w:rPr>
      </w:pPr>
    </w:p>
    <w:p w14:paraId="14220F8F" w14:textId="77777777" w:rsidR="00553B4E" w:rsidRPr="00CF7A3D" w:rsidRDefault="00553B4E" w:rsidP="009F7763">
      <w:pPr>
        <w:suppressAutoHyphens/>
        <w:spacing w:line="240" w:lineRule="auto"/>
        <w:jc w:val="both"/>
        <w:rPr>
          <w:rFonts w:cs="Arial"/>
          <w:szCs w:val="20"/>
          <w:lang w:eastAsia="ar-SA"/>
        </w:rPr>
      </w:pPr>
    </w:p>
    <w:p w14:paraId="79BB9B3E" w14:textId="7BE657AD" w:rsidR="00553B4E" w:rsidRPr="00CF7A3D" w:rsidRDefault="00553B4E" w:rsidP="009F7763">
      <w:pPr>
        <w:spacing w:line="240" w:lineRule="auto"/>
        <w:jc w:val="both"/>
        <w:rPr>
          <w:rFonts w:cs="Arial"/>
          <w:szCs w:val="20"/>
        </w:rPr>
      </w:pPr>
      <w:r w:rsidRPr="00CF7A3D">
        <w:rPr>
          <w:rFonts w:cs="Arial"/>
          <w:szCs w:val="20"/>
        </w:rPr>
        <w:t>Prejemn</w:t>
      </w:r>
      <w:r w:rsidR="001C6606" w:rsidRPr="00CF7A3D">
        <w:rPr>
          <w:rFonts w:cs="Arial"/>
          <w:szCs w:val="20"/>
        </w:rPr>
        <w:t>ik mora</w:t>
      </w:r>
      <w:r w:rsidR="00756665">
        <w:rPr>
          <w:rFonts w:cs="Arial"/>
          <w:szCs w:val="20"/>
        </w:rPr>
        <w:t xml:space="preserve"> </w:t>
      </w:r>
      <w:r w:rsidR="001C6606" w:rsidRPr="00CF7A3D">
        <w:rPr>
          <w:rFonts w:cs="Arial"/>
          <w:szCs w:val="20"/>
        </w:rPr>
        <w:t>MOPE</w:t>
      </w:r>
      <w:r w:rsidRPr="00CF7A3D">
        <w:rPr>
          <w:rFonts w:cs="Arial"/>
          <w:szCs w:val="20"/>
        </w:rPr>
        <w:t xml:space="preserve"> v pregled posredovati </w:t>
      </w:r>
      <w:r w:rsidR="000A358D" w:rsidRPr="00CF7A3D">
        <w:rPr>
          <w:rFonts w:cs="Arial"/>
          <w:szCs w:val="20"/>
        </w:rPr>
        <w:t>zaključno</w:t>
      </w:r>
      <w:r w:rsidRPr="00CF7A3D">
        <w:rPr>
          <w:rFonts w:cs="Arial"/>
          <w:szCs w:val="20"/>
        </w:rPr>
        <w:t xml:space="preserve"> poročilo o izvedenih aktivnostih z vsemi dokazili o izvedbi. </w:t>
      </w:r>
    </w:p>
    <w:p w14:paraId="2D3F7F81" w14:textId="77777777" w:rsidR="00553B4E" w:rsidRPr="00CF7A3D" w:rsidRDefault="00553B4E" w:rsidP="009F7763">
      <w:pPr>
        <w:spacing w:line="240" w:lineRule="auto"/>
        <w:jc w:val="both"/>
        <w:rPr>
          <w:rFonts w:cs="Arial"/>
          <w:szCs w:val="20"/>
        </w:rPr>
      </w:pPr>
    </w:p>
    <w:p w14:paraId="780B3394" w14:textId="60EB59A6" w:rsidR="00553B4E" w:rsidRPr="00CF7A3D" w:rsidRDefault="00840555" w:rsidP="009F7763">
      <w:pPr>
        <w:spacing w:line="240" w:lineRule="auto"/>
        <w:jc w:val="both"/>
      </w:pPr>
      <w:r>
        <w:rPr>
          <w:rFonts w:cs="Arial"/>
          <w:szCs w:val="20"/>
        </w:rPr>
        <w:t>Zaključno</w:t>
      </w:r>
      <w:r w:rsidR="000A492C">
        <w:rPr>
          <w:rFonts w:cs="Arial"/>
          <w:szCs w:val="20"/>
        </w:rPr>
        <w:t xml:space="preserve"> </w:t>
      </w:r>
      <w:r>
        <w:rPr>
          <w:rFonts w:cs="Arial"/>
          <w:szCs w:val="20"/>
        </w:rPr>
        <w:t>p</w:t>
      </w:r>
      <w:r w:rsidR="00553B4E" w:rsidRPr="00CF7A3D">
        <w:rPr>
          <w:rFonts w:cs="Arial"/>
          <w:szCs w:val="20"/>
        </w:rPr>
        <w:t xml:space="preserve">oročilo pregleda in potrdi odgovorni predstavnik na strani </w:t>
      </w:r>
      <w:r w:rsidR="001C6606" w:rsidRPr="00CF7A3D">
        <w:rPr>
          <w:rFonts w:cs="Arial"/>
          <w:szCs w:val="20"/>
        </w:rPr>
        <w:t>MOPE</w:t>
      </w:r>
      <w:r w:rsidR="00553B4E" w:rsidRPr="00CF7A3D">
        <w:rPr>
          <w:rFonts w:cs="Arial"/>
          <w:szCs w:val="20"/>
        </w:rPr>
        <w:t>. Prejemnik po prejetem potrdilu</w:t>
      </w:r>
      <w:r w:rsidR="0062140E">
        <w:rPr>
          <w:rFonts w:cs="Arial"/>
          <w:szCs w:val="20"/>
        </w:rPr>
        <w:t xml:space="preserve"> o ustreznosti </w:t>
      </w:r>
      <w:r w:rsidR="00D775A8">
        <w:rPr>
          <w:rFonts w:cs="Arial"/>
          <w:szCs w:val="20"/>
        </w:rPr>
        <w:t>zaključnega vsebinskega</w:t>
      </w:r>
      <w:r w:rsidR="0062140E">
        <w:rPr>
          <w:rFonts w:cs="Arial"/>
          <w:szCs w:val="20"/>
        </w:rPr>
        <w:t xml:space="preserve"> poročila</w:t>
      </w:r>
      <w:r w:rsidR="00553B4E" w:rsidRPr="00CF7A3D">
        <w:rPr>
          <w:rFonts w:cs="Arial"/>
          <w:szCs w:val="20"/>
        </w:rPr>
        <w:t xml:space="preserve"> izda elektronski račun </w:t>
      </w:r>
      <w:r w:rsidR="00B719BD">
        <w:t>MOPE</w:t>
      </w:r>
      <w:r w:rsidR="00413240">
        <w:t>,</w:t>
      </w:r>
      <w:r w:rsidR="00553B4E" w:rsidRPr="00CF7A3D">
        <w:t xml:space="preserve"> vendar ne kasneje kot </w:t>
      </w:r>
      <w:r>
        <w:t>8</w:t>
      </w:r>
      <w:r w:rsidR="00553B4E" w:rsidRPr="00CF7A3D">
        <w:t xml:space="preserve"> dni od izdaje potrdila. Potrdilo </w:t>
      </w:r>
      <w:r w:rsidR="00B719BD">
        <w:t xml:space="preserve">o ustreznosti </w:t>
      </w:r>
      <w:r w:rsidR="00D775A8">
        <w:t>zaključnega</w:t>
      </w:r>
      <w:r w:rsidR="000A492C">
        <w:t xml:space="preserve"> </w:t>
      </w:r>
      <w:r w:rsidR="00B719BD">
        <w:t xml:space="preserve">poročila </w:t>
      </w:r>
      <w:r w:rsidR="00553B4E" w:rsidRPr="00CF7A3D">
        <w:t xml:space="preserve">je obvezna priloga elektronskega računa. </w:t>
      </w:r>
    </w:p>
    <w:p w14:paraId="60C6AC0D" w14:textId="77777777" w:rsidR="00553B4E" w:rsidRPr="00CF7A3D" w:rsidRDefault="00553B4E" w:rsidP="009F7763">
      <w:pPr>
        <w:suppressAutoHyphens/>
        <w:spacing w:line="240" w:lineRule="auto"/>
        <w:jc w:val="both"/>
        <w:rPr>
          <w:rFonts w:cs="Arial"/>
          <w:szCs w:val="20"/>
          <w:lang w:eastAsia="ar-SA"/>
        </w:rPr>
      </w:pPr>
    </w:p>
    <w:p w14:paraId="486D1DB8" w14:textId="75603A17" w:rsidR="007F6B9E" w:rsidRDefault="007F6B9E" w:rsidP="009F7763">
      <w:pPr>
        <w:numPr>
          <w:ilvl w:val="12"/>
          <w:numId w:val="0"/>
        </w:numPr>
        <w:suppressAutoHyphens/>
        <w:spacing w:line="240" w:lineRule="auto"/>
        <w:jc w:val="both"/>
        <w:rPr>
          <w:rFonts w:cs="Arial"/>
          <w:szCs w:val="20"/>
          <w:lang w:eastAsia="ar-SA"/>
        </w:rPr>
      </w:pPr>
      <w:r w:rsidRPr="00CF7A3D">
        <w:rPr>
          <w:rFonts w:cs="Arial"/>
          <w:szCs w:val="20"/>
          <w:lang w:eastAsia="ar-SA"/>
        </w:rPr>
        <w:t xml:space="preserve">V primeru, da prejemnik ne dokonča aktivnosti do zgoraj navedenega roka za izvedbo vseh aktivnosti ali v tem roku ne </w:t>
      </w:r>
      <w:r w:rsidR="00840555">
        <w:rPr>
          <w:rFonts w:cs="Arial"/>
          <w:szCs w:val="20"/>
          <w:lang w:eastAsia="ar-SA"/>
        </w:rPr>
        <w:t>izpolni vseh pogojev</w:t>
      </w:r>
      <w:r w:rsidRPr="00CF7A3D">
        <w:rPr>
          <w:rFonts w:cs="Arial"/>
          <w:szCs w:val="20"/>
          <w:lang w:eastAsia="ar-SA"/>
        </w:rPr>
        <w:t xml:space="preserve">, mu </w:t>
      </w:r>
      <w:r w:rsidR="003A0BD3" w:rsidRPr="00CF7A3D">
        <w:rPr>
          <w:rFonts w:cs="Arial"/>
          <w:szCs w:val="20"/>
          <w:lang w:eastAsia="ar-SA"/>
        </w:rPr>
        <w:t xml:space="preserve">MOPE </w:t>
      </w:r>
      <w:r w:rsidRPr="00CF7A3D">
        <w:rPr>
          <w:rFonts w:cs="Arial"/>
          <w:szCs w:val="20"/>
          <w:lang w:eastAsia="ar-SA"/>
        </w:rPr>
        <w:t>ne potrdi izplačila aktivnosti in s to pogodbo določenih sredstev</w:t>
      </w:r>
      <w:r w:rsidR="000A06FD" w:rsidRPr="00CF7A3D">
        <w:rPr>
          <w:rFonts w:cs="Arial"/>
          <w:szCs w:val="20"/>
          <w:lang w:eastAsia="ar-SA"/>
        </w:rPr>
        <w:t xml:space="preserve"> in mu jih</w:t>
      </w:r>
      <w:r w:rsidRPr="00CF7A3D">
        <w:rPr>
          <w:rFonts w:cs="Arial"/>
          <w:szCs w:val="20"/>
          <w:lang w:eastAsia="ar-SA"/>
        </w:rPr>
        <w:t xml:space="preserve"> ni dolžan financirati.</w:t>
      </w:r>
    </w:p>
    <w:p w14:paraId="311147DF" w14:textId="77777777" w:rsidR="0062140E" w:rsidRDefault="0062140E" w:rsidP="009F7763">
      <w:pPr>
        <w:numPr>
          <w:ilvl w:val="12"/>
          <w:numId w:val="0"/>
        </w:numPr>
        <w:suppressAutoHyphens/>
        <w:spacing w:line="240" w:lineRule="auto"/>
        <w:jc w:val="both"/>
        <w:rPr>
          <w:rFonts w:cs="Arial"/>
          <w:szCs w:val="20"/>
          <w:lang w:eastAsia="ar-SA"/>
        </w:rPr>
      </w:pPr>
    </w:p>
    <w:p w14:paraId="6F31BD4A" w14:textId="3555E2B8" w:rsidR="00BB37F7" w:rsidRPr="00CF7A3D" w:rsidRDefault="0062140E" w:rsidP="009F7763">
      <w:pPr>
        <w:suppressAutoHyphens/>
        <w:spacing w:line="240" w:lineRule="auto"/>
        <w:jc w:val="both"/>
        <w:rPr>
          <w:rFonts w:cs="Arial"/>
          <w:szCs w:val="20"/>
          <w:lang w:eastAsia="ar-SA"/>
        </w:rPr>
      </w:pPr>
      <w:r w:rsidRPr="00CF7A3D">
        <w:rPr>
          <w:rFonts w:cs="Arial"/>
          <w:szCs w:val="20"/>
          <w:lang w:eastAsia="ar-SA"/>
        </w:rPr>
        <w:t xml:space="preserve">Sredstva iz prvega odstavka tega člena bodo izplačana na transakcijski račun št.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 v zakonsko določenih rokih po izstavitvi elektronskega računa, potrjenega s strani MOPE.</w:t>
      </w:r>
    </w:p>
    <w:p w14:paraId="375F3C51" w14:textId="77777777" w:rsidR="00553B4E" w:rsidRPr="00CF7A3D" w:rsidRDefault="00553B4E" w:rsidP="009F7763">
      <w:pPr>
        <w:tabs>
          <w:tab w:val="num" w:pos="360"/>
        </w:tabs>
        <w:spacing w:line="240" w:lineRule="auto"/>
        <w:rPr>
          <w:rFonts w:cs="Arial"/>
          <w:szCs w:val="20"/>
          <w:lang w:eastAsia="ar-SA"/>
        </w:rPr>
      </w:pPr>
    </w:p>
    <w:p w14:paraId="5B99B841" w14:textId="0E3529E7" w:rsidR="00553B4E" w:rsidRPr="00CF7A3D" w:rsidRDefault="00B719BD" w:rsidP="009F7763">
      <w:pPr>
        <w:tabs>
          <w:tab w:val="num" w:pos="360"/>
        </w:tabs>
        <w:spacing w:line="240" w:lineRule="auto"/>
        <w:ind w:left="360" w:hanging="360"/>
        <w:jc w:val="center"/>
        <w:rPr>
          <w:rFonts w:cs="Arial"/>
          <w:szCs w:val="20"/>
          <w:lang w:eastAsia="ar-SA"/>
        </w:rPr>
      </w:pPr>
      <w:r>
        <w:rPr>
          <w:rFonts w:cs="Arial"/>
          <w:szCs w:val="20"/>
          <w:lang w:eastAsia="ar-SA"/>
        </w:rPr>
        <w:t>10</w:t>
      </w:r>
      <w:r w:rsidR="00553B4E" w:rsidRPr="00CF7A3D">
        <w:rPr>
          <w:rFonts w:cs="Arial"/>
          <w:szCs w:val="20"/>
          <w:lang w:eastAsia="ar-SA"/>
        </w:rPr>
        <w:t>. člen</w:t>
      </w:r>
    </w:p>
    <w:p w14:paraId="333E84BC" w14:textId="77777777" w:rsidR="00553B4E" w:rsidRPr="00CF7A3D" w:rsidRDefault="00553B4E" w:rsidP="009F7763">
      <w:pPr>
        <w:suppressAutoHyphens/>
        <w:spacing w:line="240" w:lineRule="auto"/>
        <w:jc w:val="both"/>
        <w:rPr>
          <w:rFonts w:cs="Arial"/>
          <w:szCs w:val="20"/>
          <w:lang w:eastAsia="ar-SA"/>
        </w:rPr>
      </w:pPr>
    </w:p>
    <w:p w14:paraId="0076E217" w14:textId="772EA125" w:rsidR="00553B4E" w:rsidRPr="00CF7A3D" w:rsidRDefault="00553B4E" w:rsidP="009F7763">
      <w:pPr>
        <w:suppressAutoHyphens/>
        <w:spacing w:line="240" w:lineRule="auto"/>
        <w:jc w:val="both"/>
        <w:rPr>
          <w:rFonts w:cs="Arial"/>
          <w:szCs w:val="20"/>
          <w:lang w:eastAsia="ar-SA"/>
        </w:rPr>
      </w:pPr>
      <w:r w:rsidRPr="00CF7A3D">
        <w:rPr>
          <w:rFonts w:cs="Arial"/>
          <w:szCs w:val="20"/>
          <w:lang w:eastAsia="ar-SA"/>
        </w:rPr>
        <w:t xml:space="preserve">Če prejemnik iz objektivnih razlogov ne more pravočasno izvršiti pogodbenih obveznosti, je o tem dolžan obvestiti </w:t>
      </w:r>
      <w:r w:rsidR="00EC1F73" w:rsidRPr="00CF7A3D">
        <w:rPr>
          <w:rFonts w:cs="Arial"/>
          <w:szCs w:val="20"/>
          <w:lang w:eastAsia="ar-SA"/>
        </w:rPr>
        <w:t>MOPE</w:t>
      </w:r>
      <w:r w:rsidRPr="00CF7A3D">
        <w:rPr>
          <w:rFonts w:cs="Arial"/>
          <w:szCs w:val="20"/>
          <w:lang w:eastAsia="ar-SA"/>
        </w:rPr>
        <w:t xml:space="preserve"> takoj po nastanku teh razlogov, najkasneje v roku 5 dni od njihovega nastanka oziroma odkar je zanje izvedel in prositi za njegovo primerno podaljšanje.</w:t>
      </w:r>
    </w:p>
    <w:p w14:paraId="6BCC2BE6" w14:textId="77777777" w:rsidR="00553B4E" w:rsidRPr="00CF7A3D" w:rsidRDefault="00553B4E" w:rsidP="009F7763">
      <w:pPr>
        <w:suppressAutoHyphens/>
        <w:spacing w:line="240" w:lineRule="auto"/>
        <w:jc w:val="both"/>
        <w:rPr>
          <w:rFonts w:cs="Arial"/>
          <w:szCs w:val="20"/>
          <w:lang w:eastAsia="ar-SA"/>
        </w:rPr>
      </w:pPr>
    </w:p>
    <w:p w14:paraId="12BD0275" w14:textId="6CEC6C8E" w:rsidR="00553B4E" w:rsidRPr="00CF7A3D" w:rsidRDefault="00EC1F73" w:rsidP="009F7763">
      <w:pPr>
        <w:suppressAutoHyphens/>
        <w:spacing w:line="240" w:lineRule="auto"/>
        <w:jc w:val="both"/>
        <w:rPr>
          <w:rFonts w:cs="Arial"/>
          <w:szCs w:val="20"/>
          <w:lang w:eastAsia="ar-SA"/>
        </w:rPr>
      </w:pPr>
      <w:r w:rsidRPr="00CF7A3D">
        <w:rPr>
          <w:rFonts w:cs="Arial"/>
          <w:szCs w:val="20"/>
          <w:lang w:eastAsia="ar-SA"/>
        </w:rPr>
        <w:t>MOPE odloči</w:t>
      </w:r>
      <w:r w:rsidR="00553B4E" w:rsidRPr="00CF7A3D">
        <w:rPr>
          <w:rFonts w:cs="Arial"/>
          <w:szCs w:val="20"/>
          <w:lang w:eastAsia="ar-SA"/>
        </w:rPr>
        <w:t xml:space="preserve"> o podaljšanju pogodbenega roka glede na njegovo smiselnost</w:t>
      </w:r>
      <w:r w:rsidR="00840555">
        <w:rPr>
          <w:rFonts w:cs="Arial"/>
          <w:szCs w:val="20"/>
          <w:lang w:eastAsia="ar-SA"/>
        </w:rPr>
        <w:t xml:space="preserve"> oz. do skrajnega datuma zaključka projekta</w:t>
      </w:r>
      <w:r w:rsidR="00553B4E" w:rsidRPr="00CF7A3D">
        <w:rPr>
          <w:rFonts w:cs="Arial"/>
          <w:szCs w:val="20"/>
          <w:lang w:eastAsia="ar-SA"/>
        </w:rPr>
        <w:t>. Če podaljšanje roka nima več smisla, glede na predmet pogodbe, pogodba preneha veljati.</w:t>
      </w:r>
      <w:r w:rsidR="007B5EAD">
        <w:rPr>
          <w:rFonts w:cs="Arial"/>
          <w:szCs w:val="20"/>
          <w:lang w:eastAsia="ar-SA"/>
        </w:rPr>
        <w:t xml:space="preserve"> V primeru prenehanja veljavnosti te pogodbe sofinancer nima do prejemnika nobenih obveznosti.</w:t>
      </w:r>
    </w:p>
    <w:p w14:paraId="7813F0BB" w14:textId="77777777" w:rsidR="00553B4E" w:rsidRPr="00CF7A3D" w:rsidRDefault="00553B4E" w:rsidP="009F7763">
      <w:pPr>
        <w:numPr>
          <w:ilvl w:val="12"/>
          <w:numId w:val="0"/>
        </w:numPr>
        <w:suppressAutoHyphens/>
        <w:spacing w:line="240" w:lineRule="auto"/>
        <w:rPr>
          <w:rFonts w:cs="Arial"/>
          <w:szCs w:val="20"/>
          <w:lang w:eastAsia="ar-SA"/>
        </w:rPr>
      </w:pPr>
    </w:p>
    <w:p w14:paraId="300738E9" w14:textId="77777777" w:rsidR="00553B4E" w:rsidRPr="00CF7A3D" w:rsidRDefault="00553B4E" w:rsidP="009F7763">
      <w:pPr>
        <w:numPr>
          <w:ilvl w:val="12"/>
          <w:numId w:val="0"/>
        </w:numPr>
        <w:suppressAutoHyphens/>
        <w:spacing w:line="240" w:lineRule="auto"/>
        <w:rPr>
          <w:rFonts w:cs="Arial"/>
          <w:szCs w:val="20"/>
          <w:lang w:eastAsia="ar-SA"/>
        </w:rPr>
      </w:pPr>
    </w:p>
    <w:p w14:paraId="201F099B" w14:textId="289532F3" w:rsidR="00553B4E" w:rsidRPr="00CF7A3D" w:rsidRDefault="00553B4E" w:rsidP="009F7763">
      <w:pPr>
        <w:numPr>
          <w:ilvl w:val="12"/>
          <w:numId w:val="0"/>
        </w:numPr>
        <w:suppressAutoHyphens/>
        <w:spacing w:line="240" w:lineRule="auto"/>
        <w:jc w:val="center"/>
        <w:rPr>
          <w:rFonts w:cs="Arial"/>
          <w:szCs w:val="20"/>
          <w:lang w:eastAsia="ar-SA"/>
        </w:rPr>
      </w:pPr>
      <w:r w:rsidRPr="00CF7A3D">
        <w:rPr>
          <w:rFonts w:cs="Arial"/>
          <w:szCs w:val="20"/>
          <w:lang w:eastAsia="ar-SA"/>
        </w:rPr>
        <w:t>1</w:t>
      </w:r>
      <w:r w:rsidR="00B719BD">
        <w:rPr>
          <w:rFonts w:cs="Arial"/>
          <w:szCs w:val="20"/>
          <w:lang w:eastAsia="ar-SA"/>
        </w:rPr>
        <w:t>1</w:t>
      </w:r>
      <w:r w:rsidRPr="00CF7A3D">
        <w:rPr>
          <w:rFonts w:cs="Arial"/>
          <w:szCs w:val="20"/>
          <w:lang w:eastAsia="ar-SA"/>
        </w:rPr>
        <w:t>. člen</w:t>
      </w:r>
    </w:p>
    <w:p w14:paraId="61C0334F" w14:textId="77777777" w:rsidR="00553B4E" w:rsidRPr="00CF7A3D" w:rsidRDefault="00553B4E" w:rsidP="009F7763">
      <w:pPr>
        <w:numPr>
          <w:ilvl w:val="12"/>
          <w:numId w:val="0"/>
        </w:numPr>
        <w:suppressAutoHyphens/>
        <w:spacing w:line="240" w:lineRule="auto"/>
        <w:jc w:val="both"/>
        <w:rPr>
          <w:rFonts w:cs="Arial"/>
          <w:szCs w:val="20"/>
          <w:lang w:eastAsia="ar-SA"/>
        </w:rPr>
      </w:pPr>
    </w:p>
    <w:p w14:paraId="501EB6ED" w14:textId="2D1ECA52" w:rsidR="00553B4E" w:rsidRDefault="00553B4E" w:rsidP="009F7763">
      <w:pPr>
        <w:numPr>
          <w:ilvl w:val="12"/>
          <w:numId w:val="0"/>
        </w:numPr>
        <w:suppressAutoHyphens/>
        <w:spacing w:line="240" w:lineRule="auto"/>
        <w:jc w:val="both"/>
        <w:rPr>
          <w:rFonts w:cs="Arial"/>
          <w:szCs w:val="20"/>
          <w:lang w:eastAsia="ar-SA"/>
        </w:rPr>
      </w:pPr>
      <w:r w:rsidRPr="00CF7A3D">
        <w:rPr>
          <w:rFonts w:cs="Arial"/>
          <w:szCs w:val="20"/>
          <w:lang w:eastAsia="ar-SA"/>
        </w:rPr>
        <w:t xml:space="preserve">Ob izteku pogodbenega roka je prejemnik dolžan predati </w:t>
      </w:r>
      <w:r w:rsidR="003A0BD3" w:rsidRPr="00CF7A3D">
        <w:rPr>
          <w:rFonts w:cs="Arial"/>
          <w:szCs w:val="20"/>
          <w:lang w:eastAsia="ar-SA"/>
        </w:rPr>
        <w:t xml:space="preserve">MOPE </w:t>
      </w:r>
      <w:r w:rsidR="00CE2244" w:rsidRPr="00CF7A3D">
        <w:rPr>
          <w:rFonts w:cs="Arial"/>
          <w:szCs w:val="20"/>
          <w:lang w:eastAsia="ar-SA"/>
        </w:rPr>
        <w:t xml:space="preserve">zaključno </w:t>
      </w:r>
      <w:r w:rsidRPr="00CF7A3D">
        <w:rPr>
          <w:rFonts w:cs="Arial"/>
          <w:szCs w:val="20"/>
          <w:lang w:eastAsia="ar-SA"/>
        </w:rPr>
        <w:t>poročilo skupaj z dokazili o izvedbi aktivnosti oz. rezultatih aktivnosti</w:t>
      </w:r>
      <w:r w:rsidR="003C42E8" w:rsidRPr="00CF7A3D">
        <w:rPr>
          <w:rFonts w:cs="Arial"/>
          <w:szCs w:val="20"/>
          <w:lang w:eastAsia="ar-SA"/>
        </w:rPr>
        <w:t xml:space="preserve"> in zaključno finančno poročilo</w:t>
      </w:r>
      <w:r w:rsidRPr="00CF7A3D">
        <w:rPr>
          <w:rFonts w:cs="Arial"/>
          <w:szCs w:val="20"/>
          <w:lang w:eastAsia="ar-SA"/>
        </w:rPr>
        <w:t xml:space="preserve">. Prejemnik </w:t>
      </w:r>
      <w:r w:rsidR="00CE2244" w:rsidRPr="00CF7A3D">
        <w:rPr>
          <w:rFonts w:cs="Arial"/>
          <w:szCs w:val="20"/>
          <w:lang w:eastAsia="ar-SA"/>
        </w:rPr>
        <w:lastRenderedPageBreak/>
        <w:t xml:space="preserve">zaključno </w:t>
      </w:r>
      <w:r w:rsidRPr="00CF7A3D">
        <w:rPr>
          <w:rFonts w:cs="Arial"/>
          <w:szCs w:val="20"/>
          <w:lang w:eastAsia="ar-SA"/>
        </w:rPr>
        <w:t xml:space="preserve">poročilo pripravi skladno z </w:t>
      </w:r>
      <w:r w:rsidR="00097532" w:rsidRPr="00CF7A3D">
        <w:rPr>
          <w:rFonts w:cs="Arial"/>
          <w:szCs w:val="20"/>
          <w:lang w:eastAsia="ar-SA"/>
        </w:rPr>
        <w:t>navodil</w:t>
      </w:r>
      <w:r w:rsidR="00097532">
        <w:rPr>
          <w:rFonts w:cs="Arial"/>
          <w:szCs w:val="20"/>
          <w:lang w:eastAsia="ar-SA"/>
        </w:rPr>
        <w:t>i</w:t>
      </w:r>
      <w:r w:rsidR="00097532" w:rsidRPr="00CF7A3D">
        <w:rPr>
          <w:rFonts w:cs="Arial"/>
          <w:szCs w:val="20"/>
          <w:lang w:eastAsia="ar-SA"/>
        </w:rPr>
        <w:t xml:space="preserve"> </w:t>
      </w:r>
      <w:r w:rsidRPr="00CF7A3D">
        <w:rPr>
          <w:rFonts w:cs="Arial"/>
          <w:szCs w:val="20"/>
          <w:lang w:eastAsia="ar-SA"/>
        </w:rPr>
        <w:t xml:space="preserve">za pripravo </w:t>
      </w:r>
      <w:r w:rsidR="00CE2244" w:rsidRPr="00CF7A3D">
        <w:rPr>
          <w:rFonts w:cs="Arial"/>
          <w:szCs w:val="20"/>
          <w:lang w:eastAsia="ar-SA"/>
        </w:rPr>
        <w:t xml:space="preserve">zaključnega </w:t>
      </w:r>
      <w:r w:rsidRPr="00CF7A3D">
        <w:rPr>
          <w:rFonts w:cs="Arial"/>
          <w:szCs w:val="20"/>
          <w:lang w:eastAsia="ar-SA"/>
        </w:rPr>
        <w:t>poročil</w:t>
      </w:r>
      <w:r w:rsidR="00CE2244" w:rsidRPr="00CF7A3D">
        <w:rPr>
          <w:rFonts w:cs="Arial"/>
          <w:szCs w:val="20"/>
          <w:lang w:eastAsia="ar-SA"/>
        </w:rPr>
        <w:t>a</w:t>
      </w:r>
      <w:r w:rsidRPr="00CF7A3D">
        <w:rPr>
          <w:rFonts w:cs="Arial"/>
          <w:szCs w:val="20"/>
          <w:lang w:eastAsia="ar-SA"/>
        </w:rPr>
        <w:t xml:space="preserve">, ki </w:t>
      </w:r>
      <w:r w:rsidR="00097532">
        <w:rPr>
          <w:rFonts w:cs="Arial"/>
          <w:szCs w:val="20"/>
          <w:lang w:eastAsia="ar-SA"/>
        </w:rPr>
        <w:t>so navedena v razpisni dokumentaciji</w:t>
      </w:r>
      <w:r w:rsidRPr="00CF7A3D">
        <w:rPr>
          <w:rFonts w:cs="Arial"/>
          <w:szCs w:val="20"/>
          <w:lang w:eastAsia="ar-SA"/>
        </w:rPr>
        <w:t>.</w:t>
      </w:r>
      <w:r w:rsidR="00EC1F73" w:rsidRPr="00CF7A3D">
        <w:rPr>
          <w:rFonts w:cs="Arial"/>
          <w:szCs w:val="20"/>
          <w:lang w:eastAsia="ar-SA"/>
        </w:rPr>
        <w:t xml:space="preserve"> </w:t>
      </w:r>
      <w:r w:rsidRPr="00CF7A3D">
        <w:rPr>
          <w:rFonts w:cs="Arial"/>
          <w:szCs w:val="20"/>
          <w:lang w:eastAsia="ar-SA"/>
        </w:rPr>
        <w:t xml:space="preserve">Prejemnik se strinja z objavo poročila na spletnih straneh </w:t>
      </w:r>
      <w:r w:rsidR="00EC1F73" w:rsidRPr="00CF7A3D">
        <w:rPr>
          <w:rFonts w:cs="Arial"/>
          <w:szCs w:val="20"/>
          <w:lang w:eastAsia="ar-SA"/>
        </w:rPr>
        <w:t>M</w:t>
      </w:r>
      <w:r w:rsidR="000A06FD" w:rsidRPr="00CF7A3D">
        <w:rPr>
          <w:rFonts w:cs="Arial"/>
          <w:szCs w:val="20"/>
          <w:lang w:eastAsia="ar-SA"/>
        </w:rPr>
        <w:t>OPE</w:t>
      </w:r>
      <w:r w:rsidR="00EC1F73" w:rsidRPr="00CF7A3D">
        <w:rPr>
          <w:rFonts w:cs="Arial"/>
          <w:szCs w:val="20"/>
          <w:lang w:eastAsia="ar-SA"/>
        </w:rPr>
        <w:t>.</w:t>
      </w:r>
    </w:p>
    <w:p w14:paraId="2802DAC2" w14:textId="77777777" w:rsidR="002D366A" w:rsidRPr="00CF7A3D" w:rsidRDefault="002D366A" w:rsidP="009F7763">
      <w:pPr>
        <w:numPr>
          <w:ilvl w:val="12"/>
          <w:numId w:val="0"/>
        </w:numPr>
        <w:suppressAutoHyphens/>
        <w:spacing w:line="240" w:lineRule="auto"/>
        <w:jc w:val="both"/>
        <w:rPr>
          <w:rFonts w:cs="Arial"/>
          <w:szCs w:val="20"/>
          <w:lang w:eastAsia="ar-SA"/>
        </w:rPr>
      </w:pPr>
    </w:p>
    <w:p w14:paraId="32F5A2CF" w14:textId="2D9C6A3B" w:rsidR="000A358D" w:rsidRDefault="00553B4E" w:rsidP="009F7763">
      <w:pPr>
        <w:suppressAutoHyphens/>
        <w:spacing w:line="240" w:lineRule="auto"/>
        <w:jc w:val="both"/>
        <w:rPr>
          <w:rFonts w:cs="Arial"/>
          <w:szCs w:val="20"/>
          <w:lang w:eastAsia="ar-SA"/>
        </w:rPr>
      </w:pPr>
      <w:r w:rsidRPr="00CF7A3D">
        <w:rPr>
          <w:rFonts w:cs="Arial"/>
          <w:szCs w:val="20"/>
          <w:lang w:eastAsia="ar-SA"/>
        </w:rPr>
        <w:t>Finančno poročilo mora temeljiti na finančno-knjigovodski dokumentaciji, iz katere sta razvidni namenska poraba sredstev ter dokazila o</w:t>
      </w:r>
      <w:r w:rsidR="0062140E">
        <w:rPr>
          <w:rFonts w:cs="Arial"/>
          <w:szCs w:val="20"/>
          <w:lang w:eastAsia="ar-SA"/>
        </w:rPr>
        <w:t xml:space="preserve"> izvedenih plačilih</w:t>
      </w:r>
      <w:r w:rsidRPr="00CF7A3D">
        <w:rPr>
          <w:rFonts w:cs="Arial"/>
          <w:szCs w:val="20"/>
          <w:lang w:eastAsia="ar-SA"/>
        </w:rPr>
        <w:t xml:space="preserve"> porabljenih sredst</w:t>
      </w:r>
      <w:r w:rsidR="0062140E">
        <w:rPr>
          <w:rFonts w:cs="Arial"/>
          <w:szCs w:val="20"/>
          <w:lang w:eastAsia="ar-SA"/>
        </w:rPr>
        <w:t>ev</w:t>
      </w:r>
      <w:r w:rsidRPr="00CF7A3D">
        <w:rPr>
          <w:rFonts w:cs="Arial"/>
          <w:szCs w:val="20"/>
          <w:lang w:eastAsia="ar-SA"/>
        </w:rPr>
        <w:t>.</w:t>
      </w:r>
    </w:p>
    <w:p w14:paraId="3498B7A2" w14:textId="77777777" w:rsidR="0062140E" w:rsidRDefault="0062140E" w:rsidP="009F7763">
      <w:pPr>
        <w:suppressAutoHyphens/>
        <w:spacing w:line="240" w:lineRule="auto"/>
        <w:jc w:val="both"/>
        <w:rPr>
          <w:rFonts w:cs="Arial"/>
          <w:szCs w:val="20"/>
          <w:lang w:eastAsia="ar-SA"/>
        </w:rPr>
      </w:pPr>
    </w:p>
    <w:p w14:paraId="5C5066F7" w14:textId="1AB84ACA" w:rsidR="00340F60" w:rsidRDefault="00B719BD" w:rsidP="009F7763">
      <w:pPr>
        <w:suppressAutoHyphens/>
        <w:spacing w:line="240" w:lineRule="auto"/>
        <w:jc w:val="center"/>
        <w:rPr>
          <w:rFonts w:cs="Arial"/>
          <w:szCs w:val="20"/>
          <w:lang w:eastAsia="ar-SA"/>
        </w:rPr>
      </w:pPr>
      <w:r>
        <w:rPr>
          <w:rFonts w:cs="Arial"/>
          <w:szCs w:val="20"/>
          <w:lang w:eastAsia="ar-SA"/>
        </w:rPr>
        <w:t>12</w:t>
      </w:r>
      <w:r w:rsidR="00340F60">
        <w:rPr>
          <w:rFonts w:cs="Arial"/>
          <w:szCs w:val="20"/>
          <w:lang w:eastAsia="ar-SA"/>
        </w:rPr>
        <w:t>. člen</w:t>
      </w:r>
    </w:p>
    <w:p w14:paraId="04E70760" w14:textId="77777777" w:rsidR="00B719BD" w:rsidRDefault="00B719BD" w:rsidP="009F7763">
      <w:pPr>
        <w:suppressAutoHyphens/>
        <w:spacing w:line="240" w:lineRule="auto"/>
        <w:jc w:val="both"/>
        <w:rPr>
          <w:rFonts w:cs="Arial"/>
          <w:szCs w:val="20"/>
          <w:lang w:eastAsia="ar-SA"/>
        </w:rPr>
      </w:pPr>
    </w:p>
    <w:p w14:paraId="349A5CA2" w14:textId="732A0707" w:rsidR="00340F60" w:rsidRPr="00B719BD" w:rsidRDefault="00B719BD" w:rsidP="009F7763">
      <w:pPr>
        <w:suppressAutoHyphens/>
        <w:spacing w:line="240" w:lineRule="auto"/>
        <w:jc w:val="both"/>
        <w:rPr>
          <w:rFonts w:cs="Arial"/>
          <w:szCs w:val="20"/>
          <w:lang w:eastAsia="ar-SA"/>
        </w:rPr>
      </w:pPr>
      <w:r>
        <w:rPr>
          <w:rFonts w:cs="Arial"/>
          <w:szCs w:val="20"/>
          <w:lang w:eastAsia="ar-SA"/>
        </w:rPr>
        <w:t>P</w:t>
      </w:r>
      <w:r w:rsidR="00340F60" w:rsidRPr="00B719BD">
        <w:rPr>
          <w:rFonts w:cs="Arial"/>
          <w:szCs w:val="20"/>
          <w:lang w:eastAsia="ar-SA"/>
        </w:rPr>
        <w:t xml:space="preserve">rejemnik je za potrebe nadzora in spremljanja porabe sredstev ter doseganja zastavljenega kazalnika dolžan </w:t>
      </w:r>
      <w:r>
        <w:rPr>
          <w:rFonts w:cs="Arial"/>
          <w:szCs w:val="20"/>
          <w:lang w:eastAsia="ar-SA"/>
        </w:rPr>
        <w:t>MOPE</w:t>
      </w:r>
      <w:r w:rsidR="00340F60" w:rsidRPr="00B719BD">
        <w:rPr>
          <w:rFonts w:cs="Arial"/>
          <w:szCs w:val="20"/>
          <w:lang w:eastAsia="ar-SA"/>
        </w:rPr>
        <w:t>, revizijskemu organu, drugim nadzornim organom, vključenim v izvajanje, upravljanje, nadzor ali revizijo projektov, sofinanciranih s sredstvi Sklada, predstavnikom Računskega sodišča RS ter njihovim pooblaščencem omogočiti dostop do celotne dokumentacije projekta, vključno z dokumentacijo o izbiri izvajalcev, v posesti prejemnika na način, da sta v vsakem trenutku možna kontrola izvajanja projekta in vpogled v dokumentacijo.</w:t>
      </w:r>
    </w:p>
    <w:p w14:paraId="56DD8791" w14:textId="77777777" w:rsidR="00B719BD" w:rsidRDefault="00B719BD" w:rsidP="009F7763">
      <w:pPr>
        <w:suppressAutoHyphens/>
        <w:spacing w:line="240" w:lineRule="auto"/>
        <w:jc w:val="both"/>
        <w:rPr>
          <w:rFonts w:cs="Arial"/>
          <w:szCs w:val="20"/>
          <w:lang w:eastAsia="ar-SA"/>
        </w:rPr>
      </w:pPr>
    </w:p>
    <w:p w14:paraId="330351CA" w14:textId="77777777" w:rsidR="00B719BD" w:rsidRDefault="00B719BD" w:rsidP="009F7763">
      <w:pPr>
        <w:suppressAutoHyphens/>
        <w:spacing w:line="240" w:lineRule="auto"/>
        <w:jc w:val="both"/>
        <w:rPr>
          <w:rFonts w:cs="Arial"/>
          <w:szCs w:val="20"/>
          <w:lang w:eastAsia="ar-SA"/>
        </w:rPr>
      </w:pPr>
      <w:r w:rsidRPr="00B719BD">
        <w:rPr>
          <w:rFonts w:cs="Arial"/>
          <w:szCs w:val="20"/>
          <w:lang w:eastAsia="ar-SA"/>
        </w:rPr>
        <w:t xml:space="preserve">Revizijski organ ali drugi organi, ki izvajajo nadzor, pri opravljanju nadzora niso vezani na predhodne ugotovitve </w:t>
      </w:r>
      <w:r>
        <w:rPr>
          <w:rFonts w:cs="Arial"/>
          <w:szCs w:val="20"/>
          <w:lang w:eastAsia="ar-SA"/>
        </w:rPr>
        <w:t>MOPE</w:t>
      </w:r>
      <w:r w:rsidRPr="00B719BD">
        <w:rPr>
          <w:rFonts w:cs="Arial"/>
          <w:szCs w:val="20"/>
          <w:lang w:eastAsia="ar-SA"/>
        </w:rPr>
        <w:t xml:space="preserve">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1EE16D82" w14:textId="77777777" w:rsidR="00B719BD" w:rsidRPr="00B719BD" w:rsidRDefault="00B719BD" w:rsidP="009F7763">
      <w:pPr>
        <w:suppressAutoHyphens/>
        <w:spacing w:line="240" w:lineRule="auto"/>
        <w:jc w:val="both"/>
        <w:rPr>
          <w:rFonts w:cs="Arial"/>
          <w:szCs w:val="20"/>
          <w:lang w:eastAsia="ar-SA"/>
        </w:rPr>
      </w:pPr>
    </w:p>
    <w:p w14:paraId="731DE752" w14:textId="102D915E" w:rsidR="001C7682" w:rsidRDefault="009F7763" w:rsidP="009F7763">
      <w:pPr>
        <w:suppressAutoHyphens/>
        <w:spacing w:line="240" w:lineRule="auto"/>
        <w:jc w:val="both"/>
        <w:rPr>
          <w:rFonts w:cs="Arial"/>
          <w:szCs w:val="20"/>
          <w:lang w:eastAsia="ar-SA"/>
        </w:rPr>
      </w:pPr>
      <w:r>
        <w:rPr>
          <w:rFonts w:cs="Arial"/>
          <w:szCs w:val="20"/>
          <w:lang w:eastAsia="ar-SA"/>
        </w:rPr>
        <w:t>MOPE</w:t>
      </w:r>
      <w:r w:rsidR="001C7682" w:rsidRPr="001C7682">
        <w:rPr>
          <w:rFonts w:cs="Arial"/>
          <w:szCs w:val="20"/>
          <w:lang w:eastAsia="ar-SA"/>
        </w:rPr>
        <w:t xml:space="preserve"> ali drug pristojen organ spremlja in nadzira izvajanje te pogodbe ter namensko porabo sredstev Sklada. </w:t>
      </w:r>
      <w:r>
        <w:rPr>
          <w:rFonts w:cs="Arial"/>
          <w:szCs w:val="20"/>
          <w:lang w:eastAsia="ar-SA"/>
        </w:rPr>
        <w:t>MOPE</w:t>
      </w:r>
      <w:r w:rsidR="001C7682" w:rsidRPr="001C7682">
        <w:rPr>
          <w:rFonts w:cs="Arial"/>
          <w:szCs w:val="20"/>
          <w:lang w:eastAsia="ar-SA"/>
        </w:rPr>
        <w:t xml:space="preserve"> lahko za spremljanje, nadzor in evalvacijo projekta ter porabo sredstev Sklada angažira tudi zunanje izvajalce ali pooblasti druge organe ali institucije.</w:t>
      </w:r>
    </w:p>
    <w:p w14:paraId="0ED6D268" w14:textId="77777777" w:rsidR="001C7682" w:rsidRDefault="001C7682" w:rsidP="009F7763">
      <w:pPr>
        <w:suppressAutoHyphens/>
        <w:spacing w:line="240" w:lineRule="auto"/>
        <w:jc w:val="both"/>
        <w:rPr>
          <w:rFonts w:cs="Arial"/>
          <w:szCs w:val="20"/>
          <w:lang w:eastAsia="ar-SA"/>
        </w:rPr>
      </w:pPr>
    </w:p>
    <w:p w14:paraId="20E0904A" w14:textId="131A4D8D" w:rsidR="00340F60" w:rsidRDefault="00340F60" w:rsidP="009F7763">
      <w:pPr>
        <w:suppressAutoHyphens/>
        <w:spacing w:line="240" w:lineRule="auto"/>
        <w:jc w:val="both"/>
        <w:rPr>
          <w:rFonts w:cs="Arial"/>
          <w:szCs w:val="20"/>
          <w:lang w:eastAsia="ar-SA"/>
        </w:rPr>
      </w:pPr>
      <w:r w:rsidRPr="00B719BD">
        <w:rPr>
          <w:rFonts w:cs="Arial"/>
          <w:szCs w:val="20"/>
          <w:lang w:eastAsia="ar-SA"/>
        </w:rPr>
        <w:t xml:space="preserve">Če je prejemnik prejel sredstva, za katera se pozneje pri nadzoru nad porabo proračunskih sredstev, dodeljenih za projekt, izkaže, da jih je prejel neupravičeno, </w:t>
      </w:r>
      <w:r w:rsidR="00B719BD">
        <w:rPr>
          <w:rFonts w:cs="Arial"/>
          <w:szCs w:val="20"/>
          <w:lang w:eastAsia="ar-SA"/>
        </w:rPr>
        <w:t>MOPE</w:t>
      </w:r>
      <w:r w:rsidRPr="00B719BD">
        <w:rPr>
          <w:rFonts w:cs="Arial"/>
          <w:szCs w:val="20"/>
          <w:lang w:eastAsia="ar-SA"/>
        </w:rPr>
        <w:t xml:space="preserve"> zahteva vrnitev dodeljenih sredstev, prejemnik pa mora vrniti prejeta sredstva po tej pogodbi v roku 30 (tridesetih) dni od pisnega poziva </w:t>
      </w:r>
      <w:r w:rsidR="00B719BD">
        <w:rPr>
          <w:rFonts w:cs="Arial"/>
          <w:szCs w:val="20"/>
          <w:lang w:eastAsia="ar-SA"/>
        </w:rPr>
        <w:t>MOPE</w:t>
      </w:r>
      <w:r w:rsidRPr="00B719BD">
        <w:rPr>
          <w:rFonts w:cs="Arial"/>
          <w:szCs w:val="20"/>
          <w:lang w:eastAsia="ar-SA"/>
        </w:rPr>
        <w:t>, povečana za zakonske zamudne obresti od dneva nakazila na TRR prejemnika do dneva nakazila v dobro podračuna proračunskega sklada za podnebne spremembe.</w:t>
      </w:r>
    </w:p>
    <w:p w14:paraId="3FD60B87" w14:textId="77777777" w:rsidR="00690F36" w:rsidRDefault="00690F36" w:rsidP="009F7763">
      <w:pPr>
        <w:suppressAutoHyphens/>
        <w:spacing w:line="240" w:lineRule="auto"/>
        <w:jc w:val="both"/>
        <w:rPr>
          <w:rFonts w:cs="Arial"/>
          <w:szCs w:val="20"/>
          <w:lang w:eastAsia="ar-SA"/>
        </w:rPr>
      </w:pPr>
    </w:p>
    <w:p w14:paraId="4B7541A6" w14:textId="77777777" w:rsidR="00690F36" w:rsidRDefault="00690F36" w:rsidP="00690F36">
      <w:pPr>
        <w:numPr>
          <w:ilvl w:val="12"/>
          <w:numId w:val="0"/>
        </w:numPr>
        <w:suppressAutoHyphens/>
        <w:spacing w:line="240" w:lineRule="auto"/>
        <w:jc w:val="center"/>
        <w:rPr>
          <w:rFonts w:cs="Arial"/>
          <w:szCs w:val="20"/>
          <w:lang w:eastAsia="ar-SA"/>
        </w:rPr>
      </w:pPr>
      <w:r w:rsidRPr="00CF7A3D">
        <w:rPr>
          <w:rFonts w:cs="Arial"/>
          <w:szCs w:val="20"/>
          <w:lang w:eastAsia="ar-SA"/>
        </w:rPr>
        <w:t>1</w:t>
      </w:r>
      <w:r>
        <w:rPr>
          <w:rFonts w:cs="Arial"/>
          <w:szCs w:val="20"/>
          <w:lang w:eastAsia="ar-SA"/>
        </w:rPr>
        <w:t>3</w:t>
      </w:r>
      <w:r w:rsidRPr="00CF7A3D">
        <w:rPr>
          <w:rFonts w:cs="Arial"/>
          <w:szCs w:val="20"/>
          <w:lang w:eastAsia="ar-SA"/>
        </w:rPr>
        <w:t>. člen</w:t>
      </w:r>
    </w:p>
    <w:p w14:paraId="62F6BB03" w14:textId="77777777" w:rsidR="00690F36" w:rsidRDefault="00690F36" w:rsidP="00690F36">
      <w:pPr>
        <w:numPr>
          <w:ilvl w:val="12"/>
          <w:numId w:val="0"/>
        </w:numPr>
        <w:suppressAutoHyphens/>
        <w:spacing w:line="240" w:lineRule="auto"/>
        <w:rPr>
          <w:rFonts w:cs="Arial"/>
          <w:szCs w:val="20"/>
          <w:lang w:eastAsia="ar-SA"/>
        </w:rPr>
      </w:pPr>
    </w:p>
    <w:p w14:paraId="2AE696C0" w14:textId="77777777" w:rsidR="00690F36" w:rsidRPr="00CF7A3D" w:rsidRDefault="00690F36" w:rsidP="00690F36">
      <w:pPr>
        <w:autoSpaceDE w:val="0"/>
        <w:autoSpaceDN w:val="0"/>
        <w:adjustRightInd w:val="0"/>
        <w:spacing w:line="240" w:lineRule="auto"/>
        <w:jc w:val="both"/>
        <w:rPr>
          <w:rFonts w:cs="Arial"/>
          <w:bCs/>
          <w:iCs/>
          <w:szCs w:val="20"/>
        </w:rPr>
      </w:pPr>
      <w:r w:rsidRPr="00B2681A">
        <w:rPr>
          <w:rFonts w:cs="Arial"/>
          <w:bCs/>
          <w:iCs/>
          <w:szCs w:val="20"/>
        </w:rPr>
        <w:t>V primeru, da MOPE</w:t>
      </w:r>
      <w:r w:rsidRPr="00CF7A3D">
        <w:rPr>
          <w:rFonts w:cs="Arial"/>
          <w:bCs/>
          <w:iCs/>
          <w:szCs w:val="20"/>
        </w:rPr>
        <w:t xml:space="preserve"> ugotovi:</w:t>
      </w:r>
    </w:p>
    <w:p w14:paraId="6B321C17" w14:textId="77777777" w:rsidR="00690F36" w:rsidRPr="00CF7A3D" w:rsidRDefault="00690F36" w:rsidP="00690F36">
      <w:pPr>
        <w:autoSpaceDE w:val="0"/>
        <w:autoSpaceDN w:val="0"/>
        <w:adjustRightInd w:val="0"/>
        <w:spacing w:line="240" w:lineRule="auto"/>
        <w:jc w:val="both"/>
        <w:rPr>
          <w:rFonts w:cs="Arial"/>
          <w:bCs/>
          <w:iCs/>
          <w:szCs w:val="20"/>
        </w:rPr>
      </w:pPr>
    </w:p>
    <w:p w14:paraId="7C6C7E1C" w14:textId="77777777" w:rsidR="00690F36" w:rsidRPr="00CF7A3D" w:rsidRDefault="00690F36" w:rsidP="00690F36">
      <w:pPr>
        <w:numPr>
          <w:ilvl w:val="0"/>
          <w:numId w:val="8"/>
        </w:numPr>
        <w:tabs>
          <w:tab w:val="left" w:pos="720"/>
        </w:tabs>
        <w:suppressAutoHyphens/>
        <w:spacing w:line="240" w:lineRule="auto"/>
        <w:jc w:val="both"/>
        <w:rPr>
          <w:rFonts w:cs="Arial"/>
          <w:szCs w:val="20"/>
          <w:lang w:eastAsia="sl-SI"/>
        </w:rPr>
      </w:pPr>
      <w:r w:rsidRPr="00CF7A3D">
        <w:rPr>
          <w:rFonts w:cs="Arial"/>
          <w:szCs w:val="20"/>
          <w:lang w:eastAsia="sl-SI"/>
        </w:rPr>
        <w:t>da je prejemnik prejel sredstva za stroške, ki so predmet te pogodbe, tudi iz drugih virov financiranja (dvojno financiranje)</w:t>
      </w:r>
      <w:r>
        <w:rPr>
          <w:rFonts w:cs="Arial"/>
          <w:szCs w:val="20"/>
          <w:lang w:eastAsia="sl-SI"/>
        </w:rPr>
        <w:t>;</w:t>
      </w:r>
    </w:p>
    <w:p w14:paraId="692EFDC4" w14:textId="77777777" w:rsidR="00690F36" w:rsidRPr="00B2681A" w:rsidRDefault="00690F36" w:rsidP="00690F36">
      <w:pPr>
        <w:numPr>
          <w:ilvl w:val="0"/>
          <w:numId w:val="8"/>
        </w:numPr>
        <w:tabs>
          <w:tab w:val="left" w:pos="720"/>
        </w:tabs>
        <w:suppressAutoHyphens/>
        <w:spacing w:line="240" w:lineRule="auto"/>
        <w:jc w:val="both"/>
        <w:rPr>
          <w:rFonts w:cs="Arial"/>
          <w:szCs w:val="20"/>
          <w:lang w:eastAsia="sl-SI"/>
        </w:rPr>
      </w:pPr>
      <w:r w:rsidRPr="00B2681A">
        <w:rPr>
          <w:rFonts w:cs="Arial"/>
          <w:szCs w:val="20"/>
          <w:lang w:eastAsia="sl-SI"/>
        </w:rPr>
        <w:t>da je prejemnik pridobil sredstva sofinanciranja z lažnimi ali nepopolnimi navedbami (tudi v vlogi);</w:t>
      </w:r>
    </w:p>
    <w:p w14:paraId="4ACA434F" w14:textId="77777777" w:rsidR="00690F36" w:rsidRPr="00B2681A" w:rsidRDefault="00690F36" w:rsidP="00690F36">
      <w:pPr>
        <w:numPr>
          <w:ilvl w:val="0"/>
          <w:numId w:val="8"/>
        </w:numPr>
        <w:suppressAutoHyphens/>
        <w:spacing w:line="240" w:lineRule="auto"/>
        <w:jc w:val="both"/>
        <w:rPr>
          <w:rFonts w:cs="Arial"/>
          <w:szCs w:val="20"/>
          <w:lang w:eastAsia="sl-SI"/>
        </w:rPr>
      </w:pPr>
      <w:r>
        <w:rPr>
          <w:rFonts w:cs="Arial"/>
          <w:szCs w:val="20"/>
          <w:lang w:eastAsia="sl-SI"/>
        </w:rPr>
        <w:t xml:space="preserve">da je prejemnik </w:t>
      </w:r>
      <w:r w:rsidRPr="00B2681A">
        <w:rPr>
          <w:rFonts w:cs="Arial"/>
          <w:szCs w:val="20"/>
          <w:lang w:eastAsia="sl-SI"/>
        </w:rPr>
        <w:t>nenamensko in negospodarno porabil sredstva po tej pogodbi ali porabil sredstva za izvajanje aktivnosti, ki niso upravičene po javnem razpisu, vlogi in pogodbi;</w:t>
      </w:r>
    </w:p>
    <w:p w14:paraId="4C85183F" w14:textId="77777777" w:rsidR="00690F36" w:rsidRPr="00B2681A" w:rsidRDefault="00690F36" w:rsidP="00690F36">
      <w:pPr>
        <w:numPr>
          <w:ilvl w:val="0"/>
          <w:numId w:val="8"/>
        </w:numPr>
        <w:suppressAutoHyphens/>
        <w:spacing w:line="240" w:lineRule="auto"/>
        <w:jc w:val="both"/>
        <w:rPr>
          <w:rFonts w:cs="Arial"/>
          <w:szCs w:val="20"/>
          <w:lang w:eastAsia="sl-SI"/>
        </w:rPr>
      </w:pPr>
      <w:r w:rsidRPr="00B2681A">
        <w:rPr>
          <w:rFonts w:cs="Arial"/>
          <w:szCs w:val="20"/>
          <w:lang w:eastAsia="sl-SI"/>
        </w:rPr>
        <w:t xml:space="preserve">da </w:t>
      </w:r>
      <w:r>
        <w:rPr>
          <w:rFonts w:cs="Arial"/>
          <w:szCs w:val="20"/>
          <w:lang w:eastAsia="sl-SI"/>
        </w:rPr>
        <w:t>prejemnik</w:t>
      </w:r>
      <w:r w:rsidRPr="00B2681A">
        <w:rPr>
          <w:rFonts w:cs="Arial"/>
          <w:szCs w:val="20"/>
          <w:lang w:eastAsia="sl-SI"/>
        </w:rPr>
        <w:t xml:space="preserve"> ob zaključku aktivnosti brez utemeljenih, objektivnih razlogov ni izpolnil pogodbenih obveznosti ter ni dosegel načrtovanih učinkov in rezultatov;</w:t>
      </w:r>
    </w:p>
    <w:p w14:paraId="29000DF7" w14:textId="77777777" w:rsidR="00690F36" w:rsidRPr="00B2681A" w:rsidRDefault="00690F36" w:rsidP="00690F36">
      <w:pPr>
        <w:numPr>
          <w:ilvl w:val="0"/>
          <w:numId w:val="8"/>
        </w:numPr>
        <w:suppressAutoHyphens/>
        <w:spacing w:line="240" w:lineRule="auto"/>
        <w:jc w:val="both"/>
        <w:rPr>
          <w:rFonts w:cs="Arial"/>
          <w:szCs w:val="20"/>
          <w:lang w:eastAsia="sl-SI"/>
        </w:rPr>
      </w:pPr>
      <w:r w:rsidRPr="00B2681A">
        <w:rPr>
          <w:rFonts w:cs="Arial"/>
          <w:szCs w:val="20"/>
          <w:lang w:eastAsia="sl-SI"/>
        </w:rPr>
        <w:t>da prejemnik kljub predhodnemu opozorilu izvaja aktivnosti, ki so lahko nenamenske z vidika javnega razpisa in predložene vloge;</w:t>
      </w:r>
    </w:p>
    <w:p w14:paraId="022497D9" w14:textId="77777777" w:rsidR="00690F36" w:rsidRPr="00B2681A" w:rsidRDefault="00690F36" w:rsidP="00690F36">
      <w:pPr>
        <w:numPr>
          <w:ilvl w:val="0"/>
          <w:numId w:val="8"/>
        </w:numPr>
        <w:suppressAutoHyphens/>
        <w:spacing w:line="240" w:lineRule="auto"/>
        <w:jc w:val="both"/>
        <w:rPr>
          <w:rFonts w:cs="Arial"/>
          <w:szCs w:val="20"/>
          <w:lang w:eastAsia="sl-SI"/>
        </w:rPr>
      </w:pPr>
      <w:r w:rsidRPr="00B2681A">
        <w:rPr>
          <w:rFonts w:cs="Arial"/>
          <w:szCs w:val="20"/>
          <w:lang w:eastAsia="sl-SI"/>
        </w:rPr>
        <w:t>vsebinsko, časovno, finančno ne</w:t>
      </w:r>
      <w:r>
        <w:rPr>
          <w:rFonts w:cs="Arial"/>
          <w:szCs w:val="20"/>
          <w:lang w:eastAsia="sl-SI"/>
        </w:rPr>
        <w:t xml:space="preserve"> </w:t>
      </w:r>
      <w:r w:rsidRPr="00B2681A">
        <w:rPr>
          <w:rFonts w:cs="Arial"/>
          <w:szCs w:val="20"/>
          <w:lang w:eastAsia="sl-SI"/>
        </w:rPr>
        <w:t xml:space="preserve">realizacijo </w:t>
      </w:r>
      <w:r>
        <w:rPr>
          <w:rFonts w:cs="Arial"/>
          <w:szCs w:val="20"/>
          <w:lang w:eastAsia="sl-SI"/>
        </w:rPr>
        <w:t>projekta</w:t>
      </w:r>
      <w:r w:rsidRPr="00B2681A">
        <w:rPr>
          <w:rFonts w:cs="Arial"/>
          <w:szCs w:val="20"/>
          <w:lang w:eastAsia="sl-SI"/>
        </w:rPr>
        <w:t xml:space="preserve"> oziroma ugotovi, da je prejemnik drugače kršil določila te pogodbe ali ni odpravil nepravilnosti v določenem roku;</w:t>
      </w:r>
    </w:p>
    <w:p w14:paraId="50E20E83" w14:textId="77777777" w:rsidR="00690F36" w:rsidRDefault="00690F36" w:rsidP="00690F36">
      <w:pPr>
        <w:numPr>
          <w:ilvl w:val="0"/>
          <w:numId w:val="8"/>
        </w:numPr>
        <w:suppressAutoHyphens/>
        <w:spacing w:line="240" w:lineRule="auto"/>
        <w:jc w:val="both"/>
        <w:rPr>
          <w:rFonts w:cs="Arial"/>
          <w:szCs w:val="20"/>
          <w:lang w:eastAsia="sl-SI"/>
        </w:rPr>
      </w:pPr>
      <w:r w:rsidRPr="00B2681A">
        <w:rPr>
          <w:rFonts w:cs="Arial"/>
          <w:szCs w:val="20"/>
          <w:lang w:eastAsia="sl-SI"/>
        </w:rPr>
        <w:t xml:space="preserve">da je prišlo do neupravičene prekinitve izvajanja </w:t>
      </w:r>
      <w:r>
        <w:rPr>
          <w:rFonts w:cs="Arial"/>
          <w:szCs w:val="20"/>
          <w:lang w:eastAsia="sl-SI"/>
        </w:rPr>
        <w:t>projekta</w:t>
      </w:r>
      <w:r w:rsidRPr="00B2681A">
        <w:rPr>
          <w:rFonts w:cs="Arial"/>
          <w:szCs w:val="20"/>
          <w:lang w:eastAsia="sl-SI"/>
        </w:rPr>
        <w:t xml:space="preserve"> na strani prejemnika;</w:t>
      </w:r>
    </w:p>
    <w:p w14:paraId="0B5397A7" w14:textId="77777777" w:rsidR="00690F36" w:rsidRPr="0062140E" w:rsidRDefault="00690F36" w:rsidP="00690F36">
      <w:pPr>
        <w:numPr>
          <w:ilvl w:val="0"/>
          <w:numId w:val="8"/>
        </w:numPr>
        <w:suppressAutoHyphens/>
        <w:spacing w:line="240" w:lineRule="auto"/>
        <w:jc w:val="both"/>
        <w:rPr>
          <w:rFonts w:cs="Arial"/>
          <w:szCs w:val="20"/>
          <w:lang w:eastAsia="sl-SI"/>
        </w:rPr>
      </w:pPr>
      <w:r w:rsidRPr="0062140E">
        <w:rPr>
          <w:rFonts w:cs="Arial"/>
          <w:szCs w:val="20"/>
          <w:lang w:eastAsia="sl-SI"/>
        </w:rPr>
        <w:t>da so bila sredstva porabljena v nasprotju z nameni in cilji razpisa</w:t>
      </w:r>
      <w:r>
        <w:rPr>
          <w:rFonts w:cs="Arial"/>
          <w:szCs w:val="20"/>
          <w:lang w:eastAsia="sl-SI"/>
        </w:rPr>
        <w:t>;</w:t>
      </w:r>
    </w:p>
    <w:p w14:paraId="20EDA6E7" w14:textId="77777777" w:rsidR="00690F36" w:rsidRPr="00CF7A3D" w:rsidRDefault="00690F36" w:rsidP="00690F36">
      <w:pPr>
        <w:numPr>
          <w:ilvl w:val="0"/>
          <w:numId w:val="8"/>
        </w:numPr>
        <w:suppressAutoHyphens/>
        <w:spacing w:line="240" w:lineRule="auto"/>
        <w:jc w:val="both"/>
        <w:rPr>
          <w:rFonts w:cs="Arial"/>
          <w:szCs w:val="20"/>
          <w:lang w:eastAsia="sl-SI"/>
        </w:rPr>
      </w:pPr>
      <w:r w:rsidRPr="00B2681A">
        <w:rPr>
          <w:rFonts w:cs="Arial"/>
          <w:szCs w:val="20"/>
          <w:lang w:eastAsia="ar-SA"/>
        </w:rPr>
        <w:t>druge razloge, zaradi katerih MOPE</w:t>
      </w:r>
      <w:r w:rsidRPr="00CF7A3D">
        <w:rPr>
          <w:rFonts w:cs="Arial"/>
          <w:szCs w:val="20"/>
          <w:lang w:eastAsia="ar-SA"/>
        </w:rPr>
        <w:t xml:space="preserve"> šteje, da bi bilo vztrajanje pri pogodbi v nasprotju z veljavno zakonodajo,</w:t>
      </w:r>
    </w:p>
    <w:p w14:paraId="5828BF76" w14:textId="77777777" w:rsidR="00690F36" w:rsidRPr="00CF7A3D" w:rsidRDefault="00690F36" w:rsidP="00690F36">
      <w:pPr>
        <w:tabs>
          <w:tab w:val="left" w:pos="720"/>
        </w:tabs>
        <w:spacing w:line="240" w:lineRule="auto"/>
        <w:jc w:val="both"/>
        <w:rPr>
          <w:rFonts w:cs="Arial"/>
          <w:szCs w:val="20"/>
          <w:lang w:eastAsia="sl-SI"/>
        </w:rPr>
      </w:pPr>
    </w:p>
    <w:p w14:paraId="2E460003" w14:textId="0B12BF30" w:rsidR="00690F36" w:rsidRPr="00CF7A3D" w:rsidRDefault="00690F36" w:rsidP="00690F36">
      <w:pPr>
        <w:tabs>
          <w:tab w:val="left" w:pos="720"/>
        </w:tabs>
        <w:spacing w:line="240" w:lineRule="auto"/>
        <w:jc w:val="both"/>
        <w:rPr>
          <w:rFonts w:cs="Arial"/>
          <w:bCs/>
          <w:iCs/>
          <w:szCs w:val="20"/>
        </w:rPr>
      </w:pPr>
      <w:r w:rsidRPr="00CF7A3D">
        <w:rPr>
          <w:rFonts w:cs="Arial"/>
          <w:bCs/>
          <w:iCs/>
          <w:szCs w:val="20"/>
        </w:rPr>
        <w:t xml:space="preserve">lahko odstopi od pogodbe </w:t>
      </w:r>
      <w:r>
        <w:rPr>
          <w:rFonts w:cs="Arial"/>
          <w:bCs/>
          <w:iCs/>
          <w:szCs w:val="20"/>
        </w:rPr>
        <w:t xml:space="preserve">brez odpovednega roka </w:t>
      </w:r>
      <w:r w:rsidRPr="00CF7A3D">
        <w:rPr>
          <w:rFonts w:cs="Arial"/>
          <w:bCs/>
          <w:iCs/>
          <w:szCs w:val="20"/>
        </w:rPr>
        <w:t xml:space="preserve">in zahteva od prejemnika vrnitev vseh izplačanih sredstev, ki niso upravičena, s pripadajočimi obrestmi od dneva nakazila do dneva vračila. V primeru zamude pri vračilu sredstev se obračunajo zakonite zamudne obresti od prvega dne zamude obveznosti vračila do dneva vračila. </w:t>
      </w:r>
    </w:p>
    <w:p w14:paraId="4E7B4D61" w14:textId="77777777" w:rsidR="00690F36" w:rsidRDefault="00690F36" w:rsidP="00690F36">
      <w:pPr>
        <w:tabs>
          <w:tab w:val="left" w:pos="720"/>
        </w:tabs>
        <w:spacing w:line="240" w:lineRule="auto"/>
        <w:jc w:val="both"/>
        <w:rPr>
          <w:rFonts w:cs="Arial"/>
          <w:bCs/>
          <w:iCs/>
          <w:szCs w:val="20"/>
        </w:rPr>
      </w:pPr>
    </w:p>
    <w:p w14:paraId="397DF518" w14:textId="0A6FF232" w:rsidR="00690F36" w:rsidRPr="00B719BD" w:rsidRDefault="00690F36" w:rsidP="00690F36">
      <w:pPr>
        <w:numPr>
          <w:ilvl w:val="12"/>
          <w:numId w:val="0"/>
        </w:numPr>
        <w:suppressAutoHyphens/>
        <w:spacing w:line="240" w:lineRule="auto"/>
        <w:jc w:val="both"/>
        <w:rPr>
          <w:rFonts w:cs="Arial"/>
          <w:szCs w:val="20"/>
          <w:lang w:eastAsia="ar-SA"/>
        </w:rPr>
      </w:pPr>
      <w:r w:rsidRPr="00CF7A3D">
        <w:rPr>
          <w:rFonts w:cs="Arial"/>
          <w:szCs w:val="20"/>
          <w:lang w:eastAsia="sl-SI"/>
        </w:rPr>
        <w:t xml:space="preserve">Prejemnik bo moral v primeru ugotovitve nepravilnosti vrniti prejeta sredstva z obrestmi v roku </w:t>
      </w:r>
      <w:r>
        <w:rPr>
          <w:rFonts w:cs="Arial"/>
          <w:szCs w:val="20"/>
          <w:lang w:eastAsia="sl-SI"/>
        </w:rPr>
        <w:t xml:space="preserve">osmih </w:t>
      </w:r>
      <w:r w:rsidRPr="00CF7A3D">
        <w:rPr>
          <w:rFonts w:cs="Arial"/>
          <w:szCs w:val="20"/>
          <w:lang w:eastAsia="sl-SI"/>
        </w:rPr>
        <w:t>dni od vročitve zahtevka za vračilo sredstev.</w:t>
      </w:r>
    </w:p>
    <w:p w14:paraId="231B5EB1" w14:textId="77777777" w:rsidR="00340F60" w:rsidRDefault="00340F60" w:rsidP="009F7763">
      <w:pPr>
        <w:suppressAutoHyphens/>
        <w:spacing w:line="240" w:lineRule="auto"/>
        <w:jc w:val="both"/>
        <w:rPr>
          <w:rFonts w:cs="Arial"/>
          <w:szCs w:val="20"/>
          <w:lang w:eastAsia="ar-SA"/>
        </w:rPr>
      </w:pPr>
    </w:p>
    <w:p w14:paraId="0DEDC810" w14:textId="77777777" w:rsidR="00756665" w:rsidRDefault="00756665" w:rsidP="009F7763">
      <w:pPr>
        <w:suppressAutoHyphens/>
        <w:spacing w:line="240" w:lineRule="auto"/>
        <w:jc w:val="both"/>
        <w:rPr>
          <w:rFonts w:cs="Arial"/>
          <w:szCs w:val="20"/>
          <w:lang w:eastAsia="ar-SA"/>
        </w:rPr>
      </w:pPr>
    </w:p>
    <w:p w14:paraId="08F5D6EF" w14:textId="77777777" w:rsidR="00340F60" w:rsidRPr="00CF7A3D" w:rsidRDefault="00340F60" w:rsidP="009F7763">
      <w:pPr>
        <w:suppressAutoHyphens/>
        <w:spacing w:line="240" w:lineRule="auto"/>
        <w:jc w:val="both"/>
        <w:rPr>
          <w:rFonts w:cs="Arial"/>
          <w:szCs w:val="20"/>
          <w:lang w:eastAsia="ar-SA"/>
        </w:rPr>
      </w:pPr>
    </w:p>
    <w:p w14:paraId="4CD98EF5" w14:textId="3983A579" w:rsidR="00553B4E" w:rsidRPr="00CF7A3D" w:rsidRDefault="00553B4E" w:rsidP="009F7763">
      <w:pPr>
        <w:numPr>
          <w:ilvl w:val="12"/>
          <w:numId w:val="0"/>
        </w:numPr>
        <w:suppressAutoHyphens/>
        <w:spacing w:line="240" w:lineRule="auto"/>
        <w:jc w:val="center"/>
        <w:rPr>
          <w:rFonts w:cs="Arial"/>
          <w:szCs w:val="20"/>
          <w:lang w:eastAsia="ar-SA"/>
        </w:rPr>
      </w:pPr>
      <w:r w:rsidRPr="00CF7A3D">
        <w:rPr>
          <w:rFonts w:cs="Arial"/>
          <w:szCs w:val="20"/>
          <w:lang w:eastAsia="ar-SA"/>
        </w:rPr>
        <w:t>1</w:t>
      </w:r>
      <w:r w:rsidR="00690F36">
        <w:rPr>
          <w:rFonts w:cs="Arial"/>
          <w:szCs w:val="20"/>
          <w:lang w:eastAsia="ar-SA"/>
        </w:rPr>
        <w:t>4</w:t>
      </w:r>
      <w:r w:rsidRPr="00CF7A3D">
        <w:rPr>
          <w:rFonts w:cs="Arial"/>
          <w:szCs w:val="20"/>
          <w:lang w:eastAsia="ar-SA"/>
        </w:rPr>
        <w:t>. člen</w:t>
      </w:r>
    </w:p>
    <w:p w14:paraId="514E195B" w14:textId="77777777" w:rsidR="00553B4E" w:rsidRPr="00CF7A3D" w:rsidRDefault="00553B4E" w:rsidP="009F7763">
      <w:pPr>
        <w:numPr>
          <w:ilvl w:val="12"/>
          <w:numId w:val="0"/>
        </w:numPr>
        <w:suppressAutoHyphens/>
        <w:spacing w:line="240" w:lineRule="auto"/>
        <w:jc w:val="center"/>
        <w:rPr>
          <w:rFonts w:cs="Arial"/>
          <w:szCs w:val="20"/>
          <w:lang w:eastAsia="ar-SA"/>
        </w:rPr>
      </w:pPr>
    </w:p>
    <w:p w14:paraId="3C2F956B" w14:textId="73851CA9" w:rsidR="00553B4E" w:rsidRPr="00CF7A3D" w:rsidRDefault="00553B4E" w:rsidP="009F7763">
      <w:pPr>
        <w:numPr>
          <w:ilvl w:val="12"/>
          <w:numId w:val="0"/>
        </w:numPr>
        <w:suppressAutoHyphens/>
        <w:spacing w:line="240" w:lineRule="auto"/>
        <w:rPr>
          <w:rFonts w:cs="Arial"/>
          <w:szCs w:val="20"/>
          <w:lang w:eastAsia="ar-SA"/>
        </w:rPr>
      </w:pPr>
      <w:r w:rsidRPr="00CF7A3D">
        <w:rPr>
          <w:rFonts w:cs="Arial"/>
          <w:szCs w:val="20"/>
          <w:lang w:eastAsia="ar-SA"/>
        </w:rPr>
        <w:t>Odgovorni</w:t>
      </w:r>
      <w:r w:rsidR="00C542C3">
        <w:rPr>
          <w:rFonts w:cs="Arial"/>
          <w:szCs w:val="20"/>
          <w:lang w:eastAsia="ar-SA"/>
        </w:rPr>
        <w:t>/a</w:t>
      </w:r>
      <w:r w:rsidRPr="00CF7A3D">
        <w:rPr>
          <w:rFonts w:cs="Arial"/>
          <w:szCs w:val="20"/>
          <w:lang w:eastAsia="ar-SA"/>
        </w:rPr>
        <w:t xml:space="preserve"> predstavniki</w:t>
      </w:r>
      <w:r w:rsidR="00C542C3">
        <w:rPr>
          <w:rFonts w:cs="Arial"/>
          <w:szCs w:val="20"/>
          <w:lang w:eastAsia="ar-SA"/>
        </w:rPr>
        <w:t>/a</w:t>
      </w:r>
      <w:r w:rsidRPr="00CF7A3D">
        <w:rPr>
          <w:rFonts w:cs="Arial"/>
          <w:szCs w:val="20"/>
          <w:lang w:eastAsia="ar-SA"/>
        </w:rPr>
        <w:t xml:space="preserve"> pogodbenih strank:</w:t>
      </w:r>
    </w:p>
    <w:p w14:paraId="08841027" w14:textId="34BC0F51" w:rsidR="00553B4E" w:rsidRPr="00CF7A3D" w:rsidRDefault="00553B4E" w:rsidP="009F7763">
      <w:pPr>
        <w:numPr>
          <w:ilvl w:val="0"/>
          <w:numId w:val="5"/>
        </w:numPr>
        <w:suppressAutoHyphens/>
        <w:spacing w:line="240" w:lineRule="auto"/>
        <w:jc w:val="both"/>
        <w:rPr>
          <w:rFonts w:cs="Arial"/>
          <w:szCs w:val="20"/>
          <w:lang w:eastAsia="ar-SA"/>
        </w:rPr>
      </w:pPr>
      <w:r w:rsidRPr="00CF7A3D">
        <w:rPr>
          <w:rFonts w:cs="Arial"/>
          <w:szCs w:val="20"/>
          <w:lang w:eastAsia="ar-SA"/>
        </w:rPr>
        <w:t xml:space="preserve">na strani </w:t>
      </w:r>
      <w:r w:rsidR="00443DB8" w:rsidRPr="00CF7A3D">
        <w:rPr>
          <w:rFonts w:cs="Arial"/>
          <w:szCs w:val="20"/>
          <w:lang w:eastAsia="ar-SA"/>
        </w:rPr>
        <w:t>MOPE</w:t>
      </w:r>
      <w:r w:rsidRPr="00CF7A3D">
        <w:rPr>
          <w:rFonts w:cs="Arial"/>
          <w:szCs w:val="20"/>
          <w:lang w:eastAsia="ar-SA"/>
        </w:rPr>
        <w:t xml:space="preserve">: </w:t>
      </w:r>
    </w:p>
    <w:p w14:paraId="50AB7E9F" w14:textId="0CFDE0B5" w:rsidR="00553B4E" w:rsidRPr="00CF7A3D" w:rsidRDefault="00553B4E" w:rsidP="009F7763">
      <w:pPr>
        <w:numPr>
          <w:ilvl w:val="0"/>
          <w:numId w:val="5"/>
        </w:numPr>
        <w:suppressAutoHyphens/>
        <w:spacing w:line="240" w:lineRule="auto"/>
        <w:jc w:val="both"/>
        <w:rPr>
          <w:rFonts w:cs="Arial"/>
          <w:szCs w:val="20"/>
          <w:lang w:eastAsia="ar-SA"/>
        </w:rPr>
      </w:pPr>
      <w:r w:rsidRPr="00CF7A3D">
        <w:rPr>
          <w:rFonts w:cs="Arial"/>
          <w:szCs w:val="20"/>
          <w:lang w:eastAsia="ar-SA"/>
        </w:rPr>
        <w:t xml:space="preserve">na strani prejemnika: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p>
    <w:p w14:paraId="5E257FD0" w14:textId="77777777" w:rsidR="00553B4E" w:rsidRPr="00CF7A3D" w:rsidRDefault="00553B4E" w:rsidP="009F7763">
      <w:pPr>
        <w:spacing w:line="240" w:lineRule="auto"/>
        <w:jc w:val="both"/>
        <w:rPr>
          <w:rFonts w:cs="Arial"/>
          <w:szCs w:val="20"/>
          <w:lang w:eastAsia="ar-SA"/>
        </w:rPr>
      </w:pPr>
    </w:p>
    <w:p w14:paraId="5FA53789" w14:textId="74DE0D04" w:rsidR="00553B4E" w:rsidRPr="00CF7A3D" w:rsidRDefault="00553B4E" w:rsidP="009F7763">
      <w:pPr>
        <w:spacing w:line="240" w:lineRule="auto"/>
        <w:jc w:val="both"/>
        <w:rPr>
          <w:rFonts w:cs="Arial"/>
          <w:szCs w:val="20"/>
          <w:lang w:eastAsia="ar-SA"/>
        </w:rPr>
      </w:pPr>
      <w:r w:rsidRPr="00CF7A3D">
        <w:rPr>
          <w:rFonts w:cs="Arial"/>
          <w:szCs w:val="20"/>
          <w:lang w:eastAsia="ar-SA"/>
        </w:rPr>
        <w:t>Odgovorni predstavniki</w:t>
      </w:r>
      <w:r w:rsidR="00C542C3">
        <w:rPr>
          <w:rFonts w:cs="Arial"/>
          <w:szCs w:val="20"/>
          <w:lang w:eastAsia="ar-SA"/>
        </w:rPr>
        <w:t>/a</w:t>
      </w:r>
      <w:r w:rsidRPr="00CF7A3D">
        <w:rPr>
          <w:rFonts w:cs="Arial"/>
          <w:szCs w:val="20"/>
          <w:lang w:eastAsia="ar-SA"/>
        </w:rPr>
        <w:t xml:space="preserve"> pogodbenih strank so</w:t>
      </w:r>
      <w:r w:rsidR="00C542C3">
        <w:rPr>
          <w:rFonts w:cs="Arial"/>
          <w:szCs w:val="20"/>
          <w:lang w:eastAsia="ar-SA"/>
        </w:rPr>
        <w:t>/sta</w:t>
      </w:r>
      <w:r w:rsidRPr="00CF7A3D">
        <w:rPr>
          <w:rFonts w:cs="Arial"/>
          <w:szCs w:val="20"/>
          <w:lang w:eastAsia="ar-SA"/>
        </w:rPr>
        <w:t xml:space="preserve"> pooblaščeni</w:t>
      </w:r>
      <w:r w:rsidR="00C542C3">
        <w:rPr>
          <w:rFonts w:cs="Arial"/>
          <w:szCs w:val="20"/>
          <w:lang w:eastAsia="ar-SA"/>
        </w:rPr>
        <w:t>/a</w:t>
      </w:r>
      <w:r w:rsidRPr="00CF7A3D">
        <w:rPr>
          <w:rFonts w:cs="Arial"/>
          <w:szCs w:val="20"/>
          <w:lang w:eastAsia="ar-SA"/>
        </w:rPr>
        <w:t>, da</w:t>
      </w:r>
      <w:r w:rsidR="00495826">
        <w:rPr>
          <w:rFonts w:cs="Arial"/>
          <w:szCs w:val="20"/>
          <w:lang w:eastAsia="ar-SA"/>
        </w:rPr>
        <w:t xml:space="preserve"> ju</w:t>
      </w:r>
      <w:r w:rsidRPr="00CF7A3D">
        <w:rPr>
          <w:rFonts w:cs="Arial"/>
          <w:szCs w:val="20"/>
          <w:lang w:eastAsia="ar-SA"/>
        </w:rPr>
        <w:t xml:space="preserve"> zastopajo v vseh vprašanjih po tej pogodbi.</w:t>
      </w:r>
    </w:p>
    <w:p w14:paraId="60506EF7" w14:textId="77777777" w:rsidR="00553B4E" w:rsidRPr="00CF7A3D" w:rsidRDefault="00553B4E" w:rsidP="009F7763">
      <w:pPr>
        <w:spacing w:line="240" w:lineRule="auto"/>
        <w:jc w:val="both"/>
        <w:rPr>
          <w:rFonts w:cs="Arial"/>
          <w:szCs w:val="20"/>
          <w:lang w:eastAsia="ar-SA"/>
        </w:rPr>
      </w:pPr>
    </w:p>
    <w:p w14:paraId="3ECF212E" w14:textId="58B927F6" w:rsidR="00286CAB" w:rsidRDefault="005C6878" w:rsidP="009F7763">
      <w:pPr>
        <w:spacing w:line="240" w:lineRule="auto"/>
        <w:jc w:val="both"/>
        <w:rPr>
          <w:rFonts w:cs="Arial"/>
          <w:szCs w:val="20"/>
          <w:lang w:eastAsia="ar-SA"/>
        </w:rPr>
      </w:pPr>
      <w:r>
        <w:rPr>
          <w:rFonts w:cs="Arial"/>
          <w:szCs w:val="20"/>
          <w:lang w:eastAsia="ar-SA"/>
        </w:rPr>
        <w:t>Za m</w:t>
      </w:r>
      <w:r w:rsidR="00553B4E" w:rsidRPr="00CF7A3D">
        <w:rPr>
          <w:rFonts w:cs="Arial"/>
          <w:szCs w:val="20"/>
          <w:lang w:eastAsia="ar-SA"/>
        </w:rPr>
        <w:t xml:space="preserve">orebitno zamenjavo odgovornih predstavnikov </w:t>
      </w:r>
      <w:r w:rsidR="00495826">
        <w:rPr>
          <w:rFonts w:cs="Arial"/>
          <w:szCs w:val="20"/>
          <w:lang w:eastAsia="ar-SA"/>
        </w:rPr>
        <w:t xml:space="preserve">pogodbenih </w:t>
      </w:r>
      <w:r>
        <w:rPr>
          <w:rFonts w:cs="Arial"/>
          <w:szCs w:val="20"/>
          <w:lang w:eastAsia="ar-SA"/>
        </w:rPr>
        <w:t>strank ni potrebno skleniti pisnega dodatka oz. aneksa k tej pogodbi, ampak zadostuje pisno obvestilo drugi pogodbeni stranki o novi odgovorni osebi.</w:t>
      </w:r>
      <w:r w:rsidR="00495826">
        <w:rPr>
          <w:rFonts w:cs="Arial"/>
          <w:szCs w:val="20"/>
          <w:lang w:eastAsia="ar-SA"/>
        </w:rPr>
        <w:t xml:space="preserve"> </w:t>
      </w:r>
    </w:p>
    <w:p w14:paraId="19A60377" w14:textId="77777777" w:rsidR="00286CAB" w:rsidRDefault="00286CAB" w:rsidP="009F7763">
      <w:pPr>
        <w:spacing w:line="240" w:lineRule="auto"/>
        <w:jc w:val="both"/>
        <w:rPr>
          <w:rFonts w:cs="Arial"/>
          <w:szCs w:val="20"/>
          <w:lang w:eastAsia="ar-SA"/>
        </w:rPr>
      </w:pPr>
    </w:p>
    <w:p w14:paraId="785F8F28" w14:textId="77777777" w:rsidR="00340F60" w:rsidRPr="00CF7A3D" w:rsidRDefault="00340F60" w:rsidP="009F7763">
      <w:pPr>
        <w:spacing w:line="240" w:lineRule="auto"/>
        <w:jc w:val="both"/>
        <w:rPr>
          <w:rFonts w:cs="Arial"/>
          <w:szCs w:val="20"/>
          <w:lang w:eastAsia="ar-SA"/>
        </w:rPr>
      </w:pPr>
    </w:p>
    <w:p w14:paraId="70A0CB89" w14:textId="51537E9B" w:rsidR="00553B4E" w:rsidRPr="000E3F71" w:rsidRDefault="000E3F71" w:rsidP="009F7763">
      <w:pPr>
        <w:suppressAutoHyphens/>
        <w:spacing w:line="240" w:lineRule="auto"/>
        <w:rPr>
          <w:rFonts w:cs="Arial"/>
          <w:szCs w:val="20"/>
          <w:lang w:eastAsia="sl-SI"/>
        </w:rPr>
      </w:pPr>
      <w:r>
        <w:rPr>
          <w:rFonts w:cs="Arial"/>
          <w:szCs w:val="20"/>
          <w:lang w:eastAsia="sl-SI"/>
        </w:rPr>
        <w:t xml:space="preserve">                                                                      </w:t>
      </w:r>
      <w:r w:rsidRPr="000E3F71">
        <w:rPr>
          <w:rFonts w:cs="Arial"/>
          <w:szCs w:val="20"/>
          <w:lang w:eastAsia="sl-SI"/>
        </w:rPr>
        <w:t>1</w:t>
      </w:r>
      <w:r w:rsidR="005C6878">
        <w:rPr>
          <w:rFonts w:cs="Arial"/>
          <w:szCs w:val="20"/>
          <w:lang w:eastAsia="sl-SI"/>
        </w:rPr>
        <w:t>5</w:t>
      </w:r>
      <w:r w:rsidRPr="000E3F71">
        <w:rPr>
          <w:rFonts w:cs="Arial"/>
          <w:szCs w:val="20"/>
          <w:lang w:eastAsia="sl-SI"/>
        </w:rPr>
        <w:t>. člen</w:t>
      </w:r>
    </w:p>
    <w:p w14:paraId="63AD2960" w14:textId="77777777" w:rsidR="00553B4E" w:rsidRPr="00CF7A3D" w:rsidRDefault="00553B4E" w:rsidP="009F7763">
      <w:pPr>
        <w:autoSpaceDE w:val="0"/>
        <w:autoSpaceDN w:val="0"/>
        <w:adjustRightInd w:val="0"/>
        <w:spacing w:line="240" w:lineRule="auto"/>
        <w:jc w:val="both"/>
        <w:rPr>
          <w:rFonts w:ascii="TimesNewRomanPSMT" w:hAnsi="TimesNewRomanPSMT" w:cs="TimesNewRomanPSMT"/>
          <w:sz w:val="22"/>
          <w:szCs w:val="22"/>
          <w:lang w:eastAsia="sl-SI"/>
        </w:rPr>
      </w:pPr>
    </w:p>
    <w:p w14:paraId="05192337" w14:textId="31019F84" w:rsidR="00553B4E" w:rsidRPr="00CF7A3D" w:rsidRDefault="00553B4E" w:rsidP="009F7763">
      <w:pPr>
        <w:autoSpaceDE w:val="0"/>
        <w:autoSpaceDN w:val="0"/>
        <w:adjustRightInd w:val="0"/>
        <w:spacing w:line="240" w:lineRule="auto"/>
        <w:jc w:val="both"/>
        <w:rPr>
          <w:rFonts w:cs="Arial"/>
          <w:szCs w:val="20"/>
          <w:lang w:eastAsia="sl-SI"/>
        </w:rPr>
      </w:pPr>
      <w:r w:rsidRPr="00CF7A3D">
        <w:rPr>
          <w:rFonts w:cs="Arial"/>
          <w:szCs w:val="20"/>
          <w:lang w:eastAsia="sl-SI"/>
        </w:rPr>
        <w:t>Prejemnik se zavezuje, da on sam kot tudi nekdo drug v njegovem imenu ali na njegov račun, predstavniku ali posredniku organa ali organizacije iz javnega sektorja, ne bo obljubil, ponudil ali dal kakšne nedovoljene koristi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w:t>
      </w:r>
      <w:r w:rsidR="007B5EAD">
        <w:rPr>
          <w:rFonts w:cs="Arial"/>
          <w:szCs w:val="20"/>
          <w:lang w:eastAsia="sl-SI"/>
        </w:rPr>
        <w:t xml:space="preserve"> </w:t>
      </w:r>
      <w:r w:rsidRPr="00CF7A3D">
        <w:rPr>
          <w:rFonts w:cs="Arial"/>
          <w:szCs w:val="20"/>
          <w:lang w:eastAsia="sl-SI"/>
        </w:rPr>
        <w:t>organa ali organizacije iz javnega sektorja, drugi pogodbeni stranki ali njenemu predstavniku, zastopniku ali posredniku.</w:t>
      </w:r>
    </w:p>
    <w:p w14:paraId="3068B891" w14:textId="77777777" w:rsidR="00553B4E" w:rsidRPr="00CF7A3D" w:rsidRDefault="00553B4E" w:rsidP="009F7763">
      <w:pPr>
        <w:autoSpaceDE w:val="0"/>
        <w:autoSpaceDN w:val="0"/>
        <w:adjustRightInd w:val="0"/>
        <w:spacing w:line="240" w:lineRule="auto"/>
        <w:jc w:val="both"/>
        <w:rPr>
          <w:rFonts w:cs="Arial"/>
          <w:szCs w:val="20"/>
          <w:lang w:eastAsia="sl-SI"/>
        </w:rPr>
      </w:pPr>
    </w:p>
    <w:p w14:paraId="3C7D665F" w14:textId="77777777" w:rsidR="00553B4E" w:rsidRPr="00CF7A3D" w:rsidRDefault="00553B4E" w:rsidP="009F7763">
      <w:pPr>
        <w:autoSpaceDE w:val="0"/>
        <w:autoSpaceDN w:val="0"/>
        <w:adjustRightInd w:val="0"/>
        <w:spacing w:line="240" w:lineRule="auto"/>
        <w:jc w:val="both"/>
        <w:rPr>
          <w:rFonts w:cs="Arial"/>
          <w:szCs w:val="20"/>
          <w:lang w:eastAsia="sl-SI"/>
        </w:rPr>
      </w:pPr>
      <w:r w:rsidRPr="00CF7A3D">
        <w:rPr>
          <w:rFonts w:cs="Arial"/>
          <w:szCs w:val="20"/>
          <w:lang w:eastAsia="sl-SI"/>
        </w:rPr>
        <w:t>V primeru kršitve ali poskusa kršitve te klavzule, je že sklenjena in veljavna pogodba nična, če pa pogodba še ni veljavna, se šteje, da pogodba ni bila sklenjena.</w:t>
      </w:r>
    </w:p>
    <w:p w14:paraId="31CD203B" w14:textId="77777777" w:rsidR="00553B4E" w:rsidRPr="00CF7A3D" w:rsidRDefault="00553B4E" w:rsidP="009F7763">
      <w:pPr>
        <w:spacing w:line="240" w:lineRule="auto"/>
        <w:jc w:val="both"/>
        <w:rPr>
          <w:rFonts w:cs="Arial"/>
          <w:szCs w:val="20"/>
          <w:lang w:eastAsia="sl-SI"/>
        </w:rPr>
      </w:pPr>
    </w:p>
    <w:p w14:paraId="255A497B" w14:textId="23469399" w:rsidR="00553B4E" w:rsidRPr="00CF7A3D" w:rsidRDefault="00553B4E" w:rsidP="009F7763">
      <w:pPr>
        <w:spacing w:line="240" w:lineRule="auto"/>
        <w:jc w:val="both"/>
        <w:rPr>
          <w:rFonts w:cs="Arial"/>
          <w:color w:val="000000"/>
          <w:szCs w:val="20"/>
          <w:lang w:eastAsia="sl-SI"/>
        </w:rPr>
      </w:pPr>
      <w:r w:rsidRPr="00CF7A3D">
        <w:rPr>
          <w:rFonts w:cs="Arial"/>
          <w:color w:val="000000"/>
          <w:szCs w:val="20"/>
          <w:lang w:eastAsia="sl-SI"/>
        </w:rPr>
        <w:t xml:space="preserve">V primeru iz prejšnjega odstavka mora </w:t>
      </w:r>
      <w:r w:rsidR="009F7763">
        <w:rPr>
          <w:rFonts w:cs="Arial"/>
          <w:color w:val="000000"/>
          <w:szCs w:val="20"/>
          <w:lang w:eastAsia="sl-SI"/>
        </w:rPr>
        <w:t>prejemnik</w:t>
      </w:r>
      <w:r w:rsidR="009F7763" w:rsidRPr="00CF7A3D">
        <w:rPr>
          <w:rFonts w:cs="Arial"/>
          <w:color w:val="000000"/>
          <w:szCs w:val="20"/>
          <w:lang w:eastAsia="sl-SI"/>
        </w:rPr>
        <w:t xml:space="preserve"> </w:t>
      </w:r>
      <w:r w:rsidRPr="00CF7A3D">
        <w:rPr>
          <w:rFonts w:cs="Arial"/>
          <w:color w:val="000000"/>
          <w:szCs w:val="20"/>
          <w:lang w:eastAsia="sl-SI"/>
        </w:rPr>
        <w:t>že prejeta sredstva skupaj z zakonitimi zamudnimi obrestmi vrniti v proračun Republike Slovenije.</w:t>
      </w:r>
    </w:p>
    <w:p w14:paraId="13C1C98E" w14:textId="5EC836AD" w:rsidR="00553B4E" w:rsidRDefault="00553B4E" w:rsidP="009F7763">
      <w:pPr>
        <w:suppressAutoHyphens/>
        <w:spacing w:line="240" w:lineRule="auto"/>
        <w:jc w:val="center"/>
        <w:rPr>
          <w:rFonts w:cs="Arial"/>
          <w:szCs w:val="20"/>
          <w:lang w:eastAsia="ar-SA"/>
        </w:rPr>
      </w:pPr>
    </w:p>
    <w:p w14:paraId="0E20ECE2" w14:textId="54EFFC00" w:rsidR="00553B4E" w:rsidRPr="00CF7A3D" w:rsidRDefault="00553B4E" w:rsidP="009F7763">
      <w:pPr>
        <w:suppressAutoHyphens/>
        <w:spacing w:line="240" w:lineRule="auto"/>
        <w:jc w:val="center"/>
        <w:rPr>
          <w:rFonts w:cs="Arial"/>
          <w:szCs w:val="20"/>
          <w:lang w:eastAsia="ar-SA"/>
        </w:rPr>
      </w:pPr>
      <w:r w:rsidRPr="00CF7A3D">
        <w:rPr>
          <w:rFonts w:cs="Arial"/>
          <w:szCs w:val="20"/>
          <w:lang w:eastAsia="ar-SA"/>
        </w:rPr>
        <w:t>1</w:t>
      </w:r>
      <w:r w:rsidR="005C6878">
        <w:rPr>
          <w:rFonts w:cs="Arial"/>
          <w:szCs w:val="20"/>
          <w:lang w:eastAsia="ar-SA"/>
        </w:rPr>
        <w:t>6</w:t>
      </w:r>
      <w:r w:rsidRPr="00CF7A3D">
        <w:rPr>
          <w:rFonts w:cs="Arial"/>
          <w:szCs w:val="20"/>
          <w:lang w:eastAsia="ar-SA"/>
        </w:rPr>
        <w:t>. člen</w:t>
      </w:r>
    </w:p>
    <w:p w14:paraId="202C5479" w14:textId="77777777" w:rsidR="00553B4E" w:rsidRPr="00CF7A3D" w:rsidRDefault="00553B4E" w:rsidP="009F7763">
      <w:pPr>
        <w:suppressAutoHyphens/>
        <w:spacing w:line="240" w:lineRule="auto"/>
        <w:jc w:val="both"/>
        <w:rPr>
          <w:rFonts w:cs="Arial"/>
          <w:szCs w:val="20"/>
          <w:lang w:eastAsia="ar-SA"/>
        </w:rPr>
      </w:pPr>
    </w:p>
    <w:p w14:paraId="5FB16C8A" w14:textId="77777777" w:rsidR="00553B4E" w:rsidRPr="00CF7A3D" w:rsidRDefault="00553B4E" w:rsidP="009F7763">
      <w:pPr>
        <w:spacing w:line="240" w:lineRule="auto"/>
        <w:jc w:val="both"/>
        <w:rPr>
          <w:rFonts w:cs="Arial"/>
          <w:szCs w:val="20"/>
          <w:lang w:eastAsia="sl-SI"/>
        </w:rPr>
      </w:pPr>
      <w:r w:rsidRPr="00CF7A3D">
        <w:rPr>
          <w:rFonts w:cs="Arial"/>
          <w:szCs w:val="20"/>
          <w:lang w:eastAsia="sl-SI"/>
        </w:rPr>
        <w:t xml:space="preserve">Pogodbeni stranki se zavezujeta k varovanju osebnih podatkov in poslovnih skrivnosti v skladu z veljavno zakonodajo.  </w:t>
      </w:r>
    </w:p>
    <w:p w14:paraId="349DC805" w14:textId="77777777" w:rsidR="00553B4E" w:rsidRPr="00CF7A3D" w:rsidRDefault="00553B4E" w:rsidP="009F7763">
      <w:pPr>
        <w:spacing w:line="240" w:lineRule="auto"/>
        <w:jc w:val="both"/>
        <w:rPr>
          <w:rFonts w:cs="Arial"/>
          <w:szCs w:val="20"/>
          <w:lang w:eastAsia="sl-SI"/>
        </w:rPr>
      </w:pPr>
    </w:p>
    <w:p w14:paraId="240F3226" w14:textId="70753EB3" w:rsidR="00553B4E" w:rsidRPr="00CF7A3D" w:rsidRDefault="00553B4E" w:rsidP="009F7763">
      <w:pPr>
        <w:spacing w:line="240" w:lineRule="auto"/>
        <w:jc w:val="both"/>
        <w:rPr>
          <w:rFonts w:cs="Arial"/>
          <w:szCs w:val="20"/>
          <w:lang w:eastAsia="sl-SI"/>
        </w:rPr>
      </w:pPr>
      <w:r w:rsidRPr="00CF7A3D">
        <w:rPr>
          <w:rFonts w:cs="Arial"/>
          <w:szCs w:val="20"/>
          <w:lang w:eastAsia="sl-SI"/>
        </w:rPr>
        <w:t>V skladu z Uredbo (EU) 2016/679 Evropskega Parlamenta in Sveta z dne 27. aprila 2016 o varstvu posameznikov pri obdelavi osebnih podatkov in o prostem pretoku takih podatkov (Splošna uredba o varstvu podatkov, v nadaljnjem besedilu: GDPR) in predpisi, ki urejajo varstvo osebnih podatkov, pogodbeni stranki soglašata, da osebnih podatkov ne bosta uporabljali v nasprotju z določili Uredbe</w:t>
      </w:r>
      <w:r w:rsidR="00756665">
        <w:rPr>
          <w:rFonts w:cs="Arial"/>
          <w:szCs w:val="20"/>
          <w:lang w:eastAsia="sl-SI"/>
        </w:rPr>
        <w:t xml:space="preserve"> </w:t>
      </w:r>
      <w:r w:rsidRPr="00CF7A3D">
        <w:rPr>
          <w:rFonts w:cs="Arial"/>
          <w:szCs w:val="20"/>
          <w:lang w:eastAsia="sl-SI"/>
        </w:rPr>
        <w:t xml:space="preserve">GDPR in predpisi o varstvu osebnih podatkov. </w:t>
      </w:r>
    </w:p>
    <w:p w14:paraId="76039678" w14:textId="77777777" w:rsidR="00553B4E" w:rsidRPr="00CF7A3D" w:rsidRDefault="00553B4E" w:rsidP="009F7763">
      <w:pPr>
        <w:spacing w:line="240" w:lineRule="auto"/>
        <w:jc w:val="both"/>
        <w:rPr>
          <w:rFonts w:cs="Arial"/>
          <w:szCs w:val="20"/>
          <w:lang w:eastAsia="sl-SI"/>
        </w:rPr>
      </w:pPr>
    </w:p>
    <w:p w14:paraId="31A2A25A" w14:textId="5F157A05" w:rsidR="00AF09FD" w:rsidRDefault="00553B4E" w:rsidP="009F7763">
      <w:pPr>
        <w:spacing w:line="240" w:lineRule="auto"/>
        <w:jc w:val="both"/>
        <w:rPr>
          <w:rFonts w:cs="Arial"/>
          <w:szCs w:val="20"/>
          <w:lang w:eastAsia="sl-SI"/>
        </w:rPr>
      </w:pPr>
      <w:r w:rsidRPr="00CF7A3D">
        <w:rPr>
          <w:rFonts w:cs="Arial"/>
          <w:szCs w:val="20"/>
          <w:lang w:eastAsia="sl-SI"/>
        </w:rPr>
        <w:t>Pogodbeni stranki bosta zagotavljali pogoje in ukrepe za varstvo osebnih podatkov in preprečevali zlorabe v smislu določil Uredbe GDPR in predpisi, ki ure</w:t>
      </w:r>
      <w:r w:rsidR="000A358D" w:rsidRPr="00CF7A3D">
        <w:rPr>
          <w:rFonts w:cs="Arial"/>
          <w:szCs w:val="20"/>
          <w:lang w:eastAsia="sl-SI"/>
        </w:rPr>
        <w:t xml:space="preserve">jajo varstvo osebnih podatkov. </w:t>
      </w:r>
    </w:p>
    <w:p w14:paraId="28A0BF53" w14:textId="77777777" w:rsidR="00340F60" w:rsidRPr="00CF7A3D" w:rsidRDefault="00340F60" w:rsidP="009F7763">
      <w:pPr>
        <w:spacing w:line="240" w:lineRule="auto"/>
        <w:jc w:val="both"/>
        <w:rPr>
          <w:rFonts w:cs="Arial"/>
          <w:szCs w:val="20"/>
          <w:lang w:eastAsia="sl-SI"/>
        </w:rPr>
      </w:pPr>
    </w:p>
    <w:p w14:paraId="0DBFEEB1" w14:textId="3786E64A" w:rsidR="00553B4E" w:rsidRPr="00CF7A3D" w:rsidRDefault="00553B4E" w:rsidP="009F7763">
      <w:pPr>
        <w:suppressAutoHyphens/>
        <w:spacing w:line="240" w:lineRule="auto"/>
        <w:jc w:val="center"/>
        <w:rPr>
          <w:rFonts w:cs="Arial"/>
          <w:szCs w:val="20"/>
          <w:lang w:eastAsia="ar-SA"/>
        </w:rPr>
      </w:pPr>
      <w:r w:rsidRPr="00CF7A3D">
        <w:rPr>
          <w:rFonts w:cs="Arial"/>
          <w:szCs w:val="20"/>
          <w:lang w:eastAsia="ar-SA"/>
        </w:rPr>
        <w:t>1</w:t>
      </w:r>
      <w:r w:rsidR="005C6878">
        <w:rPr>
          <w:rFonts w:cs="Arial"/>
          <w:szCs w:val="20"/>
          <w:lang w:eastAsia="ar-SA"/>
        </w:rPr>
        <w:t>7</w:t>
      </w:r>
      <w:r w:rsidRPr="00CF7A3D">
        <w:rPr>
          <w:rFonts w:cs="Arial"/>
          <w:szCs w:val="20"/>
          <w:lang w:eastAsia="ar-SA"/>
        </w:rPr>
        <w:t>. člen</w:t>
      </w:r>
    </w:p>
    <w:p w14:paraId="1734AA62" w14:textId="77777777" w:rsidR="00553B4E" w:rsidRPr="00CF7A3D" w:rsidRDefault="00553B4E" w:rsidP="009F7763">
      <w:pPr>
        <w:suppressAutoHyphens/>
        <w:spacing w:line="240" w:lineRule="auto"/>
        <w:jc w:val="center"/>
        <w:rPr>
          <w:rFonts w:cs="Arial"/>
          <w:szCs w:val="20"/>
          <w:lang w:eastAsia="ar-SA"/>
        </w:rPr>
      </w:pPr>
    </w:p>
    <w:p w14:paraId="456E41AF" w14:textId="3FFBB123" w:rsidR="00AF09FD" w:rsidRDefault="00553B4E" w:rsidP="009F7763">
      <w:pPr>
        <w:suppressAutoHyphens/>
        <w:spacing w:line="240" w:lineRule="auto"/>
        <w:jc w:val="both"/>
        <w:rPr>
          <w:rFonts w:cs="Arial"/>
          <w:szCs w:val="20"/>
          <w:lang w:eastAsia="ar-SA"/>
        </w:rPr>
      </w:pPr>
      <w:r w:rsidRPr="00CF7A3D">
        <w:rPr>
          <w:rFonts w:cs="Arial"/>
          <w:szCs w:val="20"/>
          <w:lang w:eastAsia="ar-SA"/>
        </w:rPr>
        <w:t xml:space="preserve">Pogodbeni stranki se dogovorita, da prejemnik ne bo prenesel svoje terjatve do </w:t>
      </w:r>
      <w:r w:rsidR="00443DB8" w:rsidRPr="00CF7A3D">
        <w:rPr>
          <w:rFonts w:cs="Arial"/>
          <w:szCs w:val="20"/>
          <w:lang w:eastAsia="ar-SA"/>
        </w:rPr>
        <w:t>MOPE</w:t>
      </w:r>
      <w:r w:rsidRPr="00CF7A3D">
        <w:rPr>
          <w:rFonts w:cs="Arial"/>
          <w:szCs w:val="20"/>
          <w:lang w:eastAsia="ar-SA"/>
        </w:rPr>
        <w:t xml:space="preserve"> iz naslova te pogodbe na drugega.</w:t>
      </w:r>
    </w:p>
    <w:p w14:paraId="5B4553CA" w14:textId="77777777" w:rsidR="006A3FBF" w:rsidRDefault="006A3FBF" w:rsidP="009F7763">
      <w:pPr>
        <w:suppressAutoHyphens/>
        <w:spacing w:line="240" w:lineRule="auto"/>
        <w:jc w:val="both"/>
        <w:rPr>
          <w:rFonts w:cs="Arial"/>
          <w:szCs w:val="20"/>
          <w:lang w:eastAsia="ar-SA"/>
        </w:rPr>
      </w:pPr>
    </w:p>
    <w:p w14:paraId="2484D097" w14:textId="489B4EC1" w:rsidR="006A3FBF" w:rsidRDefault="001C7682" w:rsidP="009F7763">
      <w:pPr>
        <w:suppressAutoHyphens/>
        <w:spacing w:line="240" w:lineRule="auto"/>
        <w:jc w:val="center"/>
        <w:rPr>
          <w:rFonts w:cs="Arial"/>
          <w:szCs w:val="20"/>
          <w:lang w:eastAsia="ar-SA"/>
        </w:rPr>
      </w:pPr>
      <w:r>
        <w:rPr>
          <w:rFonts w:cs="Arial"/>
          <w:szCs w:val="20"/>
          <w:lang w:eastAsia="ar-SA"/>
        </w:rPr>
        <w:t>1</w:t>
      </w:r>
      <w:r w:rsidR="005C6878">
        <w:rPr>
          <w:rFonts w:cs="Arial"/>
          <w:szCs w:val="20"/>
          <w:lang w:eastAsia="ar-SA"/>
        </w:rPr>
        <w:t>8</w:t>
      </w:r>
      <w:r w:rsidR="00340F60">
        <w:rPr>
          <w:rFonts w:cs="Arial"/>
          <w:szCs w:val="20"/>
          <w:lang w:eastAsia="ar-SA"/>
        </w:rPr>
        <w:t>. člen</w:t>
      </w:r>
    </w:p>
    <w:p w14:paraId="1FCF8271" w14:textId="77777777" w:rsidR="001C7682" w:rsidRDefault="001C7682" w:rsidP="009F7763">
      <w:pPr>
        <w:suppressAutoHyphens/>
        <w:spacing w:line="240" w:lineRule="auto"/>
        <w:jc w:val="both"/>
        <w:rPr>
          <w:rFonts w:cs="Arial"/>
          <w:szCs w:val="20"/>
          <w:lang w:eastAsia="ar-SA"/>
        </w:rPr>
      </w:pPr>
    </w:p>
    <w:p w14:paraId="6D544DE7" w14:textId="0D12A84E" w:rsidR="00340F60" w:rsidRDefault="00340F60" w:rsidP="009F7763">
      <w:pPr>
        <w:suppressAutoHyphens/>
        <w:spacing w:line="240" w:lineRule="auto"/>
        <w:jc w:val="both"/>
        <w:rPr>
          <w:rFonts w:cs="Arial"/>
          <w:szCs w:val="20"/>
          <w:lang w:eastAsia="ar-SA"/>
        </w:rPr>
      </w:pPr>
      <w:r w:rsidRPr="00340F60">
        <w:rPr>
          <w:rFonts w:cs="Arial"/>
          <w:szCs w:val="20"/>
          <w:lang w:eastAsia="ar-SA"/>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pogodbeni stranki v skladu </w:t>
      </w:r>
      <w:r w:rsidRPr="00340F60">
        <w:rPr>
          <w:rFonts w:cs="Arial"/>
          <w:szCs w:val="20"/>
          <w:lang w:eastAsia="ar-SA"/>
        </w:rPr>
        <w:lastRenderedPageBreak/>
        <w:t>z načeli vestnosti in poštenja z dodatkom k tej pogodbi dogovorili za novo določbo, ki bo po smislu čim bližje neveljavni določbi.</w:t>
      </w:r>
    </w:p>
    <w:p w14:paraId="736CD3BC" w14:textId="77777777" w:rsidR="00D66F68" w:rsidRDefault="00D66F68" w:rsidP="009F7763">
      <w:pPr>
        <w:suppressAutoHyphens/>
        <w:spacing w:line="240" w:lineRule="auto"/>
        <w:jc w:val="both"/>
        <w:rPr>
          <w:rFonts w:cs="Arial"/>
          <w:szCs w:val="20"/>
          <w:lang w:eastAsia="ar-SA"/>
        </w:rPr>
      </w:pPr>
    </w:p>
    <w:p w14:paraId="6A8ABA56" w14:textId="77777777" w:rsidR="001C7682" w:rsidRDefault="001C7682" w:rsidP="009F7763">
      <w:pPr>
        <w:suppressAutoHyphens/>
        <w:spacing w:line="240" w:lineRule="auto"/>
        <w:jc w:val="both"/>
        <w:rPr>
          <w:rFonts w:cs="Arial"/>
          <w:szCs w:val="20"/>
          <w:lang w:eastAsia="ar-SA"/>
        </w:rPr>
      </w:pPr>
    </w:p>
    <w:p w14:paraId="6C344E98" w14:textId="07FFDE61" w:rsidR="00553B4E" w:rsidRPr="00CF7A3D" w:rsidRDefault="00553B4E" w:rsidP="009F7763">
      <w:pPr>
        <w:spacing w:line="240" w:lineRule="auto"/>
        <w:jc w:val="center"/>
        <w:rPr>
          <w:rFonts w:cs="Arial"/>
          <w:szCs w:val="20"/>
          <w:lang w:eastAsia="ar-SA"/>
        </w:rPr>
      </w:pPr>
      <w:r w:rsidRPr="00CF7A3D">
        <w:rPr>
          <w:rFonts w:cs="Arial"/>
          <w:szCs w:val="20"/>
          <w:lang w:eastAsia="ar-SA"/>
        </w:rPr>
        <w:t>1</w:t>
      </w:r>
      <w:r w:rsidR="005C6878">
        <w:rPr>
          <w:rFonts w:cs="Arial"/>
          <w:szCs w:val="20"/>
          <w:lang w:eastAsia="ar-SA"/>
        </w:rPr>
        <w:t>9</w:t>
      </w:r>
      <w:r w:rsidRPr="00CF7A3D">
        <w:rPr>
          <w:rFonts w:cs="Arial"/>
          <w:szCs w:val="20"/>
          <w:lang w:eastAsia="ar-SA"/>
        </w:rPr>
        <w:t>. člen</w:t>
      </w:r>
    </w:p>
    <w:p w14:paraId="2DB802F9" w14:textId="77777777" w:rsidR="00553B4E" w:rsidRPr="00CF7A3D" w:rsidRDefault="00553B4E" w:rsidP="009F7763">
      <w:pPr>
        <w:suppressAutoHyphens/>
        <w:spacing w:line="240" w:lineRule="auto"/>
        <w:jc w:val="center"/>
        <w:rPr>
          <w:rFonts w:cs="Arial"/>
          <w:szCs w:val="20"/>
          <w:lang w:eastAsia="ar-SA"/>
        </w:rPr>
      </w:pPr>
    </w:p>
    <w:p w14:paraId="299E1F02" w14:textId="3791ADCF" w:rsidR="00553B4E" w:rsidRDefault="00553B4E" w:rsidP="009F7763">
      <w:pPr>
        <w:suppressAutoHyphens/>
        <w:spacing w:line="240" w:lineRule="auto"/>
        <w:rPr>
          <w:rFonts w:cs="Arial"/>
          <w:szCs w:val="20"/>
          <w:lang w:eastAsia="ar-SA"/>
        </w:rPr>
      </w:pPr>
      <w:r w:rsidRPr="00CF7A3D">
        <w:rPr>
          <w:rFonts w:cs="Arial"/>
          <w:szCs w:val="20"/>
          <w:lang w:eastAsia="ar-SA"/>
        </w:rPr>
        <w:t>Morebitne spore v zvezi s to pogodbo bosta stranki reševali sporazumno, če do sporazuma ne pride, je za spore pristojno sodišče v Ljubljani.</w:t>
      </w:r>
    </w:p>
    <w:p w14:paraId="3E0CDB77" w14:textId="77777777" w:rsidR="005C6878" w:rsidRDefault="005C6878" w:rsidP="009F7763">
      <w:pPr>
        <w:suppressAutoHyphens/>
        <w:spacing w:line="240" w:lineRule="auto"/>
        <w:rPr>
          <w:rFonts w:cs="Arial"/>
          <w:szCs w:val="20"/>
          <w:lang w:eastAsia="ar-SA"/>
        </w:rPr>
      </w:pPr>
    </w:p>
    <w:p w14:paraId="6DCA6F04" w14:textId="77777777" w:rsidR="003C42E8" w:rsidRPr="00CF7A3D" w:rsidRDefault="003C42E8" w:rsidP="009F7763">
      <w:pPr>
        <w:suppressAutoHyphens/>
        <w:spacing w:line="240" w:lineRule="auto"/>
        <w:rPr>
          <w:rFonts w:cs="Arial"/>
          <w:szCs w:val="20"/>
          <w:lang w:eastAsia="ar-SA"/>
        </w:rPr>
      </w:pPr>
    </w:p>
    <w:p w14:paraId="6D013728" w14:textId="6C748037" w:rsidR="00553B4E" w:rsidRPr="00CF7A3D" w:rsidRDefault="005C6878" w:rsidP="009F7763">
      <w:pPr>
        <w:suppressAutoHyphens/>
        <w:spacing w:line="240" w:lineRule="auto"/>
        <w:jc w:val="center"/>
        <w:rPr>
          <w:rFonts w:cs="Arial"/>
          <w:szCs w:val="20"/>
          <w:lang w:eastAsia="ar-SA"/>
        </w:rPr>
      </w:pPr>
      <w:r>
        <w:rPr>
          <w:rFonts w:cs="Arial"/>
          <w:szCs w:val="20"/>
          <w:lang w:eastAsia="ar-SA"/>
        </w:rPr>
        <w:t>20</w:t>
      </w:r>
      <w:r w:rsidR="00553B4E" w:rsidRPr="00CF7A3D">
        <w:rPr>
          <w:rFonts w:cs="Arial"/>
          <w:szCs w:val="20"/>
          <w:lang w:eastAsia="ar-SA"/>
        </w:rPr>
        <w:t>. člen</w:t>
      </w:r>
    </w:p>
    <w:p w14:paraId="62ADD996" w14:textId="77777777" w:rsidR="00553B4E" w:rsidRPr="00CF7A3D" w:rsidRDefault="00553B4E" w:rsidP="009F7763">
      <w:pPr>
        <w:suppressAutoHyphens/>
        <w:spacing w:line="240" w:lineRule="auto"/>
        <w:jc w:val="center"/>
        <w:rPr>
          <w:rFonts w:cs="Arial"/>
          <w:szCs w:val="20"/>
          <w:lang w:eastAsia="ar-SA"/>
        </w:rPr>
      </w:pPr>
    </w:p>
    <w:p w14:paraId="7517BA21" w14:textId="55DE396B" w:rsidR="00495826" w:rsidRDefault="00553B4E" w:rsidP="009F7763">
      <w:pPr>
        <w:suppressAutoHyphens/>
        <w:spacing w:line="240" w:lineRule="auto"/>
        <w:rPr>
          <w:rFonts w:cs="Arial"/>
          <w:szCs w:val="20"/>
          <w:lang w:eastAsia="ar-SA"/>
        </w:rPr>
      </w:pPr>
      <w:r w:rsidRPr="00CF7A3D">
        <w:rPr>
          <w:rFonts w:cs="Arial"/>
          <w:szCs w:val="20"/>
          <w:lang w:eastAsia="ar-SA"/>
        </w:rPr>
        <w:t xml:space="preserve">Ta pogodba začne veljati, ko jo </w:t>
      </w:r>
      <w:r w:rsidR="00495826" w:rsidRPr="00CF7A3D">
        <w:rPr>
          <w:rFonts w:cs="Arial"/>
          <w:szCs w:val="20"/>
          <w:lang w:eastAsia="ar-SA"/>
        </w:rPr>
        <w:t>podpiše</w:t>
      </w:r>
      <w:r w:rsidR="00495826">
        <w:rPr>
          <w:rFonts w:cs="Arial"/>
          <w:szCs w:val="20"/>
          <w:lang w:eastAsia="ar-SA"/>
        </w:rPr>
        <w:t>ta</w:t>
      </w:r>
      <w:r w:rsidR="00495826" w:rsidRPr="00CF7A3D">
        <w:rPr>
          <w:rFonts w:cs="Arial"/>
          <w:szCs w:val="20"/>
          <w:lang w:eastAsia="ar-SA"/>
        </w:rPr>
        <w:t xml:space="preserve"> </w:t>
      </w:r>
      <w:r w:rsidR="00495826">
        <w:rPr>
          <w:rFonts w:cs="Arial"/>
          <w:szCs w:val="20"/>
          <w:lang w:eastAsia="ar-SA"/>
        </w:rPr>
        <w:t>obe</w:t>
      </w:r>
      <w:r w:rsidR="00495826" w:rsidRPr="00CF7A3D">
        <w:rPr>
          <w:rFonts w:cs="Arial"/>
          <w:szCs w:val="20"/>
          <w:lang w:eastAsia="ar-SA"/>
        </w:rPr>
        <w:t xml:space="preserve"> </w:t>
      </w:r>
      <w:r w:rsidRPr="00CF7A3D">
        <w:rPr>
          <w:rFonts w:cs="Arial"/>
          <w:szCs w:val="20"/>
          <w:lang w:eastAsia="ar-SA"/>
        </w:rPr>
        <w:t>pogodben</w:t>
      </w:r>
      <w:r w:rsidR="00495826">
        <w:rPr>
          <w:rFonts w:cs="Arial"/>
          <w:szCs w:val="20"/>
          <w:lang w:eastAsia="ar-SA"/>
        </w:rPr>
        <w:t>i</w:t>
      </w:r>
      <w:r w:rsidRPr="00CF7A3D">
        <w:rPr>
          <w:rFonts w:cs="Arial"/>
          <w:szCs w:val="20"/>
          <w:lang w:eastAsia="ar-SA"/>
        </w:rPr>
        <w:t xml:space="preserve"> </w:t>
      </w:r>
      <w:r w:rsidR="00495826" w:rsidRPr="00CF7A3D">
        <w:rPr>
          <w:rFonts w:cs="Arial"/>
          <w:szCs w:val="20"/>
          <w:lang w:eastAsia="ar-SA"/>
        </w:rPr>
        <w:t>strank</w:t>
      </w:r>
      <w:r w:rsidR="00495826">
        <w:rPr>
          <w:rFonts w:cs="Arial"/>
          <w:szCs w:val="20"/>
          <w:lang w:eastAsia="ar-SA"/>
        </w:rPr>
        <w:t>i</w:t>
      </w:r>
      <w:r w:rsidRPr="00CF7A3D">
        <w:rPr>
          <w:rFonts w:cs="Arial"/>
          <w:szCs w:val="20"/>
          <w:lang w:eastAsia="ar-SA"/>
        </w:rPr>
        <w:t>.</w:t>
      </w:r>
      <w:r w:rsidR="00BB37F7">
        <w:rPr>
          <w:rFonts w:cs="Arial"/>
          <w:szCs w:val="20"/>
          <w:lang w:eastAsia="ar-SA"/>
        </w:rPr>
        <w:t xml:space="preserve"> </w:t>
      </w:r>
      <w:r w:rsidRPr="00CF7A3D">
        <w:rPr>
          <w:rFonts w:cs="Arial"/>
          <w:szCs w:val="20"/>
          <w:lang w:eastAsia="ar-SA"/>
        </w:rPr>
        <w:t>Pogodba se lahko spremeni le s pisnim dodatkom.</w:t>
      </w:r>
    </w:p>
    <w:p w14:paraId="0EBB3C0E" w14:textId="77777777" w:rsidR="00BB37F7" w:rsidRDefault="00BB37F7" w:rsidP="009F7763">
      <w:pPr>
        <w:suppressAutoHyphens/>
        <w:spacing w:line="240" w:lineRule="auto"/>
        <w:rPr>
          <w:rFonts w:cs="Arial"/>
          <w:szCs w:val="20"/>
          <w:lang w:eastAsia="ar-SA"/>
        </w:rPr>
      </w:pPr>
    </w:p>
    <w:p w14:paraId="50678C5D" w14:textId="23ADE8DE" w:rsidR="00553B4E" w:rsidRPr="00D31358" w:rsidRDefault="005C6878" w:rsidP="009F7763">
      <w:pPr>
        <w:spacing w:line="240" w:lineRule="auto"/>
        <w:jc w:val="center"/>
        <w:rPr>
          <w:rFonts w:cs="Arial"/>
          <w:szCs w:val="20"/>
          <w:lang w:eastAsia="ar-SA"/>
        </w:rPr>
      </w:pPr>
      <w:r>
        <w:rPr>
          <w:rFonts w:cs="Arial"/>
          <w:szCs w:val="20"/>
          <w:lang w:eastAsia="ar-SA"/>
        </w:rPr>
        <w:t>21</w:t>
      </w:r>
      <w:r w:rsidR="00553B4E" w:rsidRPr="00D31358">
        <w:rPr>
          <w:rFonts w:cs="Arial"/>
          <w:szCs w:val="20"/>
          <w:lang w:eastAsia="ar-SA"/>
        </w:rPr>
        <w:t>. člen</w:t>
      </w:r>
    </w:p>
    <w:p w14:paraId="55FD2FB5" w14:textId="77777777" w:rsidR="009F7763" w:rsidRDefault="009F7763" w:rsidP="009F7763">
      <w:pPr>
        <w:spacing w:line="240" w:lineRule="auto"/>
        <w:jc w:val="both"/>
        <w:rPr>
          <w:rFonts w:cs="Arial"/>
          <w:szCs w:val="20"/>
        </w:rPr>
      </w:pPr>
    </w:p>
    <w:p w14:paraId="75B2190B" w14:textId="326E8BFD" w:rsidR="00553B4E" w:rsidRPr="00D31358" w:rsidRDefault="00553B4E" w:rsidP="009F7763">
      <w:pPr>
        <w:spacing w:line="240" w:lineRule="auto"/>
        <w:jc w:val="both"/>
        <w:rPr>
          <w:rFonts w:cs="Arial"/>
          <w:szCs w:val="20"/>
        </w:rPr>
      </w:pPr>
      <w:r w:rsidRPr="00D31358">
        <w:rPr>
          <w:rFonts w:cs="Arial"/>
          <w:szCs w:val="20"/>
        </w:rPr>
        <w:t xml:space="preserve">Pogodba se podpiše </w:t>
      </w:r>
      <w:r w:rsidR="007C64FB" w:rsidRPr="00D31358">
        <w:rPr>
          <w:rFonts w:cs="Arial"/>
          <w:szCs w:val="20"/>
        </w:rPr>
        <w:t>v štirih</w:t>
      </w:r>
      <w:r w:rsidRPr="00D31358">
        <w:rPr>
          <w:rFonts w:cs="Arial"/>
          <w:szCs w:val="20"/>
        </w:rPr>
        <w:t xml:space="preserve"> (</w:t>
      </w:r>
      <w:r w:rsidR="007C64FB" w:rsidRPr="00D31358">
        <w:rPr>
          <w:rFonts w:cs="Arial"/>
          <w:szCs w:val="20"/>
        </w:rPr>
        <w:t>4</w:t>
      </w:r>
      <w:r w:rsidRPr="00D31358">
        <w:rPr>
          <w:rFonts w:cs="Arial"/>
          <w:szCs w:val="20"/>
        </w:rPr>
        <w:t>) enakih izvodih, od katerih prejme dva (2) izvoda</w:t>
      </w:r>
      <w:r w:rsidR="007C64FB" w:rsidRPr="00D31358">
        <w:rPr>
          <w:rFonts w:cs="Arial"/>
          <w:szCs w:val="20"/>
        </w:rPr>
        <w:t xml:space="preserve"> </w:t>
      </w:r>
      <w:r w:rsidR="00443DB8" w:rsidRPr="00D31358">
        <w:rPr>
          <w:rFonts w:cs="Arial"/>
          <w:szCs w:val="20"/>
        </w:rPr>
        <w:t>MOPE</w:t>
      </w:r>
      <w:r w:rsidR="007C64FB" w:rsidRPr="00D31358">
        <w:rPr>
          <w:rFonts w:cs="Arial"/>
          <w:szCs w:val="20"/>
        </w:rPr>
        <w:t xml:space="preserve"> in</w:t>
      </w:r>
      <w:r w:rsidRPr="00D31358">
        <w:rPr>
          <w:rFonts w:cs="Arial"/>
          <w:szCs w:val="20"/>
        </w:rPr>
        <w:t xml:space="preserve"> dva (2) prejemnik</w:t>
      </w:r>
      <w:r w:rsidR="00AF09FD" w:rsidRPr="00D31358">
        <w:rPr>
          <w:rFonts w:cs="Arial"/>
          <w:szCs w:val="20"/>
        </w:rPr>
        <w:t xml:space="preserve"> ali pa elektronsko.</w:t>
      </w:r>
    </w:p>
    <w:bookmarkEnd w:id="2"/>
    <w:p w14:paraId="157B4229" w14:textId="7957B5BF" w:rsidR="004D4D76" w:rsidRPr="00D31358" w:rsidRDefault="004D4D76" w:rsidP="009F7763">
      <w:pPr>
        <w:spacing w:line="240" w:lineRule="auto"/>
      </w:pPr>
    </w:p>
    <w:p w14:paraId="34E467A2" w14:textId="1ED9F381" w:rsidR="007C64FB" w:rsidRDefault="007C64FB" w:rsidP="009F7763">
      <w:pPr>
        <w:spacing w:line="240" w:lineRule="auto"/>
      </w:pPr>
    </w:p>
    <w:p w14:paraId="173859A7" w14:textId="77777777" w:rsidR="005C6878" w:rsidRPr="005C6878" w:rsidRDefault="005C6878" w:rsidP="005C6878"/>
    <w:p w14:paraId="501BD02B" w14:textId="77777777" w:rsidR="005C6878" w:rsidRPr="005C6878" w:rsidRDefault="005C6878" w:rsidP="005C6878"/>
    <w:p w14:paraId="6F46D167" w14:textId="77777777" w:rsidR="005C6878" w:rsidRPr="005C6878" w:rsidRDefault="005C6878" w:rsidP="005C6878"/>
    <w:p w14:paraId="429DB44D" w14:textId="77777777" w:rsidR="005C6878" w:rsidRPr="005C6878" w:rsidRDefault="005C6878" w:rsidP="005C6878"/>
    <w:p w14:paraId="172E823B" w14:textId="77777777" w:rsidR="005C6878" w:rsidRPr="005C6878" w:rsidRDefault="005C6878" w:rsidP="005C6878"/>
    <w:p w14:paraId="2F52A9E8" w14:textId="77777777" w:rsidR="005C6878" w:rsidRPr="005C6878" w:rsidRDefault="005C6878" w:rsidP="005C6878"/>
    <w:tbl>
      <w:tblPr>
        <w:tblpPr w:leftFromText="141" w:rightFromText="141" w:vertAnchor="page" w:horzAnchor="margin" w:tblpY="10685"/>
        <w:tblW w:w="8988" w:type="dxa"/>
        <w:tblLayout w:type="fixed"/>
        <w:tblCellMar>
          <w:left w:w="0" w:type="dxa"/>
          <w:right w:w="0" w:type="dxa"/>
        </w:tblCellMar>
        <w:tblLook w:val="0000" w:firstRow="0" w:lastRow="0" w:firstColumn="0" w:lastColumn="0" w:noHBand="0" w:noVBand="0"/>
      </w:tblPr>
      <w:tblGrid>
        <w:gridCol w:w="4348"/>
        <w:gridCol w:w="4640"/>
      </w:tblGrid>
      <w:tr w:rsidR="00B931C5" w:rsidRPr="00ED5C81" w14:paraId="5743430A" w14:textId="77777777" w:rsidTr="002C138F">
        <w:trPr>
          <w:cantSplit/>
          <w:trHeight w:val="4371"/>
        </w:trPr>
        <w:tc>
          <w:tcPr>
            <w:tcW w:w="4348" w:type="dxa"/>
          </w:tcPr>
          <w:p w14:paraId="4270AB2E" w14:textId="77777777" w:rsidR="00B931C5" w:rsidRPr="00D31358" w:rsidRDefault="00B931C5" w:rsidP="002C138F">
            <w:pPr>
              <w:tabs>
                <w:tab w:val="left" w:pos="4153"/>
                <w:tab w:val="left" w:pos="8306"/>
              </w:tabs>
              <w:spacing w:line="240" w:lineRule="auto"/>
              <w:rPr>
                <w:rFonts w:cs="Arial"/>
                <w:b/>
                <w:szCs w:val="20"/>
              </w:rPr>
            </w:pPr>
            <w:r w:rsidRPr="00D31358">
              <w:rPr>
                <w:rFonts w:cs="Arial"/>
                <w:b/>
                <w:szCs w:val="20"/>
              </w:rPr>
              <w:t>PREJEMNIK:</w:t>
            </w:r>
          </w:p>
          <w:p w14:paraId="7763DC7F" w14:textId="77777777" w:rsidR="00B931C5" w:rsidRPr="00D31358" w:rsidRDefault="00B931C5" w:rsidP="002C138F">
            <w:pPr>
              <w:tabs>
                <w:tab w:val="left" w:pos="4153"/>
                <w:tab w:val="left" w:pos="8306"/>
              </w:tabs>
              <w:spacing w:line="240" w:lineRule="auto"/>
              <w:jc w:val="center"/>
              <w:rPr>
                <w:rFonts w:cs="Arial"/>
                <w:szCs w:val="20"/>
              </w:rPr>
            </w:pPr>
          </w:p>
          <w:p w14:paraId="4D0EFDB4" w14:textId="77777777" w:rsidR="00B931C5" w:rsidRPr="00D31358" w:rsidRDefault="00B931C5" w:rsidP="002C138F">
            <w:pPr>
              <w:suppressAutoHyphens/>
              <w:spacing w:line="240" w:lineRule="auto"/>
              <w:rPr>
                <w:rFonts w:cs="Arial"/>
                <w:szCs w:val="20"/>
                <w:lang w:eastAsia="ar-SA"/>
              </w:rPr>
            </w:pPr>
            <w:r w:rsidRPr="00D31358">
              <w:rPr>
                <w:rFonts w:cs="Arial"/>
                <w:szCs w:val="20"/>
                <w:lang w:eastAsia="ar-SA"/>
              </w:rPr>
              <w:t xml:space="preserve">V </w:t>
            </w:r>
            <w:r w:rsidRPr="00D31358">
              <w:rPr>
                <w:rFonts w:cs="Arial"/>
                <w:szCs w:val="20"/>
                <w:lang w:eastAsia="ar-SA"/>
              </w:rPr>
              <w:fldChar w:fldCharType="begin">
                <w:ffData>
                  <w:name w:val="Besedilo126"/>
                  <w:enabled/>
                  <w:calcOnExit w:val="0"/>
                  <w:textInput/>
                </w:ffData>
              </w:fldChar>
            </w:r>
            <w:r w:rsidRPr="00D31358">
              <w:rPr>
                <w:rFonts w:cs="Arial"/>
                <w:szCs w:val="20"/>
                <w:lang w:eastAsia="ar-SA"/>
              </w:rPr>
              <w:instrText xml:space="preserve"> FORMTEXT </w:instrText>
            </w:r>
            <w:r w:rsidRPr="00D31358">
              <w:rPr>
                <w:rFonts w:cs="Arial"/>
                <w:szCs w:val="20"/>
                <w:lang w:eastAsia="ar-SA"/>
              </w:rPr>
            </w:r>
            <w:r w:rsidRPr="00D31358">
              <w:rPr>
                <w:rFonts w:cs="Arial"/>
                <w:szCs w:val="20"/>
                <w:lang w:eastAsia="ar-SA"/>
              </w:rPr>
              <w:fldChar w:fldCharType="separate"/>
            </w:r>
            <w:r w:rsidRPr="00D31358">
              <w:rPr>
                <w:lang w:eastAsia="ar-SA"/>
              </w:rPr>
              <w:t> </w:t>
            </w:r>
            <w:r w:rsidRPr="00D31358">
              <w:rPr>
                <w:lang w:eastAsia="ar-SA"/>
              </w:rPr>
              <w:t> </w:t>
            </w:r>
            <w:r w:rsidRPr="00D31358">
              <w:rPr>
                <w:lang w:eastAsia="ar-SA"/>
              </w:rPr>
              <w:t> </w:t>
            </w:r>
            <w:r w:rsidRPr="00D31358">
              <w:rPr>
                <w:lang w:eastAsia="ar-SA"/>
              </w:rPr>
              <w:t> </w:t>
            </w:r>
            <w:r w:rsidRPr="00D31358">
              <w:rPr>
                <w:lang w:eastAsia="ar-SA"/>
              </w:rPr>
              <w:t> </w:t>
            </w:r>
            <w:r w:rsidRPr="00D31358">
              <w:rPr>
                <w:rFonts w:cs="Arial"/>
                <w:szCs w:val="20"/>
                <w:lang w:eastAsia="ar-SA"/>
              </w:rPr>
              <w:fldChar w:fldCharType="end"/>
            </w:r>
            <w:r w:rsidRPr="00D31358">
              <w:rPr>
                <w:rFonts w:cs="Arial"/>
                <w:szCs w:val="20"/>
                <w:lang w:eastAsia="ar-SA"/>
              </w:rPr>
              <w:t>, dne</w:t>
            </w:r>
            <w:r w:rsidRPr="00D31358">
              <w:rPr>
                <w:rFonts w:cs="Arial"/>
                <w:noProof/>
                <w:szCs w:val="20"/>
                <w:lang w:eastAsia="ar-SA"/>
              </w:rPr>
              <w:t xml:space="preserve"> </w:t>
            </w:r>
            <w:r w:rsidRPr="00D31358">
              <w:rPr>
                <w:rFonts w:cs="Arial"/>
                <w:szCs w:val="20"/>
                <w:lang w:eastAsia="ar-SA"/>
              </w:rPr>
              <w:fldChar w:fldCharType="begin">
                <w:ffData>
                  <w:name w:val="Besedilo126"/>
                  <w:enabled/>
                  <w:calcOnExit w:val="0"/>
                  <w:textInput/>
                </w:ffData>
              </w:fldChar>
            </w:r>
            <w:r w:rsidRPr="00D31358">
              <w:rPr>
                <w:rFonts w:cs="Arial"/>
                <w:szCs w:val="20"/>
                <w:lang w:eastAsia="ar-SA"/>
              </w:rPr>
              <w:instrText xml:space="preserve"> FORMTEXT </w:instrText>
            </w:r>
            <w:r w:rsidRPr="00D31358">
              <w:rPr>
                <w:rFonts w:cs="Arial"/>
                <w:szCs w:val="20"/>
                <w:lang w:eastAsia="ar-SA"/>
              </w:rPr>
            </w:r>
            <w:r w:rsidRPr="00D31358">
              <w:rPr>
                <w:rFonts w:cs="Arial"/>
                <w:szCs w:val="20"/>
                <w:lang w:eastAsia="ar-SA"/>
              </w:rPr>
              <w:fldChar w:fldCharType="separate"/>
            </w:r>
            <w:r w:rsidRPr="00D31358">
              <w:rPr>
                <w:lang w:eastAsia="ar-SA"/>
              </w:rPr>
              <w:t> </w:t>
            </w:r>
            <w:r w:rsidRPr="00D31358">
              <w:rPr>
                <w:lang w:eastAsia="ar-SA"/>
              </w:rPr>
              <w:t> </w:t>
            </w:r>
            <w:r w:rsidRPr="00D31358">
              <w:rPr>
                <w:lang w:eastAsia="ar-SA"/>
              </w:rPr>
              <w:t> </w:t>
            </w:r>
            <w:r w:rsidRPr="00D31358">
              <w:rPr>
                <w:lang w:eastAsia="ar-SA"/>
              </w:rPr>
              <w:t> </w:t>
            </w:r>
            <w:r w:rsidRPr="00D31358">
              <w:rPr>
                <w:lang w:eastAsia="ar-SA"/>
              </w:rPr>
              <w:t> </w:t>
            </w:r>
            <w:r w:rsidRPr="00D31358">
              <w:rPr>
                <w:rFonts w:cs="Arial"/>
                <w:szCs w:val="20"/>
                <w:lang w:eastAsia="ar-SA"/>
              </w:rPr>
              <w:fldChar w:fldCharType="end"/>
            </w:r>
            <w:r w:rsidRPr="00D31358">
              <w:rPr>
                <w:rFonts w:cs="Arial"/>
                <w:noProof/>
                <w:szCs w:val="20"/>
                <w:lang w:eastAsia="ar-SA"/>
              </w:rPr>
              <w:t xml:space="preserve">  </w:t>
            </w:r>
          </w:p>
          <w:p w14:paraId="5327CF1C" w14:textId="77777777" w:rsidR="00B931C5" w:rsidRPr="00D31358" w:rsidRDefault="00B931C5" w:rsidP="002C138F">
            <w:pPr>
              <w:tabs>
                <w:tab w:val="left" w:pos="4153"/>
                <w:tab w:val="left" w:pos="8306"/>
              </w:tabs>
              <w:spacing w:line="240" w:lineRule="auto"/>
              <w:jc w:val="center"/>
              <w:rPr>
                <w:rFonts w:cs="Arial"/>
                <w:szCs w:val="20"/>
              </w:rPr>
            </w:pPr>
          </w:p>
          <w:p w14:paraId="39415484" w14:textId="77777777" w:rsidR="00B931C5" w:rsidRPr="00D31358" w:rsidRDefault="00B931C5" w:rsidP="002C138F">
            <w:pPr>
              <w:tabs>
                <w:tab w:val="left" w:pos="4153"/>
                <w:tab w:val="left" w:pos="8306"/>
              </w:tabs>
              <w:spacing w:line="240" w:lineRule="auto"/>
              <w:rPr>
                <w:rFonts w:cs="Arial"/>
                <w:szCs w:val="20"/>
              </w:rPr>
            </w:pPr>
            <w:r w:rsidRPr="00D31358">
              <w:rPr>
                <w:rFonts w:cs="Arial"/>
                <w:szCs w:val="20"/>
                <w:lang w:eastAsia="ar-SA"/>
              </w:rPr>
              <w:fldChar w:fldCharType="begin">
                <w:ffData>
                  <w:name w:val="Besedilo126"/>
                  <w:enabled/>
                  <w:calcOnExit w:val="0"/>
                  <w:textInput/>
                </w:ffData>
              </w:fldChar>
            </w:r>
            <w:r w:rsidRPr="00D31358">
              <w:rPr>
                <w:rFonts w:cs="Arial"/>
                <w:szCs w:val="20"/>
                <w:lang w:eastAsia="ar-SA"/>
              </w:rPr>
              <w:instrText xml:space="preserve"> FORMTEXT </w:instrText>
            </w:r>
            <w:r w:rsidRPr="00D31358">
              <w:rPr>
                <w:rFonts w:cs="Arial"/>
                <w:szCs w:val="20"/>
                <w:lang w:eastAsia="ar-SA"/>
              </w:rPr>
            </w:r>
            <w:r w:rsidRPr="00D31358">
              <w:rPr>
                <w:rFonts w:cs="Arial"/>
                <w:szCs w:val="20"/>
                <w:lang w:eastAsia="ar-SA"/>
              </w:rPr>
              <w:fldChar w:fldCharType="separate"/>
            </w:r>
            <w:r w:rsidRPr="00D31358">
              <w:rPr>
                <w:lang w:eastAsia="ar-SA"/>
              </w:rPr>
              <w:t> </w:t>
            </w:r>
            <w:r w:rsidRPr="00D31358">
              <w:rPr>
                <w:lang w:eastAsia="ar-SA"/>
              </w:rPr>
              <w:t> </w:t>
            </w:r>
            <w:r w:rsidRPr="00D31358">
              <w:rPr>
                <w:lang w:eastAsia="ar-SA"/>
              </w:rPr>
              <w:t> </w:t>
            </w:r>
            <w:r w:rsidRPr="00D31358">
              <w:rPr>
                <w:lang w:eastAsia="ar-SA"/>
              </w:rPr>
              <w:t> </w:t>
            </w:r>
            <w:r w:rsidRPr="00D31358">
              <w:rPr>
                <w:lang w:eastAsia="ar-SA"/>
              </w:rPr>
              <w:t> </w:t>
            </w:r>
            <w:r w:rsidRPr="00D31358">
              <w:rPr>
                <w:rFonts w:cs="Arial"/>
                <w:szCs w:val="20"/>
                <w:lang w:eastAsia="ar-SA"/>
              </w:rPr>
              <w:fldChar w:fldCharType="end"/>
            </w:r>
          </w:p>
          <w:p w14:paraId="1A5422A6" w14:textId="77777777" w:rsidR="00B931C5" w:rsidRPr="00D31358" w:rsidRDefault="00B931C5" w:rsidP="002C138F">
            <w:pPr>
              <w:tabs>
                <w:tab w:val="left" w:pos="4153"/>
                <w:tab w:val="left" w:pos="8306"/>
              </w:tabs>
              <w:spacing w:line="240" w:lineRule="auto"/>
              <w:jc w:val="center"/>
              <w:rPr>
                <w:rFonts w:cs="Arial"/>
                <w:szCs w:val="20"/>
              </w:rPr>
            </w:pPr>
          </w:p>
          <w:p w14:paraId="28C1F3DA" w14:textId="77777777" w:rsidR="00B931C5" w:rsidRPr="00D31358" w:rsidRDefault="00B931C5" w:rsidP="002C138F">
            <w:pPr>
              <w:tabs>
                <w:tab w:val="left" w:pos="4153"/>
                <w:tab w:val="left" w:pos="8306"/>
              </w:tabs>
              <w:spacing w:line="240" w:lineRule="auto"/>
              <w:jc w:val="center"/>
              <w:rPr>
                <w:rFonts w:cs="Arial"/>
                <w:szCs w:val="20"/>
              </w:rPr>
            </w:pPr>
          </w:p>
          <w:p w14:paraId="33B4B8DB" w14:textId="77777777" w:rsidR="00B931C5" w:rsidRPr="00D31358" w:rsidRDefault="00B931C5" w:rsidP="002C138F">
            <w:pPr>
              <w:tabs>
                <w:tab w:val="left" w:pos="4153"/>
                <w:tab w:val="left" w:pos="8306"/>
              </w:tabs>
              <w:spacing w:line="240" w:lineRule="auto"/>
              <w:rPr>
                <w:rFonts w:cs="Arial"/>
                <w:szCs w:val="20"/>
              </w:rPr>
            </w:pPr>
            <w:r w:rsidRPr="00D31358">
              <w:rPr>
                <w:rFonts w:cs="Arial"/>
                <w:szCs w:val="20"/>
                <w:lang w:eastAsia="ar-SA"/>
              </w:rPr>
              <w:fldChar w:fldCharType="begin">
                <w:ffData>
                  <w:name w:val="Besedilo126"/>
                  <w:enabled/>
                  <w:calcOnExit w:val="0"/>
                  <w:textInput/>
                </w:ffData>
              </w:fldChar>
            </w:r>
            <w:r w:rsidRPr="00D31358">
              <w:rPr>
                <w:rFonts w:cs="Arial"/>
                <w:szCs w:val="20"/>
                <w:lang w:eastAsia="ar-SA"/>
              </w:rPr>
              <w:instrText xml:space="preserve"> FORMTEXT </w:instrText>
            </w:r>
            <w:r w:rsidRPr="00D31358">
              <w:rPr>
                <w:rFonts w:cs="Arial"/>
                <w:szCs w:val="20"/>
                <w:lang w:eastAsia="ar-SA"/>
              </w:rPr>
            </w:r>
            <w:r w:rsidRPr="00D31358">
              <w:rPr>
                <w:rFonts w:cs="Arial"/>
                <w:szCs w:val="20"/>
                <w:lang w:eastAsia="ar-SA"/>
              </w:rPr>
              <w:fldChar w:fldCharType="separate"/>
            </w:r>
            <w:r w:rsidRPr="00D31358">
              <w:rPr>
                <w:lang w:eastAsia="ar-SA"/>
              </w:rPr>
              <w:t> </w:t>
            </w:r>
            <w:r w:rsidRPr="00D31358">
              <w:rPr>
                <w:lang w:eastAsia="ar-SA"/>
              </w:rPr>
              <w:t> </w:t>
            </w:r>
            <w:r w:rsidRPr="00D31358">
              <w:rPr>
                <w:lang w:eastAsia="ar-SA"/>
              </w:rPr>
              <w:t> </w:t>
            </w:r>
            <w:r w:rsidRPr="00D31358">
              <w:rPr>
                <w:lang w:eastAsia="ar-SA"/>
              </w:rPr>
              <w:t> </w:t>
            </w:r>
            <w:r w:rsidRPr="00D31358">
              <w:rPr>
                <w:lang w:eastAsia="ar-SA"/>
              </w:rPr>
              <w:t> </w:t>
            </w:r>
            <w:r w:rsidRPr="00D31358">
              <w:rPr>
                <w:rFonts w:cs="Arial"/>
                <w:szCs w:val="20"/>
                <w:lang w:eastAsia="ar-SA"/>
              </w:rPr>
              <w:fldChar w:fldCharType="end"/>
            </w:r>
            <w:r w:rsidRPr="00D31358">
              <w:rPr>
                <w:rFonts w:cs="Arial"/>
                <w:szCs w:val="20"/>
              </w:rPr>
              <w:t xml:space="preserve">, </w:t>
            </w:r>
            <w:r w:rsidRPr="00D31358">
              <w:rPr>
                <w:rFonts w:cs="Arial"/>
                <w:noProof/>
                <w:szCs w:val="20"/>
              </w:rPr>
              <w:t>župan/ja</w:t>
            </w:r>
          </w:p>
        </w:tc>
        <w:tc>
          <w:tcPr>
            <w:tcW w:w="4640" w:type="dxa"/>
          </w:tcPr>
          <w:p w14:paraId="3724680D" w14:textId="77777777" w:rsidR="00B931C5" w:rsidRPr="00D31358" w:rsidRDefault="00B931C5" w:rsidP="002C138F">
            <w:pPr>
              <w:suppressAutoHyphens/>
              <w:spacing w:line="240" w:lineRule="auto"/>
              <w:jc w:val="center"/>
              <w:rPr>
                <w:rFonts w:cs="Arial"/>
                <w:szCs w:val="20"/>
                <w:lang w:eastAsia="ar-SA"/>
              </w:rPr>
            </w:pPr>
            <w:r w:rsidRPr="00D31358">
              <w:rPr>
                <w:rFonts w:cs="Arial"/>
                <w:b/>
                <w:szCs w:val="20"/>
              </w:rPr>
              <w:t>MOPE:</w:t>
            </w:r>
          </w:p>
          <w:p w14:paraId="0AB880EF" w14:textId="77777777" w:rsidR="00B931C5" w:rsidRPr="00D31358" w:rsidRDefault="00B931C5" w:rsidP="002C138F">
            <w:pPr>
              <w:suppressAutoHyphens/>
              <w:spacing w:line="240" w:lineRule="auto"/>
              <w:jc w:val="center"/>
              <w:rPr>
                <w:rFonts w:cs="Arial"/>
                <w:szCs w:val="20"/>
                <w:lang w:eastAsia="ar-SA"/>
              </w:rPr>
            </w:pPr>
          </w:p>
          <w:p w14:paraId="63370BDE" w14:textId="77777777" w:rsidR="00B931C5" w:rsidRPr="00D31358" w:rsidRDefault="00B931C5" w:rsidP="002C138F">
            <w:pPr>
              <w:suppressAutoHyphens/>
              <w:spacing w:line="240" w:lineRule="auto"/>
              <w:jc w:val="center"/>
              <w:rPr>
                <w:rFonts w:cs="Arial"/>
                <w:szCs w:val="20"/>
                <w:lang w:eastAsia="ar-SA"/>
              </w:rPr>
            </w:pPr>
          </w:p>
          <w:p w14:paraId="51CF2295" w14:textId="77777777" w:rsidR="00B931C5" w:rsidRPr="00D31358" w:rsidRDefault="00B931C5" w:rsidP="002C138F">
            <w:pPr>
              <w:suppressAutoHyphens/>
              <w:spacing w:line="240" w:lineRule="auto"/>
              <w:jc w:val="center"/>
              <w:rPr>
                <w:rFonts w:cs="Arial"/>
                <w:szCs w:val="20"/>
                <w:lang w:eastAsia="ar-SA"/>
              </w:rPr>
            </w:pPr>
            <w:r w:rsidRPr="00D31358">
              <w:rPr>
                <w:rFonts w:cs="Arial"/>
                <w:szCs w:val="20"/>
                <w:lang w:eastAsia="ar-SA"/>
              </w:rPr>
              <w:t xml:space="preserve">V Ljubljani, dne </w:t>
            </w:r>
            <w:r w:rsidRPr="00D31358">
              <w:rPr>
                <w:rFonts w:cs="Arial"/>
                <w:noProof/>
                <w:szCs w:val="20"/>
                <w:lang w:eastAsia="ar-SA"/>
              </w:rPr>
              <w:t xml:space="preserve"> </w:t>
            </w:r>
            <w:r w:rsidRPr="00D31358">
              <w:rPr>
                <w:rFonts w:cs="Arial"/>
                <w:szCs w:val="20"/>
                <w:lang w:eastAsia="ar-SA"/>
              </w:rPr>
              <w:fldChar w:fldCharType="begin">
                <w:ffData>
                  <w:name w:val="Besedilo126"/>
                  <w:enabled/>
                  <w:calcOnExit w:val="0"/>
                  <w:textInput/>
                </w:ffData>
              </w:fldChar>
            </w:r>
            <w:r w:rsidRPr="00D31358">
              <w:rPr>
                <w:rFonts w:cs="Arial"/>
                <w:szCs w:val="20"/>
                <w:lang w:eastAsia="ar-SA"/>
              </w:rPr>
              <w:instrText xml:space="preserve"> FORMTEXT </w:instrText>
            </w:r>
            <w:r w:rsidRPr="00D31358">
              <w:rPr>
                <w:rFonts w:cs="Arial"/>
                <w:szCs w:val="20"/>
                <w:lang w:eastAsia="ar-SA"/>
              </w:rPr>
            </w:r>
            <w:r w:rsidRPr="00D31358">
              <w:rPr>
                <w:rFonts w:cs="Arial"/>
                <w:szCs w:val="20"/>
                <w:lang w:eastAsia="ar-SA"/>
              </w:rPr>
              <w:fldChar w:fldCharType="separate"/>
            </w:r>
            <w:r w:rsidRPr="00D31358">
              <w:rPr>
                <w:lang w:eastAsia="ar-SA"/>
              </w:rPr>
              <w:t> </w:t>
            </w:r>
            <w:r w:rsidRPr="00D31358">
              <w:rPr>
                <w:lang w:eastAsia="ar-SA"/>
              </w:rPr>
              <w:t> </w:t>
            </w:r>
            <w:r w:rsidRPr="00D31358">
              <w:rPr>
                <w:lang w:eastAsia="ar-SA"/>
              </w:rPr>
              <w:t> </w:t>
            </w:r>
            <w:r w:rsidRPr="00D31358">
              <w:rPr>
                <w:lang w:eastAsia="ar-SA"/>
              </w:rPr>
              <w:t> </w:t>
            </w:r>
            <w:r w:rsidRPr="00D31358">
              <w:rPr>
                <w:lang w:eastAsia="ar-SA"/>
              </w:rPr>
              <w:t> </w:t>
            </w:r>
            <w:r w:rsidRPr="00D31358">
              <w:rPr>
                <w:rFonts w:cs="Arial"/>
                <w:szCs w:val="20"/>
                <w:lang w:eastAsia="ar-SA"/>
              </w:rPr>
              <w:fldChar w:fldCharType="end"/>
            </w:r>
          </w:p>
          <w:p w14:paraId="126E8D4A" w14:textId="77777777" w:rsidR="00B931C5" w:rsidRPr="00D31358" w:rsidRDefault="00B931C5" w:rsidP="002C138F">
            <w:pPr>
              <w:spacing w:line="240" w:lineRule="auto"/>
              <w:jc w:val="center"/>
              <w:rPr>
                <w:rFonts w:cs="Arial"/>
                <w:szCs w:val="20"/>
              </w:rPr>
            </w:pPr>
          </w:p>
          <w:p w14:paraId="362F1D96" w14:textId="77777777" w:rsidR="00B931C5" w:rsidRPr="00D31358" w:rsidRDefault="00B931C5" w:rsidP="002C138F">
            <w:pPr>
              <w:spacing w:line="240" w:lineRule="auto"/>
              <w:jc w:val="center"/>
              <w:rPr>
                <w:rFonts w:cs="Arial"/>
                <w:szCs w:val="20"/>
              </w:rPr>
            </w:pPr>
            <w:r w:rsidRPr="00D31358">
              <w:rPr>
                <w:rFonts w:cs="Arial"/>
                <w:szCs w:val="20"/>
              </w:rPr>
              <w:t>Ministrstvo za okolje, podnebje in energijo</w:t>
            </w:r>
          </w:p>
          <w:p w14:paraId="488EC4D4" w14:textId="77777777" w:rsidR="00B931C5" w:rsidRPr="00D31358" w:rsidRDefault="00B931C5" w:rsidP="002C138F">
            <w:pPr>
              <w:spacing w:line="240" w:lineRule="auto"/>
              <w:jc w:val="center"/>
              <w:rPr>
                <w:rFonts w:cs="Arial"/>
                <w:szCs w:val="20"/>
              </w:rPr>
            </w:pPr>
          </w:p>
          <w:p w14:paraId="2821E1D8" w14:textId="77777777" w:rsidR="00B931C5" w:rsidRPr="00D31358" w:rsidRDefault="00B931C5" w:rsidP="002C138F">
            <w:pPr>
              <w:spacing w:line="240" w:lineRule="auto"/>
              <w:jc w:val="center"/>
              <w:rPr>
                <w:rFonts w:cs="Arial"/>
                <w:szCs w:val="20"/>
              </w:rPr>
            </w:pPr>
          </w:p>
          <w:p w14:paraId="36E1D35E" w14:textId="77777777" w:rsidR="00B931C5" w:rsidRPr="00D31358" w:rsidRDefault="00B931C5" w:rsidP="002C138F">
            <w:pPr>
              <w:spacing w:line="240" w:lineRule="auto"/>
              <w:jc w:val="center"/>
              <w:rPr>
                <w:rFonts w:cs="Arial"/>
                <w:szCs w:val="20"/>
              </w:rPr>
            </w:pPr>
          </w:p>
          <w:p w14:paraId="107683F5" w14:textId="77777777" w:rsidR="00B931C5" w:rsidRPr="00D31358" w:rsidRDefault="00B931C5" w:rsidP="002C138F">
            <w:pPr>
              <w:spacing w:line="240" w:lineRule="auto"/>
              <w:jc w:val="center"/>
              <w:rPr>
                <w:rFonts w:cs="Arial"/>
                <w:szCs w:val="20"/>
              </w:rPr>
            </w:pPr>
          </w:p>
          <w:p w14:paraId="2DB11A6F" w14:textId="77777777" w:rsidR="00B931C5" w:rsidRPr="006A3FBF" w:rsidRDefault="00B931C5" w:rsidP="002C138F">
            <w:pPr>
              <w:spacing w:line="240" w:lineRule="auto"/>
              <w:jc w:val="center"/>
              <w:rPr>
                <w:rFonts w:cs="Arial"/>
                <w:b/>
                <w:bCs/>
                <w:szCs w:val="20"/>
              </w:rPr>
            </w:pPr>
            <w:r w:rsidRPr="006A3FBF">
              <w:rPr>
                <w:rFonts w:cs="Arial"/>
                <w:b/>
                <w:bCs/>
                <w:szCs w:val="20"/>
              </w:rPr>
              <w:t>Mag. BOJAN KUMER</w:t>
            </w:r>
          </w:p>
          <w:p w14:paraId="7E4FD249" w14:textId="77777777" w:rsidR="00B931C5" w:rsidRPr="00ED5C81" w:rsidRDefault="00B931C5" w:rsidP="002C138F">
            <w:pPr>
              <w:spacing w:line="240" w:lineRule="auto"/>
              <w:jc w:val="center"/>
              <w:rPr>
                <w:rFonts w:cs="Arial"/>
                <w:szCs w:val="20"/>
              </w:rPr>
            </w:pPr>
            <w:r w:rsidRPr="00BB37F7">
              <w:rPr>
                <w:rFonts w:cs="Arial"/>
                <w:szCs w:val="20"/>
              </w:rPr>
              <w:t>Minister</w:t>
            </w:r>
          </w:p>
        </w:tc>
      </w:tr>
    </w:tbl>
    <w:p w14:paraId="52FC083E" w14:textId="77777777" w:rsidR="005C6878" w:rsidRPr="005C6878" w:rsidRDefault="005C6878" w:rsidP="005C6878"/>
    <w:p w14:paraId="6EC94C20" w14:textId="77777777" w:rsidR="005C6878" w:rsidRPr="005C6878" w:rsidRDefault="005C6878" w:rsidP="005C6878"/>
    <w:p w14:paraId="5F981CA9" w14:textId="77777777" w:rsidR="005C6878" w:rsidRPr="005C6878" w:rsidRDefault="005C6878" w:rsidP="005C6878"/>
    <w:p w14:paraId="64B02274" w14:textId="77777777" w:rsidR="005C6878" w:rsidRPr="005C6878" w:rsidRDefault="005C6878" w:rsidP="005C6878"/>
    <w:p w14:paraId="6B903F19" w14:textId="77777777" w:rsidR="005C6878" w:rsidRPr="005C6878" w:rsidRDefault="005C6878" w:rsidP="005C6878"/>
    <w:p w14:paraId="5D5D5E18" w14:textId="77777777" w:rsidR="005C6878" w:rsidRPr="005C6878" w:rsidRDefault="005C6878" w:rsidP="005C6878"/>
    <w:p w14:paraId="41F87DE3" w14:textId="77777777" w:rsidR="005C6878" w:rsidRPr="005C6878" w:rsidRDefault="005C6878" w:rsidP="005C6878"/>
    <w:p w14:paraId="713A46BE" w14:textId="77777777" w:rsidR="005C6878" w:rsidRPr="005C6878" w:rsidRDefault="005C6878" w:rsidP="005C6878"/>
    <w:p w14:paraId="38CA2700" w14:textId="77777777" w:rsidR="005C6878" w:rsidRPr="005C6878" w:rsidRDefault="005C6878" w:rsidP="005C6878"/>
    <w:p w14:paraId="44246E34" w14:textId="77777777" w:rsidR="005C6878" w:rsidRPr="005C6878" w:rsidRDefault="005C6878" w:rsidP="005C6878"/>
    <w:p w14:paraId="77B1820C" w14:textId="77777777" w:rsidR="005C6878" w:rsidRPr="005C6878" w:rsidRDefault="005C6878" w:rsidP="005C6878"/>
    <w:p w14:paraId="279C7A72" w14:textId="77777777" w:rsidR="0079574C" w:rsidRPr="0060474F" w:rsidRDefault="0079574C" w:rsidP="0079574C">
      <w:pPr>
        <w:tabs>
          <w:tab w:val="left" w:pos="4153"/>
          <w:tab w:val="left" w:pos="8306"/>
        </w:tabs>
        <w:spacing w:line="240" w:lineRule="auto"/>
        <w:rPr>
          <w:rFonts w:cs="Arial"/>
          <w:bCs/>
          <w:szCs w:val="20"/>
        </w:rPr>
      </w:pPr>
      <w:r w:rsidRPr="0060474F">
        <w:rPr>
          <w:rFonts w:cs="Arial"/>
          <w:bCs/>
          <w:szCs w:val="20"/>
        </w:rPr>
        <w:lastRenderedPageBreak/>
        <w:t>Priloge:</w:t>
      </w:r>
    </w:p>
    <w:p w14:paraId="39123B8F" w14:textId="77777777" w:rsidR="0079574C" w:rsidRPr="0060474F" w:rsidRDefault="0079574C" w:rsidP="0079574C">
      <w:pPr>
        <w:tabs>
          <w:tab w:val="left" w:pos="4153"/>
          <w:tab w:val="left" w:pos="8306"/>
        </w:tabs>
        <w:spacing w:line="240" w:lineRule="auto"/>
        <w:rPr>
          <w:rFonts w:cs="Arial"/>
          <w:bCs/>
          <w:szCs w:val="20"/>
        </w:rPr>
      </w:pPr>
    </w:p>
    <w:p w14:paraId="0B83B61E" w14:textId="77777777" w:rsidR="0079574C" w:rsidRPr="0060474F" w:rsidRDefault="0079574C" w:rsidP="0079574C">
      <w:pPr>
        <w:pStyle w:val="Odstavekseznama"/>
        <w:numPr>
          <w:ilvl w:val="0"/>
          <w:numId w:val="5"/>
        </w:numPr>
        <w:tabs>
          <w:tab w:val="left" w:pos="4153"/>
          <w:tab w:val="left" w:pos="8306"/>
        </w:tabs>
        <w:spacing w:line="240" w:lineRule="auto"/>
        <w:rPr>
          <w:rFonts w:cs="Arial"/>
          <w:bCs/>
          <w:szCs w:val="20"/>
        </w:rPr>
      </w:pPr>
      <w:r w:rsidRPr="0060474F">
        <w:rPr>
          <w:rFonts w:cs="Arial"/>
          <w:bCs/>
          <w:szCs w:val="20"/>
        </w:rPr>
        <w:t xml:space="preserve">Obrazec št. 1 - </w:t>
      </w:r>
      <w:r>
        <w:rPr>
          <w:rFonts w:cs="Arial"/>
          <w:bCs/>
          <w:szCs w:val="20"/>
        </w:rPr>
        <w:t>Vloga</w:t>
      </w:r>
    </w:p>
    <w:p w14:paraId="56EE5638" w14:textId="77777777" w:rsidR="0079574C" w:rsidRPr="0060474F" w:rsidRDefault="0079574C" w:rsidP="0079574C">
      <w:pPr>
        <w:pStyle w:val="Odstavekseznama"/>
        <w:numPr>
          <w:ilvl w:val="0"/>
          <w:numId w:val="5"/>
        </w:numPr>
        <w:tabs>
          <w:tab w:val="left" w:pos="4153"/>
          <w:tab w:val="left" w:pos="8306"/>
        </w:tabs>
        <w:spacing w:line="240" w:lineRule="auto"/>
        <w:rPr>
          <w:rFonts w:cs="Arial"/>
          <w:bCs/>
          <w:szCs w:val="20"/>
        </w:rPr>
      </w:pPr>
      <w:r w:rsidRPr="0060474F">
        <w:rPr>
          <w:rFonts w:cs="Arial"/>
          <w:bCs/>
          <w:szCs w:val="20"/>
        </w:rPr>
        <w:t>Obrazec št. 2 - Izjava</w:t>
      </w:r>
    </w:p>
    <w:p w14:paraId="106E7A76" w14:textId="77777777" w:rsidR="0079574C" w:rsidRPr="0060474F" w:rsidRDefault="0079574C" w:rsidP="0079574C">
      <w:pPr>
        <w:pStyle w:val="Odstavekseznama"/>
        <w:numPr>
          <w:ilvl w:val="0"/>
          <w:numId w:val="5"/>
        </w:numPr>
        <w:tabs>
          <w:tab w:val="left" w:pos="4153"/>
          <w:tab w:val="left" w:pos="8306"/>
        </w:tabs>
        <w:spacing w:line="240" w:lineRule="auto"/>
        <w:rPr>
          <w:rFonts w:cs="Arial"/>
          <w:bCs/>
          <w:szCs w:val="20"/>
        </w:rPr>
      </w:pPr>
      <w:r w:rsidRPr="0060474F">
        <w:rPr>
          <w:rFonts w:cs="Arial"/>
          <w:bCs/>
          <w:szCs w:val="20"/>
        </w:rPr>
        <w:t>Obrazec št. 4 - Izjava NRP</w:t>
      </w:r>
    </w:p>
    <w:p w14:paraId="795CCBB8" w14:textId="77777777" w:rsidR="0079574C" w:rsidRPr="000A492C" w:rsidRDefault="0079574C" w:rsidP="0079574C">
      <w:pPr>
        <w:tabs>
          <w:tab w:val="left" w:pos="4153"/>
          <w:tab w:val="left" w:pos="8306"/>
        </w:tabs>
        <w:spacing w:line="240" w:lineRule="auto"/>
        <w:rPr>
          <w:rFonts w:cs="Arial"/>
          <w:bCs/>
          <w:szCs w:val="20"/>
        </w:rPr>
      </w:pPr>
    </w:p>
    <w:p w14:paraId="14D1349A" w14:textId="5EF89825" w:rsidR="005C6878" w:rsidRPr="005C6878" w:rsidRDefault="005C6878" w:rsidP="005C6878">
      <w:pPr>
        <w:tabs>
          <w:tab w:val="left" w:pos="413"/>
        </w:tabs>
      </w:pPr>
    </w:p>
    <w:tbl>
      <w:tblPr>
        <w:tblpPr w:leftFromText="141" w:rightFromText="141" w:vertAnchor="page" w:horzAnchor="margin" w:tblpY="10685"/>
        <w:tblW w:w="8988" w:type="dxa"/>
        <w:tblLayout w:type="fixed"/>
        <w:tblCellMar>
          <w:left w:w="0" w:type="dxa"/>
          <w:right w:w="0" w:type="dxa"/>
        </w:tblCellMar>
        <w:tblLook w:val="0000" w:firstRow="0" w:lastRow="0" w:firstColumn="0" w:lastColumn="0" w:noHBand="0" w:noVBand="0"/>
      </w:tblPr>
      <w:tblGrid>
        <w:gridCol w:w="4348"/>
        <w:gridCol w:w="4640"/>
      </w:tblGrid>
      <w:tr w:rsidR="007C64FB" w:rsidRPr="00ED5C81" w14:paraId="21855966" w14:textId="77777777" w:rsidTr="00AF09FD">
        <w:trPr>
          <w:cantSplit/>
          <w:trHeight w:val="4371"/>
        </w:trPr>
        <w:tc>
          <w:tcPr>
            <w:tcW w:w="4348" w:type="dxa"/>
          </w:tcPr>
          <w:p w14:paraId="35BA4402" w14:textId="43EC0D05" w:rsidR="007C64FB" w:rsidRPr="00D31358" w:rsidRDefault="007C64FB" w:rsidP="009F7763">
            <w:pPr>
              <w:tabs>
                <w:tab w:val="left" w:pos="4153"/>
                <w:tab w:val="left" w:pos="8306"/>
              </w:tabs>
              <w:spacing w:line="240" w:lineRule="auto"/>
              <w:rPr>
                <w:rFonts w:cs="Arial"/>
                <w:szCs w:val="20"/>
              </w:rPr>
            </w:pPr>
          </w:p>
        </w:tc>
        <w:tc>
          <w:tcPr>
            <w:tcW w:w="4640" w:type="dxa"/>
          </w:tcPr>
          <w:p w14:paraId="4D53C3A4" w14:textId="51BC5068" w:rsidR="007C64FB" w:rsidRPr="00ED5C81" w:rsidRDefault="007C64FB" w:rsidP="009F7763">
            <w:pPr>
              <w:spacing w:line="240" w:lineRule="auto"/>
              <w:jc w:val="center"/>
              <w:rPr>
                <w:rFonts w:cs="Arial"/>
                <w:szCs w:val="20"/>
              </w:rPr>
            </w:pPr>
          </w:p>
        </w:tc>
      </w:tr>
      <w:tr w:rsidR="005C6878" w:rsidRPr="00ED5C81" w14:paraId="6B627540" w14:textId="77777777" w:rsidTr="00AF09FD">
        <w:trPr>
          <w:cantSplit/>
          <w:trHeight w:val="4371"/>
        </w:trPr>
        <w:tc>
          <w:tcPr>
            <w:tcW w:w="4348" w:type="dxa"/>
          </w:tcPr>
          <w:p w14:paraId="58A792E0" w14:textId="5CC53C9B" w:rsidR="0060474F" w:rsidRPr="000A492C" w:rsidRDefault="0060474F" w:rsidP="000A492C">
            <w:pPr>
              <w:tabs>
                <w:tab w:val="left" w:pos="4153"/>
                <w:tab w:val="left" w:pos="8306"/>
              </w:tabs>
              <w:spacing w:line="240" w:lineRule="auto"/>
              <w:rPr>
                <w:rFonts w:cs="Arial"/>
                <w:bCs/>
                <w:szCs w:val="20"/>
              </w:rPr>
            </w:pPr>
          </w:p>
          <w:p w14:paraId="15D0C805" w14:textId="7CF59C4D" w:rsidR="00E937F5" w:rsidRPr="00F14D5A" w:rsidRDefault="00E937F5" w:rsidP="0060474F">
            <w:pPr>
              <w:pStyle w:val="Odstavekseznama"/>
              <w:tabs>
                <w:tab w:val="left" w:pos="4153"/>
                <w:tab w:val="left" w:pos="8306"/>
              </w:tabs>
              <w:spacing w:line="240" w:lineRule="auto"/>
              <w:ind w:left="360"/>
              <w:rPr>
                <w:rFonts w:cs="Arial"/>
                <w:b/>
                <w:szCs w:val="20"/>
              </w:rPr>
            </w:pPr>
          </w:p>
        </w:tc>
        <w:tc>
          <w:tcPr>
            <w:tcW w:w="4640" w:type="dxa"/>
          </w:tcPr>
          <w:p w14:paraId="05962051" w14:textId="77777777" w:rsidR="005C6878" w:rsidRPr="00D31358" w:rsidRDefault="005C6878" w:rsidP="009F7763">
            <w:pPr>
              <w:suppressAutoHyphens/>
              <w:spacing w:line="240" w:lineRule="auto"/>
              <w:jc w:val="center"/>
              <w:rPr>
                <w:rFonts w:cs="Arial"/>
                <w:b/>
                <w:szCs w:val="20"/>
              </w:rPr>
            </w:pPr>
          </w:p>
        </w:tc>
      </w:tr>
      <w:tr w:rsidR="001C7682" w:rsidRPr="00ED5C81" w14:paraId="5E966766" w14:textId="77777777" w:rsidTr="00AF09FD">
        <w:trPr>
          <w:cantSplit/>
          <w:trHeight w:val="4371"/>
        </w:trPr>
        <w:tc>
          <w:tcPr>
            <w:tcW w:w="4348" w:type="dxa"/>
          </w:tcPr>
          <w:p w14:paraId="2016E053" w14:textId="332F5C1B" w:rsidR="001C7682" w:rsidRDefault="001C7682" w:rsidP="009F7763">
            <w:pPr>
              <w:tabs>
                <w:tab w:val="left" w:pos="4153"/>
                <w:tab w:val="left" w:pos="8306"/>
              </w:tabs>
              <w:spacing w:line="240" w:lineRule="auto"/>
              <w:rPr>
                <w:rFonts w:cs="Arial"/>
                <w:b/>
                <w:szCs w:val="20"/>
              </w:rPr>
            </w:pPr>
          </w:p>
          <w:p w14:paraId="58232444" w14:textId="77777777" w:rsidR="001C7682" w:rsidRDefault="001C7682" w:rsidP="009F7763">
            <w:pPr>
              <w:tabs>
                <w:tab w:val="left" w:pos="4153"/>
                <w:tab w:val="left" w:pos="8306"/>
              </w:tabs>
              <w:spacing w:line="240" w:lineRule="auto"/>
              <w:rPr>
                <w:rFonts w:cs="Arial"/>
                <w:b/>
                <w:szCs w:val="20"/>
              </w:rPr>
            </w:pPr>
          </w:p>
          <w:p w14:paraId="0811D1E4" w14:textId="17DB1552" w:rsidR="001C7682" w:rsidRPr="00D31358" w:rsidRDefault="001C7682" w:rsidP="009F7763">
            <w:pPr>
              <w:tabs>
                <w:tab w:val="left" w:pos="4153"/>
                <w:tab w:val="left" w:pos="8306"/>
              </w:tabs>
              <w:spacing w:line="240" w:lineRule="auto"/>
              <w:rPr>
                <w:rFonts w:cs="Arial"/>
                <w:b/>
                <w:szCs w:val="20"/>
              </w:rPr>
            </w:pPr>
          </w:p>
        </w:tc>
        <w:tc>
          <w:tcPr>
            <w:tcW w:w="4640" w:type="dxa"/>
          </w:tcPr>
          <w:p w14:paraId="2EADDA24" w14:textId="77777777" w:rsidR="001C7682" w:rsidRPr="00D31358" w:rsidRDefault="001C7682" w:rsidP="009F7763">
            <w:pPr>
              <w:suppressAutoHyphens/>
              <w:spacing w:line="240" w:lineRule="auto"/>
              <w:jc w:val="center"/>
              <w:rPr>
                <w:rFonts w:cs="Arial"/>
                <w:b/>
                <w:szCs w:val="20"/>
              </w:rPr>
            </w:pPr>
          </w:p>
        </w:tc>
      </w:tr>
    </w:tbl>
    <w:p w14:paraId="2A5F4FF1" w14:textId="77777777" w:rsidR="007C64FB" w:rsidRDefault="007C64FB" w:rsidP="009F7763">
      <w:pPr>
        <w:spacing w:line="240" w:lineRule="auto"/>
      </w:pPr>
    </w:p>
    <w:p w14:paraId="305F1016" w14:textId="77777777" w:rsidR="00AF09FD" w:rsidRDefault="00AF09FD" w:rsidP="009F7763">
      <w:pPr>
        <w:spacing w:line="240" w:lineRule="auto"/>
      </w:pPr>
    </w:p>
    <w:p w14:paraId="6DF349F2" w14:textId="77777777" w:rsidR="00AF09FD" w:rsidRDefault="00AF09FD" w:rsidP="009F7763">
      <w:pPr>
        <w:spacing w:line="240" w:lineRule="auto"/>
      </w:pPr>
    </w:p>
    <w:p w14:paraId="333A9E2F" w14:textId="77777777" w:rsidR="00AF09FD" w:rsidRDefault="00AF09FD" w:rsidP="009F7763">
      <w:pPr>
        <w:spacing w:line="240" w:lineRule="auto"/>
      </w:pPr>
    </w:p>
    <w:p w14:paraId="6EADA71E" w14:textId="77777777" w:rsidR="00AF09FD" w:rsidRDefault="00AF09FD" w:rsidP="009F7763">
      <w:pPr>
        <w:spacing w:line="240" w:lineRule="auto"/>
      </w:pPr>
    </w:p>
    <w:p w14:paraId="38F246EB" w14:textId="77777777" w:rsidR="00AF09FD" w:rsidRDefault="00AF09FD" w:rsidP="009F7763">
      <w:pPr>
        <w:spacing w:line="240" w:lineRule="auto"/>
      </w:pPr>
    </w:p>
    <w:p w14:paraId="6D879A4F" w14:textId="77777777" w:rsidR="00AF09FD" w:rsidRDefault="00AF09FD" w:rsidP="009F7763">
      <w:pPr>
        <w:spacing w:line="240" w:lineRule="auto"/>
      </w:pPr>
    </w:p>
    <w:p w14:paraId="257673D7" w14:textId="77777777" w:rsidR="00AF09FD" w:rsidRDefault="00AF09FD" w:rsidP="009F7763">
      <w:pPr>
        <w:spacing w:line="240" w:lineRule="auto"/>
      </w:pPr>
    </w:p>
    <w:p w14:paraId="5442B5FE" w14:textId="77777777" w:rsidR="00AF09FD" w:rsidRDefault="00AF09FD" w:rsidP="009F7763">
      <w:pPr>
        <w:spacing w:line="240" w:lineRule="auto"/>
      </w:pPr>
    </w:p>
    <w:p w14:paraId="7E222B25" w14:textId="77777777" w:rsidR="00AF09FD" w:rsidRDefault="00AF09FD" w:rsidP="009F7763">
      <w:pPr>
        <w:spacing w:line="240" w:lineRule="auto"/>
      </w:pPr>
    </w:p>
    <w:p w14:paraId="06C98847" w14:textId="77777777" w:rsidR="00AF09FD" w:rsidRDefault="00AF09FD" w:rsidP="009F7763">
      <w:pPr>
        <w:spacing w:line="240" w:lineRule="auto"/>
      </w:pPr>
    </w:p>
    <w:p w14:paraId="014772E9" w14:textId="77777777" w:rsidR="00AF09FD" w:rsidRDefault="00AF09FD" w:rsidP="009F7763">
      <w:pPr>
        <w:spacing w:line="240" w:lineRule="auto"/>
      </w:pPr>
    </w:p>
    <w:p w14:paraId="5D30C69F" w14:textId="77777777" w:rsidR="00AF09FD" w:rsidRDefault="00AF09FD" w:rsidP="009F7763">
      <w:pPr>
        <w:spacing w:line="240" w:lineRule="auto"/>
      </w:pPr>
    </w:p>
    <w:p w14:paraId="5126BE83" w14:textId="77777777" w:rsidR="00AF09FD" w:rsidRDefault="00AF09FD" w:rsidP="009F7763">
      <w:pPr>
        <w:spacing w:line="240" w:lineRule="auto"/>
      </w:pPr>
    </w:p>
    <w:p w14:paraId="5BBAAC2F" w14:textId="77777777" w:rsidR="00AF09FD" w:rsidRDefault="00AF09FD" w:rsidP="009F7763">
      <w:pPr>
        <w:spacing w:line="240" w:lineRule="auto"/>
      </w:pPr>
    </w:p>
    <w:sectPr w:rsidR="00AF09FD" w:rsidSect="00562C17">
      <w:headerReference w:type="first" r:id="rId14"/>
      <w:footerReference w:type="first" r:id="rId15"/>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4238" w14:textId="77777777" w:rsidR="009F31EA" w:rsidRDefault="009F31EA" w:rsidP="00553B4E">
      <w:pPr>
        <w:spacing w:line="240" w:lineRule="auto"/>
      </w:pPr>
      <w:r>
        <w:separator/>
      </w:r>
    </w:p>
  </w:endnote>
  <w:endnote w:type="continuationSeparator" w:id="0">
    <w:p w14:paraId="56CC87A0" w14:textId="77777777" w:rsidR="009F31EA" w:rsidRDefault="009F31EA" w:rsidP="00553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notTrueType/>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769244"/>
      <w:docPartObj>
        <w:docPartGallery w:val="Page Numbers (Bottom of Page)"/>
        <w:docPartUnique/>
      </w:docPartObj>
    </w:sdtPr>
    <w:sdtEndPr>
      <w:rPr>
        <w:noProof/>
        <w:sz w:val="16"/>
        <w:szCs w:val="16"/>
      </w:rPr>
    </w:sdtEndPr>
    <w:sdtContent>
      <w:p w14:paraId="15581215" w14:textId="2AE0062C" w:rsidR="007A296C" w:rsidRPr="004B43AF" w:rsidRDefault="00553B4E">
        <w:pPr>
          <w:pStyle w:val="Noga"/>
          <w:jc w:val="right"/>
          <w:rPr>
            <w:noProof/>
            <w:sz w:val="16"/>
            <w:szCs w:val="16"/>
          </w:rPr>
        </w:pPr>
        <w:r w:rsidRPr="004B43AF">
          <w:rPr>
            <w:noProof/>
            <w:sz w:val="16"/>
            <w:szCs w:val="16"/>
          </w:rPr>
          <w:fldChar w:fldCharType="begin"/>
        </w:r>
        <w:r w:rsidRPr="004B43AF">
          <w:rPr>
            <w:noProof/>
            <w:sz w:val="16"/>
            <w:szCs w:val="16"/>
          </w:rPr>
          <w:instrText xml:space="preserve"> PAGE   \* MERGEFORMAT </w:instrText>
        </w:r>
        <w:r w:rsidRPr="004B43AF">
          <w:rPr>
            <w:noProof/>
            <w:sz w:val="16"/>
            <w:szCs w:val="16"/>
          </w:rPr>
          <w:fldChar w:fldCharType="separate"/>
        </w:r>
        <w:r w:rsidR="000C3DD7">
          <w:rPr>
            <w:noProof/>
            <w:sz w:val="16"/>
            <w:szCs w:val="16"/>
          </w:rPr>
          <w:t>1</w:t>
        </w:r>
        <w:r w:rsidRPr="004B43AF">
          <w:rPr>
            <w:noProof/>
            <w:sz w:val="16"/>
            <w:szCs w:val="16"/>
          </w:rPr>
          <w:fldChar w:fldCharType="end"/>
        </w:r>
      </w:p>
    </w:sdtContent>
  </w:sdt>
  <w:p w14:paraId="2C2EBB33" w14:textId="77777777" w:rsidR="007A296C" w:rsidRDefault="007A29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7224" w14:textId="77777777" w:rsidR="009F31EA" w:rsidRDefault="009F31EA" w:rsidP="00553B4E">
      <w:pPr>
        <w:spacing w:line="240" w:lineRule="auto"/>
      </w:pPr>
      <w:r>
        <w:separator/>
      </w:r>
    </w:p>
  </w:footnote>
  <w:footnote w:type="continuationSeparator" w:id="0">
    <w:p w14:paraId="4458CFC0" w14:textId="77777777" w:rsidR="009F31EA" w:rsidRDefault="009F31EA" w:rsidP="00553B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FC4E" w14:textId="1AAE1E89" w:rsidR="002522EB" w:rsidRDefault="002522EB" w:rsidP="002522EB">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9264" behindDoc="0" locked="0" layoutInCell="1" allowOverlap="1" wp14:anchorId="0C84A84A" wp14:editId="618110AA">
          <wp:simplePos x="0" y="0"/>
          <wp:positionH relativeFrom="column">
            <wp:posOffset>-502920</wp:posOffset>
          </wp:positionH>
          <wp:positionV relativeFrom="paragraph">
            <wp:posOffset>-1064</wp:posOffset>
          </wp:positionV>
          <wp:extent cx="3315335" cy="34417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FFCEA58" w14:textId="77777777" w:rsidR="002522EB" w:rsidRDefault="002522EB" w:rsidP="002522EB">
    <w:pPr>
      <w:pStyle w:val="Glava"/>
      <w:tabs>
        <w:tab w:val="clear" w:pos="4320"/>
        <w:tab w:val="clear" w:pos="8640"/>
        <w:tab w:val="left" w:pos="5112"/>
      </w:tabs>
      <w:spacing w:before="120" w:line="240" w:lineRule="exact"/>
      <w:rPr>
        <w:rFonts w:cs="Arial"/>
        <w:sz w:val="16"/>
      </w:rPr>
    </w:pPr>
  </w:p>
  <w:p w14:paraId="44B6F9AD" w14:textId="7CC157BE" w:rsidR="002522EB" w:rsidRPr="005F1416" w:rsidRDefault="002522EB" w:rsidP="002522EB">
    <w:pPr>
      <w:pStyle w:val="Glava"/>
      <w:tabs>
        <w:tab w:val="clear" w:pos="4320"/>
        <w:tab w:val="clear" w:pos="8640"/>
        <w:tab w:val="left" w:pos="5112"/>
      </w:tabs>
      <w:spacing w:line="240" w:lineRule="exact"/>
      <w:rPr>
        <w:rFonts w:cs="Arial"/>
        <w:sz w:val="16"/>
      </w:rPr>
    </w:pPr>
    <w:r w:rsidRPr="005F1416">
      <w:rPr>
        <w:rFonts w:cs="Arial"/>
        <w:sz w:val="16"/>
      </w:rPr>
      <w:t>Langusova ulica 4, 1</w:t>
    </w:r>
    <w:r w:rsidR="00495826" w:rsidRPr="005F1416">
      <w:rPr>
        <w:rFonts w:cs="Arial"/>
        <w:sz w:val="16"/>
      </w:rPr>
      <w:t>000</w:t>
    </w:r>
    <w:r w:rsidRPr="005F1416">
      <w:rPr>
        <w:rFonts w:cs="Arial"/>
        <w:sz w:val="16"/>
      </w:rPr>
      <w:t xml:space="preserve"> Ljubljana</w:t>
    </w:r>
    <w:r w:rsidRPr="005F1416">
      <w:rPr>
        <w:rFonts w:cs="Arial"/>
        <w:sz w:val="16"/>
      </w:rPr>
      <w:tab/>
      <w:t>T: 01 478 82 00</w:t>
    </w:r>
  </w:p>
  <w:p w14:paraId="3A95352B" w14:textId="77777777" w:rsidR="002522EB" w:rsidRPr="005F1416" w:rsidRDefault="002522EB" w:rsidP="002522EB">
    <w:pPr>
      <w:pStyle w:val="Glava"/>
      <w:tabs>
        <w:tab w:val="clear" w:pos="4320"/>
        <w:tab w:val="clear" w:pos="8640"/>
        <w:tab w:val="left" w:pos="5112"/>
      </w:tabs>
      <w:spacing w:line="240" w:lineRule="exact"/>
      <w:rPr>
        <w:rFonts w:cs="Arial"/>
        <w:sz w:val="16"/>
      </w:rPr>
    </w:pPr>
    <w:r w:rsidRPr="005F1416">
      <w:rPr>
        <w:rFonts w:cs="Arial"/>
        <w:sz w:val="16"/>
      </w:rPr>
      <w:tab/>
      <w:t>E: gp.mope@gov.si</w:t>
    </w:r>
  </w:p>
  <w:p w14:paraId="09258BDD" w14:textId="11AF3931" w:rsidR="002522EB" w:rsidRPr="005F1416" w:rsidRDefault="002522EB" w:rsidP="002522EB">
    <w:pPr>
      <w:pStyle w:val="Glava"/>
      <w:tabs>
        <w:tab w:val="clear" w:pos="4320"/>
        <w:tab w:val="clear" w:pos="8640"/>
        <w:tab w:val="left" w:pos="5112"/>
      </w:tabs>
      <w:spacing w:line="240" w:lineRule="exact"/>
      <w:rPr>
        <w:rFonts w:cs="Arial"/>
        <w:sz w:val="16"/>
      </w:rPr>
    </w:pPr>
    <w:r w:rsidRPr="005F1416">
      <w:rPr>
        <w:rFonts w:cs="Arial"/>
        <w:sz w:val="16"/>
      </w:rPr>
      <w:tab/>
    </w:r>
    <w:hyperlink r:id="rId2" w:history="1">
      <w:r w:rsidRPr="005F1416">
        <w:rPr>
          <w:rStyle w:val="Hiperpovezava"/>
          <w:rFonts w:cs="Arial"/>
          <w:sz w:val="16"/>
        </w:rPr>
        <w:t>www.mope.gov.si</w:t>
      </w:r>
    </w:hyperlink>
  </w:p>
  <w:p w14:paraId="07BBCF60" w14:textId="77777777" w:rsidR="002522EB" w:rsidRPr="006A3FBF" w:rsidRDefault="002522EB" w:rsidP="002522EB">
    <w:pPr>
      <w:pStyle w:val="Glava"/>
      <w:tabs>
        <w:tab w:val="clear" w:pos="4320"/>
        <w:tab w:val="clear" w:pos="8640"/>
        <w:tab w:val="left" w:pos="5112"/>
      </w:tabs>
      <w:spacing w:line="240" w:lineRule="exact"/>
      <w:rPr>
        <w:rFonts w:asciiTheme="minorHAnsi" w:hAnsiTheme="minorHAnsi" w:cstheme="minorHAns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03DD"/>
    <w:multiLevelType w:val="hybridMultilevel"/>
    <w:tmpl w:val="EED864E2"/>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A83302"/>
    <w:multiLevelType w:val="hybridMultilevel"/>
    <w:tmpl w:val="5D90C6A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9B3C56"/>
    <w:multiLevelType w:val="hybridMultilevel"/>
    <w:tmpl w:val="326CBB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4" w15:restartNumberingAfterBreak="0">
    <w:nsid w:val="0C281E1F"/>
    <w:multiLevelType w:val="hybridMultilevel"/>
    <w:tmpl w:val="742EAA04"/>
    <w:lvl w:ilvl="0" w:tplc="3662C7D2">
      <w:start w:val="12"/>
      <w:numFmt w:val="decimal"/>
      <w:lvlText w:val="%1."/>
      <w:lvlJc w:val="left"/>
      <w:pPr>
        <w:ind w:left="4395" w:hanging="360"/>
      </w:pPr>
      <w:rPr>
        <w:rFonts w:hint="default"/>
      </w:rPr>
    </w:lvl>
    <w:lvl w:ilvl="1" w:tplc="04240019" w:tentative="1">
      <w:start w:val="1"/>
      <w:numFmt w:val="lowerLetter"/>
      <w:lvlText w:val="%2."/>
      <w:lvlJc w:val="left"/>
      <w:pPr>
        <w:ind w:left="5115" w:hanging="360"/>
      </w:pPr>
    </w:lvl>
    <w:lvl w:ilvl="2" w:tplc="0424001B" w:tentative="1">
      <w:start w:val="1"/>
      <w:numFmt w:val="lowerRoman"/>
      <w:lvlText w:val="%3."/>
      <w:lvlJc w:val="right"/>
      <w:pPr>
        <w:ind w:left="5835" w:hanging="180"/>
      </w:pPr>
    </w:lvl>
    <w:lvl w:ilvl="3" w:tplc="0424000F" w:tentative="1">
      <w:start w:val="1"/>
      <w:numFmt w:val="decimal"/>
      <w:lvlText w:val="%4."/>
      <w:lvlJc w:val="left"/>
      <w:pPr>
        <w:ind w:left="6555" w:hanging="360"/>
      </w:pPr>
    </w:lvl>
    <w:lvl w:ilvl="4" w:tplc="04240019" w:tentative="1">
      <w:start w:val="1"/>
      <w:numFmt w:val="lowerLetter"/>
      <w:lvlText w:val="%5."/>
      <w:lvlJc w:val="left"/>
      <w:pPr>
        <w:ind w:left="7275" w:hanging="360"/>
      </w:pPr>
    </w:lvl>
    <w:lvl w:ilvl="5" w:tplc="0424001B" w:tentative="1">
      <w:start w:val="1"/>
      <w:numFmt w:val="lowerRoman"/>
      <w:lvlText w:val="%6."/>
      <w:lvlJc w:val="right"/>
      <w:pPr>
        <w:ind w:left="7995" w:hanging="180"/>
      </w:pPr>
    </w:lvl>
    <w:lvl w:ilvl="6" w:tplc="0424000F" w:tentative="1">
      <w:start w:val="1"/>
      <w:numFmt w:val="decimal"/>
      <w:lvlText w:val="%7."/>
      <w:lvlJc w:val="left"/>
      <w:pPr>
        <w:ind w:left="8715" w:hanging="360"/>
      </w:pPr>
    </w:lvl>
    <w:lvl w:ilvl="7" w:tplc="04240019" w:tentative="1">
      <w:start w:val="1"/>
      <w:numFmt w:val="lowerLetter"/>
      <w:lvlText w:val="%8."/>
      <w:lvlJc w:val="left"/>
      <w:pPr>
        <w:ind w:left="9435" w:hanging="360"/>
      </w:pPr>
    </w:lvl>
    <w:lvl w:ilvl="8" w:tplc="0424001B" w:tentative="1">
      <w:start w:val="1"/>
      <w:numFmt w:val="lowerRoman"/>
      <w:lvlText w:val="%9."/>
      <w:lvlJc w:val="right"/>
      <w:pPr>
        <w:ind w:left="10155" w:hanging="180"/>
      </w:pPr>
    </w:lvl>
  </w:abstractNum>
  <w:abstractNum w:abstractNumId="5" w15:restartNumberingAfterBreak="0">
    <w:nsid w:val="0C4A2070"/>
    <w:multiLevelType w:val="hybridMultilevel"/>
    <w:tmpl w:val="01848E10"/>
    <w:lvl w:ilvl="0" w:tplc="51F498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DA2326E"/>
    <w:multiLevelType w:val="hybridMultilevel"/>
    <w:tmpl w:val="A01820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0A3645"/>
    <w:multiLevelType w:val="hybridMultilevel"/>
    <w:tmpl w:val="5E1E1798"/>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28D622E"/>
    <w:multiLevelType w:val="hybridMultilevel"/>
    <w:tmpl w:val="6792CA56"/>
    <w:lvl w:ilvl="0" w:tplc="F2ECEF5A">
      <w:start w:val="1"/>
      <w:numFmt w:val="decimal"/>
      <w:lvlText w:val="%1."/>
      <w:lvlJc w:val="left"/>
      <w:pPr>
        <w:tabs>
          <w:tab w:val="num" w:pos="1080"/>
        </w:tabs>
        <w:ind w:left="1080" w:hanging="360"/>
      </w:pPr>
      <w:rPr>
        <w:b w:val="0"/>
      </w:rPr>
    </w:lvl>
    <w:lvl w:ilvl="1" w:tplc="04240001">
      <w:start w:val="1"/>
      <w:numFmt w:val="bullet"/>
      <w:lvlText w:val=""/>
      <w:lvlJc w:val="left"/>
      <w:pPr>
        <w:tabs>
          <w:tab w:val="num" w:pos="1440"/>
        </w:tabs>
        <w:ind w:left="1440" w:hanging="360"/>
      </w:pPr>
      <w:rPr>
        <w:rFonts w:ascii="Symbol" w:hAnsi="Symbol" w:hint="default"/>
        <w:b w:val="0"/>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140114E1"/>
    <w:multiLevelType w:val="hybridMultilevel"/>
    <w:tmpl w:val="9252BFE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244EE5"/>
    <w:multiLevelType w:val="hybridMultilevel"/>
    <w:tmpl w:val="BDF4DFDE"/>
    <w:lvl w:ilvl="0" w:tplc="F1E0AB5C">
      <w:numFmt w:val="bullet"/>
      <w:lvlText w:val="-"/>
      <w:lvlJc w:val="left"/>
      <w:pPr>
        <w:ind w:left="360" w:hanging="360"/>
      </w:pPr>
      <w:rPr>
        <w:rFonts w:ascii="Batang" w:eastAsia="Batang" w:hAnsi="Batang" w:cs="Estrangelo Edessa" w:hint="eastAsia"/>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ED9356D"/>
    <w:multiLevelType w:val="hybridMultilevel"/>
    <w:tmpl w:val="ADCCF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6134DC"/>
    <w:multiLevelType w:val="hybridMultilevel"/>
    <w:tmpl w:val="44D2822E"/>
    <w:lvl w:ilvl="0" w:tplc="04240011">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ABA5B4B"/>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B157D2D"/>
    <w:multiLevelType w:val="hybridMultilevel"/>
    <w:tmpl w:val="1C2AC79A"/>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B4F3DE4"/>
    <w:multiLevelType w:val="hybridMultilevel"/>
    <w:tmpl w:val="2A3EF5AA"/>
    <w:lvl w:ilvl="0" w:tplc="7870CCE8">
      <w:numFmt w:val="bullet"/>
      <w:lvlText w:val="-"/>
      <w:lvlJc w:val="left"/>
      <w:pPr>
        <w:ind w:left="720" w:hanging="360"/>
      </w:pPr>
      <w:rPr>
        <w:rFonts w:ascii="Times New Roman" w:eastAsia="Times New Roman" w:hAnsi="Times New Roman" w:cs="Times New Roman" w:hint="default"/>
        <w:b/>
      </w:rPr>
    </w:lvl>
    <w:lvl w:ilvl="1" w:tplc="7870CCE8">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D8714D"/>
    <w:multiLevelType w:val="hybridMultilevel"/>
    <w:tmpl w:val="D1A08150"/>
    <w:lvl w:ilvl="0" w:tplc="4FCA61EE">
      <w:numFmt w:val="bullet"/>
      <w:pStyle w:val="RAZPISNASLOV1"/>
      <w:lvlText w:val="-"/>
      <w:lvlJc w:val="left"/>
      <w:pPr>
        <w:tabs>
          <w:tab w:val="num" w:pos="360"/>
        </w:tabs>
        <w:ind w:left="360" w:hanging="360"/>
      </w:pPr>
      <w:rPr>
        <w:rFonts w:ascii="Arial" w:eastAsia="Courier"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66250D"/>
    <w:multiLevelType w:val="hybridMultilevel"/>
    <w:tmpl w:val="307ECACC"/>
    <w:lvl w:ilvl="0" w:tplc="52168C98">
      <w:start w:val="16"/>
      <w:numFmt w:val="bullet"/>
      <w:lvlText w:val="-"/>
      <w:lvlJc w:val="left"/>
      <w:pPr>
        <w:ind w:left="720" w:hanging="360"/>
      </w:pPr>
      <w:rPr>
        <w:rFonts w:ascii="Arial" w:eastAsia="Calibri" w:hAnsi="Arial" w:cs="Arial" w:hint="default"/>
      </w:rPr>
    </w:lvl>
    <w:lvl w:ilvl="1" w:tplc="52168C98">
      <w:start w:val="1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12A58B9"/>
    <w:multiLevelType w:val="hybridMultilevel"/>
    <w:tmpl w:val="C7941394"/>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3307AEE"/>
    <w:multiLevelType w:val="multilevel"/>
    <w:tmpl w:val="2D0218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62B464C"/>
    <w:multiLevelType w:val="hybridMultilevel"/>
    <w:tmpl w:val="5F78F02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2F2892"/>
    <w:multiLevelType w:val="hybridMultilevel"/>
    <w:tmpl w:val="2ACADDA2"/>
    <w:lvl w:ilvl="0" w:tplc="7870CCE8">
      <w:numFmt w:val="bullet"/>
      <w:lvlText w:val="-"/>
      <w:lvlJc w:val="left"/>
      <w:pPr>
        <w:ind w:left="1440" w:hanging="360"/>
      </w:pPr>
      <w:rPr>
        <w:rFonts w:ascii="Times New Roman" w:eastAsia="Times New Roman" w:hAnsi="Times New Roman" w:cs="Times New Roman"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39EB3A1F"/>
    <w:multiLevelType w:val="multilevel"/>
    <w:tmpl w:val="BFF80C84"/>
    <w:lvl w:ilvl="0">
      <w:start w:val="1"/>
      <w:numFmt w:val="decimal"/>
      <w:lvlText w:val="%1."/>
      <w:lvlJc w:val="left"/>
      <w:pPr>
        <w:ind w:left="927" w:hanging="360"/>
      </w:pPr>
      <w:rPr>
        <w:rFonts w:hint="default"/>
      </w:rPr>
    </w:lvl>
    <w:lvl w:ilvl="1">
      <w:start w:val="5"/>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3DDF57BF"/>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0D56544"/>
    <w:multiLevelType w:val="hybridMultilevel"/>
    <w:tmpl w:val="49E8D94E"/>
    <w:lvl w:ilvl="0" w:tplc="77E61CA2">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21017A0"/>
    <w:multiLevelType w:val="hybridMultilevel"/>
    <w:tmpl w:val="1C72C4CC"/>
    <w:lvl w:ilvl="0" w:tplc="352EB53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B18D3"/>
    <w:multiLevelType w:val="hybridMultilevel"/>
    <w:tmpl w:val="6AF82350"/>
    <w:lvl w:ilvl="0" w:tplc="953A4154">
      <w:start w:val="4002"/>
      <w:numFmt w:val="bullet"/>
      <w:lvlText w:val="-"/>
      <w:lvlJc w:val="left"/>
      <w:pPr>
        <w:tabs>
          <w:tab w:val="num" w:pos="720"/>
        </w:tabs>
        <w:ind w:left="720" w:hanging="360"/>
      </w:pPr>
      <w:rPr>
        <w:rFonts w:ascii="Arial" w:eastAsia="Times New Roman" w:hAnsi="Arial" w:cs="Arial" w:hint="default"/>
      </w:rPr>
    </w:lvl>
    <w:lvl w:ilvl="1" w:tplc="953A4154">
      <w:start w:val="4002"/>
      <w:numFmt w:val="bullet"/>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47D39D9"/>
    <w:multiLevelType w:val="hybridMultilevel"/>
    <w:tmpl w:val="47169ECC"/>
    <w:lvl w:ilvl="0" w:tplc="04B26738">
      <w:start w:val="12"/>
      <w:numFmt w:val="decimal"/>
      <w:lvlText w:val="%1."/>
      <w:lvlJc w:val="left"/>
      <w:pPr>
        <w:ind w:left="4410" w:hanging="360"/>
      </w:pPr>
      <w:rPr>
        <w:rFonts w:hint="default"/>
      </w:rPr>
    </w:lvl>
    <w:lvl w:ilvl="1" w:tplc="04240019" w:tentative="1">
      <w:start w:val="1"/>
      <w:numFmt w:val="lowerLetter"/>
      <w:lvlText w:val="%2."/>
      <w:lvlJc w:val="left"/>
      <w:pPr>
        <w:ind w:left="5130" w:hanging="360"/>
      </w:pPr>
    </w:lvl>
    <w:lvl w:ilvl="2" w:tplc="0424001B" w:tentative="1">
      <w:start w:val="1"/>
      <w:numFmt w:val="lowerRoman"/>
      <w:lvlText w:val="%3."/>
      <w:lvlJc w:val="right"/>
      <w:pPr>
        <w:ind w:left="5850" w:hanging="180"/>
      </w:pPr>
    </w:lvl>
    <w:lvl w:ilvl="3" w:tplc="0424000F" w:tentative="1">
      <w:start w:val="1"/>
      <w:numFmt w:val="decimal"/>
      <w:lvlText w:val="%4."/>
      <w:lvlJc w:val="left"/>
      <w:pPr>
        <w:ind w:left="6570" w:hanging="360"/>
      </w:pPr>
    </w:lvl>
    <w:lvl w:ilvl="4" w:tplc="04240019" w:tentative="1">
      <w:start w:val="1"/>
      <w:numFmt w:val="lowerLetter"/>
      <w:lvlText w:val="%5."/>
      <w:lvlJc w:val="left"/>
      <w:pPr>
        <w:ind w:left="7290" w:hanging="360"/>
      </w:pPr>
    </w:lvl>
    <w:lvl w:ilvl="5" w:tplc="0424001B" w:tentative="1">
      <w:start w:val="1"/>
      <w:numFmt w:val="lowerRoman"/>
      <w:lvlText w:val="%6."/>
      <w:lvlJc w:val="right"/>
      <w:pPr>
        <w:ind w:left="8010" w:hanging="180"/>
      </w:pPr>
    </w:lvl>
    <w:lvl w:ilvl="6" w:tplc="0424000F" w:tentative="1">
      <w:start w:val="1"/>
      <w:numFmt w:val="decimal"/>
      <w:lvlText w:val="%7."/>
      <w:lvlJc w:val="left"/>
      <w:pPr>
        <w:ind w:left="8730" w:hanging="360"/>
      </w:pPr>
    </w:lvl>
    <w:lvl w:ilvl="7" w:tplc="04240019" w:tentative="1">
      <w:start w:val="1"/>
      <w:numFmt w:val="lowerLetter"/>
      <w:lvlText w:val="%8."/>
      <w:lvlJc w:val="left"/>
      <w:pPr>
        <w:ind w:left="9450" w:hanging="360"/>
      </w:pPr>
    </w:lvl>
    <w:lvl w:ilvl="8" w:tplc="0424001B" w:tentative="1">
      <w:start w:val="1"/>
      <w:numFmt w:val="lowerRoman"/>
      <w:lvlText w:val="%9."/>
      <w:lvlJc w:val="right"/>
      <w:pPr>
        <w:ind w:left="10170" w:hanging="180"/>
      </w:pPr>
    </w:lvl>
  </w:abstractNum>
  <w:abstractNum w:abstractNumId="28" w15:restartNumberingAfterBreak="0">
    <w:nsid w:val="453E115A"/>
    <w:multiLevelType w:val="hybridMultilevel"/>
    <w:tmpl w:val="93E4FC2A"/>
    <w:lvl w:ilvl="0" w:tplc="04240001">
      <w:start w:val="1"/>
      <w:numFmt w:val="bullet"/>
      <w:lvlText w:val=""/>
      <w:lvlJc w:val="left"/>
      <w:pPr>
        <w:tabs>
          <w:tab w:val="num" w:pos="360"/>
        </w:tabs>
        <w:ind w:left="360" w:hanging="360"/>
      </w:pPr>
      <w:rPr>
        <w:rFonts w:ascii="Symbol" w:hAnsi="Symbol" w:hint="default"/>
      </w:rPr>
    </w:lvl>
    <w:lvl w:ilvl="1" w:tplc="953A4154">
      <w:start w:val="4002"/>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9F23DD"/>
    <w:multiLevelType w:val="hybridMultilevel"/>
    <w:tmpl w:val="28F0CA7E"/>
    <w:lvl w:ilvl="0" w:tplc="953A4154">
      <w:start w:val="4002"/>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4270A1"/>
    <w:multiLevelType w:val="hybridMultilevel"/>
    <w:tmpl w:val="72907872"/>
    <w:lvl w:ilvl="0" w:tplc="F1E0AB5C">
      <w:numFmt w:val="bullet"/>
      <w:lvlText w:val="-"/>
      <w:lvlJc w:val="left"/>
      <w:pPr>
        <w:tabs>
          <w:tab w:val="num" w:pos="360"/>
        </w:tabs>
        <w:ind w:left="360" w:hanging="360"/>
      </w:pPr>
      <w:rPr>
        <w:rFonts w:ascii="Batang" w:eastAsia="Batang" w:hAnsi="Batang" w:cs="Estrangelo Edessa" w:hint="eastAsia"/>
      </w:rPr>
    </w:lvl>
    <w:lvl w:ilvl="1" w:tplc="AE5A5ED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657E35"/>
    <w:multiLevelType w:val="hybridMultilevel"/>
    <w:tmpl w:val="69460338"/>
    <w:lvl w:ilvl="0" w:tplc="353805BE">
      <w:start w:val="1"/>
      <w:numFmt w:val="bullet"/>
      <w:lvlText w:val="-"/>
      <w:lvlJc w:val="left"/>
      <w:pPr>
        <w:ind w:left="720" w:hanging="360"/>
      </w:pPr>
      <w:rPr>
        <w:rFonts w:ascii="Arial" w:eastAsia="Times New Roman" w:hAnsi="Arial" w:cs="Arial" w:hint="default"/>
      </w:rPr>
    </w:lvl>
    <w:lvl w:ilvl="1" w:tplc="7870CCE8">
      <w:numFmt w:val="bullet"/>
      <w:lvlText w:val="-"/>
      <w:lvlJc w:val="left"/>
      <w:pPr>
        <w:ind w:left="1440" w:hanging="360"/>
      </w:pPr>
      <w:rPr>
        <w:rFonts w:ascii="Times New Roman" w:eastAsia="Times New Roman" w:hAnsi="Times New Roman" w:cs="Times New Roman" w:hint="default"/>
        <w:b/>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07F5FC1"/>
    <w:multiLevelType w:val="hybridMultilevel"/>
    <w:tmpl w:val="690A309C"/>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21A6E6B"/>
    <w:multiLevelType w:val="hybridMultilevel"/>
    <w:tmpl w:val="BE6A745A"/>
    <w:lvl w:ilvl="0" w:tplc="FFFFFFFF">
      <w:start w:val="1"/>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54"/>
        </w:tabs>
        <w:ind w:left="-54" w:hanging="360"/>
      </w:pPr>
      <w:rPr>
        <w:rFonts w:ascii="Courier New" w:hAnsi="Courier New" w:cs="Courier New" w:hint="default"/>
      </w:rPr>
    </w:lvl>
    <w:lvl w:ilvl="2" w:tplc="FFFFFFFF">
      <w:start w:val="1"/>
      <w:numFmt w:val="bullet"/>
      <w:lvlText w:val=""/>
      <w:lvlJc w:val="left"/>
      <w:pPr>
        <w:tabs>
          <w:tab w:val="num" w:pos="666"/>
        </w:tabs>
        <w:ind w:left="666" w:hanging="360"/>
      </w:pPr>
      <w:rPr>
        <w:rFonts w:ascii="Wingdings" w:hAnsi="Wingdings" w:hint="default"/>
      </w:rPr>
    </w:lvl>
    <w:lvl w:ilvl="3" w:tplc="FFFFFFFF">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34" w15:restartNumberingAfterBreak="0">
    <w:nsid w:val="58BA2571"/>
    <w:multiLevelType w:val="hybridMultilevel"/>
    <w:tmpl w:val="81507CF8"/>
    <w:lvl w:ilvl="0" w:tplc="56A42DE2">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93333F6"/>
    <w:multiLevelType w:val="hybridMultilevel"/>
    <w:tmpl w:val="67C8DB64"/>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C33588"/>
    <w:multiLevelType w:val="hybridMultilevel"/>
    <w:tmpl w:val="F3128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C1600B8"/>
    <w:multiLevelType w:val="hybridMultilevel"/>
    <w:tmpl w:val="69F2FD74"/>
    <w:lvl w:ilvl="0" w:tplc="04240001">
      <w:start w:val="1"/>
      <w:numFmt w:val="bullet"/>
      <w:lvlText w:val=""/>
      <w:lvlJc w:val="left"/>
      <w:pPr>
        <w:ind w:left="1440" w:hanging="360"/>
      </w:pPr>
      <w:rPr>
        <w:rFonts w:ascii="Symbol" w:hAnsi="Symbol"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8" w15:restartNumberingAfterBreak="0">
    <w:nsid w:val="5CD76855"/>
    <w:multiLevelType w:val="hybridMultilevel"/>
    <w:tmpl w:val="F820A296"/>
    <w:lvl w:ilvl="0" w:tplc="2000000F">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E9129A0"/>
    <w:multiLevelType w:val="hybridMultilevel"/>
    <w:tmpl w:val="30D6EC2C"/>
    <w:lvl w:ilvl="0" w:tplc="56402CC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C584AA5"/>
    <w:multiLevelType w:val="hybridMultilevel"/>
    <w:tmpl w:val="AA702FD6"/>
    <w:lvl w:ilvl="0" w:tplc="7870CCE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C596BF2"/>
    <w:multiLevelType w:val="hybridMultilevel"/>
    <w:tmpl w:val="62FA9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D691705"/>
    <w:multiLevelType w:val="hybridMultilevel"/>
    <w:tmpl w:val="AC2CA9AE"/>
    <w:lvl w:ilvl="0" w:tplc="F1E0AB5C">
      <w:numFmt w:val="bullet"/>
      <w:lvlText w:val="-"/>
      <w:lvlJc w:val="left"/>
      <w:pPr>
        <w:ind w:left="720" w:hanging="360"/>
      </w:pPr>
      <w:rPr>
        <w:rFonts w:ascii="Batang" w:eastAsia="Batang" w:hAnsi="Batang" w:cs="Estrangelo Edessa"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E546697"/>
    <w:multiLevelType w:val="hybridMultilevel"/>
    <w:tmpl w:val="9B2A3428"/>
    <w:lvl w:ilvl="0" w:tplc="4E34A70C">
      <w:start w:val="4002"/>
      <w:numFmt w:val="bullet"/>
      <w:pStyle w:val="Oznaenseznam"/>
      <w:lvlText w:val="-"/>
      <w:lvlJc w:val="left"/>
      <w:pPr>
        <w:tabs>
          <w:tab w:val="num" w:pos="360"/>
        </w:tabs>
        <w:ind w:left="360" w:hanging="360"/>
      </w:pPr>
      <w:rPr>
        <w:rFonts w:ascii="Arial" w:eastAsia="Times New Roman" w:hAnsi="Arial" w:cs="Arial" w:hint="default"/>
      </w:rPr>
    </w:lvl>
    <w:lvl w:ilvl="1" w:tplc="77E61CA2">
      <w:start w:val="1"/>
      <w:numFmt w:val="bullet"/>
      <w:lvlText w:val="-"/>
      <w:lvlJc w:val="left"/>
      <w:pPr>
        <w:tabs>
          <w:tab w:val="num" w:pos="1440"/>
        </w:tabs>
        <w:ind w:left="1440" w:hanging="360"/>
      </w:pPr>
      <w:rPr>
        <w:rFonts w:ascii="Arial (W1)" w:hAnsi="Arial (W1)"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BC55BD"/>
    <w:multiLevelType w:val="multilevel"/>
    <w:tmpl w:val="B1581E6A"/>
    <w:lvl w:ilvl="0">
      <w:start w:val="1"/>
      <w:numFmt w:val="upperRoman"/>
      <w:pStyle w:val="RAZPISNASLOV2"/>
      <w:lvlText w:val="%1."/>
      <w:lvlJc w:val="left"/>
      <w:pPr>
        <w:tabs>
          <w:tab w:val="num" w:pos="425"/>
        </w:tabs>
        <w:ind w:left="425" w:hanging="425"/>
      </w:pPr>
      <w:rPr>
        <w:rFonts w:hint="default"/>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abstractNum w:abstractNumId="45" w15:restartNumberingAfterBreak="0">
    <w:nsid w:val="711F10C3"/>
    <w:multiLevelType w:val="hybridMultilevel"/>
    <w:tmpl w:val="6484B8D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9D6143"/>
    <w:multiLevelType w:val="hybridMultilevel"/>
    <w:tmpl w:val="93408668"/>
    <w:lvl w:ilvl="0" w:tplc="1AB8835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7" w15:restartNumberingAfterBreak="0">
    <w:nsid w:val="71BE472E"/>
    <w:multiLevelType w:val="hybridMultilevel"/>
    <w:tmpl w:val="DC8CA77C"/>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4A062C7"/>
    <w:multiLevelType w:val="hybridMultilevel"/>
    <w:tmpl w:val="D95C3680"/>
    <w:lvl w:ilvl="0" w:tplc="52B0834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7041503"/>
    <w:multiLevelType w:val="hybridMultilevel"/>
    <w:tmpl w:val="52BEB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88F6057"/>
    <w:multiLevelType w:val="hybridMultilevel"/>
    <w:tmpl w:val="640231AA"/>
    <w:lvl w:ilvl="0" w:tplc="52168C98">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863D8C"/>
    <w:multiLevelType w:val="hybridMultilevel"/>
    <w:tmpl w:val="FD16E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31779216">
    <w:abstractNumId w:val="16"/>
  </w:num>
  <w:num w:numId="2" w16cid:durableId="338699454">
    <w:abstractNumId w:val="35"/>
  </w:num>
  <w:num w:numId="3" w16cid:durableId="2027948240">
    <w:abstractNumId w:val="33"/>
  </w:num>
  <w:num w:numId="4" w16cid:durableId="1625306479">
    <w:abstractNumId w:val="44"/>
  </w:num>
  <w:num w:numId="5" w16cid:durableId="797837037">
    <w:abstractNumId w:val="30"/>
  </w:num>
  <w:num w:numId="6" w16cid:durableId="1072921871">
    <w:abstractNumId w:val="22"/>
  </w:num>
  <w:num w:numId="7" w16cid:durableId="2135295348">
    <w:abstractNumId w:val="19"/>
  </w:num>
  <w:num w:numId="8" w16cid:durableId="1538808527">
    <w:abstractNumId w:val="3"/>
  </w:num>
  <w:num w:numId="9" w16cid:durableId="1808888034">
    <w:abstractNumId w:val="8"/>
  </w:num>
  <w:num w:numId="10" w16cid:durableId="2073043778">
    <w:abstractNumId w:val="31"/>
  </w:num>
  <w:num w:numId="11" w16cid:durableId="166406781">
    <w:abstractNumId w:val="7"/>
  </w:num>
  <w:num w:numId="12" w16cid:durableId="582490025">
    <w:abstractNumId w:val="47"/>
  </w:num>
  <w:num w:numId="13" w16cid:durableId="1095173321">
    <w:abstractNumId w:val="15"/>
  </w:num>
  <w:num w:numId="14" w16cid:durableId="2047607696">
    <w:abstractNumId w:val="12"/>
  </w:num>
  <w:num w:numId="15" w16cid:durableId="1307584826">
    <w:abstractNumId w:val="29"/>
  </w:num>
  <w:num w:numId="16" w16cid:durableId="1987319064">
    <w:abstractNumId w:val="43"/>
  </w:num>
  <w:num w:numId="17" w16cid:durableId="342514036">
    <w:abstractNumId w:val="45"/>
  </w:num>
  <w:num w:numId="18" w16cid:durableId="1714573754">
    <w:abstractNumId w:val="2"/>
  </w:num>
  <w:num w:numId="19" w16cid:durableId="1798526093">
    <w:abstractNumId w:val="26"/>
  </w:num>
  <w:num w:numId="20" w16cid:durableId="485316813">
    <w:abstractNumId w:val="28"/>
  </w:num>
  <w:num w:numId="21" w16cid:durableId="1803838507">
    <w:abstractNumId w:val="10"/>
  </w:num>
  <w:num w:numId="22" w16cid:durableId="163129354">
    <w:abstractNumId w:val="42"/>
  </w:num>
  <w:num w:numId="23" w16cid:durableId="274675871">
    <w:abstractNumId w:val="18"/>
  </w:num>
  <w:num w:numId="24" w16cid:durableId="457646958">
    <w:abstractNumId w:val="6"/>
  </w:num>
  <w:num w:numId="25" w16cid:durableId="329066599">
    <w:abstractNumId w:val="24"/>
  </w:num>
  <w:num w:numId="26" w16cid:durableId="1283918676">
    <w:abstractNumId w:val="50"/>
  </w:num>
  <w:num w:numId="27" w16cid:durableId="124666932">
    <w:abstractNumId w:val="48"/>
  </w:num>
  <w:num w:numId="28" w16cid:durableId="1607300161">
    <w:abstractNumId w:val="17"/>
  </w:num>
  <w:num w:numId="29" w16cid:durableId="781657122">
    <w:abstractNumId w:val="41"/>
  </w:num>
  <w:num w:numId="30" w16cid:durableId="1623806634">
    <w:abstractNumId w:val="14"/>
  </w:num>
  <w:num w:numId="31" w16cid:durableId="594554433">
    <w:abstractNumId w:val="25"/>
  </w:num>
  <w:num w:numId="32" w16cid:durableId="1218976260">
    <w:abstractNumId w:val="38"/>
  </w:num>
  <w:num w:numId="33" w16cid:durableId="2046366586">
    <w:abstractNumId w:val="34"/>
  </w:num>
  <w:num w:numId="34" w16cid:durableId="1970472822">
    <w:abstractNumId w:val="11"/>
  </w:num>
  <w:num w:numId="35" w16cid:durableId="1018391992">
    <w:abstractNumId w:val="51"/>
  </w:num>
  <w:num w:numId="36" w16cid:durableId="1903246605">
    <w:abstractNumId w:val="23"/>
  </w:num>
  <w:num w:numId="37" w16cid:durableId="1879079534">
    <w:abstractNumId w:val="1"/>
  </w:num>
  <w:num w:numId="38" w16cid:durableId="870344748">
    <w:abstractNumId w:val="40"/>
  </w:num>
  <w:num w:numId="39" w16cid:durableId="533007517">
    <w:abstractNumId w:val="36"/>
  </w:num>
  <w:num w:numId="40" w16cid:durableId="884949803">
    <w:abstractNumId w:val="46"/>
  </w:num>
  <w:num w:numId="41" w16cid:durableId="1971669672">
    <w:abstractNumId w:val="49"/>
  </w:num>
  <w:num w:numId="42" w16cid:durableId="511333247">
    <w:abstractNumId w:val="20"/>
  </w:num>
  <w:num w:numId="43" w16cid:durableId="1522669978">
    <w:abstractNumId w:val="9"/>
  </w:num>
  <w:num w:numId="44" w16cid:durableId="1160080854">
    <w:abstractNumId w:val="5"/>
  </w:num>
  <w:num w:numId="45" w16cid:durableId="1976905655">
    <w:abstractNumId w:val="13"/>
  </w:num>
  <w:num w:numId="46" w16cid:durableId="872033153">
    <w:abstractNumId w:val="21"/>
  </w:num>
  <w:num w:numId="47" w16cid:durableId="882668234">
    <w:abstractNumId w:val="37"/>
  </w:num>
  <w:num w:numId="48" w16cid:durableId="693724853">
    <w:abstractNumId w:val="27"/>
  </w:num>
  <w:num w:numId="49" w16cid:durableId="984628142">
    <w:abstractNumId w:val="32"/>
  </w:num>
  <w:num w:numId="50" w16cid:durableId="1509828000">
    <w:abstractNumId w:val="4"/>
  </w:num>
  <w:num w:numId="51" w16cid:durableId="1522936266">
    <w:abstractNumId w:val="0"/>
  </w:num>
  <w:num w:numId="52" w16cid:durableId="174210017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B4E"/>
    <w:rsid w:val="00015FF7"/>
    <w:rsid w:val="00047379"/>
    <w:rsid w:val="00080BBD"/>
    <w:rsid w:val="00094D55"/>
    <w:rsid w:val="00097532"/>
    <w:rsid w:val="000A06FD"/>
    <w:rsid w:val="000A358D"/>
    <w:rsid w:val="000A492C"/>
    <w:rsid w:val="000C3DD7"/>
    <w:rsid w:val="000C48D6"/>
    <w:rsid w:val="000E3F71"/>
    <w:rsid w:val="00102E86"/>
    <w:rsid w:val="00152F98"/>
    <w:rsid w:val="00167558"/>
    <w:rsid w:val="001734EF"/>
    <w:rsid w:val="00173C63"/>
    <w:rsid w:val="0019295B"/>
    <w:rsid w:val="0019456D"/>
    <w:rsid w:val="001C6606"/>
    <w:rsid w:val="001C7682"/>
    <w:rsid w:val="001D30BE"/>
    <w:rsid w:val="001D5050"/>
    <w:rsid w:val="001D7E34"/>
    <w:rsid w:val="002522EB"/>
    <w:rsid w:val="00255FD4"/>
    <w:rsid w:val="00286CAB"/>
    <w:rsid w:val="00293A06"/>
    <w:rsid w:val="002D366A"/>
    <w:rsid w:val="002F4AFD"/>
    <w:rsid w:val="00314B52"/>
    <w:rsid w:val="00323C63"/>
    <w:rsid w:val="003301C8"/>
    <w:rsid w:val="00332020"/>
    <w:rsid w:val="00332860"/>
    <w:rsid w:val="00340913"/>
    <w:rsid w:val="00340F60"/>
    <w:rsid w:val="003656F3"/>
    <w:rsid w:val="003746E3"/>
    <w:rsid w:val="003A0BD3"/>
    <w:rsid w:val="003A42DA"/>
    <w:rsid w:val="003A74A3"/>
    <w:rsid w:val="003B0268"/>
    <w:rsid w:val="003C42E8"/>
    <w:rsid w:val="003C6657"/>
    <w:rsid w:val="003D5677"/>
    <w:rsid w:val="004111AA"/>
    <w:rsid w:val="00413240"/>
    <w:rsid w:val="00441340"/>
    <w:rsid w:val="00443DB8"/>
    <w:rsid w:val="00452F8E"/>
    <w:rsid w:val="00466C47"/>
    <w:rsid w:val="004732E5"/>
    <w:rsid w:val="00495826"/>
    <w:rsid w:val="00496C14"/>
    <w:rsid w:val="004A1284"/>
    <w:rsid w:val="004A3142"/>
    <w:rsid w:val="004B084D"/>
    <w:rsid w:val="004D40BB"/>
    <w:rsid w:val="004D4D76"/>
    <w:rsid w:val="00525880"/>
    <w:rsid w:val="005449D5"/>
    <w:rsid w:val="00553B4E"/>
    <w:rsid w:val="00554C1F"/>
    <w:rsid w:val="00563EDD"/>
    <w:rsid w:val="005A34BA"/>
    <w:rsid w:val="005A48A2"/>
    <w:rsid w:val="005C5037"/>
    <w:rsid w:val="005C6878"/>
    <w:rsid w:val="005F1416"/>
    <w:rsid w:val="0060474F"/>
    <w:rsid w:val="00610C85"/>
    <w:rsid w:val="0062140E"/>
    <w:rsid w:val="006247C7"/>
    <w:rsid w:val="006422DC"/>
    <w:rsid w:val="0066758B"/>
    <w:rsid w:val="00670FBD"/>
    <w:rsid w:val="00681E5A"/>
    <w:rsid w:val="00690F36"/>
    <w:rsid w:val="006A1A61"/>
    <w:rsid w:val="006A3FBF"/>
    <w:rsid w:val="006D6106"/>
    <w:rsid w:val="00756665"/>
    <w:rsid w:val="00765489"/>
    <w:rsid w:val="00765F9E"/>
    <w:rsid w:val="00776BA9"/>
    <w:rsid w:val="00776FC7"/>
    <w:rsid w:val="0079574C"/>
    <w:rsid w:val="007A296C"/>
    <w:rsid w:val="007B5EAD"/>
    <w:rsid w:val="007C64FB"/>
    <w:rsid w:val="007F6B9E"/>
    <w:rsid w:val="00811220"/>
    <w:rsid w:val="0082047E"/>
    <w:rsid w:val="00840555"/>
    <w:rsid w:val="0084316A"/>
    <w:rsid w:val="008477DE"/>
    <w:rsid w:val="00864720"/>
    <w:rsid w:val="008746DF"/>
    <w:rsid w:val="00885731"/>
    <w:rsid w:val="008D27B6"/>
    <w:rsid w:val="008E5177"/>
    <w:rsid w:val="0090023C"/>
    <w:rsid w:val="00915220"/>
    <w:rsid w:val="0093455A"/>
    <w:rsid w:val="00960C2A"/>
    <w:rsid w:val="009860E8"/>
    <w:rsid w:val="009A387A"/>
    <w:rsid w:val="009A7201"/>
    <w:rsid w:val="009D3701"/>
    <w:rsid w:val="009F31EA"/>
    <w:rsid w:val="009F7763"/>
    <w:rsid w:val="00A36BCD"/>
    <w:rsid w:val="00A41B13"/>
    <w:rsid w:val="00A679AC"/>
    <w:rsid w:val="00A72D16"/>
    <w:rsid w:val="00A9695B"/>
    <w:rsid w:val="00AC6484"/>
    <w:rsid w:val="00AC74B1"/>
    <w:rsid w:val="00AD33C0"/>
    <w:rsid w:val="00AF09FD"/>
    <w:rsid w:val="00B2681A"/>
    <w:rsid w:val="00B357FF"/>
    <w:rsid w:val="00B719BD"/>
    <w:rsid w:val="00B91D88"/>
    <w:rsid w:val="00B931C5"/>
    <w:rsid w:val="00BB37F7"/>
    <w:rsid w:val="00BB6FDB"/>
    <w:rsid w:val="00BD20F3"/>
    <w:rsid w:val="00BD7B1A"/>
    <w:rsid w:val="00C12F5C"/>
    <w:rsid w:val="00C20520"/>
    <w:rsid w:val="00C3771D"/>
    <w:rsid w:val="00C477E4"/>
    <w:rsid w:val="00C542C3"/>
    <w:rsid w:val="00C75D2C"/>
    <w:rsid w:val="00C802FD"/>
    <w:rsid w:val="00CB35A5"/>
    <w:rsid w:val="00CB5DB1"/>
    <w:rsid w:val="00CE2244"/>
    <w:rsid w:val="00CF7A3D"/>
    <w:rsid w:val="00D138CB"/>
    <w:rsid w:val="00D31358"/>
    <w:rsid w:val="00D66F68"/>
    <w:rsid w:val="00D775A8"/>
    <w:rsid w:val="00D964EE"/>
    <w:rsid w:val="00DB026B"/>
    <w:rsid w:val="00DC791A"/>
    <w:rsid w:val="00DD0504"/>
    <w:rsid w:val="00DE6792"/>
    <w:rsid w:val="00DE7431"/>
    <w:rsid w:val="00DF020C"/>
    <w:rsid w:val="00DF263F"/>
    <w:rsid w:val="00DF4BEA"/>
    <w:rsid w:val="00E04F68"/>
    <w:rsid w:val="00E16AFD"/>
    <w:rsid w:val="00E20B93"/>
    <w:rsid w:val="00E30643"/>
    <w:rsid w:val="00E32404"/>
    <w:rsid w:val="00E45ABD"/>
    <w:rsid w:val="00E52625"/>
    <w:rsid w:val="00E866DC"/>
    <w:rsid w:val="00E937F5"/>
    <w:rsid w:val="00EB2167"/>
    <w:rsid w:val="00EC1F73"/>
    <w:rsid w:val="00EF73B3"/>
    <w:rsid w:val="00F05F38"/>
    <w:rsid w:val="00F07E7A"/>
    <w:rsid w:val="00F14D5A"/>
    <w:rsid w:val="00F25296"/>
    <w:rsid w:val="00F433BD"/>
    <w:rsid w:val="00F67590"/>
    <w:rsid w:val="00F875E2"/>
    <w:rsid w:val="00FB047C"/>
    <w:rsid w:val="00FF25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78EE0"/>
  <w15:docId w15:val="{B7DAED61-0582-4E9A-BCC3-85CDA3CA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3B4E"/>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uiPriority w:val="9"/>
    <w:qFormat/>
    <w:rsid w:val="00553B4E"/>
    <w:pPr>
      <w:keepNext/>
      <w:spacing w:before="240" w:after="60" w:line="276" w:lineRule="auto"/>
      <w:jc w:val="both"/>
      <w:outlineLvl w:val="0"/>
    </w:pPr>
    <w:rPr>
      <w:rFonts w:cs="Arial"/>
      <w:b/>
      <w:kern w:val="32"/>
      <w:szCs w:val="28"/>
      <w:lang w:eastAsia="sl-SI"/>
    </w:rPr>
  </w:style>
  <w:style w:type="paragraph" w:styleId="Naslov2">
    <w:name w:val="heading 2"/>
    <w:basedOn w:val="Navaden"/>
    <w:next w:val="Navaden"/>
    <w:link w:val="Naslov2Znak"/>
    <w:qFormat/>
    <w:rsid w:val="00553B4E"/>
    <w:pPr>
      <w:keepNext/>
      <w:suppressAutoHyphens/>
      <w:spacing w:before="240" w:after="120" w:line="240" w:lineRule="auto"/>
      <w:outlineLvl w:val="1"/>
    </w:pPr>
    <w:rPr>
      <w:rFonts w:cs="Arial"/>
      <w:b/>
      <w:bCs/>
      <w:iCs/>
      <w:szCs w:val="28"/>
      <w:lang w:eastAsia="ar-SA"/>
    </w:rPr>
  </w:style>
  <w:style w:type="paragraph" w:styleId="Naslov3">
    <w:name w:val="heading 3"/>
    <w:basedOn w:val="Navaden"/>
    <w:next w:val="Navaden"/>
    <w:link w:val="Naslov3Znak"/>
    <w:qFormat/>
    <w:rsid w:val="00553B4E"/>
    <w:pPr>
      <w:keepNext/>
      <w:suppressAutoHyphens/>
      <w:spacing w:before="240" w:after="120" w:line="240" w:lineRule="auto"/>
      <w:outlineLvl w:val="2"/>
    </w:pPr>
    <w:rPr>
      <w:rFonts w:cs="Arial"/>
      <w:b/>
      <w:bCs/>
      <w:szCs w:val="26"/>
      <w:lang w:eastAsia="ar-SA"/>
    </w:rPr>
  </w:style>
  <w:style w:type="paragraph" w:styleId="Naslov4">
    <w:name w:val="heading 4"/>
    <w:basedOn w:val="Navaden"/>
    <w:next w:val="Navaden"/>
    <w:link w:val="Naslov4Znak"/>
    <w:qFormat/>
    <w:rsid w:val="00553B4E"/>
    <w:pPr>
      <w:keepNext/>
      <w:tabs>
        <w:tab w:val="num" w:pos="-696"/>
      </w:tabs>
      <w:spacing w:before="240" w:after="60" w:line="240" w:lineRule="auto"/>
      <w:ind w:left="-696" w:hanging="864"/>
      <w:jc w:val="both"/>
      <w:outlineLvl w:val="3"/>
    </w:pPr>
    <w:rPr>
      <w:b/>
      <w:sz w:val="24"/>
      <w:szCs w:val="20"/>
      <w:lang w:eastAsia="sl-SI"/>
    </w:rPr>
  </w:style>
  <w:style w:type="paragraph" w:styleId="Naslov5">
    <w:name w:val="heading 5"/>
    <w:basedOn w:val="Navaden"/>
    <w:next w:val="Navaden"/>
    <w:link w:val="Naslov5Znak"/>
    <w:qFormat/>
    <w:rsid w:val="00553B4E"/>
    <w:pPr>
      <w:keepNext/>
      <w:tabs>
        <w:tab w:val="num" w:pos="-552"/>
      </w:tabs>
      <w:spacing w:line="240" w:lineRule="auto"/>
      <w:ind w:left="-552" w:hanging="1008"/>
      <w:jc w:val="right"/>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553B4E"/>
    <w:pPr>
      <w:keepNext/>
      <w:tabs>
        <w:tab w:val="num" w:pos="-408"/>
        <w:tab w:val="left" w:pos="4820"/>
      </w:tabs>
      <w:spacing w:line="240" w:lineRule="atLeast"/>
      <w:ind w:left="-408" w:hanging="1152"/>
      <w:jc w:val="both"/>
      <w:outlineLvl w:val="5"/>
    </w:pPr>
    <w:rPr>
      <w:rFonts w:ascii="Times New Roman" w:hAnsi="Times New Roman"/>
      <w:b/>
      <w:sz w:val="22"/>
      <w:szCs w:val="20"/>
      <w:lang w:val="en-GB" w:eastAsia="sl-SI"/>
    </w:rPr>
  </w:style>
  <w:style w:type="paragraph" w:styleId="Naslov7">
    <w:name w:val="heading 7"/>
    <w:basedOn w:val="Navaden"/>
    <w:next w:val="Navaden"/>
    <w:link w:val="Naslov7Znak"/>
    <w:qFormat/>
    <w:rsid w:val="00553B4E"/>
    <w:pPr>
      <w:keepNext/>
      <w:tabs>
        <w:tab w:val="num" w:pos="-264"/>
      </w:tabs>
      <w:spacing w:line="360" w:lineRule="auto"/>
      <w:ind w:left="-264" w:hanging="1296"/>
      <w:jc w:val="center"/>
      <w:outlineLvl w:val="6"/>
    </w:pPr>
    <w:rPr>
      <w:rFonts w:ascii="Times New Roman" w:hAnsi="Times New Roman"/>
      <w:b/>
      <w:i/>
      <w:sz w:val="28"/>
      <w:szCs w:val="20"/>
      <w:lang w:eastAsia="sl-SI"/>
    </w:rPr>
  </w:style>
  <w:style w:type="paragraph" w:styleId="Naslov8">
    <w:name w:val="heading 8"/>
    <w:basedOn w:val="Navaden"/>
    <w:next w:val="Navaden"/>
    <w:link w:val="Naslov8Znak"/>
    <w:qFormat/>
    <w:rsid w:val="00553B4E"/>
    <w:pPr>
      <w:keepNext/>
      <w:tabs>
        <w:tab w:val="num" w:pos="-120"/>
      </w:tabs>
      <w:spacing w:line="240" w:lineRule="auto"/>
      <w:ind w:left="-120" w:hanging="1440"/>
      <w:jc w:val="both"/>
      <w:outlineLvl w:val="7"/>
    </w:pPr>
    <w:rPr>
      <w:rFonts w:ascii="Times New Roman" w:hAnsi="Times New Roman"/>
      <w:b/>
      <w:i/>
      <w:sz w:val="24"/>
      <w:szCs w:val="20"/>
      <w:lang w:eastAsia="sl-SI"/>
    </w:rPr>
  </w:style>
  <w:style w:type="paragraph" w:styleId="Naslov9">
    <w:name w:val="heading 9"/>
    <w:basedOn w:val="Navaden"/>
    <w:next w:val="Navaden"/>
    <w:link w:val="Naslov9Znak"/>
    <w:qFormat/>
    <w:rsid w:val="00553B4E"/>
    <w:pPr>
      <w:keepNext/>
      <w:tabs>
        <w:tab w:val="num" w:pos="24"/>
      </w:tabs>
      <w:spacing w:line="240" w:lineRule="auto"/>
      <w:ind w:left="24" w:hanging="1584"/>
      <w:jc w:val="both"/>
      <w:outlineLvl w:val="8"/>
    </w:pPr>
    <w:rPr>
      <w:rFonts w:ascii="Times New Roman" w:hAnsi="Times New Roman"/>
      <w:b/>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553B4E"/>
    <w:rPr>
      <w:rFonts w:ascii="Arial" w:eastAsia="Times New Roman" w:hAnsi="Arial" w:cs="Arial"/>
      <w:b/>
      <w:kern w:val="32"/>
      <w:sz w:val="20"/>
      <w:szCs w:val="28"/>
      <w:lang w:eastAsia="sl-SI"/>
    </w:rPr>
  </w:style>
  <w:style w:type="character" w:customStyle="1" w:styleId="Naslov2Znak">
    <w:name w:val="Naslov 2 Znak"/>
    <w:basedOn w:val="Privzetapisavaodstavka"/>
    <w:link w:val="Naslov2"/>
    <w:rsid w:val="00553B4E"/>
    <w:rPr>
      <w:rFonts w:ascii="Arial" w:eastAsia="Times New Roman" w:hAnsi="Arial" w:cs="Arial"/>
      <w:b/>
      <w:bCs/>
      <w:iCs/>
      <w:sz w:val="20"/>
      <w:szCs w:val="28"/>
      <w:lang w:eastAsia="ar-SA"/>
    </w:rPr>
  </w:style>
  <w:style w:type="character" w:customStyle="1" w:styleId="Naslov3Znak">
    <w:name w:val="Naslov 3 Znak"/>
    <w:basedOn w:val="Privzetapisavaodstavka"/>
    <w:link w:val="Naslov3"/>
    <w:rsid w:val="00553B4E"/>
    <w:rPr>
      <w:rFonts w:ascii="Arial" w:eastAsia="Times New Roman" w:hAnsi="Arial" w:cs="Arial"/>
      <w:b/>
      <w:bCs/>
      <w:sz w:val="20"/>
      <w:szCs w:val="26"/>
      <w:lang w:eastAsia="ar-SA"/>
    </w:rPr>
  </w:style>
  <w:style w:type="character" w:customStyle="1" w:styleId="Naslov4Znak">
    <w:name w:val="Naslov 4 Znak"/>
    <w:basedOn w:val="Privzetapisavaodstavka"/>
    <w:link w:val="Naslov4"/>
    <w:rsid w:val="00553B4E"/>
    <w:rPr>
      <w:rFonts w:ascii="Arial" w:eastAsia="Times New Roman" w:hAnsi="Arial" w:cs="Times New Roman"/>
      <w:b/>
      <w:sz w:val="24"/>
      <w:szCs w:val="20"/>
      <w:lang w:eastAsia="sl-SI"/>
    </w:rPr>
  </w:style>
  <w:style w:type="character" w:customStyle="1" w:styleId="Naslov5Znak">
    <w:name w:val="Naslov 5 Znak"/>
    <w:basedOn w:val="Privzetapisavaodstavka"/>
    <w:link w:val="Naslov5"/>
    <w:rsid w:val="00553B4E"/>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553B4E"/>
    <w:rPr>
      <w:rFonts w:ascii="Times New Roman" w:eastAsia="Times New Roman" w:hAnsi="Times New Roman" w:cs="Times New Roman"/>
      <w:b/>
      <w:szCs w:val="20"/>
      <w:lang w:val="en-GB" w:eastAsia="sl-SI"/>
    </w:rPr>
  </w:style>
  <w:style w:type="character" w:customStyle="1" w:styleId="Naslov7Znak">
    <w:name w:val="Naslov 7 Znak"/>
    <w:basedOn w:val="Privzetapisavaodstavka"/>
    <w:link w:val="Naslov7"/>
    <w:rsid w:val="00553B4E"/>
    <w:rPr>
      <w:rFonts w:ascii="Times New Roman" w:eastAsia="Times New Roman" w:hAnsi="Times New Roman" w:cs="Times New Roman"/>
      <w:b/>
      <w:i/>
      <w:sz w:val="28"/>
      <w:szCs w:val="20"/>
      <w:lang w:eastAsia="sl-SI"/>
    </w:rPr>
  </w:style>
  <w:style w:type="character" w:customStyle="1" w:styleId="Naslov8Znak">
    <w:name w:val="Naslov 8 Znak"/>
    <w:basedOn w:val="Privzetapisavaodstavka"/>
    <w:link w:val="Naslov8"/>
    <w:rsid w:val="00553B4E"/>
    <w:rPr>
      <w:rFonts w:ascii="Times New Roman" w:eastAsia="Times New Roman" w:hAnsi="Times New Roman" w:cs="Times New Roman"/>
      <w:b/>
      <w:i/>
      <w:sz w:val="24"/>
      <w:szCs w:val="20"/>
      <w:lang w:eastAsia="sl-SI"/>
    </w:rPr>
  </w:style>
  <w:style w:type="character" w:customStyle="1" w:styleId="Naslov9Znak">
    <w:name w:val="Naslov 9 Znak"/>
    <w:basedOn w:val="Privzetapisavaodstavka"/>
    <w:link w:val="Naslov9"/>
    <w:rsid w:val="00553B4E"/>
    <w:rPr>
      <w:rFonts w:ascii="Times New Roman" w:eastAsia="Times New Roman" w:hAnsi="Times New Roman" w:cs="Times New Roman"/>
      <w:b/>
      <w:i/>
      <w:sz w:val="24"/>
      <w:szCs w:val="20"/>
      <w:lang w:eastAsia="sl-SI"/>
    </w:rPr>
  </w:style>
  <w:style w:type="paragraph" w:styleId="Glava">
    <w:name w:val="header"/>
    <w:aliases w:val="Header-PR"/>
    <w:basedOn w:val="Navaden"/>
    <w:link w:val="GlavaZnak"/>
    <w:rsid w:val="00553B4E"/>
    <w:pPr>
      <w:tabs>
        <w:tab w:val="center" w:pos="4320"/>
        <w:tab w:val="right" w:pos="8640"/>
      </w:tabs>
    </w:pPr>
  </w:style>
  <w:style w:type="character" w:customStyle="1" w:styleId="GlavaZnak">
    <w:name w:val="Glava Znak"/>
    <w:aliases w:val="Header-PR Znak"/>
    <w:basedOn w:val="Privzetapisavaodstavka"/>
    <w:link w:val="Glava"/>
    <w:uiPriority w:val="99"/>
    <w:rsid w:val="00553B4E"/>
    <w:rPr>
      <w:rFonts w:ascii="Arial" w:eastAsia="Times New Roman" w:hAnsi="Arial" w:cs="Times New Roman"/>
      <w:sz w:val="20"/>
      <w:szCs w:val="24"/>
    </w:rPr>
  </w:style>
  <w:style w:type="paragraph" w:styleId="Noga">
    <w:name w:val="footer"/>
    <w:basedOn w:val="Navaden"/>
    <w:link w:val="NogaZnak"/>
    <w:uiPriority w:val="99"/>
    <w:rsid w:val="00553B4E"/>
    <w:pPr>
      <w:tabs>
        <w:tab w:val="center" w:pos="4320"/>
        <w:tab w:val="right" w:pos="8640"/>
      </w:tabs>
    </w:pPr>
  </w:style>
  <w:style w:type="character" w:customStyle="1" w:styleId="NogaZnak">
    <w:name w:val="Noga Znak"/>
    <w:basedOn w:val="Privzetapisavaodstavka"/>
    <w:link w:val="Noga"/>
    <w:uiPriority w:val="99"/>
    <w:rsid w:val="00553B4E"/>
    <w:rPr>
      <w:rFonts w:ascii="Arial" w:eastAsia="Times New Roman" w:hAnsi="Arial" w:cs="Times New Roman"/>
      <w:sz w:val="20"/>
      <w:szCs w:val="24"/>
    </w:rPr>
  </w:style>
  <w:style w:type="paragraph" w:styleId="Zgradbadokumenta">
    <w:name w:val="Document Map"/>
    <w:basedOn w:val="Navaden"/>
    <w:link w:val="ZgradbadokumentaZnak"/>
    <w:rsid w:val="00553B4E"/>
    <w:rPr>
      <w:rFonts w:ascii="Tahoma" w:hAnsi="Tahoma"/>
      <w:sz w:val="16"/>
      <w:szCs w:val="16"/>
    </w:rPr>
  </w:style>
  <w:style w:type="character" w:customStyle="1" w:styleId="ZgradbadokumentaZnak">
    <w:name w:val="Zgradba dokumenta Znak"/>
    <w:basedOn w:val="Privzetapisavaodstavka"/>
    <w:link w:val="Zgradbadokumenta"/>
    <w:rsid w:val="00553B4E"/>
    <w:rPr>
      <w:rFonts w:ascii="Tahoma" w:eastAsia="Times New Roman" w:hAnsi="Tahoma" w:cs="Times New Roman"/>
      <w:sz w:val="16"/>
      <w:szCs w:val="16"/>
    </w:rPr>
  </w:style>
  <w:style w:type="table" w:styleId="Tabelamrea">
    <w:name w:val="Table Grid"/>
    <w:basedOn w:val="Navadnatabela"/>
    <w:uiPriority w:val="39"/>
    <w:rsid w:val="00553B4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553B4E"/>
    <w:pPr>
      <w:tabs>
        <w:tab w:val="left" w:pos="1701"/>
      </w:tabs>
    </w:pPr>
    <w:rPr>
      <w:szCs w:val="20"/>
      <w:lang w:val="en-US"/>
    </w:rPr>
  </w:style>
  <w:style w:type="paragraph" w:customStyle="1" w:styleId="ZADEVA">
    <w:name w:val="ZADEVA"/>
    <w:basedOn w:val="Navaden"/>
    <w:qFormat/>
    <w:rsid w:val="00553B4E"/>
    <w:pPr>
      <w:tabs>
        <w:tab w:val="left" w:pos="1701"/>
      </w:tabs>
      <w:ind w:left="1701" w:hanging="1701"/>
    </w:pPr>
    <w:rPr>
      <w:b/>
      <w:lang w:val="it-IT"/>
    </w:rPr>
  </w:style>
  <w:style w:type="character" w:styleId="Hiperpovezava">
    <w:name w:val="Hyperlink"/>
    <w:uiPriority w:val="99"/>
    <w:rsid w:val="00553B4E"/>
    <w:rPr>
      <w:color w:val="0000FF"/>
      <w:u w:val="single"/>
    </w:rPr>
  </w:style>
  <w:style w:type="paragraph" w:customStyle="1" w:styleId="podpisi">
    <w:name w:val="podpisi"/>
    <w:basedOn w:val="Navaden"/>
    <w:qFormat/>
    <w:rsid w:val="00553B4E"/>
    <w:pPr>
      <w:tabs>
        <w:tab w:val="left" w:pos="3402"/>
      </w:tabs>
    </w:pPr>
    <w:rPr>
      <w:lang w:val="it-IT"/>
    </w:rPr>
  </w:style>
  <w:style w:type="paragraph" w:styleId="Odstavekseznama">
    <w:name w:val="List Paragraph"/>
    <w:aliases w:val="Odstavek seznama_IP,Seznam_IP_1,Odstavek -"/>
    <w:basedOn w:val="Navaden"/>
    <w:link w:val="OdstavekseznamaZnak"/>
    <w:uiPriority w:val="34"/>
    <w:qFormat/>
    <w:rsid w:val="00553B4E"/>
    <w:pPr>
      <w:ind w:left="720"/>
      <w:contextualSpacing/>
    </w:pPr>
  </w:style>
  <w:style w:type="paragraph" w:styleId="Besedilooblaka">
    <w:name w:val="Balloon Text"/>
    <w:basedOn w:val="Navaden"/>
    <w:link w:val="BesedilooblakaZnak"/>
    <w:uiPriority w:val="99"/>
    <w:rsid w:val="00553B4E"/>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553B4E"/>
    <w:rPr>
      <w:rFonts w:ascii="Tahoma" w:eastAsia="Times New Roman" w:hAnsi="Tahoma" w:cs="Tahoma"/>
      <w:sz w:val="16"/>
      <w:szCs w:val="16"/>
    </w:rPr>
  </w:style>
  <w:style w:type="numbering" w:customStyle="1" w:styleId="Brezseznama1">
    <w:name w:val="Brez seznama1"/>
    <w:next w:val="Brezseznama"/>
    <w:semiHidden/>
    <w:rsid w:val="00553B4E"/>
  </w:style>
  <w:style w:type="numbering" w:customStyle="1" w:styleId="Brezseznama11">
    <w:name w:val="Brez seznama11"/>
    <w:next w:val="Brezseznama"/>
    <w:semiHidden/>
    <w:rsid w:val="00553B4E"/>
  </w:style>
  <w:style w:type="paragraph" w:customStyle="1" w:styleId="Odstavekseznama1">
    <w:name w:val="Odstavek seznama1"/>
    <w:basedOn w:val="Navaden"/>
    <w:qFormat/>
    <w:rsid w:val="00553B4E"/>
    <w:pPr>
      <w:spacing w:line="240" w:lineRule="auto"/>
      <w:ind w:left="708"/>
    </w:pPr>
    <w:rPr>
      <w:rFonts w:ascii="Helvetica" w:hAnsi="Helvetica"/>
      <w:noProof/>
      <w:sz w:val="24"/>
      <w:lang w:val="en-GB"/>
    </w:rPr>
  </w:style>
  <w:style w:type="paragraph" w:customStyle="1" w:styleId="Natevanje2">
    <w:name w:val="Naštevanje2"/>
    <w:basedOn w:val="Navaden"/>
    <w:rsid w:val="00553B4E"/>
    <w:pPr>
      <w:spacing w:after="160" w:line="240" w:lineRule="auto"/>
      <w:ind w:left="454" w:hanging="454"/>
    </w:pPr>
    <w:rPr>
      <w:rFonts w:ascii="Times New Roman" w:hAnsi="Times New Roman"/>
      <w:b/>
      <w:sz w:val="24"/>
      <w:szCs w:val="20"/>
      <w:lang w:eastAsia="sl-SI"/>
    </w:rPr>
  </w:style>
  <w:style w:type="paragraph" w:styleId="Naslov">
    <w:name w:val="Title"/>
    <w:basedOn w:val="Naslov1"/>
    <w:link w:val="NaslovZnak"/>
    <w:qFormat/>
    <w:rsid w:val="00553B4E"/>
    <w:pPr>
      <w:spacing w:line="240" w:lineRule="auto"/>
      <w:ind w:left="1080" w:hanging="720"/>
      <w:outlineLvl w:val="9"/>
    </w:pPr>
    <w:rPr>
      <w:rFonts w:ascii="Times New Roman" w:hAnsi="Times New Roman"/>
      <w:noProof/>
      <w:kern w:val="28"/>
      <w:szCs w:val="20"/>
      <w:lang w:val="en-US"/>
    </w:rPr>
  </w:style>
  <w:style w:type="character" w:customStyle="1" w:styleId="NaslovZnak">
    <w:name w:val="Naslov Znak"/>
    <w:basedOn w:val="Privzetapisavaodstavka"/>
    <w:link w:val="Naslov"/>
    <w:rsid w:val="00553B4E"/>
    <w:rPr>
      <w:rFonts w:ascii="Times New Roman" w:eastAsia="Times New Roman" w:hAnsi="Times New Roman" w:cs="Arial"/>
      <w:b/>
      <w:noProof/>
      <w:kern w:val="28"/>
      <w:sz w:val="20"/>
      <w:szCs w:val="20"/>
      <w:lang w:val="en-US" w:eastAsia="sl-SI"/>
    </w:rPr>
  </w:style>
  <w:style w:type="paragraph" w:customStyle="1" w:styleId="Zamik1">
    <w:name w:val="Zamik1"/>
    <w:basedOn w:val="Zamik2"/>
    <w:rsid w:val="00553B4E"/>
    <w:pPr>
      <w:ind w:left="284"/>
    </w:pPr>
  </w:style>
  <w:style w:type="paragraph" w:customStyle="1" w:styleId="Zamik2">
    <w:name w:val="Zamik2"/>
    <w:basedOn w:val="Navaden"/>
    <w:rsid w:val="00553B4E"/>
    <w:pPr>
      <w:tabs>
        <w:tab w:val="left" w:pos="3969"/>
        <w:tab w:val="left" w:pos="5103"/>
      </w:tabs>
      <w:spacing w:line="240" w:lineRule="auto"/>
      <w:ind w:left="794" w:hanging="284"/>
    </w:pPr>
    <w:rPr>
      <w:rFonts w:ascii="Times New Roman" w:hAnsi="Times New Roman"/>
      <w:sz w:val="24"/>
      <w:szCs w:val="20"/>
      <w:lang w:eastAsia="sl-SI"/>
    </w:rPr>
  </w:style>
  <w:style w:type="paragraph" w:customStyle="1" w:styleId="Natevanje1">
    <w:name w:val="Naštevanje1"/>
    <w:basedOn w:val="Navaden"/>
    <w:rsid w:val="00553B4E"/>
    <w:pPr>
      <w:spacing w:line="240" w:lineRule="auto"/>
      <w:ind w:left="454" w:hanging="454"/>
    </w:pPr>
    <w:rPr>
      <w:rFonts w:ascii="Times New Roman" w:hAnsi="Times New Roman"/>
      <w:sz w:val="24"/>
      <w:szCs w:val="20"/>
      <w:lang w:eastAsia="sl-SI"/>
    </w:rPr>
  </w:style>
  <w:style w:type="paragraph" w:customStyle="1" w:styleId="Zamik3">
    <w:name w:val="Zamik3"/>
    <w:basedOn w:val="Zamik2"/>
    <w:rsid w:val="00553B4E"/>
    <w:pPr>
      <w:ind w:left="1135"/>
    </w:pPr>
  </w:style>
  <w:style w:type="paragraph" w:customStyle="1" w:styleId="Zamik4">
    <w:name w:val="Zamik4"/>
    <w:basedOn w:val="Zamik2"/>
    <w:rsid w:val="00553B4E"/>
    <w:pPr>
      <w:tabs>
        <w:tab w:val="clear" w:pos="3969"/>
        <w:tab w:val="clear" w:pos="5103"/>
      </w:tabs>
      <w:ind w:left="454" w:hanging="454"/>
      <w:jc w:val="both"/>
    </w:pPr>
  </w:style>
  <w:style w:type="paragraph" w:styleId="Telobesedila-zamik">
    <w:name w:val="Body Text Indent"/>
    <w:basedOn w:val="Navaden"/>
    <w:link w:val="Telobesedila-zamikZnak"/>
    <w:rsid w:val="00553B4E"/>
    <w:pPr>
      <w:spacing w:line="240" w:lineRule="auto"/>
      <w:ind w:left="851"/>
      <w:jc w:val="both"/>
    </w:pPr>
    <w:rPr>
      <w:rFonts w:ascii="Times New Roman" w:hAnsi="Times New Roman"/>
      <w:sz w:val="22"/>
      <w:szCs w:val="20"/>
      <w:lang w:val="en-GB" w:eastAsia="sl-SI"/>
    </w:rPr>
  </w:style>
  <w:style w:type="character" w:customStyle="1" w:styleId="Telobesedila-zamikZnak">
    <w:name w:val="Telo besedila - zamik Znak"/>
    <w:basedOn w:val="Privzetapisavaodstavka"/>
    <w:link w:val="Telobesedila-zamik"/>
    <w:rsid w:val="00553B4E"/>
    <w:rPr>
      <w:rFonts w:ascii="Times New Roman" w:eastAsia="Times New Roman" w:hAnsi="Times New Roman" w:cs="Times New Roman"/>
      <w:szCs w:val="20"/>
      <w:lang w:val="en-GB" w:eastAsia="sl-SI"/>
    </w:rPr>
  </w:style>
  <w:style w:type="paragraph" w:customStyle="1" w:styleId="Telobesedila21">
    <w:name w:val="Telo besedila 21"/>
    <w:basedOn w:val="Navaden"/>
    <w:rsid w:val="00553B4E"/>
    <w:pPr>
      <w:spacing w:line="240" w:lineRule="auto"/>
      <w:jc w:val="both"/>
    </w:pPr>
    <w:rPr>
      <w:rFonts w:ascii="Times New Roman" w:hAnsi="Times New Roman"/>
      <w:b/>
      <w:sz w:val="24"/>
      <w:szCs w:val="20"/>
      <w:lang w:eastAsia="sl-SI"/>
    </w:rPr>
  </w:style>
  <w:style w:type="paragraph" w:styleId="Telobesedila2">
    <w:name w:val="Body Text 2"/>
    <w:basedOn w:val="Navaden"/>
    <w:link w:val="Telobesedila2Znak"/>
    <w:rsid w:val="00553B4E"/>
    <w:pPr>
      <w:numPr>
        <w:ilvl w:val="12"/>
      </w:numPr>
      <w:spacing w:line="240" w:lineRule="auto"/>
      <w:jc w:val="both"/>
    </w:pPr>
    <w:rPr>
      <w:rFonts w:ascii="Times New Roman" w:hAnsi="Times New Roman"/>
      <w:sz w:val="22"/>
      <w:szCs w:val="20"/>
      <w:lang w:eastAsia="sl-SI"/>
    </w:rPr>
  </w:style>
  <w:style w:type="character" w:customStyle="1" w:styleId="Telobesedila2Znak">
    <w:name w:val="Telo besedila 2 Znak"/>
    <w:basedOn w:val="Privzetapisavaodstavka"/>
    <w:link w:val="Telobesedila2"/>
    <w:rsid w:val="00553B4E"/>
    <w:rPr>
      <w:rFonts w:ascii="Times New Roman" w:eastAsia="Times New Roman" w:hAnsi="Times New Roman" w:cs="Times New Roman"/>
      <w:szCs w:val="20"/>
      <w:lang w:eastAsia="sl-SI"/>
    </w:rPr>
  </w:style>
  <w:style w:type="paragraph" w:styleId="Telobesedila">
    <w:name w:val="Body Text"/>
    <w:basedOn w:val="Navaden"/>
    <w:link w:val="TelobesedilaZnak"/>
    <w:rsid w:val="00553B4E"/>
    <w:pPr>
      <w:spacing w:after="120"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553B4E"/>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553B4E"/>
    <w:pPr>
      <w:spacing w:line="240" w:lineRule="auto"/>
      <w:jc w:val="center"/>
    </w:pPr>
    <w:rPr>
      <w:rFonts w:ascii="Times New Roman" w:hAnsi="Times New Roman"/>
      <w:sz w:val="22"/>
      <w:szCs w:val="20"/>
      <w:lang w:eastAsia="sl-SI"/>
    </w:rPr>
  </w:style>
  <w:style w:type="character" w:customStyle="1" w:styleId="Telobesedila3Znak">
    <w:name w:val="Telo besedila 3 Znak"/>
    <w:basedOn w:val="Privzetapisavaodstavka"/>
    <w:link w:val="Telobesedila3"/>
    <w:rsid w:val="00553B4E"/>
    <w:rPr>
      <w:rFonts w:ascii="Times New Roman" w:eastAsia="Times New Roman" w:hAnsi="Times New Roman" w:cs="Times New Roman"/>
      <w:szCs w:val="20"/>
      <w:lang w:eastAsia="sl-SI"/>
    </w:rPr>
  </w:style>
  <w:style w:type="paragraph" w:customStyle="1" w:styleId="Telobesedila31">
    <w:name w:val="Telo besedila 31"/>
    <w:basedOn w:val="Navaden"/>
    <w:rsid w:val="00553B4E"/>
    <w:pPr>
      <w:spacing w:line="240" w:lineRule="auto"/>
      <w:jc w:val="both"/>
    </w:pPr>
    <w:rPr>
      <w:rFonts w:ascii="Times New Roman" w:hAnsi="Times New Roman"/>
      <w:sz w:val="24"/>
      <w:szCs w:val="20"/>
      <w:lang w:eastAsia="sl-SI"/>
    </w:rPr>
  </w:style>
  <w:style w:type="paragraph" w:customStyle="1" w:styleId="tekst">
    <w:name w:val="tekst"/>
    <w:rsid w:val="00553B4E"/>
    <w:pPr>
      <w:spacing w:after="240" w:line="336" w:lineRule="exact"/>
      <w:jc w:val="both"/>
    </w:pPr>
    <w:rPr>
      <w:rFonts w:ascii="Times New Roman" w:eastAsia="Times New Roman" w:hAnsi="Times New Roman" w:cs="Times New Roman"/>
      <w:szCs w:val="20"/>
      <w:lang w:val="en-GB" w:eastAsia="sl-SI"/>
    </w:rPr>
  </w:style>
  <w:style w:type="paragraph" w:styleId="Telobesedila-zamik3">
    <w:name w:val="Body Text Indent 3"/>
    <w:basedOn w:val="Navaden"/>
    <w:link w:val="Telobesedila-zamik3Znak"/>
    <w:rsid w:val="00553B4E"/>
    <w:pPr>
      <w:spacing w:line="240" w:lineRule="auto"/>
      <w:ind w:left="720" w:hanging="1"/>
      <w:jc w:val="both"/>
    </w:pPr>
    <w:rPr>
      <w:rFonts w:ascii="Times New Roman" w:hAnsi="Times New Roman"/>
      <w:sz w:val="24"/>
      <w:szCs w:val="20"/>
      <w:lang w:eastAsia="sl-SI"/>
    </w:rPr>
  </w:style>
  <w:style w:type="character" w:customStyle="1" w:styleId="Telobesedila-zamik3Znak">
    <w:name w:val="Telo besedila - zamik 3 Znak"/>
    <w:basedOn w:val="Privzetapisavaodstavka"/>
    <w:link w:val="Telobesedila-zamik3"/>
    <w:rsid w:val="00553B4E"/>
    <w:rPr>
      <w:rFonts w:ascii="Times New Roman" w:eastAsia="Times New Roman" w:hAnsi="Times New Roman" w:cs="Times New Roman"/>
      <w:sz w:val="24"/>
      <w:szCs w:val="20"/>
      <w:lang w:eastAsia="sl-SI"/>
    </w:rPr>
  </w:style>
  <w:style w:type="paragraph" w:customStyle="1" w:styleId="RAZPISNASLOV1">
    <w:name w:val="RAZPIS NASLOV 1"/>
    <w:basedOn w:val="Navaden"/>
    <w:rsid w:val="00553B4E"/>
    <w:pPr>
      <w:numPr>
        <w:numId w:val="1"/>
      </w:numPr>
      <w:spacing w:line="240" w:lineRule="auto"/>
    </w:pPr>
    <w:rPr>
      <w:rFonts w:ascii="Times New Roman" w:hAnsi="Times New Roman"/>
      <w:b/>
      <w:color w:val="FF0000"/>
      <w:sz w:val="32"/>
      <w:szCs w:val="32"/>
      <w:lang w:eastAsia="sl-SI"/>
    </w:rPr>
  </w:style>
  <w:style w:type="paragraph" w:customStyle="1" w:styleId="RAZPISNASLOV2">
    <w:name w:val="RAZPIS NASLOV 2"/>
    <w:rsid w:val="00553B4E"/>
    <w:pPr>
      <w:numPr>
        <w:numId w:val="4"/>
      </w:numPr>
      <w:shd w:val="clear" w:color="auto" w:fill="CCCCCC"/>
      <w:spacing w:after="0" w:line="240" w:lineRule="auto"/>
    </w:pPr>
    <w:rPr>
      <w:rFonts w:ascii="Times New Roman" w:eastAsia="Times New Roman" w:hAnsi="Times New Roman" w:cs="Times New Roman"/>
      <w:b/>
      <w:i/>
      <w:noProof/>
      <w:sz w:val="24"/>
      <w:szCs w:val="32"/>
      <w:lang w:eastAsia="sl-SI"/>
    </w:rPr>
  </w:style>
  <w:style w:type="paragraph" w:customStyle="1" w:styleId="kompendij2">
    <w:name w:val="kompendij 2"/>
    <w:basedOn w:val="Navaden"/>
    <w:rsid w:val="00553B4E"/>
    <w:pPr>
      <w:spacing w:line="240" w:lineRule="auto"/>
      <w:jc w:val="both"/>
    </w:pPr>
    <w:rPr>
      <w:rFonts w:ascii="Times New Roman" w:hAnsi="Times New Roman"/>
      <w:sz w:val="24"/>
      <w:szCs w:val="20"/>
      <w:lang w:eastAsia="sl-SI"/>
    </w:rPr>
  </w:style>
  <w:style w:type="paragraph" w:styleId="Otevilenseznam">
    <w:name w:val="List Number"/>
    <w:basedOn w:val="Navaden"/>
    <w:rsid w:val="00553B4E"/>
    <w:pPr>
      <w:spacing w:line="240" w:lineRule="auto"/>
      <w:jc w:val="both"/>
    </w:pPr>
    <w:rPr>
      <w:rFonts w:ascii="Times New Roman" w:hAnsi="Times New Roman"/>
      <w:sz w:val="24"/>
      <w:szCs w:val="20"/>
      <w:lang w:eastAsia="sl-SI"/>
    </w:rPr>
  </w:style>
  <w:style w:type="character" w:styleId="tevilkastrani">
    <w:name w:val="page number"/>
    <w:rsid w:val="00553B4E"/>
  </w:style>
  <w:style w:type="paragraph" w:styleId="Revizija">
    <w:name w:val="Revision"/>
    <w:hidden/>
    <w:uiPriority w:val="99"/>
    <w:semiHidden/>
    <w:rsid w:val="00553B4E"/>
    <w:pPr>
      <w:spacing w:after="0" w:line="240" w:lineRule="auto"/>
    </w:pPr>
    <w:rPr>
      <w:rFonts w:ascii="Times New Roman" w:eastAsia="Times New Roman" w:hAnsi="Times New Roman" w:cs="Times New Roman"/>
      <w:szCs w:val="24"/>
      <w:lang w:eastAsia="ar-SA"/>
    </w:rPr>
  </w:style>
  <w:style w:type="numbering" w:customStyle="1" w:styleId="Brezseznama2">
    <w:name w:val="Brez seznama2"/>
    <w:next w:val="Brezseznama"/>
    <w:semiHidden/>
    <w:rsid w:val="00553B4E"/>
  </w:style>
  <w:style w:type="character" w:customStyle="1" w:styleId="Absatz-Standardschriftart">
    <w:name w:val="Absatz-Standardschriftart"/>
    <w:rsid w:val="00553B4E"/>
  </w:style>
  <w:style w:type="character" w:customStyle="1" w:styleId="Privzetapisavaodstavka1">
    <w:name w:val="Privzeta pisava odstavka1"/>
    <w:rsid w:val="00553B4E"/>
  </w:style>
  <w:style w:type="paragraph" w:customStyle="1" w:styleId="Naslov10">
    <w:name w:val="Naslov1"/>
    <w:basedOn w:val="Navaden"/>
    <w:next w:val="Telobesedila"/>
    <w:rsid w:val="00553B4E"/>
    <w:pPr>
      <w:keepNext/>
      <w:suppressAutoHyphens/>
      <w:spacing w:before="240" w:after="120" w:line="240" w:lineRule="auto"/>
    </w:pPr>
    <w:rPr>
      <w:rFonts w:eastAsia="Lucida Sans Unicode" w:cs="Tahoma"/>
      <w:sz w:val="28"/>
      <w:szCs w:val="28"/>
      <w:lang w:eastAsia="ar-SA"/>
    </w:rPr>
  </w:style>
  <w:style w:type="paragraph" w:styleId="Seznam">
    <w:name w:val="List"/>
    <w:basedOn w:val="Telobesedila"/>
    <w:rsid w:val="00553B4E"/>
    <w:pPr>
      <w:suppressAutoHyphens/>
      <w:jc w:val="left"/>
    </w:pPr>
    <w:rPr>
      <w:rFonts w:cs="Tahoma"/>
      <w:sz w:val="22"/>
      <w:szCs w:val="24"/>
      <w:lang w:eastAsia="ar-SA"/>
    </w:rPr>
  </w:style>
  <w:style w:type="paragraph" w:customStyle="1" w:styleId="Napis1">
    <w:name w:val="Napis1"/>
    <w:basedOn w:val="Navaden"/>
    <w:rsid w:val="00553B4E"/>
    <w:pPr>
      <w:suppressLineNumbers/>
      <w:suppressAutoHyphens/>
      <w:spacing w:before="120" w:after="120" w:line="240" w:lineRule="auto"/>
    </w:pPr>
    <w:rPr>
      <w:rFonts w:ascii="Times New Roman" w:hAnsi="Times New Roman" w:cs="Tahoma"/>
      <w:i/>
      <w:iCs/>
      <w:sz w:val="24"/>
      <w:lang w:eastAsia="ar-SA"/>
    </w:rPr>
  </w:style>
  <w:style w:type="paragraph" w:customStyle="1" w:styleId="Kazalo">
    <w:name w:val="Kazalo"/>
    <w:basedOn w:val="Navaden"/>
    <w:rsid w:val="00553B4E"/>
    <w:pPr>
      <w:suppressLineNumbers/>
      <w:suppressAutoHyphens/>
      <w:spacing w:line="240" w:lineRule="auto"/>
    </w:pPr>
    <w:rPr>
      <w:rFonts w:ascii="Times New Roman" w:hAnsi="Times New Roman" w:cs="Tahoma"/>
      <w:sz w:val="22"/>
      <w:lang w:eastAsia="ar-SA"/>
    </w:rPr>
  </w:style>
  <w:style w:type="paragraph" w:customStyle="1" w:styleId="Telobesedila211">
    <w:name w:val="Telo besedila 211"/>
    <w:basedOn w:val="Navaden"/>
    <w:rsid w:val="00553B4E"/>
    <w:pPr>
      <w:tabs>
        <w:tab w:val="right" w:pos="9072"/>
      </w:tabs>
      <w:suppressAutoHyphens/>
      <w:spacing w:line="240" w:lineRule="auto"/>
      <w:jc w:val="both"/>
    </w:pPr>
    <w:rPr>
      <w:sz w:val="22"/>
      <w:szCs w:val="20"/>
      <w:lang w:eastAsia="ar-SA"/>
    </w:rPr>
  </w:style>
  <w:style w:type="paragraph" w:customStyle="1" w:styleId="Vsebinatabele">
    <w:name w:val="Vsebina tabele"/>
    <w:basedOn w:val="Navaden"/>
    <w:rsid w:val="00553B4E"/>
    <w:pPr>
      <w:suppressLineNumbers/>
      <w:suppressAutoHyphens/>
      <w:spacing w:line="240" w:lineRule="auto"/>
    </w:pPr>
    <w:rPr>
      <w:rFonts w:ascii="Times New Roman" w:hAnsi="Times New Roman"/>
      <w:sz w:val="22"/>
      <w:lang w:eastAsia="ar-SA"/>
    </w:rPr>
  </w:style>
  <w:style w:type="paragraph" w:customStyle="1" w:styleId="Naslovtabele">
    <w:name w:val="Naslov tabele"/>
    <w:basedOn w:val="Vsebinatabele"/>
    <w:rsid w:val="00553B4E"/>
    <w:pPr>
      <w:jc w:val="center"/>
    </w:pPr>
    <w:rPr>
      <w:b/>
      <w:bCs/>
    </w:rPr>
  </w:style>
  <w:style w:type="paragraph" w:customStyle="1" w:styleId="Vsebinaokvira">
    <w:name w:val="Vsebina okvira"/>
    <w:basedOn w:val="Telobesedila"/>
    <w:rsid w:val="00553B4E"/>
    <w:pPr>
      <w:suppressAutoHyphens/>
      <w:jc w:val="left"/>
    </w:pPr>
    <w:rPr>
      <w:sz w:val="22"/>
      <w:szCs w:val="24"/>
      <w:lang w:eastAsia="ar-SA"/>
    </w:rPr>
  </w:style>
  <w:style w:type="paragraph" w:customStyle="1" w:styleId="NoParagraphStyle">
    <w:name w:val="[No Paragraph Style]"/>
    <w:rsid w:val="00553B4E"/>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uiPriority w:val="99"/>
    <w:rsid w:val="00553B4E"/>
  </w:style>
  <w:style w:type="paragraph" w:customStyle="1" w:styleId="CharChar">
    <w:name w:val="Char Char"/>
    <w:basedOn w:val="Navaden"/>
    <w:rsid w:val="00553B4E"/>
    <w:pPr>
      <w:spacing w:line="240" w:lineRule="auto"/>
    </w:pPr>
    <w:rPr>
      <w:rFonts w:ascii="Times New Roman" w:hAnsi="Times New Roman"/>
      <w:sz w:val="24"/>
      <w:lang w:val="pl-PL" w:eastAsia="pl-PL"/>
    </w:rPr>
  </w:style>
  <w:style w:type="paragraph" w:customStyle="1" w:styleId="esegmentp">
    <w:name w:val="esegment_p"/>
    <w:basedOn w:val="Navaden"/>
    <w:rsid w:val="00553B4E"/>
    <w:pPr>
      <w:spacing w:after="202" w:line="240" w:lineRule="auto"/>
      <w:ind w:firstLine="230"/>
      <w:jc w:val="both"/>
    </w:pPr>
    <w:rPr>
      <w:rFonts w:ascii="Times New Roman" w:hAnsi="Times New Roman"/>
      <w:color w:val="313131"/>
      <w:sz w:val="24"/>
      <w:lang w:eastAsia="sl-SI"/>
    </w:rPr>
  </w:style>
  <w:style w:type="table" w:customStyle="1" w:styleId="Tabelamrea1">
    <w:name w:val="Tabela – mreža1"/>
    <w:basedOn w:val="Navadnatabela"/>
    <w:next w:val="Tabelamrea"/>
    <w:uiPriority w:val="39"/>
    <w:rsid w:val="00553B4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unhideWhenUsed/>
    <w:rsid w:val="00553B4E"/>
    <w:rPr>
      <w:sz w:val="16"/>
      <w:szCs w:val="16"/>
    </w:rPr>
  </w:style>
  <w:style w:type="paragraph" w:styleId="Pripombabesedilo">
    <w:name w:val="annotation text"/>
    <w:basedOn w:val="Navaden"/>
    <w:link w:val="PripombabesediloZnak1"/>
    <w:uiPriority w:val="99"/>
    <w:unhideWhenUsed/>
    <w:rsid w:val="00553B4E"/>
    <w:pPr>
      <w:suppressAutoHyphens/>
      <w:spacing w:line="240" w:lineRule="auto"/>
    </w:pPr>
    <w:rPr>
      <w:rFonts w:ascii="Times New Roman" w:hAnsi="Times New Roman"/>
      <w:sz w:val="22"/>
      <w:lang w:eastAsia="ar-SA"/>
    </w:rPr>
  </w:style>
  <w:style w:type="character" w:customStyle="1" w:styleId="PripombabesediloZnak">
    <w:name w:val="Pripomba – besedilo Znak"/>
    <w:basedOn w:val="Privzetapisavaodstavka"/>
    <w:link w:val="1"/>
    <w:uiPriority w:val="99"/>
    <w:rsid w:val="00553B4E"/>
    <w:rPr>
      <w:rFonts w:ascii="Arial" w:eastAsia="Times New Roman" w:hAnsi="Arial" w:cs="Times New Roman"/>
      <w:sz w:val="20"/>
      <w:szCs w:val="20"/>
    </w:rPr>
  </w:style>
  <w:style w:type="character" w:customStyle="1" w:styleId="PripombabesediloZnak1">
    <w:name w:val="Pripomba – besedilo Znak1"/>
    <w:basedOn w:val="Privzetapisavaodstavka"/>
    <w:link w:val="Pripombabesedilo"/>
    <w:uiPriority w:val="99"/>
    <w:rsid w:val="00553B4E"/>
    <w:rPr>
      <w:rFonts w:ascii="Times New Roman" w:eastAsia="Times New Roman" w:hAnsi="Times New Roman" w:cs="Times New Roman"/>
      <w:szCs w:val="24"/>
      <w:lang w:eastAsia="ar-SA"/>
    </w:rPr>
  </w:style>
  <w:style w:type="paragraph" w:customStyle="1" w:styleId="ZnakZnak">
    <w:name w:val="Znak Znak"/>
    <w:basedOn w:val="Navaden"/>
    <w:rsid w:val="00553B4E"/>
    <w:pPr>
      <w:spacing w:line="240" w:lineRule="auto"/>
    </w:pPr>
    <w:rPr>
      <w:rFonts w:ascii="Times New Roman" w:hAnsi="Times New Roman"/>
      <w:sz w:val="24"/>
      <w:lang w:val="pl-PL" w:eastAsia="pl-PL"/>
    </w:rPr>
  </w:style>
  <w:style w:type="paragraph" w:styleId="Kazalovsebine1">
    <w:name w:val="toc 1"/>
    <w:basedOn w:val="Navaden"/>
    <w:next w:val="Navaden"/>
    <w:autoRedefine/>
    <w:uiPriority w:val="39"/>
    <w:rsid w:val="00553B4E"/>
    <w:pPr>
      <w:tabs>
        <w:tab w:val="right" w:leader="dot" w:pos="8505"/>
      </w:tabs>
      <w:suppressAutoHyphens/>
      <w:spacing w:before="120" w:line="360" w:lineRule="auto"/>
    </w:pPr>
    <w:rPr>
      <w:rFonts w:ascii="Times New Roman" w:hAnsi="Times New Roman"/>
      <w:b/>
      <w:noProof/>
      <w:sz w:val="22"/>
      <w:lang w:eastAsia="ar-SA"/>
    </w:rPr>
  </w:style>
  <w:style w:type="paragraph" w:styleId="Kazalovsebine2">
    <w:name w:val="toc 2"/>
    <w:basedOn w:val="Navaden"/>
    <w:next w:val="Navaden"/>
    <w:autoRedefine/>
    <w:uiPriority w:val="39"/>
    <w:rsid w:val="00553B4E"/>
    <w:pPr>
      <w:tabs>
        <w:tab w:val="right" w:leader="dot" w:pos="8488"/>
      </w:tabs>
      <w:suppressAutoHyphens/>
      <w:spacing w:before="40" w:after="40" w:line="240" w:lineRule="auto"/>
    </w:pPr>
    <w:rPr>
      <w:rFonts w:ascii="Times New Roman" w:hAnsi="Times New Roman"/>
      <w:sz w:val="22"/>
      <w:lang w:eastAsia="ar-SA"/>
    </w:rPr>
  </w:style>
  <w:style w:type="table" w:customStyle="1" w:styleId="Tabela-mrea1">
    <w:name w:val="Tabela - mreža1"/>
    <w:basedOn w:val="Navadnatabela"/>
    <w:next w:val="Tabelamrea"/>
    <w:rsid w:val="00553B4E"/>
    <w:pPr>
      <w:spacing w:after="0" w:line="240" w:lineRule="auto"/>
      <w:jc w:val="both"/>
    </w:pPr>
    <w:rPr>
      <w:rFonts w:ascii="Times New Roman (WE)" w:eastAsia="Times New Roman" w:hAnsi="Times New Roman (WE)"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0">
    <w:name w:val="Table Grid 1"/>
    <w:basedOn w:val="Navadnatabela"/>
    <w:rsid w:val="00553B4E"/>
    <w:pPr>
      <w:suppressAutoHyphens/>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553B4E"/>
    <w:pPr>
      <w:suppressAutoHyphens w:val="0"/>
      <w:spacing w:line="260" w:lineRule="atLeast"/>
    </w:pPr>
    <w:rPr>
      <w:rFonts w:ascii="Arial" w:hAnsi="Arial"/>
      <w:b/>
      <w:bCs/>
      <w:sz w:val="20"/>
      <w:szCs w:val="20"/>
      <w:lang w:val="en-US" w:eastAsia="en-US"/>
    </w:rPr>
  </w:style>
  <w:style w:type="character" w:customStyle="1" w:styleId="ZadevapripombeZnak">
    <w:name w:val="Zadeva pripombe Znak"/>
    <w:basedOn w:val="PripombabesediloZnak"/>
    <w:link w:val="Zadevapripombe"/>
    <w:uiPriority w:val="99"/>
    <w:rsid w:val="00553B4E"/>
    <w:rPr>
      <w:rFonts w:ascii="Arial" w:eastAsia="Times New Roman" w:hAnsi="Arial" w:cs="Times New Roman"/>
      <w:b/>
      <w:bCs/>
      <w:sz w:val="20"/>
      <w:szCs w:val="20"/>
      <w:lang w:val="en-US"/>
    </w:rPr>
  </w:style>
  <w:style w:type="paragraph" w:styleId="Napis">
    <w:name w:val="caption"/>
    <w:basedOn w:val="Navaden"/>
    <w:next w:val="Navaden"/>
    <w:unhideWhenUsed/>
    <w:qFormat/>
    <w:rsid w:val="00553B4E"/>
    <w:pPr>
      <w:spacing w:after="200" w:line="240" w:lineRule="auto"/>
    </w:pPr>
    <w:rPr>
      <w:b/>
      <w:bCs/>
      <w:color w:val="5B9BD5" w:themeColor="accent1"/>
      <w:sz w:val="18"/>
      <w:szCs w:val="18"/>
    </w:rPr>
  </w:style>
  <w:style w:type="paragraph" w:styleId="Naslovnaslovnika">
    <w:name w:val="envelope address"/>
    <w:basedOn w:val="Navaden"/>
    <w:rsid w:val="00553B4E"/>
    <w:pPr>
      <w:framePr w:w="7920" w:h="1980" w:hRule="exact" w:hSpace="141" w:wrap="auto" w:hAnchor="page" w:xAlign="center" w:yAlign="bottom"/>
      <w:ind w:left="2880"/>
    </w:pPr>
    <w:rPr>
      <w:rFonts w:asciiTheme="majorHAnsi" w:eastAsiaTheme="majorEastAsia" w:hAnsiTheme="majorHAnsi" w:cstheme="majorBidi"/>
      <w:sz w:val="24"/>
    </w:rPr>
  </w:style>
  <w:style w:type="paragraph" w:styleId="Naslovpoiljatelja">
    <w:name w:val="envelope return"/>
    <w:basedOn w:val="Navaden"/>
    <w:rsid w:val="00553B4E"/>
    <w:pPr>
      <w:spacing w:line="240" w:lineRule="auto"/>
    </w:pPr>
    <w:rPr>
      <w:rFonts w:asciiTheme="majorHAnsi" w:eastAsiaTheme="majorEastAsia" w:hAnsiTheme="majorHAnsi" w:cstheme="majorBidi"/>
      <w:szCs w:val="20"/>
    </w:rPr>
  </w:style>
  <w:style w:type="table" w:customStyle="1" w:styleId="Tabelamrea2">
    <w:name w:val="Tabela – mreža2"/>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553B4E"/>
    <w:pPr>
      <w:spacing w:line="240" w:lineRule="auto"/>
    </w:pPr>
    <w:rPr>
      <w:szCs w:val="20"/>
    </w:rPr>
  </w:style>
  <w:style w:type="character" w:customStyle="1" w:styleId="Sprotnaopomba-besediloZnak">
    <w:name w:val="Sprotna opomba - besedilo Znak"/>
    <w:basedOn w:val="Privzetapisavaodstavka"/>
    <w:link w:val="Sprotnaopomba-besedilo"/>
    <w:rsid w:val="00553B4E"/>
    <w:rPr>
      <w:rFonts w:ascii="Arial" w:eastAsia="Times New Roman" w:hAnsi="Arial" w:cs="Times New Roman"/>
      <w:sz w:val="20"/>
      <w:szCs w:val="20"/>
    </w:rPr>
  </w:style>
  <w:style w:type="paragraph" w:styleId="Oznaenseznam">
    <w:name w:val="List Bullet"/>
    <w:basedOn w:val="Navaden"/>
    <w:autoRedefine/>
    <w:unhideWhenUsed/>
    <w:rsid w:val="00553B4E"/>
    <w:pPr>
      <w:numPr>
        <w:numId w:val="16"/>
      </w:numPr>
      <w:tabs>
        <w:tab w:val="left" w:pos="5400"/>
      </w:tabs>
      <w:autoSpaceDE w:val="0"/>
      <w:autoSpaceDN w:val="0"/>
      <w:adjustRightInd w:val="0"/>
      <w:spacing w:line="240" w:lineRule="atLeast"/>
      <w:ind w:right="-6"/>
    </w:pPr>
    <w:rPr>
      <w:rFonts w:cs="Arial"/>
      <w:szCs w:val="20"/>
      <w:lang w:eastAsia="ko-KR"/>
    </w:rPr>
  </w:style>
  <w:style w:type="table" w:customStyle="1" w:styleId="Tabelamrea21">
    <w:name w:val="Tabela – mreža21"/>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553B4E"/>
    <w:pPr>
      <w:spacing w:before="100" w:beforeAutospacing="1" w:after="100" w:afterAutospacing="1" w:line="240" w:lineRule="auto"/>
    </w:pPr>
    <w:rPr>
      <w:rFonts w:ascii="Times New Roman" w:hAnsi="Times New Roman"/>
      <w:sz w:val="24"/>
      <w:lang w:eastAsia="sl-SI"/>
    </w:rPr>
  </w:style>
  <w:style w:type="paragraph" w:customStyle="1" w:styleId="1">
    <w:name w:val="1"/>
    <w:link w:val="PripombabesediloZnak"/>
    <w:uiPriority w:val="99"/>
    <w:rsid w:val="00553B4E"/>
    <w:pPr>
      <w:spacing w:after="0" w:line="240" w:lineRule="auto"/>
    </w:pPr>
    <w:rPr>
      <w:rFonts w:ascii="Arial" w:eastAsia="Times New Roman" w:hAnsi="Arial" w:cs="Times New Roman"/>
      <w:sz w:val="20"/>
      <w:szCs w:val="20"/>
    </w:rPr>
  </w:style>
  <w:style w:type="paragraph" w:styleId="NaslovTOC">
    <w:name w:val="TOC Heading"/>
    <w:basedOn w:val="Naslov1"/>
    <w:next w:val="Navaden"/>
    <w:uiPriority w:val="39"/>
    <w:unhideWhenUsed/>
    <w:qFormat/>
    <w:rsid w:val="00553B4E"/>
    <w:pPr>
      <w:keepLines/>
      <w:spacing w:before="480" w:after="0"/>
      <w:jc w:val="left"/>
      <w:outlineLvl w:val="9"/>
    </w:pPr>
    <w:rPr>
      <w:rFonts w:asciiTheme="majorHAnsi" w:eastAsiaTheme="majorEastAsia" w:hAnsiTheme="majorHAnsi" w:cstheme="majorBidi"/>
      <w:bCs/>
      <w:color w:val="2E74B5" w:themeColor="accent1" w:themeShade="BF"/>
      <w:kern w:val="0"/>
      <w:sz w:val="28"/>
    </w:rPr>
  </w:style>
  <w:style w:type="paragraph" w:styleId="Kazalovsebine3">
    <w:name w:val="toc 3"/>
    <w:basedOn w:val="Navaden"/>
    <w:next w:val="Navaden"/>
    <w:autoRedefine/>
    <w:uiPriority w:val="39"/>
    <w:rsid w:val="00553B4E"/>
    <w:pPr>
      <w:spacing w:after="100"/>
      <w:ind w:left="400"/>
    </w:pPr>
  </w:style>
  <w:style w:type="paragraph" w:styleId="Brezrazmikov">
    <w:name w:val="No Spacing"/>
    <w:uiPriority w:val="1"/>
    <w:qFormat/>
    <w:rsid w:val="00553B4E"/>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semiHidden/>
    <w:unhideWhenUsed/>
    <w:rsid w:val="00553B4E"/>
    <w:rPr>
      <w:color w:val="954F72" w:themeColor="followedHyperlink"/>
      <w:u w:val="single"/>
    </w:rPr>
  </w:style>
  <w:style w:type="character" w:customStyle="1" w:styleId="Nerazreenaomemba1">
    <w:name w:val="Nerazrešena omemba1"/>
    <w:basedOn w:val="Privzetapisavaodstavka"/>
    <w:uiPriority w:val="99"/>
    <w:semiHidden/>
    <w:unhideWhenUsed/>
    <w:rsid w:val="00553B4E"/>
    <w:rPr>
      <w:color w:val="605E5C"/>
      <w:shd w:val="clear" w:color="auto" w:fill="E1DFDD"/>
    </w:rPr>
  </w:style>
  <w:style w:type="paragraph" w:styleId="HTML-oblikovano">
    <w:name w:val="HTML Preformatted"/>
    <w:basedOn w:val="Navaden"/>
    <w:link w:val="HTML-oblikovanoZnak"/>
    <w:uiPriority w:val="99"/>
    <w:semiHidden/>
    <w:unhideWhenUsed/>
    <w:rsid w:val="0055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oblikovanoZnak">
    <w:name w:val="HTML-oblikovano Znak"/>
    <w:basedOn w:val="Privzetapisavaodstavka"/>
    <w:link w:val="HTML-oblikovano"/>
    <w:uiPriority w:val="99"/>
    <w:semiHidden/>
    <w:rsid w:val="00553B4E"/>
    <w:rPr>
      <w:rFonts w:ascii="Courier New" w:eastAsia="Times New Roman" w:hAnsi="Courier New" w:cs="Courier New"/>
      <w:sz w:val="20"/>
      <w:szCs w:val="20"/>
    </w:rPr>
  </w:style>
  <w:style w:type="character" w:customStyle="1" w:styleId="OdstavekseznamaZnak">
    <w:name w:val="Odstavek seznama Znak"/>
    <w:aliases w:val="Odstavek seznama_IP Znak,Seznam_IP_1 Znak,Odstavek - Znak"/>
    <w:link w:val="Odstavekseznama"/>
    <w:uiPriority w:val="34"/>
    <w:qFormat/>
    <w:locked/>
    <w:rsid w:val="00553B4E"/>
    <w:rPr>
      <w:rFonts w:ascii="Arial" w:eastAsia="Times New Roman" w:hAnsi="Arial" w:cs="Times New Roman"/>
      <w:sz w:val="20"/>
      <w:szCs w:val="24"/>
    </w:rPr>
  </w:style>
  <w:style w:type="character" w:customStyle="1" w:styleId="apple-converted-space">
    <w:name w:val="apple-converted-space"/>
    <w:basedOn w:val="Privzetapisavaodstavka"/>
    <w:rsid w:val="00553B4E"/>
  </w:style>
  <w:style w:type="paragraph" w:customStyle="1" w:styleId="align-left">
    <w:name w:val="align-left"/>
    <w:basedOn w:val="Navaden"/>
    <w:rsid w:val="00553B4E"/>
    <w:pPr>
      <w:spacing w:before="100" w:beforeAutospacing="1" w:after="100" w:afterAutospacing="1" w:line="240" w:lineRule="auto"/>
    </w:pPr>
    <w:rPr>
      <w:rFonts w:ascii="Times New Roman" w:hAnsi="Times New Roman"/>
      <w:sz w:val="24"/>
    </w:rPr>
  </w:style>
  <w:style w:type="character" w:styleId="Sprotnaopomba-sklic">
    <w:name w:val="footnote reference"/>
    <w:basedOn w:val="Privzetapisavaodstavka"/>
    <w:uiPriority w:val="99"/>
    <w:semiHidden/>
    <w:unhideWhenUsed/>
    <w:rsid w:val="00553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88691">
      <w:bodyDiv w:val="1"/>
      <w:marLeft w:val="0"/>
      <w:marRight w:val="0"/>
      <w:marTop w:val="0"/>
      <w:marBottom w:val="0"/>
      <w:divBdr>
        <w:top w:val="none" w:sz="0" w:space="0" w:color="auto"/>
        <w:left w:val="none" w:sz="0" w:space="0" w:color="auto"/>
        <w:bottom w:val="none" w:sz="0" w:space="0" w:color="auto"/>
        <w:right w:val="none" w:sz="0" w:space="0" w:color="auto"/>
      </w:divBdr>
    </w:div>
    <w:div w:id="209820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3113" TargetMode="External"/><Relationship Id="rId13" Type="http://schemas.openxmlformats.org/officeDocument/2006/relationships/hyperlink" Target="https://sptm.si/gradiva/smern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tm.si/gradiva/smern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3-01-247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23-01-0618" TargetMode="External"/><Relationship Id="rId4" Type="http://schemas.openxmlformats.org/officeDocument/2006/relationships/settings" Target="settings.xml"/><Relationship Id="rId9" Type="http://schemas.openxmlformats.org/officeDocument/2006/relationships/hyperlink" Target="http://www.uradni-list.si/1/objava.jsp?sop=2022-01-344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ope.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4816CA-79DC-473C-9257-71F3F8B1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3690</Words>
  <Characters>21033</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Škulj</dc:creator>
  <cp:lastModifiedBy>Nina Božič Odar</cp:lastModifiedBy>
  <cp:revision>3</cp:revision>
  <cp:lastPrinted>2024-05-29T05:23:00Z</cp:lastPrinted>
  <dcterms:created xsi:type="dcterms:W3CDTF">2024-06-10T09:28:00Z</dcterms:created>
  <dcterms:modified xsi:type="dcterms:W3CDTF">2024-06-14T10:19:00Z</dcterms:modified>
</cp:coreProperties>
</file>