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1BA38" w14:textId="77777777" w:rsidR="00164479" w:rsidRDefault="00164479" w:rsidP="00164479">
      <w:pPr>
        <w:rPr>
          <w:rFonts w:cs="Arial"/>
          <w:szCs w:val="20"/>
        </w:rPr>
      </w:pPr>
    </w:p>
    <w:p w14:paraId="58C8B5A9" w14:textId="77777777" w:rsidR="00801511" w:rsidRPr="00ED5C81" w:rsidRDefault="00801511" w:rsidP="00164479">
      <w:pPr>
        <w:rPr>
          <w:rFonts w:cs="Arial"/>
          <w:szCs w:val="20"/>
        </w:rPr>
      </w:pPr>
    </w:p>
    <w:p w14:paraId="5E61D461" w14:textId="77777777" w:rsidR="00164479" w:rsidRPr="00ED5C81" w:rsidRDefault="00164479" w:rsidP="00164479">
      <w:pPr>
        <w:rPr>
          <w:rFonts w:cs="Arial"/>
          <w:szCs w:val="20"/>
        </w:rPr>
      </w:pPr>
    </w:p>
    <w:p w14:paraId="01814ABD" w14:textId="77777777" w:rsidR="00164479" w:rsidRPr="00CC5588" w:rsidRDefault="00164479" w:rsidP="00164479">
      <w:pPr>
        <w:suppressAutoHyphens/>
        <w:spacing w:line="240" w:lineRule="auto"/>
        <w:jc w:val="center"/>
        <w:rPr>
          <w:rFonts w:asciiTheme="minorHAnsi" w:hAnsiTheme="minorHAnsi" w:cstheme="minorHAnsi"/>
          <w:b/>
          <w:sz w:val="24"/>
          <w:lang w:eastAsia="ar-SA"/>
        </w:rPr>
      </w:pPr>
    </w:p>
    <w:p w14:paraId="581CD747" w14:textId="77777777" w:rsidR="00164479" w:rsidRPr="00CC5588" w:rsidRDefault="00164479" w:rsidP="00164479">
      <w:pPr>
        <w:suppressAutoHyphens/>
        <w:spacing w:line="240" w:lineRule="auto"/>
        <w:jc w:val="center"/>
        <w:rPr>
          <w:rFonts w:asciiTheme="minorHAnsi" w:hAnsiTheme="minorHAnsi" w:cstheme="minorHAnsi"/>
          <w:b/>
          <w:sz w:val="24"/>
          <w:lang w:eastAsia="ar-SA"/>
        </w:rPr>
      </w:pPr>
    </w:p>
    <w:p w14:paraId="657B957C" w14:textId="77777777" w:rsidR="00164479" w:rsidRPr="00CC5588" w:rsidRDefault="00164479" w:rsidP="00164479">
      <w:pPr>
        <w:suppressAutoHyphens/>
        <w:spacing w:line="240" w:lineRule="auto"/>
        <w:jc w:val="center"/>
        <w:rPr>
          <w:rFonts w:asciiTheme="minorHAnsi" w:hAnsiTheme="minorHAnsi" w:cstheme="minorHAnsi"/>
          <w:b/>
          <w:sz w:val="24"/>
          <w:lang w:eastAsia="ar-SA"/>
        </w:rPr>
      </w:pPr>
    </w:p>
    <w:p w14:paraId="5122A16B" w14:textId="77777777" w:rsidR="00164479" w:rsidRPr="00CC5588" w:rsidRDefault="00164479" w:rsidP="00164479">
      <w:pPr>
        <w:suppressAutoHyphens/>
        <w:spacing w:line="240" w:lineRule="auto"/>
        <w:jc w:val="center"/>
        <w:rPr>
          <w:rFonts w:asciiTheme="minorHAnsi" w:hAnsiTheme="minorHAnsi" w:cstheme="minorHAnsi"/>
          <w:b/>
          <w:sz w:val="24"/>
          <w:lang w:eastAsia="ar-SA"/>
        </w:rPr>
      </w:pPr>
    </w:p>
    <w:p w14:paraId="38976AE0" w14:textId="77777777" w:rsidR="00164479" w:rsidRPr="00CC5588" w:rsidRDefault="00164479" w:rsidP="00164479">
      <w:pPr>
        <w:suppressAutoHyphens/>
        <w:spacing w:line="240" w:lineRule="auto"/>
        <w:jc w:val="center"/>
        <w:rPr>
          <w:rFonts w:asciiTheme="minorHAnsi" w:hAnsiTheme="minorHAnsi" w:cstheme="minorHAnsi"/>
          <w:b/>
          <w:sz w:val="24"/>
          <w:lang w:eastAsia="ar-SA"/>
        </w:rPr>
      </w:pPr>
    </w:p>
    <w:p w14:paraId="23EBE786" w14:textId="77777777" w:rsidR="00164479" w:rsidRPr="00CC5588" w:rsidRDefault="00164479" w:rsidP="00164479">
      <w:pPr>
        <w:suppressAutoHyphens/>
        <w:spacing w:line="240" w:lineRule="auto"/>
        <w:jc w:val="center"/>
        <w:rPr>
          <w:rFonts w:asciiTheme="minorHAnsi" w:hAnsiTheme="minorHAnsi" w:cstheme="minorHAnsi"/>
          <w:b/>
          <w:sz w:val="24"/>
          <w:lang w:eastAsia="ar-SA"/>
        </w:rPr>
      </w:pPr>
    </w:p>
    <w:p w14:paraId="2C1DB27C" w14:textId="77777777" w:rsidR="00164479" w:rsidRPr="00CC5588" w:rsidRDefault="00164479" w:rsidP="00164479">
      <w:pPr>
        <w:suppressAutoHyphens/>
        <w:spacing w:line="240" w:lineRule="auto"/>
        <w:jc w:val="center"/>
        <w:rPr>
          <w:rFonts w:asciiTheme="minorHAnsi" w:hAnsiTheme="minorHAnsi" w:cstheme="minorHAnsi"/>
          <w:b/>
          <w:sz w:val="24"/>
          <w:lang w:eastAsia="ar-SA"/>
        </w:rPr>
      </w:pPr>
    </w:p>
    <w:p w14:paraId="0A54F85F" w14:textId="77777777" w:rsidR="00164479" w:rsidRPr="00CC5588" w:rsidRDefault="00164479" w:rsidP="00164479">
      <w:pPr>
        <w:suppressAutoHyphens/>
        <w:spacing w:line="240" w:lineRule="auto"/>
        <w:jc w:val="center"/>
        <w:rPr>
          <w:rFonts w:asciiTheme="minorHAnsi" w:hAnsiTheme="minorHAnsi" w:cstheme="minorHAnsi"/>
          <w:b/>
          <w:sz w:val="24"/>
          <w:lang w:eastAsia="ar-SA"/>
        </w:rPr>
      </w:pPr>
    </w:p>
    <w:p w14:paraId="78C90643" w14:textId="77777777" w:rsidR="00164479" w:rsidRPr="00CC5588" w:rsidRDefault="00164479" w:rsidP="00164479">
      <w:pPr>
        <w:suppressAutoHyphens/>
        <w:spacing w:line="240" w:lineRule="auto"/>
        <w:jc w:val="center"/>
        <w:rPr>
          <w:rFonts w:asciiTheme="minorHAnsi" w:hAnsiTheme="minorHAnsi" w:cstheme="minorHAnsi"/>
          <w:b/>
          <w:sz w:val="24"/>
          <w:lang w:eastAsia="ar-SA"/>
        </w:rPr>
      </w:pPr>
    </w:p>
    <w:p w14:paraId="5302298E" w14:textId="77777777" w:rsidR="00164479" w:rsidRPr="00CC5588" w:rsidRDefault="00164479" w:rsidP="00164479">
      <w:pPr>
        <w:suppressAutoHyphens/>
        <w:spacing w:line="240" w:lineRule="auto"/>
        <w:jc w:val="center"/>
        <w:rPr>
          <w:rFonts w:asciiTheme="minorHAnsi" w:hAnsiTheme="minorHAnsi" w:cstheme="minorHAnsi"/>
          <w:b/>
          <w:sz w:val="24"/>
          <w:lang w:eastAsia="ar-SA"/>
        </w:rPr>
      </w:pPr>
    </w:p>
    <w:p w14:paraId="1501181C" w14:textId="77777777" w:rsidR="00164479" w:rsidRPr="00DB53CD" w:rsidRDefault="00164479" w:rsidP="00164479">
      <w:pPr>
        <w:suppressAutoHyphens/>
        <w:spacing w:line="240" w:lineRule="auto"/>
        <w:jc w:val="center"/>
        <w:rPr>
          <w:rFonts w:asciiTheme="minorHAnsi" w:hAnsiTheme="minorHAnsi" w:cstheme="minorHAnsi"/>
          <w:b/>
          <w:sz w:val="32"/>
          <w:szCs w:val="32"/>
          <w:lang w:eastAsia="ar-SA"/>
        </w:rPr>
      </w:pPr>
      <w:r w:rsidRPr="00DB53CD">
        <w:rPr>
          <w:rFonts w:asciiTheme="minorHAnsi" w:hAnsiTheme="minorHAnsi" w:cstheme="minorHAnsi"/>
          <w:b/>
          <w:sz w:val="32"/>
          <w:szCs w:val="32"/>
          <w:lang w:eastAsia="ar-SA"/>
        </w:rPr>
        <w:t>JAVNI RAZPIS</w:t>
      </w:r>
    </w:p>
    <w:p w14:paraId="6606B6BF" w14:textId="14FF7BA5" w:rsidR="00164479" w:rsidRPr="006E1D36" w:rsidRDefault="00DB53CD" w:rsidP="00164479">
      <w:pPr>
        <w:suppressAutoHyphens/>
        <w:spacing w:line="360" w:lineRule="auto"/>
        <w:jc w:val="center"/>
        <w:rPr>
          <w:rFonts w:asciiTheme="minorHAnsi" w:hAnsiTheme="minorHAnsi" w:cstheme="minorHAnsi"/>
          <w:b/>
          <w:bCs/>
          <w:sz w:val="32"/>
          <w:szCs w:val="32"/>
          <w:lang w:eastAsia="ar-SA"/>
        </w:rPr>
      </w:pPr>
      <w:r>
        <w:rPr>
          <w:rFonts w:asciiTheme="minorHAnsi" w:hAnsiTheme="minorHAnsi" w:cstheme="minorHAnsi"/>
          <w:sz w:val="32"/>
          <w:szCs w:val="32"/>
          <w:lang w:eastAsia="ar-SA"/>
        </w:rPr>
        <w:t xml:space="preserve"> </w:t>
      </w:r>
      <w:r w:rsidR="00164479" w:rsidRPr="006E1D36">
        <w:rPr>
          <w:rFonts w:asciiTheme="minorHAnsi" w:hAnsiTheme="minorHAnsi" w:cstheme="minorHAnsi"/>
          <w:b/>
          <w:bCs/>
          <w:sz w:val="32"/>
          <w:szCs w:val="32"/>
          <w:lang w:eastAsia="ar-SA"/>
        </w:rPr>
        <w:t>za sofinanciranje</w:t>
      </w:r>
    </w:p>
    <w:p w14:paraId="2A9DAFA7" w14:textId="77777777" w:rsidR="00164479" w:rsidRPr="00CC5588" w:rsidRDefault="00164479" w:rsidP="00164479">
      <w:pPr>
        <w:suppressAutoHyphens/>
        <w:spacing w:line="360" w:lineRule="auto"/>
        <w:jc w:val="center"/>
        <w:rPr>
          <w:rFonts w:asciiTheme="minorHAnsi" w:hAnsiTheme="minorHAnsi" w:cstheme="minorHAnsi"/>
          <w:sz w:val="24"/>
          <w:lang w:eastAsia="ar-SA"/>
        </w:rPr>
      </w:pPr>
    </w:p>
    <w:p w14:paraId="7E687394" w14:textId="77777777" w:rsidR="00164479" w:rsidRPr="00CC5588" w:rsidRDefault="00164479" w:rsidP="00164479">
      <w:pPr>
        <w:suppressAutoHyphens/>
        <w:spacing w:line="360" w:lineRule="auto"/>
        <w:jc w:val="center"/>
        <w:rPr>
          <w:rFonts w:asciiTheme="minorHAnsi" w:hAnsiTheme="minorHAnsi" w:cstheme="minorHAnsi"/>
          <w:sz w:val="24"/>
          <w:lang w:eastAsia="ar-SA"/>
        </w:rPr>
      </w:pPr>
    </w:p>
    <w:p w14:paraId="0826F3C6" w14:textId="77777777" w:rsidR="00164479" w:rsidRPr="00CC5588" w:rsidRDefault="00164479" w:rsidP="00164479">
      <w:pPr>
        <w:suppressAutoHyphens/>
        <w:spacing w:line="360" w:lineRule="auto"/>
        <w:jc w:val="center"/>
        <w:rPr>
          <w:rFonts w:asciiTheme="minorHAnsi" w:hAnsiTheme="minorHAnsi" w:cstheme="minorHAnsi"/>
          <w:sz w:val="24"/>
          <w:lang w:eastAsia="ar-SA"/>
        </w:rPr>
      </w:pPr>
    </w:p>
    <w:p w14:paraId="5962A1E9" w14:textId="77777777" w:rsidR="00164479" w:rsidRPr="00CC5588" w:rsidRDefault="00164479" w:rsidP="00164479">
      <w:pPr>
        <w:suppressAutoHyphens/>
        <w:spacing w:line="360" w:lineRule="auto"/>
        <w:jc w:val="center"/>
        <w:rPr>
          <w:rFonts w:asciiTheme="minorHAnsi" w:hAnsiTheme="minorHAnsi" w:cstheme="minorHAnsi"/>
          <w:sz w:val="24"/>
          <w:lang w:eastAsia="ar-SA"/>
        </w:rPr>
      </w:pPr>
    </w:p>
    <w:p w14:paraId="1D4B6A46" w14:textId="7A940788" w:rsidR="002D6483" w:rsidRPr="00DB53CD" w:rsidRDefault="00CC5588" w:rsidP="002D6483">
      <w:pPr>
        <w:suppressAutoHyphens/>
        <w:spacing w:line="360" w:lineRule="auto"/>
        <w:jc w:val="center"/>
        <w:rPr>
          <w:rFonts w:asciiTheme="minorHAnsi" w:hAnsiTheme="minorHAnsi" w:cstheme="minorHAnsi"/>
          <w:b/>
          <w:bCs/>
          <w:sz w:val="24"/>
          <w:lang w:eastAsia="ar-SA"/>
        </w:rPr>
      </w:pPr>
      <w:r w:rsidRPr="00DB53CD">
        <w:rPr>
          <w:rFonts w:asciiTheme="minorHAnsi" w:hAnsiTheme="minorHAnsi" w:cstheme="minorHAnsi"/>
          <w:b/>
          <w:bCs/>
          <w:sz w:val="24"/>
          <w:lang w:eastAsia="ar-SA"/>
        </w:rPr>
        <w:t>projektov umirjanja prometa na državnih cestah skozi naselja na predlog občin</w:t>
      </w:r>
    </w:p>
    <w:p w14:paraId="7138D2AC" w14:textId="77777777" w:rsidR="002D6483" w:rsidRPr="00DB53CD" w:rsidRDefault="002D6483" w:rsidP="002D6483">
      <w:pPr>
        <w:suppressAutoHyphens/>
        <w:spacing w:line="360" w:lineRule="auto"/>
        <w:jc w:val="center"/>
        <w:rPr>
          <w:rFonts w:asciiTheme="minorHAnsi" w:hAnsiTheme="minorHAnsi" w:cstheme="minorHAnsi"/>
          <w:b/>
          <w:bCs/>
          <w:sz w:val="24"/>
          <w:lang w:eastAsia="ar-SA"/>
        </w:rPr>
      </w:pPr>
      <w:r w:rsidRPr="00DB53CD">
        <w:rPr>
          <w:rFonts w:asciiTheme="minorHAnsi" w:hAnsiTheme="minorHAnsi" w:cstheme="minorHAnsi"/>
          <w:b/>
          <w:bCs/>
          <w:sz w:val="24"/>
          <w:lang w:eastAsia="ar-SA"/>
        </w:rPr>
        <w:t>v okviru Sklada za podnebne spremembe</w:t>
      </w:r>
    </w:p>
    <w:p w14:paraId="68F0EF77" w14:textId="77777777" w:rsidR="00164479" w:rsidRPr="00CC5588" w:rsidRDefault="00164479" w:rsidP="00164479">
      <w:pPr>
        <w:suppressAutoHyphens/>
        <w:spacing w:line="360" w:lineRule="auto"/>
        <w:jc w:val="center"/>
        <w:rPr>
          <w:rFonts w:asciiTheme="minorHAnsi" w:hAnsiTheme="minorHAnsi" w:cstheme="minorHAnsi"/>
          <w:sz w:val="24"/>
          <w:lang w:eastAsia="ar-SA"/>
        </w:rPr>
      </w:pPr>
    </w:p>
    <w:p w14:paraId="7E1F8776" w14:textId="77777777" w:rsidR="00164479" w:rsidRPr="00CC5588" w:rsidRDefault="00164479" w:rsidP="00164479">
      <w:pPr>
        <w:suppressAutoHyphens/>
        <w:spacing w:line="360" w:lineRule="auto"/>
        <w:rPr>
          <w:rFonts w:asciiTheme="minorHAnsi" w:hAnsiTheme="minorHAnsi" w:cstheme="minorHAnsi"/>
          <w:b/>
          <w:sz w:val="24"/>
          <w:lang w:eastAsia="ar-SA"/>
        </w:rPr>
      </w:pPr>
    </w:p>
    <w:p w14:paraId="1A9CB4E7" w14:textId="77777777" w:rsidR="00164479" w:rsidRPr="00CC5588" w:rsidRDefault="00164479" w:rsidP="00164479">
      <w:pPr>
        <w:suppressAutoHyphens/>
        <w:spacing w:line="240" w:lineRule="auto"/>
        <w:rPr>
          <w:rFonts w:asciiTheme="minorHAnsi" w:hAnsiTheme="minorHAnsi" w:cstheme="minorHAnsi"/>
          <w:b/>
          <w:sz w:val="24"/>
          <w:lang w:eastAsia="ar-SA"/>
        </w:rPr>
      </w:pPr>
    </w:p>
    <w:p w14:paraId="08D4BF4A" w14:textId="77777777" w:rsidR="00164479" w:rsidRPr="00CC5588" w:rsidRDefault="00164479" w:rsidP="00164479">
      <w:pPr>
        <w:suppressAutoHyphens/>
        <w:spacing w:line="240" w:lineRule="auto"/>
        <w:rPr>
          <w:rFonts w:asciiTheme="minorHAnsi" w:hAnsiTheme="minorHAnsi" w:cstheme="minorHAnsi"/>
          <w:b/>
          <w:sz w:val="24"/>
          <w:lang w:eastAsia="ar-SA"/>
        </w:rPr>
      </w:pPr>
    </w:p>
    <w:p w14:paraId="64BB244A" w14:textId="77777777" w:rsidR="00164479" w:rsidRPr="00CC5588" w:rsidRDefault="00164479" w:rsidP="00164479">
      <w:pPr>
        <w:suppressAutoHyphens/>
        <w:spacing w:line="240" w:lineRule="auto"/>
        <w:rPr>
          <w:rFonts w:asciiTheme="minorHAnsi" w:hAnsiTheme="minorHAnsi" w:cstheme="minorHAnsi"/>
          <w:b/>
          <w:sz w:val="24"/>
          <w:lang w:eastAsia="ar-SA"/>
        </w:rPr>
      </w:pPr>
    </w:p>
    <w:p w14:paraId="7A6C23BD" w14:textId="77777777" w:rsidR="00164479" w:rsidRPr="00CC5588" w:rsidRDefault="00164479" w:rsidP="00164479">
      <w:pPr>
        <w:suppressAutoHyphens/>
        <w:spacing w:line="240" w:lineRule="auto"/>
        <w:rPr>
          <w:rFonts w:asciiTheme="minorHAnsi" w:hAnsiTheme="minorHAnsi" w:cstheme="minorHAnsi"/>
          <w:b/>
          <w:sz w:val="24"/>
          <w:lang w:eastAsia="ar-SA"/>
        </w:rPr>
      </w:pPr>
    </w:p>
    <w:p w14:paraId="21A40957" w14:textId="77777777" w:rsidR="00164479" w:rsidRPr="00CC5588" w:rsidRDefault="00164479" w:rsidP="00164479">
      <w:pPr>
        <w:suppressAutoHyphens/>
        <w:spacing w:line="240" w:lineRule="auto"/>
        <w:rPr>
          <w:rFonts w:asciiTheme="minorHAnsi" w:hAnsiTheme="minorHAnsi" w:cstheme="minorHAnsi"/>
          <w:b/>
          <w:sz w:val="24"/>
          <w:lang w:eastAsia="ar-SA"/>
        </w:rPr>
      </w:pPr>
    </w:p>
    <w:p w14:paraId="2D0715DD" w14:textId="77777777" w:rsidR="00164479" w:rsidRPr="00CC5588" w:rsidRDefault="00164479" w:rsidP="00164479">
      <w:pPr>
        <w:suppressAutoHyphens/>
        <w:spacing w:line="240" w:lineRule="auto"/>
        <w:rPr>
          <w:rFonts w:asciiTheme="minorHAnsi" w:hAnsiTheme="minorHAnsi" w:cstheme="minorHAnsi"/>
          <w:b/>
          <w:sz w:val="24"/>
          <w:lang w:eastAsia="ar-SA"/>
        </w:rPr>
      </w:pPr>
    </w:p>
    <w:p w14:paraId="03DE8F2A" w14:textId="77777777" w:rsidR="00164479" w:rsidRPr="00CC5588" w:rsidRDefault="00164479" w:rsidP="00164479">
      <w:pPr>
        <w:suppressAutoHyphens/>
        <w:spacing w:line="240" w:lineRule="auto"/>
        <w:rPr>
          <w:rFonts w:asciiTheme="minorHAnsi" w:hAnsiTheme="minorHAnsi" w:cstheme="minorHAnsi"/>
          <w:b/>
          <w:sz w:val="24"/>
          <w:lang w:eastAsia="ar-SA"/>
        </w:rPr>
      </w:pPr>
    </w:p>
    <w:p w14:paraId="0C26E380" w14:textId="77777777" w:rsidR="00164479" w:rsidRPr="00CC5588" w:rsidRDefault="00164479" w:rsidP="00164479">
      <w:pPr>
        <w:suppressAutoHyphens/>
        <w:spacing w:line="240" w:lineRule="auto"/>
        <w:rPr>
          <w:rFonts w:asciiTheme="minorHAnsi" w:hAnsiTheme="minorHAnsi" w:cstheme="minorHAnsi"/>
          <w:b/>
          <w:sz w:val="24"/>
          <w:lang w:eastAsia="ar-SA"/>
        </w:rPr>
      </w:pPr>
    </w:p>
    <w:p w14:paraId="4AF2638A" w14:textId="77777777" w:rsidR="00164479" w:rsidRPr="00CC5588" w:rsidRDefault="00164479" w:rsidP="00164479">
      <w:pPr>
        <w:suppressAutoHyphens/>
        <w:spacing w:line="240" w:lineRule="auto"/>
        <w:rPr>
          <w:rFonts w:asciiTheme="minorHAnsi" w:hAnsiTheme="minorHAnsi" w:cstheme="minorHAnsi"/>
          <w:b/>
          <w:sz w:val="24"/>
          <w:lang w:eastAsia="ar-SA"/>
        </w:rPr>
      </w:pPr>
    </w:p>
    <w:p w14:paraId="4FE18E42" w14:textId="77777777" w:rsidR="00164479" w:rsidRPr="00CC5588" w:rsidRDefault="00164479" w:rsidP="00164479">
      <w:pPr>
        <w:suppressAutoHyphens/>
        <w:spacing w:line="240" w:lineRule="auto"/>
        <w:rPr>
          <w:rFonts w:asciiTheme="minorHAnsi" w:hAnsiTheme="minorHAnsi" w:cstheme="minorHAnsi"/>
          <w:b/>
          <w:sz w:val="24"/>
          <w:lang w:eastAsia="ar-SA"/>
        </w:rPr>
      </w:pPr>
    </w:p>
    <w:p w14:paraId="1B1B4DC0" w14:textId="77777777" w:rsidR="00164479" w:rsidRPr="00CC5588" w:rsidRDefault="00164479" w:rsidP="00164479">
      <w:pPr>
        <w:suppressAutoHyphens/>
        <w:spacing w:line="240" w:lineRule="auto"/>
        <w:rPr>
          <w:rFonts w:asciiTheme="minorHAnsi" w:hAnsiTheme="minorHAnsi" w:cstheme="minorHAnsi"/>
          <w:b/>
          <w:sz w:val="24"/>
          <w:lang w:eastAsia="ar-SA"/>
        </w:rPr>
      </w:pPr>
    </w:p>
    <w:p w14:paraId="01827514" w14:textId="77777777" w:rsidR="00164479" w:rsidRPr="00CC5588" w:rsidRDefault="00164479" w:rsidP="00164479">
      <w:pPr>
        <w:suppressAutoHyphens/>
        <w:spacing w:line="240" w:lineRule="auto"/>
        <w:rPr>
          <w:rFonts w:asciiTheme="minorHAnsi" w:hAnsiTheme="minorHAnsi" w:cstheme="minorHAnsi"/>
          <w:b/>
          <w:sz w:val="24"/>
          <w:lang w:eastAsia="ar-SA"/>
        </w:rPr>
      </w:pPr>
    </w:p>
    <w:p w14:paraId="2218B9F0" w14:textId="77777777" w:rsidR="00164479" w:rsidRPr="00CC5588" w:rsidRDefault="00164479" w:rsidP="00164479">
      <w:pPr>
        <w:suppressAutoHyphens/>
        <w:spacing w:line="240" w:lineRule="auto"/>
        <w:rPr>
          <w:rFonts w:asciiTheme="minorHAnsi" w:hAnsiTheme="minorHAnsi" w:cstheme="minorHAnsi"/>
          <w:b/>
          <w:sz w:val="24"/>
          <w:lang w:eastAsia="ar-SA"/>
        </w:rPr>
      </w:pPr>
    </w:p>
    <w:p w14:paraId="29A1EC3C" w14:textId="77777777" w:rsidR="00164479" w:rsidRPr="006E1D36" w:rsidRDefault="00164479" w:rsidP="00164479">
      <w:pPr>
        <w:suppressAutoHyphens/>
        <w:spacing w:line="240" w:lineRule="auto"/>
        <w:jc w:val="center"/>
        <w:rPr>
          <w:rFonts w:asciiTheme="minorHAnsi" w:hAnsiTheme="minorHAnsi" w:cstheme="minorHAnsi"/>
          <w:szCs w:val="20"/>
          <w:lang w:eastAsia="ar-SA"/>
        </w:rPr>
      </w:pPr>
      <w:r w:rsidRPr="006E1D36">
        <w:rPr>
          <w:rFonts w:asciiTheme="minorHAnsi" w:hAnsiTheme="minorHAnsi" w:cstheme="minorHAnsi"/>
          <w:szCs w:val="20"/>
          <w:lang w:eastAsia="ar-SA"/>
        </w:rPr>
        <w:t>Financirano s sredstvi Sklada za podnebne spremembe</w:t>
      </w:r>
    </w:p>
    <w:p w14:paraId="5FA1C448" w14:textId="7AF9AA2D" w:rsidR="00C4359F" w:rsidRPr="005601D1" w:rsidRDefault="00164479" w:rsidP="00C4359F">
      <w:pPr>
        <w:keepNext/>
        <w:spacing w:before="240" w:after="60" w:line="276" w:lineRule="auto"/>
        <w:jc w:val="both"/>
        <w:outlineLvl w:val="0"/>
        <w:rPr>
          <w:rFonts w:asciiTheme="minorHAnsi" w:hAnsiTheme="minorHAnsi" w:cstheme="minorHAnsi"/>
          <w:b/>
          <w:bCs/>
          <w:kern w:val="32"/>
          <w:sz w:val="24"/>
          <w:lang w:eastAsia="sl-SI"/>
        </w:rPr>
      </w:pPr>
      <w:r w:rsidRPr="006E1D36">
        <w:rPr>
          <w:rFonts w:cs="Arial"/>
          <w:szCs w:val="20"/>
          <w:lang w:eastAsia="ar-SA"/>
        </w:rPr>
        <w:br w:type="page"/>
      </w:r>
      <w:bookmarkStart w:id="0" w:name="_Toc97807975"/>
      <w:bookmarkStart w:id="1" w:name="_Toc164254960"/>
      <w:bookmarkStart w:id="2" w:name="_Hlk159588784"/>
      <w:r w:rsidR="00C4359F" w:rsidRPr="00F82EA9">
        <w:rPr>
          <w:rFonts w:cs="Arial"/>
          <w:b/>
          <w:bCs/>
          <w:kern w:val="32"/>
          <w:szCs w:val="28"/>
          <w:lang w:eastAsia="sl-SI"/>
        </w:rPr>
        <w:lastRenderedPageBreak/>
        <w:t xml:space="preserve">1. </w:t>
      </w:r>
      <w:r w:rsidR="00C4359F" w:rsidRPr="005601D1">
        <w:rPr>
          <w:rFonts w:asciiTheme="minorHAnsi" w:hAnsiTheme="minorHAnsi" w:cstheme="minorHAnsi"/>
          <w:b/>
          <w:bCs/>
          <w:kern w:val="32"/>
          <w:sz w:val="24"/>
          <w:lang w:eastAsia="sl-SI"/>
        </w:rPr>
        <w:t xml:space="preserve">JAVNI </w:t>
      </w:r>
      <w:bookmarkEnd w:id="0"/>
      <w:r w:rsidR="00C4359F" w:rsidRPr="005601D1">
        <w:rPr>
          <w:rFonts w:asciiTheme="minorHAnsi" w:hAnsiTheme="minorHAnsi" w:cstheme="minorHAnsi"/>
          <w:b/>
          <w:bCs/>
          <w:kern w:val="32"/>
          <w:sz w:val="24"/>
          <w:lang w:eastAsia="sl-SI"/>
        </w:rPr>
        <w:t>RAZPIS</w:t>
      </w:r>
      <w:bookmarkEnd w:id="1"/>
    </w:p>
    <w:p w14:paraId="5BF3F524" w14:textId="77777777" w:rsidR="00C4359F" w:rsidRPr="009552EA" w:rsidRDefault="00C4359F" w:rsidP="00C4359F">
      <w:pPr>
        <w:keepNext/>
        <w:suppressAutoHyphens/>
        <w:spacing w:before="240" w:after="120" w:line="240" w:lineRule="auto"/>
        <w:outlineLvl w:val="1"/>
        <w:rPr>
          <w:rFonts w:asciiTheme="minorHAnsi" w:hAnsiTheme="minorHAnsi" w:cstheme="minorHAnsi"/>
          <w:bCs/>
          <w:iCs/>
          <w:szCs w:val="28"/>
          <w:lang w:eastAsia="ar-SA"/>
        </w:rPr>
      </w:pPr>
      <w:bookmarkStart w:id="3" w:name="_Toc38381520"/>
      <w:bookmarkStart w:id="4" w:name="_Toc97807976"/>
      <w:bookmarkStart w:id="5" w:name="_Toc164254961"/>
      <w:r w:rsidRPr="009552EA">
        <w:rPr>
          <w:rFonts w:asciiTheme="minorHAnsi" w:hAnsiTheme="minorHAnsi" w:cstheme="minorHAnsi"/>
          <w:bCs/>
          <w:iCs/>
          <w:szCs w:val="28"/>
          <w:lang w:eastAsia="ar-SA"/>
        </w:rPr>
        <w:t xml:space="preserve">1.1. </w:t>
      </w:r>
      <w:r w:rsidRPr="005601D1">
        <w:rPr>
          <w:rFonts w:asciiTheme="minorHAnsi" w:hAnsiTheme="minorHAnsi" w:cstheme="minorHAnsi"/>
          <w:bCs/>
          <w:iCs/>
          <w:szCs w:val="28"/>
          <w:u w:val="single"/>
          <w:lang w:eastAsia="ar-SA"/>
        </w:rPr>
        <w:t>RAZPIS IN FINANCER</w:t>
      </w:r>
      <w:bookmarkEnd w:id="3"/>
      <w:bookmarkEnd w:id="4"/>
      <w:bookmarkEnd w:id="5"/>
    </w:p>
    <w:p w14:paraId="39105100" w14:textId="4D527EA6" w:rsidR="00C4359F" w:rsidRPr="009552EA" w:rsidRDefault="00C4359F" w:rsidP="00C4359F">
      <w:pPr>
        <w:suppressAutoHyphens/>
        <w:spacing w:line="240" w:lineRule="auto"/>
        <w:jc w:val="both"/>
        <w:rPr>
          <w:rFonts w:asciiTheme="minorHAnsi" w:hAnsiTheme="minorHAnsi" w:cstheme="minorHAnsi"/>
          <w:szCs w:val="20"/>
          <w:lang w:eastAsia="ar-SA"/>
        </w:rPr>
      </w:pPr>
      <w:r w:rsidRPr="009552EA">
        <w:rPr>
          <w:rFonts w:asciiTheme="minorHAnsi" w:hAnsiTheme="minorHAnsi" w:cstheme="minorHAnsi"/>
          <w:szCs w:val="20"/>
          <w:lang w:eastAsia="ar-SA"/>
        </w:rPr>
        <w:t>Ministrstvo za okolje, podnebje in energijo (</w:t>
      </w:r>
      <w:r w:rsidR="005601D1">
        <w:rPr>
          <w:rFonts w:asciiTheme="minorHAnsi" w:hAnsiTheme="minorHAnsi" w:cstheme="minorHAnsi"/>
          <w:szCs w:val="20"/>
          <w:lang w:eastAsia="ar-SA"/>
        </w:rPr>
        <w:t xml:space="preserve">v </w:t>
      </w:r>
      <w:r w:rsidR="00940A62">
        <w:rPr>
          <w:rFonts w:asciiTheme="minorHAnsi" w:hAnsiTheme="minorHAnsi" w:cstheme="minorHAnsi"/>
          <w:szCs w:val="20"/>
          <w:lang w:eastAsia="ar-SA"/>
        </w:rPr>
        <w:t>nadaljnjem besedilu</w:t>
      </w:r>
      <w:r w:rsidR="005601D1">
        <w:rPr>
          <w:rFonts w:asciiTheme="minorHAnsi" w:hAnsiTheme="minorHAnsi" w:cstheme="minorHAnsi"/>
          <w:szCs w:val="20"/>
          <w:lang w:eastAsia="ar-SA"/>
        </w:rPr>
        <w:t>: ministrstvo</w:t>
      </w:r>
      <w:r w:rsidRPr="009552EA">
        <w:rPr>
          <w:rFonts w:asciiTheme="minorHAnsi" w:hAnsiTheme="minorHAnsi" w:cstheme="minorHAnsi"/>
          <w:szCs w:val="20"/>
          <w:lang w:eastAsia="ar-SA"/>
        </w:rPr>
        <w:t>), Langusova ulica 4, 1000 Ljubljana</w:t>
      </w:r>
      <w:r w:rsidR="00486919" w:rsidRPr="009552EA">
        <w:rPr>
          <w:rFonts w:asciiTheme="minorHAnsi" w:hAnsiTheme="minorHAnsi" w:cstheme="minorHAnsi"/>
          <w:szCs w:val="20"/>
          <w:lang w:eastAsia="ar-SA"/>
        </w:rPr>
        <w:t>,</w:t>
      </w:r>
      <w:r w:rsidRPr="009552EA">
        <w:rPr>
          <w:rFonts w:asciiTheme="minorHAnsi" w:hAnsiTheme="minorHAnsi" w:cstheme="minorHAnsi"/>
          <w:szCs w:val="20"/>
          <w:lang w:eastAsia="ar-SA"/>
        </w:rPr>
        <w:t xml:space="preserve"> </w:t>
      </w:r>
      <w:r w:rsidR="009F09AF" w:rsidRPr="009552EA">
        <w:rPr>
          <w:rFonts w:asciiTheme="minorHAnsi" w:hAnsiTheme="minorHAnsi" w:cstheme="minorHAnsi"/>
          <w:szCs w:val="20"/>
          <w:lang w:eastAsia="ar-SA"/>
        </w:rPr>
        <w:t>vabi</w:t>
      </w:r>
      <w:r w:rsidRPr="009552EA">
        <w:rPr>
          <w:rFonts w:asciiTheme="minorHAnsi" w:hAnsiTheme="minorHAnsi" w:cstheme="minorHAnsi"/>
          <w:szCs w:val="20"/>
          <w:lang w:eastAsia="ar-SA"/>
        </w:rPr>
        <w:t xml:space="preserve"> potencialne vlagatelje, da v predpisanem roku oddajo vlogo za dodelitev sredstev za </w:t>
      </w:r>
      <w:r w:rsidR="00A75034" w:rsidRPr="009552EA">
        <w:rPr>
          <w:rFonts w:asciiTheme="minorHAnsi" w:hAnsiTheme="minorHAnsi" w:cstheme="minorHAnsi"/>
          <w:szCs w:val="20"/>
          <w:lang w:eastAsia="ar-SA"/>
        </w:rPr>
        <w:t>pripravo projektov umirjanja prometa, njihove izvedbe ter spremljanje in poročanje učinkov z namenom izboljšanja varnosti in udobja ranljivih udeležencev v prometu na državnih cestah v naselju</w:t>
      </w:r>
      <w:r w:rsidRPr="009552EA">
        <w:rPr>
          <w:rFonts w:asciiTheme="minorHAnsi" w:hAnsiTheme="minorHAnsi" w:cstheme="minorHAnsi"/>
          <w:szCs w:val="20"/>
          <w:lang w:eastAsia="ar-SA"/>
        </w:rPr>
        <w:t xml:space="preserve">. Aktivnosti se financirajo iz Sklada za podnebne spremembe. </w:t>
      </w:r>
    </w:p>
    <w:p w14:paraId="42004E8F" w14:textId="77777777" w:rsidR="00C4359F" w:rsidRPr="009552EA" w:rsidRDefault="00C4359F" w:rsidP="00C4359F">
      <w:pPr>
        <w:keepNext/>
        <w:suppressAutoHyphens/>
        <w:spacing w:before="240" w:after="120" w:line="240" w:lineRule="auto"/>
        <w:outlineLvl w:val="1"/>
        <w:rPr>
          <w:rFonts w:asciiTheme="minorHAnsi" w:hAnsiTheme="minorHAnsi" w:cstheme="minorHAnsi"/>
          <w:bCs/>
          <w:iCs/>
          <w:szCs w:val="28"/>
          <w:lang w:eastAsia="ar-SA"/>
        </w:rPr>
      </w:pPr>
      <w:bookmarkStart w:id="6" w:name="_Toc38381521"/>
      <w:bookmarkStart w:id="7" w:name="_Toc97807977"/>
      <w:bookmarkStart w:id="8" w:name="_Toc164254962"/>
      <w:r w:rsidRPr="009552EA">
        <w:rPr>
          <w:rFonts w:asciiTheme="minorHAnsi" w:hAnsiTheme="minorHAnsi" w:cstheme="minorHAnsi"/>
          <w:bCs/>
          <w:iCs/>
          <w:szCs w:val="28"/>
          <w:lang w:eastAsia="ar-SA"/>
        </w:rPr>
        <w:t xml:space="preserve">1.2. </w:t>
      </w:r>
      <w:r w:rsidRPr="005601D1">
        <w:rPr>
          <w:rFonts w:asciiTheme="minorHAnsi" w:hAnsiTheme="minorHAnsi" w:cstheme="minorHAnsi"/>
          <w:bCs/>
          <w:iCs/>
          <w:szCs w:val="28"/>
          <w:u w:val="single"/>
          <w:lang w:eastAsia="ar-SA"/>
        </w:rPr>
        <w:t xml:space="preserve">PRAVNA IN PROGRAMSKA PODLAGA ZA IZVEDBO JAVNEGA </w:t>
      </w:r>
      <w:bookmarkEnd w:id="6"/>
      <w:bookmarkEnd w:id="7"/>
      <w:r w:rsidRPr="005601D1">
        <w:rPr>
          <w:rFonts w:asciiTheme="minorHAnsi" w:hAnsiTheme="minorHAnsi" w:cstheme="minorHAnsi"/>
          <w:bCs/>
          <w:iCs/>
          <w:szCs w:val="28"/>
          <w:u w:val="single"/>
          <w:lang w:eastAsia="ar-SA"/>
        </w:rPr>
        <w:t>RAZPISA</w:t>
      </w:r>
      <w:bookmarkEnd w:id="8"/>
    </w:p>
    <w:p w14:paraId="20D28A75" w14:textId="77777777" w:rsidR="00C4359F" w:rsidRPr="009552EA" w:rsidRDefault="00C4359F" w:rsidP="00C4359F">
      <w:pPr>
        <w:rPr>
          <w:rFonts w:asciiTheme="minorHAnsi" w:hAnsiTheme="minorHAnsi" w:cstheme="minorHAnsi"/>
          <w:szCs w:val="20"/>
        </w:rPr>
      </w:pPr>
      <w:r w:rsidRPr="009552EA">
        <w:rPr>
          <w:rFonts w:asciiTheme="minorHAnsi" w:hAnsiTheme="minorHAnsi" w:cstheme="minorHAnsi"/>
          <w:szCs w:val="20"/>
        </w:rPr>
        <w:t>Sofinanciranje bo izvedeno na podlagi:</w:t>
      </w:r>
    </w:p>
    <w:p w14:paraId="4816816C" w14:textId="6BAF5E79" w:rsidR="00C4359F" w:rsidRPr="009552EA" w:rsidRDefault="00C4359F" w:rsidP="00940A62">
      <w:pPr>
        <w:spacing w:before="120" w:after="120" w:line="240" w:lineRule="auto"/>
        <w:ind w:left="142" w:hanging="142"/>
        <w:jc w:val="both"/>
        <w:rPr>
          <w:rFonts w:asciiTheme="minorHAnsi" w:hAnsiTheme="minorHAnsi" w:cstheme="minorHAnsi"/>
          <w:szCs w:val="20"/>
          <w:lang w:eastAsia="sl-SI"/>
        </w:rPr>
      </w:pPr>
      <w:bookmarkStart w:id="9" w:name="_Hlk165365994"/>
      <w:bookmarkStart w:id="10" w:name="_Toc38381522"/>
      <w:r w:rsidRPr="009552EA">
        <w:rPr>
          <w:rFonts w:asciiTheme="minorHAnsi" w:hAnsiTheme="minorHAnsi" w:cstheme="minorHAnsi"/>
          <w:szCs w:val="20"/>
          <w:lang w:eastAsia="sl-SI"/>
        </w:rPr>
        <w:t xml:space="preserve">- </w:t>
      </w:r>
      <w:r w:rsidR="009F09AF" w:rsidRPr="009552EA">
        <w:rPr>
          <w:rFonts w:asciiTheme="minorHAnsi" w:hAnsiTheme="minorHAnsi" w:cstheme="minorHAnsi"/>
          <w:szCs w:val="20"/>
          <w:lang w:eastAsia="sl-SI"/>
        </w:rPr>
        <w:t>Zakona o javnih financah (Uradni list RS, št. 11/11 – uradno prečiščeno besedilo, 14/13 – popr., 101/13, 55/15 – ZFisP, 96/15 – ZIPRS1617, 13/18, 195/20 – odl. US, 18/23 – ZDU-1O</w:t>
      </w:r>
      <w:r w:rsidR="00A75034" w:rsidRPr="009552EA">
        <w:rPr>
          <w:rFonts w:asciiTheme="minorHAnsi" w:hAnsiTheme="minorHAnsi" w:cstheme="minorHAnsi"/>
          <w:szCs w:val="20"/>
          <w:lang w:eastAsia="sl-SI"/>
        </w:rPr>
        <w:t xml:space="preserve">, </w:t>
      </w:r>
      <w:r w:rsidR="009F09AF" w:rsidRPr="009552EA">
        <w:rPr>
          <w:rFonts w:asciiTheme="minorHAnsi" w:hAnsiTheme="minorHAnsi" w:cstheme="minorHAnsi"/>
          <w:szCs w:val="20"/>
          <w:lang w:eastAsia="sl-SI"/>
        </w:rPr>
        <w:t>76/23</w:t>
      </w:r>
      <w:r w:rsidR="00A75034" w:rsidRPr="009552EA">
        <w:rPr>
          <w:rFonts w:asciiTheme="minorHAnsi" w:hAnsiTheme="minorHAnsi" w:cstheme="minorHAnsi"/>
          <w:szCs w:val="20"/>
          <w:lang w:eastAsia="sl-SI"/>
        </w:rPr>
        <w:t xml:space="preserve"> in 88/23 -ZOPNN-F</w:t>
      </w:r>
      <w:r w:rsidR="009F09AF" w:rsidRPr="009552EA">
        <w:rPr>
          <w:rFonts w:asciiTheme="minorHAnsi" w:hAnsiTheme="minorHAnsi" w:cstheme="minorHAnsi"/>
          <w:szCs w:val="20"/>
          <w:lang w:eastAsia="sl-SI"/>
        </w:rPr>
        <w:t>);</w:t>
      </w:r>
    </w:p>
    <w:p w14:paraId="226FDAB0" w14:textId="576AE1D9" w:rsidR="00C4359F" w:rsidRPr="009552EA" w:rsidRDefault="00C4359F" w:rsidP="00940A62">
      <w:pPr>
        <w:spacing w:before="120" w:after="120" w:line="240" w:lineRule="auto"/>
        <w:ind w:left="142" w:hanging="142"/>
        <w:jc w:val="both"/>
        <w:rPr>
          <w:rFonts w:asciiTheme="minorHAnsi" w:hAnsiTheme="minorHAnsi" w:cstheme="minorHAnsi"/>
          <w:szCs w:val="20"/>
          <w:lang w:eastAsia="sl-SI"/>
        </w:rPr>
      </w:pPr>
      <w:r w:rsidRPr="009552EA">
        <w:rPr>
          <w:rFonts w:asciiTheme="minorHAnsi" w:hAnsiTheme="minorHAnsi" w:cstheme="minorHAnsi"/>
          <w:szCs w:val="20"/>
          <w:lang w:eastAsia="sl-SI"/>
        </w:rPr>
        <w:t>- Pravilnika o postopkih za izvrševanje proračuna Republike Slovenije (Uradni list RS, št. 50/07, 61/08, 99/09 – ZIPRS1011, 3/13, 81/16, 11/22, 96/22, 105/22 – ZZNŠPP, 149/22 in 106/23)</w:t>
      </w:r>
      <w:r w:rsidR="00AC7B0A">
        <w:rPr>
          <w:rFonts w:asciiTheme="minorHAnsi" w:hAnsiTheme="minorHAnsi" w:cstheme="minorHAnsi"/>
          <w:szCs w:val="20"/>
          <w:lang w:eastAsia="sl-SI"/>
        </w:rPr>
        <w:t>;</w:t>
      </w:r>
    </w:p>
    <w:p w14:paraId="38254C3C" w14:textId="097ACDBE" w:rsidR="00C4359F" w:rsidRPr="009552EA" w:rsidRDefault="00C4359F" w:rsidP="00940A62">
      <w:pPr>
        <w:spacing w:before="120" w:after="120" w:line="240" w:lineRule="auto"/>
        <w:ind w:left="142" w:hanging="142"/>
        <w:jc w:val="both"/>
        <w:rPr>
          <w:rFonts w:asciiTheme="minorHAnsi" w:hAnsiTheme="minorHAnsi" w:cstheme="minorHAnsi"/>
          <w:szCs w:val="20"/>
          <w:lang w:eastAsia="sl-SI"/>
        </w:rPr>
      </w:pPr>
      <w:r w:rsidRPr="009552EA">
        <w:rPr>
          <w:rFonts w:asciiTheme="minorHAnsi" w:hAnsiTheme="minorHAnsi" w:cstheme="minorHAnsi"/>
          <w:szCs w:val="20"/>
          <w:lang w:eastAsia="sl-SI"/>
        </w:rPr>
        <w:t xml:space="preserve">- </w:t>
      </w:r>
      <w:r w:rsidR="00FC4AC3" w:rsidRPr="009552EA">
        <w:rPr>
          <w:rFonts w:asciiTheme="minorHAnsi" w:hAnsiTheme="minorHAnsi" w:cstheme="minorHAnsi"/>
          <w:szCs w:val="20"/>
          <w:lang w:eastAsia="sl-SI"/>
        </w:rPr>
        <w:t>P</w:t>
      </w:r>
      <w:r w:rsidR="009F09AF" w:rsidRPr="009552EA">
        <w:rPr>
          <w:rFonts w:asciiTheme="minorHAnsi" w:hAnsiTheme="minorHAnsi" w:cstheme="minorHAnsi"/>
          <w:szCs w:val="20"/>
          <w:lang w:eastAsia="sl-SI"/>
        </w:rPr>
        <w:t>roračun</w:t>
      </w:r>
      <w:r w:rsidR="00D974F1">
        <w:rPr>
          <w:rFonts w:asciiTheme="minorHAnsi" w:hAnsiTheme="minorHAnsi" w:cstheme="minorHAnsi"/>
          <w:szCs w:val="20"/>
          <w:lang w:eastAsia="sl-SI"/>
        </w:rPr>
        <w:t>a</w:t>
      </w:r>
      <w:r w:rsidR="009F09AF" w:rsidRPr="009552EA">
        <w:rPr>
          <w:rFonts w:asciiTheme="minorHAnsi" w:hAnsiTheme="minorHAnsi" w:cstheme="minorHAnsi"/>
          <w:szCs w:val="20"/>
          <w:lang w:eastAsia="sl-SI"/>
        </w:rPr>
        <w:t xml:space="preserve"> Republike Slovenije za leto 2024</w:t>
      </w:r>
      <w:r w:rsidR="00FC4AC3" w:rsidRPr="009552EA">
        <w:rPr>
          <w:rFonts w:asciiTheme="minorHAnsi" w:hAnsiTheme="minorHAnsi" w:cstheme="minorHAnsi"/>
          <w:szCs w:val="20"/>
          <w:lang w:eastAsia="sl-SI"/>
        </w:rPr>
        <w:t xml:space="preserve"> in 2025</w:t>
      </w:r>
      <w:r w:rsidR="009F09AF" w:rsidRPr="009552EA">
        <w:rPr>
          <w:rFonts w:asciiTheme="minorHAnsi" w:hAnsiTheme="minorHAnsi" w:cstheme="minorHAnsi"/>
          <w:szCs w:val="20"/>
          <w:lang w:eastAsia="sl-SI"/>
        </w:rPr>
        <w:t xml:space="preserve"> (Uradni list RS, št.</w:t>
      </w:r>
      <w:r w:rsidR="00FC4AC3" w:rsidRPr="009552EA">
        <w:rPr>
          <w:rFonts w:asciiTheme="minorHAnsi" w:hAnsiTheme="minorHAnsi" w:cstheme="minorHAnsi"/>
          <w:szCs w:val="20"/>
          <w:lang w:eastAsia="sl-SI"/>
        </w:rPr>
        <w:t xml:space="preserve"> 150/22 in </w:t>
      </w:r>
      <w:r w:rsidR="009F09AF" w:rsidRPr="009552EA">
        <w:rPr>
          <w:rFonts w:asciiTheme="minorHAnsi" w:hAnsiTheme="minorHAnsi" w:cstheme="minorHAnsi"/>
          <w:szCs w:val="20"/>
          <w:lang w:eastAsia="sl-SI"/>
        </w:rPr>
        <w:t>123/23);</w:t>
      </w:r>
    </w:p>
    <w:p w14:paraId="0F6C9E86" w14:textId="4E08B8C8" w:rsidR="009F09AF" w:rsidRPr="009552EA" w:rsidRDefault="009F09AF" w:rsidP="00940A62">
      <w:pPr>
        <w:spacing w:before="120" w:after="120" w:line="240" w:lineRule="auto"/>
        <w:ind w:left="142" w:hanging="142"/>
        <w:jc w:val="both"/>
        <w:rPr>
          <w:rFonts w:asciiTheme="minorHAnsi" w:hAnsiTheme="minorHAnsi" w:cstheme="minorHAnsi"/>
          <w:szCs w:val="20"/>
          <w:lang w:eastAsia="sl-SI"/>
        </w:rPr>
      </w:pPr>
      <w:r w:rsidRPr="009552EA">
        <w:rPr>
          <w:rFonts w:asciiTheme="minorHAnsi" w:hAnsiTheme="minorHAnsi" w:cstheme="minorHAnsi"/>
          <w:szCs w:val="20"/>
          <w:lang w:eastAsia="sl-SI"/>
        </w:rPr>
        <w:t>- Zakona o izvrševanju proračunov Republike Slovenije za leti 2024 in 2025 (Uradni list RS, št. 123/23 in 12/24 - ZIPRS2425</w:t>
      </w:r>
      <w:r w:rsidR="00486919" w:rsidRPr="009552EA">
        <w:rPr>
          <w:rFonts w:asciiTheme="minorHAnsi" w:hAnsiTheme="minorHAnsi" w:cstheme="minorHAnsi"/>
          <w:szCs w:val="20"/>
          <w:lang w:eastAsia="sl-SI"/>
        </w:rPr>
        <w:t>)</w:t>
      </w:r>
      <w:r w:rsidRPr="009552EA">
        <w:rPr>
          <w:rFonts w:asciiTheme="minorHAnsi" w:hAnsiTheme="minorHAnsi" w:cstheme="minorHAnsi"/>
          <w:szCs w:val="20"/>
          <w:lang w:eastAsia="sl-SI"/>
        </w:rPr>
        <w:t>;</w:t>
      </w:r>
    </w:p>
    <w:p w14:paraId="7E74F326" w14:textId="77777777" w:rsidR="00C4359F" w:rsidRPr="009552EA" w:rsidRDefault="00C4359F" w:rsidP="00940A62">
      <w:pPr>
        <w:spacing w:before="120" w:after="120" w:line="240" w:lineRule="auto"/>
        <w:ind w:left="142" w:hanging="142"/>
        <w:jc w:val="both"/>
        <w:rPr>
          <w:rFonts w:asciiTheme="minorHAnsi" w:hAnsiTheme="minorHAnsi" w:cstheme="minorHAnsi"/>
          <w:szCs w:val="20"/>
        </w:rPr>
      </w:pPr>
      <w:r w:rsidRPr="009552EA">
        <w:rPr>
          <w:rFonts w:asciiTheme="minorHAnsi" w:hAnsiTheme="minorHAnsi" w:cstheme="minorHAnsi"/>
          <w:szCs w:val="20"/>
          <w:lang w:eastAsia="sl-SI"/>
        </w:rPr>
        <w:t xml:space="preserve">- </w:t>
      </w:r>
      <w:r w:rsidRPr="009552EA">
        <w:rPr>
          <w:rFonts w:asciiTheme="minorHAnsi" w:hAnsiTheme="minorHAnsi" w:cstheme="minorHAnsi"/>
          <w:szCs w:val="20"/>
        </w:rPr>
        <w:t>Odloka o Programu porabe sredstev Sklada za podnebne spremembe za leta 2023 – 2026 (Uradni list RS, št. 106/23);</w:t>
      </w:r>
    </w:p>
    <w:p w14:paraId="67A0E91F" w14:textId="617B6F54" w:rsidR="00C4359F" w:rsidRPr="009552EA" w:rsidRDefault="00C4359F" w:rsidP="00940A62">
      <w:pPr>
        <w:spacing w:before="120" w:after="120" w:line="240" w:lineRule="auto"/>
        <w:ind w:left="142" w:hanging="142"/>
        <w:jc w:val="both"/>
        <w:rPr>
          <w:rFonts w:asciiTheme="minorHAnsi" w:hAnsiTheme="minorHAnsi" w:cstheme="minorHAnsi"/>
          <w:szCs w:val="20"/>
        </w:rPr>
      </w:pPr>
      <w:r w:rsidRPr="009552EA">
        <w:rPr>
          <w:rFonts w:asciiTheme="minorHAnsi" w:hAnsiTheme="minorHAnsi" w:cstheme="minorHAnsi"/>
          <w:szCs w:val="20"/>
        </w:rPr>
        <w:t xml:space="preserve">- Zakona o </w:t>
      </w:r>
      <w:r w:rsidR="00FC4AC3" w:rsidRPr="009552EA">
        <w:rPr>
          <w:rFonts w:asciiTheme="minorHAnsi" w:hAnsiTheme="minorHAnsi" w:cstheme="minorHAnsi"/>
          <w:szCs w:val="20"/>
        </w:rPr>
        <w:t>varstvu</w:t>
      </w:r>
      <w:r w:rsidR="00AC7B0A">
        <w:rPr>
          <w:rFonts w:asciiTheme="minorHAnsi" w:hAnsiTheme="minorHAnsi" w:cstheme="minorHAnsi"/>
          <w:szCs w:val="20"/>
        </w:rPr>
        <w:t xml:space="preserve"> okolja</w:t>
      </w:r>
      <w:r w:rsidRPr="009552EA">
        <w:rPr>
          <w:rFonts w:asciiTheme="minorHAnsi" w:hAnsiTheme="minorHAnsi" w:cstheme="minorHAnsi"/>
          <w:szCs w:val="20"/>
        </w:rPr>
        <w:t xml:space="preserve"> (Uradni list RS,</w:t>
      </w:r>
      <w:r w:rsidR="00B13CA7" w:rsidRPr="009552EA">
        <w:rPr>
          <w:rFonts w:asciiTheme="minorHAnsi" w:hAnsiTheme="minorHAnsi" w:cstheme="minorHAnsi"/>
          <w:szCs w:val="20"/>
        </w:rPr>
        <w:t xml:space="preserve"> št. 44/22, 18/23-ZDU-10 78/23-ZUNPEOVE in 23/24);</w:t>
      </w:r>
    </w:p>
    <w:p w14:paraId="4D9E7F46" w14:textId="3DD014D4" w:rsidR="00B13CA7" w:rsidRPr="009552EA" w:rsidRDefault="00B13CA7" w:rsidP="00940A62">
      <w:pPr>
        <w:spacing w:before="120" w:after="120" w:line="240" w:lineRule="auto"/>
        <w:ind w:left="142" w:hanging="142"/>
        <w:jc w:val="both"/>
        <w:rPr>
          <w:rFonts w:asciiTheme="minorHAnsi" w:hAnsiTheme="minorHAnsi" w:cstheme="minorHAnsi"/>
          <w:szCs w:val="20"/>
        </w:rPr>
      </w:pPr>
      <w:r w:rsidRPr="009552EA">
        <w:rPr>
          <w:rFonts w:asciiTheme="minorHAnsi" w:hAnsiTheme="minorHAnsi" w:cstheme="minorHAnsi"/>
          <w:szCs w:val="20"/>
        </w:rPr>
        <w:t>- Zakona o celostnem prometnem načrtovanju (Uradni list RS, št. 130/22; v nadaljnjem besedilu: ZCPN);</w:t>
      </w:r>
    </w:p>
    <w:p w14:paraId="2D5C78D6" w14:textId="77D9FDC0" w:rsidR="00B13CA7" w:rsidRPr="009552EA" w:rsidRDefault="00B13CA7" w:rsidP="00940A62">
      <w:pPr>
        <w:spacing w:before="120" w:after="120" w:line="240" w:lineRule="auto"/>
        <w:ind w:left="142" w:hanging="142"/>
        <w:jc w:val="both"/>
        <w:rPr>
          <w:rFonts w:asciiTheme="minorHAnsi" w:hAnsiTheme="minorHAnsi" w:cstheme="minorHAnsi"/>
          <w:szCs w:val="20"/>
        </w:rPr>
      </w:pPr>
      <w:r w:rsidRPr="009552EA">
        <w:rPr>
          <w:rFonts w:asciiTheme="minorHAnsi" w:hAnsiTheme="minorHAnsi" w:cstheme="minorHAnsi"/>
          <w:szCs w:val="20"/>
        </w:rPr>
        <w:t>- Zakona o cestah (Uradni list RS, št. 132/22, 140/22 – ZSDH-1A, 29/23 in 78/23 – ZUNPEOVE; v nadaljnjem besedilu: ZCes-2);</w:t>
      </w:r>
    </w:p>
    <w:p w14:paraId="76875B3F" w14:textId="10148A28" w:rsidR="00B13CA7" w:rsidRDefault="00B13CA7" w:rsidP="00C4359F">
      <w:pPr>
        <w:spacing w:before="120" w:after="120" w:line="240" w:lineRule="auto"/>
        <w:ind w:left="142" w:hanging="142"/>
        <w:jc w:val="both"/>
        <w:rPr>
          <w:rFonts w:asciiTheme="minorHAnsi" w:hAnsiTheme="minorHAnsi" w:cstheme="minorHAnsi"/>
          <w:szCs w:val="20"/>
        </w:rPr>
      </w:pPr>
      <w:r w:rsidRPr="009552EA">
        <w:rPr>
          <w:rFonts w:asciiTheme="minorHAnsi" w:hAnsiTheme="minorHAnsi" w:cstheme="minorHAnsi"/>
          <w:szCs w:val="20"/>
        </w:rPr>
        <w:t>- Pravilnika o prometni signalizaciji in prometni opremi na cestah (Uradni list RS, št. 99/15, 46/17, 59/18, 63/19, 150/21, 132/22 – ZCes-2 in 26/24)</w:t>
      </w:r>
      <w:r w:rsidR="009A12CC">
        <w:rPr>
          <w:rFonts w:asciiTheme="minorHAnsi" w:hAnsiTheme="minorHAnsi" w:cstheme="minorHAnsi"/>
          <w:szCs w:val="20"/>
        </w:rPr>
        <w:t>;</w:t>
      </w:r>
    </w:p>
    <w:p w14:paraId="7790DF08" w14:textId="09901184" w:rsidR="009A12CC" w:rsidRDefault="009A12CC" w:rsidP="00C4359F">
      <w:pPr>
        <w:spacing w:before="120" w:after="120" w:line="240" w:lineRule="auto"/>
        <w:ind w:left="142" w:hanging="142"/>
        <w:jc w:val="both"/>
        <w:rPr>
          <w:rFonts w:asciiTheme="minorHAnsi" w:hAnsiTheme="minorHAnsi" w:cstheme="minorHAnsi"/>
          <w:szCs w:val="20"/>
        </w:rPr>
      </w:pPr>
      <w:r>
        <w:rPr>
          <w:rFonts w:asciiTheme="minorHAnsi" w:hAnsiTheme="minorHAnsi" w:cstheme="minorHAnsi"/>
          <w:szCs w:val="20"/>
        </w:rPr>
        <w:t xml:space="preserve">- </w:t>
      </w:r>
      <w:r w:rsidRPr="009A12CC">
        <w:rPr>
          <w:rFonts w:asciiTheme="minorHAnsi" w:hAnsiTheme="minorHAnsi" w:cstheme="minorHAnsi"/>
          <w:szCs w:val="20"/>
        </w:rPr>
        <w:t>Pravilnik</w:t>
      </w:r>
      <w:r>
        <w:rPr>
          <w:rFonts w:asciiTheme="minorHAnsi" w:hAnsiTheme="minorHAnsi" w:cstheme="minorHAnsi"/>
          <w:szCs w:val="20"/>
        </w:rPr>
        <w:t>a</w:t>
      </w:r>
      <w:r w:rsidRPr="009A12CC">
        <w:rPr>
          <w:rFonts w:asciiTheme="minorHAnsi" w:hAnsiTheme="minorHAnsi" w:cstheme="minorHAnsi"/>
          <w:szCs w:val="20"/>
        </w:rPr>
        <w:t xml:space="preserve"> o postopkih za izvrševanje proračuna Republike Slovenije (Uradni list RS, št. 50/07, 61/08, 99/09 – ZIPRS1011, 3/13, 81/16, 11/22, 96/22, 105/22 – ZZNŠPP, 149/22 in 106/23);</w:t>
      </w:r>
    </w:p>
    <w:p w14:paraId="4DA05F5F" w14:textId="1FD5D0D6" w:rsidR="009A12CC" w:rsidRPr="009A12CC" w:rsidRDefault="009A12CC" w:rsidP="009A12CC">
      <w:pPr>
        <w:spacing w:line="276" w:lineRule="auto"/>
        <w:jc w:val="both"/>
        <w:rPr>
          <w:rFonts w:ascii="Calibri" w:eastAsia="Calibri" w:hAnsi="Calibri" w:cs="Calibri"/>
          <w:szCs w:val="20"/>
          <w:lang w:eastAsia="sl-SI"/>
        </w:rPr>
      </w:pPr>
      <w:r>
        <w:rPr>
          <w:rFonts w:asciiTheme="minorHAnsi" w:hAnsiTheme="minorHAnsi" w:cstheme="minorHAnsi"/>
          <w:szCs w:val="20"/>
        </w:rPr>
        <w:t xml:space="preserve">- </w:t>
      </w:r>
      <w:r w:rsidRPr="009A12CC">
        <w:rPr>
          <w:rFonts w:ascii="Calibri" w:hAnsi="Calibri" w:cs="Calibri"/>
          <w:szCs w:val="20"/>
          <w:lang w:eastAsia="sl-SI"/>
        </w:rPr>
        <w:t>TSC 03.800 : 2009 Naprave in ukrepi za umirjanje prometa (Uradni list RS, št. 55/09, dne 17. 7. 2009);</w:t>
      </w:r>
    </w:p>
    <w:p w14:paraId="1C77ACC2" w14:textId="2A09CB61" w:rsidR="009A12CC" w:rsidRDefault="009A12CC" w:rsidP="009A12CC">
      <w:pPr>
        <w:spacing w:line="276" w:lineRule="auto"/>
        <w:jc w:val="both"/>
        <w:rPr>
          <w:rFonts w:ascii="Calibri" w:hAnsi="Calibri" w:cs="Calibri"/>
          <w:szCs w:val="20"/>
          <w:lang w:eastAsia="sl-SI"/>
        </w:rPr>
      </w:pPr>
      <w:r>
        <w:rPr>
          <w:rFonts w:ascii="Calibri" w:hAnsi="Calibri" w:cs="Calibri"/>
          <w:szCs w:val="20"/>
          <w:lang w:eastAsia="sl-SI"/>
        </w:rPr>
        <w:t xml:space="preserve">- </w:t>
      </w:r>
      <w:r w:rsidRPr="009A12CC">
        <w:rPr>
          <w:rFonts w:ascii="Calibri" w:hAnsi="Calibri" w:cs="Calibri"/>
          <w:szCs w:val="20"/>
          <w:lang w:eastAsia="sl-SI"/>
        </w:rPr>
        <w:t>TSC 02.203 : 2009 Naprave in ukrepi za umirjanje prometa v nivojskih nesemaforiziranih križiščih (Objava izdaje: Uradni list RS, št. 53/09, dne 10. 7. 2009);</w:t>
      </w:r>
    </w:p>
    <w:p w14:paraId="23A16673" w14:textId="6CAD6E95" w:rsidR="009A12CC" w:rsidRPr="009A12CC" w:rsidRDefault="009A12CC" w:rsidP="009A12CC">
      <w:pPr>
        <w:spacing w:line="276" w:lineRule="auto"/>
        <w:jc w:val="both"/>
        <w:rPr>
          <w:rFonts w:ascii="Calibri" w:eastAsia="Calibri" w:hAnsi="Calibri" w:cs="Calibri"/>
          <w:color w:val="0070C0"/>
          <w:szCs w:val="20"/>
          <w:lang w:eastAsia="sl-SI"/>
        </w:rPr>
      </w:pPr>
      <w:r>
        <w:rPr>
          <w:rFonts w:ascii="Calibri" w:hAnsi="Calibri" w:cs="Calibri"/>
          <w:szCs w:val="20"/>
          <w:lang w:eastAsia="sl-SI"/>
        </w:rPr>
        <w:t xml:space="preserve">- </w:t>
      </w:r>
      <w:r w:rsidRPr="009A12CC">
        <w:rPr>
          <w:rFonts w:ascii="Calibri" w:hAnsi="Calibri" w:cs="Calibri"/>
          <w:szCs w:val="20"/>
          <w:lang w:eastAsia="sl-SI"/>
        </w:rPr>
        <w:t>Varneje v šolo, Smernice za postavitev in izvedbo urbane opreme ter arhitekturnega oblikovanja prometnih površin za izboljšanje prometne varnosti otrok – šolarjev  Ministrstvo za infrastrukturo, Direkcija Republike Slovenije za infrastrukturo, junij 2022 dostopn</w:t>
      </w:r>
      <w:r w:rsidR="00D974F1">
        <w:rPr>
          <w:rFonts w:ascii="Calibri" w:hAnsi="Calibri" w:cs="Calibri"/>
          <w:szCs w:val="20"/>
          <w:lang w:eastAsia="sl-SI"/>
        </w:rPr>
        <w:t>ih</w:t>
      </w:r>
      <w:r w:rsidRPr="009A12CC">
        <w:rPr>
          <w:rFonts w:ascii="Calibri" w:hAnsi="Calibri" w:cs="Calibri"/>
          <w:szCs w:val="20"/>
          <w:lang w:eastAsia="sl-SI"/>
        </w:rPr>
        <w:t xml:space="preserve"> na naslovu:</w:t>
      </w:r>
      <w:r w:rsidRPr="009A12CC">
        <w:rPr>
          <w:rFonts w:ascii="Times New Roman" w:hAnsi="Times New Roman"/>
          <w:sz w:val="24"/>
          <w:lang w:eastAsia="sl-SI"/>
        </w:rPr>
        <w:t xml:space="preserve"> </w:t>
      </w:r>
      <w:hyperlink r:id="rId8" w:history="1">
        <w:r w:rsidRPr="009A12CC">
          <w:rPr>
            <w:rFonts w:ascii="Calibri" w:hAnsi="Calibri" w:cs="Calibri"/>
            <w:color w:val="0070C0"/>
            <w:szCs w:val="20"/>
            <w:u w:val="single"/>
            <w:lang w:eastAsia="sl-SI"/>
          </w:rPr>
          <w:t>https://www.gov.si/DRSI/Solska</w:t>
        </w:r>
      </w:hyperlink>
      <w:r w:rsidRPr="009A12CC">
        <w:rPr>
          <w:rFonts w:ascii="Calibri" w:hAnsi="Calibri" w:cs="Calibri"/>
          <w:color w:val="0070C0"/>
          <w:szCs w:val="20"/>
          <w:u w:val="single"/>
          <w:lang w:eastAsia="sl-SI"/>
        </w:rPr>
        <w:t xml:space="preserve"> pot/smernice;</w:t>
      </w:r>
    </w:p>
    <w:p w14:paraId="01E413D0" w14:textId="24DC601A" w:rsidR="009A12CC" w:rsidRDefault="009A12CC" w:rsidP="009A12CC">
      <w:pPr>
        <w:spacing w:line="276" w:lineRule="auto"/>
        <w:jc w:val="both"/>
        <w:rPr>
          <w:rFonts w:ascii="Calibri" w:eastAsia="Calibri" w:hAnsi="Calibri" w:cs="Calibri"/>
          <w:szCs w:val="20"/>
          <w:lang w:eastAsia="sl-SI"/>
        </w:rPr>
      </w:pPr>
      <w:r>
        <w:rPr>
          <w:rFonts w:ascii="Calibri" w:eastAsia="Calibri" w:hAnsi="Calibri" w:cs="Calibri"/>
          <w:szCs w:val="20"/>
          <w:lang w:eastAsia="sl-SI"/>
        </w:rPr>
        <w:t xml:space="preserve">- </w:t>
      </w:r>
      <w:r w:rsidRPr="009A12CC">
        <w:rPr>
          <w:rFonts w:ascii="Calibri" w:eastAsia="Calibri" w:hAnsi="Calibri" w:cs="Calibri"/>
          <w:szCs w:val="20"/>
          <w:lang w:eastAsia="sl-SI"/>
        </w:rPr>
        <w:t>Uredb</w:t>
      </w:r>
      <w:r w:rsidR="00D974F1">
        <w:rPr>
          <w:rFonts w:ascii="Calibri" w:eastAsia="Calibri" w:hAnsi="Calibri" w:cs="Calibri"/>
          <w:szCs w:val="20"/>
          <w:lang w:eastAsia="sl-SI"/>
        </w:rPr>
        <w:t>e</w:t>
      </w:r>
      <w:r w:rsidRPr="009A12CC">
        <w:rPr>
          <w:rFonts w:ascii="Calibri" w:eastAsia="Calibri" w:hAnsi="Calibri" w:cs="Calibri"/>
          <w:szCs w:val="20"/>
          <w:lang w:eastAsia="sl-SI"/>
        </w:rPr>
        <w:t xml:space="preserve"> o enotni metodologiji za pripravo in obravnavo investicijske dokumentacije na področju javnih financ (Uradni list RS, št. 60/06, 54/10 in 27/16);</w:t>
      </w:r>
    </w:p>
    <w:p w14:paraId="32072C34" w14:textId="355F97F1" w:rsidR="009A12CC" w:rsidRPr="009A12CC" w:rsidRDefault="009A12CC" w:rsidP="009A12CC">
      <w:pPr>
        <w:spacing w:line="276" w:lineRule="auto"/>
        <w:jc w:val="both"/>
        <w:rPr>
          <w:rFonts w:ascii="Calibri" w:eastAsia="Calibri" w:hAnsi="Calibri" w:cs="Calibri"/>
          <w:szCs w:val="20"/>
          <w:lang w:eastAsia="sl-SI"/>
        </w:rPr>
      </w:pPr>
      <w:r>
        <w:rPr>
          <w:rFonts w:ascii="Calibri" w:eastAsia="Calibri" w:hAnsi="Calibri" w:cs="Calibri"/>
          <w:szCs w:val="20"/>
          <w:lang w:eastAsia="sl-SI"/>
        </w:rPr>
        <w:t xml:space="preserve">- </w:t>
      </w:r>
      <w:r w:rsidRPr="009A12CC">
        <w:rPr>
          <w:rFonts w:ascii="Calibri" w:eastAsia="Calibri" w:hAnsi="Calibri" w:cs="Calibri"/>
          <w:szCs w:val="20"/>
          <w:lang w:eastAsia="sl-SI"/>
        </w:rPr>
        <w:t>Zakon</w:t>
      </w:r>
      <w:r w:rsidR="00D974F1">
        <w:rPr>
          <w:rFonts w:ascii="Calibri" w:eastAsia="Calibri" w:hAnsi="Calibri" w:cs="Calibri"/>
          <w:szCs w:val="20"/>
          <w:lang w:eastAsia="sl-SI"/>
        </w:rPr>
        <w:t>a</w:t>
      </w:r>
      <w:r w:rsidRPr="009A12CC">
        <w:rPr>
          <w:rFonts w:ascii="Calibri" w:eastAsia="Calibri" w:hAnsi="Calibri" w:cs="Calibri"/>
          <w:szCs w:val="20"/>
          <w:lang w:eastAsia="sl-SI"/>
        </w:rPr>
        <w:t xml:space="preserve"> o javnem naročanju (Uradni list RS, št. 91/15, 14/18, 121/21, 10/22, 74/22 – odl. US, 100/22 – ZNUZSZS, 28/23 in 88/23-ZOPNN-F);</w:t>
      </w:r>
    </w:p>
    <w:p w14:paraId="58379963" w14:textId="2F54D1DE" w:rsidR="009A12CC" w:rsidRPr="009A12CC" w:rsidRDefault="000B457F" w:rsidP="000B457F">
      <w:pPr>
        <w:spacing w:line="276" w:lineRule="auto"/>
        <w:jc w:val="both"/>
        <w:rPr>
          <w:rFonts w:ascii="Calibri" w:eastAsia="Calibri" w:hAnsi="Calibri" w:cs="Calibri"/>
          <w:szCs w:val="20"/>
          <w:lang w:eastAsia="sl-SI"/>
        </w:rPr>
      </w:pPr>
      <w:r>
        <w:rPr>
          <w:rFonts w:ascii="Calibri" w:eastAsia="Calibri" w:hAnsi="Calibri" w:cs="Calibri"/>
          <w:szCs w:val="20"/>
          <w:lang w:eastAsia="sl-SI"/>
        </w:rPr>
        <w:t xml:space="preserve">- </w:t>
      </w:r>
      <w:r w:rsidR="009A12CC" w:rsidRPr="009A12CC">
        <w:rPr>
          <w:rFonts w:ascii="Calibri" w:eastAsia="Calibri" w:hAnsi="Calibri" w:cs="Calibri"/>
          <w:szCs w:val="20"/>
          <w:lang w:eastAsia="sl-SI"/>
        </w:rPr>
        <w:t>Zakon</w:t>
      </w:r>
      <w:r w:rsidR="00D974F1">
        <w:rPr>
          <w:rFonts w:ascii="Calibri" w:eastAsia="Calibri" w:hAnsi="Calibri" w:cs="Calibri"/>
          <w:szCs w:val="20"/>
          <w:lang w:eastAsia="sl-SI"/>
        </w:rPr>
        <w:t>a</w:t>
      </w:r>
      <w:r w:rsidR="009A12CC" w:rsidRPr="009A12CC">
        <w:rPr>
          <w:rFonts w:ascii="Calibri" w:eastAsia="Calibri" w:hAnsi="Calibri" w:cs="Calibri"/>
          <w:szCs w:val="20"/>
          <w:lang w:eastAsia="sl-SI"/>
        </w:rPr>
        <w:t xml:space="preserve"> o integriteti in preprečevanju korupcije </w:t>
      </w:r>
      <w:r w:rsidR="009A12CC" w:rsidRPr="009A12CC">
        <w:rPr>
          <w:rFonts w:ascii="Calibri" w:hAnsi="Calibri" w:cs="Calibri"/>
          <w:szCs w:val="20"/>
          <w:lang w:eastAsia="sl-SI"/>
        </w:rPr>
        <w:t>(Uradni list RS, št. 69/11 – uradno prečiščeno besedilo, 158/20, 3/22 – ZDeb in 16/23 – ZZPri)</w:t>
      </w:r>
      <w:r w:rsidR="009A12CC" w:rsidRPr="009A12CC">
        <w:rPr>
          <w:rFonts w:ascii="Calibri" w:eastAsia="Calibri" w:hAnsi="Calibri" w:cs="Calibri"/>
          <w:szCs w:val="20"/>
          <w:lang w:eastAsia="sl-SI"/>
        </w:rPr>
        <w:t>;</w:t>
      </w:r>
    </w:p>
    <w:p w14:paraId="68044447" w14:textId="6403F8E7" w:rsidR="009A12CC" w:rsidRPr="009A12CC" w:rsidRDefault="000B457F" w:rsidP="000B457F">
      <w:pPr>
        <w:spacing w:line="276" w:lineRule="auto"/>
        <w:jc w:val="both"/>
        <w:rPr>
          <w:rFonts w:ascii="Calibri" w:eastAsia="Calibri" w:hAnsi="Calibri" w:cs="Calibri"/>
          <w:szCs w:val="20"/>
          <w:lang w:eastAsia="sl-SI"/>
        </w:rPr>
      </w:pPr>
      <w:r>
        <w:rPr>
          <w:rFonts w:ascii="Calibri" w:eastAsia="Calibri" w:hAnsi="Calibri" w:cs="Calibri"/>
          <w:szCs w:val="20"/>
          <w:lang w:eastAsia="sl-SI"/>
        </w:rPr>
        <w:t xml:space="preserve">- </w:t>
      </w:r>
      <w:r w:rsidR="009A12CC" w:rsidRPr="009A12CC">
        <w:rPr>
          <w:rFonts w:ascii="Calibri" w:eastAsia="Calibri" w:hAnsi="Calibri" w:cs="Calibri"/>
          <w:szCs w:val="20"/>
          <w:lang w:eastAsia="sl-SI"/>
        </w:rPr>
        <w:t>Zakon</w:t>
      </w:r>
      <w:r w:rsidR="00D974F1">
        <w:rPr>
          <w:rFonts w:ascii="Calibri" w:eastAsia="Calibri" w:hAnsi="Calibri" w:cs="Calibri"/>
          <w:szCs w:val="20"/>
          <w:lang w:eastAsia="sl-SI"/>
        </w:rPr>
        <w:t>a</w:t>
      </w:r>
      <w:r w:rsidR="009A12CC" w:rsidRPr="009A12CC">
        <w:rPr>
          <w:rFonts w:ascii="Calibri" w:eastAsia="Calibri" w:hAnsi="Calibri" w:cs="Calibri"/>
          <w:szCs w:val="20"/>
          <w:lang w:eastAsia="sl-SI"/>
        </w:rPr>
        <w:t xml:space="preserve"> o varstvu osebnih podatkov (Uradni list RS, št. 163/22);</w:t>
      </w:r>
    </w:p>
    <w:p w14:paraId="06BC456B" w14:textId="5A212CBB" w:rsidR="009A12CC" w:rsidRDefault="000B457F" w:rsidP="000B457F">
      <w:pPr>
        <w:spacing w:line="276" w:lineRule="auto"/>
        <w:jc w:val="both"/>
        <w:rPr>
          <w:rFonts w:ascii="Calibri" w:hAnsi="Calibri" w:cs="Calibri"/>
          <w:szCs w:val="20"/>
          <w:lang w:eastAsia="sl-SI"/>
        </w:rPr>
      </w:pPr>
      <w:r>
        <w:rPr>
          <w:rFonts w:ascii="Calibri" w:eastAsia="Calibri" w:hAnsi="Calibri" w:cs="Calibri"/>
          <w:szCs w:val="20"/>
          <w:lang w:eastAsia="sl-SI"/>
        </w:rPr>
        <w:t xml:space="preserve">- </w:t>
      </w:r>
      <w:r w:rsidR="009A12CC" w:rsidRPr="009A12CC">
        <w:rPr>
          <w:rFonts w:ascii="Calibri" w:eastAsia="Calibri" w:hAnsi="Calibri" w:cs="Calibri"/>
          <w:szCs w:val="20"/>
          <w:lang w:eastAsia="sl-SI"/>
        </w:rPr>
        <w:t>Nacionaln</w:t>
      </w:r>
      <w:r w:rsidR="00D974F1">
        <w:rPr>
          <w:rFonts w:ascii="Calibri" w:eastAsia="Calibri" w:hAnsi="Calibri" w:cs="Calibri"/>
          <w:szCs w:val="20"/>
          <w:lang w:eastAsia="sl-SI"/>
        </w:rPr>
        <w:t>ih</w:t>
      </w:r>
      <w:r w:rsidR="009A12CC" w:rsidRPr="009A12CC">
        <w:rPr>
          <w:rFonts w:ascii="Calibri" w:eastAsia="Calibri" w:hAnsi="Calibri" w:cs="Calibri"/>
          <w:szCs w:val="20"/>
          <w:lang w:eastAsia="sl-SI"/>
        </w:rPr>
        <w:t xml:space="preserve"> smernic za infrastrukturo za hojo; </w:t>
      </w:r>
      <w:r w:rsidR="009A12CC" w:rsidRPr="009A12CC">
        <w:rPr>
          <w:rFonts w:ascii="Calibri" w:hAnsi="Calibri" w:cs="Calibri"/>
          <w:szCs w:val="20"/>
          <w:lang w:eastAsia="sl-SI"/>
        </w:rPr>
        <w:t>dostopn</w:t>
      </w:r>
      <w:r w:rsidR="00D974F1">
        <w:rPr>
          <w:rFonts w:ascii="Calibri" w:hAnsi="Calibri" w:cs="Calibri"/>
          <w:szCs w:val="20"/>
          <w:lang w:eastAsia="sl-SI"/>
        </w:rPr>
        <w:t>ih</w:t>
      </w:r>
      <w:r w:rsidR="009A12CC" w:rsidRPr="009A12CC">
        <w:rPr>
          <w:rFonts w:ascii="Calibri" w:hAnsi="Calibri" w:cs="Calibri"/>
          <w:szCs w:val="20"/>
          <w:lang w:eastAsia="sl-SI"/>
        </w:rPr>
        <w:t xml:space="preserve"> na naslovu: </w:t>
      </w:r>
      <w:hyperlink r:id="rId9" w:history="1">
        <w:r w:rsidR="009A12CC" w:rsidRPr="009A12CC">
          <w:rPr>
            <w:rFonts w:ascii="Calibri" w:hAnsi="Calibri" w:cs="Calibri"/>
            <w:color w:val="2273A3"/>
            <w:szCs w:val="20"/>
            <w:u w:val="single"/>
            <w:lang w:eastAsia="sl-SI"/>
          </w:rPr>
          <w:t>https://sptm.si/gradiva/smernice</w:t>
        </w:r>
      </w:hyperlink>
      <w:r w:rsidR="009A12CC" w:rsidRPr="009A12CC">
        <w:rPr>
          <w:rFonts w:ascii="Calibri" w:hAnsi="Calibri" w:cs="Calibri"/>
          <w:szCs w:val="20"/>
          <w:lang w:eastAsia="sl-SI"/>
        </w:rPr>
        <w:t>;</w:t>
      </w:r>
    </w:p>
    <w:p w14:paraId="681C8841" w14:textId="77777777" w:rsidR="000B457F" w:rsidRPr="009A12CC" w:rsidRDefault="000B457F" w:rsidP="000B457F">
      <w:pPr>
        <w:spacing w:line="276" w:lineRule="auto"/>
        <w:jc w:val="both"/>
        <w:rPr>
          <w:rFonts w:ascii="Calibri" w:hAnsi="Calibri" w:cs="Calibri"/>
          <w:szCs w:val="20"/>
          <w:lang w:eastAsia="sl-SI"/>
        </w:rPr>
      </w:pPr>
    </w:p>
    <w:p w14:paraId="7FBFC361" w14:textId="605B00F4" w:rsidR="009A12CC" w:rsidRPr="009A12CC" w:rsidRDefault="000B457F" w:rsidP="000B457F">
      <w:pPr>
        <w:spacing w:line="276" w:lineRule="auto"/>
        <w:jc w:val="both"/>
        <w:rPr>
          <w:rFonts w:ascii="Calibri" w:hAnsi="Calibri" w:cs="Calibri"/>
          <w:szCs w:val="20"/>
          <w:lang w:eastAsia="sl-SI"/>
        </w:rPr>
      </w:pPr>
      <w:r>
        <w:rPr>
          <w:rFonts w:ascii="Calibri" w:eastAsia="Calibri" w:hAnsi="Calibri" w:cs="Calibri"/>
          <w:szCs w:val="20"/>
          <w:lang w:eastAsia="sl-SI"/>
        </w:rPr>
        <w:lastRenderedPageBreak/>
        <w:t xml:space="preserve">- </w:t>
      </w:r>
      <w:r w:rsidR="009A12CC" w:rsidRPr="009A12CC">
        <w:rPr>
          <w:rFonts w:ascii="Calibri" w:eastAsia="Calibri" w:hAnsi="Calibri" w:cs="Calibri"/>
          <w:szCs w:val="20"/>
          <w:lang w:eastAsia="sl-SI"/>
        </w:rPr>
        <w:t xml:space="preserve">Smernic za umeščanje kolesarske infrastrukture v urbanih območjih; </w:t>
      </w:r>
      <w:r w:rsidR="009A12CC" w:rsidRPr="009A12CC">
        <w:rPr>
          <w:rFonts w:ascii="Calibri" w:hAnsi="Calibri" w:cs="Calibri"/>
          <w:szCs w:val="20"/>
          <w:lang w:eastAsia="sl-SI"/>
        </w:rPr>
        <w:t>dostopn</w:t>
      </w:r>
      <w:r w:rsidR="00D974F1">
        <w:rPr>
          <w:rFonts w:ascii="Calibri" w:hAnsi="Calibri" w:cs="Calibri"/>
          <w:szCs w:val="20"/>
          <w:lang w:eastAsia="sl-SI"/>
        </w:rPr>
        <w:t>ih</w:t>
      </w:r>
      <w:r w:rsidR="009A12CC" w:rsidRPr="009A12CC">
        <w:rPr>
          <w:rFonts w:ascii="Calibri" w:hAnsi="Calibri" w:cs="Calibri"/>
          <w:szCs w:val="20"/>
          <w:lang w:eastAsia="sl-SI"/>
        </w:rPr>
        <w:t xml:space="preserve"> na naslovu: </w:t>
      </w:r>
      <w:hyperlink r:id="rId10" w:history="1">
        <w:r w:rsidR="009A12CC" w:rsidRPr="009A12CC">
          <w:rPr>
            <w:rFonts w:ascii="Calibri" w:hAnsi="Calibri" w:cs="Calibri"/>
            <w:color w:val="2273A3"/>
            <w:szCs w:val="20"/>
            <w:u w:val="single"/>
            <w:lang w:eastAsia="sl-SI"/>
          </w:rPr>
          <w:t>https://sptm.si/gradiva/smernice</w:t>
        </w:r>
      </w:hyperlink>
      <w:r w:rsidR="009A12CC" w:rsidRPr="009A12CC">
        <w:rPr>
          <w:rFonts w:ascii="Calibri" w:hAnsi="Calibri" w:cs="Calibri"/>
          <w:szCs w:val="20"/>
          <w:lang w:eastAsia="sl-SI"/>
        </w:rPr>
        <w:t>;</w:t>
      </w:r>
    </w:p>
    <w:p w14:paraId="67768ADF" w14:textId="0806A72C" w:rsidR="009A12CC" w:rsidRPr="000B457F" w:rsidRDefault="000B457F" w:rsidP="000B457F">
      <w:pPr>
        <w:spacing w:line="276" w:lineRule="auto"/>
        <w:jc w:val="both"/>
        <w:rPr>
          <w:rFonts w:ascii="Calibri" w:hAnsi="Calibri" w:cs="Calibri"/>
          <w:szCs w:val="20"/>
          <w:lang w:eastAsia="sl-SI"/>
        </w:rPr>
      </w:pPr>
      <w:r>
        <w:rPr>
          <w:rFonts w:ascii="Calibri" w:hAnsi="Calibri" w:cs="Calibri"/>
          <w:szCs w:val="20"/>
          <w:lang w:eastAsia="sl-SI"/>
        </w:rPr>
        <w:t xml:space="preserve">- </w:t>
      </w:r>
      <w:r w:rsidR="009A12CC" w:rsidRPr="009A12CC">
        <w:rPr>
          <w:rFonts w:ascii="Calibri" w:hAnsi="Calibri" w:cs="Calibri"/>
          <w:szCs w:val="20"/>
          <w:lang w:eastAsia="sl-SI"/>
        </w:rPr>
        <w:t>vse</w:t>
      </w:r>
      <w:r w:rsidR="00A62045">
        <w:rPr>
          <w:rFonts w:ascii="Calibri" w:hAnsi="Calibri" w:cs="Calibri"/>
          <w:szCs w:val="20"/>
          <w:lang w:eastAsia="sl-SI"/>
        </w:rPr>
        <w:t>h</w:t>
      </w:r>
      <w:r w:rsidR="009A12CC" w:rsidRPr="009A12CC">
        <w:rPr>
          <w:rFonts w:ascii="Calibri" w:hAnsi="Calibri" w:cs="Calibri"/>
          <w:szCs w:val="20"/>
          <w:lang w:eastAsia="sl-SI"/>
        </w:rPr>
        <w:t xml:space="preserve"> objavljen</w:t>
      </w:r>
      <w:r w:rsidR="00A62045">
        <w:rPr>
          <w:rFonts w:ascii="Calibri" w:hAnsi="Calibri" w:cs="Calibri"/>
          <w:szCs w:val="20"/>
          <w:lang w:eastAsia="sl-SI"/>
        </w:rPr>
        <w:t>ih</w:t>
      </w:r>
      <w:r w:rsidR="009A12CC" w:rsidRPr="009A12CC">
        <w:rPr>
          <w:rFonts w:ascii="Calibri" w:hAnsi="Calibri" w:cs="Calibri"/>
          <w:szCs w:val="20"/>
          <w:lang w:eastAsia="sl-SI"/>
        </w:rPr>
        <w:t xml:space="preserve"> sprememb navedenih podlag ter vs</w:t>
      </w:r>
      <w:r w:rsidR="00A62045">
        <w:rPr>
          <w:rFonts w:ascii="Calibri" w:hAnsi="Calibri" w:cs="Calibri"/>
          <w:szCs w:val="20"/>
          <w:lang w:eastAsia="sl-SI"/>
        </w:rPr>
        <w:t>e</w:t>
      </w:r>
      <w:r w:rsidR="009A12CC" w:rsidRPr="009A12CC">
        <w:rPr>
          <w:rFonts w:ascii="Calibri" w:hAnsi="Calibri" w:cs="Calibri"/>
          <w:szCs w:val="20"/>
          <w:lang w:eastAsia="sl-SI"/>
        </w:rPr>
        <w:t xml:space="preserve"> relevantn</w:t>
      </w:r>
      <w:r w:rsidR="00A62045">
        <w:rPr>
          <w:rFonts w:ascii="Calibri" w:hAnsi="Calibri" w:cs="Calibri"/>
          <w:szCs w:val="20"/>
          <w:lang w:eastAsia="sl-SI"/>
        </w:rPr>
        <w:t>e</w:t>
      </w:r>
      <w:r w:rsidR="009A12CC" w:rsidRPr="009A12CC">
        <w:rPr>
          <w:rFonts w:ascii="Calibri" w:hAnsi="Calibri" w:cs="Calibri"/>
          <w:szCs w:val="20"/>
          <w:lang w:eastAsia="sl-SI"/>
        </w:rPr>
        <w:t xml:space="preserve"> veljavn</w:t>
      </w:r>
      <w:r w:rsidR="00A62045">
        <w:rPr>
          <w:rFonts w:ascii="Calibri" w:hAnsi="Calibri" w:cs="Calibri"/>
          <w:szCs w:val="20"/>
          <w:lang w:eastAsia="sl-SI"/>
        </w:rPr>
        <w:t>e</w:t>
      </w:r>
      <w:r w:rsidR="009A12CC" w:rsidRPr="009A12CC">
        <w:rPr>
          <w:rFonts w:ascii="Calibri" w:hAnsi="Calibri" w:cs="Calibri"/>
          <w:szCs w:val="20"/>
          <w:lang w:eastAsia="sl-SI"/>
        </w:rPr>
        <w:t xml:space="preserve"> zakonodaj</w:t>
      </w:r>
      <w:r w:rsidR="00A62045">
        <w:rPr>
          <w:rFonts w:ascii="Calibri" w:hAnsi="Calibri" w:cs="Calibri"/>
          <w:szCs w:val="20"/>
          <w:lang w:eastAsia="sl-SI"/>
        </w:rPr>
        <w:t>e</w:t>
      </w:r>
      <w:r w:rsidR="009A12CC" w:rsidRPr="009A12CC">
        <w:rPr>
          <w:rFonts w:ascii="Calibri" w:hAnsi="Calibri" w:cs="Calibri"/>
          <w:szCs w:val="20"/>
          <w:lang w:eastAsia="sl-SI"/>
        </w:rPr>
        <w:t>.</w:t>
      </w:r>
    </w:p>
    <w:p w14:paraId="52FCC851" w14:textId="3044AD17" w:rsidR="000B457F" w:rsidRPr="000B457F" w:rsidRDefault="00C4359F" w:rsidP="00C4359F">
      <w:pPr>
        <w:keepNext/>
        <w:suppressAutoHyphens/>
        <w:spacing w:before="240" w:after="120" w:line="240" w:lineRule="auto"/>
        <w:outlineLvl w:val="1"/>
        <w:rPr>
          <w:rFonts w:asciiTheme="minorHAnsi" w:hAnsiTheme="minorHAnsi" w:cstheme="minorHAnsi"/>
          <w:bCs/>
          <w:iCs/>
          <w:szCs w:val="28"/>
          <w:u w:val="single"/>
          <w:lang w:eastAsia="ar-SA"/>
        </w:rPr>
      </w:pPr>
      <w:bookmarkStart w:id="11" w:name="_Toc97807978"/>
      <w:bookmarkStart w:id="12" w:name="_Toc164254963"/>
      <w:bookmarkEnd w:id="9"/>
      <w:r w:rsidRPr="009552EA">
        <w:rPr>
          <w:rFonts w:asciiTheme="minorHAnsi" w:hAnsiTheme="minorHAnsi" w:cstheme="minorHAnsi"/>
          <w:bCs/>
          <w:iCs/>
          <w:szCs w:val="20"/>
          <w:lang w:eastAsia="ar-SA"/>
        </w:rPr>
        <w:t>1.3</w:t>
      </w:r>
      <w:r w:rsidRPr="00836308">
        <w:rPr>
          <w:rFonts w:asciiTheme="minorHAnsi" w:hAnsiTheme="minorHAnsi" w:cstheme="minorHAnsi"/>
          <w:bCs/>
          <w:iCs/>
          <w:szCs w:val="20"/>
          <w:u w:val="single"/>
          <w:lang w:eastAsia="ar-SA"/>
        </w:rPr>
        <w:t xml:space="preserve">. </w:t>
      </w:r>
      <w:r w:rsidRPr="00836308">
        <w:rPr>
          <w:rFonts w:asciiTheme="minorHAnsi" w:hAnsiTheme="minorHAnsi" w:cstheme="minorHAnsi"/>
          <w:bCs/>
          <w:iCs/>
          <w:szCs w:val="28"/>
          <w:u w:val="single"/>
          <w:lang w:eastAsia="ar-SA"/>
        </w:rPr>
        <w:t>IZHODIŠČE</w:t>
      </w:r>
      <w:bookmarkEnd w:id="10"/>
      <w:bookmarkEnd w:id="11"/>
      <w:bookmarkEnd w:id="12"/>
    </w:p>
    <w:p w14:paraId="7D4BD212" w14:textId="77777777" w:rsidR="00940A62" w:rsidRPr="00940A62" w:rsidRDefault="00940A62" w:rsidP="00940A62">
      <w:pPr>
        <w:spacing w:line="276" w:lineRule="auto"/>
        <w:jc w:val="both"/>
        <w:rPr>
          <w:rFonts w:ascii="Calibri" w:hAnsi="Calibri" w:cs="Calibri"/>
          <w:szCs w:val="20"/>
          <w:lang w:eastAsia="sl-SI"/>
        </w:rPr>
      </w:pPr>
      <w:r w:rsidRPr="00940A62">
        <w:rPr>
          <w:rFonts w:ascii="Calibri" w:hAnsi="Calibri" w:cs="Calibri"/>
          <w:szCs w:val="20"/>
          <w:lang w:eastAsia="sl-SI"/>
        </w:rPr>
        <w:t xml:space="preserve">Umirjanje prometa na državnih cestah skozi naselja na predlog občin določa 27. člen </w:t>
      </w:r>
      <w:bookmarkStart w:id="13" w:name="_Hlk167773918"/>
      <w:r w:rsidRPr="00940A62">
        <w:rPr>
          <w:rFonts w:ascii="Calibri" w:hAnsi="Calibri" w:cs="Calibri"/>
          <w:szCs w:val="20"/>
          <w:lang w:eastAsia="sl-SI"/>
        </w:rPr>
        <w:t>ZCPN</w:t>
      </w:r>
      <w:bookmarkEnd w:id="13"/>
      <w:r w:rsidRPr="00940A62">
        <w:rPr>
          <w:rFonts w:ascii="Calibri" w:hAnsi="Calibri" w:cs="Calibri"/>
          <w:szCs w:val="20"/>
          <w:lang w:eastAsia="sl-SI"/>
        </w:rPr>
        <w:t>:</w:t>
      </w:r>
    </w:p>
    <w:p w14:paraId="60C6E5ED" w14:textId="77777777" w:rsidR="00940A62" w:rsidRPr="00940A62" w:rsidRDefault="00940A62" w:rsidP="00940A62">
      <w:pPr>
        <w:tabs>
          <w:tab w:val="left" w:pos="993"/>
        </w:tabs>
        <w:spacing w:line="276" w:lineRule="auto"/>
        <w:ind w:left="284" w:hanging="284"/>
        <w:jc w:val="both"/>
        <w:rPr>
          <w:rFonts w:ascii="Calibri" w:hAnsi="Calibri" w:cs="Calibri"/>
          <w:szCs w:val="20"/>
          <w:lang w:eastAsia="sl-SI"/>
        </w:rPr>
      </w:pPr>
      <w:r w:rsidRPr="00940A62">
        <w:rPr>
          <w:rFonts w:ascii="Calibri" w:hAnsi="Calibri" w:cs="Calibri"/>
          <w:szCs w:val="20"/>
          <w:lang w:eastAsia="sl-SI"/>
        </w:rPr>
        <w:t xml:space="preserve">(1) Zaradi zagotavljanja kakovosti bivanja oziroma izboljšanja varnosti v cestnem prometu na državni cesti skozi naselje lahko občina upravljavcu državne ceste predlaga izvedbo naprav in ukrepov za umirjanje prometa na tej cesti. </w:t>
      </w:r>
    </w:p>
    <w:p w14:paraId="496F8E30" w14:textId="77777777" w:rsidR="00940A62" w:rsidRPr="00940A62" w:rsidRDefault="00940A62" w:rsidP="00940A62">
      <w:pPr>
        <w:tabs>
          <w:tab w:val="left" w:pos="993"/>
        </w:tabs>
        <w:spacing w:line="276" w:lineRule="auto"/>
        <w:ind w:left="284" w:hanging="284"/>
        <w:jc w:val="both"/>
        <w:rPr>
          <w:rFonts w:ascii="Calibri" w:hAnsi="Calibri" w:cs="Calibri"/>
          <w:szCs w:val="20"/>
          <w:lang w:eastAsia="sl-SI"/>
        </w:rPr>
      </w:pPr>
      <w:r w:rsidRPr="00940A62">
        <w:rPr>
          <w:rFonts w:ascii="Calibri" w:hAnsi="Calibri" w:cs="Calibri"/>
          <w:szCs w:val="20"/>
          <w:lang w:eastAsia="sl-SI"/>
        </w:rPr>
        <w:t xml:space="preserve">(2) Predlog mora biti obrazložen, upravljavec ceste pa mora občino v 60 dneh obvestiti o sprejetju predloga ali njegovi zavrnitvi z obrazložitvijo razlogov za zavrnitev. </w:t>
      </w:r>
    </w:p>
    <w:p w14:paraId="3332A3A3" w14:textId="4875E2A0" w:rsidR="00836308" w:rsidRPr="00940A62" w:rsidRDefault="00940A62" w:rsidP="00940A62">
      <w:pPr>
        <w:tabs>
          <w:tab w:val="left" w:pos="993"/>
        </w:tabs>
        <w:spacing w:line="276" w:lineRule="auto"/>
        <w:ind w:left="284" w:hanging="284"/>
        <w:jc w:val="both"/>
        <w:rPr>
          <w:rFonts w:ascii="Calibri" w:hAnsi="Calibri" w:cs="Calibri"/>
          <w:szCs w:val="20"/>
          <w:lang w:eastAsia="sl-SI"/>
        </w:rPr>
      </w:pPr>
      <w:r w:rsidRPr="00940A62">
        <w:rPr>
          <w:rFonts w:ascii="Calibri" w:hAnsi="Calibri" w:cs="Calibri"/>
          <w:szCs w:val="20"/>
          <w:lang w:eastAsia="sl-SI"/>
        </w:rPr>
        <w:t xml:space="preserve">(3) Zaradi zaščite pešcev in drugih udeležencev v cestnem prometu na državnih cestah skozi naselje lahko občina predlaga upravljavcu državne ceste tudi druge ukrepe za prometno ureditev ali gradnjo ustrezne infrastrukture za pešce in kolesarje. Prednost imajo predlogi, ki izboljšujejo pogoje za pešce po načelih univerzalne graditve. Predlog občine mora biti obrazložen, upravljavec ceste pa mora občino obvestiti o sprejetju predloga ali njegovi zavrnitvi z obrazložitvijo razlogov za zavrnitev. V dogovoru z upravljavcem državne ceste ukrepe iz tega odstavka financira ali sofinancira občina.  </w:t>
      </w:r>
    </w:p>
    <w:p w14:paraId="598E1DFC" w14:textId="7B3FE8A0" w:rsidR="0002333C" w:rsidRPr="009552EA" w:rsidRDefault="0002333C" w:rsidP="00F82EA9">
      <w:pPr>
        <w:spacing w:before="120" w:after="120" w:line="360" w:lineRule="auto"/>
        <w:jc w:val="both"/>
        <w:rPr>
          <w:rFonts w:asciiTheme="minorHAnsi" w:hAnsiTheme="minorHAnsi" w:cstheme="minorHAnsi"/>
          <w:szCs w:val="20"/>
        </w:rPr>
      </w:pPr>
      <w:r w:rsidRPr="009552EA">
        <w:rPr>
          <w:rFonts w:asciiTheme="minorHAnsi" w:hAnsiTheme="minorHAnsi" w:cstheme="minorHAnsi"/>
          <w:szCs w:val="20"/>
        </w:rPr>
        <w:t xml:space="preserve">Izhodišča za umirjanje prometa </w:t>
      </w:r>
      <w:r w:rsidR="00940A62">
        <w:rPr>
          <w:rFonts w:asciiTheme="minorHAnsi" w:hAnsiTheme="minorHAnsi" w:cstheme="minorHAnsi"/>
          <w:szCs w:val="20"/>
        </w:rPr>
        <w:t>oz. odločitev za izvedbo ukrepov so</w:t>
      </w:r>
      <w:r w:rsidRPr="009552EA">
        <w:rPr>
          <w:rFonts w:asciiTheme="minorHAnsi" w:hAnsiTheme="minorHAnsi" w:cstheme="minorHAnsi"/>
          <w:szCs w:val="20"/>
        </w:rPr>
        <w:t>:</w:t>
      </w:r>
    </w:p>
    <w:p w14:paraId="6167EB03" w14:textId="1266AD5D" w:rsidR="0002333C" w:rsidRPr="009552EA" w:rsidRDefault="0002333C" w:rsidP="00940A62">
      <w:pPr>
        <w:spacing w:before="120" w:after="120" w:line="240" w:lineRule="auto"/>
        <w:jc w:val="both"/>
        <w:rPr>
          <w:rFonts w:asciiTheme="minorHAnsi" w:hAnsiTheme="minorHAnsi" w:cstheme="minorHAnsi"/>
          <w:szCs w:val="20"/>
        </w:rPr>
      </w:pPr>
      <w:r w:rsidRPr="009552EA">
        <w:rPr>
          <w:rFonts w:asciiTheme="minorHAnsi" w:hAnsiTheme="minorHAnsi" w:cstheme="minorHAnsi"/>
          <w:szCs w:val="20"/>
        </w:rPr>
        <w:t xml:space="preserve">- </w:t>
      </w:r>
      <w:r w:rsidR="0014621B" w:rsidRPr="009552EA">
        <w:rPr>
          <w:rFonts w:asciiTheme="minorHAnsi" w:hAnsiTheme="minorHAnsi" w:cstheme="minorHAnsi"/>
          <w:szCs w:val="20"/>
        </w:rPr>
        <w:t xml:space="preserve">  </w:t>
      </w:r>
      <w:r w:rsidRPr="009552EA">
        <w:rPr>
          <w:rFonts w:asciiTheme="minorHAnsi" w:hAnsiTheme="minorHAnsi" w:cstheme="minorHAnsi"/>
          <w:szCs w:val="20"/>
        </w:rPr>
        <w:t>k</w:t>
      </w:r>
      <w:r w:rsidR="0014621B" w:rsidRPr="009552EA">
        <w:rPr>
          <w:rFonts w:asciiTheme="minorHAnsi" w:hAnsiTheme="minorHAnsi" w:cstheme="minorHAnsi"/>
          <w:szCs w:val="20"/>
        </w:rPr>
        <w:t>o</w:t>
      </w:r>
      <w:r w:rsidRPr="009552EA">
        <w:rPr>
          <w:rFonts w:asciiTheme="minorHAnsi" w:hAnsiTheme="minorHAnsi" w:cstheme="minorHAnsi"/>
          <w:szCs w:val="20"/>
        </w:rPr>
        <w:t xml:space="preserve"> želimo zmanjšati hitrost;</w:t>
      </w:r>
    </w:p>
    <w:p w14:paraId="7046E9D4" w14:textId="5A1CC07D" w:rsidR="0002333C" w:rsidRPr="009552EA" w:rsidRDefault="0002333C" w:rsidP="00940A62">
      <w:pPr>
        <w:spacing w:before="120" w:after="120" w:line="240" w:lineRule="auto"/>
        <w:jc w:val="both"/>
        <w:rPr>
          <w:rFonts w:asciiTheme="minorHAnsi" w:hAnsiTheme="minorHAnsi" w:cstheme="minorHAnsi"/>
          <w:szCs w:val="20"/>
        </w:rPr>
      </w:pPr>
      <w:r w:rsidRPr="009552EA">
        <w:rPr>
          <w:rFonts w:asciiTheme="minorHAnsi" w:hAnsiTheme="minorHAnsi" w:cstheme="minorHAnsi"/>
          <w:szCs w:val="20"/>
        </w:rPr>
        <w:t xml:space="preserve">- </w:t>
      </w:r>
      <w:r w:rsidR="0014621B" w:rsidRPr="009552EA">
        <w:rPr>
          <w:rFonts w:asciiTheme="minorHAnsi" w:hAnsiTheme="minorHAnsi" w:cstheme="minorHAnsi"/>
          <w:szCs w:val="20"/>
        </w:rPr>
        <w:t xml:space="preserve">  </w:t>
      </w:r>
      <w:r w:rsidRPr="009552EA">
        <w:rPr>
          <w:rFonts w:asciiTheme="minorHAnsi" w:hAnsiTheme="minorHAnsi" w:cstheme="minorHAnsi"/>
          <w:szCs w:val="20"/>
        </w:rPr>
        <w:t xml:space="preserve">ko želimo </w:t>
      </w:r>
      <w:r w:rsidR="00F82EA9" w:rsidRPr="009552EA">
        <w:rPr>
          <w:rFonts w:asciiTheme="minorHAnsi" w:hAnsiTheme="minorHAnsi" w:cstheme="minorHAnsi"/>
          <w:szCs w:val="20"/>
        </w:rPr>
        <w:t>zmanjšati</w:t>
      </w:r>
      <w:r w:rsidRPr="009552EA">
        <w:rPr>
          <w:rFonts w:asciiTheme="minorHAnsi" w:hAnsiTheme="minorHAnsi" w:cstheme="minorHAnsi"/>
          <w:szCs w:val="20"/>
        </w:rPr>
        <w:t xml:space="preserve"> gostoto prometa;</w:t>
      </w:r>
    </w:p>
    <w:p w14:paraId="5ED6AC70" w14:textId="62F727C7" w:rsidR="0002333C" w:rsidRPr="009552EA" w:rsidRDefault="0002333C" w:rsidP="00940A62">
      <w:pPr>
        <w:spacing w:before="120" w:after="120" w:line="240" w:lineRule="auto"/>
        <w:jc w:val="both"/>
        <w:rPr>
          <w:rFonts w:asciiTheme="minorHAnsi" w:hAnsiTheme="minorHAnsi" w:cstheme="minorHAnsi"/>
          <w:szCs w:val="20"/>
        </w:rPr>
      </w:pPr>
      <w:r w:rsidRPr="009552EA">
        <w:rPr>
          <w:rFonts w:asciiTheme="minorHAnsi" w:hAnsiTheme="minorHAnsi" w:cstheme="minorHAnsi"/>
          <w:szCs w:val="20"/>
        </w:rPr>
        <w:t xml:space="preserve">- </w:t>
      </w:r>
      <w:r w:rsidR="0014621B" w:rsidRPr="009552EA">
        <w:rPr>
          <w:rFonts w:asciiTheme="minorHAnsi" w:hAnsiTheme="minorHAnsi" w:cstheme="minorHAnsi"/>
          <w:szCs w:val="20"/>
        </w:rPr>
        <w:t xml:space="preserve">  </w:t>
      </w:r>
      <w:r w:rsidRPr="009552EA">
        <w:rPr>
          <w:rFonts w:asciiTheme="minorHAnsi" w:hAnsiTheme="minorHAnsi" w:cstheme="minorHAnsi"/>
          <w:szCs w:val="20"/>
        </w:rPr>
        <w:t xml:space="preserve">ko želimo zmanjšati število </w:t>
      </w:r>
      <w:r w:rsidR="00F82EA9" w:rsidRPr="009552EA">
        <w:rPr>
          <w:rFonts w:asciiTheme="minorHAnsi" w:hAnsiTheme="minorHAnsi" w:cstheme="minorHAnsi"/>
          <w:szCs w:val="20"/>
        </w:rPr>
        <w:t>prometnih</w:t>
      </w:r>
      <w:r w:rsidRPr="009552EA">
        <w:rPr>
          <w:rFonts w:asciiTheme="minorHAnsi" w:hAnsiTheme="minorHAnsi" w:cstheme="minorHAnsi"/>
          <w:szCs w:val="20"/>
        </w:rPr>
        <w:t xml:space="preserve"> nesreč in posledic;</w:t>
      </w:r>
    </w:p>
    <w:p w14:paraId="1F82524E" w14:textId="17909B62" w:rsidR="0002333C" w:rsidRPr="009552EA" w:rsidRDefault="0002333C" w:rsidP="00940A62">
      <w:pPr>
        <w:spacing w:before="120" w:after="120" w:line="240" w:lineRule="auto"/>
        <w:jc w:val="both"/>
        <w:rPr>
          <w:rFonts w:asciiTheme="minorHAnsi" w:hAnsiTheme="minorHAnsi" w:cstheme="minorHAnsi"/>
          <w:szCs w:val="20"/>
        </w:rPr>
      </w:pPr>
      <w:r w:rsidRPr="009552EA">
        <w:rPr>
          <w:rFonts w:asciiTheme="minorHAnsi" w:hAnsiTheme="minorHAnsi" w:cstheme="minorHAnsi"/>
          <w:szCs w:val="20"/>
        </w:rPr>
        <w:t xml:space="preserve">- </w:t>
      </w:r>
      <w:r w:rsidR="0014621B" w:rsidRPr="009552EA">
        <w:rPr>
          <w:rFonts w:asciiTheme="minorHAnsi" w:hAnsiTheme="minorHAnsi" w:cstheme="minorHAnsi"/>
          <w:szCs w:val="20"/>
        </w:rPr>
        <w:t xml:space="preserve">  </w:t>
      </w:r>
      <w:r w:rsidRPr="009552EA">
        <w:rPr>
          <w:rFonts w:asciiTheme="minorHAnsi" w:hAnsiTheme="minorHAnsi" w:cstheme="minorHAnsi"/>
          <w:szCs w:val="20"/>
        </w:rPr>
        <w:t>ko želimo povečati prostor za pešce in kolesarje;</w:t>
      </w:r>
    </w:p>
    <w:p w14:paraId="644746BB" w14:textId="6EF7E08D" w:rsidR="0002333C" w:rsidRPr="009552EA" w:rsidRDefault="0002333C" w:rsidP="00940A62">
      <w:pPr>
        <w:spacing w:before="120" w:after="120" w:line="240" w:lineRule="auto"/>
        <w:jc w:val="both"/>
        <w:rPr>
          <w:rFonts w:asciiTheme="minorHAnsi" w:hAnsiTheme="minorHAnsi" w:cstheme="minorHAnsi"/>
          <w:szCs w:val="20"/>
        </w:rPr>
      </w:pPr>
      <w:r w:rsidRPr="009552EA">
        <w:rPr>
          <w:rFonts w:asciiTheme="minorHAnsi" w:hAnsiTheme="minorHAnsi" w:cstheme="minorHAnsi"/>
          <w:szCs w:val="20"/>
        </w:rPr>
        <w:t xml:space="preserve">- </w:t>
      </w:r>
      <w:r w:rsidR="0014621B" w:rsidRPr="009552EA">
        <w:rPr>
          <w:rFonts w:asciiTheme="minorHAnsi" w:hAnsiTheme="minorHAnsi" w:cstheme="minorHAnsi"/>
          <w:szCs w:val="20"/>
        </w:rPr>
        <w:t xml:space="preserve">  </w:t>
      </w:r>
      <w:r w:rsidRPr="009552EA">
        <w:rPr>
          <w:rFonts w:asciiTheme="minorHAnsi" w:hAnsiTheme="minorHAnsi" w:cstheme="minorHAnsi"/>
          <w:szCs w:val="20"/>
        </w:rPr>
        <w:t>ko želimo zmanjšati onesnaženje okolja;</w:t>
      </w:r>
    </w:p>
    <w:p w14:paraId="60057B28" w14:textId="08158BB3" w:rsidR="0002333C" w:rsidRPr="009552EA" w:rsidRDefault="0002333C" w:rsidP="00940A62">
      <w:pPr>
        <w:spacing w:before="120" w:after="120" w:line="240" w:lineRule="auto"/>
        <w:jc w:val="both"/>
        <w:rPr>
          <w:rFonts w:asciiTheme="minorHAnsi" w:hAnsiTheme="minorHAnsi" w:cstheme="minorHAnsi"/>
          <w:szCs w:val="20"/>
        </w:rPr>
      </w:pPr>
      <w:r w:rsidRPr="009552EA">
        <w:rPr>
          <w:rFonts w:asciiTheme="minorHAnsi" w:hAnsiTheme="minorHAnsi" w:cstheme="minorHAnsi"/>
          <w:szCs w:val="20"/>
        </w:rPr>
        <w:t>-</w:t>
      </w:r>
      <w:r w:rsidR="0014621B" w:rsidRPr="009552EA">
        <w:rPr>
          <w:rFonts w:asciiTheme="minorHAnsi" w:hAnsiTheme="minorHAnsi" w:cstheme="minorHAnsi"/>
          <w:szCs w:val="20"/>
        </w:rPr>
        <w:t xml:space="preserve">   </w:t>
      </w:r>
      <w:r w:rsidRPr="009552EA">
        <w:rPr>
          <w:rFonts w:asciiTheme="minorHAnsi" w:hAnsiTheme="minorHAnsi" w:cstheme="minorHAnsi"/>
          <w:szCs w:val="20"/>
        </w:rPr>
        <w:t>ko želimo</w:t>
      </w:r>
      <w:r w:rsidR="00F82EA9" w:rsidRPr="009552EA">
        <w:rPr>
          <w:rFonts w:asciiTheme="minorHAnsi" w:hAnsiTheme="minorHAnsi" w:cstheme="minorHAnsi"/>
          <w:szCs w:val="20"/>
        </w:rPr>
        <w:t xml:space="preserve"> spremeniti navade voznikov.</w:t>
      </w:r>
    </w:p>
    <w:p w14:paraId="56495D4E" w14:textId="3BE9F1A5" w:rsidR="00C4359F" w:rsidRPr="009552EA" w:rsidRDefault="00C4359F" w:rsidP="00C4359F">
      <w:pPr>
        <w:keepNext/>
        <w:suppressAutoHyphens/>
        <w:spacing w:before="240" w:after="120" w:line="240" w:lineRule="auto"/>
        <w:outlineLvl w:val="1"/>
        <w:rPr>
          <w:rFonts w:asciiTheme="minorHAnsi" w:hAnsiTheme="minorHAnsi" w:cstheme="minorHAnsi"/>
          <w:bCs/>
          <w:iCs/>
          <w:szCs w:val="20"/>
          <w:lang w:eastAsia="ar-SA"/>
        </w:rPr>
      </w:pPr>
      <w:bookmarkStart w:id="14" w:name="_Toc38381523"/>
      <w:bookmarkStart w:id="15" w:name="_Toc97807979"/>
      <w:bookmarkStart w:id="16" w:name="_Toc164254964"/>
      <w:r w:rsidRPr="009552EA">
        <w:rPr>
          <w:rFonts w:asciiTheme="minorHAnsi" w:hAnsiTheme="minorHAnsi" w:cstheme="minorHAnsi"/>
          <w:bCs/>
          <w:iCs/>
          <w:szCs w:val="20"/>
          <w:lang w:eastAsia="ar-SA"/>
        </w:rPr>
        <w:t xml:space="preserve">1.4. </w:t>
      </w:r>
      <w:r w:rsidRPr="00940A62">
        <w:rPr>
          <w:rFonts w:asciiTheme="minorHAnsi" w:hAnsiTheme="minorHAnsi" w:cstheme="minorHAnsi"/>
          <w:bCs/>
          <w:iCs/>
          <w:szCs w:val="20"/>
          <w:u w:val="single"/>
          <w:lang w:eastAsia="ar-SA"/>
        </w:rPr>
        <w:t>NAMEN IN CILJ</w:t>
      </w:r>
      <w:r w:rsidR="000B457F">
        <w:rPr>
          <w:rFonts w:asciiTheme="minorHAnsi" w:hAnsiTheme="minorHAnsi" w:cstheme="minorHAnsi"/>
          <w:bCs/>
          <w:iCs/>
          <w:szCs w:val="20"/>
          <w:u w:val="single"/>
          <w:lang w:eastAsia="ar-SA"/>
        </w:rPr>
        <w:t xml:space="preserve"> JAVNEGA</w:t>
      </w:r>
      <w:r w:rsidRPr="00940A62">
        <w:rPr>
          <w:rFonts w:asciiTheme="minorHAnsi" w:hAnsiTheme="minorHAnsi" w:cstheme="minorHAnsi"/>
          <w:bCs/>
          <w:iCs/>
          <w:szCs w:val="28"/>
          <w:u w:val="single"/>
          <w:lang w:eastAsia="ar-SA"/>
        </w:rPr>
        <w:t xml:space="preserve"> </w:t>
      </w:r>
      <w:bookmarkEnd w:id="14"/>
      <w:bookmarkEnd w:id="15"/>
      <w:r w:rsidRPr="00940A62">
        <w:rPr>
          <w:rFonts w:asciiTheme="minorHAnsi" w:hAnsiTheme="minorHAnsi" w:cstheme="minorHAnsi"/>
          <w:bCs/>
          <w:iCs/>
          <w:szCs w:val="28"/>
          <w:u w:val="single"/>
          <w:lang w:eastAsia="ar-SA"/>
        </w:rPr>
        <w:t>RAZPISA</w:t>
      </w:r>
      <w:bookmarkEnd w:id="16"/>
    </w:p>
    <w:p w14:paraId="1923BC58" w14:textId="77777777" w:rsidR="00F82EA9" w:rsidRPr="009552EA" w:rsidRDefault="00F82EA9" w:rsidP="00F82EA9">
      <w:pPr>
        <w:suppressAutoHyphens/>
        <w:spacing w:line="240" w:lineRule="auto"/>
        <w:jc w:val="both"/>
        <w:rPr>
          <w:rFonts w:asciiTheme="minorHAnsi" w:hAnsiTheme="minorHAnsi" w:cstheme="minorHAnsi"/>
          <w:szCs w:val="20"/>
        </w:rPr>
      </w:pPr>
      <w:r w:rsidRPr="009552EA">
        <w:rPr>
          <w:rFonts w:asciiTheme="minorHAnsi" w:hAnsiTheme="minorHAnsi" w:cstheme="minorHAnsi"/>
          <w:szCs w:val="20"/>
        </w:rPr>
        <w:t>Skozi veliko slovenskih naselij poteka državna cesta kot glavna ali ena od glavnih ulic v naselju. ZCes-2 določa pristojnosti in pogoje financiranja oz. sofinanciranja gradnje in vzdrževanja državnih cest in njihovih delov. Praviloma dele cest za motorni promet v naseljih redno vzdržuje Direkcija za infrastrukturo (v nadaljnjem besedilu: DRSI), kolesarske površine, avtobusna postajališča in pločnike pa občina.</w:t>
      </w:r>
    </w:p>
    <w:p w14:paraId="0AFD4C85" w14:textId="77777777" w:rsidR="00F82EA9" w:rsidRPr="009552EA" w:rsidRDefault="00F82EA9" w:rsidP="00F82EA9">
      <w:pPr>
        <w:suppressAutoHyphens/>
        <w:spacing w:line="240" w:lineRule="auto"/>
        <w:jc w:val="both"/>
        <w:rPr>
          <w:rFonts w:asciiTheme="minorHAnsi" w:hAnsiTheme="minorHAnsi" w:cstheme="minorHAnsi"/>
          <w:szCs w:val="20"/>
        </w:rPr>
      </w:pPr>
    </w:p>
    <w:p w14:paraId="326D47E9" w14:textId="77777777" w:rsidR="00F82EA9" w:rsidRPr="009552EA" w:rsidRDefault="00F82EA9" w:rsidP="00F82EA9">
      <w:pPr>
        <w:suppressAutoHyphens/>
        <w:spacing w:line="240" w:lineRule="auto"/>
        <w:jc w:val="both"/>
        <w:rPr>
          <w:rFonts w:asciiTheme="minorHAnsi" w:hAnsiTheme="minorHAnsi" w:cstheme="minorHAnsi"/>
          <w:szCs w:val="20"/>
        </w:rPr>
      </w:pPr>
      <w:r w:rsidRPr="009552EA">
        <w:rPr>
          <w:rFonts w:asciiTheme="minorHAnsi" w:hAnsiTheme="minorHAnsi" w:cstheme="minorHAnsi"/>
          <w:szCs w:val="20"/>
        </w:rPr>
        <w:t>Občine morajo za gradnjo/urejanje površin za hojo in kolesarjenje ter izvajanja ustreznih ukrepov za umirjanje motornega prometa na državni cesti skozi naselje pridobiti soglasje DRSI, zato na tem področju občasno prihaja do nesoglasij in nezadovoljstva na strani občin in prebivalcev.</w:t>
      </w:r>
    </w:p>
    <w:p w14:paraId="256C74F6" w14:textId="77777777" w:rsidR="00F82EA9" w:rsidRPr="009552EA" w:rsidRDefault="00F82EA9" w:rsidP="00F82EA9">
      <w:pPr>
        <w:suppressAutoHyphens/>
        <w:spacing w:line="240" w:lineRule="auto"/>
        <w:jc w:val="both"/>
        <w:rPr>
          <w:rFonts w:asciiTheme="minorHAnsi" w:hAnsiTheme="minorHAnsi" w:cstheme="minorHAnsi"/>
          <w:szCs w:val="20"/>
        </w:rPr>
      </w:pPr>
    </w:p>
    <w:p w14:paraId="661E1B9A" w14:textId="4F152C0D" w:rsidR="00C4359F" w:rsidRPr="009552EA" w:rsidRDefault="00F82EA9" w:rsidP="00F82EA9">
      <w:pPr>
        <w:suppressAutoHyphens/>
        <w:spacing w:line="240" w:lineRule="auto"/>
        <w:jc w:val="both"/>
        <w:rPr>
          <w:rFonts w:asciiTheme="minorHAnsi" w:hAnsiTheme="minorHAnsi" w:cstheme="minorHAnsi"/>
          <w:szCs w:val="20"/>
        </w:rPr>
      </w:pPr>
      <w:r w:rsidRPr="009552EA">
        <w:rPr>
          <w:rFonts w:asciiTheme="minorHAnsi" w:hAnsiTheme="minorHAnsi" w:cstheme="minorHAnsi"/>
          <w:szCs w:val="20"/>
        </w:rPr>
        <w:t>ZCPN in ta javni razpis občinam omogoča</w:t>
      </w:r>
      <w:r w:rsidR="000B457F">
        <w:rPr>
          <w:rFonts w:asciiTheme="minorHAnsi" w:hAnsiTheme="minorHAnsi" w:cstheme="minorHAnsi"/>
          <w:szCs w:val="20"/>
        </w:rPr>
        <w:t>ta</w:t>
      </w:r>
      <w:r w:rsidRPr="009552EA">
        <w:rPr>
          <w:rFonts w:asciiTheme="minorHAnsi" w:hAnsiTheme="minorHAnsi" w:cstheme="minorHAnsi"/>
          <w:szCs w:val="20"/>
        </w:rPr>
        <w:t xml:space="preserve"> učinkovitejše usklajevanje in reševanje problematike umirjanja prometa z DRSI ter sofinanciranje izvajanja tovrstnih projektov.</w:t>
      </w:r>
    </w:p>
    <w:p w14:paraId="287EABAA" w14:textId="77777777" w:rsidR="00C4359F" w:rsidRPr="00940A62" w:rsidRDefault="00C4359F" w:rsidP="00C4359F">
      <w:pPr>
        <w:keepNext/>
        <w:suppressAutoHyphens/>
        <w:spacing w:before="240" w:after="120" w:line="240" w:lineRule="auto"/>
        <w:outlineLvl w:val="1"/>
        <w:rPr>
          <w:rFonts w:asciiTheme="minorHAnsi" w:hAnsiTheme="minorHAnsi" w:cstheme="minorHAnsi"/>
          <w:bCs/>
          <w:iCs/>
          <w:szCs w:val="28"/>
          <w:u w:val="single"/>
          <w:lang w:eastAsia="ar-SA"/>
        </w:rPr>
      </w:pPr>
      <w:bookmarkStart w:id="17" w:name="_Toc38381524"/>
      <w:bookmarkStart w:id="18" w:name="_Toc97807980"/>
      <w:bookmarkStart w:id="19" w:name="_Toc164254965"/>
      <w:r w:rsidRPr="009552EA">
        <w:rPr>
          <w:rFonts w:asciiTheme="minorHAnsi" w:hAnsiTheme="minorHAnsi" w:cstheme="minorHAnsi"/>
          <w:bCs/>
          <w:iCs/>
          <w:szCs w:val="28"/>
          <w:lang w:eastAsia="ar-SA"/>
        </w:rPr>
        <w:t xml:space="preserve">1.5. </w:t>
      </w:r>
      <w:r w:rsidRPr="00940A62">
        <w:rPr>
          <w:rFonts w:asciiTheme="minorHAnsi" w:hAnsiTheme="minorHAnsi" w:cstheme="minorHAnsi"/>
          <w:bCs/>
          <w:iCs/>
          <w:szCs w:val="28"/>
          <w:u w:val="single"/>
          <w:lang w:eastAsia="ar-SA"/>
        </w:rPr>
        <w:t>PREDMET</w:t>
      </w:r>
      <w:bookmarkEnd w:id="17"/>
      <w:bookmarkEnd w:id="18"/>
      <w:bookmarkEnd w:id="19"/>
    </w:p>
    <w:p w14:paraId="36B543EE" w14:textId="4C14C447" w:rsidR="00F82EA9" w:rsidRPr="00940A62" w:rsidRDefault="00F82EA9" w:rsidP="00F82EA9">
      <w:pPr>
        <w:suppressAutoHyphens/>
        <w:spacing w:line="240" w:lineRule="auto"/>
        <w:jc w:val="both"/>
        <w:rPr>
          <w:rFonts w:asciiTheme="minorHAnsi" w:hAnsiTheme="minorHAnsi" w:cstheme="minorHAnsi"/>
          <w:bCs/>
          <w:szCs w:val="20"/>
          <w:lang w:eastAsia="ar-SA"/>
        </w:rPr>
      </w:pPr>
      <w:r w:rsidRPr="00940A62">
        <w:rPr>
          <w:rFonts w:asciiTheme="minorHAnsi" w:hAnsiTheme="minorHAnsi" w:cstheme="minorHAnsi"/>
          <w:bCs/>
          <w:szCs w:val="20"/>
          <w:lang w:eastAsia="ar-SA"/>
        </w:rPr>
        <w:t>Predmet javnega razpisa je sofinanciranje priprave projektov umirjanja prometa</w:t>
      </w:r>
      <w:r w:rsidR="00694E3B">
        <w:rPr>
          <w:rFonts w:asciiTheme="minorHAnsi" w:hAnsiTheme="minorHAnsi" w:cstheme="minorHAnsi"/>
          <w:bCs/>
          <w:szCs w:val="20"/>
          <w:lang w:eastAsia="ar-SA"/>
        </w:rPr>
        <w:t xml:space="preserve"> in</w:t>
      </w:r>
      <w:r w:rsidRPr="00940A62">
        <w:rPr>
          <w:rFonts w:asciiTheme="minorHAnsi" w:hAnsiTheme="minorHAnsi" w:cstheme="minorHAnsi"/>
          <w:bCs/>
          <w:szCs w:val="20"/>
          <w:lang w:eastAsia="ar-SA"/>
        </w:rPr>
        <w:t xml:space="preserve"> njihove izvedbe z namenom izboljšanja varnosti in udobja ranljivih udeležencev v prometu na državnih cestah skozi naselja.</w:t>
      </w:r>
    </w:p>
    <w:p w14:paraId="211B55EC" w14:textId="77777777" w:rsidR="00F82EA9" w:rsidRPr="009552EA" w:rsidRDefault="00F82EA9" w:rsidP="00F82EA9">
      <w:pPr>
        <w:widowControl w:val="0"/>
        <w:autoSpaceDE w:val="0"/>
        <w:autoSpaceDN w:val="0"/>
        <w:adjustRightInd w:val="0"/>
        <w:spacing w:after="160" w:line="240" w:lineRule="auto"/>
        <w:contextualSpacing/>
        <w:rPr>
          <w:rFonts w:asciiTheme="minorHAnsi" w:hAnsiTheme="minorHAnsi" w:cstheme="minorHAnsi"/>
          <w:szCs w:val="20"/>
        </w:rPr>
      </w:pPr>
    </w:p>
    <w:p w14:paraId="488BE9D8" w14:textId="77777777" w:rsidR="00F82EA9" w:rsidRPr="00F82EA9" w:rsidRDefault="00F82EA9" w:rsidP="00F82EA9">
      <w:pPr>
        <w:tabs>
          <w:tab w:val="left" w:pos="740"/>
          <w:tab w:val="center" w:pos="4249"/>
        </w:tabs>
        <w:spacing w:line="276" w:lineRule="auto"/>
        <w:jc w:val="both"/>
        <w:rPr>
          <w:rFonts w:asciiTheme="minorHAnsi" w:hAnsiTheme="minorHAnsi" w:cstheme="minorHAnsi"/>
          <w:szCs w:val="20"/>
        </w:rPr>
      </w:pPr>
      <w:r w:rsidRPr="00F82EA9">
        <w:rPr>
          <w:rFonts w:asciiTheme="minorHAnsi" w:hAnsiTheme="minorHAnsi" w:cstheme="minorHAnsi"/>
          <w:szCs w:val="20"/>
        </w:rPr>
        <w:t xml:space="preserve">Projekt umirjanja prometa mora ob prijavi vsebovati: </w:t>
      </w:r>
    </w:p>
    <w:p w14:paraId="3A96DE5C" w14:textId="773C3828" w:rsidR="00F82EA9" w:rsidRPr="009552EA" w:rsidRDefault="00F82EA9" w:rsidP="0014621B">
      <w:pPr>
        <w:pStyle w:val="Odstavekseznama"/>
        <w:numPr>
          <w:ilvl w:val="0"/>
          <w:numId w:val="50"/>
        </w:numPr>
        <w:tabs>
          <w:tab w:val="left" w:pos="740"/>
          <w:tab w:val="center" w:pos="4249"/>
        </w:tabs>
        <w:spacing w:line="276" w:lineRule="auto"/>
        <w:jc w:val="both"/>
        <w:rPr>
          <w:rFonts w:asciiTheme="minorHAnsi" w:hAnsiTheme="minorHAnsi" w:cstheme="minorHAnsi"/>
          <w:szCs w:val="20"/>
        </w:rPr>
      </w:pPr>
      <w:r w:rsidRPr="009552EA">
        <w:rPr>
          <w:rFonts w:asciiTheme="minorHAnsi" w:hAnsiTheme="minorHAnsi" w:cstheme="minorHAnsi"/>
          <w:szCs w:val="20"/>
        </w:rPr>
        <w:lastRenderedPageBreak/>
        <w:t>opis obstoječega stanja na odseku državne ceste skozi naselje z navedenimi stacionažami, ki je predmet obravnave skupaj s slikovnim gradivom (fotografije, kartografski prikaz odseka ceste);</w:t>
      </w:r>
    </w:p>
    <w:p w14:paraId="48DD2F8F" w14:textId="77777777" w:rsidR="00F82EA9" w:rsidRPr="00F82EA9" w:rsidRDefault="00F82EA9" w:rsidP="00F82EA9">
      <w:pPr>
        <w:numPr>
          <w:ilvl w:val="0"/>
          <w:numId w:val="50"/>
        </w:numPr>
        <w:tabs>
          <w:tab w:val="left" w:pos="740"/>
          <w:tab w:val="center" w:pos="4249"/>
        </w:tabs>
        <w:spacing w:line="276" w:lineRule="auto"/>
        <w:jc w:val="both"/>
        <w:rPr>
          <w:rFonts w:asciiTheme="minorHAnsi" w:hAnsiTheme="minorHAnsi" w:cstheme="minorHAnsi"/>
          <w:szCs w:val="20"/>
        </w:rPr>
      </w:pPr>
      <w:r w:rsidRPr="00F82EA9">
        <w:rPr>
          <w:rFonts w:asciiTheme="minorHAnsi" w:hAnsiTheme="minorHAnsi" w:cstheme="minorHAnsi"/>
          <w:szCs w:val="20"/>
        </w:rPr>
        <w:t>opis ključnih problemov v naselju, povezanih z obstoječo prometno ureditvijo;</w:t>
      </w:r>
    </w:p>
    <w:p w14:paraId="68766D5E" w14:textId="77777777" w:rsidR="00F82EA9" w:rsidRPr="00F82EA9" w:rsidRDefault="00F82EA9" w:rsidP="00F82EA9">
      <w:pPr>
        <w:numPr>
          <w:ilvl w:val="0"/>
          <w:numId w:val="50"/>
        </w:numPr>
        <w:tabs>
          <w:tab w:val="left" w:pos="740"/>
          <w:tab w:val="center" w:pos="4249"/>
        </w:tabs>
        <w:spacing w:line="276" w:lineRule="auto"/>
        <w:jc w:val="both"/>
        <w:rPr>
          <w:rFonts w:asciiTheme="minorHAnsi" w:hAnsiTheme="minorHAnsi" w:cstheme="minorHAnsi"/>
          <w:szCs w:val="20"/>
        </w:rPr>
      </w:pPr>
      <w:r w:rsidRPr="00F82EA9">
        <w:rPr>
          <w:rFonts w:asciiTheme="minorHAnsi" w:hAnsiTheme="minorHAnsi" w:cstheme="minorHAnsi"/>
          <w:szCs w:val="20"/>
        </w:rPr>
        <w:t>opis nove ureditve za umiritev prometa v naselju;</w:t>
      </w:r>
    </w:p>
    <w:p w14:paraId="224EA8FC" w14:textId="4653743D" w:rsidR="00F82EA9" w:rsidRPr="00F82EA9" w:rsidRDefault="00F82EA9" w:rsidP="00F82EA9">
      <w:pPr>
        <w:numPr>
          <w:ilvl w:val="0"/>
          <w:numId w:val="50"/>
        </w:numPr>
        <w:tabs>
          <w:tab w:val="left" w:pos="740"/>
          <w:tab w:val="center" w:pos="4249"/>
        </w:tabs>
        <w:spacing w:line="276" w:lineRule="auto"/>
        <w:jc w:val="both"/>
        <w:rPr>
          <w:rFonts w:asciiTheme="minorHAnsi" w:hAnsiTheme="minorHAnsi" w:cstheme="minorHAnsi"/>
          <w:szCs w:val="20"/>
        </w:rPr>
      </w:pPr>
      <w:r w:rsidRPr="00F82EA9">
        <w:rPr>
          <w:rFonts w:asciiTheme="minorHAnsi" w:hAnsiTheme="minorHAnsi" w:cstheme="minorHAnsi"/>
          <w:szCs w:val="20"/>
        </w:rPr>
        <w:t>projektno dokumentacijo (vsaj načrt prometne ureditve s soglasjem DRSI)</w:t>
      </w:r>
      <w:r w:rsidR="000B457F">
        <w:rPr>
          <w:rFonts w:asciiTheme="minorHAnsi" w:hAnsiTheme="minorHAnsi" w:cstheme="minorHAnsi"/>
          <w:szCs w:val="20"/>
        </w:rPr>
        <w:t xml:space="preserve"> in</w:t>
      </w:r>
    </w:p>
    <w:p w14:paraId="3EB58C5C" w14:textId="77777777" w:rsidR="00F82EA9" w:rsidRPr="00F82EA9" w:rsidRDefault="00F82EA9" w:rsidP="00F82EA9">
      <w:pPr>
        <w:numPr>
          <w:ilvl w:val="0"/>
          <w:numId w:val="50"/>
        </w:numPr>
        <w:tabs>
          <w:tab w:val="left" w:pos="740"/>
          <w:tab w:val="center" w:pos="4249"/>
        </w:tabs>
        <w:spacing w:line="276" w:lineRule="auto"/>
        <w:jc w:val="both"/>
        <w:rPr>
          <w:rFonts w:asciiTheme="minorHAnsi" w:hAnsiTheme="minorHAnsi" w:cstheme="minorHAnsi"/>
          <w:szCs w:val="20"/>
        </w:rPr>
      </w:pPr>
      <w:r w:rsidRPr="00F82EA9">
        <w:rPr>
          <w:rFonts w:asciiTheme="minorHAnsi" w:hAnsiTheme="minorHAnsi" w:cstheme="minorHAnsi"/>
          <w:szCs w:val="20"/>
        </w:rPr>
        <w:t>opis izbranega kazalnika/ov za spremljanje stanja z opisano metodologijo za njegovo spremljanje in poročanje.</w:t>
      </w:r>
    </w:p>
    <w:p w14:paraId="0AE42BC2" w14:textId="60001EBA" w:rsidR="00C4359F" w:rsidRPr="009552EA" w:rsidRDefault="00940A62" w:rsidP="00C4359F">
      <w:pPr>
        <w:keepNext/>
        <w:suppressAutoHyphens/>
        <w:spacing w:before="240" w:after="120" w:line="240" w:lineRule="auto"/>
        <w:outlineLvl w:val="1"/>
        <w:rPr>
          <w:rFonts w:asciiTheme="minorHAnsi" w:hAnsiTheme="minorHAnsi" w:cstheme="minorHAnsi"/>
          <w:bCs/>
          <w:iCs/>
          <w:szCs w:val="28"/>
          <w:lang w:eastAsia="ar-SA"/>
        </w:rPr>
      </w:pPr>
      <w:r w:rsidRPr="009552EA">
        <w:rPr>
          <w:rFonts w:asciiTheme="minorHAnsi" w:hAnsiTheme="minorHAnsi" w:cstheme="minorHAnsi"/>
          <w:bCs/>
          <w:iCs/>
          <w:szCs w:val="28"/>
          <w:lang w:eastAsia="ar-SA"/>
        </w:rPr>
        <w:t xml:space="preserve">1.6. </w:t>
      </w:r>
      <w:r w:rsidRPr="00940A62">
        <w:rPr>
          <w:rFonts w:asciiTheme="minorHAnsi" w:hAnsiTheme="minorHAnsi" w:cstheme="minorHAnsi"/>
          <w:bCs/>
          <w:iCs/>
          <w:szCs w:val="28"/>
          <w:u w:val="single"/>
          <w:lang w:eastAsia="ar-SA"/>
        </w:rPr>
        <w:t>OSNOVNI POGOJI ZA KANDIDIRANJE IN MERILA ZA OCENJEVANJE VLOG</w:t>
      </w:r>
    </w:p>
    <w:p w14:paraId="6E6F5B0F" w14:textId="77777777" w:rsidR="00C4359F" w:rsidRPr="009552EA" w:rsidRDefault="00C4359F" w:rsidP="00C4359F">
      <w:pPr>
        <w:keepNext/>
        <w:suppressAutoHyphens/>
        <w:spacing w:before="240" w:after="120" w:line="240" w:lineRule="auto"/>
        <w:outlineLvl w:val="2"/>
        <w:rPr>
          <w:rFonts w:asciiTheme="minorHAnsi" w:hAnsiTheme="minorHAnsi" w:cstheme="minorHAnsi"/>
          <w:bCs/>
          <w:szCs w:val="26"/>
          <w:lang w:eastAsia="ar-SA"/>
        </w:rPr>
      </w:pPr>
      <w:bookmarkStart w:id="20" w:name="_Toc38381526"/>
      <w:bookmarkStart w:id="21" w:name="_Toc97807982"/>
      <w:bookmarkStart w:id="22" w:name="_Toc164254967"/>
      <w:r w:rsidRPr="009552EA">
        <w:rPr>
          <w:rFonts w:asciiTheme="minorHAnsi" w:hAnsiTheme="minorHAnsi" w:cstheme="minorHAnsi"/>
          <w:bCs/>
          <w:szCs w:val="26"/>
          <w:lang w:eastAsia="ar-SA"/>
        </w:rPr>
        <w:t>1.6.1. Prejemniki sredstev</w:t>
      </w:r>
      <w:bookmarkEnd w:id="20"/>
      <w:bookmarkEnd w:id="21"/>
      <w:bookmarkEnd w:id="22"/>
    </w:p>
    <w:p w14:paraId="41054762" w14:textId="0E597EA1" w:rsidR="00C4359F" w:rsidRPr="009552EA" w:rsidRDefault="00C4359F" w:rsidP="00C4359F">
      <w:pPr>
        <w:jc w:val="both"/>
        <w:rPr>
          <w:rFonts w:asciiTheme="minorHAnsi" w:hAnsiTheme="minorHAnsi" w:cstheme="minorHAnsi"/>
        </w:rPr>
      </w:pPr>
      <w:r w:rsidRPr="009552EA">
        <w:rPr>
          <w:rFonts w:asciiTheme="minorHAnsi" w:hAnsiTheme="minorHAnsi" w:cstheme="minorHAnsi"/>
        </w:rPr>
        <w:t>Na javni razpis se lahko prijavijo posamezne občine v Republiki Sloveniji,</w:t>
      </w:r>
      <w:r w:rsidR="001D723B" w:rsidRPr="009552EA">
        <w:rPr>
          <w:rFonts w:asciiTheme="minorHAnsi" w:hAnsiTheme="minorHAnsi" w:cstheme="minorHAnsi"/>
        </w:rPr>
        <w:t xml:space="preserve"> ki postanejo upravičenci z dnem podpisa pogodbe o sofinanciranju projekta</w:t>
      </w:r>
      <w:r w:rsidRPr="009552EA">
        <w:rPr>
          <w:rFonts w:asciiTheme="minorHAnsi" w:hAnsiTheme="minorHAnsi" w:cstheme="minorHAnsi"/>
        </w:rPr>
        <w:t xml:space="preserve">. Vloge drugih subjektov, bodisi pravnih bodisi fizičnih oseb, bodo zavržene in ne bodo obravnavane. </w:t>
      </w:r>
    </w:p>
    <w:p w14:paraId="54D7ED88" w14:textId="77777777" w:rsidR="004714B5" w:rsidRPr="009552EA" w:rsidRDefault="00C4359F" w:rsidP="00C4359F">
      <w:pPr>
        <w:keepNext/>
        <w:suppressAutoHyphens/>
        <w:spacing w:before="240" w:after="120" w:line="240" w:lineRule="auto"/>
        <w:outlineLvl w:val="2"/>
        <w:rPr>
          <w:rFonts w:asciiTheme="minorHAnsi" w:hAnsiTheme="minorHAnsi" w:cstheme="minorHAnsi"/>
          <w:bCs/>
          <w:szCs w:val="26"/>
          <w:lang w:eastAsia="ar-SA"/>
        </w:rPr>
      </w:pPr>
      <w:bookmarkStart w:id="23" w:name="_Toc38381527"/>
      <w:bookmarkStart w:id="24" w:name="_Toc97807983"/>
      <w:bookmarkStart w:id="25" w:name="_Toc164254968"/>
      <w:r w:rsidRPr="009552EA">
        <w:rPr>
          <w:rFonts w:asciiTheme="minorHAnsi" w:hAnsiTheme="minorHAnsi" w:cstheme="minorHAnsi"/>
          <w:bCs/>
          <w:szCs w:val="26"/>
          <w:lang w:eastAsia="ar-SA"/>
        </w:rPr>
        <w:t xml:space="preserve">1.6.2. Namenska poraba, višina in delež upravičenih sredstev po javnem </w:t>
      </w:r>
      <w:bookmarkEnd w:id="23"/>
      <w:bookmarkEnd w:id="24"/>
      <w:r w:rsidRPr="009552EA">
        <w:rPr>
          <w:rFonts w:asciiTheme="minorHAnsi" w:hAnsiTheme="minorHAnsi" w:cstheme="minorHAnsi"/>
          <w:bCs/>
          <w:szCs w:val="26"/>
          <w:lang w:eastAsia="ar-SA"/>
        </w:rPr>
        <w:t>razpisu</w:t>
      </w:r>
      <w:bookmarkEnd w:id="25"/>
    </w:p>
    <w:p w14:paraId="595EAD16" w14:textId="7AC059DD" w:rsidR="004714B5" w:rsidRPr="004714B5" w:rsidRDefault="00C4359F" w:rsidP="00940A62">
      <w:pPr>
        <w:keepNext/>
        <w:suppressAutoHyphens/>
        <w:spacing w:before="240" w:after="120" w:line="240" w:lineRule="auto"/>
        <w:jc w:val="both"/>
        <w:outlineLvl w:val="2"/>
        <w:rPr>
          <w:rFonts w:asciiTheme="minorHAnsi" w:hAnsiTheme="minorHAnsi" w:cstheme="minorHAnsi"/>
          <w:bCs/>
          <w:szCs w:val="26"/>
          <w:lang w:eastAsia="ar-SA"/>
        </w:rPr>
      </w:pPr>
      <w:r w:rsidRPr="009552EA">
        <w:rPr>
          <w:rFonts w:asciiTheme="minorHAnsi" w:hAnsiTheme="minorHAnsi" w:cstheme="minorHAnsi"/>
          <w:bCs/>
          <w:szCs w:val="26"/>
          <w:lang w:eastAsia="ar-SA"/>
        </w:rPr>
        <w:t xml:space="preserve"> </w:t>
      </w:r>
      <w:r w:rsidR="004714B5" w:rsidRPr="004714B5">
        <w:rPr>
          <w:rFonts w:asciiTheme="minorHAnsi" w:hAnsiTheme="minorHAnsi" w:cstheme="minorHAnsi"/>
          <w:szCs w:val="20"/>
        </w:rPr>
        <w:t>V okviru predmetnega javnega razpisa se s sredstvi Sklada za podnebne spremembe sofinancira 80 % vrednosti stroškov priprave projekta umirjanja prometa na državni cesti skozi naselje in njegove izvedbe, a največ 100.000,00 EUR priznanih upravičenih stroškov skladno s predmetom javnega razpisa.</w:t>
      </w:r>
    </w:p>
    <w:p w14:paraId="20231829" w14:textId="0C480FDB" w:rsidR="004714B5" w:rsidRPr="004714B5" w:rsidRDefault="00207E29" w:rsidP="004714B5">
      <w:pPr>
        <w:tabs>
          <w:tab w:val="left" w:pos="740"/>
          <w:tab w:val="center" w:pos="4249"/>
        </w:tabs>
        <w:spacing w:line="276" w:lineRule="auto"/>
        <w:jc w:val="both"/>
        <w:rPr>
          <w:rFonts w:asciiTheme="minorHAnsi" w:hAnsiTheme="minorHAnsi" w:cstheme="minorHAnsi"/>
          <w:szCs w:val="20"/>
        </w:rPr>
      </w:pPr>
      <w:r w:rsidRPr="009552EA">
        <w:rPr>
          <w:rFonts w:asciiTheme="minorHAnsi" w:hAnsiTheme="minorHAnsi" w:cstheme="minorHAnsi"/>
          <w:szCs w:val="20"/>
        </w:rPr>
        <w:t>Sredstva Sklada za podnebne spremembe se po tem javnem razpisu dodeljujejo kot nepovratna sredstva v višini zneskov, ki jih upravičenec zahteva na podlagi računov o izvedenih delih</w:t>
      </w:r>
      <w:r w:rsidR="00C131D1">
        <w:rPr>
          <w:rFonts w:asciiTheme="minorHAnsi" w:hAnsiTheme="minorHAnsi" w:cstheme="minorHAnsi"/>
          <w:szCs w:val="20"/>
        </w:rPr>
        <w:t>, vendar</w:t>
      </w:r>
      <w:r w:rsidRPr="009552EA">
        <w:rPr>
          <w:rFonts w:asciiTheme="minorHAnsi" w:hAnsiTheme="minorHAnsi" w:cstheme="minorHAnsi"/>
          <w:szCs w:val="20"/>
        </w:rPr>
        <w:t xml:space="preserve"> največ do višine, ki je upravičencu dodeljena s sklepom o dodelitvi sredstev.</w:t>
      </w:r>
    </w:p>
    <w:p w14:paraId="737F36B8" w14:textId="77777777" w:rsidR="00C4359F" w:rsidRPr="009552EA" w:rsidRDefault="00C4359F" w:rsidP="00C4359F">
      <w:pPr>
        <w:suppressAutoHyphens/>
        <w:spacing w:line="240" w:lineRule="auto"/>
        <w:jc w:val="both"/>
        <w:rPr>
          <w:rFonts w:asciiTheme="minorHAnsi" w:hAnsiTheme="minorHAnsi" w:cstheme="minorHAnsi"/>
          <w:szCs w:val="20"/>
          <w:lang w:eastAsia="ar-SA"/>
        </w:rPr>
      </w:pPr>
    </w:p>
    <w:p w14:paraId="617234D5" w14:textId="77777777" w:rsidR="001D723B" w:rsidRPr="001D723B" w:rsidRDefault="001D723B" w:rsidP="001D723B">
      <w:pPr>
        <w:tabs>
          <w:tab w:val="left" w:pos="740"/>
          <w:tab w:val="center" w:pos="4249"/>
        </w:tabs>
        <w:spacing w:line="276" w:lineRule="auto"/>
        <w:jc w:val="both"/>
        <w:rPr>
          <w:rFonts w:asciiTheme="minorHAnsi" w:hAnsiTheme="minorHAnsi" w:cstheme="minorHAnsi"/>
          <w:szCs w:val="20"/>
        </w:rPr>
      </w:pPr>
      <w:r w:rsidRPr="001D723B">
        <w:rPr>
          <w:rFonts w:asciiTheme="minorHAnsi" w:hAnsiTheme="minorHAnsi" w:cstheme="minorHAnsi"/>
          <w:szCs w:val="20"/>
        </w:rPr>
        <w:t>Upravičeni stroški so naslednji:</w:t>
      </w:r>
    </w:p>
    <w:p w14:paraId="7561C46A" w14:textId="77777777" w:rsidR="001D723B" w:rsidRPr="001D723B" w:rsidRDefault="001D723B" w:rsidP="004714B5">
      <w:pPr>
        <w:numPr>
          <w:ilvl w:val="0"/>
          <w:numId w:val="50"/>
        </w:numPr>
        <w:tabs>
          <w:tab w:val="left" w:pos="740"/>
          <w:tab w:val="center" w:pos="4249"/>
        </w:tabs>
        <w:spacing w:line="276" w:lineRule="auto"/>
        <w:jc w:val="both"/>
        <w:rPr>
          <w:rFonts w:asciiTheme="minorHAnsi" w:hAnsiTheme="minorHAnsi" w:cstheme="minorHAnsi"/>
          <w:szCs w:val="20"/>
        </w:rPr>
      </w:pPr>
      <w:r w:rsidRPr="001D723B">
        <w:rPr>
          <w:rFonts w:asciiTheme="minorHAnsi" w:hAnsiTheme="minorHAnsi" w:cstheme="minorHAnsi"/>
          <w:szCs w:val="20"/>
        </w:rPr>
        <w:t>stroški storitev za:</w:t>
      </w:r>
    </w:p>
    <w:p w14:paraId="42B90C12" w14:textId="77777777" w:rsidR="001D723B" w:rsidRPr="001D723B" w:rsidRDefault="001D723B" w:rsidP="001D723B">
      <w:pPr>
        <w:numPr>
          <w:ilvl w:val="1"/>
          <w:numId w:val="50"/>
        </w:numPr>
        <w:tabs>
          <w:tab w:val="left" w:pos="740"/>
          <w:tab w:val="center" w:pos="1418"/>
        </w:tabs>
        <w:spacing w:line="276" w:lineRule="auto"/>
        <w:ind w:left="1440"/>
        <w:jc w:val="both"/>
        <w:rPr>
          <w:rFonts w:asciiTheme="minorHAnsi" w:hAnsiTheme="minorHAnsi" w:cstheme="minorHAnsi"/>
          <w:szCs w:val="20"/>
        </w:rPr>
      </w:pPr>
      <w:r w:rsidRPr="001D723B">
        <w:rPr>
          <w:rFonts w:asciiTheme="minorHAnsi" w:hAnsiTheme="minorHAnsi" w:cstheme="minorHAnsi"/>
          <w:szCs w:val="20"/>
          <w:lang w:eastAsia="sl-SI"/>
        </w:rPr>
        <w:t>izdelavo načrta prometne ureditve oz. višjega nivoja projektne dokumentacije,</w:t>
      </w:r>
    </w:p>
    <w:p w14:paraId="5010E83A" w14:textId="77777777" w:rsidR="001D723B" w:rsidRPr="001D723B" w:rsidRDefault="001D723B" w:rsidP="001D723B">
      <w:pPr>
        <w:numPr>
          <w:ilvl w:val="1"/>
          <w:numId w:val="50"/>
        </w:numPr>
        <w:tabs>
          <w:tab w:val="left" w:pos="740"/>
          <w:tab w:val="center" w:pos="1418"/>
        </w:tabs>
        <w:spacing w:line="276" w:lineRule="auto"/>
        <w:ind w:left="1440"/>
        <w:jc w:val="both"/>
        <w:rPr>
          <w:rFonts w:asciiTheme="minorHAnsi" w:hAnsiTheme="minorHAnsi" w:cstheme="minorHAnsi"/>
          <w:szCs w:val="20"/>
        </w:rPr>
      </w:pPr>
      <w:r w:rsidRPr="001D723B">
        <w:rPr>
          <w:rFonts w:asciiTheme="minorHAnsi" w:hAnsiTheme="minorHAnsi" w:cstheme="minorHAnsi"/>
          <w:szCs w:val="20"/>
        </w:rPr>
        <w:t>recenzijo projektne dokumentacije za preveritev skladnosti z zahtevami veljavnih predpisov in standardov,</w:t>
      </w:r>
    </w:p>
    <w:p w14:paraId="33A9E32B" w14:textId="77777777" w:rsidR="001D723B" w:rsidRPr="001D723B" w:rsidRDefault="001D723B" w:rsidP="004714B5">
      <w:pPr>
        <w:numPr>
          <w:ilvl w:val="0"/>
          <w:numId w:val="50"/>
        </w:numPr>
        <w:tabs>
          <w:tab w:val="left" w:pos="740"/>
          <w:tab w:val="center" w:pos="4249"/>
        </w:tabs>
        <w:spacing w:line="276" w:lineRule="auto"/>
        <w:jc w:val="both"/>
        <w:rPr>
          <w:rFonts w:asciiTheme="minorHAnsi" w:hAnsiTheme="minorHAnsi" w:cstheme="minorHAnsi"/>
          <w:szCs w:val="20"/>
        </w:rPr>
      </w:pPr>
      <w:r w:rsidRPr="001D723B">
        <w:rPr>
          <w:rFonts w:asciiTheme="minorHAnsi" w:hAnsiTheme="minorHAnsi" w:cstheme="minorHAnsi"/>
          <w:szCs w:val="20"/>
        </w:rPr>
        <w:t>izvedba ukrepa (GOI del) oz. več ukrepov v okviru posameznega projekta,</w:t>
      </w:r>
    </w:p>
    <w:p w14:paraId="177CCA41" w14:textId="77777777" w:rsidR="001D723B" w:rsidRPr="001D723B" w:rsidRDefault="001D723B" w:rsidP="004714B5">
      <w:pPr>
        <w:numPr>
          <w:ilvl w:val="0"/>
          <w:numId w:val="50"/>
        </w:numPr>
        <w:tabs>
          <w:tab w:val="left" w:pos="740"/>
          <w:tab w:val="center" w:pos="4249"/>
        </w:tabs>
        <w:spacing w:line="276" w:lineRule="auto"/>
        <w:jc w:val="both"/>
        <w:rPr>
          <w:rFonts w:asciiTheme="minorHAnsi" w:hAnsiTheme="minorHAnsi" w:cstheme="minorHAnsi"/>
          <w:szCs w:val="20"/>
        </w:rPr>
      </w:pPr>
      <w:r w:rsidRPr="001D723B">
        <w:rPr>
          <w:rFonts w:asciiTheme="minorHAnsi" w:hAnsiTheme="minorHAnsi" w:cstheme="minorHAnsi"/>
          <w:szCs w:val="20"/>
        </w:rPr>
        <w:t>oprema in druga opredmetena osnovna sredstva.</w:t>
      </w:r>
    </w:p>
    <w:p w14:paraId="535315DB" w14:textId="77777777" w:rsidR="00E303B5" w:rsidRDefault="00E303B5" w:rsidP="001D723B">
      <w:pPr>
        <w:tabs>
          <w:tab w:val="left" w:pos="740"/>
          <w:tab w:val="center" w:pos="4249"/>
        </w:tabs>
        <w:spacing w:line="276" w:lineRule="auto"/>
        <w:jc w:val="both"/>
        <w:rPr>
          <w:rFonts w:asciiTheme="minorHAnsi" w:hAnsiTheme="minorHAnsi" w:cstheme="minorHAnsi"/>
          <w:szCs w:val="20"/>
        </w:rPr>
      </w:pPr>
    </w:p>
    <w:p w14:paraId="12FF5E28" w14:textId="088AE3D5" w:rsidR="001D723B" w:rsidRPr="001D723B" w:rsidRDefault="001D723B" w:rsidP="001D723B">
      <w:pPr>
        <w:tabs>
          <w:tab w:val="left" w:pos="740"/>
          <w:tab w:val="center" w:pos="4249"/>
        </w:tabs>
        <w:spacing w:line="276" w:lineRule="auto"/>
        <w:jc w:val="both"/>
        <w:rPr>
          <w:rFonts w:asciiTheme="minorHAnsi" w:hAnsiTheme="minorHAnsi" w:cstheme="minorHAnsi"/>
          <w:szCs w:val="20"/>
        </w:rPr>
      </w:pPr>
      <w:r w:rsidRPr="001D723B">
        <w:rPr>
          <w:rFonts w:asciiTheme="minorHAnsi" w:hAnsiTheme="minorHAnsi" w:cstheme="minorHAnsi"/>
          <w:szCs w:val="20"/>
        </w:rPr>
        <w:t>Stroški so upravičeni, če:</w:t>
      </w:r>
    </w:p>
    <w:p w14:paraId="69CBCCFE" w14:textId="77777777" w:rsidR="001D723B" w:rsidRPr="001D723B" w:rsidRDefault="001D723B" w:rsidP="001D723B">
      <w:pPr>
        <w:numPr>
          <w:ilvl w:val="0"/>
          <w:numId w:val="51"/>
        </w:numPr>
        <w:tabs>
          <w:tab w:val="left" w:pos="740"/>
          <w:tab w:val="center" w:pos="4249"/>
        </w:tabs>
        <w:spacing w:line="276" w:lineRule="auto"/>
        <w:jc w:val="both"/>
        <w:rPr>
          <w:rFonts w:asciiTheme="minorHAnsi" w:hAnsiTheme="minorHAnsi" w:cstheme="minorHAnsi"/>
          <w:szCs w:val="20"/>
        </w:rPr>
      </w:pPr>
      <w:r w:rsidRPr="001D723B">
        <w:rPr>
          <w:rFonts w:asciiTheme="minorHAnsi" w:hAnsiTheme="minorHAnsi" w:cstheme="minorHAnsi"/>
          <w:szCs w:val="20"/>
        </w:rPr>
        <w:t>so bili plačani s strani upravičenca,</w:t>
      </w:r>
    </w:p>
    <w:p w14:paraId="4A840969" w14:textId="77777777" w:rsidR="001D723B" w:rsidRPr="001D723B" w:rsidRDefault="001D723B" w:rsidP="001D723B">
      <w:pPr>
        <w:numPr>
          <w:ilvl w:val="0"/>
          <w:numId w:val="51"/>
        </w:numPr>
        <w:tabs>
          <w:tab w:val="left" w:pos="740"/>
          <w:tab w:val="center" w:pos="4249"/>
        </w:tabs>
        <w:spacing w:line="276" w:lineRule="auto"/>
        <w:jc w:val="both"/>
        <w:rPr>
          <w:rFonts w:asciiTheme="minorHAnsi" w:hAnsiTheme="minorHAnsi" w:cstheme="minorHAnsi"/>
          <w:szCs w:val="20"/>
        </w:rPr>
      </w:pPr>
      <w:r w:rsidRPr="001D723B">
        <w:rPr>
          <w:rFonts w:asciiTheme="minorHAnsi" w:hAnsiTheme="minorHAnsi" w:cstheme="minorHAnsi"/>
          <w:szCs w:val="20"/>
        </w:rPr>
        <w:t>so z ukrepom neposredno povezani in so potrebni za njegovo izvedbo;</w:t>
      </w:r>
    </w:p>
    <w:p w14:paraId="4669D284" w14:textId="77777777" w:rsidR="001D723B" w:rsidRPr="001D723B" w:rsidRDefault="001D723B" w:rsidP="001D723B">
      <w:pPr>
        <w:numPr>
          <w:ilvl w:val="0"/>
          <w:numId w:val="51"/>
        </w:numPr>
        <w:tabs>
          <w:tab w:val="left" w:pos="740"/>
          <w:tab w:val="center" w:pos="4249"/>
        </w:tabs>
        <w:spacing w:line="276" w:lineRule="auto"/>
        <w:jc w:val="both"/>
        <w:rPr>
          <w:rFonts w:asciiTheme="minorHAnsi" w:hAnsiTheme="minorHAnsi" w:cstheme="minorHAnsi"/>
          <w:szCs w:val="20"/>
        </w:rPr>
      </w:pPr>
      <w:r w:rsidRPr="001D723B">
        <w:rPr>
          <w:rFonts w:asciiTheme="minorHAnsi" w:hAnsiTheme="minorHAnsi" w:cstheme="minorHAnsi"/>
          <w:szCs w:val="20"/>
        </w:rPr>
        <w:t>so dejansko nastali: za dela, ki so bila opravljena; za blago, ki je bilo dobavljeno; oziroma za storitve, ki so bile izvedene;</w:t>
      </w:r>
    </w:p>
    <w:p w14:paraId="64BDF5D5" w14:textId="77777777" w:rsidR="001D723B" w:rsidRPr="001D723B" w:rsidRDefault="001D723B" w:rsidP="001D723B">
      <w:pPr>
        <w:numPr>
          <w:ilvl w:val="0"/>
          <w:numId w:val="51"/>
        </w:numPr>
        <w:tabs>
          <w:tab w:val="left" w:pos="740"/>
          <w:tab w:val="center" w:pos="4249"/>
        </w:tabs>
        <w:spacing w:line="276" w:lineRule="auto"/>
        <w:jc w:val="both"/>
        <w:rPr>
          <w:rFonts w:asciiTheme="minorHAnsi" w:hAnsiTheme="minorHAnsi" w:cstheme="minorHAnsi"/>
          <w:szCs w:val="20"/>
        </w:rPr>
      </w:pPr>
      <w:r w:rsidRPr="001D723B">
        <w:rPr>
          <w:rFonts w:asciiTheme="minorHAnsi" w:hAnsiTheme="minorHAnsi" w:cstheme="minorHAnsi"/>
          <w:szCs w:val="20"/>
        </w:rPr>
        <w:t xml:space="preserve">so pripoznani v skladu s skrbnostjo dobrega gospodarja; </w:t>
      </w:r>
    </w:p>
    <w:p w14:paraId="668CCB16" w14:textId="77777777" w:rsidR="001D723B" w:rsidRPr="001D723B" w:rsidRDefault="001D723B" w:rsidP="001D723B">
      <w:pPr>
        <w:numPr>
          <w:ilvl w:val="0"/>
          <w:numId w:val="51"/>
        </w:numPr>
        <w:tabs>
          <w:tab w:val="left" w:pos="740"/>
          <w:tab w:val="center" w:pos="4249"/>
        </w:tabs>
        <w:spacing w:line="276" w:lineRule="auto"/>
        <w:jc w:val="both"/>
        <w:rPr>
          <w:rFonts w:asciiTheme="minorHAnsi" w:hAnsiTheme="minorHAnsi" w:cstheme="minorHAnsi"/>
          <w:szCs w:val="20"/>
        </w:rPr>
      </w:pPr>
      <w:r w:rsidRPr="001D723B">
        <w:rPr>
          <w:rFonts w:asciiTheme="minorHAnsi" w:hAnsiTheme="minorHAnsi" w:cstheme="minorHAnsi"/>
          <w:szCs w:val="20"/>
        </w:rPr>
        <w:t>nastanejo in so plačani v obdobju upravičenosti;</w:t>
      </w:r>
    </w:p>
    <w:p w14:paraId="4257FB9C" w14:textId="77777777" w:rsidR="001D723B" w:rsidRPr="001D723B" w:rsidRDefault="001D723B" w:rsidP="001D723B">
      <w:pPr>
        <w:numPr>
          <w:ilvl w:val="0"/>
          <w:numId w:val="51"/>
        </w:numPr>
        <w:tabs>
          <w:tab w:val="left" w:pos="740"/>
          <w:tab w:val="center" w:pos="4249"/>
        </w:tabs>
        <w:spacing w:line="276" w:lineRule="auto"/>
        <w:jc w:val="both"/>
        <w:rPr>
          <w:rFonts w:asciiTheme="minorHAnsi" w:hAnsiTheme="minorHAnsi" w:cstheme="minorHAnsi"/>
          <w:szCs w:val="20"/>
        </w:rPr>
      </w:pPr>
      <w:r w:rsidRPr="001D723B">
        <w:rPr>
          <w:rFonts w:asciiTheme="minorHAnsi" w:hAnsiTheme="minorHAnsi" w:cstheme="minorHAnsi"/>
          <w:szCs w:val="20"/>
        </w:rPr>
        <w:t>temeljijo na verodostojnih knjigovodskih in drugih listinah in</w:t>
      </w:r>
    </w:p>
    <w:p w14:paraId="1E591B34" w14:textId="75FEF635" w:rsidR="00C4359F" w:rsidRPr="009552EA" w:rsidRDefault="001D723B" w:rsidP="004714B5">
      <w:pPr>
        <w:numPr>
          <w:ilvl w:val="0"/>
          <w:numId w:val="51"/>
        </w:numPr>
        <w:tabs>
          <w:tab w:val="left" w:pos="740"/>
          <w:tab w:val="center" w:pos="4249"/>
        </w:tabs>
        <w:spacing w:line="276" w:lineRule="auto"/>
        <w:jc w:val="both"/>
        <w:rPr>
          <w:rFonts w:asciiTheme="minorHAnsi" w:hAnsiTheme="minorHAnsi" w:cstheme="minorHAnsi"/>
          <w:szCs w:val="20"/>
        </w:rPr>
      </w:pPr>
      <w:r w:rsidRPr="001D723B">
        <w:rPr>
          <w:rFonts w:asciiTheme="minorHAnsi" w:hAnsiTheme="minorHAnsi" w:cstheme="minorHAnsi"/>
          <w:szCs w:val="20"/>
        </w:rPr>
        <w:t>so v skladu z veljavnimi pravili Unije in nacionalnimi predpisi.</w:t>
      </w:r>
    </w:p>
    <w:p w14:paraId="3E81DCAF" w14:textId="77777777" w:rsidR="00C4359F" w:rsidRPr="009552EA" w:rsidRDefault="00C4359F" w:rsidP="00C4359F">
      <w:pPr>
        <w:suppressAutoHyphens/>
        <w:spacing w:line="240" w:lineRule="auto"/>
        <w:rPr>
          <w:rFonts w:asciiTheme="minorHAnsi" w:hAnsiTheme="minorHAnsi" w:cstheme="minorHAnsi"/>
          <w:b/>
          <w:szCs w:val="20"/>
          <w:lang w:eastAsia="ar-SA"/>
        </w:rPr>
      </w:pPr>
    </w:p>
    <w:p w14:paraId="16FBEE2F" w14:textId="77777777" w:rsidR="00C4359F" w:rsidRPr="009552EA" w:rsidRDefault="00C4359F" w:rsidP="00C4359F">
      <w:pPr>
        <w:suppressAutoHyphens/>
        <w:spacing w:line="240" w:lineRule="auto"/>
        <w:jc w:val="both"/>
        <w:rPr>
          <w:rFonts w:asciiTheme="minorHAnsi" w:hAnsiTheme="minorHAnsi" w:cstheme="minorHAnsi"/>
          <w:szCs w:val="20"/>
          <w:lang w:eastAsia="ar-SA"/>
        </w:rPr>
      </w:pPr>
      <w:r w:rsidRPr="009552EA">
        <w:rPr>
          <w:rFonts w:asciiTheme="minorHAnsi" w:hAnsiTheme="minorHAnsi" w:cstheme="minorHAnsi"/>
          <w:szCs w:val="20"/>
          <w:lang w:eastAsia="ar-SA"/>
        </w:rPr>
        <w:t xml:space="preserve">Aktivnosti ne smejo biti dvojno financirane. </w:t>
      </w:r>
    </w:p>
    <w:p w14:paraId="59ED34EC" w14:textId="20BE71F2" w:rsidR="00C4359F" w:rsidRPr="009552EA" w:rsidRDefault="00C4359F" w:rsidP="00C4359F">
      <w:pPr>
        <w:keepNext/>
        <w:suppressAutoHyphens/>
        <w:spacing w:before="240" w:after="120" w:line="240" w:lineRule="auto"/>
        <w:outlineLvl w:val="2"/>
        <w:rPr>
          <w:rFonts w:asciiTheme="minorHAnsi" w:hAnsiTheme="minorHAnsi" w:cstheme="minorHAnsi"/>
          <w:bCs/>
          <w:szCs w:val="20"/>
          <w:lang w:eastAsia="ar-SA"/>
        </w:rPr>
      </w:pPr>
      <w:bookmarkStart w:id="26" w:name="_Toc38381528"/>
      <w:bookmarkStart w:id="27" w:name="_Toc97807984"/>
      <w:bookmarkStart w:id="28" w:name="_Toc164254969"/>
      <w:r w:rsidRPr="009552EA">
        <w:rPr>
          <w:rFonts w:asciiTheme="minorHAnsi" w:hAnsiTheme="minorHAnsi" w:cstheme="minorHAnsi"/>
          <w:bCs/>
          <w:szCs w:val="20"/>
          <w:lang w:eastAsia="ar-SA"/>
        </w:rPr>
        <w:lastRenderedPageBreak/>
        <w:t xml:space="preserve">1.6.3. </w:t>
      </w:r>
      <w:r w:rsidR="009D5AFF" w:rsidRPr="009552EA">
        <w:rPr>
          <w:rFonts w:asciiTheme="minorHAnsi" w:hAnsiTheme="minorHAnsi" w:cstheme="minorHAnsi"/>
          <w:bCs/>
          <w:szCs w:val="20"/>
          <w:lang w:eastAsia="ar-SA"/>
        </w:rPr>
        <w:t>Obdobje upravičenosti stroškov in izdatkov ter r</w:t>
      </w:r>
      <w:r w:rsidRPr="009552EA">
        <w:rPr>
          <w:rFonts w:asciiTheme="minorHAnsi" w:hAnsiTheme="minorHAnsi" w:cstheme="minorHAnsi"/>
          <w:bCs/>
          <w:szCs w:val="20"/>
          <w:lang w:eastAsia="ar-SA"/>
        </w:rPr>
        <w:t xml:space="preserve">ok za </w:t>
      </w:r>
      <w:bookmarkEnd w:id="26"/>
      <w:bookmarkEnd w:id="27"/>
      <w:bookmarkEnd w:id="28"/>
      <w:r w:rsidR="009D5AFF" w:rsidRPr="009552EA">
        <w:rPr>
          <w:rFonts w:asciiTheme="minorHAnsi" w:hAnsiTheme="minorHAnsi" w:cstheme="minorHAnsi"/>
          <w:bCs/>
          <w:szCs w:val="20"/>
          <w:lang w:eastAsia="ar-SA"/>
        </w:rPr>
        <w:t>oddajo vlog</w:t>
      </w:r>
      <w:r w:rsidRPr="009552EA">
        <w:rPr>
          <w:rFonts w:asciiTheme="minorHAnsi" w:hAnsiTheme="minorHAnsi" w:cstheme="minorHAnsi"/>
          <w:bCs/>
          <w:szCs w:val="20"/>
          <w:lang w:eastAsia="ar-SA"/>
        </w:rPr>
        <w:t xml:space="preserve"> </w:t>
      </w:r>
    </w:p>
    <w:p w14:paraId="1A323870" w14:textId="77777777" w:rsidR="009D5AFF" w:rsidRPr="009552EA" w:rsidRDefault="009D5AFF" w:rsidP="009D5AFF">
      <w:pPr>
        <w:jc w:val="both"/>
        <w:rPr>
          <w:rFonts w:asciiTheme="minorHAnsi" w:hAnsiTheme="minorHAnsi" w:cstheme="minorHAnsi"/>
        </w:rPr>
      </w:pPr>
      <w:r w:rsidRPr="009552EA">
        <w:rPr>
          <w:rFonts w:asciiTheme="minorHAnsi" w:hAnsiTheme="minorHAnsi" w:cstheme="minorHAnsi"/>
        </w:rPr>
        <w:t>Upravičenec je do izplačila zneska upravičen, če so upravičeni stroški oz. izdatki nastali od objave razpisa dalje, postopek ukrepa umirjanja prometa pa je izveden in zaključen v obdobju upravičenosti stroškov in izdatkov.</w:t>
      </w:r>
    </w:p>
    <w:p w14:paraId="13ABDB19" w14:textId="77777777" w:rsidR="009D5AFF" w:rsidRPr="009552EA" w:rsidRDefault="009D5AFF" w:rsidP="009D5AFF">
      <w:pPr>
        <w:jc w:val="both"/>
        <w:rPr>
          <w:rFonts w:asciiTheme="minorHAnsi" w:hAnsiTheme="minorHAnsi" w:cstheme="minorHAnsi"/>
        </w:rPr>
      </w:pPr>
    </w:p>
    <w:p w14:paraId="430104F8" w14:textId="77777777" w:rsidR="009D5AFF" w:rsidRPr="009552EA" w:rsidRDefault="009D5AFF" w:rsidP="009D5AFF">
      <w:pPr>
        <w:jc w:val="both"/>
        <w:rPr>
          <w:rFonts w:asciiTheme="minorHAnsi" w:hAnsiTheme="minorHAnsi" w:cstheme="minorHAnsi"/>
        </w:rPr>
      </w:pPr>
      <w:r w:rsidRPr="009552EA">
        <w:rPr>
          <w:rFonts w:asciiTheme="minorHAnsi" w:hAnsiTheme="minorHAnsi" w:cstheme="minorHAnsi"/>
        </w:rPr>
        <w:t>Obdobje upravičenosti stroškov in izdatkov je od datuma objave tega razpisa do 31. 8. 2026.</w:t>
      </w:r>
    </w:p>
    <w:p w14:paraId="192866BD" w14:textId="77777777" w:rsidR="009D5AFF" w:rsidRPr="009552EA" w:rsidRDefault="009D5AFF" w:rsidP="009D5AFF">
      <w:pPr>
        <w:jc w:val="both"/>
        <w:rPr>
          <w:rFonts w:asciiTheme="minorHAnsi" w:hAnsiTheme="minorHAnsi" w:cstheme="minorHAnsi"/>
        </w:rPr>
      </w:pPr>
    </w:p>
    <w:p w14:paraId="5CCE0CCA" w14:textId="77777777" w:rsidR="000B457F" w:rsidRDefault="009D5AFF" w:rsidP="000B45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asciiTheme="minorHAnsi" w:hAnsiTheme="minorHAnsi" w:cstheme="minorHAnsi"/>
          <w:szCs w:val="20"/>
          <w:lang w:eastAsia="ar-SA"/>
        </w:rPr>
      </w:pPr>
      <w:r w:rsidRPr="009552EA">
        <w:rPr>
          <w:rFonts w:asciiTheme="minorHAnsi" w:hAnsiTheme="minorHAnsi" w:cstheme="minorHAnsi"/>
        </w:rPr>
        <w:t>Skrajni datum zaključka operacije oz. projekta, ko morajo biti izvedena tudi izplačila dodeljenih sredstev, je 30. 11. 2026.</w:t>
      </w:r>
      <w:r w:rsidR="000B457F">
        <w:rPr>
          <w:rFonts w:asciiTheme="minorHAnsi" w:hAnsiTheme="minorHAnsi" w:cstheme="minorHAnsi"/>
        </w:rPr>
        <w:t xml:space="preserve"> </w:t>
      </w:r>
      <w:r w:rsidR="000B457F" w:rsidRPr="00940A62">
        <w:rPr>
          <w:rFonts w:asciiTheme="minorHAnsi" w:hAnsiTheme="minorHAnsi" w:cstheme="minorHAnsi"/>
          <w:szCs w:val="20"/>
          <w:lang w:eastAsia="ar-SA"/>
        </w:rPr>
        <w:t>Upravičeni stroški so stroški različnih kategorij in vrst, ki so neposredno povezani s postopkom priprave projekta umirjanja prometa in njegove izvedbe, katere vsebina, oblika in način priprave ter izvedbe so skladni z določili ZCPN, ZCes-2 in Pravilnikom o prometni signalizaciji in opremi na cestah.</w:t>
      </w:r>
    </w:p>
    <w:p w14:paraId="45F11B31" w14:textId="285B1A8E" w:rsidR="00C4359F" w:rsidRPr="009552EA" w:rsidRDefault="009D5AFF" w:rsidP="009D5AFF">
      <w:pPr>
        <w:jc w:val="both"/>
        <w:rPr>
          <w:rFonts w:asciiTheme="minorHAnsi" w:hAnsiTheme="minorHAnsi" w:cstheme="minorHAnsi"/>
        </w:rPr>
      </w:pPr>
      <w:r w:rsidRPr="009552EA">
        <w:rPr>
          <w:rFonts w:asciiTheme="minorHAnsi" w:hAnsiTheme="minorHAnsi" w:cstheme="minorHAnsi"/>
        </w:rPr>
        <w:t>Projekti, pri katerih so bile vse aktivnosti v celoti izvedene, pred vložitvijo vloge na javni razpis, niso upravičene do sofinanciranja.</w:t>
      </w:r>
      <w:r w:rsidR="00C4359F" w:rsidRPr="009552EA">
        <w:rPr>
          <w:rFonts w:asciiTheme="minorHAnsi" w:hAnsiTheme="minorHAnsi" w:cstheme="minorHAnsi"/>
        </w:rPr>
        <w:t xml:space="preserve"> </w:t>
      </w:r>
    </w:p>
    <w:p w14:paraId="4DAD0F53" w14:textId="77777777" w:rsidR="00C4359F" w:rsidRPr="009552EA" w:rsidRDefault="00C4359F" w:rsidP="00C4359F">
      <w:pPr>
        <w:jc w:val="both"/>
        <w:rPr>
          <w:rFonts w:asciiTheme="minorHAnsi" w:hAnsiTheme="minorHAnsi" w:cstheme="minorHAnsi"/>
        </w:rPr>
      </w:pPr>
    </w:p>
    <w:p w14:paraId="6CD37C28" w14:textId="74B75007" w:rsidR="00601557" w:rsidRPr="009552EA" w:rsidRDefault="00601557" w:rsidP="00601557">
      <w:pPr>
        <w:jc w:val="both"/>
        <w:rPr>
          <w:rFonts w:asciiTheme="minorHAnsi" w:hAnsiTheme="minorHAnsi" w:cstheme="minorHAnsi"/>
          <w:b/>
        </w:rPr>
      </w:pPr>
      <w:r w:rsidRPr="009552EA">
        <w:rPr>
          <w:rFonts w:asciiTheme="minorHAnsi" w:hAnsiTheme="minorHAnsi" w:cstheme="minorHAnsi"/>
          <w:b/>
        </w:rPr>
        <w:t>Rok za oddajo vlog v skladu z navodili iz razpisne dokumentacije je torek, 3. september 2024</w:t>
      </w:r>
      <w:r w:rsidR="00C131D1">
        <w:rPr>
          <w:rFonts w:asciiTheme="minorHAnsi" w:hAnsiTheme="minorHAnsi" w:cstheme="minorHAnsi"/>
          <w:b/>
        </w:rPr>
        <w:t xml:space="preserve"> do 12. ure</w:t>
      </w:r>
      <w:r w:rsidRPr="009552EA">
        <w:rPr>
          <w:rFonts w:asciiTheme="minorHAnsi" w:hAnsiTheme="minorHAnsi" w:cstheme="minorHAnsi"/>
          <w:b/>
        </w:rPr>
        <w:t>.</w:t>
      </w:r>
    </w:p>
    <w:p w14:paraId="0331CBE8" w14:textId="311777C6" w:rsidR="00C4359F" w:rsidRPr="009552EA" w:rsidRDefault="00601557" w:rsidP="00601557">
      <w:pPr>
        <w:jc w:val="both"/>
        <w:rPr>
          <w:rFonts w:asciiTheme="minorHAnsi" w:hAnsiTheme="minorHAnsi" w:cstheme="minorHAnsi"/>
        </w:rPr>
      </w:pPr>
      <w:r w:rsidRPr="009552EA">
        <w:rPr>
          <w:rFonts w:asciiTheme="minorHAnsi" w:hAnsiTheme="minorHAnsi" w:cstheme="minorHAnsi"/>
          <w:b/>
        </w:rPr>
        <w:t>Morebitni drugi rok za oddajo dodatnih vlog v primeru, da se v prvem roku ne dodeli vseh razpisanih sredstev je torek, 10. junij 2025</w:t>
      </w:r>
      <w:r w:rsidR="00C131D1">
        <w:rPr>
          <w:rFonts w:asciiTheme="minorHAnsi" w:hAnsiTheme="minorHAnsi" w:cstheme="minorHAnsi"/>
          <w:b/>
        </w:rPr>
        <w:t xml:space="preserve"> do 12. ure</w:t>
      </w:r>
      <w:r w:rsidRPr="009552EA">
        <w:rPr>
          <w:rFonts w:asciiTheme="minorHAnsi" w:hAnsiTheme="minorHAnsi" w:cstheme="minorHAnsi"/>
          <w:b/>
        </w:rPr>
        <w:t>.</w:t>
      </w:r>
    </w:p>
    <w:p w14:paraId="7F78CBE9" w14:textId="77777777" w:rsidR="00C4359F" w:rsidRPr="009552EA" w:rsidRDefault="00C4359F" w:rsidP="00C4359F">
      <w:pPr>
        <w:keepNext/>
        <w:suppressAutoHyphens/>
        <w:spacing w:before="240" w:after="120" w:line="240" w:lineRule="auto"/>
        <w:outlineLvl w:val="2"/>
        <w:rPr>
          <w:rFonts w:asciiTheme="minorHAnsi" w:hAnsiTheme="minorHAnsi" w:cstheme="minorHAnsi"/>
          <w:bCs/>
          <w:szCs w:val="20"/>
          <w:lang w:eastAsia="ar-SA"/>
        </w:rPr>
      </w:pPr>
      <w:bookmarkStart w:id="29" w:name="_Toc38381529"/>
      <w:bookmarkStart w:id="30" w:name="_Toc97807985"/>
      <w:bookmarkStart w:id="31" w:name="_Toc164254970"/>
      <w:r w:rsidRPr="009552EA">
        <w:rPr>
          <w:rFonts w:asciiTheme="minorHAnsi" w:hAnsiTheme="minorHAnsi" w:cstheme="minorHAnsi"/>
          <w:bCs/>
          <w:szCs w:val="20"/>
          <w:lang w:eastAsia="ar-SA"/>
        </w:rPr>
        <w:t>1.6.4. Izločitveni pogoj</w:t>
      </w:r>
      <w:bookmarkEnd w:id="29"/>
      <w:bookmarkEnd w:id="30"/>
      <w:bookmarkEnd w:id="31"/>
    </w:p>
    <w:p w14:paraId="5833AECA" w14:textId="6FF1A5D4" w:rsidR="00C4359F" w:rsidRPr="009552EA" w:rsidRDefault="00C4359F" w:rsidP="00C4359F">
      <w:pPr>
        <w:suppressAutoHyphens/>
        <w:spacing w:line="240" w:lineRule="auto"/>
        <w:jc w:val="both"/>
        <w:rPr>
          <w:rFonts w:asciiTheme="minorHAnsi" w:hAnsiTheme="minorHAnsi" w:cstheme="minorHAnsi"/>
          <w:szCs w:val="20"/>
          <w:lang w:eastAsia="ar-SA"/>
        </w:rPr>
      </w:pPr>
      <w:r w:rsidRPr="009552EA">
        <w:rPr>
          <w:rFonts w:asciiTheme="minorHAnsi" w:hAnsiTheme="minorHAnsi" w:cstheme="minorHAnsi"/>
          <w:szCs w:val="20"/>
          <w:lang w:eastAsia="ar-SA"/>
        </w:rPr>
        <w:t>Vloga, ki ni v skladu s 1.4., 1.5.,</w:t>
      </w:r>
      <w:r w:rsidR="00601557" w:rsidRPr="009552EA">
        <w:rPr>
          <w:rFonts w:asciiTheme="minorHAnsi" w:hAnsiTheme="minorHAnsi" w:cstheme="minorHAnsi"/>
          <w:szCs w:val="20"/>
          <w:lang w:eastAsia="ar-SA"/>
        </w:rPr>
        <w:t xml:space="preserve"> in</w:t>
      </w:r>
      <w:r w:rsidRPr="009552EA">
        <w:rPr>
          <w:rFonts w:asciiTheme="minorHAnsi" w:hAnsiTheme="minorHAnsi" w:cstheme="minorHAnsi"/>
          <w:szCs w:val="20"/>
          <w:lang w:eastAsia="ar-SA"/>
        </w:rPr>
        <w:t xml:space="preserve"> 1.6. točko iz poglavja 1. »Javni razpis«,</w:t>
      </w:r>
      <w:r w:rsidR="004C7D71">
        <w:rPr>
          <w:rFonts w:asciiTheme="minorHAnsi" w:hAnsiTheme="minorHAnsi" w:cstheme="minorHAnsi"/>
          <w:szCs w:val="20"/>
          <w:lang w:eastAsia="ar-SA"/>
        </w:rPr>
        <w:t xml:space="preserve"> ter ne izpolnjuje vseh pogojev za ugotavljanje upravičenosti vlog iz razpisne dokumentacije, </w:t>
      </w:r>
      <w:r w:rsidRPr="009552EA">
        <w:rPr>
          <w:rFonts w:asciiTheme="minorHAnsi" w:hAnsiTheme="minorHAnsi" w:cstheme="minorHAnsi"/>
          <w:szCs w:val="20"/>
          <w:lang w:eastAsia="ar-SA"/>
        </w:rPr>
        <w:t>se vrne vlagatelju in se ne ocenjuje po merilih za ocenjevanje vlog.</w:t>
      </w:r>
    </w:p>
    <w:p w14:paraId="51C5730B" w14:textId="77777777" w:rsidR="00C4359F" w:rsidRPr="009552EA" w:rsidRDefault="00C4359F" w:rsidP="00C4359F">
      <w:pPr>
        <w:keepNext/>
        <w:suppressAutoHyphens/>
        <w:spacing w:before="240" w:after="120" w:line="240" w:lineRule="auto"/>
        <w:outlineLvl w:val="2"/>
        <w:rPr>
          <w:rFonts w:asciiTheme="minorHAnsi" w:hAnsiTheme="minorHAnsi" w:cstheme="minorHAnsi"/>
          <w:bCs/>
          <w:szCs w:val="20"/>
          <w:lang w:eastAsia="ar-SA"/>
        </w:rPr>
      </w:pPr>
      <w:bookmarkStart w:id="32" w:name="_Toc38381530"/>
      <w:bookmarkStart w:id="33" w:name="_Toc97807986"/>
      <w:bookmarkStart w:id="34" w:name="_Toc164254971"/>
      <w:r w:rsidRPr="009552EA">
        <w:rPr>
          <w:rFonts w:asciiTheme="minorHAnsi" w:hAnsiTheme="minorHAnsi" w:cstheme="minorHAnsi"/>
          <w:bCs/>
          <w:szCs w:val="26"/>
          <w:lang w:eastAsia="ar-SA"/>
        </w:rPr>
        <w:t>1.6</w:t>
      </w:r>
      <w:r w:rsidRPr="009552EA">
        <w:rPr>
          <w:rFonts w:asciiTheme="minorHAnsi" w:hAnsiTheme="minorHAnsi" w:cstheme="minorHAnsi"/>
          <w:bCs/>
          <w:szCs w:val="20"/>
          <w:lang w:eastAsia="ar-SA"/>
        </w:rPr>
        <w:t>.5. Merila za ocenjevanje vlog</w:t>
      </w:r>
      <w:bookmarkEnd w:id="32"/>
      <w:bookmarkEnd w:id="33"/>
      <w:bookmarkEnd w:id="34"/>
      <w:r w:rsidRPr="009552EA">
        <w:rPr>
          <w:rFonts w:asciiTheme="minorHAnsi" w:hAnsiTheme="minorHAnsi" w:cstheme="minorHAnsi"/>
          <w:bCs/>
          <w:szCs w:val="20"/>
          <w:lang w:eastAsia="ar-SA"/>
        </w:rPr>
        <w:t xml:space="preserve"> </w:t>
      </w:r>
    </w:p>
    <w:p w14:paraId="36A6CB93" w14:textId="77777777" w:rsidR="00601557" w:rsidRPr="009552EA" w:rsidRDefault="00601557" w:rsidP="00601557">
      <w:pPr>
        <w:suppressAutoHyphens/>
        <w:spacing w:line="240" w:lineRule="auto"/>
        <w:jc w:val="both"/>
        <w:rPr>
          <w:rFonts w:asciiTheme="minorHAnsi" w:hAnsiTheme="minorHAnsi" w:cstheme="minorHAnsi"/>
          <w:szCs w:val="20"/>
          <w:lang w:eastAsia="ar-SA"/>
        </w:rPr>
      </w:pPr>
      <w:r w:rsidRPr="009552EA">
        <w:rPr>
          <w:rFonts w:asciiTheme="minorHAnsi" w:hAnsiTheme="minorHAnsi" w:cstheme="minorHAnsi"/>
          <w:szCs w:val="20"/>
          <w:lang w:eastAsia="ar-SA"/>
        </w:rPr>
        <w:t xml:space="preserve">Predlagani projekti, ki bodo izpolnjevali pogoje upravičenosti, se bodo presojali na podlagi naslednjih meril za ocenjevanje: </w:t>
      </w:r>
    </w:p>
    <w:p w14:paraId="37DC912E" w14:textId="77777777" w:rsidR="00601557" w:rsidRPr="009552EA" w:rsidRDefault="00601557" w:rsidP="00601557">
      <w:pPr>
        <w:suppressAutoHyphens/>
        <w:spacing w:line="240" w:lineRule="auto"/>
        <w:jc w:val="both"/>
        <w:rPr>
          <w:rFonts w:asciiTheme="minorHAnsi" w:hAnsiTheme="minorHAnsi" w:cstheme="minorHAnsi"/>
          <w:szCs w:val="20"/>
          <w:lang w:eastAsia="ar-SA"/>
        </w:rPr>
      </w:pPr>
    </w:p>
    <w:p w14:paraId="23BA7631" w14:textId="77777777" w:rsidR="00601557" w:rsidRPr="009552EA" w:rsidRDefault="00601557" w:rsidP="00601557">
      <w:pPr>
        <w:suppressAutoHyphens/>
        <w:spacing w:line="240" w:lineRule="auto"/>
        <w:jc w:val="both"/>
        <w:rPr>
          <w:rFonts w:asciiTheme="minorHAnsi" w:hAnsiTheme="minorHAnsi" w:cstheme="minorHAnsi"/>
          <w:szCs w:val="20"/>
          <w:lang w:eastAsia="ar-SA"/>
        </w:rPr>
      </w:pPr>
      <w:r w:rsidRPr="009552EA">
        <w:rPr>
          <w:rFonts w:asciiTheme="minorHAnsi" w:hAnsiTheme="minorHAnsi" w:cstheme="minorHAnsi"/>
          <w:szCs w:val="20"/>
          <w:lang w:eastAsia="ar-SA"/>
        </w:rPr>
        <w:t xml:space="preserve">1. Povprečni letni dnevni promet (PLDP) </w:t>
      </w:r>
    </w:p>
    <w:p w14:paraId="4354FF88" w14:textId="77777777" w:rsidR="00601557" w:rsidRPr="009552EA" w:rsidRDefault="00601557" w:rsidP="00601557">
      <w:pPr>
        <w:suppressAutoHyphens/>
        <w:spacing w:line="240" w:lineRule="auto"/>
        <w:jc w:val="both"/>
        <w:rPr>
          <w:rFonts w:asciiTheme="minorHAnsi" w:hAnsiTheme="minorHAnsi" w:cstheme="minorHAnsi"/>
          <w:szCs w:val="20"/>
          <w:lang w:eastAsia="ar-SA"/>
        </w:rPr>
      </w:pPr>
      <w:r w:rsidRPr="009552EA">
        <w:rPr>
          <w:rFonts w:asciiTheme="minorHAnsi" w:hAnsiTheme="minorHAnsi" w:cstheme="minorHAnsi"/>
          <w:szCs w:val="20"/>
          <w:lang w:eastAsia="ar-SA"/>
        </w:rPr>
        <w:t xml:space="preserve">Od vključno 0 do 500                         0 točk </w:t>
      </w:r>
    </w:p>
    <w:p w14:paraId="2EDBD40E" w14:textId="5858B943" w:rsidR="00601557" w:rsidRPr="009552EA" w:rsidRDefault="00601557" w:rsidP="00601557">
      <w:pPr>
        <w:suppressAutoHyphens/>
        <w:spacing w:line="240" w:lineRule="auto"/>
        <w:jc w:val="both"/>
        <w:rPr>
          <w:rFonts w:asciiTheme="minorHAnsi" w:hAnsiTheme="minorHAnsi" w:cstheme="minorHAnsi"/>
          <w:szCs w:val="20"/>
          <w:lang w:eastAsia="ar-SA"/>
        </w:rPr>
      </w:pPr>
      <w:r w:rsidRPr="009552EA">
        <w:rPr>
          <w:rFonts w:asciiTheme="minorHAnsi" w:hAnsiTheme="minorHAnsi" w:cstheme="minorHAnsi"/>
          <w:szCs w:val="20"/>
          <w:lang w:eastAsia="ar-SA"/>
        </w:rPr>
        <w:t>Od vključno 500 do vključno 1000     5 točk</w:t>
      </w:r>
    </w:p>
    <w:p w14:paraId="4262FA26" w14:textId="77777777" w:rsidR="00601557" w:rsidRPr="009552EA" w:rsidRDefault="00601557" w:rsidP="00601557">
      <w:pPr>
        <w:suppressAutoHyphens/>
        <w:spacing w:line="240" w:lineRule="auto"/>
        <w:jc w:val="both"/>
        <w:rPr>
          <w:rFonts w:asciiTheme="minorHAnsi" w:hAnsiTheme="minorHAnsi" w:cstheme="minorHAnsi"/>
          <w:szCs w:val="20"/>
          <w:lang w:eastAsia="ar-SA"/>
        </w:rPr>
      </w:pPr>
      <w:r w:rsidRPr="009552EA">
        <w:rPr>
          <w:rFonts w:asciiTheme="minorHAnsi" w:hAnsiTheme="minorHAnsi" w:cstheme="minorHAnsi"/>
          <w:szCs w:val="20"/>
          <w:lang w:eastAsia="ar-SA"/>
        </w:rPr>
        <w:t>Nad 1000 do 5000 PLDP po enačbi: Y = 5 točk + ((PLDP-1000)*0,00125)</w:t>
      </w:r>
    </w:p>
    <w:p w14:paraId="6A234E35" w14:textId="5EC819A0" w:rsidR="00601557" w:rsidRPr="009552EA" w:rsidRDefault="00601557" w:rsidP="00601557">
      <w:pPr>
        <w:suppressAutoHyphens/>
        <w:spacing w:line="240" w:lineRule="auto"/>
        <w:jc w:val="both"/>
        <w:rPr>
          <w:rFonts w:asciiTheme="minorHAnsi" w:hAnsiTheme="minorHAnsi" w:cstheme="minorHAnsi"/>
          <w:szCs w:val="20"/>
          <w:lang w:eastAsia="ar-SA"/>
        </w:rPr>
      </w:pPr>
      <w:r w:rsidRPr="009552EA">
        <w:rPr>
          <w:rFonts w:asciiTheme="minorHAnsi" w:hAnsiTheme="minorHAnsi" w:cstheme="minorHAnsi"/>
          <w:szCs w:val="20"/>
          <w:lang w:eastAsia="ar-SA"/>
        </w:rPr>
        <w:t>Od 5000 ali več                                  10 točk</w:t>
      </w:r>
    </w:p>
    <w:p w14:paraId="677C2F41" w14:textId="77777777" w:rsidR="00601557" w:rsidRPr="009552EA" w:rsidRDefault="00601557" w:rsidP="00601557">
      <w:pPr>
        <w:suppressAutoHyphens/>
        <w:spacing w:line="240" w:lineRule="auto"/>
        <w:jc w:val="both"/>
        <w:rPr>
          <w:rFonts w:asciiTheme="minorHAnsi" w:hAnsiTheme="minorHAnsi" w:cstheme="minorHAnsi"/>
          <w:szCs w:val="20"/>
          <w:lang w:eastAsia="ar-SA"/>
        </w:rPr>
      </w:pPr>
    </w:p>
    <w:p w14:paraId="222DAEF3" w14:textId="77777777" w:rsidR="00601557" w:rsidRPr="009552EA" w:rsidRDefault="00601557" w:rsidP="00601557">
      <w:pPr>
        <w:suppressAutoHyphens/>
        <w:spacing w:line="240" w:lineRule="auto"/>
        <w:jc w:val="both"/>
        <w:rPr>
          <w:rFonts w:asciiTheme="minorHAnsi" w:hAnsiTheme="minorHAnsi" w:cstheme="minorHAnsi"/>
          <w:szCs w:val="20"/>
          <w:lang w:eastAsia="ar-SA"/>
        </w:rPr>
      </w:pPr>
      <w:r w:rsidRPr="009552EA">
        <w:rPr>
          <w:rFonts w:asciiTheme="minorHAnsi" w:hAnsiTheme="minorHAnsi" w:cstheme="minorHAnsi"/>
          <w:szCs w:val="20"/>
          <w:lang w:eastAsia="ar-SA"/>
        </w:rPr>
        <w:t xml:space="preserve">2. Znižanje omejitve hitrosti glede na omejitev hitrosti pred izvedbo ukrepa </w:t>
      </w:r>
    </w:p>
    <w:p w14:paraId="4D9D6E0D" w14:textId="77777777" w:rsidR="00601557" w:rsidRPr="009552EA" w:rsidRDefault="00601557" w:rsidP="00601557">
      <w:pPr>
        <w:suppressAutoHyphens/>
        <w:spacing w:line="240" w:lineRule="auto"/>
        <w:jc w:val="both"/>
        <w:rPr>
          <w:rFonts w:asciiTheme="minorHAnsi" w:hAnsiTheme="minorHAnsi" w:cstheme="minorHAnsi"/>
          <w:szCs w:val="20"/>
          <w:lang w:eastAsia="ar-SA"/>
        </w:rPr>
      </w:pPr>
      <w:r w:rsidRPr="009552EA">
        <w:rPr>
          <w:rFonts w:asciiTheme="minorHAnsi" w:hAnsiTheme="minorHAnsi" w:cstheme="minorHAnsi"/>
          <w:szCs w:val="20"/>
          <w:lang w:eastAsia="ar-SA"/>
        </w:rPr>
        <w:t xml:space="preserve">Ni znižanja omejitve hitrosti </w:t>
      </w:r>
      <w:r w:rsidRPr="009552EA">
        <w:rPr>
          <w:rFonts w:asciiTheme="minorHAnsi" w:hAnsiTheme="minorHAnsi" w:cstheme="minorHAnsi"/>
          <w:szCs w:val="20"/>
          <w:lang w:eastAsia="ar-SA"/>
        </w:rPr>
        <w:tab/>
        <w:t xml:space="preserve">                </w:t>
      </w:r>
      <w:r w:rsidRPr="009552EA">
        <w:rPr>
          <w:rFonts w:asciiTheme="minorHAnsi" w:hAnsiTheme="minorHAnsi" w:cstheme="minorHAnsi"/>
          <w:szCs w:val="20"/>
          <w:lang w:eastAsia="ar-SA"/>
        </w:rPr>
        <w:tab/>
      </w:r>
      <w:r w:rsidRPr="009552EA">
        <w:rPr>
          <w:rFonts w:asciiTheme="minorHAnsi" w:hAnsiTheme="minorHAnsi" w:cstheme="minorHAnsi"/>
          <w:szCs w:val="20"/>
          <w:lang w:eastAsia="ar-SA"/>
        </w:rPr>
        <w:tab/>
        <w:t xml:space="preserve">0 točk </w:t>
      </w:r>
    </w:p>
    <w:p w14:paraId="2B93D765" w14:textId="3D8C0A9B" w:rsidR="00601557" w:rsidRPr="009552EA" w:rsidRDefault="00601557" w:rsidP="00601557">
      <w:pPr>
        <w:suppressAutoHyphens/>
        <w:spacing w:line="240" w:lineRule="auto"/>
        <w:jc w:val="both"/>
        <w:rPr>
          <w:rFonts w:asciiTheme="minorHAnsi" w:hAnsiTheme="minorHAnsi" w:cstheme="minorHAnsi"/>
          <w:szCs w:val="20"/>
          <w:lang w:eastAsia="ar-SA"/>
        </w:rPr>
      </w:pPr>
      <w:r w:rsidRPr="009552EA">
        <w:rPr>
          <w:rFonts w:asciiTheme="minorHAnsi" w:hAnsiTheme="minorHAnsi" w:cstheme="minorHAnsi"/>
          <w:szCs w:val="20"/>
          <w:lang w:eastAsia="ar-SA"/>
        </w:rPr>
        <w:t xml:space="preserve">Znižanje omejitve hitrosti za 10 km/h </w:t>
      </w:r>
      <w:r w:rsidRPr="009552EA">
        <w:rPr>
          <w:rFonts w:asciiTheme="minorHAnsi" w:hAnsiTheme="minorHAnsi" w:cstheme="minorHAnsi"/>
          <w:szCs w:val="20"/>
          <w:lang w:eastAsia="ar-SA"/>
        </w:rPr>
        <w:tab/>
      </w:r>
      <w:r w:rsidRPr="009552EA">
        <w:rPr>
          <w:rFonts w:asciiTheme="minorHAnsi" w:hAnsiTheme="minorHAnsi" w:cstheme="minorHAnsi"/>
          <w:szCs w:val="20"/>
          <w:lang w:eastAsia="ar-SA"/>
        </w:rPr>
        <w:tab/>
      </w:r>
      <w:r w:rsidRPr="009552EA">
        <w:rPr>
          <w:rFonts w:asciiTheme="minorHAnsi" w:hAnsiTheme="minorHAnsi" w:cstheme="minorHAnsi"/>
          <w:szCs w:val="20"/>
          <w:lang w:eastAsia="ar-SA"/>
        </w:rPr>
        <w:tab/>
        <w:t>5 točk</w:t>
      </w:r>
    </w:p>
    <w:p w14:paraId="61BAFC08" w14:textId="5030D9EB" w:rsidR="00601557" w:rsidRPr="009552EA" w:rsidRDefault="00601557" w:rsidP="00601557">
      <w:pPr>
        <w:suppressAutoHyphens/>
        <w:spacing w:line="240" w:lineRule="auto"/>
        <w:jc w:val="both"/>
        <w:rPr>
          <w:rFonts w:asciiTheme="minorHAnsi" w:hAnsiTheme="minorHAnsi" w:cstheme="minorHAnsi"/>
          <w:szCs w:val="20"/>
          <w:lang w:eastAsia="ar-SA"/>
        </w:rPr>
      </w:pPr>
      <w:r w:rsidRPr="009552EA">
        <w:rPr>
          <w:rFonts w:asciiTheme="minorHAnsi" w:hAnsiTheme="minorHAnsi" w:cstheme="minorHAnsi"/>
          <w:szCs w:val="20"/>
          <w:lang w:eastAsia="ar-SA"/>
        </w:rPr>
        <w:t xml:space="preserve">Znižanje omejitve hitrosti za 20 km/h ali več  </w:t>
      </w:r>
      <w:r w:rsidRPr="009552EA">
        <w:rPr>
          <w:rFonts w:asciiTheme="minorHAnsi" w:hAnsiTheme="minorHAnsi" w:cstheme="minorHAnsi"/>
          <w:szCs w:val="20"/>
          <w:lang w:eastAsia="ar-SA"/>
        </w:rPr>
        <w:tab/>
        <w:t xml:space="preserve">            10 točk </w:t>
      </w:r>
    </w:p>
    <w:p w14:paraId="5D639D8A" w14:textId="77777777" w:rsidR="00601557" w:rsidRPr="009552EA" w:rsidRDefault="00601557" w:rsidP="00601557">
      <w:pPr>
        <w:suppressAutoHyphens/>
        <w:spacing w:line="240" w:lineRule="auto"/>
        <w:jc w:val="both"/>
        <w:rPr>
          <w:rFonts w:asciiTheme="minorHAnsi" w:hAnsiTheme="minorHAnsi" w:cstheme="minorHAnsi"/>
          <w:szCs w:val="20"/>
          <w:lang w:eastAsia="ar-SA"/>
        </w:rPr>
      </w:pPr>
    </w:p>
    <w:p w14:paraId="519FA0C8" w14:textId="77777777" w:rsidR="00601557" w:rsidRPr="009552EA" w:rsidRDefault="00601557" w:rsidP="00601557">
      <w:pPr>
        <w:suppressAutoHyphens/>
        <w:spacing w:line="240" w:lineRule="auto"/>
        <w:jc w:val="both"/>
        <w:rPr>
          <w:rFonts w:asciiTheme="minorHAnsi" w:hAnsiTheme="minorHAnsi" w:cstheme="minorHAnsi"/>
          <w:szCs w:val="20"/>
          <w:lang w:eastAsia="ar-SA"/>
        </w:rPr>
      </w:pPr>
      <w:r w:rsidRPr="009552EA">
        <w:rPr>
          <w:rFonts w:asciiTheme="minorHAnsi" w:hAnsiTheme="minorHAnsi" w:cstheme="minorHAnsi"/>
          <w:szCs w:val="20"/>
          <w:lang w:eastAsia="ar-SA"/>
        </w:rPr>
        <w:t>3. Število ukrepov in naprav, vključenih v predlog projekta</w:t>
      </w:r>
    </w:p>
    <w:p w14:paraId="73E7F6D7" w14:textId="7184B175" w:rsidR="00601557" w:rsidRPr="009552EA" w:rsidRDefault="00601557" w:rsidP="00601557">
      <w:pPr>
        <w:suppressAutoHyphens/>
        <w:spacing w:line="240" w:lineRule="auto"/>
        <w:jc w:val="both"/>
        <w:rPr>
          <w:rFonts w:asciiTheme="minorHAnsi" w:hAnsiTheme="minorHAnsi" w:cstheme="minorHAnsi"/>
          <w:szCs w:val="20"/>
          <w:lang w:eastAsia="ar-SA"/>
        </w:rPr>
      </w:pPr>
      <w:r w:rsidRPr="009552EA">
        <w:rPr>
          <w:rFonts w:asciiTheme="minorHAnsi" w:hAnsiTheme="minorHAnsi" w:cstheme="minorHAnsi"/>
          <w:szCs w:val="20"/>
          <w:lang w:eastAsia="ar-SA"/>
        </w:rPr>
        <w:t>1 ukrep</w:t>
      </w:r>
      <w:r w:rsidRPr="009552EA">
        <w:rPr>
          <w:rFonts w:asciiTheme="minorHAnsi" w:hAnsiTheme="minorHAnsi" w:cstheme="minorHAnsi"/>
          <w:szCs w:val="20"/>
          <w:lang w:eastAsia="ar-SA"/>
        </w:rPr>
        <w:tab/>
      </w:r>
      <w:r w:rsidR="00056949" w:rsidRPr="009552EA">
        <w:rPr>
          <w:rFonts w:asciiTheme="minorHAnsi" w:hAnsiTheme="minorHAnsi" w:cstheme="minorHAnsi"/>
          <w:szCs w:val="20"/>
          <w:lang w:eastAsia="ar-SA"/>
        </w:rPr>
        <w:t xml:space="preserve">             </w:t>
      </w:r>
      <w:r w:rsidRPr="009552EA">
        <w:rPr>
          <w:rFonts w:asciiTheme="minorHAnsi" w:hAnsiTheme="minorHAnsi" w:cstheme="minorHAnsi"/>
          <w:szCs w:val="20"/>
          <w:lang w:eastAsia="ar-SA"/>
        </w:rPr>
        <w:t xml:space="preserve">0 točk </w:t>
      </w:r>
    </w:p>
    <w:p w14:paraId="24F57C4F" w14:textId="77777777" w:rsidR="00601557" w:rsidRPr="009552EA" w:rsidRDefault="00601557" w:rsidP="00601557">
      <w:pPr>
        <w:suppressAutoHyphens/>
        <w:spacing w:line="240" w:lineRule="auto"/>
        <w:jc w:val="both"/>
        <w:rPr>
          <w:rFonts w:asciiTheme="minorHAnsi" w:hAnsiTheme="minorHAnsi" w:cstheme="minorHAnsi"/>
          <w:szCs w:val="20"/>
          <w:lang w:eastAsia="ar-SA"/>
        </w:rPr>
      </w:pPr>
      <w:r w:rsidRPr="009552EA">
        <w:rPr>
          <w:rFonts w:asciiTheme="minorHAnsi" w:hAnsiTheme="minorHAnsi" w:cstheme="minorHAnsi"/>
          <w:szCs w:val="20"/>
          <w:lang w:eastAsia="ar-SA"/>
        </w:rPr>
        <w:t xml:space="preserve">2-3 ukrepov  </w:t>
      </w:r>
      <w:r w:rsidRPr="009552EA">
        <w:rPr>
          <w:rFonts w:asciiTheme="minorHAnsi" w:hAnsiTheme="minorHAnsi" w:cstheme="minorHAnsi"/>
          <w:szCs w:val="20"/>
          <w:lang w:eastAsia="ar-SA"/>
        </w:rPr>
        <w:tab/>
        <w:t>5 točk</w:t>
      </w:r>
    </w:p>
    <w:p w14:paraId="78AEB33E" w14:textId="25006A6E" w:rsidR="00601557" w:rsidRPr="009552EA" w:rsidRDefault="00601557" w:rsidP="00601557">
      <w:pPr>
        <w:suppressAutoHyphens/>
        <w:spacing w:line="240" w:lineRule="auto"/>
        <w:jc w:val="both"/>
        <w:rPr>
          <w:rFonts w:asciiTheme="minorHAnsi" w:hAnsiTheme="minorHAnsi" w:cstheme="minorHAnsi"/>
          <w:szCs w:val="20"/>
          <w:lang w:eastAsia="ar-SA"/>
        </w:rPr>
      </w:pPr>
      <w:r w:rsidRPr="009552EA">
        <w:rPr>
          <w:rFonts w:asciiTheme="minorHAnsi" w:hAnsiTheme="minorHAnsi" w:cstheme="minorHAnsi"/>
          <w:szCs w:val="20"/>
          <w:lang w:eastAsia="ar-SA"/>
        </w:rPr>
        <w:t xml:space="preserve">Nad 4 ukrepov </w:t>
      </w:r>
      <w:r w:rsidR="00056949" w:rsidRPr="009552EA">
        <w:rPr>
          <w:rFonts w:asciiTheme="minorHAnsi" w:hAnsiTheme="minorHAnsi" w:cstheme="minorHAnsi"/>
          <w:szCs w:val="20"/>
          <w:lang w:eastAsia="ar-SA"/>
        </w:rPr>
        <w:t xml:space="preserve"> </w:t>
      </w:r>
      <w:r w:rsidRPr="009552EA">
        <w:rPr>
          <w:rFonts w:asciiTheme="minorHAnsi" w:hAnsiTheme="minorHAnsi" w:cstheme="minorHAnsi"/>
          <w:szCs w:val="20"/>
          <w:lang w:eastAsia="ar-SA"/>
        </w:rPr>
        <w:t xml:space="preserve">10 točk </w:t>
      </w:r>
    </w:p>
    <w:p w14:paraId="611F5BD7" w14:textId="77777777" w:rsidR="00601557" w:rsidRPr="009552EA" w:rsidRDefault="00601557" w:rsidP="00601557">
      <w:pPr>
        <w:suppressAutoHyphens/>
        <w:spacing w:line="240" w:lineRule="auto"/>
        <w:jc w:val="both"/>
        <w:rPr>
          <w:rFonts w:asciiTheme="minorHAnsi" w:hAnsiTheme="minorHAnsi" w:cstheme="minorHAnsi"/>
          <w:szCs w:val="20"/>
          <w:lang w:eastAsia="ar-SA"/>
        </w:rPr>
      </w:pPr>
    </w:p>
    <w:p w14:paraId="0B132CF0" w14:textId="77777777" w:rsidR="00601557" w:rsidRPr="009552EA" w:rsidRDefault="00601557" w:rsidP="00601557">
      <w:pPr>
        <w:suppressAutoHyphens/>
        <w:spacing w:line="240" w:lineRule="auto"/>
        <w:jc w:val="both"/>
        <w:rPr>
          <w:rFonts w:asciiTheme="minorHAnsi" w:hAnsiTheme="minorHAnsi" w:cstheme="minorHAnsi"/>
          <w:szCs w:val="20"/>
          <w:lang w:eastAsia="ar-SA"/>
        </w:rPr>
      </w:pPr>
      <w:r w:rsidRPr="009552EA">
        <w:rPr>
          <w:rFonts w:asciiTheme="minorHAnsi" w:hAnsiTheme="minorHAnsi" w:cstheme="minorHAnsi"/>
          <w:szCs w:val="20"/>
          <w:lang w:eastAsia="ar-SA"/>
        </w:rPr>
        <w:t xml:space="preserve">Najvišje možno skupno število točk je 30. </w:t>
      </w:r>
    </w:p>
    <w:p w14:paraId="79AFA0E4" w14:textId="77777777" w:rsidR="00601557" w:rsidRPr="009552EA" w:rsidRDefault="00601557" w:rsidP="00601557">
      <w:pPr>
        <w:suppressAutoHyphens/>
        <w:spacing w:line="240" w:lineRule="auto"/>
        <w:jc w:val="both"/>
        <w:rPr>
          <w:rFonts w:asciiTheme="minorHAnsi" w:hAnsiTheme="minorHAnsi" w:cstheme="minorHAnsi"/>
          <w:szCs w:val="20"/>
          <w:lang w:eastAsia="ar-SA"/>
        </w:rPr>
      </w:pPr>
    </w:p>
    <w:p w14:paraId="61BC4363" w14:textId="77777777" w:rsidR="00601557" w:rsidRDefault="00601557" w:rsidP="00601557">
      <w:pPr>
        <w:suppressAutoHyphens/>
        <w:spacing w:line="240" w:lineRule="auto"/>
        <w:jc w:val="both"/>
        <w:rPr>
          <w:rFonts w:asciiTheme="minorHAnsi" w:hAnsiTheme="minorHAnsi" w:cstheme="minorHAnsi"/>
          <w:szCs w:val="20"/>
          <w:lang w:eastAsia="ar-SA"/>
        </w:rPr>
      </w:pPr>
      <w:r w:rsidRPr="009552EA">
        <w:rPr>
          <w:rFonts w:asciiTheme="minorHAnsi" w:hAnsiTheme="minorHAnsi" w:cstheme="minorHAnsi"/>
          <w:szCs w:val="20"/>
          <w:lang w:eastAsia="ar-SA"/>
        </w:rPr>
        <w:t>Pri vnosu podatkov in izračunu točk za posamezno merilo se vrednosti zaokrožujejo na dve decimalki, pri čemer se vrednosti od 0 do 4 zaokrožijo navzdol, vrednosti od 5 do 9 pa navzgor.</w:t>
      </w:r>
    </w:p>
    <w:p w14:paraId="5F778DE1" w14:textId="77777777" w:rsidR="00E303B5" w:rsidRPr="009552EA" w:rsidRDefault="00E303B5" w:rsidP="00601557">
      <w:pPr>
        <w:suppressAutoHyphens/>
        <w:spacing w:line="240" w:lineRule="auto"/>
        <w:jc w:val="both"/>
        <w:rPr>
          <w:rFonts w:asciiTheme="minorHAnsi" w:hAnsiTheme="minorHAnsi" w:cstheme="minorHAnsi"/>
          <w:szCs w:val="20"/>
          <w:lang w:eastAsia="ar-SA"/>
        </w:rPr>
      </w:pPr>
    </w:p>
    <w:p w14:paraId="48FD0D2E" w14:textId="28E0A35C" w:rsidR="00601557" w:rsidRPr="009552EA" w:rsidRDefault="00601557" w:rsidP="00601557">
      <w:pPr>
        <w:suppressAutoHyphens/>
        <w:spacing w:line="240" w:lineRule="auto"/>
        <w:jc w:val="both"/>
        <w:rPr>
          <w:rFonts w:asciiTheme="minorHAnsi" w:hAnsiTheme="minorHAnsi" w:cstheme="minorHAnsi"/>
          <w:szCs w:val="20"/>
          <w:lang w:eastAsia="ar-SA"/>
        </w:rPr>
      </w:pPr>
      <w:r w:rsidRPr="009552EA">
        <w:rPr>
          <w:rFonts w:asciiTheme="minorHAnsi" w:hAnsiTheme="minorHAnsi" w:cstheme="minorHAnsi"/>
          <w:szCs w:val="20"/>
          <w:lang w:eastAsia="ar-SA"/>
        </w:rPr>
        <w:t>Višje število skupnih točk pomeni višjo uvrstitev na listi projektov na posameznem roku za oddajo vlog, ki bodo sofinancirani.</w:t>
      </w:r>
      <w:r w:rsidR="004C64C2">
        <w:rPr>
          <w:rFonts w:asciiTheme="minorHAnsi" w:hAnsiTheme="minorHAnsi" w:cstheme="minorHAnsi"/>
          <w:szCs w:val="20"/>
          <w:lang w:eastAsia="ar-SA"/>
        </w:rPr>
        <w:t xml:space="preserve"> </w:t>
      </w:r>
      <w:r w:rsidR="004C64C2" w:rsidRPr="00FA49C6">
        <w:rPr>
          <w:rFonts w:ascii="Calibri" w:hAnsi="Calibri" w:cs="Calibri"/>
          <w:iCs/>
          <w:szCs w:val="20"/>
        </w:rPr>
        <w:t xml:space="preserve">Sofinancira se projekte po razvrstitvi do porabe vseh sredstev oz. preostalih sredstev.  </w:t>
      </w:r>
    </w:p>
    <w:p w14:paraId="2EEF67F7" w14:textId="77777777" w:rsidR="00601557" w:rsidRPr="009552EA" w:rsidRDefault="00601557" w:rsidP="00601557">
      <w:pPr>
        <w:suppressAutoHyphens/>
        <w:spacing w:line="240" w:lineRule="auto"/>
        <w:jc w:val="both"/>
        <w:rPr>
          <w:rFonts w:asciiTheme="minorHAnsi" w:hAnsiTheme="minorHAnsi" w:cstheme="minorHAnsi"/>
          <w:szCs w:val="20"/>
          <w:lang w:eastAsia="ar-SA"/>
        </w:rPr>
      </w:pPr>
    </w:p>
    <w:p w14:paraId="317448CC" w14:textId="77777777" w:rsidR="00601557" w:rsidRPr="009552EA" w:rsidRDefault="00601557" w:rsidP="00601557">
      <w:pPr>
        <w:suppressAutoHyphens/>
        <w:spacing w:line="240" w:lineRule="auto"/>
        <w:jc w:val="both"/>
        <w:rPr>
          <w:rFonts w:asciiTheme="minorHAnsi" w:hAnsiTheme="minorHAnsi" w:cstheme="minorHAnsi"/>
          <w:szCs w:val="20"/>
          <w:lang w:eastAsia="ar-SA"/>
        </w:rPr>
      </w:pPr>
      <w:r w:rsidRPr="009552EA">
        <w:rPr>
          <w:rFonts w:asciiTheme="minorHAnsi" w:hAnsiTheme="minorHAnsi" w:cstheme="minorHAnsi"/>
          <w:szCs w:val="20"/>
          <w:lang w:eastAsia="ar-SA"/>
        </w:rPr>
        <w:t xml:space="preserve">Vloga mora doseči najmanj 10 točk, drugače se zavrne. </w:t>
      </w:r>
    </w:p>
    <w:p w14:paraId="55197A52" w14:textId="77777777" w:rsidR="00601557" w:rsidRPr="009552EA" w:rsidRDefault="00601557" w:rsidP="00601557">
      <w:pPr>
        <w:suppressAutoHyphens/>
        <w:spacing w:line="240" w:lineRule="auto"/>
        <w:jc w:val="both"/>
        <w:rPr>
          <w:rFonts w:asciiTheme="minorHAnsi" w:hAnsiTheme="minorHAnsi" w:cstheme="minorHAnsi"/>
          <w:szCs w:val="20"/>
          <w:lang w:eastAsia="ar-SA"/>
        </w:rPr>
      </w:pPr>
    </w:p>
    <w:p w14:paraId="4D768F2E" w14:textId="1BFFC7D8" w:rsidR="00601557" w:rsidRDefault="00601557" w:rsidP="00601557">
      <w:pPr>
        <w:suppressAutoHyphens/>
        <w:spacing w:line="240" w:lineRule="auto"/>
        <w:jc w:val="both"/>
        <w:rPr>
          <w:rFonts w:asciiTheme="minorHAnsi" w:hAnsiTheme="minorHAnsi" w:cstheme="minorHAnsi"/>
          <w:szCs w:val="20"/>
          <w:lang w:eastAsia="ar-SA"/>
        </w:rPr>
      </w:pPr>
      <w:r w:rsidRPr="009552EA">
        <w:rPr>
          <w:rFonts w:asciiTheme="minorHAnsi" w:hAnsiTheme="minorHAnsi" w:cstheme="minorHAnsi"/>
          <w:szCs w:val="20"/>
          <w:lang w:eastAsia="ar-SA"/>
        </w:rPr>
        <w:t xml:space="preserve">V primeru, da bo več projektov na istem roku imelo isto število skupnih točk, ima prednost pri izboru vloga, ki doseže več točk pri prvem merilu. V kolikor imajo vloge enako točk pri prvem merilu, ima prednost pri izboru vloga, ki doseže več točk pri drugem merilu. </w:t>
      </w:r>
    </w:p>
    <w:p w14:paraId="73711AD9" w14:textId="77777777" w:rsidR="00C738FD" w:rsidRPr="009552EA" w:rsidRDefault="00C738FD" w:rsidP="00601557">
      <w:pPr>
        <w:suppressAutoHyphens/>
        <w:spacing w:line="240" w:lineRule="auto"/>
        <w:jc w:val="both"/>
        <w:rPr>
          <w:rFonts w:asciiTheme="minorHAnsi" w:hAnsiTheme="minorHAnsi" w:cstheme="minorHAnsi"/>
          <w:szCs w:val="20"/>
          <w:lang w:eastAsia="ar-SA"/>
        </w:rPr>
      </w:pPr>
    </w:p>
    <w:p w14:paraId="585FA70F" w14:textId="77777777" w:rsidR="00601557" w:rsidRDefault="00601557" w:rsidP="00601557">
      <w:pPr>
        <w:suppressAutoHyphens/>
        <w:spacing w:line="240" w:lineRule="auto"/>
        <w:jc w:val="both"/>
        <w:rPr>
          <w:rFonts w:asciiTheme="minorHAnsi" w:hAnsiTheme="minorHAnsi" w:cstheme="minorHAnsi"/>
          <w:szCs w:val="20"/>
          <w:lang w:eastAsia="ar-SA"/>
        </w:rPr>
      </w:pPr>
      <w:r w:rsidRPr="009552EA">
        <w:rPr>
          <w:rFonts w:asciiTheme="minorHAnsi" w:hAnsiTheme="minorHAnsi" w:cstheme="minorHAnsi"/>
          <w:szCs w:val="20"/>
          <w:lang w:eastAsia="ar-SA"/>
        </w:rPr>
        <w:t>V primeru, da bosta imeli dve ali več vlog enako število točk, bo imela prednost vloga z višjim zneskom upravičenih stroškov.</w:t>
      </w:r>
    </w:p>
    <w:p w14:paraId="4294D136" w14:textId="77777777" w:rsidR="00C738FD" w:rsidRPr="009552EA" w:rsidRDefault="00C738FD" w:rsidP="00601557">
      <w:pPr>
        <w:suppressAutoHyphens/>
        <w:spacing w:line="240" w:lineRule="auto"/>
        <w:jc w:val="both"/>
        <w:rPr>
          <w:rFonts w:asciiTheme="minorHAnsi" w:hAnsiTheme="minorHAnsi" w:cstheme="minorHAnsi"/>
          <w:szCs w:val="20"/>
          <w:lang w:eastAsia="ar-SA"/>
        </w:rPr>
      </w:pPr>
    </w:p>
    <w:p w14:paraId="6898D1FF" w14:textId="77777777" w:rsidR="00601557" w:rsidRPr="009552EA" w:rsidRDefault="00601557" w:rsidP="00601557">
      <w:pPr>
        <w:suppressAutoHyphens/>
        <w:spacing w:line="240" w:lineRule="auto"/>
        <w:jc w:val="both"/>
        <w:rPr>
          <w:rFonts w:asciiTheme="minorHAnsi" w:hAnsiTheme="minorHAnsi" w:cstheme="minorHAnsi"/>
          <w:szCs w:val="20"/>
          <w:lang w:eastAsia="ar-SA"/>
        </w:rPr>
      </w:pPr>
      <w:r w:rsidRPr="009552EA">
        <w:rPr>
          <w:rFonts w:asciiTheme="minorHAnsi" w:hAnsiTheme="minorHAnsi" w:cstheme="minorHAnsi"/>
          <w:szCs w:val="20"/>
          <w:lang w:eastAsia="ar-SA"/>
        </w:rPr>
        <w:t>V kolikor imajo vloge enako število točk tako pri prvem in drugem merilu ter imajo enak znesek upravičenih stroškov, komisija določi prejemnika z žrebom.</w:t>
      </w:r>
    </w:p>
    <w:p w14:paraId="49BD24E3" w14:textId="77777777" w:rsidR="00601557" w:rsidRPr="009552EA" w:rsidRDefault="00601557" w:rsidP="00601557">
      <w:pPr>
        <w:suppressAutoHyphens/>
        <w:spacing w:line="240" w:lineRule="auto"/>
        <w:jc w:val="both"/>
        <w:rPr>
          <w:rFonts w:asciiTheme="minorHAnsi" w:hAnsiTheme="minorHAnsi" w:cstheme="minorHAnsi"/>
          <w:szCs w:val="20"/>
          <w:lang w:eastAsia="ar-SA"/>
        </w:rPr>
      </w:pPr>
    </w:p>
    <w:p w14:paraId="644B998D" w14:textId="114900A8" w:rsidR="00C4359F" w:rsidRDefault="00601557" w:rsidP="00601557">
      <w:pPr>
        <w:suppressAutoHyphens/>
        <w:spacing w:line="240" w:lineRule="auto"/>
        <w:jc w:val="both"/>
        <w:rPr>
          <w:rFonts w:asciiTheme="minorHAnsi" w:hAnsiTheme="minorHAnsi" w:cstheme="minorHAnsi"/>
          <w:szCs w:val="20"/>
          <w:lang w:eastAsia="ar-SA"/>
        </w:rPr>
      </w:pPr>
      <w:r w:rsidRPr="009552EA">
        <w:rPr>
          <w:rFonts w:asciiTheme="minorHAnsi" w:hAnsiTheme="minorHAnsi" w:cstheme="minorHAnsi"/>
          <w:szCs w:val="20"/>
          <w:lang w:eastAsia="ar-SA"/>
        </w:rPr>
        <w:t>V kolikor del razpoložljivih sredstev na javnem razpisu ne zadošča za pokrivanje celotnega zneska  sofinanciranja, opredeljenega v finančni konstrukciji vloge, ki bi bila po doseženem številu točk zadnja po vrsti, ki je še upravičena do sofinanciranja, bo ministrstvo pozvalo vlagatelja dotične vloge k soglasju za znižano vrednost sofinanciranja z jamstvom zagotovitve ostalih virov za izvedbo projekta. V primeru nepodaje soglasja za znižano vrednost sofinanciranja</w:t>
      </w:r>
      <w:r w:rsidR="003675EC">
        <w:rPr>
          <w:rFonts w:asciiTheme="minorHAnsi" w:hAnsiTheme="minorHAnsi" w:cstheme="minorHAnsi"/>
          <w:szCs w:val="20"/>
          <w:lang w:eastAsia="ar-SA"/>
        </w:rPr>
        <w:t xml:space="preserve"> ali ne predložitve jamstva zagotovitve ostalih virov za izvedbo projekta</w:t>
      </w:r>
      <w:r w:rsidRPr="009552EA">
        <w:rPr>
          <w:rFonts w:asciiTheme="minorHAnsi" w:hAnsiTheme="minorHAnsi" w:cstheme="minorHAnsi"/>
          <w:szCs w:val="20"/>
          <w:lang w:eastAsia="ar-SA"/>
        </w:rPr>
        <w:t>,</w:t>
      </w:r>
      <w:r w:rsidR="003675EC">
        <w:rPr>
          <w:rFonts w:asciiTheme="minorHAnsi" w:hAnsiTheme="minorHAnsi" w:cstheme="minorHAnsi"/>
          <w:szCs w:val="20"/>
          <w:lang w:eastAsia="ar-SA"/>
        </w:rPr>
        <w:t xml:space="preserve"> pa</w:t>
      </w:r>
      <w:r w:rsidRPr="009552EA">
        <w:rPr>
          <w:rFonts w:asciiTheme="minorHAnsi" w:hAnsiTheme="minorHAnsi" w:cstheme="minorHAnsi"/>
          <w:szCs w:val="20"/>
          <w:lang w:eastAsia="ar-SA"/>
        </w:rPr>
        <w:t xml:space="preserve"> vlagatelja(-e) vsake naslednje zaporedne vloge glede na število doseženih točk. V primeru, da pozvan(-i) vlagatelj(-i) soglasja za ostanek sredstev oziroma znižano vrednost sofinanciranja z jamstvom  zagotovitve ostalih virov za izvedbo projekta ne poda(-jo), lahko del razpoložljivih sredstev na javnem razpisu ostane nedodeljen.</w:t>
      </w:r>
    </w:p>
    <w:p w14:paraId="6FB381F8" w14:textId="77777777" w:rsidR="00C131D1" w:rsidRPr="009552EA" w:rsidRDefault="00C131D1" w:rsidP="00601557">
      <w:pPr>
        <w:suppressAutoHyphens/>
        <w:spacing w:line="240" w:lineRule="auto"/>
        <w:jc w:val="both"/>
        <w:rPr>
          <w:rFonts w:asciiTheme="minorHAnsi" w:hAnsiTheme="minorHAnsi" w:cstheme="minorHAnsi"/>
          <w:szCs w:val="20"/>
          <w:lang w:eastAsia="ar-SA"/>
        </w:rPr>
      </w:pPr>
    </w:p>
    <w:p w14:paraId="434E98AE" w14:textId="2F572BDC" w:rsidR="00C4359F" w:rsidRPr="009552EA" w:rsidRDefault="00C4359F" w:rsidP="00C4359F">
      <w:pPr>
        <w:jc w:val="both"/>
        <w:rPr>
          <w:rFonts w:asciiTheme="minorHAnsi" w:hAnsiTheme="minorHAnsi" w:cstheme="minorHAnsi"/>
          <w:szCs w:val="20"/>
          <w:lang w:eastAsia="ar-SA"/>
        </w:rPr>
      </w:pPr>
      <w:r w:rsidRPr="009552EA">
        <w:rPr>
          <w:rFonts w:asciiTheme="minorHAnsi" w:hAnsiTheme="minorHAnsi" w:cstheme="minorHAnsi"/>
          <w:szCs w:val="20"/>
          <w:lang w:eastAsia="ar-SA"/>
        </w:rPr>
        <w:t>Komisija bo obravnavala in ocenila samo popolne vloge in jih točkovala v skladu z merili, navedenimi v</w:t>
      </w:r>
      <w:r w:rsidR="00C131D1">
        <w:rPr>
          <w:rFonts w:asciiTheme="minorHAnsi" w:hAnsiTheme="minorHAnsi" w:cstheme="minorHAnsi"/>
          <w:szCs w:val="20"/>
          <w:lang w:eastAsia="ar-SA"/>
        </w:rPr>
        <w:t xml:space="preserve"> tem javnem </w:t>
      </w:r>
      <w:r w:rsidRPr="009552EA">
        <w:rPr>
          <w:rFonts w:asciiTheme="minorHAnsi" w:hAnsiTheme="minorHAnsi" w:cstheme="minorHAnsi"/>
          <w:szCs w:val="20"/>
          <w:lang w:eastAsia="ar-SA"/>
        </w:rPr>
        <w:t>razpisu</w:t>
      </w:r>
      <w:r w:rsidR="00056949" w:rsidRPr="009552EA">
        <w:rPr>
          <w:rFonts w:asciiTheme="minorHAnsi" w:hAnsiTheme="minorHAnsi" w:cstheme="minorHAnsi"/>
          <w:szCs w:val="20"/>
          <w:lang w:eastAsia="ar-SA"/>
        </w:rPr>
        <w:t>.</w:t>
      </w:r>
    </w:p>
    <w:p w14:paraId="3944189D" w14:textId="7C089760" w:rsidR="00C4359F" w:rsidRPr="009552EA" w:rsidRDefault="00C4359F" w:rsidP="00C4359F">
      <w:pPr>
        <w:keepNext/>
        <w:suppressAutoHyphens/>
        <w:spacing w:before="240" w:after="120" w:line="240" w:lineRule="auto"/>
        <w:outlineLvl w:val="1"/>
        <w:rPr>
          <w:rFonts w:asciiTheme="minorHAnsi" w:hAnsiTheme="minorHAnsi" w:cstheme="minorHAnsi"/>
          <w:bCs/>
          <w:iCs/>
          <w:szCs w:val="28"/>
          <w:lang w:eastAsia="ar-SA"/>
        </w:rPr>
      </w:pPr>
      <w:bookmarkStart w:id="35" w:name="_Toc38381531"/>
      <w:bookmarkStart w:id="36" w:name="_Toc97807987"/>
      <w:bookmarkStart w:id="37" w:name="_Toc164254972"/>
      <w:r w:rsidRPr="009552EA">
        <w:rPr>
          <w:rFonts w:asciiTheme="minorHAnsi" w:hAnsiTheme="minorHAnsi" w:cstheme="minorHAnsi"/>
          <w:bCs/>
          <w:iCs/>
          <w:szCs w:val="28"/>
          <w:lang w:eastAsia="ar-SA"/>
        </w:rPr>
        <w:t xml:space="preserve">1.7. </w:t>
      </w:r>
      <w:r w:rsidRPr="00940A62">
        <w:rPr>
          <w:rFonts w:asciiTheme="minorHAnsi" w:hAnsiTheme="minorHAnsi" w:cstheme="minorHAnsi"/>
          <w:bCs/>
          <w:iCs/>
          <w:szCs w:val="28"/>
          <w:u w:val="single"/>
          <w:lang w:eastAsia="ar-SA"/>
        </w:rPr>
        <w:t>PREDVIDENA SREDSTVA</w:t>
      </w:r>
      <w:r w:rsidR="003675EC">
        <w:rPr>
          <w:rFonts w:asciiTheme="minorHAnsi" w:hAnsiTheme="minorHAnsi" w:cstheme="minorHAnsi"/>
          <w:bCs/>
          <w:iCs/>
          <w:szCs w:val="28"/>
          <w:u w:val="single"/>
          <w:lang w:eastAsia="ar-SA"/>
        </w:rPr>
        <w:t xml:space="preserve"> JAVNEGA</w:t>
      </w:r>
      <w:r w:rsidRPr="00940A62">
        <w:rPr>
          <w:rFonts w:asciiTheme="minorHAnsi" w:hAnsiTheme="minorHAnsi" w:cstheme="minorHAnsi"/>
          <w:bCs/>
          <w:iCs/>
          <w:szCs w:val="28"/>
          <w:u w:val="single"/>
          <w:lang w:eastAsia="ar-SA"/>
        </w:rPr>
        <w:t xml:space="preserve"> RAZPISA</w:t>
      </w:r>
      <w:bookmarkEnd w:id="35"/>
      <w:bookmarkEnd w:id="36"/>
      <w:bookmarkEnd w:id="37"/>
      <w:r w:rsidRPr="009552EA">
        <w:rPr>
          <w:rFonts w:asciiTheme="minorHAnsi" w:hAnsiTheme="minorHAnsi" w:cstheme="minorHAnsi"/>
          <w:bCs/>
          <w:iCs/>
          <w:szCs w:val="28"/>
          <w:lang w:eastAsia="ar-SA"/>
        </w:rPr>
        <w:t xml:space="preserve"> </w:t>
      </w:r>
    </w:p>
    <w:p w14:paraId="774A5765" w14:textId="09F070E8" w:rsidR="00056949" w:rsidRPr="009552EA" w:rsidRDefault="00056949" w:rsidP="004C64C2">
      <w:pPr>
        <w:keepNext/>
        <w:suppressAutoHyphens/>
        <w:spacing w:before="240" w:after="120" w:line="240" w:lineRule="auto"/>
        <w:jc w:val="both"/>
        <w:outlineLvl w:val="1"/>
        <w:rPr>
          <w:rFonts w:asciiTheme="minorHAnsi" w:hAnsiTheme="minorHAnsi" w:cstheme="minorHAnsi"/>
          <w:bCs/>
          <w:iCs/>
          <w:szCs w:val="28"/>
          <w:lang w:eastAsia="ar-SA"/>
        </w:rPr>
      </w:pPr>
      <w:r w:rsidRPr="009552EA">
        <w:rPr>
          <w:rFonts w:asciiTheme="minorHAnsi" w:hAnsiTheme="minorHAnsi" w:cstheme="minorHAnsi"/>
          <w:bCs/>
          <w:iCs/>
          <w:szCs w:val="28"/>
          <w:lang w:eastAsia="ar-SA"/>
        </w:rPr>
        <w:t xml:space="preserve">Okvirna višina sredstev Sklada za podnebne spremembe, ki so na razpolago za sofinanciranje ukrepov </w:t>
      </w:r>
      <w:r w:rsidR="0080633E">
        <w:rPr>
          <w:rFonts w:asciiTheme="minorHAnsi" w:hAnsiTheme="minorHAnsi" w:cstheme="minorHAnsi"/>
          <w:bCs/>
          <w:iCs/>
          <w:szCs w:val="28"/>
          <w:lang w:eastAsia="ar-SA"/>
        </w:rPr>
        <w:t>v</w:t>
      </w:r>
      <w:r w:rsidRPr="009552EA">
        <w:rPr>
          <w:rFonts w:asciiTheme="minorHAnsi" w:hAnsiTheme="minorHAnsi" w:cstheme="minorHAnsi"/>
          <w:bCs/>
          <w:iCs/>
          <w:szCs w:val="28"/>
          <w:lang w:eastAsia="ar-SA"/>
        </w:rPr>
        <w:t xml:space="preserve"> tem javnem razpisu znaša 2.500.000,00 EUR. </w:t>
      </w:r>
    </w:p>
    <w:p w14:paraId="1A19314C" w14:textId="3D2A0D30" w:rsidR="00056949" w:rsidRPr="009552EA" w:rsidRDefault="00056949" w:rsidP="00EF6DBC">
      <w:pPr>
        <w:keepNext/>
        <w:suppressAutoHyphens/>
        <w:spacing w:before="240" w:after="120" w:line="240" w:lineRule="auto"/>
        <w:jc w:val="both"/>
        <w:outlineLvl w:val="1"/>
        <w:rPr>
          <w:rFonts w:asciiTheme="minorHAnsi" w:hAnsiTheme="minorHAnsi" w:cstheme="minorHAnsi"/>
          <w:bCs/>
          <w:iCs/>
          <w:szCs w:val="28"/>
          <w:lang w:eastAsia="ar-SA"/>
        </w:rPr>
      </w:pPr>
      <w:r w:rsidRPr="009552EA">
        <w:rPr>
          <w:rFonts w:asciiTheme="minorHAnsi" w:hAnsiTheme="minorHAnsi" w:cstheme="minorHAnsi"/>
          <w:bCs/>
          <w:iCs/>
          <w:szCs w:val="28"/>
          <w:lang w:eastAsia="ar-SA"/>
        </w:rPr>
        <w:t>Obdobje porabe sredstev je v letih 2024, 2025 in 2026 oz. do porabe razpoložljivih sredstev. Sredstva se zagotavljajo v državnem proračunu Republike Slovenije, na evidenčnem projektu št. 2550-17-0003 Poraba sredstev Sklada za podnebne spremembe, proračunska postavka št. 231758.</w:t>
      </w:r>
    </w:p>
    <w:p w14:paraId="33AF1B32" w14:textId="77777777" w:rsidR="00C4359F" w:rsidRPr="009552EA" w:rsidRDefault="00C4359F" w:rsidP="00C4359F">
      <w:pPr>
        <w:keepNext/>
        <w:suppressAutoHyphens/>
        <w:spacing w:before="240" w:after="120" w:line="240" w:lineRule="auto"/>
        <w:outlineLvl w:val="1"/>
        <w:rPr>
          <w:rFonts w:asciiTheme="minorHAnsi" w:hAnsiTheme="minorHAnsi" w:cstheme="minorHAnsi"/>
          <w:bCs/>
          <w:iCs/>
          <w:szCs w:val="20"/>
          <w:lang w:eastAsia="ar-SA"/>
        </w:rPr>
      </w:pPr>
      <w:bookmarkStart w:id="38" w:name="_Toc38381532"/>
      <w:bookmarkStart w:id="39" w:name="_Toc97807988"/>
      <w:bookmarkStart w:id="40" w:name="_Toc164254973"/>
      <w:r w:rsidRPr="009552EA">
        <w:rPr>
          <w:rFonts w:asciiTheme="minorHAnsi" w:hAnsiTheme="minorHAnsi" w:cstheme="minorHAnsi"/>
          <w:bCs/>
          <w:iCs/>
          <w:szCs w:val="20"/>
          <w:lang w:eastAsia="ar-SA"/>
        </w:rPr>
        <w:t xml:space="preserve">1.8. </w:t>
      </w:r>
      <w:r w:rsidRPr="00EF6DBC">
        <w:rPr>
          <w:rFonts w:asciiTheme="minorHAnsi" w:hAnsiTheme="minorHAnsi" w:cstheme="minorHAnsi"/>
          <w:bCs/>
          <w:iCs/>
          <w:szCs w:val="20"/>
          <w:u w:val="single"/>
          <w:lang w:eastAsia="ar-SA"/>
        </w:rPr>
        <w:t>ROKI</w:t>
      </w:r>
      <w:bookmarkEnd w:id="38"/>
      <w:bookmarkEnd w:id="39"/>
      <w:bookmarkEnd w:id="40"/>
    </w:p>
    <w:p w14:paraId="5FB32235" w14:textId="77777777" w:rsidR="00C4359F" w:rsidRPr="009552EA" w:rsidRDefault="00C4359F" w:rsidP="00C4359F">
      <w:pPr>
        <w:keepNext/>
        <w:suppressAutoHyphens/>
        <w:spacing w:before="240" w:after="120" w:line="240" w:lineRule="auto"/>
        <w:outlineLvl w:val="2"/>
        <w:rPr>
          <w:rFonts w:asciiTheme="minorHAnsi" w:hAnsiTheme="minorHAnsi" w:cstheme="minorHAnsi"/>
          <w:bCs/>
          <w:szCs w:val="20"/>
          <w:lang w:eastAsia="ar-SA"/>
        </w:rPr>
      </w:pPr>
      <w:bookmarkStart w:id="41" w:name="_Toc38381533"/>
      <w:bookmarkStart w:id="42" w:name="_Toc97807989"/>
      <w:bookmarkStart w:id="43" w:name="_Toc164254974"/>
      <w:bookmarkStart w:id="44" w:name="_Hlk132197954"/>
      <w:r w:rsidRPr="009552EA">
        <w:rPr>
          <w:rFonts w:asciiTheme="minorHAnsi" w:hAnsiTheme="minorHAnsi" w:cstheme="minorHAnsi"/>
          <w:bCs/>
          <w:szCs w:val="26"/>
          <w:lang w:eastAsia="ar-SA"/>
        </w:rPr>
        <w:t>1.8</w:t>
      </w:r>
      <w:r w:rsidRPr="009552EA">
        <w:rPr>
          <w:rFonts w:asciiTheme="minorHAnsi" w:hAnsiTheme="minorHAnsi" w:cstheme="minorHAnsi"/>
          <w:bCs/>
          <w:szCs w:val="20"/>
          <w:lang w:eastAsia="ar-SA"/>
        </w:rPr>
        <w:t xml:space="preserve">.1. </w:t>
      </w:r>
      <w:bookmarkEnd w:id="41"/>
      <w:r w:rsidRPr="009552EA">
        <w:rPr>
          <w:rFonts w:asciiTheme="minorHAnsi" w:hAnsiTheme="minorHAnsi" w:cstheme="minorHAnsi"/>
          <w:bCs/>
          <w:szCs w:val="20"/>
          <w:lang w:eastAsia="ar-SA"/>
        </w:rPr>
        <w:t>Pomembni roki</w:t>
      </w:r>
      <w:bookmarkEnd w:id="42"/>
      <w:bookmarkEnd w:id="43"/>
    </w:p>
    <w:p w14:paraId="76342B4F" w14:textId="02BD5667" w:rsidR="00C4359F" w:rsidRPr="00EF6DBC" w:rsidRDefault="00C4359F" w:rsidP="00C4359F">
      <w:pPr>
        <w:suppressAutoHyphens/>
        <w:spacing w:after="120" w:line="240" w:lineRule="auto"/>
        <w:jc w:val="both"/>
        <w:rPr>
          <w:rFonts w:asciiTheme="minorHAnsi" w:hAnsiTheme="minorHAnsi" w:cstheme="minorHAnsi"/>
          <w:szCs w:val="20"/>
          <w:lang w:eastAsia="ar-SA"/>
        </w:rPr>
      </w:pPr>
      <w:r w:rsidRPr="00EF6DBC">
        <w:rPr>
          <w:rFonts w:asciiTheme="minorHAnsi" w:hAnsiTheme="minorHAnsi" w:cstheme="minorHAnsi"/>
          <w:szCs w:val="20"/>
          <w:lang w:eastAsia="ar-SA"/>
        </w:rPr>
        <w:t xml:space="preserve">Rok za dospelost vloge v skladu z navodili iz razpisne dokumentacije je do vključno </w:t>
      </w:r>
      <w:r w:rsidR="00E229C0" w:rsidRPr="00EF6DBC">
        <w:rPr>
          <w:rFonts w:asciiTheme="minorHAnsi" w:hAnsiTheme="minorHAnsi" w:cstheme="minorHAnsi"/>
          <w:szCs w:val="20"/>
          <w:lang w:eastAsia="ar-SA"/>
        </w:rPr>
        <w:t>3</w:t>
      </w:r>
      <w:r w:rsidR="00715891" w:rsidRPr="00EF6DBC">
        <w:rPr>
          <w:rFonts w:asciiTheme="minorHAnsi" w:hAnsiTheme="minorHAnsi" w:cstheme="minorHAnsi"/>
          <w:szCs w:val="20"/>
          <w:lang w:eastAsia="ar-SA"/>
        </w:rPr>
        <w:t>.</w:t>
      </w:r>
      <w:r w:rsidR="003675EC">
        <w:rPr>
          <w:rFonts w:asciiTheme="minorHAnsi" w:hAnsiTheme="minorHAnsi" w:cstheme="minorHAnsi"/>
          <w:szCs w:val="20"/>
          <w:lang w:eastAsia="ar-SA"/>
        </w:rPr>
        <w:t xml:space="preserve"> septembra</w:t>
      </w:r>
      <w:r w:rsidR="00715891" w:rsidRPr="00EF6DBC">
        <w:rPr>
          <w:rFonts w:asciiTheme="minorHAnsi" w:hAnsiTheme="minorHAnsi" w:cstheme="minorHAnsi"/>
          <w:szCs w:val="20"/>
          <w:lang w:eastAsia="ar-SA"/>
        </w:rPr>
        <w:t xml:space="preserve"> 2024</w:t>
      </w:r>
      <w:r w:rsidR="003675EC">
        <w:rPr>
          <w:rFonts w:asciiTheme="minorHAnsi" w:hAnsiTheme="minorHAnsi" w:cstheme="minorHAnsi"/>
          <w:szCs w:val="20"/>
          <w:lang w:eastAsia="ar-SA"/>
        </w:rPr>
        <w:t xml:space="preserve"> do 12</w:t>
      </w:r>
      <w:r w:rsidRPr="00EF6DBC">
        <w:rPr>
          <w:rFonts w:asciiTheme="minorHAnsi" w:hAnsiTheme="minorHAnsi" w:cstheme="minorHAnsi"/>
          <w:szCs w:val="20"/>
          <w:lang w:eastAsia="ar-SA"/>
        </w:rPr>
        <w:t>.</w:t>
      </w:r>
      <w:r w:rsidR="003675EC">
        <w:rPr>
          <w:rFonts w:asciiTheme="minorHAnsi" w:hAnsiTheme="minorHAnsi" w:cstheme="minorHAnsi"/>
          <w:szCs w:val="20"/>
          <w:lang w:eastAsia="ar-SA"/>
        </w:rPr>
        <w:t xml:space="preserve"> ure.</w:t>
      </w:r>
      <w:r w:rsidR="00E229C0" w:rsidRPr="00EF6DBC">
        <w:rPr>
          <w:rFonts w:asciiTheme="minorHAnsi" w:hAnsiTheme="minorHAnsi" w:cstheme="minorHAnsi"/>
          <w:szCs w:val="20"/>
          <w:lang w:eastAsia="ar-SA"/>
        </w:rPr>
        <w:t xml:space="preserve"> Morebitni drugi rok za oddajo dodatnih vlog v primeru, da se v prvem roku ne dodeli vseh razpisanih sredstev je torek, 10.</w:t>
      </w:r>
      <w:r w:rsidR="003675EC">
        <w:rPr>
          <w:rFonts w:asciiTheme="minorHAnsi" w:hAnsiTheme="minorHAnsi" w:cstheme="minorHAnsi"/>
          <w:szCs w:val="20"/>
          <w:lang w:eastAsia="ar-SA"/>
        </w:rPr>
        <w:t xml:space="preserve"> junij</w:t>
      </w:r>
      <w:r w:rsidR="00E229C0" w:rsidRPr="00EF6DBC">
        <w:rPr>
          <w:rFonts w:asciiTheme="minorHAnsi" w:hAnsiTheme="minorHAnsi" w:cstheme="minorHAnsi"/>
          <w:szCs w:val="20"/>
          <w:lang w:eastAsia="ar-SA"/>
        </w:rPr>
        <w:t xml:space="preserve"> 2025</w:t>
      </w:r>
      <w:r w:rsidR="003675EC">
        <w:rPr>
          <w:rFonts w:asciiTheme="minorHAnsi" w:hAnsiTheme="minorHAnsi" w:cstheme="minorHAnsi"/>
          <w:szCs w:val="20"/>
          <w:lang w:eastAsia="ar-SA"/>
        </w:rPr>
        <w:t xml:space="preserve"> do 12</w:t>
      </w:r>
      <w:r w:rsidR="00E229C0" w:rsidRPr="00EF6DBC">
        <w:rPr>
          <w:rFonts w:asciiTheme="minorHAnsi" w:hAnsiTheme="minorHAnsi" w:cstheme="minorHAnsi"/>
          <w:szCs w:val="20"/>
          <w:lang w:eastAsia="ar-SA"/>
        </w:rPr>
        <w:t>.</w:t>
      </w:r>
      <w:r w:rsidR="003675EC">
        <w:rPr>
          <w:rFonts w:asciiTheme="minorHAnsi" w:hAnsiTheme="minorHAnsi" w:cstheme="minorHAnsi"/>
          <w:szCs w:val="20"/>
          <w:lang w:eastAsia="ar-SA"/>
        </w:rPr>
        <w:t xml:space="preserve"> ure.</w:t>
      </w:r>
    </w:p>
    <w:p w14:paraId="076DEFB0" w14:textId="137EAE91" w:rsidR="00EE7753" w:rsidRPr="009552EA" w:rsidRDefault="00EE7753" w:rsidP="00EE7753">
      <w:pPr>
        <w:spacing w:after="120" w:line="240" w:lineRule="auto"/>
        <w:rPr>
          <w:rFonts w:asciiTheme="minorHAnsi" w:hAnsiTheme="minorHAnsi" w:cstheme="minorHAnsi"/>
          <w:szCs w:val="20"/>
          <w:lang w:eastAsia="ar-SA"/>
        </w:rPr>
      </w:pPr>
      <w:r w:rsidRPr="009552EA">
        <w:rPr>
          <w:rFonts w:asciiTheme="minorHAnsi" w:hAnsiTheme="minorHAnsi" w:cstheme="minorHAnsi"/>
          <w:szCs w:val="20"/>
          <w:lang w:eastAsia="ar-SA"/>
        </w:rPr>
        <w:t xml:space="preserve">Vloga se pošlje po pošti na naslov: </w:t>
      </w:r>
    </w:p>
    <w:p w14:paraId="1F90E31E" w14:textId="77777777" w:rsidR="00EE7753" w:rsidRPr="009552EA" w:rsidRDefault="00EE7753" w:rsidP="00EE7753">
      <w:pPr>
        <w:rPr>
          <w:rFonts w:asciiTheme="minorHAnsi" w:hAnsiTheme="minorHAnsi" w:cstheme="minorHAnsi"/>
          <w:szCs w:val="20"/>
        </w:rPr>
      </w:pPr>
      <w:r w:rsidRPr="009552EA">
        <w:rPr>
          <w:rFonts w:asciiTheme="minorHAnsi" w:hAnsiTheme="minorHAnsi" w:cstheme="minorHAnsi"/>
          <w:szCs w:val="20"/>
        </w:rPr>
        <w:t>Ministrstvo za okolje, podnebje in energijo</w:t>
      </w:r>
    </w:p>
    <w:p w14:paraId="1465C7DF" w14:textId="77777777" w:rsidR="00EE7753" w:rsidRPr="009552EA" w:rsidRDefault="00EE7753" w:rsidP="00EE7753">
      <w:pPr>
        <w:rPr>
          <w:rFonts w:asciiTheme="minorHAnsi" w:hAnsiTheme="minorHAnsi" w:cstheme="minorHAnsi"/>
          <w:szCs w:val="20"/>
        </w:rPr>
      </w:pPr>
      <w:r w:rsidRPr="009552EA">
        <w:rPr>
          <w:rFonts w:asciiTheme="minorHAnsi" w:hAnsiTheme="minorHAnsi" w:cstheme="minorHAnsi"/>
          <w:szCs w:val="20"/>
        </w:rPr>
        <w:t>Langusova ulica 4</w:t>
      </w:r>
    </w:p>
    <w:p w14:paraId="1FB184EA" w14:textId="77777777" w:rsidR="00EE7753" w:rsidRDefault="00EE7753" w:rsidP="00EE7753">
      <w:pPr>
        <w:rPr>
          <w:rFonts w:asciiTheme="minorHAnsi" w:hAnsiTheme="minorHAnsi" w:cstheme="minorHAnsi"/>
          <w:szCs w:val="20"/>
        </w:rPr>
      </w:pPr>
      <w:r w:rsidRPr="009552EA">
        <w:rPr>
          <w:rFonts w:asciiTheme="minorHAnsi" w:hAnsiTheme="minorHAnsi" w:cstheme="minorHAnsi"/>
          <w:szCs w:val="20"/>
        </w:rPr>
        <w:t>1000 Ljubljana</w:t>
      </w:r>
    </w:p>
    <w:p w14:paraId="25988D3C" w14:textId="77777777" w:rsidR="00A31CE4" w:rsidRDefault="00A31CE4" w:rsidP="00EE7753">
      <w:pPr>
        <w:rPr>
          <w:rFonts w:asciiTheme="minorHAnsi" w:hAnsiTheme="minorHAnsi" w:cstheme="minorHAnsi"/>
          <w:szCs w:val="20"/>
        </w:rPr>
      </w:pPr>
    </w:p>
    <w:p w14:paraId="7A301391" w14:textId="77777777" w:rsidR="00A31CE4" w:rsidRPr="00A31CE4" w:rsidRDefault="00A31CE4" w:rsidP="00A31CE4">
      <w:pPr>
        <w:tabs>
          <w:tab w:val="left" w:pos="1843"/>
        </w:tabs>
        <w:spacing w:line="288" w:lineRule="auto"/>
        <w:jc w:val="both"/>
        <w:rPr>
          <w:rFonts w:ascii="Calibri" w:hAnsi="Calibri" w:cs="Calibri"/>
          <w:iCs/>
          <w:szCs w:val="20"/>
          <w:lang w:eastAsia="sl-SI"/>
        </w:rPr>
      </w:pPr>
      <w:r w:rsidRPr="00A31CE4">
        <w:rPr>
          <w:rFonts w:ascii="Calibri" w:hAnsi="Calibri" w:cs="Calibri"/>
          <w:iCs/>
          <w:szCs w:val="20"/>
          <w:lang w:eastAsia="sl-SI"/>
        </w:rPr>
        <w:t xml:space="preserve">Vloga mora biti oddana v zaprti ovojnici, ki je na sprednji strani opremljena z naslovom ministrstva (kot navedeno zgoraj),  z oznako </w:t>
      </w:r>
      <w:r w:rsidRPr="00A31CE4">
        <w:rPr>
          <w:rFonts w:ascii="Calibri" w:hAnsi="Calibri" w:cs="Calibri"/>
          <w:b/>
          <w:iCs/>
          <w:szCs w:val="20"/>
          <w:lang w:eastAsia="sl-SI"/>
        </w:rPr>
        <w:t>»Ne odpiraj! – Vloga – JP UPDC 2024«</w:t>
      </w:r>
      <w:r w:rsidRPr="00A31CE4">
        <w:rPr>
          <w:rFonts w:ascii="Calibri" w:hAnsi="Calibri" w:cs="Calibri"/>
          <w:iCs/>
          <w:szCs w:val="20"/>
          <w:lang w:eastAsia="sl-SI"/>
        </w:rPr>
        <w:t xml:space="preserve"> ter polnim naslovom vlagatelja v levem zgornjem kotu ovojnice. Razpisni dokumentaciji je priložen vzorec pravilne opreme ovojnice za prijavo na javni razpis, ki ga lahko </w:t>
      </w:r>
      <w:r w:rsidRPr="00A31CE4">
        <w:rPr>
          <w:rFonts w:ascii="Calibri" w:hAnsi="Calibri" w:cs="Calibri"/>
          <w:iCs/>
          <w:szCs w:val="20"/>
          <w:lang w:eastAsia="sl-SI"/>
        </w:rPr>
        <w:lastRenderedPageBreak/>
        <w:t>vlagatelj nalepi na sprednjo stran ovojnice (Obrazec 3: Vzorec pravilne opreme ovojnice za vlogo na javni razpis). Nepravilno označena ovojnica ne bo obravnavana in bo vrnjena vlagatelju.</w:t>
      </w:r>
    </w:p>
    <w:bookmarkEnd w:id="44"/>
    <w:p w14:paraId="28B31273" w14:textId="77777777" w:rsidR="00AC425A" w:rsidRDefault="00AC425A" w:rsidP="00BD28DA">
      <w:pPr>
        <w:spacing w:after="120" w:line="240" w:lineRule="auto"/>
        <w:jc w:val="both"/>
        <w:rPr>
          <w:rFonts w:cs="Arial"/>
          <w:strike/>
          <w:szCs w:val="20"/>
          <w:lang w:eastAsia="ar-SA"/>
        </w:rPr>
      </w:pPr>
    </w:p>
    <w:p w14:paraId="64EFBA6B" w14:textId="40FC436A" w:rsidR="00BD28DA" w:rsidRDefault="00BD28DA" w:rsidP="00BD28DA">
      <w:pPr>
        <w:spacing w:after="120" w:line="240" w:lineRule="auto"/>
        <w:jc w:val="both"/>
        <w:rPr>
          <w:rFonts w:asciiTheme="minorHAnsi" w:hAnsiTheme="minorHAnsi" w:cstheme="minorHAnsi"/>
          <w:szCs w:val="20"/>
          <w:lang w:eastAsia="ar-SA"/>
        </w:rPr>
      </w:pPr>
      <w:r>
        <w:rPr>
          <w:rFonts w:asciiTheme="minorHAnsi" w:hAnsiTheme="minorHAnsi" w:cstheme="minorHAnsi"/>
          <w:szCs w:val="20"/>
          <w:lang w:eastAsia="ar-SA"/>
        </w:rPr>
        <w:t xml:space="preserve">Vloga se do končnega roka lahko </w:t>
      </w:r>
      <w:r w:rsidRPr="009552EA">
        <w:rPr>
          <w:rFonts w:asciiTheme="minorHAnsi" w:hAnsiTheme="minorHAnsi" w:cstheme="minorHAnsi"/>
          <w:szCs w:val="20"/>
          <w:lang w:eastAsia="ar-SA"/>
        </w:rPr>
        <w:t xml:space="preserve">posreduje preko </w:t>
      </w:r>
      <w:r w:rsidRPr="009552EA">
        <w:rPr>
          <w:rFonts w:asciiTheme="minorHAnsi" w:hAnsiTheme="minorHAnsi" w:cstheme="minorHAnsi"/>
          <w:b/>
          <w:szCs w:val="20"/>
          <w:u w:val="single"/>
          <w:lang w:eastAsia="ar-SA"/>
        </w:rPr>
        <w:t>elektronske pošte</w:t>
      </w:r>
      <w:r w:rsidRPr="009552EA">
        <w:rPr>
          <w:rFonts w:asciiTheme="minorHAnsi" w:hAnsiTheme="minorHAnsi" w:cstheme="minorHAnsi"/>
          <w:szCs w:val="20"/>
          <w:lang w:eastAsia="ar-SA"/>
        </w:rPr>
        <w:t xml:space="preserve"> na naslov: </w:t>
      </w:r>
      <w:hyperlink r:id="rId11" w:history="1">
        <w:r w:rsidRPr="009552EA">
          <w:rPr>
            <w:rStyle w:val="Hiperpovezava"/>
            <w:rFonts w:asciiTheme="minorHAnsi" w:hAnsiTheme="minorHAnsi" w:cstheme="minorHAnsi"/>
            <w:lang w:eastAsia="ar-SA"/>
          </w:rPr>
          <w:t>gp.mope@gov.si</w:t>
        </w:r>
      </w:hyperlink>
      <w:r w:rsidRPr="009552EA">
        <w:rPr>
          <w:rFonts w:asciiTheme="minorHAnsi" w:hAnsiTheme="minorHAnsi" w:cstheme="minorHAnsi"/>
          <w:szCs w:val="20"/>
          <w:lang w:eastAsia="ar-SA"/>
        </w:rPr>
        <w:t>. Če se vloga odda na ta način, mora biti v zadevi jasno označena navedba javnega razpisa, na katerega se vloga nanaša (naziv in naslov vlagatelja, naziv razpisa s pripisom »Ne odpiraj – vloga</w:t>
      </w:r>
      <w:r>
        <w:rPr>
          <w:rFonts w:asciiTheme="minorHAnsi" w:hAnsiTheme="minorHAnsi" w:cstheme="minorHAnsi"/>
          <w:szCs w:val="20"/>
          <w:lang w:eastAsia="ar-SA"/>
        </w:rPr>
        <w:t xml:space="preserve"> -</w:t>
      </w:r>
      <w:r>
        <w:t xml:space="preserve"> </w:t>
      </w:r>
      <w:r w:rsidRPr="00694E3B">
        <w:rPr>
          <w:rFonts w:asciiTheme="minorHAnsi" w:hAnsiTheme="minorHAnsi" w:cstheme="minorHAnsi"/>
          <w:szCs w:val="20"/>
          <w:lang w:eastAsia="ar-SA"/>
        </w:rPr>
        <w:t>JR UPDC 2024</w:t>
      </w:r>
      <w:r>
        <w:rPr>
          <w:rFonts w:asciiTheme="minorHAnsi" w:hAnsiTheme="minorHAnsi" w:cstheme="minorHAnsi"/>
          <w:szCs w:val="20"/>
          <w:lang w:eastAsia="ar-SA"/>
        </w:rPr>
        <w:t>«</w:t>
      </w:r>
      <w:r w:rsidRPr="009552EA">
        <w:rPr>
          <w:rFonts w:asciiTheme="minorHAnsi" w:hAnsiTheme="minorHAnsi" w:cstheme="minorHAnsi"/>
          <w:szCs w:val="20"/>
          <w:lang w:eastAsia="ar-SA"/>
        </w:rPr>
        <w:t>)</w:t>
      </w:r>
      <w:r>
        <w:rPr>
          <w:rFonts w:asciiTheme="minorHAnsi" w:hAnsiTheme="minorHAnsi" w:cstheme="minorHAnsi"/>
          <w:szCs w:val="20"/>
          <w:lang w:eastAsia="ar-SA"/>
        </w:rPr>
        <w:t>.</w:t>
      </w:r>
    </w:p>
    <w:p w14:paraId="6E52AAF1" w14:textId="77777777" w:rsidR="00BD28DA" w:rsidRPr="009552EA" w:rsidRDefault="00BD28DA" w:rsidP="00BD28DA">
      <w:pPr>
        <w:spacing w:after="120" w:line="240" w:lineRule="auto"/>
        <w:rPr>
          <w:rFonts w:asciiTheme="minorHAnsi" w:hAnsiTheme="minorHAnsi" w:cstheme="minorHAnsi"/>
          <w:szCs w:val="20"/>
          <w:lang w:eastAsia="ar-SA"/>
        </w:rPr>
      </w:pPr>
      <w:r w:rsidRPr="009552EA">
        <w:rPr>
          <w:rFonts w:asciiTheme="minorHAnsi" w:hAnsiTheme="minorHAnsi" w:cstheme="minorHAnsi"/>
          <w:szCs w:val="20"/>
          <w:lang w:eastAsia="ar-SA"/>
        </w:rPr>
        <w:t xml:space="preserve">oziroma </w:t>
      </w:r>
    </w:p>
    <w:p w14:paraId="02AA4A0A" w14:textId="5665D481" w:rsidR="003675EC" w:rsidRPr="009552EA" w:rsidRDefault="003675EC" w:rsidP="003675EC">
      <w:pPr>
        <w:spacing w:after="120" w:line="240" w:lineRule="auto"/>
        <w:jc w:val="both"/>
        <w:rPr>
          <w:rFonts w:asciiTheme="minorHAnsi" w:hAnsiTheme="minorHAnsi" w:cstheme="minorHAnsi"/>
          <w:szCs w:val="20"/>
          <w:lang w:eastAsia="ar-SA"/>
        </w:rPr>
      </w:pPr>
      <w:r w:rsidRPr="009552EA">
        <w:rPr>
          <w:rFonts w:asciiTheme="minorHAnsi" w:hAnsiTheme="minorHAnsi" w:cstheme="minorHAnsi"/>
          <w:szCs w:val="20"/>
          <w:lang w:eastAsia="ar-SA"/>
        </w:rPr>
        <w:t>dostavi osebno v glavno pisarno na naslovu ministrstva vsak delovni dan med 9:00 in 15:30 (v petek do 14:30) v zaprti ovojnici, ovitek pa mora biti označen z vidno navedbo javnega razpisa, na katerega se vloga nanaša, kot to določa obrazec št. 3 (naziv in naslov vlagatelja, naziv razpisa s pripisom »Ne odpiraj – vloga</w:t>
      </w:r>
      <w:r w:rsidR="00B6586D">
        <w:rPr>
          <w:rFonts w:asciiTheme="minorHAnsi" w:hAnsiTheme="minorHAnsi" w:cstheme="minorHAnsi"/>
          <w:szCs w:val="20"/>
          <w:lang w:eastAsia="ar-SA"/>
        </w:rPr>
        <w:t xml:space="preserve"> -</w:t>
      </w:r>
      <w:r w:rsidR="00AE719F">
        <w:rPr>
          <w:rFonts w:asciiTheme="minorHAnsi" w:hAnsiTheme="minorHAnsi" w:cstheme="minorHAnsi"/>
          <w:szCs w:val="20"/>
          <w:lang w:eastAsia="ar-SA"/>
        </w:rPr>
        <w:t xml:space="preserve"> </w:t>
      </w:r>
      <w:r w:rsidRPr="00694E3B">
        <w:rPr>
          <w:rFonts w:asciiTheme="minorHAnsi" w:hAnsiTheme="minorHAnsi" w:cstheme="minorHAnsi"/>
          <w:szCs w:val="20"/>
          <w:lang w:eastAsia="ar-SA"/>
        </w:rPr>
        <w:t>JR UPDC 2024</w:t>
      </w:r>
      <w:r w:rsidR="00B6586D">
        <w:rPr>
          <w:rFonts w:asciiTheme="minorHAnsi" w:hAnsiTheme="minorHAnsi" w:cstheme="minorHAnsi"/>
          <w:szCs w:val="20"/>
          <w:lang w:eastAsia="ar-SA"/>
        </w:rPr>
        <w:t>«</w:t>
      </w:r>
      <w:r w:rsidRPr="009552EA">
        <w:rPr>
          <w:rFonts w:asciiTheme="minorHAnsi" w:hAnsiTheme="minorHAnsi" w:cstheme="minorHAnsi"/>
          <w:szCs w:val="20"/>
          <w:lang w:eastAsia="ar-SA"/>
        </w:rPr>
        <w:t>)</w:t>
      </w:r>
      <w:r>
        <w:rPr>
          <w:rFonts w:asciiTheme="minorHAnsi" w:hAnsiTheme="minorHAnsi" w:cstheme="minorHAnsi"/>
          <w:szCs w:val="20"/>
          <w:lang w:eastAsia="ar-SA"/>
        </w:rPr>
        <w:t>.</w:t>
      </w:r>
      <w:r w:rsidRPr="009552EA">
        <w:rPr>
          <w:rFonts w:asciiTheme="minorHAnsi" w:hAnsiTheme="minorHAnsi" w:cstheme="minorHAnsi"/>
          <w:szCs w:val="20"/>
          <w:lang w:eastAsia="ar-SA"/>
        </w:rPr>
        <w:t xml:space="preserve"> </w:t>
      </w:r>
    </w:p>
    <w:p w14:paraId="766B3186" w14:textId="10D12878" w:rsidR="00EE7753" w:rsidRDefault="00EE7753" w:rsidP="00EE7753">
      <w:pPr>
        <w:tabs>
          <w:tab w:val="left" w:pos="1843"/>
        </w:tabs>
        <w:spacing w:line="288" w:lineRule="auto"/>
        <w:jc w:val="both"/>
        <w:rPr>
          <w:rFonts w:asciiTheme="minorHAnsi" w:hAnsiTheme="minorHAnsi" w:cstheme="minorHAnsi"/>
          <w:iCs/>
          <w:szCs w:val="20"/>
          <w:lang w:eastAsia="sl-SI"/>
        </w:rPr>
      </w:pPr>
      <w:r w:rsidRPr="00EE7753">
        <w:rPr>
          <w:rFonts w:asciiTheme="minorHAnsi" w:hAnsiTheme="minorHAnsi" w:cstheme="minorHAnsi"/>
          <w:iCs/>
          <w:szCs w:val="20"/>
          <w:lang w:eastAsia="sl-SI"/>
        </w:rPr>
        <w:t xml:space="preserve">Vloga se šteje za pravočasno, če prispe na elektronski naslov gp.mope@gov.si, bo osebno dostavljena v vložišče ministrstva ali poslana priporočeno po pošti najkasneje na dan posameznega roka za oddajo vlog do 12.00 ure. </w:t>
      </w:r>
    </w:p>
    <w:p w14:paraId="05A9A97E" w14:textId="77777777" w:rsidR="00C738FD" w:rsidRDefault="00C738FD" w:rsidP="00E303B5">
      <w:pPr>
        <w:tabs>
          <w:tab w:val="left" w:pos="1843"/>
        </w:tabs>
        <w:spacing w:line="288" w:lineRule="auto"/>
        <w:jc w:val="both"/>
        <w:rPr>
          <w:rFonts w:asciiTheme="minorHAnsi" w:hAnsiTheme="minorHAnsi" w:cstheme="minorHAnsi"/>
          <w:iCs/>
          <w:szCs w:val="20"/>
          <w:lang w:eastAsia="sl-SI"/>
        </w:rPr>
      </w:pPr>
    </w:p>
    <w:p w14:paraId="309C0351" w14:textId="7D642342" w:rsidR="00C4359F" w:rsidRPr="00E303B5" w:rsidRDefault="00EE7753" w:rsidP="00E303B5">
      <w:pPr>
        <w:tabs>
          <w:tab w:val="left" w:pos="1843"/>
        </w:tabs>
        <w:spacing w:line="288" w:lineRule="auto"/>
        <w:jc w:val="both"/>
        <w:rPr>
          <w:rFonts w:asciiTheme="minorHAnsi" w:hAnsiTheme="minorHAnsi" w:cstheme="minorHAnsi"/>
          <w:iCs/>
          <w:szCs w:val="20"/>
          <w:lang w:eastAsia="sl-SI"/>
        </w:rPr>
      </w:pPr>
      <w:r w:rsidRPr="00EE7753">
        <w:rPr>
          <w:rFonts w:asciiTheme="minorHAnsi" w:hAnsiTheme="minorHAnsi" w:cstheme="minorHAnsi"/>
          <w:iCs/>
          <w:szCs w:val="20"/>
          <w:lang w:eastAsia="sl-SI"/>
        </w:rPr>
        <w:t>Vloga, ki bo dospela po poteku prvega roka, bo odprta na morebitnem drugem odpiranju vlog. V kolikor drugi rok za oddajo vlog ne bo potreben ali v primeru dospetja po poteku drugega roka, se vloga s sklepom zavrže kot prepozna ter vrne vlagatelju.</w:t>
      </w:r>
    </w:p>
    <w:p w14:paraId="3DF2ABF0" w14:textId="77777777" w:rsidR="00C4359F" w:rsidRPr="009552EA" w:rsidRDefault="00C4359F" w:rsidP="00C4359F">
      <w:pPr>
        <w:keepNext/>
        <w:suppressAutoHyphens/>
        <w:spacing w:before="240" w:after="120" w:line="240" w:lineRule="auto"/>
        <w:outlineLvl w:val="2"/>
        <w:rPr>
          <w:rFonts w:asciiTheme="minorHAnsi" w:hAnsiTheme="minorHAnsi" w:cstheme="minorHAnsi"/>
          <w:bCs/>
          <w:szCs w:val="20"/>
          <w:lang w:eastAsia="ar-SA"/>
        </w:rPr>
      </w:pPr>
      <w:bookmarkStart w:id="45" w:name="_Toc38381534"/>
      <w:bookmarkStart w:id="46" w:name="_Toc97807990"/>
      <w:bookmarkStart w:id="47" w:name="_Toc164254975"/>
      <w:r w:rsidRPr="009552EA">
        <w:rPr>
          <w:rFonts w:asciiTheme="minorHAnsi" w:hAnsiTheme="minorHAnsi" w:cstheme="minorHAnsi"/>
          <w:bCs/>
          <w:szCs w:val="20"/>
          <w:lang w:eastAsia="ar-SA"/>
        </w:rPr>
        <w:t>1.8.2. Datum odpiranja vlog</w:t>
      </w:r>
      <w:bookmarkEnd w:id="45"/>
      <w:bookmarkEnd w:id="46"/>
      <w:bookmarkEnd w:id="47"/>
    </w:p>
    <w:p w14:paraId="2D332788" w14:textId="77777777" w:rsidR="00EF6DBC" w:rsidRDefault="00EE7753" w:rsidP="00EF6DBC">
      <w:pPr>
        <w:spacing w:line="260" w:lineRule="atLeast"/>
        <w:jc w:val="both"/>
        <w:rPr>
          <w:rFonts w:asciiTheme="minorHAnsi" w:hAnsiTheme="minorHAnsi" w:cstheme="minorHAnsi"/>
          <w:szCs w:val="20"/>
        </w:rPr>
      </w:pPr>
      <w:r w:rsidRPr="00EE7753">
        <w:rPr>
          <w:rFonts w:asciiTheme="minorHAnsi" w:hAnsiTheme="minorHAnsi" w:cstheme="minorHAnsi"/>
          <w:szCs w:val="20"/>
        </w:rPr>
        <w:t>Odpiranje vlog, ki ne bo javno (zaradi pričakovanega večjega števila vlog), bo izvedla komisija, najkasneje v roku 8 dni od poteka posameznega roka za oddajo vlog. Odpirajo se samo v roku dostavljene, pravilno izpolnjene in označene ovojnice, ki vsebujejo vloge. Nepravilno izpolnjene in označene ovojnice se vrnejo pošiljatelju.</w:t>
      </w:r>
      <w:r w:rsidRPr="00EE7753">
        <w:rPr>
          <w:rFonts w:asciiTheme="minorHAnsi" w:hAnsiTheme="minorHAnsi" w:cstheme="minorHAnsi"/>
          <w:szCs w:val="20"/>
        </w:rPr>
        <w:cr/>
      </w:r>
      <w:bookmarkStart w:id="48" w:name="_Toc38381535"/>
      <w:bookmarkStart w:id="49" w:name="_Toc97807991"/>
      <w:bookmarkStart w:id="50" w:name="_Toc164254976"/>
    </w:p>
    <w:p w14:paraId="19582815" w14:textId="6D1A837C" w:rsidR="00C4359F" w:rsidRDefault="00C4359F" w:rsidP="00EF6DBC">
      <w:pPr>
        <w:spacing w:line="260" w:lineRule="atLeast"/>
        <w:jc w:val="both"/>
        <w:rPr>
          <w:rFonts w:asciiTheme="minorHAnsi" w:hAnsiTheme="minorHAnsi" w:cstheme="minorHAnsi"/>
          <w:bCs/>
          <w:szCs w:val="20"/>
          <w:lang w:eastAsia="ar-SA"/>
        </w:rPr>
      </w:pPr>
      <w:r w:rsidRPr="009552EA">
        <w:rPr>
          <w:rFonts w:asciiTheme="minorHAnsi" w:hAnsiTheme="minorHAnsi" w:cstheme="minorHAnsi"/>
          <w:bCs/>
          <w:szCs w:val="20"/>
          <w:lang w:eastAsia="ar-SA"/>
        </w:rPr>
        <w:t>1.8.3. Rok za obvestilo o izbiri</w:t>
      </w:r>
      <w:bookmarkEnd w:id="48"/>
      <w:bookmarkEnd w:id="49"/>
      <w:bookmarkEnd w:id="50"/>
    </w:p>
    <w:p w14:paraId="090D9DFC" w14:textId="77777777" w:rsidR="00EF6DBC" w:rsidRPr="00EF6DBC" w:rsidRDefault="00EF6DBC" w:rsidP="00EF6DBC">
      <w:pPr>
        <w:spacing w:line="260" w:lineRule="atLeast"/>
        <w:jc w:val="both"/>
        <w:rPr>
          <w:rFonts w:asciiTheme="minorHAnsi" w:hAnsiTheme="minorHAnsi" w:cstheme="minorHAnsi"/>
          <w:szCs w:val="20"/>
        </w:rPr>
      </w:pPr>
    </w:p>
    <w:p w14:paraId="5F3CD39D" w14:textId="61FD48B6" w:rsidR="00C4359F" w:rsidRPr="009552EA" w:rsidRDefault="00C4359F" w:rsidP="00C4359F">
      <w:pPr>
        <w:spacing w:line="240" w:lineRule="auto"/>
        <w:jc w:val="both"/>
        <w:rPr>
          <w:rFonts w:asciiTheme="minorHAnsi" w:hAnsiTheme="minorHAnsi" w:cstheme="minorHAnsi"/>
          <w:szCs w:val="20"/>
          <w:lang w:eastAsia="sl-SI"/>
        </w:rPr>
      </w:pPr>
      <w:r w:rsidRPr="009552EA">
        <w:rPr>
          <w:rFonts w:asciiTheme="minorHAnsi" w:hAnsiTheme="minorHAnsi" w:cstheme="minorHAnsi"/>
          <w:szCs w:val="20"/>
          <w:lang w:eastAsia="sl-SI"/>
        </w:rPr>
        <w:t>M</w:t>
      </w:r>
      <w:r w:rsidR="00EF6DBC">
        <w:rPr>
          <w:rFonts w:asciiTheme="minorHAnsi" w:hAnsiTheme="minorHAnsi" w:cstheme="minorHAnsi"/>
          <w:szCs w:val="20"/>
          <w:lang w:eastAsia="sl-SI"/>
        </w:rPr>
        <w:t>inistrstvo</w:t>
      </w:r>
      <w:r w:rsidRPr="009552EA">
        <w:rPr>
          <w:rFonts w:asciiTheme="minorHAnsi" w:hAnsiTheme="minorHAnsi" w:cstheme="minorHAnsi"/>
          <w:szCs w:val="20"/>
          <w:lang w:eastAsia="sl-SI"/>
        </w:rPr>
        <w:t xml:space="preserve"> bo vlagateljem vlog posredoval sklep o i</w:t>
      </w:r>
      <w:r w:rsidR="00970ACB" w:rsidRPr="009552EA">
        <w:rPr>
          <w:rFonts w:asciiTheme="minorHAnsi" w:hAnsiTheme="minorHAnsi" w:cstheme="minorHAnsi"/>
          <w:szCs w:val="20"/>
          <w:lang w:eastAsia="sl-SI"/>
        </w:rPr>
        <w:t>zidu posamezne vloge predvidoma v roku</w:t>
      </w:r>
      <w:r w:rsidRPr="009552EA">
        <w:rPr>
          <w:rFonts w:asciiTheme="minorHAnsi" w:hAnsiTheme="minorHAnsi" w:cstheme="minorHAnsi"/>
          <w:szCs w:val="20"/>
          <w:lang w:eastAsia="sl-SI"/>
        </w:rPr>
        <w:t xml:space="preserve"> v 60 dn</w:t>
      </w:r>
      <w:r w:rsidR="00970ACB" w:rsidRPr="009552EA">
        <w:rPr>
          <w:rFonts w:asciiTheme="minorHAnsi" w:hAnsiTheme="minorHAnsi" w:cstheme="minorHAnsi"/>
          <w:szCs w:val="20"/>
          <w:lang w:eastAsia="sl-SI"/>
        </w:rPr>
        <w:t>i</w:t>
      </w:r>
      <w:r w:rsidRPr="009552EA">
        <w:rPr>
          <w:rFonts w:asciiTheme="minorHAnsi" w:hAnsiTheme="minorHAnsi" w:cstheme="minorHAnsi"/>
          <w:szCs w:val="20"/>
          <w:lang w:eastAsia="sl-SI"/>
        </w:rPr>
        <w:t xml:space="preserve"> od </w:t>
      </w:r>
      <w:r w:rsidR="00970ACB" w:rsidRPr="009552EA">
        <w:rPr>
          <w:rFonts w:asciiTheme="minorHAnsi" w:hAnsiTheme="minorHAnsi" w:cstheme="minorHAnsi"/>
          <w:szCs w:val="20"/>
          <w:lang w:eastAsia="sl-SI"/>
        </w:rPr>
        <w:t xml:space="preserve">datuma posameznega </w:t>
      </w:r>
      <w:r w:rsidRPr="009552EA">
        <w:rPr>
          <w:rFonts w:asciiTheme="minorHAnsi" w:hAnsiTheme="minorHAnsi" w:cstheme="minorHAnsi"/>
          <w:szCs w:val="20"/>
          <w:lang w:eastAsia="sl-SI"/>
        </w:rPr>
        <w:t>odpiranja vlog.</w:t>
      </w:r>
    </w:p>
    <w:p w14:paraId="3B8F0A33" w14:textId="3C4E5153" w:rsidR="00C4359F" w:rsidRPr="009552EA" w:rsidRDefault="00C4359F" w:rsidP="00C4359F">
      <w:pPr>
        <w:keepNext/>
        <w:suppressAutoHyphens/>
        <w:spacing w:before="240" w:after="120" w:line="240" w:lineRule="auto"/>
        <w:outlineLvl w:val="2"/>
        <w:rPr>
          <w:rFonts w:asciiTheme="minorHAnsi" w:hAnsiTheme="minorHAnsi" w:cstheme="minorHAnsi"/>
          <w:bCs/>
          <w:szCs w:val="20"/>
          <w:lang w:eastAsia="ar-SA"/>
        </w:rPr>
      </w:pPr>
      <w:bookmarkStart w:id="51" w:name="_Toc38381537"/>
      <w:bookmarkStart w:id="52" w:name="_Toc97807993"/>
      <w:bookmarkStart w:id="53" w:name="_Toc164254978"/>
      <w:r w:rsidRPr="009552EA">
        <w:rPr>
          <w:rFonts w:asciiTheme="minorHAnsi" w:hAnsiTheme="minorHAnsi" w:cstheme="minorHAnsi"/>
          <w:bCs/>
          <w:szCs w:val="20"/>
          <w:lang w:eastAsia="ar-SA"/>
        </w:rPr>
        <w:t>1.8.</w:t>
      </w:r>
      <w:r w:rsidR="00970ACB" w:rsidRPr="009552EA">
        <w:rPr>
          <w:rFonts w:asciiTheme="minorHAnsi" w:hAnsiTheme="minorHAnsi" w:cstheme="minorHAnsi"/>
          <w:bCs/>
          <w:szCs w:val="20"/>
          <w:lang w:eastAsia="ar-SA"/>
        </w:rPr>
        <w:t>4</w:t>
      </w:r>
      <w:r w:rsidRPr="009552EA">
        <w:rPr>
          <w:rFonts w:asciiTheme="minorHAnsi" w:hAnsiTheme="minorHAnsi" w:cstheme="minorHAnsi"/>
          <w:bCs/>
          <w:szCs w:val="20"/>
          <w:lang w:eastAsia="ar-SA"/>
        </w:rPr>
        <w:t>. Rok za oddajo končnega poročila in e - računa za izplačilo sredstev</w:t>
      </w:r>
      <w:bookmarkEnd w:id="51"/>
      <w:bookmarkEnd w:id="52"/>
      <w:bookmarkEnd w:id="53"/>
    </w:p>
    <w:p w14:paraId="3B372803" w14:textId="0F48A2E5" w:rsidR="00970ACB" w:rsidRPr="00970ACB" w:rsidRDefault="00970ACB" w:rsidP="00970ACB">
      <w:pPr>
        <w:spacing w:line="240" w:lineRule="auto"/>
        <w:jc w:val="both"/>
        <w:rPr>
          <w:rFonts w:asciiTheme="minorHAnsi" w:hAnsiTheme="minorHAnsi" w:cstheme="minorHAnsi"/>
          <w:szCs w:val="20"/>
          <w:lang w:eastAsia="sl-SI"/>
        </w:rPr>
      </w:pPr>
      <w:bookmarkStart w:id="54" w:name="_Toc38381538"/>
      <w:r w:rsidRPr="000E517F">
        <w:rPr>
          <w:rFonts w:asciiTheme="minorHAnsi" w:hAnsiTheme="minorHAnsi" w:cstheme="minorHAnsi"/>
          <w:szCs w:val="20"/>
          <w:lang w:eastAsia="sl-SI"/>
        </w:rPr>
        <w:t xml:space="preserve">S podpisom pogodbe sklenjene z ministrstvom se prejemnik sredstev obveže, da bo po zaključku aktivnosti dostavil zaključno poročilo z obveznimi prilogami in dokazili </w:t>
      </w:r>
      <w:r w:rsidRPr="000E517F">
        <w:rPr>
          <w:rFonts w:asciiTheme="minorHAnsi" w:hAnsiTheme="minorHAnsi" w:cstheme="minorHAnsi"/>
          <w:b/>
          <w:szCs w:val="20"/>
          <w:u w:val="single"/>
          <w:lang w:eastAsia="sl-SI"/>
        </w:rPr>
        <w:t xml:space="preserve">V ELEKTRONSKI VERZIJI na </w:t>
      </w:r>
      <w:hyperlink r:id="rId12" w:history="1">
        <w:r w:rsidRPr="000E517F">
          <w:rPr>
            <w:rFonts w:asciiTheme="minorHAnsi" w:hAnsiTheme="minorHAnsi" w:cstheme="minorHAnsi"/>
            <w:color w:val="0070C0"/>
            <w:szCs w:val="20"/>
            <w:u w:val="single"/>
            <w:lang w:eastAsia="sl-SI"/>
          </w:rPr>
          <w:t>gp.mope@gov.si</w:t>
        </w:r>
      </w:hyperlink>
      <w:r w:rsidRPr="000E517F">
        <w:rPr>
          <w:rFonts w:asciiTheme="minorHAnsi" w:hAnsiTheme="minorHAnsi" w:cstheme="minorHAnsi"/>
          <w:szCs w:val="20"/>
          <w:u w:val="single"/>
          <w:lang w:eastAsia="sl-SI"/>
        </w:rPr>
        <w:t xml:space="preserve"> </w:t>
      </w:r>
      <w:r w:rsidRPr="000E517F">
        <w:rPr>
          <w:rFonts w:asciiTheme="minorHAnsi" w:hAnsiTheme="minorHAnsi" w:cstheme="minorHAnsi"/>
          <w:b/>
          <w:szCs w:val="20"/>
          <w:u w:val="single"/>
          <w:lang w:eastAsia="sl-SI"/>
        </w:rPr>
        <w:t>in skrbniku pogodbe na strani ministrstva</w:t>
      </w:r>
      <w:r w:rsidRPr="000E517F">
        <w:rPr>
          <w:rFonts w:asciiTheme="minorHAnsi" w:hAnsiTheme="minorHAnsi" w:cstheme="minorHAnsi"/>
          <w:szCs w:val="20"/>
          <w:lang w:eastAsia="sl-SI"/>
        </w:rPr>
        <w:t>.</w:t>
      </w:r>
      <w:r w:rsidRPr="00970ACB">
        <w:rPr>
          <w:rFonts w:asciiTheme="minorHAnsi" w:hAnsiTheme="minorHAnsi" w:cstheme="minorHAnsi"/>
          <w:szCs w:val="20"/>
          <w:lang w:eastAsia="sl-SI"/>
        </w:rPr>
        <w:t xml:space="preserve"> </w:t>
      </w:r>
    </w:p>
    <w:p w14:paraId="4E06D18E" w14:textId="77777777" w:rsidR="00970ACB" w:rsidRPr="00970ACB" w:rsidRDefault="00970ACB" w:rsidP="00970ACB">
      <w:pPr>
        <w:suppressAutoHyphens/>
        <w:spacing w:line="240" w:lineRule="auto"/>
        <w:jc w:val="both"/>
        <w:rPr>
          <w:rFonts w:asciiTheme="minorHAnsi" w:hAnsiTheme="minorHAnsi" w:cstheme="minorHAnsi"/>
          <w:szCs w:val="20"/>
          <w:lang w:eastAsia="ar-SA"/>
        </w:rPr>
      </w:pPr>
    </w:p>
    <w:p w14:paraId="76A225F3" w14:textId="77777777" w:rsidR="00970ACB" w:rsidRPr="00970ACB" w:rsidRDefault="00970ACB" w:rsidP="00970ACB">
      <w:pPr>
        <w:autoSpaceDE w:val="0"/>
        <w:autoSpaceDN w:val="0"/>
        <w:adjustRightInd w:val="0"/>
        <w:spacing w:line="260" w:lineRule="atLeast"/>
        <w:jc w:val="both"/>
        <w:rPr>
          <w:rFonts w:asciiTheme="minorHAnsi" w:hAnsiTheme="minorHAnsi" w:cstheme="minorHAnsi"/>
          <w:szCs w:val="20"/>
        </w:rPr>
      </w:pPr>
      <w:r w:rsidRPr="00970ACB">
        <w:rPr>
          <w:rFonts w:asciiTheme="minorHAnsi" w:hAnsiTheme="minorHAnsi" w:cstheme="minorHAnsi"/>
          <w:szCs w:val="20"/>
        </w:rPr>
        <w:t xml:space="preserve">Izvajalec mora k poročilu priložiti </w:t>
      </w:r>
      <w:r w:rsidRPr="00970ACB">
        <w:rPr>
          <w:rFonts w:asciiTheme="minorHAnsi" w:hAnsiTheme="minorHAnsi" w:cstheme="minorHAnsi"/>
          <w:b/>
          <w:szCs w:val="20"/>
        </w:rPr>
        <w:t>finančna dokazila o posameznih stroških</w:t>
      </w:r>
      <w:r w:rsidRPr="00970ACB">
        <w:rPr>
          <w:rFonts w:asciiTheme="minorHAnsi" w:hAnsiTheme="minorHAnsi" w:cstheme="minorHAnsi"/>
          <w:szCs w:val="20"/>
        </w:rPr>
        <w:t xml:space="preserve">, ki jih financira ministrstvo. </w:t>
      </w:r>
    </w:p>
    <w:p w14:paraId="4596D4A9" w14:textId="77777777" w:rsidR="00970ACB" w:rsidRPr="00970ACB" w:rsidRDefault="00970ACB" w:rsidP="00970ACB">
      <w:pPr>
        <w:autoSpaceDE w:val="0"/>
        <w:autoSpaceDN w:val="0"/>
        <w:adjustRightInd w:val="0"/>
        <w:spacing w:line="240" w:lineRule="auto"/>
        <w:rPr>
          <w:rFonts w:asciiTheme="minorHAnsi" w:eastAsia="Calibri" w:hAnsiTheme="minorHAnsi" w:cstheme="minorHAnsi"/>
          <w:szCs w:val="20"/>
        </w:rPr>
      </w:pPr>
    </w:p>
    <w:p w14:paraId="46693B20" w14:textId="77777777" w:rsidR="00970ACB" w:rsidRPr="00970ACB" w:rsidRDefault="00970ACB" w:rsidP="00970ACB">
      <w:pPr>
        <w:autoSpaceDE w:val="0"/>
        <w:autoSpaceDN w:val="0"/>
        <w:adjustRightInd w:val="0"/>
        <w:spacing w:line="260" w:lineRule="atLeast"/>
        <w:jc w:val="both"/>
        <w:rPr>
          <w:rFonts w:asciiTheme="minorHAnsi" w:hAnsiTheme="minorHAnsi" w:cstheme="minorHAnsi"/>
          <w:szCs w:val="20"/>
        </w:rPr>
      </w:pPr>
      <w:r w:rsidRPr="00970ACB">
        <w:rPr>
          <w:rFonts w:asciiTheme="minorHAnsi" w:hAnsiTheme="minorHAnsi" w:cstheme="minorHAnsi"/>
          <w:szCs w:val="20"/>
        </w:rPr>
        <w:t>Kot dokazila o izvršenih plačilih se upoštevajo verodostojne listine, za katere tako določajo zakoni in predpisi. Iz dokazil o nastalih stroških morata biti razvidna vrsta in vrednost opravljenega dela ali dobavljenega materiala oziroma opravljenih storitev.</w:t>
      </w:r>
    </w:p>
    <w:p w14:paraId="05BEF104" w14:textId="77777777" w:rsidR="00C4359F" w:rsidRPr="009552EA" w:rsidRDefault="00C4359F" w:rsidP="00C4359F">
      <w:pPr>
        <w:pStyle w:val="Naslov2"/>
        <w:rPr>
          <w:rFonts w:asciiTheme="minorHAnsi" w:hAnsiTheme="minorHAnsi" w:cstheme="minorHAnsi"/>
          <w:b w:val="0"/>
        </w:rPr>
      </w:pPr>
      <w:bookmarkStart w:id="55" w:name="_Toc97807994"/>
      <w:bookmarkStart w:id="56" w:name="_Toc164254979"/>
      <w:r w:rsidRPr="009552EA">
        <w:rPr>
          <w:rFonts w:asciiTheme="minorHAnsi" w:hAnsiTheme="minorHAnsi" w:cstheme="minorHAnsi"/>
          <w:b w:val="0"/>
        </w:rPr>
        <w:t xml:space="preserve">1.9. </w:t>
      </w:r>
      <w:r w:rsidRPr="00EF6DBC">
        <w:rPr>
          <w:rFonts w:asciiTheme="minorHAnsi" w:hAnsiTheme="minorHAnsi" w:cstheme="minorHAnsi"/>
          <w:b w:val="0"/>
          <w:u w:val="single"/>
        </w:rPr>
        <w:t>DODELITEV SREDSTEV</w:t>
      </w:r>
      <w:bookmarkEnd w:id="54"/>
      <w:bookmarkEnd w:id="55"/>
      <w:bookmarkEnd w:id="56"/>
      <w:r w:rsidRPr="009552EA">
        <w:rPr>
          <w:rFonts w:asciiTheme="minorHAnsi" w:hAnsiTheme="minorHAnsi" w:cstheme="minorHAnsi"/>
          <w:b w:val="0"/>
        </w:rPr>
        <w:t xml:space="preserve"> </w:t>
      </w:r>
    </w:p>
    <w:p w14:paraId="0930D97C" w14:textId="77777777" w:rsidR="00C4359F" w:rsidRPr="009552EA" w:rsidRDefault="00C4359F" w:rsidP="00C4359F">
      <w:pPr>
        <w:spacing w:line="240" w:lineRule="auto"/>
        <w:jc w:val="both"/>
        <w:rPr>
          <w:rFonts w:asciiTheme="minorHAnsi" w:hAnsiTheme="minorHAnsi" w:cstheme="minorHAnsi"/>
          <w:b/>
          <w:szCs w:val="20"/>
          <w:lang w:eastAsia="sl-SI"/>
        </w:rPr>
      </w:pPr>
      <w:r w:rsidRPr="009552EA">
        <w:rPr>
          <w:rFonts w:asciiTheme="minorHAnsi" w:hAnsiTheme="minorHAnsi" w:cstheme="minorHAnsi"/>
          <w:b/>
          <w:szCs w:val="20"/>
          <w:lang w:eastAsia="sl-SI"/>
        </w:rPr>
        <w:t xml:space="preserve">(način določanja deleža sredstev, ki ga prejme posamezni prejemnik)  </w:t>
      </w:r>
    </w:p>
    <w:p w14:paraId="321411E9" w14:textId="77777777" w:rsidR="00C4359F" w:rsidRPr="009552EA" w:rsidRDefault="00C4359F" w:rsidP="00C4359F">
      <w:pPr>
        <w:suppressAutoHyphens/>
        <w:spacing w:line="240" w:lineRule="auto"/>
        <w:jc w:val="both"/>
        <w:rPr>
          <w:rFonts w:asciiTheme="minorHAnsi" w:hAnsiTheme="minorHAnsi" w:cstheme="minorHAnsi"/>
          <w:szCs w:val="20"/>
          <w:lang w:eastAsia="ar-SA"/>
        </w:rPr>
      </w:pPr>
    </w:p>
    <w:p w14:paraId="46FFE366" w14:textId="77777777" w:rsidR="00C4359F" w:rsidRPr="009552EA" w:rsidRDefault="00C4359F" w:rsidP="00C4359F">
      <w:pPr>
        <w:suppressAutoHyphens/>
        <w:spacing w:line="240" w:lineRule="auto"/>
        <w:jc w:val="both"/>
        <w:rPr>
          <w:rFonts w:asciiTheme="minorHAnsi" w:hAnsiTheme="minorHAnsi" w:cstheme="minorHAnsi"/>
          <w:szCs w:val="20"/>
          <w:lang w:eastAsia="ar-SA"/>
        </w:rPr>
      </w:pPr>
      <w:r w:rsidRPr="009552EA">
        <w:rPr>
          <w:rFonts w:asciiTheme="minorHAnsi" w:hAnsiTheme="minorHAnsi" w:cstheme="minorHAnsi"/>
          <w:szCs w:val="20"/>
          <w:lang w:eastAsia="ar-SA"/>
        </w:rPr>
        <w:t>Izpolnjevanje pogojev in vrednotenje vlog bo ugotavljala komisija, ki vodi postopek javnega razpisa. Komisijo imenuje minister, pristojen za okolje, podnebje in energijo.</w:t>
      </w:r>
    </w:p>
    <w:p w14:paraId="61C38C08" w14:textId="77777777" w:rsidR="00C4359F" w:rsidRPr="009552EA" w:rsidRDefault="00C4359F" w:rsidP="00C4359F">
      <w:pPr>
        <w:suppressAutoHyphens/>
        <w:spacing w:line="240" w:lineRule="auto"/>
        <w:jc w:val="both"/>
        <w:rPr>
          <w:rFonts w:asciiTheme="minorHAnsi" w:hAnsiTheme="minorHAnsi" w:cstheme="minorHAnsi"/>
          <w:szCs w:val="20"/>
          <w:lang w:eastAsia="ar-SA"/>
        </w:rPr>
      </w:pPr>
    </w:p>
    <w:p w14:paraId="6071B1F4" w14:textId="77777777" w:rsidR="00970ACB" w:rsidRPr="00970ACB" w:rsidRDefault="00970ACB" w:rsidP="00970ACB">
      <w:pPr>
        <w:tabs>
          <w:tab w:val="left" w:pos="740"/>
          <w:tab w:val="center" w:pos="4249"/>
        </w:tabs>
        <w:spacing w:line="276" w:lineRule="auto"/>
        <w:jc w:val="both"/>
        <w:rPr>
          <w:rFonts w:asciiTheme="minorHAnsi" w:hAnsiTheme="minorHAnsi" w:cstheme="minorHAnsi"/>
          <w:szCs w:val="20"/>
        </w:rPr>
      </w:pPr>
      <w:bookmarkStart w:id="57" w:name="_Hlk168392840"/>
      <w:r w:rsidRPr="00970ACB">
        <w:rPr>
          <w:rFonts w:asciiTheme="minorHAnsi" w:hAnsiTheme="minorHAnsi" w:cstheme="minorHAnsi"/>
          <w:szCs w:val="20"/>
        </w:rPr>
        <w:lastRenderedPageBreak/>
        <w:t>V okviru predmetnega javnega razpisa se s sredstvi Sklada za podnebne spremembe sofinancira 80 % vrednosti stroškov priprave projekta umirjanja prometa na državni cesti skozi naselje in njegove izvedbe, a največ 100.000,00 EUR priznanih upravičenih stroškov skladno s predmetom javnega razpisa.</w:t>
      </w:r>
    </w:p>
    <w:p w14:paraId="04C4BD7A" w14:textId="77777777" w:rsidR="00970ACB" w:rsidRPr="00970ACB" w:rsidRDefault="00970ACB" w:rsidP="00970ACB">
      <w:pPr>
        <w:tabs>
          <w:tab w:val="left" w:pos="740"/>
          <w:tab w:val="center" w:pos="4249"/>
        </w:tabs>
        <w:spacing w:line="276" w:lineRule="auto"/>
        <w:jc w:val="both"/>
        <w:rPr>
          <w:rFonts w:asciiTheme="minorHAnsi" w:hAnsiTheme="minorHAnsi" w:cstheme="minorHAnsi"/>
          <w:szCs w:val="20"/>
        </w:rPr>
      </w:pPr>
    </w:p>
    <w:p w14:paraId="0AA5B103" w14:textId="77777777" w:rsidR="00970ACB" w:rsidRPr="00970ACB" w:rsidRDefault="00970ACB" w:rsidP="00970ACB">
      <w:pPr>
        <w:tabs>
          <w:tab w:val="left" w:pos="740"/>
          <w:tab w:val="center" w:pos="4249"/>
        </w:tabs>
        <w:spacing w:line="276" w:lineRule="auto"/>
        <w:jc w:val="both"/>
        <w:rPr>
          <w:rFonts w:asciiTheme="minorHAnsi" w:hAnsiTheme="minorHAnsi" w:cstheme="minorHAnsi"/>
          <w:szCs w:val="20"/>
        </w:rPr>
      </w:pPr>
      <w:bookmarkStart w:id="58" w:name="_Hlk168394016"/>
      <w:bookmarkEnd w:id="57"/>
      <w:r w:rsidRPr="00970ACB">
        <w:rPr>
          <w:rFonts w:asciiTheme="minorHAnsi" w:hAnsiTheme="minorHAnsi" w:cstheme="minorHAnsi"/>
          <w:szCs w:val="20"/>
        </w:rPr>
        <w:t xml:space="preserve">Sredstva Sklada za podnebne spremembe se po tem javnem razpisu dodeljujejo kot nepovratna sredstva v višini zneskov, ki jih upravičenec zahteva na podlagi računov o izvedenih delih največ do višine, ki je upravičencu dodeljena s sklepom o dodelitvi sredstev. </w:t>
      </w:r>
    </w:p>
    <w:bookmarkEnd w:id="58"/>
    <w:p w14:paraId="118482B4" w14:textId="77777777" w:rsidR="00970ACB" w:rsidRPr="00970ACB" w:rsidRDefault="00970ACB" w:rsidP="00970ACB">
      <w:pPr>
        <w:tabs>
          <w:tab w:val="left" w:pos="740"/>
          <w:tab w:val="center" w:pos="4249"/>
        </w:tabs>
        <w:spacing w:line="276" w:lineRule="auto"/>
        <w:jc w:val="both"/>
        <w:rPr>
          <w:rFonts w:asciiTheme="minorHAnsi" w:hAnsiTheme="minorHAnsi" w:cstheme="minorHAnsi"/>
          <w:szCs w:val="20"/>
        </w:rPr>
      </w:pPr>
    </w:p>
    <w:p w14:paraId="2396F93A" w14:textId="77777777" w:rsidR="00970ACB" w:rsidRPr="00970ACB" w:rsidRDefault="00970ACB" w:rsidP="00970ACB">
      <w:pPr>
        <w:tabs>
          <w:tab w:val="left" w:pos="740"/>
          <w:tab w:val="center" w:pos="4249"/>
        </w:tabs>
        <w:spacing w:line="276" w:lineRule="auto"/>
        <w:jc w:val="both"/>
        <w:rPr>
          <w:rFonts w:asciiTheme="minorHAnsi" w:hAnsiTheme="minorHAnsi" w:cstheme="minorHAnsi"/>
          <w:szCs w:val="20"/>
        </w:rPr>
      </w:pPr>
      <w:r w:rsidRPr="00970ACB">
        <w:rPr>
          <w:rFonts w:asciiTheme="minorHAnsi" w:hAnsiTheme="minorHAnsi" w:cstheme="minorHAnsi"/>
          <w:szCs w:val="20"/>
        </w:rPr>
        <w:t>Znesek se upravičencu izplača na podlagi predloženih računov in zaključnega poročila o izvedbi del, ki ga upravičenec z ustreznimi dokazili dokaže, ministrstvo pa preveri in potrdi v okviru administrativnega preverjanja. Sredstva, ki se sofinancirajo, se nakažejo enkratno po zaključku projekta.</w:t>
      </w:r>
    </w:p>
    <w:p w14:paraId="161D60EF" w14:textId="77777777" w:rsidR="00C4359F" w:rsidRPr="009552EA" w:rsidRDefault="00C4359F" w:rsidP="00C4359F">
      <w:pPr>
        <w:keepNext/>
        <w:suppressAutoHyphens/>
        <w:spacing w:before="240" w:after="120" w:line="240" w:lineRule="auto"/>
        <w:outlineLvl w:val="1"/>
        <w:rPr>
          <w:rFonts w:asciiTheme="minorHAnsi" w:hAnsiTheme="minorHAnsi" w:cstheme="minorHAnsi"/>
          <w:bCs/>
          <w:iCs/>
          <w:szCs w:val="28"/>
          <w:lang w:eastAsia="ar-SA"/>
        </w:rPr>
      </w:pPr>
      <w:bookmarkStart w:id="59" w:name="_Toc38381539"/>
      <w:bookmarkStart w:id="60" w:name="_Toc97807995"/>
      <w:bookmarkStart w:id="61" w:name="_Toc164254980"/>
      <w:r w:rsidRPr="009552EA">
        <w:rPr>
          <w:rFonts w:asciiTheme="minorHAnsi" w:hAnsiTheme="minorHAnsi" w:cstheme="minorHAnsi"/>
          <w:bCs/>
          <w:iCs/>
          <w:szCs w:val="28"/>
          <w:lang w:eastAsia="ar-SA"/>
        </w:rPr>
        <w:t xml:space="preserve">1.10. </w:t>
      </w:r>
      <w:r w:rsidRPr="00EF6DBC">
        <w:rPr>
          <w:rFonts w:asciiTheme="minorHAnsi" w:hAnsiTheme="minorHAnsi" w:cstheme="minorHAnsi"/>
          <w:bCs/>
          <w:iCs/>
          <w:szCs w:val="28"/>
          <w:u w:val="single"/>
          <w:lang w:eastAsia="ar-SA"/>
        </w:rPr>
        <w:t>SKLEP O DODELITVI SREDSTEV, PRAVNO VARSTVO IN PODPIS POGODBE</w:t>
      </w:r>
      <w:bookmarkEnd w:id="59"/>
      <w:bookmarkEnd w:id="60"/>
      <w:bookmarkEnd w:id="61"/>
      <w:r w:rsidRPr="009552EA">
        <w:rPr>
          <w:rFonts w:asciiTheme="minorHAnsi" w:hAnsiTheme="minorHAnsi" w:cstheme="minorHAnsi"/>
          <w:bCs/>
          <w:iCs/>
          <w:szCs w:val="28"/>
          <w:lang w:eastAsia="ar-SA"/>
        </w:rPr>
        <w:t xml:space="preserve"> </w:t>
      </w:r>
    </w:p>
    <w:p w14:paraId="001C60B5" w14:textId="77777777" w:rsidR="00C4359F" w:rsidRPr="009552EA" w:rsidRDefault="00C4359F" w:rsidP="00C4359F">
      <w:pPr>
        <w:spacing w:line="240" w:lineRule="auto"/>
        <w:jc w:val="both"/>
        <w:rPr>
          <w:rFonts w:asciiTheme="minorHAnsi" w:hAnsiTheme="minorHAnsi" w:cstheme="minorHAnsi"/>
        </w:rPr>
      </w:pPr>
      <w:r w:rsidRPr="009552EA">
        <w:rPr>
          <w:rFonts w:asciiTheme="minorHAnsi" w:hAnsiTheme="minorHAnsi" w:cstheme="minorHAnsi"/>
        </w:rPr>
        <w:t xml:space="preserve">Prispele vloge bodo obravnavane v skladu z določili </w:t>
      </w:r>
      <w:r w:rsidRPr="009552EA">
        <w:rPr>
          <w:rFonts w:asciiTheme="minorHAnsi" w:hAnsiTheme="minorHAnsi" w:cstheme="minorHAnsi"/>
          <w:szCs w:val="20"/>
          <w:lang w:eastAsia="sl-SI"/>
        </w:rPr>
        <w:t xml:space="preserve">Pravilnika o postopkih za izvrševanje proračuna Republike Slovenije (Uradni list RS, št. 50/07, 61/08, 99/09 – ZIPRS1011, 3/13, 81/16, 11/22, 96/22, 105/22 – ZZNŠPP, 149/22 in 106/23). </w:t>
      </w:r>
      <w:r w:rsidRPr="009552EA">
        <w:rPr>
          <w:rFonts w:asciiTheme="minorHAnsi" w:hAnsiTheme="minorHAnsi" w:cstheme="minorHAnsi"/>
        </w:rPr>
        <w:t>Vloge bodo odprte, pregledane in ocenjene z upoštevanjem razpisnih pogojev in uporabo meril za ocenjevanje.</w:t>
      </w:r>
    </w:p>
    <w:p w14:paraId="5BB6B5DA" w14:textId="77777777" w:rsidR="00C4359F" w:rsidRPr="009552EA" w:rsidRDefault="00C4359F" w:rsidP="00C4359F">
      <w:pPr>
        <w:tabs>
          <w:tab w:val="center" w:pos="4320"/>
          <w:tab w:val="right" w:pos="8640"/>
        </w:tabs>
        <w:jc w:val="both"/>
        <w:rPr>
          <w:rFonts w:asciiTheme="minorHAnsi" w:hAnsiTheme="minorHAnsi" w:cstheme="minorHAnsi"/>
        </w:rPr>
      </w:pPr>
    </w:p>
    <w:p w14:paraId="4FFCB205" w14:textId="53F266F4" w:rsidR="00C4359F" w:rsidRPr="009552EA" w:rsidRDefault="00C4359F" w:rsidP="00C4359F">
      <w:pPr>
        <w:suppressAutoHyphens/>
        <w:spacing w:line="240" w:lineRule="auto"/>
        <w:jc w:val="both"/>
        <w:rPr>
          <w:rFonts w:asciiTheme="minorHAnsi" w:hAnsiTheme="minorHAnsi" w:cstheme="minorHAnsi"/>
          <w:szCs w:val="20"/>
          <w:lang w:eastAsia="ar-SA"/>
        </w:rPr>
      </w:pPr>
      <w:r w:rsidRPr="009552EA">
        <w:rPr>
          <w:rFonts w:asciiTheme="minorHAnsi" w:hAnsiTheme="minorHAnsi" w:cstheme="minorHAnsi"/>
          <w:szCs w:val="20"/>
          <w:lang w:eastAsia="ar-SA"/>
        </w:rPr>
        <w:t xml:space="preserve">V primeru, da je vloga nepopolna (torej ne vsebuje vseh obveznih sestavin vloge), bo </w:t>
      </w:r>
      <w:r w:rsidR="008D6084" w:rsidRPr="009552EA">
        <w:rPr>
          <w:rFonts w:asciiTheme="minorHAnsi" w:hAnsiTheme="minorHAnsi" w:cstheme="minorHAnsi"/>
          <w:szCs w:val="20"/>
          <w:lang w:eastAsia="ar-SA"/>
        </w:rPr>
        <w:t>ministrstvo</w:t>
      </w:r>
      <w:r w:rsidRPr="009552EA">
        <w:rPr>
          <w:rFonts w:asciiTheme="minorHAnsi" w:hAnsiTheme="minorHAnsi" w:cstheme="minorHAnsi"/>
          <w:szCs w:val="20"/>
          <w:lang w:eastAsia="ar-SA"/>
        </w:rPr>
        <w:t xml:space="preserve"> vlagatelja pozval</w:t>
      </w:r>
      <w:r w:rsidR="008D6084" w:rsidRPr="009552EA">
        <w:rPr>
          <w:rFonts w:asciiTheme="minorHAnsi" w:hAnsiTheme="minorHAnsi" w:cstheme="minorHAnsi"/>
          <w:szCs w:val="20"/>
          <w:lang w:eastAsia="ar-SA"/>
        </w:rPr>
        <w:t>o</w:t>
      </w:r>
      <w:r w:rsidR="009552EA" w:rsidRPr="009552EA">
        <w:rPr>
          <w:rFonts w:asciiTheme="minorHAnsi" w:hAnsiTheme="minorHAnsi" w:cstheme="minorHAnsi"/>
          <w:szCs w:val="20"/>
          <w:lang w:eastAsia="ar-SA"/>
        </w:rPr>
        <w:t xml:space="preserve"> v roku 8 dni od odpiranja posamezne vloge</w:t>
      </w:r>
      <w:r w:rsidRPr="009552EA">
        <w:rPr>
          <w:rFonts w:asciiTheme="minorHAnsi" w:hAnsiTheme="minorHAnsi" w:cstheme="minorHAnsi"/>
          <w:szCs w:val="20"/>
          <w:lang w:eastAsia="ar-SA"/>
        </w:rPr>
        <w:t xml:space="preserve"> k dopolnitvi </w:t>
      </w:r>
      <w:r w:rsidR="009552EA" w:rsidRPr="009552EA">
        <w:rPr>
          <w:rFonts w:asciiTheme="minorHAnsi" w:hAnsiTheme="minorHAnsi" w:cstheme="minorHAnsi"/>
          <w:szCs w:val="20"/>
          <w:lang w:eastAsia="ar-SA"/>
        </w:rPr>
        <w:t>le-te</w:t>
      </w:r>
      <w:r w:rsidRPr="009552EA">
        <w:rPr>
          <w:rFonts w:asciiTheme="minorHAnsi" w:hAnsiTheme="minorHAnsi" w:cstheme="minorHAnsi"/>
          <w:szCs w:val="20"/>
          <w:lang w:eastAsia="ar-SA"/>
        </w:rPr>
        <w:t xml:space="preserve">. V primeru, da vlagatelj v danem roku ne bo dopolnil vloge, se vloga zavrže s sklepom. </w:t>
      </w:r>
      <w:r w:rsidRPr="000E517F">
        <w:rPr>
          <w:rFonts w:asciiTheme="minorHAnsi" w:hAnsiTheme="minorHAnsi" w:cstheme="minorHAnsi"/>
          <w:szCs w:val="20"/>
          <w:lang w:eastAsia="ar-SA"/>
        </w:rPr>
        <w:t>Vloge ne morejo biti dopolnjene z vsebinsko dopolnitvijo, ki spreminja dokumentacijo o predlaganih aktivnostih in vpliva na ocenjevanje vloge po razpisanih merilih, razen v primeru spremembe finančnega načrta zaradi presežka maksimalne dopustne višine sofinanciranja.</w:t>
      </w:r>
    </w:p>
    <w:p w14:paraId="4F2E18AD" w14:textId="77777777" w:rsidR="009552EA" w:rsidRPr="009552EA" w:rsidRDefault="009552EA" w:rsidP="00C4359F">
      <w:pPr>
        <w:suppressAutoHyphens/>
        <w:spacing w:line="240" w:lineRule="auto"/>
        <w:jc w:val="both"/>
        <w:rPr>
          <w:rFonts w:asciiTheme="minorHAnsi" w:hAnsiTheme="minorHAnsi" w:cstheme="minorHAnsi"/>
          <w:szCs w:val="20"/>
          <w:lang w:eastAsia="ar-SA"/>
        </w:rPr>
      </w:pPr>
    </w:p>
    <w:p w14:paraId="2A1918B1" w14:textId="77777777" w:rsidR="009552EA" w:rsidRPr="009552EA" w:rsidRDefault="009552EA" w:rsidP="009552EA">
      <w:pPr>
        <w:spacing w:line="260" w:lineRule="atLeast"/>
        <w:jc w:val="both"/>
        <w:rPr>
          <w:rFonts w:asciiTheme="minorHAnsi" w:hAnsiTheme="minorHAnsi" w:cstheme="minorHAnsi"/>
          <w:szCs w:val="20"/>
          <w:lang w:eastAsia="sl-SI"/>
        </w:rPr>
      </w:pPr>
      <w:r w:rsidRPr="009552EA">
        <w:rPr>
          <w:rFonts w:asciiTheme="minorHAnsi" w:hAnsiTheme="minorHAnsi" w:cstheme="minorHAnsi"/>
          <w:szCs w:val="20"/>
          <w:lang w:eastAsia="sl-SI"/>
        </w:rPr>
        <w:t>Vlagatelji bodo o izidu posamezne vloge obveščeni s sklepom o (ne)izboru prejemnika sredstev predvidoma v roku 60 dni od datuma posameznega odpiranja vlog. Zoper odločitev ministrstva o vlogi za dodelitev sofinanciranja pritožba ni dovoljena, temveč je možen upravni spor z vložitvijo tožbe, ki se vloži pri pristojnem Upravnem sodišču RS, v roku 30 dni od dneva vročitve sklepa, in sicer neposredno na sodišču ali priporočeno po pošti. Vložena pritožba ne zadrži podpisa pogodb z izbranimi vlagatelji. Po prejemu sklepa o izboru prejemnika sredstev bodo izbrani vlagatelji v podpis prejeli pogodbo o sofinanciranju projekta. V kolikor se izbrani vlagatelj na poziv k podpisu pogodbe ne odzove v 8 dneh od prejema poziva, se šteje, da je odstopil od vloge.</w:t>
      </w:r>
    </w:p>
    <w:p w14:paraId="1FD51346" w14:textId="77777777" w:rsidR="009552EA" w:rsidRPr="009552EA" w:rsidRDefault="009552EA" w:rsidP="009552EA">
      <w:pPr>
        <w:spacing w:line="260" w:lineRule="atLeast"/>
        <w:jc w:val="both"/>
        <w:rPr>
          <w:rFonts w:asciiTheme="minorHAnsi" w:hAnsiTheme="minorHAnsi" w:cstheme="minorHAnsi"/>
          <w:szCs w:val="20"/>
          <w:lang w:eastAsia="sl-SI"/>
        </w:rPr>
      </w:pPr>
    </w:p>
    <w:p w14:paraId="4C511728" w14:textId="77777777" w:rsidR="009552EA" w:rsidRPr="009552EA" w:rsidRDefault="009552EA" w:rsidP="009552EA">
      <w:pPr>
        <w:spacing w:line="260" w:lineRule="atLeast"/>
        <w:jc w:val="both"/>
        <w:rPr>
          <w:rFonts w:asciiTheme="minorHAnsi" w:hAnsiTheme="minorHAnsi" w:cstheme="minorHAnsi"/>
          <w:szCs w:val="20"/>
          <w:lang w:eastAsia="sl-SI"/>
        </w:rPr>
      </w:pPr>
      <w:r w:rsidRPr="009552EA">
        <w:rPr>
          <w:rFonts w:asciiTheme="minorHAnsi" w:hAnsiTheme="minorHAnsi" w:cstheme="minorHAnsi"/>
          <w:szCs w:val="20"/>
          <w:lang w:eastAsia="sl-SI"/>
        </w:rPr>
        <w:t xml:space="preserve">Rezultati razpisa so informacije javnega značaja in bodo objavljeni na spletnem naslovu ministrstva: </w:t>
      </w:r>
      <w:hyperlink r:id="rId13" w:history="1">
        <w:r w:rsidRPr="009552EA">
          <w:rPr>
            <w:rFonts w:asciiTheme="minorHAnsi" w:hAnsiTheme="minorHAnsi" w:cstheme="minorHAnsi"/>
            <w:color w:val="2273A3"/>
            <w:szCs w:val="20"/>
            <w:u w:val="single"/>
            <w:lang w:eastAsia="sl-SI"/>
          </w:rPr>
          <w:t>https://www.gov.si/drzavni-organi/ministrstva/ministrstvo-za-okolje-podnebje-in-energijo/</w:t>
        </w:r>
      </w:hyperlink>
      <w:r w:rsidRPr="009552EA">
        <w:rPr>
          <w:rFonts w:asciiTheme="minorHAnsi" w:hAnsiTheme="minorHAnsi" w:cstheme="minorHAnsi"/>
          <w:szCs w:val="20"/>
          <w:lang w:eastAsia="sl-SI"/>
        </w:rPr>
        <w:t>.</w:t>
      </w:r>
    </w:p>
    <w:p w14:paraId="5DF2323F" w14:textId="77777777" w:rsidR="009552EA" w:rsidRPr="009552EA" w:rsidRDefault="009552EA" w:rsidP="009552EA">
      <w:pPr>
        <w:spacing w:line="260" w:lineRule="atLeast"/>
        <w:jc w:val="both"/>
        <w:rPr>
          <w:rFonts w:asciiTheme="minorHAnsi" w:hAnsiTheme="minorHAnsi" w:cstheme="minorHAnsi"/>
          <w:szCs w:val="20"/>
          <w:lang w:eastAsia="sl-SI"/>
        </w:rPr>
      </w:pPr>
    </w:p>
    <w:p w14:paraId="2F7E7720" w14:textId="77777777" w:rsidR="009552EA" w:rsidRPr="009552EA" w:rsidRDefault="009552EA" w:rsidP="009552EA">
      <w:pPr>
        <w:spacing w:line="260" w:lineRule="atLeast"/>
        <w:jc w:val="both"/>
        <w:rPr>
          <w:rFonts w:asciiTheme="minorHAnsi" w:hAnsiTheme="minorHAnsi" w:cstheme="minorHAnsi"/>
          <w:b/>
          <w:szCs w:val="20"/>
          <w:lang w:eastAsia="sl-SI"/>
        </w:rPr>
      </w:pPr>
      <w:r w:rsidRPr="009552EA">
        <w:rPr>
          <w:rFonts w:asciiTheme="minorHAnsi" w:hAnsiTheme="minorHAnsi" w:cstheme="minorHAnsi"/>
          <w:szCs w:val="20"/>
          <w:lang w:eastAsia="sl-SI"/>
        </w:rPr>
        <w:t xml:space="preserve">Ministrstvo si pridržuje pravico, da lahko javni razpis kadarkoli do izdaje obvestil prekliče ali spremeni, kar stori z objavo v Uradnem listu RS in na spletnem naslovu ministrstva: </w:t>
      </w:r>
      <w:hyperlink r:id="rId14" w:history="1">
        <w:r w:rsidRPr="009552EA">
          <w:rPr>
            <w:rFonts w:asciiTheme="minorHAnsi" w:hAnsiTheme="minorHAnsi" w:cstheme="minorHAnsi"/>
            <w:color w:val="2273A3"/>
            <w:szCs w:val="20"/>
            <w:u w:val="single"/>
            <w:lang w:eastAsia="sl-SI"/>
          </w:rPr>
          <w:t>https://www.gov.si/drzavni-organi/ministrstva/ministrstvo-za-okolje-podnebje-in-energijo/</w:t>
        </w:r>
      </w:hyperlink>
      <w:r w:rsidRPr="009552EA">
        <w:rPr>
          <w:rFonts w:asciiTheme="minorHAnsi" w:hAnsiTheme="minorHAnsi" w:cstheme="minorHAnsi"/>
          <w:szCs w:val="20"/>
          <w:lang w:eastAsia="sl-SI"/>
        </w:rPr>
        <w:t>.</w:t>
      </w:r>
    </w:p>
    <w:p w14:paraId="21ACD11B" w14:textId="77777777" w:rsidR="009552EA" w:rsidRPr="009552EA" w:rsidRDefault="009552EA" w:rsidP="009552EA">
      <w:pPr>
        <w:numPr>
          <w:ilvl w:val="0"/>
          <w:numId w:val="52"/>
        </w:numPr>
        <w:spacing w:before="240" w:after="240" w:line="260" w:lineRule="atLeast"/>
        <w:rPr>
          <w:rFonts w:asciiTheme="minorHAnsi" w:hAnsiTheme="minorHAnsi" w:cstheme="minorHAnsi"/>
          <w:b/>
          <w:vanish/>
          <w:szCs w:val="20"/>
          <w:lang w:eastAsia="sl-SI"/>
        </w:rPr>
      </w:pPr>
    </w:p>
    <w:p w14:paraId="7DDEC169" w14:textId="77777777" w:rsidR="009552EA" w:rsidRPr="009552EA" w:rsidRDefault="009552EA" w:rsidP="009552EA">
      <w:pPr>
        <w:numPr>
          <w:ilvl w:val="0"/>
          <w:numId w:val="52"/>
        </w:numPr>
        <w:spacing w:before="240" w:after="240" w:line="260" w:lineRule="atLeast"/>
        <w:rPr>
          <w:rFonts w:asciiTheme="minorHAnsi" w:hAnsiTheme="minorHAnsi" w:cstheme="minorHAnsi"/>
          <w:b/>
          <w:vanish/>
          <w:szCs w:val="20"/>
          <w:lang w:eastAsia="sl-SI"/>
        </w:rPr>
      </w:pPr>
    </w:p>
    <w:p w14:paraId="65AED9B8" w14:textId="77777777" w:rsidR="009552EA" w:rsidRPr="009552EA" w:rsidRDefault="009552EA" w:rsidP="009552EA">
      <w:pPr>
        <w:numPr>
          <w:ilvl w:val="0"/>
          <w:numId w:val="52"/>
        </w:numPr>
        <w:spacing w:before="240" w:after="240" w:line="260" w:lineRule="atLeast"/>
        <w:rPr>
          <w:rFonts w:asciiTheme="minorHAnsi" w:hAnsiTheme="minorHAnsi" w:cstheme="minorHAnsi"/>
          <w:b/>
          <w:vanish/>
          <w:szCs w:val="20"/>
          <w:lang w:eastAsia="sl-SI"/>
        </w:rPr>
      </w:pPr>
    </w:p>
    <w:p w14:paraId="7FE35C5B" w14:textId="77777777" w:rsidR="009552EA" w:rsidRPr="009552EA" w:rsidRDefault="009552EA" w:rsidP="009552EA">
      <w:pPr>
        <w:numPr>
          <w:ilvl w:val="0"/>
          <w:numId w:val="52"/>
        </w:numPr>
        <w:spacing w:before="240" w:after="240" w:line="260" w:lineRule="atLeast"/>
        <w:rPr>
          <w:rFonts w:asciiTheme="minorHAnsi" w:hAnsiTheme="minorHAnsi" w:cstheme="minorHAnsi"/>
          <w:b/>
          <w:vanish/>
          <w:szCs w:val="20"/>
          <w:lang w:eastAsia="sl-SI"/>
        </w:rPr>
      </w:pPr>
    </w:p>
    <w:p w14:paraId="505AFA35" w14:textId="77777777" w:rsidR="009552EA" w:rsidRPr="009552EA" w:rsidRDefault="009552EA" w:rsidP="009552EA">
      <w:pPr>
        <w:numPr>
          <w:ilvl w:val="1"/>
          <w:numId w:val="52"/>
        </w:numPr>
        <w:spacing w:before="240" w:after="240" w:line="260" w:lineRule="atLeast"/>
        <w:rPr>
          <w:rFonts w:asciiTheme="minorHAnsi" w:hAnsiTheme="minorHAnsi" w:cstheme="minorHAnsi"/>
          <w:b/>
          <w:vanish/>
          <w:szCs w:val="20"/>
          <w:lang w:eastAsia="sl-SI"/>
        </w:rPr>
      </w:pPr>
    </w:p>
    <w:p w14:paraId="4D3D9380" w14:textId="77777777" w:rsidR="009552EA" w:rsidRPr="009552EA" w:rsidRDefault="009552EA" w:rsidP="009552EA">
      <w:pPr>
        <w:numPr>
          <w:ilvl w:val="1"/>
          <w:numId w:val="52"/>
        </w:numPr>
        <w:spacing w:before="240" w:after="240" w:line="260" w:lineRule="atLeast"/>
        <w:rPr>
          <w:rFonts w:asciiTheme="minorHAnsi" w:hAnsiTheme="minorHAnsi" w:cstheme="minorHAnsi"/>
          <w:b/>
          <w:vanish/>
          <w:szCs w:val="20"/>
          <w:lang w:eastAsia="sl-SI"/>
        </w:rPr>
      </w:pPr>
    </w:p>
    <w:p w14:paraId="5BF1CD1C" w14:textId="77777777" w:rsidR="00C4359F" w:rsidRPr="00EF6DBC" w:rsidRDefault="00C4359F" w:rsidP="00C4359F">
      <w:pPr>
        <w:keepNext/>
        <w:suppressAutoHyphens/>
        <w:spacing w:before="240" w:after="120" w:line="240" w:lineRule="auto"/>
        <w:outlineLvl w:val="1"/>
        <w:rPr>
          <w:rFonts w:asciiTheme="minorHAnsi" w:hAnsiTheme="minorHAnsi" w:cstheme="minorHAnsi"/>
          <w:bCs/>
          <w:iCs/>
          <w:szCs w:val="28"/>
          <w:u w:val="single"/>
          <w:lang w:eastAsia="ar-SA"/>
        </w:rPr>
      </w:pPr>
      <w:bookmarkStart w:id="62" w:name="_Toc38381540"/>
      <w:bookmarkStart w:id="63" w:name="_Toc97807996"/>
      <w:bookmarkStart w:id="64" w:name="_Toc164254981"/>
      <w:r w:rsidRPr="009552EA">
        <w:rPr>
          <w:rFonts w:asciiTheme="minorHAnsi" w:hAnsiTheme="minorHAnsi" w:cstheme="minorHAnsi"/>
          <w:bCs/>
          <w:iCs/>
          <w:szCs w:val="28"/>
          <w:lang w:eastAsia="ar-SA"/>
        </w:rPr>
        <w:t xml:space="preserve">1.11. </w:t>
      </w:r>
      <w:r w:rsidRPr="00EF6DBC">
        <w:rPr>
          <w:rFonts w:asciiTheme="minorHAnsi" w:hAnsiTheme="minorHAnsi" w:cstheme="minorHAnsi"/>
          <w:bCs/>
          <w:iCs/>
          <w:szCs w:val="28"/>
          <w:u w:val="single"/>
          <w:lang w:eastAsia="ar-SA"/>
        </w:rPr>
        <w:t>INFORMACIJE</w:t>
      </w:r>
      <w:bookmarkEnd w:id="62"/>
      <w:bookmarkEnd w:id="63"/>
      <w:bookmarkEnd w:id="64"/>
    </w:p>
    <w:p w14:paraId="097D326B" w14:textId="77777777" w:rsidR="00E57554" w:rsidRPr="00E57554" w:rsidRDefault="009552EA" w:rsidP="00E57554">
      <w:pPr>
        <w:spacing w:line="240" w:lineRule="auto"/>
        <w:jc w:val="both"/>
        <w:rPr>
          <w:rFonts w:ascii="Calibri" w:hAnsi="Calibri" w:cs="Calibri"/>
          <w:szCs w:val="20"/>
          <w:lang w:eastAsia="ar-SA"/>
        </w:rPr>
      </w:pPr>
      <w:r w:rsidRPr="00E57554">
        <w:rPr>
          <w:rFonts w:ascii="Calibri" w:hAnsi="Calibri" w:cs="Calibri"/>
          <w:szCs w:val="20"/>
          <w:lang w:eastAsia="ar-SA"/>
        </w:rPr>
        <w:t>Razpisna dokumentacija v slovenskem jeziku je vsem vlagateljem dostopna na:</w:t>
      </w:r>
      <w:r w:rsidR="00E57554" w:rsidRPr="00E57554">
        <w:rPr>
          <w:rFonts w:ascii="Calibri" w:hAnsi="Calibri" w:cs="Calibri"/>
        </w:rPr>
        <w:t xml:space="preserve"> </w:t>
      </w:r>
      <w:r w:rsidR="00E57554" w:rsidRPr="00E57554">
        <w:rPr>
          <w:rFonts w:ascii="Calibri" w:hAnsi="Calibri" w:cs="Calibri"/>
          <w:szCs w:val="20"/>
          <w:u w:val="single"/>
          <w:lang w:eastAsia="ar-SA"/>
        </w:rPr>
        <w:t>www.gov.si</w:t>
      </w:r>
      <w:r w:rsidR="00E57554" w:rsidRPr="00E57554">
        <w:rPr>
          <w:rFonts w:ascii="Calibri" w:hAnsi="Calibri" w:cs="Calibri"/>
          <w:szCs w:val="20"/>
          <w:lang w:eastAsia="ar-SA"/>
        </w:rPr>
        <w:t xml:space="preserve"> v rubriki Javne objave</w:t>
      </w:r>
      <w:r w:rsidR="00E57554" w:rsidRPr="00E57554" w:rsidDel="00CE6B12">
        <w:rPr>
          <w:rFonts w:ascii="Calibri" w:hAnsi="Calibri" w:cs="Calibri"/>
          <w:szCs w:val="20"/>
          <w:lang w:eastAsia="ar-SA"/>
        </w:rPr>
        <w:t xml:space="preserve"> </w:t>
      </w:r>
      <w:r w:rsidR="00E57554" w:rsidRPr="00E57554">
        <w:rPr>
          <w:rFonts w:ascii="Calibri" w:hAnsi="Calibri" w:cs="Calibri"/>
          <w:szCs w:val="20"/>
          <w:lang w:eastAsia="ar-SA"/>
        </w:rPr>
        <w:t>(</w:t>
      </w:r>
      <w:r w:rsidR="00E57554" w:rsidRPr="00E57554">
        <w:rPr>
          <w:rFonts w:ascii="Calibri" w:hAnsi="Calibri" w:cs="Calibri"/>
          <w:szCs w:val="20"/>
          <w:u w:val="single"/>
          <w:lang w:eastAsia="ar-SA"/>
        </w:rPr>
        <w:t>https://www.gov.si/drzavni-organi/ministrstva/ministrstvo-za-okolje-podnebje-in-energijo/javne-objave/</w:t>
      </w:r>
      <w:r w:rsidR="00E57554" w:rsidRPr="00E57554">
        <w:rPr>
          <w:rFonts w:ascii="Calibri" w:hAnsi="Calibri" w:cs="Calibri"/>
          <w:szCs w:val="20"/>
          <w:lang w:eastAsia="ar-SA"/>
        </w:rPr>
        <w:t>).</w:t>
      </w:r>
      <w:r w:rsidRPr="00E57554">
        <w:rPr>
          <w:rFonts w:ascii="Calibri" w:hAnsi="Calibri" w:cs="Calibri"/>
          <w:szCs w:val="20"/>
          <w:lang w:eastAsia="ar-SA"/>
        </w:rPr>
        <w:t xml:space="preserve"> </w:t>
      </w:r>
    </w:p>
    <w:p w14:paraId="6A9F93DC" w14:textId="77777777" w:rsidR="00E57554" w:rsidRDefault="00E57554" w:rsidP="00E57554">
      <w:pPr>
        <w:spacing w:line="240" w:lineRule="auto"/>
        <w:jc w:val="both"/>
        <w:rPr>
          <w:rFonts w:asciiTheme="minorHAnsi" w:hAnsiTheme="minorHAnsi" w:cstheme="minorHAnsi"/>
          <w:szCs w:val="20"/>
          <w:lang w:eastAsia="ar-SA"/>
        </w:rPr>
      </w:pPr>
    </w:p>
    <w:p w14:paraId="459DA56D" w14:textId="2E9864D3" w:rsidR="009552EA" w:rsidRPr="00E303B5" w:rsidRDefault="009552EA" w:rsidP="00E303B5">
      <w:pPr>
        <w:spacing w:line="240" w:lineRule="auto"/>
        <w:jc w:val="both"/>
        <w:rPr>
          <w:rFonts w:cs="Arial"/>
          <w:szCs w:val="20"/>
          <w:lang w:eastAsia="sl-SI"/>
        </w:rPr>
      </w:pPr>
      <w:r w:rsidRPr="009552EA">
        <w:rPr>
          <w:rFonts w:asciiTheme="minorHAnsi" w:hAnsiTheme="minorHAnsi" w:cstheme="minorHAnsi"/>
          <w:szCs w:val="20"/>
          <w:lang w:eastAsia="ar-SA"/>
        </w:rPr>
        <w:t>Odgovori na vprašanja, ki se bodo neposredno nanašala na ta javni razpis, bodo objavljena na spletni strani ministrstva.</w:t>
      </w:r>
      <w:r w:rsidR="00E303B5">
        <w:rPr>
          <w:rFonts w:cs="Arial"/>
          <w:szCs w:val="20"/>
          <w:lang w:eastAsia="sl-SI"/>
        </w:rPr>
        <w:t xml:space="preserve"> </w:t>
      </w:r>
      <w:r w:rsidRPr="009552EA">
        <w:rPr>
          <w:rFonts w:asciiTheme="minorHAnsi" w:hAnsiTheme="minorHAnsi" w:cstheme="minorHAnsi"/>
          <w:szCs w:val="20"/>
          <w:lang w:eastAsia="ar-SA"/>
        </w:rPr>
        <w:t>Objavljena vprašanja in odgovori veljajo kot dopolnitev razpisne dokumentacije.</w:t>
      </w:r>
      <w:r w:rsidRPr="009552EA">
        <w:rPr>
          <w:rFonts w:asciiTheme="minorHAnsi" w:hAnsiTheme="minorHAnsi" w:cstheme="minorHAnsi"/>
          <w:szCs w:val="20"/>
          <w:lang w:eastAsia="ar-SA"/>
        </w:rPr>
        <w:cr/>
      </w:r>
    </w:p>
    <w:p w14:paraId="4BE019D8" w14:textId="45D4437E" w:rsidR="009552EA" w:rsidRPr="009552EA" w:rsidRDefault="009552EA" w:rsidP="009552EA">
      <w:pPr>
        <w:suppressAutoHyphens/>
        <w:spacing w:line="240" w:lineRule="auto"/>
        <w:jc w:val="both"/>
        <w:rPr>
          <w:rFonts w:asciiTheme="minorHAnsi" w:hAnsiTheme="minorHAnsi" w:cstheme="minorHAnsi"/>
          <w:szCs w:val="20"/>
          <w:lang w:eastAsia="ar-SA"/>
        </w:rPr>
      </w:pPr>
      <w:r w:rsidRPr="009552EA">
        <w:rPr>
          <w:rFonts w:asciiTheme="minorHAnsi" w:hAnsiTheme="minorHAnsi" w:cstheme="minorHAnsi"/>
          <w:szCs w:val="20"/>
          <w:lang w:eastAsia="ar-SA"/>
        </w:rPr>
        <w:t xml:space="preserve">Odgovorjena bodo le tista vprašanja, ki bodo poslana pisno na elektronski naslov </w:t>
      </w:r>
      <w:hyperlink r:id="rId15" w:history="1">
        <w:r w:rsidRPr="009552EA">
          <w:rPr>
            <w:rFonts w:asciiTheme="minorHAnsi" w:hAnsiTheme="minorHAnsi" w:cstheme="minorHAnsi"/>
            <w:color w:val="2273A3"/>
            <w:szCs w:val="20"/>
            <w:u w:val="single"/>
            <w:lang w:eastAsia="ar-SA"/>
          </w:rPr>
          <w:t>gp.mope@gov.si</w:t>
        </w:r>
      </w:hyperlink>
      <w:r w:rsidRPr="009552EA">
        <w:rPr>
          <w:rFonts w:asciiTheme="minorHAnsi" w:hAnsiTheme="minorHAnsi" w:cstheme="minorHAnsi"/>
          <w:szCs w:val="20"/>
          <w:lang w:eastAsia="ar-SA"/>
        </w:rPr>
        <w:t xml:space="preserve">, z obvezno oznako JR UPDC 2024, najkasneje do 22. 8. 2024 do 12.00 ure pred prvim in 27. 5. 2025 do 12.00 ure pred </w:t>
      </w:r>
      <w:r w:rsidRPr="009552EA">
        <w:rPr>
          <w:rFonts w:asciiTheme="minorHAnsi" w:hAnsiTheme="minorHAnsi" w:cstheme="minorHAnsi"/>
          <w:szCs w:val="20"/>
          <w:lang w:eastAsia="ar-SA"/>
        </w:rPr>
        <w:lastRenderedPageBreak/>
        <w:t>morebitnim drugim rokom za oddajo vlog.</w:t>
      </w:r>
      <w:r w:rsidR="00607A65">
        <w:rPr>
          <w:rFonts w:asciiTheme="minorHAnsi" w:hAnsiTheme="minorHAnsi" w:cstheme="minorHAnsi"/>
          <w:szCs w:val="20"/>
          <w:lang w:eastAsia="ar-SA"/>
        </w:rPr>
        <w:t xml:space="preserve"> </w:t>
      </w:r>
      <w:r w:rsidRPr="009552EA">
        <w:rPr>
          <w:rFonts w:asciiTheme="minorHAnsi" w:hAnsiTheme="minorHAnsi" w:cstheme="minorHAnsi"/>
          <w:szCs w:val="20"/>
          <w:lang w:eastAsia="ar-SA"/>
        </w:rPr>
        <w:t>Zadnji odgovori na vprašanja bodo objavljeni pet dni pred posameznim rokom za oddajo vlog do 15.00 ure</w:t>
      </w:r>
      <w:r w:rsidR="00017DA0">
        <w:rPr>
          <w:rFonts w:asciiTheme="minorHAnsi" w:hAnsiTheme="minorHAnsi" w:cstheme="minorHAnsi"/>
          <w:szCs w:val="20"/>
          <w:lang w:eastAsia="ar-SA"/>
        </w:rPr>
        <w:t xml:space="preserve">, </w:t>
      </w:r>
      <w:r w:rsidR="00017DA0" w:rsidRPr="00017DA0">
        <w:rPr>
          <w:rFonts w:asciiTheme="minorHAnsi" w:hAnsiTheme="minorHAnsi" w:cstheme="minorHAnsi"/>
        </w:rPr>
        <w:t xml:space="preserve">na spletni strani ministrstva pod objavo javnega razpisa </w:t>
      </w:r>
      <w:r w:rsidR="00017DA0" w:rsidRPr="00017DA0" w:rsidDel="00CE6B12">
        <w:rPr>
          <w:rFonts w:asciiTheme="minorHAnsi" w:hAnsiTheme="minorHAnsi" w:cstheme="minorHAnsi"/>
          <w:szCs w:val="20"/>
          <w:lang w:eastAsia="ar-SA"/>
        </w:rPr>
        <w:t xml:space="preserve"> </w:t>
      </w:r>
      <w:r w:rsidR="00017DA0" w:rsidRPr="00017DA0">
        <w:rPr>
          <w:rFonts w:asciiTheme="minorHAnsi" w:hAnsiTheme="minorHAnsi" w:cstheme="minorHAnsi"/>
          <w:szCs w:val="20"/>
          <w:lang w:eastAsia="ar-SA"/>
        </w:rPr>
        <w:t>(</w:t>
      </w:r>
      <w:r w:rsidR="00017DA0" w:rsidRPr="00017DA0">
        <w:rPr>
          <w:rFonts w:asciiTheme="minorHAnsi" w:hAnsiTheme="minorHAnsi" w:cstheme="minorHAnsi"/>
          <w:szCs w:val="20"/>
          <w:u w:val="single"/>
          <w:lang w:eastAsia="ar-SA"/>
        </w:rPr>
        <w:t>https://www.gov.si/drzavni-organi/ministrstva/ministrstvo-za-okolje-podnebje-in-energijo/javne-objave/</w:t>
      </w:r>
      <w:r w:rsidR="00017DA0" w:rsidRPr="00017DA0">
        <w:rPr>
          <w:rFonts w:asciiTheme="minorHAnsi" w:hAnsiTheme="minorHAnsi" w:cstheme="minorHAnsi"/>
          <w:szCs w:val="20"/>
          <w:lang w:eastAsia="ar-SA"/>
        </w:rPr>
        <w:t>).</w:t>
      </w:r>
      <w:r w:rsidR="00017DA0" w:rsidRPr="00017DA0">
        <w:rPr>
          <w:rFonts w:asciiTheme="minorHAnsi" w:hAnsiTheme="minorHAnsi" w:cstheme="minorHAnsi"/>
        </w:rPr>
        <w:t xml:space="preserve"> Identifikacijski podatki organizacije/osebe, ki je zastavila vprašanje, ne bodo razvidni</w:t>
      </w:r>
      <w:r w:rsidR="00E303B5">
        <w:rPr>
          <w:rFonts w:asciiTheme="minorHAnsi" w:hAnsiTheme="minorHAnsi" w:cstheme="minorHAnsi"/>
        </w:rPr>
        <w:t>.</w:t>
      </w:r>
    </w:p>
    <w:p w14:paraId="7E742F14" w14:textId="77777777" w:rsidR="009552EA" w:rsidRPr="009552EA" w:rsidRDefault="009552EA" w:rsidP="009552EA">
      <w:pPr>
        <w:suppressAutoHyphens/>
        <w:spacing w:line="240" w:lineRule="auto"/>
        <w:jc w:val="both"/>
        <w:rPr>
          <w:rFonts w:asciiTheme="minorHAnsi" w:hAnsiTheme="minorHAnsi" w:cstheme="minorHAnsi"/>
          <w:szCs w:val="20"/>
          <w:lang w:eastAsia="ar-SA"/>
        </w:rPr>
      </w:pPr>
    </w:p>
    <w:p w14:paraId="34102F23" w14:textId="77777777" w:rsidR="00C4359F" w:rsidRPr="009552EA" w:rsidRDefault="00C4359F" w:rsidP="00C4359F">
      <w:pPr>
        <w:suppressAutoHyphens/>
        <w:spacing w:line="240" w:lineRule="auto"/>
        <w:rPr>
          <w:rFonts w:asciiTheme="minorHAnsi" w:hAnsiTheme="minorHAnsi" w:cstheme="minorHAnsi"/>
          <w:b/>
          <w:szCs w:val="20"/>
          <w:lang w:eastAsia="sl-SI"/>
        </w:rPr>
      </w:pPr>
    </w:p>
    <w:p w14:paraId="6BED15F9" w14:textId="77777777" w:rsidR="00C4359F" w:rsidRPr="009552EA" w:rsidRDefault="00C4359F" w:rsidP="00C4359F">
      <w:pPr>
        <w:suppressAutoHyphens/>
        <w:spacing w:line="240" w:lineRule="auto"/>
        <w:rPr>
          <w:rFonts w:asciiTheme="minorHAnsi" w:hAnsiTheme="minorHAnsi" w:cstheme="minorHAnsi"/>
          <w:b/>
          <w:szCs w:val="20"/>
          <w:lang w:eastAsia="sl-SI"/>
        </w:rPr>
      </w:pPr>
    </w:p>
    <w:p w14:paraId="0170DD82" w14:textId="77777777" w:rsidR="00C4359F" w:rsidRPr="009552EA" w:rsidRDefault="00C4359F" w:rsidP="00C4359F">
      <w:pPr>
        <w:tabs>
          <w:tab w:val="left" w:pos="6154"/>
        </w:tabs>
        <w:rPr>
          <w:rFonts w:asciiTheme="minorHAnsi" w:hAnsiTheme="minorHAnsi" w:cstheme="minorHAnsi"/>
          <w:b/>
          <w:bCs/>
        </w:rPr>
      </w:pPr>
      <w:r w:rsidRPr="009552EA">
        <w:rPr>
          <w:rFonts w:asciiTheme="minorHAnsi" w:hAnsiTheme="minorHAnsi" w:cstheme="minorHAnsi"/>
        </w:rPr>
        <w:tab/>
      </w:r>
      <w:r w:rsidRPr="009552EA">
        <w:rPr>
          <w:rFonts w:asciiTheme="minorHAnsi" w:hAnsiTheme="minorHAnsi" w:cstheme="minorHAnsi"/>
          <w:b/>
          <w:bCs/>
        </w:rPr>
        <w:t>Mag. BOJAN KUMER</w:t>
      </w:r>
    </w:p>
    <w:p w14:paraId="61EE7501" w14:textId="77777777" w:rsidR="00C4359F" w:rsidRPr="009552EA" w:rsidRDefault="00C4359F" w:rsidP="00C4359F">
      <w:pPr>
        <w:tabs>
          <w:tab w:val="left" w:pos="6154"/>
        </w:tabs>
        <w:rPr>
          <w:rFonts w:asciiTheme="minorHAnsi" w:eastAsiaTheme="minorHAnsi" w:hAnsiTheme="minorHAnsi" w:cstheme="minorHAnsi"/>
          <w:b/>
          <w:bCs/>
          <w:sz w:val="22"/>
          <w:szCs w:val="22"/>
        </w:rPr>
      </w:pPr>
      <w:r w:rsidRPr="009552EA">
        <w:rPr>
          <w:rFonts w:asciiTheme="minorHAnsi" w:hAnsiTheme="minorHAnsi" w:cstheme="minorHAnsi"/>
          <w:b/>
          <w:bCs/>
        </w:rPr>
        <w:tab/>
        <w:t xml:space="preserve">      </w:t>
      </w:r>
      <w:r w:rsidRPr="009552EA">
        <w:rPr>
          <w:rFonts w:asciiTheme="minorHAnsi" w:hAnsiTheme="minorHAnsi" w:cstheme="minorHAnsi"/>
          <w:b/>
          <w:bCs/>
          <w:spacing w:val="20"/>
        </w:rPr>
        <w:t>MINISTER</w:t>
      </w:r>
    </w:p>
    <w:bookmarkEnd w:id="2"/>
    <w:p w14:paraId="58B1E2E1" w14:textId="4D6064B4" w:rsidR="008D4D39" w:rsidRPr="009552EA" w:rsidRDefault="008D4D39" w:rsidP="00C4359F">
      <w:pPr>
        <w:spacing w:after="160" w:line="259" w:lineRule="auto"/>
        <w:rPr>
          <w:rFonts w:asciiTheme="minorHAnsi" w:hAnsiTheme="minorHAnsi" w:cstheme="minorHAnsi"/>
        </w:rPr>
      </w:pPr>
    </w:p>
    <w:p w14:paraId="6206DB2A" w14:textId="77777777" w:rsidR="009552EA" w:rsidRPr="009552EA" w:rsidRDefault="009552EA" w:rsidP="00C4359F">
      <w:pPr>
        <w:spacing w:after="160" w:line="259" w:lineRule="auto"/>
        <w:rPr>
          <w:rFonts w:asciiTheme="minorHAnsi" w:hAnsiTheme="minorHAnsi" w:cstheme="minorHAnsi"/>
        </w:rPr>
      </w:pPr>
    </w:p>
    <w:p w14:paraId="5216D685" w14:textId="676232F5" w:rsidR="009552EA" w:rsidRPr="009552EA" w:rsidRDefault="009552EA" w:rsidP="009552EA">
      <w:pPr>
        <w:spacing w:after="160" w:line="259" w:lineRule="auto"/>
        <w:rPr>
          <w:rFonts w:asciiTheme="minorHAnsi" w:hAnsiTheme="minorHAnsi" w:cstheme="minorHAnsi"/>
        </w:rPr>
      </w:pPr>
      <w:r w:rsidRPr="009552EA">
        <w:rPr>
          <w:rFonts w:asciiTheme="minorHAnsi" w:hAnsiTheme="minorHAnsi" w:cstheme="minorHAnsi"/>
        </w:rPr>
        <w:t>Številka:</w:t>
      </w:r>
      <w:r w:rsidR="00AF2E07">
        <w:rPr>
          <w:rFonts w:asciiTheme="minorHAnsi" w:hAnsiTheme="minorHAnsi" w:cstheme="minorHAnsi"/>
        </w:rPr>
        <w:t xml:space="preserve">  370-38/2024-2570-2</w:t>
      </w:r>
      <w:r w:rsidRPr="009552EA">
        <w:rPr>
          <w:rFonts w:asciiTheme="minorHAnsi" w:hAnsiTheme="minorHAnsi" w:cstheme="minorHAnsi"/>
        </w:rPr>
        <w:t xml:space="preserve"> </w:t>
      </w:r>
    </w:p>
    <w:p w14:paraId="745DEE18" w14:textId="1A5C2E22" w:rsidR="009552EA" w:rsidRPr="009552EA" w:rsidRDefault="009552EA" w:rsidP="00C4359F">
      <w:pPr>
        <w:spacing w:after="160" w:line="259" w:lineRule="auto"/>
        <w:rPr>
          <w:rFonts w:asciiTheme="minorHAnsi" w:hAnsiTheme="minorHAnsi" w:cstheme="minorHAnsi"/>
        </w:rPr>
      </w:pPr>
      <w:r w:rsidRPr="009552EA">
        <w:rPr>
          <w:rFonts w:asciiTheme="minorHAnsi" w:hAnsiTheme="minorHAnsi" w:cstheme="minorHAnsi"/>
        </w:rPr>
        <w:t xml:space="preserve">Datum:   </w:t>
      </w:r>
      <w:r w:rsidR="00AF2E07">
        <w:rPr>
          <w:rFonts w:asciiTheme="minorHAnsi" w:hAnsiTheme="minorHAnsi" w:cstheme="minorHAnsi"/>
        </w:rPr>
        <w:t xml:space="preserve"> </w:t>
      </w:r>
      <w:r w:rsidR="00607A65">
        <w:rPr>
          <w:rFonts w:asciiTheme="minorHAnsi" w:hAnsiTheme="minorHAnsi" w:cstheme="minorHAnsi"/>
        </w:rPr>
        <w:t>7</w:t>
      </w:r>
      <w:r w:rsidRPr="009552EA">
        <w:rPr>
          <w:rFonts w:asciiTheme="minorHAnsi" w:hAnsiTheme="minorHAnsi" w:cstheme="minorHAnsi"/>
        </w:rPr>
        <w:t>. 6. 2024</w:t>
      </w:r>
    </w:p>
    <w:sectPr w:rsidR="009552EA" w:rsidRPr="009552EA">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B06D9" w14:textId="77777777" w:rsidR="00A4452F" w:rsidRDefault="00A4452F" w:rsidP="00164479">
      <w:pPr>
        <w:spacing w:line="240" w:lineRule="auto"/>
      </w:pPr>
      <w:r>
        <w:separator/>
      </w:r>
    </w:p>
  </w:endnote>
  <w:endnote w:type="continuationSeparator" w:id="0">
    <w:p w14:paraId="257F3C3C" w14:textId="77777777" w:rsidR="00A4452F" w:rsidRDefault="00A4452F" w:rsidP="001644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notTrueType/>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W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9890" w14:textId="70D04E85" w:rsidR="00CB4FD5" w:rsidRPr="00CB4FD5" w:rsidRDefault="00CB4FD5">
    <w:pPr>
      <w:pStyle w:val="Noga"/>
      <w:rPr>
        <w:sz w:val="16"/>
        <w:szCs w:val="16"/>
      </w:rPr>
    </w:pPr>
    <w:r w:rsidRPr="00CB4FD5">
      <w:rPr>
        <w:sz w:val="16"/>
        <w:szCs w:val="16"/>
      </w:rPr>
      <w:t>»JR UPDC 2024«</w:t>
    </w:r>
  </w:p>
  <w:p w14:paraId="0AC6B4FD" w14:textId="77777777" w:rsidR="00CB4FD5" w:rsidRPr="00CB4FD5" w:rsidRDefault="00CB4FD5">
    <w:pPr>
      <w:pStyle w:val="Nog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1299F" w14:textId="77777777" w:rsidR="00A4452F" w:rsidRDefault="00A4452F" w:rsidP="00164479">
      <w:pPr>
        <w:spacing w:line="240" w:lineRule="auto"/>
      </w:pPr>
      <w:r>
        <w:separator/>
      </w:r>
    </w:p>
  </w:footnote>
  <w:footnote w:type="continuationSeparator" w:id="0">
    <w:p w14:paraId="7EFD3433" w14:textId="77777777" w:rsidR="00A4452F" w:rsidRDefault="00A4452F" w:rsidP="001644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E822" w14:textId="136A6BE7" w:rsidR="002A246F" w:rsidRDefault="002A246F" w:rsidP="002A246F">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1312" behindDoc="0" locked="0" layoutInCell="1" allowOverlap="1" wp14:anchorId="6E62619F" wp14:editId="33E3148A">
          <wp:simplePos x="0" y="0"/>
          <wp:positionH relativeFrom="column">
            <wp:posOffset>-445770</wp:posOffset>
          </wp:positionH>
          <wp:positionV relativeFrom="paragraph">
            <wp:posOffset>-635</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FAA30FA" w14:textId="77777777" w:rsidR="002A246F" w:rsidRDefault="002A246F" w:rsidP="002A246F">
    <w:pPr>
      <w:pStyle w:val="Glava"/>
      <w:tabs>
        <w:tab w:val="clear" w:pos="4320"/>
        <w:tab w:val="clear" w:pos="8640"/>
        <w:tab w:val="left" w:pos="5112"/>
      </w:tabs>
      <w:spacing w:before="120" w:line="240" w:lineRule="exact"/>
      <w:rPr>
        <w:rFonts w:cs="Arial"/>
        <w:sz w:val="16"/>
      </w:rPr>
    </w:pPr>
  </w:p>
  <w:p w14:paraId="7F25AB60" w14:textId="2DA36D72" w:rsidR="002A246F" w:rsidRPr="00601557" w:rsidRDefault="00CC5588" w:rsidP="002A246F">
    <w:pPr>
      <w:pStyle w:val="Glava"/>
      <w:tabs>
        <w:tab w:val="clear" w:pos="4320"/>
        <w:tab w:val="clear" w:pos="8640"/>
        <w:tab w:val="left" w:pos="5112"/>
      </w:tabs>
      <w:spacing w:line="240" w:lineRule="exact"/>
      <w:rPr>
        <w:rFonts w:asciiTheme="minorHAnsi" w:hAnsiTheme="minorHAnsi" w:cstheme="minorHAnsi"/>
        <w:sz w:val="18"/>
        <w:szCs w:val="18"/>
      </w:rPr>
    </w:pPr>
    <w:r>
      <w:rPr>
        <w:rFonts w:asciiTheme="minorHAnsi" w:hAnsiTheme="minorHAnsi" w:cstheme="minorHAnsi"/>
        <w:sz w:val="16"/>
      </w:rPr>
      <w:t xml:space="preserve">   </w:t>
    </w:r>
    <w:r w:rsidR="002A246F" w:rsidRPr="00601557">
      <w:rPr>
        <w:rFonts w:asciiTheme="minorHAnsi" w:hAnsiTheme="minorHAnsi" w:cstheme="minorHAnsi"/>
        <w:sz w:val="18"/>
        <w:szCs w:val="18"/>
      </w:rPr>
      <w:t>Langusova ulica 4, 1</w:t>
    </w:r>
    <w:r w:rsidR="00D173BC" w:rsidRPr="00601557">
      <w:rPr>
        <w:rFonts w:asciiTheme="minorHAnsi" w:hAnsiTheme="minorHAnsi" w:cstheme="minorHAnsi"/>
        <w:sz w:val="18"/>
        <w:szCs w:val="18"/>
      </w:rPr>
      <w:t>000</w:t>
    </w:r>
    <w:r w:rsidR="002A246F" w:rsidRPr="00601557">
      <w:rPr>
        <w:rFonts w:asciiTheme="minorHAnsi" w:hAnsiTheme="minorHAnsi" w:cstheme="minorHAnsi"/>
        <w:sz w:val="18"/>
        <w:szCs w:val="18"/>
      </w:rPr>
      <w:t xml:space="preserve"> Ljubljana</w:t>
    </w:r>
    <w:r w:rsidR="002A246F" w:rsidRPr="00601557">
      <w:rPr>
        <w:rFonts w:asciiTheme="minorHAnsi" w:hAnsiTheme="minorHAnsi" w:cstheme="minorHAnsi"/>
        <w:sz w:val="18"/>
        <w:szCs w:val="18"/>
      </w:rPr>
      <w:tab/>
      <w:t>T: 01 478 82 00</w:t>
    </w:r>
  </w:p>
  <w:p w14:paraId="632C89CB" w14:textId="77777777" w:rsidR="002A246F" w:rsidRPr="00601557" w:rsidRDefault="002A246F" w:rsidP="002A246F">
    <w:pPr>
      <w:pStyle w:val="Glava"/>
      <w:tabs>
        <w:tab w:val="clear" w:pos="4320"/>
        <w:tab w:val="clear" w:pos="8640"/>
        <w:tab w:val="left" w:pos="5112"/>
      </w:tabs>
      <w:spacing w:line="240" w:lineRule="exact"/>
      <w:rPr>
        <w:rFonts w:asciiTheme="minorHAnsi" w:hAnsiTheme="minorHAnsi" w:cstheme="minorHAnsi"/>
        <w:sz w:val="18"/>
        <w:szCs w:val="18"/>
      </w:rPr>
    </w:pPr>
    <w:r w:rsidRPr="00601557">
      <w:rPr>
        <w:rFonts w:asciiTheme="minorHAnsi" w:hAnsiTheme="minorHAnsi" w:cstheme="minorHAnsi"/>
        <w:sz w:val="18"/>
        <w:szCs w:val="18"/>
      </w:rPr>
      <w:tab/>
      <w:t>E: gp.mope@gov.si</w:t>
    </w:r>
  </w:p>
  <w:p w14:paraId="3EAF1DC4" w14:textId="77777777" w:rsidR="002A246F" w:rsidRPr="00601557" w:rsidRDefault="002A246F" w:rsidP="002A246F">
    <w:pPr>
      <w:pStyle w:val="Glava"/>
      <w:tabs>
        <w:tab w:val="clear" w:pos="4320"/>
        <w:tab w:val="clear" w:pos="8640"/>
        <w:tab w:val="left" w:pos="5112"/>
      </w:tabs>
      <w:spacing w:line="240" w:lineRule="exact"/>
      <w:rPr>
        <w:rFonts w:asciiTheme="minorHAnsi" w:hAnsiTheme="minorHAnsi" w:cstheme="minorHAnsi"/>
        <w:sz w:val="18"/>
        <w:szCs w:val="18"/>
      </w:rPr>
    </w:pPr>
    <w:r w:rsidRPr="00601557">
      <w:rPr>
        <w:rFonts w:asciiTheme="minorHAnsi" w:hAnsiTheme="minorHAnsi" w:cstheme="minorHAnsi"/>
        <w:sz w:val="18"/>
        <w:szCs w:val="18"/>
      </w:rPr>
      <w:tab/>
      <w:t>www.mope.gov.si</w:t>
    </w:r>
  </w:p>
  <w:p w14:paraId="5F15CD0E" w14:textId="77777777" w:rsidR="00164479" w:rsidRPr="00601557" w:rsidRDefault="00164479" w:rsidP="00164479">
    <w:pPr>
      <w:pStyle w:val="Glava"/>
      <w:tabs>
        <w:tab w:val="clear" w:pos="4320"/>
        <w:tab w:val="clear" w:pos="8640"/>
        <w:tab w:val="left" w:pos="1245"/>
      </w:tabs>
      <w:rPr>
        <w:sz w:val="18"/>
        <w:szCs w:val="18"/>
      </w:rPr>
    </w:pPr>
  </w:p>
  <w:p w14:paraId="62687EA8" w14:textId="77777777" w:rsidR="00164479" w:rsidRDefault="0016447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302"/>
    <w:multiLevelType w:val="hybridMultilevel"/>
    <w:tmpl w:val="5D90C6A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9B3C56"/>
    <w:multiLevelType w:val="hybridMultilevel"/>
    <w:tmpl w:val="326CBB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F26A68"/>
    <w:multiLevelType w:val="hybridMultilevel"/>
    <w:tmpl w:val="494AEC6A"/>
    <w:lvl w:ilvl="0" w:tplc="3ABCB63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 w15:restartNumberingAfterBreak="0">
    <w:nsid w:val="0C4A2070"/>
    <w:multiLevelType w:val="hybridMultilevel"/>
    <w:tmpl w:val="01848E10"/>
    <w:lvl w:ilvl="0" w:tplc="51F498E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A2326E"/>
    <w:multiLevelType w:val="hybridMultilevel"/>
    <w:tmpl w:val="79D8CD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0A3645"/>
    <w:multiLevelType w:val="hybridMultilevel"/>
    <w:tmpl w:val="5E1E1798"/>
    <w:lvl w:ilvl="0" w:tplc="77E61CA2">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D622E"/>
    <w:multiLevelType w:val="hybridMultilevel"/>
    <w:tmpl w:val="6792CA56"/>
    <w:lvl w:ilvl="0" w:tplc="F2ECEF5A">
      <w:start w:val="1"/>
      <w:numFmt w:val="decimal"/>
      <w:lvlText w:val="%1."/>
      <w:lvlJc w:val="left"/>
      <w:pPr>
        <w:tabs>
          <w:tab w:val="num" w:pos="1080"/>
        </w:tabs>
        <w:ind w:left="1080" w:hanging="360"/>
      </w:pPr>
      <w:rPr>
        <w:b w:val="0"/>
      </w:rPr>
    </w:lvl>
    <w:lvl w:ilvl="1" w:tplc="04240001">
      <w:start w:val="1"/>
      <w:numFmt w:val="bullet"/>
      <w:lvlText w:val=""/>
      <w:lvlJc w:val="left"/>
      <w:pPr>
        <w:tabs>
          <w:tab w:val="num" w:pos="1440"/>
        </w:tabs>
        <w:ind w:left="1440" w:hanging="360"/>
      </w:pPr>
      <w:rPr>
        <w:rFonts w:ascii="Symbol" w:hAnsi="Symbol" w:hint="default"/>
        <w:b w:val="0"/>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140114E1"/>
    <w:multiLevelType w:val="hybridMultilevel"/>
    <w:tmpl w:val="9252BFE6"/>
    <w:lvl w:ilvl="0" w:tplc="6052C5C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244EE5"/>
    <w:multiLevelType w:val="hybridMultilevel"/>
    <w:tmpl w:val="BDF4DFDE"/>
    <w:lvl w:ilvl="0" w:tplc="F1E0AB5C">
      <w:numFmt w:val="bullet"/>
      <w:lvlText w:val="-"/>
      <w:lvlJc w:val="left"/>
      <w:pPr>
        <w:ind w:left="360" w:hanging="360"/>
      </w:pPr>
      <w:rPr>
        <w:rFonts w:ascii="Batang" w:eastAsia="Batang" w:hAnsi="Batang" w:cs="Estrangelo Edessa" w:hint="eastAsia"/>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ED9356D"/>
    <w:multiLevelType w:val="hybridMultilevel"/>
    <w:tmpl w:val="ADCCF5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6134DC"/>
    <w:multiLevelType w:val="hybridMultilevel"/>
    <w:tmpl w:val="44D2822E"/>
    <w:lvl w:ilvl="0" w:tplc="04240011">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ABA5B4B"/>
    <w:multiLevelType w:val="hybridMultilevel"/>
    <w:tmpl w:val="6AA24A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B157D2D"/>
    <w:multiLevelType w:val="hybridMultilevel"/>
    <w:tmpl w:val="1C2AC79A"/>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B4F3DE4"/>
    <w:multiLevelType w:val="hybridMultilevel"/>
    <w:tmpl w:val="2A3EF5AA"/>
    <w:lvl w:ilvl="0" w:tplc="7870CCE8">
      <w:numFmt w:val="bullet"/>
      <w:lvlText w:val="-"/>
      <w:lvlJc w:val="left"/>
      <w:pPr>
        <w:ind w:left="720" w:hanging="360"/>
      </w:pPr>
      <w:rPr>
        <w:rFonts w:ascii="Times New Roman" w:eastAsia="Times New Roman" w:hAnsi="Times New Roman" w:cs="Times New Roman" w:hint="default"/>
        <w:b/>
      </w:rPr>
    </w:lvl>
    <w:lvl w:ilvl="1" w:tplc="7870CCE8">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B8370D4"/>
    <w:multiLevelType w:val="hybridMultilevel"/>
    <w:tmpl w:val="D1DEC702"/>
    <w:lvl w:ilvl="0" w:tplc="B06C94E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DD8714D"/>
    <w:multiLevelType w:val="hybridMultilevel"/>
    <w:tmpl w:val="D1A08150"/>
    <w:lvl w:ilvl="0" w:tplc="4FCA61EE">
      <w:numFmt w:val="bullet"/>
      <w:pStyle w:val="RAZPISNASLOV1"/>
      <w:lvlText w:val="-"/>
      <w:lvlJc w:val="left"/>
      <w:pPr>
        <w:tabs>
          <w:tab w:val="num" w:pos="360"/>
        </w:tabs>
        <w:ind w:left="360" w:hanging="360"/>
      </w:pPr>
      <w:rPr>
        <w:rFonts w:ascii="Arial" w:eastAsia="Courier"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66250D"/>
    <w:multiLevelType w:val="hybridMultilevel"/>
    <w:tmpl w:val="307ECACC"/>
    <w:lvl w:ilvl="0" w:tplc="52168C98">
      <w:start w:val="16"/>
      <w:numFmt w:val="bullet"/>
      <w:lvlText w:val="-"/>
      <w:lvlJc w:val="left"/>
      <w:pPr>
        <w:ind w:left="720" w:hanging="360"/>
      </w:pPr>
      <w:rPr>
        <w:rFonts w:ascii="Arial" w:eastAsia="Calibri" w:hAnsi="Arial" w:cs="Arial" w:hint="default"/>
      </w:rPr>
    </w:lvl>
    <w:lvl w:ilvl="1" w:tplc="52168C98">
      <w:start w:val="16"/>
      <w:numFmt w:val="bullet"/>
      <w:lvlText w:val="-"/>
      <w:lvlJc w:val="left"/>
      <w:pPr>
        <w:ind w:left="1440" w:hanging="360"/>
      </w:pPr>
      <w:rPr>
        <w:rFonts w:ascii="Arial" w:eastAsia="Calibri"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312A58B9"/>
    <w:multiLevelType w:val="hybridMultilevel"/>
    <w:tmpl w:val="C7941394"/>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3307AEE"/>
    <w:multiLevelType w:val="multilevel"/>
    <w:tmpl w:val="2D0218C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62B464C"/>
    <w:multiLevelType w:val="hybridMultilevel"/>
    <w:tmpl w:val="5F78F026"/>
    <w:lvl w:ilvl="0" w:tplc="6052C5C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6C31754"/>
    <w:multiLevelType w:val="hybridMultilevel"/>
    <w:tmpl w:val="EDF2F776"/>
    <w:lvl w:ilvl="0" w:tplc="7206B644">
      <w:numFmt w:val="bullet"/>
      <w:lvlText w:val="-"/>
      <w:lvlJc w:val="left"/>
      <w:pPr>
        <w:ind w:left="360" w:hanging="360"/>
      </w:pPr>
      <w:rPr>
        <w:rFonts w:ascii="Calibri" w:eastAsia="Times New Roman" w:hAnsi="Calibri" w:cs="Calibri" w:hint="default"/>
        <w:b/>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82F2892"/>
    <w:multiLevelType w:val="hybridMultilevel"/>
    <w:tmpl w:val="2ACADDA2"/>
    <w:lvl w:ilvl="0" w:tplc="7870CCE8">
      <w:numFmt w:val="bullet"/>
      <w:lvlText w:val="-"/>
      <w:lvlJc w:val="left"/>
      <w:pPr>
        <w:ind w:left="1440" w:hanging="360"/>
      </w:pPr>
      <w:rPr>
        <w:rFonts w:ascii="Times New Roman" w:eastAsia="Times New Roman" w:hAnsi="Times New Roman" w:cs="Times New Roman" w:hint="default"/>
        <w:b/>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39EB3A1F"/>
    <w:multiLevelType w:val="multilevel"/>
    <w:tmpl w:val="BFF80C84"/>
    <w:lvl w:ilvl="0">
      <w:start w:val="1"/>
      <w:numFmt w:val="decimal"/>
      <w:lvlText w:val="%1."/>
      <w:lvlJc w:val="left"/>
      <w:pPr>
        <w:ind w:left="927" w:hanging="360"/>
      </w:pPr>
      <w:rPr>
        <w:rFonts w:hint="default"/>
      </w:rPr>
    </w:lvl>
    <w:lvl w:ilvl="1">
      <w:start w:val="5"/>
      <w:numFmt w:val="decimal"/>
      <w:isLgl/>
      <w:lvlText w:val="%1.%2."/>
      <w:lvlJc w:val="left"/>
      <w:pPr>
        <w:ind w:left="1062" w:hanging="49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3DDF57BF"/>
    <w:multiLevelType w:val="hybridMultilevel"/>
    <w:tmpl w:val="6AA24A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0D56544"/>
    <w:multiLevelType w:val="hybridMultilevel"/>
    <w:tmpl w:val="49E8D94E"/>
    <w:lvl w:ilvl="0" w:tplc="77E61CA2">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21017A0"/>
    <w:multiLevelType w:val="hybridMultilevel"/>
    <w:tmpl w:val="1C72C4CC"/>
    <w:lvl w:ilvl="0" w:tplc="352EB53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FE2153"/>
    <w:multiLevelType w:val="hybridMultilevel"/>
    <w:tmpl w:val="53487C60"/>
    <w:lvl w:ilvl="0" w:tplc="D46A86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40B18D3"/>
    <w:multiLevelType w:val="hybridMultilevel"/>
    <w:tmpl w:val="6AF82350"/>
    <w:lvl w:ilvl="0" w:tplc="953A4154">
      <w:start w:val="4002"/>
      <w:numFmt w:val="bullet"/>
      <w:lvlText w:val="-"/>
      <w:lvlJc w:val="left"/>
      <w:pPr>
        <w:tabs>
          <w:tab w:val="num" w:pos="720"/>
        </w:tabs>
        <w:ind w:left="720" w:hanging="360"/>
      </w:pPr>
      <w:rPr>
        <w:rFonts w:ascii="Arial" w:eastAsia="Times New Roman" w:hAnsi="Arial" w:cs="Arial" w:hint="default"/>
      </w:rPr>
    </w:lvl>
    <w:lvl w:ilvl="1" w:tplc="953A4154">
      <w:start w:val="4002"/>
      <w:numFmt w:val="bullet"/>
      <w:lvlText w:val="-"/>
      <w:lvlJc w:val="left"/>
      <w:pPr>
        <w:tabs>
          <w:tab w:val="num" w:pos="1800"/>
        </w:tabs>
        <w:ind w:left="1800" w:hanging="360"/>
      </w:pPr>
      <w:rPr>
        <w:rFonts w:ascii="Arial" w:eastAsia="Times New Roman" w:hAnsi="Arial"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53E115A"/>
    <w:multiLevelType w:val="hybridMultilevel"/>
    <w:tmpl w:val="93E4FC2A"/>
    <w:lvl w:ilvl="0" w:tplc="04240001">
      <w:start w:val="1"/>
      <w:numFmt w:val="bullet"/>
      <w:lvlText w:val=""/>
      <w:lvlJc w:val="left"/>
      <w:pPr>
        <w:tabs>
          <w:tab w:val="num" w:pos="360"/>
        </w:tabs>
        <w:ind w:left="360" w:hanging="360"/>
      </w:pPr>
      <w:rPr>
        <w:rFonts w:ascii="Symbol" w:hAnsi="Symbol" w:hint="default"/>
      </w:rPr>
    </w:lvl>
    <w:lvl w:ilvl="1" w:tplc="953A4154">
      <w:start w:val="4002"/>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9F23DD"/>
    <w:multiLevelType w:val="hybridMultilevel"/>
    <w:tmpl w:val="28F0CA7E"/>
    <w:lvl w:ilvl="0" w:tplc="953A4154">
      <w:start w:val="4002"/>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4270A1"/>
    <w:multiLevelType w:val="hybridMultilevel"/>
    <w:tmpl w:val="72907872"/>
    <w:lvl w:ilvl="0" w:tplc="F1E0AB5C">
      <w:numFmt w:val="bullet"/>
      <w:lvlText w:val="-"/>
      <w:lvlJc w:val="left"/>
      <w:pPr>
        <w:tabs>
          <w:tab w:val="num" w:pos="360"/>
        </w:tabs>
        <w:ind w:left="360" w:hanging="360"/>
      </w:pPr>
      <w:rPr>
        <w:rFonts w:ascii="Batang" w:eastAsia="Batang" w:hAnsi="Batang" w:cs="Estrangelo Edessa" w:hint="eastAsia"/>
      </w:rPr>
    </w:lvl>
    <w:lvl w:ilvl="1" w:tplc="AE5A5ED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657E35"/>
    <w:multiLevelType w:val="hybridMultilevel"/>
    <w:tmpl w:val="69460338"/>
    <w:lvl w:ilvl="0" w:tplc="353805BE">
      <w:start w:val="1"/>
      <w:numFmt w:val="bullet"/>
      <w:lvlText w:val="-"/>
      <w:lvlJc w:val="left"/>
      <w:pPr>
        <w:ind w:left="720" w:hanging="360"/>
      </w:pPr>
      <w:rPr>
        <w:rFonts w:ascii="Arial" w:eastAsia="Times New Roman" w:hAnsi="Arial" w:cs="Arial" w:hint="default"/>
      </w:rPr>
    </w:lvl>
    <w:lvl w:ilvl="1" w:tplc="7870CCE8">
      <w:numFmt w:val="bullet"/>
      <w:lvlText w:val="-"/>
      <w:lvlJc w:val="left"/>
      <w:pPr>
        <w:ind w:left="1440" w:hanging="360"/>
      </w:pPr>
      <w:rPr>
        <w:rFonts w:ascii="Times New Roman" w:eastAsia="Times New Roman" w:hAnsi="Times New Roman" w:cs="Times New Roman" w:hint="default"/>
        <w:b/>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21A6E6B"/>
    <w:multiLevelType w:val="hybridMultilevel"/>
    <w:tmpl w:val="BE6A745A"/>
    <w:lvl w:ilvl="0" w:tplc="FFFFFFFF">
      <w:start w:val="1"/>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o"/>
      <w:lvlJc w:val="left"/>
      <w:pPr>
        <w:tabs>
          <w:tab w:val="num" w:pos="-54"/>
        </w:tabs>
        <w:ind w:left="-54" w:hanging="360"/>
      </w:pPr>
      <w:rPr>
        <w:rFonts w:ascii="Courier New" w:hAnsi="Courier New" w:cs="Courier New" w:hint="default"/>
      </w:rPr>
    </w:lvl>
    <w:lvl w:ilvl="2" w:tplc="FFFFFFFF">
      <w:start w:val="1"/>
      <w:numFmt w:val="bullet"/>
      <w:lvlText w:val=""/>
      <w:lvlJc w:val="left"/>
      <w:pPr>
        <w:tabs>
          <w:tab w:val="num" w:pos="666"/>
        </w:tabs>
        <w:ind w:left="666" w:hanging="360"/>
      </w:pPr>
      <w:rPr>
        <w:rFonts w:ascii="Wingdings" w:hAnsi="Wingdings" w:hint="default"/>
      </w:rPr>
    </w:lvl>
    <w:lvl w:ilvl="3" w:tplc="FFFFFFFF">
      <w:start w:val="1"/>
      <w:numFmt w:val="bullet"/>
      <w:lvlText w:val=""/>
      <w:lvlJc w:val="left"/>
      <w:pPr>
        <w:tabs>
          <w:tab w:val="num" w:pos="1386"/>
        </w:tabs>
        <w:ind w:left="1386" w:hanging="360"/>
      </w:pPr>
      <w:rPr>
        <w:rFonts w:ascii="Symbol" w:hAnsi="Symbol" w:hint="default"/>
      </w:rPr>
    </w:lvl>
    <w:lvl w:ilvl="4" w:tplc="FFFFFFFF" w:tentative="1">
      <w:start w:val="1"/>
      <w:numFmt w:val="bullet"/>
      <w:lvlText w:val="o"/>
      <w:lvlJc w:val="left"/>
      <w:pPr>
        <w:tabs>
          <w:tab w:val="num" w:pos="2106"/>
        </w:tabs>
        <w:ind w:left="2106" w:hanging="360"/>
      </w:pPr>
      <w:rPr>
        <w:rFonts w:ascii="Courier New" w:hAnsi="Courier New" w:cs="Courier New" w:hint="default"/>
      </w:rPr>
    </w:lvl>
    <w:lvl w:ilvl="5" w:tplc="FFFFFFFF" w:tentative="1">
      <w:start w:val="1"/>
      <w:numFmt w:val="bullet"/>
      <w:lvlText w:val=""/>
      <w:lvlJc w:val="left"/>
      <w:pPr>
        <w:tabs>
          <w:tab w:val="num" w:pos="2826"/>
        </w:tabs>
        <w:ind w:left="2826" w:hanging="360"/>
      </w:pPr>
      <w:rPr>
        <w:rFonts w:ascii="Wingdings" w:hAnsi="Wingdings" w:hint="default"/>
      </w:rPr>
    </w:lvl>
    <w:lvl w:ilvl="6" w:tplc="FFFFFFFF" w:tentative="1">
      <w:start w:val="1"/>
      <w:numFmt w:val="bullet"/>
      <w:lvlText w:val=""/>
      <w:lvlJc w:val="left"/>
      <w:pPr>
        <w:tabs>
          <w:tab w:val="num" w:pos="3546"/>
        </w:tabs>
        <w:ind w:left="3546" w:hanging="360"/>
      </w:pPr>
      <w:rPr>
        <w:rFonts w:ascii="Symbol" w:hAnsi="Symbol" w:hint="default"/>
      </w:rPr>
    </w:lvl>
    <w:lvl w:ilvl="7" w:tplc="FFFFFFFF" w:tentative="1">
      <w:start w:val="1"/>
      <w:numFmt w:val="bullet"/>
      <w:lvlText w:val="o"/>
      <w:lvlJc w:val="left"/>
      <w:pPr>
        <w:tabs>
          <w:tab w:val="num" w:pos="4266"/>
        </w:tabs>
        <w:ind w:left="4266" w:hanging="360"/>
      </w:pPr>
      <w:rPr>
        <w:rFonts w:ascii="Courier New" w:hAnsi="Courier New" w:cs="Courier New" w:hint="default"/>
      </w:rPr>
    </w:lvl>
    <w:lvl w:ilvl="8" w:tplc="FFFFFFFF" w:tentative="1">
      <w:start w:val="1"/>
      <w:numFmt w:val="bullet"/>
      <w:lvlText w:val=""/>
      <w:lvlJc w:val="left"/>
      <w:pPr>
        <w:tabs>
          <w:tab w:val="num" w:pos="4986"/>
        </w:tabs>
        <w:ind w:left="4986" w:hanging="360"/>
      </w:pPr>
      <w:rPr>
        <w:rFonts w:ascii="Wingdings" w:hAnsi="Wingdings" w:hint="default"/>
      </w:rPr>
    </w:lvl>
  </w:abstractNum>
  <w:abstractNum w:abstractNumId="33" w15:restartNumberingAfterBreak="0">
    <w:nsid w:val="58BA2571"/>
    <w:multiLevelType w:val="hybridMultilevel"/>
    <w:tmpl w:val="81507CF8"/>
    <w:lvl w:ilvl="0" w:tplc="56A42DE2">
      <w:start w:val="1"/>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93333F6"/>
    <w:multiLevelType w:val="hybridMultilevel"/>
    <w:tmpl w:val="67C8DB64"/>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C33588"/>
    <w:multiLevelType w:val="hybridMultilevel"/>
    <w:tmpl w:val="F31283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C1600B8"/>
    <w:multiLevelType w:val="hybridMultilevel"/>
    <w:tmpl w:val="69F2FD74"/>
    <w:lvl w:ilvl="0" w:tplc="04240001">
      <w:start w:val="1"/>
      <w:numFmt w:val="bullet"/>
      <w:lvlText w:val=""/>
      <w:lvlJc w:val="left"/>
      <w:pPr>
        <w:ind w:left="1440" w:hanging="360"/>
      </w:pPr>
      <w:rPr>
        <w:rFonts w:ascii="Symbol" w:hAnsi="Symbol" w:hint="default"/>
        <w:b/>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7" w15:restartNumberingAfterBreak="0">
    <w:nsid w:val="5C1F555A"/>
    <w:multiLevelType w:val="hybridMultilevel"/>
    <w:tmpl w:val="25AECB0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CD76855"/>
    <w:multiLevelType w:val="hybridMultilevel"/>
    <w:tmpl w:val="F820A296"/>
    <w:lvl w:ilvl="0" w:tplc="2000000F">
      <w:start w:val="1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5E9129A0"/>
    <w:multiLevelType w:val="hybridMultilevel"/>
    <w:tmpl w:val="30D6EC2C"/>
    <w:lvl w:ilvl="0" w:tplc="56402CC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694013C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584AA5"/>
    <w:multiLevelType w:val="hybridMultilevel"/>
    <w:tmpl w:val="AA702FD6"/>
    <w:lvl w:ilvl="0" w:tplc="7870CCE8">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C596BF2"/>
    <w:multiLevelType w:val="hybridMultilevel"/>
    <w:tmpl w:val="62FA90C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D691705"/>
    <w:multiLevelType w:val="hybridMultilevel"/>
    <w:tmpl w:val="AC2CA9AE"/>
    <w:lvl w:ilvl="0" w:tplc="F1E0AB5C">
      <w:numFmt w:val="bullet"/>
      <w:lvlText w:val="-"/>
      <w:lvlJc w:val="left"/>
      <w:pPr>
        <w:ind w:left="720" w:hanging="360"/>
      </w:pPr>
      <w:rPr>
        <w:rFonts w:ascii="Batang" w:eastAsia="Batang" w:hAnsi="Batang" w:cs="Estrangelo Edessa"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E546697"/>
    <w:multiLevelType w:val="hybridMultilevel"/>
    <w:tmpl w:val="9B2A3428"/>
    <w:lvl w:ilvl="0" w:tplc="4E34A70C">
      <w:start w:val="4002"/>
      <w:numFmt w:val="bullet"/>
      <w:pStyle w:val="Oznaenseznam"/>
      <w:lvlText w:val="-"/>
      <w:lvlJc w:val="left"/>
      <w:pPr>
        <w:tabs>
          <w:tab w:val="num" w:pos="360"/>
        </w:tabs>
        <w:ind w:left="360" w:hanging="360"/>
      </w:pPr>
      <w:rPr>
        <w:rFonts w:ascii="Arial" w:eastAsia="Times New Roman" w:hAnsi="Arial" w:cs="Arial" w:hint="default"/>
      </w:rPr>
    </w:lvl>
    <w:lvl w:ilvl="1" w:tplc="77E61CA2">
      <w:start w:val="1"/>
      <w:numFmt w:val="bullet"/>
      <w:lvlText w:val="-"/>
      <w:lvlJc w:val="left"/>
      <w:pPr>
        <w:tabs>
          <w:tab w:val="num" w:pos="1440"/>
        </w:tabs>
        <w:ind w:left="1440" w:hanging="360"/>
      </w:pPr>
      <w:rPr>
        <w:rFonts w:ascii="Arial (W1)" w:hAnsi="Arial (W1)"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BC55BD"/>
    <w:multiLevelType w:val="multilevel"/>
    <w:tmpl w:val="B1581E6A"/>
    <w:lvl w:ilvl="0">
      <w:start w:val="1"/>
      <w:numFmt w:val="upperRoman"/>
      <w:pStyle w:val="RAZPISNASLOV2"/>
      <w:lvlText w:val="%1."/>
      <w:lvlJc w:val="left"/>
      <w:pPr>
        <w:tabs>
          <w:tab w:val="num" w:pos="425"/>
        </w:tabs>
        <w:ind w:left="425" w:hanging="425"/>
      </w:pPr>
      <w:rPr>
        <w:rFonts w:hint="default"/>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720"/>
        </w:tabs>
        <w:ind w:left="720" w:hanging="720"/>
      </w:pPr>
      <w:rPr>
        <w:rFonts w:hint="default"/>
        <w:b/>
        <w:i/>
      </w:rPr>
    </w:lvl>
    <w:lvl w:ilvl="3">
      <w:start w:val="1"/>
      <w:numFmt w:val="decimal"/>
      <w:isLgl/>
      <w:lvlText w:val="%1.%2.%3.%4"/>
      <w:lvlJc w:val="left"/>
      <w:pPr>
        <w:tabs>
          <w:tab w:val="num" w:pos="720"/>
        </w:tabs>
        <w:ind w:left="720" w:hanging="720"/>
      </w:pPr>
      <w:rPr>
        <w:rFonts w:hint="default"/>
        <w:b/>
        <w:i/>
      </w:rPr>
    </w:lvl>
    <w:lvl w:ilvl="4">
      <w:start w:val="1"/>
      <w:numFmt w:val="decimal"/>
      <w:isLgl/>
      <w:lvlText w:val="%1.%2.%3.%4.%5"/>
      <w:lvlJc w:val="left"/>
      <w:pPr>
        <w:tabs>
          <w:tab w:val="num" w:pos="1080"/>
        </w:tabs>
        <w:ind w:left="1080" w:hanging="1080"/>
      </w:pPr>
      <w:rPr>
        <w:rFonts w:hint="default"/>
        <w:b/>
        <w:i/>
      </w:rPr>
    </w:lvl>
    <w:lvl w:ilvl="5">
      <w:start w:val="1"/>
      <w:numFmt w:val="decimal"/>
      <w:isLgl/>
      <w:lvlText w:val="%1.%2.%3.%4.%5.%6"/>
      <w:lvlJc w:val="left"/>
      <w:pPr>
        <w:tabs>
          <w:tab w:val="num" w:pos="1080"/>
        </w:tabs>
        <w:ind w:left="1080" w:hanging="1080"/>
      </w:pPr>
      <w:rPr>
        <w:rFonts w:hint="default"/>
        <w:b/>
        <w:i/>
      </w:rPr>
    </w:lvl>
    <w:lvl w:ilvl="6">
      <w:start w:val="1"/>
      <w:numFmt w:val="decimal"/>
      <w:isLgl/>
      <w:lvlText w:val="%1.%2.%3.%4.%5.%6.%7"/>
      <w:lvlJc w:val="left"/>
      <w:pPr>
        <w:tabs>
          <w:tab w:val="num" w:pos="1440"/>
        </w:tabs>
        <w:ind w:left="1440" w:hanging="1440"/>
      </w:pPr>
      <w:rPr>
        <w:rFonts w:hint="default"/>
        <w:b/>
        <w:i/>
      </w:rPr>
    </w:lvl>
    <w:lvl w:ilvl="7">
      <w:start w:val="1"/>
      <w:numFmt w:val="decimal"/>
      <w:isLgl/>
      <w:lvlText w:val="%1.%2.%3.%4.%5.%6.%7.%8"/>
      <w:lvlJc w:val="left"/>
      <w:pPr>
        <w:tabs>
          <w:tab w:val="num" w:pos="1440"/>
        </w:tabs>
        <w:ind w:left="1440" w:hanging="1440"/>
      </w:pPr>
      <w:rPr>
        <w:rFonts w:hint="default"/>
        <w:b/>
        <w:i/>
      </w:rPr>
    </w:lvl>
    <w:lvl w:ilvl="8">
      <w:start w:val="1"/>
      <w:numFmt w:val="decimal"/>
      <w:isLgl/>
      <w:lvlText w:val="%1.%2.%3.%4.%5.%6.%7.%8.%9"/>
      <w:lvlJc w:val="left"/>
      <w:pPr>
        <w:tabs>
          <w:tab w:val="num" w:pos="1800"/>
        </w:tabs>
        <w:ind w:left="1800" w:hanging="1800"/>
      </w:pPr>
      <w:rPr>
        <w:rFonts w:hint="default"/>
        <w:b/>
        <w:i/>
      </w:rPr>
    </w:lvl>
  </w:abstractNum>
  <w:abstractNum w:abstractNumId="46" w15:restartNumberingAfterBreak="0">
    <w:nsid w:val="711F10C3"/>
    <w:multiLevelType w:val="hybridMultilevel"/>
    <w:tmpl w:val="6484B8D8"/>
    <w:lvl w:ilvl="0" w:tplc="953A4154">
      <w:start w:val="4002"/>
      <w:numFmt w:val="bullet"/>
      <w:lvlText w:val="-"/>
      <w:lvlJc w:val="left"/>
      <w:pPr>
        <w:tabs>
          <w:tab w:val="num" w:pos="360"/>
        </w:tabs>
        <w:ind w:left="360" w:hanging="360"/>
      </w:pPr>
      <w:rPr>
        <w:rFonts w:ascii="Arial" w:eastAsia="Times New Roman" w:hAnsi="Arial" w:cs="Arial" w:hint="default"/>
      </w:rPr>
    </w:lvl>
    <w:lvl w:ilvl="1" w:tplc="0424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9D6143"/>
    <w:multiLevelType w:val="hybridMultilevel"/>
    <w:tmpl w:val="93408668"/>
    <w:lvl w:ilvl="0" w:tplc="1AB88354">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8" w15:restartNumberingAfterBreak="0">
    <w:nsid w:val="71BE472E"/>
    <w:multiLevelType w:val="hybridMultilevel"/>
    <w:tmpl w:val="DC8CA77C"/>
    <w:lvl w:ilvl="0" w:tplc="77E61CA2">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74A062C7"/>
    <w:multiLevelType w:val="hybridMultilevel"/>
    <w:tmpl w:val="D95C3680"/>
    <w:lvl w:ilvl="0" w:tplc="52B0834E">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7041503"/>
    <w:multiLevelType w:val="hybridMultilevel"/>
    <w:tmpl w:val="52BEB2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88F6057"/>
    <w:multiLevelType w:val="hybridMultilevel"/>
    <w:tmpl w:val="640231AA"/>
    <w:lvl w:ilvl="0" w:tplc="52168C98">
      <w:start w:val="1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A863D8C"/>
    <w:multiLevelType w:val="hybridMultilevel"/>
    <w:tmpl w:val="FD16EF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45100221">
    <w:abstractNumId w:val="15"/>
  </w:num>
  <w:num w:numId="2" w16cid:durableId="974061919">
    <w:abstractNumId w:val="34"/>
  </w:num>
  <w:num w:numId="3" w16cid:durableId="610092810">
    <w:abstractNumId w:val="32"/>
  </w:num>
  <w:num w:numId="4" w16cid:durableId="1307785273">
    <w:abstractNumId w:val="45"/>
  </w:num>
  <w:num w:numId="5" w16cid:durableId="869030921">
    <w:abstractNumId w:val="30"/>
  </w:num>
  <w:num w:numId="6" w16cid:durableId="32309688">
    <w:abstractNumId w:val="22"/>
  </w:num>
  <w:num w:numId="7" w16cid:durableId="1235436245">
    <w:abstractNumId w:val="18"/>
  </w:num>
  <w:num w:numId="8" w16cid:durableId="571159509">
    <w:abstractNumId w:val="2"/>
  </w:num>
  <w:num w:numId="9" w16cid:durableId="1043752411">
    <w:abstractNumId w:val="6"/>
  </w:num>
  <w:num w:numId="10" w16cid:durableId="153566127">
    <w:abstractNumId w:val="31"/>
  </w:num>
  <w:num w:numId="11" w16cid:durableId="307174255">
    <w:abstractNumId w:val="5"/>
  </w:num>
  <w:num w:numId="12" w16cid:durableId="261497188">
    <w:abstractNumId w:val="48"/>
  </w:num>
  <w:num w:numId="13" w16cid:durableId="1423069950">
    <w:abstractNumId w:val="13"/>
  </w:num>
  <w:num w:numId="14" w16cid:durableId="1058747581">
    <w:abstractNumId w:val="10"/>
  </w:num>
  <w:num w:numId="15" w16cid:durableId="351494747">
    <w:abstractNumId w:val="29"/>
  </w:num>
  <w:num w:numId="16" w16cid:durableId="2028174392">
    <w:abstractNumId w:val="44"/>
  </w:num>
  <w:num w:numId="17" w16cid:durableId="79908362">
    <w:abstractNumId w:val="46"/>
  </w:num>
  <w:num w:numId="18" w16cid:durableId="1352606819">
    <w:abstractNumId w:val="1"/>
  </w:num>
  <w:num w:numId="19" w16cid:durableId="1199319563">
    <w:abstractNumId w:val="27"/>
  </w:num>
  <w:num w:numId="20" w16cid:durableId="488861249">
    <w:abstractNumId w:val="28"/>
  </w:num>
  <w:num w:numId="21" w16cid:durableId="1799831884">
    <w:abstractNumId w:val="8"/>
  </w:num>
  <w:num w:numId="22" w16cid:durableId="799955113">
    <w:abstractNumId w:val="43"/>
  </w:num>
  <w:num w:numId="23" w16cid:durableId="237180860">
    <w:abstractNumId w:val="17"/>
  </w:num>
  <w:num w:numId="24" w16cid:durableId="408818818">
    <w:abstractNumId w:val="4"/>
  </w:num>
  <w:num w:numId="25" w16cid:durableId="1406687048">
    <w:abstractNumId w:val="24"/>
  </w:num>
  <w:num w:numId="26" w16cid:durableId="951546831">
    <w:abstractNumId w:val="51"/>
  </w:num>
  <w:num w:numId="27" w16cid:durableId="865101645">
    <w:abstractNumId w:val="49"/>
  </w:num>
  <w:num w:numId="28" w16cid:durableId="1674188733">
    <w:abstractNumId w:val="16"/>
  </w:num>
  <w:num w:numId="29" w16cid:durableId="846332618">
    <w:abstractNumId w:val="42"/>
  </w:num>
  <w:num w:numId="30" w16cid:durableId="2142382996">
    <w:abstractNumId w:val="12"/>
  </w:num>
  <w:num w:numId="31" w16cid:durableId="720835415">
    <w:abstractNumId w:val="25"/>
  </w:num>
  <w:num w:numId="32" w16cid:durableId="2127745">
    <w:abstractNumId w:val="38"/>
  </w:num>
  <w:num w:numId="33" w16cid:durableId="1261988483">
    <w:abstractNumId w:val="33"/>
  </w:num>
  <w:num w:numId="34" w16cid:durableId="805052463">
    <w:abstractNumId w:val="9"/>
  </w:num>
  <w:num w:numId="35" w16cid:durableId="879510359">
    <w:abstractNumId w:val="52"/>
  </w:num>
  <w:num w:numId="36" w16cid:durableId="1258564616">
    <w:abstractNumId w:val="23"/>
  </w:num>
  <w:num w:numId="37" w16cid:durableId="255212154">
    <w:abstractNumId w:val="0"/>
  </w:num>
  <w:num w:numId="38" w16cid:durableId="970860147">
    <w:abstractNumId w:val="41"/>
  </w:num>
  <w:num w:numId="39" w16cid:durableId="1685666347">
    <w:abstractNumId w:val="35"/>
  </w:num>
  <w:num w:numId="40" w16cid:durableId="1210846505">
    <w:abstractNumId w:val="47"/>
  </w:num>
  <w:num w:numId="41" w16cid:durableId="1286885660">
    <w:abstractNumId w:val="50"/>
  </w:num>
  <w:num w:numId="42" w16cid:durableId="238447795">
    <w:abstractNumId w:val="19"/>
  </w:num>
  <w:num w:numId="43" w16cid:durableId="1577086084">
    <w:abstractNumId w:val="7"/>
  </w:num>
  <w:num w:numId="44" w16cid:durableId="507329907">
    <w:abstractNumId w:val="3"/>
  </w:num>
  <w:num w:numId="45" w16cid:durableId="113063242">
    <w:abstractNumId w:val="11"/>
  </w:num>
  <w:num w:numId="46" w16cid:durableId="2075658271">
    <w:abstractNumId w:val="21"/>
  </w:num>
  <w:num w:numId="47" w16cid:durableId="1538663102">
    <w:abstractNumId w:val="36"/>
  </w:num>
  <w:num w:numId="48" w16cid:durableId="1962571729">
    <w:abstractNumId w:val="37"/>
  </w:num>
  <w:num w:numId="49" w16cid:durableId="635598783">
    <w:abstractNumId w:val="14"/>
  </w:num>
  <w:num w:numId="50" w16cid:durableId="22052144">
    <w:abstractNumId w:val="20"/>
  </w:num>
  <w:num w:numId="51" w16cid:durableId="919212862">
    <w:abstractNumId w:val="26"/>
  </w:num>
  <w:num w:numId="52" w16cid:durableId="2075658318">
    <w:abstractNumId w:val="40"/>
  </w:num>
  <w:num w:numId="53" w16cid:durableId="101426703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479"/>
    <w:rsid w:val="00017DA0"/>
    <w:rsid w:val="0002333C"/>
    <w:rsid w:val="000378BE"/>
    <w:rsid w:val="00056949"/>
    <w:rsid w:val="00063AB2"/>
    <w:rsid w:val="000A7833"/>
    <w:rsid w:val="000B0A95"/>
    <w:rsid w:val="000B457F"/>
    <w:rsid w:val="000E0B7E"/>
    <w:rsid w:val="000E517F"/>
    <w:rsid w:val="00104B0E"/>
    <w:rsid w:val="00125485"/>
    <w:rsid w:val="0014621B"/>
    <w:rsid w:val="00164479"/>
    <w:rsid w:val="001A72F9"/>
    <w:rsid w:val="001D723B"/>
    <w:rsid w:val="00207E29"/>
    <w:rsid w:val="00222014"/>
    <w:rsid w:val="00225229"/>
    <w:rsid w:val="002373D3"/>
    <w:rsid w:val="00246A07"/>
    <w:rsid w:val="00273F4E"/>
    <w:rsid w:val="002819F2"/>
    <w:rsid w:val="00290D42"/>
    <w:rsid w:val="002A246F"/>
    <w:rsid w:val="002C2D9A"/>
    <w:rsid w:val="002C3902"/>
    <w:rsid w:val="002D6483"/>
    <w:rsid w:val="003675EC"/>
    <w:rsid w:val="00385A95"/>
    <w:rsid w:val="003878A6"/>
    <w:rsid w:val="003E7421"/>
    <w:rsid w:val="003F3526"/>
    <w:rsid w:val="00435FE3"/>
    <w:rsid w:val="004714B5"/>
    <w:rsid w:val="004741CC"/>
    <w:rsid w:val="004837A4"/>
    <w:rsid w:val="00486919"/>
    <w:rsid w:val="00493812"/>
    <w:rsid w:val="004B39C1"/>
    <w:rsid w:val="004C64C2"/>
    <w:rsid w:val="004C7D71"/>
    <w:rsid w:val="00545B54"/>
    <w:rsid w:val="005523DD"/>
    <w:rsid w:val="005601D1"/>
    <w:rsid w:val="00594B0B"/>
    <w:rsid w:val="00601557"/>
    <w:rsid w:val="00607A65"/>
    <w:rsid w:val="0061777D"/>
    <w:rsid w:val="00686B3B"/>
    <w:rsid w:val="006914BE"/>
    <w:rsid w:val="00694E3B"/>
    <w:rsid w:val="006A4A9E"/>
    <w:rsid w:val="006B0067"/>
    <w:rsid w:val="006B3691"/>
    <w:rsid w:val="006E1D36"/>
    <w:rsid w:val="006F0915"/>
    <w:rsid w:val="00715891"/>
    <w:rsid w:val="007571A3"/>
    <w:rsid w:val="00765AAA"/>
    <w:rsid w:val="007877BF"/>
    <w:rsid w:val="00801511"/>
    <w:rsid w:val="0080633E"/>
    <w:rsid w:val="00836308"/>
    <w:rsid w:val="00886C24"/>
    <w:rsid w:val="00891A29"/>
    <w:rsid w:val="008D469A"/>
    <w:rsid w:val="008D4D39"/>
    <w:rsid w:val="008D6084"/>
    <w:rsid w:val="008F5CF7"/>
    <w:rsid w:val="00940A62"/>
    <w:rsid w:val="00942306"/>
    <w:rsid w:val="009552EA"/>
    <w:rsid w:val="00962B8F"/>
    <w:rsid w:val="00970ACB"/>
    <w:rsid w:val="00992234"/>
    <w:rsid w:val="009A12CC"/>
    <w:rsid w:val="009C2D76"/>
    <w:rsid w:val="009D5AFF"/>
    <w:rsid w:val="009F09AF"/>
    <w:rsid w:val="009F7A88"/>
    <w:rsid w:val="00A10328"/>
    <w:rsid w:val="00A31CE4"/>
    <w:rsid w:val="00A4452F"/>
    <w:rsid w:val="00A5425E"/>
    <w:rsid w:val="00A62045"/>
    <w:rsid w:val="00A75034"/>
    <w:rsid w:val="00AC425A"/>
    <w:rsid w:val="00AC7B0A"/>
    <w:rsid w:val="00AE2DBC"/>
    <w:rsid w:val="00AE719F"/>
    <w:rsid w:val="00AF2E07"/>
    <w:rsid w:val="00B13CA7"/>
    <w:rsid w:val="00B37F70"/>
    <w:rsid w:val="00B403D9"/>
    <w:rsid w:val="00B6586D"/>
    <w:rsid w:val="00BC0502"/>
    <w:rsid w:val="00BD28DA"/>
    <w:rsid w:val="00BD3A25"/>
    <w:rsid w:val="00C10B2B"/>
    <w:rsid w:val="00C131D1"/>
    <w:rsid w:val="00C22AFD"/>
    <w:rsid w:val="00C4359F"/>
    <w:rsid w:val="00C6534E"/>
    <w:rsid w:val="00C672FC"/>
    <w:rsid w:val="00C738FD"/>
    <w:rsid w:val="00C93DD4"/>
    <w:rsid w:val="00CA0F23"/>
    <w:rsid w:val="00CB4FD5"/>
    <w:rsid w:val="00CC5588"/>
    <w:rsid w:val="00CC678C"/>
    <w:rsid w:val="00D173BC"/>
    <w:rsid w:val="00D265C9"/>
    <w:rsid w:val="00D974F1"/>
    <w:rsid w:val="00DB53CD"/>
    <w:rsid w:val="00E229C0"/>
    <w:rsid w:val="00E270A9"/>
    <w:rsid w:val="00E303B5"/>
    <w:rsid w:val="00E43C19"/>
    <w:rsid w:val="00E57554"/>
    <w:rsid w:val="00E9436A"/>
    <w:rsid w:val="00E96610"/>
    <w:rsid w:val="00EE7753"/>
    <w:rsid w:val="00EF6DBC"/>
    <w:rsid w:val="00EF795A"/>
    <w:rsid w:val="00EF7C59"/>
    <w:rsid w:val="00F05E18"/>
    <w:rsid w:val="00F11C63"/>
    <w:rsid w:val="00F259B8"/>
    <w:rsid w:val="00F82EA9"/>
    <w:rsid w:val="00FC4A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CE032"/>
  <w15:chartTrackingRefBased/>
  <w15:docId w15:val="{651E6C9C-627B-4C6C-A02E-CBCE2968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6447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uiPriority w:val="9"/>
    <w:qFormat/>
    <w:rsid w:val="00164479"/>
    <w:pPr>
      <w:keepNext/>
      <w:spacing w:before="240" w:after="60" w:line="276" w:lineRule="auto"/>
      <w:jc w:val="both"/>
      <w:outlineLvl w:val="0"/>
    </w:pPr>
    <w:rPr>
      <w:rFonts w:cs="Arial"/>
      <w:kern w:val="32"/>
      <w:szCs w:val="28"/>
      <w:lang w:eastAsia="sl-SI"/>
    </w:rPr>
  </w:style>
  <w:style w:type="paragraph" w:styleId="Naslov2">
    <w:name w:val="heading 2"/>
    <w:basedOn w:val="Navaden"/>
    <w:next w:val="Navaden"/>
    <w:link w:val="Naslov2Znak"/>
    <w:qFormat/>
    <w:rsid w:val="00164479"/>
    <w:pPr>
      <w:keepNext/>
      <w:suppressAutoHyphens/>
      <w:spacing w:before="240" w:after="120" w:line="240" w:lineRule="auto"/>
      <w:outlineLvl w:val="1"/>
    </w:pPr>
    <w:rPr>
      <w:rFonts w:cs="Arial"/>
      <w:b/>
      <w:bCs/>
      <w:iCs/>
      <w:szCs w:val="28"/>
      <w:lang w:eastAsia="ar-SA"/>
    </w:rPr>
  </w:style>
  <w:style w:type="paragraph" w:styleId="Naslov3">
    <w:name w:val="heading 3"/>
    <w:basedOn w:val="Navaden"/>
    <w:next w:val="Navaden"/>
    <w:link w:val="Naslov3Znak"/>
    <w:qFormat/>
    <w:rsid w:val="00164479"/>
    <w:pPr>
      <w:keepNext/>
      <w:suppressAutoHyphens/>
      <w:spacing w:before="240" w:after="120" w:line="240" w:lineRule="auto"/>
      <w:outlineLvl w:val="2"/>
    </w:pPr>
    <w:rPr>
      <w:rFonts w:cs="Arial"/>
      <w:b/>
      <w:bCs/>
      <w:szCs w:val="26"/>
      <w:lang w:eastAsia="ar-SA"/>
    </w:rPr>
  </w:style>
  <w:style w:type="paragraph" w:styleId="Naslov4">
    <w:name w:val="heading 4"/>
    <w:basedOn w:val="Navaden"/>
    <w:next w:val="Navaden"/>
    <w:link w:val="Naslov4Znak"/>
    <w:qFormat/>
    <w:rsid w:val="00164479"/>
    <w:pPr>
      <w:keepNext/>
      <w:tabs>
        <w:tab w:val="num" w:pos="-696"/>
      </w:tabs>
      <w:spacing w:before="240" w:after="60" w:line="240" w:lineRule="auto"/>
      <w:ind w:left="-696" w:hanging="864"/>
      <w:jc w:val="both"/>
      <w:outlineLvl w:val="3"/>
    </w:pPr>
    <w:rPr>
      <w:b/>
      <w:sz w:val="24"/>
      <w:szCs w:val="20"/>
      <w:lang w:eastAsia="sl-SI"/>
    </w:rPr>
  </w:style>
  <w:style w:type="paragraph" w:styleId="Naslov5">
    <w:name w:val="heading 5"/>
    <w:basedOn w:val="Navaden"/>
    <w:next w:val="Navaden"/>
    <w:link w:val="Naslov5Znak"/>
    <w:qFormat/>
    <w:rsid w:val="00164479"/>
    <w:pPr>
      <w:keepNext/>
      <w:tabs>
        <w:tab w:val="num" w:pos="-552"/>
      </w:tabs>
      <w:spacing w:line="240" w:lineRule="auto"/>
      <w:ind w:left="-552" w:hanging="1008"/>
      <w:jc w:val="right"/>
      <w:outlineLvl w:val="4"/>
    </w:pPr>
    <w:rPr>
      <w:rFonts w:ascii="Times New Roman" w:hAnsi="Times New Roman"/>
      <w:b/>
      <w:sz w:val="24"/>
      <w:szCs w:val="20"/>
      <w:lang w:eastAsia="sl-SI"/>
    </w:rPr>
  </w:style>
  <w:style w:type="paragraph" w:styleId="Naslov6">
    <w:name w:val="heading 6"/>
    <w:basedOn w:val="Navaden"/>
    <w:next w:val="Navaden"/>
    <w:link w:val="Naslov6Znak"/>
    <w:qFormat/>
    <w:rsid w:val="00164479"/>
    <w:pPr>
      <w:keepNext/>
      <w:tabs>
        <w:tab w:val="num" w:pos="-408"/>
        <w:tab w:val="left" w:pos="4820"/>
      </w:tabs>
      <w:spacing w:line="240" w:lineRule="atLeast"/>
      <w:ind w:left="-408" w:hanging="1152"/>
      <w:jc w:val="both"/>
      <w:outlineLvl w:val="5"/>
    </w:pPr>
    <w:rPr>
      <w:rFonts w:ascii="Times New Roman" w:hAnsi="Times New Roman"/>
      <w:b/>
      <w:sz w:val="22"/>
      <w:szCs w:val="20"/>
      <w:lang w:val="en-GB" w:eastAsia="sl-SI"/>
    </w:rPr>
  </w:style>
  <w:style w:type="paragraph" w:styleId="Naslov7">
    <w:name w:val="heading 7"/>
    <w:basedOn w:val="Navaden"/>
    <w:next w:val="Navaden"/>
    <w:link w:val="Naslov7Znak"/>
    <w:qFormat/>
    <w:rsid w:val="00164479"/>
    <w:pPr>
      <w:keepNext/>
      <w:tabs>
        <w:tab w:val="num" w:pos="-264"/>
      </w:tabs>
      <w:spacing w:line="360" w:lineRule="auto"/>
      <w:ind w:left="-264" w:hanging="1296"/>
      <w:jc w:val="center"/>
      <w:outlineLvl w:val="6"/>
    </w:pPr>
    <w:rPr>
      <w:rFonts w:ascii="Times New Roman" w:hAnsi="Times New Roman"/>
      <w:b/>
      <w:i/>
      <w:sz w:val="28"/>
      <w:szCs w:val="20"/>
      <w:lang w:eastAsia="sl-SI"/>
    </w:rPr>
  </w:style>
  <w:style w:type="paragraph" w:styleId="Naslov8">
    <w:name w:val="heading 8"/>
    <w:basedOn w:val="Navaden"/>
    <w:next w:val="Navaden"/>
    <w:link w:val="Naslov8Znak"/>
    <w:qFormat/>
    <w:rsid w:val="00164479"/>
    <w:pPr>
      <w:keepNext/>
      <w:tabs>
        <w:tab w:val="num" w:pos="-120"/>
      </w:tabs>
      <w:spacing w:line="240" w:lineRule="auto"/>
      <w:ind w:left="-120" w:hanging="1440"/>
      <w:jc w:val="both"/>
      <w:outlineLvl w:val="7"/>
    </w:pPr>
    <w:rPr>
      <w:rFonts w:ascii="Times New Roman" w:hAnsi="Times New Roman"/>
      <w:b/>
      <w:i/>
      <w:sz w:val="24"/>
      <w:szCs w:val="20"/>
      <w:lang w:eastAsia="sl-SI"/>
    </w:rPr>
  </w:style>
  <w:style w:type="paragraph" w:styleId="Naslov9">
    <w:name w:val="heading 9"/>
    <w:basedOn w:val="Navaden"/>
    <w:next w:val="Navaden"/>
    <w:link w:val="Naslov9Znak"/>
    <w:qFormat/>
    <w:rsid w:val="00164479"/>
    <w:pPr>
      <w:keepNext/>
      <w:tabs>
        <w:tab w:val="num" w:pos="24"/>
      </w:tabs>
      <w:spacing w:line="240" w:lineRule="auto"/>
      <w:ind w:left="24" w:hanging="1584"/>
      <w:jc w:val="both"/>
      <w:outlineLvl w:val="8"/>
    </w:pPr>
    <w:rPr>
      <w:rFonts w:ascii="Times New Roman" w:hAnsi="Times New Roman"/>
      <w:b/>
      <w:i/>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164479"/>
    <w:rPr>
      <w:rFonts w:ascii="Arial" w:eastAsia="Times New Roman" w:hAnsi="Arial" w:cs="Arial"/>
      <w:kern w:val="32"/>
      <w:sz w:val="20"/>
      <w:szCs w:val="28"/>
      <w:lang w:eastAsia="sl-SI"/>
    </w:rPr>
  </w:style>
  <w:style w:type="character" w:customStyle="1" w:styleId="Naslov2Znak">
    <w:name w:val="Naslov 2 Znak"/>
    <w:basedOn w:val="Privzetapisavaodstavka"/>
    <w:link w:val="Naslov2"/>
    <w:rsid w:val="00164479"/>
    <w:rPr>
      <w:rFonts w:ascii="Arial" w:eastAsia="Times New Roman" w:hAnsi="Arial" w:cs="Arial"/>
      <w:b/>
      <w:bCs/>
      <w:iCs/>
      <w:sz w:val="20"/>
      <w:szCs w:val="28"/>
      <w:lang w:eastAsia="ar-SA"/>
    </w:rPr>
  </w:style>
  <w:style w:type="character" w:customStyle="1" w:styleId="Naslov3Znak">
    <w:name w:val="Naslov 3 Znak"/>
    <w:basedOn w:val="Privzetapisavaodstavka"/>
    <w:link w:val="Naslov3"/>
    <w:rsid w:val="00164479"/>
    <w:rPr>
      <w:rFonts w:ascii="Arial" w:eastAsia="Times New Roman" w:hAnsi="Arial" w:cs="Arial"/>
      <w:b/>
      <w:bCs/>
      <w:sz w:val="20"/>
      <w:szCs w:val="26"/>
      <w:lang w:eastAsia="ar-SA"/>
    </w:rPr>
  </w:style>
  <w:style w:type="character" w:customStyle="1" w:styleId="Naslov4Znak">
    <w:name w:val="Naslov 4 Znak"/>
    <w:basedOn w:val="Privzetapisavaodstavka"/>
    <w:link w:val="Naslov4"/>
    <w:rsid w:val="00164479"/>
    <w:rPr>
      <w:rFonts w:ascii="Arial" w:eastAsia="Times New Roman" w:hAnsi="Arial" w:cs="Times New Roman"/>
      <w:b/>
      <w:sz w:val="24"/>
      <w:szCs w:val="20"/>
      <w:lang w:eastAsia="sl-SI"/>
    </w:rPr>
  </w:style>
  <w:style w:type="character" w:customStyle="1" w:styleId="Naslov5Znak">
    <w:name w:val="Naslov 5 Znak"/>
    <w:basedOn w:val="Privzetapisavaodstavka"/>
    <w:link w:val="Naslov5"/>
    <w:rsid w:val="00164479"/>
    <w:rPr>
      <w:rFonts w:ascii="Times New Roman" w:eastAsia="Times New Roman" w:hAnsi="Times New Roman" w:cs="Times New Roman"/>
      <w:b/>
      <w:sz w:val="24"/>
      <w:szCs w:val="20"/>
      <w:lang w:eastAsia="sl-SI"/>
    </w:rPr>
  </w:style>
  <w:style w:type="character" w:customStyle="1" w:styleId="Naslov6Znak">
    <w:name w:val="Naslov 6 Znak"/>
    <w:basedOn w:val="Privzetapisavaodstavka"/>
    <w:link w:val="Naslov6"/>
    <w:rsid w:val="00164479"/>
    <w:rPr>
      <w:rFonts w:ascii="Times New Roman" w:eastAsia="Times New Roman" w:hAnsi="Times New Roman" w:cs="Times New Roman"/>
      <w:b/>
      <w:szCs w:val="20"/>
      <w:lang w:val="en-GB" w:eastAsia="sl-SI"/>
    </w:rPr>
  </w:style>
  <w:style w:type="character" w:customStyle="1" w:styleId="Naslov7Znak">
    <w:name w:val="Naslov 7 Znak"/>
    <w:basedOn w:val="Privzetapisavaodstavka"/>
    <w:link w:val="Naslov7"/>
    <w:rsid w:val="00164479"/>
    <w:rPr>
      <w:rFonts w:ascii="Times New Roman" w:eastAsia="Times New Roman" w:hAnsi="Times New Roman" w:cs="Times New Roman"/>
      <w:b/>
      <w:i/>
      <w:sz w:val="28"/>
      <w:szCs w:val="20"/>
      <w:lang w:eastAsia="sl-SI"/>
    </w:rPr>
  </w:style>
  <w:style w:type="character" w:customStyle="1" w:styleId="Naslov8Znak">
    <w:name w:val="Naslov 8 Znak"/>
    <w:basedOn w:val="Privzetapisavaodstavka"/>
    <w:link w:val="Naslov8"/>
    <w:rsid w:val="00164479"/>
    <w:rPr>
      <w:rFonts w:ascii="Times New Roman" w:eastAsia="Times New Roman" w:hAnsi="Times New Roman" w:cs="Times New Roman"/>
      <w:b/>
      <w:i/>
      <w:sz w:val="24"/>
      <w:szCs w:val="20"/>
      <w:lang w:eastAsia="sl-SI"/>
    </w:rPr>
  </w:style>
  <w:style w:type="character" w:customStyle="1" w:styleId="Naslov9Znak">
    <w:name w:val="Naslov 9 Znak"/>
    <w:basedOn w:val="Privzetapisavaodstavka"/>
    <w:link w:val="Naslov9"/>
    <w:rsid w:val="00164479"/>
    <w:rPr>
      <w:rFonts w:ascii="Times New Roman" w:eastAsia="Times New Roman" w:hAnsi="Times New Roman" w:cs="Times New Roman"/>
      <w:b/>
      <w:i/>
      <w:sz w:val="24"/>
      <w:szCs w:val="20"/>
      <w:lang w:eastAsia="sl-SI"/>
    </w:rPr>
  </w:style>
  <w:style w:type="paragraph" w:styleId="Glava">
    <w:name w:val="header"/>
    <w:aliases w:val="Header-PR"/>
    <w:basedOn w:val="Navaden"/>
    <w:link w:val="GlavaZnak"/>
    <w:rsid w:val="00164479"/>
    <w:pPr>
      <w:tabs>
        <w:tab w:val="center" w:pos="4320"/>
        <w:tab w:val="right" w:pos="8640"/>
      </w:tabs>
    </w:pPr>
  </w:style>
  <w:style w:type="character" w:customStyle="1" w:styleId="GlavaZnak">
    <w:name w:val="Glava Znak"/>
    <w:aliases w:val="Header-PR Znak"/>
    <w:basedOn w:val="Privzetapisavaodstavka"/>
    <w:link w:val="Glava"/>
    <w:uiPriority w:val="99"/>
    <w:rsid w:val="00164479"/>
    <w:rPr>
      <w:rFonts w:ascii="Arial" w:eastAsia="Times New Roman" w:hAnsi="Arial" w:cs="Times New Roman"/>
      <w:sz w:val="20"/>
      <w:szCs w:val="24"/>
    </w:rPr>
  </w:style>
  <w:style w:type="paragraph" w:styleId="Noga">
    <w:name w:val="footer"/>
    <w:basedOn w:val="Navaden"/>
    <w:link w:val="NogaZnak"/>
    <w:uiPriority w:val="99"/>
    <w:rsid w:val="00164479"/>
    <w:pPr>
      <w:tabs>
        <w:tab w:val="center" w:pos="4320"/>
        <w:tab w:val="right" w:pos="8640"/>
      </w:tabs>
    </w:pPr>
  </w:style>
  <w:style w:type="character" w:customStyle="1" w:styleId="NogaZnak">
    <w:name w:val="Noga Znak"/>
    <w:basedOn w:val="Privzetapisavaodstavka"/>
    <w:link w:val="Noga"/>
    <w:uiPriority w:val="99"/>
    <w:rsid w:val="00164479"/>
    <w:rPr>
      <w:rFonts w:ascii="Arial" w:eastAsia="Times New Roman" w:hAnsi="Arial" w:cs="Times New Roman"/>
      <w:sz w:val="20"/>
      <w:szCs w:val="24"/>
    </w:rPr>
  </w:style>
  <w:style w:type="paragraph" w:styleId="Zgradbadokumenta">
    <w:name w:val="Document Map"/>
    <w:basedOn w:val="Navaden"/>
    <w:link w:val="ZgradbadokumentaZnak"/>
    <w:rsid w:val="00164479"/>
    <w:rPr>
      <w:rFonts w:ascii="Tahoma" w:hAnsi="Tahoma"/>
      <w:sz w:val="16"/>
      <w:szCs w:val="16"/>
    </w:rPr>
  </w:style>
  <w:style w:type="character" w:customStyle="1" w:styleId="ZgradbadokumentaZnak">
    <w:name w:val="Zgradba dokumenta Znak"/>
    <w:basedOn w:val="Privzetapisavaodstavka"/>
    <w:link w:val="Zgradbadokumenta"/>
    <w:rsid w:val="00164479"/>
    <w:rPr>
      <w:rFonts w:ascii="Tahoma" w:eastAsia="Times New Roman" w:hAnsi="Tahoma" w:cs="Times New Roman"/>
      <w:sz w:val="16"/>
      <w:szCs w:val="16"/>
    </w:rPr>
  </w:style>
  <w:style w:type="table" w:styleId="Tabelamrea">
    <w:name w:val="Table Grid"/>
    <w:basedOn w:val="Navadnatabela"/>
    <w:uiPriority w:val="39"/>
    <w:rsid w:val="00164479"/>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64479"/>
    <w:pPr>
      <w:tabs>
        <w:tab w:val="left" w:pos="1701"/>
      </w:tabs>
    </w:pPr>
    <w:rPr>
      <w:szCs w:val="20"/>
      <w:lang w:val="en-US"/>
    </w:rPr>
  </w:style>
  <w:style w:type="paragraph" w:customStyle="1" w:styleId="ZADEVA">
    <w:name w:val="ZADEVA"/>
    <w:basedOn w:val="Navaden"/>
    <w:qFormat/>
    <w:rsid w:val="00164479"/>
    <w:pPr>
      <w:tabs>
        <w:tab w:val="left" w:pos="1701"/>
      </w:tabs>
      <w:ind w:left="1701" w:hanging="1701"/>
    </w:pPr>
    <w:rPr>
      <w:b/>
      <w:lang w:val="it-IT"/>
    </w:rPr>
  </w:style>
  <w:style w:type="character" w:styleId="Hiperpovezava">
    <w:name w:val="Hyperlink"/>
    <w:uiPriority w:val="99"/>
    <w:rsid w:val="00164479"/>
    <w:rPr>
      <w:color w:val="0000FF"/>
      <w:u w:val="single"/>
    </w:rPr>
  </w:style>
  <w:style w:type="paragraph" w:customStyle="1" w:styleId="podpisi">
    <w:name w:val="podpisi"/>
    <w:basedOn w:val="Navaden"/>
    <w:qFormat/>
    <w:rsid w:val="00164479"/>
    <w:pPr>
      <w:tabs>
        <w:tab w:val="left" w:pos="3402"/>
      </w:tabs>
    </w:pPr>
    <w:rPr>
      <w:lang w:val="it-IT"/>
    </w:rPr>
  </w:style>
  <w:style w:type="paragraph" w:styleId="Odstavekseznama">
    <w:name w:val="List Paragraph"/>
    <w:aliases w:val="Odstavek seznama_IP,Seznam_IP_1,Odstavek -"/>
    <w:basedOn w:val="Navaden"/>
    <w:link w:val="OdstavekseznamaZnak"/>
    <w:uiPriority w:val="34"/>
    <w:qFormat/>
    <w:rsid w:val="00164479"/>
    <w:pPr>
      <w:ind w:left="720"/>
      <w:contextualSpacing/>
    </w:pPr>
  </w:style>
  <w:style w:type="paragraph" w:styleId="Besedilooblaka">
    <w:name w:val="Balloon Text"/>
    <w:basedOn w:val="Navaden"/>
    <w:link w:val="BesedilooblakaZnak"/>
    <w:uiPriority w:val="99"/>
    <w:rsid w:val="00164479"/>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rsid w:val="00164479"/>
    <w:rPr>
      <w:rFonts w:ascii="Tahoma" w:eastAsia="Times New Roman" w:hAnsi="Tahoma" w:cs="Tahoma"/>
      <w:sz w:val="16"/>
      <w:szCs w:val="16"/>
    </w:rPr>
  </w:style>
  <w:style w:type="numbering" w:customStyle="1" w:styleId="Brezseznama1">
    <w:name w:val="Brez seznama1"/>
    <w:next w:val="Brezseznama"/>
    <w:semiHidden/>
    <w:rsid w:val="00164479"/>
  </w:style>
  <w:style w:type="numbering" w:customStyle="1" w:styleId="Brezseznama11">
    <w:name w:val="Brez seznama11"/>
    <w:next w:val="Brezseznama"/>
    <w:semiHidden/>
    <w:rsid w:val="00164479"/>
  </w:style>
  <w:style w:type="paragraph" w:customStyle="1" w:styleId="Odstavekseznama1">
    <w:name w:val="Odstavek seznama1"/>
    <w:basedOn w:val="Navaden"/>
    <w:qFormat/>
    <w:rsid w:val="00164479"/>
    <w:pPr>
      <w:spacing w:line="240" w:lineRule="auto"/>
      <w:ind w:left="708"/>
    </w:pPr>
    <w:rPr>
      <w:rFonts w:ascii="Helvetica" w:hAnsi="Helvetica"/>
      <w:noProof/>
      <w:sz w:val="24"/>
      <w:lang w:val="en-GB"/>
    </w:rPr>
  </w:style>
  <w:style w:type="paragraph" w:customStyle="1" w:styleId="Natevanje2">
    <w:name w:val="Naštevanje2"/>
    <w:basedOn w:val="Navaden"/>
    <w:rsid w:val="00164479"/>
    <w:pPr>
      <w:spacing w:after="160" w:line="240" w:lineRule="auto"/>
      <w:ind w:left="454" w:hanging="454"/>
    </w:pPr>
    <w:rPr>
      <w:rFonts w:ascii="Times New Roman" w:hAnsi="Times New Roman"/>
      <w:b/>
      <w:sz w:val="24"/>
      <w:szCs w:val="20"/>
      <w:lang w:eastAsia="sl-SI"/>
    </w:rPr>
  </w:style>
  <w:style w:type="paragraph" w:styleId="Naslov">
    <w:name w:val="Title"/>
    <w:basedOn w:val="Naslov1"/>
    <w:link w:val="NaslovZnak"/>
    <w:qFormat/>
    <w:rsid w:val="00164479"/>
    <w:pPr>
      <w:spacing w:line="240" w:lineRule="auto"/>
      <w:ind w:left="1080" w:hanging="720"/>
      <w:outlineLvl w:val="9"/>
    </w:pPr>
    <w:rPr>
      <w:rFonts w:ascii="Times New Roman" w:hAnsi="Times New Roman"/>
      <w:noProof/>
      <w:kern w:val="28"/>
      <w:szCs w:val="20"/>
      <w:lang w:val="en-US"/>
    </w:rPr>
  </w:style>
  <w:style w:type="character" w:customStyle="1" w:styleId="NaslovZnak">
    <w:name w:val="Naslov Znak"/>
    <w:basedOn w:val="Privzetapisavaodstavka"/>
    <w:link w:val="Naslov"/>
    <w:rsid w:val="00164479"/>
    <w:rPr>
      <w:rFonts w:ascii="Times New Roman" w:eastAsia="Times New Roman" w:hAnsi="Times New Roman" w:cs="Arial"/>
      <w:noProof/>
      <w:kern w:val="28"/>
      <w:sz w:val="20"/>
      <w:szCs w:val="20"/>
      <w:lang w:val="en-US" w:eastAsia="sl-SI"/>
    </w:rPr>
  </w:style>
  <w:style w:type="paragraph" w:customStyle="1" w:styleId="Zamik1">
    <w:name w:val="Zamik1"/>
    <w:basedOn w:val="Zamik2"/>
    <w:rsid w:val="00164479"/>
    <w:pPr>
      <w:ind w:left="284"/>
    </w:pPr>
  </w:style>
  <w:style w:type="paragraph" w:customStyle="1" w:styleId="Zamik2">
    <w:name w:val="Zamik2"/>
    <w:basedOn w:val="Navaden"/>
    <w:rsid w:val="00164479"/>
    <w:pPr>
      <w:tabs>
        <w:tab w:val="left" w:pos="3969"/>
        <w:tab w:val="left" w:pos="5103"/>
      </w:tabs>
      <w:spacing w:line="240" w:lineRule="auto"/>
      <w:ind w:left="794" w:hanging="284"/>
    </w:pPr>
    <w:rPr>
      <w:rFonts w:ascii="Times New Roman" w:hAnsi="Times New Roman"/>
      <w:sz w:val="24"/>
      <w:szCs w:val="20"/>
      <w:lang w:eastAsia="sl-SI"/>
    </w:rPr>
  </w:style>
  <w:style w:type="paragraph" w:customStyle="1" w:styleId="Natevanje1">
    <w:name w:val="Naštevanje1"/>
    <w:basedOn w:val="Navaden"/>
    <w:rsid w:val="00164479"/>
    <w:pPr>
      <w:spacing w:line="240" w:lineRule="auto"/>
      <w:ind w:left="454" w:hanging="454"/>
    </w:pPr>
    <w:rPr>
      <w:rFonts w:ascii="Times New Roman" w:hAnsi="Times New Roman"/>
      <w:sz w:val="24"/>
      <w:szCs w:val="20"/>
      <w:lang w:eastAsia="sl-SI"/>
    </w:rPr>
  </w:style>
  <w:style w:type="paragraph" w:customStyle="1" w:styleId="Zamik3">
    <w:name w:val="Zamik3"/>
    <w:basedOn w:val="Zamik2"/>
    <w:rsid w:val="00164479"/>
    <w:pPr>
      <w:ind w:left="1135"/>
    </w:pPr>
  </w:style>
  <w:style w:type="paragraph" w:customStyle="1" w:styleId="Zamik4">
    <w:name w:val="Zamik4"/>
    <w:basedOn w:val="Zamik2"/>
    <w:rsid w:val="00164479"/>
    <w:pPr>
      <w:tabs>
        <w:tab w:val="clear" w:pos="3969"/>
        <w:tab w:val="clear" w:pos="5103"/>
      </w:tabs>
      <w:ind w:left="454" w:hanging="454"/>
      <w:jc w:val="both"/>
    </w:pPr>
  </w:style>
  <w:style w:type="paragraph" w:styleId="Telobesedila-zamik">
    <w:name w:val="Body Text Indent"/>
    <w:basedOn w:val="Navaden"/>
    <w:link w:val="Telobesedila-zamikZnak"/>
    <w:rsid w:val="00164479"/>
    <w:pPr>
      <w:spacing w:line="240" w:lineRule="auto"/>
      <w:ind w:left="851"/>
      <w:jc w:val="both"/>
    </w:pPr>
    <w:rPr>
      <w:rFonts w:ascii="Times New Roman" w:hAnsi="Times New Roman"/>
      <w:sz w:val="22"/>
      <w:szCs w:val="20"/>
      <w:lang w:val="en-GB" w:eastAsia="sl-SI"/>
    </w:rPr>
  </w:style>
  <w:style w:type="character" w:customStyle="1" w:styleId="Telobesedila-zamikZnak">
    <w:name w:val="Telo besedila - zamik Znak"/>
    <w:basedOn w:val="Privzetapisavaodstavka"/>
    <w:link w:val="Telobesedila-zamik"/>
    <w:rsid w:val="00164479"/>
    <w:rPr>
      <w:rFonts w:ascii="Times New Roman" w:eastAsia="Times New Roman" w:hAnsi="Times New Roman" w:cs="Times New Roman"/>
      <w:szCs w:val="20"/>
      <w:lang w:val="en-GB" w:eastAsia="sl-SI"/>
    </w:rPr>
  </w:style>
  <w:style w:type="paragraph" w:customStyle="1" w:styleId="Telobesedila21">
    <w:name w:val="Telo besedila 21"/>
    <w:basedOn w:val="Navaden"/>
    <w:rsid w:val="00164479"/>
    <w:pPr>
      <w:spacing w:line="240" w:lineRule="auto"/>
      <w:jc w:val="both"/>
    </w:pPr>
    <w:rPr>
      <w:rFonts w:ascii="Times New Roman" w:hAnsi="Times New Roman"/>
      <w:b/>
      <w:sz w:val="24"/>
      <w:szCs w:val="20"/>
      <w:lang w:eastAsia="sl-SI"/>
    </w:rPr>
  </w:style>
  <w:style w:type="paragraph" w:styleId="Telobesedila2">
    <w:name w:val="Body Text 2"/>
    <w:basedOn w:val="Navaden"/>
    <w:link w:val="Telobesedila2Znak"/>
    <w:rsid w:val="00164479"/>
    <w:pPr>
      <w:numPr>
        <w:ilvl w:val="12"/>
      </w:numPr>
      <w:spacing w:line="240" w:lineRule="auto"/>
      <w:jc w:val="both"/>
    </w:pPr>
    <w:rPr>
      <w:rFonts w:ascii="Times New Roman" w:hAnsi="Times New Roman"/>
      <w:sz w:val="22"/>
      <w:szCs w:val="20"/>
      <w:lang w:eastAsia="sl-SI"/>
    </w:rPr>
  </w:style>
  <w:style w:type="character" w:customStyle="1" w:styleId="Telobesedila2Znak">
    <w:name w:val="Telo besedila 2 Znak"/>
    <w:basedOn w:val="Privzetapisavaodstavka"/>
    <w:link w:val="Telobesedila2"/>
    <w:rsid w:val="00164479"/>
    <w:rPr>
      <w:rFonts w:ascii="Times New Roman" w:eastAsia="Times New Roman" w:hAnsi="Times New Roman" w:cs="Times New Roman"/>
      <w:szCs w:val="20"/>
      <w:lang w:eastAsia="sl-SI"/>
    </w:rPr>
  </w:style>
  <w:style w:type="paragraph" w:styleId="Telobesedila">
    <w:name w:val="Body Text"/>
    <w:basedOn w:val="Navaden"/>
    <w:link w:val="TelobesedilaZnak"/>
    <w:rsid w:val="00164479"/>
    <w:pPr>
      <w:spacing w:after="120" w:line="240" w:lineRule="auto"/>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164479"/>
    <w:rPr>
      <w:rFonts w:ascii="Times New Roman" w:eastAsia="Times New Roman" w:hAnsi="Times New Roman" w:cs="Times New Roman"/>
      <w:sz w:val="24"/>
      <w:szCs w:val="20"/>
      <w:lang w:eastAsia="sl-SI"/>
    </w:rPr>
  </w:style>
  <w:style w:type="paragraph" w:styleId="Telobesedila3">
    <w:name w:val="Body Text 3"/>
    <w:basedOn w:val="Navaden"/>
    <w:link w:val="Telobesedila3Znak"/>
    <w:rsid w:val="00164479"/>
    <w:pPr>
      <w:spacing w:line="240" w:lineRule="auto"/>
      <w:jc w:val="center"/>
    </w:pPr>
    <w:rPr>
      <w:rFonts w:ascii="Times New Roman" w:hAnsi="Times New Roman"/>
      <w:sz w:val="22"/>
      <w:szCs w:val="20"/>
      <w:lang w:eastAsia="sl-SI"/>
    </w:rPr>
  </w:style>
  <w:style w:type="character" w:customStyle="1" w:styleId="Telobesedila3Znak">
    <w:name w:val="Telo besedila 3 Znak"/>
    <w:basedOn w:val="Privzetapisavaodstavka"/>
    <w:link w:val="Telobesedila3"/>
    <w:rsid w:val="00164479"/>
    <w:rPr>
      <w:rFonts w:ascii="Times New Roman" w:eastAsia="Times New Roman" w:hAnsi="Times New Roman" w:cs="Times New Roman"/>
      <w:szCs w:val="20"/>
      <w:lang w:eastAsia="sl-SI"/>
    </w:rPr>
  </w:style>
  <w:style w:type="paragraph" w:customStyle="1" w:styleId="Telobesedila31">
    <w:name w:val="Telo besedila 31"/>
    <w:basedOn w:val="Navaden"/>
    <w:rsid w:val="00164479"/>
    <w:pPr>
      <w:spacing w:line="240" w:lineRule="auto"/>
      <w:jc w:val="both"/>
    </w:pPr>
    <w:rPr>
      <w:rFonts w:ascii="Times New Roman" w:hAnsi="Times New Roman"/>
      <w:sz w:val="24"/>
      <w:szCs w:val="20"/>
      <w:lang w:eastAsia="sl-SI"/>
    </w:rPr>
  </w:style>
  <w:style w:type="paragraph" w:customStyle="1" w:styleId="tekst">
    <w:name w:val="tekst"/>
    <w:rsid w:val="00164479"/>
    <w:pPr>
      <w:spacing w:after="240" w:line="336" w:lineRule="exact"/>
      <w:jc w:val="both"/>
    </w:pPr>
    <w:rPr>
      <w:rFonts w:ascii="Times New Roman" w:eastAsia="Times New Roman" w:hAnsi="Times New Roman" w:cs="Times New Roman"/>
      <w:szCs w:val="20"/>
      <w:lang w:val="en-GB" w:eastAsia="sl-SI"/>
    </w:rPr>
  </w:style>
  <w:style w:type="paragraph" w:styleId="Telobesedila-zamik3">
    <w:name w:val="Body Text Indent 3"/>
    <w:basedOn w:val="Navaden"/>
    <w:link w:val="Telobesedila-zamik3Znak"/>
    <w:rsid w:val="00164479"/>
    <w:pPr>
      <w:spacing w:line="240" w:lineRule="auto"/>
      <w:ind w:left="720" w:hanging="1"/>
      <w:jc w:val="both"/>
    </w:pPr>
    <w:rPr>
      <w:rFonts w:ascii="Times New Roman" w:hAnsi="Times New Roman"/>
      <w:sz w:val="24"/>
      <w:szCs w:val="20"/>
      <w:lang w:eastAsia="sl-SI"/>
    </w:rPr>
  </w:style>
  <w:style w:type="character" w:customStyle="1" w:styleId="Telobesedila-zamik3Znak">
    <w:name w:val="Telo besedila - zamik 3 Znak"/>
    <w:basedOn w:val="Privzetapisavaodstavka"/>
    <w:link w:val="Telobesedila-zamik3"/>
    <w:rsid w:val="00164479"/>
    <w:rPr>
      <w:rFonts w:ascii="Times New Roman" w:eastAsia="Times New Roman" w:hAnsi="Times New Roman" w:cs="Times New Roman"/>
      <w:sz w:val="24"/>
      <w:szCs w:val="20"/>
      <w:lang w:eastAsia="sl-SI"/>
    </w:rPr>
  </w:style>
  <w:style w:type="paragraph" w:customStyle="1" w:styleId="RAZPISNASLOV1">
    <w:name w:val="RAZPIS NASLOV 1"/>
    <w:basedOn w:val="Navaden"/>
    <w:rsid w:val="00164479"/>
    <w:pPr>
      <w:numPr>
        <w:numId w:val="1"/>
      </w:numPr>
      <w:spacing w:line="240" w:lineRule="auto"/>
    </w:pPr>
    <w:rPr>
      <w:rFonts w:ascii="Times New Roman" w:hAnsi="Times New Roman"/>
      <w:b/>
      <w:color w:val="FF0000"/>
      <w:sz w:val="32"/>
      <w:szCs w:val="32"/>
      <w:lang w:eastAsia="sl-SI"/>
    </w:rPr>
  </w:style>
  <w:style w:type="paragraph" w:customStyle="1" w:styleId="RAZPISNASLOV2">
    <w:name w:val="RAZPIS NASLOV 2"/>
    <w:rsid w:val="00164479"/>
    <w:pPr>
      <w:numPr>
        <w:numId w:val="4"/>
      </w:numPr>
      <w:shd w:val="clear" w:color="auto" w:fill="CCCCCC"/>
      <w:spacing w:after="0" w:line="240" w:lineRule="auto"/>
    </w:pPr>
    <w:rPr>
      <w:rFonts w:ascii="Times New Roman" w:eastAsia="Times New Roman" w:hAnsi="Times New Roman" w:cs="Times New Roman"/>
      <w:b/>
      <w:i/>
      <w:noProof/>
      <w:sz w:val="24"/>
      <w:szCs w:val="32"/>
      <w:lang w:eastAsia="sl-SI"/>
    </w:rPr>
  </w:style>
  <w:style w:type="paragraph" w:customStyle="1" w:styleId="kompendij2">
    <w:name w:val="kompendij 2"/>
    <w:basedOn w:val="Navaden"/>
    <w:rsid w:val="00164479"/>
    <w:pPr>
      <w:spacing w:line="240" w:lineRule="auto"/>
      <w:jc w:val="both"/>
    </w:pPr>
    <w:rPr>
      <w:rFonts w:ascii="Times New Roman" w:hAnsi="Times New Roman"/>
      <w:sz w:val="24"/>
      <w:szCs w:val="20"/>
      <w:lang w:eastAsia="sl-SI"/>
    </w:rPr>
  </w:style>
  <w:style w:type="paragraph" w:styleId="Otevilenseznam">
    <w:name w:val="List Number"/>
    <w:basedOn w:val="Navaden"/>
    <w:rsid w:val="00164479"/>
    <w:pPr>
      <w:spacing w:line="240" w:lineRule="auto"/>
      <w:jc w:val="both"/>
    </w:pPr>
    <w:rPr>
      <w:rFonts w:ascii="Times New Roman" w:hAnsi="Times New Roman"/>
      <w:sz w:val="24"/>
      <w:szCs w:val="20"/>
      <w:lang w:eastAsia="sl-SI"/>
    </w:rPr>
  </w:style>
  <w:style w:type="character" w:styleId="tevilkastrani">
    <w:name w:val="page number"/>
    <w:rsid w:val="00164479"/>
  </w:style>
  <w:style w:type="paragraph" w:styleId="Revizija">
    <w:name w:val="Revision"/>
    <w:hidden/>
    <w:uiPriority w:val="99"/>
    <w:semiHidden/>
    <w:rsid w:val="00164479"/>
    <w:pPr>
      <w:spacing w:after="0" w:line="240" w:lineRule="auto"/>
    </w:pPr>
    <w:rPr>
      <w:rFonts w:ascii="Times New Roman" w:eastAsia="Times New Roman" w:hAnsi="Times New Roman" w:cs="Times New Roman"/>
      <w:szCs w:val="24"/>
      <w:lang w:eastAsia="ar-SA"/>
    </w:rPr>
  </w:style>
  <w:style w:type="numbering" w:customStyle="1" w:styleId="Brezseznama2">
    <w:name w:val="Brez seznama2"/>
    <w:next w:val="Brezseznama"/>
    <w:semiHidden/>
    <w:rsid w:val="00164479"/>
  </w:style>
  <w:style w:type="character" w:customStyle="1" w:styleId="Absatz-Standardschriftart">
    <w:name w:val="Absatz-Standardschriftart"/>
    <w:rsid w:val="00164479"/>
  </w:style>
  <w:style w:type="character" w:customStyle="1" w:styleId="Privzetapisavaodstavka1">
    <w:name w:val="Privzeta pisava odstavka1"/>
    <w:rsid w:val="00164479"/>
  </w:style>
  <w:style w:type="paragraph" w:customStyle="1" w:styleId="Naslov10">
    <w:name w:val="Naslov1"/>
    <w:basedOn w:val="Navaden"/>
    <w:next w:val="Telobesedila"/>
    <w:rsid w:val="00164479"/>
    <w:pPr>
      <w:keepNext/>
      <w:suppressAutoHyphens/>
      <w:spacing w:before="240" w:after="120" w:line="240" w:lineRule="auto"/>
    </w:pPr>
    <w:rPr>
      <w:rFonts w:eastAsia="Lucida Sans Unicode" w:cs="Tahoma"/>
      <w:sz w:val="28"/>
      <w:szCs w:val="28"/>
      <w:lang w:eastAsia="ar-SA"/>
    </w:rPr>
  </w:style>
  <w:style w:type="paragraph" w:styleId="Seznam">
    <w:name w:val="List"/>
    <w:basedOn w:val="Telobesedila"/>
    <w:rsid w:val="00164479"/>
    <w:pPr>
      <w:suppressAutoHyphens/>
      <w:jc w:val="left"/>
    </w:pPr>
    <w:rPr>
      <w:rFonts w:cs="Tahoma"/>
      <w:sz w:val="22"/>
      <w:szCs w:val="24"/>
      <w:lang w:eastAsia="ar-SA"/>
    </w:rPr>
  </w:style>
  <w:style w:type="paragraph" w:customStyle="1" w:styleId="Napis1">
    <w:name w:val="Napis1"/>
    <w:basedOn w:val="Navaden"/>
    <w:rsid w:val="00164479"/>
    <w:pPr>
      <w:suppressLineNumbers/>
      <w:suppressAutoHyphens/>
      <w:spacing w:before="120" w:after="120" w:line="240" w:lineRule="auto"/>
    </w:pPr>
    <w:rPr>
      <w:rFonts w:ascii="Times New Roman" w:hAnsi="Times New Roman" w:cs="Tahoma"/>
      <w:i/>
      <w:iCs/>
      <w:sz w:val="24"/>
      <w:lang w:eastAsia="ar-SA"/>
    </w:rPr>
  </w:style>
  <w:style w:type="paragraph" w:customStyle="1" w:styleId="Kazalo">
    <w:name w:val="Kazalo"/>
    <w:basedOn w:val="Navaden"/>
    <w:rsid w:val="00164479"/>
    <w:pPr>
      <w:suppressLineNumbers/>
      <w:suppressAutoHyphens/>
      <w:spacing w:line="240" w:lineRule="auto"/>
    </w:pPr>
    <w:rPr>
      <w:rFonts w:ascii="Times New Roman" w:hAnsi="Times New Roman" w:cs="Tahoma"/>
      <w:sz w:val="22"/>
      <w:lang w:eastAsia="ar-SA"/>
    </w:rPr>
  </w:style>
  <w:style w:type="paragraph" w:customStyle="1" w:styleId="Telobesedila211">
    <w:name w:val="Telo besedila 211"/>
    <w:basedOn w:val="Navaden"/>
    <w:rsid w:val="00164479"/>
    <w:pPr>
      <w:tabs>
        <w:tab w:val="right" w:pos="9072"/>
      </w:tabs>
      <w:suppressAutoHyphens/>
      <w:spacing w:line="240" w:lineRule="auto"/>
      <w:jc w:val="both"/>
    </w:pPr>
    <w:rPr>
      <w:sz w:val="22"/>
      <w:szCs w:val="20"/>
      <w:lang w:eastAsia="ar-SA"/>
    </w:rPr>
  </w:style>
  <w:style w:type="paragraph" w:customStyle="1" w:styleId="Vsebinatabele">
    <w:name w:val="Vsebina tabele"/>
    <w:basedOn w:val="Navaden"/>
    <w:rsid w:val="00164479"/>
    <w:pPr>
      <w:suppressLineNumbers/>
      <w:suppressAutoHyphens/>
      <w:spacing w:line="240" w:lineRule="auto"/>
    </w:pPr>
    <w:rPr>
      <w:rFonts w:ascii="Times New Roman" w:hAnsi="Times New Roman"/>
      <w:sz w:val="22"/>
      <w:lang w:eastAsia="ar-SA"/>
    </w:rPr>
  </w:style>
  <w:style w:type="paragraph" w:customStyle="1" w:styleId="Naslovtabele">
    <w:name w:val="Naslov tabele"/>
    <w:basedOn w:val="Vsebinatabele"/>
    <w:rsid w:val="00164479"/>
    <w:pPr>
      <w:jc w:val="center"/>
    </w:pPr>
    <w:rPr>
      <w:b/>
      <w:bCs/>
    </w:rPr>
  </w:style>
  <w:style w:type="paragraph" w:customStyle="1" w:styleId="Vsebinaokvira">
    <w:name w:val="Vsebina okvira"/>
    <w:basedOn w:val="Telobesedila"/>
    <w:rsid w:val="00164479"/>
    <w:pPr>
      <w:suppressAutoHyphens/>
      <w:jc w:val="left"/>
    </w:pPr>
    <w:rPr>
      <w:sz w:val="22"/>
      <w:szCs w:val="24"/>
      <w:lang w:eastAsia="ar-SA"/>
    </w:rPr>
  </w:style>
  <w:style w:type="paragraph" w:customStyle="1" w:styleId="NoParagraphStyle">
    <w:name w:val="[No Paragraph Style]"/>
    <w:rsid w:val="00164479"/>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BasicParagraph">
    <w:name w:val="[Basic Paragraph]"/>
    <w:basedOn w:val="NoParagraphStyle"/>
    <w:uiPriority w:val="99"/>
    <w:rsid w:val="00164479"/>
  </w:style>
  <w:style w:type="paragraph" w:customStyle="1" w:styleId="CharChar">
    <w:name w:val="Char Char"/>
    <w:basedOn w:val="Navaden"/>
    <w:rsid w:val="00164479"/>
    <w:pPr>
      <w:spacing w:line="240" w:lineRule="auto"/>
    </w:pPr>
    <w:rPr>
      <w:rFonts w:ascii="Times New Roman" w:hAnsi="Times New Roman"/>
      <w:sz w:val="24"/>
      <w:lang w:val="pl-PL" w:eastAsia="pl-PL"/>
    </w:rPr>
  </w:style>
  <w:style w:type="paragraph" w:customStyle="1" w:styleId="esegmentp">
    <w:name w:val="esegment_p"/>
    <w:basedOn w:val="Navaden"/>
    <w:rsid w:val="00164479"/>
    <w:pPr>
      <w:spacing w:after="202" w:line="240" w:lineRule="auto"/>
      <w:ind w:firstLine="230"/>
      <w:jc w:val="both"/>
    </w:pPr>
    <w:rPr>
      <w:rFonts w:ascii="Times New Roman" w:hAnsi="Times New Roman"/>
      <w:color w:val="313131"/>
      <w:sz w:val="24"/>
      <w:lang w:eastAsia="sl-SI"/>
    </w:rPr>
  </w:style>
  <w:style w:type="table" w:customStyle="1" w:styleId="Tabelamrea1">
    <w:name w:val="Tabela – mreža1"/>
    <w:basedOn w:val="Navadnatabela"/>
    <w:next w:val="Tabelamrea"/>
    <w:uiPriority w:val="39"/>
    <w:rsid w:val="00164479"/>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uiPriority w:val="99"/>
    <w:unhideWhenUsed/>
    <w:rsid w:val="00164479"/>
    <w:rPr>
      <w:sz w:val="16"/>
      <w:szCs w:val="16"/>
    </w:rPr>
  </w:style>
  <w:style w:type="paragraph" w:styleId="Pripombabesedilo">
    <w:name w:val="annotation text"/>
    <w:basedOn w:val="Navaden"/>
    <w:link w:val="PripombabesediloZnak1"/>
    <w:uiPriority w:val="99"/>
    <w:unhideWhenUsed/>
    <w:rsid w:val="00164479"/>
    <w:pPr>
      <w:suppressAutoHyphens/>
      <w:spacing w:line="240" w:lineRule="auto"/>
    </w:pPr>
    <w:rPr>
      <w:rFonts w:ascii="Times New Roman" w:hAnsi="Times New Roman"/>
      <w:sz w:val="22"/>
      <w:lang w:eastAsia="ar-SA"/>
    </w:rPr>
  </w:style>
  <w:style w:type="character" w:customStyle="1" w:styleId="PripombabesediloZnak">
    <w:name w:val="Pripomba – besedilo Znak"/>
    <w:basedOn w:val="Privzetapisavaodstavka"/>
    <w:link w:val="1"/>
    <w:uiPriority w:val="99"/>
    <w:rsid w:val="00164479"/>
    <w:rPr>
      <w:rFonts w:ascii="Arial" w:eastAsia="Times New Roman" w:hAnsi="Arial" w:cs="Times New Roman"/>
      <w:sz w:val="20"/>
      <w:szCs w:val="20"/>
    </w:rPr>
  </w:style>
  <w:style w:type="character" w:customStyle="1" w:styleId="PripombabesediloZnak1">
    <w:name w:val="Pripomba – besedilo Znak1"/>
    <w:basedOn w:val="Privzetapisavaodstavka"/>
    <w:link w:val="Pripombabesedilo"/>
    <w:uiPriority w:val="99"/>
    <w:rsid w:val="00164479"/>
    <w:rPr>
      <w:rFonts w:ascii="Times New Roman" w:eastAsia="Times New Roman" w:hAnsi="Times New Roman" w:cs="Times New Roman"/>
      <w:szCs w:val="24"/>
      <w:lang w:eastAsia="ar-SA"/>
    </w:rPr>
  </w:style>
  <w:style w:type="paragraph" w:customStyle="1" w:styleId="ZnakZnak">
    <w:name w:val="Znak Znak"/>
    <w:basedOn w:val="Navaden"/>
    <w:rsid w:val="00164479"/>
    <w:pPr>
      <w:spacing w:line="240" w:lineRule="auto"/>
    </w:pPr>
    <w:rPr>
      <w:rFonts w:ascii="Times New Roman" w:hAnsi="Times New Roman"/>
      <w:sz w:val="24"/>
      <w:lang w:val="pl-PL" w:eastAsia="pl-PL"/>
    </w:rPr>
  </w:style>
  <w:style w:type="paragraph" w:styleId="Kazalovsebine1">
    <w:name w:val="toc 1"/>
    <w:basedOn w:val="Navaden"/>
    <w:next w:val="Navaden"/>
    <w:autoRedefine/>
    <w:uiPriority w:val="39"/>
    <w:rsid w:val="00164479"/>
    <w:pPr>
      <w:tabs>
        <w:tab w:val="right" w:leader="dot" w:pos="8505"/>
      </w:tabs>
      <w:suppressAutoHyphens/>
      <w:spacing w:before="120" w:line="360" w:lineRule="auto"/>
      <w:jc w:val="right"/>
    </w:pPr>
    <w:rPr>
      <w:rFonts w:ascii="Times New Roman" w:hAnsi="Times New Roman"/>
      <w:b/>
      <w:noProof/>
      <w:sz w:val="22"/>
      <w:lang w:eastAsia="ar-SA"/>
    </w:rPr>
  </w:style>
  <w:style w:type="paragraph" w:styleId="Kazalovsebine2">
    <w:name w:val="toc 2"/>
    <w:basedOn w:val="Navaden"/>
    <w:next w:val="Navaden"/>
    <w:autoRedefine/>
    <w:uiPriority w:val="39"/>
    <w:rsid w:val="00164479"/>
    <w:pPr>
      <w:tabs>
        <w:tab w:val="right" w:leader="dot" w:pos="8488"/>
      </w:tabs>
      <w:suppressAutoHyphens/>
      <w:spacing w:before="40" w:after="40" w:line="240" w:lineRule="auto"/>
      <w:jc w:val="right"/>
    </w:pPr>
    <w:rPr>
      <w:rFonts w:ascii="Times New Roman" w:hAnsi="Times New Roman"/>
      <w:sz w:val="22"/>
      <w:lang w:eastAsia="ar-SA"/>
    </w:rPr>
  </w:style>
  <w:style w:type="table" w:customStyle="1" w:styleId="Tabela-mrea1">
    <w:name w:val="Tabela - mreža1"/>
    <w:basedOn w:val="Navadnatabela"/>
    <w:next w:val="Tabelamrea"/>
    <w:rsid w:val="00164479"/>
    <w:pPr>
      <w:spacing w:after="0" w:line="240" w:lineRule="auto"/>
      <w:jc w:val="both"/>
    </w:pPr>
    <w:rPr>
      <w:rFonts w:ascii="Times New Roman (WE)" w:eastAsia="Times New Roman" w:hAnsi="Times New Roman (WE)"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10">
    <w:name w:val="Table Grid 1"/>
    <w:basedOn w:val="Navadnatabela"/>
    <w:rsid w:val="00164479"/>
    <w:pPr>
      <w:suppressAutoHyphens/>
      <w:spacing w:after="0" w:line="240" w:lineRule="auto"/>
    </w:pPr>
    <w:rPr>
      <w:rFonts w:ascii="Times New Roman" w:eastAsia="Times New Roman" w:hAnsi="Times New Roman" w:cs="Times New Roman"/>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Zadevapripombe">
    <w:name w:val="annotation subject"/>
    <w:basedOn w:val="Pripombabesedilo"/>
    <w:next w:val="Pripombabesedilo"/>
    <w:link w:val="ZadevapripombeZnak"/>
    <w:uiPriority w:val="99"/>
    <w:rsid w:val="00164479"/>
    <w:pPr>
      <w:suppressAutoHyphens w:val="0"/>
      <w:spacing w:line="260" w:lineRule="atLeast"/>
    </w:pPr>
    <w:rPr>
      <w:rFonts w:ascii="Arial" w:hAnsi="Arial"/>
      <w:b/>
      <w:bCs/>
      <w:sz w:val="20"/>
      <w:szCs w:val="20"/>
      <w:lang w:val="en-US" w:eastAsia="en-US"/>
    </w:rPr>
  </w:style>
  <w:style w:type="character" w:customStyle="1" w:styleId="ZadevapripombeZnak">
    <w:name w:val="Zadeva pripombe Znak"/>
    <w:basedOn w:val="PripombabesediloZnak"/>
    <w:link w:val="Zadevapripombe"/>
    <w:uiPriority w:val="99"/>
    <w:rsid w:val="00164479"/>
    <w:rPr>
      <w:rFonts w:ascii="Arial" w:eastAsia="Times New Roman" w:hAnsi="Arial" w:cs="Times New Roman"/>
      <w:b/>
      <w:bCs/>
      <w:sz w:val="20"/>
      <w:szCs w:val="20"/>
      <w:lang w:val="en-US"/>
    </w:rPr>
  </w:style>
  <w:style w:type="paragraph" w:styleId="Napis">
    <w:name w:val="caption"/>
    <w:basedOn w:val="Navaden"/>
    <w:next w:val="Navaden"/>
    <w:unhideWhenUsed/>
    <w:qFormat/>
    <w:rsid w:val="00164479"/>
    <w:pPr>
      <w:spacing w:after="200" w:line="240" w:lineRule="auto"/>
    </w:pPr>
    <w:rPr>
      <w:b/>
      <w:bCs/>
      <w:color w:val="5B9BD5" w:themeColor="accent1"/>
      <w:sz w:val="18"/>
      <w:szCs w:val="18"/>
    </w:rPr>
  </w:style>
  <w:style w:type="paragraph" w:styleId="Naslovnaslovnika">
    <w:name w:val="envelope address"/>
    <w:basedOn w:val="Navaden"/>
    <w:rsid w:val="00164479"/>
    <w:pPr>
      <w:framePr w:w="7920" w:h="1980" w:hRule="exact" w:hSpace="141" w:wrap="auto" w:hAnchor="page" w:xAlign="center" w:yAlign="bottom"/>
      <w:ind w:left="2880"/>
    </w:pPr>
    <w:rPr>
      <w:rFonts w:asciiTheme="majorHAnsi" w:eastAsiaTheme="majorEastAsia" w:hAnsiTheme="majorHAnsi" w:cstheme="majorBidi"/>
      <w:sz w:val="24"/>
    </w:rPr>
  </w:style>
  <w:style w:type="paragraph" w:styleId="Naslovpoiljatelja">
    <w:name w:val="envelope return"/>
    <w:basedOn w:val="Navaden"/>
    <w:rsid w:val="00164479"/>
    <w:pPr>
      <w:spacing w:line="240" w:lineRule="auto"/>
    </w:pPr>
    <w:rPr>
      <w:rFonts w:asciiTheme="majorHAnsi" w:eastAsiaTheme="majorEastAsia" w:hAnsiTheme="majorHAnsi" w:cstheme="majorBidi"/>
      <w:szCs w:val="20"/>
    </w:rPr>
  </w:style>
  <w:style w:type="table" w:customStyle="1" w:styleId="Tabelamrea2">
    <w:name w:val="Tabela – mreža2"/>
    <w:basedOn w:val="Navadnatabela"/>
    <w:next w:val="Tabelamrea"/>
    <w:uiPriority w:val="59"/>
    <w:rsid w:val="0016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16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164479"/>
    <w:pPr>
      <w:spacing w:line="240" w:lineRule="auto"/>
    </w:pPr>
    <w:rPr>
      <w:szCs w:val="20"/>
    </w:rPr>
  </w:style>
  <w:style w:type="character" w:customStyle="1" w:styleId="Sprotnaopomba-besediloZnak">
    <w:name w:val="Sprotna opomba - besedilo Znak"/>
    <w:basedOn w:val="Privzetapisavaodstavka"/>
    <w:link w:val="Sprotnaopomba-besedilo"/>
    <w:rsid w:val="00164479"/>
    <w:rPr>
      <w:rFonts w:ascii="Arial" w:eastAsia="Times New Roman" w:hAnsi="Arial" w:cs="Times New Roman"/>
      <w:sz w:val="20"/>
      <w:szCs w:val="20"/>
    </w:rPr>
  </w:style>
  <w:style w:type="paragraph" w:styleId="Oznaenseznam">
    <w:name w:val="List Bullet"/>
    <w:basedOn w:val="Navaden"/>
    <w:autoRedefine/>
    <w:unhideWhenUsed/>
    <w:rsid w:val="00164479"/>
    <w:pPr>
      <w:numPr>
        <w:numId w:val="16"/>
      </w:numPr>
      <w:tabs>
        <w:tab w:val="left" w:pos="5400"/>
      </w:tabs>
      <w:autoSpaceDE w:val="0"/>
      <w:autoSpaceDN w:val="0"/>
      <w:adjustRightInd w:val="0"/>
      <w:spacing w:line="240" w:lineRule="atLeast"/>
      <w:ind w:right="-6"/>
    </w:pPr>
    <w:rPr>
      <w:rFonts w:cs="Arial"/>
      <w:szCs w:val="20"/>
      <w:lang w:eastAsia="ko-KR"/>
    </w:rPr>
  </w:style>
  <w:style w:type="table" w:customStyle="1" w:styleId="Tabelamrea21">
    <w:name w:val="Tabela – mreža21"/>
    <w:basedOn w:val="Navadnatabela"/>
    <w:next w:val="Tabelamrea"/>
    <w:uiPriority w:val="59"/>
    <w:rsid w:val="0016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1">
    <w:name w:val="Tabela – mreža31"/>
    <w:basedOn w:val="Navadnatabela"/>
    <w:next w:val="Tabelamrea"/>
    <w:uiPriority w:val="59"/>
    <w:rsid w:val="0016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164479"/>
    <w:pPr>
      <w:spacing w:before="100" w:beforeAutospacing="1" w:after="100" w:afterAutospacing="1" w:line="240" w:lineRule="auto"/>
    </w:pPr>
    <w:rPr>
      <w:rFonts w:ascii="Times New Roman" w:hAnsi="Times New Roman"/>
      <w:sz w:val="24"/>
      <w:lang w:eastAsia="sl-SI"/>
    </w:rPr>
  </w:style>
  <w:style w:type="paragraph" w:customStyle="1" w:styleId="1">
    <w:name w:val="1"/>
    <w:link w:val="PripombabesediloZnak"/>
    <w:uiPriority w:val="99"/>
    <w:rsid w:val="00164479"/>
    <w:pPr>
      <w:spacing w:after="0" w:line="240" w:lineRule="auto"/>
    </w:pPr>
    <w:rPr>
      <w:rFonts w:ascii="Arial" w:eastAsia="Times New Roman" w:hAnsi="Arial" w:cs="Times New Roman"/>
      <w:sz w:val="20"/>
      <w:szCs w:val="20"/>
    </w:rPr>
  </w:style>
  <w:style w:type="paragraph" w:styleId="NaslovTOC">
    <w:name w:val="TOC Heading"/>
    <w:basedOn w:val="Naslov1"/>
    <w:next w:val="Navaden"/>
    <w:uiPriority w:val="39"/>
    <w:unhideWhenUsed/>
    <w:qFormat/>
    <w:rsid w:val="00164479"/>
    <w:pPr>
      <w:keepLines/>
      <w:spacing w:before="480" w:after="0"/>
      <w:jc w:val="left"/>
      <w:outlineLvl w:val="9"/>
    </w:pPr>
    <w:rPr>
      <w:rFonts w:asciiTheme="majorHAnsi" w:eastAsiaTheme="majorEastAsia" w:hAnsiTheme="majorHAnsi" w:cstheme="majorBidi"/>
      <w:bCs/>
      <w:color w:val="2E74B5" w:themeColor="accent1" w:themeShade="BF"/>
      <w:kern w:val="0"/>
      <w:sz w:val="28"/>
    </w:rPr>
  </w:style>
  <w:style w:type="paragraph" w:styleId="Kazalovsebine3">
    <w:name w:val="toc 3"/>
    <w:basedOn w:val="Navaden"/>
    <w:next w:val="Navaden"/>
    <w:autoRedefine/>
    <w:uiPriority w:val="39"/>
    <w:rsid w:val="00164479"/>
    <w:pPr>
      <w:spacing w:after="100"/>
      <w:ind w:left="400"/>
    </w:pPr>
  </w:style>
  <w:style w:type="paragraph" w:styleId="Brezrazmikov">
    <w:name w:val="No Spacing"/>
    <w:uiPriority w:val="1"/>
    <w:qFormat/>
    <w:rsid w:val="00164479"/>
    <w:pPr>
      <w:spacing w:after="0" w:line="240" w:lineRule="auto"/>
    </w:pPr>
    <w:rPr>
      <w:rFonts w:ascii="Arial" w:eastAsia="Times New Roman" w:hAnsi="Arial" w:cs="Times New Roman"/>
      <w:sz w:val="20"/>
      <w:szCs w:val="24"/>
    </w:rPr>
  </w:style>
  <w:style w:type="character" w:styleId="SledenaHiperpovezava">
    <w:name w:val="FollowedHyperlink"/>
    <w:basedOn w:val="Privzetapisavaodstavka"/>
    <w:semiHidden/>
    <w:unhideWhenUsed/>
    <w:rsid w:val="00164479"/>
    <w:rPr>
      <w:color w:val="954F72" w:themeColor="followedHyperlink"/>
      <w:u w:val="single"/>
    </w:rPr>
  </w:style>
  <w:style w:type="character" w:customStyle="1" w:styleId="Nerazreenaomemba1">
    <w:name w:val="Nerazrešena omemba1"/>
    <w:basedOn w:val="Privzetapisavaodstavka"/>
    <w:uiPriority w:val="99"/>
    <w:semiHidden/>
    <w:unhideWhenUsed/>
    <w:rsid w:val="00164479"/>
    <w:rPr>
      <w:color w:val="605E5C"/>
      <w:shd w:val="clear" w:color="auto" w:fill="E1DFDD"/>
    </w:rPr>
  </w:style>
  <w:style w:type="paragraph" w:styleId="HTML-oblikovano">
    <w:name w:val="HTML Preformatted"/>
    <w:basedOn w:val="Navaden"/>
    <w:link w:val="HTML-oblikovanoZnak"/>
    <w:uiPriority w:val="99"/>
    <w:semiHidden/>
    <w:unhideWhenUsed/>
    <w:rsid w:val="0016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rPr>
  </w:style>
  <w:style w:type="character" w:customStyle="1" w:styleId="HTML-oblikovanoZnak">
    <w:name w:val="HTML-oblikovano Znak"/>
    <w:basedOn w:val="Privzetapisavaodstavka"/>
    <w:link w:val="HTML-oblikovano"/>
    <w:uiPriority w:val="99"/>
    <w:semiHidden/>
    <w:rsid w:val="00164479"/>
    <w:rPr>
      <w:rFonts w:ascii="Courier New" w:eastAsia="Times New Roman" w:hAnsi="Courier New" w:cs="Courier New"/>
      <w:sz w:val="20"/>
      <w:szCs w:val="20"/>
    </w:rPr>
  </w:style>
  <w:style w:type="character" w:customStyle="1" w:styleId="OdstavekseznamaZnak">
    <w:name w:val="Odstavek seznama Znak"/>
    <w:aliases w:val="Odstavek seznama_IP Znak,Seznam_IP_1 Znak,Odstavek - Znak"/>
    <w:link w:val="Odstavekseznama"/>
    <w:uiPriority w:val="34"/>
    <w:qFormat/>
    <w:locked/>
    <w:rsid w:val="00164479"/>
    <w:rPr>
      <w:rFonts w:ascii="Arial" w:eastAsia="Times New Roman" w:hAnsi="Arial" w:cs="Times New Roman"/>
      <w:sz w:val="20"/>
      <w:szCs w:val="24"/>
    </w:rPr>
  </w:style>
  <w:style w:type="character" w:customStyle="1" w:styleId="apple-converted-space">
    <w:name w:val="apple-converted-space"/>
    <w:basedOn w:val="Privzetapisavaodstavka"/>
    <w:rsid w:val="00164479"/>
  </w:style>
  <w:style w:type="paragraph" w:customStyle="1" w:styleId="align-left">
    <w:name w:val="align-left"/>
    <w:basedOn w:val="Navaden"/>
    <w:rsid w:val="00164479"/>
    <w:pPr>
      <w:spacing w:before="100" w:beforeAutospacing="1" w:after="100" w:afterAutospacing="1" w:line="240" w:lineRule="auto"/>
    </w:pPr>
    <w:rPr>
      <w:rFonts w:ascii="Times New Roman" w:hAnsi="Times New Roman"/>
      <w:sz w:val="24"/>
    </w:rPr>
  </w:style>
  <w:style w:type="character" w:styleId="Sprotnaopomba-sklic">
    <w:name w:val="footnote reference"/>
    <w:basedOn w:val="Privzetapisavaodstavka"/>
    <w:unhideWhenUsed/>
    <w:rsid w:val="00164479"/>
    <w:rPr>
      <w:vertAlign w:val="superscript"/>
    </w:rPr>
  </w:style>
  <w:style w:type="paragraph" w:styleId="Kazalovsebine4">
    <w:name w:val="toc 4"/>
    <w:basedOn w:val="Navaden"/>
    <w:next w:val="Navaden"/>
    <w:autoRedefine/>
    <w:uiPriority w:val="39"/>
    <w:unhideWhenUsed/>
    <w:rsid w:val="00164479"/>
    <w:pPr>
      <w:spacing w:after="100"/>
      <w:ind w:left="600"/>
    </w:pPr>
  </w:style>
  <w:style w:type="character" w:styleId="Nerazreenaomemba">
    <w:name w:val="Unresolved Mention"/>
    <w:basedOn w:val="Privzetapisavaodstavka"/>
    <w:uiPriority w:val="99"/>
    <w:semiHidden/>
    <w:unhideWhenUsed/>
    <w:rsid w:val="00486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SI/Solska" TargetMode="External"/><Relationship Id="rId13" Type="http://schemas.openxmlformats.org/officeDocument/2006/relationships/hyperlink" Target="https://www.gov.si/drzavni-organi/ministrstva/ministrstvo-za-okolje-podnebje-in-energij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ope@gov.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ope@gov.si" TargetMode="External"/><Relationship Id="rId5" Type="http://schemas.openxmlformats.org/officeDocument/2006/relationships/webSettings" Target="webSettings.xml"/><Relationship Id="rId15" Type="http://schemas.openxmlformats.org/officeDocument/2006/relationships/hyperlink" Target="mailto:gp.mope@gov.si" TargetMode="External"/><Relationship Id="rId10" Type="http://schemas.openxmlformats.org/officeDocument/2006/relationships/hyperlink" Target="https://sptm.si/gradiva/smern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ptm.si/gradiva/smernice" TargetMode="External"/><Relationship Id="rId14" Type="http://schemas.openxmlformats.org/officeDocument/2006/relationships/hyperlink" Target="https://www.gov.si/drzavni-organi/ministrstva/ministrstvo-za-okolje-podnebje-in-energij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F494CB9-9AD3-4F63-AF9F-423469C6E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3229</Words>
  <Characters>18409</Characters>
  <Application>Microsoft Office Word</Application>
  <DocSecurity>0</DocSecurity>
  <Lines>153</Lines>
  <Paragraphs>43</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Škulj</dc:creator>
  <cp:keywords/>
  <dc:description/>
  <cp:lastModifiedBy>Nina Božič Odar</cp:lastModifiedBy>
  <cp:revision>14</cp:revision>
  <cp:lastPrinted>2024-06-06T10:57:00Z</cp:lastPrinted>
  <dcterms:created xsi:type="dcterms:W3CDTF">2024-06-10T07:16:00Z</dcterms:created>
  <dcterms:modified xsi:type="dcterms:W3CDTF">2024-06-14T10:16:00Z</dcterms:modified>
</cp:coreProperties>
</file>