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BA38" w14:textId="77777777" w:rsidR="00164479" w:rsidRPr="00ED5C81" w:rsidRDefault="00164479" w:rsidP="00164479">
      <w:pPr>
        <w:rPr>
          <w:rFonts w:cs="Arial"/>
          <w:szCs w:val="20"/>
        </w:rPr>
      </w:pPr>
    </w:p>
    <w:p w14:paraId="5E61D461" w14:textId="77777777" w:rsidR="00164479" w:rsidRPr="00ED5C81" w:rsidRDefault="00164479" w:rsidP="00164479">
      <w:pPr>
        <w:rPr>
          <w:rFonts w:cs="Arial"/>
          <w:szCs w:val="20"/>
        </w:rPr>
      </w:pPr>
    </w:p>
    <w:p w14:paraId="6A1D6580" w14:textId="49949C66" w:rsidR="00164479" w:rsidRPr="004B39C1" w:rsidRDefault="00164479" w:rsidP="00164479">
      <w:pPr>
        <w:rPr>
          <w:rFonts w:cs="Arial"/>
          <w:szCs w:val="20"/>
          <w:lang w:eastAsia="ar-SA"/>
        </w:rPr>
      </w:pPr>
      <w:r w:rsidRPr="004B39C1">
        <w:t>Številka:</w:t>
      </w:r>
      <w:r w:rsidR="00F11C63" w:rsidRPr="004B39C1">
        <w:t xml:space="preserve"> </w:t>
      </w:r>
      <w:r w:rsidR="000B0A95" w:rsidRPr="00472640">
        <w:t>370-9/2024-2570-4</w:t>
      </w:r>
    </w:p>
    <w:p w14:paraId="04CBDEA8" w14:textId="11C0E319" w:rsidR="00164479" w:rsidRPr="004B39C1" w:rsidRDefault="00164479" w:rsidP="00164479">
      <w:r w:rsidRPr="004B39C1">
        <w:t xml:space="preserve">Datum: </w:t>
      </w:r>
      <w:r w:rsidR="00715891">
        <w:t>9. 5. 2024</w:t>
      </w:r>
    </w:p>
    <w:p w14:paraId="1C298FE0" w14:textId="77777777" w:rsidR="00164479" w:rsidRPr="004B39C1" w:rsidRDefault="00164479" w:rsidP="00164479"/>
    <w:p w14:paraId="01814ABD" w14:textId="77777777" w:rsidR="00164479" w:rsidRPr="004B39C1" w:rsidRDefault="00164479" w:rsidP="00164479">
      <w:pPr>
        <w:suppressAutoHyphens/>
        <w:spacing w:line="240" w:lineRule="auto"/>
        <w:jc w:val="center"/>
        <w:rPr>
          <w:rFonts w:cs="Arial"/>
          <w:b/>
          <w:sz w:val="24"/>
          <w:lang w:eastAsia="ar-SA"/>
        </w:rPr>
      </w:pPr>
    </w:p>
    <w:p w14:paraId="581CD747" w14:textId="77777777" w:rsidR="00164479" w:rsidRPr="004B39C1" w:rsidRDefault="00164479" w:rsidP="00164479">
      <w:pPr>
        <w:suppressAutoHyphens/>
        <w:spacing w:line="240" w:lineRule="auto"/>
        <w:jc w:val="center"/>
        <w:rPr>
          <w:rFonts w:cs="Arial"/>
          <w:b/>
          <w:sz w:val="24"/>
          <w:lang w:eastAsia="ar-SA"/>
        </w:rPr>
      </w:pPr>
    </w:p>
    <w:p w14:paraId="657B957C" w14:textId="77777777" w:rsidR="00164479" w:rsidRPr="004B39C1" w:rsidRDefault="00164479" w:rsidP="00164479">
      <w:pPr>
        <w:suppressAutoHyphens/>
        <w:spacing w:line="240" w:lineRule="auto"/>
        <w:jc w:val="center"/>
        <w:rPr>
          <w:rFonts w:cs="Arial"/>
          <w:b/>
          <w:sz w:val="24"/>
          <w:lang w:eastAsia="ar-SA"/>
        </w:rPr>
      </w:pPr>
    </w:p>
    <w:p w14:paraId="5122A16B" w14:textId="77777777" w:rsidR="00164479" w:rsidRPr="004B39C1" w:rsidRDefault="00164479" w:rsidP="00164479">
      <w:pPr>
        <w:suppressAutoHyphens/>
        <w:spacing w:line="240" w:lineRule="auto"/>
        <w:jc w:val="center"/>
        <w:rPr>
          <w:rFonts w:cs="Arial"/>
          <w:b/>
          <w:sz w:val="24"/>
          <w:lang w:eastAsia="ar-SA"/>
        </w:rPr>
      </w:pPr>
    </w:p>
    <w:p w14:paraId="38976AE0" w14:textId="77777777" w:rsidR="00164479" w:rsidRPr="004B39C1" w:rsidRDefault="00164479" w:rsidP="00164479">
      <w:pPr>
        <w:suppressAutoHyphens/>
        <w:spacing w:line="240" w:lineRule="auto"/>
        <w:jc w:val="center"/>
        <w:rPr>
          <w:rFonts w:cs="Arial"/>
          <w:b/>
          <w:sz w:val="24"/>
          <w:lang w:eastAsia="ar-SA"/>
        </w:rPr>
      </w:pPr>
    </w:p>
    <w:p w14:paraId="23EBE786" w14:textId="77777777" w:rsidR="00164479" w:rsidRPr="004B39C1" w:rsidRDefault="00164479" w:rsidP="00164479">
      <w:pPr>
        <w:suppressAutoHyphens/>
        <w:spacing w:line="240" w:lineRule="auto"/>
        <w:jc w:val="center"/>
        <w:rPr>
          <w:rFonts w:cs="Arial"/>
          <w:b/>
          <w:sz w:val="24"/>
          <w:lang w:eastAsia="ar-SA"/>
        </w:rPr>
      </w:pPr>
    </w:p>
    <w:p w14:paraId="2C1DB27C" w14:textId="77777777" w:rsidR="00164479" w:rsidRPr="004B39C1" w:rsidRDefault="00164479" w:rsidP="00164479">
      <w:pPr>
        <w:suppressAutoHyphens/>
        <w:spacing w:line="240" w:lineRule="auto"/>
        <w:jc w:val="center"/>
        <w:rPr>
          <w:rFonts w:cs="Arial"/>
          <w:b/>
          <w:sz w:val="24"/>
          <w:lang w:eastAsia="ar-SA"/>
        </w:rPr>
      </w:pPr>
    </w:p>
    <w:p w14:paraId="0A54F85F" w14:textId="77777777" w:rsidR="00164479" w:rsidRPr="004B39C1" w:rsidRDefault="00164479" w:rsidP="00164479">
      <w:pPr>
        <w:suppressAutoHyphens/>
        <w:spacing w:line="240" w:lineRule="auto"/>
        <w:jc w:val="center"/>
        <w:rPr>
          <w:rFonts w:cs="Arial"/>
          <w:b/>
          <w:sz w:val="24"/>
          <w:lang w:eastAsia="ar-SA"/>
        </w:rPr>
      </w:pPr>
    </w:p>
    <w:p w14:paraId="78C90643" w14:textId="77777777" w:rsidR="00164479" w:rsidRPr="004B39C1" w:rsidRDefault="00164479" w:rsidP="00164479">
      <w:pPr>
        <w:suppressAutoHyphens/>
        <w:spacing w:line="240" w:lineRule="auto"/>
        <w:jc w:val="center"/>
        <w:rPr>
          <w:rFonts w:cs="Arial"/>
          <w:b/>
          <w:sz w:val="24"/>
          <w:lang w:eastAsia="ar-SA"/>
        </w:rPr>
      </w:pPr>
    </w:p>
    <w:p w14:paraId="5302298E" w14:textId="77777777" w:rsidR="00164479" w:rsidRPr="004B39C1" w:rsidRDefault="00164479" w:rsidP="00164479">
      <w:pPr>
        <w:suppressAutoHyphens/>
        <w:spacing w:line="240" w:lineRule="auto"/>
        <w:jc w:val="center"/>
        <w:rPr>
          <w:rFonts w:cs="Arial"/>
          <w:b/>
          <w:sz w:val="24"/>
          <w:lang w:eastAsia="ar-SA"/>
        </w:rPr>
      </w:pPr>
    </w:p>
    <w:p w14:paraId="1501181C" w14:textId="77777777" w:rsidR="00164479" w:rsidRPr="004B39C1" w:rsidRDefault="00164479" w:rsidP="00164479">
      <w:pPr>
        <w:suppressAutoHyphens/>
        <w:spacing w:line="240" w:lineRule="auto"/>
        <w:jc w:val="center"/>
        <w:rPr>
          <w:rFonts w:cs="Arial"/>
          <w:b/>
          <w:sz w:val="24"/>
          <w:lang w:eastAsia="ar-SA"/>
        </w:rPr>
      </w:pPr>
      <w:r w:rsidRPr="004B39C1">
        <w:rPr>
          <w:rFonts w:cs="Arial"/>
          <w:b/>
          <w:sz w:val="24"/>
          <w:lang w:eastAsia="ar-SA"/>
        </w:rPr>
        <w:t>JAVNI RAZPIS</w:t>
      </w:r>
    </w:p>
    <w:p w14:paraId="6606B6BF" w14:textId="77777777" w:rsidR="00164479" w:rsidRPr="004B39C1" w:rsidRDefault="00164479" w:rsidP="00164479">
      <w:pPr>
        <w:suppressAutoHyphens/>
        <w:spacing w:line="360" w:lineRule="auto"/>
        <w:jc w:val="center"/>
        <w:rPr>
          <w:rFonts w:cs="Arial"/>
          <w:sz w:val="24"/>
          <w:lang w:eastAsia="ar-SA"/>
        </w:rPr>
      </w:pPr>
      <w:r w:rsidRPr="004B39C1">
        <w:rPr>
          <w:rFonts w:cs="Arial"/>
          <w:sz w:val="24"/>
          <w:lang w:eastAsia="ar-SA"/>
        </w:rPr>
        <w:t>za sofinanciranje</w:t>
      </w:r>
    </w:p>
    <w:p w14:paraId="2A9DAFA7" w14:textId="77777777" w:rsidR="00164479" w:rsidRPr="004B39C1" w:rsidRDefault="00164479" w:rsidP="00164479">
      <w:pPr>
        <w:suppressAutoHyphens/>
        <w:spacing w:line="360" w:lineRule="auto"/>
        <w:jc w:val="center"/>
        <w:rPr>
          <w:rFonts w:cs="Arial"/>
          <w:sz w:val="24"/>
          <w:lang w:eastAsia="ar-SA"/>
        </w:rPr>
      </w:pPr>
    </w:p>
    <w:p w14:paraId="7E687394" w14:textId="77777777" w:rsidR="00164479" w:rsidRPr="004B39C1" w:rsidRDefault="00164479" w:rsidP="00164479">
      <w:pPr>
        <w:suppressAutoHyphens/>
        <w:spacing w:line="360" w:lineRule="auto"/>
        <w:jc w:val="center"/>
        <w:rPr>
          <w:rFonts w:cs="Arial"/>
          <w:sz w:val="24"/>
          <w:lang w:eastAsia="ar-SA"/>
        </w:rPr>
      </w:pPr>
    </w:p>
    <w:p w14:paraId="0826F3C6" w14:textId="77777777" w:rsidR="00164479" w:rsidRPr="004B39C1" w:rsidRDefault="00164479" w:rsidP="00164479">
      <w:pPr>
        <w:suppressAutoHyphens/>
        <w:spacing w:line="360" w:lineRule="auto"/>
        <w:jc w:val="center"/>
        <w:rPr>
          <w:rFonts w:cs="Arial"/>
          <w:sz w:val="24"/>
          <w:lang w:eastAsia="ar-SA"/>
        </w:rPr>
      </w:pPr>
    </w:p>
    <w:p w14:paraId="5962A1E9" w14:textId="77777777" w:rsidR="00164479" w:rsidRPr="004B39C1" w:rsidRDefault="00164479" w:rsidP="00164479">
      <w:pPr>
        <w:suppressAutoHyphens/>
        <w:spacing w:line="360" w:lineRule="auto"/>
        <w:jc w:val="center"/>
        <w:rPr>
          <w:rFonts w:cs="Arial"/>
          <w:sz w:val="24"/>
          <w:lang w:eastAsia="ar-SA"/>
        </w:rPr>
      </w:pPr>
    </w:p>
    <w:p w14:paraId="1D4B6A46" w14:textId="77777777" w:rsidR="002D6483" w:rsidRPr="003F04F3" w:rsidRDefault="002D6483" w:rsidP="002D6483">
      <w:pPr>
        <w:suppressAutoHyphens/>
        <w:spacing w:line="360" w:lineRule="auto"/>
        <w:jc w:val="center"/>
        <w:rPr>
          <w:rFonts w:cs="Arial"/>
          <w:sz w:val="24"/>
          <w:lang w:eastAsia="ar-SA"/>
        </w:rPr>
      </w:pPr>
      <w:r w:rsidRPr="003F04F3">
        <w:rPr>
          <w:rFonts w:cs="Arial"/>
          <w:sz w:val="24"/>
          <w:lang w:eastAsia="ar-SA"/>
        </w:rPr>
        <w:t>priprave in izvedbe aktivnosti Evropskega tedna mobilnosti v letu 202</w:t>
      </w:r>
      <w:r>
        <w:rPr>
          <w:rFonts w:cs="Arial"/>
          <w:sz w:val="24"/>
          <w:lang w:eastAsia="ar-SA"/>
        </w:rPr>
        <w:t>4</w:t>
      </w:r>
    </w:p>
    <w:p w14:paraId="7138D2AC" w14:textId="77777777" w:rsidR="002D6483" w:rsidRPr="003F04F3" w:rsidRDefault="002D6483" w:rsidP="002D6483">
      <w:pPr>
        <w:suppressAutoHyphens/>
        <w:spacing w:line="360" w:lineRule="auto"/>
        <w:jc w:val="center"/>
        <w:rPr>
          <w:rFonts w:cs="Arial"/>
          <w:sz w:val="24"/>
          <w:lang w:eastAsia="ar-SA"/>
        </w:rPr>
      </w:pPr>
      <w:r w:rsidRPr="00C667CB">
        <w:rPr>
          <w:rFonts w:cs="Arial"/>
          <w:sz w:val="24"/>
          <w:lang w:eastAsia="ar-SA"/>
        </w:rPr>
        <w:t>v okviru Sklada</w:t>
      </w:r>
      <w:r>
        <w:rPr>
          <w:rFonts w:cs="Arial"/>
          <w:sz w:val="24"/>
          <w:lang w:eastAsia="ar-SA"/>
        </w:rPr>
        <w:t xml:space="preserve"> za podnebne spremembe</w:t>
      </w:r>
    </w:p>
    <w:p w14:paraId="68F0EF77" w14:textId="77777777" w:rsidR="00164479" w:rsidRPr="004B39C1" w:rsidRDefault="00164479" w:rsidP="00164479">
      <w:pPr>
        <w:suppressAutoHyphens/>
        <w:spacing w:line="360" w:lineRule="auto"/>
        <w:jc w:val="center"/>
        <w:rPr>
          <w:rFonts w:cs="Arial"/>
          <w:sz w:val="24"/>
          <w:lang w:eastAsia="ar-SA"/>
        </w:rPr>
      </w:pPr>
    </w:p>
    <w:p w14:paraId="7E1F8776" w14:textId="77777777" w:rsidR="00164479" w:rsidRPr="004B39C1" w:rsidRDefault="00164479" w:rsidP="00164479">
      <w:pPr>
        <w:suppressAutoHyphens/>
        <w:spacing w:line="360" w:lineRule="auto"/>
        <w:rPr>
          <w:rFonts w:cs="Arial"/>
          <w:b/>
          <w:sz w:val="24"/>
          <w:lang w:eastAsia="ar-SA"/>
        </w:rPr>
      </w:pPr>
    </w:p>
    <w:p w14:paraId="1A9CB4E7" w14:textId="77777777" w:rsidR="00164479" w:rsidRPr="004B39C1" w:rsidRDefault="00164479" w:rsidP="00164479">
      <w:pPr>
        <w:suppressAutoHyphens/>
        <w:spacing w:line="240" w:lineRule="auto"/>
        <w:rPr>
          <w:rFonts w:cs="Arial"/>
          <w:b/>
          <w:sz w:val="24"/>
          <w:lang w:eastAsia="ar-SA"/>
        </w:rPr>
      </w:pPr>
    </w:p>
    <w:p w14:paraId="08D4BF4A" w14:textId="77777777" w:rsidR="00164479" w:rsidRPr="004B39C1" w:rsidRDefault="00164479" w:rsidP="00164479">
      <w:pPr>
        <w:suppressAutoHyphens/>
        <w:spacing w:line="240" w:lineRule="auto"/>
        <w:rPr>
          <w:rFonts w:cs="Arial"/>
          <w:b/>
          <w:sz w:val="24"/>
          <w:lang w:eastAsia="ar-SA"/>
        </w:rPr>
      </w:pPr>
    </w:p>
    <w:p w14:paraId="64BB244A" w14:textId="77777777" w:rsidR="00164479" w:rsidRPr="004B39C1" w:rsidRDefault="00164479" w:rsidP="00164479">
      <w:pPr>
        <w:suppressAutoHyphens/>
        <w:spacing w:line="240" w:lineRule="auto"/>
        <w:rPr>
          <w:rFonts w:cs="Arial"/>
          <w:b/>
          <w:sz w:val="24"/>
          <w:lang w:eastAsia="ar-SA"/>
        </w:rPr>
      </w:pPr>
    </w:p>
    <w:p w14:paraId="7A6C23BD" w14:textId="77777777" w:rsidR="00164479" w:rsidRPr="004B39C1" w:rsidRDefault="00164479" w:rsidP="00164479">
      <w:pPr>
        <w:suppressAutoHyphens/>
        <w:spacing w:line="240" w:lineRule="auto"/>
        <w:rPr>
          <w:rFonts w:cs="Arial"/>
          <w:b/>
          <w:sz w:val="24"/>
          <w:lang w:eastAsia="ar-SA"/>
        </w:rPr>
      </w:pPr>
    </w:p>
    <w:p w14:paraId="21A40957" w14:textId="77777777" w:rsidR="00164479" w:rsidRPr="004B39C1" w:rsidRDefault="00164479" w:rsidP="00164479">
      <w:pPr>
        <w:suppressAutoHyphens/>
        <w:spacing w:line="240" w:lineRule="auto"/>
        <w:rPr>
          <w:rFonts w:cs="Arial"/>
          <w:b/>
          <w:sz w:val="24"/>
          <w:lang w:eastAsia="ar-SA"/>
        </w:rPr>
      </w:pPr>
    </w:p>
    <w:p w14:paraId="2D0715DD" w14:textId="77777777" w:rsidR="00164479" w:rsidRPr="004B39C1" w:rsidRDefault="00164479" w:rsidP="00164479">
      <w:pPr>
        <w:suppressAutoHyphens/>
        <w:spacing w:line="240" w:lineRule="auto"/>
        <w:rPr>
          <w:rFonts w:cs="Arial"/>
          <w:b/>
          <w:sz w:val="24"/>
          <w:lang w:eastAsia="ar-SA"/>
        </w:rPr>
      </w:pPr>
    </w:p>
    <w:p w14:paraId="03DE8F2A" w14:textId="77777777" w:rsidR="00164479" w:rsidRPr="004B39C1" w:rsidRDefault="00164479" w:rsidP="00164479">
      <w:pPr>
        <w:suppressAutoHyphens/>
        <w:spacing w:line="240" w:lineRule="auto"/>
        <w:rPr>
          <w:rFonts w:cs="Arial"/>
          <w:b/>
          <w:sz w:val="24"/>
          <w:lang w:eastAsia="ar-SA"/>
        </w:rPr>
      </w:pPr>
    </w:p>
    <w:p w14:paraId="0C26E380" w14:textId="77777777" w:rsidR="00164479" w:rsidRPr="004B39C1" w:rsidRDefault="00164479" w:rsidP="00164479">
      <w:pPr>
        <w:suppressAutoHyphens/>
        <w:spacing w:line="240" w:lineRule="auto"/>
        <w:rPr>
          <w:rFonts w:cs="Arial"/>
          <w:b/>
          <w:sz w:val="24"/>
          <w:lang w:eastAsia="ar-SA"/>
        </w:rPr>
      </w:pPr>
    </w:p>
    <w:p w14:paraId="4AF2638A" w14:textId="77777777" w:rsidR="00164479" w:rsidRPr="004B39C1" w:rsidRDefault="00164479" w:rsidP="00164479">
      <w:pPr>
        <w:suppressAutoHyphens/>
        <w:spacing w:line="240" w:lineRule="auto"/>
        <w:rPr>
          <w:rFonts w:cs="Arial"/>
          <w:b/>
          <w:sz w:val="24"/>
          <w:lang w:eastAsia="ar-SA"/>
        </w:rPr>
      </w:pPr>
    </w:p>
    <w:p w14:paraId="4FE18E42" w14:textId="77777777" w:rsidR="00164479" w:rsidRPr="004B39C1" w:rsidRDefault="00164479" w:rsidP="00164479">
      <w:pPr>
        <w:suppressAutoHyphens/>
        <w:spacing w:line="240" w:lineRule="auto"/>
        <w:rPr>
          <w:rFonts w:cs="Arial"/>
          <w:b/>
          <w:sz w:val="24"/>
          <w:lang w:eastAsia="ar-SA"/>
        </w:rPr>
      </w:pPr>
    </w:p>
    <w:p w14:paraId="1B1B4DC0" w14:textId="77777777" w:rsidR="00164479" w:rsidRPr="004B39C1" w:rsidRDefault="00164479" w:rsidP="00164479">
      <w:pPr>
        <w:suppressAutoHyphens/>
        <w:spacing w:line="240" w:lineRule="auto"/>
        <w:rPr>
          <w:rFonts w:cs="Arial"/>
          <w:b/>
          <w:sz w:val="24"/>
          <w:lang w:eastAsia="ar-SA"/>
        </w:rPr>
      </w:pPr>
    </w:p>
    <w:p w14:paraId="01827514" w14:textId="77777777" w:rsidR="00164479" w:rsidRPr="004B39C1" w:rsidRDefault="00164479" w:rsidP="00164479">
      <w:pPr>
        <w:suppressAutoHyphens/>
        <w:spacing w:line="240" w:lineRule="auto"/>
        <w:rPr>
          <w:rFonts w:cs="Arial"/>
          <w:b/>
          <w:sz w:val="24"/>
          <w:lang w:eastAsia="ar-SA"/>
        </w:rPr>
      </w:pPr>
    </w:p>
    <w:p w14:paraId="04D227D5" w14:textId="77777777" w:rsidR="00164479" w:rsidRPr="004B39C1" w:rsidRDefault="00164479" w:rsidP="00164479">
      <w:pPr>
        <w:suppressAutoHyphens/>
        <w:spacing w:line="240" w:lineRule="auto"/>
        <w:rPr>
          <w:rFonts w:cs="Arial"/>
          <w:b/>
          <w:sz w:val="24"/>
          <w:lang w:eastAsia="ar-SA"/>
        </w:rPr>
      </w:pPr>
    </w:p>
    <w:p w14:paraId="0D4EC643" w14:textId="77777777" w:rsidR="00164479" w:rsidRPr="004B39C1" w:rsidRDefault="00164479" w:rsidP="00164479">
      <w:pPr>
        <w:suppressAutoHyphens/>
        <w:spacing w:line="240" w:lineRule="auto"/>
        <w:rPr>
          <w:rFonts w:cs="Arial"/>
          <w:b/>
          <w:sz w:val="24"/>
          <w:lang w:eastAsia="ar-SA"/>
        </w:rPr>
      </w:pPr>
    </w:p>
    <w:p w14:paraId="2218B9F0" w14:textId="77777777" w:rsidR="00164479" w:rsidRPr="004B39C1" w:rsidRDefault="00164479" w:rsidP="00164479">
      <w:pPr>
        <w:suppressAutoHyphens/>
        <w:spacing w:line="240" w:lineRule="auto"/>
        <w:rPr>
          <w:rFonts w:cs="Arial"/>
          <w:b/>
          <w:sz w:val="24"/>
          <w:lang w:eastAsia="ar-SA"/>
        </w:rPr>
      </w:pPr>
    </w:p>
    <w:p w14:paraId="29A1EC3C" w14:textId="77777777" w:rsidR="00164479" w:rsidRPr="004B39C1" w:rsidRDefault="00164479" w:rsidP="00164479">
      <w:pPr>
        <w:suppressAutoHyphens/>
        <w:spacing w:line="240" w:lineRule="auto"/>
        <w:jc w:val="center"/>
        <w:rPr>
          <w:rFonts w:cs="Arial"/>
          <w:sz w:val="24"/>
          <w:lang w:eastAsia="ar-SA"/>
        </w:rPr>
      </w:pPr>
      <w:r w:rsidRPr="004B39C1">
        <w:rPr>
          <w:rFonts w:cs="Arial"/>
          <w:sz w:val="24"/>
          <w:lang w:eastAsia="ar-SA"/>
        </w:rPr>
        <w:t>Financirano s sredstvi Sklada za podnebne spremembe</w:t>
      </w:r>
    </w:p>
    <w:p w14:paraId="5D065F27" w14:textId="77777777" w:rsidR="006B0067" w:rsidRPr="003F04F3" w:rsidRDefault="00164479" w:rsidP="006B0067">
      <w:pPr>
        <w:keepNext/>
        <w:spacing w:before="240" w:after="60" w:line="276" w:lineRule="auto"/>
        <w:jc w:val="both"/>
        <w:outlineLvl w:val="0"/>
        <w:rPr>
          <w:rFonts w:cs="Arial"/>
          <w:b/>
          <w:kern w:val="32"/>
          <w:szCs w:val="28"/>
          <w:lang w:eastAsia="sl-SI"/>
        </w:rPr>
      </w:pPr>
      <w:r w:rsidRPr="004B39C1">
        <w:rPr>
          <w:rFonts w:cs="Arial"/>
          <w:szCs w:val="20"/>
          <w:lang w:eastAsia="ar-SA"/>
        </w:rPr>
        <w:br w:type="page"/>
      </w:r>
      <w:bookmarkStart w:id="0" w:name="_Toc237332022"/>
      <w:bookmarkStart w:id="1" w:name="_Toc237332404"/>
      <w:bookmarkStart w:id="2" w:name="_Toc38381519"/>
    </w:p>
    <w:p w14:paraId="5FA1C448" w14:textId="77777777" w:rsidR="00C4359F" w:rsidRPr="004B39C1" w:rsidRDefault="00C4359F" w:rsidP="00C4359F">
      <w:pPr>
        <w:keepNext/>
        <w:spacing w:before="240" w:after="60" w:line="276" w:lineRule="auto"/>
        <w:jc w:val="both"/>
        <w:outlineLvl w:val="0"/>
        <w:rPr>
          <w:rFonts w:cs="Arial"/>
          <w:kern w:val="32"/>
          <w:szCs w:val="28"/>
          <w:lang w:eastAsia="sl-SI"/>
        </w:rPr>
      </w:pPr>
      <w:bookmarkStart w:id="3" w:name="_Toc97807975"/>
      <w:bookmarkStart w:id="4" w:name="_Toc164254960"/>
      <w:bookmarkStart w:id="5" w:name="_Hlk159588784"/>
      <w:bookmarkEnd w:id="0"/>
      <w:bookmarkEnd w:id="1"/>
      <w:bookmarkEnd w:id="2"/>
      <w:r w:rsidRPr="004B39C1">
        <w:rPr>
          <w:rFonts w:cs="Arial"/>
          <w:kern w:val="32"/>
          <w:szCs w:val="28"/>
          <w:lang w:eastAsia="sl-SI"/>
        </w:rPr>
        <w:lastRenderedPageBreak/>
        <w:t xml:space="preserve">1. JAVNI </w:t>
      </w:r>
      <w:bookmarkEnd w:id="3"/>
      <w:r>
        <w:rPr>
          <w:rFonts w:cs="Arial"/>
          <w:kern w:val="32"/>
          <w:szCs w:val="28"/>
          <w:lang w:eastAsia="sl-SI"/>
        </w:rPr>
        <w:t>RAZPIS</w:t>
      </w:r>
      <w:bookmarkEnd w:id="4"/>
    </w:p>
    <w:p w14:paraId="5BF3F524"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6" w:name="_Toc38381520"/>
      <w:bookmarkStart w:id="7" w:name="_Toc97807976"/>
      <w:bookmarkStart w:id="8" w:name="_Toc164254961"/>
      <w:r w:rsidRPr="004B39C1">
        <w:rPr>
          <w:rFonts w:cs="Arial"/>
          <w:bCs/>
          <w:iCs/>
          <w:szCs w:val="28"/>
          <w:lang w:eastAsia="ar-SA"/>
        </w:rPr>
        <w:t xml:space="preserve">1.1. </w:t>
      </w:r>
      <w:r>
        <w:rPr>
          <w:rFonts w:cs="Arial"/>
          <w:bCs/>
          <w:iCs/>
          <w:szCs w:val="28"/>
          <w:lang w:eastAsia="ar-SA"/>
        </w:rPr>
        <w:t>RAZPIS</w:t>
      </w:r>
      <w:r w:rsidRPr="004B39C1">
        <w:rPr>
          <w:rFonts w:cs="Arial"/>
          <w:bCs/>
          <w:iCs/>
          <w:szCs w:val="28"/>
          <w:lang w:eastAsia="ar-SA"/>
        </w:rPr>
        <w:t xml:space="preserve"> IN FINANCER</w:t>
      </w:r>
      <w:bookmarkEnd w:id="6"/>
      <w:bookmarkEnd w:id="7"/>
      <w:bookmarkEnd w:id="8"/>
    </w:p>
    <w:p w14:paraId="39105100" w14:textId="1DC9492B"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Ministrstvo za okolje, podnebje in energijo (MOPE), Langusova ulica 4, 1000 Ljubljana</w:t>
      </w:r>
      <w:r w:rsidR="00486919">
        <w:rPr>
          <w:rFonts w:cs="Arial"/>
          <w:szCs w:val="20"/>
          <w:lang w:eastAsia="ar-SA"/>
        </w:rPr>
        <w:t>,</w:t>
      </w:r>
      <w:r>
        <w:rPr>
          <w:rFonts w:cs="Arial"/>
          <w:szCs w:val="20"/>
          <w:lang w:eastAsia="ar-SA"/>
        </w:rPr>
        <w:t xml:space="preserve"> </w:t>
      </w:r>
      <w:r w:rsidR="009F09AF">
        <w:rPr>
          <w:rFonts w:cs="Arial"/>
          <w:szCs w:val="20"/>
          <w:lang w:eastAsia="ar-SA"/>
        </w:rPr>
        <w:t>vabi</w:t>
      </w:r>
      <w:r w:rsidRPr="004B39C1">
        <w:rPr>
          <w:rFonts w:cs="Arial"/>
          <w:szCs w:val="20"/>
          <w:lang w:eastAsia="ar-SA"/>
        </w:rPr>
        <w:t xml:space="preserve"> potencialne vlagatelje, da v predpisanem roku oddajo vlogo za dodelitev sredstev za pripravo in izvedbo aktivnosti Evropskega tedna mobilnosti v letu 202</w:t>
      </w:r>
      <w:r>
        <w:rPr>
          <w:rFonts w:cs="Arial"/>
          <w:szCs w:val="20"/>
          <w:lang w:eastAsia="ar-SA"/>
        </w:rPr>
        <w:t>4</w:t>
      </w:r>
      <w:r w:rsidRPr="004B39C1">
        <w:rPr>
          <w:rFonts w:cs="Arial"/>
          <w:szCs w:val="20"/>
          <w:lang w:eastAsia="ar-SA"/>
        </w:rPr>
        <w:t xml:space="preserve">. Aktivnosti se financirajo iz Sklada za podnebne spremembe. </w:t>
      </w:r>
    </w:p>
    <w:p w14:paraId="42004E8F"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9" w:name="_Toc38381521"/>
      <w:bookmarkStart w:id="10" w:name="_Toc97807977"/>
      <w:bookmarkStart w:id="11" w:name="_Toc164254962"/>
      <w:r w:rsidRPr="004B39C1">
        <w:rPr>
          <w:rFonts w:cs="Arial"/>
          <w:bCs/>
          <w:iCs/>
          <w:szCs w:val="28"/>
          <w:lang w:eastAsia="ar-SA"/>
        </w:rPr>
        <w:t xml:space="preserve">1.2. PRAVNA IN PROGRAMSKA PODLAGA ZA IZVEDBO JAVNEGA </w:t>
      </w:r>
      <w:bookmarkEnd w:id="9"/>
      <w:bookmarkEnd w:id="10"/>
      <w:r>
        <w:rPr>
          <w:rFonts w:cs="Arial"/>
          <w:bCs/>
          <w:iCs/>
          <w:szCs w:val="28"/>
          <w:lang w:eastAsia="ar-SA"/>
        </w:rPr>
        <w:t>RAZPISA</w:t>
      </w:r>
      <w:bookmarkEnd w:id="11"/>
    </w:p>
    <w:p w14:paraId="20D28A75" w14:textId="77777777" w:rsidR="00C4359F" w:rsidRDefault="00C4359F" w:rsidP="00C4359F">
      <w:pPr>
        <w:rPr>
          <w:rFonts w:cs="Arial"/>
          <w:szCs w:val="20"/>
        </w:rPr>
      </w:pPr>
      <w:r w:rsidRPr="004B39C1">
        <w:rPr>
          <w:rFonts w:cs="Arial"/>
          <w:szCs w:val="20"/>
        </w:rPr>
        <w:t>Sofinanciranje bo izvedeno na podlagi:</w:t>
      </w:r>
    </w:p>
    <w:p w14:paraId="4816816C" w14:textId="6F0E4E48" w:rsidR="00C4359F" w:rsidRDefault="00C4359F" w:rsidP="00C4359F">
      <w:pPr>
        <w:spacing w:before="120" w:after="120" w:line="240" w:lineRule="auto"/>
        <w:ind w:left="142" w:hanging="142"/>
        <w:jc w:val="both"/>
        <w:rPr>
          <w:rFonts w:cs="Arial"/>
          <w:szCs w:val="20"/>
          <w:lang w:eastAsia="sl-SI"/>
        </w:rPr>
      </w:pPr>
      <w:bookmarkStart w:id="12" w:name="_Hlk165365994"/>
      <w:bookmarkStart w:id="13" w:name="_Toc38381522"/>
      <w:r w:rsidRPr="004B39C1">
        <w:rPr>
          <w:rFonts w:cs="Arial"/>
          <w:szCs w:val="20"/>
          <w:lang w:eastAsia="sl-SI"/>
        </w:rPr>
        <w:t xml:space="preserve">- </w:t>
      </w:r>
      <w:r w:rsidR="009F09AF" w:rsidRPr="00AE4309">
        <w:rPr>
          <w:rFonts w:cs="Arial"/>
          <w:szCs w:val="20"/>
          <w:lang w:eastAsia="sl-SI"/>
        </w:rPr>
        <w:t>Zakona o javnih financah (</w:t>
      </w:r>
      <w:r w:rsidR="009F09AF" w:rsidRPr="004A0360">
        <w:rPr>
          <w:rFonts w:cs="Arial"/>
          <w:szCs w:val="20"/>
          <w:lang w:eastAsia="sl-SI"/>
        </w:rPr>
        <w:t xml:space="preserve">Uradni list RS, št. 11/11 – uradno prečiščeno besedilo, 14/13 – </w:t>
      </w:r>
      <w:proofErr w:type="spellStart"/>
      <w:r w:rsidR="009F09AF" w:rsidRPr="004A0360">
        <w:rPr>
          <w:rFonts w:cs="Arial"/>
          <w:szCs w:val="20"/>
          <w:lang w:eastAsia="sl-SI"/>
        </w:rPr>
        <w:t>popr</w:t>
      </w:r>
      <w:proofErr w:type="spellEnd"/>
      <w:r w:rsidR="009F09AF" w:rsidRPr="004A0360">
        <w:rPr>
          <w:rFonts w:cs="Arial"/>
          <w:szCs w:val="20"/>
          <w:lang w:eastAsia="sl-SI"/>
        </w:rPr>
        <w:t xml:space="preserve">., 101/13, 55/15 – </w:t>
      </w:r>
      <w:proofErr w:type="spellStart"/>
      <w:r w:rsidR="009F09AF" w:rsidRPr="004A0360">
        <w:rPr>
          <w:rFonts w:cs="Arial"/>
          <w:szCs w:val="20"/>
          <w:lang w:eastAsia="sl-SI"/>
        </w:rPr>
        <w:t>ZFisP</w:t>
      </w:r>
      <w:proofErr w:type="spellEnd"/>
      <w:r w:rsidR="009F09AF" w:rsidRPr="004A0360">
        <w:rPr>
          <w:rFonts w:cs="Arial"/>
          <w:szCs w:val="20"/>
          <w:lang w:eastAsia="sl-SI"/>
        </w:rPr>
        <w:t xml:space="preserve">, 96/15 – ZIPRS1617, 13/18, 195/20 – </w:t>
      </w:r>
      <w:proofErr w:type="spellStart"/>
      <w:r w:rsidR="009F09AF" w:rsidRPr="004A0360">
        <w:rPr>
          <w:rFonts w:cs="Arial"/>
          <w:szCs w:val="20"/>
          <w:lang w:eastAsia="sl-SI"/>
        </w:rPr>
        <w:t>odl</w:t>
      </w:r>
      <w:proofErr w:type="spellEnd"/>
      <w:r w:rsidR="009F09AF" w:rsidRPr="004A0360">
        <w:rPr>
          <w:rFonts w:cs="Arial"/>
          <w:szCs w:val="20"/>
          <w:lang w:eastAsia="sl-SI"/>
        </w:rPr>
        <w:t>. US, 18/23 – ZDU-1O in 76/23</w:t>
      </w:r>
      <w:r w:rsidR="009F09AF" w:rsidRPr="00AE4309">
        <w:rPr>
          <w:rFonts w:cs="Arial"/>
          <w:szCs w:val="20"/>
          <w:lang w:eastAsia="sl-SI"/>
        </w:rPr>
        <w:t>);</w:t>
      </w:r>
    </w:p>
    <w:p w14:paraId="226FDAB0" w14:textId="77777777" w:rsidR="00C4359F" w:rsidRPr="004B39C1" w:rsidRDefault="00C4359F" w:rsidP="00C4359F">
      <w:pPr>
        <w:spacing w:before="120" w:after="120" w:line="240" w:lineRule="auto"/>
        <w:ind w:left="142" w:hanging="142"/>
        <w:jc w:val="both"/>
        <w:rPr>
          <w:rFonts w:cs="Arial"/>
          <w:szCs w:val="20"/>
          <w:lang w:eastAsia="sl-SI"/>
        </w:rPr>
      </w:pPr>
      <w:r>
        <w:rPr>
          <w:rFonts w:cs="Arial"/>
          <w:szCs w:val="20"/>
          <w:lang w:eastAsia="sl-SI"/>
        </w:rPr>
        <w:t xml:space="preserve">- </w:t>
      </w:r>
      <w:r w:rsidRPr="00B940CF">
        <w:rPr>
          <w:szCs w:val="20"/>
          <w:lang w:eastAsia="sl-SI"/>
        </w:rPr>
        <w:t>Pravilnika o postopkih za izvrševanje proračuna Republike Slovenije (Uradni list RS, št. 50/07, 61/08, 99/09 – ZIPRS1011, 3/13, 81/16, 11/22, 96/22, 105/22 – ZZNŠPP, 149/22 in 106/23)</w:t>
      </w:r>
    </w:p>
    <w:p w14:paraId="38254C3C" w14:textId="3882F4F9" w:rsidR="00C4359F" w:rsidRPr="004B39C1" w:rsidRDefault="00C4359F" w:rsidP="009F09AF">
      <w:pPr>
        <w:spacing w:before="120" w:after="120" w:line="240" w:lineRule="auto"/>
        <w:ind w:left="142" w:hanging="142"/>
        <w:jc w:val="both"/>
        <w:rPr>
          <w:rFonts w:cs="Arial"/>
          <w:szCs w:val="20"/>
          <w:lang w:eastAsia="sl-SI"/>
        </w:rPr>
      </w:pPr>
      <w:r w:rsidRPr="00AE4309">
        <w:rPr>
          <w:rFonts w:cs="Arial"/>
          <w:szCs w:val="20"/>
          <w:lang w:eastAsia="sl-SI"/>
        </w:rPr>
        <w:t xml:space="preserve">- </w:t>
      </w:r>
      <w:r w:rsidR="009F09AF" w:rsidRPr="004A0360">
        <w:rPr>
          <w:rFonts w:cs="Arial"/>
          <w:szCs w:val="20"/>
          <w:lang w:eastAsia="sl-SI"/>
        </w:rPr>
        <w:t>Spremembe proračuna Republike Slovenije za leto 2024 (Uradni list RS, št. 123/23);</w:t>
      </w:r>
    </w:p>
    <w:p w14:paraId="0F6C9E86" w14:textId="4E08B8C8" w:rsidR="009F09AF" w:rsidRPr="004B39C1" w:rsidRDefault="009F09AF" w:rsidP="009F09AF">
      <w:pPr>
        <w:spacing w:before="120" w:after="120" w:line="240" w:lineRule="auto"/>
        <w:ind w:left="142" w:hanging="142"/>
        <w:jc w:val="both"/>
        <w:rPr>
          <w:rFonts w:cs="Arial"/>
          <w:szCs w:val="20"/>
          <w:lang w:eastAsia="sl-SI"/>
        </w:rPr>
      </w:pPr>
      <w:r w:rsidRPr="004B39C1">
        <w:rPr>
          <w:rFonts w:cs="Arial"/>
          <w:szCs w:val="20"/>
          <w:lang w:eastAsia="sl-SI"/>
        </w:rPr>
        <w:t xml:space="preserve">- </w:t>
      </w:r>
      <w:r w:rsidRPr="00AE4309">
        <w:rPr>
          <w:rFonts w:cs="Arial"/>
          <w:szCs w:val="20"/>
          <w:lang w:eastAsia="sl-SI"/>
        </w:rPr>
        <w:t>Zakon</w:t>
      </w:r>
      <w:r>
        <w:rPr>
          <w:rFonts w:cs="Arial"/>
          <w:szCs w:val="20"/>
          <w:lang w:eastAsia="sl-SI"/>
        </w:rPr>
        <w:t>a</w:t>
      </w:r>
      <w:r w:rsidRPr="00AE4309">
        <w:rPr>
          <w:rFonts w:cs="Arial"/>
          <w:szCs w:val="20"/>
          <w:lang w:eastAsia="sl-SI"/>
        </w:rPr>
        <w:t xml:space="preserve"> o izvrševanju proračunov Republike Slovenije za leti 2024 in 2025 (Uradni list RS, št. 123/23</w:t>
      </w:r>
      <w:r>
        <w:rPr>
          <w:rFonts w:cs="Arial"/>
          <w:szCs w:val="20"/>
          <w:lang w:eastAsia="sl-SI"/>
        </w:rPr>
        <w:t xml:space="preserve"> in 12/24</w:t>
      </w:r>
      <w:r w:rsidRPr="00AE4309">
        <w:rPr>
          <w:rFonts w:cs="Arial"/>
          <w:szCs w:val="20"/>
          <w:lang w:eastAsia="sl-SI"/>
        </w:rPr>
        <w:t xml:space="preserve"> - ZIPRS2425</w:t>
      </w:r>
      <w:r w:rsidR="00486919">
        <w:rPr>
          <w:rFonts w:cs="Arial"/>
          <w:szCs w:val="20"/>
          <w:lang w:eastAsia="sl-SI"/>
        </w:rPr>
        <w:t>)</w:t>
      </w:r>
      <w:r>
        <w:rPr>
          <w:rFonts w:cs="Arial"/>
          <w:szCs w:val="20"/>
          <w:lang w:eastAsia="sl-SI"/>
        </w:rPr>
        <w:t>;</w:t>
      </w:r>
    </w:p>
    <w:p w14:paraId="7E74F326" w14:textId="77777777" w:rsidR="00C4359F" w:rsidRDefault="00C4359F" w:rsidP="00C4359F">
      <w:pPr>
        <w:spacing w:before="120" w:after="120" w:line="240" w:lineRule="auto"/>
        <w:ind w:left="142" w:hanging="142"/>
        <w:jc w:val="both"/>
        <w:rPr>
          <w:szCs w:val="20"/>
        </w:rPr>
      </w:pPr>
      <w:r w:rsidRPr="004B39C1">
        <w:rPr>
          <w:rFonts w:cs="Arial"/>
          <w:szCs w:val="20"/>
          <w:lang w:eastAsia="sl-SI"/>
        </w:rPr>
        <w:t xml:space="preserve">- </w:t>
      </w:r>
      <w:r w:rsidRPr="00AE4309">
        <w:rPr>
          <w:szCs w:val="20"/>
        </w:rPr>
        <w:t>Odlok</w:t>
      </w:r>
      <w:r>
        <w:rPr>
          <w:szCs w:val="20"/>
        </w:rPr>
        <w:t>a</w:t>
      </w:r>
      <w:r w:rsidRPr="00AE4309">
        <w:rPr>
          <w:szCs w:val="20"/>
        </w:rPr>
        <w:t xml:space="preserve"> o Programu porabe sredstev Sklada za podnebne spremembe za leta </w:t>
      </w:r>
      <w:r>
        <w:rPr>
          <w:szCs w:val="20"/>
        </w:rPr>
        <w:t>2023</w:t>
      </w:r>
      <w:r w:rsidRPr="00AE4309">
        <w:rPr>
          <w:szCs w:val="20"/>
        </w:rPr>
        <w:t xml:space="preserve"> – 2026 (Uradni list RS, št. 106/23)</w:t>
      </w:r>
      <w:r>
        <w:rPr>
          <w:szCs w:val="20"/>
        </w:rPr>
        <w:t>;</w:t>
      </w:r>
    </w:p>
    <w:p w14:paraId="67A0E91F" w14:textId="77777777" w:rsidR="00C4359F" w:rsidRPr="004B39C1" w:rsidRDefault="00C4359F" w:rsidP="00C4359F">
      <w:pPr>
        <w:spacing w:before="120" w:after="120" w:line="240" w:lineRule="auto"/>
        <w:ind w:left="142" w:hanging="142"/>
        <w:jc w:val="both"/>
        <w:rPr>
          <w:rFonts w:cs="Arial"/>
          <w:szCs w:val="20"/>
          <w:lang w:eastAsia="sl-SI"/>
        </w:rPr>
      </w:pPr>
      <w:r>
        <w:rPr>
          <w:szCs w:val="20"/>
        </w:rPr>
        <w:t xml:space="preserve">- </w:t>
      </w:r>
      <w:r w:rsidRPr="00AE4309">
        <w:rPr>
          <w:szCs w:val="20"/>
        </w:rPr>
        <w:t xml:space="preserve">Zakona o državni upravi (Uradni list RS, št. 113/05 – uradno prečiščeno besedilo, 89/07 – </w:t>
      </w:r>
      <w:proofErr w:type="spellStart"/>
      <w:r w:rsidRPr="00AE4309">
        <w:rPr>
          <w:szCs w:val="20"/>
        </w:rPr>
        <w:t>odl</w:t>
      </w:r>
      <w:proofErr w:type="spellEnd"/>
      <w:r w:rsidRPr="00AE4309">
        <w:rPr>
          <w:szCs w:val="20"/>
        </w:rPr>
        <w:t>. US, 126/07 – ZUP-E, 48/09, 8/10 – ZUP-G, 8/12 – ZVRS-F, 21/12, 47/13, 12/14, 90/14, 51/16, 36/21, 82/21, 189/21, 153/22 in 18/23)</w:t>
      </w:r>
      <w:r>
        <w:rPr>
          <w:szCs w:val="20"/>
        </w:rPr>
        <w:t>.</w:t>
      </w:r>
    </w:p>
    <w:p w14:paraId="231C2EE4"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14" w:name="_Toc97807978"/>
      <w:bookmarkStart w:id="15" w:name="_Toc164254963"/>
      <w:bookmarkEnd w:id="12"/>
      <w:r w:rsidRPr="004B39C1">
        <w:rPr>
          <w:rFonts w:cs="Arial"/>
          <w:bCs/>
          <w:iCs/>
          <w:szCs w:val="20"/>
          <w:lang w:eastAsia="ar-SA"/>
        </w:rPr>
        <w:t xml:space="preserve">1.3. </w:t>
      </w:r>
      <w:r w:rsidRPr="004B39C1">
        <w:rPr>
          <w:rFonts w:cs="Arial"/>
          <w:bCs/>
          <w:iCs/>
          <w:szCs w:val="28"/>
          <w:lang w:eastAsia="ar-SA"/>
        </w:rPr>
        <w:t>IZHODIŠČE</w:t>
      </w:r>
      <w:bookmarkEnd w:id="13"/>
      <w:bookmarkEnd w:id="14"/>
      <w:bookmarkEnd w:id="15"/>
    </w:p>
    <w:p w14:paraId="0B3FB87F" w14:textId="77777777" w:rsidR="00C4359F" w:rsidRPr="004B39C1" w:rsidRDefault="00C4359F" w:rsidP="00C4359F">
      <w:pPr>
        <w:spacing w:line="276" w:lineRule="auto"/>
        <w:jc w:val="both"/>
        <w:rPr>
          <w:rFonts w:cs="Arial"/>
          <w:szCs w:val="20"/>
        </w:rPr>
      </w:pPr>
      <w:r w:rsidRPr="004B39C1">
        <w:rPr>
          <w:rFonts w:cs="Arial"/>
          <w:szCs w:val="20"/>
        </w:rPr>
        <w:t xml:space="preserve">Evropski teden mobilnosti (v nadaljevanju: </w:t>
      </w:r>
      <w:r>
        <w:rPr>
          <w:rFonts w:cs="Arial"/>
          <w:szCs w:val="20"/>
        </w:rPr>
        <w:t>ETM 2024</w:t>
      </w:r>
      <w:r w:rsidRPr="004B39C1">
        <w:rPr>
          <w:rFonts w:cs="Arial"/>
          <w:szCs w:val="20"/>
        </w:rPr>
        <w:t xml:space="preserve">) je kampanja, ki se odvija pod okriljem Evropske komisije vsako leto med 16. in 22. septembrom. Njen namen je spodbuditi </w:t>
      </w:r>
      <w:r w:rsidRPr="004B39C1">
        <w:rPr>
          <w:rFonts w:cs="Arial"/>
          <w:b/>
          <w:szCs w:val="20"/>
        </w:rPr>
        <w:t>občine</w:t>
      </w:r>
      <w:r w:rsidRPr="004B39C1">
        <w:rPr>
          <w:rFonts w:cs="Arial"/>
          <w:szCs w:val="20"/>
        </w:rPr>
        <w:t xml:space="preserve"> k izvajanju ukrepov in promociji trajnostne mobilnosti ter s tem prispevati k zmanjševanju osebnega motornega prometa in s tem k izboljšanju zdravja, razvoju mest po meri pešca in kolesarja in večji kvaliteti bivanja na splošno. Zadnji dan </w:t>
      </w:r>
      <w:r>
        <w:rPr>
          <w:rFonts w:cs="Arial"/>
          <w:szCs w:val="20"/>
        </w:rPr>
        <w:t>ETM 2024</w:t>
      </w:r>
      <w:r w:rsidRPr="004B39C1">
        <w:rPr>
          <w:rFonts w:cs="Arial"/>
          <w:szCs w:val="20"/>
        </w:rPr>
        <w:t xml:space="preserve">,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2695A78C" w14:textId="77777777" w:rsidR="00C4359F" w:rsidRPr="004B39C1" w:rsidRDefault="00C4359F" w:rsidP="00C4359F">
      <w:pPr>
        <w:spacing w:before="240" w:after="240" w:line="276" w:lineRule="auto"/>
        <w:jc w:val="both"/>
        <w:rPr>
          <w:rFonts w:cs="Arial"/>
          <w:szCs w:val="20"/>
        </w:rPr>
      </w:pPr>
      <w:r>
        <w:rPr>
          <w:rFonts w:cs="Arial"/>
          <w:szCs w:val="20"/>
        </w:rPr>
        <w:t>ETM 2024</w:t>
      </w:r>
      <w:r w:rsidRPr="004B39C1">
        <w:rPr>
          <w:rFonts w:cs="Arial"/>
          <w:szCs w:val="20"/>
        </w:rPr>
        <w:t xml:space="preserve"> predstavlja priložnost pokazati javnosti, kaj vse je bilo narejeno na področju trajnostne mobilnosti tekom leta ter še dodatno promovirati ukrepe trajnostne mobilnosti in ozaveščati javnost. </w:t>
      </w:r>
    </w:p>
    <w:p w14:paraId="56495D4E" w14:textId="77777777" w:rsidR="00C4359F" w:rsidRPr="004B39C1" w:rsidRDefault="00C4359F" w:rsidP="00C4359F">
      <w:pPr>
        <w:keepNext/>
        <w:suppressAutoHyphens/>
        <w:spacing w:before="240" w:after="120" w:line="240" w:lineRule="auto"/>
        <w:outlineLvl w:val="1"/>
        <w:rPr>
          <w:rFonts w:cs="Arial"/>
          <w:bCs/>
          <w:iCs/>
          <w:szCs w:val="20"/>
          <w:lang w:eastAsia="ar-SA"/>
        </w:rPr>
      </w:pPr>
      <w:bookmarkStart w:id="16" w:name="_Toc38381523"/>
      <w:bookmarkStart w:id="17" w:name="_Toc97807979"/>
      <w:bookmarkStart w:id="18" w:name="_Toc164254964"/>
      <w:r w:rsidRPr="004B39C1">
        <w:rPr>
          <w:rFonts w:cs="Arial"/>
          <w:bCs/>
          <w:iCs/>
          <w:szCs w:val="20"/>
          <w:lang w:eastAsia="ar-SA"/>
        </w:rPr>
        <w:t>1.4. NAMEN IN CILJ</w:t>
      </w:r>
      <w:r w:rsidRPr="004B39C1">
        <w:rPr>
          <w:rFonts w:cs="Arial"/>
          <w:bCs/>
          <w:iCs/>
          <w:szCs w:val="28"/>
          <w:lang w:eastAsia="ar-SA"/>
        </w:rPr>
        <w:t xml:space="preserve"> </w:t>
      </w:r>
      <w:bookmarkEnd w:id="16"/>
      <w:bookmarkEnd w:id="17"/>
      <w:r>
        <w:rPr>
          <w:rFonts w:cs="Arial"/>
          <w:bCs/>
          <w:iCs/>
          <w:szCs w:val="28"/>
          <w:lang w:eastAsia="ar-SA"/>
        </w:rPr>
        <w:t>RAZPISA</w:t>
      </w:r>
      <w:bookmarkEnd w:id="18"/>
    </w:p>
    <w:p w14:paraId="578D630F" w14:textId="77777777" w:rsidR="00C4359F" w:rsidRPr="004B39C1" w:rsidRDefault="00C4359F" w:rsidP="00C4359F">
      <w:pPr>
        <w:suppressAutoHyphens/>
        <w:spacing w:line="240" w:lineRule="auto"/>
        <w:jc w:val="both"/>
        <w:rPr>
          <w:rFonts w:cs="Arial"/>
          <w:szCs w:val="20"/>
        </w:rPr>
      </w:pPr>
      <w:r w:rsidRPr="004B39C1">
        <w:rPr>
          <w:rFonts w:cs="Arial"/>
          <w:b/>
          <w:szCs w:val="20"/>
          <w:lang w:eastAsia="ar-SA"/>
        </w:rPr>
        <w:t>Namen</w:t>
      </w:r>
      <w:r w:rsidRPr="004B39C1">
        <w:rPr>
          <w:rFonts w:cs="Arial"/>
          <w:szCs w:val="20"/>
          <w:lang w:eastAsia="ar-SA"/>
        </w:rPr>
        <w:t xml:space="preserve"> </w:t>
      </w:r>
      <w:r>
        <w:rPr>
          <w:rFonts w:cs="Arial"/>
          <w:szCs w:val="20"/>
          <w:lang w:eastAsia="ar-SA"/>
        </w:rPr>
        <w:t>tega javnega razpisa</w:t>
      </w:r>
      <w:r w:rsidRPr="004B39C1">
        <w:rPr>
          <w:rFonts w:cs="Arial"/>
          <w:szCs w:val="20"/>
          <w:lang w:eastAsia="ar-SA"/>
        </w:rPr>
        <w:t xml:space="preserve"> je </w:t>
      </w:r>
      <w:r w:rsidRPr="004B39C1">
        <w:rPr>
          <w:rFonts w:cs="Arial"/>
          <w:b/>
          <w:szCs w:val="20"/>
          <w:lang w:eastAsia="ar-SA"/>
        </w:rPr>
        <w:t>informiranje in ozaveščanje javnosti ter promocija trajnostne mobilnosti</w:t>
      </w:r>
      <w:r w:rsidRPr="004B39C1">
        <w:rPr>
          <w:rFonts w:cs="Arial"/>
          <w:szCs w:val="20"/>
          <w:lang w:eastAsia="ar-SA"/>
        </w:rPr>
        <w:t xml:space="preserve"> skozi vse leto, kar pomeni izvedbo ukrepov, ki imajo dolgoročnejši vpliv na prebivalce v slovenskih občinah ter jih aktivno </w:t>
      </w:r>
      <w:r w:rsidRPr="004B39C1">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w:t>
      </w:r>
      <w:r>
        <w:rPr>
          <w:rFonts w:cs="Arial"/>
          <w:szCs w:val="20"/>
        </w:rPr>
        <w:t>ETM 2024</w:t>
      </w:r>
      <w:r w:rsidRPr="004B39C1">
        <w:rPr>
          <w:rFonts w:cs="Arial"/>
          <w:szCs w:val="20"/>
        </w:rPr>
        <w:t xml:space="preserve"> v času med 16. in 22. septembrom nujno potrebno aktivnosti </w:t>
      </w:r>
      <w:r w:rsidRPr="004B39C1">
        <w:rPr>
          <w:rFonts w:cs="Arial"/>
          <w:szCs w:val="20"/>
          <w:lang w:eastAsia="ar-SA"/>
        </w:rPr>
        <w:t>informiranja in ozaveščanja javnosti ter promocijo</w:t>
      </w:r>
      <w:r w:rsidRPr="004B39C1">
        <w:rPr>
          <w:rFonts w:cs="Arial"/>
          <w:szCs w:val="20"/>
        </w:rPr>
        <w:t xml:space="preserve"> trajnostne mobilnosti vsebinsko obogatiti ter časovno razširiti. </w:t>
      </w:r>
    </w:p>
    <w:p w14:paraId="661E1B9A" w14:textId="77777777" w:rsidR="00C4359F" w:rsidRPr="004B39C1" w:rsidRDefault="00C4359F" w:rsidP="00C4359F">
      <w:pPr>
        <w:suppressAutoHyphens/>
        <w:spacing w:line="240" w:lineRule="auto"/>
        <w:jc w:val="both"/>
        <w:rPr>
          <w:rFonts w:cs="Arial"/>
          <w:szCs w:val="20"/>
        </w:rPr>
      </w:pPr>
    </w:p>
    <w:p w14:paraId="2C15C507" w14:textId="77777777" w:rsidR="00C4359F" w:rsidRPr="004B39C1" w:rsidRDefault="00C4359F" w:rsidP="00C4359F">
      <w:pPr>
        <w:suppressAutoHyphens/>
        <w:spacing w:line="240" w:lineRule="auto"/>
        <w:jc w:val="both"/>
        <w:rPr>
          <w:rFonts w:cs="Arial"/>
          <w:szCs w:val="20"/>
        </w:rPr>
      </w:pPr>
      <w:r w:rsidRPr="004B39C1">
        <w:rPr>
          <w:rFonts w:cs="Arial"/>
          <w:b/>
          <w:szCs w:val="20"/>
          <w:lang w:eastAsia="ar-SA"/>
        </w:rPr>
        <w:lastRenderedPageBreak/>
        <w:t xml:space="preserve">Cilj </w:t>
      </w:r>
      <w:r>
        <w:rPr>
          <w:rFonts w:cs="Arial"/>
          <w:szCs w:val="20"/>
        </w:rPr>
        <w:t>razpisa</w:t>
      </w:r>
      <w:r w:rsidRPr="004B39C1">
        <w:rPr>
          <w:rFonts w:cs="Arial"/>
          <w:szCs w:val="20"/>
        </w:rPr>
        <w:t xml:space="preserve"> je podpreti občine pri izvedbi </w:t>
      </w:r>
      <w:r>
        <w:rPr>
          <w:rFonts w:cs="Arial"/>
          <w:szCs w:val="20"/>
        </w:rPr>
        <w:t>ETM 2024</w:t>
      </w:r>
      <w:r w:rsidRPr="004B39C1">
        <w:rPr>
          <w:rFonts w:cs="Arial"/>
          <w:szCs w:val="20"/>
        </w:rPr>
        <w:t xml:space="preserve"> s pomočjo že izdelanih predlogov aktivnosti kot izhajajo iz Kataloga aktivnosti (Priloga št. 8 k razpisni dokumentaciji), s katerimi lahko občina razširi in obogati svoj program in podpre že obstoječe aktivnosti na ravni občine. </w:t>
      </w:r>
    </w:p>
    <w:p w14:paraId="5A346E77" w14:textId="77777777" w:rsidR="00C4359F" w:rsidRPr="004B39C1" w:rsidRDefault="00C4359F" w:rsidP="00C4359F">
      <w:pPr>
        <w:suppressAutoHyphens/>
        <w:spacing w:line="240" w:lineRule="auto"/>
        <w:jc w:val="both"/>
        <w:rPr>
          <w:rFonts w:cs="Arial"/>
          <w:szCs w:val="20"/>
        </w:rPr>
      </w:pPr>
      <w:r w:rsidRPr="004B39C1">
        <w:rPr>
          <w:rFonts w:cs="Arial"/>
          <w:szCs w:val="20"/>
        </w:rPr>
        <w:t xml:space="preserve">S predlaganimi aktivnostmi želimo podpreti in razširiti občinske programe </w:t>
      </w:r>
      <w:r>
        <w:rPr>
          <w:rFonts w:cs="Arial"/>
          <w:szCs w:val="20"/>
        </w:rPr>
        <w:t>ETM 2024</w:t>
      </w:r>
      <w:r w:rsidRPr="004B39C1">
        <w:rPr>
          <w:rFonts w:cs="Arial"/>
          <w:szCs w:val="20"/>
        </w:rPr>
        <w:t xml:space="preserve">, kjer je za učinkovito izvedbo potrebno tudi nekaj finančnih sredstev in je doseg aktivnosti ambicioznejši. </w:t>
      </w:r>
    </w:p>
    <w:p w14:paraId="287EABAA" w14:textId="77777777" w:rsidR="00C4359F" w:rsidRPr="00B02A6A" w:rsidRDefault="00C4359F" w:rsidP="00C4359F">
      <w:pPr>
        <w:keepNext/>
        <w:suppressAutoHyphens/>
        <w:spacing w:before="240" w:after="120" w:line="240" w:lineRule="auto"/>
        <w:outlineLvl w:val="1"/>
        <w:rPr>
          <w:rFonts w:cs="Arial"/>
          <w:bCs/>
          <w:iCs/>
          <w:szCs w:val="28"/>
          <w:lang w:eastAsia="ar-SA"/>
        </w:rPr>
      </w:pPr>
      <w:bookmarkStart w:id="19" w:name="_Toc38381524"/>
      <w:bookmarkStart w:id="20" w:name="_Toc97807980"/>
      <w:bookmarkStart w:id="21" w:name="_Toc164254965"/>
      <w:r w:rsidRPr="00B02A6A">
        <w:rPr>
          <w:rFonts w:cs="Arial"/>
          <w:bCs/>
          <w:iCs/>
          <w:szCs w:val="28"/>
          <w:lang w:eastAsia="ar-SA"/>
        </w:rPr>
        <w:t>1.5. PREDMET</w:t>
      </w:r>
      <w:bookmarkEnd w:id="19"/>
      <w:bookmarkEnd w:id="20"/>
      <w:bookmarkEnd w:id="21"/>
    </w:p>
    <w:p w14:paraId="1E8C69D5" w14:textId="77777777" w:rsidR="00C4359F" w:rsidRPr="00B02A6A" w:rsidRDefault="00C4359F" w:rsidP="00C4359F">
      <w:pPr>
        <w:spacing w:before="100" w:beforeAutospacing="1" w:after="100" w:afterAutospacing="1" w:line="240" w:lineRule="auto"/>
        <w:jc w:val="both"/>
        <w:rPr>
          <w:rFonts w:cs="Arial"/>
          <w:szCs w:val="20"/>
        </w:rPr>
      </w:pPr>
      <w:r w:rsidRPr="00B02A6A">
        <w:rPr>
          <w:rFonts w:cs="Arial"/>
          <w:szCs w:val="20"/>
        </w:rPr>
        <w:t xml:space="preserve">Predmet javnega razpisa je sofinanciranje aktivnosti občin v zvezi s pripravo in izvedbo aktivnosti </w:t>
      </w:r>
      <w:r w:rsidRPr="00B02A6A">
        <w:rPr>
          <w:rFonts w:cs="Arial"/>
          <w:szCs w:val="20"/>
          <w:lang w:eastAsia="ar-SA"/>
        </w:rPr>
        <w:t>informiranja in ozaveščanja javnosti</w:t>
      </w:r>
      <w:r w:rsidRPr="00B02A6A">
        <w:rPr>
          <w:rFonts w:cs="Arial"/>
          <w:szCs w:val="20"/>
        </w:rPr>
        <w:t xml:space="preserve"> ter promocije trajnostne mobilnosti v okviru Evropskega tedna mobilnosti v letu 2024. Javni razpis je namenjen za izvedbo naslednjih aktivnosti:</w:t>
      </w:r>
    </w:p>
    <w:p w14:paraId="0BC4D863"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A: Organizacija prireditev in preureditev na prostem ob zaporah ulic in trgov</w:t>
      </w:r>
    </w:p>
    <w:p w14:paraId="19AE16CC"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 xml:space="preserve">B: Delavnice za starejše »Ostanimo mobilni« </w:t>
      </w:r>
    </w:p>
    <w:p w14:paraId="46AD58DD"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C: Promocijska kampanja o javnem prevozu</w:t>
      </w:r>
    </w:p>
    <w:p w14:paraId="0336FE71"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D: Uvedba prevozov na klic ali novih linij javnega prevoza</w:t>
      </w:r>
    </w:p>
    <w:p w14:paraId="6FCBD498"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E: Aktivno v vrtec ali šolo</w:t>
      </w:r>
    </w:p>
    <w:p w14:paraId="79A7B71D"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F: Šolska ulica</w:t>
      </w:r>
    </w:p>
    <w:p w14:paraId="3228DA08"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G: Parkirni dan</w:t>
      </w:r>
    </w:p>
    <w:p w14:paraId="6441408B"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 xml:space="preserve">H: Popravljalnica in </w:t>
      </w:r>
      <w:proofErr w:type="spellStart"/>
      <w:r w:rsidRPr="00B02A6A">
        <w:rPr>
          <w:rFonts w:cs="Arial"/>
          <w:szCs w:val="20"/>
        </w:rPr>
        <w:t>izmenjevalnica</w:t>
      </w:r>
      <w:proofErr w:type="spellEnd"/>
      <w:r w:rsidRPr="00B02A6A">
        <w:rPr>
          <w:rFonts w:cs="Arial"/>
          <w:szCs w:val="20"/>
        </w:rPr>
        <w:t xml:space="preserve"> koles</w:t>
      </w:r>
    </w:p>
    <w:p w14:paraId="3655F3F5"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I:  Aktivnosti za mladino</w:t>
      </w:r>
    </w:p>
    <w:p w14:paraId="1A7CC138"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 xml:space="preserve">J: Peš kažipoti </w:t>
      </w:r>
    </w:p>
    <w:p w14:paraId="3F0D3233"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K: Spodbujanje trajnostne mobilnosti</w:t>
      </w:r>
    </w:p>
    <w:p w14:paraId="784B927C" w14:textId="77777777" w:rsidR="00C4359F" w:rsidRPr="00B02A6A" w:rsidRDefault="00C4359F" w:rsidP="00C4359F">
      <w:pPr>
        <w:widowControl w:val="0"/>
        <w:numPr>
          <w:ilvl w:val="0"/>
          <w:numId w:val="18"/>
        </w:numPr>
        <w:autoSpaceDE w:val="0"/>
        <w:autoSpaceDN w:val="0"/>
        <w:adjustRightInd w:val="0"/>
        <w:spacing w:after="160" w:line="240" w:lineRule="auto"/>
        <w:contextualSpacing/>
        <w:rPr>
          <w:rFonts w:cs="Arial"/>
          <w:szCs w:val="20"/>
        </w:rPr>
      </w:pPr>
      <w:r w:rsidRPr="00B02A6A">
        <w:rPr>
          <w:rFonts w:cs="Arial"/>
          <w:szCs w:val="20"/>
        </w:rPr>
        <w:t>L: Pospravimo ulice</w:t>
      </w:r>
    </w:p>
    <w:p w14:paraId="063F9596" w14:textId="77777777" w:rsidR="00C4359F" w:rsidRPr="004B39C1" w:rsidRDefault="00C4359F" w:rsidP="00C4359F">
      <w:pPr>
        <w:rPr>
          <w:lang w:eastAsia="ar-SA"/>
        </w:rPr>
      </w:pPr>
    </w:p>
    <w:p w14:paraId="505A5CC1" w14:textId="77777777" w:rsidR="00C4359F" w:rsidRPr="004B39C1" w:rsidRDefault="00C4359F" w:rsidP="00C4359F">
      <w:pPr>
        <w:jc w:val="both"/>
        <w:rPr>
          <w:lang w:eastAsia="ar-SA"/>
        </w:rPr>
      </w:pPr>
      <w:r w:rsidRPr="004B39C1">
        <w:rPr>
          <w:lang w:eastAsia="ar-SA"/>
        </w:rPr>
        <w:t>Podrobneje so aktivnosti opisane v »</w:t>
      </w:r>
      <w:r w:rsidRPr="004B39C1">
        <w:rPr>
          <w:b/>
          <w:lang w:eastAsia="ar-SA"/>
        </w:rPr>
        <w:t>Katalogu aktivnosti</w:t>
      </w:r>
      <w:r w:rsidRPr="004B39C1">
        <w:rPr>
          <w:lang w:eastAsia="ar-SA"/>
        </w:rPr>
        <w:t>«, ki je priloga razpisne dokumentacije (Priloga št. 8).</w:t>
      </w:r>
    </w:p>
    <w:p w14:paraId="35A539F8" w14:textId="77777777" w:rsidR="00C4359F" w:rsidRPr="004B39C1" w:rsidRDefault="00C4359F" w:rsidP="00C4359F">
      <w:pPr>
        <w:suppressAutoHyphens/>
        <w:spacing w:line="240" w:lineRule="auto"/>
        <w:jc w:val="both"/>
        <w:rPr>
          <w:rFonts w:cs="Arial"/>
          <w:szCs w:val="20"/>
        </w:rPr>
      </w:pPr>
    </w:p>
    <w:p w14:paraId="1EADC17A" w14:textId="22ADD2F5" w:rsidR="00C4359F" w:rsidRPr="004B39C1" w:rsidRDefault="00C4359F" w:rsidP="00C4359F">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w:t>
      </w:r>
      <w:r>
        <w:rPr>
          <w:rFonts w:cs="Arial"/>
          <w:szCs w:val="20"/>
        </w:rPr>
        <w:t>2024</w:t>
      </w:r>
      <w:r w:rsidRPr="004B39C1">
        <w:rPr>
          <w:rFonts w:cs="Arial"/>
          <w:szCs w:val="20"/>
        </w:rPr>
        <w:t xml:space="preserve">. Občina lahko od </w:t>
      </w:r>
      <w:r>
        <w:rPr>
          <w:rFonts w:cs="Arial"/>
          <w:szCs w:val="20"/>
        </w:rPr>
        <w:t xml:space="preserve">objave javnega razpisa v Uradnem listu </w:t>
      </w:r>
      <w:r w:rsidRPr="004B39C1">
        <w:rPr>
          <w:rFonts w:cs="Arial"/>
          <w:szCs w:val="20"/>
        </w:rPr>
        <w:t>do</w:t>
      </w:r>
      <w:r>
        <w:rPr>
          <w:rFonts w:cs="Arial"/>
          <w:szCs w:val="20"/>
        </w:rPr>
        <w:t xml:space="preserve"> začetka</w:t>
      </w:r>
      <w:r w:rsidRPr="004B39C1">
        <w:rPr>
          <w:rFonts w:cs="Arial"/>
          <w:szCs w:val="20"/>
        </w:rPr>
        <w:t xml:space="preserve"> </w:t>
      </w:r>
      <w:r>
        <w:rPr>
          <w:rFonts w:cs="Arial"/>
          <w:szCs w:val="20"/>
        </w:rPr>
        <w:t>ETM 2024</w:t>
      </w:r>
      <w:r w:rsidRPr="004B39C1">
        <w:rPr>
          <w:rFonts w:cs="Arial"/>
          <w:szCs w:val="20"/>
        </w:rPr>
        <w:t xml:space="preserve"> že izvede del aktivnosti ali prične z izvedbo pred uradnim začetkom </w:t>
      </w:r>
      <w:r>
        <w:rPr>
          <w:rFonts w:cs="Arial"/>
          <w:szCs w:val="20"/>
        </w:rPr>
        <w:t>ETM 2024</w:t>
      </w:r>
      <w:r w:rsidRPr="004B39C1">
        <w:rPr>
          <w:rFonts w:cs="Arial"/>
          <w:szCs w:val="20"/>
        </w:rPr>
        <w:t xml:space="preserve">, vendar mora skladno z minimalnimi zahtevami le te izvesti </w:t>
      </w:r>
      <w:r w:rsidRPr="004B39C1">
        <w:rPr>
          <w:rFonts w:cs="Arial"/>
          <w:b/>
          <w:szCs w:val="20"/>
          <w:u w:val="single"/>
        </w:rPr>
        <w:t xml:space="preserve">tudi v tednu od 16. 9. – 22. 9. </w:t>
      </w:r>
      <w:r>
        <w:rPr>
          <w:rFonts w:cs="Arial"/>
          <w:b/>
          <w:szCs w:val="20"/>
          <w:u w:val="single"/>
        </w:rPr>
        <w:t>2024 (vsaj 4 dni programa med tednom ETM)</w:t>
      </w:r>
      <w:r w:rsidRPr="004B39C1">
        <w:rPr>
          <w:rFonts w:cs="Arial"/>
          <w:szCs w:val="20"/>
        </w:rPr>
        <w:t>.</w:t>
      </w:r>
      <w:r w:rsidRPr="004B39C1">
        <w:rPr>
          <w:rFonts w:cs="Arial"/>
          <w:szCs w:val="20"/>
          <w:lang w:eastAsia="ar-SA"/>
        </w:rPr>
        <w:t xml:space="preserve"> Predmet sofinanciranja so le upravičeni stroški, ki nastanejo </w:t>
      </w:r>
      <w:r w:rsidRPr="003F3526">
        <w:rPr>
          <w:rFonts w:cs="Arial"/>
          <w:b/>
          <w:bCs/>
          <w:szCs w:val="20"/>
          <w:lang w:eastAsia="ar-SA"/>
        </w:rPr>
        <w:t>od datuma objave javnega razpisa v Uradnem listu do vključno 27. 9. 2024</w:t>
      </w:r>
      <w:r w:rsidRPr="004B39C1">
        <w:rPr>
          <w:rFonts w:cs="Arial"/>
          <w:szCs w:val="20"/>
          <w:lang w:eastAsia="ar-SA"/>
        </w:rPr>
        <w:t xml:space="preserve"> </w:t>
      </w:r>
      <w:r w:rsidR="002C3902" w:rsidRPr="000C0716">
        <w:rPr>
          <w:rFonts w:cs="Arial"/>
          <w:b/>
          <w:bCs/>
          <w:szCs w:val="20"/>
          <w:u w:val="single"/>
          <w:lang w:eastAsia="ar-SA"/>
        </w:rPr>
        <w:t>(</w:t>
      </w:r>
      <w:r w:rsidR="002C3902">
        <w:rPr>
          <w:rFonts w:cs="Arial"/>
          <w:b/>
          <w:bCs/>
          <w:szCs w:val="20"/>
          <w:u w:val="single"/>
          <w:lang w:eastAsia="ar-SA"/>
        </w:rPr>
        <w:t>d</w:t>
      </w:r>
      <w:r w:rsidR="002C3902" w:rsidRPr="00667720">
        <w:rPr>
          <w:rFonts w:cs="Arial"/>
          <w:b/>
          <w:bCs/>
          <w:szCs w:val="20"/>
          <w:u w:val="single"/>
          <w:lang w:eastAsia="ar-SA"/>
        </w:rPr>
        <w:t>atum izdaje računa</w:t>
      </w:r>
      <w:r w:rsidR="002C3902">
        <w:rPr>
          <w:rFonts w:cs="Arial"/>
          <w:b/>
          <w:bCs/>
          <w:szCs w:val="20"/>
          <w:u w:val="single"/>
          <w:lang w:eastAsia="ar-SA"/>
        </w:rPr>
        <w:t xml:space="preserve">, ki se uveljavlja kot upravičen strošek </w:t>
      </w:r>
      <w:r w:rsidR="002C3902" w:rsidRPr="00667720">
        <w:rPr>
          <w:rFonts w:cs="Arial"/>
          <w:b/>
          <w:bCs/>
          <w:szCs w:val="20"/>
          <w:u w:val="single"/>
          <w:lang w:eastAsia="ar-SA"/>
        </w:rPr>
        <w:t>mora biti najkasneje do vključno 27. 9. 2024</w:t>
      </w:r>
      <w:r w:rsidR="002C3902" w:rsidRPr="000C0716">
        <w:rPr>
          <w:rFonts w:cs="Arial"/>
          <w:b/>
          <w:bCs/>
          <w:szCs w:val="20"/>
          <w:u w:val="single"/>
          <w:lang w:eastAsia="ar-SA"/>
        </w:rPr>
        <w:t>).</w:t>
      </w:r>
    </w:p>
    <w:p w14:paraId="0AE42BC2"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22" w:name="_Toc38381525"/>
      <w:bookmarkStart w:id="23" w:name="_Toc97807981"/>
      <w:bookmarkStart w:id="24" w:name="_Toc164254966"/>
      <w:r w:rsidRPr="004B39C1">
        <w:rPr>
          <w:rFonts w:cs="Arial"/>
          <w:bCs/>
          <w:iCs/>
          <w:szCs w:val="28"/>
          <w:lang w:eastAsia="ar-SA"/>
        </w:rPr>
        <w:t>1.6. OSNOVNI POGOJI ZA KANDIDIRANJE IN MERILA ZA OCENJEVANJE VLOG</w:t>
      </w:r>
      <w:bookmarkEnd w:id="22"/>
      <w:bookmarkEnd w:id="23"/>
      <w:bookmarkEnd w:id="24"/>
    </w:p>
    <w:p w14:paraId="6E6F5B0F" w14:textId="77777777" w:rsidR="00C4359F" w:rsidRPr="004B39C1" w:rsidRDefault="00C4359F" w:rsidP="00C4359F">
      <w:pPr>
        <w:keepNext/>
        <w:suppressAutoHyphens/>
        <w:spacing w:before="240" w:after="120" w:line="240" w:lineRule="auto"/>
        <w:outlineLvl w:val="2"/>
        <w:rPr>
          <w:rFonts w:cs="Arial"/>
          <w:bCs/>
          <w:szCs w:val="26"/>
          <w:lang w:eastAsia="ar-SA"/>
        </w:rPr>
      </w:pPr>
      <w:bookmarkStart w:id="25" w:name="_Toc38381526"/>
      <w:bookmarkStart w:id="26" w:name="_Toc97807982"/>
      <w:bookmarkStart w:id="27" w:name="_Toc164254967"/>
      <w:r w:rsidRPr="004B39C1">
        <w:rPr>
          <w:rFonts w:cs="Arial"/>
          <w:bCs/>
          <w:szCs w:val="26"/>
          <w:lang w:eastAsia="ar-SA"/>
        </w:rPr>
        <w:t>1.6.1. Prejemniki sredstev</w:t>
      </w:r>
      <w:bookmarkEnd w:id="25"/>
      <w:bookmarkEnd w:id="26"/>
      <w:bookmarkEnd w:id="27"/>
    </w:p>
    <w:p w14:paraId="41054762" w14:textId="77777777" w:rsidR="00C4359F" w:rsidRPr="004B39C1" w:rsidRDefault="00C4359F" w:rsidP="00C4359F">
      <w:pPr>
        <w:jc w:val="both"/>
      </w:pPr>
      <w:r w:rsidRPr="004B39C1">
        <w:t xml:space="preserve">Na javni </w:t>
      </w:r>
      <w:r>
        <w:t>razpis</w:t>
      </w:r>
      <w:r w:rsidRPr="004B39C1">
        <w:t xml:space="preserve"> se lahko prijavijo posamezne občine v Republiki Sloveniji, ki sodelujejo v </w:t>
      </w:r>
      <w:r>
        <w:t>ETM 2024</w:t>
      </w:r>
      <w:r w:rsidRPr="004B39C1">
        <w:t xml:space="preserve">, kar se izkaže s podpisano listino o sodelovanju. Vloge drugih subjektov, bodisi pravnih bodisi fizičnih oseb, bodo zavržene in ne bodo obravnavane. </w:t>
      </w:r>
    </w:p>
    <w:p w14:paraId="02905B0A" w14:textId="77777777" w:rsidR="00C4359F" w:rsidRPr="004B39C1" w:rsidRDefault="00C4359F" w:rsidP="00C4359F">
      <w:pPr>
        <w:jc w:val="both"/>
      </w:pPr>
    </w:p>
    <w:p w14:paraId="77013957" w14:textId="77777777" w:rsidR="00C4359F" w:rsidRPr="004B39C1" w:rsidRDefault="00C4359F" w:rsidP="00C4359F">
      <w:pPr>
        <w:spacing w:after="120" w:line="276" w:lineRule="auto"/>
        <w:ind w:right="187"/>
        <w:jc w:val="both"/>
        <w:rPr>
          <w:rFonts w:cs="Arial"/>
          <w:szCs w:val="20"/>
        </w:rPr>
      </w:pPr>
      <w:r w:rsidRPr="004B39C1">
        <w:t xml:space="preserve">Pristopna listina </w:t>
      </w:r>
      <w:r>
        <w:t>ETM 2024</w:t>
      </w:r>
      <w:r w:rsidRPr="004B39C1">
        <w:t xml:space="preserve"> za občine o sodelovanju na </w:t>
      </w:r>
      <w:r>
        <w:t>ETM 2024</w:t>
      </w:r>
      <w:r w:rsidRPr="004B39C1">
        <w:t xml:space="preserve">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 xml:space="preserve">Pristopna listina </w:t>
      </w:r>
      <w:r>
        <w:rPr>
          <w:rFonts w:eastAsia="Calibri" w:cs="Arial"/>
          <w:iCs/>
          <w:szCs w:val="20"/>
        </w:rPr>
        <w:t>ETM 2024</w:t>
      </w:r>
      <w:r w:rsidRPr="004B39C1">
        <w:rPr>
          <w:rFonts w:eastAsia="Calibri" w:cs="Arial"/>
          <w:iCs/>
          <w:szCs w:val="20"/>
        </w:rPr>
        <w:t xml:space="preserve"> za občine</w:t>
      </w:r>
      <w:r w:rsidRPr="004B39C1">
        <w:t xml:space="preserve"> in je obvezna priloga vlogi. Pristopne listine se hranijo pri nacionalni koordinatorki za </w:t>
      </w:r>
      <w:r>
        <w:t>ETM,</w:t>
      </w:r>
      <w:r w:rsidRPr="004B39C1">
        <w:t xml:space="preserve"> v prostorih MOPE. </w:t>
      </w:r>
      <w:r w:rsidRPr="004B39C1">
        <w:rPr>
          <w:rFonts w:cs="Arial"/>
          <w:szCs w:val="20"/>
        </w:rPr>
        <w:t xml:space="preserve">V kolikor je bila pristopna listina oddana pred oddajo vloge, se kopija obvezno priloži k vlogi. </w:t>
      </w:r>
    </w:p>
    <w:p w14:paraId="0501ACFB" w14:textId="77777777" w:rsidR="00C4359F" w:rsidRPr="004B39C1" w:rsidRDefault="00C4359F" w:rsidP="00C4359F">
      <w:pPr>
        <w:keepNext/>
        <w:suppressAutoHyphens/>
        <w:spacing w:before="240" w:after="120" w:line="240" w:lineRule="auto"/>
        <w:outlineLvl w:val="2"/>
        <w:rPr>
          <w:rFonts w:cs="Arial"/>
          <w:bCs/>
          <w:szCs w:val="26"/>
          <w:lang w:eastAsia="ar-SA"/>
        </w:rPr>
      </w:pPr>
      <w:bookmarkStart w:id="28" w:name="_Toc38381527"/>
      <w:bookmarkStart w:id="29" w:name="_Toc97807983"/>
      <w:bookmarkStart w:id="30" w:name="_Toc164254968"/>
      <w:r w:rsidRPr="004B39C1">
        <w:rPr>
          <w:rFonts w:cs="Arial"/>
          <w:bCs/>
          <w:szCs w:val="26"/>
          <w:lang w:eastAsia="ar-SA"/>
        </w:rPr>
        <w:lastRenderedPageBreak/>
        <w:t xml:space="preserve">1.6.2. Namenska poraba, višina in delež upravičenih sredstev po javnem </w:t>
      </w:r>
      <w:bookmarkEnd w:id="28"/>
      <w:bookmarkEnd w:id="29"/>
      <w:r>
        <w:rPr>
          <w:rFonts w:cs="Arial"/>
          <w:bCs/>
          <w:szCs w:val="26"/>
          <w:lang w:eastAsia="ar-SA"/>
        </w:rPr>
        <w:t>razpisu</w:t>
      </w:r>
      <w:bookmarkEnd w:id="30"/>
      <w:r w:rsidRPr="004B39C1">
        <w:rPr>
          <w:rFonts w:cs="Arial"/>
          <w:bCs/>
          <w:szCs w:val="26"/>
          <w:lang w:eastAsia="ar-SA"/>
        </w:rPr>
        <w:t xml:space="preserve"> </w:t>
      </w:r>
    </w:p>
    <w:p w14:paraId="2C55D2A8"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xml:space="preserve">. </w:t>
      </w:r>
      <w:r>
        <w:rPr>
          <w:lang w:eastAsia="ar-SA"/>
        </w:rPr>
        <w:t>D</w:t>
      </w:r>
      <w:r w:rsidRPr="004B39C1">
        <w:rPr>
          <w:lang w:eastAsia="ar-SA"/>
        </w:rPr>
        <w:t>elež sofinanciranja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w:t>
      </w:r>
      <w:r>
        <w:rPr>
          <w:rFonts w:cs="Arial"/>
          <w:szCs w:val="20"/>
          <w:lang w:eastAsia="ar-SA"/>
        </w:rPr>
        <w:t>razpis</w:t>
      </w:r>
      <w:r w:rsidRPr="004B39C1">
        <w:rPr>
          <w:rFonts w:cs="Arial"/>
          <w:szCs w:val="20"/>
          <w:lang w:eastAsia="ar-SA"/>
        </w:rPr>
        <w:t>.</w:t>
      </w:r>
    </w:p>
    <w:p w14:paraId="737F36B8" w14:textId="77777777" w:rsidR="00C4359F" w:rsidRPr="004B39C1" w:rsidRDefault="00C4359F" w:rsidP="00C4359F">
      <w:pPr>
        <w:suppressAutoHyphens/>
        <w:spacing w:line="240" w:lineRule="auto"/>
        <w:jc w:val="both"/>
        <w:rPr>
          <w:rFonts w:cs="Arial"/>
          <w:szCs w:val="20"/>
          <w:lang w:eastAsia="ar-SA"/>
        </w:rPr>
      </w:pPr>
    </w:p>
    <w:p w14:paraId="726319D1" w14:textId="77777777" w:rsidR="00C4359F" w:rsidRPr="004B39C1" w:rsidRDefault="00C4359F" w:rsidP="00C4359F">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5EE25332" w14:textId="77777777" w:rsidR="00C4359F" w:rsidRPr="004B39C1" w:rsidRDefault="00C4359F" w:rsidP="00C4359F">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2B9E9123" w14:textId="77777777" w:rsidR="00C4359F" w:rsidRPr="004B39C1" w:rsidRDefault="00C4359F" w:rsidP="00C4359F">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7D32BBBC" w14:textId="77777777" w:rsidR="00C4359F" w:rsidRPr="004B39C1" w:rsidRDefault="00C4359F" w:rsidP="00C4359F">
      <w:pPr>
        <w:numPr>
          <w:ilvl w:val="0"/>
          <w:numId w:val="3"/>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1E591B34" w14:textId="77777777" w:rsidR="00C4359F" w:rsidRPr="004B39C1" w:rsidRDefault="00C4359F" w:rsidP="00C4359F">
      <w:pPr>
        <w:tabs>
          <w:tab w:val="left" w:pos="960"/>
        </w:tabs>
        <w:suppressAutoHyphens/>
        <w:spacing w:line="240" w:lineRule="auto"/>
        <w:jc w:val="both"/>
        <w:rPr>
          <w:rFonts w:cs="Arial"/>
          <w:szCs w:val="20"/>
          <w:lang w:eastAsia="ar-SA"/>
        </w:rPr>
      </w:pPr>
    </w:p>
    <w:p w14:paraId="5B754FC3" w14:textId="77777777" w:rsidR="00C4359F" w:rsidRPr="004B39C1" w:rsidRDefault="00C4359F" w:rsidP="00C4359F">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3E81DCAF" w14:textId="77777777" w:rsidR="00C4359F" w:rsidRPr="004B39C1" w:rsidRDefault="00C4359F" w:rsidP="00C4359F">
      <w:pPr>
        <w:suppressAutoHyphens/>
        <w:spacing w:line="240" w:lineRule="auto"/>
        <w:rPr>
          <w:rFonts w:cs="Arial"/>
          <w:b/>
          <w:szCs w:val="20"/>
          <w:lang w:eastAsia="ar-SA"/>
        </w:rPr>
      </w:pPr>
    </w:p>
    <w:p w14:paraId="16FBEE2F"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59ED34EC"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31" w:name="_Toc38381528"/>
      <w:bookmarkStart w:id="32" w:name="_Toc97807984"/>
      <w:bookmarkStart w:id="33" w:name="_Toc164254969"/>
      <w:r w:rsidRPr="004B39C1">
        <w:rPr>
          <w:rFonts w:cs="Arial"/>
          <w:bCs/>
          <w:szCs w:val="20"/>
          <w:lang w:eastAsia="ar-SA"/>
        </w:rPr>
        <w:t>1.6.3. Rok za porabo sredstev</w:t>
      </w:r>
      <w:bookmarkEnd w:id="31"/>
      <w:bookmarkEnd w:id="32"/>
      <w:bookmarkEnd w:id="33"/>
      <w:r w:rsidRPr="004B39C1">
        <w:rPr>
          <w:rFonts w:cs="Arial"/>
          <w:bCs/>
          <w:szCs w:val="20"/>
          <w:lang w:eastAsia="ar-SA"/>
        </w:rPr>
        <w:t xml:space="preserve"> </w:t>
      </w:r>
    </w:p>
    <w:p w14:paraId="56759A5F" w14:textId="166DBD27" w:rsidR="002C3902" w:rsidRDefault="00C4359F" w:rsidP="002C3902">
      <w:pPr>
        <w:suppressAutoHyphens/>
        <w:spacing w:line="240" w:lineRule="auto"/>
        <w:jc w:val="both"/>
        <w:rPr>
          <w:rFonts w:cs="Arial"/>
          <w:szCs w:val="20"/>
          <w:lang w:eastAsia="ar-SA"/>
        </w:rPr>
      </w:pPr>
      <w:r w:rsidRPr="004B39C1">
        <w:t xml:space="preserve">Obdobje upravičenih stroškov in izdatkov na strani upravičenca je od datuma objave javnega </w:t>
      </w:r>
      <w:r>
        <w:t>razpisa v Uradnem listu</w:t>
      </w:r>
      <w:r w:rsidRPr="004B39C1">
        <w:t xml:space="preserve"> do </w:t>
      </w:r>
      <w:r w:rsidRPr="004B39C1">
        <w:rPr>
          <w:b/>
        </w:rPr>
        <w:t xml:space="preserve">vključno </w:t>
      </w:r>
      <w:r>
        <w:rPr>
          <w:b/>
        </w:rPr>
        <w:t>27. 9. 2024</w:t>
      </w:r>
      <w:r w:rsidRPr="004B39C1">
        <w:rPr>
          <w:b/>
        </w:rPr>
        <w:t xml:space="preserve"> </w:t>
      </w:r>
      <w:r w:rsidR="002C3902" w:rsidRPr="000C0716">
        <w:rPr>
          <w:rFonts w:cs="Arial"/>
          <w:b/>
          <w:bCs/>
          <w:szCs w:val="20"/>
          <w:u w:val="single"/>
          <w:lang w:eastAsia="ar-SA"/>
        </w:rPr>
        <w:t>(</w:t>
      </w:r>
      <w:r w:rsidR="002C3902">
        <w:rPr>
          <w:rFonts w:cs="Arial"/>
          <w:b/>
          <w:bCs/>
          <w:szCs w:val="20"/>
          <w:u w:val="single"/>
          <w:lang w:eastAsia="ar-SA"/>
        </w:rPr>
        <w:t>d</w:t>
      </w:r>
      <w:r w:rsidR="002C3902" w:rsidRPr="00667720">
        <w:rPr>
          <w:rFonts w:cs="Arial"/>
          <w:b/>
          <w:bCs/>
          <w:szCs w:val="20"/>
          <w:u w:val="single"/>
          <w:lang w:eastAsia="ar-SA"/>
        </w:rPr>
        <w:t>atum izdaje računa</w:t>
      </w:r>
      <w:r w:rsidR="002C3902">
        <w:rPr>
          <w:rFonts w:cs="Arial"/>
          <w:b/>
          <w:bCs/>
          <w:szCs w:val="20"/>
          <w:u w:val="single"/>
          <w:lang w:eastAsia="ar-SA"/>
        </w:rPr>
        <w:t xml:space="preserve">, ki se uveljavlja kot upravičen strošek </w:t>
      </w:r>
      <w:r w:rsidR="002C3902" w:rsidRPr="00667720">
        <w:rPr>
          <w:rFonts w:cs="Arial"/>
          <w:b/>
          <w:bCs/>
          <w:szCs w:val="20"/>
          <w:u w:val="single"/>
          <w:lang w:eastAsia="ar-SA"/>
        </w:rPr>
        <w:t>mora biti najkasneje do vključno 27. 9. 2024</w:t>
      </w:r>
      <w:r w:rsidR="002C3902" w:rsidRPr="000C0716">
        <w:rPr>
          <w:rFonts w:cs="Arial"/>
          <w:b/>
          <w:bCs/>
          <w:szCs w:val="20"/>
          <w:u w:val="single"/>
          <w:lang w:eastAsia="ar-SA"/>
        </w:rPr>
        <w:t>).</w:t>
      </w:r>
      <w:r w:rsidR="002C3902" w:rsidRPr="004B39C1">
        <w:rPr>
          <w:rFonts w:cs="Arial"/>
          <w:szCs w:val="20"/>
          <w:lang w:eastAsia="ar-SA"/>
        </w:rPr>
        <w:t xml:space="preserve">  </w:t>
      </w:r>
    </w:p>
    <w:p w14:paraId="2E71FA09" w14:textId="5ACBC5F1" w:rsidR="00C4359F" w:rsidRPr="004B39C1" w:rsidRDefault="00C4359F" w:rsidP="002C3902">
      <w:pPr>
        <w:suppressAutoHyphens/>
        <w:spacing w:line="240" w:lineRule="auto"/>
        <w:jc w:val="both"/>
      </w:pPr>
      <w:r w:rsidRPr="004B39C1">
        <w:t xml:space="preserve">Sofinancirajo se upravičeni stroški in izdatki na podlagi potrjenega zaključnega poročila o izvedenih aktivnostih s prilogami ter dokazilih o nastanku stroškov. </w:t>
      </w:r>
    </w:p>
    <w:p w14:paraId="6591FB84" w14:textId="77777777" w:rsidR="00C4359F" w:rsidRPr="004B39C1" w:rsidRDefault="00C4359F" w:rsidP="00C4359F">
      <w:pPr>
        <w:jc w:val="both"/>
      </w:pPr>
    </w:p>
    <w:p w14:paraId="2C6AE566" w14:textId="68DC8873" w:rsidR="00C4359F" w:rsidRPr="004B39C1" w:rsidRDefault="00C4359F" w:rsidP="00C4359F">
      <w:pPr>
        <w:jc w:val="both"/>
      </w:pPr>
      <w:r w:rsidRPr="004B39C1">
        <w:t xml:space="preserve">Upravičenec mora </w:t>
      </w:r>
      <w:r w:rsidR="00486919">
        <w:t>k</w:t>
      </w:r>
      <w:r w:rsidRPr="004B39C1">
        <w:t xml:space="preserve"> zaključnemu poročilu o izvedbi aktivnosti </w:t>
      </w:r>
      <w:r>
        <w:t>ETM 2024</w:t>
      </w:r>
      <w:r w:rsidRPr="004B39C1">
        <w:t xml:space="preserve"> obvezno priložiti tudi potrdila o plačilu nastalih stroškov v skladu z navodili in ostalo dokumentacijo. Zaključno poročilo o izvedbi aktivnosti ETM se </w:t>
      </w:r>
      <w:r w:rsidRPr="004B39C1">
        <w:rPr>
          <w:b/>
          <w:u w:val="single"/>
        </w:rPr>
        <w:t>po elektronski pošti odda</w:t>
      </w:r>
      <w:r w:rsidRPr="004B39C1">
        <w:t xml:space="preserve"> </w:t>
      </w:r>
      <w:r w:rsidR="00486919">
        <w:t xml:space="preserve">na </w:t>
      </w:r>
      <w:hyperlink r:id="rId9" w:history="1">
        <w:r w:rsidR="00486919" w:rsidRPr="00C7608F">
          <w:rPr>
            <w:rStyle w:val="Hiperpovezava"/>
          </w:rPr>
          <w:t>gp.mope@gov.si</w:t>
        </w:r>
      </w:hyperlink>
      <w:r w:rsidR="00486919">
        <w:t xml:space="preserve"> in </w:t>
      </w:r>
      <w:r w:rsidRPr="004B39C1">
        <w:t xml:space="preserve">skrbniku pogodbe na MOPE, ki ga bo pregledal ter upravičencu izdal pisno potrdilo o ustreznosti zaključnega poročila, ki je podlaga za izdajo zahtevka za izplačilo sredstev. </w:t>
      </w:r>
    </w:p>
    <w:p w14:paraId="1BEF49DB" w14:textId="77777777" w:rsidR="00C4359F" w:rsidRPr="004B39C1" w:rsidRDefault="00C4359F" w:rsidP="00C4359F"/>
    <w:p w14:paraId="45F11B31" w14:textId="472ED866" w:rsidR="00C4359F" w:rsidRPr="004B39C1" w:rsidRDefault="00C4359F" w:rsidP="00C4359F">
      <w:pPr>
        <w:jc w:val="both"/>
      </w:pPr>
      <w:r w:rsidRPr="004B39C1">
        <w:t xml:space="preserve">Upravičenec po prejemu pisnega potrdila o ustreznosti zaključnega poročila s strani skrbnika pogodbe </w:t>
      </w:r>
      <w:r w:rsidRPr="004B39C1">
        <w:rPr>
          <w:b/>
          <w:u w:val="single"/>
        </w:rPr>
        <w:t xml:space="preserve">na MOPE posreduje e </w:t>
      </w:r>
      <w:r w:rsidR="00486919">
        <w:rPr>
          <w:b/>
          <w:u w:val="single"/>
        </w:rPr>
        <w:t>–</w:t>
      </w:r>
      <w:r w:rsidRPr="004B39C1">
        <w:rPr>
          <w:b/>
          <w:u w:val="single"/>
        </w:rPr>
        <w:t xml:space="preserve"> račun</w:t>
      </w:r>
      <w:r w:rsidR="00486919">
        <w:rPr>
          <w:b/>
          <w:u w:val="single"/>
        </w:rPr>
        <w:t>,</w:t>
      </w:r>
      <w:r w:rsidRPr="004B39C1">
        <w:rPr>
          <w:b/>
          <w:u w:val="single"/>
        </w:rPr>
        <w:t xml:space="preserve">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w:t>
      </w:r>
    </w:p>
    <w:p w14:paraId="4DAD0F53" w14:textId="77777777" w:rsidR="00C4359F" w:rsidRPr="004B39C1" w:rsidRDefault="00C4359F" w:rsidP="00C4359F">
      <w:pPr>
        <w:jc w:val="both"/>
      </w:pPr>
    </w:p>
    <w:p w14:paraId="0331CBE8" w14:textId="4EC8F164" w:rsidR="00C4359F" w:rsidRPr="004B39C1" w:rsidRDefault="00C4359F" w:rsidP="00C4359F">
      <w:pPr>
        <w:jc w:val="both"/>
      </w:pPr>
      <w:r w:rsidRPr="00FB698E">
        <w:rPr>
          <w:b/>
        </w:rPr>
        <w:t xml:space="preserve">Rok za oddajo zaključnega poročila </w:t>
      </w:r>
      <w:r w:rsidRPr="00FB698E">
        <w:t xml:space="preserve">s prilogami ter dokazilih o nastanku stroškov na MOPE je </w:t>
      </w:r>
      <w:r w:rsidRPr="00FB698E">
        <w:rPr>
          <w:b/>
        </w:rPr>
        <w:t>najkasneje do</w:t>
      </w:r>
      <w:r w:rsidR="00486919">
        <w:rPr>
          <w:b/>
        </w:rPr>
        <w:t xml:space="preserve"> vključno</w:t>
      </w:r>
      <w:r w:rsidRPr="00FB698E">
        <w:rPr>
          <w:b/>
        </w:rPr>
        <w:t xml:space="preserve"> 29. 10. 2024</w:t>
      </w:r>
      <w:r w:rsidRPr="00FB698E">
        <w:t>.</w:t>
      </w:r>
    </w:p>
    <w:p w14:paraId="28683436" w14:textId="77777777" w:rsidR="00C4359F" w:rsidRPr="004B39C1" w:rsidRDefault="00C4359F" w:rsidP="00C4359F">
      <w:pPr>
        <w:jc w:val="both"/>
      </w:pPr>
    </w:p>
    <w:p w14:paraId="40A7C68C" w14:textId="77777777" w:rsidR="00C4359F" w:rsidRPr="004B39C1" w:rsidRDefault="00C4359F" w:rsidP="00C4359F">
      <w:pPr>
        <w:jc w:val="both"/>
      </w:pPr>
      <w:r w:rsidRPr="00FB698E">
        <w:rPr>
          <w:b/>
        </w:rPr>
        <w:t>Rok za oddajo e - računa</w:t>
      </w:r>
      <w:r w:rsidRPr="00FB698E">
        <w:t xml:space="preserve"> na MOPE je </w:t>
      </w:r>
      <w:r w:rsidRPr="002416EF">
        <w:rPr>
          <w:b/>
          <w:bCs/>
        </w:rPr>
        <w:t>3 dni po prejemu potrdila</w:t>
      </w:r>
      <w:r w:rsidRPr="00FB698E">
        <w:t xml:space="preserve"> o ustreznosti zaključnega poročila.</w:t>
      </w:r>
    </w:p>
    <w:p w14:paraId="7F78CBE9"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34" w:name="_Toc38381529"/>
      <w:bookmarkStart w:id="35" w:name="_Toc97807985"/>
      <w:bookmarkStart w:id="36" w:name="_Toc164254970"/>
      <w:r w:rsidRPr="004B39C1">
        <w:rPr>
          <w:rFonts w:cs="Arial"/>
          <w:bCs/>
          <w:szCs w:val="20"/>
          <w:lang w:eastAsia="ar-SA"/>
        </w:rPr>
        <w:t>1.6.4. Izločitveni pogoj</w:t>
      </w:r>
      <w:bookmarkEnd w:id="34"/>
      <w:bookmarkEnd w:id="35"/>
      <w:bookmarkEnd w:id="36"/>
    </w:p>
    <w:p w14:paraId="5833AECA"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Vloga, ki ni v skladu s 1.4., 1.5., 1.6., in 1.8. točko iz poglavja 1. »Javni </w:t>
      </w:r>
      <w:r>
        <w:rPr>
          <w:rFonts w:cs="Arial"/>
          <w:szCs w:val="20"/>
          <w:lang w:eastAsia="ar-SA"/>
        </w:rPr>
        <w:t>razpis</w:t>
      </w:r>
      <w:r w:rsidRPr="004B39C1">
        <w:rPr>
          <w:rFonts w:cs="Arial"/>
          <w:szCs w:val="20"/>
          <w:lang w:eastAsia="ar-SA"/>
        </w:rPr>
        <w:t>«, se vrne vlagatelju in se ne ocenjuje po merilih za ocenjevanje vlog.</w:t>
      </w:r>
    </w:p>
    <w:p w14:paraId="51C5730B"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37" w:name="_Toc38381530"/>
      <w:bookmarkStart w:id="38" w:name="_Toc97807986"/>
      <w:bookmarkStart w:id="39" w:name="_Toc164254971"/>
      <w:r w:rsidRPr="004B39C1">
        <w:rPr>
          <w:rFonts w:cs="Arial"/>
          <w:bCs/>
          <w:szCs w:val="26"/>
          <w:lang w:eastAsia="ar-SA"/>
        </w:rPr>
        <w:t>1.6</w:t>
      </w:r>
      <w:r w:rsidRPr="004B39C1">
        <w:rPr>
          <w:rFonts w:cs="Arial"/>
          <w:bCs/>
          <w:szCs w:val="20"/>
          <w:lang w:eastAsia="ar-SA"/>
        </w:rPr>
        <w:t>.5. Merila za ocenjevanje vlog</w:t>
      </w:r>
      <w:bookmarkEnd w:id="37"/>
      <w:bookmarkEnd w:id="38"/>
      <w:bookmarkEnd w:id="39"/>
      <w:r w:rsidRPr="004B39C1">
        <w:rPr>
          <w:rFonts w:cs="Arial"/>
          <w:bCs/>
          <w:szCs w:val="20"/>
          <w:lang w:eastAsia="ar-SA"/>
        </w:rPr>
        <w:t xml:space="preserve"> </w:t>
      </w:r>
    </w:p>
    <w:p w14:paraId="1EDB49E9"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Merila za </w:t>
      </w:r>
      <w:r w:rsidRPr="004B39C1">
        <w:rPr>
          <w:rFonts w:cs="Arial"/>
          <w:szCs w:val="20"/>
          <w:lang w:eastAsia="sl-SI"/>
        </w:rPr>
        <w:t>ocenjevanje vlog</w:t>
      </w:r>
      <w:r w:rsidRPr="004B39C1">
        <w:rPr>
          <w:rFonts w:cs="Arial"/>
          <w:szCs w:val="20"/>
          <w:lang w:eastAsia="ar-SA"/>
        </w:rPr>
        <w:t xml:space="preserve"> in sofinanciranje aktivnosti so:</w:t>
      </w:r>
    </w:p>
    <w:p w14:paraId="5DAF2C1C" w14:textId="77777777" w:rsidR="00C4359F" w:rsidRPr="004B39C1" w:rsidRDefault="00C4359F" w:rsidP="00C4359F">
      <w:pPr>
        <w:jc w:val="both"/>
        <w:rPr>
          <w:rFonts w:cs="Arial"/>
          <w:szCs w:val="20"/>
          <w:lang w:eastAsia="ar-SA"/>
        </w:rPr>
      </w:pPr>
      <w:r w:rsidRPr="004B39C1">
        <w:rPr>
          <w:rFonts w:cs="Arial"/>
          <w:szCs w:val="20"/>
          <w:lang w:eastAsia="ar-SA"/>
        </w:rPr>
        <w:t xml:space="preserve">(1) </w:t>
      </w:r>
      <w:r w:rsidRPr="004B39C1">
        <w:rPr>
          <w:rFonts w:cs="Arial"/>
          <w:szCs w:val="20"/>
        </w:rPr>
        <w:t>kakovost načrta aktivnosti</w:t>
      </w:r>
      <w:r w:rsidRPr="004B39C1">
        <w:rPr>
          <w:rFonts w:cs="Arial"/>
          <w:szCs w:val="20"/>
          <w:lang w:eastAsia="ar-SA"/>
        </w:rPr>
        <w:t xml:space="preserve">; </w:t>
      </w:r>
    </w:p>
    <w:p w14:paraId="243C1E6B" w14:textId="77777777" w:rsidR="00C4359F" w:rsidRPr="004B39C1" w:rsidRDefault="00C4359F" w:rsidP="00C4359F">
      <w:pPr>
        <w:jc w:val="both"/>
        <w:rPr>
          <w:rFonts w:cs="Arial"/>
          <w:szCs w:val="20"/>
          <w:lang w:eastAsia="ar-SA"/>
        </w:rPr>
      </w:pPr>
      <w:r w:rsidRPr="004B39C1">
        <w:rPr>
          <w:rFonts w:cs="Arial"/>
          <w:szCs w:val="20"/>
          <w:lang w:eastAsia="ar-SA"/>
        </w:rPr>
        <w:t>(2) prispevek aktivnosti k večji ozaveščenosti javnosti o pomenu trajnostne mobilnosti</w:t>
      </w:r>
      <w:r w:rsidRPr="004B39C1">
        <w:rPr>
          <w:rFonts w:cs="Arial"/>
          <w:szCs w:val="20"/>
        </w:rPr>
        <w:t xml:space="preserve"> </w:t>
      </w:r>
      <w:r w:rsidRPr="004B39C1">
        <w:rPr>
          <w:rFonts w:cs="Arial"/>
          <w:szCs w:val="20"/>
          <w:lang w:eastAsia="ar-SA"/>
        </w:rPr>
        <w:t xml:space="preserve">in </w:t>
      </w:r>
    </w:p>
    <w:p w14:paraId="3167A618" w14:textId="77777777" w:rsidR="00C4359F" w:rsidRPr="004B39C1" w:rsidRDefault="00C4359F" w:rsidP="00C4359F">
      <w:pPr>
        <w:jc w:val="both"/>
        <w:rPr>
          <w:rFonts w:cs="Arial"/>
          <w:szCs w:val="20"/>
        </w:rPr>
      </w:pPr>
      <w:r w:rsidRPr="004B39C1">
        <w:rPr>
          <w:rFonts w:cs="Arial"/>
          <w:szCs w:val="20"/>
          <w:lang w:eastAsia="ar-SA"/>
        </w:rPr>
        <w:t>(3) finančni načrt aktivnosti.</w:t>
      </w:r>
    </w:p>
    <w:p w14:paraId="705BBB89" w14:textId="77777777" w:rsidR="00C4359F" w:rsidRPr="004B39C1" w:rsidRDefault="00C4359F" w:rsidP="00C4359F">
      <w:pPr>
        <w:suppressAutoHyphens/>
        <w:spacing w:line="240" w:lineRule="auto"/>
        <w:jc w:val="both"/>
        <w:rPr>
          <w:rFonts w:cs="Arial"/>
          <w:szCs w:val="20"/>
          <w:lang w:eastAsia="ar-SA"/>
        </w:rPr>
      </w:pPr>
    </w:p>
    <w:p w14:paraId="0A36684A"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lastRenderedPageBreak/>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644B998D" w14:textId="77777777" w:rsidR="00C4359F" w:rsidRPr="004B39C1" w:rsidRDefault="00C4359F" w:rsidP="00C4359F">
      <w:pPr>
        <w:suppressAutoHyphens/>
        <w:spacing w:line="240" w:lineRule="auto"/>
        <w:jc w:val="both"/>
        <w:rPr>
          <w:rFonts w:cs="Arial"/>
          <w:szCs w:val="20"/>
          <w:lang w:eastAsia="ar-SA"/>
        </w:rPr>
      </w:pPr>
    </w:p>
    <w:p w14:paraId="434E98AE" w14:textId="77777777" w:rsidR="00C4359F" w:rsidRPr="004B39C1" w:rsidRDefault="00C4359F" w:rsidP="00C4359F">
      <w:pPr>
        <w:jc w:val="both"/>
        <w:rPr>
          <w:rFonts w:cs="Arial"/>
          <w:szCs w:val="20"/>
          <w:lang w:eastAsia="ar-SA"/>
        </w:rPr>
      </w:pPr>
      <w:r w:rsidRPr="004B39C1">
        <w:rPr>
          <w:rFonts w:cs="Arial"/>
          <w:szCs w:val="20"/>
          <w:lang w:eastAsia="ar-SA"/>
        </w:rPr>
        <w:t xml:space="preserve">Komisija bo obravnavala in ocenila samo popolne vloge in jih točkovala v skladu z merili, navedenimi v </w:t>
      </w:r>
      <w:r>
        <w:rPr>
          <w:rFonts w:cs="Arial"/>
          <w:szCs w:val="20"/>
          <w:lang w:eastAsia="ar-SA"/>
        </w:rPr>
        <w:t>razpis</w:t>
      </w:r>
      <w:r w:rsidRPr="004B39C1">
        <w:rPr>
          <w:rFonts w:cs="Arial"/>
          <w:szCs w:val="20"/>
          <w:lang w:eastAsia="ar-SA"/>
        </w:rPr>
        <w:t>u. Vloge, ki v postopku točkovanja pri merilu za ocenjevanje vlog »Kakovost načrta aktivnosti« ne bodo dosegle vsaj 35 točk in pri merilu »Finančni načrt aktivnosti« ne bodo dosegle vsaj 5 točk, ne bodo upravičene do sofinanciranja. Če pri ocenjevanju vlagatelj prejme 0 točk pri točkah »Kakovost načrta aktivnosti«, »Prispevek aktivnosti k večji ozaveščenosti javnosti o pomenu trajnostne mobilnosti« ali »Finančni načrt aktivnosti«, se vloga vrne pošiljatelju.</w:t>
      </w:r>
    </w:p>
    <w:p w14:paraId="3944189D" w14:textId="77777777" w:rsidR="00C4359F" w:rsidRPr="00C91449" w:rsidRDefault="00C4359F" w:rsidP="00C4359F">
      <w:pPr>
        <w:keepNext/>
        <w:suppressAutoHyphens/>
        <w:spacing w:before="240" w:after="120" w:line="240" w:lineRule="auto"/>
        <w:outlineLvl w:val="1"/>
        <w:rPr>
          <w:rFonts w:cs="Arial"/>
          <w:bCs/>
          <w:iCs/>
          <w:szCs w:val="28"/>
          <w:lang w:eastAsia="ar-SA"/>
        </w:rPr>
      </w:pPr>
      <w:bookmarkStart w:id="40" w:name="_Toc38381531"/>
      <w:bookmarkStart w:id="41" w:name="_Toc97807987"/>
      <w:bookmarkStart w:id="42" w:name="_Toc164254972"/>
      <w:r w:rsidRPr="00C91449">
        <w:rPr>
          <w:rFonts w:cs="Arial"/>
          <w:bCs/>
          <w:iCs/>
          <w:szCs w:val="28"/>
          <w:lang w:eastAsia="ar-SA"/>
        </w:rPr>
        <w:t>1.7. PREDVIDENA SREDSTVA RAZPISA</w:t>
      </w:r>
      <w:bookmarkEnd w:id="40"/>
      <w:bookmarkEnd w:id="41"/>
      <w:bookmarkEnd w:id="42"/>
      <w:r w:rsidRPr="00C91449">
        <w:rPr>
          <w:rFonts w:cs="Arial"/>
          <w:bCs/>
          <w:iCs/>
          <w:szCs w:val="28"/>
          <w:lang w:eastAsia="ar-SA"/>
        </w:rPr>
        <w:t xml:space="preserve"> </w:t>
      </w:r>
    </w:p>
    <w:p w14:paraId="04710ADE" w14:textId="77777777" w:rsidR="00C4359F" w:rsidRDefault="00C4359F" w:rsidP="00C4359F">
      <w:pPr>
        <w:suppressAutoHyphens/>
        <w:spacing w:line="240" w:lineRule="auto"/>
        <w:rPr>
          <w:rFonts w:cs="Arial"/>
          <w:b/>
          <w:szCs w:val="20"/>
          <w:lang w:eastAsia="ar-SA"/>
        </w:rPr>
      </w:pPr>
      <w:r w:rsidRPr="00C91449">
        <w:rPr>
          <w:rFonts w:cs="Arial"/>
          <w:szCs w:val="20"/>
          <w:lang w:eastAsia="ar-SA"/>
        </w:rPr>
        <w:t>Predvidena sredstva za vse predvidene upravičence: 500.000,00 EUR</w:t>
      </w:r>
      <w:r w:rsidRPr="00C91449">
        <w:rPr>
          <w:rFonts w:cs="Arial"/>
          <w:b/>
          <w:szCs w:val="20"/>
          <w:lang w:eastAsia="ar-SA"/>
        </w:rPr>
        <w:t>.</w:t>
      </w:r>
    </w:p>
    <w:p w14:paraId="10603FD6" w14:textId="77777777" w:rsidR="00AE2DBC" w:rsidRPr="00AE2DBC" w:rsidRDefault="00AE2DBC" w:rsidP="00AE2DBC">
      <w:pPr>
        <w:suppressAutoHyphens/>
        <w:spacing w:line="240" w:lineRule="auto"/>
        <w:rPr>
          <w:rFonts w:cs="Arial"/>
          <w:szCs w:val="20"/>
          <w:lang w:eastAsia="ar-SA"/>
        </w:rPr>
      </w:pPr>
      <w:r w:rsidRPr="00AE2DBC">
        <w:rPr>
          <w:rFonts w:cs="Arial"/>
          <w:szCs w:val="20"/>
          <w:lang w:eastAsia="ar-SA"/>
        </w:rPr>
        <w:t>Sredstva za izplačilo so zagotovljena v državnem proračunu iz Sklada za podnebne spremembe</w:t>
      </w:r>
    </w:p>
    <w:p w14:paraId="577DACF0" w14:textId="77777777" w:rsidR="00AE2DBC" w:rsidRPr="00AE2DBC" w:rsidRDefault="00AE2DBC" w:rsidP="00AE2DBC">
      <w:pPr>
        <w:suppressAutoHyphens/>
        <w:spacing w:line="240" w:lineRule="auto"/>
        <w:rPr>
          <w:rFonts w:cs="Arial"/>
          <w:szCs w:val="20"/>
          <w:lang w:eastAsia="ar-SA"/>
        </w:rPr>
      </w:pPr>
      <w:r w:rsidRPr="00AE2DBC">
        <w:rPr>
          <w:rFonts w:cs="Arial"/>
          <w:szCs w:val="20"/>
          <w:lang w:eastAsia="ar-SA"/>
        </w:rPr>
        <w:t>na evidenčnem projektu št. 2550-17-0003 Poraba sredstev Sklada za podnebne spremembe, na</w:t>
      </w:r>
    </w:p>
    <w:p w14:paraId="7FBA933A" w14:textId="4CFD0178" w:rsidR="00C4359F" w:rsidRPr="004B39C1" w:rsidRDefault="00AE2DBC" w:rsidP="00AE2DBC">
      <w:pPr>
        <w:suppressAutoHyphens/>
        <w:spacing w:line="240" w:lineRule="auto"/>
        <w:rPr>
          <w:rFonts w:cs="Arial"/>
          <w:szCs w:val="20"/>
        </w:rPr>
      </w:pPr>
      <w:r w:rsidRPr="00AE2DBC">
        <w:rPr>
          <w:rFonts w:cs="Arial"/>
          <w:szCs w:val="20"/>
          <w:lang w:eastAsia="ar-SA"/>
        </w:rPr>
        <w:t>proračunski postavki št. 231758</w:t>
      </w:r>
      <w:r>
        <w:rPr>
          <w:rFonts w:cs="Arial"/>
          <w:szCs w:val="20"/>
          <w:lang w:eastAsia="ar-SA"/>
        </w:rPr>
        <w:t>.</w:t>
      </w:r>
    </w:p>
    <w:p w14:paraId="33AF1B32" w14:textId="77777777" w:rsidR="00C4359F" w:rsidRPr="00715891" w:rsidRDefault="00C4359F" w:rsidP="00C4359F">
      <w:pPr>
        <w:keepNext/>
        <w:suppressAutoHyphens/>
        <w:spacing w:before="240" w:after="120" w:line="240" w:lineRule="auto"/>
        <w:outlineLvl w:val="1"/>
        <w:rPr>
          <w:rFonts w:cs="Arial"/>
          <w:bCs/>
          <w:iCs/>
          <w:szCs w:val="20"/>
          <w:lang w:eastAsia="ar-SA"/>
        </w:rPr>
      </w:pPr>
      <w:bookmarkStart w:id="43" w:name="_Toc38381532"/>
      <w:bookmarkStart w:id="44" w:name="_Toc97807988"/>
      <w:bookmarkStart w:id="45" w:name="_Toc164254973"/>
      <w:r w:rsidRPr="00715891">
        <w:rPr>
          <w:rFonts w:cs="Arial"/>
          <w:bCs/>
          <w:iCs/>
          <w:szCs w:val="20"/>
          <w:lang w:eastAsia="ar-SA"/>
        </w:rPr>
        <w:t>1.8. ROKI</w:t>
      </w:r>
      <w:bookmarkEnd w:id="43"/>
      <w:bookmarkEnd w:id="44"/>
      <w:bookmarkEnd w:id="45"/>
    </w:p>
    <w:p w14:paraId="5FB32235" w14:textId="77777777" w:rsidR="00C4359F" w:rsidRPr="00715891" w:rsidRDefault="00C4359F" w:rsidP="00C4359F">
      <w:pPr>
        <w:keepNext/>
        <w:suppressAutoHyphens/>
        <w:spacing w:before="240" w:after="120" w:line="240" w:lineRule="auto"/>
        <w:outlineLvl w:val="2"/>
        <w:rPr>
          <w:rFonts w:cs="Arial"/>
          <w:bCs/>
          <w:szCs w:val="20"/>
          <w:lang w:eastAsia="ar-SA"/>
        </w:rPr>
      </w:pPr>
      <w:bookmarkStart w:id="46" w:name="_Toc38381533"/>
      <w:bookmarkStart w:id="47" w:name="_Toc97807989"/>
      <w:bookmarkStart w:id="48" w:name="_Toc164254974"/>
      <w:bookmarkStart w:id="49" w:name="_Hlk132197954"/>
      <w:r w:rsidRPr="00715891">
        <w:rPr>
          <w:rFonts w:cs="Arial"/>
          <w:bCs/>
          <w:szCs w:val="26"/>
          <w:lang w:eastAsia="ar-SA"/>
        </w:rPr>
        <w:t>1.8</w:t>
      </w:r>
      <w:r w:rsidRPr="00715891">
        <w:rPr>
          <w:rFonts w:cs="Arial"/>
          <w:bCs/>
          <w:szCs w:val="20"/>
          <w:lang w:eastAsia="ar-SA"/>
        </w:rPr>
        <w:t xml:space="preserve">.1. </w:t>
      </w:r>
      <w:bookmarkEnd w:id="46"/>
      <w:r w:rsidRPr="00715891">
        <w:rPr>
          <w:rFonts w:cs="Arial"/>
          <w:bCs/>
          <w:szCs w:val="20"/>
          <w:lang w:eastAsia="ar-SA"/>
        </w:rPr>
        <w:t>Pomembni roki</w:t>
      </w:r>
      <w:bookmarkEnd w:id="47"/>
      <w:bookmarkEnd w:id="48"/>
    </w:p>
    <w:p w14:paraId="76342B4F" w14:textId="6FCB1A15" w:rsidR="00C4359F" w:rsidRPr="004B39C1" w:rsidRDefault="00C4359F" w:rsidP="00C4359F">
      <w:pPr>
        <w:suppressAutoHyphens/>
        <w:spacing w:after="120" w:line="240" w:lineRule="auto"/>
        <w:jc w:val="both"/>
        <w:rPr>
          <w:rFonts w:cs="Arial"/>
          <w:strike/>
          <w:szCs w:val="20"/>
          <w:lang w:eastAsia="ar-SA"/>
        </w:rPr>
      </w:pPr>
      <w:r w:rsidRPr="00715891">
        <w:rPr>
          <w:rFonts w:cs="Arial"/>
          <w:szCs w:val="20"/>
          <w:lang w:eastAsia="ar-SA"/>
        </w:rPr>
        <w:t xml:space="preserve">Rok za dospelost vloge v skladu z navodili iz razpisne dokumentacije je do vključno </w:t>
      </w:r>
      <w:r w:rsidR="00715891" w:rsidRPr="00715891">
        <w:rPr>
          <w:rFonts w:cs="Arial"/>
          <w:b/>
          <w:szCs w:val="20"/>
          <w:lang w:eastAsia="ar-SA"/>
        </w:rPr>
        <w:t>24. 6. 2024</w:t>
      </w:r>
      <w:r w:rsidRPr="00715891">
        <w:rPr>
          <w:rFonts w:cs="Arial"/>
          <w:szCs w:val="20"/>
          <w:lang w:eastAsia="ar-SA"/>
        </w:rPr>
        <w:t>.</w:t>
      </w:r>
    </w:p>
    <w:bookmarkEnd w:id="49"/>
    <w:p w14:paraId="4A6E70A8" w14:textId="77777777" w:rsidR="00C4359F" w:rsidRPr="004B39C1" w:rsidRDefault="00C4359F" w:rsidP="00C4359F">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10"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w:t>
      </w:r>
      <w:r>
        <w:rPr>
          <w:rFonts w:cs="Arial"/>
          <w:szCs w:val="20"/>
          <w:lang w:eastAsia="ar-SA"/>
        </w:rPr>
        <w:t>razpis</w:t>
      </w:r>
      <w:r w:rsidRPr="004B39C1">
        <w:rPr>
          <w:rFonts w:cs="Arial"/>
          <w:szCs w:val="20"/>
          <w:lang w:eastAsia="ar-SA"/>
        </w:rPr>
        <w:t xml:space="preserve">a, na katerega se vloga nanaša (naziv in naslov vlagatelja, naziv </w:t>
      </w:r>
      <w:r>
        <w:rPr>
          <w:rFonts w:cs="Arial"/>
          <w:szCs w:val="20"/>
          <w:lang w:eastAsia="ar-SA"/>
        </w:rPr>
        <w:t>razpisa</w:t>
      </w:r>
      <w:r w:rsidRPr="004B39C1">
        <w:rPr>
          <w:rFonts w:cs="Arial"/>
          <w:szCs w:val="20"/>
          <w:lang w:eastAsia="ar-SA"/>
        </w:rPr>
        <w:t xml:space="preserve"> s pripisom »Ne odpiraj – vloga«). </w:t>
      </w:r>
    </w:p>
    <w:p w14:paraId="09E4B9B9" w14:textId="77777777" w:rsidR="00C4359F" w:rsidRPr="004B39C1" w:rsidRDefault="00C4359F" w:rsidP="00C4359F">
      <w:pPr>
        <w:spacing w:after="120" w:line="240" w:lineRule="auto"/>
        <w:rPr>
          <w:rFonts w:cs="Arial"/>
          <w:szCs w:val="20"/>
          <w:lang w:eastAsia="ar-SA"/>
        </w:rPr>
      </w:pPr>
    </w:p>
    <w:p w14:paraId="26B595C5" w14:textId="77777777" w:rsidR="00C4359F" w:rsidRPr="004B39C1" w:rsidRDefault="00C4359F" w:rsidP="00C4359F">
      <w:pPr>
        <w:spacing w:after="120" w:line="240" w:lineRule="auto"/>
        <w:rPr>
          <w:rFonts w:cs="Arial"/>
          <w:szCs w:val="20"/>
          <w:lang w:eastAsia="ar-SA"/>
        </w:rPr>
      </w:pPr>
      <w:r w:rsidRPr="004B39C1">
        <w:rPr>
          <w:rFonts w:cs="Arial"/>
          <w:szCs w:val="20"/>
          <w:lang w:eastAsia="ar-SA"/>
        </w:rPr>
        <w:t xml:space="preserve">Vloga se lahko pošlje po pošti na naslov: </w:t>
      </w:r>
    </w:p>
    <w:p w14:paraId="1F3F7CD0" w14:textId="77777777" w:rsidR="00C4359F" w:rsidRPr="004B39C1" w:rsidRDefault="00C4359F" w:rsidP="00C4359F">
      <w:pPr>
        <w:rPr>
          <w:szCs w:val="20"/>
        </w:rPr>
      </w:pPr>
      <w:r w:rsidRPr="004B39C1">
        <w:rPr>
          <w:szCs w:val="20"/>
        </w:rPr>
        <w:t>Ministrstvo za okolje, podnebje in energijo</w:t>
      </w:r>
    </w:p>
    <w:p w14:paraId="61A3EDA9" w14:textId="77777777" w:rsidR="00C4359F" w:rsidRPr="004B39C1" w:rsidRDefault="00C4359F" w:rsidP="00C4359F">
      <w:pPr>
        <w:rPr>
          <w:szCs w:val="20"/>
        </w:rPr>
      </w:pPr>
      <w:r w:rsidRPr="004B39C1">
        <w:rPr>
          <w:szCs w:val="20"/>
        </w:rPr>
        <w:t>Langusova ulica 4</w:t>
      </w:r>
    </w:p>
    <w:p w14:paraId="68E14BC7" w14:textId="77777777" w:rsidR="00C4359F" w:rsidRPr="004B39C1" w:rsidRDefault="00C4359F" w:rsidP="00C4359F">
      <w:pPr>
        <w:rPr>
          <w:szCs w:val="20"/>
        </w:rPr>
      </w:pPr>
      <w:r w:rsidRPr="004B39C1">
        <w:rPr>
          <w:szCs w:val="20"/>
        </w:rPr>
        <w:t>1000 Ljubljana</w:t>
      </w:r>
    </w:p>
    <w:p w14:paraId="2624F3E7" w14:textId="77777777" w:rsidR="00C4359F" w:rsidRPr="004B39C1" w:rsidRDefault="00C4359F" w:rsidP="00C4359F">
      <w:pPr>
        <w:spacing w:after="120" w:line="240" w:lineRule="auto"/>
        <w:rPr>
          <w:rFonts w:cs="Arial"/>
          <w:szCs w:val="20"/>
          <w:lang w:eastAsia="ar-SA"/>
        </w:rPr>
      </w:pPr>
    </w:p>
    <w:p w14:paraId="72AD99E4" w14:textId="77777777" w:rsidR="00C4359F" w:rsidRPr="004B39C1" w:rsidRDefault="00C4359F" w:rsidP="00C4359F">
      <w:pPr>
        <w:spacing w:after="120" w:line="240" w:lineRule="auto"/>
        <w:rPr>
          <w:rFonts w:cs="Arial"/>
          <w:szCs w:val="20"/>
          <w:lang w:eastAsia="ar-SA"/>
        </w:rPr>
      </w:pPr>
      <w:r w:rsidRPr="004B39C1">
        <w:rPr>
          <w:rFonts w:cs="Arial"/>
          <w:szCs w:val="20"/>
          <w:lang w:eastAsia="ar-SA"/>
        </w:rPr>
        <w:t xml:space="preserve">oziroma </w:t>
      </w:r>
    </w:p>
    <w:p w14:paraId="08F5A9C8" w14:textId="77777777" w:rsidR="00C4359F" w:rsidRPr="00715891" w:rsidRDefault="00C4359F" w:rsidP="00C4359F">
      <w:pPr>
        <w:spacing w:after="120" w:line="240" w:lineRule="auto"/>
        <w:jc w:val="both"/>
        <w:rPr>
          <w:rFonts w:cs="Arial"/>
          <w:szCs w:val="20"/>
          <w:lang w:eastAsia="ar-SA"/>
        </w:rPr>
      </w:pPr>
      <w:r w:rsidRPr="004B39C1">
        <w:rPr>
          <w:rFonts w:cs="Arial"/>
          <w:szCs w:val="20"/>
          <w:lang w:eastAsia="ar-SA"/>
        </w:rPr>
        <w:t xml:space="preserve">dostavi osebno v glavno pisarno na naslovu ministrstva vsak delovni dan med 9:00 in 15:30 (v petek do 14:30) do dneva, določenega kot skrajni rok za dospetje vloge, v zaprti ovojnici, ovitek pa mora biti označen z vidno navedbo javnega </w:t>
      </w:r>
      <w:r>
        <w:rPr>
          <w:rFonts w:cs="Arial"/>
          <w:szCs w:val="20"/>
          <w:lang w:eastAsia="ar-SA"/>
        </w:rPr>
        <w:t>razpis</w:t>
      </w:r>
      <w:r w:rsidRPr="004B39C1">
        <w:rPr>
          <w:rFonts w:cs="Arial"/>
          <w:szCs w:val="20"/>
          <w:lang w:eastAsia="ar-SA"/>
        </w:rPr>
        <w:t xml:space="preserve">a, na katerega se vloga nanaša, kot to določa obrazec št. 6 </w:t>
      </w:r>
      <w:r w:rsidRPr="00715891">
        <w:rPr>
          <w:rFonts w:cs="Arial"/>
          <w:szCs w:val="20"/>
          <w:lang w:eastAsia="ar-SA"/>
        </w:rPr>
        <w:t xml:space="preserve">(naziv in naslov vlagatelja, naziv razpisa s pripisom »Ne odpiraj – vloga«). </w:t>
      </w:r>
    </w:p>
    <w:p w14:paraId="537F0B23" w14:textId="77777777" w:rsidR="00C4359F" w:rsidRPr="00715891" w:rsidRDefault="00C4359F" w:rsidP="00C4359F">
      <w:pPr>
        <w:spacing w:after="120" w:line="240" w:lineRule="auto"/>
        <w:rPr>
          <w:rFonts w:cs="Arial"/>
          <w:szCs w:val="20"/>
          <w:lang w:eastAsia="ar-SA"/>
        </w:rPr>
      </w:pPr>
    </w:p>
    <w:p w14:paraId="4BDB215E" w14:textId="2D12BC1F" w:rsidR="00C4359F" w:rsidRPr="00715891" w:rsidRDefault="00C4359F" w:rsidP="00C4359F">
      <w:pPr>
        <w:spacing w:after="120" w:line="240" w:lineRule="auto"/>
        <w:rPr>
          <w:rFonts w:cs="Arial"/>
          <w:szCs w:val="20"/>
          <w:lang w:eastAsia="ar-SA"/>
        </w:rPr>
      </w:pPr>
      <w:r w:rsidRPr="00715891">
        <w:rPr>
          <w:rFonts w:cs="Arial"/>
          <w:szCs w:val="20"/>
          <w:lang w:eastAsia="ar-SA"/>
        </w:rPr>
        <w:t xml:space="preserve">Vse vloge ne glede na način pošiljanja morajo prispeti v glavno pisarno do skrajnega roka do vključno </w:t>
      </w:r>
      <w:r w:rsidR="00715891" w:rsidRPr="00715891">
        <w:rPr>
          <w:rFonts w:cs="Arial"/>
          <w:b/>
          <w:szCs w:val="20"/>
          <w:u w:val="single"/>
          <w:lang w:eastAsia="ar-SA"/>
        </w:rPr>
        <w:t>24. 6. 2024</w:t>
      </w:r>
      <w:r w:rsidRPr="00715891">
        <w:rPr>
          <w:rFonts w:cs="Arial"/>
          <w:szCs w:val="20"/>
          <w:u w:val="single"/>
          <w:lang w:eastAsia="ar-SA"/>
        </w:rPr>
        <w:t>.</w:t>
      </w:r>
    </w:p>
    <w:p w14:paraId="309C0351" w14:textId="77777777" w:rsidR="00C4359F" w:rsidRPr="00715891" w:rsidRDefault="00C4359F" w:rsidP="00C4359F">
      <w:pPr>
        <w:spacing w:after="120" w:line="240" w:lineRule="auto"/>
        <w:rPr>
          <w:rFonts w:cs="Arial"/>
          <w:szCs w:val="20"/>
          <w:lang w:eastAsia="ar-SA"/>
        </w:rPr>
      </w:pPr>
    </w:p>
    <w:p w14:paraId="6C38110A" w14:textId="77777777" w:rsidR="00C4359F" w:rsidRPr="00715891" w:rsidRDefault="00C4359F" w:rsidP="00C4359F">
      <w:pPr>
        <w:spacing w:after="120" w:line="240" w:lineRule="auto"/>
        <w:rPr>
          <w:rFonts w:cs="Arial"/>
          <w:szCs w:val="20"/>
          <w:lang w:eastAsia="ar-SA"/>
        </w:rPr>
      </w:pPr>
      <w:r w:rsidRPr="00715891">
        <w:rPr>
          <w:rFonts w:cs="Arial"/>
          <w:szCs w:val="20"/>
          <w:lang w:eastAsia="ar-SA"/>
        </w:rPr>
        <w:t>Nepravilno označene in nepravočasno prejete vloge se vrnejo pošiljatelju.</w:t>
      </w:r>
    </w:p>
    <w:p w14:paraId="3DF2ABF0" w14:textId="77777777" w:rsidR="00C4359F" w:rsidRPr="00715891" w:rsidRDefault="00C4359F" w:rsidP="00C4359F">
      <w:pPr>
        <w:keepNext/>
        <w:suppressAutoHyphens/>
        <w:spacing w:before="240" w:after="120" w:line="240" w:lineRule="auto"/>
        <w:outlineLvl w:val="2"/>
        <w:rPr>
          <w:rFonts w:cs="Arial"/>
          <w:bCs/>
          <w:szCs w:val="20"/>
          <w:lang w:eastAsia="ar-SA"/>
        </w:rPr>
      </w:pPr>
      <w:bookmarkStart w:id="50" w:name="_Toc38381534"/>
      <w:bookmarkStart w:id="51" w:name="_Toc97807990"/>
      <w:bookmarkStart w:id="52" w:name="_Toc164254975"/>
      <w:r w:rsidRPr="00715891">
        <w:rPr>
          <w:rFonts w:cs="Arial"/>
          <w:bCs/>
          <w:szCs w:val="20"/>
          <w:lang w:eastAsia="ar-SA"/>
        </w:rPr>
        <w:t>1.8.2. Datum odpiranja vlog</w:t>
      </w:r>
      <w:bookmarkEnd w:id="50"/>
      <w:bookmarkEnd w:id="51"/>
      <w:bookmarkEnd w:id="52"/>
    </w:p>
    <w:p w14:paraId="21BAE10B" w14:textId="05448639" w:rsidR="00C4359F" w:rsidRPr="004B39C1" w:rsidRDefault="00C4359F" w:rsidP="00C4359F">
      <w:pPr>
        <w:spacing w:line="240" w:lineRule="auto"/>
        <w:jc w:val="both"/>
        <w:rPr>
          <w:rFonts w:cs="Arial"/>
          <w:szCs w:val="20"/>
          <w:lang w:eastAsia="ar-SA"/>
        </w:rPr>
      </w:pPr>
      <w:r w:rsidRPr="00715891">
        <w:rPr>
          <w:rFonts w:cs="Arial"/>
          <w:szCs w:val="20"/>
          <w:lang w:eastAsia="sl-SI"/>
        </w:rPr>
        <w:t xml:space="preserve">Odpiranje vlog bo potekalo dne </w:t>
      </w:r>
      <w:r w:rsidR="00715891" w:rsidRPr="00715891">
        <w:rPr>
          <w:rFonts w:cs="Arial"/>
          <w:b/>
          <w:bCs/>
          <w:szCs w:val="20"/>
          <w:lang w:eastAsia="sl-SI"/>
        </w:rPr>
        <w:t>27. 6. 2024</w:t>
      </w:r>
      <w:r w:rsidRPr="00715891">
        <w:rPr>
          <w:rFonts w:cs="Arial"/>
          <w:b/>
          <w:bCs/>
          <w:szCs w:val="20"/>
          <w:lang w:eastAsia="ar-SA"/>
        </w:rPr>
        <w:t xml:space="preserve"> </w:t>
      </w:r>
      <w:r w:rsidRPr="00715891">
        <w:rPr>
          <w:rFonts w:cs="Arial"/>
          <w:b/>
          <w:bCs/>
          <w:szCs w:val="20"/>
          <w:lang w:eastAsia="sl-SI"/>
        </w:rPr>
        <w:t xml:space="preserve">ob </w:t>
      </w:r>
      <w:r w:rsidR="00715891" w:rsidRPr="00715891">
        <w:rPr>
          <w:rFonts w:cs="Arial"/>
          <w:b/>
          <w:bCs/>
          <w:szCs w:val="20"/>
          <w:lang w:eastAsia="sl-SI"/>
        </w:rPr>
        <w:t>10.</w:t>
      </w:r>
      <w:r w:rsidRPr="00715891">
        <w:rPr>
          <w:rFonts w:cs="Arial"/>
          <w:b/>
          <w:bCs/>
          <w:szCs w:val="20"/>
          <w:lang w:eastAsia="sl-SI"/>
        </w:rPr>
        <w:t xml:space="preserve"> uri</w:t>
      </w:r>
      <w:r w:rsidRPr="00715891">
        <w:rPr>
          <w:rFonts w:cs="Arial"/>
          <w:szCs w:val="20"/>
          <w:lang w:eastAsia="sl-SI"/>
        </w:rPr>
        <w:t xml:space="preserve"> na naslovu: </w:t>
      </w:r>
      <w:r w:rsidRPr="00715891">
        <w:rPr>
          <w:rFonts w:cs="Arial"/>
          <w:szCs w:val="20"/>
          <w:lang w:eastAsia="ar-SA"/>
        </w:rPr>
        <w:t>Ministrstvo za okolje, podnebje in energijo, Langusova ulica 4, 1000 Ljubljana</w:t>
      </w:r>
      <w:r w:rsidRPr="00715891">
        <w:rPr>
          <w:rFonts w:cs="Arial"/>
          <w:szCs w:val="20"/>
          <w:lang w:eastAsia="sl-SI"/>
        </w:rPr>
        <w:t>. Vloge se bodo odpirale po vrstnem redu predložitve oz. dospetja. Odpiranje vlog ne bo javno.</w:t>
      </w:r>
    </w:p>
    <w:p w14:paraId="19582815"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53" w:name="_Toc38381535"/>
      <w:bookmarkStart w:id="54" w:name="_Toc97807991"/>
      <w:bookmarkStart w:id="55" w:name="_Toc164254976"/>
      <w:r w:rsidRPr="004B39C1">
        <w:rPr>
          <w:rFonts w:cs="Arial"/>
          <w:bCs/>
          <w:szCs w:val="20"/>
          <w:lang w:eastAsia="ar-SA"/>
        </w:rPr>
        <w:lastRenderedPageBreak/>
        <w:t>1.8.3. Rok za obvestilo o izbiri</w:t>
      </w:r>
      <w:bookmarkEnd w:id="53"/>
      <w:bookmarkEnd w:id="54"/>
      <w:bookmarkEnd w:id="55"/>
    </w:p>
    <w:p w14:paraId="6606733C" w14:textId="77777777" w:rsidR="00C4359F" w:rsidRPr="004B39C1" w:rsidRDefault="00C4359F" w:rsidP="00C4359F">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207FBB30"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56" w:name="_Toc38381536"/>
      <w:bookmarkStart w:id="57" w:name="_Toc97807992"/>
      <w:bookmarkStart w:id="58" w:name="_Toc164254977"/>
      <w:r w:rsidRPr="004B39C1">
        <w:rPr>
          <w:rFonts w:cs="Arial"/>
          <w:bCs/>
          <w:szCs w:val="20"/>
          <w:lang w:eastAsia="ar-SA"/>
        </w:rPr>
        <w:t>1.8.4. Rok za izvedbo aktivnost</w:t>
      </w:r>
      <w:bookmarkEnd w:id="56"/>
      <w:bookmarkEnd w:id="57"/>
      <w:r w:rsidRPr="004B39C1">
        <w:rPr>
          <w:rFonts w:cs="Arial"/>
          <w:bCs/>
          <w:szCs w:val="20"/>
          <w:lang w:eastAsia="ar-SA"/>
        </w:rPr>
        <w:t>i</w:t>
      </w:r>
      <w:bookmarkEnd w:id="58"/>
    </w:p>
    <w:p w14:paraId="5F3CD39D" w14:textId="77777777" w:rsidR="00C4359F" w:rsidRPr="004B39C1" w:rsidRDefault="00C4359F" w:rsidP="00C4359F">
      <w:pPr>
        <w:spacing w:line="240" w:lineRule="auto"/>
        <w:jc w:val="both"/>
        <w:rPr>
          <w:rFonts w:cs="Arial"/>
          <w:szCs w:val="20"/>
          <w:lang w:eastAsia="sl-SI"/>
        </w:rPr>
      </w:pPr>
      <w:r w:rsidRPr="004B39C1">
        <w:rPr>
          <w:rFonts w:cs="Arial"/>
          <w:szCs w:val="20"/>
          <w:lang w:eastAsia="ar-SA"/>
        </w:rPr>
        <w:t>Aktivnosti morajo biti v celoti izveden</w:t>
      </w:r>
      <w:r w:rsidRPr="00DE7463">
        <w:rPr>
          <w:rFonts w:cs="Arial"/>
          <w:szCs w:val="20"/>
          <w:lang w:eastAsia="ar-SA"/>
        </w:rPr>
        <w:t xml:space="preserve">e do </w:t>
      </w:r>
      <w:r w:rsidRPr="00DE7463">
        <w:rPr>
          <w:rFonts w:cs="Arial"/>
          <w:b/>
          <w:szCs w:val="20"/>
          <w:lang w:eastAsia="ar-SA"/>
        </w:rPr>
        <w:t xml:space="preserve">vključno </w:t>
      </w:r>
      <w:r>
        <w:rPr>
          <w:rFonts w:cs="Arial"/>
          <w:b/>
          <w:szCs w:val="20"/>
          <w:lang w:eastAsia="ar-SA"/>
        </w:rPr>
        <w:t>27</w:t>
      </w:r>
      <w:r w:rsidRPr="00DE7463">
        <w:rPr>
          <w:rFonts w:cs="Arial"/>
          <w:b/>
          <w:szCs w:val="20"/>
          <w:lang w:eastAsia="ar-SA"/>
        </w:rPr>
        <w:t>. 9. 2024.</w:t>
      </w:r>
      <w:r w:rsidRPr="004B39C1">
        <w:rPr>
          <w:rFonts w:cs="Arial"/>
          <w:szCs w:val="20"/>
          <w:lang w:eastAsia="ar-SA"/>
        </w:rPr>
        <w:t xml:space="preserve"> </w:t>
      </w:r>
    </w:p>
    <w:p w14:paraId="3B8F0A33" w14:textId="77777777" w:rsidR="00C4359F" w:rsidRPr="004B39C1" w:rsidRDefault="00C4359F" w:rsidP="00C4359F">
      <w:pPr>
        <w:keepNext/>
        <w:suppressAutoHyphens/>
        <w:spacing w:before="240" w:after="120" w:line="240" w:lineRule="auto"/>
        <w:outlineLvl w:val="2"/>
        <w:rPr>
          <w:rFonts w:cs="Arial"/>
          <w:bCs/>
          <w:szCs w:val="20"/>
          <w:lang w:eastAsia="ar-SA"/>
        </w:rPr>
      </w:pPr>
      <w:bookmarkStart w:id="59" w:name="_Toc38381537"/>
      <w:bookmarkStart w:id="60" w:name="_Toc97807993"/>
      <w:bookmarkStart w:id="61" w:name="_Toc164254978"/>
      <w:r w:rsidRPr="004B39C1">
        <w:rPr>
          <w:rFonts w:cs="Arial"/>
          <w:bCs/>
          <w:szCs w:val="20"/>
          <w:lang w:eastAsia="ar-SA"/>
        </w:rPr>
        <w:t>1.8.5. Rok za oddajo končnega poročila in e - računa za izplačilo sredstev</w:t>
      </w:r>
      <w:bookmarkEnd w:id="59"/>
      <w:bookmarkEnd w:id="60"/>
      <w:bookmarkEnd w:id="61"/>
    </w:p>
    <w:p w14:paraId="79870A09" w14:textId="70A9D408" w:rsidR="00C4359F" w:rsidRPr="004B39C1" w:rsidRDefault="00C4359F" w:rsidP="00C4359F">
      <w:pPr>
        <w:jc w:val="both"/>
      </w:pPr>
      <w:r w:rsidRPr="004B39C1">
        <w:rPr>
          <w:rFonts w:cs="Arial"/>
          <w:szCs w:val="20"/>
          <w:lang w:eastAsia="ar-SA"/>
        </w:rPr>
        <w:t xml:space="preserve">Skrajni rok za oddajo </w:t>
      </w:r>
      <w:r w:rsidRPr="004B39C1">
        <w:t xml:space="preserve">zaključnega poročila o izvedenih aktivnostih s prilogami ter dokazili o nastanku </w:t>
      </w:r>
      <w:r w:rsidRPr="00FB698E">
        <w:t>stroškov</w:t>
      </w:r>
      <w:r w:rsidRPr="00FB698E">
        <w:rPr>
          <w:rFonts w:cs="Arial"/>
          <w:szCs w:val="20"/>
          <w:lang w:eastAsia="ar-SA"/>
        </w:rPr>
        <w:t xml:space="preserve">  je</w:t>
      </w:r>
      <w:r w:rsidR="002C3902">
        <w:rPr>
          <w:rFonts w:cs="Arial"/>
          <w:szCs w:val="20"/>
          <w:lang w:eastAsia="ar-SA"/>
        </w:rPr>
        <w:t xml:space="preserve"> do vključno</w:t>
      </w:r>
      <w:r w:rsidRPr="00FB698E">
        <w:rPr>
          <w:rFonts w:cs="Arial"/>
          <w:szCs w:val="20"/>
          <w:lang w:eastAsia="ar-SA"/>
        </w:rPr>
        <w:t xml:space="preserve"> </w:t>
      </w:r>
      <w:r w:rsidRPr="00FB698E">
        <w:rPr>
          <w:rFonts w:cs="Arial"/>
          <w:b/>
          <w:szCs w:val="20"/>
          <w:lang w:eastAsia="ar-SA"/>
        </w:rPr>
        <w:t>29. 10. 2024.</w:t>
      </w:r>
      <w:r w:rsidRPr="004B39C1">
        <w:rPr>
          <w:rFonts w:cs="Arial"/>
          <w:szCs w:val="20"/>
          <w:lang w:eastAsia="ar-SA"/>
        </w:rPr>
        <w:t xml:space="preserve"> </w:t>
      </w:r>
      <w:r w:rsidRPr="004B39C1">
        <w:t>Zaključno poročilo o izvedenih aktivnostih s prilogami ter dokazili o nastanku stroškov</w:t>
      </w:r>
      <w:r w:rsidRPr="004B39C1" w:rsidDel="00E13EAB">
        <w:rPr>
          <w:rFonts w:cs="Arial"/>
          <w:szCs w:val="20"/>
          <w:lang w:eastAsia="ar-SA"/>
        </w:rPr>
        <w:t xml:space="preserve"> </w:t>
      </w:r>
      <w:r w:rsidRPr="004B39C1">
        <w:rPr>
          <w:rFonts w:cs="Arial"/>
          <w:szCs w:val="20"/>
          <w:lang w:eastAsia="ar-SA"/>
        </w:rPr>
        <w:t>se po elektronski pošti odda</w:t>
      </w:r>
      <w:r w:rsidR="00486919">
        <w:rPr>
          <w:rFonts w:cs="Arial"/>
          <w:szCs w:val="20"/>
          <w:lang w:eastAsia="ar-SA"/>
        </w:rPr>
        <w:t xml:space="preserve"> na </w:t>
      </w:r>
      <w:hyperlink r:id="rId11" w:history="1">
        <w:r w:rsidR="00486919" w:rsidRPr="00C7608F">
          <w:rPr>
            <w:rStyle w:val="Hiperpovezava"/>
            <w:rFonts w:cs="Arial"/>
            <w:szCs w:val="20"/>
            <w:lang w:eastAsia="ar-SA"/>
          </w:rPr>
          <w:t>gp.mope@gov.si</w:t>
        </w:r>
      </w:hyperlink>
      <w:r w:rsidR="00486919">
        <w:rPr>
          <w:rFonts w:cs="Arial"/>
          <w:szCs w:val="20"/>
          <w:lang w:eastAsia="ar-SA"/>
        </w:rPr>
        <w:t xml:space="preserve"> in</w:t>
      </w:r>
      <w:r w:rsidRPr="004B39C1">
        <w:rPr>
          <w:rFonts w:cs="Arial"/>
          <w:szCs w:val="20"/>
          <w:lang w:eastAsia="ar-SA"/>
        </w:rPr>
        <w:t xml:space="preserve"> </w:t>
      </w:r>
      <w:r w:rsidRPr="004B39C1">
        <w:t xml:space="preserve">skrbniku pogodbe na MOPE, ki ga bo pregledal ter upravičencu izdal pisno potrdilo o ustreznosti zaključnega poročila, ki je podlaga za izdajo zahtevka za izplačilo sredstev. </w:t>
      </w:r>
    </w:p>
    <w:p w14:paraId="4C98EE5C" w14:textId="77777777" w:rsidR="00C4359F" w:rsidRPr="004B39C1" w:rsidRDefault="00C4359F" w:rsidP="00C4359F">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 </w:t>
      </w:r>
      <w:r w:rsidRPr="00C91449">
        <w:rPr>
          <w:rFonts w:cs="Arial"/>
          <w:szCs w:val="20"/>
          <w:lang w:eastAsia="ar-SA"/>
        </w:rPr>
        <w:t xml:space="preserve">Rok za oddajo e - računa na MOPE je najkasneje </w:t>
      </w:r>
      <w:r>
        <w:rPr>
          <w:rFonts w:cs="Arial"/>
          <w:b/>
          <w:szCs w:val="20"/>
          <w:lang w:eastAsia="ar-SA"/>
        </w:rPr>
        <w:t>3</w:t>
      </w:r>
      <w:r w:rsidRPr="00C91449">
        <w:rPr>
          <w:rFonts w:cs="Arial"/>
          <w:b/>
          <w:szCs w:val="20"/>
          <w:lang w:eastAsia="ar-SA"/>
        </w:rPr>
        <w:t xml:space="preserve"> dni po prejemu potrdila o ustreznosti.</w:t>
      </w:r>
    </w:p>
    <w:p w14:paraId="21FD1943" w14:textId="77777777" w:rsidR="00C4359F" w:rsidRPr="004B39C1" w:rsidRDefault="00C4359F" w:rsidP="00C4359F">
      <w:pPr>
        <w:suppressAutoHyphens/>
        <w:spacing w:line="240" w:lineRule="auto"/>
        <w:jc w:val="both"/>
        <w:rPr>
          <w:rFonts w:cs="Arial"/>
          <w:szCs w:val="20"/>
          <w:lang w:eastAsia="ar-SA"/>
        </w:rPr>
      </w:pPr>
      <w:bookmarkStart w:id="62" w:name="_Toc38381538"/>
    </w:p>
    <w:p w14:paraId="05BEF104" w14:textId="77777777" w:rsidR="00C4359F" w:rsidRPr="004B39C1" w:rsidRDefault="00C4359F" w:rsidP="00C4359F">
      <w:pPr>
        <w:pStyle w:val="Naslov2"/>
        <w:rPr>
          <w:b w:val="0"/>
        </w:rPr>
      </w:pPr>
      <w:bookmarkStart w:id="63" w:name="_Toc97807994"/>
      <w:bookmarkStart w:id="64" w:name="_Toc164254979"/>
      <w:r w:rsidRPr="004B39C1">
        <w:rPr>
          <w:b w:val="0"/>
        </w:rPr>
        <w:t>1.9. DODELITEV SREDSTEV</w:t>
      </w:r>
      <w:bookmarkEnd w:id="62"/>
      <w:bookmarkEnd w:id="63"/>
      <w:bookmarkEnd w:id="64"/>
      <w:r w:rsidRPr="004B39C1">
        <w:rPr>
          <w:b w:val="0"/>
        </w:rPr>
        <w:t xml:space="preserve"> </w:t>
      </w:r>
    </w:p>
    <w:p w14:paraId="0930D97C" w14:textId="77777777" w:rsidR="00C4359F" w:rsidRPr="004B39C1" w:rsidRDefault="00C4359F" w:rsidP="00C4359F">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321411E9" w14:textId="77777777" w:rsidR="00C4359F" w:rsidRPr="004B39C1" w:rsidRDefault="00C4359F" w:rsidP="00C4359F">
      <w:pPr>
        <w:suppressAutoHyphens/>
        <w:spacing w:line="240" w:lineRule="auto"/>
        <w:jc w:val="both"/>
        <w:rPr>
          <w:rFonts w:cs="Arial"/>
          <w:szCs w:val="20"/>
          <w:lang w:eastAsia="ar-SA"/>
        </w:rPr>
      </w:pPr>
    </w:p>
    <w:p w14:paraId="46FFE366"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Izpolnjevanje pogojev in vrednotenje vlog bo ugotavljala komisija, ki vodi postopek javnega </w:t>
      </w:r>
      <w:r>
        <w:rPr>
          <w:rFonts w:cs="Arial"/>
          <w:szCs w:val="20"/>
          <w:lang w:eastAsia="ar-SA"/>
        </w:rPr>
        <w:t>razpis</w:t>
      </w:r>
      <w:r w:rsidRPr="004B39C1">
        <w:rPr>
          <w:rFonts w:cs="Arial"/>
          <w:szCs w:val="20"/>
          <w:lang w:eastAsia="ar-SA"/>
        </w:rPr>
        <w:t>a. Komisijo imenuje minister, pristojen za okolje, podnebje in energijo.</w:t>
      </w:r>
    </w:p>
    <w:p w14:paraId="61C38C08" w14:textId="77777777" w:rsidR="00C4359F" w:rsidRPr="004B39C1" w:rsidRDefault="00C4359F" w:rsidP="00C4359F">
      <w:pPr>
        <w:suppressAutoHyphens/>
        <w:spacing w:line="240" w:lineRule="auto"/>
        <w:jc w:val="both"/>
        <w:rPr>
          <w:rFonts w:cs="Arial"/>
          <w:szCs w:val="20"/>
          <w:lang w:eastAsia="ar-SA"/>
        </w:rPr>
      </w:pPr>
    </w:p>
    <w:p w14:paraId="25DFEFCA" w14:textId="77777777" w:rsidR="00C4359F" w:rsidRPr="004B39C1" w:rsidRDefault="00C4359F" w:rsidP="00C4359F">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znesek za sofinanciranje posamezne aktivnosti ne sme presegati omejitev podanih v </w:t>
      </w:r>
      <w:r>
        <w:rPr>
          <w:rFonts w:cs="Arial"/>
          <w:szCs w:val="20"/>
          <w:lang w:eastAsia="ar-SA"/>
        </w:rPr>
        <w:t>podpoglavju</w:t>
      </w:r>
      <w:r w:rsidRPr="004B39C1">
        <w:rPr>
          <w:rFonts w:cs="Arial"/>
          <w:szCs w:val="20"/>
          <w:lang w:eastAsia="ar-SA"/>
        </w:rPr>
        <w:t xml:space="preserve"> 2.</w:t>
      </w:r>
      <w:r>
        <w:rPr>
          <w:rFonts w:cs="Arial"/>
          <w:szCs w:val="20"/>
          <w:lang w:eastAsia="ar-SA"/>
        </w:rPr>
        <w:t>3</w:t>
      </w:r>
      <w:r w:rsidRPr="004B39C1">
        <w:rPr>
          <w:rFonts w:cs="Arial"/>
          <w:szCs w:val="20"/>
          <w:lang w:eastAsia="ar-SA"/>
        </w:rPr>
        <w:t>.</w:t>
      </w:r>
      <w:r>
        <w:rPr>
          <w:rFonts w:cs="Arial"/>
          <w:szCs w:val="20"/>
          <w:lang w:eastAsia="ar-SA"/>
        </w:rPr>
        <w:t xml:space="preserve">. </w:t>
      </w:r>
      <w:r w:rsidRPr="003F04F3">
        <w:rPr>
          <w:rFonts w:cs="Arial"/>
          <w:b/>
          <w:szCs w:val="20"/>
          <w:lang w:eastAsia="ar-SA"/>
        </w:rPr>
        <w:t>Davek na dodano vrednost</w:t>
      </w:r>
      <w:r w:rsidRPr="003F04F3">
        <w:rPr>
          <w:rFonts w:cs="Arial"/>
          <w:szCs w:val="20"/>
          <w:lang w:eastAsia="ar-SA"/>
        </w:rPr>
        <w:t xml:space="preserve"> (DDV) </w:t>
      </w:r>
      <w:r w:rsidRPr="003F04F3">
        <w:rPr>
          <w:rFonts w:cs="Arial"/>
          <w:b/>
          <w:szCs w:val="20"/>
          <w:lang w:eastAsia="ar-SA"/>
        </w:rPr>
        <w:t>ni upravičen</w:t>
      </w:r>
      <w:r w:rsidRPr="003F04F3">
        <w:rPr>
          <w:rFonts w:cs="Arial"/>
          <w:szCs w:val="20"/>
          <w:lang w:eastAsia="ar-SA"/>
        </w:rPr>
        <w:t xml:space="preserve"> strošek po tem javnem </w:t>
      </w:r>
      <w:r>
        <w:rPr>
          <w:rFonts w:cs="Arial"/>
          <w:szCs w:val="20"/>
          <w:lang w:eastAsia="ar-SA"/>
        </w:rPr>
        <w:t>razpisu</w:t>
      </w:r>
      <w:r w:rsidRPr="003F04F3">
        <w:rPr>
          <w:rFonts w:cs="Arial"/>
          <w:szCs w:val="20"/>
          <w:lang w:eastAsia="ar-SA"/>
        </w:rPr>
        <w:t>.</w:t>
      </w:r>
      <w:r w:rsidRPr="004B39C1">
        <w:rPr>
          <w:rFonts w:cs="Arial"/>
          <w:szCs w:val="20"/>
          <w:lang w:eastAsia="ar-SA"/>
        </w:rPr>
        <w:t xml:space="preserve"> </w:t>
      </w:r>
      <w:r w:rsidRPr="004B39C1">
        <w:rPr>
          <w:rFonts w:cs="Arial"/>
          <w:b/>
          <w:szCs w:val="20"/>
          <w:lang w:eastAsia="ar-SA"/>
        </w:rPr>
        <w:t xml:space="preserve">Najvišja skupna višina sofinanciranja, ki jo lahko občina prejme </w:t>
      </w:r>
      <w:r w:rsidRPr="00C91449">
        <w:rPr>
          <w:rFonts w:cs="Arial"/>
          <w:b/>
          <w:szCs w:val="20"/>
          <w:lang w:eastAsia="ar-SA"/>
        </w:rPr>
        <w:t>je 10.000,00 EUR</w:t>
      </w:r>
      <w:r w:rsidRPr="00C91449">
        <w:rPr>
          <w:rFonts w:cs="Arial"/>
          <w:szCs w:val="20"/>
          <w:lang w:eastAsia="ar-SA"/>
        </w:rPr>
        <w:t>.</w:t>
      </w:r>
      <w:r w:rsidRPr="004B39C1">
        <w:rPr>
          <w:rFonts w:cs="Arial"/>
          <w:szCs w:val="20"/>
          <w:lang w:eastAsia="ar-SA"/>
        </w:rPr>
        <w:t xml:space="preserve"> V primeru, da občina zaprosi za višji znesek sofinanciranja, bo MOPE občino pozval k spremembi finančnega načrta, ki bo v skladu z razpisno dokumentacijo.</w:t>
      </w:r>
    </w:p>
    <w:p w14:paraId="1AFEECE8" w14:textId="77777777" w:rsidR="00C4359F" w:rsidRPr="004B39C1" w:rsidRDefault="00C4359F" w:rsidP="00C4359F">
      <w:pPr>
        <w:suppressAutoHyphens/>
        <w:spacing w:line="240" w:lineRule="auto"/>
        <w:jc w:val="both"/>
        <w:rPr>
          <w:rFonts w:cs="Arial"/>
          <w:szCs w:val="20"/>
          <w:lang w:eastAsia="ar-SA"/>
        </w:rPr>
      </w:pPr>
    </w:p>
    <w:p w14:paraId="40D32F90" w14:textId="77777777" w:rsidR="00C4359F" w:rsidRPr="004B39C1" w:rsidRDefault="00C4359F" w:rsidP="00C4359F">
      <w:pPr>
        <w:suppressAutoHyphens/>
        <w:spacing w:line="240" w:lineRule="auto"/>
        <w:jc w:val="both"/>
        <w:rPr>
          <w:rFonts w:cs="Arial"/>
          <w:szCs w:val="20"/>
          <w:lang w:eastAsia="sl-SI"/>
        </w:rPr>
      </w:pPr>
      <w:r w:rsidRPr="004B39C1">
        <w:rPr>
          <w:rFonts w:cs="Arial"/>
          <w:szCs w:val="20"/>
          <w:lang w:eastAsia="ar-SA"/>
        </w:rPr>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00D47265" w14:textId="77777777" w:rsidR="00C4359F" w:rsidRPr="004B39C1" w:rsidRDefault="00C4359F" w:rsidP="00C4359F">
      <w:pPr>
        <w:suppressAutoHyphens/>
        <w:spacing w:line="240" w:lineRule="auto"/>
        <w:jc w:val="both"/>
        <w:rPr>
          <w:rFonts w:cs="Arial"/>
          <w:szCs w:val="20"/>
          <w:lang w:eastAsia="sl-SI"/>
        </w:rPr>
      </w:pPr>
    </w:p>
    <w:p w14:paraId="71354050" w14:textId="77777777" w:rsidR="00C4359F" w:rsidRPr="004B39C1" w:rsidRDefault="00C4359F" w:rsidP="00C4359F">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22F1430A" w14:textId="77777777" w:rsidR="00C4359F" w:rsidRPr="004B39C1" w:rsidRDefault="00C4359F" w:rsidP="00C4359F">
      <w:pPr>
        <w:suppressAutoHyphens/>
        <w:spacing w:line="240" w:lineRule="auto"/>
        <w:rPr>
          <w:rFonts w:cs="Arial"/>
          <w:szCs w:val="20"/>
          <w:lang w:eastAsia="ar-SA"/>
        </w:rPr>
      </w:pPr>
    </w:p>
    <w:p w14:paraId="1CA58CF5" w14:textId="77777777" w:rsidR="00C4359F" w:rsidRPr="004B39C1" w:rsidRDefault="00C4359F" w:rsidP="00C4359F">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65" w:name="_Toc38381539"/>
    </w:p>
    <w:p w14:paraId="161D60EF"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66" w:name="_Toc97807995"/>
      <w:bookmarkStart w:id="67" w:name="_Toc164254980"/>
      <w:r w:rsidRPr="004B39C1">
        <w:rPr>
          <w:rFonts w:cs="Arial"/>
          <w:bCs/>
          <w:iCs/>
          <w:szCs w:val="28"/>
          <w:lang w:eastAsia="ar-SA"/>
        </w:rPr>
        <w:lastRenderedPageBreak/>
        <w:t>1.10. SKLEP O DODELITVI SREDSTEV, PRAVNO VARSTVO IN PODPIS POGODBE</w:t>
      </w:r>
      <w:bookmarkEnd w:id="65"/>
      <w:bookmarkEnd w:id="66"/>
      <w:bookmarkEnd w:id="67"/>
      <w:r w:rsidRPr="004B39C1">
        <w:rPr>
          <w:rFonts w:cs="Arial"/>
          <w:bCs/>
          <w:iCs/>
          <w:szCs w:val="28"/>
          <w:lang w:eastAsia="ar-SA"/>
        </w:rPr>
        <w:t xml:space="preserve"> </w:t>
      </w:r>
    </w:p>
    <w:p w14:paraId="001C60B5" w14:textId="77777777" w:rsidR="00C4359F" w:rsidRPr="004B39C1" w:rsidRDefault="00C4359F" w:rsidP="00C4359F">
      <w:pPr>
        <w:spacing w:line="240" w:lineRule="auto"/>
        <w:jc w:val="both"/>
        <w:rPr>
          <w:rFonts w:cs="Arial"/>
        </w:rPr>
      </w:pPr>
      <w:r w:rsidRPr="004B39C1">
        <w:rPr>
          <w:rFonts w:cs="Arial"/>
        </w:rPr>
        <w:t xml:space="preserve">Prispele vloge bodo obravnavane v skladu z določili </w:t>
      </w:r>
      <w:r w:rsidRPr="00B40DDC">
        <w:rPr>
          <w:rFonts w:cs="Arial"/>
          <w:szCs w:val="20"/>
          <w:lang w:eastAsia="sl-SI"/>
        </w:rPr>
        <w:t>Pravilnik</w:t>
      </w:r>
      <w:r>
        <w:rPr>
          <w:rFonts w:cs="Arial"/>
          <w:szCs w:val="20"/>
          <w:lang w:eastAsia="sl-SI"/>
        </w:rPr>
        <w:t>a</w:t>
      </w:r>
      <w:r w:rsidRPr="00B40DDC">
        <w:rPr>
          <w:rFonts w:cs="Arial"/>
          <w:szCs w:val="20"/>
          <w:lang w:eastAsia="sl-SI"/>
        </w:rPr>
        <w:t xml:space="preserve"> o postopkih za izvrševanje proračuna Republike Slovenije (Uradni list RS, št. 50/07, 61/08, 99/09 – ZIPRS1011, 3/13, 81/16, 11/22, 96/22, 105/22 – ZZNŠPP, 149/22 in 106/23)</w:t>
      </w:r>
      <w:r w:rsidRPr="004B39C1">
        <w:rPr>
          <w:rFonts w:cs="Arial"/>
          <w:szCs w:val="20"/>
          <w:lang w:eastAsia="sl-SI"/>
        </w:rPr>
        <w:t xml:space="preserve">. </w:t>
      </w:r>
      <w:r w:rsidRPr="004B39C1">
        <w:rPr>
          <w:rFonts w:cs="Arial"/>
        </w:rPr>
        <w:t>Vloge bodo odprte, pregledane in ocenjene z upoštevanjem razpisnih pogojev in uporabo meril za ocenjevanje.</w:t>
      </w:r>
    </w:p>
    <w:p w14:paraId="5BB6B5DA" w14:textId="77777777" w:rsidR="00C4359F" w:rsidRPr="004B39C1" w:rsidRDefault="00C4359F" w:rsidP="00C4359F">
      <w:pPr>
        <w:tabs>
          <w:tab w:val="center" w:pos="4320"/>
          <w:tab w:val="right" w:pos="8640"/>
        </w:tabs>
        <w:jc w:val="both"/>
        <w:rPr>
          <w:rFonts w:cs="Arial"/>
        </w:rPr>
      </w:pPr>
    </w:p>
    <w:p w14:paraId="0B6B4B96" w14:textId="77777777" w:rsidR="00C4359F" w:rsidRPr="004B39C1" w:rsidRDefault="00C4359F" w:rsidP="00C4359F">
      <w:pPr>
        <w:spacing w:line="240" w:lineRule="auto"/>
        <w:jc w:val="both"/>
        <w:rPr>
          <w:rFonts w:cs="Arial"/>
        </w:rPr>
      </w:pPr>
      <w:r w:rsidRPr="004B39C1">
        <w:rPr>
          <w:rFonts w:cs="Arial"/>
        </w:rPr>
        <w:t xml:space="preserve">Strokovna komisija bo ocenila posamezno vlogo in jo točkovala na podlagi meril, ki so podrobneje specificirana v podpoglavju 1.6.5 in 3.2. Merila za ocenjevanje vlog tega </w:t>
      </w:r>
      <w:r>
        <w:rPr>
          <w:rFonts w:cs="Arial"/>
        </w:rPr>
        <w:t>razpis</w:t>
      </w:r>
      <w:r w:rsidRPr="004B39C1">
        <w:rPr>
          <w:rFonts w:cs="Arial"/>
        </w:rPr>
        <w:t>a.</w:t>
      </w:r>
    </w:p>
    <w:p w14:paraId="2E3F5DC2" w14:textId="77777777" w:rsidR="00C4359F" w:rsidRPr="004B39C1" w:rsidRDefault="00C4359F" w:rsidP="00C4359F">
      <w:pPr>
        <w:spacing w:line="240" w:lineRule="auto"/>
        <w:jc w:val="both"/>
        <w:rPr>
          <w:rFonts w:cs="Arial"/>
          <w:szCs w:val="20"/>
          <w:lang w:eastAsia="sl-SI"/>
        </w:rPr>
      </w:pPr>
    </w:p>
    <w:p w14:paraId="4FFCB205" w14:textId="77777777" w:rsidR="00C4359F" w:rsidRPr="004B39C1" w:rsidRDefault="00C4359F" w:rsidP="00C4359F">
      <w:pPr>
        <w:suppressAutoHyphens/>
        <w:spacing w:line="240" w:lineRule="auto"/>
        <w:jc w:val="both"/>
        <w:rPr>
          <w:rFonts w:cs="Arial"/>
          <w:szCs w:val="20"/>
          <w:lang w:eastAsia="ar-SA"/>
        </w:rPr>
      </w:pPr>
      <w:r w:rsidRPr="000B0A95">
        <w:rPr>
          <w:rFonts w:cs="Arial"/>
          <w:szCs w:val="20"/>
          <w:lang w:eastAsia="ar-SA"/>
        </w:rPr>
        <w:t>V primeru, da je vloga nepopolna (torej ne vsebuje vseh obveznih sestavin vloge), bo MOPE vlagatelja pozval k dopolnitvi vloge. V primeru, da vlagatelj v danem roku ne bo dopolnil vloge, se vloga zavrže s sklepom. Vloge ne morejo biti dopolnjene z vsebinsko dopolnitvijo, ki spreminja dokumentacijo o predlaganih aktivnostih in vpliva na ocenjevanje vloge po razpisanih merilih, razen v primeru spremembe finančnega načrta zaradi presežka maksimalne dopustne višine sofinanciranja.</w:t>
      </w:r>
    </w:p>
    <w:p w14:paraId="2C463BCA" w14:textId="77777777" w:rsidR="00C4359F" w:rsidRPr="004B39C1" w:rsidRDefault="00C4359F" w:rsidP="00C4359F">
      <w:pPr>
        <w:spacing w:line="240" w:lineRule="auto"/>
        <w:jc w:val="both"/>
        <w:rPr>
          <w:rFonts w:cs="Arial"/>
          <w:szCs w:val="20"/>
          <w:lang w:eastAsia="sl-SI"/>
        </w:rPr>
      </w:pPr>
    </w:p>
    <w:p w14:paraId="1D708349" w14:textId="77777777" w:rsidR="00C4359F" w:rsidRPr="004B39C1" w:rsidRDefault="00C4359F" w:rsidP="00C4359F">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00694544" w14:textId="77777777" w:rsidR="00C4359F" w:rsidRPr="004B39C1" w:rsidRDefault="00C4359F" w:rsidP="00C4359F">
      <w:pPr>
        <w:suppressAutoHyphens/>
        <w:spacing w:line="240" w:lineRule="auto"/>
        <w:jc w:val="both"/>
        <w:rPr>
          <w:rFonts w:cs="Arial"/>
          <w:szCs w:val="20"/>
          <w:lang w:eastAsia="sl-SI"/>
        </w:rPr>
      </w:pPr>
    </w:p>
    <w:p w14:paraId="6192E897" w14:textId="77777777" w:rsidR="00C4359F" w:rsidRPr="004B39C1" w:rsidRDefault="00C4359F" w:rsidP="00C4359F">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w:t>
      </w:r>
      <w:r>
        <w:rPr>
          <w:rFonts w:cs="Arial"/>
          <w:szCs w:val="20"/>
          <w:lang w:eastAsia="sl-SI"/>
        </w:rPr>
        <w:t>razpis</w:t>
      </w:r>
      <w:r w:rsidRPr="004B39C1">
        <w:rPr>
          <w:rFonts w:cs="Arial"/>
          <w:szCs w:val="20"/>
          <w:lang w:eastAsia="sl-SI"/>
        </w:rPr>
        <w:t xml:space="preserve">a k podpisu pogodbe. V primeru, da prejemnik sredstev ne podpiše pogodbe v danem roku, se šteje, da je odstopil od svoje zahteve za pridobitev denarnih sredstev. </w:t>
      </w:r>
      <w:bookmarkStart w:id="68" w:name="_Toc38381540"/>
    </w:p>
    <w:p w14:paraId="5BF1CD1C" w14:textId="77777777" w:rsidR="00C4359F" w:rsidRPr="004B39C1" w:rsidRDefault="00C4359F" w:rsidP="00C4359F">
      <w:pPr>
        <w:keepNext/>
        <w:suppressAutoHyphens/>
        <w:spacing w:before="240" w:after="120" w:line="240" w:lineRule="auto"/>
        <w:outlineLvl w:val="1"/>
        <w:rPr>
          <w:rFonts w:cs="Arial"/>
          <w:bCs/>
          <w:iCs/>
          <w:szCs w:val="28"/>
          <w:lang w:eastAsia="ar-SA"/>
        </w:rPr>
      </w:pPr>
      <w:bookmarkStart w:id="69" w:name="_Toc97807996"/>
      <w:bookmarkStart w:id="70" w:name="_Toc164254981"/>
      <w:r w:rsidRPr="004B39C1">
        <w:rPr>
          <w:rFonts w:cs="Arial"/>
          <w:bCs/>
          <w:iCs/>
          <w:szCs w:val="28"/>
          <w:lang w:eastAsia="ar-SA"/>
        </w:rPr>
        <w:t>1.11. INFORMACIJE</w:t>
      </w:r>
      <w:bookmarkEnd w:id="68"/>
      <w:bookmarkEnd w:id="69"/>
      <w:bookmarkEnd w:id="70"/>
    </w:p>
    <w:p w14:paraId="665694BE" w14:textId="77777777" w:rsidR="00C4359F" w:rsidRPr="004741CC" w:rsidRDefault="00C4359F" w:rsidP="00C4359F">
      <w:pPr>
        <w:spacing w:line="240" w:lineRule="auto"/>
        <w:jc w:val="both"/>
        <w:rPr>
          <w:rFonts w:cs="Arial"/>
          <w:szCs w:val="20"/>
          <w:lang w:eastAsia="sl-SI"/>
        </w:rPr>
      </w:pPr>
      <w:r w:rsidRPr="004741CC">
        <w:rPr>
          <w:rFonts w:cs="Arial"/>
          <w:szCs w:val="20"/>
          <w:lang w:eastAsia="sl-SI"/>
        </w:rPr>
        <w:t xml:space="preserve">Razpisna dokumentacija je ves čas trajanja javnega </w:t>
      </w:r>
      <w:r>
        <w:rPr>
          <w:rFonts w:cs="Arial"/>
          <w:szCs w:val="20"/>
          <w:lang w:eastAsia="sl-SI"/>
        </w:rPr>
        <w:t>razpis</w:t>
      </w:r>
      <w:r w:rsidRPr="004741CC">
        <w:rPr>
          <w:rFonts w:cs="Arial"/>
          <w:szCs w:val="20"/>
          <w:lang w:eastAsia="sl-SI"/>
        </w:rPr>
        <w:t xml:space="preserve">a na voljo na spletnem naslovu </w:t>
      </w:r>
      <w:r w:rsidRPr="004741CC">
        <w:rPr>
          <w:rFonts w:cs="Arial"/>
          <w:szCs w:val="20"/>
          <w:u w:val="single"/>
          <w:lang w:eastAsia="ar-SA"/>
        </w:rPr>
        <w:t>www.gov.si</w:t>
      </w:r>
      <w:r w:rsidRPr="004741CC">
        <w:rPr>
          <w:rFonts w:cs="Arial"/>
          <w:szCs w:val="20"/>
          <w:lang w:eastAsia="ar-SA"/>
        </w:rPr>
        <w:t xml:space="preserve"> v rubriki </w:t>
      </w:r>
      <w:r>
        <w:rPr>
          <w:rFonts w:cs="Arial"/>
          <w:szCs w:val="20"/>
          <w:lang w:eastAsia="ar-SA"/>
        </w:rPr>
        <w:t>Javne objave</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22953A9B" w14:textId="77777777" w:rsidR="00C4359F" w:rsidRPr="004B39C1" w:rsidRDefault="00C4359F" w:rsidP="00C4359F">
      <w:pPr>
        <w:spacing w:line="240" w:lineRule="auto"/>
        <w:jc w:val="both"/>
        <w:rPr>
          <w:rFonts w:cs="Arial"/>
          <w:szCs w:val="20"/>
          <w:lang w:eastAsia="ar-SA"/>
        </w:rPr>
      </w:pPr>
    </w:p>
    <w:p w14:paraId="51F61045" w14:textId="4F69C4AB" w:rsidR="00C4359F" w:rsidRPr="004B39C1" w:rsidRDefault="00C4359F" w:rsidP="00C4359F">
      <w:pPr>
        <w:jc w:val="both"/>
        <w:rPr>
          <w:rFonts w:cs="Arial"/>
        </w:rPr>
      </w:pPr>
      <w:r w:rsidRPr="004B39C1">
        <w:t xml:space="preserve">Potencialni vlagatelji lahko zastavijo vprašanja v zvezi z razpisno dokumentacijo in ostalimi elementi javnega </w:t>
      </w:r>
      <w:r>
        <w:t>razpis</w:t>
      </w:r>
      <w:r w:rsidRPr="004B39C1">
        <w:t xml:space="preserve">a </w:t>
      </w:r>
      <w:r>
        <w:t>preko elektronskega naslova</w:t>
      </w:r>
      <w:r w:rsidRPr="004741CC">
        <w:t xml:space="preserve"> </w:t>
      </w:r>
      <w:r w:rsidRPr="004741CC">
        <w:rPr>
          <w:rFonts w:cs="Arial"/>
          <w:b/>
        </w:rPr>
        <w:t>etm.mope@gov.si</w:t>
      </w:r>
      <w:r w:rsidRPr="004741CC">
        <w:t xml:space="preserve">. Skrajni rok za postavitev vprašanj v zvezi z </w:t>
      </w:r>
      <w:r w:rsidRPr="00C10B2B">
        <w:t xml:space="preserve">javnim razpisom je najkasneje </w:t>
      </w:r>
      <w:r w:rsidR="00C10B2B" w:rsidRPr="00C10B2B">
        <w:rPr>
          <w:b/>
        </w:rPr>
        <w:t>18. 6. 2024</w:t>
      </w:r>
      <w:r w:rsidRPr="00C10B2B">
        <w:t xml:space="preserve">. MOPE bo odgovoril na vprašanja, ki bodo zastavljena do </w:t>
      </w:r>
      <w:r w:rsidR="00C10B2B" w:rsidRPr="00C10B2B">
        <w:t>18. 6. 2024</w:t>
      </w:r>
      <w:r w:rsidRPr="00C10B2B">
        <w:t xml:space="preserve">. Vprašanja zastavljena po tem datumu ne bodo odgovorjena. Ministrstvo bo odgovore na zastavljena vprašanja podalo najkasneje </w:t>
      </w:r>
      <w:r w:rsidR="00C10B2B" w:rsidRPr="00C10B2B">
        <w:rPr>
          <w:b/>
        </w:rPr>
        <w:t>20. 6. 2024</w:t>
      </w:r>
      <w:r w:rsidRPr="00C10B2B">
        <w:t>.</w:t>
      </w:r>
    </w:p>
    <w:p w14:paraId="67DAF73D" w14:textId="77777777" w:rsidR="00C4359F" w:rsidRPr="004B39C1" w:rsidRDefault="00C4359F" w:rsidP="00C4359F">
      <w:pPr>
        <w:jc w:val="both"/>
        <w:rPr>
          <w:rFonts w:cs="Arial"/>
        </w:rPr>
      </w:pPr>
    </w:p>
    <w:p w14:paraId="564BC6A3" w14:textId="06521441" w:rsidR="00C4359F" w:rsidRPr="004B39C1" w:rsidRDefault="00C4359F" w:rsidP="00C4359F">
      <w:pPr>
        <w:jc w:val="both"/>
      </w:pPr>
      <w:r w:rsidRPr="004B39C1">
        <w:t xml:space="preserve">Vprašanja, zastavljena v zvezi z javnim </w:t>
      </w:r>
      <w:r>
        <w:t>razpis</w:t>
      </w:r>
      <w:r w:rsidRPr="004B39C1">
        <w:t xml:space="preserve">om in odgovori nanje bodo objavljeni na spletni strani ministrstva pod objavo javnega </w:t>
      </w:r>
      <w:r>
        <w:t>razpisa</w:t>
      </w:r>
      <w:r w:rsidRPr="004B39C1">
        <w:t xml:space="preserve"> </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r w:rsidRPr="004B39C1">
        <w:t xml:space="preserve"> Identifikacijski podatki organizacije/osebe, ki je zastavila vprašanje, ne bodo </w:t>
      </w:r>
      <w:r w:rsidR="00992234">
        <w:t>razvidni</w:t>
      </w:r>
      <w:r w:rsidRPr="004B39C1">
        <w:t xml:space="preserve">. Objavljena vprašanja in odgovori veljajo kot dopolnitev razpisne dokumentacije. Ministrstvo na vprašanja, ki se ne nanašajo na predmetni javni </w:t>
      </w:r>
      <w:r>
        <w:t>razpisa</w:t>
      </w:r>
      <w:r w:rsidRPr="004B39C1">
        <w:t>, ne bo odgovarjalo.</w:t>
      </w:r>
    </w:p>
    <w:p w14:paraId="34102F23" w14:textId="77777777" w:rsidR="00C4359F" w:rsidRPr="003F04F3" w:rsidRDefault="00C4359F" w:rsidP="00C4359F">
      <w:pPr>
        <w:suppressAutoHyphens/>
        <w:spacing w:line="240" w:lineRule="auto"/>
        <w:rPr>
          <w:rFonts w:cs="Arial"/>
          <w:b/>
          <w:szCs w:val="20"/>
          <w:lang w:eastAsia="sl-SI"/>
        </w:rPr>
      </w:pPr>
    </w:p>
    <w:p w14:paraId="6BED15F9" w14:textId="77777777" w:rsidR="00C4359F" w:rsidRPr="003F04F3" w:rsidRDefault="00C4359F" w:rsidP="00C4359F">
      <w:pPr>
        <w:suppressAutoHyphens/>
        <w:spacing w:line="240" w:lineRule="auto"/>
        <w:rPr>
          <w:rFonts w:cs="Arial"/>
          <w:b/>
          <w:szCs w:val="20"/>
          <w:lang w:eastAsia="sl-SI"/>
        </w:rPr>
      </w:pPr>
    </w:p>
    <w:p w14:paraId="0170DD82" w14:textId="77777777" w:rsidR="00C4359F" w:rsidRPr="003F04F3" w:rsidRDefault="00C4359F" w:rsidP="00C4359F">
      <w:pPr>
        <w:tabs>
          <w:tab w:val="left" w:pos="6154"/>
        </w:tabs>
      </w:pPr>
      <w:r w:rsidRPr="003F04F3">
        <w:tab/>
        <w:t>Mag. BOJAN KUMER</w:t>
      </w:r>
    </w:p>
    <w:p w14:paraId="61EE7501" w14:textId="77777777" w:rsidR="00C4359F" w:rsidRPr="003F04F3" w:rsidRDefault="00C4359F" w:rsidP="00C4359F">
      <w:pPr>
        <w:tabs>
          <w:tab w:val="left" w:pos="6154"/>
        </w:tabs>
        <w:rPr>
          <w:rFonts w:asciiTheme="minorHAnsi" w:eastAsiaTheme="minorHAnsi" w:hAnsiTheme="minorHAnsi" w:cstheme="minorBidi"/>
          <w:sz w:val="22"/>
          <w:szCs w:val="22"/>
        </w:rPr>
      </w:pPr>
      <w:r w:rsidRPr="003F04F3">
        <w:tab/>
        <w:t xml:space="preserve">      </w:t>
      </w:r>
      <w:r w:rsidRPr="003F04F3">
        <w:rPr>
          <w:spacing w:val="20"/>
        </w:rPr>
        <w:t>MINISTER</w:t>
      </w:r>
    </w:p>
    <w:bookmarkEnd w:id="5"/>
    <w:p w14:paraId="58B1E2E1" w14:textId="4D6064B4" w:rsidR="008D4D39" w:rsidRPr="00D265C9" w:rsidRDefault="008D4D39" w:rsidP="00C4359F">
      <w:pPr>
        <w:spacing w:after="160" w:line="259" w:lineRule="auto"/>
      </w:pPr>
    </w:p>
    <w:sectPr w:rsidR="008D4D39" w:rsidRPr="00D265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1A20" w14:textId="77777777" w:rsidR="00290D42" w:rsidRDefault="00290D42" w:rsidP="00164479">
      <w:pPr>
        <w:spacing w:line="240" w:lineRule="auto"/>
      </w:pPr>
      <w:r>
        <w:separator/>
      </w:r>
    </w:p>
  </w:endnote>
  <w:endnote w:type="continuationSeparator" w:id="0">
    <w:p w14:paraId="053EBC88" w14:textId="77777777" w:rsidR="00290D42" w:rsidRDefault="00290D42" w:rsidP="0016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F07" w14:textId="77777777" w:rsidR="00290D42" w:rsidRDefault="00290D42" w:rsidP="00164479">
      <w:pPr>
        <w:spacing w:line="240" w:lineRule="auto"/>
      </w:pPr>
      <w:r>
        <w:separator/>
      </w:r>
    </w:p>
  </w:footnote>
  <w:footnote w:type="continuationSeparator" w:id="0">
    <w:p w14:paraId="396A1C51" w14:textId="77777777" w:rsidR="00290D42" w:rsidRDefault="00290D42" w:rsidP="0016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822" w14:textId="136A6BE7" w:rsidR="002A246F" w:rsidRDefault="002A246F" w:rsidP="002A246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6E62619F" wp14:editId="74BA400D">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FAA30FA" w14:textId="77777777" w:rsidR="002A246F" w:rsidRDefault="002A246F" w:rsidP="002A246F">
    <w:pPr>
      <w:pStyle w:val="Glava"/>
      <w:tabs>
        <w:tab w:val="clear" w:pos="4320"/>
        <w:tab w:val="clear" w:pos="8640"/>
        <w:tab w:val="left" w:pos="5112"/>
      </w:tabs>
      <w:spacing w:before="120" w:line="240" w:lineRule="exact"/>
      <w:rPr>
        <w:rFonts w:cs="Arial"/>
        <w:sz w:val="16"/>
      </w:rPr>
    </w:pPr>
  </w:p>
  <w:p w14:paraId="7F25AB60" w14:textId="6A4C1698" w:rsidR="002A246F" w:rsidRPr="008F3500" w:rsidRDefault="002A246F" w:rsidP="002A246F">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D173BC">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632C89CB"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3EAF1DC4"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5F15CD0E" w14:textId="77777777" w:rsidR="00164479" w:rsidRDefault="00164479" w:rsidP="00164479">
    <w:pPr>
      <w:pStyle w:val="Glava"/>
      <w:tabs>
        <w:tab w:val="clear" w:pos="4320"/>
        <w:tab w:val="clear" w:pos="8640"/>
        <w:tab w:val="left" w:pos="1245"/>
      </w:tabs>
    </w:pPr>
  </w:p>
  <w:p w14:paraId="62687EA8" w14:textId="77777777" w:rsidR="00164479" w:rsidRDefault="001644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2"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4"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100221">
    <w:abstractNumId w:val="15"/>
  </w:num>
  <w:num w:numId="2" w16cid:durableId="974061919">
    <w:abstractNumId w:val="32"/>
  </w:num>
  <w:num w:numId="3" w16cid:durableId="610092810">
    <w:abstractNumId w:val="30"/>
  </w:num>
  <w:num w:numId="4" w16cid:durableId="1307785273">
    <w:abstractNumId w:val="41"/>
  </w:num>
  <w:num w:numId="5" w16cid:durableId="869030921">
    <w:abstractNumId w:val="28"/>
  </w:num>
  <w:num w:numId="6" w16cid:durableId="32309688">
    <w:abstractNumId w:val="21"/>
  </w:num>
  <w:num w:numId="7" w16cid:durableId="1235436245">
    <w:abstractNumId w:val="18"/>
  </w:num>
  <w:num w:numId="8" w16cid:durableId="571159509">
    <w:abstractNumId w:val="2"/>
  </w:num>
  <w:num w:numId="9" w16cid:durableId="1043752411">
    <w:abstractNumId w:val="6"/>
  </w:num>
  <w:num w:numId="10" w16cid:durableId="153566127">
    <w:abstractNumId w:val="29"/>
  </w:num>
  <w:num w:numId="11" w16cid:durableId="307174255">
    <w:abstractNumId w:val="5"/>
  </w:num>
  <w:num w:numId="12" w16cid:durableId="261497188">
    <w:abstractNumId w:val="44"/>
  </w:num>
  <w:num w:numId="13" w16cid:durableId="1423069950">
    <w:abstractNumId w:val="13"/>
  </w:num>
  <w:num w:numId="14" w16cid:durableId="1058747581">
    <w:abstractNumId w:val="10"/>
  </w:num>
  <w:num w:numId="15" w16cid:durableId="351494747">
    <w:abstractNumId w:val="27"/>
  </w:num>
  <w:num w:numId="16" w16cid:durableId="2028174392">
    <w:abstractNumId w:val="40"/>
  </w:num>
  <w:num w:numId="17" w16cid:durableId="79908362">
    <w:abstractNumId w:val="42"/>
  </w:num>
  <w:num w:numId="18" w16cid:durableId="1352606819">
    <w:abstractNumId w:val="1"/>
  </w:num>
  <w:num w:numId="19" w16cid:durableId="1199319563">
    <w:abstractNumId w:val="25"/>
  </w:num>
  <w:num w:numId="20" w16cid:durableId="488861249">
    <w:abstractNumId w:val="26"/>
  </w:num>
  <w:num w:numId="21" w16cid:durableId="1799831884">
    <w:abstractNumId w:val="8"/>
  </w:num>
  <w:num w:numId="22" w16cid:durableId="799955113">
    <w:abstractNumId w:val="39"/>
  </w:num>
  <w:num w:numId="23" w16cid:durableId="237180860">
    <w:abstractNumId w:val="17"/>
  </w:num>
  <w:num w:numId="24" w16cid:durableId="408818818">
    <w:abstractNumId w:val="4"/>
  </w:num>
  <w:num w:numId="25" w16cid:durableId="1406687048">
    <w:abstractNumId w:val="23"/>
  </w:num>
  <w:num w:numId="26" w16cid:durableId="951546831">
    <w:abstractNumId w:val="47"/>
  </w:num>
  <w:num w:numId="27" w16cid:durableId="865101645">
    <w:abstractNumId w:val="45"/>
  </w:num>
  <w:num w:numId="28" w16cid:durableId="1674188733">
    <w:abstractNumId w:val="16"/>
  </w:num>
  <w:num w:numId="29" w16cid:durableId="846332618">
    <w:abstractNumId w:val="38"/>
  </w:num>
  <w:num w:numId="30" w16cid:durableId="2142382996">
    <w:abstractNumId w:val="12"/>
  </w:num>
  <w:num w:numId="31" w16cid:durableId="720835415">
    <w:abstractNumId w:val="24"/>
  </w:num>
  <w:num w:numId="32" w16cid:durableId="2127745">
    <w:abstractNumId w:val="36"/>
  </w:num>
  <w:num w:numId="33" w16cid:durableId="1261988483">
    <w:abstractNumId w:val="31"/>
  </w:num>
  <w:num w:numId="34" w16cid:durableId="805052463">
    <w:abstractNumId w:val="9"/>
  </w:num>
  <w:num w:numId="35" w16cid:durableId="879510359">
    <w:abstractNumId w:val="48"/>
  </w:num>
  <w:num w:numId="36" w16cid:durableId="1258564616">
    <w:abstractNumId w:val="22"/>
  </w:num>
  <w:num w:numId="37" w16cid:durableId="255212154">
    <w:abstractNumId w:val="0"/>
  </w:num>
  <w:num w:numId="38" w16cid:durableId="970860147">
    <w:abstractNumId w:val="37"/>
  </w:num>
  <w:num w:numId="39" w16cid:durableId="1685666347">
    <w:abstractNumId w:val="33"/>
  </w:num>
  <w:num w:numId="40" w16cid:durableId="1210846505">
    <w:abstractNumId w:val="43"/>
  </w:num>
  <w:num w:numId="41" w16cid:durableId="1286885660">
    <w:abstractNumId w:val="46"/>
  </w:num>
  <w:num w:numId="42" w16cid:durableId="238447795">
    <w:abstractNumId w:val="19"/>
  </w:num>
  <w:num w:numId="43" w16cid:durableId="1577086084">
    <w:abstractNumId w:val="7"/>
  </w:num>
  <w:num w:numId="44" w16cid:durableId="507329907">
    <w:abstractNumId w:val="3"/>
  </w:num>
  <w:num w:numId="45" w16cid:durableId="113063242">
    <w:abstractNumId w:val="11"/>
  </w:num>
  <w:num w:numId="46" w16cid:durableId="2075658271">
    <w:abstractNumId w:val="20"/>
  </w:num>
  <w:num w:numId="47" w16cid:durableId="1538663102">
    <w:abstractNumId w:val="34"/>
  </w:num>
  <w:num w:numId="48" w16cid:durableId="1962571729">
    <w:abstractNumId w:val="35"/>
  </w:num>
  <w:num w:numId="49" w16cid:durableId="635598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9"/>
    <w:rsid w:val="00063AB2"/>
    <w:rsid w:val="000A7833"/>
    <w:rsid w:val="000B0A95"/>
    <w:rsid w:val="00104B0E"/>
    <w:rsid w:val="00125485"/>
    <w:rsid w:val="00164479"/>
    <w:rsid w:val="001A72F9"/>
    <w:rsid w:val="00246A07"/>
    <w:rsid w:val="00273F4E"/>
    <w:rsid w:val="00290D42"/>
    <w:rsid w:val="002A246F"/>
    <w:rsid w:val="002C2D9A"/>
    <w:rsid w:val="002C3902"/>
    <w:rsid w:val="002D6483"/>
    <w:rsid w:val="00385A95"/>
    <w:rsid w:val="003F3526"/>
    <w:rsid w:val="00435FE3"/>
    <w:rsid w:val="004741CC"/>
    <w:rsid w:val="004837A4"/>
    <w:rsid w:val="00486919"/>
    <w:rsid w:val="00493812"/>
    <w:rsid w:val="004B39C1"/>
    <w:rsid w:val="005523DD"/>
    <w:rsid w:val="0061777D"/>
    <w:rsid w:val="00686B3B"/>
    <w:rsid w:val="006A4A9E"/>
    <w:rsid w:val="006B0067"/>
    <w:rsid w:val="006B3691"/>
    <w:rsid w:val="006F0915"/>
    <w:rsid w:val="00715891"/>
    <w:rsid w:val="007571A3"/>
    <w:rsid w:val="007877BF"/>
    <w:rsid w:val="00891A29"/>
    <w:rsid w:val="008D469A"/>
    <w:rsid w:val="008D4D39"/>
    <w:rsid w:val="00942306"/>
    <w:rsid w:val="00962B8F"/>
    <w:rsid w:val="00992234"/>
    <w:rsid w:val="009C2D76"/>
    <w:rsid w:val="009F09AF"/>
    <w:rsid w:val="00A10328"/>
    <w:rsid w:val="00AE2DBC"/>
    <w:rsid w:val="00B37F70"/>
    <w:rsid w:val="00B403D9"/>
    <w:rsid w:val="00BD3A25"/>
    <w:rsid w:val="00C10B2B"/>
    <w:rsid w:val="00C4359F"/>
    <w:rsid w:val="00C6534E"/>
    <w:rsid w:val="00C93DD4"/>
    <w:rsid w:val="00CA0F23"/>
    <w:rsid w:val="00CC678C"/>
    <w:rsid w:val="00D173BC"/>
    <w:rsid w:val="00D265C9"/>
    <w:rsid w:val="00E270A9"/>
    <w:rsid w:val="00E43C19"/>
    <w:rsid w:val="00E9436A"/>
    <w:rsid w:val="00EF795A"/>
    <w:rsid w:val="00F05E18"/>
    <w:rsid w:val="00F11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E032"/>
  <w15:chartTrackingRefBased/>
  <w15:docId w15:val="{651E6C9C-627B-4C6C-A02E-CBCE296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447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164479"/>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164479"/>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164479"/>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164479"/>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164479"/>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64479"/>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164479"/>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164479"/>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164479"/>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64479"/>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164479"/>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164479"/>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164479"/>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16447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164479"/>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164479"/>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164479"/>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164479"/>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164479"/>
    <w:pPr>
      <w:tabs>
        <w:tab w:val="center" w:pos="4320"/>
        <w:tab w:val="right" w:pos="8640"/>
      </w:tabs>
    </w:pPr>
  </w:style>
  <w:style w:type="character" w:customStyle="1" w:styleId="GlavaZnak">
    <w:name w:val="Glava Znak"/>
    <w:aliases w:val="Header-PR Znak"/>
    <w:basedOn w:val="Privzetapisavaodstavka"/>
    <w:link w:val="Glava"/>
    <w:uiPriority w:val="99"/>
    <w:rsid w:val="00164479"/>
    <w:rPr>
      <w:rFonts w:ascii="Arial" w:eastAsia="Times New Roman" w:hAnsi="Arial" w:cs="Times New Roman"/>
      <w:sz w:val="20"/>
      <w:szCs w:val="24"/>
    </w:rPr>
  </w:style>
  <w:style w:type="paragraph" w:styleId="Noga">
    <w:name w:val="footer"/>
    <w:basedOn w:val="Navaden"/>
    <w:link w:val="NogaZnak"/>
    <w:uiPriority w:val="99"/>
    <w:rsid w:val="00164479"/>
    <w:pPr>
      <w:tabs>
        <w:tab w:val="center" w:pos="4320"/>
        <w:tab w:val="right" w:pos="8640"/>
      </w:tabs>
    </w:pPr>
  </w:style>
  <w:style w:type="character" w:customStyle="1" w:styleId="NogaZnak">
    <w:name w:val="Noga Znak"/>
    <w:basedOn w:val="Privzetapisavaodstavka"/>
    <w:link w:val="Noga"/>
    <w:uiPriority w:val="99"/>
    <w:rsid w:val="00164479"/>
    <w:rPr>
      <w:rFonts w:ascii="Arial" w:eastAsia="Times New Roman" w:hAnsi="Arial" w:cs="Times New Roman"/>
      <w:sz w:val="20"/>
      <w:szCs w:val="24"/>
    </w:rPr>
  </w:style>
  <w:style w:type="paragraph" w:styleId="Zgradbadokumenta">
    <w:name w:val="Document Map"/>
    <w:basedOn w:val="Navaden"/>
    <w:link w:val="ZgradbadokumentaZnak"/>
    <w:rsid w:val="00164479"/>
    <w:rPr>
      <w:rFonts w:ascii="Tahoma" w:hAnsi="Tahoma"/>
      <w:sz w:val="16"/>
      <w:szCs w:val="16"/>
    </w:rPr>
  </w:style>
  <w:style w:type="character" w:customStyle="1" w:styleId="ZgradbadokumentaZnak">
    <w:name w:val="Zgradba dokumenta Znak"/>
    <w:basedOn w:val="Privzetapisavaodstavka"/>
    <w:link w:val="Zgradbadokumenta"/>
    <w:rsid w:val="00164479"/>
    <w:rPr>
      <w:rFonts w:ascii="Tahoma" w:eastAsia="Times New Roman" w:hAnsi="Tahoma" w:cs="Times New Roman"/>
      <w:sz w:val="16"/>
      <w:szCs w:val="16"/>
    </w:rPr>
  </w:style>
  <w:style w:type="table" w:styleId="Tabelamrea">
    <w:name w:val="Table Grid"/>
    <w:basedOn w:val="Navadnatabela"/>
    <w:uiPriority w:val="39"/>
    <w:rsid w:val="001644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64479"/>
    <w:pPr>
      <w:tabs>
        <w:tab w:val="left" w:pos="1701"/>
      </w:tabs>
    </w:pPr>
    <w:rPr>
      <w:szCs w:val="20"/>
      <w:lang w:val="en-US"/>
    </w:rPr>
  </w:style>
  <w:style w:type="paragraph" w:customStyle="1" w:styleId="ZADEVA">
    <w:name w:val="ZADEVA"/>
    <w:basedOn w:val="Navaden"/>
    <w:qFormat/>
    <w:rsid w:val="00164479"/>
    <w:pPr>
      <w:tabs>
        <w:tab w:val="left" w:pos="1701"/>
      </w:tabs>
      <w:ind w:left="1701" w:hanging="1701"/>
    </w:pPr>
    <w:rPr>
      <w:b/>
      <w:lang w:val="it-IT"/>
    </w:rPr>
  </w:style>
  <w:style w:type="character" w:styleId="Hiperpovezava">
    <w:name w:val="Hyperlink"/>
    <w:uiPriority w:val="99"/>
    <w:rsid w:val="00164479"/>
    <w:rPr>
      <w:color w:val="0000FF"/>
      <w:u w:val="single"/>
    </w:rPr>
  </w:style>
  <w:style w:type="paragraph" w:customStyle="1" w:styleId="podpisi">
    <w:name w:val="podpisi"/>
    <w:basedOn w:val="Navaden"/>
    <w:qFormat/>
    <w:rsid w:val="00164479"/>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164479"/>
    <w:pPr>
      <w:ind w:left="720"/>
      <w:contextualSpacing/>
    </w:pPr>
  </w:style>
  <w:style w:type="paragraph" w:styleId="Besedilooblaka">
    <w:name w:val="Balloon Text"/>
    <w:basedOn w:val="Navaden"/>
    <w:link w:val="BesedilooblakaZnak"/>
    <w:uiPriority w:val="99"/>
    <w:rsid w:val="0016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164479"/>
    <w:rPr>
      <w:rFonts w:ascii="Tahoma" w:eastAsia="Times New Roman" w:hAnsi="Tahoma" w:cs="Tahoma"/>
      <w:sz w:val="16"/>
      <w:szCs w:val="16"/>
    </w:rPr>
  </w:style>
  <w:style w:type="numbering" w:customStyle="1" w:styleId="Brezseznama1">
    <w:name w:val="Brez seznama1"/>
    <w:next w:val="Brezseznama"/>
    <w:semiHidden/>
    <w:rsid w:val="00164479"/>
  </w:style>
  <w:style w:type="numbering" w:customStyle="1" w:styleId="Brezseznama11">
    <w:name w:val="Brez seznama11"/>
    <w:next w:val="Brezseznama"/>
    <w:semiHidden/>
    <w:rsid w:val="00164479"/>
  </w:style>
  <w:style w:type="paragraph" w:customStyle="1" w:styleId="Odstavekseznama1">
    <w:name w:val="Odstavek seznama1"/>
    <w:basedOn w:val="Navaden"/>
    <w:qFormat/>
    <w:rsid w:val="00164479"/>
    <w:pPr>
      <w:spacing w:line="240" w:lineRule="auto"/>
      <w:ind w:left="708"/>
    </w:pPr>
    <w:rPr>
      <w:rFonts w:ascii="Helvetica" w:hAnsi="Helvetica"/>
      <w:noProof/>
      <w:sz w:val="24"/>
      <w:lang w:val="en-GB"/>
    </w:rPr>
  </w:style>
  <w:style w:type="paragraph" w:customStyle="1" w:styleId="Natevanje2">
    <w:name w:val="Naštevanje2"/>
    <w:basedOn w:val="Navaden"/>
    <w:rsid w:val="00164479"/>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4479"/>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164479"/>
    <w:rPr>
      <w:rFonts w:ascii="Times New Roman" w:eastAsia="Times New Roman" w:hAnsi="Times New Roman" w:cs="Arial"/>
      <w:noProof/>
      <w:kern w:val="28"/>
      <w:sz w:val="20"/>
      <w:szCs w:val="20"/>
      <w:lang w:val="en-US" w:eastAsia="sl-SI"/>
    </w:rPr>
  </w:style>
  <w:style w:type="paragraph" w:customStyle="1" w:styleId="Zamik1">
    <w:name w:val="Zamik1"/>
    <w:basedOn w:val="Zamik2"/>
    <w:rsid w:val="00164479"/>
    <w:pPr>
      <w:ind w:left="284"/>
    </w:pPr>
  </w:style>
  <w:style w:type="paragraph" w:customStyle="1" w:styleId="Zamik2">
    <w:name w:val="Zamik2"/>
    <w:basedOn w:val="Navaden"/>
    <w:rsid w:val="00164479"/>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4479"/>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4479"/>
    <w:pPr>
      <w:ind w:left="1135"/>
    </w:pPr>
  </w:style>
  <w:style w:type="paragraph" w:customStyle="1" w:styleId="Zamik4">
    <w:name w:val="Zamik4"/>
    <w:basedOn w:val="Zamik2"/>
    <w:rsid w:val="00164479"/>
    <w:pPr>
      <w:tabs>
        <w:tab w:val="clear" w:pos="3969"/>
        <w:tab w:val="clear" w:pos="5103"/>
      </w:tabs>
      <w:ind w:left="454" w:hanging="454"/>
      <w:jc w:val="both"/>
    </w:pPr>
  </w:style>
  <w:style w:type="paragraph" w:styleId="Telobesedila-zamik">
    <w:name w:val="Body Text Indent"/>
    <w:basedOn w:val="Navaden"/>
    <w:link w:val="Telobesedila-zamikZnak"/>
    <w:rsid w:val="00164479"/>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164479"/>
    <w:rPr>
      <w:rFonts w:ascii="Times New Roman" w:eastAsia="Times New Roman" w:hAnsi="Times New Roman" w:cs="Times New Roman"/>
      <w:szCs w:val="20"/>
      <w:lang w:val="en-GB" w:eastAsia="sl-SI"/>
    </w:rPr>
  </w:style>
  <w:style w:type="paragraph" w:customStyle="1" w:styleId="Telobesedila21">
    <w:name w:val="Telo besedila 21"/>
    <w:basedOn w:val="Navaden"/>
    <w:rsid w:val="00164479"/>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164479"/>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164479"/>
    <w:rPr>
      <w:rFonts w:ascii="Times New Roman" w:eastAsia="Times New Roman" w:hAnsi="Times New Roman" w:cs="Times New Roman"/>
      <w:szCs w:val="20"/>
      <w:lang w:eastAsia="sl-SI"/>
    </w:rPr>
  </w:style>
  <w:style w:type="paragraph" w:styleId="Telobesedila">
    <w:name w:val="Body Text"/>
    <w:basedOn w:val="Navaden"/>
    <w:link w:val="TelobesedilaZnak"/>
    <w:rsid w:val="00164479"/>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447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164479"/>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164479"/>
    <w:rPr>
      <w:rFonts w:ascii="Times New Roman" w:eastAsia="Times New Roman" w:hAnsi="Times New Roman" w:cs="Times New Roman"/>
      <w:szCs w:val="20"/>
      <w:lang w:eastAsia="sl-SI"/>
    </w:rPr>
  </w:style>
  <w:style w:type="paragraph" w:customStyle="1" w:styleId="Telobesedila31">
    <w:name w:val="Telo besedila 31"/>
    <w:basedOn w:val="Navaden"/>
    <w:rsid w:val="00164479"/>
    <w:pPr>
      <w:spacing w:line="240" w:lineRule="auto"/>
      <w:jc w:val="both"/>
    </w:pPr>
    <w:rPr>
      <w:rFonts w:ascii="Times New Roman" w:hAnsi="Times New Roman"/>
      <w:sz w:val="24"/>
      <w:szCs w:val="20"/>
      <w:lang w:eastAsia="sl-SI"/>
    </w:rPr>
  </w:style>
  <w:style w:type="paragraph" w:customStyle="1" w:styleId="tekst">
    <w:name w:val="tekst"/>
    <w:rsid w:val="00164479"/>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164479"/>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164479"/>
    <w:rPr>
      <w:rFonts w:ascii="Times New Roman" w:eastAsia="Times New Roman" w:hAnsi="Times New Roman" w:cs="Times New Roman"/>
      <w:sz w:val="24"/>
      <w:szCs w:val="20"/>
      <w:lang w:eastAsia="sl-SI"/>
    </w:rPr>
  </w:style>
  <w:style w:type="paragraph" w:customStyle="1" w:styleId="RAZPISNASLOV1">
    <w:name w:val="RAZPIS NASLOV 1"/>
    <w:basedOn w:val="Navaden"/>
    <w:rsid w:val="00164479"/>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164479"/>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164479"/>
    <w:pPr>
      <w:spacing w:line="240" w:lineRule="auto"/>
      <w:jc w:val="both"/>
    </w:pPr>
    <w:rPr>
      <w:rFonts w:ascii="Times New Roman" w:hAnsi="Times New Roman"/>
      <w:sz w:val="24"/>
      <w:szCs w:val="20"/>
      <w:lang w:eastAsia="sl-SI"/>
    </w:rPr>
  </w:style>
  <w:style w:type="paragraph" w:styleId="Otevilenseznam">
    <w:name w:val="List Number"/>
    <w:basedOn w:val="Navaden"/>
    <w:rsid w:val="00164479"/>
    <w:pPr>
      <w:spacing w:line="240" w:lineRule="auto"/>
      <w:jc w:val="both"/>
    </w:pPr>
    <w:rPr>
      <w:rFonts w:ascii="Times New Roman" w:hAnsi="Times New Roman"/>
      <w:sz w:val="24"/>
      <w:szCs w:val="20"/>
      <w:lang w:eastAsia="sl-SI"/>
    </w:rPr>
  </w:style>
  <w:style w:type="character" w:styleId="tevilkastrani">
    <w:name w:val="page number"/>
    <w:rsid w:val="00164479"/>
  </w:style>
  <w:style w:type="paragraph" w:styleId="Revizija">
    <w:name w:val="Revision"/>
    <w:hidden/>
    <w:uiPriority w:val="99"/>
    <w:semiHidden/>
    <w:rsid w:val="00164479"/>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164479"/>
  </w:style>
  <w:style w:type="character" w:customStyle="1" w:styleId="Absatz-Standardschriftart">
    <w:name w:val="Absatz-Standardschriftart"/>
    <w:rsid w:val="00164479"/>
  </w:style>
  <w:style w:type="character" w:customStyle="1" w:styleId="Privzetapisavaodstavka1">
    <w:name w:val="Privzeta pisava odstavka1"/>
    <w:rsid w:val="00164479"/>
  </w:style>
  <w:style w:type="paragraph" w:customStyle="1" w:styleId="Naslov10">
    <w:name w:val="Naslov1"/>
    <w:basedOn w:val="Navaden"/>
    <w:next w:val="Telobesedila"/>
    <w:rsid w:val="00164479"/>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164479"/>
    <w:pPr>
      <w:suppressAutoHyphens/>
      <w:jc w:val="left"/>
    </w:pPr>
    <w:rPr>
      <w:rFonts w:cs="Tahoma"/>
      <w:sz w:val="22"/>
      <w:szCs w:val="24"/>
      <w:lang w:eastAsia="ar-SA"/>
    </w:rPr>
  </w:style>
  <w:style w:type="paragraph" w:customStyle="1" w:styleId="Napis1">
    <w:name w:val="Napis1"/>
    <w:basedOn w:val="Navaden"/>
    <w:rsid w:val="00164479"/>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164479"/>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164479"/>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164479"/>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164479"/>
    <w:pPr>
      <w:jc w:val="center"/>
    </w:pPr>
    <w:rPr>
      <w:b/>
      <w:bCs/>
    </w:rPr>
  </w:style>
  <w:style w:type="paragraph" w:customStyle="1" w:styleId="Vsebinaokvira">
    <w:name w:val="Vsebina okvira"/>
    <w:basedOn w:val="Telobesedila"/>
    <w:rsid w:val="00164479"/>
    <w:pPr>
      <w:suppressAutoHyphens/>
      <w:jc w:val="left"/>
    </w:pPr>
    <w:rPr>
      <w:sz w:val="22"/>
      <w:szCs w:val="24"/>
      <w:lang w:eastAsia="ar-SA"/>
    </w:rPr>
  </w:style>
  <w:style w:type="paragraph" w:customStyle="1" w:styleId="NoParagraphStyle">
    <w:name w:val="[No Paragraph Style]"/>
    <w:rsid w:val="00164479"/>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164479"/>
  </w:style>
  <w:style w:type="paragraph" w:customStyle="1" w:styleId="CharChar">
    <w:name w:val="Char Char"/>
    <w:basedOn w:val="Navaden"/>
    <w:rsid w:val="00164479"/>
    <w:pPr>
      <w:spacing w:line="240" w:lineRule="auto"/>
    </w:pPr>
    <w:rPr>
      <w:rFonts w:ascii="Times New Roman" w:hAnsi="Times New Roman"/>
      <w:sz w:val="24"/>
      <w:lang w:val="pl-PL" w:eastAsia="pl-PL"/>
    </w:rPr>
  </w:style>
  <w:style w:type="paragraph" w:customStyle="1" w:styleId="esegmentp">
    <w:name w:val="esegment_p"/>
    <w:basedOn w:val="Navaden"/>
    <w:rsid w:val="00164479"/>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1644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164479"/>
    <w:rPr>
      <w:sz w:val="16"/>
      <w:szCs w:val="16"/>
    </w:rPr>
  </w:style>
  <w:style w:type="paragraph" w:styleId="Pripombabesedilo">
    <w:name w:val="annotation text"/>
    <w:basedOn w:val="Navaden"/>
    <w:link w:val="PripombabesediloZnak1"/>
    <w:uiPriority w:val="99"/>
    <w:unhideWhenUsed/>
    <w:rsid w:val="00164479"/>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164479"/>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164479"/>
    <w:rPr>
      <w:rFonts w:ascii="Times New Roman" w:eastAsia="Times New Roman" w:hAnsi="Times New Roman" w:cs="Times New Roman"/>
      <w:szCs w:val="24"/>
      <w:lang w:eastAsia="ar-SA"/>
    </w:rPr>
  </w:style>
  <w:style w:type="paragraph" w:customStyle="1" w:styleId="ZnakZnak">
    <w:name w:val="Znak Znak"/>
    <w:basedOn w:val="Navaden"/>
    <w:rsid w:val="00164479"/>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164479"/>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164479"/>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164479"/>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164479"/>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164479"/>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164479"/>
    <w:rPr>
      <w:rFonts w:ascii="Arial" w:eastAsia="Times New Roman" w:hAnsi="Arial" w:cs="Times New Roman"/>
      <w:b/>
      <w:bCs/>
      <w:sz w:val="20"/>
      <w:szCs w:val="20"/>
      <w:lang w:val="en-US"/>
    </w:rPr>
  </w:style>
  <w:style w:type="paragraph" w:styleId="Napis">
    <w:name w:val="caption"/>
    <w:basedOn w:val="Navaden"/>
    <w:next w:val="Navaden"/>
    <w:unhideWhenUsed/>
    <w:qFormat/>
    <w:rsid w:val="00164479"/>
    <w:pPr>
      <w:spacing w:after="200" w:line="240" w:lineRule="auto"/>
    </w:pPr>
    <w:rPr>
      <w:b/>
      <w:bCs/>
      <w:color w:val="5B9BD5" w:themeColor="accent1"/>
      <w:sz w:val="18"/>
      <w:szCs w:val="18"/>
    </w:rPr>
  </w:style>
  <w:style w:type="paragraph" w:styleId="Naslovnaslovnika">
    <w:name w:val="envelope address"/>
    <w:basedOn w:val="Navaden"/>
    <w:rsid w:val="0016447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164479"/>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64479"/>
    <w:pPr>
      <w:spacing w:line="240" w:lineRule="auto"/>
    </w:pPr>
    <w:rPr>
      <w:szCs w:val="20"/>
    </w:rPr>
  </w:style>
  <w:style w:type="character" w:customStyle="1" w:styleId="Sprotnaopomba-besediloZnak">
    <w:name w:val="Sprotna opomba - besedilo Znak"/>
    <w:basedOn w:val="Privzetapisavaodstavka"/>
    <w:link w:val="Sprotnaopomba-besedilo"/>
    <w:rsid w:val="00164479"/>
    <w:rPr>
      <w:rFonts w:ascii="Arial" w:eastAsia="Times New Roman" w:hAnsi="Arial" w:cs="Times New Roman"/>
      <w:sz w:val="20"/>
      <w:szCs w:val="20"/>
    </w:rPr>
  </w:style>
  <w:style w:type="paragraph" w:styleId="Oznaenseznam">
    <w:name w:val="List Bullet"/>
    <w:basedOn w:val="Navaden"/>
    <w:autoRedefine/>
    <w:unhideWhenUsed/>
    <w:rsid w:val="00164479"/>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64479"/>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164479"/>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164479"/>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164479"/>
    <w:pPr>
      <w:spacing w:after="100"/>
      <w:ind w:left="400"/>
    </w:pPr>
  </w:style>
  <w:style w:type="paragraph" w:styleId="Brezrazmikov">
    <w:name w:val="No Spacing"/>
    <w:uiPriority w:val="1"/>
    <w:qFormat/>
    <w:rsid w:val="0016447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164479"/>
    <w:rPr>
      <w:color w:val="954F72" w:themeColor="followedHyperlink"/>
      <w:u w:val="single"/>
    </w:rPr>
  </w:style>
  <w:style w:type="character" w:customStyle="1" w:styleId="Nerazreenaomemba1">
    <w:name w:val="Nerazrešena omemba1"/>
    <w:basedOn w:val="Privzetapisavaodstavka"/>
    <w:uiPriority w:val="99"/>
    <w:semiHidden/>
    <w:unhideWhenUsed/>
    <w:rsid w:val="00164479"/>
    <w:rPr>
      <w:color w:val="605E5C"/>
      <w:shd w:val="clear" w:color="auto" w:fill="E1DFDD"/>
    </w:rPr>
  </w:style>
  <w:style w:type="paragraph" w:styleId="HTML-oblikovano">
    <w:name w:val="HTML Preformatted"/>
    <w:basedOn w:val="Navaden"/>
    <w:link w:val="HTML-oblikovanoZnak"/>
    <w:uiPriority w:val="99"/>
    <w:semiHidden/>
    <w:unhideWhenUsed/>
    <w:rsid w:val="0016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164479"/>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164479"/>
    <w:rPr>
      <w:rFonts w:ascii="Arial" w:eastAsia="Times New Roman" w:hAnsi="Arial" w:cs="Times New Roman"/>
      <w:sz w:val="20"/>
      <w:szCs w:val="24"/>
    </w:rPr>
  </w:style>
  <w:style w:type="character" w:customStyle="1" w:styleId="apple-converted-space">
    <w:name w:val="apple-converted-space"/>
    <w:basedOn w:val="Privzetapisavaodstavka"/>
    <w:rsid w:val="00164479"/>
  </w:style>
  <w:style w:type="paragraph" w:customStyle="1" w:styleId="align-left">
    <w:name w:val="align-left"/>
    <w:basedOn w:val="Navaden"/>
    <w:rsid w:val="00164479"/>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164479"/>
    <w:rPr>
      <w:vertAlign w:val="superscript"/>
    </w:rPr>
  </w:style>
  <w:style w:type="paragraph" w:styleId="Kazalovsebine4">
    <w:name w:val="toc 4"/>
    <w:basedOn w:val="Navaden"/>
    <w:next w:val="Navaden"/>
    <w:autoRedefine/>
    <w:uiPriority w:val="39"/>
    <w:unhideWhenUsed/>
    <w:rsid w:val="00164479"/>
    <w:pPr>
      <w:spacing w:after="100"/>
      <w:ind w:left="600"/>
    </w:pPr>
  </w:style>
  <w:style w:type="character" w:styleId="Nerazreenaomemba">
    <w:name w:val="Unresolved Mention"/>
    <w:basedOn w:val="Privzetapisavaodstavka"/>
    <w:uiPriority w:val="99"/>
    <w:semiHidden/>
    <w:unhideWhenUsed/>
    <w:rsid w:val="0048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ope@gov.si" TargetMode="External"/><Relationship Id="rId5" Type="http://schemas.openxmlformats.org/officeDocument/2006/relationships/webSettings" Target="webSettings.xml"/><Relationship Id="rId10" Type="http://schemas.openxmlformats.org/officeDocument/2006/relationships/hyperlink" Target="mailto:gp.mope@gov.si" TargetMode="Externa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494CB9-9AD3-4F63-AF9F-423469C6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7</Pages>
  <Words>2765</Words>
  <Characters>15761</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44</cp:revision>
  <dcterms:created xsi:type="dcterms:W3CDTF">2022-03-10T11:35:00Z</dcterms:created>
  <dcterms:modified xsi:type="dcterms:W3CDTF">2024-05-09T12:49:00Z</dcterms:modified>
</cp:coreProperties>
</file>